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90" w:rsidRPr="00AA15EB" w:rsidRDefault="00326690" w:rsidP="00AA15EB">
      <w:pPr>
        <w:pageBreakBefore/>
        <w:suppressAutoHyphens/>
        <w:rPr>
          <w:sz w:val="22"/>
          <w:szCs w:val="22"/>
          <w:lang w:eastAsia="zh-CN"/>
        </w:rPr>
      </w:pPr>
      <w:bookmarkStart w:id="0" w:name="_GoBack"/>
      <w:bookmarkEnd w:id="0"/>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jc w:val="center"/>
        <w:rPr>
          <w:b/>
          <w:sz w:val="22"/>
          <w:szCs w:val="22"/>
          <w:lang w:eastAsia="zh-CN" w:bidi="lo-LA"/>
        </w:rPr>
      </w:pPr>
      <w:r w:rsidRPr="00AA15EB">
        <w:rPr>
          <w:b/>
          <w:sz w:val="22"/>
          <w:szCs w:val="22"/>
          <w:lang w:eastAsia="zh-CN" w:bidi="lo-LA"/>
        </w:rPr>
        <w:t>PRIEDAS</w:t>
      </w:r>
    </w:p>
    <w:p w:rsidR="00326690" w:rsidRPr="00AA15EB" w:rsidRDefault="00326690" w:rsidP="00AA15EB">
      <w:pPr>
        <w:suppressAutoHyphens/>
        <w:rPr>
          <w:sz w:val="22"/>
          <w:szCs w:val="22"/>
          <w:lang w:eastAsia="zh-CN" w:bidi="lo-LA"/>
        </w:rPr>
      </w:pPr>
    </w:p>
    <w:p w:rsidR="00326690" w:rsidRPr="00AA15EB" w:rsidRDefault="00326690" w:rsidP="00AA15EB">
      <w:pPr>
        <w:suppressAutoHyphens/>
        <w:jc w:val="center"/>
        <w:rPr>
          <w:b/>
          <w:sz w:val="22"/>
          <w:szCs w:val="22"/>
          <w:lang w:eastAsia="zh-CN" w:bidi="lo-LA"/>
        </w:rPr>
      </w:pPr>
      <w:r w:rsidRPr="00AA15EB">
        <w:rPr>
          <w:b/>
          <w:sz w:val="22"/>
          <w:szCs w:val="22"/>
          <w:lang w:eastAsia="zh-CN" w:bidi="lo-LA"/>
        </w:rPr>
        <w:t>ŽENKLINIMAS IR PAKUOTĖS LAPELIS</w:t>
      </w:r>
    </w:p>
    <w:p w:rsidR="00326690" w:rsidRPr="00AA15EB" w:rsidRDefault="00326690" w:rsidP="00AA15EB">
      <w:pPr>
        <w:pageBreakBefore/>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jc w:val="center"/>
        <w:rPr>
          <w:b/>
          <w:kern w:val="1"/>
          <w:sz w:val="22"/>
          <w:szCs w:val="22"/>
          <w:lang w:eastAsia="zh-CN" w:bidi="lo-LA"/>
        </w:rPr>
      </w:pPr>
      <w:r w:rsidRPr="00AA15EB">
        <w:rPr>
          <w:b/>
          <w:kern w:val="1"/>
          <w:sz w:val="22"/>
          <w:szCs w:val="22"/>
          <w:lang w:eastAsia="zh-CN" w:bidi="lo-LA"/>
        </w:rPr>
        <w:t>A. ŽENKLINIMAS</w:t>
      </w:r>
    </w:p>
    <w:p w:rsidR="00326690" w:rsidRPr="00AA15EB" w:rsidRDefault="00326690" w:rsidP="00AA15EB">
      <w:pPr>
        <w:keepNext/>
        <w:pageBreakBefore/>
        <w:numPr>
          <w:ilvl w:val="1"/>
          <w:numId w:val="0"/>
        </w:numPr>
        <w:tabs>
          <w:tab w:val="num" w:pos="576"/>
        </w:tabs>
        <w:suppressAutoHyphens/>
        <w:ind w:left="576" w:hanging="576"/>
        <w:outlineLvl w:val="1"/>
        <w:rPr>
          <w:b/>
          <w:sz w:val="22"/>
          <w:szCs w:val="22"/>
          <w:lang w:eastAsia="zh-CN" w:bidi="lo-LA"/>
        </w:rPr>
      </w:pPr>
    </w:p>
    <w:p w:rsidR="00326690" w:rsidRPr="00AA15EB" w:rsidRDefault="00326690" w:rsidP="00AA15EB">
      <w:pPr>
        <w:pBdr>
          <w:top w:val="single" w:sz="4" w:space="1" w:color="000000"/>
          <w:left w:val="single" w:sz="4" w:space="4" w:color="000000"/>
          <w:bottom w:val="single" w:sz="4" w:space="1" w:color="000000"/>
          <w:right w:val="single" w:sz="4" w:space="4" w:color="000000"/>
        </w:pBdr>
        <w:suppressAutoHyphens/>
        <w:rPr>
          <w:b/>
          <w:sz w:val="22"/>
          <w:szCs w:val="22"/>
          <w:lang w:eastAsia="zh-CN" w:bidi="lo-LA"/>
        </w:rPr>
      </w:pPr>
      <w:r w:rsidRPr="00AA15EB">
        <w:rPr>
          <w:b/>
          <w:sz w:val="22"/>
          <w:szCs w:val="22"/>
          <w:lang w:eastAsia="zh-CN" w:bidi="lo-LA"/>
        </w:rPr>
        <w:t>INFORMACIJA ANT IŠORINĖS PAKUOTĖS</w:t>
      </w:r>
    </w:p>
    <w:p w:rsidR="00326690" w:rsidRPr="00AA15EB" w:rsidRDefault="00326690" w:rsidP="00AA15EB">
      <w:pPr>
        <w:pBdr>
          <w:top w:val="single" w:sz="4" w:space="1" w:color="000000"/>
          <w:left w:val="single" w:sz="4" w:space="4" w:color="000000"/>
          <w:bottom w:val="single" w:sz="4" w:space="1" w:color="000000"/>
          <w:right w:val="single" w:sz="4" w:space="4" w:color="000000"/>
        </w:pBdr>
        <w:suppressAutoHyphens/>
        <w:rPr>
          <w:sz w:val="22"/>
          <w:szCs w:val="22"/>
          <w:lang w:eastAsia="zh-CN" w:bidi="lo-LA"/>
        </w:rPr>
      </w:pPr>
    </w:p>
    <w:p w:rsidR="00326690" w:rsidRPr="00AA15EB" w:rsidRDefault="00326690" w:rsidP="00AA15EB">
      <w:pPr>
        <w:pBdr>
          <w:top w:val="single" w:sz="4" w:space="1" w:color="000000"/>
          <w:left w:val="single" w:sz="4" w:space="4" w:color="000000"/>
          <w:bottom w:val="single" w:sz="4" w:space="1" w:color="000000"/>
          <w:right w:val="single" w:sz="4" w:space="4" w:color="000000"/>
        </w:pBdr>
        <w:suppressAutoHyphens/>
        <w:rPr>
          <w:b/>
          <w:sz w:val="22"/>
          <w:szCs w:val="22"/>
          <w:lang w:eastAsia="zh-CN" w:bidi="lo-LA"/>
        </w:rPr>
      </w:pPr>
      <w:r w:rsidRPr="00AA15EB">
        <w:rPr>
          <w:b/>
          <w:sz w:val="22"/>
          <w:szCs w:val="22"/>
          <w:lang w:eastAsia="zh-CN" w:bidi="lo-LA"/>
        </w:rPr>
        <w:t>KARTONINĖ DĖŽUTĖ</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w:t>
      </w:r>
      <w:r w:rsidRPr="00AA15EB">
        <w:rPr>
          <w:b/>
          <w:bCs/>
          <w:sz w:val="22"/>
          <w:szCs w:val="22"/>
          <w:lang w:eastAsia="zh-CN" w:bidi="lo-LA"/>
        </w:rPr>
        <w:tab/>
        <w:t>VAISTINIO PREPARATO PAVADINIMAS</w:t>
      </w:r>
    </w:p>
    <w:p w:rsidR="00326690" w:rsidRPr="00AA15EB" w:rsidRDefault="00326690" w:rsidP="00AA15EB">
      <w:pPr>
        <w:suppressAutoHyphens/>
        <w:rPr>
          <w:sz w:val="22"/>
          <w:szCs w:val="22"/>
          <w:lang w:eastAsia="zh-CN" w:bidi="lo-LA"/>
        </w:rPr>
      </w:pPr>
    </w:p>
    <w:p w:rsidR="00326690" w:rsidRPr="00AA15EB" w:rsidRDefault="00AA15EB" w:rsidP="00AA15EB">
      <w:pPr>
        <w:pStyle w:val="Pagrindinistekstas"/>
        <w:spacing w:after="0"/>
        <w:rPr>
          <w:bCs/>
          <w:sz w:val="22"/>
          <w:szCs w:val="22"/>
        </w:rPr>
      </w:pPr>
      <w:proofErr w:type="spellStart"/>
      <w:r w:rsidRPr="00AA15EB">
        <w:rPr>
          <w:bCs/>
          <w:sz w:val="22"/>
          <w:szCs w:val="22"/>
        </w:rPr>
        <w:t>d</w:t>
      </w:r>
      <w:r w:rsidR="00326690" w:rsidRPr="00AA15EB">
        <w:rPr>
          <w:bCs/>
          <w:sz w:val="22"/>
          <w:szCs w:val="22"/>
        </w:rPr>
        <w:t>uphaston</w:t>
      </w:r>
      <w:proofErr w:type="spellEnd"/>
      <w:r w:rsidR="00326690" w:rsidRPr="00AA15EB">
        <w:rPr>
          <w:bCs/>
          <w:sz w:val="22"/>
          <w:szCs w:val="22"/>
        </w:rPr>
        <w:t xml:space="preserve"> 10 mg plėvele dengtos tabletės </w:t>
      </w:r>
    </w:p>
    <w:p w:rsidR="00326690" w:rsidRPr="00AA15EB" w:rsidRDefault="00326690" w:rsidP="00AA15EB">
      <w:pPr>
        <w:suppressAutoHyphens/>
        <w:rPr>
          <w:sz w:val="22"/>
          <w:szCs w:val="22"/>
        </w:rPr>
      </w:pPr>
      <w:r w:rsidRPr="00AA15EB">
        <w:rPr>
          <w:sz w:val="22"/>
          <w:szCs w:val="22"/>
        </w:rPr>
        <w:t>Didrogesteronas</w:t>
      </w:r>
    </w:p>
    <w:p w:rsidR="00326690" w:rsidRPr="00AA15EB" w:rsidRDefault="00326690" w:rsidP="00AA15EB">
      <w:pPr>
        <w:suppressAutoHyphens/>
        <w:rPr>
          <w:sz w:val="22"/>
          <w:szCs w:val="22"/>
          <w:lang w:eastAsia="zh-CN" w:bidi="lo-LA"/>
        </w:rPr>
      </w:pPr>
    </w:p>
    <w:p w:rsidR="00AA15EB" w:rsidRPr="00AA15EB" w:rsidRDefault="00AA15EB"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2.</w:t>
      </w:r>
      <w:r w:rsidRPr="00AA15EB">
        <w:rPr>
          <w:b/>
          <w:bCs/>
          <w:sz w:val="22"/>
          <w:szCs w:val="22"/>
          <w:lang w:eastAsia="zh-CN" w:bidi="lo-LA"/>
        </w:rPr>
        <w:tab/>
        <w:t>VEIKLIOJI (-IOS) MEDŽIAGA (-OS) IR JOS (-Ų) KIEKIS (-IAI)</w:t>
      </w:r>
    </w:p>
    <w:p w:rsidR="00326690" w:rsidRPr="00AA15EB" w:rsidRDefault="00326690" w:rsidP="00AA15EB">
      <w:pPr>
        <w:rPr>
          <w:sz w:val="22"/>
          <w:szCs w:val="22"/>
          <w:lang w:eastAsia="lt-LT"/>
        </w:rPr>
      </w:pPr>
    </w:p>
    <w:p w:rsidR="00326690" w:rsidRPr="00AA15EB" w:rsidRDefault="00326690" w:rsidP="00AA15EB">
      <w:pPr>
        <w:rPr>
          <w:sz w:val="22"/>
          <w:szCs w:val="22"/>
          <w:lang w:eastAsia="lt-LT"/>
        </w:rPr>
      </w:pPr>
      <w:r w:rsidRPr="00AA15EB">
        <w:rPr>
          <w:sz w:val="22"/>
          <w:szCs w:val="22"/>
          <w:lang w:eastAsia="lt-LT"/>
        </w:rPr>
        <w:t>Vienoje plėvele dengtoje tabletėje yra 10 mg didrogesterono.</w:t>
      </w:r>
    </w:p>
    <w:p w:rsidR="00326690" w:rsidRPr="00AA15EB" w:rsidRDefault="00326690" w:rsidP="00AA15EB">
      <w:pPr>
        <w:suppressAutoHyphens/>
        <w:rPr>
          <w:sz w:val="22"/>
          <w:szCs w:val="22"/>
          <w:lang w:eastAsia="zh-CN" w:bidi="lo-LA"/>
        </w:rPr>
      </w:pPr>
    </w:p>
    <w:p w:rsidR="00AA15EB" w:rsidRPr="00AA15EB" w:rsidRDefault="00AA15EB"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3.</w:t>
      </w:r>
      <w:r w:rsidRPr="00AA15EB">
        <w:rPr>
          <w:b/>
          <w:bCs/>
          <w:sz w:val="22"/>
          <w:szCs w:val="22"/>
          <w:lang w:eastAsia="zh-CN" w:bidi="lo-LA"/>
        </w:rPr>
        <w:tab/>
        <w:t>PAGALBINIŲ MEDŽIAGŲ SĄRAŠAS</w:t>
      </w:r>
    </w:p>
    <w:p w:rsidR="00326690" w:rsidRPr="00AA15EB" w:rsidRDefault="00326690" w:rsidP="00AA15EB">
      <w:pPr>
        <w:suppressAutoHyphens/>
        <w:rPr>
          <w:sz w:val="22"/>
          <w:szCs w:val="22"/>
          <w:lang w:eastAsia="zh-CN" w:bidi="lo-LA"/>
        </w:rPr>
      </w:pPr>
    </w:p>
    <w:p w:rsidR="00326690" w:rsidRPr="00AA15EB" w:rsidRDefault="00326690" w:rsidP="00AA15EB">
      <w:pPr>
        <w:rPr>
          <w:sz w:val="22"/>
          <w:szCs w:val="22"/>
          <w:lang w:eastAsia="lt-LT"/>
        </w:rPr>
      </w:pPr>
      <w:r w:rsidRPr="00AA15EB">
        <w:rPr>
          <w:sz w:val="22"/>
          <w:szCs w:val="22"/>
          <w:lang w:eastAsia="lt-LT"/>
        </w:rPr>
        <w:t>Sudėtyje yra laktozės monohidrato.</w:t>
      </w:r>
    </w:p>
    <w:p w:rsidR="00326690" w:rsidRPr="00AA15EB" w:rsidRDefault="00326690" w:rsidP="00AA15EB">
      <w:pPr>
        <w:suppressAutoHyphens/>
        <w:rPr>
          <w:sz w:val="22"/>
          <w:szCs w:val="22"/>
          <w:lang w:eastAsia="zh-CN" w:bidi="lo-LA"/>
        </w:rPr>
      </w:pPr>
    </w:p>
    <w:p w:rsidR="00AA15EB" w:rsidRPr="00AA15EB" w:rsidRDefault="00AA15EB"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4.</w:t>
      </w:r>
      <w:r w:rsidRPr="00AA15EB">
        <w:rPr>
          <w:b/>
          <w:bCs/>
          <w:sz w:val="22"/>
          <w:szCs w:val="22"/>
          <w:lang w:eastAsia="zh-CN" w:bidi="lo-LA"/>
        </w:rPr>
        <w:tab/>
        <w:t>FARMACINĖ FORMA IR KIEKIS PAKUOTĖJE</w:t>
      </w:r>
    </w:p>
    <w:p w:rsidR="00326690" w:rsidRPr="00AA15EB" w:rsidRDefault="00326690" w:rsidP="00AA15EB">
      <w:pPr>
        <w:suppressAutoHyphens/>
        <w:rPr>
          <w:sz w:val="22"/>
          <w:szCs w:val="22"/>
          <w:lang w:eastAsia="zh-CN" w:bidi="lo-LA"/>
        </w:rPr>
      </w:pPr>
    </w:p>
    <w:p w:rsidR="00326690" w:rsidRPr="00AA15EB" w:rsidRDefault="00326690" w:rsidP="00AA15EB">
      <w:pPr>
        <w:rPr>
          <w:sz w:val="22"/>
          <w:szCs w:val="22"/>
          <w:lang w:eastAsia="lt-LT"/>
        </w:rPr>
      </w:pPr>
      <w:r w:rsidRPr="00AA15EB">
        <w:rPr>
          <w:sz w:val="22"/>
          <w:szCs w:val="22"/>
          <w:lang w:eastAsia="lt-LT"/>
        </w:rPr>
        <w:t>20 plėvele dengtų tablečių</w:t>
      </w:r>
    </w:p>
    <w:p w:rsidR="00326690" w:rsidRPr="00AA15EB" w:rsidRDefault="00326690" w:rsidP="00AA15EB">
      <w:pPr>
        <w:keepNext/>
        <w:numPr>
          <w:ilvl w:val="2"/>
          <w:numId w:val="0"/>
        </w:numPr>
        <w:tabs>
          <w:tab w:val="num" w:pos="720"/>
        </w:tabs>
        <w:suppressAutoHyphens/>
        <w:ind w:left="720" w:hanging="720"/>
        <w:outlineLvl w:val="2"/>
        <w:rPr>
          <w:b/>
          <w:bCs/>
          <w:sz w:val="22"/>
          <w:szCs w:val="22"/>
          <w:lang w:eastAsia="zh-CN" w:bidi="lo-LA"/>
        </w:rPr>
      </w:pPr>
    </w:p>
    <w:p w:rsidR="00AA15EB" w:rsidRPr="00AA15EB" w:rsidRDefault="00AA15EB" w:rsidP="00AA15EB">
      <w:pPr>
        <w:keepNext/>
        <w:numPr>
          <w:ilvl w:val="2"/>
          <w:numId w:val="0"/>
        </w:numPr>
        <w:tabs>
          <w:tab w:val="num" w:pos="720"/>
        </w:tabs>
        <w:suppressAutoHyphens/>
        <w:ind w:left="720" w:hanging="720"/>
        <w:outlineLvl w:val="2"/>
        <w:rPr>
          <w:b/>
          <w:bCs/>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5.</w:t>
      </w:r>
      <w:r w:rsidRPr="00AA15EB">
        <w:rPr>
          <w:b/>
          <w:bCs/>
          <w:sz w:val="22"/>
          <w:szCs w:val="22"/>
          <w:lang w:eastAsia="zh-CN" w:bidi="lo-LA"/>
        </w:rPr>
        <w:tab/>
        <w:t>VARTOJIMO METODAS IR BŪDAS (-AI)</w:t>
      </w:r>
    </w:p>
    <w:p w:rsidR="00326690" w:rsidRPr="00AA15EB" w:rsidRDefault="00326690" w:rsidP="00AA15EB">
      <w:pPr>
        <w:suppressAutoHyphens/>
        <w:rPr>
          <w:sz w:val="22"/>
          <w:szCs w:val="22"/>
          <w:lang w:eastAsia="zh-CN" w:bidi="lo-LA"/>
        </w:rPr>
      </w:pPr>
    </w:p>
    <w:p w:rsidR="00326690" w:rsidRPr="00AA15EB" w:rsidRDefault="00326690" w:rsidP="00AA15EB">
      <w:pPr>
        <w:rPr>
          <w:sz w:val="22"/>
          <w:szCs w:val="22"/>
          <w:lang w:eastAsia="lt-LT"/>
        </w:rPr>
      </w:pPr>
      <w:r w:rsidRPr="00AA15EB">
        <w:rPr>
          <w:sz w:val="22"/>
          <w:szCs w:val="22"/>
          <w:lang w:eastAsia="lt-LT"/>
        </w:rPr>
        <w:t>Vartoti per burną.</w:t>
      </w:r>
    </w:p>
    <w:p w:rsidR="00326690" w:rsidRPr="00AA15EB" w:rsidRDefault="00326690" w:rsidP="00AA15EB">
      <w:pPr>
        <w:rPr>
          <w:sz w:val="22"/>
          <w:szCs w:val="22"/>
          <w:lang w:eastAsia="lt-LT"/>
        </w:rPr>
      </w:pPr>
      <w:r w:rsidRPr="00AA15EB">
        <w:rPr>
          <w:sz w:val="22"/>
          <w:szCs w:val="22"/>
          <w:lang w:eastAsia="lt-LT"/>
        </w:rPr>
        <w:t>Prieš vartojimą perskaitykite pakuotės lapelį.</w:t>
      </w:r>
    </w:p>
    <w:p w:rsidR="00326690" w:rsidRPr="00AA15EB" w:rsidRDefault="00326690" w:rsidP="00AA15EB">
      <w:pPr>
        <w:rPr>
          <w:sz w:val="22"/>
          <w:szCs w:val="22"/>
          <w:lang w:eastAsia="zh-CN" w:bidi="lo-LA"/>
        </w:rPr>
      </w:pPr>
    </w:p>
    <w:p w:rsidR="00AA15EB" w:rsidRPr="00AA15EB" w:rsidRDefault="00AA15EB" w:rsidP="00AA15EB">
      <w:pPr>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6.</w:t>
      </w:r>
      <w:r w:rsidRPr="00AA15EB">
        <w:rPr>
          <w:b/>
          <w:bCs/>
          <w:sz w:val="22"/>
          <w:szCs w:val="22"/>
          <w:lang w:eastAsia="zh-CN" w:bidi="lo-LA"/>
        </w:rPr>
        <w:tab/>
        <w:t xml:space="preserve">SPECIALUS ĮSPĖJIMAS, KAD VAISTINĮ PREPARATĄ BŪTINA LAIKYTI VAIKAMS NEPASTEBIMOJE IR </w:t>
      </w:r>
      <w:r w:rsidRPr="00AA15EB">
        <w:rPr>
          <w:b/>
          <w:bCs/>
          <w:sz w:val="22"/>
          <w:szCs w:val="22"/>
          <w:lang w:eastAsia="zh-CN" w:bidi="lo-LA"/>
        </w:rPr>
        <w:lastRenderedPageBreak/>
        <w:t>NEPASIEKIAMOJE VIETOJE</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r w:rsidRPr="00AA15EB">
        <w:rPr>
          <w:sz w:val="22"/>
          <w:szCs w:val="22"/>
          <w:lang w:eastAsia="zh-CN" w:bidi="lo-LA"/>
        </w:rPr>
        <w:t>Laikyti vaikams nepastebimoje ir nepasiekiamoje vietoje.</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7.</w:t>
      </w:r>
      <w:r w:rsidRPr="00AA15EB">
        <w:rPr>
          <w:b/>
          <w:bCs/>
          <w:sz w:val="22"/>
          <w:szCs w:val="22"/>
          <w:lang w:eastAsia="zh-CN" w:bidi="lo-LA"/>
        </w:rPr>
        <w:tab/>
        <w:t>KITAS (-I) SPECIALUS (-ŪS) ĮSPĖJIMAS (-AI) (JEI REIKIA)</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8.</w:t>
      </w:r>
      <w:r w:rsidRPr="00AA15EB">
        <w:rPr>
          <w:b/>
          <w:bCs/>
          <w:sz w:val="22"/>
          <w:szCs w:val="22"/>
          <w:lang w:eastAsia="zh-CN" w:bidi="lo-LA"/>
        </w:rPr>
        <w:tab/>
        <w:t>TINKAMUMO LAIKAS</w:t>
      </w:r>
    </w:p>
    <w:p w:rsidR="00326690" w:rsidRPr="00AA15EB" w:rsidRDefault="00326690" w:rsidP="00AA15EB">
      <w:pPr>
        <w:suppressAutoHyphens/>
        <w:rPr>
          <w:sz w:val="22"/>
          <w:szCs w:val="22"/>
          <w:lang w:eastAsia="zh-CN" w:bidi="lo-LA"/>
        </w:rPr>
      </w:pPr>
    </w:p>
    <w:p w:rsidR="00326690" w:rsidRPr="00AA15EB" w:rsidRDefault="00AA15EB" w:rsidP="00AA15EB">
      <w:pPr>
        <w:suppressAutoHyphens/>
        <w:rPr>
          <w:sz w:val="22"/>
          <w:szCs w:val="22"/>
          <w:lang w:eastAsia="zh-CN" w:bidi="lo-LA"/>
        </w:rPr>
      </w:pPr>
      <w:r w:rsidRPr="00AA15EB">
        <w:rPr>
          <w:sz w:val="22"/>
          <w:szCs w:val="22"/>
          <w:lang w:eastAsia="zh-CN" w:bidi="lo-LA"/>
        </w:rPr>
        <w:t>Tinka iki MMMM/mm</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9.</w:t>
      </w:r>
      <w:r w:rsidRPr="00AA15EB">
        <w:rPr>
          <w:b/>
          <w:bCs/>
          <w:sz w:val="22"/>
          <w:szCs w:val="22"/>
          <w:lang w:eastAsia="zh-CN" w:bidi="lo-LA"/>
        </w:rPr>
        <w:tab/>
        <w:t>SPECIALIOS LAIKYMO SĄLYGOS</w:t>
      </w:r>
    </w:p>
    <w:p w:rsidR="00326690" w:rsidRPr="00AA15EB" w:rsidRDefault="00326690" w:rsidP="00AA15EB">
      <w:pPr>
        <w:suppressAutoHyphens/>
        <w:rPr>
          <w:sz w:val="22"/>
          <w:szCs w:val="22"/>
          <w:lang w:eastAsia="zh-CN" w:bidi="lo-LA"/>
        </w:rPr>
      </w:pPr>
    </w:p>
    <w:p w:rsidR="00326690" w:rsidRPr="00AA15EB" w:rsidRDefault="00326690" w:rsidP="00AA15EB">
      <w:pPr>
        <w:rPr>
          <w:sz w:val="22"/>
          <w:szCs w:val="22"/>
        </w:rPr>
      </w:pPr>
      <w:r w:rsidRPr="00AA15EB">
        <w:rPr>
          <w:sz w:val="22"/>
          <w:szCs w:val="22"/>
        </w:rPr>
        <w:t>Laikyti ne aukštesnėje kaip 30</w:t>
      </w:r>
      <w:r w:rsidRPr="00AA15EB">
        <w:rPr>
          <w:sz w:val="22"/>
          <w:szCs w:val="22"/>
        </w:rPr>
        <w:sym w:font="Symbol" w:char="F0B0"/>
      </w:r>
      <w:r w:rsidRPr="00AA15EB">
        <w:rPr>
          <w:sz w:val="22"/>
          <w:szCs w:val="22"/>
        </w:rPr>
        <w:t>C temperatūroje. Laikyti gamintojo pakuotėje.</w:t>
      </w:r>
    </w:p>
    <w:p w:rsidR="00326690" w:rsidRDefault="00326690" w:rsidP="00AA15EB">
      <w:pPr>
        <w:suppressAutoHyphens/>
        <w:rPr>
          <w:sz w:val="22"/>
          <w:szCs w:val="22"/>
          <w:lang w:eastAsia="zh-CN" w:bidi="lo-LA"/>
        </w:rPr>
      </w:pPr>
    </w:p>
    <w:p w:rsidR="00AA15EB" w:rsidRPr="00AA15EB" w:rsidRDefault="00AA15EB"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10.</w:t>
      </w:r>
      <w:r w:rsidRPr="00AA15EB">
        <w:rPr>
          <w:b/>
          <w:bCs/>
          <w:sz w:val="22"/>
          <w:szCs w:val="22"/>
          <w:lang w:eastAsia="zh-CN" w:bidi="lo-LA"/>
        </w:rPr>
        <w:tab/>
        <w:t>SPECIALIOS ATSARGUMO PRIEMONĖS DĖL NESUVARTOTO VAISTINIO PREPARATO AR JO ATLIEKŲ TVARKYMO (JEI REIKIA)</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11.</w:t>
      </w:r>
      <w:r w:rsidRPr="00AA15EB">
        <w:rPr>
          <w:b/>
          <w:bCs/>
          <w:sz w:val="22"/>
          <w:szCs w:val="22"/>
          <w:lang w:eastAsia="zh-CN" w:bidi="lo-LA"/>
        </w:rPr>
        <w:tab/>
        <w:t>LYGIAGRETUS IMPORTUOTOJAS</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rPr>
      </w:pPr>
      <w:r w:rsidRPr="00AA15EB">
        <w:rPr>
          <w:bCs/>
          <w:sz w:val="22"/>
          <w:szCs w:val="22"/>
          <w:lang w:eastAsia="zh-CN"/>
        </w:rPr>
        <w:t>Lygiagretus importuotojas: UAB „Limedika“</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12.</w:t>
      </w:r>
      <w:r w:rsidRPr="00AA15EB">
        <w:rPr>
          <w:b/>
          <w:bCs/>
          <w:sz w:val="22"/>
          <w:szCs w:val="22"/>
          <w:lang w:eastAsia="zh-CN" w:bidi="lo-LA"/>
        </w:rPr>
        <w:tab/>
        <w:t>LYGIAGRETAUS IMPORTO LEIDIMO NUMERIS</w:t>
      </w:r>
    </w:p>
    <w:p w:rsidR="00326690" w:rsidRPr="00AA15EB" w:rsidRDefault="00326690" w:rsidP="00AA15EB">
      <w:pPr>
        <w:suppressAutoHyphens/>
        <w:rPr>
          <w:sz w:val="22"/>
          <w:szCs w:val="22"/>
          <w:lang w:eastAsia="zh-CN" w:bidi="lo-LA"/>
        </w:rPr>
      </w:pPr>
    </w:p>
    <w:p w:rsidR="00326690" w:rsidRDefault="00CD7D14" w:rsidP="00AA15EB">
      <w:pPr>
        <w:suppressAutoHyphens/>
        <w:rPr>
          <w:sz w:val="22"/>
          <w:szCs w:val="22"/>
          <w:lang w:eastAsia="zh-CN" w:bidi="lo-LA"/>
        </w:rPr>
      </w:pPr>
      <w:r>
        <w:rPr>
          <w:sz w:val="22"/>
          <w:szCs w:val="22"/>
          <w:lang w:eastAsia="zh-CN" w:bidi="lo-LA"/>
        </w:rPr>
        <w:t xml:space="preserve">Lyg. imp. Nr.: </w:t>
      </w:r>
      <w:r w:rsidRPr="00CD7D14">
        <w:rPr>
          <w:sz w:val="22"/>
          <w:szCs w:val="22"/>
          <w:lang w:eastAsia="zh-CN" w:bidi="lo-LA"/>
        </w:rPr>
        <w:t>LT/L/15/0253/001</w:t>
      </w:r>
    </w:p>
    <w:p w:rsidR="00CD7D14" w:rsidRPr="00AA15EB" w:rsidRDefault="00CD7D14" w:rsidP="00AA15EB">
      <w:pPr>
        <w:suppressAutoHyphens/>
        <w:rPr>
          <w:sz w:val="22"/>
          <w:szCs w:val="22"/>
          <w:lang w:eastAsia="zh-CN" w:bidi="lo-LA"/>
        </w:rPr>
      </w:pPr>
    </w:p>
    <w:p w:rsidR="00AA15EB" w:rsidRPr="00AA15EB" w:rsidRDefault="00AA15EB"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13.</w:t>
      </w:r>
      <w:r w:rsidRPr="00AA15EB">
        <w:rPr>
          <w:b/>
          <w:bCs/>
          <w:sz w:val="22"/>
          <w:szCs w:val="22"/>
          <w:lang w:eastAsia="zh-CN" w:bidi="lo-LA"/>
        </w:rPr>
        <w:tab/>
        <w:t>SERIJOS NUMERIS</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r w:rsidRPr="00AA15EB">
        <w:rPr>
          <w:sz w:val="22"/>
          <w:szCs w:val="22"/>
          <w:lang w:eastAsia="zh-CN" w:bidi="lo-LA"/>
        </w:rPr>
        <w:t>Serija:</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14.</w:t>
      </w:r>
      <w:r w:rsidRPr="00AA15EB">
        <w:rPr>
          <w:b/>
          <w:bCs/>
          <w:sz w:val="22"/>
          <w:szCs w:val="22"/>
          <w:lang w:eastAsia="zh-CN" w:bidi="lo-LA"/>
        </w:rPr>
        <w:tab/>
        <w:t>PARDAVIMO (IŠDAVIMO) TVARKA</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r w:rsidRPr="00AA15EB">
        <w:rPr>
          <w:sz w:val="22"/>
          <w:szCs w:val="22"/>
          <w:lang w:eastAsia="zh-CN" w:bidi="lo-LA"/>
        </w:rPr>
        <w:t>Receptinis vaistinis preparatas</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num" w:pos="720"/>
        </w:tabs>
        <w:suppressAutoHyphens/>
        <w:ind w:left="720" w:hanging="720"/>
        <w:outlineLvl w:val="2"/>
        <w:rPr>
          <w:b/>
          <w:bCs/>
          <w:sz w:val="22"/>
          <w:szCs w:val="22"/>
          <w:lang w:eastAsia="zh-CN" w:bidi="lo-LA"/>
        </w:rPr>
      </w:pPr>
      <w:r w:rsidRPr="00AA15EB">
        <w:rPr>
          <w:b/>
          <w:bCs/>
          <w:sz w:val="22"/>
          <w:szCs w:val="22"/>
          <w:lang w:eastAsia="zh-CN" w:bidi="lo-LA"/>
        </w:rPr>
        <w:t>15.</w:t>
      </w:r>
      <w:r w:rsidRPr="00AA15EB">
        <w:rPr>
          <w:b/>
          <w:bCs/>
          <w:sz w:val="22"/>
          <w:szCs w:val="22"/>
          <w:lang w:eastAsia="zh-CN" w:bidi="lo-LA"/>
        </w:rPr>
        <w:tab/>
        <w:t>VARTOJIMO INSTRUKCIJA</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AA15EB">
        <w:rPr>
          <w:b/>
          <w:bCs/>
          <w:sz w:val="22"/>
          <w:szCs w:val="22"/>
          <w:lang w:eastAsia="zh-CN" w:bidi="lo-LA"/>
        </w:rPr>
        <w:t>16.</w:t>
      </w:r>
      <w:r w:rsidRPr="00AA15EB">
        <w:rPr>
          <w:b/>
          <w:bCs/>
          <w:sz w:val="22"/>
          <w:szCs w:val="22"/>
          <w:lang w:eastAsia="zh-CN" w:bidi="lo-LA"/>
        </w:rPr>
        <w:tab/>
        <w:t>INFORMACIJA BRAILIO RAŠTU</w:t>
      </w:r>
    </w:p>
    <w:p w:rsidR="00326690" w:rsidRPr="00AA15EB" w:rsidRDefault="00326690" w:rsidP="00AA15EB">
      <w:pPr>
        <w:suppressAutoHyphens/>
        <w:rPr>
          <w:sz w:val="22"/>
          <w:szCs w:val="22"/>
          <w:lang w:eastAsia="zh-CN" w:bidi="lo-LA"/>
        </w:rPr>
      </w:pPr>
    </w:p>
    <w:p w:rsidR="00163079" w:rsidRPr="00AA15EB" w:rsidRDefault="00163079" w:rsidP="00AA15EB">
      <w:pPr>
        <w:pStyle w:val="BTEMEASMCA"/>
        <w:pBdr>
          <w:bottom w:val="single" w:sz="6" w:space="1" w:color="auto"/>
        </w:pBdr>
      </w:pPr>
      <w:r w:rsidRPr="00AA15EB">
        <w:t>duphaston 10 mg</w:t>
      </w:r>
    </w:p>
    <w:p w:rsidR="00280448" w:rsidRPr="00AA15EB" w:rsidRDefault="00280448" w:rsidP="00AA15EB">
      <w:pPr>
        <w:pStyle w:val="BTEMEASMCA"/>
        <w:pBdr>
          <w:bottom w:val="single" w:sz="6" w:space="1" w:color="auto"/>
        </w:pBdr>
      </w:pPr>
    </w:p>
    <w:p w:rsidR="00280448" w:rsidRPr="00AA15EB" w:rsidRDefault="00280448" w:rsidP="00AA15EB">
      <w:pPr>
        <w:pStyle w:val="BTEMEASMCA"/>
        <w:pBdr>
          <w:bottom w:val="single" w:sz="6" w:space="1" w:color="auto"/>
        </w:pBdr>
      </w:pPr>
    </w:p>
    <w:p w:rsidR="00280448" w:rsidRPr="00AA15EB" w:rsidRDefault="00280448" w:rsidP="00AA15EB">
      <w:pPr>
        <w:pStyle w:val="BTEMEASMCA"/>
      </w:pPr>
    </w:p>
    <w:p w:rsidR="00326690" w:rsidRPr="00AA15EB" w:rsidRDefault="00326690" w:rsidP="00AA15EB">
      <w:pPr>
        <w:pStyle w:val="BTEMEASMCA"/>
      </w:pPr>
      <w:r w:rsidRPr="00AA15EB">
        <w:t>Gamintojas:</w:t>
      </w:r>
      <w:r w:rsidRPr="00AA15EB">
        <w:rPr>
          <w:b/>
        </w:rPr>
        <w:t xml:space="preserve"> </w:t>
      </w:r>
      <w:r w:rsidRPr="00AA15EB">
        <w:t>Abbott Biologicals B.V.</w:t>
      </w:r>
    </w:p>
    <w:p w:rsidR="00326690" w:rsidRPr="00AA15EB" w:rsidRDefault="00326690" w:rsidP="00AA15EB">
      <w:pPr>
        <w:suppressAutoHyphens/>
        <w:rPr>
          <w:sz w:val="22"/>
          <w:szCs w:val="22"/>
          <w:lang w:eastAsia="zh-CN" w:bidi="lo-LA"/>
        </w:rPr>
      </w:pPr>
      <w:r w:rsidRPr="00AA15EB">
        <w:rPr>
          <w:sz w:val="22"/>
          <w:szCs w:val="22"/>
          <w:lang w:eastAsia="zh-CN" w:bidi="lo-LA"/>
        </w:rPr>
        <w:t>Perpakavo: BĮ UAB „Norfachema“</w:t>
      </w:r>
    </w:p>
    <w:p w:rsidR="00326690" w:rsidRPr="00AA15EB" w:rsidRDefault="00326690" w:rsidP="00AA15EB">
      <w:pPr>
        <w:suppressAutoHyphens/>
        <w:rPr>
          <w:sz w:val="22"/>
          <w:szCs w:val="22"/>
          <w:lang w:eastAsia="zh-CN" w:bidi="lo-LA"/>
        </w:rPr>
      </w:pPr>
      <w:r w:rsidRPr="00AA15EB">
        <w:rPr>
          <w:sz w:val="22"/>
          <w:szCs w:val="22"/>
          <w:lang w:eastAsia="zh-CN" w:bidi="lo-LA"/>
        </w:rPr>
        <w:t>Perpak. serija</w:t>
      </w:r>
      <w:r w:rsidR="00163079" w:rsidRPr="00AA15EB">
        <w:rPr>
          <w:sz w:val="22"/>
          <w:szCs w:val="22"/>
          <w:lang w:eastAsia="zh-CN" w:bidi="lo-LA"/>
        </w:rPr>
        <w:t>:</w:t>
      </w: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Pr="00AA15EB" w:rsidRDefault="00326690" w:rsidP="00AA15EB">
      <w:pPr>
        <w:suppressAutoHyphens/>
        <w:rPr>
          <w:sz w:val="22"/>
          <w:szCs w:val="22"/>
          <w:lang w:eastAsia="zh-CN" w:bidi="lo-LA"/>
        </w:rPr>
      </w:pPr>
    </w:p>
    <w:p w:rsidR="00326690" w:rsidRDefault="00326690"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Default="00AA15EB" w:rsidP="00AA15EB">
      <w:pPr>
        <w:suppressAutoHyphens/>
        <w:rPr>
          <w:sz w:val="22"/>
          <w:szCs w:val="22"/>
          <w:lang w:eastAsia="zh-CN" w:bidi="lo-LA"/>
        </w:rPr>
      </w:pPr>
    </w:p>
    <w:p w:rsidR="00AA15EB" w:rsidRPr="00AA15EB" w:rsidRDefault="00AA15EB" w:rsidP="00AA15EB">
      <w:pPr>
        <w:suppressAutoHyphens/>
        <w:rPr>
          <w:sz w:val="22"/>
          <w:szCs w:val="22"/>
          <w:lang w:eastAsia="zh-CN" w:bidi="lo-LA"/>
        </w:rPr>
      </w:pPr>
    </w:p>
    <w:p w:rsidR="00326690" w:rsidRPr="00AA15EB" w:rsidRDefault="00326690" w:rsidP="00AA15EB">
      <w:pPr>
        <w:suppressAutoHyphens/>
        <w:jc w:val="center"/>
        <w:rPr>
          <w:b/>
          <w:kern w:val="1"/>
          <w:sz w:val="22"/>
          <w:szCs w:val="22"/>
          <w:lang w:eastAsia="zh-CN" w:bidi="lo-LA"/>
        </w:rPr>
      </w:pPr>
      <w:r w:rsidRPr="00AA15EB">
        <w:rPr>
          <w:b/>
          <w:kern w:val="1"/>
          <w:sz w:val="22"/>
          <w:szCs w:val="22"/>
          <w:lang w:eastAsia="zh-CN" w:bidi="lo-LA"/>
        </w:rPr>
        <w:t>B. PAKUOTĖS LAPELIS</w:t>
      </w:r>
    </w:p>
    <w:p w:rsidR="00326690" w:rsidRPr="00AA15EB" w:rsidRDefault="00326690" w:rsidP="00AA15EB">
      <w:pPr>
        <w:rPr>
          <w:b/>
          <w:bCs/>
          <w:sz w:val="22"/>
          <w:szCs w:val="22"/>
          <w:lang w:eastAsia="lt-LT"/>
        </w:rPr>
      </w:pPr>
      <w:r w:rsidRPr="00AA15EB">
        <w:rPr>
          <w:sz w:val="22"/>
          <w:szCs w:val="22"/>
          <w:lang w:eastAsia="zh-CN" w:bidi="lo-LA"/>
        </w:rPr>
        <w:br w:type="page"/>
      </w:r>
    </w:p>
    <w:p w:rsidR="002054F7" w:rsidRPr="00AA15EB" w:rsidRDefault="002054F7" w:rsidP="00AA15EB">
      <w:pPr>
        <w:pStyle w:val="Pagrindinistekstas"/>
        <w:spacing w:after="0"/>
        <w:jc w:val="center"/>
        <w:rPr>
          <w:b/>
          <w:sz w:val="22"/>
          <w:szCs w:val="22"/>
        </w:rPr>
      </w:pPr>
      <w:r w:rsidRPr="00AA15EB">
        <w:rPr>
          <w:b/>
          <w:bCs/>
          <w:sz w:val="22"/>
          <w:szCs w:val="22"/>
        </w:rPr>
        <w:lastRenderedPageBreak/>
        <w:t>Pakuotės lapelis: informacija vartotojui</w:t>
      </w:r>
    </w:p>
    <w:p w:rsidR="00326690" w:rsidRPr="00AA15EB" w:rsidRDefault="00326690" w:rsidP="00AA15EB">
      <w:pPr>
        <w:pStyle w:val="Pagrindinistekstas"/>
        <w:spacing w:after="0"/>
        <w:jc w:val="center"/>
        <w:rPr>
          <w:b/>
          <w:sz w:val="22"/>
          <w:szCs w:val="22"/>
        </w:rPr>
      </w:pPr>
    </w:p>
    <w:p w:rsidR="00326690" w:rsidRPr="00AA15EB" w:rsidRDefault="00A55800" w:rsidP="00AA15EB">
      <w:pPr>
        <w:pStyle w:val="Pagrindinistekstas"/>
        <w:spacing w:after="0"/>
        <w:jc w:val="center"/>
        <w:rPr>
          <w:b/>
          <w:sz w:val="22"/>
          <w:szCs w:val="22"/>
        </w:rPr>
      </w:pPr>
      <w:r w:rsidRPr="00AA15EB">
        <w:rPr>
          <w:b/>
          <w:sz w:val="22"/>
          <w:szCs w:val="22"/>
        </w:rPr>
        <w:t>D</w:t>
      </w:r>
      <w:r w:rsidR="00326690" w:rsidRPr="00AA15EB">
        <w:rPr>
          <w:b/>
          <w:sz w:val="22"/>
          <w:szCs w:val="22"/>
        </w:rPr>
        <w:t>uphaston 10 mg plėvele dengtos tabletės</w:t>
      </w:r>
    </w:p>
    <w:p w:rsidR="00326690" w:rsidRPr="00AA15EB" w:rsidRDefault="00326690" w:rsidP="00AA15EB">
      <w:pPr>
        <w:jc w:val="center"/>
        <w:rPr>
          <w:sz w:val="22"/>
          <w:szCs w:val="22"/>
        </w:rPr>
      </w:pPr>
      <w:r w:rsidRPr="00AA15EB">
        <w:rPr>
          <w:sz w:val="22"/>
          <w:szCs w:val="22"/>
        </w:rPr>
        <w:t>Didrogesteronas</w:t>
      </w:r>
    </w:p>
    <w:p w:rsidR="00326690" w:rsidRPr="00AA15EB" w:rsidRDefault="00326690" w:rsidP="00AA15EB">
      <w:pPr>
        <w:pStyle w:val="Pagrindinistekstas"/>
        <w:spacing w:after="0"/>
        <w:jc w:val="center"/>
        <w:rPr>
          <w:sz w:val="22"/>
          <w:szCs w:val="22"/>
        </w:rPr>
      </w:pPr>
    </w:p>
    <w:p w:rsidR="00AA116B" w:rsidRPr="00AA15EB" w:rsidRDefault="00326690" w:rsidP="00AA15EB">
      <w:pPr>
        <w:suppressAutoHyphens/>
        <w:rPr>
          <w:b/>
          <w:sz w:val="22"/>
          <w:szCs w:val="22"/>
        </w:rPr>
      </w:pPr>
      <w:r w:rsidRPr="00AA15EB">
        <w:rPr>
          <w:b/>
          <w:sz w:val="22"/>
          <w:szCs w:val="22"/>
        </w:rPr>
        <w:t>Atidžiai perskaitykite visą šį lapelį, prieš pradėdami vartoti vaistą</w:t>
      </w:r>
      <w:r w:rsidR="00AA116B" w:rsidRPr="00AA15EB">
        <w:rPr>
          <w:b/>
          <w:sz w:val="22"/>
          <w:szCs w:val="22"/>
        </w:rPr>
        <w:t xml:space="preserve">, </w:t>
      </w:r>
      <w:r w:rsidR="00AA116B" w:rsidRPr="00AA15EB">
        <w:rPr>
          <w:b/>
          <w:noProof/>
          <w:sz w:val="22"/>
          <w:szCs w:val="22"/>
        </w:rPr>
        <w:t>nes jame pateikiama Jums svarbi informacija.</w:t>
      </w:r>
    </w:p>
    <w:p w:rsidR="00326690" w:rsidRPr="00AA15EB" w:rsidRDefault="00326690" w:rsidP="00AA15EB">
      <w:pPr>
        <w:pStyle w:val="BTbEMEASMCA"/>
        <w:rPr>
          <w:noProof w:val="0"/>
        </w:rPr>
      </w:pPr>
    </w:p>
    <w:p w:rsidR="00326690" w:rsidRPr="00AA15EB" w:rsidRDefault="00326690" w:rsidP="00AA15EB">
      <w:pPr>
        <w:pStyle w:val="BT-EMEASMCA"/>
      </w:pPr>
      <w:r w:rsidRPr="00AA15EB">
        <w:t>Neišmeskite šio lapelio, nes vėl gali prireikti jį perskaityti.</w:t>
      </w:r>
    </w:p>
    <w:p w:rsidR="00326690" w:rsidRPr="00AA15EB" w:rsidRDefault="00326690" w:rsidP="00AA15EB">
      <w:pPr>
        <w:pStyle w:val="BT-EMEASMCA"/>
      </w:pPr>
      <w:r w:rsidRPr="00AA15EB">
        <w:t>Jeigu kiltų daugiau klausimų, kreipkitės į gydytoją arba vaistininką.</w:t>
      </w:r>
    </w:p>
    <w:p w:rsidR="00AA116B" w:rsidRPr="00AA15EB" w:rsidRDefault="00326690" w:rsidP="00AA15EB">
      <w:pPr>
        <w:pStyle w:val="BT-EMEASMCA"/>
      </w:pPr>
      <w:r w:rsidRPr="00AA15EB">
        <w:t xml:space="preserve">Šis vaistas skirtas </w:t>
      </w:r>
      <w:r w:rsidR="00AA116B" w:rsidRPr="00AA15EB">
        <w:t xml:space="preserve">tik </w:t>
      </w:r>
      <w:r w:rsidRPr="00AA15EB">
        <w:t xml:space="preserve">Jums, todėl kitiems žmonėms jo duoti negalima. Vaistas gali jiems pakenkti (net tiems, kurių ligos </w:t>
      </w:r>
      <w:r w:rsidR="00AA116B" w:rsidRPr="00AA15EB">
        <w:t>požymiai yra tokie patys kaip Jūsų).</w:t>
      </w:r>
    </w:p>
    <w:p w:rsidR="00326690" w:rsidRPr="00AA15EB" w:rsidRDefault="00AA116B" w:rsidP="00AA15EB">
      <w:pPr>
        <w:pStyle w:val="BT-EMEASMCA"/>
        <w:rPr>
          <w:noProof w:val="0"/>
        </w:rPr>
      </w:pPr>
      <w:r w:rsidRPr="00AA15EB">
        <w:t>Jeigu pasireiškė šalutinis poveikis (net jeigu j</w:t>
      </w:r>
      <w:r w:rsidR="00AA15EB">
        <w:t xml:space="preserve">is šiame lapelyje nenurodytas), </w:t>
      </w:r>
      <w:r w:rsidRPr="00AA15EB">
        <w:t>kreipkitės į gydytoją arba vaistininką. Žr. 4 skyrių.</w:t>
      </w:r>
    </w:p>
    <w:p w:rsidR="00A55800" w:rsidRPr="00AA15EB" w:rsidRDefault="00A55800" w:rsidP="00AA15EB">
      <w:pPr>
        <w:pStyle w:val="Pagrindinistekstas"/>
        <w:spacing w:after="0"/>
        <w:rPr>
          <w:b/>
          <w:sz w:val="22"/>
          <w:szCs w:val="22"/>
        </w:rPr>
      </w:pPr>
    </w:p>
    <w:p w:rsidR="00326690" w:rsidRPr="00AA15EB" w:rsidRDefault="00A55800" w:rsidP="00AA15EB">
      <w:pPr>
        <w:pStyle w:val="Pagrindinistekstas"/>
        <w:spacing w:after="0"/>
        <w:rPr>
          <w:b/>
          <w:sz w:val="22"/>
          <w:szCs w:val="22"/>
        </w:rPr>
      </w:pPr>
      <w:r w:rsidRPr="00AA15EB">
        <w:rPr>
          <w:b/>
          <w:sz w:val="22"/>
          <w:szCs w:val="22"/>
        </w:rPr>
        <w:t>Apie ką rašoma šiame lapelyje</w:t>
      </w:r>
    </w:p>
    <w:p w:rsidR="00A55800" w:rsidRPr="00AA15EB" w:rsidRDefault="00A55800" w:rsidP="00AA15EB">
      <w:pPr>
        <w:pStyle w:val="Pagrindinistekstas"/>
        <w:spacing w:after="0"/>
        <w:rPr>
          <w:b/>
          <w:sz w:val="22"/>
          <w:szCs w:val="22"/>
        </w:rPr>
      </w:pPr>
    </w:p>
    <w:p w:rsidR="00326690" w:rsidRPr="00AA15EB" w:rsidRDefault="00326690" w:rsidP="00AA15EB">
      <w:pPr>
        <w:pStyle w:val="Pagrindinistekstas"/>
        <w:tabs>
          <w:tab w:val="left" w:pos="567"/>
        </w:tabs>
        <w:spacing w:after="0"/>
        <w:rPr>
          <w:sz w:val="22"/>
          <w:szCs w:val="22"/>
        </w:rPr>
      </w:pPr>
      <w:r w:rsidRPr="00AA15EB">
        <w:rPr>
          <w:sz w:val="22"/>
          <w:szCs w:val="22"/>
        </w:rPr>
        <w:t>1.</w:t>
      </w:r>
      <w:r w:rsidRPr="00AA15EB">
        <w:rPr>
          <w:sz w:val="22"/>
          <w:szCs w:val="22"/>
        </w:rPr>
        <w:tab/>
        <w:t xml:space="preserve">Kas yra </w:t>
      </w:r>
      <w:proofErr w:type="spellStart"/>
      <w:r w:rsidR="00BC26DF" w:rsidRPr="00AA15EB">
        <w:rPr>
          <w:sz w:val="22"/>
          <w:szCs w:val="22"/>
        </w:rPr>
        <w:t>D</w:t>
      </w:r>
      <w:r w:rsidRPr="00AA15EB">
        <w:rPr>
          <w:sz w:val="22"/>
          <w:szCs w:val="22"/>
        </w:rPr>
        <w:t>uphaston</w:t>
      </w:r>
      <w:proofErr w:type="spellEnd"/>
      <w:r w:rsidRPr="00AA15EB">
        <w:rPr>
          <w:sz w:val="22"/>
          <w:szCs w:val="22"/>
        </w:rPr>
        <w:t xml:space="preserve"> ir kam jis vartojamas</w:t>
      </w:r>
    </w:p>
    <w:p w:rsidR="00326690" w:rsidRPr="00AA15EB" w:rsidRDefault="00326690" w:rsidP="00AA15EB">
      <w:pPr>
        <w:pStyle w:val="Pagrindinistekstas"/>
        <w:tabs>
          <w:tab w:val="left" w:pos="567"/>
        </w:tabs>
        <w:spacing w:after="0"/>
        <w:rPr>
          <w:sz w:val="22"/>
          <w:szCs w:val="22"/>
        </w:rPr>
      </w:pPr>
      <w:r w:rsidRPr="00AA15EB">
        <w:rPr>
          <w:sz w:val="22"/>
          <w:szCs w:val="22"/>
        </w:rPr>
        <w:t>2.</w:t>
      </w:r>
      <w:r w:rsidRPr="00AA15EB">
        <w:rPr>
          <w:sz w:val="22"/>
          <w:szCs w:val="22"/>
        </w:rPr>
        <w:tab/>
        <w:t xml:space="preserve">Kas žinotina prieš vartojant </w:t>
      </w:r>
      <w:proofErr w:type="spellStart"/>
      <w:r w:rsidR="00A55800" w:rsidRPr="00AA15EB">
        <w:rPr>
          <w:sz w:val="22"/>
          <w:szCs w:val="22"/>
        </w:rPr>
        <w:t>D</w:t>
      </w:r>
      <w:r w:rsidRPr="00AA15EB">
        <w:rPr>
          <w:sz w:val="22"/>
          <w:szCs w:val="22"/>
        </w:rPr>
        <w:t>uphaston</w:t>
      </w:r>
      <w:proofErr w:type="spellEnd"/>
    </w:p>
    <w:p w:rsidR="00326690" w:rsidRPr="00AA15EB" w:rsidRDefault="00326690" w:rsidP="00AA15EB">
      <w:pPr>
        <w:pStyle w:val="Pagrindinistekstas"/>
        <w:tabs>
          <w:tab w:val="left" w:pos="567"/>
        </w:tabs>
        <w:spacing w:after="0"/>
        <w:rPr>
          <w:sz w:val="22"/>
          <w:szCs w:val="22"/>
        </w:rPr>
      </w:pPr>
      <w:r w:rsidRPr="00AA15EB">
        <w:rPr>
          <w:sz w:val="22"/>
          <w:szCs w:val="22"/>
        </w:rPr>
        <w:t>3.</w:t>
      </w:r>
      <w:r w:rsidRPr="00AA15EB">
        <w:rPr>
          <w:sz w:val="22"/>
          <w:szCs w:val="22"/>
        </w:rPr>
        <w:tab/>
        <w:t xml:space="preserve">Kaip vartoti </w:t>
      </w:r>
      <w:proofErr w:type="spellStart"/>
      <w:r w:rsidR="00A55800" w:rsidRPr="00AA15EB">
        <w:rPr>
          <w:sz w:val="22"/>
          <w:szCs w:val="22"/>
        </w:rPr>
        <w:t>D</w:t>
      </w:r>
      <w:r w:rsidRPr="00AA15EB">
        <w:rPr>
          <w:sz w:val="22"/>
          <w:szCs w:val="22"/>
        </w:rPr>
        <w:t>uphaston</w:t>
      </w:r>
      <w:proofErr w:type="spellEnd"/>
    </w:p>
    <w:p w:rsidR="00326690" w:rsidRPr="00AA15EB" w:rsidRDefault="00326690" w:rsidP="00AA15EB">
      <w:pPr>
        <w:pStyle w:val="Pagrindinistekstas"/>
        <w:tabs>
          <w:tab w:val="left" w:pos="567"/>
        </w:tabs>
        <w:spacing w:after="0"/>
        <w:rPr>
          <w:sz w:val="22"/>
          <w:szCs w:val="22"/>
        </w:rPr>
      </w:pPr>
      <w:r w:rsidRPr="00AA15EB">
        <w:rPr>
          <w:sz w:val="22"/>
          <w:szCs w:val="22"/>
        </w:rPr>
        <w:t>4.</w:t>
      </w:r>
      <w:r w:rsidRPr="00AA15EB">
        <w:rPr>
          <w:sz w:val="22"/>
          <w:szCs w:val="22"/>
        </w:rPr>
        <w:tab/>
        <w:t>Galimas šalutinis poveikis</w:t>
      </w:r>
    </w:p>
    <w:p w:rsidR="00326690" w:rsidRPr="00AA15EB" w:rsidRDefault="00326690" w:rsidP="00AA15EB">
      <w:pPr>
        <w:pStyle w:val="Pagrindinistekstas"/>
        <w:tabs>
          <w:tab w:val="left" w:pos="567"/>
        </w:tabs>
        <w:spacing w:after="0"/>
        <w:rPr>
          <w:sz w:val="22"/>
          <w:szCs w:val="22"/>
        </w:rPr>
      </w:pPr>
      <w:r w:rsidRPr="00AA15EB">
        <w:rPr>
          <w:sz w:val="22"/>
          <w:szCs w:val="22"/>
        </w:rPr>
        <w:t>5.</w:t>
      </w:r>
      <w:r w:rsidRPr="00AA15EB">
        <w:rPr>
          <w:sz w:val="22"/>
          <w:szCs w:val="22"/>
        </w:rPr>
        <w:tab/>
        <w:t xml:space="preserve">Kaip laikyti </w:t>
      </w:r>
      <w:proofErr w:type="spellStart"/>
      <w:r w:rsidR="00A55800" w:rsidRPr="00AA15EB">
        <w:rPr>
          <w:sz w:val="22"/>
          <w:szCs w:val="22"/>
        </w:rPr>
        <w:t>D</w:t>
      </w:r>
      <w:r w:rsidRPr="00AA15EB">
        <w:rPr>
          <w:sz w:val="22"/>
          <w:szCs w:val="22"/>
        </w:rPr>
        <w:t>uphaston</w:t>
      </w:r>
      <w:proofErr w:type="spellEnd"/>
      <w:r w:rsidRPr="00AA15EB">
        <w:rPr>
          <w:sz w:val="22"/>
          <w:szCs w:val="22"/>
        </w:rPr>
        <w:t xml:space="preserve"> </w:t>
      </w:r>
    </w:p>
    <w:p w:rsidR="00326690" w:rsidRPr="00AA15EB" w:rsidRDefault="00326690" w:rsidP="00AA15EB">
      <w:pPr>
        <w:pStyle w:val="Pagrindinistekstas"/>
        <w:tabs>
          <w:tab w:val="left" w:pos="567"/>
        </w:tabs>
        <w:spacing w:after="0"/>
        <w:rPr>
          <w:sz w:val="22"/>
          <w:szCs w:val="22"/>
        </w:rPr>
      </w:pPr>
      <w:r w:rsidRPr="00AA15EB">
        <w:rPr>
          <w:sz w:val="22"/>
          <w:szCs w:val="22"/>
        </w:rPr>
        <w:t>6.</w:t>
      </w:r>
      <w:r w:rsidRPr="00AA15EB">
        <w:rPr>
          <w:sz w:val="22"/>
          <w:szCs w:val="22"/>
        </w:rPr>
        <w:tab/>
      </w:r>
      <w:r w:rsidR="00AA116B" w:rsidRPr="00AA15EB">
        <w:rPr>
          <w:sz w:val="22"/>
          <w:szCs w:val="22"/>
        </w:rPr>
        <w:t>Pakuotės turinys ir kita informacija</w:t>
      </w:r>
    </w:p>
    <w:p w:rsidR="00AA116B" w:rsidRPr="00AA15EB" w:rsidRDefault="00AA116B" w:rsidP="00AA15EB">
      <w:pPr>
        <w:pStyle w:val="Pagrindinistekstas"/>
        <w:spacing w:after="0"/>
        <w:rPr>
          <w:sz w:val="22"/>
          <w:szCs w:val="22"/>
        </w:rPr>
      </w:pPr>
    </w:p>
    <w:p w:rsidR="00326690" w:rsidRPr="00AA15EB" w:rsidRDefault="00326690" w:rsidP="00AA15EB">
      <w:pPr>
        <w:pStyle w:val="Pagrindinistekstas"/>
        <w:spacing w:after="0"/>
        <w:ind w:left="567" w:hanging="567"/>
        <w:rPr>
          <w:sz w:val="22"/>
          <w:szCs w:val="22"/>
        </w:rPr>
      </w:pPr>
    </w:p>
    <w:p w:rsidR="00FB59FD" w:rsidRPr="00AA15EB" w:rsidRDefault="00326690" w:rsidP="00AA15EB">
      <w:pPr>
        <w:pStyle w:val="PI-1EMEASMCA"/>
        <w:jc w:val="both"/>
      </w:pPr>
      <w:r w:rsidRPr="009813E7">
        <w:t>1.</w:t>
      </w:r>
      <w:r w:rsidRPr="009813E7">
        <w:tab/>
      </w:r>
      <w:r w:rsidR="00FB59FD" w:rsidRPr="00AA15EB">
        <w:t xml:space="preserve">Kas yra </w:t>
      </w:r>
      <w:r w:rsidR="00A55800" w:rsidRPr="00AA15EB">
        <w:t>D</w:t>
      </w:r>
      <w:r w:rsidR="00FB59FD" w:rsidRPr="00AA15EB">
        <w:t>uphaston ir kam jis vartojamas</w:t>
      </w:r>
    </w:p>
    <w:p w:rsidR="00326690" w:rsidRPr="00AA15EB" w:rsidRDefault="00326690" w:rsidP="00AA15EB">
      <w:pPr>
        <w:pStyle w:val="Pagrindinistekstas"/>
        <w:spacing w:after="0"/>
        <w:rPr>
          <w:sz w:val="22"/>
          <w:szCs w:val="22"/>
        </w:rPr>
      </w:pPr>
    </w:p>
    <w:p w:rsidR="00326690" w:rsidRPr="00AA15EB" w:rsidRDefault="00BC26DF" w:rsidP="00AA15EB">
      <w:pPr>
        <w:pStyle w:val="Default"/>
        <w:rPr>
          <w:i/>
          <w:color w:val="auto"/>
          <w:sz w:val="22"/>
          <w:szCs w:val="22"/>
          <w:lang w:val="lt-LT"/>
        </w:rPr>
      </w:pPr>
      <w:r w:rsidRPr="00AA15EB">
        <w:rPr>
          <w:bCs/>
          <w:i/>
          <w:color w:val="auto"/>
          <w:sz w:val="22"/>
          <w:szCs w:val="22"/>
          <w:lang w:val="lt-LT"/>
        </w:rPr>
        <w:t xml:space="preserve">Kas yra </w:t>
      </w:r>
      <w:proofErr w:type="spellStart"/>
      <w:r w:rsidRPr="00AA15EB">
        <w:rPr>
          <w:bCs/>
          <w:i/>
          <w:color w:val="auto"/>
          <w:sz w:val="22"/>
          <w:szCs w:val="22"/>
          <w:lang w:val="lt-LT"/>
        </w:rPr>
        <w:t>D</w:t>
      </w:r>
      <w:r w:rsidR="00326690" w:rsidRPr="00AA15EB">
        <w:rPr>
          <w:bCs/>
          <w:i/>
          <w:color w:val="auto"/>
          <w:sz w:val="22"/>
          <w:szCs w:val="22"/>
          <w:lang w:val="lt-LT"/>
        </w:rPr>
        <w:t>uphaston</w:t>
      </w:r>
      <w:proofErr w:type="spellEnd"/>
      <w:r w:rsidR="00326690" w:rsidRPr="00AA15EB">
        <w:rPr>
          <w:bCs/>
          <w:i/>
          <w:color w:val="auto"/>
          <w:sz w:val="22"/>
          <w:szCs w:val="22"/>
          <w:lang w:val="lt-LT"/>
        </w:rPr>
        <w:t xml:space="preserve">  </w:t>
      </w:r>
    </w:p>
    <w:p w:rsidR="00326690" w:rsidRPr="00AA15EB" w:rsidRDefault="00A55800" w:rsidP="00AA15EB">
      <w:pPr>
        <w:pStyle w:val="Default"/>
        <w:rPr>
          <w:color w:val="auto"/>
          <w:sz w:val="22"/>
          <w:szCs w:val="22"/>
          <w:lang w:val="lt-LT"/>
        </w:rPr>
      </w:pPr>
      <w:r w:rsidRPr="00AA15EB">
        <w:rPr>
          <w:color w:val="auto"/>
          <w:sz w:val="22"/>
          <w:szCs w:val="22"/>
          <w:lang w:val="lt-LT"/>
        </w:rPr>
        <w:t>D</w:t>
      </w:r>
      <w:r w:rsidR="00326690" w:rsidRPr="00AA15EB">
        <w:rPr>
          <w:color w:val="auto"/>
          <w:sz w:val="22"/>
          <w:szCs w:val="22"/>
          <w:lang w:val="lt-LT"/>
        </w:rPr>
        <w:t xml:space="preserve">uphaston sudėtyje yra vaisto, vadinamo „didrogesteronu“.  </w:t>
      </w:r>
    </w:p>
    <w:p w:rsidR="00326690" w:rsidRPr="00AA15EB" w:rsidRDefault="00326690" w:rsidP="00AA15EB">
      <w:pPr>
        <w:pStyle w:val="Default"/>
        <w:ind w:left="36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Didrogesteronas yra žmonių gaminamas hormonas. </w:t>
      </w:r>
    </w:p>
    <w:p w:rsidR="00326690" w:rsidRPr="00AA15EB" w:rsidRDefault="00326690" w:rsidP="00AA15EB">
      <w:pPr>
        <w:pStyle w:val="Default"/>
        <w:ind w:left="360" w:hanging="360"/>
        <w:rPr>
          <w:color w:val="auto"/>
          <w:sz w:val="22"/>
          <w:szCs w:val="22"/>
          <w:lang w:val="lt-LT"/>
        </w:rPr>
      </w:pPr>
      <w:r w:rsidRPr="00AA15EB">
        <w:rPr>
          <w:color w:val="auto"/>
          <w:sz w:val="22"/>
          <w:szCs w:val="22"/>
          <w:lang w:val="lt-LT"/>
        </w:rPr>
        <w:lastRenderedPageBreak/>
        <w:t>•</w:t>
      </w:r>
      <w:r w:rsidRPr="00AA15EB">
        <w:rPr>
          <w:color w:val="auto"/>
          <w:sz w:val="22"/>
          <w:szCs w:val="22"/>
          <w:lang w:val="lt-LT"/>
        </w:rPr>
        <w:tab/>
        <w:t xml:space="preserve">Jis labai panašus į progesteroną, gaminamą Jūsų organizme.  </w:t>
      </w:r>
    </w:p>
    <w:p w:rsidR="00326690" w:rsidRPr="00AA15EB" w:rsidRDefault="00326690" w:rsidP="00AA15EB">
      <w:pPr>
        <w:pStyle w:val="Default"/>
        <w:ind w:left="36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Tokie vaistai, kaip </w:t>
      </w:r>
      <w:proofErr w:type="spellStart"/>
      <w:r w:rsidR="00A55800" w:rsidRPr="00AA15EB">
        <w:rPr>
          <w:color w:val="auto"/>
          <w:sz w:val="22"/>
          <w:szCs w:val="22"/>
          <w:lang w:val="lt-LT"/>
        </w:rPr>
        <w:t>D</w:t>
      </w:r>
      <w:r w:rsidRPr="00AA15EB">
        <w:rPr>
          <w:color w:val="auto"/>
          <w:sz w:val="22"/>
          <w:szCs w:val="22"/>
          <w:lang w:val="lt-LT"/>
        </w:rPr>
        <w:t>uphaston</w:t>
      </w:r>
      <w:proofErr w:type="spellEnd"/>
      <w:r w:rsidRPr="00AA15EB">
        <w:rPr>
          <w:color w:val="auto"/>
          <w:sz w:val="22"/>
          <w:szCs w:val="22"/>
          <w:lang w:val="lt-LT"/>
        </w:rPr>
        <w:t xml:space="preserve">, vadinami </w:t>
      </w:r>
      <w:proofErr w:type="spellStart"/>
      <w:r w:rsidRPr="00AA15EB">
        <w:rPr>
          <w:color w:val="auto"/>
          <w:sz w:val="22"/>
          <w:szCs w:val="22"/>
          <w:lang w:val="lt-LT"/>
        </w:rPr>
        <w:t>progestagenais</w:t>
      </w:r>
      <w:proofErr w:type="spellEnd"/>
      <w:r w:rsidRPr="00AA15EB">
        <w:rPr>
          <w:color w:val="auto"/>
          <w:sz w:val="22"/>
          <w:szCs w:val="22"/>
          <w:lang w:val="lt-LT"/>
        </w:rPr>
        <w:t xml:space="preserve">.  </w:t>
      </w:r>
    </w:p>
    <w:p w:rsidR="00326690" w:rsidRPr="00AA15EB" w:rsidRDefault="00326690" w:rsidP="00AA15EB">
      <w:pPr>
        <w:rPr>
          <w:sz w:val="22"/>
          <w:szCs w:val="22"/>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Kam vartojamas </w:t>
      </w:r>
      <w:proofErr w:type="spellStart"/>
      <w:r w:rsidR="00A55800" w:rsidRPr="00AA15EB">
        <w:rPr>
          <w:bCs/>
          <w:i/>
          <w:color w:val="auto"/>
          <w:sz w:val="22"/>
          <w:szCs w:val="22"/>
          <w:lang w:val="lt-LT"/>
        </w:rPr>
        <w:t>D</w:t>
      </w:r>
      <w:r w:rsidRPr="00AA15EB">
        <w:rPr>
          <w:bCs/>
          <w:i/>
          <w:color w:val="auto"/>
          <w:sz w:val="22"/>
          <w:szCs w:val="22"/>
          <w:lang w:val="lt-LT"/>
        </w:rPr>
        <w:t>uphaston</w:t>
      </w:r>
      <w:proofErr w:type="spellEnd"/>
      <w:r w:rsidRPr="00AA15EB">
        <w:rPr>
          <w:bCs/>
          <w:i/>
          <w:color w:val="auto"/>
          <w:sz w:val="22"/>
          <w:szCs w:val="22"/>
          <w:lang w:val="lt-LT"/>
        </w:rPr>
        <w:t xml:space="preserve">  </w:t>
      </w:r>
    </w:p>
    <w:p w:rsidR="00326690" w:rsidRPr="00AA15EB" w:rsidRDefault="00A55800" w:rsidP="00AA15EB">
      <w:pPr>
        <w:pStyle w:val="Default"/>
        <w:rPr>
          <w:color w:val="auto"/>
          <w:sz w:val="22"/>
          <w:szCs w:val="22"/>
          <w:lang w:val="lt-LT"/>
        </w:rPr>
      </w:pPr>
      <w:r w:rsidRPr="00AA15EB">
        <w:rPr>
          <w:color w:val="auto"/>
          <w:sz w:val="22"/>
          <w:szCs w:val="22"/>
          <w:lang w:val="lt-LT"/>
        </w:rPr>
        <w:t>D</w:t>
      </w:r>
      <w:r w:rsidR="00326690" w:rsidRPr="00AA15EB">
        <w:rPr>
          <w:color w:val="auto"/>
          <w:sz w:val="22"/>
          <w:szCs w:val="22"/>
          <w:lang w:val="lt-LT"/>
        </w:rPr>
        <w:t xml:space="preserve">uphaston gali būti vartojamas vienas ar kartu su estrogenais. Ar kartu reikia skirti ir estrogeną, priklauso nuo priežasties, dėl kurios jūs vartojate vaistus.  </w:t>
      </w:r>
    </w:p>
    <w:p w:rsidR="00326690" w:rsidRPr="00AA15EB" w:rsidRDefault="00326690" w:rsidP="00AA15EB">
      <w:pPr>
        <w:pStyle w:val="Default"/>
        <w:rPr>
          <w:color w:val="auto"/>
          <w:sz w:val="22"/>
          <w:szCs w:val="22"/>
          <w:lang w:val="lt-LT"/>
        </w:rPr>
      </w:pPr>
    </w:p>
    <w:p w:rsidR="00326690" w:rsidRPr="00AA15EB" w:rsidRDefault="00A55800" w:rsidP="00AA15EB">
      <w:pPr>
        <w:pStyle w:val="Default"/>
        <w:rPr>
          <w:color w:val="auto"/>
          <w:sz w:val="22"/>
          <w:szCs w:val="22"/>
          <w:lang w:val="lt-LT"/>
        </w:rPr>
      </w:pPr>
      <w:r w:rsidRPr="00AA15EB">
        <w:rPr>
          <w:color w:val="auto"/>
          <w:sz w:val="22"/>
          <w:szCs w:val="22"/>
          <w:lang w:val="lt-LT"/>
        </w:rPr>
        <w:t>D</w:t>
      </w:r>
      <w:r w:rsidR="00326690" w:rsidRPr="00AA15EB">
        <w:rPr>
          <w:color w:val="auto"/>
          <w:sz w:val="22"/>
          <w:szCs w:val="22"/>
          <w:lang w:val="lt-LT"/>
        </w:rPr>
        <w:t xml:space="preserve">uphaston vartojamas: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sutrikimams, kurie gali atsirasti, jei jūsų organizmas negamina pakankamai progesterono, gydyti: </w:t>
      </w:r>
      <w:r w:rsidRPr="00AA15EB">
        <w:rPr>
          <w:bCs/>
          <w:color w:val="auto"/>
          <w:sz w:val="22"/>
          <w:szCs w:val="22"/>
          <w:lang w:val="lt-LT"/>
        </w:rPr>
        <w:t xml:space="preserve">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skausmingos menstruacijos;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endometriozė – kai gimdą išklojantis audinys auga už gimdos ribų;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menstruacijoms nutrūkus iki menopauzės;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nereguliarios menstruacijos;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neįprastai gausus menstruacinis arba tarp menstruacijų pasitaikantis kraujavimas;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priešmenstruacinis sindromas (PMS);</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persileidimo rizikai mažinti;  </w:t>
      </w:r>
    </w:p>
    <w:p w:rsidR="00326690" w:rsidRPr="00AA15EB" w:rsidRDefault="00326690" w:rsidP="00AA15EB">
      <w:pPr>
        <w:pStyle w:val="Default"/>
        <w:ind w:left="70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nevaisingumui dėl mažų progesterono koncentracijų gydyti.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menopauzės simptomams gydyti – šis gydymas vadinamas pakaitine hormonų terapija arba „PHT“.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Šie požymiai įvairioms moterims būna skirtingi.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Tai gali būti karščio bangos, naktinis prakaitavimas, miego sutrikimai, makšties sausumas ir šlapinimosi sutrikimai.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Kaip veikia </w:t>
      </w:r>
      <w:r w:rsidR="00A55800" w:rsidRPr="00AA15EB">
        <w:rPr>
          <w:bCs/>
          <w:i/>
          <w:color w:val="auto"/>
          <w:sz w:val="22"/>
          <w:szCs w:val="22"/>
          <w:lang w:val="lt-LT"/>
        </w:rPr>
        <w:t>D</w:t>
      </w:r>
      <w:r w:rsidRPr="00AA15EB">
        <w:rPr>
          <w:bCs/>
          <w:i/>
          <w:color w:val="auto"/>
          <w:sz w:val="22"/>
          <w:szCs w:val="22"/>
          <w:lang w:val="lt-LT"/>
        </w:rPr>
        <w:t xml:space="preserve">uphaston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Organizme paprastai natūralaus hormono progesterono ir estrogeno (kito svarbiausio moteriško hormono) kiekiai yra subalansuoti. Jei </w:t>
      </w:r>
      <w:r w:rsidRPr="00AA15EB">
        <w:rPr>
          <w:color w:val="auto"/>
          <w:sz w:val="22"/>
          <w:szCs w:val="22"/>
          <w:lang w:val="lt-LT"/>
        </w:rPr>
        <w:lastRenderedPageBreak/>
        <w:t xml:space="preserve">jūsų organizmas gamina nepakankamai progesterono, </w:t>
      </w:r>
      <w:r w:rsidR="00BC26DF" w:rsidRPr="00AA15EB">
        <w:rPr>
          <w:color w:val="auto"/>
          <w:sz w:val="22"/>
          <w:szCs w:val="22"/>
          <w:lang w:val="lt-LT"/>
        </w:rPr>
        <w:t>D</w:t>
      </w:r>
      <w:r w:rsidRPr="00AA15EB">
        <w:rPr>
          <w:color w:val="auto"/>
          <w:sz w:val="22"/>
          <w:szCs w:val="22"/>
          <w:lang w:val="lt-LT"/>
        </w:rPr>
        <w:t xml:space="preserve">uphaston atstato šį trūkumą ir sugrąžina pusiausvyrą.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Gydytojas kartu su </w:t>
      </w:r>
      <w:r w:rsidR="00A55800" w:rsidRPr="00AA15EB">
        <w:rPr>
          <w:color w:val="auto"/>
          <w:sz w:val="22"/>
          <w:szCs w:val="22"/>
          <w:lang w:val="lt-LT"/>
        </w:rPr>
        <w:t>D</w:t>
      </w:r>
      <w:r w:rsidRPr="00AA15EB">
        <w:rPr>
          <w:color w:val="auto"/>
          <w:sz w:val="22"/>
          <w:szCs w:val="22"/>
          <w:lang w:val="lt-LT"/>
        </w:rPr>
        <w:t xml:space="preserve">uphaston gali paskirti jums ir estrogeną. Tai priklauso nuo priežasties, dėl kurios vartojate </w:t>
      </w:r>
      <w:r w:rsidR="00BC26DF" w:rsidRPr="00AA15EB">
        <w:rPr>
          <w:color w:val="auto"/>
          <w:sz w:val="22"/>
          <w:szCs w:val="22"/>
          <w:lang w:val="lt-LT"/>
        </w:rPr>
        <w:t>D</w:t>
      </w:r>
      <w:r w:rsidRPr="00AA15EB">
        <w:rPr>
          <w:color w:val="auto"/>
          <w:sz w:val="22"/>
          <w:szCs w:val="22"/>
          <w:lang w:val="lt-LT"/>
        </w:rPr>
        <w:t xml:space="preserve">uphaston.  </w:t>
      </w:r>
    </w:p>
    <w:p w:rsidR="00326690" w:rsidRPr="00AA15EB" w:rsidRDefault="00326690" w:rsidP="00AA15EB">
      <w:pPr>
        <w:pStyle w:val="Default"/>
        <w:rPr>
          <w:color w:val="auto"/>
          <w:sz w:val="22"/>
          <w:szCs w:val="22"/>
          <w:lang w:val="lt-LT"/>
        </w:rPr>
      </w:pPr>
    </w:p>
    <w:p w:rsidR="00326690" w:rsidRPr="00AA15EB" w:rsidRDefault="00326690" w:rsidP="00AA15EB">
      <w:pPr>
        <w:rPr>
          <w:sz w:val="22"/>
          <w:szCs w:val="22"/>
        </w:rPr>
      </w:pPr>
      <w:r w:rsidRPr="00AA15EB">
        <w:rPr>
          <w:sz w:val="22"/>
          <w:szCs w:val="22"/>
        </w:rPr>
        <w:t xml:space="preserve">Kai kurioms PHT vien estrogenus vartojančioms moterims gali patologiškai sustorėti gimdos gleivinė. Tai taip pat gali nutikti, jei neturite gimdos, bet sergate endometrioze. Didrogesterono vartojimas dalies menstruacijų ciklo metu apsaugos nuo gimdos gleivinės išvešėjimo. </w:t>
      </w:r>
    </w:p>
    <w:p w:rsidR="00326690" w:rsidRPr="00AA15EB" w:rsidRDefault="00326690" w:rsidP="00AA15EB">
      <w:pPr>
        <w:rPr>
          <w:sz w:val="22"/>
          <w:szCs w:val="22"/>
        </w:rPr>
      </w:pPr>
    </w:p>
    <w:p w:rsidR="00326690" w:rsidRPr="00AA15EB" w:rsidRDefault="00326690" w:rsidP="00AA15EB">
      <w:pPr>
        <w:rPr>
          <w:sz w:val="22"/>
          <w:szCs w:val="22"/>
        </w:rPr>
      </w:pPr>
    </w:p>
    <w:p w:rsidR="00326690" w:rsidRPr="00AA15EB" w:rsidRDefault="00326690" w:rsidP="009813E7">
      <w:pPr>
        <w:tabs>
          <w:tab w:val="left" w:pos="567"/>
        </w:tabs>
        <w:rPr>
          <w:b/>
          <w:sz w:val="22"/>
          <w:szCs w:val="22"/>
        </w:rPr>
      </w:pPr>
      <w:r w:rsidRPr="00AA15EB">
        <w:rPr>
          <w:b/>
          <w:sz w:val="22"/>
          <w:szCs w:val="22"/>
        </w:rPr>
        <w:t>2.</w:t>
      </w:r>
      <w:r w:rsidRPr="00AA15EB">
        <w:rPr>
          <w:b/>
          <w:sz w:val="22"/>
          <w:szCs w:val="22"/>
        </w:rPr>
        <w:tab/>
      </w:r>
      <w:r w:rsidR="00FB59FD" w:rsidRPr="00AA15EB">
        <w:rPr>
          <w:b/>
          <w:sz w:val="22"/>
          <w:szCs w:val="22"/>
        </w:rPr>
        <w:t xml:space="preserve">Kas žinotina prieš vartojant </w:t>
      </w:r>
      <w:r w:rsidR="00071235" w:rsidRPr="00AA15EB">
        <w:rPr>
          <w:b/>
          <w:sz w:val="22"/>
          <w:szCs w:val="22"/>
        </w:rPr>
        <w:t>D</w:t>
      </w:r>
      <w:r w:rsidR="00FB59FD" w:rsidRPr="00AA15EB">
        <w:rPr>
          <w:b/>
          <w:sz w:val="22"/>
          <w:szCs w:val="22"/>
        </w:rPr>
        <w:t>uphaston</w:t>
      </w:r>
    </w:p>
    <w:p w:rsidR="00326690" w:rsidRPr="00AA15EB" w:rsidRDefault="00326690" w:rsidP="00AA15EB">
      <w:pPr>
        <w:pStyle w:val="Pagrindinistekstas"/>
        <w:spacing w:after="0"/>
        <w:rPr>
          <w:sz w:val="22"/>
          <w:szCs w:val="22"/>
        </w:rPr>
      </w:pPr>
    </w:p>
    <w:p w:rsidR="00326690" w:rsidRPr="00AA15EB" w:rsidRDefault="00071235" w:rsidP="00AA15EB">
      <w:pPr>
        <w:rPr>
          <w:b/>
          <w:sz w:val="22"/>
          <w:szCs w:val="22"/>
        </w:rPr>
      </w:pPr>
      <w:r w:rsidRPr="00AA15EB">
        <w:rPr>
          <w:b/>
          <w:sz w:val="22"/>
          <w:szCs w:val="22"/>
        </w:rPr>
        <w:t>D</w:t>
      </w:r>
      <w:r w:rsidR="00326690" w:rsidRPr="00AA15EB">
        <w:rPr>
          <w:b/>
          <w:sz w:val="22"/>
          <w:szCs w:val="22"/>
        </w:rPr>
        <w:t>uphaston vartoti negalima:</w:t>
      </w:r>
    </w:p>
    <w:p w:rsidR="00326690" w:rsidRPr="00AA15EB" w:rsidRDefault="00326690" w:rsidP="00AA15EB">
      <w:pPr>
        <w:pStyle w:val="Pagrindinistekstas"/>
        <w:spacing w:after="0"/>
        <w:ind w:left="540" w:hanging="540"/>
        <w:rPr>
          <w:sz w:val="22"/>
          <w:szCs w:val="22"/>
        </w:rPr>
      </w:pPr>
      <w:r w:rsidRPr="00AA15EB">
        <w:rPr>
          <w:sz w:val="22"/>
          <w:szCs w:val="22"/>
        </w:rPr>
        <w:t>-</w:t>
      </w:r>
      <w:r w:rsidRPr="00AA15EB">
        <w:rPr>
          <w:sz w:val="22"/>
          <w:szCs w:val="22"/>
        </w:rPr>
        <w:tab/>
      </w:r>
      <w:r w:rsidR="00FB59FD" w:rsidRPr="00AA15EB">
        <w:rPr>
          <w:sz w:val="22"/>
          <w:szCs w:val="22"/>
        </w:rPr>
        <w:t xml:space="preserve">jeigu </w:t>
      </w:r>
      <w:r w:rsidRPr="00AA15EB">
        <w:rPr>
          <w:sz w:val="22"/>
          <w:szCs w:val="22"/>
        </w:rPr>
        <w:t>yra</w:t>
      </w:r>
      <w:r w:rsidR="00FB59FD" w:rsidRPr="00AA15EB">
        <w:rPr>
          <w:sz w:val="22"/>
          <w:szCs w:val="22"/>
        </w:rPr>
        <w:t xml:space="preserve"> alergija </w:t>
      </w:r>
      <w:r w:rsidRPr="00AA15EB">
        <w:rPr>
          <w:sz w:val="22"/>
          <w:szCs w:val="22"/>
        </w:rPr>
        <w:t xml:space="preserve">didrogesteronui arba bet kuriai pagalbinei </w:t>
      </w:r>
      <w:r w:rsidR="00FB59FD" w:rsidRPr="00AA15EB">
        <w:rPr>
          <w:sz w:val="22"/>
          <w:szCs w:val="22"/>
        </w:rPr>
        <w:t xml:space="preserve">šio vaisto </w:t>
      </w:r>
      <w:r w:rsidRPr="00AA15EB">
        <w:rPr>
          <w:sz w:val="22"/>
          <w:szCs w:val="22"/>
        </w:rPr>
        <w:t xml:space="preserve"> medžiagai</w:t>
      </w:r>
      <w:r w:rsidR="00FB59FD" w:rsidRPr="00AA15EB">
        <w:rPr>
          <w:sz w:val="22"/>
          <w:szCs w:val="22"/>
        </w:rPr>
        <w:t xml:space="preserve"> (jos išvardytos  6 skyriuje</w:t>
      </w:r>
      <w:r w:rsidRPr="00AA15EB">
        <w:rPr>
          <w:sz w:val="22"/>
          <w:szCs w:val="22"/>
        </w:rPr>
        <w:t>);</w:t>
      </w:r>
    </w:p>
    <w:p w:rsidR="00326690" w:rsidRPr="00AA15EB" w:rsidRDefault="00326690" w:rsidP="00AA15EB">
      <w:pPr>
        <w:pStyle w:val="Default"/>
        <w:numPr>
          <w:ilvl w:val="0"/>
          <w:numId w:val="7"/>
        </w:numPr>
        <w:tabs>
          <w:tab w:val="clear" w:pos="720"/>
        </w:tabs>
        <w:ind w:left="540" w:hanging="540"/>
        <w:rPr>
          <w:color w:val="auto"/>
          <w:sz w:val="22"/>
          <w:szCs w:val="22"/>
          <w:lang w:val="lt-LT"/>
        </w:rPr>
      </w:pPr>
      <w:r w:rsidRPr="00AA15EB">
        <w:rPr>
          <w:color w:val="auto"/>
          <w:sz w:val="22"/>
          <w:szCs w:val="22"/>
          <w:lang w:val="lt-LT"/>
        </w:rPr>
        <w:t>sergate ar jums įtarimas navikas, pavyzdžiui, galvos smegenų dangalų auglys, vadinamas „meningioma“, kurio didėjimą gali paskatinti progesterono vartojimas;</w:t>
      </w:r>
    </w:p>
    <w:p w:rsidR="00326690" w:rsidRPr="00AA15EB" w:rsidRDefault="00326690" w:rsidP="00AA15EB">
      <w:pPr>
        <w:pStyle w:val="Default"/>
        <w:numPr>
          <w:ilvl w:val="0"/>
          <w:numId w:val="7"/>
        </w:numPr>
        <w:tabs>
          <w:tab w:val="clear" w:pos="720"/>
        </w:tabs>
        <w:ind w:left="540" w:hanging="540"/>
        <w:rPr>
          <w:color w:val="auto"/>
          <w:sz w:val="22"/>
          <w:szCs w:val="22"/>
          <w:lang w:val="lt-LT"/>
        </w:rPr>
      </w:pPr>
      <w:r w:rsidRPr="00AA15EB">
        <w:rPr>
          <w:color w:val="auto"/>
          <w:sz w:val="22"/>
          <w:szCs w:val="22"/>
          <w:lang w:val="lt-LT"/>
        </w:rPr>
        <w:t xml:space="preserve">jums yra kraujavimas iš makšties, kurio priežastis nežinoma.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Nevartokite </w:t>
      </w:r>
      <w:r w:rsidR="00071235" w:rsidRPr="00AA15EB">
        <w:rPr>
          <w:color w:val="auto"/>
          <w:sz w:val="22"/>
          <w:szCs w:val="22"/>
          <w:lang w:val="lt-LT"/>
        </w:rPr>
        <w:t>D</w:t>
      </w:r>
      <w:r w:rsidRPr="00AA15EB">
        <w:rPr>
          <w:color w:val="auto"/>
          <w:sz w:val="22"/>
          <w:szCs w:val="22"/>
          <w:lang w:val="lt-LT"/>
        </w:rPr>
        <w:t xml:space="preserve">uphaston, jei jums pasireiškia bet kuri iš pirmiau paminėtų būklių. Jei nesate tikra, prieš vartodama </w:t>
      </w:r>
      <w:r w:rsidR="00071235" w:rsidRPr="00AA15EB">
        <w:rPr>
          <w:color w:val="auto"/>
          <w:sz w:val="22"/>
          <w:szCs w:val="22"/>
          <w:lang w:val="lt-LT"/>
        </w:rPr>
        <w:t>D</w:t>
      </w:r>
      <w:r w:rsidRPr="00AA15EB">
        <w:rPr>
          <w:color w:val="auto"/>
          <w:sz w:val="22"/>
          <w:szCs w:val="22"/>
          <w:lang w:val="lt-LT"/>
        </w:rPr>
        <w:t xml:space="preserve">uphaston pasitarkite su gydytoju ar vaistininku.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w:t>
      </w:r>
      <w:r w:rsidR="00071235" w:rsidRPr="00AA15EB">
        <w:rPr>
          <w:bCs/>
          <w:color w:val="auto"/>
          <w:sz w:val="22"/>
          <w:szCs w:val="22"/>
          <w:lang w:val="lt-LT"/>
        </w:rPr>
        <w:t>D</w:t>
      </w:r>
      <w:r w:rsidRPr="00AA15EB">
        <w:rPr>
          <w:bCs/>
          <w:color w:val="auto"/>
          <w:sz w:val="22"/>
          <w:szCs w:val="22"/>
          <w:lang w:val="lt-LT"/>
        </w:rPr>
        <w:t>uphaston vartojate kartu su estrogenais</w:t>
      </w:r>
      <w:r w:rsidRPr="00AA15EB">
        <w:rPr>
          <w:color w:val="auto"/>
          <w:sz w:val="22"/>
          <w:szCs w:val="22"/>
          <w:lang w:val="lt-LT"/>
        </w:rPr>
        <w:t xml:space="preserve">, pavyzdžiui, PHT, prašome taip pat perskaityti estrogeno preparato pakuotės lapelyje esantį skyrių „Vartoti negalima“. </w:t>
      </w:r>
    </w:p>
    <w:p w:rsidR="00326690" w:rsidRPr="00AA15EB" w:rsidRDefault="00326690" w:rsidP="00AA15EB">
      <w:pPr>
        <w:pStyle w:val="Pagrindinistekstas"/>
        <w:spacing w:after="0"/>
        <w:rPr>
          <w:sz w:val="22"/>
          <w:szCs w:val="22"/>
        </w:rPr>
      </w:pPr>
    </w:p>
    <w:p w:rsidR="00326690" w:rsidRPr="00AA15EB" w:rsidRDefault="00FB59FD" w:rsidP="00AA15EB">
      <w:pPr>
        <w:rPr>
          <w:b/>
          <w:sz w:val="22"/>
          <w:szCs w:val="22"/>
        </w:rPr>
      </w:pPr>
      <w:r w:rsidRPr="00AA15EB">
        <w:rPr>
          <w:b/>
          <w:sz w:val="22"/>
          <w:szCs w:val="22"/>
        </w:rPr>
        <w:t>Įspėjimai ir atsargumo priemonės</w:t>
      </w:r>
    </w:p>
    <w:p w:rsidR="00FB59FD" w:rsidRPr="00AA15EB" w:rsidRDefault="00FB59FD" w:rsidP="00AA15EB">
      <w:pPr>
        <w:jc w:val="both"/>
        <w:rPr>
          <w:b/>
          <w:sz w:val="22"/>
          <w:szCs w:val="22"/>
        </w:rPr>
      </w:pPr>
      <w:r w:rsidRPr="00AA15EB">
        <w:rPr>
          <w:sz w:val="22"/>
          <w:szCs w:val="22"/>
        </w:rPr>
        <w:lastRenderedPageBreak/>
        <w:t xml:space="preserve">Pasitarkite su gydytoju arba vaistininku, prieš pradėdami vartoti </w:t>
      </w:r>
      <w:r w:rsidR="00071235" w:rsidRPr="00AA15EB">
        <w:rPr>
          <w:sz w:val="22"/>
          <w:szCs w:val="22"/>
        </w:rPr>
        <w:t>D</w:t>
      </w:r>
      <w:r w:rsidRPr="00AA15EB">
        <w:rPr>
          <w:sz w:val="22"/>
          <w:szCs w:val="22"/>
        </w:rPr>
        <w:t>uphaston.</w:t>
      </w:r>
    </w:p>
    <w:p w:rsidR="00326690" w:rsidRPr="00AA15EB" w:rsidRDefault="00326690" w:rsidP="00AA15EB">
      <w:pPr>
        <w:pStyle w:val="Default"/>
        <w:rPr>
          <w:color w:val="auto"/>
          <w:sz w:val="22"/>
          <w:szCs w:val="22"/>
          <w:lang w:val="lt-LT"/>
        </w:rPr>
      </w:pPr>
      <w:r w:rsidRPr="00AA15EB">
        <w:rPr>
          <w:sz w:val="22"/>
          <w:szCs w:val="22"/>
          <w:lang w:val="lt-LT"/>
        </w:rPr>
        <w:t xml:space="preserve">Jei </w:t>
      </w:r>
      <w:r w:rsidR="00071235" w:rsidRPr="00AA15EB">
        <w:rPr>
          <w:sz w:val="22"/>
          <w:szCs w:val="22"/>
          <w:lang w:val="lt-LT"/>
        </w:rPr>
        <w:t>D</w:t>
      </w:r>
      <w:r w:rsidRPr="00AA15EB">
        <w:rPr>
          <w:sz w:val="22"/>
          <w:szCs w:val="22"/>
          <w:lang w:val="lt-LT"/>
        </w:rPr>
        <w:t>uphaston jums paskirtas dėl patologinio kraujavimo</w:t>
      </w:r>
      <w:r w:rsidRPr="00AA15EB">
        <w:rPr>
          <w:color w:val="auto"/>
          <w:sz w:val="22"/>
          <w:szCs w:val="22"/>
          <w:lang w:val="lt-LT"/>
        </w:rPr>
        <w:t xml:space="preserve">, prieš vartojant šį vaistą jūsų gydytojas nustatys kraujavimo priežastį.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bCs/>
          <w:color w:val="auto"/>
          <w:sz w:val="22"/>
          <w:szCs w:val="22"/>
          <w:lang w:val="lt-LT"/>
        </w:rPr>
        <w:t xml:space="preserve">Jei netikėtai prasidėjo kraujavimas iš makšties ar tepimas, </w:t>
      </w:r>
      <w:r w:rsidRPr="00AA15EB">
        <w:rPr>
          <w:color w:val="auto"/>
          <w:sz w:val="22"/>
          <w:szCs w:val="22"/>
          <w:lang w:val="lt-LT"/>
        </w:rPr>
        <w:t xml:space="preserve">paprastai neverta jaudintis. Tokie įvykiai ypač tikėtini per pirmuosius </w:t>
      </w:r>
      <w:r w:rsidR="00071235" w:rsidRPr="00AA15EB">
        <w:rPr>
          <w:color w:val="auto"/>
          <w:sz w:val="22"/>
          <w:szCs w:val="22"/>
          <w:lang w:val="lt-LT"/>
        </w:rPr>
        <w:t>D</w:t>
      </w:r>
      <w:r w:rsidRPr="00AA15EB">
        <w:rPr>
          <w:color w:val="auto"/>
          <w:sz w:val="22"/>
          <w:szCs w:val="22"/>
          <w:lang w:val="lt-LT"/>
        </w:rPr>
        <w:t xml:space="preserve">uphaston vartojimo mėnesius.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Vis dėlto, </w:t>
      </w:r>
      <w:r w:rsidRPr="00AA15EB">
        <w:rPr>
          <w:bCs/>
          <w:color w:val="auto"/>
          <w:sz w:val="22"/>
          <w:szCs w:val="22"/>
          <w:lang w:val="lt-LT"/>
        </w:rPr>
        <w:t>nedelsiant kreipkitės į gydytoją</w:t>
      </w:r>
      <w:r w:rsidRPr="00AA15EB">
        <w:rPr>
          <w:color w:val="auto"/>
          <w:sz w:val="22"/>
          <w:szCs w:val="22"/>
          <w:lang w:val="lt-LT"/>
        </w:rPr>
        <w:t xml:space="preserve">, jei kraujavimas ar tepimas: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trunka ilgiau nei kelis mėnesius;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prasideda po kurio laiko tęsiant gydymą;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tęsiasi net ir nutraukus gydymą.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Tai gali būti požymis, kad sustorėjo jūsų gimdos gleivinė. Gydytojas pamėgins nustatyti kraujavimo ar tepimo priežastį ir gali atlikti tyrimus, kad išsiaiškintų, ar jums nėra gimdos vėžio.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color w:val="auto"/>
          <w:sz w:val="22"/>
          <w:szCs w:val="22"/>
          <w:lang w:val="lt-LT"/>
        </w:rPr>
      </w:pPr>
      <w:r w:rsidRPr="00AA15EB">
        <w:rPr>
          <w:bCs/>
          <w:color w:val="auto"/>
          <w:sz w:val="22"/>
          <w:szCs w:val="22"/>
          <w:lang w:val="lt-LT"/>
        </w:rPr>
        <w:t xml:space="preserve">Pasitarkite su gydytoju ar vaistininku, </w:t>
      </w:r>
      <w:r w:rsidRPr="00AA15EB">
        <w:rPr>
          <w:color w:val="auto"/>
          <w:sz w:val="22"/>
          <w:szCs w:val="22"/>
          <w:lang w:val="lt-LT"/>
        </w:rPr>
        <w:t xml:space="preserve">jei jums yra bet kuri iš toliau nurodytų būklių: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depresija;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kepenų veiklos sutrikimai;</w:t>
      </w:r>
    </w:p>
    <w:p w:rsidR="00326690" w:rsidRPr="00AA15EB" w:rsidRDefault="00326690" w:rsidP="00AA15EB">
      <w:pPr>
        <w:pStyle w:val="Default"/>
        <w:numPr>
          <w:ilvl w:val="0"/>
          <w:numId w:val="10"/>
        </w:numPr>
        <w:tabs>
          <w:tab w:val="clear" w:pos="1280"/>
          <w:tab w:val="num" w:pos="-1620"/>
          <w:tab w:val="left" w:pos="426"/>
        </w:tabs>
        <w:ind w:left="0" w:firstLine="17"/>
        <w:rPr>
          <w:color w:val="auto"/>
          <w:sz w:val="22"/>
          <w:szCs w:val="22"/>
          <w:lang w:val="lt-LT"/>
        </w:rPr>
      </w:pPr>
      <w:r w:rsidRPr="00AA15EB">
        <w:rPr>
          <w:color w:val="auto"/>
          <w:sz w:val="22"/>
          <w:szCs w:val="22"/>
          <w:lang w:val="lt-LT"/>
        </w:rPr>
        <w:t>reta šeiminė (paveldima) kraujo liga, vadinama „porfirija“.</w:t>
      </w:r>
    </w:p>
    <w:p w:rsidR="00326690" w:rsidRPr="00AA15EB" w:rsidRDefault="00326690" w:rsidP="00AA15EB">
      <w:pPr>
        <w:autoSpaceDE w:val="0"/>
        <w:autoSpaceDN w:val="0"/>
        <w:adjustRightInd w:val="0"/>
        <w:ind w:firstLine="20"/>
        <w:rPr>
          <w:sz w:val="22"/>
          <w:szCs w:val="22"/>
        </w:rPr>
      </w:pPr>
      <w:r w:rsidRPr="00AA15EB">
        <w:rPr>
          <w:sz w:val="22"/>
          <w:szCs w:val="22"/>
        </w:rPr>
        <w:t xml:space="preserve"> </w:t>
      </w:r>
    </w:p>
    <w:p w:rsidR="00326690" w:rsidRPr="00AA15EB" w:rsidRDefault="00326690" w:rsidP="00AA15EB">
      <w:pPr>
        <w:autoSpaceDE w:val="0"/>
        <w:autoSpaceDN w:val="0"/>
        <w:adjustRightInd w:val="0"/>
        <w:rPr>
          <w:sz w:val="22"/>
          <w:szCs w:val="22"/>
        </w:rPr>
      </w:pPr>
      <w:r w:rsidRPr="00AA15EB">
        <w:rPr>
          <w:sz w:val="22"/>
          <w:szCs w:val="22"/>
        </w:rPr>
        <w:t xml:space="preserve">Jei jums pasireiškia bet kuri iš pirmiau išvardytų būklių (ar nesate tikra), prieš vartodama </w:t>
      </w:r>
      <w:r w:rsidR="00071235" w:rsidRPr="00AA15EB">
        <w:rPr>
          <w:sz w:val="22"/>
          <w:szCs w:val="22"/>
        </w:rPr>
        <w:t>D</w:t>
      </w:r>
      <w:r w:rsidRPr="00AA15EB">
        <w:rPr>
          <w:sz w:val="22"/>
          <w:szCs w:val="22"/>
        </w:rPr>
        <w:t xml:space="preserve">uphaston pasitarkite su gydytoju ar vaistininku. Ypač svarbu pranešti jiems, jei kuri nors iš paminėtų problemų kada nors buvo pasunkėjusi nėštumo ar ankstesnio gydymo hormonais metu. Jūsų gydytojas gali norėti jus atidžiau stebėti gydymo metu. Jei šios problemos pasunkėja ar pasikartoja gydymo metu, jūsų gydytojas gali nutraukti gydymą.  </w:t>
      </w:r>
    </w:p>
    <w:p w:rsidR="00326690" w:rsidRPr="00AA15EB" w:rsidRDefault="00326690" w:rsidP="00AA15EB">
      <w:pPr>
        <w:autoSpaceDE w:val="0"/>
        <w:autoSpaceDN w:val="0"/>
        <w:adjustRightInd w:val="0"/>
        <w:rPr>
          <w:sz w:val="22"/>
          <w:szCs w:val="22"/>
        </w:rPr>
      </w:pPr>
    </w:p>
    <w:p w:rsidR="00326690" w:rsidRPr="00AA15EB" w:rsidRDefault="00071235" w:rsidP="00AA15EB">
      <w:pPr>
        <w:autoSpaceDE w:val="0"/>
        <w:autoSpaceDN w:val="0"/>
        <w:adjustRightInd w:val="0"/>
        <w:rPr>
          <w:i/>
          <w:sz w:val="22"/>
          <w:szCs w:val="22"/>
        </w:rPr>
      </w:pPr>
      <w:r w:rsidRPr="00AA15EB">
        <w:rPr>
          <w:i/>
          <w:sz w:val="22"/>
          <w:szCs w:val="22"/>
        </w:rPr>
        <w:lastRenderedPageBreak/>
        <w:t>D</w:t>
      </w:r>
      <w:r w:rsidR="00326690" w:rsidRPr="00AA15EB">
        <w:rPr>
          <w:i/>
          <w:sz w:val="22"/>
          <w:szCs w:val="22"/>
        </w:rPr>
        <w:t xml:space="preserve">uphaston ir PHT </w:t>
      </w:r>
      <w:r w:rsidR="00326690" w:rsidRPr="00AA15EB">
        <w:rPr>
          <w:bCs/>
          <w:i/>
          <w:sz w:val="22"/>
          <w:szCs w:val="22"/>
        </w:rPr>
        <w:t xml:space="preserve"> </w:t>
      </w:r>
    </w:p>
    <w:p w:rsidR="00326690" w:rsidRPr="00AA15EB" w:rsidRDefault="00326690" w:rsidP="00AA15EB">
      <w:pPr>
        <w:autoSpaceDE w:val="0"/>
        <w:autoSpaceDN w:val="0"/>
        <w:adjustRightInd w:val="0"/>
        <w:rPr>
          <w:sz w:val="22"/>
          <w:szCs w:val="22"/>
        </w:rPr>
      </w:pPr>
      <w:r w:rsidRPr="00AA15EB">
        <w:rPr>
          <w:sz w:val="22"/>
          <w:szCs w:val="22"/>
        </w:rPr>
        <w:t xml:space="preserve">Be naudingų poveikių PHT turi ir kai kurių šalutinių poveikių, kuriuos jums reikėtų aptarti su gydytoju prieš apsisprendžiant, ar vartosite šiuos vaistus. Jei vartojate </w:t>
      </w:r>
      <w:r w:rsidR="00071235" w:rsidRPr="00AA15EB">
        <w:rPr>
          <w:sz w:val="22"/>
          <w:szCs w:val="22"/>
        </w:rPr>
        <w:t>D</w:t>
      </w:r>
      <w:r w:rsidRPr="00AA15EB">
        <w:rPr>
          <w:sz w:val="22"/>
          <w:szCs w:val="22"/>
        </w:rPr>
        <w:t xml:space="preserve">uphaston kartu su estrogenu kaip PHT dalį, toliau pateikiama informacija yra jums svarbi. Prašome taip pat perskaityti su estrogeno preparatu pateikiamą pakuotės lapelį.  </w:t>
      </w:r>
    </w:p>
    <w:p w:rsidR="00326690" w:rsidRPr="00AA15EB" w:rsidRDefault="00326690" w:rsidP="00AA15EB">
      <w:pPr>
        <w:autoSpaceDE w:val="0"/>
        <w:autoSpaceDN w:val="0"/>
        <w:adjustRightInd w:val="0"/>
        <w:rPr>
          <w:b/>
          <w:bCs/>
          <w:sz w:val="22"/>
          <w:szCs w:val="22"/>
        </w:rPr>
      </w:pPr>
    </w:p>
    <w:p w:rsidR="00326690" w:rsidRPr="00AA15EB" w:rsidRDefault="00326690" w:rsidP="00AA15EB">
      <w:pPr>
        <w:autoSpaceDE w:val="0"/>
        <w:autoSpaceDN w:val="0"/>
        <w:adjustRightInd w:val="0"/>
        <w:rPr>
          <w:i/>
          <w:sz w:val="22"/>
          <w:szCs w:val="22"/>
        </w:rPr>
      </w:pPr>
      <w:r w:rsidRPr="00AA15EB">
        <w:rPr>
          <w:bCs/>
          <w:i/>
          <w:sz w:val="22"/>
          <w:szCs w:val="22"/>
        </w:rPr>
        <w:t xml:space="preserve">Ankstyva menopauzė </w:t>
      </w:r>
    </w:p>
    <w:p w:rsidR="00326690" w:rsidRPr="00AA15EB" w:rsidRDefault="00326690" w:rsidP="00AA15EB">
      <w:pPr>
        <w:autoSpaceDE w:val="0"/>
        <w:autoSpaceDN w:val="0"/>
        <w:adjustRightInd w:val="0"/>
        <w:rPr>
          <w:sz w:val="22"/>
          <w:szCs w:val="22"/>
        </w:rPr>
      </w:pPr>
      <w:r w:rsidRPr="00AA15EB">
        <w:rPr>
          <w:sz w:val="22"/>
          <w:szCs w:val="22"/>
        </w:rPr>
        <w:t xml:space="preserve">Duomenų apie PHT pavojus, kai ji naudojama ankstyvai menopauzei gydyti, nedaug. Jaunesnėms moterims rizikos lygis yra žemas. Tai reiškia, kad PHT naudos ir rizikos balansas gali būti palankesnis jaunesnėms nei vyresnio amžiaus moterims.  </w:t>
      </w:r>
    </w:p>
    <w:p w:rsidR="00326690" w:rsidRPr="00AA15EB" w:rsidRDefault="00326690" w:rsidP="00AA15EB">
      <w:pPr>
        <w:autoSpaceDE w:val="0"/>
        <w:autoSpaceDN w:val="0"/>
        <w:adjustRightInd w:val="0"/>
        <w:rPr>
          <w:b/>
          <w:bCs/>
          <w:sz w:val="22"/>
          <w:szCs w:val="22"/>
        </w:rPr>
      </w:pPr>
    </w:p>
    <w:p w:rsidR="00326690" w:rsidRPr="00AA15EB" w:rsidRDefault="00326690" w:rsidP="00AA15EB">
      <w:pPr>
        <w:autoSpaceDE w:val="0"/>
        <w:autoSpaceDN w:val="0"/>
        <w:adjustRightInd w:val="0"/>
        <w:rPr>
          <w:i/>
          <w:sz w:val="22"/>
          <w:szCs w:val="22"/>
        </w:rPr>
      </w:pPr>
      <w:r w:rsidRPr="00AA15EB">
        <w:rPr>
          <w:bCs/>
          <w:i/>
          <w:sz w:val="22"/>
          <w:szCs w:val="22"/>
        </w:rPr>
        <w:t xml:space="preserve">Medicininiai patikrinimai  </w:t>
      </w:r>
    </w:p>
    <w:p w:rsidR="00326690" w:rsidRPr="00AA15EB" w:rsidRDefault="00326690" w:rsidP="00AA15EB">
      <w:pPr>
        <w:autoSpaceDE w:val="0"/>
        <w:autoSpaceDN w:val="0"/>
        <w:adjustRightInd w:val="0"/>
        <w:rPr>
          <w:sz w:val="22"/>
          <w:szCs w:val="22"/>
        </w:rPr>
      </w:pPr>
      <w:r w:rsidRPr="00AA15EB">
        <w:rPr>
          <w:sz w:val="22"/>
          <w:szCs w:val="22"/>
        </w:rPr>
        <w:t xml:space="preserve">Prieš pradedant ar vėl atnaujinant gydymą PHT, jūsų gydytojas paklaus apie jūsų ir jūsų šeimos ligų istoriją ir gali nuspręsti ištirti jūsų krūtis ar dubenį (pilvo apačią).  </w:t>
      </w:r>
    </w:p>
    <w:p w:rsidR="00326690" w:rsidRPr="00AA15EB" w:rsidRDefault="00326690" w:rsidP="00AA15EB">
      <w:pPr>
        <w:autoSpaceDE w:val="0"/>
        <w:autoSpaceDN w:val="0"/>
        <w:adjustRightInd w:val="0"/>
        <w:rPr>
          <w:sz w:val="22"/>
          <w:szCs w:val="22"/>
        </w:rPr>
      </w:pPr>
    </w:p>
    <w:p w:rsidR="00326690" w:rsidRPr="00AA15EB" w:rsidRDefault="00326690" w:rsidP="00AA15EB">
      <w:pPr>
        <w:autoSpaceDE w:val="0"/>
        <w:autoSpaceDN w:val="0"/>
        <w:adjustRightInd w:val="0"/>
        <w:rPr>
          <w:sz w:val="22"/>
          <w:szCs w:val="22"/>
        </w:rPr>
      </w:pPr>
      <w:r w:rsidRPr="00AA15EB">
        <w:rPr>
          <w:sz w:val="22"/>
          <w:szCs w:val="22"/>
        </w:rPr>
        <w:t xml:space="preserve">Prieš gydymą ir jo metu jūsų gydytojas gali paskirti jums tyrimus, pavyzdžiui, mamogramą (krūtų rentgeno nuotrauką). Gydytojas pasakys jums, kaip dažnai reikės šiuos tyrimus atlikti. Pradėję vartoti </w:t>
      </w:r>
      <w:r w:rsidR="00071235" w:rsidRPr="00AA15EB">
        <w:rPr>
          <w:sz w:val="22"/>
          <w:szCs w:val="22"/>
        </w:rPr>
        <w:t>D</w:t>
      </w:r>
      <w:r w:rsidRPr="00AA15EB">
        <w:rPr>
          <w:sz w:val="22"/>
          <w:szCs w:val="22"/>
        </w:rPr>
        <w:t xml:space="preserve">uphaston, turite reguliariai lankytis pas gydytoją pasitikrinti (mažiausiai kartą per metus).  </w:t>
      </w:r>
    </w:p>
    <w:p w:rsidR="00326690" w:rsidRPr="00AA15EB" w:rsidRDefault="00326690" w:rsidP="00AA15EB">
      <w:pPr>
        <w:autoSpaceDE w:val="0"/>
        <w:autoSpaceDN w:val="0"/>
        <w:adjustRightInd w:val="0"/>
        <w:rPr>
          <w:b/>
          <w:bCs/>
          <w:sz w:val="22"/>
          <w:szCs w:val="22"/>
        </w:rPr>
      </w:pPr>
    </w:p>
    <w:p w:rsidR="00326690" w:rsidRPr="00AA15EB" w:rsidRDefault="00326690" w:rsidP="00AA15EB">
      <w:pPr>
        <w:autoSpaceDE w:val="0"/>
        <w:autoSpaceDN w:val="0"/>
        <w:adjustRightInd w:val="0"/>
        <w:rPr>
          <w:i/>
          <w:sz w:val="22"/>
          <w:szCs w:val="22"/>
        </w:rPr>
      </w:pPr>
      <w:r w:rsidRPr="00AA15EB">
        <w:rPr>
          <w:bCs/>
          <w:i/>
          <w:sz w:val="22"/>
          <w:szCs w:val="22"/>
        </w:rPr>
        <w:t xml:space="preserve">Gimdos gleivinės vėžys ir išvešėjimas (hiperplazija)  </w:t>
      </w:r>
    </w:p>
    <w:p w:rsidR="00326690" w:rsidRPr="00AA15EB" w:rsidRDefault="00326690" w:rsidP="00AA15EB">
      <w:pPr>
        <w:autoSpaceDE w:val="0"/>
        <w:autoSpaceDN w:val="0"/>
        <w:adjustRightInd w:val="0"/>
        <w:rPr>
          <w:sz w:val="22"/>
          <w:szCs w:val="22"/>
        </w:rPr>
      </w:pPr>
      <w:r w:rsidRPr="00AA15EB">
        <w:rPr>
          <w:sz w:val="22"/>
          <w:szCs w:val="22"/>
        </w:rPr>
        <w:t xml:space="preserve">Moterims, kurios turi gimdą ir ilgesnį laiką vartoja PHT tik estrogenais, yra didesnė rizika: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endometriumo vėžio (gimdos gleivinės vėžio);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endometriumo hiperplazijos (patologinio gimdos gleivinės sustorėjimo). </w:t>
      </w:r>
    </w:p>
    <w:p w:rsidR="00326690" w:rsidRPr="00AA15EB" w:rsidRDefault="00326690" w:rsidP="00AA15EB">
      <w:pPr>
        <w:tabs>
          <w:tab w:val="left" w:pos="426"/>
        </w:tabs>
        <w:autoSpaceDE w:val="0"/>
        <w:autoSpaceDN w:val="0"/>
        <w:adjustRightInd w:val="0"/>
        <w:rPr>
          <w:sz w:val="22"/>
          <w:szCs w:val="22"/>
        </w:rPr>
      </w:pPr>
    </w:p>
    <w:p w:rsidR="00326690" w:rsidRPr="00AA15EB" w:rsidRDefault="00071235" w:rsidP="00AA15EB">
      <w:pPr>
        <w:autoSpaceDE w:val="0"/>
        <w:autoSpaceDN w:val="0"/>
        <w:adjustRightInd w:val="0"/>
        <w:rPr>
          <w:sz w:val="22"/>
          <w:szCs w:val="22"/>
        </w:rPr>
      </w:pPr>
      <w:r w:rsidRPr="00AA15EB">
        <w:rPr>
          <w:sz w:val="22"/>
          <w:szCs w:val="22"/>
        </w:rPr>
        <w:lastRenderedPageBreak/>
        <w:t>D</w:t>
      </w:r>
      <w:r w:rsidR="00326690" w:rsidRPr="00AA15EB">
        <w:rPr>
          <w:sz w:val="22"/>
          <w:szCs w:val="22"/>
        </w:rPr>
        <w:t xml:space="preserve">uphaston vartojimas kartu su estrogenais (mažiausiai 12 dienų per mėnesį ar 28 dienų ciklą) arba nuolatinė kombinuota PHT terapija estrogenais ir progestagenais gali apsaugoti nuo šios padidėjusios rizikos.  </w:t>
      </w:r>
    </w:p>
    <w:p w:rsidR="00326690" w:rsidRPr="00AA15EB" w:rsidRDefault="00326690" w:rsidP="00AA15EB">
      <w:pPr>
        <w:autoSpaceDE w:val="0"/>
        <w:autoSpaceDN w:val="0"/>
        <w:adjustRightInd w:val="0"/>
        <w:rPr>
          <w:b/>
          <w:bCs/>
          <w:sz w:val="22"/>
          <w:szCs w:val="22"/>
        </w:rPr>
      </w:pPr>
    </w:p>
    <w:p w:rsidR="00326690" w:rsidRPr="00AA15EB" w:rsidRDefault="00326690" w:rsidP="00AA15EB">
      <w:pPr>
        <w:autoSpaceDE w:val="0"/>
        <w:autoSpaceDN w:val="0"/>
        <w:adjustRightInd w:val="0"/>
        <w:rPr>
          <w:i/>
          <w:sz w:val="22"/>
          <w:szCs w:val="22"/>
        </w:rPr>
      </w:pPr>
      <w:r w:rsidRPr="00AA15EB">
        <w:rPr>
          <w:bCs/>
          <w:i/>
          <w:sz w:val="22"/>
          <w:szCs w:val="22"/>
        </w:rPr>
        <w:t xml:space="preserve">Krūties vėžys  </w:t>
      </w:r>
    </w:p>
    <w:p w:rsidR="00326690" w:rsidRPr="00AA15EB" w:rsidRDefault="00326690" w:rsidP="00AA15EB">
      <w:pPr>
        <w:autoSpaceDE w:val="0"/>
        <w:autoSpaceDN w:val="0"/>
        <w:adjustRightInd w:val="0"/>
        <w:rPr>
          <w:sz w:val="22"/>
          <w:szCs w:val="22"/>
        </w:rPr>
      </w:pPr>
      <w:r w:rsidRPr="00AA15EB">
        <w:rPr>
          <w:sz w:val="22"/>
          <w:szCs w:val="22"/>
        </w:rPr>
        <w:t xml:space="preserve">Moterims, kurios vartoja PHT estrogenais ir progestagenais ar galimai tik estrogenais, yra padidėjusi krūties vėžio rizika. Rizika priklauso nuo to, kiek ilgai jūs vartojate PHT. Rizikos padidėjimas išryškėja maždaug po 3 metų. Vis dėlto, nutraukus gydymą ši rizika sugrįžta į pradinį lygį per 5 metus.  </w:t>
      </w:r>
    </w:p>
    <w:p w:rsidR="00326690" w:rsidRPr="00AA15EB" w:rsidRDefault="00326690" w:rsidP="00AA15EB">
      <w:pPr>
        <w:autoSpaceDE w:val="0"/>
        <w:autoSpaceDN w:val="0"/>
        <w:adjustRightInd w:val="0"/>
        <w:rPr>
          <w:sz w:val="22"/>
          <w:szCs w:val="22"/>
        </w:rPr>
      </w:pPr>
    </w:p>
    <w:p w:rsidR="00326690" w:rsidRPr="00AA15EB" w:rsidRDefault="00326690" w:rsidP="00AA15EB">
      <w:pPr>
        <w:autoSpaceDE w:val="0"/>
        <w:autoSpaceDN w:val="0"/>
        <w:adjustRightInd w:val="0"/>
        <w:rPr>
          <w:sz w:val="22"/>
          <w:szCs w:val="22"/>
        </w:rPr>
      </w:pPr>
      <w:r w:rsidRPr="00AA15EB">
        <w:rPr>
          <w:sz w:val="22"/>
          <w:szCs w:val="22"/>
        </w:rPr>
        <w:t xml:space="preserve">Įsitikinkite, kad jūs: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reguliariai tikrinatės krūtis pas gydytoją – jis pasakys jums, kaip dažnai reikia tai atlikti;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reguliariai tikrinatės krūtis pačios dėl:  </w:t>
      </w:r>
    </w:p>
    <w:p w:rsidR="00326690" w:rsidRPr="00AA15EB" w:rsidRDefault="00326690" w:rsidP="00AA15EB">
      <w:pPr>
        <w:tabs>
          <w:tab w:val="left" w:pos="426"/>
          <w:tab w:val="left" w:pos="993"/>
        </w:tabs>
        <w:autoSpaceDE w:val="0"/>
        <w:autoSpaceDN w:val="0"/>
        <w:adjustRightInd w:val="0"/>
        <w:ind w:left="540"/>
        <w:rPr>
          <w:sz w:val="22"/>
          <w:szCs w:val="22"/>
        </w:rPr>
      </w:pPr>
      <w:r w:rsidRPr="00AA15EB">
        <w:rPr>
          <w:sz w:val="22"/>
          <w:szCs w:val="22"/>
        </w:rPr>
        <w:t>-</w:t>
      </w:r>
      <w:r w:rsidRPr="00AA15EB">
        <w:rPr>
          <w:sz w:val="22"/>
          <w:szCs w:val="22"/>
        </w:rPr>
        <w:tab/>
        <w:t xml:space="preserve">odos įdubimų; </w:t>
      </w:r>
    </w:p>
    <w:p w:rsidR="00326690" w:rsidRPr="00AA15EB" w:rsidRDefault="00326690" w:rsidP="00AA15EB">
      <w:pPr>
        <w:tabs>
          <w:tab w:val="left" w:pos="426"/>
          <w:tab w:val="left" w:pos="993"/>
        </w:tabs>
        <w:autoSpaceDE w:val="0"/>
        <w:autoSpaceDN w:val="0"/>
        <w:adjustRightInd w:val="0"/>
        <w:ind w:left="540"/>
        <w:rPr>
          <w:sz w:val="22"/>
          <w:szCs w:val="22"/>
        </w:rPr>
      </w:pPr>
      <w:r w:rsidRPr="00AA15EB">
        <w:rPr>
          <w:sz w:val="22"/>
          <w:szCs w:val="22"/>
        </w:rPr>
        <w:t>-</w:t>
      </w:r>
      <w:r w:rsidRPr="00AA15EB">
        <w:rPr>
          <w:sz w:val="22"/>
          <w:szCs w:val="22"/>
        </w:rPr>
        <w:tab/>
        <w:t xml:space="preserve">spenelių pakitimų; </w:t>
      </w:r>
    </w:p>
    <w:p w:rsidR="00326690" w:rsidRPr="00AA15EB" w:rsidRDefault="00326690" w:rsidP="00AA15EB">
      <w:pPr>
        <w:pStyle w:val="Default"/>
        <w:tabs>
          <w:tab w:val="left" w:pos="426"/>
          <w:tab w:val="left" w:pos="993"/>
        </w:tabs>
        <w:ind w:left="540"/>
        <w:rPr>
          <w:color w:val="auto"/>
          <w:sz w:val="22"/>
          <w:szCs w:val="22"/>
          <w:lang w:val="lt-LT"/>
        </w:rPr>
      </w:pPr>
      <w:r w:rsidRPr="00AA15EB">
        <w:rPr>
          <w:color w:val="auto"/>
          <w:sz w:val="22"/>
          <w:szCs w:val="22"/>
          <w:lang w:val="lt-LT"/>
        </w:rPr>
        <w:t>-</w:t>
      </w:r>
      <w:r w:rsidRPr="00AA15EB">
        <w:rPr>
          <w:color w:val="auto"/>
          <w:sz w:val="22"/>
          <w:szCs w:val="22"/>
          <w:lang w:val="lt-LT"/>
        </w:rPr>
        <w:tab/>
        <w:t xml:space="preserve">bet kokių darinių, kuriuos galite pamatyti ar užčiuopti.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pastebite kokius nors pakitimus, nedelsiant kreipkitės į gydytoją.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Kiaušidžių vėžys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Kiaušidžių vėžys yra labai reta, bet sunki liga. Ją gali būti sunku diagnozuoti. Taip yra dėl to, kad liga neturi akivaizdžių požymių. Manoma, kad PHT vien estrogenais ilgiau nei 5 metus šiek tiek padidina kiaušidžių vėžio riziką. Kai kurie tyrimai rodo, kad ilgalaikė PHT estrogenais ir progestagenais gali panašiai (ar kiek mažiau) padidinti šią riziką.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Kraujo krešuliai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PHT padidina kraujo krešulių susidarymo venose riziką. Rizika iki 3 kartų didesnė nei asmenų, nevartojančių PHT. Rizika didžiausia per pirmuosius PHT metus. </w:t>
      </w:r>
    </w:p>
    <w:p w:rsidR="00326690" w:rsidRPr="00AA15EB" w:rsidRDefault="00326690" w:rsidP="00AA15EB">
      <w:pPr>
        <w:pStyle w:val="Default"/>
        <w:rPr>
          <w:color w:val="auto"/>
          <w:sz w:val="22"/>
          <w:szCs w:val="22"/>
          <w:lang w:val="lt-LT"/>
        </w:rPr>
      </w:pPr>
      <w:r w:rsidRPr="00AA15EB">
        <w:rPr>
          <w:color w:val="auto"/>
          <w:sz w:val="22"/>
          <w:szCs w:val="22"/>
          <w:lang w:val="lt-LT"/>
        </w:rPr>
        <w:lastRenderedPageBreak/>
        <w:t xml:space="preserve">Jums labiau tikėtinas kraujo krešulio susidarymas, jei: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esate vyresnio amžiaus;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sergate vėžiu;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turite antsvorio;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vartojate estrogenus;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esate nėščia ar neseniai pagimdėte;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jums (ar artimam giminaičiui) anksčiau susidarė tokių krešulių, pavyzdžiui, kojose ar plaučiuose;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ilgą laiką negalite vaikščioti dėl sudėtingos operacijos, traumos ar ligos (žr. informaciją skyriuje „</w:t>
      </w:r>
      <w:r w:rsidRPr="00AA15EB">
        <w:rPr>
          <w:i/>
          <w:color w:val="auto"/>
          <w:sz w:val="22"/>
          <w:szCs w:val="22"/>
          <w:lang w:val="lt-LT"/>
        </w:rPr>
        <w:t>Operacijos</w:t>
      </w:r>
      <w:r w:rsidRPr="00AA15EB">
        <w:rPr>
          <w:color w:val="auto"/>
          <w:sz w:val="22"/>
          <w:szCs w:val="22"/>
          <w:lang w:val="lt-LT"/>
        </w:rPr>
        <w:t xml:space="preserve">“); </w:t>
      </w:r>
    </w:p>
    <w:p w:rsidR="00326690" w:rsidRPr="00AA15EB" w:rsidRDefault="00326690" w:rsidP="00AA15EB">
      <w:pPr>
        <w:pStyle w:val="Default"/>
        <w:ind w:left="108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sergate liga, vadinama „sistemine raudonąja vilklige“ (SRV) – liga, kuri sukelia sąnarių skausmus, odos bėrimus ir karščiavimą.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jums pasireiškia bet kuri iš pirmiau išvardytų būklių (ar jūs nesate tikra), pasitarkite su gydytoju, ar jums reikėtų vartoti PHT.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jums atsirado staigus skausmingas kojos patinimas, staigus skausmas krūtinėje ar dusulys: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nedelsiant kreipkitės į gydytoją;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nebevartokite PHT, kol gydytojas nepasakys jums, kad galite tai daryti.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Tai gali būti susidariusio kraujo krešulio požymiai.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Taip pat pasakykite gydytojui, jei vartojate vaistus nuo kraujo krešėjimo (antikoaguliantus), tokius kaip varfarinas. Jūsų gydytojas ypač kruopščiai įvertins PHT naudą ir riziką.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Operacijos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planuojama operacija, praneškite savo gydytojui prieš operaciją, kad vartojate PHT. Pasakykite jam kiek </w:t>
      </w:r>
      <w:r w:rsidRPr="00AA15EB">
        <w:rPr>
          <w:color w:val="auto"/>
          <w:sz w:val="22"/>
          <w:szCs w:val="22"/>
          <w:lang w:val="lt-LT"/>
        </w:rPr>
        <w:lastRenderedPageBreak/>
        <w:t xml:space="preserve">įmanoma anksčiau. Jums gali reikėti nutraukti PHT kelias savaites iki operacijos. Kai kuriais atvejais gali reikėti kitokio gydymo prieš ar po operacijos. Gydytojas pasakys, kada vėl galite atnaujinti PHT.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Širdies ligos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PHT neapsaugo nuo širdies ligų. Moterims, kurios vartoja estrogenus ir progestagenus, yra šiek tiek didesnė širdies ligų rizika, nei toms, kurios nevartoja jokios PHT. Širdies ligų rizika taip pat didėja su amžiumi. Papildomų širdies ligų atvejų skaičius dėl PHT estrogenais ir progestagenais sveikoms prie menopauzės artėjančioms moterims yra labai nedidelis. Papildomų atvejų skaičius didėja su amžiumi.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krūtinėje pajuntate skausmą, kuris plinta į ranką ar kaklą:  </w:t>
      </w:r>
    </w:p>
    <w:p w:rsidR="00326690" w:rsidRPr="00AA15EB" w:rsidRDefault="00326690" w:rsidP="00AA15EB">
      <w:pPr>
        <w:pStyle w:val="Default"/>
        <w:tabs>
          <w:tab w:val="left" w:pos="567"/>
        </w:tabs>
        <w:rPr>
          <w:color w:val="auto"/>
          <w:sz w:val="22"/>
          <w:szCs w:val="22"/>
          <w:lang w:val="lt-LT"/>
        </w:rPr>
      </w:pPr>
      <w:r w:rsidRPr="00AA15EB">
        <w:rPr>
          <w:color w:val="auto"/>
          <w:sz w:val="22"/>
          <w:szCs w:val="22"/>
          <w:lang w:val="lt-LT"/>
        </w:rPr>
        <w:t>•</w:t>
      </w:r>
      <w:r w:rsidRPr="00AA15EB">
        <w:rPr>
          <w:color w:val="auto"/>
          <w:sz w:val="22"/>
          <w:szCs w:val="22"/>
          <w:lang w:val="lt-LT"/>
        </w:rPr>
        <w:tab/>
        <w:t>nedelsiant kreipkitės į gydytoją;</w:t>
      </w:r>
    </w:p>
    <w:p w:rsidR="00326690" w:rsidRPr="00AA15EB" w:rsidRDefault="00326690" w:rsidP="00AA15EB">
      <w:pPr>
        <w:pStyle w:val="Default"/>
        <w:tabs>
          <w:tab w:val="left" w:pos="567"/>
        </w:tabs>
        <w:rPr>
          <w:color w:val="auto"/>
          <w:sz w:val="22"/>
          <w:szCs w:val="22"/>
          <w:lang w:val="lt-LT"/>
        </w:rPr>
      </w:pPr>
      <w:r w:rsidRPr="00AA15EB">
        <w:rPr>
          <w:color w:val="auto"/>
          <w:sz w:val="22"/>
          <w:szCs w:val="22"/>
          <w:lang w:val="lt-LT"/>
        </w:rPr>
        <w:t>•</w:t>
      </w:r>
      <w:r w:rsidRPr="00AA15EB">
        <w:rPr>
          <w:color w:val="auto"/>
          <w:sz w:val="22"/>
          <w:szCs w:val="22"/>
          <w:lang w:val="lt-LT"/>
        </w:rPr>
        <w:tab/>
        <w:t xml:space="preserve">nebevartokite PHT, kol gydytojas nepasakys, kad galite tai daryti.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Šis skausmas gali būti širdies smūgio požymis.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Insultas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PHT estrogenais ir progestagenais ar tik estrogenais padidina insulto riziką. Rizika yra iki 1,5 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pasireiškia sunki nepaaiškinama migrena ar galvos skausmas (su regėjimo sutrikimu ar be jo): </w:t>
      </w:r>
    </w:p>
    <w:p w:rsidR="00326690" w:rsidRPr="00AA15EB" w:rsidRDefault="00326690" w:rsidP="00AA15EB">
      <w:pPr>
        <w:pStyle w:val="Default"/>
        <w:tabs>
          <w:tab w:val="left" w:pos="567"/>
        </w:tabs>
        <w:rPr>
          <w:color w:val="auto"/>
          <w:sz w:val="22"/>
          <w:szCs w:val="22"/>
          <w:lang w:val="lt-LT"/>
        </w:rPr>
      </w:pPr>
      <w:r w:rsidRPr="00AA15EB">
        <w:rPr>
          <w:color w:val="auto"/>
          <w:sz w:val="22"/>
          <w:szCs w:val="22"/>
          <w:lang w:val="lt-LT"/>
        </w:rPr>
        <w:t>•</w:t>
      </w:r>
      <w:r w:rsidRPr="00AA15EB">
        <w:rPr>
          <w:color w:val="auto"/>
          <w:sz w:val="22"/>
          <w:szCs w:val="22"/>
          <w:lang w:val="lt-LT"/>
        </w:rPr>
        <w:tab/>
        <w:t xml:space="preserve">nedelsiant kreipkitės į gydytoją; </w:t>
      </w:r>
    </w:p>
    <w:p w:rsidR="00326690" w:rsidRPr="00AA15EB" w:rsidRDefault="00326690" w:rsidP="00AA15EB">
      <w:pPr>
        <w:pStyle w:val="Default"/>
        <w:tabs>
          <w:tab w:val="left" w:pos="567"/>
        </w:tabs>
        <w:rPr>
          <w:color w:val="auto"/>
          <w:sz w:val="22"/>
          <w:szCs w:val="22"/>
          <w:lang w:val="lt-LT"/>
        </w:rPr>
      </w:pPr>
      <w:r w:rsidRPr="00AA15EB">
        <w:rPr>
          <w:color w:val="auto"/>
          <w:sz w:val="22"/>
          <w:szCs w:val="22"/>
          <w:lang w:val="lt-LT"/>
        </w:rPr>
        <w:lastRenderedPageBreak/>
        <w:t>•</w:t>
      </w:r>
      <w:r w:rsidRPr="00AA15EB">
        <w:rPr>
          <w:color w:val="auto"/>
          <w:sz w:val="22"/>
          <w:szCs w:val="22"/>
          <w:lang w:val="lt-LT"/>
        </w:rPr>
        <w:tab/>
        <w:t xml:space="preserve">nebevartokite PHT, kol gydytojas nepasakys, kad galite tai daryti.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Tai gali būti ankstyvas perspėjamasis insulto požymis.  </w:t>
      </w:r>
    </w:p>
    <w:p w:rsidR="00326690" w:rsidRPr="00AA15EB" w:rsidRDefault="00326690" w:rsidP="00AA15EB">
      <w:pPr>
        <w:pStyle w:val="Default"/>
        <w:rPr>
          <w:b/>
          <w:bCs/>
          <w:color w:val="auto"/>
          <w:sz w:val="22"/>
          <w:szCs w:val="22"/>
          <w:lang w:val="lt-LT"/>
        </w:rPr>
      </w:pPr>
    </w:p>
    <w:p w:rsidR="00326690" w:rsidRPr="00AA15EB" w:rsidRDefault="00D71EAA" w:rsidP="00AA15EB">
      <w:pPr>
        <w:pStyle w:val="Default"/>
        <w:rPr>
          <w:b/>
          <w:color w:val="auto"/>
          <w:sz w:val="22"/>
          <w:szCs w:val="22"/>
          <w:lang w:val="lt-LT"/>
        </w:rPr>
      </w:pPr>
      <w:r w:rsidRPr="00AA15EB">
        <w:rPr>
          <w:b/>
          <w:bCs/>
          <w:color w:val="auto"/>
          <w:sz w:val="22"/>
          <w:szCs w:val="22"/>
          <w:lang w:val="lt-LT"/>
        </w:rPr>
        <w:t>Vaikams</w:t>
      </w:r>
      <w:r w:rsidR="00326690" w:rsidRPr="00AA15EB">
        <w:rPr>
          <w:b/>
          <w:bCs/>
          <w:color w:val="auto"/>
          <w:sz w:val="22"/>
          <w:szCs w:val="22"/>
          <w:lang w:val="lt-LT"/>
        </w:rPr>
        <w:t xml:space="preserve"> ir </w:t>
      </w:r>
      <w:r w:rsidRPr="00AA15EB">
        <w:rPr>
          <w:b/>
          <w:bCs/>
          <w:color w:val="auto"/>
          <w:sz w:val="22"/>
          <w:szCs w:val="22"/>
          <w:lang w:val="lt-LT"/>
        </w:rPr>
        <w:t>paaugliams</w:t>
      </w:r>
      <w:r w:rsidR="00326690" w:rsidRPr="00AA15EB">
        <w:rPr>
          <w:b/>
          <w:bCs/>
          <w:color w:val="auto"/>
          <w:sz w:val="22"/>
          <w:szCs w:val="22"/>
          <w:lang w:val="lt-LT"/>
        </w:rPr>
        <w:t xml:space="preserve"> </w:t>
      </w:r>
    </w:p>
    <w:p w:rsidR="00326690" w:rsidRPr="00AA15EB" w:rsidRDefault="00071235" w:rsidP="00AA15EB">
      <w:pPr>
        <w:pStyle w:val="Default"/>
        <w:rPr>
          <w:color w:val="auto"/>
          <w:sz w:val="22"/>
          <w:szCs w:val="22"/>
          <w:lang w:val="lt-LT"/>
        </w:rPr>
      </w:pPr>
      <w:r w:rsidRPr="00AA15EB">
        <w:rPr>
          <w:color w:val="auto"/>
          <w:sz w:val="22"/>
          <w:szCs w:val="22"/>
          <w:lang w:val="lt-LT"/>
        </w:rPr>
        <w:t>D</w:t>
      </w:r>
      <w:r w:rsidR="00326690" w:rsidRPr="00AA15EB">
        <w:rPr>
          <w:color w:val="auto"/>
          <w:sz w:val="22"/>
          <w:szCs w:val="22"/>
          <w:lang w:val="lt-LT"/>
        </w:rPr>
        <w:t xml:space="preserve">uphaston neskiriamas mergaitėms iki pirmųjų mėnesinių. 12–18 metų asmenims </w:t>
      </w:r>
      <w:r w:rsidRPr="00AA15EB">
        <w:rPr>
          <w:color w:val="auto"/>
          <w:sz w:val="22"/>
          <w:szCs w:val="22"/>
          <w:lang w:val="lt-LT"/>
        </w:rPr>
        <w:t>D</w:t>
      </w:r>
      <w:r w:rsidR="00326690" w:rsidRPr="00AA15EB">
        <w:rPr>
          <w:color w:val="auto"/>
          <w:sz w:val="22"/>
          <w:szCs w:val="22"/>
          <w:lang w:val="lt-LT"/>
        </w:rPr>
        <w:t xml:space="preserve">uphaston saugumas ar veiksmingumas nėra žinomas. </w:t>
      </w:r>
    </w:p>
    <w:p w:rsidR="00326690" w:rsidRPr="00AA15EB" w:rsidRDefault="00326690" w:rsidP="00AA15EB">
      <w:pPr>
        <w:pStyle w:val="Pagrindinistekstas"/>
        <w:spacing w:after="0"/>
        <w:rPr>
          <w:sz w:val="22"/>
          <w:szCs w:val="22"/>
        </w:rPr>
      </w:pPr>
    </w:p>
    <w:p w:rsidR="00326690" w:rsidRPr="00AA15EB" w:rsidRDefault="00D71EAA" w:rsidP="00AA15EB">
      <w:pPr>
        <w:rPr>
          <w:b/>
          <w:sz w:val="22"/>
          <w:szCs w:val="22"/>
        </w:rPr>
      </w:pPr>
      <w:r w:rsidRPr="00AA15EB">
        <w:rPr>
          <w:b/>
          <w:sz w:val="22"/>
          <w:szCs w:val="22"/>
        </w:rPr>
        <w:t xml:space="preserve">Kiti vaistai ir </w:t>
      </w:r>
      <w:r w:rsidR="00071235" w:rsidRPr="00AA15EB">
        <w:rPr>
          <w:b/>
          <w:sz w:val="22"/>
          <w:szCs w:val="22"/>
        </w:rPr>
        <w:t>D</w:t>
      </w:r>
      <w:r w:rsidRPr="00AA15EB">
        <w:rPr>
          <w:b/>
          <w:sz w:val="22"/>
          <w:szCs w:val="22"/>
        </w:rPr>
        <w:t>uphaston</w:t>
      </w:r>
    </w:p>
    <w:p w:rsidR="00D71EAA" w:rsidRPr="00AA15EB" w:rsidRDefault="00D71EAA" w:rsidP="00AA15EB">
      <w:pPr>
        <w:numPr>
          <w:ilvl w:val="12"/>
          <w:numId w:val="0"/>
        </w:numPr>
        <w:ind w:right="-2"/>
        <w:rPr>
          <w:snapToGrid w:val="0"/>
          <w:sz w:val="22"/>
          <w:szCs w:val="22"/>
        </w:rPr>
      </w:pPr>
      <w:r w:rsidRPr="00AA15EB">
        <w:rPr>
          <w:noProof/>
          <w:snapToGrid w:val="0"/>
          <w:sz w:val="22"/>
          <w:szCs w:val="22"/>
        </w:rPr>
        <w:t>Jeigu vartojate ar neseniai vartojote kitų vaistų arba dėl to nesate tikri, apie tai pasakykite gydytojui arba vaistininkui.</w:t>
      </w:r>
    </w:p>
    <w:p w:rsidR="00326690" w:rsidRPr="00AA15EB" w:rsidRDefault="00326690" w:rsidP="00AA15EB">
      <w:pPr>
        <w:pStyle w:val="Pagrindinistekstas"/>
        <w:spacing w:after="0"/>
        <w:rPr>
          <w:sz w:val="22"/>
          <w:szCs w:val="22"/>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Būtinai pasakykite gydytojui ar vaistininkui, jei vartojate bet kuriuos iš šių vaistų. Šie vaistai gali sumažinti </w:t>
      </w:r>
      <w:r w:rsidR="00071235" w:rsidRPr="00AA15EB">
        <w:rPr>
          <w:color w:val="auto"/>
          <w:sz w:val="22"/>
          <w:szCs w:val="22"/>
          <w:lang w:val="lt-LT"/>
        </w:rPr>
        <w:t>D</w:t>
      </w:r>
      <w:r w:rsidRPr="00AA15EB">
        <w:rPr>
          <w:color w:val="auto"/>
          <w:sz w:val="22"/>
          <w:szCs w:val="22"/>
          <w:lang w:val="lt-LT"/>
        </w:rPr>
        <w:t xml:space="preserve">uphaston veiksmingumą ir sukelti kraujavimą ar tepimą: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augaliniai jonažolės, valerijonų šaknų, šalavijų ar ginkmedžio preparatai;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vaistai nuo traukulių (epilepsijos) – fenobarbitalis, karbamazepinas, fenitoinas;</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vaistai nuo infekcijų – rifampinas, rifabutinas, nevirapinas, efavirenzas;</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vaistai nuo ŽIV infekcijos (AIDS) – ritonaviras, nelfinaviras. </w:t>
      </w:r>
    </w:p>
    <w:p w:rsidR="00326690" w:rsidRPr="00AA15EB" w:rsidRDefault="00326690" w:rsidP="00AA15EB">
      <w:pPr>
        <w:pStyle w:val="Default"/>
        <w:rPr>
          <w:color w:val="auto"/>
          <w:sz w:val="22"/>
          <w:szCs w:val="22"/>
          <w:lang w:val="lt-LT"/>
        </w:rPr>
      </w:pPr>
    </w:p>
    <w:p w:rsidR="00326690" w:rsidRPr="00AA15EB" w:rsidRDefault="00326690" w:rsidP="00AA15EB">
      <w:pPr>
        <w:rPr>
          <w:sz w:val="22"/>
          <w:szCs w:val="22"/>
        </w:rPr>
      </w:pPr>
      <w:r w:rsidRPr="00AA15EB">
        <w:rPr>
          <w:sz w:val="22"/>
          <w:szCs w:val="22"/>
        </w:rPr>
        <w:t xml:space="preserve">Jei vartojate bet kurį iš pirmiau išvardytų preparatų (ar nesate tikra), prieš vartodama </w:t>
      </w:r>
      <w:r w:rsidR="00071235" w:rsidRPr="00AA15EB">
        <w:rPr>
          <w:sz w:val="22"/>
          <w:szCs w:val="22"/>
        </w:rPr>
        <w:t>D</w:t>
      </w:r>
      <w:r w:rsidRPr="00AA15EB">
        <w:rPr>
          <w:sz w:val="22"/>
          <w:szCs w:val="22"/>
        </w:rPr>
        <w:t xml:space="preserve">uphaston, pasitarkite su gydytoju ar vaistininku. </w:t>
      </w:r>
    </w:p>
    <w:p w:rsidR="00326690" w:rsidRPr="00AA15EB" w:rsidRDefault="00326690" w:rsidP="00AA15EB">
      <w:pPr>
        <w:pStyle w:val="Default"/>
        <w:rPr>
          <w:b/>
          <w:bCs/>
          <w:color w:val="auto"/>
          <w:sz w:val="22"/>
          <w:szCs w:val="22"/>
          <w:lang w:val="lt-LT"/>
        </w:rPr>
      </w:pPr>
    </w:p>
    <w:p w:rsidR="00326690" w:rsidRPr="00AA15EB" w:rsidRDefault="00071235" w:rsidP="00AA15EB">
      <w:pPr>
        <w:pStyle w:val="Default"/>
        <w:rPr>
          <w:color w:val="auto"/>
          <w:sz w:val="22"/>
          <w:szCs w:val="22"/>
          <w:lang w:val="lt-LT"/>
        </w:rPr>
      </w:pPr>
      <w:r w:rsidRPr="00AA15EB">
        <w:rPr>
          <w:b/>
          <w:bCs/>
          <w:color w:val="auto"/>
          <w:sz w:val="22"/>
          <w:szCs w:val="22"/>
          <w:lang w:val="lt-LT"/>
        </w:rPr>
        <w:t>D</w:t>
      </w:r>
      <w:r w:rsidR="00326690" w:rsidRPr="00AA15EB">
        <w:rPr>
          <w:b/>
          <w:bCs/>
          <w:color w:val="auto"/>
          <w:sz w:val="22"/>
          <w:szCs w:val="22"/>
          <w:lang w:val="lt-LT"/>
        </w:rPr>
        <w:t xml:space="preserve">uphaston vartojimas su maistu ir gėrimais  </w:t>
      </w:r>
    </w:p>
    <w:p w:rsidR="00326690" w:rsidRPr="00AA15EB" w:rsidRDefault="00071235" w:rsidP="00AA15EB">
      <w:pPr>
        <w:pStyle w:val="Default"/>
        <w:rPr>
          <w:color w:val="auto"/>
          <w:sz w:val="22"/>
          <w:szCs w:val="22"/>
          <w:lang w:val="lt-LT"/>
        </w:rPr>
      </w:pPr>
      <w:r w:rsidRPr="00AA15EB">
        <w:rPr>
          <w:color w:val="auto"/>
          <w:sz w:val="22"/>
          <w:szCs w:val="22"/>
          <w:lang w:val="lt-LT"/>
        </w:rPr>
        <w:t>D</w:t>
      </w:r>
      <w:r w:rsidR="00326690" w:rsidRPr="00AA15EB">
        <w:rPr>
          <w:color w:val="auto"/>
          <w:sz w:val="22"/>
          <w:szCs w:val="22"/>
          <w:lang w:val="lt-LT"/>
        </w:rPr>
        <w:t xml:space="preserve">uphaston galima vartoti su maistu ar nevalgius.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b/>
          <w:bCs/>
          <w:color w:val="auto"/>
          <w:sz w:val="22"/>
          <w:szCs w:val="22"/>
          <w:lang w:val="lt-LT"/>
        </w:rPr>
      </w:pPr>
      <w:r w:rsidRPr="00AA15EB">
        <w:rPr>
          <w:b/>
          <w:bCs/>
          <w:color w:val="auto"/>
          <w:sz w:val="22"/>
          <w:szCs w:val="22"/>
          <w:lang w:val="lt-LT"/>
        </w:rPr>
        <w:t>N</w:t>
      </w:r>
      <w:r w:rsidR="00071235" w:rsidRPr="00AA15EB">
        <w:rPr>
          <w:b/>
          <w:bCs/>
          <w:color w:val="auto"/>
          <w:sz w:val="22"/>
          <w:szCs w:val="22"/>
          <w:lang w:val="lt-LT"/>
        </w:rPr>
        <w:t xml:space="preserve">ėštumas, </w:t>
      </w:r>
      <w:r w:rsidRPr="00AA15EB">
        <w:rPr>
          <w:b/>
          <w:bCs/>
          <w:color w:val="auto"/>
          <w:sz w:val="22"/>
          <w:szCs w:val="22"/>
          <w:lang w:val="lt-LT"/>
        </w:rPr>
        <w:t xml:space="preserve">žindymo laikotarpis </w:t>
      </w:r>
      <w:r w:rsidR="00D71EAA" w:rsidRPr="00AA15EB">
        <w:rPr>
          <w:b/>
          <w:bCs/>
          <w:color w:val="auto"/>
          <w:sz w:val="22"/>
          <w:szCs w:val="22"/>
          <w:lang w:val="lt-LT"/>
        </w:rPr>
        <w:t>ir vaisingumas</w:t>
      </w:r>
    </w:p>
    <w:p w:rsidR="00D71EAA" w:rsidRPr="00AA15EB" w:rsidRDefault="00D71EAA" w:rsidP="00AA15EB">
      <w:pPr>
        <w:pStyle w:val="Default"/>
        <w:rPr>
          <w:color w:val="auto"/>
          <w:sz w:val="22"/>
          <w:szCs w:val="22"/>
          <w:lang w:val="lt-LT"/>
        </w:rPr>
      </w:pPr>
      <w:r w:rsidRPr="00AA15EB">
        <w:rPr>
          <w:noProof/>
          <w:sz w:val="22"/>
          <w:szCs w:val="22"/>
          <w:lang w:val="lt-LT"/>
        </w:rPr>
        <w:t xml:space="preserve">Jeigu esate nėščia, žindote kūdikį, manote, kad galbūt esate nėščia, arba planuojate pastoti, tai prieš </w:t>
      </w:r>
      <w:r w:rsidRPr="00AA15EB">
        <w:rPr>
          <w:noProof/>
          <w:sz w:val="22"/>
          <w:szCs w:val="22"/>
          <w:lang w:val="lt-LT"/>
        </w:rPr>
        <w:lastRenderedPageBreak/>
        <w:t>vartodama šį vaistą, pasitarkite su gydytoju arba vaistininku.</w:t>
      </w:r>
    </w:p>
    <w:p w:rsidR="00D71EAA" w:rsidRPr="00AA15EB" w:rsidRDefault="00D71EAA"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Gali būti, kad tam tikrus progestagenus vartojančių moterų vaikams yra padidėjusi hipospadijų (varpos vystymosi defektas, susijęs su šlaplės anga) rizika. Vis dėlto, ši rizika dar nėra aiški. Iki šiol nebuvo duomenų, kad didrogesterono vartojimas nėštumo metu būtų žalingas. </w:t>
      </w:r>
      <w:r w:rsidR="00433EA1" w:rsidRPr="00AA15EB">
        <w:rPr>
          <w:color w:val="auto"/>
          <w:sz w:val="22"/>
          <w:szCs w:val="22"/>
          <w:lang w:val="lt-LT"/>
        </w:rPr>
        <w:t>D</w:t>
      </w:r>
      <w:r w:rsidRPr="00AA15EB">
        <w:rPr>
          <w:color w:val="auto"/>
          <w:sz w:val="22"/>
          <w:szCs w:val="22"/>
          <w:lang w:val="lt-LT"/>
        </w:rPr>
        <w:t xml:space="preserve">uphaston vartojo daugiau nei 10 milijonų nėščių moterų.  </w:t>
      </w:r>
    </w:p>
    <w:p w:rsidR="00326690" w:rsidRPr="00AA15EB" w:rsidRDefault="00326690" w:rsidP="00A722B9">
      <w:pPr>
        <w:pStyle w:val="Default"/>
        <w:tabs>
          <w:tab w:val="left" w:pos="567"/>
        </w:tabs>
        <w:rPr>
          <w:color w:val="auto"/>
          <w:sz w:val="22"/>
          <w:szCs w:val="22"/>
          <w:lang w:val="lt-LT"/>
        </w:rPr>
      </w:pPr>
      <w:r w:rsidRPr="00AA15EB">
        <w:rPr>
          <w:color w:val="auto"/>
          <w:sz w:val="22"/>
          <w:szCs w:val="22"/>
          <w:lang w:val="lt-LT"/>
        </w:rPr>
        <w:t>•</w:t>
      </w:r>
      <w:r w:rsidRPr="00AA15EB">
        <w:rPr>
          <w:color w:val="auto"/>
          <w:sz w:val="22"/>
          <w:szCs w:val="22"/>
          <w:lang w:val="lt-LT"/>
        </w:rPr>
        <w:tab/>
        <w:t xml:space="preserve">Jei esate nėščia, pasitarkite su gydytoju prieš gerdama </w:t>
      </w:r>
      <w:r w:rsidR="00BC26DF" w:rsidRPr="00AA15EB">
        <w:rPr>
          <w:color w:val="auto"/>
          <w:sz w:val="22"/>
          <w:szCs w:val="22"/>
          <w:lang w:val="lt-LT"/>
        </w:rPr>
        <w:t>D</w:t>
      </w:r>
      <w:r w:rsidRPr="00AA15EB">
        <w:rPr>
          <w:color w:val="auto"/>
          <w:sz w:val="22"/>
          <w:szCs w:val="22"/>
          <w:lang w:val="lt-LT"/>
        </w:rPr>
        <w:t xml:space="preserve">uphaston. </w:t>
      </w:r>
    </w:p>
    <w:p w:rsidR="00326690" w:rsidRPr="00AA15EB" w:rsidRDefault="00326690" w:rsidP="00A722B9">
      <w:pPr>
        <w:pStyle w:val="Default"/>
        <w:ind w:left="567" w:hanging="567"/>
        <w:rPr>
          <w:color w:val="auto"/>
          <w:sz w:val="22"/>
          <w:szCs w:val="22"/>
          <w:lang w:val="lt-LT"/>
        </w:rPr>
      </w:pPr>
      <w:r w:rsidRPr="00AA15EB">
        <w:rPr>
          <w:color w:val="auto"/>
          <w:sz w:val="22"/>
          <w:szCs w:val="22"/>
          <w:lang w:val="lt-LT"/>
        </w:rPr>
        <w:t>•</w:t>
      </w:r>
      <w:r w:rsidRPr="00AA15EB">
        <w:rPr>
          <w:color w:val="auto"/>
          <w:sz w:val="22"/>
          <w:szCs w:val="22"/>
          <w:lang w:val="lt-LT"/>
        </w:rPr>
        <w:tab/>
        <w:t xml:space="preserve">Jei pastojate ar galvojate, kad galėjote pastoti, kreipkitės į gydytoją. Jis aptars su jumis </w:t>
      </w:r>
      <w:proofErr w:type="spellStart"/>
      <w:r w:rsidR="00433EA1" w:rsidRPr="00AA15EB">
        <w:rPr>
          <w:color w:val="auto"/>
          <w:sz w:val="22"/>
          <w:szCs w:val="22"/>
          <w:lang w:val="lt-LT"/>
        </w:rPr>
        <w:t>D</w:t>
      </w:r>
      <w:r w:rsidR="00A722B9">
        <w:rPr>
          <w:color w:val="auto"/>
          <w:sz w:val="22"/>
          <w:szCs w:val="22"/>
          <w:lang w:val="lt-LT"/>
        </w:rPr>
        <w:t>uphaston</w:t>
      </w:r>
      <w:proofErr w:type="spellEnd"/>
      <w:r w:rsidR="00A722B9">
        <w:rPr>
          <w:color w:val="auto"/>
          <w:sz w:val="22"/>
          <w:szCs w:val="22"/>
          <w:lang w:val="lt-LT"/>
        </w:rPr>
        <w:t xml:space="preserve"> </w:t>
      </w:r>
      <w:r w:rsidRPr="00AA15EB">
        <w:rPr>
          <w:color w:val="auto"/>
          <w:sz w:val="22"/>
          <w:szCs w:val="22"/>
          <w:lang w:val="lt-LT"/>
        </w:rPr>
        <w:t xml:space="preserve">vartojimo riziką ir naudą nėštumo metu.  </w:t>
      </w:r>
    </w:p>
    <w:p w:rsidR="00326690" w:rsidRPr="00AA15EB" w:rsidRDefault="00326690" w:rsidP="00AA15EB">
      <w:pPr>
        <w:autoSpaceDE w:val="0"/>
        <w:autoSpaceDN w:val="0"/>
        <w:adjustRightInd w:val="0"/>
        <w:rPr>
          <w:b/>
          <w:bCs/>
          <w:sz w:val="22"/>
          <w:szCs w:val="22"/>
        </w:rPr>
      </w:pPr>
    </w:p>
    <w:p w:rsidR="00326690" w:rsidRPr="00AA15EB" w:rsidRDefault="00326690" w:rsidP="00AA15EB">
      <w:pPr>
        <w:rPr>
          <w:sz w:val="22"/>
          <w:szCs w:val="22"/>
        </w:rPr>
      </w:pPr>
      <w:r w:rsidRPr="00AA15EB">
        <w:rPr>
          <w:sz w:val="22"/>
          <w:szCs w:val="22"/>
        </w:rPr>
        <w:t xml:space="preserve">Nevartokite </w:t>
      </w:r>
      <w:r w:rsidR="00433EA1" w:rsidRPr="00AA15EB">
        <w:rPr>
          <w:sz w:val="22"/>
          <w:szCs w:val="22"/>
        </w:rPr>
        <w:t>D</w:t>
      </w:r>
      <w:r w:rsidRPr="00AA15EB">
        <w:rPr>
          <w:sz w:val="22"/>
          <w:szCs w:val="22"/>
        </w:rPr>
        <w:t xml:space="preserve">uphaston, jei žindote kūdikį. Nėra žinoma, ar </w:t>
      </w:r>
      <w:r w:rsidR="00433EA1" w:rsidRPr="00AA15EB">
        <w:rPr>
          <w:sz w:val="22"/>
          <w:szCs w:val="22"/>
        </w:rPr>
        <w:t>D</w:t>
      </w:r>
      <w:r w:rsidRPr="00AA15EB">
        <w:rPr>
          <w:sz w:val="22"/>
          <w:szCs w:val="22"/>
        </w:rPr>
        <w:t xml:space="preserve">uphaston patenka į motinos pieną ir ar jis veikia vaiką. Kitų progestagenų tyrimai rodo, kad nedideli jų kiekiai į motinos pieną patenka.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Nėra jokių duomenų, kad didrogesteronas sumažintų jūsų vaisingumą, jei jį vartojate pagal gydytojo rekomendacijas. </w:t>
      </w:r>
    </w:p>
    <w:p w:rsidR="00326690" w:rsidRPr="00AA15EB" w:rsidRDefault="00326690" w:rsidP="00AA15EB">
      <w:pPr>
        <w:rPr>
          <w:b/>
          <w:sz w:val="22"/>
          <w:szCs w:val="22"/>
        </w:rPr>
      </w:pPr>
    </w:p>
    <w:p w:rsidR="00326690" w:rsidRPr="00AA15EB" w:rsidRDefault="00326690" w:rsidP="00AA15EB">
      <w:pPr>
        <w:rPr>
          <w:b/>
          <w:sz w:val="22"/>
          <w:szCs w:val="22"/>
        </w:rPr>
      </w:pPr>
      <w:r w:rsidRPr="00AA15EB">
        <w:rPr>
          <w:b/>
          <w:sz w:val="22"/>
          <w:szCs w:val="22"/>
        </w:rPr>
        <w:t>Vairavimas ir mechanizmų valdymas</w:t>
      </w:r>
    </w:p>
    <w:p w:rsidR="00326690" w:rsidRPr="00AA15EB" w:rsidRDefault="00326690" w:rsidP="00AA15EB">
      <w:pPr>
        <w:rPr>
          <w:sz w:val="22"/>
          <w:szCs w:val="22"/>
        </w:rPr>
      </w:pPr>
      <w:r w:rsidRPr="00AA15EB">
        <w:rPr>
          <w:sz w:val="22"/>
          <w:szCs w:val="22"/>
        </w:rPr>
        <w:t xml:space="preserve">Pavartojus </w:t>
      </w:r>
      <w:r w:rsidR="00433EA1" w:rsidRPr="00AA15EB">
        <w:rPr>
          <w:sz w:val="22"/>
          <w:szCs w:val="22"/>
        </w:rPr>
        <w:t>D</w:t>
      </w:r>
      <w:r w:rsidRPr="00AA15EB">
        <w:rPr>
          <w:sz w:val="22"/>
          <w:szCs w:val="22"/>
        </w:rPr>
        <w:t xml:space="preserve">uphaston, galite jaustis šiek tiek mieguista ar apsvaigusi. Šie poveikiai labiau tikėtini per pirmąsias valandas po </w:t>
      </w:r>
      <w:r w:rsidR="00433EA1" w:rsidRPr="00AA15EB">
        <w:rPr>
          <w:sz w:val="22"/>
          <w:szCs w:val="22"/>
        </w:rPr>
        <w:t>D</w:t>
      </w:r>
      <w:r w:rsidRPr="00AA15EB">
        <w:rPr>
          <w:sz w:val="22"/>
          <w:szCs w:val="22"/>
        </w:rPr>
        <w:t xml:space="preserve">uphaston pavartojimo. Jei taip nutinka, nevairuokite ir nevaldykite jokių mechanizmų. Prieš vairuojant ar dirbant su kokiais nors mechanizmais, palaukite ir pažiūrėkite, kaip </w:t>
      </w:r>
      <w:r w:rsidR="00433EA1" w:rsidRPr="00AA15EB">
        <w:rPr>
          <w:sz w:val="22"/>
          <w:szCs w:val="22"/>
        </w:rPr>
        <w:t>D</w:t>
      </w:r>
      <w:r w:rsidRPr="00AA15EB">
        <w:rPr>
          <w:sz w:val="22"/>
          <w:szCs w:val="22"/>
        </w:rPr>
        <w:t>uphaston jus veikia</w:t>
      </w:r>
    </w:p>
    <w:p w:rsidR="00326690" w:rsidRPr="00AA15EB" w:rsidRDefault="00326690" w:rsidP="00AA15EB">
      <w:pPr>
        <w:rPr>
          <w:sz w:val="22"/>
          <w:szCs w:val="22"/>
        </w:rPr>
      </w:pPr>
    </w:p>
    <w:p w:rsidR="00326690" w:rsidRPr="00AA15EB" w:rsidRDefault="00326690" w:rsidP="00AA15EB">
      <w:pPr>
        <w:rPr>
          <w:b/>
          <w:sz w:val="22"/>
          <w:szCs w:val="22"/>
        </w:rPr>
      </w:pPr>
      <w:r w:rsidRPr="00AA15EB">
        <w:rPr>
          <w:b/>
          <w:sz w:val="22"/>
          <w:szCs w:val="22"/>
        </w:rPr>
        <w:t xml:space="preserve">Svarbi informacija apie kai kurias pagalbines </w:t>
      </w:r>
      <w:r w:rsidR="00433EA1" w:rsidRPr="00AA15EB">
        <w:rPr>
          <w:b/>
          <w:sz w:val="22"/>
          <w:szCs w:val="22"/>
        </w:rPr>
        <w:t>D</w:t>
      </w:r>
      <w:r w:rsidRPr="00AA15EB">
        <w:rPr>
          <w:b/>
          <w:sz w:val="22"/>
          <w:szCs w:val="22"/>
        </w:rPr>
        <w:t>uphaston medžiagas</w:t>
      </w:r>
    </w:p>
    <w:p w:rsidR="00326690" w:rsidRPr="00AA15EB" w:rsidRDefault="00433EA1" w:rsidP="00AA15EB">
      <w:pPr>
        <w:rPr>
          <w:sz w:val="22"/>
          <w:szCs w:val="22"/>
        </w:rPr>
      </w:pPr>
      <w:r w:rsidRPr="00AA15EB">
        <w:rPr>
          <w:sz w:val="22"/>
          <w:szCs w:val="22"/>
        </w:rPr>
        <w:t>D</w:t>
      </w:r>
      <w:r w:rsidR="00326690" w:rsidRPr="00AA15EB">
        <w:rPr>
          <w:sz w:val="22"/>
          <w:szCs w:val="22"/>
        </w:rPr>
        <w:t xml:space="preserve">uphaston sudėtyje yra pieno cukraus (laktozės). Jei gydytojas Jums </w:t>
      </w:r>
      <w:r w:rsidR="00326690" w:rsidRPr="00AA15EB">
        <w:rPr>
          <w:sz w:val="22"/>
          <w:szCs w:val="22"/>
        </w:rPr>
        <w:lastRenderedPageBreak/>
        <w:t xml:space="preserve">yra sakęs, kad netoleruojate kokių nors angliavandenių, kreipkitės į jį, prieš pradėdami vartoti šį vaistą, </w:t>
      </w:r>
    </w:p>
    <w:p w:rsidR="00326690" w:rsidRPr="00AA15EB" w:rsidRDefault="00326690" w:rsidP="00AA15EB">
      <w:pPr>
        <w:pStyle w:val="Pagrindinistekstas"/>
        <w:spacing w:after="0"/>
        <w:rPr>
          <w:sz w:val="22"/>
          <w:szCs w:val="22"/>
        </w:rPr>
      </w:pPr>
    </w:p>
    <w:p w:rsidR="00326690" w:rsidRPr="00AA15EB" w:rsidRDefault="00326690" w:rsidP="00AA15EB">
      <w:pPr>
        <w:pStyle w:val="Pagrindinistekstas"/>
        <w:spacing w:after="0"/>
        <w:rPr>
          <w:sz w:val="22"/>
          <w:szCs w:val="22"/>
        </w:rPr>
      </w:pPr>
    </w:p>
    <w:p w:rsidR="00326690" w:rsidRPr="00AA15EB" w:rsidRDefault="009813E7" w:rsidP="009813E7">
      <w:pPr>
        <w:tabs>
          <w:tab w:val="left" w:pos="567"/>
        </w:tabs>
        <w:rPr>
          <w:b/>
          <w:sz w:val="22"/>
          <w:szCs w:val="22"/>
        </w:rPr>
      </w:pPr>
      <w:r>
        <w:rPr>
          <w:b/>
          <w:sz w:val="22"/>
          <w:szCs w:val="22"/>
        </w:rPr>
        <w:t>3.</w:t>
      </w:r>
      <w:r>
        <w:rPr>
          <w:b/>
          <w:sz w:val="22"/>
          <w:szCs w:val="22"/>
        </w:rPr>
        <w:tab/>
      </w:r>
      <w:r w:rsidR="00D71EAA" w:rsidRPr="00AA15EB">
        <w:rPr>
          <w:b/>
          <w:sz w:val="22"/>
          <w:szCs w:val="22"/>
        </w:rPr>
        <w:t xml:space="preserve">Kaip vartoti </w:t>
      </w:r>
      <w:proofErr w:type="spellStart"/>
      <w:r w:rsidR="00433EA1" w:rsidRPr="00AA15EB">
        <w:rPr>
          <w:b/>
          <w:sz w:val="22"/>
          <w:szCs w:val="22"/>
        </w:rPr>
        <w:t>D</w:t>
      </w:r>
      <w:r w:rsidR="00D71EAA" w:rsidRPr="00AA15EB">
        <w:rPr>
          <w:b/>
          <w:sz w:val="22"/>
          <w:szCs w:val="22"/>
        </w:rPr>
        <w:t>uphaston</w:t>
      </w:r>
      <w:proofErr w:type="spellEnd"/>
    </w:p>
    <w:p w:rsidR="00326690" w:rsidRPr="00AA15EB" w:rsidRDefault="00326690" w:rsidP="00AA15EB">
      <w:pPr>
        <w:pStyle w:val="Pagrindinistekstas"/>
        <w:spacing w:after="0"/>
        <w:rPr>
          <w:sz w:val="22"/>
          <w:szCs w:val="22"/>
        </w:rPr>
      </w:pPr>
    </w:p>
    <w:p w:rsidR="000A625B" w:rsidRPr="00AA15EB" w:rsidRDefault="000A625B" w:rsidP="00AA15EB">
      <w:pPr>
        <w:jc w:val="both"/>
        <w:rPr>
          <w:sz w:val="22"/>
          <w:szCs w:val="22"/>
        </w:rPr>
      </w:pPr>
      <w:r w:rsidRPr="00AA15EB">
        <w:rPr>
          <w:sz w:val="22"/>
          <w:szCs w:val="22"/>
        </w:rPr>
        <w:t>Visada vartokite šį vaistą tiksliai kaip nurodė gydytojas arba vaistininkas. Jeigu abejojate, kreipkitės į gydytoją arba vaistininką.</w:t>
      </w:r>
    </w:p>
    <w:p w:rsidR="00326690" w:rsidRPr="00AA15EB" w:rsidRDefault="00326690" w:rsidP="00AA15EB">
      <w:pPr>
        <w:pStyle w:val="Pagrindinistekstas"/>
        <w:spacing w:after="0"/>
        <w:rPr>
          <w:sz w:val="22"/>
          <w:szCs w:val="22"/>
        </w:rPr>
      </w:pPr>
      <w:r w:rsidRPr="00AA15EB">
        <w:rPr>
          <w:sz w:val="22"/>
          <w:szCs w:val="22"/>
        </w:rPr>
        <w:t xml:space="preserve">Jūsų gydytojas paskirs jums tinkamą dozę. </w:t>
      </w:r>
    </w:p>
    <w:p w:rsidR="00326690" w:rsidRPr="00AA15EB" w:rsidRDefault="00326690" w:rsidP="00AA15EB">
      <w:pPr>
        <w:pStyle w:val="Pagrindinistekstas"/>
        <w:spacing w:after="0"/>
        <w:rPr>
          <w:sz w:val="22"/>
          <w:szCs w:val="22"/>
        </w:rPr>
      </w:pPr>
    </w:p>
    <w:p w:rsidR="00326690" w:rsidRPr="00AA15EB" w:rsidRDefault="00326690" w:rsidP="00AA15EB">
      <w:pPr>
        <w:pStyle w:val="Default"/>
        <w:rPr>
          <w:color w:val="auto"/>
          <w:sz w:val="22"/>
          <w:szCs w:val="22"/>
          <w:lang w:val="lt-LT"/>
        </w:rPr>
      </w:pPr>
      <w:r w:rsidRPr="00AA15EB">
        <w:rPr>
          <w:bCs/>
          <w:color w:val="auto"/>
          <w:sz w:val="22"/>
          <w:szCs w:val="22"/>
          <w:lang w:val="lt-LT"/>
        </w:rPr>
        <w:t xml:space="preserve">Vartodamos šį vaistą: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kiekvieną tabletę nurykite užsigerdamos vandeniu;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tabletes galite gerti su maistu ar nevalgiusios;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jei jums reikia išgerti daugiau nei vieną tabletę per dieną, paskirstykite jas tolygiai per visą dieną. Pavyzdžiui, gerkite vieną tabletę ryte ir vieną vakare;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stenkitės tabletes gerti visada tuo pačiu laiku. Tai užtikrins pastovų vaisto kiekį jūsų organizme. Taip pat padės jums atsiminti, kad turite išgerti vaistus;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dalijimo vagelė ant kiekvienos tabletės yra skirta tik padalinti tabletę, kad ją būtų lengviau nuryti. Ši dalijimo vagelė neturėtų būti naudojama tabletei per pusę padalinti.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Kiek vaisto vartoti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Vartojamų tablečių skaičius ir gydymo dienų skaičius priklauso nuo priežasties, dėl kurios esate gydoma. Jei jums dar natūraliai vyksta menstruacijos, 1 jūsų ciklo diena yra ta diena, kai pradedate kraujuoti. Jei natūralių menstruacijų nėra, jūsų gydytojas kartu su jumis nuspręs, kada nustatyti 1 ciklo dieną ir kada pradėti gydymą.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Skausmingoms menstruacijoms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ar 2 tabletes per dieną.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lastRenderedPageBreak/>
        <w:t>•</w:t>
      </w:r>
      <w:r w:rsidRPr="00AA15EB">
        <w:rPr>
          <w:color w:val="auto"/>
          <w:sz w:val="22"/>
          <w:szCs w:val="22"/>
          <w:lang w:val="lt-LT"/>
        </w:rPr>
        <w:tab/>
        <w:t xml:space="preserve">Gerkite vaistą tik tarp 5 ir 25 ciklo dienos.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Endometriozei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1-3 tabletes per dieną.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Jums reikės gerti tabletes: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kiekvieną ciklo dieną; arba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tik nuo 5 iki 25 ciklo dienos. </w:t>
      </w:r>
    </w:p>
    <w:p w:rsidR="00326690" w:rsidRPr="00AA15EB" w:rsidRDefault="00326690" w:rsidP="00AA15EB">
      <w:pPr>
        <w:pStyle w:val="Default"/>
        <w:rPr>
          <w:b/>
          <w:bCs/>
          <w:iCs/>
          <w:color w:val="auto"/>
          <w:sz w:val="22"/>
          <w:szCs w:val="22"/>
          <w:lang w:val="lt-LT"/>
        </w:rPr>
      </w:pPr>
    </w:p>
    <w:p w:rsidR="00326690" w:rsidRPr="00AA15EB" w:rsidRDefault="00326690" w:rsidP="00AA15EB">
      <w:pPr>
        <w:pStyle w:val="Default"/>
        <w:rPr>
          <w:i/>
          <w:color w:val="auto"/>
          <w:sz w:val="22"/>
          <w:szCs w:val="22"/>
          <w:lang w:val="lt-LT"/>
        </w:rPr>
      </w:pPr>
      <w:r w:rsidRPr="00AA15EB">
        <w:rPr>
          <w:bCs/>
          <w:i/>
          <w:iCs/>
          <w:color w:val="auto"/>
          <w:sz w:val="22"/>
          <w:szCs w:val="22"/>
          <w:lang w:val="lt-LT"/>
        </w:rPr>
        <w:t xml:space="preserve">Kai mėnesinės nutrūko iki menopauzės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ar 2 tabletes per dieną.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keturiolika dienų antroje numanomo ciklo pusėje.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Nereguliarioms mėnesinėms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ar 2 tabletes per dieną.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nuo antrosios savo ciklo pusės iki pirmosios kito ciklo dienos.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Gydymo pradžios diena ir dienų skaičius priklausys nuo jūsų ciklo trukmės.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Mėnesinių kraujavimui, kuris yra neįprastai gausus arba kraujavimui tarp mėnesinių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jei gydymas skiriamas kraujavimui stabdyti: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gerkite 2 ar 3 tabletes per dieną;</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vaistus iki 10 dienų.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nuolatiniam gydymui: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ar 2 tabletes per dieną; </w:t>
      </w:r>
    </w:p>
    <w:p w:rsidR="00326690" w:rsidRPr="00AA15EB" w:rsidRDefault="00326690" w:rsidP="00AA15EB">
      <w:pPr>
        <w:pStyle w:val="Default"/>
        <w:ind w:left="70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vaistus antrosios savo ciklo pusės metu;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gydymo pradžios diena ir dienų skaičius priklausys nuo jūsų ciklo trukmės.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Priešmenstruaciniam sindromui (PMS)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2 tabletes per dieną.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nuo antrosios savo ciklo pusės iki pirmosios kito ciklo dienos.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Gydymo pradžios diena ir dienų skaičius priklausys nuo jūsų ciklo trukmės.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Persileidimo rizikai mažinti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Jei jums nėra buvę persileidimų: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išgerkite iškart iki 4 tablečių; </w:t>
      </w:r>
    </w:p>
    <w:p w:rsidR="00326690" w:rsidRPr="00AA15EB" w:rsidRDefault="00326690" w:rsidP="00AA15EB">
      <w:pPr>
        <w:pStyle w:val="Default"/>
        <w:ind w:left="70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2 ar 3 tabletes per dieną, kol nebejausite simptomų.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 xml:space="preserve">• </w:t>
      </w:r>
      <w:r w:rsidRPr="00AA15EB">
        <w:rPr>
          <w:color w:val="auto"/>
          <w:sz w:val="22"/>
          <w:szCs w:val="22"/>
          <w:lang w:val="lt-LT"/>
        </w:rPr>
        <w:tab/>
        <w:t xml:space="preserve">Jei jums anksčiau yra buvę persileidimų: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gerkite 2 tabletes per dieną;</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iki dvyliktos nėštumo savaitės.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Nevaisingumui dėl mažų progesterono koncentracijų gydyti</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ar 2 tabletes per dieną.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nuo antrosios savo ciklo pusės iki pirmosios kito ciklo dienos.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Gydymo pradžios diena ir dienų skaičius priklausys nuo jūsų ciklo trukmės.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Tęskite gydymą mažiausiai tris ciklus iš eilės.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Menopauzės simptomams gydyti – PHT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Jei vartojate „nuoseklią“ PHT (geriate estrogenų tabletes ar naudojate estrogeninį pleistrą viso ciklo metu):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tabletę per dieną; </w:t>
      </w:r>
    </w:p>
    <w:p w:rsidR="00326690" w:rsidRPr="00AA15EB" w:rsidRDefault="00326690" w:rsidP="00AA15EB">
      <w:pPr>
        <w:pStyle w:val="Default"/>
        <w:ind w:left="70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paskutiniąsias 14 dienų kiekvieno 28 dienų ciklo metu. </w:t>
      </w:r>
    </w:p>
    <w:p w:rsidR="00326690" w:rsidRPr="00AA15EB" w:rsidRDefault="00326690" w:rsidP="00AA15EB">
      <w:pPr>
        <w:pStyle w:val="Default"/>
        <w:rPr>
          <w:color w:val="auto"/>
          <w:sz w:val="22"/>
          <w:szCs w:val="22"/>
          <w:lang w:val="lt-LT"/>
        </w:rPr>
      </w:pPr>
      <w:r w:rsidRPr="00AA15EB" w:rsidDel="0093017E">
        <w:rPr>
          <w:b/>
          <w:bCs/>
          <w:iCs/>
          <w:color w:val="auto"/>
          <w:sz w:val="22"/>
          <w:szCs w:val="22"/>
          <w:lang w:val="lt-LT"/>
        </w:rPr>
        <w:t xml:space="preserve"> </w:t>
      </w:r>
    </w:p>
    <w:p w:rsidR="00326690" w:rsidRPr="00AA15EB" w:rsidRDefault="00326690" w:rsidP="00AA15EB">
      <w:pPr>
        <w:pStyle w:val="Default"/>
        <w:rPr>
          <w:color w:val="auto"/>
          <w:sz w:val="22"/>
          <w:szCs w:val="22"/>
          <w:lang w:val="lt-LT"/>
        </w:rPr>
      </w:pPr>
      <w:r w:rsidRPr="00AA15EB">
        <w:rPr>
          <w:color w:val="auto"/>
          <w:sz w:val="22"/>
          <w:szCs w:val="22"/>
          <w:lang w:val="lt-LT"/>
        </w:rPr>
        <w:t xml:space="preserve">Jei vartojate „ciklinę“ PHT (geriate estrogenų tabletes ar vartojate estrogenų pleistrą 21 dieną, vėliau nieko nevartojate 7 dienas): </w:t>
      </w:r>
    </w:p>
    <w:p w:rsidR="00326690" w:rsidRPr="00AA15EB" w:rsidRDefault="00326690" w:rsidP="00AA15EB">
      <w:pPr>
        <w:pStyle w:val="Default"/>
        <w:ind w:left="72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1 tabletę per dieną; </w:t>
      </w:r>
    </w:p>
    <w:p w:rsidR="00326690" w:rsidRPr="00AA15EB" w:rsidRDefault="00326690" w:rsidP="00AA15EB">
      <w:pPr>
        <w:pStyle w:val="Default"/>
        <w:ind w:left="70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gerkite vaistą paskutines 12–14 gydymo estrogenais dienų.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Jei reikės, gydytojas gali padidinti jūsų dozę iki 2 tablečių per dieną.  </w:t>
      </w:r>
    </w:p>
    <w:p w:rsidR="00326690" w:rsidRDefault="00326690" w:rsidP="00AA15EB">
      <w:pPr>
        <w:pStyle w:val="Pagrindinistekstas"/>
        <w:spacing w:after="0"/>
        <w:rPr>
          <w:b/>
          <w:bCs/>
          <w:iCs/>
          <w:sz w:val="22"/>
          <w:szCs w:val="22"/>
        </w:rPr>
      </w:pPr>
      <w:r w:rsidRPr="00AA15EB" w:rsidDel="0093017E">
        <w:rPr>
          <w:b/>
          <w:bCs/>
          <w:iCs/>
          <w:sz w:val="22"/>
          <w:szCs w:val="22"/>
        </w:rPr>
        <w:t xml:space="preserve"> </w:t>
      </w:r>
    </w:p>
    <w:p w:rsidR="009813E7" w:rsidRPr="00AA15EB" w:rsidRDefault="009813E7" w:rsidP="00AA15EB">
      <w:pPr>
        <w:pStyle w:val="Pagrindinistekstas"/>
        <w:spacing w:after="0"/>
        <w:rPr>
          <w:sz w:val="22"/>
          <w:szCs w:val="22"/>
        </w:rPr>
      </w:pPr>
    </w:p>
    <w:p w:rsidR="00FD082A" w:rsidRPr="00AA15EB" w:rsidRDefault="00FD082A" w:rsidP="00AA15EB">
      <w:pPr>
        <w:jc w:val="both"/>
        <w:rPr>
          <w:b/>
          <w:sz w:val="22"/>
          <w:szCs w:val="22"/>
        </w:rPr>
      </w:pPr>
      <w:r w:rsidRPr="00AA15EB">
        <w:rPr>
          <w:b/>
          <w:sz w:val="22"/>
          <w:szCs w:val="22"/>
        </w:rPr>
        <w:lastRenderedPageBreak/>
        <w:t>K</w:t>
      </w:r>
      <w:r w:rsidR="009813E7">
        <w:rPr>
          <w:b/>
          <w:sz w:val="22"/>
          <w:szCs w:val="22"/>
        </w:rPr>
        <w:t>ą daryti</w:t>
      </w:r>
      <w:r w:rsidR="00433EA1" w:rsidRPr="00AA15EB">
        <w:rPr>
          <w:b/>
          <w:sz w:val="22"/>
          <w:szCs w:val="22"/>
        </w:rPr>
        <w:t xml:space="preserve"> pavartojus per didelę D</w:t>
      </w:r>
      <w:r w:rsidRPr="00AA15EB">
        <w:rPr>
          <w:b/>
          <w:sz w:val="22"/>
          <w:szCs w:val="22"/>
        </w:rPr>
        <w:t>uphaston dozę?</w:t>
      </w:r>
    </w:p>
    <w:p w:rsidR="00326690" w:rsidRPr="00AA15EB" w:rsidRDefault="00326690" w:rsidP="00AA15EB">
      <w:pPr>
        <w:pStyle w:val="Pagrindinistekstas"/>
        <w:spacing w:after="0"/>
        <w:rPr>
          <w:sz w:val="22"/>
          <w:szCs w:val="22"/>
        </w:rPr>
      </w:pPr>
      <w:r w:rsidRPr="00AA15EB">
        <w:rPr>
          <w:sz w:val="22"/>
          <w:szCs w:val="22"/>
        </w:rPr>
        <w:t xml:space="preserve">Jei jūs (ar kas nors kitas) pavartojote per daug </w:t>
      </w:r>
      <w:r w:rsidR="00433EA1" w:rsidRPr="00AA15EB">
        <w:rPr>
          <w:sz w:val="22"/>
          <w:szCs w:val="22"/>
        </w:rPr>
        <w:t>D</w:t>
      </w:r>
      <w:r w:rsidRPr="00AA15EB">
        <w:rPr>
          <w:sz w:val="22"/>
          <w:szCs w:val="22"/>
        </w:rPr>
        <w:t xml:space="preserve">uphaston tablečių, greičiausiai jos nesukels jokios žalos. Jokio gydymo nereikia. Jei jums neramu, pasitarkite su gydytoju. </w:t>
      </w:r>
    </w:p>
    <w:p w:rsidR="00326690" w:rsidRPr="00AA15EB" w:rsidRDefault="00326690" w:rsidP="00AA15EB">
      <w:pPr>
        <w:pStyle w:val="Pagrindinistekstas"/>
        <w:spacing w:after="0"/>
        <w:rPr>
          <w:sz w:val="22"/>
          <w:szCs w:val="22"/>
        </w:rPr>
      </w:pPr>
    </w:p>
    <w:p w:rsidR="00326690" w:rsidRPr="00AA15EB" w:rsidRDefault="00326690" w:rsidP="00AA15EB">
      <w:pPr>
        <w:rPr>
          <w:b/>
          <w:sz w:val="22"/>
          <w:szCs w:val="22"/>
        </w:rPr>
      </w:pPr>
      <w:r w:rsidRPr="00AA15EB">
        <w:rPr>
          <w:b/>
          <w:sz w:val="22"/>
          <w:szCs w:val="22"/>
        </w:rPr>
        <w:t xml:space="preserve">Pamiršus pavartoti </w:t>
      </w:r>
      <w:r w:rsidR="00433EA1" w:rsidRPr="00AA15EB">
        <w:rPr>
          <w:b/>
          <w:sz w:val="22"/>
          <w:szCs w:val="22"/>
        </w:rPr>
        <w:t>D</w:t>
      </w:r>
      <w:r w:rsidRPr="00AA15EB">
        <w:rPr>
          <w:b/>
          <w:sz w:val="22"/>
          <w:szCs w:val="22"/>
        </w:rPr>
        <w:t>uphaston</w:t>
      </w:r>
    </w:p>
    <w:p w:rsidR="00326690" w:rsidRPr="00AA15EB" w:rsidRDefault="00326690" w:rsidP="00AA15EB">
      <w:pPr>
        <w:pStyle w:val="Default"/>
        <w:ind w:left="360" w:hanging="360"/>
        <w:rPr>
          <w:color w:val="auto"/>
          <w:sz w:val="22"/>
          <w:szCs w:val="22"/>
          <w:lang w:val="lt-LT"/>
        </w:rPr>
      </w:pPr>
      <w:r w:rsidRPr="00AA15EB">
        <w:rPr>
          <w:color w:val="auto"/>
          <w:sz w:val="22"/>
          <w:szCs w:val="22"/>
          <w:lang w:val="lt-LT"/>
        </w:rPr>
        <w:t>•</w:t>
      </w:r>
      <w:r w:rsidRPr="00AA15EB">
        <w:rPr>
          <w:color w:val="auto"/>
          <w:sz w:val="22"/>
          <w:szCs w:val="22"/>
          <w:lang w:val="lt-LT"/>
        </w:rPr>
        <w:tab/>
        <w:t xml:space="preserve">Išgerkite pamirštą tabletę kai tik apie tai prisimenate. Vis dėlto, jei praėjo 12 valandų nuo to laiko, kai jūs turėjote ją išgerti, šią dozę praleiskite ir kitą tabletę išgerkite įprastu laiku.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r>
      <w:r w:rsidR="00FD082A" w:rsidRPr="00AA15EB">
        <w:rPr>
          <w:color w:val="auto"/>
          <w:sz w:val="22"/>
          <w:szCs w:val="22"/>
          <w:lang w:val="lt-LT"/>
        </w:rPr>
        <w:t xml:space="preserve">Negalima vartoti dvigubos dozės norint </w:t>
      </w:r>
      <w:r w:rsidRPr="00AA15EB">
        <w:rPr>
          <w:color w:val="auto"/>
          <w:sz w:val="22"/>
          <w:szCs w:val="22"/>
          <w:lang w:val="lt-LT"/>
        </w:rPr>
        <w:t xml:space="preserve">kompensuoti praleistą </w:t>
      </w:r>
      <w:r w:rsidR="00FD082A" w:rsidRPr="00AA15EB">
        <w:rPr>
          <w:color w:val="auto"/>
          <w:sz w:val="22"/>
          <w:szCs w:val="22"/>
          <w:lang w:val="lt-LT"/>
        </w:rPr>
        <w:t>tabletę</w:t>
      </w:r>
      <w:r w:rsidRPr="00AA15EB">
        <w:rPr>
          <w:color w:val="auto"/>
          <w:sz w:val="22"/>
          <w:szCs w:val="22"/>
          <w:lang w:val="lt-LT"/>
        </w:rPr>
        <w:t xml:space="preserve">.  </w:t>
      </w:r>
    </w:p>
    <w:p w:rsidR="00326690" w:rsidRPr="00AA15EB" w:rsidRDefault="00326690" w:rsidP="00AA15EB">
      <w:pPr>
        <w:pStyle w:val="Default"/>
        <w:ind w:left="340" w:hanging="340"/>
        <w:rPr>
          <w:color w:val="auto"/>
          <w:sz w:val="22"/>
          <w:szCs w:val="22"/>
          <w:lang w:val="lt-LT"/>
        </w:rPr>
      </w:pPr>
      <w:r w:rsidRPr="00AA15EB">
        <w:rPr>
          <w:color w:val="auto"/>
          <w:sz w:val="22"/>
          <w:szCs w:val="22"/>
          <w:lang w:val="lt-LT"/>
        </w:rPr>
        <w:t>•</w:t>
      </w:r>
      <w:r w:rsidRPr="00AA15EB">
        <w:rPr>
          <w:color w:val="auto"/>
          <w:sz w:val="22"/>
          <w:szCs w:val="22"/>
          <w:lang w:val="lt-LT"/>
        </w:rPr>
        <w:tab/>
        <w:t xml:space="preserve">Jei neišgeriate dozės, galite pastebėti kraujavimą ar tepimą.  </w:t>
      </w:r>
    </w:p>
    <w:p w:rsidR="00326690" w:rsidRPr="00AA15EB" w:rsidRDefault="00326690" w:rsidP="00AA15EB">
      <w:pPr>
        <w:pStyle w:val="Pagrindinistekstas"/>
        <w:spacing w:after="0"/>
        <w:rPr>
          <w:sz w:val="22"/>
          <w:szCs w:val="22"/>
        </w:rPr>
      </w:pPr>
      <w:r w:rsidRPr="00AA15EB" w:rsidDel="00B607FD">
        <w:rPr>
          <w:sz w:val="22"/>
          <w:szCs w:val="22"/>
        </w:rPr>
        <w:t xml:space="preserve"> </w:t>
      </w:r>
    </w:p>
    <w:p w:rsidR="00326690" w:rsidRPr="00AA15EB" w:rsidRDefault="00326690" w:rsidP="00AA15EB">
      <w:pPr>
        <w:pStyle w:val="Default"/>
        <w:rPr>
          <w:color w:val="auto"/>
          <w:sz w:val="22"/>
          <w:szCs w:val="22"/>
          <w:lang w:val="lt-LT"/>
        </w:rPr>
      </w:pPr>
      <w:r w:rsidRPr="00AA15EB">
        <w:rPr>
          <w:b/>
          <w:bCs/>
          <w:color w:val="auto"/>
          <w:sz w:val="22"/>
          <w:szCs w:val="22"/>
          <w:lang w:val="lt-LT"/>
        </w:rPr>
        <w:t xml:space="preserve">Nustojus vartoti </w:t>
      </w:r>
      <w:r w:rsidR="00433EA1" w:rsidRPr="00AA15EB">
        <w:rPr>
          <w:b/>
          <w:bCs/>
          <w:color w:val="auto"/>
          <w:sz w:val="22"/>
          <w:szCs w:val="22"/>
          <w:lang w:val="lt-LT"/>
        </w:rPr>
        <w:t>D</w:t>
      </w:r>
      <w:r w:rsidRPr="00AA15EB">
        <w:rPr>
          <w:b/>
          <w:bCs/>
          <w:color w:val="auto"/>
          <w:sz w:val="22"/>
          <w:szCs w:val="22"/>
          <w:lang w:val="lt-LT"/>
        </w:rPr>
        <w:t xml:space="preserve">uphaston </w:t>
      </w:r>
    </w:p>
    <w:p w:rsidR="00326690" w:rsidRPr="00AA15EB" w:rsidRDefault="00326690" w:rsidP="00AA15EB">
      <w:pPr>
        <w:pStyle w:val="Pagrindinistekstas"/>
        <w:spacing w:after="0"/>
        <w:rPr>
          <w:sz w:val="22"/>
          <w:szCs w:val="22"/>
        </w:rPr>
      </w:pPr>
      <w:r w:rsidRPr="00AA15EB">
        <w:rPr>
          <w:sz w:val="22"/>
          <w:szCs w:val="22"/>
        </w:rPr>
        <w:t xml:space="preserve">Nenutraukite </w:t>
      </w:r>
      <w:r w:rsidR="00433EA1" w:rsidRPr="00AA15EB">
        <w:rPr>
          <w:sz w:val="22"/>
          <w:szCs w:val="22"/>
        </w:rPr>
        <w:t>D</w:t>
      </w:r>
      <w:r w:rsidRPr="00AA15EB">
        <w:rPr>
          <w:sz w:val="22"/>
          <w:szCs w:val="22"/>
        </w:rPr>
        <w:t xml:space="preserve">uphaston vartojimo, prieš tai nepasitarusi su gydytoju.  </w:t>
      </w:r>
    </w:p>
    <w:p w:rsidR="00FD082A" w:rsidRPr="00AA15EB" w:rsidRDefault="00FD082A" w:rsidP="00AA15EB">
      <w:pPr>
        <w:ind w:left="567" w:hanging="567"/>
        <w:jc w:val="both"/>
        <w:rPr>
          <w:sz w:val="22"/>
          <w:szCs w:val="22"/>
        </w:rPr>
      </w:pPr>
    </w:p>
    <w:p w:rsidR="00FD082A" w:rsidRPr="00AA15EB" w:rsidRDefault="00FD082A" w:rsidP="00AA15EB">
      <w:pPr>
        <w:ind w:left="567" w:hanging="567"/>
        <w:jc w:val="both"/>
        <w:rPr>
          <w:sz w:val="22"/>
          <w:szCs w:val="22"/>
        </w:rPr>
      </w:pPr>
      <w:r w:rsidRPr="00AA15EB">
        <w:rPr>
          <w:sz w:val="22"/>
          <w:szCs w:val="22"/>
        </w:rPr>
        <w:t>Jei kiltų daugiau klausimų dėl šio vaisto vartojimo, kreipkitės į gydytoją arba vaistininką.</w:t>
      </w:r>
    </w:p>
    <w:p w:rsidR="00326690" w:rsidRPr="00AA15EB" w:rsidRDefault="00326690" w:rsidP="00AA15EB">
      <w:pPr>
        <w:pStyle w:val="Pagrindinistekstas"/>
        <w:spacing w:after="0"/>
        <w:rPr>
          <w:sz w:val="22"/>
          <w:szCs w:val="22"/>
        </w:rPr>
      </w:pPr>
    </w:p>
    <w:p w:rsidR="00326690" w:rsidRPr="00AA15EB" w:rsidRDefault="00326690" w:rsidP="00AA15EB">
      <w:pPr>
        <w:pStyle w:val="Pagrindinistekstas"/>
        <w:spacing w:after="0"/>
        <w:rPr>
          <w:sz w:val="22"/>
          <w:szCs w:val="22"/>
        </w:rPr>
      </w:pPr>
    </w:p>
    <w:p w:rsidR="00326690" w:rsidRPr="00AA15EB" w:rsidRDefault="00326690" w:rsidP="009813E7">
      <w:pPr>
        <w:tabs>
          <w:tab w:val="left" w:pos="567"/>
        </w:tabs>
        <w:rPr>
          <w:b/>
          <w:sz w:val="22"/>
          <w:szCs w:val="22"/>
        </w:rPr>
      </w:pPr>
      <w:r w:rsidRPr="00AA15EB">
        <w:rPr>
          <w:b/>
          <w:sz w:val="22"/>
          <w:szCs w:val="22"/>
        </w:rPr>
        <w:t>4.</w:t>
      </w:r>
      <w:r w:rsidRPr="00AA15EB">
        <w:rPr>
          <w:b/>
          <w:sz w:val="22"/>
          <w:szCs w:val="22"/>
        </w:rPr>
        <w:tab/>
      </w:r>
      <w:r w:rsidR="00FD082A" w:rsidRPr="00AA15EB">
        <w:rPr>
          <w:b/>
          <w:sz w:val="22"/>
          <w:szCs w:val="22"/>
        </w:rPr>
        <w:t>Galimas šalutinis</w:t>
      </w:r>
      <w:r w:rsidR="006B1E17" w:rsidRPr="00AA15EB">
        <w:rPr>
          <w:b/>
          <w:sz w:val="22"/>
          <w:szCs w:val="22"/>
        </w:rPr>
        <w:t xml:space="preserve"> </w:t>
      </w:r>
      <w:r w:rsidR="00FD082A" w:rsidRPr="00AA15EB">
        <w:rPr>
          <w:b/>
          <w:sz w:val="22"/>
          <w:szCs w:val="22"/>
        </w:rPr>
        <w:t>poveikis</w:t>
      </w:r>
    </w:p>
    <w:p w:rsidR="00326690" w:rsidRPr="00AA15EB" w:rsidRDefault="00326690" w:rsidP="00AA15EB">
      <w:pPr>
        <w:pStyle w:val="Pagrindinistekstas"/>
        <w:spacing w:after="0"/>
        <w:rPr>
          <w:sz w:val="22"/>
          <w:szCs w:val="22"/>
        </w:rPr>
      </w:pPr>
    </w:p>
    <w:p w:rsidR="00326690" w:rsidRPr="00AA15EB" w:rsidRDefault="00FD082A" w:rsidP="00AA15EB">
      <w:pPr>
        <w:pStyle w:val="Pagrindinistekstas"/>
        <w:spacing w:after="0"/>
        <w:rPr>
          <w:sz w:val="22"/>
          <w:szCs w:val="22"/>
        </w:rPr>
      </w:pPr>
      <w:r w:rsidRPr="00AA15EB">
        <w:rPr>
          <w:sz w:val="22"/>
          <w:szCs w:val="22"/>
        </w:rPr>
        <w:t xml:space="preserve">Šis vaistas, </w:t>
      </w:r>
      <w:r w:rsidR="00326690" w:rsidRPr="00AA15EB">
        <w:rPr>
          <w:sz w:val="22"/>
          <w:szCs w:val="22"/>
        </w:rPr>
        <w:t xml:space="preserve"> kaip ir kiti, gali sukelti šalutinį poveikį, nors jis pasireiškia ne visiems žmonėms.</w:t>
      </w:r>
    </w:p>
    <w:p w:rsidR="00326690" w:rsidRPr="00AA15EB" w:rsidRDefault="00326690" w:rsidP="00AA15EB">
      <w:pPr>
        <w:rPr>
          <w:sz w:val="22"/>
          <w:szCs w:val="22"/>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Vartojant šį vaistą, galimi toliau nurodyti šalutiniai poveikiai.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color w:val="auto"/>
          <w:sz w:val="22"/>
          <w:szCs w:val="22"/>
          <w:lang w:val="lt-LT"/>
        </w:rPr>
      </w:pPr>
      <w:r w:rsidRPr="00AA15EB">
        <w:rPr>
          <w:bCs/>
          <w:color w:val="auto"/>
          <w:sz w:val="22"/>
          <w:szCs w:val="22"/>
          <w:lang w:val="lt-LT"/>
        </w:rPr>
        <w:t xml:space="preserve">Šalutiniai poveikiai, kai vartojamas tik </w:t>
      </w:r>
      <w:r w:rsidR="00433EA1" w:rsidRPr="00AA15EB">
        <w:rPr>
          <w:bCs/>
          <w:color w:val="auto"/>
          <w:sz w:val="22"/>
          <w:szCs w:val="22"/>
          <w:lang w:val="lt-LT"/>
        </w:rPr>
        <w:t>D</w:t>
      </w:r>
      <w:r w:rsidRPr="00AA15EB">
        <w:rPr>
          <w:bCs/>
          <w:color w:val="auto"/>
          <w:sz w:val="22"/>
          <w:szCs w:val="22"/>
          <w:lang w:val="lt-LT"/>
        </w:rPr>
        <w:t xml:space="preserve">uphaston </w:t>
      </w:r>
    </w:p>
    <w:p w:rsidR="00326690" w:rsidRPr="00AA15EB" w:rsidRDefault="00326690" w:rsidP="00AA15EB">
      <w:pPr>
        <w:pStyle w:val="Default"/>
        <w:ind w:left="360"/>
        <w:rPr>
          <w:bCs/>
          <w:color w:val="auto"/>
          <w:sz w:val="22"/>
          <w:szCs w:val="22"/>
          <w:lang w:val="lt-LT"/>
        </w:rPr>
      </w:pPr>
    </w:p>
    <w:p w:rsidR="00326690" w:rsidRPr="00AA15EB" w:rsidRDefault="00326690" w:rsidP="00AA15EB">
      <w:pPr>
        <w:pStyle w:val="Default"/>
        <w:rPr>
          <w:color w:val="auto"/>
          <w:sz w:val="22"/>
          <w:szCs w:val="22"/>
          <w:lang w:val="lt-LT"/>
        </w:rPr>
      </w:pPr>
      <w:r w:rsidRPr="00AA15EB">
        <w:rPr>
          <w:bCs/>
          <w:color w:val="auto"/>
          <w:sz w:val="22"/>
          <w:szCs w:val="22"/>
          <w:lang w:val="lt-LT"/>
        </w:rPr>
        <w:t xml:space="preserve">Nutraukite </w:t>
      </w:r>
      <w:r w:rsidR="00433EA1" w:rsidRPr="00AA15EB">
        <w:rPr>
          <w:bCs/>
          <w:color w:val="auto"/>
          <w:sz w:val="22"/>
          <w:szCs w:val="22"/>
          <w:lang w:val="lt-LT"/>
        </w:rPr>
        <w:t>D</w:t>
      </w:r>
      <w:r w:rsidRPr="00AA15EB">
        <w:rPr>
          <w:bCs/>
          <w:color w:val="auto"/>
          <w:sz w:val="22"/>
          <w:szCs w:val="22"/>
          <w:lang w:val="lt-LT"/>
        </w:rPr>
        <w:t xml:space="preserve">uphaston vartojimą ir nedelsiant kreipkitės į gydytoją, jei pastebite tokius šalutinius poveikius:  </w:t>
      </w:r>
    </w:p>
    <w:p w:rsidR="00326690" w:rsidRPr="00AA15EB" w:rsidRDefault="00326690" w:rsidP="00AA15EB">
      <w:pPr>
        <w:pStyle w:val="Default"/>
        <w:ind w:left="54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kepenų sutrikimus – jų požymiai gali būti odos ir akių baltymų pageltimas (gelta), silpnumas, bloga bendra savijauta ar pilvo </w:t>
      </w:r>
      <w:r w:rsidRPr="00AA15EB">
        <w:rPr>
          <w:color w:val="auto"/>
          <w:sz w:val="22"/>
          <w:szCs w:val="22"/>
          <w:lang w:val="lt-LT"/>
        </w:rPr>
        <w:lastRenderedPageBreak/>
        <w:t xml:space="preserve">skausmas (pasireiškia mažiau nei 1 iš 100 asmenų);  </w:t>
      </w:r>
    </w:p>
    <w:p w:rsidR="00326690" w:rsidRPr="00AA15EB" w:rsidRDefault="00326690" w:rsidP="00AA15EB">
      <w:pPr>
        <w:pStyle w:val="Default"/>
        <w:ind w:left="54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alerginės reakcijos – jų požymiai gali būti dusulys ar visą organizmą apimančios reakcijos, tokios kaip pykinimas, bloga savijauta, viduriavimas ar sumažėjęs kraujospūdis (pasireiškia mažiau nei 1 iš 1000 asmenų); </w:t>
      </w:r>
    </w:p>
    <w:p w:rsidR="00326690" w:rsidRPr="00AA15EB" w:rsidRDefault="00326690" w:rsidP="00AA15EB">
      <w:pPr>
        <w:pStyle w:val="Default"/>
        <w:ind w:left="540" w:hanging="540"/>
        <w:rPr>
          <w:color w:val="auto"/>
          <w:sz w:val="22"/>
          <w:szCs w:val="22"/>
          <w:lang w:val="lt-LT"/>
        </w:rPr>
      </w:pPr>
      <w:r w:rsidRPr="00AA15EB">
        <w:rPr>
          <w:color w:val="auto"/>
          <w:sz w:val="22"/>
          <w:szCs w:val="22"/>
          <w:lang w:val="lt-LT"/>
        </w:rPr>
        <w:t>•</w:t>
      </w:r>
      <w:r w:rsidRPr="00AA15EB">
        <w:rPr>
          <w:color w:val="auto"/>
          <w:sz w:val="22"/>
          <w:szCs w:val="22"/>
          <w:lang w:val="lt-LT"/>
        </w:rPr>
        <w:tab/>
        <w:t xml:space="preserve">patinimas veido ir gerklės srityje, dėl kurio gali atsirasti dusulys (pasireiškia mažiau nei 1 iš 1000 asmenų).  </w:t>
      </w:r>
    </w:p>
    <w:p w:rsidR="00326690" w:rsidRPr="00AA15EB" w:rsidRDefault="00326690" w:rsidP="00AA15EB">
      <w:pPr>
        <w:pStyle w:val="Default"/>
        <w:rPr>
          <w:color w:val="auto"/>
          <w:sz w:val="22"/>
          <w:szCs w:val="22"/>
          <w:lang w:val="lt-LT"/>
        </w:rPr>
      </w:pPr>
    </w:p>
    <w:p w:rsidR="00326690" w:rsidRPr="00AA15EB" w:rsidRDefault="00326690" w:rsidP="00AA15EB">
      <w:pPr>
        <w:pStyle w:val="Default"/>
        <w:rPr>
          <w:color w:val="auto"/>
          <w:sz w:val="22"/>
          <w:szCs w:val="22"/>
          <w:lang w:val="lt-LT"/>
        </w:rPr>
      </w:pPr>
      <w:r w:rsidRPr="00AA15EB">
        <w:rPr>
          <w:color w:val="auto"/>
          <w:sz w:val="22"/>
          <w:szCs w:val="22"/>
          <w:lang w:val="lt-LT"/>
        </w:rPr>
        <w:t xml:space="preserve">Nutraukite </w:t>
      </w:r>
      <w:r w:rsidR="00433EA1" w:rsidRPr="00AA15EB">
        <w:rPr>
          <w:color w:val="auto"/>
          <w:sz w:val="22"/>
          <w:szCs w:val="22"/>
          <w:lang w:val="lt-LT"/>
        </w:rPr>
        <w:t>D</w:t>
      </w:r>
      <w:r w:rsidRPr="00AA15EB">
        <w:rPr>
          <w:color w:val="auto"/>
          <w:sz w:val="22"/>
          <w:szCs w:val="22"/>
          <w:lang w:val="lt-LT"/>
        </w:rPr>
        <w:t xml:space="preserve">uphaston vartojimą ir nedelsiant kreipkitės į gydytoją, jei pastebite kurį nors iš pirmiau išvardytų simptomų.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color w:val="auto"/>
          <w:sz w:val="22"/>
          <w:szCs w:val="22"/>
          <w:lang w:val="lt-LT"/>
        </w:rPr>
      </w:pPr>
      <w:r w:rsidRPr="00AA15EB">
        <w:rPr>
          <w:bCs/>
          <w:color w:val="auto"/>
          <w:sz w:val="22"/>
          <w:szCs w:val="22"/>
          <w:lang w:val="lt-LT"/>
        </w:rPr>
        <w:t xml:space="preserve">Kiti šalutiniai poveikiai, kai vartojamas tik </w:t>
      </w:r>
      <w:r w:rsidR="00433EA1" w:rsidRPr="00AA15EB">
        <w:rPr>
          <w:bCs/>
          <w:color w:val="auto"/>
          <w:sz w:val="22"/>
          <w:szCs w:val="22"/>
          <w:lang w:val="lt-LT"/>
        </w:rPr>
        <w:t>D</w:t>
      </w:r>
      <w:r w:rsidRPr="00AA15EB">
        <w:rPr>
          <w:bCs/>
          <w:color w:val="auto"/>
          <w:sz w:val="22"/>
          <w:szCs w:val="22"/>
          <w:lang w:val="lt-LT"/>
        </w:rPr>
        <w:t xml:space="preserve">uphaston  </w:t>
      </w:r>
    </w:p>
    <w:p w:rsidR="00326690" w:rsidRPr="00AA15EB" w:rsidRDefault="00326690" w:rsidP="00AA15EB">
      <w:pPr>
        <w:pStyle w:val="Default"/>
        <w:rPr>
          <w:b/>
          <w:bCs/>
          <w:color w:val="auto"/>
          <w:sz w:val="22"/>
          <w:szCs w:val="22"/>
          <w:lang w:val="lt-LT"/>
        </w:rPr>
      </w:pPr>
    </w:p>
    <w:p w:rsidR="00326690" w:rsidRPr="00AA15EB" w:rsidRDefault="00326690" w:rsidP="00AA15EB">
      <w:pPr>
        <w:pStyle w:val="Default"/>
        <w:rPr>
          <w:i/>
          <w:color w:val="auto"/>
          <w:sz w:val="22"/>
          <w:szCs w:val="22"/>
          <w:lang w:val="lt-LT"/>
        </w:rPr>
      </w:pPr>
      <w:r w:rsidRPr="00AA15EB">
        <w:rPr>
          <w:bCs/>
          <w:i/>
          <w:color w:val="auto"/>
          <w:sz w:val="22"/>
          <w:szCs w:val="22"/>
          <w:lang w:val="lt-LT"/>
        </w:rPr>
        <w:t xml:space="preserve">Dažni </w:t>
      </w:r>
      <w:r w:rsidRPr="00AA15EB">
        <w:rPr>
          <w:i/>
          <w:color w:val="auto"/>
          <w:sz w:val="22"/>
          <w:szCs w:val="22"/>
          <w:lang w:val="lt-LT"/>
        </w:rPr>
        <w:t xml:space="preserve">(pasireiškia mažiau nei 1 iš 10 asmenų):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migrena, galvos skausmas;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pykinimas;</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jautrios ar skausmingos krūtys;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 xml:space="preserve">nereguliarios, gausios ar skausmingos menstruacijos; </w:t>
      </w:r>
    </w:p>
    <w:p w:rsidR="00326690" w:rsidRPr="00AA15EB" w:rsidRDefault="00326690" w:rsidP="00AA15EB">
      <w:pPr>
        <w:pStyle w:val="Default"/>
        <w:tabs>
          <w:tab w:val="left" w:pos="426"/>
        </w:tabs>
        <w:rPr>
          <w:color w:val="auto"/>
          <w:sz w:val="22"/>
          <w:szCs w:val="22"/>
          <w:lang w:val="lt-LT"/>
        </w:rPr>
      </w:pPr>
      <w:r w:rsidRPr="00AA15EB">
        <w:rPr>
          <w:color w:val="auto"/>
          <w:sz w:val="22"/>
          <w:szCs w:val="22"/>
          <w:lang w:val="lt-LT"/>
        </w:rPr>
        <w:t>•</w:t>
      </w:r>
      <w:r w:rsidRPr="00AA15EB">
        <w:rPr>
          <w:color w:val="auto"/>
          <w:sz w:val="22"/>
          <w:szCs w:val="22"/>
          <w:lang w:val="lt-LT"/>
        </w:rPr>
        <w:tab/>
        <w:t>nėra menstruacijų ar jos retesnės, nei turėtų būti.</w:t>
      </w:r>
    </w:p>
    <w:p w:rsidR="00326690" w:rsidRPr="00AA15EB" w:rsidRDefault="00326690" w:rsidP="00AA15EB">
      <w:pPr>
        <w:pStyle w:val="Default"/>
        <w:tabs>
          <w:tab w:val="left" w:pos="426"/>
        </w:tabs>
        <w:rPr>
          <w:color w:val="auto"/>
          <w:sz w:val="22"/>
          <w:szCs w:val="22"/>
          <w:lang w:val="lt-LT"/>
        </w:rPr>
      </w:pPr>
    </w:p>
    <w:p w:rsidR="00326690" w:rsidRPr="00AA15EB" w:rsidRDefault="00326690" w:rsidP="00AA15EB">
      <w:pPr>
        <w:pStyle w:val="Pagrindinistekstas"/>
        <w:tabs>
          <w:tab w:val="left" w:pos="426"/>
        </w:tabs>
        <w:spacing w:after="0"/>
        <w:rPr>
          <w:i/>
          <w:sz w:val="22"/>
          <w:szCs w:val="22"/>
          <w:u w:val="single"/>
        </w:rPr>
      </w:pPr>
      <w:r w:rsidRPr="00AA15EB">
        <w:rPr>
          <w:bCs/>
          <w:i/>
          <w:sz w:val="22"/>
          <w:szCs w:val="22"/>
        </w:rPr>
        <w:t>Nedažni (pasireiškia mažiau nei 1 iš 100 asmenų)</w:t>
      </w:r>
      <w:r w:rsidRPr="00AA15EB">
        <w:rPr>
          <w:i/>
          <w:sz w:val="22"/>
          <w:szCs w:val="22"/>
        </w:rPr>
        <w:t>:</w:t>
      </w:r>
      <w:r w:rsidRPr="00AA15EB" w:rsidDel="00BE67A8">
        <w:rPr>
          <w:i/>
          <w:sz w:val="22"/>
          <w:szCs w:val="22"/>
          <w:u w:val="single"/>
        </w:rPr>
        <w:t xml:space="preserve">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padidėjęs svoris;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apsvaigimas;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depresija;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pykinimas (vėmimas);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alerginės odos reakcijos – tokios kaip bėrimas, stiprus niežėjimas ar dilgėlinė. </w:t>
      </w:r>
    </w:p>
    <w:p w:rsidR="00326690" w:rsidRPr="00AA15EB" w:rsidRDefault="00326690" w:rsidP="00AA15EB">
      <w:pPr>
        <w:tabs>
          <w:tab w:val="left" w:pos="426"/>
        </w:tabs>
        <w:autoSpaceDE w:val="0"/>
        <w:autoSpaceDN w:val="0"/>
        <w:adjustRightInd w:val="0"/>
        <w:rPr>
          <w:b/>
          <w:bCs/>
          <w:sz w:val="22"/>
          <w:szCs w:val="22"/>
        </w:rPr>
      </w:pPr>
    </w:p>
    <w:p w:rsidR="00326690" w:rsidRPr="00AA15EB" w:rsidRDefault="00326690" w:rsidP="00AA15EB">
      <w:pPr>
        <w:tabs>
          <w:tab w:val="left" w:pos="426"/>
        </w:tabs>
        <w:autoSpaceDE w:val="0"/>
        <w:autoSpaceDN w:val="0"/>
        <w:adjustRightInd w:val="0"/>
        <w:rPr>
          <w:i/>
          <w:sz w:val="22"/>
          <w:szCs w:val="22"/>
        </w:rPr>
      </w:pPr>
      <w:r w:rsidRPr="00AA15EB">
        <w:rPr>
          <w:bCs/>
          <w:i/>
          <w:sz w:val="22"/>
          <w:szCs w:val="22"/>
        </w:rPr>
        <w:t>Reti (pasireiškia mažiau nei 1 iš 1000 asmenų):</w:t>
      </w:r>
      <w:r w:rsidRPr="00AA15EB">
        <w:rPr>
          <w:i/>
          <w:sz w:val="22"/>
          <w:szCs w:val="22"/>
        </w:rPr>
        <w:t xml:space="preserve">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mieguistumas;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krūtų patinimas;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anemijos rūšis, kai raudonieji kraujo kūneliai suyra;</w:t>
      </w:r>
    </w:p>
    <w:p w:rsidR="00326690" w:rsidRPr="00AA15EB" w:rsidRDefault="00326690" w:rsidP="00AA15EB">
      <w:pPr>
        <w:tabs>
          <w:tab w:val="left" w:pos="426"/>
        </w:tabs>
        <w:autoSpaceDE w:val="0"/>
        <w:autoSpaceDN w:val="0"/>
        <w:adjustRightInd w:val="0"/>
        <w:rPr>
          <w:sz w:val="22"/>
          <w:szCs w:val="22"/>
        </w:rPr>
      </w:pPr>
      <w:r w:rsidRPr="00AA15EB">
        <w:rPr>
          <w:sz w:val="22"/>
          <w:szCs w:val="22"/>
        </w:rPr>
        <w:lastRenderedPageBreak/>
        <w:t>•</w:t>
      </w:r>
      <w:r w:rsidRPr="00AA15EB">
        <w:rPr>
          <w:sz w:val="22"/>
          <w:szCs w:val="22"/>
        </w:rPr>
        <w:tab/>
        <w:t xml:space="preserve">patinimai dėl skysčių susikaupimo, dažniausiai pėdų ir kulkšnių; </w:t>
      </w:r>
    </w:p>
    <w:p w:rsidR="00326690" w:rsidRPr="00AA15EB" w:rsidRDefault="00326690" w:rsidP="00AA15EB">
      <w:pPr>
        <w:tabs>
          <w:tab w:val="left" w:pos="426"/>
        </w:tabs>
        <w:autoSpaceDE w:val="0"/>
        <w:autoSpaceDN w:val="0"/>
        <w:adjustRightInd w:val="0"/>
        <w:rPr>
          <w:sz w:val="22"/>
          <w:szCs w:val="22"/>
        </w:rPr>
      </w:pPr>
      <w:r w:rsidRPr="00AA15EB">
        <w:rPr>
          <w:sz w:val="22"/>
          <w:szCs w:val="22"/>
        </w:rPr>
        <w:t>•</w:t>
      </w:r>
      <w:r w:rsidRPr="00AA15EB">
        <w:rPr>
          <w:sz w:val="22"/>
          <w:szCs w:val="22"/>
        </w:rPr>
        <w:tab/>
        <w:t xml:space="preserve">navikų, kuriuos veikia progestagenai, padidėjimas (pavyzdžiui, meningioma). </w:t>
      </w:r>
    </w:p>
    <w:p w:rsidR="00326690" w:rsidRPr="00AA15EB" w:rsidRDefault="00326690" w:rsidP="00AA15EB">
      <w:pPr>
        <w:autoSpaceDE w:val="0"/>
        <w:autoSpaceDN w:val="0"/>
        <w:adjustRightInd w:val="0"/>
        <w:jc w:val="both"/>
        <w:rPr>
          <w:sz w:val="22"/>
          <w:szCs w:val="22"/>
        </w:rPr>
      </w:pPr>
    </w:p>
    <w:p w:rsidR="00326690" w:rsidRPr="00AA15EB" w:rsidRDefault="00326690" w:rsidP="00AA15EB">
      <w:pPr>
        <w:autoSpaceDE w:val="0"/>
        <w:autoSpaceDN w:val="0"/>
        <w:adjustRightInd w:val="0"/>
        <w:jc w:val="both"/>
        <w:rPr>
          <w:sz w:val="22"/>
          <w:szCs w:val="22"/>
        </w:rPr>
      </w:pPr>
      <w:r w:rsidRPr="00AA15EB">
        <w:rPr>
          <w:sz w:val="22"/>
          <w:szCs w:val="22"/>
        </w:rPr>
        <w:t xml:space="preserve">Manoma, kad šalutiniai poveikiai jaunesniems pacientams panašūs, kaip ir suaugusiems.  </w:t>
      </w:r>
    </w:p>
    <w:p w:rsidR="00326690" w:rsidRPr="00AA15EB" w:rsidRDefault="00326690" w:rsidP="00AA15EB">
      <w:pPr>
        <w:autoSpaceDE w:val="0"/>
        <w:autoSpaceDN w:val="0"/>
        <w:adjustRightInd w:val="0"/>
        <w:rPr>
          <w:sz w:val="22"/>
          <w:szCs w:val="22"/>
        </w:rPr>
      </w:pPr>
    </w:p>
    <w:p w:rsidR="00326690" w:rsidRPr="00AA15EB" w:rsidRDefault="00326690" w:rsidP="00AA15EB">
      <w:pPr>
        <w:autoSpaceDE w:val="0"/>
        <w:autoSpaceDN w:val="0"/>
        <w:adjustRightInd w:val="0"/>
        <w:rPr>
          <w:i/>
          <w:sz w:val="22"/>
          <w:szCs w:val="22"/>
        </w:rPr>
      </w:pPr>
      <w:r w:rsidRPr="00AA15EB">
        <w:rPr>
          <w:bCs/>
          <w:i/>
          <w:sz w:val="22"/>
          <w:szCs w:val="22"/>
        </w:rPr>
        <w:t xml:space="preserve">Šalutiniai poveikiai, kai </w:t>
      </w:r>
      <w:r w:rsidR="00433EA1" w:rsidRPr="00AA15EB">
        <w:rPr>
          <w:bCs/>
          <w:i/>
          <w:sz w:val="22"/>
          <w:szCs w:val="22"/>
        </w:rPr>
        <w:t>D</w:t>
      </w:r>
      <w:r w:rsidRPr="00AA15EB">
        <w:rPr>
          <w:bCs/>
          <w:i/>
          <w:sz w:val="22"/>
          <w:szCs w:val="22"/>
        </w:rPr>
        <w:t xml:space="preserve">uphaston vartojamas kartu su estrogenais (estrogenų ir progestagenų PHT)  </w:t>
      </w:r>
    </w:p>
    <w:p w:rsidR="00326690" w:rsidRPr="00AA15EB" w:rsidRDefault="00326690" w:rsidP="00AA15EB">
      <w:pPr>
        <w:autoSpaceDE w:val="0"/>
        <w:autoSpaceDN w:val="0"/>
        <w:adjustRightInd w:val="0"/>
        <w:rPr>
          <w:sz w:val="22"/>
          <w:szCs w:val="22"/>
        </w:rPr>
      </w:pPr>
      <w:r w:rsidRPr="00AA15EB">
        <w:rPr>
          <w:sz w:val="22"/>
          <w:szCs w:val="22"/>
        </w:rPr>
        <w:t xml:space="preserve">Jei vartojate </w:t>
      </w:r>
      <w:r w:rsidR="00433EA1" w:rsidRPr="00AA15EB">
        <w:rPr>
          <w:sz w:val="22"/>
          <w:szCs w:val="22"/>
        </w:rPr>
        <w:t>D</w:t>
      </w:r>
      <w:r w:rsidRPr="00AA15EB">
        <w:rPr>
          <w:sz w:val="22"/>
          <w:szCs w:val="22"/>
        </w:rPr>
        <w:t xml:space="preserve">uphaston kartu su estrogenais, prašome perskaityti savo estrogeno preparato pakuotės lapelį. Norėdami gauti išsamesnės informacijos apie toliau nurodytus šalutinius poveikius, skaitykite 2 skyrių „Prieš pradedant vartoti </w:t>
      </w:r>
      <w:r w:rsidR="00BC26DF" w:rsidRPr="00AA15EB">
        <w:rPr>
          <w:sz w:val="22"/>
          <w:szCs w:val="22"/>
        </w:rPr>
        <w:t>D</w:t>
      </w:r>
      <w:r w:rsidRPr="00AA15EB">
        <w:rPr>
          <w:sz w:val="22"/>
          <w:szCs w:val="22"/>
        </w:rPr>
        <w:t xml:space="preserve">uphaston“. </w:t>
      </w:r>
    </w:p>
    <w:p w:rsidR="00326690" w:rsidRPr="00AA15EB" w:rsidRDefault="00326690" w:rsidP="00AA15EB">
      <w:pPr>
        <w:autoSpaceDE w:val="0"/>
        <w:autoSpaceDN w:val="0"/>
        <w:adjustRightInd w:val="0"/>
        <w:ind w:left="280"/>
        <w:rPr>
          <w:b/>
          <w:bCs/>
          <w:sz w:val="22"/>
          <w:szCs w:val="22"/>
        </w:rPr>
      </w:pPr>
    </w:p>
    <w:p w:rsidR="00326690" w:rsidRPr="00AA15EB" w:rsidRDefault="00326690" w:rsidP="00AA15EB">
      <w:pPr>
        <w:autoSpaceDE w:val="0"/>
        <w:autoSpaceDN w:val="0"/>
        <w:adjustRightInd w:val="0"/>
        <w:rPr>
          <w:sz w:val="22"/>
          <w:szCs w:val="22"/>
        </w:rPr>
      </w:pPr>
      <w:r w:rsidRPr="00AA15EB">
        <w:rPr>
          <w:bCs/>
          <w:sz w:val="22"/>
          <w:szCs w:val="22"/>
        </w:rPr>
        <w:t xml:space="preserve">Nutraukite </w:t>
      </w:r>
      <w:r w:rsidR="00433EA1" w:rsidRPr="00AA15EB">
        <w:rPr>
          <w:bCs/>
          <w:sz w:val="22"/>
          <w:szCs w:val="22"/>
        </w:rPr>
        <w:t>D</w:t>
      </w:r>
      <w:r w:rsidRPr="00AA15EB">
        <w:rPr>
          <w:bCs/>
          <w:sz w:val="22"/>
          <w:szCs w:val="22"/>
        </w:rPr>
        <w:t xml:space="preserve">uphaston vartojimą ir nedelsiant kreipkitės į gydytoją, jei pastebite bet kurį iš šių šalutinių poveikių:  </w:t>
      </w:r>
    </w:p>
    <w:p w:rsidR="00326690" w:rsidRPr="00AA15EB" w:rsidRDefault="00326690" w:rsidP="00AA15EB">
      <w:pPr>
        <w:autoSpaceDE w:val="0"/>
        <w:autoSpaceDN w:val="0"/>
        <w:adjustRightInd w:val="0"/>
        <w:ind w:left="540" w:hanging="540"/>
        <w:rPr>
          <w:sz w:val="22"/>
          <w:szCs w:val="22"/>
        </w:rPr>
      </w:pPr>
      <w:r w:rsidRPr="00AA15EB">
        <w:rPr>
          <w:sz w:val="22"/>
          <w:szCs w:val="22"/>
        </w:rPr>
        <w:t>•</w:t>
      </w:r>
      <w:r w:rsidRPr="00AA15EB">
        <w:rPr>
          <w:sz w:val="22"/>
          <w:szCs w:val="22"/>
        </w:rPr>
        <w:tab/>
        <w:t xml:space="preserve">skausmingas kojų patinimas, staigus skausmas krūtinėje ar dusulys (tai gali būti susidariusio kraujo krešulio požymiai); </w:t>
      </w:r>
    </w:p>
    <w:p w:rsidR="00326690" w:rsidRPr="00AA15EB" w:rsidRDefault="00326690" w:rsidP="00AA15EB">
      <w:pPr>
        <w:autoSpaceDE w:val="0"/>
        <w:autoSpaceDN w:val="0"/>
        <w:adjustRightInd w:val="0"/>
        <w:ind w:left="540" w:hanging="540"/>
        <w:rPr>
          <w:sz w:val="22"/>
          <w:szCs w:val="22"/>
        </w:rPr>
      </w:pPr>
      <w:r w:rsidRPr="00AA15EB">
        <w:rPr>
          <w:sz w:val="22"/>
          <w:szCs w:val="22"/>
        </w:rPr>
        <w:t>•</w:t>
      </w:r>
      <w:r w:rsidRPr="00AA15EB">
        <w:rPr>
          <w:sz w:val="22"/>
          <w:szCs w:val="22"/>
        </w:rPr>
        <w:tab/>
        <w:t xml:space="preserve">skausmas krūtinėje, kuris plinta į ranką ar kaklą (tai gali būti širdies smūgio požymis); </w:t>
      </w:r>
    </w:p>
    <w:p w:rsidR="00326690" w:rsidRPr="00AA15EB" w:rsidRDefault="00326690" w:rsidP="00AA15EB">
      <w:pPr>
        <w:autoSpaceDE w:val="0"/>
        <w:autoSpaceDN w:val="0"/>
        <w:adjustRightInd w:val="0"/>
        <w:ind w:left="540" w:hanging="540"/>
        <w:rPr>
          <w:sz w:val="22"/>
          <w:szCs w:val="22"/>
        </w:rPr>
      </w:pPr>
      <w:r w:rsidRPr="00AA15EB">
        <w:rPr>
          <w:sz w:val="22"/>
          <w:szCs w:val="22"/>
        </w:rPr>
        <w:t>•</w:t>
      </w:r>
      <w:r w:rsidRPr="00AA15EB">
        <w:rPr>
          <w:sz w:val="22"/>
          <w:szCs w:val="22"/>
        </w:rPr>
        <w:tab/>
        <w:t xml:space="preserve">stiprus, nepaaiškinamas galvos skausmas ar migrena (su regėjimo sutrikimų ar be jo) (tai gali būti insulto požymiai).  </w:t>
      </w:r>
    </w:p>
    <w:p w:rsidR="00326690" w:rsidRPr="00AA15EB" w:rsidRDefault="00326690" w:rsidP="00AA15EB">
      <w:pPr>
        <w:autoSpaceDE w:val="0"/>
        <w:autoSpaceDN w:val="0"/>
        <w:adjustRightInd w:val="0"/>
        <w:rPr>
          <w:sz w:val="22"/>
          <w:szCs w:val="22"/>
        </w:rPr>
      </w:pPr>
    </w:p>
    <w:p w:rsidR="00326690" w:rsidRPr="00AA15EB" w:rsidRDefault="00326690" w:rsidP="00AA15EB">
      <w:pPr>
        <w:autoSpaceDE w:val="0"/>
        <w:autoSpaceDN w:val="0"/>
        <w:adjustRightInd w:val="0"/>
        <w:rPr>
          <w:sz w:val="22"/>
          <w:szCs w:val="22"/>
        </w:rPr>
      </w:pPr>
      <w:r w:rsidRPr="00AA15EB">
        <w:rPr>
          <w:sz w:val="22"/>
          <w:szCs w:val="22"/>
        </w:rPr>
        <w:t xml:space="preserve">Nutraukite </w:t>
      </w:r>
      <w:r w:rsidR="00433EA1" w:rsidRPr="00AA15EB">
        <w:rPr>
          <w:sz w:val="22"/>
          <w:szCs w:val="22"/>
        </w:rPr>
        <w:t>D</w:t>
      </w:r>
      <w:r w:rsidRPr="00AA15EB">
        <w:rPr>
          <w:sz w:val="22"/>
          <w:szCs w:val="22"/>
        </w:rPr>
        <w:t xml:space="preserve">uphaston vartojimą ir nedelsiant kreipkitės į gydytoją, jei pastebite kurį nors iš pirmiau išvardytų šalutinių poveikių.  </w:t>
      </w:r>
    </w:p>
    <w:p w:rsidR="00326690" w:rsidRPr="00AA15EB" w:rsidRDefault="00326690" w:rsidP="00AA15EB">
      <w:pPr>
        <w:autoSpaceDE w:val="0"/>
        <w:autoSpaceDN w:val="0"/>
        <w:adjustRightInd w:val="0"/>
        <w:rPr>
          <w:bCs/>
          <w:sz w:val="22"/>
          <w:szCs w:val="22"/>
        </w:rPr>
      </w:pPr>
    </w:p>
    <w:p w:rsidR="00326690" w:rsidRPr="00AA15EB" w:rsidRDefault="00326690" w:rsidP="00AA15EB">
      <w:pPr>
        <w:autoSpaceDE w:val="0"/>
        <w:autoSpaceDN w:val="0"/>
        <w:adjustRightInd w:val="0"/>
        <w:rPr>
          <w:sz w:val="22"/>
          <w:szCs w:val="22"/>
        </w:rPr>
      </w:pPr>
      <w:r w:rsidRPr="00AA15EB">
        <w:rPr>
          <w:bCs/>
          <w:sz w:val="22"/>
          <w:szCs w:val="22"/>
        </w:rPr>
        <w:t xml:space="preserve">Nedelsiant kreipkitės į gydytoją, jei pastebite:  </w:t>
      </w:r>
    </w:p>
    <w:p w:rsidR="00326690" w:rsidRPr="00AA15EB" w:rsidRDefault="00326690" w:rsidP="00AA15EB">
      <w:pPr>
        <w:tabs>
          <w:tab w:val="left" w:pos="567"/>
        </w:tabs>
        <w:autoSpaceDE w:val="0"/>
        <w:autoSpaceDN w:val="0"/>
        <w:adjustRightInd w:val="0"/>
        <w:rPr>
          <w:sz w:val="22"/>
          <w:szCs w:val="22"/>
        </w:rPr>
      </w:pPr>
      <w:r w:rsidRPr="00AA15EB">
        <w:rPr>
          <w:sz w:val="22"/>
          <w:szCs w:val="22"/>
        </w:rPr>
        <w:t>•</w:t>
      </w:r>
      <w:r w:rsidRPr="00AA15EB">
        <w:rPr>
          <w:sz w:val="22"/>
          <w:szCs w:val="22"/>
        </w:rPr>
        <w:tab/>
        <w:t xml:space="preserve">odos įdubimus, spenelių pakitimus ar darinius, kuriuos galite pamatyti ar užčiuopti savo krūtyse. Tai gali būti krūties vėžio požymiai. </w:t>
      </w:r>
    </w:p>
    <w:p w:rsidR="00326690" w:rsidRPr="00AA15EB" w:rsidRDefault="00326690" w:rsidP="00AA15EB">
      <w:pPr>
        <w:autoSpaceDE w:val="0"/>
        <w:autoSpaceDN w:val="0"/>
        <w:adjustRightInd w:val="0"/>
        <w:rPr>
          <w:sz w:val="22"/>
          <w:szCs w:val="22"/>
        </w:rPr>
      </w:pPr>
    </w:p>
    <w:p w:rsidR="00326690" w:rsidRPr="00AA15EB" w:rsidRDefault="00326690" w:rsidP="00AA15EB">
      <w:pPr>
        <w:pStyle w:val="Pagrindinistekstas"/>
        <w:spacing w:after="0"/>
        <w:rPr>
          <w:sz w:val="22"/>
          <w:szCs w:val="22"/>
          <w:lang w:eastAsia="en-US"/>
        </w:rPr>
      </w:pPr>
      <w:r w:rsidRPr="00AA15EB">
        <w:rPr>
          <w:sz w:val="22"/>
          <w:szCs w:val="22"/>
          <w:lang w:eastAsia="en-US"/>
        </w:rPr>
        <w:lastRenderedPageBreak/>
        <w:t xml:space="preserve">Kiti </w:t>
      </w:r>
      <w:r w:rsidR="00433EA1" w:rsidRPr="00AA15EB">
        <w:rPr>
          <w:sz w:val="22"/>
          <w:szCs w:val="22"/>
          <w:lang w:eastAsia="en-US"/>
        </w:rPr>
        <w:t>D</w:t>
      </w:r>
      <w:r w:rsidRPr="00AA15EB">
        <w:rPr>
          <w:sz w:val="22"/>
          <w:szCs w:val="22"/>
          <w:lang w:eastAsia="en-US"/>
        </w:rPr>
        <w:t xml:space="preserve">uphaston vartojimo kartu su estrogenais šalutiniai poveikiai yra patologinis gimdos gleivinės sustorėjimas ar gimdos gleivinės vėžys ir kiaušidžių vėžys.  </w:t>
      </w:r>
    </w:p>
    <w:p w:rsidR="00326690" w:rsidRPr="00AA15EB" w:rsidRDefault="00326690" w:rsidP="00AA15EB">
      <w:pPr>
        <w:pStyle w:val="Pagrindinistekstas"/>
        <w:spacing w:after="0"/>
        <w:rPr>
          <w:sz w:val="22"/>
          <w:szCs w:val="22"/>
        </w:rPr>
      </w:pPr>
    </w:p>
    <w:p w:rsidR="00F42620" w:rsidRPr="00AA15EB" w:rsidRDefault="00F42620" w:rsidP="00AA15EB">
      <w:pPr>
        <w:rPr>
          <w:b/>
          <w:sz w:val="22"/>
          <w:szCs w:val="22"/>
        </w:rPr>
      </w:pPr>
      <w:r w:rsidRPr="00AA15EB">
        <w:rPr>
          <w:b/>
          <w:noProof/>
          <w:sz w:val="22"/>
          <w:szCs w:val="22"/>
        </w:rPr>
        <w:t>Pranešimas apie šalutinį poveikį</w:t>
      </w:r>
    </w:p>
    <w:p w:rsidR="00F42620" w:rsidRPr="00AA15EB" w:rsidRDefault="00F42620" w:rsidP="00AA15EB">
      <w:pPr>
        <w:rPr>
          <w:sz w:val="22"/>
          <w:szCs w:val="22"/>
        </w:rPr>
      </w:pPr>
      <w:r w:rsidRPr="00AA15EB">
        <w:rPr>
          <w:noProof/>
          <w:sz w:val="22"/>
          <w:szCs w:val="22"/>
        </w:rPr>
        <w:t>Jeigu pasireiškė šalutinis poveikis, įskaitant šiame lapelyje nenurodytą, pasakykite gydytojui arba vaistininkui</w:t>
      </w:r>
      <w:r w:rsidRPr="00AA15EB">
        <w:rPr>
          <w:sz w:val="22"/>
          <w:szCs w:val="22"/>
        </w:rPr>
        <w:t>.</w:t>
      </w:r>
      <w:r w:rsidRPr="00AA15EB">
        <w:rPr>
          <w:noProof/>
          <w:sz w:val="22"/>
          <w:szCs w:val="22"/>
        </w:rPr>
        <w:t xml:space="preserve"> Apie šalutinį poveikį taip pat galite pranešti tiesiogiai, užpildę interneto svetainėje </w:t>
      </w:r>
      <w:hyperlink r:id="rId5" w:history="1">
        <w:r w:rsidRPr="00AA15EB">
          <w:rPr>
            <w:rFonts w:eastAsia="SimSun"/>
            <w:noProof/>
            <w:color w:val="0000FF"/>
            <w:sz w:val="22"/>
            <w:szCs w:val="22"/>
            <w:u w:val="single"/>
          </w:rPr>
          <w:t>www.vvkt.lt</w:t>
        </w:r>
      </w:hyperlink>
      <w:r w:rsidRPr="00AA15EB">
        <w:rPr>
          <w:noProof/>
          <w:sz w:val="22"/>
          <w:szCs w:val="22"/>
        </w:rPr>
        <w:t xml:space="preserve"> esančią formą, paštu Valstybinei vaistų kontrolės tarnybai prie Lietuvos Respublikos sveikatos apsaugos ministerijos, Žirmūnų g. 139A, LT 09120 Vilnius, t</w:t>
      </w:r>
      <w:r w:rsidRPr="00AA15EB">
        <w:rPr>
          <w:rFonts w:eastAsia="Calibri"/>
          <w:noProof/>
          <w:sz w:val="22"/>
          <w:szCs w:val="22"/>
          <w:lang w:eastAsia="zh-CN"/>
        </w:rPr>
        <w:t xml:space="preserve">el: 8 800 73568, </w:t>
      </w:r>
      <w:r w:rsidRPr="00AA15EB">
        <w:rPr>
          <w:noProof/>
          <w:sz w:val="22"/>
          <w:szCs w:val="22"/>
        </w:rPr>
        <w:t xml:space="preserve">faksu 8 800 20131 arba el. paštu </w:t>
      </w:r>
      <w:hyperlink r:id="rId6" w:history="1">
        <w:r w:rsidRPr="00AA15EB">
          <w:rPr>
            <w:rFonts w:eastAsia="SimSun"/>
            <w:noProof/>
            <w:color w:val="0000FF"/>
            <w:sz w:val="22"/>
            <w:szCs w:val="22"/>
            <w:u w:val="single"/>
          </w:rPr>
          <w:t>NepageidaujamaR@vvkt.lt</w:t>
        </w:r>
      </w:hyperlink>
      <w:r w:rsidRPr="00AA15EB">
        <w:rPr>
          <w:noProof/>
          <w:sz w:val="22"/>
          <w:szCs w:val="22"/>
        </w:rPr>
        <w:t>. Pranešdami apie šalutinį poveikį galite mums padėti gauti daugiau informacijos apie šio vaisto saugumą.</w:t>
      </w:r>
    </w:p>
    <w:p w:rsidR="00326690" w:rsidRPr="00AA15EB" w:rsidRDefault="00326690" w:rsidP="00AA15EB">
      <w:pPr>
        <w:pStyle w:val="Pagrindinistekstas"/>
        <w:spacing w:after="0"/>
        <w:rPr>
          <w:sz w:val="22"/>
          <w:szCs w:val="22"/>
        </w:rPr>
      </w:pPr>
    </w:p>
    <w:p w:rsidR="00326690" w:rsidRPr="00AA15EB" w:rsidRDefault="00326690" w:rsidP="00AA15EB">
      <w:pPr>
        <w:pStyle w:val="Pagrindinistekstas"/>
        <w:spacing w:after="0"/>
        <w:rPr>
          <w:sz w:val="22"/>
          <w:szCs w:val="22"/>
        </w:rPr>
      </w:pPr>
    </w:p>
    <w:p w:rsidR="00326690" w:rsidRPr="00AA15EB" w:rsidRDefault="00326690" w:rsidP="009813E7">
      <w:pPr>
        <w:tabs>
          <w:tab w:val="left" w:pos="567"/>
        </w:tabs>
        <w:rPr>
          <w:b/>
          <w:sz w:val="22"/>
          <w:szCs w:val="22"/>
        </w:rPr>
      </w:pPr>
      <w:r w:rsidRPr="00AA15EB">
        <w:rPr>
          <w:b/>
          <w:sz w:val="22"/>
          <w:szCs w:val="22"/>
        </w:rPr>
        <w:t>5.</w:t>
      </w:r>
      <w:r w:rsidRPr="00AA15EB">
        <w:rPr>
          <w:b/>
          <w:sz w:val="22"/>
          <w:szCs w:val="22"/>
        </w:rPr>
        <w:tab/>
      </w:r>
      <w:r w:rsidR="001A5A6A" w:rsidRPr="00AA15EB">
        <w:rPr>
          <w:b/>
          <w:sz w:val="22"/>
          <w:szCs w:val="22"/>
        </w:rPr>
        <w:t xml:space="preserve">Kaip laikyti </w:t>
      </w:r>
      <w:r w:rsidR="00B675A5" w:rsidRPr="00AA15EB">
        <w:rPr>
          <w:b/>
          <w:sz w:val="22"/>
          <w:szCs w:val="22"/>
        </w:rPr>
        <w:t>D</w:t>
      </w:r>
      <w:r w:rsidR="001A5A6A" w:rsidRPr="00AA15EB">
        <w:rPr>
          <w:b/>
          <w:sz w:val="22"/>
          <w:szCs w:val="22"/>
        </w:rPr>
        <w:t>uphaston</w:t>
      </w:r>
    </w:p>
    <w:p w:rsidR="00326690" w:rsidRPr="00AA15EB" w:rsidRDefault="00326690" w:rsidP="00AA15EB">
      <w:pPr>
        <w:pStyle w:val="Pagrindinistekstas"/>
        <w:spacing w:after="0"/>
        <w:rPr>
          <w:sz w:val="22"/>
          <w:szCs w:val="22"/>
        </w:rPr>
      </w:pPr>
    </w:p>
    <w:p w:rsidR="001A5A6A" w:rsidRPr="00AA15EB" w:rsidRDefault="001A5A6A" w:rsidP="00AA15EB">
      <w:pPr>
        <w:numPr>
          <w:ilvl w:val="12"/>
          <w:numId w:val="0"/>
        </w:numPr>
        <w:ind w:right="-2"/>
        <w:rPr>
          <w:snapToGrid w:val="0"/>
          <w:sz w:val="22"/>
          <w:szCs w:val="22"/>
        </w:rPr>
      </w:pPr>
      <w:r w:rsidRPr="00AA15EB">
        <w:rPr>
          <w:noProof/>
          <w:snapToGrid w:val="0"/>
          <w:sz w:val="22"/>
          <w:szCs w:val="22"/>
        </w:rPr>
        <w:t>Šį vaistą laikykite vaikams nepastebimoje ir nepasiekiamoje vietoje.</w:t>
      </w:r>
    </w:p>
    <w:p w:rsidR="00326690" w:rsidRPr="00AA15EB" w:rsidRDefault="00326690" w:rsidP="00AA15EB">
      <w:pPr>
        <w:rPr>
          <w:sz w:val="22"/>
          <w:szCs w:val="22"/>
        </w:rPr>
      </w:pPr>
    </w:p>
    <w:p w:rsidR="001A5A6A" w:rsidRPr="00AA15EB" w:rsidRDefault="001A5A6A" w:rsidP="00AA15EB">
      <w:pPr>
        <w:jc w:val="both"/>
        <w:rPr>
          <w:sz w:val="22"/>
          <w:szCs w:val="22"/>
        </w:rPr>
      </w:pPr>
      <w:r w:rsidRPr="00AA15EB">
        <w:rPr>
          <w:sz w:val="22"/>
          <w:szCs w:val="22"/>
        </w:rPr>
        <w:t>Laikyti ne aukštesnėje kaip 30</w:t>
      </w:r>
      <w:r w:rsidRPr="00AA15EB">
        <w:rPr>
          <w:sz w:val="22"/>
          <w:szCs w:val="22"/>
        </w:rPr>
        <w:sym w:font="Symbol" w:char="F0B0"/>
      </w:r>
      <w:r w:rsidRPr="00AA15EB">
        <w:rPr>
          <w:sz w:val="22"/>
          <w:szCs w:val="22"/>
        </w:rPr>
        <w:t xml:space="preserve">C temperatūroje. </w:t>
      </w:r>
    </w:p>
    <w:p w:rsidR="001A5A6A" w:rsidRPr="00AA15EB" w:rsidRDefault="001A5A6A" w:rsidP="00AA15EB">
      <w:pPr>
        <w:jc w:val="both"/>
        <w:rPr>
          <w:sz w:val="22"/>
          <w:szCs w:val="22"/>
        </w:rPr>
      </w:pPr>
      <w:r w:rsidRPr="00AA15EB">
        <w:rPr>
          <w:sz w:val="22"/>
          <w:szCs w:val="22"/>
        </w:rPr>
        <w:t>Laikyti gamintojo pakuotėje.</w:t>
      </w:r>
    </w:p>
    <w:p w:rsidR="00326690" w:rsidRPr="00AA15EB" w:rsidRDefault="00326690" w:rsidP="00AA15EB">
      <w:pPr>
        <w:pStyle w:val="Pagrindinistekstas"/>
        <w:spacing w:after="0"/>
        <w:rPr>
          <w:sz w:val="22"/>
          <w:szCs w:val="22"/>
        </w:rPr>
      </w:pPr>
    </w:p>
    <w:p w:rsidR="00326690" w:rsidRPr="00AA15EB" w:rsidRDefault="00326690" w:rsidP="00AA15EB">
      <w:pPr>
        <w:pStyle w:val="Pagrindinistekstas"/>
        <w:spacing w:after="0"/>
        <w:rPr>
          <w:sz w:val="22"/>
          <w:szCs w:val="22"/>
        </w:rPr>
      </w:pPr>
      <w:r w:rsidRPr="00AA15EB">
        <w:rPr>
          <w:sz w:val="22"/>
          <w:szCs w:val="22"/>
        </w:rPr>
        <w:t xml:space="preserve">Ant </w:t>
      </w:r>
      <w:r w:rsidR="001A5A6A" w:rsidRPr="00AA15EB">
        <w:rPr>
          <w:sz w:val="22"/>
          <w:szCs w:val="22"/>
        </w:rPr>
        <w:t>etiketės po</w:t>
      </w:r>
      <w:r w:rsidRPr="00AA15EB">
        <w:rPr>
          <w:sz w:val="22"/>
          <w:szCs w:val="22"/>
        </w:rPr>
        <w:t xml:space="preserve"> „Tinka iki“ nurodytam tinkamumo laikui pasibaigus, </w:t>
      </w:r>
      <w:r w:rsidR="001A5A6A" w:rsidRPr="00AA15EB">
        <w:rPr>
          <w:sz w:val="22"/>
          <w:szCs w:val="22"/>
        </w:rPr>
        <w:t>šio vaisto</w:t>
      </w:r>
      <w:r w:rsidRPr="00AA15EB">
        <w:rPr>
          <w:sz w:val="22"/>
          <w:szCs w:val="22"/>
        </w:rPr>
        <w:t xml:space="preserve"> vartoti negalima. Vaistas tinka</w:t>
      </w:r>
      <w:r w:rsidR="001A5A6A" w:rsidRPr="00AA15EB">
        <w:rPr>
          <w:sz w:val="22"/>
          <w:szCs w:val="22"/>
        </w:rPr>
        <w:t xml:space="preserve">mas </w:t>
      </w:r>
      <w:r w:rsidRPr="00AA15EB">
        <w:rPr>
          <w:sz w:val="22"/>
          <w:szCs w:val="22"/>
        </w:rPr>
        <w:t xml:space="preserve"> vartoti iki paskutinės nurodyto mėnesio dienos. </w:t>
      </w:r>
    </w:p>
    <w:p w:rsidR="00326690" w:rsidRPr="00AA15EB" w:rsidRDefault="00326690" w:rsidP="00AA15EB">
      <w:pPr>
        <w:pStyle w:val="Pagrindinistekstas"/>
        <w:spacing w:after="0"/>
        <w:rPr>
          <w:sz w:val="22"/>
          <w:szCs w:val="22"/>
        </w:rPr>
      </w:pPr>
    </w:p>
    <w:p w:rsidR="001A5A6A" w:rsidRPr="00AA15EB" w:rsidRDefault="001A5A6A" w:rsidP="00AA15EB">
      <w:pPr>
        <w:jc w:val="both"/>
        <w:rPr>
          <w:sz w:val="22"/>
          <w:szCs w:val="22"/>
        </w:rPr>
      </w:pPr>
      <w:r w:rsidRPr="00AA15EB">
        <w:rPr>
          <w:sz w:val="22"/>
          <w:szCs w:val="22"/>
        </w:rPr>
        <w:t>Vaistų negalima išmesti į kanalizaciją arba su buitinėmis atliekomis. Kaip išmesti nereikalingus vaistus, klauskite vaistininko. Šios priemonės padės apsaugoti aplinką.</w:t>
      </w:r>
    </w:p>
    <w:p w:rsidR="00326690" w:rsidRPr="00AA15EB" w:rsidRDefault="00326690" w:rsidP="00AA15EB">
      <w:pPr>
        <w:pStyle w:val="Pagrindinistekstas"/>
        <w:spacing w:after="0"/>
        <w:rPr>
          <w:sz w:val="22"/>
          <w:szCs w:val="22"/>
        </w:rPr>
      </w:pPr>
    </w:p>
    <w:p w:rsidR="00326690" w:rsidRPr="00AA15EB" w:rsidRDefault="00326690" w:rsidP="00AA15EB">
      <w:pPr>
        <w:rPr>
          <w:sz w:val="22"/>
          <w:szCs w:val="22"/>
        </w:rPr>
      </w:pPr>
    </w:p>
    <w:p w:rsidR="00326690" w:rsidRPr="00AA15EB" w:rsidRDefault="00326690" w:rsidP="009813E7">
      <w:pPr>
        <w:tabs>
          <w:tab w:val="left" w:pos="567"/>
        </w:tabs>
        <w:rPr>
          <w:b/>
          <w:sz w:val="22"/>
          <w:szCs w:val="22"/>
        </w:rPr>
      </w:pPr>
      <w:r w:rsidRPr="00AA15EB">
        <w:rPr>
          <w:b/>
          <w:sz w:val="22"/>
          <w:szCs w:val="22"/>
        </w:rPr>
        <w:lastRenderedPageBreak/>
        <w:t>6.</w:t>
      </w:r>
      <w:r w:rsidRPr="00AA15EB">
        <w:rPr>
          <w:b/>
          <w:sz w:val="22"/>
          <w:szCs w:val="22"/>
        </w:rPr>
        <w:tab/>
      </w:r>
      <w:r w:rsidR="001A5A6A" w:rsidRPr="00AA15EB">
        <w:rPr>
          <w:b/>
          <w:sz w:val="22"/>
          <w:szCs w:val="22"/>
        </w:rPr>
        <w:t>Pakuotės turinys ir kita informacija</w:t>
      </w:r>
    </w:p>
    <w:p w:rsidR="00326690" w:rsidRPr="00AA15EB" w:rsidRDefault="00326690" w:rsidP="00AA15EB">
      <w:pPr>
        <w:pStyle w:val="Pagrindinistekstas"/>
        <w:spacing w:after="0"/>
        <w:rPr>
          <w:sz w:val="22"/>
          <w:szCs w:val="22"/>
        </w:rPr>
      </w:pPr>
    </w:p>
    <w:p w:rsidR="00326690" w:rsidRPr="00AA15EB" w:rsidRDefault="00B675A5" w:rsidP="00AA15EB">
      <w:pPr>
        <w:pStyle w:val="PI-3EMEASMCA"/>
        <w:spacing w:line="240" w:lineRule="auto"/>
      </w:pPr>
      <w:r w:rsidRPr="00AA15EB">
        <w:t>D</w:t>
      </w:r>
      <w:r w:rsidR="00326690" w:rsidRPr="00AA15EB">
        <w:t>uphaston sudėtis</w:t>
      </w:r>
    </w:p>
    <w:p w:rsidR="00326690" w:rsidRPr="00AA15EB" w:rsidRDefault="00326690" w:rsidP="00AA15EB">
      <w:pPr>
        <w:pStyle w:val="Pagrindinistekstas"/>
        <w:spacing w:after="0"/>
        <w:ind w:left="540" w:hanging="540"/>
        <w:rPr>
          <w:sz w:val="22"/>
          <w:szCs w:val="22"/>
        </w:rPr>
      </w:pPr>
      <w:r w:rsidRPr="00AA15EB">
        <w:rPr>
          <w:sz w:val="22"/>
          <w:szCs w:val="22"/>
        </w:rPr>
        <w:t>-</w:t>
      </w:r>
      <w:r w:rsidRPr="00AA15EB">
        <w:rPr>
          <w:sz w:val="22"/>
          <w:szCs w:val="22"/>
        </w:rPr>
        <w:tab/>
        <w:t>Veiklioji medžiaga yra didrogesteronas. Vienoje tabletėje jo yra 10 mg.</w:t>
      </w:r>
    </w:p>
    <w:p w:rsidR="00326690" w:rsidRPr="00AA15EB" w:rsidRDefault="00326690" w:rsidP="00AA15EB">
      <w:pPr>
        <w:pStyle w:val="Pagrindinistekstas"/>
        <w:spacing w:after="0"/>
        <w:ind w:left="540" w:hanging="540"/>
        <w:rPr>
          <w:sz w:val="22"/>
          <w:szCs w:val="22"/>
        </w:rPr>
      </w:pPr>
      <w:r w:rsidRPr="00AA15EB">
        <w:rPr>
          <w:sz w:val="22"/>
          <w:szCs w:val="22"/>
        </w:rPr>
        <w:t>-</w:t>
      </w:r>
      <w:r w:rsidRPr="00AA15EB">
        <w:rPr>
          <w:sz w:val="22"/>
          <w:szCs w:val="22"/>
        </w:rPr>
        <w:tab/>
        <w:t>Pagalbinės medžiagos yra laktozė monohidratas, hipromeliozė, kukurūzų krakmolas, bevandenis koloidinis silicio dioksidas, magnio stearatas, Opadry Y-1-7000 baltasis (hipromeliozė, makrogolis 400, titano dioksidas (E171).</w:t>
      </w:r>
    </w:p>
    <w:p w:rsidR="00326690" w:rsidRPr="00AA15EB" w:rsidRDefault="00326690" w:rsidP="00AA15EB">
      <w:pPr>
        <w:pStyle w:val="Pagrindinistekstas"/>
        <w:spacing w:after="0"/>
        <w:rPr>
          <w:sz w:val="22"/>
          <w:szCs w:val="22"/>
        </w:rPr>
      </w:pPr>
    </w:p>
    <w:p w:rsidR="00326690" w:rsidRPr="00AA15EB" w:rsidRDefault="00B675A5" w:rsidP="00AA15EB">
      <w:pPr>
        <w:pStyle w:val="PI-3EMEASMCA"/>
        <w:spacing w:line="240" w:lineRule="auto"/>
      </w:pPr>
      <w:r w:rsidRPr="00AA15EB">
        <w:t>D</w:t>
      </w:r>
      <w:r w:rsidR="00326690" w:rsidRPr="00AA15EB">
        <w:t>uphaston išvaizda ir kiekis pakuotėje</w:t>
      </w:r>
    </w:p>
    <w:p w:rsidR="00326690" w:rsidRPr="00AA15EB" w:rsidRDefault="00326690" w:rsidP="00AA15EB">
      <w:pPr>
        <w:autoSpaceDE w:val="0"/>
        <w:autoSpaceDN w:val="0"/>
        <w:adjustRightInd w:val="0"/>
        <w:rPr>
          <w:sz w:val="22"/>
          <w:szCs w:val="22"/>
        </w:rPr>
      </w:pPr>
      <w:r w:rsidRPr="00AA15EB">
        <w:rPr>
          <w:sz w:val="22"/>
          <w:szCs w:val="22"/>
        </w:rPr>
        <w:t xml:space="preserve">Apvali, balta, abipus išgaubta plėvele dengta tabletė su dalijimo vagele, kiekvienoje tabletę dalijančios vagelės pusėje yra įspaudas „155“ (7 mm). Vagelė skirta tabletei perlaužti, kad ją būtų lengviau nuryti, bet ne jai padalyti į lygias dozes . </w:t>
      </w:r>
    </w:p>
    <w:p w:rsidR="00326690" w:rsidRPr="00AA15EB" w:rsidRDefault="00326690" w:rsidP="00AA15EB">
      <w:pPr>
        <w:autoSpaceDE w:val="0"/>
        <w:autoSpaceDN w:val="0"/>
        <w:adjustRightInd w:val="0"/>
        <w:ind w:left="340" w:hanging="340"/>
        <w:rPr>
          <w:sz w:val="22"/>
          <w:szCs w:val="22"/>
        </w:rPr>
      </w:pPr>
      <w:r w:rsidRPr="00AA15EB">
        <w:rPr>
          <w:sz w:val="22"/>
          <w:szCs w:val="22"/>
        </w:rPr>
        <w:t>•</w:t>
      </w:r>
      <w:r w:rsidRPr="00AA15EB">
        <w:rPr>
          <w:sz w:val="22"/>
          <w:szCs w:val="22"/>
        </w:rPr>
        <w:tab/>
        <w:t xml:space="preserve">Tabletės yra supakuotos į blizgias lizdines plokšteles, dengtas aliuminio folija ir PVC plėvele.  </w:t>
      </w:r>
    </w:p>
    <w:p w:rsidR="00326690" w:rsidRPr="00AA15EB" w:rsidRDefault="00326690" w:rsidP="00AA15EB">
      <w:pPr>
        <w:autoSpaceDE w:val="0"/>
        <w:autoSpaceDN w:val="0"/>
        <w:adjustRightInd w:val="0"/>
        <w:ind w:left="360" w:hanging="360"/>
        <w:rPr>
          <w:sz w:val="22"/>
          <w:szCs w:val="22"/>
        </w:rPr>
      </w:pPr>
      <w:r w:rsidRPr="00AA15EB">
        <w:rPr>
          <w:sz w:val="22"/>
          <w:szCs w:val="22"/>
        </w:rPr>
        <w:t>•</w:t>
      </w:r>
      <w:r w:rsidRPr="00AA15EB">
        <w:rPr>
          <w:sz w:val="22"/>
          <w:szCs w:val="22"/>
        </w:rPr>
        <w:tab/>
        <w:t xml:space="preserve">Lizdinėje plokštelėje yra 20 plėvele dengtų tablečių.  </w:t>
      </w:r>
    </w:p>
    <w:p w:rsidR="00326690" w:rsidRPr="00AA15EB" w:rsidRDefault="00326690" w:rsidP="00AA15EB">
      <w:pPr>
        <w:pStyle w:val="BTEMEASMCA"/>
      </w:pPr>
    </w:p>
    <w:p w:rsidR="001A5A6A" w:rsidRPr="00AA15EB" w:rsidRDefault="001A5A6A" w:rsidP="00AA15EB">
      <w:pPr>
        <w:rPr>
          <w:b/>
          <w:sz w:val="22"/>
          <w:szCs w:val="22"/>
          <w:lang w:eastAsia="x-none"/>
        </w:rPr>
      </w:pPr>
    </w:p>
    <w:p w:rsidR="001A5A6A" w:rsidRPr="00AA15EB" w:rsidRDefault="001A5A6A" w:rsidP="00AA15EB">
      <w:pPr>
        <w:rPr>
          <w:b/>
          <w:sz w:val="22"/>
          <w:szCs w:val="22"/>
          <w:lang w:eastAsia="x-none"/>
        </w:rPr>
      </w:pPr>
      <w:r w:rsidRPr="00AA15EB">
        <w:rPr>
          <w:b/>
          <w:sz w:val="22"/>
          <w:szCs w:val="22"/>
          <w:lang w:eastAsia="x-none"/>
        </w:rPr>
        <w:t>Rinkodaros teisės turėtojas eksportuojančioje valstybėje ir gamintojas</w:t>
      </w:r>
    </w:p>
    <w:p w:rsidR="001A5A6A" w:rsidRPr="00AA15EB" w:rsidRDefault="001A5A6A" w:rsidP="00AA15EB">
      <w:pPr>
        <w:jc w:val="center"/>
        <w:outlineLvl w:val="0"/>
        <w:rPr>
          <w:sz w:val="22"/>
          <w:szCs w:val="22"/>
        </w:rPr>
      </w:pPr>
    </w:p>
    <w:p w:rsidR="001A5A6A" w:rsidRPr="00AA15EB" w:rsidRDefault="001A5A6A" w:rsidP="00AA15EB">
      <w:pPr>
        <w:ind w:left="567" w:hanging="567"/>
        <w:jc w:val="both"/>
        <w:rPr>
          <w:b/>
          <w:sz w:val="22"/>
          <w:szCs w:val="22"/>
        </w:rPr>
      </w:pPr>
      <w:r w:rsidRPr="00AA15EB">
        <w:rPr>
          <w:b/>
          <w:sz w:val="22"/>
          <w:szCs w:val="22"/>
        </w:rPr>
        <w:t>Rinkodaros teisės turėtojas eksportuojančioje valstybėje</w:t>
      </w:r>
    </w:p>
    <w:p w:rsidR="001A5A6A" w:rsidRPr="00AA15EB" w:rsidRDefault="001A5A6A" w:rsidP="00AA15EB">
      <w:pPr>
        <w:rPr>
          <w:sz w:val="22"/>
          <w:szCs w:val="22"/>
        </w:rPr>
      </w:pPr>
      <w:r w:rsidRPr="00AA15EB">
        <w:rPr>
          <w:sz w:val="22"/>
          <w:szCs w:val="22"/>
        </w:rPr>
        <w:t>Abbott Healthcare Products B.V.</w:t>
      </w:r>
    </w:p>
    <w:p w:rsidR="001A5A6A" w:rsidRPr="00AA15EB" w:rsidRDefault="001A5A6A" w:rsidP="00AA15EB">
      <w:pPr>
        <w:rPr>
          <w:sz w:val="22"/>
          <w:szCs w:val="22"/>
        </w:rPr>
      </w:pPr>
      <w:r w:rsidRPr="00AA15EB">
        <w:rPr>
          <w:sz w:val="22"/>
          <w:szCs w:val="22"/>
        </w:rPr>
        <w:t>C.J. van Houtenlaan 36, 1381 CP Weesp</w:t>
      </w:r>
    </w:p>
    <w:p w:rsidR="001A5A6A" w:rsidRPr="00AA15EB" w:rsidRDefault="001A5A6A" w:rsidP="00AA15EB">
      <w:pPr>
        <w:rPr>
          <w:sz w:val="22"/>
          <w:szCs w:val="22"/>
        </w:rPr>
      </w:pPr>
      <w:r w:rsidRPr="00AA15EB">
        <w:rPr>
          <w:sz w:val="22"/>
          <w:szCs w:val="22"/>
        </w:rPr>
        <w:t>Nyderlandai</w:t>
      </w:r>
    </w:p>
    <w:p w:rsidR="001A5A6A" w:rsidRPr="00AA15EB" w:rsidRDefault="001A5A6A" w:rsidP="00AA15EB">
      <w:pPr>
        <w:ind w:left="567" w:hanging="567"/>
        <w:jc w:val="both"/>
        <w:rPr>
          <w:sz w:val="22"/>
          <w:szCs w:val="22"/>
        </w:rPr>
      </w:pPr>
    </w:p>
    <w:p w:rsidR="001A5A6A" w:rsidRPr="00AA15EB" w:rsidRDefault="001A5A6A" w:rsidP="00AA15EB">
      <w:pPr>
        <w:jc w:val="both"/>
        <w:rPr>
          <w:b/>
          <w:bCs/>
          <w:sz w:val="22"/>
          <w:szCs w:val="22"/>
        </w:rPr>
      </w:pPr>
      <w:r w:rsidRPr="00AA15EB">
        <w:rPr>
          <w:b/>
          <w:bCs/>
          <w:sz w:val="22"/>
          <w:szCs w:val="22"/>
        </w:rPr>
        <w:t>Gamintojas</w:t>
      </w:r>
    </w:p>
    <w:p w:rsidR="001A5A6A" w:rsidRPr="00AA15EB" w:rsidRDefault="001A5A6A" w:rsidP="00AA15EB">
      <w:pPr>
        <w:jc w:val="both"/>
        <w:rPr>
          <w:bCs/>
          <w:sz w:val="22"/>
          <w:szCs w:val="22"/>
        </w:rPr>
      </w:pPr>
      <w:r w:rsidRPr="00AA15EB">
        <w:rPr>
          <w:bCs/>
          <w:sz w:val="22"/>
          <w:szCs w:val="22"/>
        </w:rPr>
        <w:t>Abbott Biologicals B.V.</w:t>
      </w:r>
    </w:p>
    <w:p w:rsidR="001A5A6A" w:rsidRPr="00AA15EB" w:rsidRDefault="001A5A6A" w:rsidP="00AA15EB">
      <w:pPr>
        <w:jc w:val="both"/>
        <w:rPr>
          <w:bCs/>
          <w:sz w:val="22"/>
          <w:szCs w:val="22"/>
        </w:rPr>
      </w:pPr>
      <w:r w:rsidRPr="00AA15EB">
        <w:rPr>
          <w:bCs/>
          <w:sz w:val="22"/>
          <w:szCs w:val="22"/>
        </w:rPr>
        <w:t>Veerweg 12</w:t>
      </w:r>
    </w:p>
    <w:p w:rsidR="001A5A6A" w:rsidRPr="00AA15EB" w:rsidRDefault="001A5A6A" w:rsidP="00AA15EB">
      <w:pPr>
        <w:jc w:val="both"/>
        <w:rPr>
          <w:bCs/>
          <w:sz w:val="22"/>
          <w:szCs w:val="22"/>
        </w:rPr>
      </w:pPr>
      <w:r w:rsidRPr="00AA15EB">
        <w:rPr>
          <w:bCs/>
          <w:sz w:val="22"/>
          <w:szCs w:val="22"/>
        </w:rPr>
        <w:t>NL - 8121 AA Olst</w:t>
      </w:r>
    </w:p>
    <w:p w:rsidR="001A5A6A" w:rsidRPr="00AA15EB" w:rsidRDefault="001A5A6A" w:rsidP="00AA15EB">
      <w:pPr>
        <w:ind w:left="567" w:hanging="567"/>
        <w:jc w:val="both"/>
        <w:rPr>
          <w:bCs/>
          <w:sz w:val="22"/>
          <w:szCs w:val="22"/>
        </w:rPr>
      </w:pPr>
      <w:r w:rsidRPr="00AA15EB">
        <w:rPr>
          <w:bCs/>
          <w:sz w:val="22"/>
          <w:szCs w:val="22"/>
        </w:rPr>
        <w:t>Nyderlandai</w:t>
      </w:r>
    </w:p>
    <w:p w:rsidR="001A5A6A" w:rsidRPr="00AA15EB" w:rsidRDefault="001A5A6A" w:rsidP="00AA15EB">
      <w:pPr>
        <w:ind w:left="567" w:hanging="567"/>
        <w:jc w:val="both"/>
        <w:rPr>
          <w:bCs/>
          <w:sz w:val="22"/>
          <w:szCs w:val="22"/>
        </w:rPr>
      </w:pPr>
    </w:p>
    <w:p w:rsidR="001A5A6A" w:rsidRPr="00AA15EB" w:rsidRDefault="001A5A6A" w:rsidP="00AA15EB">
      <w:pPr>
        <w:keepNext/>
        <w:tabs>
          <w:tab w:val="left" w:pos="567"/>
        </w:tabs>
        <w:rPr>
          <w:b/>
          <w:sz w:val="22"/>
          <w:szCs w:val="22"/>
          <w:lang w:eastAsia="lt-LT"/>
        </w:rPr>
      </w:pPr>
      <w:r w:rsidRPr="00AA15EB">
        <w:rPr>
          <w:b/>
          <w:sz w:val="22"/>
          <w:szCs w:val="22"/>
          <w:lang w:eastAsia="lt-LT"/>
        </w:rPr>
        <w:lastRenderedPageBreak/>
        <w:t xml:space="preserve">Lygiagretus importuotojas </w:t>
      </w:r>
    </w:p>
    <w:p w:rsidR="001A5A6A" w:rsidRPr="00AA15EB" w:rsidRDefault="001A5A6A" w:rsidP="00AA15EB">
      <w:pPr>
        <w:ind w:left="567" w:hanging="567"/>
        <w:rPr>
          <w:sz w:val="22"/>
          <w:szCs w:val="22"/>
          <w:lang w:eastAsia="lt-LT"/>
        </w:rPr>
      </w:pPr>
      <w:r w:rsidRPr="00AA15EB">
        <w:rPr>
          <w:sz w:val="22"/>
          <w:szCs w:val="22"/>
          <w:lang w:eastAsia="lt-LT"/>
        </w:rPr>
        <w:t>UAB „Limedika“</w:t>
      </w:r>
    </w:p>
    <w:p w:rsidR="001A5A6A" w:rsidRPr="00AA15EB" w:rsidRDefault="001A5A6A" w:rsidP="00AA15EB">
      <w:pPr>
        <w:ind w:left="567" w:hanging="567"/>
        <w:rPr>
          <w:sz w:val="22"/>
          <w:szCs w:val="22"/>
          <w:lang w:eastAsia="lt-LT"/>
        </w:rPr>
      </w:pPr>
      <w:r w:rsidRPr="00AA15EB">
        <w:rPr>
          <w:sz w:val="22"/>
          <w:szCs w:val="22"/>
          <w:lang w:eastAsia="lt-LT"/>
        </w:rPr>
        <w:t>Gedimino g. 13, LT-44318 Kaunas</w:t>
      </w:r>
    </w:p>
    <w:p w:rsidR="001A5A6A" w:rsidRPr="00AA15EB" w:rsidRDefault="001A5A6A" w:rsidP="00AA15EB">
      <w:pPr>
        <w:keepNext/>
        <w:tabs>
          <w:tab w:val="left" w:pos="567"/>
        </w:tabs>
        <w:rPr>
          <w:sz w:val="22"/>
          <w:szCs w:val="22"/>
          <w:lang w:eastAsia="lt-LT"/>
        </w:rPr>
      </w:pPr>
      <w:r w:rsidRPr="00AA15EB">
        <w:rPr>
          <w:sz w:val="22"/>
          <w:szCs w:val="22"/>
          <w:lang w:eastAsia="lt-LT"/>
        </w:rPr>
        <w:t>Lietuva</w:t>
      </w:r>
    </w:p>
    <w:p w:rsidR="001A5A6A" w:rsidRPr="00AA15EB" w:rsidRDefault="001A5A6A" w:rsidP="00AA15EB">
      <w:pPr>
        <w:keepNext/>
        <w:tabs>
          <w:tab w:val="left" w:pos="567"/>
        </w:tabs>
        <w:rPr>
          <w:sz w:val="22"/>
          <w:szCs w:val="22"/>
          <w:lang w:eastAsia="lt-LT"/>
        </w:rPr>
      </w:pPr>
    </w:p>
    <w:p w:rsidR="001A5A6A" w:rsidRPr="00AA15EB" w:rsidRDefault="001A5A6A" w:rsidP="00AA15EB">
      <w:pPr>
        <w:keepNext/>
        <w:tabs>
          <w:tab w:val="left" w:pos="567"/>
        </w:tabs>
        <w:rPr>
          <w:b/>
          <w:sz w:val="22"/>
          <w:szCs w:val="22"/>
          <w:lang w:eastAsia="lt-LT"/>
        </w:rPr>
      </w:pPr>
      <w:r w:rsidRPr="00AA15EB">
        <w:rPr>
          <w:b/>
          <w:sz w:val="22"/>
          <w:szCs w:val="22"/>
          <w:lang w:eastAsia="lt-LT"/>
        </w:rPr>
        <w:t xml:space="preserve">Perpakavo </w:t>
      </w:r>
    </w:p>
    <w:p w:rsidR="001A5A6A" w:rsidRPr="00AA15EB" w:rsidRDefault="001A5A6A" w:rsidP="00AA15EB">
      <w:pPr>
        <w:rPr>
          <w:sz w:val="22"/>
          <w:szCs w:val="22"/>
          <w:lang w:eastAsia="lt-LT"/>
        </w:rPr>
      </w:pPr>
      <w:r w:rsidRPr="00AA15EB">
        <w:rPr>
          <w:sz w:val="22"/>
          <w:szCs w:val="22"/>
          <w:lang w:eastAsia="lt-LT"/>
        </w:rPr>
        <w:t>BĮ UAB “Norfachema”</w:t>
      </w:r>
    </w:p>
    <w:p w:rsidR="001A5A6A" w:rsidRPr="00AA15EB" w:rsidRDefault="001A5A6A" w:rsidP="00AA15EB">
      <w:pPr>
        <w:rPr>
          <w:sz w:val="22"/>
          <w:szCs w:val="22"/>
          <w:lang w:eastAsia="lt-LT"/>
        </w:rPr>
      </w:pPr>
      <w:r w:rsidRPr="00AA15EB">
        <w:rPr>
          <w:sz w:val="22"/>
          <w:szCs w:val="22"/>
          <w:lang w:eastAsia="lt-LT"/>
        </w:rPr>
        <w:t>Vytauto g. 6, LT- 55175 Jonava</w:t>
      </w:r>
    </w:p>
    <w:p w:rsidR="001A5A6A" w:rsidRPr="00AA15EB" w:rsidRDefault="001A5A6A" w:rsidP="00AA15EB">
      <w:pPr>
        <w:rPr>
          <w:sz w:val="22"/>
          <w:szCs w:val="22"/>
          <w:lang w:eastAsia="lt-LT"/>
        </w:rPr>
      </w:pPr>
      <w:r w:rsidRPr="00AA15EB">
        <w:rPr>
          <w:sz w:val="22"/>
          <w:szCs w:val="22"/>
          <w:lang w:eastAsia="lt-LT"/>
        </w:rPr>
        <w:t>Lietuva</w:t>
      </w:r>
    </w:p>
    <w:p w:rsidR="001A5A6A" w:rsidRPr="0074127A" w:rsidRDefault="001A5A6A" w:rsidP="00AA15EB">
      <w:pPr>
        <w:ind w:left="567" w:hanging="567"/>
        <w:rPr>
          <w:color w:val="008000"/>
          <w:sz w:val="22"/>
          <w:szCs w:val="22"/>
        </w:rPr>
      </w:pPr>
    </w:p>
    <w:p w:rsidR="001A5A6A" w:rsidRPr="0074127A" w:rsidRDefault="001A5A6A" w:rsidP="00AA15EB">
      <w:pPr>
        <w:ind w:left="567" w:hanging="567"/>
        <w:rPr>
          <w:bCs/>
          <w:sz w:val="22"/>
          <w:szCs w:val="22"/>
        </w:rPr>
      </w:pPr>
    </w:p>
    <w:p w:rsidR="00043C13" w:rsidRPr="0074127A" w:rsidRDefault="00043C13" w:rsidP="00AA15EB">
      <w:pPr>
        <w:rPr>
          <w:b/>
          <w:sz w:val="22"/>
          <w:szCs w:val="22"/>
        </w:rPr>
      </w:pPr>
      <w:r w:rsidRPr="00AA15EB">
        <w:rPr>
          <w:b/>
          <w:bCs/>
          <w:sz w:val="22"/>
          <w:szCs w:val="22"/>
        </w:rPr>
        <w:t>Šis pakuotės lapelis</w:t>
      </w:r>
      <w:r w:rsidRPr="00AA15EB">
        <w:rPr>
          <w:b/>
          <w:sz w:val="22"/>
          <w:szCs w:val="22"/>
        </w:rPr>
        <w:t xml:space="preserve"> paskutinį kartą peržiūrėtas</w:t>
      </w:r>
      <w:r w:rsidR="0074127A">
        <w:rPr>
          <w:sz w:val="22"/>
          <w:szCs w:val="22"/>
        </w:rPr>
        <w:t xml:space="preserve"> </w:t>
      </w:r>
      <w:r w:rsidR="0074127A" w:rsidRPr="0074127A">
        <w:rPr>
          <w:b/>
          <w:sz w:val="22"/>
          <w:szCs w:val="22"/>
        </w:rPr>
        <w:t>2015-01-22</w:t>
      </w:r>
    </w:p>
    <w:p w:rsidR="00043C13" w:rsidRDefault="00043C13" w:rsidP="00AA15EB">
      <w:pPr>
        <w:rPr>
          <w:sz w:val="22"/>
          <w:szCs w:val="22"/>
        </w:rPr>
      </w:pPr>
    </w:p>
    <w:p w:rsidR="0074127A" w:rsidRPr="00AA15EB" w:rsidRDefault="0074127A" w:rsidP="00AA15EB">
      <w:pPr>
        <w:rPr>
          <w:sz w:val="22"/>
          <w:szCs w:val="22"/>
        </w:rPr>
      </w:pPr>
    </w:p>
    <w:p w:rsidR="00043C13" w:rsidRPr="00AA15EB" w:rsidRDefault="00043C13" w:rsidP="00AA15EB">
      <w:pPr>
        <w:rPr>
          <w:sz w:val="22"/>
          <w:szCs w:val="22"/>
        </w:rPr>
      </w:pPr>
      <w:r w:rsidRPr="00AA15EB">
        <w:rPr>
          <w:sz w:val="22"/>
          <w:szCs w:val="22"/>
        </w:rPr>
        <w:t xml:space="preserve">Išsami informacija apie šį vaistą pateikiama Valstybinės vaistų kontrolės tarnybos prie Lietuvos Respublikos sveikatos apsaugos ministerijos tinklapyje </w:t>
      </w:r>
      <w:hyperlink r:id="rId7" w:history="1">
        <w:r w:rsidRPr="00AA15EB">
          <w:rPr>
            <w:color w:val="0000FF"/>
            <w:sz w:val="22"/>
            <w:szCs w:val="22"/>
            <w:u w:val="single"/>
          </w:rPr>
          <w:t>http://www.vvkt.lt/</w:t>
        </w:r>
      </w:hyperlink>
      <w:r w:rsidRPr="00AA15EB">
        <w:rPr>
          <w:color w:val="0000FF"/>
          <w:sz w:val="22"/>
          <w:szCs w:val="22"/>
          <w:u w:val="single"/>
        </w:rPr>
        <w:t>.</w:t>
      </w:r>
    </w:p>
    <w:sectPr w:rsidR="00043C13" w:rsidRPr="00AA15EB" w:rsidSect="00AA15E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210"/>
    <w:multiLevelType w:val="hybridMultilevel"/>
    <w:tmpl w:val="31C0FE7E"/>
    <w:lvl w:ilvl="0" w:tplc="AB160FB8">
      <w:start w:val="1"/>
      <w:numFmt w:val="bullet"/>
      <w:lvlText w:val=""/>
      <w:lvlJc w:val="left"/>
      <w:pPr>
        <w:tabs>
          <w:tab w:val="num" w:pos="360"/>
        </w:tabs>
        <w:ind w:left="360" w:hanging="360"/>
      </w:pPr>
      <w:rPr>
        <w:rFonts w:ascii="Symbol" w:hAnsi="Symbol" w:hint="default"/>
        <w:sz w:val="16"/>
        <w:szCs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CE20DA6"/>
    <w:multiLevelType w:val="hybridMultilevel"/>
    <w:tmpl w:val="4CD63DDA"/>
    <w:lvl w:ilvl="0" w:tplc="76E248F4">
      <w:start w:val="1"/>
      <w:numFmt w:val="bulle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F02CEA"/>
    <w:multiLevelType w:val="hybridMultilevel"/>
    <w:tmpl w:val="AA10A922"/>
    <w:lvl w:ilvl="0" w:tplc="0DC81D4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65C17A8"/>
    <w:multiLevelType w:val="hybridMultilevel"/>
    <w:tmpl w:val="FBDA605A"/>
    <w:lvl w:ilvl="0" w:tplc="B43CFE1C">
      <w:start w:val="1"/>
      <w:numFmt w:val="bullet"/>
      <w:lvlText w:val="-"/>
      <w:lvlJc w:val="left"/>
      <w:pPr>
        <w:tabs>
          <w:tab w:val="num" w:pos="420"/>
        </w:tabs>
        <w:ind w:left="420" w:hanging="360"/>
      </w:pPr>
      <w:rPr>
        <w:rFonts w:ascii="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3A800332"/>
    <w:multiLevelType w:val="hybridMultilevel"/>
    <w:tmpl w:val="31E48104"/>
    <w:lvl w:ilvl="0" w:tplc="DD687548">
      <w:start w:val="1"/>
      <w:numFmt w:val="bullet"/>
      <w:lvlRestart w:val="0"/>
      <w:lvlText w:val=""/>
      <w:lvlJc w:val="left"/>
      <w:pPr>
        <w:tabs>
          <w:tab w:val="num" w:pos="720"/>
        </w:tabs>
        <w:ind w:left="720" w:hanging="363"/>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055819"/>
    <w:multiLevelType w:val="multilevel"/>
    <w:tmpl w:val="1ED63A7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5ED5FE6"/>
    <w:multiLevelType w:val="hybridMultilevel"/>
    <w:tmpl w:val="84CACA16"/>
    <w:lvl w:ilvl="0" w:tplc="DD687548">
      <w:start w:val="1"/>
      <w:numFmt w:val="bullet"/>
      <w:lvlRestart w:val="0"/>
      <w:lvlText w:val=""/>
      <w:lvlJc w:val="left"/>
      <w:pPr>
        <w:tabs>
          <w:tab w:val="num" w:pos="1335"/>
        </w:tabs>
        <w:ind w:left="1335" w:hanging="363"/>
      </w:pPr>
      <w:rPr>
        <w:rFonts w:ascii="Wingdings" w:hAnsi="Wingdings" w:cs="Times New Roman" w:hint="default"/>
        <w:color w:val="auto"/>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8">
    <w:nsid w:val="53DF6167"/>
    <w:multiLevelType w:val="hybridMultilevel"/>
    <w:tmpl w:val="D18C9146"/>
    <w:lvl w:ilvl="0" w:tplc="F79CA1F4">
      <w:start w:val="1"/>
      <w:numFmt w:val="bullet"/>
      <w:lvlRestart w:val="0"/>
      <w:lvlText w:val="-"/>
      <w:lvlJc w:val="left"/>
      <w:pPr>
        <w:tabs>
          <w:tab w:val="num" w:pos="1280"/>
        </w:tabs>
        <w:ind w:left="1280" w:hanging="363"/>
      </w:pPr>
      <w:rPr>
        <w:rFonts w:ascii="Times New Roman" w:hAnsi="Times New Roman" w:cs="Times New Roman" w:hint="default"/>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9">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10">
    <w:nsid w:val="6E737E84"/>
    <w:multiLevelType w:val="multilevel"/>
    <w:tmpl w:val="D18C9146"/>
    <w:lvl w:ilvl="0">
      <w:start w:val="1"/>
      <w:numFmt w:val="bullet"/>
      <w:lvlRestart w:val="0"/>
      <w:lvlText w:val="-"/>
      <w:lvlJc w:val="left"/>
      <w:pPr>
        <w:tabs>
          <w:tab w:val="num" w:pos="1280"/>
        </w:tabs>
        <w:ind w:left="1280" w:hanging="363"/>
      </w:pPr>
      <w:rPr>
        <w:rFonts w:ascii="Times New Roman" w:hAnsi="Times New Roman" w:cs="Times New Roman" w:hint="default"/>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hint="default"/>
      </w:rPr>
    </w:lvl>
    <w:lvl w:ilvl="3">
      <w:start w:val="1"/>
      <w:numFmt w:val="bullet"/>
      <w:lvlText w:val=""/>
      <w:lvlJc w:val="left"/>
      <w:pPr>
        <w:tabs>
          <w:tab w:val="num" w:pos="3440"/>
        </w:tabs>
        <w:ind w:left="3440" w:hanging="360"/>
      </w:pPr>
      <w:rPr>
        <w:rFonts w:ascii="Symbol" w:hAnsi="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hint="default"/>
      </w:rPr>
    </w:lvl>
    <w:lvl w:ilvl="6">
      <w:start w:val="1"/>
      <w:numFmt w:val="bullet"/>
      <w:lvlText w:val=""/>
      <w:lvlJc w:val="left"/>
      <w:pPr>
        <w:tabs>
          <w:tab w:val="num" w:pos="5600"/>
        </w:tabs>
        <w:ind w:left="5600" w:hanging="360"/>
      </w:pPr>
      <w:rPr>
        <w:rFonts w:ascii="Symbol" w:hAnsi="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hint="default"/>
      </w:rPr>
    </w:lvl>
  </w:abstractNum>
  <w:abstractNum w:abstractNumId="11">
    <w:nsid w:val="791F7321"/>
    <w:multiLevelType w:val="hybridMultilevel"/>
    <w:tmpl w:val="1FAA0016"/>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5"/>
  </w:num>
  <w:num w:numId="6">
    <w:abstractNumId w:val="7"/>
  </w:num>
  <w:num w:numId="7">
    <w:abstractNumId w:val="2"/>
  </w:num>
  <w:num w:numId="8">
    <w:abstractNumId w:val="8"/>
  </w:num>
  <w:num w:numId="9">
    <w:abstractNumId w:val="10"/>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j/rLNqZGqLXdaITg/fqhQjNlvKhpUCTcYzWwrBPhX2lKX+wjSl0fl/6K65jaMLWrpsfvlf2ICgCyehoHWw1Pg==" w:salt="LMYDgBCto5mHNVh16aVDTQ=="/>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F3"/>
    <w:rsid w:val="00043C13"/>
    <w:rsid w:val="00071235"/>
    <w:rsid w:val="00080B81"/>
    <w:rsid w:val="000A625B"/>
    <w:rsid w:val="000F527D"/>
    <w:rsid w:val="00163079"/>
    <w:rsid w:val="001A5A6A"/>
    <w:rsid w:val="002054F7"/>
    <w:rsid w:val="00280448"/>
    <w:rsid w:val="00326690"/>
    <w:rsid w:val="00395D72"/>
    <w:rsid w:val="003A0EF3"/>
    <w:rsid w:val="00433EA1"/>
    <w:rsid w:val="006B1E17"/>
    <w:rsid w:val="0074127A"/>
    <w:rsid w:val="00951254"/>
    <w:rsid w:val="009813E7"/>
    <w:rsid w:val="00A55800"/>
    <w:rsid w:val="00A722B9"/>
    <w:rsid w:val="00AA116B"/>
    <w:rsid w:val="00AA15EB"/>
    <w:rsid w:val="00B675A5"/>
    <w:rsid w:val="00BC26DF"/>
    <w:rsid w:val="00CD7D14"/>
    <w:rsid w:val="00D71EAA"/>
    <w:rsid w:val="00EB7B04"/>
    <w:rsid w:val="00F42620"/>
    <w:rsid w:val="00FB59FD"/>
    <w:rsid w:val="00FD0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E33D0-7372-4799-91D4-76A5B0FF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69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26690"/>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autoRedefine/>
    <w:qFormat/>
    <w:rsid w:val="00326690"/>
    <w:pPr>
      <w:keepNext/>
      <w:outlineLvl w:val="1"/>
    </w:pPr>
    <w:rPr>
      <w:b/>
      <w:sz w:val="22"/>
      <w:szCs w:val="20"/>
      <w:lang w:eastAsia="lt-LT"/>
    </w:rPr>
  </w:style>
  <w:style w:type="paragraph" w:styleId="Antrat3">
    <w:name w:val="heading 3"/>
    <w:basedOn w:val="prastasis"/>
    <w:next w:val="prastasis"/>
    <w:link w:val="Antrat3Diagrama"/>
    <w:autoRedefine/>
    <w:qFormat/>
    <w:rsid w:val="00326690"/>
    <w:pPr>
      <w:keepNext/>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26690"/>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326690"/>
    <w:rPr>
      <w:rFonts w:ascii="Times New Roman" w:eastAsia="Times New Roman" w:hAnsi="Times New Roman" w:cs="Times New Roman"/>
      <w:sz w:val="20"/>
      <w:szCs w:val="20"/>
      <w:lang w:eastAsia="lt-LT"/>
    </w:rPr>
  </w:style>
  <w:style w:type="paragraph" w:customStyle="1" w:styleId="BTEMEASMCA">
    <w:name w:val="BT EMEA_SMCA"/>
    <w:basedOn w:val="prastasis"/>
    <w:link w:val="BTEMEASMCAChar"/>
    <w:autoRedefine/>
    <w:rsid w:val="00326690"/>
    <w:rPr>
      <w:sz w:val="22"/>
      <w:szCs w:val="22"/>
    </w:rPr>
  </w:style>
  <w:style w:type="character" w:customStyle="1" w:styleId="Antrat1Diagrama">
    <w:name w:val="Antraštė 1 Diagrama"/>
    <w:basedOn w:val="Numatytasispastraiposriftas"/>
    <w:link w:val="Antrat1"/>
    <w:rsid w:val="00326690"/>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326690"/>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326690"/>
    <w:rPr>
      <w:rFonts w:ascii="Times New Roman" w:eastAsia="Times New Roman" w:hAnsi="Times New Roman" w:cs="Times New Roman"/>
      <w:b/>
      <w:szCs w:val="20"/>
      <w:lang w:eastAsia="lt-LT"/>
    </w:rPr>
  </w:style>
  <w:style w:type="paragraph" w:styleId="Porat">
    <w:name w:val="footer"/>
    <w:basedOn w:val="prastasis"/>
    <w:link w:val="PoratDiagrama"/>
    <w:rsid w:val="00326690"/>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326690"/>
    <w:rPr>
      <w:rFonts w:ascii="Times New Roman" w:eastAsia="Times New Roman" w:hAnsi="Times New Roman" w:cs="Times New Roman"/>
      <w:szCs w:val="20"/>
      <w:lang w:eastAsia="lt-LT"/>
    </w:rPr>
  </w:style>
  <w:style w:type="character" w:styleId="Puslapionumeris">
    <w:name w:val="page number"/>
    <w:basedOn w:val="Numatytasispastraiposriftas"/>
    <w:rsid w:val="00326690"/>
  </w:style>
  <w:style w:type="paragraph" w:styleId="Pavadinimas">
    <w:name w:val="Title"/>
    <w:basedOn w:val="prastasis"/>
    <w:link w:val="PavadinimasDiagrama"/>
    <w:autoRedefine/>
    <w:qFormat/>
    <w:rsid w:val="00326690"/>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326690"/>
    <w:rPr>
      <w:rFonts w:ascii="Times New Roman" w:eastAsia="Times New Roman" w:hAnsi="Times New Roman" w:cs="Times New Roman"/>
      <w:b/>
      <w:kern w:val="28"/>
      <w:szCs w:val="20"/>
      <w:lang w:eastAsia="lt-LT"/>
    </w:rPr>
  </w:style>
  <w:style w:type="character" w:styleId="Hipersaitas">
    <w:name w:val="Hyperlink"/>
    <w:basedOn w:val="Numatytasispastraiposriftas"/>
    <w:rsid w:val="00326690"/>
    <w:rPr>
      <w:color w:val="0000FF"/>
      <w:u w:val="single"/>
    </w:rPr>
  </w:style>
  <w:style w:type="paragraph" w:customStyle="1" w:styleId="TTEMEASMCA">
    <w:name w:val="TT EMEA_SMCA"/>
    <w:basedOn w:val="Antrat1"/>
    <w:link w:val="TTEMEASMCAChar"/>
    <w:autoRedefine/>
    <w:rsid w:val="00326690"/>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326690"/>
    <w:rPr>
      <w:rFonts w:ascii="Times New Roman" w:eastAsia="Times New Roman" w:hAnsi="Times New Roman" w:cs="Times New Roman"/>
      <w:b/>
      <w:caps/>
      <w:lang w:val="en-US"/>
    </w:rPr>
  </w:style>
  <w:style w:type="paragraph" w:customStyle="1" w:styleId="BT-EMEASMCA">
    <w:name w:val="BT- EMEA_SMCA"/>
    <w:basedOn w:val="prastasis"/>
    <w:autoRedefine/>
    <w:rsid w:val="00AA15EB"/>
    <w:pPr>
      <w:numPr>
        <w:numId w:val="4"/>
      </w:numPr>
      <w:tabs>
        <w:tab w:val="clear" w:pos="720"/>
      </w:tabs>
      <w:ind w:left="567" w:hanging="567"/>
    </w:pPr>
    <w:rPr>
      <w:noProof/>
      <w:sz w:val="22"/>
      <w:szCs w:val="22"/>
    </w:rPr>
  </w:style>
  <w:style w:type="paragraph" w:customStyle="1" w:styleId="BTbEMEASMCA">
    <w:name w:val="BT(b) EMEA_SMCA"/>
    <w:basedOn w:val="prastasis"/>
    <w:autoRedefine/>
    <w:rsid w:val="00326690"/>
    <w:rPr>
      <w:b/>
      <w:noProof/>
      <w:sz w:val="22"/>
      <w:szCs w:val="22"/>
    </w:rPr>
  </w:style>
  <w:style w:type="paragraph" w:customStyle="1" w:styleId="PI-3EMEASMCA">
    <w:name w:val="PI-3 EMEA_SMCA"/>
    <w:basedOn w:val="prastasis"/>
    <w:autoRedefine/>
    <w:rsid w:val="00326690"/>
    <w:pPr>
      <w:spacing w:line="220" w:lineRule="exact"/>
    </w:pPr>
    <w:rPr>
      <w:b/>
      <w:bCs/>
      <w:sz w:val="22"/>
      <w:szCs w:val="22"/>
    </w:rPr>
  </w:style>
  <w:style w:type="character" w:customStyle="1" w:styleId="BTEMEASMCAChar">
    <w:name w:val="BT EMEA_SMCA Char"/>
    <w:basedOn w:val="Numatytasispastraiposriftas"/>
    <w:link w:val="BTEMEASMCA"/>
    <w:rsid w:val="00326690"/>
    <w:rPr>
      <w:rFonts w:ascii="Times New Roman" w:eastAsia="Times New Roman" w:hAnsi="Times New Roman" w:cs="Times New Roman"/>
    </w:rPr>
  </w:style>
  <w:style w:type="paragraph" w:styleId="Antrats">
    <w:name w:val="header"/>
    <w:basedOn w:val="prastasis"/>
    <w:link w:val="AntratsDiagrama"/>
    <w:rsid w:val="00326690"/>
    <w:pPr>
      <w:tabs>
        <w:tab w:val="center" w:pos="4819"/>
        <w:tab w:val="right" w:pos="9638"/>
      </w:tabs>
    </w:pPr>
    <w:rPr>
      <w:sz w:val="22"/>
      <w:szCs w:val="20"/>
      <w:lang w:eastAsia="lt-LT"/>
    </w:rPr>
  </w:style>
  <w:style w:type="character" w:customStyle="1" w:styleId="AntratsDiagrama">
    <w:name w:val="Antraštės Diagrama"/>
    <w:basedOn w:val="Numatytasispastraiposriftas"/>
    <w:link w:val="Antrats"/>
    <w:rsid w:val="00326690"/>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326690"/>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326690"/>
    <w:rPr>
      <w:rFonts w:ascii="Tahoma" w:eastAsia="Times New Roman" w:hAnsi="Tahoma" w:cs="Tahoma"/>
      <w:sz w:val="16"/>
      <w:szCs w:val="16"/>
      <w:lang w:eastAsia="lt-LT"/>
    </w:rPr>
  </w:style>
  <w:style w:type="table" w:styleId="Lentelstinklelis">
    <w:name w:val="Table Grid"/>
    <w:basedOn w:val="prastojilentel"/>
    <w:rsid w:val="003266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669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Komentaronuoroda">
    <w:name w:val="annotation reference"/>
    <w:basedOn w:val="Numatytasispastraiposriftas"/>
    <w:semiHidden/>
    <w:rsid w:val="00326690"/>
    <w:rPr>
      <w:sz w:val="16"/>
      <w:szCs w:val="16"/>
    </w:rPr>
  </w:style>
  <w:style w:type="paragraph" w:styleId="Komentarotekstas">
    <w:name w:val="annotation text"/>
    <w:basedOn w:val="prastasis"/>
    <w:link w:val="KomentarotekstasDiagrama"/>
    <w:semiHidden/>
    <w:rsid w:val="00326690"/>
    <w:rPr>
      <w:sz w:val="20"/>
      <w:szCs w:val="20"/>
      <w:lang w:eastAsia="lt-LT"/>
    </w:rPr>
  </w:style>
  <w:style w:type="character" w:customStyle="1" w:styleId="KomentarotekstasDiagrama">
    <w:name w:val="Komentaro tekstas Diagrama"/>
    <w:basedOn w:val="Numatytasispastraiposriftas"/>
    <w:link w:val="Komentarotekstas"/>
    <w:semiHidden/>
    <w:rsid w:val="0032669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326690"/>
    <w:rPr>
      <w:b/>
      <w:bCs/>
    </w:rPr>
  </w:style>
  <w:style w:type="character" w:customStyle="1" w:styleId="KomentarotemaDiagrama">
    <w:name w:val="Komentaro tema Diagrama"/>
    <w:basedOn w:val="KomentarotekstasDiagrama"/>
    <w:link w:val="Komentarotema"/>
    <w:semiHidden/>
    <w:rsid w:val="00326690"/>
    <w:rPr>
      <w:rFonts w:ascii="Times New Roman" w:eastAsia="Times New Roman" w:hAnsi="Times New Roman" w:cs="Times New Roman"/>
      <w:b/>
      <w:bCs/>
      <w:sz w:val="20"/>
      <w:szCs w:val="20"/>
      <w:lang w:eastAsia="lt-LT"/>
    </w:rPr>
  </w:style>
  <w:style w:type="paragraph" w:customStyle="1" w:styleId="PI-1EMEASMCA">
    <w:name w:val="PI-1 EMEA_SMCA"/>
    <w:basedOn w:val="Antrat2"/>
    <w:autoRedefine/>
    <w:rsid w:val="00326690"/>
    <w:pPr>
      <w:tabs>
        <w:tab w:val="left" w:pos="567"/>
      </w:tabs>
      <w:ind w:left="567" w:hanging="567"/>
    </w:pPr>
    <w:rPr>
      <w:szCs w:val="22"/>
      <w:lang w:eastAsia="en-US"/>
    </w:rPr>
  </w:style>
  <w:style w:type="paragraph" w:customStyle="1" w:styleId="PI-2EMEASMCA">
    <w:name w:val="PI-2 EMEA_SMCA"/>
    <w:basedOn w:val="Antrat3"/>
    <w:autoRedefine/>
    <w:rsid w:val="00326690"/>
    <w:pPr>
      <w:keepLines/>
      <w:tabs>
        <w:tab w:val="left" w:pos="567"/>
      </w:tabs>
      <w:ind w:left="567" w:hanging="567"/>
    </w:pPr>
    <w:rPr>
      <w:kern w:val="28"/>
      <w:szCs w:val="22"/>
      <w:lang w:eastAsia="en-US"/>
    </w:rPr>
  </w:style>
  <w:style w:type="paragraph" w:customStyle="1" w:styleId="BTuEMEASMCA">
    <w:name w:val="BT(u) EMEA_SMCA"/>
    <w:basedOn w:val="BTEMEASMCA"/>
    <w:autoRedefine/>
    <w:rsid w:val="00326690"/>
    <w:rPr>
      <w:noProof/>
      <w:u w:val="single"/>
    </w:rPr>
  </w:style>
  <w:style w:type="paragraph" w:customStyle="1" w:styleId="PI-1labEMEASMCA">
    <w:name w:val="PI-1_lab EMEA_SMCA"/>
    <w:basedOn w:val="prastasis"/>
    <w:link w:val="PI-1labEMEASMCAChar"/>
    <w:autoRedefine/>
    <w:rsid w:val="0032669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326690"/>
    <w:rPr>
      <w:rFonts w:ascii="Times New Roman" w:eastAsia="Times New Roman" w:hAnsi="Times New Roman" w:cs="Times New Roman"/>
      <w:b/>
      <w:noProof/>
    </w:rPr>
  </w:style>
  <w:style w:type="paragraph" w:customStyle="1" w:styleId="BTAnIIEMEASMCA">
    <w:name w:val="BT(AnII) EMEA_SMCA"/>
    <w:basedOn w:val="Debesliotekstas"/>
    <w:autoRedefine/>
    <w:rsid w:val="00326690"/>
    <w:pPr>
      <w:tabs>
        <w:tab w:val="left" w:pos="1701"/>
      </w:tabs>
      <w:ind w:left="1701" w:hanging="567"/>
    </w:pPr>
    <w:rPr>
      <w:rFonts w:ascii="Times New Roman" w:hAnsi="Times New Roman"/>
      <w:b/>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16045</Words>
  <Characters>9147</Characters>
  <Application>Microsoft Office Word</Application>
  <DocSecurity>8</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Birutė Valkauskaitė</cp:lastModifiedBy>
  <cp:revision>3</cp:revision>
  <dcterms:created xsi:type="dcterms:W3CDTF">2015-01-28T11:50:00Z</dcterms:created>
  <dcterms:modified xsi:type="dcterms:W3CDTF">2015-01-28T11:50:00Z</dcterms:modified>
</cp:coreProperties>
</file>