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A1CC7" w14:textId="77777777" w:rsidR="000E2177" w:rsidRPr="008B36B9" w:rsidRDefault="000E2177" w:rsidP="0042486A">
      <w:pPr>
        <w:ind w:left="567" w:hanging="567"/>
        <w:rPr>
          <w:b/>
          <w:caps/>
          <w:szCs w:val="22"/>
        </w:rPr>
      </w:pPr>
      <w:bookmarkStart w:id="0" w:name="_GoBack"/>
      <w:bookmarkEnd w:id="0"/>
    </w:p>
    <w:p w14:paraId="29BEC16E" w14:textId="77777777" w:rsidR="000E2177" w:rsidRPr="00585EE7" w:rsidRDefault="000E2177" w:rsidP="0042486A">
      <w:pPr>
        <w:ind w:left="567" w:hanging="567"/>
        <w:rPr>
          <w:b/>
          <w:caps/>
          <w:szCs w:val="22"/>
        </w:rPr>
      </w:pPr>
    </w:p>
    <w:p w14:paraId="160F6936" w14:textId="77777777" w:rsidR="000E2177" w:rsidRPr="00585EE7" w:rsidRDefault="000E2177" w:rsidP="0042486A">
      <w:pPr>
        <w:ind w:left="567" w:hanging="567"/>
        <w:rPr>
          <w:b/>
          <w:caps/>
          <w:szCs w:val="22"/>
        </w:rPr>
      </w:pPr>
    </w:p>
    <w:p w14:paraId="684404B2" w14:textId="77777777" w:rsidR="000E2177" w:rsidRPr="00585EE7" w:rsidRDefault="000E2177" w:rsidP="0042486A">
      <w:pPr>
        <w:ind w:left="567" w:hanging="567"/>
        <w:rPr>
          <w:b/>
          <w:caps/>
          <w:szCs w:val="22"/>
        </w:rPr>
      </w:pPr>
    </w:p>
    <w:p w14:paraId="147516D4" w14:textId="77777777" w:rsidR="000E2177" w:rsidRPr="00585EE7" w:rsidRDefault="000E2177" w:rsidP="0042486A">
      <w:pPr>
        <w:ind w:left="567" w:hanging="567"/>
        <w:rPr>
          <w:b/>
          <w:caps/>
          <w:szCs w:val="22"/>
        </w:rPr>
      </w:pPr>
    </w:p>
    <w:p w14:paraId="6AF987A6" w14:textId="77777777" w:rsidR="000E2177" w:rsidRPr="00585EE7" w:rsidRDefault="000E2177" w:rsidP="0042486A">
      <w:pPr>
        <w:ind w:left="567" w:hanging="567"/>
        <w:rPr>
          <w:b/>
          <w:caps/>
          <w:szCs w:val="22"/>
        </w:rPr>
      </w:pPr>
    </w:p>
    <w:p w14:paraId="01D5D3D5" w14:textId="77777777" w:rsidR="000E2177" w:rsidRPr="00585EE7" w:rsidRDefault="000E2177" w:rsidP="0042486A">
      <w:pPr>
        <w:ind w:left="567" w:hanging="567"/>
        <w:rPr>
          <w:b/>
          <w:caps/>
          <w:szCs w:val="22"/>
        </w:rPr>
      </w:pPr>
    </w:p>
    <w:p w14:paraId="032C54D8" w14:textId="77777777" w:rsidR="000E2177" w:rsidRPr="00585EE7" w:rsidRDefault="000E2177" w:rsidP="0042486A">
      <w:pPr>
        <w:ind w:left="567" w:hanging="567"/>
        <w:rPr>
          <w:b/>
          <w:caps/>
          <w:szCs w:val="22"/>
        </w:rPr>
      </w:pPr>
    </w:p>
    <w:p w14:paraId="56BF9A5E" w14:textId="77777777" w:rsidR="000E2177" w:rsidRPr="00585EE7" w:rsidRDefault="000E2177" w:rsidP="0042486A">
      <w:pPr>
        <w:ind w:left="567" w:hanging="567"/>
        <w:rPr>
          <w:b/>
          <w:caps/>
          <w:szCs w:val="22"/>
        </w:rPr>
      </w:pPr>
    </w:p>
    <w:p w14:paraId="0F91E5F5" w14:textId="77777777" w:rsidR="000E2177" w:rsidRPr="00585EE7" w:rsidRDefault="000E2177" w:rsidP="0042486A">
      <w:pPr>
        <w:ind w:left="567" w:hanging="567"/>
        <w:rPr>
          <w:b/>
          <w:caps/>
          <w:szCs w:val="22"/>
        </w:rPr>
      </w:pPr>
    </w:p>
    <w:p w14:paraId="6B2FA3B8" w14:textId="77777777" w:rsidR="000E2177" w:rsidRPr="00585EE7" w:rsidRDefault="000E2177" w:rsidP="0042486A">
      <w:pPr>
        <w:ind w:left="567" w:hanging="567"/>
        <w:rPr>
          <w:b/>
          <w:caps/>
          <w:szCs w:val="22"/>
        </w:rPr>
      </w:pPr>
    </w:p>
    <w:p w14:paraId="1DA8C122" w14:textId="77777777" w:rsidR="000E2177" w:rsidRPr="00585EE7" w:rsidRDefault="000E2177" w:rsidP="0042486A">
      <w:pPr>
        <w:ind w:left="567" w:hanging="567"/>
        <w:rPr>
          <w:b/>
          <w:caps/>
          <w:szCs w:val="22"/>
        </w:rPr>
      </w:pPr>
    </w:p>
    <w:p w14:paraId="6E05EF6B" w14:textId="77777777" w:rsidR="000E2177" w:rsidRPr="00585EE7" w:rsidRDefault="000E2177" w:rsidP="0042486A">
      <w:pPr>
        <w:ind w:left="567" w:hanging="567"/>
        <w:rPr>
          <w:b/>
          <w:caps/>
          <w:szCs w:val="22"/>
        </w:rPr>
      </w:pPr>
    </w:p>
    <w:p w14:paraId="74BED34E" w14:textId="77777777" w:rsidR="000E2177" w:rsidRPr="00585EE7" w:rsidRDefault="000E2177" w:rsidP="0042486A">
      <w:pPr>
        <w:ind w:left="567" w:hanging="567"/>
        <w:rPr>
          <w:b/>
          <w:caps/>
          <w:szCs w:val="22"/>
        </w:rPr>
      </w:pPr>
    </w:p>
    <w:p w14:paraId="57BD45DB" w14:textId="77777777" w:rsidR="000E2177" w:rsidRPr="00585EE7" w:rsidRDefault="000E2177" w:rsidP="0042486A">
      <w:pPr>
        <w:ind w:left="567" w:hanging="567"/>
        <w:rPr>
          <w:b/>
          <w:caps/>
          <w:szCs w:val="22"/>
        </w:rPr>
      </w:pPr>
    </w:p>
    <w:p w14:paraId="132DB967" w14:textId="77777777" w:rsidR="000E2177" w:rsidRPr="00585EE7" w:rsidRDefault="000E2177" w:rsidP="0042486A">
      <w:pPr>
        <w:ind w:left="567" w:hanging="567"/>
        <w:rPr>
          <w:b/>
          <w:caps/>
          <w:szCs w:val="22"/>
        </w:rPr>
      </w:pPr>
    </w:p>
    <w:p w14:paraId="5C2E6BE6" w14:textId="77777777" w:rsidR="000E2177" w:rsidRPr="00585EE7" w:rsidRDefault="000E2177" w:rsidP="0042486A">
      <w:pPr>
        <w:ind w:left="567" w:hanging="567"/>
        <w:rPr>
          <w:b/>
          <w:caps/>
          <w:szCs w:val="22"/>
        </w:rPr>
      </w:pPr>
    </w:p>
    <w:p w14:paraId="7BEE3B54" w14:textId="77777777" w:rsidR="000E2177" w:rsidRPr="00585EE7" w:rsidRDefault="000E2177" w:rsidP="0042486A">
      <w:pPr>
        <w:ind w:left="567" w:hanging="567"/>
        <w:rPr>
          <w:b/>
          <w:caps/>
          <w:szCs w:val="22"/>
        </w:rPr>
      </w:pPr>
    </w:p>
    <w:p w14:paraId="7D67117A" w14:textId="77777777" w:rsidR="000E2177" w:rsidRPr="00585EE7" w:rsidRDefault="000E2177" w:rsidP="0042486A">
      <w:pPr>
        <w:ind w:left="567" w:hanging="567"/>
        <w:rPr>
          <w:b/>
          <w:caps/>
          <w:szCs w:val="22"/>
        </w:rPr>
      </w:pPr>
    </w:p>
    <w:p w14:paraId="76168135" w14:textId="77777777" w:rsidR="000E2177" w:rsidRPr="00585EE7" w:rsidRDefault="000E2177" w:rsidP="0042486A">
      <w:pPr>
        <w:ind w:left="567" w:hanging="567"/>
        <w:rPr>
          <w:b/>
          <w:caps/>
          <w:szCs w:val="22"/>
        </w:rPr>
      </w:pPr>
    </w:p>
    <w:p w14:paraId="5867D340" w14:textId="77777777" w:rsidR="000E2177" w:rsidRPr="00585EE7" w:rsidRDefault="000E2177" w:rsidP="0042486A">
      <w:pPr>
        <w:ind w:left="567" w:hanging="567"/>
        <w:rPr>
          <w:b/>
          <w:caps/>
          <w:szCs w:val="22"/>
        </w:rPr>
      </w:pPr>
    </w:p>
    <w:p w14:paraId="222027FA" w14:textId="77777777" w:rsidR="000E2177" w:rsidRPr="00585EE7" w:rsidRDefault="000E2177" w:rsidP="0042486A">
      <w:pPr>
        <w:ind w:left="567" w:hanging="567"/>
        <w:rPr>
          <w:b/>
          <w:caps/>
          <w:szCs w:val="22"/>
        </w:rPr>
      </w:pPr>
    </w:p>
    <w:p w14:paraId="46AA609C" w14:textId="77777777" w:rsidR="000E2177" w:rsidRPr="00585EE7" w:rsidRDefault="000E2177" w:rsidP="0042486A">
      <w:pPr>
        <w:ind w:left="567" w:hanging="567"/>
        <w:rPr>
          <w:b/>
          <w:caps/>
          <w:szCs w:val="22"/>
        </w:rPr>
      </w:pPr>
    </w:p>
    <w:p w14:paraId="114922C2" w14:textId="77777777" w:rsidR="000E2177" w:rsidRPr="00585EE7" w:rsidRDefault="000E2177" w:rsidP="000E2177">
      <w:pPr>
        <w:ind w:left="567" w:hanging="567"/>
        <w:jc w:val="center"/>
        <w:rPr>
          <w:b/>
          <w:caps/>
          <w:szCs w:val="22"/>
        </w:rPr>
      </w:pPr>
      <w:r w:rsidRPr="00585EE7">
        <w:rPr>
          <w:b/>
          <w:caps/>
          <w:szCs w:val="22"/>
        </w:rPr>
        <w:t>I PRIEDAS</w:t>
      </w:r>
    </w:p>
    <w:p w14:paraId="3DC71709" w14:textId="77777777" w:rsidR="000E2177" w:rsidRPr="00585EE7" w:rsidRDefault="000E2177" w:rsidP="000E2177">
      <w:pPr>
        <w:ind w:left="567" w:hanging="567"/>
        <w:jc w:val="center"/>
        <w:rPr>
          <w:b/>
          <w:caps/>
          <w:szCs w:val="22"/>
        </w:rPr>
      </w:pPr>
    </w:p>
    <w:p w14:paraId="19CB94B4" w14:textId="77777777" w:rsidR="000E2177" w:rsidRPr="00585EE7" w:rsidRDefault="000E2177" w:rsidP="000E2177">
      <w:pPr>
        <w:ind w:left="567" w:hanging="567"/>
        <w:jc w:val="center"/>
        <w:rPr>
          <w:b/>
          <w:caps/>
          <w:szCs w:val="22"/>
        </w:rPr>
      </w:pPr>
      <w:r w:rsidRPr="00585EE7">
        <w:rPr>
          <w:b/>
          <w:caps/>
          <w:szCs w:val="22"/>
        </w:rPr>
        <w:t>PREPARATO CHARAKTERISTIKŲ SANTRAUKA</w:t>
      </w:r>
    </w:p>
    <w:p w14:paraId="32148E77" w14:textId="77777777" w:rsidR="004B6509" w:rsidRPr="00585EE7" w:rsidRDefault="009B446B" w:rsidP="00F270A4">
      <w:pPr>
        <w:keepNext/>
        <w:ind w:left="567" w:hanging="567"/>
        <w:rPr>
          <w:caps/>
          <w:szCs w:val="22"/>
        </w:rPr>
      </w:pPr>
      <w:r w:rsidRPr="00585EE7">
        <w:rPr>
          <w:b/>
          <w:caps/>
          <w:szCs w:val="22"/>
        </w:rPr>
        <w:br w:type="page"/>
      </w:r>
      <w:r w:rsidR="004B6509" w:rsidRPr="00585EE7">
        <w:rPr>
          <w:b/>
          <w:caps/>
          <w:szCs w:val="22"/>
        </w:rPr>
        <w:lastRenderedPageBreak/>
        <w:t>1.</w:t>
      </w:r>
      <w:r w:rsidR="004B6509" w:rsidRPr="00585EE7">
        <w:rPr>
          <w:b/>
          <w:caps/>
          <w:szCs w:val="22"/>
        </w:rPr>
        <w:tab/>
        <w:t>VAISTINIO PREPARATO PAVADINIMAS</w:t>
      </w:r>
    </w:p>
    <w:p w14:paraId="59AA333C" w14:textId="77777777" w:rsidR="004B6509" w:rsidRPr="00585EE7" w:rsidRDefault="004B6509" w:rsidP="00F270A4">
      <w:pPr>
        <w:keepNext/>
        <w:rPr>
          <w:szCs w:val="22"/>
        </w:rPr>
      </w:pPr>
    </w:p>
    <w:p w14:paraId="717C73FD" w14:textId="77777777" w:rsidR="004B6509" w:rsidRPr="00585EE7" w:rsidRDefault="000F2B85" w:rsidP="00F270A4">
      <w:pPr>
        <w:keepNext/>
        <w:rPr>
          <w:szCs w:val="22"/>
        </w:rPr>
      </w:pPr>
      <w:r w:rsidRPr="00585EE7">
        <w:rPr>
          <w:szCs w:val="22"/>
        </w:rPr>
        <w:t>octaplasma</w:t>
      </w:r>
      <w:r w:rsidR="004B6509" w:rsidRPr="00585EE7">
        <w:rPr>
          <w:szCs w:val="22"/>
        </w:rPr>
        <w:t xml:space="preserve"> infuzinis tirpalas</w:t>
      </w:r>
    </w:p>
    <w:p w14:paraId="4E7AA007" w14:textId="77777777" w:rsidR="004B6509" w:rsidRPr="00585EE7" w:rsidRDefault="004B6509" w:rsidP="00D87D86">
      <w:pPr>
        <w:rPr>
          <w:szCs w:val="22"/>
        </w:rPr>
      </w:pPr>
    </w:p>
    <w:p w14:paraId="515A14C4" w14:textId="77777777" w:rsidR="004B6509" w:rsidRPr="00585EE7" w:rsidRDefault="004B6509" w:rsidP="00966363">
      <w:pPr>
        <w:rPr>
          <w:szCs w:val="22"/>
        </w:rPr>
      </w:pPr>
    </w:p>
    <w:p w14:paraId="07DB9672" w14:textId="77777777" w:rsidR="004B6509" w:rsidRPr="00585EE7" w:rsidRDefault="004B6509" w:rsidP="00F270A4">
      <w:pPr>
        <w:keepNext/>
        <w:ind w:left="567" w:hanging="567"/>
        <w:rPr>
          <w:b/>
          <w:caps/>
          <w:szCs w:val="22"/>
        </w:rPr>
      </w:pPr>
      <w:bookmarkStart w:id="1" w:name="text2"/>
      <w:r w:rsidRPr="00585EE7">
        <w:rPr>
          <w:b/>
          <w:caps/>
          <w:szCs w:val="22"/>
        </w:rPr>
        <w:t>2.</w:t>
      </w:r>
      <w:r w:rsidRPr="00585EE7">
        <w:rPr>
          <w:b/>
          <w:caps/>
          <w:szCs w:val="22"/>
        </w:rPr>
        <w:tab/>
      </w:r>
      <w:bookmarkStart w:id="2" w:name="test2"/>
      <w:r w:rsidRPr="00585EE7">
        <w:rPr>
          <w:b/>
          <w:caps/>
          <w:szCs w:val="22"/>
        </w:rPr>
        <w:t>KOKYBINĖ IR KIEKYBINĖ SUDĖTIS</w:t>
      </w:r>
    </w:p>
    <w:p w14:paraId="0E2754D4" w14:textId="77777777" w:rsidR="004B6509" w:rsidRPr="00585EE7" w:rsidRDefault="004B6509" w:rsidP="00F270A4">
      <w:pPr>
        <w:keepNext/>
        <w:rPr>
          <w:caps/>
          <w:szCs w:val="22"/>
        </w:rPr>
      </w:pPr>
    </w:p>
    <w:p w14:paraId="15EE1273" w14:textId="77777777" w:rsidR="00837181" w:rsidRPr="00585EE7" w:rsidRDefault="00837181" w:rsidP="00837181">
      <w:pPr>
        <w:keepNext/>
        <w:rPr>
          <w:szCs w:val="22"/>
        </w:rPr>
      </w:pPr>
      <w:r w:rsidRPr="00585EE7">
        <w:rPr>
          <w:szCs w:val="22"/>
        </w:rPr>
        <w:t xml:space="preserve">200 ml maišelyje yra 9-14 g AB0 kraujo grupei specifinių žmogaus plazmos baltymų (45–70 mg/ml). </w:t>
      </w:r>
    </w:p>
    <w:p w14:paraId="6946798D" w14:textId="77777777" w:rsidR="00837181" w:rsidRPr="00585EE7" w:rsidRDefault="00837181" w:rsidP="00837181">
      <w:pPr>
        <w:keepNext/>
        <w:rPr>
          <w:szCs w:val="22"/>
        </w:rPr>
      </w:pPr>
      <w:r w:rsidRPr="00585EE7">
        <w:rPr>
          <w:szCs w:val="22"/>
        </w:rPr>
        <w:t>Skirtingų kraujo grupių octaplasma tiekiamas atskirose pakuotėse:</w:t>
      </w:r>
    </w:p>
    <w:p w14:paraId="4FB203C4" w14:textId="77777777" w:rsidR="00837181" w:rsidRPr="00585EE7" w:rsidRDefault="00837181" w:rsidP="00837181">
      <w:pPr>
        <w:keepNext/>
        <w:rPr>
          <w:szCs w:val="22"/>
        </w:rPr>
      </w:pPr>
      <w:r w:rsidRPr="00585EE7">
        <w:rPr>
          <w:szCs w:val="22"/>
        </w:rPr>
        <w:t>A kraujo grupė</w:t>
      </w:r>
    </w:p>
    <w:p w14:paraId="7B476578" w14:textId="77777777" w:rsidR="00837181" w:rsidRPr="00585EE7" w:rsidRDefault="00837181" w:rsidP="00837181">
      <w:pPr>
        <w:keepNext/>
        <w:rPr>
          <w:szCs w:val="22"/>
        </w:rPr>
      </w:pPr>
      <w:r w:rsidRPr="00585EE7">
        <w:rPr>
          <w:szCs w:val="22"/>
        </w:rPr>
        <w:t>B kraujo grupė</w:t>
      </w:r>
    </w:p>
    <w:p w14:paraId="7D0CA2AD" w14:textId="77777777" w:rsidR="00837181" w:rsidRPr="00585EE7" w:rsidRDefault="00837181" w:rsidP="00837181">
      <w:pPr>
        <w:keepNext/>
        <w:rPr>
          <w:szCs w:val="22"/>
        </w:rPr>
      </w:pPr>
      <w:r w:rsidRPr="00585EE7">
        <w:rPr>
          <w:szCs w:val="22"/>
        </w:rPr>
        <w:t>AB kraujo grupė</w:t>
      </w:r>
    </w:p>
    <w:p w14:paraId="68C9D13D" w14:textId="77777777" w:rsidR="00032F4B" w:rsidRPr="00585EE7" w:rsidRDefault="00837181" w:rsidP="00837181">
      <w:pPr>
        <w:keepNext/>
        <w:rPr>
          <w:szCs w:val="22"/>
        </w:rPr>
      </w:pPr>
      <w:r w:rsidRPr="00585EE7">
        <w:rPr>
          <w:szCs w:val="22"/>
        </w:rPr>
        <w:t>0 kraujo grupė</w:t>
      </w:r>
    </w:p>
    <w:p w14:paraId="216CFDE2" w14:textId="15139F9C" w:rsidR="004B6509" w:rsidRPr="00585EE7" w:rsidRDefault="004B6509" w:rsidP="00F270A4">
      <w:pPr>
        <w:keepNext/>
        <w:rPr>
          <w:szCs w:val="22"/>
        </w:rPr>
      </w:pPr>
      <w:r w:rsidRPr="00585EE7">
        <w:rPr>
          <w:color w:val="000000"/>
          <w:szCs w:val="22"/>
        </w:rPr>
        <w:t xml:space="preserve">Išsamiau apie svarbius </w:t>
      </w:r>
      <w:r w:rsidR="009B446B" w:rsidRPr="00585EE7">
        <w:rPr>
          <w:color w:val="000000"/>
          <w:szCs w:val="22"/>
        </w:rPr>
        <w:t xml:space="preserve">koaguliacijos faktorius </w:t>
      </w:r>
      <w:r w:rsidRPr="00585EE7">
        <w:rPr>
          <w:color w:val="000000"/>
          <w:szCs w:val="22"/>
        </w:rPr>
        <w:t>ir inhibitorius žr.</w:t>
      </w:r>
      <w:r w:rsidR="005351DA" w:rsidRPr="00585EE7">
        <w:rPr>
          <w:color w:val="000000"/>
          <w:szCs w:val="22"/>
        </w:rPr>
        <w:t xml:space="preserve"> </w:t>
      </w:r>
      <w:hyperlink w:anchor="text12" w:history="1">
        <w:r w:rsidR="00966363" w:rsidRPr="00C54813">
          <w:rPr>
            <w:rStyle w:val="Hipersaitas"/>
            <w:szCs w:val="22"/>
          </w:rPr>
          <w:t>5.1 </w:t>
        </w:r>
      </w:hyperlink>
      <w:r w:rsidRPr="00585EE7">
        <w:rPr>
          <w:szCs w:val="22"/>
        </w:rPr>
        <w:t>skyrių ir 2 lentelę.</w:t>
      </w:r>
    </w:p>
    <w:p w14:paraId="6D549014" w14:textId="1F5E74AD" w:rsidR="004B6509" w:rsidRPr="00585EE7" w:rsidRDefault="004B6509" w:rsidP="00F270A4">
      <w:pPr>
        <w:keepNext/>
        <w:rPr>
          <w:szCs w:val="22"/>
        </w:rPr>
      </w:pPr>
      <w:r w:rsidRPr="00585EE7">
        <w:rPr>
          <w:szCs w:val="22"/>
        </w:rPr>
        <w:t>Visos pagalbinės medžiagos išvardyto</w:t>
      </w:r>
      <w:r w:rsidR="00966363" w:rsidRPr="00585EE7">
        <w:rPr>
          <w:szCs w:val="22"/>
        </w:rPr>
        <w:t xml:space="preserve">s </w:t>
      </w:r>
      <w:hyperlink w:anchor="text15" w:history="1">
        <w:r w:rsidR="00966363" w:rsidRPr="00C54813">
          <w:rPr>
            <w:rStyle w:val="Hipersaitas"/>
            <w:szCs w:val="22"/>
          </w:rPr>
          <w:t>6.1</w:t>
        </w:r>
        <w:r w:rsidR="009F6196" w:rsidRPr="00C54813">
          <w:rPr>
            <w:rStyle w:val="Hipersaitas"/>
            <w:szCs w:val="22"/>
          </w:rPr>
          <w:t> </w:t>
        </w:r>
      </w:hyperlink>
      <w:r w:rsidRPr="00585EE7">
        <w:rPr>
          <w:szCs w:val="22"/>
        </w:rPr>
        <w:t>skyriuje.</w:t>
      </w:r>
      <w:bookmarkEnd w:id="1"/>
    </w:p>
    <w:p w14:paraId="60284C52" w14:textId="77777777" w:rsidR="004B6509" w:rsidRPr="00585EE7" w:rsidRDefault="004B6509" w:rsidP="00D87D86">
      <w:pPr>
        <w:rPr>
          <w:szCs w:val="22"/>
        </w:rPr>
      </w:pPr>
    </w:p>
    <w:p w14:paraId="0504C5C7" w14:textId="77777777" w:rsidR="00263297" w:rsidRPr="00585EE7" w:rsidRDefault="00263297" w:rsidP="00D87D86">
      <w:pPr>
        <w:rPr>
          <w:szCs w:val="22"/>
        </w:rPr>
      </w:pPr>
    </w:p>
    <w:p w14:paraId="23240A8F" w14:textId="77777777" w:rsidR="004B6509" w:rsidRPr="00585EE7" w:rsidRDefault="004B6509" w:rsidP="00F270A4">
      <w:pPr>
        <w:keepNext/>
        <w:ind w:left="567" w:hanging="567"/>
        <w:rPr>
          <w:b/>
          <w:caps/>
          <w:szCs w:val="22"/>
        </w:rPr>
      </w:pPr>
      <w:bookmarkStart w:id="3" w:name="text3"/>
      <w:bookmarkEnd w:id="2"/>
      <w:r w:rsidRPr="00585EE7">
        <w:rPr>
          <w:b/>
          <w:caps/>
          <w:szCs w:val="22"/>
        </w:rPr>
        <w:t>3.</w:t>
      </w:r>
      <w:r w:rsidRPr="00585EE7">
        <w:rPr>
          <w:b/>
          <w:caps/>
          <w:szCs w:val="22"/>
        </w:rPr>
        <w:tab/>
        <w:t>FARMACINĖ FORMA</w:t>
      </w:r>
    </w:p>
    <w:p w14:paraId="38B5CA52" w14:textId="77777777" w:rsidR="004B6509" w:rsidRPr="00585EE7" w:rsidRDefault="004B6509" w:rsidP="00F270A4">
      <w:pPr>
        <w:keepNext/>
        <w:rPr>
          <w:caps/>
          <w:szCs w:val="22"/>
        </w:rPr>
      </w:pPr>
    </w:p>
    <w:p w14:paraId="311F725F" w14:textId="77777777" w:rsidR="00032F4B" w:rsidRPr="00585EE7" w:rsidRDefault="00837181" w:rsidP="00032F4B">
      <w:pPr>
        <w:keepNext/>
        <w:rPr>
          <w:szCs w:val="22"/>
        </w:rPr>
      </w:pPr>
      <w:r w:rsidRPr="00585EE7">
        <w:rPr>
          <w:szCs w:val="22"/>
        </w:rPr>
        <w:t>Infuzinis tirpalas</w:t>
      </w:r>
      <w:r w:rsidR="00032F4B" w:rsidRPr="00585EE7">
        <w:rPr>
          <w:szCs w:val="22"/>
        </w:rPr>
        <w:t>.</w:t>
      </w:r>
    </w:p>
    <w:p w14:paraId="1E738466" w14:textId="77777777" w:rsidR="004B6509" w:rsidRPr="00585EE7" w:rsidRDefault="00032F4B" w:rsidP="00032F4B">
      <w:pPr>
        <w:keepNext/>
        <w:rPr>
          <w:szCs w:val="22"/>
        </w:rPr>
      </w:pPr>
      <w:r w:rsidRPr="00585EE7">
        <w:rPr>
          <w:szCs w:val="22"/>
        </w:rPr>
        <w:t>Užšaldytas tirpalas yra (šviesiai) geltonas</w:t>
      </w:r>
      <w:r w:rsidR="004B6509" w:rsidRPr="00585EE7">
        <w:rPr>
          <w:szCs w:val="22"/>
        </w:rPr>
        <w:t>.</w:t>
      </w:r>
    </w:p>
    <w:p w14:paraId="50AB0762" w14:textId="77777777" w:rsidR="004B6509" w:rsidRPr="00585EE7" w:rsidRDefault="004B6509" w:rsidP="00D87D86">
      <w:pPr>
        <w:rPr>
          <w:szCs w:val="22"/>
        </w:rPr>
      </w:pPr>
    </w:p>
    <w:p w14:paraId="4C471BA2" w14:textId="77777777" w:rsidR="00263297" w:rsidRPr="00585EE7" w:rsidRDefault="00263297" w:rsidP="00D87D86">
      <w:pPr>
        <w:rPr>
          <w:szCs w:val="22"/>
        </w:rPr>
      </w:pPr>
    </w:p>
    <w:p w14:paraId="5EFBF84E" w14:textId="77777777" w:rsidR="004B6509" w:rsidRPr="00585EE7" w:rsidRDefault="004B6509" w:rsidP="00F270A4">
      <w:pPr>
        <w:keepNext/>
        <w:ind w:left="567" w:hanging="567"/>
        <w:rPr>
          <w:b/>
          <w:caps/>
          <w:szCs w:val="22"/>
        </w:rPr>
      </w:pPr>
      <w:bookmarkStart w:id="4" w:name="text4"/>
      <w:bookmarkEnd w:id="3"/>
      <w:r w:rsidRPr="00585EE7">
        <w:rPr>
          <w:b/>
          <w:caps/>
          <w:szCs w:val="22"/>
        </w:rPr>
        <w:t>4.</w:t>
      </w:r>
      <w:r w:rsidRPr="00585EE7">
        <w:rPr>
          <w:b/>
          <w:caps/>
          <w:szCs w:val="22"/>
        </w:rPr>
        <w:tab/>
        <w:t>KLINIKINĖ INFORMACIJA</w:t>
      </w:r>
    </w:p>
    <w:p w14:paraId="0371BC1B" w14:textId="77777777" w:rsidR="004B6509" w:rsidRPr="00585EE7" w:rsidRDefault="004B6509" w:rsidP="00F270A4">
      <w:pPr>
        <w:keepNext/>
        <w:rPr>
          <w:caps/>
          <w:szCs w:val="22"/>
        </w:rPr>
      </w:pPr>
    </w:p>
    <w:p w14:paraId="3D49FD46" w14:textId="77777777" w:rsidR="004B6509" w:rsidRPr="00585EE7" w:rsidRDefault="004B6509" w:rsidP="00F270A4">
      <w:pPr>
        <w:keepNext/>
        <w:ind w:left="567" w:hanging="567"/>
        <w:rPr>
          <w:b/>
          <w:szCs w:val="22"/>
        </w:rPr>
      </w:pPr>
      <w:r w:rsidRPr="00585EE7">
        <w:rPr>
          <w:b/>
          <w:szCs w:val="22"/>
        </w:rPr>
        <w:t>4.1</w:t>
      </w:r>
      <w:r w:rsidRPr="00585EE7">
        <w:rPr>
          <w:b/>
          <w:szCs w:val="22"/>
        </w:rPr>
        <w:tab/>
        <w:t>Terapinės indikacijos</w:t>
      </w:r>
    </w:p>
    <w:p w14:paraId="5A863960" w14:textId="77777777" w:rsidR="00D87D86" w:rsidRPr="00585EE7" w:rsidRDefault="00D87D86" w:rsidP="00F270A4">
      <w:pPr>
        <w:keepNext/>
        <w:rPr>
          <w:szCs w:val="22"/>
        </w:rPr>
      </w:pPr>
    </w:p>
    <w:p w14:paraId="6A53F4A2" w14:textId="77777777" w:rsidR="004B6509" w:rsidRPr="00585EE7" w:rsidRDefault="004B6509" w:rsidP="00F270A4">
      <w:pPr>
        <w:keepNext/>
        <w:numPr>
          <w:ilvl w:val="0"/>
          <w:numId w:val="31"/>
        </w:numPr>
        <w:rPr>
          <w:szCs w:val="22"/>
        </w:rPr>
      </w:pPr>
      <w:r w:rsidRPr="00585EE7">
        <w:rPr>
          <w:szCs w:val="22"/>
        </w:rPr>
        <w:t xml:space="preserve">Kompleksinė </w:t>
      </w:r>
      <w:r w:rsidR="006D381E" w:rsidRPr="00585EE7">
        <w:rPr>
          <w:szCs w:val="22"/>
        </w:rPr>
        <w:t xml:space="preserve">koaguliacijos faktorių </w:t>
      </w:r>
      <w:r w:rsidRPr="00585EE7">
        <w:rPr>
          <w:szCs w:val="22"/>
        </w:rPr>
        <w:t xml:space="preserve">stoka, pvz., koagulopatija dėl sunkaus kepenų nepakankamumo arba </w:t>
      </w:r>
      <w:r w:rsidR="006840F6" w:rsidRPr="00585EE7">
        <w:rPr>
          <w:szCs w:val="22"/>
        </w:rPr>
        <w:t>didelės apimties kraujo perpylimo</w:t>
      </w:r>
      <w:r w:rsidRPr="00585EE7">
        <w:rPr>
          <w:szCs w:val="22"/>
        </w:rPr>
        <w:t>.</w:t>
      </w:r>
    </w:p>
    <w:p w14:paraId="31DCE61C" w14:textId="77777777" w:rsidR="004B6509" w:rsidRPr="00585EE7" w:rsidRDefault="004B6509" w:rsidP="00F270A4">
      <w:pPr>
        <w:keepNext/>
        <w:numPr>
          <w:ilvl w:val="0"/>
          <w:numId w:val="32"/>
        </w:numPr>
        <w:rPr>
          <w:szCs w:val="22"/>
        </w:rPr>
      </w:pPr>
      <w:r w:rsidRPr="00585EE7">
        <w:rPr>
          <w:szCs w:val="22"/>
        </w:rPr>
        <w:t xml:space="preserve">Pakaitinis gydymas esant </w:t>
      </w:r>
      <w:r w:rsidR="006D381E" w:rsidRPr="00585EE7">
        <w:rPr>
          <w:szCs w:val="22"/>
        </w:rPr>
        <w:t>koaguliacijos faktoriaus</w:t>
      </w:r>
      <w:r w:rsidRPr="00585EE7">
        <w:rPr>
          <w:szCs w:val="22"/>
        </w:rPr>
        <w:t xml:space="preserve"> stokai, kai nėra galimybės naudoti specifinio </w:t>
      </w:r>
      <w:r w:rsidR="006D381E" w:rsidRPr="00585EE7">
        <w:rPr>
          <w:szCs w:val="22"/>
        </w:rPr>
        <w:t>koaguliacijos faktoriaus</w:t>
      </w:r>
      <w:r w:rsidRPr="00585EE7">
        <w:rPr>
          <w:szCs w:val="22"/>
        </w:rPr>
        <w:t xml:space="preserve"> koncentrat</w:t>
      </w:r>
      <w:r w:rsidR="00E950A5" w:rsidRPr="00585EE7">
        <w:rPr>
          <w:szCs w:val="22"/>
        </w:rPr>
        <w:t>o</w:t>
      </w:r>
      <w:r w:rsidRPr="00585EE7">
        <w:rPr>
          <w:szCs w:val="22"/>
        </w:rPr>
        <w:t xml:space="preserve"> (pvz., V </w:t>
      </w:r>
      <w:r w:rsidR="00E86B1A" w:rsidRPr="00585EE7">
        <w:rPr>
          <w:szCs w:val="22"/>
        </w:rPr>
        <w:t>faktoriaus</w:t>
      </w:r>
      <w:r w:rsidRPr="00585EE7">
        <w:rPr>
          <w:szCs w:val="22"/>
        </w:rPr>
        <w:t xml:space="preserve"> arba XI </w:t>
      </w:r>
      <w:r w:rsidR="00E86B1A" w:rsidRPr="00585EE7">
        <w:rPr>
          <w:szCs w:val="22"/>
        </w:rPr>
        <w:t>faktoriaus</w:t>
      </w:r>
      <w:r w:rsidRPr="00585EE7">
        <w:rPr>
          <w:szCs w:val="22"/>
        </w:rPr>
        <w:t>) arba neatidėliotinais atvejais, kai neįmanoma nustatyti tikslios laboratorinės diagnozės.</w:t>
      </w:r>
    </w:p>
    <w:p w14:paraId="0274924C" w14:textId="77777777" w:rsidR="004B6509" w:rsidRPr="00585EE7" w:rsidRDefault="004B6509" w:rsidP="00F270A4">
      <w:pPr>
        <w:keepNext/>
        <w:numPr>
          <w:ilvl w:val="0"/>
          <w:numId w:val="33"/>
        </w:numPr>
        <w:rPr>
          <w:szCs w:val="22"/>
        </w:rPr>
      </w:pPr>
      <w:r w:rsidRPr="00585EE7">
        <w:rPr>
          <w:szCs w:val="22"/>
        </w:rPr>
        <w:t>Greita</w:t>
      </w:r>
      <w:r w:rsidR="00E86B1A" w:rsidRPr="00585EE7">
        <w:rPr>
          <w:szCs w:val="22"/>
        </w:rPr>
        <w:t>s</w:t>
      </w:r>
      <w:r w:rsidRPr="00585EE7">
        <w:rPr>
          <w:szCs w:val="22"/>
        </w:rPr>
        <w:t xml:space="preserve"> geriamųjų antikoaguliantų (kumarino arba indandiono tipo) poveikio </w:t>
      </w:r>
      <w:r w:rsidR="00E86B1A" w:rsidRPr="00585EE7">
        <w:rPr>
          <w:szCs w:val="22"/>
        </w:rPr>
        <w:t>panaikinimas</w:t>
      </w:r>
      <w:r w:rsidRPr="00585EE7">
        <w:rPr>
          <w:szCs w:val="22"/>
        </w:rPr>
        <w:t>, kai nėra galimybės naudoti protrombino komplekso koncentrat</w:t>
      </w:r>
      <w:r w:rsidR="00E950A5" w:rsidRPr="00585EE7">
        <w:rPr>
          <w:szCs w:val="22"/>
        </w:rPr>
        <w:t>o</w:t>
      </w:r>
      <w:r w:rsidRPr="00585EE7">
        <w:rPr>
          <w:szCs w:val="22"/>
        </w:rPr>
        <w:t xml:space="preserve"> arba </w:t>
      </w:r>
      <w:r w:rsidR="006840F6" w:rsidRPr="00585EE7">
        <w:rPr>
          <w:szCs w:val="22"/>
        </w:rPr>
        <w:t xml:space="preserve">kai </w:t>
      </w:r>
      <w:r w:rsidRPr="00585EE7">
        <w:rPr>
          <w:szCs w:val="22"/>
        </w:rPr>
        <w:t xml:space="preserve">dėl sutrikusios </w:t>
      </w:r>
      <w:r w:rsidR="00E86B1A" w:rsidRPr="00585EE7">
        <w:rPr>
          <w:szCs w:val="22"/>
        </w:rPr>
        <w:t xml:space="preserve">kepenų </w:t>
      </w:r>
      <w:r w:rsidRPr="00585EE7">
        <w:rPr>
          <w:szCs w:val="22"/>
        </w:rPr>
        <w:t xml:space="preserve">funkcijos ar </w:t>
      </w:r>
      <w:r w:rsidR="00E950A5" w:rsidRPr="00585EE7">
        <w:rPr>
          <w:szCs w:val="22"/>
        </w:rPr>
        <w:t>neatidėliotinais</w:t>
      </w:r>
      <w:r w:rsidRPr="00585EE7">
        <w:rPr>
          <w:szCs w:val="22"/>
        </w:rPr>
        <w:t xml:space="preserve"> atvej</w:t>
      </w:r>
      <w:r w:rsidR="00E950A5" w:rsidRPr="00585EE7">
        <w:rPr>
          <w:szCs w:val="22"/>
        </w:rPr>
        <w:t>ais</w:t>
      </w:r>
      <w:r w:rsidRPr="00585EE7">
        <w:rPr>
          <w:szCs w:val="22"/>
        </w:rPr>
        <w:t xml:space="preserve"> nepakanka</w:t>
      </w:r>
      <w:r w:rsidR="002C4AE6" w:rsidRPr="00585EE7">
        <w:rPr>
          <w:szCs w:val="22"/>
        </w:rPr>
        <w:t xml:space="preserve"> skiriamo </w:t>
      </w:r>
      <w:r w:rsidRPr="00585EE7">
        <w:rPr>
          <w:szCs w:val="22"/>
        </w:rPr>
        <w:t>vitamin</w:t>
      </w:r>
      <w:r w:rsidR="00E950A5" w:rsidRPr="00585EE7">
        <w:rPr>
          <w:szCs w:val="22"/>
        </w:rPr>
        <w:t>o</w:t>
      </w:r>
      <w:r w:rsidRPr="00585EE7">
        <w:rPr>
          <w:szCs w:val="22"/>
        </w:rPr>
        <w:t> K.</w:t>
      </w:r>
    </w:p>
    <w:p w14:paraId="4D1D2415" w14:textId="77777777" w:rsidR="004B6509" w:rsidRPr="00585EE7" w:rsidRDefault="004B6509" w:rsidP="00F270A4">
      <w:pPr>
        <w:keepNext/>
        <w:numPr>
          <w:ilvl w:val="0"/>
          <w:numId w:val="34"/>
        </w:numPr>
        <w:rPr>
          <w:szCs w:val="22"/>
        </w:rPr>
      </w:pPr>
      <w:r w:rsidRPr="00585EE7">
        <w:rPr>
          <w:szCs w:val="22"/>
        </w:rPr>
        <w:t>Galimai pavojinga</w:t>
      </w:r>
      <w:r w:rsidR="00E61A5A" w:rsidRPr="00585EE7">
        <w:rPr>
          <w:szCs w:val="22"/>
        </w:rPr>
        <w:t>s</w:t>
      </w:r>
      <w:r w:rsidRPr="00585EE7">
        <w:rPr>
          <w:szCs w:val="22"/>
        </w:rPr>
        <w:t xml:space="preserve"> </w:t>
      </w:r>
      <w:r w:rsidR="00E61A5A" w:rsidRPr="00585EE7">
        <w:rPr>
          <w:szCs w:val="22"/>
        </w:rPr>
        <w:t>kraujavimas</w:t>
      </w:r>
      <w:r w:rsidRPr="00585EE7">
        <w:rPr>
          <w:szCs w:val="22"/>
        </w:rPr>
        <w:t xml:space="preserve"> </w:t>
      </w:r>
      <w:r w:rsidR="00816E64" w:rsidRPr="00585EE7">
        <w:rPr>
          <w:szCs w:val="22"/>
        </w:rPr>
        <w:t>dėl fibrinolizi</w:t>
      </w:r>
      <w:r w:rsidR="00E950A5" w:rsidRPr="00585EE7">
        <w:rPr>
          <w:szCs w:val="22"/>
        </w:rPr>
        <w:t>nių preparatų (pvz., audinių plazminogeno</w:t>
      </w:r>
      <w:r w:rsidR="00685E2F" w:rsidRPr="00585EE7">
        <w:rPr>
          <w:szCs w:val="22"/>
        </w:rPr>
        <w:t>`</w:t>
      </w:r>
      <w:r w:rsidR="00E950A5" w:rsidRPr="00585EE7">
        <w:rPr>
          <w:szCs w:val="22"/>
        </w:rPr>
        <w:t xml:space="preserve"> aktyvatoriaus) vartojimo pacientams, kuriems nėra atsako </w:t>
      </w:r>
      <w:r w:rsidRPr="00585EE7">
        <w:rPr>
          <w:szCs w:val="22"/>
        </w:rPr>
        <w:t>į įprastas priemones</w:t>
      </w:r>
      <w:r w:rsidR="00E950A5" w:rsidRPr="00585EE7">
        <w:rPr>
          <w:szCs w:val="22"/>
        </w:rPr>
        <w:t>.</w:t>
      </w:r>
    </w:p>
    <w:p w14:paraId="71FE157E" w14:textId="77777777" w:rsidR="004B6509" w:rsidRPr="00585EE7" w:rsidRDefault="004B6509" w:rsidP="00F270A4">
      <w:pPr>
        <w:keepNext/>
        <w:numPr>
          <w:ilvl w:val="0"/>
          <w:numId w:val="35"/>
        </w:numPr>
        <w:rPr>
          <w:szCs w:val="22"/>
        </w:rPr>
      </w:pPr>
      <w:r w:rsidRPr="00585EE7">
        <w:rPr>
          <w:szCs w:val="22"/>
        </w:rPr>
        <w:t>Gydomosios pak</w:t>
      </w:r>
      <w:r w:rsidR="00E950A5" w:rsidRPr="00585EE7">
        <w:rPr>
          <w:szCs w:val="22"/>
        </w:rPr>
        <w:t xml:space="preserve">aitinio </w:t>
      </w:r>
      <w:r w:rsidRPr="00585EE7">
        <w:rPr>
          <w:szCs w:val="22"/>
        </w:rPr>
        <w:t>plazmos perpylimo procedūros, įskaitant sergantiesiems trombine trombocitopenine purpura (TTP).</w:t>
      </w:r>
    </w:p>
    <w:p w14:paraId="3B8B67C7" w14:textId="77777777" w:rsidR="00D87D86" w:rsidRPr="00585EE7" w:rsidRDefault="00D87D86" w:rsidP="00E203F9">
      <w:pPr>
        <w:rPr>
          <w:szCs w:val="22"/>
        </w:rPr>
      </w:pPr>
    </w:p>
    <w:p w14:paraId="6E19116F" w14:textId="77777777" w:rsidR="004B6509" w:rsidRPr="00585EE7" w:rsidRDefault="004B6509" w:rsidP="00BB59E1">
      <w:pPr>
        <w:ind w:left="567" w:hanging="567"/>
        <w:rPr>
          <w:b/>
          <w:szCs w:val="22"/>
        </w:rPr>
      </w:pPr>
      <w:bookmarkStart w:id="5" w:name="text5"/>
      <w:bookmarkEnd w:id="4"/>
      <w:r w:rsidRPr="00585EE7">
        <w:rPr>
          <w:b/>
          <w:szCs w:val="22"/>
        </w:rPr>
        <w:t>4.2</w:t>
      </w:r>
      <w:r w:rsidRPr="00585EE7">
        <w:rPr>
          <w:b/>
          <w:szCs w:val="22"/>
        </w:rPr>
        <w:tab/>
        <w:t>Dozavimas ir vartojimo metodas</w:t>
      </w:r>
    </w:p>
    <w:p w14:paraId="52BECEDA" w14:textId="77777777" w:rsidR="00D87D86" w:rsidRPr="00585EE7" w:rsidRDefault="00D87D86" w:rsidP="00D87D86">
      <w:pPr>
        <w:rPr>
          <w:szCs w:val="22"/>
        </w:rPr>
      </w:pPr>
    </w:p>
    <w:p w14:paraId="7D126106" w14:textId="77777777" w:rsidR="004B6509" w:rsidRPr="00585EE7" w:rsidRDefault="004B6509" w:rsidP="00D87D86">
      <w:pPr>
        <w:rPr>
          <w:szCs w:val="22"/>
          <w:u w:val="single"/>
        </w:rPr>
      </w:pPr>
      <w:r w:rsidRPr="00585EE7">
        <w:rPr>
          <w:szCs w:val="22"/>
          <w:u w:val="single"/>
        </w:rPr>
        <w:t>Dozavimas</w:t>
      </w:r>
    </w:p>
    <w:p w14:paraId="45212F98" w14:textId="77777777" w:rsidR="00F270A4" w:rsidRPr="00585EE7" w:rsidRDefault="00F270A4" w:rsidP="00D87D86">
      <w:pPr>
        <w:rPr>
          <w:color w:val="000000"/>
          <w:szCs w:val="22"/>
        </w:rPr>
      </w:pPr>
    </w:p>
    <w:p w14:paraId="252BC358" w14:textId="77777777" w:rsidR="004B6509" w:rsidRPr="00585EE7" w:rsidRDefault="004B6509" w:rsidP="00D87D86">
      <w:pPr>
        <w:rPr>
          <w:color w:val="000000"/>
          <w:szCs w:val="22"/>
        </w:rPr>
      </w:pPr>
      <w:r w:rsidRPr="00585EE7">
        <w:rPr>
          <w:color w:val="000000"/>
          <w:szCs w:val="22"/>
        </w:rPr>
        <w:t>Dozavimas priklauso nuo klinikinės situacijos ir esamo sutrikimo, tačiau visuotinai pri</w:t>
      </w:r>
      <w:r w:rsidR="000426DF" w:rsidRPr="00585EE7">
        <w:rPr>
          <w:color w:val="000000"/>
          <w:szCs w:val="22"/>
        </w:rPr>
        <w:t>pažinta</w:t>
      </w:r>
      <w:r w:rsidRPr="00585EE7">
        <w:rPr>
          <w:color w:val="000000"/>
          <w:szCs w:val="22"/>
        </w:rPr>
        <w:t xml:space="preserve"> pradinė dozė yra 12–15 ml </w:t>
      </w:r>
      <w:r w:rsidR="000F2B85" w:rsidRPr="00585EE7">
        <w:rPr>
          <w:color w:val="000000"/>
          <w:szCs w:val="22"/>
        </w:rPr>
        <w:t>octaplasma</w:t>
      </w:r>
      <w:r w:rsidRPr="00585EE7">
        <w:rPr>
          <w:color w:val="000000"/>
          <w:szCs w:val="22"/>
        </w:rPr>
        <w:t xml:space="preserve">/kg kūno svorio. Tokia dozė turi padidinti paciento plazmos </w:t>
      </w:r>
      <w:r w:rsidR="006D381E" w:rsidRPr="00585EE7">
        <w:rPr>
          <w:color w:val="000000"/>
          <w:szCs w:val="22"/>
        </w:rPr>
        <w:t>koaguliacijos faktoriaus</w:t>
      </w:r>
      <w:r w:rsidRPr="00585EE7">
        <w:rPr>
          <w:color w:val="000000"/>
          <w:szCs w:val="22"/>
        </w:rPr>
        <w:t xml:space="preserve"> kiekį apytiksliai 25 %.</w:t>
      </w:r>
    </w:p>
    <w:p w14:paraId="1AF1DABE" w14:textId="77777777" w:rsidR="004B6509" w:rsidRPr="00585EE7" w:rsidRDefault="004B6509" w:rsidP="00D87D86">
      <w:pPr>
        <w:rPr>
          <w:color w:val="000000"/>
          <w:szCs w:val="22"/>
        </w:rPr>
      </w:pPr>
      <w:r w:rsidRPr="00585EE7">
        <w:rPr>
          <w:color w:val="000000"/>
          <w:szCs w:val="22"/>
        </w:rPr>
        <w:t xml:space="preserve">Svarbu stebėti atsaką, kliniškai ir matuojant, pvz., </w:t>
      </w:r>
      <w:r w:rsidR="00246D3D" w:rsidRPr="00585EE7">
        <w:rPr>
          <w:color w:val="000000"/>
          <w:szCs w:val="22"/>
        </w:rPr>
        <w:t xml:space="preserve">aktyvintą </w:t>
      </w:r>
      <w:r w:rsidRPr="00585EE7">
        <w:rPr>
          <w:color w:val="000000"/>
          <w:szCs w:val="22"/>
        </w:rPr>
        <w:t>dalinį tromboplastino laiką (</w:t>
      </w:r>
      <w:r w:rsidR="00246D3D" w:rsidRPr="00585EE7">
        <w:rPr>
          <w:color w:val="000000"/>
          <w:szCs w:val="22"/>
        </w:rPr>
        <w:t>A</w:t>
      </w:r>
      <w:r w:rsidRPr="00585EE7">
        <w:rPr>
          <w:color w:val="000000"/>
          <w:szCs w:val="22"/>
        </w:rPr>
        <w:t>DTL), protrombino laiką (P</w:t>
      </w:r>
      <w:r w:rsidR="00246D3D" w:rsidRPr="00585EE7">
        <w:rPr>
          <w:color w:val="000000"/>
          <w:szCs w:val="22"/>
        </w:rPr>
        <w:t>L</w:t>
      </w:r>
      <w:r w:rsidRPr="00585EE7">
        <w:rPr>
          <w:color w:val="000000"/>
          <w:szCs w:val="22"/>
        </w:rPr>
        <w:t xml:space="preserve">) ir (arba) atliekant specifines </w:t>
      </w:r>
      <w:r w:rsidR="006D381E" w:rsidRPr="00585EE7">
        <w:rPr>
          <w:color w:val="000000"/>
          <w:szCs w:val="22"/>
        </w:rPr>
        <w:t>koaguliacijos faktorių</w:t>
      </w:r>
      <w:r w:rsidRPr="00585EE7">
        <w:rPr>
          <w:color w:val="000000"/>
          <w:szCs w:val="22"/>
        </w:rPr>
        <w:t xml:space="preserve"> analizes.</w:t>
      </w:r>
    </w:p>
    <w:p w14:paraId="4B616159" w14:textId="77777777" w:rsidR="00246D3D" w:rsidRPr="00585EE7" w:rsidRDefault="00246D3D" w:rsidP="00D87D86">
      <w:pPr>
        <w:rPr>
          <w:szCs w:val="22"/>
          <w:u w:val="single"/>
        </w:rPr>
      </w:pPr>
    </w:p>
    <w:p w14:paraId="71E06141" w14:textId="77777777" w:rsidR="004B6509" w:rsidRPr="00585EE7" w:rsidRDefault="004B6509" w:rsidP="00D87D86">
      <w:pPr>
        <w:rPr>
          <w:szCs w:val="22"/>
        </w:rPr>
      </w:pPr>
      <w:r w:rsidRPr="00585EE7">
        <w:rPr>
          <w:szCs w:val="22"/>
          <w:u w:val="single"/>
        </w:rPr>
        <w:t xml:space="preserve">Dozavimas esant </w:t>
      </w:r>
      <w:r w:rsidR="006D381E" w:rsidRPr="00585EE7">
        <w:rPr>
          <w:szCs w:val="22"/>
          <w:u w:val="single"/>
        </w:rPr>
        <w:t>koaguliacijos faktoriaus</w:t>
      </w:r>
      <w:r w:rsidRPr="00585EE7">
        <w:rPr>
          <w:szCs w:val="22"/>
          <w:u w:val="single"/>
        </w:rPr>
        <w:t xml:space="preserve"> stokai</w:t>
      </w:r>
    </w:p>
    <w:p w14:paraId="47FFF738" w14:textId="77777777" w:rsidR="004B6509" w:rsidRPr="00585EE7" w:rsidRDefault="004B6509" w:rsidP="00D87D86">
      <w:pPr>
        <w:rPr>
          <w:szCs w:val="22"/>
        </w:rPr>
      </w:pPr>
      <w:r w:rsidRPr="00585EE7">
        <w:rPr>
          <w:szCs w:val="22"/>
        </w:rPr>
        <w:t>Esant nesunkia</w:t>
      </w:r>
      <w:r w:rsidR="000B2C8E" w:rsidRPr="00585EE7">
        <w:rPr>
          <w:szCs w:val="22"/>
        </w:rPr>
        <w:t>m</w:t>
      </w:r>
      <w:r w:rsidRPr="00585EE7">
        <w:rPr>
          <w:szCs w:val="22"/>
        </w:rPr>
        <w:t xml:space="preserve"> ar vidutinio sunkumo </w:t>
      </w:r>
      <w:r w:rsidR="000B2C8E" w:rsidRPr="00585EE7">
        <w:rPr>
          <w:szCs w:val="22"/>
        </w:rPr>
        <w:t>kraujavimui</w:t>
      </w:r>
      <w:r w:rsidRPr="00585EE7">
        <w:rPr>
          <w:szCs w:val="22"/>
        </w:rPr>
        <w:t xml:space="preserve"> arba atliekant chirurginę operaciją </w:t>
      </w:r>
      <w:r w:rsidR="006D381E" w:rsidRPr="00585EE7">
        <w:rPr>
          <w:szCs w:val="22"/>
        </w:rPr>
        <w:t>koaguliacijos faktoriaus</w:t>
      </w:r>
      <w:r w:rsidRPr="00585EE7">
        <w:rPr>
          <w:szCs w:val="22"/>
        </w:rPr>
        <w:t xml:space="preserve"> stokojantiems pacientams</w:t>
      </w:r>
      <w:r w:rsidR="000426DF" w:rsidRPr="00585EE7">
        <w:rPr>
          <w:szCs w:val="22"/>
        </w:rPr>
        <w:t>,</w:t>
      </w:r>
      <w:r w:rsidRPr="00585EE7">
        <w:rPr>
          <w:szCs w:val="22"/>
        </w:rPr>
        <w:t xml:space="preserve"> pakankam</w:t>
      </w:r>
      <w:r w:rsidR="00246D3D" w:rsidRPr="00585EE7">
        <w:rPr>
          <w:szCs w:val="22"/>
        </w:rPr>
        <w:t>as</w:t>
      </w:r>
      <w:r w:rsidRPr="00585EE7">
        <w:rPr>
          <w:szCs w:val="22"/>
        </w:rPr>
        <w:t xml:space="preserve"> hemosta</w:t>
      </w:r>
      <w:r w:rsidR="00246D3D" w:rsidRPr="00585EE7">
        <w:rPr>
          <w:szCs w:val="22"/>
        </w:rPr>
        <w:t>zinis</w:t>
      </w:r>
      <w:r w:rsidRPr="00585EE7">
        <w:rPr>
          <w:szCs w:val="22"/>
        </w:rPr>
        <w:t xml:space="preserve"> poveiki</w:t>
      </w:r>
      <w:r w:rsidR="00246D3D" w:rsidRPr="00585EE7">
        <w:rPr>
          <w:szCs w:val="22"/>
        </w:rPr>
        <w:t>s</w:t>
      </w:r>
      <w:r w:rsidRPr="00585EE7">
        <w:rPr>
          <w:szCs w:val="22"/>
        </w:rPr>
        <w:t xml:space="preserve"> </w:t>
      </w:r>
      <w:r w:rsidR="00E8483E" w:rsidRPr="00585EE7">
        <w:rPr>
          <w:szCs w:val="22"/>
        </w:rPr>
        <w:t xml:space="preserve">dažniausiai </w:t>
      </w:r>
      <w:r w:rsidRPr="00585EE7">
        <w:rPr>
          <w:szCs w:val="22"/>
        </w:rPr>
        <w:t>pasiekiama</w:t>
      </w:r>
      <w:r w:rsidR="00246D3D" w:rsidRPr="00585EE7">
        <w:rPr>
          <w:szCs w:val="22"/>
        </w:rPr>
        <w:t>s</w:t>
      </w:r>
      <w:r w:rsidRPr="00585EE7">
        <w:rPr>
          <w:szCs w:val="22"/>
        </w:rPr>
        <w:t xml:space="preserve"> </w:t>
      </w:r>
      <w:r w:rsidR="000B2C8E" w:rsidRPr="00585EE7">
        <w:rPr>
          <w:szCs w:val="22"/>
        </w:rPr>
        <w:t>suleidus</w:t>
      </w:r>
      <w:r w:rsidRPr="00585EE7">
        <w:rPr>
          <w:szCs w:val="22"/>
        </w:rPr>
        <w:t xml:space="preserve"> 5–20 ml </w:t>
      </w:r>
      <w:r w:rsidR="000F2B85" w:rsidRPr="00585EE7">
        <w:rPr>
          <w:szCs w:val="22"/>
        </w:rPr>
        <w:t>octaplasma</w:t>
      </w:r>
      <w:r w:rsidRPr="00585EE7">
        <w:rPr>
          <w:szCs w:val="22"/>
        </w:rPr>
        <w:t xml:space="preserve">/kg kūno svorio. Tokia dozė turi padidinti paciento plazmos </w:t>
      </w:r>
      <w:r w:rsidR="006D381E" w:rsidRPr="00585EE7">
        <w:rPr>
          <w:szCs w:val="22"/>
        </w:rPr>
        <w:t>koaguliacijos faktoriaus</w:t>
      </w:r>
      <w:r w:rsidRPr="00585EE7">
        <w:rPr>
          <w:szCs w:val="22"/>
        </w:rPr>
        <w:t xml:space="preserve"> kiekį apytiksliai 10–33 %. Esant sunkia</w:t>
      </w:r>
      <w:r w:rsidR="000B2C8E" w:rsidRPr="00585EE7">
        <w:rPr>
          <w:szCs w:val="22"/>
        </w:rPr>
        <w:t>m kraujavimui</w:t>
      </w:r>
      <w:r w:rsidRPr="00585EE7">
        <w:rPr>
          <w:szCs w:val="22"/>
        </w:rPr>
        <w:t xml:space="preserve"> arba atliekant didelę chirurginę operaciją, reikia pasikonsultuoti su hematologu.</w:t>
      </w:r>
    </w:p>
    <w:p w14:paraId="41BBFBE1" w14:textId="77777777" w:rsidR="000B2C8E" w:rsidRPr="00585EE7" w:rsidRDefault="000B2C8E" w:rsidP="00D87D86">
      <w:pPr>
        <w:rPr>
          <w:szCs w:val="22"/>
          <w:u w:val="single"/>
        </w:rPr>
      </w:pPr>
    </w:p>
    <w:p w14:paraId="63BACD17" w14:textId="77777777" w:rsidR="004B6509" w:rsidRPr="00585EE7" w:rsidRDefault="004B6509" w:rsidP="00D87D86">
      <w:pPr>
        <w:rPr>
          <w:szCs w:val="22"/>
        </w:rPr>
      </w:pPr>
      <w:r w:rsidRPr="00585EE7">
        <w:rPr>
          <w:szCs w:val="22"/>
          <w:u w:val="single"/>
        </w:rPr>
        <w:lastRenderedPageBreak/>
        <w:t xml:space="preserve">Dozavimas esant TTP ir </w:t>
      </w:r>
      <w:r w:rsidR="000B2C8E" w:rsidRPr="00585EE7">
        <w:rPr>
          <w:szCs w:val="22"/>
          <w:u w:val="single"/>
        </w:rPr>
        <w:t>kraujavimui</w:t>
      </w:r>
      <w:r w:rsidRPr="00585EE7">
        <w:rPr>
          <w:szCs w:val="22"/>
          <w:u w:val="single"/>
        </w:rPr>
        <w:t xml:space="preserve"> atliekant intensyvų pak</w:t>
      </w:r>
      <w:r w:rsidR="000B2C8E" w:rsidRPr="00585EE7">
        <w:rPr>
          <w:szCs w:val="22"/>
          <w:u w:val="single"/>
        </w:rPr>
        <w:t>aitinį</w:t>
      </w:r>
      <w:r w:rsidRPr="00585EE7">
        <w:rPr>
          <w:szCs w:val="22"/>
          <w:u w:val="single"/>
        </w:rPr>
        <w:t xml:space="preserve"> plazmos perpylimą</w:t>
      </w:r>
    </w:p>
    <w:p w14:paraId="105AC9D8" w14:textId="77777777" w:rsidR="004B6509" w:rsidRPr="00585EE7" w:rsidRDefault="000426DF" w:rsidP="00D87D86">
      <w:pPr>
        <w:rPr>
          <w:szCs w:val="22"/>
        </w:rPr>
      </w:pPr>
      <w:r w:rsidRPr="00585EE7">
        <w:rPr>
          <w:szCs w:val="22"/>
        </w:rPr>
        <w:t>Dėl</w:t>
      </w:r>
      <w:r w:rsidR="004B6509" w:rsidRPr="00585EE7">
        <w:rPr>
          <w:szCs w:val="22"/>
        </w:rPr>
        <w:t xml:space="preserve"> gydom</w:t>
      </w:r>
      <w:r w:rsidRPr="00585EE7">
        <w:rPr>
          <w:szCs w:val="22"/>
        </w:rPr>
        <w:t>ojo</w:t>
      </w:r>
      <w:r w:rsidR="004B6509" w:rsidRPr="00585EE7">
        <w:rPr>
          <w:szCs w:val="22"/>
        </w:rPr>
        <w:t xml:space="preserve"> pak</w:t>
      </w:r>
      <w:r w:rsidR="000B2C8E" w:rsidRPr="00585EE7">
        <w:rPr>
          <w:szCs w:val="22"/>
        </w:rPr>
        <w:t>aitin</w:t>
      </w:r>
      <w:r w:rsidRPr="00585EE7">
        <w:rPr>
          <w:szCs w:val="22"/>
        </w:rPr>
        <w:t>io</w:t>
      </w:r>
      <w:r w:rsidR="004B6509" w:rsidRPr="00585EE7">
        <w:rPr>
          <w:szCs w:val="22"/>
        </w:rPr>
        <w:t xml:space="preserve"> plazmos perpylim</w:t>
      </w:r>
      <w:r w:rsidRPr="00585EE7">
        <w:rPr>
          <w:szCs w:val="22"/>
        </w:rPr>
        <w:t>o</w:t>
      </w:r>
      <w:r w:rsidR="004B6509" w:rsidRPr="00585EE7">
        <w:rPr>
          <w:szCs w:val="22"/>
        </w:rPr>
        <w:t>, reikia pasikonsultuoti su hematologu.</w:t>
      </w:r>
    </w:p>
    <w:p w14:paraId="05FE18D2" w14:textId="77777777" w:rsidR="004B6509" w:rsidRPr="00585EE7" w:rsidRDefault="004B6509" w:rsidP="00D87D86">
      <w:pPr>
        <w:rPr>
          <w:szCs w:val="22"/>
        </w:rPr>
      </w:pPr>
      <w:r w:rsidRPr="00585EE7">
        <w:rPr>
          <w:szCs w:val="22"/>
        </w:rPr>
        <w:t>TTP sergantiems pacientams vi</w:t>
      </w:r>
      <w:r w:rsidR="000426DF" w:rsidRPr="00585EE7">
        <w:rPr>
          <w:szCs w:val="22"/>
        </w:rPr>
        <w:t xml:space="preserve">są </w:t>
      </w:r>
      <w:r w:rsidRPr="00585EE7">
        <w:rPr>
          <w:szCs w:val="22"/>
        </w:rPr>
        <w:t>plazmos tūr</w:t>
      </w:r>
      <w:r w:rsidR="000426DF" w:rsidRPr="00585EE7">
        <w:rPr>
          <w:szCs w:val="22"/>
        </w:rPr>
        <w:t>į</w:t>
      </w:r>
      <w:r w:rsidRPr="00585EE7">
        <w:rPr>
          <w:szCs w:val="22"/>
        </w:rPr>
        <w:t xml:space="preserve"> reikia pakeisti </w:t>
      </w:r>
      <w:r w:rsidR="000F2B85" w:rsidRPr="00585EE7">
        <w:rPr>
          <w:szCs w:val="22"/>
        </w:rPr>
        <w:t>octaplasma</w:t>
      </w:r>
      <w:r w:rsidRPr="00585EE7">
        <w:rPr>
          <w:szCs w:val="22"/>
        </w:rPr>
        <w:t>.</w:t>
      </w:r>
    </w:p>
    <w:p w14:paraId="000AF05B" w14:textId="77777777" w:rsidR="004B6509" w:rsidRPr="00585EE7" w:rsidRDefault="004B6509" w:rsidP="00D87D86">
      <w:pPr>
        <w:rPr>
          <w:szCs w:val="22"/>
        </w:rPr>
      </w:pPr>
    </w:p>
    <w:p w14:paraId="3EB39226" w14:textId="77777777" w:rsidR="004B6509" w:rsidRPr="00585EE7" w:rsidRDefault="004B6509" w:rsidP="00D87D86">
      <w:pPr>
        <w:rPr>
          <w:szCs w:val="22"/>
        </w:rPr>
      </w:pPr>
      <w:r w:rsidRPr="00585EE7">
        <w:rPr>
          <w:szCs w:val="22"/>
          <w:u w:val="single"/>
        </w:rPr>
        <w:t>Vartojimo metodas</w:t>
      </w:r>
    </w:p>
    <w:p w14:paraId="09FA9367" w14:textId="77777777" w:rsidR="004B6509" w:rsidRPr="00585EE7" w:rsidRDefault="006D381E" w:rsidP="00D87D86">
      <w:pPr>
        <w:rPr>
          <w:color w:val="000000"/>
          <w:szCs w:val="22"/>
        </w:rPr>
      </w:pPr>
      <w:r w:rsidRPr="00585EE7">
        <w:rPr>
          <w:color w:val="000000"/>
          <w:szCs w:val="22"/>
        </w:rPr>
        <w:t>o</w:t>
      </w:r>
      <w:r w:rsidR="000F2B85" w:rsidRPr="00585EE7">
        <w:rPr>
          <w:color w:val="000000"/>
          <w:szCs w:val="22"/>
        </w:rPr>
        <w:t>ctaplasma</w:t>
      </w:r>
      <w:r w:rsidR="004B6509" w:rsidRPr="00585EE7">
        <w:rPr>
          <w:color w:val="000000"/>
          <w:szCs w:val="22"/>
        </w:rPr>
        <w:t xml:space="preserve"> vartojimas </w:t>
      </w:r>
      <w:r w:rsidR="00AB4EA3" w:rsidRPr="00585EE7">
        <w:rPr>
          <w:color w:val="000000"/>
          <w:szCs w:val="22"/>
        </w:rPr>
        <w:t xml:space="preserve">priklauso nuo specifinės </w:t>
      </w:r>
      <w:r w:rsidR="004B6509" w:rsidRPr="00585EE7">
        <w:rPr>
          <w:color w:val="000000"/>
          <w:szCs w:val="22"/>
        </w:rPr>
        <w:t>AB0 kraujo grup</w:t>
      </w:r>
      <w:r w:rsidR="00AB4EA3" w:rsidRPr="00585EE7">
        <w:rPr>
          <w:color w:val="000000"/>
          <w:szCs w:val="22"/>
        </w:rPr>
        <w:t>ės</w:t>
      </w:r>
      <w:r w:rsidR="004B6509" w:rsidRPr="00585EE7">
        <w:rPr>
          <w:color w:val="000000"/>
          <w:szCs w:val="22"/>
        </w:rPr>
        <w:t xml:space="preserve">. Skubiais atvejais AB kraujo grupės </w:t>
      </w:r>
      <w:r w:rsidR="000F2B85" w:rsidRPr="00585EE7">
        <w:rPr>
          <w:color w:val="000000"/>
          <w:szCs w:val="22"/>
        </w:rPr>
        <w:t>octaplasma</w:t>
      </w:r>
      <w:r w:rsidR="004B6509" w:rsidRPr="00585EE7">
        <w:rPr>
          <w:color w:val="000000"/>
          <w:szCs w:val="22"/>
        </w:rPr>
        <w:t xml:space="preserve"> gali būti laikomas universalia plazma, nes jo galima </w:t>
      </w:r>
      <w:r w:rsidR="00AB4EA3" w:rsidRPr="00585EE7">
        <w:rPr>
          <w:color w:val="000000"/>
          <w:szCs w:val="22"/>
        </w:rPr>
        <w:t>leisti</w:t>
      </w:r>
      <w:r w:rsidR="004B6509" w:rsidRPr="00585EE7">
        <w:rPr>
          <w:color w:val="000000"/>
          <w:szCs w:val="22"/>
        </w:rPr>
        <w:t xml:space="preserve"> visiems pacientams, neatsižvelgiant į kraujo grupę.</w:t>
      </w:r>
    </w:p>
    <w:p w14:paraId="6CF57E21" w14:textId="77777777" w:rsidR="004B6509" w:rsidRPr="00585EE7" w:rsidRDefault="000F2B85" w:rsidP="00D87D86">
      <w:pPr>
        <w:rPr>
          <w:color w:val="000000"/>
          <w:szCs w:val="22"/>
        </w:rPr>
      </w:pPr>
      <w:r w:rsidRPr="00585EE7">
        <w:rPr>
          <w:color w:val="000000"/>
          <w:szCs w:val="22"/>
        </w:rPr>
        <w:t>octaplasma</w:t>
      </w:r>
      <w:r w:rsidR="004B6509" w:rsidRPr="00585EE7">
        <w:rPr>
          <w:color w:val="000000"/>
          <w:szCs w:val="22"/>
        </w:rPr>
        <w:t xml:space="preserve"> leidžiamas į veną infuzijos būdu </w:t>
      </w:r>
      <w:r w:rsidR="00AB4EA3" w:rsidRPr="00585EE7">
        <w:rPr>
          <w:color w:val="000000"/>
          <w:szCs w:val="22"/>
        </w:rPr>
        <w:t xml:space="preserve">prieš tai </w:t>
      </w:r>
      <w:r w:rsidR="004B6509" w:rsidRPr="00585EE7">
        <w:rPr>
          <w:color w:val="000000"/>
          <w:szCs w:val="22"/>
        </w:rPr>
        <w:t>jį at</w:t>
      </w:r>
      <w:r w:rsidR="00820C59" w:rsidRPr="00585EE7">
        <w:rPr>
          <w:color w:val="000000"/>
          <w:szCs w:val="22"/>
        </w:rPr>
        <w:t>šildžius</w:t>
      </w:r>
      <w:r w:rsidR="004B6509" w:rsidRPr="00585EE7">
        <w:rPr>
          <w:color w:val="000000"/>
          <w:szCs w:val="22"/>
        </w:rPr>
        <w:t xml:space="preserve">, kaip aprašyta 6.6 skyriuje, naudojant infuzijos rinkinį su filtru. Atliekant infuziją, būtina </w:t>
      </w:r>
      <w:r w:rsidR="00AB4EA3" w:rsidRPr="00585EE7">
        <w:rPr>
          <w:color w:val="000000"/>
          <w:szCs w:val="22"/>
        </w:rPr>
        <w:t>laikytis</w:t>
      </w:r>
      <w:r w:rsidR="004B6509" w:rsidRPr="00585EE7">
        <w:rPr>
          <w:color w:val="000000"/>
          <w:szCs w:val="22"/>
        </w:rPr>
        <w:t xml:space="preserve"> asepti</w:t>
      </w:r>
      <w:r w:rsidR="00AB4EA3" w:rsidRPr="00585EE7">
        <w:rPr>
          <w:color w:val="000000"/>
          <w:szCs w:val="22"/>
        </w:rPr>
        <w:t>kos taisyklių</w:t>
      </w:r>
      <w:r w:rsidR="004B6509" w:rsidRPr="00585EE7">
        <w:rPr>
          <w:color w:val="000000"/>
          <w:szCs w:val="22"/>
        </w:rPr>
        <w:t>.</w:t>
      </w:r>
    </w:p>
    <w:p w14:paraId="20F49C2B" w14:textId="77777777" w:rsidR="00032F4B" w:rsidRPr="00585EE7" w:rsidRDefault="00032F4B" w:rsidP="00D87D86">
      <w:pPr>
        <w:rPr>
          <w:color w:val="000000"/>
          <w:szCs w:val="22"/>
        </w:rPr>
      </w:pPr>
      <w:r w:rsidRPr="00585EE7">
        <w:rPr>
          <w:color w:val="000000"/>
          <w:szCs w:val="22"/>
        </w:rPr>
        <w:t xml:space="preserve">Atitirpintas tirpalas yra skaidrus ar švelniai </w:t>
      </w:r>
      <w:r w:rsidR="00D361CB" w:rsidRPr="00585EE7">
        <w:rPr>
          <w:color w:val="000000"/>
          <w:szCs w:val="22"/>
        </w:rPr>
        <w:t>opalescuojantis</w:t>
      </w:r>
      <w:r w:rsidRPr="00585EE7">
        <w:rPr>
          <w:color w:val="000000"/>
          <w:szCs w:val="22"/>
        </w:rPr>
        <w:t>, be kietųjų ar į gelį panašių dalelių.</w:t>
      </w:r>
    </w:p>
    <w:p w14:paraId="6317F1EA" w14:textId="77777777" w:rsidR="004B6509" w:rsidRPr="00585EE7" w:rsidRDefault="004D7477" w:rsidP="00D87D86">
      <w:pPr>
        <w:rPr>
          <w:szCs w:val="22"/>
        </w:rPr>
      </w:pPr>
      <w:r w:rsidRPr="00585EE7">
        <w:rPr>
          <w:lang w:eastAsia="en-US"/>
        </w:rPr>
        <w:t xml:space="preserve">Leidžiant daugiau kaip 0,020–0,025 mmol citratų/kg kūno svorio per minutę, gali kilti citratų toksinio poveikio pavojus. </w:t>
      </w:r>
      <w:r w:rsidR="004B6509" w:rsidRPr="00585EE7">
        <w:rPr>
          <w:color w:val="000000"/>
          <w:szCs w:val="22"/>
        </w:rPr>
        <w:t xml:space="preserve">Dėl </w:t>
      </w:r>
      <w:r w:rsidRPr="00585EE7">
        <w:rPr>
          <w:color w:val="000000"/>
          <w:szCs w:val="22"/>
        </w:rPr>
        <w:t xml:space="preserve">to </w:t>
      </w:r>
      <w:r w:rsidR="004B6509" w:rsidRPr="00585EE7">
        <w:rPr>
          <w:color w:val="000000"/>
          <w:szCs w:val="22"/>
        </w:rPr>
        <w:t xml:space="preserve">infuzijos </w:t>
      </w:r>
      <w:r w:rsidR="00AB4EA3" w:rsidRPr="00585EE7">
        <w:rPr>
          <w:color w:val="000000"/>
          <w:szCs w:val="22"/>
        </w:rPr>
        <w:t>greitis</w:t>
      </w:r>
      <w:r w:rsidR="004B6509" w:rsidRPr="00585EE7">
        <w:rPr>
          <w:color w:val="000000"/>
          <w:szCs w:val="22"/>
        </w:rPr>
        <w:t xml:space="preserve"> </w:t>
      </w:r>
      <w:r w:rsidR="00F10E13" w:rsidRPr="00585EE7">
        <w:rPr>
          <w:color w:val="000000"/>
          <w:szCs w:val="22"/>
        </w:rPr>
        <w:t>negali viršyti</w:t>
      </w:r>
      <w:r w:rsidR="004B6509" w:rsidRPr="00585EE7">
        <w:rPr>
          <w:color w:val="000000"/>
          <w:szCs w:val="22"/>
        </w:rPr>
        <w:t xml:space="preserve"> </w:t>
      </w:r>
      <w:r w:rsidR="00154208" w:rsidRPr="00585EE7">
        <w:rPr>
          <w:szCs w:val="22"/>
        </w:rPr>
        <w:t>1</w:t>
      </w:r>
      <w:r w:rsidR="0095702A" w:rsidRPr="00585EE7">
        <w:rPr>
          <w:lang w:eastAsia="en-US"/>
        </w:rPr>
        <w:t> </w:t>
      </w:r>
      <w:r w:rsidR="00154208" w:rsidRPr="00585EE7">
        <w:rPr>
          <w:szCs w:val="22"/>
        </w:rPr>
        <w:t>m</w:t>
      </w:r>
      <w:r w:rsidR="0095702A" w:rsidRPr="00585EE7">
        <w:rPr>
          <w:szCs w:val="22"/>
        </w:rPr>
        <w:t>l</w:t>
      </w:r>
      <w:r w:rsidR="00154208" w:rsidRPr="00585EE7">
        <w:rPr>
          <w:szCs w:val="22"/>
        </w:rPr>
        <w:t xml:space="preserve"> octaplasma/kg kūno svorio per minutę. </w:t>
      </w:r>
      <w:r w:rsidR="004B6509" w:rsidRPr="00585EE7">
        <w:rPr>
          <w:szCs w:val="22"/>
        </w:rPr>
        <w:t xml:space="preserve"> Citratų toksinį poveikį galima sumažinti į kitą veną leidžiant kalcio gliukonato.</w:t>
      </w:r>
    </w:p>
    <w:p w14:paraId="28A8851C" w14:textId="77777777" w:rsidR="00D87D86" w:rsidRPr="00585EE7" w:rsidRDefault="00D87D86" w:rsidP="00D87D86">
      <w:pPr>
        <w:rPr>
          <w:b/>
          <w:i/>
          <w:szCs w:val="22"/>
        </w:rPr>
      </w:pPr>
    </w:p>
    <w:p w14:paraId="64075A9C" w14:textId="77777777" w:rsidR="004B6509" w:rsidRPr="00585EE7" w:rsidRDefault="004B6509" w:rsidP="00D87D86">
      <w:pPr>
        <w:rPr>
          <w:b/>
          <w:szCs w:val="22"/>
        </w:rPr>
      </w:pPr>
      <w:r w:rsidRPr="00585EE7">
        <w:rPr>
          <w:i/>
          <w:szCs w:val="22"/>
        </w:rPr>
        <w:t>Vaikų populiacija</w:t>
      </w:r>
    </w:p>
    <w:p w14:paraId="092C11E7" w14:textId="22062FE4" w:rsidR="004B6509" w:rsidRPr="00585EE7" w:rsidRDefault="009B473B" w:rsidP="00D87D86">
      <w:pPr>
        <w:rPr>
          <w:color w:val="000000"/>
          <w:szCs w:val="22"/>
        </w:rPr>
      </w:pPr>
      <w:r w:rsidRPr="00A56BA1">
        <w:rPr>
          <w:szCs w:val="22"/>
        </w:rPr>
        <w:t xml:space="preserve">Duomenų apie vartojimą vaikams ir </w:t>
      </w:r>
      <w:r w:rsidRPr="00593A41">
        <w:rPr>
          <w:szCs w:val="22"/>
        </w:rPr>
        <w:t xml:space="preserve">paaugliams (0-16 metų) nepakanka (žr. </w:t>
      </w:r>
      <w:hyperlink w:anchor="text7" w:history="1">
        <w:r w:rsidRPr="00593A41">
          <w:rPr>
            <w:rStyle w:val="Hipersaitas"/>
            <w:szCs w:val="22"/>
          </w:rPr>
          <w:t>4.4</w:t>
        </w:r>
      </w:hyperlink>
      <w:r w:rsidRPr="00593A41">
        <w:rPr>
          <w:szCs w:val="22"/>
        </w:rPr>
        <w:t xml:space="preserve"> </w:t>
      </w:r>
      <w:r w:rsidR="00593A41" w:rsidRPr="008E4673">
        <w:rPr>
          <w:sz w:val="24"/>
        </w:rPr>
        <w:t xml:space="preserve">, </w:t>
      </w:r>
      <w:hyperlink w:anchor="text11" w:history="1">
        <w:r w:rsidR="00593A41" w:rsidRPr="007945F8">
          <w:rPr>
            <w:rStyle w:val="Hipersaitas"/>
            <w:szCs w:val="22"/>
          </w:rPr>
          <w:t>4.8</w:t>
        </w:r>
      </w:hyperlink>
      <w:r w:rsidR="00593A41" w:rsidRPr="008E4673">
        <w:rPr>
          <w:szCs w:val="22"/>
        </w:rPr>
        <w:t xml:space="preserve"> </w:t>
      </w:r>
      <w:r w:rsidRPr="00593A41">
        <w:rPr>
          <w:szCs w:val="22"/>
        </w:rPr>
        <w:t xml:space="preserve">ir </w:t>
      </w:r>
      <w:hyperlink w:anchor="text12" w:history="1">
        <w:r w:rsidRPr="00593A41">
          <w:rPr>
            <w:rStyle w:val="Hipersaitas"/>
            <w:szCs w:val="22"/>
          </w:rPr>
          <w:t>5.1</w:t>
        </w:r>
      </w:hyperlink>
      <w:r w:rsidRPr="00593A41">
        <w:rPr>
          <w:szCs w:val="22"/>
        </w:rPr>
        <w:t xml:space="preserve"> skyrius).</w:t>
      </w:r>
      <w:bookmarkEnd w:id="5"/>
    </w:p>
    <w:p w14:paraId="7AB78EBA" w14:textId="77777777" w:rsidR="004035E1" w:rsidRPr="00585EE7" w:rsidRDefault="004035E1" w:rsidP="00D87D86">
      <w:pPr>
        <w:rPr>
          <w:szCs w:val="22"/>
        </w:rPr>
      </w:pPr>
    </w:p>
    <w:p w14:paraId="6EEB5E2B" w14:textId="77777777" w:rsidR="004B6509" w:rsidRPr="00585EE7" w:rsidRDefault="004035E1" w:rsidP="00446255">
      <w:pPr>
        <w:ind w:left="567" w:hanging="567"/>
        <w:rPr>
          <w:b/>
          <w:szCs w:val="22"/>
        </w:rPr>
      </w:pPr>
      <w:bookmarkStart w:id="6" w:name="text6"/>
      <w:r w:rsidRPr="00585EE7">
        <w:rPr>
          <w:b/>
          <w:szCs w:val="22"/>
        </w:rPr>
        <w:t>4.3</w:t>
      </w:r>
      <w:r w:rsidRPr="00585EE7">
        <w:rPr>
          <w:b/>
          <w:szCs w:val="22"/>
        </w:rPr>
        <w:tab/>
      </w:r>
      <w:r w:rsidR="004B6509" w:rsidRPr="00585EE7">
        <w:rPr>
          <w:b/>
          <w:szCs w:val="22"/>
        </w:rPr>
        <w:t>Kontraindikacijos</w:t>
      </w:r>
    </w:p>
    <w:p w14:paraId="56888757" w14:textId="77777777" w:rsidR="00D87D86" w:rsidRPr="00585EE7" w:rsidRDefault="00D87D86" w:rsidP="00446255">
      <w:pPr>
        <w:rPr>
          <w:szCs w:val="22"/>
        </w:rPr>
      </w:pPr>
    </w:p>
    <w:p w14:paraId="4EBCE7DA" w14:textId="77777777" w:rsidR="004035E1" w:rsidRPr="00585EE7" w:rsidRDefault="004035E1" w:rsidP="00446255">
      <w:pPr>
        <w:ind w:left="567" w:hanging="567"/>
        <w:rPr>
          <w:szCs w:val="22"/>
        </w:rPr>
      </w:pPr>
      <w:r w:rsidRPr="00585EE7">
        <w:rPr>
          <w:szCs w:val="22"/>
        </w:rPr>
        <w:t>-</w:t>
      </w:r>
      <w:r w:rsidRPr="00585EE7">
        <w:rPr>
          <w:szCs w:val="22"/>
        </w:rPr>
        <w:tab/>
      </w:r>
      <w:r w:rsidR="004B6509" w:rsidRPr="00585EE7">
        <w:rPr>
          <w:szCs w:val="22"/>
        </w:rPr>
        <w:t xml:space="preserve">IgA stoka, </w:t>
      </w:r>
      <w:r w:rsidRPr="00585EE7">
        <w:rPr>
          <w:szCs w:val="22"/>
        </w:rPr>
        <w:t>kai nustatyti</w:t>
      </w:r>
      <w:r w:rsidR="004B6509" w:rsidRPr="00585EE7">
        <w:rPr>
          <w:szCs w:val="22"/>
        </w:rPr>
        <w:t xml:space="preserve"> antikūna</w:t>
      </w:r>
      <w:r w:rsidRPr="00585EE7">
        <w:rPr>
          <w:szCs w:val="22"/>
        </w:rPr>
        <w:t>i</w:t>
      </w:r>
      <w:r w:rsidR="004B6509" w:rsidRPr="00585EE7">
        <w:rPr>
          <w:szCs w:val="22"/>
        </w:rPr>
        <w:t xml:space="preserve"> prieš IgA.</w:t>
      </w:r>
    </w:p>
    <w:p w14:paraId="40176878" w14:textId="4485B4FB" w:rsidR="004035E1" w:rsidRPr="00585EE7" w:rsidRDefault="004035E1" w:rsidP="00446255">
      <w:pPr>
        <w:ind w:left="567" w:hanging="567"/>
        <w:rPr>
          <w:szCs w:val="22"/>
        </w:rPr>
      </w:pPr>
      <w:r w:rsidRPr="00585EE7">
        <w:rPr>
          <w:szCs w:val="22"/>
        </w:rPr>
        <w:t>-</w:t>
      </w:r>
      <w:r w:rsidRPr="00585EE7">
        <w:rPr>
          <w:szCs w:val="22"/>
        </w:rPr>
        <w:tab/>
      </w:r>
      <w:r w:rsidR="004B6509" w:rsidRPr="00585EE7">
        <w:rPr>
          <w:szCs w:val="22"/>
        </w:rPr>
        <w:t xml:space="preserve">Padidėjęs jautrumas veikliajai arba bet </w:t>
      </w:r>
      <w:r w:rsidR="004B6509" w:rsidRPr="00585EE7">
        <w:rPr>
          <w:color w:val="000000"/>
          <w:szCs w:val="22"/>
        </w:rPr>
        <w:t>kuriai 6.1 skyriuje nurodytai pagalbinei medžiagai arba gamybos proceso likučiams, kaip nurodyta</w:t>
      </w:r>
      <w:r w:rsidRPr="00585EE7">
        <w:rPr>
          <w:color w:val="000000"/>
          <w:szCs w:val="22"/>
        </w:rPr>
        <w:t xml:space="preserve"> </w:t>
      </w:r>
      <w:hyperlink w:anchor="text14" w:history="1">
        <w:r w:rsidRPr="007945F8">
          <w:rPr>
            <w:rStyle w:val="Hipersaitas"/>
            <w:szCs w:val="22"/>
          </w:rPr>
          <w:t>5.3</w:t>
        </w:r>
        <w:r w:rsidR="009B473B" w:rsidRPr="007945F8">
          <w:rPr>
            <w:rStyle w:val="Hipersaitas"/>
            <w:szCs w:val="22"/>
          </w:rPr>
          <w:t> </w:t>
        </w:r>
      </w:hyperlink>
      <w:r w:rsidR="004B6509" w:rsidRPr="00585EE7">
        <w:rPr>
          <w:szCs w:val="22"/>
        </w:rPr>
        <w:t>skyriuje.</w:t>
      </w:r>
    </w:p>
    <w:p w14:paraId="5D0F8800" w14:textId="77777777" w:rsidR="004B6509" w:rsidRPr="00585EE7" w:rsidRDefault="004035E1" w:rsidP="00446255">
      <w:pPr>
        <w:ind w:left="567" w:hanging="567"/>
        <w:rPr>
          <w:szCs w:val="22"/>
        </w:rPr>
      </w:pPr>
      <w:r w:rsidRPr="00585EE7">
        <w:rPr>
          <w:szCs w:val="22"/>
        </w:rPr>
        <w:t>-</w:t>
      </w:r>
      <w:r w:rsidRPr="00585EE7">
        <w:rPr>
          <w:szCs w:val="22"/>
        </w:rPr>
        <w:tab/>
      </w:r>
      <w:r w:rsidR="004B6509" w:rsidRPr="00585EE7">
        <w:rPr>
          <w:szCs w:val="22"/>
        </w:rPr>
        <w:t>Sunki proteino</w:t>
      </w:r>
      <w:r w:rsidR="009B473B">
        <w:rPr>
          <w:szCs w:val="22"/>
        </w:rPr>
        <w:t> </w:t>
      </w:r>
      <w:r w:rsidR="004B6509" w:rsidRPr="00585EE7">
        <w:rPr>
          <w:szCs w:val="22"/>
        </w:rPr>
        <w:t>S stoka.</w:t>
      </w:r>
    </w:p>
    <w:p w14:paraId="37E161FC" w14:textId="77777777" w:rsidR="00D5040C" w:rsidRPr="00585EE7" w:rsidRDefault="00D5040C" w:rsidP="00035A38">
      <w:pPr>
        <w:keepNext/>
        <w:ind w:left="567" w:hanging="567"/>
        <w:rPr>
          <w:b/>
          <w:szCs w:val="22"/>
        </w:rPr>
      </w:pPr>
      <w:bookmarkStart w:id="7" w:name="_4.4_Special_warning"/>
      <w:bookmarkEnd w:id="6"/>
      <w:bookmarkEnd w:id="7"/>
    </w:p>
    <w:p w14:paraId="5C78CF4C" w14:textId="77777777" w:rsidR="004B6509" w:rsidRPr="00585EE7" w:rsidRDefault="004B6509" w:rsidP="00446255">
      <w:pPr>
        <w:ind w:left="567" w:hanging="567"/>
        <w:rPr>
          <w:szCs w:val="22"/>
        </w:rPr>
      </w:pPr>
      <w:bookmarkStart w:id="8" w:name="text7"/>
      <w:r w:rsidRPr="00585EE7">
        <w:rPr>
          <w:b/>
          <w:szCs w:val="22"/>
        </w:rPr>
        <w:t>4.4</w:t>
      </w:r>
      <w:r w:rsidR="004035E1" w:rsidRPr="00585EE7">
        <w:rPr>
          <w:b/>
          <w:szCs w:val="22"/>
        </w:rPr>
        <w:tab/>
      </w:r>
      <w:r w:rsidRPr="00585EE7">
        <w:rPr>
          <w:b/>
          <w:szCs w:val="22"/>
        </w:rPr>
        <w:t>Specialūs įspėjimai ir atsargumo priemonės</w:t>
      </w:r>
    </w:p>
    <w:bookmarkEnd w:id="8"/>
    <w:p w14:paraId="21B56CC7" w14:textId="77777777" w:rsidR="00D87D86" w:rsidRPr="00585EE7" w:rsidRDefault="00D87D86" w:rsidP="00446255">
      <w:pPr>
        <w:rPr>
          <w:szCs w:val="22"/>
        </w:rPr>
      </w:pPr>
    </w:p>
    <w:p w14:paraId="481AE3C9" w14:textId="77777777" w:rsidR="004B6509" w:rsidRPr="00585EE7" w:rsidRDefault="000F2B85" w:rsidP="00446255">
      <w:pPr>
        <w:rPr>
          <w:szCs w:val="22"/>
        </w:rPr>
      </w:pPr>
      <w:r w:rsidRPr="00585EE7">
        <w:rPr>
          <w:bCs/>
          <w:szCs w:val="22"/>
        </w:rPr>
        <w:t>octaplasma</w:t>
      </w:r>
      <w:r w:rsidR="004B6509" w:rsidRPr="00585EE7">
        <w:rPr>
          <w:bCs/>
          <w:szCs w:val="22"/>
        </w:rPr>
        <w:t xml:space="preserve"> negalima vartoti:</w:t>
      </w:r>
    </w:p>
    <w:p w14:paraId="4AA17986" w14:textId="77777777" w:rsidR="004B6509" w:rsidRPr="00585EE7" w:rsidRDefault="004B6509" w:rsidP="00446255">
      <w:pPr>
        <w:numPr>
          <w:ilvl w:val="0"/>
          <w:numId w:val="2"/>
        </w:numPr>
        <w:ind w:left="0" w:firstLine="0"/>
        <w:rPr>
          <w:szCs w:val="22"/>
        </w:rPr>
      </w:pPr>
      <w:r w:rsidRPr="00585EE7">
        <w:rPr>
          <w:szCs w:val="22"/>
        </w:rPr>
        <w:t>Kaip plazmos tūrį didinančio vaistinio preparato.</w:t>
      </w:r>
    </w:p>
    <w:p w14:paraId="2FBFEBE9" w14:textId="77777777" w:rsidR="004B6509" w:rsidRPr="00585EE7" w:rsidRDefault="004B6509" w:rsidP="00446255">
      <w:pPr>
        <w:numPr>
          <w:ilvl w:val="0"/>
          <w:numId w:val="2"/>
        </w:numPr>
        <w:ind w:left="0" w:firstLine="0"/>
        <w:rPr>
          <w:szCs w:val="22"/>
        </w:rPr>
      </w:pPr>
      <w:r w:rsidRPr="00585EE7">
        <w:rPr>
          <w:szCs w:val="22"/>
        </w:rPr>
        <w:t xml:space="preserve">Esant kraujavimui, kurį sukėlė </w:t>
      </w:r>
      <w:r w:rsidR="006D381E" w:rsidRPr="00585EE7">
        <w:rPr>
          <w:szCs w:val="22"/>
        </w:rPr>
        <w:t>koaguliacijos faktoriaus</w:t>
      </w:r>
      <w:r w:rsidRPr="00585EE7">
        <w:rPr>
          <w:szCs w:val="22"/>
        </w:rPr>
        <w:t xml:space="preserve"> stoka, ir yra galimybė naudoti specifinio </w:t>
      </w:r>
      <w:r w:rsidR="00440849" w:rsidRPr="00585EE7">
        <w:rPr>
          <w:szCs w:val="22"/>
        </w:rPr>
        <w:t>faktoriaus</w:t>
      </w:r>
      <w:r w:rsidRPr="00585EE7">
        <w:rPr>
          <w:szCs w:val="22"/>
        </w:rPr>
        <w:t xml:space="preserve"> koncentratą.</w:t>
      </w:r>
    </w:p>
    <w:p w14:paraId="70CA2880" w14:textId="77777777" w:rsidR="004B6509" w:rsidRPr="00585EE7" w:rsidRDefault="004B6509" w:rsidP="00446255">
      <w:pPr>
        <w:numPr>
          <w:ilvl w:val="0"/>
          <w:numId w:val="2"/>
        </w:numPr>
        <w:ind w:left="0" w:firstLine="0"/>
        <w:rPr>
          <w:szCs w:val="22"/>
        </w:rPr>
      </w:pPr>
      <w:r w:rsidRPr="00585EE7">
        <w:rPr>
          <w:szCs w:val="22"/>
        </w:rPr>
        <w:t>Hiperfibrinolizei koreguoti transplantuojant kepenis arba esant kit</w:t>
      </w:r>
      <w:r w:rsidR="004035E1" w:rsidRPr="00585EE7">
        <w:rPr>
          <w:szCs w:val="22"/>
        </w:rPr>
        <w:t>iems kompleksiniams</w:t>
      </w:r>
      <w:r w:rsidRPr="00585EE7">
        <w:rPr>
          <w:szCs w:val="22"/>
        </w:rPr>
        <w:t xml:space="preserve"> hemostazės sutrikima</w:t>
      </w:r>
      <w:r w:rsidR="004035E1" w:rsidRPr="00585EE7">
        <w:rPr>
          <w:szCs w:val="22"/>
        </w:rPr>
        <w:t>ms</w:t>
      </w:r>
      <w:r w:rsidRPr="00585EE7">
        <w:rPr>
          <w:szCs w:val="22"/>
        </w:rPr>
        <w:t xml:space="preserve">, kuriuos sukėlė plazmino inhibitoriaus, dar vadinamo </w:t>
      </w:r>
      <w:r w:rsidRPr="00585EE7">
        <w:rPr>
          <w:szCs w:val="22"/>
        </w:rPr>
        <w:sym w:font="Symbol" w:char="F061"/>
      </w:r>
      <w:r w:rsidRPr="00585EE7">
        <w:rPr>
          <w:szCs w:val="22"/>
          <w:vertAlign w:val="subscript"/>
        </w:rPr>
        <w:t>2</w:t>
      </w:r>
      <w:r w:rsidRPr="00585EE7">
        <w:rPr>
          <w:szCs w:val="22"/>
        </w:rPr>
        <w:t>-antiplazminu, stoka.</w:t>
      </w:r>
    </w:p>
    <w:p w14:paraId="1680B50F" w14:textId="77777777" w:rsidR="004035E1" w:rsidRPr="00585EE7" w:rsidRDefault="004035E1" w:rsidP="00446255">
      <w:pPr>
        <w:rPr>
          <w:b/>
          <w:bCs/>
          <w:szCs w:val="22"/>
        </w:rPr>
      </w:pPr>
    </w:p>
    <w:p w14:paraId="62AEABFB" w14:textId="77777777" w:rsidR="004B6509" w:rsidRPr="00585EE7" w:rsidRDefault="000F2B85" w:rsidP="00446255">
      <w:pPr>
        <w:rPr>
          <w:bCs/>
          <w:szCs w:val="22"/>
        </w:rPr>
      </w:pPr>
      <w:r w:rsidRPr="00585EE7">
        <w:rPr>
          <w:bCs/>
          <w:szCs w:val="22"/>
        </w:rPr>
        <w:t>octaplasma</w:t>
      </w:r>
      <w:r w:rsidR="004B6509" w:rsidRPr="00585EE7">
        <w:rPr>
          <w:bCs/>
          <w:szCs w:val="22"/>
        </w:rPr>
        <w:t xml:space="preserve"> reikia vartoti atsargiai, kai yra šios būklės:</w:t>
      </w:r>
    </w:p>
    <w:p w14:paraId="6208AA7A" w14:textId="77777777" w:rsidR="004B6509" w:rsidRPr="00585EE7" w:rsidRDefault="004B6509" w:rsidP="00446255">
      <w:pPr>
        <w:numPr>
          <w:ilvl w:val="0"/>
          <w:numId w:val="20"/>
        </w:numPr>
        <w:ind w:left="0" w:firstLine="0"/>
        <w:rPr>
          <w:szCs w:val="22"/>
        </w:rPr>
      </w:pPr>
      <w:r w:rsidRPr="00585EE7">
        <w:rPr>
          <w:szCs w:val="22"/>
        </w:rPr>
        <w:t>IgA stoka.</w:t>
      </w:r>
    </w:p>
    <w:p w14:paraId="0180F28D" w14:textId="77777777" w:rsidR="004B6509" w:rsidRPr="00585EE7" w:rsidRDefault="004B6509" w:rsidP="00446255">
      <w:pPr>
        <w:numPr>
          <w:ilvl w:val="0"/>
          <w:numId w:val="20"/>
        </w:numPr>
        <w:ind w:left="0" w:firstLine="0"/>
        <w:rPr>
          <w:szCs w:val="22"/>
        </w:rPr>
      </w:pPr>
      <w:r w:rsidRPr="00585EE7">
        <w:rPr>
          <w:szCs w:val="22"/>
        </w:rPr>
        <w:t>Alergija plazmos baltymams.</w:t>
      </w:r>
    </w:p>
    <w:p w14:paraId="4AE5B1BC" w14:textId="77777777" w:rsidR="004B6509" w:rsidRPr="00585EE7" w:rsidRDefault="004B6509" w:rsidP="00446255">
      <w:pPr>
        <w:numPr>
          <w:ilvl w:val="0"/>
          <w:numId w:val="20"/>
        </w:numPr>
        <w:ind w:left="0" w:firstLine="0"/>
        <w:rPr>
          <w:szCs w:val="22"/>
        </w:rPr>
      </w:pPr>
      <w:r w:rsidRPr="00585EE7">
        <w:rPr>
          <w:szCs w:val="22"/>
        </w:rPr>
        <w:t>Ankstesnės reakcijos į šviežiai šaldytos plazmos (Š</w:t>
      </w:r>
      <w:r w:rsidR="000B73A9" w:rsidRPr="00585EE7">
        <w:rPr>
          <w:szCs w:val="22"/>
        </w:rPr>
        <w:t>Š</w:t>
      </w:r>
      <w:r w:rsidRPr="00585EE7">
        <w:rPr>
          <w:szCs w:val="22"/>
        </w:rPr>
        <w:t xml:space="preserve">P) preparatus arba </w:t>
      </w:r>
      <w:r w:rsidR="000F2B85" w:rsidRPr="00585EE7">
        <w:rPr>
          <w:szCs w:val="22"/>
        </w:rPr>
        <w:t>octaplasma</w:t>
      </w:r>
      <w:r w:rsidRPr="00585EE7">
        <w:rPr>
          <w:szCs w:val="22"/>
        </w:rPr>
        <w:t>.</w:t>
      </w:r>
    </w:p>
    <w:p w14:paraId="68E06112" w14:textId="77777777" w:rsidR="004B6509" w:rsidRPr="00585EE7" w:rsidRDefault="000B73A9" w:rsidP="00446255">
      <w:pPr>
        <w:numPr>
          <w:ilvl w:val="0"/>
          <w:numId w:val="20"/>
        </w:numPr>
        <w:ind w:left="0" w:firstLine="0"/>
        <w:rPr>
          <w:szCs w:val="22"/>
        </w:rPr>
      </w:pPr>
      <w:r w:rsidRPr="00585EE7">
        <w:rPr>
          <w:szCs w:val="22"/>
        </w:rPr>
        <w:t>Išreikšta</w:t>
      </w:r>
      <w:r w:rsidR="004B6509" w:rsidRPr="00585EE7">
        <w:rPr>
          <w:szCs w:val="22"/>
        </w:rPr>
        <w:t xml:space="preserve"> arba </w:t>
      </w:r>
      <w:r w:rsidR="00440849" w:rsidRPr="00585EE7">
        <w:rPr>
          <w:szCs w:val="22"/>
        </w:rPr>
        <w:t xml:space="preserve">latentinė </w:t>
      </w:r>
      <w:r w:rsidR="004B6509" w:rsidRPr="00585EE7">
        <w:rPr>
          <w:szCs w:val="22"/>
        </w:rPr>
        <w:t xml:space="preserve">širdies </w:t>
      </w:r>
      <w:bookmarkStart w:id="9" w:name="OLE_LINK3"/>
      <w:r w:rsidR="004B6509" w:rsidRPr="00585EE7">
        <w:rPr>
          <w:szCs w:val="22"/>
        </w:rPr>
        <w:t>dekompensacija</w:t>
      </w:r>
      <w:bookmarkEnd w:id="9"/>
      <w:r w:rsidR="004B6509" w:rsidRPr="00585EE7">
        <w:rPr>
          <w:szCs w:val="22"/>
        </w:rPr>
        <w:t>.</w:t>
      </w:r>
    </w:p>
    <w:p w14:paraId="02F8EACD" w14:textId="77777777" w:rsidR="004B6509" w:rsidRPr="00585EE7" w:rsidRDefault="004B6509" w:rsidP="00446255">
      <w:pPr>
        <w:numPr>
          <w:ilvl w:val="0"/>
          <w:numId w:val="20"/>
        </w:numPr>
        <w:ind w:left="0" w:firstLine="0"/>
        <w:rPr>
          <w:szCs w:val="22"/>
        </w:rPr>
      </w:pPr>
      <w:r w:rsidRPr="00585EE7">
        <w:rPr>
          <w:szCs w:val="22"/>
        </w:rPr>
        <w:t>Plaučių edema.</w:t>
      </w:r>
    </w:p>
    <w:p w14:paraId="2254663C" w14:textId="77777777" w:rsidR="000B73A9" w:rsidRPr="00585EE7" w:rsidRDefault="000B73A9" w:rsidP="00446255">
      <w:pPr>
        <w:rPr>
          <w:szCs w:val="22"/>
        </w:rPr>
      </w:pPr>
    </w:p>
    <w:p w14:paraId="1AE2C246" w14:textId="3C92ACF3" w:rsidR="004B6509" w:rsidRPr="00585EE7" w:rsidRDefault="004B6509" w:rsidP="00446255">
      <w:pPr>
        <w:rPr>
          <w:szCs w:val="22"/>
        </w:rPr>
      </w:pPr>
      <w:r w:rsidRPr="00585EE7">
        <w:rPr>
          <w:szCs w:val="22"/>
        </w:rPr>
        <w:t xml:space="preserve">Siekiant sumažinti venų tromboembolijos riziką, kuri kyla dėl sumažėjusio </w:t>
      </w:r>
      <w:r w:rsidR="000F2B85" w:rsidRPr="00585EE7">
        <w:rPr>
          <w:szCs w:val="22"/>
        </w:rPr>
        <w:t>octaplasma</w:t>
      </w:r>
      <w:r w:rsidRPr="00585EE7">
        <w:rPr>
          <w:color w:val="000000"/>
          <w:szCs w:val="22"/>
        </w:rPr>
        <w:t xml:space="preserve"> proteino</w:t>
      </w:r>
      <w:r w:rsidR="009B473B">
        <w:rPr>
          <w:color w:val="000000"/>
          <w:szCs w:val="22"/>
        </w:rPr>
        <w:t> </w:t>
      </w:r>
      <w:r w:rsidRPr="00585EE7">
        <w:rPr>
          <w:color w:val="000000"/>
          <w:szCs w:val="22"/>
        </w:rPr>
        <w:t>S aktyvumo, palyginus su normalia plazma (</w:t>
      </w:r>
      <w:r w:rsidR="00D5040C" w:rsidRPr="00585EE7">
        <w:rPr>
          <w:color w:val="000000"/>
          <w:szCs w:val="22"/>
        </w:rPr>
        <w:t>žr.</w:t>
      </w:r>
      <w:r w:rsidR="004B5056" w:rsidRPr="00585EE7">
        <w:rPr>
          <w:color w:val="000000"/>
          <w:szCs w:val="22"/>
        </w:rPr>
        <w:t xml:space="preserve"> </w:t>
      </w:r>
      <w:hyperlink w:anchor="text12" w:history="1">
        <w:r w:rsidR="000B73A9" w:rsidRPr="007945F8">
          <w:rPr>
            <w:rStyle w:val="Hipersaitas"/>
            <w:szCs w:val="22"/>
          </w:rPr>
          <w:t>5.1 </w:t>
        </w:r>
      </w:hyperlink>
      <w:r w:rsidRPr="00585EE7">
        <w:rPr>
          <w:szCs w:val="22"/>
        </w:rPr>
        <w:t>skyrių), visus pacientus, kuriems kyla trombinių komplikacijų pavojus, reikia gydyti atsargiai ir imtis reikiamų priemonių.</w:t>
      </w:r>
    </w:p>
    <w:p w14:paraId="0843C3EF" w14:textId="77777777" w:rsidR="004B5056" w:rsidRPr="00585EE7" w:rsidRDefault="004B5056" w:rsidP="00446255">
      <w:pPr>
        <w:rPr>
          <w:szCs w:val="22"/>
        </w:rPr>
      </w:pPr>
    </w:p>
    <w:p w14:paraId="2AC06CC3" w14:textId="77777777" w:rsidR="004B6509" w:rsidRPr="00585EE7" w:rsidRDefault="00610855" w:rsidP="00446255">
      <w:pPr>
        <w:rPr>
          <w:i/>
          <w:iCs/>
          <w:szCs w:val="22"/>
        </w:rPr>
      </w:pPr>
      <w:r w:rsidRPr="00585EE7">
        <w:rPr>
          <w:szCs w:val="22"/>
        </w:rPr>
        <w:t>A</w:t>
      </w:r>
      <w:r w:rsidR="004B6509" w:rsidRPr="00585EE7">
        <w:rPr>
          <w:szCs w:val="22"/>
        </w:rPr>
        <w:t>tliekant intensyv</w:t>
      </w:r>
      <w:r w:rsidRPr="00585EE7">
        <w:rPr>
          <w:szCs w:val="22"/>
        </w:rPr>
        <w:t>ų</w:t>
      </w:r>
      <w:r w:rsidR="004B6509" w:rsidRPr="00585EE7">
        <w:rPr>
          <w:szCs w:val="22"/>
        </w:rPr>
        <w:t xml:space="preserve"> pak</w:t>
      </w:r>
      <w:r w:rsidRPr="00585EE7">
        <w:rPr>
          <w:szCs w:val="22"/>
        </w:rPr>
        <w:t>aitinį</w:t>
      </w:r>
      <w:r w:rsidR="004B6509" w:rsidRPr="00585EE7">
        <w:rPr>
          <w:szCs w:val="22"/>
        </w:rPr>
        <w:t xml:space="preserve"> plazmos perpylim</w:t>
      </w:r>
      <w:r w:rsidRPr="00585EE7">
        <w:rPr>
          <w:szCs w:val="22"/>
        </w:rPr>
        <w:t>ą</w:t>
      </w:r>
      <w:r w:rsidR="004B5056" w:rsidRPr="00585EE7">
        <w:rPr>
          <w:szCs w:val="22"/>
        </w:rPr>
        <w:t xml:space="preserve">, </w:t>
      </w:r>
      <w:r w:rsidR="000F2B85" w:rsidRPr="00585EE7">
        <w:rPr>
          <w:szCs w:val="22"/>
        </w:rPr>
        <w:t>octaplasma</w:t>
      </w:r>
      <w:r w:rsidR="004B6509" w:rsidRPr="00585EE7">
        <w:rPr>
          <w:szCs w:val="22"/>
        </w:rPr>
        <w:t xml:space="preserve"> turi būti vartojamas </w:t>
      </w:r>
      <w:r w:rsidRPr="00585EE7">
        <w:rPr>
          <w:szCs w:val="22"/>
        </w:rPr>
        <w:t xml:space="preserve">tik </w:t>
      </w:r>
      <w:r w:rsidR="004B6509" w:rsidRPr="00585EE7">
        <w:rPr>
          <w:szCs w:val="22"/>
        </w:rPr>
        <w:t>krešėjimo sutrikimui koreguoti prasidėjus neįprastam kraujavimui</w:t>
      </w:r>
      <w:r w:rsidRPr="00585EE7">
        <w:rPr>
          <w:szCs w:val="22"/>
        </w:rPr>
        <w:t>.</w:t>
      </w:r>
    </w:p>
    <w:p w14:paraId="33192C83" w14:textId="77777777" w:rsidR="004B5056" w:rsidRPr="00585EE7" w:rsidRDefault="004B5056" w:rsidP="00446255">
      <w:pPr>
        <w:rPr>
          <w:szCs w:val="22"/>
        </w:rPr>
      </w:pPr>
    </w:p>
    <w:p w14:paraId="67CD75DA" w14:textId="77777777" w:rsidR="00924A5B" w:rsidRPr="00585EE7" w:rsidRDefault="00924A5B" w:rsidP="00924A5B">
      <w:pPr>
        <w:pStyle w:val="Text"/>
        <w:jc w:val="both"/>
        <w:rPr>
          <w:b/>
          <w:szCs w:val="22"/>
          <w:lang w:val="lt-LT"/>
        </w:rPr>
      </w:pPr>
      <w:r w:rsidRPr="00585EE7">
        <w:rPr>
          <w:b/>
          <w:szCs w:val="22"/>
          <w:lang w:val="lt-LT"/>
        </w:rPr>
        <w:t>Saugumas virusinių infekcijų atžvilgiu</w:t>
      </w:r>
    </w:p>
    <w:p w14:paraId="502F2B59" w14:textId="77777777" w:rsidR="004B6509" w:rsidRPr="00585EE7" w:rsidRDefault="004B6509" w:rsidP="00446255">
      <w:pPr>
        <w:rPr>
          <w:color w:val="000000"/>
          <w:szCs w:val="22"/>
        </w:rPr>
      </w:pPr>
      <w:r w:rsidRPr="00585EE7">
        <w:rPr>
          <w:szCs w:val="22"/>
        </w:rPr>
        <w:t>Norint išvengti infekcijų, kurios gali kilti vartojant vaistinius preparatus, paruoštus iš žmogaus kraujo ar kraujo plazmos, imamasi standartinių apsaugos priemonių: parenkami tinkami donorai, tikrinama, ar jų kraujyje ir plazmo</w:t>
      </w:r>
      <w:r w:rsidR="00BB080C" w:rsidRPr="00585EE7">
        <w:rPr>
          <w:szCs w:val="22"/>
        </w:rPr>
        <w:t>s kaupinyje</w:t>
      </w:r>
      <w:r w:rsidRPr="00585EE7">
        <w:rPr>
          <w:szCs w:val="22"/>
        </w:rPr>
        <w:t xml:space="preserve"> nėra </w:t>
      </w:r>
      <w:r w:rsidR="00BB080C" w:rsidRPr="00585EE7">
        <w:rPr>
          <w:szCs w:val="22"/>
        </w:rPr>
        <w:t>specifinių</w:t>
      </w:r>
      <w:r w:rsidRPr="00585EE7">
        <w:rPr>
          <w:szCs w:val="22"/>
        </w:rPr>
        <w:t xml:space="preserve"> infekcijos </w:t>
      </w:r>
      <w:r w:rsidR="00BB080C" w:rsidRPr="00585EE7">
        <w:rPr>
          <w:szCs w:val="22"/>
        </w:rPr>
        <w:t>žymenų</w:t>
      </w:r>
      <w:r w:rsidRPr="00585EE7">
        <w:rPr>
          <w:szCs w:val="22"/>
        </w:rPr>
        <w:t xml:space="preserve">, taip pat gamybos metu </w:t>
      </w:r>
      <w:r w:rsidR="00BB080C" w:rsidRPr="00585EE7">
        <w:rPr>
          <w:szCs w:val="22"/>
        </w:rPr>
        <w:t xml:space="preserve">taikomos </w:t>
      </w:r>
      <w:r w:rsidRPr="00585EE7">
        <w:rPr>
          <w:szCs w:val="22"/>
        </w:rPr>
        <w:t>efektyvi</w:t>
      </w:r>
      <w:r w:rsidR="00BB080C" w:rsidRPr="00585EE7">
        <w:rPr>
          <w:szCs w:val="22"/>
        </w:rPr>
        <w:t xml:space="preserve">os priemonės </w:t>
      </w:r>
      <w:r w:rsidRPr="00585EE7">
        <w:rPr>
          <w:szCs w:val="22"/>
        </w:rPr>
        <w:t>šalina</w:t>
      </w:r>
      <w:r w:rsidR="00BB080C" w:rsidRPr="00585EE7">
        <w:rPr>
          <w:szCs w:val="22"/>
        </w:rPr>
        <w:t>nt</w:t>
      </w:r>
      <w:r w:rsidRPr="00585EE7">
        <w:rPr>
          <w:szCs w:val="22"/>
        </w:rPr>
        <w:t xml:space="preserve"> ir </w:t>
      </w:r>
      <w:r w:rsidR="00610855" w:rsidRPr="00585EE7">
        <w:rPr>
          <w:szCs w:val="22"/>
        </w:rPr>
        <w:t>nukenksminant</w:t>
      </w:r>
      <w:r w:rsidRPr="00585EE7">
        <w:rPr>
          <w:szCs w:val="22"/>
        </w:rPr>
        <w:t xml:space="preserve"> virus</w:t>
      </w:r>
      <w:r w:rsidR="00BB080C" w:rsidRPr="00585EE7">
        <w:rPr>
          <w:szCs w:val="22"/>
        </w:rPr>
        <w:t>us</w:t>
      </w:r>
      <w:r w:rsidRPr="00585EE7">
        <w:rPr>
          <w:szCs w:val="22"/>
        </w:rPr>
        <w:t>. Nepaisant šių priemonių, skiriant vaistinius preparatus, pagamintus iš žmogaus kraujo ar plazmos, negalima visiškai atmesti infekcijų sukėlėjų perdavimo galimybės.</w:t>
      </w:r>
      <w:r w:rsidRPr="00585EE7">
        <w:rPr>
          <w:color w:val="000000"/>
          <w:szCs w:val="22"/>
        </w:rPr>
        <w:t xml:space="preserve"> </w:t>
      </w:r>
      <w:r w:rsidR="00BB080C" w:rsidRPr="00585EE7">
        <w:rPr>
          <w:color w:val="000000"/>
          <w:szCs w:val="22"/>
        </w:rPr>
        <w:t>Tai t</w:t>
      </w:r>
      <w:r w:rsidRPr="00585EE7">
        <w:rPr>
          <w:color w:val="000000"/>
          <w:szCs w:val="22"/>
        </w:rPr>
        <w:t xml:space="preserve">aip pat </w:t>
      </w:r>
      <w:r w:rsidR="00BB080C" w:rsidRPr="00585EE7">
        <w:rPr>
          <w:color w:val="000000"/>
          <w:szCs w:val="22"/>
        </w:rPr>
        <w:t>taikoma</w:t>
      </w:r>
      <w:r w:rsidRPr="00585EE7">
        <w:rPr>
          <w:color w:val="000000"/>
          <w:szCs w:val="22"/>
        </w:rPr>
        <w:t xml:space="preserve"> nežinomiems ir naujai nustatomiems virusams ir kitiems patogenams.</w:t>
      </w:r>
    </w:p>
    <w:p w14:paraId="3C9ED88A" w14:textId="77777777" w:rsidR="00BB080C" w:rsidRPr="00585EE7" w:rsidRDefault="00BB080C" w:rsidP="00446255">
      <w:pPr>
        <w:rPr>
          <w:szCs w:val="22"/>
        </w:rPr>
      </w:pPr>
    </w:p>
    <w:p w14:paraId="34E5EC7E" w14:textId="77777777" w:rsidR="00BB080C" w:rsidRPr="00585EE7" w:rsidRDefault="004B6509" w:rsidP="00446255">
      <w:pPr>
        <w:rPr>
          <w:szCs w:val="22"/>
          <w:lang w:eastAsia="en-US"/>
        </w:rPr>
      </w:pPr>
      <w:r w:rsidRPr="00585EE7">
        <w:rPr>
          <w:szCs w:val="22"/>
        </w:rPr>
        <w:t>Minėtos priemonės laikomos veiksmingomis nuo tokių apvalkalą turinčių virusų kaip ŽIV, hepatito</w:t>
      </w:r>
      <w:r w:rsidR="009B473B">
        <w:rPr>
          <w:szCs w:val="22"/>
        </w:rPr>
        <w:t> </w:t>
      </w:r>
      <w:r w:rsidRPr="00585EE7">
        <w:rPr>
          <w:szCs w:val="22"/>
        </w:rPr>
        <w:t>B ir hepatito</w:t>
      </w:r>
      <w:r w:rsidR="009B473B">
        <w:rPr>
          <w:szCs w:val="22"/>
        </w:rPr>
        <w:t> </w:t>
      </w:r>
      <w:r w:rsidRPr="00585EE7">
        <w:rPr>
          <w:szCs w:val="22"/>
        </w:rPr>
        <w:t>C virus</w:t>
      </w:r>
      <w:r w:rsidR="00B47DD6" w:rsidRPr="00585EE7">
        <w:rPr>
          <w:szCs w:val="22"/>
        </w:rPr>
        <w:t>ų</w:t>
      </w:r>
      <w:r w:rsidRPr="00585EE7">
        <w:rPr>
          <w:szCs w:val="22"/>
        </w:rPr>
        <w:t xml:space="preserve">. </w:t>
      </w:r>
      <w:r w:rsidRPr="00585EE7">
        <w:rPr>
          <w:szCs w:val="22"/>
          <w:lang w:eastAsia="en-US"/>
        </w:rPr>
        <w:t>Šios priemonės gali būti mažai veiksmingos prieš apvalkalo neturinčius virusus, pvz., hepatito</w:t>
      </w:r>
      <w:r w:rsidR="009B473B">
        <w:rPr>
          <w:szCs w:val="22"/>
          <w:lang w:eastAsia="en-US"/>
        </w:rPr>
        <w:t> </w:t>
      </w:r>
      <w:r w:rsidRPr="00585EE7">
        <w:rPr>
          <w:szCs w:val="22"/>
          <w:lang w:eastAsia="en-US"/>
        </w:rPr>
        <w:t>A ir hepatito</w:t>
      </w:r>
      <w:r w:rsidR="009B473B">
        <w:rPr>
          <w:szCs w:val="22"/>
          <w:lang w:eastAsia="en-US"/>
        </w:rPr>
        <w:t> </w:t>
      </w:r>
      <w:r w:rsidRPr="00585EE7">
        <w:rPr>
          <w:szCs w:val="22"/>
          <w:lang w:eastAsia="en-US"/>
        </w:rPr>
        <w:t>E virusus ir parvovirusą</w:t>
      </w:r>
      <w:r w:rsidR="009B473B">
        <w:rPr>
          <w:szCs w:val="22"/>
          <w:lang w:eastAsia="en-US"/>
        </w:rPr>
        <w:t> </w:t>
      </w:r>
      <w:r w:rsidRPr="00585EE7">
        <w:rPr>
          <w:szCs w:val="22"/>
          <w:lang w:eastAsia="en-US"/>
        </w:rPr>
        <w:t>B19.</w:t>
      </w:r>
    </w:p>
    <w:p w14:paraId="73AE66C0" w14:textId="77777777" w:rsidR="004B6509" w:rsidRPr="00585EE7" w:rsidRDefault="004B6509" w:rsidP="00446255">
      <w:pPr>
        <w:rPr>
          <w:szCs w:val="22"/>
          <w:lang w:eastAsia="en-US"/>
        </w:rPr>
      </w:pPr>
      <w:r w:rsidRPr="00585EE7">
        <w:rPr>
          <w:szCs w:val="22"/>
          <w:lang w:eastAsia="en-US"/>
        </w:rPr>
        <w:t xml:space="preserve"> </w:t>
      </w:r>
    </w:p>
    <w:p w14:paraId="04A8D0CF" w14:textId="77777777" w:rsidR="004B6509" w:rsidRPr="00585EE7" w:rsidRDefault="004B6509" w:rsidP="00446255">
      <w:pPr>
        <w:rPr>
          <w:szCs w:val="22"/>
        </w:rPr>
      </w:pPr>
      <w:r w:rsidRPr="00585EE7">
        <w:rPr>
          <w:szCs w:val="22"/>
          <w:lang w:eastAsia="en-US"/>
        </w:rPr>
        <w:t>Parvovirusas</w:t>
      </w:r>
      <w:r w:rsidR="009B473B">
        <w:rPr>
          <w:szCs w:val="22"/>
          <w:lang w:eastAsia="en-US"/>
        </w:rPr>
        <w:t> </w:t>
      </w:r>
      <w:r w:rsidRPr="00585EE7">
        <w:rPr>
          <w:szCs w:val="22"/>
          <w:lang w:eastAsia="en-US"/>
        </w:rPr>
        <w:t>B19 gali būti pavojingas nėščioms moterims (infekcija gali patekti į vaisių) bei žmonėms, kurių imuninės sistemos veikla nepakankama arba padidėjusi eritropoezė (pvz., hemolizinės anemijos atveju). Hepatito</w:t>
      </w:r>
      <w:r w:rsidR="009B473B">
        <w:rPr>
          <w:szCs w:val="22"/>
          <w:lang w:eastAsia="en-US"/>
        </w:rPr>
        <w:t> </w:t>
      </w:r>
      <w:r w:rsidRPr="00585EE7">
        <w:rPr>
          <w:szCs w:val="22"/>
          <w:lang w:eastAsia="en-US"/>
        </w:rPr>
        <w:t xml:space="preserve">E virusas taip pat gali stipriai paveikti nėščias moteris, kurių serologinio tyrimo rezultatas neigiamas. Todėl tokioms pacientėms </w:t>
      </w:r>
      <w:r w:rsidR="000F2B85" w:rsidRPr="00585EE7">
        <w:rPr>
          <w:szCs w:val="22"/>
          <w:lang w:eastAsia="en-US"/>
        </w:rPr>
        <w:t>octaplasma</w:t>
      </w:r>
      <w:r w:rsidRPr="00585EE7">
        <w:rPr>
          <w:szCs w:val="22"/>
          <w:lang w:eastAsia="en-US"/>
        </w:rPr>
        <w:t xml:space="preserve"> </w:t>
      </w:r>
      <w:r w:rsidR="003E16B2" w:rsidRPr="00585EE7">
        <w:rPr>
          <w:szCs w:val="22"/>
        </w:rPr>
        <w:t>reikia skirti tik būtinais atvejais.</w:t>
      </w:r>
    </w:p>
    <w:p w14:paraId="5B5F4ED1" w14:textId="77777777" w:rsidR="003E16B2" w:rsidRPr="00585EE7" w:rsidRDefault="003E16B2" w:rsidP="00446255">
      <w:pPr>
        <w:rPr>
          <w:szCs w:val="22"/>
        </w:rPr>
      </w:pPr>
    </w:p>
    <w:p w14:paraId="725F9BE9" w14:textId="77777777" w:rsidR="004B6509" w:rsidRPr="00585EE7" w:rsidRDefault="004B6509" w:rsidP="00446255">
      <w:pPr>
        <w:rPr>
          <w:szCs w:val="22"/>
        </w:rPr>
      </w:pPr>
      <w:r w:rsidRPr="00585EE7">
        <w:rPr>
          <w:szCs w:val="22"/>
        </w:rPr>
        <w:t>Reikia apsvarstyti atitinkamą pacientų, reguliariai</w:t>
      </w:r>
      <w:r w:rsidR="00E212A1" w:rsidRPr="00585EE7">
        <w:rPr>
          <w:szCs w:val="22"/>
        </w:rPr>
        <w:t xml:space="preserve"> vartojančių iš</w:t>
      </w:r>
      <w:r w:rsidRPr="00585EE7">
        <w:rPr>
          <w:szCs w:val="22"/>
        </w:rPr>
        <w:t xml:space="preserve"> žmogaus kraujo ar plazmos </w:t>
      </w:r>
      <w:r w:rsidR="00E212A1" w:rsidRPr="00585EE7">
        <w:rPr>
          <w:szCs w:val="22"/>
        </w:rPr>
        <w:t>pagamintus</w:t>
      </w:r>
      <w:r w:rsidRPr="00585EE7">
        <w:rPr>
          <w:szCs w:val="22"/>
        </w:rPr>
        <w:t xml:space="preserve"> vaistini</w:t>
      </w:r>
      <w:r w:rsidR="00E212A1" w:rsidRPr="00585EE7">
        <w:rPr>
          <w:szCs w:val="22"/>
        </w:rPr>
        <w:t>us</w:t>
      </w:r>
      <w:r w:rsidRPr="00585EE7">
        <w:rPr>
          <w:szCs w:val="22"/>
        </w:rPr>
        <w:t xml:space="preserve"> preparat</w:t>
      </w:r>
      <w:r w:rsidR="00E212A1" w:rsidRPr="00585EE7">
        <w:rPr>
          <w:szCs w:val="22"/>
        </w:rPr>
        <w:t>us</w:t>
      </w:r>
      <w:r w:rsidRPr="00585EE7">
        <w:rPr>
          <w:szCs w:val="22"/>
        </w:rPr>
        <w:t>, vakcinaciją (pvz., prieš hepatito</w:t>
      </w:r>
      <w:r w:rsidR="009B473B">
        <w:rPr>
          <w:szCs w:val="22"/>
        </w:rPr>
        <w:t> </w:t>
      </w:r>
      <w:r w:rsidRPr="00585EE7">
        <w:rPr>
          <w:szCs w:val="22"/>
        </w:rPr>
        <w:t>B ir hepatito</w:t>
      </w:r>
      <w:r w:rsidR="009B473B">
        <w:rPr>
          <w:szCs w:val="22"/>
        </w:rPr>
        <w:t> </w:t>
      </w:r>
      <w:r w:rsidRPr="00585EE7">
        <w:rPr>
          <w:szCs w:val="22"/>
        </w:rPr>
        <w:t>A virusus).</w:t>
      </w:r>
    </w:p>
    <w:p w14:paraId="58ED40BD" w14:textId="77777777" w:rsidR="00E212A1" w:rsidRPr="00585EE7" w:rsidRDefault="00E212A1" w:rsidP="00446255">
      <w:pPr>
        <w:rPr>
          <w:szCs w:val="22"/>
        </w:rPr>
      </w:pPr>
    </w:p>
    <w:p w14:paraId="20D97FAF" w14:textId="77777777" w:rsidR="00032F4B" w:rsidRPr="00585EE7" w:rsidRDefault="00032F4B" w:rsidP="00446255">
      <w:pPr>
        <w:rPr>
          <w:szCs w:val="22"/>
        </w:rPr>
      </w:pPr>
      <w:r w:rsidRPr="00585EE7">
        <w:rPr>
          <w:szCs w:val="22"/>
        </w:rPr>
        <w:t>Papildomai atliekama procedūra prionams pašalinti.</w:t>
      </w:r>
    </w:p>
    <w:p w14:paraId="53041B10" w14:textId="77777777" w:rsidR="00032F4B" w:rsidRPr="00585EE7" w:rsidRDefault="00032F4B" w:rsidP="00446255">
      <w:pPr>
        <w:rPr>
          <w:szCs w:val="22"/>
        </w:rPr>
      </w:pPr>
    </w:p>
    <w:p w14:paraId="5D54C1A9" w14:textId="08BBEC23" w:rsidR="00924A5B" w:rsidRPr="00585EE7" w:rsidRDefault="00924A5B" w:rsidP="00924A5B">
      <w:pPr>
        <w:pStyle w:val="Text"/>
        <w:jc w:val="both"/>
        <w:rPr>
          <w:b/>
          <w:bCs/>
          <w:szCs w:val="22"/>
          <w:lang w:val="lt-LT"/>
        </w:rPr>
      </w:pPr>
      <w:r w:rsidRPr="00585EE7">
        <w:rPr>
          <w:b/>
          <w:bCs/>
          <w:szCs w:val="22"/>
          <w:lang w:val="lt-LT"/>
        </w:rPr>
        <w:t>Vartojimas atsižvelgiant į kraujo grupę</w:t>
      </w:r>
    </w:p>
    <w:p w14:paraId="17964F8E" w14:textId="77777777" w:rsidR="004B6509" w:rsidRPr="00585EE7" w:rsidRDefault="000F2B85" w:rsidP="00446255">
      <w:pPr>
        <w:rPr>
          <w:szCs w:val="22"/>
        </w:rPr>
      </w:pPr>
      <w:r w:rsidRPr="00585EE7">
        <w:rPr>
          <w:color w:val="000000"/>
          <w:szCs w:val="22"/>
        </w:rPr>
        <w:t>Octaplasma</w:t>
      </w:r>
      <w:r w:rsidR="0084675B" w:rsidRPr="00585EE7">
        <w:rPr>
          <w:color w:val="000000"/>
          <w:szCs w:val="22"/>
        </w:rPr>
        <w:t xml:space="preserve"> vartojimas priklauso nuo specifinės AB0 kraujo grupės.</w:t>
      </w:r>
      <w:r w:rsidR="004B6509" w:rsidRPr="00585EE7">
        <w:rPr>
          <w:color w:val="000000"/>
          <w:szCs w:val="22"/>
        </w:rPr>
        <w:t xml:space="preserve"> Skubiais atvejais AB kraujo grupės </w:t>
      </w:r>
      <w:r w:rsidRPr="00585EE7">
        <w:rPr>
          <w:szCs w:val="22"/>
          <w:lang w:eastAsia="en-US"/>
        </w:rPr>
        <w:t>octaplasma</w:t>
      </w:r>
      <w:r w:rsidR="004B6509" w:rsidRPr="00585EE7">
        <w:rPr>
          <w:szCs w:val="22"/>
          <w:lang w:eastAsia="en-US"/>
        </w:rPr>
        <w:t xml:space="preserve"> </w:t>
      </w:r>
      <w:r w:rsidR="004B6509" w:rsidRPr="00585EE7">
        <w:rPr>
          <w:szCs w:val="22"/>
        </w:rPr>
        <w:t>gali būti laikomas universalia plazma, nes j</w:t>
      </w:r>
      <w:r w:rsidR="00E212A1" w:rsidRPr="00585EE7">
        <w:rPr>
          <w:szCs w:val="22"/>
        </w:rPr>
        <w:t>į</w:t>
      </w:r>
      <w:r w:rsidR="004B6509" w:rsidRPr="00585EE7">
        <w:rPr>
          <w:szCs w:val="22"/>
        </w:rPr>
        <w:t xml:space="preserve"> galima </w:t>
      </w:r>
      <w:r w:rsidR="00E212A1" w:rsidRPr="00585EE7">
        <w:rPr>
          <w:szCs w:val="22"/>
        </w:rPr>
        <w:t>leisti</w:t>
      </w:r>
      <w:r w:rsidR="004B6509" w:rsidRPr="00585EE7">
        <w:rPr>
          <w:szCs w:val="22"/>
        </w:rPr>
        <w:t xml:space="preserve"> visiems pacientams, neatsižvelgiant į kraujo grupę.</w:t>
      </w:r>
    </w:p>
    <w:p w14:paraId="7C76C849" w14:textId="77777777" w:rsidR="00E212A1" w:rsidRPr="00585EE7" w:rsidRDefault="00E212A1" w:rsidP="00446255">
      <w:pPr>
        <w:rPr>
          <w:szCs w:val="22"/>
        </w:rPr>
      </w:pPr>
    </w:p>
    <w:p w14:paraId="73EE8038" w14:textId="77777777" w:rsidR="004B6509" w:rsidRPr="00585EE7" w:rsidRDefault="004B6509" w:rsidP="00446255">
      <w:pPr>
        <w:rPr>
          <w:szCs w:val="22"/>
        </w:rPr>
      </w:pPr>
      <w:r w:rsidRPr="00585EE7">
        <w:rPr>
          <w:szCs w:val="22"/>
        </w:rPr>
        <w:t>Suleidus šio vaistinio preparato, pacientus reikia bent 20 minučių stebėti.</w:t>
      </w:r>
    </w:p>
    <w:p w14:paraId="1FB9CD2C" w14:textId="77777777" w:rsidR="00E212A1" w:rsidRPr="00585EE7" w:rsidRDefault="00E212A1" w:rsidP="00446255">
      <w:pPr>
        <w:rPr>
          <w:szCs w:val="22"/>
        </w:rPr>
      </w:pPr>
    </w:p>
    <w:p w14:paraId="3600C8F5" w14:textId="77777777" w:rsidR="00924A5B" w:rsidRPr="00585EE7" w:rsidRDefault="00924A5B" w:rsidP="00924A5B">
      <w:pPr>
        <w:pStyle w:val="Text"/>
        <w:jc w:val="both"/>
        <w:rPr>
          <w:szCs w:val="22"/>
          <w:lang w:val="lt-LT"/>
        </w:rPr>
      </w:pPr>
      <w:r w:rsidRPr="00585EE7">
        <w:rPr>
          <w:b/>
          <w:bCs/>
          <w:szCs w:val="22"/>
          <w:lang w:val="lt-LT"/>
        </w:rPr>
        <w:t>Anafilaksinės reakcijos</w:t>
      </w:r>
    </w:p>
    <w:p w14:paraId="572A2CC7" w14:textId="1C342BBE" w:rsidR="004B6509" w:rsidRDefault="004B6509" w:rsidP="00446255">
      <w:pPr>
        <w:rPr>
          <w:szCs w:val="22"/>
        </w:rPr>
      </w:pPr>
      <w:r w:rsidRPr="00585EE7">
        <w:rPr>
          <w:szCs w:val="22"/>
        </w:rPr>
        <w:t xml:space="preserve">Anafilaksinės reakcijos ar šoko atveju infuziją reikia nedelsiant nutraukti. </w:t>
      </w:r>
      <w:r w:rsidR="00E212A1" w:rsidRPr="00585EE7">
        <w:rPr>
          <w:szCs w:val="22"/>
        </w:rPr>
        <w:t xml:space="preserve">Reikia taikyti šoko gydymą. </w:t>
      </w:r>
    </w:p>
    <w:p w14:paraId="187ED3E5" w14:textId="5493B0B0" w:rsidR="00072CA7" w:rsidRDefault="00072CA7" w:rsidP="00446255">
      <w:pPr>
        <w:rPr>
          <w:szCs w:val="22"/>
        </w:rPr>
      </w:pPr>
    </w:p>
    <w:p w14:paraId="51F8D7E7" w14:textId="76E8A563" w:rsidR="00072CA7" w:rsidRPr="00072CA7" w:rsidRDefault="00072CA7" w:rsidP="00072CA7">
      <w:pPr>
        <w:rPr>
          <w:b/>
          <w:bCs/>
          <w:szCs w:val="22"/>
        </w:rPr>
      </w:pPr>
      <w:r w:rsidRPr="00072CA7">
        <w:rPr>
          <w:b/>
          <w:bCs/>
          <w:szCs w:val="22"/>
        </w:rPr>
        <w:t>Atsekamumas</w:t>
      </w:r>
    </w:p>
    <w:p w14:paraId="0DC5C379" w14:textId="4DC8014E" w:rsidR="00072CA7" w:rsidRPr="00585EE7" w:rsidRDefault="00072CA7" w:rsidP="00072CA7">
      <w:pPr>
        <w:rPr>
          <w:szCs w:val="22"/>
        </w:rPr>
      </w:pPr>
      <w:r w:rsidRPr="00072CA7">
        <w:rPr>
          <w:szCs w:val="22"/>
        </w:rPr>
        <w:t>Siekiant pagerinti biologinių vaistinių preparatų atsekamumą, reikia aiškiai užrašyti paskirto vaistinio preparato pavadinimą ir serijos numerį.</w:t>
      </w:r>
    </w:p>
    <w:p w14:paraId="0804BCF7" w14:textId="77777777" w:rsidR="00E212A1" w:rsidRPr="00585EE7" w:rsidRDefault="00E212A1" w:rsidP="00446255">
      <w:pPr>
        <w:rPr>
          <w:szCs w:val="22"/>
        </w:rPr>
      </w:pPr>
    </w:p>
    <w:p w14:paraId="38D20E12" w14:textId="77777777" w:rsidR="00924A5B" w:rsidRPr="00585EE7" w:rsidRDefault="00924A5B" w:rsidP="00924A5B">
      <w:pPr>
        <w:pStyle w:val="Text"/>
        <w:jc w:val="both"/>
        <w:rPr>
          <w:b/>
          <w:bCs/>
          <w:szCs w:val="22"/>
          <w:lang w:val="lt-LT"/>
        </w:rPr>
      </w:pPr>
      <w:r w:rsidRPr="00585EE7">
        <w:rPr>
          <w:b/>
          <w:bCs/>
          <w:szCs w:val="22"/>
          <w:lang w:val="lt-LT"/>
        </w:rPr>
        <w:t>Vaikų populiacija</w:t>
      </w:r>
    </w:p>
    <w:p w14:paraId="6D72A72C" w14:textId="16A84CF2" w:rsidR="004B6509" w:rsidRPr="00585EE7" w:rsidRDefault="00EE2FBC" w:rsidP="00446255">
      <w:pPr>
        <w:rPr>
          <w:szCs w:val="22"/>
        </w:rPr>
      </w:pPr>
      <w:r>
        <w:rPr>
          <w:szCs w:val="22"/>
        </w:rPr>
        <w:t xml:space="preserve">Atliekant gydomąjį pakaitinį plazmos perpylimą, vaikų populiacijoje buvo nustatyta hipokalcemijos, kurią galimai sukėlė citratų prisijungimas, atvejų (žr. </w:t>
      </w:r>
      <w:hyperlink w:anchor="text11" w:history="1">
        <w:r w:rsidRPr="007945F8">
          <w:rPr>
            <w:rStyle w:val="Hipersaitas"/>
            <w:szCs w:val="22"/>
          </w:rPr>
          <w:t>4.8</w:t>
        </w:r>
      </w:hyperlink>
      <w:r>
        <w:rPr>
          <w:szCs w:val="22"/>
        </w:rPr>
        <w:t> skyrių). Šiai populiacijai vartojant octaplasma, rekomenduojama dažnai tikrinti kalcio jonų koncentraciją.</w:t>
      </w:r>
    </w:p>
    <w:p w14:paraId="62842CA2" w14:textId="77777777" w:rsidR="007E4D7B" w:rsidRPr="00585EE7" w:rsidRDefault="007E4D7B" w:rsidP="00446255">
      <w:pPr>
        <w:rPr>
          <w:szCs w:val="22"/>
        </w:rPr>
      </w:pPr>
    </w:p>
    <w:p w14:paraId="03B12131" w14:textId="77777777" w:rsidR="00F10E13" w:rsidRPr="00585EE7" w:rsidRDefault="00D53117" w:rsidP="00F10E13">
      <w:pPr>
        <w:pStyle w:val="Text"/>
        <w:rPr>
          <w:b/>
          <w:bCs/>
          <w:szCs w:val="22"/>
          <w:lang w:val="lt-LT"/>
        </w:rPr>
      </w:pPr>
      <w:r w:rsidRPr="00585EE7">
        <w:rPr>
          <w:b/>
          <w:bCs/>
          <w:szCs w:val="22"/>
          <w:lang w:val="lt-LT"/>
        </w:rPr>
        <w:t>Klaidingas serologini</w:t>
      </w:r>
      <w:r w:rsidR="00244E13" w:rsidRPr="00585EE7">
        <w:rPr>
          <w:b/>
          <w:bCs/>
          <w:szCs w:val="22"/>
          <w:lang w:val="lt-LT"/>
        </w:rPr>
        <w:t>ų</w:t>
      </w:r>
      <w:r w:rsidRPr="00585EE7">
        <w:rPr>
          <w:b/>
          <w:bCs/>
          <w:szCs w:val="22"/>
          <w:lang w:val="lt-LT"/>
        </w:rPr>
        <w:t xml:space="preserve"> tyrim</w:t>
      </w:r>
      <w:r w:rsidR="00244E13" w:rsidRPr="00585EE7">
        <w:rPr>
          <w:b/>
          <w:bCs/>
          <w:szCs w:val="22"/>
          <w:lang w:val="lt-LT"/>
        </w:rPr>
        <w:t>ų interpretavimas</w:t>
      </w:r>
    </w:p>
    <w:p w14:paraId="3D52FC37" w14:textId="77777777" w:rsidR="00F10E13" w:rsidRPr="00585EE7" w:rsidRDefault="003C1DA4" w:rsidP="00F10E13">
      <w:pPr>
        <w:pStyle w:val="Text"/>
        <w:jc w:val="both"/>
        <w:rPr>
          <w:szCs w:val="22"/>
          <w:lang w:val="lt-LT"/>
        </w:rPr>
      </w:pPr>
      <w:r w:rsidRPr="00585EE7">
        <w:rPr>
          <w:szCs w:val="22"/>
          <w:lang w:val="lt-LT"/>
        </w:rPr>
        <w:t>Pasyv</w:t>
      </w:r>
      <w:r w:rsidR="00D53117" w:rsidRPr="00585EE7">
        <w:rPr>
          <w:szCs w:val="22"/>
          <w:lang w:val="lt-LT"/>
        </w:rPr>
        <w:t>us plazmos komponentų iš octaplasm</w:t>
      </w:r>
      <w:r w:rsidR="005D27BB" w:rsidRPr="00585EE7">
        <w:rPr>
          <w:szCs w:val="22"/>
          <w:lang w:val="lt-LT"/>
        </w:rPr>
        <w:t>a</w:t>
      </w:r>
      <w:r w:rsidR="00D53117" w:rsidRPr="00585EE7">
        <w:rPr>
          <w:szCs w:val="22"/>
          <w:lang w:val="lt-LT"/>
        </w:rPr>
        <w:t xml:space="preserve"> </w:t>
      </w:r>
      <w:r w:rsidRPr="00585EE7">
        <w:rPr>
          <w:szCs w:val="22"/>
          <w:lang w:val="lt-LT"/>
        </w:rPr>
        <w:t>(pvz., beta-chorioninio gonadotropino, β-HCG</w:t>
      </w:r>
      <w:r w:rsidR="008B67FD" w:rsidRPr="00585EE7">
        <w:rPr>
          <w:szCs w:val="22"/>
          <w:lang w:val="lt-LT"/>
        </w:rPr>
        <w:t>) perdavim</w:t>
      </w:r>
      <w:r w:rsidRPr="00585EE7">
        <w:rPr>
          <w:szCs w:val="22"/>
          <w:lang w:val="lt-LT"/>
        </w:rPr>
        <w:t xml:space="preserve">as gali lemti </w:t>
      </w:r>
      <w:r w:rsidR="001F7DBF" w:rsidRPr="00585EE7">
        <w:rPr>
          <w:szCs w:val="22"/>
          <w:lang w:val="lt-LT"/>
        </w:rPr>
        <w:t>klaidinančius</w:t>
      </w:r>
      <w:r w:rsidRPr="00585EE7">
        <w:rPr>
          <w:szCs w:val="22"/>
          <w:lang w:val="lt-LT"/>
        </w:rPr>
        <w:t xml:space="preserve"> paciento laboratorinių tyrimų rezultatus</w:t>
      </w:r>
      <w:r w:rsidR="00F10E13" w:rsidRPr="00585EE7">
        <w:rPr>
          <w:szCs w:val="22"/>
          <w:lang w:val="lt-LT"/>
        </w:rPr>
        <w:t xml:space="preserve">. </w:t>
      </w:r>
      <w:r w:rsidRPr="00585EE7">
        <w:rPr>
          <w:szCs w:val="22"/>
          <w:lang w:val="lt-LT"/>
        </w:rPr>
        <w:t xml:space="preserve">Pavyzdžiui, po pasyvaus </w:t>
      </w:r>
      <w:r w:rsidR="00C41109" w:rsidRPr="00585EE7">
        <w:rPr>
          <w:szCs w:val="22"/>
          <w:lang w:val="lt-LT"/>
        </w:rPr>
        <w:t>β</w:t>
      </w:r>
      <w:r w:rsidRPr="00585EE7">
        <w:rPr>
          <w:szCs w:val="22"/>
          <w:lang w:val="lt-LT"/>
        </w:rPr>
        <w:t>-HCG per</w:t>
      </w:r>
      <w:r w:rsidR="008B67FD" w:rsidRPr="00585EE7">
        <w:rPr>
          <w:szCs w:val="22"/>
          <w:lang w:val="lt-LT"/>
        </w:rPr>
        <w:t>davi</w:t>
      </w:r>
      <w:r w:rsidRPr="00585EE7">
        <w:rPr>
          <w:szCs w:val="22"/>
          <w:lang w:val="lt-LT"/>
        </w:rPr>
        <w:t>mo pranešta apie klaidin</w:t>
      </w:r>
      <w:r w:rsidR="00DA4F7D" w:rsidRPr="00585EE7">
        <w:rPr>
          <w:szCs w:val="22"/>
          <w:lang w:val="lt-LT"/>
        </w:rPr>
        <w:t>gai</w:t>
      </w:r>
      <w:r w:rsidRPr="00585EE7">
        <w:rPr>
          <w:szCs w:val="22"/>
          <w:lang w:val="lt-LT"/>
        </w:rPr>
        <w:t xml:space="preserve"> teigiamus nėštumo</w:t>
      </w:r>
      <w:r w:rsidR="001F7DBF" w:rsidRPr="00585EE7">
        <w:rPr>
          <w:szCs w:val="22"/>
          <w:lang w:val="lt-LT"/>
        </w:rPr>
        <w:t xml:space="preserve"> tyrimo</w:t>
      </w:r>
      <w:r w:rsidRPr="00585EE7">
        <w:rPr>
          <w:szCs w:val="22"/>
          <w:lang w:val="lt-LT"/>
        </w:rPr>
        <w:t xml:space="preserve"> rezultatus</w:t>
      </w:r>
      <w:r w:rsidR="00F10E13" w:rsidRPr="00585EE7">
        <w:rPr>
          <w:szCs w:val="22"/>
          <w:lang w:val="lt-LT"/>
        </w:rPr>
        <w:t>.</w:t>
      </w:r>
    </w:p>
    <w:p w14:paraId="33A2924A" w14:textId="77777777" w:rsidR="00F10E13" w:rsidRPr="00585EE7" w:rsidRDefault="00F10E13" w:rsidP="00446255">
      <w:pPr>
        <w:rPr>
          <w:szCs w:val="22"/>
        </w:rPr>
      </w:pPr>
    </w:p>
    <w:p w14:paraId="7ED2DF38" w14:textId="77777777" w:rsidR="007E4D7B" w:rsidRPr="00585EE7" w:rsidRDefault="007E4D7B" w:rsidP="007E4D7B">
      <w:pPr>
        <w:autoSpaceDE w:val="0"/>
        <w:autoSpaceDN w:val="0"/>
        <w:adjustRightInd w:val="0"/>
        <w:rPr>
          <w:szCs w:val="22"/>
        </w:rPr>
      </w:pPr>
      <w:r w:rsidRPr="00585EE7">
        <w:rPr>
          <w:szCs w:val="22"/>
        </w:rPr>
        <w:t>Šio vaistinio preparato viename maišelyje yra ne daugiau kaip 920</w:t>
      </w:r>
      <w:r w:rsidR="009767F6">
        <w:rPr>
          <w:szCs w:val="22"/>
        </w:rPr>
        <w:t> </w:t>
      </w:r>
      <w:r w:rsidRPr="00585EE7">
        <w:rPr>
          <w:szCs w:val="22"/>
        </w:rPr>
        <w:t>mg natrio, tai atitinka didžiausią 46</w:t>
      </w:r>
      <w:r w:rsidR="009767F6">
        <w:rPr>
          <w:szCs w:val="22"/>
        </w:rPr>
        <w:t> </w:t>
      </w:r>
      <w:r w:rsidRPr="00585EE7">
        <w:rPr>
          <w:szCs w:val="22"/>
        </w:rPr>
        <w:t>% didžiausios PSO rekomenduojamos paros normos suaugusiesiems, kuri yra 2</w:t>
      </w:r>
      <w:r w:rsidR="009767F6">
        <w:rPr>
          <w:szCs w:val="22"/>
        </w:rPr>
        <w:t> </w:t>
      </w:r>
      <w:r w:rsidRPr="00585EE7">
        <w:rPr>
          <w:szCs w:val="22"/>
        </w:rPr>
        <w:t>g natrio.</w:t>
      </w:r>
    </w:p>
    <w:p w14:paraId="7ACA6C57" w14:textId="77777777" w:rsidR="00D87D86" w:rsidRPr="00585EE7" w:rsidRDefault="00D87D86" w:rsidP="00D87D86">
      <w:pPr>
        <w:rPr>
          <w:szCs w:val="22"/>
        </w:rPr>
      </w:pPr>
    </w:p>
    <w:p w14:paraId="42AB2F54" w14:textId="77777777" w:rsidR="004B6509" w:rsidRPr="00585EE7" w:rsidRDefault="004B6509" w:rsidP="00035A38">
      <w:pPr>
        <w:keepNext/>
        <w:ind w:left="567" w:hanging="567"/>
        <w:rPr>
          <w:szCs w:val="22"/>
        </w:rPr>
      </w:pPr>
      <w:bookmarkStart w:id="10" w:name="text8"/>
      <w:r w:rsidRPr="00585EE7">
        <w:rPr>
          <w:b/>
          <w:szCs w:val="22"/>
        </w:rPr>
        <w:t>4.5</w:t>
      </w:r>
      <w:r w:rsidRPr="00585EE7">
        <w:rPr>
          <w:b/>
          <w:szCs w:val="22"/>
        </w:rPr>
        <w:tab/>
        <w:t>Sąveika su kitais vaistiniais preparatais ir kitokia sąveika</w:t>
      </w:r>
    </w:p>
    <w:p w14:paraId="3C438EBF" w14:textId="77777777" w:rsidR="00D87D86" w:rsidRPr="00585EE7" w:rsidRDefault="00D87D86" w:rsidP="00035A38">
      <w:pPr>
        <w:keepNext/>
        <w:rPr>
          <w:b/>
          <w:bCs/>
          <w:szCs w:val="22"/>
        </w:rPr>
      </w:pPr>
    </w:p>
    <w:p w14:paraId="06C7F814" w14:textId="77777777" w:rsidR="004B6509" w:rsidRPr="00585EE7" w:rsidRDefault="004B6509" w:rsidP="00035A38">
      <w:pPr>
        <w:keepNext/>
        <w:rPr>
          <w:bCs/>
          <w:szCs w:val="22"/>
          <w:u w:val="single"/>
        </w:rPr>
      </w:pPr>
      <w:r w:rsidRPr="00585EE7">
        <w:rPr>
          <w:bCs/>
          <w:szCs w:val="22"/>
          <w:u w:val="single"/>
        </w:rPr>
        <w:t>Sąveika</w:t>
      </w:r>
    </w:p>
    <w:p w14:paraId="4084BDB4" w14:textId="77777777" w:rsidR="004B6509" w:rsidRPr="00585EE7" w:rsidRDefault="004B6509" w:rsidP="00035A38">
      <w:pPr>
        <w:keepNext/>
        <w:rPr>
          <w:bCs/>
          <w:szCs w:val="22"/>
        </w:rPr>
      </w:pPr>
      <w:r w:rsidRPr="00585EE7">
        <w:rPr>
          <w:bCs/>
          <w:szCs w:val="22"/>
        </w:rPr>
        <w:t>Sąveikos su kitais vaistiniais preparatais nenustatyta.</w:t>
      </w:r>
    </w:p>
    <w:p w14:paraId="3F6E8333" w14:textId="77777777" w:rsidR="00D87D86" w:rsidRPr="00585EE7" w:rsidRDefault="00D87D86" w:rsidP="00D87D86">
      <w:pPr>
        <w:rPr>
          <w:bCs/>
          <w:szCs w:val="22"/>
        </w:rPr>
      </w:pPr>
    </w:p>
    <w:p w14:paraId="0DAC0915" w14:textId="77777777" w:rsidR="004B6509" w:rsidRPr="00585EE7" w:rsidRDefault="004B6509" w:rsidP="00D87D86">
      <w:pPr>
        <w:rPr>
          <w:szCs w:val="22"/>
          <w:u w:val="single"/>
        </w:rPr>
      </w:pPr>
      <w:r w:rsidRPr="00585EE7">
        <w:rPr>
          <w:bCs/>
          <w:color w:val="000000"/>
          <w:szCs w:val="22"/>
          <w:u w:val="single"/>
        </w:rPr>
        <w:t>Nesuderinamumas</w:t>
      </w:r>
    </w:p>
    <w:p w14:paraId="1BE51E08" w14:textId="77777777" w:rsidR="004B6509" w:rsidRPr="00585EE7" w:rsidRDefault="004B6509" w:rsidP="004C1D5A">
      <w:pPr>
        <w:numPr>
          <w:ilvl w:val="0"/>
          <w:numId w:val="22"/>
        </w:numPr>
        <w:ind w:left="397"/>
        <w:rPr>
          <w:color w:val="000000"/>
          <w:szCs w:val="22"/>
        </w:rPr>
      </w:pPr>
      <w:r w:rsidRPr="00585EE7">
        <w:rPr>
          <w:szCs w:val="22"/>
        </w:rPr>
        <w:t xml:space="preserve">Vaistinį preparatą </w:t>
      </w:r>
      <w:r w:rsidR="000F2B85" w:rsidRPr="00585EE7">
        <w:rPr>
          <w:szCs w:val="22"/>
        </w:rPr>
        <w:t>octaplasma</w:t>
      </w:r>
      <w:r w:rsidRPr="00585EE7">
        <w:rPr>
          <w:szCs w:val="22"/>
          <w:vertAlign w:val="superscript"/>
        </w:rPr>
        <w:t xml:space="preserve"> </w:t>
      </w:r>
      <w:r w:rsidRPr="00585EE7">
        <w:rPr>
          <w:szCs w:val="22"/>
        </w:rPr>
        <w:t>galima maišyti su eritrocitais ir trombocitais</w:t>
      </w:r>
      <w:r w:rsidR="00032F4B" w:rsidRPr="00585EE7">
        <w:rPr>
          <w:szCs w:val="22"/>
        </w:rPr>
        <w:t xml:space="preserve">, </w:t>
      </w:r>
      <w:r w:rsidR="00837181" w:rsidRPr="00585EE7">
        <w:rPr>
          <w:szCs w:val="22"/>
        </w:rPr>
        <w:t xml:space="preserve">jei atsižvelgiama į abiejų </w:t>
      </w:r>
      <w:r w:rsidR="00D361CB" w:rsidRPr="00585EE7">
        <w:rPr>
          <w:szCs w:val="22"/>
        </w:rPr>
        <w:t xml:space="preserve">vaistinių </w:t>
      </w:r>
      <w:r w:rsidR="00837181" w:rsidRPr="00585EE7">
        <w:rPr>
          <w:szCs w:val="22"/>
        </w:rPr>
        <w:t>preparatų suderinamumą pagal ABO antigenus</w:t>
      </w:r>
      <w:r w:rsidRPr="00585EE7">
        <w:rPr>
          <w:szCs w:val="22"/>
        </w:rPr>
        <w:t>.</w:t>
      </w:r>
    </w:p>
    <w:p w14:paraId="3FBDE39C" w14:textId="77777777" w:rsidR="004B6509" w:rsidRPr="00585EE7" w:rsidRDefault="000F2B85" w:rsidP="004B5056">
      <w:pPr>
        <w:numPr>
          <w:ilvl w:val="0"/>
          <w:numId w:val="22"/>
        </w:numPr>
        <w:ind w:left="397"/>
        <w:rPr>
          <w:color w:val="000000"/>
          <w:szCs w:val="22"/>
        </w:rPr>
      </w:pPr>
      <w:r w:rsidRPr="00585EE7">
        <w:rPr>
          <w:color w:val="000000"/>
          <w:szCs w:val="22"/>
        </w:rPr>
        <w:t>octaplasma</w:t>
      </w:r>
      <w:r w:rsidR="004B6509" w:rsidRPr="00585EE7">
        <w:rPr>
          <w:color w:val="000000"/>
          <w:szCs w:val="22"/>
        </w:rPr>
        <w:t xml:space="preserve"> negalima maišyti su kitais vaistiniais preparatais, nes gali </w:t>
      </w:r>
      <w:r w:rsidR="00EC6471" w:rsidRPr="00585EE7">
        <w:rPr>
          <w:color w:val="000000"/>
          <w:szCs w:val="22"/>
        </w:rPr>
        <w:t>išnykti aktyvumas ir susidaryti nuosėdos</w:t>
      </w:r>
      <w:r w:rsidR="004B6509" w:rsidRPr="00585EE7">
        <w:rPr>
          <w:color w:val="000000"/>
          <w:szCs w:val="22"/>
        </w:rPr>
        <w:t xml:space="preserve">. </w:t>
      </w:r>
    </w:p>
    <w:p w14:paraId="72D1B52E" w14:textId="77777777" w:rsidR="004B6509" w:rsidRPr="00585EE7" w:rsidRDefault="004B6509" w:rsidP="004B5056">
      <w:pPr>
        <w:numPr>
          <w:ilvl w:val="0"/>
          <w:numId w:val="22"/>
        </w:numPr>
        <w:ind w:left="397"/>
        <w:rPr>
          <w:color w:val="000000"/>
          <w:szCs w:val="22"/>
        </w:rPr>
      </w:pPr>
      <w:r w:rsidRPr="00585EE7">
        <w:rPr>
          <w:color w:val="000000"/>
          <w:szCs w:val="22"/>
        </w:rPr>
        <w:t xml:space="preserve">Siekiant išvengti krešulių susidarymo galimybės, </w:t>
      </w:r>
      <w:r w:rsidR="00EC6471" w:rsidRPr="00585EE7">
        <w:rPr>
          <w:color w:val="000000"/>
          <w:szCs w:val="22"/>
        </w:rPr>
        <w:t>ta pačia intravenine linija</w:t>
      </w:r>
      <w:r w:rsidR="00610855" w:rsidRPr="00585EE7">
        <w:rPr>
          <w:color w:val="000000"/>
          <w:szCs w:val="22"/>
        </w:rPr>
        <w:t>,</w:t>
      </w:r>
      <w:r w:rsidR="00EC6471" w:rsidRPr="00585EE7">
        <w:rPr>
          <w:color w:val="000000"/>
          <w:szCs w:val="22"/>
        </w:rPr>
        <w:t xml:space="preserve"> kaip </w:t>
      </w:r>
      <w:r w:rsidR="000F2B85" w:rsidRPr="00585EE7">
        <w:rPr>
          <w:color w:val="000000"/>
          <w:szCs w:val="22"/>
        </w:rPr>
        <w:t>octaplasma</w:t>
      </w:r>
      <w:r w:rsidR="00EC6471" w:rsidRPr="00585EE7">
        <w:rPr>
          <w:color w:val="000000"/>
          <w:szCs w:val="22"/>
        </w:rPr>
        <w:t xml:space="preserve">, negalima leisti </w:t>
      </w:r>
      <w:r w:rsidRPr="00585EE7">
        <w:rPr>
          <w:color w:val="000000"/>
          <w:szCs w:val="22"/>
        </w:rPr>
        <w:t>tirpalų, kuri</w:t>
      </w:r>
      <w:r w:rsidR="00EC6471" w:rsidRPr="00585EE7">
        <w:rPr>
          <w:color w:val="000000"/>
          <w:szCs w:val="22"/>
        </w:rPr>
        <w:t>ų sudėtyje</w:t>
      </w:r>
      <w:r w:rsidRPr="00585EE7">
        <w:rPr>
          <w:color w:val="000000"/>
          <w:szCs w:val="22"/>
        </w:rPr>
        <w:t xml:space="preserve"> yra kalcio.</w:t>
      </w:r>
    </w:p>
    <w:p w14:paraId="722099EC" w14:textId="77777777" w:rsidR="00D87D86" w:rsidRPr="00585EE7" w:rsidRDefault="00D87D86" w:rsidP="00D87D86">
      <w:pPr>
        <w:rPr>
          <w:color w:val="000000"/>
          <w:szCs w:val="22"/>
        </w:rPr>
      </w:pPr>
    </w:p>
    <w:p w14:paraId="67BDE872" w14:textId="77777777" w:rsidR="004B6509" w:rsidRPr="00585EE7" w:rsidRDefault="004B6509" w:rsidP="00035A38">
      <w:pPr>
        <w:keepNext/>
        <w:ind w:left="567" w:hanging="567"/>
        <w:rPr>
          <w:b/>
          <w:szCs w:val="22"/>
        </w:rPr>
      </w:pPr>
      <w:bookmarkStart w:id="11" w:name="text9"/>
      <w:bookmarkEnd w:id="10"/>
      <w:r w:rsidRPr="00585EE7">
        <w:rPr>
          <w:b/>
          <w:szCs w:val="22"/>
        </w:rPr>
        <w:lastRenderedPageBreak/>
        <w:t>4.6</w:t>
      </w:r>
      <w:r w:rsidRPr="00585EE7">
        <w:rPr>
          <w:b/>
          <w:szCs w:val="22"/>
        </w:rPr>
        <w:tab/>
        <w:t>Vaisingumas, nėštumo ir žindymo laikotarpis</w:t>
      </w:r>
    </w:p>
    <w:p w14:paraId="7B8B4509" w14:textId="77777777" w:rsidR="00966363" w:rsidRPr="00585EE7" w:rsidRDefault="00966363" w:rsidP="00035A38">
      <w:pPr>
        <w:keepNext/>
        <w:rPr>
          <w:color w:val="000000"/>
          <w:szCs w:val="22"/>
        </w:rPr>
      </w:pPr>
    </w:p>
    <w:p w14:paraId="28E4727E" w14:textId="77777777" w:rsidR="004B6509" w:rsidRPr="00585EE7" w:rsidRDefault="00EC6471" w:rsidP="00035A38">
      <w:pPr>
        <w:keepNext/>
        <w:rPr>
          <w:color w:val="000000"/>
          <w:szCs w:val="22"/>
        </w:rPr>
      </w:pPr>
      <w:r w:rsidRPr="00585EE7">
        <w:rPr>
          <w:szCs w:val="22"/>
        </w:rPr>
        <w:t xml:space="preserve">Atliekant kontroliuojamus klinikinius tyrimus, </w:t>
      </w:r>
      <w:r w:rsidR="000F2B85" w:rsidRPr="00585EE7">
        <w:rPr>
          <w:szCs w:val="22"/>
        </w:rPr>
        <w:t>octaplasma</w:t>
      </w:r>
      <w:r w:rsidR="004B6509" w:rsidRPr="00585EE7">
        <w:rPr>
          <w:szCs w:val="22"/>
        </w:rPr>
        <w:t xml:space="preserve"> saugumas nėščioms moterims nenustatytas. </w:t>
      </w:r>
      <w:r w:rsidR="004B6509" w:rsidRPr="00585EE7">
        <w:rPr>
          <w:color w:val="000000"/>
          <w:szCs w:val="22"/>
        </w:rPr>
        <w:t>Nežinoma, ar</w:t>
      </w:r>
      <w:r w:rsidRPr="00585EE7">
        <w:rPr>
          <w:color w:val="000000"/>
          <w:szCs w:val="22"/>
        </w:rPr>
        <w:t xml:space="preserve"> </w:t>
      </w:r>
      <w:r w:rsidR="000F2B85" w:rsidRPr="00585EE7">
        <w:rPr>
          <w:color w:val="000000"/>
          <w:szCs w:val="22"/>
        </w:rPr>
        <w:t>octaplasma</w:t>
      </w:r>
      <w:r w:rsidR="004B6509" w:rsidRPr="00585EE7">
        <w:rPr>
          <w:color w:val="000000"/>
          <w:szCs w:val="22"/>
        </w:rPr>
        <w:t xml:space="preserve"> gali </w:t>
      </w:r>
      <w:r w:rsidR="00B47DD6" w:rsidRPr="00585EE7">
        <w:rPr>
          <w:color w:val="000000"/>
          <w:szCs w:val="22"/>
        </w:rPr>
        <w:t>turėti įtakos reprodukcijai</w:t>
      </w:r>
      <w:r w:rsidR="004B6509" w:rsidRPr="00585EE7">
        <w:rPr>
          <w:color w:val="000000"/>
          <w:szCs w:val="22"/>
        </w:rPr>
        <w:t>. Nėščioms ar žindančioms moterims vaistinį preparatą reikia skirti tik</w:t>
      </w:r>
      <w:r w:rsidR="000C19C5" w:rsidRPr="00585EE7">
        <w:rPr>
          <w:color w:val="000000"/>
          <w:szCs w:val="22"/>
        </w:rPr>
        <w:t xml:space="preserve"> tuo atveju, </w:t>
      </w:r>
      <w:r w:rsidR="004B6509" w:rsidRPr="00585EE7">
        <w:rPr>
          <w:color w:val="000000"/>
          <w:szCs w:val="22"/>
        </w:rPr>
        <w:t xml:space="preserve">jei </w:t>
      </w:r>
      <w:r w:rsidRPr="00585EE7">
        <w:rPr>
          <w:color w:val="000000"/>
          <w:szCs w:val="22"/>
        </w:rPr>
        <w:t xml:space="preserve">netinka </w:t>
      </w:r>
      <w:r w:rsidR="004B6509" w:rsidRPr="00585EE7">
        <w:rPr>
          <w:color w:val="000000"/>
          <w:szCs w:val="22"/>
        </w:rPr>
        <w:t>alternatyvūs gydymo būdai</w:t>
      </w:r>
      <w:r w:rsidRPr="00585EE7">
        <w:rPr>
          <w:color w:val="000000"/>
          <w:szCs w:val="22"/>
        </w:rPr>
        <w:t>.</w:t>
      </w:r>
    </w:p>
    <w:p w14:paraId="5F0907F0" w14:textId="77777777" w:rsidR="00EC6471" w:rsidRPr="00585EE7" w:rsidRDefault="00EC6471" w:rsidP="00035A38">
      <w:pPr>
        <w:keepNext/>
        <w:rPr>
          <w:color w:val="000000"/>
          <w:szCs w:val="22"/>
        </w:rPr>
      </w:pPr>
    </w:p>
    <w:p w14:paraId="78827CEB" w14:textId="23A2F2E3" w:rsidR="004B6509" w:rsidRPr="00585EE7" w:rsidRDefault="004B6509" w:rsidP="00035A38">
      <w:pPr>
        <w:keepNext/>
        <w:rPr>
          <w:szCs w:val="22"/>
        </w:rPr>
      </w:pPr>
      <w:r w:rsidRPr="00585EE7">
        <w:rPr>
          <w:color w:val="000000"/>
          <w:szCs w:val="22"/>
        </w:rPr>
        <w:t>Apie galimą parvoviruso</w:t>
      </w:r>
      <w:r w:rsidR="009767F6">
        <w:rPr>
          <w:color w:val="000000"/>
          <w:szCs w:val="22"/>
        </w:rPr>
        <w:t> </w:t>
      </w:r>
      <w:r w:rsidRPr="00585EE7">
        <w:rPr>
          <w:color w:val="000000"/>
          <w:szCs w:val="22"/>
        </w:rPr>
        <w:t>B19 ir hepatito</w:t>
      </w:r>
      <w:r w:rsidR="009767F6">
        <w:rPr>
          <w:color w:val="000000"/>
          <w:szCs w:val="22"/>
        </w:rPr>
        <w:t> </w:t>
      </w:r>
      <w:r w:rsidRPr="00585EE7">
        <w:rPr>
          <w:color w:val="000000"/>
          <w:szCs w:val="22"/>
        </w:rPr>
        <w:t>E viruso perdavimą ž</w:t>
      </w:r>
      <w:r w:rsidR="00EC6471" w:rsidRPr="00585EE7">
        <w:rPr>
          <w:szCs w:val="22"/>
        </w:rPr>
        <w:t>r.</w:t>
      </w:r>
      <w:r w:rsidR="00086AC2">
        <w:rPr>
          <w:szCs w:val="22"/>
        </w:rPr>
        <w:t xml:space="preserve"> </w:t>
      </w:r>
      <w:hyperlink w:anchor="text7" w:history="1">
        <w:r w:rsidR="00EC6471" w:rsidRPr="005357B9">
          <w:rPr>
            <w:rStyle w:val="Hipersaitas"/>
            <w:szCs w:val="22"/>
          </w:rPr>
          <w:t>4.4</w:t>
        </w:r>
      </w:hyperlink>
      <w:r w:rsidR="00EC6471" w:rsidRPr="00585EE7">
        <w:rPr>
          <w:szCs w:val="22"/>
        </w:rPr>
        <w:t> skyrių</w:t>
      </w:r>
      <w:r w:rsidR="000C19C5" w:rsidRPr="00585EE7">
        <w:rPr>
          <w:szCs w:val="22"/>
        </w:rPr>
        <w:t>.</w:t>
      </w:r>
    </w:p>
    <w:p w14:paraId="40FF3171" w14:textId="77777777" w:rsidR="00966363" w:rsidRPr="00585EE7" w:rsidRDefault="00966363" w:rsidP="00D87D86">
      <w:pPr>
        <w:rPr>
          <w:szCs w:val="22"/>
        </w:rPr>
      </w:pPr>
    </w:p>
    <w:p w14:paraId="19188F73" w14:textId="77777777" w:rsidR="004B6509" w:rsidRPr="00585EE7" w:rsidRDefault="004B6509" w:rsidP="00035A38">
      <w:pPr>
        <w:keepNext/>
        <w:ind w:left="567" w:hanging="567"/>
        <w:rPr>
          <w:szCs w:val="22"/>
        </w:rPr>
      </w:pPr>
      <w:bookmarkStart w:id="12" w:name="text10"/>
      <w:bookmarkEnd w:id="11"/>
      <w:r w:rsidRPr="00585EE7">
        <w:rPr>
          <w:b/>
          <w:szCs w:val="22"/>
        </w:rPr>
        <w:t>4.7</w:t>
      </w:r>
      <w:r w:rsidRPr="00585EE7">
        <w:rPr>
          <w:b/>
          <w:szCs w:val="22"/>
        </w:rPr>
        <w:tab/>
        <w:t>Poveikis gebėjimui vairuoti ir valdyti mechanizmus</w:t>
      </w:r>
    </w:p>
    <w:p w14:paraId="5E43E89F" w14:textId="77777777" w:rsidR="00EC6471" w:rsidRPr="00585EE7" w:rsidRDefault="00EC6471" w:rsidP="00035A38">
      <w:pPr>
        <w:keepNext/>
        <w:rPr>
          <w:szCs w:val="22"/>
        </w:rPr>
      </w:pPr>
    </w:p>
    <w:p w14:paraId="6E3FFE4A" w14:textId="77777777" w:rsidR="004B6509" w:rsidRPr="00585EE7" w:rsidRDefault="004B6509" w:rsidP="00035A38">
      <w:pPr>
        <w:keepNext/>
        <w:rPr>
          <w:szCs w:val="22"/>
        </w:rPr>
      </w:pPr>
      <w:r w:rsidRPr="00585EE7">
        <w:rPr>
          <w:szCs w:val="22"/>
        </w:rPr>
        <w:t>Po ambulatorinės infuzijos pacientas turi vieną valandą ilsėtis.</w:t>
      </w:r>
    </w:p>
    <w:bookmarkEnd w:id="12"/>
    <w:p w14:paraId="280B579E" w14:textId="77777777" w:rsidR="004B6509" w:rsidRPr="00585EE7" w:rsidRDefault="000F2B85" w:rsidP="00035A38">
      <w:pPr>
        <w:keepNext/>
        <w:rPr>
          <w:color w:val="000000"/>
          <w:szCs w:val="22"/>
        </w:rPr>
      </w:pPr>
      <w:r w:rsidRPr="00585EE7">
        <w:rPr>
          <w:szCs w:val="22"/>
        </w:rPr>
        <w:t>octaplasma</w:t>
      </w:r>
      <w:r w:rsidR="004B6509" w:rsidRPr="00585EE7">
        <w:rPr>
          <w:szCs w:val="22"/>
        </w:rPr>
        <w:t xml:space="preserve"> </w:t>
      </w:r>
      <w:r w:rsidR="004B6509" w:rsidRPr="00585EE7">
        <w:rPr>
          <w:color w:val="000000"/>
          <w:szCs w:val="22"/>
        </w:rPr>
        <w:t>gebėjimo vairuoti ir valdyti mechanizmus neveikia arba veikia nereikšmingai.</w:t>
      </w:r>
    </w:p>
    <w:p w14:paraId="562D1041" w14:textId="77777777" w:rsidR="00966363" w:rsidRPr="00585EE7" w:rsidRDefault="00966363" w:rsidP="00D87D86">
      <w:pPr>
        <w:rPr>
          <w:szCs w:val="22"/>
        </w:rPr>
      </w:pPr>
    </w:p>
    <w:p w14:paraId="19D56EDF" w14:textId="77777777" w:rsidR="004B6509" w:rsidRPr="00585EE7" w:rsidRDefault="004B6509" w:rsidP="00035A38">
      <w:pPr>
        <w:keepNext/>
        <w:ind w:left="567" w:hanging="567"/>
        <w:rPr>
          <w:szCs w:val="22"/>
          <w:u w:val="single"/>
        </w:rPr>
      </w:pPr>
      <w:bookmarkStart w:id="13" w:name="text11"/>
      <w:r w:rsidRPr="00585EE7">
        <w:rPr>
          <w:b/>
          <w:szCs w:val="22"/>
        </w:rPr>
        <w:t>4.8</w:t>
      </w:r>
      <w:r w:rsidRPr="00585EE7">
        <w:rPr>
          <w:b/>
          <w:szCs w:val="22"/>
        </w:rPr>
        <w:tab/>
        <w:t>Nepageidaujamas poveikis</w:t>
      </w:r>
    </w:p>
    <w:bookmarkEnd w:id="13"/>
    <w:p w14:paraId="2C0B3203" w14:textId="77777777" w:rsidR="004B6509" w:rsidRPr="00585EE7" w:rsidRDefault="004B6509" w:rsidP="00035A38">
      <w:pPr>
        <w:keepNext/>
        <w:rPr>
          <w:szCs w:val="22"/>
          <w:u w:val="single"/>
        </w:rPr>
      </w:pPr>
    </w:p>
    <w:p w14:paraId="448A5E21" w14:textId="77777777" w:rsidR="00924A5B" w:rsidRPr="00585EE7" w:rsidRDefault="00924A5B" w:rsidP="00AC5818">
      <w:pPr>
        <w:keepNext/>
        <w:rPr>
          <w:szCs w:val="22"/>
        </w:rPr>
      </w:pPr>
      <w:r w:rsidRPr="00585EE7">
        <w:rPr>
          <w:szCs w:val="22"/>
        </w:rPr>
        <w:t>Retai gali pasireikšti padidėjusio jautrumo reakcijos. Dažniausiai tai nesunkios alerginio pobūdžio reakcijos, pasireiškiančios vietos ar išplitusia dilgėline, eritema, paraudimu ir niežėjimu. Sunkesnių reakcijų atveju gali išsivystyti komplikacijų – hipotenzija ar veido bei gerklų edema. Jei pažeidžiamos kitos organų sistemos, pavyzdžiui, širdies ir kraujagyslių, kvėpavimo ar virškinimo, reakcija vadinama anafilaksine arba anfilaktoidine. Anafilaksinės reakcijos gali išsivystyti greitai ir būti sunkios, jos gali pasireikšti simptomų deriniu, įskaitant hipotenziją, tachikardija, bronchų spazmą, švokštimą, kosulį, dusulį, pykinimą, vėmimą, viduriavimą, pilvo ar nugaros skausmą. Sunkių reakcijų atveju gali išsivystyti šokas, nuoalpis, kvėpavimo nepakankamumas, o labai retais atvejais – mirtis.</w:t>
      </w:r>
    </w:p>
    <w:p w14:paraId="2CE0B9EF" w14:textId="77777777" w:rsidR="000C19C5" w:rsidRPr="00585EE7" w:rsidRDefault="004B6509" w:rsidP="000C19C5">
      <w:pPr>
        <w:rPr>
          <w:szCs w:val="22"/>
        </w:rPr>
      </w:pPr>
      <w:r w:rsidRPr="00585EE7">
        <w:rPr>
          <w:szCs w:val="22"/>
        </w:rPr>
        <w:t>Dėl didel</w:t>
      </w:r>
      <w:r w:rsidR="004A336E" w:rsidRPr="00585EE7">
        <w:rPr>
          <w:szCs w:val="22"/>
        </w:rPr>
        <w:t>io</w:t>
      </w:r>
      <w:r w:rsidRPr="00585EE7">
        <w:rPr>
          <w:szCs w:val="22"/>
        </w:rPr>
        <w:t xml:space="preserve"> infuzijos </w:t>
      </w:r>
      <w:r w:rsidR="004A336E" w:rsidRPr="00585EE7">
        <w:rPr>
          <w:szCs w:val="22"/>
        </w:rPr>
        <w:t>greičio</w:t>
      </w:r>
      <w:r w:rsidRPr="00585EE7">
        <w:rPr>
          <w:szCs w:val="22"/>
        </w:rPr>
        <w:t xml:space="preserve"> retais atvejais galimi širdies ir kraujagyslių reiškiniai (dėl citratų toksinio poveikio, sumažinančio jonizuoto kalcio kiekį), ypač pacientams, turintiems kepenų funkcijos sutrikimų. Atliekant </w:t>
      </w:r>
      <w:r w:rsidR="004A336E" w:rsidRPr="00585EE7">
        <w:rPr>
          <w:szCs w:val="22"/>
        </w:rPr>
        <w:t>pakaitinį</w:t>
      </w:r>
      <w:r w:rsidRPr="00585EE7">
        <w:rPr>
          <w:szCs w:val="22"/>
        </w:rPr>
        <w:t xml:space="preserve"> plazmos perpylim</w:t>
      </w:r>
      <w:r w:rsidR="004A336E" w:rsidRPr="00585EE7">
        <w:rPr>
          <w:szCs w:val="22"/>
        </w:rPr>
        <w:t>ą</w:t>
      </w:r>
      <w:r w:rsidRPr="00585EE7">
        <w:rPr>
          <w:szCs w:val="22"/>
        </w:rPr>
        <w:t>, retais atvejais gali pasireikšti simptomai, priskirtini citratų toksiniam poveikiui: nuovargis, parestezija, drebulys ir hipokalemija.</w:t>
      </w:r>
    </w:p>
    <w:p w14:paraId="2D30A5FC" w14:textId="390D3E30" w:rsidR="006F5493" w:rsidRPr="006F5493" w:rsidRDefault="006F5493" w:rsidP="006F5493">
      <w:pPr>
        <w:tabs>
          <w:tab w:val="left" w:pos="567"/>
        </w:tabs>
        <w:rPr>
          <w:rFonts w:eastAsia="Aptos"/>
          <w:kern w:val="2"/>
          <w:szCs w:val="22"/>
          <w:lang w:eastAsia="en-US"/>
          <w14:ligatures w14:val="standardContextual"/>
        </w:rPr>
      </w:pPr>
      <w:r w:rsidRPr="006F5493">
        <w:rPr>
          <w:rFonts w:eastAsia="Aptos"/>
          <w:kern w:val="2"/>
          <w:szCs w:val="22"/>
          <w:lang w:eastAsia="en-US"/>
          <w14:ligatures w14:val="standardContextual"/>
        </w:rPr>
        <w:t>Pacientams, kuriems buvo skiriamas octapla</w:t>
      </w:r>
      <w:r w:rsidR="008B36B9">
        <w:rPr>
          <w:rFonts w:eastAsia="Aptos"/>
          <w:kern w:val="2"/>
          <w:szCs w:val="22"/>
          <w:lang w:eastAsia="en-US"/>
          <w14:ligatures w14:val="standardContextual"/>
        </w:rPr>
        <w:t>sma</w:t>
      </w:r>
      <w:r w:rsidRPr="006F5493">
        <w:rPr>
          <w:rFonts w:eastAsia="Aptos"/>
          <w:kern w:val="2"/>
          <w:szCs w:val="22"/>
          <w:lang w:eastAsia="en-US"/>
          <w14:ligatures w14:val="standardContextual"/>
        </w:rPr>
        <w:t xml:space="preserve">, nustatytas su kraujo perpylimu susijęs ūminis plaučių pažeidimas (angl. </w:t>
      </w:r>
      <w:r w:rsidRPr="006F5493">
        <w:rPr>
          <w:rFonts w:eastAsia="Aptos"/>
          <w:i/>
          <w:iCs/>
          <w:kern w:val="2"/>
          <w:szCs w:val="22"/>
          <w:lang w:eastAsia="en-US"/>
          <w14:ligatures w14:val="standardContextual"/>
        </w:rPr>
        <w:t>Transfusion-related acute lung injury</w:t>
      </w:r>
      <w:r w:rsidRPr="006F5493">
        <w:rPr>
          <w:rFonts w:eastAsia="Aptos"/>
          <w:kern w:val="2"/>
          <w:szCs w:val="22"/>
          <w:lang w:eastAsia="en-US"/>
          <w14:ligatures w14:val="standardContextual"/>
        </w:rPr>
        <w:t>, TRALI) Dažniausiai TRALI prasideda per 6 valandas po octaplas</w:t>
      </w:r>
      <w:r w:rsidR="008B36B9">
        <w:rPr>
          <w:rFonts w:eastAsia="Aptos"/>
          <w:kern w:val="2"/>
          <w:szCs w:val="22"/>
          <w:lang w:eastAsia="en-US"/>
          <w14:ligatures w14:val="standardContextual"/>
        </w:rPr>
        <w:t>ma</w:t>
      </w:r>
      <w:r w:rsidRPr="006F5493">
        <w:rPr>
          <w:rFonts w:eastAsia="Aptos"/>
          <w:kern w:val="2"/>
          <w:szCs w:val="22"/>
          <w:lang w:eastAsia="en-US"/>
          <w14:ligatures w14:val="standardContextual"/>
        </w:rPr>
        <w:t xml:space="preserve"> vartojimo, kartu pasireiškia hipoksemija ir bilateralinė plaučių edema, sukeliama ne kraujo apytakos perkrovos.</w:t>
      </w:r>
    </w:p>
    <w:p w14:paraId="5E02B1DD" w14:textId="77777777" w:rsidR="004A336E" w:rsidRPr="00585EE7" w:rsidRDefault="004A336E" w:rsidP="00D87D86">
      <w:pPr>
        <w:rPr>
          <w:szCs w:val="22"/>
        </w:rPr>
      </w:pPr>
    </w:p>
    <w:p w14:paraId="286E554F" w14:textId="77777777" w:rsidR="004B6509" w:rsidRPr="00585EE7" w:rsidRDefault="000F2B85" w:rsidP="00D87D86">
      <w:pPr>
        <w:rPr>
          <w:szCs w:val="22"/>
        </w:rPr>
      </w:pPr>
      <w:r w:rsidRPr="00585EE7">
        <w:rPr>
          <w:szCs w:val="22"/>
        </w:rPr>
        <w:t>octaplasma</w:t>
      </w:r>
      <w:r w:rsidR="004B6509" w:rsidRPr="00585EE7">
        <w:rPr>
          <w:szCs w:val="22"/>
        </w:rPr>
        <w:t xml:space="preserve"> pirmtako klinikinių tyrimų</w:t>
      </w:r>
      <w:r w:rsidR="0084675B" w:rsidRPr="00585EE7">
        <w:rPr>
          <w:szCs w:val="22"/>
        </w:rPr>
        <w:t xml:space="preserve"> metu ir jam esant rinkoje </w:t>
      </w:r>
      <w:r w:rsidR="004B6509" w:rsidRPr="00585EE7">
        <w:rPr>
          <w:szCs w:val="22"/>
        </w:rPr>
        <w:t>nustatytos toliau išvardytos nepageidaujamos reakcijos:</w:t>
      </w:r>
    </w:p>
    <w:p w14:paraId="2BCB925D" w14:textId="77777777" w:rsidR="00032F4B" w:rsidRPr="00585EE7" w:rsidRDefault="00032F4B" w:rsidP="00D87D86">
      <w:pPr>
        <w:rPr>
          <w:szCs w:val="22"/>
        </w:rPr>
      </w:pPr>
    </w:p>
    <w:p w14:paraId="3BBACB62" w14:textId="77777777" w:rsidR="00966363" w:rsidRPr="00585EE7" w:rsidRDefault="00D361CB" w:rsidP="00D87D86">
      <w:pPr>
        <w:rPr>
          <w:szCs w:val="22"/>
        </w:rPr>
      </w:pPr>
      <w:r w:rsidRPr="00585EE7">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08194107" w14:textId="77777777" w:rsidR="00924A5B" w:rsidRPr="00585EE7" w:rsidRDefault="00924A5B" w:rsidP="00D87D86">
      <w:pPr>
        <w:rPr>
          <w:szCs w:val="22"/>
        </w:rPr>
      </w:pPr>
    </w:p>
    <w:p w14:paraId="4BE05587" w14:textId="77777777" w:rsidR="008843AC" w:rsidRPr="00585EE7" w:rsidRDefault="008843AC" w:rsidP="008843AC">
      <w:pPr>
        <w:ind w:right="-2"/>
        <w:jc w:val="both"/>
      </w:pPr>
      <w:r w:rsidRPr="00585EE7">
        <w:rPr>
          <w:b/>
          <w:bCs/>
          <w:szCs w:val="22"/>
        </w:rPr>
        <w:t>1 lentelė. Nepageidaujamos reakcijos, nustatytos vartojant octaplasma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71"/>
        <w:gridCol w:w="1134"/>
        <w:gridCol w:w="1559"/>
        <w:gridCol w:w="1276"/>
        <w:gridCol w:w="2268"/>
        <w:gridCol w:w="1701"/>
      </w:tblGrid>
      <w:tr w:rsidR="0026093A" w:rsidRPr="00585EE7" w14:paraId="0D60D863" w14:textId="7B5E2672" w:rsidTr="00C534F5">
        <w:trPr>
          <w:cantSplit/>
          <w:tblHeader/>
        </w:trPr>
        <w:tc>
          <w:tcPr>
            <w:tcW w:w="1271" w:type="dxa"/>
            <w:vAlign w:val="center"/>
          </w:tcPr>
          <w:p w14:paraId="783DE76B" w14:textId="77777777" w:rsidR="0026093A" w:rsidRPr="00585EE7" w:rsidRDefault="0026093A" w:rsidP="0026093A">
            <w:pPr>
              <w:rPr>
                <w:bCs/>
                <w:szCs w:val="22"/>
              </w:rPr>
            </w:pPr>
            <w:r w:rsidRPr="00585EE7">
              <w:rPr>
                <w:b/>
                <w:bCs/>
                <w:szCs w:val="22"/>
              </w:rPr>
              <w:t>Organų sistemų klasės*</w:t>
            </w:r>
          </w:p>
        </w:tc>
        <w:tc>
          <w:tcPr>
            <w:tcW w:w="1134" w:type="dxa"/>
            <w:vAlign w:val="center"/>
          </w:tcPr>
          <w:p w14:paraId="79E3E9BB" w14:textId="55B80B48" w:rsidR="0026093A" w:rsidRPr="00585EE7" w:rsidRDefault="0026093A" w:rsidP="0026093A">
            <w:pPr>
              <w:rPr>
                <w:bCs/>
                <w:szCs w:val="22"/>
              </w:rPr>
            </w:pPr>
            <w:r w:rsidRPr="00585EE7">
              <w:rPr>
                <w:b/>
                <w:bCs/>
                <w:szCs w:val="22"/>
              </w:rPr>
              <w:t>Dažnas</w:t>
            </w:r>
            <w:r w:rsidRPr="00585EE7">
              <w:rPr>
                <w:bCs/>
                <w:szCs w:val="22"/>
              </w:rPr>
              <w:br/>
            </w:r>
            <w:r w:rsidRPr="00585EE7">
              <w:rPr>
                <w:b/>
                <w:bCs/>
                <w:szCs w:val="22"/>
              </w:rPr>
              <w:t>(nuo ≥ 1/100 iki &lt; 1/10)</w:t>
            </w:r>
          </w:p>
        </w:tc>
        <w:tc>
          <w:tcPr>
            <w:tcW w:w="1559" w:type="dxa"/>
            <w:vAlign w:val="center"/>
          </w:tcPr>
          <w:p w14:paraId="378AA07F" w14:textId="1095BB80" w:rsidR="0026093A" w:rsidRPr="00585EE7" w:rsidRDefault="0026093A" w:rsidP="0026093A">
            <w:pPr>
              <w:rPr>
                <w:bCs/>
                <w:szCs w:val="22"/>
              </w:rPr>
            </w:pPr>
            <w:r w:rsidRPr="00585EE7">
              <w:rPr>
                <w:b/>
                <w:bCs/>
                <w:szCs w:val="22"/>
              </w:rPr>
              <w:t>Nedažnas</w:t>
            </w:r>
            <w:r w:rsidRPr="00585EE7">
              <w:rPr>
                <w:bCs/>
                <w:szCs w:val="22"/>
              </w:rPr>
              <w:br/>
            </w:r>
            <w:r w:rsidRPr="00585EE7">
              <w:rPr>
                <w:b/>
                <w:bCs/>
                <w:szCs w:val="22"/>
              </w:rPr>
              <w:t>(nuo ≥1/1000 iki &lt;1/100 arba)</w:t>
            </w:r>
          </w:p>
        </w:tc>
        <w:tc>
          <w:tcPr>
            <w:tcW w:w="1276" w:type="dxa"/>
            <w:vAlign w:val="center"/>
          </w:tcPr>
          <w:p w14:paraId="5C3C01D3" w14:textId="5B46D805" w:rsidR="0026093A" w:rsidRPr="00585EE7" w:rsidRDefault="0026093A" w:rsidP="0026093A">
            <w:pPr>
              <w:rPr>
                <w:bCs/>
                <w:szCs w:val="22"/>
              </w:rPr>
            </w:pPr>
            <w:r w:rsidRPr="00585EE7">
              <w:rPr>
                <w:b/>
                <w:bCs/>
                <w:szCs w:val="22"/>
              </w:rPr>
              <w:t>Retas</w:t>
            </w:r>
            <w:r w:rsidRPr="00585EE7">
              <w:rPr>
                <w:bCs/>
                <w:szCs w:val="22"/>
              </w:rPr>
              <w:br/>
            </w:r>
            <w:r w:rsidRPr="00585EE7">
              <w:rPr>
                <w:b/>
                <w:bCs/>
                <w:szCs w:val="22"/>
              </w:rPr>
              <w:t>(nuo ≥ 1/10000 iki &lt; 1/1000 arba)</w:t>
            </w:r>
          </w:p>
        </w:tc>
        <w:tc>
          <w:tcPr>
            <w:tcW w:w="2268" w:type="dxa"/>
            <w:vAlign w:val="center"/>
          </w:tcPr>
          <w:p w14:paraId="051EE5C1" w14:textId="47DA0C56" w:rsidR="0026093A" w:rsidRPr="00585EE7" w:rsidRDefault="0026093A" w:rsidP="0026093A">
            <w:pPr>
              <w:rPr>
                <w:bCs/>
                <w:szCs w:val="22"/>
              </w:rPr>
            </w:pPr>
            <w:r w:rsidRPr="00585EE7">
              <w:rPr>
                <w:b/>
                <w:bCs/>
                <w:szCs w:val="22"/>
              </w:rPr>
              <w:t>Labai retas</w:t>
            </w:r>
            <w:r w:rsidRPr="00585EE7">
              <w:rPr>
                <w:bCs/>
                <w:szCs w:val="22"/>
              </w:rPr>
              <w:br/>
            </w:r>
            <w:r w:rsidRPr="00585EE7">
              <w:rPr>
                <w:b/>
                <w:bCs/>
                <w:szCs w:val="22"/>
              </w:rPr>
              <w:t>(&lt;1/10000)</w:t>
            </w:r>
          </w:p>
        </w:tc>
        <w:tc>
          <w:tcPr>
            <w:tcW w:w="1701" w:type="dxa"/>
            <w:vAlign w:val="center"/>
          </w:tcPr>
          <w:p w14:paraId="65F5D4C7" w14:textId="49A90450" w:rsidR="0026093A" w:rsidRPr="00585EE7" w:rsidRDefault="00DF474B" w:rsidP="0026093A">
            <w:pPr>
              <w:rPr>
                <w:b/>
                <w:bCs/>
                <w:szCs w:val="22"/>
              </w:rPr>
            </w:pPr>
            <w:r>
              <w:rPr>
                <w:b/>
                <w:bCs/>
                <w:szCs w:val="22"/>
              </w:rPr>
              <w:t>N</w:t>
            </w:r>
            <w:r w:rsidR="00AC41C0" w:rsidRPr="00AC41C0">
              <w:rPr>
                <w:b/>
                <w:bCs/>
                <w:szCs w:val="22"/>
              </w:rPr>
              <w:t>ežinomas</w:t>
            </w:r>
            <w:r w:rsidR="0026093A" w:rsidRPr="00C534F5">
              <w:rPr>
                <w:b/>
                <w:bCs/>
                <w:szCs w:val="22"/>
                <w:vertAlign w:val="superscript"/>
              </w:rPr>
              <w:t>§</w:t>
            </w:r>
          </w:p>
        </w:tc>
      </w:tr>
      <w:tr w:rsidR="0026093A" w:rsidRPr="00585EE7" w14:paraId="4C1E22CB" w14:textId="22F0CFC1" w:rsidTr="00C534F5">
        <w:trPr>
          <w:cantSplit/>
        </w:trPr>
        <w:tc>
          <w:tcPr>
            <w:tcW w:w="1271" w:type="dxa"/>
          </w:tcPr>
          <w:p w14:paraId="5759F514" w14:textId="77777777" w:rsidR="0026093A" w:rsidRPr="00585EE7" w:rsidRDefault="0026093A" w:rsidP="0026093A">
            <w:pPr>
              <w:rPr>
                <w:szCs w:val="22"/>
              </w:rPr>
            </w:pPr>
            <w:r w:rsidRPr="00585EE7">
              <w:rPr>
                <w:szCs w:val="22"/>
              </w:rPr>
              <w:t>Kraujo ir limfinės sistemos sutrikimai</w:t>
            </w:r>
          </w:p>
        </w:tc>
        <w:tc>
          <w:tcPr>
            <w:tcW w:w="1134" w:type="dxa"/>
          </w:tcPr>
          <w:p w14:paraId="311BD310" w14:textId="77777777" w:rsidR="0026093A" w:rsidRPr="00585EE7" w:rsidRDefault="0026093A" w:rsidP="0026093A">
            <w:pPr>
              <w:rPr>
                <w:szCs w:val="22"/>
              </w:rPr>
            </w:pPr>
          </w:p>
        </w:tc>
        <w:tc>
          <w:tcPr>
            <w:tcW w:w="1559" w:type="dxa"/>
          </w:tcPr>
          <w:p w14:paraId="137CDBA4" w14:textId="77777777" w:rsidR="0026093A" w:rsidRPr="00585EE7" w:rsidRDefault="0026093A" w:rsidP="0026093A">
            <w:pPr>
              <w:rPr>
                <w:szCs w:val="22"/>
              </w:rPr>
            </w:pPr>
          </w:p>
        </w:tc>
        <w:tc>
          <w:tcPr>
            <w:tcW w:w="1276" w:type="dxa"/>
          </w:tcPr>
          <w:p w14:paraId="3802D95A" w14:textId="77777777" w:rsidR="0026093A" w:rsidRPr="00585EE7" w:rsidRDefault="0026093A" w:rsidP="0026093A">
            <w:pPr>
              <w:rPr>
                <w:szCs w:val="22"/>
              </w:rPr>
            </w:pPr>
          </w:p>
        </w:tc>
        <w:tc>
          <w:tcPr>
            <w:tcW w:w="2268" w:type="dxa"/>
          </w:tcPr>
          <w:p w14:paraId="60592311" w14:textId="77777777" w:rsidR="0026093A" w:rsidRPr="00585EE7" w:rsidRDefault="0026093A" w:rsidP="0026093A">
            <w:pPr>
              <w:rPr>
                <w:szCs w:val="22"/>
              </w:rPr>
            </w:pPr>
            <w:r w:rsidRPr="00585EE7">
              <w:rPr>
                <w:szCs w:val="22"/>
              </w:rPr>
              <w:t>Hemolizinė anemija,</w:t>
            </w:r>
          </w:p>
          <w:p w14:paraId="56A3270E" w14:textId="77777777" w:rsidR="0026093A" w:rsidRPr="00585EE7" w:rsidRDefault="0026093A" w:rsidP="0026093A">
            <w:pPr>
              <w:rPr>
                <w:szCs w:val="22"/>
              </w:rPr>
            </w:pPr>
            <w:r w:rsidRPr="00585EE7">
              <w:rPr>
                <w:szCs w:val="22"/>
              </w:rPr>
              <w:t>hemoraginė diatezė</w:t>
            </w:r>
          </w:p>
        </w:tc>
        <w:tc>
          <w:tcPr>
            <w:tcW w:w="1701" w:type="dxa"/>
          </w:tcPr>
          <w:p w14:paraId="0B5EE374" w14:textId="77777777" w:rsidR="0026093A" w:rsidRPr="00585EE7" w:rsidRDefault="0026093A" w:rsidP="0026093A">
            <w:pPr>
              <w:rPr>
                <w:szCs w:val="22"/>
              </w:rPr>
            </w:pPr>
          </w:p>
        </w:tc>
      </w:tr>
      <w:tr w:rsidR="0026093A" w:rsidRPr="00585EE7" w14:paraId="5E228CB8" w14:textId="52487F6E" w:rsidTr="00C534F5">
        <w:trPr>
          <w:cantSplit/>
        </w:trPr>
        <w:tc>
          <w:tcPr>
            <w:tcW w:w="1271" w:type="dxa"/>
          </w:tcPr>
          <w:p w14:paraId="3B29B65D" w14:textId="77777777" w:rsidR="0026093A" w:rsidRPr="00585EE7" w:rsidRDefault="0026093A" w:rsidP="0026093A">
            <w:pPr>
              <w:rPr>
                <w:szCs w:val="22"/>
              </w:rPr>
            </w:pPr>
            <w:r w:rsidRPr="00585EE7">
              <w:rPr>
                <w:szCs w:val="22"/>
              </w:rPr>
              <w:t>Imuninės sistemos sutrikimai</w:t>
            </w:r>
          </w:p>
        </w:tc>
        <w:tc>
          <w:tcPr>
            <w:tcW w:w="1134" w:type="dxa"/>
          </w:tcPr>
          <w:p w14:paraId="4A45E7D9" w14:textId="77777777" w:rsidR="0026093A" w:rsidRPr="00585EE7" w:rsidRDefault="0026093A" w:rsidP="0026093A">
            <w:pPr>
              <w:rPr>
                <w:szCs w:val="22"/>
              </w:rPr>
            </w:pPr>
          </w:p>
        </w:tc>
        <w:tc>
          <w:tcPr>
            <w:tcW w:w="1559" w:type="dxa"/>
          </w:tcPr>
          <w:p w14:paraId="76DC5668" w14:textId="77777777" w:rsidR="0026093A" w:rsidRPr="00585EE7" w:rsidRDefault="0026093A" w:rsidP="0026093A">
            <w:pPr>
              <w:rPr>
                <w:szCs w:val="22"/>
              </w:rPr>
            </w:pPr>
            <w:r w:rsidRPr="00585EE7">
              <w:rPr>
                <w:szCs w:val="22"/>
              </w:rPr>
              <w:t>Anafilaktoidinė reakcija</w:t>
            </w:r>
          </w:p>
        </w:tc>
        <w:tc>
          <w:tcPr>
            <w:tcW w:w="1276" w:type="dxa"/>
          </w:tcPr>
          <w:p w14:paraId="7DEBC72B" w14:textId="77777777" w:rsidR="0026093A" w:rsidRPr="00585EE7" w:rsidRDefault="0026093A" w:rsidP="0026093A">
            <w:pPr>
              <w:rPr>
                <w:szCs w:val="22"/>
              </w:rPr>
            </w:pPr>
            <w:r w:rsidRPr="00585EE7">
              <w:rPr>
                <w:szCs w:val="22"/>
              </w:rPr>
              <w:t>Padidėjęs jautrumas</w:t>
            </w:r>
          </w:p>
        </w:tc>
        <w:tc>
          <w:tcPr>
            <w:tcW w:w="2268" w:type="dxa"/>
          </w:tcPr>
          <w:p w14:paraId="5944B255" w14:textId="77777777" w:rsidR="0026093A" w:rsidRPr="00585EE7" w:rsidRDefault="0026093A" w:rsidP="0026093A">
            <w:pPr>
              <w:rPr>
                <w:szCs w:val="22"/>
              </w:rPr>
            </w:pPr>
            <w:r w:rsidRPr="00585EE7">
              <w:rPr>
                <w:szCs w:val="22"/>
              </w:rPr>
              <w:t>Anafilaksinis šokas,</w:t>
            </w:r>
          </w:p>
          <w:p w14:paraId="3B7A4E81" w14:textId="77777777" w:rsidR="0026093A" w:rsidRPr="00585EE7" w:rsidRDefault="0026093A" w:rsidP="0026093A">
            <w:pPr>
              <w:rPr>
                <w:szCs w:val="22"/>
              </w:rPr>
            </w:pPr>
            <w:r w:rsidRPr="00585EE7">
              <w:rPr>
                <w:szCs w:val="22"/>
              </w:rPr>
              <w:t>anafilaksinė reakcija</w:t>
            </w:r>
          </w:p>
        </w:tc>
        <w:tc>
          <w:tcPr>
            <w:tcW w:w="1701" w:type="dxa"/>
          </w:tcPr>
          <w:p w14:paraId="424D71D5" w14:textId="77777777" w:rsidR="0026093A" w:rsidRPr="00585EE7" w:rsidRDefault="0026093A" w:rsidP="0026093A">
            <w:pPr>
              <w:rPr>
                <w:szCs w:val="22"/>
              </w:rPr>
            </w:pPr>
          </w:p>
        </w:tc>
      </w:tr>
      <w:tr w:rsidR="0026093A" w:rsidRPr="00585EE7" w14:paraId="4D668FE3" w14:textId="3014CE2C" w:rsidTr="00C534F5">
        <w:trPr>
          <w:cantSplit/>
        </w:trPr>
        <w:tc>
          <w:tcPr>
            <w:tcW w:w="1271" w:type="dxa"/>
          </w:tcPr>
          <w:p w14:paraId="6E7D5139" w14:textId="77777777" w:rsidR="0026093A" w:rsidRPr="00585EE7" w:rsidRDefault="0026093A" w:rsidP="0026093A">
            <w:pPr>
              <w:rPr>
                <w:szCs w:val="22"/>
              </w:rPr>
            </w:pPr>
            <w:r w:rsidRPr="00585EE7">
              <w:rPr>
                <w:szCs w:val="22"/>
              </w:rPr>
              <w:t>Psichikos sutrikimai</w:t>
            </w:r>
          </w:p>
        </w:tc>
        <w:tc>
          <w:tcPr>
            <w:tcW w:w="1134" w:type="dxa"/>
          </w:tcPr>
          <w:p w14:paraId="58A1E480" w14:textId="77777777" w:rsidR="0026093A" w:rsidRPr="00585EE7" w:rsidRDefault="0026093A" w:rsidP="0026093A">
            <w:pPr>
              <w:rPr>
                <w:szCs w:val="22"/>
              </w:rPr>
            </w:pPr>
          </w:p>
        </w:tc>
        <w:tc>
          <w:tcPr>
            <w:tcW w:w="1559" w:type="dxa"/>
          </w:tcPr>
          <w:p w14:paraId="55C7F8D0" w14:textId="77777777" w:rsidR="0026093A" w:rsidRPr="00585EE7" w:rsidRDefault="0026093A" w:rsidP="0026093A">
            <w:pPr>
              <w:rPr>
                <w:szCs w:val="22"/>
              </w:rPr>
            </w:pPr>
          </w:p>
        </w:tc>
        <w:tc>
          <w:tcPr>
            <w:tcW w:w="1276" w:type="dxa"/>
          </w:tcPr>
          <w:p w14:paraId="73A11621" w14:textId="77777777" w:rsidR="0026093A" w:rsidRPr="00585EE7" w:rsidRDefault="0026093A" w:rsidP="0026093A">
            <w:pPr>
              <w:rPr>
                <w:szCs w:val="22"/>
              </w:rPr>
            </w:pPr>
          </w:p>
        </w:tc>
        <w:tc>
          <w:tcPr>
            <w:tcW w:w="2268" w:type="dxa"/>
          </w:tcPr>
          <w:p w14:paraId="05DAF6A3" w14:textId="77777777" w:rsidR="0026093A" w:rsidRPr="00585EE7" w:rsidRDefault="0026093A" w:rsidP="0026093A">
            <w:pPr>
              <w:rPr>
                <w:szCs w:val="22"/>
              </w:rPr>
            </w:pPr>
            <w:r w:rsidRPr="00585EE7">
              <w:rPr>
                <w:szCs w:val="22"/>
              </w:rPr>
              <w:t>Nerimas,</w:t>
            </w:r>
          </w:p>
          <w:p w14:paraId="3C348E6D" w14:textId="77777777" w:rsidR="0026093A" w:rsidRPr="00585EE7" w:rsidRDefault="0026093A" w:rsidP="0026093A">
            <w:pPr>
              <w:rPr>
                <w:szCs w:val="22"/>
              </w:rPr>
            </w:pPr>
            <w:r w:rsidRPr="00585EE7">
              <w:rPr>
                <w:szCs w:val="22"/>
              </w:rPr>
              <w:t>sujaudinimas,</w:t>
            </w:r>
          </w:p>
          <w:p w14:paraId="4748C2D0" w14:textId="77777777" w:rsidR="0026093A" w:rsidRPr="00585EE7" w:rsidRDefault="0026093A" w:rsidP="0026093A">
            <w:pPr>
              <w:rPr>
                <w:szCs w:val="22"/>
              </w:rPr>
            </w:pPr>
            <w:r w:rsidRPr="00585EE7">
              <w:rPr>
                <w:szCs w:val="22"/>
              </w:rPr>
              <w:t>neramumas</w:t>
            </w:r>
          </w:p>
        </w:tc>
        <w:tc>
          <w:tcPr>
            <w:tcW w:w="1701" w:type="dxa"/>
          </w:tcPr>
          <w:p w14:paraId="29364700" w14:textId="77777777" w:rsidR="0026093A" w:rsidRPr="00585EE7" w:rsidRDefault="0026093A" w:rsidP="0026093A">
            <w:pPr>
              <w:rPr>
                <w:szCs w:val="22"/>
              </w:rPr>
            </w:pPr>
          </w:p>
        </w:tc>
      </w:tr>
      <w:tr w:rsidR="0026093A" w:rsidRPr="00585EE7" w14:paraId="0F42DC4F" w14:textId="224E9CC0" w:rsidTr="00C534F5">
        <w:trPr>
          <w:cantSplit/>
        </w:trPr>
        <w:tc>
          <w:tcPr>
            <w:tcW w:w="1271" w:type="dxa"/>
          </w:tcPr>
          <w:p w14:paraId="72AAC7A3" w14:textId="77777777" w:rsidR="0026093A" w:rsidRPr="00585EE7" w:rsidRDefault="0026093A" w:rsidP="0026093A">
            <w:pPr>
              <w:rPr>
                <w:szCs w:val="22"/>
              </w:rPr>
            </w:pPr>
            <w:r w:rsidRPr="00585EE7">
              <w:rPr>
                <w:bCs/>
                <w:szCs w:val="22"/>
              </w:rPr>
              <w:lastRenderedPageBreak/>
              <w:t>Nervų sistemos sutrikimai</w:t>
            </w:r>
          </w:p>
        </w:tc>
        <w:tc>
          <w:tcPr>
            <w:tcW w:w="1134" w:type="dxa"/>
          </w:tcPr>
          <w:p w14:paraId="1CB99FB1" w14:textId="77777777" w:rsidR="0026093A" w:rsidRPr="00585EE7" w:rsidRDefault="0026093A" w:rsidP="0026093A">
            <w:pPr>
              <w:rPr>
                <w:szCs w:val="22"/>
              </w:rPr>
            </w:pPr>
          </w:p>
        </w:tc>
        <w:tc>
          <w:tcPr>
            <w:tcW w:w="1559" w:type="dxa"/>
          </w:tcPr>
          <w:p w14:paraId="18301D4C" w14:textId="77777777" w:rsidR="0026093A" w:rsidRPr="00585EE7" w:rsidRDefault="0026093A" w:rsidP="0026093A">
            <w:pPr>
              <w:rPr>
                <w:szCs w:val="22"/>
              </w:rPr>
            </w:pPr>
            <w:r w:rsidRPr="00585EE7">
              <w:rPr>
                <w:bCs/>
                <w:szCs w:val="22"/>
              </w:rPr>
              <w:t>Hipestezija</w:t>
            </w:r>
          </w:p>
        </w:tc>
        <w:tc>
          <w:tcPr>
            <w:tcW w:w="1276" w:type="dxa"/>
          </w:tcPr>
          <w:p w14:paraId="08E0B7D7" w14:textId="77777777" w:rsidR="0026093A" w:rsidRPr="00585EE7" w:rsidRDefault="0026093A" w:rsidP="0026093A">
            <w:pPr>
              <w:rPr>
                <w:szCs w:val="22"/>
              </w:rPr>
            </w:pPr>
          </w:p>
        </w:tc>
        <w:tc>
          <w:tcPr>
            <w:tcW w:w="2268" w:type="dxa"/>
          </w:tcPr>
          <w:p w14:paraId="2FF974AB" w14:textId="77777777" w:rsidR="0026093A" w:rsidRPr="00585EE7" w:rsidRDefault="0026093A" w:rsidP="0026093A">
            <w:pPr>
              <w:rPr>
                <w:bCs/>
                <w:szCs w:val="22"/>
              </w:rPr>
            </w:pPr>
            <w:r w:rsidRPr="00585EE7">
              <w:rPr>
                <w:bCs/>
                <w:szCs w:val="22"/>
              </w:rPr>
              <w:t>Galvos svaigimas,</w:t>
            </w:r>
          </w:p>
          <w:p w14:paraId="0FFD9B7E" w14:textId="77777777" w:rsidR="0026093A" w:rsidRPr="00585EE7" w:rsidRDefault="0026093A" w:rsidP="0026093A">
            <w:pPr>
              <w:rPr>
                <w:szCs w:val="22"/>
              </w:rPr>
            </w:pPr>
            <w:r w:rsidRPr="00585EE7">
              <w:rPr>
                <w:bCs/>
                <w:szCs w:val="22"/>
              </w:rPr>
              <w:t>parestezija</w:t>
            </w:r>
          </w:p>
        </w:tc>
        <w:tc>
          <w:tcPr>
            <w:tcW w:w="1701" w:type="dxa"/>
          </w:tcPr>
          <w:p w14:paraId="3CE02BBF" w14:textId="77777777" w:rsidR="0026093A" w:rsidRPr="00585EE7" w:rsidRDefault="0026093A" w:rsidP="0026093A">
            <w:pPr>
              <w:rPr>
                <w:bCs/>
                <w:szCs w:val="22"/>
              </w:rPr>
            </w:pPr>
          </w:p>
        </w:tc>
      </w:tr>
      <w:tr w:rsidR="0026093A" w:rsidRPr="00585EE7" w14:paraId="7B7B2A1A" w14:textId="7EFB087D" w:rsidTr="00C534F5">
        <w:trPr>
          <w:cantSplit/>
        </w:trPr>
        <w:tc>
          <w:tcPr>
            <w:tcW w:w="1271" w:type="dxa"/>
          </w:tcPr>
          <w:p w14:paraId="130A8AA2" w14:textId="77777777" w:rsidR="0026093A" w:rsidRPr="00585EE7" w:rsidRDefault="0026093A" w:rsidP="0026093A">
            <w:pPr>
              <w:rPr>
                <w:szCs w:val="22"/>
              </w:rPr>
            </w:pPr>
            <w:r w:rsidRPr="00585EE7">
              <w:rPr>
                <w:szCs w:val="22"/>
              </w:rPr>
              <w:t>Širdies sutrikimai</w:t>
            </w:r>
          </w:p>
        </w:tc>
        <w:tc>
          <w:tcPr>
            <w:tcW w:w="1134" w:type="dxa"/>
          </w:tcPr>
          <w:p w14:paraId="16752AB7" w14:textId="77777777" w:rsidR="0026093A" w:rsidRPr="00585EE7" w:rsidRDefault="0026093A" w:rsidP="0026093A">
            <w:pPr>
              <w:rPr>
                <w:szCs w:val="22"/>
              </w:rPr>
            </w:pPr>
          </w:p>
        </w:tc>
        <w:tc>
          <w:tcPr>
            <w:tcW w:w="1559" w:type="dxa"/>
          </w:tcPr>
          <w:p w14:paraId="27F47B5C" w14:textId="77777777" w:rsidR="0026093A" w:rsidRPr="00585EE7" w:rsidRDefault="0026093A" w:rsidP="0026093A">
            <w:pPr>
              <w:rPr>
                <w:szCs w:val="22"/>
              </w:rPr>
            </w:pPr>
          </w:p>
        </w:tc>
        <w:tc>
          <w:tcPr>
            <w:tcW w:w="1276" w:type="dxa"/>
          </w:tcPr>
          <w:p w14:paraId="692D39D5" w14:textId="77777777" w:rsidR="0026093A" w:rsidRPr="00585EE7" w:rsidRDefault="0026093A" w:rsidP="0026093A">
            <w:pPr>
              <w:rPr>
                <w:szCs w:val="22"/>
              </w:rPr>
            </w:pPr>
          </w:p>
        </w:tc>
        <w:tc>
          <w:tcPr>
            <w:tcW w:w="2268" w:type="dxa"/>
          </w:tcPr>
          <w:p w14:paraId="0710902D" w14:textId="77777777" w:rsidR="0026093A" w:rsidRPr="00585EE7" w:rsidRDefault="0026093A" w:rsidP="0026093A">
            <w:pPr>
              <w:rPr>
                <w:szCs w:val="22"/>
              </w:rPr>
            </w:pPr>
            <w:r w:rsidRPr="00585EE7">
              <w:rPr>
                <w:szCs w:val="22"/>
              </w:rPr>
              <w:t>Širdies sustojimas,</w:t>
            </w:r>
          </w:p>
          <w:p w14:paraId="2177C220" w14:textId="77777777" w:rsidR="0026093A" w:rsidRPr="00585EE7" w:rsidRDefault="0026093A" w:rsidP="0026093A">
            <w:pPr>
              <w:rPr>
                <w:szCs w:val="22"/>
              </w:rPr>
            </w:pPr>
            <w:r w:rsidRPr="00585EE7">
              <w:rPr>
                <w:szCs w:val="22"/>
              </w:rPr>
              <w:t>aritmija,</w:t>
            </w:r>
          </w:p>
          <w:p w14:paraId="0A5F0CCF" w14:textId="77777777" w:rsidR="0026093A" w:rsidRPr="00585EE7" w:rsidRDefault="0026093A" w:rsidP="0026093A">
            <w:pPr>
              <w:rPr>
                <w:szCs w:val="22"/>
              </w:rPr>
            </w:pPr>
            <w:r w:rsidRPr="00585EE7">
              <w:rPr>
                <w:szCs w:val="22"/>
              </w:rPr>
              <w:t>tachikardija</w:t>
            </w:r>
          </w:p>
        </w:tc>
        <w:tc>
          <w:tcPr>
            <w:tcW w:w="1701" w:type="dxa"/>
          </w:tcPr>
          <w:p w14:paraId="7F8195E6" w14:textId="77777777" w:rsidR="0026093A" w:rsidRPr="00585EE7" w:rsidRDefault="0026093A" w:rsidP="0026093A">
            <w:pPr>
              <w:rPr>
                <w:szCs w:val="22"/>
              </w:rPr>
            </w:pPr>
          </w:p>
        </w:tc>
      </w:tr>
      <w:tr w:rsidR="0026093A" w:rsidRPr="00585EE7" w14:paraId="1308FBFB" w14:textId="29608760" w:rsidTr="00C534F5">
        <w:trPr>
          <w:cantSplit/>
        </w:trPr>
        <w:tc>
          <w:tcPr>
            <w:tcW w:w="1271" w:type="dxa"/>
          </w:tcPr>
          <w:p w14:paraId="3F0B1D88" w14:textId="77777777" w:rsidR="0026093A" w:rsidRPr="00585EE7" w:rsidRDefault="0026093A" w:rsidP="0026093A">
            <w:pPr>
              <w:rPr>
                <w:szCs w:val="22"/>
              </w:rPr>
            </w:pPr>
            <w:r w:rsidRPr="00585EE7">
              <w:rPr>
                <w:szCs w:val="22"/>
              </w:rPr>
              <w:t>Kraujagyslių sutrikimai</w:t>
            </w:r>
          </w:p>
        </w:tc>
        <w:tc>
          <w:tcPr>
            <w:tcW w:w="1134" w:type="dxa"/>
          </w:tcPr>
          <w:p w14:paraId="2878CE70" w14:textId="77777777" w:rsidR="0026093A" w:rsidRPr="00585EE7" w:rsidRDefault="0026093A" w:rsidP="0026093A">
            <w:pPr>
              <w:rPr>
                <w:szCs w:val="22"/>
              </w:rPr>
            </w:pPr>
          </w:p>
        </w:tc>
        <w:tc>
          <w:tcPr>
            <w:tcW w:w="1559" w:type="dxa"/>
          </w:tcPr>
          <w:p w14:paraId="3D9464F9" w14:textId="77777777" w:rsidR="0026093A" w:rsidRPr="00585EE7" w:rsidRDefault="0026093A" w:rsidP="0026093A">
            <w:pPr>
              <w:rPr>
                <w:szCs w:val="22"/>
              </w:rPr>
            </w:pPr>
          </w:p>
        </w:tc>
        <w:tc>
          <w:tcPr>
            <w:tcW w:w="1276" w:type="dxa"/>
          </w:tcPr>
          <w:p w14:paraId="00F26679" w14:textId="77777777" w:rsidR="0026093A" w:rsidRPr="00585EE7" w:rsidRDefault="0026093A" w:rsidP="0026093A">
            <w:pPr>
              <w:rPr>
                <w:szCs w:val="22"/>
              </w:rPr>
            </w:pPr>
          </w:p>
        </w:tc>
        <w:tc>
          <w:tcPr>
            <w:tcW w:w="2268" w:type="dxa"/>
          </w:tcPr>
          <w:p w14:paraId="6E51E468" w14:textId="77777777" w:rsidR="0026093A" w:rsidRPr="00585EE7" w:rsidRDefault="0026093A" w:rsidP="0026093A">
            <w:pPr>
              <w:rPr>
                <w:szCs w:val="22"/>
              </w:rPr>
            </w:pPr>
            <w:r w:rsidRPr="00585EE7">
              <w:rPr>
                <w:szCs w:val="22"/>
              </w:rPr>
              <w:t>Tromboembolija (LLT),</w:t>
            </w:r>
          </w:p>
          <w:p w14:paraId="56B44951" w14:textId="77777777" w:rsidR="0026093A" w:rsidRPr="00585EE7" w:rsidRDefault="0026093A" w:rsidP="0026093A">
            <w:pPr>
              <w:rPr>
                <w:szCs w:val="22"/>
              </w:rPr>
            </w:pPr>
            <w:r w:rsidRPr="00585EE7">
              <w:rPr>
                <w:szCs w:val="22"/>
              </w:rPr>
              <w:t>hipotenzija,</w:t>
            </w:r>
          </w:p>
          <w:p w14:paraId="5D6D7E38" w14:textId="77777777" w:rsidR="0026093A" w:rsidRPr="00585EE7" w:rsidRDefault="0026093A" w:rsidP="0026093A">
            <w:pPr>
              <w:rPr>
                <w:szCs w:val="22"/>
              </w:rPr>
            </w:pPr>
            <w:r w:rsidRPr="00585EE7">
              <w:rPr>
                <w:szCs w:val="22"/>
              </w:rPr>
              <w:t>hipertenzija,</w:t>
            </w:r>
          </w:p>
          <w:p w14:paraId="4C90035C" w14:textId="77777777" w:rsidR="0026093A" w:rsidRPr="00585EE7" w:rsidRDefault="0026093A" w:rsidP="0026093A">
            <w:pPr>
              <w:rPr>
                <w:szCs w:val="22"/>
              </w:rPr>
            </w:pPr>
            <w:r w:rsidRPr="00585EE7">
              <w:rPr>
                <w:szCs w:val="22"/>
              </w:rPr>
              <w:t>cirkuliacinis kolapsas,</w:t>
            </w:r>
          </w:p>
          <w:p w14:paraId="4BDDB22B" w14:textId="77777777" w:rsidR="0026093A" w:rsidRPr="00585EE7" w:rsidRDefault="0026093A" w:rsidP="0026093A">
            <w:pPr>
              <w:rPr>
                <w:szCs w:val="22"/>
              </w:rPr>
            </w:pPr>
            <w:r w:rsidRPr="00585EE7">
              <w:rPr>
                <w:szCs w:val="22"/>
              </w:rPr>
              <w:t>paraudimas</w:t>
            </w:r>
          </w:p>
        </w:tc>
        <w:tc>
          <w:tcPr>
            <w:tcW w:w="1701" w:type="dxa"/>
          </w:tcPr>
          <w:p w14:paraId="77363A39" w14:textId="77777777" w:rsidR="0026093A" w:rsidRPr="00585EE7" w:rsidRDefault="0026093A" w:rsidP="0026093A">
            <w:pPr>
              <w:rPr>
                <w:szCs w:val="22"/>
              </w:rPr>
            </w:pPr>
          </w:p>
        </w:tc>
      </w:tr>
      <w:tr w:rsidR="0026093A" w:rsidRPr="00585EE7" w14:paraId="69062C48" w14:textId="7664A06E" w:rsidTr="00C534F5">
        <w:trPr>
          <w:cantSplit/>
        </w:trPr>
        <w:tc>
          <w:tcPr>
            <w:tcW w:w="1271" w:type="dxa"/>
          </w:tcPr>
          <w:p w14:paraId="5AB79649" w14:textId="77777777" w:rsidR="0026093A" w:rsidRPr="00585EE7" w:rsidRDefault="0026093A" w:rsidP="0026093A">
            <w:pPr>
              <w:rPr>
                <w:szCs w:val="22"/>
              </w:rPr>
            </w:pPr>
            <w:r w:rsidRPr="00585EE7">
              <w:rPr>
                <w:szCs w:val="22"/>
              </w:rPr>
              <w:t>Kvėpavimo sistemos, krūtinės ląstos ir tarpuplaučio sutrikimai</w:t>
            </w:r>
          </w:p>
        </w:tc>
        <w:tc>
          <w:tcPr>
            <w:tcW w:w="1134" w:type="dxa"/>
          </w:tcPr>
          <w:p w14:paraId="500D6102" w14:textId="77777777" w:rsidR="0026093A" w:rsidRPr="00585EE7" w:rsidRDefault="0026093A" w:rsidP="0026093A">
            <w:pPr>
              <w:rPr>
                <w:szCs w:val="22"/>
              </w:rPr>
            </w:pPr>
          </w:p>
        </w:tc>
        <w:tc>
          <w:tcPr>
            <w:tcW w:w="1559" w:type="dxa"/>
          </w:tcPr>
          <w:p w14:paraId="2C4F788C" w14:textId="77777777" w:rsidR="0026093A" w:rsidRPr="00585EE7" w:rsidRDefault="0026093A" w:rsidP="0026093A">
            <w:pPr>
              <w:rPr>
                <w:szCs w:val="22"/>
              </w:rPr>
            </w:pPr>
            <w:r w:rsidRPr="00585EE7">
              <w:rPr>
                <w:szCs w:val="22"/>
              </w:rPr>
              <w:t>Hipoksija</w:t>
            </w:r>
          </w:p>
        </w:tc>
        <w:tc>
          <w:tcPr>
            <w:tcW w:w="1276" w:type="dxa"/>
          </w:tcPr>
          <w:p w14:paraId="7FD05F22" w14:textId="77777777" w:rsidR="0026093A" w:rsidRPr="00585EE7" w:rsidRDefault="0026093A" w:rsidP="0026093A">
            <w:pPr>
              <w:rPr>
                <w:szCs w:val="22"/>
              </w:rPr>
            </w:pPr>
          </w:p>
        </w:tc>
        <w:tc>
          <w:tcPr>
            <w:tcW w:w="2268" w:type="dxa"/>
          </w:tcPr>
          <w:p w14:paraId="77DE981B" w14:textId="77777777" w:rsidR="0026093A" w:rsidRPr="00585EE7" w:rsidRDefault="0026093A" w:rsidP="0026093A">
            <w:pPr>
              <w:rPr>
                <w:bCs/>
                <w:szCs w:val="22"/>
              </w:rPr>
            </w:pPr>
            <w:r w:rsidRPr="00585EE7">
              <w:rPr>
                <w:bCs/>
                <w:szCs w:val="22"/>
              </w:rPr>
              <w:t>Kvėpavimo nepakankamumas,</w:t>
            </w:r>
          </w:p>
          <w:p w14:paraId="317E2E48" w14:textId="77777777" w:rsidR="0026093A" w:rsidRPr="00585EE7" w:rsidRDefault="0026093A" w:rsidP="0026093A">
            <w:pPr>
              <w:rPr>
                <w:bCs/>
                <w:szCs w:val="22"/>
              </w:rPr>
            </w:pPr>
            <w:r w:rsidRPr="00585EE7">
              <w:rPr>
                <w:bCs/>
                <w:szCs w:val="22"/>
              </w:rPr>
              <w:t>kraujavimas iš plaučių,</w:t>
            </w:r>
          </w:p>
          <w:p w14:paraId="50C25E57" w14:textId="77777777" w:rsidR="0026093A" w:rsidRPr="00585EE7" w:rsidRDefault="0026093A" w:rsidP="0026093A">
            <w:pPr>
              <w:rPr>
                <w:bCs/>
                <w:szCs w:val="22"/>
              </w:rPr>
            </w:pPr>
            <w:r w:rsidRPr="00585EE7">
              <w:rPr>
                <w:bCs/>
                <w:szCs w:val="22"/>
              </w:rPr>
              <w:t>bronchų spazmas,</w:t>
            </w:r>
          </w:p>
          <w:p w14:paraId="4BAA15CF" w14:textId="77777777" w:rsidR="0026093A" w:rsidRPr="00585EE7" w:rsidRDefault="0026093A" w:rsidP="0026093A">
            <w:pPr>
              <w:rPr>
                <w:bCs/>
                <w:szCs w:val="22"/>
              </w:rPr>
            </w:pPr>
            <w:r w:rsidRPr="00585EE7">
              <w:rPr>
                <w:bCs/>
                <w:szCs w:val="22"/>
              </w:rPr>
              <w:t>plaučių edema,</w:t>
            </w:r>
          </w:p>
          <w:p w14:paraId="571376BF" w14:textId="77777777" w:rsidR="0026093A" w:rsidRPr="00585EE7" w:rsidRDefault="0026093A" w:rsidP="0026093A">
            <w:pPr>
              <w:rPr>
                <w:bCs/>
                <w:szCs w:val="22"/>
              </w:rPr>
            </w:pPr>
            <w:r w:rsidRPr="00585EE7">
              <w:rPr>
                <w:bCs/>
                <w:szCs w:val="22"/>
              </w:rPr>
              <w:t>dusulys,</w:t>
            </w:r>
          </w:p>
          <w:p w14:paraId="20BF6158" w14:textId="77777777" w:rsidR="0026093A" w:rsidRPr="00585EE7" w:rsidRDefault="0026093A" w:rsidP="0026093A">
            <w:pPr>
              <w:rPr>
                <w:szCs w:val="22"/>
              </w:rPr>
            </w:pPr>
            <w:r w:rsidRPr="00585EE7">
              <w:rPr>
                <w:bCs/>
                <w:szCs w:val="22"/>
              </w:rPr>
              <w:t>kvėpavimo sutrikimas</w:t>
            </w:r>
          </w:p>
        </w:tc>
        <w:tc>
          <w:tcPr>
            <w:tcW w:w="1701" w:type="dxa"/>
          </w:tcPr>
          <w:p w14:paraId="0D6B8264" w14:textId="3AB4C65E" w:rsidR="0026093A" w:rsidRPr="00585EE7" w:rsidRDefault="0026093A" w:rsidP="0026093A">
            <w:pPr>
              <w:rPr>
                <w:bCs/>
                <w:szCs w:val="22"/>
              </w:rPr>
            </w:pPr>
            <w:bookmarkStart w:id="14" w:name="_Hlk182492994"/>
            <w:r>
              <w:rPr>
                <w:bCs/>
                <w:szCs w:val="22"/>
              </w:rPr>
              <w:t>S</w:t>
            </w:r>
            <w:r w:rsidRPr="0026093A">
              <w:rPr>
                <w:bCs/>
                <w:szCs w:val="22"/>
              </w:rPr>
              <w:t>u kraujo perpylimu susijęs ūminis plaučių pažeidimas</w:t>
            </w:r>
            <w:bookmarkEnd w:id="14"/>
          </w:p>
        </w:tc>
      </w:tr>
      <w:tr w:rsidR="0026093A" w:rsidRPr="00585EE7" w14:paraId="2A20BE9C" w14:textId="7075F57D" w:rsidTr="00C534F5">
        <w:trPr>
          <w:cantSplit/>
        </w:trPr>
        <w:tc>
          <w:tcPr>
            <w:tcW w:w="1271" w:type="dxa"/>
          </w:tcPr>
          <w:p w14:paraId="2CDDB2A7" w14:textId="77777777" w:rsidR="0026093A" w:rsidRPr="00585EE7" w:rsidRDefault="0026093A" w:rsidP="0026093A">
            <w:pPr>
              <w:rPr>
                <w:szCs w:val="22"/>
              </w:rPr>
            </w:pPr>
            <w:r w:rsidRPr="00585EE7">
              <w:rPr>
                <w:szCs w:val="22"/>
              </w:rPr>
              <w:t>Virškinimo trakto sutrikimai</w:t>
            </w:r>
          </w:p>
        </w:tc>
        <w:tc>
          <w:tcPr>
            <w:tcW w:w="1134" w:type="dxa"/>
          </w:tcPr>
          <w:p w14:paraId="501B8B1B" w14:textId="77777777" w:rsidR="0026093A" w:rsidRPr="00585EE7" w:rsidRDefault="0026093A" w:rsidP="0026093A">
            <w:pPr>
              <w:rPr>
                <w:szCs w:val="22"/>
              </w:rPr>
            </w:pPr>
          </w:p>
        </w:tc>
        <w:tc>
          <w:tcPr>
            <w:tcW w:w="1559" w:type="dxa"/>
          </w:tcPr>
          <w:p w14:paraId="4BB46DDD" w14:textId="77777777" w:rsidR="0026093A" w:rsidRPr="00585EE7" w:rsidRDefault="0026093A" w:rsidP="0026093A">
            <w:pPr>
              <w:rPr>
                <w:szCs w:val="22"/>
              </w:rPr>
            </w:pPr>
            <w:r w:rsidRPr="00585EE7">
              <w:rPr>
                <w:szCs w:val="22"/>
              </w:rPr>
              <w:t>Vėmimas,</w:t>
            </w:r>
          </w:p>
          <w:p w14:paraId="63E79611" w14:textId="77777777" w:rsidR="0026093A" w:rsidRPr="00585EE7" w:rsidRDefault="0026093A" w:rsidP="0026093A">
            <w:pPr>
              <w:rPr>
                <w:szCs w:val="22"/>
              </w:rPr>
            </w:pPr>
            <w:r w:rsidRPr="00585EE7">
              <w:rPr>
                <w:szCs w:val="22"/>
              </w:rPr>
              <w:t>pykinimas</w:t>
            </w:r>
          </w:p>
        </w:tc>
        <w:tc>
          <w:tcPr>
            <w:tcW w:w="1276" w:type="dxa"/>
          </w:tcPr>
          <w:p w14:paraId="467501C3" w14:textId="77777777" w:rsidR="0026093A" w:rsidRPr="00585EE7" w:rsidRDefault="0026093A" w:rsidP="0026093A">
            <w:pPr>
              <w:rPr>
                <w:szCs w:val="22"/>
              </w:rPr>
            </w:pPr>
          </w:p>
        </w:tc>
        <w:tc>
          <w:tcPr>
            <w:tcW w:w="2268" w:type="dxa"/>
          </w:tcPr>
          <w:p w14:paraId="11D16BC9" w14:textId="77777777" w:rsidR="0026093A" w:rsidRPr="00585EE7" w:rsidRDefault="0026093A" w:rsidP="0026093A">
            <w:pPr>
              <w:rPr>
                <w:szCs w:val="22"/>
              </w:rPr>
            </w:pPr>
            <w:r w:rsidRPr="00585EE7">
              <w:rPr>
                <w:szCs w:val="22"/>
              </w:rPr>
              <w:t>Pilvo skausmas</w:t>
            </w:r>
          </w:p>
        </w:tc>
        <w:tc>
          <w:tcPr>
            <w:tcW w:w="1701" w:type="dxa"/>
          </w:tcPr>
          <w:p w14:paraId="7857C154" w14:textId="77777777" w:rsidR="0026093A" w:rsidRPr="00585EE7" w:rsidRDefault="0026093A" w:rsidP="0026093A">
            <w:pPr>
              <w:rPr>
                <w:szCs w:val="22"/>
              </w:rPr>
            </w:pPr>
          </w:p>
        </w:tc>
      </w:tr>
      <w:tr w:rsidR="0026093A" w:rsidRPr="00585EE7" w14:paraId="4005A3EA" w14:textId="59A0BCB5" w:rsidTr="00C534F5">
        <w:trPr>
          <w:cantSplit/>
        </w:trPr>
        <w:tc>
          <w:tcPr>
            <w:tcW w:w="1271" w:type="dxa"/>
          </w:tcPr>
          <w:p w14:paraId="453D302D" w14:textId="77777777" w:rsidR="0026093A" w:rsidRPr="00585EE7" w:rsidRDefault="0026093A" w:rsidP="0026093A">
            <w:pPr>
              <w:rPr>
                <w:szCs w:val="22"/>
              </w:rPr>
            </w:pPr>
            <w:r w:rsidRPr="00585EE7">
              <w:rPr>
                <w:szCs w:val="22"/>
              </w:rPr>
              <w:t>Odos ir poodinio audinio sutrikimai</w:t>
            </w:r>
          </w:p>
        </w:tc>
        <w:tc>
          <w:tcPr>
            <w:tcW w:w="1134" w:type="dxa"/>
          </w:tcPr>
          <w:p w14:paraId="576E0F74" w14:textId="77777777" w:rsidR="0026093A" w:rsidRPr="00585EE7" w:rsidRDefault="0026093A" w:rsidP="0026093A">
            <w:pPr>
              <w:rPr>
                <w:szCs w:val="22"/>
              </w:rPr>
            </w:pPr>
            <w:r w:rsidRPr="00585EE7">
              <w:rPr>
                <w:szCs w:val="22"/>
              </w:rPr>
              <w:t>Dilgėlinė,</w:t>
            </w:r>
          </w:p>
          <w:p w14:paraId="3453BE91" w14:textId="77777777" w:rsidR="0026093A" w:rsidRPr="00585EE7" w:rsidRDefault="0026093A" w:rsidP="0026093A">
            <w:pPr>
              <w:rPr>
                <w:color w:val="000000"/>
                <w:szCs w:val="22"/>
              </w:rPr>
            </w:pPr>
            <w:r w:rsidRPr="00585EE7">
              <w:rPr>
                <w:szCs w:val="22"/>
              </w:rPr>
              <w:t>niežėjimas</w:t>
            </w:r>
          </w:p>
        </w:tc>
        <w:tc>
          <w:tcPr>
            <w:tcW w:w="1559" w:type="dxa"/>
          </w:tcPr>
          <w:p w14:paraId="0BC289F6" w14:textId="77777777" w:rsidR="0026093A" w:rsidRPr="00585EE7" w:rsidRDefault="0026093A" w:rsidP="0026093A">
            <w:pPr>
              <w:rPr>
                <w:szCs w:val="22"/>
              </w:rPr>
            </w:pPr>
          </w:p>
        </w:tc>
        <w:tc>
          <w:tcPr>
            <w:tcW w:w="1276" w:type="dxa"/>
          </w:tcPr>
          <w:p w14:paraId="41334835" w14:textId="77777777" w:rsidR="0026093A" w:rsidRPr="00585EE7" w:rsidRDefault="0026093A" w:rsidP="0026093A">
            <w:pPr>
              <w:rPr>
                <w:color w:val="000000"/>
                <w:szCs w:val="22"/>
              </w:rPr>
            </w:pPr>
          </w:p>
        </w:tc>
        <w:tc>
          <w:tcPr>
            <w:tcW w:w="2268" w:type="dxa"/>
          </w:tcPr>
          <w:p w14:paraId="6765E8AD" w14:textId="77777777" w:rsidR="0026093A" w:rsidRPr="00585EE7" w:rsidRDefault="0026093A" w:rsidP="0026093A">
            <w:pPr>
              <w:rPr>
                <w:color w:val="000000"/>
                <w:szCs w:val="22"/>
              </w:rPr>
            </w:pPr>
            <w:r w:rsidRPr="00585EE7">
              <w:rPr>
                <w:szCs w:val="22"/>
              </w:rPr>
              <w:t>Eriteminis bėrimas,</w:t>
            </w:r>
          </w:p>
          <w:p w14:paraId="4B9C235E" w14:textId="77777777" w:rsidR="0026093A" w:rsidRPr="00585EE7" w:rsidRDefault="0026093A" w:rsidP="0026093A">
            <w:pPr>
              <w:rPr>
                <w:color w:val="000000"/>
                <w:szCs w:val="22"/>
              </w:rPr>
            </w:pPr>
            <w:r w:rsidRPr="00585EE7">
              <w:rPr>
                <w:color w:val="000000"/>
                <w:szCs w:val="22"/>
              </w:rPr>
              <w:t>hiperhidrozė</w:t>
            </w:r>
          </w:p>
        </w:tc>
        <w:tc>
          <w:tcPr>
            <w:tcW w:w="1701" w:type="dxa"/>
          </w:tcPr>
          <w:p w14:paraId="06745C13" w14:textId="77777777" w:rsidR="0026093A" w:rsidRPr="00585EE7" w:rsidRDefault="0026093A" w:rsidP="0026093A">
            <w:pPr>
              <w:rPr>
                <w:szCs w:val="22"/>
              </w:rPr>
            </w:pPr>
          </w:p>
        </w:tc>
      </w:tr>
      <w:tr w:rsidR="0026093A" w:rsidRPr="00585EE7" w14:paraId="2B31E05D" w14:textId="38FD0318" w:rsidTr="00C534F5">
        <w:trPr>
          <w:cantSplit/>
        </w:trPr>
        <w:tc>
          <w:tcPr>
            <w:tcW w:w="1271" w:type="dxa"/>
          </w:tcPr>
          <w:p w14:paraId="336E2EE3" w14:textId="77777777" w:rsidR="0026093A" w:rsidRPr="00585EE7" w:rsidRDefault="0026093A" w:rsidP="0026093A">
            <w:pPr>
              <w:rPr>
                <w:szCs w:val="22"/>
              </w:rPr>
            </w:pPr>
            <w:r w:rsidRPr="00585EE7">
              <w:rPr>
                <w:iCs/>
                <w:szCs w:val="22"/>
              </w:rPr>
              <w:t>Skeleto, raumenų ir jungiamojo audinio sutrikimai</w:t>
            </w:r>
          </w:p>
        </w:tc>
        <w:tc>
          <w:tcPr>
            <w:tcW w:w="1134" w:type="dxa"/>
          </w:tcPr>
          <w:p w14:paraId="25097D01" w14:textId="77777777" w:rsidR="0026093A" w:rsidRPr="00585EE7" w:rsidRDefault="0026093A" w:rsidP="0026093A">
            <w:pPr>
              <w:rPr>
                <w:szCs w:val="22"/>
              </w:rPr>
            </w:pPr>
          </w:p>
        </w:tc>
        <w:tc>
          <w:tcPr>
            <w:tcW w:w="1559" w:type="dxa"/>
          </w:tcPr>
          <w:p w14:paraId="780D4E3A" w14:textId="77777777" w:rsidR="0026093A" w:rsidRPr="00585EE7" w:rsidRDefault="0026093A" w:rsidP="0026093A">
            <w:pPr>
              <w:rPr>
                <w:szCs w:val="22"/>
              </w:rPr>
            </w:pPr>
          </w:p>
        </w:tc>
        <w:tc>
          <w:tcPr>
            <w:tcW w:w="1276" w:type="dxa"/>
          </w:tcPr>
          <w:p w14:paraId="317EF01F" w14:textId="77777777" w:rsidR="0026093A" w:rsidRPr="00585EE7" w:rsidRDefault="0026093A" w:rsidP="0026093A">
            <w:pPr>
              <w:rPr>
                <w:color w:val="000000"/>
                <w:szCs w:val="22"/>
              </w:rPr>
            </w:pPr>
          </w:p>
        </w:tc>
        <w:tc>
          <w:tcPr>
            <w:tcW w:w="2268" w:type="dxa"/>
          </w:tcPr>
          <w:p w14:paraId="6DCEA236" w14:textId="77777777" w:rsidR="0026093A" w:rsidRPr="00585EE7" w:rsidRDefault="0026093A" w:rsidP="0026093A">
            <w:pPr>
              <w:rPr>
                <w:szCs w:val="22"/>
              </w:rPr>
            </w:pPr>
            <w:r w:rsidRPr="00585EE7">
              <w:rPr>
                <w:szCs w:val="22"/>
              </w:rPr>
              <w:t>Nugaros skausmas</w:t>
            </w:r>
          </w:p>
        </w:tc>
        <w:tc>
          <w:tcPr>
            <w:tcW w:w="1701" w:type="dxa"/>
          </w:tcPr>
          <w:p w14:paraId="5D6C806A" w14:textId="77777777" w:rsidR="0026093A" w:rsidRPr="00585EE7" w:rsidRDefault="0026093A" w:rsidP="0026093A">
            <w:pPr>
              <w:rPr>
                <w:szCs w:val="22"/>
              </w:rPr>
            </w:pPr>
          </w:p>
        </w:tc>
      </w:tr>
      <w:tr w:rsidR="0026093A" w:rsidRPr="00585EE7" w14:paraId="5DDC65E2" w14:textId="26875467" w:rsidTr="00C534F5">
        <w:trPr>
          <w:cantSplit/>
        </w:trPr>
        <w:tc>
          <w:tcPr>
            <w:tcW w:w="1271" w:type="dxa"/>
          </w:tcPr>
          <w:p w14:paraId="3379153F" w14:textId="77777777" w:rsidR="0026093A" w:rsidRPr="00585EE7" w:rsidRDefault="0026093A" w:rsidP="0026093A">
            <w:pPr>
              <w:rPr>
                <w:szCs w:val="22"/>
              </w:rPr>
            </w:pPr>
            <w:r w:rsidRPr="00585EE7">
              <w:rPr>
                <w:szCs w:val="22"/>
              </w:rPr>
              <w:t>Bendrieji sutrikimai ir vartojimo vietos pažeidimai</w:t>
            </w:r>
          </w:p>
        </w:tc>
        <w:tc>
          <w:tcPr>
            <w:tcW w:w="1134" w:type="dxa"/>
          </w:tcPr>
          <w:p w14:paraId="4730D3F9" w14:textId="77777777" w:rsidR="0026093A" w:rsidRPr="00585EE7" w:rsidRDefault="0026093A" w:rsidP="0026093A">
            <w:pPr>
              <w:rPr>
                <w:szCs w:val="22"/>
              </w:rPr>
            </w:pPr>
          </w:p>
        </w:tc>
        <w:tc>
          <w:tcPr>
            <w:tcW w:w="1559" w:type="dxa"/>
          </w:tcPr>
          <w:p w14:paraId="3740D93D" w14:textId="77777777" w:rsidR="0026093A" w:rsidRPr="00585EE7" w:rsidRDefault="0026093A" w:rsidP="0026093A">
            <w:pPr>
              <w:rPr>
                <w:szCs w:val="22"/>
              </w:rPr>
            </w:pPr>
            <w:r w:rsidRPr="00585EE7">
              <w:rPr>
                <w:szCs w:val="22"/>
              </w:rPr>
              <w:t>Karščiavimas</w:t>
            </w:r>
          </w:p>
        </w:tc>
        <w:tc>
          <w:tcPr>
            <w:tcW w:w="1276" w:type="dxa"/>
          </w:tcPr>
          <w:p w14:paraId="4DDAD492" w14:textId="77777777" w:rsidR="0026093A" w:rsidRPr="00585EE7" w:rsidRDefault="0026093A" w:rsidP="0026093A">
            <w:pPr>
              <w:rPr>
                <w:szCs w:val="22"/>
              </w:rPr>
            </w:pPr>
          </w:p>
        </w:tc>
        <w:tc>
          <w:tcPr>
            <w:tcW w:w="2268" w:type="dxa"/>
          </w:tcPr>
          <w:p w14:paraId="5F19D5F4" w14:textId="77777777" w:rsidR="0026093A" w:rsidRPr="00585EE7" w:rsidRDefault="0026093A" w:rsidP="0026093A">
            <w:pPr>
              <w:rPr>
                <w:szCs w:val="22"/>
              </w:rPr>
            </w:pPr>
            <w:r w:rsidRPr="00585EE7">
              <w:rPr>
                <w:szCs w:val="22"/>
              </w:rPr>
              <w:t>Krūtinės skausmas,</w:t>
            </w:r>
          </w:p>
          <w:p w14:paraId="7D31E793" w14:textId="77777777" w:rsidR="0026093A" w:rsidRPr="00585EE7" w:rsidRDefault="0026093A" w:rsidP="0026093A">
            <w:pPr>
              <w:rPr>
                <w:szCs w:val="22"/>
              </w:rPr>
            </w:pPr>
            <w:r w:rsidRPr="00585EE7">
              <w:rPr>
                <w:szCs w:val="22"/>
              </w:rPr>
              <w:t>nemalonus pojūtis krūtinėje,</w:t>
            </w:r>
          </w:p>
          <w:p w14:paraId="7E8DEEDB" w14:textId="77777777" w:rsidR="0026093A" w:rsidRPr="00585EE7" w:rsidRDefault="0026093A" w:rsidP="0026093A">
            <w:pPr>
              <w:rPr>
                <w:szCs w:val="22"/>
              </w:rPr>
            </w:pPr>
            <w:r w:rsidRPr="00585EE7">
              <w:rPr>
                <w:szCs w:val="22"/>
              </w:rPr>
              <w:t>šaltkrėtis,</w:t>
            </w:r>
          </w:p>
          <w:p w14:paraId="26113C86" w14:textId="77777777" w:rsidR="0026093A" w:rsidRPr="00585EE7" w:rsidRDefault="0026093A" w:rsidP="0026093A">
            <w:pPr>
              <w:rPr>
                <w:szCs w:val="22"/>
              </w:rPr>
            </w:pPr>
            <w:r w:rsidRPr="00585EE7">
              <w:rPr>
                <w:szCs w:val="22"/>
              </w:rPr>
              <w:t>lokalizuota edema,</w:t>
            </w:r>
          </w:p>
          <w:p w14:paraId="7E4BA8FB" w14:textId="77777777" w:rsidR="0026093A" w:rsidRPr="00585EE7" w:rsidRDefault="0026093A" w:rsidP="0026093A">
            <w:pPr>
              <w:rPr>
                <w:szCs w:val="22"/>
              </w:rPr>
            </w:pPr>
            <w:r w:rsidRPr="00585EE7">
              <w:rPr>
                <w:szCs w:val="22"/>
              </w:rPr>
              <w:t>liguistumas,</w:t>
            </w:r>
          </w:p>
          <w:p w14:paraId="379EB040" w14:textId="77777777" w:rsidR="0026093A" w:rsidRPr="00585EE7" w:rsidRDefault="0026093A" w:rsidP="0026093A">
            <w:pPr>
              <w:rPr>
                <w:szCs w:val="22"/>
              </w:rPr>
            </w:pPr>
            <w:r w:rsidRPr="00585EE7">
              <w:rPr>
                <w:szCs w:val="22"/>
              </w:rPr>
              <w:t>reakcija vartojimo vietoje</w:t>
            </w:r>
          </w:p>
        </w:tc>
        <w:tc>
          <w:tcPr>
            <w:tcW w:w="1701" w:type="dxa"/>
          </w:tcPr>
          <w:p w14:paraId="30BDAA7E" w14:textId="77777777" w:rsidR="0026093A" w:rsidRPr="00585EE7" w:rsidRDefault="0026093A" w:rsidP="0026093A">
            <w:pPr>
              <w:rPr>
                <w:szCs w:val="22"/>
              </w:rPr>
            </w:pPr>
          </w:p>
        </w:tc>
      </w:tr>
      <w:tr w:rsidR="0026093A" w:rsidRPr="00585EE7" w14:paraId="14092FB0" w14:textId="77426AA7" w:rsidTr="00C534F5">
        <w:trPr>
          <w:cantSplit/>
        </w:trPr>
        <w:tc>
          <w:tcPr>
            <w:tcW w:w="1271" w:type="dxa"/>
          </w:tcPr>
          <w:p w14:paraId="6B3D78C0" w14:textId="77777777" w:rsidR="0026093A" w:rsidRPr="00585EE7" w:rsidRDefault="0026093A" w:rsidP="0026093A">
            <w:pPr>
              <w:rPr>
                <w:szCs w:val="22"/>
              </w:rPr>
            </w:pPr>
            <w:r w:rsidRPr="00585EE7">
              <w:rPr>
                <w:szCs w:val="22"/>
              </w:rPr>
              <w:t>Tyrimai</w:t>
            </w:r>
          </w:p>
        </w:tc>
        <w:tc>
          <w:tcPr>
            <w:tcW w:w="1134" w:type="dxa"/>
          </w:tcPr>
          <w:p w14:paraId="304E3BF0" w14:textId="77777777" w:rsidR="0026093A" w:rsidRPr="00585EE7" w:rsidRDefault="0026093A" w:rsidP="0026093A">
            <w:pPr>
              <w:rPr>
                <w:szCs w:val="22"/>
              </w:rPr>
            </w:pPr>
          </w:p>
        </w:tc>
        <w:tc>
          <w:tcPr>
            <w:tcW w:w="1559" w:type="dxa"/>
          </w:tcPr>
          <w:p w14:paraId="445E261A" w14:textId="77777777" w:rsidR="0026093A" w:rsidRPr="00585EE7" w:rsidRDefault="0026093A" w:rsidP="0026093A">
            <w:pPr>
              <w:rPr>
                <w:szCs w:val="22"/>
              </w:rPr>
            </w:pPr>
          </w:p>
        </w:tc>
        <w:tc>
          <w:tcPr>
            <w:tcW w:w="1276" w:type="dxa"/>
          </w:tcPr>
          <w:p w14:paraId="6AE88AF6" w14:textId="77777777" w:rsidR="0026093A" w:rsidRPr="00585EE7" w:rsidRDefault="0026093A" w:rsidP="0026093A">
            <w:pPr>
              <w:rPr>
                <w:szCs w:val="22"/>
              </w:rPr>
            </w:pPr>
          </w:p>
        </w:tc>
        <w:tc>
          <w:tcPr>
            <w:tcW w:w="2268" w:type="dxa"/>
          </w:tcPr>
          <w:p w14:paraId="7627DF33" w14:textId="77777777" w:rsidR="0026093A" w:rsidRPr="00585EE7" w:rsidRDefault="0026093A" w:rsidP="0026093A">
            <w:pPr>
              <w:rPr>
                <w:szCs w:val="22"/>
              </w:rPr>
            </w:pPr>
            <w:r w:rsidRPr="00585EE7">
              <w:rPr>
                <w:szCs w:val="22"/>
              </w:rPr>
              <w:t>Teigiamas antikūnų tyrimo rezultatas,</w:t>
            </w:r>
          </w:p>
          <w:p w14:paraId="72AA8DA7" w14:textId="77777777" w:rsidR="0026093A" w:rsidRPr="00585EE7" w:rsidRDefault="0026093A" w:rsidP="0026093A">
            <w:pPr>
              <w:rPr>
                <w:szCs w:val="22"/>
              </w:rPr>
            </w:pPr>
            <w:r w:rsidRPr="00585EE7">
              <w:rPr>
                <w:szCs w:val="22"/>
              </w:rPr>
              <w:t>sumažėjęs įsotinimas deguonimi</w:t>
            </w:r>
          </w:p>
        </w:tc>
        <w:tc>
          <w:tcPr>
            <w:tcW w:w="1701" w:type="dxa"/>
          </w:tcPr>
          <w:p w14:paraId="4A02826D" w14:textId="77777777" w:rsidR="0026093A" w:rsidRPr="00585EE7" w:rsidRDefault="0026093A" w:rsidP="0026093A">
            <w:pPr>
              <w:rPr>
                <w:szCs w:val="22"/>
              </w:rPr>
            </w:pPr>
          </w:p>
        </w:tc>
      </w:tr>
      <w:tr w:rsidR="0026093A" w:rsidRPr="00585EE7" w14:paraId="363B4A4E" w14:textId="5D526FE1" w:rsidTr="00C534F5">
        <w:trPr>
          <w:cantSplit/>
        </w:trPr>
        <w:tc>
          <w:tcPr>
            <w:tcW w:w="1271" w:type="dxa"/>
          </w:tcPr>
          <w:p w14:paraId="3F773BB1" w14:textId="77777777" w:rsidR="0026093A" w:rsidRPr="00585EE7" w:rsidRDefault="0026093A" w:rsidP="0026093A">
            <w:pPr>
              <w:rPr>
                <w:szCs w:val="22"/>
              </w:rPr>
            </w:pPr>
            <w:r w:rsidRPr="00585EE7">
              <w:rPr>
                <w:szCs w:val="22"/>
              </w:rPr>
              <w:t>Sužalojimai, apsinuodijimai ir procedūrų komplikacijos</w:t>
            </w:r>
          </w:p>
        </w:tc>
        <w:tc>
          <w:tcPr>
            <w:tcW w:w="1134" w:type="dxa"/>
          </w:tcPr>
          <w:p w14:paraId="5C39DD73" w14:textId="77777777" w:rsidR="0026093A" w:rsidRPr="00585EE7" w:rsidRDefault="0026093A" w:rsidP="0026093A">
            <w:pPr>
              <w:rPr>
                <w:szCs w:val="22"/>
              </w:rPr>
            </w:pPr>
          </w:p>
        </w:tc>
        <w:tc>
          <w:tcPr>
            <w:tcW w:w="1559" w:type="dxa"/>
          </w:tcPr>
          <w:p w14:paraId="32F1710D" w14:textId="77777777" w:rsidR="0026093A" w:rsidRPr="00585EE7" w:rsidRDefault="0026093A" w:rsidP="0026093A">
            <w:pPr>
              <w:rPr>
                <w:szCs w:val="22"/>
              </w:rPr>
            </w:pPr>
          </w:p>
        </w:tc>
        <w:tc>
          <w:tcPr>
            <w:tcW w:w="1276" w:type="dxa"/>
          </w:tcPr>
          <w:p w14:paraId="738AC541" w14:textId="77777777" w:rsidR="0026093A" w:rsidRPr="00585EE7" w:rsidRDefault="0026093A" w:rsidP="0026093A">
            <w:pPr>
              <w:rPr>
                <w:szCs w:val="22"/>
              </w:rPr>
            </w:pPr>
          </w:p>
        </w:tc>
        <w:tc>
          <w:tcPr>
            <w:tcW w:w="2268" w:type="dxa"/>
          </w:tcPr>
          <w:p w14:paraId="2DBE3E08" w14:textId="77777777" w:rsidR="0026093A" w:rsidRPr="00585EE7" w:rsidRDefault="0026093A" w:rsidP="0026093A">
            <w:pPr>
              <w:rPr>
                <w:bCs/>
                <w:szCs w:val="22"/>
              </w:rPr>
            </w:pPr>
            <w:r w:rsidRPr="00585EE7">
              <w:rPr>
                <w:bCs/>
                <w:szCs w:val="22"/>
              </w:rPr>
              <w:t>Su transfuzija susijęs per didelis cirkuliuojančių skysčių kiekis,</w:t>
            </w:r>
          </w:p>
          <w:p w14:paraId="765E96A3" w14:textId="77777777" w:rsidR="0026093A" w:rsidRPr="00585EE7" w:rsidRDefault="0026093A" w:rsidP="0026093A">
            <w:pPr>
              <w:rPr>
                <w:szCs w:val="22"/>
              </w:rPr>
            </w:pPr>
            <w:r w:rsidRPr="00585EE7">
              <w:rPr>
                <w:bCs/>
                <w:szCs w:val="22"/>
              </w:rPr>
              <w:t>toksinis citrato poveikis,</w:t>
            </w:r>
          </w:p>
          <w:p w14:paraId="25C5F456" w14:textId="77777777" w:rsidR="0026093A" w:rsidRPr="00585EE7" w:rsidRDefault="0026093A" w:rsidP="0026093A">
            <w:pPr>
              <w:rPr>
                <w:szCs w:val="22"/>
              </w:rPr>
            </w:pPr>
            <w:r w:rsidRPr="00585EE7">
              <w:rPr>
                <w:szCs w:val="22"/>
              </w:rPr>
              <w:t>hemolizinė transfuzijos reakcija</w:t>
            </w:r>
          </w:p>
        </w:tc>
        <w:tc>
          <w:tcPr>
            <w:tcW w:w="1701" w:type="dxa"/>
          </w:tcPr>
          <w:p w14:paraId="3E9AF43D" w14:textId="77777777" w:rsidR="0026093A" w:rsidRPr="00585EE7" w:rsidRDefault="0026093A" w:rsidP="0026093A">
            <w:pPr>
              <w:rPr>
                <w:bCs/>
                <w:szCs w:val="22"/>
              </w:rPr>
            </w:pPr>
          </w:p>
        </w:tc>
      </w:tr>
    </w:tbl>
    <w:p w14:paraId="1B9E5B9E" w14:textId="77777777" w:rsidR="008843AC" w:rsidRDefault="008843AC" w:rsidP="008843AC">
      <w:pPr>
        <w:spacing w:before="60" w:after="60"/>
        <w:rPr>
          <w:bCs/>
          <w:sz w:val="20"/>
        </w:rPr>
      </w:pPr>
      <w:r w:rsidRPr="00585EE7">
        <w:rPr>
          <w:bCs/>
          <w:sz w:val="20"/>
        </w:rPr>
        <w:t>* Jei nenurodyta kitaip, lentelėje naudojami MedDRA pasirinkti terminai (PTs).</w:t>
      </w:r>
    </w:p>
    <w:p w14:paraId="076F26D1" w14:textId="2F733866" w:rsidR="0026093A" w:rsidRPr="00585EE7" w:rsidRDefault="0026093A" w:rsidP="008843AC">
      <w:pPr>
        <w:spacing w:before="60" w:after="60"/>
        <w:rPr>
          <w:bCs/>
          <w:sz w:val="20"/>
        </w:rPr>
      </w:pPr>
      <w:r w:rsidRPr="00C534F5">
        <w:rPr>
          <w:bCs/>
          <w:sz w:val="20"/>
          <w:vertAlign w:val="superscript"/>
        </w:rPr>
        <w:lastRenderedPageBreak/>
        <w:t>§</w:t>
      </w:r>
      <w:r w:rsidRPr="0026093A">
        <w:rPr>
          <w:bCs/>
          <w:sz w:val="20"/>
        </w:rPr>
        <w:t>Spontaninių pranešimų duomenys</w:t>
      </w:r>
    </w:p>
    <w:p w14:paraId="252D889A" w14:textId="77777777" w:rsidR="00924A5B" w:rsidRPr="00585EE7" w:rsidRDefault="008843AC" w:rsidP="008843AC">
      <w:pPr>
        <w:rPr>
          <w:szCs w:val="22"/>
        </w:rPr>
      </w:pPr>
      <w:r w:rsidRPr="00585EE7">
        <w:rPr>
          <w:bCs/>
          <w:sz w:val="20"/>
        </w:rPr>
        <w:t>LLT (angl.</w:t>
      </w:r>
      <w:r w:rsidR="00BC622F">
        <w:rPr>
          <w:bCs/>
          <w:sz w:val="20"/>
        </w:rPr>
        <w:t xml:space="preserve"> </w:t>
      </w:r>
      <w:r w:rsidRPr="00585EE7">
        <w:rPr>
          <w:bCs/>
          <w:i/>
          <w:sz w:val="20"/>
        </w:rPr>
        <w:t>Lowest Level Term</w:t>
      </w:r>
      <w:r w:rsidRPr="00585EE7">
        <w:rPr>
          <w:bCs/>
          <w:sz w:val="20"/>
        </w:rPr>
        <w:t>), MedDRA mažiausio lygmens terminas</w:t>
      </w:r>
    </w:p>
    <w:p w14:paraId="5EDE4B5E" w14:textId="708946CE" w:rsidR="004B6509" w:rsidRDefault="004B6509" w:rsidP="00D87D86">
      <w:pPr>
        <w:rPr>
          <w:szCs w:val="22"/>
        </w:rPr>
      </w:pPr>
    </w:p>
    <w:p w14:paraId="7ACBAB99" w14:textId="77777777" w:rsidR="00EE2FBC" w:rsidRPr="004A2CB2" w:rsidRDefault="00EE2FBC" w:rsidP="00D87D86">
      <w:pPr>
        <w:rPr>
          <w:szCs w:val="22"/>
          <w:u w:val="single"/>
        </w:rPr>
      </w:pPr>
      <w:r w:rsidRPr="004A2CB2">
        <w:rPr>
          <w:szCs w:val="22"/>
          <w:u w:val="single"/>
        </w:rPr>
        <w:t>Vaikų populiacija</w:t>
      </w:r>
    </w:p>
    <w:p w14:paraId="5D6E32F6" w14:textId="0D333B26" w:rsidR="00EE2FBC" w:rsidRDefault="00EE2FBC" w:rsidP="00D87D86">
      <w:pPr>
        <w:rPr>
          <w:szCs w:val="22"/>
        </w:rPr>
      </w:pPr>
      <w:r>
        <w:rPr>
          <w:szCs w:val="22"/>
        </w:rPr>
        <w:t>Atliekant pakaitinio plazmos perpylimo procedūras</w:t>
      </w:r>
      <w:r w:rsidR="00A97869">
        <w:rPr>
          <w:szCs w:val="22"/>
        </w:rPr>
        <w:t>,</w:t>
      </w:r>
      <w:r>
        <w:rPr>
          <w:szCs w:val="22"/>
        </w:rPr>
        <w:t xml:space="preserve"> vaikų populiacijoje</w:t>
      </w:r>
      <w:r w:rsidR="00A97869">
        <w:rPr>
          <w:szCs w:val="22"/>
        </w:rPr>
        <w:t xml:space="preserve"> gali pasireikšti</w:t>
      </w:r>
      <w:r>
        <w:rPr>
          <w:szCs w:val="22"/>
        </w:rPr>
        <w:t xml:space="preserve"> hipokalcemij</w:t>
      </w:r>
      <w:r w:rsidR="00A97869">
        <w:rPr>
          <w:szCs w:val="22"/>
        </w:rPr>
        <w:t>a</w:t>
      </w:r>
      <w:r>
        <w:rPr>
          <w:szCs w:val="22"/>
        </w:rPr>
        <w:t>,</w:t>
      </w:r>
      <w:r w:rsidR="00A97869">
        <w:rPr>
          <w:szCs w:val="22"/>
        </w:rPr>
        <w:t xml:space="preserve"> ypač tiems pacientams, kuriems yra kepenų funkcijos sutrikimų, arba kai yra didelis infuzijos greitis.</w:t>
      </w:r>
      <w:r>
        <w:rPr>
          <w:szCs w:val="22"/>
        </w:rPr>
        <w:t xml:space="preserve"> </w:t>
      </w:r>
      <w:r w:rsidR="00A97869">
        <w:rPr>
          <w:szCs w:val="22"/>
        </w:rPr>
        <w:t>Tokiais atvejais,</w:t>
      </w:r>
      <w:r>
        <w:rPr>
          <w:szCs w:val="22"/>
        </w:rPr>
        <w:t xml:space="preserve"> vartojant octaplasma</w:t>
      </w:r>
      <w:r w:rsidR="00A97869">
        <w:rPr>
          <w:szCs w:val="22"/>
        </w:rPr>
        <w:t xml:space="preserve"> (žr. </w:t>
      </w:r>
      <w:hyperlink w:anchor="text5" w:history="1">
        <w:r w:rsidR="00A97869" w:rsidRPr="00213D5A">
          <w:rPr>
            <w:rStyle w:val="Hipersaitas"/>
            <w:szCs w:val="22"/>
          </w:rPr>
          <w:t>4.2</w:t>
        </w:r>
      </w:hyperlink>
      <w:r w:rsidR="00A97869">
        <w:rPr>
          <w:szCs w:val="22"/>
        </w:rPr>
        <w:t> skyrių)</w:t>
      </w:r>
      <w:r>
        <w:rPr>
          <w:szCs w:val="22"/>
        </w:rPr>
        <w:t>,</w:t>
      </w:r>
      <w:r w:rsidR="00A97869" w:rsidRPr="00A97869">
        <w:rPr>
          <w:szCs w:val="22"/>
        </w:rPr>
        <w:t xml:space="preserve"> </w:t>
      </w:r>
      <w:r>
        <w:rPr>
          <w:szCs w:val="22"/>
        </w:rPr>
        <w:t>rekomenduojama dažnai tikrinti kalcio jonų koncentraciją</w:t>
      </w:r>
      <w:r w:rsidR="00A97869">
        <w:rPr>
          <w:szCs w:val="22"/>
        </w:rPr>
        <w:t xml:space="preserve"> (žr. </w:t>
      </w:r>
      <w:hyperlink w:anchor="text7" w:history="1">
        <w:r w:rsidR="002C1B38" w:rsidRPr="00082C62">
          <w:rPr>
            <w:rStyle w:val="Hipersaitas"/>
            <w:szCs w:val="22"/>
            <w:u w:val="none"/>
          </w:rPr>
          <w:t>4.4</w:t>
        </w:r>
      </w:hyperlink>
      <w:r w:rsidR="00A97869">
        <w:rPr>
          <w:szCs w:val="22"/>
        </w:rPr>
        <w:t xml:space="preserve"> skyrių).  </w:t>
      </w:r>
    </w:p>
    <w:p w14:paraId="651059A5" w14:textId="77777777" w:rsidR="00EE2FBC" w:rsidRPr="00585EE7" w:rsidRDefault="00EE2FBC" w:rsidP="00D87D86">
      <w:pPr>
        <w:rPr>
          <w:szCs w:val="22"/>
        </w:rPr>
      </w:pPr>
    </w:p>
    <w:p w14:paraId="10FE43AC" w14:textId="77777777" w:rsidR="0084675B" w:rsidRPr="00585EE7" w:rsidRDefault="0084675B" w:rsidP="0084675B">
      <w:pPr>
        <w:tabs>
          <w:tab w:val="left" w:pos="567"/>
        </w:tabs>
        <w:autoSpaceDE w:val="0"/>
        <w:autoSpaceDN w:val="0"/>
        <w:adjustRightInd w:val="0"/>
        <w:spacing w:line="260" w:lineRule="exact"/>
        <w:jc w:val="both"/>
        <w:rPr>
          <w:snapToGrid w:val="0"/>
          <w:szCs w:val="24"/>
          <w:u w:val="single"/>
          <w:lang w:eastAsia="en-US"/>
        </w:rPr>
      </w:pPr>
      <w:r w:rsidRPr="00585EE7">
        <w:rPr>
          <w:snapToGrid w:val="0"/>
          <w:szCs w:val="24"/>
          <w:u w:val="single"/>
          <w:lang w:eastAsia="en-US"/>
        </w:rPr>
        <w:t>Pranešimas apie įtariamas nepageidaujamas reakcijas</w:t>
      </w:r>
    </w:p>
    <w:p w14:paraId="39C56458" w14:textId="0131C389" w:rsidR="00F270A4" w:rsidRPr="00585EE7" w:rsidRDefault="001B6FF0" w:rsidP="00D87D86">
      <w:pPr>
        <w:rPr>
          <w:szCs w:val="22"/>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64A74681" w14:textId="77777777" w:rsidR="004B6509" w:rsidRPr="00CB3B0F" w:rsidRDefault="004B6509" w:rsidP="0084675B">
      <w:pPr>
        <w:ind w:left="567" w:hanging="567"/>
        <w:rPr>
          <w:b/>
          <w:szCs w:val="22"/>
        </w:rPr>
      </w:pPr>
      <w:r w:rsidRPr="00CB3B0F">
        <w:rPr>
          <w:b/>
          <w:szCs w:val="22"/>
        </w:rPr>
        <w:t>4.9</w:t>
      </w:r>
      <w:r w:rsidRPr="00CB3B0F">
        <w:rPr>
          <w:b/>
          <w:szCs w:val="22"/>
        </w:rPr>
        <w:tab/>
        <w:t>Perdozavimas</w:t>
      </w:r>
    </w:p>
    <w:p w14:paraId="0048A818" w14:textId="77777777" w:rsidR="00966363" w:rsidRPr="00CB3B0F" w:rsidRDefault="00966363" w:rsidP="00D87D86">
      <w:pPr>
        <w:rPr>
          <w:szCs w:val="22"/>
        </w:rPr>
      </w:pPr>
    </w:p>
    <w:p w14:paraId="7E656367" w14:textId="77777777" w:rsidR="004B6509" w:rsidRPr="00CB3B0F" w:rsidRDefault="004B6509" w:rsidP="0084675B">
      <w:pPr>
        <w:numPr>
          <w:ilvl w:val="0"/>
          <w:numId w:val="10"/>
        </w:numPr>
        <w:rPr>
          <w:szCs w:val="22"/>
        </w:rPr>
      </w:pPr>
      <w:r w:rsidRPr="00CB3B0F">
        <w:rPr>
          <w:szCs w:val="22"/>
        </w:rPr>
        <w:t>Didelės dozės arba didel</w:t>
      </w:r>
      <w:r w:rsidR="006F5DB0" w:rsidRPr="00CB3B0F">
        <w:rPr>
          <w:szCs w:val="22"/>
        </w:rPr>
        <w:t>is</w:t>
      </w:r>
      <w:r w:rsidRPr="00CB3B0F">
        <w:rPr>
          <w:szCs w:val="22"/>
        </w:rPr>
        <w:t xml:space="preserve"> infuzijos </w:t>
      </w:r>
      <w:r w:rsidR="006F5DB0" w:rsidRPr="00CB3B0F">
        <w:rPr>
          <w:szCs w:val="22"/>
        </w:rPr>
        <w:t>greitis</w:t>
      </w:r>
      <w:r w:rsidRPr="00CB3B0F">
        <w:rPr>
          <w:szCs w:val="22"/>
        </w:rPr>
        <w:t xml:space="preserve"> gali sukelti hipervolemiją</w:t>
      </w:r>
      <w:r w:rsidR="00924A5B" w:rsidRPr="00807AD2">
        <w:rPr>
          <w:szCs w:val="22"/>
        </w:rPr>
        <w:t>/cirkuliuojančio skysčių kiekio padidėjimą</w:t>
      </w:r>
      <w:r w:rsidRPr="00CB3B0F">
        <w:rPr>
          <w:szCs w:val="22"/>
        </w:rPr>
        <w:t>, plaučių edemą ir (arba) širdies nepakankamumą.</w:t>
      </w:r>
    </w:p>
    <w:p w14:paraId="12A35996" w14:textId="77777777" w:rsidR="004B6509" w:rsidRPr="00CB3B0F" w:rsidRDefault="004B6509" w:rsidP="0084675B">
      <w:pPr>
        <w:numPr>
          <w:ilvl w:val="0"/>
          <w:numId w:val="10"/>
        </w:numPr>
        <w:rPr>
          <w:szCs w:val="22"/>
        </w:rPr>
      </w:pPr>
      <w:r w:rsidRPr="00CB3B0F">
        <w:rPr>
          <w:szCs w:val="22"/>
        </w:rPr>
        <w:t>Dėl didel</w:t>
      </w:r>
      <w:r w:rsidR="006F5DB0" w:rsidRPr="00CB3B0F">
        <w:rPr>
          <w:szCs w:val="22"/>
        </w:rPr>
        <w:t>io</w:t>
      </w:r>
      <w:r w:rsidRPr="00CB3B0F">
        <w:rPr>
          <w:szCs w:val="22"/>
        </w:rPr>
        <w:t xml:space="preserve"> infuzijos </w:t>
      </w:r>
      <w:r w:rsidR="006F5DB0" w:rsidRPr="00CB3B0F">
        <w:rPr>
          <w:szCs w:val="22"/>
        </w:rPr>
        <w:t>greičio</w:t>
      </w:r>
      <w:r w:rsidRPr="00CB3B0F">
        <w:rPr>
          <w:szCs w:val="22"/>
        </w:rPr>
        <w:t xml:space="preserve"> galimi širdies ir kraujagyslių reiškiniai (dėl citratų toksinio poveikio, sumažinančio jonizuoto kalcio kiekį), ypač pacientams, </w:t>
      </w:r>
      <w:r w:rsidR="000D6887" w:rsidRPr="00CB3B0F">
        <w:rPr>
          <w:szCs w:val="22"/>
        </w:rPr>
        <w:t>kuriems yra</w:t>
      </w:r>
      <w:r w:rsidRPr="00CB3B0F">
        <w:rPr>
          <w:szCs w:val="22"/>
        </w:rPr>
        <w:t xml:space="preserve"> kepenų funkcijos sutrikimų.</w:t>
      </w:r>
    </w:p>
    <w:p w14:paraId="1FB09866" w14:textId="77777777" w:rsidR="00966363" w:rsidRPr="00CB3B0F" w:rsidRDefault="00966363" w:rsidP="0084675B">
      <w:pPr>
        <w:ind w:left="397" w:hanging="397"/>
        <w:rPr>
          <w:szCs w:val="22"/>
        </w:rPr>
      </w:pPr>
    </w:p>
    <w:p w14:paraId="54D350C7" w14:textId="77777777" w:rsidR="00F270A4" w:rsidRPr="00CB3B0F" w:rsidRDefault="00F270A4" w:rsidP="00D87D86">
      <w:pPr>
        <w:rPr>
          <w:szCs w:val="22"/>
        </w:rPr>
      </w:pPr>
      <w:bookmarkStart w:id="15" w:name="text12"/>
    </w:p>
    <w:p w14:paraId="49CEC652" w14:textId="77777777" w:rsidR="004B6509" w:rsidRPr="00CB3B0F" w:rsidRDefault="004B6509" w:rsidP="00F270A4">
      <w:pPr>
        <w:ind w:left="567" w:hanging="567"/>
        <w:rPr>
          <w:b/>
          <w:caps/>
          <w:szCs w:val="22"/>
        </w:rPr>
      </w:pPr>
      <w:r w:rsidRPr="00CB3B0F">
        <w:rPr>
          <w:b/>
          <w:caps/>
          <w:szCs w:val="22"/>
        </w:rPr>
        <w:t>5.</w:t>
      </w:r>
      <w:r w:rsidRPr="00CB3B0F">
        <w:rPr>
          <w:b/>
          <w:caps/>
          <w:szCs w:val="22"/>
        </w:rPr>
        <w:tab/>
        <w:t>FARMAKOLOGINĖS SAVYBĖS</w:t>
      </w:r>
    </w:p>
    <w:p w14:paraId="1C9B2470" w14:textId="77777777" w:rsidR="00966363" w:rsidRPr="00CB3B0F" w:rsidRDefault="00966363" w:rsidP="00D87D86">
      <w:pPr>
        <w:rPr>
          <w:caps/>
          <w:szCs w:val="22"/>
        </w:rPr>
      </w:pPr>
    </w:p>
    <w:p w14:paraId="06D19EB4" w14:textId="1C482F9A" w:rsidR="004B6509" w:rsidRPr="00CB3B0F" w:rsidRDefault="004B6509" w:rsidP="00035A38">
      <w:pPr>
        <w:keepNext/>
        <w:ind w:left="567" w:hanging="567"/>
        <w:rPr>
          <w:b/>
          <w:szCs w:val="22"/>
        </w:rPr>
      </w:pPr>
      <w:bookmarkStart w:id="16" w:name="_5.1_Pharmacodynamic_properties"/>
      <w:bookmarkEnd w:id="16"/>
      <w:r w:rsidRPr="00CB3B0F">
        <w:rPr>
          <w:b/>
          <w:szCs w:val="22"/>
        </w:rPr>
        <w:t>5.1</w:t>
      </w:r>
      <w:r w:rsidRPr="00CB3B0F">
        <w:rPr>
          <w:b/>
          <w:szCs w:val="22"/>
        </w:rPr>
        <w:tab/>
        <w:t>Farmakodinaminės savybės</w:t>
      </w:r>
    </w:p>
    <w:p w14:paraId="32C213D7" w14:textId="77777777" w:rsidR="00966363" w:rsidRPr="00CB3B0F" w:rsidRDefault="00966363" w:rsidP="00035A38">
      <w:pPr>
        <w:keepNext/>
        <w:rPr>
          <w:szCs w:val="22"/>
        </w:rPr>
      </w:pPr>
    </w:p>
    <w:p w14:paraId="5A7FFEA3" w14:textId="77777777" w:rsidR="004B6509" w:rsidRPr="00CB3B0F" w:rsidRDefault="004B6509" w:rsidP="00035A38">
      <w:pPr>
        <w:keepNext/>
        <w:rPr>
          <w:szCs w:val="22"/>
        </w:rPr>
      </w:pPr>
      <w:r w:rsidRPr="00CB3B0F">
        <w:rPr>
          <w:szCs w:val="22"/>
        </w:rPr>
        <w:t>Farmakoterapinė grupė –</w:t>
      </w:r>
      <w:r w:rsidR="00837181" w:rsidRPr="00CB3B0F">
        <w:rPr>
          <w:szCs w:val="22"/>
        </w:rPr>
        <w:t xml:space="preserve"> </w:t>
      </w:r>
      <w:r w:rsidR="00032F4B" w:rsidRPr="00CB3B0F">
        <w:rPr>
          <w:szCs w:val="22"/>
        </w:rPr>
        <w:t xml:space="preserve">kraujo </w:t>
      </w:r>
      <w:r w:rsidRPr="00CB3B0F">
        <w:rPr>
          <w:szCs w:val="22"/>
        </w:rPr>
        <w:t>pakaitai ir plazmos baltymų frakcijos</w:t>
      </w:r>
      <w:r w:rsidR="000D6887" w:rsidRPr="00CB3B0F">
        <w:rPr>
          <w:szCs w:val="22"/>
        </w:rPr>
        <w:t>.</w:t>
      </w:r>
      <w:r w:rsidRPr="00CB3B0F">
        <w:rPr>
          <w:szCs w:val="22"/>
        </w:rPr>
        <w:t xml:space="preserve"> </w:t>
      </w:r>
      <w:r w:rsidRPr="00CB3B0F">
        <w:rPr>
          <w:szCs w:val="22"/>
        </w:rPr>
        <w:br/>
        <w:t>ATC kodas – B05A A.</w:t>
      </w:r>
    </w:p>
    <w:p w14:paraId="7B58A3C1" w14:textId="77777777" w:rsidR="00966363" w:rsidRPr="00CB3B0F" w:rsidRDefault="00966363" w:rsidP="00D87D86">
      <w:pPr>
        <w:rPr>
          <w:szCs w:val="22"/>
        </w:rPr>
      </w:pPr>
    </w:p>
    <w:p w14:paraId="128F1C93" w14:textId="5B80B0F6" w:rsidR="004B6509" w:rsidRPr="00CB3B0F" w:rsidRDefault="000F2B85" w:rsidP="00D87D86">
      <w:pPr>
        <w:rPr>
          <w:szCs w:val="22"/>
        </w:rPr>
      </w:pPr>
      <w:r w:rsidRPr="00CB3B0F">
        <w:rPr>
          <w:szCs w:val="22"/>
        </w:rPr>
        <w:t>octaplasma</w:t>
      </w:r>
      <w:r w:rsidR="004B6509" w:rsidRPr="00CB3B0F">
        <w:rPr>
          <w:szCs w:val="22"/>
        </w:rPr>
        <w:t xml:space="preserve"> plazmos </w:t>
      </w:r>
      <w:r w:rsidR="000D6887" w:rsidRPr="00CB3B0F">
        <w:rPr>
          <w:szCs w:val="22"/>
        </w:rPr>
        <w:t xml:space="preserve">baltymai ir jų </w:t>
      </w:r>
      <w:r w:rsidR="004B6509" w:rsidRPr="00CB3B0F">
        <w:rPr>
          <w:szCs w:val="22"/>
        </w:rPr>
        <w:t>pasiskirstymas galutiniame preparate yra panašus kaip Š</w:t>
      </w:r>
      <w:r w:rsidR="006F5DB0" w:rsidRPr="00CB3B0F">
        <w:rPr>
          <w:szCs w:val="22"/>
        </w:rPr>
        <w:t>Š</w:t>
      </w:r>
      <w:r w:rsidR="004B6509" w:rsidRPr="00CB3B0F">
        <w:rPr>
          <w:szCs w:val="22"/>
        </w:rPr>
        <w:t>P</w:t>
      </w:r>
      <w:r w:rsidR="000D6887" w:rsidRPr="00CB3B0F">
        <w:rPr>
          <w:szCs w:val="22"/>
        </w:rPr>
        <w:t xml:space="preserve"> žaliavoje</w:t>
      </w:r>
      <w:r w:rsidR="004B6509" w:rsidRPr="00CB3B0F">
        <w:rPr>
          <w:szCs w:val="22"/>
        </w:rPr>
        <w:t>, t. y. 45–70 mg/ml, o vis</w:t>
      </w:r>
      <w:r w:rsidR="000C19C5" w:rsidRPr="00CB3B0F">
        <w:rPr>
          <w:szCs w:val="22"/>
        </w:rPr>
        <w:t>ų</w:t>
      </w:r>
      <w:r w:rsidR="004B6509" w:rsidRPr="00CB3B0F">
        <w:rPr>
          <w:szCs w:val="22"/>
        </w:rPr>
        <w:t xml:space="preserve"> pagrindini</w:t>
      </w:r>
      <w:r w:rsidR="000C19C5" w:rsidRPr="00CB3B0F">
        <w:rPr>
          <w:szCs w:val="22"/>
        </w:rPr>
        <w:t>ų</w:t>
      </w:r>
      <w:r w:rsidR="004B6509" w:rsidRPr="00CB3B0F">
        <w:rPr>
          <w:szCs w:val="22"/>
        </w:rPr>
        <w:t xml:space="preserve"> plazmos baltym</w:t>
      </w:r>
      <w:r w:rsidR="000C19C5" w:rsidRPr="00CB3B0F">
        <w:rPr>
          <w:szCs w:val="22"/>
        </w:rPr>
        <w:t>ų koncentracija</w:t>
      </w:r>
      <w:r w:rsidR="004B6509" w:rsidRPr="00CB3B0F">
        <w:rPr>
          <w:szCs w:val="22"/>
        </w:rPr>
        <w:t xml:space="preserve"> išlieka </w:t>
      </w:r>
      <w:r w:rsidR="000C19C5" w:rsidRPr="00CB3B0F">
        <w:rPr>
          <w:szCs w:val="22"/>
        </w:rPr>
        <w:t xml:space="preserve">tokia pati, kaip ir </w:t>
      </w:r>
      <w:r w:rsidR="004B6509" w:rsidRPr="00CB3B0F">
        <w:rPr>
          <w:szCs w:val="22"/>
        </w:rPr>
        <w:t>sveikų kraujo donorų (žr. 2 lent</w:t>
      </w:r>
      <w:r w:rsidR="00BC622F">
        <w:rPr>
          <w:szCs w:val="22"/>
        </w:rPr>
        <w:t>elę</w:t>
      </w:r>
      <w:r w:rsidR="004B6509" w:rsidRPr="00CB3B0F">
        <w:rPr>
          <w:szCs w:val="22"/>
        </w:rPr>
        <w:t>). Albuminai sudaro 50 % (29 mg/ml) bendro vidutinio baltymų kiekio (58 mg/ml), o G, A ir M klasių imunoglobulinų kiekiai atitinkamai s</w:t>
      </w:r>
      <w:r w:rsidR="006F5DB0" w:rsidRPr="00CB3B0F">
        <w:rPr>
          <w:szCs w:val="22"/>
        </w:rPr>
        <w:t>udaro</w:t>
      </w:r>
      <w:r w:rsidR="004B6509" w:rsidRPr="00CB3B0F">
        <w:rPr>
          <w:szCs w:val="22"/>
        </w:rPr>
        <w:t xml:space="preserve"> 8,1</w:t>
      </w:r>
      <w:r w:rsidR="000D6887" w:rsidRPr="00CB3B0F">
        <w:rPr>
          <w:szCs w:val="22"/>
        </w:rPr>
        <w:t> mg/ml</w:t>
      </w:r>
      <w:r w:rsidR="004B6509" w:rsidRPr="00CB3B0F">
        <w:rPr>
          <w:szCs w:val="22"/>
        </w:rPr>
        <w:t>, 1,6</w:t>
      </w:r>
      <w:r w:rsidR="005351DA" w:rsidRPr="00CB3B0F">
        <w:rPr>
          <w:szCs w:val="22"/>
        </w:rPr>
        <w:t> mg/ml</w:t>
      </w:r>
      <w:r w:rsidR="004B6509" w:rsidRPr="00CB3B0F">
        <w:rPr>
          <w:szCs w:val="22"/>
        </w:rPr>
        <w:t xml:space="preserve"> ir 0,8 mg/ml. Dėl apdorojimo tirpikliu-detergentu (angl. </w:t>
      </w:r>
      <w:r w:rsidR="004B6509" w:rsidRPr="00CB3B0F">
        <w:rPr>
          <w:i/>
          <w:szCs w:val="22"/>
        </w:rPr>
        <w:t>solvent-detergent</w:t>
      </w:r>
      <w:r w:rsidR="004B6509" w:rsidRPr="00CB3B0F">
        <w:rPr>
          <w:szCs w:val="22"/>
        </w:rPr>
        <w:t>, S/D) ir gryninimo</w:t>
      </w:r>
      <w:r w:rsidR="008E6184" w:rsidRPr="00CB3B0F">
        <w:rPr>
          <w:szCs w:val="22"/>
        </w:rPr>
        <w:t xml:space="preserve"> procedūros</w:t>
      </w:r>
      <w:r w:rsidR="004B6509" w:rsidRPr="00CB3B0F">
        <w:rPr>
          <w:szCs w:val="22"/>
        </w:rPr>
        <w:t xml:space="preserve"> </w:t>
      </w:r>
      <w:r w:rsidR="000D6887" w:rsidRPr="00CB3B0F">
        <w:rPr>
          <w:szCs w:val="22"/>
        </w:rPr>
        <w:t>riebalų</w:t>
      </w:r>
      <w:r w:rsidR="004B6509" w:rsidRPr="00CB3B0F">
        <w:rPr>
          <w:szCs w:val="22"/>
        </w:rPr>
        <w:t xml:space="preserve"> ir lipoproteinų kiekis </w:t>
      </w:r>
      <w:r w:rsidR="006F5DB0" w:rsidRPr="00CB3B0F">
        <w:rPr>
          <w:szCs w:val="22"/>
        </w:rPr>
        <w:t>yra mažesnis</w:t>
      </w:r>
      <w:r w:rsidR="004B6509" w:rsidRPr="00CB3B0F">
        <w:rPr>
          <w:szCs w:val="22"/>
        </w:rPr>
        <w:t xml:space="preserve">. </w:t>
      </w:r>
      <w:r w:rsidR="006F5DB0" w:rsidRPr="00CB3B0F">
        <w:rPr>
          <w:szCs w:val="22"/>
        </w:rPr>
        <w:t xml:space="preserve">Tačiau tai neturi reikšmės </w:t>
      </w:r>
      <w:r w:rsidRPr="00CB3B0F">
        <w:rPr>
          <w:szCs w:val="22"/>
        </w:rPr>
        <w:t>octaplasma</w:t>
      </w:r>
      <w:r w:rsidR="004B6509" w:rsidRPr="00CB3B0F">
        <w:rPr>
          <w:szCs w:val="22"/>
        </w:rPr>
        <w:t xml:space="preserve"> indikacij</w:t>
      </w:r>
      <w:r w:rsidR="006F5DB0" w:rsidRPr="00CB3B0F">
        <w:rPr>
          <w:szCs w:val="22"/>
        </w:rPr>
        <w:t>oms.</w:t>
      </w:r>
    </w:p>
    <w:p w14:paraId="1747F7D1" w14:textId="77777777" w:rsidR="006F5DB0" w:rsidRPr="00CB3B0F" w:rsidRDefault="006F5DB0" w:rsidP="00D87D86">
      <w:pPr>
        <w:rPr>
          <w:szCs w:val="22"/>
        </w:rPr>
      </w:pPr>
    </w:p>
    <w:p w14:paraId="3EFABA2F" w14:textId="77777777" w:rsidR="004B6509" w:rsidRPr="0084171A" w:rsidRDefault="004B6509" w:rsidP="00D87D86">
      <w:pPr>
        <w:rPr>
          <w:szCs w:val="22"/>
        </w:rPr>
      </w:pPr>
      <w:r w:rsidRPr="00CB3B0F">
        <w:rPr>
          <w:szCs w:val="22"/>
        </w:rPr>
        <w:t xml:space="preserve">Gamybos procesas suvienodina donorų </w:t>
      </w:r>
      <w:r w:rsidR="000D040F" w:rsidRPr="00CB3B0F">
        <w:rPr>
          <w:szCs w:val="22"/>
        </w:rPr>
        <w:t xml:space="preserve">plazmos </w:t>
      </w:r>
      <w:r w:rsidRPr="00CB3B0F">
        <w:rPr>
          <w:szCs w:val="22"/>
        </w:rPr>
        <w:t xml:space="preserve">skirtumus ir </w:t>
      </w:r>
      <w:r w:rsidR="00BA1D07" w:rsidRPr="00CB3B0F">
        <w:rPr>
          <w:szCs w:val="22"/>
        </w:rPr>
        <w:t>pa</w:t>
      </w:r>
      <w:r w:rsidRPr="00CB3B0F">
        <w:rPr>
          <w:szCs w:val="22"/>
        </w:rPr>
        <w:t>laiko plazmos baltym</w:t>
      </w:r>
      <w:r w:rsidR="00BA1D07" w:rsidRPr="00CB3B0F">
        <w:rPr>
          <w:szCs w:val="22"/>
        </w:rPr>
        <w:t>ų</w:t>
      </w:r>
      <w:r w:rsidRPr="00CB3B0F">
        <w:rPr>
          <w:szCs w:val="22"/>
        </w:rPr>
        <w:t xml:space="preserve"> </w:t>
      </w:r>
      <w:r w:rsidR="00BA1D07" w:rsidRPr="00CB3B0F">
        <w:rPr>
          <w:szCs w:val="22"/>
        </w:rPr>
        <w:t>funkcinę būklę.</w:t>
      </w:r>
      <w:r w:rsidRPr="00CB3B0F">
        <w:rPr>
          <w:szCs w:val="22"/>
        </w:rPr>
        <w:t xml:space="preserve"> Todėl </w:t>
      </w:r>
      <w:r w:rsidR="000F2B85" w:rsidRPr="00CB3B0F">
        <w:rPr>
          <w:szCs w:val="22"/>
        </w:rPr>
        <w:t>octaplasma</w:t>
      </w:r>
      <w:r w:rsidRPr="00CB3B0F">
        <w:rPr>
          <w:szCs w:val="22"/>
        </w:rPr>
        <w:t xml:space="preserve"> pasižymi tokiu pačiu klinikiniu aktyvumu kaip vidutinis vieno donoro Š</w:t>
      </w:r>
      <w:r w:rsidR="000D040F" w:rsidRPr="00CB3B0F">
        <w:rPr>
          <w:szCs w:val="22"/>
        </w:rPr>
        <w:t>Š</w:t>
      </w:r>
      <w:r w:rsidRPr="00CB3B0F">
        <w:rPr>
          <w:szCs w:val="22"/>
        </w:rPr>
        <w:t xml:space="preserve">P vienetas, tačiau yra labiau standartizuotas. </w:t>
      </w:r>
      <w:r w:rsidR="000D040F" w:rsidRPr="00CB3B0F">
        <w:rPr>
          <w:szCs w:val="22"/>
        </w:rPr>
        <w:t xml:space="preserve">Galutinis vaistinis preparatas </w:t>
      </w:r>
      <w:r w:rsidRPr="00CB3B0F">
        <w:rPr>
          <w:szCs w:val="22"/>
        </w:rPr>
        <w:t xml:space="preserve">patikrinamas, ar jame yra V, VIII ir XI </w:t>
      </w:r>
      <w:r w:rsidR="006D381E" w:rsidRPr="00CB3B0F">
        <w:rPr>
          <w:szCs w:val="22"/>
        </w:rPr>
        <w:t>koaguliacijos faktoriai</w:t>
      </w:r>
      <w:r w:rsidRPr="00CB3B0F">
        <w:rPr>
          <w:szCs w:val="22"/>
        </w:rPr>
        <w:t xml:space="preserve"> ir inhibitoriai: proteinas</w:t>
      </w:r>
      <w:r w:rsidR="00BC622F">
        <w:rPr>
          <w:szCs w:val="22"/>
        </w:rPr>
        <w:t> </w:t>
      </w:r>
      <w:r w:rsidRPr="00CB3B0F">
        <w:rPr>
          <w:szCs w:val="22"/>
        </w:rPr>
        <w:t>C, proteinas</w:t>
      </w:r>
      <w:r w:rsidR="00BC622F">
        <w:rPr>
          <w:szCs w:val="22"/>
        </w:rPr>
        <w:t> </w:t>
      </w:r>
      <w:r w:rsidRPr="00CB3B0F">
        <w:rPr>
          <w:szCs w:val="22"/>
        </w:rPr>
        <w:t xml:space="preserve">S ir plazmino inhibitorius. Gaunama mažiausiai po 0,5 TV/ml kiekvieno iš trijų </w:t>
      </w:r>
      <w:r w:rsidR="006D381E" w:rsidRPr="00CB3B0F">
        <w:rPr>
          <w:szCs w:val="22"/>
        </w:rPr>
        <w:t>koaguliacijos faktorių</w:t>
      </w:r>
      <w:r w:rsidRPr="00CB3B0F">
        <w:rPr>
          <w:szCs w:val="22"/>
        </w:rPr>
        <w:t xml:space="preserve"> ir užtikrinami 0,7, 0,3 ir 0,2 TV/ml arba didesni inhibitorių kiekiai. Fibrinogeno kiekis </w:t>
      </w:r>
      <w:r w:rsidR="000D040F" w:rsidRPr="00CB3B0F">
        <w:rPr>
          <w:szCs w:val="22"/>
        </w:rPr>
        <w:t xml:space="preserve">sudaro </w:t>
      </w:r>
      <w:r w:rsidRPr="00CB3B0F">
        <w:rPr>
          <w:szCs w:val="22"/>
        </w:rPr>
        <w:t xml:space="preserve">nuo 1,5 iki 4,0 mg/ml. Gaminant įprastu būdu, visi kliniškai svarbūs parametrai </w:t>
      </w:r>
      <w:r w:rsidR="00631271" w:rsidRPr="00CB3B0F">
        <w:rPr>
          <w:szCs w:val="22"/>
        </w:rPr>
        <w:t xml:space="preserve">yra </w:t>
      </w:r>
      <w:r w:rsidRPr="00CB3B0F">
        <w:rPr>
          <w:szCs w:val="22"/>
        </w:rPr>
        <w:t>vieno donoro Š</w:t>
      </w:r>
      <w:r w:rsidR="000D040F" w:rsidRPr="00CB3B0F">
        <w:rPr>
          <w:szCs w:val="22"/>
        </w:rPr>
        <w:t>Š</w:t>
      </w:r>
      <w:r w:rsidRPr="00CB3B0F">
        <w:rPr>
          <w:szCs w:val="22"/>
        </w:rPr>
        <w:t>P 2,5–97,5 procentilių normalių reikšmių</w:t>
      </w:r>
      <w:r w:rsidR="00631271" w:rsidRPr="00CB3B0F">
        <w:rPr>
          <w:szCs w:val="22"/>
        </w:rPr>
        <w:t xml:space="preserve"> ribose</w:t>
      </w:r>
      <w:r w:rsidRPr="00CB3B0F">
        <w:rPr>
          <w:szCs w:val="22"/>
        </w:rPr>
        <w:t xml:space="preserve">, išskyrus plazmino inhibitorių (dar vadinamą </w:t>
      </w:r>
      <w:r w:rsidRPr="00807AD2">
        <w:rPr>
          <w:szCs w:val="22"/>
        </w:rPr>
        <w:sym w:font="Symbol" w:char="F061"/>
      </w:r>
      <w:r w:rsidRPr="00807AD2">
        <w:rPr>
          <w:szCs w:val="22"/>
          <w:vertAlign w:val="subscript"/>
        </w:rPr>
        <w:t>2</w:t>
      </w:r>
      <w:r w:rsidRPr="00807AD2">
        <w:rPr>
          <w:szCs w:val="22"/>
        </w:rPr>
        <w:t xml:space="preserve">-antiplazminu), kurio kiekis </w:t>
      </w:r>
      <w:r w:rsidR="000D040F" w:rsidRPr="00807AD2">
        <w:rPr>
          <w:szCs w:val="22"/>
        </w:rPr>
        <w:t xml:space="preserve">yra </w:t>
      </w:r>
      <w:r w:rsidRPr="00807AD2">
        <w:rPr>
          <w:szCs w:val="22"/>
        </w:rPr>
        <w:t>šiek tiek mažesnis (žr. 2 lent</w:t>
      </w:r>
      <w:r w:rsidR="00BC622F">
        <w:rPr>
          <w:szCs w:val="22"/>
        </w:rPr>
        <w:t>elę</w:t>
      </w:r>
      <w:r w:rsidRPr="00807AD2">
        <w:rPr>
          <w:szCs w:val="22"/>
        </w:rPr>
        <w:t xml:space="preserve">). </w:t>
      </w:r>
      <w:r w:rsidR="000F2B85" w:rsidRPr="00807AD2">
        <w:rPr>
          <w:szCs w:val="22"/>
        </w:rPr>
        <w:t>octaplasma</w:t>
      </w:r>
      <w:r w:rsidRPr="00807AD2">
        <w:rPr>
          <w:szCs w:val="22"/>
        </w:rPr>
        <w:t xml:space="preserve"> </w:t>
      </w:r>
      <w:r w:rsidR="00631271" w:rsidRPr="00335C8A">
        <w:rPr>
          <w:szCs w:val="22"/>
        </w:rPr>
        <w:t xml:space="preserve">sudėtyje esantis multimerinis </w:t>
      </w:r>
      <w:r w:rsidRPr="00E54CF2">
        <w:rPr>
          <w:szCs w:val="22"/>
        </w:rPr>
        <w:t xml:space="preserve">von Vilebrando </w:t>
      </w:r>
      <w:r w:rsidR="00440849" w:rsidRPr="00E54CF2">
        <w:rPr>
          <w:szCs w:val="22"/>
        </w:rPr>
        <w:t>faktorius</w:t>
      </w:r>
      <w:r w:rsidR="00BA1D07" w:rsidRPr="0084171A">
        <w:rPr>
          <w:szCs w:val="22"/>
        </w:rPr>
        <w:t xml:space="preserve"> yra toks pats</w:t>
      </w:r>
      <w:r w:rsidRPr="0084171A">
        <w:rPr>
          <w:szCs w:val="22"/>
        </w:rPr>
        <w:t xml:space="preserve"> kaip įprast</w:t>
      </w:r>
      <w:r w:rsidR="00BA1D07" w:rsidRPr="0084171A">
        <w:rPr>
          <w:szCs w:val="22"/>
        </w:rPr>
        <w:t>oje</w:t>
      </w:r>
      <w:r w:rsidRPr="0084171A">
        <w:rPr>
          <w:szCs w:val="22"/>
        </w:rPr>
        <w:t xml:space="preserve"> plazm</w:t>
      </w:r>
      <w:r w:rsidR="00BA1D07" w:rsidRPr="0084171A">
        <w:rPr>
          <w:szCs w:val="22"/>
        </w:rPr>
        <w:t>oje</w:t>
      </w:r>
      <w:r w:rsidR="00631271" w:rsidRPr="0084171A">
        <w:rPr>
          <w:szCs w:val="22"/>
        </w:rPr>
        <w:t>.</w:t>
      </w:r>
    </w:p>
    <w:p w14:paraId="33C56BD3" w14:textId="77777777" w:rsidR="00966363" w:rsidRPr="00203F65" w:rsidRDefault="00966363" w:rsidP="00D87D86">
      <w:pPr>
        <w:rPr>
          <w:szCs w:val="22"/>
        </w:rPr>
      </w:pPr>
    </w:p>
    <w:p w14:paraId="37C653D2" w14:textId="77777777" w:rsidR="004B6509" w:rsidRPr="00500C37" w:rsidRDefault="004B6509" w:rsidP="001A37DB">
      <w:pPr>
        <w:keepNext/>
        <w:rPr>
          <w:bCs/>
          <w:szCs w:val="22"/>
        </w:rPr>
      </w:pPr>
      <w:r w:rsidRPr="00086AC2">
        <w:rPr>
          <w:b/>
          <w:bCs/>
          <w:szCs w:val="22"/>
        </w:rPr>
        <w:t>2 lent</w:t>
      </w:r>
      <w:r w:rsidR="00BA1D07" w:rsidRPr="00086AC2">
        <w:rPr>
          <w:b/>
          <w:bCs/>
          <w:szCs w:val="22"/>
        </w:rPr>
        <w:t>elė</w:t>
      </w:r>
      <w:r w:rsidRPr="00086AC2">
        <w:rPr>
          <w:b/>
          <w:bCs/>
          <w:szCs w:val="22"/>
        </w:rPr>
        <w:t xml:space="preserve">. </w:t>
      </w:r>
      <w:r w:rsidR="000F2B85" w:rsidRPr="00086AC2">
        <w:rPr>
          <w:b/>
          <w:bCs/>
          <w:szCs w:val="22"/>
        </w:rPr>
        <w:t>octaplasma</w:t>
      </w:r>
      <w:r w:rsidR="00631271" w:rsidRPr="00086AC2">
        <w:rPr>
          <w:b/>
          <w:bCs/>
          <w:szCs w:val="22"/>
        </w:rPr>
        <w:t xml:space="preserve"> b</w:t>
      </w:r>
      <w:r w:rsidRPr="00500C37">
        <w:rPr>
          <w:b/>
          <w:bCs/>
          <w:szCs w:val="22"/>
        </w:rPr>
        <w:t xml:space="preserve">endri krešėjimo parametrai ir specifiniai </w:t>
      </w:r>
      <w:r w:rsidR="006D381E" w:rsidRPr="00500C37">
        <w:rPr>
          <w:b/>
          <w:bCs/>
          <w:szCs w:val="22"/>
        </w:rPr>
        <w:t xml:space="preserve">koaguliacijos faktoriai </w:t>
      </w:r>
      <w:r w:rsidRPr="00500C37">
        <w:rPr>
          <w:b/>
          <w:bCs/>
          <w:szCs w:val="22"/>
        </w:rPr>
        <w:t>bei inhibitoriai</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093"/>
        <w:gridCol w:w="1989"/>
        <w:gridCol w:w="1990"/>
      </w:tblGrid>
      <w:tr w:rsidR="004B6509" w:rsidRPr="00CB3B0F" w14:paraId="306C357C" w14:textId="77777777" w:rsidTr="001A37DB">
        <w:trPr>
          <w:cantSplit/>
          <w:tblHeader/>
        </w:trPr>
        <w:tc>
          <w:tcPr>
            <w:tcW w:w="5173" w:type="dxa"/>
            <w:vAlign w:val="center"/>
          </w:tcPr>
          <w:p w14:paraId="4E8A74C8" w14:textId="77777777" w:rsidR="004B6509" w:rsidRPr="00F42A1F" w:rsidRDefault="004B6509" w:rsidP="001A37DB">
            <w:pPr>
              <w:keepNext/>
              <w:rPr>
                <w:bCs/>
                <w:szCs w:val="22"/>
              </w:rPr>
            </w:pPr>
            <w:r w:rsidRPr="00F42A1F">
              <w:rPr>
                <w:b/>
                <w:bCs/>
                <w:szCs w:val="22"/>
              </w:rPr>
              <w:t>Parametras</w:t>
            </w:r>
          </w:p>
        </w:tc>
        <w:tc>
          <w:tcPr>
            <w:tcW w:w="2019" w:type="dxa"/>
            <w:vAlign w:val="center"/>
          </w:tcPr>
          <w:p w14:paraId="30AF002A" w14:textId="77777777" w:rsidR="004B6509" w:rsidRPr="00CB3B0F" w:rsidRDefault="000F2B85" w:rsidP="001A37DB">
            <w:pPr>
              <w:keepNext/>
              <w:rPr>
                <w:bCs/>
                <w:szCs w:val="22"/>
              </w:rPr>
            </w:pPr>
            <w:r w:rsidRPr="00685AF4">
              <w:rPr>
                <w:b/>
                <w:bCs/>
                <w:szCs w:val="22"/>
              </w:rPr>
              <w:t>octaplasma</w:t>
            </w:r>
            <w:r w:rsidR="004B6509" w:rsidRPr="00685AF4">
              <w:rPr>
                <w:bCs/>
                <w:szCs w:val="22"/>
              </w:rPr>
              <w:br/>
            </w:r>
            <w:r w:rsidR="004B6509" w:rsidRPr="00CB3B0F">
              <w:rPr>
                <w:b/>
                <w:bCs/>
                <w:szCs w:val="22"/>
              </w:rPr>
              <w:t>Vidurkis ± standartinis nuokrypis</w:t>
            </w:r>
            <w:r w:rsidR="004B6509" w:rsidRPr="00CB3B0F">
              <w:rPr>
                <w:bCs/>
                <w:szCs w:val="22"/>
              </w:rPr>
              <w:br/>
            </w:r>
            <w:r w:rsidR="004B6509" w:rsidRPr="00CB3B0F">
              <w:rPr>
                <w:b/>
                <w:bCs/>
                <w:szCs w:val="22"/>
              </w:rPr>
              <w:t>(n = 5)</w:t>
            </w:r>
          </w:p>
        </w:tc>
        <w:tc>
          <w:tcPr>
            <w:tcW w:w="2020" w:type="dxa"/>
            <w:vAlign w:val="center"/>
          </w:tcPr>
          <w:p w14:paraId="44A60720" w14:textId="77777777" w:rsidR="004B6509" w:rsidRPr="00CB3B0F" w:rsidRDefault="004B6509" w:rsidP="001A37DB">
            <w:pPr>
              <w:keepNext/>
              <w:rPr>
                <w:bCs/>
                <w:szCs w:val="22"/>
              </w:rPr>
            </w:pPr>
            <w:r w:rsidRPr="00CB3B0F">
              <w:rPr>
                <w:b/>
                <w:bCs/>
                <w:szCs w:val="22"/>
              </w:rPr>
              <w:t>Normalių verčių</w:t>
            </w:r>
            <w:r w:rsidRPr="00CB3B0F">
              <w:rPr>
                <w:bCs/>
                <w:szCs w:val="22"/>
              </w:rPr>
              <w:br/>
            </w:r>
            <w:r w:rsidRPr="00CB3B0F">
              <w:rPr>
                <w:b/>
                <w:bCs/>
                <w:szCs w:val="22"/>
              </w:rPr>
              <w:t>intervalas*</w:t>
            </w:r>
          </w:p>
        </w:tc>
      </w:tr>
      <w:tr w:rsidR="004B6509" w:rsidRPr="00CB3B0F" w14:paraId="5EA01E92" w14:textId="77777777" w:rsidTr="001A37DB">
        <w:trPr>
          <w:cantSplit/>
        </w:trPr>
        <w:tc>
          <w:tcPr>
            <w:tcW w:w="5173" w:type="dxa"/>
            <w:vAlign w:val="center"/>
          </w:tcPr>
          <w:p w14:paraId="424CAE3D" w14:textId="77777777" w:rsidR="004B6509" w:rsidRPr="00CB3B0F" w:rsidRDefault="00631271" w:rsidP="00885911">
            <w:pPr>
              <w:rPr>
                <w:szCs w:val="22"/>
              </w:rPr>
            </w:pPr>
            <w:r w:rsidRPr="00CB3B0F">
              <w:rPr>
                <w:szCs w:val="22"/>
              </w:rPr>
              <w:t>A</w:t>
            </w:r>
            <w:r w:rsidR="004B6509" w:rsidRPr="00CB3B0F">
              <w:rPr>
                <w:szCs w:val="22"/>
              </w:rPr>
              <w:t xml:space="preserve">ktyvintas </w:t>
            </w:r>
            <w:r w:rsidRPr="00CB3B0F">
              <w:rPr>
                <w:szCs w:val="22"/>
              </w:rPr>
              <w:t xml:space="preserve">dalinis </w:t>
            </w:r>
            <w:r w:rsidR="004B6509" w:rsidRPr="00CB3B0F">
              <w:rPr>
                <w:szCs w:val="22"/>
              </w:rPr>
              <w:t>tromboplastino laikas (s)</w:t>
            </w:r>
          </w:p>
        </w:tc>
        <w:tc>
          <w:tcPr>
            <w:tcW w:w="2019" w:type="dxa"/>
            <w:vAlign w:val="center"/>
          </w:tcPr>
          <w:p w14:paraId="12C52BFC" w14:textId="77777777" w:rsidR="004B6509" w:rsidRPr="00CB3B0F" w:rsidRDefault="004B6509" w:rsidP="00190BE6">
            <w:pPr>
              <w:rPr>
                <w:szCs w:val="22"/>
              </w:rPr>
            </w:pPr>
            <w:r w:rsidRPr="00CB3B0F">
              <w:rPr>
                <w:szCs w:val="22"/>
              </w:rPr>
              <w:t>30 ± 1</w:t>
            </w:r>
          </w:p>
        </w:tc>
        <w:tc>
          <w:tcPr>
            <w:tcW w:w="2020" w:type="dxa"/>
            <w:vAlign w:val="center"/>
          </w:tcPr>
          <w:p w14:paraId="31352383" w14:textId="77777777" w:rsidR="004B6509" w:rsidRPr="00CB3B0F" w:rsidRDefault="004B6509">
            <w:pPr>
              <w:rPr>
                <w:szCs w:val="22"/>
              </w:rPr>
            </w:pPr>
            <w:r w:rsidRPr="00CB3B0F">
              <w:rPr>
                <w:szCs w:val="22"/>
              </w:rPr>
              <w:t>28–41</w:t>
            </w:r>
          </w:p>
        </w:tc>
      </w:tr>
      <w:tr w:rsidR="004B6509" w:rsidRPr="00CB3B0F" w14:paraId="4DA8CBB8" w14:textId="77777777" w:rsidTr="001A37DB">
        <w:trPr>
          <w:cantSplit/>
        </w:trPr>
        <w:tc>
          <w:tcPr>
            <w:tcW w:w="5173" w:type="dxa"/>
            <w:vAlign w:val="center"/>
          </w:tcPr>
          <w:p w14:paraId="3FC1B9E8" w14:textId="77777777" w:rsidR="004B6509" w:rsidRPr="00CB3B0F" w:rsidRDefault="004B6509" w:rsidP="00885911">
            <w:pPr>
              <w:rPr>
                <w:szCs w:val="22"/>
              </w:rPr>
            </w:pPr>
            <w:r w:rsidRPr="00CB3B0F">
              <w:rPr>
                <w:szCs w:val="22"/>
              </w:rPr>
              <w:lastRenderedPageBreak/>
              <w:t>Protrombino laikas (s)</w:t>
            </w:r>
          </w:p>
        </w:tc>
        <w:tc>
          <w:tcPr>
            <w:tcW w:w="2019" w:type="dxa"/>
            <w:vAlign w:val="center"/>
          </w:tcPr>
          <w:p w14:paraId="0605BE38" w14:textId="77777777" w:rsidR="004B6509" w:rsidRPr="00CB3B0F" w:rsidRDefault="004B6509" w:rsidP="00190BE6">
            <w:pPr>
              <w:rPr>
                <w:szCs w:val="22"/>
              </w:rPr>
            </w:pPr>
            <w:r w:rsidRPr="00CB3B0F">
              <w:rPr>
                <w:szCs w:val="22"/>
              </w:rPr>
              <w:t>11 ± 0</w:t>
            </w:r>
          </w:p>
        </w:tc>
        <w:tc>
          <w:tcPr>
            <w:tcW w:w="2020" w:type="dxa"/>
            <w:vAlign w:val="center"/>
          </w:tcPr>
          <w:p w14:paraId="255F2204" w14:textId="77777777" w:rsidR="004B6509" w:rsidRPr="00CB3B0F" w:rsidRDefault="004B6509">
            <w:pPr>
              <w:rPr>
                <w:szCs w:val="22"/>
              </w:rPr>
            </w:pPr>
            <w:r w:rsidRPr="00CB3B0F">
              <w:rPr>
                <w:szCs w:val="22"/>
              </w:rPr>
              <w:t>10–14**</w:t>
            </w:r>
          </w:p>
        </w:tc>
      </w:tr>
      <w:tr w:rsidR="004B6509" w:rsidRPr="00CB3B0F" w14:paraId="3D6B6B2E" w14:textId="77777777" w:rsidTr="001A37DB">
        <w:trPr>
          <w:cantSplit/>
        </w:trPr>
        <w:tc>
          <w:tcPr>
            <w:tcW w:w="5173" w:type="dxa"/>
            <w:vAlign w:val="center"/>
          </w:tcPr>
          <w:p w14:paraId="5F9C2AA2" w14:textId="77777777" w:rsidR="004B6509" w:rsidRPr="00CB3B0F" w:rsidRDefault="004B6509" w:rsidP="00885911">
            <w:pPr>
              <w:rPr>
                <w:szCs w:val="22"/>
              </w:rPr>
            </w:pPr>
            <w:r w:rsidRPr="00CB3B0F">
              <w:rPr>
                <w:szCs w:val="22"/>
              </w:rPr>
              <w:t>Fibrinogenas (mg/ml)</w:t>
            </w:r>
          </w:p>
        </w:tc>
        <w:tc>
          <w:tcPr>
            <w:tcW w:w="2019" w:type="dxa"/>
            <w:vAlign w:val="center"/>
          </w:tcPr>
          <w:p w14:paraId="051C6C0F" w14:textId="77777777" w:rsidR="004B6509" w:rsidRPr="00CB3B0F" w:rsidRDefault="004B6509" w:rsidP="00190BE6">
            <w:pPr>
              <w:rPr>
                <w:szCs w:val="22"/>
              </w:rPr>
            </w:pPr>
            <w:r w:rsidRPr="00CB3B0F">
              <w:rPr>
                <w:szCs w:val="22"/>
              </w:rPr>
              <w:t>2,6 ± 0,1</w:t>
            </w:r>
          </w:p>
        </w:tc>
        <w:tc>
          <w:tcPr>
            <w:tcW w:w="2020" w:type="dxa"/>
            <w:vAlign w:val="center"/>
          </w:tcPr>
          <w:p w14:paraId="2E6A41CF" w14:textId="77777777" w:rsidR="004B6509" w:rsidRPr="00CB3B0F" w:rsidRDefault="004B6509">
            <w:pPr>
              <w:rPr>
                <w:szCs w:val="22"/>
              </w:rPr>
            </w:pPr>
            <w:r w:rsidRPr="00CB3B0F">
              <w:rPr>
                <w:szCs w:val="22"/>
              </w:rPr>
              <w:t>1,5–4,0**</w:t>
            </w:r>
          </w:p>
        </w:tc>
      </w:tr>
      <w:tr w:rsidR="004B6509" w:rsidRPr="00CB3B0F" w14:paraId="26DF4ED7" w14:textId="77777777" w:rsidTr="001A37DB">
        <w:trPr>
          <w:cantSplit/>
        </w:trPr>
        <w:tc>
          <w:tcPr>
            <w:tcW w:w="5173" w:type="dxa"/>
            <w:vAlign w:val="center"/>
          </w:tcPr>
          <w:p w14:paraId="5CFB9A67" w14:textId="77777777" w:rsidR="004B6509" w:rsidRPr="00CB3B0F" w:rsidRDefault="004B6509" w:rsidP="001A37DB">
            <w:pPr>
              <w:rPr>
                <w:szCs w:val="22"/>
              </w:rPr>
            </w:pPr>
            <w:r w:rsidRPr="00CB3B0F">
              <w:rPr>
                <w:szCs w:val="22"/>
              </w:rPr>
              <w:t xml:space="preserve">II </w:t>
            </w:r>
            <w:r w:rsidR="006D381E" w:rsidRPr="00CB3B0F">
              <w:rPr>
                <w:szCs w:val="22"/>
              </w:rPr>
              <w:t xml:space="preserve">koaguliacijos </w:t>
            </w:r>
            <w:r w:rsidR="00D5040C" w:rsidRPr="00CB3B0F">
              <w:rPr>
                <w:szCs w:val="22"/>
              </w:rPr>
              <w:t>faktorius</w:t>
            </w:r>
            <w:r w:rsidRPr="00CB3B0F">
              <w:rPr>
                <w:szCs w:val="22"/>
              </w:rPr>
              <w:t xml:space="preserve"> (TV/ml)</w:t>
            </w:r>
          </w:p>
        </w:tc>
        <w:tc>
          <w:tcPr>
            <w:tcW w:w="2019" w:type="dxa"/>
            <w:vAlign w:val="center"/>
          </w:tcPr>
          <w:p w14:paraId="3B5F4154" w14:textId="77777777" w:rsidR="004B6509" w:rsidRPr="00CB3B0F" w:rsidRDefault="004B6509" w:rsidP="00885911">
            <w:pPr>
              <w:rPr>
                <w:szCs w:val="22"/>
              </w:rPr>
            </w:pPr>
            <w:r w:rsidRPr="00CB3B0F">
              <w:rPr>
                <w:szCs w:val="22"/>
              </w:rPr>
              <w:t>1,01 ± 0,07</w:t>
            </w:r>
          </w:p>
        </w:tc>
        <w:tc>
          <w:tcPr>
            <w:tcW w:w="2020" w:type="dxa"/>
            <w:vAlign w:val="center"/>
          </w:tcPr>
          <w:p w14:paraId="5059FA2C" w14:textId="77777777" w:rsidR="004B6509" w:rsidRPr="00CB3B0F" w:rsidRDefault="004B6509" w:rsidP="00190BE6">
            <w:pPr>
              <w:rPr>
                <w:szCs w:val="22"/>
              </w:rPr>
            </w:pPr>
            <w:r w:rsidRPr="00CB3B0F">
              <w:rPr>
                <w:szCs w:val="22"/>
              </w:rPr>
              <w:t>0,65–1,54</w:t>
            </w:r>
          </w:p>
        </w:tc>
      </w:tr>
      <w:tr w:rsidR="004B6509" w:rsidRPr="00CB3B0F" w14:paraId="2B203E34" w14:textId="77777777" w:rsidTr="001A37DB">
        <w:trPr>
          <w:cantSplit/>
        </w:trPr>
        <w:tc>
          <w:tcPr>
            <w:tcW w:w="5173" w:type="dxa"/>
            <w:vAlign w:val="center"/>
          </w:tcPr>
          <w:p w14:paraId="5FE05450" w14:textId="77777777" w:rsidR="004B6509" w:rsidRPr="00CB3B0F" w:rsidRDefault="004B6509" w:rsidP="00885911">
            <w:pPr>
              <w:rPr>
                <w:szCs w:val="22"/>
              </w:rPr>
            </w:pPr>
            <w:r w:rsidRPr="00CB3B0F">
              <w:rPr>
                <w:szCs w:val="22"/>
              </w:rPr>
              <w:t xml:space="preserve">V </w:t>
            </w:r>
            <w:r w:rsidR="006D381E" w:rsidRPr="00CB3B0F">
              <w:rPr>
                <w:szCs w:val="22"/>
              </w:rPr>
              <w:t xml:space="preserve">koaguliacijos </w:t>
            </w:r>
            <w:r w:rsidR="00D5040C" w:rsidRPr="00CB3B0F">
              <w:rPr>
                <w:szCs w:val="22"/>
              </w:rPr>
              <w:t>faktorius</w:t>
            </w:r>
            <w:r w:rsidRPr="00CB3B0F">
              <w:rPr>
                <w:szCs w:val="22"/>
              </w:rPr>
              <w:t xml:space="preserve"> (TV/ml)</w:t>
            </w:r>
          </w:p>
        </w:tc>
        <w:tc>
          <w:tcPr>
            <w:tcW w:w="2019" w:type="dxa"/>
            <w:vAlign w:val="center"/>
          </w:tcPr>
          <w:p w14:paraId="3C0F6278" w14:textId="77777777" w:rsidR="004B6509" w:rsidRPr="00CB3B0F" w:rsidRDefault="004B6509" w:rsidP="00190BE6">
            <w:pPr>
              <w:rPr>
                <w:szCs w:val="22"/>
              </w:rPr>
            </w:pPr>
            <w:r w:rsidRPr="00CB3B0F">
              <w:rPr>
                <w:szCs w:val="22"/>
              </w:rPr>
              <w:t>0,76 ± 0,05</w:t>
            </w:r>
          </w:p>
        </w:tc>
        <w:tc>
          <w:tcPr>
            <w:tcW w:w="2020" w:type="dxa"/>
            <w:vAlign w:val="center"/>
          </w:tcPr>
          <w:p w14:paraId="35417487" w14:textId="77777777" w:rsidR="004B6509" w:rsidRPr="00CB3B0F" w:rsidRDefault="004B6509">
            <w:pPr>
              <w:rPr>
                <w:szCs w:val="22"/>
              </w:rPr>
            </w:pPr>
            <w:r w:rsidRPr="00CB3B0F">
              <w:rPr>
                <w:szCs w:val="22"/>
              </w:rPr>
              <w:t>0,54–1,45</w:t>
            </w:r>
          </w:p>
        </w:tc>
      </w:tr>
      <w:tr w:rsidR="004B6509" w:rsidRPr="00CB3B0F" w14:paraId="6061687A" w14:textId="77777777" w:rsidTr="001A37DB">
        <w:trPr>
          <w:cantSplit/>
        </w:trPr>
        <w:tc>
          <w:tcPr>
            <w:tcW w:w="5173" w:type="dxa"/>
            <w:vAlign w:val="center"/>
          </w:tcPr>
          <w:p w14:paraId="0EFF1E98" w14:textId="77777777" w:rsidR="004B6509" w:rsidRPr="00CB3B0F" w:rsidRDefault="004B6509" w:rsidP="00885911">
            <w:pPr>
              <w:rPr>
                <w:szCs w:val="22"/>
              </w:rPr>
            </w:pPr>
            <w:r w:rsidRPr="00CB3B0F">
              <w:rPr>
                <w:szCs w:val="22"/>
              </w:rPr>
              <w:t xml:space="preserve">VII </w:t>
            </w:r>
            <w:r w:rsidR="006D381E" w:rsidRPr="00CB3B0F">
              <w:rPr>
                <w:szCs w:val="22"/>
              </w:rPr>
              <w:t xml:space="preserve">koaguliacijos </w:t>
            </w:r>
            <w:r w:rsidR="00D5040C" w:rsidRPr="00CB3B0F">
              <w:rPr>
                <w:szCs w:val="22"/>
              </w:rPr>
              <w:t>faktorius</w:t>
            </w:r>
            <w:r w:rsidRPr="00CB3B0F">
              <w:rPr>
                <w:szCs w:val="22"/>
              </w:rPr>
              <w:t xml:space="preserve"> (TV/ml)</w:t>
            </w:r>
          </w:p>
        </w:tc>
        <w:tc>
          <w:tcPr>
            <w:tcW w:w="2019" w:type="dxa"/>
            <w:vAlign w:val="center"/>
          </w:tcPr>
          <w:p w14:paraId="6C456E8E" w14:textId="77777777" w:rsidR="004B6509" w:rsidRPr="00CB3B0F" w:rsidRDefault="004B6509" w:rsidP="00190BE6">
            <w:pPr>
              <w:rPr>
                <w:szCs w:val="22"/>
              </w:rPr>
            </w:pPr>
            <w:r w:rsidRPr="00CB3B0F">
              <w:rPr>
                <w:szCs w:val="22"/>
              </w:rPr>
              <w:t>1,09 ± 0,05</w:t>
            </w:r>
          </w:p>
        </w:tc>
        <w:tc>
          <w:tcPr>
            <w:tcW w:w="2020" w:type="dxa"/>
            <w:vAlign w:val="center"/>
          </w:tcPr>
          <w:p w14:paraId="3EAF2669" w14:textId="77777777" w:rsidR="004B6509" w:rsidRPr="00CB3B0F" w:rsidRDefault="004B6509">
            <w:pPr>
              <w:rPr>
                <w:szCs w:val="22"/>
              </w:rPr>
            </w:pPr>
            <w:r w:rsidRPr="00CB3B0F">
              <w:rPr>
                <w:szCs w:val="22"/>
              </w:rPr>
              <w:t>0,62–1,65</w:t>
            </w:r>
          </w:p>
        </w:tc>
      </w:tr>
      <w:tr w:rsidR="004B6509" w:rsidRPr="00CB3B0F" w14:paraId="2A43CD93" w14:textId="77777777" w:rsidTr="001A37DB">
        <w:trPr>
          <w:cantSplit/>
        </w:trPr>
        <w:tc>
          <w:tcPr>
            <w:tcW w:w="5173" w:type="dxa"/>
            <w:vAlign w:val="center"/>
          </w:tcPr>
          <w:p w14:paraId="13F20476" w14:textId="77777777" w:rsidR="004B6509" w:rsidRPr="00CB3B0F" w:rsidRDefault="004B6509" w:rsidP="00885911">
            <w:pPr>
              <w:rPr>
                <w:szCs w:val="22"/>
              </w:rPr>
            </w:pPr>
            <w:r w:rsidRPr="00CB3B0F">
              <w:rPr>
                <w:szCs w:val="22"/>
              </w:rPr>
              <w:t xml:space="preserve">VIII </w:t>
            </w:r>
            <w:r w:rsidR="006D381E" w:rsidRPr="00CB3B0F">
              <w:rPr>
                <w:szCs w:val="22"/>
              </w:rPr>
              <w:t xml:space="preserve">koaguliacijos </w:t>
            </w:r>
            <w:r w:rsidR="00D5040C" w:rsidRPr="00CB3B0F">
              <w:rPr>
                <w:szCs w:val="22"/>
              </w:rPr>
              <w:t>faktorius</w:t>
            </w:r>
            <w:r w:rsidRPr="00CB3B0F">
              <w:rPr>
                <w:szCs w:val="22"/>
              </w:rPr>
              <w:t xml:space="preserve"> (TV/ml)</w:t>
            </w:r>
          </w:p>
        </w:tc>
        <w:tc>
          <w:tcPr>
            <w:tcW w:w="2019" w:type="dxa"/>
            <w:vAlign w:val="center"/>
          </w:tcPr>
          <w:p w14:paraId="46A1EB2C" w14:textId="77777777" w:rsidR="004B6509" w:rsidRPr="00CB3B0F" w:rsidRDefault="004B6509" w:rsidP="00190BE6">
            <w:pPr>
              <w:rPr>
                <w:szCs w:val="22"/>
              </w:rPr>
            </w:pPr>
            <w:r w:rsidRPr="00CB3B0F">
              <w:rPr>
                <w:szCs w:val="22"/>
              </w:rPr>
              <w:t>0,80 ± 0,07</w:t>
            </w:r>
          </w:p>
        </w:tc>
        <w:tc>
          <w:tcPr>
            <w:tcW w:w="2020" w:type="dxa"/>
            <w:vAlign w:val="center"/>
          </w:tcPr>
          <w:p w14:paraId="4CC7DBB0" w14:textId="77777777" w:rsidR="004B6509" w:rsidRPr="00CB3B0F" w:rsidRDefault="004B6509">
            <w:pPr>
              <w:rPr>
                <w:szCs w:val="22"/>
              </w:rPr>
            </w:pPr>
            <w:r w:rsidRPr="00CB3B0F">
              <w:rPr>
                <w:szCs w:val="22"/>
              </w:rPr>
              <w:t>0,45–1,68</w:t>
            </w:r>
          </w:p>
        </w:tc>
      </w:tr>
      <w:tr w:rsidR="004B6509" w:rsidRPr="00CB3B0F" w14:paraId="340921C8" w14:textId="77777777" w:rsidTr="001A37DB">
        <w:trPr>
          <w:cantSplit/>
        </w:trPr>
        <w:tc>
          <w:tcPr>
            <w:tcW w:w="5173" w:type="dxa"/>
            <w:vAlign w:val="center"/>
          </w:tcPr>
          <w:p w14:paraId="063243B1" w14:textId="77777777" w:rsidR="004B6509" w:rsidRPr="00CB3B0F" w:rsidRDefault="004B6509" w:rsidP="00885911">
            <w:pPr>
              <w:rPr>
                <w:szCs w:val="22"/>
              </w:rPr>
            </w:pPr>
            <w:r w:rsidRPr="00CB3B0F">
              <w:rPr>
                <w:szCs w:val="22"/>
              </w:rPr>
              <w:t xml:space="preserve">IX </w:t>
            </w:r>
            <w:r w:rsidR="006D381E" w:rsidRPr="00CB3B0F">
              <w:rPr>
                <w:szCs w:val="22"/>
              </w:rPr>
              <w:t xml:space="preserve">koaguliacijos </w:t>
            </w:r>
            <w:r w:rsidR="00D5040C" w:rsidRPr="00CB3B0F">
              <w:rPr>
                <w:szCs w:val="22"/>
              </w:rPr>
              <w:t>faktorius</w:t>
            </w:r>
            <w:r w:rsidRPr="00CB3B0F">
              <w:rPr>
                <w:szCs w:val="22"/>
              </w:rPr>
              <w:t xml:space="preserve"> (TV/ml)</w:t>
            </w:r>
          </w:p>
        </w:tc>
        <w:tc>
          <w:tcPr>
            <w:tcW w:w="2019" w:type="dxa"/>
            <w:vAlign w:val="center"/>
          </w:tcPr>
          <w:p w14:paraId="515B951F" w14:textId="77777777" w:rsidR="004B6509" w:rsidRPr="00CB3B0F" w:rsidRDefault="004B6509" w:rsidP="00190BE6">
            <w:pPr>
              <w:rPr>
                <w:szCs w:val="22"/>
              </w:rPr>
            </w:pPr>
            <w:r w:rsidRPr="00CB3B0F">
              <w:rPr>
                <w:szCs w:val="22"/>
              </w:rPr>
              <w:t>0,88 ± 0,10</w:t>
            </w:r>
          </w:p>
        </w:tc>
        <w:tc>
          <w:tcPr>
            <w:tcW w:w="2020" w:type="dxa"/>
            <w:vAlign w:val="center"/>
          </w:tcPr>
          <w:p w14:paraId="4174AC77" w14:textId="77777777" w:rsidR="004B6509" w:rsidRPr="00CB3B0F" w:rsidRDefault="004B6509">
            <w:pPr>
              <w:rPr>
                <w:szCs w:val="22"/>
              </w:rPr>
            </w:pPr>
            <w:r w:rsidRPr="00CB3B0F">
              <w:rPr>
                <w:szCs w:val="22"/>
              </w:rPr>
              <w:t>0,45–1,48</w:t>
            </w:r>
          </w:p>
        </w:tc>
      </w:tr>
      <w:tr w:rsidR="004B6509" w:rsidRPr="00CB3B0F" w14:paraId="317C64A4" w14:textId="77777777" w:rsidTr="001A37DB">
        <w:trPr>
          <w:cantSplit/>
        </w:trPr>
        <w:tc>
          <w:tcPr>
            <w:tcW w:w="5173" w:type="dxa"/>
            <w:vAlign w:val="center"/>
          </w:tcPr>
          <w:p w14:paraId="5D61B33F" w14:textId="77777777" w:rsidR="004B6509" w:rsidRPr="00CB3B0F" w:rsidRDefault="004B6509" w:rsidP="00885911">
            <w:pPr>
              <w:rPr>
                <w:szCs w:val="22"/>
              </w:rPr>
            </w:pPr>
            <w:r w:rsidRPr="00CB3B0F">
              <w:rPr>
                <w:szCs w:val="22"/>
              </w:rPr>
              <w:t xml:space="preserve">X </w:t>
            </w:r>
            <w:r w:rsidR="006D381E" w:rsidRPr="00CB3B0F">
              <w:rPr>
                <w:szCs w:val="22"/>
              </w:rPr>
              <w:t xml:space="preserve">koaguliacijos </w:t>
            </w:r>
            <w:r w:rsidR="00D5040C" w:rsidRPr="00CB3B0F">
              <w:rPr>
                <w:szCs w:val="22"/>
              </w:rPr>
              <w:t>faktorius</w:t>
            </w:r>
            <w:r w:rsidRPr="00CB3B0F">
              <w:rPr>
                <w:szCs w:val="22"/>
              </w:rPr>
              <w:t xml:space="preserve"> (TV/ml)</w:t>
            </w:r>
          </w:p>
        </w:tc>
        <w:tc>
          <w:tcPr>
            <w:tcW w:w="2019" w:type="dxa"/>
            <w:vAlign w:val="center"/>
          </w:tcPr>
          <w:p w14:paraId="08265D91" w14:textId="77777777" w:rsidR="004B6509" w:rsidRPr="00CB3B0F" w:rsidRDefault="004B6509" w:rsidP="00190BE6">
            <w:pPr>
              <w:rPr>
                <w:szCs w:val="22"/>
              </w:rPr>
            </w:pPr>
            <w:r w:rsidRPr="00CB3B0F">
              <w:rPr>
                <w:szCs w:val="22"/>
              </w:rPr>
              <w:t>0,99 ± 0,05</w:t>
            </w:r>
          </w:p>
        </w:tc>
        <w:tc>
          <w:tcPr>
            <w:tcW w:w="2020" w:type="dxa"/>
            <w:vAlign w:val="center"/>
          </w:tcPr>
          <w:p w14:paraId="42E049CF" w14:textId="77777777" w:rsidR="004B6509" w:rsidRPr="00CB3B0F" w:rsidRDefault="004B6509">
            <w:pPr>
              <w:rPr>
                <w:szCs w:val="22"/>
              </w:rPr>
            </w:pPr>
            <w:r w:rsidRPr="00CB3B0F">
              <w:rPr>
                <w:szCs w:val="22"/>
              </w:rPr>
              <w:t>0,68–1,48</w:t>
            </w:r>
          </w:p>
        </w:tc>
      </w:tr>
      <w:tr w:rsidR="004B6509" w:rsidRPr="00CB3B0F" w14:paraId="3E68BBD0" w14:textId="77777777" w:rsidTr="001A37DB">
        <w:trPr>
          <w:cantSplit/>
        </w:trPr>
        <w:tc>
          <w:tcPr>
            <w:tcW w:w="5173" w:type="dxa"/>
            <w:vAlign w:val="center"/>
          </w:tcPr>
          <w:p w14:paraId="0C2DA446" w14:textId="77777777" w:rsidR="004B6509" w:rsidRPr="00CB3B0F" w:rsidRDefault="004B6509" w:rsidP="001A37DB">
            <w:pPr>
              <w:rPr>
                <w:szCs w:val="22"/>
              </w:rPr>
            </w:pPr>
            <w:r w:rsidRPr="00CB3B0F">
              <w:rPr>
                <w:szCs w:val="22"/>
              </w:rPr>
              <w:t xml:space="preserve">XI </w:t>
            </w:r>
            <w:r w:rsidR="006D381E" w:rsidRPr="00CB3B0F">
              <w:rPr>
                <w:szCs w:val="22"/>
              </w:rPr>
              <w:t xml:space="preserve">koaguliacijos </w:t>
            </w:r>
            <w:r w:rsidR="00D5040C" w:rsidRPr="00CB3B0F">
              <w:rPr>
                <w:szCs w:val="22"/>
              </w:rPr>
              <w:t>faktorius</w:t>
            </w:r>
            <w:r w:rsidRPr="00CB3B0F">
              <w:rPr>
                <w:szCs w:val="22"/>
              </w:rPr>
              <w:t xml:space="preserve"> (TV/ml)</w:t>
            </w:r>
          </w:p>
        </w:tc>
        <w:tc>
          <w:tcPr>
            <w:tcW w:w="2019" w:type="dxa"/>
            <w:vAlign w:val="center"/>
          </w:tcPr>
          <w:p w14:paraId="4E03C9DA" w14:textId="77777777" w:rsidR="004B6509" w:rsidRPr="00CB3B0F" w:rsidRDefault="004B6509" w:rsidP="00885911">
            <w:pPr>
              <w:rPr>
                <w:szCs w:val="22"/>
              </w:rPr>
            </w:pPr>
            <w:r w:rsidRPr="00CB3B0F">
              <w:rPr>
                <w:szCs w:val="22"/>
              </w:rPr>
              <w:t>0,88 ± 0,04</w:t>
            </w:r>
          </w:p>
        </w:tc>
        <w:tc>
          <w:tcPr>
            <w:tcW w:w="2020" w:type="dxa"/>
            <w:vAlign w:val="center"/>
          </w:tcPr>
          <w:p w14:paraId="0263816C" w14:textId="77777777" w:rsidR="004B6509" w:rsidRPr="00CB3B0F" w:rsidRDefault="004B6509" w:rsidP="00190BE6">
            <w:pPr>
              <w:rPr>
                <w:szCs w:val="22"/>
              </w:rPr>
            </w:pPr>
            <w:r w:rsidRPr="00CB3B0F">
              <w:rPr>
                <w:szCs w:val="22"/>
              </w:rPr>
              <w:t>0,42–1,44</w:t>
            </w:r>
          </w:p>
        </w:tc>
      </w:tr>
      <w:tr w:rsidR="004B6509" w:rsidRPr="00CB3B0F" w14:paraId="00804989" w14:textId="77777777" w:rsidTr="001A37DB">
        <w:trPr>
          <w:cantSplit/>
        </w:trPr>
        <w:tc>
          <w:tcPr>
            <w:tcW w:w="5173" w:type="dxa"/>
            <w:vAlign w:val="center"/>
          </w:tcPr>
          <w:p w14:paraId="52FA0184" w14:textId="77777777" w:rsidR="004B6509" w:rsidRPr="00CB3B0F" w:rsidRDefault="004B6509" w:rsidP="001A37DB">
            <w:pPr>
              <w:rPr>
                <w:szCs w:val="22"/>
              </w:rPr>
            </w:pPr>
            <w:r w:rsidRPr="00CB3B0F">
              <w:rPr>
                <w:szCs w:val="22"/>
              </w:rPr>
              <w:t xml:space="preserve">XII </w:t>
            </w:r>
            <w:r w:rsidR="006D381E" w:rsidRPr="00CB3B0F">
              <w:rPr>
                <w:szCs w:val="22"/>
              </w:rPr>
              <w:t xml:space="preserve">koaguliacijos </w:t>
            </w:r>
            <w:r w:rsidR="00D5040C" w:rsidRPr="00CB3B0F">
              <w:rPr>
                <w:szCs w:val="22"/>
              </w:rPr>
              <w:t>faktorius</w:t>
            </w:r>
            <w:r w:rsidRPr="00CB3B0F">
              <w:rPr>
                <w:szCs w:val="22"/>
              </w:rPr>
              <w:t xml:space="preserve"> (TV/ml)</w:t>
            </w:r>
          </w:p>
        </w:tc>
        <w:tc>
          <w:tcPr>
            <w:tcW w:w="2019" w:type="dxa"/>
            <w:vAlign w:val="center"/>
          </w:tcPr>
          <w:p w14:paraId="5C190576" w14:textId="77777777" w:rsidR="004B6509" w:rsidRPr="00CB3B0F" w:rsidRDefault="004B6509" w:rsidP="00885911">
            <w:pPr>
              <w:rPr>
                <w:szCs w:val="22"/>
              </w:rPr>
            </w:pPr>
            <w:r w:rsidRPr="00CB3B0F">
              <w:rPr>
                <w:szCs w:val="22"/>
              </w:rPr>
              <w:t>1,04 ± 0,08</w:t>
            </w:r>
          </w:p>
        </w:tc>
        <w:tc>
          <w:tcPr>
            <w:tcW w:w="2020" w:type="dxa"/>
            <w:vAlign w:val="center"/>
          </w:tcPr>
          <w:p w14:paraId="46F357E8" w14:textId="77777777" w:rsidR="004B6509" w:rsidRPr="00CB3B0F" w:rsidRDefault="004B6509" w:rsidP="00190BE6">
            <w:pPr>
              <w:rPr>
                <w:szCs w:val="22"/>
              </w:rPr>
            </w:pPr>
            <w:r w:rsidRPr="00CB3B0F">
              <w:rPr>
                <w:szCs w:val="22"/>
              </w:rPr>
              <w:t>0,40–1,52</w:t>
            </w:r>
          </w:p>
        </w:tc>
      </w:tr>
      <w:tr w:rsidR="004B6509" w:rsidRPr="00CB3B0F" w14:paraId="68AE7407" w14:textId="77777777" w:rsidTr="001A37DB">
        <w:trPr>
          <w:cantSplit/>
        </w:trPr>
        <w:tc>
          <w:tcPr>
            <w:tcW w:w="5173" w:type="dxa"/>
            <w:vAlign w:val="center"/>
          </w:tcPr>
          <w:p w14:paraId="5491AF9C" w14:textId="77777777" w:rsidR="004B6509" w:rsidRPr="00CB3B0F" w:rsidRDefault="004B6509" w:rsidP="001A37DB">
            <w:pPr>
              <w:rPr>
                <w:szCs w:val="22"/>
              </w:rPr>
            </w:pPr>
            <w:r w:rsidRPr="00CB3B0F">
              <w:rPr>
                <w:szCs w:val="22"/>
              </w:rPr>
              <w:t xml:space="preserve">XIII </w:t>
            </w:r>
            <w:r w:rsidR="006D381E" w:rsidRPr="00CB3B0F">
              <w:rPr>
                <w:szCs w:val="22"/>
              </w:rPr>
              <w:t xml:space="preserve">koaguliacijos </w:t>
            </w:r>
            <w:r w:rsidR="00D5040C" w:rsidRPr="00CB3B0F">
              <w:rPr>
                <w:szCs w:val="22"/>
              </w:rPr>
              <w:t>faktorius</w:t>
            </w:r>
            <w:r w:rsidRPr="00CB3B0F">
              <w:rPr>
                <w:szCs w:val="22"/>
              </w:rPr>
              <w:t xml:space="preserve"> (TV/ml)</w:t>
            </w:r>
          </w:p>
        </w:tc>
        <w:tc>
          <w:tcPr>
            <w:tcW w:w="2019" w:type="dxa"/>
            <w:vAlign w:val="center"/>
          </w:tcPr>
          <w:p w14:paraId="740ADF44" w14:textId="77777777" w:rsidR="004B6509" w:rsidRPr="00CB3B0F" w:rsidRDefault="004B6509" w:rsidP="00885911">
            <w:pPr>
              <w:rPr>
                <w:szCs w:val="22"/>
              </w:rPr>
            </w:pPr>
            <w:r w:rsidRPr="00CB3B0F">
              <w:rPr>
                <w:szCs w:val="22"/>
              </w:rPr>
              <w:t>1,03 ± 0,06</w:t>
            </w:r>
          </w:p>
        </w:tc>
        <w:tc>
          <w:tcPr>
            <w:tcW w:w="2020" w:type="dxa"/>
            <w:vAlign w:val="center"/>
          </w:tcPr>
          <w:p w14:paraId="60243913" w14:textId="77777777" w:rsidR="004B6509" w:rsidRPr="00CB3B0F" w:rsidRDefault="004B6509" w:rsidP="00190BE6">
            <w:pPr>
              <w:rPr>
                <w:szCs w:val="22"/>
              </w:rPr>
            </w:pPr>
            <w:r w:rsidRPr="00CB3B0F">
              <w:rPr>
                <w:szCs w:val="22"/>
              </w:rPr>
              <w:t>0,65–1,65</w:t>
            </w:r>
          </w:p>
        </w:tc>
      </w:tr>
      <w:tr w:rsidR="004B6509" w:rsidRPr="00CB3B0F" w14:paraId="283E6B55" w14:textId="77777777" w:rsidTr="001A37DB">
        <w:trPr>
          <w:cantSplit/>
        </w:trPr>
        <w:tc>
          <w:tcPr>
            <w:tcW w:w="5173" w:type="dxa"/>
            <w:vAlign w:val="center"/>
          </w:tcPr>
          <w:p w14:paraId="07A6207D" w14:textId="77777777" w:rsidR="004B6509" w:rsidRPr="00CB3B0F" w:rsidRDefault="004B6509" w:rsidP="00885911">
            <w:pPr>
              <w:rPr>
                <w:szCs w:val="22"/>
              </w:rPr>
            </w:pPr>
            <w:r w:rsidRPr="00CB3B0F">
              <w:rPr>
                <w:szCs w:val="22"/>
              </w:rPr>
              <w:t>Antitrombinas (TV/ml)</w:t>
            </w:r>
          </w:p>
        </w:tc>
        <w:tc>
          <w:tcPr>
            <w:tcW w:w="2019" w:type="dxa"/>
            <w:vAlign w:val="center"/>
          </w:tcPr>
          <w:p w14:paraId="0B391D20" w14:textId="77777777" w:rsidR="004B6509" w:rsidRPr="00CB3B0F" w:rsidRDefault="004B6509" w:rsidP="00190BE6">
            <w:pPr>
              <w:rPr>
                <w:szCs w:val="22"/>
              </w:rPr>
            </w:pPr>
            <w:r w:rsidRPr="00CB3B0F">
              <w:rPr>
                <w:szCs w:val="22"/>
              </w:rPr>
              <w:t>0,86 ± 0,11</w:t>
            </w:r>
          </w:p>
        </w:tc>
        <w:tc>
          <w:tcPr>
            <w:tcW w:w="2020" w:type="dxa"/>
            <w:vAlign w:val="center"/>
          </w:tcPr>
          <w:p w14:paraId="291F1391" w14:textId="77777777" w:rsidR="004B6509" w:rsidRPr="00CB3B0F" w:rsidRDefault="004B6509">
            <w:pPr>
              <w:rPr>
                <w:szCs w:val="22"/>
              </w:rPr>
            </w:pPr>
            <w:r w:rsidRPr="00CB3B0F">
              <w:rPr>
                <w:szCs w:val="22"/>
              </w:rPr>
              <w:t>0,72–1,45</w:t>
            </w:r>
          </w:p>
        </w:tc>
      </w:tr>
      <w:tr w:rsidR="004B6509" w:rsidRPr="00CB3B0F" w14:paraId="19D669A2" w14:textId="77777777" w:rsidTr="001A37DB">
        <w:trPr>
          <w:cantSplit/>
        </w:trPr>
        <w:tc>
          <w:tcPr>
            <w:tcW w:w="5173" w:type="dxa"/>
            <w:vAlign w:val="center"/>
          </w:tcPr>
          <w:p w14:paraId="7DA8648E" w14:textId="77777777" w:rsidR="004B6509" w:rsidRPr="00CB3B0F" w:rsidRDefault="004B6509" w:rsidP="00885911">
            <w:pPr>
              <w:rPr>
                <w:szCs w:val="22"/>
              </w:rPr>
            </w:pPr>
            <w:r w:rsidRPr="00CB3B0F">
              <w:rPr>
                <w:szCs w:val="22"/>
              </w:rPr>
              <w:t>II heparino kofaktorius (TV/ml)</w:t>
            </w:r>
          </w:p>
        </w:tc>
        <w:tc>
          <w:tcPr>
            <w:tcW w:w="2019" w:type="dxa"/>
            <w:vAlign w:val="center"/>
          </w:tcPr>
          <w:p w14:paraId="4026A322" w14:textId="77777777" w:rsidR="004B6509" w:rsidRPr="00CB3B0F" w:rsidRDefault="004B6509" w:rsidP="00190BE6">
            <w:pPr>
              <w:rPr>
                <w:szCs w:val="22"/>
              </w:rPr>
            </w:pPr>
            <w:r w:rsidRPr="00CB3B0F">
              <w:rPr>
                <w:szCs w:val="22"/>
              </w:rPr>
              <w:t>1,12 ± 0,05</w:t>
            </w:r>
          </w:p>
        </w:tc>
        <w:tc>
          <w:tcPr>
            <w:tcW w:w="2020" w:type="dxa"/>
            <w:vAlign w:val="center"/>
          </w:tcPr>
          <w:p w14:paraId="254D1975" w14:textId="77777777" w:rsidR="004B6509" w:rsidRPr="00CB3B0F" w:rsidRDefault="004B6509">
            <w:pPr>
              <w:rPr>
                <w:szCs w:val="22"/>
              </w:rPr>
            </w:pPr>
            <w:r w:rsidRPr="00CB3B0F">
              <w:rPr>
                <w:szCs w:val="22"/>
              </w:rPr>
              <w:t>0,65–1,35</w:t>
            </w:r>
          </w:p>
        </w:tc>
      </w:tr>
      <w:tr w:rsidR="004B6509" w:rsidRPr="00CB3B0F" w14:paraId="1C763105" w14:textId="77777777" w:rsidTr="001A37DB">
        <w:trPr>
          <w:cantSplit/>
        </w:trPr>
        <w:tc>
          <w:tcPr>
            <w:tcW w:w="5173" w:type="dxa"/>
            <w:vAlign w:val="center"/>
          </w:tcPr>
          <w:p w14:paraId="519F344E" w14:textId="77777777" w:rsidR="004B6509" w:rsidRPr="00CB3B0F" w:rsidRDefault="004B6509" w:rsidP="00885911">
            <w:pPr>
              <w:rPr>
                <w:szCs w:val="22"/>
              </w:rPr>
            </w:pPr>
            <w:r w:rsidRPr="00CB3B0F">
              <w:rPr>
                <w:szCs w:val="22"/>
              </w:rPr>
              <w:t>Proteinas C (TV/ml)</w:t>
            </w:r>
          </w:p>
        </w:tc>
        <w:tc>
          <w:tcPr>
            <w:tcW w:w="2019" w:type="dxa"/>
            <w:vAlign w:val="center"/>
          </w:tcPr>
          <w:p w14:paraId="63A686F9" w14:textId="77777777" w:rsidR="004B6509" w:rsidRPr="00CB3B0F" w:rsidRDefault="004B6509" w:rsidP="00190BE6">
            <w:pPr>
              <w:rPr>
                <w:szCs w:val="22"/>
              </w:rPr>
            </w:pPr>
            <w:r w:rsidRPr="00CB3B0F">
              <w:rPr>
                <w:szCs w:val="22"/>
              </w:rPr>
              <w:t>0,86 ± 0,08</w:t>
            </w:r>
          </w:p>
        </w:tc>
        <w:tc>
          <w:tcPr>
            <w:tcW w:w="2020" w:type="dxa"/>
            <w:vAlign w:val="center"/>
          </w:tcPr>
          <w:p w14:paraId="0694FB37" w14:textId="77777777" w:rsidR="004B6509" w:rsidRPr="00CB3B0F" w:rsidRDefault="004B6509">
            <w:pPr>
              <w:rPr>
                <w:szCs w:val="22"/>
              </w:rPr>
            </w:pPr>
            <w:r w:rsidRPr="00CB3B0F">
              <w:rPr>
                <w:szCs w:val="22"/>
              </w:rPr>
              <w:t>0,58–1,64</w:t>
            </w:r>
          </w:p>
        </w:tc>
      </w:tr>
      <w:tr w:rsidR="004B6509" w:rsidRPr="00CB3B0F" w14:paraId="5DD38D81" w14:textId="77777777" w:rsidTr="001A37DB">
        <w:trPr>
          <w:cantSplit/>
        </w:trPr>
        <w:tc>
          <w:tcPr>
            <w:tcW w:w="5173" w:type="dxa"/>
            <w:vAlign w:val="center"/>
          </w:tcPr>
          <w:p w14:paraId="7D433D97" w14:textId="77777777" w:rsidR="004B6509" w:rsidRPr="00CB3B0F" w:rsidRDefault="004B6509" w:rsidP="00885911">
            <w:pPr>
              <w:rPr>
                <w:szCs w:val="22"/>
              </w:rPr>
            </w:pPr>
            <w:r w:rsidRPr="00CB3B0F">
              <w:rPr>
                <w:szCs w:val="22"/>
              </w:rPr>
              <w:t>Proteinas S (TV/ml)</w:t>
            </w:r>
          </w:p>
        </w:tc>
        <w:tc>
          <w:tcPr>
            <w:tcW w:w="2019" w:type="dxa"/>
            <w:vAlign w:val="center"/>
          </w:tcPr>
          <w:p w14:paraId="179ED394" w14:textId="77777777" w:rsidR="004B6509" w:rsidRPr="00CB3B0F" w:rsidRDefault="004B6509" w:rsidP="00190BE6">
            <w:pPr>
              <w:rPr>
                <w:szCs w:val="22"/>
              </w:rPr>
            </w:pPr>
            <w:r w:rsidRPr="00CB3B0F">
              <w:rPr>
                <w:szCs w:val="22"/>
              </w:rPr>
              <w:t>0,63 ± 0,08</w:t>
            </w:r>
          </w:p>
        </w:tc>
        <w:tc>
          <w:tcPr>
            <w:tcW w:w="2020" w:type="dxa"/>
            <w:vAlign w:val="center"/>
          </w:tcPr>
          <w:p w14:paraId="432782D9" w14:textId="77777777" w:rsidR="004B6509" w:rsidRPr="00CB3B0F" w:rsidRDefault="004B6509">
            <w:pPr>
              <w:rPr>
                <w:szCs w:val="22"/>
              </w:rPr>
            </w:pPr>
            <w:r w:rsidRPr="00CB3B0F">
              <w:rPr>
                <w:szCs w:val="22"/>
              </w:rPr>
              <w:t>0,56–1,68</w:t>
            </w:r>
          </w:p>
        </w:tc>
      </w:tr>
      <w:tr w:rsidR="004B6509" w:rsidRPr="00CB3B0F" w14:paraId="0C63CD25" w14:textId="77777777" w:rsidTr="001A37DB">
        <w:trPr>
          <w:cantSplit/>
        </w:trPr>
        <w:tc>
          <w:tcPr>
            <w:tcW w:w="5173" w:type="dxa"/>
            <w:vAlign w:val="center"/>
          </w:tcPr>
          <w:p w14:paraId="17E8836E" w14:textId="77777777" w:rsidR="004B6509" w:rsidRPr="00CB3B0F" w:rsidRDefault="004B6509" w:rsidP="001A37DB">
            <w:pPr>
              <w:rPr>
                <w:szCs w:val="22"/>
              </w:rPr>
            </w:pPr>
            <w:r w:rsidRPr="00CB3B0F">
              <w:rPr>
                <w:szCs w:val="22"/>
              </w:rPr>
              <w:t xml:space="preserve">Von Vilebrand </w:t>
            </w:r>
            <w:r w:rsidR="00E86B1A" w:rsidRPr="00CB3B0F">
              <w:rPr>
                <w:szCs w:val="22"/>
              </w:rPr>
              <w:t>faktor</w:t>
            </w:r>
            <w:r w:rsidRPr="00CB3B0F">
              <w:rPr>
                <w:szCs w:val="22"/>
              </w:rPr>
              <w:t>i</w:t>
            </w:r>
            <w:r w:rsidR="00446255" w:rsidRPr="00CB3B0F">
              <w:rPr>
                <w:szCs w:val="22"/>
              </w:rPr>
              <w:t>aus</w:t>
            </w:r>
            <w:r w:rsidRPr="00CB3B0F">
              <w:rPr>
                <w:szCs w:val="22"/>
              </w:rPr>
              <w:t xml:space="preserve"> ristocetino kofaktoriaus aktyvumas (TV/ml)</w:t>
            </w:r>
          </w:p>
        </w:tc>
        <w:tc>
          <w:tcPr>
            <w:tcW w:w="2019" w:type="dxa"/>
            <w:vAlign w:val="center"/>
          </w:tcPr>
          <w:p w14:paraId="4E06C636" w14:textId="77777777" w:rsidR="004B6509" w:rsidRPr="00CB3B0F" w:rsidRDefault="004B6509" w:rsidP="00885911">
            <w:pPr>
              <w:rPr>
                <w:szCs w:val="22"/>
              </w:rPr>
            </w:pPr>
            <w:r w:rsidRPr="00CB3B0F">
              <w:rPr>
                <w:szCs w:val="22"/>
              </w:rPr>
              <w:t xml:space="preserve">0,93 </w:t>
            </w:r>
            <w:bookmarkStart w:id="17" w:name="OLE_LINK1"/>
            <w:r w:rsidRPr="00CB3B0F">
              <w:rPr>
                <w:szCs w:val="22"/>
              </w:rPr>
              <w:t>±</w:t>
            </w:r>
            <w:bookmarkEnd w:id="17"/>
            <w:r w:rsidRPr="00CB3B0F">
              <w:rPr>
                <w:szCs w:val="22"/>
              </w:rPr>
              <w:t xml:space="preserve"> 0,08</w:t>
            </w:r>
          </w:p>
        </w:tc>
        <w:tc>
          <w:tcPr>
            <w:tcW w:w="2020" w:type="dxa"/>
            <w:vAlign w:val="center"/>
          </w:tcPr>
          <w:p w14:paraId="74EEE8BF" w14:textId="77777777" w:rsidR="004B6509" w:rsidRPr="00CB3B0F" w:rsidRDefault="004B6509" w:rsidP="00190BE6">
            <w:pPr>
              <w:rPr>
                <w:szCs w:val="22"/>
              </w:rPr>
            </w:pPr>
            <w:r w:rsidRPr="00CB3B0F">
              <w:rPr>
                <w:szCs w:val="22"/>
              </w:rPr>
              <w:t>0,45–1,75</w:t>
            </w:r>
          </w:p>
        </w:tc>
      </w:tr>
      <w:tr w:rsidR="004B6509" w:rsidRPr="00CB3B0F" w14:paraId="394788F1" w14:textId="77777777" w:rsidTr="001A37DB">
        <w:trPr>
          <w:cantSplit/>
        </w:trPr>
        <w:tc>
          <w:tcPr>
            <w:tcW w:w="5173" w:type="dxa"/>
            <w:vAlign w:val="center"/>
          </w:tcPr>
          <w:p w14:paraId="6BC1AB54" w14:textId="77777777" w:rsidR="004B6509" w:rsidRPr="00CB3B0F" w:rsidRDefault="004B6509" w:rsidP="00885911">
            <w:pPr>
              <w:rPr>
                <w:color w:val="000000"/>
                <w:szCs w:val="22"/>
              </w:rPr>
            </w:pPr>
            <w:r w:rsidRPr="00CB3B0F">
              <w:rPr>
                <w:szCs w:val="22"/>
              </w:rPr>
              <w:t>ADAMTS13</w:t>
            </w:r>
            <w:r w:rsidRPr="00CB3B0F">
              <w:rPr>
                <w:szCs w:val="22"/>
                <w:vertAlign w:val="superscript"/>
              </w:rPr>
              <w:t>#</w:t>
            </w:r>
            <w:r w:rsidRPr="00CB3B0F">
              <w:rPr>
                <w:szCs w:val="22"/>
              </w:rPr>
              <w:t xml:space="preserve"> aktyvumas (TV/ml)</w:t>
            </w:r>
          </w:p>
        </w:tc>
        <w:tc>
          <w:tcPr>
            <w:tcW w:w="2019" w:type="dxa"/>
            <w:vAlign w:val="center"/>
          </w:tcPr>
          <w:p w14:paraId="7FD699C4" w14:textId="77777777" w:rsidR="004B6509" w:rsidRPr="00CB3B0F" w:rsidRDefault="004B6509" w:rsidP="00190BE6">
            <w:pPr>
              <w:rPr>
                <w:szCs w:val="22"/>
              </w:rPr>
            </w:pPr>
            <w:r w:rsidRPr="00CB3B0F">
              <w:rPr>
                <w:szCs w:val="22"/>
              </w:rPr>
              <w:t>1,13 ± 0,17</w:t>
            </w:r>
          </w:p>
        </w:tc>
        <w:tc>
          <w:tcPr>
            <w:tcW w:w="2020" w:type="dxa"/>
            <w:vAlign w:val="center"/>
          </w:tcPr>
          <w:p w14:paraId="66D5F5E7" w14:textId="77777777" w:rsidR="004B6509" w:rsidRPr="00CB3B0F" w:rsidRDefault="004B6509">
            <w:pPr>
              <w:rPr>
                <w:szCs w:val="22"/>
              </w:rPr>
            </w:pPr>
            <w:r w:rsidRPr="00CB3B0F">
              <w:rPr>
                <w:szCs w:val="22"/>
              </w:rPr>
              <w:t>0,50–1,10**</w:t>
            </w:r>
          </w:p>
        </w:tc>
      </w:tr>
      <w:tr w:rsidR="004B6509" w:rsidRPr="00CB3B0F" w14:paraId="6639AAC8" w14:textId="77777777" w:rsidTr="001A37DB">
        <w:trPr>
          <w:cantSplit/>
        </w:trPr>
        <w:tc>
          <w:tcPr>
            <w:tcW w:w="5173" w:type="dxa"/>
            <w:vAlign w:val="center"/>
          </w:tcPr>
          <w:p w14:paraId="085D6038" w14:textId="77777777" w:rsidR="004B6509" w:rsidRPr="00CB3B0F" w:rsidRDefault="004B6509" w:rsidP="00885911">
            <w:pPr>
              <w:rPr>
                <w:szCs w:val="22"/>
              </w:rPr>
            </w:pPr>
            <w:r w:rsidRPr="00CB3B0F">
              <w:rPr>
                <w:szCs w:val="22"/>
              </w:rPr>
              <w:t>Plazminogenas (TV/ml)</w:t>
            </w:r>
          </w:p>
        </w:tc>
        <w:tc>
          <w:tcPr>
            <w:tcW w:w="2019" w:type="dxa"/>
            <w:vAlign w:val="center"/>
          </w:tcPr>
          <w:p w14:paraId="0140EF95" w14:textId="77777777" w:rsidR="004B6509" w:rsidRPr="00CB3B0F" w:rsidRDefault="004B6509" w:rsidP="00190BE6">
            <w:pPr>
              <w:rPr>
                <w:szCs w:val="22"/>
              </w:rPr>
            </w:pPr>
            <w:r w:rsidRPr="00CB3B0F">
              <w:rPr>
                <w:szCs w:val="22"/>
              </w:rPr>
              <w:t>0,84 ± 0,06</w:t>
            </w:r>
          </w:p>
        </w:tc>
        <w:tc>
          <w:tcPr>
            <w:tcW w:w="2020" w:type="dxa"/>
            <w:vAlign w:val="center"/>
          </w:tcPr>
          <w:p w14:paraId="3333D330" w14:textId="77777777" w:rsidR="004B6509" w:rsidRPr="00CB3B0F" w:rsidRDefault="004B6509">
            <w:pPr>
              <w:rPr>
                <w:szCs w:val="22"/>
              </w:rPr>
            </w:pPr>
            <w:r w:rsidRPr="00CB3B0F">
              <w:rPr>
                <w:szCs w:val="22"/>
              </w:rPr>
              <w:t>0,68–1,44</w:t>
            </w:r>
          </w:p>
        </w:tc>
      </w:tr>
      <w:tr w:rsidR="004B6509" w:rsidRPr="00CB3B0F" w14:paraId="4CD42CF1" w14:textId="77777777" w:rsidTr="001A37DB">
        <w:trPr>
          <w:cantSplit/>
        </w:trPr>
        <w:tc>
          <w:tcPr>
            <w:tcW w:w="5173" w:type="dxa"/>
            <w:vAlign w:val="center"/>
          </w:tcPr>
          <w:p w14:paraId="4D59B7E6" w14:textId="77777777" w:rsidR="004B6509" w:rsidRPr="00CB3B0F" w:rsidRDefault="004B6509" w:rsidP="00885911">
            <w:pPr>
              <w:rPr>
                <w:color w:val="000000"/>
                <w:szCs w:val="22"/>
              </w:rPr>
            </w:pPr>
            <w:r w:rsidRPr="00CB3B0F">
              <w:rPr>
                <w:szCs w:val="22"/>
              </w:rPr>
              <w:t>Plazmino inhibitorius</w:t>
            </w:r>
            <w:r w:rsidRPr="00CB3B0F">
              <w:rPr>
                <w:szCs w:val="22"/>
                <w:vertAlign w:val="superscript"/>
              </w:rPr>
              <w:t>##</w:t>
            </w:r>
            <w:r w:rsidRPr="00CB3B0F">
              <w:rPr>
                <w:szCs w:val="22"/>
              </w:rPr>
              <w:t xml:space="preserve"> (TV/ml)</w:t>
            </w:r>
          </w:p>
        </w:tc>
        <w:tc>
          <w:tcPr>
            <w:tcW w:w="2019" w:type="dxa"/>
            <w:vAlign w:val="center"/>
          </w:tcPr>
          <w:p w14:paraId="05F0D0AB" w14:textId="77777777" w:rsidR="004B6509" w:rsidRPr="00CB3B0F" w:rsidRDefault="004B6509" w:rsidP="00190BE6">
            <w:pPr>
              <w:rPr>
                <w:szCs w:val="22"/>
              </w:rPr>
            </w:pPr>
            <w:r w:rsidRPr="00CB3B0F">
              <w:rPr>
                <w:szCs w:val="22"/>
              </w:rPr>
              <w:t>0,61 ± 0,04</w:t>
            </w:r>
          </w:p>
        </w:tc>
        <w:tc>
          <w:tcPr>
            <w:tcW w:w="2020" w:type="dxa"/>
            <w:vAlign w:val="center"/>
          </w:tcPr>
          <w:p w14:paraId="0281E8FF" w14:textId="77777777" w:rsidR="004B6509" w:rsidRPr="00CB3B0F" w:rsidRDefault="004B6509">
            <w:pPr>
              <w:rPr>
                <w:szCs w:val="22"/>
              </w:rPr>
            </w:pPr>
            <w:r w:rsidRPr="00CB3B0F">
              <w:rPr>
                <w:szCs w:val="22"/>
              </w:rPr>
              <w:t>0,72–1,32</w:t>
            </w:r>
          </w:p>
        </w:tc>
      </w:tr>
    </w:tbl>
    <w:p w14:paraId="02CCFD23" w14:textId="77777777" w:rsidR="004B6509" w:rsidRPr="00335C8A" w:rsidRDefault="004B6509" w:rsidP="00966363">
      <w:pPr>
        <w:rPr>
          <w:szCs w:val="22"/>
        </w:rPr>
      </w:pPr>
      <w:r w:rsidRPr="00CB3B0F">
        <w:rPr>
          <w:szCs w:val="22"/>
        </w:rPr>
        <w:t>* </w:t>
      </w:r>
      <w:r w:rsidR="00A766EA" w:rsidRPr="00CB3B0F">
        <w:rPr>
          <w:szCs w:val="22"/>
        </w:rPr>
        <w:t>Remiantis</w:t>
      </w:r>
      <w:r w:rsidRPr="00CB3B0F">
        <w:rPr>
          <w:szCs w:val="22"/>
        </w:rPr>
        <w:t xml:space="preserve"> [</w:t>
      </w:r>
      <w:r w:rsidRPr="00807AD2">
        <w:rPr>
          <w:szCs w:val="22"/>
        </w:rPr>
        <w:footnoteReference w:id="2"/>
      </w:r>
      <w:r w:rsidRPr="00807AD2">
        <w:rPr>
          <w:szCs w:val="22"/>
        </w:rPr>
        <w:t>,</w:t>
      </w:r>
      <w:r w:rsidRPr="00807AD2">
        <w:rPr>
          <w:szCs w:val="22"/>
        </w:rPr>
        <w:footnoteReference w:id="3"/>
      </w:r>
      <w:r w:rsidRPr="00807AD2">
        <w:rPr>
          <w:szCs w:val="22"/>
        </w:rPr>
        <w:t>] 100 sveikų kraujo donorų tyrimu</w:t>
      </w:r>
      <w:r w:rsidR="00A766EA" w:rsidRPr="00807AD2">
        <w:rPr>
          <w:szCs w:val="22"/>
        </w:rPr>
        <w:t xml:space="preserve"> ir</w:t>
      </w:r>
      <w:r w:rsidRPr="00807AD2">
        <w:rPr>
          <w:szCs w:val="22"/>
        </w:rPr>
        <w:t xml:space="preserve"> </w:t>
      </w:r>
      <w:bookmarkStart w:id="18" w:name="OLE_LINK2"/>
      <w:r w:rsidRPr="00807AD2">
        <w:rPr>
          <w:szCs w:val="22"/>
        </w:rPr>
        <w:t>2,5 ir 97,5 procentili</w:t>
      </w:r>
      <w:r w:rsidR="00A766EA" w:rsidRPr="00807AD2">
        <w:rPr>
          <w:szCs w:val="22"/>
        </w:rPr>
        <w:t>ų ribose</w:t>
      </w:r>
      <w:bookmarkEnd w:id="18"/>
      <w:r w:rsidRPr="00335C8A">
        <w:rPr>
          <w:szCs w:val="22"/>
        </w:rPr>
        <w:t>; arba ** pagal tyrimo rinkinio pakuotės lapelį.</w:t>
      </w:r>
    </w:p>
    <w:p w14:paraId="0D17DB32" w14:textId="77777777" w:rsidR="004B6509" w:rsidRPr="0084171A" w:rsidRDefault="004B6509" w:rsidP="00520270">
      <w:pPr>
        <w:spacing w:after="60"/>
        <w:jc w:val="both"/>
        <w:rPr>
          <w:szCs w:val="22"/>
        </w:rPr>
      </w:pPr>
      <w:r w:rsidRPr="00E54CF2">
        <w:rPr>
          <w:szCs w:val="22"/>
          <w:vertAlign w:val="superscript"/>
        </w:rPr>
        <w:t># </w:t>
      </w:r>
      <w:r w:rsidRPr="00E54CF2">
        <w:rPr>
          <w:szCs w:val="22"/>
        </w:rPr>
        <w:t xml:space="preserve">Dizintegrinas ir metaloproteinazė su 1 tipo trombospondino motyvu, 13 narys. Dar vadinama von Vilebrando </w:t>
      </w:r>
      <w:r w:rsidR="00E86B1A" w:rsidRPr="0084171A">
        <w:rPr>
          <w:szCs w:val="22"/>
        </w:rPr>
        <w:t>faktorių</w:t>
      </w:r>
      <w:r w:rsidRPr="0084171A">
        <w:rPr>
          <w:szCs w:val="22"/>
        </w:rPr>
        <w:t xml:space="preserve"> skaldančia proteaze (angl. „von Willebrand factor-cleaving protease“, VWFCP).</w:t>
      </w:r>
    </w:p>
    <w:p w14:paraId="6740B879" w14:textId="77777777" w:rsidR="004B6509" w:rsidRDefault="004B6509" w:rsidP="00D87D86">
      <w:pPr>
        <w:rPr>
          <w:szCs w:val="22"/>
        </w:rPr>
      </w:pPr>
      <w:r w:rsidRPr="00203F65">
        <w:rPr>
          <w:color w:val="000000"/>
          <w:szCs w:val="22"/>
          <w:vertAlign w:val="superscript"/>
        </w:rPr>
        <w:t>## </w:t>
      </w:r>
      <w:r w:rsidRPr="00203F65">
        <w:rPr>
          <w:color w:val="000000"/>
          <w:szCs w:val="22"/>
        </w:rPr>
        <w:t xml:space="preserve">Dar vadinamas </w:t>
      </w:r>
      <w:r w:rsidRPr="00807AD2">
        <w:rPr>
          <w:szCs w:val="22"/>
        </w:rPr>
        <w:sym w:font="Symbol" w:char="F061"/>
      </w:r>
      <w:r w:rsidRPr="00807AD2">
        <w:rPr>
          <w:szCs w:val="22"/>
          <w:vertAlign w:val="subscript"/>
        </w:rPr>
        <w:t>2</w:t>
      </w:r>
      <w:r w:rsidRPr="00807AD2">
        <w:rPr>
          <w:szCs w:val="22"/>
        </w:rPr>
        <w:t>-antiplazminu.</w:t>
      </w:r>
    </w:p>
    <w:p w14:paraId="38F1EA57" w14:textId="77777777" w:rsidR="00BC622F" w:rsidRDefault="00BC622F" w:rsidP="00D87D86">
      <w:pPr>
        <w:rPr>
          <w:szCs w:val="22"/>
        </w:rPr>
      </w:pPr>
    </w:p>
    <w:p w14:paraId="33B7E7D8" w14:textId="77777777" w:rsidR="00203F65" w:rsidRPr="00203F65" w:rsidRDefault="00203F65" w:rsidP="00203F65">
      <w:pPr>
        <w:spacing w:after="60"/>
        <w:jc w:val="both"/>
        <w:rPr>
          <w:szCs w:val="22"/>
        </w:rPr>
      </w:pPr>
      <w:r>
        <w:rPr>
          <w:szCs w:val="22"/>
        </w:rPr>
        <w:t>Klinikiniai tyrimai</w:t>
      </w:r>
      <w:r w:rsidRPr="00203F65">
        <w:rPr>
          <w:szCs w:val="22"/>
        </w:rPr>
        <w:t>:</w:t>
      </w:r>
    </w:p>
    <w:p w14:paraId="314613F3" w14:textId="77777777" w:rsidR="00203F65" w:rsidRPr="00203F65" w:rsidRDefault="00203F65" w:rsidP="00203F65">
      <w:pPr>
        <w:spacing w:after="60"/>
        <w:jc w:val="both"/>
        <w:rPr>
          <w:szCs w:val="22"/>
        </w:rPr>
      </w:pPr>
      <w:r>
        <w:rPr>
          <w:szCs w:val="22"/>
        </w:rPr>
        <w:t xml:space="preserve">Atviro, daugiacentrio, poregistracinio saugumo tyrimo metu buvo tiriami octaplasma saugumas, toleravimas ir veiksmingumas </w:t>
      </w:r>
      <w:r w:rsidRPr="00203F65">
        <w:rPr>
          <w:szCs w:val="22"/>
        </w:rPr>
        <w:t xml:space="preserve">37 </w:t>
      </w:r>
      <w:r>
        <w:rPr>
          <w:szCs w:val="22"/>
        </w:rPr>
        <w:t>naujagimiams ir kūdikiams</w:t>
      </w:r>
      <w:r w:rsidRPr="00203F65">
        <w:rPr>
          <w:szCs w:val="22"/>
        </w:rPr>
        <w:t xml:space="preserve"> (0</w:t>
      </w:r>
      <w:r>
        <w:rPr>
          <w:szCs w:val="22"/>
        </w:rPr>
        <w:t>-</w:t>
      </w:r>
      <w:r w:rsidRPr="00203F65">
        <w:rPr>
          <w:szCs w:val="22"/>
        </w:rPr>
        <w:t xml:space="preserve">2 </w:t>
      </w:r>
      <w:r>
        <w:rPr>
          <w:szCs w:val="22"/>
        </w:rPr>
        <w:t>metų amžiaus</w:t>
      </w:r>
      <w:r w:rsidRPr="00203F65">
        <w:rPr>
          <w:szCs w:val="22"/>
        </w:rPr>
        <w:t xml:space="preserve">) </w:t>
      </w:r>
      <w:r>
        <w:rPr>
          <w:szCs w:val="22"/>
        </w:rPr>
        <w:t xml:space="preserve">ir </w:t>
      </w:r>
      <w:r w:rsidRPr="00203F65">
        <w:rPr>
          <w:szCs w:val="22"/>
        </w:rPr>
        <w:t xml:space="preserve">13 </w:t>
      </w:r>
      <w:r>
        <w:rPr>
          <w:szCs w:val="22"/>
        </w:rPr>
        <w:t xml:space="preserve">vaikų bei paauglių </w:t>
      </w:r>
      <w:r w:rsidRPr="00203F65">
        <w:rPr>
          <w:szCs w:val="22"/>
        </w:rPr>
        <w:t>(2</w:t>
      </w:r>
      <w:r>
        <w:rPr>
          <w:szCs w:val="22"/>
        </w:rPr>
        <w:t>-</w:t>
      </w:r>
      <w:r w:rsidRPr="00203F65">
        <w:rPr>
          <w:szCs w:val="22"/>
        </w:rPr>
        <w:t xml:space="preserve">16 </w:t>
      </w:r>
      <w:r>
        <w:rPr>
          <w:szCs w:val="22"/>
        </w:rPr>
        <w:t xml:space="preserve">metų </w:t>
      </w:r>
      <w:r w:rsidRPr="00807AD2">
        <w:rPr>
          <w:szCs w:val="22"/>
        </w:rPr>
        <w:t>amžiaus</w:t>
      </w:r>
      <w:r w:rsidRPr="00203F65">
        <w:rPr>
          <w:szCs w:val="22"/>
        </w:rPr>
        <w:t xml:space="preserve">). </w:t>
      </w:r>
      <w:r w:rsidRPr="00807AD2">
        <w:rPr>
          <w:szCs w:val="22"/>
        </w:rPr>
        <w:t>Keturiasdešimčiai pacientų buvo atliktos širdies operacijos</w:t>
      </w:r>
      <w:r w:rsidRPr="00203F65">
        <w:rPr>
          <w:szCs w:val="22"/>
        </w:rPr>
        <w:t xml:space="preserve">, 5 </w:t>
      </w:r>
      <w:r w:rsidRPr="00807AD2">
        <w:rPr>
          <w:szCs w:val="22"/>
        </w:rPr>
        <w:t xml:space="preserve">– ortotopinė kepenų </w:t>
      </w:r>
      <w:r w:rsidRPr="00203F65">
        <w:rPr>
          <w:szCs w:val="22"/>
        </w:rPr>
        <w:t>transplant</w:t>
      </w:r>
      <w:r w:rsidRPr="00807AD2">
        <w:rPr>
          <w:szCs w:val="22"/>
        </w:rPr>
        <w:t>acija</w:t>
      </w:r>
      <w:r w:rsidRPr="00203F65">
        <w:rPr>
          <w:szCs w:val="22"/>
        </w:rPr>
        <w:t xml:space="preserve">, </w:t>
      </w:r>
      <w:r w:rsidRPr="00807AD2">
        <w:rPr>
          <w:szCs w:val="22"/>
        </w:rPr>
        <w:t xml:space="preserve">o </w:t>
      </w:r>
      <w:r w:rsidRPr="00203F65">
        <w:rPr>
          <w:szCs w:val="22"/>
        </w:rPr>
        <w:t>5 re</w:t>
      </w:r>
      <w:r w:rsidRPr="00807AD2">
        <w:rPr>
          <w:szCs w:val="22"/>
        </w:rPr>
        <w:t>ikėjo pakeisti daugybinius koaguliacijos faktorius</w:t>
      </w:r>
      <w:r w:rsidRPr="00203F65">
        <w:rPr>
          <w:szCs w:val="22"/>
        </w:rPr>
        <w:t xml:space="preserve"> (4 </w:t>
      </w:r>
      <w:r w:rsidRPr="00807AD2">
        <w:rPr>
          <w:szCs w:val="22"/>
        </w:rPr>
        <w:t>iš jų buvo nustatytas sepsis</w:t>
      </w:r>
      <w:r w:rsidRPr="00203F65">
        <w:rPr>
          <w:szCs w:val="22"/>
        </w:rPr>
        <w:t xml:space="preserve">). </w:t>
      </w:r>
      <w:r>
        <w:rPr>
          <w:szCs w:val="22"/>
        </w:rPr>
        <w:t xml:space="preserve">Dvidešimt aštuoniems pacientams, kuriems buvo atlikta šuntinė pirminė infuzija </w:t>
      </w:r>
      <w:r w:rsidRPr="00C901EC">
        <w:rPr>
          <w:szCs w:val="22"/>
        </w:rPr>
        <w:t>(</w:t>
      </w:r>
      <w:r>
        <w:rPr>
          <w:szCs w:val="22"/>
        </w:rPr>
        <w:t>visi jų buvo 2 metų ar jaunesni</w:t>
      </w:r>
      <w:r w:rsidRPr="00C901EC">
        <w:rPr>
          <w:szCs w:val="22"/>
        </w:rPr>
        <w:t xml:space="preserve">), </w:t>
      </w:r>
      <w:r>
        <w:rPr>
          <w:szCs w:val="22"/>
        </w:rPr>
        <w:t>vidutinė dozė buvo</w:t>
      </w:r>
      <w:r w:rsidRPr="00C901EC">
        <w:rPr>
          <w:szCs w:val="22"/>
        </w:rPr>
        <w:t xml:space="preserve"> </w:t>
      </w:r>
      <w:r w:rsidRPr="00203F65">
        <w:rPr>
          <w:szCs w:val="22"/>
        </w:rPr>
        <w:t>20</w:t>
      </w:r>
      <w:r>
        <w:rPr>
          <w:szCs w:val="22"/>
        </w:rPr>
        <w:t>,</w:t>
      </w:r>
      <w:r w:rsidRPr="00203F65">
        <w:rPr>
          <w:szCs w:val="22"/>
        </w:rPr>
        <w:t>2</w:t>
      </w:r>
      <w:r>
        <w:rPr>
          <w:szCs w:val="22"/>
        </w:rPr>
        <w:t> </w:t>
      </w:r>
      <w:r w:rsidRPr="00203F65">
        <w:rPr>
          <w:szCs w:val="22"/>
        </w:rPr>
        <w:t>m</w:t>
      </w:r>
      <w:r>
        <w:rPr>
          <w:szCs w:val="22"/>
        </w:rPr>
        <w:t>l</w:t>
      </w:r>
      <w:r w:rsidRPr="00203F65">
        <w:rPr>
          <w:szCs w:val="22"/>
        </w:rPr>
        <w:t xml:space="preserve">/kg. </w:t>
      </w:r>
      <w:r>
        <w:rPr>
          <w:szCs w:val="22"/>
        </w:rPr>
        <w:t xml:space="preserve">Kitiems </w:t>
      </w:r>
      <w:r w:rsidRPr="00203F65">
        <w:rPr>
          <w:szCs w:val="22"/>
        </w:rPr>
        <w:t>20</w:t>
      </w:r>
      <w:r>
        <w:rPr>
          <w:szCs w:val="22"/>
        </w:rPr>
        <w:t> </w:t>
      </w:r>
      <w:r w:rsidRPr="00203F65">
        <w:rPr>
          <w:szCs w:val="22"/>
        </w:rPr>
        <w:t>pa</w:t>
      </w:r>
      <w:r>
        <w:rPr>
          <w:szCs w:val="22"/>
        </w:rPr>
        <w:t xml:space="preserve">cientų vidutinė pirmosios infuzijos dozė buvo </w:t>
      </w:r>
      <w:r w:rsidRPr="00203F65">
        <w:rPr>
          <w:szCs w:val="22"/>
        </w:rPr>
        <w:t>16</w:t>
      </w:r>
      <w:r>
        <w:rPr>
          <w:szCs w:val="22"/>
        </w:rPr>
        <w:t>,</w:t>
      </w:r>
      <w:r w:rsidRPr="00203F65">
        <w:rPr>
          <w:szCs w:val="22"/>
        </w:rPr>
        <w:t>5</w:t>
      </w:r>
      <w:r>
        <w:rPr>
          <w:szCs w:val="22"/>
        </w:rPr>
        <w:t> </w:t>
      </w:r>
      <w:r w:rsidRPr="00203F65">
        <w:rPr>
          <w:szCs w:val="22"/>
        </w:rPr>
        <w:t>m</w:t>
      </w:r>
      <w:r>
        <w:rPr>
          <w:szCs w:val="22"/>
        </w:rPr>
        <w:t>l</w:t>
      </w:r>
      <w:r w:rsidRPr="00203F65">
        <w:rPr>
          <w:szCs w:val="22"/>
        </w:rPr>
        <w:t xml:space="preserve">/kg </w:t>
      </w:r>
      <w:r>
        <w:rPr>
          <w:szCs w:val="22"/>
        </w:rPr>
        <w:t xml:space="preserve">(2 metų amžiaus ar jaunesniems) ir </w:t>
      </w:r>
      <w:r w:rsidRPr="00203F65">
        <w:rPr>
          <w:szCs w:val="22"/>
        </w:rPr>
        <w:t>12</w:t>
      </w:r>
      <w:r>
        <w:rPr>
          <w:szCs w:val="22"/>
        </w:rPr>
        <w:t>,</w:t>
      </w:r>
      <w:r w:rsidRPr="00203F65">
        <w:rPr>
          <w:szCs w:val="22"/>
        </w:rPr>
        <w:t>7</w:t>
      </w:r>
      <w:r>
        <w:rPr>
          <w:szCs w:val="22"/>
        </w:rPr>
        <w:t> </w:t>
      </w:r>
      <w:r w:rsidRPr="00203F65">
        <w:rPr>
          <w:szCs w:val="22"/>
        </w:rPr>
        <w:t>m</w:t>
      </w:r>
      <w:r>
        <w:rPr>
          <w:szCs w:val="22"/>
        </w:rPr>
        <w:t>l</w:t>
      </w:r>
      <w:r w:rsidRPr="00203F65">
        <w:rPr>
          <w:szCs w:val="22"/>
        </w:rPr>
        <w:t xml:space="preserve">/kg </w:t>
      </w:r>
      <w:r>
        <w:rPr>
          <w:szCs w:val="22"/>
        </w:rPr>
        <w:t xml:space="preserve">(vyresniems kaip </w:t>
      </w:r>
      <w:r w:rsidRPr="00203F65">
        <w:rPr>
          <w:szCs w:val="22"/>
        </w:rPr>
        <w:t xml:space="preserve">2 </w:t>
      </w:r>
      <w:r>
        <w:rPr>
          <w:szCs w:val="22"/>
        </w:rPr>
        <w:t>metų)</w:t>
      </w:r>
      <w:r w:rsidRPr="00203F65">
        <w:rPr>
          <w:szCs w:val="22"/>
        </w:rPr>
        <w:t>.</w:t>
      </w:r>
      <w:r>
        <w:rPr>
          <w:szCs w:val="22"/>
        </w:rPr>
        <w:t xml:space="preserve"> Nebuvo pranešta apie hiperfibrinolizės ar tromboembolijos atvejus, kurie, kaip manoma, yra susiję su gydymu octaplasma. Po octaplasma vartojimo atliktų hemostazinių tyrimų rezultatai atitiko tyrėjų numatytas ribas pacientams, kuriems reikia plazmos infuzijų dėl kraujavimo indikacijų.</w:t>
      </w:r>
    </w:p>
    <w:p w14:paraId="687819E1" w14:textId="77777777" w:rsidR="00BC622F" w:rsidRPr="00807AD2" w:rsidRDefault="00BC622F" w:rsidP="00D87D86">
      <w:pPr>
        <w:rPr>
          <w:szCs w:val="22"/>
        </w:rPr>
      </w:pPr>
    </w:p>
    <w:p w14:paraId="6285CD50" w14:textId="77777777" w:rsidR="00966363" w:rsidRPr="00335C8A" w:rsidRDefault="00966363" w:rsidP="00D87D86">
      <w:pPr>
        <w:rPr>
          <w:szCs w:val="22"/>
        </w:rPr>
      </w:pPr>
    </w:p>
    <w:p w14:paraId="42226A94" w14:textId="77777777" w:rsidR="004B6509" w:rsidRPr="00E54CF2" w:rsidRDefault="004B6509" w:rsidP="00F270A4">
      <w:pPr>
        <w:ind w:left="567" w:hanging="567"/>
        <w:rPr>
          <w:szCs w:val="22"/>
        </w:rPr>
      </w:pPr>
      <w:bookmarkStart w:id="19" w:name="text13"/>
      <w:bookmarkEnd w:id="15"/>
      <w:r w:rsidRPr="00E54CF2">
        <w:rPr>
          <w:b/>
          <w:szCs w:val="22"/>
        </w:rPr>
        <w:t>5.2</w:t>
      </w:r>
      <w:r w:rsidRPr="00E54CF2">
        <w:rPr>
          <w:b/>
          <w:szCs w:val="22"/>
        </w:rPr>
        <w:tab/>
        <w:t>Farmakokinetinės savybės</w:t>
      </w:r>
    </w:p>
    <w:p w14:paraId="3D5F748D" w14:textId="77777777" w:rsidR="00A766EA" w:rsidRPr="0084171A" w:rsidRDefault="00A766EA" w:rsidP="00D87D86">
      <w:pPr>
        <w:rPr>
          <w:szCs w:val="22"/>
        </w:rPr>
      </w:pPr>
    </w:p>
    <w:p w14:paraId="12071553" w14:textId="77777777" w:rsidR="004B6509" w:rsidRPr="00203F65" w:rsidRDefault="000F2B85" w:rsidP="00D87D86">
      <w:pPr>
        <w:rPr>
          <w:szCs w:val="22"/>
        </w:rPr>
      </w:pPr>
      <w:r w:rsidRPr="00203F65">
        <w:rPr>
          <w:szCs w:val="22"/>
        </w:rPr>
        <w:t>octaplasma</w:t>
      </w:r>
      <w:r w:rsidR="004B6509" w:rsidRPr="00203F65">
        <w:rPr>
          <w:szCs w:val="22"/>
        </w:rPr>
        <w:t xml:space="preserve"> farmakokinetinės savybės panašios į Š</w:t>
      </w:r>
      <w:r w:rsidR="00A766EA" w:rsidRPr="00203F65">
        <w:rPr>
          <w:szCs w:val="22"/>
        </w:rPr>
        <w:t>Š</w:t>
      </w:r>
      <w:r w:rsidR="004B6509" w:rsidRPr="00203F65">
        <w:rPr>
          <w:szCs w:val="22"/>
        </w:rPr>
        <w:t>P.</w:t>
      </w:r>
    </w:p>
    <w:p w14:paraId="34C9CB4C" w14:textId="77777777" w:rsidR="00966363" w:rsidRPr="00086AC2" w:rsidRDefault="00966363" w:rsidP="00D87D86">
      <w:pPr>
        <w:rPr>
          <w:szCs w:val="22"/>
        </w:rPr>
      </w:pPr>
    </w:p>
    <w:p w14:paraId="3C88FAA7" w14:textId="77777777" w:rsidR="004B6509" w:rsidRPr="00500C37" w:rsidRDefault="004B6509" w:rsidP="00035A38">
      <w:pPr>
        <w:keepNext/>
        <w:ind w:left="567" w:hanging="567"/>
        <w:rPr>
          <w:szCs w:val="22"/>
        </w:rPr>
      </w:pPr>
      <w:bookmarkStart w:id="20" w:name="_5.3_Preclinical_safety"/>
      <w:bookmarkStart w:id="21" w:name="text14"/>
      <w:bookmarkEnd w:id="19"/>
      <w:bookmarkEnd w:id="20"/>
      <w:r w:rsidRPr="00500C37">
        <w:rPr>
          <w:b/>
          <w:szCs w:val="22"/>
        </w:rPr>
        <w:lastRenderedPageBreak/>
        <w:t>5.3</w:t>
      </w:r>
      <w:r w:rsidRPr="00500C37">
        <w:rPr>
          <w:b/>
          <w:szCs w:val="22"/>
        </w:rPr>
        <w:tab/>
        <w:t>Ikiklinikinių saugumo tyrimų duomenys</w:t>
      </w:r>
    </w:p>
    <w:p w14:paraId="6E049C8D" w14:textId="77777777" w:rsidR="00A766EA" w:rsidRPr="00F42A1F" w:rsidRDefault="00A766EA" w:rsidP="00035A38">
      <w:pPr>
        <w:keepNext/>
        <w:rPr>
          <w:szCs w:val="22"/>
        </w:rPr>
      </w:pPr>
    </w:p>
    <w:p w14:paraId="41F6BCCB" w14:textId="77777777" w:rsidR="004B6509" w:rsidRPr="00CB3B0F" w:rsidRDefault="004B6509" w:rsidP="00035A38">
      <w:pPr>
        <w:keepNext/>
        <w:rPr>
          <w:bCs/>
          <w:color w:val="000000"/>
          <w:szCs w:val="22"/>
        </w:rPr>
      </w:pPr>
      <w:r w:rsidRPr="00685AF4">
        <w:rPr>
          <w:szCs w:val="22"/>
        </w:rPr>
        <w:t>Virusai nukenksminti naudojant tri-(n-butil)-fosfatą (TNBP) ir oktoksinolį („Triton X-100“). Šie S/D reagentai pašalinami gryninimo procese. Maksimalus TNBP ir oktoksinolio kiekis g</w:t>
      </w:r>
      <w:r w:rsidR="00A766EA" w:rsidRPr="00CB3B0F">
        <w:rPr>
          <w:szCs w:val="22"/>
        </w:rPr>
        <w:t>alutiniame</w:t>
      </w:r>
      <w:r w:rsidRPr="00CB3B0F">
        <w:rPr>
          <w:szCs w:val="22"/>
        </w:rPr>
        <w:t xml:space="preserve"> preparate yra atitinkamai </w:t>
      </w:r>
      <w:r w:rsidRPr="00CB3B0F">
        <w:rPr>
          <w:bCs/>
          <w:szCs w:val="22"/>
        </w:rPr>
        <w:t>&lt;</w:t>
      </w:r>
      <w:r w:rsidRPr="00CB3B0F">
        <w:rPr>
          <w:bCs/>
          <w:color w:val="000000"/>
          <w:szCs w:val="22"/>
        </w:rPr>
        <w:t>2 µg/ml ir &lt;5 µg/ml.</w:t>
      </w:r>
    </w:p>
    <w:p w14:paraId="31B57D0E" w14:textId="77777777" w:rsidR="00966363" w:rsidRPr="00CB3B0F" w:rsidRDefault="00966363" w:rsidP="00D87D86">
      <w:pPr>
        <w:rPr>
          <w:bCs/>
          <w:color w:val="000000"/>
          <w:szCs w:val="22"/>
        </w:rPr>
      </w:pPr>
    </w:p>
    <w:p w14:paraId="1A8B5C9A" w14:textId="77777777" w:rsidR="00966363" w:rsidRPr="00CB3B0F" w:rsidRDefault="00966363" w:rsidP="00D87D86">
      <w:pPr>
        <w:rPr>
          <w:bCs/>
          <w:color w:val="000000"/>
          <w:szCs w:val="22"/>
        </w:rPr>
      </w:pPr>
    </w:p>
    <w:bookmarkEnd w:id="21"/>
    <w:p w14:paraId="6F6C439A" w14:textId="77777777" w:rsidR="004B6509" w:rsidRPr="00CB3B0F" w:rsidRDefault="004B6509" w:rsidP="00F270A4">
      <w:pPr>
        <w:ind w:left="567" w:hanging="567"/>
        <w:rPr>
          <w:b/>
          <w:caps/>
          <w:szCs w:val="22"/>
        </w:rPr>
      </w:pPr>
      <w:r w:rsidRPr="00CB3B0F">
        <w:rPr>
          <w:b/>
          <w:caps/>
          <w:szCs w:val="22"/>
        </w:rPr>
        <w:t>6.</w:t>
      </w:r>
      <w:r w:rsidRPr="00CB3B0F">
        <w:rPr>
          <w:b/>
          <w:caps/>
          <w:szCs w:val="22"/>
        </w:rPr>
        <w:tab/>
        <w:t>FARMACINĖ INFORMACIJA</w:t>
      </w:r>
    </w:p>
    <w:p w14:paraId="276A6BF9" w14:textId="77777777" w:rsidR="00966363" w:rsidRPr="00CB3B0F" w:rsidRDefault="00966363" w:rsidP="00D87D86">
      <w:pPr>
        <w:rPr>
          <w:caps/>
          <w:szCs w:val="22"/>
        </w:rPr>
      </w:pPr>
    </w:p>
    <w:p w14:paraId="38BD0134" w14:textId="77777777" w:rsidR="004B6509" w:rsidRPr="00CB3B0F" w:rsidRDefault="004B6509" w:rsidP="00035A38">
      <w:pPr>
        <w:keepNext/>
        <w:rPr>
          <w:b/>
          <w:szCs w:val="22"/>
        </w:rPr>
      </w:pPr>
      <w:bookmarkStart w:id="22" w:name="_6.1_List_of"/>
      <w:bookmarkEnd w:id="22"/>
      <w:r w:rsidRPr="00CB3B0F">
        <w:rPr>
          <w:b/>
          <w:szCs w:val="22"/>
        </w:rPr>
        <w:t>6.1</w:t>
      </w:r>
      <w:r w:rsidRPr="00CB3B0F">
        <w:rPr>
          <w:b/>
          <w:szCs w:val="22"/>
        </w:rPr>
        <w:tab/>
        <w:t>Pagalbinių medžiagų sąrašas</w:t>
      </w:r>
    </w:p>
    <w:p w14:paraId="45E40840" w14:textId="77777777" w:rsidR="00966363" w:rsidRPr="00CB3B0F" w:rsidRDefault="00966363" w:rsidP="00035A38">
      <w:pPr>
        <w:keepNext/>
        <w:rPr>
          <w:szCs w:val="22"/>
        </w:rPr>
      </w:pPr>
    </w:p>
    <w:p w14:paraId="581D495A" w14:textId="77777777" w:rsidR="004B6509" w:rsidRPr="00CB3B0F" w:rsidRDefault="004B6509" w:rsidP="00035A38">
      <w:pPr>
        <w:keepNext/>
        <w:rPr>
          <w:szCs w:val="22"/>
        </w:rPr>
      </w:pPr>
      <w:r w:rsidRPr="00CB3B0F">
        <w:rPr>
          <w:szCs w:val="22"/>
        </w:rPr>
        <w:t>Natrio citratas dihidratas</w:t>
      </w:r>
    </w:p>
    <w:p w14:paraId="7693F42F" w14:textId="77777777" w:rsidR="004B6509" w:rsidRPr="00CB3B0F" w:rsidRDefault="004B6509" w:rsidP="00035A38">
      <w:pPr>
        <w:keepNext/>
        <w:rPr>
          <w:szCs w:val="22"/>
        </w:rPr>
      </w:pPr>
      <w:r w:rsidRPr="00CB3B0F">
        <w:rPr>
          <w:szCs w:val="22"/>
        </w:rPr>
        <w:t>Natrio</w:t>
      </w:r>
      <w:r w:rsidR="000E59AD" w:rsidRPr="00CB3B0F">
        <w:rPr>
          <w:szCs w:val="22"/>
        </w:rPr>
        <w:t xml:space="preserve">-divandenilio </w:t>
      </w:r>
      <w:r w:rsidRPr="00CB3B0F">
        <w:rPr>
          <w:szCs w:val="22"/>
        </w:rPr>
        <w:t>fosfat</w:t>
      </w:r>
      <w:r w:rsidR="000E59AD" w:rsidRPr="00CB3B0F">
        <w:rPr>
          <w:szCs w:val="22"/>
        </w:rPr>
        <w:t>as</w:t>
      </w:r>
      <w:r w:rsidRPr="00CB3B0F">
        <w:rPr>
          <w:szCs w:val="22"/>
        </w:rPr>
        <w:t xml:space="preserve"> dihidratas</w:t>
      </w:r>
    </w:p>
    <w:p w14:paraId="250B9DE5" w14:textId="77777777" w:rsidR="004B6509" w:rsidRPr="00CB3B0F" w:rsidRDefault="004B6509" w:rsidP="00035A38">
      <w:pPr>
        <w:keepNext/>
        <w:rPr>
          <w:szCs w:val="22"/>
        </w:rPr>
      </w:pPr>
      <w:r w:rsidRPr="00CB3B0F">
        <w:rPr>
          <w:szCs w:val="22"/>
        </w:rPr>
        <w:t>Glicinas</w:t>
      </w:r>
    </w:p>
    <w:p w14:paraId="49B5268B" w14:textId="77777777" w:rsidR="00966363" w:rsidRPr="00CB3B0F" w:rsidRDefault="00966363" w:rsidP="00D87D86">
      <w:pPr>
        <w:rPr>
          <w:szCs w:val="22"/>
        </w:rPr>
      </w:pPr>
    </w:p>
    <w:p w14:paraId="45947FDB" w14:textId="77777777" w:rsidR="004B6509" w:rsidRPr="00CB3B0F" w:rsidRDefault="005C4EC1" w:rsidP="00035A38">
      <w:pPr>
        <w:keepNext/>
        <w:ind w:left="567" w:hanging="567"/>
        <w:rPr>
          <w:b/>
          <w:szCs w:val="22"/>
        </w:rPr>
      </w:pPr>
      <w:bookmarkStart w:id="23" w:name="text15"/>
      <w:r w:rsidRPr="00CB3B0F">
        <w:rPr>
          <w:b/>
          <w:szCs w:val="22"/>
        </w:rPr>
        <w:t>6.2</w:t>
      </w:r>
      <w:r w:rsidRPr="00CB3B0F">
        <w:rPr>
          <w:b/>
          <w:szCs w:val="22"/>
        </w:rPr>
        <w:tab/>
      </w:r>
      <w:r w:rsidR="004B6509" w:rsidRPr="00CB3B0F">
        <w:rPr>
          <w:b/>
          <w:szCs w:val="22"/>
        </w:rPr>
        <w:t>Nesuderinamumas</w:t>
      </w:r>
    </w:p>
    <w:p w14:paraId="6CF9DAD5" w14:textId="77777777" w:rsidR="00966363" w:rsidRPr="00CB3B0F" w:rsidRDefault="00966363" w:rsidP="00035A38">
      <w:pPr>
        <w:keepNext/>
        <w:rPr>
          <w:szCs w:val="22"/>
        </w:rPr>
      </w:pPr>
    </w:p>
    <w:p w14:paraId="484D1B42" w14:textId="77777777" w:rsidR="005C4EC1" w:rsidRPr="00CB3B0F" w:rsidRDefault="000F2B85" w:rsidP="0049119D">
      <w:pPr>
        <w:keepNext/>
        <w:numPr>
          <w:ilvl w:val="0"/>
          <w:numId w:val="42"/>
        </w:numPr>
        <w:ind w:left="284" w:hanging="284"/>
        <w:rPr>
          <w:color w:val="000000"/>
          <w:szCs w:val="22"/>
        </w:rPr>
      </w:pPr>
      <w:r w:rsidRPr="00CB3B0F">
        <w:rPr>
          <w:color w:val="000000"/>
          <w:szCs w:val="22"/>
        </w:rPr>
        <w:t>octaplasma</w:t>
      </w:r>
      <w:r w:rsidR="004B6509" w:rsidRPr="00CB3B0F">
        <w:rPr>
          <w:color w:val="000000"/>
          <w:szCs w:val="22"/>
        </w:rPr>
        <w:t xml:space="preserve"> galima maišyti su eritrocitais ir trombocitais</w:t>
      </w:r>
      <w:r w:rsidR="00032F4B" w:rsidRPr="00CB3B0F">
        <w:rPr>
          <w:color w:val="000000"/>
          <w:szCs w:val="22"/>
        </w:rPr>
        <w:t xml:space="preserve">, </w:t>
      </w:r>
      <w:r w:rsidR="00837181" w:rsidRPr="00CB3B0F">
        <w:rPr>
          <w:color w:val="000000"/>
          <w:szCs w:val="22"/>
        </w:rPr>
        <w:t>jei atsižvelgiama į  abiejų komponentų suderinamumą pagal ABO antigenus</w:t>
      </w:r>
      <w:r w:rsidR="004B6509" w:rsidRPr="00CB3B0F">
        <w:rPr>
          <w:color w:val="000000"/>
          <w:szCs w:val="22"/>
        </w:rPr>
        <w:t>.</w:t>
      </w:r>
    </w:p>
    <w:p w14:paraId="511B92CF" w14:textId="77777777" w:rsidR="005C4EC1" w:rsidRPr="00CB3B0F" w:rsidRDefault="005C4EC1" w:rsidP="00280F88">
      <w:pPr>
        <w:keepNext/>
        <w:ind w:left="284" w:hanging="284"/>
        <w:rPr>
          <w:color w:val="000000"/>
          <w:szCs w:val="22"/>
        </w:rPr>
      </w:pPr>
    </w:p>
    <w:p w14:paraId="29DBF541" w14:textId="77777777" w:rsidR="005C4EC1" w:rsidRPr="00CB3B0F" w:rsidRDefault="000F2B85" w:rsidP="00AF1980">
      <w:pPr>
        <w:keepNext/>
        <w:numPr>
          <w:ilvl w:val="0"/>
          <w:numId w:val="42"/>
        </w:numPr>
        <w:ind w:left="284" w:hanging="284"/>
        <w:rPr>
          <w:color w:val="000000"/>
          <w:szCs w:val="22"/>
        </w:rPr>
      </w:pPr>
      <w:r w:rsidRPr="00CB3B0F">
        <w:rPr>
          <w:color w:val="000000"/>
          <w:szCs w:val="22"/>
        </w:rPr>
        <w:t>octaplasma</w:t>
      </w:r>
      <w:r w:rsidR="004B6509" w:rsidRPr="00CB3B0F">
        <w:rPr>
          <w:color w:val="000000"/>
          <w:szCs w:val="22"/>
        </w:rPr>
        <w:t xml:space="preserve"> negalima maišyti su kitais vaistiniais preparatais, nes </w:t>
      </w:r>
      <w:r w:rsidR="004A2BB1" w:rsidRPr="00CB3B0F">
        <w:rPr>
          <w:color w:val="000000"/>
          <w:szCs w:val="22"/>
        </w:rPr>
        <w:t>gali išnykti aktyvumas ir susidaryti nuosėdos.</w:t>
      </w:r>
      <w:r w:rsidR="00DF38BC" w:rsidRPr="00CB3B0F" w:rsidDel="00DF38BC">
        <w:rPr>
          <w:szCs w:val="22"/>
        </w:rPr>
        <w:t xml:space="preserve"> </w:t>
      </w:r>
    </w:p>
    <w:p w14:paraId="765C8139" w14:textId="77777777" w:rsidR="005C4EC1" w:rsidRPr="00CB3B0F" w:rsidRDefault="005C4EC1" w:rsidP="0049119D">
      <w:pPr>
        <w:keepNext/>
        <w:rPr>
          <w:color w:val="000000"/>
          <w:szCs w:val="22"/>
        </w:rPr>
      </w:pPr>
    </w:p>
    <w:p w14:paraId="55D653E7" w14:textId="77777777" w:rsidR="005C4EC1" w:rsidRPr="00CB3B0F" w:rsidRDefault="004B6509" w:rsidP="00AF1980">
      <w:pPr>
        <w:keepNext/>
        <w:numPr>
          <w:ilvl w:val="0"/>
          <w:numId w:val="42"/>
        </w:numPr>
        <w:ind w:left="284" w:hanging="284"/>
        <w:rPr>
          <w:color w:val="000000"/>
          <w:szCs w:val="22"/>
        </w:rPr>
      </w:pPr>
      <w:r w:rsidRPr="00CB3B0F">
        <w:rPr>
          <w:color w:val="000000"/>
          <w:szCs w:val="22"/>
        </w:rPr>
        <w:t>Siekiant išvengti krešulių susidarymo galimybės</w:t>
      </w:r>
      <w:r w:rsidR="005C4EC1" w:rsidRPr="00CB3B0F">
        <w:rPr>
          <w:color w:val="000000"/>
          <w:szCs w:val="22"/>
        </w:rPr>
        <w:t xml:space="preserve"> ta pačia intravenine linija</w:t>
      </w:r>
      <w:r w:rsidR="008E6184" w:rsidRPr="00CB3B0F">
        <w:rPr>
          <w:color w:val="000000"/>
          <w:szCs w:val="22"/>
        </w:rPr>
        <w:t>,</w:t>
      </w:r>
      <w:r w:rsidR="005C4EC1" w:rsidRPr="00CB3B0F">
        <w:rPr>
          <w:color w:val="000000"/>
          <w:szCs w:val="22"/>
        </w:rPr>
        <w:t xml:space="preserve"> kaip </w:t>
      </w:r>
      <w:r w:rsidR="000F2B85" w:rsidRPr="00CB3B0F">
        <w:rPr>
          <w:color w:val="000000"/>
          <w:szCs w:val="22"/>
        </w:rPr>
        <w:t>octaplasma</w:t>
      </w:r>
      <w:r w:rsidR="005C4EC1" w:rsidRPr="00CB3B0F">
        <w:rPr>
          <w:color w:val="000000"/>
          <w:szCs w:val="22"/>
        </w:rPr>
        <w:t>, negalima leisti tirpalų, kurių sudėtyje yra kalcio.</w:t>
      </w:r>
    </w:p>
    <w:p w14:paraId="1A5DA9D9" w14:textId="77777777" w:rsidR="00966363" w:rsidRPr="00CB3B0F" w:rsidRDefault="00966363" w:rsidP="005C4EC1">
      <w:pPr>
        <w:rPr>
          <w:color w:val="000000"/>
          <w:szCs w:val="22"/>
        </w:rPr>
      </w:pPr>
    </w:p>
    <w:p w14:paraId="1649B703" w14:textId="77777777" w:rsidR="004B6509" w:rsidRPr="00CB3B0F" w:rsidRDefault="004B6509" w:rsidP="00035A38">
      <w:pPr>
        <w:keepNext/>
        <w:ind w:left="567" w:hanging="567"/>
        <w:rPr>
          <w:b/>
          <w:szCs w:val="22"/>
        </w:rPr>
      </w:pPr>
      <w:bookmarkStart w:id="24" w:name="_6.3_Shelf-life"/>
      <w:bookmarkStart w:id="25" w:name="text16"/>
      <w:bookmarkEnd w:id="23"/>
      <w:bookmarkEnd w:id="24"/>
      <w:r w:rsidRPr="00CB3B0F">
        <w:rPr>
          <w:b/>
          <w:szCs w:val="22"/>
        </w:rPr>
        <w:t>6.3</w:t>
      </w:r>
      <w:r w:rsidR="005C4EC1" w:rsidRPr="00CB3B0F">
        <w:rPr>
          <w:b/>
          <w:szCs w:val="22"/>
        </w:rPr>
        <w:tab/>
      </w:r>
      <w:r w:rsidRPr="00CB3B0F">
        <w:rPr>
          <w:b/>
          <w:szCs w:val="22"/>
        </w:rPr>
        <w:t>Tinkamumo laikas</w:t>
      </w:r>
    </w:p>
    <w:p w14:paraId="24FEA504" w14:textId="77777777" w:rsidR="00966363" w:rsidRPr="00CB3B0F" w:rsidRDefault="00966363" w:rsidP="00035A38">
      <w:pPr>
        <w:keepNext/>
        <w:rPr>
          <w:szCs w:val="22"/>
          <w:u w:val="single"/>
        </w:rPr>
      </w:pPr>
    </w:p>
    <w:p w14:paraId="580D4366" w14:textId="77777777" w:rsidR="00032F4B" w:rsidRPr="00CB3B0F" w:rsidRDefault="00032F4B" w:rsidP="00032F4B">
      <w:pPr>
        <w:rPr>
          <w:szCs w:val="22"/>
        </w:rPr>
      </w:pPr>
      <w:r w:rsidRPr="00CB3B0F">
        <w:rPr>
          <w:szCs w:val="22"/>
        </w:rPr>
        <w:t>4 metai.</w:t>
      </w:r>
    </w:p>
    <w:p w14:paraId="0FDF7BB2" w14:textId="77777777" w:rsidR="00837181" w:rsidRPr="00807AD2" w:rsidRDefault="00837181" w:rsidP="00837181">
      <w:pPr>
        <w:rPr>
          <w:szCs w:val="22"/>
        </w:rPr>
      </w:pPr>
      <w:r w:rsidRPr="00CB3B0F">
        <w:rPr>
          <w:szCs w:val="22"/>
        </w:rPr>
        <w:t xml:space="preserve">Atitirpinus cheminis ir fizinis stabilumas išlieka </w:t>
      </w:r>
      <w:r w:rsidR="00FB443C" w:rsidRPr="00CB3B0F">
        <w:rPr>
          <w:szCs w:val="22"/>
        </w:rPr>
        <w:t>5</w:t>
      </w:r>
      <w:r w:rsidR="00CE559C">
        <w:rPr>
          <w:szCs w:val="22"/>
        </w:rPr>
        <w:t> </w:t>
      </w:r>
      <w:r w:rsidR="00FB443C" w:rsidRPr="00807AD2">
        <w:rPr>
          <w:noProof/>
          <w:szCs w:val="22"/>
        </w:rPr>
        <w:t>dienas</w:t>
      </w:r>
      <w:r w:rsidRPr="00807AD2">
        <w:rPr>
          <w:szCs w:val="22"/>
        </w:rPr>
        <w:t xml:space="preserve"> laikant 2-8 ºC temperatūroje arba 8 valandas – laikant kambario temperatūroje (20-25 ºC).</w:t>
      </w:r>
    </w:p>
    <w:p w14:paraId="0B9914C3" w14:textId="77777777" w:rsidR="004B6509" w:rsidRPr="00203F65" w:rsidRDefault="00837181" w:rsidP="00837181">
      <w:pPr>
        <w:rPr>
          <w:szCs w:val="22"/>
        </w:rPr>
      </w:pPr>
      <w:r w:rsidRPr="00335C8A">
        <w:rPr>
          <w:szCs w:val="22"/>
        </w:rPr>
        <w:t xml:space="preserve">Mikrobiologiniu požiūriu paruoštą </w:t>
      </w:r>
      <w:r w:rsidR="00D361CB" w:rsidRPr="00335C8A">
        <w:rPr>
          <w:szCs w:val="22"/>
        </w:rPr>
        <w:t xml:space="preserve">vaistinį </w:t>
      </w:r>
      <w:r w:rsidRPr="00335C8A">
        <w:rPr>
          <w:szCs w:val="22"/>
        </w:rPr>
        <w:t>preparatą reikia suvartoti nedelsiant, nebent pakuotės ati</w:t>
      </w:r>
      <w:r w:rsidRPr="00E54CF2">
        <w:rPr>
          <w:szCs w:val="22"/>
        </w:rPr>
        <w:t xml:space="preserve">darymo metodas leidžia išvengti mikrobinės taršos rizikos. Jei </w:t>
      </w:r>
      <w:r w:rsidR="00D361CB" w:rsidRPr="0084171A">
        <w:rPr>
          <w:szCs w:val="22"/>
        </w:rPr>
        <w:t xml:space="preserve">vaistinis </w:t>
      </w:r>
      <w:r w:rsidRPr="0084171A">
        <w:rPr>
          <w:szCs w:val="22"/>
        </w:rPr>
        <w:t xml:space="preserve">preparatas nesuvartojamas iš karto, už paruošto </w:t>
      </w:r>
      <w:r w:rsidR="00D361CB" w:rsidRPr="00203F65">
        <w:rPr>
          <w:szCs w:val="22"/>
        </w:rPr>
        <w:t xml:space="preserve">vaistinio </w:t>
      </w:r>
      <w:r w:rsidRPr="00203F65">
        <w:rPr>
          <w:szCs w:val="22"/>
        </w:rPr>
        <w:t>preparato saugojimo laiką ir sąlygas atsako vartotojas.</w:t>
      </w:r>
    </w:p>
    <w:p w14:paraId="0ABE400E" w14:textId="77777777" w:rsidR="00966363" w:rsidRPr="00086AC2" w:rsidRDefault="00966363" w:rsidP="00D87D86">
      <w:pPr>
        <w:rPr>
          <w:strike/>
          <w:szCs w:val="22"/>
        </w:rPr>
      </w:pPr>
    </w:p>
    <w:p w14:paraId="3FAC09F1" w14:textId="77777777" w:rsidR="00966363" w:rsidRPr="00500C37" w:rsidRDefault="004B6509" w:rsidP="00035A38">
      <w:pPr>
        <w:keepNext/>
        <w:tabs>
          <w:tab w:val="left" w:pos="708"/>
          <w:tab w:val="left" w:pos="1416"/>
          <w:tab w:val="left" w:pos="2124"/>
          <w:tab w:val="left" w:pos="2832"/>
          <w:tab w:val="left" w:pos="3540"/>
          <w:tab w:val="left" w:pos="4248"/>
          <w:tab w:val="left" w:pos="5190"/>
        </w:tabs>
        <w:ind w:left="567" w:hanging="567"/>
        <w:rPr>
          <w:b/>
          <w:szCs w:val="22"/>
        </w:rPr>
      </w:pPr>
      <w:bookmarkStart w:id="26" w:name="text17"/>
      <w:bookmarkEnd w:id="25"/>
      <w:r w:rsidRPr="00500C37">
        <w:rPr>
          <w:b/>
          <w:szCs w:val="22"/>
        </w:rPr>
        <w:t>6.4</w:t>
      </w:r>
      <w:r w:rsidR="005C4EC1" w:rsidRPr="00500C37">
        <w:rPr>
          <w:b/>
          <w:szCs w:val="22"/>
        </w:rPr>
        <w:tab/>
      </w:r>
      <w:r w:rsidRPr="00500C37">
        <w:rPr>
          <w:b/>
          <w:szCs w:val="22"/>
        </w:rPr>
        <w:t>Specialios laikymo sąlygos</w:t>
      </w:r>
    </w:p>
    <w:p w14:paraId="46062683" w14:textId="77777777" w:rsidR="004B6509" w:rsidRPr="00F42A1F" w:rsidRDefault="004B6509" w:rsidP="00035A38">
      <w:pPr>
        <w:keepNext/>
        <w:tabs>
          <w:tab w:val="left" w:pos="708"/>
          <w:tab w:val="left" w:pos="1416"/>
          <w:tab w:val="left" w:pos="2124"/>
          <w:tab w:val="left" w:pos="2832"/>
          <w:tab w:val="left" w:pos="3540"/>
          <w:tab w:val="left" w:pos="4248"/>
          <w:tab w:val="left" w:pos="5190"/>
        </w:tabs>
        <w:rPr>
          <w:szCs w:val="22"/>
        </w:rPr>
      </w:pPr>
      <w:r w:rsidRPr="00F42A1F">
        <w:rPr>
          <w:b/>
          <w:szCs w:val="22"/>
        </w:rPr>
        <w:tab/>
      </w:r>
    </w:p>
    <w:bookmarkEnd w:id="26"/>
    <w:p w14:paraId="75003FC3" w14:textId="77777777" w:rsidR="00032F4B" w:rsidRPr="00807AD2" w:rsidRDefault="00837181" w:rsidP="00032F4B">
      <w:pPr>
        <w:keepNext/>
        <w:rPr>
          <w:szCs w:val="22"/>
        </w:rPr>
      </w:pPr>
      <w:r w:rsidRPr="00685AF4">
        <w:rPr>
          <w:szCs w:val="22"/>
        </w:rPr>
        <w:t>Laikyti ir transportuoti užšaldytą (</w:t>
      </w:r>
      <w:r w:rsidRPr="00CB3B0F">
        <w:rPr>
          <w:szCs w:val="22"/>
        </w:rPr>
        <w:sym w:font="Symbol" w:char="F0A3"/>
      </w:r>
      <w:r w:rsidRPr="00807AD2">
        <w:rPr>
          <w:szCs w:val="22"/>
        </w:rPr>
        <w:t>-18 °C temperatūroje).</w:t>
      </w:r>
    </w:p>
    <w:p w14:paraId="259B0351" w14:textId="77777777" w:rsidR="004B6509" w:rsidRPr="00E54CF2" w:rsidRDefault="00032F4B" w:rsidP="00032F4B">
      <w:pPr>
        <w:keepNext/>
        <w:rPr>
          <w:szCs w:val="22"/>
        </w:rPr>
      </w:pPr>
      <w:r w:rsidRPr="00335C8A">
        <w:rPr>
          <w:bCs/>
          <w:szCs w:val="22"/>
        </w:rPr>
        <w:t>Laikyti gamintojo pakuotėje</w:t>
      </w:r>
      <w:r w:rsidRPr="00335C8A">
        <w:rPr>
          <w:szCs w:val="22"/>
        </w:rPr>
        <w:t xml:space="preserve">, kad preparatas </w:t>
      </w:r>
      <w:r w:rsidRPr="00335C8A">
        <w:rPr>
          <w:bCs/>
          <w:szCs w:val="22"/>
        </w:rPr>
        <w:t>būtų apsaugotas</w:t>
      </w:r>
      <w:r w:rsidRPr="00E54CF2">
        <w:rPr>
          <w:szCs w:val="22"/>
        </w:rPr>
        <w:t xml:space="preserve"> nuo šviesos.</w:t>
      </w:r>
    </w:p>
    <w:p w14:paraId="46DB0E6C" w14:textId="77777777" w:rsidR="00966363" w:rsidRPr="0084171A" w:rsidRDefault="00966363" w:rsidP="00D87D86">
      <w:pPr>
        <w:rPr>
          <w:szCs w:val="22"/>
        </w:rPr>
      </w:pPr>
    </w:p>
    <w:p w14:paraId="5CC51076" w14:textId="77777777" w:rsidR="004B6509" w:rsidRPr="0084171A" w:rsidRDefault="004B6509" w:rsidP="00035A38">
      <w:pPr>
        <w:keepNext/>
        <w:ind w:left="567" w:hanging="567"/>
        <w:rPr>
          <w:b/>
          <w:szCs w:val="22"/>
        </w:rPr>
      </w:pPr>
      <w:bookmarkStart w:id="27" w:name="text18"/>
      <w:r w:rsidRPr="0084171A">
        <w:rPr>
          <w:b/>
          <w:szCs w:val="22"/>
        </w:rPr>
        <w:t>6.5</w:t>
      </w:r>
      <w:r w:rsidRPr="0084171A">
        <w:rPr>
          <w:b/>
          <w:szCs w:val="22"/>
        </w:rPr>
        <w:tab/>
        <w:t>Talpyklės pobūdis ir jos turinys</w:t>
      </w:r>
    </w:p>
    <w:p w14:paraId="0F1566CC" w14:textId="77777777" w:rsidR="00966363" w:rsidRPr="00203F65" w:rsidRDefault="00966363" w:rsidP="00035A38">
      <w:pPr>
        <w:keepNext/>
        <w:rPr>
          <w:szCs w:val="22"/>
        </w:rPr>
      </w:pPr>
    </w:p>
    <w:p w14:paraId="4315511D" w14:textId="77777777" w:rsidR="00032F4B" w:rsidRPr="00500C37" w:rsidRDefault="00032F4B" w:rsidP="00032F4B">
      <w:pPr>
        <w:rPr>
          <w:szCs w:val="22"/>
        </w:rPr>
      </w:pPr>
      <w:r w:rsidRPr="00086AC2">
        <w:rPr>
          <w:szCs w:val="22"/>
        </w:rPr>
        <w:t>200 ml AB</w:t>
      </w:r>
      <w:r w:rsidR="00837181" w:rsidRPr="00086AC2">
        <w:rPr>
          <w:szCs w:val="22"/>
        </w:rPr>
        <w:t>O</w:t>
      </w:r>
      <w:r w:rsidRPr="00500C37">
        <w:rPr>
          <w:szCs w:val="22"/>
        </w:rPr>
        <w:t xml:space="preserve"> kraujo grupėms specifiniai žmogaus plazmos baltymai maišelyje (polivinilchlorido) plėvelės apvalkale. </w:t>
      </w:r>
    </w:p>
    <w:p w14:paraId="23D5976F" w14:textId="77777777" w:rsidR="004B6509" w:rsidRPr="00685AF4" w:rsidRDefault="00032F4B" w:rsidP="00032F4B">
      <w:pPr>
        <w:rPr>
          <w:szCs w:val="22"/>
        </w:rPr>
      </w:pPr>
      <w:r w:rsidRPr="00F42A1F">
        <w:rPr>
          <w:szCs w:val="22"/>
        </w:rPr>
        <w:t>Pakuotės dydis – 1 ir 10.</w:t>
      </w:r>
    </w:p>
    <w:bookmarkEnd w:id="27"/>
    <w:p w14:paraId="541F4541" w14:textId="77777777" w:rsidR="004B6509" w:rsidRPr="00CB3B0F" w:rsidRDefault="004B6509" w:rsidP="00D87D86">
      <w:pPr>
        <w:rPr>
          <w:szCs w:val="22"/>
        </w:rPr>
      </w:pPr>
    </w:p>
    <w:p w14:paraId="4EB0B6D7" w14:textId="77777777" w:rsidR="004B6509" w:rsidRPr="00CB3B0F" w:rsidRDefault="004B6509" w:rsidP="00035A38">
      <w:pPr>
        <w:keepNext/>
        <w:ind w:left="567" w:hanging="567"/>
        <w:rPr>
          <w:b/>
          <w:szCs w:val="22"/>
        </w:rPr>
      </w:pPr>
      <w:bookmarkStart w:id="28" w:name="text19"/>
      <w:r w:rsidRPr="00CB3B0F">
        <w:rPr>
          <w:b/>
          <w:szCs w:val="22"/>
        </w:rPr>
        <w:t>6.6</w:t>
      </w:r>
      <w:r w:rsidR="00602503" w:rsidRPr="00CB3B0F">
        <w:rPr>
          <w:b/>
          <w:szCs w:val="22"/>
        </w:rPr>
        <w:tab/>
      </w:r>
      <w:r w:rsidRPr="00CB3B0F">
        <w:rPr>
          <w:b/>
          <w:szCs w:val="22"/>
        </w:rPr>
        <w:t>Specialūs reikalavimai atliekoms tvarkyti ir vaistiniam preparatui ruošti</w:t>
      </w:r>
    </w:p>
    <w:p w14:paraId="6C6322FB" w14:textId="77777777" w:rsidR="00966363" w:rsidRPr="00CB3B0F" w:rsidRDefault="00966363" w:rsidP="00035A38">
      <w:pPr>
        <w:keepNext/>
        <w:rPr>
          <w:szCs w:val="22"/>
        </w:rPr>
      </w:pPr>
    </w:p>
    <w:p w14:paraId="3241DEF6" w14:textId="77777777" w:rsidR="004B6509" w:rsidRPr="00CB3B0F" w:rsidRDefault="004B6509" w:rsidP="00035A38">
      <w:pPr>
        <w:keepNext/>
        <w:rPr>
          <w:szCs w:val="22"/>
        </w:rPr>
      </w:pPr>
      <w:r w:rsidRPr="00CB3B0F">
        <w:rPr>
          <w:szCs w:val="22"/>
        </w:rPr>
        <w:t xml:space="preserve">Ant etiketės nurodytam tinkamumo laikui pasibaigus, </w:t>
      </w:r>
      <w:r w:rsidR="00D361CB" w:rsidRPr="00CB3B0F">
        <w:rPr>
          <w:szCs w:val="22"/>
        </w:rPr>
        <w:t xml:space="preserve">šio vaisto </w:t>
      </w:r>
      <w:r w:rsidRPr="00CB3B0F">
        <w:rPr>
          <w:szCs w:val="22"/>
        </w:rPr>
        <w:t>vartoti negalima.</w:t>
      </w:r>
    </w:p>
    <w:p w14:paraId="24134CE0" w14:textId="77777777" w:rsidR="004B6509" w:rsidRPr="00CB3B0F" w:rsidRDefault="004B6509" w:rsidP="00D87D86">
      <w:pPr>
        <w:rPr>
          <w:szCs w:val="22"/>
        </w:rPr>
      </w:pPr>
    </w:p>
    <w:p w14:paraId="1378E81F" w14:textId="77777777" w:rsidR="004B6509" w:rsidRPr="00CB3B0F" w:rsidRDefault="004B6509" w:rsidP="00D87D86">
      <w:pPr>
        <w:rPr>
          <w:szCs w:val="22"/>
          <w:u w:val="single"/>
        </w:rPr>
      </w:pPr>
      <w:r w:rsidRPr="00CB3B0F">
        <w:rPr>
          <w:bCs/>
          <w:szCs w:val="22"/>
          <w:u w:val="single"/>
        </w:rPr>
        <w:t xml:space="preserve">Užšaldytą </w:t>
      </w:r>
      <w:r w:rsidR="000F2B85" w:rsidRPr="00CB3B0F">
        <w:rPr>
          <w:bCs/>
          <w:szCs w:val="22"/>
          <w:u w:val="single"/>
        </w:rPr>
        <w:t>octaplasma</w:t>
      </w:r>
      <w:r w:rsidRPr="00CB3B0F">
        <w:rPr>
          <w:bCs/>
          <w:szCs w:val="22"/>
          <w:u w:val="single"/>
        </w:rPr>
        <w:t xml:space="preserve"> at</w:t>
      </w:r>
      <w:r w:rsidR="00820C59" w:rsidRPr="00CB3B0F">
        <w:rPr>
          <w:bCs/>
          <w:szCs w:val="22"/>
          <w:u w:val="single"/>
        </w:rPr>
        <w:t>šildyti</w:t>
      </w:r>
      <w:r w:rsidRPr="00CB3B0F">
        <w:rPr>
          <w:bCs/>
          <w:szCs w:val="22"/>
          <w:u w:val="single"/>
        </w:rPr>
        <w:t xml:space="preserve"> galima keliais būdais</w:t>
      </w:r>
    </w:p>
    <w:p w14:paraId="206DB053" w14:textId="77777777" w:rsidR="00602503" w:rsidRPr="00CB3B0F" w:rsidRDefault="00602503" w:rsidP="00602503">
      <w:pPr>
        <w:rPr>
          <w:szCs w:val="22"/>
        </w:rPr>
      </w:pPr>
    </w:p>
    <w:p w14:paraId="2B12296F" w14:textId="77777777" w:rsidR="004B6509" w:rsidRPr="00CB3B0F" w:rsidRDefault="004B6509" w:rsidP="00602503">
      <w:pPr>
        <w:rPr>
          <w:i/>
          <w:szCs w:val="22"/>
        </w:rPr>
      </w:pPr>
      <w:r w:rsidRPr="00CB3B0F">
        <w:rPr>
          <w:i/>
          <w:szCs w:val="22"/>
        </w:rPr>
        <w:t>Vandens vonelėje</w:t>
      </w:r>
    </w:p>
    <w:p w14:paraId="72CC5386" w14:textId="03E3ED0F" w:rsidR="00032C0F" w:rsidRPr="00807AD2" w:rsidRDefault="00032C0F" w:rsidP="00032C0F">
      <w:pPr>
        <w:rPr>
          <w:szCs w:val="22"/>
        </w:rPr>
      </w:pPr>
      <w:r w:rsidRPr="00CB3B0F">
        <w:rPr>
          <w:szCs w:val="22"/>
        </w:rPr>
        <w:t>Atitirpinkite neišėmę iš išorinės pakuotės ne trumpiau kaip 30</w:t>
      </w:r>
      <w:r w:rsidR="00CE559C">
        <w:rPr>
          <w:szCs w:val="22"/>
        </w:rPr>
        <w:t> </w:t>
      </w:r>
      <w:r w:rsidRPr="00807AD2">
        <w:rPr>
          <w:szCs w:val="22"/>
        </w:rPr>
        <w:t>minučių cirkuliuojančio vandens vonelėje nuo +30</w:t>
      </w:r>
      <w:r w:rsidR="000129D5">
        <w:rPr>
          <w:szCs w:val="22"/>
        </w:rPr>
        <w:t xml:space="preserve"> </w:t>
      </w:r>
      <w:r w:rsidRPr="00807AD2">
        <w:rPr>
          <w:szCs w:val="22"/>
        </w:rPr>
        <w:t>°C iki +37</w:t>
      </w:r>
      <w:r w:rsidR="000129D5">
        <w:rPr>
          <w:szCs w:val="22"/>
        </w:rPr>
        <w:t xml:space="preserve"> </w:t>
      </w:r>
      <w:r w:rsidRPr="00807AD2">
        <w:rPr>
          <w:szCs w:val="22"/>
        </w:rPr>
        <w:t>°C temperatūroje. Jei reikia, išorinį maišelį galima toliau naudoti turiniui apsaugoti.</w:t>
      </w:r>
    </w:p>
    <w:p w14:paraId="23AD3178" w14:textId="08AF2094" w:rsidR="00032C0F" w:rsidRPr="00335C8A" w:rsidRDefault="00032C0F" w:rsidP="00032C0F">
      <w:pPr>
        <w:rPr>
          <w:szCs w:val="22"/>
        </w:rPr>
      </w:pPr>
      <w:r w:rsidRPr="00335C8A">
        <w:rPr>
          <w:szCs w:val="22"/>
        </w:rPr>
        <w:lastRenderedPageBreak/>
        <w:t>Neleiskite vandeniui patekti į prijungimo angą. Trumpiausias atitirpinimo laikas yra 30 minučių 37</w:t>
      </w:r>
      <w:r w:rsidR="000129D5">
        <w:rPr>
          <w:szCs w:val="22"/>
        </w:rPr>
        <w:t xml:space="preserve"> </w:t>
      </w:r>
      <w:r w:rsidRPr="00335C8A">
        <w:rPr>
          <w:szCs w:val="22"/>
        </w:rPr>
        <w:t>°C temperatūroje. Temperatūra vandens vonelėje niekada negali būti aukštesnė kaip 37</w:t>
      </w:r>
      <w:r w:rsidR="000129D5">
        <w:rPr>
          <w:szCs w:val="22"/>
        </w:rPr>
        <w:t xml:space="preserve"> </w:t>
      </w:r>
      <w:r w:rsidRPr="00335C8A">
        <w:rPr>
          <w:szCs w:val="22"/>
        </w:rPr>
        <w:t>°C ir ne žemesnė kaip 30</w:t>
      </w:r>
      <w:r w:rsidR="000129D5">
        <w:rPr>
          <w:szCs w:val="22"/>
        </w:rPr>
        <w:t xml:space="preserve"> </w:t>
      </w:r>
      <w:r w:rsidRPr="00335C8A">
        <w:rPr>
          <w:szCs w:val="22"/>
        </w:rPr>
        <w:t>°C.</w:t>
      </w:r>
    </w:p>
    <w:p w14:paraId="464F90C0" w14:textId="77777777" w:rsidR="004B6509" w:rsidRPr="0084171A" w:rsidRDefault="00032C0F" w:rsidP="00032C0F">
      <w:pPr>
        <w:rPr>
          <w:szCs w:val="22"/>
        </w:rPr>
      </w:pPr>
      <w:r w:rsidRPr="00E54CF2">
        <w:rPr>
          <w:szCs w:val="22"/>
        </w:rPr>
        <w:t>Atitirpinimo laikas priklauso nuo maišelių kiekio vandens vonelėje. Jei vienu metu atitirpinama daugiau maišelių, atitirpimo laikas gali pailgėti, bet negali būti ilgesnis kaip 60 minučių.</w:t>
      </w:r>
    </w:p>
    <w:p w14:paraId="7570EC84" w14:textId="77777777" w:rsidR="00602503" w:rsidRPr="00203F65" w:rsidRDefault="00602503" w:rsidP="00602503">
      <w:pPr>
        <w:rPr>
          <w:szCs w:val="22"/>
        </w:rPr>
      </w:pPr>
    </w:p>
    <w:p w14:paraId="082E6AD5" w14:textId="77777777" w:rsidR="004B6509" w:rsidRPr="00500C37" w:rsidRDefault="004B6509" w:rsidP="00602503">
      <w:pPr>
        <w:rPr>
          <w:i/>
          <w:szCs w:val="22"/>
        </w:rPr>
      </w:pPr>
      <w:r w:rsidRPr="00086AC2">
        <w:rPr>
          <w:i/>
          <w:szCs w:val="22"/>
        </w:rPr>
        <w:t xml:space="preserve">Naudojant sausojo </w:t>
      </w:r>
      <w:r w:rsidR="00A849CF" w:rsidRPr="00086AC2">
        <w:rPr>
          <w:i/>
          <w:szCs w:val="22"/>
        </w:rPr>
        <w:t xml:space="preserve">atšildymo </w:t>
      </w:r>
      <w:r w:rsidRPr="00500C37">
        <w:rPr>
          <w:i/>
          <w:szCs w:val="22"/>
        </w:rPr>
        <w:t xml:space="preserve">sistemą, pvz., SAHARA-III: </w:t>
      </w:r>
    </w:p>
    <w:p w14:paraId="77C52FFD" w14:textId="77777777" w:rsidR="004B6509" w:rsidRPr="00CB3B0F" w:rsidRDefault="004B6509" w:rsidP="00D87D86">
      <w:pPr>
        <w:rPr>
          <w:szCs w:val="22"/>
        </w:rPr>
      </w:pPr>
      <w:r w:rsidRPr="00F42A1F">
        <w:rPr>
          <w:szCs w:val="22"/>
        </w:rPr>
        <w:t xml:space="preserve">Padėkite </w:t>
      </w:r>
      <w:r w:rsidR="000F2B85" w:rsidRPr="00F42A1F">
        <w:rPr>
          <w:szCs w:val="22"/>
        </w:rPr>
        <w:t>octaplasma</w:t>
      </w:r>
      <w:r w:rsidRPr="00685AF4">
        <w:rPr>
          <w:szCs w:val="22"/>
        </w:rPr>
        <w:t xml:space="preserve"> maišelius ant maišymo plokštės laikydamiesi gamintojo nurodymų ir a</w:t>
      </w:r>
      <w:r w:rsidR="00820C59" w:rsidRPr="00685AF4">
        <w:rPr>
          <w:szCs w:val="22"/>
        </w:rPr>
        <w:t>tšildykite</w:t>
      </w:r>
      <w:r w:rsidRPr="00CB3B0F">
        <w:rPr>
          <w:szCs w:val="22"/>
        </w:rPr>
        <w:t xml:space="preserve"> plazmą naudodami sparčiojo </w:t>
      </w:r>
      <w:r w:rsidR="00A849CF" w:rsidRPr="00CB3B0F">
        <w:rPr>
          <w:szCs w:val="22"/>
        </w:rPr>
        <w:t>atšildymo</w:t>
      </w:r>
      <w:r w:rsidRPr="00CB3B0F">
        <w:rPr>
          <w:szCs w:val="22"/>
        </w:rPr>
        <w:t xml:space="preserve"> funkciją. Kai temperatūros ekrane rodoma +37 °C kraujo komponentų temperatūra, </w:t>
      </w:r>
      <w:r w:rsidR="00A849CF" w:rsidRPr="00CB3B0F">
        <w:rPr>
          <w:szCs w:val="22"/>
        </w:rPr>
        <w:t>atšildymo procesą nutraukite</w:t>
      </w:r>
      <w:r w:rsidRPr="00CB3B0F">
        <w:rPr>
          <w:szCs w:val="22"/>
        </w:rPr>
        <w:t xml:space="preserve"> ir nuimkite maišelius.</w:t>
      </w:r>
      <w:r w:rsidRPr="00CB3B0F">
        <w:rPr>
          <w:szCs w:val="22"/>
        </w:rPr>
        <w:br/>
        <w:t xml:space="preserve">Kai </w:t>
      </w:r>
      <w:r w:rsidR="000F2B85" w:rsidRPr="00CB3B0F">
        <w:rPr>
          <w:szCs w:val="22"/>
        </w:rPr>
        <w:t>octaplasma</w:t>
      </w:r>
      <w:r w:rsidRPr="00CB3B0F">
        <w:rPr>
          <w:szCs w:val="22"/>
        </w:rPr>
        <w:t xml:space="preserve"> atšildomas naudojant sausojo </w:t>
      </w:r>
      <w:r w:rsidR="00A849CF" w:rsidRPr="00CB3B0F">
        <w:rPr>
          <w:szCs w:val="22"/>
        </w:rPr>
        <w:t>atšildymo</w:t>
      </w:r>
      <w:r w:rsidRPr="00CB3B0F">
        <w:rPr>
          <w:szCs w:val="22"/>
        </w:rPr>
        <w:t xml:space="preserve"> </w:t>
      </w:r>
      <w:r w:rsidR="00A849CF" w:rsidRPr="00CB3B0F">
        <w:rPr>
          <w:szCs w:val="22"/>
        </w:rPr>
        <w:t>metodą</w:t>
      </w:r>
      <w:r w:rsidRPr="00CB3B0F">
        <w:rPr>
          <w:szCs w:val="22"/>
        </w:rPr>
        <w:t>, rekomenduojama naudoti protokolo spausdintuvą, kad būtų galima užregistruoti kraujo komponentų temperatūros kitimo eigą ir klaidų pranešimus</w:t>
      </w:r>
      <w:r w:rsidR="00A849CF" w:rsidRPr="00CB3B0F">
        <w:rPr>
          <w:szCs w:val="22"/>
        </w:rPr>
        <w:t>, kai atšildymas buvo nesėkmingas</w:t>
      </w:r>
      <w:r w:rsidRPr="00CB3B0F">
        <w:rPr>
          <w:szCs w:val="22"/>
        </w:rPr>
        <w:t>.</w:t>
      </w:r>
    </w:p>
    <w:p w14:paraId="62CEE91B" w14:textId="77777777" w:rsidR="00966363" w:rsidRPr="00CB3B0F" w:rsidRDefault="00966363" w:rsidP="00D87D86">
      <w:pPr>
        <w:rPr>
          <w:color w:val="000000"/>
          <w:szCs w:val="22"/>
        </w:rPr>
      </w:pPr>
    </w:p>
    <w:p w14:paraId="36D195BD" w14:textId="77777777" w:rsidR="004B6509" w:rsidRPr="00CB3B0F" w:rsidRDefault="004B6509" w:rsidP="00602503">
      <w:pPr>
        <w:rPr>
          <w:i/>
          <w:szCs w:val="22"/>
        </w:rPr>
      </w:pPr>
      <w:r w:rsidRPr="00CB3B0F">
        <w:rPr>
          <w:i/>
          <w:szCs w:val="22"/>
        </w:rPr>
        <w:t xml:space="preserve">Kiti būdai </w:t>
      </w:r>
    </w:p>
    <w:p w14:paraId="216A40D7" w14:textId="77777777" w:rsidR="004B6509" w:rsidRPr="00CB3B0F" w:rsidRDefault="00A849CF" w:rsidP="00D87D86">
      <w:pPr>
        <w:rPr>
          <w:szCs w:val="22"/>
        </w:rPr>
      </w:pPr>
      <w:r w:rsidRPr="00CB3B0F">
        <w:rPr>
          <w:szCs w:val="22"/>
        </w:rPr>
        <w:t xml:space="preserve">Kitus užšaldyto </w:t>
      </w:r>
      <w:r w:rsidR="000F2B85" w:rsidRPr="00CB3B0F">
        <w:rPr>
          <w:szCs w:val="22"/>
        </w:rPr>
        <w:t>octaplasma</w:t>
      </w:r>
      <w:r w:rsidRPr="00CB3B0F">
        <w:rPr>
          <w:szCs w:val="22"/>
        </w:rPr>
        <w:t xml:space="preserve"> </w:t>
      </w:r>
      <w:r w:rsidR="00587758" w:rsidRPr="00CB3B0F">
        <w:rPr>
          <w:szCs w:val="22"/>
        </w:rPr>
        <w:t>at</w:t>
      </w:r>
      <w:r w:rsidR="00820C59" w:rsidRPr="00CB3B0F">
        <w:rPr>
          <w:szCs w:val="22"/>
        </w:rPr>
        <w:t>šildymo</w:t>
      </w:r>
      <w:r w:rsidR="00587758" w:rsidRPr="00CB3B0F">
        <w:rPr>
          <w:szCs w:val="22"/>
        </w:rPr>
        <w:t xml:space="preserve"> metodus</w:t>
      </w:r>
      <w:r w:rsidRPr="00CB3B0F">
        <w:rPr>
          <w:szCs w:val="22"/>
        </w:rPr>
        <w:t xml:space="preserve"> gal</w:t>
      </w:r>
      <w:r w:rsidR="00DC1290" w:rsidRPr="00CB3B0F">
        <w:rPr>
          <w:szCs w:val="22"/>
        </w:rPr>
        <w:t>ima naudoti tik tuo atveju, jeigu jie</w:t>
      </w:r>
      <w:r w:rsidR="00587758" w:rsidRPr="00CB3B0F">
        <w:rPr>
          <w:szCs w:val="22"/>
        </w:rPr>
        <w:t xml:space="preserve"> yra patvirtinti</w:t>
      </w:r>
      <w:r w:rsidR="00DC1290" w:rsidRPr="00CB3B0F">
        <w:rPr>
          <w:szCs w:val="22"/>
        </w:rPr>
        <w:t xml:space="preserve"> tam tikslui</w:t>
      </w:r>
      <w:r w:rsidR="004B6509" w:rsidRPr="00CB3B0F">
        <w:rPr>
          <w:szCs w:val="22"/>
        </w:rPr>
        <w:t>.</w:t>
      </w:r>
    </w:p>
    <w:p w14:paraId="04462F08" w14:textId="77777777" w:rsidR="00587758" w:rsidRPr="00CB3B0F" w:rsidRDefault="00587758" w:rsidP="00D87D86">
      <w:pPr>
        <w:rPr>
          <w:szCs w:val="22"/>
        </w:rPr>
      </w:pPr>
    </w:p>
    <w:p w14:paraId="1386FEDB" w14:textId="77777777" w:rsidR="004B6509" w:rsidRPr="00CB3B0F" w:rsidRDefault="004B6509" w:rsidP="00D87D86">
      <w:pPr>
        <w:rPr>
          <w:szCs w:val="22"/>
        </w:rPr>
      </w:pPr>
      <w:r w:rsidRPr="00CB3B0F">
        <w:rPr>
          <w:szCs w:val="22"/>
        </w:rPr>
        <w:t xml:space="preserve">Prieš infuziją leiskite maišelio turiniui sušilti apytiksliai iki +37 °C. </w:t>
      </w:r>
      <w:r w:rsidR="000F2B85" w:rsidRPr="00CB3B0F">
        <w:rPr>
          <w:szCs w:val="22"/>
        </w:rPr>
        <w:t>octaplasma</w:t>
      </w:r>
      <w:r w:rsidRPr="00CB3B0F">
        <w:rPr>
          <w:szCs w:val="22"/>
        </w:rPr>
        <w:t xml:space="preserve"> temperatūra </w:t>
      </w:r>
      <w:r w:rsidR="00587758" w:rsidRPr="00CB3B0F">
        <w:rPr>
          <w:szCs w:val="22"/>
        </w:rPr>
        <w:t>ne</w:t>
      </w:r>
      <w:r w:rsidRPr="00CB3B0F">
        <w:rPr>
          <w:szCs w:val="22"/>
        </w:rPr>
        <w:t>turi viršyti +37 °C. Nuimkite išorinį apvalkalą ir apžiūrėkite, ar maišelis netrūkęs ir ar nėra nuotėkio.</w:t>
      </w:r>
    </w:p>
    <w:p w14:paraId="3CEBCCD5" w14:textId="77777777" w:rsidR="004B6509" w:rsidRPr="00CB3B0F" w:rsidRDefault="004B6509" w:rsidP="00D87D86">
      <w:pPr>
        <w:rPr>
          <w:szCs w:val="22"/>
        </w:rPr>
      </w:pPr>
      <w:r w:rsidRPr="00CB3B0F">
        <w:rPr>
          <w:szCs w:val="22"/>
        </w:rPr>
        <w:t>Nekratykite.</w:t>
      </w:r>
    </w:p>
    <w:p w14:paraId="3D1DE6D7" w14:textId="77777777" w:rsidR="00032F4B" w:rsidRPr="00CB3B0F" w:rsidRDefault="00032F4B" w:rsidP="00D87D86">
      <w:pPr>
        <w:rPr>
          <w:szCs w:val="22"/>
        </w:rPr>
      </w:pPr>
      <w:r w:rsidRPr="00CB3B0F">
        <w:rPr>
          <w:szCs w:val="22"/>
        </w:rPr>
        <w:t xml:space="preserve">Atitirpintas tirpalas yra skaidrus ar švelniai </w:t>
      </w:r>
      <w:r w:rsidR="00D361CB" w:rsidRPr="00CB3B0F">
        <w:rPr>
          <w:szCs w:val="22"/>
        </w:rPr>
        <w:t>opalescuojantis</w:t>
      </w:r>
      <w:r w:rsidRPr="00CB3B0F">
        <w:rPr>
          <w:szCs w:val="22"/>
        </w:rPr>
        <w:t>, be kietųjų ar į gelį panašių dalelių.</w:t>
      </w:r>
    </w:p>
    <w:p w14:paraId="3F2D8951" w14:textId="77777777" w:rsidR="004B6509" w:rsidRPr="00CB3B0F" w:rsidRDefault="004B6509" w:rsidP="00D87D86">
      <w:pPr>
        <w:rPr>
          <w:szCs w:val="22"/>
        </w:rPr>
      </w:pPr>
      <w:r w:rsidRPr="00CB3B0F">
        <w:rPr>
          <w:szCs w:val="22"/>
        </w:rPr>
        <w:t>Nenaudokite tirpalų, kurie yra drumsti arba su nuosėdomis</w:t>
      </w:r>
      <w:r w:rsidR="00032F4B" w:rsidRPr="00CB3B0F">
        <w:rPr>
          <w:szCs w:val="22"/>
        </w:rPr>
        <w:t xml:space="preserve"> ir (arba) pakitusios spalvos</w:t>
      </w:r>
      <w:r w:rsidRPr="00CB3B0F">
        <w:rPr>
          <w:szCs w:val="22"/>
        </w:rPr>
        <w:t>.</w:t>
      </w:r>
    </w:p>
    <w:p w14:paraId="50F9BFA4" w14:textId="77777777" w:rsidR="004B6509" w:rsidRPr="00CB3B0F" w:rsidRDefault="004B6509" w:rsidP="00D87D86">
      <w:pPr>
        <w:rPr>
          <w:szCs w:val="22"/>
        </w:rPr>
      </w:pPr>
      <w:r w:rsidRPr="00CB3B0F">
        <w:rPr>
          <w:szCs w:val="22"/>
        </w:rPr>
        <w:t xml:space="preserve">Atšildyto </w:t>
      </w:r>
      <w:r w:rsidR="000F2B85" w:rsidRPr="00CB3B0F">
        <w:rPr>
          <w:szCs w:val="22"/>
        </w:rPr>
        <w:t>octaplasma</w:t>
      </w:r>
      <w:r w:rsidRPr="00CB3B0F">
        <w:rPr>
          <w:szCs w:val="22"/>
        </w:rPr>
        <w:t xml:space="preserve"> negalima vėl užšaldyti. Nesuvartotą </w:t>
      </w:r>
      <w:r w:rsidR="00D361CB" w:rsidRPr="00CB3B0F">
        <w:rPr>
          <w:szCs w:val="22"/>
        </w:rPr>
        <w:t xml:space="preserve">vaistinį </w:t>
      </w:r>
      <w:r w:rsidRPr="00CB3B0F">
        <w:rPr>
          <w:szCs w:val="22"/>
        </w:rPr>
        <w:t>preparatą būtina išmesti.</w:t>
      </w:r>
    </w:p>
    <w:p w14:paraId="1839E0E7" w14:textId="77777777" w:rsidR="00587758" w:rsidRPr="00CB3B0F" w:rsidRDefault="00587758" w:rsidP="00D87D86">
      <w:pPr>
        <w:rPr>
          <w:szCs w:val="22"/>
        </w:rPr>
      </w:pPr>
    </w:p>
    <w:p w14:paraId="7F75CE16" w14:textId="77777777" w:rsidR="004B6509" w:rsidRPr="00CB3B0F" w:rsidRDefault="004B6509" w:rsidP="00D87D86">
      <w:pPr>
        <w:rPr>
          <w:szCs w:val="22"/>
        </w:rPr>
      </w:pPr>
      <w:r w:rsidRPr="00CB3B0F">
        <w:rPr>
          <w:szCs w:val="22"/>
        </w:rPr>
        <w:t>Nesuvartotą vaistinį preparatą ar atliekas reikia tvarkyti laikantis vietinių reikalavimų.</w:t>
      </w:r>
    </w:p>
    <w:p w14:paraId="65702FD4" w14:textId="77777777" w:rsidR="00966363" w:rsidRPr="00CB3B0F" w:rsidRDefault="00966363" w:rsidP="00D87D86">
      <w:pPr>
        <w:rPr>
          <w:szCs w:val="22"/>
        </w:rPr>
      </w:pPr>
    </w:p>
    <w:bookmarkEnd w:id="28"/>
    <w:p w14:paraId="1BE7D260" w14:textId="77777777" w:rsidR="00F270A4" w:rsidRPr="00CB3B0F" w:rsidRDefault="00F270A4" w:rsidP="00D87D86">
      <w:pPr>
        <w:rPr>
          <w:szCs w:val="22"/>
        </w:rPr>
      </w:pPr>
    </w:p>
    <w:p w14:paraId="277E781B" w14:textId="77777777" w:rsidR="004B6509" w:rsidRPr="00CB3B0F" w:rsidRDefault="00F270A4" w:rsidP="00035A38">
      <w:pPr>
        <w:keepNext/>
        <w:ind w:left="567" w:hanging="567"/>
        <w:rPr>
          <w:b/>
          <w:caps/>
          <w:szCs w:val="22"/>
        </w:rPr>
      </w:pPr>
      <w:r w:rsidRPr="00CB3B0F">
        <w:rPr>
          <w:b/>
          <w:caps/>
          <w:szCs w:val="22"/>
        </w:rPr>
        <w:t>7.</w:t>
      </w:r>
      <w:r w:rsidRPr="00CB3B0F">
        <w:rPr>
          <w:b/>
          <w:caps/>
          <w:szCs w:val="22"/>
        </w:rPr>
        <w:tab/>
        <w:t>REGISTRUOTOJAS</w:t>
      </w:r>
    </w:p>
    <w:p w14:paraId="39D2655F" w14:textId="77777777" w:rsidR="00966363" w:rsidRPr="00CB3B0F" w:rsidRDefault="00966363" w:rsidP="00035A38">
      <w:pPr>
        <w:keepNext/>
        <w:rPr>
          <w:caps/>
          <w:szCs w:val="22"/>
        </w:rPr>
      </w:pPr>
    </w:p>
    <w:p w14:paraId="5787C4E1" w14:textId="77777777" w:rsidR="00142AEE" w:rsidRPr="00CB3B0F" w:rsidRDefault="00142AEE" w:rsidP="00142AEE">
      <w:pPr>
        <w:rPr>
          <w:szCs w:val="22"/>
          <w:lang w:eastAsia="en-US"/>
        </w:rPr>
      </w:pPr>
      <w:r w:rsidRPr="00CB3B0F">
        <w:rPr>
          <w:szCs w:val="22"/>
        </w:rPr>
        <w:t>Octapharma (IP) SPRL</w:t>
      </w:r>
    </w:p>
    <w:p w14:paraId="0E98BDA3" w14:textId="166DAA90" w:rsidR="00142AEE" w:rsidRPr="00CB3B0F" w:rsidRDefault="00615B6C" w:rsidP="00142AEE">
      <w:pPr>
        <w:rPr>
          <w:szCs w:val="22"/>
        </w:rPr>
      </w:pPr>
      <w:r>
        <w:rPr>
          <w:szCs w:val="22"/>
        </w:rPr>
        <w:t>Route de Lennik 451</w:t>
      </w:r>
    </w:p>
    <w:p w14:paraId="14AFDE26" w14:textId="77777777" w:rsidR="00142AEE" w:rsidRPr="00CB3B0F" w:rsidRDefault="00142AEE" w:rsidP="00142AEE">
      <w:pPr>
        <w:rPr>
          <w:szCs w:val="22"/>
        </w:rPr>
      </w:pPr>
      <w:r w:rsidRPr="00CB3B0F">
        <w:rPr>
          <w:szCs w:val="22"/>
        </w:rPr>
        <w:t>1070 Anderlecht</w:t>
      </w:r>
    </w:p>
    <w:p w14:paraId="39EA19AB" w14:textId="77777777" w:rsidR="00142AEE" w:rsidRPr="00CB3B0F" w:rsidRDefault="00142AEE" w:rsidP="00142AEE">
      <w:pPr>
        <w:rPr>
          <w:szCs w:val="22"/>
        </w:rPr>
      </w:pPr>
      <w:r w:rsidRPr="00CB3B0F">
        <w:rPr>
          <w:szCs w:val="22"/>
        </w:rPr>
        <w:t>Belgija</w:t>
      </w:r>
    </w:p>
    <w:p w14:paraId="64E781FF" w14:textId="77777777" w:rsidR="00966363" w:rsidRPr="00CB3B0F" w:rsidRDefault="00966363" w:rsidP="00D87D86">
      <w:pPr>
        <w:rPr>
          <w:szCs w:val="22"/>
        </w:rPr>
      </w:pPr>
    </w:p>
    <w:p w14:paraId="2072FB6A" w14:textId="77777777" w:rsidR="00595258" w:rsidRPr="00CB3B0F" w:rsidRDefault="00595258" w:rsidP="00D87D86">
      <w:pPr>
        <w:rPr>
          <w:szCs w:val="22"/>
        </w:rPr>
      </w:pPr>
    </w:p>
    <w:p w14:paraId="7623DAEF" w14:textId="77777777" w:rsidR="004B6509" w:rsidRPr="00807AD2" w:rsidRDefault="00F270A4" w:rsidP="00F270A4">
      <w:pPr>
        <w:ind w:left="567" w:hanging="567"/>
        <w:rPr>
          <w:b/>
          <w:caps/>
          <w:szCs w:val="22"/>
        </w:rPr>
      </w:pPr>
      <w:r w:rsidRPr="00807AD2">
        <w:rPr>
          <w:b/>
          <w:caps/>
          <w:szCs w:val="22"/>
        </w:rPr>
        <w:t>8.</w:t>
      </w:r>
      <w:r w:rsidRPr="00807AD2">
        <w:rPr>
          <w:b/>
          <w:caps/>
          <w:szCs w:val="22"/>
        </w:rPr>
        <w:tab/>
        <w:t>REGISTRACIJOS PAŽYMĖJIMO</w:t>
      </w:r>
      <w:r w:rsidR="004B6509" w:rsidRPr="00807AD2">
        <w:rPr>
          <w:b/>
          <w:caps/>
          <w:szCs w:val="22"/>
        </w:rPr>
        <w:t xml:space="preserve"> NUMERIS (-IAI)</w:t>
      </w:r>
    </w:p>
    <w:p w14:paraId="58930353" w14:textId="77777777" w:rsidR="00966363" w:rsidRPr="00335C8A" w:rsidRDefault="00966363" w:rsidP="00D87D86">
      <w:pPr>
        <w:rPr>
          <w:caps/>
          <w:szCs w:val="22"/>
        </w:rPr>
      </w:pPr>
    </w:p>
    <w:p w14:paraId="1AF374C6" w14:textId="77777777" w:rsidR="006415C1" w:rsidRPr="00E54CF2" w:rsidRDefault="006415C1" w:rsidP="006415C1">
      <w:pPr>
        <w:rPr>
          <w:szCs w:val="22"/>
        </w:rPr>
      </w:pPr>
      <w:r w:rsidRPr="00E54CF2">
        <w:rPr>
          <w:szCs w:val="22"/>
        </w:rPr>
        <w:t>LT/1/15/3801/001</w:t>
      </w:r>
    </w:p>
    <w:p w14:paraId="08D39FCF" w14:textId="77777777" w:rsidR="00F270A4" w:rsidRPr="0084171A" w:rsidRDefault="00F270A4" w:rsidP="00D87D86">
      <w:pPr>
        <w:rPr>
          <w:szCs w:val="22"/>
        </w:rPr>
      </w:pPr>
    </w:p>
    <w:p w14:paraId="39A66D70" w14:textId="77777777" w:rsidR="00A97C9F" w:rsidRPr="0084171A" w:rsidRDefault="00A97C9F" w:rsidP="00D87D86">
      <w:pPr>
        <w:rPr>
          <w:szCs w:val="22"/>
        </w:rPr>
      </w:pPr>
    </w:p>
    <w:p w14:paraId="40C14617" w14:textId="77777777" w:rsidR="00F270A4" w:rsidRPr="00CB3B0F" w:rsidRDefault="004B6509" w:rsidP="00F270A4">
      <w:pPr>
        <w:pStyle w:val="Antrat3"/>
        <w:spacing w:before="0" w:after="0"/>
        <w:ind w:left="567" w:hanging="567"/>
        <w:rPr>
          <w:rFonts w:ascii="Times New Roman" w:hAnsi="Times New Roman"/>
          <w:snapToGrid w:val="0"/>
          <w:sz w:val="22"/>
          <w:lang w:val="lt-LT"/>
        </w:rPr>
      </w:pPr>
      <w:r w:rsidRPr="00CB3B0F">
        <w:rPr>
          <w:rFonts w:ascii="Times New Roman" w:hAnsi="Times New Roman"/>
          <w:caps/>
          <w:sz w:val="22"/>
          <w:szCs w:val="22"/>
          <w:lang w:val="lt-LT"/>
        </w:rPr>
        <w:t>9.</w:t>
      </w:r>
      <w:r w:rsidRPr="00CB3B0F">
        <w:rPr>
          <w:rFonts w:ascii="Times New Roman" w:hAnsi="Times New Roman"/>
          <w:b w:val="0"/>
          <w:caps/>
          <w:sz w:val="22"/>
          <w:szCs w:val="22"/>
          <w:lang w:val="lt-LT"/>
        </w:rPr>
        <w:tab/>
      </w:r>
      <w:r w:rsidR="00F270A4" w:rsidRPr="00CB3B0F">
        <w:rPr>
          <w:rFonts w:ascii="Times New Roman" w:hAnsi="Times New Roman"/>
          <w:snapToGrid w:val="0"/>
          <w:sz w:val="22"/>
          <w:lang w:val="lt-LT"/>
        </w:rPr>
        <w:t>REGISTRAVIMO / PERREGISTRAVIMO DATA</w:t>
      </w:r>
    </w:p>
    <w:p w14:paraId="51AAC97B" w14:textId="77777777" w:rsidR="00F270A4" w:rsidRPr="00807AD2" w:rsidRDefault="00F270A4" w:rsidP="00F270A4">
      <w:pPr>
        <w:rPr>
          <w:snapToGrid w:val="0"/>
          <w:szCs w:val="24"/>
          <w:lang w:eastAsia="en-US"/>
        </w:rPr>
      </w:pPr>
    </w:p>
    <w:p w14:paraId="20004775" w14:textId="77777777" w:rsidR="00F270A4" w:rsidRPr="0084171A" w:rsidRDefault="00F270A4" w:rsidP="00F270A4">
      <w:pPr>
        <w:rPr>
          <w:snapToGrid w:val="0"/>
          <w:szCs w:val="24"/>
          <w:lang w:eastAsia="en-US"/>
        </w:rPr>
      </w:pPr>
      <w:r w:rsidRPr="00335C8A">
        <w:rPr>
          <w:noProof/>
          <w:snapToGrid w:val="0"/>
          <w:szCs w:val="24"/>
          <w:lang w:eastAsia="en-US"/>
        </w:rPr>
        <w:t xml:space="preserve">Registravimo data </w:t>
      </w:r>
      <w:r w:rsidR="006415C1" w:rsidRPr="00335C8A">
        <w:rPr>
          <w:noProof/>
          <w:snapToGrid w:val="0"/>
          <w:szCs w:val="24"/>
          <w:lang w:eastAsia="en-US"/>
        </w:rPr>
        <w:t xml:space="preserve">2015 </w:t>
      </w:r>
      <w:r w:rsidR="00DC185F" w:rsidRPr="00335C8A">
        <w:rPr>
          <w:noProof/>
          <w:snapToGrid w:val="0"/>
          <w:szCs w:val="24"/>
          <w:lang w:eastAsia="en-US"/>
        </w:rPr>
        <w:t xml:space="preserve">m. </w:t>
      </w:r>
      <w:r w:rsidR="006415C1" w:rsidRPr="00E54CF2">
        <w:rPr>
          <w:noProof/>
          <w:snapToGrid w:val="0"/>
          <w:szCs w:val="24"/>
          <w:lang w:eastAsia="en-US"/>
        </w:rPr>
        <w:t xml:space="preserve">rugsėjo </w:t>
      </w:r>
      <w:r w:rsidR="00DC185F" w:rsidRPr="00E54CF2">
        <w:rPr>
          <w:noProof/>
          <w:snapToGrid w:val="0"/>
          <w:szCs w:val="24"/>
          <w:lang w:eastAsia="en-US"/>
        </w:rPr>
        <w:t>30 d</w:t>
      </w:r>
      <w:r w:rsidR="006415C1" w:rsidRPr="0084171A">
        <w:rPr>
          <w:noProof/>
          <w:snapToGrid w:val="0"/>
          <w:szCs w:val="24"/>
          <w:lang w:eastAsia="en-US"/>
        </w:rPr>
        <w:t>.</w:t>
      </w:r>
    </w:p>
    <w:p w14:paraId="1544B7E4" w14:textId="46481E77" w:rsidR="001A0DF1" w:rsidRDefault="001A0DF1" w:rsidP="001A0DF1">
      <w:pPr>
        <w:rPr>
          <w:snapToGrid w:val="0"/>
          <w:szCs w:val="24"/>
          <w:lang w:eastAsia="en-US"/>
        </w:rPr>
      </w:pPr>
      <w:r>
        <w:rPr>
          <w:noProof/>
          <w:snapToGrid w:val="0"/>
          <w:szCs w:val="22"/>
        </w:rPr>
        <w:t xml:space="preserve">Paskutinio </w:t>
      </w:r>
      <w:r>
        <w:rPr>
          <w:noProof/>
          <w:snapToGrid w:val="0"/>
          <w:szCs w:val="24"/>
        </w:rPr>
        <w:t xml:space="preserve">perregistravimo data </w:t>
      </w:r>
      <w:r w:rsidR="00105820">
        <w:rPr>
          <w:noProof/>
          <w:snapToGrid w:val="0"/>
          <w:szCs w:val="24"/>
        </w:rPr>
        <w:t>2022 m. vasario 3 d.</w:t>
      </w:r>
    </w:p>
    <w:p w14:paraId="45C209D4" w14:textId="77777777" w:rsidR="00966363" w:rsidRPr="00203F65" w:rsidRDefault="00966363" w:rsidP="00F270A4">
      <w:pPr>
        <w:rPr>
          <w:szCs w:val="22"/>
        </w:rPr>
      </w:pPr>
    </w:p>
    <w:p w14:paraId="3FFFD7F1" w14:textId="77777777" w:rsidR="00F270A4" w:rsidRPr="00086AC2" w:rsidRDefault="00F270A4" w:rsidP="00F270A4">
      <w:pPr>
        <w:rPr>
          <w:szCs w:val="22"/>
        </w:rPr>
      </w:pPr>
    </w:p>
    <w:p w14:paraId="550C0ECB" w14:textId="77777777" w:rsidR="004B6509" w:rsidRPr="00500C37" w:rsidRDefault="004B6509" w:rsidP="00D87D86">
      <w:pPr>
        <w:rPr>
          <w:b/>
          <w:caps/>
          <w:szCs w:val="22"/>
        </w:rPr>
      </w:pPr>
      <w:r w:rsidRPr="00500C37">
        <w:rPr>
          <w:b/>
          <w:caps/>
          <w:szCs w:val="22"/>
        </w:rPr>
        <w:t>10.</w:t>
      </w:r>
      <w:r w:rsidRPr="00500C37">
        <w:rPr>
          <w:b/>
          <w:caps/>
          <w:szCs w:val="22"/>
        </w:rPr>
        <w:tab/>
        <w:t>TEKSTO PERŽIŪROS DATA</w:t>
      </w:r>
    </w:p>
    <w:p w14:paraId="4AA05E35" w14:textId="77777777" w:rsidR="006415C1" w:rsidRDefault="006415C1" w:rsidP="006415C1">
      <w:pPr>
        <w:rPr>
          <w:caps/>
          <w:szCs w:val="22"/>
        </w:rPr>
      </w:pPr>
    </w:p>
    <w:p w14:paraId="57C5955E" w14:textId="5F7A46C2" w:rsidR="00105820" w:rsidRPr="00F42A1F" w:rsidRDefault="00105820" w:rsidP="006415C1">
      <w:pPr>
        <w:rPr>
          <w:caps/>
          <w:szCs w:val="22"/>
        </w:rPr>
      </w:pPr>
    </w:p>
    <w:p w14:paraId="3C3B6BE3" w14:textId="06007CC1" w:rsidR="00885911" w:rsidRDefault="00615B6C" w:rsidP="00C630D2">
      <w:pPr>
        <w:tabs>
          <w:tab w:val="left" w:pos="5954"/>
          <w:tab w:val="left" w:pos="6237"/>
          <w:tab w:val="left" w:pos="6663"/>
          <w:tab w:val="left" w:pos="6946"/>
        </w:tabs>
        <w:rPr>
          <w:rFonts w:eastAsia="SimSun"/>
          <w:noProof/>
          <w:szCs w:val="22"/>
          <w:lang w:eastAsia="en-US"/>
        </w:rPr>
      </w:pPr>
      <w:r w:rsidRPr="00615B6C">
        <w:rPr>
          <w:rFonts w:eastAsia="SimSun"/>
          <w:noProof/>
          <w:szCs w:val="22"/>
          <w:lang w:eastAsia="en-US"/>
        </w:rPr>
        <w:t>2025</w:t>
      </w:r>
      <w:r>
        <w:rPr>
          <w:rFonts w:eastAsia="SimSun"/>
          <w:noProof/>
          <w:szCs w:val="22"/>
          <w:lang w:eastAsia="en-US"/>
        </w:rPr>
        <w:t> </w:t>
      </w:r>
      <w:r w:rsidRPr="00615B6C">
        <w:rPr>
          <w:rFonts w:eastAsia="SimSun"/>
          <w:noProof/>
          <w:szCs w:val="22"/>
          <w:lang w:eastAsia="en-US"/>
        </w:rPr>
        <w:t xml:space="preserve">m. </w:t>
      </w:r>
      <w:r w:rsidR="003B3726">
        <w:rPr>
          <w:rFonts w:eastAsia="SimSun"/>
          <w:noProof/>
          <w:szCs w:val="22"/>
          <w:lang w:eastAsia="en-US"/>
        </w:rPr>
        <w:t>gegužės 13</w:t>
      </w:r>
      <w:r>
        <w:rPr>
          <w:rFonts w:eastAsia="SimSun"/>
          <w:noProof/>
          <w:szCs w:val="22"/>
          <w:lang w:eastAsia="en-US"/>
        </w:rPr>
        <w:t> </w:t>
      </w:r>
      <w:r w:rsidRPr="00615B6C">
        <w:rPr>
          <w:rFonts w:eastAsia="SimSun"/>
          <w:noProof/>
          <w:szCs w:val="22"/>
          <w:lang w:eastAsia="en-US"/>
        </w:rPr>
        <w:t>d</w:t>
      </w:r>
      <w:r>
        <w:rPr>
          <w:rFonts w:eastAsia="SimSun"/>
          <w:noProof/>
          <w:szCs w:val="22"/>
          <w:lang w:eastAsia="en-US"/>
        </w:rPr>
        <w:t>.</w:t>
      </w:r>
    </w:p>
    <w:p w14:paraId="136A4DD4" w14:textId="77777777" w:rsidR="000F7C34" w:rsidRPr="00E54CF2" w:rsidRDefault="000F7C34" w:rsidP="00C630D2">
      <w:pPr>
        <w:tabs>
          <w:tab w:val="left" w:pos="5954"/>
          <w:tab w:val="left" w:pos="6237"/>
          <w:tab w:val="left" w:pos="6663"/>
          <w:tab w:val="left" w:pos="6946"/>
        </w:tabs>
        <w:rPr>
          <w:rFonts w:eastAsia="SimSun"/>
          <w:noProof/>
          <w:szCs w:val="22"/>
          <w:lang w:eastAsia="en-US"/>
        </w:rPr>
      </w:pPr>
    </w:p>
    <w:p w14:paraId="47D5E013" w14:textId="70F963C1" w:rsidR="00C630D2" w:rsidRPr="00807AD2" w:rsidRDefault="00C630D2" w:rsidP="00C630D2">
      <w:pPr>
        <w:tabs>
          <w:tab w:val="left" w:pos="5954"/>
          <w:tab w:val="left" w:pos="6237"/>
          <w:tab w:val="left" w:pos="6663"/>
          <w:tab w:val="left" w:pos="6946"/>
        </w:tabs>
        <w:rPr>
          <w:rFonts w:eastAsia="SimSun"/>
          <w:szCs w:val="22"/>
          <w:lang w:eastAsia="en-US"/>
        </w:rPr>
      </w:pPr>
      <w:r w:rsidRPr="0084171A">
        <w:rPr>
          <w:rFonts w:eastAsia="SimSun"/>
          <w:noProof/>
          <w:szCs w:val="22"/>
          <w:lang w:eastAsia="en-US"/>
        </w:rPr>
        <w:t>Išsami informacija apie šį vaistinį preparatą pateikiama Valstybinės vaistų kontrolės tarnybos prie Lietuvos Respublikos sveikatos apsaugos ministerijos tinklalapyje</w:t>
      </w:r>
      <w:r w:rsidRPr="00203F65">
        <w:rPr>
          <w:rFonts w:eastAsia="SimSun"/>
          <w:i/>
          <w:noProof/>
          <w:szCs w:val="22"/>
          <w:lang w:eastAsia="en-US"/>
        </w:rPr>
        <w:t xml:space="preserve"> </w:t>
      </w:r>
      <w:hyperlink r:id="rId8" w:history="1">
        <w:r w:rsidR="001B6FF0" w:rsidRPr="00530AE2">
          <w:rPr>
            <w:rStyle w:val="Hipersaitas"/>
            <w:szCs w:val="22"/>
            <w:lang w:eastAsia="lt-LT"/>
          </w:rPr>
          <w:t>https://vvkt.lrv.lt/lt/</w:t>
        </w:r>
      </w:hyperlink>
      <w:r w:rsidR="001B6FF0">
        <w:rPr>
          <w:szCs w:val="22"/>
          <w:lang w:eastAsia="lt-LT"/>
        </w:rPr>
        <w:t>.</w:t>
      </w:r>
    </w:p>
    <w:p w14:paraId="73020C98" w14:textId="77777777" w:rsidR="00035A38" w:rsidRPr="00335C8A" w:rsidRDefault="00C630D2" w:rsidP="00A73065">
      <w:pPr>
        <w:tabs>
          <w:tab w:val="left" w:pos="567"/>
        </w:tabs>
        <w:jc w:val="center"/>
        <w:rPr>
          <w:b/>
          <w:snapToGrid w:val="0"/>
          <w:lang w:eastAsia="en-US"/>
        </w:rPr>
      </w:pPr>
      <w:r w:rsidRPr="00335C8A">
        <w:rPr>
          <w:rFonts w:eastAsia="SimSun"/>
          <w:szCs w:val="22"/>
          <w:lang w:eastAsia="en-US"/>
        </w:rPr>
        <w:br w:type="page"/>
      </w:r>
    </w:p>
    <w:p w14:paraId="30AA1F4D" w14:textId="77777777" w:rsidR="00035A38" w:rsidRPr="00E54CF2" w:rsidRDefault="00035A38" w:rsidP="00A73065">
      <w:pPr>
        <w:tabs>
          <w:tab w:val="left" w:pos="567"/>
        </w:tabs>
        <w:jc w:val="center"/>
        <w:rPr>
          <w:b/>
          <w:snapToGrid w:val="0"/>
          <w:lang w:eastAsia="en-US"/>
        </w:rPr>
      </w:pPr>
    </w:p>
    <w:p w14:paraId="097F9F06" w14:textId="77777777" w:rsidR="00035A38" w:rsidRPr="0084171A" w:rsidRDefault="00035A38" w:rsidP="00A73065">
      <w:pPr>
        <w:tabs>
          <w:tab w:val="left" w:pos="567"/>
        </w:tabs>
        <w:jc w:val="center"/>
        <w:rPr>
          <w:b/>
          <w:snapToGrid w:val="0"/>
          <w:lang w:eastAsia="en-US"/>
        </w:rPr>
      </w:pPr>
    </w:p>
    <w:p w14:paraId="000458B0" w14:textId="77777777" w:rsidR="00035A38" w:rsidRPr="00203F65" w:rsidRDefault="00035A38" w:rsidP="00A73065">
      <w:pPr>
        <w:tabs>
          <w:tab w:val="left" w:pos="567"/>
        </w:tabs>
        <w:jc w:val="center"/>
        <w:rPr>
          <w:b/>
          <w:snapToGrid w:val="0"/>
          <w:lang w:eastAsia="en-US"/>
        </w:rPr>
      </w:pPr>
    </w:p>
    <w:p w14:paraId="41CB118F" w14:textId="77777777" w:rsidR="00035A38" w:rsidRPr="00086AC2" w:rsidRDefault="00035A38" w:rsidP="00A73065">
      <w:pPr>
        <w:tabs>
          <w:tab w:val="left" w:pos="567"/>
        </w:tabs>
        <w:jc w:val="center"/>
        <w:rPr>
          <w:b/>
          <w:snapToGrid w:val="0"/>
          <w:lang w:eastAsia="en-US"/>
        </w:rPr>
      </w:pPr>
    </w:p>
    <w:p w14:paraId="266D6894" w14:textId="77777777" w:rsidR="00035A38" w:rsidRPr="00500C37" w:rsidRDefault="00035A38" w:rsidP="00A73065">
      <w:pPr>
        <w:tabs>
          <w:tab w:val="left" w:pos="567"/>
        </w:tabs>
        <w:jc w:val="center"/>
        <w:rPr>
          <w:b/>
          <w:snapToGrid w:val="0"/>
          <w:lang w:eastAsia="en-US"/>
        </w:rPr>
      </w:pPr>
    </w:p>
    <w:p w14:paraId="4E51BDFF" w14:textId="77777777" w:rsidR="00035A38" w:rsidRPr="00F42A1F" w:rsidRDefault="00035A38" w:rsidP="00A73065">
      <w:pPr>
        <w:tabs>
          <w:tab w:val="left" w:pos="567"/>
        </w:tabs>
        <w:jc w:val="center"/>
        <w:rPr>
          <w:b/>
          <w:snapToGrid w:val="0"/>
          <w:lang w:eastAsia="en-US"/>
        </w:rPr>
      </w:pPr>
    </w:p>
    <w:p w14:paraId="30F2BD60" w14:textId="77777777" w:rsidR="00035A38" w:rsidRPr="00685AF4" w:rsidRDefault="00035A38" w:rsidP="00A73065">
      <w:pPr>
        <w:tabs>
          <w:tab w:val="left" w:pos="567"/>
        </w:tabs>
        <w:jc w:val="center"/>
        <w:rPr>
          <w:b/>
          <w:snapToGrid w:val="0"/>
          <w:lang w:eastAsia="en-US"/>
        </w:rPr>
      </w:pPr>
    </w:p>
    <w:p w14:paraId="6B57C844" w14:textId="77777777" w:rsidR="00035A38" w:rsidRPr="00CB3B0F" w:rsidRDefault="00035A38" w:rsidP="00A73065">
      <w:pPr>
        <w:tabs>
          <w:tab w:val="left" w:pos="567"/>
        </w:tabs>
        <w:jc w:val="center"/>
        <w:rPr>
          <w:b/>
          <w:snapToGrid w:val="0"/>
          <w:lang w:eastAsia="en-US"/>
        </w:rPr>
      </w:pPr>
    </w:p>
    <w:p w14:paraId="21AAC1FB" w14:textId="77777777" w:rsidR="00035A38" w:rsidRPr="00CB3B0F" w:rsidRDefault="00035A38" w:rsidP="00A73065">
      <w:pPr>
        <w:tabs>
          <w:tab w:val="left" w:pos="567"/>
        </w:tabs>
        <w:jc w:val="center"/>
        <w:rPr>
          <w:b/>
          <w:snapToGrid w:val="0"/>
          <w:lang w:eastAsia="en-US"/>
        </w:rPr>
      </w:pPr>
    </w:p>
    <w:p w14:paraId="2EE0759A" w14:textId="77777777" w:rsidR="00035A38" w:rsidRPr="00CB3B0F" w:rsidRDefault="00035A38" w:rsidP="00A73065">
      <w:pPr>
        <w:tabs>
          <w:tab w:val="left" w:pos="567"/>
        </w:tabs>
        <w:jc w:val="center"/>
        <w:rPr>
          <w:b/>
          <w:snapToGrid w:val="0"/>
          <w:lang w:eastAsia="en-US"/>
        </w:rPr>
      </w:pPr>
    </w:p>
    <w:p w14:paraId="740C705B" w14:textId="77777777" w:rsidR="00035A38" w:rsidRPr="00CB3B0F" w:rsidRDefault="00035A38" w:rsidP="00A73065">
      <w:pPr>
        <w:tabs>
          <w:tab w:val="left" w:pos="567"/>
        </w:tabs>
        <w:jc w:val="center"/>
        <w:rPr>
          <w:b/>
          <w:snapToGrid w:val="0"/>
          <w:lang w:eastAsia="en-US"/>
        </w:rPr>
      </w:pPr>
    </w:p>
    <w:p w14:paraId="1C3F43FA" w14:textId="77777777" w:rsidR="00035A38" w:rsidRPr="00CB3B0F" w:rsidRDefault="00035A38" w:rsidP="00A73065">
      <w:pPr>
        <w:tabs>
          <w:tab w:val="left" w:pos="567"/>
        </w:tabs>
        <w:jc w:val="center"/>
        <w:rPr>
          <w:b/>
          <w:snapToGrid w:val="0"/>
          <w:lang w:eastAsia="en-US"/>
        </w:rPr>
      </w:pPr>
    </w:p>
    <w:p w14:paraId="421F9D78" w14:textId="77777777" w:rsidR="00035A38" w:rsidRPr="00CB3B0F" w:rsidRDefault="00035A38" w:rsidP="00A73065">
      <w:pPr>
        <w:tabs>
          <w:tab w:val="left" w:pos="567"/>
        </w:tabs>
        <w:jc w:val="center"/>
        <w:rPr>
          <w:b/>
          <w:snapToGrid w:val="0"/>
          <w:lang w:eastAsia="en-US"/>
        </w:rPr>
      </w:pPr>
    </w:p>
    <w:p w14:paraId="51E8E1A7" w14:textId="77777777" w:rsidR="00035A38" w:rsidRPr="00CB3B0F" w:rsidRDefault="00035A38" w:rsidP="00A73065">
      <w:pPr>
        <w:tabs>
          <w:tab w:val="left" w:pos="567"/>
        </w:tabs>
        <w:jc w:val="center"/>
        <w:rPr>
          <w:b/>
          <w:snapToGrid w:val="0"/>
          <w:lang w:eastAsia="en-US"/>
        </w:rPr>
      </w:pPr>
    </w:p>
    <w:p w14:paraId="6E25B46F" w14:textId="77777777" w:rsidR="00035A38" w:rsidRPr="00CB3B0F" w:rsidRDefault="00035A38" w:rsidP="00A73065">
      <w:pPr>
        <w:tabs>
          <w:tab w:val="left" w:pos="567"/>
        </w:tabs>
        <w:jc w:val="center"/>
        <w:rPr>
          <w:b/>
          <w:snapToGrid w:val="0"/>
          <w:lang w:eastAsia="en-US"/>
        </w:rPr>
      </w:pPr>
    </w:p>
    <w:p w14:paraId="3787EE53" w14:textId="77777777" w:rsidR="00035A38" w:rsidRPr="00CB3B0F" w:rsidRDefault="00035A38" w:rsidP="00A73065">
      <w:pPr>
        <w:tabs>
          <w:tab w:val="left" w:pos="567"/>
        </w:tabs>
        <w:jc w:val="center"/>
        <w:rPr>
          <w:b/>
          <w:snapToGrid w:val="0"/>
          <w:lang w:eastAsia="en-US"/>
        </w:rPr>
      </w:pPr>
    </w:p>
    <w:p w14:paraId="74CEC47C" w14:textId="77777777" w:rsidR="00035A38" w:rsidRPr="00CB3B0F" w:rsidRDefault="00035A38" w:rsidP="00A73065">
      <w:pPr>
        <w:tabs>
          <w:tab w:val="left" w:pos="567"/>
        </w:tabs>
        <w:jc w:val="center"/>
        <w:rPr>
          <w:b/>
          <w:snapToGrid w:val="0"/>
          <w:lang w:eastAsia="en-US"/>
        </w:rPr>
      </w:pPr>
    </w:p>
    <w:p w14:paraId="3B54BD30" w14:textId="77777777" w:rsidR="00035A38" w:rsidRPr="00CB3B0F" w:rsidRDefault="00035A38" w:rsidP="00A73065">
      <w:pPr>
        <w:tabs>
          <w:tab w:val="left" w:pos="567"/>
        </w:tabs>
        <w:jc w:val="center"/>
        <w:rPr>
          <w:b/>
          <w:snapToGrid w:val="0"/>
          <w:lang w:eastAsia="en-US"/>
        </w:rPr>
      </w:pPr>
    </w:p>
    <w:p w14:paraId="3CEAA2E5" w14:textId="77777777" w:rsidR="00035A38" w:rsidRPr="00CB3B0F" w:rsidRDefault="00035A38" w:rsidP="00A73065">
      <w:pPr>
        <w:tabs>
          <w:tab w:val="left" w:pos="567"/>
        </w:tabs>
        <w:jc w:val="center"/>
        <w:rPr>
          <w:b/>
          <w:snapToGrid w:val="0"/>
          <w:lang w:eastAsia="en-US"/>
        </w:rPr>
      </w:pPr>
    </w:p>
    <w:p w14:paraId="1077F779" w14:textId="77777777" w:rsidR="00035A38" w:rsidRPr="00CB3B0F" w:rsidRDefault="00035A38" w:rsidP="00A73065">
      <w:pPr>
        <w:tabs>
          <w:tab w:val="left" w:pos="567"/>
        </w:tabs>
        <w:jc w:val="center"/>
        <w:rPr>
          <w:b/>
          <w:snapToGrid w:val="0"/>
          <w:lang w:eastAsia="en-US"/>
        </w:rPr>
      </w:pPr>
    </w:p>
    <w:p w14:paraId="655D8CFC" w14:textId="77777777" w:rsidR="00035A38" w:rsidRPr="00CB3B0F" w:rsidRDefault="00035A38" w:rsidP="00A73065">
      <w:pPr>
        <w:tabs>
          <w:tab w:val="left" w:pos="567"/>
        </w:tabs>
        <w:jc w:val="center"/>
        <w:rPr>
          <w:b/>
          <w:snapToGrid w:val="0"/>
          <w:lang w:eastAsia="en-US"/>
        </w:rPr>
      </w:pPr>
    </w:p>
    <w:p w14:paraId="50F689F2" w14:textId="77777777" w:rsidR="00035A38" w:rsidRPr="00CB3B0F" w:rsidRDefault="00035A38" w:rsidP="00A73065">
      <w:pPr>
        <w:tabs>
          <w:tab w:val="left" w:pos="567"/>
        </w:tabs>
        <w:jc w:val="center"/>
        <w:rPr>
          <w:b/>
          <w:snapToGrid w:val="0"/>
          <w:lang w:eastAsia="en-US"/>
        </w:rPr>
      </w:pPr>
    </w:p>
    <w:p w14:paraId="1D16E00F" w14:textId="77777777" w:rsidR="00A73065" w:rsidRPr="00CB3B0F" w:rsidRDefault="00A73065" w:rsidP="00A73065">
      <w:pPr>
        <w:tabs>
          <w:tab w:val="left" w:pos="567"/>
        </w:tabs>
        <w:jc w:val="center"/>
        <w:rPr>
          <w:b/>
          <w:snapToGrid w:val="0"/>
          <w:lang w:eastAsia="en-US"/>
        </w:rPr>
      </w:pPr>
      <w:r w:rsidRPr="00CB3B0F">
        <w:rPr>
          <w:b/>
          <w:snapToGrid w:val="0"/>
          <w:lang w:eastAsia="en-US"/>
        </w:rPr>
        <w:t>II PRIEDAS</w:t>
      </w:r>
    </w:p>
    <w:p w14:paraId="119E5C72" w14:textId="77777777" w:rsidR="00A73065" w:rsidRPr="00CB3B0F" w:rsidRDefault="00A73065" w:rsidP="00A73065">
      <w:pPr>
        <w:tabs>
          <w:tab w:val="left" w:pos="567"/>
        </w:tabs>
        <w:spacing w:line="260" w:lineRule="exact"/>
        <w:ind w:left="1701" w:right="1416" w:hanging="567"/>
        <w:rPr>
          <w:snapToGrid w:val="0"/>
          <w:lang w:eastAsia="en-US"/>
        </w:rPr>
      </w:pPr>
    </w:p>
    <w:p w14:paraId="034D2F59" w14:textId="77777777" w:rsidR="00A73065" w:rsidRPr="00CB3B0F" w:rsidRDefault="00A73065" w:rsidP="00A73065">
      <w:pPr>
        <w:tabs>
          <w:tab w:val="left" w:pos="567"/>
        </w:tabs>
        <w:spacing w:line="260" w:lineRule="exact"/>
        <w:jc w:val="center"/>
        <w:rPr>
          <w:i/>
          <w:snapToGrid w:val="0"/>
          <w:lang w:eastAsia="en-US"/>
        </w:rPr>
      </w:pPr>
      <w:r w:rsidRPr="00CB3B0F">
        <w:rPr>
          <w:b/>
          <w:snapToGrid w:val="0"/>
          <w:lang w:eastAsia="en-US"/>
        </w:rPr>
        <w:t>REGISTRACIJOS SĄLYGOS</w:t>
      </w:r>
    </w:p>
    <w:p w14:paraId="431E2A12" w14:textId="77777777" w:rsidR="00A73065" w:rsidRPr="00CB3B0F" w:rsidRDefault="00A73065" w:rsidP="00A73065">
      <w:pPr>
        <w:tabs>
          <w:tab w:val="left" w:pos="567"/>
        </w:tabs>
        <w:spacing w:line="260" w:lineRule="exact"/>
        <w:rPr>
          <w:snapToGrid w:val="0"/>
          <w:lang w:eastAsia="en-US"/>
        </w:rPr>
      </w:pPr>
    </w:p>
    <w:p w14:paraId="7740CBFB" w14:textId="77777777" w:rsidR="00A73065" w:rsidRPr="00CB3B0F" w:rsidRDefault="00A73065" w:rsidP="00A73065">
      <w:pPr>
        <w:tabs>
          <w:tab w:val="left" w:pos="1701"/>
        </w:tabs>
        <w:spacing w:line="260" w:lineRule="exact"/>
        <w:ind w:left="1701" w:right="567" w:hanging="567"/>
        <w:rPr>
          <w:b/>
          <w:noProof/>
          <w:snapToGrid w:val="0"/>
          <w:szCs w:val="24"/>
          <w:lang w:eastAsia="en-US"/>
        </w:rPr>
      </w:pPr>
      <w:r w:rsidRPr="00CB3B0F">
        <w:rPr>
          <w:b/>
          <w:noProof/>
          <w:snapToGrid w:val="0"/>
          <w:szCs w:val="24"/>
          <w:lang w:eastAsia="en-US"/>
        </w:rPr>
        <w:t>A.</w:t>
      </w:r>
      <w:r w:rsidRPr="00CB3B0F">
        <w:rPr>
          <w:b/>
          <w:noProof/>
          <w:snapToGrid w:val="0"/>
          <w:szCs w:val="24"/>
          <w:lang w:eastAsia="en-US"/>
        </w:rPr>
        <w:tab/>
        <w:t>BIOLOGINĖS (-IŲ) VEIKLIOSIOS (-IŲJŲ) MEDŽIAGOS (-Ų) GAMINTOJAS (-AI) IR GAMINTOJAS (-AI), ATSAKINGAS (-I) UŽ SERIJŲ IŠLEIDIMĄ</w:t>
      </w:r>
    </w:p>
    <w:p w14:paraId="0BDE4C0E" w14:textId="77777777" w:rsidR="00A73065" w:rsidRPr="00CB3B0F" w:rsidRDefault="00A73065" w:rsidP="00A73065">
      <w:pPr>
        <w:tabs>
          <w:tab w:val="left" w:pos="1701"/>
        </w:tabs>
        <w:spacing w:line="260" w:lineRule="exact"/>
        <w:ind w:left="567" w:right="567" w:hanging="567"/>
        <w:rPr>
          <w:noProof/>
          <w:snapToGrid w:val="0"/>
          <w:szCs w:val="24"/>
          <w:lang w:eastAsia="en-US"/>
        </w:rPr>
      </w:pPr>
    </w:p>
    <w:p w14:paraId="73E60E6B" w14:textId="7BC11A42" w:rsidR="00A73065" w:rsidRPr="00CB3B0F" w:rsidRDefault="00A73065" w:rsidP="001A37DB">
      <w:pPr>
        <w:tabs>
          <w:tab w:val="left" w:pos="1701"/>
        </w:tabs>
        <w:spacing w:line="260" w:lineRule="exact"/>
        <w:ind w:left="1701" w:right="-1" w:hanging="567"/>
        <w:rPr>
          <w:snapToGrid w:val="0"/>
          <w:lang w:eastAsia="en-US"/>
        </w:rPr>
      </w:pPr>
      <w:r w:rsidRPr="001A37DB">
        <w:rPr>
          <w:b/>
          <w:noProof/>
          <w:snapToGrid w:val="0"/>
          <w:szCs w:val="24"/>
          <w:lang w:eastAsia="en-US"/>
        </w:rPr>
        <w:t>B.</w:t>
      </w:r>
      <w:r w:rsidRPr="001A37DB">
        <w:rPr>
          <w:b/>
          <w:noProof/>
          <w:snapToGrid w:val="0"/>
          <w:szCs w:val="24"/>
          <w:lang w:eastAsia="en-US"/>
        </w:rPr>
        <w:tab/>
        <w:t>TIEKIMO IR VARTOJIMO SĄLYGOS AR APRIBOJIMAI</w:t>
      </w:r>
    </w:p>
    <w:p w14:paraId="5BC41F26" w14:textId="77777777" w:rsidR="00A73065" w:rsidRPr="00500C37" w:rsidRDefault="00A73065" w:rsidP="00000F52">
      <w:pPr>
        <w:tabs>
          <w:tab w:val="left" w:pos="567"/>
        </w:tabs>
        <w:spacing w:line="260" w:lineRule="exact"/>
        <w:ind w:left="567" w:hanging="567"/>
        <w:rPr>
          <w:b/>
          <w:snapToGrid w:val="0"/>
          <w:szCs w:val="24"/>
          <w:lang w:eastAsia="en-US"/>
        </w:rPr>
      </w:pPr>
      <w:r w:rsidRPr="00CB3B0F">
        <w:rPr>
          <w:snapToGrid w:val="0"/>
          <w:lang w:eastAsia="en-US"/>
        </w:rPr>
        <w:br w:type="page"/>
      </w:r>
      <w:r w:rsidRPr="00500C37">
        <w:rPr>
          <w:b/>
          <w:snapToGrid w:val="0"/>
          <w:lang w:eastAsia="en-US"/>
        </w:rPr>
        <w:lastRenderedPageBreak/>
        <w:t>A.</w:t>
      </w:r>
      <w:r w:rsidRPr="00500C37">
        <w:rPr>
          <w:b/>
          <w:snapToGrid w:val="0"/>
          <w:szCs w:val="24"/>
          <w:lang w:eastAsia="en-US"/>
        </w:rPr>
        <w:tab/>
      </w:r>
      <w:r w:rsidRPr="00500C37">
        <w:rPr>
          <w:b/>
          <w:snapToGrid w:val="0"/>
          <w:lang w:eastAsia="en-US"/>
        </w:rPr>
        <w:t>BIOLOGINĖS (-IŲ) VEIKLIOSIOS (-IŲJŲ) MEDŽIAGOS (-Ų) GAMINTOJAS (-AI) IR GAMINTOJAS (-AI), ATSAKINGAS (-I) UŽ SERIJŲ IŠLEIDIMĄ</w:t>
      </w:r>
    </w:p>
    <w:p w14:paraId="0DEBCD73" w14:textId="77777777" w:rsidR="00A73065" w:rsidRPr="00500C37" w:rsidRDefault="00A73065" w:rsidP="00A73065">
      <w:pPr>
        <w:tabs>
          <w:tab w:val="left" w:pos="567"/>
        </w:tabs>
        <w:spacing w:line="260" w:lineRule="exact"/>
        <w:rPr>
          <w:snapToGrid w:val="0"/>
          <w:szCs w:val="24"/>
          <w:lang w:eastAsia="en-US"/>
        </w:rPr>
      </w:pPr>
    </w:p>
    <w:p w14:paraId="2A3563AF" w14:textId="77777777" w:rsidR="00A73065" w:rsidRPr="00500C37" w:rsidRDefault="00A73065" w:rsidP="00A73065">
      <w:pPr>
        <w:tabs>
          <w:tab w:val="left" w:pos="567"/>
        </w:tabs>
        <w:jc w:val="both"/>
        <w:rPr>
          <w:snapToGrid w:val="0"/>
          <w:szCs w:val="24"/>
          <w:u w:val="single"/>
          <w:lang w:eastAsia="en-US"/>
        </w:rPr>
      </w:pPr>
      <w:r w:rsidRPr="00500C37">
        <w:rPr>
          <w:noProof/>
          <w:snapToGrid w:val="0"/>
          <w:szCs w:val="24"/>
          <w:u w:val="single"/>
          <w:lang w:eastAsia="en-US"/>
        </w:rPr>
        <w:t>Biologinės (-ių) veikliosios (-iųjų) medžiagos (-ų) gamintojo (-ų) pavadinimas (-ai) ir adresas (-ai)</w:t>
      </w:r>
    </w:p>
    <w:p w14:paraId="5D3DFF2C" w14:textId="77777777" w:rsidR="00A73065" w:rsidRPr="00500C37" w:rsidRDefault="00A73065" w:rsidP="00A73065">
      <w:pPr>
        <w:tabs>
          <w:tab w:val="left" w:pos="567"/>
        </w:tabs>
        <w:spacing w:line="260" w:lineRule="exact"/>
        <w:rPr>
          <w:snapToGrid w:val="0"/>
          <w:szCs w:val="24"/>
          <w:lang w:eastAsia="en-US"/>
        </w:rPr>
      </w:pPr>
    </w:p>
    <w:p w14:paraId="19441B91" w14:textId="77777777" w:rsidR="00CF7B8E" w:rsidRPr="00500C37" w:rsidRDefault="00CF7B8E" w:rsidP="00CF7B8E">
      <w:pPr>
        <w:autoSpaceDE w:val="0"/>
        <w:autoSpaceDN w:val="0"/>
        <w:adjustRightInd w:val="0"/>
        <w:outlineLvl w:val="0"/>
        <w:rPr>
          <w:szCs w:val="22"/>
          <w:lang w:eastAsia="de-AT"/>
        </w:rPr>
      </w:pPr>
      <w:r w:rsidRPr="00500C37">
        <w:rPr>
          <w:szCs w:val="22"/>
          <w:lang w:eastAsia="de-AT"/>
        </w:rPr>
        <w:t>Octapharma AB</w:t>
      </w:r>
    </w:p>
    <w:p w14:paraId="64E24ADD" w14:textId="77777777" w:rsidR="00CF7B8E" w:rsidRPr="00500C37" w:rsidRDefault="00D26913" w:rsidP="00CF7B8E">
      <w:pPr>
        <w:rPr>
          <w:szCs w:val="22"/>
          <w:lang w:eastAsia="de-AT"/>
        </w:rPr>
      </w:pPr>
      <w:r w:rsidRPr="00500C37">
        <w:rPr>
          <w:szCs w:val="22"/>
          <w:lang w:eastAsia="de-AT"/>
        </w:rPr>
        <w:t>Lars Forssells gata 23</w:t>
      </w:r>
    </w:p>
    <w:p w14:paraId="585EDB2C" w14:textId="77777777" w:rsidR="00CF7B8E" w:rsidRPr="00500C37" w:rsidRDefault="00CF7B8E" w:rsidP="00CF7B8E">
      <w:pPr>
        <w:rPr>
          <w:szCs w:val="22"/>
          <w:lang w:eastAsia="de-AT"/>
        </w:rPr>
      </w:pPr>
      <w:r w:rsidRPr="00500C37">
        <w:rPr>
          <w:szCs w:val="22"/>
          <w:lang w:eastAsia="de-AT"/>
        </w:rPr>
        <w:t>SE-112 75 Stockholm</w:t>
      </w:r>
    </w:p>
    <w:p w14:paraId="4A0B0D7C" w14:textId="77777777" w:rsidR="00CF7B8E" w:rsidRPr="00500C37" w:rsidRDefault="00CF7B8E" w:rsidP="00CF7B8E">
      <w:pPr>
        <w:rPr>
          <w:szCs w:val="22"/>
          <w:lang w:eastAsia="de-AT"/>
        </w:rPr>
      </w:pPr>
      <w:r w:rsidRPr="00500C37">
        <w:rPr>
          <w:szCs w:val="22"/>
          <w:lang w:eastAsia="de-AT"/>
        </w:rPr>
        <w:t>Švedija</w:t>
      </w:r>
    </w:p>
    <w:p w14:paraId="25113A78" w14:textId="77777777" w:rsidR="00A73065" w:rsidRPr="00500C37" w:rsidRDefault="00A73065" w:rsidP="00A73065">
      <w:pPr>
        <w:tabs>
          <w:tab w:val="left" w:pos="567"/>
        </w:tabs>
        <w:spacing w:line="260" w:lineRule="exact"/>
        <w:rPr>
          <w:snapToGrid w:val="0"/>
          <w:szCs w:val="24"/>
          <w:lang w:eastAsia="en-US"/>
        </w:rPr>
      </w:pPr>
    </w:p>
    <w:p w14:paraId="20FCE111" w14:textId="77777777" w:rsidR="00A73065" w:rsidRPr="00500C37" w:rsidRDefault="00A73065" w:rsidP="00A73065">
      <w:pPr>
        <w:tabs>
          <w:tab w:val="left" w:pos="567"/>
        </w:tabs>
        <w:jc w:val="both"/>
        <w:rPr>
          <w:snapToGrid w:val="0"/>
          <w:szCs w:val="24"/>
          <w:lang w:eastAsia="en-US"/>
        </w:rPr>
      </w:pPr>
      <w:r w:rsidRPr="00500C37">
        <w:rPr>
          <w:noProof/>
          <w:snapToGrid w:val="0"/>
          <w:szCs w:val="24"/>
          <w:u w:val="single"/>
          <w:lang w:eastAsia="en-US"/>
        </w:rPr>
        <w:t>Gamintojo (-ų), atsakingo (-ų) už serijų išleidimą, pavadinimas (-ai) ir adresas (-ai)</w:t>
      </w:r>
    </w:p>
    <w:p w14:paraId="205309FE" w14:textId="48933B3D" w:rsidR="00A73065" w:rsidRPr="00500C37" w:rsidRDefault="00A73065" w:rsidP="00FC05C4">
      <w:pPr>
        <w:numPr>
          <w:ilvl w:val="12"/>
          <w:numId w:val="0"/>
        </w:numPr>
        <w:rPr>
          <w:snapToGrid w:val="0"/>
          <w:szCs w:val="24"/>
          <w:lang w:eastAsia="en-US"/>
        </w:rPr>
      </w:pPr>
    </w:p>
    <w:p w14:paraId="54510834" w14:textId="77777777" w:rsidR="005351DA" w:rsidRPr="00500C37" w:rsidRDefault="005351DA" w:rsidP="005351DA">
      <w:pPr>
        <w:autoSpaceDE w:val="0"/>
        <w:autoSpaceDN w:val="0"/>
        <w:adjustRightInd w:val="0"/>
        <w:outlineLvl w:val="0"/>
        <w:rPr>
          <w:szCs w:val="22"/>
          <w:lang w:eastAsia="de-AT"/>
        </w:rPr>
      </w:pPr>
      <w:r w:rsidRPr="00500C37">
        <w:rPr>
          <w:szCs w:val="22"/>
          <w:lang w:eastAsia="de-AT"/>
        </w:rPr>
        <w:t>Octapharma AB</w:t>
      </w:r>
    </w:p>
    <w:p w14:paraId="43B48CA8" w14:textId="77777777" w:rsidR="00CF7B8E" w:rsidRPr="00500C37" w:rsidRDefault="00D26913" w:rsidP="005351DA">
      <w:pPr>
        <w:rPr>
          <w:szCs w:val="22"/>
          <w:lang w:eastAsia="de-AT"/>
        </w:rPr>
      </w:pPr>
      <w:r w:rsidRPr="00500C37">
        <w:rPr>
          <w:szCs w:val="22"/>
          <w:lang w:eastAsia="de-AT"/>
        </w:rPr>
        <w:t>Lars Forssells gata 23</w:t>
      </w:r>
    </w:p>
    <w:p w14:paraId="0084D3BD" w14:textId="77777777" w:rsidR="00CF7B8E" w:rsidRPr="00500C37" w:rsidRDefault="005351DA" w:rsidP="005351DA">
      <w:pPr>
        <w:rPr>
          <w:szCs w:val="22"/>
          <w:lang w:eastAsia="de-AT"/>
        </w:rPr>
      </w:pPr>
      <w:r w:rsidRPr="00500C37">
        <w:rPr>
          <w:szCs w:val="22"/>
          <w:lang w:eastAsia="de-AT"/>
        </w:rPr>
        <w:t>SE-112 75 Stockholm</w:t>
      </w:r>
    </w:p>
    <w:p w14:paraId="02BBB0D0" w14:textId="77777777" w:rsidR="005351DA" w:rsidRPr="00500C37" w:rsidRDefault="005351DA" w:rsidP="005351DA">
      <w:pPr>
        <w:rPr>
          <w:szCs w:val="22"/>
          <w:lang w:eastAsia="de-AT"/>
        </w:rPr>
      </w:pPr>
      <w:r w:rsidRPr="00500C37">
        <w:rPr>
          <w:szCs w:val="22"/>
          <w:lang w:eastAsia="de-AT"/>
        </w:rPr>
        <w:t>Švedija</w:t>
      </w:r>
    </w:p>
    <w:p w14:paraId="7E487479" w14:textId="77777777" w:rsidR="00A73065" w:rsidRPr="00500C37" w:rsidRDefault="00A73065" w:rsidP="00A73065">
      <w:pPr>
        <w:tabs>
          <w:tab w:val="left" w:pos="567"/>
        </w:tabs>
        <w:spacing w:line="260" w:lineRule="exact"/>
        <w:rPr>
          <w:snapToGrid w:val="0"/>
          <w:szCs w:val="24"/>
          <w:lang w:eastAsia="en-US"/>
        </w:rPr>
      </w:pPr>
    </w:p>
    <w:p w14:paraId="3CA94C15" w14:textId="77777777" w:rsidR="00A73065" w:rsidRPr="00500C37" w:rsidRDefault="00A73065" w:rsidP="00A73065">
      <w:pPr>
        <w:tabs>
          <w:tab w:val="left" w:pos="567"/>
        </w:tabs>
        <w:spacing w:line="260" w:lineRule="exact"/>
        <w:rPr>
          <w:snapToGrid w:val="0"/>
          <w:szCs w:val="24"/>
          <w:lang w:eastAsia="en-US"/>
        </w:rPr>
      </w:pPr>
    </w:p>
    <w:p w14:paraId="45D885E3" w14:textId="77777777" w:rsidR="00A73065" w:rsidRPr="00500C37" w:rsidRDefault="00A73065" w:rsidP="00A73065">
      <w:pPr>
        <w:tabs>
          <w:tab w:val="left" w:pos="567"/>
        </w:tabs>
        <w:ind w:left="567" w:hanging="567"/>
        <w:rPr>
          <w:snapToGrid w:val="0"/>
          <w:szCs w:val="24"/>
          <w:lang w:eastAsia="en-US"/>
        </w:rPr>
      </w:pPr>
      <w:r w:rsidRPr="00500C37">
        <w:rPr>
          <w:b/>
          <w:noProof/>
          <w:snapToGrid w:val="0"/>
          <w:szCs w:val="24"/>
          <w:lang w:eastAsia="en-US"/>
        </w:rPr>
        <w:t>B.</w:t>
      </w:r>
      <w:r w:rsidRPr="00500C37">
        <w:rPr>
          <w:b/>
          <w:snapToGrid w:val="0"/>
          <w:szCs w:val="24"/>
          <w:lang w:eastAsia="en-US"/>
        </w:rPr>
        <w:tab/>
      </w:r>
      <w:r w:rsidRPr="00500C37">
        <w:rPr>
          <w:b/>
          <w:noProof/>
          <w:snapToGrid w:val="0"/>
          <w:szCs w:val="24"/>
          <w:lang w:eastAsia="en-US"/>
        </w:rPr>
        <w:t>TIEKIMO IR VARTOJIMO SĄLYGOS AR APRIBOJIMAI</w:t>
      </w:r>
    </w:p>
    <w:p w14:paraId="1E954184" w14:textId="77777777" w:rsidR="00A73065" w:rsidRPr="00500C37" w:rsidRDefault="00A73065" w:rsidP="00A73065">
      <w:pPr>
        <w:tabs>
          <w:tab w:val="left" w:pos="567"/>
        </w:tabs>
        <w:spacing w:line="260" w:lineRule="exact"/>
        <w:rPr>
          <w:snapToGrid w:val="0"/>
          <w:szCs w:val="24"/>
          <w:lang w:eastAsia="en-US"/>
        </w:rPr>
      </w:pPr>
    </w:p>
    <w:p w14:paraId="5EFF1594" w14:textId="77777777" w:rsidR="00A73065" w:rsidRPr="00500C37" w:rsidRDefault="00A73065" w:rsidP="00A73065">
      <w:pPr>
        <w:tabs>
          <w:tab w:val="left" w:pos="567"/>
        </w:tabs>
        <w:spacing w:line="260" w:lineRule="exact"/>
        <w:rPr>
          <w:snapToGrid w:val="0"/>
          <w:szCs w:val="24"/>
          <w:lang w:eastAsia="en-US"/>
        </w:rPr>
      </w:pPr>
      <w:r w:rsidRPr="00500C37">
        <w:rPr>
          <w:snapToGrid w:val="0"/>
          <w:lang w:eastAsia="en-US"/>
        </w:rPr>
        <w:t>Receptinis vaistinis preparatas.</w:t>
      </w:r>
    </w:p>
    <w:p w14:paraId="7AEBCA8B" w14:textId="77777777" w:rsidR="00A73065" w:rsidRPr="00500C37" w:rsidRDefault="00A73065" w:rsidP="00A73065">
      <w:pPr>
        <w:tabs>
          <w:tab w:val="left" w:pos="567"/>
        </w:tabs>
        <w:spacing w:line="260" w:lineRule="exact"/>
        <w:rPr>
          <w:snapToGrid w:val="0"/>
          <w:szCs w:val="24"/>
          <w:lang w:eastAsia="en-US"/>
        </w:rPr>
      </w:pPr>
    </w:p>
    <w:p w14:paraId="42C63965" w14:textId="77777777" w:rsidR="00A73065" w:rsidRPr="00500C37" w:rsidRDefault="00A73065" w:rsidP="00A73065">
      <w:pPr>
        <w:numPr>
          <w:ilvl w:val="0"/>
          <w:numId w:val="41"/>
        </w:numPr>
        <w:tabs>
          <w:tab w:val="left" w:pos="567"/>
        </w:tabs>
        <w:spacing w:line="260" w:lineRule="exact"/>
        <w:ind w:left="567" w:hanging="567"/>
        <w:rPr>
          <w:b/>
          <w:snapToGrid w:val="0"/>
          <w:szCs w:val="24"/>
          <w:lang w:eastAsia="en-US"/>
        </w:rPr>
      </w:pPr>
      <w:r w:rsidRPr="00500C37">
        <w:rPr>
          <w:b/>
          <w:snapToGrid w:val="0"/>
          <w:lang w:eastAsia="en-US"/>
        </w:rPr>
        <w:t>Oficialus serijų išleidimas</w:t>
      </w:r>
    </w:p>
    <w:p w14:paraId="4994BE1E" w14:textId="77777777" w:rsidR="00A73065" w:rsidRPr="00500C37" w:rsidRDefault="00A73065" w:rsidP="00A73065">
      <w:pPr>
        <w:tabs>
          <w:tab w:val="left" w:pos="567"/>
        </w:tabs>
        <w:spacing w:line="260" w:lineRule="exact"/>
        <w:rPr>
          <w:snapToGrid w:val="0"/>
          <w:szCs w:val="24"/>
          <w:lang w:eastAsia="en-US"/>
        </w:rPr>
      </w:pPr>
    </w:p>
    <w:p w14:paraId="4DF39552" w14:textId="7438B34C" w:rsidR="00A73065" w:rsidRPr="00500C37" w:rsidRDefault="00A73065" w:rsidP="00A73065">
      <w:pPr>
        <w:numPr>
          <w:ilvl w:val="12"/>
          <w:numId w:val="0"/>
        </w:numPr>
        <w:tabs>
          <w:tab w:val="left" w:pos="567"/>
        </w:tabs>
        <w:spacing w:line="260" w:lineRule="exact"/>
        <w:rPr>
          <w:noProof/>
          <w:snapToGrid w:val="0"/>
          <w:szCs w:val="24"/>
          <w:lang w:eastAsia="en-US"/>
        </w:rPr>
      </w:pPr>
      <w:r w:rsidRPr="00500C37">
        <w:rPr>
          <w:noProof/>
          <w:snapToGrid w:val="0"/>
          <w:szCs w:val="24"/>
          <w:lang w:eastAsia="en-US"/>
        </w:rPr>
        <w:t xml:space="preserve">Pagal </w:t>
      </w:r>
      <w:r w:rsidRPr="00500C37">
        <w:rPr>
          <w:snapToGrid w:val="0"/>
          <w:lang w:eastAsia="en-US"/>
        </w:rPr>
        <w:t xml:space="preserve">direktyvos 2001/83/EB </w:t>
      </w:r>
      <w:r w:rsidRPr="00500C37">
        <w:rPr>
          <w:noProof/>
          <w:snapToGrid w:val="0"/>
          <w:szCs w:val="24"/>
          <w:lang w:eastAsia="en-US"/>
        </w:rPr>
        <w:t>114 straipsnio reikalavimus oficialiai serijas išleis valstybinė arba tam skirta laboratorija.</w:t>
      </w:r>
    </w:p>
    <w:p w14:paraId="14B44CB9" w14:textId="77777777" w:rsidR="00CA5677" w:rsidRPr="00500C37" w:rsidRDefault="00C630D2" w:rsidP="0002343E">
      <w:r w:rsidRPr="00500C37">
        <w:rPr>
          <w:rFonts w:eastAsia="SimSun"/>
          <w:sz w:val="20"/>
          <w:lang w:eastAsia="en-US"/>
        </w:rPr>
        <w:br w:type="page"/>
      </w:r>
    </w:p>
    <w:p w14:paraId="63F01831" w14:textId="77777777" w:rsidR="00000F52" w:rsidRPr="00F42A1F" w:rsidRDefault="00000F52" w:rsidP="004E1E58">
      <w:pPr>
        <w:tabs>
          <w:tab w:val="left" w:pos="567"/>
        </w:tabs>
        <w:spacing w:line="260" w:lineRule="exact"/>
        <w:rPr>
          <w:b/>
          <w:szCs w:val="22"/>
        </w:rPr>
      </w:pPr>
    </w:p>
    <w:p w14:paraId="0CDCF87B" w14:textId="77777777" w:rsidR="00000F52" w:rsidRPr="00685AF4" w:rsidRDefault="00000F52" w:rsidP="000E2177">
      <w:pPr>
        <w:jc w:val="center"/>
        <w:rPr>
          <w:b/>
          <w:szCs w:val="22"/>
        </w:rPr>
      </w:pPr>
    </w:p>
    <w:p w14:paraId="143530A5" w14:textId="77777777" w:rsidR="00000F52" w:rsidRPr="00CB3B0F" w:rsidRDefault="00000F52" w:rsidP="000E2177">
      <w:pPr>
        <w:jc w:val="center"/>
        <w:rPr>
          <w:b/>
          <w:szCs w:val="22"/>
        </w:rPr>
      </w:pPr>
    </w:p>
    <w:p w14:paraId="5797F8FD" w14:textId="77777777" w:rsidR="00000F52" w:rsidRPr="00CB3B0F" w:rsidRDefault="00000F52" w:rsidP="000E2177">
      <w:pPr>
        <w:jc w:val="center"/>
        <w:rPr>
          <w:b/>
          <w:szCs w:val="22"/>
        </w:rPr>
      </w:pPr>
    </w:p>
    <w:p w14:paraId="7C37F3F3" w14:textId="77777777" w:rsidR="00000F52" w:rsidRPr="00CB3B0F" w:rsidRDefault="00000F52" w:rsidP="000E2177">
      <w:pPr>
        <w:jc w:val="center"/>
        <w:rPr>
          <w:b/>
          <w:szCs w:val="22"/>
        </w:rPr>
      </w:pPr>
    </w:p>
    <w:p w14:paraId="09969CA7" w14:textId="77777777" w:rsidR="00000F52" w:rsidRPr="00CB3B0F" w:rsidRDefault="00000F52" w:rsidP="000E2177">
      <w:pPr>
        <w:jc w:val="center"/>
        <w:rPr>
          <w:b/>
          <w:szCs w:val="22"/>
        </w:rPr>
      </w:pPr>
    </w:p>
    <w:p w14:paraId="72047161" w14:textId="77777777" w:rsidR="00000F52" w:rsidRPr="00CB3B0F" w:rsidRDefault="00000F52" w:rsidP="000E2177">
      <w:pPr>
        <w:jc w:val="center"/>
        <w:rPr>
          <w:b/>
          <w:szCs w:val="22"/>
        </w:rPr>
      </w:pPr>
    </w:p>
    <w:p w14:paraId="2F7E97B7" w14:textId="77777777" w:rsidR="00000F52" w:rsidRPr="00CB3B0F" w:rsidRDefault="00000F52" w:rsidP="000E2177">
      <w:pPr>
        <w:jc w:val="center"/>
        <w:rPr>
          <w:b/>
          <w:szCs w:val="22"/>
        </w:rPr>
      </w:pPr>
    </w:p>
    <w:p w14:paraId="268F1C87" w14:textId="77777777" w:rsidR="00000F52" w:rsidRPr="00CB3B0F" w:rsidRDefault="00000F52" w:rsidP="000E2177">
      <w:pPr>
        <w:jc w:val="center"/>
        <w:rPr>
          <w:b/>
          <w:szCs w:val="22"/>
        </w:rPr>
      </w:pPr>
    </w:p>
    <w:p w14:paraId="5B4620BD" w14:textId="77777777" w:rsidR="00000F52" w:rsidRPr="00CB3B0F" w:rsidRDefault="00000F52" w:rsidP="000E2177">
      <w:pPr>
        <w:jc w:val="center"/>
        <w:rPr>
          <w:b/>
          <w:szCs w:val="22"/>
        </w:rPr>
      </w:pPr>
    </w:p>
    <w:p w14:paraId="2C62C741" w14:textId="77777777" w:rsidR="00000F52" w:rsidRPr="00CB3B0F" w:rsidRDefault="00000F52" w:rsidP="000E2177">
      <w:pPr>
        <w:jc w:val="center"/>
        <w:rPr>
          <w:b/>
          <w:szCs w:val="22"/>
        </w:rPr>
      </w:pPr>
    </w:p>
    <w:p w14:paraId="6482E539" w14:textId="77777777" w:rsidR="00000F52" w:rsidRPr="00CB3B0F" w:rsidRDefault="00000F52" w:rsidP="000E2177">
      <w:pPr>
        <w:jc w:val="center"/>
        <w:rPr>
          <w:b/>
          <w:szCs w:val="22"/>
        </w:rPr>
      </w:pPr>
    </w:p>
    <w:p w14:paraId="0CA0A908" w14:textId="77777777" w:rsidR="00000F52" w:rsidRPr="00CB3B0F" w:rsidRDefault="00000F52" w:rsidP="000E2177">
      <w:pPr>
        <w:jc w:val="center"/>
        <w:rPr>
          <w:b/>
          <w:szCs w:val="22"/>
        </w:rPr>
      </w:pPr>
    </w:p>
    <w:p w14:paraId="0A814BE9" w14:textId="77777777" w:rsidR="00000F52" w:rsidRPr="00CB3B0F" w:rsidRDefault="00000F52" w:rsidP="000E2177">
      <w:pPr>
        <w:jc w:val="center"/>
        <w:rPr>
          <w:b/>
          <w:szCs w:val="22"/>
        </w:rPr>
      </w:pPr>
    </w:p>
    <w:p w14:paraId="1D49DF5F" w14:textId="77777777" w:rsidR="00000F52" w:rsidRPr="00CB3B0F" w:rsidRDefault="00000F52" w:rsidP="000E2177">
      <w:pPr>
        <w:jc w:val="center"/>
        <w:rPr>
          <w:b/>
          <w:szCs w:val="22"/>
        </w:rPr>
      </w:pPr>
    </w:p>
    <w:p w14:paraId="360AFC0E" w14:textId="77777777" w:rsidR="00000F52" w:rsidRPr="00CB3B0F" w:rsidRDefault="00000F52" w:rsidP="000E2177">
      <w:pPr>
        <w:jc w:val="center"/>
        <w:rPr>
          <w:b/>
          <w:szCs w:val="22"/>
        </w:rPr>
      </w:pPr>
    </w:p>
    <w:p w14:paraId="5E7475EF" w14:textId="77777777" w:rsidR="00000F52" w:rsidRPr="00CB3B0F" w:rsidRDefault="00000F52" w:rsidP="000E2177">
      <w:pPr>
        <w:jc w:val="center"/>
        <w:rPr>
          <w:b/>
          <w:szCs w:val="22"/>
        </w:rPr>
      </w:pPr>
    </w:p>
    <w:p w14:paraId="34DD2B4A" w14:textId="77777777" w:rsidR="00000F52" w:rsidRPr="00CB3B0F" w:rsidRDefault="00000F52" w:rsidP="000E2177">
      <w:pPr>
        <w:jc w:val="center"/>
        <w:rPr>
          <w:b/>
          <w:szCs w:val="22"/>
        </w:rPr>
      </w:pPr>
    </w:p>
    <w:p w14:paraId="23D28B14" w14:textId="77777777" w:rsidR="00000F52" w:rsidRPr="00CB3B0F" w:rsidRDefault="00000F52" w:rsidP="000E2177">
      <w:pPr>
        <w:jc w:val="center"/>
        <w:rPr>
          <w:b/>
          <w:szCs w:val="22"/>
        </w:rPr>
      </w:pPr>
    </w:p>
    <w:p w14:paraId="5F2E45E5" w14:textId="77777777" w:rsidR="00000F52" w:rsidRPr="00CB3B0F" w:rsidRDefault="00000F52" w:rsidP="000E2177">
      <w:pPr>
        <w:jc w:val="center"/>
        <w:rPr>
          <w:b/>
          <w:szCs w:val="22"/>
        </w:rPr>
      </w:pPr>
    </w:p>
    <w:p w14:paraId="0D3C54E9" w14:textId="77777777" w:rsidR="00000F52" w:rsidRPr="00CB3B0F" w:rsidRDefault="00000F52" w:rsidP="000E2177">
      <w:pPr>
        <w:jc w:val="center"/>
        <w:rPr>
          <w:b/>
          <w:szCs w:val="22"/>
        </w:rPr>
      </w:pPr>
    </w:p>
    <w:p w14:paraId="5E9225A4" w14:textId="77777777" w:rsidR="00000F52" w:rsidRPr="00CB3B0F" w:rsidRDefault="00000F52" w:rsidP="000E2177">
      <w:pPr>
        <w:jc w:val="center"/>
        <w:rPr>
          <w:b/>
          <w:szCs w:val="22"/>
        </w:rPr>
      </w:pPr>
    </w:p>
    <w:p w14:paraId="27BAEADB" w14:textId="77777777" w:rsidR="000E2177" w:rsidRPr="00CB3B0F" w:rsidRDefault="000E2177" w:rsidP="005351DA">
      <w:pPr>
        <w:jc w:val="center"/>
        <w:rPr>
          <w:b/>
          <w:szCs w:val="22"/>
        </w:rPr>
      </w:pPr>
      <w:r w:rsidRPr="00CB3B0F">
        <w:rPr>
          <w:b/>
          <w:szCs w:val="22"/>
        </w:rPr>
        <w:t>III PRIEDAS</w:t>
      </w:r>
    </w:p>
    <w:p w14:paraId="48D0AB13" w14:textId="77777777" w:rsidR="000E2177" w:rsidRPr="00CB3B0F" w:rsidRDefault="000E2177" w:rsidP="000E2177">
      <w:pPr>
        <w:jc w:val="center"/>
        <w:rPr>
          <w:b/>
          <w:szCs w:val="22"/>
        </w:rPr>
      </w:pPr>
    </w:p>
    <w:p w14:paraId="083FD7BD" w14:textId="77777777" w:rsidR="000E2177" w:rsidRPr="00CB3B0F" w:rsidRDefault="000E2177" w:rsidP="000E2177">
      <w:pPr>
        <w:jc w:val="center"/>
        <w:rPr>
          <w:b/>
          <w:szCs w:val="22"/>
        </w:rPr>
      </w:pPr>
      <w:r w:rsidRPr="00CB3B0F">
        <w:rPr>
          <w:b/>
          <w:szCs w:val="22"/>
        </w:rPr>
        <w:t>ŽENKLINIMAS IR PAKUOTĖS LAPELIS</w:t>
      </w:r>
    </w:p>
    <w:p w14:paraId="775BB628" w14:textId="5EFD25E0" w:rsidR="00885911" w:rsidRDefault="00885911">
      <w:pPr>
        <w:rPr>
          <w:szCs w:val="22"/>
        </w:rPr>
      </w:pPr>
      <w:r>
        <w:rPr>
          <w:szCs w:val="22"/>
        </w:rPr>
        <w:br w:type="page"/>
      </w:r>
    </w:p>
    <w:p w14:paraId="76B925C5" w14:textId="77777777" w:rsidR="000E2177" w:rsidRPr="001A37DB" w:rsidRDefault="000E2177" w:rsidP="001A37DB"/>
    <w:p w14:paraId="37EAF9FE" w14:textId="77777777" w:rsidR="000E2177" w:rsidRPr="001A37DB" w:rsidRDefault="000E2177" w:rsidP="001A37DB"/>
    <w:p w14:paraId="4C854FD4" w14:textId="77777777" w:rsidR="000E2177" w:rsidRPr="001A37DB" w:rsidRDefault="000E2177" w:rsidP="001A37DB"/>
    <w:p w14:paraId="31544797" w14:textId="77777777" w:rsidR="000E2177" w:rsidRPr="001A37DB" w:rsidRDefault="000E2177" w:rsidP="001A37DB"/>
    <w:p w14:paraId="094B41F4" w14:textId="77777777" w:rsidR="000E2177" w:rsidRPr="001A37DB" w:rsidRDefault="000E2177" w:rsidP="001A37DB"/>
    <w:p w14:paraId="272DD5CE" w14:textId="77777777" w:rsidR="000E2177" w:rsidRPr="001A37DB" w:rsidRDefault="000E2177" w:rsidP="001A37DB"/>
    <w:p w14:paraId="2470011A" w14:textId="77777777" w:rsidR="000E2177" w:rsidRPr="001A37DB" w:rsidRDefault="000E2177" w:rsidP="001A37DB"/>
    <w:p w14:paraId="77E6FDEF" w14:textId="77777777" w:rsidR="000E2177" w:rsidRPr="001A37DB" w:rsidRDefault="000E2177" w:rsidP="001A37DB"/>
    <w:p w14:paraId="73A8C291" w14:textId="77777777" w:rsidR="000E2177" w:rsidRPr="001A37DB" w:rsidRDefault="000E2177" w:rsidP="001A37DB"/>
    <w:p w14:paraId="2C3D218C" w14:textId="77777777" w:rsidR="000E2177" w:rsidRPr="001A37DB" w:rsidRDefault="000E2177" w:rsidP="001A37DB"/>
    <w:p w14:paraId="403CCEDA" w14:textId="77777777" w:rsidR="000E2177" w:rsidRPr="001A37DB" w:rsidRDefault="000E2177" w:rsidP="001A37DB"/>
    <w:p w14:paraId="77D8569C" w14:textId="77777777" w:rsidR="000E2177" w:rsidRPr="001A37DB" w:rsidRDefault="000E2177" w:rsidP="001A37DB"/>
    <w:p w14:paraId="417FA192" w14:textId="77777777" w:rsidR="000E2177" w:rsidRPr="001A37DB" w:rsidRDefault="000E2177" w:rsidP="001A37DB"/>
    <w:p w14:paraId="58664477" w14:textId="77777777" w:rsidR="000E2177" w:rsidRPr="001A37DB" w:rsidRDefault="000E2177" w:rsidP="001A37DB"/>
    <w:p w14:paraId="665D6EAE" w14:textId="77777777" w:rsidR="000E2177" w:rsidRPr="001A37DB" w:rsidRDefault="000E2177" w:rsidP="001A37DB"/>
    <w:p w14:paraId="296C072B" w14:textId="77777777" w:rsidR="000E2177" w:rsidRPr="001A37DB" w:rsidRDefault="000E2177" w:rsidP="001A37DB"/>
    <w:p w14:paraId="305BBD10" w14:textId="77777777" w:rsidR="000E2177" w:rsidRPr="001A37DB" w:rsidRDefault="000E2177" w:rsidP="001A37DB"/>
    <w:p w14:paraId="4A70CA61" w14:textId="77777777" w:rsidR="000E2177" w:rsidRPr="001A37DB" w:rsidRDefault="000E2177" w:rsidP="001A37DB"/>
    <w:p w14:paraId="6410D496" w14:textId="77777777" w:rsidR="000E2177" w:rsidRPr="001A37DB" w:rsidRDefault="000E2177" w:rsidP="001A37DB"/>
    <w:p w14:paraId="74B8672A" w14:textId="77777777" w:rsidR="000E2177" w:rsidRPr="001A37DB" w:rsidRDefault="000E2177" w:rsidP="001A37DB"/>
    <w:p w14:paraId="615AACF1" w14:textId="77777777" w:rsidR="000E2177" w:rsidRPr="001A37DB" w:rsidRDefault="000E2177" w:rsidP="001A37DB"/>
    <w:p w14:paraId="6EA98EF6" w14:textId="77777777" w:rsidR="000E2177" w:rsidRPr="001A37DB" w:rsidRDefault="000E2177" w:rsidP="001A37DB"/>
    <w:p w14:paraId="79DE6568" w14:textId="77777777" w:rsidR="000E2177" w:rsidRPr="001A37DB" w:rsidRDefault="000E2177" w:rsidP="001A37DB"/>
    <w:p w14:paraId="63E5324D" w14:textId="77777777" w:rsidR="000E2177" w:rsidRPr="00CB3B0F" w:rsidRDefault="000E2177" w:rsidP="000E2177">
      <w:pPr>
        <w:jc w:val="center"/>
        <w:rPr>
          <w:b/>
          <w:szCs w:val="22"/>
        </w:rPr>
      </w:pPr>
      <w:r w:rsidRPr="00CB3B0F">
        <w:rPr>
          <w:b/>
          <w:szCs w:val="22"/>
        </w:rPr>
        <w:t>A. ŽENKLINIMAS</w:t>
      </w:r>
    </w:p>
    <w:p w14:paraId="6AC7A6FC" w14:textId="77777777" w:rsidR="00CA5677" w:rsidRPr="00CB3B0F" w:rsidRDefault="00C630D2" w:rsidP="00CA5677">
      <w:pPr>
        <w:pBdr>
          <w:top w:val="single" w:sz="4" w:space="0" w:color="auto"/>
          <w:left w:val="single" w:sz="4" w:space="4" w:color="auto"/>
          <w:bottom w:val="single" w:sz="4" w:space="1" w:color="auto"/>
          <w:right w:val="single" w:sz="4" w:space="4" w:color="auto"/>
        </w:pBdr>
        <w:outlineLvl w:val="0"/>
        <w:rPr>
          <w:szCs w:val="22"/>
          <w:lang w:eastAsia="en-US"/>
        </w:rPr>
      </w:pPr>
      <w:r w:rsidRPr="00CB3B0F">
        <w:rPr>
          <w:szCs w:val="22"/>
        </w:rPr>
        <w:br w:type="page"/>
      </w:r>
      <w:r w:rsidR="00CA5677" w:rsidRPr="00CB3B0F">
        <w:rPr>
          <w:b/>
          <w:szCs w:val="22"/>
          <w:lang w:eastAsia="en-US"/>
        </w:rPr>
        <w:lastRenderedPageBreak/>
        <w:t xml:space="preserve">INFORMACIJA ANT VIDINĖS PAKUOTĖS </w:t>
      </w:r>
    </w:p>
    <w:p w14:paraId="085E0AC9" w14:textId="77777777" w:rsidR="00CA5677" w:rsidRPr="00CB3B0F" w:rsidRDefault="00CA5677" w:rsidP="00CA5677">
      <w:pPr>
        <w:pBdr>
          <w:top w:val="single" w:sz="4" w:space="0" w:color="auto"/>
          <w:left w:val="single" w:sz="4" w:space="4" w:color="auto"/>
          <w:bottom w:val="single" w:sz="4" w:space="1" w:color="auto"/>
          <w:right w:val="single" w:sz="4" w:space="4" w:color="auto"/>
        </w:pBdr>
        <w:rPr>
          <w:szCs w:val="22"/>
          <w:lang w:eastAsia="en-US"/>
        </w:rPr>
      </w:pPr>
    </w:p>
    <w:p w14:paraId="1AD0709A" w14:textId="77777777" w:rsidR="00CA5677" w:rsidRPr="00335C8A" w:rsidRDefault="00CA5677" w:rsidP="00CA5677">
      <w:pPr>
        <w:pBdr>
          <w:top w:val="single" w:sz="4" w:space="0" w:color="auto"/>
          <w:left w:val="single" w:sz="4" w:space="4" w:color="auto"/>
          <w:bottom w:val="single" w:sz="4" w:space="1" w:color="auto"/>
          <w:right w:val="single" w:sz="4" w:space="4" w:color="auto"/>
        </w:pBdr>
        <w:outlineLvl w:val="0"/>
        <w:rPr>
          <w:b/>
          <w:szCs w:val="22"/>
          <w:lang w:eastAsia="en-US"/>
        </w:rPr>
      </w:pPr>
      <w:r w:rsidRPr="00807AD2">
        <w:rPr>
          <w:b/>
          <w:szCs w:val="22"/>
          <w:lang w:eastAsia="en-US"/>
        </w:rPr>
        <w:t>Vidinė pakuotė (etiketė):</w:t>
      </w:r>
      <w:r w:rsidRPr="00807AD2">
        <w:rPr>
          <w:szCs w:val="22"/>
          <w:lang w:eastAsia="en-US"/>
        </w:rPr>
        <w:t xml:space="preserve"> </w:t>
      </w:r>
      <w:r w:rsidRPr="00335C8A">
        <w:rPr>
          <w:color w:val="000000"/>
          <w:szCs w:val="22"/>
          <w:lang w:eastAsia="en-US"/>
        </w:rPr>
        <w:t xml:space="preserve">200 ml maišelis </w:t>
      </w:r>
    </w:p>
    <w:p w14:paraId="497C8489" w14:textId="77777777" w:rsidR="00CA5677" w:rsidRPr="00E54CF2" w:rsidRDefault="00CA5677" w:rsidP="00CA5677">
      <w:pPr>
        <w:rPr>
          <w:szCs w:val="22"/>
          <w:lang w:eastAsia="en-US"/>
        </w:rPr>
      </w:pPr>
    </w:p>
    <w:p w14:paraId="48F54546" w14:textId="77777777" w:rsidR="00CA5677" w:rsidRPr="0084171A" w:rsidRDefault="00CA5677" w:rsidP="00CA5677">
      <w:pPr>
        <w:rPr>
          <w:szCs w:val="22"/>
          <w:lang w:eastAsia="en-US"/>
        </w:rPr>
      </w:pPr>
    </w:p>
    <w:p w14:paraId="046F6F8A" w14:textId="77777777" w:rsidR="00CA5677" w:rsidRPr="00203F65" w:rsidRDefault="00CA5677" w:rsidP="00CA5677">
      <w:pPr>
        <w:pBdr>
          <w:top w:val="single" w:sz="4" w:space="1" w:color="auto"/>
          <w:left w:val="single" w:sz="4" w:space="3" w:color="auto"/>
          <w:bottom w:val="single" w:sz="4" w:space="1" w:color="auto"/>
          <w:right w:val="single" w:sz="4" w:space="4" w:color="auto"/>
        </w:pBdr>
        <w:outlineLvl w:val="0"/>
        <w:rPr>
          <w:szCs w:val="22"/>
          <w:lang w:eastAsia="en-US"/>
        </w:rPr>
      </w:pPr>
      <w:r w:rsidRPr="00203F65">
        <w:rPr>
          <w:b/>
          <w:szCs w:val="22"/>
          <w:lang w:eastAsia="en-US"/>
        </w:rPr>
        <w:t>1.</w:t>
      </w:r>
      <w:r w:rsidRPr="00203F65">
        <w:rPr>
          <w:b/>
          <w:szCs w:val="22"/>
          <w:lang w:eastAsia="en-US"/>
        </w:rPr>
        <w:tab/>
        <w:t>VAISTINIO PREPARATO PAVADINIMAS</w:t>
      </w:r>
      <w:r w:rsidRPr="00203F65">
        <w:rPr>
          <w:szCs w:val="22"/>
          <w:lang w:eastAsia="en-US"/>
        </w:rPr>
        <w:t xml:space="preserve"> </w:t>
      </w:r>
    </w:p>
    <w:p w14:paraId="4216C432" w14:textId="77777777" w:rsidR="00CA5677" w:rsidRPr="00086AC2" w:rsidRDefault="00CA5677" w:rsidP="00CA5677">
      <w:pPr>
        <w:ind w:left="567" w:hanging="567"/>
        <w:rPr>
          <w:szCs w:val="22"/>
          <w:lang w:eastAsia="en-US"/>
        </w:rPr>
      </w:pPr>
    </w:p>
    <w:p w14:paraId="7E717B71" w14:textId="77777777" w:rsidR="00CA5677" w:rsidRPr="00500C37" w:rsidRDefault="00CA5677" w:rsidP="00CA5677">
      <w:pPr>
        <w:rPr>
          <w:szCs w:val="22"/>
          <w:lang w:eastAsia="en-US"/>
        </w:rPr>
      </w:pPr>
      <w:r w:rsidRPr="00500C37">
        <w:rPr>
          <w:szCs w:val="22"/>
          <w:lang w:eastAsia="en-US"/>
        </w:rPr>
        <w:t>octaplasma infuzinis tirpalas</w:t>
      </w:r>
    </w:p>
    <w:p w14:paraId="6299909D" w14:textId="77777777" w:rsidR="00CA5677" w:rsidRPr="00F42A1F" w:rsidRDefault="00032F4B" w:rsidP="00CA5677">
      <w:pPr>
        <w:rPr>
          <w:szCs w:val="22"/>
          <w:lang w:eastAsia="en-US"/>
        </w:rPr>
      </w:pPr>
      <w:r w:rsidRPr="00F42A1F">
        <w:rPr>
          <w:szCs w:val="22"/>
          <w:lang w:eastAsia="en-US"/>
        </w:rPr>
        <w:t>Žmogaus plazmos baltymai</w:t>
      </w:r>
    </w:p>
    <w:p w14:paraId="384DCCE6" w14:textId="77777777" w:rsidR="00CA5677" w:rsidRPr="00685AF4" w:rsidRDefault="00CA5677" w:rsidP="00CA5677">
      <w:pPr>
        <w:rPr>
          <w:szCs w:val="22"/>
          <w:lang w:eastAsia="en-US"/>
        </w:rPr>
      </w:pPr>
    </w:p>
    <w:p w14:paraId="1BBA62AE" w14:textId="77777777" w:rsidR="00DF38BC" w:rsidRPr="00CB3B0F" w:rsidRDefault="00DF38BC" w:rsidP="00CA5677">
      <w:pPr>
        <w:rPr>
          <w:szCs w:val="22"/>
          <w:lang w:eastAsia="en-US"/>
        </w:rPr>
      </w:pPr>
    </w:p>
    <w:p w14:paraId="58687FDB" w14:textId="77777777" w:rsidR="00CA5677" w:rsidRPr="00CB3B0F" w:rsidRDefault="00CA5677" w:rsidP="00CA5677">
      <w:pPr>
        <w:pBdr>
          <w:top w:val="single" w:sz="4" w:space="1" w:color="auto"/>
          <w:left w:val="single" w:sz="4" w:space="4" w:color="auto"/>
          <w:bottom w:val="single" w:sz="4" w:space="1" w:color="auto"/>
          <w:right w:val="single" w:sz="4" w:space="4" w:color="auto"/>
        </w:pBdr>
        <w:ind w:left="567" w:hanging="567"/>
        <w:outlineLvl w:val="0"/>
        <w:rPr>
          <w:szCs w:val="22"/>
          <w:lang w:eastAsia="en-US"/>
        </w:rPr>
      </w:pPr>
      <w:r w:rsidRPr="00CB3B0F">
        <w:rPr>
          <w:b/>
          <w:szCs w:val="22"/>
          <w:lang w:eastAsia="en-US"/>
        </w:rPr>
        <w:t>2.</w:t>
      </w:r>
      <w:r w:rsidRPr="00CB3B0F">
        <w:rPr>
          <w:b/>
          <w:szCs w:val="22"/>
          <w:lang w:eastAsia="en-US"/>
        </w:rPr>
        <w:tab/>
        <w:t>VEIKLIOJI (-IOS) MEDŽIAGA (-OS) IR JOS (-Ų) KIEKIS (-IAI)</w:t>
      </w:r>
    </w:p>
    <w:p w14:paraId="3BFDDBCF" w14:textId="77777777" w:rsidR="00CA5677" w:rsidRPr="00CB3B0F" w:rsidRDefault="00CA5677" w:rsidP="00CA5677">
      <w:pPr>
        <w:rPr>
          <w:szCs w:val="22"/>
          <w:lang w:eastAsia="en-US"/>
        </w:rPr>
      </w:pPr>
    </w:p>
    <w:p w14:paraId="14E67995" w14:textId="77777777" w:rsidR="00CA5677" w:rsidRPr="00CB3B0F" w:rsidRDefault="00CA5677" w:rsidP="00CA5677">
      <w:pPr>
        <w:rPr>
          <w:color w:val="000000"/>
          <w:szCs w:val="22"/>
          <w:lang w:eastAsia="en-US"/>
        </w:rPr>
      </w:pPr>
      <w:r w:rsidRPr="00CB3B0F">
        <w:rPr>
          <w:szCs w:val="22"/>
          <w:lang w:eastAsia="en-US"/>
        </w:rPr>
        <w:t>200 ml</w:t>
      </w:r>
      <w:r w:rsidRPr="00CB3B0F">
        <w:rPr>
          <w:b/>
          <w:szCs w:val="22"/>
          <w:lang w:eastAsia="en-US"/>
        </w:rPr>
        <w:t xml:space="preserve"> </w:t>
      </w:r>
      <w:r w:rsidRPr="00CB3B0F">
        <w:rPr>
          <w:szCs w:val="22"/>
          <w:lang w:eastAsia="en-US"/>
        </w:rPr>
        <w:t>yra 9–14 g žmogaus plazmos baltymų.</w:t>
      </w:r>
    </w:p>
    <w:p w14:paraId="68D2F363" w14:textId="77777777" w:rsidR="00CA5677" w:rsidRPr="00CB3B0F" w:rsidRDefault="00CA5677" w:rsidP="00CA5677">
      <w:pPr>
        <w:rPr>
          <w:szCs w:val="22"/>
          <w:lang w:eastAsia="en-US"/>
        </w:rPr>
      </w:pPr>
    </w:p>
    <w:p w14:paraId="7FD007E2" w14:textId="77777777" w:rsidR="00CA5677" w:rsidRPr="00CB3B0F" w:rsidRDefault="00CA5677" w:rsidP="00CA5677">
      <w:pPr>
        <w:rPr>
          <w:szCs w:val="22"/>
          <w:lang w:eastAsia="en-US"/>
        </w:rPr>
      </w:pPr>
    </w:p>
    <w:p w14:paraId="6ACB7105" w14:textId="77777777" w:rsidR="00CA5677" w:rsidRPr="00CB3B0F" w:rsidRDefault="00CA5677" w:rsidP="00CA5677">
      <w:pPr>
        <w:pBdr>
          <w:top w:val="single" w:sz="4" w:space="1" w:color="auto"/>
          <w:left w:val="single" w:sz="4" w:space="4" w:color="auto"/>
          <w:bottom w:val="single" w:sz="4" w:space="1" w:color="auto"/>
          <w:right w:val="single" w:sz="4" w:space="4" w:color="auto"/>
        </w:pBdr>
        <w:outlineLvl w:val="0"/>
        <w:rPr>
          <w:szCs w:val="22"/>
          <w:lang w:eastAsia="en-US"/>
        </w:rPr>
      </w:pPr>
      <w:r w:rsidRPr="00CB3B0F">
        <w:rPr>
          <w:b/>
          <w:szCs w:val="22"/>
          <w:lang w:eastAsia="en-US"/>
        </w:rPr>
        <w:t>3.</w:t>
      </w:r>
      <w:r w:rsidRPr="00CB3B0F">
        <w:rPr>
          <w:b/>
          <w:szCs w:val="22"/>
          <w:lang w:eastAsia="en-US"/>
        </w:rPr>
        <w:tab/>
        <w:t>PAGALBINIŲ MEDŽIAGŲ SĄRAŠAS</w:t>
      </w:r>
    </w:p>
    <w:p w14:paraId="19BBB9D7" w14:textId="77777777" w:rsidR="00CA5677" w:rsidRPr="00CB3B0F" w:rsidRDefault="00CA5677" w:rsidP="00CA5677">
      <w:pPr>
        <w:rPr>
          <w:szCs w:val="22"/>
          <w:lang w:eastAsia="en-US"/>
        </w:rPr>
      </w:pPr>
    </w:p>
    <w:p w14:paraId="51D52BAB" w14:textId="77777777" w:rsidR="00CA5677" w:rsidRPr="00CB3B0F" w:rsidRDefault="00CA5677" w:rsidP="00CA5677">
      <w:pPr>
        <w:outlineLvl w:val="0"/>
        <w:rPr>
          <w:szCs w:val="22"/>
          <w:lang w:eastAsia="en-US"/>
        </w:rPr>
      </w:pPr>
      <w:r w:rsidRPr="00CB3B0F">
        <w:rPr>
          <w:szCs w:val="22"/>
          <w:lang w:eastAsia="en-US"/>
        </w:rPr>
        <w:t>Natrio citratas dihidratas, natrio</w:t>
      </w:r>
      <w:r w:rsidR="00C630D2" w:rsidRPr="00CB3B0F">
        <w:rPr>
          <w:szCs w:val="22"/>
          <w:lang w:eastAsia="en-US"/>
        </w:rPr>
        <w:t xml:space="preserve">-divandenilio </w:t>
      </w:r>
      <w:r w:rsidRPr="00CB3B0F">
        <w:rPr>
          <w:szCs w:val="22"/>
          <w:lang w:eastAsia="en-US"/>
        </w:rPr>
        <w:t>fosfat</w:t>
      </w:r>
      <w:r w:rsidR="00C630D2" w:rsidRPr="00CB3B0F">
        <w:rPr>
          <w:szCs w:val="22"/>
          <w:lang w:eastAsia="en-US"/>
        </w:rPr>
        <w:t>as</w:t>
      </w:r>
      <w:r w:rsidRPr="00CB3B0F">
        <w:rPr>
          <w:szCs w:val="22"/>
          <w:lang w:eastAsia="en-US"/>
        </w:rPr>
        <w:t xml:space="preserve"> dihidratas, glicinas</w:t>
      </w:r>
      <w:r w:rsidR="00C630D2" w:rsidRPr="00CB3B0F">
        <w:rPr>
          <w:szCs w:val="22"/>
          <w:lang w:eastAsia="en-US"/>
        </w:rPr>
        <w:t>.</w:t>
      </w:r>
    </w:p>
    <w:p w14:paraId="79F932A8" w14:textId="77777777" w:rsidR="00CA5677" w:rsidRPr="00CB3B0F" w:rsidRDefault="00CA5677" w:rsidP="00CA5677">
      <w:pPr>
        <w:tabs>
          <w:tab w:val="left" w:pos="567"/>
        </w:tabs>
        <w:spacing w:line="260" w:lineRule="exact"/>
        <w:rPr>
          <w:szCs w:val="22"/>
          <w:lang w:eastAsia="en-US"/>
        </w:rPr>
      </w:pPr>
    </w:p>
    <w:p w14:paraId="68195AAE" w14:textId="77777777" w:rsidR="00CA5677" w:rsidRPr="00CB3B0F" w:rsidRDefault="00CA5677" w:rsidP="00CA5677">
      <w:pPr>
        <w:tabs>
          <w:tab w:val="left" w:pos="567"/>
        </w:tabs>
        <w:spacing w:line="260" w:lineRule="exact"/>
        <w:rPr>
          <w:szCs w:val="22"/>
          <w:lang w:eastAsia="en-US"/>
        </w:rPr>
      </w:pPr>
    </w:p>
    <w:p w14:paraId="2FB8A499" w14:textId="77777777" w:rsidR="00CA5677" w:rsidRPr="00CB3B0F" w:rsidRDefault="00CA5677" w:rsidP="00CA5677">
      <w:pPr>
        <w:pBdr>
          <w:top w:val="single" w:sz="4" w:space="1" w:color="auto"/>
          <w:left w:val="single" w:sz="4" w:space="4" w:color="auto"/>
          <w:bottom w:val="single" w:sz="4" w:space="1" w:color="auto"/>
          <w:right w:val="single" w:sz="4" w:space="4" w:color="auto"/>
        </w:pBdr>
        <w:outlineLvl w:val="0"/>
        <w:rPr>
          <w:szCs w:val="22"/>
          <w:lang w:eastAsia="en-US"/>
        </w:rPr>
      </w:pPr>
      <w:r w:rsidRPr="00CB3B0F">
        <w:rPr>
          <w:b/>
          <w:szCs w:val="22"/>
          <w:lang w:eastAsia="en-US"/>
        </w:rPr>
        <w:t>4.</w:t>
      </w:r>
      <w:r w:rsidRPr="00CB3B0F">
        <w:rPr>
          <w:b/>
          <w:szCs w:val="22"/>
          <w:lang w:eastAsia="en-US"/>
        </w:rPr>
        <w:tab/>
        <w:t>FARMACINĖ FORMA IR KIEKIS PAKUOTĖJE</w:t>
      </w:r>
    </w:p>
    <w:p w14:paraId="598F3DD3" w14:textId="77777777" w:rsidR="00CA5677" w:rsidRPr="00CB3B0F" w:rsidRDefault="00CA5677" w:rsidP="00CA5677">
      <w:pPr>
        <w:rPr>
          <w:szCs w:val="22"/>
          <w:lang w:eastAsia="en-US"/>
        </w:rPr>
      </w:pPr>
    </w:p>
    <w:p w14:paraId="6743A2FD" w14:textId="77777777" w:rsidR="00CA5677" w:rsidRPr="00CB3B0F" w:rsidRDefault="00CA5677" w:rsidP="00CA5677">
      <w:pPr>
        <w:rPr>
          <w:szCs w:val="22"/>
          <w:lang w:eastAsia="en-US"/>
        </w:rPr>
      </w:pPr>
      <w:r w:rsidRPr="00CB3B0F">
        <w:rPr>
          <w:szCs w:val="22"/>
          <w:lang w:eastAsia="en-US"/>
        </w:rPr>
        <w:t xml:space="preserve">Infuzinis tirpalas. </w:t>
      </w:r>
    </w:p>
    <w:p w14:paraId="28D0ADDC" w14:textId="77777777" w:rsidR="00CA5677" w:rsidRPr="00CB3B0F" w:rsidRDefault="00032F4B" w:rsidP="00CA5677">
      <w:pPr>
        <w:rPr>
          <w:szCs w:val="22"/>
          <w:lang w:eastAsia="en-US"/>
        </w:rPr>
      </w:pPr>
      <w:r w:rsidRPr="00CB3B0F">
        <w:rPr>
          <w:szCs w:val="22"/>
          <w:lang w:eastAsia="en-US"/>
        </w:rPr>
        <w:t>M</w:t>
      </w:r>
      <w:r w:rsidR="00CA5677" w:rsidRPr="00CB3B0F">
        <w:rPr>
          <w:szCs w:val="22"/>
          <w:lang w:eastAsia="en-US"/>
        </w:rPr>
        <w:t>aišelyje yra 200 ml</w:t>
      </w:r>
      <w:r w:rsidR="00E46390" w:rsidRPr="00CB3B0F">
        <w:rPr>
          <w:szCs w:val="22"/>
          <w:lang w:eastAsia="en-US"/>
        </w:rPr>
        <w:t>.</w:t>
      </w:r>
    </w:p>
    <w:p w14:paraId="68AAA49D" w14:textId="77777777" w:rsidR="00CA5677" w:rsidRPr="00CB3B0F" w:rsidRDefault="00CA5677" w:rsidP="00CA5677">
      <w:pPr>
        <w:tabs>
          <w:tab w:val="left" w:pos="567"/>
        </w:tabs>
        <w:spacing w:line="260" w:lineRule="exact"/>
        <w:rPr>
          <w:szCs w:val="22"/>
          <w:lang w:eastAsia="en-US"/>
        </w:rPr>
      </w:pPr>
    </w:p>
    <w:p w14:paraId="757A171D" w14:textId="77777777" w:rsidR="00CA5677" w:rsidRPr="00CB3B0F" w:rsidRDefault="00CA5677" w:rsidP="00CA5677">
      <w:pPr>
        <w:tabs>
          <w:tab w:val="left" w:pos="567"/>
        </w:tabs>
        <w:spacing w:line="260" w:lineRule="exact"/>
        <w:rPr>
          <w:szCs w:val="22"/>
          <w:lang w:eastAsia="en-US"/>
        </w:rPr>
      </w:pPr>
    </w:p>
    <w:p w14:paraId="67D5ABF1" w14:textId="77777777" w:rsidR="00CA5677" w:rsidRPr="00CB3B0F" w:rsidRDefault="00CA5677" w:rsidP="00CA5677">
      <w:pPr>
        <w:pBdr>
          <w:top w:val="single" w:sz="4" w:space="1" w:color="auto"/>
          <w:left w:val="single" w:sz="4" w:space="4" w:color="auto"/>
          <w:bottom w:val="single" w:sz="4" w:space="1" w:color="auto"/>
          <w:right w:val="single" w:sz="4" w:space="4" w:color="auto"/>
        </w:pBdr>
        <w:outlineLvl w:val="0"/>
        <w:rPr>
          <w:szCs w:val="22"/>
          <w:lang w:eastAsia="en-US"/>
        </w:rPr>
      </w:pPr>
      <w:r w:rsidRPr="00CB3B0F">
        <w:rPr>
          <w:b/>
          <w:szCs w:val="22"/>
          <w:lang w:eastAsia="en-US"/>
        </w:rPr>
        <w:t>5.</w:t>
      </w:r>
      <w:r w:rsidRPr="00CB3B0F">
        <w:rPr>
          <w:b/>
          <w:szCs w:val="22"/>
          <w:lang w:eastAsia="en-US"/>
        </w:rPr>
        <w:tab/>
        <w:t>VARTOJIMO METODAS IR BŪDAS (-AI)</w:t>
      </w:r>
    </w:p>
    <w:p w14:paraId="0B3238DC" w14:textId="77777777" w:rsidR="00CA5677" w:rsidRPr="00CB3B0F" w:rsidRDefault="00CA5677" w:rsidP="00CA5677">
      <w:pPr>
        <w:ind w:right="113"/>
        <w:rPr>
          <w:szCs w:val="22"/>
          <w:lang w:eastAsia="en-US"/>
        </w:rPr>
      </w:pPr>
    </w:p>
    <w:p w14:paraId="20BC1083" w14:textId="77777777" w:rsidR="00CA5677" w:rsidRPr="00CB3B0F" w:rsidRDefault="00CA5677" w:rsidP="00CA5677">
      <w:pPr>
        <w:ind w:right="113"/>
        <w:rPr>
          <w:szCs w:val="22"/>
          <w:lang w:eastAsia="en-US"/>
        </w:rPr>
      </w:pPr>
      <w:r w:rsidRPr="00CB3B0F">
        <w:rPr>
          <w:szCs w:val="22"/>
          <w:lang w:eastAsia="en-US"/>
        </w:rPr>
        <w:t>Prieš vartojimą perskaitykite pakuotės lapelį.</w:t>
      </w:r>
    </w:p>
    <w:p w14:paraId="69D23B18" w14:textId="77777777" w:rsidR="00CA5677" w:rsidRPr="00CB3B0F" w:rsidRDefault="00CA5677" w:rsidP="00CA5677">
      <w:pPr>
        <w:ind w:right="113"/>
        <w:rPr>
          <w:szCs w:val="22"/>
          <w:lang w:eastAsia="en-US"/>
        </w:rPr>
      </w:pPr>
      <w:r w:rsidRPr="00CB3B0F">
        <w:rPr>
          <w:szCs w:val="22"/>
          <w:lang w:eastAsia="en-US"/>
        </w:rPr>
        <w:t>Leisti į veną.</w:t>
      </w:r>
    </w:p>
    <w:p w14:paraId="4131E8D3" w14:textId="77777777" w:rsidR="00CA5677" w:rsidRPr="00CB3B0F" w:rsidRDefault="00CA5677" w:rsidP="00CA5677">
      <w:pPr>
        <w:ind w:right="113"/>
        <w:rPr>
          <w:szCs w:val="22"/>
          <w:lang w:eastAsia="en-US"/>
        </w:rPr>
      </w:pPr>
    </w:p>
    <w:p w14:paraId="32BDD014" w14:textId="77777777" w:rsidR="00CA5677" w:rsidRPr="00CB3B0F" w:rsidRDefault="00CA5677" w:rsidP="00CA5677">
      <w:pPr>
        <w:ind w:right="113"/>
        <w:rPr>
          <w:szCs w:val="22"/>
          <w:lang w:eastAsia="en-US"/>
        </w:rPr>
      </w:pPr>
    </w:p>
    <w:p w14:paraId="36E4588C" w14:textId="77777777" w:rsidR="00CA5677" w:rsidRPr="00CB3B0F" w:rsidRDefault="00CA5677" w:rsidP="00CA5677">
      <w:pPr>
        <w:pBdr>
          <w:top w:val="single" w:sz="4" w:space="1" w:color="auto"/>
          <w:left w:val="single" w:sz="4" w:space="4" w:color="auto"/>
          <w:bottom w:val="single" w:sz="4" w:space="1" w:color="auto"/>
          <w:right w:val="single" w:sz="4" w:space="4" w:color="auto"/>
        </w:pBdr>
        <w:ind w:left="567" w:hanging="567"/>
        <w:outlineLvl w:val="0"/>
        <w:rPr>
          <w:b/>
          <w:szCs w:val="22"/>
          <w:lang w:eastAsia="en-US"/>
        </w:rPr>
      </w:pPr>
      <w:r w:rsidRPr="00CB3B0F">
        <w:rPr>
          <w:b/>
          <w:szCs w:val="22"/>
          <w:lang w:eastAsia="en-US"/>
        </w:rPr>
        <w:t>6.</w:t>
      </w:r>
      <w:r w:rsidRPr="00CB3B0F">
        <w:rPr>
          <w:b/>
          <w:szCs w:val="22"/>
          <w:lang w:eastAsia="en-US"/>
        </w:rPr>
        <w:tab/>
        <w:t xml:space="preserve">SPECIALUS ĮSPĖJIMAS, KAD VAISTINĮ PREPARATĄ BŪTINA LAIKYTI VAIKAMS NEPASTEBIMOJE IR </w:t>
      </w:r>
      <w:r w:rsidR="00A874DC" w:rsidRPr="00CB3B0F">
        <w:rPr>
          <w:b/>
          <w:szCs w:val="22"/>
          <w:lang w:eastAsia="en-US"/>
        </w:rPr>
        <w:t>NEPASIEKIAMOJE</w:t>
      </w:r>
      <w:r w:rsidRPr="00CB3B0F">
        <w:rPr>
          <w:b/>
          <w:szCs w:val="22"/>
          <w:lang w:eastAsia="en-US"/>
        </w:rPr>
        <w:t xml:space="preserve"> VIETOJE</w:t>
      </w:r>
    </w:p>
    <w:p w14:paraId="7125BF0F" w14:textId="77777777" w:rsidR="00CA5677" w:rsidRPr="00CB3B0F" w:rsidRDefault="00CA5677" w:rsidP="00CA5677">
      <w:pPr>
        <w:ind w:right="113"/>
        <w:rPr>
          <w:szCs w:val="22"/>
          <w:lang w:eastAsia="en-US"/>
        </w:rPr>
      </w:pPr>
    </w:p>
    <w:p w14:paraId="501F983C" w14:textId="77777777" w:rsidR="00CA5677" w:rsidRPr="00CB3B0F" w:rsidRDefault="00CA5677" w:rsidP="00CA5677">
      <w:pPr>
        <w:ind w:right="113"/>
        <w:outlineLvl w:val="0"/>
        <w:rPr>
          <w:color w:val="000000"/>
          <w:szCs w:val="22"/>
          <w:lang w:eastAsia="en-US"/>
        </w:rPr>
      </w:pPr>
      <w:r w:rsidRPr="00CB3B0F">
        <w:rPr>
          <w:szCs w:val="22"/>
          <w:lang w:eastAsia="en-US"/>
        </w:rPr>
        <w:t>Laikyti vaikams nepastebimoje ir nepasiekiamoje vietoje.</w:t>
      </w:r>
    </w:p>
    <w:p w14:paraId="67202450" w14:textId="77777777" w:rsidR="00CA5677" w:rsidRPr="00CB3B0F" w:rsidRDefault="00CA5677" w:rsidP="00CA5677">
      <w:pPr>
        <w:ind w:right="113"/>
        <w:rPr>
          <w:color w:val="000000"/>
          <w:szCs w:val="22"/>
          <w:lang w:eastAsia="en-US"/>
        </w:rPr>
      </w:pPr>
    </w:p>
    <w:p w14:paraId="571E0E31" w14:textId="77777777" w:rsidR="00CA5677" w:rsidRPr="00CB3B0F" w:rsidRDefault="00CA5677" w:rsidP="00CA5677">
      <w:pPr>
        <w:ind w:right="113"/>
        <w:rPr>
          <w:color w:val="000000"/>
          <w:szCs w:val="22"/>
          <w:lang w:eastAsia="en-US"/>
        </w:rPr>
      </w:pPr>
    </w:p>
    <w:p w14:paraId="371354AE" w14:textId="77777777" w:rsidR="00CA5677" w:rsidRPr="00CB3B0F" w:rsidRDefault="00CA5677" w:rsidP="00CA5677">
      <w:pPr>
        <w:pBdr>
          <w:top w:val="single" w:sz="4" w:space="1" w:color="auto"/>
          <w:left w:val="single" w:sz="4" w:space="4" w:color="auto"/>
          <w:bottom w:val="single" w:sz="4" w:space="1" w:color="auto"/>
          <w:right w:val="single" w:sz="4" w:space="4" w:color="auto"/>
        </w:pBdr>
        <w:outlineLvl w:val="0"/>
        <w:rPr>
          <w:szCs w:val="22"/>
          <w:lang w:eastAsia="en-US"/>
        </w:rPr>
      </w:pPr>
      <w:r w:rsidRPr="00CB3B0F">
        <w:rPr>
          <w:b/>
          <w:szCs w:val="22"/>
          <w:lang w:eastAsia="en-US"/>
        </w:rPr>
        <w:t>7.</w:t>
      </w:r>
      <w:r w:rsidRPr="00CB3B0F">
        <w:rPr>
          <w:b/>
          <w:szCs w:val="22"/>
          <w:lang w:eastAsia="en-US"/>
        </w:rPr>
        <w:tab/>
        <w:t>KITAS (-I) SPECIALUS (-ŪS) ĮSPĖJIMAS (-AI) (JEI REIKIA)</w:t>
      </w:r>
    </w:p>
    <w:p w14:paraId="7BA459BE" w14:textId="77777777" w:rsidR="00CA5677" w:rsidRPr="00CB3B0F" w:rsidRDefault="00CA5677" w:rsidP="00CA5677">
      <w:pPr>
        <w:rPr>
          <w:szCs w:val="22"/>
          <w:lang w:eastAsia="en-US"/>
        </w:rPr>
      </w:pPr>
    </w:p>
    <w:p w14:paraId="6B13D99D" w14:textId="77777777" w:rsidR="00CA5677" w:rsidRPr="00CB3B0F" w:rsidRDefault="00C630D2" w:rsidP="00CA5677">
      <w:pPr>
        <w:rPr>
          <w:szCs w:val="22"/>
          <w:lang w:eastAsia="en-US"/>
        </w:rPr>
      </w:pPr>
      <w:r w:rsidRPr="00CB3B0F">
        <w:rPr>
          <w:szCs w:val="22"/>
          <w:lang w:eastAsia="en-US"/>
        </w:rPr>
        <w:t xml:space="preserve">Nevartokite </w:t>
      </w:r>
      <w:r w:rsidR="00CA5677" w:rsidRPr="00CB3B0F">
        <w:rPr>
          <w:szCs w:val="22"/>
          <w:lang w:eastAsia="en-US"/>
        </w:rPr>
        <w:t>tirpalų, kurie yra drumsti arba su nuosėdomis.</w:t>
      </w:r>
    </w:p>
    <w:p w14:paraId="73904528" w14:textId="77777777" w:rsidR="00CA5677" w:rsidRPr="00E54CF2" w:rsidRDefault="00CA5677" w:rsidP="00CA5677">
      <w:pPr>
        <w:rPr>
          <w:color w:val="000000"/>
          <w:szCs w:val="22"/>
        </w:rPr>
      </w:pPr>
      <w:r w:rsidRPr="00CB3B0F">
        <w:rPr>
          <w:szCs w:val="22"/>
        </w:rPr>
        <w:t xml:space="preserve">Prieš vartojant, atšildytą octaplasma galima laikyti </w:t>
      </w:r>
      <w:r w:rsidR="00FB443C" w:rsidRPr="00CB3B0F">
        <w:rPr>
          <w:szCs w:val="22"/>
        </w:rPr>
        <w:t>5</w:t>
      </w:r>
      <w:r w:rsidR="00D5239E">
        <w:rPr>
          <w:szCs w:val="22"/>
        </w:rPr>
        <w:t> </w:t>
      </w:r>
      <w:r w:rsidR="00FB443C" w:rsidRPr="00807AD2">
        <w:rPr>
          <w:noProof/>
          <w:szCs w:val="22"/>
        </w:rPr>
        <w:t>dienas</w:t>
      </w:r>
      <w:r w:rsidRPr="00335C8A">
        <w:rPr>
          <w:szCs w:val="22"/>
        </w:rPr>
        <w:t xml:space="preserve"> +2–8 °C temperatūroje arba 8 val. kambario temperatūroje (+20–25 °C).</w:t>
      </w:r>
    </w:p>
    <w:p w14:paraId="00BA09BE" w14:textId="77777777" w:rsidR="00CA5677" w:rsidRPr="0084171A" w:rsidRDefault="00CA5677" w:rsidP="00CA5677">
      <w:pPr>
        <w:rPr>
          <w:szCs w:val="22"/>
          <w:lang w:eastAsia="en-US"/>
        </w:rPr>
      </w:pPr>
    </w:p>
    <w:p w14:paraId="7C147B63" w14:textId="77777777" w:rsidR="00CA5677" w:rsidRPr="00203F65" w:rsidRDefault="00CA5677" w:rsidP="00CA5677">
      <w:pPr>
        <w:rPr>
          <w:szCs w:val="22"/>
          <w:lang w:eastAsia="en-US"/>
        </w:rPr>
      </w:pPr>
    </w:p>
    <w:p w14:paraId="38CE7C1A" w14:textId="77777777" w:rsidR="00CA5677" w:rsidRPr="00500C37" w:rsidRDefault="00CA5677" w:rsidP="00CA5677">
      <w:pPr>
        <w:pBdr>
          <w:top w:val="single" w:sz="4" w:space="1" w:color="auto"/>
          <w:left w:val="single" w:sz="4" w:space="4" w:color="auto"/>
          <w:bottom w:val="single" w:sz="4" w:space="1" w:color="auto"/>
          <w:right w:val="single" w:sz="4" w:space="4" w:color="auto"/>
        </w:pBdr>
        <w:ind w:left="567" w:hanging="567"/>
        <w:outlineLvl w:val="0"/>
        <w:rPr>
          <w:szCs w:val="22"/>
          <w:lang w:eastAsia="en-US"/>
        </w:rPr>
      </w:pPr>
      <w:r w:rsidRPr="00086AC2">
        <w:rPr>
          <w:b/>
          <w:szCs w:val="22"/>
          <w:lang w:eastAsia="en-US"/>
        </w:rPr>
        <w:t>8.</w:t>
      </w:r>
      <w:r w:rsidRPr="00086AC2">
        <w:rPr>
          <w:b/>
          <w:szCs w:val="22"/>
          <w:lang w:eastAsia="en-US"/>
        </w:rPr>
        <w:tab/>
        <w:t>TINKAMUMO LAIKAS</w:t>
      </w:r>
    </w:p>
    <w:p w14:paraId="647BCF7A" w14:textId="77777777" w:rsidR="00CA5677" w:rsidRPr="00F42A1F" w:rsidRDefault="00CA5677" w:rsidP="00CA5677">
      <w:pPr>
        <w:shd w:val="clear" w:color="auto" w:fill="FFFFFF"/>
        <w:rPr>
          <w:szCs w:val="22"/>
          <w:lang w:eastAsia="en-US"/>
        </w:rPr>
      </w:pPr>
    </w:p>
    <w:p w14:paraId="7CD379F2" w14:textId="77777777" w:rsidR="00CA5677" w:rsidRPr="00CB3B0F" w:rsidRDefault="00CA5677" w:rsidP="00CA5677">
      <w:pPr>
        <w:shd w:val="clear" w:color="auto" w:fill="FFFFFF"/>
        <w:outlineLvl w:val="0"/>
        <w:rPr>
          <w:szCs w:val="22"/>
          <w:lang w:eastAsia="en-US"/>
        </w:rPr>
      </w:pPr>
      <w:r w:rsidRPr="00685AF4">
        <w:rPr>
          <w:szCs w:val="22"/>
          <w:lang w:eastAsia="en-US"/>
        </w:rPr>
        <w:t>Tinka iki</w:t>
      </w:r>
      <w:r w:rsidR="004E1E58" w:rsidRPr="00685AF4">
        <w:rPr>
          <w:szCs w:val="22"/>
          <w:lang w:eastAsia="en-US"/>
        </w:rPr>
        <w:t xml:space="preserve"> dd/mm/MMMM</w:t>
      </w:r>
    </w:p>
    <w:p w14:paraId="57FA3811" w14:textId="77777777" w:rsidR="00CA5677" w:rsidRPr="00CB3B0F" w:rsidRDefault="00CA5677" w:rsidP="00CA5677">
      <w:pPr>
        <w:shd w:val="clear" w:color="auto" w:fill="FFFFFF"/>
        <w:rPr>
          <w:szCs w:val="22"/>
          <w:lang w:eastAsia="en-US"/>
        </w:rPr>
      </w:pPr>
    </w:p>
    <w:p w14:paraId="3545C775" w14:textId="77777777" w:rsidR="00CA5677" w:rsidRPr="00CB3B0F" w:rsidRDefault="00CA5677" w:rsidP="00CA5677">
      <w:pPr>
        <w:shd w:val="clear" w:color="auto" w:fill="FFFFFF"/>
        <w:rPr>
          <w:szCs w:val="22"/>
          <w:lang w:eastAsia="en-US"/>
        </w:rPr>
      </w:pPr>
    </w:p>
    <w:p w14:paraId="5101A0D4" w14:textId="77777777" w:rsidR="00CA5677" w:rsidRPr="00CB3B0F" w:rsidRDefault="00CA5677" w:rsidP="00CA5677">
      <w:pPr>
        <w:pBdr>
          <w:top w:val="single" w:sz="4" w:space="1" w:color="auto"/>
          <w:left w:val="single" w:sz="4" w:space="4" w:color="auto"/>
          <w:bottom w:val="single" w:sz="4" w:space="1" w:color="auto"/>
          <w:right w:val="single" w:sz="4" w:space="4" w:color="auto"/>
        </w:pBdr>
        <w:ind w:left="567" w:hanging="567"/>
        <w:outlineLvl w:val="0"/>
        <w:rPr>
          <w:szCs w:val="22"/>
          <w:lang w:eastAsia="en-US"/>
        </w:rPr>
      </w:pPr>
      <w:r w:rsidRPr="00CB3B0F">
        <w:rPr>
          <w:b/>
          <w:szCs w:val="22"/>
          <w:lang w:eastAsia="en-US"/>
        </w:rPr>
        <w:t>9.</w:t>
      </w:r>
      <w:r w:rsidRPr="00CB3B0F">
        <w:rPr>
          <w:b/>
          <w:szCs w:val="22"/>
          <w:lang w:eastAsia="en-US"/>
        </w:rPr>
        <w:tab/>
        <w:t>SPECIALIOS LAIKYMO SĄLYGOS</w:t>
      </w:r>
    </w:p>
    <w:p w14:paraId="4683D03D" w14:textId="77777777" w:rsidR="00CA5677" w:rsidRPr="00CB3B0F" w:rsidRDefault="00CA5677" w:rsidP="00CA5677">
      <w:pPr>
        <w:shd w:val="clear" w:color="auto" w:fill="FFFFFF"/>
        <w:rPr>
          <w:szCs w:val="22"/>
          <w:lang w:eastAsia="en-US"/>
        </w:rPr>
      </w:pPr>
    </w:p>
    <w:p w14:paraId="49D88B3A" w14:textId="77777777" w:rsidR="00032F4B" w:rsidRPr="00807AD2" w:rsidRDefault="00837181" w:rsidP="00032F4B">
      <w:pPr>
        <w:shd w:val="clear" w:color="auto" w:fill="FFFFFF"/>
        <w:outlineLvl w:val="0"/>
        <w:rPr>
          <w:szCs w:val="22"/>
          <w:lang w:eastAsia="en-US"/>
        </w:rPr>
      </w:pPr>
      <w:r w:rsidRPr="00CB3B0F">
        <w:rPr>
          <w:szCs w:val="22"/>
          <w:lang w:eastAsia="en-US"/>
        </w:rPr>
        <w:t xml:space="preserve">Laikyti ir transportuoti </w:t>
      </w:r>
      <w:r w:rsidR="00032F4B" w:rsidRPr="00CB3B0F">
        <w:rPr>
          <w:szCs w:val="22"/>
          <w:lang w:eastAsia="en-US"/>
        </w:rPr>
        <w:t>užšaldytą (</w:t>
      </w:r>
      <w:r w:rsidR="00032F4B" w:rsidRPr="00CB3B0F">
        <w:rPr>
          <w:szCs w:val="22"/>
          <w:lang w:eastAsia="en-US"/>
        </w:rPr>
        <w:sym w:font="Symbol" w:char="F0A3"/>
      </w:r>
      <w:r w:rsidR="00032F4B" w:rsidRPr="00807AD2">
        <w:rPr>
          <w:szCs w:val="22"/>
          <w:lang w:eastAsia="en-US"/>
        </w:rPr>
        <w:t>-18 °C temperatūroje).</w:t>
      </w:r>
    </w:p>
    <w:p w14:paraId="13620C76" w14:textId="77777777" w:rsidR="00032F4B" w:rsidRPr="0084171A" w:rsidRDefault="00032F4B" w:rsidP="00032F4B">
      <w:pPr>
        <w:shd w:val="clear" w:color="auto" w:fill="FFFFFF"/>
        <w:outlineLvl w:val="0"/>
        <w:rPr>
          <w:szCs w:val="22"/>
          <w:lang w:eastAsia="en-US"/>
        </w:rPr>
      </w:pPr>
      <w:r w:rsidRPr="00335C8A">
        <w:rPr>
          <w:bCs/>
          <w:szCs w:val="22"/>
          <w:lang w:eastAsia="en-US"/>
        </w:rPr>
        <w:t>Laikyti gamintojo pakuotėje</w:t>
      </w:r>
      <w:r w:rsidRPr="00335C8A">
        <w:rPr>
          <w:szCs w:val="22"/>
          <w:lang w:eastAsia="en-US"/>
        </w:rPr>
        <w:t xml:space="preserve">, kad </w:t>
      </w:r>
      <w:r w:rsidR="00D979AC" w:rsidRPr="00E54CF2">
        <w:rPr>
          <w:szCs w:val="22"/>
          <w:lang w:eastAsia="en-US"/>
        </w:rPr>
        <w:t>vaistas</w:t>
      </w:r>
      <w:r w:rsidRPr="00E54CF2">
        <w:rPr>
          <w:szCs w:val="22"/>
          <w:lang w:eastAsia="en-US"/>
        </w:rPr>
        <w:t xml:space="preserve"> </w:t>
      </w:r>
      <w:r w:rsidRPr="00E54CF2">
        <w:rPr>
          <w:bCs/>
          <w:szCs w:val="22"/>
          <w:lang w:eastAsia="en-US"/>
        </w:rPr>
        <w:t>būtų apsaugotas</w:t>
      </w:r>
      <w:r w:rsidRPr="0084171A">
        <w:rPr>
          <w:szCs w:val="22"/>
          <w:lang w:eastAsia="en-US"/>
        </w:rPr>
        <w:t xml:space="preserve"> nuo šviesos.</w:t>
      </w:r>
    </w:p>
    <w:p w14:paraId="3384BCEC" w14:textId="77777777" w:rsidR="00CA5677" w:rsidRPr="00203F65" w:rsidRDefault="00CA5677" w:rsidP="00CA5677">
      <w:pPr>
        <w:shd w:val="clear" w:color="auto" w:fill="FFFFFF"/>
        <w:rPr>
          <w:szCs w:val="22"/>
          <w:lang w:eastAsia="en-US"/>
        </w:rPr>
      </w:pPr>
    </w:p>
    <w:p w14:paraId="06506A1A" w14:textId="77777777" w:rsidR="00CA5677" w:rsidRPr="00086AC2" w:rsidRDefault="00CA5677" w:rsidP="00CA5677">
      <w:pPr>
        <w:shd w:val="clear" w:color="auto" w:fill="FFFFFF"/>
        <w:rPr>
          <w:szCs w:val="22"/>
          <w:lang w:eastAsia="en-US"/>
        </w:rPr>
      </w:pPr>
    </w:p>
    <w:p w14:paraId="56031C0B" w14:textId="77777777" w:rsidR="00CA5677" w:rsidRPr="00500C37" w:rsidRDefault="00CA5677" w:rsidP="00CA5677">
      <w:pPr>
        <w:pBdr>
          <w:top w:val="single" w:sz="4" w:space="1" w:color="auto"/>
          <w:left w:val="single" w:sz="4" w:space="4" w:color="auto"/>
          <w:bottom w:val="single" w:sz="4" w:space="1" w:color="auto"/>
          <w:right w:val="single" w:sz="4" w:space="4" w:color="auto"/>
        </w:pBdr>
        <w:ind w:left="567" w:hanging="567"/>
        <w:outlineLvl w:val="0"/>
        <w:rPr>
          <w:b/>
          <w:szCs w:val="22"/>
          <w:lang w:eastAsia="en-US"/>
        </w:rPr>
      </w:pPr>
      <w:r w:rsidRPr="00500C37">
        <w:rPr>
          <w:b/>
          <w:szCs w:val="22"/>
          <w:lang w:eastAsia="en-US"/>
        </w:rPr>
        <w:t>10.</w:t>
      </w:r>
      <w:r w:rsidRPr="00500C37">
        <w:rPr>
          <w:b/>
          <w:szCs w:val="22"/>
          <w:lang w:eastAsia="en-US"/>
        </w:rPr>
        <w:tab/>
        <w:t>SPECIALIOS ATSARGUMO PRIEMONĖS DĖL NESUVARTOTO VAISTINIO PREPARATO AR JO ATLIEKŲ TVARKYMO (JEI REIKIA)</w:t>
      </w:r>
    </w:p>
    <w:p w14:paraId="5057BF77" w14:textId="77777777" w:rsidR="00CA5677" w:rsidRPr="00F42A1F" w:rsidRDefault="00CA5677" w:rsidP="00CA5677">
      <w:pPr>
        <w:shd w:val="clear" w:color="auto" w:fill="FFFFFF"/>
        <w:rPr>
          <w:szCs w:val="22"/>
          <w:lang w:eastAsia="en-US"/>
        </w:rPr>
      </w:pPr>
    </w:p>
    <w:p w14:paraId="51592088" w14:textId="77777777" w:rsidR="00CA5677" w:rsidRPr="00CB3B0F" w:rsidRDefault="00032F4B" w:rsidP="00CA5677">
      <w:pPr>
        <w:tabs>
          <w:tab w:val="left" w:pos="567"/>
        </w:tabs>
        <w:spacing w:line="260" w:lineRule="exact"/>
        <w:outlineLvl w:val="0"/>
        <w:rPr>
          <w:szCs w:val="22"/>
          <w:lang w:eastAsia="en-US"/>
        </w:rPr>
      </w:pPr>
      <w:r w:rsidRPr="00685AF4">
        <w:rPr>
          <w:szCs w:val="22"/>
          <w:lang w:eastAsia="en-US"/>
        </w:rPr>
        <w:t>Nesuvartotą vaistinį preparatą ar atliekas reikia tvarkyti laikantis vietinių reikalavimų.</w:t>
      </w:r>
    </w:p>
    <w:p w14:paraId="6341D540" w14:textId="77777777" w:rsidR="00CA5677" w:rsidRPr="00CB3B0F" w:rsidRDefault="00CA5677" w:rsidP="00CA5677">
      <w:pPr>
        <w:shd w:val="clear" w:color="auto" w:fill="FFFFFF"/>
        <w:rPr>
          <w:szCs w:val="22"/>
          <w:lang w:eastAsia="en-US"/>
        </w:rPr>
      </w:pPr>
    </w:p>
    <w:p w14:paraId="6F9EDBE7" w14:textId="77777777" w:rsidR="00CA5677" w:rsidRPr="00CB3B0F" w:rsidRDefault="00CA5677" w:rsidP="00CA5677">
      <w:pPr>
        <w:shd w:val="clear" w:color="auto" w:fill="FFFFFF"/>
        <w:rPr>
          <w:szCs w:val="22"/>
          <w:lang w:eastAsia="en-US"/>
        </w:rPr>
      </w:pPr>
    </w:p>
    <w:p w14:paraId="3C671D16" w14:textId="77777777" w:rsidR="00CA5677" w:rsidRPr="00CB3B0F" w:rsidRDefault="00035A38" w:rsidP="00CA5677">
      <w:pPr>
        <w:pBdr>
          <w:top w:val="single" w:sz="4" w:space="1" w:color="auto"/>
          <w:left w:val="single" w:sz="4" w:space="4" w:color="auto"/>
          <w:bottom w:val="single" w:sz="4" w:space="1" w:color="auto"/>
          <w:right w:val="single" w:sz="4" w:space="4" w:color="auto"/>
        </w:pBdr>
        <w:ind w:left="567" w:hanging="567"/>
        <w:outlineLvl w:val="0"/>
        <w:rPr>
          <w:szCs w:val="22"/>
          <w:lang w:eastAsia="en-US"/>
        </w:rPr>
      </w:pPr>
      <w:r w:rsidRPr="00CB3B0F">
        <w:rPr>
          <w:b/>
          <w:szCs w:val="22"/>
          <w:lang w:eastAsia="en-US"/>
        </w:rPr>
        <w:t>11.</w:t>
      </w:r>
      <w:r w:rsidRPr="00CB3B0F">
        <w:rPr>
          <w:b/>
          <w:szCs w:val="22"/>
          <w:lang w:eastAsia="en-US"/>
        </w:rPr>
        <w:tab/>
        <w:t xml:space="preserve">REGISTRUOTOJO </w:t>
      </w:r>
      <w:r w:rsidR="00CA5677" w:rsidRPr="00CB3B0F">
        <w:rPr>
          <w:b/>
          <w:szCs w:val="22"/>
          <w:lang w:eastAsia="en-US"/>
        </w:rPr>
        <w:t>PAVADINIMAS IR ADRESAS</w:t>
      </w:r>
    </w:p>
    <w:p w14:paraId="5AD3ABAF" w14:textId="77777777" w:rsidR="00CA5677" w:rsidRPr="00CB3B0F" w:rsidRDefault="00CA5677" w:rsidP="00CA5677">
      <w:pPr>
        <w:numPr>
          <w:ilvl w:val="12"/>
          <w:numId w:val="0"/>
        </w:numPr>
        <w:rPr>
          <w:szCs w:val="22"/>
          <w:lang w:eastAsia="en-US"/>
        </w:rPr>
      </w:pPr>
    </w:p>
    <w:p w14:paraId="056E387D" w14:textId="77777777" w:rsidR="00142AEE" w:rsidRPr="00CB3B0F" w:rsidRDefault="00142AEE" w:rsidP="00142AEE">
      <w:pPr>
        <w:rPr>
          <w:szCs w:val="22"/>
          <w:lang w:eastAsia="en-US"/>
        </w:rPr>
      </w:pPr>
      <w:r w:rsidRPr="00CB3B0F">
        <w:rPr>
          <w:szCs w:val="22"/>
        </w:rPr>
        <w:t>Octapharma (IP) SPRL</w:t>
      </w:r>
    </w:p>
    <w:p w14:paraId="7079B3B4" w14:textId="3E2B219F" w:rsidR="00142AEE" w:rsidRPr="00CB3B0F" w:rsidRDefault="006707A8" w:rsidP="00142AEE">
      <w:pPr>
        <w:rPr>
          <w:szCs w:val="22"/>
        </w:rPr>
      </w:pPr>
      <w:r>
        <w:rPr>
          <w:szCs w:val="22"/>
        </w:rPr>
        <w:t>Route de Lennik 451</w:t>
      </w:r>
    </w:p>
    <w:p w14:paraId="07EFE53F" w14:textId="77777777" w:rsidR="00142AEE" w:rsidRPr="00CB3B0F" w:rsidRDefault="00142AEE" w:rsidP="00142AEE">
      <w:pPr>
        <w:rPr>
          <w:szCs w:val="22"/>
        </w:rPr>
      </w:pPr>
      <w:r w:rsidRPr="00CB3B0F">
        <w:rPr>
          <w:szCs w:val="22"/>
        </w:rPr>
        <w:t>1070 Anderlecht</w:t>
      </w:r>
    </w:p>
    <w:p w14:paraId="193A683F" w14:textId="77777777" w:rsidR="00142AEE" w:rsidRPr="00CB3B0F" w:rsidRDefault="00142AEE" w:rsidP="00142AEE">
      <w:pPr>
        <w:rPr>
          <w:szCs w:val="22"/>
        </w:rPr>
      </w:pPr>
      <w:r w:rsidRPr="00CB3B0F">
        <w:rPr>
          <w:szCs w:val="22"/>
        </w:rPr>
        <w:t>Belgija</w:t>
      </w:r>
    </w:p>
    <w:p w14:paraId="70BE01DD" w14:textId="77777777" w:rsidR="00CA5677" w:rsidRPr="00807AD2" w:rsidRDefault="00CA5677" w:rsidP="00CA5677">
      <w:pPr>
        <w:rPr>
          <w:szCs w:val="22"/>
          <w:lang w:eastAsia="en-US"/>
        </w:rPr>
      </w:pPr>
    </w:p>
    <w:p w14:paraId="445A7857" w14:textId="77777777" w:rsidR="00CA5677" w:rsidRPr="00335C8A" w:rsidRDefault="00CA5677" w:rsidP="00CA5677">
      <w:pPr>
        <w:rPr>
          <w:szCs w:val="22"/>
          <w:lang w:eastAsia="en-US"/>
        </w:rPr>
      </w:pPr>
      <w:r w:rsidRPr="00335C8A">
        <w:rPr>
          <w:szCs w:val="22"/>
          <w:lang w:eastAsia="en-US"/>
        </w:rPr>
        <w:t>Gamintojas:</w:t>
      </w:r>
    </w:p>
    <w:p w14:paraId="5DC78196" w14:textId="77777777" w:rsidR="00CA5677" w:rsidRPr="00E54CF2" w:rsidRDefault="00CA5677" w:rsidP="00CA5677">
      <w:pPr>
        <w:outlineLvl w:val="0"/>
        <w:rPr>
          <w:szCs w:val="22"/>
          <w:lang w:eastAsia="en-US"/>
        </w:rPr>
      </w:pPr>
      <w:r w:rsidRPr="00E54CF2">
        <w:rPr>
          <w:szCs w:val="22"/>
          <w:lang w:eastAsia="en-US"/>
        </w:rPr>
        <w:t>OCTAPHARMA</w:t>
      </w:r>
    </w:p>
    <w:p w14:paraId="49C34B7B" w14:textId="77777777" w:rsidR="00CA5677" w:rsidRPr="0084171A" w:rsidRDefault="00CA5677" w:rsidP="00CA5677">
      <w:pPr>
        <w:shd w:val="clear" w:color="auto" w:fill="FFFFFF"/>
        <w:rPr>
          <w:szCs w:val="22"/>
          <w:lang w:eastAsia="en-US"/>
        </w:rPr>
      </w:pPr>
    </w:p>
    <w:p w14:paraId="64338E6A" w14:textId="77777777" w:rsidR="00CA5677" w:rsidRPr="00203F65" w:rsidRDefault="00CA5677" w:rsidP="00CA5677">
      <w:pPr>
        <w:shd w:val="clear" w:color="auto" w:fill="FFFFFF"/>
        <w:rPr>
          <w:szCs w:val="22"/>
          <w:lang w:eastAsia="en-US"/>
        </w:rPr>
      </w:pPr>
    </w:p>
    <w:p w14:paraId="28EB6575" w14:textId="77777777" w:rsidR="00CA5677" w:rsidRPr="00500C37" w:rsidRDefault="00035A38" w:rsidP="00CA5677">
      <w:pPr>
        <w:pBdr>
          <w:top w:val="single" w:sz="4" w:space="1" w:color="auto"/>
          <w:left w:val="single" w:sz="4" w:space="4" w:color="auto"/>
          <w:bottom w:val="single" w:sz="4" w:space="1" w:color="auto"/>
          <w:right w:val="single" w:sz="4" w:space="4" w:color="auto"/>
        </w:pBdr>
        <w:outlineLvl w:val="0"/>
        <w:rPr>
          <w:szCs w:val="22"/>
          <w:lang w:eastAsia="en-US"/>
        </w:rPr>
      </w:pPr>
      <w:r w:rsidRPr="00086AC2">
        <w:rPr>
          <w:b/>
          <w:szCs w:val="22"/>
          <w:lang w:eastAsia="en-US"/>
        </w:rPr>
        <w:t>12.</w:t>
      </w:r>
      <w:r w:rsidRPr="00086AC2">
        <w:rPr>
          <w:b/>
          <w:szCs w:val="22"/>
          <w:lang w:eastAsia="en-US"/>
        </w:rPr>
        <w:tab/>
        <w:t xml:space="preserve">REGISTRACIJOS PAŽYMĖJIMO </w:t>
      </w:r>
      <w:r w:rsidR="00CA5677" w:rsidRPr="00086AC2">
        <w:rPr>
          <w:b/>
          <w:szCs w:val="22"/>
          <w:lang w:eastAsia="en-US"/>
        </w:rPr>
        <w:t>NUMERIS (-IAI)</w:t>
      </w:r>
      <w:r w:rsidR="00CA5677" w:rsidRPr="00500C37">
        <w:rPr>
          <w:szCs w:val="22"/>
          <w:lang w:eastAsia="en-US"/>
        </w:rPr>
        <w:t xml:space="preserve"> </w:t>
      </w:r>
    </w:p>
    <w:p w14:paraId="699FF106" w14:textId="77777777" w:rsidR="00CA5677" w:rsidRPr="00F42A1F" w:rsidRDefault="00CA5677" w:rsidP="00CA5677">
      <w:pPr>
        <w:shd w:val="clear" w:color="auto" w:fill="FFFFFF"/>
        <w:rPr>
          <w:szCs w:val="22"/>
          <w:lang w:eastAsia="en-US"/>
        </w:rPr>
      </w:pPr>
    </w:p>
    <w:p w14:paraId="37EE63DF" w14:textId="77777777" w:rsidR="00CA5677" w:rsidRPr="00685AF4" w:rsidRDefault="006415C1" w:rsidP="00CA5677">
      <w:pPr>
        <w:rPr>
          <w:szCs w:val="22"/>
          <w:lang w:eastAsia="en-US"/>
        </w:rPr>
      </w:pPr>
      <w:r w:rsidRPr="00685AF4">
        <w:rPr>
          <w:szCs w:val="22"/>
        </w:rPr>
        <w:t>LT/1/15/3801/001</w:t>
      </w:r>
    </w:p>
    <w:p w14:paraId="4F7A430B" w14:textId="77777777" w:rsidR="00CA5677" w:rsidRPr="00CB3B0F" w:rsidRDefault="00CA5677" w:rsidP="00CA5677">
      <w:pPr>
        <w:shd w:val="clear" w:color="auto" w:fill="FFFFFF"/>
        <w:rPr>
          <w:szCs w:val="22"/>
          <w:lang w:eastAsia="en-US"/>
        </w:rPr>
      </w:pPr>
    </w:p>
    <w:p w14:paraId="206ADF74" w14:textId="77777777" w:rsidR="00A97C9F" w:rsidRPr="00CB3B0F" w:rsidRDefault="00A97C9F" w:rsidP="00CA5677">
      <w:pPr>
        <w:shd w:val="clear" w:color="auto" w:fill="FFFFFF"/>
        <w:rPr>
          <w:szCs w:val="22"/>
          <w:lang w:eastAsia="en-US"/>
        </w:rPr>
      </w:pPr>
    </w:p>
    <w:p w14:paraId="3F0B328B" w14:textId="77777777" w:rsidR="00CA5677" w:rsidRPr="00CB3B0F" w:rsidRDefault="00CA5677" w:rsidP="00CA5677">
      <w:pPr>
        <w:pBdr>
          <w:top w:val="single" w:sz="4" w:space="1" w:color="auto"/>
          <w:left w:val="single" w:sz="4" w:space="4" w:color="auto"/>
          <w:bottom w:val="single" w:sz="4" w:space="1" w:color="auto"/>
          <w:right w:val="single" w:sz="4" w:space="4" w:color="auto"/>
        </w:pBdr>
        <w:outlineLvl w:val="0"/>
        <w:rPr>
          <w:szCs w:val="22"/>
          <w:lang w:eastAsia="en-US"/>
        </w:rPr>
      </w:pPr>
      <w:r w:rsidRPr="00CB3B0F">
        <w:rPr>
          <w:b/>
          <w:szCs w:val="22"/>
          <w:lang w:eastAsia="en-US"/>
        </w:rPr>
        <w:t>13.</w:t>
      </w:r>
      <w:r w:rsidRPr="00CB3B0F">
        <w:rPr>
          <w:b/>
          <w:szCs w:val="22"/>
          <w:lang w:eastAsia="en-US"/>
        </w:rPr>
        <w:tab/>
        <w:t>SERIJOS NUMERIS</w:t>
      </w:r>
    </w:p>
    <w:p w14:paraId="2B9ECA53" w14:textId="77777777" w:rsidR="00CA5677" w:rsidRPr="00CB3B0F" w:rsidRDefault="00CA5677" w:rsidP="00CA5677">
      <w:pPr>
        <w:shd w:val="clear" w:color="auto" w:fill="FFFFFF"/>
        <w:rPr>
          <w:szCs w:val="22"/>
          <w:lang w:eastAsia="en-US"/>
        </w:rPr>
      </w:pPr>
    </w:p>
    <w:p w14:paraId="05C4A51A" w14:textId="77777777" w:rsidR="00CA5677" w:rsidRPr="00CB3B0F" w:rsidRDefault="00CA5677" w:rsidP="00CA5677">
      <w:pPr>
        <w:autoSpaceDE w:val="0"/>
        <w:autoSpaceDN w:val="0"/>
        <w:adjustRightInd w:val="0"/>
        <w:outlineLvl w:val="0"/>
        <w:rPr>
          <w:szCs w:val="22"/>
          <w:lang w:eastAsia="en-US"/>
        </w:rPr>
      </w:pPr>
      <w:r w:rsidRPr="00CB3B0F">
        <w:rPr>
          <w:szCs w:val="22"/>
          <w:lang w:eastAsia="en-US"/>
        </w:rPr>
        <w:t>Serija</w:t>
      </w:r>
    </w:p>
    <w:p w14:paraId="63FE8CD7" w14:textId="77777777" w:rsidR="00CA5677" w:rsidRPr="00CB3B0F" w:rsidRDefault="00CA5677" w:rsidP="00CA5677">
      <w:pPr>
        <w:shd w:val="clear" w:color="auto" w:fill="FFFFFF"/>
        <w:rPr>
          <w:szCs w:val="22"/>
          <w:lang w:eastAsia="en-US"/>
        </w:rPr>
      </w:pPr>
    </w:p>
    <w:p w14:paraId="376E0F5D" w14:textId="77777777" w:rsidR="00CA5677" w:rsidRPr="00CB3B0F" w:rsidRDefault="00CA5677" w:rsidP="00CA5677">
      <w:pPr>
        <w:shd w:val="clear" w:color="auto" w:fill="FFFFFF"/>
        <w:rPr>
          <w:szCs w:val="22"/>
          <w:lang w:eastAsia="en-US"/>
        </w:rPr>
      </w:pPr>
    </w:p>
    <w:p w14:paraId="145034E9" w14:textId="77777777" w:rsidR="00CA5677" w:rsidRPr="00CB3B0F" w:rsidRDefault="00CA5677" w:rsidP="00CA5677">
      <w:pPr>
        <w:pBdr>
          <w:top w:val="single" w:sz="4" w:space="1" w:color="auto"/>
          <w:left w:val="single" w:sz="4" w:space="4" w:color="auto"/>
          <w:bottom w:val="single" w:sz="4" w:space="1" w:color="auto"/>
          <w:right w:val="single" w:sz="4" w:space="4" w:color="auto"/>
        </w:pBdr>
        <w:outlineLvl w:val="0"/>
        <w:rPr>
          <w:szCs w:val="22"/>
          <w:lang w:eastAsia="en-US"/>
        </w:rPr>
      </w:pPr>
      <w:r w:rsidRPr="00CB3B0F">
        <w:rPr>
          <w:b/>
          <w:szCs w:val="22"/>
          <w:lang w:eastAsia="en-US"/>
        </w:rPr>
        <w:t>14.</w:t>
      </w:r>
      <w:r w:rsidRPr="00CB3B0F">
        <w:rPr>
          <w:b/>
          <w:szCs w:val="22"/>
          <w:lang w:eastAsia="en-US"/>
        </w:rPr>
        <w:tab/>
        <w:t>PARDAVIMO (IŠDAVIMO) TVARKA</w:t>
      </w:r>
    </w:p>
    <w:p w14:paraId="640A851E" w14:textId="77777777" w:rsidR="00CA5677" w:rsidRPr="00CB3B0F" w:rsidRDefault="00CA5677" w:rsidP="00CA5677">
      <w:pPr>
        <w:shd w:val="clear" w:color="auto" w:fill="FFFFFF"/>
        <w:rPr>
          <w:szCs w:val="22"/>
          <w:lang w:eastAsia="en-US"/>
        </w:rPr>
      </w:pPr>
    </w:p>
    <w:p w14:paraId="02A1ABC4" w14:textId="77777777" w:rsidR="00CA5677" w:rsidRPr="00CB3B0F" w:rsidRDefault="00CA5677" w:rsidP="00CA5677">
      <w:pPr>
        <w:outlineLvl w:val="0"/>
        <w:rPr>
          <w:szCs w:val="22"/>
          <w:lang w:eastAsia="en-US"/>
        </w:rPr>
      </w:pPr>
      <w:r w:rsidRPr="00CB3B0F">
        <w:rPr>
          <w:szCs w:val="22"/>
          <w:lang w:eastAsia="en-US"/>
        </w:rPr>
        <w:t>Receptinis vaist</w:t>
      </w:r>
      <w:r w:rsidR="00D979AC" w:rsidRPr="00CB3B0F">
        <w:rPr>
          <w:szCs w:val="22"/>
          <w:lang w:eastAsia="en-US"/>
        </w:rPr>
        <w:t>as</w:t>
      </w:r>
      <w:r w:rsidRPr="00CB3B0F">
        <w:rPr>
          <w:szCs w:val="22"/>
          <w:lang w:eastAsia="en-US"/>
        </w:rPr>
        <w:t>.</w:t>
      </w:r>
    </w:p>
    <w:p w14:paraId="0F4725D8" w14:textId="77777777" w:rsidR="00CA5677" w:rsidRPr="00CB3B0F" w:rsidRDefault="00CA5677" w:rsidP="00CA5677">
      <w:pPr>
        <w:shd w:val="clear" w:color="auto" w:fill="FFFFFF"/>
        <w:rPr>
          <w:szCs w:val="22"/>
          <w:lang w:eastAsia="en-US"/>
        </w:rPr>
      </w:pPr>
    </w:p>
    <w:p w14:paraId="37838652" w14:textId="77777777" w:rsidR="00CA5677" w:rsidRPr="00CB3B0F" w:rsidRDefault="00CA5677" w:rsidP="00CA5677">
      <w:pPr>
        <w:shd w:val="clear" w:color="auto" w:fill="FFFFFF"/>
        <w:rPr>
          <w:szCs w:val="22"/>
          <w:lang w:eastAsia="en-US"/>
        </w:rPr>
      </w:pPr>
    </w:p>
    <w:p w14:paraId="4BC4C0C5" w14:textId="77777777" w:rsidR="00CA5677" w:rsidRPr="00CB3B0F" w:rsidRDefault="00CA5677" w:rsidP="00CA5677">
      <w:pPr>
        <w:pBdr>
          <w:top w:val="single" w:sz="4" w:space="1" w:color="auto"/>
          <w:left w:val="single" w:sz="4" w:space="4" w:color="auto"/>
          <w:bottom w:val="single" w:sz="4" w:space="1" w:color="auto"/>
          <w:right w:val="single" w:sz="4" w:space="4" w:color="auto"/>
        </w:pBdr>
        <w:outlineLvl w:val="0"/>
        <w:rPr>
          <w:szCs w:val="22"/>
          <w:lang w:eastAsia="en-US"/>
        </w:rPr>
      </w:pPr>
      <w:r w:rsidRPr="00CB3B0F">
        <w:rPr>
          <w:b/>
          <w:szCs w:val="22"/>
          <w:lang w:eastAsia="en-US"/>
        </w:rPr>
        <w:t>15.</w:t>
      </w:r>
      <w:r w:rsidRPr="00CB3B0F">
        <w:rPr>
          <w:b/>
          <w:szCs w:val="22"/>
          <w:lang w:eastAsia="en-US"/>
        </w:rPr>
        <w:tab/>
        <w:t>VARTOJIMO INSTRUKCIJA</w:t>
      </w:r>
    </w:p>
    <w:p w14:paraId="56241C42" w14:textId="77777777" w:rsidR="00CA5677" w:rsidRPr="00CB3B0F" w:rsidRDefault="00CA5677" w:rsidP="00CA5677">
      <w:pPr>
        <w:shd w:val="clear" w:color="auto" w:fill="FFFFFF"/>
        <w:rPr>
          <w:szCs w:val="22"/>
          <w:lang w:eastAsia="en-US"/>
        </w:rPr>
      </w:pPr>
    </w:p>
    <w:p w14:paraId="425CEFE3" w14:textId="77777777" w:rsidR="00CA5677" w:rsidRPr="00CB3B0F" w:rsidRDefault="00CA5677" w:rsidP="00CA5677">
      <w:pPr>
        <w:shd w:val="clear" w:color="auto" w:fill="FFFFFF"/>
        <w:outlineLvl w:val="0"/>
        <w:rPr>
          <w:szCs w:val="22"/>
          <w:lang w:eastAsia="en-US"/>
        </w:rPr>
      </w:pPr>
      <w:r w:rsidRPr="00CB3B0F">
        <w:rPr>
          <w:szCs w:val="22"/>
          <w:lang w:eastAsia="en-US"/>
        </w:rPr>
        <w:t>Tiksliai laikykitės vartojimo nurodymų.</w:t>
      </w:r>
    </w:p>
    <w:p w14:paraId="026B9E20" w14:textId="77777777" w:rsidR="00CA5677" w:rsidRPr="00CB3B0F" w:rsidRDefault="00CA5677" w:rsidP="00CA5677">
      <w:pPr>
        <w:shd w:val="clear" w:color="auto" w:fill="FFFFFF"/>
        <w:rPr>
          <w:szCs w:val="22"/>
          <w:lang w:eastAsia="en-US"/>
        </w:rPr>
      </w:pPr>
    </w:p>
    <w:p w14:paraId="759DF01D" w14:textId="77777777" w:rsidR="00CA5677" w:rsidRPr="00CB3B0F" w:rsidRDefault="00CA5677" w:rsidP="00CA5677">
      <w:pPr>
        <w:shd w:val="clear" w:color="auto" w:fill="FFFFFF"/>
        <w:rPr>
          <w:szCs w:val="22"/>
          <w:lang w:eastAsia="en-US"/>
        </w:rPr>
      </w:pPr>
    </w:p>
    <w:p w14:paraId="4711751C" w14:textId="77777777" w:rsidR="00CA5677" w:rsidRPr="00CB3B0F" w:rsidRDefault="00CA5677" w:rsidP="00CA5677">
      <w:pPr>
        <w:pBdr>
          <w:top w:val="single" w:sz="4" w:space="1" w:color="auto"/>
          <w:left w:val="single" w:sz="4" w:space="4" w:color="auto"/>
          <w:bottom w:val="single" w:sz="4" w:space="1" w:color="auto"/>
          <w:right w:val="single" w:sz="4" w:space="4" w:color="auto"/>
        </w:pBdr>
        <w:outlineLvl w:val="0"/>
        <w:rPr>
          <w:szCs w:val="22"/>
          <w:lang w:eastAsia="en-US"/>
        </w:rPr>
      </w:pPr>
      <w:r w:rsidRPr="00CB3B0F">
        <w:rPr>
          <w:b/>
          <w:szCs w:val="22"/>
          <w:lang w:eastAsia="en-US"/>
        </w:rPr>
        <w:t>16.</w:t>
      </w:r>
      <w:r w:rsidRPr="00CB3B0F">
        <w:rPr>
          <w:b/>
          <w:szCs w:val="22"/>
          <w:lang w:eastAsia="en-US"/>
        </w:rPr>
        <w:tab/>
        <w:t>INFORMACIJA BRAILIO RAŠTU</w:t>
      </w:r>
    </w:p>
    <w:p w14:paraId="03C68539" w14:textId="77777777" w:rsidR="00CA5677" w:rsidRPr="00CB3B0F" w:rsidRDefault="00CA5677" w:rsidP="00CA5677">
      <w:pPr>
        <w:shd w:val="clear" w:color="auto" w:fill="FFFFFF"/>
        <w:rPr>
          <w:szCs w:val="22"/>
          <w:lang w:eastAsia="en-US"/>
        </w:rPr>
      </w:pPr>
    </w:p>
    <w:p w14:paraId="71F18B35" w14:textId="77777777" w:rsidR="00CA5677" w:rsidRPr="00CB3B0F" w:rsidRDefault="00CA5677" w:rsidP="00CA5677">
      <w:pPr>
        <w:outlineLvl w:val="0"/>
        <w:rPr>
          <w:szCs w:val="22"/>
          <w:lang w:eastAsia="en-US"/>
        </w:rPr>
      </w:pPr>
      <w:r w:rsidRPr="00CB3B0F">
        <w:rPr>
          <w:szCs w:val="22"/>
          <w:lang w:eastAsia="en-US"/>
        </w:rPr>
        <w:t>Priimtas pagrindimas informacijos Brailio raštu nepateikti.</w:t>
      </w:r>
    </w:p>
    <w:p w14:paraId="5A767699" w14:textId="77777777" w:rsidR="000124BC" w:rsidRPr="00CB3B0F" w:rsidRDefault="000124BC" w:rsidP="00CA5677">
      <w:pPr>
        <w:outlineLvl w:val="0"/>
        <w:rPr>
          <w:szCs w:val="22"/>
          <w:lang w:eastAsia="en-US"/>
        </w:rPr>
      </w:pPr>
    </w:p>
    <w:p w14:paraId="0DB0BFA6" w14:textId="77777777" w:rsidR="00E35767" w:rsidRPr="00CB3B0F" w:rsidRDefault="00E35767" w:rsidP="00CA5677">
      <w:pPr>
        <w:outlineLvl w:val="0"/>
        <w:rPr>
          <w:szCs w:val="22"/>
          <w:lang w:eastAsia="en-US"/>
        </w:rPr>
      </w:pPr>
    </w:p>
    <w:p w14:paraId="50B504A4" w14:textId="77777777" w:rsidR="000124BC" w:rsidRPr="00CB3B0F" w:rsidRDefault="000124BC" w:rsidP="000124BC">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CB3B0F">
        <w:rPr>
          <w:b/>
          <w:noProof/>
          <w:szCs w:val="22"/>
        </w:rPr>
        <w:t>17.</w:t>
      </w:r>
      <w:r w:rsidRPr="00CB3B0F">
        <w:rPr>
          <w:b/>
          <w:noProof/>
          <w:szCs w:val="22"/>
        </w:rPr>
        <w:tab/>
        <w:t>UNIKALUS IDENTIFIKATORIUS – 2D BRŪKŠNINIS KODAS</w:t>
      </w:r>
    </w:p>
    <w:p w14:paraId="4B7FF067" w14:textId="77777777" w:rsidR="000124BC" w:rsidRPr="00CB3B0F" w:rsidRDefault="000124BC" w:rsidP="000124BC">
      <w:pPr>
        <w:rPr>
          <w:noProof/>
          <w:szCs w:val="22"/>
        </w:rPr>
      </w:pPr>
    </w:p>
    <w:p w14:paraId="06367DAE" w14:textId="77777777" w:rsidR="000124BC" w:rsidRPr="00CB3B0F" w:rsidRDefault="000124BC" w:rsidP="000124BC">
      <w:pPr>
        <w:rPr>
          <w:noProof/>
          <w:szCs w:val="22"/>
          <w:shd w:val="clear" w:color="auto" w:fill="CCCCCC"/>
        </w:rPr>
      </w:pPr>
      <w:r w:rsidRPr="00CB3B0F">
        <w:rPr>
          <w:noProof/>
          <w:szCs w:val="22"/>
        </w:rPr>
        <w:t>2D brūkšninis kodas su nurodytu unikaliu identifikatoriumi.</w:t>
      </w:r>
    </w:p>
    <w:p w14:paraId="73804304" w14:textId="77777777" w:rsidR="000124BC" w:rsidRPr="00CB3B0F" w:rsidRDefault="000124BC" w:rsidP="000124BC">
      <w:pPr>
        <w:rPr>
          <w:noProof/>
          <w:vanish/>
          <w:szCs w:val="22"/>
        </w:rPr>
      </w:pPr>
    </w:p>
    <w:p w14:paraId="1DE87E5B" w14:textId="77777777" w:rsidR="000124BC" w:rsidRPr="00CB3B0F" w:rsidRDefault="000124BC" w:rsidP="000124BC">
      <w:pPr>
        <w:rPr>
          <w:noProof/>
          <w:szCs w:val="22"/>
        </w:rPr>
      </w:pPr>
    </w:p>
    <w:p w14:paraId="7B441A95" w14:textId="77777777" w:rsidR="000124BC" w:rsidRPr="00CB3B0F" w:rsidRDefault="000124BC" w:rsidP="000124BC">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CB3B0F">
        <w:rPr>
          <w:b/>
          <w:noProof/>
          <w:szCs w:val="22"/>
        </w:rPr>
        <w:t>18.</w:t>
      </w:r>
      <w:r w:rsidRPr="00CB3B0F">
        <w:rPr>
          <w:b/>
          <w:noProof/>
          <w:szCs w:val="22"/>
        </w:rPr>
        <w:tab/>
        <w:t>UNIKALUS IDENTIFIKATORIUS – ŽMONĖMS SUPRANTAMI DUOMENYS</w:t>
      </w:r>
    </w:p>
    <w:p w14:paraId="7EBCC8CD" w14:textId="77777777" w:rsidR="000124BC" w:rsidRPr="00CB3B0F" w:rsidRDefault="000124BC" w:rsidP="000124BC">
      <w:pPr>
        <w:rPr>
          <w:noProof/>
          <w:szCs w:val="22"/>
        </w:rPr>
      </w:pPr>
    </w:p>
    <w:p w14:paraId="2B705849" w14:textId="77777777" w:rsidR="000124BC" w:rsidRPr="001A37DB" w:rsidRDefault="000124BC" w:rsidP="00885911">
      <w:r w:rsidRPr="00885911">
        <w:t>PC:</w:t>
      </w:r>
    </w:p>
    <w:p w14:paraId="0FF7AD15" w14:textId="77777777" w:rsidR="000124BC" w:rsidRPr="00885911" w:rsidRDefault="000124BC" w:rsidP="00885911">
      <w:r w:rsidRPr="00885911">
        <w:t>SN:</w:t>
      </w:r>
    </w:p>
    <w:p w14:paraId="0F06EDD1" w14:textId="3A5D0B35" w:rsidR="00CA5677" w:rsidRPr="00CB3B0F" w:rsidRDefault="000124BC" w:rsidP="00CA5677">
      <w:pPr>
        <w:rPr>
          <w:szCs w:val="22"/>
        </w:rPr>
      </w:pPr>
      <w:r w:rsidRPr="00885911">
        <w:t>NN:</w:t>
      </w:r>
    </w:p>
    <w:p w14:paraId="17DE1304" w14:textId="77777777" w:rsidR="000E2177" w:rsidRPr="00CB3B0F" w:rsidRDefault="00C630D2" w:rsidP="000E2177">
      <w:pPr>
        <w:jc w:val="center"/>
        <w:outlineLvl w:val="0"/>
        <w:rPr>
          <w:b/>
          <w:szCs w:val="22"/>
          <w:lang w:eastAsia="en-US"/>
        </w:rPr>
      </w:pPr>
      <w:r w:rsidRPr="00CB3B0F">
        <w:rPr>
          <w:szCs w:val="22"/>
        </w:rPr>
        <w:br w:type="page"/>
      </w:r>
    </w:p>
    <w:p w14:paraId="3D8C3ABF" w14:textId="77777777" w:rsidR="000E2177" w:rsidRPr="001A37DB" w:rsidRDefault="000E2177" w:rsidP="001A37DB"/>
    <w:p w14:paraId="47B6975D" w14:textId="77777777" w:rsidR="000E2177" w:rsidRPr="001A37DB" w:rsidRDefault="000E2177" w:rsidP="001A37DB"/>
    <w:p w14:paraId="42D9ACCB" w14:textId="77777777" w:rsidR="000E2177" w:rsidRPr="001A37DB" w:rsidRDefault="000E2177" w:rsidP="001A37DB"/>
    <w:p w14:paraId="33C6B1B4" w14:textId="77777777" w:rsidR="000E2177" w:rsidRPr="001A37DB" w:rsidRDefault="000E2177" w:rsidP="001A37DB"/>
    <w:p w14:paraId="689C0494" w14:textId="77777777" w:rsidR="000E2177" w:rsidRPr="001A37DB" w:rsidRDefault="000E2177" w:rsidP="001A37DB"/>
    <w:p w14:paraId="446898D4" w14:textId="77777777" w:rsidR="000E2177" w:rsidRPr="001A37DB" w:rsidRDefault="000E2177" w:rsidP="001A37DB"/>
    <w:p w14:paraId="7BBBC88A" w14:textId="77777777" w:rsidR="000E2177" w:rsidRPr="001A37DB" w:rsidRDefault="000E2177" w:rsidP="001A37DB"/>
    <w:p w14:paraId="6E0959EE" w14:textId="77777777" w:rsidR="000E2177" w:rsidRPr="001A37DB" w:rsidRDefault="000E2177" w:rsidP="001A37DB"/>
    <w:p w14:paraId="77CBECC7" w14:textId="77777777" w:rsidR="000E2177" w:rsidRPr="001A37DB" w:rsidRDefault="000E2177" w:rsidP="001A37DB"/>
    <w:p w14:paraId="65478F18" w14:textId="77777777" w:rsidR="000E2177" w:rsidRPr="001A37DB" w:rsidRDefault="000E2177" w:rsidP="001A37DB"/>
    <w:p w14:paraId="05496EDA" w14:textId="77777777" w:rsidR="000E2177" w:rsidRPr="001A37DB" w:rsidRDefault="000E2177" w:rsidP="001A37DB"/>
    <w:p w14:paraId="6D2E6095" w14:textId="77777777" w:rsidR="000E2177" w:rsidRPr="001A37DB" w:rsidRDefault="000E2177" w:rsidP="001A37DB"/>
    <w:p w14:paraId="273C2798" w14:textId="77777777" w:rsidR="000E2177" w:rsidRPr="001A37DB" w:rsidRDefault="000E2177" w:rsidP="001A37DB"/>
    <w:p w14:paraId="49C7C89C" w14:textId="77777777" w:rsidR="000E2177" w:rsidRPr="001A37DB" w:rsidRDefault="000E2177" w:rsidP="001A37DB"/>
    <w:p w14:paraId="1067F313" w14:textId="77777777" w:rsidR="000E2177" w:rsidRPr="001A37DB" w:rsidRDefault="000E2177" w:rsidP="001A37DB"/>
    <w:p w14:paraId="7EE4D0AD" w14:textId="77777777" w:rsidR="000E2177" w:rsidRPr="001A37DB" w:rsidRDefault="000E2177" w:rsidP="001A37DB"/>
    <w:p w14:paraId="2B268691" w14:textId="77777777" w:rsidR="000E2177" w:rsidRPr="001A37DB" w:rsidRDefault="000E2177" w:rsidP="001A37DB"/>
    <w:p w14:paraId="00053D20" w14:textId="77777777" w:rsidR="000E2177" w:rsidRPr="001A37DB" w:rsidRDefault="000E2177" w:rsidP="001A37DB"/>
    <w:p w14:paraId="64069CEF" w14:textId="77777777" w:rsidR="000E2177" w:rsidRPr="001A37DB" w:rsidRDefault="000E2177" w:rsidP="001A37DB"/>
    <w:p w14:paraId="6CBF7263" w14:textId="77777777" w:rsidR="000E2177" w:rsidRPr="001A37DB" w:rsidRDefault="000E2177" w:rsidP="001A37DB"/>
    <w:p w14:paraId="07942772" w14:textId="77777777" w:rsidR="000E2177" w:rsidRPr="001A37DB" w:rsidRDefault="000E2177" w:rsidP="001A37DB"/>
    <w:p w14:paraId="59B9EE0B" w14:textId="1C2C4C40" w:rsidR="000E2177" w:rsidRDefault="000E2177" w:rsidP="00885911"/>
    <w:p w14:paraId="6A760299" w14:textId="77777777" w:rsidR="00885911" w:rsidRPr="001A37DB" w:rsidRDefault="00885911" w:rsidP="001A37DB"/>
    <w:p w14:paraId="4CEE0D96" w14:textId="77777777" w:rsidR="000E2177" w:rsidRPr="00CB3B0F" w:rsidRDefault="000E2177" w:rsidP="000E2177">
      <w:pPr>
        <w:jc w:val="center"/>
        <w:outlineLvl w:val="0"/>
        <w:rPr>
          <w:b/>
          <w:szCs w:val="22"/>
          <w:lang w:eastAsia="en-US"/>
        </w:rPr>
      </w:pPr>
      <w:r w:rsidRPr="00CB3B0F">
        <w:rPr>
          <w:b/>
          <w:szCs w:val="22"/>
          <w:lang w:eastAsia="en-US"/>
        </w:rPr>
        <w:t>B. PAKUOTĖS LAPELIS</w:t>
      </w:r>
    </w:p>
    <w:p w14:paraId="638C1B6A" w14:textId="77777777" w:rsidR="00CA5677" w:rsidRPr="00CB3B0F" w:rsidRDefault="00C630D2" w:rsidP="00CA5677">
      <w:pPr>
        <w:jc w:val="center"/>
        <w:outlineLvl w:val="0"/>
        <w:rPr>
          <w:szCs w:val="22"/>
          <w:lang w:eastAsia="en-US"/>
        </w:rPr>
      </w:pPr>
      <w:r w:rsidRPr="00CB3B0F">
        <w:rPr>
          <w:b/>
          <w:szCs w:val="22"/>
          <w:lang w:eastAsia="en-US"/>
        </w:rPr>
        <w:br w:type="page"/>
      </w:r>
      <w:r w:rsidR="00CA5677" w:rsidRPr="00CB3B0F">
        <w:rPr>
          <w:b/>
          <w:szCs w:val="22"/>
          <w:lang w:eastAsia="en-US"/>
        </w:rPr>
        <w:lastRenderedPageBreak/>
        <w:t>Pakuotės lapelis: informacija vartotojui</w:t>
      </w:r>
    </w:p>
    <w:p w14:paraId="1104AF3E" w14:textId="77777777" w:rsidR="00CA5677" w:rsidRPr="00CB3B0F" w:rsidRDefault="00CA5677" w:rsidP="00CA5677">
      <w:pPr>
        <w:rPr>
          <w:szCs w:val="22"/>
          <w:lang w:eastAsia="en-US"/>
        </w:rPr>
      </w:pPr>
    </w:p>
    <w:p w14:paraId="7BC3890E" w14:textId="77777777" w:rsidR="00CA5677" w:rsidRPr="00CB3B0F" w:rsidRDefault="00CA5677" w:rsidP="00CA5677">
      <w:pPr>
        <w:numPr>
          <w:ilvl w:val="12"/>
          <w:numId w:val="0"/>
        </w:numPr>
        <w:jc w:val="center"/>
        <w:rPr>
          <w:bCs/>
          <w:szCs w:val="22"/>
          <w:lang w:eastAsia="en-US"/>
        </w:rPr>
      </w:pPr>
      <w:r w:rsidRPr="00CB3B0F">
        <w:rPr>
          <w:b/>
          <w:bCs/>
          <w:szCs w:val="22"/>
          <w:lang w:eastAsia="en-US"/>
        </w:rPr>
        <w:t>octaplasma infuzinis tirpalas</w:t>
      </w:r>
    </w:p>
    <w:p w14:paraId="176DCC62" w14:textId="77777777" w:rsidR="00CA5677" w:rsidRPr="00CB3B0F" w:rsidRDefault="00032F4B" w:rsidP="00CA5677">
      <w:pPr>
        <w:numPr>
          <w:ilvl w:val="12"/>
          <w:numId w:val="0"/>
        </w:numPr>
        <w:jc w:val="center"/>
        <w:rPr>
          <w:bCs/>
          <w:szCs w:val="22"/>
          <w:lang w:eastAsia="en-US"/>
        </w:rPr>
      </w:pPr>
      <w:r w:rsidRPr="00CB3B0F">
        <w:rPr>
          <w:bCs/>
          <w:szCs w:val="22"/>
          <w:lang w:eastAsia="en-US"/>
        </w:rPr>
        <w:t>ABO kraujo grupei specifiniai ž</w:t>
      </w:r>
      <w:r w:rsidR="00CA5677" w:rsidRPr="00CB3B0F">
        <w:rPr>
          <w:bCs/>
          <w:szCs w:val="22"/>
          <w:lang w:eastAsia="en-US"/>
        </w:rPr>
        <w:t>mogaus plazmos baltymai</w:t>
      </w:r>
    </w:p>
    <w:p w14:paraId="6A468D76" w14:textId="77777777" w:rsidR="00CA5677" w:rsidRPr="00CB3B0F" w:rsidRDefault="00CA5677" w:rsidP="00CA5677">
      <w:pPr>
        <w:jc w:val="center"/>
        <w:rPr>
          <w:szCs w:val="22"/>
          <w:lang w:eastAsia="en-US"/>
        </w:rPr>
      </w:pPr>
    </w:p>
    <w:p w14:paraId="2FADDB1C" w14:textId="77777777" w:rsidR="00CA5677" w:rsidRPr="00CB3B0F" w:rsidRDefault="00CA5677" w:rsidP="00CA5677">
      <w:pPr>
        <w:suppressAutoHyphens/>
        <w:rPr>
          <w:szCs w:val="22"/>
          <w:lang w:eastAsia="en-US"/>
        </w:rPr>
      </w:pPr>
      <w:r w:rsidRPr="00CB3B0F">
        <w:rPr>
          <w:b/>
          <w:szCs w:val="22"/>
          <w:lang w:eastAsia="en-US"/>
        </w:rPr>
        <w:t>Atidžiai perskaitykite visą šį lapelį, prieš pradėdami vartoti vaistą, nes jame pateikiama Jums svarbi informacija.</w:t>
      </w:r>
    </w:p>
    <w:p w14:paraId="3BBB8296" w14:textId="77777777" w:rsidR="00CA5677" w:rsidRPr="00CB3B0F" w:rsidRDefault="00CA5677" w:rsidP="00CA5677">
      <w:pPr>
        <w:numPr>
          <w:ilvl w:val="0"/>
          <w:numId w:val="25"/>
        </w:numPr>
        <w:tabs>
          <w:tab w:val="left" w:pos="567"/>
        </w:tabs>
        <w:ind w:left="567" w:hanging="567"/>
        <w:rPr>
          <w:szCs w:val="22"/>
          <w:lang w:eastAsia="en-US"/>
        </w:rPr>
      </w:pPr>
      <w:r w:rsidRPr="00CB3B0F">
        <w:rPr>
          <w:szCs w:val="22"/>
          <w:lang w:eastAsia="en-US"/>
        </w:rPr>
        <w:t>Neišmeskite šio lapelio, nes vėl gali prireikti jį perskaityti.</w:t>
      </w:r>
    </w:p>
    <w:p w14:paraId="238D7DED" w14:textId="77777777" w:rsidR="00CA5677" w:rsidRPr="00CB3B0F" w:rsidRDefault="00CA5677" w:rsidP="00CA5677">
      <w:pPr>
        <w:numPr>
          <w:ilvl w:val="0"/>
          <w:numId w:val="25"/>
        </w:numPr>
        <w:tabs>
          <w:tab w:val="left" w:pos="567"/>
        </w:tabs>
        <w:ind w:left="567" w:hanging="567"/>
        <w:rPr>
          <w:szCs w:val="22"/>
          <w:lang w:eastAsia="en-US"/>
        </w:rPr>
      </w:pPr>
      <w:r w:rsidRPr="00CB3B0F">
        <w:rPr>
          <w:szCs w:val="22"/>
          <w:lang w:eastAsia="en-US"/>
        </w:rPr>
        <w:t>Jeigu kiltų daugiau klausimų, kreipkitės į gydytoją.</w:t>
      </w:r>
    </w:p>
    <w:p w14:paraId="0624A0E1" w14:textId="77777777" w:rsidR="00CA5677" w:rsidRPr="00CB3B0F" w:rsidRDefault="00CA5677" w:rsidP="00CA5677">
      <w:pPr>
        <w:numPr>
          <w:ilvl w:val="0"/>
          <w:numId w:val="25"/>
        </w:numPr>
        <w:tabs>
          <w:tab w:val="left" w:pos="567"/>
        </w:tabs>
        <w:ind w:left="567" w:right="-2" w:hanging="567"/>
        <w:rPr>
          <w:szCs w:val="22"/>
          <w:lang w:eastAsia="en-US"/>
        </w:rPr>
      </w:pPr>
      <w:r w:rsidRPr="00CB3B0F">
        <w:rPr>
          <w:szCs w:val="22"/>
          <w:lang w:eastAsia="en-US"/>
        </w:rPr>
        <w:t>Šis vaistas skirtas tik Jums, todėl kitiems žmonėms jo duoti negalima. Vaistas gali jiems pakenkti (net tiems, kurių ligos požymiai yra tokie patys kaip Jūsų).</w:t>
      </w:r>
    </w:p>
    <w:p w14:paraId="463C788F" w14:textId="77777777" w:rsidR="00CA5677" w:rsidRPr="00E54CF2" w:rsidRDefault="00CA5677" w:rsidP="00CA5677">
      <w:pPr>
        <w:numPr>
          <w:ilvl w:val="0"/>
          <w:numId w:val="25"/>
        </w:numPr>
        <w:tabs>
          <w:tab w:val="left" w:pos="567"/>
        </w:tabs>
        <w:ind w:left="567" w:right="-2" w:hanging="567"/>
        <w:rPr>
          <w:szCs w:val="22"/>
          <w:lang w:eastAsia="en-US"/>
        </w:rPr>
      </w:pPr>
      <w:r w:rsidRPr="00CB3B0F">
        <w:rPr>
          <w:szCs w:val="22"/>
          <w:lang w:eastAsia="en-US"/>
        </w:rPr>
        <w:t>Jeigu pasireiškė šalutinis poveikis</w:t>
      </w:r>
      <w:r w:rsidRPr="00CB3B0F">
        <w:rPr>
          <w:color w:val="000000"/>
          <w:szCs w:val="22"/>
          <w:lang w:eastAsia="en-US"/>
        </w:rPr>
        <w:t xml:space="preserve"> (net jeigu jis šiame lapelyje nenurodytas), kreipkitės į gydytoją. Žr. </w:t>
      </w:r>
      <w:r w:rsidRPr="00807AD2">
        <w:rPr>
          <w:color w:val="000000"/>
          <w:szCs w:val="22"/>
          <w:lang w:eastAsia="en-US"/>
        </w:rPr>
        <w:t>4</w:t>
      </w:r>
      <w:r w:rsidR="005A6B86" w:rsidRPr="00807AD2">
        <w:rPr>
          <w:color w:val="000000"/>
          <w:szCs w:val="22"/>
          <w:lang w:eastAsia="en-US"/>
        </w:rPr>
        <w:t> </w:t>
      </w:r>
      <w:r w:rsidRPr="00335C8A">
        <w:rPr>
          <w:color w:val="000000"/>
          <w:szCs w:val="22"/>
          <w:lang w:eastAsia="en-US"/>
        </w:rPr>
        <w:t>skyrių.</w:t>
      </w:r>
    </w:p>
    <w:p w14:paraId="18E9CEDB" w14:textId="77777777" w:rsidR="00CA5677" w:rsidRPr="0084171A" w:rsidRDefault="00CA5677" w:rsidP="00CA5677">
      <w:pPr>
        <w:ind w:right="-2"/>
        <w:rPr>
          <w:szCs w:val="22"/>
          <w:lang w:eastAsia="en-US"/>
        </w:rPr>
      </w:pPr>
    </w:p>
    <w:p w14:paraId="5CB17748" w14:textId="77777777" w:rsidR="00CA5677" w:rsidRPr="00203F65" w:rsidRDefault="00CA5677" w:rsidP="00CA5677">
      <w:pPr>
        <w:numPr>
          <w:ilvl w:val="12"/>
          <w:numId w:val="0"/>
        </w:numPr>
        <w:ind w:right="-2"/>
        <w:outlineLvl w:val="0"/>
        <w:rPr>
          <w:szCs w:val="22"/>
          <w:lang w:eastAsia="en-US"/>
        </w:rPr>
      </w:pPr>
      <w:r w:rsidRPr="00203F65">
        <w:rPr>
          <w:b/>
          <w:szCs w:val="22"/>
          <w:lang w:eastAsia="en-US"/>
        </w:rPr>
        <w:t>Apie ką rašoma šiame lapelyje?</w:t>
      </w:r>
      <w:r w:rsidRPr="00203F65">
        <w:rPr>
          <w:szCs w:val="22"/>
          <w:lang w:eastAsia="en-US"/>
        </w:rPr>
        <w:t xml:space="preserve"> </w:t>
      </w:r>
    </w:p>
    <w:p w14:paraId="1F39E930" w14:textId="77777777" w:rsidR="00035A38" w:rsidRPr="00086AC2" w:rsidRDefault="00035A38" w:rsidP="00CA5677">
      <w:pPr>
        <w:numPr>
          <w:ilvl w:val="12"/>
          <w:numId w:val="0"/>
        </w:numPr>
        <w:ind w:right="-2"/>
        <w:outlineLvl w:val="0"/>
        <w:rPr>
          <w:color w:val="000000"/>
          <w:szCs w:val="22"/>
          <w:lang w:eastAsia="en-US"/>
        </w:rPr>
      </w:pPr>
    </w:p>
    <w:p w14:paraId="0BB39CB9" w14:textId="77777777" w:rsidR="00CA5677" w:rsidRPr="00500C37" w:rsidRDefault="00CA5677" w:rsidP="00CA5677">
      <w:pPr>
        <w:numPr>
          <w:ilvl w:val="12"/>
          <w:numId w:val="0"/>
        </w:numPr>
        <w:ind w:left="567" w:right="-28" w:hanging="567"/>
        <w:rPr>
          <w:bCs/>
          <w:color w:val="000000"/>
          <w:szCs w:val="22"/>
          <w:lang w:eastAsia="en-US"/>
        </w:rPr>
      </w:pPr>
      <w:r w:rsidRPr="00500C37">
        <w:rPr>
          <w:szCs w:val="22"/>
          <w:lang w:eastAsia="en-US"/>
        </w:rPr>
        <w:t>1.</w:t>
      </w:r>
      <w:r w:rsidRPr="00500C37">
        <w:rPr>
          <w:szCs w:val="22"/>
          <w:lang w:eastAsia="en-US"/>
        </w:rPr>
        <w:tab/>
        <w:t>Kas yra octaplasma ir kam jis vartojamas</w:t>
      </w:r>
    </w:p>
    <w:p w14:paraId="04902739" w14:textId="77777777" w:rsidR="00CA5677" w:rsidRPr="00F42A1F" w:rsidRDefault="00CA5677" w:rsidP="00CA5677">
      <w:pPr>
        <w:numPr>
          <w:ilvl w:val="12"/>
          <w:numId w:val="0"/>
        </w:numPr>
        <w:ind w:left="567" w:right="-28" w:hanging="567"/>
        <w:rPr>
          <w:bCs/>
          <w:color w:val="000000"/>
          <w:szCs w:val="22"/>
          <w:lang w:eastAsia="en-US"/>
        </w:rPr>
      </w:pPr>
      <w:r w:rsidRPr="00F42A1F">
        <w:rPr>
          <w:bCs/>
          <w:color w:val="000000"/>
          <w:szCs w:val="22"/>
          <w:lang w:eastAsia="en-US"/>
        </w:rPr>
        <w:t>2.</w:t>
      </w:r>
      <w:r w:rsidRPr="00F42A1F">
        <w:rPr>
          <w:bCs/>
          <w:color w:val="000000"/>
          <w:szCs w:val="22"/>
          <w:lang w:eastAsia="en-US"/>
        </w:rPr>
        <w:tab/>
        <w:t>Kas žinotina prieš vartojant octaplasma</w:t>
      </w:r>
    </w:p>
    <w:p w14:paraId="293D6A29" w14:textId="77777777" w:rsidR="00CA5677" w:rsidRPr="00685AF4" w:rsidRDefault="00CA5677" w:rsidP="00CA5677">
      <w:pPr>
        <w:numPr>
          <w:ilvl w:val="12"/>
          <w:numId w:val="0"/>
        </w:numPr>
        <w:ind w:left="567" w:right="-28" w:hanging="567"/>
        <w:rPr>
          <w:bCs/>
          <w:color w:val="000000"/>
          <w:szCs w:val="22"/>
          <w:lang w:eastAsia="en-US"/>
        </w:rPr>
      </w:pPr>
      <w:r w:rsidRPr="00685AF4">
        <w:rPr>
          <w:bCs/>
          <w:color w:val="000000"/>
          <w:szCs w:val="22"/>
          <w:lang w:eastAsia="en-US"/>
        </w:rPr>
        <w:t>3.</w:t>
      </w:r>
      <w:r w:rsidRPr="00685AF4">
        <w:rPr>
          <w:bCs/>
          <w:color w:val="000000"/>
          <w:szCs w:val="22"/>
          <w:lang w:eastAsia="en-US"/>
        </w:rPr>
        <w:tab/>
        <w:t>Kaip vartoti octaplasma</w:t>
      </w:r>
    </w:p>
    <w:p w14:paraId="341E6011" w14:textId="77777777" w:rsidR="00CA5677" w:rsidRPr="00CB3B0F" w:rsidRDefault="00CA5677" w:rsidP="00CA5677">
      <w:pPr>
        <w:numPr>
          <w:ilvl w:val="12"/>
          <w:numId w:val="0"/>
        </w:numPr>
        <w:ind w:left="567" w:right="-28" w:hanging="567"/>
        <w:rPr>
          <w:bCs/>
          <w:color w:val="000000"/>
          <w:szCs w:val="22"/>
          <w:lang w:eastAsia="en-US"/>
        </w:rPr>
      </w:pPr>
      <w:r w:rsidRPr="00CB3B0F">
        <w:rPr>
          <w:bCs/>
          <w:color w:val="000000"/>
          <w:szCs w:val="22"/>
          <w:lang w:eastAsia="en-US"/>
        </w:rPr>
        <w:t>4.</w:t>
      </w:r>
      <w:r w:rsidRPr="00CB3B0F">
        <w:rPr>
          <w:bCs/>
          <w:color w:val="000000"/>
          <w:szCs w:val="22"/>
          <w:lang w:eastAsia="en-US"/>
        </w:rPr>
        <w:tab/>
        <w:t>Galimas šalutinis poveikis</w:t>
      </w:r>
    </w:p>
    <w:p w14:paraId="0C58365C" w14:textId="77777777" w:rsidR="00CA5677" w:rsidRPr="00CB3B0F" w:rsidRDefault="00CA5677" w:rsidP="00CA5677">
      <w:pPr>
        <w:numPr>
          <w:ilvl w:val="0"/>
          <w:numId w:val="26"/>
        </w:numPr>
        <w:ind w:right="-29"/>
        <w:rPr>
          <w:szCs w:val="22"/>
          <w:lang w:eastAsia="en-US"/>
        </w:rPr>
      </w:pPr>
      <w:r w:rsidRPr="00CB3B0F">
        <w:rPr>
          <w:szCs w:val="22"/>
          <w:lang w:eastAsia="en-US"/>
        </w:rPr>
        <w:t>Kaip laikyti octaplasma</w:t>
      </w:r>
    </w:p>
    <w:p w14:paraId="2F2A1428" w14:textId="77777777" w:rsidR="00CA5677" w:rsidRPr="00CB3B0F" w:rsidRDefault="00CA5677" w:rsidP="00CA5677">
      <w:pPr>
        <w:ind w:left="567" w:right="-28" w:hanging="567"/>
        <w:rPr>
          <w:color w:val="000000"/>
          <w:szCs w:val="22"/>
          <w:lang w:eastAsia="en-US"/>
        </w:rPr>
      </w:pPr>
      <w:r w:rsidRPr="00CB3B0F">
        <w:rPr>
          <w:szCs w:val="22"/>
          <w:lang w:eastAsia="en-US"/>
        </w:rPr>
        <w:t>6.</w:t>
      </w:r>
      <w:r w:rsidRPr="00CB3B0F">
        <w:rPr>
          <w:szCs w:val="22"/>
          <w:lang w:eastAsia="en-US"/>
        </w:rPr>
        <w:tab/>
        <w:t>Pakuotės turinys ir kita informacija</w:t>
      </w:r>
    </w:p>
    <w:p w14:paraId="7C5406DD" w14:textId="77777777" w:rsidR="00CA5677" w:rsidRPr="00CB3B0F" w:rsidRDefault="00CA5677" w:rsidP="00CA5677">
      <w:pPr>
        <w:numPr>
          <w:ilvl w:val="12"/>
          <w:numId w:val="0"/>
        </w:numPr>
        <w:rPr>
          <w:szCs w:val="22"/>
          <w:lang w:eastAsia="en-US"/>
        </w:rPr>
      </w:pPr>
    </w:p>
    <w:p w14:paraId="3E983F4D" w14:textId="77777777" w:rsidR="00CA5677" w:rsidRPr="00CB3B0F" w:rsidRDefault="00CA5677" w:rsidP="00CA5677">
      <w:pPr>
        <w:numPr>
          <w:ilvl w:val="12"/>
          <w:numId w:val="0"/>
        </w:numPr>
        <w:rPr>
          <w:szCs w:val="22"/>
          <w:lang w:eastAsia="en-US"/>
        </w:rPr>
      </w:pPr>
    </w:p>
    <w:p w14:paraId="71C13FEA" w14:textId="77777777" w:rsidR="00CA5677" w:rsidRPr="00CB3B0F" w:rsidRDefault="00CA5677" w:rsidP="00CA5677">
      <w:pPr>
        <w:numPr>
          <w:ilvl w:val="0"/>
          <w:numId w:val="28"/>
        </w:numPr>
        <w:spacing w:line="260" w:lineRule="exact"/>
        <w:ind w:right="-2"/>
        <w:rPr>
          <w:b/>
          <w:szCs w:val="22"/>
          <w:lang w:eastAsia="en-US"/>
        </w:rPr>
      </w:pPr>
      <w:r w:rsidRPr="00CB3B0F">
        <w:rPr>
          <w:b/>
          <w:smallCaps/>
          <w:szCs w:val="22"/>
          <w:lang w:eastAsia="en-US"/>
        </w:rPr>
        <w:t>K</w:t>
      </w:r>
      <w:r w:rsidRPr="00CB3B0F">
        <w:rPr>
          <w:b/>
          <w:szCs w:val="22"/>
          <w:lang w:eastAsia="en-US"/>
        </w:rPr>
        <w:t xml:space="preserve">as yra octaplasma ir kam jis vartojamas </w:t>
      </w:r>
    </w:p>
    <w:p w14:paraId="1DBDF722" w14:textId="77777777" w:rsidR="00CA5677" w:rsidRPr="00CB3B0F" w:rsidRDefault="00CA5677" w:rsidP="00CA5677">
      <w:pPr>
        <w:numPr>
          <w:ilvl w:val="12"/>
          <w:numId w:val="0"/>
        </w:numPr>
        <w:rPr>
          <w:szCs w:val="22"/>
          <w:lang w:eastAsia="en-US"/>
        </w:rPr>
      </w:pPr>
    </w:p>
    <w:p w14:paraId="1BBEA866" w14:textId="77777777" w:rsidR="00CA5677" w:rsidRPr="00CB3B0F" w:rsidRDefault="00CA5677" w:rsidP="00CA5677">
      <w:pPr>
        <w:numPr>
          <w:ilvl w:val="12"/>
          <w:numId w:val="0"/>
        </w:numPr>
        <w:rPr>
          <w:szCs w:val="22"/>
          <w:lang w:eastAsia="en-US"/>
        </w:rPr>
      </w:pPr>
      <w:r w:rsidRPr="00CB3B0F">
        <w:rPr>
          <w:szCs w:val="22"/>
          <w:lang w:eastAsia="en-US"/>
        </w:rPr>
        <w:t>octaplasma yra žmogaus plazma, surinkta ir apdorota nukenksminus virusus. Žmogaus plazma yra skystoji žmogaus kraujo dalis, kuri perneša ląsteles. Joje yra žmogaus plazmos baltymų, kurie svarbūs palaikant normalų krešėjimą ir naudojami taip pat kaip įprasta šviežiai šaldyta plazma (ŠŠP).</w:t>
      </w:r>
    </w:p>
    <w:p w14:paraId="7C4F0ABF" w14:textId="77777777" w:rsidR="00CA5677" w:rsidRPr="00CB3B0F" w:rsidRDefault="00CA5677" w:rsidP="00CA5677">
      <w:pPr>
        <w:numPr>
          <w:ilvl w:val="12"/>
          <w:numId w:val="0"/>
        </w:numPr>
        <w:rPr>
          <w:szCs w:val="22"/>
          <w:lang w:eastAsia="en-US"/>
        </w:rPr>
      </w:pPr>
    </w:p>
    <w:p w14:paraId="7F5C3C57" w14:textId="77777777" w:rsidR="00CA5677" w:rsidRPr="00CB3B0F" w:rsidRDefault="00CA5677" w:rsidP="00CA5677">
      <w:pPr>
        <w:tabs>
          <w:tab w:val="left" w:pos="567"/>
        </w:tabs>
        <w:spacing w:line="260" w:lineRule="exact"/>
        <w:rPr>
          <w:color w:val="000000"/>
          <w:szCs w:val="22"/>
          <w:lang w:eastAsia="en-US"/>
        </w:rPr>
      </w:pPr>
      <w:r w:rsidRPr="00CB3B0F">
        <w:rPr>
          <w:szCs w:val="22"/>
          <w:lang w:eastAsia="en-US"/>
        </w:rPr>
        <w:t>octaplasma</w:t>
      </w:r>
      <w:r w:rsidRPr="00CB3B0F">
        <w:rPr>
          <w:szCs w:val="22"/>
          <w:vertAlign w:val="superscript"/>
          <w:lang w:eastAsia="en-US"/>
        </w:rPr>
        <w:t xml:space="preserve"> </w:t>
      </w:r>
      <w:r w:rsidRPr="00CB3B0F">
        <w:rPr>
          <w:szCs w:val="22"/>
          <w:lang w:eastAsia="en-US"/>
        </w:rPr>
        <w:t xml:space="preserve">padeda esant kompleksinei </w:t>
      </w:r>
      <w:r w:rsidR="006D381E" w:rsidRPr="00CB3B0F">
        <w:rPr>
          <w:szCs w:val="22"/>
          <w:lang w:eastAsia="en-US"/>
        </w:rPr>
        <w:t>koaguliacijos faktorių</w:t>
      </w:r>
      <w:r w:rsidRPr="00CB3B0F">
        <w:rPr>
          <w:szCs w:val="22"/>
          <w:lang w:eastAsia="en-US"/>
        </w:rPr>
        <w:t xml:space="preserve"> stokai, kurią gali sukelti sunkus </w:t>
      </w:r>
      <w:r w:rsidR="00CB432D" w:rsidRPr="00CB3B0F">
        <w:rPr>
          <w:szCs w:val="22"/>
          <w:lang w:eastAsia="en-US"/>
        </w:rPr>
        <w:t xml:space="preserve">kepenų </w:t>
      </w:r>
      <w:r w:rsidRPr="00CB3B0F">
        <w:rPr>
          <w:szCs w:val="22"/>
          <w:lang w:eastAsia="en-US"/>
        </w:rPr>
        <w:t>nepakankamumas arba didelės apimties kraujo perpylimas. octaplasma</w:t>
      </w:r>
      <w:r w:rsidRPr="00CB3B0F">
        <w:rPr>
          <w:szCs w:val="22"/>
          <w:vertAlign w:val="superscript"/>
          <w:lang w:eastAsia="en-US"/>
        </w:rPr>
        <w:t xml:space="preserve"> </w:t>
      </w:r>
      <w:r w:rsidRPr="00CB3B0F">
        <w:rPr>
          <w:szCs w:val="22"/>
          <w:lang w:eastAsia="en-US"/>
        </w:rPr>
        <w:t xml:space="preserve">taip pat gali būti skiriamas skubiais atvejais, kai nėra galimybės naudoti </w:t>
      </w:r>
      <w:r w:rsidR="006D381E" w:rsidRPr="00CB3B0F">
        <w:rPr>
          <w:szCs w:val="22"/>
          <w:lang w:eastAsia="en-US"/>
        </w:rPr>
        <w:t>koaguliacijos faktoriaus</w:t>
      </w:r>
      <w:r w:rsidRPr="00CB3B0F">
        <w:rPr>
          <w:szCs w:val="22"/>
          <w:lang w:eastAsia="en-US"/>
        </w:rPr>
        <w:t xml:space="preserve"> koncentrato (pvz., V ar XI </w:t>
      </w:r>
      <w:r w:rsidR="00E86B1A" w:rsidRPr="00CB3B0F">
        <w:rPr>
          <w:szCs w:val="22"/>
          <w:lang w:eastAsia="en-US"/>
        </w:rPr>
        <w:t>faktor</w:t>
      </w:r>
      <w:r w:rsidRPr="00CB3B0F">
        <w:rPr>
          <w:szCs w:val="22"/>
          <w:lang w:eastAsia="en-US"/>
        </w:rPr>
        <w:t>i</w:t>
      </w:r>
      <w:r w:rsidR="00E86B1A" w:rsidRPr="00CB3B0F">
        <w:rPr>
          <w:szCs w:val="22"/>
          <w:lang w:eastAsia="en-US"/>
        </w:rPr>
        <w:t>aus</w:t>
      </w:r>
      <w:r w:rsidRPr="00CB3B0F">
        <w:rPr>
          <w:szCs w:val="22"/>
          <w:lang w:eastAsia="en-US"/>
        </w:rPr>
        <w:t>) arba kai neįmanoma nustatyti tikslios laboratorinės diagnozės.</w:t>
      </w:r>
    </w:p>
    <w:p w14:paraId="1083D8A9" w14:textId="77777777" w:rsidR="00CA5677" w:rsidRPr="00CB3B0F" w:rsidRDefault="00CA5677" w:rsidP="00CA5677">
      <w:pPr>
        <w:tabs>
          <w:tab w:val="left" w:pos="567"/>
        </w:tabs>
        <w:spacing w:line="260" w:lineRule="exact"/>
        <w:rPr>
          <w:color w:val="000000"/>
          <w:szCs w:val="22"/>
          <w:lang w:eastAsia="en-US"/>
        </w:rPr>
      </w:pPr>
    </w:p>
    <w:p w14:paraId="2D1B7308" w14:textId="77777777" w:rsidR="00CA5677" w:rsidRPr="00CB3B0F" w:rsidRDefault="00CA5677" w:rsidP="00CA5677">
      <w:pPr>
        <w:tabs>
          <w:tab w:val="left" w:pos="567"/>
        </w:tabs>
        <w:spacing w:line="260" w:lineRule="exact"/>
        <w:rPr>
          <w:color w:val="000000"/>
          <w:szCs w:val="22"/>
          <w:lang w:eastAsia="en-US"/>
        </w:rPr>
      </w:pPr>
      <w:r w:rsidRPr="00CB3B0F">
        <w:rPr>
          <w:color w:val="000000"/>
          <w:szCs w:val="22"/>
          <w:lang w:eastAsia="en-US"/>
        </w:rPr>
        <w:t xml:space="preserve">Jo taip pat gali būti skiriama norint greitai nuslopinti geriamųjų antikoaguliantų (kumarino arba indandiono tipo) poveikį, kai dėl sutrikusios </w:t>
      </w:r>
      <w:r w:rsidR="00CB432D" w:rsidRPr="00CB3B0F">
        <w:rPr>
          <w:color w:val="000000"/>
          <w:szCs w:val="22"/>
          <w:lang w:eastAsia="en-US"/>
        </w:rPr>
        <w:t xml:space="preserve">kepenų </w:t>
      </w:r>
      <w:r w:rsidRPr="00CB3B0F">
        <w:rPr>
          <w:color w:val="000000"/>
          <w:szCs w:val="22"/>
          <w:lang w:eastAsia="en-US"/>
        </w:rPr>
        <w:t xml:space="preserve">funkcijos ar skubiu atveju nepakanka skiriamo vitamino K. </w:t>
      </w:r>
    </w:p>
    <w:p w14:paraId="1118D71F" w14:textId="77777777" w:rsidR="00CA5677" w:rsidRPr="00CB3B0F" w:rsidRDefault="00CA5677" w:rsidP="00CA5677">
      <w:pPr>
        <w:tabs>
          <w:tab w:val="left" w:pos="567"/>
        </w:tabs>
        <w:spacing w:line="260" w:lineRule="exact"/>
        <w:rPr>
          <w:color w:val="000000"/>
          <w:szCs w:val="22"/>
          <w:lang w:eastAsia="en-US"/>
        </w:rPr>
      </w:pPr>
    </w:p>
    <w:p w14:paraId="0101723E" w14:textId="77777777" w:rsidR="00CA5677" w:rsidRPr="00CB3B0F" w:rsidRDefault="00CA5677" w:rsidP="00CA5677">
      <w:pPr>
        <w:numPr>
          <w:ilvl w:val="12"/>
          <w:numId w:val="0"/>
        </w:numPr>
        <w:rPr>
          <w:szCs w:val="22"/>
          <w:lang w:eastAsia="en-US"/>
        </w:rPr>
      </w:pPr>
      <w:r w:rsidRPr="00CB3B0F">
        <w:rPr>
          <w:szCs w:val="22"/>
          <w:lang w:eastAsia="en-US"/>
        </w:rPr>
        <w:t xml:space="preserve">octaplasma gali būti skiriama pacientams, kuriems atliekamas pakaitinis plazmos perpylimas, siekiant atstatyti </w:t>
      </w:r>
      <w:r w:rsidR="006D381E" w:rsidRPr="00CB3B0F">
        <w:rPr>
          <w:szCs w:val="22"/>
          <w:lang w:eastAsia="en-US"/>
        </w:rPr>
        <w:t>koaguliacijos faktorių</w:t>
      </w:r>
      <w:r w:rsidRPr="00CB3B0F">
        <w:rPr>
          <w:szCs w:val="22"/>
          <w:lang w:eastAsia="en-US"/>
        </w:rPr>
        <w:t xml:space="preserve"> pusiausvyrą.</w:t>
      </w:r>
    </w:p>
    <w:p w14:paraId="2F886DEB" w14:textId="77777777" w:rsidR="00CA5677" w:rsidRPr="00CB3B0F" w:rsidRDefault="00CA5677" w:rsidP="00CA5677">
      <w:pPr>
        <w:numPr>
          <w:ilvl w:val="12"/>
          <w:numId w:val="0"/>
        </w:numPr>
        <w:rPr>
          <w:szCs w:val="22"/>
          <w:lang w:eastAsia="en-US"/>
        </w:rPr>
      </w:pPr>
    </w:p>
    <w:p w14:paraId="1FEDAF75" w14:textId="77777777" w:rsidR="00CA5677" w:rsidRPr="00CB3B0F" w:rsidRDefault="00CA5677" w:rsidP="00CA5677">
      <w:pPr>
        <w:numPr>
          <w:ilvl w:val="12"/>
          <w:numId w:val="0"/>
        </w:numPr>
        <w:rPr>
          <w:szCs w:val="22"/>
          <w:lang w:eastAsia="en-US"/>
        </w:rPr>
      </w:pPr>
    </w:p>
    <w:p w14:paraId="7C70EDBC" w14:textId="77777777" w:rsidR="00CA5677" w:rsidRPr="00CB3B0F" w:rsidRDefault="00CA5677" w:rsidP="00CA5677">
      <w:pPr>
        <w:spacing w:line="260" w:lineRule="exact"/>
        <w:ind w:left="567" w:hanging="567"/>
        <w:rPr>
          <w:b/>
          <w:szCs w:val="22"/>
          <w:lang w:eastAsia="en-US"/>
        </w:rPr>
      </w:pPr>
      <w:r w:rsidRPr="00CB3B0F">
        <w:rPr>
          <w:b/>
          <w:smallCaps/>
          <w:szCs w:val="22"/>
          <w:lang w:eastAsia="en-US"/>
        </w:rPr>
        <w:t>2.</w:t>
      </w:r>
      <w:r w:rsidRPr="00CB3B0F">
        <w:rPr>
          <w:b/>
          <w:szCs w:val="22"/>
          <w:lang w:eastAsia="en-US"/>
        </w:rPr>
        <w:t xml:space="preserve"> </w:t>
      </w:r>
      <w:r w:rsidRPr="00CB3B0F">
        <w:rPr>
          <w:b/>
          <w:szCs w:val="22"/>
          <w:lang w:eastAsia="en-US"/>
        </w:rPr>
        <w:tab/>
        <w:t>Kas žinotina prieš vartojant octaplasma</w:t>
      </w:r>
      <w:r w:rsidRPr="00CB3B0F">
        <w:rPr>
          <w:szCs w:val="22"/>
          <w:lang w:eastAsia="en-US"/>
        </w:rPr>
        <w:t xml:space="preserve"> </w:t>
      </w:r>
    </w:p>
    <w:p w14:paraId="135D3FC5" w14:textId="77777777" w:rsidR="00CA5677" w:rsidRPr="00CB3B0F" w:rsidRDefault="00CA5677" w:rsidP="00CA5677">
      <w:pPr>
        <w:numPr>
          <w:ilvl w:val="12"/>
          <w:numId w:val="0"/>
        </w:numPr>
        <w:ind w:right="-2"/>
        <w:rPr>
          <w:szCs w:val="22"/>
          <w:lang w:eastAsia="en-US"/>
        </w:rPr>
      </w:pPr>
    </w:p>
    <w:p w14:paraId="7B642B2D" w14:textId="77777777" w:rsidR="00CA5677" w:rsidRPr="00CB3B0F" w:rsidRDefault="00CA5677" w:rsidP="00CA5677">
      <w:pPr>
        <w:numPr>
          <w:ilvl w:val="12"/>
          <w:numId w:val="0"/>
        </w:numPr>
        <w:outlineLvl w:val="0"/>
        <w:rPr>
          <w:szCs w:val="22"/>
          <w:lang w:eastAsia="en-US"/>
        </w:rPr>
      </w:pPr>
      <w:r w:rsidRPr="00CB3B0F">
        <w:rPr>
          <w:b/>
          <w:szCs w:val="22"/>
          <w:lang w:eastAsia="en-US"/>
        </w:rPr>
        <w:t>octaplasma vartoti negalima:</w:t>
      </w:r>
    </w:p>
    <w:p w14:paraId="4CD9498B" w14:textId="77777777" w:rsidR="00CA5677" w:rsidRPr="00CB3B0F" w:rsidRDefault="00CA5677" w:rsidP="00CA5677">
      <w:pPr>
        <w:numPr>
          <w:ilvl w:val="0"/>
          <w:numId w:val="25"/>
        </w:numPr>
        <w:tabs>
          <w:tab w:val="left" w:pos="567"/>
        </w:tabs>
        <w:spacing w:line="260" w:lineRule="exact"/>
        <w:ind w:left="567" w:right="-2" w:hanging="567"/>
        <w:rPr>
          <w:color w:val="000000"/>
          <w:szCs w:val="22"/>
          <w:lang w:eastAsia="en-US"/>
        </w:rPr>
      </w:pPr>
      <w:r w:rsidRPr="00CB3B0F">
        <w:rPr>
          <w:szCs w:val="22"/>
          <w:lang w:eastAsia="en-US"/>
        </w:rPr>
        <w:t>jeigu yra alergija žmogaus plazmos baltymams arba bet kuriai pagalbinei šio vaisto medžiagai (jos išvardytos 6</w:t>
      </w:r>
      <w:r w:rsidR="005A6B86" w:rsidRPr="00CB3B0F">
        <w:rPr>
          <w:szCs w:val="22"/>
          <w:lang w:eastAsia="en-US"/>
        </w:rPr>
        <w:t> </w:t>
      </w:r>
      <w:r w:rsidRPr="00CB3B0F">
        <w:rPr>
          <w:szCs w:val="22"/>
          <w:lang w:eastAsia="en-US"/>
        </w:rPr>
        <w:t>skyriuje);</w:t>
      </w:r>
    </w:p>
    <w:p w14:paraId="46E73E6D" w14:textId="77777777" w:rsidR="00CA5677" w:rsidRPr="00CB3B0F" w:rsidRDefault="00CA5677" w:rsidP="00CA5677">
      <w:pPr>
        <w:numPr>
          <w:ilvl w:val="0"/>
          <w:numId w:val="25"/>
        </w:numPr>
        <w:tabs>
          <w:tab w:val="left" w:pos="567"/>
        </w:tabs>
        <w:spacing w:line="260" w:lineRule="exact"/>
        <w:ind w:left="567" w:right="-2" w:hanging="567"/>
        <w:rPr>
          <w:szCs w:val="22"/>
          <w:lang w:eastAsia="en-US"/>
        </w:rPr>
      </w:pPr>
      <w:r w:rsidRPr="00CB3B0F">
        <w:rPr>
          <w:szCs w:val="22"/>
          <w:lang w:eastAsia="en-US"/>
        </w:rPr>
        <w:t>jei žinote, kad turite antikūnų prieš imunoglobuliną, vadinamą IgA;</w:t>
      </w:r>
    </w:p>
    <w:p w14:paraId="3052A8C6" w14:textId="77777777" w:rsidR="00CA5677" w:rsidRPr="00CB3B0F" w:rsidRDefault="00CA5677" w:rsidP="00CA5677">
      <w:pPr>
        <w:numPr>
          <w:ilvl w:val="0"/>
          <w:numId w:val="25"/>
        </w:numPr>
        <w:tabs>
          <w:tab w:val="left" w:pos="567"/>
        </w:tabs>
        <w:spacing w:line="260" w:lineRule="exact"/>
        <w:ind w:left="567" w:right="-2" w:hanging="567"/>
        <w:rPr>
          <w:szCs w:val="22"/>
          <w:lang w:eastAsia="en-US"/>
        </w:rPr>
      </w:pPr>
      <w:r w:rsidRPr="00CB3B0F">
        <w:rPr>
          <w:szCs w:val="22"/>
          <w:lang w:eastAsia="en-US"/>
        </w:rPr>
        <w:t>jei anksčiau Jums pasireiškė reakcijos į bet kokį žmogaus plazmos preparatą arba ŠŠP;</w:t>
      </w:r>
    </w:p>
    <w:p w14:paraId="6E219137" w14:textId="77777777" w:rsidR="00CA5677" w:rsidRPr="00CB3B0F" w:rsidRDefault="00CA5677" w:rsidP="00CA5677">
      <w:pPr>
        <w:numPr>
          <w:ilvl w:val="0"/>
          <w:numId w:val="25"/>
        </w:numPr>
        <w:tabs>
          <w:tab w:val="left" w:pos="567"/>
        </w:tabs>
        <w:spacing w:line="260" w:lineRule="exact"/>
        <w:ind w:left="567" w:right="-2" w:hanging="567"/>
        <w:rPr>
          <w:szCs w:val="22"/>
          <w:lang w:eastAsia="en-US"/>
        </w:rPr>
      </w:pPr>
      <w:r w:rsidRPr="00CB3B0F">
        <w:rPr>
          <w:szCs w:val="22"/>
          <w:lang w:eastAsia="en-US"/>
        </w:rPr>
        <w:t>jei žinote, kad proteino S (nuo vitamino K priklausančio baltymo) kiekis Jūsų kraujyje yra mažas.</w:t>
      </w:r>
    </w:p>
    <w:p w14:paraId="18CCCA4B" w14:textId="77777777" w:rsidR="00CA5677" w:rsidRPr="00CB3B0F" w:rsidRDefault="00CA5677" w:rsidP="00CA5677">
      <w:pPr>
        <w:numPr>
          <w:ilvl w:val="12"/>
          <w:numId w:val="0"/>
        </w:numPr>
        <w:ind w:right="-2"/>
        <w:rPr>
          <w:szCs w:val="22"/>
          <w:lang w:eastAsia="en-US"/>
        </w:rPr>
      </w:pPr>
    </w:p>
    <w:p w14:paraId="03795486" w14:textId="77777777" w:rsidR="00CA5677" w:rsidRPr="00CB3B0F" w:rsidRDefault="00CA5677" w:rsidP="00CA5677">
      <w:pPr>
        <w:numPr>
          <w:ilvl w:val="12"/>
          <w:numId w:val="0"/>
        </w:numPr>
        <w:ind w:right="-2"/>
        <w:outlineLvl w:val="0"/>
        <w:rPr>
          <w:b/>
          <w:szCs w:val="22"/>
          <w:lang w:eastAsia="en-US"/>
        </w:rPr>
      </w:pPr>
      <w:r w:rsidRPr="00CB3B0F">
        <w:rPr>
          <w:b/>
          <w:szCs w:val="22"/>
          <w:lang w:eastAsia="en-US"/>
        </w:rPr>
        <w:t>Įspėjimai ir atsargumo priemonės</w:t>
      </w:r>
    </w:p>
    <w:p w14:paraId="60AC51C6" w14:textId="77777777" w:rsidR="00CA5677" w:rsidRPr="00CB3B0F" w:rsidRDefault="00CA5677" w:rsidP="00CA5677">
      <w:pPr>
        <w:numPr>
          <w:ilvl w:val="12"/>
          <w:numId w:val="0"/>
        </w:numPr>
        <w:ind w:right="-2"/>
        <w:outlineLvl w:val="0"/>
        <w:rPr>
          <w:color w:val="000000"/>
          <w:szCs w:val="22"/>
          <w:lang w:eastAsia="en-US"/>
        </w:rPr>
      </w:pPr>
      <w:r w:rsidRPr="00CB3B0F">
        <w:rPr>
          <w:szCs w:val="22"/>
          <w:lang w:eastAsia="en-US"/>
        </w:rPr>
        <w:t xml:space="preserve">Pasitarkite su gydytoju, prieš pradėdami vartoti octaplasma. </w:t>
      </w:r>
    </w:p>
    <w:p w14:paraId="4DCA0281" w14:textId="77777777" w:rsidR="00CA5677" w:rsidRPr="00CB3B0F" w:rsidRDefault="00CA5677" w:rsidP="00CA5677">
      <w:pPr>
        <w:numPr>
          <w:ilvl w:val="12"/>
          <w:numId w:val="0"/>
        </w:numPr>
        <w:ind w:right="-2"/>
        <w:outlineLvl w:val="0"/>
        <w:rPr>
          <w:szCs w:val="22"/>
          <w:lang w:eastAsia="en-US"/>
        </w:rPr>
      </w:pPr>
      <w:r w:rsidRPr="00CB3B0F">
        <w:rPr>
          <w:color w:val="000000"/>
          <w:szCs w:val="22"/>
          <w:lang w:eastAsia="en-US"/>
        </w:rPr>
        <w:t>Pasakykite gydytojui, jei sergate kokiomis nors kitomis ligomis.</w:t>
      </w:r>
    </w:p>
    <w:p w14:paraId="59CEE614" w14:textId="77777777" w:rsidR="00CA5677" w:rsidRPr="00CB3B0F" w:rsidRDefault="00CA5677" w:rsidP="00CA5677">
      <w:pPr>
        <w:numPr>
          <w:ilvl w:val="12"/>
          <w:numId w:val="0"/>
        </w:numPr>
        <w:ind w:right="-2"/>
        <w:outlineLvl w:val="0"/>
        <w:rPr>
          <w:b/>
          <w:szCs w:val="22"/>
          <w:lang w:eastAsia="en-US"/>
        </w:rPr>
      </w:pPr>
    </w:p>
    <w:p w14:paraId="715D7796" w14:textId="77777777" w:rsidR="00CA5677" w:rsidRPr="00CB3B0F" w:rsidRDefault="00CA5677" w:rsidP="00CA5677">
      <w:pPr>
        <w:numPr>
          <w:ilvl w:val="12"/>
          <w:numId w:val="0"/>
        </w:numPr>
        <w:ind w:right="-2"/>
        <w:outlineLvl w:val="0"/>
        <w:rPr>
          <w:szCs w:val="22"/>
          <w:lang w:eastAsia="en-US"/>
        </w:rPr>
      </w:pPr>
      <w:r w:rsidRPr="00CB3B0F">
        <w:rPr>
          <w:b/>
          <w:szCs w:val="22"/>
          <w:lang w:eastAsia="en-US"/>
        </w:rPr>
        <w:lastRenderedPageBreak/>
        <w:t>octaplasma vartokite ypač atsargiai:</w:t>
      </w:r>
    </w:p>
    <w:p w14:paraId="29C1AC08" w14:textId="77777777" w:rsidR="00CA5677" w:rsidRPr="00CB3B0F" w:rsidRDefault="00CA5677" w:rsidP="00CA5677">
      <w:pPr>
        <w:numPr>
          <w:ilvl w:val="0"/>
          <w:numId w:val="25"/>
        </w:numPr>
        <w:tabs>
          <w:tab w:val="left" w:pos="567"/>
        </w:tabs>
        <w:spacing w:line="260" w:lineRule="exact"/>
        <w:ind w:left="567" w:right="-2" w:hanging="567"/>
        <w:rPr>
          <w:szCs w:val="22"/>
          <w:lang w:eastAsia="en-US"/>
        </w:rPr>
      </w:pPr>
      <w:r w:rsidRPr="00CB3B0F">
        <w:rPr>
          <w:szCs w:val="22"/>
          <w:lang w:eastAsia="en-US"/>
        </w:rPr>
        <w:t>jei mažas imunoglobulino A kiekis;</w:t>
      </w:r>
    </w:p>
    <w:p w14:paraId="05F1702C" w14:textId="77777777" w:rsidR="00CA5677" w:rsidRPr="00CB3B0F" w:rsidRDefault="00CA5677" w:rsidP="00CA5677">
      <w:pPr>
        <w:numPr>
          <w:ilvl w:val="0"/>
          <w:numId w:val="25"/>
        </w:numPr>
        <w:tabs>
          <w:tab w:val="left" w:pos="567"/>
        </w:tabs>
        <w:spacing w:line="260" w:lineRule="exact"/>
        <w:ind w:left="567" w:right="-2" w:hanging="567"/>
        <w:rPr>
          <w:szCs w:val="22"/>
          <w:lang w:eastAsia="en-US"/>
        </w:rPr>
      </w:pPr>
      <w:r w:rsidRPr="00CB3B0F">
        <w:rPr>
          <w:szCs w:val="22"/>
          <w:lang w:eastAsia="en-US"/>
        </w:rPr>
        <w:t>jei anksčiau Jums pasireiškė reakcijos į plazmos baltymą, įskaitant ŠŠP;</w:t>
      </w:r>
    </w:p>
    <w:p w14:paraId="1A69037B" w14:textId="77777777" w:rsidR="00CA5677" w:rsidRPr="00CB3B0F" w:rsidRDefault="00CA5677" w:rsidP="00CA5677">
      <w:pPr>
        <w:numPr>
          <w:ilvl w:val="0"/>
          <w:numId w:val="25"/>
        </w:numPr>
        <w:tabs>
          <w:tab w:val="left" w:pos="567"/>
        </w:tabs>
        <w:spacing w:line="260" w:lineRule="exact"/>
        <w:ind w:left="567" w:right="-2" w:hanging="567"/>
        <w:rPr>
          <w:szCs w:val="22"/>
          <w:lang w:eastAsia="en-US"/>
        </w:rPr>
      </w:pPr>
      <w:r w:rsidRPr="00CB3B0F">
        <w:rPr>
          <w:szCs w:val="22"/>
          <w:lang w:eastAsia="en-US"/>
        </w:rPr>
        <w:t>jei sergate širdies nepakankamumu arba plaučiuose</w:t>
      </w:r>
      <w:r w:rsidRPr="00CB3B0F" w:rsidDel="009C40CB">
        <w:rPr>
          <w:szCs w:val="22"/>
          <w:lang w:eastAsia="en-US"/>
        </w:rPr>
        <w:t xml:space="preserve"> </w:t>
      </w:r>
      <w:r w:rsidRPr="00CB3B0F">
        <w:rPr>
          <w:szCs w:val="22"/>
          <w:lang w:eastAsia="en-US"/>
        </w:rPr>
        <w:t>yra skysčio (plaučių edema);</w:t>
      </w:r>
    </w:p>
    <w:p w14:paraId="49B741B3" w14:textId="77777777" w:rsidR="00CA5677" w:rsidRPr="00CB3B0F" w:rsidRDefault="00CA5677" w:rsidP="00CA5677">
      <w:pPr>
        <w:numPr>
          <w:ilvl w:val="0"/>
          <w:numId w:val="25"/>
        </w:numPr>
        <w:tabs>
          <w:tab w:val="left" w:pos="567"/>
        </w:tabs>
        <w:spacing w:line="260" w:lineRule="exact"/>
        <w:ind w:left="567" w:right="-2" w:hanging="567"/>
        <w:rPr>
          <w:szCs w:val="22"/>
          <w:lang w:eastAsia="en-US"/>
        </w:rPr>
      </w:pPr>
      <w:r w:rsidRPr="00CB3B0F">
        <w:rPr>
          <w:szCs w:val="22"/>
          <w:lang w:eastAsia="en-US"/>
        </w:rPr>
        <w:t>jei žinoma, kad Jums yra kraujo krešėjimo (trombozinių) komplikacijų pavojus dėl galimai padidėjusio venų tromboembolijos (venose susidarančių krešulių) pavojaus;</w:t>
      </w:r>
    </w:p>
    <w:p w14:paraId="16605CD3" w14:textId="77777777" w:rsidR="00CA5677" w:rsidRPr="00CB3B0F" w:rsidRDefault="00CA5677" w:rsidP="00CA5677">
      <w:pPr>
        <w:numPr>
          <w:ilvl w:val="0"/>
          <w:numId w:val="25"/>
        </w:numPr>
        <w:tabs>
          <w:tab w:val="left" w:pos="567"/>
        </w:tabs>
        <w:spacing w:line="260" w:lineRule="exact"/>
        <w:ind w:left="567" w:right="-2" w:hanging="567"/>
        <w:rPr>
          <w:szCs w:val="22"/>
          <w:lang w:eastAsia="en-US"/>
        </w:rPr>
      </w:pPr>
      <w:r w:rsidRPr="00CB3B0F">
        <w:rPr>
          <w:szCs w:val="22"/>
          <w:lang w:eastAsia="en-US"/>
        </w:rPr>
        <w:t>esant padidėjusiam krešėjimo slopinimui (fibrinolizei).</w:t>
      </w:r>
    </w:p>
    <w:p w14:paraId="09D5DA9B" w14:textId="77777777" w:rsidR="00CA5677" w:rsidRPr="00CB3B0F" w:rsidRDefault="00CA5677" w:rsidP="00CA5677">
      <w:pPr>
        <w:tabs>
          <w:tab w:val="left" w:pos="567"/>
        </w:tabs>
        <w:spacing w:line="260" w:lineRule="exact"/>
        <w:rPr>
          <w:szCs w:val="22"/>
          <w:lang w:eastAsia="en-US"/>
        </w:rPr>
      </w:pPr>
    </w:p>
    <w:p w14:paraId="6C301884" w14:textId="77777777" w:rsidR="00CA5677" w:rsidRPr="00CB3B0F" w:rsidRDefault="00CA5677" w:rsidP="00CA5677">
      <w:pPr>
        <w:tabs>
          <w:tab w:val="left" w:pos="567"/>
        </w:tabs>
        <w:spacing w:line="260" w:lineRule="exact"/>
        <w:rPr>
          <w:szCs w:val="22"/>
          <w:lang w:eastAsia="en-US"/>
        </w:rPr>
      </w:pPr>
      <w:r w:rsidRPr="00CB3B0F">
        <w:rPr>
          <w:szCs w:val="22"/>
          <w:lang w:eastAsia="en-US"/>
        </w:rPr>
        <w:t>octaplasma nėra skirtas von Vilebrando ligai gydyti.</w:t>
      </w:r>
    </w:p>
    <w:p w14:paraId="0C29603D" w14:textId="77777777" w:rsidR="00CA5677" w:rsidRPr="00CB3B0F" w:rsidRDefault="00CA5677" w:rsidP="00CA5677">
      <w:pPr>
        <w:numPr>
          <w:ilvl w:val="12"/>
          <w:numId w:val="0"/>
        </w:numPr>
        <w:rPr>
          <w:szCs w:val="22"/>
          <w:lang w:eastAsia="en-US"/>
        </w:rPr>
      </w:pPr>
    </w:p>
    <w:p w14:paraId="2A5DC75F" w14:textId="77777777" w:rsidR="00CA5677" w:rsidRPr="00CB3B0F" w:rsidRDefault="00CA5677" w:rsidP="00CA5677">
      <w:pPr>
        <w:numPr>
          <w:ilvl w:val="12"/>
          <w:numId w:val="0"/>
        </w:numPr>
        <w:outlineLvl w:val="0"/>
        <w:rPr>
          <w:szCs w:val="22"/>
          <w:lang w:eastAsia="en-US"/>
        </w:rPr>
      </w:pPr>
      <w:r w:rsidRPr="00CB3B0F">
        <w:rPr>
          <w:szCs w:val="22"/>
          <w:u w:val="single"/>
          <w:lang w:eastAsia="en-US"/>
        </w:rPr>
        <w:t>Su virusais susijęs saugumas</w:t>
      </w:r>
    </w:p>
    <w:p w14:paraId="6AB65EBA" w14:textId="77777777" w:rsidR="00CA5677" w:rsidRPr="00CB3B0F" w:rsidRDefault="00CA5677" w:rsidP="00CA5677">
      <w:pPr>
        <w:rPr>
          <w:color w:val="000000"/>
          <w:szCs w:val="22"/>
        </w:rPr>
      </w:pPr>
      <w:r w:rsidRPr="00CB3B0F">
        <w:rPr>
          <w:szCs w:val="22"/>
        </w:rPr>
        <w:t xml:space="preserve">Gaminant vaistinius preparatus iš žmogaus kraujo ar plazmos, imamasi tam tikrų priemonių, siekiant išvengti infekcijų </w:t>
      </w:r>
      <w:r w:rsidR="00E86B1A" w:rsidRPr="00CB3B0F">
        <w:rPr>
          <w:szCs w:val="22"/>
        </w:rPr>
        <w:t>perdavimo</w:t>
      </w:r>
      <w:r w:rsidRPr="00CB3B0F">
        <w:rPr>
          <w:szCs w:val="22"/>
        </w:rPr>
        <w:t xml:space="preserve"> pacientams pavojaus. Šios priemonės yra kruopšti kraujo ir plazmos donorų atranka, atmetant tuos, kurie galėtų būti infekcijos nešiotojai, tikrinama, ar jų kraujyje ir plazmos kaupinyje nėra specifinių virusų ar infekcijos požymių. Šių vaistinių preparatų gamintojai kraujo ar plazmos gamybos metu taiko priemones, kuriomis nukenksminami ir pašalinami virusai. Nepaisant šių priemonių, skiriant vaistinius preparatus, pagamintus iš žmogaus kraujo ar plazmos, negalima visiškai atmesti infekcijų sukėlėjų perdavimo galimybės.</w:t>
      </w:r>
      <w:r w:rsidRPr="00CB3B0F">
        <w:rPr>
          <w:color w:val="000000"/>
          <w:szCs w:val="22"/>
        </w:rPr>
        <w:t xml:space="preserve"> Tai taip pat taikoma nežinomiems ir naujai nustatytiems virusams ir kitoms infekcijoms.</w:t>
      </w:r>
    </w:p>
    <w:p w14:paraId="715CEFE4" w14:textId="77777777" w:rsidR="00CA5677" w:rsidRPr="00CB3B0F" w:rsidRDefault="00CA5677" w:rsidP="00CA5677">
      <w:pPr>
        <w:rPr>
          <w:szCs w:val="22"/>
        </w:rPr>
      </w:pPr>
      <w:r w:rsidRPr="00CB3B0F">
        <w:rPr>
          <w:szCs w:val="22"/>
        </w:rPr>
        <w:t>Minėtos priemonės laikomos veiksmingomis nuo tokių apvalkalą turinčių virusų</w:t>
      </w:r>
      <w:r w:rsidR="00BC68DD" w:rsidRPr="00CB3B0F">
        <w:rPr>
          <w:szCs w:val="22"/>
        </w:rPr>
        <w:t>,</w:t>
      </w:r>
      <w:r w:rsidRPr="00CB3B0F">
        <w:rPr>
          <w:szCs w:val="22"/>
        </w:rPr>
        <w:t xml:space="preserve"> kaip ŽIV, hepatito</w:t>
      </w:r>
      <w:r w:rsidR="00BC68DD" w:rsidRPr="00CB3B0F">
        <w:rPr>
          <w:szCs w:val="22"/>
        </w:rPr>
        <w:t> </w:t>
      </w:r>
      <w:r w:rsidRPr="00CB3B0F">
        <w:rPr>
          <w:szCs w:val="22"/>
        </w:rPr>
        <w:t>B ir hepatito</w:t>
      </w:r>
      <w:r w:rsidR="00BC68DD" w:rsidRPr="00CB3B0F">
        <w:rPr>
          <w:szCs w:val="22"/>
        </w:rPr>
        <w:t> </w:t>
      </w:r>
      <w:r w:rsidRPr="00CB3B0F">
        <w:rPr>
          <w:szCs w:val="22"/>
        </w:rPr>
        <w:t xml:space="preserve">C virusai. </w:t>
      </w:r>
    </w:p>
    <w:p w14:paraId="156BF45E" w14:textId="77777777" w:rsidR="00CA5677" w:rsidRPr="00CB3B0F" w:rsidRDefault="00CA5677" w:rsidP="00CA5677">
      <w:pPr>
        <w:rPr>
          <w:szCs w:val="22"/>
          <w:lang w:eastAsia="en-US"/>
        </w:rPr>
      </w:pPr>
      <w:r w:rsidRPr="00CB3B0F">
        <w:rPr>
          <w:szCs w:val="22"/>
          <w:lang w:eastAsia="en-US"/>
        </w:rPr>
        <w:t>Šios priemonės gali būti mažai veiksmingos prieš apvalkalo neturinčius virusus, pvz., hepatito</w:t>
      </w:r>
      <w:r w:rsidR="00BC68DD" w:rsidRPr="00CB3B0F">
        <w:rPr>
          <w:szCs w:val="22"/>
          <w:lang w:eastAsia="en-US"/>
        </w:rPr>
        <w:t> </w:t>
      </w:r>
      <w:r w:rsidRPr="00CB3B0F">
        <w:rPr>
          <w:szCs w:val="22"/>
          <w:lang w:eastAsia="en-US"/>
        </w:rPr>
        <w:t>A ir hepatito</w:t>
      </w:r>
      <w:r w:rsidR="00BC68DD" w:rsidRPr="00CB3B0F">
        <w:rPr>
          <w:szCs w:val="22"/>
          <w:lang w:eastAsia="en-US"/>
        </w:rPr>
        <w:t> </w:t>
      </w:r>
      <w:r w:rsidRPr="00CB3B0F">
        <w:rPr>
          <w:szCs w:val="22"/>
          <w:lang w:eastAsia="en-US"/>
        </w:rPr>
        <w:t>E virusus ir parvovirusą</w:t>
      </w:r>
      <w:r w:rsidR="00BC68DD" w:rsidRPr="00CB3B0F">
        <w:rPr>
          <w:szCs w:val="22"/>
          <w:lang w:eastAsia="en-US"/>
        </w:rPr>
        <w:t> </w:t>
      </w:r>
      <w:r w:rsidRPr="00CB3B0F">
        <w:rPr>
          <w:szCs w:val="22"/>
          <w:lang w:eastAsia="en-US"/>
        </w:rPr>
        <w:t>B19.</w:t>
      </w:r>
    </w:p>
    <w:p w14:paraId="698A7B69" w14:textId="77777777" w:rsidR="00CA5677" w:rsidRPr="00CB3B0F" w:rsidRDefault="00CA5677" w:rsidP="00CA5677">
      <w:pPr>
        <w:numPr>
          <w:ilvl w:val="12"/>
          <w:numId w:val="0"/>
        </w:numPr>
        <w:rPr>
          <w:szCs w:val="22"/>
          <w:lang w:eastAsia="en-US"/>
        </w:rPr>
      </w:pPr>
      <w:r w:rsidRPr="00CB3B0F">
        <w:rPr>
          <w:szCs w:val="22"/>
          <w:lang w:eastAsia="en-US"/>
        </w:rPr>
        <w:t>Primygtinai rekomenduojama kiekvieną kartą suleidus octaplasma, užsirašyti vaisto pavadinimą ir serijos numerį, kad būtų galima sužinoti, kokia vaisto serija buvo naudota.</w:t>
      </w:r>
    </w:p>
    <w:p w14:paraId="00AD4D01" w14:textId="77777777" w:rsidR="00CA5677" w:rsidRPr="00CB3B0F" w:rsidRDefault="00CA5677" w:rsidP="00CA5677">
      <w:pPr>
        <w:numPr>
          <w:ilvl w:val="12"/>
          <w:numId w:val="0"/>
        </w:numPr>
        <w:rPr>
          <w:szCs w:val="22"/>
          <w:lang w:eastAsia="en-US"/>
        </w:rPr>
      </w:pPr>
    </w:p>
    <w:p w14:paraId="136FDB62" w14:textId="77777777" w:rsidR="00CA5677" w:rsidRPr="00CB3B0F" w:rsidRDefault="00CA5677" w:rsidP="00CA5677">
      <w:pPr>
        <w:numPr>
          <w:ilvl w:val="12"/>
          <w:numId w:val="0"/>
        </w:numPr>
        <w:rPr>
          <w:szCs w:val="22"/>
          <w:lang w:eastAsia="en-US"/>
        </w:rPr>
      </w:pPr>
      <w:r w:rsidRPr="00CB3B0F">
        <w:rPr>
          <w:szCs w:val="22"/>
          <w:lang w:eastAsia="en-US"/>
        </w:rPr>
        <w:t>Jei Jums reguliariai/ pakartotinai leidžiami iš žmogaus plazmos pagaminti preparatai, Jūsų gydytojas gali rekomenduoti pasiskiepyti nuo hepatito A ir B virusų.</w:t>
      </w:r>
    </w:p>
    <w:p w14:paraId="45400509" w14:textId="77777777" w:rsidR="00CA5677" w:rsidRPr="00CB3B0F" w:rsidRDefault="00CA5677" w:rsidP="00CA5677">
      <w:pPr>
        <w:numPr>
          <w:ilvl w:val="12"/>
          <w:numId w:val="0"/>
        </w:numPr>
        <w:rPr>
          <w:szCs w:val="22"/>
          <w:lang w:eastAsia="en-US"/>
        </w:rPr>
      </w:pPr>
    </w:p>
    <w:p w14:paraId="440E05B8" w14:textId="77777777" w:rsidR="00CA5677" w:rsidRPr="00CB3B0F" w:rsidRDefault="00CA5677" w:rsidP="00CA5677">
      <w:pPr>
        <w:numPr>
          <w:ilvl w:val="12"/>
          <w:numId w:val="0"/>
        </w:numPr>
        <w:ind w:right="-2"/>
        <w:outlineLvl w:val="0"/>
        <w:rPr>
          <w:b/>
          <w:szCs w:val="22"/>
          <w:lang w:eastAsia="en-US"/>
        </w:rPr>
      </w:pPr>
      <w:r w:rsidRPr="00CB3B0F">
        <w:rPr>
          <w:b/>
          <w:szCs w:val="22"/>
          <w:lang w:eastAsia="en-US"/>
        </w:rPr>
        <w:t>Vaikams</w:t>
      </w:r>
    </w:p>
    <w:p w14:paraId="7DADC770" w14:textId="669E7BD6" w:rsidR="00CA5677" w:rsidRPr="00086AC2" w:rsidRDefault="00A97869" w:rsidP="004A2CB2">
      <w:pPr>
        <w:numPr>
          <w:ilvl w:val="12"/>
          <w:numId w:val="0"/>
        </w:numPr>
        <w:ind w:right="-2"/>
        <w:rPr>
          <w:b/>
          <w:szCs w:val="22"/>
          <w:lang w:eastAsia="en-US"/>
        </w:rPr>
      </w:pPr>
      <w:r>
        <w:rPr>
          <w:szCs w:val="22"/>
        </w:rPr>
        <w:t>Atliekant gydomąjį pakaitinį plazmos perpylimą, vaikams buvo nustatyta sumažėjusios kalcio koncentracijos, kurią galimai sukėlė citratų prisijungimas, atvejų. Šiems pacientams vartojant octaplasma, rekomenduojama dažnai tikrinti kalcio koncentraciją.</w:t>
      </w:r>
    </w:p>
    <w:p w14:paraId="0EC92175" w14:textId="77777777" w:rsidR="00CA5677" w:rsidRPr="00500C37" w:rsidRDefault="00CA5677" w:rsidP="00CA5677">
      <w:pPr>
        <w:numPr>
          <w:ilvl w:val="12"/>
          <w:numId w:val="0"/>
        </w:numPr>
        <w:ind w:right="-2"/>
        <w:rPr>
          <w:b/>
          <w:szCs w:val="22"/>
          <w:lang w:eastAsia="en-US"/>
        </w:rPr>
      </w:pPr>
    </w:p>
    <w:p w14:paraId="55152C17" w14:textId="77777777" w:rsidR="00CA5677" w:rsidRPr="00F42A1F" w:rsidRDefault="00CA5677" w:rsidP="00CA5677">
      <w:pPr>
        <w:numPr>
          <w:ilvl w:val="12"/>
          <w:numId w:val="0"/>
        </w:numPr>
        <w:ind w:right="-2"/>
        <w:outlineLvl w:val="0"/>
        <w:rPr>
          <w:szCs w:val="22"/>
          <w:lang w:eastAsia="en-US"/>
        </w:rPr>
      </w:pPr>
      <w:r w:rsidRPr="00F42A1F">
        <w:rPr>
          <w:b/>
          <w:szCs w:val="22"/>
          <w:lang w:eastAsia="en-US"/>
        </w:rPr>
        <w:t>Kiti vaistai ir octaplasma</w:t>
      </w:r>
    </w:p>
    <w:p w14:paraId="28495D1A" w14:textId="77777777" w:rsidR="00CA5677" w:rsidRPr="00685AF4" w:rsidRDefault="00CA5677" w:rsidP="00CA5677">
      <w:pPr>
        <w:numPr>
          <w:ilvl w:val="12"/>
          <w:numId w:val="0"/>
        </w:numPr>
        <w:ind w:right="-2"/>
        <w:rPr>
          <w:color w:val="000000"/>
          <w:szCs w:val="22"/>
          <w:lang w:eastAsia="en-US"/>
        </w:rPr>
      </w:pPr>
      <w:r w:rsidRPr="00685AF4">
        <w:rPr>
          <w:szCs w:val="22"/>
          <w:lang w:eastAsia="en-US"/>
        </w:rPr>
        <w:t>Klinikinių tyrimų metu octaplasma buvo skiriamas kartu su įvairiais kitais vaistais, tačiau sąveikos nenustatyta.</w:t>
      </w:r>
    </w:p>
    <w:p w14:paraId="218573C2" w14:textId="77777777" w:rsidR="008B67FD" w:rsidRPr="00CB3B0F" w:rsidRDefault="008B67FD" w:rsidP="008B67FD">
      <w:pPr>
        <w:numPr>
          <w:ilvl w:val="12"/>
          <w:numId w:val="0"/>
        </w:numPr>
        <w:ind w:right="-2"/>
        <w:rPr>
          <w:szCs w:val="22"/>
        </w:rPr>
      </w:pPr>
      <w:r w:rsidRPr="00CB3B0F">
        <w:rPr>
          <w:szCs w:val="22"/>
        </w:rPr>
        <w:t>Vartojant octaplasma, galima gauti ir kitų medžiagų (pvz., nėštumo hormono), kurios gali lemti</w:t>
      </w:r>
      <w:r w:rsidR="00D0469E" w:rsidRPr="00CB3B0F">
        <w:rPr>
          <w:szCs w:val="22"/>
        </w:rPr>
        <w:t xml:space="preserve"> klaidingai</w:t>
      </w:r>
      <w:r w:rsidRPr="00CB3B0F">
        <w:rPr>
          <w:szCs w:val="22"/>
        </w:rPr>
        <w:t xml:space="preserve"> teigiamus tyrimų rezultatus (pvz., teigiamus nėštumo </w:t>
      </w:r>
      <w:r w:rsidR="00D0469E" w:rsidRPr="00CB3B0F">
        <w:rPr>
          <w:szCs w:val="22"/>
        </w:rPr>
        <w:t>tyrimo</w:t>
      </w:r>
      <w:r w:rsidRPr="00CB3B0F">
        <w:rPr>
          <w:szCs w:val="22"/>
        </w:rPr>
        <w:t xml:space="preserve"> rezultatus, nors iš tikrųjų nesate nėščia).</w:t>
      </w:r>
    </w:p>
    <w:p w14:paraId="17B68DA1" w14:textId="77777777" w:rsidR="0081578E" w:rsidRPr="00CB3B0F" w:rsidRDefault="0081578E" w:rsidP="008B67FD">
      <w:pPr>
        <w:numPr>
          <w:ilvl w:val="12"/>
          <w:numId w:val="0"/>
        </w:numPr>
        <w:ind w:right="-2"/>
        <w:rPr>
          <w:szCs w:val="22"/>
        </w:rPr>
      </w:pPr>
    </w:p>
    <w:p w14:paraId="51641D26" w14:textId="77777777" w:rsidR="00CA5677" w:rsidRPr="00CB3B0F" w:rsidRDefault="00CA5677" w:rsidP="00CA5677">
      <w:pPr>
        <w:numPr>
          <w:ilvl w:val="12"/>
          <w:numId w:val="0"/>
        </w:numPr>
        <w:ind w:right="-2"/>
        <w:rPr>
          <w:color w:val="000000"/>
          <w:szCs w:val="22"/>
          <w:lang w:eastAsia="en-US"/>
        </w:rPr>
      </w:pPr>
      <w:r w:rsidRPr="00CB3B0F">
        <w:rPr>
          <w:color w:val="000000"/>
          <w:szCs w:val="22"/>
          <w:lang w:eastAsia="en-US"/>
        </w:rPr>
        <w:t>octaplasma negalima maišyti su kitais į veną leidžiamais tirpalais arba vaistais, išskyrus eritrocitus ir trombocitus.</w:t>
      </w:r>
    </w:p>
    <w:p w14:paraId="08BF1579" w14:textId="77777777" w:rsidR="00CA5677" w:rsidRPr="00CB3B0F" w:rsidRDefault="00CA5677" w:rsidP="00CA5677">
      <w:pPr>
        <w:rPr>
          <w:color w:val="000000"/>
          <w:szCs w:val="22"/>
        </w:rPr>
      </w:pPr>
      <w:r w:rsidRPr="00CB3B0F">
        <w:rPr>
          <w:color w:val="000000"/>
          <w:szCs w:val="22"/>
          <w:lang w:eastAsia="en-US"/>
        </w:rPr>
        <w:t xml:space="preserve">Siekiant išvengti kraujo krešulių susidarymo galimybės, </w:t>
      </w:r>
      <w:r w:rsidRPr="00CB3B0F">
        <w:rPr>
          <w:color w:val="000000"/>
          <w:szCs w:val="22"/>
        </w:rPr>
        <w:t>ta pačia intravenine linija, kaip octaplasma, negalima leisti tirpalų, kurių sudėtyje yra kalcio.</w:t>
      </w:r>
    </w:p>
    <w:p w14:paraId="25A76E31" w14:textId="77777777" w:rsidR="00CA5677" w:rsidRPr="00CB3B0F" w:rsidRDefault="00CA5677" w:rsidP="00CA5677">
      <w:pPr>
        <w:numPr>
          <w:ilvl w:val="12"/>
          <w:numId w:val="0"/>
        </w:numPr>
        <w:ind w:right="-2"/>
        <w:rPr>
          <w:szCs w:val="22"/>
          <w:lang w:eastAsia="en-US"/>
        </w:rPr>
      </w:pPr>
      <w:r w:rsidRPr="00CB3B0F">
        <w:rPr>
          <w:color w:val="000000"/>
          <w:szCs w:val="22"/>
          <w:lang w:eastAsia="en-US"/>
        </w:rPr>
        <w:t>Reakcijos su kitais vaistais nežinomos.</w:t>
      </w:r>
    </w:p>
    <w:p w14:paraId="233B2039" w14:textId="77777777" w:rsidR="00CA5677" w:rsidRPr="00CB3B0F" w:rsidRDefault="00CA5677" w:rsidP="00CA5677">
      <w:pPr>
        <w:numPr>
          <w:ilvl w:val="12"/>
          <w:numId w:val="0"/>
        </w:numPr>
        <w:ind w:right="-2"/>
        <w:rPr>
          <w:szCs w:val="22"/>
          <w:lang w:eastAsia="en-US"/>
        </w:rPr>
      </w:pPr>
    </w:p>
    <w:p w14:paraId="2E4FFD0E" w14:textId="77777777" w:rsidR="00CA5677" w:rsidRPr="00CB3B0F" w:rsidRDefault="00CA5677" w:rsidP="00CA5677">
      <w:pPr>
        <w:numPr>
          <w:ilvl w:val="12"/>
          <w:numId w:val="0"/>
        </w:numPr>
        <w:ind w:right="-2"/>
        <w:rPr>
          <w:color w:val="000000"/>
          <w:szCs w:val="22"/>
          <w:lang w:eastAsia="en-US"/>
        </w:rPr>
      </w:pPr>
      <w:r w:rsidRPr="00CB3B0F">
        <w:rPr>
          <w:szCs w:val="22"/>
          <w:lang w:eastAsia="en-US"/>
        </w:rPr>
        <w:t xml:space="preserve">Jeigu vartojate ar neseniai vartojote kitų vaistų, </w:t>
      </w:r>
      <w:r w:rsidR="002260BC" w:rsidRPr="00CB3B0F">
        <w:rPr>
          <w:szCs w:val="22"/>
        </w:rPr>
        <w:t>arba dėl to nesate tikri</w:t>
      </w:r>
      <w:r w:rsidRPr="00CB3B0F">
        <w:rPr>
          <w:szCs w:val="22"/>
          <w:lang w:eastAsia="en-US"/>
        </w:rPr>
        <w:t>, apie tai pasakykite gydytojui.</w:t>
      </w:r>
    </w:p>
    <w:p w14:paraId="4DABCD77" w14:textId="77777777" w:rsidR="00CA5677" w:rsidRPr="00CB3B0F" w:rsidRDefault="00CA5677" w:rsidP="00CA5677">
      <w:pPr>
        <w:numPr>
          <w:ilvl w:val="12"/>
          <w:numId w:val="0"/>
        </w:numPr>
        <w:ind w:right="-2"/>
        <w:rPr>
          <w:color w:val="000000"/>
          <w:szCs w:val="22"/>
          <w:lang w:eastAsia="en-US"/>
        </w:rPr>
      </w:pPr>
    </w:p>
    <w:p w14:paraId="52F61DBB" w14:textId="77777777" w:rsidR="00CA5677" w:rsidRPr="00CB3B0F" w:rsidRDefault="00CA5677" w:rsidP="00CA5677">
      <w:pPr>
        <w:numPr>
          <w:ilvl w:val="12"/>
          <w:numId w:val="0"/>
        </w:numPr>
        <w:ind w:right="-2"/>
        <w:rPr>
          <w:szCs w:val="22"/>
          <w:lang w:eastAsia="en-US"/>
        </w:rPr>
      </w:pPr>
      <w:r w:rsidRPr="00CB3B0F">
        <w:rPr>
          <w:b/>
          <w:color w:val="000000"/>
          <w:szCs w:val="22"/>
          <w:lang w:eastAsia="en-US"/>
        </w:rPr>
        <w:t xml:space="preserve">octaplasma vartojimas su maistu ir gėrimais </w:t>
      </w:r>
    </w:p>
    <w:p w14:paraId="46DF5E0F" w14:textId="77777777" w:rsidR="00CA5677" w:rsidRPr="00CB3B0F" w:rsidRDefault="00CA5677" w:rsidP="00CA5677">
      <w:pPr>
        <w:numPr>
          <w:ilvl w:val="12"/>
          <w:numId w:val="0"/>
        </w:numPr>
        <w:tabs>
          <w:tab w:val="left" w:pos="1290"/>
        </w:tabs>
        <w:ind w:right="-2"/>
        <w:rPr>
          <w:szCs w:val="22"/>
          <w:lang w:eastAsia="en-US"/>
        </w:rPr>
      </w:pPr>
      <w:r w:rsidRPr="00CB3B0F">
        <w:rPr>
          <w:szCs w:val="22"/>
          <w:lang w:eastAsia="en-US"/>
        </w:rPr>
        <w:t>Poveikio nepastebėta.</w:t>
      </w:r>
    </w:p>
    <w:p w14:paraId="02283819" w14:textId="77777777" w:rsidR="00CA5677" w:rsidRPr="00CB3B0F" w:rsidRDefault="00CA5677" w:rsidP="00CA5677">
      <w:pPr>
        <w:numPr>
          <w:ilvl w:val="12"/>
          <w:numId w:val="0"/>
        </w:numPr>
        <w:tabs>
          <w:tab w:val="left" w:pos="1290"/>
        </w:tabs>
        <w:ind w:right="-2"/>
        <w:rPr>
          <w:szCs w:val="22"/>
          <w:lang w:eastAsia="en-US"/>
        </w:rPr>
      </w:pPr>
    </w:p>
    <w:p w14:paraId="5BFCD7F8" w14:textId="77777777" w:rsidR="00CA5677" w:rsidRPr="00CB3B0F" w:rsidRDefault="00CA5677" w:rsidP="00CA5677">
      <w:pPr>
        <w:numPr>
          <w:ilvl w:val="12"/>
          <w:numId w:val="0"/>
        </w:numPr>
        <w:ind w:right="-2"/>
        <w:outlineLvl w:val="0"/>
        <w:rPr>
          <w:b/>
          <w:szCs w:val="22"/>
          <w:lang w:eastAsia="en-US"/>
        </w:rPr>
      </w:pPr>
      <w:r w:rsidRPr="00CB3B0F">
        <w:rPr>
          <w:b/>
          <w:szCs w:val="22"/>
          <w:lang w:eastAsia="en-US"/>
        </w:rPr>
        <w:t>Nėštumas, žindymo laikotarpis ir vaisingumas</w:t>
      </w:r>
    </w:p>
    <w:p w14:paraId="0DF62A7A" w14:textId="77777777" w:rsidR="00CA5677" w:rsidRPr="00CB3B0F" w:rsidRDefault="00032F4B" w:rsidP="00CA5677">
      <w:pPr>
        <w:numPr>
          <w:ilvl w:val="12"/>
          <w:numId w:val="0"/>
        </w:numPr>
        <w:tabs>
          <w:tab w:val="left" w:pos="1290"/>
        </w:tabs>
        <w:ind w:right="-2"/>
        <w:rPr>
          <w:szCs w:val="22"/>
          <w:lang w:eastAsia="en-US"/>
        </w:rPr>
      </w:pPr>
      <w:r w:rsidRPr="00CB3B0F">
        <w:rPr>
          <w:szCs w:val="22"/>
          <w:lang w:eastAsia="en-US"/>
        </w:rPr>
        <w:t>Jeigu esate nėščia, žindote kūdikį, manote, kad galbūt esate nėščia arba planuojate pastoti, tai prieš vartodama šį vaistą pasitarkite su gydytoju</w:t>
      </w:r>
      <w:r w:rsidR="00CA5677" w:rsidRPr="00CB3B0F">
        <w:rPr>
          <w:szCs w:val="22"/>
          <w:lang w:eastAsia="en-US"/>
        </w:rPr>
        <w:t>. octaplasma</w:t>
      </w:r>
      <w:r w:rsidR="00CA5677" w:rsidRPr="00CB3B0F">
        <w:rPr>
          <w:position w:val="6"/>
          <w:szCs w:val="22"/>
          <w:lang w:eastAsia="en-US"/>
        </w:rPr>
        <w:t xml:space="preserve"> </w:t>
      </w:r>
      <w:r w:rsidR="00CA5677" w:rsidRPr="00CB3B0F">
        <w:rPr>
          <w:szCs w:val="22"/>
          <w:lang w:eastAsia="en-US"/>
        </w:rPr>
        <w:t xml:space="preserve">bus skiriamas tik tuo atveju, jei gydytojas nuspęs, kad būtinai reikia. </w:t>
      </w:r>
    </w:p>
    <w:p w14:paraId="37C84B95" w14:textId="77777777" w:rsidR="00CA5677" w:rsidRPr="00CB3B0F" w:rsidRDefault="00CA5677" w:rsidP="00CA5677">
      <w:pPr>
        <w:numPr>
          <w:ilvl w:val="12"/>
          <w:numId w:val="0"/>
        </w:numPr>
        <w:ind w:right="-2"/>
        <w:outlineLvl w:val="0"/>
        <w:rPr>
          <w:szCs w:val="22"/>
          <w:lang w:eastAsia="en-US"/>
        </w:rPr>
      </w:pPr>
    </w:p>
    <w:p w14:paraId="1A0874FD" w14:textId="77777777" w:rsidR="00CA5677" w:rsidRPr="00CB3B0F" w:rsidRDefault="00CA5677" w:rsidP="00CA5677">
      <w:pPr>
        <w:numPr>
          <w:ilvl w:val="12"/>
          <w:numId w:val="0"/>
        </w:numPr>
        <w:ind w:right="-2"/>
        <w:outlineLvl w:val="0"/>
        <w:rPr>
          <w:szCs w:val="22"/>
          <w:lang w:eastAsia="en-US"/>
        </w:rPr>
      </w:pPr>
      <w:r w:rsidRPr="00CB3B0F">
        <w:rPr>
          <w:b/>
          <w:szCs w:val="22"/>
          <w:lang w:eastAsia="en-US"/>
        </w:rPr>
        <w:lastRenderedPageBreak/>
        <w:t>Vairavimas ir mechanizmų valdymas</w:t>
      </w:r>
    </w:p>
    <w:p w14:paraId="517CC9ED" w14:textId="77777777" w:rsidR="00CA5677" w:rsidRPr="00CB3B0F" w:rsidRDefault="00CA5677" w:rsidP="00CA5677">
      <w:pPr>
        <w:numPr>
          <w:ilvl w:val="12"/>
          <w:numId w:val="0"/>
        </w:numPr>
        <w:ind w:right="-2"/>
        <w:rPr>
          <w:szCs w:val="22"/>
          <w:lang w:eastAsia="en-US"/>
        </w:rPr>
      </w:pPr>
      <w:r w:rsidRPr="00CB3B0F">
        <w:rPr>
          <w:szCs w:val="22"/>
          <w:lang w:eastAsia="en-US"/>
        </w:rPr>
        <w:t>Poveikio gebėjimui vairuoti ar valdyti mechanizmus nepastebėta. Tik Jūs privalote nuspręsti, ar Jūsų būklė leidžia vairuoti motorinę transporto priemonę arba atlikti kitas užduotis, kurioms reikia didesnio susikaupimo.</w:t>
      </w:r>
    </w:p>
    <w:p w14:paraId="3B5B75E5" w14:textId="77777777" w:rsidR="00CA5677" w:rsidRPr="00CB3B0F" w:rsidRDefault="00CA5677" w:rsidP="00CA5677">
      <w:pPr>
        <w:numPr>
          <w:ilvl w:val="12"/>
          <w:numId w:val="0"/>
        </w:numPr>
        <w:rPr>
          <w:szCs w:val="22"/>
          <w:lang w:eastAsia="en-US"/>
        </w:rPr>
      </w:pPr>
    </w:p>
    <w:p w14:paraId="3EC6A224" w14:textId="77777777" w:rsidR="00CA5677" w:rsidRPr="00CB3B0F" w:rsidRDefault="00CA5677" w:rsidP="00CA5677">
      <w:pPr>
        <w:numPr>
          <w:ilvl w:val="12"/>
          <w:numId w:val="0"/>
        </w:numPr>
        <w:ind w:right="-2"/>
        <w:outlineLvl w:val="0"/>
        <w:rPr>
          <w:szCs w:val="22"/>
          <w:lang w:eastAsia="en-US"/>
        </w:rPr>
      </w:pPr>
      <w:r w:rsidRPr="00CB3B0F">
        <w:rPr>
          <w:b/>
          <w:szCs w:val="22"/>
          <w:lang w:eastAsia="en-US"/>
        </w:rPr>
        <w:t>Svarbi informacija apie kai kurias pagalbines octaplasma medžiagas</w:t>
      </w:r>
    </w:p>
    <w:p w14:paraId="654711A6" w14:textId="77777777" w:rsidR="00CA5677" w:rsidRPr="00CB3B0F" w:rsidRDefault="00CA5677" w:rsidP="00CA5677">
      <w:pPr>
        <w:numPr>
          <w:ilvl w:val="12"/>
          <w:numId w:val="0"/>
        </w:numPr>
        <w:outlineLvl w:val="0"/>
        <w:rPr>
          <w:szCs w:val="22"/>
          <w:lang w:eastAsia="en-US"/>
        </w:rPr>
      </w:pPr>
      <w:r w:rsidRPr="00CB3B0F">
        <w:rPr>
          <w:szCs w:val="22"/>
          <w:lang w:eastAsia="en-US"/>
        </w:rPr>
        <w:t>Pagalbinių medžiagų sąrašas pateiktas 6 skyriuje.</w:t>
      </w:r>
    </w:p>
    <w:p w14:paraId="727CED96" w14:textId="77777777" w:rsidR="007E4D7B" w:rsidRPr="00CB3B0F" w:rsidRDefault="007E4D7B" w:rsidP="007E4D7B">
      <w:pPr>
        <w:autoSpaceDE w:val="0"/>
        <w:autoSpaceDN w:val="0"/>
        <w:adjustRightInd w:val="0"/>
        <w:rPr>
          <w:szCs w:val="22"/>
          <w:lang w:eastAsia="en-US"/>
        </w:rPr>
      </w:pPr>
      <w:r w:rsidRPr="00CB3B0F">
        <w:rPr>
          <w:szCs w:val="22"/>
          <w:lang w:eastAsia="en-US"/>
        </w:rPr>
        <w:t>Kiekviename šio vaisto maišelyje yra ne daugiau kaip 920</w:t>
      </w:r>
      <w:r w:rsidR="00BE16F3" w:rsidRPr="00CB3B0F">
        <w:rPr>
          <w:szCs w:val="22"/>
          <w:lang w:eastAsia="en-US"/>
        </w:rPr>
        <w:t> </w:t>
      </w:r>
      <w:r w:rsidRPr="00CB3B0F">
        <w:rPr>
          <w:szCs w:val="22"/>
          <w:lang w:eastAsia="en-US"/>
        </w:rPr>
        <w:t>mg natrio (valgomosios druskos sudedamosios dalies). Tai atitinka didžiausią 46</w:t>
      </w:r>
      <w:r w:rsidR="00BE16F3" w:rsidRPr="00CB3B0F">
        <w:rPr>
          <w:szCs w:val="22"/>
          <w:lang w:eastAsia="en-US"/>
        </w:rPr>
        <w:t> </w:t>
      </w:r>
      <w:r w:rsidRPr="00CB3B0F">
        <w:rPr>
          <w:szCs w:val="22"/>
          <w:lang w:eastAsia="en-US"/>
        </w:rPr>
        <w:t>% didžiausios rekomenduojamos natrio paros normos suaugusiesiems.</w:t>
      </w:r>
    </w:p>
    <w:p w14:paraId="3DB37CFE" w14:textId="77777777" w:rsidR="00CA5677" w:rsidRPr="00CB3B0F" w:rsidRDefault="00CA5677" w:rsidP="00CA5677">
      <w:pPr>
        <w:numPr>
          <w:ilvl w:val="12"/>
          <w:numId w:val="0"/>
        </w:numPr>
        <w:ind w:right="-2"/>
        <w:rPr>
          <w:szCs w:val="22"/>
          <w:lang w:eastAsia="en-US"/>
        </w:rPr>
      </w:pPr>
    </w:p>
    <w:p w14:paraId="29CEEC86" w14:textId="77777777" w:rsidR="00CA5677" w:rsidRPr="00CB3B0F" w:rsidRDefault="00CA5677" w:rsidP="00CA5677">
      <w:pPr>
        <w:numPr>
          <w:ilvl w:val="12"/>
          <w:numId w:val="0"/>
        </w:numPr>
        <w:ind w:right="-2"/>
        <w:rPr>
          <w:szCs w:val="22"/>
          <w:lang w:eastAsia="en-US"/>
        </w:rPr>
      </w:pPr>
    </w:p>
    <w:p w14:paraId="025498C4" w14:textId="77777777" w:rsidR="00CA5677" w:rsidRPr="00CB3B0F" w:rsidRDefault="00CA5677" w:rsidP="00CA5677">
      <w:pPr>
        <w:spacing w:line="260" w:lineRule="exact"/>
        <w:ind w:left="567" w:hanging="567"/>
        <w:rPr>
          <w:b/>
          <w:szCs w:val="22"/>
          <w:lang w:eastAsia="en-US"/>
        </w:rPr>
      </w:pPr>
      <w:r w:rsidRPr="00CB3B0F">
        <w:rPr>
          <w:b/>
          <w:szCs w:val="22"/>
          <w:lang w:eastAsia="en-US"/>
        </w:rPr>
        <w:t>3.</w:t>
      </w:r>
      <w:r w:rsidRPr="00CB3B0F">
        <w:rPr>
          <w:b/>
          <w:szCs w:val="22"/>
          <w:lang w:eastAsia="en-US"/>
        </w:rPr>
        <w:tab/>
        <w:t>Kaip vartoti octaplasma</w:t>
      </w:r>
    </w:p>
    <w:p w14:paraId="027540A4" w14:textId="77777777" w:rsidR="00CA5677" w:rsidRPr="00CB3B0F" w:rsidRDefault="00CA5677" w:rsidP="00CA5677">
      <w:pPr>
        <w:numPr>
          <w:ilvl w:val="12"/>
          <w:numId w:val="0"/>
        </w:numPr>
        <w:ind w:right="-2"/>
        <w:rPr>
          <w:szCs w:val="22"/>
          <w:lang w:eastAsia="en-US"/>
        </w:rPr>
      </w:pPr>
    </w:p>
    <w:p w14:paraId="673D9836" w14:textId="77777777" w:rsidR="00CA5677" w:rsidRPr="00CB3B0F" w:rsidRDefault="00CA5677" w:rsidP="00CA5677">
      <w:pPr>
        <w:numPr>
          <w:ilvl w:val="12"/>
          <w:numId w:val="0"/>
        </w:numPr>
        <w:rPr>
          <w:szCs w:val="22"/>
          <w:lang w:eastAsia="en-US"/>
        </w:rPr>
      </w:pPr>
      <w:r w:rsidRPr="00CB3B0F">
        <w:rPr>
          <w:szCs w:val="22"/>
          <w:lang w:eastAsia="en-US"/>
        </w:rPr>
        <w:t xml:space="preserve">octaplasma Jums suleis gydytojas arba slaugytoja. Jis bus suleistas atliekant infuziją į veną. </w:t>
      </w:r>
    </w:p>
    <w:p w14:paraId="41054F24" w14:textId="77777777" w:rsidR="00CA5677" w:rsidRPr="00CB3B0F" w:rsidRDefault="00CA5677" w:rsidP="00CA5677">
      <w:pPr>
        <w:numPr>
          <w:ilvl w:val="12"/>
          <w:numId w:val="0"/>
        </w:numPr>
        <w:rPr>
          <w:szCs w:val="22"/>
          <w:lang w:eastAsia="en-US"/>
        </w:rPr>
      </w:pPr>
    </w:p>
    <w:p w14:paraId="03B9F01F" w14:textId="77777777" w:rsidR="00CA5677" w:rsidRPr="00CB3B0F" w:rsidRDefault="00CA5677" w:rsidP="00CA5677">
      <w:pPr>
        <w:tabs>
          <w:tab w:val="left" w:pos="567"/>
        </w:tabs>
        <w:spacing w:line="260" w:lineRule="exact"/>
        <w:rPr>
          <w:szCs w:val="22"/>
          <w:lang w:eastAsia="en-US"/>
        </w:rPr>
      </w:pPr>
      <w:r w:rsidRPr="00CB3B0F">
        <w:rPr>
          <w:szCs w:val="22"/>
          <w:lang w:eastAsia="en-US"/>
        </w:rPr>
        <w:t>Jums paskirta dozė priklauso nuo klinikinės situacijos ir Jūsų kūno svorio. Jūsų gydytojas nustatys, kokį kiekį Jums skirti.</w:t>
      </w:r>
    </w:p>
    <w:p w14:paraId="0F3D9926" w14:textId="77777777" w:rsidR="00CA5677" w:rsidRPr="00CB3B0F" w:rsidRDefault="00CA5677" w:rsidP="00CA5677">
      <w:pPr>
        <w:numPr>
          <w:ilvl w:val="12"/>
          <w:numId w:val="0"/>
        </w:numPr>
        <w:ind w:right="-2"/>
        <w:rPr>
          <w:szCs w:val="22"/>
          <w:lang w:eastAsia="en-US"/>
        </w:rPr>
      </w:pPr>
    </w:p>
    <w:p w14:paraId="49291002" w14:textId="77777777" w:rsidR="00CA5677" w:rsidRPr="00CB3B0F" w:rsidRDefault="00CA5677" w:rsidP="00CA5677">
      <w:pPr>
        <w:numPr>
          <w:ilvl w:val="0"/>
          <w:numId w:val="25"/>
        </w:numPr>
        <w:tabs>
          <w:tab w:val="left" w:pos="567"/>
        </w:tabs>
        <w:spacing w:line="260" w:lineRule="exact"/>
        <w:ind w:left="567" w:right="-2" w:hanging="567"/>
        <w:rPr>
          <w:szCs w:val="22"/>
          <w:lang w:eastAsia="en-US"/>
        </w:rPr>
      </w:pPr>
      <w:r w:rsidRPr="00CB3B0F">
        <w:rPr>
          <w:szCs w:val="22"/>
          <w:lang w:eastAsia="en-US"/>
        </w:rPr>
        <w:t>octaplasma galima leisti infuzijos būdu tik tada, kai bus atliktas AB0 kraujo grupių suderinamumo tyrimas.</w:t>
      </w:r>
    </w:p>
    <w:p w14:paraId="47580853" w14:textId="77777777" w:rsidR="00CA5677" w:rsidRPr="00CB3B0F" w:rsidRDefault="00CA5677" w:rsidP="00CA5677">
      <w:pPr>
        <w:numPr>
          <w:ilvl w:val="0"/>
          <w:numId w:val="25"/>
        </w:numPr>
        <w:tabs>
          <w:tab w:val="left" w:pos="567"/>
        </w:tabs>
        <w:spacing w:line="260" w:lineRule="exact"/>
        <w:ind w:left="567" w:right="-2" w:hanging="567"/>
        <w:rPr>
          <w:szCs w:val="22"/>
          <w:lang w:eastAsia="en-US"/>
        </w:rPr>
      </w:pPr>
      <w:r w:rsidRPr="00CB3B0F">
        <w:rPr>
          <w:szCs w:val="22"/>
          <w:lang w:eastAsia="en-US"/>
        </w:rPr>
        <w:t>Skubiais atvejais AB kraujo grupės octaplasma gali būti skiriamas visiems pacientams.</w:t>
      </w:r>
    </w:p>
    <w:p w14:paraId="17442BB3" w14:textId="77777777" w:rsidR="00CA5677" w:rsidRPr="00CB3B0F" w:rsidRDefault="00CA5677" w:rsidP="00CA5677">
      <w:pPr>
        <w:numPr>
          <w:ilvl w:val="12"/>
          <w:numId w:val="0"/>
        </w:numPr>
        <w:ind w:right="-2"/>
        <w:rPr>
          <w:szCs w:val="22"/>
          <w:lang w:eastAsia="en-US"/>
        </w:rPr>
      </w:pPr>
    </w:p>
    <w:p w14:paraId="2D4D39CF" w14:textId="77777777" w:rsidR="00CA5677" w:rsidRPr="00CB3B0F" w:rsidRDefault="00CA5677" w:rsidP="00CA5677">
      <w:pPr>
        <w:tabs>
          <w:tab w:val="left" w:pos="567"/>
        </w:tabs>
        <w:spacing w:line="260" w:lineRule="exact"/>
        <w:rPr>
          <w:color w:val="000000"/>
          <w:szCs w:val="22"/>
          <w:lang w:eastAsia="en-US"/>
        </w:rPr>
      </w:pPr>
      <w:r w:rsidRPr="00CB3B0F">
        <w:rPr>
          <w:szCs w:val="22"/>
          <w:lang w:eastAsia="en-US"/>
        </w:rPr>
        <w:t>Svarbu, kad infuzijos greitis neviršytų 1 ml octaplasma kilogramui Jūsų kūno svorio per minutę. Siekiant sumažinti neigiamą octaplasma sudėtyje esančių citratų poveikį, į kitą veną galima leisti kalcio gliukonato.</w:t>
      </w:r>
    </w:p>
    <w:p w14:paraId="06AF947E" w14:textId="77777777" w:rsidR="00CA5677" w:rsidRPr="00CB3B0F" w:rsidRDefault="00CA5677" w:rsidP="00CA5677">
      <w:pPr>
        <w:tabs>
          <w:tab w:val="left" w:pos="567"/>
        </w:tabs>
        <w:spacing w:line="260" w:lineRule="exact"/>
        <w:rPr>
          <w:szCs w:val="22"/>
          <w:lang w:eastAsia="en-US"/>
        </w:rPr>
      </w:pPr>
    </w:p>
    <w:p w14:paraId="18E05488" w14:textId="77777777" w:rsidR="00CA5677" w:rsidRPr="00CB3B0F" w:rsidRDefault="00CA5677" w:rsidP="00CA5677">
      <w:pPr>
        <w:tabs>
          <w:tab w:val="left" w:pos="567"/>
        </w:tabs>
        <w:spacing w:line="260" w:lineRule="exact"/>
        <w:rPr>
          <w:szCs w:val="22"/>
          <w:lang w:eastAsia="en-US"/>
        </w:rPr>
      </w:pPr>
      <w:r w:rsidRPr="00CB3B0F">
        <w:rPr>
          <w:szCs w:val="22"/>
          <w:lang w:eastAsia="en-US"/>
        </w:rPr>
        <w:t>Jūs būsite stebimas (-a) infuzijos metu ir bent 20 minučių po vaisto leidimo, nes gali išsivystyti alerginė reakcija (anafilaksinė reakcija) arba šokas. Tokiu atveju infuziją būtina nedelsiant nutraukti.</w:t>
      </w:r>
    </w:p>
    <w:p w14:paraId="7117A611" w14:textId="77777777" w:rsidR="00CA5677" w:rsidRPr="00CB3B0F" w:rsidRDefault="00CA5677" w:rsidP="00CA5677">
      <w:pPr>
        <w:numPr>
          <w:ilvl w:val="12"/>
          <w:numId w:val="0"/>
        </w:numPr>
        <w:rPr>
          <w:szCs w:val="22"/>
          <w:lang w:eastAsia="en-US"/>
        </w:rPr>
      </w:pPr>
    </w:p>
    <w:p w14:paraId="334AD103" w14:textId="77777777" w:rsidR="00BE16F3" w:rsidRPr="00CB3B0F" w:rsidRDefault="00BE16F3" w:rsidP="00BE16F3">
      <w:pPr>
        <w:rPr>
          <w:b/>
          <w:szCs w:val="22"/>
        </w:rPr>
      </w:pPr>
      <w:r w:rsidRPr="00CB3B0F">
        <w:rPr>
          <w:b/>
          <w:szCs w:val="22"/>
        </w:rPr>
        <w:t>Vartojimas vaikams ir paaugliams</w:t>
      </w:r>
    </w:p>
    <w:p w14:paraId="58413D39" w14:textId="77777777" w:rsidR="00BE16F3" w:rsidRPr="00CB3B0F" w:rsidRDefault="005C0050" w:rsidP="00BE16F3">
      <w:pPr>
        <w:rPr>
          <w:szCs w:val="22"/>
        </w:rPr>
      </w:pPr>
      <w:r w:rsidRPr="00807AD2">
        <w:rPr>
          <w:szCs w:val="22"/>
        </w:rPr>
        <w:t>Duomenų apie vartojimą vaikam</w:t>
      </w:r>
      <w:r w:rsidRPr="00335C8A">
        <w:rPr>
          <w:szCs w:val="22"/>
        </w:rPr>
        <w:t>s ir paaugliams (0-16 metų) nepakanka.</w:t>
      </w:r>
    </w:p>
    <w:p w14:paraId="59D6AB71" w14:textId="77777777" w:rsidR="00BE16F3" w:rsidRPr="00807AD2" w:rsidRDefault="00BE16F3" w:rsidP="00CA5677">
      <w:pPr>
        <w:numPr>
          <w:ilvl w:val="12"/>
          <w:numId w:val="0"/>
        </w:numPr>
        <w:rPr>
          <w:szCs w:val="22"/>
          <w:lang w:eastAsia="en-US"/>
        </w:rPr>
      </w:pPr>
    </w:p>
    <w:p w14:paraId="1B7BF1EF" w14:textId="77777777" w:rsidR="00CA5677" w:rsidRPr="00335C8A" w:rsidRDefault="00CA5677" w:rsidP="00CA5677">
      <w:pPr>
        <w:numPr>
          <w:ilvl w:val="12"/>
          <w:numId w:val="0"/>
        </w:numPr>
        <w:ind w:right="-2"/>
        <w:outlineLvl w:val="0"/>
        <w:rPr>
          <w:szCs w:val="22"/>
          <w:lang w:eastAsia="en-US"/>
        </w:rPr>
      </w:pPr>
      <w:r w:rsidRPr="00335C8A">
        <w:rPr>
          <w:b/>
          <w:szCs w:val="22"/>
          <w:lang w:eastAsia="en-US"/>
        </w:rPr>
        <w:t>Ką daryti pavartojus per didelę octaplasma dozę</w:t>
      </w:r>
    </w:p>
    <w:p w14:paraId="7CFD162B" w14:textId="77777777" w:rsidR="00CA5677" w:rsidRPr="00E54CF2" w:rsidRDefault="00CA5677" w:rsidP="00CA5677">
      <w:pPr>
        <w:numPr>
          <w:ilvl w:val="12"/>
          <w:numId w:val="0"/>
        </w:numPr>
        <w:outlineLvl w:val="0"/>
        <w:rPr>
          <w:szCs w:val="22"/>
          <w:lang w:eastAsia="en-US"/>
        </w:rPr>
      </w:pPr>
      <w:r w:rsidRPr="00E54CF2">
        <w:rPr>
          <w:szCs w:val="22"/>
          <w:lang w:eastAsia="en-US"/>
        </w:rPr>
        <w:t>Dėl didelių dozių galima skysčių sankaupa, gali atsirasti skysčio plaučiuose ir (arba) širdies sutrikimų.</w:t>
      </w:r>
    </w:p>
    <w:p w14:paraId="1448603E" w14:textId="77777777" w:rsidR="00CA5677" w:rsidRPr="0084171A" w:rsidRDefault="00CA5677" w:rsidP="00CA5677">
      <w:pPr>
        <w:numPr>
          <w:ilvl w:val="12"/>
          <w:numId w:val="0"/>
        </w:numPr>
        <w:rPr>
          <w:szCs w:val="22"/>
          <w:lang w:eastAsia="en-US"/>
        </w:rPr>
      </w:pPr>
    </w:p>
    <w:p w14:paraId="37A0DE4D" w14:textId="77777777" w:rsidR="00CA5677" w:rsidRPr="00203F65" w:rsidRDefault="00CA5677" w:rsidP="00CA5677">
      <w:pPr>
        <w:numPr>
          <w:ilvl w:val="12"/>
          <w:numId w:val="0"/>
        </w:numPr>
        <w:ind w:right="-2"/>
        <w:outlineLvl w:val="0"/>
        <w:rPr>
          <w:szCs w:val="22"/>
          <w:lang w:eastAsia="en-US"/>
        </w:rPr>
      </w:pPr>
      <w:r w:rsidRPr="00203F65">
        <w:rPr>
          <w:b/>
          <w:szCs w:val="22"/>
          <w:lang w:eastAsia="en-US"/>
        </w:rPr>
        <w:t>Pamiršus pavartoti octaplasma</w:t>
      </w:r>
    </w:p>
    <w:p w14:paraId="317CF728" w14:textId="77777777" w:rsidR="00CA5677" w:rsidRPr="00086AC2" w:rsidRDefault="00CA5677" w:rsidP="00CA5677">
      <w:pPr>
        <w:numPr>
          <w:ilvl w:val="12"/>
          <w:numId w:val="0"/>
        </w:numPr>
        <w:ind w:right="-2"/>
        <w:rPr>
          <w:szCs w:val="22"/>
          <w:lang w:eastAsia="en-US"/>
        </w:rPr>
      </w:pPr>
      <w:r w:rsidRPr="00086AC2">
        <w:rPr>
          <w:szCs w:val="22"/>
          <w:lang w:eastAsia="en-US"/>
        </w:rPr>
        <w:t xml:space="preserve">Jūsų gydytojas stebės vaisto leidimą ir </w:t>
      </w:r>
      <w:r w:rsidR="005351DA" w:rsidRPr="00086AC2">
        <w:rPr>
          <w:szCs w:val="22"/>
          <w:lang w:eastAsia="en-US"/>
        </w:rPr>
        <w:t xml:space="preserve">užtikrins, kad </w:t>
      </w:r>
      <w:r w:rsidRPr="00086AC2">
        <w:rPr>
          <w:szCs w:val="22"/>
          <w:lang w:eastAsia="en-US"/>
        </w:rPr>
        <w:t>laboratorinių rodiklių parametrai būtų nustatytose ribose.</w:t>
      </w:r>
    </w:p>
    <w:p w14:paraId="22228270" w14:textId="77777777" w:rsidR="00CA5677" w:rsidRPr="00500C37" w:rsidRDefault="00CA5677" w:rsidP="00CA5677">
      <w:pPr>
        <w:numPr>
          <w:ilvl w:val="12"/>
          <w:numId w:val="0"/>
        </w:numPr>
        <w:ind w:right="-2"/>
        <w:rPr>
          <w:szCs w:val="22"/>
          <w:lang w:eastAsia="en-US"/>
        </w:rPr>
      </w:pPr>
    </w:p>
    <w:p w14:paraId="20F2D26A" w14:textId="77777777" w:rsidR="00CA5677" w:rsidRPr="00F42A1F" w:rsidRDefault="00CA5677" w:rsidP="00CA5677">
      <w:pPr>
        <w:numPr>
          <w:ilvl w:val="12"/>
          <w:numId w:val="0"/>
        </w:numPr>
        <w:ind w:right="-2"/>
        <w:outlineLvl w:val="0"/>
        <w:rPr>
          <w:szCs w:val="22"/>
          <w:lang w:eastAsia="en-US"/>
        </w:rPr>
      </w:pPr>
      <w:r w:rsidRPr="00F42A1F">
        <w:rPr>
          <w:b/>
          <w:szCs w:val="22"/>
          <w:lang w:eastAsia="en-US"/>
        </w:rPr>
        <w:t>Nustojus vartoti octaplasma</w:t>
      </w:r>
    </w:p>
    <w:p w14:paraId="1E7EEA2D" w14:textId="77777777" w:rsidR="00CA5677" w:rsidRPr="00685AF4" w:rsidRDefault="00CA5677" w:rsidP="00CA5677">
      <w:pPr>
        <w:numPr>
          <w:ilvl w:val="12"/>
          <w:numId w:val="0"/>
        </w:numPr>
        <w:ind w:right="-2"/>
        <w:rPr>
          <w:szCs w:val="22"/>
          <w:lang w:eastAsia="en-US"/>
        </w:rPr>
      </w:pPr>
      <w:r w:rsidRPr="00685AF4">
        <w:rPr>
          <w:szCs w:val="22"/>
          <w:lang w:eastAsia="en-US"/>
        </w:rPr>
        <w:t xml:space="preserve">Pagal laboratorinius rodiklius gydytojas nuspręs, kada nutraukti octaplasma vartojimą ir įvertins galimus pavojus. </w:t>
      </w:r>
    </w:p>
    <w:p w14:paraId="05EA86A2" w14:textId="77777777" w:rsidR="00CA5677" w:rsidRPr="00CB3B0F" w:rsidRDefault="00CA5677" w:rsidP="00CA5677">
      <w:pPr>
        <w:numPr>
          <w:ilvl w:val="12"/>
          <w:numId w:val="0"/>
        </w:numPr>
        <w:ind w:right="-2"/>
        <w:rPr>
          <w:szCs w:val="22"/>
          <w:lang w:eastAsia="en-US"/>
        </w:rPr>
      </w:pPr>
    </w:p>
    <w:p w14:paraId="113BB6DE" w14:textId="77777777" w:rsidR="00032F4B" w:rsidRPr="00CB3B0F" w:rsidRDefault="00032F4B" w:rsidP="00CA5677">
      <w:pPr>
        <w:numPr>
          <w:ilvl w:val="12"/>
          <w:numId w:val="0"/>
        </w:numPr>
        <w:ind w:right="-2"/>
        <w:rPr>
          <w:szCs w:val="22"/>
        </w:rPr>
      </w:pPr>
      <w:r w:rsidRPr="00CB3B0F">
        <w:rPr>
          <w:szCs w:val="22"/>
        </w:rPr>
        <w:t xml:space="preserve">Ant etiketės nurodytam tinkamumo laikui pasibaigus, </w:t>
      </w:r>
      <w:r w:rsidR="00D361CB" w:rsidRPr="00CB3B0F">
        <w:rPr>
          <w:szCs w:val="22"/>
        </w:rPr>
        <w:t xml:space="preserve">šio vaisto </w:t>
      </w:r>
      <w:r w:rsidRPr="00CB3B0F">
        <w:rPr>
          <w:szCs w:val="22"/>
        </w:rPr>
        <w:t>vartoti negalima.</w:t>
      </w:r>
    </w:p>
    <w:p w14:paraId="3AE31719" w14:textId="77777777" w:rsidR="00032F4B" w:rsidRPr="00CB3B0F" w:rsidRDefault="00032F4B" w:rsidP="00CA5677">
      <w:pPr>
        <w:numPr>
          <w:ilvl w:val="12"/>
          <w:numId w:val="0"/>
        </w:numPr>
        <w:ind w:right="-2"/>
        <w:rPr>
          <w:szCs w:val="22"/>
          <w:lang w:eastAsia="en-US"/>
        </w:rPr>
      </w:pPr>
    </w:p>
    <w:p w14:paraId="34F9F99E" w14:textId="77777777" w:rsidR="00CD0F6B" w:rsidRPr="00CB3B0F" w:rsidRDefault="00CD0F6B" w:rsidP="00CD0F6B">
      <w:pPr>
        <w:rPr>
          <w:szCs w:val="22"/>
          <w:u w:val="single"/>
        </w:rPr>
      </w:pPr>
      <w:r w:rsidRPr="00CB3B0F">
        <w:rPr>
          <w:bCs/>
          <w:szCs w:val="22"/>
          <w:u w:val="single"/>
        </w:rPr>
        <w:t>Užšaldytą octaplasma atšildyti galima keliais būdais</w:t>
      </w:r>
    </w:p>
    <w:p w14:paraId="74E9EC93" w14:textId="77777777" w:rsidR="00CD0F6B" w:rsidRPr="00CB3B0F" w:rsidRDefault="00CD0F6B" w:rsidP="00CD0F6B">
      <w:pPr>
        <w:rPr>
          <w:szCs w:val="22"/>
        </w:rPr>
      </w:pPr>
    </w:p>
    <w:p w14:paraId="4D25BCDC" w14:textId="77777777" w:rsidR="00CD0F6B" w:rsidRPr="00CB3B0F" w:rsidRDefault="00CD0F6B" w:rsidP="00CD0F6B">
      <w:pPr>
        <w:rPr>
          <w:i/>
          <w:szCs w:val="22"/>
        </w:rPr>
      </w:pPr>
      <w:r w:rsidRPr="00CB3B0F">
        <w:rPr>
          <w:i/>
          <w:szCs w:val="22"/>
        </w:rPr>
        <w:t>Vandens vonelėje</w:t>
      </w:r>
    </w:p>
    <w:p w14:paraId="3BCB2EB2" w14:textId="5F6161B2" w:rsidR="00CD0F6B" w:rsidRPr="00CB3B0F" w:rsidRDefault="00CD0F6B" w:rsidP="00CD0F6B">
      <w:pPr>
        <w:rPr>
          <w:szCs w:val="22"/>
        </w:rPr>
      </w:pPr>
      <w:r w:rsidRPr="00CB3B0F">
        <w:rPr>
          <w:szCs w:val="22"/>
        </w:rPr>
        <w:t>Atitirpinkite neišėmę iš išorinės pakuotės ne trumpiau kaip 30 minučių cirkuliuojančio vandens vonelėje nuo +30</w:t>
      </w:r>
      <w:r w:rsidR="000129D5">
        <w:rPr>
          <w:szCs w:val="22"/>
        </w:rPr>
        <w:t xml:space="preserve"> </w:t>
      </w:r>
      <w:r w:rsidRPr="00CB3B0F">
        <w:rPr>
          <w:szCs w:val="22"/>
        </w:rPr>
        <w:t>°C iki +37</w:t>
      </w:r>
      <w:r w:rsidR="000129D5">
        <w:rPr>
          <w:szCs w:val="22"/>
        </w:rPr>
        <w:t xml:space="preserve"> </w:t>
      </w:r>
      <w:r w:rsidRPr="00CB3B0F">
        <w:rPr>
          <w:szCs w:val="22"/>
        </w:rPr>
        <w:t>°C temperatūroje. Jei reikia, išorinį maišelį galima toliau naudoti turiniui apsaugoti.</w:t>
      </w:r>
    </w:p>
    <w:p w14:paraId="7CCB3648" w14:textId="28EAFC35" w:rsidR="00CD0F6B" w:rsidRPr="00CB3B0F" w:rsidRDefault="00CD0F6B" w:rsidP="00CD0F6B">
      <w:pPr>
        <w:rPr>
          <w:szCs w:val="22"/>
        </w:rPr>
      </w:pPr>
      <w:r w:rsidRPr="00CB3B0F">
        <w:rPr>
          <w:szCs w:val="22"/>
        </w:rPr>
        <w:t>Neleiskite vandeniui patekti į prijungimo angą. Trumpiausias atitirpinimo laikas yra 30 minučių 37</w:t>
      </w:r>
      <w:r w:rsidR="000129D5">
        <w:rPr>
          <w:szCs w:val="22"/>
        </w:rPr>
        <w:t xml:space="preserve"> </w:t>
      </w:r>
      <w:r w:rsidRPr="00CB3B0F">
        <w:rPr>
          <w:szCs w:val="22"/>
        </w:rPr>
        <w:t>°C temperatūroje. Temperatūra vandens vonelėje niekada negali būti aukštesnė kaip 37</w:t>
      </w:r>
      <w:r w:rsidR="000129D5">
        <w:rPr>
          <w:szCs w:val="22"/>
        </w:rPr>
        <w:t xml:space="preserve"> </w:t>
      </w:r>
      <w:r w:rsidRPr="00CB3B0F">
        <w:rPr>
          <w:szCs w:val="22"/>
        </w:rPr>
        <w:t>°C ir ne žemesnė kaip 30</w:t>
      </w:r>
      <w:r w:rsidR="000129D5">
        <w:rPr>
          <w:szCs w:val="22"/>
        </w:rPr>
        <w:t xml:space="preserve"> </w:t>
      </w:r>
      <w:r w:rsidRPr="00CB3B0F">
        <w:rPr>
          <w:szCs w:val="22"/>
        </w:rPr>
        <w:t>°C.</w:t>
      </w:r>
    </w:p>
    <w:p w14:paraId="1AEE5D46" w14:textId="77777777" w:rsidR="00CD0F6B" w:rsidRPr="00CB3B0F" w:rsidRDefault="00CD0F6B" w:rsidP="00CD0F6B">
      <w:pPr>
        <w:rPr>
          <w:szCs w:val="22"/>
        </w:rPr>
      </w:pPr>
      <w:r w:rsidRPr="00CB3B0F">
        <w:rPr>
          <w:szCs w:val="22"/>
        </w:rPr>
        <w:t>Atitirpinimo laikas priklauso nuo maišelių kiekio vandens vonelėje. Jei vienu metu atitirpinama daugiau maišelių, atitirpimo laikas gali pailgėti, bet negali būti ilgesnis kaip 60 minučių.</w:t>
      </w:r>
    </w:p>
    <w:p w14:paraId="457CF64F" w14:textId="77777777" w:rsidR="00CD0F6B" w:rsidRPr="00CB3B0F" w:rsidRDefault="00CD0F6B" w:rsidP="00CD0F6B">
      <w:pPr>
        <w:rPr>
          <w:szCs w:val="22"/>
        </w:rPr>
      </w:pPr>
    </w:p>
    <w:p w14:paraId="66021129" w14:textId="77777777" w:rsidR="00CD0F6B" w:rsidRPr="00CB3B0F" w:rsidRDefault="00CD0F6B" w:rsidP="00CD0F6B">
      <w:pPr>
        <w:rPr>
          <w:i/>
          <w:szCs w:val="22"/>
        </w:rPr>
      </w:pPr>
      <w:r w:rsidRPr="00CB3B0F">
        <w:rPr>
          <w:i/>
          <w:szCs w:val="22"/>
        </w:rPr>
        <w:t xml:space="preserve">Naudojant sausojo atšildymo sistemą, pvz., SAHARA-III: </w:t>
      </w:r>
    </w:p>
    <w:p w14:paraId="78593146" w14:textId="77777777" w:rsidR="00CD0F6B" w:rsidRPr="00CB3B0F" w:rsidRDefault="00CD0F6B" w:rsidP="00CD0F6B">
      <w:pPr>
        <w:rPr>
          <w:szCs w:val="22"/>
        </w:rPr>
      </w:pPr>
      <w:r w:rsidRPr="00CB3B0F">
        <w:rPr>
          <w:szCs w:val="22"/>
        </w:rPr>
        <w:t>Padėkite octaplasma maišelius ant maišymo plokštės laikydamiesi gamintojo nurodymų ir atšildykite plazmą naudodami sparčiojo atšildymo funkciją. Kai temperatūros ekrane rodoma +37 °C kraujo komponentų temperatūra, atšildymo procesą nutraukite ir nuimkite maišelius.</w:t>
      </w:r>
      <w:r w:rsidR="00344E8D" w:rsidRPr="00CB3B0F">
        <w:rPr>
          <w:szCs w:val="22"/>
        </w:rPr>
        <w:t xml:space="preserve"> </w:t>
      </w:r>
      <w:r w:rsidRPr="00CB3B0F">
        <w:rPr>
          <w:szCs w:val="22"/>
        </w:rPr>
        <w:t>Kai octaplasma atšildomas naudojant sausojo atšildymo metodą, rekomenduojama naudoti protokolo spausdintuvą, kad būtų galima užregistruoti kraujo komponentų temperatūros kitimo eigą ir klaidų pranešimus, kai atšildymas buvo nesėkmingas.</w:t>
      </w:r>
    </w:p>
    <w:p w14:paraId="10C45367" w14:textId="77777777" w:rsidR="00CD0F6B" w:rsidRPr="00CB3B0F" w:rsidRDefault="00CD0F6B" w:rsidP="00CD0F6B">
      <w:pPr>
        <w:rPr>
          <w:color w:val="000000"/>
          <w:szCs w:val="22"/>
        </w:rPr>
      </w:pPr>
    </w:p>
    <w:p w14:paraId="56C04B64" w14:textId="77777777" w:rsidR="00CD0F6B" w:rsidRPr="00CB3B0F" w:rsidRDefault="00CD0F6B" w:rsidP="00CD0F6B">
      <w:pPr>
        <w:rPr>
          <w:i/>
          <w:szCs w:val="22"/>
        </w:rPr>
      </w:pPr>
      <w:r w:rsidRPr="00CB3B0F">
        <w:rPr>
          <w:i/>
          <w:szCs w:val="22"/>
        </w:rPr>
        <w:t xml:space="preserve">Kiti būdai </w:t>
      </w:r>
    </w:p>
    <w:p w14:paraId="2A192547" w14:textId="77777777" w:rsidR="00CD0F6B" w:rsidRPr="00CB3B0F" w:rsidRDefault="00CD0F6B" w:rsidP="00CD0F6B">
      <w:pPr>
        <w:rPr>
          <w:szCs w:val="22"/>
        </w:rPr>
      </w:pPr>
      <w:r w:rsidRPr="00CB3B0F">
        <w:rPr>
          <w:szCs w:val="22"/>
        </w:rPr>
        <w:t>Kitus užšaldyto octaplasma atšildymo metodus galima naudoti tik tuo atveju, jeigu jie yra patvirtinti tam tikslui.</w:t>
      </w:r>
    </w:p>
    <w:p w14:paraId="21B7E87D" w14:textId="77777777" w:rsidR="00CD0F6B" w:rsidRPr="00CB3B0F" w:rsidRDefault="00CD0F6B" w:rsidP="00CD0F6B">
      <w:pPr>
        <w:rPr>
          <w:szCs w:val="22"/>
        </w:rPr>
      </w:pPr>
    </w:p>
    <w:p w14:paraId="275ED921" w14:textId="77777777" w:rsidR="00CD0F6B" w:rsidRPr="00CB3B0F" w:rsidRDefault="00CD0F6B" w:rsidP="00CD0F6B">
      <w:pPr>
        <w:rPr>
          <w:szCs w:val="22"/>
        </w:rPr>
      </w:pPr>
      <w:r w:rsidRPr="00CB3B0F">
        <w:rPr>
          <w:szCs w:val="22"/>
        </w:rPr>
        <w:t>Prieš infuziją leiskite maišelio turiniui sušilti apytiksliai iki +37 °C. octaplasma temperatūra neturi viršyti +37 °C. Nuimkite išorinį apvalkalą ir apžiūrėkite, ar maišelis netrūkęs ir ar nėra nuotėkio.</w:t>
      </w:r>
    </w:p>
    <w:p w14:paraId="7CBC9908" w14:textId="77777777" w:rsidR="00CD0F6B" w:rsidRPr="00CB3B0F" w:rsidRDefault="00CD0F6B" w:rsidP="00CD0F6B">
      <w:pPr>
        <w:rPr>
          <w:szCs w:val="22"/>
        </w:rPr>
      </w:pPr>
      <w:r w:rsidRPr="00CB3B0F">
        <w:rPr>
          <w:szCs w:val="22"/>
        </w:rPr>
        <w:t>Nekratykite.</w:t>
      </w:r>
    </w:p>
    <w:p w14:paraId="6A47C423" w14:textId="77777777" w:rsidR="00032F4B" w:rsidRPr="00CB3B0F" w:rsidRDefault="00032F4B" w:rsidP="00CD0F6B">
      <w:pPr>
        <w:rPr>
          <w:szCs w:val="22"/>
        </w:rPr>
      </w:pPr>
      <w:r w:rsidRPr="00CB3B0F">
        <w:rPr>
          <w:szCs w:val="22"/>
        </w:rPr>
        <w:t>Atitirpintas tirpalas yra skaidrus ar švelniai opal</w:t>
      </w:r>
      <w:r w:rsidR="00D361CB" w:rsidRPr="00CB3B0F">
        <w:rPr>
          <w:szCs w:val="22"/>
        </w:rPr>
        <w:t>e</w:t>
      </w:r>
      <w:r w:rsidRPr="00CB3B0F">
        <w:rPr>
          <w:szCs w:val="22"/>
        </w:rPr>
        <w:t>s</w:t>
      </w:r>
      <w:r w:rsidR="00D361CB" w:rsidRPr="00CB3B0F">
        <w:rPr>
          <w:szCs w:val="22"/>
        </w:rPr>
        <w:t>cuojantis</w:t>
      </w:r>
      <w:r w:rsidRPr="00CB3B0F">
        <w:rPr>
          <w:szCs w:val="22"/>
        </w:rPr>
        <w:t>, be kietųjų ar į gelį panašių dalelių.</w:t>
      </w:r>
    </w:p>
    <w:p w14:paraId="5E3C52D9" w14:textId="77777777" w:rsidR="00CD0F6B" w:rsidRPr="00CB3B0F" w:rsidRDefault="00CD0F6B" w:rsidP="00CD0F6B">
      <w:pPr>
        <w:rPr>
          <w:szCs w:val="22"/>
        </w:rPr>
      </w:pPr>
      <w:r w:rsidRPr="00CB3B0F">
        <w:rPr>
          <w:szCs w:val="22"/>
        </w:rPr>
        <w:t>Nenaudokite tirpalų, kurie yra drumsti arba su nuosėdomis</w:t>
      </w:r>
      <w:r w:rsidR="00032F4B" w:rsidRPr="00CB3B0F">
        <w:rPr>
          <w:szCs w:val="22"/>
        </w:rPr>
        <w:t xml:space="preserve"> ir (arba) pakitusios spalvos</w:t>
      </w:r>
      <w:r w:rsidRPr="00CB3B0F">
        <w:rPr>
          <w:szCs w:val="22"/>
        </w:rPr>
        <w:t>.</w:t>
      </w:r>
    </w:p>
    <w:p w14:paraId="4B432A65" w14:textId="77777777" w:rsidR="00CD0F6B" w:rsidRPr="00CB3B0F" w:rsidRDefault="00CD0F6B" w:rsidP="00CD0F6B">
      <w:pPr>
        <w:rPr>
          <w:szCs w:val="22"/>
        </w:rPr>
      </w:pPr>
      <w:r w:rsidRPr="00CB3B0F">
        <w:rPr>
          <w:szCs w:val="22"/>
        </w:rPr>
        <w:t xml:space="preserve">Atšildyto octaplasma negalima vėl užšaldyti. Nesuvartotą </w:t>
      </w:r>
      <w:r w:rsidR="00D361CB" w:rsidRPr="00CB3B0F">
        <w:rPr>
          <w:szCs w:val="22"/>
        </w:rPr>
        <w:t xml:space="preserve">vaistą </w:t>
      </w:r>
      <w:r w:rsidRPr="00CB3B0F">
        <w:rPr>
          <w:szCs w:val="22"/>
        </w:rPr>
        <w:t>būtina išmesti.</w:t>
      </w:r>
    </w:p>
    <w:p w14:paraId="6ABE3D2E" w14:textId="77777777" w:rsidR="00CD0F6B" w:rsidRPr="00CB3B0F" w:rsidRDefault="00CD0F6B" w:rsidP="00CD0F6B">
      <w:pPr>
        <w:numPr>
          <w:ilvl w:val="12"/>
          <w:numId w:val="0"/>
        </w:numPr>
        <w:ind w:right="-2"/>
        <w:rPr>
          <w:szCs w:val="22"/>
        </w:rPr>
      </w:pPr>
      <w:r w:rsidRPr="00CB3B0F">
        <w:rPr>
          <w:szCs w:val="22"/>
        </w:rPr>
        <w:t>Nesuvartotą vaistinį preparatą ar atliekas reikia tvarkyti laikantis vietinių reikalavimų.</w:t>
      </w:r>
    </w:p>
    <w:p w14:paraId="1F3DFB69" w14:textId="77777777" w:rsidR="00CD0F6B" w:rsidRPr="00CB3B0F" w:rsidRDefault="00CD0F6B" w:rsidP="00CD0F6B">
      <w:pPr>
        <w:numPr>
          <w:ilvl w:val="12"/>
          <w:numId w:val="0"/>
        </w:numPr>
        <w:ind w:right="-2"/>
        <w:rPr>
          <w:szCs w:val="22"/>
          <w:lang w:eastAsia="en-US"/>
        </w:rPr>
      </w:pPr>
    </w:p>
    <w:p w14:paraId="27E29BA0" w14:textId="77777777" w:rsidR="00CA5677" w:rsidRPr="00CB3B0F" w:rsidRDefault="00CA5677" w:rsidP="00CA5677">
      <w:pPr>
        <w:numPr>
          <w:ilvl w:val="12"/>
          <w:numId w:val="0"/>
        </w:numPr>
        <w:ind w:right="-2"/>
        <w:rPr>
          <w:szCs w:val="22"/>
          <w:lang w:eastAsia="en-US"/>
        </w:rPr>
      </w:pPr>
    </w:p>
    <w:p w14:paraId="3B79109B" w14:textId="77777777" w:rsidR="00CA5677" w:rsidRPr="00CB3B0F" w:rsidRDefault="00CA5677" w:rsidP="00CA5677">
      <w:pPr>
        <w:numPr>
          <w:ilvl w:val="12"/>
          <w:numId w:val="0"/>
        </w:numPr>
        <w:ind w:left="567" w:hanging="567"/>
        <w:rPr>
          <w:szCs w:val="22"/>
          <w:lang w:eastAsia="en-US"/>
        </w:rPr>
      </w:pPr>
      <w:r w:rsidRPr="00CB3B0F">
        <w:rPr>
          <w:b/>
          <w:szCs w:val="22"/>
          <w:lang w:eastAsia="en-US"/>
        </w:rPr>
        <w:t>4.</w:t>
      </w:r>
      <w:r w:rsidRPr="00CB3B0F">
        <w:rPr>
          <w:b/>
          <w:szCs w:val="22"/>
          <w:lang w:eastAsia="en-US"/>
        </w:rPr>
        <w:tab/>
        <w:t>Galimas šalutinis poveikis</w:t>
      </w:r>
    </w:p>
    <w:p w14:paraId="2E7EEF17" w14:textId="77777777" w:rsidR="00CA5677" w:rsidRPr="00CB3B0F" w:rsidRDefault="00CA5677" w:rsidP="00CA5677">
      <w:pPr>
        <w:numPr>
          <w:ilvl w:val="12"/>
          <w:numId w:val="0"/>
        </w:numPr>
        <w:ind w:right="-2"/>
        <w:rPr>
          <w:szCs w:val="22"/>
          <w:lang w:eastAsia="en-US"/>
        </w:rPr>
      </w:pPr>
    </w:p>
    <w:p w14:paraId="56A70498" w14:textId="77777777" w:rsidR="00CA5677" w:rsidRPr="00CB3B0F" w:rsidRDefault="00CA5677" w:rsidP="00CA5677">
      <w:pPr>
        <w:tabs>
          <w:tab w:val="left" w:pos="567"/>
        </w:tabs>
        <w:spacing w:line="260" w:lineRule="exact"/>
        <w:outlineLvl w:val="0"/>
        <w:rPr>
          <w:color w:val="000000"/>
          <w:szCs w:val="22"/>
          <w:lang w:eastAsia="en-US"/>
        </w:rPr>
      </w:pPr>
      <w:r w:rsidRPr="00CB3B0F">
        <w:rPr>
          <w:szCs w:val="22"/>
          <w:lang w:eastAsia="en-US"/>
        </w:rPr>
        <w:t>Šis vaistas, kaip ir visi kiti, gali sukelti šalutinį poveikį, nors jis pasireiškia ne visiems žmonėms.</w:t>
      </w:r>
    </w:p>
    <w:p w14:paraId="606820BF" w14:textId="77777777" w:rsidR="00924A5B" w:rsidRPr="00CB3B0F" w:rsidRDefault="00924A5B" w:rsidP="00924A5B">
      <w:pPr>
        <w:tabs>
          <w:tab w:val="left" w:pos="567"/>
        </w:tabs>
        <w:spacing w:line="260" w:lineRule="exact"/>
        <w:rPr>
          <w:color w:val="000000"/>
          <w:szCs w:val="22"/>
          <w:lang w:eastAsia="en-US"/>
        </w:rPr>
      </w:pPr>
      <w:r w:rsidRPr="00CB3B0F">
        <w:rPr>
          <w:color w:val="000000"/>
          <w:szCs w:val="22"/>
          <w:lang w:eastAsia="en-US"/>
        </w:rPr>
        <w:t>Retai gali pasireikšti padidėjusio jautrumo reakcijos. Dažniausiai būna nesunkios alerginio pobūdžio reakcijos – vietos ar išplitęs odos paraudimas, dilgėlinė ar niežėjimas. Sunkesnės reakcijos gali pasireikšti komplikacijomis – kraujospūdžio sumažėjimu arba veido ar liežuvio patinimu. Sunkios, visą organizmą apimančios alerginės reakcijos gali pasireikšti greitai ir būti pavojingos. Joms būdingi simptomai yra kraujospūdžio sumažėjimas, padažnėjęs širdies plakimas, apsunkintas kvėpavimas, švokštimas, kosulys, dusulys, pykinimas, vėmimas, viduriavimas, pilvo ar nugaros skausmas. Sunkios reakcijos atveju gali išsivystyti šokas, sąmonės netekimas, kvėpavimo nepakankamumas, o labai retais atvejais – mirtis.</w:t>
      </w:r>
    </w:p>
    <w:p w14:paraId="15BD1DF3" w14:textId="77777777" w:rsidR="00924A5B" w:rsidRPr="00CB3B0F" w:rsidRDefault="00924A5B" w:rsidP="00924A5B">
      <w:pPr>
        <w:tabs>
          <w:tab w:val="left" w:pos="567"/>
        </w:tabs>
        <w:spacing w:line="260" w:lineRule="exact"/>
        <w:rPr>
          <w:color w:val="000000"/>
          <w:szCs w:val="22"/>
          <w:lang w:eastAsia="en-US"/>
        </w:rPr>
      </w:pPr>
      <w:r w:rsidRPr="00CB3B0F">
        <w:rPr>
          <w:color w:val="000000"/>
          <w:szCs w:val="22"/>
          <w:lang w:eastAsia="en-US"/>
        </w:rPr>
        <w:t>Neigiamą poveikį gali sukelti octaplasma sudėtyje esantis citratas bei su juo susijęs kalcio kiekio sumažėjimas, ypač, jeigu lašinė lašinama dideliu greičiu, jūsų kepenų funkcija yra sutrikusi arba jums atliekamas pakaitinis plazmos perpylimas. Jums gali pasireikšti simptomai – nuovargis, dilgčiojimo jausmas (parestezija), drebulys ir mažas kalcio kiekis.</w:t>
      </w:r>
    </w:p>
    <w:p w14:paraId="1A873C87" w14:textId="77777777" w:rsidR="00032F4B" w:rsidRPr="00CB3B0F" w:rsidRDefault="00032F4B" w:rsidP="00032F4B">
      <w:pPr>
        <w:tabs>
          <w:tab w:val="left" w:pos="567"/>
        </w:tabs>
        <w:spacing w:line="260" w:lineRule="exact"/>
        <w:rPr>
          <w:color w:val="000000"/>
          <w:szCs w:val="22"/>
          <w:lang w:eastAsia="en-US"/>
        </w:rPr>
      </w:pPr>
      <w:r w:rsidRPr="00CB3B0F">
        <w:rPr>
          <w:color w:val="000000"/>
          <w:szCs w:val="22"/>
          <w:lang w:eastAsia="en-US"/>
        </w:rPr>
        <w:t>octaplasma gali padidinti kraujo krešulių susidarymo venose riziką:</w:t>
      </w:r>
    </w:p>
    <w:p w14:paraId="5129C682" w14:textId="77777777" w:rsidR="00032F4B" w:rsidRPr="00CB3B0F" w:rsidRDefault="00032F4B" w:rsidP="00032F4B">
      <w:pPr>
        <w:numPr>
          <w:ilvl w:val="0"/>
          <w:numId w:val="35"/>
        </w:numPr>
        <w:tabs>
          <w:tab w:val="left" w:pos="567"/>
        </w:tabs>
        <w:spacing w:line="260" w:lineRule="exact"/>
        <w:rPr>
          <w:color w:val="000000"/>
          <w:szCs w:val="22"/>
          <w:lang w:eastAsia="en-US"/>
        </w:rPr>
      </w:pPr>
      <w:r w:rsidRPr="00CB3B0F">
        <w:rPr>
          <w:color w:val="000000"/>
          <w:szCs w:val="22"/>
          <w:lang w:eastAsia="en-US"/>
        </w:rPr>
        <w:t>galūnėse, pasireiškiant galūnių skausmui ir patinimui;</w:t>
      </w:r>
    </w:p>
    <w:p w14:paraId="4AB13D4C" w14:textId="77777777" w:rsidR="00032F4B" w:rsidRPr="00CB3B0F" w:rsidRDefault="00032F4B" w:rsidP="00032F4B">
      <w:pPr>
        <w:numPr>
          <w:ilvl w:val="0"/>
          <w:numId w:val="35"/>
        </w:numPr>
        <w:tabs>
          <w:tab w:val="left" w:pos="567"/>
        </w:tabs>
        <w:spacing w:line="260" w:lineRule="exact"/>
        <w:rPr>
          <w:color w:val="000000"/>
          <w:szCs w:val="22"/>
          <w:lang w:eastAsia="en-US"/>
        </w:rPr>
      </w:pPr>
      <w:r w:rsidRPr="00CB3B0F">
        <w:rPr>
          <w:color w:val="000000"/>
          <w:szCs w:val="22"/>
          <w:lang w:eastAsia="en-US"/>
        </w:rPr>
        <w:t>plaučiuose, pasireiškiant krūtinės skausmui ir dusuliui,</w:t>
      </w:r>
    </w:p>
    <w:p w14:paraId="0C895ECF" w14:textId="77777777" w:rsidR="00032F4B" w:rsidRPr="00CB3B0F" w:rsidRDefault="00032F4B" w:rsidP="00032F4B">
      <w:pPr>
        <w:numPr>
          <w:ilvl w:val="0"/>
          <w:numId w:val="35"/>
        </w:numPr>
        <w:tabs>
          <w:tab w:val="left" w:pos="567"/>
        </w:tabs>
        <w:spacing w:line="260" w:lineRule="exact"/>
        <w:rPr>
          <w:color w:val="000000"/>
          <w:szCs w:val="22"/>
          <w:lang w:eastAsia="en-US"/>
        </w:rPr>
      </w:pPr>
      <w:r w:rsidRPr="00CB3B0F">
        <w:rPr>
          <w:color w:val="000000"/>
          <w:szCs w:val="22"/>
          <w:lang w:eastAsia="en-US"/>
        </w:rPr>
        <w:t>smegenyse, pasireiškiant silpnumui ir (arba) jutimų praradimu vienoje kūno pusėje;</w:t>
      </w:r>
    </w:p>
    <w:p w14:paraId="0D06E8A5" w14:textId="77777777" w:rsidR="00032F4B" w:rsidRPr="00CB3B0F" w:rsidRDefault="00032F4B" w:rsidP="00032F4B">
      <w:pPr>
        <w:numPr>
          <w:ilvl w:val="0"/>
          <w:numId w:val="35"/>
        </w:numPr>
        <w:tabs>
          <w:tab w:val="left" w:pos="567"/>
        </w:tabs>
        <w:spacing w:line="260" w:lineRule="exact"/>
        <w:rPr>
          <w:color w:val="000000"/>
          <w:szCs w:val="22"/>
          <w:lang w:eastAsia="en-US"/>
        </w:rPr>
      </w:pPr>
      <w:r w:rsidRPr="00CB3B0F">
        <w:rPr>
          <w:color w:val="000000"/>
          <w:szCs w:val="22"/>
          <w:lang w:eastAsia="en-US"/>
        </w:rPr>
        <w:t>širdyje, pasireiškiant skausmu krūtinėje.</w:t>
      </w:r>
    </w:p>
    <w:p w14:paraId="71471F29" w14:textId="77777777" w:rsidR="00032F4B" w:rsidRPr="00CB3B0F" w:rsidRDefault="00032F4B" w:rsidP="00032F4B">
      <w:pPr>
        <w:tabs>
          <w:tab w:val="left" w:pos="567"/>
        </w:tabs>
        <w:spacing w:line="260" w:lineRule="exact"/>
        <w:rPr>
          <w:color w:val="000000"/>
          <w:szCs w:val="22"/>
          <w:lang w:eastAsia="en-US"/>
        </w:rPr>
      </w:pPr>
      <w:r w:rsidRPr="00CB3B0F">
        <w:rPr>
          <w:color w:val="000000"/>
          <w:szCs w:val="22"/>
          <w:lang w:eastAsia="en-US"/>
        </w:rPr>
        <w:t xml:space="preserve">Visiems pacientams, kuriems gresia didesnė kraujo krešulių susidarymo rizika, </w:t>
      </w:r>
      <w:r w:rsidR="007A72BC" w:rsidRPr="00CB3B0F">
        <w:rPr>
          <w:color w:val="000000"/>
          <w:szCs w:val="22"/>
          <w:lang w:eastAsia="en-US"/>
        </w:rPr>
        <w:t xml:space="preserve">vaisto </w:t>
      </w:r>
      <w:r w:rsidRPr="00CB3B0F">
        <w:rPr>
          <w:color w:val="000000"/>
          <w:szCs w:val="22"/>
          <w:lang w:eastAsia="en-US"/>
        </w:rPr>
        <w:t>reikia skirti atsargiai ir taikyti atitinkamas atsargumo priemones.</w:t>
      </w:r>
    </w:p>
    <w:p w14:paraId="508367F2" w14:textId="77777777" w:rsidR="00CA5677" w:rsidRPr="00CB3B0F" w:rsidRDefault="00CA5677" w:rsidP="00CA5677">
      <w:pPr>
        <w:tabs>
          <w:tab w:val="left" w:pos="567"/>
        </w:tabs>
        <w:spacing w:line="260" w:lineRule="exact"/>
        <w:rPr>
          <w:color w:val="000000"/>
          <w:szCs w:val="22"/>
          <w:lang w:eastAsia="en-US"/>
        </w:rPr>
      </w:pPr>
      <w:r w:rsidRPr="00CB3B0F">
        <w:rPr>
          <w:color w:val="000000"/>
          <w:szCs w:val="22"/>
          <w:lang w:eastAsia="en-US"/>
        </w:rPr>
        <w:t>Retais atvejais dėl octaplasma sudėtyje esančių antikūnų ir Jūsų kraujyje esančių antigenų nesuderinamumo gal</w:t>
      </w:r>
      <w:r w:rsidR="008843AC" w:rsidRPr="00CB3B0F">
        <w:rPr>
          <w:color w:val="000000"/>
          <w:szCs w:val="22"/>
          <w:lang w:eastAsia="en-US"/>
        </w:rPr>
        <w:t>i</w:t>
      </w:r>
      <w:r w:rsidR="00AE4626" w:rsidRPr="00CB3B0F">
        <w:rPr>
          <w:color w:val="000000"/>
          <w:szCs w:val="22"/>
          <w:lang w:eastAsia="en-US"/>
        </w:rPr>
        <w:t xml:space="preserve"> suirti jūsų raudonosios kraujo ląstelės (</w:t>
      </w:r>
      <w:r w:rsidRPr="00CB3B0F">
        <w:rPr>
          <w:color w:val="000000"/>
          <w:szCs w:val="22"/>
          <w:lang w:eastAsia="en-US"/>
        </w:rPr>
        <w:t>hemolizinės transfuzijos reakcijos</w:t>
      </w:r>
      <w:r w:rsidR="00AE4626" w:rsidRPr="00CB3B0F">
        <w:rPr>
          <w:color w:val="000000"/>
          <w:szCs w:val="22"/>
          <w:lang w:eastAsia="en-US"/>
        </w:rPr>
        <w:t>)</w:t>
      </w:r>
      <w:r w:rsidR="008843AC" w:rsidRPr="00CB3B0F">
        <w:rPr>
          <w:color w:val="000000"/>
          <w:szCs w:val="22"/>
          <w:lang w:eastAsia="en-US"/>
        </w:rPr>
        <w:t>,</w:t>
      </w:r>
      <w:r w:rsidR="00AE4626" w:rsidRPr="00CB3B0F">
        <w:rPr>
          <w:color w:val="000000"/>
          <w:szCs w:val="22"/>
          <w:lang w:eastAsia="en-US"/>
        </w:rPr>
        <w:t xml:space="preserve"> dėl to gali atsirasti</w:t>
      </w:r>
      <w:r w:rsidRPr="00CB3B0F">
        <w:rPr>
          <w:color w:val="000000"/>
          <w:szCs w:val="22"/>
          <w:lang w:eastAsia="en-US"/>
        </w:rPr>
        <w:t xml:space="preserve"> šaltkrėtis, karščiavimas, sausas kosulys, pasunkėjęs kvėpavimas, bėrimas ir kraujavimas organizme.</w:t>
      </w:r>
    </w:p>
    <w:p w14:paraId="5C379916" w14:textId="77777777" w:rsidR="00CA5677" w:rsidRPr="00CB3B0F" w:rsidRDefault="00CA5677" w:rsidP="00CA5677">
      <w:pPr>
        <w:tabs>
          <w:tab w:val="left" w:pos="567"/>
        </w:tabs>
        <w:spacing w:line="260" w:lineRule="exact"/>
        <w:rPr>
          <w:color w:val="000000"/>
          <w:szCs w:val="22"/>
          <w:lang w:eastAsia="en-US"/>
        </w:rPr>
      </w:pPr>
      <w:r w:rsidRPr="00CB3B0F">
        <w:rPr>
          <w:color w:val="000000"/>
          <w:szCs w:val="22"/>
          <w:lang w:eastAsia="en-US"/>
        </w:rPr>
        <w:t xml:space="preserve">Dėl octaplasma infuzijos gali padaugėti specifinių antikūnų prieš </w:t>
      </w:r>
      <w:r w:rsidR="006D381E" w:rsidRPr="00CB3B0F">
        <w:rPr>
          <w:color w:val="000000"/>
          <w:szCs w:val="22"/>
          <w:lang w:eastAsia="en-US"/>
        </w:rPr>
        <w:t>koaguliacijos faktor</w:t>
      </w:r>
      <w:r w:rsidRPr="00CB3B0F">
        <w:rPr>
          <w:color w:val="000000"/>
          <w:szCs w:val="22"/>
          <w:lang w:eastAsia="en-US"/>
        </w:rPr>
        <w:t>ius.</w:t>
      </w:r>
    </w:p>
    <w:p w14:paraId="5BF8C997" w14:textId="77777777" w:rsidR="00CA5677" w:rsidRDefault="00CA5677" w:rsidP="00CA5677">
      <w:pPr>
        <w:tabs>
          <w:tab w:val="left" w:pos="567"/>
        </w:tabs>
        <w:spacing w:line="260" w:lineRule="exact"/>
        <w:rPr>
          <w:color w:val="000000"/>
          <w:szCs w:val="22"/>
          <w:lang w:eastAsia="en-US"/>
        </w:rPr>
      </w:pPr>
      <w:r w:rsidRPr="00CB3B0F">
        <w:rPr>
          <w:color w:val="000000"/>
          <w:szCs w:val="22"/>
          <w:lang w:eastAsia="en-US"/>
        </w:rPr>
        <w:t xml:space="preserve">Didelės dozės arba didelis infuzijos greitis gali lemti padidėjusį kraujo tūrį, </w:t>
      </w:r>
      <w:r w:rsidR="00AE4626" w:rsidRPr="00CB3B0F">
        <w:rPr>
          <w:color w:val="000000"/>
          <w:szCs w:val="22"/>
          <w:lang w:eastAsia="en-US"/>
        </w:rPr>
        <w:t xml:space="preserve">skysčio atsiradimą plaučiuose </w:t>
      </w:r>
      <w:r w:rsidRPr="00CB3B0F">
        <w:rPr>
          <w:color w:val="000000"/>
          <w:szCs w:val="22"/>
          <w:lang w:eastAsia="en-US"/>
        </w:rPr>
        <w:t>ir (arba) širdies nepakankamumą.</w:t>
      </w:r>
    </w:p>
    <w:p w14:paraId="192C5D0D" w14:textId="59DA3D9E" w:rsidR="0026093A" w:rsidRPr="00CB3B0F" w:rsidRDefault="006F5493" w:rsidP="008B36B9">
      <w:pPr>
        <w:rPr>
          <w:color w:val="000000"/>
          <w:szCs w:val="22"/>
          <w:lang w:eastAsia="en-US"/>
        </w:rPr>
      </w:pPr>
      <w:r>
        <w:t>Octaplas</w:t>
      </w:r>
      <w:r w:rsidR="008B36B9">
        <w:t>ma</w:t>
      </w:r>
      <w:r>
        <w:t xml:space="preserve"> infuzijos metu </w:t>
      </w:r>
      <w:r w:rsidR="001B6FF0">
        <w:t>a</w:t>
      </w:r>
      <w:r>
        <w:t>r po jos nustatyti ūminiai kvėpavimo sutrikimai.</w:t>
      </w:r>
    </w:p>
    <w:p w14:paraId="725A9592" w14:textId="77777777" w:rsidR="00990B2B" w:rsidRPr="00CB3B0F" w:rsidRDefault="00990B2B" w:rsidP="008843AC">
      <w:pPr>
        <w:ind w:right="-2"/>
        <w:jc w:val="both"/>
        <w:rPr>
          <w:color w:val="000000"/>
          <w:szCs w:val="22"/>
          <w:lang w:eastAsia="en-US"/>
        </w:rPr>
      </w:pPr>
    </w:p>
    <w:p w14:paraId="1828FB93" w14:textId="77777777" w:rsidR="008843AC" w:rsidRPr="00CB3B0F" w:rsidRDefault="008843AC" w:rsidP="008843AC">
      <w:pPr>
        <w:ind w:right="-2"/>
        <w:jc w:val="both"/>
        <w:rPr>
          <w:color w:val="000000"/>
          <w:szCs w:val="22"/>
          <w:lang w:eastAsia="en-US"/>
        </w:rPr>
      </w:pPr>
      <w:r w:rsidRPr="00CB3B0F">
        <w:rPr>
          <w:color w:val="000000"/>
          <w:szCs w:val="22"/>
          <w:lang w:eastAsia="en-US"/>
        </w:rPr>
        <w:t>Klinikinių tyrimų metu vartojant octaplasma pirmtaką bei vėliau jį tiekiant į rinką buvo nustatytos toliau išvardytos nepageidaujamos reakcijos:</w:t>
      </w:r>
    </w:p>
    <w:tbl>
      <w:tblPr>
        <w:tblW w:w="92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1555"/>
        <w:gridCol w:w="1134"/>
        <w:gridCol w:w="1417"/>
        <w:gridCol w:w="1418"/>
        <w:gridCol w:w="1842"/>
        <w:gridCol w:w="1843"/>
      </w:tblGrid>
      <w:tr w:rsidR="0026093A" w:rsidRPr="00CB3B0F" w14:paraId="74F68F61" w14:textId="37513161" w:rsidTr="00C534F5">
        <w:trPr>
          <w:cantSplit/>
          <w:tblHeader/>
        </w:trPr>
        <w:tc>
          <w:tcPr>
            <w:tcW w:w="1555" w:type="dxa"/>
            <w:tcBorders>
              <w:top w:val="single" w:sz="4" w:space="0" w:color="808080"/>
              <w:left w:val="single" w:sz="4" w:space="0" w:color="808080"/>
              <w:bottom w:val="single" w:sz="4" w:space="0" w:color="808080"/>
              <w:right w:val="single" w:sz="4" w:space="0" w:color="808080"/>
            </w:tcBorders>
          </w:tcPr>
          <w:p w14:paraId="207C0507" w14:textId="77777777" w:rsidR="0026093A" w:rsidRPr="00807AD2" w:rsidRDefault="0026093A" w:rsidP="001A37DB">
            <w:pPr>
              <w:pStyle w:val="Tablehead"/>
              <w:keepNext/>
              <w:spacing w:before="0" w:after="0"/>
              <w:rPr>
                <w:rFonts w:ascii="Times New Roman" w:hAnsi="Times New Roman"/>
                <w:sz w:val="22"/>
                <w:szCs w:val="22"/>
                <w:lang w:val="lt-LT"/>
              </w:rPr>
            </w:pPr>
            <w:r w:rsidRPr="00CB3B0F">
              <w:rPr>
                <w:rFonts w:ascii="Times New Roman" w:hAnsi="Times New Roman"/>
                <w:bCs w:val="0"/>
                <w:sz w:val="22"/>
                <w:szCs w:val="22"/>
                <w:lang w:val="lt-LT"/>
              </w:rPr>
              <w:lastRenderedPageBreak/>
              <w:t>Organų sistemų klasės</w:t>
            </w:r>
          </w:p>
        </w:tc>
        <w:tc>
          <w:tcPr>
            <w:tcW w:w="1134" w:type="dxa"/>
            <w:tcBorders>
              <w:top w:val="single" w:sz="4" w:space="0" w:color="808080"/>
              <w:left w:val="single" w:sz="4" w:space="0" w:color="808080"/>
              <w:bottom w:val="single" w:sz="4" w:space="0" w:color="808080"/>
              <w:right w:val="single" w:sz="4" w:space="0" w:color="808080"/>
            </w:tcBorders>
          </w:tcPr>
          <w:p w14:paraId="50D9A8B2" w14:textId="6901B328" w:rsidR="0026093A" w:rsidRPr="00E54CF2" w:rsidRDefault="0026093A" w:rsidP="001A37DB">
            <w:pPr>
              <w:pStyle w:val="Tablehead"/>
              <w:keepNext/>
              <w:spacing w:before="0" w:after="0"/>
              <w:rPr>
                <w:rFonts w:ascii="Times New Roman" w:hAnsi="Times New Roman"/>
                <w:sz w:val="22"/>
                <w:szCs w:val="22"/>
                <w:lang w:val="lt-LT"/>
              </w:rPr>
            </w:pPr>
            <w:r w:rsidRPr="00335C8A">
              <w:rPr>
                <w:rFonts w:ascii="Times New Roman" w:hAnsi="Times New Roman"/>
                <w:bCs w:val="0"/>
                <w:sz w:val="22"/>
                <w:szCs w:val="22"/>
                <w:lang w:val="lt-LT"/>
              </w:rPr>
              <w:t>Dažnas</w:t>
            </w:r>
            <w:r w:rsidRPr="00335C8A">
              <w:rPr>
                <w:rFonts w:ascii="Times New Roman" w:hAnsi="Times New Roman"/>
                <w:bCs w:val="0"/>
                <w:sz w:val="22"/>
                <w:szCs w:val="22"/>
                <w:lang w:val="lt-LT"/>
              </w:rPr>
              <w:br/>
              <w:t>(nuo ≥ 1/100 iki &lt; 1/10)</w:t>
            </w:r>
          </w:p>
        </w:tc>
        <w:tc>
          <w:tcPr>
            <w:tcW w:w="1417" w:type="dxa"/>
            <w:tcBorders>
              <w:top w:val="single" w:sz="4" w:space="0" w:color="808080"/>
              <w:left w:val="single" w:sz="4" w:space="0" w:color="808080"/>
              <w:bottom w:val="single" w:sz="4" w:space="0" w:color="808080"/>
              <w:right w:val="single" w:sz="4" w:space="0" w:color="808080"/>
            </w:tcBorders>
          </w:tcPr>
          <w:p w14:paraId="4929959F" w14:textId="0142ED63" w:rsidR="0026093A" w:rsidRPr="00086AC2" w:rsidRDefault="0026093A" w:rsidP="001A37DB">
            <w:pPr>
              <w:pStyle w:val="Tablehead"/>
              <w:keepNext/>
              <w:spacing w:before="0" w:after="0"/>
              <w:rPr>
                <w:rFonts w:ascii="Times New Roman" w:hAnsi="Times New Roman"/>
                <w:sz w:val="22"/>
                <w:szCs w:val="22"/>
                <w:lang w:val="lt-LT"/>
              </w:rPr>
            </w:pPr>
            <w:r w:rsidRPr="0084171A">
              <w:rPr>
                <w:rFonts w:ascii="Times New Roman" w:hAnsi="Times New Roman"/>
                <w:bCs w:val="0"/>
                <w:sz w:val="22"/>
                <w:szCs w:val="22"/>
                <w:lang w:val="lt-LT"/>
              </w:rPr>
              <w:t>Nedažnas</w:t>
            </w:r>
            <w:r w:rsidRPr="0084171A">
              <w:rPr>
                <w:rFonts w:ascii="Times New Roman" w:hAnsi="Times New Roman"/>
                <w:bCs w:val="0"/>
                <w:sz w:val="22"/>
                <w:szCs w:val="22"/>
                <w:lang w:val="lt-LT"/>
              </w:rPr>
              <w:br/>
              <w:t>(nuo ≥1/</w:t>
            </w:r>
            <w:r w:rsidRPr="00203F65">
              <w:rPr>
                <w:rFonts w:ascii="Times New Roman" w:hAnsi="Times New Roman"/>
                <w:bCs w:val="0"/>
                <w:sz w:val="22"/>
                <w:szCs w:val="22"/>
                <w:lang w:val="lt-LT"/>
              </w:rPr>
              <w:t>1000 iki &lt;1/100)</w:t>
            </w:r>
          </w:p>
        </w:tc>
        <w:tc>
          <w:tcPr>
            <w:tcW w:w="1418" w:type="dxa"/>
            <w:tcBorders>
              <w:top w:val="single" w:sz="4" w:space="0" w:color="808080"/>
              <w:left w:val="single" w:sz="4" w:space="0" w:color="808080"/>
              <w:bottom w:val="single" w:sz="4" w:space="0" w:color="808080"/>
              <w:right w:val="single" w:sz="4" w:space="0" w:color="808080"/>
            </w:tcBorders>
          </w:tcPr>
          <w:p w14:paraId="5B5DD03F" w14:textId="428F6B05" w:rsidR="0026093A" w:rsidRPr="00CB3B0F" w:rsidRDefault="0026093A" w:rsidP="001A37DB">
            <w:pPr>
              <w:pStyle w:val="Tablehead"/>
              <w:keepNext/>
              <w:spacing w:before="0" w:after="0"/>
              <w:rPr>
                <w:rFonts w:ascii="Times New Roman" w:hAnsi="Times New Roman"/>
                <w:sz w:val="22"/>
                <w:szCs w:val="22"/>
                <w:lang w:val="lt-LT"/>
              </w:rPr>
            </w:pPr>
            <w:r w:rsidRPr="00500C37">
              <w:rPr>
                <w:rFonts w:ascii="Times New Roman" w:hAnsi="Times New Roman"/>
                <w:bCs w:val="0"/>
                <w:sz w:val="22"/>
                <w:szCs w:val="22"/>
                <w:lang w:val="lt-LT"/>
              </w:rPr>
              <w:t>Retas</w:t>
            </w:r>
            <w:r w:rsidRPr="00500C37">
              <w:rPr>
                <w:rFonts w:ascii="Times New Roman" w:hAnsi="Times New Roman"/>
                <w:bCs w:val="0"/>
                <w:sz w:val="22"/>
                <w:szCs w:val="22"/>
                <w:lang w:val="lt-LT"/>
              </w:rPr>
              <w:br/>
              <w:t>(nuo ≥ 1/</w:t>
            </w:r>
            <w:r w:rsidRPr="00F42A1F">
              <w:rPr>
                <w:rFonts w:ascii="Times New Roman" w:hAnsi="Times New Roman"/>
                <w:bCs w:val="0"/>
                <w:sz w:val="22"/>
                <w:szCs w:val="22"/>
                <w:lang w:val="lt-LT"/>
              </w:rPr>
              <w:t>10000 iki &lt; 1/1000</w:t>
            </w:r>
            <w:r w:rsidRPr="00685AF4">
              <w:rPr>
                <w:rFonts w:ascii="Times New Roman" w:hAnsi="Times New Roman"/>
                <w:bCs w:val="0"/>
                <w:sz w:val="22"/>
                <w:szCs w:val="22"/>
                <w:lang w:val="lt-LT"/>
              </w:rPr>
              <w:t>)</w:t>
            </w:r>
          </w:p>
        </w:tc>
        <w:tc>
          <w:tcPr>
            <w:tcW w:w="1842" w:type="dxa"/>
            <w:tcBorders>
              <w:top w:val="single" w:sz="4" w:space="0" w:color="808080"/>
              <w:left w:val="single" w:sz="4" w:space="0" w:color="808080"/>
              <w:bottom w:val="single" w:sz="4" w:space="0" w:color="808080"/>
              <w:right w:val="single" w:sz="4" w:space="0" w:color="808080"/>
            </w:tcBorders>
          </w:tcPr>
          <w:p w14:paraId="390AF8C6" w14:textId="130971EA" w:rsidR="0026093A" w:rsidRPr="00807AD2" w:rsidRDefault="0026093A" w:rsidP="001A37DB">
            <w:pPr>
              <w:pStyle w:val="Tablehead"/>
              <w:keepNext/>
              <w:spacing w:before="0" w:after="0"/>
              <w:rPr>
                <w:rFonts w:ascii="Times New Roman" w:hAnsi="Times New Roman"/>
                <w:sz w:val="22"/>
                <w:szCs w:val="22"/>
                <w:lang w:val="lt-LT"/>
              </w:rPr>
            </w:pPr>
            <w:r w:rsidRPr="00CB3B0F">
              <w:rPr>
                <w:rFonts w:ascii="Times New Roman" w:hAnsi="Times New Roman"/>
                <w:bCs w:val="0"/>
                <w:sz w:val="22"/>
                <w:szCs w:val="22"/>
                <w:lang w:val="lt-LT"/>
              </w:rPr>
              <w:t>Labai retas</w:t>
            </w:r>
            <w:r w:rsidRPr="00CB3B0F">
              <w:rPr>
                <w:rFonts w:ascii="Times New Roman" w:hAnsi="Times New Roman"/>
                <w:bCs w:val="0"/>
                <w:sz w:val="22"/>
                <w:szCs w:val="22"/>
                <w:lang w:val="lt-LT"/>
              </w:rPr>
              <w:br/>
              <w:t>(&lt;1/10000)</w:t>
            </w:r>
          </w:p>
        </w:tc>
        <w:tc>
          <w:tcPr>
            <w:tcW w:w="1843" w:type="dxa"/>
            <w:tcBorders>
              <w:top w:val="single" w:sz="4" w:space="0" w:color="808080"/>
              <w:left w:val="single" w:sz="4" w:space="0" w:color="808080"/>
              <w:bottom w:val="single" w:sz="4" w:space="0" w:color="808080"/>
              <w:right w:val="single" w:sz="4" w:space="0" w:color="808080"/>
            </w:tcBorders>
          </w:tcPr>
          <w:p w14:paraId="40E015B4" w14:textId="11F303E5" w:rsidR="0026093A" w:rsidRPr="00CB3B0F" w:rsidRDefault="001B6FF0" w:rsidP="001A37DB">
            <w:pPr>
              <w:pStyle w:val="Tablehead"/>
              <w:keepNext/>
              <w:spacing w:before="0" w:after="0"/>
              <w:rPr>
                <w:rFonts w:ascii="Times New Roman" w:hAnsi="Times New Roman"/>
                <w:bCs w:val="0"/>
                <w:sz w:val="22"/>
                <w:szCs w:val="22"/>
                <w:lang w:val="lt-LT"/>
              </w:rPr>
            </w:pPr>
            <w:r>
              <w:rPr>
                <w:rFonts w:ascii="Times New Roman" w:hAnsi="Times New Roman"/>
                <w:bCs w:val="0"/>
                <w:sz w:val="22"/>
                <w:szCs w:val="22"/>
                <w:lang w:val="lt-LT"/>
              </w:rPr>
              <w:t>N</w:t>
            </w:r>
            <w:r w:rsidR="00AC41C0" w:rsidRPr="00AC41C0">
              <w:rPr>
                <w:rFonts w:ascii="Times New Roman" w:hAnsi="Times New Roman"/>
                <w:bCs w:val="0"/>
                <w:sz w:val="22"/>
                <w:szCs w:val="22"/>
                <w:lang w:val="lt-LT"/>
              </w:rPr>
              <w:t>ežinomas</w:t>
            </w:r>
            <w:r w:rsidR="0026093A" w:rsidRPr="00C534F5">
              <w:rPr>
                <w:rFonts w:ascii="Times New Roman" w:hAnsi="Times New Roman"/>
                <w:bCs w:val="0"/>
                <w:sz w:val="22"/>
                <w:szCs w:val="22"/>
                <w:vertAlign w:val="superscript"/>
                <w:lang w:val="lt-LT"/>
              </w:rPr>
              <w:t>§</w:t>
            </w:r>
          </w:p>
        </w:tc>
      </w:tr>
      <w:tr w:rsidR="0026093A" w:rsidRPr="0026093A" w14:paraId="29231191" w14:textId="6FAD6E75" w:rsidTr="0026093A">
        <w:trPr>
          <w:cantSplit/>
        </w:trPr>
        <w:tc>
          <w:tcPr>
            <w:tcW w:w="1555" w:type="dxa"/>
            <w:tcBorders>
              <w:top w:val="single" w:sz="4" w:space="0" w:color="808080"/>
              <w:left w:val="single" w:sz="4" w:space="0" w:color="808080"/>
              <w:bottom w:val="single" w:sz="4" w:space="0" w:color="808080"/>
              <w:right w:val="single" w:sz="4" w:space="0" w:color="808080"/>
            </w:tcBorders>
          </w:tcPr>
          <w:p w14:paraId="31E77912"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Kraujo ir limfinės sistemos sutrikimai</w:t>
            </w:r>
          </w:p>
        </w:tc>
        <w:tc>
          <w:tcPr>
            <w:tcW w:w="1134" w:type="dxa"/>
            <w:tcBorders>
              <w:top w:val="single" w:sz="4" w:space="0" w:color="808080"/>
              <w:left w:val="single" w:sz="4" w:space="0" w:color="808080"/>
              <w:bottom w:val="single" w:sz="4" w:space="0" w:color="808080"/>
              <w:right w:val="single" w:sz="4" w:space="0" w:color="808080"/>
            </w:tcBorders>
          </w:tcPr>
          <w:p w14:paraId="181C72B2"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14:paraId="1668D143"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418" w:type="dxa"/>
            <w:tcBorders>
              <w:top w:val="single" w:sz="4" w:space="0" w:color="808080"/>
              <w:left w:val="single" w:sz="4" w:space="0" w:color="808080"/>
              <w:bottom w:val="single" w:sz="4" w:space="0" w:color="808080"/>
              <w:right w:val="single" w:sz="4" w:space="0" w:color="808080"/>
            </w:tcBorders>
          </w:tcPr>
          <w:p w14:paraId="4E30AC77"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14:paraId="3C5522C1"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Nepakankamas raudonųjų kraujo ląstelių kiekis, polinkis kraujuoti</w:t>
            </w:r>
          </w:p>
        </w:tc>
        <w:tc>
          <w:tcPr>
            <w:tcW w:w="1843" w:type="dxa"/>
            <w:tcBorders>
              <w:top w:val="single" w:sz="4" w:space="0" w:color="808080"/>
              <w:left w:val="single" w:sz="4" w:space="0" w:color="808080"/>
              <w:bottom w:val="single" w:sz="4" w:space="0" w:color="808080"/>
              <w:right w:val="single" w:sz="4" w:space="0" w:color="808080"/>
            </w:tcBorders>
          </w:tcPr>
          <w:p w14:paraId="6B737710" w14:textId="77777777" w:rsidR="0026093A" w:rsidRPr="00CB3B0F" w:rsidRDefault="0026093A" w:rsidP="001A37DB">
            <w:pPr>
              <w:pStyle w:val="Tablehead"/>
              <w:spacing w:before="0" w:after="0"/>
              <w:rPr>
                <w:rFonts w:ascii="Times New Roman" w:hAnsi="Times New Roman"/>
                <w:b w:val="0"/>
                <w:sz w:val="22"/>
                <w:szCs w:val="22"/>
                <w:lang w:val="lt-LT"/>
              </w:rPr>
            </w:pPr>
          </w:p>
        </w:tc>
      </w:tr>
      <w:tr w:rsidR="0026093A" w:rsidRPr="0026093A" w14:paraId="746B496A" w14:textId="47AB84B1" w:rsidTr="0026093A">
        <w:trPr>
          <w:cantSplit/>
        </w:trPr>
        <w:tc>
          <w:tcPr>
            <w:tcW w:w="1555" w:type="dxa"/>
            <w:tcBorders>
              <w:top w:val="single" w:sz="4" w:space="0" w:color="808080"/>
              <w:left w:val="single" w:sz="4" w:space="0" w:color="808080"/>
              <w:bottom w:val="single" w:sz="4" w:space="0" w:color="808080"/>
              <w:right w:val="single" w:sz="4" w:space="0" w:color="808080"/>
            </w:tcBorders>
          </w:tcPr>
          <w:p w14:paraId="4165BE25"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Imuninės sistemos sutrikimai</w:t>
            </w:r>
          </w:p>
        </w:tc>
        <w:tc>
          <w:tcPr>
            <w:tcW w:w="1134" w:type="dxa"/>
            <w:tcBorders>
              <w:top w:val="single" w:sz="4" w:space="0" w:color="808080"/>
              <w:left w:val="single" w:sz="4" w:space="0" w:color="808080"/>
              <w:bottom w:val="single" w:sz="4" w:space="0" w:color="808080"/>
              <w:right w:val="single" w:sz="4" w:space="0" w:color="808080"/>
            </w:tcBorders>
          </w:tcPr>
          <w:p w14:paraId="773C5C71"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14:paraId="61B3546F"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418" w:type="dxa"/>
            <w:tcBorders>
              <w:top w:val="single" w:sz="4" w:space="0" w:color="808080"/>
              <w:left w:val="single" w:sz="4" w:space="0" w:color="808080"/>
              <w:bottom w:val="single" w:sz="4" w:space="0" w:color="808080"/>
              <w:right w:val="single" w:sz="4" w:space="0" w:color="808080"/>
            </w:tcBorders>
          </w:tcPr>
          <w:p w14:paraId="37BB0A0E"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Padidėjęs jautrumas</w:t>
            </w:r>
          </w:p>
        </w:tc>
        <w:tc>
          <w:tcPr>
            <w:tcW w:w="1842" w:type="dxa"/>
            <w:tcBorders>
              <w:top w:val="single" w:sz="4" w:space="0" w:color="808080"/>
              <w:left w:val="single" w:sz="4" w:space="0" w:color="808080"/>
              <w:bottom w:val="single" w:sz="4" w:space="0" w:color="808080"/>
              <w:right w:val="single" w:sz="4" w:space="0" w:color="808080"/>
            </w:tcBorders>
          </w:tcPr>
          <w:p w14:paraId="1D7D8BDC"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Sunki alerginė reakcija ir šokas</w:t>
            </w:r>
          </w:p>
        </w:tc>
        <w:tc>
          <w:tcPr>
            <w:tcW w:w="1843" w:type="dxa"/>
            <w:tcBorders>
              <w:top w:val="single" w:sz="4" w:space="0" w:color="808080"/>
              <w:left w:val="single" w:sz="4" w:space="0" w:color="808080"/>
              <w:bottom w:val="single" w:sz="4" w:space="0" w:color="808080"/>
              <w:right w:val="single" w:sz="4" w:space="0" w:color="808080"/>
            </w:tcBorders>
          </w:tcPr>
          <w:p w14:paraId="1A0E5916" w14:textId="77777777" w:rsidR="0026093A" w:rsidRPr="00CB3B0F" w:rsidRDefault="0026093A" w:rsidP="001A37DB">
            <w:pPr>
              <w:pStyle w:val="Tablehead"/>
              <w:spacing w:before="0" w:after="0"/>
              <w:rPr>
                <w:rFonts w:ascii="Times New Roman" w:hAnsi="Times New Roman"/>
                <w:b w:val="0"/>
                <w:sz w:val="22"/>
                <w:szCs w:val="22"/>
                <w:lang w:val="lt-LT"/>
              </w:rPr>
            </w:pPr>
          </w:p>
        </w:tc>
      </w:tr>
      <w:tr w:rsidR="0026093A" w:rsidRPr="00CB3B0F" w14:paraId="7749CC26" w14:textId="337C7237" w:rsidTr="00C534F5">
        <w:trPr>
          <w:cantSplit/>
        </w:trPr>
        <w:tc>
          <w:tcPr>
            <w:tcW w:w="1555" w:type="dxa"/>
            <w:tcBorders>
              <w:top w:val="single" w:sz="4" w:space="0" w:color="808080"/>
              <w:left w:val="single" w:sz="4" w:space="0" w:color="808080"/>
              <w:bottom w:val="single" w:sz="4" w:space="0" w:color="808080"/>
              <w:right w:val="single" w:sz="4" w:space="0" w:color="808080"/>
            </w:tcBorders>
          </w:tcPr>
          <w:p w14:paraId="52EC672F"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Psichikos sutrikimai</w:t>
            </w:r>
          </w:p>
        </w:tc>
        <w:tc>
          <w:tcPr>
            <w:tcW w:w="1134" w:type="dxa"/>
            <w:tcBorders>
              <w:top w:val="single" w:sz="4" w:space="0" w:color="808080"/>
              <w:left w:val="single" w:sz="4" w:space="0" w:color="808080"/>
              <w:bottom w:val="single" w:sz="4" w:space="0" w:color="808080"/>
              <w:right w:val="single" w:sz="4" w:space="0" w:color="808080"/>
            </w:tcBorders>
          </w:tcPr>
          <w:p w14:paraId="523F63B2"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14:paraId="64E07389"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418" w:type="dxa"/>
            <w:tcBorders>
              <w:top w:val="single" w:sz="4" w:space="0" w:color="808080"/>
              <w:left w:val="single" w:sz="4" w:space="0" w:color="808080"/>
              <w:bottom w:val="single" w:sz="4" w:space="0" w:color="808080"/>
              <w:right w:val="single" w:sz="4" w:space="0" w:color="808080"/>
            </w:tcBorders>
          </w:tcPr>
          <w:p w14:paraId="11BD40BD"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14:paraId="246950B4"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Nerimas, sujaudinimas, neramumas</w:t>
            </w:r>
          </w:p>
        </w:tc>
        <w:tc>
          <w:tcPr>
            <w:tcW w:w="1843" w:type="dxa"/>
            <w:tcBorders>
              <w:top w:val="single" w:sz="4" w:space="0" w:color="808080"/>
              <w:left w:val="single" w:sz="4" w:space="0" w:color="808080"/>
              <w:bottom w:val="single" w:sz="4" w:space="0" w:color="808080"/>
              <w:right w:val="single" w:sz="4" w:space="0" w:color="808080"/>
            </w:tcBorders>
          </w:tcPr>
          <w:p w14:paraId="48367DEC" w14:textId="77777777" w:rsidR="0026093A" w:rsidRPr="00CB3B0F" w:rsidRDefault="0026093A" w:rsidP="001A37DB">
            <w:pPr>
              <w:pStyle w:val="Tablehead"/>
              <w:spacing w:before="0" w:after="0"/>
              <w:rPr>
                <w:rFonts w:ascii="Times New Roman" w:hAnsi="Times New Roman"/>
                <w:b w:val="0"/>
                <w:sz w:val="22"/>
                <w:szCs w:val="22"/>
                <w:lang w:val="lt-LT"/>
              </w:rPr>
            </w:pPr>
          </w:p>
        </w:tc>
      </w:tr>
      <w:tr w:rsidR="0026093A" w:rsidRPr="00CB3B0F" w14:paraId="649E880B" w14:textId="6D89ADAF" w:rsidTr="00C534F5">
        <w:trPr>
          <w:cantSplit/>
        </w:trPr>
        <w:tc>
          <w:tcPr>
            <w:tcW w:w="1555" w:type="dxa"/>
            <w:tcBorders>
              <w:top w:val="single" w:sz="4" w:space="0" w:color="808080"/>
              <w:left w:val="single" w:sz="4" w:space="0" w:color="808080"/>
              <w:bottom w:val="single" w:sz="4" w:space="0" w:color="808080"/>
              <w:right w:val="single" w:sz="4" w:space="0" w:color="808080"/>
            </w:tcBorders>
          </w:tcPr>
          <w:p w14:paraId="6529C7F0"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Nervų sistemos sutrikimai</w:t>
            </w:r>
          </w:p>
        </w:tc>
        <w:tc>
          <w:tcPr>
            <w:tcW w:w="1134" w:type="dxa"/>
            <w:tcBorders>
              <w:top w:val="single" w:sz="4" w:space="0" w:color="808080"/>
              <w:left w:val="single" w:sz="4" w:space="0" w:color="808080"/>
              <w:bottom w:val="single" w:sz="4" w:space="0" w:color="808080"/>
              <w:right w:val="single" w:sz="4" w:space="0" w:color="808080"/>
            </w:tcBorders>
          </w:tcPr>
          <w:p w14:paraId="0EE81F07"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14:paraId="79FB050A"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Susilpnėjęs lietimo pojūtis ar jutimas</w:t>
            </w:r>
          </w:p>
        </w:tc>
        <w:tc>
          <w:tcPr>
            <w:tcW w:w="1418" w:type="dxa"/>
            <w:tcBorders>
              <w:top w:val="single" w:sz="4" w:space="0" w:color="808080"/>
              <w:left w:val="single" w:sz="4" w:space="0" w:color="808080"/>
              <w:bottom w:val="single" w:sz="4" w:space="0" w:color="808080"/>
              <w:right w:val="single" w:sz="4" w:space="0" w:color="808080"/>
            </w:tcBorders>
          </w:tcPr>
          <w:p w14:paraId="2DFD44FF"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14:paraId="684CC7EC"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Galvos svaigimas, dilgčiojimo pojūtis</w:t>
            </w:r>
          </w:p>
        </w:tc>
        <w:tc>
          <w:tcPr>
            <w:tcW w:w="1843" w:type="dxa"/>
            <w:tcBorders>
              <w:top w:val="single" w:sz="4" w:space="0" w:color="808080"/>
              <w:left w:val="single" w:sz="4" w:space="0" w:color="808080"/>
              <w:bottom w:val="single" w:sz="4" w:space="0" w:color="808080"/>
              <w:right w:val="single" w:sz="4" w:space="0" w:color="808080"/>
            </w:tcBorders>
          </w:tcPr>
          <w:p w14:paraId="55D90271" w14:textId="77777777" w:rsidR="0026093A" w:rsidRPr="00CB3B0F" w:rsidRDefault="0026093A" w:rsidP="001A37DB">
            <w:pPr>
              <w:pStyle w:val="Tablehead"/>
              <w:spacing w:before="0" w:after="0"/>
              <w:rPr>
                <w:rFonts w:ascii="Times New Roman" w:hAnsi="Times New Roman"/>
                <w:b w:val="0"/>
                <w:sz w:val="22"/>
                <w:szCs w:val="22"/>
                <w:lang w:val="lt-LT"/>
              </w:rPr>
            </w:pPr>
          </w:p>
        </w:tc>
      </w:tr>
      <w:tr w:rsidR="0026093A" w:rsidRPr="0026093A" w14:paraId="5CAF03E0" w14:textId="013F8A3D" w:rsidTr="0026093A">
        <w:trPr>
          <w:cantSplit/>
        </w:trPr>
        <w:tc>
          <w:tcPr>
            <w:tcW w:w="1555" w:type="dxa"/>
            <w:tcBorders>
              <w:top w:val="single" w:sz="4" w:space="0" w:color="808080"/>
              <w:left w:val="single" w:sz="4" w:space="0" w:color="808080"/>
              <w:bottom w:val="single" w:sz="4" w:space="0" w:color="808080"/>
              <w:right w:val="single" w:sz="4" w:space="0" w:color="808080"/>
            </w:tcBorders>
          </w:tcPr>
          <w:p w14:paraId="30D5E9A2"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Širdies sutrikimai</w:t>
            </w:r>
          </w:p>
        </w:tc>
        <w:tc>
          <w:tcPr>
            <w:tcW w:w="1134" w:type="dxa"/>
            <w:tcBorders>
              <w:top w:val="single" w:sz="4" w:space="0" w:color="808080"/>
              <w:left w:val="single" w:sz="4" w:space="0" w:color="808080"/>
              <w:bottom w:val="single" w:sz="4" w:space="0" w:color="808080"/>
              <w:right w:val="single" w:sz="4" w:space="0" w:color="808080"/>
            </w:tcBorders>
          </w:tcPr>
          <w:p w14:paraId="1970CB50"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14:paraId="17347F47"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418" w:type="dxa"/>
            <w:tcBorders>
              <w:top w:val="single" w:sz="4" w:space="0" w:color="808080"/>
              <w:left w:val="single" w:sz="4" w:space="0" w:color="808080"/>
              <w:bottom w:val="single" w:sz="4" w:space="0" w:color="808080"/>
              <w:right w:val="single" w:sz="4" w:space="0" w:color="808080"/>
            </w:tcBorders>
          </w:tcPr>
          <w:p w14:paraId="540377A5"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14:paraId="2411DF44"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Širdies nepakankamumas, neritmiškas širdies plakimas, dažnas širdies plakimas</w:t>
            </w:r>
          </w:p>
        </w:tc>
        <w:tc>
          <w:tcPr>
            <w:tcW w:w="1843" w:type="dxa"/>
            <w:tcBorders>
              <w:top w:val="single" w:sz="4" w:space="0" w:color="808080"/>
              <w:left w:val="single" w:sz="4" w:space="0" w:color="808080"/>
              <w:bottom w:val="single" w:sz="4" w:space="0" w:color="808080"/>
              <w:right w:val="single" w:sz="4" w:space="0" w:color="808080"/>
            </w:tcBorders>
          </w:tcPr>
          <w:p w14:paraId="7DA6E9D3" w14:textId="77777777" w:rsidR="0026093A" w:rsidRPr="00CB3B0F" w:rsidRDefault="0026093A" w:rsidP="001A37DB">
            <w:pPr>
              <w:pStyle w:val="Tablehead"/>
              <w:spacing w:before="0" w:after="0"/>
              <w:rPr>
                <w:rFonts w:ascii="Times New Roman" w:hAnsi="Times New Roman"/>
                <w:b w:val="0"/>
                <w:sz w:val="22"/>
                <w:szCs w:val="22"/>
                <w:lang w:val="lt-LT"/>
              </w:rPr>
            </w:pPr>
          </w:p>
        </w:tc>
      </w:tr>
      <w:tr w:rsidR="0026093A" w:rsidRPr="0026093A" w14:paraId="3BB436A3" w14:textId="07652F2E" w:rsidTr="0026093A">
        <w:trPr>
          <w:cantSplit/>
        </w:trPr>
        <w:tc>
          <w:tcPr>
            <w:tcW w:w="1555" w:type="dxa"/>
            <w:tcBorders>
              <w:top w:val="single" w:sz="4" w:space="0" w:color="808080"/>
              <w:left w:val="single" w:sz="4" w:space="0" w:color="808080"/>
              <w:bottom w:val="single" w:sz="4" w:space="0" w:color="808080"/>
              <w:right w:val="single" w:sz="4" w:space="0" w:color="808080"/>
            </w:tcBorders>
          </w:tcPr>
          <w:p w14:paraId="41348FDA"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Kraujagyslių sutrikimai</w:t>
            </w:r>
          </w:p>
        </w:tc>
        <w:tc>
          <w:tcPr>
            <w:tcW w:w="1134" w:type="dxa"/>
            <w:tcBorders>
              <w:top w:val="single" w:sz="4" w:space="0" w:color="808080"/>
              <w:left w:val="single" w:sz="4" w:space="0" w:color="808080"/>
              <w:bottom w:val="single" w:sz="4" w:space="0" w:color="808080"/>
              <w:right w:val="single" w:sz="4" w:space="0" w:color="808080"/>
            </w:tcBorders>
          </w:tcPr>
          <w:p w14:paraId="187F721E"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14:paraId="6C49AD28"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418" w:type="dxa"/>
            <w:tcBorders>
              <w:top w:val="single" w:sz="4" w:space="0" w:color="808080"/>
              <w:left w:val="single" w:sz="4" w:space="0" w:color="808080"/>
              <w:bottom w:val="single" w:sz="4" w:space="0" w:color="808080"/>
              <w:right w:val="single" w:sz="4" w:space="0" w:color="808080"/>
            </w:tcBorders>
          </w:tcPr>
          <w:p w14:paraId="6184C393"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14:paraId="3D4FDBE8"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Krešulys kraujagyslėje, kraujospūdžio sumažėjimas, kraujospūdžio padidėjimas, kraujotakos nepakankamumas, odos paraudimas</w:t>
            </w:r>
          </w:p>
        </w:tc>
        <w:tc>
          <w:tcPr>
            <w:tcW w:w="1843" w:type="dxa"/>
            <w:tcBorders>
              <w:top w:val="single" w:sz="4" w:space="0" w:color="808080"/>
              <w:left w:val="single" w:sz="4" w:space="0" w:color="808080"/>
              <w:bottom w:val="single" w:sz="4" w:space="0" w:color="808080"/>
              <w:right w:val="single" w:sz="4" w:space="0" w:color="808080"/>
            </w:tcBorders>
          </w:tcPr>
          <w:p w14:paraId="4FCFA98A" w14:textId="77777777" w:rsidR="0026093A" w:rsidRPr="00CB3B0F" w:rsidRDefault="0026093A" w:rsidP="001A37DB">
            <w:pPr>
              <w:pStyle w:val="Tablehead"/>
              <w:spacing w:before="0" w:after="0"/>
              <w:rPr>
                <w:rFonts w:ascii="Times New Roman" w:hAnsi="Times New Roman"/>
                <w:b w:val="0"/>
                <w:sz w:val="22"/>
                <w:szCs w:val="22"/>
                <w:lang w:val="lt-LT"/>
              </w:rPr>
            </w:pPr>
          </w:p>
        </w:tc>
      </w:tr>
      <w:tr w:rsidR="0026093A" w:rsidRPr="0026093A" w14:paraId="197AF3E4" w14:textId="6CA7E4F4" w:rsidTr="0026093A">
        <w:trPr>
          <w:cantSplit/>
        </w:trPr>
        <w:tc>
          <w:tcPr>
            <w:tcW w:w="1555" w:type="dxa"/>
            <w:tcBorders>
              <w:top w:val="single" w:sz="4" w:space="0" w:color="808080"/>
              <w:left w:val="single" w:sz="4" w:space="0" w:color="808080"/>
              <w:bottom w:val="single" w:sz="4" w:space="0" w:color="808080"/>
              <w:right w:val="single" w:sz="4" w:space="0" w:color="808080"/>
            </w:tcBorders>
          </w:tcPr>
          <w:p w14:paraId="0BA0DF83"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Kvėpavimo sutrikimai</w:t>
            </w:r>
          </w:p>
        </w:tc>
        <w:tc>
          <w:tcPr>
            <w:tcW w:w="1134" w:type="dxa"/>
            <w:tcBorders>
              <w:top w:val="single" w:sz="4" w:space="0" w:color="808080"/>
              <w:left w:val="single" w:sz="4" w:space="0" w:color="808080"/>
              <w:bottom w:val="single" w:sz="4" w:space="0" w:color="808080"/>
              <w:right w:val="single" w:sz="4" w:space="0" w:color="808080"/>
            </w:tcBorders>
          </w:tcPr>
          <w:p w14:paraId="35AB6554"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14:paraId="0B5B1EF6"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Deguonies trūkumas</w:t>
            </w:r>
          </w:p>
        </w:tc>
        <w:tc>
          <w:tcPr>
            <w:tcW w:w="1418" w:type="dxa"/>
            <w:tcBorders>
              <w:top w:val="single" w:sz="4" w:space="0" w:color="808080"/>
              <w:left w:val="single" w:sz="4" w:space="0" w:color="808080"/>
              <w:bottom w:val="single" w:sz="4" w:space="0" w:color="808080"/>
              <w:right w:val="single" w:sz="4" w:space="0" w:color="808080"/>
            </w:tcBorders>
          </w:tcPr>
          <w:p w14:paraId="41BF75DE"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14:paraId="6919AFD2"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Kvėpavimo nepakankamumas, kraujavimas iš plaučių, bronchų spazmas, skystis plaučiuose, dusulys, apsunkintas kvėpavimas</w:t>
            </w:r>
          </w:p>
        </w:tc>
        <w:tc>
          <w:tcPr>
            <w:tcW w:w="1843" w:type="dxa"/>
            <w:tcBorders>
              <w:top w:val="single" w:sz="4" w:space="0" w:color="808080"/>
              <w:left w:val="single" w:sz="4" w:space="0" w:color="808080"/>
              <w:bottom w:val="single" w:sz="4" w:space="0" w:color="808080"/>
              <w:right w:val="single" w:sz="4" w:space="0" w:color="808080"/>
            </w:tcBorders>
          </w:tcPr>
          <w:p w14:paraId="00074BF9" w14:textId="68B8DA51" w:rsidR="0026093A" w:rsidRPr="00CB3B0F" w:rsidRDefault="0026093A" w:rsidP="001A37DB">
            <w:pPr>
              <w:pStyle w:val="Tablehead"/>
              <w:spacing w:before="0" w:after="0"/>
              <w:rPr>
                <w:rFonts w:ascii="Times New Roman" w:hAnsi="Times New Roman"/>
                <w:b w:val="0"/>
                <w:sz w:val="22"/>
                <w:szCs w:val="22"/>
                <w:lang w:val="lt-LT"/>
              </w:rPr>
            </w:pPr>
            <w:r w:rsidRPr="00C534F5">
              <w:rPr>
                <w:rFonts w:ascii="Times New Roman" w:hAnsi="Times New Roman"/>
                <w:b w:val="0"/>
                <w:caps/>
                <w:sz w:val="22"/>
                <w:szCs w:val="22"/>
                <w:lang w:val="lt-LT"/>
              </w:rPr>
              <w:t>ū</w:t>
            </w:r>
            <w:r w:rsidRPr="0026093A">
              <w:rPr>
                <w:rFonts w:ascii="Times New Roman" w:hAnsi="Times New Roman"/>
                <w:b w:val="0"/>
                <w:sz w:val="22"/>
                <w:szCs w:val="22"/>
                <w:lang w:val="lt-LT"/>
              </w:rPr>
              <w:t>miniai kvėpavimo sutrikimai</w:t>
            </w:r>
          </w:p>
        </w:tc>
      </w:tr>
      <w:tr w:rsidR="0026093A" w:rsidRPr="00CB3B0F" w14:paraId="101B16E6" w14:textId="32FA2F27" w:rsidTr="00C534F5">
        <w:trPr>
          <w:cantSplit/>
        </w:trPr>
        <w:tc>
          <w:tcPr>
            <w:tcW w:w="1555" w:type="dxa"/>
            <w:tcBorders>
              <w:top w:val="single" w:sz="4" w:space="0" w:color="808080"/>
              <w:left w:val="single" w:sz="4" w:space="0" w:color="808080"/>
              <w:bottom w:val="single" w:sz="4" w:space="0" w:color="808080"/>
              <w:right w:val="single" w:sz="4" w:space="0" w:color="808080"/>
            </w:tcBorders>
          </w:tcPr>
          <w:p w14:paraId="1CEB3B2F"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Virškinimo trakto sutrikimai</w:t>
            </w:r>
          </w:p>
        </w:tc>
        <w:tc>
          <w:tcPr>
            <w:tcW w:w="1134" w:type="dxa"/>
            <w:tcBorders>
              <w:top w:val="single" w:sz="4" w:space="0" w:color="808080"/>
              <w:left w:val="single" w:sz="4" w:space="0" w:color="808080"/>
              <w:bottom w:val="single" w:sz="4" w:space="0" w:color="808080"/>
              <w:right w:val="single" w:sz="4" w:space="0" w:color="808080"/>
            </w:tcBorders>
          </w:tcPr>
          <w:p w14:paraId="074A4D40"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14:paraId="48823531"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Vėmimas, pykinimas</w:t>
            </w:r>
          </w:p>
        </w:tc>
        <w:tc>
          <w:tcPr>
            <w:tcW w:w="1418" w:type="dxa"/>
            <w:tcBorders>
              <w:top w:val="single" w:sz="4" w:space="0" w:color="808080"/>
              <w:left w:val="single" w:sz="4" w:space="0" w:color="808080"/>
              <w:bottom w:val="single" w:sz="4" w:space="0" w:color="808080"/>
              <w:right w:val="single" w:sz="4" w:space="0" w:color="808080"/>
            </w:tcBorders>
          </w:tcPr>
          <w:p w14:paraId="463F6155"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14:paraId="0885CD21"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Pilvo skausmas</w:t>
            </w:r>
          </w:p>
        </w:tc>
        <w:tc>
          <w:tcPr>
            <w:tcW w:w="1843" w:type="dxa"/>
            <w:tcBorders>
              <w:top w:val="single" w:sz="4" w:space="0" w:color="808080"/>
              <w:left w:val="single" w:sz="4" w:space="0" w:color="808080"/>
              <w:bottom w:val="single" w:sz="4" w:space="0" w:color="808080"/>
              <w:right w:val="single" w:sz="4" w:space="0" w:color="808080"/>
            </w:tcBorders>
          </w:tcPr>
          <w:p w14:paraId="42EFBEA4" w14:textId="77777777" w:rsidR="0026093A" w:rsidRPr="00CB3B0F" w:rsidRDefault="0026093A" w:rsidP="001A37DB">
            <w:pPr>
              <w:pStyle w:val="Tablehead"/>
              <w:spacing w:before="0" w:after="0"/>
              <w:rPr>
                <w:rFonts w:ascii="Times New Roman" w:hAnsi="Times New Roman"/>
                <w:b w:val="0"/>
                <w:sz w:val="22"/>
                <w:szCs w:val="22"/>
                <w:lang w:val="lt-LT"/>
              </w:rPr>
            </w:pPr>
          </w:p>
        </w:tc>
      </w:tr>
      <w:tr w:rsidR="0026093A" w:rsidRPr="00CB3B0F" w14:paraId="5FDCE244" w14:textId="02716808" w:rsidTr="00C534F5">
        <w:trPr>
          <w:cantSplit/>
        </w:trPr>
        <w:tc>
          <w:tcPr>
            <w:tcW w:w="1555" w:type="dxa"/>
            <w:tcBorders>
              <w:top w:val="single" w:sz="4" w:space="0" w:color="808080"/>
              <w:left w:val="single" w:sz="4" w:space="0" w:color="808080"/>
              <w:bottom w:val="single" w:sz="4" w:space="0" w:color="808080"/>
              <w:right w:val="single" w:sz="4" w:space="0" w:color="808080"/>
            </w:tcBorders>
          </w:tcPr>
          <w:p w14:paraId="7A4A39F6"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Odos ir poodinio audinio sutrikimai</w:t>
            </w:r>
          </w:p>
        </w:tc>
        <w:tc>
          <w:tcPr>
            <w:tcW w:w="1134" w:type="dxa"/>
            <w:tcBorders>
              <w:top w:val="single" w:sz="4" w:space="0" w:color="808080"/>
              <w:left w:val="single" w:sz="4" w:space="0" w:color="808080"/>
              <w:bottom w:val="single" w:sz="4" w:space="0" w:color="808080"/>
              <w:right w:val="single" w:sz="4" w:space="0" w:color="808080"/>
            </w:tcBorders>
          </w:tcPr>
          <w:p w14:paraId="0C9E8C5B"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Dilgėlinė, niežėjimas</w:t>
            </w:r>
          </w:p>
        </w:tc>
        <w:tc>
          <w:tcPr>
            <w:tcW w:w="1417" w:type="dxa"/>
            <w:tcBorders>
              <w:top w:val="single" w:sz="4" w:space="0" w:color="808080"/>
              <w:left w:val="single" w:sz="4" w:space="0" w:color="808080"/>
              <w:bottom w:val="single" w:sz="4" w:space="0" w:color="808080"/>
              <w:right w:val="single" w:sz="4" w:space="0" w:color="808080"/>
            </w:tcBorders>
          </w:tcPr>
          <w:p w14:paraId="397B2772"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418" w:type="dxa"/>
            <w:tcBorders>
              <w:top w:val="single" w:sz="4" w:space="0" w:color="808080"/>
              <w:left w:val="single" w:sz="4" w:space="0" w:color="808080"/>
              <w:bottom w:val="single" w:sz="4" w:space="0" w:color="808080"/>
              <w:right w:val="single" w:sz="4" w:space="0" w:color="808080"/>
            </w:tcBorders>
          </w:tcPr>
          <w:p w14:paraId="44A51695"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14:paraId="0C6027A0"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Bėrimas, sustiprėjęs prakaitavimas</w:t>
            </w:r>
          </w:p>
        </w:tc>
        <w:tc>
          <w:tcPr>
            <w:tcW w:w="1843" w:type="dxa"/>
            <w:tcBorders>
              <w:top w:val="single" w:sz="4" w:space="0" w:color="808080"/>
              <w:left w:val="single" w:sz="4" w:space="0" w:color="808080"/>
              <w:bottom w:val="single" w:sz="4" w:space="0" w:color="808080"/>
              <w:right w:val="single" w:sz="4" w:space="0" w:color="808080"/>
            </w:tcBorders>
          </w:tcPr>
          <w:p w14:paraId="53B0B533" w14:textId="77777777" w:rsidR="0026093A" w:rsidRPr="00CB3B0F" w:rsidRDefault="0026093A" w:rsidP="001A37DB">
            <w:pPr>
              <w:pStyle w:val="Tablehead"/>
              <w:spacing w:before="0" w:after="0"/>
              <w:rPr>
                <w:rFonts w:ascii="Times New Roman" w:hAnsi="Times New Roman"/>
                <w:b w:val="0"/>
                <w:sz w:val="22"/>
                <w:szCs w:val="22"/>
                <w:lang w:val="lt-LT"/>
              </w:rPr>
            </w:pPr>
          </w:p>
        </w:tc>
      </w:tr>
      <w:tr w:rsidR="0026093A" w:rsidRPr="00CB3B0F" w14:paraId="3DD82336" w14:textId="3D244B82" w:rsidTr="00C534F5">
        <w:trPr>
          <w:cantSplit/>
        </w:trPr>
        <w:tc>
          <w:tcPr>
            <w:tcW w:w="1555" w:type="dxa"/>
            <w:tcBorders>
              <w:top w:val="single" w:sz="4" w:space="0" w:color="808080"/>
              <w:left w:val="single" w:sz="4" w:space="0" w:color="808080"/>
              <w:bottom w:val="single" w:sz="4" w:space="0" w:color="808080"/>
              <w:right w:val="single" w:sz="4" w:space="0" w:color="808080"/>
            </w:tcBorders>
          </w:tcPr>
          <w:p w14:paraId="37E12CEF"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Skeleto, raumenų ir jungiamojo audinio sutrikimai</w:t>
            </w:r>
          </w:p>
        </w:tc>
        <w:tc>
          <w:tcPr>
            <w:tcW w:w="1134" w:type="dxa"/>
            <w:tcBorders>
              <w:top w:val="single" w:sz="4" w:space="0" w:color="808080"/>
              <w:left w:val="single" w:sz="4" w:space="0" w:color="808080"/>
              <w:bottom w:val="single" w:sz="4" w:space="0" w:color="808080"/>
              <w:right w:val="single" w:sz="4" w:space="0" w:color="808080"/>
            </w:tcBorders>
          </w:tcPr>
          <w:p w14:paraId="5485ABAF"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14:paraId="271830C4"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418" w:type="dxa"/>
            <w:tcBorders>
              <w:top w:val="single" w:sz="4" w:space="0" w:color="808080"/>
              <w:left w:val="single" w:sz="4" w:space="0" w:color="808080"/>
              <w:bottom w:val="single" w:sz="4" w:space="0" w:color="808080"/>
              <w:right w:val="single" w:sz="4" w:space="0" w:color="808080"/>
            </w:tcBorders>
          </w:tcPr>
          <w:p w14:paraId="6613A106"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14:paraId="1A154A82"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Nugaros skausmas</w:t>
            </w:r>
          </w:p>
        </w:tc>
        <w:tc>
          <w:tcPr>
            <w:tcW w:w="1843" w:type="dxa"/>
            <w:tcBorders>
              <w:top w:val="single" w:sz="4" w:space="0" w:color="808080"/>
              <w:left w:val="single" w:sz="4" w:space="0" w:color="808080"/>
              <w:bottom w:val="single" w:sz="4" w:space="0" w:color="808080"/>
              <w:right w:val="single" w:sz="4" w:space="0" w:color="808080"/>
            </w:tcBorders>
          </w:tcPr>
          <w:p w14:paraId="34718CE0" w14:textId="77777777" w:rsidR="0026093A" w:rsidRPr="00CB3B0F" w:rsidRDefault="0026093A" w:rsidP="001A37DB">
            <w:pPr>
              <w:pStyle w:val="Tablehead"/>
              <w:spacing w:before="0" w:after="0"/>
              <w:rPr>
                <w:rFonts w:ascii="Times New Roman" w:hAnsi="Times New Roman"/>
                <w:b w:val="0"/>
                <w:sz w:val="22"/>
                <w:szCs w:val="22"/>
                <w:lang w:val="lt-LT"/>
              </w:rPr>
            </w:pPr>
          </w:p>
        </w:tc>
      </w:tr>
      <w:tr w:rsidR="0026093A" w:rsidRPr="00CB3B0F" w14:paraId="22084FFA" w14:textId="03362E44" w:rsidTr="00C534F5">
        <w:trPr>
          <w:cantSplit/>
        </w:trPr>
        <w:tc>
          <w:tcPr>
            <w:tcW w:w="1555" w:type="dxa"/>
            <w:tcBorders>
              <w:top w:val="single" w:sz="4" w:space="0" w:color="808080"/>
              <w:left w:val="single" w:sz="4" w:space="0" w:color="808080"/>
              <w:bottom w:val="single" w:sz="4" w:space="0" w:color="808080"/>
              <w:right w:val="single" w:sz="4" w:space="0" w:color="808080"/>
            </w:tcBorders>
          </w:tcPr>
          <w:p w14:paraId="27CB9B1F"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lastRenderedPageBreak/>
              <w:t>Bendrieji sutrikimai ir vartojimo vietos pažeidimai</w:t>
            </w:r>
          </w:p>
        </w:tc>
        <w:tc>
          <w:tcPr>
            <w:tcW w:w="1134" w:type="dxa"/>
            <w:tcBorders>
              <w:top w:val="single" w:sz="4" w:space="0" w:color="808080"/>
              <w:left w:val="single" w:sz="4" w:space="0" w:color="808080"/>
              <w:bottom w:val="single" w:sz="4" w:space="0" w:color="808080"/>
              <w:right w:val="single" w:sz="4" w:space="0" w:color="808080"/>
            </w:tcBorders>
          </w:tcPr>
          <w:p w14:paraId="490AB932"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14:paraId="3B6F9133"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Karščiavimas</w:t>
            </w:r>
          </w:p>
        </w:tc>
        <w:tc>
          <w:tcPr>
            <w:tcW w:w="1418" w:type="dxa"/>
            <w:tcBorders>
              <w:top w:val="single" w:sz="4" w:space="0" w:color="808080"/>
              <w:left w:val="single" w:sz="4" w:space="0" w:color="808080"/>
              <w:bottom w:val="single" w:sz="4" w:space="0" w:color="808080"/>
              <w:right w:val="single" w:sz="4" w:space="0" w:color="808080"/>
            </w:tcBorders>
          </w:tcPr>
          <w:p w14:paraId="422229CB"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14:paraId="33AA298A"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Krūtinės skausmas, nemalonus pojūtis krūtinėje, šaltkrėtis, vietos patinimas, prasta bendra savijauta, reakcija vartojimo vietoje</w:t>
            </w:r>
          </w:p>
        </w:tc>
        <w:tc>
          <w:tcPr>
            <w:tcW w:w="1843" w:type="dxa"/>
            <w:tcBorders>
              <w:top w:val="single" w:sz="4" w:space="0" w:color="808080"/>
              <w:left w:val="single" w:sz="4" w:space="0" w:color="808080"/>
              <w:bottom w:val="single" w:sz="4" w:space="0" w:color="808080"/>
              <w:right w:val="single" w:sz="4" w:space="0" w:color="808080"/>
            </w:tcBorders>
          </w:tcPr>
          <w:p w14:paraId="5099A5B8" w14:textId="77777777" w:rsidR="0026093A" w:rsidRPr="00CB3B0F" w:rsidRDefault="0026093A" w:rsidP="001A37DB">
            <w:pPr>
              <w:pStyle w:val="Tablehead"/>
              <w:spacing w:before="0" w:after="0"/>
              <w:rPr>
                <w:rFonts w:ascii="Times New Roman" w:hAnsi="Times New Roman"/>
                <w:b w:val="0"/>
                <w:sz w:val="22"/>
                <w:szCs w:val="22"/>
                <w:lang w:val="lt-LT"/>
              </w:rPr>
            </w:pPr>
          </w:p>
        </w:tc>
      </w:tr>
      <w:tr w:rsidR="0026093A" w:rsidRPr="00CB3B0F" w14:paraId="502E80C9" w14:textId="31775478" w:rsidTr="00C534F5">
        <w:trPr>
          <w:cantSplit/>
        </w:trPr>
        <w:tc>
          <w:tcPr>
            <w:tcW w:w="1555" w:type="dxa"/>
            <w:tcBorders>
              <w:top w:val="single" w:sz="4" w:space="0" w:color="808080"/>
              <w:left w:val="single" w:sz="4" w:space="0" w:color="808080"/>
              <w:bottom w:val="single" w:sz="4" w:space="0" w:color="808080"/>
              <w:right w:val="single" w:sz="4" w:space="0" w:color="808080"/>
            </w:tcBorders>
          </w:tcPr>
          <w:p w14:paraId="33F0F02E"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Tyrimai</w:t>
            </w:r>
          </w:p>
        </w:tc>
        <w:tc>
          <w:tcPr>
            <w:tcW w:w="1134" w:type="dxa"/>
            <w:tcBorders>
              <w:top w:val="single" w:sz="4" w:space="0" w:color="808080"/>
              <w:left w:val="single" w:sz="4" w:space="0" w:color="808080"/>
              <w:bottom w:val="single" w:sz="4" w:space="0" w:color="808080"/>
              <w:right w:val="single" w:sz="4" w:space="0" w:color="808080"/>
            </w:tcBorders>
          </w:tcPr>
          <w:p w14:paraId="3D3ADDB1"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14:paraId="1657A5FF"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418" w:type="dxa"/>
            <w:tcBorders>
              <w:top w:val="single" w:sz="4" w:space="0" w:color="808080"/>
              <w:left w:val="single" w:sz="4" w:space="0" w:color="808080"/>
              <w:bottom w:val="single" w:sz="4" w:space="0" w:color="808080"/>
              <w:right w:val="single" w:sz="4" w:space="0" w:color="808080"/>
            </w:tcBorders>
          </w:tcPr>
          <w:p w14:paraId="3B87E12F"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14:paraId="66D68EBB"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Teigiamas antikūnų tyrimo rezultatas, sumažėjęs deguonies kiekis kraujyje</w:t>
            </w:r>
          </w:p>
        </w:tc>
        <w:tc>
          <w:tcPr>
            <w:tcW w:w="1843" w:type="dxa"/>
            <w:tcBorders>
              <w:top w:val="single" w:sz="4" w:space="0" w:color="808080"/>
              <w:left w:val="single" w:sz="4" w:space="0" w:color="808080"/>
              <w:bottom w:val="single" w:sz="4" w:space="0" w:color="808080"/>
              <w:right w:val="single" w:sz="4" w:space="0" w:color="808080"/>
            </w:tcBorders>
          </w:tcPr>
          <w:p w14:paraId="49F05B28" w14:textId="77777777" w:rsidR="0026093A" w:rsidRPr="00CB3B0F" w:rsidRDefault="0026093A" w:rsidP="001A37DB">
            <w:pPr>
              <w:pStyle w:val="Tablehead"/>
              <w:spacing w:before="0" w:after="0"/>
              <w:rPr>
                <w:rFonts w:ascii="Times New Roman" w:hAnsi="Times New Roman"/>
                <w:b w:val="0"/>
                <w:sz w:val="22"/>
                <w:szCs w:val="22"/>
                <w:lang w:val="lt-LT"/>
              </w:rPr>
            </w:pPr>
          </w:p>
        </w:tc>
      </w:tr>
      <w:tr w:rsidR="0026093A" w:rsidRPr="00CB3B0F" w14:paraId="64DB7F07" w14:textId="24E5E606" w:rsidTr="00C534F5">
        <w:trPr>
          <w:cantSplit/>
        </w:trPr>
        <w:tc>
          <w:tcPr>
            <w:tcW w:w="1555" w:type="dxa"/>
            <w:tcBorders>
              <w:top w:val="single" w:sz="4" w:space="0" w:color="808080"/>
              <w:left w:val="single" w:sz="4" w:space="0" w:color="808080"/>
              <w:bottom w:val="single" w:sz="4" w:space="0" w:color="808080"/>
              <w:right w:val="single" w:sz="4" w:space="0" w:color="808080"/>
            </w:tcBorders>
          </w:tcPr>
          <w:p w14:paraId="230F8B98"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Sužalojimai, apsinuodijimai ir procedūrų komplikacijos</w:t>
            </w:r>
          </w:p>
        </w:tc>
        <w:tc>
          <w:tcPr>
            <w:tcW w:w="1134" w:type="dxa"/>
            <w:tcBorders>
              <w:top w:val="single" w:sz="4" w:space="0" w:color="808080"/>
              <w:left w:val="single" w:sz="4" w:space="0" w:color="808080"/>
              <w:bottom w:val="single" w:sz="4" w:space="0" w:color="808080"/>
              <w:right w:val="single" w:sz="4" w:space="0" w:color="808080"/>
            </w:tcBorders>
          </w:tcPr>
          <w:p w14:paraId="266B0144"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14:paraId="721C4645"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418" w:type="dxa"/>
            <w:tcBorders>
              <w:top w:val="single" w:sz="4" w:space="0" w:color="808080"/>
              <w:left w:val="single" w:sz="4" w:space="0" w:color="808080"/>
              <w:bottom w:val="single" w:sz="4" w:space="0" w:color="808080"/>
              <w:right w:val="single" w:sz="4" w:space="0" w:color="808080"/>
            </w:tcBorders>
          </w:tcPr>
          <w:p w14:paraId="41C0CA97" w14:textId="77777777" w:rsidR="0026093A" w:rsidRPr="00CB3B0F" w:rsidRDefault="0026093A" w:rsidP="001A37DB">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14:paraId="1C28D0B5" w14:textId="77777777" w:rsidR="0026093A" w:rsidRPr="00CB3B0F" w:rsidRDefault="0026093A" w:rsidP="001A37DB">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Padidėjęs kraujo tūris, apsinuodijimas citratu, raudonųjų kraujo ląstelių suirimas</w:t>
            </w:r>
          </w:p>
        </w:tc>
        <w:tc>
          <w:tcPr>
            <w:tcW w:w="1843" w:type="dxa"/>
            <w:tcBorders>
              <w:top w:val="single" w:sz="4" w:space="0" w:color="808080"/>
              <w:left w:val="single" w:sz="4" w:space="0" w:color="808080"/>
              <w:bottom w:val="single" w:sz="4" w:space="0" w:color="808080"/>
              <w:right w:val="single" w:sz="4" w:space="0" w:color="808080"/>
            </w:tcBorders>
          </w:tcPr>
          <w:p w14:paraId="22B63B83" w14:textId="77777777" w:rsidR="0026093A" w:rsidRPr="00CB3B0F" w:rsidRDefault="0026093A" w:rsidP="001A37DB">
            <w:pPr>
              <w:pStyle w:val="Tablehead"/>
              <w:spacing w:before="0" w:after="0"/>
              <w:rPr>
                <w:rFonts w:ascii="Times New Roman" w:hAnsi="Times New Roman"/>
                <w:b w:val="0"/>
                <w:sz w:val="22"/>
                <w:szCs w:val="22"/>
                <w:lang w:val="lt-LT"/>
              </w:rPr>
            </w:pPr>
          </w:p>
        </w:tc>
      </w:tr>
    </w:tbl>
    <w:p w14:paraId="53A51020" w14:textId="09A59DE3" w:rsidR="00CA5677" w:rsidRPr="00C534F5" w:rsidRDefault="0026093A" w:rsidP="0026093A">
      <w:pPr>
        <w:tabs>
          <w:tab w:val="left" w:pos="567"/>
        </w:tabs>
        <w:spacing w:before="60" w:after="60" w:line="260" w:lineRule="exact"/>
        <w:ind w:left="709"/>
        <w:rPr>
          <w:rFonts w:ascii="Arial" w:hAnsi="Arial"/>
          <w:bCs/>
          <w:sz w:val="16"/>
          <w:szCs w:val="24"/>
          <w:lang w:eastAsia="en-US"/>
        </w:rPr>
      </w:pPr>
      <w:r w:rsidRPr="00C534F5">
        <w:rPr>
          <w:rFonts w:ascii="Arial" w:hAnsi="Arial"/>
          <w:bCs/>
          <w:sz w:val="16"/>
          <w:szCs w:val="24"/>
          <w:vertAlign w:val="superscript"/>
          <w:lang w:eastAsia="en-US"/>
        </w:rPr>
        <w:t>§</w:t>
      </w:r>
      <w:r w:rsidRPr="00C534F5">
        <w:rPr>
          <w:rFonts w:ascii="Arial" w:hAnsi="Arial"/>
          <w:bCs/>
          <w:sz w:val="16"/>
          <w:szCs w:val="24"/>
          <w:lang w:eastAsia="en-US"/>
        </w:rPr>
        <w:t>Spontaninių pranešimų duomenys</w:t>
      </w:r>
    </w:p>
    <w:p w14:paraId="44269481" w14:textId="77777777" w:rsidR="0026093A" w:rsidRPr="00C534F5" w:rsidRDefault="0026093A" w:rsidP="00C534F5">
      <w:pPr>
        <w:tabs>
          <w:tab w:val="left" w:pos="567"/>
        </w:tabs>
        <w:spacing w:before="60" w:after="60" w:line="260" w:lineRule="exact"/>
        <w:ind w:left="709"/>
        <w:rPr>
          <w:rFonts w:ascii="Arial" w:hAnsi="Arial"/>
          <w:bCs/>
          <w:sz w:val="16"/>
          <w:szCs w:val="24"/>
          <w:vertAlign w:val="superscript"/>
          <w:lang w:eastAsia="en-US"/>
        </w:rPr>
      </w:pPr>
    </w:p>
    <w:p w14:paraId="7E687AA1" w14:textId="77777777" w:rsidR="00CA5677" w:rsidRPr="00CB3B0F" w:rsidRDefault="00CA5677" w:rsidP="00CA5677">
      <w:pPr>
        <w:tabs>
          <w:tab w:val="left" w:pos="567"/>
        </w:tabs>
        <w:spacing w:line="260" w:lineRule="exact"/>
        <w:rPr>
          <w:color w:val="000000"/>
          <w:szCs w:val="22"/>
          <w:lang w:eastAsia="en-US"/>
        </w:rPr>
      </w:pPr>
      <w:r w:rsidRPr="00CB3B0F">
        <w:rPr>
          <w:color w:val="000000"/>
          <w:szCs w:val="22"/>
          <w:lang w:eastAsia="en-US"/>
        </w:rPr>
        <w:t>Atsižvelgiant į nepageidaujamų reakcijų tipą ir sunkumą, būtina sumažinti infuzijos greitį arba infuziją nutraukti. Gydytojas imsis reikiamų veiksmų.</w:t>
      </w:r>
    </w:p>
    <w:p w14:paraId="09357EFC" w14:textId="77777777" w:rsidR="00CA5677" w:rsidRPr="00CB3B0F" w:rsidRDefault="00CA5677" w:rsidP="00CA5677">
      <w:pPr>
        <w:numPr>
          <w:ilvl w:val="12"/>
          <w:numId w:val="0"/>
        </w:numPr>
        <w:ind w:right="-2"/>
        <w:rPr>
          <w:szCs w:val="22"/>
          <w:lang w:eastAsia="en-US"/>
        </w:rPr>
      </w:pPr>
    </w:p>
    <w:p w14:paraId="64552CD6" w14:textId="0799475A" w:rsidR="00CA5677" w:rsidRDefault="00CA5677" w:rsidP="00CA5677">
      <w:pPr>
        <w:numPr>
          <w:ilvl w:val="12"/>
          <w:numId w:val="0"/>
        </w:numPr>
        <w:ind w:right="-2"/>
        <w:rPr>
          <w:szCs w:val="22"/>
          <w:lang w:eastAsia="en-US"/>
        </w:rPr>
      </w:pPr>
      <w:r w:rsidRPr="00CB3B0F">
        <w:rPr>
          <w:szCs w:val="22"/>
          <w:lang w:eastAsia="en-US"/>
        </w:rPr>
        <w:t>Jeigu pasireiškė sunkus šalutinis poveikis arba pastebėjote šiame lapelyje nenurodytą šalutinį poveikį, pasakykite gydytojui.</w:t>
      </w:r>
    </w:p>
    <w:p w14:paraId="1E52ED9D" w14:textId="6E725010" w:rsidR="00A97869" w:rsidRDefault="00A97869" w:rsidP="00CA5677">
      <w:pPr>
        <w:numPr>
          <w:ilvl w:val="12"/>
          <w:numId w:val="0"/>
        </w:numPr>
        <w:ind w:right="-2"/>
        <w:rPr>
          <w:szCs w:val="22"/>
          <w:lang w:eastAsia="en-US"/>
        </w:rPr>
      </w:pPr>
    </w:p>
    <w:p w14:paraId="3F9AB941" w14:textId="4EEF169F" w:rsidR="00A97869" w:rsidRPr="004A2CB2" w:rsidRDefault="006126FC" w:rsidP="00CA5677">
      <w:pPr>
        <w:numPr>
          <w:ilvl w:val="12"/>
          <w:numId w:val="0"/>
        </w:numPr>
        <w:ind w:right="-2"/>
        <w:rPr>
          <w:b/>
          <w:bCs/>
          <w:szCs w:val="22"/>
        </w:rPr>
      </w:pPr>
      <w:r w:rsidRPr="006126FC">
        <w:rPr>
          <w:b/>
          <w:bCs/>
          <w:szCs w:val="22"/>
        </w:rPr>
        <w:t>Kitas šalutinis poveikis, kuris gali pasireikšti vaikams</w:t>
      </w:r>
    </w:p>
    <w:p w14:paraId="32766036" w14:textId="152D7290" w:rsidR="00A97869" w:rsidRPr="00CB3B0F" w:rsidRDefault="00A97869" w:rsidP="00CA5677">
      <w:pPr>
        <w:numPr>
          <w:ilvl w:val="12"/>
          <w:numId w:val="0"/>
        </w:numPr>
        <w:ind w:right="-2"/>
        <w:rPr>
          <w:szCs w:val="22"/>
          <w:lang w:eastAsia="en-US"/>
        </w:rPr>
      </w:pPr>
      <w:r>
        <w:rPr>
          <w:szCs w:val="22"/>
        </w:rPr>
        <w:t xml:space="preserve">Atliekant pakaitinio plazmos perpylimo procedūras, vaikams </w:t>
      </w:r>
      <w:r w:rsidR="0054287F">
        <w:rPr>
          <w:szCs w:val="22"/>
        </w:rPr>
        <w:t xml:space="preserve">gali </w:t>
      </w:r>
      <w:r>
        <w:rPr>
          <w:szCs w:val="22"/>
        </w:rPr>
        <w:t>sumažė</w:t>
      </w:r>
      <w:r w:rsidR="0054287F">
        <w:rPr>
          <w:szCs w:val="22"/>
        </w:rPr>
        <w:t>ti</w:t>
      </w:r>
      <w:r>
        <w:rPr>
          <w:szCs w:val="22"/>
        </w:rPr>
        <w:t xml:space="preserve"> kalcio koncentracij</w:t>
      </w:r>
      <w:r w:rsidR="0054287F">
        <w:rPr>
          <w:szCs w:val="22"/>
        </w:rPr>
        <w:t>a</w:t>
      </w:r>
      <w:r>
        <w:rPr>
          <w:szCs w:val="22"/>
        </w:rPr>
        <w:t xml:space="preserve">, </w:t>
      </w:r>
      <w:r w:rsidR="0054287F">
        <w:rPr>
          <w:szCs w:val="22"/>
        </w:rPr>
        <w:t>ypač tiems pacientams, kuriems yra kepenų funkcijos sutrikimų, arba kai yra didelis infuzijos greitis.</w:t>
      </w:r>
      <w:r>
        <w:rPr>
          <w:szCs w:val="22"/>
        </w:rPr>
        <w:t xml:space="preserve"> </w:t>
      </w:r>
      <w:r w:rsidR="0054287F">
        <w:rPr>
          <w:szCs w:val="22"/>
        </w:rPr>
        <w:t>Tokiais atvejais, vartojant octaplasma</w:t>
      </w:r>
      <w:r>
        <w:rPr>
          <w:szCs w:val="22"/>
        </w:rPr>
        <w:t>, rekomenduojama dažnai tikrinti kalcio koncentraciją</w:t>
      </w:r>
      <w:r w:rsidR="0054287F">
        <w:rPr>
          <w:szCs w:val="22"/>
        </w:rPr>
        <w:t>.</w:t>
      </w:r>
    </w:p>
    <w:p w14:paraId="32A5FCC9" w14:textId="77777777" w:rsidR="00CA5677" w:rsidRPr="00CB3B0F" w:rsidRDefault="00CA5677" w:rsidP="00CA5677">
      <w:pPr>
        <w:numPr>
          <w:ilvl w:val="12"/>
          <w:numId w:val="0"/>
        </w:numPr>
        <w:ind w:right="-2"/>
        <w:rPr>
          <w:szCs w:val="22"/>
          <w:lang w:eastAsia="en-US"/>
        </w:rPr>
      </w:pPr>
    </w:p>
    <w:p w14:paraId="24DF8C34" w14:textId="77777777" w:rsidR="00CA5677" w:rsidRPr="00CB3B0F" w:rsidRDefault="00CA5677" w:rsidP="00CA5677">
      <w:pPr>
        <w:numPr>
          <w:ilvl w:val="12"/>
          <w:numId w:val="0"/>
        </w:numPr>
        <w:tabs>
          <w:tab w:val="left" w:pos="567"/>
        </w:tabs>
        <w:spacing w:line="260" w:lineRule="exact"/>
        <w:outlineLvl w:val="0"/>
        <w:rPr>
          <w:szCs w:val="22"/>
          <w:lang w:eastAsia="en-US"/>
        </w:rPr>
      </w:pPr>
      <w:r w:rsidRPr="00CB3B0F">
        <w:rPr>
          <w:b/>
          <w:szCs w:val="22"/>
          <w:lang w:eastAsia="en-US"/>
        </w:rPr>
        <w:t>Pranešimas apie šalutinį poveikį</w:t>
      </w:r>
    </w:p>
    <w:p w14:paraId="700056F6" w14:textId="63592717" w:rsidR="001B6FF0" w:rsidRDefault="001B6FF0" w:rsidP="001B6FF0">
      <w:pPr>
        <w:tabs>
          <w:tab w:val="left" w:pos="567"/>
        </w:tabs>
        <w:ind w:right="-29"/>
        <w:rPr>
          <w:noProof/>
          <w:snapToGrid w:val="0"/>
        </w:rPr>
      </w:pPr>
      <w:r>
        <w:rPr>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p>
    <w:p w14:paraId="7182D2E4" w14:textId="77777777" w:rsidR="00CA5677" w:rsidRPr="00685AF4" w:rsidRDefault="00CA5677" w:rsidP="00CA5677">
      <w:pPr>
        <w:numPr>
          <w:ilvl w:val="12"/>
          <w:numId w:val="0"/>
        </w:numPr>
        <w:ind w:right="-2"/>
        <w:rPr>
          <w:szCs w:val="22"/>
          <w:lang w:eastAsia="en-GB"/>
        </w:rPr>
      </w:pPr>
    </w:p>
    <w:p w14:paraId="42E167C5" w14:textId="77777777" w:rsidR="00CA5677" w:rsidRPr="00CB3B0F" w:rsidRDefault="00CA5677" w:rsidP="00CA5677">
      <w:pPr>
        <w:numPr>
          <w:ilvl w:val="12"/>
          <w:numId w:val="0"/>
        </w:numPr>
        <w:ind w:right="-2"/>
        <w:rPr>
          <w:szCs w:val="22"/>
          <w:lang w:eastAsia="en-US"/>
        </w:rPr>
      </w:pPr>
    </w:p>
    <w:p w14:paraId="5C56BC9E" w14:textId="77777777" w:rsidR="00CA5677" w:rsidRPr="00CB3B0F" w:rsidRDefault="00CA5677" w:rsidP="00CA5677">
      <w:pPr>
        <w:numPr>
          <w:ilvl w:val="12"/>
          <w:numId w:val="0"/>
        </w:numPr>
        <w:ind w:left="567" w:hanging="567"/>
        <w:rPr>
          <w:szCs w:val="22"/>
          <w:lang w:eastAsia="en-US"/>
        </w:rPr>
      </w:pPr>
      <w:r w:rsidRPr="00CB3B0F">
        <w:rPr>
          <w:b/>
          <w:szCs w:val="22"/>
          <w:lang w:eastAsia="en-US"/>
        </w:rPr>
        <w:t>5.</w:t>
      </w:r>
      <w:r w:rsidRPr="00CB3B0F">
        <w:rPr>
          <w:b/>
          <w:szCs w:val="22"/>
          <w:lang w:eastAsia="en-US"/>
        </w:rPr>
        <w:tab/>
        <w:t>Kaip laikyti octaplasma</w:t>
      </w:r>
    </w:p>
    <w:p w14:paraId="068EE141" w14:textId="77777777" w:rsidR="00CA5677" w:rsidRPr="00CB3B0F" w:rsidRDefault="00CA5677" w:rsidP="00CA5677">
      <w:pPr>
        <w:numPr>
          <w:ilvl w:val="12"/>
          <w:numId w:val="0"/>
        </w:numPr>
        <w:rPr>
          <w:szCs w:val="22"/>
          <w:lang w:eastAsia="en-US"/>
        </w:rPr>
      </w:pPr>
    </w:p>
    <w:p w14:paraId="326424A6" w14:textId="77777777" w:rsidR="00CA5677" w:rsidRPr="00CB3B0F" w:rsidRDefault="00CA5677" w:rsidP="00CA5677">
      <w:pPr>
        <w:numPr>
          <w:ilvl w:val="12"/>
          <w:numId w:val="0"/>
        </w:numPr>
        <w:rPr>
          <w:color w:val="000000"/>
          <w:szCs w:val="22"/>
          <w:lang w:eastAsia="en-US"/>
        </w:rPr>
      </w:pPr>
      <w:r w:rsidRPr="00CB3B0F">
        <w:rPr>
          <w:szCs w:val="22"/>
          <w:lang w:eastAsia="en-US"/>
        </w:rPr>
        <w:t xml:space="preserve">Šį vaistą laikykite vaikams nepastebimoje ir nepasiekiamoje vietoje. </w:t>
      </w:r>
    </w:p>
    <w:p w14:paraId="6C0499B5" w14:textId="77777777" w:rsidR="00CA5677" w:rsidRPr="00335C8A" w:rsidRDefault="00CA5677" w:rsidP="00CA5677">
      <w:pPr>
        <w:numPr>
          <w:ilvl w:val="12"/>
          <w:numId w:val="0"/>
        </w:numPr>
        <w:rPr>
          <w:szCs w:val="22"/>
          <w:lang w:eastAsia="en-US"/>
        </w:rPr>
      </w:pPr>
      <w:r w:rsidRPr="00335C8A">
        <w:rPr>
          <w:szCs w:val="22"/>
          <w:lang w:eastAsia="en-US"/>
        </w:rPr>
        <w:t xml:space="preserve">Ant etiketės po „Tinka iki“ nurodytam tinkamumo laikui pasibaigus, šio vaisto vartoti negalima. </w:t>
      </w:r>
    </w:p>
    <w:p w14:paraId="0789A081" w14:textId="77777777" w:rsidR="00837181" w:rsidRPr="00807AD2" w:rsidRDefault="00D07DC8" w:rsidP="00837181">
      <w:pPr>
        <w:numPr>
          <w:ilvl w:val="12"/>
          <w:numId w:val="0"/>
        </w:numPr>
        <w:rPr>
          <w:szCs w:val="22"/>
          <w:lang w:eastAsia="en-US"/>
        </w:rPr>
      </w:pPr>
      <w:r w:rsidRPr="00E54CF2">
        <w:rPr>
          <w:szCs w:val="22"/>
          <w:lang w:eastAsia="en-US"/>
        </w:rPr>
        <w:t xml:space="preserve">Laikyti ir </w:t>
      </w:r>
      <w:r w:rsidR="00837181" w:rsidRPr="00E54CF2">
        <w:rPr>
          <w:szCs w:val="22"/>
          <w:lang w:eastAsia="en-US"/>
        </w:rPr>
        <w:t>transportuoti užšaldytą (</w:t>
      </w:r>
      <w:r w:rsidR="00837181" w:rsidRPr="00CB3B0F">
        <w:rPr>
          <w:szCs w:val="22"/>
          <w:lang w:eastAsia="en-US"/>
        </w:rPr>
        <w:sym w:font="Symbol" w:char="F0A3"/>
      </w:r>
      <w:r w:rsidR="00837181" w:rsidRPr="00807AD2">
        <w:rPr>
          <w:szCs w:val="22"/>
          <w:lang w:eastAsia="en-US"/>
        </w:rPr>
        <w:t>-18 °C temperatūroje).</w:t>
      </w:r>
    </w:p>
    <w:p w14:paraId="45DF3022" w14:textId="77777777" w:rsidR="00837181" w:rsidRPr="002A2A9E" w:rsidRDefault="00837181" w:rsidP="00837181">
      <w:pPr>
        <w:numPr>
          <w:ilvl w:val="12"/>
          <w:numId w:val="0"/>
        </w:numPr>
        <w:rPr>
          <w:szCs w:val="22"/>
          <w:lang w:eastAsia="en-US"/>
        </w:rPr>
      </w:pPr>
      <w:r w:rsidRPr="00335C8A">
        <w:rPr>
          <w:bCs/>
          <w:szCs w:val="22"/>
          <w:lang w:eastAsia="en-US"/>
        </w:rPr>
        <w:t>Laikyti gamintojo pakuotėje</w:t>
      </w:r>
      <w:r w:rsidRPr="00E54CF2">
        <w:rPr>
          <w:szCs w:val="22"/>
          <w:lang w:eastAsia="en-US"/>
        </w:rPr>
        <w:t xml:space="preserve">, kad </w:t>
      </w:r>
      <w:r w:rsidR="00D979AC" w:rsidRPr="00E54CF2">
        <w:rPr>
          <w:szCs w:val="22"/>
          <w:lang w:eastAsia="en-US"/>
        </w:rPr>
        <w:t>vaistas</w:t>
      </w:r>
      <w:r w:rsidRPr="00E54CF2">
        <w:rPr>
          <w:szCs w:val="22"/>
          <w:lang w:eastAsia="en-US"/>
        </w:rPr>
        <w:t xml:space="preserve"> </w:t>
      </w:r>
      <w:r w:rsidRPr="0084171A">
        <w:rPr>
          <w:bCs/>
          <w:szCs w:val="22"/>
          <w:lang w:eastAsia="en-US"/>
        </w:rPr>
        <w:t>būtų apsaugotas</w:t>
      </w:r>
      <w:r w:rsidRPr="002A2A9E">
        <w:rPr>
          <w:szCs w:val="22"/>
          <w:lang w:eastAsia="en-US"/>
        </w:rPr>
        <w:t xml:space="preserve"> nuo šviesos.</w:t>
      </w:r>
    </w:p>
    <w:p w14:paraId="1E4655D4" w14:textId="77777777" w:rsidR="00837181" w:rsidRPr="00203F65" w:rsidRDefault="00837181" w:rsidP="00837181">
      <w:pPr>
        <w:numPr>
          <w:ilvl w:val="12"/>
          <w:numId w:val="0"/>
        </w:numPr>
        <w:rPr>
          <w:szCs w:val="22"/>
          <w:lang w:eastAsia="en-US"/>
        </w:rPr>
      </w:pPr>
      <w:r w:rsidRPr="00203F65">
        <w:rPr>
          <w:szCs w:val="22"/>
          <w:lang w:eastAsia="en-US"/>
        </w:rPr>
        <w:t xml:space="preserve">Atitirpinus cheminis ir fizinis stabilumas išlieka </w:t>
      </w:r>
      <w:r w:rsidR="002F42D3" w:rsidRPr="00203F65">
        <w:rPr>
          <w:szCs w:val="22"/>
          <w:lang w:eastAsia="en-US"/>
        </w:rPr>
        <w:t>5 dienas</w:t>
      </w:r>
      <w:r w:rsidRPr="00203F65">
        <w:rPr>
          <w:szCs w:val="22"/>
          <w:lang w:eastAsia="en-US"/>
        </w:rPr>
        <w:t xml:space="preserve"> laikant 2-8 ºC temperatūroje arba 8 valandas – laikant kambario temperatūroje (20-25 ºC).</w:t>
      </w:r>
    </w:p>
    <w:p w14:paraId="0B5778D1" w14:textId="77777777" w:rsidR="00CA5677" w:rsidRPr="00685AF4" w:rsidRDefault="00837181" w:rsidP="00837181">
      <w:pPr>
        <w:numPr>
          <w:ilvl w:val="12"/>
          <w:numId w:val="0"/>
        </w:numPr>
        <w:rPr>
          <w:szCs w:val="22"/>
          <w:lang w:eastAsia="en-US"/>
        </w:rPr>
      </w:pPr>
      <w:r w:rsidRPr="00086AC2">
        <w:rPr>
          <w:szCs w:val="22"/>
          <w:lang w:eastAsia="en-US"/>
        </w:rPr>
        <w:t xml:space="preserve">Mikrobiologiniu požiūriu paruoštą </w:t>
      </w:r>
      <w:r w:rsidR="007A72BC" w:rsidRPr="00500C37">
        <w:rPr>
          <w:szCs w:val="22"/>
          <w:lang w:eastAsia="en-US"/>
        </w:rPr>
        <w:t xml:space="preserve">vaistą </w:t>
      </w:r>
      <w:r w:rsidRPr="00500C37">
        <w:rPr>
          <w:szCs w:val="22"/>
          <w:lang w:eastAsia="en-US"/>
        </w:rPr>
        <w:t>reikia suvartoti nedelsiant, nebent pakuotės atidarymo metodas leidžia išvengti m</w:t>
      </w:r>
      <w:r w:rsidRPr="00F42A1F">
        <w:rPr>
          <w:szCs w:val="22"/>
          <w:lang w:eastAsia="en-US"/>
        </w:rPr>
        <w:t xml:space="preserve">ikrobinės taršos rizikos. Jei </w:t>
      </w:r>
      <w:r w:rsidR="007A72BC" w:rsidRPr="00F42A1F">
        <w:rPr>
          <w:szCs w:val="22"/>
          <w:lang w:eastAsia="en-US"/>
        </w:rPr>
        <w:t xml:space="preserve">vaistas </w:t>
      </w:r>
      <w:r w:rsidRPr="00F42A1F">
        <w:rPr>
          <w:szCs w:val="22"/>
          <w:lang w:eastAsia="en-US"/>
        </w:rPr>
        <w:t xml:space="preserve">nesuvartojamas iš karto, už paruošto </w:t>
      </w:r>
      <w:r w:rsidR="007A72BC" w:rsidRPr="00F42A1F">
        <w:rPr>
          <w:szCs w:val="22"/>
          <w:lang w:eastAsia="en-US"/>
        </w:rPr>
        <w:t xml:space="preserve">vaisto </w:t>
      </w:r>
      <w:r w:rsidRPr="00F42A1F">
        <w:rPr>
          <w:szCs w:val="22"/>
          <w:lang w:eastAsia="en-US"/>
        </w:rPr>
        <w:t>saugojimo laiką ir sąlygas atsako vartotojas.</w:t>
      </w:r>
    </w:p>
    <w:p w14:paraId="0476BD1B" w14:textId="77777777" w:rsidR="00CA5677" w:rsidRPr="00CB3B0F" w:rsidRDefault="00CA5677" w:rsidP="00CA5677">
      <w:pPr>
        <w:numPr>
          <w:ilvl w:val="12"/>
          <w:numId w:val="0"/>
        </w:numPr>
        <w:outlineLvl w:val="0"/>
        <w:rPr>
          <w:color w:val="000000"/>
          <w:szCs w:val="22"/>
          <w:lang w:eastAsia="en-US"/>
        </w:rPr>
      </w:pPr>
      <w:r w:rsidRPr="00CB3B0F">
        <w:rPr>
          <w:szCs w:val="22"/>
          <w:lang w:eastAsia="en-US"/>
        </w:rPr>
        <w:lastRenderedPageBreak/>
        <w:t>Pastebėjus, kad tirpalas drumstas arba jame yra nuosėdų</w:t>
      </w:r>
      <w:r w:rsidR="00D07DC8" w:rsidRPr="00CB3B0F">
        <w:rPr>
          <w:szCs w:val="22"/>
          <w:lang w:eastAsia="en-US"/>
        </w:rPr>
        <w:t xml:space="preserve"> ir (arba) pakitusi spalva</w:t>
      </w:r>
      <w:r w:rsidRPr="00CB3B0F">
        <w:rPr>
          <w:szCs w:val="22"/>
          <w:lang w:eastAsia="en-US"/>
        </w:rPr>
        <w:t>, šio vaisto vartoti negalima.</w:t>
      </w:r>
    </w:p>
    <w:p w14:paraId="1905B8CF" w14:textId="77777777" w:rsidR="00CA5677" w:rsidRPr="00CB3B0F" w:rsidRDefault="00CA5677" w:rsidP="00CA5677">
      <w:pPr>
        <w:numPr>
          <w:ilvl w:val="12"/>
          <w:numId w:val="0"/>
        </w:numPr>
        <w:rPr>
          <w:color w:val="000000"/>
          <w:szCs w:val="22"/>
          <w:lang w:eastAsia="en-US"/>
        </w:rPr>
      </w:pPr>
      <w:r w:rsidRPr="00CB3B0F">
        <w:rPr>
          <w:color w:val="000000"/>
          <w:szCs w:val="22"/>
          <w:lang w:eastAsia="en-US"/>
        </w:rPr>
        <w:t>Vaistų negalima išmesti į kanalizaciją arba su buitinėmis atliekomis. Kaip išmesti nereikalingus vaistus, klauskite vaistininko. Šios priemonės padės apsaugoti aplinką.</w:t>
      </w:r>
    </w:p>
    <w:p w14:paraId="0B8F958C" w14:textId="77777777" w:rsidR="00CA5677" w:rsidRPr="00CB3B0F" w:rsidRDefault="00CA5677" w:rsidP="00CA5677">
      <w:pPr>
        <w:numPr>
          <w:ilvl w:val="12"/>
          <w:numId w:val="0"/>
        </w:numPr>
        <w:rPr>
          <w:color w:val="000000"/>
          <w:szCs w:val="22"/>
          <w:lang w:eastAsia="en-US"/>
        </w:rPr>
      </w:pPr>
    </w:p>
    <w:p w14:paraId="1E68E61E" w14:textId="77777777" w:rsidR="00CA5677" w:rsidRPr="00CB3B0F" w:rsidRDefault="00CA5677" w:rsidP="00CA5677">
      <w:pPr>
        <w:numPr>
          <w:ilvl w:val="12"/>
          <w:numId w:val="0"/>
        </w:numPr>
        <w:ind w:right="-2"/>
        <w:rPr>
          <w:szCs w:val="22"/>
          <w:lang w:eastAsia="en-US"/>
        </w:rPr>
      </w:pPr>
    </w:p>
    <w:p w14:paraId="3950C09A" w14:textId="77777777" w:rsidR="00CA5677" w:rsidRPr="00CB3B0F" w:rsidRDefault="00CA5677" w:rsidP="00CA5677">
      <w:pPr>
        <w:numPr>
          <w:ilvl w:val="12"/>
          <w:numId w:val="0"/>
        </w:numPr>
        <w:ind w:left="567" w:hanging="567"/>
        <w:rPr>
          <w:szCs w:val="22"/>
          <w:lang w:eastAsia="en-US"/>
        </w:rPr>
      </w:pPr>
      <w:r w:rsidRPr="00CB3B0F">
        <w:rPr>
          <w:b/>
          <w:szCs w:val="22"/>
          <w:lang w:eastAsia="en-US"/>
        </w:rPr>
        <w:t>6.</w:t>
      </w:r>
      <w:r w:rsidRPr="00CB3B0F">
        <w:rPr>
          <w:b/>
          <w:szCs w:val="22"/>
          <w:lang w:eastAsia="en-US"/>
        </w:rPr>
        <w:tab/>
        <w:t>Pakuotės turinys ir kita informacija</w:t>
      </w:r>
    </w:p>
    <w:p w14:paraId="69F99428" w14:textId="77777777" w:rsidR="00CA5677" w:rsidRPr="00CB3B0F" w:rsidRDefault="00CA5677" w:rsidP="00CA5677">
      <w:pPr>
        <w:numPr>
          <w:ilvl w:val="12"/>
          <w:numId w:val="0"/>
        </w:numPr>
        <w:ind w:right="-2"/>
        <w:rPr>
          <w:szCs w:val="22"/>
          <w:lang w:eastAsia="en-US"/>
        </w:rPr>
      </w:pPr>
    </w:p>
    <w:p w14:paraId="26B5B5EC" w14:textId="77777777" w:rsidR="00CA5677" w:rsidRPr="00CB3B0F" w:rsidRDefault="00827819" w:rsidP="00CA5677">
      <w:pPr>
        <w:numPr>
          <w:ilvl w:val="12"/>
          <w:numId w:val="0"/>
        </w:numPr>
        <w:ind w:right="-2"/>
        <w:outlineLvl w:val="0"/>
        <w:rPr>
          <w:bCs/>
          <w:szCs w:val="22"/>
          <w:lang w:eastAsia="en-US"/>
        </w:rPr>
      </w:pPr>
      <w:r w:rsidRPr="00CB3B0F">
        <w:rPr>
          <w:b/>
          <w:bCs/>
          <w:szCs w:val="22"/>
          <w:lang w:eastAsia="en-US"/>
        </w:rPr>
        <w:t>o</w:t>
      </w:r>
      <w:r w:rsidR="00CA5677" w:rsidRPr="00CB3B0F">
        <w:rPr>
          <w:b/>
          <w:bCs/>
          <w:szCs w:val="22"/>
          <w:lang w:eastAsia="en-US"/>
        </w:rPr>
        <w:t>ctaplasma sudėtis:</w:t>
      </w:r>
    </w:p>
    <w:p w14:paraId="2410EE16" w14:textId="77777777" w:rsidR="00CA5677" w:rsidRPr="00CB3B0F" w:rsidRDefault="00CA5677" w:rsidP="00CA5677">
      <w:pPr>
        <w:numPr>
          <w:ilvl w:val="0"/>
          <w:numId w:val="25"/>
        </w:numPr>
        <w:tabs>
          <w:tab w:val="left" w:pos="567"/>
        </w:tabs>
        <w:spacing w:line="260" w:lineRule="exact"/>
        <w:ind w:left="567" w:right="-2" w:hanging="567"/>
        <w:rPr>
          <w:i/>
          <w:iCs/>
          <w:szCs w:val="22"/>
          <w:lang w:eastAsia="en-US"/>
        </w:rPr>
      </w:pPr>
      <w:r w:rsidRPr="00CB3B0F">
        <w:rPr>
          <w:szCs w:val="22"/>
          <w:lang w:eastAsia="en-US"/>
        </w:rPr>
        <w:t xml:space="preserve">Veiklioji medžiaga yra </w:t>
      </w:r>
      <w:r w:rsidR="00D07DC8" w:rsidRPr="00CB3B0F">
        <w:rPr>
          <w:szCs w:val="22"/>
          <w:lang w:eastAsia="en-US"/>
        </w:rPr>
        <w:t xml:space="preserve">ABO kraujo grupėms specifiški </w:t>
      </w:r>
      <w:r w:rsidRPr="00CB3B0F">
        <w:rPr>
          <w:szCs w:val="22"/>
          <w:lang w:eastAsia="en-US"/>
        </w:rPr>
        <w:t>žmogaus plazmos baltymai</w:t>
      </w:r>
      <w:r w:rsidR="00D07DC8" w:rsidRPr="00CB3B0F">
        <w:rPr>
          <w:szCs w:val="22"/>
          <w:lang w:eastAsia="en-US"/>
        </w:rPr>
        <w:t>. 200 ml maišelyje jų yra 9-14 g</w:t>
      </w:r>
      <w:r w:rsidRPr="00CB3B0F">
        <w:rPr>
          <w:szCs w:val="22"/>
          <w:lang w:eastAsia="en-US"/>
        </w:rPr>
        <w:t xml:space="preserve"> (45</w:t>
      </w:r>
      <w:r w:rsidRPr="00CB3B0F">
        <w:rPr>
          <w:szCs w:val="22"/>
          <w:lang w:eastAsia="en-US"/>
        </w:rPr>
        <w:noBreakHyphen/>
        <w:t>70 mg/ml).</w:t>
      </w:r>
    </w:p>
    <w:p w14:paraId="388A832E" w14:textId="77777777" w:rsidR="00CA5677" w:rsidRPr="00CB3B0F" w:rsidRDefault="00CA5677" w:rsidP="00CA5677">
      <w:pPr>
        <w:numPr>
          <w:ilvl w:val="0"/>
          <w:numId w:val="25"/>
        </w:numPr>
        <w:tabs>
          <w:tab w:val="left" w:pos="567"/>
        </w:tabs>
        <w:spacing w:line="260" w:lineRule="exact"/>
        <w:ind w:left="567" w:right="-2" w:hanging="567"/>
        <w:rPr>
          <w:szCs w:val="22"/>
          <w:lang w:eastAsia="en-US"/>
        </w:rPr>
      </w:pPr>
      <w:r w:rsidRPr="00CB3B0F">
        <w:rPr>
          <w:szCs w:val="22"/>
          <w:lang w:eastAsia="en-US"/>
        </w:rPr>
        <w:t>Pagalbinės medžiagos yra natrio citratas dihidratas, natrio</w:t>
      </w:r>
      <w:r w:rsidR="00827819" w:rsidRPr="00CB3B0F">
        <w:rPr>
          <w:szCs w:val="22"/>
          <w:lang w:eastAsia="en-US"/>
        </w:rPr>
        <w:t>-divandenilio</w:t>
      </w:r>
      <w:r w:rsidRPr="00CB3B0F">
        <w:rPr>
          <w:szCs w:val="22"/>
          <w:lang w:eastAsia="en-US"/>
        </w:rPr>
        <w:t xml:space="preserve"> fosfat</w:t>
      </w:r>
      <w:r w:rsidR="00827819" w:rsidRPr="00CB3B0F">
        <w:rPr>
          <w:szCs w:val="22"/>
          <w:lang w:eastAsia="en-US"/>
        </w:rPr>
        <w:t>as</w:t>
      </w:r>
      <w:r w:rsidRPr="00CB3B0F">
        <w:rPr>
          <w:szCs w:val="22"/>
          <w:lang w:eastAsia="en-US"/>
        </w:rPr>
        <w:t xml:space="preserve"> dihidratas ir glicinas.</w:t>
      </w:r>
    </w:p>
    <w:p w14:paraId="34D7569A" w14:textId="77777777" w:rsidR="00CA5677" w:rsidRPr="00CB3B0F" w:rsidRDefault="00CA5677" w:rsidP="00CA5677">
      <w:pPr>
        <w:ind w:right="-2"/>
        <w:rPr>
          <w:szCs w:val="22"/>
          <w:lang w:eastAsia="en-US"/>
        </w:rPr>
      </w:pPr>
    </w:p>
    <w:p w14:paraId="44221216" w14:textId="77777777" w:rsidR="00CA5677" w:rsidRPr="00CB3B0F" w:rsidRDefault="00CA5677" w:rsidP="00CA5677">
      <w:pPr>
        <w:ind w:right="-2"/>
        <w:rPr>
          <w:szCs w:val="22"/>
          <w:lang w:eastAsia="en-US"/>
        </w:rPr>
      </w:pPr>
    </w:p>
    <w:p w14:paraId="6A1C9C0C" w14:textId="77777777" w:rsidR="00CA5677" w:rsidRPr="00CB3B0F" w:rsidRDefault="00CA5677" w:rsidP="00CA5677">
      <w:pPr>
        <w:numPr>
          <w:ilvl w:val="12"/>
          <w:numId w:val="0"/>
        </w:numPr>
        <w:ind w:right="-2"/>
        <w:rPr>
          <w:bCs/>
          <w:szCs w:val="22"/>
          <w:lang w:eastAsia="en-US"/>
        </w:rPr>
      </w:pPr>
      <w:r w:rsidRPr="00CB3B0F">
        <w:rPr>
          <w:b/>
          <w:bCs/>
          <w:szCs w:val="22"/>
          <w:lang w:eastAsia="en-US"/>
        </w:rPr>
        <w:t>octaplasma išvaizda ir kiekis pakuotėje</w:t>
      </w:r>
    </w:p>
    <w:p w14:paraId="669B7231" w14:textId="77777777" w:rsidR="00CA5677" w:rsidRPr="00CB3B0F" w:rsidRDefault="00CA5677" w:rsidP="00CA5677">
      <w:pPr>
        <w:numPr>
          <w:ilvl w:val="12"/>
          <w:numId w:val="0"/>
        </w:numPr>
        <w:rPr>
          <w:szCs w:val="22"/>
          <w:lang w:eastAsia="en-US"/>
        </w:rPr>
      </w:pPr>
      <w:r w:rsidRPr="00CB3B0F">
        <w:rPr>
          <w:szCs w:val="22"/>
          <w:lang w:eastAsia="en-US"/>
        </w:rPr>
        <w:t>octaplasma yra infuzinis tirpalas.</w:t>
      </w:r>
    </w:p>
    <w:p w14:paraId="7478A8F9" w14:textId="77777777" w:rsidR="00D07DC8" w:rsidRPr="00CB3B0F" w:rsidRDefault="00D07DC8" w:rsidP="00D07DC8">
      <w:pPr>
        <w:numPr>
          <w:ilvl w:val="12"/>
          <w:numId w:val="0"/>
        </w:numPr>
        <w:rPr>
          <w:szCs w:val="22"/>
          <w:lang w:eastAsia="en-US"/>
        </w:rPr>
      </w:pPr>
      <w:r w:rsidRPr="00CB3B0F">
        <w:rPr>
          <w:szCs w:val="22"/>
          <w:lang w:eastAsia="en-US"/>
        </w:rPr>
        <w:t>Maišelyje yra 200 ml.</w:t>
      </w:r>
    </w:p>
    <w:p w14:paraId="53F75D3B" w14:textId="77777777" w:rsidR="00D07DC8" w:rsidRPr="00CB3B0F" w:rsidRDefault="00D07DC8" w:rsidP="00D07DC8">
      <w:pPr>
        <w:numPr>
          <w:ilvl w:val="12"/>
          <w:numId w:val="0"/>
        </w:numPr>
        <w:rPr>
          <w:szCs w:val="22"/>
          <w:lang w:eastAsia="en-US"/>
        </w:rPr>
      </w:pPr>
      <w:r w:rsidRPr="00CB3B0F">
        <w:rPr>
          <w:szCs w:val="22"/>
          <w:lang w:eastAsia="en-US"/>
        </w:rPr>
        <w:t>Pakuotės dydis – 1 ir 10.</w:t>
      </w:r>
    </w:p>
    <w:p w14:paraId="53C0752D" w14:textId="77777777" w:rsidR="00CA5677" w:rsidRPr="00CB3B0F" w:rsidRDefault="00D07DC8" w:rsidP="00CA5677">
      <w:pPr>
        <w:numPr>
          <w:ilvl w:val="12"/>
          <w:numId w:val="0"/>
        </w:numPr>
        <w:rPr>
          <w:szCs w:val="22"/>
          <w:lang w:eastAsia="en-US"/>
        </w:rPr>
      </w:pPr>
      <w:r w:rsidRPr="00CB3B0F">
        <w:rPr>
          <w:szCs w:val="22"/>
          <w:lang w:eastAsia="en-US"/>
        </w:rPr>
        <w:t>Užšaldytas tirpalas yra (šviesiai) geltonas.</w:t>
      </w:r>
    </w:p>
    <w:p w14:paraId="195C29E6" w14:textId="77777777" w:rsidR="00CA5677" w:rsidRPr="00807AD2" w:rsidRDefault="00CA5677" w:rsidP="00CA5677">
      <w:pPr>
        <w:ind w:left="567" w:hanging="567"/>
        <w:rPr>
          <w:szCs w:val="22"/>
          <w:lang w:eastAsia="en-US"/>
        </w:rPr>
      </w:pPr>
    </w:p>
    <w:p w14:paraId="7FC01B44" w14:textId="77777777" w:rsidR="00CA5677" w:rsidRPr="00E54CF2" w:rsidRDefault="00035A38" w:rsidP="00CA5677">
      <w:pPr>
        <w:numPr>
          <w:ilvl w:val="12"/>
          <w:numId w:val="0"/>
        </w:numPr>
        <w:ind w:right="-2"/>
        <w:outlineLvl w:val="0"/>
        <w:rPr>
          <w:bCs/>
          <w:color w:val="000000"/>
          <w:szCs w:val="22"/>
          <w:lang w:eastAsia="en-US"/>
        </w:rPr>
      </w:pPr>
      <w:r w:rsidRPr="00335C8A">
        <w:rPr>
          <w:b/>
          <w:bCs/>
          <w:szCs w:val="22"/>
          <w:lang w:eastAsia="en-US"/>
        </w:rPr>
        <w:t>Registruotojas</w:t>
      </w:r>
      <w:r w:rsidR="00CA5677" w:rsidRPr="00E54CF2">
        <w:rPr>
          <w:b/>
          <w:bCs/>
          <w:szCs w:val="22"/>
          <w:lang w:eastAsia="en-US"/>
        </w:rPr>
        <w:t xml:space="preserve"> ir gamintojas</w:t>
      </w:r>
    </w:p>
    <w:p w14:paraId="07E3012F" w14:textId="77777777" w:rsidR="00827819" w:rsidRPr="0084171A" w:rsidRDefault="00827819" w:rsidP="00CA5677">
      <w:pPr>
        <w:rPr>
          <w:szCs w:val="22"/>
        </w:rPr>
      </w:pPr>
    </w:p>
    <w:p w14:paraId="2AB116C2" w14:textId="77777777" w:rsidR="00827819" w:rsidRPr="00203F65" w:rsidRDefault="00827819" w:rsidP="00CA5677">
      <w:pPr>
        <w:rPr>
          <w:i/>
          <w:szCs w:val="22"/>
        </w:rPr>
      </w:pPr>
      <w:r w:rsidRPr="00203F65">
        <w:rPr>
          <w:i/>
          <w:szCs w:val="22"/>
        </w:rPr>
        <w:t>Registruotojas</w:t>
      </w:r>
    </w:p>
    <w:p w14:paraId="66C2CA2B" w14:textId="77777777" w:rsidR="00142AEE" w:rsidRPr="00CB3B0F" w:rsidRDefault="00142AEE" w:rsidP="00142AEE">
      <w:pPr>
        <w:rPr>
          <w:szCs w:val="22"/>
          <w:lang w:eastAsia="en-US"/>
        </w:rPr>
      </w:pPr>
      <w:r w:rsidRPr="00CB3B0F">
        <w:rPr>
          <w:szCs w:val="22"/>
        </w:rPr>
        <w:t>Octapharma (IP) SPRL</w:t>
      </w:r>
    </w:p>
    <w:p w14:paraId="59D2CE94" w14:textId="2E14167E" w:rsidR="00142AEE" w:rsidRPr="00CB3B0F" w:rsidRDefault="006707A8" w:rsidP="00142AEE">
      <w:pPr>
        <w:rPr>
          <w:szCs w:val="22"/>
        </w:rPr>
      </w:pPr>
      <w:r>
        <w:rPr>
          <w:szCs w:val="22"/>
        </w:rPr>
        <w:t>Route de Lennik 451</w:t>
      </w:r>
    </w:p>
    <w:p w14:paraId="074BE061" w14:textId="77777777" w:rsidR="00142AEE" w:rsidRPr="00CB3B0F" w:rsidRDefault="00142AEE" w:rsidP="00142AEE">
      <w:pPr>
        <w:rPr>
          <w:szCs w:val="22"/>
        </w:rPr>
      </w:pPr>
      <w:r w:rsidRPr="00CB3B0F">
        <w:rPr>
          <w:szCs w:val="22"/>
        </w:rPr>
        <w:t>1070 Anderlecht</w:t>
      </w:r>
    </w:p>
    <w:p w14:paraId="04EBB033" w14:textId="77777777" w:rsidR="00142AEE" w:rsidRPr="00CB3B0F" w:rsidRDefault="00142AEE" w:rsidP="00142AEE">
      <w:pPr>
        <w:rPr>
          <w:szCs w:val="22"/>
        </w:rPr>
      </w:pPr>
      <w:r w:rsidRPr="00CB3B0F">
        <w:rPr>
          <w:szCs w:val="22"/>
        </w:rPr>
        <w:t>Belgija</w:t>
      </w:r>
    </w:p>
    <w:p w14:paraId="60D34887" w14:textId="77777777" w:rsidR="00CA5677" w:rsidRPr="00807AD2" w:rsidRDefault="00CA5677" w:rsidP="00CA5677">
      <w:pPr>
        <w:numPr>
          <w:ilvl w:val="12"/>
          <w:numId w:val="0"/>
        </w:numPr>
        <w:rPr>
          <w:szCs w:val="22"/>
          <w:lang w:eastAsia="en-US"/>
        </w:rPr>
      </w:pPr>
    </w:p>
    <w:p w14:paraId="24923F22" w14:textId="77777777" w:rsidR="00CA5677" w:rsidRPr="00E54CF2" w:rsidRDefault="00CA5677" w:rsidP="00CA5677">
      <w:pPr>
        <w:numPr>
          <w:ilvl w:val="12"/>
          <w:numId w:val="0"/>
        </w:numPr>
        <w:ind w:right="-2"/>
        <w:outlineLvl w:val="0"/>
        <w:rPr>
          <w:bCs/>
          <w:i/>
          <w:color w:val="000000"/>
          <w:szCs w:val="22"/>
          <w:lang w:eastAsia="en-US"/>
        </w:rPr>
      </w:pPr>
      <w:r w:rsidRPr="00335C8A">
        <w:rPr>
          <w:bCs/>
          <w:i/>
          <w:szCs w:val="22"/>
          <w:lang w:eastAsia="en-US"/>
        </w:rPr>
        <w:t>Gamintojai</w:t>
      </w:r>
    </w:p>
    <w:p w14:paraId="3822FCB2" w14:textId="77777777" w:rsidR="00CA5677" w:rsidRPr="00CB3B0F" w:rsidRDefault="00CA5677" w:rsidP="00CA5677">
      <w:pPr>
        <w:autoSpaceDE w:val="0"/>
        <w:autoSpaceDN w:val="0"/>
        <w:adjustRightInd w:val="0"/>
        <w:outlineLvl w:val="0"/>
        <w:rPr>
          <w:szCs w:val="22"/>
          <w:lang w:eastAsia="de-AT"/>
        </w:rPr>
      </w:pPr>
      <w:r w:rsidRPr="00FC05C4">
        <w:t xml:space="preserve">Octapharma </w:t>
      </w:r>
      <w:r w:rsidRPr="00CB3B0F">
        <w:rPr>
          <w:szCs w:val="22"/>
          <w:lang w:eastAsia="de-AT"/>
        </w:rPr>
        <w:t>AB</w:t>
      </w:r>
    </w:p>
    <w:p w14:paraId="31450CA9" w14:textId="77777777" w:rsidR="006059CC" w:rsidRPr="00CB3B0F" w:rsidRDefault="00D26913" w:rsidP="00CA5677">
      <w:pPr>
        <w:rPr>
          <w:szCs w:val="22"/>
          <w:lang w:eastAsia="de-AT"/>
        </w:rPr>
      </w:pPr>
      <w:r w:rsidRPr="00CB3B0F">
        <w:rPr>
          <w:szCs w:val="22"/>
          <w:lang w:eastAsia="de-AT"/>
        </w:rPr>
        <w:t>Lars Forssells gata 23</w:t>
      </w:r>
    </w:p>
    <w:p w14:paraId="41037A9F" w14:textId="77777777" w:rsidR="00827819" w:rsidRPr="00CB3B0F" w:rsidRDefault="00CA5677" w:rsidP="00CA5677">
      <w:pPr>
        <w:rPr>
          <w:szCs w:val="22"/>
          <w:lang w:eastAsia="de-AT"/>
        </w:rPr>
      </w:pPr>
      <w:r w:rsidRPr="00CB3B0F">
        <w:rPr>
          <w:szCs w:val="22"/>
          <w:lang w:eastAsia="de-AT"/>
        </w:rPr>
        <w:t>SE-112 75 Stockholm</w:t>
      </w:r>
    </w:p>
    <w:p w14:paraId="3D840DB0" w14:textId="77777777" w:rsidR="00CA5677" w:rsidRPr="00CB3B0F" w:rsidRDefault="00CA5677" w:rsidP="00CA5677">
      <w:pPr>
        <w:rPr>
          <w:szCs w:val="22"/>
          <w:lang w:eastAsia="de-AT"/>
        </w:rPr>
      </w:pPr>
      <w:r w:rsidRPr="00CB3B0F">
        <w:rPr>
          <w:szCs w:val="22"/>
          <w:lang w:eastAsia="de-AT"/>
        </w:rPr>
        <w:t>Švedija</w:t>
      </w:r>
    </w:p>
    <w:p w14:paraId="0E0DF04F" w14:textId="77777777" w:rsidR="00CA5677" w:rsidRPr="00CB3B0F" w:rsidRDefault="00CA5677" w:rsidP="00CA5677">
      <w:pPr>
        <w:rPr>
          <w:i/>
          <w:szCs w:val="22"/>
          <w:lang w:eastAsia="en-US"/>
        </w:rPr>
      </w:pPr>
    </w:p>
    <w:p w14:paraId="47C8B23B" w14:textId="77777777" w:rsidR="00827819" w:rsidRPr="00335C8A" w:rsidRDefault="00827819" w:rsidP="00827819">
      <w:pPr>
        <w:numPr>
          <w:ilvl w:val="12"/>
          <w:numId w:val="0"/>
        </w:numPr>
        <w:tabs>
          <w:tab w:val="left" w:pos="567"/>
        </w:tabs>
        <w:spacing w:line="260" w:lineRule="exact"/>
        <w:ind w:right="-2"/>
        <w:rPr>
          <w:snapToGrid w:val="0"/>
          <w:lang w:eastAsia="en-US"/>
        </w:rPr>
      </w:pPr>
      <w:r w:rsidRPr="00807AD2">
        <w:rPr>
          <w:b/>
          <w:snapToGrid w:val="0"/>
          <w:lang w:eastAsia="en-US"/>
        </w:rPr>
        <w:t>Šis vaistas EEE valstybėse narėse registruotas tokiais pavadinimais</w:t>
      </w:r>
      <w:r w:rsidRPr="00335C8A">
        <w:rPr>
          <w:snapToGrid w:val="0"/>
          <w:lang w:eastAsia="en-US"/>
        </w:rPr>
        <w:t>:</w:t>
      </w:r>
    </w:p>
    <w:p w14:paraId="796A6FBA" w14:textId="77777777" w:rsidR="004E1E58" w:rsidRPr="00CB3B0F" w:rsidRDefault="004E1E58" w:rsidP="004E1E58">
      <w:pPr>
        <w:numPr>
          <w:ilvl w:val="12"/>
          <w:numId w:val="0"/>
        </w:numPr>
        <w:ind w:left="1276" w:right="-2" w:hanging="1276"/>
        <w:outlineLvl w:val="0"/>
        <w:rPr>
          <w:b/>
          <w:szCs w:val="22"/>
          <w:lang w:eastAsia="en-US"/>
        </w:rPr>
      </w:pPr>
    </w:p>
    <w:p w14:paraId="034D1ACD" w14:textId="77777777" w:rsidR="004E1E58" w:rsidRPr="00CB3B0F" w:rsidRDefault="004E1E58" w:rsidP="004E1E58">
      <w:pPr>
        <w:numPr>
          <w:ilvl w:val="12"/>
          <w:numId w:val="0"/>
        </w:numPr>
        <w:ind w:left="1276" w:right="-2" w:hanging="1276"/>
        <w:outlineLvl w:val="0"/>
        <w:rPr>
          <w:szCs w:val="22"/>
          <w:lang w:eastAsia="en-US"/>
        </w:rPr>
      </w:pPr>
      <w:r w:rsidRPr="00CB3B0F">
        <w:rPr>
          <w:b/>
          <w:szCs w:val="22"/>
          <w:lang w:eastAsia="en-US"/>
        </w:rPr>
        <w:t>OctaplasLG:</w:t>
      </w:r>
      <w:r w:rsidRPr="00CB3B0F">
        <w:rPr>
          <w:szCs w:val="22"/>
          <w:lang w:eastAsia="en-US"/>
        </w:rPr>
        <w:t xml:space="preserve"> Austrija, Belgija, Bulgarija, Kroatija, Čekijos Respublika, Danija, Estija, Suomija, Prancūzija, Vokietija, Vengrija, Liuksemburgas, Malta, Lenkija, Rumunija, Slovėnija, </w:t>
      </w:r>
      <w:r w:rsidRPr="00807AD2">
        <w:rPr>
          <w:szCs w:val="22"/>
          <w:lang w:eastAsia="en-US"/>
        </w:rPr>
        <w:t>Švedija</w:t>
      </w:r>
      <w:r w:rsidRPr="00CB3B0F">
        <w:rPr>
          <w:szCs w:val="22"/>
          <w:lang w:eastAsia="en-US"/>
        </w:rPr>
        <w:t>, Jungtinė Karalystė</w:t>
      </w:r>
    </w:p>
    <w:p w14:paraId="4009D110" w14:textId="77777777" w:rsidR="004E1E58" w:rsidRPr="00CB3B0F" w:rsidRDefault="004E1E58" w:rsidP="004E1E58">
      <w:pPr>
        <w:numPr>
          <w:ilvl w:val="12"/>
          <w:numId w:val="0"/>
        </w:numPr>
        <w:ind w:left="426" w:right="-2" w:hanging="426"/>
        <w:outlineLvl w:val="0"/>
        <w:rPr>
          <w:szCs w:val="22"/>
          <w:lang w:eastAsia="en-US"/>
        </w:rPr>
      </w:pPr>
      <w:r w:rsidRPr="00CB3B0F">
        <w:rPr>
          <w:b/>
          <w:szCs w:val="22"/>
          <w:lang w:eastAsia="en-US"/>
        </w:rPr>
        <w:t>LG-Octaplas</w:t>
      </w:r>
      <w:r w:rsidRPr="00CB3B0F">
        <w:rPr>
          <w:szCs w:val="22"/>
          <w:lang w:eastAsia="en-US"/>
        </w:rPr>
        <w:t>: Airija</w:t>
      </w:r>
    </w:p>
    <w:p w14:paraId="53A61B32" w14:textId="77777777" w:rsidR="004E1E58" w:rsidRPr="00CB3B0F" w:rsidRDefault="004E1E58" w:rsidP="004E1E58">
      <w:pPr>
        <w:numPr>
          <w:ilvl w:val="12"/>
          <w:numId w:val="0"/>
        </w:numPr>
        <w:ind w:left="426" w:right="-2" w:hanging="426"/>
        <w:outlineLvl w:val="0"/>
        <w:rPr>
          <w:szCs w:val="22"/>
          <w:lang w:eastAsia="en-US"/>
        </w:rPr>
      </w:pPr>
      <w:r w:rsidRPr="00CB3B0F">
        <w:rPr>
          <w:b/>
          <w:szCs w:val="22"/>
          <w:lang w:eastAsia="en-US"/>
        </w:rPr>
        <w:t>Octaplasma</w:t>
      </w:r>
      <w:r w:rsidRPr="00CB3B0F">
        <w:rPr>
          <w:szCs w:val="22"/>
          <w:lang w:eastAsia="en-US"/>
        </w:rPr>
        <w:t>: Latvija, Lietuva, Norvegija, Slovakija</w:t>
      </w:r>
    </w:p>
    <w:p w14:paraId="266E297A" w14:textId="4DE1EFA0" w:rsidR="004E1E58" w:rsidRPr="00CB3B0F" w:rsidRDefault="00113C8A" w:rsidP="004E1E58">
      <w:pPr>
        <w:numPr>
          <w:ilvl w:val="12"/>
          <w:numId w:val="0"/>
        </w:numPr>
        <w:ind w:left="426" w:right="-2" w:hanging="426"/>
        <w:outlineLvl w:val="0"/>
        <w:rPr>
          <w:szCs w:val="22"/>
          <w:lang w:eastAsia="en-US"/>
        </w:rPr>
      </w:pPr>
      <w:r>
        <w:rPr>
          <w:b/>
          <w:szCs w:val="22"/>
          <w:lang w:eastAsia="en-US"/>
        </w:rPr>
        <w:t>OctaplasLG</w:t>
      </w:r>
      <w:r w:rsidR="004E1E58" w:rsidRPr="00CB3B0F">
        <w:rPr>
          <w:szCs w:val="22"/>
          <w:lang w:eastAsia="en-US"/>
        </w:rPr>
        <w:t>: Nyderlandai</w:t>
      </w:r>
    </w:p>
    <w:p w14:paraId="6B39FEC4" w14:textId="77777777" w:rsidR="004E1E58" w:rsidRPr="00CB3B0F" w:rsidRDefault="004E1E58" w:rsidP="004E1E58">
      <w:pPr>
        <w:numPr>
          <w:ilvl w:val="12"/>
          <w:numId w:val="0"/>
        </w:numPr>
        <w:ind w:left="426" w:right="-2" w:hanging="426"/>
        <w:outlineLvl w:val="0"/>
        <w:rPr>
          <w:szCs w:val="22"/>
          <w:lang w:eastAsia="en-US"/>
        </w:rPr>
      </w:pPr>
      <w:r w:rsidRPr="00CB3B0F">
        <w:rPr>
          <w:b/>
          <w:szCs w:val="22"/>
          <w:lang w:eastAsia="en-US"/>
        </w:rPr>
        <w:t>OctaplasmaLG</w:t>
      </w:r>
      <w:r w:rsidRPr="00CB3B0F">
        <w:rPr>
          <w:szCs w:val="22"/>
          <w:lang w:eastAsia="en-US"/>
        </w:rPr>
        <w:t>: Ispanija</w:t>
      </w:r>
    </w:p>
    <w:p w14:paraId="2AEF900D" w14:textId="77777777" w:rsidR="004E1E58" w:rsidRPr="00CB3B0F" w:rsidRDefault="004E1E58" w:rsidP="004E1E58">
      <w:pPr>
        <w:numPr>
          <w:ilvl w:val="12"/>
          <w:numId w:val="0"/>
        </w:numPr>
        <w:ind w:left="426" w:right="-2" w:hanging="426"/>
        <w:outlineLvl w:val="0"/>
        <w:rPr>
          <w:szCs w:val="22"/>
          <w:lang w:eastAsia="en-US"/>
        </w:rPr>
      </w:pPr>
      <w:r w:rsidRPr="00CB3B0F">
        <w:rPr>
          <w:b/>
          <w:szCs w:val="22"/>
          <w:lang w:eastAsia="en-US"/>
        </w:rPr>
        <w:t>Novoplas</w:t>
      </w:r>
      <w:r w:rsidRPr="00CB3B0F">
        <w:rPr>
          <w:szCs w:val="22"/>
          <w:lang w:eastAsia="en-US"/>
        </w:rPr>
        <w:t xml:space="preserve">: Portugalija (Kraujo grupė </w:t>
      </w:r>
      <w:r w:rsidR="00032C0F" w:rsidRPr="00CB3B0F">
        <w:rPr>
          <w:szCs w:val="22"/>
          <w:lang w:eastAsia="en-US"/>
        </w:rPr>
        <w:t>AB</w:t>
      </w:r>
      <w:r w:rsidR="00032C0F" w:rsidRPr="00CB3B0F" w:rsidDel="00032C0F">
        <w:rPr>
          <w:szCs w:val="22"/>
          <w:lang w:eastAsia="en-US"/>
        </w:rPr>
        <w:t xml:space="preserve"> </w:t>
      </w:r>
      <w:r w:rsidRPr="00CB3B0F">
        <w:rPr>
          <w:szCs w:val="22"/>
          <w:lang w:eastAsia="en-US"/>
        </w:rPr>
        <w:t>)</w:t>
      </w:r>
    </w:p>
    <w:p w14:paraId="43761D76" w14:textId="77777777" w:rsidR="004E1E58" w:rsidRPr="00CB3B0F" w:rsidRDefault="004E1E58" w:rsidP="004E1E58">
      <w:pPr>
        <w:numPr>
          <w:ilvl w:val="12"/>
          <w:numId w:val="0"/>
        </w:numPr>
        <w:ind w:left="426" w:right="-2" w:hanging="426"/>
        <w:outlineLvl w:val="0"/>
        <w:rPr>
          <w:szCs w:val="22"/>
          <w:lang w:eastAsia="en-US"/>
        </w:rPr>
      </w:pPr>
      <w:r w:rsidRPr="00CB3B0F">
        <w:rPr>
          <w:b/>
          <w:szCs w:val="22"/>
          <w:lang w:eastAsia="en-US"/>
        </w:rPr>
        <w:t>Octaplas</w:t>
      </w:r>
      <w:r w:rsidRPr="00CB3B0F">
        <w:rPr>
          <w:szCs w:val="22"/>
          <w:lang w:eastAsia="en-US"/>
        </w:rPr>
        <w:t xml:space="preserve">: Portugalija (Kraujo grupė </w:t>
      </w:r>
      <w:r w:rsidR="00032C0F" w:rsidRPr="00CB3B0F">
        <w:rPr>
          <w:szCs w:val="22"/>
          <w:lang w:eastAsia="en-US"/>
        </w:rPr>
        <w:t>A, B, 0</w:t>
      </w:r>
      <w:r w:rsidRPr="00CB3B0F">
        <w:rPr>
          <w:szCs w:val="22"/>
          <w:lang w:eastAsia="en-US"/>
        </w:rPr>
        <w:t>)</w:t>
      </w:r>
    </w:p>
    <w:p w14:paraId="2555106F" w14:textId="77777777" w:rsidR="004E1E58" w:rsidRPr="00CB3B0F" w:rsidRDefault="004E1E58" w:rsidP="004E1E58">
      <w:pPr>
        <w:numPr>
          <w:ilvl w:val="12"/>
          <w:numId w:val="0"/>
        </w:numPr>
        <w:ind w:right="-2"/>
        <w:outlineLvl w:val="0"/>
        <w:rPr>
          <w:szCs w:val="22"/>
          <w:lang w:eastAsia="en-US"/>
        </w:rPr>
      </w:pPr>
    </w:p>
    <w:p w14:paraId="4B6440A0" w14:textId="77777777" w:rsidR="004E1E58" w:rsidRPr="00807AD2" w:rsidRDefault="004E1E58" w:rsidP="00827819">
      <w:pPr>
        <w:numPr>
          <w:ilvl w:val="12"/>
          <w:numId w:val="0"/>
        </w:numPr>
        <w:tabs>
          <w:tab w:val="left" w:pos="567"/>
        </w:tabs>
        <w:spacing w:line="260" w:lineRule="exact"/>
        <w:ind w:right="-2"/>
        <w:rPr>
          <w:snapToGrid w:val="0"/>
          <w:lang w:eastAsia="en-US"/>
        </w:rPr>
      </w:pPr>
    </w:p>
    <w:p w14:paraId="60100CD8" w14:textId="428FEF56" w:rsidR="00827819" w:rsidRPr="00CB3B0F" w:rsidRDefault="00CA5677" w:rsidP="00CA5677">
      <w:pPr>
        <w:numPr>
          <w:ilvl w:val="12"/>
          <w:numId w:val="0"/>
        </w:numPr>
        <w:ind w:right="-2"/>
        <w:outlineLvl w:val="0"/>
        <w:rPr>
          <w:b/>
          <w:szCs w:val="22"/>
          <w:lang w:eastAsia="en-US"/>
        </w:rPr>
      </w:pPr>
      <w:r w:rsidRPr="00CB3B0F">
        <w:rPr>
          <w:b/>
          <w:szCs w:val="22"/>
          <w:lang w:eastAsia="en-US"/>
        </w:rPr>
        <w:t>Šis pakuotės lapelis paskutinį kartą peržiūrėtas</w:t>
      </w:r>
      <w:r w:rsidR="00811C95" w:rsidRPr="00CB3B0F">
        <w:rPr>
          <w:b/>
          <w:szCs w:val="22"/>
          <w:lang w:eastAsia="en-US"/>
        </w:rPr>
        <w:t xml:space="preserve"> </w:t>
      </w:r>
      <w:r w:rsidR="000129D5">
        <w:rPr>
          <w:b/>
          <w:szCs w:val="22"/>
          <w:lang w:eastAsia="en-US"/>
        </w:rPr>
        <w:t>202</w:t>
      </w:r>
      <w:r w:rsidR="006707A8">
        <w:rPr>
          <w:b/>
          <w:szCs w:val="22"/>
          <w:lang w:eastAsia="en-US"/>
        </w:rPr>
        <w:t>5</w:t>
      </w:r>
      <w:r w:rsidR="000F7C34">
        <w:rPr>
          <w:b/>
          <w:szCs w:val="22"/>
          <w:lang w:eastAsia="en-US"/>
        </w:rPr>
        <w:t>-</w:t>
      </w:r>
      <w:r w:rsidR="006707A8">
        <w:rPr>
          <w:b/>
          <w:szCs w:val="22"/>
          <w:lang w:eastAsia="en-US"/>
        </w:rPr>
        <w:t>0</w:t>
      </w:r>
      <w:r w:rsidR="003B3726">
        <w:rPr>
          <w:b/>
          <w:szCs w:val="22"/>
          <w:lang w:eastAsia="en-US"/>
        </w:rPr>
        <w:t>5</w:t>
      </w:r>
      <w:r w:rsidR="000F7C34">
        <w:rPr>
          <w:b/>
          <w:szCs w:val="22"/>
          <w:lang w:eastAsia="en-US"/>
        </w:rPr>
        <w:t>-</w:t>
      </w:r>
      <w:r w:rsidR="003B3726">
        <w:rPr>
          <w:b/>
          <w:szCs w:val="22"/>
          <w:lang w:eastAsia="en-US"/>
        </w:rPr>
        <w:t>1</w:t>
      </w:r>
      <w:r w:rsidR="006707A8">
        <w:rPr>
          <w:b/>
          <w:szCs w:val="22"/>
          <w:lang w:eastAsia="en-US"/>
        </w:rPr>
        <w:t>3</w:t>
      </w:r>
      <w:r w:rsidR="00617F36">
        <w:rPr>
          <w:b/>
          <w:szCs w:val="22"/>
          <w:lang w:eastAsia="en-US"/>
        </w:rPr>
        <w:t>.</w:t>
      </w:r>
    </w:p>
    <w:p w14:paraId="6D594931" w14:textId="77777777" w:rsidR="00A97C9F" w:rsidRPr="00CB3B0F" w:rsidRDefault="00A97C9F" w:rsidP="00CA5677">
      <w:pPr>
        <w:numPr>
          <w:ilvl w:val="12"/>
          <w:numId w:val="0"/>
        </w:numPr>
        <w:ind w:right="-2"/>
        <w:outlineLvl w:val="0"/>
        <w:rPr>
          <w:b/>
          <w:szCs w:val="22"/>
          <w:lang w:eastAsia="en-US"/>
        </w:rPr>
      </w:pPr>
    </w:p>
    <w:p w14:paraId="322D105F" w14:textId="382DCBDB" w:rsidR="00827819" w:rsidRPr="00CB3B0F" w:rsidRDefault="00827819" w:rsidP="00C534F5">
      <w:pPr>
        <w:numPr>
          <w:ilvl w:val="12"/>
          <w:numId w:val="0"/>
        </w:numPr>
        <w:tabs>
          <w:tab w:val="left" w:pos="567"/>
        </w:tabs>
        <w:ind w:right="-2"/>
        <w:rPr>
          <w:color w:val="000000"/>
          <w:szCs w:val="22"/>
          <w:lang w:eastAsia="en-US"/>
        </w:rPr>
      </w:pPr>
      <w:r w:rsidRPr="00807AD2">
        <w:rPr>
          <w:snapToGrid w:val="0"/>
          <w:lang w:eastAsia="en-US"/>
        </w:rPr>
        <w:t xml:space="preserve">Išsami informacija apie šį </w:t>
      </w:r>
      <w:r w:rsidRPr="00335C8A">
        <w:rPr>
          <w:snapToGrid w:val="0"/>
          <w:szCs w:val="24"/>
          <w:lang w:eastAsia="en-US"/>
        </w:rPr>
        <w:t>vaistą</w:t>
      </w:r>
      <w:r w:rsidRPr="00E54CF2">
        <w:rPr>
          <w:snapToGrid w:val="0"/>
          <w:lang w:eastAsia="en-US"/>
        </w:rPr>
        <w:t xml:space="preserve"> pateikiama Valstybinės vaistų kontrolės tarnybos prie Lietuvos Respublikos sveikatos apsaugos ministerijos tinklalapyje</w:t>
      </w:r>
      <w:r w:rsidRPr="00E54CF2">
        <w:rPr>
          <w:i/>
          <w:snapToGrid w:val="0"/>
          <w:szCs w:val="24"/>
          <w:lang w:eastAsia="en-US"/>
        </w:rPr>
        <w:t xml:space="preserve"> </w:t>
      </w:r>
      <w:r w:rsidR="001B6FF0">
        <w:rPr>
          <w:color w:val="0000EE"/>
          <w:szCs w:val="22"/>
          <w:u w:val="single"/>
          <w:lang w:eastAsia="lt-LT"/>
        </w:rPr>
        <w:t>https://vvkt.lrv.lt/lt/.</w:t>
      </w:r>
    </w:p>
    <w:p w14:paraId="05D9E06F" w14:textId="77777777" w:rsidR="00CA5677" w:rsidRPr="00CB3B0F" w:rsidRDefault="00CA5677" w:rsidP="00CA5677">
      <w:pPr>
        <w:pageBreakBefore/>
        <w:numPr>
          <w:ilvl w:val="12"/>
          <w:numId w:val="0"/>
        </w:numPr>
        <w:rPr>
          <w:lang w:eastAsia="en-US"/>
        </w:rPr>
      </w:pPr>
      <w:r w:rsidRPr="00CB3B0F">
        <w:rPr>
          <w:lang w:eastAsia="en-US"/>
        </w:rPr>
        <w:lastRenderedPageBreak/>
        <w:t xml:space="preserve">-------------------------------------------------------------------------------------------------------------- </w:t>
      </w:r>
    </w:p>
    <w:p w14:paraId="1283C696" w14:textId="77777777" w:rsidR="00CA5677" w:rsidRPr="00CB3B0F" w:rsidRDefault="00CA5677" w:rsidP="00CA5677">
      <w:pPr>
        <w:numPr>
          <w:ilvl w:val="12"/>
          <w:numId w:val="0"/>
        </w:numPr>
        <w:outlineLvl w:val="0"/>
        <w:rPr>
          <w:lang w:eastAsia="en-US"/>
        </w:rPr>
      </w:pPr>
      <w:r w:rsidRPr="00CB3B0F">
        <w:rPr>
          <w:b/>
          <w:lang w:eastAsia="en-US"/>
        </w:rPr>
        <w:t>Toliau pateikta informacija skirta tik sveikatos priežiūros specialistams:</w:t>
      </w:r>
    </w:p>
    <w:p w14:paraId="64662E2C" w14:textId="77777777" w:rsidR="00CA5677" w:rsidRPr="00CB3B0F" w:rsidRDefault="00CA5677" w:rsidP="00CA5677">
      <w:pPr>
        <w:numPr>
          <w:ilvl w:val="12"/>
          <w:numId w:val="0"/>
        </w:numPr>
        <w:rPr>
          <w:lang w:eastAsia="en-US"/>
        </w:rPr>
      </w:pPr>
    </w:p>
    <w:p w14:paraId="3F064B57" w14:textId="77777777" w:rsidR="00CA5677" w:rsidRPr="00CB3B0F" w:rsidRDefault="00CA5677" w:rsidP="00CA5677">
      <w:pPr>
        <w:numPr>
          <w:ilvl w:val="12"/>
          <w:numId w:val="0"/>
        </w:numPr>
        <w:outlineLvl w:val="0"/>
        <w:rPr>
          <w:b/>
          <w:u w:val="single"/>
          <w:lang w:eastAsia="en-US"/>
        </w:rPr>
      </w:pPr>
      <w:r w:rsidRPr="00CB3B0F">
        <w:rPr>
          <w:b/>
          <w:u w:val="single"/>
          <w:lang w:eastAsia="en-US"/>
        </w:rPr>
        <w:t>Dozavimas ir vartojimas</w:t>
      </w:r>
    </w:p>
    <w:p w14:paraId="6F851E05" w14:textId="77777777" w:rsidR="00CA5677" w:rsidRPr="00CB3B0F" w:rsidRDefault="00CA5677" w:rsidP="00CA5677">
      <w:pPr>
        <w:numPr>
          <w:ilvl w:val="12"/>
          <w:numId w:val="0"/>
        </w:numPr>
        <w:rPr>
          <w:b/>
          <w:u w:val="single"/>
          <w:lang w:eastAsia="en-US"/>
        </w:rPr>
      </w:pPr>
    </w:p>
    <w:p w14:paraId="60DDA8B7" w14:textId="77777777" w:rsidR="00CA5677" w:rsidRPr="00CB3B0F" w:rsidRDefault="00CA5677" w:rsidP="00CA5677">
      <w:pPr>
        <w:numPr>
          <w:ilvl w:val="12"/>
          <w:numId w:val="0"/>
        </w:numPr>
        <w:outlineLvl w:val="0"/>
        <w:rPr>
          <w:b/>
          <w:u w:val="single"/>
          <w:lang w:eastAsia="en-US"/>
        </w:rPr>
      </w:pPr>
      <w:r w:rsidRPr="00CB3B0F">
        <w:rPr>
          <w:b/>
          <w:u w:val="single"/>
          <w:lang w:eastAsia="en-US"/>
        </w:rPr>
        <w:t>Dozavimas</w:t>
      </w:r>
    </w:p>
    <w:p w14:paraId="329E5AE9" w14:textId="77777777" w:rsidR="00CA5677" w:rsidRPr="00CB3B0F" w:rsidRDefault="00CA5677" w:rsidP="00CA5677">
      <w:pPr>
        <w:numPr>
          <w:ilvl w:val="12"/>
          <w:numId w:val="0"/>
        </w:numPr>
        <w:jc w:val="both"/>
        <w:rPr>
          <w:lang w:eastAsia="en-US"/>
        </w:rPr>
      </w:pPr>
      <w:r w:rsidRPr="00CB3B0F">
        <w:rPr>
          <w:lang w:eastAsia="en-US"/>
        </w:rPr>
        <w:t xml:space="preserve">Dozavimas priklauso nuo klinikinės situacijos ir esamo sutrikimo, tačiau visuotinai priimta pradinė dozė yra 12–15 ml octaplasma/kg kūno svorio. Tokia dozė turi padidinti paciento plazmos </w:t>
      </w:r>
      <w:r w:rsidR="006D381E" w:rsidRPr="00CB3B0F">
        <w:rPr>
          <w:lang w:eastAsia="en-US"/>
        </w:rPr>
        <w:t>koaguliacijos faktoriaus</w:t>
      </w:r>
      <w:r w:rsidRPr="00CB3B0F">
        <w:rPr>
          <w:lang w:eastAsia="en-US"/>
        </w:rPr>
        <w:t xml:space="preserve"> kiekį apytiksliai 25 %.</w:t>
      </w:r>
    </w:p>
    <w:p w14:paraId="00125BBD" w14:textId="77777777" w:rsidR="00CA5677" w:rsidRPr="00CB3B0F" w:rsidRDefault="00CA5677" w:rsidP="00CA5677">
      <w:pPr>
        <w:numPr>
          <w:ilvl w:val="12"/>
          <w:numId w:val="0"/>
        </w:numPr>
        <w:jc w:val="both"/>
        <w:rPr>
          <w:lang w:eastAsia="en-US"/>
        </w:rPr>
      </w:pPr>
      <w:r w:rsidRPr="00CB3B0F">
        <w:rPr>
          <w:lang w:eastAsia="en-US"/>
        </w:rPr>
        <w:t xml:space="preserve">Svarbu stebėti atsaką, kliniškai ir matuojant, pvz., aktyvintą dalinį aktyvintą tromboplastino laiką (ADTL), protrombino laiką (PL) ir (arba) atliekant specifines </w:t>
      </w:r>
      <w:r w:rsidR="006D381E" w:rsidRPr="00CB3B0F">
        <w:rPr>
          <w:lang w:eastAsia="en-US"/>
        </w:rPr>
        <w:t>koaguliacijos faktorių</w:t>
      </w:r>
      <w:r w:rsidRPr="00CB3B0F">
        <w:rPr>
          <w:lang w:eastAsia="en-US"/>
        </w:rPr>
        <w:t xml:space="preserve"> analizes.</w:t>
      </w:r>
    </w:p>
    <w:p w14:paraId="5B5612E3" w14:textId="77777777" w:rsidR="00CA5677" w:rsidRPr="00CB3B0F" w:rsidRDefault="00CA5677" w:rsidP="00CA5677">
      <w:pPr>
        <w:numPr>
          <w:ilvl w:val="12"/>
          <w:numId w:val="0"/>
        </w:numPr>
        <w:rPr>
          <w:lang w:eastAsia="en-US"/>
        </w:rPr>
      </w:pPr>
    </w:p>
    <w:p w14:paraId="101F7545" w14:textId="77777777" w:rsidR="00CA5677" w:rsidRPr="00CB3B0F" w:rsidRDefault="00CA5677" w:rsidP="00CA5677">
      <w:pPr>
        <w:numPr>
          <w:ilvl w:val="12"/>
          <w:numId w:val="0"/>
        </w:numPr>
        <w:jc w:val="both"/>
        <w:outlineLvl w:val="0"/>
        <w:rPr>
          <w:lang w:eastAsia="en-US"/>
        </w:rPr>
      </w:pPr>
      <w:r w:rsidRPr="00CB3B0F">
        <w:rPr>
          <w:u w:val="single"/>
          <w:lang w:eastAsia="en-US"/>
        </w:rPr>
        <w:t xml:space="preserve">Dozavimas esant </w:t>
      </w:r>
      <w:r w:rsidR="006D381E" w:rsidRPr="00CB3B0F">
        <w:rPr>
          <w:u w:val="single"/>
          <w:lang w:eastAsia="en-US"/>
        </w:rPr>
        <w:t>koaguliacijos faktoriaus</w:t>
      </w:r>
      <w:r w:rsidRPr="00CB3B0F">
        <w:rPr>
          <w:u w:val="single"/>
          <w:lang w:eastAsia="en-US"/>
        </w:rPr>
        <w:t xml:space="preserve"> stokai:</w:t>
      </w:r>
    </w:p>
    <w:p w14:paraId="21E2A146" w14:textId="77777777" w:rsidR="00CA5677" w:rsidRPr="00CB3B0F" w:rsidRDefault="00CA5677" w:rsidP="00CA5677">
      <w:pPr>
        <w:numPr>
          <w:ilvl w:val="12"/>
          <w:numId w:val="0"/>
        </w:numPr>
        <w:jc w:val="both"/>
        <w:rPr>
          <w:lang w:eastAsia="en-US"/>
        </w:rPr>
      </w:pPr>
      <w:r w:rsidRPr="00CB3B0F">
        <w:rPr>
          <w:lang w:eastAsia="en-US"/>
        </w:rPr>
        <w:t xml:space="preserve">Esant nesunkiam ar vidutinio sunkumo kraujavimui arba atliekant chirurginę operaciją </w:t>
      </w:r>
      <w:r w:rsidR="006D381E" w:rsidRPr="00CB3B0F">
        <w:rPr>
          <w:lang w:eastAsia="en-US"/>
        </w:rPr>
        <w:t>koaguliacijos faktoriaus</w:t>
      </w:r>
      <w:r w:rsidRPr="00CB3B0F">
        <w:rPr>
          <w:lang w:eastAsia="en-US"/>
        </w:rPr>
        <w:t xml:space="preserve"> stokojantiems pacientams, pakankamas hemostazinis poveikis paprastai pasiekiamas suleidus 5–20 ml octaplasma/kg kūno svorio. Tokia dozė turi padidinti paciento plazmos </w:t>
      </w:r>
      <w:r w:rsidR="006D381E" w:rsidRPr="00CB3B0F">
        <w:rPr>
          <w:lang w:eastAsia="en-US"/>
        </w:rPr>
        <w:t>koaguliacijos faktoriaus</w:t>
      </w:r>
      <w:r w:rsidRPr="00CB3B0F">
        <w:rPr>
          <w:lang w:eastAsia="en-US"/>
        </w:rPr>
        <w:t xml:space="preserve"> kiekį apytiksliai 10–33 %.</w:t>
      </w:r>
      <w:r w:rsidRPr="00CB3B0F">
        <w:rPr>
          <w:color w:val="000000"/>
          <w:lang w:eastAsia="en-US"/>
        </w:rPr>
        <w:t xml:space="preserve"> Esant sunkiam kraujavimui arba atliekant didelę chirurginę operaciją, reikia pasikonsultuoti su hematologu.</w:t>
      </w:r>
    </w:p>
    <w:p w14:paraId="0E51BFAB" w14:textId="77777777" w:rsidR="00CA5677" w:rsidRPr="00CB3B0F" w:rsidRDefault="00CA5677" w:rsidP="00CA5677">
      <w:pPr>
        <w:numPr>
          <w:ilvl w:val="12"/>
          <w:numId w:val="0"/>
        </w:numPr>
        <w:rPr>
          <w:lang w:eastAsia="en-US"/>
        </w:rPr>
      </w:pPr>
    </w:p>
    <w:p w14:paraId="7132B04D" w14:textId="77777777" w:rsidR="00CA5677" w:rsidRPr="00CB3B0F" w:rsidRDefault="00CA5677" w:rsidP="00CA5677">
      <w:pPr>
        <w:numPr>
          <w:ilvl w:val="12"/>
          <w:numId w:val="0"/>
        </w:numPr>
        <w:rPr>
          <w:u w:val="single"/>
          <w:lang w:eastAsia="en-US"/>
        </w:rPr>
      </w:pPr>
      <w:r w:rsidRPr="00CB3B0F">
        <w:rPr>
          <w:u w:val="single"/>
          <w:lang w:eastAsia="en-US"/>
        </w:rPr>
        <w:t>Dozavimas esant TTP ir kraujavimui atliekant intensyvų pakaitinį plazmos perpylimą:</w:t>
      </w:r>
    </w:p>
    <w:p w14:paraId="40A2681E" w14:textId="77777777" w:rsidR="00CA5677" w:rsidRPr="00CB3B0F" w:rsidRDefault="00CA5677" w:rsidP="00CA5677">
      <w:pPr>
        <w:numPr>
          <w:ilvl w:val="12"/>
          <w:numId w:val="0"/>
        </w:numPr>
        <w:rPr>
          <w:lang w:eastAsia="en-US"/>
        </w:rPr>
      </w:pPr>
      <w:r w:rsidRPr="00CB3B0F">
        <w:rPr>
          <w:lang w:eastAsia="en-US"/>
        </w:rPr>
        <w:t>Atliekant gydomąjį pakaitinį plazmos perpylimą, reikia pasikonsultuoti su hematologu.</w:t>
      </w:r>
    </w:p>
    <w:p w14:paraId="31812157" w14:textId="77777777" w:rsidR="00CA5677" w:rsidRPr="00CB3B0F" w:rsidRDefault="00CA5677" w:rsidP="00CA5677">
      <w:pPr>
        <w:numPr>
          <w:ilvl w:val="12"/>
          <w:numId w:val="0"/>
        </w:numPr>
        <w:rPr>
          <w:lang w:eastAsia="en-US"/>
        </w:rPr>
      </w:pPr>
      <w:r w:rsidRPr="00CB3B0F">
        <w:rPr>
          <w:lang w:eastAsia="en-US"/>
        </w:rPr>
        <w:t>TTP sergantiems pacientams visą plazmos tūrį reikia pakeisti octaplasma.</w:t>
      </w:r>
    </w:p>
    <w:p w14:paraId="41E8C34C" w14:textId="77777777" w:rsidR="00CA5677" w:rsidRPr="00CB3B0F" w:rsidRDefault="00CA5677" w:rsidP="00CA5677">
      <w:pPr>
        <w:numPr>
          <w:ilvl w:val="12"/>
          <w:numId w:val="0"/>
        </w:numPr>
        <w:rPr>
          <w:lang w:eastAsia="en-US"/>
        </w:rPr>
      </w:pPr>
    </w:p>
    <w:p w14:paraId="19991965" w14:textId="77777777" w:rsidR="00CA5677" w:rsidRPr="00CB3B0F" w:rsidRDefault="00CA5677" w:rsidP="00CA5677">
      <w:pPr>
        <w:numPr>
          <w:ilvl w:val="12"/>
          <w:numId w:val="0"/>
        </w:numPr>
        <w:outlineLvl w:val="0"/>
        <w:rPr>
          <w:b/>
          <w:u w:val="single"/>
          <w:lang w:eastAsia="en-US"/>
        </w:rPr>
      </w:pPr>
      <w:r w:rsidRPr="00CB3B0F">
        <w:rPr>
          <w:b/>
          <w:u w:val="single"/>
          <w:lang w:eastAsia="en-US"/>
        </w:rPr>
        <w:t>Vartojimo metodas</w:t>
      </w:r>
    </w:p>
    <w:p w14:paraId="217008EA" w14:textId="77777777" w:rsidR="00CA5677" w:rsidRPr="00CB3B0F" w:rsidRDefault="00CA5677" w:rsidP="00CA5677">
      <w:pPr>
        <w:numPr>
          <w:ilvl w:val="12"/>
          <w:numId w:val="0"/>
        </w:numPr>
        <w:rPr>
          <w:lang w:eastAsia="en-US"/>
        </w:rPr>
      </w:pPr>
      <w:r w:rsidRPr="00CB3B0F">
        <w:rPr>
          <w:lang w:eastAsia="en-US"/>
        </w:rPr>
        <w:t>octaplasma skiriamas atsižvelgiant į kraujo grupę. Skubiais atvejais AB kraujo grupės octaplasma gali būti laikomas universalia plazma, nes jo galima leisti visiems pacientams, neatsižvelgiant į kraujo grupę.</w:t>
      </w:r>
    </w:p>
    <w:p w14:paraId="6212CEF3" w14:textId="77777777" w:rsidR="00CA5677" w:rsidRPr="00CB3B0F" w:rsidRDefault="00CA5677" w:rsidP="00CA5677">
      <w:pPr>
        <w:numPr>
          <w:ilvl w:val="12"/>
          <w:numId w:val="0"/>
        </w:numPr>
        <w:rPr>
          <w:lang w:eastAsia="en-US"/>
        </w:rPr>
      </w:pPr>
      <w:r w:rsidRPr="00CB3B0F">
        <w:rPr>
          <w:lang w:eastAsia="en-US"/>
        </w:rPr>
        <w:t>Atšildžius octaplasma reikia leisti į veną naudojant infuzijos įrangą su filtru. Atliekant infuziją, būtina laikytis aseptikos taisyklių.</w:t>
      </w:r>
    </w:p>
    <w:p w14:paraId="069A273C" w14:textId="77777777" w:rsidR="00CA5677" w:rsidRPr="00CB3B0F" w:rsidRDefault="00CA5677" w:rsidP="00CA5677">
      <w:pPr>
        <w:numPr>
          <w:ilvl w:val="12"/>
          <w:numId w:val="0"/>
        </w:numPr>
        <w:rPr>
          <w:lang w:eastAsia="en-US"/>
        </w:rPr>
      </w:pPr>
    </w:p>
    <w:p w14:paraId="62DFCBF0" w14:textId="77777777" w:rsidR="00CA5677" w:rsidRPr="00CB3B0F" w:rsidRDefault="00B33DEE" w:rsidP="00CA5677">
      <w:pPr>
        <w:numPr>
          <w:ilvl w:val="12"/>
          <w:numId w:val="0"/>
        </w:numPr>
        <w:rPr>
          <w:lang w:eastAsia="en-US"/>
        </w:rPr>
      </w:pPr>
      <w:r w:rsidRPr="00CB3B0F">
        <w:rPr>
          <w:lang w:eastAsia="en-US"/>
        </w:rPr>
        <w:t xml:space="preserve">Leidžiant daugiau kaip 0,020–0,025 mmol citratų/kg kūno svorio per minutę, gali kilti citratų toksinio poveikio pavojus. </w:t>
      </w:r>
      <w:r w:rsidR="00154208" w:rsidRPr="00807AD2">
        <w:rPr>
          <w:color w:val="000000"/>
          <w:szCs w:val="22"/>
        </w:rPr>
        <w:t>Dėl to</w:t>
      </w:r>
      <w:r w:rsidR="00222A1E" w:rsidRPr="00335C8A">
        <w:rPr>
          <w:color w:val="000000"/>
          <w:szCs w:val="22"/>
        </w:rPr>
        <w:t xml:space="preserve"> </w:t>
      </w:r>
      <w:r w:rsidR="00154208" w:rsidRPr="00E54CF2">
        <w:rPr>
          <w:color w:val="000000"/>
          <w:szCs w:val="22"/>
        </w:rPr>
        <w:t xml:space="preserve">infuzijos greitis negali viršyti </w:t>
      </w:r>
      <w:r w:rsidR="00154208" w:rsidRPr="00CB3B0F">
        <w:rPr>
          <w:szCs w:val="22"/>
        </w:rPr>
        <w:t>1</w:t>
      </w:r>
      <w:r w:rsidR="0095702A" w:rsidRPr="00CB3B0F">
        <w:rPr>
          <w:lang w:eastAsia="en-US"/>
        </w:rPr>
        <w:t> </w:t>
      </w:r>
      <w:r w:rsidR="00154208" w:rsidRPr="00CB3B0F">
        <w:rPr>
          <w:szCs w:val="22"/>
        </w:rPr>
        <w:t>m</w:t>
      </w:r>
      <w:r w:rsidR="0095702A" w:rsidRPr="00CB3B0F">
        <w:rPr>
          <w:szCs w:val="22"/>
        </w:rPr>
        <w:t>l</w:t>
      </w:r>
      <w:r w:rsidR="00154208" w:rsidRPr="00CB3B0F">
        <w:rPr>
          <w:szCs w:val="22"/>
        </w:rPr>
        <w:t xml:space="preserve"> octaplasma/kg kūno svorio per minutę. </w:t>
      </w:r>
      <w:r w:rsidR="00CA5677" w:rsidRPr="00CB3B0F">
        <w:rPr>
          <w:lang w:eastAsia="en-US"/>
        </w:rPr>
        <w:t>Citratų toksinį poveikį galima sumažinti į kitą veną leidžiant kalcio gliukonato.</w:t>
      </w:r>
    </w:p>
    <w:p w14:paraId="3E9F974C" w14:textId="77777777" w:rsidR="00CA5677" w:rsidRPr="00CB3B0F" w:rsidRDefault="00CA5677" w:rsidP="00CA5677">
      <w:pPr>
        <w:numPr>
          <w:ilvl w:val="12"/>
          <w:numId w:val="0"/>
        </w:numPr>
        <w:rPr>
          <w:lang w:eastAsia="en-US"/>
        </w:rPr>
      </w:pPr>
    </w:p>
    <w:p w14:paraId="0B7C01AC" w14:textId="77777777" w:rsidR="00CA5677" w:rsidRPr="00807AD2" w:rsidRDefault="00CA5677" w:rsidP="00CA5677">
      <w:pPr>
        <w:numPr>
          <w:ilvl w:val="12"/>
          <w:numId w:val="0"/>
        </w:numPr>
        <w:outlineLvl w:val="0"/>
        <w:rPr>
          <w:u w:val="single"/>
          <w:lang w:eastAsia="en-US"/>
        </w:rPr>
      </w:pPr>
      <w:r w:rsidRPr="00807AD2">
        <w:rPr>
          <w:u w:val="single"/>
          <w:lang w:eastAsia="en-US"/>
        </w:rPr>
        <w:t>Įspėjimai ir atsargumo priemonės vartojant vaistinį preparatą:</w:t>
      </w:r>
    </w:p>
    <w:p w14:paraId="2F58ECC4" w14:textId="77777777" w:rsidR="00CA5677" w:rsidRPr="00E54CF2" w:rsidRDefault="00CA5677" w:rsidP="00CA5677">
      <w:pPr>
        <w:numPr>
          <w:ilvl w:val="12"/>
          <w:numId w:val="0"/>
        </w:numPr>
        <w:rPr>
          <w:lang w:eastAsia="en-US"/>
        </w:rPr>
      </w:pPr>
      <w:r w:rsidRPr="00335C8A">
        <w:rPr>
          <w:lang w:eastAsia="en-US"/>
        </w:rPr>
        <w:t>Anafilaksinės reakcijos ar šoko</w:t>
      </w:r>
      <w:r w:rsidRPr="00E54CF2">
        <w:rPr>
          <w:lang w:eastAsia="en-US"/>
        </w:rPr>
        <w:t xml:space="preserve"> atveju infuziją reikia nedelsiant nutraukti. </w:t>
      </w:r>
      <w:r w:rsidRPr="00E54CF2">
        <w:rPr>
          <w:szCs w:val="22"/>
        </w:rPr>
        <w:t xml:space="preserve">Reikia taikyti šoko gydymą. </w:t>
      </w:r>
    </w:p>
    <w:p w14:paraId="017FE769" w14:textId="77777777" w:rsidR="00CA5677" w:rsidRPr="0084171A" w:rsidRDefault="00CA5677" w:rsidP="00CA5677">
      <w:pPr>
        <w:numPr>
          <w:ilvl w:val="12"/>
          <w:numId w:val="0"/>
        </w:numPr>
        <w:rPr>
          <w:lang w:eastAsia="en-US"/>
        </w:rPr>
      </w:pPr>
      <w:r w:rsidRPr="0084171A">
        <w:rPr>
          <w:lang w:eastAsia="en-US"/>
        </w:rPr>
        <w:t>Suleidus šio vaistinio preparato, pacientus reikia bent 20 minučių stebėti.</w:t>
      </w:r>
    </w:p>
    <w:p w14:paraId="22DD5035" w14:textId="77777777" w:rsidR="00CA5677" w:rsidRPr="00203F65" w:rsidRDefault="00CA5677" w:rsidP="00CA5677">
      <w:pPr>
        <w:numPr>
          <w:ilvl w:val="12"/>
          <w:numId w:val="0"/>
        </w:numPr>
        <w:rPr>
          <w:lang w:eastAsia="en-US"/>
        </w:rPr>
      </w:pPr>
    </w:p>
    <w:p w14:paraId="1F5AC96A" w14:textId="77777777" w:rsidR="00CA5677" w:rsidRPr="00CB3B0F" w:rsidRDefault="00CA5677" w:rsidP="00CA5677">
      <w:pPr>
        <w:numPr>
          <w:ilvl w:val="12"/>
          <w:numId w:val="0"/>
        </w:numPr>
        <w:outlineLvl w:val="0"/>
        <w:rPr>
          <w:u w:val="single"/>
          <w:lang w:eastAsia="en-US"/>
        </w:rPr>
      </w:pPr>
      <w:r w:rsidRPr="00CB3B0F">
        <w:rPr>
          <w:u w:val="single"/>
          <w:lang w:eastAsia="en-US"/>
        </w:rPr>
        <w:t>Nesuderinamumas:</w:t>
      </w:r>
    </w:p>
    <w:p w14:paraId="78EDA369" w14:textId="77777777" w:rsidR="00CA5677" w:rsidRPr="00CB3B0F" w:rsidRDefault="00CA5677" w:rsidP="00CA5677">
      <w:pPr>
        <w:numPr>
          <w:ilvl w:val="0"/>
          <w:numId w:val="29"/>
        </w:numPr>
        <w:tabs>
          <w:tab w:val="left" w:pos="567"/>
        </w:tabs>
        <w:spacing w:line="260" w:lineRule="exact"/>
        <w:ind w:left="567" w:hanging="567"/>
        <w:rPr>
          <w:lang w:eastAsia="en-US"/>
        </w:rPr>
      </w:pPr>
      <w:r w:rsidRPr="00CB3B0F">
        <w:rPr>
          <w:lang w:eastAsia="en-US"/>
        </w:rPr>
        <w:t>octaplasma</w:t>
      </w:r>
      <w:r w:rsidRPr="00CB3B0F">
        <w:rPr>
          <w:vertAlign w:val="superscript"/>
          <w:lang w:eastAsia="en-US"/>
        </w:rPr>
        <w:t xml:space="preserve"> </w:t>
      </w:r>
      <w:r w:rsidRPr="00CB3B0F">
        <w:rPr>
          <w:lang w:eastAsia="en-US"/>
        </w:rPr>
        <w:t>galima maišyti su eritrocitais ir trombocitais</w:t>
      </w:r>
      <w:r w:rsidR="00D07DC8" w:rsidRPr="00CB3B0F">
        <w:rPr>
          <w:lang w:eastAsia="en-US"/>
        </w:rPr>
        <w:t xml:space="preserve">, jei paisoma abiejų </w:t>
      </w:r>
      <w:r w:rsidR="007A72BC" w:rsidRPr="00CB3B0F">
        <w:rPr>
          <w:lang w:eastAsia="en-US"/>
        </w:rPr>
        <w:t xml:space="preserve">vaistinių preparatų </w:t>
      </w:r>
      <w:r w:rsidR="00D07DC8" w:rsidRPr="00CB3B0F">
        <w:rPr>
          <w:lang w:eastAsia="en-US"/>
        </w:rPr>
        <w:t>suderinamumo pagal ABO antigenus</w:t>
      </w:r>
      <w:r w:rsidRPr="00CB3B0F">
        <w:rPr>
          <w:lang w:eastAsia="en-US"/>
        </w:rPr>
        <w:t>.</w:t>
      </w:r>
    </w:p>
    <w:p w14:paraId="4FA2E8AB" w14:textId="77777777" w:rsidR="00CA5677" w:rsidRPr="00CB3B0F" w:rsidRDefault="00CA5677" w:rsidP="00CA5677">
      <w:pPr>
        <w:numPr>
          <w:ilvl w:val="0"/>
          <w:numId w:val="29"/>
        </w:numPr>
        <w:tabs>
          <w:tab w:val="left" w:pos="567"/>
        </w:tabs>
        <w:ind w:left="567" w:hanging="567"/>
        <w:rPr>
          <w:lang w:eastAsia="en-US"/>
        </w:rPr>
      </w:pPr>
      <w:r w:rsidRPr="00CB3B0F">
        <w:rPr>
          <w:lang w:eastAsia="en-US"/>
        </w:rPr>
        <w:t xml:space="preserve">octaplasma negalima maišyti su kitais vaistiniais preparatais, nes gali išnykti aktyvumas ir susidaryti nuosėdos. </w:t>
      </w:r>
    </w:p>
    <w:p w14:paraId="37C4D18C" w14:textId="77777777" w:rsidR="00CA5677" w:rsidRPr="00CB3B0F" w:rsidRDefault="00CA5677" w:rsidP="00CA5677">
      <w:pPr>
        <w:numPr>
          <w:ilvl w:val="0"/>
          <w:numId w:val="29"/>
        </w:numPr>
        <w:tabs>
          <w:tab w:val="left" w:pos="567"/>
        </w:tabs>
        <w:ind w:left="567" w:hanging="567"/>
        <w:rPr>
          <w:lang w:eastAsia="en-US"/>
        </w:rPr>
      </w:pPr>
      <w:r w:rsidRPr="00CB3B0F">
        <w:rPr>
          <w:lang w:eastAsia="en-US"/>
        </w:rPr>
        <w:t>Siekiant išvengti krešulių susidarymo galimybės, ta pačia intravenine linija, kaip octaplasma, negalima leisti tirpalų, kurių sudėtyje yra kalcio.</w:t>
      </w:r>
    </w:p>
    <w:p w14:paraId="14A7B124" w14:textId="77777777" w:rsidR="00CA5677" w:rsidRPr="00CB3B0F" w:rsidRDefault="00CA5677" w:rsidP="00CA5677">
      <w:pPr>
        <w:tabs>
          <w:tab w:val="left" w:pos="567"/>
        </w:tabs>
        <w:spacing w:line="260" w:lineRule="exact"/>
        <w:rPr>
          <w:lang w:eastAsia="en-US"/>
        </w:rPr>
      </w:pPr>
    </w:p>
    <w:p w14:paraId="00437E49" w14:textId="77777777" w:rsidR="00145015" w:rsidRPr="00CB3B0F" w:rsidRDefault="00145015" w:rsidP="00D914C4">
      <w:pPr>
        <w:pStyle w:val="Text"/>
        <w:spacing w:after="0"/>
        <w:rPr>
          <w:bCs/>
          <w:szCs w:val="22"/>
          <w:u w:val="single"/>
          <w:lang w:val="lt-LT"/>
        </w:rPr>
      </w:pPr>
      <w:r w:rsidRPr="00CB3B0F">
        <w:rPr>
          <w:bCs/>
          <w:szCs w:val="22"/>
          <w:u w:val="single"/>
          <w:lang w:val="lt-LT"/>
        </w:rPr>
        <w:t>Klaidingas</w:t>
      </w:r>
      <w:r w:rsidR="004A063B" w:rsidRPr="00CB3B0F">
        <w:rPr>
          <w:bCs/>
          <w:szCs w:val="22"/>
          <w:u w:val="single"/>
          <w:lang w:val="lt-LT"/>
        </w:rPr>
        <w:t xml:space="preserve"> serologinių tyrimų interpretavimas</w:t>
      </w:r>
      <w:r w:rsidR="005F64A1" w:rsidRPr="00CB3B0F">
        <w:rPr>
          <w:bCs/>
          <w:szCs w:val="22"/>
          <w:u w:val="single"/>
          <w:lang w:val="lt-LT"/>
        </w:rPr>
        <w:t>:</w:t>
      </w:r>
    </w:p>
    <w:p w14:paraId="38505F95" w14:textId="77777777" w:rsidR="00145015" w:rsidRPr="00CB3B0F" w:rsidRDefault="00145015" w:rsidP="00145015">
      <w:pPr>
        <w:pStyle w:val="Text"/>
        <w:jc w:val="both"/>
        <w:rPr>
          <w:szCs w:val="22"/>
          <w:lang w:val="lt-LT"/>
        </w:rPr>
      </w:pPr>
      <w:r w:rsidRPr="00CB3B0F">
        <w:rPr>
          <w:szCs w:val="22"/>
          <w:lang w:val="lt-LT"/>
        </w:rPr>
        <w:t>Pasyvus plazmos komponentų iš octaplasm</w:t>
      </w:r>
      <w:r w:rsidR="00681DF4" w:rsidRPr="00CB3B0F">
        <w:rPr>
          <w:szCs w:val="22"/>
          <w:lang w:val="lt-LT"/>
        </w:rPr>
        <w:t>a</w:t>
      </w:r>
      <w:r w:rsidRPr="00CB3B0F">
        <w:rPr>
          <w:szCs w:val="22"/>
          <w:lang w:val="lt-LT"/>
        </w:rPr>
        <w:t xml:space="preserve"> (pvz., beta-chorioninio gonadotropino, β-HCG) perdavimas gali lemti </w:t>
      </w:r>
      <w:r w:rsidR="004A063B" w:rsidRPr="00CB3B0F">
        <w:rPr>
          <w:szCs w:val="22"/>
          <w:lang w:val="lt-LT"/>
        </w:rPr>
        <w:t>klaidinančius</w:t>
      </w:r>
      <w:r w:rsidRPr="00CB3B0F">
        <w:rPr>
          <w:szCs w:val="22"/>
          <w:lang w:val="lt-LT"/>
        </w:rPr>
        <w:t xml:space="preserve"> paciento laboratorinių tyrimų rezultatus. Pavyzdžiui, po pasyvaus </w:t>
      </w:r>
      <w:r w:rsidR="00681DF4" w:rsidRPr="00CB3B0F">
        <w:rPr>
          <w:szCs w:val="22"/>
          <w:lang w:val="lt-LT"/>
        </w:rPr>
        <w:t>β</w:t>
      </w:r>
      <w:r w:rsidRPr="00CB3B0F">
        <w:rPr>
          <w:szCs w:val="22"/>
          <w:lang w:val="lt-LT"/>
        </w:rPr>
        <w:t xml:space="preserve">-HCG perdavimo pranešta apie </w:t>
      </w:r>
      <w:r w:rsidR="004A063B" w:rsidRPr="00CB3B0F">
        <w:rPr>
          <w:szCs w:val="22"/>
          <w:lang w:val="lt-LT"/>
        </w:rPr>
        <w:t>klaidingai</w:t>
      </w:r>
      <w:r w:rsidRPr="00CB3B0F">
        <w:rPr>
          <w:szCs w:val="22"/>
          <w:lang w:val="lt-LT"/>
        </w:rPr>
        <w:t xml:space="preserve"> teigiamus nėštumo </w:t>
      </w:r>
      <w:r w:rsidR="004A063B" w:rsidRPr="00CB3B0F">
        <w:rPr>
          <w:szCs w:val="22"/>
          <w:lang w:val="lt-LT"/>
        </w:rPr>
        <w:t>tyrimo</w:t>
      </w:r>
      <w:r w:rsidRPr="00CB3B0F">
        <w:rPr>
          <w:szCs w:val="22"/>
          <w:lang w:val="lt-LT"/>
        </w:rPr>
        <w:t xml:space="preserve"> rezultatus.</w:t>
      </w:r>
    </w:p>
    <w:p w14:paraId="7E6F9F48" w14:textId="77777777" w:rsidR="00966363" w:rsidRPr="001A37DB" w:rsidRDefault="00966363" w:rsidP="0002343E">
      <w:pPr>
        <w:rPr>
          <w:rFonts w:ascii="Arial" w:hAnsi="Arial"/>
          <w:b/>
        </w:rPr>
      </w:pPr>
    </w:p>
    <w:sectPr w:rsidR="00966363" w:rsidRPr="001A37DB" w:rsidSect="00D72180">
      <w:headerReference w:type="default" r:id="rId9"/>
      <w:footerReference w:type="default" r:id="rId10"/>
      <w:pgSz w:w="11906" w:h="16838"/>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846CE" w14:textId="77777777" w:rsidR="00161ED7" w:rsidRPr="008C4EA7" w:rsidRDefault="00161ED7">
      <w:pPr>
        <w:rPr>
          <w:lang w:val="de-DE"/>
        </w:rPr>
      </w:pPr>
      <w:r w:rsidRPr="008C4EA7">
        <w:rPr>
          <w:lang w:val="de-DE"/>
        </w:rPr>
        <w:separator/>
      </w:r>
    </w:p>
  </w:endnote>
  <w:endnote w:type="continuationSeparator" w:id="0">
    <w:p w14:paraId="6347FA7D" w14:textId="77777777" w:rsidR="00161ED7" w:rsidRPr="008C4EA7" w:rsidRDefault="00161ED7">
      <w:pPr>
        <w:rPr>
          <w:lang w:val="de-DE"/>
        </w:rPr>
      </w:pPr>
      <w:r w:rsidRPr="008C4EA7">
        <w:rPr>
          <w:lang w:val="de-DE"/>
        </w:rPr>
        <w:continuationSeparator/>
      </w:r>
    </w:p>
  </w:endnote>
  <w:endnote w:type="continuationNotice" w:id="1">
    <w:p w14:paraId="43836B42" w14:textId="77777777" w:rsidR="00161ED7" w:rsidRDefault="00161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Times New Roman"/>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0AB57" w14:textId="33C046D6" w:rsidR="008E4673" w:rsidRPr="00015642" w:rsidRDefault="008E4673" w:rsidP="006415C1">
    <w:pPr>
      <w:pStyle w:val="Porat"/>
      <w:jc w:val="center"/>
      <w:rPr>
        <w:i/>
        <w:sz w:val="20"/>
        <w:lang w:val="de-DE"/>
      </w:rPr>
    </w:pPr>
    <w:r w:rsidRPr="00015642">
      <w:rPr>
        <w:rStyle w:val="Puslapionumeris"/>
        <w:i/>
        <w:sz w:val="20"/>
        <w:lang w:val="fr-FR"/>
      </w:rPr>
      <w:fldChar w:fldCharType="begin"/>
    </w:r>
    <w:r w:rsidRPr="00015642">
      <w:rPr>
        <w:rStyle w:val="Puslapionumeris"/>
        <w:i/>
        <w:sz w:val="20"/>
        <w:lang w:val="fr-FR"/>
      </w:rPr>
      <w:instrText xml:space="preserve"> PAGE </w:instrText>
    </w:r>
    <w:r w:rsidRPr="00015642">
      <w:rPr>
        <w:rStyle w:val="Puslapionumeris"/>
        <w:i/>
        <w:sz w:val="20"/>
        <w:lang w:val="fr-FR"/>
      </w:rPr>
      <w:fldChar w:fldCharType="separate"/>
    </w:r>
    <w:r w:rsidR="00B828FE">
      <w:rPr>
        <w:rStyle w:val="Puslapionumeris"/>
        <w:i/>
        <w:noProof/>
        <w:sz w:val="20"/>
        <w:lang w:val="fr-FR"/>
      </w:rPr>
      <w:t>11</w:t>
    </w:r>
    <w:r w:rsidRPr="00015642">
      <w:rPr>
        <w:rStyle w:val="Puslapionumeris"/>
        <w:i/>
        <w:sz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928A9" w14:textId="77777777" w:rsidR="00161ED7" w:rsidRPr="001A37DB" w:rsidRDefault="00161ED7">
      <w:pPr>
        <w:rPr>
          <w:lang w:val="de-DE"/>
        </w:rPr>
      </w:pPr>
      <w:r w:rsidRPr="001A37DB">
        <w:rPr>
          <w:lang w:val="de-DE"/>
        </w:rPr>
        <w:separator/>
      </w:r>
    </w:p>
  </w:footnote>
  <w:footnote w:type="continuationSeparator" w:id="0">
    <w:p w14:paraId="0B18A335" w14:textId="77777777" w:rsidR="00161ED7" w:rsidRPr="008C4EA7" w:rsidRDefault="00161ED7">
      <w:pPr>
        <w:rPr>
          <w:lang w:val="de-DE"/>
        </w:rPr>
      </w:pPr>
      <w:r w:rsidRPr="008C4EA7">
        <w:rPr>
          <w:lang w:val="de-DE"/>
        </w:rPr>
        <w:continuationSeparator/>
      </w:r>
    </w:p>
  </w:footnote>
  <w:footnote w:type="continuationNotice" w:id="1">
    <w:p w14:paraId="07EE4CBE" w14:textId="77777777" w:rsidR="00161ED7" w:rsidRDefault="00161ED7"/>
  </w:footnote>
  <w:footnote w:id="2">
    <w:p w14:paraId="1B3E98AD" w14:textId="77777777" w:rsidR="008E4673" w:rsidRPr="00D914C4" w:rsidRDefault="008E4673" w:rsidP="004B6509">
      <w:pPr>
        <w:pStyle w:val="Puslapioinaostekstas"/>
        <w:jc w:val="both"/>
      </w:pPr>
      <w:r w:rsidRPr="00D914C4">
        <w:t>[</w:t>
      </w:r>
      <w:r w:rsidRPr="00D914C4">
        <w:rPr>
          <w:rStyle w:val="Puslapioinaosnuoroda"/>
          <w:vertAlign w:val="baseline"/>
          <w:lang w:val="de-DE"/>
        </w:rPr>
        <w:footnoteRef/>
      </w:r>
      <w:r w:rsidRPr="00D914C4">
        <w:t>] Hellstern P, Sachse H, Schwinn H, Oberfrank K. Manufacture and characterization of a solvent/detergent-treated human plasma. Vox Sang 1992; 63:178-185</w:t>
      </w:r>
    </w:p>
  </w:footnote>
  <w:footnote w:id="3">
    <w:p w14:paraId="4B73E0B7" w14:textId="77777777" w:rsidR="008E4673" w:rsidRDefault="008E4673" w:rsidP="004B6509">
      <w:pPr>
        <w:pStyle w:val="Puslapioinaostekstas"/>
        <w:jc w:val="both"/>
        <w:rPr>
          <w:lang w:val="de-DE"/>
        </w:rPr>
      </w:pPr>
      <w:r w:rsidRPr="00D914C4">
        <w:t>[</w:t>
      </w:r>
      <w:r w:rsidRPr="00D914C4">
        <w:rPr>
          <w:rStyle w:val="Puslapioinaosnuoroda"/>
          <w:vertAlign w:val="baseline"/>
          <w:lang w:val="de-DE"/>
        </w:rPr>
        <w:footnoteRef/>
      </w:r>
      <w:r w:rsidRPr="00D914C4">
        <w:t xml:space="preserve">] Beeck H, Hellstern P. In vitro characterization of solvent/detergent-treated human plasma and of quarantine fresh frozen plasma. </w:t>
      </w:r>
      <w:r w:rsidRPr="00D914C4">
        <w:rPr>
          <w:color w:val="000000"/>
          <w:lang w:val="de-DE"/>
        </w:rPr>
        <w:t>Vox Sang 1998; 74 (Suppl. I):219-223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10FFF" w14:textId="77777777" w:rsidR="008E4673" w:rsidRDefault="008E46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8C0591"/>
    <w:multiLevelType w:val="hybridMultilevel"/>
    <w:tmpl w:val="7BBC47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DF7350"/>
    <w:multiLevelType w:val="singleLevel"/>
    <w:tmpl w:val="67DE43F8"/>
    <w:lvl w:ilvl="0">
      <w:start w:val="1"/>
      <w:numFmt w:val="bullet"/>
      <w:lvlText w:val=""/>
      <w:lvlJc w:val="left"/>
      <w:pPr>
        <w:tabs>
          <w:tab w:val="num" w:pos="397"/>
        </w:tabs>
        <w:ind w:left="397" w:hanging="397"/>
      </w:pPr>
      <w:rPr>
        <w:rFonts w:ascii="Symbol" w:hAnsi="Symbol"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AB2EC1"/>
    <w:multiLevelType w:val="hybridMultilevel"/>
    <w:tmpl w:val="E694487E"/>
    <w:lvl w:ilvl="0" w:tplc="04070007">
      <w:start w:val="1"/>
      <w:numFmt w:val="bullet"/>
      <w:lvlText w:val="-"/>
      <w:lvlJc w:val="left"/>
      <w:pPr>
        <w:tabs>
          <w:tab w:val="num" w:pos="361"/>
        </w:tabs>
        <w:ind w:left="361"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D191D"/>
    <w:multiLevelType w:val="singleLevel"/>
    <w:tmpl w:val="67DE43F8"/>
    <w:lvl w:ilvl="0">
      <w:start w:val="1"/>
      <w:numFmt w:val="bullet"/>
      <w:lvlText w:val=""/>
      <w:lvlJc w:val="left"/>
      <w:pPr>
        <w:tabs>
          <w:tab w:val="num" w:pos="397"/>
        </w:tabs>
        <w:ind w:left="397" w:hanging="397"/>
      </w:pPr>
      <w:rPr>
        <w:rFonts w:ascii="Symbol" w:hAnsi="Symbol" w:hint="default"/>
      </w:rPr>
    </w:lvl>
  </w:abstractNum>
  <w:abstractNum w:abstractNumId="6" w15:restartNumberingAfterBreak="0">
    <w:nsid w:val="1121624C"/>
    <w:multiLevelType w:val="hybridMultilevel"/>
    <w:tmpl w:val="7BE2F9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3F842F1"/>
    <w:multiLevelType w:val="singleLevel"/>
    <w:tmpl w:val="67DE43F8"/>
    <w:lvl w:ilvl="0">
      <w:start w:val="1"/>
      <w:numFmt w:val="bullet"/>
      <w:lvlText w:val=""/>
      <w:lvlJc w:val="left"/>
      <w:pPr>
        <w:tabs>
          <w:tab w:val="num" w:pos="397"/>
        </w:tabs>
        <w:ind w:left="397" w:hanging="397"/>
      </w:pPr>
      <w:rPr>
        <w:rFonts w:ascii="Symbol" w:hAnsi="Symbol" w:hint="default"/>
      </w:rPr>
    </w:lvl>
  </w:abstractNum>
  <w:abstractNum w:abstractNumId="8" w15:restartNumberingAfterBreak="0">
    <w:nsid w:val="14245F23"/>
    <w:multiLevelType w:val="singleLevel"/>
    <w:tmpl w:val="67DE43F8"/>
    <w:lvl w:ilvl="0">
      <w:start w:val="1"/>
      <w:numFmt w:val="bullet"/>
      <w:lvlText w:val=""/>
      <w:lvlJc w:val="left"/>
      <w:pPr>
        <w:tabs>
          <w:tab w:val="num" w:pos="397"/>
        </w:tabs>
        <w:ind w:left="397" w:hanging="397"/>
      </w:pPr>
      <w:rPr>
        <w:rFonts w:ascii="Symbol" w:hAnsi="Symbol" w:hint="default"/>
      </w:rPr>
    </w:lvl>
  </w:abstractNum>
  <w:abstractNum w:abstractNumId="9" w15:restartNumberingAfterBreak="0">
    <w:nsid w:val="15E4024A"/>
    <w:multiLevelType w:val="hybridMultilevel"/>
    <w:tmpl w:val="F4E48D28"/>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59792E"/>
    <w:multiLevelType w:val="hybridMultilevel"/>
    <w:tmpl w:val="3566EBA0"/>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5A0D6B"/>
    <w:multiLevelType w:val="singleLevel"/>
    <w:tmpl w:val="67DE43F8"/>
    <w:lvl w:ilvl="0">
      <w:start w:val="1"/>
      <w:numFmt w:val="bullet"/>
      <w:lvlText w:val=""/>
      <w:lvlJc w:val="left"/>
      <w:pPr>
        <w:tabs>
          <w:tab w:val="num" w:pos="397"/>
        </w:tabs>
        <w:ind w:left="397" w:hanging="397"/>
      </w:pPr>
      <w:rPr>
        <w:rFonts w:ascii="Symbol" w:hAnsi="Symbol" w:hint="default"/>
      </w:rPr>
    </w:lvl>
  </w:abstractNum>
  <w:abstractNum w:abstractNumId="12" w15:restartNumberingAfterBreak="0">
    <w:nsid w:val="17DE5138"/>
    <w:multiLevelType w:val="singleLevel"/>
    <w:tmpl w:val="67DE43F8"/>
    <w:lvl w:ilvl="0">
      <w:start w:val="1"/>
      <w:numFmt w:val="bullet"/>
      <w:lvlText w:val=""/>
      <w:lvlJc w:val="left"/>
      <w:pPr>
        <w:tabs>
          <w:tab w:val="num" w:pos="397"/>
        </w:tabs>
        <w:ind w:left="397" w:hanging="397"/>
      </w:pPr>
      <w:rPr>
        <w:rFonts w:ascii="Symbol" w:hAnsi="Symbol" w:hint="default"/>
      </w:rPr>
    </w:lvl>
  </w:abstractNum>
  <w:abstractNum w:abstractNumId="13" w15:restartNumberingAfterBreak="0">
    <w:nsid w:val="1A7E13B4"/>
    <w:multiLevelType w:val="singleLevel"/>
    <w:tmpl w:val="67DE43F8"/>
    <w:lvl w:ilvl="0">
      <w:start w:val="1"/>
      <w:numFmt w:val="bullet"/>
      <w:lvlText w:val=""/>
      <w:lvlJc w:val="left"/>
      <w:pPr>
        <w:tabs>
          <w:tab w:val="num" w:pos="397"/>
        </w:tabs>
        <w:ind w:left="397" w:hanging="397"/>
      </w:pPr>
      <w:rPr>
        <w:rFonts w:ascii="Symbol" w:hAnsi="Symbol" w:hint="default"/>
      </w:rPr>
    </w:lvl>
  </w:abstractNum>
  <w:abstractNum w:abstractNumId="14" w15:restartNumberingAfterBreak="0">
    <w:nsid w:val="1D935416"/>
    <w:multiLevelType w:val="singleLevel"/>
    <w:tmpl w:val="BDB8DADA"/>
    <w:lvl w:ilvl="0">
      <w:start w:val="1"/>
      <w:numFmt w:val="bullet"/>
      <w:lvlText w:val="-"/>
      <w:lvlJc w:val="left"/>
      <w:pPr>
        <w:tabs>
          <w:tab w:val="num" w:pos="360"/>
        </w:tabs>
        <w:ind w:left="227" w:hanging="227"/>
      </w:pPr>
      <w:rPr>
        <w:b/>
        <w:i w:val="0"/>
        <w:sz w:val="16"/>
      </w:rPr>
    </w:lvl>
  </w:abstractNum>
  <w:abstractNum w:abstractNumId="15" w15:restartNumberingAfterBreak="0">
    <w:nsid w:val="1DA90A09"/>
    <w:multiLevelType w:val="hybridMultilevel"/>
    <w:tmpl w:val="6770C246"/>
    <w:lvl w:ilvl="0" w:tplc="BDB8DADA">
      <w:start w:val="1"/>
      <w:numFmt w:val="bullet"/>
      <w:lvlText w:val="-"/>
      <w:lvlJc w:val="left"/>
      <w:pPr>
        <w:ind w:left="720" w:hanging="360"/>
      </w:pPr>
      <w:rPr>
        <w:b/>
        <w:i w:val="0"/>
        <w:sz w:val="16"/>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4591155"/>
    <w:multiLevelType w:val="singleLevel"/>
    <w:tmpl w:val="BDB8DADA"/>
    <w:lvl w:ilvl="0">
      <w:start w:val="1"/>
      <w:numFmt w:val="bullet"/>
      <w:lvlText w:val="-"/>
      <w:lvlJc w:val="left"/>
      <w:pPr>
        <w:tabs>
          <w:tab w:val="num" w:pos="360"/>
        </w:tabs>
        <w:ind w:left="227" w:hanging="227"/>
      </w:pPr>
      <w:rPr>
        <w:b/>
        <w:i w:val="0"/>
        <w:sz w:val="16"/>
      </w:rPr>
    </w:lvl>
  </w:abstractNum>
  <w:abstractNum w:abstractNumId="17" w15:restartNumberingAfterBreak="0">
    <w:nsid w:val="2BCE2BD9"/>
    <w:multiLevelType w:val="hybridMultilevel"/>
    <w:tmpl w:val="1C86A4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DB6EE6"/>
    <w:multiLevelType w:val="hybridMultilevel"/>
    <w:tmpl w:val="A990A0DC"/>
    <w:lvl w:ilvl="0" w:tplc="04070007">
      <w:start w:val="1"/>
      <w:numFmt w:val="bullet"/>
      <w:lvlText w:val="-"/>
      <w:lvlJc w:val="left"/>
      <w:pPr>
        <w:tabs>
          <w:tab w:val="num" w:pos="361"/>
        </w:tabs>
        <w:ind w:left="361"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0C06FF5"/>
    <w:multiLevelType w:val="hybridMultilevel"/>
    <w:tmpl w:val="BAAA7E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1C5953"/>
    <w:multiLevelType w:val="hybridMultilevel"/>
    <w:tmpl w:val="12D4A0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8622BD"/>
    <w:multiLevelType w:val="multilevel"/>
    <w:tmpl w:val="D35898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D947CE8"/>
    <w:multiLevelType w:val="hybridMultilevel"/>
    <w:tmpl w:val="EBEEBDFE"/>
    <w:lvl w:ilvl="0" w:tplc="04070007">
      <w:start w:val="1"/>
      <w:numFmt w:val="bullet"/>
      <w:lvlText w:val="-"/>
      <w:lvlJc w:val="left"/>
      <w:pPr>
        <w:tabs>
          <w:tab w:val="num" w:pos="361"/>
        </w:tabs>
        <w:ind w:left="361"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0772FAC"/>
    <w:multiLevelType w:val="singleLevel"/>
    <w:tmpl w:val="67DE43F8"/>
    <w:lvl w:ilvl="0">
      <w:start w:val="1"/>
      <w:numFmt w:val="bullet"/>
      <w:lvlText w:val=""/>
      <w:lvlJc w:val="left"/>
      <w:pPr>
        <w:tabs>
          <w:tab w:val="num" w:pos="397"/>
        </w:tabs>
        <w:ind w:left="397" w:hanging="397"/>
      </w:pPr>
      <w:rPr>
        <w:rFonts w:ascii="Symbol" w:hAnsi="Symbol" w:hint="default"/>
      </w:rPr>
    </w:lvl>
  </w:abstractNum>
  <w:abstractNum w:abstractNumId="25" w15:restartNumberingAfterBreak="0">
    <w:nsid w:val="52A717A6"/>
    <w:multiLevelType w:val="hybridMultilevel"/>
    <w:tmpl w:val="E1EEEA10"/>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F67ED8"/>
    <w:multiLevelType w:val="singleLevel"/>
    <w:tmpl w:val="67DE43F8"/>
    <w:lvl w:ilvl="0">
      <w:start w:val="1"/>
      <w:numFmt w:val="bullet"/>
      <w:lvlText w:val=""/>
      <w:lvlJc w:val="left"/>
      <w:pPr>
        <w:tabs>
          <w:tab w:val="num" w:pos="397"/>
        </w:tabs>
        <w:ind w:left="397" w:hanging="397"/>
      </w:pPr>
      <w:rPr>
        <w:rFonts w:ascii="Symbol" w:hAnsi="Symbol" w:hint="default"/>
      </w:rPr>
    </w:lvl>
  </w:abstractNum>
  <w:abstractNum w:abstractNumId="27" w15:restartNumberingAfterBreak="0">
    <w:nsid w:val="53331947"/>
    <w:multiLevelType w:val="hybridMultilevel"/>
    <w:tmpl w:val="9F8656EA"/>
    <w:lvl w:ilvl="0" w:tplc="04070007">
      <w:start w:val="1"/>
      <w:numFmt w:val="bullet"/>
      <w:lvlText w:val="-"/>
      <w:lvlJc w:val="left"/>
      <w:pPr>
        <w:tabs>
          <w:tab w:val="num" w:pos="361"/>
        </w:tabs>
        <w:ind w:left="361" w:hanging="360"/>
      </w:pPr>
      <w:rPr>
        <w:sz w:val="16"/>
      </w:rPr>
    </w:lvl>
    <w:lvl w:ilvl="1" w:tplc="04070003" w:tentative="1">
      <w:start w:val="1"/>
      <w:numFmt w:val="bullet"/>
      <w:lvlText w:val="o"/>
      <w:lvlJc w:val="left"/>
      <w:pPr>
        <w:tabs>
          <w:tab w:val="num" w:pos="1081"/>
        </w:tabs>
        <w:ind w:left="1081" w:hanging="360"/>
      </w:pPr>
      <w:rPr>
        <w:rFonts w:ascii="Courier New" w:hAnsi="Courier New" w:hint="default"/>
      </w:rPr>
    </w:lvl>
    <w:lvl w:ilvl="2" w:tplc="04070005" w:tentative="1">
      <w:start w:val="1"/>
      <w:numFmt w:val="bullet"/>
      <w:lvlText w:val=""/>
      <w:lvlJc w:val="left"/>
      <w:pPr>
        <w:tabs>
          <w:tab w:val="num" w:pos="1801"/>
        </w:tabs>
        <w:ind w:left="1801" w:hanging="360"/>
      </w:pPr>
      <w:rPr>
        <w:rFonts w:ascii="Wingdings" w:hAnsi="Wingdings" w:hint="default"/>
      </w:rPr>
    </w:lvl>
    <w:lvl w:ilvl="3" w:tplc="04070001" w:tentative="1">
      <w:start w:val="1"/>
      <w:numFmt w:val="bullet"/>
      <w:lvlText w:val=""/>
      <w:lvlJc w:val="left"/>
      <w:pPr>
        <w:tabs>
          <w:tab w:val="num" w:pos="2521"/>
        </w:tabs>
        <w:ind w:left="2521" w:hanging="360"/>
      </w:pPr>
      <w:rPr>
        <w:rFonts w:ascii="Symbol" w:hAnsi="Symbol" w:hint="default"/>
      </w:rPr>
    </w:lvl>
    <w:lvl w:ilvl="4" w:tplc="04070003" w:tentative="1">
      <w:start w:val="1"/>
      <w:numFmt w:val="bullet"/>
      <w:lvlText w:val="o"/>
      <w:lvlJc w:val="left"/>
      <w:pPr>
        <w:tabs>
          <w:tab w:val="num" w:pos="3241"/>
        </w:tabs>
        <w:ind w:left="3241" w:hanging="360"/>
      </w:pPr>
      <w:rPr>
        <w:rFonts w:ascii="Courier New" w:hAnsi="Courier New" w:hint="default"/>
      </w:rPr>
    </w:lvl>
    <w:lvl w:ilvl="5" w:tplc="04070005" w:tentative="1">
      <w:start w:val="1"/>
      <w:numFmt w:val="bullet"/>
      <w:lvlText w:val=""/>
      <w:lvlJc w:val="left"/>
      <w:pPr>
        <w:tabs>
          <w:tab w:val="num" w:pos="3961"/>
        </w:tabs>
        <w:ind w:left="3961" w:hanging="360"/>
      </w:pPr>
      <w:rPr>
        <w:rFonts w:ascii="Wingdings" w:hAnsi="Wingdings" w:hint="default"/>
      </w:rPr>
    </w:lvl>
    <w:lvl w:ilvl="6" w:tplc="04070001" w:tentative="1">
      <w:start w:val="1"/>
      <w:numFmt w:val="bullet"/>
      <w:lvlText w:val=""/>
      <w:lvlJc w:val="left"/>
      <w:pPr>
        <w:tabs>
          <w:tab w:val="num" w:pos="4681"/>
        </w:tabs>
        <w:ind w:left="4681" w:hanging="360"/>
      </w:pPr>
      <w:rPr>
        <w:rFonts w:ascii="Symbol" w:hAnsi="Symbol" w:hint="default"/>
      </w:rPr>
    </w:lvl>
    <w:lvl w:ilvl="7" w:tplc="04070003" w:tentative="1">
      <w:start w:val="1"/>
      <w:numFmt w:val="bullet"/>
      <w:lvlText w:val="o"/>
      <w:lvlJc w:val="left"/>
      <w:pPr>
        <w:tabs>
          <w:tab w:val="num" w:pos="5401"/>
        </w:tabs>
        <w:ind w:left="5401" w:hanging="360"/>
      </w:pPr>
      <w:rPr>
        <w:rFonts w:ascii="Courier New" w:hAnsi="Courier New" w:hint="default"/>
      </w:rPr>
    </w:lvl>
    <w:lvl w:ilvl="8" w:tplc="04070005" w:tentative="1">
      <w:start w:val="1"/>
      <w:numFmt w:val="bullet"/>
      <w:lvlText w:val=""/>
      <w:lvlJc w:val="left"/>
      <w:pPr>
        <w:tabs>
          <w:tab w:val="num" w:pos="6121"/>
        </w:tabs>
        <w:ind w:left="6121" w:hanging="360"/>
      </w:pPr>
      <w:rPr>
        <w:rFonts w:ascii="Wingdings" w:hAnsi="Wingdings" w:hint="default"/>
      </w:rPr>
    </w:lvl>
  </w:abstractNum>
  <w:abstractNum w:abstractNumId="28" w15:restartNumberingAfterBreak="0">
    <w:nsid w:val="58296C99"/>
    <w:multiLevelType w:val="hybridMultilevel"/>
    <w:tmpl w:val="068A40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B301416"/>
    <w:multiLevelType w:val="hybridMultilevel"/>
    <w:tmpl w:val="571C1FF8"/>
    <w:lvl w:ilvl="0" w:tplc="04070007">
      <w:start w:val="1"/>
      <w:numFmt w:val="bullet"/>
      <w:lvlText w:val="-"/>
      <w:lvlJc w:val="left"/>
      <w:pPr>
        <w:tabs>
          <w:tab w:val="num" w:pos="361"/>
        </w:tabs>
        <w:ind w:left="361" w:hanging="360"/>
      </w:pPr>
      <w:rPr>
        <w:sz w:val="16"/>
      </w:rPr>
    </w:lvl>
    <w:lvl w:ilvl="1" w:tplc="04070003" w:tentative="1">
      <w:start w:val="1"/>
      <w:numFmt w:val="bullet"/>
      <w:lvlText w:val="o"/>
      <w:lvlJc w:val="left"/>
      <w:pPr>
        <w:tabs>
          <w:tab w:val="num" w:pos="1081"/>
        </w:tabs>
        <w:ind w:left="1081" w:hanging="360"/>
      </w:pPr>
      <w:rPr>
        <w:rFonts w:ascii="Courier New" w:hAnsi="Courier New" w:hint="default"/>
      </w:rPr>
    </w:lvl>
    <w:lvl w:ilvl="2" w:tplc="04070005" w:tentative="1">
      <w:start w:val="1"/>
      <w:numFmt w:val="bullet"/>
      <w:lvlText w:val=""/>
      <w:lvlJc w:val="left"/>
      <w:pPr>
        <w:tabs>
          <w:tab w:val="num" w:pos="1801"/>
        </w:tabs>
        <w:ind w:left="1801" w:hanging="360"/>
      </w:pPr>
      <w:rPr>
        <w:rFonts w:ascii="Wingdings" w:hAnsi="Wingdings" w:hint="default"/>
      </w:rPr>
    </w:lvl>
    <w:lvl w:ilvl="3" w:tplc="04070001" w:tentative="1">
      <w:start w:val="1"/>
      <w:numFmt w:val="bullet"/>
      <w:lvlText w:val=""/>
      <w:lvlJc w:val="left"/>
      <w:pPr>
        <w:tabs>
          <w:tab w:val="num" w:pos="2521"/>
        </w:tabs>
        <w:ind w:left="2521" w:hanging="360"/>
      </w:pPr>
      <w:rPr>
        <w:rFonts w:ascii="Symbol" w:hAnsi="Symbol" w:hint="default"/>
      </w:rPr>
    </w:lvl>
    <w:lvl w:ilvl="4" w:tplc="04070003" w:tentative="1">
      <w:start w:val="1"/>
      <w:numFmt w:val="bullet"/>
      <w:lvlText w:val="o"/>
      <w:lvlJc w:val="left"/>
      <w:pPr>
        <w:tabs>
          <w:tab w:val="num" w:pos="3241"/>
        </w:tabs>
        <w:ind w:left="3241" w:hanging="360"/>
      </w:pPr>
      <w:rPr>
        <w:rFonts w:ascii="Courier New" w:hAnsi="Courier New" w:hint="default"/>
      </w:rPr>
    </w:lvl>
    <w:lvl w:ilvl="5" w:tplc="04070005" w:tentative="1">
      <w:start w:val="1"/>
      <w:numFmt w:val="bullet"/>
      <w:lvlText w:val=""/>
      <w:lvlJc w:val="left"/>
      <w:pPr>
        <w:tabs>
          <w:tab w:val="num" w:pos="3961"/>
        </w:tabs>
        <w:ind w:left="3961" w:hanging="360"/>
      </w:pPr>
      <w:rPr>
        <w:rFonts w:ascii="Wingdings" w:hAnsi="Wingdings" w:hint="default"/>
      </w:rPr>
    </w:lvl>
    <w:lvl w:ilvl="6" w:tplc="04070001" w:tentative="1">
      <w:start w:val="1"/>
      <w:numFmt w:val="bullet"/>
      <w:lvlText w:val=""/>
      <w:lvlJc w:val="left"/>
      <w:pPr>
        <w:tabs>
          <w:tab w:val="num" w:pos="4681"/>
        </w:tabs>
        <w:ind w:left="4681" w:hanging="360"/>
      </w:pPr>
      <w:rPr>
        <w:rFonts w:ascii="Symbol" w:hAnsi="Symbol" w:hint="default"/>
      </w:rPr>
    </w:lvl>
    <w:lvl w:ilvl="7" w:tplc="04070003" w:tentative="1">
      <w:start w:val="1"/>
      <w:numFmt w:val="bullet"/>
      <w:lvlText w:val="o"/>
      <w:lvlJc w:val="left"/>
      <w:pPr>
        <w:tabs>
          <w:tab w:val="num" w:pos="5401"/>
        </w:tabs>
        <w:ind w:left="5401" w:hanging="360"/>
      </w:pPr>
      <w:rPr>
        <w:rFonts w:ascii="Courier New" w:hAnsi="Courier New" w:hint="default"/>
      </w:rPr>
    </w:lvl>
    <w:lvl w:ilvl="8" w:tplc="04070005" w:tentative="1">
      <w:start w:val="1"/>
      <w:numFmt w:val="bullet"/>
      <w:lvlText w:val=""/>
      <w:lvlJc w:val="left"/>
      <w:pPr>
        <w:tabs>
          <w:tab w:val="num" w:pos="6121"/>
        </w:tabs>
        <w:ind w:left="6121" w:hanging="360"/>
      </w:pPr>
      <w:rPr>
        <w:rFonts w:ascii="Wingdings" w:hAnsi="Wingdings" w:hint="default"/>
      </w:rPr>
    </w:lvl>
  </w:abstractNum>
  <w:abstractNum w:abstractNumId="31" w15:restartNumberingAfterBreak="0">
    <w:nsid w:val="5C236362"/>
    <w:multiLevelType w:val="hybridMultilevel"/>
    <w:tmpl w:val="F7B09D9E"/>
    <w:lvl w:ilvl="0" w:tplc="67DE43F8">
      <w:start w:val="1"/>
      <w:numFmt w:val="bullet"/>
      <w:lvlText w:val=""/>
      <w:lvlJc w:val="left"/>
      <w:pPr>
        <w:tabs>
          <w:tab w:val="num" w:pos="398"/>
        </w:tabs>
        <w:ind w:left="398" w:hanging="397"/>
      </w:pPr>
      <w:rPr>
        <w:rFonts w:ascii="Symbol" w:hAnsi="Symbol" w:hint="default"/>
      </w:rPr>
    </w:lvl>
    <w:lvl w:ilvl="1" w:tplc="04070003" w:tentative="1">
      <w:start w:val="1"/>
      <w:numFmt w:val="bullet"/>
      <w:lvlText w:val="o"/>
      <w:lvlJc w:val="left"/>
      <w:pPr>
        <w:tabs>
          <w:tab w:val="num" w:pos="1441"/>
        </w:tabs>
        <w:ind w:left="1441" w:hanging="360"/>
      </w:pPr>
      <w:rPr>
        <w:rFonts w:ascii="Courier New" w:hAnsi="Courier New" w:hint="default"/>
      </w:rPr>
    </w:lvl>
    <w:lvl w:ilvl="2" w:tplc="04070005" w:tentative="1">
      <w:start w:val="1"/>
      <w:numFmt w:val="bullet"/>
      <w:lvlText w:val=""/>
      <w:lvlJc w:val="left"/>
      <w:pPr>
        <w:tabs>
          <w:tab w:val="num" w:pos="2161"/>
        </w:tabs>
        <w:ind w:left="2161" w:hanging="360"/>
      </w:pPr>
      <w:rPr>
        <w:rFonts w:ascii="Wingdings" w:hAnsi="Wingdings" w:hint="default"/>
      </w:rPr>
    </w:lvl>
    <w:lvl w:ilvl="3" w:tplc="04070001" w:tentative="1">
      <w:start w:val="1"/>
      <w:numFmt w:val="bullet"/>
      <w:lvlText w:val=""/>
      <w:lvlJc w:val="left"/>
      <w:pPr>
        <w:tabs>
          <w:tab w:val="num" w:pos="2881"/>
        </w:tabs>
        <w:ind w:left="2881" w:hanging="360"/>
      </w:pPr>
      <w:rPr>
        <w:rFonts w:ascii="Symbol" w:hAnsi="Symbol" w:hint="default"/>
      </w:rPr>
    </w:lvl>
    <w:lvl w:ilvl="4" w:tplc="04070003" w:tentative="1">
      <w:start w:val="1"/>
      <w:numFmt w:val="bullet"/>
      <w:lvlText w:val="o"/>
      <w:lvlJc w:val="left"/>
      <w:pPr>
        <w:tabs>
          <w:tab w:val="num" w:pos="3601"/>
        </w:tabs>
        <w:ind w:left="3601" w:hanging="360"/>
      </w:pPr>
      <w:rPr>
        <w:rFonts w:ascii="Courier New" w:hAnsi="Courier New" w:hint="default"/>
      </w:rPr>
    </w:lvl>
    <w:lvl w:ilvl="5" w:tplc="04070005" w:tentative="1">
      <w:start w:val="1"/>
      <w:numFmt w:val="bullet"/>
      <w:lvlText w:val=""/>
      <w:lvlJc w:val="left"/>
      <w:pPr>
        <w:tabs>
          <w:tab w:val="num" w:pos="4321"/>
        </w:tabs>
        <w:ind w:left="4321" w:hanging="360"/>
      </w:pPr>
      <w:rPr>
        <w:rFonts w:ascii="Wingdings" w:hAnsi="Wingdings" w:hint="default"/>
      </w:rPr>
    </w:lvl>
    <w:lvl w:ilvl="6" w:tplc="04070001" w:tentative="1">
      <w:start w:val="1"/>
      <w:numFmt w:val="bullet"/>
      <w:lvlText w:val=""/>
      <w:lvlJc w:val="left"/>
      <w:pPr>
        <w:tabs>
          <w:tab w:val="num" w:pos="5041"/>
        </w:tabs>
        <w:ind w:left="5041" w:hanging="360"/>
      </w:pPr>
      <w:rPr>
        <w:rFonts w:ascii="Symbol" w:hAnsi="Symbol" w:hint="default"/>
      </w:rPr>
    </w:lvl>
    <w:lvl w:ilvl="7" w:tplc="04070003" w:tentative="1">
      <w:start w:val="1"/>
      <w:numFmt w:val="bullet"/>
      <w:lvlText w:val="o"/>
      <w:lvlJc w:val="left"/>
      <w:pPr>
        <w:tabs>
          <w:tab w:val="num" w:pos="5761"/>
        </w:tabs>
        <w:ind w:left="5761" w:hanging="360"/>
      </w:pPr>
      <w:rPr>
        <w:rFonts w:ascii="Courier New" w:hAnsi="Courier New" w:hint="default"/>
      </w:rPr>
    </w:lvl>
    <w:lvl w:ilvl="8" w:tplc="04070005" w:tentative="1">
      <w:start w:val="1"/>
      <w:numFmt w:val="bullet"/>
      <w:lvlText w:val=""/>
      <w:lvlJc w:val="left"/>
      <w:pPr>
        <w:tabs>
          <w:tab w:val="num" w:pos="6481"/>
        </w:tabs>
        <w:ind w:left="6481" w:hanging="360"/>
      </w:pPr>
      <w:rPr>
        <w:rFonts w:ascii="Wingdings" w:hAnsi="Wingdings" w:hint="default"/>
      </w:rPr>
    </w:lvl>
  </w:abstractNum>
  <w:abstractNum w:abstractNumId="32" w15:restartNumberingAfterBreak="0">
    <w:nsid w:val="61F0710F"/>
    <w:multiLevelType w:val="hybridMultilevel"/>
    <w:tmpl w:val="5F58283A"/>
    <w:lvl w:ilvl="0" w:tplc="67DE43F8">
      <w:start w:val="1"/>
      <w:numFmt w:val="bullet"/>
      <w:lvlText w:val=""/>
      <w:lvlJc w:val="left"/>
      <w:pPr>
        <w:tabs>
          <w:tab w:val="num" w:pos="398"/>
        </w:tabs>
        <w:ind w:left="398" w:hanging="397"/>
      </w:pPr>
      <w:rPr>
        <w:rFonts w:ascii="Symbol" w:hAnsi="Symbol" w:hint="default"/>
      </w:rPr>
    </w:lvl>
    <w:lvl w:ilvl="1" w:tplc="04070003" w:tentative="1">
      <w:start w:val="1"/>
      <w:numFmt w:val="bullet"/>
      <w:lvlText w:val="o"/>
      <w:lvlJc w:val="left"/>
      <w:pPr>
        <w:tabs>
          <w:tab w:val="num" w:pos="1441"/>
        </w:tabs>
        <w:ind w:left="1441" w:hanging="360"/>
      </w:pPr>
      <w:rPr>
        <w:rFonts w:ascii="Courier New" w:hAnsi="Courier New" w:hint="default"/>
      </w:rPr>
    </w:lvl>
    <w:lvl w:ilvl="2" w:tplc="04070005" w:tentative="1">
      <w:start w:val="1"/>
      <w:numFmt w:val="bullet"/>
      <w:lvlText w:val=""/>
      <w:lvlJc w:val="left"/>
      <w:pPr>
        <w:tabs>
          <w:tab w:val="num" w:pos="2161"/>
        </w:tabs>
        <w:ind w:left="2161" w:hanging="360"/>
      </w:pPr>
      <w:rPr>
        <w:rFonts w:ascii="Wingdings" w:hAnsi="Wingdings" w:hint="default"/>
      </w:rPr>
    </w:lvl>
    <w:lvl w:ilvl="3" w:tplc="04070001" w:tentative="1">
      <w:start w:val="1"/>
      <w:numFmt w:val="bullet"/>
      <w:lvlText w:val=""/>
      <w:lvlJc w:val="left"/>
      <w:pPr>
        <w:tabs>
          <w:tab w:val="num" w:pos="2881"/>
        </w:tabs>
        <w:ind w:left="2881" w:hanging="360"/>
      </w:pPr>
      <w:rPr>
        <w:rFonts w:ascii="Symbol" w:hAnsi="Symbol" w:hint="default"/>
      </w:rPr>
    </w:lvl>
    <w:lvl w:ilvl="4" w:tplc="04070003" w:tentative="1">
      <w:start w:val="1"/>
      <w:numFmt w:val="bullet"/>
      <w:lvlText w:val="o"/>
      <w:lvlJc w:val="left"/>
      <w:pPr>
        <w:tabs>
          <w:tab w:val="num" w:pos="3601"/>
        </w:tabs>
        <w:ind w:left="3601" w:hanging="360"/>
      </w:pPr>
      <w:rPr>
        <w:rFonts w:ascii="Courier New" w:hAnsi="Courier New" w:hint="default"/>
      </w:rPr>
    </w:lvl>
    <w:lvl w:ilvl="5" w:tplc="04070005" w:tentative="1">
      <w:start w:val="1"/>
      <w:numFmt w:val="bullet"/>
      <w:lvlText w:val=""/>
      <w:lvlJc w:val="left"/>
      <w:pPr>
        <w:tabs>
          <w:tab w:val="num" w:pos="4321"/>
        </w:tabs>
        <w:ind w:left="4321" w:hanging="360"/>
      </w:pPr>
      <w:rPr>
        <w:rFonts w:ascii="Wingdings" w:hAnsi="Wingdings" w:hint="default"/>
      </w:rPr>
    </w:lvl>
    <w:lvl w:ilvl="6" w:tplc="04070001" w:tentative="1">
      <w:start w:val="1"/>
      <w:numFmt w:val="bullet"/>
      <w:lvlText w:val=""/>
      <w:lvlJc w:val="left"/>
      <w:pPr>
        <w:tabs>
          <w:tab w:val="num" w:pos="5041"/>
        </w:tabs>
        <w:ind w:left="5041" w:hanging="360"/>
      </w:pPr>
      <w:rPr>
        <w:rFonts w:ascii="Symbol" w:hAnsi="Symbol" w:hint="default"/>
      </w:rPr>
    </w:lvl>
    <w:lvl w:ilvl="7" w:tplc="04070003" w:tentative="1">
      <w:start w:val="1"/>
      <w:numFmt w:val="bullet"/>
      <w:lvlText w:val="o"/>
      <w:lvlJc w:val="left"/>
      <w:pPr>
        <w:tabs>
          <w:tab w:val="num" w:pos="5761"/>
        </w:tabs>
        <w:ind w:left="5761" w:hanging="360"/>
      </w:pPr>
      <w:rPr>
        <w:rFonts w:ascii="Courier New" w:hAnsi="Courier New" w:hint="default"/>
      </w:rPr>
    </w:lvl>
    <w:lvl w:ilvl="8" w:tplc="04070005" w:tentative="1">
      <w:start w:val="1"/>
      <w:numFmt w:val="bullet"/>
      <w:lvlText w:val=""/>
      <w:lvlJc w:val="left"/>
      <w:pPr>
        <w:tabs>
          <w:tab w:val="num" w:pos="6481"/>
        </w:tabs>
        <w:ind w:left="6481"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BD5DA8"/>
    <w:multiLevelType w:val="multilevel"/>
    <w:tmpl w:val="B79C678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2C54E24"/>
    <w:multiLevelType w:val="singleLevel"/>
    <w:tmpl w:val="67DE43F8"/>
    <w:lvl w:ilvl="0">
      <w:start w:val="1"/>
      <w:numFmt w:val="bullet"/>
      <w:lvlText w:val=""/>
      <w:lvlJc w:val="left"/>
      <w:pPr>
        <w:tabs>
          <w:tab w:val="num" w:pos="397"/>
        </w:tabs>
        <w:ind w:left="397" w:hanging="397"/>
      </w:pPr>
      <w:rPr>
        <w:rFonts w:ascii="Symbol" w:hAnsi="Symbol" w:hint="default"/>
      </w:rPr>
    </w:lvl>
  </w:abstractNum>
  <w:abstractNum w:abstractNumId="37" w15:restartNumberingAfterBreak="0">
    <w:nsid w:val="73851114"/>
    <w:multiLevelType w:val="hybridMultilevel"/>
    <w:tmpl w:val="C5F62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5C420F7"/>
    <w:multiLevelType w:val="singleLevel"/>
    <w:tmpl w:val="BDB8DADA"/>
    <w:lvl w:ilvl="0">
      <w:start w:val="1"/>
      <w:numFmt w:val="bullet"/>
      <w:lvlText w:val="-"/>
      <w:lvlJc w:val="left"/>
      <w:pPr>
        <w:tabs>
          <w:tab w:val="num" w:pos="360"/>
        </w:tabs>
        <w:ind w:left="227" w:hanging="227"/>
      </w:pPr>
      <w:rPr>
        <w:b/>
        <w:i w:val="0"/>
        <w:sz w:val="16"/>
      </w:rPr>
    </w:lvl>
  </w:abstractNum>
  <w:abstractNum w:abstractNumId="39" w15:restartNumberingAfterBreak="0">
    <w:nsid w:val="7BFE053E"/>
    <w:multiLevelType w:val="singleLevel"/>
    <w:tmpl w:val="67DE43F8"/>
    <w:lvl w:ilvl="0">
      <w:start w:val="1"/>
      <w:numFmt w:val="bullet"/>
      <w:lvlText w:val=""/>
      <w:lvlJc w:val="left"/>
      <w:pPr>
        <w:tabs>
          <w:tab w:val="num" w:pos="397"/>
        </w:tabs>
        <w:ind w:left="397" w:hanging="397"/>
      </w:pPr>
      <w:rPr>
        <w:rFonts w:ascii="Symbol" w:hAnsi="Symbol" w:hint="default"/>
      </w:rPr>
    </w:lvl>
  </w:abstractNum>
  <w:abstractNum w:abstractNumId="40" w15:restartNumberingAfterBreak="0">
    <w:nsid w:val="7D3414BF"/>
    <w:multiLevelType w:val="hybridMultilevel"/>
    <w:tmpl w:val="9788B234"/>
    <w:lvl w:ilvl="0" w:tplc="57E0AD9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1"/>
  </w:num>
  <w:num w:numId="4">
    <w:abstractNumId w:val="39"/>
  </w:num>
  <w:num w:numId="5">
    <w:abstractNumId w:val="26"/>
  </w:num>
  <w:num w:numId="6">
    <w:abstractNumId w:val="36"/>
  </w:num>
  <w:num w:numId="7">
    <w:abstractNumId w:val="5"/>
  </w:num>
  <w:num w:numId="8">
    <w:abstractNumId w:val="13"/>
  </w:num>
  <w:num w:numId="9">
    <w:abstractNumId w:val="12"/>
  </w:num>
  <w:num w:numId="10">
    <w:abstractNumId w:val="7"/>
  </w:num>
  <w:num w:numId="11">
    <w:abstractNumId w:val="24"/>
  </w:num>
  <w:num w:numId="12">
    <w:abstractNumId w:val="16"/>
  </w:num>
  <w:num w:numId="13">
    <w:abstractNumId w:val="14"/>
  </w:num>
  <w:num w:numId="14">
    <w:abstractNumId w:val="38"/>
  </w:num>
  <w:num w:numId="15">
    <w:abstractNumId w:val="9"/>
  </w:num>
  <w:num w:numId="16">
    <w:abstractNumId w:val="25"/>
  </w:num>
  <w:num w:numId="17">
    <w:abstractNumId w:val="30"/>
  </w:num>
  <w:num w:numId="18">
    <w:abstractNumId w:val="18"/>
  </w:num>
  <w:num w:numId="19">
    <w:abstractNumId w:val="4"/>
  </w:num>
  <w:num w:numId="20">
    <w:abstractNumId w:val="32"/>
  </w:num>
  <w:num w:numId="21">
    <w:abstractNumId w:val="23"/>
  </w:num>
  <w:num w:numId="22">
    <w:abstractNumId w:val="31"/>
  </w:num>
  <w:num w:numId="23">
    <w:abstractNumId w:val="10"/>
  </w:num>
  <w:num w:numId="24">
    <w:abstractNumId w:val="27"/>
  </w:num>
  <w:num w:numId="25">
    <w:abstractNumId w:val="0"/>
    <w:lvlOverride w:ilvl="0">
      <w:lvl w:ilvl="0">
        <w:start w:val="1"/>
        <w:numFmt w:val="bullet"/>
        <w:lvlText w:val="-"/>
        <w:legacy w:legacy="1" w:legacySpace="0" w:legacyIndent="360"/>
        <w:lvlJc w:val="left"/>
        <w:pPr>
          <w:ind w:left="360" w:hanging="360"/>
        </w:pPr>
      </w:lvl>
    </w:lvlOverride>
  </w:num>
  <w:num w:numId="26">
    <w:abstractNumId w:val="33"/>
  </w:num>
  <w:num w:numId="27">
    <w:abstractNumId w:val="29"/>
  </w:num>
  <w:num w:numId="28">
    <w:abstractNumId w:val="19"/>
  </w:num>
  <w:num w:numId="29">
    <w:abstractNumId w:val="15"/>
  </w:num>
  <w:num w:numId="30">
    <w:abstractNumId w:val="17"/>
  </w:num>
  <w:num w:numId="31">
    <w:abstractNumId w:val="37"/>
  </w:num>
  <w:num w:numId="32">
    <w:abstractNumId w:val="20"/>
  </w:num>
  <w:num w:numId="33">
    <w:abstractNumId w:val="1"/>
  </w:num>
  <w:num w:numId="34">
    <w:abstractNumId w:val="21"/>
  </w:num>
  <w:num w:numId="35">
    <w:abstractNumId w:val="28"/>
  </w:num>
  <w:num w:numId="36">
    <w:abstractNumId w:val="22"/>
  </w:num>
  <w:num w:numId="37">
    <w:abstractNumId w:val="40"/>
  </w:num>
  <w:num w:numId="38">
    <w:abstractNumId w:val="35"/>
  </w:num>
  <w:num w:numId="39">
    <w:abstractNumId w:val="3"/>
  </w:num>
  <w:num w:numId="40">
    <w:abstractNumId w:val="34"/>
  </w:num>
  <w:num w:numId="41">
    <w:abstractNumId w:val="0"/>
    <w:lvlOverride w:ilvl="0">
      <w:lvl w:ilvl="0">
        <w:start w:val="1"/>
        <w:numFmt w:val="bullet"/>
        <w:lvlText w:val=""/>
        <w:lvlJc w:val="left"/>
        <w:pPr>
          <w:ind w:left="360" w:hanging="360"/>
        </w:pPr>
        <w:rPr>
          <w:rFonts w:ascii="Symbol" w:hAnsi="Symbol" w:hint="default"/>
        </w:rPr>
      </w:lvl>
    </w:lvlOverride>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131078" w:nlCheck="1" w:checkStyle="0"/>
  <w:activeWritingStyle w:appName="MSWord" w:lang="en-GB" w:vendorID="64" w:dllVersion="131078" w:nlCheck="1" w:checkStyle="1"/>
  <w:activeWritingStyle w:appName="MSWord" w:lang="de-DE" w:vendorID="64" w:dllVersion="131078" w:nlCheck="1" w:checkStyle="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3B9"/>
    <w:rsid w:val="00000F52"/>
    <w:rsid w:val="00003CEA"/>
    <w:rsid w:val="000124BC"/>
    <w:rsid w:val="000129D5"/>
    <w:rsid w:val="00015642"/>
    <w:rsid w:val="00020D8C"/>
    <w:rsid w:val="000218E6"/>
    <w:rsid w:val="00022CBE"/>
    <w:rsid w:val="00023372"/>
    <w:rsid w:val="0002343E"/>
    <w:rsid w:val="00027715"/>
    <w:rsid w:val="00032C0F"/>
    <w:rsid w:val="00032F4B"/>
    <w:rsid w:val="00035A38"/>
    <w:rsid w:val="000426DF"/>
    <w:rsid w:val="000555AE"/>
    <w:rsid w:val="0005584E"/>
    <w:rsid w:val="00064D90"/>
    <w:rsid w:val="00072CA7"/>
    <w:rsid w:val="00073D2A"/>
    <w:rsid w:val="00074E90"/>
    <w:rsid w:val="00082C62"/>
    <w:rsid w:val="00086AC2"/>
    <w:rsid w:val="00093A96"/>
    <w:rsid w:val="000B179B"/>
    <w:rsid w:val="000B2C8E"/>
    <w:rsid w:val="000B49FC"/>
    <w:rsid w:val="000B73A9"/>
    <w:rsid w:val="000B7538"/>
    <w:rsid w:val="000C19C5"/>
    <w:rsid w:val="000D040F"/>
    <w:rsid w:val="000D6629"/>
    <w:rsid w:val="000D6887"/>
    <w:rsid w:val="000E08FD"/>
    <w:rsid w:val="000E2177"/>
    <w:rsid w:val="000E59AD"/>
    <w:rsid w:val="000F2B85"/>
    <w:rsid w:val="000F3116"/>
    <w:rsid w:val="000F7C34"/>
    <w:rsid w:val="00100D92"/>
    <w:rsid w:val="00105820"/>
    <w:rsid w:val="00110CF5"/>
    <w:rsid w:val="00113C8A"/>
    <w:rsid w:val="0011501B"/>
    <w:rsid w:val="0011763B"/>
    <w:rsid w:val="00123333"/>
    <w:rsid w:val="00127238"/>
    <w:rsid w:val="001407B8"/>
    <w:rsid w:val="001423F4"/>
    <w:rsid w:val="00142AEE"/>
    <w:rsid w:val="00144BF4"/>
    <w:rsid w:val="00145015"/>
    <w:rsid w:val="001451C3"/>
    <w:rsid w:val="00154208"/>
    <w:rsid w:val="00161ED7"/>
    <w:rsid w:val="00176923"/>
    <w:rsid w:val="00180D74"/>
    <w:rsid w:val="00190BE6"/>
    <w:rsid w:val="001A0DF1"/>
    <w:rsid w:val="001A37DB"/>
    <w:rsid w:val="001A487A"/>
    <w:rsid w:val="001B11FE"/>
    <w:rsid w:val="001B54F1"/>
    <w:rsid w:val="001B6FC5"/>
    <w:rsid w:val="001B6FF0"/>
    <w:rsid w:val="001E2B94"/>
    <w:rsid w:val="001F0541"/>
    <w:rsid w:val="001F4B71"/>
    <w:rsid w:val="001F7DBF"/>
    <w:rsid w:val="00203F65"/>
    <w:rsid w:val="00207EAF"/>
    <w:rsid w:val="00213D5A"/>
    <w:rsid w:val="00222A1E"/>
    <w:rsid w:val="00223F0B"/>
    <w:rsid w:val="002260BC"/>
    <w:rsid w:val="00226AC4"/>
    <w:rsid w:val="00234AA7"/>
    <w:rsid w:val="002419EB"/>
    <w:rsid w:val="00244E13"/>
    <w:rsid w:val="00246D3D"/>
    <w:rsid w:val="00253770"/>
    <w:rsid w:val="0026093A"/>
    <w:rsid w:val="00263297"/>
    <w:rsid w:val="00266B6B"/>
    <w:rsid w:val="002713B9"/>
    <w:rsid w:val="00280F88"/>
    <w:rsid w:val="002817E7"/>
    <w:rsid w:val="00294FCF"/>
    <w:rsid w:val="002A2A9E"/>
    <w:rsid w:val="002A2AD8"/>
    <w:rsid w:val="002B0E2A"/>
    <w:rsid w:val="002B7DD3"/>
    <w:rsid w:val="002C1B38"/>
    <w:rsid w:val="002C4AE6"/>
    <w:rsid w:val="002D231E"/>
    <w:rsid w:val="002D6E61"/>
    <w:rsid w:val="002E1015"/>
    <w:rsid w:val="002E384C"/>
    <w:rsid w:val="002F0AA1"/>
    <w:rsid w:val="002F262A"/>
    <w:rsid w:val="002F42D3"/>
    <w:rsid w:val="0030208D"/>
    <w:rsid w:val="00306C81"/>
    <w:rsid w:val="00313F87"/>
    <w:rsid w:val="003147A0"/>
    <w:rsid w:val="00317C7D"/>
    <w:rsid w:val="00327970"/>
    <w:rsid w:val="00335C8A"/>
    <w:rsid w:val="00341F0B"/>
    <w:rsid w:val="00344E8D"/>
    <w:rsid w:val="00350CFD"/>
    <w:rsid w:val="00364504"/>
    <w:rsid w:val="003838CA"/>
    <w:rsid w:val="003937BE"/>
    <w:rsid w:val="003A4FAB"/>
    <w:rsid w:val="003B1547"/>
    <w:rsid w:val="003B3726"/>
    <w:rsid w:val="003C186B"/>
    <w:rsid w:val="003C1DA4"/>
    <w:rsid w:val="003C6EEF"/>
    <w:rsid w:val="003E16B2"/>
    <w:rsid w:val="003E3B48"/>
    <w:rsid w:val="003F0917"/>
    <w:rsid w:val="004035E1"/>
    <w:rsid w:val="0040616E"/>
    <w:rsid w:val="004217A0"/>
    <w:rsid w:val="0042486A"/>
    <w:rsid w:val="004267E0"/>
    <w:rsid w:val="00436832"/>
    <w:rsid w:val="00437FA4"/>
    <w:rsid w:val="00440849"/>
    <w:rsid w:val="00440A34"/>
    <w:rsid w:val="0044211B"/>
    <w:rsid w:val="00446255"/>
    <w:rsid w:val="00452D91"/>
    <w:rsid w:val="00454279"/>
    <w:rsid w:val="00472672"/>
    <w:rsid w:val="00485A46"/>
    <w:rsid w:val="0048648B"/>
    <w:rsid w:val="0049119D"/>
    <w:rsid w:val="00491FE7"/>
    <w:rsid w:val="004A063B"/>
    <w:rsid w:val="004A1C0A"/>
    <w:rsid w:val="004A2BB1"/>
    <w:rsid w:val="004A2CB2"/>
    <w:rsid w:val="004A336E"/>
    <w:rsid w:val="004A4582"/>
    <w:rsid w:val="004B5056"/>
    <w:rsid w:val="004B6144"/>
    <w:rsid w:val="004B6509"/>
    <w:rsid w:val="004C1D5A"/>
    <w:rsid w:val="004C23B9"/>
    <w:rsid w:val="004D57D3"/>
    <w:rsid w:val="004D7477"/>
    <w:rsid w:val="004E1E58"/>
    <w:rsid w:val="004F7E46"/>
    <w:rsid w:val="00500C37"/>
    <w:rsid w:val="00502D31"/>
    <w:rsid w:val="005038C0"/>
    <w:rsid w:val="00504943"/>
    <w:rsid w:val="00507624"/>
    <w:rsid w:val="00511163"/>
    <w:rsid w:val="00514073"/>
    <w:rsid w:val="005172D6"/>
    <w:rsid w:val="00520270"/>
    <w:rsid w:val="005244C1"/>
    <w:rsid w:val="005259D0"/>
    <w:rsid w:val="00527913"/>
    <w:rsid w:val="00530E18"/>
    <w:rsid w:val="005351DA"/>
    <w:rsid w:val="005357B9"/>
    <w:rsid w:val="0054287F"/>
    <w:rsid w:val="00544A4C"/>
    <w:rsid w:val="005463F6"/>
    <w:rsid w:val="00550252"/>
    <w:rsid w:val="0056128F"/>
    <w:rsid w:val="0056161A"/>
    <w:rsid w:val="00562B0D"/>
    <w:rsid w:val="0057661F"/>
    <w:rsid w:val="005812E4"/>
    <w:rsid w:val="00585EE7"/>
    <w:rsid w:val="00587758"/>
    <w:rsid w:val="00593A41"/>
    <w:rsid w:val="00595258"/>
    <w:rsid w:val="005A1723"/>
    <w:rsid w:val="005A6B86"/>
    <w:rsid w:val="005B306D"/>
    <w:rsid w:val="005C0050"/>
    <w:rsid w:val="005C4EC1"/>
    <w:rsid w:val="005D1F1F"/>
    <w:rsid w:val="005D27BB"/>
    <w:rsid w:val="005F64A1"/>
    <w:rsid w:val="00602503"/>
    <w:rsid w:val="00604321"/>
    <w:rsid w:val="00604A93"/>
    <w:rsid w:val="006059CC"/>
    <w:rsid w:val="00610855"/>
    <w:rsid w:val="006126FC"/>
    <w:rsid w:val="00615B6C"/>
    <w:rsid w:val="00617F36"/>
    <w:rsid w:val="00631271"/>
    <w:rsid w:val="006415C1"/>
    <w:rsid w:val="00643FA7"/>
    <w:rsid w:val="00655ECB"/>
    <w:rsid w:val="00663EB7"/>
    <w:rsid w:val="006707A8"/>
    <w:rsid w:val="00676929"/>
    <w:rsid w:val="00681DF4"/>
    <w:rsid w:val="006840F6"/>
    <w:rsid w:val="00685AF4"/>
    <w:rsid w:val="00685E2F"/>
    <w:rsid w:val="00696644"/>
    <w:rsid w:val="006A217B"/>
    <w:rsid w:val="006B1BC3"/>
    <w:rsid w:val="006C6203"/>
    <w:rsid w:val="006D3725"/>
    <w:rsid w:val="006D381E"/>
    <w:rsid w:val="006D472C"/>
    <w:rsid w:val="006D5B09"/>
    <w:rsid w:val="006E27AA"/>
    <w:rsid w:val="006F446A"/>
    <w:rsid w:val="006F4F78"/>
    <w:rsid w:val="006F5493"/>
    <w:rsid w:val="006F54B2"/>
    <w:rsid w:val="006F5DB0"/>
    <w:rsid w:val="007336AF"/>
    <w:rsid w:val="00734C9F"/>
    <w:rsid w:val="00737A77"/>
    <w:rsid w:val="0074250A"/>
    <w:rsid w:val="00776E6E"/>
    <w:rsid w:val="007945F8"/>
    <w:rsid w:val="00795860"/>
    <w:rsid w:val="007A201E"/>
    <w:rsid w:val="007A3CB0"/>
    <w:rsid w:val="007A72BC"/>
    <w:rsid w:val="007E4D7B"/>
    <w:rsid w:val="00807AD2"/>
    <w:rsid w:val="00811C95"/>
    <w:rsid w:val="0081578E"/>
    <w:rsid w:val="00816E64"/>
    <w:rsid w:val="0082037F"/>
    <w:rsid w:val="00820C59"/>
    <w:rsid w:val="00827819"/>
    <w:rsid w:val="00837181"/>
    <w:rsid w:val="0084171A"/>
    <w:rsid w:val="0084675B"/>
    <w:rsid w:val="00846AB6"/>
    <w:rsid w:val="0085006B"/>
    <w:rsid w:val="00851D28"/>
    <w:rsid w:val="008549C9"/>
    <w:rsid w:val="008559F0"/>
    <w:rsid w:val="008574C4"/>
    <w:rsid w:val="0086001E"/>
    <w:rsid w:val="00867A1A"/>
    <w:rsid w:val="0087761E"/>
    <w:rsid w:val="008843AC"/>
    <w:rsid w:val="00885911"/>
    <w:rsid w:val="00890589"/>
    <w:rsid w:val="008A50F4"/>
    <w:rsid w:val="008A559A"/>
    <w:rsid w:val="008A65E7"/>
    <w:rsid w:val="008B07BF"/>
    <w:rsid w:val="008B36B9"/>
    <w:rsid w:val="008B67FD"/>
    <w:rsid w:val="008B7B8E"/>
    <w:rsid w:val="008C0B6C"/>
    <w:rsid w:val="008C2C9D"/>
    <w:rsid w:val="008C2EF6"/>
    <w:rsid w:val="008C4EA7"/>
    <w:rsid w:val="008E4673"/>
    <w:rsid w:val="008E6184"/>
    <w:rsid w:val="008F6202"/>
    <w:rsid w:val="008F7E82"/>
    <w:rsid w:val="009243A9"/>
    <w:rsid w:val="00924A5B"/>
    <w:rsid w:val="00925D5E"/>
    <w:rsid w:val="009302BB"/>
    <w:rsid w:val="009339F5"/>
    <w:rsid w:val="009346D1"/>
    <w:rsid w:val="009419E6"/>
    <w:rsid w:val="0094256C"/>
    <w:rsid w:val="00953590"/>
    <w:rsid w:val="0095702A"/>
    <w:rsid w:val="00966363"/>
    <w:rsid w:val="009672C7"/>
    <w:rsid w:val="00972ACC"/>
    <w:rsid w:val="009767F6"/>
    <w:rsid w:val="00987164"/>
    <w:rsid w:val="00990B2B"/>
    <w:rsid w:val="009953D8"/>
    <w:rsid w:val="0099769B"/>
    <w:rsid w:val="009A5D57"/>
    <w:rsid w:val="009B081B"/>
    <w:rsid w:val="009B446B"/>
    <w:rsid w:val="009B473B"/>
    <w:rsid w:val="009C046B"/>
    <w:rsid w:val="009C40CB"/>
    <w:rsid w:val="009C7721"/>
    <w:rsid w:val="009D726D"/>
    <w:rsid w:val="009E6657"/>
    <w:rsid w:val="009F0120"/>
    <w:rsid w:val="009F6196"/>
    <w:rsid w:val="00A002B4"/>
    <w:rsid w:val="00A02437"/>
    <w:rsid w:val="00A3050A"/>
    <w:rsid w:val="00A30528"/>
    <w:rsid w:val="00A3091E"/>
    <w:rsid w:val="00A30E94"/>
    <w:rsid w:val="00A50DBD"/>
    <w:rsid w:val="00A57F43"/>
    <w:rsid w:val="00A6144E"/>
    <w:rsid w:val="00A62FD1"/>
    <w:rsid w:val="00A6510D"/>
    <w:rsid w:val="00A71410"/>
    <w:rsid w:val="00A73065"/>
    <w:rsid w:val="00A766EA"/>
    <w:rsid w:val="00A849CF"/>
    <w:rsid w:val="00A85E20"/>
    <w:rsid w:val="00A86B28"/>
    <w:rsid w:val="00A874DC"/>
    <w:rsid w:val="00A9209C"/>
    <w:rsid w:val="00A97869"/>
    <w:rsid w:val="00A97C9F"/>
    <w:rsid w:val="00AA5F52"/>
    <w:rsid w:val="00AB0B06"/>
    <w:rsid w:val="00AB36D5"/>
    <w:rsid w:val="00AB4EA3"/>
    <w:rsid w:val="00AC41C0"/>
    <w:rsid w:val="00AC5818"/>
    <w:rsid w:val="00AE4626"/>
    <w:rsid w:val="00AE6772"/>
    <w:rsid w:val="00AF1980"/>
    <w:rsid w:val="00AF4214"/>
    <w:rsid w:val="00AF631A"/>
    <w:rsid w:val="00B00615"/>
    <w:rsid w:val="00B01FF1"/>
    <w:rsid w:val="00B33951"/>
    <w:rsid w:val="00B33DEE"/>
    <w:rsid w:val="00B33FC1"/>
    <w:rsid w:val="00B47DD6"/>
    <w:rsid w:val="00B55956"/>
    <w:rsid w:val="00B66853"/>
    <w:rsid w:val="00B7468E"/>
    <w:rsid w:val="00B828FE"/>
    <w:rsid w:val="00BA1D07"/>
    <w:rsid w:val="00BA47D1"/>
    <w:rsid w:val="00BB080C"/>
    <w:rsid w:val="00BB59E1"/>
    <w:rsid w:val="00BC117E"/>
    <w:rsid w:val="00BC2445"/>
    <w:rsid w:val="00BC622F"/>
    <w:rsid w:val="00BC68DD"/>
    <w:rsid w:val="00BD6154"/>
    <w:rsid w:val="00BD7BDF"/>
    <w:rsid w:val="00BD7D43"/>
    <w:rsid w:val="00BE0482"/>
    <w:rsid w:val="00BE130B"/>
    <w:rsid w:val="00BE16F3"/>
    <w:rsid w:val="00BF15D6"/>
    <w:rsid w:val="00BF1E3F"/>
    <w:rsid w:val="00C028A2"/>
    <w:rsid w:val="00C3025E"/>
    <w:rsid w:val="00C306B5"/>
    <w:rsid w:val="00C40A68"/>
    <w:rsid w:val="00C41109"/>
    <w:rsid w:val="00C44265"/>
    <w:rsid w:val="00C52006"/>
    <w:rsid w:val="00C534F5"/>
    <w:rsid w:val="00C54813"/>
    <w:rsid w:val="00C630D2"/>
    <w:rsid w:val="00C63D37"/>
    <w:rsid w:val="00C705C7"/>
    <w:rsid w:val="00C846EE"/>
    <w:rsid w:val="00CA292F"/>
    <w:rsid w:val="00CA5677"/>
    <w:rsid w:val="00CA62F3"/>
    <w:rsid w:val="00CB3B0F"/>
    <w:rsid w:val="00CB432D"/>
    <w:rsid w:val="00CB557A"/>
    <w:rsid w:val="00CB730D"/>
    <w:rsid w:val="00CC6182"/>
    <w:rsid w:val="00CC6C09"/>
    <w:rsid w:val="00CD0F6B"/>
    <w:rsid w:val="00CD476B"/>
    <w:rsid w:val="00CD59A7"/>
    <w:rsid w:val="00CD7819"/>
    <w:rsid w:val="00CE559C"/>
    <w:rsid w:val="00CF7B8E"/>
    <w:rsid w:val="00D0469E"/>
    <w:rsid w:val="00D049CB"/>
    <w:rsid w:val="00D07DC8"/>
    <w:rsid w:val="00D105BB"/>
    <w:rsid w:val="00D2094C"/>
    <w:rsid w:val="00D238C8"/>
    <w:rsid w:val="00D26913"/>
    <w:rsid w:val="00D361CB"/>
    <w:rsid w:val="00D40E37"/>
    <w:rsid w:val="00D5040C"/>
    <w:rsid w:val="00D50CC8"/>
    <w:rsid w:val="00D5239E"/>
    <w:rsid w:val="00D53117"/>
    <w:rsid w:val="00D72180"/>
    <w:rsid w:val="00D73169"/>
    <w:rsid w:val="00D83602"/>
    <w:rsid w:val="00D83CD1"/>
    <w:rsid w:val="00D87D86"/>
    <w:rsid w:val="00D914C4"/>
    <w:rsid w:val="00D979AC"/>
    <w:rsid w:val="00DA0F61"/>
    <w:rsid w:val="00DA1238"/>
    <w:rsid w:val="00DA4F7D"/>
    <w:rsid w:val="00DB23CA"/>
    <w:rsid w:val="00DC1290"/>
    <w:rsid w:val="00DC185F"/>
    <w:rsid w:val="00DC29DB"/>
    <w:rsid w:val="00DC737D"/>
    <w:rsid w:val="00DD1486"/>
    <w:rsid w:val="00DD45D8"/>
    <w:rsid w:val="00DD4FAA"/>
    <w:rsid w:val="00DD6F1B"/>
    <w:rsid w:val="00DF2D16"/>
    <w:rsid w:val="00DF38BC"/>
    <w:rsid w:val="00DF3C59"/>
    <w:rsid w:val="00DF474B"/>
    <w:rsid w:val="00E04D35"/>
    <w:rsid w:val="00E07DB1"/>
    <w:rsid w:val="00E203F9"/>
    <w:rsid w:val="00E212A1"/>
    <w:rsid w:val="00E319C7"/>
    <w:rsid w:val="00E31AFA"/>
    <w:rsid w:val="00E35767"/>
    <w:rsid w:val="00E46390"/>
    <w:rsid w:val="00E54CF2"/>
    <w:rsid w:val="00E60181"/>
    <w:rsid w:val="00E61A5A"/>
    <w:rsid w:val="00E73E29"/>
    <w:rsid w:val="00E8483E"/>
    <w:rsid w:val="00E86B1A"/>
    <w:rsid w:val="00E91823"/>
    <w:rsid w:val="00E93F56"/>
    <w:rsid w:val="00E950A5"/>
    <w:rsid w:val="00EC6471"/>
    <w:rsid w:val="00ED2C48"/>
    <w:rsid w:val="00EE2FBC"/>
    <w:rsid w:val="00F00A47"/>
    <w:rsid w:val="00F10E13"/>
    <w:rsid w:val="00F2020D"/>
    <w:rsid w:val="00F23B33"/>
    <w:rsid w:val="00F270A4"/>
    <w:rsid w:val="00F36493"/>
    <w:rsid w:val="00F40125"/>
    <w:rsid w:val="00F42A1F"/>
    <w:rsid w:val="00F609D8"/>
    <w:rsid w:val="00F63849"/>
    <w:rsid w:val="00F762E2"/>
    <w:rsid w:val="00F928C2"/>
    <w:rsid w:val="00FB443C"/>
    <w:rsid w:val="00FB67A2"/>
    <w:rsid w:val="00FC05C4"/>
    <w:rsid w:val="00FC476D"/>
    <w:rsid w:val="00FE1112"/>
    <w:rsid w:val="00FE4A6E"/>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E8059D"/>
  <w15:docId w15:val="{223C1955-75D8-4CC7-BA60-8216C4AE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5911"/>
    <w:rPr>
      <w:sz w:val="22"/>
      <w:lang w:eastAsia="de-DE"/>
    </w:rPr>
  </w:style>
  <w:style w:type="paragraph" w:styleId="Antrat1">
    <w:name w:val="heading 1"/>
    <w:basedOn w:val="reg"/>
    <w:next w:val="Text"/>
    <w:link w:val="Antrat1Diagrama"/>
    <w:uiPriority w:val="9"/>
    <w:qFormat/>
    <w:pPr>
      <w:spacing w:before="400" w:after="200"/>
      <w:ind w:left="851" w:hanging="851"/>
      <w:outlineLvl w:val="0"/>
    </w:pPr>
    <w:rPr>
      <w:rFonts w:ascii="Calibri Light" w:hAnsi="Calibri Light"/>
      <w:b/>
      <w:bCs/>
      <w:kern w:val="32"/>
      <w:sz w:val="32"/>
      <w:szCs w:val="32"/>
      <w:lang w:val="en-GB" w:eastAsia="x-none"/>
    </w:rPr>
  </w:style>
  <w:style w:type="paragraph" w:styleId="Antrat2">
    <w:name w:val="heading 2"/>
    <w:basedOn w:val="reg"/>
    <w:next w:val="Text"/>
    <w:link w:val="Antrat2Diagrama"/>
    <w:uiPriority w:val="9"/>
    <w:qFormat/>
    <w:pPr>
      <w:spacing w:before="200" w:after="200"/>
      <w:ind w:left="851" w:hanging="851"/>
      <w:outlineLvl w:val="1"/>
    </w:pPr>
    <w:rPr>
      <w:rFonts w:ascii="Calibri Light" w:hAnsi="Calibri Light"/>
      <w:b/>
      <w:bCs/>
      <w:i/>
      <w:iCs/>
      <w:sz w:val="28"/>
      <w:szCs w:val="28"/>
      <w:lang w:val="en-GB" w:eastAsia="x-none"/>
    </w:rPr>
  </w:style>
  <w:style w:type="paragraph" w:styleId="Antrat3">
    <w:name w:val="heading 3"/>
    <w:basedOn w:val="reg"/>
    <w:next w:val="Text"/>
    <w:link w:val="Antrat3Diagrama"/>
    <w:uiPriority w:val="9"/>
    <w:qFormat/>
    <w:pPr>
      <w:spacing w:before="200" w:after="200"/>
      <w:ind w:left="1134" w:hanging="1134"/>
      <w:outlineLvl w:val="2"/>
    </w:pPr>
    <w:rPr>
      <w:rFonts w:ascii="Calibri Light" w:hAnsi="Calibri Light"/>
      <w:b/>
      <w:bCs/>
      <w:sz w:val="26"/>
      <w:szCs w:val="26"/>
      <w:lang w:val="en-GB" w:eastAsia="x-none"/>
    </w:rPr>
  </w:style>
  <w:style w:type="paragraph" w:styleId="Antrat4">
    <w:name w:val="heading 4"/>
    <w:basedOn w:val="reg"/>
    <w:next w:val="Text"/>
    <w:link w:val="Antrat4Diagrama"/>
    <w:uiPriority w:val="9"/>
    <w:qFormat/>
    <w:pPr>
      <w:spacing w:before="200" w:after="200"/>
      <w:ind w:left="1134" w:hanging="1134"/>
      <w:outlineLvl w:val="3"/>
    </w:pPr>
    <w:rPr>
      <w:rFonts w:ascii="Calibri" w:hAnsi="Calibri"/>
      <w:b/>
      <w:bCs/>
      <w:sz w:val="28"/>
      <w:szCs w:val="28"/>
      <w:lang w:val="en-GB" w:eastAsia="x-none"/>
    </w:rPr>
  </w:style>
  <w:style w:type="paragraph" w:styleId="Antrat5">
    <w:name w:val="heading 5"/>
    <w:basedOn w:val="prastasis"/>
    <w:next w:val="prastasis"/>
    <w:link w:val="Antrat5Diagrama"/>
    <w:uiPriority w:val="9"/>
    <w:qFormat/>
    <w:pPr>
      <w:keepNext/>
      <w:jc w:val="both"/>
      <w:outlineLvl w:val="4"/>
    </w:pPr>
    <w:rPr>
      <w:rFonts w:ascii="Calibri" w:hAnsi="Calibri"/>
      <w:b/>
      <w:bCs/>
      <w:i/>
      <w:iCs/>
      <w:sz w:val="26"/>
      <w:szCs w:val="26"/>
      <w:lang w:val="en-GB" w:eastAsia="x-none"/>
    </w:rPr>
  </w:style>
  <w:style w:type="paragraph" w:styleId="Antrat6">
    <w:name w:val="heading 6"/>
    <w:basedOn w:val="prastasis"/>
    <w:next w:val="prastasis"/>
    <w:link w:val="Antrat6Diagrama"/>
    <w:uiPriority w:val="9"/>
    <w:qFormat/>
    <w:pPr>
      <w:keepNext/>
      <w:spacing w:before="60" w:after="60"/>
      <w:outlineLvl w:val="5"/>
    </w:pPr>
    <w:rPr>
      <w:rFonts w:ascii="Calibri" w:hAnsi="Calibri"/>
      <w:b/>
      <w:bCs/>
      <w:szCs w:val="22"/>
      <w:lang w:val="en-GB" w:eastAsia="x-none"/>
    </w:rPr>
  </w:style>
  <w:style w:type="paragraph" w:styleId="Antrat7">
    <w:name w:val="heading 7"/>
    <w:basedOn w:val="prastasis"/>
    <w:next w:val="prastasis"/>
    <w:link w:val="Antrat7Diagrama"/>
    <w:uiPriority w:val="9"/>
    <w:qFormat/>
    <w:pPr>
      <w:keepNext/>
      <w:spacing w:before="60" w:after="60"/>
      <w:outlineLvl w:val="6"/>
    </w:pPr>
    <w:rPr>
      <w:rFonts w:ascii="Calibri" w:hAnsi="Calibri"/>
      <w:szCs w:val="24"/>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ascii="Calibri Light" w:eastAsia="Times New Roman" w:hAnsi="Calibri Light" w:cs="Times New Roman"/>
      <w:b/>
      <w:bCs/>
      <w:kern w:val="32"/>
      <w:sz w:val="32"/>
      <w:szCs w:val="32"/>
      <w:lang w:val="en-GB"/>
    </w:rPr>
  </w:style>
  <w:style w:type="character" w:customStyle="1" w:styleId="Antrat2Diagrama">
    <w:name w:val="Antraštė 2 Diagrama"/>
    <w:link w:val="Antrat2"/>
    <w:uiPriority w:val="9"/>
    <w:rPr>
      <w:rFonts w:ascii="Calibri Light" w:eastAsia="Times New Roman" w:hAnsi="Calibri Light" w:cs="Times New Roman"/>
      <w:b/>
      <w:bCs/>
      <w:i/>
      <w:iCs/>
      <w:sz w:val="28"/>
      <w:szCs w:val="28"/>
      <w:lang w:val="en-GB"/>
    </w:rPr>
  </w:style>
  <w:style w:type="character" w:customStyle="1" w:styleId="Antrat3Diagrama">
    <w:name w:val="Antraštė 3 Diagrama"/>
    <w:link w:val="Antrat3"/>
    <w:uiPriority w:val="9"/>
    <w:rPr>
      <w:rFonts w:ascii="Calibri Light" w:eastAsia="Times New Roman" w:hAnsi="Calibri Light" w:cs="Times New Roman"/>
      <w:b/>
      <w:bCs/>
      <w:sz w:val="26"/>
      <w:szCs w:val="26"/>
      <w:lang w:val="en-GB"/>
    </w:rPr>
  </w:style>
  <w:style w:type="character" w:customStyle="1" w:styleId="Antrat4Diagrama">
    <w:name w:val="Antraštė 4 Diagrama"/>
    <w:link w:val="Antrat4"/>
    <w:uiPriority w:val="9"/>
    <w:rPr>
      <w:rFonts w:ascii="Calibri" w:eastAsia="Times New Roman" w:hAnsi="Calibri" w:cs="Times New Roman"/>
      <w:b/>
      <w:bCs/>
      <w:sz w:val="28"/>
      <w:szCs w:val="28"/>
      <w:lang w:val="en-GB"/>
    </w:rPr>
  </w:style>
  <w:style w:type="character" w:customStyle="1" w:styleId="Antrat5Diagrama">
    <w:name w:val="Antraštė 5 Diagrama"/>
    <w:link w:val="Antrat5"/>
    <w:uiPriority w:val="9"/>
    <w:rPr>
      <w:rFonts w:ascii="Calibri" w:eastAsia="Times New Roman" w:hAnsi="Calibri" w:cs="Times New Roman"/>
      <w:b/>
      <w:bCs/>
      <w:i/>
      <w:iCs/>
      <w:sz w:val="26"/>
      <w:szCs w:val="26"/>
      <w:lang w:val="en-GB"/>
    </w:rPr>
  </w:style>
  <w:style w:type="character" w:customStyle="1" w:styleId="Antrat6Diagrama">
    <w:name w:val="Antraštė 6 Diagrama"/>
    <w:link w:val="Antrat6"/>
    <w:uiPriority w:val="9"/>
    <w:rPr>
      <w:rFonts w:ascii="Calibri" w:eastAsia="Times New Roman" w:hAnsi="Calibri" w:cs="Times New Roman"/>
      <w:b/>
      <w:bCs/>
      <w:sz w:val="22"/>
      <w:szCs w:val="22"/>
      <w:lang w:val="en-GB"/>
    </w:rPr>
  </w:style>
  <w:style w:type="character" w:customStyle="1" w:styleId="Antrat7Diagrama">
    <w:name w:val="Antraštė 7 Diagrama"/>
    <w:link w:val="Antrat7"/>
    <w:uiPriority w:val="9"/>
    <w:rPr>
      <w:rFonts w:ascii="Calibri" w:eastAsia="Times New Roman" w:hAnsi="Calibri" w:cs="Times New Roman"/>
      <w:sz w:val="24"/>
      <w:szCs w:val="24"/>
      <w:lang w:val="en-GB"/>
    </w:rPr>
  </w:style>
  <w:style w:type="paragraph" w:customStyle="1" w:styleId="reg">
    <w:name w:val="reg"/>
    <w:basedOn w:val="prastasis"/>
  </w:style>
  <w:style w:type="paragraph" w:customStyle="1" w:styleId="Text">
    <w:name w:val="Text"/>
    <w:basedOn w:val="reg"/>
    <w:link w:val="TextZchn"/>
    <w:pPr>
      <w:spacing w:after="120"/>
    </w:pPr>
    <w:rPr>
      <w:lang w:val="de-DE"/>
    </w:rPr>
  </w:style>
  <w:style w:type="paragraph" w:customStyle="1" w:styleId="Aufzhlung2">
    <w:name w:val="Aufzählung 2"/>
    <w:basedOn w:val="reg"/>
    <w:pPr>
      <w:spacing w:after="120"/>
      <w:ind w:left="714" w:hanging="360"/>
    </w:pPr>
  </w:style>
  <w:style w:type="paragraph" w:styleId="Porat">
    <w:name w:val="footer"/>
    <w:basedOn w:val="reg"/>
    <w:link w:val="PoratDiagrama"/>
    <w:uiPriority w:val="99"/>
    <w:semiHidden/>
    <w:pPr>
      <w:tabs>
        <w:tab w:val="center" w:pos="4536"/>
        <w:tab w:val="right" w:pos="9072"/>
      </w:tabs>
    </w:pPr>
    <w:rPr>
      <w:lang w:val="en-GB" w:eastAsia="x-none"/>
    </w:rPr>
  </w:style>
  <w:style w:type="character" w:customStyle="1" w:styleId="PoratDiagrama">
    <w:name w:val="Poraštė Diagrama"/>
    <w:link w:val="Porat"/>
    <w:uiPriority w:val="99"/>
    <w:semiHidden/>
    <w:rPr>
      <w:rFonts w:ascii="Helvetica" w:hAnsi="Helvetica"/>
      <w:sz w:val="24"/>
      <w:lang w:val="en-GB"/>
    </w:rPr>
  </w:style>
  <w:style w:type="paragraph" w:customStyle="1" w:styleId="Inhalt">
    <w:name w:val="Inhalt"/>
    <w:basedOn w:val="prastasis"/>
    <w:pPr>
      <w:tabs>
        <w:tab w:val="right" w:leader="dot" w:pos="8789"/>
      </w:tabs>
      <w:spacing w:after="120"/>
      <w:ind w:left="1134" w:right="848" w:hanging="1134"/>
    </w:pPr>
  </w:style>
  <w:style w:type="paragraph" w:styleId="Antrats">
    <w:name w:val="header"/>
    <w:basedOn w:val="reg"/>
    <w:link w:val="AntratsDiagrama"/>
    <w:uiPriority w:val="99"/>
    <w:semiHidden/>
    <w:pPr>
      <w:tabs>
        <w:tab w:val="center" w:pos="4536"/>
        <w:tab w:val="right" w:pos="9072"/>
      </w:tabs>
    </w:pPr>
    <w:rPr>
      <w:lang w:val="en-GB" w:eastAsia="x-none"/>
    </w:rPr>
  </w:style>
  <w:style w:type="character" w:customStyle="1" w:styleId="AntratsDiagrama">
    <w:name w:val="Antraštės Diagrama"/>
    <w:link w:val="Antrats"/>
    <w:uiPriority w:val="99"/>
    <w:semiHidden/>
    <w:rPr>
      <w:rFonts w:ascii="Helvetica" w:hAnsi="Helvetica"/>
      <w:sz w:val="24"/>
      <w:lang w:val="en-GB"/>
    </w:rPr>
  </w:style>
  <w:style w:type="paragraph" w:customStyle="1" w:styleId="Tabelle">
    <w:name w:val="Tabelle"/>
    <w:basedOn w:val="prastasis"/>
    <w:pPr>
      <w:spacing w:before="60" w:after="60"/>
    </w:pPr>
  </w:style>
  <w:style w:type="paragraph" w:customStyle="1" w:styleId="Text1-1">
    <w:name w:val="Text 1/-1"/>
    <w:basedOn w:val="prastasis"/>
    <w:pPr>
      <w:tabs>
        <w:tab w:val="left" w:pos="560"/>
      </w:tabs>
      <w:spacing w:after="120"/>
      <w:ind w:left="567" w:hanging="567"/>
    </w:pPr>
  </w:style>
  <w:style w:type="character" w:styleId="Puslapionumeris">
    <w:name w:val="page number"/>
    <w:uiPriority w:val="99"/>
    <w:semiHidden/>
    <w:rPr>
      <w:rFonts w:cs="Times New Roman"/>
    </w:rPr>
  </w:style>
  <w:style w:type="paragraph" w:customStyle="1" w:styleId="EMEAEnBodyText">
    <w:name w:val="EMEA En Body Text"/>
    <w:basedOn w:val="prastasis"/>
    <w:pPr>
      <w:spacing w:before="120" w:after="120"/>
      <w:jc w:val="both"/>
    </w:pPr>
    <w:rPr>
      <w:lang w:val="en-US" w:eastAsia="en-US"/>
    </w:rPr>
  </w:style>
  <w:style w:type="paragraph" w:styleId="Puslapioinaostekstas">
    <w:name w:val="footnote text"/>
    <w:basedOn w:val="prastasis"/>
    <w:link w:val="PuslapioinaostekstasDiagrama"/>
    <w:uiPriority w:val="99"/>
    <w:semiHidden/>
    <w:rPr>
      <w:sz w:val="20"/>
      <w:lang w:val="en-GB" w:eastAsia="x-none"/>
    </w:rPr>
  </w:style>
  <w:style w:type="character" w:customStyle="1" w:styleId="PuslapioinaostekstasDiagrama">
    <w:name w:val="Puslapio išnašos tekstas Diagrama"/>
    <w:link w:val="Puslapioinaostekstas"/>
    <w:uiPriority w:val="99"/>
    <w:semiHidden/>
    <w:rPr>
      <w:rFonts w:ascii="Helvetica" w:hAnsi="Helvetica"/>
      <w:lang w:val="en-GB"/>
    </w:rPr>
  </w:style>
  <w:style w:type="character" w:styleId="Puslapioinaosnuoroda">
    <w:name w:val="footnote reference"/>
    <w:uiPriority w:val="99"/>
    <w:semiHidden/>
    <w:rPr>
      <w:rFonts w:cs="Times New Roman"/>
      <w:vertAlign w:val="superscript"/>
    </w:rPr>
  </w:style>
  <w:style w:type="paragraph" w:styleId="Dokumentostruktra">
    <w:name w:val="Document Map"/>
    <w:basedOn w:val="prastasis"/>
    <w:link w:val="DokumentostruktraDiagrama"/>
    <w:uiPriority w:val="99"/>
    <w:semiHidden/>
    <w:pPr>
      <w:shd w:val="clear" w:color="auto" w:fill="000080"/>
    </w:pPr>
    <w:rPr>
      <w:rFonts w:ascii="Tahoma" w:hAnsi="Tahoma"/>
      <w:sz w:val="16"/>
      <w:szCs w:val="16"/>
      <w:lang w:val="en-GB" w:eastAsia="x-none"/>
    </w:rPr>
  </w:style>
  <w:style w:type="character" w:customStyle="1" w:styleId="DokumentostruktraDiagrama">
    <w:name w:val="Dokumento struktūra Diagrama"/>
    <w:link w:val="Dokumentostruktra"/>
    <w:uiPriority w:val="99"/>
    <w:semiHidden/>
    <w:rPr>
      <w:rFonts w:ascii="Tahoma" w:hAnsi="Tahoma" w:cs="Tahoma"/>
      <w:sz w:val="16"/>
      <w:szCs w:val="16"/>
      <w:lang w:val="en-GB"/>
    </w:rPr>
  </w:style>
  <w:style w:type="character" w:styleId="Komentaronuoroda">
    <w:name w:val="annotation reference"/>
    <w:uiPriority w:val="99"/>
    <w:semiHidden/>
    <w:rPr>
      <w:rFonts w:cs="Times New Roman"/>
      <w:sz w:val="16"/>
      <w:szCs w:val="16"/>
    </w:rPr>
  </w:style>
  <w:style w:type="paragraph" w:styleId="Komentarotekstas">
    <w:name w:val="annotation text"/>
    <w:basedOn w:val="prastasis"/>
    <w:link w:val="KomentarotekstasDiagrama"/>
    <w:uiPriority w:val="99"/>
    <w:semiHidden/>
    <w:rPr>
      <w:sz w:val="20"/>
      <w:lang w:val="x-none"/>
    </w:rPr>
  </w:style>
  <w:style w:type="character" w:customStyle="1" w:styleId="KomentarotekstasDiagrama">
    <w:name w:val="Komentaro tekstas Diagrama"/>
    <w:link w:val="Komentarotekstas"/>
    <w:uiPriority w:val="99"/>
    <w:semiHidden/>
    <w:locked/>
    <w:rPr>
      <w:rFonts w:ascii="Helvetica" w:hAnsi="Helvetica" w:cs="Times New Roman"/>
      <w:lang w:eastAsia="de-DE"/>
    </w:rPr>
  </w:style>
  <w:style w:type="character" w:styleId="Grietas">
    <w:name w:val="Strong"/>
    <w:uiPriority w:val="22"/>
    <w:qFormat/>
    <w:rPr>
      <w:rFonts w:cs="Times New Roman"/>
      <w:b/>
      <w:bCs/>
    </w:rPr>
  </w:style>
  <w:style w:type="character" w:styleId="Hipersaitas">
    <w:name w:val="Hyperlink"/>
    <w:uiPriority w:val="99"/>
    <w:rPr>
      <w:rFonts w:cs="Times New Roman"/>
      <w:color w:val="0000FF"/>
      <w:u w:val="single"/>
    </w:rPr>
  </w:style>
  <w:style w:type="paragraph" w:styleId="Debesliotekstas">
    <w:name w:val="Balloon Text"/>
    <w:basedOn w:val="prastasis"/>
    <w:link w:val="DebesliotekstasDiagrama"/>
    <w:uiPriority w:val="99"/>
    <w:semiHidden/>
    <w:unhideWhenUsed/>
    <w:rsid w:val="00F47021"/>
    <w:rPr>
      <w:rFonts w:ascii="Tahoma" w:hAnsi="Tahoma"/>
      <w:sz w:val="16"/>
      <w:szCs w:val="16"/>
      <w:lang w:val="x-none"/>
    </w:rPr>
  </w:style>
  <w:style w:type="character" w:customStyle="1" w:styleId="DebesliotekstasDiagrama">
    <w:name w:val="Debesėlio tekstas Diagrama"/>
    <w:link w:val="Debesliotekstas"/>
    <w:uiPriority w:val="99"/>
    <w:semiHidden/>
    <w:locked/>
    <w:rPr>
      <w:rFonts w:ascii="Tahoma" w:hAnsi="Tahoma" w:cs="Tahoma"/>
      <w:sz w:val="16"/>
      <w:szCs w:val="16"/>
      <w:lang w:eastAsia="de-DE"/>
    </w:rPr>
  </w:style>
  <w:style w:type="paragraph" w:styleId="Komentarotema">
    <w:name w:val="annotation subject"/>
    <w:basedOn w:val="Komentarotekstas"/>
    <w:next w:val="Komentarotekstas"/>
    <w:link w:val="KomentarotemaDiagrama"/>
    <w:semiHidden/>
    <w:unhideWhenUsed/>
    <w:rsid w:val="008B2447"/>
    <w:rPr>
      <w:b/>
      <w:bCs/>
    </w:rPr>
  </w:style>
  <w:style w:type="character" w:customStyle="1" w:styleId="tw4winMark">
    <w:name w:val="tw4winMark"/>
    <w:uiPriority w:val="99"/>
    <w:rPr>
      <w:rFonts w:ascii="Courier New" w:hAnsi="Courier New"/>
      <w:vanish/>
      <w:color w:val="800080"/>
      <w:vertAlign w:val="subscript"/>
    </w:rPr>
  </w:style>
  <w:style w:type="character" w:customStyle="1" w:styleId="KomentarotemaDiagrama">
    <w:name w:val="Komentaro tema Diagrama"/>
    <w:link w:val="Komentarotema"/>
    <w:locked/>
  </w:style>
  <w:style w:type="character" w:customStyle="1" w:styleId="TextZchn">
    <w:name w:val="Text Zchn"/>
    <w:link w:val="Text"/>
    <w:rsid w:val="00924A5B"/>
    <w:rPr>
      <w:rFonts w:ascii="Helvetica" w:hAnsi="Helvetica"/>
      <w:sz w:val="24"/>
      <w:lang w:val="de-DE" w:eastAsia="de-DE"/>
    </w:rPr>
  </w:style>
  <w:style w:type="paragraph" w:customStyle="1" w:styleId="Tablehead">
    <w:name w:val="Table head"/>
    <w:basedOn w:val="prastasis"/>
    <w:uiPriority w:val="16"/>
    <w:rsid w:val="00AE4626"/>
    <w:pPr>
      <w:tabs>
        <w:tab w:val="left" w:pos="1418"/>
        <w:tab w:val="left" w:pos="2126"/>
        <w:tab w:val="left" w:pos="2835"/>
        <w:tab w:val="left" w:pos="3544"/>
        <w:tab w:val="left" w:pos="4253"/>
        <w:tab w:val="left" w:pos="4961"/>
        <w:tab w:val="left" w:pos="5670"/>
        <w:tab w:val="left" w:pos="6379"/>
        <w:tab w:val="left" w:pos="7088"/>
        <w:tab w:val="left" w:pos="7796"/>
        <w:tab w:val="left" w:pos="8505"/>
      </w:tabs>
      <w:spacing w:before="120" w:after="60"/>
    </w:pPr>
    <w:rPr>
      <w:rFonts w:ascii="Arial" w:hAnsi="Arial"/>
      <w:b/>
      <w:bCs/>
      <w:sz w:val="18"/>
      <w:szCs w:val="24"/>
      <w:lang w:val="en-GB"/>
    </w:rPr>
  </w:style>
  <w:style w:type="paragraph" w:styleId="Pataisymai">
    <w:name w:val="Revision"/>
    <w:hidden/>
    <w:uiPriority w:val="99"/>
    <w:semiHidden/>
    <w:rsid w:val="00D72180"/>
    <w:rPr>
      <w:rFonts w:ascii="Helvetica" w:hAnsi="Helvetica"/>
      <w:sz w:val="24"/>
      <w:lang w:eastAsia="de-DE"/>
    </w:rPr>
  </w:style>
  <w:style w:type="paragraph" w:styleId="Antrat">
    <w:name w:val="caption"/>
    <w:basedOn w:val="prastasis"/>
    <w:next w:val="prastasis"/>
    <w:uiPriority w:val="35"/>
    <w:unhideWhenUsed/>
    <w:qFormat/>
    <w:rsid w:val="00F2020D"/>
    <w:pPr>
      <w:spacing w:after="200"/>
    </w:pPr>
    <w:rPr>
      <w:i/>
      <w:iCs/>
      <w:color w:val="44546A" w:themeColor="text2"/>
      <w:sz w:val="18"/>
      <w:szCs w:val="18"/>
    </w:rPr>
  </w:style>
  <w:style w:type="paragraph" w:styleId="Dokumentoinaostekstas">
    <w:name w:val="endnote text"/>
    <w:basedOn w:val="prastasis"/>
    <w:link w:val="DokumentoinaostekstasDiagrama"/>
    <w:uiPriority w:val="99"/>
    <w:semiHidden/>
    <w:unhideWhenUsed/>
    <w:rsid w:val="00F2020D"/>
    <w:rPr>
      <w:sz w:val="20"/>
    </w:rPr>
  </w:style>
  <w:style w:type="character" w:customStyle="1" w:styleId="DokumentoinaostekstasDiagrama">
    <w:name w:val="Dokumento išnašos tekstas Diagrama"/>
    <w:basedOn w:val="Numatytasispastraiposriftas"/>
    <w:link w:val="Dokumentoinaostekstas"/>
    <w:uiPriority w:val="99"/>
    <w:semiHidden/>
    <w:rsid w:val="00F2020D"/>
    <w:rPr>
      <w:lang w:eastAsia="de-DE"/>
    </w:rPr>
  </w:style>
  <w:style w:type="character" w:styleId="Dokumentoinaosnumeris">
    <w:name w:val="endnote reference"/>
    <w:basedOn w:val="Numatytasispastraiposriftas"/>
    <w:uiPriority w:val="99"/>
    <w:semiHidden/>
    <w:unhideWhenUsed/>
    <w:rsid w:val="00F2020D"/>
    <w:rPr>
      <w:vertAlign w:val="superscript"/>
    </w:rPr>
  </w:style>
  <w:style w:type="paragraph" w:styleId="Turinioantrat">
    <w:name w:val="TOC Heading"/>
    <w:basedOn w:val="Antrat1"/>
    <w:next w:val="prastasis"/>
    <w:uiPriority w:val="39"/>
    <w:unhideWhenUsed/>
    <w:qFormat/>
    <w:rsid w:val="00F2020D"/>
    <w:pPr>
      <w:keepNext/>
      <w:keepLines/>
      <w:spacing w:before="240" w:after="0" w:line="259" w:lineRule="auto"/>
      <w:ind w:left="0" w:firstLine="0"/>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urinys3">
    <w:name w:val="toc 3"/>
    <w:basedOn w:val="prastasis"/>
    <w:next w:val="prastasis"/>
    <w:autoRedefine/>
    <w:uiPriority w:val="39"/>
    <w:unhideWhenUsed/>
    <w:rsid w:val="00F2020D"/>
    <w:pPr>
      <w:spacing w:after="100"/>
      <w:ind w:left="440"/>
    </w:pPr>
  </w:style>
  <w:style w:type="paragraph" w:styleId="Turinys1">
    <w:name w:val="toc 1"/>
    <w:basedOn w:val="prastasis"/>
    <w:next w:val="prastasis"/>
    <w:autoRedefine/>
    <w:uiPriority w:val="39"/>
    <w:unhideWhenUsed/>
    <w:rsid w:val="00F2020D"/>
    <w:pPr>
      <w:spacing w:after="100"/>
    </w:pPr>
  </w:style>
  <w:style w:type="character" w:customStyle="1" w:styleId="UnresolvedMention1">
    <w:name w:val="Unresolved Mention1"/>
    <w:basedOn w:val="Numatytasispastraiposriftas"/>
    <w:uiPriority w:val="99"/>
    <w:semiHidden/>
    <w:unhideWhenUsed/>
    <w:rsid w:val="00472672"/>
    <w:rPr>
      <w:color w:val="605E5C"/>
      <w:shd w:val="clear" w:color="auto" w:fill="E1DFDD"/>
    </w:rPr>
  </w:style>
  <w:style w:type="character" w:styleId="Perirtashipersaitas">
    <w:name w:val="FollowedHyperlink"/>
    <w:basedOn w:val="Numatytasispastraiposriftas"/>
    <w:uiPriority w:val="99"/>
    <w:semiHidden/>
    <w:unhideWhenUsed/>
    <w:rsid w:val="00472672"/>
    <w:rPr>
      <w:color w:val="954F72" w:themeColor="followedHyperlink"/>
      <w:u w:val="single"/>
    </w:rPr>
  </w:style>
  <w:style w:type="character" w:customStyle="1" w:styleId="UnresolvedMention">
    <w:name w:val="Unresolved Mention"/>
    <w:basedOn w:val="Numatytasispastraiposriftas"/>
    <w:uiPriority w:val="99"/>
    <w:semiHidden/>
    <w:unhideWhenUsed/>
    <w:rsid w:val="001B6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43089">
      <w:bodyDiv w:val="1"/>
      <w:marLeft w:val="0"/>
      <w:marRight w:val="0"/>
      <w:marTop w:val="0"/>
      <w:marBottom w:val="0"/>
      <w:divBdr>
        <w:top w:val="none" w:sz="0" w:space="0" w:color="auto"/>
        <w:left w:val="none" w:sz="0" w:space="0" w:color="auto"/>
        <w:bottom w:val="none" w:sz="0" w:space="0" w:color="auto"/>
        <w:right w:val="none" w:sz="0" w:space="0" w:color="auto"/>
      </w:divBdr>
    </w:div>
    <w:div w:id="555506969">
      <w:bodyDiv w:val="1"/>
      <w:marLeft w:val="0"/>
      <w:marRight w:val="0"/>
      <w:marTop w:val="0"/>
      <w:marBottom w:val="0"/>
      <w:divBdr>
        <w:top w:val="none" w:sz="0" w:space="0" w:color="auto"/>
        <w:left w:val="none" w:sz="0" w:space="0" w:color="auto"/>
        <w:bottom w:val="none" w:sz="0" w:space="0" w:color="auto"/>
        <w:right w:val="none" w:sz="0" w:space="0" w:color="auto"/>
      </w:divBdr>
    </w:div>
    <w:div w:id="680476950">
      <w:bodyDiv w:val="1"/>
      <w:marLeft w:val="0"/>
      <w:marRight w:val="0"/>
      <w:marTop w:val="0"/>
      <w:marBottom w:val="0"/>
      <w:divBdr>
        <w:top w:val="none" w:sz="0" w:space="0" w:color="auto"/>
        <w:left w:val="none" w:sz="0" w:space="0" w:color="auto"/>
        <w:bottom w:val="none" w:sz="0" w:space="0" w:color="auto"/>
        <w:right w:val="none" w:sz="0" w:space="0" w:color="auto"/>
      </w:divBdr>
    </w:div>
    <w:div w:id="1458992296">
      <w:bodyDiv w:val="1"/>
      <w:marLeft w:val="0"/>
      <w:marRight w:val="0"/>
      <w:marTop w:val="0"/>
      <w:marBottom w:val="0"/>
      <w:divBdr>
        <w:top w:val="none" w:sz="0" w:space="0" w:color="auto"/>
        <w:left w:val="none" w:sz="0" w:space="0" w:color="auto"/>
        <w:bottom w:val="none" w:sz="0" w:space="0" w:color="auto"/>
        <w:right w:val="none" w:sz="0" w:space="0" w:color="auto"/>
      </w:divBdr>
    </w:div>
    <w:div w:id="1476605973">
      <w:bodyDiv w:val="1"/>
      <w:marLeft w:val="0"/>
      <w:marRight w:val="0"/>
      <w:marTop w:val="0"/>
      <w:marBottom w:val="0"/>
      <w:divBdr>
        <w:top w:val="none" w:sz="0" w:space="0" w:color="auto"/>
        <w:left w:val="none" w:sz="0" w:space="0" w:color="auto"/>
        <w:bottom w:val="none" w:sz="0" w:space="0" w:color="auto"/>
        <w:right w:val="none" w:sz="0" w:space="0" w:color="auto"/>
      </w:divBdr>
    </w:div>
    <w:div w:id="21294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CC0F7-97D6-4E3F-AA74-7002CD113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5770</Words>
  <Characters>41246</Characters>
  <Application>Microsoft Office Word</Application>
  <DocSecurity>4</DocSecurity>
  <Lines>343</Lines>
  <Paragraphs>93</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84</vt:i4>
      </vt:variant>
      <vt:variant>
        <vt:lpstr>Titel</vt:lpstr>
      </vt:variant>
      <vt:variant>
        <vt:i4>1</vt:i4>
      </vt:variant>
    </vt:vector>
  </HeadingPairs>
  <TitlesOfParts>
    <vt:vector size="87" baseType="lpstr">
      <vt:lpstr>1</vt:lpstr>
      <vt:lpstr>1</vt:lpstr>
      <vt:lpstr>        9.	REGISTRAVIMO / PERREGISTRAVIMO DATA</vt:lpstr>
      <vt:lpstr>Octapharma AB</vt:lpstr>
      <vt:lpstr>Octapharma AB</vt:lpstr>
      <vt:lpstr>INFORMACIJA ANT VIDINĖS PAKUOTĖS </vt:lpstr>
      <vt:lpstr>Vidinė pakuotė (etiketė): 200 ml maišelis </vt:lpstr>
      <vt:lpstr>1.	VAISTINIO PREPARATO PAVADINIMAS </vt:lpstr>
      <vt:lpstr>2.	VEIKLIOJI (-IOS) MEDŽIAGA (-OS) IR JOS (-Ų) KIEKIS (-IAI)</vt:lpstr>
      <vt:lpstr>3.	PAGALBINIŲ MEDŽIAGŲ SĄRAŠAS</vt:lpstr>
      <vt:lpstr>Natrio citratas dihidratas, natrio-divandenilio fosfatas dihidratas, glicinas.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Tinka iki dd/mm/MMMM</vt:lpstr>
      <vt:lpstr>9.	SPECIALIOS LAIKYMO SĄLYGOS</vt:lpstr>
      <vt:lpstr>Laikyti ir transportuoti užšaldytą ((-18  C temperatūroje).</vt:lpstr>
      <vt:lpstr>Laikyti gamintojo pakuotėje, kad vaistas būtų apsaugotas nuo šviesos.</vt:lpstr>
      <vt:lpstr>10.	SPECIALIOS ATSARGUMO PRIEMONĖS DĖL NESUVARTOTO VAISTINIO PREPARATO AR JO ATL</vt:lpstr>
      <vt:lpstr>Nesuvartotą vaistinį preparatą ar atliekas reikia tvarkyti laikantis vietinių re</vt:lpstr>
      <vt:lpstr>11.	REGISTRUOTOJO PAVADINIMAS IR ADRESAS</vt:lpstr>
      <vt:lpstr>OCTAPHARMA</vt:lpstr>
      <vt:lpstr>12.	REGISTRACIJOS PAŽYMĖJIMO NUMERIS (-IAI) </vt:lpstr>
      <vt:lpstr>13.	SERIJOS NUMERIS</vt:lpstr>
      <vt:lpstr>Serija</vt:lpstr>
      <vt:lpstr>14.	PARDAVIMO (IŠDAVIMO) TVARKA</vt:lpstr>
      <vt:lpstr>Receptinis vaistas.</vt:lpstr>
      <vt:lpstr>15.	VARTOJIMO INSTRUKCIJA</vt:lpstr>
      <vt:lpstr>Tiksliai laikykitės vartojimo nurodymų.</vt:lpstr>
      <vt:lpstr>16.	INFORMACIJA BRAILIO RAŠTU</vt:lpstr>
      <vt:lpstr>Priimtas pagrindimas informacijos Brailio raštu nepateikti.</vt:lpstr>
      <vt:lpstr/>
      <vt:lpstr/>
      <vt:lpstr>17.	UNIKALUS IDENTIFIKATORIUS – 2D BRŪKŠNINIS KODAS</vt:lpstr>
      <vt:lpstr>18.	UNIKALUS IDENTIFIKATORIUS – ŽMONĖMS SUPRANTAMI DUOMENYS</vt:lpstr>
      <vt:lpstr/>
      <vt:lpstr>B. PAKUOTĖS LAPELIS</vt:lpstr>
      <vt:lpstr>Pakuotės lapelis: informacija vartotojui</vt:lpstr>
      <vt:lpstr>Apie ką rašoma šiame lapelyje? </vt:lpstr>
      <vt:lpstr/>
      <vt:lpstr>octaplasma vartoti negalima:</vt:lpstr>
      <vt:lpstr>Įspėjimai ir atsargumo priemonės</vt:lpstr>
      <vt:lpstr>Pasitarkite su gydytoju, prieš pradėdami vartoti octaplasma. </vt:lpstr>
      <vt:lpstr>Pasakykite gydytojui, jei sergate kokiomis nors kitomis ligomis.</vt:lpstr>
      <vt:lpstr/>
      <vt:lpstr>octaplasma vartokite ypač atsargiai:</vt:lpstr>
      <vt:lpstr>Su virusais susijęs saugumas</vt:lpstr>
      <vt:lpstr>Vaikams</vt:lpstr>
      <vt:lpstr>Kiti vaistai ir octaplasma</vt:lpstr>
      <vt:lpstr>Nėštumas, žindymo laikotarpis ir vaisingumas</vt:lpstr>
      <vt:lpstr/>
      <vt:lpstr>Vairavimas ir mechanizmų valdymas</vt:lpstr>
      <vt:lpstr>Svarbi informacija apie kai kurias pagalbines octaplasma medžiagas</vt:lpstr>
      <vt:lpstr>Pagalbinių medžiagų sąrašas pateiktas 6 skyriuje.</vt:lpstr>
      <vt:lpstr>Ką daryti pavartojus per didelę octaplasma dozę</vt:lpstr>
      <vt:lpstr>Dėl didelių dozių galima skysčių sankaupa, gali atsirasti skysčio plaučiuose ir </vt:lpstr>
      <vt:lpstr>Pamiršus pavartoti octaplasma</vt:lpstr>
      <vt:lpstr>Nustojus vartoti octaplasma</vt:lpstr>
      <vt:lpstr>Šis vaistas, kaip ir visi kiti, gali sukelti šalutinį poveikį, nors jis pasireiš</vt:lpstr>
      <vt:lpstr>Pranešimas apie šalutinį poveikį</vt:lpstr>
      <vt:lpstr>Pastebėjus, kad tirpalas drumstas arba jame yra nuosėdų ir (arba) pakitusi spalv</vt:lpstr>
      <vt:lpstr>octaplasma sudėtis:</vt:lpstr>
      <vt:lpstr>Registruotojas ir gamintojas</vt:lpstr>
      <vt:lpstr>Gamintojai</vt:lpstr>
      <vt:lpstr>Octapharma AB</vt:lpstr>
      <vt:lpstr/>
      <vt:lpstr>OctaplasLG: Austrija, Belgija, Bulgarija, Kroatija, Čekijos Respublika, Danija, </vt:lpstr>
      <vt:lpstr>LG-Octaplas: Airija</vt:lpstr>
      <vt:lpstr>Octaplasma: Latvija, Lietuva, Norvegija, Slovakija</vt:lpstr>
      <vt:lpstr>OctaplasLG: Nyderlandai</vt:lpstr>
      <vt:lpstr>OctaplasmaLG: Ispanija</vt:lpstr>
      <vt:lpstr>Novoplas: Portugalija (Kraujo grupė AB )</vt:lpstr>
      <vt:lpstr>Octaplas: Portugalija (Kraujo grupė A, B, 0)</vt:lpstr>
      <vt:lpstr/>
      <vt:lpstr>Šis pakuotės lapelis paskutinį kartą peržiūrėtas 2024-11-222025-04-23.</vt:lpstr>
      <vt:lpstr/>
      <vt:lpstr>Toliau pateikta informacija skirta tik sveikatos priežiūros specialistams:</vt:lpstr>
      <vt:lpstr>Dozavimas ir vartojimas</vt:lpstr>
      <vt:lpstr>Dozavimas</vt:lpstr>
      <vt:lpstr>Dozavimas esant koaguliacijos faktoriaus stokai:</vt:lpstr>
      <vt:lpstr>Vartojimo metodas</vt:lpstr>
      <vt:lpstr>Įspėjimai ir atsargumo priemonės vartojant vaistinį preparatą:</vt:lpstr>
      <vt:lpstr>Nesuderinamumas:</vt:lpstr>
      <vt:lpstr>1</vt:lpstr>
    </vt:vector>
  </TitlesOfParts>
  <Company>Octapharma</Company>
  <LinksUpToDate>false</LinksUpToDate>
  <CharactersWithSpaces>46923</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mpü translations;Huber</dc:creator>
  <cp:lastModifiedBy>Albina Burkauskaitė</cp:lastModifiedBy>
  <cp:revision>2</cp:revision>
  <cp:lastPrinted>2011-10-12T08:14:00Z</cp:lastPrinted>
  <dcterms:created xsi:type="dcterms:W3CDTF">2025-05-27T07:47:00Z</dcterms:created>
  <dcterms:modified xsi:type="dcterms:W3CDTF">2025-05-27T07:47:00Z</dcterms:modified>
</cp:coreProperties>
</file>