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1061BC" w14:textId="6D153709" w:rsidR="00BB4522" w:rsidRPr="00A93631" w:rsidRDefault="007669A4" w:rsidP="00162B47">
      <w:pPr>
        <w:rPr>
          <w:color w:val="008000"/>
        </w:rPr>
      </w:pPr>
      <w:r>
        <w:rPr>
          <w:color w:val="008000"/>
        </w:rPr>
        <w:t>0</w:t>
      </w:r>
    </w:p>
    <w:p w14:paraId="7B1061BD" w14:textId="77777777" w:rsidR="00BB4522" w:rsidRPr="00855A94" w:rsidRDefault="00BB4522" w:rsidP="00EA2B53">
      <w:pPr>
        <w:rPr>
          <w:i/>
        </w:rPr>
      </w:pPr>
    </w:p>
    <w:p w14:paraId="7B1061BE" w14:textId="77777777" w:rsidR="00BB4522" w:rsidRPr="00550536" w:rsidRDefault="00BB4522" w:rsidP="00855A94">
      <w:pPr>
        <w:ind w:left="567" w:hanging="567"/>
      </w:pPr>
    </w:p>
    <w:p w14:paraId="7B1061BF" w14:textId="77777777" w:rsidR="00BB4522" w:rsidRPr="00550536" w:rsidRDefault="00BB4522" w:rsidP="00855A94">
      <w:pPr>
        <w:ind w:left="567" w:hanging="567"/>
      </w:pPr>
    </w:p>
    <w:p w14:paraId="45002AFB" w14:textId="77777777" w:rsidR="002C5173" w:rsidRPr="008900CE" w:rsidRDefault="002C5173" w:rsidP="002C5173">
      <w:bookmarkStart w:id="0" w:name="_Toc129243128"/>
      <w:bookmarkStart w:id="1" w:name="_Toc129243253"/>
    </w:p>
    <w:p w14:paraId="327DB19B" w14:textId="77777777" w:rsidR="002C5173" w:rsidRPr="008900CE" w:rsidRDefault="002C5173" w:rsidP="002C5173"/>
    <w:p w14:paraId="1B1359A8" w14:textId="77777777" w:rsidR="002C5173" w:rsidRPr="008900CE" w:rsidRDefault="002C5173" w:rsidP="002C5173"/>
    <w:p w14:paraId="50634D69" w14:textId="77777777" w:rsidR="002C5173" w:rsidRPr="008900CE" w:rsidRDefault="002C5173" w:rsidP="002C5173"/>
    <w:p w14:paraId="0C9D84A6" w14:textId="77777777" w:rsidR="002C5173" w:rsidRPr="008900CE" w:rsidRDefault="002C5173" w:rsidP="002C5173"/>
    <w:p w14:paraId="11F67D12" w14:textId="77777777" w:rsidR="002C5173" w:rsidRPr="008900CE" w:rsidRDefault="002C5173" w:rsidP="002C5173"/>
    <w:p w14:paraId="3828C7D3" w14:textId="77777777" w:rsidR="002C5173" w:rsidRPr="008900CE" w:rsidRDefault="002C5173" w:rsidP="002C5173"/>
    <w:p w14:paraId="0F86AA8B" w14:textId="77777777" w:rsidR="002C5173" w:rsidRPr="008900CE" w:rsidRDefault="002C5173" w:rsidP="002C5173"/>
    <w:p w14:paraId="3C495583" w14:textId="77777777" w:rsidR="002C5173" w:rsidRPr="008900CE" w:rsidRDefault="002C5173" w:rsidP="002C5173"/>
    <w:p w14:paraId="64625336" w14:textId="77777777" w:rsidR="002C5173" w:rsidRPr="008900CE" w:rsidRDefault="002C5173" w:rsidP="002C5173"/>
    <w:p w14:paraId="2B1F298B" w14:textId="77777777" w:rsidR="002C5173" w:rsidRPr="008900CE" w:rsidRDefault="002C5173" w:rsidP="002C5173"/>
    <w:p w14:paraId="658974B0" w14:textId="77777777" w:rsidR="002C5173" w:rsidRPr="008900CE" w:rsidRDefault="002C5173" w:rsidP="002C5173"/>
    <w:p w14:paraId="654E70CE" w14:textId="77777777" w:rsidR="002C5173" w:rsidRPr="008900CE" w:rsidRDefault="002C5173" w:rsidP="002C5173"/>
    <w:p w14:paraId="0D4A8C1F" w14:textId="7CB668B3" w:rsidR="002C5173" w:rsidRDefault="002C5173" w:rsidP="002C5173">
      <w:pPr>
        <w:keepNext/>
        <w:jc w:val="center"/>
        <w:outlineLvl w:val="1"/>
        <w:rPr>
          <w:rFonts w:cs="Arial"/>
          <w:b/>
          <w:bCs/>
          <w:iCs/>
        </w:rPr>
      </w:pPr>
    </w:p>
    <w:p w14:paraId="7CDB9ED3" w14:textId="60F01206" w:rsidR="00855A94" w:rsidRDefault="00855A94" w:rsidP="002C5173">
      <w:pPr>
        <w:keepNext/>
        <w:jc w:val="center"/>
        <w:outlineLvl w:val="1"/>
        <w:rPr>
          <w:rFonts w:cs="Arial"/>
          <w:b/>
          <w:bCs/>
          <w:iCs/>
        </w:rPr>
      </w:pPr>
    </w:p>
    <w:p w14:paraId="74F0599A" w14:textId="0BDE73BD" w:rsidR="00855A94" w:rsidRDefault="00855A94" w:rsidP="002C5173">
      <w:pPr>
        <w:keepNext/>
        <w:jc w:val="center"/>
        <w:outlineLvl w:val="1"/>
        <w:rPr>
          <w:rFonts w:cs="Arial"/>
          <w:b/>
          <w:bCs/>
          <w:iCs/>
        </w:rPr>
      </w:pPr>
    </w:p>
    <w:p w14:paraId="700AE2F0" w14:textId="4BF02230" w:rsidR="00855A94" w:rsidRDefault="00855A94" w:rsidP="002C5173">
      <w:pPr>
        <w:keepNext/>
        <w:jc w:val="center"/>
        <w:outlineLvl w:val="1"/>
        <w:rPr>
          <w:rFonts w:cs="Arial"/>
          <w:b/>
          <w:bCs/>
          <w:iCs/>
        </w:rPr>
      </w:pPr>
    </w:p>
    <w:p w14:paraId="565C66B3" w14:textId="77777777" w:rsidR="00855A94" w:rsidRPr="008900CE" w:rsidRDefault="00855A94" w:rsidP="002C5173">
      <w:pPr>
        <w:keepNext/>
        <w:jc w:val="center"/>
        <w:outlineLvl w:val="1"/>
        <w:rPr>
          <w:rFonts w:cs="Arial"/>
          <w:b/>
          <w:bCs/>
          <w:iCs/>
        </w:rPr>
      </w:pPr>
    </w:p>
    <w:p w14:paraId="7FEE2958" w14:textId="77777777" w:rsidR="002C5173" w:rsidRPr="008900CE" w:rsidRDefault="002C5173" w:rsidP="002C5173">
      <w:pPr>
        <w:keepNext/>
        <w:jc w:val="center"/>
        <w:outlineLvl w:val="1"/>
        <w:rPr>
          <w:rFonts w:cs="Arial"/>
          <w:b/>
        </w:rPr>
      </w:pPr>
      <w:r w:rsidRPr="008900CE">
        <w:rPr>
          <w:rFonts w:cs="Arial"/>
          <w:b/>
          <w:bCs/>
          <w:iCs/>
        </w:rPr>
        <w:t>I PRIEDAS</w:t>
      </w:r>
    </w:p>
    <w:p w14:paraId="6EB51BFD" w14:textId="77777777" w:rsidR="002C5173" w:rsidRPr="008900CE" w:rsidRDefault="002C5173" w:rsidP="002C5173"/>
    <w:p w14:paraId="34FF9F0A" w14:textId="77777777" w:rsidR="002C5173" w:rsidRPr="008900CE" w:rsidRDefault="002C5173" w:rsidP="002C5173">
      <w:pPr>
        <w:tabs>
          <w:tab w:val="left" w:pos="-1440"/>
          <w:tab w:val="left" w:pos="-720"/>
        </w:tabs>
        <w:jc w:val="center"/>
        <w:rPr>
          <w:b/>
        </w:rPr>
      </w:pPr>
      <w:r w:rsidRPr="008900CE">
        <w:rPr>
          <w:b/>
        </w:rPr>
        <w:t>PREPARATO CHARAKTERISTIKŲ SANTRAUKA</w:t>
      </w:r>
    </w:p>
    <w:p w14:paraId="4D850C49" w14:textId="77777777" w:rsidR="002C5173" w:rsidRPr="008900CE" w:rsidRDefault="002C5173" w:rsidP="002C5173">
      <w:pPr>
        <w:tabs>
          <w:tab w:val="left" w:pos="-1440"/>
          <w:tab w:val="left" w:pos="-720"/>
        </w:tabs>
        <w:jc w:val="center"/>
        <w:rPr>
          <w:b/>
        </w:rPr>
      </w:pPr>
    </w:p>
    <w:p w14:paraId="04353B91" w14:textId="77777777" w:rsidR="002C5173" w:rsidRPr="008900CE" w:rsidRDefault="002C5173" w:rsidP="002C5173">
      <w:pPr>
        <w:tabs>
          <w:tab w:val="left" w:pos="-1440"/>
          <w:tab w:val="left" w:pos="-720"/>
        </w:tabs>
        <w:jc w:val="center"/>
        <w:rPr>
          <w:b/>
        </w:rPr>
      </w:pPr>
    </w:p>
    <w:p w14:paraId="093AE480" w14:textId="77777777" w:rsidR="002C5173" w:rsidRPr="008900CE" w:rsidRDefault="002C5173" w:rsidP="002C5173">
      <w:pPr>
        <w:tabs>
          <w:tab w:val="left" w:pos="-1440"/>
          <w:tab w:val="left" w:pos="-720"/>
        </w:tabs>
        <w:jc w:val="center"/>
        <w:rPr>
          <w:b/>
        </w:rPr>
      </w:pPr>
    </w:p>
    <w:p w14:paraId="335CA62B" w14:textId="77777777" w:rsidR="002C5173" w:rsidRPr="008900CE" w:rsidRDefault="002C5173" w:rsidP="002C5173">
      <w:pPr>
        <w:tabs>
          <w:tab w:val="left" w:pos="-1440"/>
          <w:tab w:val="left" w:pos="-720"/>
        </w:tabs>
        <w:jc w:val="center"/>
        <w:rPr>
          <w:b/>
        </w:rPr>
      </w:pPr>
    </w:p>
    <w:p w14:paraId="045F84C9" w14:textId="77777777" w:rsidR="002C5173" w:rsidRPr="008900CE" w:rsidRDefault="002C5173" w:rsidP="002C5173">
      <w:pPr>
        <w:tabs>
          <w:tab w:val="left" w:pos="-1440"/>
          <w:tab w:val="left" w:pos="-720"/>
        </w:tabs>
        <w:jc w:val="center"/>
        <w:rPr>
          <w:b/>
        </w:rPr>
      </w:pPr>
    </w:p>
    <w:p w14:paraId="5F75B93B" w14:textId="77777777" w:rsidR="002C5173" w:rsidRDefault="002C5173" w:rsidP="002C5173">
      <w:pPr>
        <w:tabs>
          <w:tab w:val="left" w:pos="-1440"/>
          <w:tab w:val="left" w:pos="-720"/>
        </w:tabs>
        <w:jc w:val="center"/>
        <w:rPr>
          <w:b/>
        </w:rPr>
      </w:pPr>
    </w:p>
    <w:p w14:paraId="4325F830" w14:textId="77777777" w:rsidR="001F1640" w:rsidRDefault="001F1640" w:rsidP="002C5173">
      <w:pPr>
        <w:tabs>
          <w:tab w:val="left" w:pos="-1440"/>
          <w:tab w:val="left" w:pos="-720"/>
        </w:tabs>
        <w:jc w:val="center"/>
        <w:rPr>
          <w:b/>
        </w:rPr>
      </w:pPr>
    </w:p>
    <w:p w14:paraId="22AF2501" w14:textId="77777777" w:rsidR="001F1640" w:rsidRDefault="001F1640" w:rsidP="002C5173">
      <w:pPr>
        <w:tabs>
          <w:tab w:val="left" w:pos="-1440"/>
          <w:tab w:val="left" w:pos="-720"/>
        </w:tabs>
        <w:jc w:val="center"/>
        <w:rPr>
          <w:b/>
        </w:rPr>
      </w:pPr>
    </w:p>
    <w:p w14:paraId="342B497E" w14:textId="77777777" w:rsidR="001F1640" w:rsidRDefault="001F1640" w:rsidP="002C5173">
      <w:pPr>
        <w:tabs>
          <w:tab w:val="left" w:pos="-1440"/>
          <w:tab w:val="left" w:pos="-720"/>
        </w:tabs>
        <w:jc w:val="center"/>
        <w:rPr>
          <w:b/>
        </w:rPr>
      </w:pPr>
    </w:p>
    <w:p w14:paraId="7BAF2E1A" w14:textId="77777777" w:rsidR="001F1640" w:rsidRDefault="001F1640" w:rsidP="002C5173">
      <w:pPr>
        <w:tabs>
          <w:tab w:val="left" w:pos="-1440"/>
          <w:tab w:val="left" w:pos="-720"/>
        </w:tabs>
        <w:jc w:val="center"/>
        <w:rPr>
          <w:b/>
        </w:rPr>
      </w:pPr>
    </w:p>
    <w:p w14:paraId="0A8898A7" w14:textId="77777777" w:rsidR="001F1640" w:rsidRDefault="001F1640" w:rsidP="002C5173">
      <w:pPr>
        <w:tabs>
          <w:tab w:val="left" w:pos="-1440"/>
          <w:tab w:val="left" w:pos="-720"/>
        </w:tabs>
        <w:jc w:val="center"/>
        <w:rPr>
          <w:b/>
        </w:rPr>
      </w:pPr>
    </w:p>
    <w:p w14:paraId="3555063A" w14:textId="77777777" w:rsidR="001F1640" w:rsidRDefault="001F1640" w:rsidP="002C5173">
      <w:pPr>
        <w:tabs>
          <w:tab w:val="left" w:pos="-1440"/>
          <w:tab w:val="left" w:pos="-720"/>
        </w:tabs>
        <w:jc w:val="center"/>
        <w:rPr>
          <w:b/>
        </w:rPr>
      </w:pPr>
    </w:p>
    <w:p w14:paraId="19DCA475" w14:textId="77777777" w:rsidR="001F1640" w:rsidRDefault="001F1640" w:rsidP="002C5173">
      <w:pPr>
        <w:tabs>
          <w:tab w:val="left" w:pos="-1440"/>
          <w:tab w:val="left" w:pos="-720"/>
        </w:tabs>
        <w:jc w:val="center"/>
        <w:rPr>
          <w:b/>
        </w:rPr>
      </w:pPr>
    </w:p>
    <w:p w14:paraId="409DD79F" w14:textId="77777777" w:rsidR="001F1640" w:rsidRDefault="001F1640" w:rsidP="002C5173">
      <w:pPr>
        <w:tabs>
          <w:tab w:val="left" w:pos="-1440"/>
          <w:tab w:val="left" w:pos="-720"/>
        </w:tabs>
        <w:jc w:val="center"/>
        <w:rPr>
          <w:b/>
        </w:rPr>
      </w:pPr>
    </w:p>
    <w:p w14:paraId="0265D4AB" w14:textId="77777777" w:rsidR="001F1640" w:rsidRDefault="001F1640" w:rsidP="002C5173">
      <w:pPr>
        <w:tabs>
          <w:tab w:val="left" w:pos="-1440"/>
          <w:tab w:val="left" w:pos="-720"/>
        </w:tabs>
        <w:jc w:val="center"/>
        <w:rPr>
          <w:b/>
        </w:rPr>
      </w:pPr>
    </w:p>
    <w:p w14:paraId="179C58CC" w14:textId="77777777" w:rsidR="001F1640" w:rsidRDefault="001F1640" w:rsidP="002C5173">
      <w:pPr>
        <w:tabs>
          <w:tab w:val="left" w:pos="-1440"/>
          <w:tab w:val="left" w:pos="-720"/>
        </w:tabs>
        <w:jc w:val="center"/>
        <w:rPr>
          <w:b/>
        </w:rPr>
      </w:pPr>
    </w:p>
    <w:p w14:paraId="6407582F" w14:textId="77777777" w:rsidR="001F1640" w:rsidRDefault="001F1640" w:rsidP="002C5173">
      <w:pPr>
        <w:tabs>
          <w:tab w:val="left" w:pos="-1440"/>
          <w:tab w:val="left" w:pos="-720"/>
        </w:tabs>
        <w:jc w:val="center"/>
        <w:rPr>
          <w:b/>
        </w:rPr>
      </w:pPr>
    </w:p>
    <w:p w14:paraId="08CEFE43" w14:textId="77777777" w:rsidR="001F1640" w:rsidRDefault="001F1640" w:rsidP="002C5173">
      <w:pPr>
        <w:tabs>
          <w:tab w:val="left" w:pos="-1440"/>
          <w:tab w:val="left" w:pos="-720"/>
        </w:tabs>
        <w:jc w:val="center"/>
        <w:rPr>
          <w:b/>
        </w:rPr>
      </w:pPr>
    </w:p>
    <w:p w14:paraId="07FCF522" w14:textId="77777777" w:rsidR="001F1640" w:rsidRDefault="001F1640" w:rsidP="002C5173">
      <w:pPr>
        <w:tabs>
          <w:tab w:val="left" w:pos="-1440"/>
          <w:tab w:val="left" w:pos="-720"/>
        </w:tabs>
        <w:jc w:val="center"/>
        <w:rPr>
          <w:b/>
        </w:rPr>
      </w:pPr>
    </w:p>
    <w:p w14:paraId="0E54D3F3" w14:textId="77777777" w:rsidR="001F1640" w:rsidRDefault="001F1640" w:rsidP="002C5173">
      <w:pPr>
        <w:tabs>
          <w:tab w:val="left" w:pos="-1440"/>
          <w:tab w:val="left" w:pos="-720"/>
        </w:tabs>
        <w:jc w:val="center"/>
        <w:rPr>
          <w:b/>
        </w:rPr>
      </w:pPr>
    </w:p>
    <w:p w14:paraId="6753C666" w14:textId="77777777" w:rsidR="001F1640" w:rsidRDefault="001F1640" w:rsidP="002C5173">
      <w:pPr>
        <w:tabs>
          <w:tab w:val="left" w:pos="-1440"/>
          <w:tab w:val="left" w:pos="-720"/>
        </w:tabs>
        <w:jc w:val="center"/>
        <w:rPr>
          <w:b/>
        </w:rPr>
      </w:pPr>
    </w:p>
    <w:p w14:paraId="13EF2EF1" w14:textId="77777777" w:rsidR="001F1640" w:rsidRDefault="001F1640" w:rsidP="002C5173">
      <w:pPr>
        <w:tabs>
          <w:tab w:val="left" w:pos="-1440"/>
          <w:tab w:val="left" w:pos="-720"/>
        </w:tabs>
        <w:jc w:val="center"/>
        <w:rPr>
          <w:b/>
        </w:rPr>
      </w:pPr>
    </w:p>
    <w:p w14:paraId="59E89F01" w14:textId="77777777" w:rsidR="001F1640" w:rsidRDefault="001F1640" w:rsidP="002C5173">
      <w:pPr>
        <w:tabs>
          <w:tab w:val="left" w:pos="-1440"/>
          <w:tab w:val="left" w:pos="-720"/>
        </w:tabs>
        <w:jc w:val="center"/>
        <w:rPr>
          <w:b/>
        </w:rPr>
      </w:pPr>
    </w:p>
    <w:p w14:paraId="4C28BFD5" w14:textId="77777777" w:rsidR="001F1640" w:rsidRDefault="001F1640" w:rsidP="002C5173">
      <w:pPr>
        <w:tabs>
          <w:tab w:val="left" w:pos="-1440"/>
          <w:tab w:val="left" w:pos="-720"/>
        </w:tabs>
        <w:jc w:val="center"/>
        <w:rPr>
          <w:b/>
        </w:rPr>
      </w:pPr>
    </w:p>
    <w:p w14:paraId="52541962" w14:textId="77777777" w:rsidR="001F1640" w:rsidRDefault="001F1640" w:rsidP="002C5173">
      <w:pPr>
        <w:tabs>
          <w:tab w:val="left" w:pos="-1440"/>
          <w:tab w:val="left" w:pos="-720"/>
        </w:tabs>
        <w:jc w:val="center"/>
        <w:rPr>
          <w:b/>
        </w:rPr>
      </w:pPr>
    </w:p>
    <w:p w14:paraId="7F5E979E" w14:textId="77777777" w:rsidR="001F1640" w:rsidRDefault="001F1640" w:rsidP="002C5173">
      <w:pPr>
        <w:tabs>
          <w:tab w:val="left" w:pos="-1440"/>
          <w:tab w:val="left" w:pos="-720"/>
        </w:tabs>
        <w:jc w:val="center"/>
        <w:rPr>
          <w:b/>
        </w:rPr>
      </w:pPr>
    </w:p>
    <w:p w14:paraId="6AEB927D" w14:textId="77777777" w:rsidR="001F1640" w:rsidRDefault="001F1640" w:rsidP="002C5173">
      <w:pPr>
        <w:tabs>
          <w:tab w:val="left" w:pos="-1440"/>
          <w:tab w:val="left" w:pos="-720"/>
        </w:tabs>
        <w:jc w:val="center"/>
        <w:rPr>
          <w:b/>
        </w:rPr>
      </w:pPr>
    </w:p>
    <w:p w14:paraId="6A5FBC9E" w14:textId="77777777" w:rsidR="001F1640" w:rsidRDefault="001F1640" w:rsidP="002C5173">
      <w:pPr>
        <w:tabs>
          <w:tab w:val="left" w:pos="-1440"/>
          <w:tab w:val="left" w:pos="-720"/>
        </w:tabs>
        <w:jc w:val="center"/>
        <w:rPr>
          <w:b/>
        </w:rPr>
      </w:pPr>
    </w:p>
    <w:p w14:paraId="75D3F94C" w14:textId="77777777" w:rsidR="001F1640" w:rsidRDefault="001F1640" w:rsidP="002C5173">
      <w:pPr>
        <w:tabs>
          <w:tab w:val="left" w:pos="-1440"/>
          <w:tab w:val="left" w:pos="-720"/>
        </w:tabs>
        <w:jc w:val="center"/>
        <w:rPr>
          <w:b/>
        </w:rPr>
      </w:pPr>
    </w:p>
    <w:p w14:paraId="600FDB22" w14:textId="77777777" w:rsidR="001F1640" w:rsidRDefault="001F1640" w:rsidP="002C5173">
      <w:pPr>
        <w:tabs>
          <w:tab w:val="left" w:pos="-1440"/>
          <w:tab w:val="left" w:pos="-720"/>
        </w:tabs>
        <w:jc w:val="center"/>
        <w:rPr>
          <w:b/>
        </w:rPr>
      </w:pPr>
    </w:p>
    <w:p w14:paraId="5B569160" w14:textId="77777777" w:rsidR="001F1640" w:rsidRDefault="001F1640" w:rsidP="002C5173">
      <w:pPr>
        <w:tabs>
          <w:tab w:val="left" w:pos="-1440"/>
          <w:tab w:val="left" w:pos="-720"/>
        </w:tabs>
        <w:jc w:val="center"/>
        <w:rPr>
          <w:b/>
        </w:rPr>
      </w:pPr>
    </w:p>
    <w:p w14:paraId="2313EA8A" w14:textId="77777777" w:rsidR="001F1640" w:rsidRDefault="001F1640" w:rsidP="002C5173">
      <w:pPr>
        <w:tabs>
          <w:tab w:val="left" w:pos="-1440"/>
          <w:tab w:val="left" w:pos="-720"/>
        </w:tabs>
        <w:jc w:val="center"/>
        <w:rPr>
          <w:b/>
        </w:rPr>
      </w:pPr>
    </w:p>
    <w:bookmarkEnd w:id="0"/>
    <w:bookmarkEnd w:id="1"/>
    <w:p w14:paraId="50EF32DE" w14:textId="77777777" w:rsidR="007669A4" w:rsidRPr="00BD1801" w:rsidRDefault="007669A4" w:rsidP="007669A4">
      <w:pPr>
        <w:keepNext/>
        <w:rPr>
          <w:bCs/>
        </w:rPr>
      </w:pPr>
      <w:r w:rsidRPr="00D71A38">
        <w:rPr>
          <w:b/>
          <w:bCs/>
        </w:rPr>
        <w:lastRenderedPageBreak/>
        <w:t>1.</w:t>
      </w:r>
      <w:r w:rsidRPr="00D71A38">
        <w:rPr>
          <w:b/>
          <w:bCs/>
        </w:rPr>
        <w:tab/>
        <w:t>VAISTINIO PREPARATO PAVADINIMAS</w:t>
      </w:r>
    </w:p>
    <w:p w14:paraId="037F5F92" w14:textId="77777777" w:rsidR="007669A4" w:rsidRPr="005A3159" w:rsidRDefault="007669A4" w:rsidP="007669A4"/>
    <w:p w14:paraId="48820D40" w14:textId="77777777" w:rsidR="007669A4" w:rsidRPr="005A3159" w:rsidRDefault="007669A4" w:rsidP="007669A4">
      <w:proofErr w:type="spellStart"/>
      <w:r w:rsidRPr="005A3159">
        <w:t>Raploc</w:t>
      </w:r>
      <w:proofErr w:type="spellEnd"/>
      <w:r w:rsidRPr="005A3159">
        <w:t xml:space="preserve"> 20 mg/2 ml koncentratas injekciniam tirpalui</w:t>
      </w:r>
    </w:p>
    <w:p w14:paraId="40432658" w14:textId="77777777" w:rsidR="007669A4" w:rsidRPr="005A3159" w:rsidRDefault="007669A4" w:rsidP="007669A4"/>
    <w:p w14:paraId="6B22CC7E" w14:textId="77777777" w:rsidR="007669A4" w:rsidRPr="005A3159" w:rsidRDefault="007669A4" w:rsidP="007669A4"/>
    <w:p w14:paraId="310BE567" w14:textId="77777777" w:rsidR="007669A4" w:rsidRPr="00BD1801" w:rsidRDefault="007669A4" w:rsidP="007669A4">
      <w:pPr>
        <w:keepNext/>
        <w:rPr>
          <w:bCs/>
        </w:rPr>
      </w:pPr>
      <w:r w:rsidRPr="00D71A38">
        <w:rPr>
          <w:b/>
          <w:bCs/>
        </w:rPr>
        <w:t>2.</w:t>
      </w:r>
      <w:r w:rsidRPr="00D71A38">
        <w:rPr>
          <w:b/>
          <w:bCs/>
        </w:rPr>
        <w:tab/>
        <w:t>KOKYBINĖ IR KIEKYBINĖ SUDĖTIS</w:t>
      </w:r>
    </w:p>
    <w:p w14:paraId="306C5BFD" w14:textId="77777777" w:rsidR="007669A4" w:rsidRPr="005A3159" w:rsidRDefault="007669A4" w:rsidP="007669A4"/>
    <w:p w14:paraId="4811BBE5" w14:textId="77777777" w:rsidR="007669A4" w:rsidRPr="005A3159" w:rsidRDefault="007669A4" w:rsidP="007669A4">
      <w:r w:rsidRPr="005A3159">
        <w:t xml:space="preserve">Kiekviename ml koncentrato yra 10 mg </w:t>
      </w:r>
      <w:proofErr w:type="spellStart"/>
      <w:r w:rsidRPr="005A3159">
        <w:t>landiololio</w:t>
      </w:r>
      <w:proofErr w:type="spellEnd"/>
      <w:r w:rsidRPr="005A3159">
        <w:t xml:space="preserve"> hidrochlorido, kuris atitinka 9,35 mg </w:t>
      </w:r>
      <w:proofErr w:type="spellStart"/>
      <w:r w:rsidRPr="005A3159">
        <w:t>landiololio</w:t>
      </w:r>
      <w:proofErr w:type="spellEnd"/>
      <w:r w:rsidRPr="005A3159">
        <w:t>.</w:t>
      </w:r>
    </w:p>
    <w:p w14:paraId="6B6228DD" w14:textId="77777777" w:rsidR="007669A4" w:rsidRPr="005A3159" w:rsidRDefault="007669A4" w:rsidP="007669A4"/>
    <w:p w14:paraId="2FC69CF9" w14:textId="77777777" w:rsidR="007669A4" w:rsidRPr="005A3159" w:rsidRDefault="007669A4" w:rsidP="007669A4">
      <w:r w:rsidRPr="005A3159">
        <w:t xml:space="preserve">Kiekvienoje 2 ml koncentrato injekciniam tirpalui ampulėje yra 20 mg </w:t>
      </w:r>
      <w:proofErr w:type="spellStart"/>
      <w:r w:rsidRPr="005A3159">
        <w:t>landiololio</w:t>
      </w:r>
      <w:proofErr w:type="spellEnd"/>
      <w:r w:rsidRPr="005A3159">
        <w:t xml:space="preserve"> hidrochlorido, kuris atitinka 18,7 mg </w:t>
      </w:r>
      <w:proofErr w:type="spellStart"/>
      <w:r w:rsidRPr="005A3159">
        <w:t>landiololio</w:t>
      </w:r>
      <w:proofErr w:type="spellEnd"/>
      <w:r w:rsidRPr="005A3159">
        <w:t>.</w:t>
      </w:r>
    </w:p>
    <w:p w14:paraId="7180CB81" w14:textId="77777777" w:rsidR="007669A4" w:rsidRPr="005A3159" w:rsidRDefault="007669A4" w:rsidP="007669A4"/>
    <w:p w14:paraId="750C05E7" w14:textId="77777777" w:rsidR="007669A4" w:rsidRPr="00D71A38" w:rsidRDefault="007669A4" w:rsidP="007669A4">
      <w:pPr>
        <w:rPr>
          <w:i/>
        </w:rPr>
      </w:pPr>
      <w:r w:rsidRPr="00BD1801">
        <w:t xml:space="preserve">Praskiedus (žr. 6.6 skyrių), tirpalo koncentracija yra 2 mg/ml </w:t>
      </w:r>
      <w:proofErr w:type="spellStart"/>
      <w:r w:rsidRPr="00BD1801">
        <w:t>landiololio</w:t>
      </w:r>
      <w:proofErr w:type="spellEnd"/>
      <w:r w:rsidRPr="00BD1801">
        <w:t xml:space="preserve"> hidrochlorido.</w:t>
      </w:r>
    </w:p>
    <w:p w14:paraId="694B5A70" w14:textId="77777777" w:rsidR="007669A4" w:rsidRPr="00D71A38" w:rsidRDefault="007669A4" w:rsidP="007669A4">
      <w:pPr>
        <w:rPr>
          <w:i/>
        </w:rPr>
      </w:pPr>
    </w:p>
    <w:p w14:paraId="0AD96DB5" w14:textId="77777777" w:rsidR="007669A4" w:rsidRPr="00D71A38" w:rsidRDefault="007669A4" w:rsidP="007669A4">
      <w:pPr>
        <w:rPr>
          <w:i/>
          <w:u w:val="single"/>
        </w:rPr>
      </w:pPr>
      <w:r w:rsidRPr="00BD1801">
        <w:rPr>
          <w:u w:val="single"/>
        </w:rPr>
        <w:t>Pagalbinės medžiagos, kurių poveikis žinomas</w:t>
      </w:r>
    </w:p>
    <w:p w14:paraId="52526543" w14:textId="77777777" w:rsidR="007669A4" w:rsidRPr="00D71A38" w:rsidRDefault="007669A4" w:rsidP="007669A4">
      <w:pPr>
        <w:rPr>
          <w:i/>
        </w:rPr>
      </w:pPr>
      <w:r w:rsidRPr="00BD1801">
        <w:t xml:space="preserve">Didžiausioje vienkartinėje </w:t>
      </w:r>
      <w:proofErr w:type="spellStart"/>
      <w:r w:rsidRPr="00BD1801">
        <w:t>Raploc</w:t>
      </w:r>
      <w:proofErr w:type="spellEnd"/>
      <w:r w:rsidRPr="00BD1801">
        <w:t xml:space="preserve"> koncentrato dozėje (apskaičiuotoje 70 kg sveriančiam pacientui) yra 672 mg etanolio (96 %). Žr. 4.4 skyrių.</w:t>
      </w:r>
    </w:p>
    <w:p w14:paraId="3E039122" w14:textId="77777777" w:rsidR="007669A4" w:rsidRPr="00D71A38" w:rsidRDefault="007669A4" w:rsidP="007669A4">
      <w:pPr>
        <w:rPr>
          <w:i/>
        </w:rPr>
      </w:pPr>
    </w:p>
    <w:p w14:paraId="29E39E5E" w14:textId="77777777" w:rsidR="007669A4" w:rsidRPr="005A3159" w:rsidRDefault="007669A4" w:rsidP="007669A4">
      <w:r w:rsidRPr="005A3159">
        <w:t>Visos pagalbinės medžiagos išvardytos 6.1 skyriuje.</w:t>
      </w:r>
    </w:p>
    <w:p w14:paraId="1C3F4DE6" w14:textId="77777777" w:rsidR="007669A4" w:rsidRPr="005A3159" w:rsidRDefault="007669A4" w:rsidP="007669A4"/>
    <w:p w14:paraId="439C2A8D" w14:textId="77777777" w:rsidR="007669A4" w:rsidRPr="005A3159" w:rsidRDefault="007669A4" w:rsidP="007669A4"/>
    <w:p w14:paraId="59192D53" w14:textId="77777777" w:rsidR="007669A4" w:rsidRPr="00BD1801" w:rsidRDefault="007669A4" w:rsidP="007669A4">
      <w:pPr>
        <w:keepNext/>
        <w:rPr>
          <w:bCs/>
        </w:rPr>
      </w:pPr>
      <w:r w:rsidRPr="00D71A38">
        <w:rPr>
          <w:b/>
          <w:bCs/>
        </w:rPr>
        <w:t>3.</w:t>
      </w:r>
      <w:r w:rsidRPr="00D71A38">
        <w:rPr>
          <w:b/>
          <w:bCs/>
        </w:rPr>
        <w:tab/>
        <w:t>FARMACINĖ FORMA</w:t>
      </w:r>
    </w:p>
    <w:p w14:paraId="35ECBBA5" w14:textId="77777777" w:rsidR="007669A4" w:rsidRPr="005A3159" w:rsidRDefault="007669A4" w:rsidP="007669A4"/>
    <w:p w14:paraId="55E77165" w14:textId="77777777" w:rsidR="007669A4" w:rsidRPr="00D71A38" w:rsidRDefault="007669A4" w:rsidP="007669A4">
      <w:pPr>
        <w:rPr>
          <w:i/>
        </w:rPr>
      </w:pPr>
      <w:r w:rsidRPr="00BD1801">
        <w:t>Koncentratas injekciniam tirpalui (sterilus koncentratas).</w:t>
      </w:r>
    </w:p>
    <w:p w14:paraId="2AF62255" w14:textId="77777777" w:rsidR="007669A4" w:rsidRPr="00D71A38" w:rsidRDefault="007669A4" w:rsidP="007669A4">
      <w:pPr>
        <w:rPr>
          <w:i/>
        </w:rPr>
      </w:pPr>
    </w:p>
    <w:p w14:paraId="3F8FED46" w14:textId="77777777" w:rsidR="007669A4" w:rsidRPr="00D71A38" w:rsidRDefault="007669A4" w:rsidP="007669A4">
      <w:pPr>
        <w:rPr>
          <w:i/>
        </w:rPr>
      </w:pPr>
      <w:r w:rsidRPr="00BD1801">
        <w:t>Skaidrus, bespalvis ar gelsvas tirpalas be matomų dalelių.</w:t>
      </w:r>
    </w:p>
    <w:p w14:paraId="0F8E5A78" w14:textId="77777777" w:rsidR="007669A4" w:rsidRPr="00D71A38" w:rsidRDefault="007669A4" w:rsidP="007669A4">
      <w:pPr>
        <w:rPr>
          <w:i/>
        </w:rPr>
      </w:pPr>
    </w:p>
    <w:p w14:paraId="63315E5F" w14:textId="77777777" w:rsidR="007669A4" w:rsidRPr="00D71A38" w:rsidRDefault="007669A4" w:rsidP="007669A4">
      <w:pPr>
        <w:rPr>
          <w:i/>
        </w:rPr>
      </w:pPr>
      <w:proofErr w:type="spellStart"/>
      <w:r w:rsidRPr="00BD1801">
        <w:t>Raploc</w:t>
      </w:r>
      <w:proofErr w:type="spellEnd"/>
      <w:r w:rsidRPr="00BD1801">
        <w:t xml:space="preserve"> koncentrato pH yra 6,9, </w:t>
      </w:r>
      <w:proofErr w:type="spellStart"/>
      <w:r w:rsidRPr="00BD1801">
        <w:t>osmoliališkumas</w:t>
      </w:r>
      <w:proofErr w:type="spellEnd"/>
      <w:r w:rsidRPr="00BD1801">
        <w:t xml:space="preserve"> – 8,13 </w:t>
      </w:r>
      <w:proofErr w:type="spellStart"/>
      <w:r w:rsidRPr="00BD1801">
        <w:t>Osm</w:t>
      </w:r>
      <w:proofErr w:type="spellEnd"/>
      <w:r w:rsidRPr="00BD1801">
        <w:t>/l.</w:t>
      </w:r>
    </w:p>
    <w:p w14:paraId="77FE45DD" w14:textId="77777777" w:rsidR="007669A4" w:rsidRPr="00D71A38" w:rsidRDefault="007669A4" w:rsidP="007669A4"/>
    <w:p w14:paraId="70CB29F1" w14:textId="77777777" w:rsidR="007669A4" w:rsidRPr="00D71A38" w:rsidRDefault="007669A4" w:rsidP="007669A4"/>
    <w:p w14:paraId="3D14E9BA" w14:textId="77777777" w:rsidR="007669A4" w:rsidRPr="00BD1801" w:rsidRDefault="007669A4" w:rsidP="007669A4">
      <w:pPr>
        <w:keepNext/>
        <w:rPr>
          <w:bCs/>
        </w:rPr>
      </w:pPr>
      <w:r w:rsidRPr="00D71A38">
        <w:rPr>
          <w:b/>
          <w:bCs/>
        </w:rPr>
        <w:t>4.</w:t>
      </w:r>
      <w:r w:rsidRPr="00D71A38">
        <w:rPr>
          <w:b/>
          <w:bCs/>
        </w:rPr>
        <w:tab/>
        <w:t>KLINIKINĖ INFORMACIJA</w:t>
      </w:r>
    </w:p>
    <w:p w14:paraId="6657630E" w14:textId="77777777" w:rsidR="007669A4" w:rsidRPr="00D71A38" w:rsidRDefault="007669A4" w:rsidP="007669A4"/>
    <w:p w14:paraId="417FEBCC" w14:textId="77777777" w:rsidR="007669A4" w:rsidRPr="00BD1801" w:rsidRDefault="007669A4" w:rsidP="007669A4">
      <w:pPr>
        <w:keepNext/>
        <w:rPr>
          <w:bCs/>
        </w:rPr>
      </w:pPr>
      <w:r w:rsidRPr="00D71A38">
        <w:rPr>
          <w:b/>
          <w:bCs/>
        </w:rPr>
        <w:t>4.1</w:t>
      </w:r>
      <w:r w:rsidRPr="00D71A38">
        <w:rPr>
          <w:b/>
          <w:bCs/>
        </w:rPr>
        <w:tab/>
        <w:t>Terapinės indikacijos</w:t>
      </w:r>
    </w:p>
    <w:p w14:paraId="6385D789" w14:textId="77777777" w:rsidR="007669A4" w:rsidRDefault="007669A4" w:rsidP="007669A4"/>
    <w:p w14:paraId="20AA883A" w14:textId="77777777" w:rsidR="007669A4" w:rsidRPr="005A3159" w:rsidRDefault="007669A4" w:rsidP="007669A4">
      <w:proofErr w:type="spellStart"/>
      <w:r w:rsidRPr="00674319">
        <w:rPr>
          <w:color w:val="000000"/>
        </w:rPr>
        <w:t>Landiolol</w:t>
      </w:r>
      <w:r>
        <w:rPr>
          <w:color w:val="000000"/>
        </w:rPr>
        <w:t>is</w:t>
      </w:r>
      <w:proofErr w:type="spellEnd"/>
      <w:r w:rsidRPr="00674319">
        <w:rPr>
          <w:color w:val="000000"/>
        </w:rPr>
        <w:t xml:space="preserve"> </w:t>
      </w:r>
      <w:r>
        <w:rPr>
          <w:color w:val="000000"/>
        </w:rPr>
        <w:t>skirtas suaugusiųjų</w:t>
      </w:r>
      <w:r w:rsidRPr="00674319">
        <w:rPr>
          <w:color w:val="000000"/>
        </w:rPr>
        <w:t>:</w:t>
      </w:r>
    </w:p>
    <w:p w14:paraId="4938CA4C" w14:textId="77777777" w:rsidR="007669A4" w:rsidRPr="00957169" w:rsidRDefault="007669A4" w:rsidP="007669A4">
      <w:pPr>
        <w:ind w:left="567" w:hanging="567"/>
      </w:pPr>
      <w:r>
        <w:t>•</w:t>
      </w:r>
      <w:r>
        <w:tab/>
      </w:r>
      <w:proofErr w:type="spellStart"/>
      <w:r>
        <w:t>s</w:t>
      </w:r>
      <w:r w:rsidRPr="00957169">
        <w:t>upraventrikulinei</w:t>
      </w:r>
      <w:proofErr w:type="spellEnd"/>
      <w:r w:rsidRPr="00957169">
        <w:t xml:space="preserve"> tachikardijai gydyti ir greitam skilvelių ritmo sureguliavimui pacientams, kuriems yra prieširdžių virpėjimas arba prieširdžių plazdėjimas </w:t>
      </w:r>
      <w:proofErr w:type="spellStart"/>
      <w:r w:rsidRPr="00957169">
        <w:t>perioperaciniu</w:t>
      </w:r>
      <w:proofErr w:type="spellEnd"/>
      <w:r w:rsidRPr="00957169">
        <w:t>, pooperaciniu laikotarpiu ar kitomis aplinkybėmis, kai reikalingas trumpalaikis skilvelių ritmo sureguliavimas naudojant trumpai veikiančias medžiagas</w:t>
      </w:r>
      <w:r>
        <w:t>;</w:t>
      </w:r>
    </w:p>
    <w:p w14:paraId="22B5AC6A" w14:textId="77777777" w:rsidR="007669A4" w:rsidRPr="00957169" w:rsidRDefault="007669A4" w:rsidP="007669A4">
      <w:pPr>
        <w:ind w:left="567" w:hanging="567"/>
      </w:pPr>
      <w:r>
        <w:t>•</w:t>
      </w:r>
      <w:r>
        <w:tab/>
        <w:t>n</w:t>
      </w:r>
      <w:r w:rsidRPr="00957169">
        <w:t>ekompensacinės sinusinės tachikardijos atveju, kai gydytojo sprendimu greitam širdies ritmui sulėtinti reikalinga specifinė intervencija.</w:t>
      </w:r>
    </w:p>
    <w:p w14:paraId="2EA41A14" w14:textId="77777777" w:rsidR="007669A4" w:rsidRPr="00957169" w:rsidRDefault="007669A4" w:rsidP="007669A4">
      <w:pPr>
        <w:ind w:left="567" w:hanging="567"/>
      </w:pPr>
      <w:proofErr w:type="spellStart"/>
      <w:r w:rsidRPr="00957169">
        <w:t>Landiololis</w:t>
      </w:r>
      <w:proofErr w:type="spellEnd"/>
      <w:r w:rsidRPr="00957169">
        <w:t xml:space="preserve"> nėra skirtas lėtinėms ligoms gydyti.</w:t>
      </w:r>
    </w:p>
    <w:p w14:paraId="68893440" w14:textId="77777777" w:rsidR="007669A4" w:rsidRPr="005A3159" w:rsidRDefault="007669A4" w:rsidP="007669A4"/>
    <w:p w14:paraId="72A663EC" w14:textId="77777777" w:rsidR="007669A4" w:rsidRPr="00BD1801" w:rsidRDefault="007669A4" w:rsidP="007669A4">
      <w:pPr>
        <w:keepNext/>
        <w:rPr>
          <w:bCs/>
        </w:rPr>
      </w:pPr>
      <w:r w:rsidRPr="00D71A38">
        <w:rPr>
          <w:b/>
          <w:bCs/>
        </w:rPr>
        <w:t>4.2</w:t>
      </w:r>
      <w:r w:rsidRPr="00D71A38">
        <w:rPr>
          <w:b/>
          <w:bCs/>
        </w:rPr>
        <w:tab/>
        <w:t>Dozavimas ir vartojimo metodas</w:t>
      </w:r>
    </w:p>
    <w:p w14:paraId="74544B6B" w14:textId="77777777" w:rsidR="007669A4" w:rsidRPr="005A3159" w:rsidRDefault="007669A4" w:rsidP="007669A4"/>
    <w:p w14:paraId="60DE3D48" w14:textId="77777777" w:rsidR="007669A4" w:rsidRPr="005A3159" w:rsidRDefault="007669A4" w:rsidP="007669A4">
      <w:r w:rsidRPr="005A3159">
        <w:rPr>
          <w:u w:val="single"/>
        </w:rPr>
        <w:t>Dozavimas</w:t>
      </w:r>
    </w:p>
    <w:p w14:paraId="48E1E546" w14:textId="77777777" w:rsidR="007669A4" w:rsidRPr="005A3159" w:rsidRDefault="007669A4" w:rsidP="007669A4">
      <w:proofErr w:type="spellStart"/>
      <w:r w:rsidRPr="005A3159">
        <w:t>Landiololis</w:t>
      </w:r>
      <w:proofErr w:type="spellEnd"/>
      <w:r w:rsidRPr="005A3159">
        <w:t xml:space="preserve"> yra skirtas leisti į veną, stebimoje aplinkoje. </w:t>
      </w:r>
      <w:proofErr w:type="spellStart"/>
      <w:r w:rsidRPr="005A3159">
        <w:t>Landiolol</w:t>
      </w:r>
      <w:r>
        <w:t>is</w:t>
      </w:r>
      <w:proofErr w:type="spellEnd"/>
      <w:r>
        <w:t xml:space="preserve"> turi būti leidžiamas į veną</w:t>
      </w:r>
      <w:r w:rsidRPr="005A3159">
        <w:t xml:space="preserve"> tik aukštos kvalifikacijos sveikatos priežiūros specialist</w:t>
      </w:r>
      <w:r>
        <w:t>ų</w:t>
      </w:r>
      <w:r w:rsidRPr="005A3159">
        <w:t xml:space="preserve">. </w:t>
      </w:r>
      <w:proofErr w:type="spellStart"/>
      <w:r w:rsidRPr="005A3159">
        <w:t>Landiololio</w:t>
      </w:r>
      <w:proofErr w:type="spellEnd"/>
      <w:r w:rsidRPr="005A3159">
        <w:t xml:space="preserve"> doz</w:t>
      </w:r>
      <w:r>
        <w:t>ę</w:t>
      </w:r>
      <w:r w:rsidRPr="005A3159">
        <w:t xml:space="preserve"> </w:t>
      </w:r>
      <w:r>
        <w:t>būtina</w:t>
      </w:r>
      <w:r w:rsidRPr="005A3159">
        <w:t xml:space="preserve"> koreguo</w:t>
      </w:r>
      <w:r>
        <w:t>ti</w:t>
      </w:r>
      <w:r w:rsidRPr="005A3159">
        <w:t xml:space="preserve"> individualiai.</w:t>
      </w:r>
    </w:p>
    <w:p w14:paraId="1D257A69" w14:textId="77777777" w:rsidR="007669A4" w:rsidRPr="005A3159" w:rsidRDefault="007669A4" w:rsidP="007669A4">
      <w:pPr>
        <w:rPr>
          <w:u w:val="single"/>
        </w:rPr>
      </w:pPr>
    </w:p>
    <w:p w14:paraId="41D5C8AA" w14:textId="77777777" w:rsidR="007669A4" w:rsidRPr="005A3159" w:rsidRDefault="007669A4" w:rsidP="007669A4">
      <w:r w:rsidRPr="005A3159">
        <w:t xml:space="preserve">Leisti į veną </w:t>
      </w:r>
      <w:proofErr w:type="spellStart"/>
      <w:r w:rsidRPr="005A3159">
        <w:t>boliuso</w:t>
      </w:r>
      <w:proofErr w:type="spellEnd"/>
      <w:r w:rsidRPr="005A3159">
        <w:t xml:space="preserve"> injekcija, kurios dozė 0,1</w:t>
      </w:r>
      <w:r>
        <w:t>–</w:t>
      </w:r>
      <w:r w:rsidRPr="005A3159">
        <w:t xml:space="preserve">0,3 mg/kg kūno svorio. Rekomenduojama pradinė dozė yra 0,1-0,2 mg/kg kūno svorio. </w:t>
      </w:r>
      <w:proofErr w:type="spellStart"/>
      <w:r w:rsidRPr="005A3159">
        <w:t>Bradikardinis</w:t>
      </w:r>
      <w:proofErr w:type="spellEnd"/>
      <w:r w:rsidRPr="005A3159">
        <w:t xml:space="preserve"> poveikis gali tęstis nuo 5 iki 20 minučių. Jeigu poveikis nepakankamas, dozę </w:t>
      </w:r>
      <w:r>
        <w:t xml:space="preserve">reikia </w:t>
      </w:r>
      <w:r w:rsidRPr="005A3159">
        <w:t>didinti iki 0,2 arba 0,3 mg/kg kūno svorio.</w:t>
      </w:r>
    </w:p>
    <w:p w14:paraId="417FF647" w14:textId="77777777" w:rsidR="007669A4" w:rsidRPr="005A3159" w:rsidRDefault="007669A4" w:rsidP="007669A4"/>
    <w:p w14:paraId="6517D76F" w14:textId="77777777" w:rsidR="007669A4" w:rsidRPr="005A3159" w:rsidRDefault="007669A4" w:rsidP="007669A4">
      <w:r>
        <w:t xml:space="preserve">Esant būtinybei </w:t>
      </w:r>
      <w:proofErr w:type="spellStart"/>
      <w:r>
        <w:t>b</w:t>
      </w:r>
      <w:r w:rsidRPr="005A3159">
        <w:t>oliuso</w:t>
      </w:r>
      <w:proofErr w:type="spellEnd"/>
      <w:r w:rsidRPr="005A3159">
        <w:t xml:space="preserve"> injekciją galima kartoti, </w:t>
      </w:r>
      <w:r>
        <w:t>neviršijant</w:t>
      </w:r>
      <w:r w:rsidRPr="005A3159">
        <w:t xml:space="preserve"> didžiausios paros dozės, kuri yra 100 mg pacientui per parą. Šią dozę galima išdalinti į 5</w:t>
      </w:r>
      <w:r>
        <w:t>–</w:t>
      </w:r>
      <w:r w:rsidRPr="005A3159">
        <w:t>15 dozių per parą (nuo 5 </w:t>
      </w:r>
      <w:r w:rsidRPr="000D3656">
        <w:t>×</w:t>
      </w:r>
      <w:r w:rsidRPr="005A3159">
        <w:t xml:space="preserve"> 20 mg dozės pacientui, atitinkančios 5 × 0,3 mg/kg kūno svorio dozę, iki 15 x 7 mg dozės pacientui, atitinkančios 15 × 0,1 mg/kg kūno svorio dozę).</w:t>
      </w:r>
    </w:p>
    <w:p w14:paraId="5EB0AEC4" w14:textId="77777777" w:rsidR="007669A4" w:rsidRPr="005A3159" w:rsidRDefault="007669A4" w:rsidP="007669A4"/>
    <w:p w14:paraId="3B2D6F31" w14:textId="77777777" w:rsidR="007669A4" w:rsidRPr="005A3159" w:rsidRDefault="007669A4" w:rsidP="007669A4">
      <w:r>
        <w:t>Prireikus</w:t>
      </w:r>
      <w:r w:rsidRPr="005A3159">
        <w:t xml:space="preserve"> vartoti ilgesnį laiką, </w:t>
      </w:r>
      <w:r>
        <w:t>skirkite</w:t>
      </w:r>
      <w:r w:rsidRPr="005A3159">
        <w:t xml:space="preserve"> iš </w:t>
      </w:r>
      <w:proofErr w:type="spellStart"/>
      <w:r w:rsidRPr="005A3159">
        <w:t>Raploc</w:t>
      </w:r>
      <w:proofErr w:type="spellEnd"/>
      <w:r w:rsidRPr="005A3159">
        <w:t xml:space="preserve"> miltelių infuziniam tirpalui paruoštą </w:t>
      </w:r>
      <w:proofErr w:type="spellStart"/>
      <w:r w:rsidRPr="005A3159">
        <w:t>landiololio</w:t>
      </w:r>
      <w:proofErr w:type="spellEnd"/>
      <w:r w:rsidRPr="005A3159">
        <w:t xml:space="preserve"> infuzinį tirpalą.</w:t>
      </w:r>
    </w:p>
    <w:p w14:paraId="590F8A68" w14:textId="77777777" w:rsidR="007669A4" w:rsidRPr="005A3159" w:rsidRDefault="007669A4" w:rsidP="007669A4"/>
    <w:p w14:paraId="443DAF4B" w14:textId="77777777" w:rsidR="007669A4" w:rsidRPr="005A3159" w:rsidRDefault="007669A4" w:rsidP="007669A4">
      <w:bookmarkStart w:id="2" w:name="_Hlk213247350"/>
      <w:r w:rsidRPr="005A3159">
        <w:t xml:space="preserve">Jeigu pasireiškia nepageidaujamos reakcijos (žr. 4.8 skyrių), </w:t>
      </w:r>
      <w:r>
        <w:t xml:space="preserve">būtina mažinti </w:t>
      </w:r>
      <w:r w:rsidRPr="005A3159">
        <w:t>papildom</w:t>
      </w:r>
      <w:r>
        <w:t>a</w:t>
      </w:r>
      <w:r w:rsidRPr="005A3159">
        <w:t xml:space="preserve">s </w:t>
      </w:r>
      <w:proofErr w:type="spellStart"/>
      <w:r>
        <w:t>Raploc</w:t>
      </w:r>
      <w:proofErr w:type="spellEnd"/>
      <w:r>
        <w:t xml:space="preserve"> koncentrato</w:t>
      </w:r>
      <w:r w:rsidRPr="005A3159">
        <w:t xml:space="preserve"> doz</w:t>
      </w:r>
      <w:r>
        <w:t>e</w:t>
      </w:r>
      <w:r w:rsidRPr="005A3159">
        <w:t>s</w:t>
      </w:r>
      <w:r>
        <w:t xml:space="preserve"> </w:t>
      </w:r>
      <w:r w:rsidRPr="005A3159">
        <w:t>arba</w:t>
      </w:r>
      <w:r>
        <w:t xml:space="preserve"> jo</w:t>
      </w:r>
      <w:r w:rsidRPr="005A3159">
        <w:t xml:space="preserve"> </w:t>
      </w:r>
      <w:r>
        <w:t>visai neskirti</w:t>
      </w:r>
      <w:r w:rsidRPr="005A3159">
        <w:t xml:space="preserve"> ir, </w:t>
      </w:r>
      <w:r>
        <w:t>prireikus</w:t>
      </w:r>
      <w:r w:rsidRPr="005A3159">
        <w:t xml:space="preserve">, pacientams turi būti taikomas atitinkamas gydymas. </w:t>
      </w:r>
      <w:r>
        <w:t>Ypač atsargiai reikia koreguoti dozę</w:t>
      </w:r>
      <w:r w:rsidRPr="005A3159">
        <w:t xml:space="preserve"> pacientams, kuri</w:t>
      </w:r>
      <w:r>
        <w:t>ų</w:t>
      </w:r>
      <w:r w:rsidRPr="005A3159">
        <w:t xml:space="preserve"> žemas </w:t>
      </w:r>
      <w:proofErr w:type="spellStart"/>
      <w:r w:rsidRPr="005A3159">
        <w:t>sistolinis</w:t>
      </w:r>
      <w:proofErr w:type="spellEnd"/>
      <w:r w:rsidRPr="005A3159">
        <w:t xml:space="preserve"> kraujospūdis.</w:t>
      </w:r>
    </w:p>
    <w:bookmarkEnd w:id="2"/>
    <w:p w14:paraId="0D7A9F39" w14:textId="77777777" w:rsidR="007669A4" w:rsidRPr="005A3159" w:rsidRDefault="007669A4" w:rsidP="007669A4"/>
    <w:p w14:paraId="343B126B" w14:textId="77777777" w:rsidR="007669A4" w:rsidRPr="005A3159" w:rsidRDefault="007669A4" w:rsidP="007669A4">
      <w:pPr>
        <w:rPr>
          <w:u w:val="single"/>
        </w:rPr>
      </w:pPr>
      <w:r w:rsidRPr="005A3159">
        <w:rPr>
          <w:u w:val="single"/>
        </w:rPr>
        <w:t>Ypatingos populiacijos</w:t>
      </w:r>
    </w:p>
    <w:p w14:paraId="593E5C00" w14:textId="77777777" w:rsidR="007669A4" w:rsidRPr="005A3159" w:rsidRDefault="007669A4" w:rsidP="007669A4">
      <w:pPr>
        <w:rPr>
          <w:u w:val="single"/>
        </w:rPr>
      </w:pPr>
    </w:p>
    <w:p w14:paraId="485C50A1" w14:textId="77777777" w:rsidR="007669A4" w:rsidRPr="005A3159" w:rsidRDefault="007669A4" w:rsidP="007669A4">
      <w:r w:rsidRPr="005A3159">
        <w:rPr>
          <w:i/>
          <w:iCs/>
        </w:rPr>
        <w:t>Senyviems (≥ 65 metų)</w:t>
      </w:r>
      <w:r>
        <w:rPr>
          <w:i/>
          <w:iCs/>
        </w:rPr>
        <w:t xml:space="preserve"> </w:t>
      </w:r>
      <w:r w:rsidRPr="005A3159">
        <w:rPr>
          <w:i/>
          <w:iCs/>
        </w:rPr>
        <w:t xml:space="preserve">pacientams </w:t>
      </w:r>
    </w:p>
    <w:p w14:paraId="188E0828" w14:textId="77777777" w:rsidR="007669A4" w:rsidRPr="005A3159" w:rsidRDefault="007669A4" w:rsidP="007669A4">
      <w:r w:rsidRPr="005A3159">
        <w:t>Dozės koreguoti nereikia.</w:t>
      </w:r>
    </w:p>
    <w:p w14:paraId="1BDBADF1" w14:textId="77777777" w:rsidR="007669A4" w:rsidRPr="005A3159" w:rsidRDefault="007669A4" w:rsidP="007669A4"/>
    <w:p w14:paraId="55ACADFF" w14:textId="77777777" w:rsidR="007669A4" w:rsidRPr="005A3159" w:rsidRDefault="007669A4" w:rsidP="007669A4">
      <w:r w:rsidRPr="005A3159">
        <w:rPr>
          <w:i/>
          <w:iCs/>
        </w:rPr>
        <w:t>Pacientams, kurių inkstų funkcija sutrikusi</w:t>
      </w:r>
    </w:p>
    <w:p w14:paraId="5C9BF95C" w14:textId="77777777" w:rsidR="007669A4" w:rsidRPr="005A3159" w:rsidRDefault="007669A4" w:rsidP="007669A4">
      <w:r w:rsidRPr="005A3159">
        <w:t>Dozės koreguoti nereikia (žr. 4.4 ir 5.2 skyrius).</w:t>
      </w:r>
    </w:p>
    <w:p w14:paraId="66BA2393" w14:textId="77777777" w:rsidR="007669A4" w:rsidRPr="005A3159" w:rsidRDefault="007669A4" w:rsidP="007669A4"/>
    <w:p w14:paraId="0DF3A07D" w14:textId="77777777" w:rsidR="007669A4" w:rsidRPr="005A3159" w:rsidRDefault="007669A4" w:rsidP="007669A4">
      <w:r w:rsidRPr="005A3159">
        <w:rPr>
          <w:i/>
          <w:iCs/>
        </w:rPr>
        <w:t>Pacientams, kurių kepenų funkcija sutrikusi</w:t>
      </w:r>
    </w:p>
    <w:p w14:paraId="566085F8" w14:textId="77777777" w:rsidR="007669A4" w:rsidRPr="005A3159" w:rsidRDefault="007669A4" w:rsidP="007669A4">
      <w:r w:rsidRPr="005A3159">
        <w:t xml:space="preserve">Duomenų apie pacientų, kurių kepenų funkcija sutrikusi, gydymą yra nepakankamai (žr. 5.2 skyrių). Pacientams, kuriems </w:t>
      </w:r>
      <w:r>
        <w:t>pasireiškia bet kokio</w:t>
      </w:r>
      <w:r w:rsidRPr="005A3159">
        <w:t xml:space="preserve"> laipsni</w:t>
      </w:r>
      <w:r>
        <w:t>o</w:t>
      </w:r>
      <w:r w:rsidRPr="005A3159">
        <w:t xml:space="preserve"> kepenų </w:t>
      </w:r>
      <w:r>
        <w:t>nepakankamumas</w:t>
      </w:r>
      <w:r w:rsidRPr="005A3159">
        <w:t xml:space="preserve">, rekomenduojama </w:t>
      </w:r>
      <w:r>
        <w:t>atsargiai</w:t>
      </w:r>
      <w:r w:rsidRPr="005A3159">
        <w:t xml:space="preserve"> parinkti dozę ir gydymą pradėti nuo mažesnės dozės.</w:t>
      </w:r>
    </w:p>
    <w:p w14:paraId="50005B87" w14:textId="77777777" w:rsidR="007669A4" w:rsidRPr="005A3159" w:rsidRDefault="007669A4" w:rsidP="007669A4"/>
    <w:p w14:paraId="38C41B1E" w14:textId="77777777" w:rsidR="007669A4" w:rsidRPr="005A3159" w:rsidRDefault="007669A4" w:rsidP="007669A4">
      <w:proofErr w:type="spellStart"/>
      <w:r w:rsidRPr="005A3159">
        <w:t>Raploc</w:t>
      </w:r>
      <w:proofErr w:type="spellEnd"/>
      <w:r w:rsidRPr="005A3159">
        <w:t xml:space="preserve"> koncentrato sudėtyje yra alkoholio (žr. 2 ir 4.4 skyrius).</w:t>
      </w:r>
    </w:p>
    <w:p w14:paraId="565115E7" w14:textId="77777777" w:rsidR="007669A4" w:rsidRPr="005A3159" w:rsidRDefault="007669A4" w:rsidP="007669A4"/>
    <w:p w14:paraId="7FC22E1C" w14:textId="77777777" w:rsidR="007669A4" w:rsidRPr="005A3159" w:rsidRDefault="007669A4" w:rsidP="007669A4">
      <w:r w:rsidRPr="005A3159">
        <w:rPr>
          <w:i/>
          <w:iCs/>
        </w:rPr>
        <w:t>Vaikų populiacija</w:t>
      </w:r>
    </w:p>
    <w:p w14:paraId="576FD74A" w14:textId="77777777" w:rsidR="007669A4" w:rsidRPr="005A3159" w:rsidRDefault="007669A4" w:rsidP="007669A4">
      <w:proofErr w:type="spellStart"/>
      <w:r w:rsidRPr="005A3159">
        <w:t>Landiololio</w:t>
      </w:r>
      <w:proofErr w:type="spellEnd"/>
      <w:r w:rsidRPr="005A3159">
        <w:t xml:space="preserve"> saugumas ir veiksmingumas vaikams nuo 0 iki 18 metų amžiaus nenustatytas. </w:t>
      </w:r>
      <w:proofErr w:type="spellStart"/>
      <w:r w:rsidRPr="005A3159">
        <w:t>Raploc</w:t>
      </w:r>
      <w:proofErr w:type="spellEnd"/>
      <w:r w:rsidRPr="005A3159">
        <w:t xml:space="preserve"> koncentrato sudėtyje yra etanolio, todėl vaikų populiacijai jo vartoti nerekomenduojama (žr. 4.4 skyrių). Šiai populiacijai labiau tinkama vartoti kitą farmacinę formą (</w:t>
      </w:r>
      <w:proofErr w:type="spellStart"/>
      <w:r w:rsidRPr="005A3159">
        <w:t>t.y</w:t>
      </w:r>
      <w:proofErr w:type="spellEnd"/>
      <w:r w:rsidRPr="005A3159">
        <w:t xml:space="preserve">. </w:t>
      </w:r>
      <w:proofErr w:type="spellStart"/>
      <w:r w:rsidRPr="005A3159">
        <w:t>Raploc</w:t>
      </w:r>
      <w:proofErr w:type="spellEnd"/>
      <w:r w:rsidRPr="005A3159">
        <w:t xml:space="preserve"> miltelius infuziniam tirpalui). Turimi duomenys apie šios farmacinės formos vartojimą pateikti 5.2 skyriuje, tačiau dozavimo rekomendacijos nepateikiamos.</w:t>
      </w:r>
    </w:p>
    <w:p w14:paraId="78A31A1B" w14:textId="77777777" w:rsidR="007669A4" w:rsidRPr="005A3159" w:rsidRDefault="007669A4" w:rsidP="007669A4"/>
    <w:p w14:paraId="242D710D" w14:textId="77777777" w:rsidR="007669A4" w:rsidRPr="005A3159" w:rsidRDefault="007669A4" w:rsidP="007669A4">
      <w:r w:rsidRPr="005A3159">
        <w:rPr>
          <w:u w:val="single"/>
        </w:rPr>
        <w:t>Vartojimo metodas</w:t>
      </w:r>
    </w:p>
    <w:p w14:paraId="7E56C148" w14:textId="77777777" w:rsidR="007669A4" w:rsidRPr="005A3159" w:rsidRDefault="007669A4" w:rsidP="007669A4">
      <w:proofErr w:type="spellStart"/>
      <w:r w:rsidRPr="005A3159">
        <w:t>Raploc</w:t>
      </w:r>
      <w:proofErr w:type="spellEnd"/>
      <w:r w:rsidRPr="005A3159">
        <w:t xml:space="preserve"> koncentrato ampulės yra skirtos tik vienkartiniam vartojimui. Prieš vartojimą, vaistinį preparatą reikia atskiesti (skiedimo prieš vartojant instrukcija pateikiama 6.6 skyriuje).</w:t>
      </w:r>
    </w:p>
    <w:p w14:paraId="6141E4E2" w14:textId="77777777" w:rsidR="007669A4" w:rsidRPr="005A3159" w:rsidRDefault="007669A4" w:rsidP="007669A4"/>
    <w:p w14:paraId="37F6AA83" w14:textId="77777777" w:rsidR="007669A4" w:rsidRPr="005A3159" w:rsidRDefault="007669A4" w:rsidP="007669A4">
      <w:proofErr w:type="spellStart"/>
      <w:r w:rsidRPr="005A3159">
        <w:t>Landiololio</w:t>
      </w:r>
      <w:proofErr w:type="spellEnd"/>
      <w:r w:rsidRPr="005A3159">
        <w:t xml:space="preserve"> negalima maišyti su kitais vaistiniais preparatais, išskyrus 6.6 skyriuje nurodytus vaistinius preparatus.</w:t>
      </w:r>
    </w:p>
    <w:p w14:paraId="0CF83976" w14:textId="77777777" w:rsidR="007669A4" w:rsidRPr="005A3159" w:rsidRDefault="007669A4" w:rsidP="007669A4"/>
    <w:p w14:paraId="29C11D7D" w14:textId="77777777" w:rsidR="007669A4" w:rsidRPr="005A3159" w:rsidRDefault="007669A4" w:rsidP="007669A4">
      <w:proofErr w:type="spellStart"/>
      <w:r w:rsidRPr="005A3159">
        <w:t>Landiololis</w:t>
      </w:r>
      <w:proofErr w:type="spellEnd"/>
      <w:r w:rsidRPr="005A3159">
        <w:t xml:space="preserve"> turi būti leidžiamas į veną. </w:t>
      </w:r>
      <w:r>
        <w:t>Stengtis nepataikyti</w:t>
      </w:r>
      <w:r w:rsidRPr="005A3159">
        <w:t xml:space="preserve"> po oda arba šalia venos, arba į arteriją. Siekiant išvengti lokalaus toksiškumo rizikos, </w:t>
      </w:r>
      <w:r>
        <w:t>intraveninis</w:t>
      </w:r>
      <w:r w:rsidRPr="005A3159">
        <w:t xml:space="preserve"> </w:t>
      </w:r>
      <w:proofErr w:type="spellStart"/>
      <w:r w:rsidRPr="005A3159">
        <w:t>landiololis</w:t>
      </w:r>
      <w:proofErr w:type="spellEnd"/>
      <w:r w:rsidRPr="005A3159">
        <w:t xml:space="preserve"> turi būti </w:t>
      </w:r>
      <w:r>
        <w:t>leidžiamas</w:t>
      </w:r>
      <w:r w:rsidRPr="005A3159">
        <w:t xml:space="preserve"> tiesiai į didžiąją centrinę ar periferinę veną per adatą </w:t>
      </w:r>
      <w:r>
        <w:t xml:space="preserve">dideliu spindžiu </w:t>
      </w:r>
      <w:r w:rsidRPr="005A3159">
        <w:t xml:space="preserve">arba intraveninį kateterį. </w:t>
      </w:r>
      <w:proofErr w:type="spellStart"/>
      <w:r w:rsidRPr="005A3159">
        <w:t>Landiololio</w:t>
      </w:r>
      <w:proofErr w:type="spellEnd"/>
      <w:r w:rsidRPr="005A3159">
        <w:t xml:space="preserve"> negalima </w:t>
      </w:r>
      <w:r>
        <w:t>leisti</w:t>
      </w:r>
      <w:r w:rsidRPr="005A3159">
        <w:t xml:space="preserve"> per tą pačią intraveninę liniją su kitais vaistiniais preparatais (žr. 6.6 skyrių).</w:t>
      </w:r>
    </w:p>
    <w:p w14:paraId="70951209" w14:textId="77777777" w:rsidR="007669A4" w:rsidRPr="005A3159" w:rsidRDefault="007669A4" w:rsidP="007669A4"/>
    <w:p w14:paraId="21E1C401" w14:textId="77777777" w:rsidR="007669A4" w:rsidRPr="00BD1801" w:rsidRDefault="007669A4" w:rsidP="007669A4">
      <w:pPr>
        <w:keepNext/>
        <w:rPr>
          <w:bCs/>
        </w:rPr>
      </w:pPr>
      <w:r w:rsidRPr="00D71A38">
        <w:rPr>
          <w:b/>
          <w:bCs/>
        </w:rPr>
        <w:t>4.3</w:t>
      </w:r>
      <w:r w:rsidRPr="00D71A38">
        <w:rPr>
          <w:b/>
          <w:bCs/>
        </w:rPr>
        <w:tab/>
        <w:t>Kontraindikacijos</w:t>
      </w:r>
    </w:p>
    <w:p w14:paraId="6D292105" w14:textId="77777777" w:rsidR="007669A4" w:rsidRPr="005A3159" w:rsidRDefault="007669A4" w:rsidP="007669A4"/>
    <w:p w14:paraId="5DE4A1AB" w14:textId="77777777" w:rsidR="007669A4" w:rsidRPr="00957169" w:rsidRDefault="007669A4" w:rsidP="007669A4">
      <w:pPr>
        <w:ind w:left="567" w:hanging="567"/>
      </w:pPr>
      <w:r>
        <w:t>-</w:t>
      </w:r>
      <w:r>
        <w:tab/>
      </w:r>
      <w:r w:rsidRPr="00957169">
        <w:t>Padidėjęs jautrumas veikliajai arba bet kuriai 6.1 skyriuje nurodytai pagalbinei medžiagai.</w:t>
      </w:r>
    </w:p>
    <w:p w14:paraId="271B09D8" w14:textId="77777777" w:rsidR="007669A4" w:rsidRPr="00957169" w:rsidRDefault="007669A4" w:rsidP="007669A4">
      <w:pPr>
        <w:ind w:left="567" w:hanging="567"/>
      </w:pPr>
      <w:r>
        <w:t>-</w:t>
      </w:r>
      <w:r>
        <w:tab/>
      </w:r>
      <w:r w:rsidRPr="00957169">
        <w:t>Sunki bradikardija (mažiau kaip 50 dūžių per minutę).</w:t>
      </w:r>
    </w:p>
    <w:p w14:paraId="53556C73" w14:textId="77777777" w:rsidR="007669A4" w:rsidRPr="00957169" w:rsidRDefault="007669A4" w:rsidP="007669A4">
      <w:pPr>
        <w:ind w:left="567" w:hanging="567"/>
      </w:pPr>
      <w:r>
        <w:t>-</w:t>
      </w:r>
      <w:r>
        <w:tab/>
      </w:r>
      <w:r w:rsidRPr="00957169">
        <w:t>Sinusinio mazgo silpnumo sindromas.</w:t>
      </w:r>
    </w:p>
    <w:p w14:paraId="0F2E4E79" w14:textId="77777777" w:rsidR="007669A4" w:rsidRPr="00957169" w:rsidRDefault="007669A4" w:rsidP="007669A4">
      <w:pPr>
        <w:ind w:left="567" w:hanging="567"/>
      </w:pPr>
      <w:r>
        <w:t>-</w:t>
      </w:r>
      <w:r>
        <w:tab/>
      </w:r>
      <w:r w:rsidRPr="00957169">
        <w:t xml:space="preserve">Sunkūs </w:t>
      </w:r>
      <w:proofErr w:type="spellStart"/>
      <w:r w:rsidRPr="00957169">
        <w:t>artrioventrikulinio</w:t>
      </w:r>
      <w:proofErr w:type="spellEnd"/>
      <w:r w:rsidRPr="00957169">
        <w:t xml:space="preserve"> (AV) mazgo laidumo sutrikimai (nesant stimuliatoriaus): 2 - </w:t>
      </w:r>
      <w:proofErr w:type="spellStart"/>
      <w:r w:rsidRPr="00957169">
        <w:t>ojo</w:t>
      </w:r>
      <w:proofErr w:type="spellEnd"/>
      <w:r w:rsidRPr="00957169">
        <w:t xml:space="preserve"> arba 3 - </w:t>
      </w:r>
      <w:proofErr w:type="spellStart"/>
      <w:r w:rsidRPr="00957169">
        <w:t>ojo</w:t>
      </w:r>
      <w:proofErr w:type="spellEnd"/>
      <w:r w:rsidRPr="00957169">
        <w:t xml:space="preserve"> laipsnio AV blokada.</w:t>
      </w:r>
    </w:p>
    <w:p w14:paraId="7E853180" w14:textId="77777777" w:rsidR="007669A4" w:rsidRPr="00957169" w:rsidRDefault="007669A4" w:rsidP="007669A4">
      <w:pPr>
        <w:ind w:left="567" w:hanging="567"/>
      </w:pPr>
      <w:r>
        <w:t>-</w:t>
      </w:r>
      <w:r>
        <w:tab/>
      </w:r>
      <w:proofErr w:type="spellStart"/>
      <w:r w:rsidRPr="00957169">
        <w:t>Kardiogeninis</w:t>
      </w:r>
      <w:proofErr w:type="spellEnd"/>
      <w:r w:rsidRPr="00957169">
        <w:t xml:space="preserve"> šokas.</w:t>
      </w:r>
    </w:p>
    <w:p w14:paraId="56C8E885" w14:textId="77777777" w:rsidR="007669A4" w:rsidRPr="005A3159" w:rsidRDefault="007669A4" w:rsidP="007669A4">
      <w:r w:rsidRPr="005A3159">
        <w:t>-</w:t>
      </w:r>
      <w:r w:rsidRPr="005A3159">
        <w:tab/>
        <w:t xml:space="preserve">Sunki </w:t>
      </w:r>
      <w:proofErr w:type="spellStart"/>
      <w:r w:rsidRPr="005A3159">
        <w:t>hipotenzija</w:t>
      </w:r>
      <w:proofErr w:type="spellEnd"/>
      <w:r w:rsidRPr="005A3159">
        <w:t>.</w:t>
      </w:r>
    </w:p>
    <w:p w14:paraId="748D1B3E" w14:textId="77777777" w:rsidR="007669A4" w:rsidRPr="00957169" w:rsidRDefault="007669A4" w:rsidP="007669A4">
      <w:pPr>
        <w:ind w:left="567" w:hanging="567"/>
      </w:pPr>
      <w:r>
        <w:t>-</w:t>
      </w:r>
      <w:r>
        <w:tab/>
      </w:r>
      <w:proofErr w:type="spellStart"/>
      <w:r w:rsidRPr="00957169">
        <w:t>Dekompensuotas</w:t>
      </w:r>
      <w:proofErr w:type="spellEnd"/>
      <w:r w:rsidRPr="00957169">
        <w:t xml:space="preserve"> širdies nepakankamumas.</w:t>
      </w:r>
    </w:p>
    <w:p w14:paraId="645B0D10" w14:textId="77777777" w:rsidR="007669A4" w:rsidRPr="00957169" w:rsidRDefault="007669A4" w:rsidP="007669A4">
      <w:pPr>
        <w:ind w:left="567" w:hanging="567"/>
      </w:pPr>
      <w:r>
        <w:t>-</w:t>
      </w:r>
      <w:r>
        <w:tab/>
      </w:r>
      <w:proofErr w:type="spellStart"/>
      <w:r w:rsidRPr="00957169">
        <w:t>Plautinė</w:t>
      </w:r>
      <w:proofErr w:type="spellEnd"/>
      <w:r w:rsidRPr="00957169">
        <w:t xml:space="preserve"> hipertenzija.</w:t>
      </w:r>
    </w:p>
    <w:p w14:paraId="1410FC40" w14:textId="77777777" w:rsidR="007669A4" w:rsidRPr="00957169" w:rsidRDefault="007669A4" w:rsidP="007669A4">
      <w:pPr>
        <w:ind w:left="567" w:hanging="567"/>
      </w:pPr>
      <w:r>
        <w:t>-</w:t>
      </w:r>
      <w:r>
        <w:tab/>
      </w:r>
      <w:r w:rsidRPr="00957169">
        <w:t xml:space="preserve">Negydyta </w:t>
      </w:r>
      <w:proofErr w:type="spellStart"/>
      <w:r w:rsidRPr="00957169">
        <w:t>feochromocitoma</w:t>
      </w:r>
      <w:proofErr w:type="spellEnd"/>
      <w:r w:rsidRPr="00957169">
        <w:t>.</w:t>
      </w:r>
    </w:p>
    <w:p w14:paraId="6AA9EA21" w14:textId="77777777" w:rsidR="007669A4" w:rsidRPr="00957169" w:rsidRDefault="007669A4" w:rsidP="007669A4">
      <w:pPr>
        <w:ind w:left="567" w:hanging="567"/>
      </w:pPr>
      <w:r>
        <w:t>-</w:t>
      </w:r>
      <w:r>
        <w:tab/>
      </w:r>
      <w:r w:rsidRPr="00957169">
        <w:t>Ūmus astmos priepuolis.</w:t>
      </w:r>
    </w:p>
    <w:p w14:paraId="1387EDC0" w14:textId="77777777" w:rsidR="007669A4" w:rsidRPr="005A3159" w:rsidRDefault="007669A4" w:rsidP="007669A4">
      <w:r w:rsidRPr="005A3159">
        <w:t>-</w:t>
      </w:r>
      <w:r w:rsidRPr="005A3159">
        <w:tab/>
        <w:t xml:space="preserve">Sunki, nekoreguojama </w:t>
      </w:r>
      <w:proofErr w:type="spellStart"/>
      <w:r w:rsidRPr="005A3159">
        <w:t>metabolinė</w:t>
      </w:r>
      <w:proofErr w:type="spellEnd"/>
      <w:r w:rsidRPr="005A3159">
        <w:t xml:space="preserve"> </w:t>
      </w:r>
      <w:proofErr w:type="spellStart"/>
      <w:r w:rsidRPr="005A3159">
        <w:t>acidozė</w:t>
      </w:r>
      <w:proofErr w:type="spellEnd"/>
      <w:r w:rsidRPr="005A3159">
        <w:t>.</w:t>
      </w:r>
    </w:p>
    <w:p w14:paraId="60B89898" w14:textId="77777777" w:rsidR="007669A4" w:rsidRPr="005A3159" w:rsidRDefault="007669A4" w:rsidP="007669A4"/>
    <w:p w14:paraId="24C2E1C0" w14:textId="77777777" w:rsidR="007669A4" w:rsidRPr="00957169" w:rsidRDefault="007669A4" w:rsidP="007669A4">
      <w:pPr>
        <w:keepNext/>
      </w:pPr>
      <w:r w:rsidRPr="00D71A38">
        <w:rPr>
          <w:b/>
          <w:bCs/>
        </w:rPr>
        <w:lastRenderedPageBreak/>
        <w:t>4.4</w:t>
      </w:r>
      <w:r w:rsidRPr="00D71A38">
        <w:rPr>
          <w:b/>
          <w:bCs/>
        </w:rPr>
        <w:tab/>
        <w:t>Specialūs įspėjimai ir atsargumo priemonės</w:t>
      </w:r>
    </w:p>
    <w:p w14:paraId="635B571E" w14:textId="77777777" w:rsidR="007669A4" w:rsidRPr="005A3159" w:rsidRDefault="007669A4" w:rsidP="007669A4"/>
    <w:p w14:paraId="422A07F8" w14:textId="77777777" w:rsidR="007669A4" w:rsidRPr="005A3159" w:rsidRDefault="007669A4" w:rsidP="007669A4">
      <w:r w:rsidRPr="005A3159">
        <w:t xml:space="preserve">Prieš vartojimą </w:t>
      </w:r>
      <w:proofErr w:type="spellStart"/>
      <w:r w:rsidRPr="005A3159">
        <w:t>Raploc</w:t>
      </w:r>
      <w:proofErr w:type="spellEnd"/>
      <w:r w:rsidRPr="005A3159">
        <w:t xml:space="preserve"> koncentratą reikia atskiesti (žr. 6 skyrių).</w:t>
      </w:r>
    </w:p>
    <w:p w14:paraId="6180886A" w14:textId="77777777" w:rsidR="007669A4" w:rsidRDefault="007669A4" w:rsidP="007669A4"/>
    <w:p w14:paraId="1AFE23C0" w14:textId="77777777" w:rsidR="007669A4" w:rsidRDefault="007669A4" w:rsidP="007669A4">
      <w:pPr>
        <w:widowControl w:val="0"/>
        <w:rPr>
          <w:color w:val="000000"/>
          <w:lang w:eastAsia="de-DE"/>
        </w:rPr>
      </w:pPr>
      <w:r>
        <w:rPr>
          <w:rStyle w:val="rynqvb"/>
        </w:rPr>
        <w:t xml:space="preserve">Dažniausiai pastebėtas šalutinis poveikis yra </w:t>
      </w:r>
      <w:proofErr w:type="spellStart"/>
      <w:r>
        <w:rPr>
          <w:rStyle w:val="rynqvb"/>
        </w:rPr>
        <w:t>hipotenzija</w:t>
      </w:r>
      <w:proofErr w:type="spellEnd"/>
      <w:r>
        <w:rPr>
          <w:rStyle w:val="rynqvb"/>
        </w:rPr>
        <w:t>, kuri greitai išnyksta sumažinus dozę arba nutraukus vaistinio preparato vartojimą</w:t>
      </w:r>
      <w:r w:rsidRPr="00674319">
        <w:rPr>
          <w:color w:val="000000"/>
          <w:lang w:eastAsia="de-DE"/>
        </w:rPr>
        <w:t>.</w:t>
      </w:r>
    </w:p>
    <w:p w14:paraId="22AE3D0A" w14:textId="77777777" w:rsidR="007669A4" w:rsidRPr="00674319" w:rsidRDefault="007669A4" w:rsidP="007669A4">
      <w:pPr>
        <w:widowControl w:val="0"/>
        <w:rPr>
          <w:color w:val="000000"/>
          <w:lang w:eastAsia="de-DE"/>
        </w:rPr>
      </w:pPr>
    </w:p>
    <w:p w14:paraId="11687CA1" w14:textId="77777777" w:rsidR="007669A4" w:rsidRPr="00AC4BBF" w:rsidRDefault="007669A4" w:rsidP="007669A4">
      <w:pPr>
        <w:widowControl w:val="0"/>
      </w:pPr>
      <w:r w:rsidRPr="00D71A38">
        <w:rPr>
          <w:i/>
          <w:iCs/>
          <w:color w:val="000000"/>
          <w:lang w:eastAsia="de-DE"/>
        </w:rPr>
        <w:t>Stebėsena</w:t>
      </w:r>
    </w:p>
    <w:p w14:paraId="7081F7B7" w14:textId="77777777" w:rsidR="007669A4" w:rsidRPr="005A3159" w:rsidRDefault="007669A4" w:rsidP="007669A4">
      <w:proofErr w:type="spellStart"/>
      <w:r w:rsidRPr="005A3159">
        <w:t>Raploc</w:t>
      </w:r>
      <w:proofErr w:type="spellEnd"/>
      <w:r w:rsidRPr="005A3159">
        <w:t xml:space="preserve"> koncentratas yra </w:t>
      </w:r>
      <w:proofErr w:type="spellStart"/>
      <w:r w:rsidRPr="005A3159">
        <w:t>hiperosmosinis</w:t>
      </w:r>
      <w:proofErr w:type="spellEnd"/>
      <w:r w:rsidRPr="005A3159">
        <w:t xml:space="preserve"> ir gali sąlygoti </w:t>
      </w:r>
      <w:proofErr w:type="spellStart"/>
      <w:r w:rsidRPr="005A3159">
        <w:t>tromboflebito</w:t>
      </w:r>
      <w:proofErr w:type="spellEnd"/>
      <w:r w:rsidRPr="005A3159">
        <w:t xml:space="preserve"> pasireiškimo riziką; injekcijos vietą reikia stebėti. Vengti </w:t>
      </w:r>
      <w:proofErr w:type="spellStart"/>
      <w:r w:rsidRPr="005A3159">
        <w:t>ekstravazacijos</w:t>
      </w:r>
      <w:proofErr w:type="spellEnd"/>
      <w:r w:rsidRPr="005A3159">
        <w:t xml:space="preserve">, ją nustačius, </w:t>
      </w:r>
      <w:r>
        <w:t xml:space="preserve">reikia </w:t>
      </w:r>
      <w:r w:rsidRPr="005A3159">
        <w:t xml:space="preserve">atitinkamai gydyti. Atsitiktinai suleidus ne į kraujagyslę, </w:t>
      </w:r>
      <w:r>
        <w:t xml:space="preserve">reikia </w:t>
      </w:r>
      <w:r w:rsidRPr="005A3159">
        <w:t>pasirinkti kitą injekcijos vietą.</w:t>
      </w:r>
    </w:p>
    <w:p w14:paraId="45090F68" w14:textId="77777777" w:rsidR="007669A4" w:rsidRPr="005A3159" w:rsidRDefault="007669A4" w:rsidP="007669A4"/>
    <w:p w14:paraId="07A0E03A" w14:textId="77777777" w:rsidR="007669A4" w:rsidRPr="005A3159" w:rsidRDefault="007669A4" w:rsidP="007669A4">
      <w:r w:rsidRPr="005A3159">
        <w:t xml:space="preserve">Patariama nuolat stebėti kraujospūdį ir EKG visiems pacientams, gydomiems </w:t>
      </w:r>
      <w:proofErr w:type="spellStart"/>
      <w:r w:rsidRPr="005A3159">
        <w:t>landiololiu</w:t>
      </w:r>
      <w:proofErr w:type="spellEnd"/>
      <w:r w:rsidRPr="005A3159">
        <w:t>.</w:t>
      </w:r>
    </w:p>
    <w:p w14:paraId="41C6C392" w14:textId="77777777" w:rsidR="007669A4" w:rsidRDefault="007669A4" w:rsidP="007669A4"/>
    <w:p w14:paraId="0149A237" w14:textId="77777777" w:rsidR="007669A4" w:rsidRDefault="007669A4" w:rsidP="007669A4">
      <w:pPr>
        <w:rPr>
          <w:rFonts w:eastAsia="MS Mincho"/>
          <w:i/>
          <w:iCs/>
        </w:rPr>
      </w:pPr>
      <w:proofErr w:type="spellStart"/>
      <w:r w:rsidRPr="00D71A38">
        <w:rPr>
          <w:i/>
          <w:iCs/>
        </w:rPr>
        <w:t>Preekscitacijos</w:t>
      </w:r>
      <w:proofErr w:type="spellEnd"/>
      <w:r w:rsidRPr="00D71A38">
        <w:rPr>
          <w:i/>
          <w:iCs/>
        </w:rPr>
        <w:t xml:space="preserve"> sindromas</w:t>
      </w:r>
    </w:p>
    <w:p w14:paraId="00E0DA39" w14:textId="77777777" w:rsidR="007669A4" w:rsidRPr="005A3159" w:rsidRDefault="007669A4" w:rsidP="007669A4">
      <w:r w:rsidRPr="005A3159">
        <w:t xml:space="preserve">Beta-blokatorių reikia vengti pacientams, kuriems yra </w:t>
      </w:r>
      <w:proofErr w:type="spellStart"/>
      <w:r w:rsidRPr="005A3159">
        <w:t>preekscitacijos</w:t>
      </w:r>
      <w:proofErr w:type="spellEnd"/>
      <w:r w:rsidRPr="005A3159">
        <w:t xml:space="preserve"> sindromas deriniu su prieširdžių virpėjimu. Šiems pacientams </w:t>
      </w:r>
      <w:proofErr w:type="spellStart"/>
      <w:r w:rsidRPr="005A3159">
        <w:t>atrioventrikulinio</w:t>
      </w:r>
      <w:proofErr w:type="spellEnd"/>
      <w:r w:rsidRPr="005A3159">
        <w:t xml:space="preserve"> mazgo beta blokada gali padidinti laidumą per papildomą laidumo pluoštą ir gali sukelti skilvelių virpėjimą.</w:t>
      </w:r>
    </w:p>
    <w:p w14:paraId="4D205FB3" w14:textId="77777777" w:rsidR="007669A4" w:rsidRPr="005A3159" w:rsidRDefault="007669A4" w:rsidP="007669A4"/>
    <w:p w14:paraId="6E0434B2" w14:textId="77777777" w:rsidR="007669A4" w:rsidRPr="00D71A38" w:rsidRDefault="007669A4" w:rsidP="007669A4">
      <w:pPr>
        <w:widowControl w:val="0"/>
        <w:rPr>
          <w:color w:val="000000"/>
          <w:lang w:eastAsia="de-DE"/>
        </w:rPr>
      </w:pPr>
      <w:r>
        <w:rPr>
          <w:i/>
          <w:iCs/>
          <w:color w:val="000000"/>
          <w:lang w:eastAsia="de-DE"/>
        </w:rPr>
        <w:t>Širdies blokada, pirmojo laipsnio</w:t>
      </w:r>
    </w:p>
    <w:p w14:paraId="32667A04" w14:textId="77777777" w:rsidR="007669A4" w:rsidRPr="005A3159" w:rsidRDefault="007669A4" w:rsidP="007669A4">
      <w:r w:rsidRPr="005A3159">
        <w:t>Dėl neigiamo poveikio</w:t>
      </w:r>
      <w:r>
        <w:t xml:space="preserve"> </w:t>
      </w:r>
      <w:proofErr w:type="spellStart"/>
      <w:r w:rsidRPr="00674319">
        <w:rPr>
          <w:color w:val="000000"/>
          <w:lang w:eastAsia="de-DE"/>
        </w:rPr>
        <w:t>atrioventri</w:t>
      </w:r>
      <w:r>
        <w:rPr>
          <w:color w:val="000000"/>
          <w:lang w:eastAsia="de-DE"/>
        </w:rPr>
        <w:t>kulinio</w:t>
      </w:r>
      <w:proofErr w:type="spellEnd"/>
      <w:r w:rsidRPr="005A3159">
        <w:t xml:space="preserve"> laidumo trukmei, beta </w:t>
      </w:r>
      <w:proofErr w:type="spellStart"/>
      <w:r w:rsidRPr="005A3159">
        <w:t>adrenoblokatoriai</w:t>
      </w:r>
      <w:proofErr w:type="spellEnd"/>
      <w:r w:rsidRPr="005A3159">
        <w:t xml:space="preserve"> turi būti skiriami atsargiai pacientams su pirmojo laipsnio širdies blokada (taip pat žr. 4.3 skyrių).</w:t>
      </w:r>
    </w:p>
    <w:p w14:paraId="2063ADEB" w14:textId="77777777" w:rsidR="007669A4" w:rsidRPr="005A3159" w:rsidRDefault="007669A4" w:rsidP="007669A4"/>
    <w:p w14:paraId="2B13C845" w14:textId="77777777" w:rsidR="007669A4" w:rsidRPr="00D71A38" w:rsidRDefault="007669A4" w:rsidP="007669A4">
      <w:pPr>
        <w:widowControl w:val="0"/>
        <w:rPr>
          <w:rFonts w:eastAsia="MS Mincho"/>
          <w:color w:val="000000"/>
          <w:lang w:eastAsia="de-DE"/>
        </w:rPr>
      </w:pPr>
      <w:proofErr w:type="spellStart"/>
      <w:r w:rsidRPr="00D71A38">
        <w:rPr>
          <w:i/>
          <w:iCs/>
        </w:rPr>
        <w:t>Princmetalo</w:t>
      </w:r>
      <w:proofErr w:type="spellEnd"/>
      <w:r w:rsidRPr="00674319">
        <w:rPr>
          <w:i/>
          <w:iCs/>
          <w:color w:val="000000"/>
          <w:lang w:eastAsia="de-DE"/>
        </w:rPr>
        <w:t xml:space="preserve"> angina</w:t>
      </w:r>
    </w:p>
    <w:p w14:paraId="30F6C5E0" w14:textId="77777777" w:rsidR="007669A4" w:rsidRPr="005A3159" w:rsidRDefault="007669A4" w:rsidP="007669A4">
      <w:r w:rsidRPr="005A3159">
        <w:t xml:space="preserve">Beta </w:t>
      </w:r>
      <w:proofErr w:type="spellStart"/>
      <w:r w:rsidRPr="005A3159">
        <w:t>adrenoblokatoriai</w:t>
      </w:r>
      <w:proofErr w:type="spellEnd"/>
      <w:r w:rsidRPr="005A3159">
        <w:t xml:space="preserve"> gali padidinti krūtinės anginos priepuolių skaičių ir trukmę </w:t>
      </w:r>
      <w:proofErr w:type="spellStart"/>
      <w:r w:rsidRPr="005A3159">
        <w:t>Princmetalo</w:t>
      </w:r>
      <w:proofErr w:type="spellEnd"/>
      <w:r w:rsidRPr="005A3159">
        <w:t xml:space="preserve"> (</w:t>
      </w:r>
      <w:proofErr w:type="spellStart"/>
      <w:r w:rsidRPr="005A3159">
        <w:rPr>
          <w:i/>
          <w:iCs/>
        </w:rPr>
        <w:t>Prinzmetal</w:t>
      </w:r>
      <w:proofErr w:type="spellEnd"/>
      <w:r w:rsidRPr="005A3159">
        <w:t xml:space="preserve">) angina </w:t>
      </w:r>
      <w:r w:rsidRPr="00674319">
        <w:rPr>
          <w:color w:val="000000"/>
          <w:lang w:eastAsia="de-DE"/>
        </w:rPr>
        <w:t>(</w:t>
      </w:r>
      <w:proofErr w:type="spellStart"/>
      <w:r>
        <w:t>vazospastinė</w:t>
      </w:r>
      <w:proofErr w:type="spellEnd"/>
      <w:r w:rsidRPr="00674319">
        <w:rPr>
          <w:color w:val="000000"/>
          <w:lang w:eastAsia="de-DE"/>
        </w:rPr>
        <w:t xml:space="preserve"> angina) </w:t>
      </w:r>
      <w:r w:rsidRPr="005A3159">
        <w:t xml:space="preserve">sergantiems pacientams dėl alfa </w:t>
      </w:r>
      <w:proofErr w:type="spellStart"/>
      <w:r w:rsidRPr="005A3159">
        <w:t>adrenoreceptorių</w:t>
      </w:r>
      <w:proofErr w:type="spellEnd"/>
      <w:r w:rsidRPr="005A3159">
        <w:t xml:space="preserve"> sukelto vainikinės arterijos susiaurėjimo. Neselektyvių beta </w:t>
      </w:r>
      <w:proofErr w:type="spellStart"/>
      <w:r w:rsidRPr="005A3159">
        <w:t>adrenoblokatorių</w:t>
      </w:r>
      <w:proofErr w:type="spellEnd"/>
      <w:r w:rsidRPr="005A3159">
        <w:t xml:space="preserve"> šiems pacientams vartoti negalima, o beta 1 selektyvūs </w:t>
      </w:r>
      <w:proofErr w:type="spellStart"/>
      <w:r w:rsidRPr="005A3159">
        <w:t>adrenoblokatoriai</w:t>
      </w:r>
      <w:proofErr w:type="spellEnd"/>
      <w:r w:rsidRPr="005A3159">
        <w:t xml:space="preserve"> turi būti vartojami tik itin atsargiai.</w:t>
      </w:r>
    </w:p>
    <w:p w14:paraId="0611EECE" w14:textId="77777777" w:rsidR="007669A4" w:rsidRPr="005A3159" w:rsidRDefault="007669A4" w:rsidP="007669A4"/>
    <w:p w14:paraId="790312CC" w14:textId="77777777" w:rsidR="007669A4" w:rsidRPr="005A3159" w:rsidRDefault="007669A4" w:rsidP="007669A4">
      <w:r w:rsidRPr="005A3159">
        <w:t xml:space="preserve">Esant </w:t>
      </w:r>
      <w:proofErr w:type="spellStart"/>
      <w:r w:rsidRPr="005A3159">
        <w:t>staziniam</w:t>
      </w:r>
      <w:proofErr w:type="spellEnd"/>
      <w:r w:rsidRPr="005A3159">
        <w:t xml:space="preserve"> širdies nepakankamumui, beta </w:t>
      </w:r>
      <w:proofErr w:type="spellStart"/>
      <w:r w:rsidRPr="005A3159">
        <w:t>adrenoreceptorių</w:t>
      </w:r>
      <w:proofErr w:type="spellEnd"/>
      <w:r w:rsidRPr="005A3159">
        <w:t xml:space="preserve"> blokada kelia potencialų pavojų dar labiau sumažindama miokardo </w:t>
      </w:r>
      <w:proofErr w:type="spellStart"/>
      <w:r w:rsidRPr="005A3159">
        <w:t>kontraktiliškumą</w:t>
      </w:r>
      <w:proofErr w:type="spellEnd"/>
      <w:r w:rsidRPr="005A3159">
        <w:t xml:space="preserve"> ir pagilindama širdies nepakankamumą. Pasireiškus pirmiems gresiančio širdies nepakankamumo požymiams ar simptomams, </w:t>
      </w:r>
      <w:proofErr w:type="spellStart"/>
      <w:r w:rsidRPr="005A3159">
        <w:t>landiololio</w:t>
      </w:r>
      <w:proofErr w:type="spellEnd"/>
      <w:r w:rsidRPr="005A3159">
        <w:t xml:space="preserve"> vartojimą reikia nutraukti ir pacientams taikyti atitinkamą gydymą.</w:t>
      </w:r>
    </w:p>
    <w:p w14:paraId="05F524A2" w14:textId="77777777" w:rsidR="007669A4" w:rsidRPr="005A3159" w:rsidRDefault="007669A4" w:rsidP="007669A4"/>
    <w:p w14:paraId="288B0C88" w14:textId="77777777" w:rsidR="007669A4" w:rsidRPr="00D71A38" w:rsidRDefault="007669A4" w:rsidP="007669A4">
      <w:pPr>
        <w:widowControl w:val="0"/>
        <w:rPr>
          <w:color w:val="000000"/>
          <w:lang w:eastAsia="de-DE"/>
        </w:rPr>
      </w:pPr>
      <w:r>
        <w:rPr>
          <w:i/>
          <w:iCs/>
          <w:color w:val="000000"/>
          <w:lang w:eastAsia="de-DE"/>
        </w:rPr>
        <w:t>Širdies nepakankamumą patiriantiems ir</w:t>
      </w:r>
      <w:r w:rsidRPr="00674319">
        <w:rPr>
          <w:i/>
          <w:iCs/>
          <w:color w:val="000000"/>
          <w:lang w:eastAsia="de-DE"/>
        </w:rPr>
        <w:t xml:space="preserve"> hemod</w:t>
      </w:r>
      <w:r>
        <w:rPr>
          <w:i/>
          <w:iCs/>
          <w:color w:val="000000"/>
          <w:lang w:eastAsia="de-DE"/>
        </w:rPr>
        <w:t>i</w:t>
      </w:r>
      <w:r w:rsidRPr="00674319">
        <w:rPr>
          <w:i/>
          <w:iCs/>
          <w:color w:val="000000"/>
          <w:lang w:eastAsia="de-DE"/>
        </w:rPr>
        <w:t>nami</w:t>
      </w:r>
      <w:r>
        <w:rPr>
          <w:i/>
          <w:iCs/>
          <w:color w:val="000000"/>
          <w:lang w:eastAsia="de-DE"/>
        </w:rPr>
        <w:t>kos sutrikimų turintiems pacientams</w:t>
      </w:r>
    </w:p>
    <w:p w14:paraId="796C814A" w14:textId="77777777" w:rsidR="007669A4" w:rsidRPr="005A3159" w:rsidRDefault="007669A4" w:rsidP="007669A4">
      <w:proofErr w:type="spellStart"/>
      <w:r w:rsidRPr="005A3159">
        <w:t>Landiololio</w:t>
      </w:r>
      <w:proofErr w:type="spellEnd"/>
      <w:r w:rsidRPr="005A3159">
        <w:t xml:space="preserve"> vartojimas skilvelių atsakui sureguliuoti pacientams, sergantiems </w:t>
      </w:r>
      <w:proofErr w:type="spellStart"/>
      <w:r w:rsidRPr="005A3159">
        <w:t>supraventrikuline</w:t>
      </w:r>
      <w:proofErr w:type="spellEnd"/>
      <w:r w:rsidRPr="005A3159">
        <w:t xml:space="preserve"> aritmija, turi būti taikomas atsargiai, kai paciento hemodinamika sutrikusi arba kai jis vartoja kitus vaistinius preparatus, kurie susilpnina vieną arba visus šiuos elementus: periferinį kraujagyslių rezistentiškumą, skilvelių prisipildymą, miokardo </w:t>
      </w:r>
      <w:proofErr w:type="spellStart"/>
      <w:r w:rsidRPr="005A3159">
        <w:t>kontraktiliškumą</w:t>
      </w:r>
      <w:proofErr w:type="spellEnd"/>
      <w:r w:rsidRPr="005A3159">
        <w:t xml:space="preserve"> arba elektros impulso sklidimą miokarde.</w:t>
      </w:r>
    </w:p>
    <w:p w14:paraId="52A8E373" w14:textId="77777777" w:rsidR="007669A4" w:rsidRDefault="007669A4" w:rsidP="007669A4"/>
    <w:p w14:paraId="342A9E73" w14:textId="77777777" w:rsidR="007669A4" w:rsidRPr="00D71A38" w:rsidRDefault="007669A4" w:rsidP="007669A4">
      <w:pPr>
        <w:widowControl w:val="0"/>
        <w:rPr>
          <w:rStyle w:val="rynqvb"/>
          <w:rFonts w:eastAsia="MS Mincho"/>
          <w:i/>
          <w:iCs/>
        </w:rPr>
      </w:pPr>
      <w:r w:rsidRPr="00D71A38">
        <w:rPr>
          <w:rStyle w:val="rynqvb"/>
          <w:i/>
          <w:iCs/>
        </w:rPr>
        <w:t>Vartojimas kartu</w:t>
      </w:r>
    </w:p>
    <w:p w14:paraId="620D7C4A" w14:textId="77777777" w:rsidR="007669A4" w:rsidRDefault="007669A4" w:rsidP="007669A4">
      <w:pPr>
        <w:widowControl w:val="0"/>
        <w:rPr>
          <w:rStyle w:val="rynqvb"/>
        </w:rPr>
      </w:pPr>
      <w:r>
        <w:rPr>
          <w:rStyle w:val="rynqvb"/>
        </w:rPr>
        <w:t xml:space="preserve">Pacientams, kuriems pasireiškia </w:t>
      </w:r>
      <w:proofErr w:type="spellStart"/>
      <w:r>
        <w:rPr>
          <w:rStyle w:val="rynqvb"/>
        </w:rPr>
        <w:t>atrioventrikulinio</w:t>
      </w:r>
      <w:proofErr w:type="spellEnd"/>
      <w:r>
        <w:rPr>
          <w:rStyle w:val="rynqvb"/>
        </w:rPr>
        <w:t xml:space="preserve"> laidumo sutrikimų, </w:t>
      </w:r>
      <w:proofErr w:type="spellStart"/>
      <w:r>
        <w:rPr>
          <w:rStyle w:val="rynqvb"/>
        </w:rPr>
        <w:t>landiololio</w:t>
      </w:r>
      <w:proofErr w:type="spellEnd"/>
      <w:r>
        <w:rPr>
          <w:rStyle w:val="rynqvb"/>
        </w:rPr>
        <w:t xml:space="preserve"> vartoti kartu su </w:t>
      </w:r>
      <w:proofErr w:type="spellStart"/>
      <w:r>
        <w:rPr>
          <w:rStyle w:val="rynqvb"/>
        </w:rPr>
        <w:t>verapamiliu</w:t>
      </w:r>
      <w:proofErr w:type="spellEnd"/>
      <w:r>
        <w:rPr>
          <w:rStyle w:val="rynqvb"/>
        </w:rPr>
        <w:t xml:space="preserve"> arba </w:t>
      </w:r>
      <w:proofErr w:type="spellStart"/>
      <w:r>
        <w:rPr>
          <w:rStyle w:val="rynqvb"/>
        </w:rPr>
        <w:t>diltiazemu</w:t>
      </w:r>
      <w:proofErr w:type="spellEnd"/>
      <w:r>
        <w:rPr>
          <w:rStyle w:val="rynqvb"/>
        </w:rPr>
        <w:t xml:space="preserve"> nerekomenduojama (taip pat žr. 4.5 skyrių).</w:t>
      </w:r>
    </w:p>
    <w:p w14:paraId="3A660CE8" w14:textId="77777777" w:rsidR="007669A4" w:rsidRDefault="007669A4" w:rsidP="007669A4">
      <w:pPr>
        <w:widowControl w:val="0"/>
        <w:rPr>
          <w:rStyle w:val="rynqvb"/>
        </w:rPr>
      </w:pPr>
    </w:p>
    <w:p w14:paraId="7809FAF1" w14:textId="77777777" w:rsidR="007669A4" w:rsidRPr="00D71A38" w:rsidRDefault="007669A4" w:rsidP="007669A4">
      <w:pPr>
        <w:widowControl w:val="0"/>
        <w:rPr>
          <w:rStyle w:val="rynqvb"/>
          <w:rFonts w:eastAsia="MS Mincho"/>
          <w:i/>
          <w:iCs/>
        </w:rPr>
      </w:pPr>
      <w:r w:rsidRPr="00D71A38">
        <w:rPr>
          <w:rStyle w:val="rynqvb"/>
          <w:i/>
          <w:iCs/>
        </w:rPr>
        <w:t>Diabetu sergantys pacientai</w:t>
      </w:r>
    </w:p>
    <w:p w14:paraId="31ECE783" w14:textId="77777777" w:rsidR="007669A4" w:rsidRDefault="007669A4" w:rsidP="007669A4">
      <w:pPr>
        <w:rPr>
          <w:rStyle w:val="rynqvb"/>
        </w:rPr>
      </w:pPr>
      <w:proofErr w:type="spellStart"/>
      <w:r>
        <w:rPr>
          <w:rStyle w:val="rynqvb"/>
        </w:rPr>
        <w:t>Landiololio</w:t>
      </w:r>
      <w:proofErr w:type="spellEnd"/>
      <w:r>
        <w:rPr>
          <w:rStyle w:val="rynqvb"/>
        </w:rPr>
        <w:t xml:space="preserve"> reikia atsargiai vartoti sergantiesiems diabetu arba esant hipoglikemijai.</w:t>
      </w:r>
      <w:r>
        <w:rPr>
          <w:rStyle w:val="hwtze"/>
        </w:rPr>
        <w:t xml:space="preserve"> </w:t>
      </w:r>
      <w:r>
        <w:rPr>
          <w:rStyle w:val="rynqvb"/>
        </w:rPr>
        <w:t xml:space="preserve">Hipoglikemija yra sunkesnė, kai vartojami mažiau </w:t>
      </w:r>
      <w:proofErr w:type="spellStart"/>
      <w:r>
        <w:rPr>
          <w:rStyle w:val="rynqvb"/>
        </w:rPr>
        <w:t>kardioselektyvūs</w:t>
      </w:r>
      <w:proofErr w:type="spellEnd"/>
      <w:r>
        <w:rPr>
          <w:rStyle w:val="rynqvb"/>
        </w:rPr>
        <w:t xml:space="preserve"> beta </w:t>
      </w:r>
      <w:proofErr w:type="spellStart"/>
      <w:r>
        <w:rPr>
          <w:rStyle w:val="rynqvb"/>
        </w:rPr>
        <w:t>adrenoblokatoriai</w:t>
      </w:r>
      <w:proofErr w:type="spellEnd"/>
      <w:r>
        <w:rPr>
          <w:rStyle w:val="rynqvb"/>
        </w:rPr>
        <w:t>.</w:t>
      </w:r>
      <w:r>
        <w:rPr>
          <w:rStyle w:val="hwtze"/>
        </w:rPr>
        <w:t xml:space="preserve"> </w:t>
      </w:r>
      <w:r>
        <w:rPr>
          <w:rStyle w:val="rynqvb"/>
        </w:rPr>
        <w:t xml:space="preserve">Beta </w:t>
      </w:r>
      <w:proofErr w:type="spellStart"/>
      <w:r>
        <w:rPr>
          <w:rStyle w:val="rynqvb"/>
        </w:rPr>
        <w:t>adrenoblokatoriai</w:t>
      </w:r>
      <w:proofErr w:type="spellEnd"/>
      <w:r>
        <w:rPr>
          <w:rStyle w:val="rynqvb"/>
        </w:rPr>
        <w:t xml:space="preserve"> gali maskuoti </w:t>
      </w:r>
      <w:proofErr w:type="spellStart"/>
      <w:r>
        <w:rPr>
          <w:rStyle w:val="rynqvb"/>
        </w:rPr>
        <w:t>prodrominius</w:t>
      </w:r>
      <w:proofErr w:type="spellEnd"/>
      <w:r>
        <w:rPr>
          <w:rStyle w:val="rynqvb"/>
        </w:rPr>
        <w:t xml:space="preserve"> hipoglikemijos simptomus, tokius kaip tachikardija.</w:t>
      </w:r>
      <w:r>
        <w:rPr>
          <w:rStyle w:val="hwtze"/>
        </w:rPr>
        <w:t xml:space="preserve"> </w:t>
      </w:r>
      <w:r>
        <w:rPr>
          <w:rStyle w:val="rynqvb"/>
        </w:rPr>
        <w:t>Tačiau svaigulys ir prakaitavimas gali nepakisti.</w:t>
      </w:r>
    </w:p>
    <w:p w14:paraId="687A5F15" w14:textId="77777777" w:rsidR="007669A4" w:rsidRPr="005A3159" w:rsidRDefault="007669A4" w:rsidP="007669A4"/>
    <w:p w14:paraId="399EA84F" w14:textId="77777777" w:rsidR="007669A4" w:rsidRPr="00674319" w:rsidRDefault="007669A4" w:rsidP="007669A4">
      <w:pPr>
        <w:widowControl w:val="0"/>
        <w:rPr>
          <w:color w:val="000000"/>
          <w:lang w:eastAsia="de-DE"/>
        </w:rPr>
      </w:pPr>
      <w:r>
        <w:rPr>
          <w:i/>
          <w:iCs/>
          <w:color w:val="000000"/>
          <w:lang w:eastAsia="de-DE"/>
        </w:rPr>
        <w:t>Inkstų nepakankamumas</w:t>
      </w:r>
    </w:p>
    <w:p w14:paraId="16ABA5F5" w14:textId="77777777" w:rsidR="007669A4" w:rsidRDefault="007669A4" w:rsidP="007669A4">
      <w:pPr>
        <w:widowControl w:val="0"/>
      </w:pPr>
      <w:r w:rsidRPr="005A3159">
        <w:t xml:space="preserve">Pagrindinis </w:t>
      </w:r>
      <w:proofErr w:type="spellStart"/>
      <w:r w:rsidRPr="005A3159">
        <w:t>landiololio</w:t>
      </w:r>
      <w:proofErr w:type="spellEnd"/>
      <w:r w:rsidRPr="005A3159">
        <w:t xml:space="preserve"> metabolitas</w:t>
      </w:r>
      <w:r>
        <w:t xml:space="preserve"> </w:t>
      </w:r>
      <w:r w:rsidRPr="00674319">
        <w:rPr>
          <w:color w:val="000000"/>
          <w:lang w:eastAsia="de-DE"/>
        </w:rPr>
        <w:t>(M1)</w:t>
      </w:r>
      <w:r w:rsidRPr="005A3159">
        <w:t xml:space="preserve"> yra pašalinamas per inkstus ir gali kauptis inkstų nepakankamumu sergantiems pacientams. Nors metabolitas </w:t>
      </w:r>
      <w:r w:rsidRPr="00674319">
        <w:rPr>
          <w:color w:val="000000"/>
          <w:lang w:eastAsia="de-DE"/>
        </w:rPr>
        <w:t xml:space="preserve">(M1) </w:t>
      </w:r>
      <w:r w:rsidRPr="005A3159">
        <w:t xml:space="preserve">nepasižymi beta </w:t>
      </w:r>
      <w:proofErr w:type="spellStart"/>
      <w:r w:rsidRPr="005A3159">
        <w:t>adrenblokatoriaus</w:t>
      </w:r>
      <w:proofErr w:type="spellEnd"/>
      <w:r w:rsidRPr="005A3159">
        <w:t xml:space="preserve"> aktyvumu net jei vartojamos 200 kartų didesnės dozės už pirminę aktyviąją medžiagą, </w:t>
      </w:r>
      <w:proofErr w:type="spellStart"/>
      <w:r w:rsidRPr="005A3159">
        <w:t>landiololio</w:t>
      </w:r>
      <w:proofErr w:type="spellEnd"/>
      <w:r w:rsidRPr="005A3159">
        <w:t xml:space="preserve"> vartoti atsargiai inkstų nepakankamumu sergantiems pacientams.</w:t>
      </w:r>
    </w:p>
    <w:p w14:paraId="520A77E0" w14:textId="77777777" w:rsidR="007669A4" w:rsidRPr="00674319" w:rsidRDefault="007669A4" w:rsidP="007669A4">
      <w:pPr>
        <w:widowControl w:val="0"/>
        <w:rPr>
          <w:bCs/>
          <w:color w:val="000000"/>
          <w:lang w:eastAsia="de-DE"/>
        </w:rPr>
      </w:pPr>
      <w:r>
        <w:rPr>
          <w:rStyle w:val="rynqvb"/>
        </w:rPr>
        <w:t xml:space="preserve">Klinikinio tyrimo rezultatai rodo, kad skiriant </w:t>
      </w:r>
      <w:proofErr w:type="spellStart"/>
      <w:r>
        <w:rPr>
          <w:rStyle w:val="rynqvb"/>
        </w:rPr>
        <w:t>landiololį</w:t>
      </w:r>
      <w:proofErr w:type="spellEnd"/>
      <w:r>
        <w:rPr>
          <w:rStyle w:val="rynqvb"/>
        </w:rPr>
        <w:t xml:space="preserve"> pacientams, kuriems taikoma inkstų pakaitinė </w:t>
      </w:r>
      <w:r>
        <w:rPr>
          <w:rStyle w:val="rynqvb"/>
        </w:rPr>
        <w:lastRenderedPageBreak/>
        <w:t>terapija, specialių atsargumo priemonių nereikia.</w:t>
      </w:r>
    </w:p>
    <w:p w14:paraId="76A5BE57" w14:textId="77777777" w:rsidR="007669A4" w:rsidRPr="005A3159" w:rsidRDefault="007669A4" w:rsidP="007669A4"/>
    <w:p w14:paraId="4F83F402" w14:textId="77777777" w:rsidR="007669A4" w:rsidRPr="00D71A38" w:rsidRDefault="007669A4" w:rsidP="007669A4">
      <w:pPr>
        <w:widowControl w:val="0"/>
        <w:autoSpaceDE w:val="0"/>
        <w:autoSpaceDN w:val="0"/>
        <w:adjustRightInd w:val="0"/>
        <w:rPr>
          <w:rFonts w:eastAsia="MS Mincho"/>
          <w:bCs/>
          <w:i/>
          <w:iCs/>
          <w:color w:val="000000"/>
          <w:lang w:eastAsia="de-DE"/>
        </w:rPr>
      </w:pPr>
      <w:proofErr w:type="spellStart"/>
      <w:r w:rsidRPr="00D71A38">
        <w:rPr>
          <w:i/>
          <w:iCs/>
        </w:rPr>
        <w:t>Feochromocitoma</w:t>
      </w:r>
      <w:proofErr w:type="spellEnd"/>
    </w:p>
    <w:p w14:paraId="1434D9DB" w14:textId="77777777" w:rsidR="007669A4" w:rsidRPr="005A3159" w:rsidRDefault="007669A4" w:rsidP="007669A4">
      <w:proofErr w:type="spellStart"/>
      <w:r w:rsidRPr="005A3159">
        <w:t>Feochromocitoma</w:t>
      </w:r>
      <w:proofErr w:type="spellEnd"/>
      <w:r w:rsidRPr="005A3159">
        <w:t xml:space="preserve"> sergantiems pacientams </w:t>
      </w:r>
      <w:proofErr w:type="spellStart"/>
      <w:r w:rsidRPr="005A3159">
        <w:t>landiololio</w:t>
      </w:r>
      <w:proofErr w:type="spellEnd"/>
      <w:r w:rsidRPr="005A3159">
        <w:t xml:space="preserve"> reikia skirti atsargiai ir tik po gydymo alfa receptorių blokatoriais (taip pat žr. 4.3 skyrių).</w:t>
      </w:r>
    </w:p>
    <w:p w14:paraId="4A9653F7" w14:textId="77777777" w:rsidR="007669A4" w:rsidRDefault="007669A4" w:rsidP="007669A4"/>
    <w:p w14:paraId="0420076C" w14:textId="77777777" w:rsidR="007669A4" w:rsidRPr="00D71A38" w:rsidRDefault="007669A4" w:rsidP="007669A4">
      <w:pPr>
        <w:widowControl w:val="0"/>
        <w:rPr>
          <w:color w:val="000000"/>
          <w:lang w:eastAsia="de-DE"/>
        </w:rPr>
      </w:pPr>
      <w:r w:rsidRPr="00337A6A">
        <w:rPr>
          <w:i/>
          <w:iCs/>
          <w:color w:val="000000"/>
          <w:lang w:eastAsia="de-DE"/>
        </w:rPr>
        <w:t>Bronchospa</w:t>
      </w:r>
      <w:r>
        <w:rPr>
          <w:i/>
          <w:iCs/>
          <w:color w:val="000000"/>
          <w:lang w:eastAsia="de-DE"/>
        </w:rPr>
        <w:t>zminė liga</w:t>
      </w:r>
    </w:p>
    <w:p w14:paraId="5BC961CC" w14:textId="77777777" w:rsidR="007669A4" w:rsidRPr="005A3159" w:rsidRDefault="007669A4" w:rsidP="007669A4">
      <w:r w:rsidRPr="005A3159">
        <w:t xml:space="preserve">Bronchospazmine liga sergantys pacientai neturi vartoti beta </w:t>
      </w:r>
      <w:proofErr w:type="spellStart"/>
      <w:r w:rsidRPr="005A3159">
        <w:t>adrenoblokatorių</w:t>
      </w:r>
      <w:proofErr w:type="spellEnd"/>
      <w:r w:rsidRPr="005A3159">
        <w:t xml:space="preserve">. Dėl </w:t>
      </w:r>
      <w:proofErr w:type="spellStart"/>
      <w:r w:rsidRPr="005A3159">
        <w:t>landiololio</w:t>
      </w:r>
      <w:proofErr w:type="spellEnd"/>
      <w:r w:rsidRPr="005A3159">
        <w:t xml:space="preserve"> santykinio beta 1</w:t>
      </w:r>
      <w:r w:rsidRPr="005A3159">
        <w:rPr>
          <w:vertAlign w:val="subscript"/>
        </w:rPr>
        <w:t xml:space="preserve"> </w:t>
      </w:r>
      <w:r w:rsidRPr="005A3159">
        <w:t xml:space="preserve">selektyvumo ir patogaus titravimo, jį galima atsargiai vartoti pacientams, sergantiems bronchospazminėmis ligomis. </w:t>
      </w:r>
      <w:proofErr w:type="spellStart"/>
      <w:r w:rsidRPr="005A3159">
        <w:t>Landiololis</w:t>
      </w:r>
      <w:proofErr w:type="spellEnd"/>
      <w:r w:rsidRPr="005A3159">
        <w:t xml:space="preserve"> turi būti atidžiai titruojamas, kad būtų gauta mažiausia įmanoma veiksminga dozė. Bronchų spazmo atveju vartojimas turi būti nutrauktas nedelsiant ir, jei reikia, skirtas beta 2 </w:t>
      </w:r>
      <w:proofErr w:type="spellStart"/>
      <w:r w:rsidRPr="005A3159">
        <w:t>agonistas</w:t>
      </w:r>
      <w:proofErr w:type="spellEnd"/>
      <w:r w:rsidRPr="005A3159">
        <w:t>. Jei pacientas jau vartoja beta 2 receptorius stimuliuojantį vaistinį preparatą, gali tekti iš naujo įvertinti šio preparato dozę.</w:t>
      </w:r>
    </w:p>
    <w:p w14:paraId="57B9A55A" w14:textId="77777777" w:rsidR="007669A4" w:rsidRDefault="007669A4" w:rsidP="007669A4"/>
    <w:p w14:paraId="08094A29" w14:textId="77777777" w:rsidR="007669A4" w:rsidRPr="00D71A38" w:rsidRDefault="007669A4" w:rsidP="007669A4">
      <w:pPr>
        <w:widowControl w:val="0"/>
        <w:rPr>
          <w:color w:val="000000"/>
          <w:lang w:eastAsia="de-DE"/>
        </w:rPr>
      </w:pPr>
      <w:r w:rsidRPr="00674319">
        <w:rPr>
          <w:i/>
          <w:iCs/>
          <w:color w:val="000000"/>
          <w:lang w:eastAsia="de-DE"/>
        </w:rPr>
        <w:t>Peri</w:t>
      </w:r>
      <w:r>
        <w:rPr>
          <w:i/>
          <w:iCs/>
          <w:color w:val="000000"/>
          <w:lang w:eastAsia="de-DE"/>
        </w:rPr>
        <w:t>ferinės kraujotakos sutrikimai</w:t>
      </w:r>
    </w:p>
    <w:p w14:paraId="676EBFEA" w14:textId="77777777" w:rsidR="007669A4" w:rsidRPr="005A3159" w:rsidRDefault="007669A4" w:rsidP="007669A4">
      <w:r w:rsidRPr="005A3159">
        <w:t>Pacientams, sergantiems periferiniais kraujotakos sutrikimams (Reino [</w:t>
      </w:r>
      <w:proofErr w:type="spellStart"/>
      <w:r w:rsidRPr="005A3159">
        <w:rPr>
          <w:i/>
          <w:iCs/>
        </w:rPr>
        <w:t>Raynaud</w:t>
      </w:r>
      <w:proofErr w:type="spellEnd"/>
      <w:r w:rsidRPr="005A3159">
        <w:t xml:space="preserve">] liga arba sindromas, protarpinis šlubumas), beta </w:t>
      </w:r>
      <w:proofErr w:type="spellStart"/>
      <w:r w:rsidRPr="005A3159">
        <w:t>adrenoblokatoriai</w:t>
      </w:r>
      <w:proofErr w:type="spellEnd"/>
      <w:r w:rsidRPr="005A3159">
        <w:t xml:space="preserve"> turi būti vartojami itin atsargiai, nes šie sutrikimai gali sustiprėti.</w:t>
      </w:r>
    </w:p>
    <w:p w14:paraId="1EC5569E" w14:textId="77777777" w:rsidR="007669A4" w:rsidRPr="005A3159" w:rsidRDefault="007669A4" w:rsidP="007669A4"/>
    <w:p w14:paraId="1398A060" w14:textId="77777777" w:rsidR="007669A4" w:rsidRPr="005A3159" w:rsidRDefault="007669A4" w:rsidP="007669A4">
      <w:r w:rsidRPr="005A3159">
        <w:t xml:space="preserve">Beta </w:t>
      </w:r>
      <w:proofErr w:type="spellStart"/>
      <w:r w:rsidRPr="005A3159">
        <w:t>adrenoblokatoriai</w:t>
      </w:r>
      <w:proofErr w:type="spellEnd"/>
      <w:r w:rsidRPr="005A3159">
        <w:t xml:space="preserve"> gali padidinti tiek jautrumą alergenams, tiek anafilaksinių reakcijų stiprumą. Beta </w:t>
      </w:r>
      <w:proofErr w:type="spellStart"/>
      <w:r w:rsidRPr="005A3159">
        <w:t>adrenoblokatoriais</w:t>
      </w:r>
      <w:proofErr w:type="spellEnd"/>
      <w:r w:rsidRPr="005A3159">
        <w:t xml:space="preserve"> gydomiems pacientams gali nepasireikšti atsakas į įprastines, anafilaksinių reakcijų gydymui vartojamas, </w:t>
      </w:r>
      <w:proofErr w:type="spellStart"/>
      <w:r w:rsidRPr="005A3159">
        <w:t>epinefrino</w:t>
      </w:r>
      <w:proofErr w:type="spellEnd"/>
      <w:r w:rsidRPr="005A3159">
        <w:t xml:space="preserve"> dozes (taip pat žr. 4.5 skyrių).</w:t>
      </w:r>
    </w:p>
    <w:p w14:paraId="614D4675" w14:textId="77777777" w:rsidR="007669A4" w:rsidRPr="005A3159" w:rsidRDefault="007669A4" w:rsidP="007669A4"/>
    <w:p w14:paraId="6C94F08F" w14:textId="77777777" w:rsidR="007669A4" w:rsidRPr="005A3159" w:rsidRDefault="007669A4" w:rsidP="007669A4">
      <w:r>
        <w:t>Kiekv</w:t>
      </w:r>
      <w:r w:rsidRPr="005A3159">
        <w:t xml:space="preserve">ienoje šio vaistinio preparato </w:t>
      </w:r>
      <w:r w:rsidRPr="00533025">
        <w:t>dozėje (apskaičiuotoje 70</w:t>
      </w:r>
      <w:r>
        <w:t> </w:t>
      </w:r>
      <w:r w:rsidRPr="00533025">
        <w:t xml:space="preserve">kg pacientui) </w:t>
      </w:r>
      <w:r w:rsidRPr="005A3159">
        <w:t>yra 672 mg alkoholio (etanolio). Toks ampulėje esantis alkoholio kiekis atitinka mažiau kaip 17 ml alaus ar 7 ml vyno.</w:t>
      </w:r>
    </w:p>
    <w:p w14:paraId="28DD9A08" w14:textId="77777777" w:rsidR="007669A4" w:rsidRPr="005A3159" w:rsidRDefault="007669A4" w:rsidP="007669A4"/>
    <w:p w14:paraId="586AF6F4" w14:textId="77777777" w:rsidR="007669A4" w:rsidRPr="00D71A38" w:rsidRDefault="007669A4" w:rsidP="007669A4">
      <w:pPr>
        <w:rPr>
          <w:i/>
        </w:rPr>
      </w:pPr>
      <w:r w:rsidRPr="00BD1801">
        <w:t xml:space="preserve">Šio vaistinio preparato </w:t>
      </w:r>
      <w:r>
        <w:t xml:space="preserve">kiekvienoje </w:t>
      </w:r>
      <w:r w:rsidRPr="00BD1801">
        <w:t>ampulėje yra mažiau kaip 1 </w:t>
      </w:r>
      <w:proofErr w:type="spellStart"/>
      <w:r w:rsidRPr="00BD1801">
        <w:t>mmol</w:t>
      </w:r>
      <w:proofErr w:type="spellEnd"/>
      <w:r w:rsidRPr="00BD1801">
        <w:t xml:space="preserve"> (23 mg) natrio ir mažiau kaip 1 </w:t>
      </w:r>
      <w:proofErr w:type="spellStart"/>
      <w:r w:rsidRPr="00BD1801">
        <w:t>mmol</w:t>
      </w:r>
      <w:proofErr w:type="spellEnd"/>
      <w:r w:rsidRPr="00BD1801">
        <w:t xml:space="preserve"> (39 mg) kalio, </w:t>
      </w:r>
      <w:proofErr w:type="spellStart"/>
      <w:r w:rsidRPr="00BD1801">
        <w:t>t.y</w:t>
      </w:r>
      <w:proofErr w:type="spellEnd"/>
      <w:r w:rsidRPr="00BD1801">
        <w:t>. jie beveik neturi reikšmės.</w:t>
      </w:r>
    </w:p>
    <w:p w14:paraId="1A90C483" w14:textId="77777777" w:rsidR="007669A4" w:rsidRPr="005A3159" w:rsidRDefault="007669A4" w:rsidP="007669A4"/>
    <w:p w14:paraId="3ECF8F36" w14:textId="77777777" w:rsidR="007669A4" w:rsidRPr="00957169" w:rsidRDefault="007669A4" w:rsidP="007669A4">
      <w:pPr>
        <w:keepNext/>
      </w:pPr>
      <w:r w:rsidRPr="00D71A38">
        <w:rPr>
          <w:b/>
          <w:bCs/>
        </w:rPr>
        <w:t>4.5</w:t>
      </w:r>
      <w:r w:rsidRPr="00D71A38">
        <w:rPr>
          <w:b/>
          <w:bCs/>
        </w:rPr>
        <w:tab/>
        <w:t>Sąveika su kitais vaistiniais preparatais ir kitokia sąveika</w:t>
      </w:r>
    </w:p>
    <w:p w14:paraId="3BB5D83E" w14:textId="77777777" w:rsidR="007669A4" w:rsidRDefault="007669A4" w:rsidP="007669A4"/>
    <w:p w14:paraId="4A35A341" w14:textId="77777777" w:rsidR="007669A4" w:rsidRPr="00D71A38" w:rsidRDefault="007669A4" w:rsidP="007669A4">
      <w:pPr>
        <w:widowControl w:val="0"/>
        <w:rPr>
          <w:rFonts w:eastAsia="MS Mincho"/>
          <w:i/>
          <w:iCs/>
        </w:rPr>
      </w:pPr>
      <w:r w:rsidRPr="00D71A38">
        <w:rPr>
          <w:i/>
          <w:iCs/>
        </w:rPr>
        <w:t>Kalcio kanalų blokatoriai</w:t>
      </w:r>
    </w:p>
    <w:p w14:paraId="06C4E190" w14:textId="77777777" w:rsidR="007669A4" w:rsidRPr="005A3159" w:rsidRDefault="007669A4" w:rsidP="007669A4">
      <w:r w:rsidRPr="005A3159">
        <w:t xml:space="preserve">Kalcio kanalų blokatoriai, pvz., </w:t>
      </w:r>
      <w:proofErr w:type="spellStart"/>
      <w:r w:rsidRPr="005A3159">
        <w:t>dihidropiridino</w:t>
      </w:r>
      <w:proofErr w:type="spellEnd"/>
      <w:r w:rsidRPr="005A3159">
        <w:t xml:space="preserve"> dariniai (pvz., </w:t>
      </w:r>
      <w:proofErr w:type="spellStart"/>
      <w:r w:rsidRPr="005A3159">
        <w:t>nifedipinas</w:t>
      </w:r>
      <w:proofErr w:type="spellEnd"/>
      <w:r w:rsidRPr="005A3159">
        <w:t xml:space="preserve">), gali padidinti </w:t>
      </w:r>
      <w:proofErr w:type="spellStart"/>
      <w:r w:rsidRPr="005A3159">
        <w:t>hipotenzijos</w:t>
      </w:r>
      <w:proofErr w:type="spellEnd"/>
      <w:r w:rsidRPr="005A3159">
        <w:t xml:space="preserve"> riziką. Širdies nepakankamumu sergantiems pacientams, kurie buvo gydomi kalcio kanalų blokatoriumi, gydymas beta </w:t>
      </w:r>
      <w:proofErr w:type="spellStart"/>
      <w:r w:rsidRPr="005A3159">
        <w:t>adrenoblokatoriais</w:t>
      </w:r>
      <w:proofErr w:type="spellEnd"/>
      <w:r w:rsidRPr="005A3159">
        <w:t xml:space="preserve"> gali sukelti širdies nepakankamumą. Rekomenduojama atidžiai atlikti </w:t>
      </w:r>
      <w:proofErr w:type="spellStart"/>
      <w:r w:rsidRPr="005A3159">
        <w:t>landiololio</w:t>
      </w:r>
      <w:proofErr w:type="spellEnd"/>
      <w:r w:rsidRPr="005A3159">
        <w:t xml:space="preserve"> dozės koregavimą ir taikyti tinkamą hemodinamikos stebėjimą.</w:t>
      </w:r>
    </w:p>
    <w:p w14:paraId="4A0E08D6" w14:textId="77777777" w:rsidR="007669A4" w:rsidRDefault="007669A4" w:rsidP="007669A4"/>
    <w:p w14:paraId="1775C413" w14:textId="77777777" w:rsidR="007669A4" w:rsidRPr="00674319" w:rsidRDefault="007669A4" w:rsidP="007669A4">
      <w:pPr>
        <w:widowControl w:val="0"/>
        <w:rPr>
          <w:color w:val="000000"/>
        </w:rPr>
      </w:pPr>
      <w:r>
        <w:rPr>
          <w:i/>
          <w:iCs/>
          <w:color w:val="000000"/>
        </w:rPr>
        <w:t>Vaistiniai preparatai nuo aritmijos</w:t>
      </w:r>
    </w:p>
    <w:p w14:paraId="1BEFC793" w14:textId="77777777" w:rsidR="007669A4" w:rsidRPr="005A3159" w:rsidRDefault="007669A4" w:rsidP="007669A4">
      <w:proofErr w:type="spellStart"/>
      <w:r w:rsidRPr="005A3159">
        <w:t>Landiololio</w:t>
      </w:r>
      <w:proofErr w:type="spellEnd"/>
      <w:r w:rsidRPr="005A3159">
        <w:t xml:space="preserve"> vartojimas turi būti atsargiai koreguojamas, jeigu kartu vartojama </w:t>
      </w:r>
      <w:proofErr w:type="spellStart"/>
      <w:r w:rsidRPr="005A3159">
        <w:t>verapamilio</w:t>
      </w:r>
      <w:proofErr w:type="spellEnd"/>
      <w:r w:rsidRPr="005A3159">
        <w:t xml:space="preserve">, </w:t>
      </w:r>
      <w:proofErr w:type="spellStart"/>
      <w:r w:rsidRPr="005A3159">
        <w:t>diltiazemo</w:t>
      </w:r>
      <w:proofErr w:type="spellEnd"/>
      <w:r w:rsidRPr="005A3159">
        <w:t xml:space="preserve">, I klasės vaistinių preparatų nuo aritmijos, </w:t>
      </w:r>
      <w:proofErr w:type="spellStart"/>
      <w:r w:rsidRPr="005A3159">
        <w:t>amjodarono</w:t>
      </w:r>
      <w:proofErr w:type="spellEnd"/>
      <w:r w:rsidRPr="005A3159">
        <w:t xml:space="preserve"> arba </w:t>
      </w:r>
      <w:proofErr w:type="spellStart"/>
      <w:r w:rsidRPr="005A3159">
        <w:t>digitalio</w:t>
      </w:r>
      <w:proofErr w:type="spellEnd"/>
      <w:r w:rsidRPr="005A3159">
        <w:t xml:space="preserve"> preparatų, kadangi šių preparatų vartojant kartu, gali būti pernelyg slopinama širdies veikla ir (arba) pasireikšti </w:t>
      </w:r>
      <w:proofErr w:type="spellStart"/>
      <w:r w:rsidRPr="005A3159">
        <w:t>artrioventrikulinio</w:t>
      </w:r>
      <w:proofErr w:type="spellEnd"/>
      <w:r w:rsidRPr="005A3159">
        <w:t xml:space="preserve"> laidumo sutrikimų.</w:t>
      </w:r>
    </w:p>
    <w:p w14:paraId="58C80E7E" w14:textId="77777777" w:rsidR="007669A4" w:rsidRPr="005A3159" w:rsidRDefault="007669A4" w:rsidP="007669A4"/>
    <w:p w14:paraId="0DE0EB8B" w14:textId="77777777" w:rsidR="007669A4" w:rsidRPr="005A3159" w:rsidRDefault="007669A4" w:rsidP="007669A4">
      <w:proofErr w:type="spellStart"/>
      <w:r w:rsidRPr="005A3159">
        <w:t>Landiololio</w:t>
      </w:r>
      <w:proofErr w:type="spellEnd"/>
      <w:r w:rsidRPr="005A3159">
        <w:t xml:space="preserve"> negalima vartoti kartu su </w:t>
      </w:r>
      <w:proofErr w:type="spellStart"/>
      <w:r w:rsidRPr="005A3159">
        <w:t>verapamiliu</w:t>
      </w:r>
      <w:proofErr w:type="spellEnd"/>
      <w:r w:rsidRPr="005A3159">
        <w:t xml:space="preserve"> ar </w:t>
      </w:r>
      <w:proofErr w:type="spellStart"/>
      <w:r w:rsidRPr="005A3159">
        <w:t>diltiazemu</w:t>
      </w:r>
      <w:proofErr w:type="spellEnd"/>
      <w:r w:rsidRPr="005A3159">
        <w:t xml:space="preserve"> pacientams, kuriems yra </w:t>
      </w:r>
      <w:proofErr w:type="spellStart"/>
      <w:r w:rsidRPr="005A3159">
        <w:t>artrioventrikulinio</w:t>
      </w:r>
      <w:proofErr w:type="spellEnd"/>
      <w:r w:rsidRPr="005A3159">
        <w:t xml:space="preserve"> laidumo sutrikimų (žr. 4.4 skyrių).</w:t>
      </w:r>
    </w:p>
    <w:p w14:paraId="08B8D8F7" w14:textId="77777777" w:rsidR="007669A4" w:rsidRPr="005A3159" w:rsidRDefault="007669A4" w:rsidP="007669A4"/>
    <w:p w14:paraId="36682850" w14:textId="77777777" w:rsidR="007669A4" w:rsidRPr="00D71A38" w:rsidRDefault="007669A4" w:rsidP="007669A4">
      <w:pPr>
        <w:widowControl w:val="0"/>
        <w:rPr>
          <w:color w:val="000000"/>
        </w:rPr>
      </w:pPr>
      <w:r>
        <w:rPr>
          <w:i/>
          <w:iCs/>
          <w:color w:val="000000"/>
          <w:lang w:eastAsia="de-DE"/>
        </w:rPr>
        <w:t>Vaistiniai preparatai nuo diabeto</w:t>
      </w:r>
    </w:p>
    <w:p w14:paraId="54DF61D3" w14:textId="77777777" w:rsidR="007669A4" w:rsidRPr="005A3159" w:rsidRDefault="007669A4" w:rsidP="007669A4">
      <w:r w:rsidRPr="005A3159">
        <w:t xml:space="preserve">Naudojant </w:t>
      </w:r>
      <w:proofErr w:type="spellStart"/>
      <w:r w:rsidRPr="005A3159">
        <w:t>landiololį</w:t>
      </w:r>
      <w:proofErr w:type="spellEnd"/>
      <w:r w:rsidRPr="005A3159">
        <w:t xml:space="preserve"> kartu su insulinu arba geriamais vaistiniais preparatais nuo cukrinio diabeto, gali sustiprėti gliukozės kiekio kraujyje mažinamasis poveikis. Jei šie vaistiniai preparatai vartojami kartu, būtina stebėti gliukozės kiekį kraujyje, kadangi beta </w:t>
      </w:r>
      <w:proofErr w:type="spellStart"/>
      <w:r w:rsidRPr="005A3159">
        <w:t>adrenerginė</w:t>
      </w:r>
      <w:proofErr w:type="spellEnd"/>
      <w:r w:rsidRPr="005A3159">
        <w:t xml:space="preserve"> blokada gali neleisti pasirodyti hipoglikemijos požymiams, tokiems kaip tachikardija.</w:t>
      </w:r>
    </w:p>
    <w:p w14:paraId="18B8B08C" w14:textId="77777777" w:rsidR="007669A4" w:rsidRPr="005A3159" w:rsidRDefault="007669A4" w:rsidP="007669A4"/>
    <w:p w14:paraId="0059BCFC" w14:textId="77777777" w:rsidR="007669A4" w:rsidRPr="005A3159" w:rsidRDefault="007669A4" w:rsidP="007669A4">
      <w:proofErr w:type="spellStart"/>
      <w:r w:rsidRPr="005A3159">
        <w:rPr>
          <w:i/>
          <w:iCs/>
        </w:rPr>
        <w:t>Anestetiniai</w:t>
      </w:r>
      <w:proofErr w:type="spellEnd"/>
      <w:r w:rsidRPr="005A3159">
        <w:rPr>
          <w:i/>
          <w:iCs/>
        </w:rPr>
        <w:t xml:space="preserve"> vaistiniai preparatai</w:t>
      </w:r>
    </w:p>
    <w:p w14:paraId="0DB3C606" w14:textId="77777777" w:rsidR="007669A4" w:rsidRPr="005A3159" w:rsidRDefault="007669A4" w:rsidP="007669A4">
      <w:r w:rsidRPr="005A3159">
        <w:t xml:space="preserve">Tęsiant beta </w:t>
      </w:r>
      <w:proofErr w:type="spellStart"/>
      <w:r w:rsidRPr="005A3159">
        <w:t>adrenoreceptorių</w:t>
      </w:r>
      <w:proofErr w:type="spellEnd"/>
      <w:r w:rsidRPr="005A3159">
        <w:t xml:space="preserve"> blokadą sukeliant nejautrą, </w:t>
      </w:r>
      <w:proofErr w:type="spellStart"/>
      <w:r w:rsidRPr="005A3159">
        <w:t>intubacijos</w:t>
      </w:r>
      <w:proofErr w:type="spellEnd"/>
      <w:r w:rsidRPr="005A3159">
        <w:t xml:space="preserve"> metu ir nutraukiant nejautrą, sumažinamas aritmijos pavojus.</w:t>
      </w:r>
    </w:p>
    <w:p w14:paraId="44C089AE" w14:textId="77777777" w:rsidR="007669A4" w:rsidRPr="005A3159" w:rsidRDefault="007669A4" w:rsidP="007669A4">
      <w:r w:rsidRPr="005A3159">
        <w:lastRenderedPageBreak/>
        <w:t xml:space="preserve">Nežinant </w:t>
      </w:r>
      <w:proofErr w:type="spellStart"/>
      <w:r w:rsidRPr="005A3159">
        <w:t>intravaskulinio</w:t>
      </w:r>
      <w:proofErr w:type="spellEnd"/>
      <w:r w:rsidRPr="005A3159">
        <w:t xml:space="preserve"> tūrio būklės arba kartu su </w:t>
      </w:r>
      <w:proofErr w:type="spellStart"/>
      <w:r w:rsidRPr="005A3159">
        <w:t>landiololiu</w:t>
      </w:r>
      <w:proofErr w:type="spellEnd"/>
      <w:r w:rsidRPr="005A3159">
        <w:t xml:space="preserve"> vartojant </w:t>
      </w:r>
      <w:proofErr w:type="spellStart"/>
      <w:r w:rsidRPr="005A3159">
        <w:t>antihipertenzinių</w:t>
      </w:r>
      <w:proofErr w:type="spellEnd"/>
      <w:r w:rsidRPr="005A3159">
        <w:t xml:space="preserve"> vaistinių preparatų</w:t>
      </w:r>
      <w:r>
        <w:t xml:space="preserve"> </w:t>
      </w:r>
      <w:r w:rsidRPr="00674319">
        <w:rPr>
          <w:color w:val="000000"/>
          <w:lang w:eastAsia="de-DE"/>
        </w:rPr>
        <w:t>(</w:t>
      </w:r>
      <w:r>
        <w:rPr>
          <w:color w:val="000000"/>
          <w:lang w:eastAsia="de-DE"/>
        </w:rPr>
        <w:t>įskaitant kitus</w:t>
      </w:r>
      <w:r w:rsidRPr="00674319">
        <w:rPr>
          <w:color w:val="000000"/>
          <w:lang w:eastAsia="de-DE"/>
        </w:rPr>
        <w:t xml:space="preserve"> beta-blo</w:t>
      </w:r>
      <w:r>
        <w:rPr>
          <w:color w:val="000000"/>
          <w:lang w:eastAsia="de-DE"/>
        </w:rPr>
        <w:t>katorius</w:t>
      </w:r>
      <w:r w:rsidRPr="00674319">
        <w:rPr>
          <w:color w:val="000000"/>
          <w:lang w:eastAsia="de-DE"/>
        </w:rPr>
        <w:t>)</w:t>
      </w:r>
      <w:r w:rsidRPr="005A3159">
        <w:t xml:space="preserve">, gali susilpnėti refleksinė tachikardija ir didėti </w:t>
      </w:r>
      <w:proofErr w:type="spellStart"/>
      <w:r w:rsidRPr="005A3159">
        <w:t>hipotenzijos</w:t>
      </w:r>
      <w:proofErr w:type="spellEnd"/>
      <w:r w:rsidRPr="005A3159">
        <w:t xml:space="preserve"> pavojus.</w:t>
      </w:r>
    </w:p>
    <w:p w14:paraId="296EB495" w14:textId="77777777" w:rsidR="007669A4" w:rsidRPr="005A3159" w:rsidRDefault="007669A4" w:rsidP="007669A4"/>
    <w:p w14:paraId="1712720D" w14:textId="77777777" w:rsidR="007669A4" w:rsidRPr="005A3159" w:rsidRDefault="007669A4" w:rsidP="007669A4">
      <w:proofErr w:type="spellStart"/>
      <w:r w:rsidRPr="005A3159">
        <w:t>Hipotenzinis</w:t>
      </w:r>
      <w:proofErr w:type="spellEnd"/>
      <w:r w:rsidRPr="005A3159">
        <w:t xml:space="preserve"> </w:t>
      </w:r>
      <w:proofErr w:type="spellStart"/>
      <w:r w:rsidRPr="005A3159">
        <w:t>inhaliuojamų</w:t>
      </w:r>
      <w:proofErr w:type="spellEnd"/>
      <w:r w:rsidRPr="005A3159">
        <w:t xml:space="preserve"> </w:t>
      </w:r>
      <w:proofErr w:type="spellStart"/>
      <w:r w:rsidRPr="005A3159">
        <w:t>anestetinių</w:t>
      </w:r>
      <w:proofErr w:type="spellEnd"/>
      <w:r w:rsidRPr="005A3159">
        <w:t xml:space="preserve"> medžiagų poveikis gali padidėti dėl </w:t>
      </w:r>
      <w:proofErr w:type="spellStart"/>
      <w:r w:rsidRPr="005A3159">
        <w:t>landiololio</w:t>
      </w:r>
      <w:proofErr w:type="spellEnd"/>
      <w:r w:rsidRPr="005A3159">
        <w:t>. Bet kurios medžiagos dozavimas gali būti keičiamas pagal poreikį, siekiant palaikyti pageidaujamą hemodinamiką.</w:t>
      </w:r>
    </w:p>
    <w:p w14:paraId="39AE1FDC" w14:textId="77777777" w:rsidR="007669A4" w:rsidRPr="005A3159" w:rsidRDefault="007669A4" w:rsidP="007669A4"/>
    <w:p w14:paraId="68090B2B" w14:textId="77777777" w:rsidR="007669A4" w:rsidRPr="005A3159" w:rsidRDefault="007669A4" w:rsidP="007669A4">
      <w:proofErr w:type="spellStart"/>
      <w:r w:rsidRPr="005A3159">
        <w:t>Landiololio</w:t>
      </w:r>
      <w:proofErr w:type="spellEnd"/>
      <w:r w:rsidRPr="005A3159">
        <w:t xml:space="preserve"> dozė turi būti atidžiai parenkama, kai kartu vartojama </w:t>
      </w:r>
      <w:proofErr w:type="spellStart"/>
      <w:r w:rsidRPr="005A3159">
        <w:t>bradikardiniu</w:t>
      </w:r>
      <w:proofErr w:type="spellEnd"/>
      <w:r w:rsidRPr="005A3159">
        <w:t xml:space="preserve"> poveikiu pasižyminčių anestetikų, </w:t>
      </w:r>
      <w:proofErr w:type="spellStart"/>
      <w:r w:rsidRPr="005A3159">
        <w:t>esterazės</w:t>
      </w:r>
      <w:proofErr w:type="spellEnd"/>
      <w:r w:rsidRPr="005A3159">
        <w:t xml:space="preserve"> substratų (pvz., </w:t>
      </w:r>
      <w:proofErr w:type="spellStart"/>
      <w:r w:rsidRPr="005A3159">
        <w:t>suksametonio</w:t>
      </w:r>
      <w:proofErr w:type="spellEnd"/>
      <w:r w:rsidRPr="005A3159">
        <w:t xml:space="preserve"> chloridas) ar </w:t>
      </w:r>
      <w:proofErr w:type="spellStart"/>
      <w:r w:rsidRPr="005A3159">
        <w:t>cholinesterazės</w:t>
      </w:r>
      <w:proofErr w:type="spellEnd"/>
      <w:r w:rsidRPr="005A3159">
        <w:t xml:space="preserve"> inhibitorių (pvz., </w:t>
      </w:r>
      <w:proofErr w:type="spellStart"/>
      <w:r w:rsidRPr="005A3159">
        <w:t>neostigminas</w:t>
      </w:r>
      <w:proofErr w:type="spellEnd"/>
      <w:r w:rsidRPr="005A3159">
        <w:t xml:space="preserve">), kadangi vartojant kartu, gali sustiprėti </w:t>
      </w:r>
      <w:proofErr w:type="spellStart"/>
      <w:r w:rsidRPr="005A3159">
        <w:t>bradikardinis</w:t>
      </w:r>
      <w:proofErr w:type="spellEnd"/>
      <w:r w:rsidRPr="005A3159">
        <w:t xml:space="preserve"> poveikis arba pailgėti </w:t>
      </w:r>
      <w:proofErr w:type="spellStart"/>
      <w:r w:rsidRPr="005A3159">
        <w:t>landiololio</w:t>
      </w:r>
      <w:proofErr w:type="spellEnd"/>
      <w:r w:rsidRPr="005A3159">
        <w:t xml:space="preserve"> veikimo laikas.</w:t>
      </w:r>
    </w:p>
    <w:p w14:paraId="3DFE5F11" w14:textId="77777777" w:rsidR="007669A4" w:rsidRPr="005A3159" w:rsidRDefault="007669A4" w:rsidP="007669A4">
      <w:proofErr w:type="spellStart"/>
      <w:r w:rsidRPr="005A3159">
        <w:rPr>
          <w:i/>
          <w:iCs/>
        </w:rPr>
        <w:t>In</w:t>
      </w:r>
      <w:proofErr w:type="spellEnd"/>
      <w:r w:rsidRPr="005A3159">
        <w:rPr>
          <w:i/>
          <w:iCs/>
        </w:rPr>
        <w:t xml:space="preserve"> </w:t>
      </w:r>
      <w:proofErr w:type="spellStart"/>
      <w:r w:rsidRPr="005A3159">
        <w:rPr>
          <w:i/>
          <w:iCs/>
        </w:rPr>
        <w:t>vitro</w:t>
      </w:r>
      <w:proofErr w:type="spellEnd"/>
      <w:r w:rsidRPr="005A3159">
        <w:t xml:space="preserve"> tyrimo metu naudojant žmogaus kraujo plazmą, nustatyta, kad kartu vartojant </w:t>
      </w:r>
      <w:proofErr w:type="spellStart"/>
      <w:r w:rsidRPr="005A3159">
        <w:t>suksametonio</w:t>
      </w:r>
      <w:proofErr w:type="spellEnd"/>
      <w:r w:rsidRPr="005A3159">
        <w:t xml:space="preserve">, didžiausia </w:t>
      </w:r>
      <w:proofErr w:type="spellStart"/>
      <w:r w:rsidRPr="005A3159">
        <w:t>landiololio</w:t>
      </w:r>
      <w:proofErr w:type="spellEnd"/>
      <w:r w:rsidRPr="005A3159">
        <w:t xml:space="preserve"> hidrochlorido koncentracija kraujo plazmoje gali padidėti maždaug 20 %. Antagonistinis slopinimas taip pat gali pailginti </w:t>
      </w:r>
      <w:proofErr w:type="spellStart"/>
      <w:r w:rsidRPr="005A3159">
        <w:t>suksametonio</w:t>
      </w:r>
      <w:proofErr w:type="spellEnd"/>
      <w:r w:rsidRPr="005A3159">
        <w:t xml:space="preserve"> chlorido sukeliamą nervų ir raumenų blokadą.</w:t>
      </w:r>
    </w:p>
    <w:p w14:paraId="6291DEF9" w14:textId="77777777" w:rsidR="007669A4" w:rsidRPr="005A3159" w:rsidRDefault="007669A4" w:rsidP="007669A4"/>
    <w:p w14:paraId="1123E175" w14:textId="77777777" w:rsidR="007669A4" w:rsidRPr="00D71A38" w:rsidRDefault="007669A4" w:rsidP="007669A4">
      <w:pPr>
        <w:widowControl w:val="0"/>
        <w:rPr>
          <w:color w:val="000000"/>
        </w:rPr>
      </w:pPr>
      <w:r w:rsidRPr="00D71A38">
        <w:rPr>
          <w:i/>
          <w:iCs/>
        </w:rPr>
        <w:t>Nesteroidiniai vaist</w:t>
      </w:r>
      <w:r>
        <w:rPr>
          <w:i/>
          <w:iCs/>
        </w:rPr>
        <w:t>iniai preparatai</w:t>
      </w:r>
      <w:r w:rsidRPr="00D71A38">
        <w:rPr>
          <w:i/>
          <w:iCs/>
        </w:rPr>
        <w:t xml:space="preserve"> nuo uždegimo (NV</w:t>
      </w:r>
      <w:r>
        <w:rPr>
          <w:i/>
          <w:iCs/>
        </w:rPr>
        <w:t>P</w:t>
      </w:r>
      <w:r w:rsidRPr="00D71A38">
        <w:rPr>
          <w:i/>
          <w:iCs/>
        </w:rPr>
        <w:t>NU)</w:t>
      </w:r>
    </w:p>
    <w:p w14:paraId="288D07AB" w14:textId="77777777" w:rsidR="007669A4" w:rsidRPr="005A3159" w:rsidRDefault="007669A4" w:rsidP="007669A4">
      <w:r w:rsidRPr="005A3159">
        <w:t>Nesteroidiniai vaist</w:t>
      </w:r>
      <w:r>
        <w:t xml:space="preserve">ai </w:t>
      </w:r>
      <w:r w:rsidRPr="005A3159">
        <w:t xml:space="preserve">nuo uždegimo (NVNU) gali sumažinti beta </w:t>
      </w:r>
      <w:proofErr w:type="spellStart"/>
      <w:r w:rsidRPr="005A3159">
        <w:t>adrenoblokatorių</w:t>
      </w:r>
      <w:proofErr w:type="spellEnd"/>
      <w:r w:rsidRPr="005A3159">
        <w:t xml:space="preserve"> </w:t>
      </w:r>
      <w:proofErr w:type="spellStart"/>
      <w:r w:rsidRPr="005A3159">
        <w:t>hipotenzinį</w:t>
      </w:r>
      <w:proofErr w:type="spellEnd"/>
      <w:r w:rsidRPr="005A3159">
        <w:t xml:space="preserve"> poveikį.</w:t>
      </w:r>
    </w:p>
    <w:p w14:paraId="456BED82" w14:textId="77777777" w:rsidR="007669A4" w:rsidRPr="005A3159" w:rsidRDefault="007669A4" w:rsidP="007669A4"/>
    <w:p w14:paraId="58836B84" w14:textId="77777777" w:rsidR="007669A4" w:rsidRPr="005A3159" w:rsidRDefault="007669A4" w:rsidP="007669A4">
      <w:r w:rsidRPr="005A3159">
        <w:t xml:space="preserve">Itin didelis dėmesys turi būti skiriamas, kai </w:t>
      </w:r>
      <w:proofErr w:type="spellStart"/>
      <w:r w:rsidRPr="005A3159">
        <w:t>floktafeninas</w:t>
      </w:r>
      <w:proofErr w:type="spellEnd"/>
      <w:r w:rsidRPr="005A3159">
        <w:t xml:space="preserve"> vartojamas kartu su beta </w:t>
      </w:r>
      <w:proofErr w:type="spellStart"/>
      <w:r w:rsidRPr="005A3159">
        <w:t>adrenoblokatoriais</w:t>
      </w:r>
      <w:proofErr w:type="spellEnd"/>
      <w:r w:rsidRPr="005A3159">
        <w:t>.</w:t>
      </w:r>
    </w:p>
    <w:p w14:paraId="44C0983F" w14:textId="77777777" w:rsidR="007669A4" w:rsidRDefault="007669A4" w:rsidP="007669A4"/>
    <w:p w14:paraId="2B9D74F1" w14:textId="77777777" w:rsidR="007669A4" w:rsidRPr="00D71A38" w:rsidRDefault="007669A4" w:rsidP="007669A4">
      <w:pPr>
        <w:widowControl w:val="0"/>
        <w:rPr>
          <w:rFonts w:eastAsia="MS Mincho"/>
          <w:color w:val="000000"/>
        </w:rPr>
      </w:pPr>
      <w:proofErr w:type="spellStart"/>
      <w:r w:rsidRPr="00D71A38">
        <w:rPr>
          <w:i/>
          <w:iCs/>
        </w:rPr>
        <w:t>Antihipertenzinį</w:t>
      </w:r>
      <w:proofErr w:type="spellEnd"/>
      <w:r w:rsidRPr="00D71A38">
        <w:rPr>
          <w:i/>
          <w:iCs/>
        </w:rPr>
        <w:t xml:space="preserve"> poveikį sukeliantys vaistiniai preparatai</w:t>
      </w:r>
      <w:r w:rsidRPr="00674319">
        <w:rPr>
          <w:i/>
          <w:iCs/>
          <w:color w:val="000000"/>
          <w:lang w:eastAsia="de-DE"/>
        </w:rPr>
        <w:t xml:space="preserve"> (</w:t>
      </w:r>
      <w:r>
        <w:rPr>
          <w:i/>
          <w:iCs/>
          <w:color w:val="000000"/>
          <w:lang w:eastAsia="de-DE"/>
        </w:rPr>
        <w:t>įskaitant</w:t>
      </w:r>
      <w:r w:rsidRPr="00674319">
        <w:rPr>
          <w:i/>
          <w:iCs/>
          <w:color w:val="000000"/>
          <w:lang w:eastAsia="de-DE"/>
        </w:rPr>
        <w:t xml:space="preserve"> antidepresant</w:t>
      </w:r>
      <w:r>
        <w:rPr>
          <w:i/>
          <w:iCs/>
          <w:color w:val="000000"/>
          <w:lang w:eastAsia="de-DE"/>
        </w:rPr>
        <w:t>u</w:t>
      </w:r>
      <w:r w:rsidRPr="00674319">
        <w:rPr>
          <w:i/>
          <w:iCs/>
          <w:color w:val="000000"/>
          <w:lang w:eastAsia="de-DE"/>
        </w:rPr>
        <w:t xml:space="preserve">s, </w:t>
      </w:r>
      <w:proofErr w:type="spellStart"/>
      <w:r w:rsidRPr="00674319">
        <w:rPr>
          <w:i/>
          <w:iCs/>
          <w:color w:val="000000"/>
          <w:lang w:eastAsia="de-DE"/>
        </w:rPr>
        <w:t>antips</w:t>
      </w:r>
      <w:r>
        <w:rPr>
          <w:i/>
          <w:iCs/>
          <w:color w:val="000000"/>
          <w:lang w:eastAsia="de-DE"/>
        </w:rPr>
        <w:t>i</w:t>
      </w:r>
      <w:r w:rsidRPr="00674319">
        <w:rPr>
          <w:i/>
          <w:iCs/>
          <w:color w:val="000000"/>
          <w:lang w:eastAsia="de-DE"/>
        </w:rPr>
        <w:t>choti</w:t>
      </w:r>
      <w:r>
        <w:rPr>
          <w:i/>
          <w:iCs/>
          <w:color w:val="000000"/>
          <w:lang w:eastAsia="de-DE"/>
        </w:rPr>
        <w:t>kus</w:t>
      </w:r>
      <w:proofErr w:type="spellEnd"/>
      <w:r>
        <w:rPr>
          <w:i/>
          <w:iCs/>
          <w:color w:val="000000"/>
          <w:lang w:eastAsia="de-DE"/>
        </w:rPr>
        <w:t xml:space="preserve"> ir pan.</w:t>
      </w:r>
      <w:r w:rsidRPr="00674319">
        <w:rPr>
          <w:i/>
          <w:iCs/>
          <w:color w:val="000000"/>
          <w:lang w:eastAsia="de-DE"/>
        </w:rPr>
        <w:t>)</w:t>
      </w:r>
    </w:p>
    <w:p w14:paraId="529C030A" w14:textId="77777777" w:rsidR="007669A4" w:rsidRPr="00674319" w:rsidRDefault="007669A4" w:rsidP="007669A4">
      <w:pPr>
        <w:widowControl w:val="0"/>
        <w:rPr>
          <w:color w:val="000000"/>
        </w:rPr>
      </w:pPr>
      <w:r w:rsidRPr="005A3159">
        <w:t xml:space="preserve">Kartu vartojant </w:t>
      </w:r>
      <w:proofErr w:type="spellStart"/>
      <w:r w:rsidRPr="005A3159">
        <w:t>landiololį</w:t>
      </w:r>
      <w:proofErr w:type="spellEnd"/>
      <w:r w:rsidRPr="005A3159">
        <w:t xml:space="preserve"> ir </w:t>
      </w:r>
      <w:proofErr w:type="spellStart"/>
      <w:r w:rsidRPr="005A3159">
        <w:t>triciklius</w:t>
      </w:r>
      <w:proofErr w:type="spellEnd"/>
      <w:r w:rsidRPr="005A3159">
        <w:t xml:space="preserve"> antidepresantus, barbitūratus, </w:t>
      </w:r>
      <w:proofErr w:type="spellStart"/>
      <w:r w:rsidRPr="005A3159">
        <w:t>fenotiazinus</w:t>
      </w:r>
      <w:proofErr w:type="spellEnd"/>
      <w:r w:rsidRPr="005A3159">
        <w:t xml:space="preserve">, kitas </w:t>
      </w:r>
      <w:proofErr w:type="spellStart"/>
      <w:r w:rsidRPr="005A3159">
        <w:t>antihipertenzines</w:t>
      </w:r>
      <w:proofErr w:type="spellEnd"/>
      <w:r w:rsidRPr="005A3159">
        <w:t xml:space="preserve"> medžiagas, gali padidėti kraujospūdį mažinantis poveikis. </w:t>
      </w:r>
      <w:proofErr w:type="spellStart"/>
      <w:r w:rsidRPr="005A3159">
        <w:t>Landiololio</w:t>
      </w:r>
      <w:proofErr w:type="spellEnd"/>
      <w:r w:rsidRPr="005A3159">
        <w:t xml:space="preserve"> dozės turi būti atsargiai pritaikytos, siekiant išvengti netikėtos </w:t>
      </w:r>
      <w:proofErr w:type="spellStart"/>
      <w:r w:rsidRPr="005A3159">
        <w:t>hipotenzijos</w:t>
      </w:r>
      <w:proofErr w:type="spellEnd"/>
      <w:r w:rsidRPr="005A3159">
        <w:t>.</w:t>
      </w:r>
      <w:r>
        <w:t xml:space="preserve"> Būtina elgtis y</w:t>
      </w:r>
      <w:r>
        <w:rPr>
          <w:color w:val="000000"/>
        </w:rPr>
        <w:t>pač atsargiai, kai vartojamas</w:t>
      </w:r>
      <w:r w:rsidRPr="00674319">
        <w:rPr>
          <w:color w:val="000000"/>
        </w:rPr>
        <w:t xml:space="preserve"> </w:t>
      </w:r>
      <w:proofErr w:type="spellStart"/>
      <w:r w:rsidRPr="00674319">
        <w:rPr>
          <w:color w:val="000000"/>
        </w:rPr>
        <w:t>amisulprid</w:t>
      </w:r>
      <w:r>
        <w:rPr>
          <w:color w:val="000000"/>
        </w:rPr>
        <w:t>as</w:t>
      </w:r>
      <w:proofErr w:type="spellEnd"/>
      <w:r w:rsidRPr="00674319">
        <w:rPr>
          <w:color w:val="000000"/>
        </w:rPr>
        <w:t>.</w:t>
      </w:r>
    </w:p>
    <w:p w14:paraId="462D6708" w14:textId="77777777" w:rsidR="007669A4" w:rsidRPr="00674319" w:rsidRDefault="007669A4" w:rsidP="007669A4">
      <w:pPr>
        <w:widowControl w:val="0"/>
        <w:rPr>
          <w:rFonts w:eastAsia="MS Mincho"/>
          <w:color w:val="000000"/>
        </w:rPr>
      </w:pPr>
      <w:r w:rsidRPr="00D71A38">
        <w:rPr>
          <w:color w:val="000000"/>
          <w:u w:val="single"/>
        </w:rPr>
        <w:t xml:space="preserve">Skiriant </w:t>
      </w:r>
      <w:proofErr w:type="spellStart"/>
      <w:r w:rsidRPr="00D71A38">
        <w:rPr>
          <w:color w:val="000000"/>
          <w:u w:val="single"/>
        </w:rPr>
        <w:t>landiololį</w:t>
      </w:r>
      <w:proofErr w:type="spellEnd"/>
      <w:r w:rsidRPr="00D71A38">
        <w:rPr>
          <w:color w:val="000000"/>
          <w:u w:val="single"/>
        </w:rPr>
        <w:t xml:space="preserve"> kartu su </w:t>
      </w:r>
      <w:proofErr w:type="spellStart"/>
      <w:r w:rsidRPr="00D71A38">
        <w:rPr>
          <w:color w:val="000000"/>
          <w:u w:val="single"/>
        </w:rPr>
        <w:t>ganglioblokatoriais</w:t>
      </w:r>
      <w:proofErr w:type="spellEnd"/>
      <w:r w:rsidRPr="00D71A38">
        <w:rPr>
          <w:color w:val="000000"/>
          <w:u w:val="single"/>
        </w:rPr>
        <w:t xml:space="preserve">, gali sustiprėti </w:t>
      </w:r>
      <w:proofErr w:type="spellStart"/>
      <w:r w:rsidRPr="00D71A38">
        <w:rPr>
          <w:color w:val="000000"/>
          <w:u w:val="single"/>
        </w:rPr>
        <w:t>hipotenzinis</w:t>
      </w:r>
      <w:proofErr w:type="spellEnd"/>
      <w:r w:rsidRPr="00D71A38">
        <w:rPr>
          <w:color w:val="000000"/>
          <w:u w:val="single"/>
        </w:rPr>
        <w:t xml:space="preserve"> poveikis.</w:t>
      </w:r>
    </w:p>
    <w:p w14:paraId="56D673EC" w14:textId="77777777" w:rsidR="007669A4" w:rsidRDefault="007669A4" w:rsidP="007669A4"/>
    <w:p w14:paraId="7C2A12A7" w14:textId="77777777" w:rsidR="007669A4" w:rsidRPr="00D71A38" w:rsidRDefault="007669A4" w:rsidP="007669A4">
      <w:pPr>
        <w:widowControl w:val="0"/>
        <w:rPr>
          <w:color w:val="000000"/>
        </w:rPr>
      </w:pPr>
      <w:proofErr w:type="spellStart"/>
      <w:r w:rsidRPr="00025D23">
        <w:rPr>
          <w:i/>
          <w:iCs/>
          <w:color w:val="000000"/>
          <w:lang w:eastAsia="de-DE"/>
        </w:rPr>
        <w:t>Simpatomimetiniai</w:t>
      </w:r>
      <w:proofErr w:type="spellEnd"/>
      <w:r w:rsidRPr="00025D23">
        <w:rPr>
          <w:i/>
          <w:iCs/>
          <w:color w:val="000000"/>
          <w:lang w:eastAsia="de-DE"/>
        </w:rPr>
        <w:t xml:space="preserve"> vaistiniai preparatai</w:t>
      </w:r>
    </w:p>
    <w:p w14:paraId="751A7C69" w14:textId="77777777" w:rsidR="007669A4" w:rsidRPr="005A3159" w:rsidRDefault="007669A4" w:rsidP="007669A4">
      <w:r w:rsidRPr="005A3159">
        <w:t xml:space="preserve">Kartu vartojant </w:t>
      </w:r>
      <w:proofErr w:type="spellStart"/>
      <w:r w:rsidRPr="005A3159">
        <w:t>simpatomimetinių</w:t>
      </w:r>
      <w:proofErr w:type="spellEnd"/>
      <w:r w:rsidRPr="005A3159">
        <w:t xml:space="preserve"> vaistinių preparatų, pasižyminčių beta-</w:t>
      </w:r>
      <w:proofErr w:type="spellStart"/>
      <w:r w:rsidRPr="005A3159">
        <w:t>adrenoreceptorius</w:t>
      </w:r>
      <w:proofErr w:type="spellEnd"/>
      <w:r w:rsidRPr="005A3159">
        <w:t xml:space="preserve"> aktyvinančiu poveikiu, </w:t>
      </w:r>
      <w:proofErr w:type="spellStart"/>
      <w:r w:rsidRPr="005A3159">
        <w:t>landiololio</w:t>
      </w:r>
      <w:proofErr w:type="spellEnd"/>
      <w:r w:rsidRPr="005A3159">
        <w:t xml:space="preserve"> poveikis gali būti neutralizuojamas. Abiejų aktyviųjų medžiagų dozės tur</w:t>
      </w:r>
      <w:r>
        <w:t>i</w:t>
      </w:r>
      <w:r w:rsidRPr="005A3159">
        <w:t xml:space="preserve"> būti pritaikytos atsižvelgiant į paciento </w:t>
      </w:r>
      <w:r>
        <w:t xml:space="preserve">organizmo </w:t>
      </w:r>
      <w:r w:rsidRPr="005A3159">
        <w:t>atsaką arba</w:t>
      </w:r>
      <w:r>
        <w:t xml:space="preserve"> reikia</w:t>
      </w:r>
      <w:r w:rsidRPr="005A3159">
        <w:t xml:space="preserve"> apsvarstyt</w:t>
      </w:r>
      <w:r>
        <w:t>i</w:t>
      </w:r>
      <w:r w:rsidRPr="005A3159">
        <w:t xml:space="preserve"> kitų gydomųjų medžiagų vartojim</w:t>
      </w:r>
      <w:r>
        <w:t>ą</w:t>
      </w:r>
      <w:r w:rsidRPr="005A3159">
        <w:t>.</w:t>
      </w:r>
    </w:p>
    <w:p w14:paraId="1423D024" w14:textId="77777777" w:rsidR="007669A4" w:rsidRPr="005A3159" w:rsidRDefault="007669A4" w:rsidP="007669A4"/>
    <w:p w14:paraId="3CF4C2A1" w14:textId="77777777" w:rsidR="007669A4" w:rsidRPr="00D71A38" w:rsidRDefault="007669A4" w:rsidP="007669A4">
      <w:pPr>
        <w:rPr>
          <w:rStyle w:val="rynqvb"/>
          <w:rFonts w:eastAsia="MS Mincho"/>
          <w:i/>
          <w:iCs/>
        </w:rPr>
      </w:pPr>
      <w:proofErr w:type="spellStart"/>
      <w:r w:rsidRPr="00D71A38">
        <w:rPr>
          <w:rStyle w:val="rynqvb"/>
          <w:i/>
          <w:iCs/>
        </w:rPr>
        <w:t>Katecholaminų</w:t>
      </w:r>
      <w:proofErr w:type="spellEnd"/>
      <w:r w:rsidRPr="00D71A38">
        <w:rPr>
          <w:rStyle w:val="rynqvb"/>
          <w:i/>
          <w:iCs/>
        </w:rPr>
        <w:t xml:space="preserve"> kiekį mažinančios medžiagos</w:t>
      </w:r>
    </w:p>
    <w:p w14:paraId="14DB7441" w14:textId="77777777" w:rsidR="007669A4" w:rsidRPr="005A3159" w:rsidRDefault="007669A4" w:rsidP="007669A4">
      <w:proofErr w:type="spellStart"/>
      <w:r w:rsidRPr="005A3159">
        <w:t>Katecholamin</w:t>
      </w:r>
      <w:r>
        <w:t>ų</w:t>
      </w:r>
      <w:proofErr w:type="spellEnd"/>
      <w:r>
        <w:t xml:space="preserve"> kiekį mažinančios</w:t>
      </w:r>
      <w:r w:rsidRPr="005A3159">
        <w:t xml:space="preserve"> medžiagos arba </w:t>
      </w:r>
      <w:proofErr w:type="spellStart"/>
      <w:r w:rsidRPr="005A3159">
        <w:t>antisimpatikotoninės</w:t>
      </w:r>
      <w:proofErr w:type="spellEnd"/>
      <w:r w:rsidRPr="005A3159">
        <w:t xml:space="preserve"> medžiagos (pvz., </w:t>
      </w:r>
      <w:proofErr w:type="spellStart"/>
      <w:r w:rsidRPr="005A3159">
        <w:t>rezerpinas</w:t>
      </w:r>
      <w:proofErr w:type="spellEnd"/>
      <w:r w:rsidRPr="005A3159">
        <w:t xml:space="preserve">, </w:t>
      </w:r>
      <w:proofErr w:type="spellStart"/>
      <w:r w:rsidRPr="005A3159">
        <w:t>klonidinas</w:t>
      </w:r>
      <w:proofErr w:type="spellEnd"/>
      <w:r w:rsidRPr="005A3159">
        <w:t xml:space="preserve">, </w:t>
      </w:r>
      <w:proofErr w:type="spellStart"/>
      <w:r w:rsidRPr="005A3159">
        <w:t>deksmedetomidinas</w:t>
      </w:r>
      <w:proofErr w:type="spellEnd"/>
      <w:r w:rsidRPr="005A3159">
        <w:t xml:space="preserve">), gali turėti papildomą poveikį, vartojant kartu su </w:t>
      </w:r>
      <w:proofErr w:type="spellStart"/>
      <w:r w:rsidRPr="005A3159">
        <w:t>landiololiu</w:t>
      </w:r>
      <w:proofErr w:type="spellEnd"/>
      <w:r w:rsidRPr="005A3159">
        <w:t xml:space="preserve">. Todėl vienu metu šiomis medžiagomis gydomi pacientai turi būti atidžiai stebimi dėl </w:t>
      </w:r>
      <w:proofErr w:type="spellStart"/>
      <w:r w:rsidRPr="005A3159">
        <w:t>hipotenzijos</w:t>
      </w:r>
      <w:proofErr w:type="spellEnd"/>
      <w:r w:rsidRPr="005A3159">
        <w:t xml:space="preserve"> arba ženklios bradikardijos požymių.</w:t>
      </w:r>
    </w:p>
    <w:p w14:paraId="4207AC51" w14:textId="77777777" w:rsidR="007669A4" w:rsidRPr="005A3159" w:rsidRDefault="007669A4" w:rsidP="007669A4"/>
    <w:p w14:paraId="3B6A7CF0" w14:textId="77777777" w:rsidR="007669A4" w:rsidRPr="005A3159" w:rsidRDefault="007669A4" w:rsidP="007669A4">
      <w:r w:rsidRPr="005A3159">
        <w:t xml:space="preserve">Kartu vartojant </w:t>
      </w:r>
      <w:proofErr w:type="spellStart"/>
      <w:r w:rsidRPr="005A3159">
        <w:t>klonidiną</w:t>
      </w:r>
      <w:proofErr w:type="spellEnd"/>
      <w:r w:rsidRPr="005A3159">
        <w:t xml:space="preserve"> ir beta </w:t>
      </w:r>
      <w:proofErr w:type="spellStart"/>
      <w:r w:rsidRPr="005A3159">
        <w:t>adrenoblokatorius</w:t>
      </w:r>
      <w:proofErr w:type="spellEnd"/>
      <w:r w:rsidRPr="005A3159">
        <w:t xml:space="preserve"> padidėja “rikošetinės” hipertenzijos pavojus. Nors “rikošetinis” </w:t>
      </w:r>
      <w:proofErr w:type="spellStart"/>
      <w:r w:rsidRPr="005A3159">
        <w:t>hipertenzinis</w:t>
      </w:r>
      <w:proofErr w:type="spellEnd"/>
      <w:r w:rsidRPr="005A3159">
        <w:t xml:space="preserve"> poveikis nenustatytas 24 valandas po </w:t>
      </w:r>
      <w:proofErr w:type="spellStart"/>
      <w:r w:rsidRPr="005A3159">
        <w:t>landiololio</w:t>
      </w:r>
      <w:proofErr w:type="spellEnd"/>
      <w:r w:rsidRPr="005A3159">
        <w:t xml:space="preserve"> vartojimo, tokio poveikio atmesti negalima, jeigu </w:t>
      </w:r>
      <w:proofErr w:type="spellStart"/>
      <w:r w:rsidRPr="005A3159">
        <w:t>landiololis</w:t>
      </w:r>
      <w:proofErr w:type="spellEnd"/>
      <w:r w:rsidRPr="005A3159">
        <w:t xml:space="preserve"> vartojamas deriniu su </w:t>
      </w:r>
      <w:proofErr w:type="spellStart"/>
      <w:r w:rsidRPr="005A3159">
        <w:t>klonidinu</w:t>
      </w:r>
      <w:proofErr w:type="spellEnd"/>
      <w:r w:rsidRPr="005A3159">
        <w:t>.</w:t>
      </w:r>
    </w:p>
    <w:p w14:paraId="7F47D109" w14:textId="77777777" w:rsidR="007669A4" w:rsidRDefault="007669A4" w:rsidP="007669A4"/>
    <w:p w14:paraId="012B3BE9" w14:textId="77777777" w:rsidR="007669A4" w:rsidRPr="00D71A38" w:rsidRDefault="007669A4" w:rsidP="007669A4">
      <w:pPr>
        <w:widowControl w:val="0"/>
        <w:rPr>
          <w:rStyle w:val="rynqvb"/>
          <w:rFonts w:eastAsia="MS Mincho"/>
          <w:i/>
          <w:iCs/>
        </w:rPr>
      </w:pPr>
      <w:r w:rsidRPr="00D71A38">
        <w:rPr>
          <w:rStyle w:val="rynqvb"/>
          <w:i/>
          <w:iCs/>
        </w:rPr>
        <w:t>Heparinas</w:t>
      </w:r>
    </w:p>
    <w:p w14:paraId="72A61403" w14:textId="77777777" w:rsidR="007669A4" w:rsidRPr="00D71A38" w:rsidRDefault="007669A4" w:rsidP="007669A4">
      <w:pPr>
        <w:widowControl w:val="0"/>
        <w:rPr>
          <w:color w:val="000000"/>
        </w:rPr>
      </w:pPr>
      <w:r>
        <w:rPr>
          <w:rStyle w:val="rynqvb"/>
        </w:rPr>
        <w:t xml:space="preserve">Kai po širdies ir kraujagyslių operacijos pacientams </w:t>
      </w:r>
      <w:proofErr w:type="spellStart"/>
      <w:r>
        <w:rPr>
          <w:rStyle w:val="rynqvb"/>
        </w:rPr>
        <w:t>landiololio</w:t>
      </w:r>
      <w:proofErr w:type="spellEnd"/>
      <w:r>
        <w:rPr>
          <w:rStyle w:val="rynqvb"/>
        </w:rPr>
        <w:t xml:space="preserve"> infuzijos metu į veną buvo leidžiamas heparinas, </w:t>
      </w:r>
      <w:proofErr w:type="spellStart"/>
      <w:r>
        <w:rPr>
          <w:rStyle w:val="rynqvb"/>
        </w:rPr>
        <w:t>landiololio</w:t>
      </w:r>
      <w:proofErr w:type="spellEnd"/>
      <w:r>
        <w:rPr>
          <w:rStyle w:val="rynqvb"/>
        </w:rPr>
        <w:t xml:space="preserve"> koncentracija plazmoje sumažėjo </w:t>
      </w:r>
      <w:r w:rsidRPr="0094260A">
        <w:rPr>
          <w:rStyle w:val="rynqvb"/>
        </w:rPr>
        <w:t xml:space="preserve">50 %, kartu </w:t>
      </w:r>
      <w:r>
        <w:rPr>
          <w:rStyle w:val="rynqvb"/>
        </w:rPr>
        <w:t xml:space="preserve">dėl heparino </w:t>
      </w:r>
      <w:r w:rsidRPr="0094260A">
        <w:rPr>
          <w:rStyle w:val="rynqvb"/>
        </w:rPr>
        <w:t>sumažėjo kraujospūdis ir</w:t>
      </w:r>
      <w:r>
        <w:rPr>
          <w:rStyle w:val="rynqvb"/>
        </w:rPr>
        <w:t xml:space="preserve"> pailgėjo </w:t>
      </w:r>
      <w:proofErr w:type="spellStart"/>
      <w:r>
        <w:rPr>
          <w:rStyle w:val="rynqvb"/>
        </w:rPr>
        <w:t>landiololio</w:t>
      </w:r>
      <w:proofErr w:type="spellEnd"/>
      <w:r>
        <w:rPr>
          <w:rStyle w:val="rynqvb"/>
        </w:rPr>
        <w:t xml:space="preserve"> cirkuliacijos laikas.</w:t>
      </w:r>
      <w:r>
        <w:rPr>
          <w:rStyle w:val="hwtze"/>
        </w:rPr>
        <w:t xml:space="preserve"> </w:t>
      </w:r>
      <w:r>
        <w:rPr>
          <w:rStyle w:val="rynqvb"/>
        </w:rPr>
        <w:t>Širdies susitraukimų dažnis šiuo atveju nepakito.</w:t>
      </w:r>
    </w:p>
    <w:p w14:paraId="685AA409" w14:textId="77777777" w:rsidR="007669A4" w:rsidRPr="00674319" w:rsidRDefault="007669A4" w:rsidP="007669A4">
      <w:pPr>
        <w:widowControl w:val="0"/>
        <w:rPr>
          <w:color w:val="000000"/>
          <w:lang w:eastAsia="de-DE"/>
        </w:rPr>
      </w:pPr>
    </w:p>
    <w:p w14:paraId="7853D6B1" w14:textId="77777777" w:rsidR="007669A4" w:rsidRPr="00D71A38" w:rsidRDefault="007669A4" w:rsidP="007669A4">
      <w:pPr>
        <w:widowControl w:val="0"/>
        <w:rPr>
          <w:color w:val="000000"/>
        </w:rPr>
      </w:pPr>
      <w:r>
        <w:rPr>
          <w:i/>
          <w:color w:val="000000"/>
        </w:rPr>
        <w:t>Sąveika su kitais vaistiniais preparatais</w:t>
      </w:r>
    </w:p>
    <w:p w14:paraId="436033F2" w14:textId="77777777" w:rsidR="007669A4" w:rsidRPr="005A3159" w:rsidRDefault="007669A4" w:rsidP="007669A4">
      <w:r w:rsidRPr="005A3159">
        <w:t xml:space="preserve">Kitų vaistinių preparatų sukeliamos anafilaksinės reakcijos gali būti sunkesnės beta </w:t>
      </w:r>
      <w:proofErr w:type="spellStart"/>
      <w:r w:rsidRPr="005A3159">
        <w:t>adrenoblokatorius</w:t>
      </w:r>
      <w:proofErr w:type="spellEnd"/>
      <w:r w:rsidRPr="005A3159">
        <w:t xml:space="preserve"> vartojantiems pacientams. Šiems pacientams gali nepasireikšti atsakas į įprastines </w:t>
      </w:r>
      <w:proofErr w:type="spellStart"/>
      <w:r w:rsidRPr="005A3159">
        <w:t>epinefrino</w:t>
      </w:r>
      <w:proofErr w:type="spellEnd"/>
      <w:r w:rsidRPr="005A3159">
        <w:t xml:space="preserve"> dozes, tačiau </w:t>
      </w:r>
      <w:proofErr w:type="spellStart"/>
      <w:r w:rsidRPr="005A3159">
        <w:t>glukagono</w:t>
      </w:r>
      <w:proofErr w:type="spellEnd"/>
      <w:r w:rsidRPr="005A3159">
        <w:t xml:space="preserve"> injekcijos į veną yra veiksmingos (taip pat žr. 4.4 skyrių).</w:t>
      </w:r>
    </w:p>
    <w:p w14:paraId="5CB59744" w14:textId="77777777" w:rsidR="007669A4" w:rsidRPr="005A3159" w:rsidRDefault="007669A4" w:rsidP="007669A4"/>
    <w:p w14:paraId="3D78E910" w14:textId="77777777" w:rsidR="007669A4" w:rsidRPr="005A3159" w:rsidRDefault="007669A4" w:rsidP="007669A4">
      <w:r w:rsidRPr="005A3159">
        <w:t xml:space="preserve">Galima sąveika tarp </w:t>
      </w:r>
      <w:proofErr w:type="spellStart"/>
      <w:r w:rsidRPr="005A3159">
        <w:t>landiololio</w:t>
      </w:r>
      <w:proofErr w:type="spellEnd"/>
      <w:r w:rsidRPr="005A3159">
        <w:t xml:space="preserve"> metabolitų M1 ir M2 ir kitų kartu vartojamų vaistinių preparatų nežinoma. </w:t>
      </w:r>
      <w:proofErr w:type="spellStart"/>
      <w:r w:rsidRPr="005A3159">
        <w:t>Farmakodinaminis</w:t>
      </w:r>
      <w:proofErr w:type="spellEnd"/>
      <w:r w:rsidRPr="005A3159">
        <w:t xml:space="preserve"> šių metabolitų veiksmingumas yra laikomas kliniškai nereikšmingu (žr. 5.2 skyrių).</w:t>
      </w:r>
    </w:p>
    <w:p w14:paraId="6291F116" w14:textId="77777777" w:rsidR="007669A4" w:rsidRPr="005A3159" w:rsidRDefault="007669A4" w:rsidP="007669A4"/>
    <w:p w14:paraId="13DAD6E0" w14:textId="77777777" w:rsidR="007669A4" w:rsidRPr="00BD1801" w:rsidRDefault="007669A4" w:rsidP="007669A4">
      <w:pPr>
        <w:keepNext/>
        <w:rPr>
          <w:bCs/>
        </w:rPr>
      </w:pPr>
      <w:r w:rsidRPr="00D71A38">
        <w:rPr>
          <w:b/>
          <w:bCs/>
        </w:rPr>
        <w:t>4.6</w:t>
      </w:r>
      <w:r w:rsidRPr="00D71A38">
        <w:rPr>
          <w:b/>
          <w:bCs/>
        </w:rPr>
        <w:tab/>
        <w:t>Vaisingumas, nėštumo ir žindymo laikotarpis</w:t>
      </w:r>
    </w:p>
    <w:p w14:paraId="4D7208D8" w14:textId="77777777" w:rsidR="007669A4" w:rsidRPr="005A3159" w:rsidRDefault="007669A4" w:rsidP="007669A4">
      <w:pPr>
        <w:keepNext/>
      </w:pPr>
    </w:p>
    <w:p w14:paraId="2ACA2C86" w14:textId="77777777" w:rsidR="007669A4" w:rsidRPr="005A3159" w:rsidRDefault="007669A4" w:rsidP="007669A4">
      <w:pPr>
        <w:keepNext/>
        <w:rPr>
          <w:u w:val="single"/>
        </w:rPr>
      </w:pPr>
      <w:r w:rsidRPr="005A3159">
        <w:rPr>
          <w:u w:val="single"/>
        </w:rPr>
        <w:t>Nėštumas</w:t>
      </w:r>
    </w:p>
    <w:p w14:paraId="291AD34B" w14:textId="77777777" w:rsidR="007669A4" w:rsidRDefault="007669A4" w:rsidP="007669A4">
      <w:r w:rsidRPr="005A3159">
        <w:t xml:space="preserve">Duomenų apie </w:t>
      </w:r>
      <w:proofErr w:type="spellStart"/>
      <w:r w:rsidRPr="005A3159">
        <w:t>Raploc</w:t>
      </w:r>
      <w:proofErr w:type="spellEnd"/>
      <w:r w:rsidRPr="005A3159">
        <w:t xml:space="preserve"> koncentrato vartojimą nėštumo metu </w:t>
      </w:r>
      <w:r>
        <w:t>yra nedaug</w:t>
      </w:r>
      <w:r w:rsidRPr="005A3159">
        <w:t xml:space="preserve">. </w:t>
      </w:r>
    </w:p>
    <w:p w14:paraId="0528AA15" w14:textId="77777777" w:rsidR="007669A4" w:rsidRDefault="007669A4" w:rsidP="007669A4">
      <w:r>
        <w:rPr>
          <w:rStyle w:val="rynqvb"/>
        </w:rPr>
        <w:t>Vieninteliame placebu kontroliuojamame klinikiniame tyrime, kuriame dalyvavo 32 pacientės, kurioms numatytas planinis cezario pjūvis, anestezijos indukcijos metu suleista 200 </w:t>
      </w:r>
      <w:proofErr w:type="spellStart"/>
      <w:r>
        <w:rPr>
          <w:rStyle w:val="rynqvb"/>
        </w:rPr>
        <w:t>mikrogramų</w:t>
      </w:r>
      <w:proofErr w:type="spellEnd"/>
      <w:r>
        <w:rPr>
          <w:rStyle w:val="rynqvb"/>
        </w:rPr>
        <w:t xml:space="preserve">/kg </w:t>
      </w:r>
      <w:proofErr w:type="spellStart"/>
      <w:r>
        <w:rPr>
          <w:rStyle w:val="rynqvb"/>
        </w:rPr>
        <w:t>landiololio</w:t>
      </w:r>
      <w:proofErr w:type="spellEnd"/>
      <w:r>
        <w:rPr>
          <w:rStyle w:val="rynqvb"/>
        </w:rPr>
        <w:t xml:space="preserve">, tai susilpnino trachėjos </w:t>
      </w:r>
      <w:proofErr w:type="spellStart"/>
      <w:r>
        <w:rPr>
          <w:rStyle w:val="rynqvb"/>
        </w:rPr>
        <w:t>intubacijos</w:t>
      </w:r>
      <w:proofErr w:type="spellEnd"/>
      <w:r>
        <w:rPr>
          <w:rStyle w:val="rynqvb"/>
        </w:rPr>
        <w:t xml:space="preserve"> sukeltą </w:t>
      </w:r>
      <w:proofErr w:type="spellStart"/>
      <w:r>
        <w:rPr>
          <w:rStyle w:val="rynqvb"/>
        </w:rPr>
        <w:t>hemodinaminį</w:t>
      </w:r>
      <w:proofErr w:type="spellEnd"/>
      <w:r>
        <w:rPr>
          <w:rStyle w:val="rynqvb"/>
        </w:rPr>
        <w:t xml:space="preserve"> atsaką.</w:t>
      </w:r>
      <w:r>
        <w:rPr>
          <w:rStyle w:val="hwtze"/>
        </w:rPr>
        <w:t xml:space="preserve"> Apie </w:t>
      </w:r>
      <w:r>
        <w:rPr>
          <w:rStyle w:val="rynqvb"/>
        </w:rPr>
        <w:t>nepageidaujamus reiškinius nepranešta.</w:t>
      </w:r>
      <w:r>
        <w:rPr>
          <w:rStyle w:val="hwtze"/>
        </w:rPr>
        <w:t xml:space="preserve"> </w:t>
      </w:r>
      <w:r>
        <w:rPr>
          <w:rStyle w:val="rynqvb"/>
        </w:rPr>
        <w:t xml:space="preserve">Nebuvo pastebėta jokių vaisiaus </w:t>
      </w:r>
      <w:proofErr w:type="spellStart"/>
      <w:r>
        <w:rPr>
          <w:rStyle w:val="rynqvb"/>
        </w:rPr>
        <w:t>Apgar</w:t>
      </w:r>
      <w:proofErr w:type="spellEnd"/>
      <w:r>
        <w:rPr>
          <w:rStyle w:val="rynqvb"/>
        </w:rPr>
        <w:t xml:space="preserve"> balų skirtumų po 1 ir 5 min. tarp </w:t>
      </w:r>
      <w:proofErr w:type="spellStart"/>
      <w:r>
        <w:rPr>
          <w:rStyle w:val="rynqvb"/>
        </w:rPr>
        <w:t>landiololiu</w:t>
      </w:r>
      <w:proofErr w:type="spellEnd"/>
      <w:r>
        <w:rPr>
          <w:rStyle w:val="rynqvb"/>
        </w:rPr>
        <w:t xml:space="preserve"> gydytų ir negydytų pacienčių.</w:t>
      </w:r>
      <w:r>
        <w:rPr>
          <w:rStyle w:val="hwtze"/>
        </w:rPr>
        <w:t xml:space="preserve"> </w:t>
      </w:r>
      <w:r>
        <w:rPr>
          <w:rStyle w:val="rynqvb"/>
        </w:rPr>
        <w:t xml:space="preserve">Dėl didelio beta-1 selektyvumo </w:t>
      </w:r>
      <w:proofErr w:type="spellStart"/>
      <w:r>
        <w:rPr>
          <w:rStyle w:val="rynqvb"/>
        </w:rPr>
        <w:t>landiololis</w:t>
      </w:r>
      <w:proofErr w:type="spellEnd"/>
      <w:r>
        <w:rPr>
          <w:rStyle w:val="rynqvb"/>
        </w:rPr>
        <w:t xml:space="preserve"> neturėjo įtakos gimdos </w:t>
      </w:r>
      <w:proofErr w:type="spellStart"/>
      <w:r>
        <w:rPr>
          <w:rStyle w:val="rynqvb"/>
        </w:rPr>
        <w:t>sarėmiams</w:t>
      </w:r>
      <w:proofErr w:type="spellEnd"/>
      <w:r>
        <w:rPr>
          <w:rStyle w:val="rynqvb"/>
        </w:rPr>
        <w:t>.</w:t>
      </w:r>
      <w:r w:rsidRPr="00674319">
        <w:t xml:space="preserve"> </w:t>
      </w:r>
      <w:r w:rsidRPr="005A3159">
        <w:t>Tyrimai su gyvūnais kliniškai reikšmingo toksinio poveikio reprodukcijai neparodė (žr. 5.3 skyrių).</w:t>
      </w:r>
    </w:p>
    <w:p w14:paraId="0411A633" w14:textId="77777777" w:rsidR="007669A4" w:rsidRDefault="007669A4" w:rsidP="007669A4"/>
    <w:p w14:paraId="34219957" w14:textId="77777777" w:rsidR="007669A4" w:rsidRPr="005A3159" w:rsidRDefault="007669A4" w:rsidP="007669A4">
      <w:r>
        <w:t>N</w:t>
      </w:r>
      <w:r w:rsidRPr="005A3159">
        <w:t xml:space="preserve">ėštumo metu </w:t>
      </w:r>
      <w:proofErr w:type="spellStart"/>
      <w:r w:rsidRPr="005A3159">
        <w:t>landiololio</w:t>
      </w:r>
      <w:proofErr w:type="spellEnd"/>
      <w:r w:rsidRPr="005A3159">
        <w:t xml:space="preserve"> </w:t>
      </w:r>
      <w:r>
        <w:t>geriau nevartoti</w:t>
      </w:r>
      <w:r w:rsidRPr="005A3159">
        <w:t>. Remiantis beta-</w:t>
      </w:r>
      <w:proofErr w:type="spellStart"/>
      <w:r w:rsidRPr="005A3159">
        <w:t>adrenoreceptorius</w:t>
      </w:r>
      <w:proofErr w:type="spellEnd"/>
      <w:r w:rsidRPr="005A3159">
        <w:t xml:space="preserve"> blokuojančių preparatų farmakologiniu poveikiu, vėlesniu nėštumo laikotarpiu, reikia įvertinti šalutinį poveikį vaisiui ir naujagimiui (ypač hipoglikemiją, </w:t>
      </w:r>
      <w:proofErr w:type="spellStart"/>
      <w:r w:rsidRPr="005A3159">
        <w:t>hipotenziją</w:t>
      </w:r>
      <w:proofErr w:type="spellEnd"/>
      <w:r w:rsidRPr="005A3159">
        <w:t xml:space="preserve"> ir bradikardiją).</w:t>
      </w:r>
    </w:p>
    <w:p w14:paraId="08047BE5" w14:textId="77777777" w:rsidR="007669A4" w:rsidRDefault="007669A4" w:rsidP="007669A4"/>
    <w:p w14:paraId="2F11B923" w14:textId="77777777" w:rsidR="007669A4" w:rsidRPr="005A3159" w:rsidRDefault="007669A4" w:rsidP="007669A4">
      <w:r w:rsidRPr="005A3159">
        <w:t xml:space="preserve">Jeigu gydymas </w:t>
      </w:r>
      <w:proofErr w:type="spellStart"/>
      <w:r w:rsidRPr="005A3159">
        <w:t>landiololiu</w:t>
      </w:r>
      <w:proofErr w:type="spellEnd"/>
      <w:r w:rsidRPr="005A3159">
        <w:t xml:space="preserve"> yra būtinas, reikia stebėti gimdos ir placentos kraujotaką ir vaisiaus augimą. Būtina atidžiai stebėti naujagimį.</w:t>
      </w:r>
    </w:p>
    <w:p w14:paraId="55F84F5A" w14:textId="77777777" w:rsidR="007669A4" w:rsidRPr="005A3159" w:rsidRDefault="007669A4" w:rsidP="007669A4"/>
    <w:p w14:paraId="32090F28" w14:textId="77777777" w:rsidR="007669A4" w:rsidRPr="005A3159" w:rsidRDefault="007669A4" w:rsidP="007669A4">
      <w:proofErr w:type="spellStart"/>
      <w:r w:rsidRPr="005A3159">
        <w:t>Raploc</w:t>
      </w:r>
      <w:proofErr w:type="spellEnd"/>
      <w:r w:rsidRPr="005A3159">
        <w:t xml:space="preserve"> koncentrato sudėtyje yra alkoholio (žr. 2 ir 4.4 skyrius).</w:t>
      </w:r>
    </w:p>
    <w:p w14:paraId="209734BF" w14:textId="77777777" w:rsidR="007669A4" w:rsidRPr="005A3159" w:rsidRDefault="007669A4" w:rsidP="007669A4"/>
    <w:p w14:paraId="63CF343D" w14:textId="77777777" w:rsidR="007669A4" w:rsidRPr="005A3159" w:rsidRDefault="007669A4" w:rsidP="007669A4">
      <w:pPr>
        <w:rPr>
          <w:u w:val="single"/>
        </w:rPr>
      </w:pPr>
      <w:r w:rsidRPr="005A3159">
        <w:rPr>
          <w:u w:val="single"/>
        </w:rPr>
        <w:t>Žindymas</w:t>
      </w:r>
    </w:p>
    <w:p w14:paraId="1F13F27C" w14:textId="77777777" w:rsidR="007669A4" w:rsidRPr="005A3159" w:rsidRDefault="007669A4" w:rsidP="007669A4">
      <w:r w:rsidRPr="005A3159">
        <w:t>N</w:t>
      </w:r>
      <w:r>
        <w:t>e</w:t>
      </w:r>
      <w:r w:rsidRPr="005A3159">
        <w:t xml:space="preserve">žinoma, ar </w:t>
      </w:r>
      <w:proofErr w:type="spellStart"/>
      <w:r w:rsidRPr="005A3159">
        <w:t>landiololi</w:t>
      </w:r>
      <w:r>
        <w:t>o</w:t>
      </w:r>
      <w:proofErr w:type="spellEnd"/>
      <w:r>
        <w:t xml:space="preserve"> ir (ar)</w:t>
      </w:r>
      <w:r w:rsidRPr="005A3159">
        <w:t xml:space="preserve"> metabolit</w:t>
      </w:r>
      <w:r>
        <w:t>ų</w:t>
      </w:r>
      <w:r w:rsidRPr="005A3159">
        <w:t xml:space="preserve"> išs</w:t>
      </w:r>
      <w:r>
        <w:t>iskiria</w:t>
      </w:r>
      <w:r w:rsidRPr="005A3159">
        <w:t xml:space="preserve"> į </w:t>
      </w:r>
      <w:r>
        <w:t>gydomų moterų</w:t>
      </w:r>
      <w:r w:rsidRPr="005A3159">
        <w:t xml:space="preserve"> pieną. </w:t>
      </w:r>
      <w:r>
        <w:t>Esami</w:t>
      </w:r>
      <w:r w:rsidRPr="005A3159">
        <w:t xml:space="preserve"> </w:t>
      </w:r>
      <w:proofErr w:type="spellStart"/>
      <w:r w:rsidRPr="005A3159">
        <w:t>farmkokinetikos</w:t>
      </w:r>
      <w:proofErr w:type="spellEnd"/>
      <w:r w:rsidRPr="005A3159">
        <w:t xml:space="preserve"> tyrimų su gyvūnais duomenys rodo, kad </w:t>
      </w:r>
      <w:proofErr w:type="spellStart"/>
      <w:r w:rsidRPr="005A3159">
        <w:t>landiololi</w:t>
      </w:r>
      <w:r>
        <w:t>o</w:t>
      </w:r>
      <w:proofErr w:type="spellEnd"/>
      <w:r w:rsidRPr="005A3159">
        <w:t xml:space="preserve"> išsiskiria į </w:t>
      </w:r>
      <w:r>
        <w:t xml:space="preserve">gyvūnų </w:t>
      </w:r>
      <w:r w:rsidRPr="005A3159">
        <w:t xml:space="preserve">pieną. </w:t>
      </w:r>
      <w:r>
        <w:t>P</w:t>
      </w:r>
      <w:r w:rsidRPr="005A3159">
        <w:t>avojaus žindomam vaikui</w:t>
      </w:r>
      <w:r>
        <w:t xml:space="preserve"> negalima atmesti</w:t>
      </w:r>
      <w:r w:rsidRPr="005A3159">
        <w:t xml:space="preserve">. </w:t>
      </w:r>
      <w:r>
        <w:rPr>
          <w:rFonts w:eastAsia="SimSun"/>
          <w:color w:val="000000"/>
          <w:lang w:eastAsia="zh-CN"/>
        </w:rPr>
        <w:t>Atsižvelgiant į žindymo naudą kūdikiui ir gydymo naudą motinai, reikia nuspręsti, ar nutraukti žindymą ar nutraukti arba susilaikyti nuo gydymo</w:t>
      </w:r>
      <w:r w:rsidRPr="005A3159">
        <w:t xml:space="preserve"> </w:t>
      </w:r>
      <w:proofErr w:type="spellStart"/>
      <w:r w:rsidRPr="005A3159">
        <w:t>landiololi</w:t>
      </w:r>
      <w:r>
        <w:t>u</w:t>
      </w:r>
      <w:proofErr w:type="spellEnd"/>
      <w:r w:rsidRPr="005A3159">
        <w:t>.</w:t>
      </w:r>
    </w:p>
    <w:p w14:paraId="5B4A4F38" w14:textId="77777777" w:rsidR="007669A4" w:rsidRPr="005A3159" w:rsidRDefault="007669A4" w:rsidP="007669A4"/>
    <w:p w14:paraId="4CCDFED2" w14:textId="77777777" w:rsidR="007669A4" w:rsidRPr="005A3159" w:rsidRDefault="007669A4" w:rsidP="007669A4">
      <w:proofErr w:type="spellStart"/>
      <w:r w:rsidRPr="005A3159">
        <w:t>Raploc</w:t>
      </w:r>
      <w:proofErr w:type="spellEnd"/>
      <w:r w:rsidRPr="005A3159">
        <w:t xml:space="preserve"> koncentrato sudėtyje yra alkoholio (žr. 2 ir 4.4 skyrius).</w:t>
      </w:r>
    </w:p>
    <w:p w14:paraId="15B59236" w14:textId="77777777" w:rsidR="007669A4" w:rsidRPr="005A3159" w:rsidRDefault="007669A4" w:rsidP="007669A4"/>
    <w:p w14:paraId="71B6E5E0" w14:textId="77777777" w:rsidR="007669A4" w:rsidRPr="005A3159" w:rsidRDefault="007669A4" w:rsidP="007669A4">
      <w:pPr>
        <w:rPr>
          <w:u w:val="single"/>
        </w:rPr>
      </w:pPr>
      <w:r w:rsidRPr="005A3159">
        <w:rPr>
          <w:u w:val="single"/>
        </w:rPr>
        <w:t>Vaisingumas</w:t>
      </w:r>
    </w:p>
    <w:p w14:paraId="109DAE6D" w14:textId="77777777" w:rsidR="007669A4" w:rsidRPr="005A3159" w:rsidRDefault="007669A4" w:rsidP="007669A4">
      <w:r w:rsidRPr="005A3159">
        <w:t xml:space="preserve">Tyrimų su gyvūnais duomenimis, </w:t>
      </w:r>
      <w:proofErr w:type="spellStart"/>
      <w:r w:rsidRPr="005A3159">
        <w:t>landiololis</w:t>
      </w:r>
      <w:proofErr w:type="spellEnd"/>
      <w:r w:rsidRPr="005A3159">
        <w:t xml:space="preserve"> neturi poveikio vaisingumui (žr. 5.3 skyrių).</w:t>
      </w:r>
    </w:p>
    <w:p w14:paraId="0C393C61" w14:textId="77777777" w:rsidR="007669A4" w:rsidRPr="005A3159" w:rsidRDefault="007669A4" w:rsidP="007669A4"/>
    <w:p w14:paraId="0ACE123C" w14:textId="77777777" w:rsidR="007669A4" w:rsidRPr="00BD1801" w:rsidRDefault="007669A4" w:rsidP="007669A4">
      <w:pPr>
        <w:keepNext/>
        <w:rPr>
          <w:bCs/>
        </w:rPr>
      </w:pPr>
      <w:r w:rsidRPr="00D71A38">
        <w:rPr>
          <w:b/>
          <w:bCs/>
        </w:rPr>
        <w:t>4.7</w:t>
      </w:r>
      <w:r w:rsidRPr="00D71A38">
        <w:rPr>
          <w:b/>
          <w:bCs/>
        </w:rPr>
        <w:tab/>
        <w:t>Poveikis gebėjimui vairuoti ir valdyti mechanizmus</w:t>
      </w:r>
    </w:p>
    <w:p w14:paraId="1E9E35BB" w14:textId="77777777" w:rsidR="007669A4" w:rsidRPr="005A3159" w:rsidRDefault="007669A4" w:rsidP="007669A4"/>
    <w:p w14:paraId="368007AC" w14:textId="77777777" w:rsidR="007669A4" w:rsidRPr="005A3159" w:rsidRDefault="007669A4" w:rsidP="007669A4">
      <w:r w:rsidRPr="005A3159">
        <w:t>Duomenys neaktualūs.</w:t>
      </w:r>
    </w:p>
    <w:p w14:paraId="68B328EC" w14:textId="77777777" w:rsidR="007669A4" w:rsidRPr="005A3159" w:rsidRDefault="007669A4" w:rsidP="007669A4"/>
    <w:p w14:paraId="3C35E4F7" w14:textId="77777777" w:rsidR="007669A4" w:rsidRPr="00BD1801" w:rsidRDefault="007669A4" w:rsidP="007669A4">
      <w:pPr>
        <w:keepNext/>
        <w:rPr>
          <w:bCs/>
        </w:rPr>
      </w:pPr>
      <w:r w:rsidRPr="00D71A38">
        <w:rPr>
          <w:b/>
          <w:bCs/>
        </w:rPr>
        <w:t>4.8</w:t>
      </w:r>
      <w:r w:rsidRPr="00D71A38">
        <w:rPr>
          <w:b/>
          <w:bCs/>
        </w:rPr>
        <w:tab/>
        <w:t>Nepageidaujamas poveikis</w:t>
      </w:r>
    </w:p>
    <w:p w14:paraId="7A9D9B8A" w14:textId="77777777" w:rsidR="007669A4" w:rsidRPr="005A3159" w:rsidRDefault="007669A4" w:rsidP="007669A4"/>
    <w:p w14:paraId="0B64E5BC" w14:textId="77777777" w:rsidR="007669A4" w:rsidRPr="005A3159" w:rsidRDefault="007669A4" w:rsidP="007669A4">
      <w:pPr>
        <w:rPr>
          <w:i/>
          <w:iCs/>
        </w:rPr>
      </w:pPr>
      <w:r w:rsidRPr="00F84361">
        <w:rPr>
          <w:i/>
          <w:iCs/>
        </w:rPr>
        <w:t>a.</w:t>
      </w:r>
      <w:r>
        <w:rPr>
          <w:i/>
          <w:iCs/>
        </w:rPr>
        <w:tab/>
      </w:r>
      <w:r w:rsidRPr="005A3159">
        <w:rPr>
          <w:i/>
          <w:iCs/>
        </w:rPr>
        <w:t>Saugumo duomenų santrauka</w:t>
      </w:r>
    </w:p>
    <w:p w14:paraId="38CE26A7" w14:textId="77777777" w:rsidR="007669A4" w:rsidRPr="005A3159" w:rsidRDefault="007669A4" w:rsidP="007669A4"/>
    <w:p w14:paraId="57ADA7D6" w14:textId="77777777" w:rsidR="007669A4" w:rsidRPr="005A3159" w:rsidRDefault="007669A4" w:rsidP="007669A4">
      <w:r w:rsidRPr="005A3159">
        <w:t xml:space="preserve">Dažniausios nepageidaujamos </w:t>
      </w:r>
      <w:proofErr w:type="spellStart"/>
      <w:r w:rsidRPr="005A3159">
        <w:t>landiololio</w:t>
      </w:r>
      <w:proofErr w:type="spellEnd"/>
      <w:r w:rsidRPr="005A3159">
        <w:t xml:space="preserve"> reakcijos (NR), apie kurias pranešta paskelbtoje klinikinių tyrimų literatūroje (</w:t>
      </w:r>
      <w:r>
        <w:t>2 382</w:t>
      </w:r>
      <w:r w:rsidRPr="005A3159">
        <w:t xml:space="preserve"> pacientai) ir </w:t>
      </w:r>
      <w:proofErr w:type="spellStart"/>
      <w:r w:rsidRPr="005A3159">
        <w:t>poregistraciniuose</w:t>
      </w:r>
      <w:proofErr w:type="spellEnd"/>
      <w:r w:rsidRPr="005A3159">
        <w:t xml:space="preserve"> tyrimuose / vartojimo apžvalgose (1 257 pacientai) buvo </w:t>
      </w:r>
      <w:proofErr w:type="spellStart"/>
      <w:r w:rsidRPr="005A3159">
        <w:t>hipotenzija</w:t>
      </w:r>
      <w:proofErr w:type="spellEnd"/>
      <w:r w:rsidRPr="005A3159">
        <w:t xml:space="preserve"> ir bradikardija (nuo ≥ 1 iki &lt; 10 %).</w:t>
      </w:r>
    </w:p>
    <w:p w14:paraId="3C0CAE69" w14:textId="77777777" w:rsidR="007669A4" w:rsidRPr="005A3159" w:rsidRDefault="007669A4" w:rsidP="007669A4"/>
    <w:p w14:paraId="4D8BBAAD" w14:textId="77777777" w:rsidR="007669A4" w:rsidRPr="005A3159" w:rsidRDefault="007669A4" w:rsidP="007669A4">
      <w:r w:rsidRPr="005A3159">
        <w:t>Nepageidaujamos reakcijos yra pateikiamos lentelėje pagal organų sistemų klases ir dažnį. Nepageidaujamo poveikio dažnis apibūdinamas taip: labai dažnas (≥ 1/10), dažnas (nuo ≥ 1/100 iki &lt; 1/10), nedažnas (nuo ≥ 1/1</w:t>
      </w:r>
      <w:r>
        <w:t> </w:t>
      </w:r>
      <w:r w:rsidRPr="005A3159">
        <w:t>000 iki &lt; 1/100), retas (nuo ≥ 1/10</w:t>
      </w:r>
      <w:r>
        <w:t> </w:t>
      </w:r>
      <w:r w:rsidRPr="005A3159">
        <w:t>000 iki &lt; 1/1</w:t>
      </w:r>
      <w:r>
        <w:t> </w:t>
      </w:r>
      <w:r w:rsidRPr="005A3159">
        <w:t>000), labai retas (&lt; 1/10 000) ir nežinomas (negali būti apskaičiuotas pagal turimus duomenis).</w:t>
      </w:r>
    </w:p>
    <w:p w14:paraId="04855219" w14:textId="77777777" w:rsidR="007669A4" w:rsidRPr="005A3159" w:rsidRDefault="007669A4" w:rsidP="007669A4"/>
    <w:p w14:paraId="09AB34FE" w14:textId="77777777" w:rsidR="007669A4" w:rsidRPr="005A3159" w:rsidRDefault="007669A4" w:rsidP="007669A4">
      <w:pPr>
        <w:keepNext/>
        <w:rPr>
          <w:i/>
          <w:iCs/>
        </w:rPr>
      </w:pPr>
      <w:r>
        <w:rPr>
          <w:i/>
          <w:iCs/>
        </w:rPr>
        <w:lastRenderedPageBreak/>
        <w:t>b.</w:t>
      </w:r>
      <w:r>
        <w:rPr>
          <w:i/>
          <w:iCs/>
        </w:rPr>
        <w:tab/>
      </w:r>
      <w:r w:rsidRPr="005A3159">
        <w:rPr>
          <w:i/>
          <w:iCs/>
        </w:rPr>
        <w:t>Nepageidaujamų reakcijų santrauka lentelėje</w:t>
      </w:r>
    </w:p>
    <w:p w14:paraId="081CB8B0" w14:textId="77777777" w:rsidR="007669A4" w:rsidRPr="005A3159" w:rsidRDefault="007669A4" w:rsidP="007669A4">
      <w:pPr>
        <w:keepN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42"/>
        <w:gridCol w:w="6318"/>
      </w:tblGrid>
      <w:tr w:rsidR="007669A4" w:rsidRPr="00957169" w14:paraId="7935A3D6" w14:textId="77777777" w:rsidTr="00AB347C">
        <w:tc>
          <w:tcPr>
            <w:tcW w:w="2742" w:type="dxa"/>
          </w:tcPr>
          <w:p w14:paraId="50E5E532" w14:textId="77777777" w:rsidR="007669A4" w:rsidRPr="005A3159" w:rsidRDefault="007669A4" w:rsidP="00AB347C">
            <w:pPr>
              <w:keepNext/>
              <w:rPr>
                <w:u w:val="single"/>
              </w:rPr>
            </w:pPr>
            <w:r w:rsidRPr="005A3159">
              <w:t xml:space="preserve">Infekcijos ir </w:t>
            </w:r>
            <w:proofErr w:type="spellStart"/>
            <w:r w:rsidRPr="005A3159">
              <w:t>infestacijos</w:t>
            </w:r>
            <w:proofErr w:type="spellEnd"/>
          </w:p>
        </w:tc>
        <w:tc>
          <w:tcPr>
            <w:tcW w:w="6318" w:type="dxa"/>
          </w:tcPr>
          <w:p w14:paraId="1E967DEB" w14:textId="77777777" w:rsidR="007669A4" w:rsidRPr="005A3159" w:rsidRDefault="007669A4" w:rsidP="00AB347C">
            <w:pPr>
              <w:keepNext/>
            </w:pPr>
            <w:r w:rsidRPr="005A3159">
              <w:rPr>
                <w:i/>
                <w:iCs/>
              </w:rPr>
              <w:t>Nedažni</w:t>
            </w:r>
            <w:r w:rsidRPr="005A3159">
              <w:t>: pneumonija</w:t>
            </w:r>
          </w:p>
          <w:p w14:paraId="0E69502E" w14:textId="77777777" w:rsidR="007669A4" w:rsidRPr="005A3159" w:rsidRDefault="007669A4" w:rsidP="00AB347C">
            <w:pPr>
              <w:keepNext/>
              <w:rPr>
                <w:u w:val="single"/>
              </w:rPr>
            </w:pPr>
            <w:r w:rsidRPr="005A3159">
              <w:rPr>
                <w:i/>
                <w:iCs/>
              </w:rPr>
              <w:t>Reti</w:t>
            </w:r>
            <w:r w:rsidRPr="005A3159">
              <w:t xml:space="preserve">: </w:t>
            </w:r>
            <w:proofErr w:type="spellStart"/>
            <w:r w:rsidRPr="005A3159">
              <w:t>mediastinitas</w:t>
            </w:r>
            <w:proofErr w:type="spellEnd"/>
          </w:p>
        </w:tc>
      </w:tr>
      <w:tr w:rsidR="007669A4" w:rsidRPr="00957169" w14:paraId="3FE4D8C7" w14:textId="77777777" w:rsidTr="00AB347C">
        <w:tc>
          <w:tcPr>
            <w:tcW w:w="2742" w:type="dxa"/>
          </w:tcPr>
          <w:p w14:paraId="19DB529D" w14:textId="77777777" w:rsidR="007669A4" w:rsidRPr="005A3159" w:rsidRDefault="007669A4" w:rsidP="00AB347C">
            <w:pPr>
              <w:rPr>
                <w:u w:val="single"/>
              </w:rPr>
            </w:pPr>
            <w:r w:rsidRPr="005A3159">
              <w:t>Kraujo ir limfinės sistemos sutrikimai</w:t>
            </w:r>
          </w:p>
        </w:tc>
        <w:tc>
          <w:tcPr>
            <w:tcW w:w="6318" w:type="dxa"/>
          </w:tcPr>
          <w:p w14:paraId="0DFD0CE8" w14:textId="77777777" w:rsidR="007669A4" w:rsidRPr="005A3159" w:rsidRDefault="007669A4" w:rsidP="00AB347C">
            <w:pPr>
              <w:rPr>
                <w:u w:val="single"/>
              </w:rPr>
            </w:pPr>
            <w:r>
              <w:rPr>
                <w:i/>
                <w:iCs/>
              </w:rPr>
              <w:t>Nedažni</w:t>
            </w:r>
            <w:r w:rsidRPr="005A3159">
              <w:t xml:space="preserve">: </w:t>
            </w:r>
            <w:proofErr w:type="spellStart"/>
            <w:r w:rsidRPr="005A3159">
              <w:t>trombocitopenija</w:t>
            </w:r>
            <w:proofErr w:type="spellEnd"/>
            <w:r>
              <w:t>*</w:t>
            </w:r>
          </w:p>
        </w:tc>
      </w:tr>
      <w:tr w:rsidR="007669A4" w:rsidRPr="00957169" w14:paraId="20B09BCE" w14:textId="77777777" w:rsidTr="00AB347C">
        <w:tc>
          <w:tcPr>
            <w:tcW w:w="2742" w:type="dxa"/>
          </w:tcPr>
          <w:p w14:paraId="495D227C" w14:textId="77777777" w:rsidR="007669A4" w:rsidRPr="005A3159" w:rsidRDefault="007669A4" w:rsidP="00AB347C">
            <w:r w:rsidRPr="005A3159">
              <w:t>Metabolizmo ir mitybos sutrikimai</w:t>
            </w:r>
          </w:p>
        </w:tc>
        <w:tc>
          <w:tcPr>
            <w:tcW w:w="6318" w:type="dxa"/>
          </w:tcPr>
          <w:p w14:paraId="1500C0DF" w14:textId="77777777" w:rsidR="007669A4" w:rsidRPr="005A3159" w:rsidRDefault="007669A4" w:rsidP="00AB347C">
            <w:r w:rsidRPr="005A3159">
              <w:rPr>
                <w:i/>
                <w:iCs/>
              </w:rPr>
              <w:t>Nedažni</w:t>
            </w:r>
            <w:r w:rsidRPr="005A3159">
              <w:t xml:space="preserve">: </w:t>
            </w:r>
            <w:proofErr w:type="spellStart"/>
            <w:r w:rsidRPr="005A3159">
              <w:t>hiponatremija</w:t>
            </w:r>
            <w:proofErr w:type="spellEnd"/>
            <w:r>
              <w:t>*</w:t>
            </w:r>
          </w:p>
          <w:p w14:paraId="58F3EBF9" w14:textId="77777777" w:rsidR="007669A4" w:rsidRPr="005A3159" w:rsidRDefault="007669A4" w:rsidP="00AB347C">
            <w:pPr>
              <w:rPr>
                <w:u w:val="single"/>
              </w:rPr>
            </w:pPr>
            <w:r w:rsidRPr="005A3159">
              <w:rPr>
                <w:i/>
                <w:iCs/>
              </w:rPr>
              <w:t>Reti</w:t>
            </w:r>
            <w:r w:rsidRPr="005A3159">
              <w:t>: hiperglikemija</w:t>
            </w:r>
          </w:p>
        </w:tc>
      </w:tr>
      <w:tr w:rsidR="007669A4" w:rsidRPr="00957169" w14:paraId="2C61C5E3" w14:textId="77777777" w:rsidTr="00AB347C">
        <w:tc>
          <w:tcPr>
            <w:tcW w:w="2742" w:type="dxa"/>
          </w:tcPr>
          <w:p w14:paraId="3255FA57" w14:textId="77777777" w:rsidR="007669A4" w:rsidRPr="005A3159" w:rsidRDefault="007669A4" w:rsidP="00AB347C">
            <w:pPr>
              <w:rPr>
                <w:u w:val="single"/>
              </w:rPr>
            </w:pPr>
            <w:r w:rsidRPr="005A3159">
              <w:t>Nervų sistemos sutrikimai</w:t>
            </w:r>
          </w:p>
        </w:tc>
        <w:tc>
          <w:tcPr>
            <w:tcW w:w="6318" w:type="dxa"/>
          </w:tcPr>
          <w:p w14:paraId="2771A08B" w14:textId="77777777" w:rsidR="007669A4" w:rsidRPr="005A3159" w:rsidRDefault="007669A4" w:rsidP="00AB347C">
            <w:r w:rsidRPr="005A3159">
              <w:rPr>
                <w:i/>
                <w:iCs/>
              </w:rPr>
              <w:t>Nedažni</w:t>
            </w:r>
            <w:r w:rsidRPr="005A3159">
              <w:t>: smegenų išemija</w:t>
            </w:r>
            <w:r>
              <w:t>*</w:t>
            </w:r>
            <w:r w:rsidRPr="005A3159">
              <w:t>, galvos skausmas</w:t>
            </w:r>
          </w:p>
          <w:p w14:paraId="4D28AC2B" w14:textId="77777777" w:rsidR="007669A4" w:rsidRPr="005A3159" w:rsidRDefault="007669A4" w:rsidP="00AB347C">
            <w:pPr>
              <w:rPr>
                <w:u w:val="single"/>
              </w:rPr>
            </w:pPr>
            <w:r w:rsidRPr="005A3159">
              <w:rPr>
                <w:i/>
                <w:iCs/>
              </w:rPr>
              <w:t>Reti</w:t>
            </w:r>
            <w:r w:rsidRPr="005A3159">
              <w:t>: smegenų infarktas, ūmus smegenų kraujotakos sutrikimas, traukuliai</w:t>
            </w:r>
          </w:p>
        </w:tc>
      </w:tr>
      <w:tr w:rsidR="007669A4" w:rsidRPr="00957169" w14:paraId="5A2FA815" w14:textId="77777777" w:rsidTr="00AB347C">
        <w:tc>
          <w:tcPr>
            <w:tcW w:w="2742" w:type="dxa"/>
          </w:tcPr>
          <w:p w14:paraId="3DF16E41" w14:textId="77777777" w:rsidR="007669A4" w:rsidRPr="005A3159" w:rsidRDefault="007669A4" w:rsidP="00AB347C">
            <w:pPr>
              <w:rPr>
                <w:u w:val="single"/>
              </w:rPr>
            </w:pPr>
            <w:r w:rsidRPr="005A3159">
              <w:t>Širdies sutrikimai</w:t>
            </w:r>
          </w:p>
        </w:tc>
        <w:tc>
          <w:tcPr>
            <w:tcW w:w="6318" w:type="dxa"/>
          </w:tcPr>
          <w:p w14:paraId="721F96D1" w14:textId="77777777" w:rsidR="007669A4" w:rsidRPr="005A3159" w:rsidRDefault="007669A4" w:rsidP="00AB347C">
            <w:r w:rsidRPr="005A3159">
              <w:rPr>
                <w:i/>
                <w:iCs/>
              </w:rPr>
              <w:t xml:space="preserve">Dažni: </w:t>
            </w:r>
            <w:r w:rsidRPr="005A3159">
              <w:t>bradikardija</w:t>
            </w:r>
          </w:p>
          <w:p w14:paraId="40E9BCA6" w14:textId="77777777" w:rsidR="007669A4" w:rsidRPr="005A3159" w:rsidRDefault="007669A4" w:rsidP="00AB347C">
            <w:r w:rsidRPr="005A3159">
              <w:rPr>
                <w:i/>
                <w:iCs/>
              </w:rPr>
              <w:t>Nedažni</w:t>
            </w:r>
            <w:r w:rsidRPr="005A3159">
              <w:t xml:space="preserve">: </w:t>
            </w:r>
            <w:r>
              <w:t xml:space="preserve">prieširdžių virpėjimas, </w:t>
            </w:r>
            <w:r w:rsidRPr="005A3159">
              <w:t>širdies sustojimas</w:t>
            </w:r>
            <w:r>
              <w:t>*</w:t>
            </w:r>
            <w:r w:rsidRPr="005A3159">
              <w:t xml:space="preserve">, </w:t>
            </w:r>
            <w:proofErr w:type="spellStart"/>
            <w:r w:rsidRPr="005A3159">
              <w:t>sinoatrialinė</w:t>
            </w:r>
            <w:proofErr w:type="spellEnd"/>
            <w:r w:rsidRPr="005A3159">
              <w:t xml:space="preserve"> blokada, tachikardija</w:t>
            </w:r>
            <w:r>
              <w:t>*</w:t>
            </w:r>
            <w:r w:rsidRPr="005A3159">
              <w:t xml:space="preserve"> </w:t>
            </w:r>
          </w:p>
          <w:p w14:paraId="61F6F55C" w14:textId="77777777" w:rsidR="007669A4" w:rsidRPr="005A3159" w:rsidRDefault="007669A4" w:rsidP="00AB347C">
            <w:pPr>
              <w:rPr>
                <w:u w:val="single"/>
              </w:rPr>
            </w:pPr>
            <w:r w:rsidRPr="005A3159">
              <w:rPr>
                <w:i/>
                <w:iCs/>
              </w:rPr>
              <w:t>Reti</w:t>
            </w:r>
            <w:r w:rsidRPr="005A3159">
              <w:t>: miokardo infarktas</w:t>
            </w:r>
            <w:r>
              <w:t>*</w:t>
            </w:r>
            <w:r w:rsidRPr="005A3159">
              <w:t xml:space="preserve">, </w:t>
            </w:r>
            <w:proofErr w:type="spellStart"/>
            <w:r w:rsidRPr="005A3159">
              <w:t>skilvelinė</w:t>
            </w:r>
            <w:proofErr w:type="spellEnd"/>
            <w:r w:rsidRPr="005A3159">
              <w:t xml:space="preserve"> tachikardija</w:t>
            </w:r>
            <w:r>
              <w:t>*</w:t>
            </w:r>
            <w:r w:rsidRPr="005A3159">
              <w:t>, mažo minutinio širdies tūrio sindromas</w:t>
            </w:r>
            <w:r>
              <w:t>*</w:t>
            </w:r>
            <w:r w:rsidRPr="005A3159">
              <w:t xml:space="preserve">, </w:t>
            </w:r>
            <w:proofErr w:type="spellStart"/>
            <w:r w:rsidRPr="005A3159">
              <w:t>atrioventrikulinė</w:t>
            </w:r>
            <w:proofErr w:type="spellEnd"/>
            <w:r w:rsidRPr="005A3159">
              <w:t xml:space="preserve"> blokada</w:t>
            </w:r>
            <w:r>
              <w:t>*</w:t>
            </w:r>
            <w:r w:rsidRPr="005A3159">
              <w:t xml:space="preserve">, dešiniosios </w:t>
            </w:r>
            <w:proofErr w:type="spellStart"/>
            <w:r w:rsidRPr="005A3159">
              <w:rPr>
                <w:i/>
                <w:iCs/>
              </w:rPr>
              <w:t>Hiso</w:t>
            </w:r>
            <w:proofErr w:type="spellEnd"/>
            <w:r w:rsidRPr="005A3159">
              <w:t xml:space="preserve"> pluošto kojytės blokada</w:t>
            </w:r>
            <w:r>
              <w:t>*</w:t>
            </w:r>
            <w:r w:rsidRPr="005A3159">
              <w:t xml:space="preserve">, </w:t>
            </w:r>
            <w:proofErr w:type="spellStart"/>
            <w:r w:rsidRPr="005A3159">
              <w:t>supraventrikulinė</w:t>
            </w:r>
            <w:r>
              <w:t>s</w:t>
            </w:r>
            <w:proofErr w:type="spellEnd"/>
            <w:r w:rsidRPr="005A3159">
              <w:t xml:space="preserve"> </w:t>
            </w:r>
            <w:proofErr w:type="spellStart"/>
            <w:r w:rsidRPr="005A3159">
              <w:t>ekstrasistolė</w:t>
            </w:r>
            <w:r>
              <w:t>s</w:t>
            </w:r>
            <w:proofErr w:type="spellEnd"/>
            <w:r w:rsidRPr="005A3159">
              <w:t xml:space="preserve">, </w:t>
            </w:r>
            <w:proofErr w:type="spellStart"/>
            <w:r w:rsidRPr="005A3159">
              <w:t>skilvelinė</w:t>
            </w:r>
            <w:r>
              <w:t>s</w:t>
            </w:r>
            <w:proofErr w:type="spellEnd"/>
            <w:r w:rsidRPr="005A3159">
              <w:t xml:space="preserve"> </w:t>
            </w:r>
            <w:proofErr w:type="spellStart"/>
            <w:r w:rsidRPr="005A3159">
              <w:t>ekstrasistolė</w:t>
            </w:r>
            <w:r>
              <w:t>s</w:t>
            </w:r>
            <w:proofErr w:type="spellEnd"/>
          </w:p>
        </w:tc>
      </w:tr>
      <w:tr w:rsidR="007669A4" w:rsidRPr="00957169" w14:paraId="6D018F42" w14:textId="77777777" w:rsidTr="00AB347C">
        <w:tc>
          <w:tcPr>
            <w:tcW w:w="2742" w:type="dxa"/>
          </w:tcPr>
          <w:p w14:paraId="7150096A" w14:textId="77777777" w:rsidR="007669A4" w:rsidRPr="005A3159" w:rsidRDefault="007669A4" w:rsidP="00AB347C">
            <w:pPr>
              <w:rPr>
                <w:u w:val="single"/>
              </w:rPr>
            </w:pPr>
            <w:r w:rsidRPr="005A3159">
              <w:t>Kraujagyslių sutrikimai</w:t>
            </w:r>
          </w:p>
        </w:tc>
        <w:tc>
          <w:tcPr>
            <w:tcW w:w="6318" w:type="dxa"/>
          </w:tcPr>
          <w:p w14:paraId="268614E8" w14:textId="77777777" w:rsidR="007669A4" w:rsidRPr="005A3159" w:rsidRDefault="007669A4" w:rsidP="00AB347C">
            <w:r w:rsidRPr="005A3159">
              <w:rPr>
                <w:i/>
                <w:iCs/>
              </w:rPr>
              <w:t>Dažni</w:t>
            </w:r>
            <w:r w:rsidRPr="005A3159">
              <w:t xml:space="preserve">: </w:t>
            </w:r>
            <w:proofErr w:type="spellStart"/>
            <w:r w:rsidRPr="005A3159">
              <w:t>hipotenzija</w:t>
            </w:r>
            <w:proofErr w:type="spellEnd"/>
          </w:p>
          <w:p w14:paraId="00DCC341" w14:textId="77777777" w:rsidR="007669A4" w:rsidRPr="005A3159" w:rsidRDefault="007669A4" w:rsidP="00AB347C">
            <w:r w:rsidRPr="005A3159">
              <w:rPr>
                <w:i/>
                <w:iCs/>
              </w:rPr>
              <w:t>Nedažni</w:t>
            </w:r>
            <w:r w:rsidRPr="005A3159">
              <w:t>: hipertenzija</w:t>
            </w:r>
            <w:r>
              <w:t>*</w:t>
            </w:r>
          </w:p>
          <w:p w14:paraId="303B4638" w14:textId="77777777" w:rsidR="007669A4" w:rsidRPr="005A3159" w:rsidRDefault="007669A4" w:rsidP="00AB347C">
            <w:pPr>
              <w:rPr>
                <w:u w:val="single"/>
              </w:rPr>
            </w:pPr>
            <w:r w:rsidRPr="005A3159">
              <w:rPr>
                <w:i/>
                <w:iCs/>
              </w:rPr>
              <w:t>Reti</w:t>
            </w:r>
            <w:r w:rsidRPr="005A3159">
              <w:t>: šokas</w:t>
            </w:r>
            <w:r>
              <w:t>*</w:t>
            </w:r>
            <w:r w:rsidRPr="005A3159">
              <w:t>, karščio pylimas</w:t>
            </w:r>
            <w:r>
              <w:t>*</w:t>
            </w:r>
            <w:r w:rsidRPr="005A3159">
              <w:t xml:space="preserve"> </w:t>
            </w:r>
          </w:p>
        </w:tc>
      </w:tr>
      <w:tr w:rsidR="007669A4" w:rsidRPr="00957169" w14:paraId="433C3994" w14:textId="77777777" w:rsidTr="00AB347C">
        <w:tc>
          <w:tcPr>
            <w:tcW w:w="2742" w:type="dxa"/>
          </w:tcPr>
          <w:p w14:paraId="6FE1D62A" w14:textId="77777777" w:rsidR="007669A4" w:rsidRPr="005A3159" w:rsidRDefault="007669A4" w:rsidP="00AB347C">
            <w:pPr>
              <w:rPr>
                <w:u w:val="single"/>
              </w:rPr>
            </w:pPr>
            <w:r w:rsidRPr="005A3159">
              <w:t>Kvėpavimo sistemos, krūtinės ląstos ir tarpuplaučio sutrikimai</w:t>
            </w:r>
          </w:p>
        </w:tc>
        <w:tc>
          <w:tcPr>
            <w:tcW w:w="6318" w:type="dxa"/>
          </w:tcPr>
          <w:p w14:paraId="45E2032B" w14:textId="77777777" w:rsidR="007669A4" w:rsidRPr="005A3159" w:rsidRDefault="007669A4" w:rsidP="00AB347C">
            <w:r w:rsidRPr="005A3159">
              <w:rPr>
                <w:i/>
                <w:iCs/>
              </w:rPr>
              <w:t>Nedažni</w:t>
            </w:r>
            <w:r w:rsidRPr="005A3159">
              <w:t>: plaučių edema</w:t>
            </w:r>
          </w:p>
          <w:p w14:paraId="0AA0507B" w14:textId="77777777" w:rsidR="007669A4" w:rsidRPr="005A3159" w:rsidRDefault="007669A4" w:rsidP="00AB347C">
            <w:pPr>
              <w:rPr>
                <w:u w:val="single"/>
              </w:rPr>
            </w:pPr>
            <w:r w:rsidRPr="005A3159">
              <w:rPr>
                <w:i/>
                <w:iCs/>
              </w:rPr>
              <w:t>Reti</w:t>
            </w:r>
            <w:r w:rsidRPr="005A3159">
              <w:t>: astma</w:t>
            </w:r>
            <w:r>
              <w:t>*</w:t>
            </w:r>
            <w:r w:rsidRPr="005A3159">
              <w:t xml:space="preserve">, kvėpavimo </w:t>
            </w:r>
            <w:proofErr w:type="spellStart"/>
            <w:r w:rsidRPr="005A3159">
              <w:t>distresas</w:t>
            </w:r>
            <w:proofErr w:type="spellEnd"/>
            <w:r>
              <w:t>*</w:t>
            </w:r>
            <w:r w:rsidRPr="005A3159">
              <w:t>, kvėpavimo sutrikimas</w:t>
            </w:r>
            <w:r>
              <w:t>*</w:t>
            </w:r>
            <w:r w:rsidRPr="005A3159">
              <w:t xml:space="preserve">, bronchų spazmas, </w:t>
            </w:r>
            <w:proofErr w:type="spellStart"/>
            <w:r w:rsidRPr="005A3159">
              <w:t>dispnėja</w:t>
            </w:r>
            <w:proofErr w:type="spellEnd"/>
            <w:r>
              <w:t>*</w:t>
            </w:r>
            <w:r w:rsidRPr="005A3159">
              <w:t>, hipoksija</w:t>
            </w:r>
            <w:r>
              <w:t>*</w:t>
            </w:r>
          </w:p>
        </w:tc>
      </w:tr>
      <w:tr w:rsidR="007669A4" w:rsidRPr="00957169" w14:paraId="7E7B0AC6" w14:textId="77777777" w:rsidTr="00AB347C">
        <w:tc>
          <w:tcPr>
            <w:tcW w:w="2742" w:type="dxa"/>
          </w:tcPr>
          <w:p w14:paraId="7879B3C3" w14:textId="77777777" w:rsidR="007669A4" w:rsidRPr="005A3159" w:rsidRDefault="007669A4" w:rsidP="00AB347C">
            <w:pPr>
              <w:rPr>
                <w:u w:val="single"/>
              </w:rPr>
            </w:pPr>
            <w:r w:rsidRPr="005A3159">
              <w:t>Virškinimo trakto sutrikimai</w:t>
            </w:r>
          </w:p>
        </w:tc>
        <w:tc>
          <w:tcPr>
            <w:tcW w:w="6318" w:type="dxa"/>
          </w:tcPr>
          <w:p w14:paraId="6FF2273D" w14:textId="77777777" w:rsidR="007669A4" w:rsidRPr="005A3159" w:rsidRDefault="007669A4" w:rsidP="00AB347C">
            <w:r w:rsidRPr="005A3159">
              <w:rPr>
                <w:i/>
                <w:iCs/>
              </w:rPr>
              <w:t>Nedažni:</w:t>
            </w:r>
            <w:r w:rsidRPr="005A3159">
              <w:t xml:space="preserve"> vėmimas, pykinimas</w:t>
            </w:r>
          </w:p>
          <w:p w14:paraId="37D8427A" w14:textId="77777777" w:rsidR="007669A4" w:rsidRPr="005A3159" w:rsidRDefault="007669A4" w:rsidP="00AB347C">
            <w:pPr>
              <w:rPr>
                <w:u w:val="single"/>
              </w:rPr>
            </w:pPr>
            <w:r w:rsidRPr="005A3159">
              <w:rPr>
                <w:i/>
                <w:iCs/>
              </w:rPr>
              <w:t>Reti:</w:t>
            </w:r>
            <w:r w:rsidRPr="005A3159">
              <w:t xml:space="preserve"> diskomfortas pilve, burnos išskyros, kvapas iš burnos</w:t>
            </w:r>
          </w:p>
        </w:tc>
      </w:tr>
      <w:tr w:rsidR="007669A4" w:rsidRPr="00957169" w14:paraId="213CE11A" w14:textId="77777777" w:rsidTr="00AB347C">
        <w:tc>
          <w:tcPr>
            <w:tcW w:w="2742" w:type="dxa"/>
          </w:tcPr>
          <w:p w14:paraId="51594092" w14:textId="77777777" w:rsidR="007669A4" w:rsidRPr="005A3159" w:rsidRDefault="007669A4" w:rsidP="00AB347C">
            <w:r w:rsidRPr="005A3159">
              <w:t>Kepenų, tulžies pūslės ir latakų sutrikimai</w:t>
            </w:r>
          </w:p>
        </w:tc>
        <w:tc>
          <w:tcPr>
            <w:tcW w:w="6318" w:type="dxa"/>
          </w:tcPr>
          <w:p w14:paraId="680EF794" w14:textId="77777777" w:rsidR="007669A4" w:rsidRPr="005A3159" w:rsidRDefault="007669A4" w:rsidP="00AB347C">
            <w:pPr>
              <w:rPr>
                <w:i/>
                <w:iCs/>
              </w:rPr>
            </w:pPr>
            <w:r w:rsidRPr="005A3159">
              <w:rPr>
                <w:i/>
                <w:iCs/>
              </w:rPr>
              <w:t>Nedažni</w:t>
            </w:r>
            <w:r w:rsidRPr="005A3159">
              <w:t>: kepenų sutrikimas</w:t>
            </w:r>
            <w:r>
              <w:t xml:space="preserve">*, </w:t>
            </w:r>
            <w:proofErr w:type="spellStart"/>
            <w:r w:rsidRPr="005A3159">
              <w:t>hiperbilirubinemija</w:t>
            </w:r>
            <w:proofErr w:type="spellEnd"/>
            <w:r>
              <w:t>*</w:t>
            </w:r>
          </w:p>
        </w:tc>
      </w:tr>
      <w:tr w:rsidR="007669A4" w:rsidRPr="00957169" w14:paraId="5C7AA327" w14:textId="77777777" w:rsidTr="00AB347C">
        <w:tc>
          <w:tcPr>
            <w:tcW w:w="2742" w:type="dxa"/>
          </w:tcPr>
          <w:p w14:paraId="37947158" w14:textId="77777777" w:rsidR="007669A4" w:rsidRPr="005A3159" w:rsidRDefault="007669A4" w:rsidP="00AB347C">
            <w:r w:rsidRPr="005A3159">
              <w:t>Odos ir poodinio audinio sutrikimai</w:t>
            </w:r>
          </w:p>
        </w:tc>
        <w:tc>
          <w:tcPr>
            <w:tcW w:w="6318" w:type="dxa"/>
          </w:tcPr>
          <w:p w14:paraId="54CD2112" w14:textId="77777777" w:rsidR="007669A4" w:rsidRPr="00D71A38" w:rsidRDefault="007669A4" w:rsidP="00AB347C">
            <w:pPr>
              <w:rPr>
                <w:i/>
                <w:iCs/>
                <w:lang w:val="en-US"/>
              </w:rPr>
            </w:pPr>
            <w:r w:rsidRPr="005A3159">
              <w:rPr>
                <w:i/>
                <w:iCs/>
              </w:rPr>
              <w:t>Reti</w:t>
            </w:r>
            <w:r w:rsidRPr="005A3159">
              <w:t xml:space="preserve">: </w:t>
            </w:r>
            <w:proofErr w:type="spellStart"/>
            <w:r w:rsidRPr="005A3159">
              <w:t>eritema</w:t>
            </w:r>
            <w:proofErr w:type="spellEnd"/>
            <w:r w:rsidRPr="005A3159">
              <w:t>, šaltas prakaitas</w:t>
            </w:r>
            <w:r>
              <w:t>*</w:t>
            </w:r>
          </w:p>
        </w:tc>
      </w:tr>
      <w:tr w:rsidR="007669A4" w:rsidRPr="00957169" w14:paraId="15647840" w14:textId="77777777" w:rsidTr="00AB347C">
        <w:tc>
          <w:tcPr>
            <w:tcW w:w="2742" w:type="dxa"/>
          </w:tcPr>
          <w:p w14:paraId="67D1F36B" w14:textId="77777777" w:rsidR="007669A4" w:rsidRPr="005A3159" w:rsidRDefault="007669A4" w:rsidP="00AB347C">
            <w:r w:rsidRPr="005A3159">
              <w:t xml:space="preserve">Skeleto, raumenų ir jungiamojo audinio sutrikimai </w:t>
            </w:r>
          </w:p>
        </w:tc>
        <w:tc>
          <w:tcPr>
            <w:tcW w:w="6318" w:type="dxa"/>
          </w:tcPr>
          <w:p w14:paraId="7C74516B" w14:textId="77777777" w:rsidR="007669A4" w:rsidRPr="005A3159" w:rsidRDefault="007669A4" w:rsidP="00AB347C">
            <w:r w:rsidRPr="005A3159">
              <w:rPr>
                <w:i/>
                <w:iCs/>
              </w:rPr>
              <w:t>Reti</w:t>
            </w:r>
            <w:r w:rsidRPr="005A3159">
              <w:t>: raumenų spazmai</w:t>
            </w:r>
          </w:p>
        </w:tc>
      </w:tr>
      <w:tr w:rsidR="007669A4" w:rsidRPr="00957169" w14:paraId="52B077DA" w14:textId="77777777" w:rsidTr="00AB347C">
        <w:tc>
          <w:tcPr>
            <w:tcW w:w="2742" w:type="dxa"/>
          </w:tcPr>
          <w:p w14:paraId="4A65E4D3" w14:textId="77777777" w:rsidR="007669A4" w:rsidRPr="005A3159" w:rsidRDefault="007669A4" w:rsidP="00AB347C">
            <w:r w:rsidRPr="005A3159">
              <w:t>Inkstų ir šlapimo takų sutrikimai</w:t>
            </w:r>
          </w:p>
        </w:tc>
        <w:tc>
          <w:tcPr>
            <w:tcW w:w="6318" w:type="dxa"/>
          </w:tcPr>
          <w:p w14:paraId="4208479F" w14:textId="77777777" w:rsidR="007669A4" w:rsidRPr="005A3159" w:rsidRDefault="007669A4" w:rsidP="00AB347C">
            <w:pPr>
              <w:rPr>
                <w:i/>
                <w:iCs/>
              </w:rPr>
            </w:pPr>
            <w:r w:rsidRPr="005A3159">
              <w:rPr>
                <w:i/>
                <w:iCs/>
              </w:rPr>
              <w:t>Reti:</w:t>
            </w:r>
            <w:r w:rsidRPr="005A3159">
              <w:t xml:space="preserve"> inkstų nepakankamumas</w:t>
            </w:r>
            <w:r>
              <w:t>*</w:t>
            </w:r>
            <w:r w:rsidRPr="005A3159">
              <w:t xml:space="preserve">, ūmus inkstų pažeidimas, </w:t>
            </w:r>
            <w:proofErr w:type="spellStart"/>
            <w:r w:rsidRPr="005A3159">
              <w:t>oligurija</w:t>
            </w:r>
            <w:proofErr w:type="spellEnd"/>
          </w:p>
        </w:tc>
      </w:tr>
      <w:tr w:rsidR="007669A4" w:rsidRPr="00957169" w14:paraId="30E450BC" w14:textId="77777777" w:rsidTr="00AB347C">
        <w:tc>
          <w:tcPr>
            <w:tcW w:w="2742" w:type="dxa"/>
          </w:tcPr>
          <w:p w14:paraId="56F2BEE9" w14:textId="77777777" w:rsidR="007669A4" w:rsidRPr="005A3159" w:rsidRDefault="007669A4" w:rsidP="00AB347C">
            <w:r w:rsidRPr="005A3159">
              <w:t>Bendrieji sutrikimai ir vartojimo vietos pažeidimai</w:t>
            </w:r>
          </w:p>
        </w:tc>
        <w:tc>
          <w:tcPr>
            <w:tcW w:w="6318" w:type="dxa"/>
          </w:tcPr>
          <w:p w14:paraId="3992CCE2" w14:textId="77777777" w:rsidR="007669A4" w:rsidRPr="005A3159" w:rsidRDefault="007669A4" w:rsidP="00AB347C">
            <w:r w:rsidRPr="005A3159">
              <w:rPr>
                <w:i/>
                <w:iCs/>
              </w:rPr>
              <w:t>Reti</w:t>
            </w:r>
            <w:r w:rsidRPr="005A3159">
              <w:t>: karščiavimas</w:t>
            </w:r>
            <w:r>
              <w:t>*</w:t>
            </w:r>
            <w:r w:rsidRPr="005A3159">
              <w:t xml:space="preserve">, </w:t>
            </w:r>
            <w:proofErr w:type="spellStart"/>
            <w:r>
              <w:t>šaltkrėtis</w:t>
            </w:r>
            <w:proofErr w:type="spellEnd"/>
            <w:r>
              <w:t>*</w:t>
            </w:r>
            <w:r w:rsidRPr="005A3159">
              <w:t>, diskomfortas krūtinėje</w:t>
            </w:r>
            <w:r>
              <w:t>*</w:t>
            </w:r>
            <w:r w:rsidRPr="005A3159">
              <w:t>, skausmas vartojimo vietoje</w:t>
            </w:r>
          </w:p>
          <w:p w14:paraId="4FCAC494" w14:textId="77777777" w:rsidR="007669A4" w:rsidRPr="005A3159" w:rsidRDefault="007669A4" w:rsidP="00AB347C">
            <w:pPr>
              <w:rPr>
                <w:i/>
                <w:iCs/>
              </w:rPr>
            </w:pPr>
            <w:r w:rsidRPr="005A3159">
              <w:rPr>
                <w:i/>
                <w:iCs/>
              </w:rPr>
              <w:t>Dažnis nežinomas</w:t>
            </w:r>
            <w:r w:rsidRPr="005A3159">
              <w:t>: skausmas injekcijos vietoje, reakcija injekcijos vietoje, spaudimo pojūtis</w:t>
            </w:r>
          </w:p>
        </w:tc>
      </w:tr>
      <w:tr w:rsidR="007669A4" w:rsidRPr="00957169" w14:paraId="5B6CAB1E" w14:textId="77777777" w:rsidTr="00AB347C">
        <w:tc>
          <w:tcPr>
            <w:tcW w:w="2742" w:type="dxa"/>
          </w:tcPr>
          <w:p w14:paraId="41FA1683" w14:textId="77777777" w:rsidR="007669A4" w:rsidRPr="005A3159" w:rsidRDefault="007669A4" w:rsidP="00AB347C">
            <w:r w:rsidRPr="005A3159">
              <w:t>Tyrimai</w:t>
            </w:r>
          </w:p>
        </w:tc>
        <w:tc>
          <w:tcPr>
            <w:tcW w:w="6318" w:type="dxa"/>
          </w:tcPr>
          <w:p w14:paraId="323E6DBE" w14:textId="77777777" w:rsidR="007669A4" w:rsidRPr="005A3159" w:rsidRDefault="007669A4" w:rsidP="00AB347C">
            <w:r w:rsidRPr="005A3159">
              <w:rPr>
                <w:i/>
                <w:iCs/>
              </w:rPr>
              <w:t>Dažni</w:t>
            </w:r>
            <w:r w:rsidRPr="005A3159">
              <w:t>: kraujospūdžio sumažėjimas</w:t>
            </w:r>
          </w:p>
          <w:p w14:paraId="2004D6CF" w14:textId="77777777" w:rsidR="007669A4" w:rsidRPr="005A3159" w:rsidRDefault="007669A4" w:rsidP="00AB347C">
            <w:r w:rsidRPr="005A3159">
              <w:rPr>
                <w:i/>
                <w:iCs/>
              </w:rPr>
              <w:t>Nedažni</w:t>
            </w:r>
            <w:r w:rsidRPr="005A3159">
              <w:t>:</w:t>
            </w:r>
            <w:r>
              <w:t xml:space="preserve"> neįprasta </w:t>
            </w:r>
            <w:proofErr w:type="spellStart"/>
            <w:r w:rsidRPr="005A3159">
              <w:t>alanino</w:t>
            </w:r>
            <w:proofErr w:type="spellEnd"/>
            <w:r w:rsidRPr="005A3159">
              <w:t xml:space="preserve"> </w:t>
            </w:r>
            <w:proofErr w:type="spellStart"/>
            <w:r w:rsidRPr="005A3159">
              <w:t>aminotransferazė</w:t>
            </w:r>
            <w:proofErr w:type="spellEnd"/>
            <w:r w:rsidRPr="005A3159">
              <w:t xml:space="preserve"> (ALT /GPT)</w:t>
            </w:r>
            <w:r>
              <w:t>*</w:t>
            </w:r>
            <w:r w:rsidRPr="005A3159">
              <w:t xml:space="preserve">, </w:t>
            </w:r>
            <w:r>
              <w:t xml:space="preserve">neįprasta </w:t>
            </w:r>
            <w:proofErr w:type="spellStart"/>
            <w:r w:rsidRPr="005A3159">
              <w:t>aspartato</w:t>
            </w:r>
            <w:proofErr w:type="spellEnd"/>
            <w:r w:rsidRPr="005A3159">
              <w:t xml:space="preserve"> </w:t>
            </w:r>
            <w:proofErr w:type="spellStart"/>
            <w:r w:rsidRPr="005A3159">
              <w:t>aminotransferazė</w:t>
            </w:r>
            <w:proofErr w:type="spellEnd"/>
            <w:r w:rsidRPr="005A3159">
              <w:t xml:space="preserve"> (AST /GOT)</w:t>
            </w:r>
            <w:r>
              <w:t>*</w:t>
            </w:r>
            <w:r w:rsidRPr="005A3159">
              <w:t xml:space="preserve">, </w:t>
            </w:r>
            <w:r>
              <w:t xml:space="preserve">padidėjęs </w:t>
            </w:r>
            <w:proofErr w:type="spellStart"/>
            <w:r>
              <w:t>transferazės</w:t>
            </w:r>
            <w:proofErr w:type="spellEnd"/>
            <w:r>
              <w:t xml:space="preserve"> aktyvumas</w:t>
            </w:r>
            <w:r w:rsidRPr="005A3159">
              <w:t>, n</w:t>
            </w:r>
            <w:r>
              <w:t>eįprastas</w:t>
            </w:r>
            <w:r w:rsidRPr="005A3159">
              <w:t xml:space="preserve"> raudonųjų kraujo ląstelių kiekis</w:t>
            </w:r>
            <w:r>
              <w:t>*</w:t>
            </w:r>
            <w:r w:rsidRPr="005A3159">
              <w:t>,</w:t>
            </w:r>
            <w:r>
              <w:t xml:space="preserve"> neįprastas</w:t>
            </w:r>
            <w:r w:rsidRPr="005A3159">
              <w:t xml:space="preserve"> hemoglobin</w:t>
            </w:r>
            <w:r>
              <w:t>as*</w:t>
            </w:r>
            <w:r w:rsidRPr="005A3159">
              <w:t>, ne</w:t>
            </w:r>
            <w:r>
              <w:t>įprasta</w:t>
            </w:r>
            <w:r w:rsidRPr="005A3159">
              <w:t xml:space="preserve">s </w:t>
            </w:r>
            <w:proofErr w:type="spellStart"/>
            <w:r w:rsidRPr="005A3159">
              <w:t>hematokritas</w:t>
            </w:r>
            <w:proofErr w:type="spellEnd"/>
            <w:r>
              <w:t>*</w:t>
            </w:r>
            <w:r w:rsidRPr="005A3159">
              <w:t>, ne</w:t>
            </w:r>
            <w:r>
              <w:t>įprastas</w:t>
            </w:r>
            <w:r w:rsidRPr="005A3159">
              <w:t xml:space="preserve"> trombocitų kiekis, nenormalus laktato </w:t>
            </w:r>
            <w:proofErr w:type="spellStart"/>
            <w:r w:rsidRPr="005A3159">
              <w:t>dehidrogenazės</w:t>
            </w:r>
            <w:proofErr w:type="spellEnd"/>
            <w:r w:rsidRPr="005A3159">
              <w:t xml:space="preserve"> </w:t>
            </w:r>
            <w:r>
              <w:t>aktyvumas</w:t>
            </w:r>
            <w:r w:rsidRPr="005A3159">
              <w:t>,</w:t>
            </w:r>
            <w:r>
              <w:t xml:space="preserve"> nenormalus</w:t>
            </w:r>
            <w:r w:rsidRPr="005A3159">
              <w:t xml:space="preserve"> </w:t>
            </w:r>
            <w:r>
              <w:t>šlapalo</w:t>
            </w:r>
            <w:r w:rsidRPr="005A3159">
              <w:t xml:space="preserve"> kiekis kraujyje</w:t>
            </w:r>
            <w:r>
              <w:t>*</w:t>
            </w:r>
            <w:r w:rsidRPr="005A3159">
              <w:t>, padidėjęs kreatinino kiekis kraujyje</w:t>
            </w:r>
            <w:r>
              <w:t>*</w:t>
            </w:r>
            <w:r w:rsidRPr="005A3159">
              <w:t>, ne</w:t>
            </w:r>
            <w:r>
              <w:t>įprastas</w:t>
            </w:r>
            <w:r w:rsidRPr="005A3159">
              <w:t xml:space="preserve"> </w:t>
            </w:r>
            <w:proofErr w:type="spellStart"/>
            <w:r w:rsidRPr="005A3159">
              <w:t>kreatino</w:t>
            </w:r>
            <w:proofErr w:type="spellEnd"/>
            <w:r w:rsidRPr="005A3159">
              <w:t xml:space="preserve"> </w:t>
            </w:r>
            <w:proofErr w:type="spellStart"/>
            <w:r w:rsidRPr="005A3159">
              <w:t>fosfokinazės</w:t>
            </w:r>
            <w:proofErr w:type="spellEnd"/>
            <w:r w:rsidRPr="005A3159">
              <w:t xml:space="preserve"> </w:t>
            </w:r>
            <w:r>
              <w:t xml:space="preserve">aktyvumas </w:t>
            </w:r>
            <w:r w:rsidRPr="005A3159">
              <w:t>kraujyje</w:t>
            </w:r>
            <w:r>
              <w:t>*</w:t>
            </w:r>
            <w:r w:rsidRPr="005A3159">
              <w:t>, nenormalus bendras baltymo kiekis</w:t>
            </w:r>
            <w:r>
              <w:t>*</w:t>
            </w:r>
            <w:r w:rsidRPr="005A3159">
              <w:t xml:space="preserve">, nenormalus </w:t>
            </w:r>
            <w:proofErr w:type="spellStart"/>
            <w:r w:rsidRPr="005A3159">
              <w:t>albumino</w:t>
            </w:r>
            <w:proofErr w:type="spellEnd"/>
            <w:r w:rsidRPr="005A3159">
              <w:t xml:space="preserve"> kiekis</w:t>
            </w:r>
            <w:r>
              <w:t>*</w:t>
            </w:r>
            <w:r w:rsidRPr="005A3159">
              <w:t>, nenormalus kalio kiekis kraujyje</w:t>
            </w:r>
            <w:r>
              <w:t>*</w:t>
            </w:r>
            <w:r w:rsidRPr="005A3159">
              <w:t>, ne</w:t>
            </w:r>
            <w:r>
              <w:t>normalus</w:t>
            </w:r>
            <w:r w:rsidRPr="005A3159">
              <w:t xml:space="preserve"> cholesterolio kiekis kraujyje</w:t>
            </w:r>
            <w:r>
              <w:t>*</w:t>
            </w:r>
            <w:r w:rsidRPr="005A3159">
              <w:t xml:space="preserve">, </w:t>
            </w:r>
            <w:r>
              <w:t>neįprastas baltųjų kraujo kūnelių kiekis*</w:t>
            </w:r>
          </w:p>
          <w:p w14:paraId="74B1934B" w14:textId="77777777" w:rsidR="007669A4" w:rsidRPr="005A3159" w:rsidRDefault="007669A4" w:rsidP="00AB347C">
            <w:pPr>
              <w:rPr>
                <w:highlight w:val="yellow"/>
              </w:rPr>
            </w:pPr>
            <w:r w:rsidRPr="005A3159">
              <w:rPr>
                <w:i/>
                <w:iCs/>
              </w:rPr>
              <w:t>Reti:</w:t>
            </w:r>
            <w:r w:rsidRPr="005A3159">
              <w:t xml:space="preserve"> </w:t>
            </w:r>
            <w:r>
              <w:t>ST segmento nusileidimas elektrokardiogramoje,</w:t>
            </w:r>
            <w:r w:rsidRPr="005A3159">
              <w:t xml:space="preserve"> T bangos inversija elektrokardiogramoje</w:t>
            </w:r>
            <w:r>
              <w:t>*</w:t>
            </w:r>
            <w:r w:rsidRPr="005A3159">
              <w:t xml:space="preserve">, </w:t>
            </w:r>
            <w:r>
              <w:t>pailgėjęs elektrokardiogramos QRS kompleksas</w:t>
            </w:r>
            <w:r w:rsidRPr="005A3159">
              <w:t xml:space="preserve">, </w:t>
            </w:r>
            <w:r>
              <w:t>padidėjęs plaučių arterinis spaudimas*</w:t>
            </w:r>
            <w:r w:rsidRPr="005A3159">
              <w:t>, PO</w:t>
            </w:r>
            <w:r w:rsidRPr="005A3159">
              <w:rPr>
                <w:vertAlign w:val="subscript"/>
              </w:rPr>
              <w:t>2</w:t>
            </w:r>
            <w:r>
              <w:rPr>
                <w:vertAlign w:val="subscript"/>
              </w:rPr>
              <w:t>,</w:t>
            </w:r>
            <w:r w:rsidRPr="005A3159">
              <w:t xml:space="preserve"> sumažėj</w:t>
            </w:r>
            <w:r>
              <w:t>ęs*</w:t>
            </w:r>
            <w:r w:rsidRPr="005A3159">
              <w:t>,</w:t>
            </w:r>
            <w:r>
              <w:t xml:space="preserve"> padidėjęs karbamido kiekis šlapime*,</w:t>
            </w:r>
            <w:r w:rsidRPr="005A3159">
              <w:t xml:space="preserve"> </w:t>
            </w:r>
            <w:proofErr w:type="spellStart"/>
            <w:r>
              <w:t>n</w:t>
            </w:r>
            <w:r w:rsidRPr="005A3159">
              <w:t>eutrofilų</w:t>
            </w:r>
            <w:proofErr w:type="spellEnd"/>
            <w:r w:rsidRPr="005A3159">
              <w:t xml:space="preserve"> </w:t>
            </w:r>
            <w:r>
              <w:t>kiekis neįprastas</w:t>
            </w:r>
            <w:r w:rsidRPr="005A3159">
              <w:t>, šarminės fosfatazės</w:t>
            </w:r>
            <w:r>
              <w:t xml:space="preserve"> kiekis kraujyje neįprastas*</w:t>
            </w:r>
            <w:r w:rsidRPr="005A3159">
              <w:t xml:space="preserve">, </w:t>
            </w:r>
            <w:r>
              <w:t xml:space="preserve">neįprastas </w:t>
            </w:r>
            <w:r w:rsidRPr="005A3159">
              <w:t>leukocitų šarminės fosfatazės</w:t>
            </w:r>
            <w:r>
              <w:t xml:space="preserve"> kiekis</w:t>
            </w:r>
            <w:r w:rsidRPr="005A3159">
              <w:t xml:space="preserve">, </w:t>
            </w:r>
            <w:r>
              <w:t xml:space="preserve">nenormalus </w:t>
            </w:r>
            <w:r w:rsidRPr="005A3159">
              <w:t xml:space="preserve">laisvų riebiųjų rūgščių kiekis, </w:t>
            </w:r>
            <w:r>
              <w:t xml:space="preserve">nenormali chlorido koncentracija </w:t>
            </w:r>
            <w:r w:rsidRPr="005A3159">
              <w:t xml:space="preserve">kraujyje, gliukozė </w:t>
            </w:r>
            <w:r w:rsidRPr="005A3159">
              <w:lastRenderedPageBreak/>
              <w:t>šlapime</w:t>
            </w:r>
            <w:r>
              <w:t>*, trigliceridų kiekis kraujyje nenormalus*, šlapime rasta baltymo*</w:t>
            </w:r>
          </w:p>
        </w:tc>
      </w:tr>
    </w:tbl>
    <w:p w14:paraId="72ED75F0" w14:textId="77777777" w:rsidR="007669A4" w:rsidRPr="00D71A38" w:rsidRDefault="007669A4" w:rsidP="007669A4">
      <w:pPr>
        <w:rPr>
          <w:sz w:val="24"/>
        </w:rPr>
      </w:pPr>
      <w:r w:rsidRPr="00022BF4">
        <w:rPr>
          <w:i/>
          <w:iCs/>
          <w:color w:val="000000"/>
          <w:lang w:eastAsia="de-DE"/>
        </w:rPr>
        <w:lastRenderedPageBreak/>
        <w:t>*</w:t>
      </w:r>
      <w:r w:rsidRPr="00022BF4">
        <w:rPr>
          <w:i/>
          <w:iCs/>
        </w:rPr>
        <w:t xml:space="preserve"> </w:t>
      </w:r>
      <w:bookmarkStart w:id="3" w:name="_Hlk150860089"/>
      <w:r w:rsidRPr="00D71A38">
        <w:rPr>
          <w:i/>
          <w:iCs/>
        </w:rPr>
        <w:t>dažnis grindžiamas 42</w:t>
      </w:r>
      <w:r>
        <w:rPr>
          <w:i/>
          <w:iCs/>
        </w:rPr>
        <w:t> </w:t>
      </w:r>
      <w:r w:rsidRPr="00D71A38">
        <w:rPr>
          <w:i/>
          <w:iCs/>
        </w:rPr>
        <w:t>tyrimų apibendrinta analize (t. y. placeb</w:t>
      </w:r>
      <w:r>
        <w:rPr>
          <w:i/>
          <w:iCs/>
        </w:rPr>
        <w:t>u</w:t>
      </w:r>
      <w:r w:rsidRPr="00D71A38">
        <w:rPr>
          <w:i/>
          <w:iCs/>
        </w:rPr>
        <w:t xml:space="preserve">, </w:t>
      </w:r>
      <w:r>
        <w:rPr>
          <w:i/>
          <w:iCs/>
        </w:rPr>
        <w:t>aktyviai</w:t>
      </w:r>
      <w:r w:rsidRPr="00D71A38">
        <w:rPr>
          <w:i/>
          <w:iCs/>
        </w:rPr>
        <w:t>, gydymu nekontroliuojamų ir nekontroliuojamų tyrimų), kuriuose 2</w:t>
      </w:r>
      <w:r>
        <w:rPr>
          <w:i/>
          <w:iCs/>
        </w:rPr>
        <w:t> </w:t>
      </w:r>
      <w:r w:rsidRPr="00D71A38">
        <w:rPr>
          <w:i/>
          <w:iCs/>
        </w:rPr>
        <w:t xml:space="preserve">264 pacientai buvo gydomi </w:t>
      </w:r>
      <w:proofErr w:type="spellStart"/>
      <w:r w:rsidRPr="00D71A38">
        <w:rPr>
          <w:i/>
          <w:iCs/>
        </w:rPr>
        <w:t>landiololiu</w:t>
      </w:r>
      <w:proofErr w:type="spellEnd"/>
    </w:p>
    <w:bookmarkEnd w:id="3"/>
    <w:p w14:paraId="1AD26270" w14:textId="77777777" w:rsidR="007669A4" w:rsidRPr="005A3159" w:rsidRDefault="007669A4" w:rsidP="007669A4"/>
    <w:p w14:paraId="14172C0C" w14:textId="77777777" w:rsidR="007669A4" w:rsidRPr="005A3159" w:rsidRDefault="007669A4" w:rsidP="007669A4">
      <w:r>
        <w:rPr>
          <w:i/>
          <w:iCs/>
        </w:rPr>
        <w:t>c.</w:t>
      </w:r>
      <w:r>
        <w:rPr>
          <w:i/>
          <w:iCs/>
        </w:rPr>
        <w:tab/>
      </w:r>
      <w:r w:rsidRPr="005A3159">
        <w:rPr>
          <w:i/>
          <w:iCs/>
        </w:rPr>
        <w:t>Atrinktų nepageidaujamų reakcijų apibūdinimas</w:t>
      </w:r>
    </w:p>
    <w:p w14:paraId="5801752A" w14:textId="77777777" w:rsidR="007669A4" w:rsidRDefault="007669A4" w:rsidP="007669A4"/>
    <w:p w14:paraId="4AF8BDEC" w14:textId="77777777" w:rsidR="007669A4" w:rsidRPr="005A3159" w:rsidRDefault="007669A4" w:rsidP="007669A4">
      <w:proofErr w:type="spellStart"/>
      <w:r w:rsidRPr="005A3159">
        <w:t>Poregistraciniuose</w:t>
      </w:r>
      <w:proofErr w:type="spellEnd"/>
      <w:r w:rsidRPr="005A3159">
        <w:t xml:space="preserve"> </w:t>
      </w:r>
      <w:proofErr w:type="spellStart"/>
      <w:r w:rsidRPr="005A3159">
        <w:t>landiololio</w:t>
      </w:r>
      <w:proofErr w:type="spellEnd"/>
      <w:r w:rsidRPr="005A3159">
        <w:t xml:space="preserve"> vartojimo tyrimuose / vartojimo apžvalgose nepageidaujamų reiškinių, </w:t>
      </w:r>
      <w:proofErr w:type="spellStart"/>
      <w:r w:rsidRPr="005A3159">
        <w:t>hipotenzijos</w:t>
      </w:r>
      <w:proofErr w:type="spellEnd"/>
      <w:r w:rsidRPr="005A3159">
        <w:t xml:space="preserve"> ir bradikardijos, dažnis atitinkamai buvo 0,8 % ir 0,7 % (iš 1 257 pacientų). Aprašytuose tyrimuose visais atvejais, dėl </w:t>
      </w:r>
      <w:proofErr w:type="spellStart"/>
      <w:r w:rsidRPr="005A3159">
        <w:t>landiololio</w:t>
      </w:r>
      <w:proofErr w:type="spellEnd"/>
      <w:r w:rsidRPr="005A3159">
        <w:t xml:space="preserve"> vartojimo pasireiškus </w:t>
      </w:r>
      <w:proofErr w:type="spellStart"/>
      <w:r w:rsidRPr="005A3159">
        <w:t>hipotenzijai</w:t>
      </w:r>
      <w:proofErr w:type="spellEnd"/>
      <w:r w:rsidRPr="005A3159">
        <w:t xml:space="preserve"> ir bradikardijai, šie reiškiniai praėjo arba pagerėjo be papildomo įsikišimo arba praėjus kelioms minutėms po </w:t>
      </w:r>
      <w:proofErr w:type="spellStart"/>
      <w:r w:rsidRPr="005A3159">
        <w:t>landiololio</w:t>
      </w:r>
      <w:proofErr w:type="spellEnd"/>
      <w:r w:rsidRPr="005A3159">
        <w:t xml:space="preserve"> vartojimo nutraukimo ir (arba) papildomo gydymo pradžios.</w:t>
      </w:r>
    </w:p>
    <w:p w14:paraId="439AF5A1" w14:textId="77777777" w:rsidR="007669A4" w:rsidRPr="005A3159" w:rsidRDefault="007669A4" w:rsidP="007669A4"/>
    <w:p w14:paraId="2ACDF4BC" w14:textId="77777777" w:rsidR="007669A4" w:rsidRPr="005A3159" w:rsidRDefault="007669A4" w:rsidP="007669A4">
      <w:r>
        <w:rPr>
          <w:u w:val="single"/>
        </w:rPr>
        <w:t>Sunkūs</w:t>
      </w:r>
      <w:r w:rsidRPr="005A3159">
        <w:rPr>
          <w:u w:val="single"/>
        </w:rPr>
        <w:t xml:space="preserve"> nepageidaujami reiškiniai, remiantis klinikinių tyrimų / </w:t>
      </w:r>
      <w:proofErr w:type="spellStart"/>
      <w:r w:rsidRPr="005A3159">
        <w:rPr>
          <w:u w:val="single"/>
        </w:rPr>
        <w:t>poregistracinių</w:t>
      </w:r>
      <w:proofErr w:type="spellEnd"/>
      <w:r w:rsidRPr="005A3159">
        <w:rPr>
          <w:u w:val="single"/>
        </w:rPr>
        <w:t xml:space="preserve"> vartojimo apžvalgų duomenimis</w:t>
      </w:r>
      <w:r w:rsidRPr="005A3159">
        <w:t xml:space="preserve">: vienam klinikiniame tyrime dalyvavusiam sunkiai kraujuojančiam pacientui </w:t>
      </w:r>
      <w:proofErr w:type="spellStart"/>
      <w:r w:rsidRPr="005A3159">
        <w:t>perioperaciniu</w:t>
      </w:r>
      <w:proofErr w:type="spellEnd"/>
      <w:r w:rsidRPr="005A3159">
        <w:t xml:space="preserve"> laikotarpiu dėl sunkios </w:t>
      </w:r>
      <w:proofErr w:type="spellStart"/>
      <w:r w:rsidRPr="005A3159">
        <w:t>hipotenzijos</w:t>
      </w:r>
      <w:proofErr w:type="spellEnd"/>
      <w:r w:rsidRPr="005A3159">
        <w:t xml:space="preserve"> pasireiškė šokas (reiškinys praėjo po 10 minučių nutraukus </w:t>
      </w:r>
      <w:proofErr w:type="spellStart"/>
      <w:r w:rsidRPr="005A3159">
        <w:t>landiololio</w:t>
      </w:r>
      <w:proofErr w:type="spellEnd"/>
      <w:r w:rsidRPr="005A3159">
        <w:t xml:space="preserve">, prostaglandinų ir </w:t>
      </w:r>
      <w:proofErr w:type="spellStart"/>
      <w:r w:rsidRPr="005A3159">
        <w:t>izoflurano</w:t>
      </w:r>
      <w:proofErr w:type="spellEnd"/>
      <w:r w:rsidRPr="005A3159">
        <w:t xml:space="preserve"> vartojimą). Širdies sustojimas, visiška AV blokada, </w:t>
      </w:r>
      <w:proofErr w:type="spellStart"/>
      <w:r w:rsidRPr="005A3159">
        <w:t>sinoatrialinė</w:t>
      </w:r>
      <w:proofErr w:type="spellEnd"/>
      <w:r w:rsidRPr="005A3159">
        <w:t xml:space="preserve"> blokada ir sunki bradikardija dažniausiai buvo siejami su senyvais pacientais arba pacientais, kuriems buvo hipertenzija ar širdies ligų komplikacijų.</w:t>
      </w:r>
    </w:p>
    <w:p w14:paraId="3A32A292" w14:textId="77777777" w:rsidR="007669A4" w:rsidRPr="005A3159" w:rsidRDefault="007669A4" w:rsidP="007669A4"/>
    <w:p w14:paraId="43937F73" w14:textId="77777777" w:rsidR="007669A4" w:rsidRPr="005A3159" w:rsidRDefault="007669A4" w:rsidP="007669A4">
      <w:r w:rsidRPr="005A3159">
        <w:t>Kokių priemonių imtis, jeigu pasireiškia šios nepageidaujamos reakcijos, yra aprašyta 4.2 skyriuje.</w:t>
      </w:r>
    </w:p>
    <w:p w14:paraId="0C8D3267" w14:textId="77777777" w:rsidR="007669A4" w:rsidRPr="005A3159" w:rsidRDefault="007669A4" w:rsidP="007669A4"/>
    <w:p w14:paraId="1FD341CE" w14:textId="77777777" w:rsidR="007669A4" w:rsidRPr="008C6524" w:rsidRDefault="007669A4" w:rsidP="007669A4">
      <w:pPr>
        <w:pStyle w:val="Sraopastraipa"/>
        <w:numPr>
          <w:ilvl w:val="0"/>
          <w:numId w:val="30"/>
        </w:numPr>
        <w:rPr>
          <w:color w:val="000000"/>
          <w:szCs w:val="22"/>
          <w:u w:val="single"/>
        </w:rPr>
      </w:pPr>
      <w:r w:rsidRPr="008C6524">
        <w:rPr>
          <w:i/>
          <w:color w:val="000000"/>
          <w:szCs w:val="22"/>
        </w:rPr>
        <w:t>Kitos ypatingos populiacijos</w:t>
      </w:r>
    </w:p>
    <w:p w14:paraId="06905202" w14:textId="77777777" w:rsidR="007669A4" w:rsidRPr="008E788B" w:rsidRDefault="007669A4" w:rsidP="007669A4"/>
    <w:p w14:paraId="69A6C5DB" w14:textId="77777777" w:rsidR="007669A4" w:rsidRPr="00D71A38" w:rsidRDefault="007669A4" w:rsidP="007669A4">
      <w:pPr>
        <w:rPr>
          <w:sz w:val="24"/>
        </w:rPr>
      </w:pPr>
      <w:r w:rsidRPr="00D71A38">
        <w:t xml:space="preserve">LANDI-SEP tyrime, kuriame dalyvavo sepsiu sergantys pacientai, su </w:t>
      </w:r>
      <w:proofErr w:type="spellStart"/>
      <w:r w:rsidRPr="00D71A38">
        <w:t>landiololiu</w:t>
      </w:r>
      <w:proofErr w:type="spellEnd"/>
      <w:r w:rsidRPr="00D71A38">
        <w:t xml:space="preserve"> susiję nepageidaujami reiškiniai buvo </w:t>
      </w:r>
      <w:proofErr w:type="spellStart"/>
      <w:r w:rsidRPr="00D71A38">
        <w:t>hipotenzija</w:t>
      </w:r>
      <w:proofErr w:type="spellEnd"/>
      <w:r w:rsidRPr="00D71A38">
        <w:t xml:space="preserve"> (5</w:t>
      </w:r>
      <w:r>
        <w:t> </w:t>
      </w:r>
      <w:r w:rsidRPr="00D71A38">
        <w:t>atvejai 98 [5,1</w:t>
      </w:r>
      <w:r>
        <w:t> </w:t>
      </w:r>
      <w:r w:rsidRPr="00D71A38">
        <w:t>%] pacientams), bradikardija (3</w:t>
      </w:r>
      <w:r>
        <w:t> </w:t>
      </w:r>
      <w:r w:rsidRPr="00D71A38">
        <w:t>atvejai 98 [2</w:t>
      </w:r>
      <w:r>
        <w:t> </w:t>
      </w:r>
      <w:r w:rsidRPr="00D71A38">
        <w:t>%] pacientams) arba sumažėjęs širdies ritmas (1</w:t>
      </w:r>
      <w:r>
        <w:t> </w:t>
      </w:r>
      <w:r w:rsidRPr="00D71A38">
        <w:t>atvejis 98 [1</w:t>
      </w:r>
      <w:r>
        <w:t> </w:t>
      </w:r>
      <w:r w:rsidRPr="00D71A38">
        <w:t>%] pacientams), širdies disfunkcija (1</w:t>
      </w:r>
      <w:r>
        <w:t> </w:t>
      </w:r>
      <w:r w:rsidRPr="00D71A38">
        <w:t>atvej</w:t>
      </w:r>
      <w:r>
        <w:t>i</w:t>
      </w:r>
      <w:r w:rsidRPr="00D71A38">
        <w:t>s 98 [1</w:t>
      </w:r>
      <w:r>
        <w:t> </w:t>
      </w:r>
      <w:r w:rsidRPr="00D71A38">
        <w:t xml:space="preserve">%] pacientams), mažo širdies </w:t>
      </w:r>
      <w:r w:rsidRPr="008E788B">
        <w:t>minutinio tūrio</w:t>
      </w:r>
      <w:r w:rsidRPr="00D71A38">
        <w:t xml:space="preserve"> sindromas (1</w:t>
      </w:r>
      <w:r>
        <w:t> </w:t>
      </w:r>
      <w:r w:rsidRPr="00D71A38">
        <w:t>atvejis 98 [1</w:t>
      </w:r>
      <w:r>
        <w:t> </w:t>
      </w:r>
      <w:r w:rsidRPr="00D71A38">
        <w:t>%] pacientams), padaugėję kepenų fermentų (1 atvejis 98 [1 %] pacientams), padidėjęs pieno rūgšties kiekis kraujyje (1</w:t>
      </w:r>
      <w:r>
        <w:t> </w:t>
      </w:r>
      <w:r w:rsidRPr="00D71A38">
        <w:t>atvejis 98 [1</w:t>
      </w:r>
      <w:r>
        <w:t> </w:t>
      </w:r>
      <w:r w:rsidRPr="00D71A38">
        <w:t xml:space="preserve">%] pacientams) ir </w:t>
      </w:r>
      <w:proofErr w:type="spellStart"/>
      <w:r w:rsidRPr="00D71A38">
        <w:t>poliurija</w:t>
      </w:r>
      <w:proofErr w:type="spellEnd"/>
      <w:r w:rsidRPr="00D71A38">
        <w:t xml:space="preserve"> (1</w:t>
      </w:r>
      <w:r>
        <w:t> </w:t>
      </w:r>
      <w:r w:rsidRPr="00D71A38">
        <w:t>atvejis 98 [1</w:t>
      </w:r>
      <w:r>
        <w:t> </w:t>
      </w:r>
      <w:r w:rsidRPr="00D71A38">
        <w:t>%] pacientams).</w:t>
      </w:r>
    </w:p>
    <w:p w14:paraId="3E014610" w14:textId="77777777" w:rsidR="007669A4" w:rsidRPr="008E788B" w:rsidRDefault="007669A4" w:rsidP="007669A4"/>
    <w:p w14:paraId="51E9B60B" w14:textId="77777777" w:rsidR="007669A4" w:rsidRPr="005A3159" w:rsidRDefault="007669A4" w:rsidP="007669A4">
      <w:r w:rsidRPr="005A3159">
        <w:t xml:space="preserve">Duomenų apie </w:t>
      </w:r>
      <w:proofErr w:type="spellStart"/>
      <w:r w:rsidRPr="005A3159">
        <w:t>landiololio</w:t>
      </w:r>
      <w:proofErr w:type="spellEnd"/>
      <w:r w:rsidRPr="005A3159">
        <w:t xml:space="preserve"> vartojimo saugumą senyviems pacientams yra mažai. Reikia atsižvelgti į </w:t>
      </w:r>
      <w:proofErr w:type="spellStart"/>
      <w:r w:rsidRPr="005A3159">
        <w:t>landiololio</w:t>
      </w:r>
      <w:proofErr w:type="spellEnd"/>
      <w:r w:rsidRPr="005A3159">
        <w:t xml:space="preserve"> saugumo profilio neapibrėžtumą, kadangi nepageidaujami reiškiniai gali atsirasti dėl kitų tuo pačiu metu vartojamų vaistinių preparatų ar taikomos nejautros.</w:t>
      </w:r>
    </w:p>
    <w:p w14:paraId="0DF9A2DC" w14:textId="77777777" w:rsidR="007669A4" w:rsidRPr="005A3159" w:rsidRDefault="007669A4" w:rsidP="007669A4"/>
    <w:p w14:paraId="3CE983C0" w14:textId="77777777" w:rsidR="007669A4" w:rsidRPr="005A3159" w:rsidRDefault="007669A4" w:rsidP="007669A4">
      <w:pPr>
        <w:autoSpaceDE w:val="0"/>
        <w:autoSpaceDN w:val="0"/>
        <w:adjustRightInd w:val="0"/>
        <w:rPr>
          <w:snapToGrid w:val="0"/>
          <w:u w:val="single"/>
        </w:rPr>
      </w:pPr>
      <w:r w:rsidRPr="005A3159">
        <w:rPr>
          <w:snapToGrid w:val="0"/>
          <w:u w:val="single"/>
        </w:rPr>
        <w:t>Pranešimas apie įtariamas nepageidaujamas reakcijas</w:t>
      </w:r>
    </w:p>
    <w:p w14:paraId="65702E92" w14:textId="77777777" w:rsidR="007669A4" w:rsidRDefault="007669A4" w:rsidP="007669A4">
      <w:pPr>
        <w:jc w:val="both"/>
      </w:pPr>
      <w:r w:rsidRPr="005A3159">
        <w:rPr>
          <w:snapToGrid w:val="0"/>
        </w:rPr>
        <w:t xml:space="preserve">Svarbu pranešti apie įtariamas nepageidaujamas reakcijas, pastebėtas po vaistinio preparato registracijos, nes tai leidžia nuolat stebėti vaistinio preparato naudos ir rizikos santykį. </w:t>
      </w:r>
      <w:r>
        <w:t xml:space="preserve">Sveikatos priežiūros ar farmacijos specialistai turi pranešti apie bet kokias įtariamas nepageidaujamas reakcijas, užpildę ir pateikę pranešimo formą Valstybinės vaistų kontrolės tarnybos prie Lietuvos Respublikos sveikatos apsaugos ministerijos tinklalapyje </w:t>
      </w:r>
      <w:r>
        <w:rPr>
          <w:color w:val="0000EE"/>
          <w:u w:val="single"/>
        </w:rPr>
        <w:t>https://vvkt.lrv.lt/lt/</w:t>
      </w:r>
      <w:r>
        <w:t xml:space="preserve"> nurodytais būdais.</w:t>
      </w:r>
    </w:p>
    <w:p w14:paraId="1BB77E5E" w14:textId="77777777" w:rsidR="007669A4" w:rsidRPr="005A3159" w:rsidRDefault="007669A4" w:rsidP="007669A4"/>
    <w:p w14:paraId="6977A221" w14:textId="77777777" w:rsidR="007669A4" w:rsidRPr="00BD1801" w:rsidRDefault="007669A4" w:rsidP="007669A4">
      <w:pPr>
        <w:keepNext/>
        <w:rPr>
          <w:bCs/>
        </w:rPr>
      </w:pPr>
      <w:r w:rsidRPr="00D71A38">
        <w:rPr>
          <w:b/>
          <w:bCs/>
        </w:rPr>
        <w:t>4.9</w:t>
      </w:r>
      <w:r w:rsidRPr="00D71A38">
        <w:rPr>
          <w:b/>
          <w:bCs/>
        </w:rPr>
        <w:tab/>
        <w:t>Perdozavimas</w:t>
      </w:r>
    </w:p>
    <w:p w14:paraId="2D93BEDB" w14:textId="77777777" w:rsidR="007669A4" w:rsidRPr="005A3159" w:rsidRDefault="007669A4" w:rsidP="007669A4"/>
    <w:p w14:paraId="180D9C7F" w14:textId="77777777" w:rsidR="007669A4" w:rsidRPr="005A3159" w:rsidRDefault="007669A4" w:rsidP="007669A4">
      <w:r w:rsidRPr="005A3159">
        <w:t xml:space="preserve">Perdozavimo atveju gali pasireikšti šie simptomai: sunki </w:t>
      </w:r>
      <w:proofErr w:type="spellStart"/>
      <w:r w:rsidRPr="005A3159">
        <w:t>hipotenzija</w:t>
      </w:r>
      <w:proofErr w:type="spellEnd"/>
      <w:r w:rsidRPr="005A3159">
        <w:t xml:space="preserve">, sunki bradikardija, AV blokada, širdies nepakankamumas, </w:t>
      </w:r>
      <w:proofErr w:type="spellStart"/>
      <w:r w:rsidRPr="005A3159">
        <w:t>kardiogeninis</w:t>
      </w:r>
      <w:proofErr w:type="spellEnd"/>
      <w:r w:rsidRPr="005A3159">
        <w:t xml:space="preserve"> šokas, širdies sustojimas, bronchų spazmas, kvėpavimo nepakankamumas, sąmonės netekimas iki komos, konvulsijos, pykinimas, vėmimas, hipoglikemija ir </w:t>
      </w:r>
      <w:proofErr w:type="spellStart"/>
      <w:r w:rsidRPr="005A3159">
        <w:t>hiperkalemija</w:t>
      </w:r>
      <w:proofErr w:type="spellEnd"/>
      <w:r w:rsidRPr="005A3159">
        <w:t>.</w:t>
      </w:r>
    </w:p>
    <w:p w14:paraId="5D396BCF" w14:textId="77777777" w:rsidR="007669A4" w:rsidRPr="005A3159" w:rsidRDefault="007669A4" w:rsidP="007669A4">
      <w:r w:rsidRPr="005A3159">
        <w:t xml:space="preserve">Perdozavimo atveju, tolimesnes </w:t>
      </w:r>
      <w:proofErr w:type="spellStart"/>
      <w:r w:rsidRPr="005A3159">
        <w:t>landiololio</w:t>
      </w:r>
      <w:proofErr w:type="spellEnd"/>
      <w:r w:rsidRPr="005A3159">
        <w:t xml:space="preserve"> dozes vartoti draudžiama.</w:t>
      </w:r>
    </w:p>
    <w:p w14:paraId="7EE9BC76" w14:textId="77777777" w:rsidR="007669A4" w:rsidRPr="005A3159" w:rsidRDefault="007669A4" w:rsidP="007669A4">
      <w:r w:rsidRPr="005A3159">
        <w:t xml:space="preserve">Laikas, per kurį dėl perdozavimo atsiradę simptomai dingsta, priklauso nuo suleisto </w:t>
      </w:r>
      <w:proofErr w:type="spellStart"/>
      <w:r w:rsidRPr="005A3159">
        <w:t>landiololio</w:t>
      </w:r>
      <w:proofErr w:type="spellEnd"/>
      <w:r w:rsidRPr="005A3159">
        <w:t xml:space="preserve"> kiekio.</w:t>
      </w:r>
    </w:p>
    <w:p w14:paraId="67EFFA05" w14:textId="77777777" w:rsidR="007669A4" w:rsidRPr="005A3159" w:rsidRDefault="007669A4" w:rsidP="007669A4">
      <w:r w:rsidRPr="005A3159">
        <w:t xml:space="preserve">Nors po suvartojimo </w:t>
      </w:r>
      <w:proofErr w:type="spellStart"/>
      <w:r w:rsidRPr="005A3159">
        <w:t>landiololio</w:t>
      </w:r>
      <w:proofErr w:type="spellEnd"/>
      <w:r w:rsidRPr="005A3159">
        <w:t xml:space="preserve"> širdies ritmą lėtinantis poveikis greitai mažėja, tai gali užtrukti ilgiau kaip 30 minučių nuo terapinės dozės lygio nutraukimo. Remiantis stebimu klinikiniu poveikiu, taip pat reikia įvertinti šias bendrąsias priemones:</w:t>
      </w:r>
    </w:p>
    <w:p w14:paraId="7C577518" w14:textId="77777777" w:rsidR="007669A4" w:rsidRPr="00957169" w:rsidRDefault="007669A4" w:rsidP="007669A4">
      <w:pPr>
        <w:ind w:left="567" w:hanging="567"/>
      </w:pPr>
      <w:r>
        <w:t>-</w:t>
      </w:r>
      <w:r>
        <w:tab/>
      </w:r>
      <w:r w:rsidRPr="00957169">
        <w:rPr>
          <w:i/>
          <w:iCs/>
        </w:rPr>
        <w:t>bradikardija</w:t>
      </w:r>
      <w:r w:rsidRPr="00957169">
        <w:t xml:space="preserve">: intraveniniu būdu turi būti suleidžiama atropino ar kitokio </w:t>
      </w:r>
      <w:proofErr w:type="spellStart"/>
      <w:r w:rsidRPr="00957169">
        <w:t>anticholinerginio</w:t>
      </w:r>
      <w:proofErr w:type="spellEnd"/>
      <w:r w:rsidRPr="00957169">
        <w:t xml:space="preserve"> vaistinio preparato, vėliau – beta-1- stimuliatoriaus (</w:t>
      </w:r>
      <w:proofErr w:type="spellStart"/>
      <w:r w:rsidRPr="00957169">
        <w:t>dobutaminas</w:t>
      </w:r>
      <w:proofErr w:type="spellEnd"/>
      <w:r w:rsidRPr="00957169">
        <w:t xml:space="preserve"> ir pan.). Kai bradikardijos pakankamai išgydyti negalima, gali prireikti širdies stimuliatoriaus;</w:t>
      </w:r>
    </w:p>
    <w:p w14:paraId="42340D69" w14:textId="77777777" w:rsidR="007669A4" w:rsidRPr="00957169" w:rsidRDefault="007669A4" w:rsidP="007669A4">
      <w:pPr>
        <w:ind w:left="567" w:hanging="567"/>
      </w:pPr>
      <w:r>
        <w:lastRenderedPageBreak/>
        <w:t>-</w:t>
      </w:r>
      <w:r>
        <w:tab/>
      </w:r>
      <w:r w:rsidRPr="00957169">
        <w:rPr>
          <w:i/>
          <w:iCs/>
        </w:rPr>
        <w:t>bronchų spazmas</w:t>
      </w:r>
      <w:r w:rsidRPr="00957169">
        <w:t xml:space="preserve">: turi būti skiriama purškiamo beta-2-simpatomimetiko. Jei to nepakanka, gali būti apsvarstomas intraveninis beta-2-simpatomimetikas arba </w:t>
      </w:r>
      <w:proofErr w:type="spellStart"/>
      <w:r w:rsidRPr="00957169">
        <w:t>aminofilinas</w:t>
      </w:r>
      <w:proofErr w:type="spellEnd"/>
      <w:r w:rsidRPr="00957169">
        <w:t>;</w:t>
      </w:r>
    </w:p>
    <w:p w14:paraId="61F33A00" w14:textId="77777777" w:rsidR="007669A4" w:rsidRPr="00957169" w:rsidRDefault="007669A4" w:rsidP="007669A4">
      <w:pPr>
        <w:ind w:left="567" w:hanging="567"/>
      </w:pPr>
      <w:r>
        <w:t>-</w:t>
      </w:r>
      <w:r>
        <w:tab/>
      </w:r>
      <w:r w:rsidRPr="00957169">
        <w:rPr>
          <w:i/>
          <w:iCs/>
        </w:rPr>
        <w:t xml:space="preserve">simptominė </w:t>
      </w:r>
      <w:proofErr w:type="spellStart"/>
      <w:r w:rsidRPr="00957169">
        <w:rPr>
          <w:i/>
          <w:iCs/>
        </w:rPr>
        <w:t>hipotenzija</w:t>
      </w:r>
      <w:proofErr w:type="spellEnd"/>
      <w:r w:rsidRPr="00957169">
        <w:t>: turi būti lašinama skysčių ir (arba) suleidžiama į veną kraujospūdį didinančių medžiagų;</w:t>
      </w:r>
    </w:p>
    <w:p w14:paraId="4B050F6E" w14:textId="77777777" w:rsidR="007669A4" w:rsidRPr="00957169" w:rsidRDefault="007669A4" w:rsidP="007669A4">
      <w:pPr>
        <w:ind w:left="567" w:hanging="567"/>
      </w:pPr>
      <w:r>
        <w:t>-</w:t>
      </w:r>
      <w:r>
        <w:tab/>
      </w:r>
      <w:r w:rsidRPr="00957169">
        <w:rPr>
          <w:i/>
          <w:iCs/>
        </w:rPr>
        <w:t>širdies ir kraujagyslių veiklos sulėtėjimas arba širdies smūgis</w:t>
      </w:r>
      <w:r w:rsidRPr="00957169">
        <w:t xml:space="preserve">: galima skirti diuretikų (jeigu yra plaučių edema) arba </w:t>
      </w:r>
      <w:proofErr w:type="spellStart"/>
      <w:r w:rsidRPr="00957169">
        <w:t>simpatomimetikų</w:t>
      </w:r>
      <w:proofErr w:type="spellEnd"/>
      <w:r w:rsidRPr="00957169">
        <w:t xml:space="preserve">. </w:t>
      </w:r>
      <w:proofErr w:type="spellStart"/>
      <w:r w:rsidRPr="00957169">
        <w:t>Simpatomimetikų</w:t>
      </w:r>
      <w:proofErr w:type="spellEnd"/>
      <w:r w:rsidRPr="00957169">
        <w:t xml:space="preserve"> dozė (priklausomai nuo simptomų: </w:t>
      </w:r>
      <w:proofErr w:type="spellStart"/>
      <w:r w:rsidRPr="00957169">
        <w:t>dobutaminas</w:t>
      </w:r>
      <w:proofErr w:type="spellEnd"/>
      <w:r w:rsidRPr="00957169">
        <w:t xml:space="preserve">, dopaminas, </w:t>
      </w:r>
      <w:proofErr w:type="spellStart"/>
      <w:r w:rsidRPr="00957169">
        <w:t>noradrenalinas</w:t>
      </w:r>
      <w:proofErr w:type="spellEnd"/>
      <w:r w:rsidRPr="00957169">
        <w:t xml:space="preserve">, adrenalinas ir pan.) priklauso nuo terapinio poveikio. Jei reikalingas papildomas gydymas, galima intraveniniu būdu suleisti šių medžiagų: atropino, </w:t>
      </w:r>
      <w:proofErr w:type="spellStart"/>
      <w:r w:rsidRPr="00957169">
        <w:t>inotropinių</w:t>
      </w:r>
      <w:proofErr w:type="spellEnd"/>
      <w:r w:rsidRPr="00957169">
        <w:t xml:space="preserve"> medžiagų, kalcio jonų.</w:t>
      </w:r>
    </w:p>
    <w:p w14:paraId="1C2DCB5A" w14:textId="77777777" w:rsidR="007669A4" w:rsidRDefault="007669A4" w:rsidP="007669A4"/>
    <w:p w14:paraId="23DEEDC0" w14:textId="77777777" w:rsidR="007669A4" w:rsidRPr="005A3159" w:rsidRDefault="007669A4" w:rsidP="007669A4"/>
    <w:p w14:paraId="3A539F1D" w14:textId="77777777" w:rsidR="007669A4" w:rsidRPr="00BD1801" w:rsidRDefault="007669A4" w:rsidP="007669A4">
      <w:pPr>
        <w:keepNext/>
        <w:rPr>
          <w:bCs/>
        </w:rPr>
      </w:pPr>
      <w:r w:rsidRPr="00D71A38">
        <w:rPr>
          <w:b/>
          <w:bCs/>
        </w:rPr>
        <w:t>5.</w:t>
      </w:r>
      <w:r w:rsidRPr="00D71A38">
        <w:rPr>
          <w:b/>
          <w:bCs/>
        </w:rPr>
        <w:tab/>
        <w:t>FARMAKOLOGINĖS SAVYBĖS</w:t>
      </w:r>
    </w:p>
    <w:p w14:paraId="350BF680" w14:textId="77777777" w:rsidR="007669A4" w:rsidRPr="005A3159" w:rsidRDefault="007669A4" w:rsidP="007669A4"/>
    <w:p w14:paraId="26FC539C" w14:textId="77777777" w:rsidR="007669A4" w:rsidRPr="00BD1801" w:rsidRDefault="007669A4" w:rsidP="007669A4">
      <w:pPr>
        <w:keepNext/>
        <w:rPr>
          <w:bCs/>
        </w:rPr>
      </w:pPr>
      <w:r w:rsidRPr="00D71A38">
        <w:rPr>
          <w:b/>
          <w:bCs/>
        </w:rPr>
        <w:t>5.1</w:t>
      </w:r>
      <w:r w:rsidRPr="00D71A38">
        <w:rPr>
          <w:b/>
          <w:bCs/>
        </w:rPr>
        <w:tab/>
      </w:r>
      <w:proofErr w:type="spellStart"/>
      <w:r w:rsidRPr="00D71A38">
        <w:rPr>
          <w:b/>
          <w:bCs/>
        </w:rPr>
        <w:t>Farmakodinaminės</w:t>
      </w:r>
      <w:proofErr w:type="spellEnd"/>
      <w:r w:rsidRPr="00D71A38">
        <w:rPr>
          <w:b/>
          <w:bCs/>
        </w:rPr>
        <w:t xml:space="preserve"> savybės</w:t>
      </w:r>
    </w:p>
    <w:p w14:paraId="3920499C" w14:textId="77777777" w:rsidR="007669A4" w:rsidRPr="005A3159" w:rsidRDefault="007669A4" w:rsidP="007669A4"/>
    <w:p w14:paraId="26B4B985" w14:textId="77777777" w:rsidR="007669A4" w:rsidRPr="005A3159" w:rsidRDefault="007669A4" w:rsidP="007669A4">
      <w:proofErr w:type="spellStart"/>
      <w:r w:rsidRPr="005A3159">
        <w:t>Farmakoterapinė</w:t>
      </w:r>
      <w:proofErr w:type="spellEnd"/>
      <w:r w:rsidRPr="005A3159">
        <w:t xml:space="preserve"> grupė: beta </w:t>
      </w:r>
      <w:proofErr w:type="spellStart"/>
      <w:r w:rsidRPr="005A3159">
        <w:t>adrenoblokatoriai</w:t>
      </w:r>
      <w:proofErr w:type="spellEnd"/>
      <w:r w:rsidRPr="005A3159">
        <w:t>, selektyvūs, ATC kodas – C07AB14.</w:t>
      </w:r>
    </w:p>
    <w:p w14:paraId="7E3DE09B" w14:textId="77777777" w:rsidR="007669A4" w:rsidRPr="005A3159" w:rsidRDefault="007669A4" w:rsidP="007669A4"/>
    <w:p w14:paraId="26DE8A7A" w14:textId="77777777" w:rsidR="007669A4" w:rsidRPr="005A3159" w:rsidRDefault="007669A4" w:rsidP="007669A4">
      <w:pPr>
        <w:keepNext/>
        <w:rPr>
          <w:u w:val="single"/>
        </w:rPr>
      </w:pPr>
      <w:r w:rsidRPr="005A3159">
        <w:rPr>
          <w:u w:val="single"/>
        </w:rPr>
        <w:t xml:space="preserve">Veikimo mechanizmas / </w:t>
      </w:r>
      <w:proofErr w:type="spellStart"/>
      <w:r w:rsidRPr="005A3159">
        <w:rPr>
          <w:u w:val="single"/>
        </w:rPr>
        <w:t>Farmakodinaminis</w:t>
      </w:r>
      <w:proofErr w:type="spellEnd"/>
      <w:r w:rsidRPr="005A3159">
        <w:rPr>
          <w:u w:val="single"/>
        </w:rPr>
        <w:t xml:space="preserve"> poveikis</w:t>
      </w:r>
    </w:p>
    <w:p w14:paraId="42734103" w14:textId="77777777" w:rsidR="007669A4" w:rsidRPr="005A3159" w:rsidRDefault="007669A4" w:rsidP="007669A4">
      <w:proofErr w:type="spellStart"/>
      <w:r w:rsidRPr="005A3159">
        <w:t>Landiololis</w:t>
      </w:r>
      <w:proofErr w:type="spellEnd"/>
      <w:r w:rsidRPr="005A3159">
        <w:t xml:space="preserve"> yra stipriai selektyvus beta-1- </w:t>
      </w:r>
      <w:proofErr w:type="spellStart"/>
      <w:r w:rsidRPr="005A3159">
        <w:t>adrenoreceptorių</w:t>
      </w:r>
      <w:proofErr w:type="spellEnd"/>
      <w:r w:rsidRPr="005A3159">
        <w:t xml:space="preserve"> blokatorius (selektyvumas beta - 1- </w:t>
      </w:r>
      <w:proofErr w:type="spellStart"/>
      <w:r w:rsidRPr="005A3159">
        <w:t>adrenoreceptorių</w:t>
      </w:r>
      <w:proofErr w:type="spellEnd"/>
      <w:r w:rsidRPr="005A3159">
        <w:t xml:space="preserve"> blokavimui yra 255 kartų didesnis nei beta-2- </w:t>
      </w:r>
      <w:proofErr w:type="spellStart"/>
      <w:r w:rsidRPr="005A3159">
        <w:t>adrenoreceptorių</w:t>
      </w:r>
      <w:proofErr w:type="spellEnd"/>
      <w:r w:rsidRPr="005A3159">
        <w:t xml:space="preserve"> blokavimui), kuris slopina teigiamą </w:t>
      </w:r>
      <w:proofErr w:type="spellStart"/>
      <w:r w:rsidRPr="005A3159">
        <w:t>katecholaminų</w:t>
      </w:r>
      <w:proofErr w:type="spellEnd"/>
      <w:r w:rsidRPr="005A3159">
        <w:t xml:space="preserve"> adrenalino ir </w:t>
      </w:r>
      <w:proofErr w:type="spellStart"/>
      <w:r w:rsidRPr="005A3159">
        <w:t>noradrenalino</w:t>
      </w:r>
      <w:proofErr w:type="spellEnd"/>
      <w:r w:rsidRPr="005A3159">
        <w:t xml:space="preserve"> </w:t>
      </w:r>
      <w:proofErr w:type="spellStart"/>
      <w:r w:rsidRPr="005A3159">
        <w:t>chronotropinį</w:t>
      </w:r>
      <w:proofErr w:type="spellEnd"/>
      <w:r w:rsidRPr="005A3159">
        <w:t xml:space="preserve"> poveikį širdžiai, kur beta – 1 - </w:t>
      </w:r>
      <w:proofErr w:type="spellStart"/>
      <w:r w:rsidRPr="005A3159">
        <w:t>adrenoreceptoriai</w:t>
      </w:r>
      <w:proofErr w:type="spellEnd"/>
      <w:r w:rsidRPr="005A3159">
        <w:t xml:space="preserve"> dominuoja. Manoma, kad </w:t>
      </w:r>
      <w:proofErr w:type="spellStart"/>
      <w:r w:rsidRPr="005A3159">
        <w:t>landiololis</w:t>
      </w:r>
      <w:proofErr w:type="spellEnd"/>
      <w:r w:rsidRPr="005A3159">
        <w:t>, kaip ir kiti beta - </w:t>
      </w:r>
      <w:proofErr w:type="spellStart"/>
      <w:r w:rsidRPr="005A3159">
        <w:t>adrenoblokatoriai</w:t>
      </w:r>
      <w:proofErr w:type="spellEnd"/>
      <w:r w:rsidRPr="005A3159">
        <w:t xml:space="preserve">, mažina simpatinį aktyvumą, dėl ko sulėtėja širdies ritmo dažnis, sumažėja spontaniškas sužadinimas </w:t>
      </w:r>
      <w:proofErr w:type="spellStart"/>
      <w:r w:rsidRPr="005A3159">
        <w:t>ektopiniuose</w:t>
      </w:r>
      <w:proofErr w:type="spellEnd"/>
      <w:r w:rsidRPr="005A3159">
        <w:t xml:space="preserve"> ritmo vedliuose, lėtėja laidumas ir ilgėja refrakcinis periodas AV mazge.</w:t>
      </w:r>
      <w:r>
        <w:t xml:space="preserve"> K</w:t>
      </w:r>
      <w:r w:rsidRPr="005A3159">
        <w:t xml:space="preserve">linikinių tyrimų duomenimis, </w:t>
      </w:r>
      <w:proofErr w:type="spellStart"/>
      <w:r w:rsidRPr="005A3159">
        <w:t>landiololis</w:t>
      </w:r>
      <w:proofErr w:type="spellEnd"/>
      <w:r w:rsidRPr="005A3159">
        <w:t xml:space="preserve"> suvaldė tachikardiją ypač trumpo poveikio būdu, greitai prasidedančiu ir greitai besibaigiančiu aktyvumu ir vėliau pasižymėjo </w:t>
      </w:r>
      <w:proofErr w:type="spellStart"/>
      <w:r w:rsidRPr="005A3159">
        <w:t>antiišeminiu</w:t>
      </w:r>
      <w:proofErr w:type="spellEnd"/>
      <w:r w:rsidRPr="005A3159">
        <w:t xml:space="preserve"> ir </w:t>
      </w:r>
      <w:proofErr w:type="spellStart"/>
      <w:r w:rsidRPr="005A3159">
        <w:t>kardioprotekciniu</w:t>
      </w:r>
      <w:proofErr w:type="spellEnd"/>
      <w:r w:rsidRPr="005A3159">
        <w:t xml:space="preserve"> poveikiu.</w:t>
      </w:r>
    </w:p>
    <w:p w14:paraId="5A91EFFF" w14:textId="77777777" w:rsidR="007669A4" w:rsidRPr="005A3159" w:rsidRDefault="007669A4" w:rsidP="007669A4"/>
    <w:p w14:paraId="2BB0F6A9" w14:textId="77777777" w:rsidR="007669A4" w:rsidRPr="005A3159" w:rsidRDefault="007669A4" w:rsidP="007669A4">
      <w:pPr>
        <w:rPr>
          <w:u w:val="single"/>
        </w:rPr>
      </w:pPr>
      <w:r w:rsidRPr="005A3159">
        <w:rPr>
          <w:u w:val="single"/>
        </w:rPr>
        <w:t>Klinikinis veiksmingumas</w:t>
      </w:r>
    </w:p>
    <w:p w14:paraId="3EF36FE3" w14:textId="77777777" w:rsidR="007669A4" w:rsidRPr="005A3159" w:rsidRDefault="007669A4" w:rsidP="007669A4">
      <w:r w:rsidRPr="005A3159">
        <w:t xml:space="preserve">Remiantis </w:t>
      </w:r>
      <w:r>
        <w:t>21 </w:t>
      </w:r>
      <w:r w:rsidRPr="005A3159">
        <w:t>paskelbt</w:t>
      </w:r>
      <w:r>
        <w:t>o</w:t>
      </w:r>
      <w:r w:rsidRPr="005A3159">
        <w:t xml:space="preserve"> klinikinių tyrim</w:t>
      </w:r>
      <w:r>
        <w:t>o</w:t>
      </w:r>
      <w:r w:rsidRPr="005A3159">
        <w:t xml:space="preserve"> duomenimis, </w:t>
      </w:r>
      <w:proofErr w:type="spellStart"/>
      <w:r w:rsidRPr="005A3159">
        <w:t>landiololiu</w:t>
      </w:r>
      <w:proofErr w:type="spellEnd"/>
      <w:r w:rsidRPr="005A3159">
        <w:t xml:space="preserve"> buvo gydom</w:t>
      </w:r>
      <w:r>
        <w:t>i</w:t>
      </w:r>
      <w:r w:rsidRPr="005A3159">
        <w:t xml:space="preserve"> </w:t>
      </w:r>
      <w:r>
        <w:t>1 369 </w:t>
      </w:r>
      <w:proofErr w:type="spellStart"/>
      <w:r w:rsidRPr="005A3159">
        <w:t>perioperacine</w:t>
      </w:r>
      <w:proofErr w:type="spellEnd"/>
      <w:r w:rsidRPr="005A3159">
        <w:t xml:space="preserve"> arba </w:t>
      </w:r>
      <w:proofErr w:type="spellStart"/>
      <w:r w:rsidRPr="005A3159">
        <w:t>paroksizmine</w:t>
      </w:r>
      <w:proofErr w:type="spellEnd"/>
      <w:r w:rsidRPr="005A3159">
        <w:t xml:space="preserve"> </w:t>
      </w:r>
      <w:proofErr w:type="spellStart"/>
      <w:r w:rsidRPr="005A3159">
        <w:t>supraventrikuline</w:t>
      </w:r>
      <w:proofErr w:type="spellEnd"/>
      <w:r w:rsidRPr="005A3159">
        <w:t xml:space="preserve"> </w:t>
      </w:r>
      <w:proofErr w:type="spellStart"/>
      <w:r w:rsidRPr="005A3159">
        <w:t>tachiaritmija</w:t>
      </w:r>
      <w:proofErr w:type="spellEnd"/>
      <w:r w:rsidRPr="005A3159">
        <w:t xml:space="preserve"> (angl. </w:t>
      </w:r>
      <w:proofErr w:type="spellStart"/>
      <w:r w:rsidRPr="005A3159">
        <w:rPr>
          <w:i/>
          <w:iCs/>
        </w:rPr>
        <w:t>supraventricular</w:t>
      </w:r>
      <w:proofErr w:type="spellEnd"/>
      <w:r w:rsidRPr="005A3159">
        <w:rPr>
          <w:i/>
          <w:iCs/>
        </w:rPr>
        <w:t xml:space="preserve"> </w:t>
      </w:r>
      <w:proofErr w:type="spellStart"/>
      <w:r w:rsidRPr="005A3159">
        <w:rPr>
          <w:i/>
          <w:iCs/>
        </w:rPr>
        <w:t>tachyarrhythmia</w:t>
      </w:r>
      <w:proofErr w:type="spellEnd"/>
      <w:r w:rsidRPr="005A3159">
        <w:t xml:space="preserve"> (SVT)) sergant</w:t>
      </w:r>
      <w:r>
        <w:t>y</w:t>
      </w:r>
      <w:r w:rsidRPr="005A3159">
        <w:t>s pacienta</w:t>
      </w:r>
      <w:r>
        <w:t>i</w:t>
      </w:r>
      <w:r w:rsidRPr="005A3159">
        <w:t xml:space="preserve">. Pirminė nustatyta veiksmingumo vertinamoji baigtis – širdies plakimo dažnio sulėtinimas ir (arba) sinusinio ritmo sugrąžinimas, kai gydoma sinusinė tachikardija arba </w:t>
      </w:r>
      <w:proofErr w:type="spellStart"/>
      <w:r w:rsidRPr="005A3159">
        <w:t>supraventrikulinės</w:t>
      </w:r>
      <w:proofErr w:type="spellEnd"/>
      <w:r w:rsidRPr="005A3159">
        <w:t xml:space="preserve"> </w:t>
      </w:r>
      <w:proofErr w:type="spellStart"/>
      <w:r w:rsidRPr="005A3159">
        <w:t>tachiaritmijos</w:t>
      </w:r>
      <w:proofErr w:type="spellEnd"/>
      <w:r w:rsidRPr="005A3159">
        <w:t xml:space="preserve">. Siekiant išvengti </w:t>
      </w:r>
      <w:proofErr w:type="spellStart"/>
      <w:r w:rsidRPr="005A3159">
        <w:t>perioperacinio</w:t>
      </w:r>
      <w:proofErr w:type="spellEnd"/>
      <w:r w:rsidRPr="005A3159">
        <w:t xml:space="preserve"> prieširdžių virpėjimo ir nepageidaujamų </w:t>
      </w:r>
      <w:proofErr w:type="spellStart"/>
      <w:r w:rsidRPr="005A3159">
        <w:t>hemodinaminių</w:t>
      </w:r>
      <w:proofErr w:type="spellEnd"/>
      <w:r w:rsidRPr="005A3159">
        <w:t xml:space="preserve"> reiškinių ar kitokio atsako į specifinius dirgiklius, kurie susiję su invazinėmis procedūromis, profilaktikai ir gydymui, </w:t>
      </w:r>
      <w:proofErr w:type="spellStart"/>
      <w:r w:rsidRPr="005A3159">
        <w:t>landiololiu</w:t>
      </w:r>
      <w:proofErr w:type="spellEnd"/>
      <w:r w:rsidRPr="005A3159">
        <w:t xml:space="preserve"> buvo gydomi 3 039 pacientai. Šiuose tyrimuose pagrindiniai veiksmingumo rodikliai buvo širdies plakimo dažnio ir kraujospūdžio sureguliavimas. </w:t>
      </w:r>
      <w:proofErr w:type="spellStart"/>
      <w:r w:rsidRPr="005A3159">
        <w:t>Landiololiu</w:t>
      </w:r>
      <w:proofErr w:type="spellEnd"/>
      <w:r w:rsidRPr="005A3159">
        <w:t xml:space="preserve"> gydomiems pacientams nustatytas ženklus širdies plakimo dažnio sulėtinimas arba išvengiama širdies plakimo dažnio bangavimo.</w:t>
      </w:r>
    </w:p>
    <w:p w14:paraId="1C181DAD" w14:textId="77777777" w:rsidR="007669A4" w:rsidRPr="005A3159" w:rsidRDefault="007669A4" w:rsidP="007669A4"/>
    <w:p w14:paraId="643730E4" w14:textId="77777777" w:rsidR="007669A4" w:rsidRPr="005A3159" w:rsidRDefault="007669A4" w:rsidP="007669A4">
      <w:pPr>
        <w:autoSpaceDE w:val="0"/>
        <w:autoSpaceDN w:val="0"/>
        <w:adjustRightInd w:val="0"/>
      </w:pPr>
      <w:r w:rsidRPr="005A3159">
        <w:rPr>
          <w:u w:val="single"/>
        </w:rPr>
        <w:t>Vaikų populiacija</w:t>
      </w:r>
    </w:p>
    <w:p w14:paraId="345B79C3" w14:textId="77777777" w:rsidR="007669A4" w:rsidRPr="00D71A38" w:rsidRDefault="007669A4" w:rsidP="007669A4">
      <w:proofErr w:type="spellStart"/>
      <w:r w:rsidRPr="00D71A38">
        <w:t>Raploc</w:t>
      </w:r>
      <w:proofErr w:type="spellEnd"/>
      <w:r w:rsidRPr="00D71A38">
        <w:t xml:space="preserve"> koncentrato vaikų populiacijai vartoti nerekomenduojama (žr. 4.2 skyrių).</w:t>
      </w:r>
    </w:p>
    <w:p w14:paraId="345B0D00" w14:textId="77777777" w:rsidR="007669A4" w:rsidRPr="00D71A38" w:rsidRDefault="007669A4" w:rsidP="007669A4"/>
    <w:p w14:paraId="240E86B4" w14:textId="77777777" w:rsidR="007669A4" w:rsidRPr="005A3159" w:rsidRDefault="007669A4" w:rsidP="007669A4">
      <w:r w:rsidRPr="005A3159">
        <w:t xml:space="preserve">Duomenų apie </w:t>
      </w:r>
      <w:proofErr w:type="spellStart"/>
      <w:r w:rsidRPr="005A3159">
        <w:t>supraventrikulinių</w:t>
      </w:r>
      <w:proofErr w:type="spellEnd"/>
      <w:r w:rsidRPr="005A3159">
        <w:t xml:space="preserve"> </w:t>
      </w:r>
      <w:proofErr w:type="spellStart"/>
      <w:r w:rsidRPr="005A3159">
        <w:t>tachiaritmijų</w:t>
      </w:r>
      <w:proofErr w:type="spellEnd"/>
      <w:r w:rsidRPr="005A3159">
        <w:t xml:space="preserve"> gydymą kitomis </w:t>
      </w:r>
      <w:proofErr w:type="spellStart"/>
      <w:r w:rsidRPr="005A3159">
        <w:t>landiololio</w:t>
      </w:r>
      <w:proofErr w:type="spellEnd"/>
      <w:r w:rsidRPr="005A3159">
        <w:t xml:space="preserve"> farmacinėmis formomis (</w:t>
      </w:r>
      <w:proofErr w:type="spellStart"/>
      <w:r w:rsidRPr="005A3159">
        <w:t>t.y</w:t>
      </w:r>
      <w:proofErr w:type="spellEnd"/>
      <w:r w:rsidRPr="005A3159">
        <w:t xml:space="preserve">. milteliais infuziniam tirpalui) vaikams yra nedaug, jie gauti iš paskelbtos literatūros. Nepertraukiama </w:t>
      </w:r>
      <w:proofErr w:type="spellStart"/>
      <w:r w:rsidRPr="005A3159">
        <w:t>landiololio</w:t>
      </w:r>
      <w:proofErr w:type="spellEnd"/>
      <w:r w:rsidRPr="005A3159">
        <w:t xml:space="preserve"> 4 </w:t>
      </w:r>
      <w:proofErr w:type="spellStart"/>
      <w:r w:rsidRPr="005A3159">
        <w:t>mikrogramų</w:t>
      </w:r>
      <w:proofErr w:type="spellEnd"/>
      <w:r w:rsidRPr="005A3159">
        <w:t xml:space="preserve">/kg kūno svorio/min dozės infuzija 3 mėnesių kūdikiui, kuriam buvo pooperacinė jungties </w:t>
      </w:r>
      <w:proofErr w:type="spellStart"/>
      <w:r w:rsidRPr="005A3159">
        <w:t>ektopinė</w:t>
      </w:r>
      <w:proofErr w:type="spellEnd"/>
      <w:r w:rsidRPr="005A3159">
        <w:t xml:space="preserve"> </w:t>
      </w:r>
      <w:proofErr w:type="spellStart"/>
      <w:r w:rsidRPr="005A3159">
        <w:t>tachidardija</w:t>
      </w:r>
      <w:proofErr w:type="spellEnd"/>
      <w:r w:rsidRPr="005A3159">
        <w:t xml:space="preserve"> (angl. </w:t>
      </w:r>
      <w:proofErr w:type="spellStart"/>
      <w:r w:rsidRPr="005A3159">
        <w:rPr>
          <w:i/>
          <w:iCs/>
        </w:rPr>
        <w:t>junctional</w:t>
      </w:r>
      <w:proofErr w:type="spellEnd"/>
      <w:r w:rsidRPr="005A3159">
        <w:rPr>
          <w:i/>
          <w:iCs/>
        </w:rPr>
        <w:t xml:space="preserve"> </w:t>
      </w:r>
      <w:proofErr w:type="spellStart"/>
      <w:r w:rsidRPr="005A3159">
        <w:rPr>
          <w:i/>
          <w:iCs/>
        </w:rPr>
        <w:t>ectopic</w:t>
      </w:r>
      <w:proofErr w:type="spellEnd"/>
      <w:r w:rsidRPr="005A3159">
        <w:rPr>
          <w:i/>
          <w:iCs/>
        </w:rPr>
        <w:t xml:space="preserve"> </w:t>
      </w:r>
      <w:proofErr w:type="spellStart"/>
      <w:r w:rsidRPr="005A3159">
        <w:rPr>
          <w:i/>
          <w:iCs/>
        </w:rPr>
        <w:t>tachycardia</w:t>
      </w:r>
      <w:proofErr w:type="spellEnd"/>
      <w:r w:rsidRPr="005A3159">
        <w:t xml:space="preserve"> (JET)), sulėtino širdies plakimo dažnį ir sugrąžino normalų sinusinį ritmą.</w:t>
      </w:r>
    </w:p>
    <w:p w14:paraId="5C5268BA" w14:textId="77777777" w:rsidR="007669A4" w:rsidRPr="005A3159" w:rsidRDefault="007669A4" w:rsidP="007669A4">
      <w:r w:rsidRPr="005A3159">
        <w:t xml:space="preserve">Keturi pacientai nuo 14 dienų iki 2 metų amžiaus, kuriems nustatyta </w:t>
      </w:r>
      <w:proofErr w:type="spellStart"/>
      <w:r w:rsidRPr="005A3159">
        <w:t>perioperacinė</w:t>
      </w:r>
      <w:proofErr w:type="spellEnd"/>
      <w:r w:rsidRPr="005A3159">
        <w:t xml:space="preserve"> JET, buvo gydomi </w:t>
      </w:r>
      <w:proofErr w:type="spellStart"/>
      <w:r w:rsidRPr="005A3159">
        <w:t>landiololiu</w:t>
      </w:r>
      <w:proofErr w:type="spellEnd"/>
      <w:r w:rsidRPr="005A3159">
        <w:t>. Visiems nuo 1,0 iki 10,0 </w:t>
      </w:r>
      <w:proofErr w:type="spellStart"/>
      <w:r w:rsidRPr="005A3159">
        <w:t>mikrogramų</w:t>
      </w:r>
      <w:proofErr w:type="spellEnd"/>
      <w:r w:rsidRPr="005A3159">
        <w:t xml:space="preserve">/kg kūno svorio/min </w:t>
      </w:r>
      <w:proofErr w:type="spellStart"/>
      <w:r w:rsidRPr="005A3159">
        <w:t>landiololio</w:t>
      </w:r>
      <w:proofErr w:type="spellEnd"/>
      <w:r w:rsidRPr="005A3159">
        <w:t xml:space="preserve"> dozes vartojusiems pacientams sėkmingai sureguliuotas širdies ritmas. Nepageidaujamų reiškinių, tokių kaip bradikardija, </w:t>
      </w:r>
      <w:proofErr w:type="spellStart"/>
      <w:r w:rsidRPr="005A3159">
        <w:t>hipotenzija</w:t>
      </w:r>
      <w:proofErr w:type="spellEnd"/>
      <w:r w:rsidRPr="005A3159">
        <w:t xml:space="preserve"> ar hipoglikemija, nepasitaikė.</w:t>
      </w:r>
    </w:p>
    <w:p w14:paraId="60889065" w14:textId="77777777" w:rsidR="007669A4" w:rsidRPr="005A3159" w:rsidRDefault="007669A4" w:rsidP="007669A4">
      <w:r w:rsidRPr="005A3159">
        <w:t xml:space="preserve">Atliktoje retrospektyvinėje analizėje, 12 pacientų nuo 4 dienų iki 5 metų amžiaus, kuriems diagnozuotos pooperacinės </w:t>
      </w:r>
      <w:proofErr w:type="spellStart"/>
      <w:r w:rsidRPr="005A3159">
        <w:t>tachiaritmijos</w:t>
      </w:r>
      <w:proofErr w:type="spellEnd"/>
      <w:r w:rsidRPr="005A3159">
        <w:t xml:space="preserve">, buvo gydomi </w:t>
      </w:r>
      <w:proofErr w:type="spellStart"/>
      <w:r w:rsidRPr="005A3159">
        <w:t>landiololiu</w:t>
      </w:r>
      <w:proofErr w:type="spellEnd"/>
      <w:r w:rsidRPr="005A3159">
        <w:t xml:space="preserve"> (vidutinė palaikomoji dozė 6,8 ± 0,9 </w:t>
      </w:r>
      <w:proofErr w:type="spellStart"/>
      <w:r w:rsidRPr="005A3159">
        <w:t>mikrogramų</w:t>
      </w:r>
      <w:proofErr w:type="spellEnd"/>
      <w:r w:rsidRPr="005A3159">
        <w:t xml:space="preserve">/kg kūno svorio/min) širdies plakimo dažnio sulėtinimui arba sinusinio ritmo atstatymui. </w:t>
      </w:r>
      <w:proofErr w:type="spellStart"/>
      <w:r w:rsidRPr="005A3159">
        <w:t>Tachiaritmijos</w:t>
      </w:r>
      <w:proofErr w:type="spellEnd"/>
      <w:r w:rsidRPr="005A3159">
        <w:t xml:space="preserve"> atstatytos į sinusinį ritmą 70,0 % atvejų, vidutinis laikas, kuris buvo </w:t>
      </w:r>
      <w:r w:rsidRPr="005A3159">
        <w:lastRenderedPageBreak/>
        <w:t xml:space="preserve">reikalingas širdies plakimo dažnio sulėtinimui buvo 2,3 ± 0,5 valandos. Bradikardija nustatyta vienam </w:t>
      </w:r>
      <w:proofErr w:type="spellStart"/>
      <w:r w:rsidRPr="005A3159">
        <w:t>landiololiu</w:t>
      </w:r>
      <w:proofErr w:type="spellEnd"/>
      <w:r w:rsidRPr="005A3159">
        <w:t xml:space="preserve"> gydytam pacientui, kuris buvo gydomas 10 </w:t>
      </w:r>
      <w:proofErr w:type="spellStart"/>
      <w:r w:rsidRPr="005A3159">
        <w:t>mikrogramų</w:t>
      </w:r>
      <w:proofErr w:type="spellEnd"/>
      <w:r w:rsidRPr="005A3159">
        <w:t>/kg kūno svorio/min doze.</w:t>
      </w:r>
    </w:p>
    <w:p w14:paraId="721850F3" w14:textId="77777777" w:rsidR="007669A4" w:rsidRPr="005A3159" w:rsidRDefault="007669A4" w:rsidP="007669A4"/>
    <w:p w14:paraId="29E66773" w14:textId="77777777" w:rsidR="007669A4" w:rsidRPr="00BD1801" w:rsidRDefault="007669A4" w:rsidP="007669A4">
      <w:pPr>
        <w:keepNext/>
        <w:rPr>
          <w:bCs/>
        </w:rPr>
      </w:pPr>
      <w:r w:rsidRPr="00D71A38">
        <w:rPr>
          <w:b/>
          <w:bCs/>
        </w:rPr>
        <w:t>5.2</w:t>
      </w:r>
      <w:r w:rsidRPr="00D71A38">
        <w:rPr>
          <w:b/>
          <w:bCs/>
        </w:rPr>
        <w:tab/>
      </w:r>
      <w:proofErr w:type="spellStart"/>
      <w:r w:rsidRPr="00D71A38">
        <w:rPr>
          <w:b/>
          <w:bCs/>
        </w:rPr>
        <w:t>Farmakokinetinės</w:t>
      </w:r>
      <w:proofErr w:type="spellEnd"/>
      <w:r w:rsidRPr="00D71A38">
        <w:rPr>
          <w:b/>
          <w:bCs/>
        </w:rPr>
        <w:t xml:space="preserve"> savybės</w:t>
      </w:r>
    </w:p>
    <w:p w14:paraId="071B7348" w14:textId="77777777" w:rsidR="007669A4" w:rsidRPr="005A3159" w:rsidRDefault="007669A4" w:rsidP="007669A4"/>
    <w:p w14:paraId="43225617" w14:textId="77777777" w:rsidR="007669A4" w:rsidRPr="005A3159" w:rsidRDefault="007669A4" w:rsidP="007669A4">
      <w:pPr>
        <w:rPr>
          <w:u w:val="single"/>
        </w:rPr>
      </w:pPr>
      <w:r w:rsidRPr="005A3159">
        <w:rPr>
          <w:u w:val="single"/>
        </w:rPr>
        <w:t>Absorbcija</w:t>
      </w:r>
    </w:p>
    <w:p w14:paraId="174D8E65" w14:textId="77777777" w:rsidR="007669A4" w:rsidRPr="005A3159" w:rsidRDefault="007669A4" w:rsidP="007669A4">
      <w:r w:rsidRPr="005A3159">
        <w:t xml:space="preserve">Suvartojus vienkartinę </w:t>
      </w:r>
      <w:proofErr w:type="spellStart"/>
      <w:r w:rsidRPr="005A3159">
        <w:t>landiololio</w:t>
      </w:r>
      <w:proofErr w:type="spellEnd"/>
      <w:r w:rsidRPr="005A3159">
        <w:t xml:space="preserve"> 0,1 mg/kg, 0,2 mg/kg arba 0,3 mg/kg dozę </w:t>
      </w:r>
      <w:proofErr w:type="spellStart"/>
      <w:r w:rsidRPr="005A3159">
        <w:t>boliusio</w:t>
      </w:r>
      <w:proofErr w:type="spellEnd"/>
      <w:r w:rsidRPr="005A3159">
        <w:t xml:space="preserve"> injekcija per 15, 30 ir 45 sekundes, vidutinė didžiausia </w:t>
      </w:r>
      <w:proofErr w:type="spellStart"/>
      <w:r w:rsidRPr="005A3159">
        <w:t>landiololio</w:t>
      </w:r>
      <w:proofErr w:type="spellEnd"/>
      <w:r w:rsidRPr="005A3159">
        <w:t xml:space="preserve"> koncentracija kraujo plazmoje sveikiems savanoriams buvo atitinkamai 316 </w:t>
      </w:r>
      <w:proofErr w:type="spellStart"/>
      <w:r w:rsidRPr="005A3159">
        <w:t>ng</w:t>
      </w:r>
      <w:proofErr w:type="spellEnd"/>
      <w:r w:rsidRPr="005A3159">
        <w:t>/ml, 847 </w:t>
      </w:r>
      <w:proofErr w:type="spellStart"/>
      <w:r w:rsidRPr="005A3159">
        <w:t>ng</w:t>
      </w:r>
      <w:proofErr w:type="spellEnd"/>
      <w:r w:rsidRPr="005A3159">
        <w:t>/ml ir 1 269 </w:t>
      </w:r>
      <w:proofErr w:type="spellStart"/>
      <w:r w:rsidRPr="005A3159">
        <w:t>ng</w:t>
      </w:r>
      <w:proofErr w:type="spellEnd"/>
      <w:r w:rsidRPr="005A3159">
        <w:t xml:space="preserve">/ml. Dėl molekulinių </w:t>
      </w:r>
      <w:proofErr w:type="spellStart"/>
      <w:r w:rsidRPr="005A3159">
        <w:t>landiololio</w:t>
      </w:r>
      <w:proofErr w:type="spellEnd"/>
      <w:r w:rsidRPr="005A3159">
        <w:t xml:space="preserve"> savybių (maža molekulinė masė, maždaug 0,5 </w:t>
      </w:r>
      <w:proofErr w:type="spellStart"/>
      <w:r w:rsidRPr="005A3159">
        <w:t>kDa</w:t>
      </w:r>
      <w:proofErr w:type="spellEnd"/>
      <w:r w:rsidRPr="005A3159">
        <w:t>, ir žemo jungimosi prie baltymų lygio), ženklios reabsorbcijos per aktyvų transportą, kurią vykdo inkstų nešikliai OAT1, OAT3 arba OCT2, nesitikima.</w:t>
      </w:r>
    </w:p>
    <w:p w14:paraId="155C6A99" w14:textId="77777777" w:rsidR="007669A4" w:rsidRPr="005A3159" w:rsidRDefault="007669A4" w:rsidP="007669A4"/>
    <w:p w14:paraId="15722203" w14:textId="77777777" w:rsidR="007669A4" w:rsidRPr="005A3159" w:rsidRDefault="007669A4" w:rsidP="007669A4">
      <w:pPr>
        <w:rPr>
          <w:u w:val="single"/>
        </w:rPr>
      </w:pPr>
      <w:r w:rsidRPr="005A3159">
        <w:rPr>
          <w:u w:val="single"/>
        </w:rPr>
        <w:t>Pasiskirstymas</w:t>
      </w:r>
    </w:p>
    <w:p w14:paraId="568F89EE" w14:textId="77777777" w:rsidR="007669A4" w:rsidRPr="005A3159" w:rsidRDefault="007669A4" w:rsidP="007669A4">
      <w:r w:rsidRPr="005A3159">
        <w:t>Po vienkartinės 100 – 300 </w:t>
      </w:r>
      <w:proofErr w:type="spellStart"/>
      <w:r w:rsidRPr="005A3159">
        <w:t>mikrogramų</w:t>
      </w:r>
      <w:proofErr w:type="spellEnd"/>
      <w:r w:rsidRPr="005A3159">
        <w:t xml:space="preserve">/kg dozės suvartojimo </w:t>
      </w:r>
      <w:proofErr w:type="spellStart"/>
      <w:r w:rsidRPr="005A3159">
        <w:t>boliuso</w:t>
      </w:r>
      <w:proofErr w:type="spellEnd"/>
      <w:r w:rsidRPr="005A3159">
        <w:t xml:space="preserve"> injekcija arba kai būklė stabili vartojant 20 – 80 </w:t>
      </w:r>
      <w:proofErr w:type="spellStart"/>
      <w:r w:rsidRPr="005A3159">
        <w:t>mikrogramų</w:t>
      </w:r>
      <w:proofErr w:type="spellEnd"/>
      <w:r w:rsidRPr="005A3159">
        <w:t xml:space="preserve">/kg/min </w:t>
      </w:r>
      <w:proofErr w:type="spellStart"/>
      <w:r w:rsidRPr="005A3159">
        <w:t>landiololio</w:t>
      </w:r>
      <w:proofErr w:type="spellEnd"/>
      <w:r w:rsidRPr="005A3159">
        <w:t xml:space="preserve"> infuziją, </w:t>
      </w:r>
      <w:proofErr w:type="spellStart"/>
      <w:r w:rsidRPr="005A3159">
        <w:t>landiololio</w:t>
      </w:r>
      <w:proofErr w:type="spellEnd"/>
      <w:r w:rsidRPr="005A3159">
        <w:t xml:space="preserve"> pasiskirstymo tūris yra 0,3 l/kg – 0,4 l/kg. Prie plazmos baltymų </w:t>
      </w:r>
      <w:proofErr w:type="spellStart"/>
      <w:r w:rsidRPr="005A3159">
        <w:t>landiololio</w:t>
      </w:r>
      <w:proofErr w:type="spellEnd"/>
      <w:r w:rsidRPr="005A3159">
        <w:t xml:space="preserve"> jungiasi nedaug (&lt; 10 %) ir tai priklauso nuo dozės.</w:t>
      </w:r>
    </w:p>
    <w:p w14:paraId="5BAB5C2E" w14:textId="77777777" w:rsidR="007669A4" w:rsidRPr="005A3159" w:rsidRDefault="007669A4" w:rsidP="007669A4"/>
    <w:p w14:paraId="57FC400E" w14:textId="77777777" w:rsidR="007669A4" w:rsidRPr="005A3159" w:rsidRDefault="007669A4" w:rsidP="007669A4">
      <w:pPr>
        <w:rPr>
          <w:u w:val="single"/>
        </w:rPr>
      </w:pPr>
      <w:proofErr w:type="spellStart"/>
      <w:r w:rsidRPr="005A3159">
        <w:rPr>
          <w:u w:val="single"/>
        </w:rPr>
        <w:t>Biotransformacija</w:t>
      </w:r>
      <w:proofErr w:type="spellEnd"/>
    </w:p>
    <w:p w14:paraId="03322FC8" w14:textId="77777777" w:rsidR="007669A4" w:rsidRPr="005A3159" w:rsidRDefault="007669A4" w:rsidP="007669A4">
      <w:proofErr w:type="spellStart"/>
      <w:r w:rsidRPr="005A3159">
        <w:t>Landiololis</w:t>
      </w:r>
      <w:proofErr w:type="spellEnd"/>
      <w:r w:rsidRPr="005A3159">
        <w:t xml:space="preserve"> </w:t>
      </w:r>
      <w:proofErr w:type="spellStart"/>
      <w:r w:rsidRPr="005A3159">
        <w:t>metabolizuojamas</w:t>
      </w:r>
      <w:proofErr w:type="spellEnd"/>
      <w:r w:rsidRPr="005A3159">
        <w:t xml:space="preserve"> hidrolizuojant </w:t>
      </w:r>
      <w:proofErr w:type="spellStart"/>
      <w:r w:rsidRPr="005A3159">
        <w:t>landiololio</w:t>
      </w:r>
      <w:proofErr w:type="spellEnd"/>
      <w:r w:rsidRPr="005A3159">
        <w:t xml:space="preserve"> esterio dalį. </w:t>
      </w:r>
      <w:proofErr w:type="spellStart"/>
      <w:r w:rsidRPr="005A3159">
        <w:rPr>
          <w:i/>
          <w:iCs/>
        </w:rPr>
        <w:t>In</w:t>
      </w:r>
      <w:proofErr w:type="spellEnd"/>
      <w:r w:rsidRPr="005A3159">
        <w:rPr>
          <w:i/>
          <w:iCs/>
        </w:rPr>
        <w:t xml:space="preserve"> </w:t>
      </w:r>
      <w:proofErr w:type="spellStart"/>
      <w:r w:rsidRPr="005A3159">
        <w:rPr>
          <w:i/>
          <w:iCs/>
        </w:rPr>
        <w:t>vitro</w:t>
      </w:r>
      <w:proofErr w:type="spellEnd"/>
      <w:r w:rsidRPr="005A3159">
        <w:t xml:space="preserve"> ir </w:t>
      </w:r>
      <w:proofErr w:type="spellStart"/>
      <w:r w:rsidRPr="005A3159">
        <w:rPr>
          <w:i/>
          <w:iCs/>
        </w:rPr>
        <w:t>in</w:t>
      </w:r>
      <w:proofErr w:type="spellEnd"/>
      <w:r w:rsidRPr="005A3159">
        <w:rPr>
          <w:i/>
          <w:iCs/>
        </w:rPr>
        <w:t xml:space="preserve"> </w:t>
      </w:r>
      <w:proofErr w:type="spellStart"/>
      <w:r w:rsidRPr="005A3159">
        <w:rPr>
          <w:i/>
          <w:iCs/>
        </w:rPr>
        <w:t>vivo</w:t>
      </w:r>
      <w:proofErr w:type="spellEnd"/>
      <w:r w:rsidRPr="005A3159">
        <w:t xml:space="preserve"> duomenimis, </w:t>
      </w:r>
      <w:proofErr w:type="spellStart"/>
      <w:r w:rsidRPr="005A3159">
        <w:t>landiololis</w:t>
      </w:r>
      <w:proofErr w:type="spellEnd"/>
      <w:r w:rsidRPr="005A3159">
        <w:t xml:space="preserve"> daugiausia </w:t>
      </w:r>
      <w:proofErr w:type="spellStart"/>
      <w:r w:rsidRPr="005A3159">
        <w:t>metabolizuojamas</w:t>
      </w:r>
      <w:proofErr w:type="spellEnd"/>
      <w:r w:rsidRPr="005A3159">
        <w:t xml:space="preserve"> kraujo plazmoje </w:t>
      </w:r>
      <w:proofErr w:type="spellStart"/>
      <w:r w:rsidRPr="005A3159">
        <w:t>pseudocholinesterazių</w:t>
      </w:r>
      <w:proofErr w:type="spellEnd"/>
      <w:r w:rsidRPr="005A3159">
        <w:t xml:space="preserve"> ir </w:t>
      </w:r>
      <w:proofErr w:type="spellStart"/>
      <w:r w:rsidRPr="005A3159">
        <w:t>karboksilesterazių</w:t>
      </w:r>
      <w:proofErr w:type="spellEnd"/>
      <w:r w:rsidRPr="005A3159">
        <w:t xml:space="preserve">. Hidrolizės atpalaiduojamas </w:t>
      </w:r>
      <w:proofErr w:type="spellStart"/>
      <w:r w:rsidRPr="005A3159">
        <w:t>ketalas</w:t>
      </w:r>
      <w:proofErr w:type="spellEnd"/>
      <w:r w:rsidRPr="005A3159">
        <w:t xml:space="preserve"> (alkoholio dalis), kuris toliau skaldomas iki </w:t>
      </w:r>
      <w:proofErr w:type="spellStart"/>
      <w:r w:rsidRPr="005A3159">
        <w:t>glicerolio</w:t>
      </w:r>
      <w:proofErr w:type="spellEnd"/>
      <w:r w:rsidRPr="005A3159">
        <w:t xml:space="preserve"> ir acetono, ir </w:t>
      </w:r>
      <w:proofErr w:type="spellStart"/>
      <w:r w:rsidRPr="005A3159">
        <w:t>karboksirūgšties</w:t>
      </w:r>
      <w:proofErr w:type="spellEnd"/>
      <w:r w:rsidRPr="005A3159">
        <w:t xml:space="preserve"> dalis (metabolitas M1), kuri po beta-oksidacijos suformuoja metabolitą M2 (pakeitus </w:t>
      </w:r>
      <w:proofErr w:type="spellStart"/>
      <w:r w:rsidRPr="005A3159">
        <w:t>benzoinę</w:t>
      </w:r>
      <w:proofErr w:type="spellEnd"/>
      <w:r w:rsidRPr="005A3159">
        <w:t xml:space="preserve"> rūgštį). </w:t>
      </w:r>
      <w:proofErr w:type="spellStart"/>
      <w:r w:rsidRPr="005A3159">
        <w:t>Landiololio</w:t>
      </w:r>
      <w:proofErr w:type="spellEnd"/>
      <w:r w:rsidRPr="005A3159">
        <w:t xml:space="preserve"> metabolitų M1 ir M2 aktyvumas kaip beta-1 </w:t>
      </w:r>
      <w:proofErr w:type="spellStart"/>
      <w:r w:rsidRPr="005A3159">
        <w:t>adrenoreceptorių</w:t>
      </w:r>
      <w:proofErr w:type="spellEnd"/>
      <w:r w:rsidRPr="005A3159">
        <w:t xml:space="preserve"> blokatoriaus yra 1/200 ar mažesnis palyginti su pradine medžiaga. Tai rodo nežymų </w:t>
      </w:r>
      <w:proofErr w:type="spellStart"/>
      <w:r w:rsidRPr="005A3159">
        <w:t>farmakodinaminį</w:t>
      </w:r>
      <w:proofErr w:type="spellEnd"/>
      <w:r w:rsidRPr="005A3159">
        <w:t xml:space="preserve"> poveikį, net ir skiriant didžiausią rekomenduojamą </w:t>
      </w:r>
      <w:proofErr w:type="spellStart"/>
      <w:r w:rsidRPr="005A3159">
        <w:t>landiololio</w:t>
      </w:r>
      <w:proofErr w:type="spellEnd"/>
      <w:r w:rsidRPr="005A3159">
        <w:t xml:space="preserve"> dozę.</w:t>
      </w:r>
    </w:p>
    <w:p w14:paraId="375FC534" w14:textId="77777777" w:rsidR="007669A4" w:rsidRPr="005A3159" w:rsidRDefault="007669A4" w:rsidP="007669A4">
      <w:proofErr w:type="spellStart"/>
      <w:r w:rsidRPr="005A3159">
        <w:rPr>
          <w:i/>
          <w:iCs/>
        </w:rPr>
        <w:t>In</w:t>
      </w:r>
      <w:proofErr w:type="spellEnd"/>
      <w:r>
        <w:rPr>
          <w:i/>
          <w:iCs/>
        </w:rPr>
        <w:t> </w:t>
      </w:r>
      <w:proofErr w:type="spellStart"/>
      <w:r w:rsidRPr="005A3159">
        <w:rPr>
          <w:i/>
          <w:iCs/>
        </w:rPr>
        <w:t>vitro</w:t>
      </w:r>
      <w:proofErr w:type="spellEnd"/>
      <w:r w:rsidRPr="005A3159">
        <w:t xml:space="preserve"> nei pradinis </w:t>
      </w:r>
      <w:proofErr w:type="spellStart"/>
      <w:r w:rsidRPr="005A3159">
        <w:t>landiololis</w:t>
      </w:r>
      <w:proofErr w:type="spellEnd"/>
      <w:r w:rsidRPr="005A3159">
        <w:t xml:space="preserve">, nei jo metabolitai M1 ir M2 nepasižymėjo slopinančiu poveikiu prieš skirtingų </w:t>
      </w:r>
      <w:proofErr w:type="spellStart"/>
      <w:r w:rsidRPr="005A3159">
        <w:t>citochromo</w:t>
      </w:r>
      <w:proofErr w:type="spellEnd"/>
      <w:r w:rsidRPr="005A3159">
        <w:t xml:space="preserve"> P450 molekulių rūšių (CYP1A2, 2C9, 2C19, 2D6 ir 3A4) </w:t>
      </w:r>
      <w:proofErr w:type="spellStart"/>
      <w:r w:rsidRPr="005A3159">
        <w:t>metabolinį</w:t>
      </w:r>
      <w:proofErr w:type="spellEnd"/>
      <w:r w:rsidRPr="005A3159">
        <w:t xml:space="preserve"> aktyvumą. </w:t>
      </w:r>
      <w:proofErr w:type="spellStart"/>
      <w:r w:rsidRPr="005A3159">
        <w:t>Citochromo</w:t>
      </w:r>
      <w:proofErr w:type="spellEnd"/>
      <w:r w:rsidRPr="005A3159">
        <w:t xml:space="preserve"> P450 sudėtis nepakito po kartotinių </w:t>
      </w:r>
      <w:proofErr w:type="spellStart"/>
      <w:r w:rsidRPr="005A3159">
        <w:t>landiololio</w:t>
      </w:r>
      <w:proofErr w:type="spellEnd"/>
      <w:r w:rsidRPr="005A3159">
        <w:t xml:space="preserve"> dozių vartojimo į veną žiurkėms. Nėra duomenų apie galimą </w:t>
      </w:r>
      <w:proofErr w:type="spellStart"/>
      <w:r w:rsidRPr="005A3159">
        <w:t>landiololio</w:t>
      </w:r>
      <w:proofErr w:type="spellEnd"/>
      <w:r w:rsidRPr="005A3159">
        <w:t xml:space="preserve"> ar jo metabolitų poveikį CYP P450 indukcijai arba nuo laiko priklausomam slopinimui.</w:t>
      </w:r>
    </w:p>
    <w:p w14:paraId="701D228C" w14:textId="77777777" w:rsidR="007669A4" w:rsidRPr="005A3159" w:rsidRDefault="007669A4" w:rsidP="007669A4"/>
    <w:p w14:paraId="28C350B8" w14:textId="77777777" w:rsidR="007669A4" w:rsidRPr="005A3159" w:rsidRDefault="007669A4" w:rsidP="007669A4">
      <w:pPr>
        <w:rPr>
          <w:u w:val="single"/>
        </w:rPr>
      </w:pPr>
      <w:r w:rsidRPr="005A3159">
        <w:rPr>
          <w:u w:val="single"/>
        </w:rPr>
        <w:t>Eliminacija</w:t>
      </w:r>
    </w:p>
    <w:p w14:paraId="67FC600F" w14:textId="77777777" w:rsidR="007669A4" w:rsidRPr="005A3159" w:rsidRDefault="007669A4" w:rsidP="007669A4">
      <w:r w:rsidRPr="005A3159">
        <w:t xml:space="preserve">Pagrindinis </w:t>
      </w:r>
      <w:proofErr w:type="spellStart"/>
      <w:r w:rsidRPr="005A3159">
        <w:t>landiololio</w:t>
      </w:r>
      <w:proofErr w:type="spellEnd"/>
      <w:r w:rsidRPr="005A3159">
        <w:t xml:space="preserve"> šalinimas žmogaus organizme vyksta su šlapimu. Po pavartojimo į veną, maždaug 75 % suvartotos dozės (54,4 % kaip metabolitas M1 ir 11,5 % kaip metabolitas M2) yra pašalinama per 4 valandas. Pirminis </w:t>
      </w:r>
      <w:proofErr w:type="spellStart"/>
      <w:r w:rsidRPr="005A3159">
        <w:t>landiololio</w:t>
      </w:r>
      <w:proofErr w:type="spellEnd"/>
      <w:r w:rsidRPr="005A3159">
        <w:t xml:space="preserve"> šalinimas / eliminacija vyksta su šlapimu, &gt; 99% </w:t>
      </w:r>
      <w:proofErr w:type="spellStart"/>
      <w:r w:rsidRPr="005A3159">
        <w:t>landiololio</w:t>
      </w:r>
      <w:proofErr w:type="spellEnd"/>
      <w:r w:rsidRPr="005A3159">
        <w:t xml:space="preserve"> ir pagrindinių </w:t>
      </w:r>
      <w:proofErr w:type="spellStart"/>
      <w:r w:rsidRPr="005A3159">
        <w:t>landiololio</w:t>
      </w:r>
      <w:proofErr w:type="spellEnd"/>
      <w:r w:rsidRPr="005A3159">
        <w:t xml:space="preserve"> metabolitų M1 ir M2 su šlapimu pašalinama per 24 valandas.</w:t>
      </w:r>
    </w:p>
    <w:p w14:paraId="57FE08A6" w14:textId="77777777" w:rsidR="007669A4" w:rsidRPr="005A3159" w:rsidRDefault="007669A4" w:rsidP="007669A4">
      <w:r w:rsidRPr="005A3159">
        <w:t xml:space="preserve">Bendras </w:t>
      </w:r>
      <w:proofErr w:type="spellStart"/>
      <w:r w:rsidRPr="005A3159">
        <w:t>landiololio</w:t>
      </w:r>
      <w:proofErr w:type="spellEnd"/>
      <w:r w:rsidRPr="005A3159">
        <w:t xml:space="preserve"> klirensas sveikiems savanoriams po vienkartinės </w:t>
      </w:r>
      <w:proofErr w:type="spellStart"/>
      <w:r w:rsidRPr="005A3159">
        <w:t>boliuso</w:t>
      </w:r>
      <w:proofErr w:type="spellEnd"/>
      <w:r w:rsidRPr="005A3159">
        <w:t xml:space="preserve"> 0,1 mg/kg, 0,2 mg/kg arba 0,3 mg/kg injekcijos buvo 66,1 ml/kg/min, 57,3 ml/kg/min ir 54,1 ml/kg/min.</w:t>
      </w:r>
    </w:p>
    <w:p w14:paraId="479EA30B" w14:textId="77777777" w:rsidR="007669A4" w:rsidRPr="005A3159" w:rsidRDefault="007669A4" w:rsidP="007669A4">
      <w:r w:rsidRPr="005A3159">
        <w:t xml:space="preserve">Pusinės </w:t>
      </w:r>
      <w:proofErr w:type="spellStart"/>
      <w:r w:rsidRPr="005A3159">
        <w:t>landiololio</w:t>
      </w:r>
      <w:proofErr w:type="spellEnd"/>
      <w:r w:rsidRPr="005A3159">
        <w:t xml:space="preserve"> eliminacijos laikas po vienkartinės </w:t>
      </w:r>
      <w:proofErr w:type="spellStart"/>
      <w:r w:rsidRPr="005A3159">
        <w:t>boliuso</w:t>
      </w:r>
      <w:proofErr w:type="spellEnd"/>
      <w:r w:rsidRPr="005A3159">
        <w:t xml:space="preserve"> 0,1 mg/kg, 0,2 mg/kg arba 0,3 mg/kg injekcijos buvo 3,20-3,63 minutės.</w:t>
      </w:r>
    </w:p>
    <w:p w14:paraId="2BE1B590" w14:textId="77777777" w:rsidR="007669A4" w:rsidRPr="005A3159" w:rsidRDefault="007669A4" w:rsidP="007669A4"/>
    <w:p w14:paraId="0CFF239E" w14:textId="77777777" w:rsidR="007669A4" w:rsidRPr="005A3159" w:rsidRDefault="007669A4" w:rsidP="007669A4">
      <w:pPr>
        <w:autoSpaceDE w:val="0"/>
        <w:autoSpaceDN w:val="0"/>
        <w:adjustRightInd w:val="0"/>
        <w:rPr>
          <w:u w:val="single"/>
        </w:rPr>
      </w:pPr>
      <w:r w:rsidRPr="005A3159">
        <w:rPr>
          <w:u w:val="single"/>
        </w:rPr>
        <w:t>Tiesinis / netiesinis pobūdis</w:t>
      </w:r>
    </w:p>
    <w:p w14:paraId="330610C2" w14:textId="77777777" w:rsidR="007669A4" w:rsidRPr="005A3159" w:rsidRDefault="007669A4" w:rsidP="007669A4">
      <w:pPr>
        <w:autoSpaceDE w:val="0"/>
        <w:autoSpaceDN w:val="0"/>
        <w:adjustRightInd w:val="0"/>
      </w:pPr>
      <w:proofErr w:type="spellStart"/>
      <w:r w:rsidRPr="005A3159">
        <w:t>Landiololis</w:t>
      </w:r>
      <w:proofErr w:type="spellEnd"/>
      <w:r w:rsidRPr="005A3159">
        <w:t xml:space="preserve"> pasižymi tiesiniu dozės koncentracijos kraujo plazmoje pobūdžiu visame rekomenduojamų dozių diapazone.</w:t>
      </w:r>
    </w:p>
    <w:p w14:paraId="0ABDAA56" w14:textId="77777777" w:rsidR="007669A4" w:rsidRPr="005A3159" w:rsidRDefault="007669A4" w:rsidP="007669A4">
      <w:pPr>
        <w:autoSpaceDE w:val="0"/>
        <w:autoSpaceDN w:val="0"/>
        <w:adjustRightInd w:val="0"/>
      </w:pPr>
    </w:p>
    <w:p w14:paraId="293C6023" w14:textId="77777777" w:rsidR="007669A4" w:rsidRDefault="007669A4" w:rsidP="007669A4">
      <w:pPr>
        <w:rPr>
          <w:u w:val="single"/>
        </w:rPr>
      </w:pPr>
      <w:r w:rsidRPr="005A3159">
        <w:rPr>
          <w:u w:val="single"/>
        </w:rPr>
        <w:t>Ypatingos populiacijos</w:t>
      </w:r>
    </w:p>
    <w:p w14:paraId="0C40EFB7" w14:textId="77777777" w:rsidR="007669A4" w:rsidRPr="005A3159" w:rsidRDefault="007669A4" w:rsidP="007669A4"/>
    <w:p w14:paraId="32390085" w14:textId="77777777" w:rsidR="007669A4" w:rsidRPr="00D71A38" w:rsidRDefault="007669A4" w:rsidP="007669A4">
      <w:pPr>
        <w:autoSpaceDE w:val="0"/>
        <w:autoSpaceDN w:val="0"/>
        <w:adjustRightInd w:val="0"/>
        <w:rPr>
          <w:rFonts w:eastAsia="MS Mincho"/>
          <w:u w:val="single"/>
        </w:rPr>
      </w:pPr>
      <w:r w:rsidRPr="00D71A38">
        <w:rPr>
          <w:u w:val="single"/>
        </w:rPr>
        <w:t>Sutrikusi kepenų funkcija</w:t>
      </w:r>
    </w:p>
    <w:p w14:paraId="4FD5BB44" w14:textId="77777777" w:rsidR="007669A4" w:rsidRPr="005A3159" w:rsidRDefault="007669A4" w:rsidP="007669A4">
      <w:pPr>
        <w:autoSpaceDE w:val="0"/>
        <w:autoSpaceDN w:val="0"/>
        <w:adjustRightInd w:val="0"/>
      </w:pPr>
    </w:p>
    <w:p w14:paraId="557E0E72" w14:textId="77777777" w:rsidR="007669A4" w:rsidRPr="005A3159" w:rsidRDefault="007669A4" w:rsidP="007669A4">
      <w:pPr>
        <w:autoSpaceDE w:val="0"/>
        <w:autoSpaceDN w:val="0"/>
        <w:adjustRightInd w:val="0"/>
      </w:pPr>
      <w:r w:rsidRPr="005A3159">
        <w:t xml:space="preserve">Kepenų funkcijos poveikis </w:t>
      </w:r>
      <w:proofErr w:type="spellStart"/>
      <w:r w:rsidRPr="005A3159">
        <w:t>landiololio</w:t>
      </w:r>
      <w:proofErr w:type="spellEnd"/>
      <w:r w:rsidRPr="005A3159">
        <w:t xml:space="preserve"> farmakokinetikai buvo tiriamas šešiems pacientams, kuriems buvo lengvas arba vidutinio sunkumo kepenų funkcijos sutrikimas (A klasė pagal </w:t>
      </w:r>
      <w:proofErr w:type="spellStart"/>
      <w:r w:rsidRPr="005A3159">
        <w:rPr>
          <w:i/>
          <w:iCs/>
        </w:rPr>
        <w:t>Child-Pugh</w:t>
      </w:r>
      <w:proofErr w:type="spellEnd"/>
      <w:r w:rsidRPr="005A3159">
        <w:t xml:space="preserve"> klasifikaciją - 5 pacientai, B klasė pagal </w:t>
      </w:r>
      <w:proofErr w:type="spellStart"/>
      <w:r w:rsidRPr="005A3159">
        <w:rPr>
          <w:i/>
          <w:iCs/>
        </w:rPr>
        <w:t>Child-Pugh</w:t>
      </w:r>
      <w:proofErr w:type="spellEnd"/>
      <w:r w:rsidRPr="005A3159">
        <w:t xml:space="preserve"> klasifikaciją - 1 pacientas, vidutinis </w:t>
      </w:r>
      <w:proofErr w:type="spellStart"/>
      <w:r w:rsidRPr="005A3159">
        <w:t>cholinesterazės</w:t>
      </w:r>
      <w:proofErr w:type="spellEnd"/>
      <w:r w:rsidRPr="005A3159">
        <w:t xml:space="preserve"> lygis kraujo plazmoje – 62 %) ir šešiems sveikiems savanoriams. Pacientams, kuriems buvo kepenų funkcijos sutrikimas, nustatytas sumažėjęs </w:t>
      </w:r>
      <w:proofErr w:type="spellStart"/>
      <w:r w:rsidRPr="005A3159">
        <w:t>landiololio</w:t>
      </w:r>
      <w:proofErr w:type="spellEnd"/>
      <w:r w:rsidRPr="005A3159">
        <w:t xml:space="preserve"> paskirstymo tūris ir 40 % padidėjusi </w:t>
      </w:r>
      <w:proofErr w:type="spellStart"/>
      <w:r w:rsidRPr="005A3159">
        <w:t>landiololio</w:t>
      </w:r>
      <w:proofErr w:type="spellEnd"/>
      <w:r w:rsidRPr="005A3159">
        <w:t xml:space="preserve"> koncentracija kraujo plazmoje. Pusinės </w:t>
      </w:r>
      <w:proofErr w:type="spellStart"/>
      <w:r>
        <w:t>landiololio</w:t>
      </w:r>
      <w:proofErr w:type="spellEnd"/>
      <w:r w:rsidRPr="005A3159">
        <w:t xml:space="preserve"> eliminacijos laikas ir eliminacija nesiskyrė nuo sveikų suaugusiųjų.</w:t>
      </w:r>
    </w:p>
    <w:p w14:paraId="5FFD1716" w14:textId="77777777" w:rsidR="007669A4" w:rsidRPr="005A3159" w:rsidRDefault="007669A4" w:rsidP="007669A4">
      <w:pPr>
        <w:autoSpaceDE w:val="0"/>
        <w:autoSpaceDN w:val="0"/>
        <w:adjustRightInd w:val="0"/>
      </w:pPr>
    </w:p>
    <w:p w14:paraId="0B6B8182" w14:textId="77777777" w:rsidR="007669A4" w:rsidRPr="00D71A38" w:rsidRDefault="007669A4" w:rsidP="007669A4">
      <w:pPr>
        <w:rPr>
          <w:rFonts w:eastAsia="MS Mincho"/>
          <w:u w:val="single"/>
        </w:rPr>
      </w:pPr>
      <w:r w:rsidRPr="00D71A38">
        <w:rPr>
          <w:u w:val="single"/>
        </w:rPr>
        <w:t>Sutrikusi inkstų funkcija</w:t>
      </w:r>
    </w:p>
    <w:p w14:paraId="36541BE3" w14:textId="77777777" w:rsidR="007669A4" w:rsidRPr="005A3159" w:rsidRDefault="007669A4" w:rsidP="007669A4"/>
    <w:p w14:paraId="53BEAE21" w14:textId="77777777" w:rsidR="007669A4" w:rsidRPr="00674319" w:rsidRDefault="007669A4" w:rsidP="007669A4">
      <w:pPr>
        <w:widowControl w:val="0"/>
      </w:pPr>
      <w:r w:rsidRPr="005A3159">
        <w:t xml:space="preserve">Farmakokinetika pacientams, kuriems yra </w:t>
      </w:r>
      <w:r>
        <w:rPr>
          <w:iCs/>
          <w:noProof/>
        </w:rPr>
        <w:t>lengvai ar vidutiniškai</w:t>
      </w:r>
      <w:r w:rsidRPr="00674319">
        <w:t xml:space="preserve"> </w:t>
      </w:r>
      <w:r w:rsidRPr="005A3159">
        <w:t>sutrikusi inkstų funkcija, neištirta.</w:t>
      </w:r>
      <w:r>
        <w:t xml:space="preserve"> </w:t>
      </w:r>
      <w:proofErr w:type="spellStart"/>
      <w:r>
        <w:rPr>
          <w:rStyle w:val="rynqvb"/>
        </w:rPr>
        <w:t>Landiololio</w:t>
      </w:r>
      <w:proofErr w:type="spellEnd"/>
      <w:r>
        <w:rPr>
          <w:rStyle w:val="rynqvb"/>
        </w:rPr>
        <w:t xml:space="preserve"> </w:t>
      </w:r>
      <w:proofErr w:type="spellStart"/>
      <w:r>
        <w:rPr>
          <w:rStyle w:val="rynqvb"/>
        </w:rPr>
        <w:t>farmakokinetinės</w:t>
      </w:r>
      <w:proofErr w:type="spellEnd"/>
      <w:r>
        <w:rPr>
          <w:rStyle w:val="rynqvb"/>
        </w:rPr>
        <w:t xml:space="preserve"> </w:t>
      </w:r>
      <w:proofErr w:type="spellStart"/>
      <w:r>
        <w:rPr>
          <w:rStyle w:val="rynqvb"/>
        </w:rPr>
        <w:t>sąvybės</w:t>
      </w:r>
      <w:proofErr w:type="spellEnd"/>
      <w:r>
        <w:rPr>
          <w:rStyle w:val="rynqvb"/>
        </w:rPr>
        <w:t xml:space="preserve"> tirtos pacientams (n = 7), sergantiems septiniu šoku ir kuriems taikoma inkstų pakaitinė terapija.</w:t>
      </w:r>
      <w:r>
        <w:rPr>
          <w:rStyle w:val="hwtze"/>
        </w:rPr>
        <w:t xml:space="preserve"> </w:t>
      </w:r>
      <w:r>
        <w:rPr>
          <w:rStyle w:val="rynqvb"/>
        </w:rPr>
        <w:t xml:space="preserve">Dializės metu susidaranti bendro </w:t>
      </w:r>
      <w:proofErr w:type="spellStart"/>
      <w:r>
        <w:rPr>
          <w:rStyle w:val="rynqvb"/>
        </w:rPr>
        <w:t>landiololio</w:t>
      </w:r>
      <w:proofErr w:type="spellEnd"/>
      <w:r>
        <w:rPr>
          <w:rStyle w:val="rynqvb"/>
        </w:rPr>
        <w:t xml:space="preserve"> klirenso dalis buvo maždaug 2 % ir laikoma nereikšminga.</w:t>
      </w:r>
      <w:r>
        <w:rPr>
          <w:rStyle w:val="hwtze"/>
        </w:rPr>
        <w:t xml:space="preserve"> </w:t>
      </w:r>
      <w:proofErr w:type="spellStart"/>
      <w:r>
        <w:rPr>
          <w:rStyle w:val="rynqvb"/>
        </w:rPr>
        <w:t>Landiololio</w:t>
      </w:r>
      <w:proofErr w:type="spellEnd"/>
      <w:r>
        <w:rPr>
          <w:rStyle w:val="rynqvb"/>
        </w:rPr>
        <w:t xml:space="preserve"> metabolito M1 dializės metu susidaranti dalis bendro klirenso buvo maždaug 30 %.</w:t>
      </w:r>
      <w:r>
        <w:rPr>
          <w:rStyle w:val="hwtze"/>
        </w:rPr>
        <w:t xml:space="preserve"> </w:t>
      </w:r>
      <w:r>
        <w:rPr>
          <w:rStyle w:val="rynqvb"/>
        </w:rPr>
        <w:t xml:space="preserve">Per 8 valandų trukmės tyrimo laikotarpį </w:t>
      </w:r>
      <w:proofErr w:type="spellStart"/>
      <w:r>
        <w:rPr>
          <w:rStyle w:val="rynqvb"/>
        </w:rPr>
        <w:t>landiololio</w:t>
      </w:r>
      <w:proofErr w:type="spellEnd"/>
      <w:r>
        <w:rPr>
          <w:rStyle w:val="rynqvb"/>
        </w:rPr>
        <w:t xml:space="preserve"> ir jo metabolito M1 kaupimosi nepastebėta.</w:t>
      </w:r>
      <w:r>
        <w:rPr>
          <w:rStyle w:val="hwtze"/>
        </w:rPr>
        <w:t xml:space="preserve"> Iš k</w:t>
      </w:r>
      <w:r>
        <w:rPr>
          <w:rStyle w:val="rynqvb"/>
        </w:rPr>
        <w:t xml:space="preserve">linikinio tyrimo rezultatų akivaizdu, kad skiriant </w:t>
      </w:r>
      <w:proofErr w:type="spellStart"/>
      <w:r>
        <w:rPr>
          <w:rStyle w:val="rynqvb"/>
        </w:rPr>
        <w:t>landiololį</w:t>
      </w:r>
      <w:proofErr w:type="spellEnd"/>
      <w:r>
        <w:rPr>
          <w:rStyle w:val="rynqvb"/>
        </w:rPr>
        <w:t xml:space="preserve"> pacientams, kuriems taikoma inkstų pakaitinė terapija, specialių atsargumo priemonių nereikia.</w:t>
      </w:r>
    </w:p>
    <w:p w14:paraId="552AF996" w14:textId="77777777" w:rsidR="007669A4" w:rsidRPr="005A3159" w:rsidRDefault="007669A4" w:rsidP="007669A4">
      <w:pPr>
        <w:autoSpaceDE w:val="0"/>
        <w:autoSpaceDN w:val="0"/>
        <w:adjustRightInd w:val="0"/>
      </w:pPr>
    </w:p>
    <w:p w14:paraId="6CB5C1E9" w14:textId="77777777" w:rsidR="007669A4" w:rsidRPr="005A3159" w:rsidRDefault="007669A4" w:rsidP="007669A4">
      <w:pPr>
        <w:autoSpaceDE w:val="0"/>
        <w:autoSpaceDN w:val="0"/>
        <w:adjustRightInd w:val="0"/>
      </w:pPr>
    </w:p>
    <w:p w14:paraId="13DD005B" w14:textId="77777777" w:rsidR="007669A4" w:rsidRDefault="007669A4" w:rsidP="007669A4">
      <w:pPr>
        <w:rPr>
          <w:rFonts w:eastAsia="MS Mincho"/>
          <w:i/>
          <w:iCs/>
        </w:rPr>
      </w:pPr>
      <w:r w:rsidRPr="00D71A38">
        <w:rPr>
          <w:i/>
          <w:iCs/>
        </w:rPr>
        <w:t>Kaukaziečių ir azijiečių populiacija</w:t>
      </w:r>
    </w:p>
    <w:p w14:paraId="20636E83" w14:textId="77777777" w:rsidR="007669A4" w:rsidRPr="00D71A38" w:rsidRDefault="007669A4" w:rsidP="007669A4">
      <w:pPr>
        <w:rPr>
          <w:rFonts w:eastAsia="MS Mincho"/>
          <w:i/>
          <w:iCs/>
        </w:rPr>
      </w:pPr>
    </w:p>
    <w:p w14:paraId="21936E0F" w14:textId="77777777" w:rsidR="007669A4" w:rsidRPr="005A3159" w:rsidRDefault="007669A4" w:rsidP="007669A4">
      <w:pPr>
        <w:autoSpaceDE w:val="0"/>
        <w:autoSpaceDN w:val="0"/>
        <w:adjustRightInd w:val="0"/>
      </w:pPr>
      <w:r w:rsidRPr="005A3159">
        <w:t xml:space="preserve">Didelių </w:t>
      </w:r>
      <w:proofErr w:type="spellStart"/>
      <w:r w:rsidRPr="005A3159">
        <w:t>landiololio</w:t>
      </w:r>
      <w:proofErr w:type="spellEnd"/>
      <w:r w:rsidRPr="005A3159">
        <w:t xml:space="preserve"> farmakokinetikos skirtumų tarp kaukaziečių ir japonų populiacijos nepastebėta.</w:t>
      </w:r>
    </w:p>
    <w:p w14:paraId="2FF20074" w14:textId="77777777" w:rsidR="007669A4" w:rsidRPr="005A3159" w:rsidRDefault="007669A4" w:rsidP="007669A4"/>
    <w:p w14:paraId="72083529" w14:textId="77777777" w:rsidR="007669A4" w:rsidRPr="00BD1801" w:rsidRDefault="007669A4" w:rsidP="007669A4">
      <w:pPr>
        <w:keepNext/>
        <w:rPr>
          <w:bCs/>
        </w:rPr>
      </w:pPr>
      <w:r w:rsidRPr="00D71A38">
        <w:rPr>
          <w:b/>
          <w:bCs/>
        </w:rPr>
        <w:t>5.3</w:t>
      </w:r>
      <w:r w:rsidRPr="00D71A38">
        <w:rPr>
          <w:b/>
          <w:bCs/>
        </w:rPr>
        <w:tab/>
      </w:r>
      <w:proofErr w:type="spellStart"/>
      <w:r w:rsidRPr="00D71A38">
        <w:rPr>
          <w:b/>
          <w:bCs/>
        </w:rPr>
        <w:t>Ikiklinikinių</w:t>
      </w:r>
      <w:proofErr w:type="spellEnd"/>
      <w:r w:rsidRPr="00D71A38">
        <w:rPr>
          <w:b/>
          <w:bCs/>
        </w:rPr>
        <w:t xml:space="preserve"> saugumo tyrimų duomenys</w:t>
      </w:r>
    </w:p>
    <w:p w14:paraId="3FEC49A0" w14:textId="77777777" w:rsidR="007669A4" w:rsidRPr="005A3159" w:rsidRDefault="007669A4" w:rsidP="007669A4"/>
    <w:p w14:paraId="66D14FF8" w14:textId="77777777" w:rsidR="007669A4" w:rsidRDefault="007669A4" w:rsidP="007669A4">
      <w:r w:rsidRPr="005A3159">
        <w:t xml:space="preserve">Įprastų farmakologinio saugumo, vienkartinių ir kartotinių dozių toksiškumo, </w:t>
      </w:r>
      <w:proofErr w:type="spellStart"/>
      <w:r w:rsidRPr="005A3159">
        <w:t>genotoksiškumo</w:t>
      </w:r>
      <w:proofErr w:type="spellEnd"/>
      <w:r w:rsidRPr="005A3159">
        <w:t xml:space="preserve">, toksinio poveikio reprodukcijai ir vystymuisi </w:t>
      </w:r>
      <w:proofErr w:type="spellStart"/>
      <w:r w:rsidRPr="005A3159">
        <w:t>ikiklinikinių</w:t>
      </w:r>
      <w:proofErr w:type="spellEnd"/>
      <w:r w:rsidRPr="005A3159">
        <w:t xml:space="preserve"> tyrimų duomenys specifinio pavojaus žmogui nerodo.</w:t>
      </w:r>
    </w:p>
    <w:p w14:paraId="06F5DCED" w14:textId="77777777" w:rsidR="007669A4" w:rsidRDefault="007669A4" w:rsidP="007669A4"/>
    <w:p w14:paraId="21291EEE" w14:textId="77777777" w:rsidR="007669A4" w:rsidRDefault="007669A4" w:rsidP="007669A4">
      <w:pPr>
        <w:rPr>
          <w:rStyle w:val="rynqvb"/>
        </w:rPr>
      </w:pPr>
      <w:r>
        <w:rPr>
          <w:rStyle w:val="rynqvb"/>
        </w:rPr>
        <w:t xml:space="preserve">Esant kliniškai reikšmingiems infuzijos greičiams ir ekspozicijos lygiams, </w:t>
      </w:r>
      <w:proofErr w:type="spellStart"/>
      <w:r>
        <w:rPr>
          <w:rStyle w:val="rynqvb"/>
        </w:rPr>
        <w:t>landiololis</w:t>
      </w:r>
      <w:proofErr w:type="spellEnd"/>
      <w:r>
        <w:rPr>
          <w:rStyle w:val="rynqvb"/>
        </w:rPr>
        <w:t xml:space="preserve"> neparodė toksinio poveikio reprodukcijai ar vystymuisi.</w:t>
      </w:r>
      <w:r>
        <w:rPr>
          <w:rStyle w:val="hwtze"/>
        </w:rPr>
        <w:t xml:space="preserve"> </w:t>
      </w:r>
      <w:r>
        <w:rPr>
          <w:rStyle w:val="rynqvb"/>
        </w:rPr>
        <w:t>Mažiausia n</w:t>
      </w:r>
      <w:r w:rsidRPr="002B0C5D">
        <w:t>esusidarančio nepageidaujamo poveikio riba</w:t>
      </w:r>
      <w:r>
        <w:t xml:space="preserve"> </w:t>
      </w:r>
      <w:r>
        <w:rPr>
          <w:rStyle w:val="rynqvb"/>
        </w:rPr>
        <w:t>kraujyje buvo 25 mg/kg/min. embriono ir vaisiaus tyrime su žiurkėmis, kuris yra 100 kartų didesnis už didžiausią klinikinį infuzijos greitį.</w:t>
      </w:r>
    </w:p>
    <w:p w14:paraId="41945818" w14:textId="77777777" w:rsidR="007669A4" w:rsidRPr="005A3159" w:rsidRDefault="007669A4" w:rsidP="007669A4">
      <w:proofErr w:type="spellStart"/>
      <w:r>
        <w:rPr>
          <w:rStyle w:val="rynqvb"/>
        </w:rPr>
        <w:t>Landiololio</w:t>
      </w:r>
      <w:proofErr w:type="spellEnd"/>
      <w:r>
        <w:rPr>
          <w:rStyle w:val="rynqvb"/>
        </w:rPr>
        <w:t xml:space="preserve"> išsiskyrimas į pieną buvo pastebėtas suleidus 1 mg/kg </w:t>
      </w:r>
      <w:proofErr w:type="spellStart"/>
      <w:r>
        <w:rPr>
          <w:rStyle w:val="rynqvb"/>
        </w:rPr>
        <w:t>landiololio</w:t>
      </w:r>
      <w:proofErr w:type="spellEnd"/>
      <w:r>
        <w:rPr>
          <w:rStyle w:val="rynqvb"/>
        </w:rPr>
        <w:t xml:space="preserve"> intraveninį </w:t>
      </w:r>
      <w:proofErr w:type="spellStart"/>
      <w:r>
        <w:rPr>
          <w:rStyle w:val="rynqvb"/>
        </w:rPr>
        <w:t>boliusą</w:t>
      </w:r>
      <w:proofErr w:type="spellEnd"/>
      <w:r>
        <w:rPr>
          <w:rStyle w:val="rynqvb"/>
        </w:rPr>
        <w:t xml:space="preserve"> žiurkėms </w:t>
      </w:r>
      <w:r w:rsidRPr="00284BE2">
        <w:t>žindymo laikotarpiu</w:t>
      </w:r>
      <w:r>
        <w:rPr>
          <w:rStyle w:val="rynqvb"/>
        </w:rPr>
        <w:t>, o jo koncentracija piene viršijo koncentraciją motinos plazmoje.</w:t>
      </w:r>
    </w:p>
    <w:p w14:paraId="73045D11" w14:textId="77777777" w:rsidR="007669A4" w:rsidRPr="005A3159" w:rsidRDefault="007669A4" w:rsidP="007669A4"/>
    <w:p w14:paraId="097358E7" w14:textId="77777777" w:rsidR="007669A4" w:rsidRPr="005A3159" w:rsidRDefault="007669A4" w:rsidP="007669A4"/>
    <w:p w14:paraId="292655FC" w14:textId="77777777" w:rsidR="007669A4" w:rsidRPr="00BD1801" w:rsidRDefault="007669A4" w:rsidP="007669A4">
      <w:pPr>
        <w:keepNext/>
        <w:rPr>
          <w:bCs/>
        </w:rPr>
      </w:pPr>
      <w:r w:rsidRPr="00D71A38">
        <w:rPr>
          <w:b/>
          <w:bCs/>
        </w:rPr>
        <w:t>6.</w:t>
      </w:r>
      <w:r w:rsidRPr="00D71A38">
        <w:rPr>
          <w:b/>
          <w:bCs/>
        </w:rPr>
        <w:tab/>
        <w:t>FARMACINĖ INFORMACIJA</w:t>
      </w:r>
    </w:p>
    <w:p w14:paraId="3EBD63A3" w14:textId="77777777" w:rsidR="007669A4" w:rsidRPr="005A3159" w:rsidRDefault="007669A4" w:rsidP="007669A4"/>
    <w:p w14:paraId="02A43BCF" w14:textId="77777777" w:rsidR="007669A4" w:rsidRPr="00BD1801" w:rsidRDefault="007669A4" w:rsidP="007669A4">
      <w:pPr>
        <w:keepNext/>
        <w:rPr>
          <w:bCs/>
        </w:rPr>
      </w:pPr>
      <w:r w:rsidRPr="00D71A38">
        <w:rPr>
          <w:b/>
          <w:bCs/>
        </w:rPr>
        <w:t>6.1</w:t>
      </w:r>
      <w:r w:rsidRPr="00D71A38">
        <w:rPr>
          <w:b/>
          <w:bCs/>
        </w:rPr>
        <w:tab/>
        <w:t>Pagalbinių medžiagų sąrašas</w:t>
      </w:r>
    </w:p>
    <w:p w14:paraId="719734A3" w14:textId="77777777" w:rsidR="007669A4" w:rsidRPr="005A3159" w:rsidRDefault="007669A4" w:rsidP="007669A4"/>
    <w:p w14:paraId="50CB3326" w14:textId="77777777" w:rsidR="007669A4" w:rsidRPr="005A3159" w:rsidRDefault="007669A4" w:rsidP="007669A4">
      <w:proofErr w:type="spellStart"/>
      <w:r w:rsidRPr="005A3159">
        <w:t>Hidroksipropilbetadeksas</w:t>
      </w:r>
      <w:proofErr w:type="spellEnd"/>
    </w:p>
    <w:p w14:paraId="1E7612CC" w14:textId="77777777" w:rsidR="007669A4" w:rsidRPr="005A3159" w:rsidRDefault="007669A4" w:rsidP="007669A4">
      <w:proofErr w:type="spellStart"/>
      <w:r w:rsidRPr="005A3159">
        <w:t>Makrogolis</w:t>
      </w:r>
      <w:proofErr w:type="spellEnd"/>
      <w:r w:rsidRPr="005A3159">
        <w:t xml:space="preserve"> 300</w:t>
      </w:r>
    </w:p>
    <w:p w14:paraId="32BBD55B" w14:textId="77777777" w:rsidR="007669A4" w:rsidRPr="005A3159" w:rsidRDefault="007669A4" w:rsidP="007669A4">
      <w:r w:rsidRPr="005A3159">
        <w:t>Etanolis (96 %)</w:t>
      </w:r>
    </w:p>
    <w:p w14:paraId="6AF4D534" w14:textId="77777777" w:rsidR="007669A4" w:rsidRPr="005A3159" w:rsidRDefault="007669A4" w:rsidP="007669A4">
      <w:r w:rsidRPr="005A3159">
        <w:t>Natrio chloridas</w:t>
      </w:r>
    </w:p>
    <w:p w14:paraId="4DA4213A" w14:textId="77777777" w:rsidR="007669A4" w:rsidRPr="005A3159" w:rsidRDefault="007669A4" w:rsidP="007669A4">
      <w:r w:rsidRPr="005A3159">
        <w:t>Kalio chloridas</w:t>
      </w:r>
    </w:p>
    <w:p w14:paraId="2C9B994B" w14:textId="77777777" w:rsidR="007669A4" w:rsidRPr="005A3159" w:rsidRDefault="007669A4" w:rsidP="007669A4">
      <w:proofErr w:type="spellStart"/>
      <w:r w:rsidRPr="005A3159">
        <w:t>Dinatrio</w:t>
      </w:r>
      <w:proofErr w:type="spellEnd"/>
      <w:r w:rsidRPr="005A3159">
        <w:t xml:space="preserve"> fosfatas</w:t>
      </w:r>
    </w:p>
    <w:p w14:paraId="6854A950" w14:textId="77777777" w:rsidR="007669A4" w:rsidRPr="005A3159" w:rsidRDefault="007669A4" w:rsidP="007669A4">
      <w:r w:rsidRPr="005A3159">
        <w:t>Kalio-</w:t>
      </w:r>
      <w:proofErr w:type="spellStart"/>
      <w:r w:rsidRPr="005A3159">
        <w:t>divandenilio</w:t>
      </w:r>
      <w:proofErr w:type="spellEnd"/>
      <w:r w:rsidRPr="005A3159">
        <w:t xml:space="preserve"> fosfatas</w:t>
      </w:r>
    </w:p>
    <w:p w14:paraId="12F03E74" w14:textId="77777777" w:rsidR="007669A4" w:rsidRPr="005A3159" w:rsidRDefault="007669A4" w:rsidP="007669A4">
      <w:r w:rsidRPr="005A3159">
        <w:t>Injekcinis vanduo</w:t>
      </w:r>
    </w:p>
    <w:p w14:paraId="25989A32" w14:textId="77777777" w:rsidR="007669A4" w:rsidRPr="005A3159" w:rsidRDefault="007669A4" w:rsidP="007669A4"/>
    <w:p w14:paraId="6A603086" w14:textId="77777777" w:rsidR="007669A4" w:rsidRPr="00BD1801" w:rsidRDefault="007669A4" w:rsidP="007669A4">
      <w:pPr>
        <w:keepNext/>
        <w:rPr>
          <w:bCs/>
        </w:rPr>
      </w:pPr>
      <w:r w:rsidRPr="00D71A38">
        <w:rPr>
          <w:b/>
          <w:bCs/>
        </w:rPr>
        <w:t>6.2</w:t>
      </w:r>
      <w:r w:rsidRPr="00D71A38">
        <w:rPr>
          <w:b/>
          <w:bCs/>
        </w:rPr>
        <w:tab/>
        <w:t>Nesuderinamumas</w:t>
      </w:r>
    </w:p>
    <w:p w14:paraId="07328602" w14:textId="77777777" w:rsidR="007669A4" w:rsidRPr="005A3159" w:rsidRDefault="007669A4" w:rsidP="007669A4"/>
    <w:p w14:paraId="384BC1D6" w14:textId="77777777" w:rsidR="007669A4" w:rsidRPr="005A3159" w:rsidRDefault="007669A4" w:rsidP="007669A4">
      <w:r w:rsidRPr="005A3159">
        <w:t>Šio vaistinio preparato negalima maišyti su kitais, išskyrus nurodytus 6.6 skyriuje.</w:t>
      </w:r>
    </w:p>
    <w:p w14:paraId="4D57F0AE" w14:textId="77777777" w:rsidR="007669A4" w:rsidRPr="005A3159" w:rsidRDefault="007669A4" w:rsidP="007669A4"/>
    <w:p w14:paraId="41B9170E" w14:textId="77777777" w:rsidR="007669A4" w:rsidRPr="00BD1801" w:rsidRDefault="007669A4" w:rsidP="007669A4">
      <w:pPr>
        <w:keepNext/>
        <w:rPr>
          <w:bCs/>
        </w:rPr>
      </w:pPr>
      <w:r w:rsidRPr="00D71A38">
        <w:rPr>
          <w:b/>
          <w:bCs/>
        </w:rPr>
        <w:t>6.3</w:t>
      </w:r>
      <w:r w:rsidRPr="00D71A38">
        <w:rPr>
          <w:b/>
          <w:bCs/>
        </w:rPr>
        <w:tab/>
        <w:t>Tinkamumo laikas</w:t>
      </w:r>
    </w:p>
    <w:p w14:paraId="74B657BD" w14:textId="77777777" w:rsidR="007669A4" w:rsidRPr="00D71A38" w:rsidRDefault="007669A4" w:rsidP="007669A4"/>
    <w:p w14:paraId="1250DDD5" w14:textId="77777777" w:rsidR="007669A4" w:rsidRPr="005A3159" w:rsidRDefault="007669A4" w:rsidP="007669A4">
      <w:r w:rsidRPr="005A3159">
        <w:t>18 mėnesių.</w:t>
      </w:r>
    </w:p>
    <w:p w14:paraId="435AE4B5" w14:textId="77777777" w:rsidR="007669A4" w:rsidRPr="005A3159" w:rsidRDefault="007669A4" w:rsidP="007669A4"/>
    <w:p w14:paraId="1104D3AA" w14:textId="77777777" w:rsidR="007669A4" w:rsidRPr="005A3159" w:rsidRDefault="007669A4" w:rsidP="007669A4">
      <w:r w:rsidRPr="005A3159">
        <w:t>Praskiedus, cheminis ir fizinis vaistinio preparato stabilumas nekinta 24 valandas esant 25 °C temperatūrai.</w:t>
      </w:r>
    </w:p>
    <w:p w14:paraId="0138E76B" w14:textId="77777777" w:rsidR="007669A4" w:rsidRPr="005A3159" w:rsidRDefault="007669A4" w:rsidP="007669A4">
      <w:r w:rsidRPr="005A3159">
        <w:t>Mikrobiologiniu požiūriu, vaistinis preparatas turi būti suvartotas nedelsiant. Nesuvartojus iš karto, už laikymo trukmę ir sąlygas atsako vartotojas. Negalima užšaldyti.</w:t>
      </w:r>
    </w:p>
    <w:p w14:paraId="7F12B25C" w14:textId="77777777" w:rsidR="007669A4" w:rsidRPr="005A3159" w:rsidRDefault="007669A4" w:rsidP="007669A4"/>
    <w:p w14:paraId="0B515FFF" w14:textId="77777777" w:rsidR="007669A4" w:rsidRPr="00BD1801" w:rsidRDefault="007669A4" w:rsidP="007669A4">
      <w:pPr>
        <w:keepNext/>
        <w:rPr>
          <w:bCs/>
        </w:rPr>
      </w:pPr>
      <w:r w:rsidRPr="00D71A38">
        <w:rPr>
          <w:b/>
          <w:bCs/>
        </w:rPr>
        <w:lastRenderedPageBreak/>
        <w:t>6.4</w:t>
      </w:r>
      <w:r w:rsidRPr="00D71A38">
        <w:rPr>
          <w:b/>
          <w:bCs/>
        </w:rPr>
        <w:tab/>
        <w:t>Specialios laikymo sąlygos</w:t>
      </w:r>
    </w:p>
    <w:p w14:paraId="4BDC804B" w14:textId="77777777" w:rsidR="007669A4" w:rsidRPr="005A3159" w:rsidRDefault="007669A4" w:rsidP="007669A4"/>
    <w:p w14:paraId="6532A219" w14:textId="77777777" w:rsidR="007669A4" w:rsidRPr="005A3159" w:rsidRDefault="007669A4" w:rsidP="007669A4">
      <w:r w:rsidRPr="005A3159">
        <w:t>Laikyti šaldytuve (2</w:t>
      </w:r>
      <w:r>
        <w:t> </w:t>
      </w:r>
      <w:r w:rsidRPr="005A3159">
        <w:t>°C – 8</w:t>
      </w:r>
      <w:r>
        <w:t> </w:t>
      </w:r>
      <w:r w:rsidRPr="005A3159">
        <w:t>°C).</w:t>
      </w:r>
    </w:p>
    <w:p w14:paraId="628185A7" w14:textId="77777777" w:rsidR="007669A4" w:rsidRPr="005A3159" w:rsidRDefault="007669A4" w:rsidP="007669A4">
      <w:r w:rsidRPr="005A3159">
        <w:t>Praskiesto vaistinio preparato laikymo sąlygos pateikiamos 6.3 skyriuje.</w:t>
      </w:r>
    </w:p>
    <w:p w14:paraId="1DF13914" w14:textId="77777777" w:rsidR="007669A4" w:rsidRPr="005A3159" w:rsidRDefault="007669A4" w:rsidP="007669A4"/>
    <w:p w14:paraId="4A276CD6" w14:textId="77777777" w:rsidR="007669A4" w:rsidRPr="00BD1801" w:rsidRDefault="007669A4" w:rsidP="007669A4">
      <w:pPr>
        <w:keepNext/>
        <w:rPr>
          <w:bCs/>
        </w:rPr>
      </w:pPr>
      <w:r w:rsidRPr="00D71A38">
        <w:rPr>
          <w:b/>
          <w:bCs/>
        </w:rPr>
        <w:t>6.5</w:t>
      </w:r>
      <w:r w:rsidRPr="00D71A38">
        <w:rPr>
          <w:b/>
          <w:bCs/>
        </w:rPr>
        <w:tab/>
      </w:r>
      <w:proofErr w:type="spellStart"/>
      <w:r w:rsidRPr="00D71A38">
        <w:rPr>
          <w:b/>
          <w:bCs/>
        </w:rPr>
        <w:t>Talpyklės</w:t>
      </w:r>
      <w:proofErr w:type="spellEnd"/>
      <w:r w:rsidRPr="00D71A38">
        <w:rPr>
          <w:b/>
          <w:bCs/>
        </w:rPr>
        <w:t xml:space="preserve"> pobūdis ir jos turinys</w:t>
      </w:r>
    </w:p>
    <w:p w14:paraId="65872CE6" w14:textId="77777777" w:rsidR="007669A4" w:rsidRPr="005A3159" w:rsidRDefault="007669A4" w:rsidP="007669A4">
      <w:pPr>
        <w:keepNext/>
      </w:pPr>
    </w:p>
    <w:p w14:paraId="0DD2679F" w14:textId="77777777" w:rsidR="007669A4" w:rsidRPr="005A3159" w:rsidRDefault="007669A4" w:rsidP="007669A4">
      <w:r w:rsidRPr="005A3159">
        <w:t>3 ml talpos bespalvio stiklo (I tipo) ampulė, kurioje yra 2 ml koncentrato injekciniam tirpalui.</w:t>
      </w:r>
    </w:p>
    <w:p w14:paraId="5BDE0019" w14:textId="77777777" w:rsidR="007669A4" w:rsidRPr="005A3159" w:rsidRDefault="007669A4" w:rsidP="007669A4"/>
    <w:p w14:paraId="6EB6A7E7" w14:textId="77777777" w:rsidR="007669A4" w:rsidRPr="005A3159" w:rsidRDefault="007669A4" w:rsidP="007669A4">
      <w:r w:rsidRPr="005A3159">
        <w:t>Pakuotės dydis: 5 ampulės išorinėje kartono dėžutėje.</w:t>
      </w:r>
    </w:p>
    <w:p w14:paraId="70544D8A" w14:textId="77777777" w:rsidR="007669A4" w:rsidRPr="00D71A38" w:rsidRDefault="007669A4" w:rsidP="007669A4"/>
    <w:p w14:paraId="6D2F9473" w14:textId="77777777" w:rsidR="007669A4" w:rsidRPr="00BD1801" w:rsidRDefault="007669A4" w:rsidP="007669A4">
      <w:pPr>
        <w:keepNext/>
        <w:rPr>
          <w:bCs/>
        </w:rPr>
      </w:pPr>
      <w:r w:rsidRPr="00D71A38">
        <w:rPr>
          <w:b/>
          <w:bCs/>
        </w:rPr>
        <w:t>6.6</w:t>
      </w:r>
      <w:r w:rsidRPr="00D71A38">
        <w:rPr>
          <w:b/>
          <w:bCs/>
        </w:rPr>
        <w:tab/>
        <w:t>Specialūs reikalavimai atliekoms tvarkyti ir vaistiniam preparatui ruošti</w:t>
      </w:r>
    </w:p>
    <w:p w14:paraId="555F0094" w14:textId="77777777" w:rsidR="007669A4" w:rsidRPr="005A3159" w:rsidRDefault="007669A4" w:rsidP="007669A4"/>
    <w:p w14:paraId="38A610E6" w14:textId="77777777" w:rsidR="007669A4" w:rsidRPr="00D71A38" w:rsidRDefault="007669A4" w:rsidP="007669A4">
      <w:pPr>
        <w:rPr>
          <w:rFonts w:eastAsia="MS Mincho"/>
        </w:rPr>
      </w:pPr>
      <w:proofErr w:type="spellStart"/>
      <w:r w:rsidRPr="00D71A38">
        <w:t>Raploc</w:t>
      </w:r>
      <w:proofErr w:type="spellEnd"/>
      <w:r w:rsidRPr="00D71A38">
        <w:t xml:space="preserve"> koncentratą </w:t>
      </w:r>
      <w:r w:rsidRPr="00D71A38">
        <w:rPr>
          <w:u w:val="single"/>
        </w:rPr>
        <w:t>draudžiama</w:t>
      </w:r>
      <w:r w:rsidRPr="00D71A38">
        <w:t xml:space="preserve"> vartoti nepraskiestą.</w:t>
      </w:r>
    </w:p>
    <w:p w14:paraId="55E306F1" w14:textId="77777777" w:rsidR="007669A4" w:rsidRPr="00D71A38" w:rsidRDefault="007669A4" w:rsidP="007669A4"/>
    <w:p w14:paraId="018E3F05" w14:textId="77777777" w:rsidR="007669A4" w:rsidRPr="00D71A38" w:rsidRDefault="007669A4" w:rsidP="007669A4">
      <w:pPr>
        <w:rPr>
          <w:rFonts w:eastAsia="MS Mincho"/>
        </w:rPr>
      </w:pPr>
      <w:r w:rsidRPr="00D71A38">
        <w:t>Tik vienkartiniam vartojimui.</w:t>
      </w:r>
    </w:p>
    <w:p w14:paraId="491452C5" w14:textId="77777777" w:rsidR="007669A4" w:rsidRPr="00D71A38" w:rsidRDefault="007669A4" w:rsidP="007669A4"/>
    <w:p w14:paraId="2BB83300" w14:textId="77777777" w:rsidR="007669A4" w:rsidRPr="005A3159" w:rsidRDefault="007669A4" w:rsidP="007669A4">
      <w:pPr>
        <w:rPr>
          <w:i/>
          <w:iCs/>
        </w:rPr>
      </w:pPr>
      <w:r w:rsidRPr="005A3159">
        <w:rPr>
          <w:i/>
          <w:iCs/>
        </w:rPr>
        <w:t>Vartojimo instrukcija</w:t>
      </w:r>
    </w:p>
    <w:p w14:paraId="5489475D" w14:textId="77777777" w:rsidR="007669A4" w:rsidRPr="00D71A38" w:rsidRDefault="007669A4" w:rsidP="007669A4"/>
    <w:p w14:paraId="318395C0" w14:textId="77777777" w:rsidR="007669A4" w:rsidRPr="00D71A38" w:rsidRDefault="007669A4" w:rsidP="007669A4">
      <w:pPr>
        <w:rPr>
          <w:rFonts w:eastAsia="MS Mincho"/>
        </w:rPr>
      </w:pPr>
      <w:r w:rsidRPr="00D71A38">
        <w:t>Paruoškite 2 mg/ml koncentracijos tirpalą praskiesdami 2 ml koncentrato 8 ml vieno iš toliau išvardintų tirpalų:</w:t>
      </w:r>
    </w:p>
    <w:p w14:paraId="2014ADDC" w14:textId="77777777" w:rsidR="007669A4" w:rsidRPr="00957169" w:rsidRDefault="007669A4" w:rsidP="007669A4">
      <w:pPr>
        <w:ind w:left="567" w:hanging="567"/>
      </w:pPr>
      <w:r>
        <w:t>•</w:t>
      </w:r>
      <w:r>
        <w:tab/>
      </w:r>
      <w:r w:rsidRPr="00957169">
        <w:t>NaCl 9 mg/ml (0,9 %) tirpalo;</w:t>
      </w:r>
    </w:p>
    <w:p w14:paraId="545E92DC" w14:textId="77777777" w:rsidR="007669A4" w:rsidRPr="00957169" w:rsidRDefault="007669A4" w:rsidP="007669A4">
      <w:pPr>
        <w:ind w:left="567" w:hanging="567"/>
      </w:pPr>
      <w:r>
        <w:t>•</w:t>
      </w:r>
      <w:r>
        <w:tab/>
      </w:r>
      <w:r w:rsidRPr="00957169">
        <w:t>gliukozės 50 mg/ml (5 %) tirpalo;</w:t>
      </w:r>
    </w:p>
    <w:p w14:paraId="4B34D5C4" w14:textId="77777777" w:rsidR="007669A4" w:rsidRPr="00957169" w:rsidRDefault="007669A4" w:rsidP="007669A4">
      <w:pPr>
        <w:ind w:left="567" w:hanging="567"/>
      </w:pPr>
      <w:r>
        <w:t>•</w:t>
      </w:r>
      <w:r>
        <w:tab/>
      </w:r>
      <w:proofErr w:type="spellStart"/>
      <w:r w:rsidRPr="00957169">
        <w:t>Ringerio</w:t>
      </w:r>
      <w:proofErr w:type="spellEnd"/>
      <w:r w:rsidRPr="00957169">
        <w:t xml:space="preserve"> tirpalo;</w:t>
      </w:r>
    </w:p>
    <w:p w14:paraId="44F9A3DC" w14:textId="77777777" w:rsidR="007669A4" w:rsidRPr="00957169" w:rsidRDefault="007669A4" w:rsidP="007669A4">
      <w:pPr>
        <w:ind w:left="567" w:hanging="567"/>
      </w:pPr>
      <w:r>
        <w:t>•</w:t>
      </w:r>
      <w:r>
        <w:tab/>
      </w:r>
      <w:proofErr w:type="spellStart"/>
      <w:r w:rsidRPr="00957169">
        <w:t>Ringerio</w:t>
      </w:r>
      <w:proofErr w:type="spellEnd"/>
      <w:r w:rsidRPr="00957169">
        <w:t xml:space="preserve"> laktato tirpalo.</w:t>
      </w:r>
    </w:p>
    <w:p w14:paraId="380FF8BA" w14:textId="77777777" w:rsidR="007669A4" w:rsidRPr="005A3159" w:rsidRDefault="007669A4" w:rsidP="007669A4"/>
    <w:p w14:paraId="57C5CE30" w14:textId="77777777" w:rsidR="007669A4" w:rsidRPr="005A3159" w:rsidRDefault="007669A4" w:rsidP="007669A4">
      <w:r w:rsidRPr="005A3159">
        <w:t xml:space="preserve">Informacija apie paruoštų vartojimui </w:t>
      </w:r>
      <w:proofErr w:type="spellStart"/>
      <w:r w:rsidRPr="005A3159">
        <w:t>landiololio</w:t>
      </w:r>
      <w:proofErr w:type="spellEnd"/>
      <w:r w:rsidRPr="005A3159">
        <w:t xml:space="preserve"> tirpalų pH ir </w:t>
      </w:r>
      <w:proofErr w:type="spellStart"/>
      <w:r w:rsidRPr="005A3159">
        <w:t>osmoliališkumą</w:t>
      </w:r>
      <w:proofErr w:type="spellEnd"/>
      <w:r w:rsidRPr="005A3159">
        <w:t>:</w:t>
      </w:r>
    </w:p>
    <w:p w14:paraId="5A83E060" w14:textId="77777777" w:rsidR="007669A4" w:rsidRPr="005A3159" w:rsidRDefault="007669A4" w:rsidP="007669A4"/>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4"/>
        <w:gridCol w:w="2061"/>
        <w:gridCol w:w="2575"/>
      </w:tblGrid>
      <w:tr w:rsidR="007669A4" w:rsidRPr="00F84361" w14:paraId="3A78B23C" w14:textId="77777777" w:rsidTr="00AB347C">
        <w:tc>
          <w:tcPr>
            <w:tcW w:w="3652" w:type="dxa"/>
            <w:vMerge w:val="restart"/>
          </w:tcPr>
          <w:p w14:paraId="1043B405" w14:textId="77777777" w:rsidR="007669A4" w:rsidRPr="005A3159" w:rsidRDefault="007669A4" w:rsidP="00AB347C">
            <w:pPr>
              <w:rPr>
                <w:b/>
                <w:bCs/>
                <w:lang w:eastAsia="de-DE"/>
              </w:rPr>
            </w:pPr>
            <w:proofErr w:type="spellStart"/>
            <w:r w:rsidRPr="005A3159">
              <w:rPr>
                <w:b/>
                <w:bCs/>
                <w:lang w:eastAsia="de-DE"/>
              </w:rPr>
              <w:t>Landiololio</w:t>
            </w:r>
            <w:proofErr w:type="spellEnd"/>
            <w:r w:rsidRPr="005A3159">
              <w:rPr>
                <w:b/>
                <w:bCs/>
                <w:lang w:eastAsia="de-DE"/>
              </w:rPr>
              <w:t xml:space="preserve"> hidrochlorido 20 mg/2 ml koncentratas praskiestas</w:t>
            </w:r>
          </w:p>
        </w:tc>
        <w:tc>
          <w:tcPr>
            <w:tcW w:w="1701" w:type="dxa"/>
          </w:tcPr>
          <w:p w14:paraId="105DE1EF" w14:textId="77777777" w:rsidR="007669A4" w:rsidRPr="005A3159" w:rsidRDefault="007669A4" w:rsidP="00AB347C">
            <w:pPr>
              <w:rPr>
                <w:b/>
                <w:bCs/>
                <w:lang w:eastAsia="de-DE"/>
              </w:rPr>
            </w:pPr>
            <w:r w:rsidRPr="005A3159">
              <w:rPr>
                <w:b/>
                <w:bCs/>
                <w:lang w:eastAsia="de-DE"/>
              </w:rPr>
              <w:t xml:space="preserve">pH </w:t>
            </w:r>
          </w:p>
        </w:tc>
        <w:tc>
          <w:tcPr>
            <w:tcW w:w="2126" w:type="dxa"/>
          </w:tcPr>
          <w:p w14:paraId="7CB1578D" w14:textId="77777777" w:rsidR="007669A4" w:rsidRPr="005A3159" w:rsidRDefault="007669A4" w:rsidP="00AB347C">
            <w:pPr>
              <w:rPr>
                <w:b/>
                <w:bCs/>
                <w:lang w:eastAsia="de-DE"/>
              </w:rPr>
            </w:pPr>
            <w:proofErr w:type="spellStart"/>
            <w:r w:rsidRPr="005A3159">
              <w:rPr>
                <w:b/>
                <w:bCs/>
                <w:lang w:eastAsia="de-DE"/>
              </w:rPr>
              <w:t>Osmoliališkumas</w:t>
            </w:r>
            <w:proofErr w:type="spellEnd"/>
            <w:r w:rsidRPr="005A3159">
              <w:rPr>
                <w:b/>
                <w:bCs/>
                <w:lang w:eastAsia="de-DE"/>
              </w:rPr>
              <w:t xml:space="preserve"> [</w:t>
            </w:r>
            <w:proofErr w:type="spellStart"/>
            <w:r w:rsidRPr="005A3159">
              <w:rPr>
                <w:b/>
                <w:bCs/>
                <w:lang w:eastAsia="de-DE"/>
              </w:rPr>
              <w:t>Osm</w:t>
            </w:r>
            <w:proofErr w:type="spellEnd"/>
            <w:r w:rsidRPr="005A3159">
              <w:rPr>
                <w:b/>
                <w:bCs/>
                <w:lang w:eastAsia="de-DE"/>
              </w:rPr>
              <w:t>/kg]</w:t>
            </w:r>
          </w:p>
        </w:tc>
      </w:tr>
      <w:tr w:rsidR="007669A4" w:rsidRPr="00F84361" w14:paraId="6550E00B" w14:textId="77777777" w:rsidTr="00AB347C">
        <w:tc>
          <w:tcPr>
            <w:tcW w:w="3652" w:type="dxa"/>
            <w:vMerge/>
          </w:tcPr>
          <w:p w14:paraId="435A84EF" w14:textId="77777777" w:rsidR="007669A4" w:rsidRPr="005A3159" w:rsidRDefault="007669A4" w:rsidP="00AB347C">
            <w:pPr>
              <w:rPr>
                <w:lang w:eastAsia="de-DE"/>
              </w:rPr>
            </w:pPr>
          </w:p>
        </w:tc>
        <w:tc>
          <w:tcPr>
            <w:tcW w:w="3827" w:type="dxa"/>
            <w:gridSpan w:val="2"/>
            <w:vAlign w:val="center"/>
          </w:tcPr>
          <w:p w14:paraId="02AA9633" w14:textId="77777777" w:rsidR="007669A4" w:rsidRPr="005A3159" w:rsidRDefault="007669A4" w:rsidP="00AB347C">
            <w:pPr>
              <w:rPr>
                <w:lang w:eastAsia="de-DE"/>
              </w:rPr>
            </w:pPr>
            <w:r w:rsidRPr="005A3159">
              <w:rPr>
                <w:lang w:eastAsia="de-DE"/>
              </w:rPr>
              <w:t>Praskiestas tirpalas (be matomų dalelių)</w:t>
            </w:r>
          </w:p>
        </w:tc>
      </w:tr>
      <w:tr w:rsidR="007669A4" w:rsidRPr="00F84361" w14:paraId="6CAF2477" w14:textId="77777777" w:rsidTr="00AB347C">
        <w:tc>
          <w:tcPr>
            <w:tcW w:w="3652" w:type="dxa"/>
          </w:tcPr>
          <w:p w14:paraId="6AAFE4B5" w14:textId="77777777" w:rsidR="007669A4" w:rsidRPr="005A3159" w:rsidRDefault="007669A4" w:rsidP="00AB347C">
            <w:pPr>
              <w:rPr>
                <w:lang w:eastAsia="de-DE"/>
              </w:rPr>
            </w:pPr>
            <w:r w:rsidRPr="005A3159">
              <w:rPr>
                <w:lang w:eastAsia="de-DE"/>
              </w:rPr>
              <w:t>NaCl 9 mg/ml (0,9 %) tirpalu</w:t>
            </w:r>
          </w:p>
        </w:tc>
        <w:tc>
          <w:tcPr>
            <w:tcW w:w="1701" w:type="dxa"/>
            <w:vAlign w:val="center"/>
          </w:tcPr>
          <w:p w14:paraId="78E5D502" w14:textId="77777777" w:rsidR="007669A4" w:rsidRPr="005A3159" w:rsidRDefault="007669A4" w:rsidP="00AB347C">
            <w:pPr>
              <w:rPr>
                <w:lang w:eastAsia="de-DE"/>
              </w:rPr>
            </w:pPr>
            <w:r w:rsidRPr="005A3159">
              <w:rPr>
                <w:lang w:eastAsia="de-DE"/>
              </w:rPr>
              <w:t>6,3</w:t>
            </w:r>
          </w:p>
        </w:tc>
        <w:tc>
          <w:tcPr>
            <w:tcW w:w="2126" w:type="dxa"/>
          </w:tcPr>
          <w:p w14:paraId="2429A517" w14:textId="77777777" w:rsidR="007669A4" w:rsidRPr="005A3159" w:rsidRDefault="007669A4" w:rsidP="00AB347C">
            <w:pPr>
              <w:rPr>
                <w:lang w:eastAsia="de-DE"/>
              </w:rPr>
            </w:pPr>
            <w:r w:rsidRPr="005A3159">
              <w:t>1,896</w:t>
            </w:r>
          </w:p>
        </w:tc>
      </w:tr>
      <w:tr w:rsidR="007669A4" w:rsidRPr="00F84361" w14:paraId="40EEC2C0" w14:textId="77777777" w:rsidTr="00AB347C">
        <w:tc>
          <w:tcPr>
            <w:tcW w:w="3652" w:type="dxa"/>
          </w:tcPr>
          <w:p w14:paraId="1616E384" w14:textId="77777777" w:rsidR="007669A4" w:rsidRPr="005A3159" w:rsidRDefault="007669A4" w:rsidP="00AB347C">
            <w:pPr>
              <w:rPr>
                <w:lang w:eastAsia="de-DE"/>
              </w:rPr>
            </w:pPr>
            <w:r w:rsidRPr="005A3159">
              <w:rPr>
                <w:lang w:eastAsia="de-DE"/>
              </w:rPr>
              <w:t>Gliukozės 50 mg/ml (5 %) tirpalu</w:t>
            </w:r>
          </w:p>
        </w:tc>
        <w:tc>
          <w:tcPr>
            <w:tcW w:w="1701" w:type="dxa"/>
            <w:vAlign w:val="center"/>
          </w:tcPr>
          <w:p w14:paraId="07230337" w14:textId="77777777" w:rsidR="007669A4" w:rsidRPr="005A3159" w:rsidRDefault="007669A4" w:rsidP="00AB347C">
            <w:pPr>
              <w:rPr>
                <w:lang w:eastAsia="de-DE"/>
              </w:rPr>
            </w:pPr>
            <w:r w:rsidRPr="005A3159">
              <w:rPr>
                <w:lang w:eastAsia="de-DE"/>
              </w:rPr>
              <w:t>6,4</w:t>
            </w:r>
          </w:p>
        </w:tc>
        <w:tc>
          <w:tcPr>
            <w:tcW w:w="2126" w:type="dxa"/>
            <w:vAlign w:val="center"/>
          </w:tcPr>
          <w:p w14:paraId="653F1AA9" w14:textId="77777777" w:rsidR="007669A4" w:rsidRPr="005A3159" w:rsidRDefault="007669A4" w:rsidP="00AB347C">
            <w:pPr>
              <w:rPr>
                <w:lang w:eastAsia="de-DE"/>
              </w:rPr>
            </w:pPr>
            <w:r w:rsidRPr="005A3159">
              <w:t>1,918</w:t>
            </w:r>
          </w:p>
        </w:tc>
      </w:tr>
      <w:tr w:rsidR="007669A4" w:rsidRPr="00F84361" w14:paraId="10843797" w14:textId="77777777" w:rsidTr="00AB347C">
        <w:tc>
          <w:tcPr>
            <w:tcW w:w="3652" w:type="dxa"/>
          </w:tcPr>
          <w:p w14:paraId="22B2152C" w14:textId="77777777" w:rsidR="007669A4" w:rsidRPr="005A3159" w:rsidRDefault="007669A4" w:rsidP="00AB347C">
            <w:pPr>
              <w:rPr>
                <w:lang w:eastAsia="de-DE"/>
              </w:rPr>
            </w:pPr>
            <w:proofErr w:type="spellStart"/>
            <w:r w:rsidRPr="005A3159">
              <w:rPr>
                <w:lang w:eastAsia="de-DE"/>
              </w:rPr>
              <w:t>Ringerio</w:t>
            </w:r>
            <w:proofErr w:type="spellEnd"/>
            <w:r w:rsidRPr="005A3159">
              <w:rPr>
                <w:lang w:eastAsia="de-DE"/>
              </w:rPr>
              <w:t xml:space="preserve"> tirpalu</w:t>
            </w:r>
          </w:p>
        </w:tc>
        <w:tc>
          <w:tcPr>
            <w:tcW w:w="1701" w:type="dxa"/>
            <w:vAlign w:val="center"/>
          </w:tcPr>
          <w:p w14:paraId="24E2EF29" w14:textId="77777777" w:rsidR="007669A4" w:rsidRPr="005A3159" w:rsidRDefault="007669A4" w:rsidP="00AB347C">
            <w:pPr>
              <w:rPr>
                <w:lang w:eastAsia="de-DE"/>
              </w:rPr>
            </w:pPr>
            <w:r w:rsidRPr="005A3159">
              <w:rPr>
                <w:lang w:eastAsia="de-DE"/>
              </w:rPr>
              <w:t>6,3</w:t>
            </w:r>
          </w:p>
        </w:tc>
        <w:tc>
          <w:tcPr>
            <w:tcW w:w="2126" w:type="dxa"/>
            <w:vAlign w:val="center"/>
          </w:tcPr>
          <w:p w14:paraId="30FDB7E2" w14:textId="77777777" w:rsidR="007669A4" w:rsidRPr="005A3159" w:rsidRDefault="007669A4" w:rsidP="00AB347C">
            <w:pPr>
              <w:rPr>
                <w:lang w:eastAsia="de-DE"/>
              </w:rPr>
            </w:pPr>
            <w:r w:rsidRPr="005A3159">
              <w:t>1,799</w:t>
            </w:r>
          </w:p>
        </w:tc>
      </w:tr>
      <w:tr w:rsidR="007669A4" w:rsidRPr="00F84361" w14:paraId="56550554" w14:textId="77777777" w:rsidTr="00AB347C">
        <w:tc>
          <w:tcPr>
            <w:tcW w:w="3652" w:type="dxa"/>
          </w:tcPr>
          <w:p w14:paraId="3B555134" w14:textId="77777777" w:rsidR="007669A4" w:rsidRPr="005A3159" w:rsidRDefault="007669A4" w:rsidP="00AB347C">
            <w:pPr>
              <w:rPr>
                <w:lang w:eastAsia="de-DE"/>
              </w:rPr>
            </w:pPr>
            <w:proofErr w:type="spellStart"/>
            <w:r w:rsidRPr="005A3159">
              <w:rPr>
                <w:lang w:eastAsia="de-DE"/>
              </w:rPr>
              <w:t>Ringerio</w:t>
            </w:r>
            <w:proofErr w:type="spellEnd"/>
            <w:r w:rsidRPr="005A3159">
              <w:rPr>
                <w:lang w:eastAsia="de-DE"/>
              </w:rPr>
              <w:t xml:space="preserve"> laktato tirpalu</w:t>
            </w:r>
          </w:p>
        </w:tc>
        <w:tc>
          <w:tcPr>
            <w:tcW w:w="1701" w:type="dxa"/>
            <w:vAlign w:val="center"/>
          </w:tcPr>
          <w:p w14:paraId="53191E51" w14:textId="77777777" w:rsidR="007669A4" w:rsidRPr="005A3159" w:rsidRDefault="007669A4" w:rsidP="00AB347C">
            <w:pPr>
              <w:rPr>
                <w:lang w:eastAsia="de-DE"/>
              </w:rPr>
            </w:pPr>
            <w:r w:rsidRPr="005A3159">
              <w:rPr>
                <w:lang w:eastAsia="de-DE"/>
              </w:rPr>
              <w:t>6,4</w:t>
            </w:r>
          </w:p>
        </w:tc>
        <w:tc>
          <w:tcPr>
            <w:tcW w:w="2126" w:type="dxa"/>
            <w:vAlign w:val="center"/>
          </w:tcPr>
          <w:p w14:paraId="05ACEEE2" w14:textId="77777777" w:rsidR="007669A4" w:rsidRPr="005A3159" w:rsidRDefault="007669A4" w:rsidP="00AB347C">
            <w:pPr>
              <w:rPr>
                <w:lang w:eastAsia="de-DE"/>
              </w:rPr>
            </w:pPr>
            <w:r w:rsidRPr="005A3159">
              <w:t>1,802</w:t>
            </w:r>
          </w:p>
        </w:tc>
      </w:tr>
    </w:tbl>
    <w:p w14:paraId="16BA4E52" w14:textId="77777777" w:rsidR="007669A4" w:rsidRPr="005A3159" w:rsidRDefault="007669A4" w:rsidP="007669A4"/>
    <w:p w14:paraId="045B5B5C" w14:textId="77777777" w:rsidR="007669A4" w:rsidRPr="005A3159" w:rsidRDefault="007669A4" w:rsidP="007669A4">
      <w:r w:rsidRPr="005A3159">
        <w:t>Prieš vartojimą reikia apžiūrėti, ar praskiestame tirpale nėra dalelių ir ar nepasikeitė spalva. Galima vartoti tik skaidrų ir bespalvį tirpalą.</w:t>
      </w:r>
    </w:p>
    <w:p w14:paraId="3FCC9B68" w14:textId="77777777" w:rsidR="007669A4" w:rsidRPr="005A3159" w:rsidRDefault="007669A4" w:rsidP="007669A4"/>
    <w:p w14:paraId="2772CD75" w14:textId="77777777" w:rsidR="007669A4" w:rsidRPr="005A3159" w:rsidRDefault="007669A4" w:rsidP="007669A4">
      <w:r w:rsidRPr="005A3159">
        <w:t>Nesuvartotą vaistinį preparatą ar atliekas reikia tvarkyti laikantis vietinių reikalavimų.</w:t>
      </w:r>
    </w:p>
    <w:p w14:paraId="7A40D1D3" w14:textId="77777777" w:rsidR="007669A4" w:rsidRPr="005A3159" w:rsidRDefault="007669A4" w:rsidP="007669A4"/>
    <w:p w14:paraId="23BE8111" w14:textId="77777777" w:rsidR="007669A4" w:rsidRPr="005A3159" w:rsidRDefault="007669A4" w:rsidP="007669A4"/>
    <w:p w14:paraId="5E6A34ED" w14:textId="77777777" w:rsidR="007669A4" w:rsidRPr="00BD1801" w:rsidRDefault="007669A4" w:rsidP="007669A4">
      <w:pPr>
        <w:keepNext/>
        <w:rPr>
          <w:bCs/>
        </w:rPr>
      </w:pPr>
      <w:r w:rsidRPr="00D71A38">
        <w:rPr>
          <w:b/>
          <w:bCs/>
        </w:rPr>
        <w:t>7.</w:t>
      </w:r>
      <w:r w:rsidRPr="00D71A38">
        <w:rPr>
          <w:b/>
          <w:bCs/>
        </w:rPr>
        <w:tab/>
        <w:t>REGISTRUOTOJAS</w:t>
      </w:r>
    </w:p>
    <w:p w14:paraId="2B7D5A71" w14:textId="77777777" w:rsidR="007669A4" w:rsidRPr="005A3159" w:rsidRDefault="007669A4" w:rsidP="007669A4"/>
    <w:p w14:paraId="03035B93" w14:textId="77777777" w:rsidR="007669A4" w:rsidRPr="005A3159" w:rsidRDefault="007669A4" w:rsidP="007669A4">
      <w:proofErr w:type="spellStart"/>
      <w:r w:rsidRPr="005A3159">
        <w:t>Amomed</w:t>
      </w:r>
      <w:proofErr w:type="spellEnd"/>
      <w:r w:rsidRPr="005A3159">
        <w:t xml:space="preserve"> Pharma </w:t>
      </w:r>
      <w:proofErr w:type="spellStart"/>
      <w:r w:rsidRPr="005A3159">
        <w:t>GmbH</w:t>
      </w:r>
      <w:proofErr w:type="spellEnd"/>
    </w:p>
    <w:p w14:paraId="32DCC48F" w14:textId="77777777" w:rsidR="007669A4" w:rsidRPr="005A3159" w:rsidRDefault="007669A4" w:rsidP="007669A4">
      <w:proofErr w:type="spellStart"/>
      <w:r w:rsidRPr="005A3159">
        <w:t>Leopold-Ungar-Platz</w:t>
      </w:r>
      <w:proofErr w:type="spellEnd"/>
      <w:r w:rsidRPr="005A3159">
        <w:t xml:space="preserve"> 2</w:t>
      </w:r>
    </w:p>
    <w:p w14:paraId="5A6D7798" w14:textId="77777777" w:rsidR="007669A4" w:rsidRPr="005A3159" w:rsidRDefault="007669A4" w:rsidP="007669A4">
      <w:r w:rsidRPr="005A3159">
        <w:t>1190 Viena</w:t>
      </w:r>
    </w:p>
    <w:p w14:paraId="3491E44D" w14:textId="77777777" w:rsidR="007669A4" w:rsidRPr="00D71A38" w:rsidRDefault="007669A4" w:rsidP="007669A4">
      <w:pPr>
        <w:rPr>
          <w:rFonts w:eastAsia="MS Mincho"/>
        </w:rPr>
      </w:pPr>
      <w:r w:rsidRPr="00D71A38">
        <w:t>Austrija</w:t>
      </w:r>
    </w:p>
    <w:p w14:paraId="5BF02EE5" w14:textId="77777777" w:rsidR="007669A4" w:rsidRPr="00D71A38" w:rsidRDefault="007669A4" w:rsidP="007669A4"/>
    <w:p w14:paraId="2843E7A0" w14:textId="77777777" w:rsidR="007669A4" w:rsidRPr="00D71A38" w:rsidRDefault="007669A4" w:rsidP="007669A4"/>
    <w:p w14:paraId="5019B632" w14:textId="77777777" w:rsidR="007669A4" w:rsidRPr="00BD1801" w:rsidRDefault="007669A4" w:rsidP="007669A4">
      <w:pPr>
        <w:keepNext/>
        <w:rPr>
          <w:bCs/>
        </w:rPr>
      </w:pPr>
      <w:r w:rsidRPr="00D71A38">
        <w:rPr>
          <w:b/>
          <w:bCs/>
        </w:rPr>
        <w:t>8.</w:t>
      </w:r>
      <w:r w:rsidRPr="00D71A38">
        <w:rPr>
          <w:b/>
          <w:bCs/>
        </w:rPr>
        <w:tab/>
        <w:t>REGISTRACIJOS PAŽYMĖJIMO NUMERIS (-IAI)</w:t>
      </w:r>
    </w:p>
    <w:p w14:paraId="056F8A8A" w14:textId="77777777" w:rsidR="007669A4" w:rsidRPr="00D71A38" w:rsidRDefault="007669A4" w:rsidP="007669A4"/>
    <w:p w14:paraId="2322729A" w14:textId="77777777" w:rsidR="007669A4" w:rsidRPr="00D71A38" w:rsidRDefault="007669A4" w:rsidP="007669A4">
      <w:pPr>
        <w:rPr>
          <w:rFonts w:eastAsia="MS Mincho"/>
        </w:rPr>
      </w:pPr>
      <w:r w:rsidRPr="00D71A38">
        <w:t>LT/1/17/4047/001</w:t>
      </w:r>
    </w:p>
    <w:p w14:paraId="7B9346B3" w14:textId="77777777" w:rsidR="007669A4" w:rsidRPr="00D71A38" w:rsidRDefault="007669A4" w:rsidP="007669A4"/>
    <w:p w14:paraId="5C0C292D" w14:textId="77777777" w:rsidR="007669A4" w:rsidRPr="00D71A38" w:rsidRDefault="007669A4" w:rsidP="007669A4"/>
    <w:p w14:paraId="59948FC5" w14:textId="77777777" w:rsidR="007669A4" w:rsidRPr="00BD1801" w:rsidRDefault="007669A4" w:rsidP="007669A4">
      <w:pPr>
        <w:keepNext/>
        <w:rPr>
          <w:bCs/>
        </w:rPr>
      </w:pPr>
      <w:r w:rsidRPr="00D71A38">
        <w:rPr>
          <w:b/>
          <w:bCs/>
        </w:rPr>
        <w:lastRenderedPageBreak/>
        <w:t>9.</w:t>
      </w:r>
      <w:r w:rsidRPr="00D71A38">
        <w:rPr>
          <w:b/>
          <w:bCs/>
        </w:rPr>
        <w:tab/>
        <w:t>REGISTRAVIMO / PERREGISTRAVIMO DATA</w:t>
      </w:r>
    </w:p>
    <w:p w14:paraId="335C4C0A" w14:textId="77777777" w:rsidR="007669A4" w:rsidRPr="00D71A38" w:rsidRDefault="007669A4" w:rsidP="007669A4">
      <w:pPr>
        <w:keepNext/>
      </w:pPr>
    </w:p>
    <w:p w14:paraId="76DDDC71" w14:textId="77777777" w:rsidR="007669A4" w:rsidRPr="005A3159" w:rsidRDefault="007669A4" w:rsidP="007669A4">
      <w:pPr>
        <w:rPr>
          <w:snapToGrid w:val="0"/>
        </w:rPr>
      </w:pPr>
      <w:r w:rsidRPr="005A3159">
        <w:rPr>
          <w:snapToGrid w:val="0"/>
        </w:rPr>
        <w:t>Registravimo data 2017 m. vasario 13 d.</w:t>
      </w:r>
    </w:p>
    <w:p w14:paraId="385EDFD3" w14:textId="77777777" w:rsidR="007669A4" w:rsidRPr="005A3159" w:rsidRDefault="007669A4" w:rsidP="007669A4">
      <w:pPr>
        <w:rPr>
          <w:snapToGrid w:val="0"/>
        </w:rPr>
      </w:pPr>
      <w:r w:rsidRPr="005A3159">
        <w:rPr>
          <w:snapToGrid w:val="0"/>
        </w:rPr>
        <w:t>Paskutinio perregistravimo data 2021 m. spalio 1 d.</w:t>
      </w:r>
    </w:p>
    <w:p w14:paraId="2ABD7666" w14:textId="77777777" w:rsidR="007669A4" w:rsidRPr="005A3159" w:rsidRDefault="007669A4" w:rsidP="007669A4">
      <w:pPr>
        <w:rPr>
          <w:snapToGrid w:val="0"/>
        </w:rPr>
      </w:pPr>
    </w:p>
    <w:p w14:paraId="4173EB3D" w14:textId="77777777" w:rsidR="007669A4" w:rsidRPr="005A3159" w:rsidRDefault="007669A4" w:rsidP="007669A4"/>
    <w:p w14:paraId="1714683E" w14:textId="77777777" w:rsidR="007669A4" w:rsidRPr="00957169" w:rsidRDefault="007669A4" w:rsidP="007669A4">
      <w:pPr>
        <w:keepNext/>
      </w:pPr>
      <w:r w:rsidRPr="00D71A38">
        <w:rPr>
          <w:b/>
          <w:bCs/>
        </w:rPr>
        <w:t>10.</w:t>
      </w:r>
      <w:r w:rsidRPr="00D71A38">
        <w:rPr>
          <w:b/>
          <w:bCs/>
        </w:rPr>
        <w:tab/>
        <w:t>TEKSTO PERŽIŪROS DATA</w:t>
      </w:r>
    </w:p>
    <w:p w14:paraId="04EFC747" w14:textId="77777777" w:rsidR="007669A4" w:rsidRPr="005A3159" w:rsidRDefault="007669A4" w:rsidP="007669A4"/>
    <w:p w14:paraId="7DBC9D78" w14:textId="77777777" w:rsidR="007669A4" w:rsidRDefault="007669A4" w:rsidP="007669A4">
      <w:pPr>
        <w:rPr>
          <w:u w:val="double"/>
        </w:rPr>
      </w:pPr>
      <w:r>
        <w:t xml:space="preserve">2025 m. spalio 30 </w:t>
      </w:r>
      <w:r w:rsidRPr="00D71A38">
        <w:t>d.</w:t>
      </w:r>
    </w:p>
    <w:p w14:paraId="47F20B04" w14:textId="77777777" w:rsidR="007669A4" w:rsidRPr="005A3159" w:rsidRDefault="007669A4" w:rsidP="007669A4"/>
    <w:p w14:paraId="2B9D6D33" w14:textId="77777777" w:rsidR="007669A4" w:rsidRDefault="007669A4" w:rsidP="007669A4">
      <w:pPr>
        <w:tabs>
          <w:tab w:val="center" w:pos="4819"/>
          <w:tab w:val="right" w:pos="9638"/>
        </w:tabs>
      </w:pPr>
      <w:r>
        <w:t xml:space="preserve">Išsami informacija apie šį vaistinį preparatą pateikiama Valstybinės vaistų kontrolės tarnybos prie Lietuvos Respublikos sveikatos apsaugos ministerijos tinklalapyje </w:t>
      </w:r>
      <w:r>
        <w:rPr>
          <w:color w:val="0000EE"/>
          <w:u w:val="single"/>
        </w:rPr>
        <w:t>https://vvkt.lrv.lt/lt/.</w:t>
      </w:r>
    </w:p>
    <w:p w14:paraId="517301B6" w14:textId="77777777" w:rsidR="007669A4" w:rsidRPr="005A3159" w:rsidRDefault="007669A4" w:rsidP="007669A4"/>
    <w:p w14:paraId="0617F181" w14:textId="41E60BD0" w:rsidR="009E2997" w:rsidRDefault="009E2997" w:rsidP="009E2997">
      <w:pPr>
        <w:jc w:val="center"/>
        <w:rPr>
          <w:noProof/>
          <w:snapToGrid w:val="0"/>
        </w:rPr>
      </w:pPr>
    </w:p>
    <w:p w14:paraId="5F988F0B" w14:textId="77777777" w:rsidR="009E2997" w:rsidRDefault="009E2997" w:rsidP="009E2997">
      <w:pPr>
        <w:jc w:val="center"/>
        <w:rPr>
          <w:noProof/>
          <w:snapToGrid w:val="0"/>
        </w:rPr>
      </w:pPr>
    </w:p>
    <w:p w14:paraId="7AB48723" w14:textId="77777777" w:rsidR="009E2997" w:rsidRDefault="009E2997" w:rsidP="009E2997">
      <w:pPr>
        <w:jc w:val="center"/>
        <w:rPr>
          <w:noProof/>
          <w:snapToGrid w:val="0"/>
        </w:rPr>
      </w:pPr>
    </w:p>
    <w:p w14:paraId="7AB14A5D" w14:textId="77777777" w:rsidR="009E2997" w:rsidRDefault="009E2997" w:rsidP="009E2997">
      <w:pPr>
        <w:jc w:val="center"/>
        <w:rPr>
          <w:noProof/>
          <w:snapToGrid w:val="0"/>
        </w:rPr>
      </w:pPr>
    </w:p>
    <w:p w14:paraId="7E7ECD57" w14:textId="77777777" w:rsidR="009E2997" w:rsidRDefault="009E2997" w:rsidP="009E2997">
      <w:pPr>
        <w:jc w:val="center"/>
        <w:rPr>
          <w:noProof/>
          <w:snapToGrid w:val="0"/>
        </w:rPr>
      </w:pPr>
    </w:p>
    <w:p w14:paraId="619870AC" w14:textId="77777777" w:rsidR="009E2997" w:rsidRDefault="009E2997" w:rsidP="009E2997">
      <w:pPr>
        <w:jc w:val="center"/>
        <w:rPr>
          <w:noProof/>
          <w:snapToGrid w:val="0"/>
        </w:rPr>
      </w:pPr>
    </w:p>
    <w:p w14:paraId="649A05E1" w14:textId="77777777" w:rsidR="009E2997" w:rsidRDefault="009E2997" w:rsidP="009E2997">
      <w:pPr>
        <w:jc w:val="center"/>
        <w:rPr>
          <w:noProof/>
          <w:snapToGrid w:val="0"/>
        </w:rPr>
      </w:pPr>
    </w:p>
    <w:p w14:paraId="03E0625B" w14:textId="77777777" w:rsidR="009E2997" w:rsidRDefault="009E2997" w:rsidP="009E2997">
      <w:pPr>
        <w:jc w:val="center"/>
        <w:rPr>
          <w:noProof/>
          <w:snapToGrid w:val="0"/>
        </w:rPr>
      </w:pPr>
    </w:p>
    <w:p w14:paraId="5229F9D3" w14:textId="77777777" w:rsidR="009E2997" w:rsidRDefault="009E2997" w:rsidP="009E2997">
      <w:pPr>
        <w:jc w:val="center"/>
        <w:rPr>
          <w:noProof/>
          <w:snapToGrid w:val="0"/>
        </w:rPr>
      </w:pPr>
    </w:p>
    <w:p w14:paraId="2F61F968" w14:textId="77777777" w:rsidR="009E2997" w:rsidRDefault="009E2997" w:rsidP="009E2997">
      <w:pPr>
        <w:jc w:val="center"/>
        <w:rPr>
          <w:noProof/>
          <w:snapToGrid w:val="0"/>
        </w:rPr>
      </w:pPr>
    </w:p>
    <w:p w14:paraId="5CA9D7E2" w14:textId="77777777" w:rsidR="009E2997" w:rsidRDefault="009E2997" w:rsidP="009E2997">
      <w:pPr>
        <w:jc w:val="center"/>
        <w:rPr>
          <w:noProof/>
          <w:snapToGrid w:val="0"/>
        </w:rPr>
      </w:pPr>
    </w:p>
    <w:p w14:paraId="3027703E" w14:textId="77777777" w:rsidR="009E2997" w:rsidRDefault="009E2997" w:rsidP="009E2997">
      <w:pPr>
        <w:jc w:val="center"/>
        <w:rPr>
          <w:noProof/>
          <w:snapToGrid w:val="0"/>
        </w:rPr>
      </w:pPr>
    </w:p>
    <w:p w14:paraId="7409DABA" w14:textId="77777777" w:rsidR="009E2997" w:rsidRDefault="009E2997" w:rsidP="009E2997">
      <w:pPr>
        <w:jc w:val="center"/>
        <w:rPr>
          <w:noProof/>
          <w:snapToGrid w:val="0"/>
        </w:rPr>
      </w:pPr>
    </w:p>
    <w:p w14:paraId="39191A77" w14:textId="77777777" w:rsidR="009E2997" w:rsidRDefault="009E2997" w:rsidP="009E2997">
      <w:pPr>
        <w:jc w:val="center"/>
        <w:rPr>
          <w:noProof/>
          <w:snapToGrid w:val="0"/>
        </w:rPr>
      </w:pPr>
    </w:p>
    <w:p w14:paraId="13191BAD" w14:textId="77777777" w:rsidR="009E2997" w:rsidRDefault="009E2997" w:rsidP="009E2997">
      <w:pPr>
        <w:jc w:val="center"/>
        <w:rPr>
          <w:noProof/>
          <w:snapToGrid w:val="0"/>
        </w:rPr>
      </w:pPr>
    </w:p>
    <w:p w14:paraId="45478A86" w14:textId="77777777" w:rsidR="009E2997" w:rsidRDefault="009E2997" w:rsidP="009E2997">
      <w:pPr>
        <w:jc w:val="center"/>
        <w:rPr>
          <w:b/>
          <w:noProof/>
          <w:u w:val="single"/>
        </w:rPr>
      </w:pPr>
    </w:p>
    <w:p w14:paraId="6E009A16" w14:textId="77777777" w:rsidR="00F21648" w:rsidRDefault="00F21648" w:rsidP="009E2997">
      <w:pPr>
        <w:jc w:val="center"/>
        <w:rPr>
          <w:b/>
        </w:rPr>
      </w:pPr>
    </w:p>
    <w:p w14:paraId="76A962D1" w14:textId="77777777" w:rsidR="00F21648" w:rsidRDefault="00F21648" w:rsidP="009E2997">
      <w:pPr>
        <w:jc w:val="center"/>
        <w:rPr>
          <w:b/>
        </w:rPr>
      </w:pPr>
    </w:p>
    <w:p w14:paraId="5B40F604" w14:textId="77777777" w:rsidR="00F21648" w:rsidRDefault="00F21648" w:rsidP="009E2997">
      <w:pPr>
        <w:jc w:val="center"/>
        <w:rPr>
          <w:b/>
        </w:rPr>
      </w:pPr>
    </w:p>
    <w:p w14:paraId="662AEEA9" w14:textId="77777777" w:rsidR="00F21648" w:rsidRDefault="00F21648" w:rsidP="009E2997">
      <w:pPr>
        <w:jc w:val="center"/>
        <w:rPr>
          <w:b/>
        </w:rPr>
      </w:pPr>
    </w:p>
    <w:p w14:paraId="1812C93A" w14:textId="77777777" w:rsidR="00F21648" w:rsidRDefault="00F21648" w:rsidP="009E2997">
      <w:pPr>
        <w:jc w:val="center"/>
        <w:rPr>
          <w:b/>
        </w:rPr>
      </w:pPr>
    </w:p>
    <w:p w14:paraId="23BE64E7" w14:textId="77777777" w:rsidR="00F21648" w:rsidRDefault="00F21648" w:rsidP="009E2997">
      <w:pPr>
        <w:jc w:val="center"/>
        <w:rPr>
          <w:b/>
        </w:rPr>
      </w:pPr>
    </w:p>
    <w:p w14:paraId="5A31B98C" w14:textId="77777777" w:rsidR="00F21648" w:rsidRDefault="00F21648" w:rsidP="009E2997">
      <w:pPr>
        <w:jc w:val="center"/>
        <w:rPr>
          <w:b/>
        </w:rPr>
      </w:pPr>
    </w:p>
    <w:p w14:paraId="40A82293" w14:textId="77777777" w:rsidR="00F21648" w:rsidRDefault="00F21648" w:rsidP="009E2997">
      <w:pPr>
        <w:jc w:val="center"/>
        <w:rPr>
          <w:b/>
        </w:rPr>
      </w:pPr>
    </w:p>
    <w:p w14:paraId="0D433EC4" w14:textId="77777777" w:rsidR="00F21648" w:rsidRDefault="00F21648" w:rsidP="009E2997">
      <w:pPr>
        <w:jc w:val="center"/>
        <w:rPr>
          <w:b/>
        </w:rPr>
      </w:pPr>
    </w:p>
    <w:p w14:paraId="67CBA51D" w14:textId="77777777" w:rsidR="00F21648" w:rsidRDefault="00F21648" w:rsidP="009E2997">
      <w:pPr>
        <w:jc w:val="center"/>
        <w:rPr>
          <w:b/>
        </w:rPr>
      </w:pPr>
    </w:p>
    <w:p w14:paraId="0A8A476B" w14:textId="77777777" w:rsidR="00F21648" w:rsidRDefault="00F21648" w:rsidP="009E2997">
      <w:pPr>
        <w:jc w:val="center"/>
        <w:rPr>
          <w:b/>
        </w:rPr>
      </w:pPr>
    </w:p>
    <w:p w14:paraId="75E28D57" w14:textId="77777777" w:rsidR="00F21648" w:rsidRDefault="00F21648" w:rsidP="009E2997">
      <w:pPr>
        <w:jc w:val="center"/>
        <w:rPr>
          <w:b/>
        </w:rPr>
      </w:pPr>
    </w:p>
    <w:p w14:paraId="0F5528A9" w14:textId="77777777" w:rsidR="00F21648" w:rsidRDefault="00F21648" w:rsidP="009E2997">
      <w:pPr>
        <w:jc w:val="center"/>
        <w:rPr>
          <w:b/>
        </w:rPr>
      </w:pPr>
    </w:p>
    <w:p w14:paraId="51059E28" w14:textId="77777777" w:rsidR="00F21648" w:rsidRDefault="00F21648" w:rsidP="009E2997">
      <w:pPr>
        <w:jc w:val="center"/>
        <w:rPr>
          <w:b/>
        </w:rPr>
      </w:pPr>
    </w:p>
    <w:p w14:paraId="6129BEA8" w14:textId="77777777" w:rsidR="00F21648" w:rsidRDefault="00F21648" w:rsidP="00855A94">
      <w:pPr>
        <w:rPr>
          <w:b/>
        </w:rPr>
      </w:pPr>
    </w:p>
    <w:p w14:paraId="48E2B0D0" w14:textId="3086866F" w:rsidR="00855A94" w:rsidRDefault="00855A94" w:rsidP="00855A94">
      <w:pPr>
        <w:rPr>
          <w:b/>
        </w:rPr>
      </w:pPr>
    </w:p>
    <w:p w14:paraId="4B36AFC7" w14:textId="77777777" w:rsidR="007669A4" w:rsidRDefault="007669A4" w:rsidP="009E2997">
      <w:pPr>
        <w:jc w:val="center"/>
        <w:rPr>
          <w:b/>
        </w:rPr>
      </w:pPr>
    </w:p>
    <w:p w14:paraId="4E53A07A" w14:textId="77777777" w:rsidR="007669A4" w:rsidRDefault="007669A4" w:rsidP="009E2997">
      <w:pPr>
        <w:jc w:val="center"/>
        <w:rPr>
          <w:b/>
        </w:rPr>
      </w:pPr>
    </w:p>
    <w:p w14:paraId="347B6AEF" w14:textId="77777777" w:rsidR="007669A4" w:rsidRDefault="007669A4" w:rsidP="009E2997">
      <w:pPr>
        <w:jc w:val="center"/>
        <w:rPr>
          <w:b/>
        </w:rPr>
      </w:pPr>
    </w:p>
    <w:p w14:paraId="1BAB9947" w14:textId="77777777" w:rsidR="007669A4" w:rsidRDefault="007669A4" w:rsidP="009E2997">
      <w:pPr>
        <w:jc w:val="center"/>
        <w:rPr>
          <w:b/>
        </w:rPr>
      </w:pPr>
    </w:p>
    <w:p w14:paraId="7ED7AEEF" w14:textId="77777777" w:rsidR="007669A4" w:rsidRDefault="007669A4" w:rsidP="009E2997">
      <w:pPr>
        <w:jc w:val="center"/>
        <w:rPr>
          <w:b/>
        </w:rPr>
      </w:pPr>
    </w:p>
    <w:p w14:paraId="6158155F" w14:textId="77777777" w:rsidR="007669A4" w:rsidRDefault="007669A4" w:rsidP="009E2997">
      <w:pPr>
        <w:jc w:val="center"/>
        <w:rPr>
          <w:b/>
        </w:rPr>
      </w:pPr>
    </w:p>
    <w:p w14:paraId="1D797FDB" w14:textId="77777777" w:rsidR="007669A4" w:rsidRDefault="007669A4" w:rsidP="009E2997">
      <w:pPr>
        <w:jc w:val="center"/>
        <w:rPr>
          <w:b/>
        </w:rPr>
      </w:pPr>
    </w:p>
    <w:p w14:paraId="5765B172" w14:textId="77777777" w:rsidR="007669A4" w:rsidRDefault="007669A4" w:rsidP="009E2997">
      <w:pPr>
        <w:jc w:val="center"/>
        <w:rPr>
          <w:b/>
        </w:rPr>
      </w:pPr>
    </w:p>
    <w:p w14:paraId="28E9B04B" w14:textId="77777777" w:rsidR="007669A4" w:rsidRDefault="007669A4" w:rsidP="009E2997">
      <w:pPr>
        <w:jc w:val="center"/>
        <w:rPr>
          <w:b/>
        </w:rPr>
      </w:pPr>
    </w:p>
    <w:p w14:paraId="7BD6B1F9" w14:textId="77777777" w:rsidR="007669A4" w:rsidRDefault="007669A4" w:rsidP="009E2997">
      <w:pPr>
        <w:jc w:val="center"/>
        <w:rPr>
          <w:b/>
        </w:rPr>
      </w:pPr>
    </w:p>
    <w:p w14:paraId="3DF30082" w14:textId="77777777" w:rsidR="007669A4" w:rsidRDefault="007669A4" w:rsidP="009E2997">
      <w:pPr>
        <w:jc w:val="center"/>
        <w:rPr>
          <w:b/>
        </w:rPr>
      </w:pPr>
    </w:p>
    <w:p w14:paraId="49EA24DF" w14:textId="77777777" w:rsidR="007669A4" w:rsidRDefault="007669A4" w:rsidP="009E2997">
      <w:pPr>
        <w:jc w:val="center"/>
        <w:rPr>
          <w:b/>
        </w:rPr>
      </w:pPr>
    </w:p>
    <w:p w14:paraId="18061152" w14:textId="77777777" w:rsidR="007669A4" w:rsidRDefault="007669A4" w:rsidP="009E2997">
      <w:pPr>
        <w:jc w:val="center"/>
        <w:rPr>
          <w:b/>
        </w:rPr>
      </w:pPr>
    </w:p>
    <w:p w14:paraId="329B5B40" w14:textId="77777777" w:rsidR="007669A4" w:rsidRDefault="007669A4" w:rsidP="009E2997">
      <w:pPr>
        <w:jc w:val="center"/>
        <w:rPr>
          <w:b/>
        </w:rPr>
      </w:pPr>
    </w:p>
    <w:p w14:paraId="1929CF69" w14:textId="77777777" w:rsidR="007669A4" w:rsidRDefault="007669A4" w:rsidP="009E2997">
      <w:pPr>
        <w:jc w:val="center"/>
        <w:rPr>
          <w:b/>
        </w:rPr>
      </w:pPr>
    </w:p>
    <w:p w14:paraId="40232235" w14:textId="77777777" w:rsidR="007669A4" w:rsidRDefault="007669A4" w:rsidP="009E2997">
      <w:pPr>
        <w:jc w:val="center"/>
        <w:rPr>
          <w:b/>
        </w:rPr>
      </w:pPr>
    </w:p>
    <w:p w14:paraId="2FC66E88" w14:textId="77777777" w:rsidR="007669A4" w:rsidRDefault="007669A4" w:rsidP="009E2997">
      <w:pPr>
        <w:jc w:val="center"/>
        <w:rPr>
          <w:b/>
        </w:rPr>
      </w:pPr>
    </w:p>
    <w:p w14:paraId="7846570E" w14:textId="77777777" w:rsidR="007669A4" w:rsidRDefault="007669A4" w:rsidP="009E2997">
      <w:pPr>
        <w:jc w:val="center"/>
        <w:rPr>
          <w:b/>
        </w:rPr>
      </w:pPr>
    </w:p>
    <w:p w14:paraId="75013E24" w14:textId="77777777" w:rsidR="007669A4" w:rsidRDefault="007669A4" w:rsidP="009E2997">
      <w:pPr>
        <w:jc w:val="center"/>
        <w:rPr>
          <w:b/>
        </w:rPr>
      </w:pPr>
    </w:p>
    <w:p w14:paraId="375011CC" w14:textId="77777777" w:rsidR="007669A4" w:rsidRDefault="007669A4" w:rsidP="009E2997">
      <w:pPr>
        <w:jc w:val="center"/>
        <w:rPr>
          <w:b/>
        </w:rPr>
      </w:pPr>
    </w:p>
    <w:p w14:paraId="23AE2630" w14:textId="77777777" w:rsidR="007669A4" w:rsidRDefault="007669A4" w:rsidP="009E2997">
      <w:pPr>
        <w:jc w:val="center"/>
        <w:rPr>
          <w:b/>
        </w:rPr>
      </w:pPr>
    </w:p>
    <w:p w14:paraId="55D1E3C1" w14:textId="77777777" w:rsidR="007669A4" w:rsidRDefault="007669A4" w:rsidP="009E2997">
      <w:pPr>
        <w:jc w:val="center"/>
        <w:rPr>
          <w:b/>
        </w:rPr>
      </w:pPr>
    </w:p>
    <w:p w14:paraId="63510808" w14:textId="77777777" w:rsidR="007669A4" w:rsidRDefault="007669A4" w:rsidP="009E2997">
      <w:pPr>
        <w:jc w:val="center"/>
        <w:rPr>
          <w:b/>
        </w:rPr>
      </w:pPr>
    </w:p>
    <w:p w14:paraId="4BB28820" w14:textId="77777777" w:rsidR="007669A4" w:rsidRDefault="007669A4" w:rsidP="009E2997">
      <w:pPr>
        <w:jc w:val="center"/>
        <w:rPr>
          <w:b/>
        </w:rPr>
      </w:pPr>
    </w:p>
    <w:p w14:paraId="46048F9B" w14:textId="77777777" w:rsidR="007669A4" w:rsidRDefault="007669A4" w:rsidP="009E2997">
      <w:pPr>
        <w:jc w:val="center"/>
        <w:rPr>
          <w:b/>
        </w:rPr>
      </w:pPr>
    </w:p>
    <w:p w14:paraId="5CE7F079" w14:textId="77777777" w:rsidR="007669A4" w:rsidRDefault="007669A4" w:rsidP="009E2997">
      <w:pPr>
        <w:jc w:val="center"/>
        <w:rPr>
          <w:b/>
        </w:rPr>
      </w:pPr>
    </w:p>
    <w:p w14:paraId="4D5BBE62" w14:textId="77777777" w:rsidR="007669A4" w:rsidRDefault="007669A4" w:rsidP="009E2997">
      <w:pPr>
        <w:jc w:val="center"/>
        <w:rPr>
          <w:b/>
        </w:rPr>
      </w:pPr>
    </w:p>
    <w:p w14:paraId="46B11D7A" w14:textId="77777777" w:rsidR="007669A4" w:rsidRDefault="007669A4" w:rsidP="009E2997">
      <w:pPr>
        <w:jc w:val="center"/>
        <w:rPr>
          <w:b/>
        </w:rPr>
      </w:pPr>
    </w:p>
    <w:p w14:paraId="7DD833AE" w14:textId="77777777" w:rsidR="007669A4" w:rsidRDefault="007669A4" w:rsidP="009E2997">
      <w:pPr>
        <w:jc w:val="center"/>
        <w:rPr>
          <w:b/>
        </w:rPr>
      </w:pPr>
    </w:p>
    <w:p w14:paraId="3DA1B09A" w14:textId="77777777" w:rsidR="007669A4" w:rsidRDefault="007669A4" w:rsidP="009E2997">
      <w:pPr>
        <w:jc w:val="center"/>
        <w:rPr>
          <w:b/>
        </w:rPr>
      </w:pPr>
    </w:p>
    <w:p w14:paraId="5DED6957" w14:textId="77777777" w:rsidR="007669A4" w:rsidRDefault="007669A4" w:rsidP="009E2997">
      <w:pPr>
        <w:jc w:val="center"/>
        <w:rPr>
          <w:b/>
        </w:rPr>
      </w:pPr>
    </w:p>
    <w:p w14:paraId="32AE79BA" w14:textId="7F00D4B7" w:rsidR="00854963" w:rsidRDefault="00854963" w:rsidP="009E2997">
      <w:pPr>
        <w:jc w:val="center"/>
        <w:rPr>
          <w:b/>
        </w:rPr>
      </w:pPr>
      <w:r>
        <w:rPr>
          <w:b/>
        </w:rPr>
        <w:t>II PRIEDAS</w:t>
      </w:r>
    </w:p>
    <w:p w14:paraId="6A80A783" w14:textId="77777777" w:rsidR="00854963" w:rsidRDefault="00854963" w:rsidP="009E2997">
      <w:pPr>
        <w:ind w:left="1701" w:right="1416" w:hanging="567"/>
      </w:pPr>
    </w:p>
    <w:p w14:paraId="64A74FB6" w14:textId="77777777" w:rsidR="00854963" w:rsidRDefault="00854963">
      <w:pPr>
        <w:jc w:val="center"/>
        <w:rPr>
          <w:i/>
        </w:rPr>
      </w:pPr>
      <w:r>
        <w:rPr>
          <w:b/>
        </w:rPr>
        <w:t>REGISTRACIJOS SĄLYGOS</w:t>
      </w:r>
    </w:p>
    <w:p w14:paraId="01A9F461" w14:textId="77777777" w:rsidR="00854963" w:rsidRDefault="00854963"/>
    <w:p w14:paraId="7010D8FE" w14:textId="00AD7FBA" w:rsidR="00854963" w:rsidRDefault="00854963">
      <w:pPr>
        <w:tabs>
          <w:tab w:val="left" w:pos="1701"/>
        </w:tabs>
        <w:ind w:left="1701" w:right="567" w:hanging="567"/>
        <w:rPr>
          <w:b/>
          <w:noProof/>
        </w:rPr>
      </w:pPr>
      <w:r>
        <w:rPr>
          <w:b/>
          <w:noProof/>
        </w:rPr>
        <w:t>A.</w:t>
      </w:r>
      <w:r>
        <w:rPr>
          <w:b/>
          <w:noProof/>
        </w:rPr>
        <w:tab/>
        <w:t>GAMINTOJAS (-AI), ATSAKINGAS (-I) UŽ SERIJŲ IŠLEIDIMĄ</w:t>
      </w:r>
    </w:p>
    <w:p w14:paraId="51618B79" w14:textId="77777777" w:rsidR="00854963" w:rsidRDefault="00854963">
      <w:pPr>
        <w:tabs>
          <w:tab w:val="left" w:pos="1701"/>
        </w:tabs>
        <w:ind w:left="567" w:right="567" w:hanging="567"/>
        <w:rPr>
          <w:noProof/>
        </w:rPr>
      </w:pPr>
    </w:p>
    <w:p w14:paraId="2630886F" w14:textId="77777777" w:rsidR="00854963" w:rsidRDefault="00854963">
      <w:pPr>
        <w:tabs>
          <w:tab w:val="left" w:pos="1701"/>
        </w:tabs>
        <w:ind w:left="1701" w:right="567" w:hanging="567"/>
        <w:rPr>
          <w:b/>
          <w:szCs w:val="20"/>
        </w:rPr>
      </w:pPr>
      <w:r>
        <w:rPr>
          <w:b/>
        </w:rPr>
        <w:t>B.</w:t>
      </w:r>
      <w:r>
        <w:rPr>
          <w:b/>
        </w:rPr>
        <w:tab/>
        <w:t>TIEKIMO IR VARTOJIMO SĄLYGOS AR APRIBOJIMAI</w:t>
      </w:r>
    </w:p>
    <w:p w14:paraId="2EEEDE3F" w14:textId="77777777" w:rsidR="00854963" w:rsidRDefault="00854963">
      <w:pPr>
        <w:tabs>
          <w:tab w:val="left" w:pos="1701"/>
        </w:tabs>
        <w:ind w:left="567" w:right="567" w:hanging="567"/>
      </w:pPr>
    </w:p>
    <w:p w14:paraId="60F42425" w14:textId="028B45ED" w:rsidR="00854963" w:rsidRDefault="00854963" w:rsidP="00A00F1E">
      <w:pPr>
        <w:tabs>
          <w:tab w:val="left" w:pos="1701"/>
        </w:tabs>
        <w:ind w:left="1701" w:right="567" w:hanging="567"/>
        <w:rPr>
          <w:b/>
        </w:rPr>
      </w:pPr>
    </w:p>
    <w:p w14:paraId="111B7DEE" w14:textId="77777777" w:rsidR="00854963" w:rsidRDefault="00854963" w:rsidP="009E2997">
      <w:pPr>
        <w:ind w:left="567" w:hanging="567"/>
      </w:pPr>
    </w:p>
    <w:p w14:paraId="66BAC8CF" w14:textId="77777777" w:rsidR="00854963" w:rsidRDefault="00854963">
      <w:pPr>
        <w:ind w:right="-1"/>
      </w:pPr>
    </w:p>
    <w:p w14:paraId="0F0893CA" w14:textId="77777777" w:rsidR="00854963" w:rsidRDefault="00854963">
      <w:pPr>
        <w:ind w:right="-1"/>
      </w:pPr>
    </w:p>
    <w:p w14:paraId="571A6913" w14:textId="77777777" w:rsidR="00854963" w:rsidRDefault="00854963">
      <w:pPr>
        <w:ind w:right="-1"/>
      </w:pPr>
    </w:p>
    <w:p w14:paraId="2B3DDCB0" w14:textId="77777777" w:rsidR="00854963" w:rsidRDefault="00854963">
      <w:pPr>
        <w:ind w:right="-1"/>
      </w:pPr>
    </w:p>
    <w:p w14:paraId="7F481D28" w14:textId="77777777" w:rsidR="00854963" w:rsidRDefault="00854963">
      <w:pPr>
        <w:ind w:right="-1"/>
      </w:pPr>
    </w:p>
    <w:p w14:paraId="0C9383D7" w14:textId="77777777" w:rsidR="00854963" w:rsidRDefault="00854963">
      <w:pPr>
        <w:ind w:right="-1"/>
      </w:pPr>
    </w:p>
    <w:p w14:paraId="12358FC6" w14:textId="77777777" w:rsidR="00854963" w:rsidRDefault="00854963">
      <w:pPr>
        <w:ind w:right="-1"/>
      </w:pPr>
    </w:p>
    <w:p w14:paraId="2BD9490A" w14:textId="77777777" w:rsidR="00854963" w:rsidRDefault="00854963">
      <w:pPr>
        <w:ind w:right="-1"/>
      </w:pPr>
    </w:p>
    <w:p w14:paraId="49D3E19E" w14:textId="77777777" w:rsidR="00854963" w:rsidRDefault="00854963">
      <w:pPr>
        <w:ind w:right="-1"/>
      </w:pPr>
    </w:p>
    <w:p w14:paraId="60835432" w14:textId="77777777" w:rsidR="00854963" w:rsidRDefault="00854963">
      <w:pPr>
        <w:ind w:right="-1"/>
      </w:pPr>
    </w:p>
    <w:p w14:paraId="2941EE4A" w14:textId="77777777" w:rsidR="00854963" w:rsidRDefault="00854963">
      <w:pPr>
        <w:ind w:right="-1"/>
      </w:pPr>
    </w:p>
    <w:p w14:paraId="615F447A" w14:textId="77777777" w:rsidR="00854963" w:rsidRDefault="00854963">
      <w:pPr>
        <w:ind w:right="-1"/>
      </w:pPr>
    </w:p>
    <w:p w14:paraId="1ED2F3FC" w14:textId="77777777" w:rsidR="00854963" w:rsidRDefault="00854963">
      <w:pPr>
        <w:ind w:right="-1"/>
      </w:pPr>
    </w:p>
    <w:p w14:paraId="1DE6C119" w14:textId="77777777" w:rsidR="00854963" w:rsidRDefault="00854963">
      <w:pPr>
        <w:ind w:right="-1"/>
      </w:pPr>
    </w:p>
    <w:p w14:paraId="388A988D" w14:textId="77777777" w:rsidR="00854963" w:rsidRDefault="00854963">
      <w:pPr>
        <w:ind w:right="-1"/>
      </w:pPr>
    </w:p>
    <w:p w14:paraId="380B231A" w14:textId="77777777" w:rsidR="00854963" w:rsidRDefault="00854963">
      <w:pPr>
        <w:ind w:right="-1"/>
      </w:pPr>
    </w:p>
    <w:p w14:paraId="1E4E7A08" w14:textId="77777777" w:rsidR="00854963" w:rsidRDefault="00854963">
      <w:pPr>
        <w:ind w:right="-1"/>
      </w:pPr>
    </w:p>
    <w:p w14:paraId="43AC59BA" w14:textId="77777777" w:rsidR="00854963" w:rsidRDefault="00854963">
      <w:pPr>
        <w:ind w:right="-1"/>
      </w:pPr>
    </w:p>
    <w:p w14:paraId="45FAFFB9" w14:textId="77777777" w:rsidR="00854963" w:rsidRDefault="00854963">
      <w:pPr>
        <w:ind w:right="-1"/>
      </w:pPr>
    </w:p>
    <w:p w14:paraId="49313D2A" w14:textId="1B9630CE" w:rsidR="00854963" w:rsidRDefault="00854963">
      <w:pPr>
        <w:ind w:right="-1"/>
      </w:pPr>
    </w:p>
    <w:p w14:paraId="6BDAFC64" w14:textId="1C79B072" w:rsidR="00855A94" w:rsidRDefault="00855A94">
      <w:pPr>
        <w:ind w:right="-1"/>
      </w:pPr>
    </w:p>
    <w:p w14:paraId="0372BF43" w14:textId="13537846" w:rsidR="00855A94" w:rsidRDefault="00855A94">
      <w:pPr>
        <w:ind w:right="-1"/>
      </w:pPr>
    </w:p>
    <w:p w14:paraId="0439DD71" w14:textId="3DEB87B4" w:rsidR="00855A94" w:rsidRDefault="00855A94">
      <w:pPr>
        <w:ind w:right="-1"/>
      </w:pPr>
    </w:p>
    <w:p w14:paraId="0FC1E80C" w14:textId="798586B7" w:rsidR="00855A94" w:rsidRDefault="00855A94">
      <w:pPr>
        <w:ind w:right="-1"/>
      </w:pPr>
    </w:p>
    <w:p w14:paraId="128E0748" w14:textId="77777777" w:rsidR="00855A94" w:rsidRDefault="00855A94">
      <w:pPr>
        <w:ind w:right="-1"/>
      </w:pPr>
    </w:p>
    <w:p w14:paraId="4DEDA018" w14:textId="77777777" w:rsidR="00AA4ADC" w:rsidRDefault="00AA4ADC">
      <w:pPr>
        <w:rPr>
          <w:b/>
        </w:rPr>
      </w:pPr>
      <w:r>
        <w:rPr>
          <w:b/>
        </w:rPr>
        <w:br w:type="page"/>
      </w:r>
    </w:p>
    <w:p w14:paraId="26B693A1" w14:textId="059F5E34" w:rsidR="00854963" w:rsidRDefault="00854963" w:rsidP="00855A94">
      <w:pPr>
        <w:rPr>
          <w:b/>
        </w:rPr>
      </w:pPr>
      <w:r>
        <w:rPr>
          <w:b/>
        </w:rPr>
        <w:lastRenderedPageBreak/>
        <w:t>A.</w:t>
      </w:r>
      <w:r>
        <w:rPr>
          <w:b/>
        </w:rPr>
        <w:tab/>
        <w:t>GAMINTOJAS (-AI), ATSAKINGAS (-I) UŽ SERIJŲ IŠLEIDIMĄ</w:t>
      </w:r>
    </w:p>
    <w:p w14:paraId="454A4694" w14:textId="77777777" w:rsidR="00854963" w:rsidRDefault="00854963" w:rsidP="00854963"/>
    <w:p w14:paraId="272E722C" w14:textId="77777777" w:rsidR="00854963" w:rsidRDefault="00854963" w:rsidP="00854963">
      <w:pPr>
        <w:jc w:val="both"/>
      </w:pPr>
      <w:r>
        <w:rPr>
          <w:noProof/>
          <w:u w:val="single"/>
        </w:rPr>
        <w:t>Gamintojo (-ų), atsakingo (-ų) už serijų išleidimą, pavadinimas (-ai) ir adresas (-ai)</w:t>
      </w:r>
    </w:p>
    <w:p w14:paraId="3BDED24F" w14:textId="77777777" w:rsidR="00854963" w:rsidRDefault="00854963" w:rsidP="00854963"/>
    <w:p w14:paraId="0A821152" w14:textId="77777777" w:rsidR="000F24DD" w:rsidRPr="000F24DD" w:rsidRDefault="000F24DD" w:rsidP="000F24DD">
      <w:pPr>
        <w:tabs>
          <w:tab w:val="left" w:pos="567"/>
        </w:tabs>
        <w:spacing w:line="260" w:lineRule="exact"/>
        <w:rPr>
          <w:noProof/>
          <w:szCs w:val="23"/>
          <w:lang w:val="de-AT" w:eastAsia="de-AT"/>
        </w:rPr>
      </w:pPr>
      <w:r w:rsidRPr="000F24DD">
        <w:rPr>
          <w:noProof/>
          <w:szCs w:val="23"/>
          <w:lang w:val="de-AT" w:eastAsia="de-AT"/>
        </w:rPr>
        <w:t>AOP Orphan Pharmaceuticals GmbH</w:t>
      </w:r>
    </w:p>
    <w:p w14:paraId="3ADF3415" w14:textId="77777777" w:rsidR="000F24DD" w:rsidRPr="000F24DD" w:rsidRDefault="000F24DD" w:rsidP="000F24DD">
      <w:pPr>
        <w:tabs>
          <w:tab w:val="left" w:pos="567"/>
        </w:tabs>
        <w:spacing w:line="260" w:lineRule="exact"/>
        <w:rPr>
          <w:noProof/>
          <w:szCs w:val="23"/>
          <w:lang w:val="de-AT" w:eastAsia="de-AT"/>
        </w:rPr>
      </w:pPr>
      <w:r w:rsidRPr="000F24DD">
        <w:rPr>
          <w:noProof/>
          <w:szCs w:val="23"/>
          <w:lang w:val="de-AT" w:eastAsia="de-AT"/>
        </w:rPr>
        <w:t>Leopold-Ungar-Platz 2</w:t>
      </w:r>
    </w:p>
    <w:p w14:paraId="1FDDD370" w14:textId="77777777" w:rsidR="000F24DD" w:rsidRPr="000F24DD" w:rsidRDefault="000F24DD" w:rsidP="000F24DD">
      <w:pPr>
        <w:tabs>
          <w:tab w:val="left" w:pos="567"/>
        </w:tabs>
        <w:spacing w:line="260" w:lineRule="exact"/>
        <w:rPr>
          <w:noProof/>
          <w:szCs w:val="23"/>
          <w:lang w:val="de-AT" w:eastAsia="de-AT"/>
        </w:rPr>
      </w:pPr>
      <w:r w:rsidRPr="000F24DD">
        <w:rPr>
          <w:noProof/>
          <w:szCs w:val="23"/>
          <w:lang w:val="de-AT" w:eastAsia="de-AT"/>
        </w:rPr>
        <w:t>1190 Viena</w:t>
      </w:r>
    </w:p>
    <w:p w14:paraId="182C7EC3" w14:textId="03B5C2FE" w:rsidR="00854963" w:rsidRDefault="000F24DD" w:rsidP="00854963">
      <w:pPr>
        <w:tabs>
          <w:tab w:val="left" w:pos="567"/>
        </w:tabs>
        <w:spacing w:line="260" w:lineRule="exact"/>
        <w:rPr>
          <w:snapToGrid w:val="0"/>
        </w:rPr>
      </w:pPr>
      <w:r w:rsidRPr="000F24DD">
        <w:rPr>
          <w:noProof/>
          <w:szCs w:val="23"/>
          <w:lang w:val="de-AT" w:eastAsia="de-AT"/>
        </w:rPr>
        <w:t>Austrija</w:t>
      </w:r>
    </w:p>
    <w:p w14:paraId="0DD292D8" w14:textId="77777777" w:rsidR="00854963" w:rsidRDefault="00854963" w:rsidP="00854963"/>
    <w:p w14:paraId="62580E02" w14:textId="77777777" w:rsidR="00854963" w:rsidRDefault="00854963" w:rsidP="00854963"/>
    <w:p w14:paraId="671E3CA3" w14:textId="77777777" w:rsidR="00854963" w:rsidRDefault="00854963" w:rsidP="00854963">
      <w:pPr>
        <w:ind w:left="567" w:hanging="567"/>
      </w:pPr>
      <w:r>
        <w:rPr>
          <w:b/>
          <w:noProof/>
        </w:rPr>
        <w:t>B.</w:t>
      </w:r>
      <w:r>
        <w:rPr>
          <w:b/>
        </w:rPr>
        <w:tab/>
      </w:r>
      <w:r>
        <w:rPr>
          <w:b/>
          <w:noProof/>
        </w:rPr>
        <w:t>TIEKIMO IR VARTOJIMO SĄLYGOS AR APRIBOJIMAI</w:t>
      </w:r>
    </w:p>
    <w:p w14:paraId="0E093839" w14:textId="77777777" w:rsidR="00854963" w:rsidRDefault="00854963" w:rsidP="00854963"/>
    <w:p w14:paraId="12BE919E" w14:textId="62803DDA" w:rsidR="00854963" w:rsidRDefault="00854963" w:rsidP="00854963">
      <w:r>
        <w:t>Receptinis vaistinis preparatas.</w:t>
      </w:r>
    </w:p>
    <w:p w14:paraId="7B1062DA" w14:textId="77777777" w:rsidR="00BB4522" w:rsidRDefault="00BB4522" w:rsidP="00B117DB">
      <w:pPr>
        <w:rPr>
          <w:noProof/>
        </w:rPr>
      </w:pPr>
    </w:p>
    <w:p w14:paraId="359B2549" w14:textId="77777777" w:rsidR="00854963" w:rsidRDefault="00854963" w:rsidP="00B117DB">
      <w:pPr>
        <w:rPr>
          <w:noProof/>
        </w:rPr>
      </w:pPr>
    </w:p>
    <w:p w14:paraId="1BF22E53" w14:textId="77777777" w:rsidR="00854963" w:rsidRDefault="00854963" w:rsidP="00B117DB">
      <w:pPr>
        <w:rPr>
          <w:noProof/>
        </w:rPr>
      </w:pPr>
    </w:p>
    <w:p w14:paraId="34E7E099" w14:textId="77777777" w:rsidR="00854963" w:rsidRDefault="00854963" w:rsidP="00B117DB">
      <w:pPr>
        <w:rPr>
          <w:noProof/>
        </w:rPr>
      </w:pPr>
    </w:p>
    <w:p w14:paraId="3EA01B22" w14:textId="77777777" w:rsidR="00854963" w:rsidRDefault="00854963" w:rsidP="00B117DB">
      <w:pPr>
        <w:rPr>
          <w:noProof/>
        </w:rPr>
      </w:pPr>
    </w:p>
    <w:p w14:paraId="1F3DC11E" w14:textId="77777777" w:rsidR="00854963" w:rsidRDefault="00854963" w:rsidP="00B117DB">
      <w:pPr>
        <w:rPr>
          <w:noProof/>
        </w:rPr>
      </w:pPr>
    </w:p>
    <w:p w14:paraId="1F26669B" w14:textId="77777777" w:rsidR="00854963" w:rsidRDefault="00854963" w:rsidP="00B117DB">
      <w:pPr>
        <w:rPr>
          <w:noProof/>
        </w:rPr>
      </w:pPr>
    </w:p>
    <w:p w14:paraId="1F3AFF75" w14:textId="77777777" w:rsidR="00854963" w:rsidRDefault="00854963" w:rsidP="00B117DB">
      <w:pPr>
        <w:rPr>
          <w:noProof/>
        </w:rPr>
      </w:pPr>
    </w:p>
    <w:p w14:paraId="3566F95B" w14:textId="77777777" w:rsidR="00854963" w:rsidRDefault="00854963" w:rsidP="00B117DB">
      <w:pPr>
        <w:rPr>
          <w:noProof/>
        </w:rPr>
      </w:pPr>
    </w:p>
    <w:p w14:paraId="4A78E755" w14:textId="77777777" w:rsidR="00854963" w:rsidRDefault="00854963" w:rsidP="00B117DB">
      <w:pPr>
        <w:rPr>
          <w:noProof/>
        </w:rPr>
      </w:pPr>
    </w:p>
    <w:p w14:paraId="1B4F8877" w14:textId="77777777" w:rsidR="00854963" w:rsidRDefault="00854963" w:rsidP="00B117DB">
      <w:pPr>
        <w:rPr>
          <w:noProof/>
        </w:rPr>
      </w:pPr>
    </w:p>
    <w:p w14:paraId="5532F5E0" w14:textId="77777777" w:rsidR="00854963" w:rsidRDefault="00854963" w:rsidP="00B117DB">
      <w:pPr>
        <w:rPr>
          <w:noProof/>
        </w:rPr>
      </w:pPr>
    </w:p>
    <w:p w14:paraId="1F0F7881" w14:textId="77777777" w:rsidR="00854963" w:rsidRDefault="00854963" w:rsidP="00B117DB">
      <w:pPr>
        <w:rPr>
          <w:noProof/>
        </w:rPr>
      </w:pPr>
    </w:p>
    <w:p w14:paraId="2F8EB672" w14:textId="77777777" w:rsidR="00854963" w:rsidRDefault="00854963" w:rsidP="00B117DB">
      <w:pPr>
        <w:rPr>
          <w:noProof/>
        </w:rPr>
      </w:pPr>
    </w:p>
    <w:p w14:paraId="10F9F521" w14:textId="77777777" w:rsidR="00854963" w:rsidRDefault="00854963" w:rsidP="00B117DB">
      <w:pPr>
        <w:rPr>
          <w:noProof/>
        </w:rPr>
      </w:pPr>
    </w:p>
    <w:p w14:paraId="603DB1ED" w14:textId="77777777" w:rsidR="00854963" w:rsidRDefault="00854963" w:rsidP="00B117DB">
      <w:pPr>
        <w:rPr>
          <w:noProof/>
        </w:rPr>
      </w:pPr>
    </w:p>
    <w:p w14:paraId="39DFC11E" w14:textId="77777777" w:rsidR="00854963" w:rsidRDefault="00854963" w:rsidP="00B117DB">
      <w:pPr>
        <w:rPr>
          <w:noProof/>
        </w:rPr>
      </w:pPr>
    </w:p>
    <w:p w14:paraId="58006494" w14:textId="77777777" w:rsidR="00854963" w:rsidRDefault="00854963" w:rsidP="00B117DB">
      <w:pPr>
        <w:rPr>
          <w:noProof/>
        </w:rPr>
      </w:pPr>
    </w:p>
    <w:p w14:paraId="221F62F3" w14:textId="77777777" w:rsidR="00854963" w:rsidRDefault="00854963" w:rsidP="00B117DB">
      <w:pPr>
        <w:rPr>
          <w:noProof/>
        </w:rPr>
      </w:pPr>
    </w:p>
    <w:p w14:paraId="2923CE4F" w14:textId="77777777" w:rsidR="00854963" w:rsidRDefault="00854963" w:rsidP="00B117DB">
      <w:pPr>
        <w:rPr>
          <w:noProof/>
        </w:rPr>
      </w:pPr>
    </w:p>
    <w:p w14:paraId="5DAE71DB" w14:textId="77777777" w:rsidR="00854963" w:rsidRDefault="00854963" w:rsidP="00B117DB">
      <w:pPr>
        <w:rPr>
          <w:noProof/>
        </w:rPr>
      </w:pPr>
    </w:p>
    <w:p w14:paraId="0852D181" w14:textId="77777777" w:rsidR="00854963" w:rsidRDefault="00854963" w:rsidP="00B117DB">
      <w:pPr>
        <w:rPr>
          <w:noProof/>
        </w:rPr>
      </w:pPr>
    </w:p>
    <w:p w14:paraId="6C3BE766" w14:textId="77777777" w:rsidR="00854963" w:rsidRDefault="00854963" w:rsidP="00B117DB">
      <w:pPr>
        <w:rPr>
          <w:noProof/>
        </w:rPr>
      </w:pPr>
    </w:p>
    <w:p w14:paraId="51293455" w14:textId="77777777" w:rsidR="00854963" w:rsidRDefault="00854963" w:rsidP="00B117DB">
      <w:pPr>
        <w:rPr>
          <w:noProof/>
        </w:rPr>
      </w:pPr>
    </w:p>
    <w:p w14:paraId="34C97985" w14:textId="77777777" w:rsidR="00854963" w:rsidRDefault="00854963" w:rsidP="00B117DB">
      <w:pPr>
        <w:rPr>
          <w:noProof/>
        </w:rPr>
      </w:pPr>
    </w:p>
    <w:p w14:paraId="3047B896" w14:textId="77777777" w:rsidR="00854963" w:rsidRDefault="00854963" w:rsidP="00B117DB">
      <w:pPr>
        <w:rPr>
          <w:noProof/>
        </w:rPr>
      </w:pPr>
    </w:p>
    <w:p w14:paraId="4A812117" w14:textId="77777777" w:rsidR="00854963" w:rsidRDefault="00854963" w:rsidP="00B117DB">
      <w:pPr>
        <w:rPr>
          <w:noProof/>
        </w:rPr>
      </w:pPr>
    </w:p>
    <w:p w14:paraId="56DF5DF3" w14:textId="77777777" w:rsidR="00854963" w:rsidRDefault="00854963" w:rsidP="00B117DB">
      <w:pPr>
        <w:rPr>
          <w:noProof/>
        </w:rPr>
      </w:pPr>
    </w:p>
    <w:p w14:paraId="52241103" w14:textId="77777777" w:rsidR="00854963" w:rsidRDefault="00854963" w:rsidP="00B117DB">
      <w:pPr>
        <w:rPr>
          <w:noProof/>
        </w:rPr>
      </w:pPr>
    </w:p>
    <w:p w14:paraId="4CAD82D8" w14:textId="77777777" w:rsidR="00854963" w:rsidRDefault="00854963" w:rsidP="00B117DB">
      <w:pPr>
        <w:rPr>
          <w:noProof/>
        </w:rPr>
      </w:pPr>
    </w:p>
    <w:p w14:paraId="378181BE" w14:textId="77777777" w:rsidR="00854963" w:rsidRDefault="00854963" w:rsidP="00B117DB">
      <w:pPr>
        <w:rPr>
          <w:noProof/>
        </w:rPr>
      </w:pPr>
    </w:p>
    <w:p w14:paraId="7E5B37BA" w14:textId="77777777" w:rsidR="00854963" w:rsidRDefault="00854963" w:rsidP="00B117DB">
      <w:pPr>
        <w:rPr>
          <w:noProof/>
        </w:rPr>
      </w:pPr>
    </w:p>
    <w:p w14:paraId="0C75D562" w14:textId="77777777" w:rsidR="00854963" w:rsidRDefault="00854963" w:rsidP="00B117DB">
      <w:pPr>
        <w:rPr>
          <w:noProof/>
        </w:rPr>
      </w:pPr>
    </w:p>
    <w:p w14:paraId="1F87B8FD" w14:textId="77777777" w:rsidR="00854963" w:rsidRDefault="00854963" w:rsidP="00B117DB">
      <w:pPr>
        <w:rPr>
          <w:noProof/>
        </w:rPr>
      </w:pPr>
    </w:p>
    <w:p w14:paraId="34D09814" w14:textId="77777777" w:rsidR="00854963" w:rsidRDefault="00854963" w:rsidP="00B117DB">
      <w:pPr>
        <w:rPr>
          <w:noProof/>
        </w:rPr>
      </w:pPr>
    </w:p>
    <w:p w14:paraId="41670CC2" w14:textId="77777777" w:rsidR="00854963" w:rsidRDefault="00854963" w:rsidP="00B117DB">
      <w:pPr>
        <w:rPr>
          <w:noProof/>
        </w:rPr>
      </w:pPr>
    </w:p>
    <w:p w14:paraId="296151FC" w14:textId="77777777" w:rsidR="00854963" w:rsidRDefault="00854963" w:rsidP="00B117DB">
      <w:pPr>
        <w:rPr>
          <w:noProof/>
        </w:rPr>
      </w:pPr>
    </w:p>
    <w:p w14:paraId="1592EC6B" w14:textId="77777777" w:rsidR="00854963" w:rsidRDefault="00854963" w:rsidP="00B117DB">
      <w:pPr>
        <w:rPr>
          <w:noProof/>
        </w:rPr>
      </w:pPr>
    </w:p>
    <w:p w14:paraId="40847D5E" w14:textId="77777777" w:rsidR="00854963" w:rsidRDefault="00854963" w:rsidP="00B117DB">
      <w:pPr>
        <w:rPr>
          <w:noProof/>
        </w:rPr>
      </w:pPr>
    </w:p>
    <w:p w14:paraId="35CA5757" w14:textId="77777777" w:rsidR="00854963" w:rsidRDefault="00854963" w:rsidP="00B117DB">
      <w:pPr>
        <w:rPr>
          <w:noProof/>
        </w:rPr>
      </w:pPr>
    </w:p>
    <w:p w14:paraId="2E85766E" w14:textId="77777777" w:rsidR="00854963" w:rsidRDefault="00854963" w:rsidP="00B117DB">
      <w:pPr>
        <w:rPr>
          <w:noProof/>
        </w:rPr>
      </w:pPr>
    </w:p>
    <w:p w14:paraId="511D1AEC" w14:textId="77777777" w:rsidR="00854963" w:rsidRDefault="00854963" w:rsidP="00855A94">
      <w:pPr>
        <w:rPr>
          <w:noProof/>
        </w:rPr>
      </w:pPr>
    </w:p>
    <w:p w14:paraId="649EBC14" w14:textId="77777777" w:rsidR="00854963" w:rsidRPr="00550536" w:rsidRDefault="00854963" w:rsidP="00B117DB">
      <w:pPr>
        <w:rPr>
          <w:noProof/>
        </w:rPr>
      </w:pPr>
    </w:p>
    <w:p w14:paraId="7B1062DB" w14:textId="77777777" w:rsidR="00BB4522" w:rsidRPr="00550536" w:rsidRDefault="00BB4522" w:rsidP="00B117DB">
      <w:pPr>
        <w:rPr>
          <w:noProof/>
        </w:rPr>
      </w:pPr>
    </w:p>
    <w:p w14:paraId="7B1062DC" w14:textId="77777777" w:rsidR="00BB4522" w:rsidRPr="00550536" w:rsidRDefault="00BB4522" w:rsidP="00B117DB">
      <w:pPr>
        <w:rPr>
          <w:noProof/>
        </w:rPr>
      </w:pPr>
    </w:p>
    <w:p w14:paraId="7B1062DD" w14:textId="77777777" w:rsidR="00BB4522" w:rsidRPr="00550536" w:rsidRDefault="00BB4522" w:rsidP="00B117DB">
      <w:pPr>
        <w:rPr>
          <w:noProof/>
        </w:rPr>
      </w:pPr>
    </w:p>
    <w:p w14:paraId="7B1062DE" w14:textId="77777777" w:rsidR="00BB4522" w:rsidRPr="00550536" w:rsidRDefault="00BB4522" w:rsidP="00B117DB">
      <w:pPr>
        <w:rPr>
          <w:noProof/>
        </w:rPr>
      </w:pPr>
    </w:p>
    <w:p w14:paraId="7B1062DF" w14:textId="77777777" w:rsidR="00BB4522" w:rsidRPr="00550536" w:rsidRDefault="00BB4522" w:rsidP="00B117DB">
      <w:pPr>
        <w:rPr>
          <w:noProof/>
        </w:rPr>
      </w:pPr>
    </w:p>
    <w:p w14:paraId="7B1062E0" w14:textId="77777777" w:rsidR="00BB4522" w:rsidRPr="00550536" w:rsidRDefault="00BB4522" w:rsidP="00B117DB">
      <w:pPr>
        <w:rPr>
          <w:noProof/>
        </w:rPr>
      </w:pPr>
    </w:p>
    <w:p w14:paraId="7B1062E1" w14:textId="77777777" w:rsidR="00BB4522" w:rsidRPr="00550536" w:rsidRDefault="00BB4522" w:rsidP="00B117DB">
      <w:pPr>
        <w:rPr>
          <w:noProof/>
        </w:rPr>
      </w:pPr>
    </w:p>
    <w:p w14:paraId="7B1062E2" w14:textId="77777777" w:rsidR="00BB4522" w:rsidRPr="00550536" w:rsidRDefault="00BB4522" w:rsidP="00B117DB">
      <w:pPr>
        <w:rPr>
          <w:noProof/>
        </w:rPr>
      </w:pPr>
    </w:p>
    <w:p w14:paraId="7B1062E3" w14:textId="77777777" w:rsidR="00BB4522" w:rsidRPr="00550536" w:rsidRDefault="00BB4522" w:rsidP="00B117DB">
      <w:pPr>
        <w:rPr>
          <w:noProof/>
        </w:rPr>
      </w:pPr>
    </w:p>
    <w:p w14:paraId="7B1062E4" w14:textId="77777777" w:rsidR="00BB4522" w:rsidRPr="00550536" w:rsidRDefault="00BB4522" w:rsidP="00B117DB">
      <w:pPr>
        <w:rPr>
          <w:noProof/>
        </w:rPr>
      </w:pPr>
    </w:p>
    <w:p w14:paraId="7B1062E5" w14:textId="77777777" w:rsidR="00BB4522" w:rsidRPr="00550536" w:rsidRDefault="00BB4522" w:rsidP="00B117DB">
      <w:pPr>
        <w:rPr>
          <w:noProof/>
        </w:rPr>
      </w:pPr>
    </w:p>
    <w:p w14:paraId="7B1062E6" w14:textId="77777777" w:rsidR="00BB4522" w:rsidRPr="00550536" w:rsidRDefault="00BB4522" w:rsidP="00B117DB">
      <w:pPr>
        <w:rPr>
          <w:noProof/>
        </w:rPr>
      </w:pPr>
    </w:p>
    <w:p w14:paraId="7B1062E7" w14:textId="77777777" w:rsidR="00BB4522" w:rsidRPr="00550536" w:rsidRDefault="00BB4522" w:rsidP="00B117DB">
      <w:pPr>
        <w:rPr>
          <w:noProof/>
        </w:rPr>
      </w:pPr>
    </w:p>
    <w:p w14:paraId="7B1062E8" w14:textId="77777777" w:rsidR="00BB4522" w:rsidRPr="00550536" w:rsidRDefault="00BB4522" w:rsidP="00B117DB">
      <w:pPr>
        <w:rPr>
          <w:noProof/>
        </w:rPr>
      </w:pPr>
    </w:p>
    <w:p w14:paraId="7B1062E9" w14:textId="77777777" w:rsidR="00BB4522" w:rsidRPr="00550536" w:rsidRDefault="00BB4522" w:rsidP="00B117DB">
      <w:pPr>
        <w:rPr>
          <w:noProof/>
        </w:rPr>
      </w:pPr>
    </w:p>
    <w:p w14:paraId="7B1062EA" w14:textId="77777777" w:rsidR="00BB4522" w:rsidRPr="00550536" w:rsidRDefault="00BB4522" w:rsidP="00B117DB">
      <w:pPr>
        <w:rPr>
          <w:noProof/>
        </w:rPr>
      </w:pPr>
    </w:p>
    <w:p w14:paraId="7B1062EB" w14:textId="77777777" w:rsidR="00BB4522" w:rsidRPr="00550536" w:rsidRDefault="00BB4522" w:rsidP="00B117DB">
      <w:pPr>
        <w:rPr>
          <w:noProof/>
        </w:rPr>
      </w:pPr>
    </w:p>
    <w:p w14:paraId="7B1062EC" w14:textId="77777777" w:rsidR="00BB4522" w:rsidRPr="00550536" w:rsidRDefault="00BB4522" w:rsidP="00B117DB">
      <w:pPr>
        <w:rPr>
          <w:noProof/>
        </w:rPr>
      </w:pPr>
    </w:p>
    <w:p w14:paraId="7B1062ED" w14:textId="77777777" w:rsidR="00BB4522" w:rsidRPr="00550536" w:rsidRDefault="00BB4522" w:rsidP="00B117DB">
      <w:pPr>
        <w:rPr>
          <w:noProof/>
        </w:rPr>
      </w:pPr>
    </w:p>
    <w:p w14:paraId="1C3FB447" w14:textId="77777777" w:rsidR="0078257D" w:rsidRPr="00B34FA1" w:rsidRDefault="0078257D" w:rsidP="0078257D">
      <w:pPr>
        <w:pStyle w:val="Antrat2"/>
        <w:spacing w:before="0" w:after="0" w:line="240" w:lineRule="auto"/>
        <w:jc w:val="center"/>
        <w:rPr>
          <w:rFonts w:ascii="Times New Roman" w:hAnsi="Times New Roman"/>
          <w:bCs/>
          <w:i w:val="0"/>
          <w:iCs/>
          <w:szCs w:val="24"/>
          <w:lang w:val="lt-LT"/>
        </w:rPr>
      </w:pPr>
      <w:r w:rsidRPr="00B34FA1">
        <w:rPr>
          <w:rFonts w:ascii="Times New Roman" w:hAnsi="Times New Roman"/>
          <w:i w:val="0"/>
          <w:lang w:val="lt-LT"/>
        </w:rPr>
        <w:t>III PRIEDAS</w:t>
      </w:r>
    </w:p>
    <w:p w14:paraId="52F3C469" w14:textId="77777777" w:rsidR="0078257D" w:rsidRPr="00B34FA1" w:rsidRDefault="0078257D" w:rsidP="0078257D"/>
    <w:p w14:paraId="6CC2C7F5" w14:textId="4A70C811" w:rsidR="0078257D" w:rsidRDefault="0078257D" w:rsidP="0078257D">
      <w:pPr>
        <w:pStyle w:val="Antrat2"/>
        <w:spacing w:before="0" w:after="0" w:line="240" w:lineRule="auto"/>
        <w:jc w:val="center"/>
        <w:rPr>
          <w:rFonts w:ascii="Times New Roman" w:hAnsi="Times New Roman"/>
          <w:i w:val="0"/>
          <w:lang w:val="lt-LT"/>
        </w:rPr>
      </w:pPr>
      <w:r w:rsidRPr="00B34FA1">
        <w:rPr>
          <w:rFonts w:ascii="Times New Roman" w:hAnsi="Times New Roman"/>
          <w:i w:val="0"/>
          <w:lang w:val="lt-LT"/>
        </w:rPr>
        <w:t>ŽENKLINIMAS IR PAKUOTĖS LAPELIS</w:t>
      </w:r>
    </w:p>
    <w:p w14:paraId="63B81AC0" w14:textId="799B95A0" w:rsidR="0078257D" w:rsidRDefault="0078257D">
      <w:r>
        <w:br w:type="page"/>
      </w:r>
    </w:p>
    <w:p w14:paraId="60C816C1" w14:textId="6A1CDBF2" w:rsidR="0078257D" w:rsidRDefault="0078257D" w:rsidP="00A00F1E"/>
    <w:p w14:paraId="702ED4FD" w14:textId="255A17FD" w:rsidR="0078257D" w:rsidRDefault="0078257D" w:rsidP="00A00F1E"/>
    <w:p w14:paraId="0C56F89D" w14:textId="2EF62CE8" w:rsidR="0078257D" w:rsidRDefault="0078257D" w:rsidP="00A00F1E"/>
    <w:p w14:paraId="35259F71" w14:textId="313F42CD" w:rsidR="0078257D" w:rsidRDefault="0078257D" w:rsidP="00A00F1E"/>
    <w:p w14:paraId="62F28BEF" w14:textId="6201595C" w:rsidR="0078257D" w:rsidRDefault="0078257D" w:rsidP="00A00F1E"/>
    <w:p w14:paraId="68CE0A9E" w14:textId="34F2B610" w:rsidR="0078257D" w:rsidRDefault="0078257D" w:rsidP="00A00F1E"/>
    <w:p w14:paraId="5E3F5B1A" w14:textId="15ADBCA5" w:rsidR="0078257D" w:rsidRDefault="0078257D" w:rsidP="00A00F1E"/>
    <w:p w14:paraId="452ABC6A" w14:textId="36E2D700" w:rsidR="0078257D" w:rsidRDefault="0078257D" w:rsidP="00A00F1E"/>
    <w:p w14:paraId="375EE0E9" w14:textId="49D9EDA9" w:rsidR="0078257D" w:rsidRDefault="0078257D" w:rsidP="00A00F1E"/>
    <w:p w14:paraId="487F531F" w14:textId="3B9B62D8" w:rsidR="0078257D" w:rsidRDefault="0078257D" w:rsidP="00A00F1E"/>
    <w:p w14:paraId="532BC92A" w14:textId="02368579" w:rsidR="0078257D" w:rsidRDefault="0078257D" w:rsidP="00A00F1E"/>
    <w:p w14:paraId="00AB198D" w14:textId="3F8B5EFF" w:rsidR="0078257D" w:rsidRDefault="0078257D" w:rsidP="00A00F1E"/>
    <w:p w14:paraId="60C82D2F" w14:textId="12E68351" w:rsidR="0078257D" w:rsidRDefault="0078257D" w:rsidP="00A00F1E"/>
    <w:p w14:paraId="30487A0B" w14:textId="4049AA9B" w:rsidR="0078257D" w:rsidRDefault="0078257D" w:rsidP="00A00F1E"/>
    <w:p w14:paraId="6522E0DC" w14:textId="02D9C2BE" w:rsidR="0078257D" w:rsidRDefault="0078257D" w:rsidP="00A00F1E"/>
    <w:p w14:paraId="7710A30D" w14:textId="1FE6C2B4" w:rsidR="0078257D" w:rsidRDefault="0078257D" w:rsidP="00A00F1E"/>
    <w:p w14:paraId="72C83FAA" w14:textId="65007BE3" w:rsidR="0078257D" w:rsidRDefault="0078257D" w:rsidP="00A00F1E"/>
    <w:p w14:paraId="5E9D9F23" w14:textId="17510465" w:rsidR="0078257D" w:rsidRDefault="0078257D" w:rsidP="00A00F1E"/>
    <w:p w14:paraId="1A2266A4" w14:textId="5237801F" w:rsidR="0078257D" w:rsidRDefault="0078257D" w:rsidP="00A00F1E"/>
    <w:p w14:paraId="363B0818" w14:textId="078E5BD3" w:rsidR="0078257D" w:rsidRDefault="0078257D" w:rsidP="00A00F1E"/>
    <w:p w14:paraId="7B655942" w14:textId="249FD1AB" w:rsidR="0078257D" w:rsidRDefault="0078257D" w:rsidP="00A00F1E"/>
    <w:p w14:paraId="223B4BD7" w14:textId="4F41C00A" w:rsidR="0078257D" w:rsidRDefault="0078257D" w:rsidP="00A00F1E"/>
    <w:p w14:paraId="287129F5" w14:textId="1F52A04F" w:rsidR="0078257D" w:rsidRDefault="0078257D" w:rsidP="00A00F1E"/>
    <w:p w14:paraId="3FDCAD53" w14:textId="4BA064DF" w:rsidR="0078257D" w:rsidRDefault="0078257D" w:rsidP="00A00F1E"/>
    <w:p w14:paraId="634A8D3C" w14:textId="77777777" w:rsidR="0078257D" w:rsidRPr="0078257D" w:rsidRDefault="0078257D" w:rsidP="00A00F1E"/>
    <w:p w14:paraId="7B1062EE" w14:textId="66D5C0DB" w:rsidR="00BB4522" w:rsidRPr="00550536" w:rsidRDefault="003D6A9B" w:rsidP="00162B47">
      <w:pPr>
        <w:jc w:val="center"/>
        <w:outlineLvl w:val="0"/>
        <w:rPr>
          <w:noProof/>
        </w:rPr>
      </w:pPr>
      <w:r w:rsidRPr="00550536">
        <w:rPr>
          <w:b/>
          <w:noProof/>
        </w:rPr>
        <w:t>ŽENKLINIMAS</w:t>
      </w:r>
    </w:p>
    <w:p w14:paraId="7B1062EF" w14:textId="77777777" w:rsidR="00BB4522" w:rsidRPr="00550536" w:rsidRDefault="003D6A9B" w:rsidP="00162B47">
      <w:pPr>
        <w:shd w:val="clear" w:color="auto" w:fill="FFFFFF"/>
        <w:rPr>
          <w:noProof/>
        </w:rPr>
      </w:pPr>
      <w:r w:rsidRPr="00550536">
        <w:rPr>
          <w:noProof/>
        </w:rPr>
        <w:br w:type="page"/>
      </w:r>
    </w:p>
    <w:p w14:paraId="02D44C03" w14:textId="77777777" w:rsidR="008B09D4" w:rsidRPr="00F30F9D" w:rsidRDefault="008B09D4" w:rsidP="008B09D4">
      <w:pPr>
        <w:pStyle w:val="TTEMEASMCA"/>
        <w:rPr>
          <w:lang w:val="lt-LT"/>
        </w:rPr>
      </w:pPr>
    </w:p>
    <w:p w14:paraId="233323B8" w14:textId="77777777" w:rsidR="009E12E3" w:rsidRPr="000B7496" w:rsidRDefault="009E12E3" w:rsidP="009E12E3">
      <w:pPr>
        <w:pStyle w:val="PI-1labEMEASMCA"/>
        <w:rPr>
          <w:noProof w:val="0"/>
        </w:rPr>
      </w:pPr>
      <w:r w:rsidRPr="000B7496">
        <w:rPr>
          <w:noProof w:val="0"/>
        </w:rPr>
        <w:t>INFORMACIJA ANT IŠORINĖS PAKUOTĖS</w:t>
      </w:r>
    </w:p>
    <w:p w14:paraId="7BEE1C7C" w14:textId="77777777" w:rsidR="009E12E3" w:rsidRPr="000B7496" w:rsidRDefault="009E12E3" w:rsidP="009E12E3">
      <w:pPr>
        <w:pStyle w:val="PI-1labEMEASMCA"/>
        <w:rPr>
          <w:noProof w:val="0"/>
        </w:rPr>
      </w:pPr>
    </w:p>
    <w:p w14:paraId="78C7CEA9" w14:textId="77777777" w:rsidR="009E12E3" w:rsidRPr="000B7496" w:rsidRDefault="009E12E3" w:rsidP="009E12E3">
      <w:pPr>
        <w:pStyle w:val="PI-1labEMEASMCA"/>
        <w:rPr>
          <w:bCs/>
          <w:noProof w:val="0"/>
        </w:rPr>
      </w:pPr>
      <w:r w:rsidRPr="000B7496">
        <w:rPr>
          <w:noProof w:val="0"/>
        </w:rPr>
        <w:t>KARTONO DĖŽUTĖ SU AMPULĖMIS</w:t>
      </w:r>
    </w:p>
    <w:p w14:paraId="24500EED" w14:textId="77777777" w:rsidR="009E12E3" w:rsidRPr="009E12E3" w:rsidRDefault="009E12E3" w:rsidP="009E12E3">
      <w:pPr>
        <w:pStyle w:val="BTEMEASMCA"/>
        <w:rPr>
          <w:lang w:val="lt-LT"/>
        </w:rPr>
      </w:pPr>
    </w:p>
    <w:p w14:paraId="2E59525F" w14:textId="77777777" w:rsidR="009E12E3" w:rsidRPr="009E12E3" w:rsidRDefault="009E12E3" w:rsidP="009E12E3">
      <w:pPr>
        <w:pStyle w:val="BTEMEASMCA"/>
        <w:rPr>
          <w:lang w:val="lt-LT"/>
        </w:rPr>
      </w:pPr>
    </w:p>
    <w:p w14:paraId="33B9C9CC" w14:textId="77777777" w:rsidR="009E12E3" w:rsidRPr="000B7496" w:rsidRDefault="009E12E3" w:rsidP="009E12E3">
      <w:pPr>
        <w:pStyle w:val="PI-1labEMEASMCA"/>
        <w:rPr>
          <w:noProof w:val="0"/>
        </w:rPr>
      </w:pPr>
      <w:r w:rsidRPr="000B7496">
        <w:rPr>
          <w:noProof w:val="0"/>
        </w:rPr>
        <w:t>1.</w:t>
      </w:r>
      <w:r w:rsidRPr="000B7496">
        <w:rPr>
          <w:noProof w:val="0"/>
        </w:rPr>
        <w:tab/>
        <w:t>VAISTINIO PREPARATO PAVADINIMAS</w:t>
      </w:r>
    </w:p>
    <w:p w14:paraId="797F754B" w14:textId="77777777" w:rsidR="009E12E3" w:rsidRPr="00FE66AC" w:rsidRDefault="009E12E3" w:rsidP="009E12E3">
      <w:pPr>
        <w:pStyle w:val="BTEMEASMCA"/>
        <w:rPr>
          <w:lang w:val="en-US"/>
        </w:rPr>
      </w:pPr>
    </w:p>
    <w:p w14:paraId="29C3A473" w14:textId="77777777" w:rsidR="009E12E3" w:rsidRPr="000B7496" w:rsidRDefault="009E12E3" w:rsidP="009E12E3">
      <w:pPr>
        <w:rPr>
          <w:szCs w:val="22"/>
        </w:rPr>
      </w:pPr>
      <w:proofErr w:type="spellStart"/>
      <w:r>
        <w:rPr>
          <w:szCs w:val="22"/>
        </w:rPr>
        <w:t>Raploc</w:t>
      </w:r>
      <w:proofErr w:type="spellEnd"/>
      <w:r w:rsidRPr="000B7496">
        <w:rPr>
          <w:szCs w:val="22"/>
        </w:rPr>
        <w:t xml:space="preserve"> 20 mg/2 ml koncentratas injekciniam tirpalui</w:t>
      </w:r>
    </w:p>
    <w:p w14:paraId="5188A053" w14:textId="6DD1EDCA" w:rsidR="009E12E3" w:rsidRPr="00FE66AC" w:rsidRDefault="00855A94" w:rsidP="009E12E3">
      <w:pPr>
        <w:pStyle w:val="BTEMEASMCA"/>
        <w:rPr>
          <w:lang w:val="lt-LT"/>
        </w:rPr>
      </w:pPr>
      <w:r>
        <w:rPr>
          <w:lang w:val="lt-LT"/>
        </w:rPr>
        <w:t>l</w:t>
      </w:r>
      <w:r w:rsidR="009E12E3" w:rsidRPr="00FE66AC">
        <w:rPr>
          <w:lang w:val="lt-LT"/>
        </w:rPr>
        <w:t>andiololio hidrochloridas</w:t>
      </w:r>
    </w:p>
    <w:p w14:paraId="017B741C" w14:textId="77777777" w:rsidR="009E12E3" w:rsidRPr="00FE66AC" w:rsidRDefault="009E12E3" w:rsidP="009E12E3">
      <w:pPr>
        <w:pStyle w:val="BTEMEASMCA"/>
        <w:rPr>
          <w:lang w:val="lt-LT"/>
        </w:rPr>
      </w:pPr>
    </w:p>
    <w:p w14:paraId="7822157C" w14:textId="77777777" w:rsidR="009E12E3" w:rsidRPr="00FE66AC" w:rsidRDefault="009E12E3" w:rsidP="009E12E3">
      <w:pPr>
        <w:pStyle w:val="BTEMEASMCA"/>
        <w:rPr>
          <w:lang w:val="lt-LT"/>
        </w:rPr>
      </w:pPr>
    </w:p>
    <w:p w14:paraId="4E9F228B" w14:textId="77777777" w:rsidR="009E12E3" w:rsidRPr="000B7496" w:rsidRDefault="009E12E3" w:rsidP="009E12E3">
      <w:pPr>
        <w:pStyle w:val="PI-1labEMEASMCA"/>
        <w:rPr>
          <w:noProof w:val="0"/>
        </w:rPr>
      </w:pPr>
      <w:r w:rsidRPr="000B7496">
        <w:rPr>
          <w:noProof w:val="0"/>
        </w:rPr>
        <w:t>2.</w:t>
      </w:r>
      <w:r w:rsidRPr="000B7496">
        <w:rPr>
          <w:noProof w:val="0"/>
        </w:rPr>
        <w:tab/>
      </w:r>
      <w:r w:rsidRPr="00B5708A">
        <w:rPr>
          <w:snapToGrid w:val="0"/>
          <w:szCs w:val="24"/>
        </w:rPr>
        <w:t>VEIKLIOJI (-IOS) MEDŽIAGA (-OS) IR JOS (-Ų) KIEKIS (-IAI)</w:t>
      </w:r>
    </w:p>
    <w:p w14:paraId="49FD1479" w14:textId="77777777" w:rsidR="009E12E3" w:rsidRPr="00FE66AC" w:rsidRDefault="009E12E3" w:rsidP="009E12E3">
      <w:pPr>
        <w:pStyle w:val="BTEMEASMCA"/>
        <w:rPr>
          <w:lang w:val="lt-LT"/>
        </w:rPr>
      </w:pPr>
    </w:p>
    <w:p w14:paraId="0D0747F7" w14:textId="77777777" w:rsidR="009E12E3" w:rsidRPr="00FE66AC" w:rsidRDefault="009E12E3" w:rsidP="009E12E3">
      <w:pPr>
        <w:pStyle w:val="BTEMEASMCA"/>
        <w:rPr>
          <w:lang w:val="en-US"/>
        </w:rPr>
      </w:pPr>
      <w:r w:rsidRPr="00FE66AC">
        <w:rPr>
          <w:lang w:val="en-US"/>
        </w:rPr>
        <w:t>Kiekviename ml koncentrato yra 10 mg landiololio hidrochlorido, kuris atitinka 9,35 mg landiololio.</w:t>
      </w:r>
    </w:p>
    <w:p w14:paraId="6B6098AF" w14:textId="77777777" w:rsidR="009E12E3" w:rsidRPr="00FE66AC" w:rsidRDefault="009E12E3" w:rsidP="009E12E3">
      <w:pPr>
        <w:pStyle w:val="BTEMEASMCA"/>
        <w:rPr>
          <w:lang w:val="en-US"/>
        </w:rPr>
      </w:pPr>
    </w:p>
    <w:p w14:paraId="73CE5620" w14:textId="77777777" w:rsidR="009E12E3" w:rsidRPr="00FE66AC" w:rsidRDefault="009E12E3" w:rsidP="009E12E3">
      <w:pPr>
        <w:pStyle w:val="BTEMEASMCA"/>
        <w:rPr>
          <w:lang w:val="en-US"/>
        </w:rPr>
      </w:pPr>
    </w:p>
    <w:p w14:paraId="4DCB00D6" w14:textId="77777777" w:rsidR="009E12E3" w:rsidRPr="000B7496" w:rsidRDefault="009E12E3" w:rsidP="009E12E3">
      <w:pPr>
        <w:pStyle w:val="PI-1labEMEASMCA"/>
        <w:rPr>
          <w:noProof w:val="0"/>
        </w:rPr>
      </w:pPr>
      <w:r w:rsidRPr="000B7496">
        <w:rPr>
          <w:noProof w:val="0"/>
        </w:rPr>
        <w:t>3.</w:t>
      </w:r>
      <w:r w:rsidRPr="000B7496">
        <w:rPr>
          <w:noProof w:val="0"/>
        </w:rPr>
        <w:tab/>
        <w:t>PAGALBINIŲ MEDŽIAGŲ SĄRAŠAS</w:t>
      </w:r>
    </w:p>
    <w:p w14:paraId="7FEBEB47" w14:textId="77777777" w:rsidR="009E12E3" w:rsidRPr="00FE66AC" w:rsidRDefault="009E12E3" w:rsidP="009E12E3">
      <w:pPr>
        <w:pStyle w:val="BTEMEASMCA"/>
        <w:rPr>
          <w:lang w:val="en-US"/>
        </w:rPr>
      </w:pPr>
    </w:p>
    <w:p w14:paraId="18AE0552" w14:textId="77777777" w:rsidR="009E12E3" w:rsidRPr="00FE66AC" w:rsidRDefault="009E12E3" w:rsidP="009E12E3">
      <w:pPr>
        <w:pStyle w:val="BTEMEASMCA"/>
        <w:rPr>
          <w:lang w:val="en-US"/>
        </w:rPr>
      </w:pPr>
      <w:r w:rsidRPr="001512DF">
        <w:rPr>
          <w:lang w:val="lt-LT"/>
        </w:rPr>
        <w:t xml:space="preserve">Hidroksipropilbetadeksas, makrogolis 300, etanolis (96 %), natrio chloridas, kalio chloridas, dinatrio fosfatas, kalio-divandenilio </w:t>
      </w:r>
      <w:r w:rsidRPr="00FE66AC">
        <w:rPr>
          <w:lang w:val="en-US"/>
        </w:rPr>
        <w:t>fosfatas, injekcinis vanduo.</w:t>
      </w:r>
    </w:p>
    <w:p w14:paraId="670EDE72" w14:textId="77777777" w:rsidR="009E12E3" w:rsidRPr="00FE66AC" w:rsidRDefault="009E12E3" w:rsidP="009E12E3">
      <w:pPr>
        <w:pStyle w:val="BTEMEASMCA"/>
        <w:rPr>
          <w:lang w:val="en-US"/>
        </w:rPr>
      </w:pPr>
    </w:p>
    <w:p w14:paraId="4078BC71" w14:textId="77777777" w:rsidR="009E12E3" w:rsidRPr="00FE66AC" w:rsidRDefault="009E12E3" w:rsidP="009E12E3">
      <w:pPr>
        <w:pStyle w:val="BTEMEASMCA"/>
        <w:rPr>
          <w:lang w:val="en-US"/>
        </w:rPr>
      </w:pPr>
    </w:p>
    <w:p w14:paraId="72E20CA5" w14:textId="77777777" w:rsidR="009E12E3" w:rsidRPr="000B7496" w:rsidRDefault="009E12E3" w:rsidP="009E12E3">
      <w:pPr>
        <w:pStyle w:val="PI-1labEMEASMCA"/>
        <w:rPr>
          <w:noProof w:val="0"/>
        </w:rPr>
      </w:pPr>
      <w:r w:rsidRPr="000B7496">
        <w:rPr>
          <w:noProof w:val="0"/>
        </w:rPr>
        <w:t>4.</w:t>
      </w:r>
      <w:r w:rsidRPr="000B7496">
        <w:rPr>
          <w:noProof w:val="0"/>
        </w:rPr>
        <w:tab/>
        <w:t>FARMACINĖ FORMA IR KIEKIS PAKUOTĖJE</w:t>
      </w:r>
    </w:p>
    <w:p w14:paraId="650C0EB9" w14:textId="77777777" w:rsidR="009E12E3" w:rsidRPr="00FE66AC" w:rsidRDefault="009E12E3" w:rsidP="009E12E3">
      <w:pPr>
        <w:pStyle w:val="BTEMEASMCA"/>
        <w:rPr>
          <w:lang w:val="en-US"/>
        </w:rPr>
      </w:pPr>
    </w:p>
    <w:p w14:paraId="1A9DC7EB" w14:textId="77777777" w:rsidR="009E12E3" w:rsidRPr="000B7496" w:rsidRDefault="009E12E3" w:rsidP="009E12E3">
      <w:pPr>
        <w:rPr>
          <w:szCs w:val="22"/>
        </w:rPr>
      </w:pPr>
      <w:r w:rsidRPr="000B7496">
        <w:rPr>
          <w:szCs w:val="22"/>
          <w:highlight w:val="lightGray"/>
        </w:rPr>
        <w:t>Koncentratas injekciniam tirpalui</w:t>
      </w:r>
    </w:p>
    <w:p w14:paraId="320B4DC0" w14:textId="77777777" w:rsidR="009E12E3" w:rsidRPr="00FE66AC" w:rsidRDefault="009E12E3" w:rsidP="009E12E3">
      <w:pPr>
        <w:pStyle w:val="BTEMEASMCA"/>
        <w:rPr>
          <w:lang w:val="en-US"/>
        </w:rPr>
      </w:pPr>
      <w:r w:rsidRPr="00FE66AC">
        <w:rPr>
          <w:lang w:val="en-US"/>
        </w:rPr>
        <w:t>5 x 2 ml</w:t>
      </w:r>
    </w:p>
    <w:p w14:paraId="76B28E3F" w14:textId="77777777" w:rsidR="009E12E3" w:rsidRPr="00FE66AC" w:rsidRDefault="009E12E3" w:rsidP="009E12E3">
      <w:pPr>
        <w:pStyle w:val="BTEMEASMCA"/>
        <w:rPr>
          <w:lang w:val="en-US"/>
        </w:rPr>
      </w:pPr>
    </w:p>
    <w:p w14:paraId="3B07FC60" w14:textId="77777777" w:rsidR="009E12E3" w:rsidRPr="00FE66AC" w:rsidRDefault="009E12E3" w:rsidP="009E12E3">
      <w:pPr>
        <w:pStyle w:val="BTEMEASMCA"/>
        <w:rPr>
          <w:lang w:val="en-US"/>
        </w:rPr>
      </w:pPr>
    </w:p>
    <w:p w14:paraId="3C69C185" w14:textId="77777777" w:rsidR="009E12E3" w:rsidRPr="000B7496" w:rsidRDefault="009E12E3" w:rsidP="009E12E3">
      <w:pPr>
        <w:pStyle w:val="PI-1labEMEASMCA"/>
        <w:rPr>
          <w:noProof w:val="0"/>
        </w:rPr>
      </w:pPr>
      <w:r w:rsidRPr="000B7496">
        <w:rPr>
          <w:noProof w:val="0"/>
        </w:rPr>
        <w:t>5.</w:t>
      </w:r>
      <w:r w:rsidRPr="000B7496">
        <w:rPr>
          <w:noProof w:val="0"/>
        </w:rPr>
        <w:tab/>
        <w:t>VARTOJIMO METODAS IR BŪDAS (-AI)</w:t>
      </w:r>
    </w:p>
    <w:p w14:paraId="4031F291" w14:textId="77777777" w:rsidR="009E12E3" w:rsidRPr="00FE66AC" w:rsidRDefault="009E12E3" w:rsidP="009E12E3">
      <w:pPr>
        <w:pStyle w:val="BTEMEASMCA"/>
        <w:rPr>
          <w:lang w:val="en-US"/>
        </w:rPr>
      </w:pPr>
    </w:p>
    <w:p w14:paraId="57338A0D" w14:textId="77777777" w:rsidR="009E12E3" w:rsidRPr="00FE66AC" w:rsidRDefault="009E12E3" w:rsidP="009E12E3">
      <w:pPr>
        <w:pStyle w:val="BTEMEASMCA"/>
        <w:rPr>
          <w:lang w:val="en-US"/>
        </w:rPr>
      </w:pPr>
      <w:r w:rsidRPr="00FE66AC">
        <w:rPr>
          <w:lang w:val="en-US"/>
        </w:rPr>
        <w:t>Prieš vartojimą perskaitykite pakuotės lapelį.</w:t>
      </w:r>
    </w:p>
    <w:p w14:paraId="6F440BB5" w14:textId="77777777" w:rsidR="009E12E3" w:rsidRPr="00FE66AC" w:rsidRDefault="009E12E3" w:rsidP="009E12E3">
      <w:pPr>
        <w:pStyle w:val="BTEMEASMCA"/>
        <w:rPr>
          <w:lang w:val="en-US"/>
        </w:rPr>
      </w:pPr>
      <w:r w:rsidRPr="00FE66AC">
        <w:rPr>
          <w:lang w:val="en-US"/>
        </w:rPr>
        <w:t>Leisti į veną.</w:t>
      </w:r>
    </w:p>
    <w:p w14:paraId="208209AE" w14:textId="77777777" w:rsidR="009E12E3" w:rsidRPr="00FE66AC" w:rsidRDefault="009E12E3" w:rsidP="009E12E3">
      <w:pPr>
        <w:pStyle w:val="BTEMEASMCA"/>
        <w:rPr>
          <w:lang w:val="en-US"/>
        </w:rPr>
      </w:pPr>
    </w:p>
    <w:p w14:paraId="37BA137B" w14:textId="77777777" w:rsidR="009E12E3" w:rsidRPr="00FE66AC" w:rsidRDefault="009E12E3" w:rsidP="009E12E3">
      <w:pPr>
        <w:pStyle w:val="BTEMEASMCA"/>
        <w:rPr>
          <w:lang w:val="en-US"/>
        </w:rPr>
      </w:pPr>
    </w:p>
    <w:p w14:paraId="788A2328" w14:textId="77777777" w:rsidR="009E12E3" w:rsidRPr="000B7496" w:rsidRDefault="009E12E3" w:rsidP="009E12E3">
      <w:pPr>
        <w:pStyle w:val="PI-1labEMEASMCA"/>
        <w:rPr>
          <w:noProof w:val="0"/>
        </w:rPr>
      </w:pPr>
      <w:r w:rsidRPr="000B7496">
        <w:rPr>
          <w:noProof w:val="0"/>
        </w:rPr>
        <w:t>6.</w:t>
      </w:r>
      <w:r w:rsidRPr="000B7496">
        <w:rPr>
          <w:noProof w:val="0"/>
        </w:rPr>
        <w:tab/>
        <w:t>SPECIALUS ĮSPĖJIMAS, KAD VAISTINĮ PREPARATĄ BŪTINA LAIKYTI VAIKAMS NEPASTEBIMOJE IR NEPASIEKIAMOJE VIETOJE</w:t>
      </w:r>
    </w:p>
    <w:p w14:paraId="6673AEB0" w14:textId="77777777" w:rsidR="009E12E3" w:rsidRPr="00FE66AC" w:rsidRDefault="009E12E3" w:rsidP="009E12E3">
      <w:pPr>
        <w:pStyle w:val="BTEMEASMCA"/>
        <w:rPr>
          <w:lang w:val="en-US"/>
        </w:rPr>
      </w:pPr>
    </w:p>
    <w:p w14:paraId="7F018B32" w14:textId="77777777" w:rsidR="009E12E3" w:rsidRPr="00FE66AC" w:rsidRDefault="009E12E3" w:rsidP="009E12E3">
      <w:pPr>
        <w:pStyle w:val="BTEMEASMCA"/>
        <w:rPr>
          <w:lang w:val="en-US"/>
        </w:rPr>
      </w:pPr>
      <w:r w:rsidRPr="00FE66AC">
        <w:rPr>
          <w:lang w:val="en-US"/>
        </w:rPr>
        <w:t>Laikyti vaikams nepastebimoje ir nepasiekiamoje vietoje.</w:t>
      </w:r>
    </w:p>
    <w:p w14:paraId="794607A1" w14:textId="77777777" w:rsidR="009E12E3" w:rsidRPr="00FE66AC" w:rsidRDefault="009E12E3" w:rsidP="009E12E3">
      <w:pPr>
        <w:pStyle w:val="BTEMEASMCA"/>
        <w:rPr>
          <w:lang w:val="en-US"/>
        </w:rPr>
      </w:pPr>
    </w:p>
    <w:p w14:paraId="0E9F9F1B" w14:textId="77777777" w:rsidR="009E12E3" w:rsidRPr="00FE66AC" w:rsidRDefault="009E12E3" w:rsidP="009E12E3">
      <w:pPr>
        <w:pStyle w:val="BTEMEASMCA"/>
        <w:rPr>
          <w:lang w:val="en-US"/>
        </w:rPr>
      </w:pPr>
    </w:p>
    <w:p w14:paraId="1CA78CC7" w14:textId="77777777" w:rsidR="009E12E3" w:rsidRPr="000B7496" w:rsidRDefault="009E12E3" w:rsidP="009E12E3">
      <w:pPr>
        <w:pStyle w:val="PI-1labEMEASMCA"/>
        <w:rPr>
          <w:noProof w:val="0"/>
        </w:rPr>
      </w:pPr>
      <w:r w:rsidRPr="000B7496">
        <w:rPr>
          <w:noProof w:val="0"/>
        </w:rPr>
        <w:t>7.</w:t>
      </w:r>
      <w:r w:rsidRPr="000B7496">
        <w:rPr>
          <w:noProof w:val="0"/>
        </w:rPr>
        <w:tab/>
        <w:t>KITAS (-I) SPECIALUS (-ŪS) ĮSPĖJIMAS (-AI) (JEI REIKIA)</w:t>
      </w:r>
    </w:p>
    <w:p w14:paraId="62D06A15" w14:textId="77777777" w:rsidR="009E12E3" w:rsidRPr="00FE66AC" w:rsidRDefault="009E12E3" w:rsidP="009E12E3">
      <w:pPr>
        <w:pStyle w:val="BTEMEASMCA"/>
        <w:rPr>
          <w:lang w:val="en-US"/>
        </w:rPr>
      </w:pPr>
    </w:p>
    <w:p w14:paraId="7082A5E1" w14:textId="77777777" w:rsidR="009E12E3" w:rsidRPr="00FE66AC" w:rsidRDefault="009E12E3" w:rsidP="009E12E3">
      <w:pPr>
        <w:pStyle w:val="BTEMEASMCA"/>
        <w:rPr>
          <w:lang w:val="en-US"/>
        </w:rPr>
      </w:pPr>
      <w:r w:rsidRPr="00FE66AC">
        <w:rPr>
          <w:lang w:val="en-US"/>
        </w:rPr>
        <w:t>Koncentratas: prieš vartojimą būtina praskiesti iki 2 mg/ml.</w:t>
      </w:r>
    </w:p>
    <w:p w14:paraId="5F22AB69" w14:textId="77777777" w:rsidR="009E12E3" w:rsidRPr="00FE66AC" w:rsidRDefault="009E12E3" w:rsidP="009E12E3">
      <w:pPr>
        <w:pStyle w:val="BTEMEASMCA"/>
        <w:rPr>
          <w:lang w:val="en-US"/>
        </w:rPr>
      </w:pPr>
    </w:p>
    <w:p w14:paraId="5016D2F4" w14:textId="77777777" w:rsidR="009E12E3" w:rsidRPr="00FE66AC" w:rsidRDefault="009E12E3" w:rsidP="009E12E3">
      <w:pPr>
        <w:pStyle w:val="BTEMEASMCA"/>
        <w:rPr>
          <w:lang w:val="en-US"/>
        </w:rPr>
      </w:pPr>
    </w:p>
    <w:p w14:paraId="16A7C57E" w14:textId="77777777" w:rsidR="009E12E3" w:rsidRPr="000B7496" w:rsidRDefault="009E12E3" w:rsidP="009E12E3">
      <w:pPr>
        <w:pStyle w:val="PI-1labEMEASMCA"/>
        <w:rPr>
          <w:noProof w:val="0"/>
        </w:rPr>
      </w:pPr>
      <w:r w:rsidRPr="000B7496">
        <w:rPr>
          <w:noProof w:val="0"/>
        </w:rPr>
        <w:t>8.</w:t>
      </w:r>
      <w:r w:rsidRPr="000B7496">
        <w:rPr>
          <w:noProof w:val="0"/>
        </w:rPr>
        <w:tab/>
        <w:t>TINKAMUMO LAIKAS</w:t>
      </w:r>
    </w:p>
    <w:p w14:paraId="3D502700" w14:textId="77777777" w:rsidR="009E12E3" w:rsidRPr="00FE66AC" w:rsidRDefault="009E12E3" w:rsidP="009E12E3">
      <w:pPr>
        <w:pStyle w:val="BTEMEASMCA"/>
        <w:rPr>
          <w:lang w:val="en-US"/>
        </w:rPr>
      </w:pPr>
    </w:p>
    <w:p w14:paraId="46F4F5A1" w14:textId="77777777" w:rsidR="009E12E3" w:rsidRPr="00F02D1B" w:rsidRDefault="009E12E3" w:rsidP="009E12E3">
      <w:pPr>
        <w:pStyle w:val="BTEMEASMCA"/>
        <w:rPr>
          <w:lang w:val="lt-LT"/>
        </w:rPr>
      </w:pPr>
      <w:r w:rsidRPr="00FE66AC">
        <w:rPr>
          <w:lang w:val="en-US"/>
        </w:rPr>
        <w:t xml:space="preserve">Tinka iki </w:t>
      </w:r>
      <w:r w:rsidRPr="00F02D1B">
        <w:rPr>
          <w:lang w:val="lt-LT"/>
        </w:rPr>
        <w:t xml:space="preserve">{mm MMMM} </w:t>
      </w:r>
      <w:r w:rsidRPr="00F02D1B">
        <w:rPr>
          <w:i/>
          <w:iCs/>
          <w:lang w:val="lt-LT"/>
        </w:rPr>
        <w:t>[mėnuo, metai]</w:t>
      </w:r>
    </w:p>
    <w:p w14:paraId="3E7FF808" w14:textId="77777777" w:rsidR="009E12E3" w:rsidRPr="001512DF" w:rsidRDefault="009E12E3" w:rsidP="009E12E3">
      <w:pPr>
        <w:pStyle w:val="BTEMEASMCA"/>
        <w:rPr>
          <w:lang w:val="lt-LT"/>
        </w:rPr>
      </w:pPr>
    </w:p>
    <w:p w14:paraId="4E5B1CE1" w14:textId="77777777" w:rsidR="009E12E3" w:rsidRPr="00FE66AC" w:rsidRDefault="009E12E3" w:rsidP="009E12E3">
      <w:pPr>
        <w:pStyle w:val="BTEMEASMCA"/>
        <w:rPr>
          <w:lang w:val="en-US"/>
        </w:rPr>
      </w:pPr>
      <w:r w:rsidRPr="00905F59">
        <w:rPr>
          <w:lang w:val="lt-LT"/>
        </w:rPr>
        <w:t xml:space="preserve">Praskiestą tirpalą </w:t>
      </w:r>
      <w:r w:rsidRPr="00FE66AC">
        <w:rPr>
          <w:lang w:val="en-US"/>
        </w:rPr>
        <w:t>suvartoti nedelsiant.</w:t>
      </w:r>
    </w:p>
    <w:p w14:paraId="186FB2A4" w14:textId="77777777" w:rsidR="009E12E3" w:rsidRPr="00FE66AC" w:rsidRDefault="009E12E3" w:rsidP="009E12E3">
      <w:pPr>
        <w:pStyle w:val="BTEMEASMCA"/>
        <w:rPr>
          <w:lang w:val="en-US"/>
        </w:rPr>
      </w:pPr>
    </w:p>
    <w:p w14:paraId="1024FB53" w14:textId="77777777" w:rsidR="009E12E3" w:rsidRPr="00FE66AC" w:rsidRDefault="009E12E3" w:rsidP="009E12E3">
      <w:pPr>
        <w:pStyle w:val="BTEMEASMCA"/>
        <w:rPr>
          <w:lang w:val="en-US"/>
        </w:rPr>
      </w:pPr>
    </w:p>
    <w:p w14:paraId="75CA460A" w14:textId="77777777" w:rsidR="009E12E3" w:rsidRPr="000B7496" w:rsidRDefault="009E12E3" w:rsidP="009E12E3">
      <w:pPr>
        <w:pStyle w:val="PI-1labEMEASMCA"/>
        <w:rPr>
          <w:noProof w:val="0"/>
        </w:rPr>
      </w:pPr>
      <w:r w:rsidRPr="000B7496">
        <w:rPr>
          <w:noProof w:val="0"/>
        </w:rPr>
        <w:t>9.</w:t>
      </w:r>
      <w:r w:rsidRPr="000B7496">
        <w:rPr>
          <w:noProof w:val="0"/>
        </w:rPr>
        <w:tab/>
        <w:t>SPECIALIOS LAIKYMO SĄLYGOS</w:t>
      </w:r>
    </w:p>
    <w:p w14:paraId="6BEDD1E2" w14:textId="77777777" w:rsidR="009E12E3" w:rsidRPr="00FE66AC" w:rsidRDefault="009E12E3" w:rsidP="009E12E3">
      <w:pPr>
        <w:pStyle w:val="BTEMEASMCA"/>
        <w:rPr>
          <w:lang w:val="en-US"/>
        </w:rPr>
      </w:pPr>
    </w:p>
    <w:p w14:paraId="0C3444AA" w14:textId="0F8B70D9" w:rsidR="008A512C" w:rsidRDefault="008A512C" w:rsidP="009E12E3">
      <w:pPr>
        <w:tabs>
          <w:tab w:val="left" w:pos="567"/>
        </w:tabs>
        <w:rPr>
          <w:szCs w:val="22"/>
        </w:rPr>
      </w:pPr>
      <w:r w:rsidRPr="008A512C">
        <w:rPr>
          <w:szCs w:val="22"/>
        </w:rPr>
        <w:lastRenderedPageBreak/>
        <w:t>Laikyti šaldytuve</w:t>
      </w:r>
      <w:r>
        <w:rPr>
          <w:szCs w:val="22"/>
        </w:rPr>
        <w:t>.</w:t>
      </w:r>
    </w:p>
    <w:p w14:paraId="3052BE7F" w14:textId="77777777" w:rsidR="009E12E3" w:rsidRPr="00FE66AC" w:rsidRDefault="009E12E3" w:rsidP="009E12E3">
      <w:pPr>
        <w:pStyle w:val="BTEMEASMCA"/>
        <w:rPr>
          <w:lang w:val="en-US"/>
        </w:rPr>
      </w:pPr>
    </w:p>
    <w:p w14:paraId="7162E8CC" w14:textId="77777777" w:rsidR="009E12E3" w:rsidRPr="00FE66AC" w:rsidRDefault="009E12E3" w:rsidP="009E12E3">
      <w:pPr>
        <w:pStyle w:val="BTEMEASMCA"/>
        <w:rPr>
          <w:lang w:val="en-US"/>
        </w:rPr>
      </w:pPr>
    </w:p>
    <w:p w14:paraId="7A89D211" w14:textId="77777777" w:rsidR="009E12E3" w:rsidRPr="000B7496" w:rsidRDefault="009E12E3" w:rsidP="009E12E3">
      <w:pPr>
        <w:pStyle w:val="PI-1labEMEASMCA"/>
        <w:rPr>
          <w:noProof w:val="0"/>
        </w:rPr>
      </w:pPr>
      <w:r w:rsidRPr="000B7496">
        <w:rPr>
          <w:noProof w:val="0"/>
        </w:rPr>
        <w:t>10.</w:t>
      </w:r>
      <w:r w:rsidRPr="000B7496">
        <w:rPr>
          <w:noProof w:val="0"/>
        </w:rPr>
        <w:tab/>
        <w:t xml:space="preserve">SPECIALIOS ATSARGUMO PRIEMONĖS DĖL NESUVARTOTO </w:t>
      </w:r>
      <w:r w:rsidRPr="000B7496">
        <w:rPr>
          <w:bCs/>
          <w:noProof w:val="0"/>
        </w:rPr>
        <w:t xml:space="preserve">VAISTINIO PREPARATO AR JO ATLIEKŲ </w:t>
      </w:r>
      <w:r w:rsidRPr="000B7496">
        <w:rPr>
          <w:noProof w:val="0"/>
        </w:rPr>
        <w:t>TVARKYMO (JEI REIKIA)</w:t>
      </w:r>
    </w:p>
    <w:p w14:paraId="144CCF0A" w14:textId="77777777" w:rsidR="009E12E3" w:rsidRPr="00FE66AC" w:rsidRDefault="009E12E3" w:rsidP="009E12E3">
      <w:pPr>
        <w:pStyle w:val="BTEMEASMCA"/>
        <w:rPr>
          <w:lang w:val="en-US"/>
        </w:rPr>
      </w:pPr>
    </w:p>
    <w:p w14:paraId="61AF65A8" w14:textId="77777777" w:rsidR="009E12E3" w:rsidRPr="00FE66AC" w:rsidRDefault="009E12E3" w:rsidP="009E12E3">
      <w:pPr>
        <w:pStyle w:val="BTEMEASMCA"/>
        <w:rPr>
          <w:lang w:val="en-US"/>
        </w:rPr>
      </w:pPr>
    </w:p>
    <w:p w14:paraId="20DBD29F" w14:textId="77777777" w:rsidR="009E12E3" w:rsidRPr="000B7496" w:rsidRDefault="009E12E3" w:rsidP="009E12E3">
      <w:pPr>
        <w:pStyle w:val="PI-1labEMEASMCA"/>
        <w:rPr>
          <w:noProof w:val="0"/>
        </w:rPr>
      </w:pPr>
      <w:r w:rsidRPr="000B7496">
        <w:rPr>
          <w:noProof w:val="0"/>
        </w:rPr>
        <w:t>11.</w:t>
      </w:r>
      <w:r w:rsidRPr="000B7496">
        <w:rPr>
          <w:noProof w:val="0"/>
        </w:rPr>
        <w:tab/>
        <w:t>REGISTRUOTOJO PAVADINIMAS IR ADRESAS</w:t>
      </w:r>
    </w:p>
    <w:p w14:paraId="2C2BE984" w14:textId="77777777" w:rsidR="009E12E3" w:rsidRPr="00FE66AC" w:rsidRDefault="009E12E3" w:rsidP="009E12E3">
      <w:pPr>
        <w:pStyle w:val="BTEMEASMCA"/>
        <w:rPr>
          <w:lang w:val="en-US"/>
        </w:rPr>
      </w:pPr>
    </w:p>
    <w:p w14:paraId="7BA554A3" w14:textId="77777777" w:rsidR="00EF660B" w:rsidRPr="00EF660B" w:rsidRDefault="00EF660B" w:rsidP="00EF660B">
      <w:pPr>
        <w:pStyle w:val="BTEMEASMCA"/>
        <w:rPr>
          <w:lang w:val="lt-LT"/>
        </w:rPr>
      </w:pPr>
      <w:r w:rsidRPr="00EF660B">
        <w:rPr>
          <w:lang w:val="lt-LT"/>
        </w:rPr>
        <w:t>Amomed Pharma GmbH</w:t>
      </w:r>
    </w:p>
    <w:p w14:paraId="10ACE355" w14:textId="77777777" w:rsidR="00EF660B" w:rsidRPr="00EF660B" w:rsidRDefault="00EF660B" w:rsidP="00EF660B">
      <w:pPr>
        <w:pStyle w:val="BTEMEASMCA"/>
        <w:rPr>
          <w:lang w:val="lt-LT"/>
        </w:rPr>
      </w:pPr>
      <w:r w:rsidRPr="00EF660B">
        <w:rPr>
          <w:lang w:val="lt-LT"/>
        </w:rPr>
        <w:t>Leopold-Ungar-Platz 2</w:t>
      </w:r>
    </w:p>
    <w:p w14:paraId="5399FFEE" w14:textId="77777777" w:rsidR="00EF660B" w:rsidRPr="00EF660B" w:rsidRDefault="00EF660B" w:rsidP="00EF660B">
      <w:pPr>
        <w:pStyle w:val="BTEMEASMCA"/>
        <w:rPr>
          <w:lang w:val="lt-LT"/>
        </w:rPr>
      </w:pPr>
      <w:r w:rsidRPr="00EF660B">
        <w:rPr>
          <w:lang w:val="lt-LT"/>
        </w:rPr>
        <w:t>1190 Viena</w:t>
      </w:r>
    </w:p>
    <w:p w14:paraId="32FA400E" w14:textId="51721CEE" w:rsidR="009E12E3" w:rsidRPr="0055183C" w:rsidRDefault="00EF660B" w:rsidP="009E12E3">
      <w:pPr>
        <w:rPr>
          <w:noProof/>
          <w:szCs w:val="23"/>
          <w:lang w:eastAsia="de-AT"/>
        </w:rPr>
      </w:pPr>
      <w:r w:rsidRPr="00EF660B">
        <w:t>Austrija</w:t>
      </w:r>
    </w:p>
    <w:p w14:paraId="4578243D" w14:textId="77777777" w:rsidR="009E12E3" w:rsidRPr="00905F59" w:rsidRDefault="009E12E3" w:rsidP="009E12E3">
      <w:pPr>
        <w:pStyle w:val="BTEMEASMCA"/>
        <w:rPr>
          <w:lang w:val="lt-LT"/>
        </w:rPr>
      </w:pPr>
    </w:p>
    <w:p w14:paraId="2D13191E" w14:textId="77777777" w:rsidR="009E12E3" w:rsidRPr="00905F59" w:rsidRDefault="009E12E3" w:rsidP="009E12E3">
      <w:pPr>
        <w:pStyle w:val="BTEMEASMCA"/>
        <w:rPr>
          <w:lang w:val="lt-LT"/>
        </w:rPr>
      </w:pPr>
    </w:p>
    <w:p w14:paraId="50B76F63" w14:textId="77777777" w:rsidR="009E12E3" w:rsidRPr="000B7496" w:rsidRDefault="009E12E3" w:rsidP="009E12E3">
      <w:pPr>
        <w:pStyle w:val="PI-1labEMEASMCA"/>
        <w:rPr>
          <w:noProof w:val="0"/>
        </w:rPr>
      </w:pPr>
      <w:r w:rsidRPr="000B7496">
        <w:rPr>
          <w:noProof w:val="0"/>
        </w:rPr>
        <w:t>12.</w:t>
      </w:r>
      <w:r w:rsidRPr="000B7496">
        <w:rPr>
          <w:noProof w:val="0"/>
        </w:rPr>
        <w:tab/>
        <w:t xml:space="preserve">REGISTRACIJOS PAŽYMĖJIMO NUMERIS </w:t>
      </w:r>
      <w:r>
        <w:rPr>
          <w:noProof w:val="0"/>
        </w:rPr>
        <w:t>(-IAI)</w:t>
      </w:r>
    </w:p>
    <w:p w14:paraId="2838FA7D" w14:textId="77777777" w:rsidR="009E12E3" w:rsidRPr="00FE66AC" w:rsidRDefault="009E12E3" w:rsidP="009E12E3">
      <w:pPr>
        <w:pStyle w:val="BTEMEASMCA"/>
        <w:rPr>
          <w:lang w:val="en-US"/>
        </w:rPr>
      </w:pPr>
    </w:p>
    <w:p w14:paraId="2CEE58DD" w14:textId="77777777" w:rsidR="009E12E3" w:rsidRPr="00FE66AC" w:rsidRDefault="009E12E3" w:rsidP="009E12E3">
      <w:pPr>
        <w:pStyle w:val="BTEMEASMCA"/>
        <w:rPr>
          <w:lang w:val="en-US"/>
        </w:rPr>
      </w:pPr>
      <w:r w:rsidRPr="00FE66AC">
        <w:rPr>
          <w:lang w:val="en-US"/>
        </w:rPr>
        <w:t>LT/1/17/4047/001</w:t>
      </w:r>
    </w:p>
    <w:p w14:paraId="4ED3ECC0" w14:textId="77777777" w:rsidR="009E12E3" w:rsidRPr="00FE66AC" w:rsidRDefault="009E12E3" w:rsidP="009E12E3">
      <w:pPr>
        <w:pStyle w:val="BTEMEASMCA"/>
        <w:rPr>
          <w:lang w:val="en-US"/>
        </w:rPr>
      </w:pPr>
    </w:p>
    <w:p w14:paraId="332E731E" w14:textId="77777777" w:rsidR="009E12E3" w:rsidRPr="00FE66AC" w:rsidRDefault="009E12E3" w:rsidP="009E12E3">
      <w:pPr>
        <w:pStyle w:val="BTEMEASMCA"/>
        <w:rPr>
          <w:lang w:val="en-US"/>
        </w:rPr>
      </w:pPr>
    </w:p>
    <w:p w14:paraId="180318EC" w14:textId="77777777" w:rsidR="009E12E3" w:rsidRPr="000B7496" w:rsidRDefault="009E12E3" w:rsidP="009E12E3">
      <w:pPr>
        <w:pStyle w:val="PI-1labEMEASMCA"/>
        <w:rPr>
          <w:noProof w:val="0"/>
        </w:rPr>
      </w:pPr>
      <w:r w:rsidRPr="000B7496">
        <w:rPr>
          <w:noProof w:val="0"/>
        </w:rPr>
        <w:t>13.</w:t>
      </w:r>
      <w:r w:rsidRPr="000B7496">
        <w:rPr>
          <w:noProof w:val="0"/>
        </w:rPr>
        <w:tab/>
        <w:t>SERIJOS NUMERIS</w:t>
      </w:r>
    </w:p>
    <w:p w14:paraId="49DFD31A" w14:textId="77777777" w:rsidR="009E12E3" w:rsidRPr="00FE66AC" w:rsidRDefault="009E12E3" w:rsidP="009E12E3">
      <w:pPr>
        <w:pStyle w:val="BTEMEASMCA"/>
        <w:rPr>
          <w:lang w:val="en-US"/>
        </w:rPr>
      </w:pPr>
    </w:p>
    <w:p w14:paraId="2AB25D38" w14:textId="77777777" w:rsidR="009E12E3" w:rsidRPr="00FE66AC" w:rsidRDefault="009E12E3" w:rsidP="009E12E3">
      <w:pPr>
        <w:pStyle w:val="BTEMEASMCA"/>
        <w:rPr>
          <w:lang w:val="en-US"/>
        </w:rPr>
      </w:pPr>
      <w:r w:rsidRPr="00FE66AC">
        <w:rPr>
          <w:lang w:val="en-US"/>
        </w:rPr>
        <w:t>Serija</w:t>
      </w:r>
    </w:p>
    <w:p w14:paraId="17AEFFD8" w14:textId="77777777" w:rsidR="009E12E3" w:rsidRPr="00FE66AC" w:rsidRDefault="009E12E3" w:rsidP="009E12E3">
      <w:pPr>
        <w:pStyle w:val="BTEMEASMCA"/>
        <w:rPr>
          <w:lang w:val="en-US"/>
        </w:rPr>
      </w:pPr>
    </w:p>
    <w:p w14:paraId="2F99B46C" w14:textId="77777777" w:rsidR="009E12E3" w:rsidRPr="00FE66AC" w:rsidRDefault="009E12E3" w:rsidP="009E12E3">
      <w:pPr>
        <w:pStyle w:val="BTEMEASMCA"/>
        <w:rPr>
          <w:lang w:val="en-US"/>
        </w:rPr>
      </w:pPr>
    </w:p>
    <w:p w14:paraId="36AB5A7E" w14:textId="77777777" w:rsidR="009E12E3" w:rsidRPr="000B7496" w:rsidRDefault="009E12E3" w:rsidP="009E12E3">
      <w:pPr>
        <w:pStyle w:val="PI-1labEMEASMCA"/>
        <w:rPr>
          <w:noProof w:val="0"/>
        </w:rPr>
      </w:pPr>
      <w:r w:rsidRPr="000B7496">
        <w:rPr>
          <w:noProof w:val="0"/>
        </w:rPr>
        <w:t>14.</w:t>
      </w:r>
      <w:r w:rsidRPr="000B7496">
        <w:rPr>
          <w:noProof w:val="0"/>
        </w:rPr>
        <w:tab/>
        <w:t>PARDAVIMO (IŠDAVIMO) TVARKA</w:t>
      </w:r>
    </w:p>
    <w:p w14:paraId="66BB63A5" w14:textId="77777777" w:rsidR="009E12E3" w:rsidRPr="00FE66AC" w:rsidRDefault="009E12E3" w:rsidP="009E12E3">
      <w:pPr>
        <w:pStyle w:val="BTEMEASMCA"/>
        <w:rPr>
          <w:lang w:val="en-US"/>
        </w:rPr>
      </w:pPr>
    </w:p>
    <w:p w14:paraId="3DEAA2E8" w14:textId="77777777" w:rsidR="009E12E3" w:rsidRPr="00B5708A" w:rsidRDefault="009E12E3" w:rsidP="009E12E3">
      <w:pPr>
        <w:tabs>
          <w:tab w:val="left" w:pos="567"/>
        </w:tabs>
        <w:spacing w:line="260" w:lineRule="exact"/>
        <w:rPr>
          <w:snapToGrid w:val="0"/>
        </w:rPr>
      </w:pPr>
      <w:r>
        <w:rPr>
          <w:snapToGrid w:val="0"/>
          <w:szCs w:val="20"/>
        </w:rPr>
        <w:t>Receptinis vaistas</w:t>
      </w:r>
    </w:p>
    <w:p w14:paraId="6D7882AF" w14:textId="77777777" w:rsidR="009E12E3" w:rsidRPr="00FE66AC" w:rsidRDefault="009E12E3" w:rsidP="009E12E3">
      <w:pPr>
        <w:pStyle w:val="BTEMEASMCA"/>
        <w:rPr>
          <w:lang w:val="en-US"/>
        </w:rPr>
      </w:pPr>
    </w:p>
    <w:p w14:paraId="433A5CB3" w14:textId="77777777" w:rsidR="009E12E3" w:rsidRPr="00FE66AC" w:rsidRDefault="009E12E3" w:rsidP="009E12E3">
      <w:pPr>
        <w:pStyle w:val="BTEMEASMCA"/>
        <w:rPr>
          <w:lang w:val="en-US"/>
        </w:rPr>
      </w:pPr>
    </w:p>
    <w:p w14:paraId="310312E0" w14:textId="77777777" w:rsidR="009E12E3" w:rsidRPr="000B7496" w:rsidRDefault="009E12E3" w:rsidP="009E12E3">
      <w:pPr>
        <w:pStyle w:val="PI-1labEMEASMCA"/>
        <w:rPr>
          <w:noProof w:val="0"/>
        </w:rPr>
      </w:pPr>
      <w:r w:rsidRPr="000B7496">
        <w:rPr>
          <w:noProof w:val="0"/>
        </w:rPr>
        <w:t>15.</w:t>
      </w:r>
      <w:r w:rsidRPr="000B7496">
        <w:rPr>
          <w:noProof w:val="0"/>
        </w:rPr>
        <w:tab/>
        <w:t>VARTOJIMO INSTRUKCIJA</w:t>
      </w:r>
    </w:p>
    <w:p w14:paraId="5DF7D8AA" w14:textId="77777777" w:rsidR="009E12E3" w:rsidRPr="00FE66AC" w:rsidRDefault="009E12E3" w:rsidP="009E12E3">
      <w:pPr>
        <w:pStyle w:val="BTEMEASMCA"/>
        <w:rPr>
          <w:lang w:val="en-US"/>
        </w:rPr>
      </w:pPr>
    </w:p>
    <w:p w14:paraId="083FE1EE" w14:textId="77777777" w:rsidR="009E12E3" w:rsidRPr="00FE66AC" w:rsidRDefault="009E12E3" w:rsidP="009E12E3">
      <w:pPr>
        <w:pStyle w:val="BTEMEASMCA"/>
        <w:rPr>
          <w:lang w:val="en-US"/>
        </w:rPr>
      </w:pPr>
    </w:p>
    <w:p w14:paraId="15CB17B8" w14:textId="77777777" w:rsidR="009E12E3" w:rsidRPr="000B7496" w:rsidRDefault="009E12E3" w:rsidP="009E12E3">
      <w:pPr>
        <w:pStyle w:val="PI-1labEMEASMCA"/>
        <w:rPr>
          <w:noProof w:val="0"/>
        </w:rPr>
      </w:pPr>
      <w:r w:rsidRPr="000B7496">
        <w:rPr>
          <w:noProof w:val="0"/>
        </w:rPr>
        <w:t>16.</w:t>
      </w:r>
      <w:r w:rsidRPr="000B7496">
        <w:rPr>
          <w:noProof w:val="0"/>
        </w:rPr>
        <w:tab/>
        <w:t>INFORMACIJA BRAILIO RAŠTU</w:t>
      </w:r>
    </w:p>
    <w:p w14:paraId="2B59A06C" w14:textId="77777777" w:rsidR="009E12E3" w:rsidRPr="00FE66AC" w:rsidRDefault="009E12E3" w:rsidP="009E12E3">
      <w:pPr>
        <w:pStyle w:val="BTEMEASMCA"/>
        <w:rPr>
          <w:highlight w:val="lightGray"/>
          <w:lang w:val="en-US"/>
        </w:rPr>
      </w:pPr>
    </w:p>
    <w:p w14:paraId="286C1A04" w14:textId="77777777" w:rsidR="009E12E3" w:rsidRDefault="009E12E3" w:rsidP="009E12E3">
      <w:pPr>
        <w:tabs>
          <w:tab w:val="left" w:pos="567"/>
        </w:tabs>
        <w:spacing w:line="260" w:lineRule="exact"/>
        <w:rPr>
          <w:noProof/>
          <w:snapToGrid w:val="0"/>
        </w:rPr>
      </w:pPr>
      <w:r w:rsidRPr="00B5708A">
        <w:rPr>
          <w:noProof/>
          <w:snapToGrid w:val="0"/>
          <w:highlight w:val="lightGray"/>
        </w:rPr>
        <w:t>Priimtas pagrindimas informacijos Brailio raštu nepateikti.</w:t>
      </w:r>
    </w:p>
    <w:p w14:paraId="562EC991" w14:textId="77777777" w:rsidR="009E12E3" w:rsidRPr="00053A12" w:rsidRDefault="009E12E3" w:rsidP="009E12E3">
      <w:pPr>
        <w:tabs>
          <w:tab w:val="left" w:pos="567"/>
        </w:tabs>
        <w:spacing w:line="260" w:lineRule="exact"/>
        <w:rPr>
          <w:noProof/>
          <w:snapToGrid w:val="0"/>
          <w:szCs w:val="22"/>
        </w:rPr>
      </w:pPr>
    </w:p>
    <w:p w14:paraId="5BF7AFC4" w14:textId="77777777" w:rsidR="009E12E3" w:rsidRPr="0061141F" w:rsidRDefault="009E12E3" w:rsidP="009E12E3">
      <w:pPr>
        <w:rPr>
          <w:snapToGrid w:val="0"/>
          <w:szCs w:val="22"/>
        </w:rPr>
      </w:pPr>
    </w:p>
    <w:p w14:paraId="481EE837" w14:textId="77777777" w:rsidR="009E12E3" w:rsidRPr="0061141F" w:rsidRDefault="009E12E3" w:rsidP="009E12E3">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61141F">
        <w:rPr>
          <w:b/>
          <w:noProof/>
          <w:szCs w:val="22"/>
        </w:rPr>
        <w:t>17.</w:t>
      </w:r>
      <w:r w:rsidRPr="0061141F">
        <w:rPr>
          <w:b/>
          <w:noProof/>
          <w:szCs w:val="22"/>
        </w:rPr>
        <w:tab/>
        <w:t>UNIKALUS IDENTIFIKATORIUS – 2D BRŪKŠNINIS KODAS</w:t>
      </w:r>
    </w:p>
    <w:p w14:paraId="64BF630A" w14:textId="77777777" w:rsidR="009E12E3" w:rsidRPr="0061141F" w:rsidRDefault="009E12E3" w:rsidP="009E12E3">
      <w:pPr>
        <w:rPr>
          <w:noProof/>
          <w:szCs w:val="22"/>
        </w:rPr>
      </w:pPr>
    </w:p>
    <w:p w14:paraId="1D476767" w14:textId="77777777" w:rsidR="009E12E3" w:rsidRPr="0061141F" w:rsidRDefault="009E12E3" w:rsidP="009E12E3">
      <w:pPr>
        <w:rPr>
          <w:noProof/>
          <w:szCs w:val="22"/>
          <w:shd w:val="clear" w:color="auto" w:fill="CCCCCC"/>
        </w:rPr>
      </w:pPr>
      <w:r w:rsidRPr="0061141F">
        <w:rPr>
          <w:noProof/>
          <w:szCs w:val="22"/>
          <w:highlight w:val="lightGray"/>
        </w:rPr>
        <w:t>2D brūkšninis kodas su nurodytu unikaliu identifikatoriumi.</w:t>
      </w:r>
    </w:p>
    <w:p w14:paraId="57569C0E" w14:textId="77777777" w:rsidR="009E12E3" w:rsidRPr="0061141F" w:rsidRDefault="009E12E3" w:rsidP="009E12E3">
      <w:pPr>
        <w:rPr>
          <w:noProof/>
          <w:szCs w:val="22"/>
        </w:rPr>
      </w:pPr>
    </w:p>
    <w:p w14:paraId="30ADA36C" w14:textId="77777777" w:rsidR="009E12E3" w:rsidRPr="0061141F" w:rsidRDefault="009E12E3" w:rsidP="009E12E3">
      <w:pPr>
        <w:rPr>
          <w:noProof/>
          <w:szCs w:val="22"/>
        </w:rPr>
      </w:pPr>
    </w:p>
    <w:p w14:paraId="10633403" w14:textId="77777777" w:rsidR="009E12E3" w:rsidRPr="0061141F" w:rsidRDefault="009E12E3" w:rsidP="009E12E3">
      <w:pPr>
        <w:keepNext/>
        <w:pBdr>
          <w:top w:val="single" w:sz="4" w:space="1" w:color="auto"/>
          <w:left w:val="single" w:sz="4" w:space="4" w:color="auto"/>
          <w:bottom w:val="single" w:sz="4" w:space="1" w:color="auto"/>
          <w:right w:val="single" w:sz="4" w:space="4" w:color="auto"/>
        </w:pBdr>
        <w:tabs>
          <w:tab w:val="left" w:pos="0"/>
        </w:tabs>
        <w:outlineLvl w:val="0"/>
        <w:rPr>
          <w:i/>
          <w:noProof/>
          <w:szCs w:val="22"/>
        </w:rPr>
      </w:pPr>
      <w:r w:rsidRPr="0061141F">
        <w:rPr>
          <w:b/>
          <w:noProof/>
          <w:szCs w:val="22"/>
        </w:rPr>
        <w:t>18.</w:t>
      </w:r>
      <w:r w:rsidRPr="0061141F">
        <w:rPr>
          <w:b/>
          <w:noProof/>
          <w:szCs w:val="22"/>
        </w:rPr>
        <w:tab/>
        <w:t>UNIKALUS IDENTIFIKATORIUS – ŽMONĖMS SUPRANTAMI DUOMENYS</w:t>
      </w:r>
    </w:p>
    <w:p w14:paraId="48CF1F65" w14:textId="77777777" w:rsidR="009E12E3" w:rsidRPr="0061141F" w:rsidRDefault="009E12E3" w:rsidP="009E12E3">
      <w:pPr>
        <w:rPr>
          <w:noProof/>
          <w:szCs w:val="22"/>
        </w:rPr>
      </w:pPr>
    </w:p>
    <w:p w14:paraId="4CF44A65" w14:textId="77777777" w:rsidR="009E12E3" w:rsidRPr="0061141F" w:rsidRDefault="009E12E3" w:rsidP="009E12E3">
      <w:pPr>
        <w:rPr>
          <w:color w:val="008000"/>
          <w:szCs w:val="22"/>
        </w:rPr>
      </w:pPr>
      <w:r w:rsidRPr="0061141F">
        <w:rPr>
          <w:szCs w:val="22"/>
        </w:rPr>
        <w:t>PC:</w:t>
      </w:r>
    </w:p>
    <w:p w14:paraId="52D6E353" w14:textId="77777777" w:rsidR="009E12E3" w:rsidRPr="0061141F" w:rsidRDefault="009E12E3" w:rsidP="009E12E3">
      <w:pPr>
        <w:rPr>
          <w:szCs w:val="22"/>
        </w:rPr>
      </w:pPr>
      <w:r w:rsidRPr="0061141F">
        <w:rPr>
          <w:szCs w:val="22"/>
        </w:rPr>
        <w:t xml:space="preserve">SN: </w:t>
      </w:r>
    </w:p>
    <w:p w14:paraId="18DBD0CE" w14:textId="77777777" w:rsidR="009E12E3" w:rsidRPr="0061141F" w:rsidRDefault="009E12E3" w:rsidP="009E12E3">
      <w:pPr>
        <w:rPr>
          <w:szCs w:val="22"/>
        </w:rPr>
      </w:pPr>
      <w:r w:rsidRPr="0061141F">
        <w:rPr>
          <w:szCs w:val="22"/>
        </w:rPr>
        <w:t xml:space="preserve">NN: </w:t>
      </w:r>
    </w:p>
    <w:p w14:paraId="43E626A8" w14:textId="77777777" w:rsidR="009E12E3" w:rsidRPr="0061141F" w:rsidRDefault="009E12E3" w:rsidP="009E12E3">
      <w:pPr>
        <w:rPr>
          <w:snapToGrid w:val="0"/>
          <w:szCs w:val="22"/>
        </w:rPr>
      </w:pPr>
    </w:p>
    <w:p w14:paraId="6F65E13B" w14:textId="77777777" w:rsidR="009E12E3" w:rsidRPr="00B5708A" w:rsidRDefault="009E12E3" w:rsidP="009E12E3">
      <w:pPr>
        <w:tabs>
          <w:tab w:val="left" w:pos="567"/>
        </w:tabs>
        <w:spacing w:line="260" w:lineRule="exact"/>
        <w:rPr>
          <w:snapToGrid w:val="0"/>
        </w:rPr>
      </w:pPr>
    </w:p>
    <w:p w14:paraId="327E8B59" w14:textId="77777777" w:rsidR="009E12E3" w:rsidRPr="000B7496" w:rsidRDefault="009E12E3" w:rsidP="009E12E3">
      <w:pPr>
        <w:pStyle w:val="PI-1labEMEASMCA"/>
        <w:rPr>
          <w:noProof w:val="0"/>
        </w:rPr>
      </w:pPr>
      <w:r w:rsidRPr="000B7496">
        <w:rPr>
          <w:noProof w:val="0"/>
        </w:rPr>
        <w:br w:type="page"/>
      </w:r>
      <w:r w:rsidRPr="000B7496">
        <w:rPr>
          <w:noProof w:val="0"/>
        </w:rPr>
        <w:lastRenderedPageBreak/>
        <w:t>MINIMALI INFORMACIJA ANT MAŽŲ VIDINIŲ</w:t>
      </w:r>
      <w:r w:rsidRPr="000B7496">
        <w:rPr>
          <w:bCs/>
          <w:noProof w:val="0"/>
        </w:rPr>
        <w:t xml:space="preserve"> </w:t>
      </w:r>
      <w:r w:rsidRPr="000B7496">
        <w:rPr>
          <w:noProof w:val="0"/>
        </w:rPr>
        <w:t>PAKUOČIŲ</w:t>
      </w:r>
    </w:p>
    <w:p w14:paraId="3BB49300" w14:textId="77777777" w:rsidR="009E12E3" w:rsidRPr="000B7496" w:rsidRDefault="009E12E3" w:rsidP="009E12E3">
      <w:pPr>
        <w:pStyle w:val="PI-1labEMEASMCA"/>
        <w:rPr>
          <w:noProof w:val="0"/>
        </w:rPr>
      </w:pPr>
    </w:p>
    <w:p w14:paraId="19782D49" w14:textId="77777777" w:rsidR="009E12E3" w:rsidRPr="000B7496" w:rsidRDefault="009E12E3" w:rsidP="009E12E3">
      <w:pPr>
        <w:pStyle w:val="PI-1labEMEASMCA"/>
        <w:rPr>
          <w:noProof w:val="0"/>
        </w:rPr>
      </w:pPr>
      <w:r w:rsidRPr="000B7496">
        <w:rPr>
          <w:noProof w:val="0"/>
        </w:rPr>
        <w:t>AMPULĖS ETIKETĖ</w:t>
      </w:r>
    </w:p>
    <w:p w14:paraId="326E0B88" w14:textId="77777777" w:rsidR="009E12E3" w:rsidRPr="00FE66AC" w:rsidRDefault="009E12E3" w:rsidP="009E12E3">
      <w:pPr>
        <w:pStyle w:val="BTEMEASMCA"/>
        <w:rPr>
          <w:lang w:val="en-US"/>
        </w:rPr>
      </w:pPr>
    </w:p>
    <w:p w14:paraId="42BD3B38" w14:textId="77777777" w:rsidR="009E12E3" w:rsidRPr="00FE66AC" w:rsidRDefault="009E12E3" w:rsidP="009E12E3">
      <w:pPr>
        <w:pStyle w:val="BTEMEASMCA"/>
        <w:rPr>
          <w:lang w:val="en-US"/>
        </w:rPr>
      </w:pPr>
    </w:p>
    <w:p w14:paraId="7095B2E0" w14:textId="77777777" w:rsidR="009E12E3" w:rsidRPr="000B7496" w:rsidRDefault="009E12E3" w:rsidP="009E12E3">
      <w:pPr>
        <w:pStyle w:val="PI-1labEMEASMCA"/>
        <w:rPr>
          <w:noProof w:val="0"/>
        </w:rPr>
      </w:pPr>
      <w:r w:rsidRPr="000B7496">
        <w:rPr>
          <w:noProof w:val="0"/>
        </w:rPr>
        <w:t>1.</w:t>
      </w:r>
      <w:r w:rsidRPr="000B7496">
        <w:rPr>
          <w:noProof w:val="0"/>
        </w:rPr>
        <w:tab/>
        <w:t>VAISTINIO PREPARATO PAVADINIMAS IR VARTOJIMO BŪDAS (-AI)</w:t>
      </w:r>
    </w:p>
    <w:p w14:paraId="39FC2BEB" w14:textId="77777777" w:rsidR="009E12E3" w:rsidRPr="00FE66AC" w:rsidRDefault="009E12E3" w:rsidP="009E12E3">
      <w:pPr>
        <w:pStyle w:val="BTEMEASMCA"/>
        <w:rPr>
          <w:lang w:val="en-US"/>
        </w:rPr>
      </w:pPr>
    </w:p>
    <w:p w14:paraId="1A2DA99E" w14:textId="77777777" w:rsidR="009E12E3" w:rsidRPr="000B7496" w:rsidRDefault="009E12E3" w:rsidP="009E12E3">
      <w:pPr>
        <w:rPr>
          <w:szCs w:val="22"/>
        </w:rPr>
      </w:pPr>
      <w:proofErr w:type="spellStart"/>
      <w:r>
        <w:rPr>
          <w:szCs w:val="22"/>
        </w:rPr>
        <w:t>Raploc</w:t>
      </w:r>
      <w:proofErr w:type="spellEnd"/>
      <w:r w:rsidRPr="000B7496">
        <w:rPr>
          <w:szCs w:val="22"/>
        </w:rPr>
        <w:t xml:space="preserve"> 20 mg/2 ml sterilus koncentratas</w:t>
      </w:r>
    </w:p>
    <w:p w14:paraId="64D0E4AB" w14:textId="77777777" w:rsidR="009E12E3" w:rsidRPr="00FE66AC" w:rsidRDefault="009E12E3" w:rsidP="009E12E3">
      <w:pPr>
        <w:pStyle w:val="BTEMEASMCA"/>
        <w:rPr>
          <w:lang w:val="en-US"/>
        </w:rPr>
      </w:pPr>
      <w:r w:rsidRPr="00FE66AC">
        <w:rPr>
          <w:lang w:val="en-US"/>
        </w:rPr>
        <w:t>Landiololio hidrochloridas</w:t>
      </w:r>
    </w:p>
    <w:p w14:paraId="3CE15EE5" w14:textId="77777777" w:rsidR="009E12E3" w:rsidRPr="00FE66AC" w:rsidRDefault="009E12E3" w:rsidP="009E12E3">
      <w:pPr>
        <w:pStyle w:val="BTEMEASMCA"/>
        <w:rPr>
          <w:lang w:val="en-US"/>
        </w:rPr>
      </w:pPr>
      <w:r w:rsidRPr="00FE66AC">
        <w:rPr>
          <w:lang w:val="en-US"/>
        </w:rPr>
        <w:t>i.v.</w:t>
      </w:r>
    </w:p>
    <w:p w14:paraId="2D024AD0" w14:textId="77777777" w:rsidR="009E12E3" w:rsidRPr="00FE66AC" w:rsidRDefault="009E12E3" w:rsidP="009E12E3">
      <w:pPr>
        <w:pStyle w:val="BTEMEASMCA"/>
        <w:rPr>
          <w:lang w:val="en-US"/>
        </w:rPr>
      </w:pPr>
    </w:p>
    <w:p w14:paraId="4BFCDC50" w14:textId="77777777" w:rsidR="009E12E3" w:rsidRPr="00FE66AC" w:rsidRDefault="009E12E3" w:rsidP="009E12E3">
      <w:pPr>
        <w:pStyle w:val="BTEMEASMCA"/>
        <w:rPr>
          <w:lang w:val="en-US"/>
        </w:rPr>
      </w:pPr>
    </w:p>
    <w:p w14:paraId="3E9CBF3B" w14:textId="77777777" w:rsidR="009E12E3" w:rsidRPr="000B7496" w:rsidRDefault="009E12E3" w:rsidP="009E12E3">
      <w:pPr>
        <w:pStyle w:val="PI-1labEMEASMCA"/>
        <w:rPr>
          <w:noProof w:val="0"/>
        </w:rPr>
      </w:pPr>
      <w:r w:rsidRPr="000B7496">
        <w:rPr>
          <w:noProof w:val="0"/>
        </w:rPr>
        <w:t>2.</w:t>
      </w:r>
      <w:r w:rsidRPr="000B7496">
        <w:rPr>
          <w:noProof w:val="0"/>
        </w:rPr>
        <w:tab/>
        <w:t>VARTOJIMO METODAS</w:t>
      </w:r>
    </w:p>
    <w:p w14:paraId="1E610FEE" w14:textId="77777777" w:rsidR="009E12E3" w:rsidRPr="00FE66AC" w:rsidRDefault="009E12E3" w:rsidP="009E12E3">
      <w:pPr>
        <w:pStyle w:val="BTEMEASMCA"/>
        <w:rPr>
          <w:lang w:val="en-US"/>
        </w:rPr>
      </w:pPr>
    </w:p>
    <w:p w14:paraId="0CACDA9B" w14:textId="77777777" w:rsidR="009E12E3" w:rsidRPr="00FE66AC" w:rsidRDefault="009E12E3" w:rsidP="009E12E3">
      <w:pPr>
        <w:pStyle w:val="BTEMEASMCA"/>
        <w:rPr>
          <w:lang w:val="en-US"/>
        </w:rPr>
      </w:pPr>
      <w:r w:rsidRPr="00FE66AC">
        <w:rPr>
          <w:lang w:val="en-US"/>
        </w:rPr>
        <w:t>Prieš vartojimą praskiesti.</w:t>
      </w:r>
    </w:p>
    <w:p w14:paraId="5E4B282D" w14:textId="77777777" w:rsidR="009E12E3" w:rsidRPr="00FE66AC" w:rsidRDefault="009E12E3" w:rsidP="009E12E3">
      <w:pPr>
        <w:pStyle w:val="BTEMEASMCA"/>
        <w:rPr>
          <w:lang w:val="en-US"/>
        </w:rPr>
      </w:pPr>
    </w:p>
    <w:p w14:paraId="04512536" w14:textId="77777777" w:rsidR="009E12E3" w:rsidRPr="00FE66AC" w:rsidRDefault="009E12E3" w:rsidP="009E12E3">
      <w:pPr>
        <w:pStyle w:val="BTEMEASMCA"/>
        <w:rPr>
          <w:lang w:val="en-US"/>
        </w:rPr>
      </w:pPr>
    </w:p>
    <w:p w14:paraId="380D3A72" w14:textId="77777777" w:rsidR="009E12E3" w:rsidRPr="000B7496" w:rsidRDefault="009E12E3" w:rsidP="009E12E3">
      <w:pPr>
        <w:pStyle w:val="PI-1labEMEASMCA"/>
        <w:rPr>
          <w:noProof w:val="0"/>
        </w:rPr>
      </w:pPr>
      <w:r w:rsidRPr="000B7496">
        <w:rPr>
          <w:noProof w:val="0"/>
        </w:rPr>
        <w:t>3.</w:t>
      </w:r>
      <w:r w:rsidRPr="000B7496">
        <w:rPr>
          <w:noProof w:val="0"/>
        </w:rPr>
        <w:tab/>
        <w:t>TINKAMUMO LAIKAS</w:t>
      </w:r>
    </w:p>
    <w:p w14:paraId="6E87F93C" w14:textId="77777777" w:rsidR="009E12E3" w:rsidRPr="00FE66AC" w:rsidRDefault="009E12E3" w:rsidP="009E12E3">
      <w:pPr>
        <w:pStyle w:val="BTEMEASMCA"/>
        <w:rPr>
          <w:lang w:val="en-US"/>
        </w:rPr>
      </w:pPr>
    </w:p>
    <w:p w14:paraId="71715A1F" w14:textId="77777777" w:rsidR="009E12E3" w:rsidRPr="00FE66AC" w:rsidRDefault="009E12E3" w:rsidP="009E12E3">
      <w:pPr>
        <w:pStyle w:val="BTEMEASMCA"/>
        <w:rPr>
          <w:lang w:val="en-US"/>
        </w:rPr>
      </w:pPr>
      <w:r w:rsidRPr="00FE66AC">
        <w:rPr>
          <w:lang w:val="en-US"/>
        </w:rPr>
        <w:t xml:space="preserve">EXP: </w:t>
      </w:r>
      <w:r w:rsidRPr="00F02D1B">
        <w:rPr>
          <w:lang w:val="lt-LT"/>
        </w:rPr>
        <w:t xml:space="preserve">{mm MMMM} </w:t>
      </w:r>
      <w:r w:rsidRPr="00F02D1B">
        <w:rPr>
          <w:i/>
          <w:iCs/>
          <w:lang w:val="lt-LT"/>
        </w:rPr>
        <w:t>[mėnuo, metai]</w:t>
      </w:r>
    </w:p>
    <w:p w14:paraId="249B43AF" w14:textId="77777777" w:rsidR="009E12E3" w:rsidRPr="00FE66AC" w:rsidRDefault="009E12E3" w:rsidP="009E12E3">
      <w:pPr>
        <w:pStyle w:val="BTEMEASMCA"/>
        <w:rPr>
          <w:lang w:val="en-US"/>
        </w:rPr>
      </w:pPr>
    </w:p>
    <w:p w14:paraId="7380641E" w14:textId="77777777" w:rsidR="009E12E3" w:rsidRPr="00FE66AC" w:rsidRDefault="009E12E3" w:rsidP="009E12E3">
      <w:pPr>
        <w:pStyle w:val="BTEMEASMCA"/>
        <w:rPr>
          <w:lang w:val="en-US"/>
        </w:rPr>
      </w:pPr>
    </w:p>
    <w:p w14:paraId="1F8DC10C" w14:textId="77777777" w:rsidR="009E12E3" w:rsidRPr="000B7496" w:rsidRDefault="009E12E3" w:rsidP="009E12E3">
      <w:pPr>
        <w:pStyle w:val="PI-1labEMEASMCA"/>
        <w:rPr>
          <w:noProof w:val="0"/>
        </w:rPr>
      </w:pPr>
      <w:r w:rsidRPr="000B7496">
        <w:rPr>
          <w:noProof w:val="0"/>
        </w:rPr>
        <w:t>4.</w:t>
      </w:r>
      <w:r w:rsidRPr="000B7496">
        <w:rPr>
          <w:noProof w:val="0"/>
        </w:rPr>
        <w:tab/>
        <w:t>SERIJOS NUMERIS</w:t>
      </w:r>
    </w:p>
    <w:p w14:paraId="1C339D70" w14:textId="77777777" w:rsidR="009E12E3" w:rsidRPr="00FE66AC" w:rsidRDefault="009E12E3" w:rsidP="009E12E3">
      <w:pPr>
        <w:pStyle w:val="BTEMEASMCA"/>
        <w:rPr>
          <w:lang w:val="en-US"/>
        </w:rPr>
      </w:pPr>
    </w:p>
    <w:p w14:paraId="032B8E62" w14:textId="77777777" w:rsidR="009E12E3" w:rsidRPr="00FE66AC" w:rsidRDefault="009E12E3" w:rsidP="009E12E3">
      <w:pPr>
        <w:pStyle w:val="BTEMEASMCA"/>
        <w:rPr>
          <w:lang w:val="en-US"/>
        </w:rPr>
      </w:pPr>
      <w:r w:rsidRPr="00FE66AC">
        <w:rPr>
          <w:lang w:val="en-US"/>
        </w:rPr>
        <w:t>Lot:</w:t>
      </w:r>
    </w:p>
    <w:p w14:paraId="3901FE06" w14:textId="77777777" w:rsidR="009E12E3" w:rsidRPr="00FE66AC" w:rsidRDefault="009E12E3" w:rsidP="009E12E3">
      <w:pPr>
        <w:pStyle w:val="BTEMEASMCA"/>
        <w:rPr>
          <w:lang w:val="en-US"/>
        </w:rPr>
      </w:pPr>
    </w:p>
    <w:p w14:paraId="1C7AFD68" w14:textId="77777777" w:rsidR="009E12E3" w:rsidRPr="00FE66AC" w:rsidRDefault="009E12E3" w:rsidP="009E12E3">
      <w:pPr>
        <w:pStyle w:val="BTEMEASMCA"/>
        <w:rPr>
          <w:lang w:val="en-US"/>
        </w:rPr>
      </w:pPr>
    </w:p>
    <w:p w14:paraId="3558455D" w14:textId="77777777" w:rsidR="009E12E3" w:rsidRPr="000B7496" w:rsidRDefault="009E12E3" w:rsidP="009E12E3">
      <w:pPr>
        <w:pStyle w:val="PI-1labEMEASMCA"/>
        <w:rPr>
          <w:noProof w:val="0"/>
        </w:rPr>
      </w:pPr>
      <w:r w:rsidRPr="000B7496">
        <w:rPr>
          <w:noProof w:val="0"/>
        </w:rPr>
        <w:t>5.</w:t>
      </w:r>
      <w:r w:rsidRPr="000B7496">
        <w:rPr>
          <w:noProof w:val="0"/>
        </w:rPr>
        <w:tab/>
        <w:t>KIEKIS (MASĖ, TŪRIS ARBA VIENETAI)</w:t>
      </w:r>
    </w:p>
    <w:p w14:paraId="1669DEAC" w14:textId="77777777" w:rsidR="009E12E3" w:rsidRPr="00FE66AC" w:rsidRDefault="009E12E3" w:rsidP="009E12E3">
      <w:pPr>
        <w:pStyle w:val="BTEMEASMCA"/>
        <w:rPr>
          <w:lang w:val="en-US"/>
        </w:rPr>
      </w:pPr>
    </w:p>
    <w:p w14:paraId="769036CF" w14:textId="77777777" w:rsidR="009E12E3" w:rsidRPr="00FE66AC" w:rsidRDefault="009E12E3" w:rsidP="009E12E3">
      <w:pPr>
        <w:pStyle w:val="BTEMEASMCA"/>
        <w:rPr>
          <w:lang w:val="en-US"/>
        </w:rPr>
      </w:pPr>
    </w:p>
    <w:p w14:paraId="1593AA99" w14:textId="77777777" w:rsidR="009E12E3" w:rsidRPr="000B7496" w:rsidRDefault="009E12E3" w:rsidP="009E12E3">
      <w:pPr>
        <w:pStyle w:val="PI-1labEMEASMCA"/>
        <w:rPr>
          <w:noProof w:val="0"/>
        </w:rPr>
      </w:pPr>
      <w:r w:rsidRPr="000B7496">
        <w:rPr>
          <w:noProof w:val="0"/>
        </w:rPr>
        <w:t>6.</w:t>
      </w:r>
      <w:r w:rsidRPr="000B7496">
        <w:rPr>
          <w:noProof w:val="0"/>
        </w:rPr>
        <w:tab/>
        <w:t>KITA</w:t>
      </w:r>
    </w:p>
    <w:p w14:paraId="5D046BBF" w14:textId="77777777" w:rsidR="009E12E3" w:rsidRPr="000B7496" w:rsidRDefault="009E12E3" w:rsidP="009E12E3">
      <w:pPr>
        <w:rPr>
          <w:szCs w:val="22"/>
        </w:rPr>
      </w:pPr>
    </w:p>
    <w:p w14:paraId="0DA6791F" w14:textId="77777777" w:rsidR="009E12E3" w:rsidRPr="000B7496" w:rsidRDefault="009E12E3" w:rsidP="009E12E3">
      <w:pPr>
        <w:rPr>
          <w:szCs w:val="22"/>
        </w:rPr>
      </w:pPr>
    </w:p>
    <w:p w14:paraId="468161F8" w14:textId="77777777" w:rsidR="009E12E3" w:rsidRPr="000B7496" w:rsidRDefault="009E12E3" w:rsidP="009E12E3">
      <w:pPr>
        <w:pStyle w:val="TTEMEASMCA"/>
        <w:ind w:left="0" w:firstLine="0"/>
        <w:jc w:val="left"/>
        <w:rPr>
          <w:lang w:val="lt-LT"/>
        </w:rPr>
      </w:pPr>
    </w:p>
    <w:p w14:paraId="7641CB6D" w14:textId="77777777" w:rsidR="008B09D4" w:rsidRDefault="008B09D4" w:rsidP="008B09D4">
      <w:pPr>
        <w:tabs>
          <w:tab w:val="left" w:pos="567"/>
        </w:tabs>
        <w:spacing w:line="260" w:lineRule="exact"/>
        <w:rPr>
          <w:noProof/>
          <w:snapToGrid w:val="0"/>
        </w:rPr>
      </w:pPr>
    </w:p>
    <w:p w14:paraId="552614CD" w14:textId="77777777" w:rsidR="008B09D4" w:rsidRDefault="008B09D4" w:rsidP="008B09D4">
      <w:pPr>
        <w:tabs>
          <w:tab w:val="left" w:pos="567"/>
        </w:tabs>
        <w:spacing w:line="260" w:lineRule="exact"/>
        <w:rPr>
          <w:noProof/>
          <w:snapToGrid w:val="0"/>
        </w:rPr>
      </w:pPr>
    </w:p>
    <w:p w14:paraId="7B10639F" w14:textId="77777777" w:rsidR="00BB4522" w:rsidRPr="00550536" w:rsidRDefault="003D6A9B" w:rsidP="00B117DB">
      <w:pPr>
        <w:ind w:right="113"/>
        <w:rPr>
          <w:noProof/>
        </w:rPr>
      </w:pPr>
      <w:r w:rsidRPr="00550536">
        <w:rPr>
          <w:b/>
          <w:noProof/>
          <w:u w:val="single"/>
        </w:rPr>
        <w:br w:type="page"/>
      </w:r>
    </w:p>
    <w:p w14:paraId="7B1063A0" w14:textId="77777777" w:rsidR="00BB4522" w:rsidRPr="00550536" w:rsidRDefault="00BB4522" w:rsidP="00B117DB">
      <w:pPr>
        <w:rPr>
          <w:noProof/>
        </w:rPr>
      </w:pPr>
    </w:p>
    <w:p w14:paraId="7B1063A1" w14:textId="77777777" w:rsidR="00BB4522" w:rsidRPr="00550536" w:rsidRDefault="00BB4522" w:rsidP="00B117DB">
      <w:pPr>
        <w:rPr>
          <w:noProof/>
        </w:rPr>
      </w:pPr>
    </w:p>
    <w:p w14:paraId="7B1063A2" w14:textId="77777777" w:rsidR="00BB4522" w:rsidRPr="00550536" w:rsidRDefault="00BB4522" w:rsidP="00B117DB">
      <w:pPr>
        <w:rPr>
          <w:noProof/>
        </w:rPr>
      </w:pPr>
    </w:p>
    <w:p w14:paraId="7B1063A3" w14:textId="77777777" w:rsidR="00BB4522" w:rsidRPr="00550536" w:rsidRDefault="00BB4522" w:rsidP="00B117DB">
      <w:pPr>
        <w:rPr>
          <w:noProof/>
        </w:rPr>
      </w:pPr>
    </w:p>
    <w:p w14:paraId="7B1063A4" w14:textId="77777777" w:rsidR="00BB4522" w:rsidRPr="00550536" w:rsidRDefault="00BB4522" w:rsidP="00B117DB">
      <w:pPr>
        <w:rPr>
          <w:noProof/>
        </w:rPr>
      </w:pPr>
    </w:p>
    <w:p w14:paraId="7B1063A5" w14:textId="77777777" w:rsidR="00BB4522" w:rsidRPr="00550536" w:rsidRDefault="00BB4522" w:rsidP="00B117DB">
      <w:pPr>
        <w:rPr>
          <w:noProof/>
        </w:rPr>
      </w:pPr>
    </w:p>
    <w:p w14:paraId="7B1063A6" w14:textId="77777777" w:rsidR="00BB4522" w:rsidRPr="00550536" w:rsidRDefault="00BB4522" w:rsidP="00B117DB">
      <w:pPr>
        <w:rPr>
          <w:noProof/>
        </w:rPr>
      </w:pPr>
    </w:p>
    <w:p w14:paraId="7B1063A7" w14:textId="77777777" w:rsidR="00BB4522" w:rsidRPr="00550536" w:rsidRDefault="00BB4522" w:rsidP="00B117DB">
      <w:pPr>
        <w:rPr>
          <w:noProof/>
        </w:rPr>
      </w:pPr>
    </w:p>
    <w:p w14:paraId="7B1063A8" w14:textId="77777777" w:rsidR="00BB4522" w:rsidRPr="00550536" w:rsidRDefault="00BB4522" w:rsidP="00B117DB">
      <w:pPr>
        <w:rPr>
          <w:noProof/>
        </w:rPr>
      </w:pPr>
    </w:p>
    <w:p w14:paraId="7B1063A9" w14:textId="77777777" w:rsidR="00BB4522" w:rsidRPr="00550536" w:rsidRDefault="00BB4522" w:rsidP="00B117DB">
      <w:pPr>
        <w:rPr>
          <w:noProof/>
        </w:rPr>
      </w:pPr>
    </w:p>
    <w:p w14:paraId="7B1063AA" w14:textId="77777777" w:rsidR="00BB4522" w:rsidRPr="00550536" w:rsidRDefault="00BB4522" w:rsidP="00B117DB">
      <w:pPr>
        <w:rPr>
          <w:noProof/>
        </w:rPr>
      </w:pPr>
    </w:p>
    <w:p w14:paraId="7B1063AB" w14:textId="77777777" w:rsidR="00BB4522" w:rsidRPr="00550536" w:rsidRDefault="00BB4522" w:rsidP="00B117DB">
      <w:pPr>
        <w:rPr>
          <w:noProof/>
        </w:rPr>
      </w:pPr>
    </w:p>
    <w:p w14:paraId="7B1063AC" w14:textId="77777777" w:rsidR="00BB4522" w:rsidRPr="00550536" w:rsidRDefault="00BB4522" w:rsidP="00B117DB">
      <w:pPr>
        <w:rPr>
          <w:noProof/>
        </w:rPr>
      </w:pPr>
    </w:p>
    <w:p w14:paraId="7B1063AD" w14:textId="77777777" w:rsidR="00BB4522" w:rsidRPr="00550536" w:rsidRDefault="00BB4522" w:rsidP="00B117DB">
      <w:pPr>
        <w:rPr>
          <w:noProof/>
        </w:rPr>
      </w:pPr>
    </w:p>
    <w:p w14:paraId="7B1063AE" w14:textId="77777777" w:rsidR="00BB4522" w:rsidRPr="00550536" w:rsidRDefault="00BB4522" w:rsidP="00B117DB">
      <w:pPr>
        <w:rPr>
          <w:noProof/>
        </w:rPr>
      </w:pPr>
    </w:p>
    <w:p w14:paraId="7B1063AF" w14:textId="77777777" w:rsidR="00BB4522" w:rsidRPr="00550536" w:rsidRDefault="00BB4522" w:rsidP="00B117DB">
      <w:pPr>
        <w:rPr>
          <w:noProof/>
        </w:rPr>
      </w:pPr>
    </w:p>
    <w:p w14:paraId="7B1063B0" w14:textId="77777777" w:rsidR="00BB4522" w:rsidRPr="00550536" w:rsidRDefault="00BB4522" w:rsidP="00B117DB">
      <w:pPr>
        <w:rPr>
          <w:noProof/>
        </w:rPr>
      </w:pPr>
    </w:p>
    <w:p w14:paraId="7B1063B1" w14:textId="77777777" w:rsidR="00BB4522" w:rsidRPr="00550536" w:rsidRDefault="00BB4522" w:rsidP="00B117DB">
      <w:pPr>
        <w:rPr>
          <w:noProof/>
        </w:rPr>
      </w:pPr>
    </w:p>
    <w:p w14:paraId="7B1063B2" w14:textId="77777777" w:rsidR="00BB4522" w:rsidRPr="00550536" w:rsidRDefault="00BB4522" w:rsidP="00B117DB">
      <w:pPr>
        <w:rPr>
          <w:noProof/>
        </w:rPr>
      </w:pPr>
    </w:p>
    <w:p w14:paraId="7B1063B3" w14:textId="77777777" w:rsidR="00BB4522" w:rsidRPr="00550536" w:rsidRDefault="00BB4522" w:rsidP="00B117DB">
      <w:pPr>
        <w:rPr>
          <w:noProof/>
        </w:rPr>
      </w:pPr>
    </w:p>
    <w:p w14:paraId="7B1063B4" w14:textId="77777777" w:rsidR="00BB4522" w:rsidRPr="00550536" w:rsidRDefault="00BB4522" w:rsidP="00B117DB">
      <w:pPr>
        <w:rPr>
          <w:noProof/>
        </w:rPr>
      </w:pPr>
    </w:p>
    <w:p w14:paraId="7B1063B5" w14:textId="77777777" w:rsidR="00BB4522" w:rsidRPr="00550536" w:rsidRDefault="00BB4522" w:rsidP="00B117DB">
      <w:pPr>
        <w:rPr>
          <w:noProof/>
        </w:rPr>
      </w:pPr>
    </w:p>
    <w:p w14:paraId="7B1063B6" w14:textId="77777777" w:rsidR="00BB4522" w:rsidRPr="00550536" w:rsidRDefault="003D6A9B" w:rsidP="00162B47">
      <w:pPr>
        <w:jc w:val="center"/>
        <w:outlineLvl w:val="0"/>
        <w:rPr>
          <w:noProof/>
        </w:rPr>
      </w:pPr>
      <w:r w:rsidRPr="00550536">
        <w:rPr>
          <w:b/>
          <w:noProof/>
        </w:rPr>
        <w:t>PAKUOTĖS LAPELIS</w:t>
      </w:r>
    </w:p>
    <w:p w14:paraId="18068BB8" w14:textId="77777777" w:rsidR="007669A4" w:rsidRPr="00087B1C" w:rsidRDefault="003D6A9B" w:rsidP="007669A4">
      <w:pPr>
        <w:jc w:val="center"/>
        <w:rPr>
          <w:bCs/>
          <w:i/>
        </w:rPr>
      </w:pPr>
      <w:r w:rsidRPr="00550536">
        <w:rPr>
          <w:noProof/>
        </w:rPr>
        <w:br w:type="page"/>
      </w:r>
      <w:r w:rsidR="007669A4" w:rsidRPr="00087B1C">
        <w:rPr>
          <w:b/>
          <w:bCs/>
        </w:rPr>
        <w:lastRenderedPageBreak/>
        <w:t>Pakuotės lapelis: informacija pacientui</w:t>
      </w:r>
    </w:p>
    <w:p w14:paraId="4E2ADF05" w14:textId="77777777" w:rsidR="007669A4" w:rsidRPr="00E85823" w:rsidRDefault="007669A4" w:rsidP="007669A4"/>
    <w:p w14:paraId="5DBAA01A" w14:textId="77777777" w:rsidR="007669A4" w:rsidRPr="00C60A9E" w:rsidRDefault="007669A4" w:rsidP="007669A4">
      <w:pPr>
        <w:jc w:val="center"/>
      </w:pPr>
      <w:proofErr w:type="spellStart"/>
      <w:r w:rsidRPr="009A5551">
        <w:rPr>
          <w:b/>
          <w:bCs/>
        </w:rPr>
        <w:t>Raploc</w:t>
      </w:r>
      <w:proofErr w:type="spellEnd"/>
      <w:r w:rsidRPr="009A5551">
        <w:rPr>
          <w:b/>
          <w:bCs/>
        </w:rPr>
        <w:t xml:space="preserve"> 20 mg/2 ml koncentratas injekciniam tirpalui</w:t>
      </w:r>
    </w:p>
    <w:p w14:paraId="5B9CE4C1" w14:textId="77777777" w:rsidR="007669A4" w:rsidRPr="00C60A9E" w:rsidRDefault="007669A4" w:rsidP="007669A4">
      <w:pPr>
        <w:jc w:val="center"/>
      </w:pPr>
      <w:proofErr w:type="spellStart"/>
      <w:r w:rsidRPr="00C60A9E">
        <w:t>landiololio</w:t>
      </w:r>
      <w:proofErr w:type="spellEnd"/>
      <w:r w:rsidRPr="00C60A9E">
        <w:t xml:space="preserve"> hidrochloridas</w:t>
      </w:r>
    </w:p>
    <w:p w14:paraId="2D009BC1" w14:textId="77777777" w:rsidR="007669A4" w:rsidRPr="00C60A9E" w:rsidRDefault="007669A4" w:rsidP="007669A4"/>
    <w:p w14:paraId="0B63F436" w14:textId="77777777" w:rsidR="007669A4" w:rsidRPr="00E85823" w:rsidRDefault="007669A4" w:rsidP="007669A4">
      <w:pPr>
        <w:keepNext/>
        <w:rPr>
          <w:b/>
          <w:bCs/>
        </w:rPr>
      </w:pPr>
      <w:r w:rsidRPr="00E85823">
        <w:rPr>
          <w:b/>
          <w:bCs/>
        </w:rPr>
        <w:t>Atidžiai perskaitykite visą šį lapelį, prieš pradėdami vartoti vaistą, nes jame pateikiama Jums svarbi informacija.</w:t>
      </w:r>
    </w:p>
    <w:p w14:paraId="149C7ED5"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Neišmeskite šio lapelio, nes vėl gali prireikti jį perskaityti.</w:t>
      </w:r>
    </w:p>
    <w:p w14:paraId="52BA623B"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Jeigu kiltų daugiau klausimų, kreipkitės į gydytoją arba slaugytoją.</w:t>
      </w:r>
    </w:p>
    <w:p w14:paraId="53575BC2"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Jeigu pasireiškė šalutinis poveikis (net jeigu jis šiame lapelyje nenurodytas), kreipkitės į gydytoją arba slaugytoją. Žr. 4 skyrių.</w:t>
      </w:r>
    </w:p>
    <w:p w14:paraId="5967F1A6" w14:textId="77777777" w:rsidR="007669A4" w:rsidRPr="00E85823" w:rsidRDefault="007669A4" w:rsidP="007669A4"/>
    <w:p w14:paraId="03AE54C9" w14:textId="77777777" w:rsidR="007669A4" w:rsidRPr="00E85823" w:rsidRDefault="007669A4" w:rsidP="007669A4">
      <w:pPr>
        <w:keepNext/>
        <w:rPr>
          <w:b/>
          <w:bCs/>
        </w:rPr>
      </w:pPr>
      <w:r w:rsidRPr="00E85823">
        <w:t xml:space="preserve">Pilnas Jums paskirto vaisto pavadinimas yra </w:t>
      </w:r>
      <w:proofErr w:type="spellStart"/>
      <w:r w:rsidRPr="00E85823">
        <w:t>Raploc</w:t>
      </w:r>
      <w:proofErr w:type="spellEnd"/>
      <w:r w:rsidRPr="00E85823">
        <w:t xml:space="preserve"> 20 mg/2 ml koncentratas injekciniam tirpalui. Šiame pakuotės lapelyje yra vartojamas sutrumpintas pavadinimas </w:t>
      </w:r>
      <w:proofErr w:type="spellStart"/>
      <w:r w:rsidRPr="00E85823">
        <w:t>Raploc</w:t>
      </w:r>
      <w:proofErr w:type="spellEnd"/>
      <w:r w:rsidRPr="00E85823">
        <w:t xml:space="preserve"> koncentratas.</w:t>
      </w:r>
    </w:p>
    <w:p w14:paraId="51F75093" w14:textId="77777777" w:rsidR="007669A4" w:rsidRPr="00E85823" w:rsidRDefault="007669A4" w:rsidP="007669A4"/>
    <w:p w14:paraId="17DB0207" w14:textId="77777777" w:rsidR="007669A4" w:rsidRPr="00087B1C" w:rsidRDefault="007669A4" w:rsidP="007669A4">
      <w:pPr>
        <w:keepNext/>
        <w:rPr>
          <w:rFonts w:eastAsia="MS Mincho"/>
          <w:b/>
          <w:bCs/>
        </w:rPr>
      </w:pPr>
      <w:r w:rsidRPr="00087B1C">
        <w:rPr>
          <w:b/>
          <w:bCs/>
        </w:rPr>
        <w:t>Apie ką rašoma šiame lapelyje?</w:t>
      </w:r>
    </w:p>
    <w:p w14:paraId="47E98C3A" w14:textId="77777777" w:rsidR="007669A4" w:rsidRPr="009A5551" w:rsidRDefault="007669A4" w:rsidP="007669A4">
      <w:pPr>
        <w:rPr>
          <w:snapToGrid w:val="0"/>
        </w:rPr>
      </w:pPr>
    </w:p>
    <w:p w14:paraId="65B5640F" w14:textId="77777777" w:rsidR="007669A4" w:rsidRPr="009A5551" w:rsidRDefault="007669A4" w:rsidP="007669A4">
      <w:pPr>
        <w:rPr>
          <w:snapToGrid w:val="0"/>
        </w:rPr>
      </w:pPr>
      <w:r w:rsidRPr="009A5551">
        <w:rPr>
          <w:snapToGrid w:val="0"/>
        </w:rPr>
        <w:t>1.</w:t>
      </w:r>
      <w:r w:rsidRPr="009A5551">
        <w:rPr>
          <w:snapToGrid w:val="0"/>
        </w:rPr>
        <w:tab/>
        <w:t xml:space="preserve">Kas yra </w:t>
      </w:r>
      <w:proofErr w:type="spellStart"/>
      <w:r w:rsidRPr="009A5551">
        <w:rPr>
          <w:snapToGrid w:val="0"/>
        </w:rPr>
        <w:t>Raploc</w:t>
      </w:r>
      <w:proofErr w:type="spellEnd"/>
      <w:r w:rsidRPr="009A5551">
        <w:rPr>
          <w:snapToGrid w:val="0"/>
        </w:rPr>
        <w:t xml:space="preserve"> </w:t>
      </w:r>
      <w:r w:rsidRPr="009A5551">
        <w:t>koncentratas</w:t>
      </w:r>
      <w:r w:rsidRPr="009A5551">
        <w:rPr>
          <w:snapToGrid w:val="0"/>
        </w:rPr>
        <w:t xml:space="preserve"> ir kam jis vartojamas </w:t>
      </w:r>
    </w:p>
    <w:p w14:paraId="7ACC8F3A" w14:textId="77777777" w:rsidR="007669A4" w:rsidRPr="009A5551" w:rsidRDefault="007669A4" w:rsidP="007669A4">
      <w:pPr>
        <w:rPr>
          <w:snapToGrid w:val="0"/>
        </w:rPr>
      </w:pPr>
      <w:r w:rsidRPr="009A5551">
        <w:rPr>
          <w:snapToGrid w:val="0"/>
        </w:rPr>
        <w:t>2.</w:t>
      </w:r>
      <w:r w:rsidRPr="009A5551">
        <w:rPr>
          <w:snapToGrid w:val="0"/>
        </w:rPr>
        <w:tab/>
        <w:t xml:space="preserve">Kas žinotina prieš vartojant </w:t>
      </w:r>
      <w:proofErr w:type="spellStart"/>
      <w:r w:rsidRPr="009A5551">
        <w:rPr>
          <w:snapToGrid w:val="0"/>
        </w:rPr>
        <w:t>Raploc</w:t>
      </w:r>
      <w:proofErr w:type="spellEnd"/>
      <w:r w:rsidRPr="009A5551">
        <w:rPr>
          <w:snapToGrid w:val="0"/>
        </w:rPr>
        <w:t xml:space="preserve"> </w:t>
      </w:r>
      <w:r w:rsidRPr="009A5551">
        <w:t>koncentratą</w:t>
      </w:r>
    </w:p>
    <w:p w14:paraId="149FA6F9" w14:textId="77777777" w:rsidR="007669A4" w:rsidRPr="009A5551" w:rsidRDefault="007669A4" w:rsidP="007669A4">
      <w:pPr>
        <w:rPr>
          <w:snapToGrid w:val="0"/>
        </w:rPr>
      </w:pPr>
      <w:r w:rsidRPr="009A5551">
        <w:rPr>
          <w:snapToGrid w:val="0"/>
        </w:rPr>
        <w:t>3.</w:t>
      </w:r>
      <w:r w:rsidRPr="009A5551">
        <w:rPr>
          <w:snapToGrid w:val="0"/>
        </w:rPr>
        <w:tab/>
        <w:t xml:space="preserve">Kaip vartoti </w:t>
      </w:r>
      <w:proofErr w:type="spellStart"/>
      <w:r w:rsidRPr="009A5551">
        <w:rPr>
          <w:snapToGrid w:val="0"/>
        </w:rPr>
        <w:t>Raploc</w:t>
      </w:r>
      <w:proofErr w:type="spellEnd"/>
      <w:r w:rsidRPr="009A5551">
        <w:rPr>
          <w:snapToGrid w:val="0"/>
        </w:rPr>
        <w:t xml:space="preserve"> </w:t>
      </w:r>
      <w:r w:rsidRPr="009A5551">
        <w:t>koncentratą</w:t>
      </w:r>
    </w:p>
    <w:p w14:paraId="4BD55E85" w14:textId="77777777" w:rsidR="007669A4" w:rsidRPr="009A5551" w:rsidRDefault="007669A4" w:rsidP="007669A4">
      <w:pPr>
        <w:rPr>
          <w:snapToGrid w:val="0"/>
        </w:rPr>
      </w:pPr>
      <w:r w:rsidRPr="009A5551">
        <w:rPr>
          <w:snapToGrid w:val="0"/>
        </w:rPr>
        <w:t>4.</w:t>
      </w:r>
      <w:r w:rsidRPr="009A5551">
        <w:rPr>
          <w:snapToGrid w:val="0"/>
        </w:rPr>
        <w:tab/>
        <w:t xml:space="preserve">Galimas šalutinis poveikis </w:t>
      </w:r>
    </w:p>
    <w:p w14:paraId="5397F9C5" w14:textId="77777777" w:rsidR="007669A4" w:rsidRPr="009A5551" w:rsidRDefault="007669A4" w:rsidP="007669A4">
      <w:pPr>
        <w:rPr>
          <w:snapToGrid w:val="0"/>
        </w:rPr>
      </w:pPr>
      <w:r w:rsidRPr="009A5551">
        <w:rPr>
          <w:snapToGrid w:val="0"/>
        </w:rPr>
        <w:t>5.</w:t>
      </w:r>
      <w:r w:rsidRPr="009A5551">
        <w:rPr>
          <w:snapToGrid w:val="0"/>
        </w:rPr>
        <w:tab/>
        <w:t xml:space="preserve">Kaip laikyti </w:t>
      </w:r>
      <w:proofErr w:type="spellStart"/>
      <w:r w:rsidRPr="009A5551">
        <w:rPr>
          <w:snapToGrid w:val="0"/>
        </w:rPr>
        <w:t>Raploc</w:t>
      </w:r>
      <w:proofErr w:type="spellEnd"/>
      <w:r w:rsidRPr="009A5551">
        <w:rPr>
          <w:snapToGrid w:val="0"/>
        </w:rPr>
        <w:t xml:space="preserve"> </w:t>
      </w:r>
      <w:r w:rsidRPr="009A5551">
        <w:t>koncentratą</w:t>
      </w:r>
    </w:p>
    <w:p w14:paraId="0855D229" w14:textId="77777777" w:rsidR="007669A4" w:rsidRPr="009A5551" w:rsidRDefault="007669A4" w:rsidP="007669A4">
      <w:pPr>
        <w:rPr>
          <w:snapToGrid w:val="0"/>
        </w:rPr>
      </w:pPr>
      <w:r w:rsidRPr="009A5551">
        <w:rPr>
          <w:snapToGrid w:val="0"/>
        </w:rPr>
        <w:t>6.</w:t>
      </w:r>
      <w:r w:rsidRPr="009A5551">
        <w:rPr>
          <w:snapToGrid w:val="0"/>
        </w:rPr>
        <w:tab/>
        <w:t>Pakuotės turinys ir kita informacija</w:t>
      </w:r>
    </w:p>
    <w:p w14:paraId="5F6C2F55" w14:textId="77777777" w:rsidR="007669A4" w:rsidRPr="009A5551" w:rsidRDefault="007669A4" w:rsidP="007669A4"/>
    <w:p w14:paraId="5460B1CF" w14:textId="77777777" w:rsidR="007669A4" w:rsidRPr="009A5551" w:rsidRDefault="007669A4" w:rsidP="007669A4"/>
    <w:p w14:paraId="1C923B8D" w14:textId="77777777" w:rsidR="007669A4" w:rsidRPr="00087B1C" w:rsidRDefault="007669A4" w:rsidP="007669A4">
      <w:pPr>
        <w:keepNext/>
        <w:ind w:left="567" w:hanging="567"/>
        <w:rPr>
          <w:rFonts w:eastAsia="MS Mincho"/>
          <w:b/>
          <w:bCs/>
        </w:rPr>
      </w:pPr>
      <w:r w:rsidRPr="00087B1C">
        <w:rPr>
          <w:b/>
          <w:bCs/>
        </w:rPr>
        <w:t>1.</w:t>
      </w:r>
      <w:r w:rsidRPr="00087B1C">
        <w:rPr>
          <w:b/>
          <w:bCs/>
        </w:rPr>
        <w:tab/>
        <w:t xml:space="preserve">Kas yra </w:t>
      </w:r>
      <w:proofErr w:type="spellStart"/>
      <w:r w:rsidRPr="00087B1C">
        <w:rPr>
          <w:b/>
          <w:bCs/>
        </w:rPr>
        <w:t>Raploc</w:t>
      </w:r>
      <w:proofErr w:type="spellEnd"/>
      <w:r w:rsidRPr="00087B1C">
        <w:rPr>
          <w:b/>
          <w:bCs/>
        </w:rPr>
        <w:t xml:space="preserve"> koncentratas ir kam jis vartojamas</w:t>
      </w:r>
    </w:p>
    <w:p w14:paraId="31035289" w14:textId="77777777" w:rsidR="007669A4" w:rsidRPr="00C60A9E" w:rsidRDefault="007669A4" w:rsidP="007669A4"/>
    <w:p w14:paraId="67822217" w14:textId="77777777" w:rsidR="007669A4" w:rsidRPr="00C60A9E" w:rsidRDefault="007669A4" w:rsidP="007669A4">
      <w:pPr>
        <w:rPr>
          <w:rFonts w:eastAsia="MS Mincho"/>
        </w:rPr>
      </w:pPr>
      <w:proofErr w:type="spellStart"/>
      <w:r w:rsidRPr="00087B1C">
        <w:t>Raploc</w:t>
      </w:r>
      <w:proofErr w:type="spellEnd"/>
      <w:r w:rsidRPr="00087B1C">
        <w:t xml:space="preserve"> </w:t>
      </w:r>
      <w:r w:rsidRPr="00C60A9E">
        <w:t xml:space="preserve">koncentrato sudėtyje yra aktyviosios medžiagos </w:t>
      </w:r>
      <w:proofErr w:type="spellStart"/>
      <w:r w:rsidRPr="00C60A9E">
        <w:t>landiololio</w:t>
      </w:r>
      <w:proofErr w:type="spellEnd"/>
      <w:r w:rsidRPr="00C60A9E">
        <w:t xml:space="preserve"> hidrochlorido. Jis priklauso vaistų, vadinamų beta-</w:t>
      </w:r>
      <w:proofErr w:type="spellStart"/>
      <w:r w:rsidRPr="00C60A9E">
        <w:t>adrenoklokatoriais</w:t>
      </w:r>
      <w:proofErr w:type="spellEnd"/>
      <w:r w:rsidRPr="00C60A9E">
        <w:t>, grupei. Šis vaistas pakeičia nereguliarų arba greitą širdies plakimo dažnį į normalų širdies plakimo dažnį.</w:t>
      </w:r>
    </w:p>
    <w:p w14:paraId="0662C1C6" w14:textId="77777777" w:rsidR="007669A4" w:rsidRPr="00C60A9E" w:rsidRDefault="007669A4" w:rsidP="007669A4"/>
    <w:p w14:paraId="15B06E3F" w14:textId="77777777" w:rsidR="007669A4" w:rsidRPr="00C60A9E" w:rsidRDefault="007669A4" w:rsidP="007669A4">
      <w:r w:rsidRPr="00C60A9E">
        <w:t>Šis vaistas vartojamas suaugusiųjų širdies sutrikimų gydymui, kai širdis plaka per greitai.</w:t>
      </w:r>
    </w:p>
    <w:p w14:paraId="2C822BE6" w14:textId="77777777" w:rsidR="007669A4" w:rsidRPr="00C60A9E" w:rsidRDefault="007669A4" w:rsidP="007669A4">
      <w:r w:rsidRPr="00C60A9E">
        <w:t>Šis vaistas vartojamas operacijos metu arba iš karto po jos, kai reikia sureguliuoti širdies plakimo dažnį.</w:t>
      </w:r>
    </w:p>
    <w:p w14:paraId="18DAD533" w14:textId="77777777" w:rsidR="007669A4" w:rsidRPr="00C60A9E" w:rsidRDefault="007669A4" w:rsidP="007669A4"/>
    <w:p w14:paraId="1E31B350" w14:textId="77777777" w:rsidR="007669A4" w:rsidRPr="00C60A9E" w:rsidRDefault="007669A4" w:rsidP="007669A4"/>
    <w:p w14:paraId="73B8B6DC" w14:textId="77777777" w:rsidR="007669A4" w:rsidRPr="00E85823" w:rsidRDefault="007669A4" w:rsidP="007669A4">
      <w:pPr>
        <w:keepNext/>
        <w:ind w:left="567" w:hanging="567"/>
        <w:rPr>
          <w:rFonts w:eastAsia="MS Mincho"/>
          <w:b/>
          <w:bCs/>
          <w:snapToGrid w:val="0"/>
        </w:rPr>
      </w:pPr>
      <w:r w:rsidRPr="00087B1C">
        <w:rPr>
          <w:b/>
          <w:bCs/>
        </w:rPr>
        <w:t>2.</w:t>
      </w:r>
      <w:r w:rsidRPr="00087B1C">
        <w:rPr>
          <w:b/>
          <w:bCs/>
        </w:rPr>
        <w:tab/>
        <w:t xml:space="preserve">Kas žinotina prieš vartojant </w:t>
      </w:r>
      <w:proofErr w:type="spellStart"/>
      <w:r w:rsidRPr="00087B1C">
        <w:rPr>
          <w:b/>
          <w:bCs/>
        </w:rPr>
        <w:t>Raploc</w:t>
      </w:r>
      <w:proofErr w:type="spellEnd"/>
      <w:r w:rsidRPr="00087B1C">
        <w:rPr>
          <w:b/>
          <w:bCs/>
        </w:rPr>
        <w:t xml:space="preserve"> koncentratą</w:t>
      </w:r>
    </w:p>
    <w:p w14:paraId="104C1BF9" w14:textId="77777777" w:rsidR="007669A4" w:rsidRPr="00087B1C" w:rsidRDefault="007669A4" w:rsidP="007669A4"/>
    <w:p w14:paraId="52D9D149" w14:textId="77777777" w:rsidR="007669A4" w:rsidRPr="00087B1C" w:rsidRDefault="007669A4" w:rsidP="007669A4">
      <w:pPr>
        <w:rPr>
          <w:rFonts w:eastAsia="MS Mincho"/>
          <w:b/>
          <w:bCs/>
        </w:rPr>
      </w:pPr>
      <w:proofErr w:type="spellStart"/>
      <w:r w:rsidRPr="00087B1C">
        <w:rPr>
          <w:b/>
          <w:bCs/>
        </w:rPr>
        <w:t>Raploc</w:t>
      </w:r>
      <w:proofErr w:type="spellEnd"/>
      <w:r w:rsidRPr="00087B1C">
        <w:rPr>
          <w:b/>
          <w:bCs/>
        </w:rPr>
        <w:t xml:space="preserve"> koncentrato vartoti draudžiama:</w:t>
      </w:r>
    </w:p>
    <w:p w14:paraId="093EAF58" w14:textId="77777777" w:rsidR="007669A4" w:rsidRDefault="007669A4" w:rsidP="007669A4">
      <w:pPr>
        <w:numPr>
          <w:ilvl w:val="12"/>
          <w:numId w:val="0"/>
        </w:numPr>
        <w:ind w:left="567" w:hanging="567"/>
        <w:rPr>
          <w:snapToGrid w:val="0"/>
        </w:rPr>
      </w:pPr>
    </w:p>
    <w:p w14:paraId="44D983EE" w14:textId="77777777" w:rsidR="007669A4" w:rsidRPr="00E85823" w:rsidRDefault="007669A4" w:rsidP="007669A4">
      <w:pPr>
        <w:numPr>
          <w:ilvl w:val="12"/>
          <w:numId w:val="0"/>
        </w:numPr>
        <w:tabs>
          <w:tab w:val="left" w:pos="567"/>
        </w:tabs>
        <w:ind w:left="567" w:hanging="567"/>
      </w:pPr>
      <w:r w:rsidRPr="00E85823">
        <w:rPr>
          <w:snapToGrid w:val="0"/>
        </w:rPr>
        <w:t>-</w:t>
      </w:r>
      <w:r w:rsidRPr="00E85823">
        <w:rPr>
          <w:snapToGrid w:val="0"/>
        </w:rPr>
        <w:tab/>
        <w:t xml:space="preserve">jeigu yra alergija </w:t>
      </w:r>
      <w:proofErr w:type="spellStart"/>
      <w:r w:rsidRPr="00E85823">
        <w:rPr>
          <w:snapToGrid w:val="0"/>
        </w:rPr>
        <w:t>landiololiui</w:t>
      </w:r>
      <w:proofErr w:type="spellEnd"/>
      <w:r w:rsidRPr="00E85823">
        <w:rPr>
          <w:snapToGrid w:val="0"/>
        </w:rPr>
        <w:t xml:space="preserve"> arba bet kuriai pagalbinei šio vaisto medžiagai (jos išvardytos 6 skyriuje);</w:t>
      </w:r>
    </w:p>
    <w:p w14:paraId="67A72DCE" w14:textId="77777777" w:rsidR="007669A4" w:rsidRPr="009A5551" w:rsidRDefault="007669A4" w:rsidP="007669A4">
      <w:pPr>
        <w:ind w:left="567" w:hanging="567"/>
      </w:pPr>
      <w:r>
        <w:t>-</w:t>
      </w:r>
      <w:r>
        <w:tab/>
      </w:r>
      <w:r w:rsidRPr="009A5551">
        <w:t>jeigu širdies susitraukimų dažnis labai lėtas (mažiau kaip 50 dūžių per minutę);</w:t>
      </w:r>
    </w:p>
    <w:p w14:paraId="13952AB4" w14:textId="77777777" w:rsidR="007669A4" w:rsidRPr="009A5551" w:rsidRDefault="007669A4" w:rsidP="007669A4">
      <w:pPr>
        <w:ind w:left="567" w:hanging="567"/>
      </w:pPr>
      <w:r>
        <w:t>-</w:t>
      </w:r>
      <w:r>
        <w:tab/>
      </w:r>
      <w:r w:rsidRPr="009A5551">
        <w:t>jeigu širdies susitraukimų dažnis yra greitas arba pakaitomis greitas ir lėtas (šis sutrikimas vadinamas sinusinio mazgo silpnumo sindromu);</w:t>
      </w:r>
    </w:p>
    <w:p w14:paraId="5C940053" w14:textId="77777777" w:rsidR="007669A4" w:rsidRPr="009A5551" w:rsidRDefault="007669A4" w:rsidP="007669A4">
      <w:pPr>
        <w:ind w:left="567" w:hanging="567"/>
      </w:pPr>
      <w:r>
        <w:t>-</w:t>
      </w:r>
      <w:r>
        <w:tab/>
      </w:r>
      <w:r w:rsidRPr="009A5551">
        <w:t>jei</w:t>
      </w:r>
      <w:r>
        <w:t xml:space="preserve">gu </w:t>
      </w:r>
      <w:r w:rsidRPr="009A5551">
        <w:t>yra problema vadinama, sunkia širdies blokada. Širdies blokada yra širdies elektrinio impulso, kuriuo reguliuojamas širdies susitraukimų dažnis, sklidimo sutrikimas;</w:t>
      </w:r>
    </w:p>
    <w:p w14:paraId="34DD4E30" w14:textId="77777777" w:rsidR="007669A4" w:rsidRPr="009A5551" w:rsidRDefault="007669A4" w:rsidP="007669A4">
      <w:pPr>
        <w:ind w:left="567" w:hanging="567"/>
      </w:pPr>
      <w:r>
        <w:t>-</w:t>
      </w:r>
      <w:r>
        <w:tab/>
      </w:r>
      <w:r w:rsidRPr="009A5551">
        <w:t xml:space="preserve">jeigu yra kraujo tiekimo į širdį sutrikimas (vadinamas </w:t>
      </w:r>
      <w:proofErr w:type="spellStart"/>
      <w:r w:rsidRPr="009A5551">
        <w:t>kardiogeniniu</w:t>
      </w:r>
      <w:proofErr w:type="spellEnd"/>
      <w:r w:rsidRPr="009A5551">
        <w:t xml:space="preserve"> šoku);</w:t>
      </w:r>
    </w:p>
    <w:p w14:paraId="290D5FB4" w14:textId="77777777" w:rsidR="007669A4" w:rsidRPr="009A5551" w:rsidRDefault="007669A4" w:rsidP="007669A4">
      <w:pPr>
        <w:ind w:left="567" w:hanging="567"/>
      </w:pPr>
      <w:r>
        <w:t>-</w:t>
      </w:r>
      <w:r>
        <w:tab/>
      </w:r>
      <w:r w:rsidRPr="009A5551">
        <w:t>jeigu kraujospūdis yra labai žemas;</w:t>
      </w:r>
    </w:p>
    <w:p w14:paraId="011D552F" w14:textId="77777777" w:rsidR="007669A4" w:rsidRPr="009A5551" w:rsidRDefault="007669A4" w:rsidP="007669A4">
      <w:pPr>
        <w:ind w:left="567" w:hanging="567"/>
      </w:pPr>
      <w:r>
        <w:t>-</w:t>
      </w:r>
      <w:r>
        <w:tab/>
      </w:r>
      <w:r w:rsidRPr="009A5551">
        <w:t>jeigu yra stipraus širdies veiklos sutrikimo požymių;</w:t>
      </w:r>
    </w:p>
    <w:p w14:paraId="5D59A8EA" w14:textId="77777777" w:rsidR="007669A4" w:rsidRPr="009A5551" w:rsidRDefault="007669A4" w:rsidP="007669A4">
      <w:pPr>
        <w:ind w:left="567" w:hanging="567"/>
      </w:pPr>
      <w:r>
        <w:t>-</w:t>
      </w:r>
      <w:r>
        <w:tab/>
      </w:r>
      <w:r w:rsidRPr="009A5551">
        <w:t>jeigu yra padidėjęs spaudimas plaučių kraujagyslėse (</w:t>
      </w:r>
      <w:proofErr w:type="spellStart"/>
      <w:r w:rsidRPr="009A5551">
        <w:t>plautinė</w:t>
      </w:r>
      <w:proofErr w:type="spellEnd"/>
      <w:r w:rsidRPr="009A5551">
        <w:t xml:space="preserve"> hipertenzija);</w:t>
      </w:r>
    </w:p>
    <w:p w14:paraId="53B205BB" w14:textId="77777777" w:rsidR="007669A4" w:rsidRPr="009A5551" w:rsidRDefault="007669A4" w:rsidP="007669A4">
      <w:pPr>
        <w:ind w:left="567" w:hanging="567"/>
      </w:pPr>
      <w:r>
        <w:t>-</w:t>
      </w:r>
      <w:r>
        <w:tab/>
      </w:r>
      <w:r w:rsidRPr="009A5551">
        <w:t xml:space="preserve">jeigu yra dar neišgydyta liaukų liga, vadinama </w:t>
      </w:r>
      <w:proofErr w:type="spellStart"/>
      <w:r w:rsidRPr="009A5551">
        <w:t>feochromocitoma</w:t>
      </w:r>
      <w:proofErr w:type="spellEnd"/>
      <w:r w:rsidRPr="009A5551">
        <w:t xml:space="preserve">. </w:t>
      </w:r>
      <w:proofErr w:type="spellStart"/>
      <w:r w:rsidRPr="009A5551">
        <w:t>Feochromocitoma</w:t>
      </w:r>
      <w:proofErr w:type="spellEnd"/>
      <w:r w:rsidRPr="009A5551">
        <w:t xml:space="preserve"> – tai antinksčių liaukos būklė, kuri gali sukelti staigų kraujospūdžio padidėjimą, stiprų galvos skausmą, prakaitavimą ir padidėjusį širdies susitraukimų dažnį;</w:t>
      </w:r>
    </w:p>
    <w:p w14:paraId="6F92AB60" w14:textId="77777777" w:rsidR="007669A4" w:rsidRPr="009A5551" w:rsidRDefault="007669A4" w:rsidP="007669A4">
      <w:pPr>
        <w:ind w:left="567" w:hanging="567"/>
      </w:pPr>
      <w:r>
        <w:t>-</w:t>
      </w:r>
      <w:r>
        <w:tab/>
      </w:r>
      <w:r w:rsidRPr="009A5551">
        <w:t>jeigu yra</w:t>
      </w:r>
      <w:r>
        <w:t xml:space="preserve"> </w:t>
      </w:r>
      <w:r w:rsidRPr="009A5551">
        <w:t>astmos požymių, kurie sparčiai blogėja;</w:t>
      </w:r>
    </w:p>
    <w:p w14:paraId="68C576E9" w14:textId="77777777" w:rsidR="007669A4" w:rsidRPr="009A5551" w:rsidRDefault="007669A4" w:rsidP="007669A4">
      <w:pPr>
        <w:ind w:left="567" w:hanging="567"/>
      </w:pPr>
      <w:r>
        <w:t>-</w:t>
      </w:r>
      <w:r>
        <w:tab/>
      </w:r>
      <w:r w:rsidRPr="009A5551">
        <w:t xml:space="preserve">jeigu </w:t>
      </w:r>
      <w:r>
        <w:t>organizme</w:t>
      </w:r>
      <w:r w:rsidRPr="009A5551">
        <w:t xml:space="preserve"> padidėjęs rūgščių kiekis (sunki </w:t>
      </w:r>
      <w:proofErr w:type="spellStart"/>
      <w:r w:rsidRPr="009A5551">
        <w:t>metabolinė</w:t>
      </w:r>
      <w:proofErr w:type="spellEnd"/>
      <w:r w:rsidRPr="009A5551">
        <w:t xml:space="preserve"> </w:t>
      </w:r>
      <w:proofErr w:type="spellStart"/>
      <w:r w:rsidRPr="009A5551">
        <w:t>acidozė</w:t>
      </w:r>
      <w:proofErr w:type="spellEnd"/>
      <w:r w:rsidRPr="009A5551">
        <w:t>), kuris nebuvo koreguojamas.</w:t>
      </w:r>
    </w:p>
    <w:p w14:paraId="7A6FBE5B" w14:textId="77777777" w:rsidR="007669A4" w:rsidRPr="00E85823" w:rsidRDefault="007669A4" w:rsidP="007669A4"/>
    <w:p w14:paraId="2BE6909C" w14:textId="77777777" w:rsidR="007669A4" w:rsidRPr="00E85823" w:rsidRDefault="007669A4" w:rsidP="007669A4">
      <w:proofErr w:type="spellStart"/>
      <w:r w:rsidRPr="00E85823">
        <w:t>Raploc</w:t>
      </w:r>
      <w:proofErr w:type="spellEnd"/>
      <w:r w:rsidRPr="00E85823">
        <w:t xml:space="preserve"> koncentratas Jums nebus skiriamas, jeigu Jums tinka bet kuri iš anksčiau išvardytų aplinkybių. Jeigu abejojate, ar Jums yra kuris nors iš išvardytų sutrikimų, prieš šio vaisto vartojimą kreipkitės į gydytoją arba slaugytoją.</w:t>
      </w:r>
    </w:p>
    <w:p w14:paraId="47468BB6" w14:textId="77777777" w:rsidR="007669A4" w:rsidRPr="00E85823" w:rsidRDefault="007669A4" w:rsidP="007669A4"/>
    <w:p w14:paraId="786A9330" w14:textId="77777777" w:rsidR="007669A4" w:rsidRPr="00087B1C" w:rsidRDefault="007669A4" w:rsidP="007669A4">
      <w:pPr>
        <w:keepNext/>
        <w:rPr>
          <w:rFonts w:eastAsia="MS Mincho"/>
          <w:b/>
          <w:bCs/>
        </w:rPr>
      </w:pPr>
      <w:r w:rsidRPr="00087B1C">
        <w:rPr>
          <w:b/>
          <w:bCs/>
        </w:rPr>
        <w:t>Įspėjimai ir atsargumo priemonės</w:t>
      </w:r>
    </w:p>
    <w:p w14:paraId="2B9DA2FB" w14:textId="77777777" w:rsidR="007669A4" w:rsidRDefault="007669A4" w:rsidP="007669A4">
      <w:pPr>
        <w:ind w:left="567" w:hanging="567"/>
        <w:rPr>
          <w:snapToGrid w:val="0"/>
        </w:rPr>
      </w:pPr>
    </w:p>
    <w:p w14:paraId="59824B7A"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Pasitarkite su gydytoju arba slaugytoju, prieš pradėdami vartoti šį vaistą.</w:t>
      </w:r>
    </w:p>
    <w:p w14:paraId="76966E6B"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 xml:space="preserve">Prieš vartojimą gydytojas arba slaugytojas turi atskiesti </w:t>
      </w:r>
      <w:proofErr w:type="spellStart"/>
      <w:r w:rsidRPr="009A5551">
        <w:rPr>
          <w:snapToGrid w:val="0"/>
        </w:rPr>
        <w:t>Raploc</w:t>
      </w:r>
      <w:proofErr w:type="spellEnd"/>
      <w:r w:rsidRPr="009A5551">
        <w:rPr>
          <w:snapToGrid w:val="0"/>
        </w:rPr>
        <w:t xml:space="preserve"> koncentratą.</w:t>
      </w:r>
    </w:p>
    <w:p w14:paraId="0416FCAE"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Paprastai gydant šiuo vaistu, Jūsų širdies plakimo dažnis, kraujospūdis ir elektrinis aktyvumas bus nuolat stebimi.</w:t>
      </w:r>
    </w:p>
    <w:p w14:paraId="00E851CB" w14:textId="77777777" w:rsidR="007669A4" w:rsidRPr="009A5551" w:rsidRDefault="007669A4" w:rsidP="007669A4">
      <w:pPr>
        <w:ind w:left="567" w:hanging="567"/>
        <w:rPr>
          <w:snapToGrid w:val="0"/>
        </w:rPr>
      </w:pPr>
      <w:r>
        <w:rPr>
          <w:snapToGrid w:val="0"/>
        </w:rPr>
        <w:t>•</w:t>
      </w:r>
      <w:r>
        <w:rPr>
          <w:snapToGrid w:val="0"/>
        </w:rPr>
        <w:tab/>
      </w:r>
      <w:proofErr w:type="spellStart"/>
      <w:r w:rsidRPr="009A5551">
        <w:rPr>
          <w:snapToGrid w:val="0"/>
        </w:rPr>
        <w:t>Raploc</w:t>
      </w:r>
      <w:proofErr w:type="spellEnd"/>
      <w:r w:rsidRPr="009A5551">
        <w:rPr>
          <w:snapToGrid w:val="0"/>
        </w:rPr>
        <w:t xml:space="preserve"> koncentrato sudėtyje yra etanolio (alkoholio). Jūsų gydytojas ypatingai į tai atsižvelgs, jeigu:</w:t>
      </w:r>
    </w:p>
    <w:p w14:paraId="6B967D29" w14:textId="77777777" w:rsidR="007669A4" w:rsidRPr="00087B1C" w:rsidRDefault="007669A4" w:rsidP="007669A4">
      <w:pPr>
        <w:ind w:left="1134" w:hanging="567"/>
      </w:pPr>
      <w:r w:rsidRPr="00087B1C">
        <w:t>-</w:t>
      </w:r>
      <w:r w:rsidRPr="00087B1C">
        <w:tab/>
        <w:t>sergate alkoholizmu;</w:t>
      </w:r>
    </w:p>
    <w:p w14:paraId="074C7261" w14:textId="77777777" w:rsidR="007669A4" w:rsidRPr="00087B1C" w:rsidRDefault="007669A4" w:rsidP="007669A4">
      <w:pPr>
        <w:ind w:left="1134" w:hanging="567"/>
      </w:pPr>
      <w:r w:rsidRPr="00087B1C">
        <w:t>-</w:t>
      </w:r>
      <w:r w:rsidRPr="00087B1C">
        <w:tab/>
        <w:t>esate nėščia arba žindote;</w:t>
      </w:r>
    </w:p>
    <w:p w14:paraId="1ACCA239" w14:textId="77777777" w:rsidR="007669A4" w:rsidRPr="00087B1C" w:rsidRDefault="007669A4" w:rsidP="007669A4">
      <w:pPr>
        <w:ind w:left="1134" w:hanging="567"/>
      </w:pPr>
      <w:r w:rsidRPr="00087B1C">
        <w:t>-</w:t>
      </w:r>
      <w:r w:rsidRPr="00087B1C">
        <w:tab/>
        <w:t>sergate kepenų liga arba epilepsija.</w:t>
      </w:r>
    </w:p>
    <w:p w14:paraId="377813EA" w14:textId="77777777" w:rsidR="007669A4" w:rsidRPr="00E85823" w:rsidRDefault="007669A4" w:rsidP="007669A4"/>
    <w:p w14:paraId="14A0BC1F" w14:textId="77777777" w:rsidR="007669A4" w:rsidRPr="00E85823" w:rsidRDefault="007669A4" w:rsidP="007669A4">
      <w:r w:rsidRPr="00E85823">
        <w:t>Jeigu Jums tinka bet kuri iš toliau išvardytų aplinkybių (arba dėl to nesate tikri), prieš vartojant šį vaistą, pasitarkite su gydytoju arba slaugytoju.</w:t>
      </w:r>
    </w:p>
    <w:p w14:paraId="755DA901" w14:textId="77777777" w:rsidR="007669A4" w:rsidRPr="00E85823" w:rsidRDefault="007669A4" w:rsidP="007669A4"/>
    <w:p w14:paraId="252990F6" w14:textId="77777777" w:rsidR="007669A4" w:rsidRPr="00E85823" w:rsidRDefault="007669A4" w:rsidP="007669A4">
      <w:pPr>
        <w:rPr>
          <w:u w:val="single"/>
        </w:rPr>
      </w:pPr>
      <w:r w:rsidRPr="00E85823">
        <w:rPr>
          <w:u w:val="single"/>
        </w:rPr>
        <w:t>Gydytojas stebės jus itin atidžiai, jei</w:t>
      </w:r>
    </w:p>
    <w:p w14:paraId="46AB021C" w14:textId="77777777" w:rsidR="007669A4" w:rsidRPr="00E85823" w:rsidRDefault="007669A4" w:rsidP="007669A4"/>
    <w:p w14:paraId="297CD6B9" w14:textId="77777777" w:rsidR="007669A4" w:rsidRPr="009A5551" w:rsidRDefault="007669A4" w:rsidP="007669A4">
      <w:pPr>
        <w:ind w:left="567" w:hanging="567"/>
      </w:pPr>
      <w:r>
        <w:t>•</w:t>
      </w:r>
      <w:r>
        <w:tab/>
      </w:r>
      <w:r w:rsidRPr="009A5551">
        <w:t xml:space="preserve">sergate cukriniu diabetu arba sumažėjęs gliukozės kiekis kraujyje, nes </w:t>
      </w:r>
      <w:proofErr w:type="spellStart"/>
      <w:r w:rsidRPr="00E85823">
        <w:t>Raploc</w:t>
      </w:r>
      <w:proofErr w:type="spellEnd"/>
      <w:r w:rsidRPr="00E85823">
        <w:t xml:space="preserve"> koncentratas</w:t>
      </w:r>
      <w:r w:rsidRPr="009A5551">
        <w:t xml:space="preserve"> gali užmaskuoti sumažėjusio gliukozės kiekio kraujyje simptomus;</w:t>
      </w:r>
    </w:p>
    <w:p w14:paraId="354635EC" w14:textId="77777777" w:rsidR="007669A4" w:rsidRPr="009A5551" w:rsidRDefault="007669A4" w:rsidP="007669A4">
      <w:pPr>
        <w:ind w:left="567" w:hanging="567"/>
      </w:pPr>
      <w:r>
        <w:t>•</w:t>
      </w:r>
      <w:r>
        <w:tab/>
      </w:r>
      <w:r w:rsidRPr="009A5551">
        <w:t>Jums žemas kraujospūdis;</w:t>
      </w:r>
    </w:p>
    <w:p w14:paraId="618F79D8" w14:textId="77777777" w:rsidR="007669A4" w:rsidRPr="009A5551" w:rsidRDefault="007669A4" w:rsidP="007669A4">
      <w:pPr>
        <w:ind w:left="567" w:hanging="567"/>
      </w:pPr>
      <w:r>
        <w:t>•</w:t>
      </w:r>
      <w:r>
        <w:tab/>
        <w:t>sergate</w:t>
      </w:r>
      <w:r w:rsidRPr="009A5551">
        <w:t xml:space="preserve"> </w:t>
      </w:r>
      <w:proofErr w:type="spellStart"/>
      <w:r w:rsidRPr="009A5551">
        <w:t>preekscitacijos</w:t>
      </w:r>
      <w:proofErr w:type="spellEnd"/>
      <w:r w:rsidRPr="009A5551">
        <w:t xml:space="preserve"> sindromu </w:t>
      </w:r>
      <w:r>
        <w:t>ir kartu pasireiškia</w:t>
      </w:r>
      <w:r w:rsidRPr="009A5551">
        <w:t xml:space="preserve"> nereguliar</w:t>
      </w:r>
      <w:r>
        <w:t>us</w:t>
      </w:r>
      <w:r w:rsidRPr="009A5551">
        <w:t xml:space="preserve"> ir greit</w:t>
      </w:r>
      <w:r>
        <w:t>as</w:t>
      </w:r>
      <w:r w:rsidRPr="009A5551">
        <w:t xml:space="preserve"> širdies susitraukimo dažni</w:t>
      </w:r>
      <w:r>
        <w:t>s</w:t>
      </w:r>
      <w:r w:rsidRPr="009A5551">
        <w:t xml:space="preserve"> (prieširdžių virpėjimas);</w:t>
      </w:r>
    </w:p>
    <w:p w14:paraId="58424EE0" w14:textId="77777777" w:rsidR="007669A4" w:rsidRPr="009A5551" w:rsidRDefault="007669A4" w:rsidP="007669A4">
      <w:pPr>
        <w:ind w:left="567" w:hanging="567"/>
      </w:pPr>
      <w:r>
        <w:t>•</w:t>
      </w:r>
      <w:r>
        <w:tab/>
      </w:r>
      <w:r w:rsidRPr="009A5551">
        <w:t>yra elektrinių signalų, kurie reguliuoja širdies susitraukimo dažnį, sutrikimų (širdies blokada);</w:t>
      </w:r>
    </w:p>
    <w:p w14:paraId="02D8C770" w14:textId="77777777" w:rsidR="007669A4" w:rsidRPr="009A5551" w:rsidRDefault="007669A4" w:rsidP="007669A4">
      <w:pPr>
        <w:ind w:left="567" w:hanging="567"/>
      </w:pPr>
      <w:r>
        <w:t>•</w:t>
      </w:r>
      <w:r>
        <w:tab/>
      </w:r>
      <w:r w:rsidRPr="009A5551">
        <w:t xml:space="preserve">yra elektrinių impulsų sklaidos per širdį sutrikimų ir vartojate </w:t>
      </w:r>
      <w:proofErr w:type="spellStart"/>
      <w:r w:rsidRPr="009A5551">
        <w:t>verapamilį</w:t>
      </w:r>
      <w:proofErr w:type="spellEnd"/>
      <w:r w:rsidRPr="009A5551">
        <w:t xml:space="preserve"> ar </w:t>
      </w:r>
      <w:proofErr w:type="spellStart"/>
      <w:r w:rsidRPr="009A5551">
        <w:t>diltiazemą</w:t>
      </w:r>
      <w:proofErr w:type="spellEnd"/>
      <w:r w:rsidRPr="009A5551">
        <w:t>;</w:t>
      </w:r>
    </w:p>
    <w:p w14:paraId="5167C1EB" w14:textId="77777777" w:rsidR="007669A4" w:rsidRPr="009A5551" w:rsidRDefault="007669A4" w:rsidP="007669A4">
      <w:pPr>
        <w:ind w:left="567" w:hanging="567"/>
      </w:pPr>
      <w:r>
        <w:t>•</w:t>
      </w:r>
      <w:r>
        <w:tab/>
      </w:r>
      <w:r w:rsidRPr="009A5551">
        <w:t xml:space="preserve">sergate tam tikro tipo angina (krūtinės skausmas), vadinama </w:t>
      </w:r>
      <w:proofErr w:type="spellStart"/>
      <w:r w:rsidRPr="009A5551">
        <w:t>Princmetalo</w:t>
      </w:r>
      <w:proofErr w:type="spellEnd"/>
      <w:r w:rsidRPr="009A5551">
        <w:t xml:space="preserve"> (</w:t>
      </w:r>
      <w:proofErr w:type="spellStart"/>
      <w:r w:rsidRPr="009A5551">
        <w:rPr>
          <w:i/>
          <w:iCs/>
        </w:rPr>
        <w:t>Prinzmetal</w:t>
      </w:r>
      <w:proofErr w:type="spellEnd"/>
      <w:r w:rsidRPr="009A5551">
        <w:t>) angina;</w:t>
      </w:r>
    </w:p>
    <w:p w14:paraId="148730FD" w14:textId="77777777" w:rsidR="007669A4" w:rsidRPr="009A5551" w:rsidRDefault="007669A4" w:rsidP="007669A4">
      <w:pPr>
        <w:ind w:left="567" w:hanging="567"/>
      </w:pPr>
      <w:r>
        <w:t>•</w:t>
      </w:r>
      <w:r>
        <w:tab/>
      </w:r>
      <w:r w:rsidRPr="009A5551">
        <w:t xml:space="preserve">turite ar turėjote širdies sutrikimų (tokių kaip </w:t>
      </w:r>
      <w:proofErr w:type="spellStart"/>
      <w:r w:rsidRPr="009A5551">
        <w:t>stazinis</w:t>
      </w:r>
      <w:proofErr w:type="spellEnd"/>
      <w:r w:rsidRPr="009A5551">
        <w:t xml:space="preserve"> širdies nepakankamumas) praeityje; tokiu atveju gydytojas stebės jus itin atidžiai dėl bet kokių su širdimi susijusių simptomų. Jei reikia, gydymas bus nutrauktas, dozė sumažinta arba pradėtas specialus gydymas;</w:t>
      </w:r>
    </w:p>
    <w:p w14:paraId="216F1182" w14:textId="77777777" w:rsidR="007669A4" w:rsidRPr="009A5551" w:rsidRDefault="007669A4" w:rsidP="007669A4">
      <w:pPr>
        <w:ind w:left="567" w:hanging="567"/>
      </w:pPr>
      <w:r>
        <w:t>•</w:t>
      </w:r>
      <w:r>
        <w:tab/>
        <w:t>J</w:t>
      </w:r>
      <w:r w:rsidRPr="009A5551">
        <w:t xml:space="preserve">ums yra tam tikrų ritmo sutrikimų, vadinamų </w:t>
      </w:r>
      <w:proofErr w:type="spellStart"/>
      <w:r w:rsidRPr="009A5551">
        <w:t>supraventrikulinėmis</w:t>
      </w:r>
      <w:proofErr w:type="spellEnd"/>
      <w:r w:rsidRPr="009A5551">
        <w:t xml:space="preserve"> aritmijomis ir Jums yra</w:t>
      </w:r>
    </w:p>
    <w:p w14:paraId="3CFF7986" w14:textId="77777777" w:rsidR="007669A4" w:rsidRPr="009A5551" w:rsidRDefault="007669A4" w:rsidP="007669A4">
      <w:pPr>
        <w:ind w:left="1134" w:hanging="567"/>
        <w:rPr>
          <w:lang w:eastAsia="de-DE"/>
        </w:rPr>
      </w:pPr>
      <w:r>
        <w:rPr>
          <w:lang w:eastAsia="de-DE"/>
        </w:rPr>
        <w:t>-</w:t>
      </w:r>
      <w:r>
        <w:rPr>
          <w:lang w:eastAsia="de-DE"/>
        </w:rPr>
        <w:tab/>
      </w:r>
      <w:r w:rsidRPr="009A5551">
        <w:rPr>
          <w:lang w:eastAsia="de-DE"/>
        </w:rPr>
        <w:t>kitų širdies sutrikimų</w:t>
      </w:r>
    </w:p>
    <w:p w14:paraId="2FE5E698" w14:textId="77777777" w:rsidR="007669A4" w:rsidRPr="009A5551" w:rsidRDefault="007669A4" w:rsidP="007669A4">
      <w:pPr>
        <w:ind w:left="1134" w:hanging="567"/>
        <w:rPr>
          <w:lang w:eastAsia="de-DE"/>
        </w:rPr>
      </w:pPr>
      <w:r>
        <w:rPr>
          <w:lang w:eastAsia="de-DE"/>
        </w:rPr>
        <w:t>-</w:t>
      </w:r>
      <w:r>
        <w:rPr>
          <w:lang w:eastAsia="de-DE"/>
        </w:rPr>
        <w:tab/>
      </w:r>
      <w:r w:rsidRPr="009A5551">
        <w:rPr>
          <w:lang w:eastAsia="de-DE"/>
        </w:rPr>
        <w:t>vartojate kitų vaistų širdžiai;</w:t>
      </w:r>
    </w:p>
    <w:p w14:paraId="21CC11B0" w14:textId="77777777" w:rsidR="007669A4" w:rsidRPr="009A5551" w:rsidRDefault="007669A4" w:rsidP="007669A4">
      <w:pPr>
        <w:ind w:left="567" w:hanging="567"/>
      </w:pPr>
      <w:r>
        <w:t>•</w:t>
      </w:r>
      <w:r>
        <w:tab/>
      </w:r>
      <w:r w:rsidRPr="009A5551">
        <w:t>sergate inkstų ligomis;</w:t>
      </w:r>
    </w:p>
    <w:p w14:paraId="2CCF56D1" w14:textId="77777777" w:rsidR="007669A4" w:rsidRPr="009A5551" w:rsidRDefault="007669A4" w:rsidP="007669A4">
      <w:pPr>
        <w:ind w:left="567" w:hanging="567"/>
      </w:pPr>
      <w:r>
        <w:t>•</w:t>
      </w:r>
      <w:r>
        <w:tab/>
      </w:r>
      <w:r w:rsidRPr="009A5551">
        <w:t xml:space="preserve">sergate liaukų liga, vadinama </w:t>
      </w:r>
      <w:proofErr w:type="spellStart"/>
      <w:r w:rsidRPr="009A5551">
        <w:t>feochromocitoma</w:t>
      </w:r>
      <w:proofErr w:type="spellEnd"/>
      <w:r w:rsidRPr="009A5551">
        <w:t>, kurios gydymui vartojote vaistų, vadinamų alfa-</w:t>
      </w:r>
      <w:proofErr w:type="spellStart"/>
      <w:r w:rsidRPr="009A5551">
        <w:t>adrenoreceptorių</w:t>
      </w:r>
      <w:proofErr w:type="spellEnd"/>
      <w:r w:rsidRPr="009A5551">
        <w:t xml:space="preserve"> blokatoriais;</w:t>
      </w:r>
    </w:p>
    <w:p w14:paraId="29426D83" w14:textId="77777777" w:rsidR="007669A4" w:rsidRPr="009A5551" w:rsidRDefault="007669A4" w:rsidP="007669A4">
      <w:pPr>
        <w:ind w:left="567" w:hanging="567"/>
      </w:pPr>
      <w:r>
        <w:t>•</w:t>
      </w:r>
      <w:r>
        <w:tab/>
      </w:r>
      <w:r w:rsidRPr="009A5551">
        <w:t>susiaurėja kvėpavimo takai arba juose girdimas švokštimas, panašiai kaip astmos atveju;</w:t>
      </w:r>
    </w:p>
    <w:p w14:paraId="74700F68" w14:textId="77777777" w:rsidR="007669A4" w:rsidRPr="009A5551" w:rsidRDefault="007669A4" w:rsidP="007669A4">
      <w:pPr>
        <w:ind w:left="567" w:hanging="567"/>
      </w:pPr>
      <w:r>
        <w:t>•</w:t>
      </w:r>
      <w:r>
        <w:tab/>
      </w:r>
      <w:r w:rsidRPr="009A5551">
        <w:t>pasireiškia kraujotakos sutrikimų, pvz., pirštų balimas (Reino [</w:t>
      </w:r>
      <w:proofErr w:type="spellStart"/>
      <w:r w:rsidRPr="009A5551">
        <w:rPr>
          <w:i/>
          <w:iCs/>
        </w:rPr>
        <w:t>Raynaud</w:t>
      </w:r>
      <w:proofErr w:type="spellEnd"/>
      <w:r w:rsidRPr="009A5551">
        <w:t>] liga) arba dilgčiojimas, nuovargis ir kartais deginantis skausmas kojose;</w:t>
      </w:r>
    </w:p>
    <w:p w14:paraId="0A0BFA4D" w14:textId="77777777" w:rsidR="007669A4" w:rsidRPr="009A5551" w:rsidRDefault="007669A4" w:rsidP="007669A4">
      <w:pPr>
        <w:ind w:left="567" w:hanging="567"/>
      </w:pPr>
      <w:r>
        <w:t>•</w:t>
      </w:r>
      <w:r>
        <w:tab/>
      </w:r>
      <w:r w:rsidRPr="009A5551">
        <w:t xml:space="preserve">pasireiškia bet kokio tipo alergijos arba yra anafilaksinės reakcijos (sunki alerginė reakcija) pasireiškimo rizika; </w:t>
      </w:r>
      <w:proofErr w:type="spellStart"/>
      <w:r w:rsidRPr="009A5551">
        <w:t>Raploc</w:t>
      </w:r>
      <w:proofErr w:type="spellEnd"/>
      <w:r w:rsidRPr="009A5551">
        <w:t xml:space="preserve"> koncentratas gali sustiprinti alergines reakcijas ir jas gali būti sudėtingiau gydyti.</w:t>
      </w:r>
    </w:p>
    <w:p w14:paraId="088E16A5" w14:textId="77777777" w:rsidR="007669A4" w:rsidRPr="00E85823" w:rsidRDefault="007669A4" w:rsidP="007669A4"/>
    <w:p w14:paraId="4E077409" w14:textId="77777777" w:rsidR="007669A4" w:rsidRPr="00087B1C" w:rsidRDefault="007669A4" w:rsidP="007669A4">
      <w:pPr>
        <w:keepNext/>
        <w:rPr>
          <w:rFonts w:eastAsia="MS Mincho"/>
          <w:b/>
          <w:bCs/>
        </w:rPr>
      </w:pPr>
      <w:r w:rsidRPr="00087B1C">
        <w:rPr>
          <w:b/>
          <w:bCs/>
        </w:rPr>
        <w:t xml:space="preserve">Kiti vaistai ir </w:t>
      </w:r>
      <w:proofErr w:type="spellStart"/>
      <w:r w:rsidRPr="00087B1C">
        <w:rPr>
          <w:b/>
          <w:bCs/>
        </w:rPr>
        <w:t>Raploc</w:t>
      </w:r>
      <w:proofErr w:type="spellEnd"/>
      <w:r>
        <w:rPr>
          <w:b/>
          <w:bCs/>
        </w:rPr>
        <w:t xml:space="preserve"> koncentratas</w:t>
      </w:r>
    </w:p>
    <w:p w14:paraId="0EFB4AAC" w14:textId="77777777" w:rsidR="007669A4" w:rsidRDefault="007669A4" w:rsidP="007669A4">
      <w:pPr>
        <w:keepNext/>
      </w:pPr>
    </w:p>
    <w:p w14:paraId="596C7450" w14:textId="77777777" w:rsidR="007669A4" w:rsidRPr="00E85823" w:rsidRDefault="007669A4" w:rsidP="007669A4">
      <w:r w:rsidRPr="00E85823">
        <w:t xml:space="preserve">Jeigu vartojate ar neseniai vartojote kitų vaistų arba dėl to nesate tikri, apie tai pasakykite gydytojui arba slaugytojui. Taip pat pasakykite, jei vartojote nereceptinių vaistų, kuriuos įsigijote pats, įskaitant žolelių preparatus ir natūralius produktus. Gydytojas patikrins, ar kurie nors iš šių vaistų nepakeis </w:t>
      </w:r>
      <w:proofErr w:type="spellStart"/>
      <w:r w:rsidRPr="00E85823">
        <w:t>Raploc</w:t>
      </w:r>
      <w:proofErr w:type="spellEnd"/>
      <w:r w:rsidRPr="00E85823">
        <w:t xml:space="preserve"> koncentrato poveikio.</w:t>
      </w:r>
    </w:p>
    <w:p w14:paraId="30B6F402" w14:textId="77777777" w:rsidR="007669A4" w:rsidRPr="00E85823" w:rsidRDefault="007669A4" w:rsidP="007669A4"/>
    <w:p w14:paraId="75BBCD7C" w14:textId="77777777" w:rsidR="007669A4" w:rsidRPr="00E85823" w:rsidRDefault="007669A4" w:rsidP="007669A4">
      <w:r w:rsidRPr="00E85823">
        <w:t>Itin svarbu pasakyti gydytojui, slaugytojui arba vaistininkui, jei vartojate kuriuos nors iš šių vaistų:</w:t>
      </w:r>
    </w:p>
    <w:p w14:paraId="40C7094E" w14:textId="77777777" w:rsidR="007669A4" w:rsidRPr="00E85823" w:rsidRDefault="007669A4" w:rsidP="007669A4"/>
    <w:p w14:paraId="2EBCC789" w14:textId="77777777" w:rsidR="007669A4" w:rsidRPr="009A5551" w:rsidRDefault="007669A4" w:rsidP="007669A4">
      <w:pPr>
        <w:ind w:left="567" w:hanging="567"/>
      </w:pPr>
      <w:r>
        <w:lastRenderedPageBreak/>
        <w:t>•</w:t>
      </w:r>
      <w:r>
        <w:tab/>
      </w:r>
      <w:r w:rsidRPr="009A5551">
        <w:t xml:space="preserve">vaistai, vartojami širdies susitraukimų dažnio sutrikimams (pvz., </w:t>
      </w:r>
      <w:proofErr w:type="spellStart"/>
      <w:r w:rsidRPr="009A5551">
        <w:t>diltiazemas</w:t>
      </w:r>
      <w:proofErr w:type="spellEnd"/>
      <w:r w:rsidRPr="009A5551">
        <w:t xml:space="preserve">, </w:t>
      </w:r>
      <w:proofErr w:type="spellStart"/>
      <w:r w:rsidRPr="009A5551">
        <w:t>verapamilis</w:t>
      </w:r>
      <w:proofErr w:type="spellEnd"/>
      <w:r w:rsidRPr="009A5551">
        <w:t xml:space="preserve">, </w:t>
      </w:r>
      <w:proofErr w:type="spellStart"/>
      <w:r w:rsidRPr="009A5551">
        <w:t>propafenonas</w:t>
      </w:r>
      <w:proofErr w:type="spellEnd"/>
      <w:r w:rsidRPr="009A5551">
        <w:t xml:space="preserve">, </w:t>
      </w:r>
      <w:proofErr w:type="spellStart"/>
      <w:r w:rsidRPr="009A5551">
        <w:t>dizopiramidas</w:t>
      </w:r>
      <w:proofErr w:type="spellEnd"/>
      <w:r w:rsidRPr="009A5551">
        <w:t xml:space="preserve">, </w:t>
      </w:r>
      <w:proofErr w:type="spellStart"/>
      <w:r w:rsidRPr="009A5551">
        <w:t>amjodoraronas</w:t>
      </w:r>
      <w:proofErr w:type="spellEnd"/>
      <w:r w:rsidRPr="009A5551">
        <w:t xml:space="preserve">, </w:t>
      </w:r>
      <w:proofErr w:type="spellStart"/>
      <w:r w:rsidRPr="009A5551">
        <w:t>digoksinas</w:t>
      </w:r>
      <w:proofErr w:type="spellEnd"/>
      <w:r w:rsidRPr="009A5551">
        <w:t xml:space="preserve">, </w:t>
      </w:r>
      <w:proofErr w:type="spellStart"/>
      <w:r w:rsidRPr="009A5551">
        <w:t>digitalis</w:t>
      </w:r>
      <w:proofErr w:type="spellEnd"/>
      <w:r w:rsidRPr="009A5551">
        <w:t xml:space="preserve">) ir aukštam kraujospūdžiui gydyti (pvz., </w:t>
      </w:r>
      <w:proofErr w:type="spellStart"/>
      <w:r w:rsidRPr="009A5551">
        <w:t>nifepidinas</w:t>
      </w:r>
      <w:proofErr w:type="spellEnd"/>
      <w:r w:rsidRPr="009A5551">
        <w:t>);</w:t>
      </w:r>
    </w:p>
    <w:p w14:paraId="1B3F9037" w14:textId="77777777" w:rsidR="007669A4" w:rsidRPr="009A5551" w:rsidRDefault="007669A4" w:rsidP="007669A4">
      <w:pPr>
        <w:ind w:left="567" w:hanging="567"/>
      </w:pPr>
      <w:r>
        <w:t>•</w:t>
      </w:r>
      <w:r>
        <w:tab/>
      </w:r>
      <w:r w:rsidRPr="009A5551">
        <w:t>vaistai, vartojami cukriniam diabetui gydyti, įskaitant insuliną ir geriamus vaistus;</w:t>
      </w:r>
    </w:p>
    <w:p w14:paraId="708C3F5B" w14:textId="77777777" w:rsidR="007669A4" w:rsidRPr="009A5551" w:rsidRDefault="007669A4" w:rsidP="007669A4">
      <w:pPr>
        <w:ind w:left="567" w:hanging="567"/>
      </w:pPr>
      <w:r>
        <w:t>•</w:t>
      </w:r>
      <w:r>
        <w:tab/>
      </w:r>
      <w:r w:rsidRPr="009A5551">
        <w:t xml:space="preserve">vaistai, paprastai vartojami raumenų atpalaidavimui operacijos metu (pvz., </w:t>
      </w:r>
      <w:proofErr w:type="spellStart"/>
      <w:r w:rsidRPr="009A5551">
        <w:t>suksametonis</w:t>
      </w:r>
      <w:proofErr w:type="spellEnd"/>
      <w:r w:rsidRPr="009A5551">
        <w:t xml:space="preserve">), arba vaistai, vartojami nutraukti raumenų atpalaiduojamąjį poveikį, vadinami </w:t>
      </w:r>
      <w:proofErr w:type="spellStart"/>
      <w:r w:rsidRPr="009A5551">
        <w:t>cholinesterazės</w:t>
      </w:r>
      <w:proofErr w:type="spellEnd"/>
      <w:r w:rsidRPr="009A5551">
        <w:t xml:space="preserve"> inhibitoriais (pvz., </w:t>
      </w:r>
      <w:proofErr w:type="spellStart"/>
      <w:r w:rsidRPr="009A5551">
        <w:t>neostigminas</w:t>
      </w:r>
      <w:proofErr w:type="spellEnd"/>
      <w:r w:rsidRPr="009A5551">
        <w:t xml:space="preserve">, </w:t>
      </w:r>
      <w:proofErr w:type="spellStart"/>
      <w:r w:rsidRPr="009A5551">
        <w:t>distigminas</w:t>
      </w:r>
      <w:proofErr w:type="spellEnd"/>
      <w:r w:rsidRPr="009A5551">
        <w:t xml:space="preserve">, </w:t>
      </w:r>
      <w:proofErr w:type="spellStart"/>
      <w:r w:rsidRPr="009A5551">
        <w:t>edrofonis</w:t>
      </w:r>
      <w:proofErr w:type="spellEnd"/>
      <w:r w:rsidRPr="009A5551">
        <w:t xml:space="preserve">). Jūsų gydytojas taip pat bus itin atidus skirdamas </w:t>
      </w:r>
      <w:proofErr w:type="spellStart"/>
      <w:r w:rsidRPr="009A5551">
        <w:t>Raploc</w:t>
      </w:r>
      <w:proofErr w:type="spellEnd"/>
      <w:r w:rsidRPr="009A5551">
        <w:t xml:space="preserve"> koncentratą operacijų metu, kai gausite anestetikų ir būsite gydomi kitais preparatais;</w:t>
      </w:r>
    </w:p>
    <w:p w14:paraId="4F677ACC" w14:textId="77777777" w:rsidR="007669A4" w:rsidRPr="009A5551" w:rsidRDefault="007669A4" w:rsidP="007669A4">
      <w:pPr>
        <w:ind w:left="567" w:hanging="567"/>
      </w:pPr>
      <w:r>
        <w:t>•</w:t>
      </w:r>
      <w:r>
        <w:tab/>
      </w:r>
      <w:r w:rsidRPr="009A5551">
        <w:t xml:space="preserve">vaistai, kurie, kaip žinoma, yra </w:t>
      </w:r>
      <w:proofErr w:type="spellStart"/>
      <w:r w:rsidRPr="009A5551">
        <w:t>ganglioblokatoriai</w:t>
      </w:r>
      <w:proofErr w:type="spellEnd"/>
      <w:r w:rsidRPr="009A5551">
        <w:t xml:space="preserve"> (pvz., </w:t>
      </w:r>
      <w:proofErr w:type="spellStart"/>
      <w:r w:rsidRPr="009A5551">
        <w:t>trimetafanas</w:t>
      </w:r>
      <w:proofErr w:type="spellEnd"/>
      <w:r w:rsidRPr="009A5551">
        <w:t>);</w:t>
      </w:r>
    </w:p>
    <w:p w14:paraId="4FDEBDF3" w14:textId="77777777" w:rsidR="007669A4" w:rsidRPr="009A5551" w:rsidRDefault="007669A4" w:rsidP="007669A4">
      <w:pPr>
        <w:ind w:left="567" w:hanging="567"/>
      </w:pPr>
      <w:r>
        <w:t>•</w:t>
      </w:r>
      <w:r>
        <w:tab/>
      </w:r>
      <w:r w:rsidRPr="009A5551">
        <w:t>vaistai, vartojami skausmui malšinti, pvz., nesteroidiniai vaistai nuo uždegimo, vadinami NVNU;</w:t>
      </w:r>
    </w:p>
    <w:p w14:paraId="2F29E4F3" w14:textId="77777777" w:rsidR="007669A4" w:rsidRPr="009A5551" w:rsidRDefault="007669A4" w:rsidP="007669A4">
      <w:pPr>
        <w:ind w:left="567" w:hanging="567"/>
      </w:pPr>
      <w:r>
        <w:t>•</w:t>
      </w:r>
      <w:r>
        <w:tab/>
      </w:r>
      <w:proofErr w:type="spellStart"/>
      <w:r w:rsidRPr="009A5551">
        <w:t>floktafeninas</w:t>
      </w:r>
      <w:proofErr w:type="spellEnd"/>
      <w:r w:rsidRPr="009A5551">
        <w:t>, skausmo malšinamasis vaistas;</w:t>
      </w:r>
    </w:p>
    <w:p w14:paraId="754117AA" w14:textId="77777777" w:rsidR="007669A4" w:rsidRPr="009A5551" w:rsidRDefault="007669A4" w:rsidP="007669A4">
      <w:pPr>
        <w:ind w:left="567" w:hanging="567"/>
      </w:pPr>
      <w:r>
        <w:t>•</w:t>
      </w:r>
      <w:r>
        <w:tab/>
      </w:r>
      <w:proofErr w:type="spellStart"/>
      <w:r w:rsidRPr="009A5551">
        <w:t>amisulpridas</w:t>
      </w:r>
      <w:proofErr w:type="spellEnd"/>
      <w:r w:rsidRPr="009A5551">
        <w:t>, vaistas, vartojamas gydant protinius sutrikimus;</w:t>
      </w:r>
    </w:p>
    <w:p w14:paraId="5D35C958" w14:textId="77777777" w:rsidR="007669A4" w:rsidRPr="009A5551" w:rsidRDefault="007669A4" w:rsidP="007669A4">
      <w:pPr>
        <w:ind w:left="567" w:hanging="567"/>
      </w:pPr>
      <w:r>
        <w:t>•</w:t>
      </w:r>
      <w:r>
        <w:tab/>
      </w:r>
      <w:proofErr w:type="spellStart"/>
      <w:r w:rsidRPr="009A5551">
        <w:t>tricikliai</w:t>
      </w:r>
      <w:proofErr w:type="spellEnd"/>
      <w:r w:rsidRPr="009A5551">
        <w:t xml:space="preserve"> antidepresantai, vartojami depresijai gydyti (pvz., </w:t>
      </w:r>
      <w:proofErr w:type="spellStart"/>
      <w:r w:rsidRPr="009A5551">
        <w:t>imipraminas</w:t>
      </w:r>
      <w:proofErr w:type="spellEnd"/>
      <w:r w:rsidRPr="009A5551">
        <w:t xml:space="preserve"> ir </w:t>
      </w:r>
      <w:proofErr w:type="spellStart"/>
      <w:r w:rsidRPr="009A5551">
        <w:t>amitriptilinas</w:t>
      </w:r>
      <w:proofErr w:type="spellEnd"/>
      <w:r w:rsidRPr="009A5551">
        <w:t>);</w:t>
      </w:r>
    </w:p>
    <w:p w14:paraId="737A2715" w14:textId="77777777" w:rsidR="007669A4" w:rsidRPr="009A5551" w:rsidRDefault="007669A4" w:rsidP="007669A4">
      <w:pPr>
        <w:ind w:left="567" w:hanging="567"/>
      </w:pPr>
      <w:r>
        <w:t>•</w:t>
      </w:r>
      <w:r>
        <w:tab/>
      </w:r>
      <w:r w:rsidRPr="009A5551">
        <w:t xml:space="preserve">barbitūratai (tokie kaip epilepsijos gydymui vartojamas </w:t>
      </w:r>
      <w:proofErr w:type="spellStart"/>
      <w:r w:rsidRPr="009A5551">
        <w:t>fenobarbitalis</w:t>
      </w:r>
      <w:proofErr w:type="spellEnd"/>
      <w:r w:rsidRPr="009A5551">
        <w:t>);</w:t>
      </w:r>
    </w:p>
    <w:p w14:paraId="303A42F9" w14:textId="77777777" w:rsidR="007669A4" w:rsidRPr="009A5551" w:rsidRDefault="007669A4" w:rsidP="007669A4">
      <w:pPr>
        <w:ind w:left="567" w:hanging="567"/>
      </w:pPr>
      <w:r>
        <w:t>•</w:t>
      </w:r>
      <w:r>
        <w:tab/>
      </w:r>
      <w:proofErr w:type="spellStart"/>
      <w:r w:rsidRPr="009A5551">
        <w:t>fenotiazinai</w:t>
      </w:r>
      <w:proofErr w:type="spellEnd"/>
      <w:r w:rsidRPr="009A5551">
        <w:t xml:space="preserve"> (tokie kaip </w:t>
      </w:r>
      <w:proofErr w:type="spellStart"/>
      <w:r w:rsidRPr="009A5551">
        <w:t>chlorpromazinas</w:t>
      </w:r>
      <w:proofErr w:type="spellEnd"/>
      <w:r w:rsidRPr="009A5551">
        <w:t xml:space="preserve"> protinių sutrikimų gydymui );</w:t>
      </w:r>
    </w:p>
    <w:p w14:paraId="46280520" w14:textId="77777777" w:rsidR="007669A4" w:rsidRPr="009A5551" w:rsidRDefault="007669A4" w:rsidP="007669A4">
      <w:pPr>
        <w:ind w:left="567" w:hanging="567"/>
      </w:pPr>
      <w:r>
        <w:t>•</w:t>
      </w:r>
      <w:r>
        <w:tab/>
      </w:r>
      <w:r w:rsidRPr="009A5551">
        <w:t>vaistai astmos gydymui;</w:t>
      </w:r>
    </w:p>
    <w:p w14:paraId="08597F16" w14:textId="77777777" w:rsidR="007669A4" w:rsidRPr="009A5551" w:rsidRDefault="007669A4" w:rsidP="007669A4">
      <w:pPr>
        <w:ind w:left="567" w:hanging="567"/>
      </w:pPr>
      <w:r>
        <w:t>•</w:t>
      </w:r>
      <w:r>
        <w:tab/>
      </w:r>
      <w:r w:rsidRPr="009A5551">
        <w:t xml:space="preserve">vaistai, vartojami gydant peršalimus ar užsikišusią nosį, vadinami nosies </w:t>
      </w:r>
      <w:proofErr w:type="spellStart"/>
      <w:r w:rsidRPr="009A5551">
        <w:t>dekongestantais</w:t>
      </w:r>
      <w:proofErr w:type="spellEnd"/>
      <w:r w:rsidRPr="009A5551">
        <w:t>;</w:t>
      </w:r>
    </w:p>
    <w:p w14:paraId="6C6D1607" w14:textId="77777777" w:rsidR="007669A4" w:rsidRPr="009A5551" w:rsidRDefault="007669A4" w:rsidP="007669A4">
      <w:pPr>
        <w:ind w:left="567" w:hanging="567"/>
      </w:pPr>
      <w:r>
        <w:t>•</w:t>
      </w:r>
      <w:r>
        <w:tab/>
      </w:r>
      <w:r w:rsidRPr="009A5551">
        <w:t xml:space="preserve">kraujospūdžio mažinimui vartojami vaistai (tokie kaip </w:t>
      </w:r>
      <w:proofErr w:type="spellStart"/>
      <w:r w:rsidRPr="009A5551">
        <w:t>rezerpinas</w:t>
      </w:r>
      <w:proofErr w:type="spellEnd"/>
      <w:r w:rsidRPr="009A5551">
        <w:t xml:space="preserve"> ir </w:t>
      </w:r>
      <w:proofErr w:type="spellStart"/>
      <w:r w:rsidRPr="009A5551">
        <w:t>klonidinas</w:t>
      </w:r>
      <w:proofErr w:type="spellEnd"/>
      <w:r w:rsidRPr="009A5551">
        <w:t>);</w:t>
      </w:r>
    </w:p>
    <w:p w14:paraId="2FF2FCBC" w14:textId="77777777" w:rsidR="007669A4" w:rsidRPr="009A5551" w:rsidRDefault="007669A4" w:rsidP="007669A4">
      <w:pPr>
        <w:ind w:left="567" w:hanging="567"/>
      </w:pPr>
      <w:r>
        <w:t>•</w:t>
      </w:r>
      <w:r>
        <w:tab/>
      </w:r>
      <w:proofErr w:type="spellStart"/>
      <w:r w:rsidRPr="009A5551">
        <w:t>epinefrinas</w:t>
      </w:r>
      <w:proofErr w:type="spellEnd"/>
      <w:r w:rsidRPr="009A5551">
        <w:t>, vartojamas alerginių reakcijų gydymui;</w:t>
      </w:r>
    </w:p>
    <w:p w14:paraId="17D68B3F" w14:textId="77777777" w:rsidR="007669A4" w:rsidRPr="009A5551" w:rsidRDefault="007669A4" w:rsidP="007669A4">
      <w:pPr>
        <w:ind w:left="567" w:hanging="567"/>
      </w:pPr>
      <w:r>
        <w:t>•</w:t>
      </w:r>
      <w:r>
        <w:tab/>
      </w:r>
      <w:r w:rsidRPr="009A5551">
        <w:t>heparinas, vartojamas kraujui skystinti.</w:t>
      </w:r>
    </w:p>
    <w:p w14:paraId="1CA8A64A" w14:textId="77777777" w:rsidR="007669A4" w:rsidRPr="00E85823" w:rsidRDefault="007669A4" w:rsidP="007669A4"/>
    <w:p w14:paraId="0D00136B" w14:textId="77777777" w:rsidR="007669A4" w:rsidRPr="00E85823" w:rsidRDefault="007669A4" w:rsidP="007669A4">
      <w:r w:rsidRPr="00E85823">
        <w:t xml:space="preserve">Jei nesate tikri, ar anksčiau nurodytos sąlygos jums tinka, prieš vartodami </w:t>
      </w:r>
      <w:proofErr w:type="spellStart"/>
      <w:r w:rsidRPr="00E85823">
        <w:t>Raploc</w:t>
      </w:r>
      <w:proofErr w:type="spellEnd"/>
      <w:r w:rsidRPr="00E85823">
        <w:t xml:space="preserve"> koncentratą pasikalbėkite su gydytoju arba slaugytoju.</w:t>
      </w:r>
    </w:p>
    <w:p w14:paraId="56F59BA1" w14:textId="77777777" w:rsidR="007669A4" w:rsidRPr="00E85823" w:rsidRDefault="007669A4" w:rsidP="007669A4"/>
    <w:p w14:paraId="27604C54" w14:textId="77777777" w:rsidR="007669A4" w:rsidRPr="00087B1C" w:rsidRDefault="007669A4" w:rsidP="007669A4">
      <w:pPr>
        <w:keepNext/>
        <w:rPr>
          <w:rFonts w:eastAsia="MS Mincho"/>
          <w:b/>
          <w:bCs/>
        </w:rPr>
      </w:pPr>
      <w:r w:rsidRPr="00087B1C">
        <w:rPr>
          <w:b/>
          <w:bCs/>
        </w:rPr>
        <w:t>Nėštumas ir žindymo laikotarpis</w:t>
      </w:r>
    </w:p>
    <w:p w14:paraId="345CE804" w14:textId="77777777" w:rsidR="007669A4" w:rsidRDefault="007669A4" w:rsidP="007669A4"/>
    <w:p w14:paraId="6B3DAF73" w14:textId="77777777" w:rsidR="007669A4" w:rsidRPr="00E85823" w:rsidRDefault="007669A4" w:rsidP="007669A4">
      <w:r w:rsidRPr="00E85823">
        <w:t>Jeigu esate nėščia, manote, kad galbūt esate nėščia</w:t>
      </w:r>
      <w:r>
        <w:t xml:space="preserve"> arba planuojate pastoti</w:t>
      </w:r>
      <w:r w:rsidRPr="00E85823">
        <w:t xml:space="preserve">, tai prieš vartodama šį vaistą, pasitarkite su gydytoju. Duomenų apie </w:t>
      </w:r>
      <w:r>
        <w:t>šio vaisto</w:t>
      </w:r>
      <w:r w:rsidRPr="00E85823">
        <w:t xml:space="preserve"> vartojimą nėštumo metu </w:t>
      </w:r>
      <w:r>
        <w:t>yra nedaug</w:t>
      </w:r>
      <w:r w:rsidRPr="00E85823">
        <w:t xml:space="preserve">. Kadangi trūksta vartojimo patirties, </w:t>
      </w:r>
      <w:r>
        <w:t xml:space="preserve">nėštumo metu </w:t>
      </w:r>
      <w:proofErr w:type="spellStart"/>
      <w:r>
        <w:t>landiololio</w:t>
      </w:r>
      <w:proofErr w:type="spellEnd"/>
      <w:r w:rsidRPr="00E85823">
        <w:t xml:space="preserve"> </w:t>
      </w:r>
      <w:r>
        <w:t>geriau</w:t>
      </w:r>
      <w:r w:rsidRPr="00E85823">
        <w:t xml:space="preserve"> </w:t>
      </w:r>
      <w:r>
        <w:t>ne</w:t>
      </w:r>
      <w:r w:rsidRPr="00E85823">
        <w:t>vartoti.</w:t>
      </w:r>
    </w:p>
    <w:p w14:paraId="3880D25A" w14:textId="77777777" w:rsidR="007669A4" w:rsidRPr="00E85823" w:rsidRDefault="007669A4" w:rsidP="007669A4"/>
    <w:p w14:paraId="41129F09" w14:textId="77777777" w:rsidR="007669A4" w:rsidRPr="00E85823" w:rsidRDefault="007669A4" w:rsidP="007669A4">
      <w:r w:rsidRPr="00E85823">
        <w:t xml:space="preserve">Jeigu žindote, pasakykite gydytojui. </w:t>
      </w:r>
      <w:proofErr w:type="spellStart"/>
      <w:r w:rsidRPr="00E85823">
        <w:t>Raploc</w:t>
      </w:r>
      <w:proofErr w:type="spellEnd"/>
      <w:r w:rsidRPr="00E85823">
        <w:t xml:space="preserve"> koncentratas gali patekti į </w:t>
      </w:r>
      <w:r>
        <w:t xml:space="preserve">gydomų </w:t>
      </w:r>
      <w:r w:rsidRPr="00E85823">
        <w:t>mo</w:t>
      </w:r>
      <w:r>
        <w:t>terų</w:t>
      </w:r>
      <w:r w:rsidRPr="00E85823">
        <w:t xml:space="preserve"> pieną, todėl žindymo laikotarpiu šio vaisto vartoti negalima.</w:t>
      </w:r>
    </w:p>
    <w:p w14:paraId="026BFC08" w14:textId="77777777" w:rsidR="007669A4" w:rsidRPr="00C60A9E" w:rsidRDefault="007669A4" w:rsidP="007669A4"/>
    <w:p w14:paraId="03B077A2" w14:textId="77777777" w:rsidR="007669A4" w:rsidRPr="00087B1C" w:rsidRDefault="007669A4" w:rsidP="007669A4">
      <w:r w:rsidRPr="00C60A9E">
        <w:t>Jūsų gydytojas atsižvelgs, kad šio vaisto sudėtyje yra alkoholio (žr. 2 skyrių „</w:t>
      </w:r>
      <w:proofErr w:type="spellStart"/>
      <w:r w:rsidRPr="00C60A9E">
        <w:t>Raploc</w:t>
      </w:r>
      <w:proofErr w:type="spellEnd"/>
      <w:r w:rsidRPr="00C60A9E">
        <w:t xml:space="preserve"> </w:t>
      </w:r>
      <w:r>
        <w:t xml:space="preserve">koncentrato </w:t>
      </w:r>
      <w:r w:rsidRPr="00C60A9E">
        <w:t>sudėtyje yra alkoholio, kalio ir natrio“).</w:t>
      </w:r>
    </w:p>
    <w:p w14:paraId="23EA223A" w14:textId="77777777" w:rsidR="007669A4" w:rsidRPr="00C60A9E" w:rsidRDefault="007669A4" w:rsidP="007669A4"/>
    <w:p w14:paraId="682FC128" w14:textId="77777777" w:rsidR="007669A4" w:rsidRPr="00087B1C" w:rsidRDefault="007669A4" w:rsidP="007669A4">
      <w:pPr>
        <w:keepNext/>
        <w:rPr>
          <w:rFonts w:eastAsia="MS Mincho"/>
          <w:b/>
          <w:bCs/>
        </w:rPr>
      </w:pPr>
      <w:proofErr w:type="spellStart"/>
      <w:r w:rsidRPr="00087B1C">
        <w:rPr>
          <w:b/>
          <w:bCs/>
        </w:rPr>
        <w:t>Raploc</w:t>
      </w:r>
      <w:proofErr w:type="spellEnd"/>
      <w:r w:rsidRPr="00087B1C">
        <w:rPr>
          <w:b/>
          <w:bCs/>
        </w:rPr>
        <w:t xml:space="preserve"> </w:t>
      </w:r>
      <w:r>
        <w:rPr>
          <w:b/>
          <w:bCs/>
        </w:rPr>
        <w:t xml:space="preserve">koncentrato </w:t>
      </w:r>
      <w:r w:rsidRPr="00087B1C">
        <w:rPr>
          <w:b/>
          <w:bCs/>
        </w:rPr>
        <w:t>sudėtyje yra alkoholio, kalio ir natrio</w:t>
      </w:r>
    </w:p>
    <w:p w14:paraId="0B121209" w14:textId="77777777" w:rsidR="007669A4" w:rsidRPr="00C60A9E" w:rsidRDefault="007669A4" w:rsidP="007669A4"/>
    <w:p w14:paraId="4F4A8DAE" w14:textId="77777777" w:rsidR="007669A4" w:rsidRPr="00C60A9E" w:rsidRDefault="007669A4" w:rsidP="007669A4">
      <w:r w:rsidRPr="00C60A9E">
        <w:t xml:space="preserve">Kiekvienoje šio vaisto </w:t>
      </w:r>
      <w:r>
        <w:t>dozėje (apskaičiuotoje 70 kg pacientui)</w:t>
      </w:r>
      <w:r w:rsidRPr="00C60A9E">
        <w:t xml:space="preserve"> yra iki 672 mg alkoholio (etanolio). Toks esantis alkoholio kiekis atitinka mažiau kaip 17 ml alaus ar 7 ml vyno. Mažas alkoholio kiekis, esantis šio vaisto sudėtyje, nesukelia pastebimo poveikio.</w:t>
      </w:r>
    </w:p>
    <w:p w14:paraId="7A2A1EB4" w14:textId="77777777" w:rsidR="007669A4" w:rsidRPr="00C60A9E" w:rsidRDefault="007669A4" w:rsidP="007669A4"/>
    <w:p w14:paraId="3CE8DF12" w14:textId="77777777" w:rsidR="007669A4" w:rsidRPr="00C60A9E" w:rsidRDefault="007669A4" w:rsidP="007669A4">
      <w:r w:rsidRPr="00C60A9E">
        <w:t xml:space="preserve">Šio vaisto </w:t>
      </w:r>
      <w:r>
        <w:t xml:space="preserve">kiekvienoje </w:t>
      </w:r>
      <w:r w:rsidRPr="00C60A9E">
        <w:t>ampulėje yra mažiau kaip 1 </w:t>
      </w:r>
      <w:proofErr w:type="spellStart"/>
      <w:r w:rsidRPr="00C60A9E">
        <w:t>mmol</w:t>
      </w:r>
      <w:proofErr w:type="spellEnd"/>
      <w:r w:rsidRPr="00C60A9E">
        <w:t xml:space="preserve"> (23 mg) natrio ir mažiau kaip 1 </w:t>
      </w:r>
      <w:proofErr w:type="spellStart"/>
      <w:r w:rsidRPr="00C60A9E">
        <w:t>mmol</w:t>
      </w:r>
      <w:proofErr w:type="spellEnd"/>
      <w:r w:rsidRPr="00C60A9E">
        <w:t xml:space="preserve"> (39 mg) kalio, </w:t>
      </w:r>
      <w:proofErr w:type="spellStart"/>
      <w:r w:rsidRPr="00C60A9E">
        <w:t>t.y</w:t>
      </w:r>
      <w:proofErr w:type="spellEnd"/>
      <w:r w:rsidRPr="00C60A9E">
        <w:t>. jie beveik neturi reikšmės.</w:t>
      </w:r>
    </w:p>
    <w:p w14:paraId="4CC27CCC" w14:textId="77777777" w:rsidR="007669A4" w:rsidRPr="00C60A9E" w:rsidRDefault="007669A4" w:rsidP="007669A4"/>
    <w:p w14:paraId="5C3A6DFB" w14:textId="77777777" w:rsidR="007669A4" w:rsidRPr="00087B1C" w:rsidRDefault="007669A4" w:rsidP="007669A4">
      <w:pPr>
        <w:keepNext/>
        <w:ind w:left="567" w:hanging="567"/>
        <w:rPr>
          <w:rFonts w:eastAsia="MS Mincho"/>
          <w:b/>
          <w:bCs/>
        </w:rPr>
      </w:pPr>
      <w:r w:rsidRPr="00087B1C">
        <w:rPr>
          <w:b/>
          <w:bCs/>
        </w:rPr>
        <w:t>3.</w:t>
      </w:r>
      <w:r w:rsidRPr="00087B1C">
        <w:rPr>
          <w:b/>
          <w:bCs/>
        </w:rPr>
        <w:tab/>
        <w:t xml:space="preserve">Kaip vartoti </w:t>
      </w:r>
      <w:proofErr w:type="spellStart"/>
      <w:r w:rsidRPr="00087B1C">
        <w:rPr>
          <w:b/>
          <w:bCs/>
        </w:rPr>
        <w:t>Raploc</w:t>
      </w:r>
      <w:proofErr w:type="spellEnd"/>
      <w:r w:rsidRPr="00087B1C">
        <w:rPr>
          <w:b/>
          <w:bCs/>
        </w:rPr>
        <w:t xml:space="preserve"> koncentratą</w:t>
      </w:r>
    </w:p>
    <w:p w14:paraId="489A2826" w14:textId="77777777" w:rsidR="007669A4" w:rsidRPr="00E85823" w:rsidRDefault="007669A4" w:rsidP="007669A4"/>
    <w:p w14:paraId="5D031E35" w14:textId="77777777" w:rsidR="007669A4" w:rsidRPr="009A5551" w:rsidRDefault="007669A4" w:rsidP="007669A4">
      <w:pPr>
        <w:ind w:left="567" w:hanging="567"/>
      </w:pPr>
      <w:r>
        <w:t>•</w:t>
      </w:r>
      <w:r>
        <w:tab/>
      </w:r>
      <w:r w:rsidRPr="009A5551">
        <w:t>Prieš vartoj</w:t>
      </w:r>
      <w:r>
        <w:t>ant</w:t>
      </w:r>
      <w:r w:rsidRPr="009A5551">
        <w:t xml:space="preserve"> </w:t>
      </w:r>
      <w:proofErr w:type="spellStart"/>
      <w:r w:rsidRPr="009A5551">
        <w:t>Raploc</w:t>
      </w:r>
      <w:proofErr w:type="spellEnd"/>
      <w:r w:rsidRPr="009A5551">
        <w:t xml:space="preserve"> koncentratą būtiną atskiesti, vaisto </w:t>
      </w:r>
      <w:r>
        <w:t>J</w:t>
      </w:r>
      <w:r w:rsidRPr="009A5551">
        <w:t>ums suleis gydytojas arba slaugytojas. Vaistas yra vartojamas leidžiant injekciją per adatą į veną.</w:t>
      </w:r>
    </w:p>
    <w:p w14:paraId="5BAAC060" w14:textId="77777777" w:rsidR="007669A4" w:rsidRPr="009A5551" w:rsidRDefault="007669A4" w:rsidP="007669A4">
      <w:r>
        <w:t>•</w:t>
      </w:r>
      <w:r>
        <w:tab/>
      </w:r>
      <w:r w:rsidRPr="009A5551">
        <w:t>Įprasta dozė yra 0,1</w:t>
      </w:r>
      <w:r w:rsidRPr="001C6C03">
        <w:rPr>
          <w14:numSpacing w14:val="proportional"/>
        </w:rPr>
        <w:t>–</w:t>
      </w:r>
      <w:r w:rsidRPr="009A5551">
        <w:t>0,3</w:t>
      </w:r>
      <w:r>
        <w:t> </w:t>
      </w:r>
      <w:r w:rsidRPr="009A5551">
        <w:t>miligramų/kg kūno svorio. Gydytojas gali leisti 5</w:t>
      </w:r>
      <w:r w:rsidRPr="001C6C03">
        <w:rPr>
          <w14:numSpacing w14:val="proportional"/>
        </w:rPr>
        <w:t>–</w:t>
      </w:r>
      <w:r w:rsidRPr="009A5551">
        <w:t>15</w:t>
      </w:r>
      <w:r>
        <w:t> </w:t>
      </w:r>
      <w:r w:rsidRPr="009A5551">
        <w:t>dozių per parą.</w:t>
      </w:r>
    </w:p>
    <w:p w14:paraId="40A31D02" w14:textId="77777777" w:rsidR="007669A4" w:rsidRPr="009A5551" w:rsidRDefault="007669A4" w:rsidP="007669A4">
      <w:pPr>
        <w:ind w:left="567" w:hanging="567"/>
      </w:pPr>
      <w:r>
        <w:t>•</w:t>
      </w:r>
      <w:r>
        <w:tab/>
      </w:r>
      <w:r w:rsidRPr="009A5551">
        <w:t xml:space="preserve">Gydytojas nuspręs, kiek vaisto reikia vartoti. Vartojant </w:t>
      </w:r>
      <w:proofErr w:type="spellStart"/>
      <w:r w:rsidRPr="009A5551">
        <w:t>Raploc</w:t>
      </w:r>
      <w:proofErr w:type="spellEnd"/>
      <w:r w:rsidRPr="009A5551">
        <w:t xml:space="preserve"> koncentratą, bus stebimi Jūsų širdies plakimo dažnis, kraujospūdis ir elektrinis širdies aktyvumas.</w:t>
      </w:r>
    </w:p>
    <w:p w14:paraId="4C9CB26A" w14:textId="77777777" w:rsidR="007669A4" w:rsidRPr="00E85823" w:rsidRDefault="007669A4" w:rsidP="007669A4"/>
    <w:p w14:paraId="32755A6F" w14:textId="77777777" w:rsidR="007669A4" w:rsidRPr="00E85823" w:rsidRDefault="007669A4" w:rsidP="007669A4">
      <w:r w:rsidRPr="00E85823">
        <w:t>Jeigu esate senyvo amžiaus, šio vaisto dozės paprastai keisti nereikia.</w:t>
      </w:r>
    </w:p>
    <w:p w14:paraId="5B1B2A91" w14:textId="77777777" w:rsidR="007669A4" w:rsidRPr="00E85823" w:rsidRDefault="007669A4" w:rsidP="007669A4">
      <w:r w:rsidRPr="00E85823">
        <w:t>Jeigu sergate inkstų ligomis, gydytojas imsis atitinkamų atsargumo priemonių.</w:t>
      </w:r>
    </w:p>
    <w:p w14:paraId="3C3CD923" w14:textId="77777777" w:rsidR="007669A4" w:rsidRPr="00E85823" w:rsidRDefault="007669A4" w:rsidP="007669A4"/>
    <w:p w14:paraId="0562F31A" w14:textId="77777777" w:rsidR="007669A4" w:rsidRPr="00E85823" w:rsidRDefault="007669A4" w:rsidP="007669A4">
      <w:pPr>
        <w:keepNext/>
        <w:rPr>
          <w:b/>
          <w:bCs/>
        </w:rPr>
      </w:pPr>
      <w:r w:rsidRPr="00E85823">
        <w:rPr>
          <w:b/>
          <w:bCs/>
        </w:rPr>
        <w:t>Kepenų funkcijos sutrikimas</w:t>
      </w:r>
    </w:p>
    <w:p w14:paraId="4014E8B0" w14:textId="77777777" w:rsidR="007669A4" w:rsidRDefault="007669A4" w:rsidP="007669A4"/>
    <w:p w14:paraId="7D2F8346" w14:textId="77777777" w:rsidR="007669A4" w:rsidRDefault="007669A4" w:rsidP="007669A4">
      <w:r w:rsidRPr="00E85823">
        <w:t>Jeigu sergate kepenų ligomis, gydytojas pradės gydymą nuo mažesnės dozės.</w:t>
      </w:r>
    </w:p>
    <w:p w14:paraId="22CBFE61" w14:textId="77777777" w:rsidR="007669A4" w:rsidRPr="00E85823" w:rsidRDefault="007669A4" w:rsidP="007669A4"/>
    <w:p w14:paraId="06EAA316" w14:textId="77777777" w:rsidR="007669A4" w:rsidRPr="00E85823" w:rsidRDefault="007669A4" w:rsidP="007669A4">
      <w:r w:rsidRPr="00E85823">
        <w:t xml:space="preserve">Jūsų gydytojas atsižvelgs, kad šio vaisto sudėtyje yra alkoholio (žr. 2 skyrių „Kas žinotina prieš vartojant </w:t>
      </w:r>
      <w:proofErr w:type="spellStart"/>
      <w:r w:rsidRPr="00E85823">
        <w:t>Raploc</w:t>
      </w:r>
      <w:proofErr w:type="spellEnd"/>
      <w:r w:rsidRPr="00E85823">
        <w:t xml:space="preserve"> koncentratą“).</w:t>
      </w:r>
    </w:p>
    <w:p w14:paraId="727F4048" w14:textId="77777777" w:rsidR="007669A4" w:rsidRPr="00E85823" w:rsidRDefault="007669A4" w:rsidP="007669A4"/>
    <w:p w14:paraId="16D1FA54" w14:textId="77777777" w:rsidR="007669A4" w:rsidRPr="00087B1C" w:rsidRDefault="007669A4" w:rsidP="007669A4">
      <w:pPr>
        <w:keepNext/>
        <w:rPr>
          <w:rFonts w:eastAsia="MS Mincho"/>
          <w:b/>
          <w:bCs/>
        </w:rPr>
      </w:pPr>
      <w:r w:rsidRPr="00087B1C">
        <w:rPr>
          <w:b/>
          <w:bCs/>
        </w:rPr>
        <w:t>Vartojimas vaikams ir paaugliams</w:t>
      </w:r>
    </w:p>
    <w:p w14:paraId="107D18D9" w14:textId="77777777" w:rsidR="007669A4" w:rsidRDefault="007669A4" w:rsidP="007669A4"/>
    <w:p w14:paraId="2A2EF661" w14:textId="77777777" w:rsidR="007669A4" w:rsidRPr="00E85823" w:rsidRDefault="007669A4" w:rsidP="007669A4">
      <w:r w:rsidRPr="00E85823">
        <w:t>Šio vaisto sudėtyje yra alkoholio, todėl jo negalima vartoti vaikams ir paaugliams.</w:t>
      </w:r>
    </w:p>
    <w:p w14:paraId="66AEADE5" w14:textId="77777777" w:rsidR="007669A4" w:rsidRPr="00E85823" w:rsidRDefault="007669A4" w:rsidP="007669A4"/>
    <w:p w14:paraId="56520F0B" w14:textId="77777777" w:rsidR="007669A4" w:rsidRPr="00087B1C" w:rsidRDefault="007669A4" w:rsidP="007669A4">
      <w:pPr>
        <w:keepNext/>
        <w:rPr>
          <w:rFonts w:eastAsia="MS Mincho"/>
          <w:b/>
          <w:bCs/>
        </w:rPr>
      </w:pPr>
      <w:r w:rsidRPr="00087B1C">
        <w:rPr>
          <w:b/>
          <w:bCs/>
        </w:rPr>
        <w:t xml:space="preserve">Ką daryti pavartojus per didelę </w:t>
      </w:r>
      <w:proofErr w:type="spellStart"/>
      <w:r w:rsidRPr="00087B1C">
        <w:rPr>
          <w:b/>
          <w:bCs/>
        </w:rPr>
        <w:t>Raploc</w:t>
      </w:r>
      <w:proofErr w:type="spellEnd"/>
      <w:r w:rsidRPr="00087B1C">
        <w:rPr>
          <w:b/>
          <w:bCs/>
        </w:rPr>
        <w:t xml:space="preserve"> </w:t>
      </w:r>
      <w:r>
        <w:rPr>
          <w:b/>
          <w:bCs/>
        </w:rPr>
        <w:t xml:space="preserve">koncentrato </w:t>
      </w:r>
      <w:r w:rsidRPr="00087B1C">
        <w:rPr>
          <w:b/>
          <w:bCs/>
        </w:rPr>
        <w:t>dozę</w:t>
      </w:r>
    </w:p>
    <w:p w14:paraId="25180592" w14:textId="77777777" w:rsidR="007669A4" w:rsidRDefault="007669A4" w:rsidP="007669A4"/>
    <w:p w14:paraId="259A6D16" w14:textId="77777777" w:rsidR="007669A4" w:rsidRPr="00E85823" w:rsidRDefault="007669A4" w:rsidP="007669A4">
      <w:r w:rsidRPr="00E85823">
        <w:t xml:space="preserve">Jei pajuntate, kad pavartojote per daug </w:t>
      </w:r>
      <w:proofErr w:type="spellStart"/>
      <w:r w:rsidRPr="00E85823">
        <w:t>Raploc</w:t>
      </w:r>
      <w:proofErr w:type="spellEnd"/>
      <w:r w:rsidRPr="00E85823">
        <w:t xml:space="preserve"> koncentrato, nedelsiant informuokite gydytoją arba slaugytoją. Jūsų gydytojas imsis reikiamų priemonių (Jums taikomas gydymas gali būti nutrauktas ir skiriamas palaikomasis gydymas).</w:t>
      </w:r>
    </w:p>
    <w:p w14:paraId="30579D90" w14:textId="77777777" w:rsidR="007669A4" w:rsidRPr="00E85823" w:rsidRDefault="007669A4" w:rsidP="007669A4"/>
    <w:p w14:paraId="2C447C79" w14:textId="77777777" w:rsidR="007669A4" w:rsidRPr="00E85823" w:rsidRDefault="007669A4" w:rsidP="007669A4">
      <w:r w:rsidRPr="00E85823">
        <w:t>Jeigu bus suleista per daug vaisto, gali pasireikšti šie požymiai:</w:t>
      </w:r>
    </w:p>
    <w:p w14:paraId="5A67FBA8" w14:textId="77777777" w:rsidR="007669A4" w:rsidRPr="009A5551" w:rsidRDefault="007669A4" w:rsidP="007669A4">
      <w:pPr>
        <w:ind w:left="567" w:hanging="567"/>
      </w:pPr>
      <w:r>
        <w:t>•</w:t>
      </w:r>
      <w:r>
        <w:tab/>
      </w:r>
      <w:r w:rsidRPr="009A5551">
        <w:t>stiprus kraujospūdžio sumažėjimas (galite jaustis apsvaigęs)</w:t>
      </w:r>
      <w:r>
        <w:t>;</w:t>
      </w:r>
    </w:p>
    <w:p w14:paraId="622E43BB" w14:textId="77777777" w:rsidR="007669A4" w:rsidRPr="009A5551" w:rsidRDefault="007669A4" w:rsidP="007669A4">
      <w:pPr>
        <w:ind w:left="567" w:hanging="567"/>
      </w:pPr>
      <w:r>
        <w:t>•</w:t>
      </w:r>
      <w:r>
        <w:tab/>
      </w:r>
      <w:r w:rsidRPr="009A5551">
        <w:t>labai lėtas širdies susitraukimų dažnis</w:t>
      </w:r>
      <w:r>
        <w:t>;</w:t>
      </w:r>
    </w:p>
    <w:p w14:paraId="23E945C3" w14:textId="77777777" w:rsidR="007669A4" w:rsidRPr="009A5551" w:rsidRDefault="007669A4" w:rsidP="007669A4">
      <w:pPr>
        <w:ind w:left="567" w:hanging="567"/>
      </w:pPr>
      <w:r>
        <w:t>•</w:t>
      </w:r>
      <w:r>
        <w:tab/>
      </w:r>
      <w:r w:rsidRPr="009A5551">
        <w:t>nusilpusi širdies veikla</w:t>
      </w:r>
      <w:r>
        <w:t>;</w:t>
      </w:r>
    </w:p>
    <w:p w14:paraId="472601BC" w14:textId="77777777" w:rsidR="007669A4" w:rsidRPr="009A5551" w:rsidRDefault="007669A4" w:rsidP="007669A4">
      <w:pPr>
        <w:ind w:left="567" w:hanging="567"/>
      </w:pPr>
      <w:r>
        <w:t>•</w:t>
      </w:r>
      <w:r>
        <w:tab/>
      </w:r>
      <w:r w:rsidRPr="009A5551">
        <w:t>šokas dėl sulėtėjusios širdies veiklos</w:t>
      </w:r>
      <w:r>
        <w:t>;</w:t>
      </w:r>
    </w:p>
    <w:p w14:paraId="181D7678" w14:textId="77777777" w:rsidR="007669A4" w:rsidRPr="009A5551" w:rsidRDefault="007669A4" w:rsidP="007669A4">
      <w:pPr>
        <w:ind w:left="567" w:hanging="567"/>
      </w:pPr>
      <w:r>
        <w:t>•</w:t>
      </w:r>
      <w:r>
        <w:tab/>
      </w:r>
      <w:r w:rsidRPr="009A5551">
        <w:t>kvėpavimo sutrikimai</w:t>
      </w:r>
      <w:r>
        <w:t>;</w:t>
      </w:r>
    </w:p>
    <w:p w14:paraId="3D56A605" w14:textId="77777777" w:rsidR="007669A4" w:rsidRPr="009A5551" w:rsidRDefault="007669A4" w:rsidP="007669A4">
      <w:pPr>
        <w:ind w:left="567" w:hanging="567"/>
      </w:pPr>
      <w:r>
        <w:t>•</w:t>
      </w:r>
      <w:r>
        <w:tab/>
      </w:r>
      <w:r w:rsidRPr="009A5551">
        <w:t>sąmonės netekimas iki komos būklės</w:t>
      </w:r>
      <w:r>
        <w:t>;</w:t>
      </w:r>
    </w:p>
    <w:p w14:paraId="402BF225" w14:textId="77777777" w:rsidR="007669A4" w:rsidRPr="009A5551" w:rsidRDefault="007669A4" w:rsidP="007669A4">
      <w:pPr>
        <w:ind w:left="567" w:hanging="567"/>
      </w:pPr>
      <w:r>
        <w:t>•</w:t>
      </w:r>
      <w:r>
        <w:tab/>
      </w:r>
      <w:r w:rsidRPr="009A5551">
        <w:t>konvulsijos (spazmai)</w:t>
      </w:r>
      <w:r>
        <w:t>;</w:t>
      </w:r>
    </w:p>
    <w:p w14:paraId="70F55798" w14:textId="77777777" w:rsidR="007669A4" w:rsidRPr="009A5551" w:rsidRDefault="007669A4" w:rsidP="007669A4">
      <w:pPr>
        <w:ind w:left="567" w:hanging="567"/>
      </w:pPr>
      <w:r>
        <w:t>•</w:t>
      </w:r>
      <w:r>
        <w:tab/>
      </w:r>
      <w:r w:rsidRPr="009A5551">
        <w:t>pykinimas</w:t>
      </w:r>
      <w:r>
        <w:t>;</w:t>
      </w:r>
    </w:p>
    <w:p w14:paraId="0F2E607A" w14:textId="77777777" w:rsidR="007669A4" w:rsidRPr="009A5551" w:rsidRDefault="007669A4" w:rsidP="007669A4">
      <w:pPr>
        <w:ind w:left="567" w:hanging="567"/>
      </w:pPr>
      <w:r>
        <w:t>•</w:t>
      </w:r>
      <w:r>
        <w:tab/>
      </w:r>
      <w:r w:rsidRPr="009A5551">
        <w:t>vėmimas</w:t>
      </w:r>
      <w:r>
        <w:t>;</w:t>
      </w:r>
    </w:p>
    <w:p w14:paraId="0137DE59" w14:textId="77777777" w:rsidR="007669A4" w:rsidRPr="009A5551" w:rsidRDefault="007669A4" w:rsidP="007669A4">
      <w:pPr>
        <w:ind w:left="567" w:hanging="567"/>
      </w:pPr>
      <w:r>
        <w:t>•</w:t>
      </w:r>
      <w:r>
        <w:tab/>
      </w:r>
      <w:r w:rsidRPr="009A5551">
        <w:t>sumažėjęs gliukozės kiekis kraujyje</w:t>
      </w:r>
      <w:r>
        <w:t>;</w:t>
      </w:r>
    </w:p>
    <w:p w14:paraId="5759AE62" w14:textId="77777777" w:rsidR="007669A4" w:rsidRPr="009A5551" w:rsidRDefault="007669A4" w:rsidP="007669A4">
      <w:pPr>
        <w:ind w:left="567" w:hanging="567"/>
      </w:pPr>
      <w:r>
        <w:t>•</w:t>
      </w:r>
      <w:r>
        <w:tab/>
      </w:r>
      <w:r w:rsidRPr="009A5551">
        <w:t>didelis kalio kiekis kraujyje (</w:t>
      </w:r>
      <w:proofErr w:type="spellStart"/>
      <w:r w:rsidRPr="009A5551">
        <w:t>hiperkalemija</w:t>
      </w:r>
      <w:proofErr w:type="spellEnd"/>
      <w:r w:rsidRPr="009A5551">
        <w:t>).</w:t>
      </w:r>
    </w:p>
    <w:p w14:paraId="2683CC55" w14:textId="77777777" w:rsidR="007669A4" w:rsidRPr="00E85823" w:rsidRDefault="007669A4" w:rsidP="007669A4"/>
    <w:p w14:paraId="294298F2" w14:textId="77777777" w:rsidR="007669A4" w:rsidRPr="00E85823" w:rsidRDefault="007669A4" w:rsidP="007669A4">
      <w:r w:rsidRPr="00E85823">
        <w:t>Jeigu kiltų daugiau klausimų dėl šio vaisto vartojimo, kreipkitės į gydytoją arba slaugytoją.</w:t>
      </w:r>
    </w:p>
    <w:p w14:paraId="7AF23B00" w14:textId="77777777" w:rsidR="007669A4" w:rsidRPr="00C60A9E" w:rsidRDefault="007669A4" w:rsidP="007669A4"/>
    <w:p w14:paraId="39CE6CF5" w14:textId="77777777" w:rsidR="007669A4" w:rsidRPr="00E85823" w:rsidRDefault="007669A4" w:rsidP="007669A4">
      <w:pPr>
        <w:keepNext/>
        <w:ind w:left="567" w:hanging="567"/>
        <w:rPr>
          <w:rFonts w:eastAsia="MS Mincho"/>
          <w:b/>
          <w:bCs/>
          <w:snapToGrid w:val="0"/>
        </w:rPr>
      </w:pPr>
      <w:r w:rsidRPr="00087B1C">
        <w:rPr>
          <w:b/>
          <w:bCs/>
        </w:rPr>
        <w:t>4.</w:t>
      </w:r>
      <w:r w:rsidRPr="00087B1C">
        <w:rPr>
          <w:b/>
          <w:bCs/>
        </w:rPr>
        <w:tab/>
        <w:t>Galimas šalutinis poveikis</w:t>
      </w:r>
    </w:p>
    <w:p w14:paraId="3F36B384" w14:textId="77777777" w:rsidR="007669A4" w:rsidRPr="00E85823" w:rsidRDefault="007669A4" w:rsidP="007669A4">
      <w:pPr>
        <w:numPr>
          <w:ilvl w:val="12"/>
          <w:numId w:val="0"/>
        </w:numPr>
        <w:rPr>
          <w:snapToGrid w:val="0"/>
        </w:rPr>
      </w:pPr>
    </w:p>
    <w:p w14:paraId="3091B7DB" w14:textId="77777777" w:rsidR="007669A4" w:rsidRPr="00E85823" w:rsidRDefault="007669A4" w:rsidP="007669A4">
      <w:pPr>
        <w:numPr>
          <w:ilvl w:val="12"/>
          <w:numId w:val="0"/>
        </w:numPr>
        <w:rPr>
          <w:snapToGrid w:val="0"/>
        </w:rPr>
      </w:pPr>
      <w:r w:rsidRPr="00E85823">
        <w:rPr>
          <w:snapToGrid w:val="0"/>
        </w:rPr>
        <w:t>Šis vaistas, kaip ir visi kiti, gali sukelti šalutinį poveikį, nors jis pasireiškia ne visiems žmonėms.</w:t>
      </w:r>
    </w:p>
    <w:p w14:paraId="61470B6C" w14:textId="77777777" w:rsidR="007669A4" w:rsidRPr="00E85823" w:rsidRDefault="007669A4" w:rsidP="007669A4">
      <w:r w:rsidRPr="00E85823">
        <w:t xml:space="preserve">Daugelis šalutinių poveikių pranyksta per 30 minučių nuo gydymo </w:t>
      </w:r>
      <w:proofErr w:type="spellStart"/>
      <w:r w:rsidRPr="00E85823">
        <w:t>Raploc</w:t>
      </w:r>
      <w:proofErr w:type="spellEnd"/>
      <w:r w:rsidRPr="00E85823">
        <w:t xml:space="preserve"> koncentratu nutraukimo.</w:t>
      </w:r>
    </w:p>
    <w:p w14:paraId="7D8E1748" w14:textId="77777777" w:rsidR="007669A4" w:rsidRPr="00E85823" w:rsidRDefault="007669A4" w:rsidP="007669A4">
      <w:r w:rsidRPr="00E85823">
        <w:t>Nedelsdami pasakykite gydytojui arba slaugytojui, jei pastebite bet kuriuos iš toliau nurodytų šalutinių poveikių, kurie gali būti sunkūs.</w:t>
      </w:r>
    </w:p>
    <w:p w14:paraId="4F201852" w14:textId="77777777" w:rsidR="007669A4" w:rsidRPr="00E85823" w:rsidRDefault="007669A4" w:rsidP="007669A4"/>
    <w:p w14:paraId="1D51E2AC" w14:textId="77777777" w:rsidR="007669A4" w:rsidRPr="00E85823" w:rsidRDefault="007669A4" w:rsidP="007669A4">
      <w:r>
        <w:t>Gali prireikti nutraukti i</w:t>
      </w:r>
      <w:r w:rsidRPr="00E85823">
        <w:t>n</w:t>
      </w:r>
      <w:r>
        <w:t>jekc</w:t>
      </w:r>
      <w:r w:rsidRPr="00E85823">
        <w:t>iją, jei gydytojas nustatys, kad stipriai pasikeitė:</w:t>
      </w:r>
    </w:p>
    <w:p w14:paraId="6971B500" w14:textId="77777777" w:rsidR="007669A4" w:rsidRPr="009A5551" w:rsidRDefault="007669A4" w:rsidP="007669A4">
      <w:pPr>
        <w:ind w:left="567" w:hanging="567"/>
      </w:pPr>
      <w:r>
        <w:t>•</w:t>
      </w:r>
      <w:r>
        <w:tab/>
      </w:r>
      <w:r w:rsidRPr="009A5551">
        <w:t>širdies plakimo dažnis;</w:t>
      </w:r>
    </w:p>
    <w:p w14:paraId="4A39BD02" w14:textId="77777777" w:rsidR="007669A4" w:rsidRPr="009A5551" w:rsidRDefault="007669A4" w:rsidP="007669A4">
      <w:pPr>
        <w:ind w:left="567" w:hanging="567"/>
      </w:pPr>
      <w:r>
        <w:t>•</w:t>
      </w:r>
      <w:r>
        <w:tab/>
      </w:r>
      <w:r w:rsidRPr="009A5551">
        <w:t>Jūsų kraujospūdis;</w:t>
      </w:r>
    </w:p>
    <w:p w14:paraId="2414C0CF" w14:textId="77777777" w:rsidR="007669A4" w:rsidRPr="009A5551" w:rsidRDefault="007669A4" w:rsidP="007669A4">
      <w:pPr>
        <w:ind w:left="567" w:hanging="567"/>
      </w:pPr>
      <w:r>
        <w:t>•</w:t>
      </w:r>
      <w:r>
        <w:tab/>
      </w:r>
      <w:r w:rsidRPr="009A5551">
        <w:t>elektrinis Jūsų širdies aktyvumas.</w:t>
      </w:r>
    </w:p>
    <w:p w14:paraId="4B3578D3" w14:textId="77777777" w:rsidR="007669A4" w:rsidRPr="00E85823" w:rsidRDefault="007669A4" w:rsidP="007669A4"/>
    <w:p w14:paraId="5D691642" w14:textId="77777777" w:rsidR="007669A4" w:rsidRPr="00087B1C" w:rsidRDefault="007669A4" w:rsidP="007669A4">
      <w:pPr>
        <w:keepNext/>
        <w:rPr>
          <w:b/>
          <w:bCs/>
        </w:rPr>
      </w:pPr>
      <w:r w:rsidRPr="00E85823">
        <w:rPr>
          <w:b/>
          <w:bCs/>
        </w:rPr>
        <w:t xml:space="preserve">Dažni </w:t>
      </w:r>
      <w:r>
        <w:rPr>
          <w:b/>
          <w:bCs/>
        </w:rPr>
        <w:t xml:space="preserve">šalutinio poveikio reiškiniai </w:t>
      </w:r>
      <w:r w:rsidRPr="00E85823">
        <w:rPr>
          <w:b/>
          <w:bCs/>
        </w:rPr>
        <w:t>(gali pasireikšti rečiau kaip 1 iš 10 žmonių):</w:t>
      </w:r>
    </w:p>
    <w:p w14:paraId="2387D97D" w14:textId="77777777" w:rsidR="007669A4" w:rsidRDefault="007669A4" w:rsidP="007669A4">
      <w:pPr>
        <w:ind w:left="567" w:hanging="567"/>
      </w:pPr>
    </w:p>
    <w:p w14:paraId="2DAF5F63" w14:textId="77777777" w:rsidR="007669A4" w:rsidRPr="009A5551" w:rsidRDefault="007669A4" w:rsidP="007669A4">
      <w:pPr>
        <w:ind w:left="567" w:hanging="567"/>
      </w:pPr>
      <w:r>
        <w:t>•</w:t>
      </w:r>
      <w:r>
        <w:tab/>
      </w:r>
      <w:r w:rsidRPr="009A5551">
        <w:t>lėtas širdies susitraukimų dažnis</w:t>
      </w:r>
      <w:r>
        <w:t>;</w:t>
      </w:r>
    </w:p>
    <w:p w14:paraId="3BEB1DAD" w14:textId="77777777" w:rsidR="007669A4" w:rsidRPr="009A5551" w:rsidRDefault="007669A4" w:rsidP="007669A4">
      <w:pPr>
        <w:ind w:left="567" w:hanging="567"/>
      </w:pPr>
      <w:r>
        <w:t>•</w:t>
      </w:r>
      <w:r>
        <w:tab/>
      </w:r>
      <w:r w:rsidRPr="009A5551">
        <w:t>žemas kraujospūdis</w:t>
      </w:r>
      <w:r>
        <w:t>.</w:t>
      </w:r>
    </w:p>
    <w:p w14:paraId="45DE3EFA" w14:textId="77777777" w:rsidR="007669A4" w:rsidRPr="00E85823" w:rsidRDefault="007669A4" w:rsidP="007669A4"/>
    <w:p w14:paraId="7A22E172" w14:textId="77777777" w:rsidR="007669A4" w:rsidRPr="00087B1C" w:rsidRDefault="007669A4" w:rsidP="007669A4">
      <w:pPr>
        <w:keepNext/>
        <w:rPr>
          <w:rFonts w:eastAsia="MS Mincho"/>
          <w:b/>
          <w:bCs/>
        </w:rPr>
      </w:pPr>
      <w:r w:rsidRPr="00087B1C">
        <w:rPr>
          <w:b/>
          <w:bCs/>
        </w:rPr>
        <w:t xml:space="preserve">Nedažni </w:t>
      </w:r>
      <w:r>
        <w:rPr>
          <w:b/>
          <w:bCs/>
        </w:rPr>
        <w:t>šalutinio poveikio reiškiniai</w:t>
      </w:r>
      <w:r w:rsidRPr="0037094D">
        <w:rPr>
          <w:b/>
          <w:bCs/>
        </w:rPr>
        <w:t xml:space="preserve"> </w:t>
      </w:r>
      <w:r w:rsidRPr="00087B1C">
        <w:rPr>
          <w:b/>
          <w:bCs/>
        </w:rPr>
        <w:t>(</w:t>
      </w:r>
      <w:r w:rsidRPr="00E85823">
        <w:rPr>
          <w:b/>
          <w:bCs/>
        </w:rPr>
        <w:t>gali pasireikšti rečiau kaip 1 iš 100 žmonių</w:t>
      </w:r>
      <w:r w:rsidRPr="00087B1C">
        <w:rPr>
          <w:b/>
          <w:bCs/>
        </w:rPr>
        <w:t>):</w:t>
      </w:r>
    </w:p>
    <w:p w14:paraId="272FD072" w14:textId="77777777" w:rsidR="007669A4" w:rsidRDefault="007669A4" w:rsidP="007669A4">
      <w:pPr>
        <w:ind w:left="567" w:hanging="567"/>
        <w:rPr>
          <w:lang w:eastAsia="de-DE"/>
        </w:rPr>
      </w:pPr>
    </w:p>
    <w:p w14:paraId="705C6CF8"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plaučių infekcija (pneumonija)</w:t>
      </w:r>
      <w:r>
        <w:rPr>
          <w:lang w:eastAsia="de-DE"/>
        </w:rPr>
        <w:t>;</w:t>
      </w:r>
    </w:p>
    <w:p w14:paraId="24CD51D8"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žemas natrio lygis kraujyje (</w:t>
      </w:r>
      <w:proofErr w:type="spellStart"/>
      <w:r w:rsidRPr="009A5551">
        <w:rPr>
          <w:lang w:eastAsia="de-DE"/>
        </w:rPr>
        <w:t>hiponatremija</w:t>
      </w:r>
      <w:proofErr w:type="spellEnd"/>
      <w:r w:rsidRPr="009A5551">
        <w:rPr>
          <w:lang w:eastAsia="de-DE"/>
        </w:rPr>
        <w:t>)</w:t>
      </w:r>
      <w:r>
        <w:rPr>
          <w:lang w:eastAsia="de-DE"/>
        </w:rPr>
        <w:t>;</w:t>
      </w:r>
    </w:p>
    <w:p w14:paraId="73C986BC"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sumažėjęs kraujo tiekimas į smegenis, galvos skausmas</w:t>
      </w:r>
      <w:r>
        <w:rPr>
          <w:lang w:eastAsia="de-DE"/>
        </w:rPr>
        <w:t>;</w:t>
      </w:r>
    </w:p>
    <w:p w14:paraId="1542CE24" w14:textId="77777777" w:rsidR="007669A4" w:rsidRPr="009A5551" w:rsidRDefault="007669A4" w:rsidP="007669A4">
      <w:pPr>
        <w:ind w:left="567" w:hanging="567"/>
      </w:pPr>
      <w:r>
        <w:t>•</w:t>
      </w:r>
      <w:r>
        <w:tab/>
      </w:r>
      <w:r w:rsidRPr="009A5551">
        <w:rPr>
          <w:lang w:eastAsia="de-DE"/>
        </w:rPr>
        <w:t xml:space="preserve">normalios kraujotakos sustojimas (širdies sustojimas), </w:t>
      </w:r>
      <w:r w:rsidRPr="009A5551">
        <w:t>greitas širdies susitraukimų dažnis</w:t>
      </w:r>
      <w:r>
        <w:t>;</w:t>
      </w:r>
    </w:p>
    <w:p w14:paraId="3EEAE7A9" w14:textId="77777777" w:rsidR="007669A4" w:rsidRPr="009A5551" w:rsidRDefault="007669A4" w:rsidP="007669A4">
      <w:pPr>
        <w:ind w:left="567" w:hanging="567"/>
      </w:pPr>
      <w:r>
        <w:t>•</w:t>
      </w:r>
      <w:r>
        <w:tab/>
      </w:r>
      <w:r w:rsidRPr="009A5551">
        <w:t>aukštas kraujospūdis</w:t>
      </w:r>
      <w:r>
        <w:t>;</w:t>
      </w:r>
    </w:p>
    <w:p w14:paraId="54C61B28" w14:textId="77777777" w:rsidR="007669A4" w:rsidRPr="009A5551" w:rsidRDefault="007669A4" w:rsidP="007669A4">
      <w:pPr>
        <w:ind w:left="567" w:hanging="567"/>
        <w:rPr>
          <w:lang w:eastAsia="de-DE"/>
        </w:rPr>
      </w:pPr>
      <w:r>
        <w:rPr>
          <w:lang w:eastAsia="de-DE"/>
        </w:rPr>
        <w:lastRenderedPageBreak/>
        <w:t>•</w:t>
      </w:r>
      <w:r>
        <w:rPr>
          <w:lang w:eastAsia="de-DE"/>
        </w:rPr>
        <w:tab/>
      </w:r>
      <w:r w:rsidRPr="009A5551">
        <w:rPr>
          <w:lang w:eastAsia="de-DE"/>
        </w:rPr>
        <w:t>skysčių kaupimasis plaučiuose</w:t>
      </w:r>
      <w:r>
        <w:rPr>
          <w:lang w:eastAsia="de-DE"/>
        </w:rPr>
        <w:t>;</w:t>
      </w:r>
    </w:p>
    <w:p w14:paraId="4F0CA26D"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vėmimas, pykinimas</w:t>
      </w:r>
      <w:r>
        <w:rPr>
          <w:lang w:eastAsia="de-DE"/>
        </w:rPr>
        <w:t>;</w:t>
      </w:r>
    </w:p>
    <w:p w14:paraId="32C001B8"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kepenų liga</w:t>
      </w:r>
      <w:r>
        <w:rPr>
          <w:lang w:eastAsia="de-DE"/>
        </w:rPr>
        <w:t>;</w:t>
      </w:r>
    </w:p>
    <w:p w14:paraId="0B0ECCAF" w14:textId="77777777" w:rsidR="007669A4" w:rsidRDefault="007669A4" w:rsidP="007669A4">
      <w:pPr>
        <w:rPr>
          <w:lang w:eastAsia="de-DE"/>
        </w:rPr>
      </w:pPr>
      <w:r>
        <w:rPr>
          <w:lang w:eastAsia="de-DE"/>
        </w:rPr>
        <w:t>•</w:t>
      </w:r>
      <w:r>
        <w:rPr>
          <w:lang w:eastAsia="de-DE"/>
        </w:rPr>
        <w:tab/>
      </w:r>
      <w:r w:rsidRPr="009A5551">
        <w:rPr>
          <w:lang w:eastAsia="de-DE"/>
        </w:rPr>
        <w:t>kraujo tyrimų rodmenų pokyčiai</w:t>
      </w:r>
      <w:r>
        <w:rPr>
          <w:lang w:eastAsia="de-DE"/>
        </w:rPr>
        <w:t>;</w:t>
      </w:r>
    </w:p>
    <w:p w14:paraId="51CF0B12" w14:textId="77777777" w:rsidR="007669A4" w:rsidRDefault="007669A4" w:rsidP="007669A4">
      <w:r>
        <w:rPr>
          <w:lang w:eastAsia="de-DE"/>
        </w:rPr>
        <w:t>•</w:t>
      </w:r>
      <w:r>
        <w:rPr>
          <w:lang w:eastAsia="de-DE"/>
        </w:rPr>
        <w:tab/>
      </w:r>
      <w:r>
        <w:t xml:space="preserve">neįprastas </w:t>
      </w:r>
      <w:r>
        <w:rPr>
          <w:rStyle w:val="rynqvb"/>
        </w:rPr>
        <w:t>kraujo krešėjimą reguliuojančių ląstelių (trombocitų)</w:t>
      </w:r>
      <w:r>
        <w:t xml:space="preserve"> kiekis;</w:t>
      </w:r>
    </w:p>
    <w:p w14:paraId="0EE8A5E8" w14:textId="77777777" w:rsidR="007669A4" w:rsidRPr="009A5551" w:rsidRDefault="007669A4" w:rsidP="007669A4">
      <w:pPr>
        <w:ind w:left="567" w:hanging="567"/>
        <w:rPr>
          <w:lang w:eastAsia="de-DE"/>
        </w:rPr>
      </w:pPr>
      <w:r>
        <w:rPr>
          <w:lang w:eastAsia="de-DE"/>
        </w:rPr>
        <w:t>•</w:t>
      </w:r>
      <w:r>
        <w:rPr>
          <w:lang w:eastAsia="de-DE"/>
        </w:rPr>
        <w:tab/>
      </w:r>
      <w:r>
        <w:rPr>
          <w:rStyle w:val="rynqvb"/>
        </w:rPr>
        <w:t xml:space="preserve">neįprastai didelis </w:t>
      </w:r>
      <w:proofErr w:type="spellStart"/>
      <w:r>
        <w:rPr>
          <w:rStyle w:val="rynqvb"/>
        </w:rPr>
        <w:t>bilirubino</w:t>
      </w:r>
      <w:proofErr w:type="spellEnd"/>
      <w:r>
        <w:rPr>
          <w:rStyle w:val="rynqvb"/>
        </w:rPr>
        <w:t xml:space="preserve"> (pigmento, susidarančio irstant raudoniesiems kraujo kūneliams) kiekis kraujyje</w:t>
      </w:r>
      <w:r>
        <w:rPr>
          <w14:numSpacing w14:val="proportional"/>
        </w:rPr>
        <w:t>.</w:t>
      </w:r>
    </w:p>
    <w:p w14:paraId="0E316C22" w14:textId="77777777" w:rsidR="007669A4" w:rsidRPr="00E85823" w:rsidRDefault="007669A4" w:rsidP="007669A4"/>
    <w:p w14:paraId="190E0655" w14:textId="77777777" w:rsidR="007669A4" w:rsidRPr="00087B1C" w:rsidRDefault="007669A4" w:rsidP="007669A4">
      <w:pPr>
        <w:keepNext/>
        <w:rPr>
          <w:rFonts w:eastAsia="MS Mincho"/>
          <w:b/>
          <w:bCs/>
        </w:rPr>
      </w:pPr>
      <w:r w:rsidRPr="00087B1C">
        <w:rPr>
          <w:b/>
          <w:bCs/>
        </w:rPr>
        <w:t xml:space="preserve">Reti </w:t>
      </w:r>
      <w:r>
        <w:rPr>
          <w:b/>
          <w:bCs/>
        </w:rPr>
        <w:t>šalutinio poveikio reiškiniai</w:t>
      </w:r>
      <w:r w:rsidRPr="0037094D">
        <w:rPr>
          <w:b/>
          <w:bCs/>
        </w:rPr>
        <w:t xml:space="preserve"> </w:t>
      </w:r>
      <w:r w:rsidRPr="00087B1C">
        <w:rPr>
          <w:b/>
          <w:bCs/>
        </w:rPr>
        <w:t>(</w:t>
      </w:r>
      <w:r w:rsidRPr="00E85823">
        <w:rPr>
          <w:b/>
          <w:bCs/>
        </w:rPr>
        <w:t>gali pasireikšti rečiau kaip 1 iš 1 000 žmonių</w:t>
      </w:r>
      <w:r w:rsidRPr="00087B1C">
        <w:rPr>
          <w:b/>
          <w:bCs/>
        </w:rPr>
        <w:t>):</w:t>
      </w:r>
    </w:p>
    <w:p w14:paraId="4A15A446" w14:textId="77777777" w:rsidR="007669A4" w:rsidRDefault="007669A4" w:rsidP="007669A4">
      <w:pPr>
        <w:ind w:left="567" w:hanging="567"/>
        <w:rPr>
          <w:lang w:eastAsia="de-DE"/>
        </w:rPr>
      </w:pPr>
    </w:p>
    <w:p w14:paraId="3B4BF084"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krūtinės audinio uždegimas</w:t>
      </w:r>
      <w:r>
        <w:rPr>
          <w:lang w:eastAsia="de-DE"/>
        </w:rPr>
        <w:t>;</w:t>
      </w:r>
    </w:p>
    <w:p w14:paraId="6B56BEAF"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nenormalus kraujo krešėjimo ląstelių (trombocitų) kiekis kraujyje</w:t>
      </w:r>
      <w:r>
        <w:rPr>
          <w:lang w:eastAsia="de-DE"/>
        </w:rPr>
        <w:t>;</w:t>
      </w:r>
    </w:p>
    <w:p w14:paraId="79DE2B65"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aukštas cukraus lygis kraujyje</w:t>
      </w:r>
      <w:r>
        <w:rPr>
          <w:lang w:eastAsia="de-DE"/>
        </w:rPr>
        <w:t>;</w:t>
      </w:r>
    </w:p>
    <w:p w14:paraId="5B33AA37"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insultas, priepuolis</w:t>
      </w:r>
      <w:r>
        <w:rPr>
          <w:lang w:eastAsia="de-DE"/>
        </w:rPr>
        <w:t>;</w:t>
      </w:r>
    </w:p>
    <w:p w14:paraId="6815E8CE"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širdies smūgis, širdies ritmo sutrikimai, susilpnėjusi širdies funkcija</w:t>
      </w:r>
      <w:r>
        <w:rPr>
          <w:lang w:eastAsia="de-DE"/>
        </w:rPr>
        <w:t>;</w:t>
      </w:r>
    </w:p>
    <w:p w14:paraId="2B910519"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šokas, karščio pylimas</w:t>
      </w:r>
      <w:r>
        <w:rPr>
          <w:lang w:eastAsia="de-DE"/>
        </w:rPr>
        <w:t>;</w:t>
      </w:r>
    </w:p>
    <w:p w14:paraId="757D56E3"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kvėpavimo sutrikimai (</w:t>
      </w:r>
      <w:r>
        <w:rPr>
          <w:lang w:eastAsia="de-DE"/>
        </w:rPr>
        <w:t>plaučių liga, susijusi su kvėpavimo takų susiaurėjimu, apsunkinanti kvėpavimą</w:t>
      </w:r>
      <w:r w:rsidRPr="009A5551">
        <w:rPr>
          <w:lang w:eastAsia="de-DE"/>
        </w:rPr>
        <w:t>), plaučių liga, nenormaliai žemas deguonies kiekis kraujyje</w:t>
      </w:r>
      <w:r>
        <w:rPr>
          <w:lang w:eastAsia="de-DE"/>
        </w:rPr>
        <w:t>;</w:t>
      </w:r>
    </w:p>
    <w:p w14:paraId="647B3541"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diskomfortas pilve, išskyros iš burnos, blogas kvapas iš burnos</w:t>
      </w:r>
      <w:r>
        <w:rPr>
          <w:lang w:eastAsia="de-DE"/>
        </w:rPr>
        <w:t>;</w:t>
      </w:r>
    </w:p>
    <w:p w14:paraId="65B6E2F1"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odos paraudimas, šaltas prakaitas</w:t>
      </w:r>
      <w:r>
        <w:rPr>
          <w:lang w:eastAsia="de-DE"/>
        </w:rPr>
        <w:t>;</w:t>
      </w:r>
    </w:p>
    <w:p w14:paraId="342D19B5"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raumenų mėšlungis</w:t>
      </w:r>
      <w:r>
        <w:rPr>
          <w:lang w:eastAsia="de-DE"/>
        </w:rPr>
        <w:t>;</w:t>
      </w:r>
    </w:p>
    <w:p w14:paraId="41400CA5"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inkstų nepakankamumas, inkstų pažeidimas, sumažėjęs šlapimo kiekis</w:t>
      </w:r>
      <w:r>
        <w:rPr>
          <w:lang w:eastAsia="de-DE"/>
        </w:rPr>
        <w:t>;</w:t>
      </w:r>
    </w:p>
    <w:p w14:paraId="5131F241"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 xml:space="preserve">karščiavimas, </w:t>
      </w:r>
      <w:proofErr w:type="spellStart"/>
      <w:r w:rsidRPr="009A5551">
        <w:rPr>
          <w:lang w:eastAsia="de-DE"/>
        </w:rPr>
        <w:t>šaltkrėtis</w:t>
      </w:r>
      <w:proofErr w:type="spellEnd"/>
      <w:r w:rsidRPr="009A5551">
        <w:rPr>
          <w:lang w:eastAsia="de-DE"/>
        </w:rPr>
        <w:t>, diskomfortas krūtinėje, skausmas injekcijos vietoje</w:t>
      </w:r>
      <w:r>
        <w:rPr>
          <w:lang w:eastAsia="de-DE"/>
        </w:rPr>
        <w:t>;</w:t>
      </w:r>
    </w:p>
    <w:p w14:paraId="04277910" w14:textId="77777777" w:rsidR="007669A4" w:rsidRPr="009A5551" w:rsidRDefault="007669A4" w:rsidP="007669A4">
      <w:pPr>
        <w:ind w:left="567" w:hanging="567"/>
        <w:rPr>
          <w:lang w:eastAsia="de-DE"/>
        </w:rPr>
      </w:pPr>
      <w:r>
        <w:rPr>
          <w:lang w:eastAsia="de-DE"/>
        </w:rPr>
        <w:t>•</w:t>
      </w:r>
      <w:r>
        <w:rPr>
          <w:lang w:eastAsia="de-DE"/>
        </w:rPr>
        <w:tab/>
      </w:r>
      <w:r w:rsidRPr="009A5551">
        <w:rPr>
          <w:lang w:eastAsia="de-DE"/>
        </w:rPr>
        <w:t>padidėjęs spaudimas plaučių kraujagyslėse</w:t>
      </w:r>
      <w:r>
        <w:rPr>
          <w:lang w:eastAsia="de-DE"/>
        </w:rPr>
        <w:t>;</w:t>
      </w:r>
    </w:p>
    <w:p w14:paraId="795C1F4B" w14:textId="77777777" w:rsidR="007669A4" w:rsidRDefault="007669A4" w:rsidP="007669A4">
      <w:pPr>
        <w:ind w:left="567" w:hanging="567"/>
      </w:pPr>
      <w:r>
        <w:rPr>
          <w:lang w:eastAsia="de-DE"/>
        </w:rPr>
        <w:t>•</w:t>
      </w:r>
      <w:r>
        <w:rPr>
          <w:lang w:eastAsia="de-DE"/>
        </w:rPr>
        <w:tab/>
      </w:r>
      <w:r w:rsidRPr="009A5551">
        <w:t>cukrus (gliukozė) šlapime</w:t>
      </w:r>
      <w:r>
        <w:t>;</w:t>
      </w:r>
    </w:p>
    <w:p w14:paraId="5E298132" w14:textId="77777777" w:rsidR="007669A4" w:rsidRPr="00216032" w:rsidRDefault="007669A4" w:rsidP="007669A4">
      <w:pPr>
        <w:widowControl w:val="0"/>
        <w:rPr>
          <w:lang w:eastAsia="de-DE"/>
          <w14:numSpacing w14:val="proportional"/>
        </w:rPr>
      </w:pPr>
      <w:r>
        <w:rPr>
          <w:lang w:eastAsia="de-DE"/>
        </w:rPr>
        <w:t>•</w:t>
      </w:r>
      <w:r>
        <w:rPr>
          <w:lang w:eastAsia="de-DE"/>
        </w:rPr>
        <w:tab/>
      </w:r>
      <w:r>
        <w:rPr>
          <w14:numSpacing w14:val="proportional"/>
        </w:rPr>
        <w:t>neįprasti šlapimo tyrimo rezultatai</w:t>
      </w:r>
      <w:r w:rsidRPr="00216032">
        <w:rPr>
          <w14:numSpacing w14:val="proportional"/>
        </w:rPr>
        <w:t xml:space="preserve"> (</w:t>
      </w:r>
      <w:r>
        <w:rPr>
          <w:rStyle w:val="rynqvb"/>
        </w:rPr>
        <w:t>baltymas šlapime, padidėjęs šlapalo kiekis šlapime</w:t>
      </w:r>
      <w:r w:rsidRPr="00216032">
        <w:rPr>
          <w14:numSpacing w14:val="proportional"/>
        </w:rPr>
        <w:t>)</w:t>
      </w:r>
      <w:r>
        <w:rPr>
          <w14:numSpacing w14:val="proportional"/>
        </w:rPr>
        <w:t>;</w:t>
      </w:r>
    </w:p>
    <w:p w14:paraId="794E4C3A" w14:textId="77777777" w:rsidR="007669A4" w:rsidRPr="009A5551" w:rsidRDefault="007669A4" w:rsidP="007669A4">
      <w:pPr>
        <w:ind w:left="567" w:hanging="567"/>
        <w:rPr>
          <w:lang w:eastAsia="de-DE"/>
        </w:rPr>
      </w:pPr>
      <w:r>
        <w:rPr>
          <w:lang w:eastAsia="de-DE"/>
        </w:rPr>
        <w:t>•</w:t>
      </w:r>
      <w:r>
        <w:rPr>
          <w:lang w:eastAsia="de-DE"/>
        </w:rPr>
        <w:tab/>
      </w:r>
      <w:r>
        <w:rPr>
          <w:lang w:eastAsia="de-DE"/>
          <w14:numSpacing w14:val="proportional"/>
        </w:rPr>
        <w:t>neįprasti širdies darbo rodmenys</w:t>
      </w:r>
      <w:r w:rsidRPr="00216032">
        <w:rPr>
          <w:lang w:eastAsia="de-DE"/>
          <w14:numSpacing w14:val="proportional"/>
        </w:rPr>
        <w:t xml:space="preserve"> (E</w:t>
      </w:r>
      <w:r>
        <w:rPr>
          <w:lang w:eastAsia="de-DE"/>
          <w14:numSpacing w14:val="proportional"/>
        </w:rPr>
        <w:t>K</w:t>
      </w:r>
      <w:r w:rsidRPr="00216032">
        <w:rPr>
          <w:lang w:eastAsia="de-DE"/>
          <w14:numSpacing w14:val="proportional"/>
        </w:rPr>
        <w:t xml:space="preserve">G, </w:t>
      </w:r>
      <w:r>
        <w:rPr>
          <w:bCs/>
          <w14:numSpacing w14:val="proportional"/>
        </w:rPr>
        <w:t>ultragarsas</w:t>
      </w:r>
      <w:r w:rsidRPr="00216032">
        <w:rPr>
          <w:lang w:eastAsia="de-DE"/>
          <w14:numSpacing w14:val="proportional"/>
        </w:rPr>
        <w:t>).</w:t>
      </w:r>
    </w:p>
    <w:p w14:paraId="4BCF50F2" w14:textId="77777777" w:rsidR="007669A4" w:rsidRPr="00E85823" w:rsidRDefault="007669A4" w:rsidP="007669A4"/>
    <w:p w14:paraId="6B6121C3" w14:textId="77777777" w:rsidR="007669A4" w:rsidRPr="00E85823" w:rsidRDefault="007669A4" w:rsidP="007669A4">
      <w:pPr>
        <w:keepNext/>
        <w:rPr>
          <w:b/>
          <w:bCs/>
        </w:rPr>
      </w:pPr>
      <w:r w:rsidRPr="00E85823">
        <w:rPr>
          <w:b/>
          <w:bCs/>
        </w:rPr>
        <w:t>Dažnis nežinomas (negali būti apskaičiuotas pagal turimus duomenis):</w:t>
      </w:r>
    </w:p>
    <w:p w14:paraId="08592B7B" w14:textId="77777777" w:rsidR="007669A4" w:rsidRDefault="007669A4" w:rsidP="007669A4">
      <w:pPr>
        <w:ind w:left="567" w:hanging="567"/>
      </w:pPr>
    </w:p>
    <w:p w14:paraId="5FE5C80D" w14:textId="77777777" w:rsidR="007669A4" w:rsidRPr="009A5551" w:rsidRDefault="007669A4" w:rsidP="007669A4">
      <w:pPr>
        <w:ind w:left="567" w:hanging="567"/>
      </w:pPr>
      <w:r>
        <w:t>•</w:t>
      </w:r>
      <w:r>
        <w:tab/>
      </w:r>
      <w:r w:rsidRPr="009A5551">
        <w:t>odos pokyčiai injekcijos vietoje, spaudimo pojūtis injekcijos vietoje.</w:t>
      </w:r>
    </w:p>
    <w:p w14:paraId="0D3887AC" w14:textId="77777777" w:rsidR="007669A4" w:rsidRPr="00E85823" w:rsidRDefault="007669A4" w:rsidP="007669A4"/>
    <w:p w14:paraId="4CB98901" w14:textId="77777777" w:rsidR="007669A4" w:rsidRPr="00087B1C" w:rsidRDefault="007669A4" w:rsidP="007669A4">
      <w:pPr>
        <w:keepNext/>
        <w:rPr>
          <w:rFonts w:eastAsia="MS Mincho"/>
          <w:b/>
          <w:bCs/>
        </w:rPr>
      </w:pPr>
      <w:r w:rsidRPr="00087B1C">
        <w:rPr>
          <w:b/>
          <w:bCs/>
        </w:rPr>
        <w:t>Pranešimas apie šalutinį poveikį</w:t>
      </w:r>
    </w:p>
    <w:p w14:paraId="04C9DC0F" w14:textId="77777777" w:rsidR="007669A4" w:rsidRPr="00C60A9E" w:rsidRDefault="007669A4" w:rsidP="007669A4">
      <w:pPr>
        <w:tabs>
          <w:tab w:val="left" w:pos="567"/>
        </w:tabs>
        <w:spacing w:line="260" w:lineRule="exact"/>
        <w:ind w:right="-449"/>
      </w:pPr>
      <w:r w:rsidRPr="00E85823">
        <w:rPr>
          <w:snapToGrid w:val="0"/>
        </w:rPr>
        <w:t xml:space="preserve">Jeigu pasireiškė šalutinis poveikis, įskaitant šiame lapelyje nenurodytą, pasakykite gydytojui arba </w:t>
      </w:r>
      <w:r>
        <w:rPr>
          <w:snapToGrid w:val="0"/>
        </w:rPr>
        <w:t>slaugytojui</w:t>
      </w:r>
      <w:r w:rsidRPr="00E85823">
        <w:rPr>
          <w:snapToGrid w:val="0"/>
        </w:rPr>
        <w:t xml:space="preserve">. </w:t>
      </w:r>
      <w:r>
        <w:t xml:space="preserve">Pranešimą apie šalutinį poveikį galite užpildyti ir pateikti Valstybinės vaistų kontrolės tarnybos prie Lietuvos Respublikos sveikatos apsaugos ministerijos tinklalapyje </w:t>
      </w:r>
      <w:r>
        <w:rPr>
          <w:color w:val="0000EE"/>
          <w:u w:val="single"/>
        </w:rPr>
        <w:t>https://vvkt.lrv.lt/lt/</w:t>
      </w:r>
      <w:r>
        <w:t xml:space="preserve"> nurodytais būdais arba paskambinti nemokamu telefonu +370 800 73 568. Pranešdami apie šalutinį poveikį galite mums padėti gauti daugiau informacijos apie šio vaisto saugumą.</w:t>
      </w:r>
    </w:p>
    <w:p w14:paraId="4F0BE61E" w14:textId="77777777" w:rsidR="007669A4" w:rsidRDefault="007669A4" w:rsidP="007669A4"/>
    <w:p w14:paraId="1687EF5B" w14:textId="77777777" w:rsidR="007669A4" w:rsidRPr="00C60A9E" w:rsidRDefault="007669A4" w:rsidP="007669A4"/>
    <w:p w14:paraId="77F64375" w14:textId="77777777" w:rsidR="007669A4" w:rsidRPr="00087B1C" w:rsidRDefault="007669A4" w:rsidP="007669A4">
      <w:pPr>
        <w:keepNext/>
        <w:ind w:left="567" w:hanging="567"/>
        <w:rPr>
          <w:rFonts w:eastAsia="MS Mincho"/>
          <w:b/>
          <w:bCs/>
        </w:rPr>
      </w:pPr>
      <w:r w:rsidRPr="00087B1C">
        <w:rPr>
          <w:b/>
          <w:bCs/>
        </w:rPr>
        <w:t>5.</w:t>
      </w:r>
      <w:r w:rsidRPr="00087B1C">
        <w:rPr>
          <w:b/>
          <w:bCs/>
        </w:rPr>
        <w:tab/>
        <w:t xml:space="preserve">Kaip laikyti </w:t>
      </w:r>
      <w:proofErr w:type="spellStart"/>
      <w:r w:rsidRPr="00087B1C">
        <w:rPr>
          <w:b/>
          <w:bCs/>
        </w:rPr>
        <w:t>Raploc</w:t>
      </w:r>
      <w:proofErr w:type="spellEnd"/>
      <w:r w:rsidRPr="00087B1C">
        <w:rPr>
          <w:b/>
          <w:bCs/>
        </w:rPr>
        <w:t xml:space="preserve"> koncentratą</w:t>
      </w:r>
    </w:p>
    <w:p w14:paraId="3D86D1B2" w14:textId="77777777" w:rsidR="007669A4" w:rsidRPr="00E85823" w:rsidRDefault="007669A4" w:rsidP="007669A4"/>
    <w:p w14:paraId="78276C9B" w14:textId="77777777" w:rsidR="007669A4" w:rsidRPr="009A5551" w:rsidRDefault="007669A4" w:rsidP="007669A4">
      <w:pPr>
        <w:ind w:left="567" w:hanging="567"/>
        <w:rPr>
          <w:snapToGrid w:val="0"/>
        </w:rPr>
      </w:pPr>
      <w:r>
        <w:rPr>
          <w:snapToGrid w:val="0"/>
        </w:rPr>
        <w:t>•</w:t>
      </w:r>
      <w:r>
        <w:rPr>
          <w:snapToGrid w:val="0"/>
        </w:rPr>
        <w:tab/>
      </w:r>
      <w:r w:rsidRPr="009A5551">
        <w:rPr>
          <w:snapToGrid w:val="0"/>
        </w:rPr>
        <w:t>Šį vaistą laikykite vaikams nepastebimoje ir nepasiekiamoje vietoje.</w:t>
      </w:r>
    </w:p>
    <w:p w14:paraId="1B7E7970" w14:textId="77777777" w:rsidR="007669A4" w:rsidRPr="009A5551" w:rsidRDefault="007669A4" w:rsidP="007669A4">
      <w:pPr>
        <w:ind w:left="567" w:hanging="567"/>
      </w:pPr>
      <w:r>
        <w:t>•</w:t>
      </w:r>
      <w:r>
        <w:tab/>
      </w:r>
      <w:r w:rsidRPr="009A5551">
        <w:t>Ant dėžutės ir ampulės etiketėje po „Tinka iki“ arba „EXP“ nurodytam tinkamumo laikui pasibaigus, šio vaisto vartoti negalima. Vaistas tinkamas vartoti iki paskutinės nurodyto mėnesio dienos.</w:t>
      </w:r>
    </w:p>
    <w:p w14:paraId="5E056C5E" w14:textId="77777777" w:rsidR="007669A4" w:rsidRPr="009A5551" w:rsidRDefault="007669A4" w:rsidP="007669A4">
      <w:pPr>
        <w:ind w:left="567" w:hanging="567"/>
      </w:pPr>
      <w:r>
        <w:t>•</w:t>
      </w:r>
      <w:r>
        <w:tab/>
      </w:r>
      <w:r w:rsidRPr="009A5551">
        <w:t>Laikyti šaldytuve (2</w:t>
      </w:r>
      <w:r>
        <w:t> </w:t>
      </w:r>
      <w:r w:rsidRPr="009A5551">
        <w:t>°C – 8</w:t>
      </w:r>
      <w:r>
        <w:t> </w:t>
      </w:r>
      <w:r w:rsidRPr="009A5551">
        <w:t>°C).</w:t>
      </w:r>
    </w:p>
    <w:p w14:paraId="111B3236" w14:textId="77777777" w:rsidR="007669A4" w:rsidRPr="009A5551" w:rsidRDefault="007669A4" w:rsidP="007669A4">
      <w:pPr>
        <w:ind w:left="567" w:hanging="567"/>
      </w:pPr>
      <w:r>
        <w:t>•</w:t>
      </w:r>
      <w:r>
        <w:tab/>
      </w:r>
      <w:r w:rsidRPr="009A5551">
        <w:t>Šis vaistas skirtas tik vienkartiniam vartojimui.</w:t>
      </w:r>
    </w:p>
    <w:p w14:paraId="5B61EFD9" w14:textId="77777777" w:rsidR="007669A4" w:rsidRPr="009A5551" w:rsidRDefault="007669A4" w:rsidP="007669A4">
      <w:pPr>
        <w:ind w:left="567" w:hanging="567"/>
      </w:pPr>
      <w:r>
        <w:t>•</w:t>
      </w:r>
      <w:r>
        <w:tab/>
      </w:r>
      <w:r w:rsidRPr="009A5551">
        <w:t xml:space="preserve">Prieš vartojimą </w:t>
      </w:r>
      <w:proofErr w:type="spellStart"/>
      <w:r w:rsidRPr="009A5551">
        <w:t>Raploc</w:t>
      </w:r>
      <w:proofErr w:type="spellEnd"/>
      <w:r w:rsidRPr="009A5551">
        <w:t xml:space="preserve"> koncentratą būtina praskiesti.</w:t>
      </w:r>
    </w:p>
    <w:p w14:paraId="573B3471" w14:textId="77777777" w:rsidR="007669A4" w:rsidRPr="009A5551" w:rsidRDefault="007669A4" w:rsidP="007669A4">
      <w:pPr>
        <w:ind w:left="567" w:hanging="567"/>
      </w:pPr>
      <w:r>
        <w:t>•</w:t>
      </w:r>
      <w:r>
        <w:tab/>
      </w:r>
      <w:r w:rsidRPr="009A5551">
        <w:t>Pastebėjus tirpale matomų dalelių arba pakitus tirpalo spalvai, šio vaisto vartoti negalima.</w:t>
      </w:r>
    </w:p>
    <w:p w14:paraId="1557C060" w14:textId="77777777" w:rsidR="007669A4" w:rsidRPr="00E85823" w:rsidRDefault="007669A4" w:rsidP="007669A4"/>
    <w:p w14:paraId="627BD6E0" w14:textId="77777777" w:rsidR="007669A4" w:rsidRPr="00E85823" w:rsidRDefault="007669A4" w:rsidP="007669A4">
      <w:pPr>
        <w:numPr>
          <w:ilvl w:val="12"/>
          <w:numId w:val="0"/>
        </w:numPr>
        <w:rPr>
          <w:i/>
          <w:iCs/>
          <w:snapToGrid w:val="0"/>
        </w:rPr>
      </w:pPr>
      <w:r w:rsidRPr="00E85823">
        <w:rPr>
          <w:snapToGrid w:val="0"/>
        </w:rPr>
        <w:t>Vaistų negalima išmesti į kanalizaciją arba su buitinėmis atliekomis. Kaip išmesti nereikalingus vaistus, klauskite vaistininko. Šios priemonės padės apsaugoti aplinką.</w:t>
      </w:r>
    </w:p>
    <w:p w14:paraId="43EF2B76" w14:textId="77777777" w:rsidR="007669A4" w:rsidRPr="00E85823" w:rsidRDefault="007669A4" w:rsidP="007669A4"/>
    <w:p w14:paraId="496330C6" w14:textId="77777777" w:rsidR="007669A4" w:rsidRPr="00E85823" w:rsidRDefault="007669A4" w:rsidP="007669A4"/>
    <w:p w14:paraId="7D52ECC6" w14:textId="77777777" w:rsidR="007669A4" w:rsidRPr="00087B1C" w:rsidRDefault="007669A4" w:rsidP="007669A4">
      <w:pPr>
        <w:keepNext/>
        <w:ind w:left="567" w:hanging="567"/>
        <w:rPr>
          <w:rFonts w:eastAsia="MS Mincho"/>
          <w:b/>
          <w:bCs/>
        </w:rPr>
      </w:pPr>
      <w:r w:rsidRPr="00087B1C">
        <w:rPr>
          <w:b/>
          <w:bCs/>
        </w:rPr>
        <w:t>6.</w:t>
      </w:r>
      <w:r w:rsidRPr="00087B1C">
        <w:rPr>
          <w:b/>
          <w:bCs/>
        </w:rPr>
        <w:tab/>
        <w:t>Pakuotės turinys ir kita informacija</w:t>
      </w:r>
    </w:p>
    <w:p w14:paraId="715267C1" w14:textId="77777777" w:rsidR="007669A4" w:rsidRPr="00E85823" w:rsidRDefault="007669A4" w:rsidP="007669A4"/>
    <w:p w14:paraId="016352D3" w14:textId="77777777" w:rsidR="007669A4" w:rsidRPr="00087B1C" w:rsidRDefault="007669A4" w:rsidP="007669A4">
      <w:pPr>
        <w:keepNext/>
        <w:rPr>
          <w:rFonts w:eastAsia="MS Mincho"/>
          <w:b/>
          <w:bCs/>
        </w:rPr>
      </w:pPr>
      <w:proofErr w:type="spellStart"/>
      <w:r w:rsidRPr="00087B1C">
        <w:rPr>
          <w:b/>
          <w:bCs/>
        </w:rPr>
        <w:lastRenderedPageBreak/>
        <w:t>Raploc</w:t>
      </w:r>
      <w:proofErr w:type="spellEnd"/>
      <w:r w:rsidRPr="00087B1C">
        <w:rPr>
          <w:b/>
          <w:bCs/>
        </w:rPr>
        <w:t xml:space="preserve"> koncentrato sudėtis</w:t>
      </w:r>
    </w:p>
    <w:p w14:paraId="5A6D17EE" w14:textId="77777777" w:rsidR="007669A4" w:rsidRDefault="007669A4" w:rsidP="007669A4">
      <w:pPr>
        <w:ind w:left="567" w:hanging="567"/>
      </w:pPr>
    </w:p>
    <w:p w14:paraId="263BF6E8" w14:textId="77777777" w:rsidR="007669A4" w:rsidRPr="009A5551" w:rsidRDefault="007669A4" w:rsidP="007669A4">
      <w:pPr>
        <w:ind w:left="567" w:hanging="567"/>
      </w:pPr>
      <w:r>
        <w:t>-</w:t>
      </w:r>
      <w:r>
        <w:tab/>
      </w:r>
      <w:r w:rsidRPr="009A5551">
        <w:t xml:space="preserve">Veiklioji medžiaga yra </w:t>
      </w:r>
      <w:proofErr w:type="spellStart"/>
      <w:r w:rsidRPr="009A5551">
        <w:t>landiololio</w:t>
      </w:r>
      <w:proofErr w:type="spellEnd"/>
      <w:r w:rsidRPr="009A5551">
        <w:t xml:space="preserve"> hidrochloridas. Kiekviename ml koncentrato yra 10 mg </w:t>
      </w:r>
      <w:proofErr w:type="spellStart"/>
      <w:r w:rsidRPr="009A5551">
        <w:t>landiololio</w:t>
      </w:r>
      <w:proofErr w:type="spellEnd"/>
      <w:r w:rsidRPr="009A5551">
        <w:t xml:space="preserve"> hidrochlorido, kuris atitinka 9,35 mg </w:t>
      </w:r>
      <w:proofErr w:type="spellStart"/>
      <w:r w:rsidRPr="009A5551">
        <w:t>landiololio</w:t>
      </w:r>
      <w:proofErr w:type="spellEnd"/>
      <w:r w:rsidRPr="009A5551">
        <w:t xml:space="preserve">. Kiekvienoje 2 ml koncentrato injekciniam tirpalui ampulėje yra 20 mg </w:t>
      </w:r>
      <w:proofErr w:type="spellStart"/>
      <w:r w:rsidRPr="009A5551">
        <w:t>landiololio</w:t>
      </w:r>
      <w:proofErr w:type="spellEnd"/>
      <w:r w:rsidRPr="009A5551">
        <w:t xml:space="preserve"> hidrochlorido, kuris atitinka 18,7 mg </w:t>
      </w:r>
      <w:proofErr w:type="spellStart"/>
      <w:r w:rsidRPr="009A5551">
        <w:t>landiololio</w:t>
      </w:r>
      <w:proofErr w:type="spellEnd"/>
      <w:r w:rsidRPr="009A5551">
        <w:t>.</w:t>
      </w:r>
    </w:p>
    <w:p w14:paraId="657BE15E" w14:textId="77777777" w:rsidR="007669A4" w:rsidRPr="009A5551" w:rsidRDefault="007669A4" w:rsidP="007669A4">
      <w:pPr>
        <w:ind w:left="567" w:hanging="567"/>
      </w:pPr>
      <w:r>
        <w:t>-</w:t>
      </w:r>
      <w:r>
        <w:tab/>
      </w:r>
      <w:r w:rsidRPr="009A5551">
        <w:t xml:space="preserve">Pagalbinės medžiagos yra </w:t>
      </w:r>
      <w:proofErr w:type="spellStart"/>
      <w:r w:rsidRPr="009A5551">
        <w:t>hidroksipropilbetadeksas</w:t>
      </w:r>
      <w:proofErr w:type="spellEnd"/>
      <w:r w:rsidRPr="009A5551">
        <w:t xml:space="preserve">, </w:t>
      </w:r>
      <w:proofErr w:type="spellStart"/>
      <w:r w:rsidRPr="009A5551">
        <w:t>makrogolis</w:t>
      </w:r>
      <w:proofErr w:type="spellEnd"/>
      <w:r w:rsidRPr="009A5551">
        <w:t xml:space="preserve"> 300, etanolis (96 %), natrio chloridas, kalio chloridas, </w:t>
      </w:r>
      <w:proofErr w:type="spellStart"/>
      <w:r w:rsidRPr="009A5551">
        <w:t>dinatrio</w:t>
      </w:r>
      <w:proofErr w:type="spellEnd"/>
      <w:r w:rsidRPr="009A5551">
        <w:t xml:space="preserve"> fosfatas, kalio-</w:t>
      </w:r>
      <w:proofErr w:type="spellStart"/>
      <w:r w:rsidRPr="009A5551">
        <w:t>divandenilio</w:t>
      </w:r>
      <w:proofErr w:type="spellEnd"/>
      <w:r w:rsidRPr="009A5551">
        <w:t xml:space="preserve"> fosfatas, injekcinis vanduo.</w:t>
      </w:r>
    </w:p>
    <w:p w14:paraId="5C81D11A" w14:textId="77777777" w:rsidR="007669A4" w:rsidRPr="00C60A9E" w:rsidRDefault="007669A4" w:rsidP="007669A4"/>
    <w:p w14:paraId="7B3FB93E" w14:textId="77777777" w:rsidR="007669A4" w:rsidRPr="00087B1C" w:rsidRDefault="007669A4" w:rsidP="007669A4">
      <w:pPr>
        <w:keepNext/>
        <w:rPr>
          <w:rFonts w:eastAsia="MS Mincho"/>
          <w:b/>
          <w:bCs/>
        </w:rPr>
      </w:pPr>
      <w:proofErr w:type="spellStart"/>
      <w:r w:rsidRPr="00087B1C">
        <w:rPr>
          <w:b/>
          <w:bCs/>
        </w:rPr>
        <w:t>Raploc</w:t>
      </w:r>
      <w:proofErr w:type="spellEnd"/>
      <w:r w:rsidRPr="00087B1C">
        <w:rPr>
          <w:b/>
          <w:bCs/>
        </w:rPr>
        <w:t xml:space="preserve"> koncentrato išvaizda ir kiekis pakuotėje</w:t>
      </w:r>
    </w:p>
    <w:p w14:paraId="56B287D1" w14:textId="77777777" w:rsidR="007669A4" w:rsidRPr="00C60A9E" w:rsidRDefault="007669A4" w:rsidP="007669A4"/>
    <w:p w14:paraId="1A11465A" w14:textId="77777777" w:rsidR="007669A4" w:rsidRPr="00087B1C" w:rsidRDefault="007669A4" w:rsidP="007669A4">
      <w:pPr>
        <w:rPr>
          <w:i/>
        </w:rPr>
      </w:pPr>
      <w:proofErr w:type="spellStart"/>
      <w:r w:rsidRPr="007B2D51">
        <w:t>Raploc</w:t>
      </w:r>
      <w:proofErr w:type="spellEnd"/>
      <w:r w:rsidRPr="007B2D51">
        <w:t xml:space="preserve"> koncentratas injekciniam tirpalui yra skaidrus, bespalvis ar gelsvas tirpalas be matomų dalelių.</w:t>
      </w:r>
    </w:p>
    <w:p w14:paraId="23C4B3FA" w14:textId="77777777" w:rsidR="007669A4" w:rsidRPr="00E85823" w:rsidRDefault="007669A4" w:rsidP="007669A4">
      <w:pPr>
        <w:widowControl w:val="0"/>
      </w:pPr>
    </w:p>
    <w:p w14:paraId="4C394A06" w14:textId="77777777" w:rsidR="007669A4" w:rsidRPr="00E85823" w:rsidRDefault="007669A4" w:rsidP="007669A4">
      <w:pPr>
        <w:widowControl w:val="0"/>
      </w:pPr>
      <w:r w:rsidRPr="00E85823">
        <w:t xml:space="preserve">Pakuotės dydis: penkios 3 ml tūrio ampulės, kurių kiekvienoje yra 2 ml </w:t>
      </w:r>
      <w:proofErr w:type="spellStart"/>
      <w:r w:rsidRPr="00E85823">
        <w:t>Raploc</w:t>
      </w:r>
      <w:proofErr w:type="spellEnd"/>
      <w:r w:rsidRPr="00E85823">
        <w:t xml:space="preserve"> koncentrato.</w:t>
      </w:r>
    </w:p>
    <w:p w14:paraId="4CD9979A" w14:textId="77777777" w:rsidR="007669A4" w:rsidRDefault="007669A4" w:rsidP="007669A4"/>
    <w:p w14:paraId="5299DD77" w14:textId="77777777" w:rsidR="007669A4" w:rsidRPr="00087B1C" w:rsidRDefault="007669A4" w:rsidP="007669A4">
      <w:pPr>
        <w:rPr>
          <w:rFonts w:eastAsia="MS Mincho"/>
          <w:b/>
          <w:bCs/>
        </w:rPr>
      </w:pPr>
      <w:r w:rsidRPr="00087B1C">
        <w:rPr>
          <w:b/>
          <w:bCs/>
        </w:rPr>
        <w:t>Registruotojas ir gamintojas</w:t>
      </w:r>
    </w:p>
    <w:p w14:paraId="73D1F4FF" w14:textId="77777777" w:rsidR="007669A4" w:rsidRPr="00C60A9E" w:rsidRDefault="007669A4" w:rsidP="007669A4"/>
    <w:p w14:paraId="58B0C183" w14:textId="77777777" w:rsidR="007669A4" w:rsidRPr="00087B1C" w:rsidRDefault="007669A4" w:rsidP="007669A4">
      <w:pPr>
        <w:keepNext/>
        <w:rPr>
          <w:rFonts w:eastAsia="MS Mincho"/>
          <w:i/>
          <w:iCs/>
          <w:snapToGrid w:val="0"/>
        </w:rPr>
      </w:pPr>
      <w:r w:rsidRPr="00087B1C">
        <w:rPr>
          <w:i/>
          <w:iCs/>
          <w:snapToGrid w:val="0"/>
        </w:rPr>
        <w:t xml:space="preserve">Registruotojas </w:t>
      </w:r>
    </w:p>
    <w:p w14:paraId="0FFCA791" w14:textId="77777777" w:rsidR="007669A4" w:rsidRPr="00C60A9E" w:rsidRDefault="007669A4" w:rsidP="007669A4">
      <w:proofErr w:type="spellStart"/>
      <w:r w:rsidRPr="00C60A9E">
        <w:t>Amomed</w:t>
      </w:r>
      <w:proofErr w:type="spellEnd"/>
      <w:r w:rsidRPr="00C60A9E">
        <w:t xml:space="preserve"> Pharma </w:t>
      </w:r>
      <w:proofErr w:type="spellStart"/>
      <w:r w:rsidRPr="00C60A9E">
        <w:t>GmbH</w:t>
      </w:r>
      <w:proofErr w:type="spellEnd"/>
    </w:p>
    <w:p w14:paraId="6AB52B82" w14:textId="77777777" w:rsidR="007669A4" w:rsidRPr="00C60A9E" w:rsidRDefault="007669A4" w:rsidP="007669A4">
      <w:proofErr w:type="spellStart"/>
      <w:r w:rsidRPr="00C60A9E">
        <w:t>Leopold-Ungar-Platz</w:t>
      </w:r>
      <w:proofErr w:type="spellEnd"/>
      <w:r w:rsidRPr="00C60A9E">
        <w:t xml:space="preserve"> 2</w:t>
      </w:r>
    </w:p>
    <w:p w14:paraId="4352FF28" w14:textId="77777777" w:rsidR="007669A4" w:rsidRPr="00C60A9E" w:rsidRDefault="007669A4" w:rsidP="007669A4">
      <w:r w:rsidRPr="00C60A9E">
        <w:t>1190 Viena</w:t>
      </w:r>
    </w:p>
    <w:p w14:paraId="62136EB5" w14:textId="77777777" w:rsidR="007669A4" w:rsidRPr="00C60A9E" w:rsidRDefault="007669A4" w:rsidP="007669A4">
      <w:r w:rsidRPr="00C60A9E">
        <w:t>Austrija</w:t>
      </w:r>
    </w:p>
    <w:p w14:paraId="1E8AF30B" w14:textId="77777777" w:rsidR="007669A4" w:rsidRPr="00C60A9E" w:rsidRDefault="007669A4" w:rsidP="007669A4"/>
    <w:p w14:paraId="539AA5F1" w14:textId="77777777" w:rsidR="007669A4" w:rsidRPr="00087B1C" w:rsidRDefault="007669A4" w:rsidP="007669A4">
      <w:pPr>
        <w:rPr>
          <w:rFonts w:eastAsia="MS Mincho"/>
          <w:i/>
          <w:iCs/>
        </w:rPr>
      </w:pPr>
      <w:r w:rsidRPr="00087B1C">
        <w:rPr>
          <w:i/>
          <w:iCs/>
        </w:rPr>
        <w:t>Gamintojas</w:t>
      </w:r>
    </w:p>
    <w:p w14:paraId="6EDCEA30" w14:textId="77777777" w:rsidR="007669A4" w:rsidRPr="00C60A9E" w:rsidRDefault="007669A4" w:rsidP="007669A4">
      <w:r w:rsidRPr="00C60A9E">
        <w:t xml:space="preserve">AOP </w:t>
      </w:r>
      <w:proofErr w:type="spellStart"/>
      <w:r w:rsidRPr="00C60A9E">
        <w:t>Orphan</w:t>
      </w:r>
      <w:proofErr w:type="spellEnd"/>
      <w:r w:rsidRPr="00C60A9E">
        <w:t xml:space="preserve"> </w:t>
      </w:r>
      <w:proofErr w:type="spellStart"/>
      <w:r w:rsidRPr="00C60A9E">
        <w:t>Pharmaceuticals</w:t>
      </w:r>
      <w:proofErr w:type="spellEnd"/>
      <w:r w:rsidRPr="00C60A9E">
        <w:t xml:space="preserve"> </w:t>
      </w:r>
      <w:proofErr w:type="spellStart"/>
      <w:r w:rsidRPr="00C60A9E">
        <w:t>GmbH</w:t>
      </w:r>
      <w:proofErr w:type="spellEnd"/>
    </w:p>
    <w:p w14:paraId="2C1112E6" w14:textId="77777777" w:rsidR="007669A4" w:rsidRPr="00C60A9E" w:rsidRDefault="007669A4" w:rsidP="007669A4">
      <w:proofErr w:type="spellStart"/>
      <w:r w:rsidRPr="00C60A9E">
        <w:t>Leopold-Ungar-Platz</w:t>
      </w:r>
      <w:proofErr w:type="spellEnd"/>
      <w:r w:rsidRPr="00C60A9E">
        <w:t xml:space="preserve"> 2</w:t>
      </w:r>
    </w:p>
    <w:p w14:paraId="260EC4EB" w14:textId="77777777" w:rsidR="007669A4" w:rsidRPr="00C60A9E" w:rsidRDefault="007669A4" w:rsidP="007669A4">
      <w:r w:rsidRPr="00C60A9E">
        <w:t>1190 Viena</w:t>
      </w:r>
    </w:p>
    <w:p w14:paraId="1FA52A2A" w14:textId="77777777" w:rsidR="007669A4" w:rsidRPr="00C60A9E" w:rsidRDefault="007669A4" w:rsidP="007669A4">
      <w:r w:rsidRPr="00C60A9E">
        <w:t>Austrija</w:t>
      </w:r>
    </w:p>
    <w:p w14:paraId="1E4F48FA" w14:textId="77777777" w:rsidR="007669A4" w:rsidRPr="00087B1C" w:rsidRDefault="007669A4" w:rsidP="007669A4"/>
    <w:p w14:paraId="62AF6FBE" w14:textId="77777777" w:rsidR="007669A4" w:rsidRPr="00E85823" w:rsidRDefault="007669A4" w:rsidP="007669A4">
      <w:pPr>
        <w:keepNext/>
        <w:numPr>
          <w:ilvl w:val="12"/>
          <w:numId w:val="0"/>
        </w:numPr>
        <w:rPr>
          <w:rFonts w:eastAsia="MS Mincho"/>
          <w:snapToGrid w:val="0"/>
        </w:rPr>
      </w:pPr>
      <w:r w:rsidRPr="00087B1C">
        <w:rPr>
          <w:b/>
          <w:bCs/>
        </w:rPr>
        <w:t>Šis vaistas E</w:t>
      </w:r>
      <w:r>
        <w:rPr>
          <w:b/>
          <w:bCs/>
        </w:rPr>
        <w:t>uropos ekonominės erdvės</w:t>
      </w:r>
      <w:r w:rsidRPr="00E85823">
        <w:rPr>
          <w:b/>
          <w:bCs/>
        </w:rPr>
        <w:t xml:space="preserve"> </w:t>
      </w:r>
      <w:r w:rsidRPr="00087B1C">
        <w:rPr>
          <w:b/>
          <w:bCs/>
        </w:rPr>
        <w:t>valstybėse narėse registruotas tokiais pavadinimais</w:t>
      </w:r>
      <w:r w:rsidRPr="00E85823">
        <w:rPr>
          <w:snapToGrid w:val="0"/>
        </w:rPr>
        <w:t>:</w:t>
      </w:r>
    </w:p>
    <w:p w14:paraId="7F5EAC74" w14:textId="77777777" w:rsidR="007669A4" w:rsidRPr="00C60A9E" w:rsidRDefault="007669A4" w:rsidP="007669A4"/>
    <w:p w14:paraId="6E0AD593" w14:textId="77777777" w:rsidR="007669A4" w:rsidRPr="00C60A9E" w:rsidRDefault="007669A4" w:rsidP="007669A4">
      <w:pPr>
        <w:ind w:left="1701" w:hanging="1701"/>
      </w:pPr>
      <w:r w:rsidRPr="00C60A9E">
        <w:t>Austrija</w:t>
      </w:r>
      <w:r w:rsidRPr="00C60A9E">
        <w:tab/>
      </w:r>
      <w:proofErr w:type="spellStart"/>
      <w:r w:rsidRPr="00C60A9E">
        <w:t>Rapibloc</w:t>
      </w:r>
      <w:proofErr w:type="spellEnd"/>
      <w:r w:rsidRPr="00C60A9E">
        <w:t xml:space="preserve"> 20 mg/2 ml </w:t>
      </w:r>
      <w:proofErr w:type="spellStart"/>
      <w:r w:rsidRPr="00C60A9E">
        <w:t>Konzentrat</w:t>
      </w:r>
      <w:proofErr w:type="spellEnd"/>
      <w:r w:rsidRPr="00C60A9E">
        <w:t xml:space="preserve"> </w:t>
      </w:r>
      <w:proofErr w:type="spellStart"/>
      <w:r w:rsidRPr="00C60A9E">
        <w:t>zur</w:t>
      </w:r>
      <w:proofErr w:type="spellEnd"/>
      <w:r w:rsidRPr="00C60A9E">
        <w:t xml:space="preserve"> </w:t>
      </w:r>
      <w:proofErr w:type="spellStart"/>
      <w:r w:rsidRPr="00C60A9E">
        <w:t>Herstellung</w:t>
      </w:r>
      <w:proofErr w:type="spellEnd"/>
      <w:r w:rsidRPr="00C60A9E">
        <w:t xml:space="preserve"> </w:t>
      </w:r>
      <w:proofErr w:type="spellStart"/>
      <w:r w:rsidRPr="00C60A9E">
        <w:t>einer</w:t>
      </w:r>
      <w:proofErr w:type="spellEnd"/>
      <w:r w:rsidRPr="00C60A9E">
        <w:t xml:space="preserve"> </w:t>
      </w:r>
      <w:proofErr w:type="spellStart"/>
      <w:r w:rsidRPr="00C60A9E">
        <w:t>Injektionslösung</w:t>
      </w:r>
      <w:proofErr w:type="spellEnd"/>
    </w:p>
    <w:p w14:paraId="30B056EC" w14:textId="77777777" w:rsidR="007669A4" w:rsidRPr="00C60A9E" w:rsidRDefault="007669A4" w:rsidP="007669A4">
      <w:pPr>
        <w:ind w:left="1701" w:hanging="1701"/>
      </w:pPr>
      <w:r w:rsidRPr="00C60A9E">
        <w:t>Bulgarija</w:t>
      </w:r>
      <w:r w:rsidRPr="00C60A9E">
        <w:tab/>
      </w:r>
      <w:proofErr w:type="spellStart"/>
      <w:r w:rsidRPr="00C60A9E">
        <w:t>Rapibloc</w:t>
      </w:r>
      <w:proofErr w:type="spellEnd"/>
      <w:r w:rsidRPr="00C60A9E">
        <w:t xml:space="preserve"> 20 mg/2 ml </w:t>
      </w:r>
      <w:proofErr w:type="spellStart"/>
      <w:r w:rsidRPr="00C60A9E">
        <w:t>концентрат</w:t>
      </w:r>
      <w:proofErr w:type="spellEnd"/>
      <w:r w:rsidRPr="00C60A9E">
        <w:t xml:space="preserve"> </w:t>
      </w:r>
      <w:proofErr w:type="spellStart"/>
      <w:r w:rsidRPr="00C60A9E">
        <w:t>за</w:t>
      </w:r>
      <w:proofErr w:type="spellEnd"/>
      <w:r w:rsidRPr="00C60A9E">
        <w:t xml:space="preserve"> </w:t>
      </w:r>
      <w:proofErr w:type="spellStart"/>
      <w:r w:rsidRPr="00C60A9E">
        <w:t>инжекционен</w:t>
      </w:r>
      <w:proofErr w:type="spellEnd"/>
      <w:r w:rsidRPr="00C60A9E">
        <w:t xml:space="preserve"> </w:t>
      </w:r>
      <w:proofErr w:type="spellStart"/>
      <w:r w:rsidRPr="00C60A9E">
        <w:t>разтвор</w:t>
      </w:r>
      <w:proofErr w:type="spellEnd"/>
    </w:p>
    <w:p w14:paraId="78037293" w14:textId="77777777" w:rsidR="007669A4" w:rsidRPr="00087B1C" w:rsidRDefault="007669A4" w:rsidP="007669A4">
      <w:pPr>
        <w:ind w:left="1701" w:hanging="1701"/>
        <w:rPr>
          <w:rFonts w:eastAsia="MS Mincho"/>
        </w:rPr>
      </w:pPr>
      <w:r w:rsidRPr="00087B1C">
        <w:t>Kroatija</w:t>
      </w:r>
      <w:r w:rsidRPr="00087B1C">
        <w:tab/>
      </w:r>
      <w:proofErr w:type="spellStart"/>
      <w:r w:rsidRPr="00087B1C">
        <w:t>Rapibloc</w:t>
      </w:r>
      <w:proofErr w:type="spellEnd"/>
      <w:r w:rsidRPr="00087B1C">
        <w:t xml:space="preserve"> 20 mg/2 ml </w:t>
      </w:r>
      <w:proofErr w:type="spellStart"/>
      <w:r w:rsidRPr="00087B1C">
        <w:t>koncentrat</w:t>
      </w:r>
      <w:proofErr w:type="spellEnd"/>
      <w:r w:rsidRPr="00087B1C">
        <w:t xml:space="preserve"> </w:t>
      </w:r>
      <w:proofErr w:type="spellStart"/>
      <w:r w:rsidRPr="00087B1C">
        <w:t>za</w:t>
      </w:r>
      <w:proofErr w:type="spellEnd"/>
      <w:r w:rsidRPr="00087B1C">
        <w:t xml:space="preserve"> </w:t>
      </w:r>
      <w:proofErr w:type="spellStart"/>
      <w:r w:rsidRPr="00087B1C">
        <w:t>otopinu</w:t>
      </w:r>
      <w:proofErr w:type="spellEnd"/>
      <w:r w:rsidRPr="00087B1C">
        <w:t xml:space="preserve"> </w:t>
      </w:r>
      <w:proofErr w:type="spellStart"/>
      <w:r w:rsidRPr="00087B1C">
        <w:t>za</w:t>
      </w:r>
      <w:proofErr w:type="spellEnd"/>
      <w:r w:rsidRPr="00087B1C">
        <w:t xml:space="preserve"> </w:t>
      </w:r>
      <w:proofErr w:type="spellStart"/>
      <w:r w:rsidRPr="00087B1C">
        <w:t>injekciju</w:t>
      </w:r>
      <w:proofErr w:type="spellEnd"/>
    </w:p>
    <w:p w14:paraId="374F5F40" w14:textId="77777777" w:rsidR="007669A4" w:rsidRPr="00087B1C" w:rsidRDefault="007669A4" w:rsidP="007669A4">
      <w:pPr>
        <w:ind w:left="1701" w:hanging="1701"/>
      </w:pPr>
      <w:r w:rsidRPr="00C60A9E">
        <w:t>Kipras</w:t>
      </w:r>
      <w:r w:rsidRPr="00087B1C">
        <w:tab/>
      </w:r>
      <w:proofErr w:type="spellStart"/>
      <w:r w:rsidRPr="00C60A9E">
        <w:t>Rapibloc</w:t>
      </w:r>
      <w:proofErr w:type="spellEnd"/>
      <w:r w:rsidRPr="00087B1C">
        <w:t xml:space="preserve"> 20</w:t>
      </w:r>
      <w:r w:rsidRPr="00C60A9E">
        <w:t> mg</w:t>
      </w:r>
      <w:r w:rsidRPr="00087B1C">
        <w:t>/2</w:t>
      </w:r>
      <w:r w:rsidRPr="00C60A9E">
        <w:t> ml</w:t>
      </w:r>
      <w:r w:rsidRPr="00087B1C">
        <w:t xml:space="preserve"> π</w:t>
      </w:r>
      <w:proofErr w:type="spellStart"/>
      <w:r w:rsidRPr="00087B1C">
        <w:t>υκνό</w:t>
      </w:r>
      <w:proofErr w:type="spellEnd"/>
      <w:r w:rsidRPr="00087B1C">
        <w:t xml:space="preserve"> </w:t>
      </w:r>
      <w:proofErr w:type="spellStart"/>
      <w:r w:rsidRPr="00087B1C">
        <w:t>διάλυμ</w:t>
      </w:r>
      <w:proofErr w:type="spellEnd"/>
      <w:r w:rsidRPr="00087B1C">
        <w:t xml:space="preserve">α </w:t>
      </w:r>
      <w:proofErr w:type="spellStart"/>
      <w:r w:rsidRPr="00087B1C">
        <w:t>γι</w:t>
      </w:r>
      <w:proofErr w:type="spellEnd"/>
      <w:r w:rsidRPr="00087B1C">
        <w:t>α παρα</w:t>
      </w:r>
      <w:proofErr w:type="spellStart"/>
      <w:r w:rsidRPr="00087B1C">
        <w:t>σκευή</w:t>
      </w:r>
      <w:proofErr w:type="spellEnd"/>
      <w:r w:rsidRPr="00087B1C">
        <w:t xml:space="preserve"> </w:t>
      </w:r>
      <w:proofErr w:type="spellStart"/>
      <w:r w:rsidRPr="00087B1C">
        <w:t>ενέσιμου</w:t>
      </w:r>
      <w:proofErr w:type="spellEnd"/>
      <w:r w:rsidRPr="00087B1C">
        <w:t xml:space="preserve"> </w:t>
      </w:r>
      <w:proofErr w:type="spellStart"/>
      <w:r w:rsidRPr="00087B1C">
        <w:t>δι</w:t>
      </w:r>
      <w:proofErr w:type="spellEnd"/>
      <w:r w:rsidRPr="00087B1C">
        <w:t>αλύματος</w:t>
      </w:r>
    </w:p>
    <w:p w14:paraId="7B05D8D0" w14:textId="77777777" w:rsidR="007669A4" w:rsidRPr="00087B1C" w:rsidRDefault="007669A4" w:rsidP="007669A4">
      <w:pPr>
        <w:ind w:left="1701" w:hanging="1701"/>
      </w:pPr>
      <w:r w:rsidRPr="00087B1C">
        <w:t>Č</w:t>
      </w:r>
      <w:r w:rsidRPr="00C60A9E">
        <w:t>ekija</w:t>
      </w:r>
      <w:r w:rsidRPr="00087B1C">
        <w:tab/>
      </w:r>
      <w:proofErr w:type="spellStart"/>
      <w:r w:rsidRPr="00C60A9E">
        <w:t>Rapibloc</w:t>
      </w:r>
      <w:proofErr w:type="spellEnd"/>
      <w:r w:rsidRPr="00087B1C">
        <w:t xml:space="preserve"> 20</w:t>
      </w:r>
      <w:r w:rsidRPr="00C60A9E">
        <w:t> mg</w:t>
      </w:r>
      <w:r w:rsidRPr="00087B1C">
        <w:t>/2</w:t>
      </w:r>
      <w:r w:rsidRPr="00C60A9E">
        <w:t> ml</w:t>
      </w:r>
      <w:r w:rsidRPr="00087B1C">
        <w:t xml:space="preserve"> </w:t>
      </w:r>
      <w:proofErr w:type="spellStart"/>
      <w:r w:rsidRPr="00C60A9E">
        <w:t>koncentr</w:t>
      </w:r>
      <w:r w:rsidRPr="00087B1C">
        <w:t>á</w:t>
      </w:r>
      <w:r w:rsidRPr="00C60A9E">
        <w:t>t</w:t>
      </w:r>
      <w:proofErr w:type="spellEnd"/>
      <w:r w:rsidRPr="00087B1C">
        <w:t xml:space="preserve"> </w:t>
      </w:r>
      <w:r w:rsidRPr="00C60A9E">
        <w:t>pro</w:t>
      </w:r>
      <w:r w:rsidRPr="00087B1C">
        <w:t xml:space="preserve"> </w:t>
      </w:r>
      <w:proofErr w:type="spellStart"/>
      <w:r w:rsidRPr="00C60A9E">
        <w:t>injek</w:t>
      </w:r>
      <w:r w:rsidRPr="00087B1C">
        <w:t>č</w:t>
      </w:r>
      <w:r w:rsidRPr="00C60A9E">
        <w:t>n</w:t>
      </w:r>
      <w:r w:rsidRPr="00087B1C">
        <w:t>í</w:t>
      </w:r>
      <w:proofErr w:type="spellEnd"/>
      <w:r w:rsidRPr="00087B1C">
        <w:t xml:space="preserve"> </w:t>
      </w:r>
      <w:proofErr w:type="spellStart"/>
      <w:r w:rsidRPr="00C60A9E">
        <w:t>roztok</w:t>
      </w:r>
      <w:proofErr w:type="spellEnd"/>
    </w:p>
    <w:p w14:paraId="2A5B971B" w14:textId="77777777" w:rsidR="007669A4" w:rsidRPr="00087B1C" w:rsidRDefault="007669A4" w:rsidP="007669A4">
      <w:pPr>
        <w:ind w:left="1701" w:hanging="1701"/>
        <w:rPr>
          <w:rFonts w:eastAsia="MS Mincho"/>
        </w:rPr>
      </w:pPr>
      <w:r w:rsidRPr="00087B1C">
        <w:t>Danija</w:t>
      </w:r>
      <w:r w:rsidRPr="00087B1C">
        <w:tab/>
      </w:r>
      <w:proofErr w:type="spellStart"/>
      <w:r w:rsidRPr="00087B1C">
        <w:t>Rapibloc</w:t>
      </w:r>
      <w:proofErr w:type="spellEnd"/>
      <w:r w:rsidRPr="00087B1C">
        <w:t xml:space="preserve"> 20 mg/2 ml </w:t>
      </w:r>
      <w:proofErr w:type="spellStart"/>
      <w:r w:rsidRPr="00087B1C">
        <w:t>koncentrat</w:t>
      </w:r>
      <w:proofErr w:type="spellEnd"/>
      <w:r w:rsidRPr="00087B1C">
        <w:t xml:space="preserve"> </w:t>
      </w:r>
      <w:proofErr w:type="spellStart"/>
      <w:r w:rsidRPr="00087B1C">
        <w:t>til</w:t>
      </w:r>
      <w:proofErr w:type="spellEnd"/>
      <w:r w:rsidRPr="00087B1C">
        <w:t xml:space="preserve"> </w:t>
      </w:r>
      <w:proofErr w:type="spellStart"/>
      <w:r w:rsidRPr="00087B1C">
        <w:t>injektionsvæske</w:t>
      </w:r>
      <w:proofErr w:type="spellEnd"/>
      <w:r w:rsidRPr="00087B1C">
        <w:t xml:space="preserve">, </w:t>
      </w:r>
      <w:proofErr w:type="spellStart"/>
      <w:r w:rsidRPr="00087B1C">
        <w:t>opløsning</w:t>
      </w:r>
      <w:proofErr w:type="spellEnd"/>
    </w:p>
    <w:p w14:paraId="16C09DE2" w14:textId="77777777" w:rsidR="007669A4" w:rsidRPr="00087B1C" w:rsidRDefault="007669A4" w:rsidP="007669A4">
      <w:pPr>
        <w:ind w:left="1701" w:hanging="1701"/>
        <w:rPr>
          <w:rFonts w:eastAsia="MS Mincho"/>
        </w:rPr>
      </w:pPr>
      <w:r w:rsidRPr="00087B1C">
        <w:t>Estija</w:t>
      </w:r>
      <w:r w:rsidRPr="00087B1C">
        <w:tab/>
      </w:r>
      <w:proofErr w:type="spellStart"/>
      <w:r w:rsidRPr="00087B1C">
        <w:t>Raploc</w:t>
      </w:r>
      <w:proofErr w:type="spellEnd"/>
      <w:r w:rsidRPr="00087B1C">
        <w:t xml:space="preserve"> 20 mg/2 ml </w:t>
      </w:r>
      <w:proofErr w:type="spellStart"/>
      <w:r w:rsidRPr="00087B1C">
        <w:t>süstelahuse</w:t>
      </w:r>
      <w:proofErr w:type="spellEnd"/>
      <w:r w:rsidRPr="00087B1C">
        <w:t xml:space="preserve"> </w:t>
      </w:r>
      <w:proofErr w:type="spellStart"/>
      <w:r w:rsidRPr="00087B1C">
        <w:t>kontsentraat</w:t>
      </w:r>
      <w:proofErr w:type="spellEnd"/>
    </w:p>
    <w:p w14:paraId="7675ADFB" w14:textId="77777777" w:rsidR="007669A4" w:rsidRPr="00C60A9E" w:rsidRDefault="007669A4" w:rsidP="007669A4">
      <w:pPr>
        <w:ind w:left="1701" w:hanging="1701"/>
      </w:pPr>
      <w:r w:rsidRPr="00C60A9E">
        <w:t>Vokietija</w:t>
      </w:r>
      <w:r w:rsidRPr="00C60A9E">
        <w:tab/>
      </w:r>
      <w:proofErr w:type="spellStart"/>
      <w:r w:rsidRPr="00C60A9E">
        <w:t>Rapibloc</w:t>
      </w:r>
      <w:proofErr w:type="spellEnd"/>
      <w:r w:rsidRPr="00C60A9E">
        <w:t xml:space="preserve"> 20 mg/2 ml </w:t>
      </w:r>
      <w:proofErr w:type="spellStart"/>
      <w:r w:rsidRPr="00C60A9E">
        <w:t>Konzentrat</w:t>
      </w:r>
      <w:proofErr w:type="spellEnd"/>
      <w:r w:rsidRPr="00C60A9E">
        <w:t xml:space="preserve"> </w:t>
      </w:r>
      <w:proofErr w:type="spellStart"/>
      <w:r w:rsidRPr="00C60A9E">
        <w:t>zur</w:t>
      </w:r>
      <w:proofErr w:type="spellEnd"/>
      <w:r w:rsidRPr="00C60A9E">
        <w:t xml:space="preserve"> </w:t>
      </w:r>
      <w:proofErr w:type="spellStart"/>
      <w:r w:rsidRPr="00C60A9E">
        <w:t>Herstellung</w:t>
      </w:r>
      <w:proofErr w:type="spellEnd"/>
      <w:r w:rsidRPr="00C60A9E">
        <w:t xml:space="preserve"> </w:t>
      </w:r>
      <w:proofErr w:type="spellStart"/>
      <w:r w:rsidRPr="00C60A9E">
        <w:t>einer</w:t>
      </w:r>
      <w:proofErr w:type="spellEnd"/>
      <w:r w:rsidRPr="00C60A9E">
        <w:t xml:space="preserve"> </w:t>
      </w:r>
      <w:proofErr w:type="spellStart"/>
      <w:r w:rsidRPr="00C60A9E">
        <w:t>Injektionslösung</w:t>
      </w:r>
      <w:proofErr w:type="spellEnd"/>
    </w:p>
    <w:p w14:paraId="1BA06FF2" w14:textId="77777777" w:rsidR="007669A4" w:rsidRPr="00087B1C" w:rsidRDefault="007669A4" w:rsidP="007669A4">
      <w:pPr>
        <w:ind w:left="1701" w:hanging="1701"/>
      </w:pPr>
      <w:r w:rsidRPr="00C60A9E">
        <w:t>Graikija</w:t>
      </w:r>
      <w:r w:rsidRPr="00087B1C">
        <w:tab/>
      </w:r>
      <w:proofErr w:type="spellStart"/>
      <w:r w:rsidRPr="00C60A9E">
        <w:t>Rapibloc</w:t>
      </w:r>
      <w:proofErr w:type="spellEnd"/>
      <w:r w:rsidRPr="00087B1C">
        <w:t xml:space="preserve"> 20</w:t>
      </w:r>
      <w:r w:rsidRPr="00C60A9E">
        <w:t> mg</w:t>
      </w:r>
      <w:r w:rsidRPr="00087B1C">
        <w:t>/2</w:t>
      </w:r>
      <w:r w:rsidRPr="00C60A9E">
        <w:t> ml</w:t>
      </w:r>
      <w:r w:rsidRPr="00087B1C">
        <w:t xml:space="preserve"> π</w:t>
      </w:r>
      <w:proofErr w:type="spellStart"/>
      <w:r w:rsidRPr="00087B1C">
        <w:t>υκνό</w:t>
      </w:r>
      <w:proofErr w:type="spellEnd"/>
      <w:r w:rsidRPr="00087B1C">
        <w:t xml:space="preserve"> </w:t>
      </w:r>
      <w:proofErr w:type="spellStart"/>
      <w:r w:rsidRPr="00087B1C">
        <w:t>διάλυμ</w:t>
      </w:r>
      <w:proofErr w:type="spellEnd"/>
      <w:r w:rsidRPr="00087B1C">
        <w:t xml:space="preserve">α </w:t>
      </w:r>
      <w:proofErr w:type="spellStart"/>
      <w:r w:rsidRPr="00087B1C">
        <w:t>γι</w:t>
      </w:r>
      <w:proofErr w:type="spellEnd"/>
      <w:r w:rsidRPr="00087B1C">
        <w:t>α παρα</w:t>
      </w:r>
      <w:proofErr w:type="spellStart"/>
      <w:r w:rsidRPr="00087B1C">
        <w:t>σκευή</w:t>
      </w:r>
      <w:proofErr w:type="spellEnd"/>
      <w:r w:rsidRPr="00087B1C">
        <w:t xml:space="preserve"> </w:t>
      </w:r>
      <w:proofErr w:type="spellStart"/>
      <w:r w:rsidRPr="00087B1C">
        <w:t>ενέσιμου</w:t>
      </w:r>
      <w:proofErr w:type="spellEnd"/>
      <w:r w:rsidRPr="00087B1C">
        <w:t xml:space="preserve"> </w:t>
      </w:r>
      <w:proofErr w:type="spellStart"/>
      <w:r w:rsidRPr="00087B1C">
        <w:t>δι</w:t>
      </w:r>
      <w:proofErr w:type="spellEnd"/>
      <w:r w:rsidRPr="00087B1C">
        <w:t>αλύματος</w:t>
      </w:r>
    </w:p>
    <w:p w14:paraId="74F350D5" w14:textId="77777777" w:rsidR="007669A4" w:rsidRPr="00087B1C" w:rsidRDefault="007669A4" w:rsidP="007669A4">
      <w:pPr>
        <w:ind w:left="1701" w:hanging="1701"/>
      </w:pPr>
      <w:r w:rsidRPr="00C60A9E">
        <w:t>Suomija</w:t>
      </w:r>
      <w:r w:rsidRPr="00087B1C">
        <w:tab/>
      </w:r>
      <w:proofErr w:type="spellStart"/>
      <w:r w:rsidRPr="00C60A9E">
        <w:t>Rapibloc</w:t>
      </w:r>
      <w:proofErr w:type="spellEnd"/>
      <w:r w:rsidRPr="00087B1C">
        <w:t xml:space="preserve"> 20</w:t>
      </w:r>
      <w:r w:rsidRPr="00C60A9E">
        <w:t> mg</w:t>
      </w:r>
      <w:r w:rsidRPr="00087B1C">
        <w:t>/2</w:t>
      </w:r>
      <w:r w:rsidRPr="00C60A9E">
        <w:t> ml</w:t>
      </w:r>
      <w:r w:rsidRPr="00087B1C">
        <w:t xml:space="preserve"> </w:t>
      </w:r>
      <w:proofErr w:type="spellStart"/>
      <w:r w:rsidRPr="00C60A9E">
        <w:t>injektiokonsentraatti</w:t>
      </w:r>
      <w:proofErr w:type="spellEnd"/>
      <w:r w:rsidRPr="00087B1C">
        <w:t xml:space="preserve">, </w:t>
      </w:r>
      <w:proofErr w:type="spellStart"/>
      <w:r w:rsidRPr="00C60A9E">
        <w:t>liuosta</w:t>
      </w:r>
      <w:proofErr w:type="spellEnd"/>
      <w:r w:rsidRPr="00087B1C">
        <w:t xml:space="preserve"> </w:t>
      </w:r>
      <w:proofErr w:type="spellStart"/>
      <w:r w:rsidRPr="00C60A9E">
        <w:t>varten</w:t>
      </w:r>
      <w:proofErr w:type="spellEnd"/>
    </w:p>
    <w:p w14:paraId="3570E4E1" w14:textId="77777777" w:rsidR="007669A4" w:rsidRPr="00087B1C" w:rsidRDefault="007669A4" w:rsidP="007669A4">
      <w:pPr>
        <w:ind w:left="1701" w:hanging="1701"/>
        <w:rPr>
          <w:rFonts w:eastAsia="MS Mincho"/>
        </w:rPr>
      </w:pPr>
      <w:r w:rsidRPr="00087B1C">
        <w:t>Prancūzija</w:t>
      </w:r>
      <w:r w:rsidRPr="00087B1C">
        <w:tab/>
      </w:r>
      <w:proofErr w:type="spellStart"/>
      <w:r w:rsidRPr="00087B1C">
        <w:t>Rapibloc</w:t>
      </w:r>
      <w:proofErr w:type="spellEnd"/>
      <w:r w:rsidRPr="00087B1C">
        <w:t xml:space="preserve"> 20 mg/2 ml </w:t>
      </w:r>
      <w:proofErr w:type="spellStart"/>
      <w:r w:rsidRPr="00087B1C">
        <w:t>solution</w:t>
      </w:r>
      <w:proofErr w:type="spellEnd"/>
      <w:r w:rsidRPr="00087B1C">
        <w:t xml:space="preserve"> à </w:t>
      </w:r>
      <w:proofErr w:type="spellStart"/>
      <w:r w:rsidRPr="00087B1C">
        <w:t>diluer</w:t>
      </w:r>
      <w:proofErr w:type="spellEnd"/>
      <w:r w:rsidRPr="00087B1C">
        <w:t xml:space="preserve"> </w:t>
      </w:r>
      <w:proofErr w:type="spellStart"/>
      <w:r w:rsidRPr="00087B1C">
        <w:t>injectable</w:t>
      </w:r>
      <w:proofErr w:type="spellEnd"/>
    </w:p>
    <w:p w14:paraId="47095BFD" w14:textId="77777777" w:rsidR="007669A4" w:rsidRPr="00087B1C" w:rsidRDefault="007669A4" w:rsidP="007669A4">
      <w:pPr>
        <w:ind w:left="1701" w:hanging="1701"/>
        <w:rPr>
          <w:rFonts w:eastAsia="MS Mincho"/>
        </w:rPr>
      </w:pPr>
      <w:r w:rsidRPr="00087B1C">
        <w:t>Vengrija</w:t>
      </w:r>
      <w:r w:rsidRPr="00087B1C">
        <w:tab/>
      </w:r>
      <w:proofErr w:type="spellStart"/>
      <w:r w:rsidRPr="00087B1C">
        <w:t>Rapibloc</w:t>
      </w:r>
      <w:proofErr w:type="spellEnd"/>
      <w:r w:rsidRPr="00087B1C">
        <w:t xml:space="preserve"> 20 mg/2 ml </w:t>
      </w:r>
      <w:proofErr w:type="spellStart"/>
      <w:r w:rsidRPr="00087B1C">
        <w:t>koncentrátum</w:t>
      </w:r>
      <w:proofErr w:type="spellEnd"/>
      <w:r w:rsidRPr="00087B1C">
        <w:t xml:space="preserve"> </w:t>
      </w:r>
      <w:proofErr w:type="spellStart"/>
      <w:r w:rsidRPr="00087B1C">
        <w:t>oldatos</w:t>
      </w:r>
      <w:proofErr w:type="spellEnd"/>
      <w:r w:rsidRPr="00087B1C">
        <w:t xml:space="preserve"> </w:t>
      </w:r>
      <w:proofErr w:type="spellStart"/>
      <w:r w:rsidRPr="00087B1C">
        <w:t>injekcióhoz</w:t>
      </w:r>
      <w:proofErr w:type="spellEnd"/>
    </w:p>
    <w:p w14:paraId="4D1AC0FE" w14:textId="77777777" w:rsidR="007669A4" w:rsidRPr="00087B1C" w:rsidRDefault="007669A4" w:rsidP="007669A4">
      <w:pPr>
        <w:ind w:left="1701" w:hanging="1701"/>
        <w:rPr>
          <w:rFonts w:eastAsia="MS Mincho"/>
        </w:rPr>
      </w:pPr>
      <w:r w:rsidRPr="00087B1C">
        <w:t>Islandija</w:t>
      </w:r>
      <w:r w:rsidRPr="00087B1C">
        <w:tab/>
      </w:r>
      <w:proofErr w:type="spellStart"/>
      <w:r w:rsidRPr="00087B1C">
        <w:t>Rapibloc</w:t>
      </w:r>
      <w:proofErr w:type="spellEnd"/>
      <w:r w:rsidRPr="00087B1C">
        <w:t xml:space="preserve"> 20 mg/2 ml </w:t>
      </w:r>
      <w:proofErr w:type="spellStart"/>
      <w:r w:rsidRPr="00087B1C">
        <w:t>stungulyfsþykkni</w:t>
      </w:r>
      <w:proofErr w:type="spellEnd"/>
      <w:r w:rsidRPr="00087B1C">
        <w:t xml:space="preserve">, </w:t>
      </w:r>
      <w:proofErr w:type="spellStart"/>
      <w:r w:rsidRPr="00087B1C">
        <w:t>lausn</w:t>
      </w:r>
      <w:proofErr w:type="spellEnd"/>
    </w:p>
    <w:p w14:paraId="166AA013" w14:textId="77777777" w:rsidR="007669A4" w:rsidRPr="00087B1C" w:rsidRDefault="007669A4" w:rsidP="007669A4">
      <w:pPr>
        <w:ind w:left="1701" w:hanging="1701"/>
        <w:rPr>
          <w:rFonts w:eastAsia="MS Mincho"/>
        </w:rPr>
      </w:pPr>
      <w:r w:rsidRPr="00087B1C">
        <w:t>Italija</w:t>
      </w:r>
      <w:r w:rsidRPr="00087B1C">
        <w:tab/>
      </w:r>
      <w:proofErr w:type="spellStart"/>
      <w:r w:rsidRPr="00087B1C">
        <w:t>Landiobloc</w:t>
      </w:r>
      <w:proofErr w:type="spellEnd"/>
    </w:p>
    <w:p w14:paraId="138BBD8A" w14:textId="77777777" w:rsidR="007669A4" w:rsidRPr="00087B1C" w:rsidRDefault="007669A4" w:rsidP="007669A4">
      <w:pPr>
        <w:ind w:left="1701" w:hanging="1701"/>
        <w:rPr>
          <w:rFonts w:eastAsia="MS Mincho"/>
        </w:rPr>
      </w:pPr>
      <w:r w:rsidRPr="00087B1C">
        <w:t>Latvija</w:t>
      </w:r>
      <w:r w:rsidRPr="00087B1C">
        <w:tab/>
      </w:r>
      <w:proofErr w:type="spellStart"/>
      <w:r w:rsidRPr="00087B1C">
        <w:t>Raploc</w:t>
      </w:r>
      <w:proofErr w:type="spellEnd"/>
      <w:r w:rsidRPr="00087B1C">
        <w:t xml:space="preserve"> 20 mg/2 ml </w:t>
      </w:r>
      <w:proofErr w:type="spellStart"/>
      <w:r w:rsidRPr="00087B1C">
        <w:t>koncentrāts</w:t>
      </w:r>
      <w:proofErr w:type="spellEnd"/>
      <w:r w:rsidRPr="00087B1C">
        <w:t xml:space="preserve"> </w:t>
      </w:r>
      <w:proofErr w:type="spellStart"/>
      <w:r w:rsidRPr="00087B1C">
        <w:t>injekciju</w:t>
      </w:r>
      <w:proofErr w:type="spellEnd"/>
      <w:r w:rsidRPr="00087B1C">
        <w:t xml:space="preserve"> </w:t>
      </w:r>
      <w:proofErr w:type="spellStart"/>
      <w:r w:rsidRPr="00087B1C">
        <w:t>šķīduma</w:t>
      </w:r>
      <w:proofErr w:type="spellEnd"/>
      <w:r w:rsidRPr="00087B1C">
        <w:t xml:space="preserve"> </w:t>
      </w:r>
      <w:proofErr w:type="spellStart"/>
      <w:r w:rsidRPr="00087B1C">
        <w:t>pagatavošanai</w:t>
      </w:r>
      <w:proofErr w:type="spellEnd"/>
    </w:p>
    <w:p w14:paraId="72F3194B" w14:textId="77777777" w:rsidR="007669A4" w:rsidRPr="00087B1C" w:rsidRDefault="007669A4" w:rsidP="007669A4">
      <w:pPr>
        <w:ind w:left="1701" w:hanging="1701"/>
        <w:rPr>
          <w:rFonts w:eastAsia="MS Mincho"/>
        </w:rPr>
      </w:pPr>
      <w:r w:rsidRPr="00087B1C">
        <w:t>Malta</w:t>
      </w:r>
      <w:r w:rsidRPr="00087B1C">
        <w:tab/>
      </w:r>
      <w:proofErr w:type="spellStart"/>
      <w:r w:rsidRPr="00087B1C">
        <w:t>Rapibloc</w:t>
      </w:r>
      <w:proofErr w:type="spellEnd"/>
      <w:r w:rsidRPr="00087B1C">
        <w:t xml:space="preserve"> 20 mg/2 ml </w:t>
      </w:r>
      <w:proofErr w:type="spellStart"/>
      <w:r w:rsidRPr="00087B1C">
        <w:t>concentrate</w:t>
      </w:r>
      <w:proofErr w:type="spellEnd"/>
      <w:r w:rsidRPr="00087B1C">
        <w:t xml:space="preserve"> </w:t>
      </w:r>
      <w:proofErr w:type="spellStart"/>
      <w:r w:rsidRPr="00087B1C">
        <w:t>for</w:t>
      </w:r>
      <w:proofErr w:type="spellEnd"/>
      <w:r w:rsidRPr="00087B1C">
        <w:t xml:space="preserve"> </w:t>
      </w:r>
      <w:proofErr w:type="spellStart"/>
      <w:r w:rsidRPr="00087B1C">
        <w:t>solution</w:t>
      </w:r>
      <w:proofErr w:type="spellEnd"/>
      <w:r w:rsidRPr="00087B1C">
        <w:t xml:space="preserve"> </w:t>
      </w:r>
      <w:proofErr w:type="spellStart"/>
      <w:r w:rsidRPr="00087B1C">
        <w:t>for</w:t>
      </w:r>
      <w:proofErr w:type="spellEnd"/>
      <w:r w:rsidRPr="00087B1C">
        <w:t xml:space="preserve"> </w:t>
      </w:r>
      <w:proofErr w:type="spellStart"/>
      <w:r w:rsidRPr="00087B1C">
        <w:t>injection</w:t>
      </w:r>
      <w:proofErr w:type="spellEnd"/>
    </w:p>
    <w:p w14:paraId="731E3AFE" w14:textId="77777777" w:rsidR="007669A4" w:rsidRPr="00087B1C" w:rsidRDefault="007669A4" w:rsidP="007669A4">
      <w:pPr>
        <w:ind w:left="1701" w:hanging="1701"/>
        <w:rPr>
          <w:rFonts w:eastAsia="MS Mincho"/>
        </w:rPr>
      </w:pPr>
      <w:r w:rsidRPr="00087B1C">
        <w:t>Nyderlandai</w:t>
      </w:r>
      <w:r w:rsidRPr="00087B1C">
        <w:tab/>
      </w:r>
      <w:proofErr w:type="spellStart"/>
      <w:r w:rsidRPr="00087B1C">
        <w:t>Rapibloc</w:t>
      </w:r>
      <w:proofErr w:type="spellEnd"/>
      <w:r w:rsidRPr="00087B1C">
        <w:t xml:space="preserve"> 20 mg/2 ml </w:t>
      </w:r>
      <w:proofErr w:type="spellStart"/>
      <w:r w:rsidRPr="00087B1C">
        <w:t>concentraat</w:t>
      </w:r>
      <w:proofErr w:type="spellEnd"/>
      <w:r w:rsidRPr="00087B1C">
        <w:t xml:space="preserve"> </w:t>
      </w:r>
      <w:proofErr w:type="spellStart"/>
      <w:r w:rsidRPr="00087B1C">
        <w:t>voor</w:t>
      </w:r>
      <w:proofErr w:type="spellEnd"/>
      <w:r w:rsidRPr="00087B1C">
        <w:t xml:space="preserve"> </w:t>
      </w:r>
      <w:proofErr w:type="spellStart"/>
      <w:r w:rsidRPr="00087B1C">
        <w:t>oplossing</w:t>
      </w:r>
      <w:proofErr w:type="spellEnd"/>
      <w:r w:rsidRPr="00087B1C">
        <w:t xml:space="preserve"> </w:t>
      </w:r>
      <w:proofErr w:type="spellStart"/>
      <w:r w:rsidRPr="00087B1C">
        <w:t>voor</w:t>
      </w:r>
      <w:proofErr w:type="spellEnd"/>
      <w:r w:rsidRPr="00087B1C">
        <w:t xml:space="preserve"> </w:t>
      </w:r>
      <w:proofErr w:type="spellStart"/>
      <w:r w:rsidRPr="00087B1C">
        <w:t>injectie</w:t>
      </w:r>
      <w:proofErr w:type="spellEnd"/>
    </w:p>
    <w:p w14:paraId="69CA2013" w14:textId="77777777" w:rsidR="007669A4" w:rsidRPr="00087B1C" w:rsidRDefault="007669A4" w:rsidP="007669A4">
      <w:pPr>
        <w:ind w:left="1701" w:hanging="1701"/>
        <w:rPr>
          <w:rFonts w:eastAsia="MS Mincho"/>
        </w:rPr>
      </w:pPr>
      <w:r w:rsidRPr="00087B1C">
        <w:t>Norvegija</w:t>
      </w:r>
      <w:r w:rsidRPr="00087B1C">
        <w:tab/>
      </w:r>
      <w:proofErr w:type="spellStart"/>
      <w:r w:rsidRPr="00087B1C">
        <w:t>Raploc</w:t>
      </w:r>
      <w:proofErr w:type="spellEnd"/>
    </w:p>
    <w:p w14:paraId="0A3D7836" w14:textId="77777777" w:rsidR="007669A4" w:rsidRPr="00087B1C" w:rsidRDefault="007669A4" w:rsidP="007669A4">
      <w:pPr>
        <w:ind w:left="1701" w:hanging="1701"/>
        <w:rPr>
          <w:rFonts w:eastAsia="MS Mincho"/>
        </w:rPr>
      </w:pPr>
      <w:r w:rsidRPr="00087B1C">
        <w:t>Lenkija</w:t>
      </w:r>
      <w:r w:rsidRPr="00087B1C">
        <w:tab/>
      </w:r>
      <w:proofErr w:type="spellStart"/>
      <w:r w:rsidRPr="00087B1C">
        <w:t>Runrapiq</w:t>
      </w:r>
      <w:proofErr w:type="spellEnd"/>
    </w:p>
    <w:p w14:paraId="73395408" w14:textId="77777777" w:rsidR="007669A4" w:rsidRPr="00087B1C" w:rsidRDefault="007669A4" w:rsidP="007669A4">
      <w:pPr>
        <w:ind w:left="1701" w:hanging="1701"/>
        <w:rPr>
          <w:rFonts w:eastAsia="MS Mincho"/>
        </w:rPr>
      </w:pPr>
      <w:r w:rsidRPr="00087B1C">
        <w:t>Rumunija</w:t>
      </w:r>
      <w:r w:rsidRPr="00087B1C">
        <w:tab/>
      </w:r>
      <w:proofErr w:type="spellStart"/>
      <w:r w:rsidRPr="00087B1C">
        <w:t>Rapibloc</w:t>
      </w:r>
      <w:proofErr w:type="spellEnd"/>
      <w:r w:rsidRPr="00087B1C">
        <w:t xml:space="preserve"> 20 mg/2 ml </w:t>
      </w:r>
      <w:proofErr w:type="spellStart"/>
      <w:r w:rsidRPr="00087B1C">
        <w:t>concentrat</w:t>
      </w:r>
      <w:proofErr w:type="spellEnd"/>
      <w:r w:rsidRPr="00087B1C">
        <w:t xml:space="preserve"> </w:t>
      </w:r>
      <w:proofErr w:type="spellStart"/>
      <w:r w:rsidRPr="00087B1C">
        <w:t>pentru</w:t>
      </w:r>
      <w:proofErr w:type="spellEnd"/>
      <w:r w:rsidRPr="00087B1C">
        <w:t xml:space="preserve"> </w:t>
      </w:r>
      <w:proofErr w:type="spellStart"/>
      <w:r w:rsidRPr="00087B1C">
        <w:t>soluţie</w:t>
      </w:r>
      <w:proofErr w:type="spellEnd"/>
      <w:r w:rsidRPr="00087B1C">
        <w:t xml:space="preserve"> </w:t>
      </w:r>
      <w:proofErr w:type="spellStart"/>
      <w:r w:rsidRPr="00087B1C">
        <w:t>injectabilă</w:t>
      </w:r>
      <w:proofErr w:type="spellEnd"/>
    </w:p>
    <w:p w14:paraId="79599B62" w14:textId="77777777" w:rsidR="007669A4" w:rsidRPr="00087B1C" w:rsidRDefault="007669A4" w:rsidP="007669A4">
      <w:pPr>
        <w:ind w:left="1701" w:hanging="1701"/>
        <w:rPr>
          <w:rFonts w:eastAsia="MS Mincho"/>
        </w:rPr>
      </w:pPr>
      <w:r w:rsidRPr="00087B1C">
        <w:t>Slovakija</w:t>
      </w:r>
      <w:r w:rsidRPr="00087B1C">
        <w:tab/>
      </w:r>
      <w:proofErr w:type="spellStart"/>
      <w:r w:rsidRPr="00087B1C">
        <w:t>Rapibloc</w:t>
      </w:r>
      <w:proofErr w:type="spellEnd"/>
      <w:r w:rsidRPr="00087B1C">
        <w:t xml:space="preserve"> 20 mg/2 ml </w:t>
      </w:r>
      <w:proofErr w:type="spellStart"/>
      <w:r w:rsidRPr="00087B1C">
        <w:t>injekčný</w:t>
      </w:r>
      <w:proofErr w:type="spellEnd"/>
      <w:r w:rsidRPr="00087B1C">
        <w:t xml:space="preserve"> </w:t>
      </w:r>
      <w:proofErr w:type="spellStart"/>
      <w:r w:rsidRPr="00087B1C">
        <w:t>koncentrát</w:t>
      </w:r>
      <w:proofErr w:type="spellEnd"/>
    </w:p>
    <w:p w14:paraId="7DAAEEC4" w14:textId="77777777" w:rsidR="007669A4" w:rsidRPr="00087B1C" w:rsidRDefault="007669A4" w:rsidP="007669A4">
      <w:pPr>
        <w:ind w:left="1701" w:hanging="1701"/>
        <w:rPr>
          <w:rFonts w:eastAsia="MS Mincho"/>
        </w:rPr>
      </w:pPr>
      <w:r w:rsidRPr="00087B1C">
        <w:t>Slovėnija</w:t>
      </w:r>
      <w:r w:rsidRPr="00087B1C">
        <w:tab/>
      </w:r>
      <w:proofErr w:type="spellStart"/>
      <w:r w:rsidRPr="00087B1C">
        <w:t>Rapibloc</w:t>
      </w:r>
      <w:proofErr w:type="spellEnd"/>
      <w:r w:rsidRPr="00087B1C">
        <w:t xml:space="preserve"> 20 mg/2 ml </w:t>
      </w:r>
      <w:proofErr w:type="spellStart"/>
      <w:r w:rsidRPr="00087B1C">
        <w:t>koncentrat</w:t>
      </w:r>
      <w:proofErr w:type="spellEnd"/>
      <w:r w:rsidRPr="00087B1C">
        <w:t xml:space="preserve"> </w:t>
      </w:r>
      <w:proofErr w:type="spellStart"/>
      <w:r w:rsidRPr="00087B1C">
        <w:t>za</w:t>
      </w:r>
      <w:proofErr w:type="spellEnd"/>
      <w:r w:rsidRPr="00087B1C">
        <w:t xml:space="preserve"> </w:t>
      </w:r>
      <w:proofErr w:type="spellStart"/>
      <w:r w:rsidRPr="00087B1C">
        <w:t>raztopino</w:t>
      </w:r>
      <w:proofErr w:type="spellEnd"/>
      <w:r w:rsidRPr="00087B1C">
        <w:t xml:space="preserve"> </w:t>
      </w:r>
      <w:proofErr w:type="spellStart"/>
      <w:r w:rsidRPr="00087B1C">
        <w:t>za</w:t>
      </w:r>
      <w:proofErr w:type="spellEnd"/>
      <w:r w:rsidRPr="00087B1C">
        <w:t xml:space="preserve"> </w:t>
      </w:r>
      <w:proofErr w:type="spellStart"/>
      <w:r w:rsidRPr="00087B1C">
        <w:t>injiciranje</w:t>
      </w:r>
      <w:proofErr w:type="spellEnd"/>
    </w:p>
    <w:p w14:paraId="2196D243" w14:textId="77777777" w:rsidR="007669A4" w:rsidRPr="00087B1C" w:rsidRDefault="007669A4" w:rsidP="007669A4">
      <w:pPr>
        <w:ind w:left="1701" w:hanging="1701"/>
        <w:rPr>
          <w:rFonts w:eastAsia="MS Mincho"/>
        </w:rPr>
      </w:pPr>
      <w:r w:rsidRPr="00087B1C">
        <w:t>Švedija</w:t>
      </w:r>
      <w:r w:rsidRPr="00087B1C">
        <w:tab/>
      </w:r>
      <w:proofErr w:type="spellStart"/>
      <w:r w:rsidRPr="00087B1C">
        <w:t>Rapibloc</w:t>
      </w:r>
      <w:proofErr w:type="spellEnd"/>
    </w:p>
    <w:p w14:paraId="320D0DF6" w14:textId="77777777" w:rsidR="007669A4" w:rsidRPr="00087B1C" w:rsidRDefault="007669A4" w:rsidP="007669A4"/>
    <w:p w14:paraId="39DD63FE" w14:textId="77777777" w:rsidR="007669A4" w:rsidRPr="00087B1C" w:rsidRDefault="007669A4" w:rsidP="007669A4"/>
    <w:p w14:paraId="7D51E801" w14:textId="77777777" w:rsidR="007669A4" w:rsidRPr="00087B1C" w:rsidRDefault="007669A4" w:rsidP="007669A4">
      <w:pPr>
        <w:keepNext/>
        <w:rPr>
          <w:b/>
          <w:bCs/>
        </w:rPr>
      </w:pPr>
      <w:r w:rsidRPr="00E85823">
        <w:rPr>
          <w:b/>
          <w:bCs/>
        </w:rPr>
        <w:lastRenderedPageBreak/>
        <w:t xml:space="preserve">Šis pakuotės lapelis paskutinį kartą peržiūrėtas </w:t>
      </w:r>
      <w:r>
        <w:rPr>
          <w:b/>
          <w:bCs/>
        </w:rPr>
        <w:t>2025-10-30</w:t>
      </w:r>
      <w:r w:rsidRPr="00E85823">
        <w:rPr>
          <w:b/>
          <w:bCs/>
        </w:rPr>
        <w:t>.</w:t>
      </w:r>
    </w:p>
    <w:p w14:paraId="4A3E5B4F" w14:textId="77777777" w:rsidR="007669A4" w:rsidRPr="00C60A9E" w:rsidRDefault="007669A4" w:rsidP="007669A4"/>
    <w:p w14:paraId="5541C3BC" w14:textId="77777777" w:rsidR="007669A4" w:rsidRDefault="007669A4" w:rsidP="007669A4">
      <w:pPr>
        <w:jc w:val="both"/>
      </w:pPr>
      <w:r>
        <w:t xml:space="preserve">Išsami informacija apie šį vaistą pateikiama Valstybinės vaistų kontrolės tarnybos prie Lietuvos Respublikos sveikatos apsaugos ministerijos tinklalapyje </w:t>
      </w:r>
      <w:r>
        <w:rPr>
          <w:color w:val="0000EE"/>
          <w:u w:val="single"/>
        </w:rPr>
        <w:t>https://vvkt.lrv.lt/lt/</w:t>
      </w:r>
      <w:r>
        <w:t>.</w:t>
      </w:r>
    </w:p>
    <w:p w14:paraId="56FEDB90" w14:textId="77777777" w:rsidR="007669A4" w:rsidRPr="00C60A9E" w:rsidRDefault="007669A4" w:rsidP="007669A4"/>
    <w:p w14:paraId="0A39FC1B" w14:textId="77777777" w:rsidR="007669A4" w:rsidRPr="00E85823" w:rsidRDefault="007669A4" w:rsidP="007669A4">
      <w:pPr>
        <w:widowControl w:val="0"/>
      </w:pPr>
      <w:r w:rsidRPr="00E85823">
        <w:t>---------------------------------------------------------------------------------------------------------------------------</w:t>
      </w:r>
    </w:p>
    <w:p w14:paraId="6D8954A6" w14:textId="77777777" w:rsidR="007669A4" w:rsidRPr="00087B1C" w:rsidRDefault="007669A4" w:rsidP="007669A4">
      <w:pPr>
        <w:keepNext/>
        <w:rPr>
          <w:b/>
          <w:bCs/>
        </w:rPr>
      </w:pPr>
      <w:r w:rsidRPr="00E85823">
        <w:rPr>
          <w:b/>
          <w:bCs/>
        </w:rPr>
        <w:t>Toliau pateikta informacija skirta tik sveikatos priežiūros specialistams.</w:t>
      </w:r>
    </w:p>
    <w:p w14:paraId="48815107" w14:textId="77777777" w:rsidR="007669A4" w:rsidRPr="00E85823" w:rsidRDefault="007669A4" w:rsidP="007669A4">
      <w:pPr>
        <w:widowControl w:val="0"/>
      </w:pPr>
    </w:p>
    <w:p w14:paraId="240E429A" w14:textId="77777777" w:rsidR="007669A4" w:rsidRPr="00E85823" w:rsidRDefault="007669A4" w:rsidP="007669A4">
      <w:pPr>
        <w:widowControl w:val="0"/>
      </w:pPr>
      <w:r w:rsidRPr="00E85823">
        <w:t xml:space="preserve">Šiame skyriuje pateikiama praktinės informacijos, susijusios su </w:t>
      </w:r>
      <w:proofErr w:type="spellStart"/>
      <w:r w:rsidRPr="00E85823">
        <w:t>vaistoskyrimu</w:t>
      </w:r>
      <w:proofErr w:type="spellEnd"/>
      <w:r w:rsidRPr="00E85823">
        <w:t>. Visa informacija apie dozavimą ir vartojimo metodą, kontraindikacijos, įspėjimai ir t. t. pateikiami preparato charakteristikų santraukoje.</w:t>
      </w:r>
    </w:p>
    <w:p w14:paraId="521DC53E" w14:textId="77777777" w:rsidR="007669A4" w:rsidRPr="00E85823" w:rsidRDefault="007669A4" w:rsidP="007669A4">
      <w:pPr>
        <w:widowControl w:val="0"/>
      </w:pPr>
    </w:p>
    <w:p w14:paraId="5B24B74F" w14:textId="77777777" w:rsidR="007669A4" w:rsidRPr="00E85823" w:rsidRDefault="007669A4" w:rsidP="007669A4">
      <w:pPr>
        <w:widowControl w:val="0"/>
      </w:pPr>
      <w:proofErr w:type="spellStart"/>
      <w:r w:rsidRPr="00E85823">
        <w:t>Landiololis</w:t>
      </w:r>
      <w:proofErr w:type="spellEnd"/>
      <w:r w:rsidRPr="00E85823">
        <w:t xml:space="preserve"> yra skirtas leisti į veną, stebimoje aplinkoje. </w:t>
      </w:r>
      <w:proofErr w:type="spellStart"/>
      <w:r w:rsidRPr="00E85823">
        <w:t>Landiololį</w:t>
      </w:r>
      <w:proofErr w:type="spellEnd"/>
      <w:r w:rsidRPr="00E85823">
        <w:t xml:space="preserve"> leisti gali tik aukštos kvalifikacijos sveikatos priežiūros specialistas. </w:t>
      </w:r>
      <w:proofErr w:type="spellStart"/>
      <w:r w:rsidRPr="00E85823">
        <w:t>Landiololio</w:t>
      </w:r>
      <w:proofErr w:type="spellEnd"/>
      <w:r w:rsidRPr="00E85823">
        <w:t xml:space="preserve"> dozė turi būti koreguojama individualiai.</w:t>
      </w:r>
    </w:p>
    <w:p w14:paraId="2A993F19" w14:textId="77777777" w:rsidR="007669A4" w:rsidRPr="00E85823" w:rsidRDefault="007669A4" w:rsidP="007669A4">
      <w:pPr>
        <w:widowControl w:val="0"/>
      </w:pPr>
    </w:p>
    <w:p w14:paraId="54165D0D" w14:textId="77777777" w:rsidR="007669A4" w:rsidRPr="00E85823" w:rsidRDefault="007669A4" w:rsidP="007669A4">
      <w:pPr>
        <w:widowControl w:val="0"/>
      </w:pPr>
      <w:proofErr w:type="spellStart"/>
      <w:r w:rsidRPr="00E85823">
        <w:t>Raploc</w:t>
      </w:r>
      <w:proofErr w:type="spellEnd"/>
      <w:r w:rsidRPr="00E85823">
        <w:t xml:space="preserve"> koncentratą draudžiama vartoti nepraskiestą.</w:t>
      </w:r>
    </w:p>
    <w:p w14:paraId="78FC93AF" w14:textId="77777777" w:rsidR="007669A4" w:rsidRPr="00E85823" w:rsidRDefault="007669A4" w:rsidP="007669A4">
      <w:pPr>
        <w:widowControl w:val="0"/>
      </w:pPr>
      <w:r w:rsidRPr="00E85823">
        <w:t>Paruoškite 2 mg/ml koncentracijos tirpalą praskiesdami 2 ml koncentrato 8 ml vieno iš toliau išvardintų tirpalų:</w:t>
      </w:r>
    </w:p>
    <w:p w14:paraId="0CBAAA39" w14:textId="77777777" w:rsidR="007669A4" w:rsidRPr="00E85823" w:rsidRDefault="007669A4" w:rsidP="007669A4">
      <w:pPr>
        <w:widowControl w:val="0"/>
      </w:pPr>
      <w:r w:rsidRPr="00E85823">
        <w:t>•</w:t>
      </w:r>
      <w:r w:rsidRPr="00E85823">
        <w:tab/>
        <w:t>NaCl 9 mg/ml (0,9 %) tirpalo;</w:t>
      </w:r>
    </w:p>
    <w:p w14:paraId="7020F3BE" w14:textId="77777777" w:rsidR="007669A4" w:rsidRPr="00E85823" w:rsidRDefault="007669A4" w:rsidP="007669A4">
      <w:pPr>
        <w:widowControl w:val="0"/>
      </w:pPr>
      <w:r w:rsidRPr="00E85823">
        <w:t>•</w:t>
      </w:r>
      <w:r w:rsidRPr="00E85823">
        <w:tab/>
        <w:t>gliukozės 50 mg/ml (5 %) tirpalo;</w:t>
      </w:r>
    </w:p>
    <w:p w14:paraId="3B33B237" w14:textId="77777777" w:rsidR="007669A4" w:rsidRPr="00E85823" w:rsidRDefault="007669A4" w:rsidP="007669A4">
      <w:pPr>
        <w:widowControl w:val="0"/>
      </w:pPr>
      <w:r w:rsidRPr="00E85823">
        <w:t>•</w:t>
      </w:r>
      <w:r w:rsidRPr="00E85823">
        <w:tab/>
      </w:r>
      <w:proofErr w:type="spellStart"/>
      <w:r w:rsidRPr="00E85823">
        <w:t>Ringerio</w:t>
      </w:r>
      <w:proofErr w:type="spellEnd"/>
      <w:r w:rsidRPr="00E85823">
        <w:t xml:space="preserve"> tirpalo;</w:t>
      </w:r>
    </w:p>
    <w:p w14:paraId="4948BAED" w14:textId="77777777" w:rsidR="007669A4" w:rsidRPr="00E85823" w:rsidRDefault="007669A4" w:rsidP="007669A4">
      <w:pPr>
        <w:widowControl w:val="0"/>
      </w:pPr>
      <w:r w:rsidRPr="00E85823">
        <w:t>•</w:t>
      </w:r>
      <w:r w:rsidRPr="00E85823">
        <w:tab/>
      </w:r>
      <w:proofErr w:type="spellStart"/>
      <w:r w:rsidRPr="00E85823">
        <w:t>Ringerio</w:t>
      </w:r>
      <w:proofErr w:type="spellEnd"/>
      <w:r w:rsidRPr="00E85823">
        <w:t xml:space="preserve"> laktato tirpalo.</w:t>
      </w:r>
    </w:p>
    <w:p w14:paraId="0637F2DD" w14:textId="77777777" w:rsidR="007669A4" w:rsidRPr="00E85823" w:rsidRDefault="007669A4" w:rsidP="007669A4">
      <w:pPr>
        <w:widowControl w:val="0"/>
      </w:pPr>
      <w:r w:rsidRPr="00E85823">
        <w:t>Prieš vartojimą reikia apžiūrėti, ar praskiestame tirpale nėra dalelių ir ar nepasikeitė spalva. Galima vartoti tik skaidrų ir bespalvį tirpalą.</w:t>
      </w:r>
    </w:p>
    <w:p w14:paraId="2B6CB6D1" w14:textId="77777777" w:rsidR="007669A4" w:rsidRPr="00E85823" w:rsidRDefault="007669A4" w:rsidP="007669A4">
      <w:pPr>
        <w:widowControl w:val="0"/>
      </w:pPr>
    </w:p>
    <w:p w14:paraId="04AE420D" w14:textId="77777777" w:rsidR="007669A4" w:rsidRPr="00E85823" w:rsidRDefault="007669A4" w:rsidP="007669A4">
      <w:pPr>
        <w:widowControl w:val="0"/>
      </w:pPr>
      <w:r w:rsidRPr="00E85823">
        <w:t xml:space="preserve">Leisti į veną </w:t>
      </w:r>
      <w:proofErr w:type="spellStart"/>
      <w:r w:rsidRPr="00E85823">
        <w:t>boliuso</w:t>
      </w:r>
      <w:proofErr w:type="spellEnd"/>
      <w:r w:rsidRPr="00E85823">
        <w:t xml:space="preserve"> injekcija, kurios dozė 0,1-0,3 mg/kg kūno svorio. Rekomenduojama pradinė dozė yra 0,1-0,2 mg/kg kūno svorio. </w:t>
      </w:r>
      <w:proofErr w:type="spellStart"/>
      <w:r w:rsidRPr="00E85823">
        <w:t>Bradikardinis</w:t>
      </w:r>
      <w:proofErr w:type="spellEnd"/>
      <w:r w:rsidRPr="00E85823">
        <w:t xml:space="preserve"> poveikis gali tęstis nuo 5 iki 20 minučių. Jeigu poveikis nepakankamas, dozę padidinti iki 0,2 arba 0,3 mg/kg kūno </w:t>
      </w:r>
      <w:proofErr w:type="spellStart"/>
      <w:r w:rsidRPr="00E85823">
        <w:t>svorio.Boliuso</w:t>
      </w:r>
      <w:proofErr w:type="spellEnd"/>
      <w:r w:rsidRPr="00E85823">
        <w:t xml:space="preserve"> injekciją galima pakartoti, kai būtina, iki didžiausios paros dozės, kuri yra 100 mg vienam pacientui per parą. Šią dozę galima išdalinti į 5-15 dozių per parą (nuo 5 × 20 mg dozės pacientui, atitinkančios 5</w:t>
      </w:r>
      <w:r>
        <w:t> </w:t>
      </w:r>
      <w:r w:rsidRPr="00E85823">
        <w:t>× 0,3 mg/kg kūno svorio dozę iki 15 × 7 mg dozės pacientui, atitinkančios 15</w:t>
      </w:r>
      <w:r>
        <w:t> </w:t>
      </w:r>
      <w:r w:rsidRPr="00E85823">
        <w:t>× 0,1 mg/kg kūno svorio dozę).</w:t>
      </w:r>
    </w:p>
    <w:p w14:paraId="2C28A332" w14:textId="77777777" w:rsidR="007669A4" w:rsidRPr="00E85823" w:rsidRDefault="007669A4" w:rsidP="007669A4">
      <w:pPr>
        <w:widowControl w:val="0"/>
      </w:pPr>
    </w:p>
    <w:p w14:paraId="2E099107" w14:textId="77777777" w:rsidR="007669A4" w:rsidRPr="00E85823" w:rsidRDefault="007669A4" w:rsidP="007669A4">
      <w:pPr>
        <w:widowControl w:val="0"/>
      </w:pPr>
      <w:r>
        <w:t>Prireikus</w:t>
      </w:r>
      <w:r w:rsidRPr="005A3159">
        <w:t xml:space="preserve"> vartoti ilgesnį laiką, </w:t>
      </w:r>
      <w:r>
        <w:t>skirkite</w:t>
      </w:r>
      <w:r w:rsidRPr="005A3159">
        <w:t xml:space="preserve"> iš </w:t>
      </w:r>
      <w:proofErr w:type="spellStart"/>
      <w:r w:rsidRPr="005A3159">
        <w:t>Raploc</w:t>
      </w:r>
      <w:proofErr w:type="spellEnd"/>
      <w:r w:rsidRPr="005A3159">
        <w:t xml:space="preserve"> miltelių infuziniam tirpalui paruoštą </w:t>
      </w:r>
      <w:proofErr w:type="spellStart"/>
      <w:r w:rsidRPr="005A3159">
        <w:t>landiololio</w:t>
      </w:r>
      <w:proofErr w:type="spellEnd"/>
      <w:r w:rsidRPr="005A3159">
        <w:t xml:space="preserve"> infuzinį tirpalą</w:t>
      </w:r>
      <w:r w:rsidRPr="00E85823">
        <w:t>.</w:t>
      </w:r>
    </w:p>
    <w:p w14:paraId="400D878B" w14:textId="77777777" w:rsidR="007669A4" w:rsidRPr="00E85823" w:rsidRDefault="007669A4" w:rsidP="007669A4">
      <w:pPr>
        <w:widowControl w:val="0"/>
      </w:pPr>
    </w:p>
    <w:p w14:paraId="6215BCB5" w14:textId="77777777" w:rsidR="007669A4" w:rsidRPr="00E85823" w:rsidRDefault="007669A4" w:rsidP="007669A4">
      <w:r w:rsidRPr="005A3159">
        <w:t xml:space="preserve">Jeigu pasireiškia nepageidaujamos reakcijos, </w:t>
      </w:r>
      <w:r>
        <w:t xml:space="preserve">būtina mažinti </w:t>
      </w:r>
      <w:r w:rsidRPr="005A3159">
        <w:t>papildom</w:t>
      </w:r>
      <w:r>
        <w:t>a</w:t>
      </w:r>
      <w:r w:rsidRPr="005A3159">
        <w:t xml:space="preserve">s </w:t>
      </w:r>
      <w:proofErr w:type="spellStart"/>
      <w:r>
        <w:t>Raploc</w:t>
      </w:r>
      <w:proofErr w:type="spellEnd"/>
      <w:r>
        <w:t xml:space="preserve"> koncentrato</w:t>
      </w:r>
      <w:r w:rsidRPr="005A3159">
        <w:t xml:space="preserve"> doz</w:t>
      </w:r>
      <w:r>
        <w:t>e</w:t>
      </w:r>
      <w:r w:rsidRPr="005A3159">
        <w:t>s</w:t>
      </w:r>
      <w:r>
        <w:t xml:space="preserve"> </w:t>
      </w:r>
      <w:r w:rsidRPr="005A3159">
        <w:t xml:space="preserve">arba </w:t>
      </w:r>
      <w:r>
        <w:t>visai jo neskirti</w:t>
      </w:r>
      <w:r w:rsidRPr="005A3159">
        <w:t xml:space="preserve"> ir, </w:t>
      </w:r>
      <w:r>
        <w:t>prireikus</w:t>
      </w:r>
      <w:r w:rsidRPr="005A3159">
        <w:t xml:space="preserve">, pacientams turi būti taikomas atitinkamas gydymas. </w:t>
      </w:r>
      <w:r>
        <w:t>Ypač apdairiai reikia koreguoti dozę</w:t>
      </w:r>
      <w:r w:rsidRPr="005A3159">
        <w:t xml:space="preserve"> pacientams, kuri</w:t>
      </w:r>
      <w:r>
        <w:t>ų</w:t>
      </w:r>
      <w:r w:rsidRPr="005A3159">
        <w:t xml:space="preserve"> žemas </w:t>
      </w:r>
      <w:proofErr w:type="spellStart"/>
      <w:r w:rsidRPr="005A3159">
        <w:t>sistolinis</w:t>
      </w:r>
      <w:proofErr w:type="spellEnd"/>
      <w:r w:rsidRPr="005A3159">
        <w:t xml:space="preserve"> kraujospūdis.</w:t>
      </w:r>
      <w:r w:rsidRPr="00E85823">
        <w:t>.</w:t>
      </w:r>
    </w:p>
    <w:p w14:paraId="76F54417" w14:textId="77777777" w:rsidR="007669A4" w:rsidRPr="00E85823" w:rsidRDefault="007669A4" w:rsidP="007669A4">
      <w:pPr>
        <w:widowControl w:val="0"/>
      </w:pPr>
    </w:p>
    <w:p w14:paraId="3A422C7A" w14:textId="77777777" w:rsidR="007669A4" w:rsidRPr="00E85823" w:rsidRDefault="007669A4" w:rsidP="007669A4">
      <w:pPr>
        <w:widowControl w:val="0"/>
      </w:pPr>
      <w:r w:rsidRPr="00E85823">
        <w:t xml:space="preserve">Perdozavimo atveju gali pasireikšti šie simptomai: sunki </w:t>
      </w:r>
      <w:proofErr w:type="spellStart"/>
      <w:r w:rsidRPr="00E85823">
        <w:t>hipotenzija</w:t>
      </w:r>
      <w:proofErr w:type="spellEnd"/>
      <w:r w:rsidRPr="00E85823">
        <w:t xml:space="preserve">, sunki bradikardija, AV blokada, širdies nepakankamumas, </w:t>
      </w:r>
      <w:proofErr w:type="spellStart"/>
      <w:r w:rsidRPr="00E85823">
        <w:t>kardiogeninis</w:t>
      </w:r>
      <w:proofErr w:type="spellEnd"/>
      <w:r w:rsidRPr="00E85823">
        <w:t xml:space="preserve"> šokas, širdies sustojimas, bronchų spazmas, kvėpavimo nepakankamumas, sąmonės netekimas iki komos, konvulsijos, pykinimas, vėmimas, hipoglikemija ir </w:t>
      </w:r>
      <w:proofErr w:type="spellStart"/>
      <w:r w:rsidRPr="00E85823">
        <w:t>hiperkalemija</w:t>
      </w:r>
      <w:proofErr w:type="spellEnd"/>
      <w:r w:rsidRPr="00E85823">
        <w:t>.</w:t>
      </w:r>
    </w:p>
    <w:p w14:paraId="17B1238F" w14:textId="77777777" w:rsidR="007669A4" w:rsidRPr="00E85823" w:rsidRDefault="007669A4" w:rsidP="007669A4">
      <w:pPr>
        <w:widowControl w:val="0"/>
      </w:pPr>
    </w:p>
    <w:p w14:paraId="01ADD342" w14:textId="77777777" w:rsidR="007669A4" w:rsidRPr="00E85823" w:rsidRDefault="007669A4" w:rsidP="007669A4">
      <w:pPr>
        <w:widowControl w:val="0"/>
      </w:pPr>
      <w:r w:rsidRPr="00E85823">
        <w:t xml:space="preserve">Perdozavimo atveju, tolimesnes </w:t>
      </w:r>
      <w:proofErr w:type="spellStart"/>
      <w:r w:rsidRPr="00E85823">
        <w:t>landiololio</w:t>
      </w:r>
      <w:proofErr w:type="spellEnd"/>
      <w:r w:rsidRPr="00E85823">
        <w:t xml:space="preserve"> dozes vartoti draudžiama.</w:t>
      </w:r>
    </w:p>
    <w:p w14:paraId="048E4832" w14:textId="77777777" w:rsidR="007669A4" w:rsidRPr="00E85823" w:rsidRDefault="007669A4" w:rsidP="007669A4">
      <w:pPr>
        <w:widowControl w:val="0"/>
      </w:pPr>
    </w:p>
    <w:p w14:paraId="61746900" w14:textId="77777777" w:rsidR="007669A4" w:rsidRPr="00087B1C" w:rsidRDefault="007669A4" w:rsidP="007669A4">
      <w:pPr>
        <w:widowControl w:val="0"/>
        <w:rPr>
          <w:rFonts w:eastAsia="MS Mincho"/>
          <w:u w:val="single"/>
        </w:rPr>
      </w:pPr>
      <w:r w:rsidRPr="00087B1C">
        <w:rPr>
          <w:u w:val="single"/>
        </w:rPr>
        <w:t>Ypatingos populiacijos</w:t>
      </w:r>
    </w:p>
    <w:p w14:paraId="49ED16BB" w14:textId="77777777" w:rsidR="007669A4" w:rsidRPr="00E85823" w:rsidRDefault="007669A4" w:rsidP="007669A4">
      <w:pPr>
        <w:widowControl w:val="0"/>
      </w:pPr>
    </w:p>
    <w:p w14:paraId="278DEA83" w14:textId="77777777" w:rsidR="007669A4" w:rsidRPr="00087B1C" w:rsidRDefault="007669A4" w:rsidP="007669A4">
      <w:pPr>
        <w:widowControl w:val="0"/>
        <w:rPr>
          <w:rFonts w:eastAsia="MS Mincho"/>
          <w:i/>
          <w:iCs/>
        </w:rPr>
      </w:pPr>
      <w:r w:rsidRPr="00087B1C">
        <w:rPr>
          <w:i/>
          <w:iCs/>
        </w:rPr>
        <w:t>Senyviems pacientams (≥ 65 metų)</w:t>
      </w:r>
    </w:p>
    <w:p w14:paraId="0A6A709F" w14:textId="77777777" w:rsidR="007669A4" w:rsidRDefault="007669A4" w:rsidP="007669A4">
      <w:pPr>
        <w:widowControl w:val="0"/>
      </w:pPr>
    </w:p>
    <w:p w14:paraId="306F2CC0" w14:textId="77777777" w:rsidR="007669A4" w:rsidRPr="00E85823" w:rsidRDefault="007669A4" w:rsidP="007669A4">
      <w:pPr>
        <w:widowControl w:val="0"/>
      </w:pPr>
      <w:r w:rsidRPr="00E85823">
        <w:t>Dozės koreguoti nereikia.</w:t>
      </w:r>
    </w:p>
    <w:p w14:paraId="341482F0" w14:textId="77777777" w:rsidR="007669A4" w:rsidRPr="00E85823" w:rsidRDefault="007669A4" w:rsidP="007669A4">
      <w:pPr>
        <w:widowControl w:val="0"/>
      </w:pPr>
    </w:p>
    <w:p w14:paraId="11F00C14" w14:textId="77777777" w:rsidR="007669A4" w:rsidRPr="00087B1C" w:rsidRDefault="007669A4" w:rsidP="007669A4">
      <w:pPr>
        <w:widowControl w:val="0"/>
        <w:rPr>
          <w:rFonts w:eastAsia="MS Mincho"/>
          <w:i/>
          <w:iCs/>
        </w:rPr>
      </w:pPr>
      <w:r w:rsidRPr="00087B1C">
        <w:rPr>
          <w:i/>
          <w:iCs/>
        </w:rPr>
        <w:t>Pacientams, kurių inkstų funkcija sutrikusi</w:t>
      </w:r>
    </w:p>
    <w:p w14:paraId="410C1B68" w14:textId="77777777" w:rsidR="007669A4" w:rsidRDefault="007669A4" w:rsidP="007669A4">
      <w:pPr>
        <w:widowControl w:val="0"/>
      </w:pPr>
    </w:p>
    <w:p w14:paraId="08842AD8" w14:textId="77777777" w:rsidR="007669A4" w:rsidRPr="00E85823" w:rsidRDefault="007669A4" w:rsidP="007669A4">
      <w:pPr>
        <w:widowControl w:val="0"/>
      </w:pPr>
      <w:r w:rsidRPr="00E85823">
        <w:t>Dozės koreguoti nereikia.</w:t>
      </w:r>
    </w:p>
    <w:p w14:paraId="516C4D93" w14:textId="77777777" w:rsidR="007669A4" w:rsidRPr="00E85823" w:rsidRDefault="007669A4" w:rsidP="007669A4">
      <w:pPr>
        <w:widowControl w:val="0"/>
      </w:pPr>
    </w:p>
    <w:p w14:paraId="42E8E794" w14:textId="77777777" w:rsidR="007669A4" w:rsidRPr="00087B1C" w:rsidRDefault="007669A4" w:rsidP="007669A4">
      <w:pPr>
        <w:widowControl w:val="0"/>
        <w:rPr>
          <w:rFonts w:eastAsia="MS Mincho"/>
          <w:i/>
          <w:iCs/>
        </w:rPr>
      </w:pPr>
      <w:r w:rsidRPr="00087B1C">
        <w:rPr>
          <w:i/>
          <w:iCs/>
        </w:rPr>
        <w:t>Pacientams, kurių kepenų funkcija sutrikusi</w:t>
      </w:r>
    </w:p>
    <w:p w14:paraId="7C08F72C" w14:textId="77777777" w:rsidR="007669A4" w:rsidRDefault="007669A4" w:rsidP="007669A4">
      <w:pPr>
        <w:widowControl w:val="0"/>
      </w:pPr>
    </w:p>
    <w:p w14:paraId="7EFF4E17" w14:textId="77777777" w:rsidR="007669A4" w:rsidRPr="00E85823" w:rsidRDefault="007669A4" w:rsidP="007669A4">
      <w:pPr>
        <w:widowControl w:val="0"/>
      </w:pPr>
      <w:r w:rsidRPr="00E85823">
        <w:t>Duomenų apie pacientų, kurių kepenų funkcija sutrikusi, gydymą yra nepakankamai. Pacientams, kuriems yra visų tipų kepenų funkcijos sutrikimai, rekomenduojama atsargiai parinkti dozę ir gydymą pradėti nuo mažesnės dozės.</w:t>
      </w:r>
    </w:p>
    <w:p w14:paraId="2363B2FB" w14:textId="77777777" w:rsidR="007669A4" w:rsidRPr="00E85823" w:rsidRDefault="007669A4" w:rsidP="007669A4">
      <w:pPr>
        <w:widowControl w:val="0"/>
      </w:pPr>
    </w:p>
    <w:p w14:paraId="42D60CF1" w14:textId="77777777" w:rsidR="007669A4" w:rsidRPr="00E85823" w:rsidRDefault="007669A4" w:rsidP="007669A4">
      <w:pPr>
        <w:widowControl w:val="0"/>
      </w:pPr>
      <w:proofErr w:type="spellStart"/>
      <w:r w:rsidRPr="00E85823">
        <w:t>Raploc</w:t>
      </w:r>
      <w:proofErr w:type="spellEnd"/>
      <w:r w:rsidRPr="00E85823">
        <w:t xml:space="preserve"> koncentrato sudėtyje yra alkoholio.</w:t>
      </w:r>
    </w:p>
    <w:p w14:paraId="28BB5783" w14:textId="77777777" w:rsidR="007669A4" w:rsidRPr="00E85823" w:rsidRDefault="007669A4" w:rsidP="007669A4">
      <w:pPr>
        <w:widowControl w:val="0"/>
      </w:pPr>
    </w:p>
    <w:p w14:paraId="36190DE3" w14:textId="77777777" w:rsidR="007669A4" w:rsidRPr="00087B1C" w:rsidRDefault="007669A4" w:rsidP="007669A4">
      <w:pPr>
        <w:widowControl w:val="0"/>
        <w:rPr>
          <w:rFonts w:eastAsia="MS Mincho"/>
          <w:i/>
          <w:iCs/>
        </w:rPr>
      </w:pPr>
      <w:r w:rsidRPr="00087B1C">
        <w:rPr>
          <w:i/>
          <w:iCs/>
        </w:rPr>
        <w:t>Vaikų populiacija</w:t>
      </w:r>
    </w:p>
    <w:p w14:paraId="7A369A5F" w14:textId="77777777" w:rsidR="007669A4" w:rsidRPr="00E85823" w:rsidRDefault="007669A4" w:rsidP="007669A4">
      <w:pPr>
        <w:widowControl w:val="0"/>
      </w:pPr>
    </w:p>
    <w:p w14:paraId="1BCD37B5" w14:textId="77777777" w:rsidR="007669A4" w:rsidRPr="00E85823" w:rsidRDefault="007669A4" w:rsidP="007669A4">
      <w:pPr>
        <w:widowControl w:val="0"/>
      </w:pPr>
      <w:proofErr w:type="spellStart"/>
      <w:r w:rsidRPr="00E85823">
        <w:t>Landiololio</w:t>
      </w:r>
      <w:proofErr w:type="spellEnd"/>
      <w:r w:rsidRPr="00E85823">
        <w:t xml:space="preserve"> saugumas ir veiksmingumas vaikams nuo 0 iki 18 metų amžiaus nenustatytas. </w:t>
      </w:r>
      <w:proofErr w:type="spellStart"/>
      <w:r w:rsidRPr="00E85823">
        <w:t>Raploc</w:t>
      </w:r>
      <w:proofErr w:type="spellEnd"/>
      <w:r w:rsidRPr="00E85823">
        <w:t xml:space="preserve"> koncentrato sudėtyje yra etanolio, todėl vaikų populiacijai jo vartoti nerekomenduojama. Šiai populiacijai labiau tinkama vartoti kitą farmacinę formą (</w:t>
      </w:r>
      <w:proofErr w:type="spellStart"/>
      <w:r w:rsidRPr="00E85823">
        <w:t>t.y</w:t>
      </w:r>
      <w:proofErr w:type="spellEnd"/>
      <w:r w:rsidRPr="00E85823">
        <w:t xml:space="preserve">. </w:t>
      </w:r>
      <w:proofErr w:type="spellStart"/>
      <w:r w:rsidRPr="00E85823">
        <w:t>Raploc</w:t>
      </w:r>
      <w:proofErr w:type="spellEnd"/>
      <w:r w:rsidRPr="00E85823">
        <w:t xml:space="preserve"> miltelius infuziniam tirpalui).</w:t>
      </w:r>
    </w:p>
    <w:p w14:paraId="2ADEE4B6" w14:textId="77777777" w:rsidR="007669A4" w:rsidRPr="00E85823" w:rsidRDefault="007669A4" w:rsidP="007669A4">
      <w:pPr>
        <w:widowControl w:val="0"/>
      </w:pPr>
    </w:p>
    <w:p w14:paraId="43F8D84F" w14:textId="77777777" w:rsidR="007669A4" w:rsidRPr="00087B1C" w:rsidRDefault="007669A4" w:rsidP="007669A4">
      <w:pPr>
        <w:widowControl w:val="0"/>
        <w:rPr>
          <w:rFonts w:eastAsia="MS Mincho"/>
          <w:u w:val="single"/>
        </w:rPr>
      </w:pPr>
      <w:r w:rsidRPr="00087B1C">
        <w:rPr>
          <w:u w:val="single"/>
        </w:rPr>
        <w:t>Vartojimo metodas</w:t>
      </w:r>
    </w:p>
    <w:p w14:paraId="3C8F1F66" w14:textId="77777777" w:rsidR="007669A4" w:rsidRPr="00E85823" w:rsidRDefault="007669A4" w:rsidP="007669A4">
      <w:pPr>
        <w:widowControl w:val="0"/>
      </w:pPr>
    </w:p>
    <w:p w14:paraId="59B45795" w14:textId="77777777" w:rsidR="007669A4" w:rsidRPr="00E85823" w:rsidRDefault="007669A4" w:rsidP="007669A4">
      <w:pPr>
        <w:widowControl w:val="0"/>
      </w:pPr>
      <w:proofErr w:type="spellStart"/>
      <w:r w:rsidRPr="00E85823">
        <w:t>Raploc</w:t>
      </w:r>
      <w:proofErr w:type="spellEnd"/>
      <w:r w:rsidRPr="00E85823">
        <w:t xml:space="preserve"> koncentrato ampulės yra skirtos tik vienkartiniam vartojimui. Prieš vartojimą, vaistinį preparatą reikia atskiesti.</w:t>
      </w:r>
    </w:p>
    <w:p w14:paraId="7690CC90" w14:textId="77777777" w:rsidR="007669A4" w:rsidRPr="00E85823" w:rsidRDefault="007669A4" w:rsidP="007669A4">
      <w:pPr>
        <w:widowControl w:val="0"/>
      </w:pPr>
    </w:p>
    <w:p w14:paraId="2C049D8F" w14:textId="77777777" w:rsidR="007669A4" w:rsidRPr="00E85823" w:rsidRDefault="007669A4" w:rsidP="007669A4">
      <w:pPr>
        <w:widowControl w:val="0"/>
      </w:pPr>
      <w:proofErr w:type="spellStart"/>
      <w:r w:rsidRPr="00E85823">
        <w:t>Landiololio</w:t>
      </w:r>
      <w:proofErr w:type="spellEnd"/>
      <w:r w:rsidRPr="00E85823">
        <w:t xml:space="preserve"> negalima maišyti su kitais vaistiniais preparatais, išskyrus PCS 6.6 skyriuje nurodytus vaistinius preparatus.</w:t>
      </w:r>
    </w:p>
    <w:p w14:paraId="481D4A7E" w14:textId="77777777" w:rsidR="007669A4" w:rsidRPr="00E85823" w:rsidRDefault="007669A4" w:rsidP="007669A4">
      <w:pPr>
        <w:widowControl w:val="0"/>
      </w:pPr>
    </w:p>
    <w:p w14:paraId="26BFB1EB" w14:textId="77777777" w:rsidR="007669A4" w:rsidRPr="00E85823" w:rsidRDefault="007669A4" w:rsidP="007669A4">
      <w:pPr>
        <w:widowControl w:val="0"/>
      </w:pPr>
      <w:proofErr w:type="spellStart"/>
      <w:r w:rsidRPr="00E85823">
        <w:t>Landiololis</w:t>
      </w:r>
      <w:proofErr w:type="spellEnd"/>
      <w:r w:rsidRPr="00E85823">
        <w:t xml:space="preserve"> turi būti leidžiamas į veną. Vengti vartojimo po oda arba šalia venos arba į arteriją. Siekiant išvengti vietinio toksiškumo, į veną vartojamas </w:t>
      </w:r>
      <w:proofErr w:type="spellStart"/>
      <w:r w:rsidRPr="00E85823">
        <w:t>landiololis</w:t>
      </w:r>
      <w:proofErr w:type="spellEnd"/>
      <w:r w:rsidRPr="00E85823">
        <w:t xml:space="preserve"> turi būti švirkščiamas tiesiai į didžiąją centrinę ar periferinę veną per didelę matavimo adatą arba intraveninį kateterį. </w:t>
      </w:r>
      <w:proofErr w:type="spellStart"/>
      <w:r w:rsidRPr="00E85823">
        <w:t>Landiololio</w:t>
      </w:r>
      <w:proofErr w:type="spellEnd"/>
      <w:r w:rsidRPr="00E85823">
        <w:t xml:space="preserve"> negalima vartoti per tą pačią intraveninę liniją su kitais vaistiniais preparatais.</w:t>
      </w:r>
    </w:p>
    <w:p w14:paraId="23195EA9" w14:textId="77777777" w:rsidR="007669A4" w:rsidRPr="00E85823" w:rsidRDefault="007669A4" w:rsidP="007669A4">
      <w:pPr>
        <w:widowControl w:val="0"/>
      </w:pPr>
    </w:p>
    <w:p w14:paraId="1F514E84" w14:textId="77777777" w:rsidR="007669A4" w:rsidRPr="00087B1C" w:rsidRDefault="007669A4" w:rsidP="007669A4">
      <w:pPr>
        <w:keepNext/>
        <w:rPr>
          <w:rFonts w:eastAsia="MS Mincho"/>
          <w:b/>
          <w:bCs/>
        </w:rPr>
      </w:pPr>
      <w:r w:rsidRPr="00087B1C">
        <w:rPr>
          <w:b/>
          <w:bCs/>
        </w:rPr>
        <w:t>Kontraindikacijos</w:t>
      </w:r>
    </w:p>
    <w:p w14:paraId="0D3DDE9F" w14:textId="77777777" w:rsidR="007669A4" w:rsidRPr="00E85823" w:rsidRDefault="007669A4" w:rsidP="007669A4">
      <w:pPr>
        <w:widowControl w:val="0"/>
      </w:pPr>
    </w:p>
    <w:p w14:paraId="199223E0" w14:textId="77777777" w:rsidR="007669A4" w:rsidRPr="00E85823" w:rsidRDefault="007669A4" w:rsidP="007669A4">
      <w:pPr>
        <w:widowControl w:val="0"/>
        <w:ind w:left="567" w:hanging="567"/>
      </w:pPr>
      <w:r w:rsidRPr="00E85823">
        <w:t>-</w:t>
      </w:r>
      <w:r w:rsidRPr="00E85823">
        <w:tab/>
        <w:t>Padidėjęs jautrumas veikliajai arba bet kuriai PCS 6.1 skyriuje nurodytai pagalbinei medžiagai</w:t>
      </w:r>
    </w:p>
    <w:p w14:paraId="1676FF00" w14:textId="77777777" w:rsidR="007669A4" w:rsidRPr="00E85823" w:rsidRDefault="007669A4" w:rsidP="007669A4">
      <w:pPr>
        <w:widowControl w:val="0"/>
      </w:pPr>
      <w:r w:rsidRPr="00E85823">
        <w:t>-</w:t>
      </w:r>
      <w:r w:rsidRPr="00E85823">
        <w:tab/>
        <w:t>Sunki bradikardija (mažiau kaip 50 dūžių per minutę)</w:t>
      </w:r>
    </w:p>
    <w:p w14:paraId="6E21666F" w14:textId="77777777" w:rsidR="007669A4" w:rsidRPr="00E85823" w:rsidRDefault="007669A4" w:rsidP="007669A4">
      <w:pPr>
        <w:widowControl w:val="0"/>
      </w:pPr>
      <w:r w:rsidRPr="00E85823">
        <w:t>-</w:t>
      </w:r>
      <w:r w:rsidRPr="00E85823">
        <w:tab/>
        <w:t>Sinusinio mazgo silpnumo sindromas</w:t>
      </w:r>
    </w:p>
    <w:p w14:paraId="12639C73" w14:textId="77777777" w:rsidR="007669A4" w:rsidRPr="00E85823" w:rsidRDefault="007669A4" w:rsidP="007669A4">
      <w:pPr>
        <w:widowControl w:val="0"/>
        <w:ind w:left="567" w:hanging="567"/>
      </w:pPr>
      <w:r w:rsidRPr="00E85823">
        <w:t>-</w:t>
      </w:r>
      <w:r w:rsidRPr="00E85823">
        <w:tab/>
        <w:t xml:space="preserve">Sunkūs </w:t>
      </w:r>
      <w:proofErr w:type="spellStart"/>
      <w:r w:rsidRPr="00E85823">
        <w:t>artrioventrikulinio</w:t>
      </w:r>
      <w:proofErr w:type="spellEnd"/>
      <w:r w:rsidRPr="00E85823">
        <w:t xml:space="preserve"> (AV) mazgo laidumo sutrikimai (nesant stimuliatoriaus); 2-ojo arba 3-ojo laipsnio AV blokada</w:t>
      </w:r>
    </w:p>
    <w:p w14:paraId="12759F74" w14:textId="77777777" w:rsidR="007669A4" w:rsidRPr="00E85823" w:rsidRDefault="007669A4" w:rsidP="007669A4">
      <w:pPr>
        <w:widowControl w:val="0"/>
      </w:pPr>
      <w:r w:rsidRPr="00E85823">
        <w:t>-</w:t>
      </w:r>
      <w:r w:rsidRPr="00E85823">
        <w:tab/>
      </w:r>
      <w:proofErr w:type="spellStart"/>
      <w:r w:rsidRPr="00E85823">
        <w:t>Kardiogeninis</w:t>
      </w:r>
      <w:proofErr w:type="spellEnd"/>
      <w:r w:rsidRPr="00E85823">
        <w:t xml:space="preserve"> šokas</w:t>
      </w:r>
    </w:p>
    <w:p w14:paraId="4572D70B" w14:textId="77777777" w:rsidR="007669A4" w:rsidRPr="00E85823" w:rsidRDefault="007669A4" w:rsidP="007669A4">
      <w:pPr>
        <w:widowControl w:val="0"/>
      </w:pPr>
      <w:r w:rsidRPr="00E85823">
        <w:t>-</w:t>
      </w:r>
      <w:r w:rsidRPr="00E85823">
        <w:tab/>
        <w:t xml:space="preserve">Sunki </w:t>
      </w:r>
      <w:proofErr w:type="spellStart"/>
      <w:r w:rsidRPr="00E85823">
        <w:t>hipotenzija</w:t>
      </w:r>
      <w:proofErr w:type="spellEnd"/>
    </w:p>
    <w:p w14:paraId="61B099C9" w14:textId="77777777" w:rsidR="007669A4" w:rsidRPr="00E85823" w:rsidRDefault="007669A4" w:rsidP="007669A4">
      <w:pPr>
        <w:widowControl w:val="0"/>
      </w:pPr>
      <w:r w:rsidRPr="00E85823">
        <w:t>-</w:t>
      </w:r>
      <w:r w:rsidRPr="00E85823">
        <w:tab/>
      </w:r>
      <w:proofErr w:type="spellStart"/>
      <w:r w:rsidRPr="00E85823">
        <w:t>Dekompensuotas</w:t>
      </w:r>
      <w:proofErr w:type="spellEnd"/>
      <w:r w:rsidRPr="00E85823">
        <w:t xml:space="preserve"> širdies nepakankamumas</w:t>
      </w:r>
    </w:p>
    <w:p w14:paraId="4F089739" w14:textId="77777777" w:rsidR="007669A4" w:rsidRPr="00E85823" w:rsidRDefault="007669A4" w:rsidP="007669A4">
      <w:pPr>
        <w:widowControl w:val="0"/>
      </w:pPr>
      <w:r w:rsidRPr="00E85823">
        <w:t>-</w:t>
      </w:r>
      <w:r w:rsidRPr="00E85823">
        <w:tab/>
      </w:r>
      <w:proofErr w:type="spellStart"/>
      <w:r w:rsidRPr="00E85823">
        <w:t>Plautinė</w:t>
      </w:r>
      <w:proofErr w:type="spellEnd"/>
      <w:r w:rsidRPr="00E85823">
        <w:t xml:space="preserve"> hipertenzija</w:t>
      </w:r>
    </w:p>
    <w:p w14:paraId="179E526E" w14:textId="77777777" w:rsidR="007669A4" w:rsidRPr="00E85823" w:rsidRDefault="007669A4" w:rsidP="007669A4">
      <w:pPr>
        <w:widowControl w:val="0"/>
      </w:pPr>
      <w:r w:rsidRPr="00E85823">
        <w:t>-</w:t>
      </w:r>
      <w:r w:rsidRPr="00E85823">
        <w:tab/>
        <w:t xml:space="preserve">Negydyta </w:t>
      </w:r>
      <w:proofErr w:type="spellStart"/>
      <w:r w:rsidRPr="00E85823">
        <w:t>feochromocitoma</w:t>
      </w:r>
      <w:proofErr w:type="spellEnd"/>
    </w:p>
    <w:p w14:paraId="2FCD0EF1" w14:textId="77777777" w:rsidR="007669A4" w:rsidRPr="00E85823" w:rsidRDefault="007669A4" w:rsidP="007669A4">
      <w:pPr>
        <w:widowControl w:val="0"/>
      </w:pPr>
      <w:r w:rsidRPr="00E85823">
        <w:t>-</w:t>
      </w:r>
      <w:r w:rsidRPr="00E85823">
        <w:tab/>
        <w:t>Ūmus astmos priepuolis</w:t>
      </w:r>
    </w:p>
    <w:p w14:paraId="68C30A3E" w14:textId="77777777" w:rsidR="007669A4" w:rsidRPr="00E85823" w:rsidRDefault="007669A4" w:rsidP="007669A4">
      <w:r w:rsidRPr="00E85823">
        <w:t>-</w:t>
      </w:r>
      <w:r w:rsidRPr="00E85823">
        <w:tab/>
        <w:t xml:space="preserve">Sunki, nekoreguojama </w:t>
      </w:r>
      <w:proofErr w:type="spellStart"/>
      <w:r w:rsidRPr="00E85823">
        <w:t>metabolinė</w:t>
      </w:r>
      <w:proofErr w:type="spellEnd"/>
      <w:r w:rsidRPr="00E85823">
        <w:t xml:space="preserve"> </w:t>
      </w:r>
      <w:proofErr w:type="spellStart"/>
      <w:r w:rsidRPr="00E85823">
        <w:t>acidozė</w:t>
      </w:r>
      <w:proofErr w:type="spellEnd"/>
    </w:p>
    <w:p w14:paraId="1D6CCC6F" w14:textId="77777777" w:rsidR="007669A4" w:rsidRPr="00E85823" w:rsidRDefault="007669A4" w:rsidP="007669A4"/>
    <w:p w14:paraId="71EB84FB" w14:textId="77777777" w:rsidR="007669A4" w:rsidRPr="00E85823" w:rsidRDefault="007669A4" w:rsidP="007669A4"/>
    <w:p w14:paraId="73597609" w14:textId="77777777" w:rsidR="007669A4" w:rsidRPr="00E85823" w:rsidRDefault="007669A4" w:rsidP="007669A4"/>
    <w:p w14:paraId="4A1223FD" w14:textId="77777777" w:rsidR="007669A4" w:rsidRPr="00E85823" w:rsidRDefault="007669A4" w:rsidP="007669A4">
      <w:pPr>
        <w:keepNext/>
      </w:pPr>
    </w:p>
    <w:p w14:paraId="7B106457" w14:textId="34FB9054" w:rsidR="00BB4522" w:rsidRPr="00550536" w:rsidRDefault="00BB4522" w:rsidP="007669A4">
      <w:pPr>
        <w:pStyle w:val="Antrat2"/>
        <w:spacing w:before="0" w:after="0"/>
        <w:jc w:val="center"/>
      </w:pPr>
    </w:p>
    <w:sectPr w:rsidR="00BB4522" w:rsidRPr="00550536" w:rsidSect="00162B47">
      <w:headerReference w:type="default" r:id="rId11"/>
      <w:footerReference w:type="even" r:id="rId12"/>
      <w:footerReference w:type="default" r:id="rId13"/>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36BA5" w14:textId="77777777" w:rsidR="00C058D5" w:rsidRDefault="00C058D5">
      <w:r>
        <w:separator/>
      </w:r>
    </w:p>
  </w:endnote>
  <w:endnote w:type="continuationSeparator" w:id="0">
    <w:p w14:paraId="6C72886E" w14:textId="77777777" w:rsidR="00C058D5" w:rsidRDefault="00C058D5">
      <w:r>
        <w:continuationSeparator/>
      </w:r>
    </w:p>
  </w:endnote>
  <w:endnote w:type="continuationNotice" w:id="1">
    <w:p w14:paraId="7F7DA87C" w14:textId="77777777" w:rsidR="00C058D5" w:rsidRDefault="00C058D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45E" w14:textId="77777777" w:rsidR="00A672A5" w:rsidRDefault="00A672A5">
    <w:pPr>
      <w:pStyle w:val="Porat"/>
      <w:framePr w:wrap="around" w:vAnchor="text" w:hAnchor="margin" w:xAlign="right" w:y="1"/>
      <w:rPr>
        <w:rStyle w:val="Puslapionumeris"/>
        <w:lang w:val="lt-LT"/>
      </w:rPr>
    </w:pPr>
    <w:r>
      <w:rPr>
        <w:rStyle w:val="Puslapionumeris"/>
      </w:rPr>
      <w:fldChar w:fldCharType="begin"/>
    </w:r>
    <w:r>
      <w:rPr>
        <w:rStyle w:val="Puslapionumeris"/>
      </w:rPr>
      <w:instrText xml:space="preserve">PAGE  </w:instrText>
    </w:r>
    <w:r>
      <w:rPr>
        <w:rStyle w:val="Puslapionumeris"/>
      </w:rPr>
      <w:fldChar w:fldCharType="end"/>
    </w:r>
  </w:p>
  <w:p w14:paraId="7B10645F" w14:textId="77777777" w:rsidR="00A672A5" w:rsidRDefault="00A672A5">
    <w:pPr>
      <w:pStyle w:val="Porat"/>
      <w:ind w:right="360"/>
      <w:rPr>
        <w:lang w:val="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06460" w14:textId="62FB8107" w:rsidR="00A672A5" w:rsidRPr="00550536" w:rsidRDefault="00A672A5">
    <w:pPr>
      <w:pStyle w:val="Porat"/>
      <w:ind w:right="360"/>
      <w:jc w:val="center"/>
      <w:rPr>
        <w:rStyle w:val="Puslapionumeris"/>
        <w:rFonts w:ascii="Arial" w:hAnsi="Arial" w:cs="Arial"/>
        <w:lang w:val="lt-LT"/>
      </w:rPr>
    </w:pPr>
    <w:r w:rsidRPr="00550536">
      <w:rPr>
        <w:rStyle w:val="Puslapionumeris"/>
        <w:rFonts w:ascii="Arial" w:hAnsi="Arial" w:cs="Arial"/>
        <w:lang w:val="lt-LT"/>
      </w:rPr>
      <w:fldChar w:fldCharType="begin"/>
    </w:r>
    <w:r w:rsidRPr="00550536">
      <w:rPr>
        <w:rStyle w:val="Puslapionumeris"/>
        <w:rFonts w:ascii="Arial" w:hAnsi="Arial" w:cs="Arial"/>
        <w:lang w:val="lt-LT"/>
      </w:rPr>
      <w:instrText xml:space="preserve"> PAGE </w:instrText>
    </w:r>
    <w:r w:rsidRPr="00550536">
      <w:rPr>
        <w:rStyle w:val="Puslapionumeris"/>
        <w:rFonts w:ascii="Arial" w:hAnsi="Arial" w:cs="Arial"/>
        <w:lang w:val="lt-LT"/>
      </w:rPr>
      <w:fldChar w:fldCharType="separate"/>
    </w:r>
    <w:r w:rsidR="001664CF">
      <w:rPr>
        <w:rStyle w:val="Puslapionumeris"/>
        <w:rFonts w:ascii="Arial" w:hAnsi="Arial" w:cs="Arial"/>
        <w:noProof/>
        <w:lang w:val="lt-LT"/>
      </w:rPr>
      <w:t>1</w:t>
    </w:r>
    <w:r w:rsidR="001664CF">
      <w:rPr>
        <w:rStyle w:val="Puslapionumeris"/>
        <w:rFonts w:ascii="Arial" w:hAnsi="Arial" w:cs="Arial"/>
        <w:noProof/>
        <w:lang w:val="lt-LT"/>
      </w:rPr>
      <w:t>4</w:t>
    </w:r>
    <w:r w:rsidRPr="00550536">
      <w:rPr>
        <w:rStyle w:val="Puslapionumeris"/>
        <w:rFonts w:ascii="Arial" w:hAnsi="Arial" w:cs="Arial"/>
        <w:lang w:val="lt-LT"/>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6E9D9" w14:textId="77777777" w:rsidR="00C058D5" w:rsidRDefault="00C058D5">
      <w:r>
        <w:separator/>
      </w:r>
    </w:p>
  </w:footnote>
  <w:footnote w:type="continuationSeparator" w:id="0">
    <w:p w14:paraId="28DD0313" w14:textId="77777777" w:rsidR="00C058D5" w:rsidRDefault="00C058D5">
      <w:r>
        <w:continuationSeparator/>
      </w:r>
    </w:p>
  </w:footnote>
  <w:footnote w:type="continuationNotice" w:id="1">
    <w:p w14:paraId="3F556EBC" w14:textId="77777777" w:rsidR="00C058D5" w:rsidRDefault="00C058D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ABF6D" w14:textId="77777777" w:rsidR="00CD522D" w:rsidRDefault="00CD522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950242"/>
    <w:multiLevelType w:val="hybridMultilevel"/>
    <w:tmpl w:val="B1EC6090"/>
    <w:lvl w:ilvl="0" w:tplc="0C0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89737A3"/>
    <w:multiLevelType w:val="hybridMultilevel"/>
    <w:tmpl w:val="B4F476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3D1B36"/>
    <w:multiLevelType w:val="hybridMultilevel"/>
    <w:tmpl w:val="55D6881A"/>
    <w:lvl w:ilvl="0" w:tplc="FFFFFFFF">
      <w:start w:val="1"/>
      <w:numFmt w:val="bullet"/>
      <w:lvlText w:val="-"/>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D3D59F9"/>
    <w:multiLevelType w:val="hybridMultilevel"/>
    <w:tmpl w:val="E4EA7C2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7" w15:restartNumberingAfterBreak="0">
    <w:nsid w:val="2248574D"/>
    <w:multiLevelType w:val="hybridMultilevel"/>
    <w:tmpl w:val="C23C08CA"/>
    <w:lvl w:ilvl="0" w:tplc="D38AE91A">
      <w:start w:val="1"/>
      <w:numFmt w:val="bullet"/>
      <w:lvlText w:val=""/>
      <w:lvlJc w:val="left"/>
      <w:pPr>
        <w:ind w:left="360" w:hanging="360"/>
      </w:pPr>
      <w:rPr>
        <w:rFonts w:ascii="Symbol" w:hAnsi="Symbol" w:hint="default"/>
      </w:rPr>
    </w:lvl>
    <w:lvl w:ilvl="1" w:tplc="39420D80">
      <w:start w:val="1"/>
      <w:numFmt w:val="bullet"/>
      <w:lvlText w:val="o"/>
      <w:lvlJc w:val="left"/>
      <w:pPr>
        <w:ind w:left="1080" w:hanging="360"/>
      </w:pPr>
      <w:rPr>
        <w:rFonts w:ascii="Courier New" w:hAnsi="Courier New" w:cs="Courier New" w:hint="default"/>
      </w:rPr>
    </w:lvl>
    <w:lvl w:ilvl="2" w:tplc="2F3EE15C">
      <w:start w:val="1"/>
      <w:numFmt w:val="bullet"/>
      <w:lvlText w:val=""/>
      <w:lvlJc w:val="left"/>
      <w:pPr>
        <w:ind w:left="1800" w:hanging="360"/>
      </w:pPr>
      <w:rPr>
        <w:rFonts w:ascii="Wingdings" w:hAnsi="Wingdings" w:hint="default"/>
      </w:rPr>
    </w:lvl>
    <w:lvl w:ilvl="3" w:tplc="3E4E82AE">
      <w:start w:val="1"/>
      <w:numFmt w:val="bullet"/>
      <w:lvlText w:val=""/>
      <w:lvlJc w:val="left"/>
      <w:pPr>
        <w:ind w:left="2520" w:hanging="360"/>
      </w:pPr>
      <w:rPr>
        <w:rFonts w:ascii="Symbol" w:hAnsi="Symbol" w:hint="default"/>
      </w:rPr>
    </w:lvl>
    <w:lvl w:ilvl="4" w:tplc="BD18E38C">
      <w:start w:val="1"/>
      <w:numFmt w:val="bullet"/>
      <w:lvlText w:val="o"/>
      <w:lvlJc w:val="left"/>
      <w:pPr>
        <w:ind w:left="3240" w:hanging="360"/>
      </w:pPr>
      <w:rPr>
        <w:rFonts w:ascii="Courier New" w:hAnsi="Courier New" w:cs="Courier New" w:hint="default"/>
      </w:rPr>
    </w:lvl>
    <w:lvl w:ilvl="5" w:tplc="0FC41DA8">
      <w:start w:val="1"/>
      <w:numFmt w:val="bullet"/>
      <w:lvlText w:val=""/>
      <w:lvlJc w:val="left"/>
      <w:pPr>
        <w:ind w:left="3960" w:hanging="360"/>
      </w:pPr>
      <w:rPr>
        <w:rFonts w:ascii="Wingdings" w:hAnsi="Wingdings" w:hint="default"/>
      </w:rPr>
    </w:lvl>
    <w:lvl w:ilvl="6" w:tplc="FC10A35E">
      <w:start w:val="1"/>
      <w:numFmt w:val="bullet"/>
      <w:lvlText w:val=""/>
      <w:lvlJc w:val="left"/>
      <w:pPr>
        <w:ind w:left="4680" w:hanging="360"/>
      </w:pPr>
      <w:rPr>
        <w:rFonts w:ascii="Symbol" w:hAnsi="Symbol" w:hint="default"/>
      </w:rPr>
    </w:lvl>
    <w:lvl w:ilvl="7" w:tplc="B596E8B6">
      <w:start w:val="1"/>
      <w:numFmt w:val="bullet"/>
      <w:lvlText w:val="o"/>
      <w:lvlJc w:val="left"/>
      <w:pPr>
        <w:ind w:left="5400" w:hanging="360"/>
      </w:pPr>
      <w:rPr>
        <w:rFonts w:ascii="Courier New" w:hAnsi="Courier New" w:cs="Courier New" w:hint="default"/>
      </w:rPr>
    </w:lvl>
    <w:lvl w:ilvl="8" w:tplc="1840C652">
      <w:start w:val="1"/>
      <w:numFmt w:val="bullet"/>
      <w:lvlText w:val=""/>
      <w:lvlJc w:val="left"/>
      <w:pPr>
        <w:ind w:left="6120" w:hanging="360"/>
      </w:pPr>
      <w:rPr>
        <w:rFonts w:ascii="Wingdings" w:hAnsi="Wingdings" w:hint="default"/>
      </w:rPr>
    </w:lvl>
  </w:abstractNum>
  <w:abstractNum w:abstractNumId="8" w15:restartNumberingAfterBreak="0">
    <w:nsid w:val="294917F5"/>
    <w:multiLevelType w:val="hybridMultilevel"/>
    <w:tmpl w:val="F7307FEA"/>
    <w:lvl w:ilvl="0" w:tplc="0C0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410C1DC5"/>
    <w:multiLevelType w:val="hybridMultilevel"/>
    <w:tmpl w:val="7CC658CC"/>
    <w:lvl w:ilvl="0" w:tplc="A4303DC0">
      <w:start w:val="1"/>
      <w:numFmt w:val="bullet"/>
      <w:lvlText w:val="-"/>
      <w:lvlJc w:val="left"/>
      <w:pPr>
        <w:tabs>
          <w:tab w:val="num" w:pos="720"/>
        </w:tabs>
        <w:ind w:left="720" w:hanging="360"/>
      </w:pPr>
      <w:rPr>
        <w:rFonts w:ascii="Arial" w:eastAsia="Times New Roman" w:hAnsi="Aria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28534D8"/>
    <w:multiLevelType w:val="hybridMultilevel"/>
    <w:tmpl w:val="E2B4AA72"/>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43821E3F"/>
    <w:multiLevelType w:val="hybridMultilevel"/>
    <w:tmpl w:val="32B6CD80"/>
    <w:lvl w:ilvl="0" w:tplc="0809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hint="default"/>
      </w:rPr>
    </w:lvl>
    <w:lvl w:ilvl="4" w:tplc="04070003">
      <w:start w:val="1"/>
      <w:numFmt w:val="bullet"/>
      <w:lvlText w:val="o"/>
      <w:lvlJc w:val="left"/>
      <w:pPr>
        <w:tabs>
          <w:tab w:val="num" w:pos="3600"/>
        </w:tabs>
        <w:ind w:left="3600" w:hanging="360"/>
      </w:pPr>
      <w:rPr>
        <w:rFonts w:ascii="Courier New" w:hAnsi="Courier New" w:hint="default"/>
      </w:rPr>
    </w:lvl>
    <w:lvl w:ilvl="5" w:tplc="04070005">
      <w:start w:val="1"/>
      <w:numFmt w:val="bullet"/>
      <w:lvlText w:val=""/>
      <w:lvlJc w:val="left"/>
      <w:pPr>
        <w:tabs>
          <w:tab w:val="num" w:pos="4320"/>
        </w:tabs>
        <w:ind w:left="4320" w:hanging="360"/>
      </w:pPr>
      <w:rPr>
        <w:rFonts w:ascii="Wingdings" w:hAnsi="Wingdings" w:hint="default"/>
      </w:rPr>
    </w:lvl>
    <w:lvl w:ilvl="6" w:tplc="04070001">
      <w:start w:val="1"/>
      <w:numFmt w:val="bullet"/>
      <w:lvlText w:val=""/>
      <w:lvlJc w:val="left"/>
      <w:pPr>
        <w:tabs>
          <w:tab w:val="num" w:pos="5040"/>
        </w:tabs>
        <w:ind w:left="5040" w:hanging="360"/>
      </w:pPr>
      <w:rPr>
        <w:rFonts w:ascii="Symbol" w:hAnsi="Symbol" w:hint="default"/>
      </w:rPr>
    </w:lvl>
    <w:lvl w:ilvl="7" w:tplc="04070003">
      <w:start w:val="1"/>
      <w:numFmt w:val="bullet"/>
      <w:lvlText w:val="o"/>
      <w:lvlJc w:val="left"/>
      <w:pPr>
        <w:tabs>
          <w:tab w:val="num" w:pos="5760"/>
        </w:tabs>
        <w:ind w:left="5760" w:hanging="360"/>
      </w:pPr>
      <w:rPr>
        <w:rFonts w:ascii="Courier New" w:hAnsi="Courier New" w:hint="default"/>
      </w:rPr>
    </w:lvl>
    <w:lvl w:ilvl="8" w:tplc="0407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3B4162C"/>
    <w:multiLevelType w:val="hybridMultilevel"/>
    <w:tmpl w:val="B25ADAEA"/>
    <w:lvl w:ilvl="0" w:tplc="04270001">
      <w:start w:val="1"/>
      <w:numFmt w:val="bullet"/>
      <w:lvlText w:val=""/>
      <w:lvlJc w:val="left"/>
      <w:pPr>
        <w:ind w:left="720" w:hanging="360"/>
      </w:pPr>
      <w:rPr>
        <w:rFonts w:ascii="Symbol" w:hAnsi="Symbol"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3" w15:restartNumberingAfterBreak="0">
    <w:nsid w:val="4A0C7C08"/>
    <w:multiLevelType w:val="hybridMultilevel"/>
    <w:tmpl w:val="0B0ACFEE"/>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54045D5B"/>
    <w:multiLevelType w:val="hybridMultilevel"/>
    <w:tmpl w:val="2E8AD59A"/>
    <w:lvl w:ilvl="0" w:tplc="C828337A">
      <w:start w:val="4"/>
      <w:numFmt w:val="lowerLetter"/>
      <w:lvlText w:val="%1."/>
      <w:lvlJc w:val="left"/>
      <w:pPr>
        <w:ind w:left="360" w:hanging="360"/>
      </w:pPr>
      <w:rPr>
        <w:rFonts w:hint="default"/>
        <w:i/>
        <w:iCs/>
      </w:rPr>
    </w:lvl>
    <w:lvl w:ilvl="1" w:tplc="0C070019">
      <w:start w:val="1"/>
      <w:numFmt w:val="lowerLetter"/>
      <w:lvlText w:val="%2."/>
      <w:lvlJc w:val="left"/>
      <w:pPr>
        <w:ind w:left="1080" w:hanging="360"/>
      </w:pPr>
    </w:lvl>
    <w:lvl w:ilvl="2" w:tplc="0C07001B">
      <w:start w:val="1"/>
      <w:numFmt w:val="lowerRoman"/>
      <w:lvlText w:val="%3."/>
      <w:lvlJc w:val="right"/>
      <w:pPr>
        <w:ind w:left="1800" w:hanging="180"/>
      </w:pPr>
    </w:lvl>
    <w:lvl w:ilvl="3" w:tplc="0C07000F">
      <w:start w:val="1"/>
      <w:numFmt w:val="decimal"/>
      <w:lvlText w:val="%4."/>
      <w:lvlJc w:val="left"/>
      <w:pPr>
        <w:ind w:left="2520" w:hanging="360"/>
      </w:pPr>
    </w:lvl>
    <w:lvl w:ilvl="4" w:tplc="0C070019">
      <w:start w:val="1"/>
      <w:numFmt w:val="lowerLetter"/>
      <w:lvlText w:val="%5."/>
      <w:lvlJc w:val="left"/>
      <w:pPr>
        <w:ind w:left="3240" w:hanging="360"/>
      </w:pPr>
    </w:lvl>
    <w:lvl w:ilvl="5" w:tplc="0C07001B">
      <w:start w:val="1"/>
      <w:numFmt w:val="lowerRoman"/>
      <w:lvlText w:val="%6."/>
      <w:lvlJc w:val="right"/>
      <w:pPr>
        <w:ind w:left="3960" w:hanging="180"/>
      </w:pPr>
    </w:lvl>
    <w:lvl w:ilvl="6" w:tplc="0C07000F">
      <w:start w:val="1"/>
      <w:numFmt w:val="decimal"/>
      <w:lvlText w:val="%7."/>
      <w:lvlJc w:val="left"/>
      <w:pPr>
        <w:ind w:left="4680" w:hanging="360"/>
      </w:pPr>
    </w:lvl>
    <w:lvl w:ilvl="7" w:tplc="0C070019">
      <w:start w:val="1"/>
      <w:numFmt w:val="lowerLetter"/>
      <w:lvlText w:val="%8."/>
      <w:lvlJc w:val="left"/>
      <w:pPr>
        <w:ind w:left="5400" w:hanging="360"/>
      </w:pPr>
    </w:lvl>
    <w:lvl w:ilvl="8" w:tplc="0C07001B">
      <w:start w:val="1"/>
      <w:numFmt w:val="lowerRoman"/>
      <w:lvlText w:val="%9."/>
      <w:lvlJc w:val="right"/>
      <w:pPr>
        <w:ind w:left="6120" w:hanging="180"/>
      </w:pPr>
    </w:lvl>
  </w:abstractNum>
  <w:abstractNum w:abstractNumId="15" w15:restartNumberingAfterBreak="0">
    <w:nsid w:val="56507C7A"/>
    <w:multiLevelType w:val="hybridMultilevel"/>
    <w:tmpl w:val="345AD2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7790DA8"/>
    <w:multiLevelType w:val="hybridMultilevel"/>
    <w:tmpl w:val="27344F4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7E36011"/>
    <w:multiLevelType w:val="hybridMultilevel"/>
    <w:tmpl w:val="6472E744"/>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86F5F01"/>
    <w:multiLevelType w:val="hybridMultilevel"/>
    <w:tmpl w:val="0786E58E"/>
    <w:lvl w:ilvl="0" w:tplc="0C070001">
      <w:start w:val="1"/>
      <w:numFmt w:val="bullet"/>
      <w:lvlText w:val=""/>
      <w:lvlJc w:val="left"/>
      <w:pPr>
        <w:ind w:left="720" w:hanging="360"/>
      </w:pPr>
      <w:rPr>
        <w:rFonts w:ascii="Symbol" w:hAnsi="Symbol" w:hint="default"/>
      </w:rPr>
    </w:lvl>
    <w:lvl w:ilvl="1" w:tplc="FFFFFFFF">
      <w:start w:val="1"/>
      <w:numFmt w:val="bullet"/>
      <w:lvlText w:val="-"/>
      <w:lvlJc w:val="left"/>
      <w:pPr>
        <w:ind w:left="1440" w:hanging="360"/>
      </w:pPr>
      <w:rPr>
        <w:rFonts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59EF70BA"/>
    <w:multiLevelType w:val="hybridMultilevel"/>
    <w:tmpl w:val="2724169C"/>
    <w:lvl w:ilvl="0" w:tplc="BB7043CE">
      <w:start w:val="1"/>
      <w:numFmt w:val="bullet"/>
      <w:lvlText w:val=""/>
      <w:lvlJc w:val="left"/>
      <w:pPr>
        <w:ind w:left="720" w:hanging="360"/>
      </w:pPr>
      <w:rPr>
        <w:rFonts w:ascii="Symbol" w:hAnsi="Symbol" w:hint="default"/>
        <w:strike w:val="0"/>
        <w:dstrike w:val="0"/>
        <w:u w:val="none"/>
        <w:effect w:val="none"/>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0" w15:restartNumberingAfterBreak="0">
    <w:nsid w:val="5B080785"/>
    <w:multiLevelType w:val="hybridMultilevel"/>
    <w:tmpl w:val="64C201A8"/>
    <w:lvl w:ilvl="0" w:tplc="0809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70C7B1E"/>
    <w:multiLevelType w:val="hybridMultilevel"/>
    <w:tmpl w:val="2AB0EE46"/>
    <w:lvl w:ilvl="0" w:tplc="0ACC96F8">
      <w:start w:val="5"/>
      <w:numFmt w:val="bullet"/>
      <w:lvlText w:val="-"/>
      <w:lvlJc w:val="left"/>
      <w:pPr>
        <w:tabs>
          <w:tab w:val="num" w:pos="525"/>
        </w:tabs>
        <w:ind w:left="525" w:hanging="705"/>
      </w:pPr>
      <w:rPr>
        <w:rFonts w:ascii="Times New Roman" w:eastAsia="Times New Roman" w:hAnsi="Times New Roman" w:hint="default"/>
        <w:color w:val="000000"/>
      </w:rPr>
    </w:lvl>
    <w:lvl w:ilvl="1" w:tplc="04070003">
      <w:start w:val="1"/>
      <w:numFmt w:val="bullet"/>
      <w:lvlText w:val="o"/>
      <w:lvlJc w:val="left"/>
      <w:pPr>
        <w:tabs>
          <w:tab w:val="num" w:pos="900"/>
        </w:tabs>
        <w:ind w:left="900" w:hanging="360"/>
      </w:pPr>
      <w:rPr>
        <w:rFonts w:ascii="Courier New" w:hAnsi="Courier New" w:hint="default"/>
      </w:rPr>
    </w:lvl>
    <w:lvl w:ilvl="2" w:tplc="04070005">
      <w:start w:val="1"/>
      <w:numFmt w:val="bullet"/>
      <w:lvlText w:val=""/>
      <w:lvlJc w:val="left"/>
      <w:pPr>
        <w:tabs>
          <w:tab w:val="num" w:pos="1620"/>
        </w:tabs>
        <w:ind w:left="1620" w:hanging="360"/>
      </w:pPr>
      <w:rPr>
        <w:rFonts w:ascii="Wingdings" w:hAnsi="Wingdings" w:hint="default"/>
      </w:rPr>
    </w:lvl>
    <w:lvl w:ilvl="3" w:tplc="04070001">
      <w:start w:val="1"/>
      <w:numFmt w:val="bullet"/>
      <w:lvlText w:val=""/>
      <w:lvlJc w:val="left"/>
      <w:pPr>
        <w:tabs>
          <w:tab w:val="num" w:pos="2340"/>
        </w:tabs>
        <w:ind w:left="2340" w:hanging="360"/>
      </w:pPr>
      <w:rPr>
        <w:rFonts w:ascii="Symbol" w:hAnsi="Symbol" w:hint="default"/>
      </w:rPr>
    </w:lvl>
    <w:lvl w:ilvl="4" w:tplc="04070003">
      <w:start w:val="1"/>
      <w:numFmt w:val="bullet"/>
      <w:lvlText w:val="o"/>
      <w:lvlJc w:val="left"/>
      <w:pPr>
        <w:tabs>
          <w:tab w:val="num" w:pos="3060"/>
        </w:tabs>
        <w:ind w:left="3060" w:hanging="360"/>
      </w:pPr>
      <w:rPr>
        <w:rFonts w:ascii="Courier New" w:hAnsi="Courier New" w:hint="default"/>
      </w:rPr>
    </w:lvl>
    <w:lvl w:ilvl="5" w:tplc="04070005">
      <w:start w:val="1"/>
      <w:numFmt w:val="bullet"/>
      <w:lvlText w:val=""/>
      <w:lvlJc w:val="left"/>
      <w:pPr>
        <w:tabs>
          <w:tab w:val="num" w:pos="3780"/>
        </w:tabs>
        <w:ind w:left="3780" w:hanging="360"/>
      </w:pPr>
      <w:rPr>
        <w:rFonts w:ascii="Wingdings" w:hAnsi="Wingdings" w:hint="default"/>
      </w:rPr>
    </w:lvl>
    <w:lvl w:ilvl="6" w:tplc="04070001">
      <w:start w:val="1"/>
      <w:numFmt w:val="bullet"/>
      <w:lvlText w:val=""/>
      <w:lvlJc w:val="left"/>
      <w:pPr>
        <w:tabs>
          <w:tab w:val="num" w:pos="4500"/>
        </w:tabs>
        <w:ind w:left="4500" w:hanging="360"/>
      </w:pPr>
      <w:rPr>
        <w:rFonts w:ascii="Symbol" w:hAnsi="Symbol" w:hint="default"/>
      </w:rPr>
    </w:lvl>
    <w:lvl w:ilvl="7" w:tplc="04070003">
      <w:start w:val="1"/>
      <w:numFmt w:val="bullet"/>
      <w:lvlText w:val="o"/>
      <w:lvlJc w:val="left"/>
      <w:pPr>
        <w:tabs>
          <w:tab w:val="num" w:pos="5220"/>
        </w:tabs>
        <w:ind w:left="5220" w:hanging="360"/>
      </w:pPr>
      <w:rPr>
        <w:rFonts w:ascii="Courier New" w:hAnsi="Courier New" w:hint="default"/>
      </w:rPr>
    </w:lvl>
    <w:lvl w:ilvl="8" w:tplc="04070005">
      <w:start w:val="1"/>
      <w:numFmt w:val="bullet"/>
      <w:lvlText w:val=""/>
      <w:lvlJc w:val="left"/>
      <w:pPr>
        <w:tabs>
          <w:tab w:val="num" w:pos="5940"/>
        </w:tabs>
        <w:ind w:left="5940" w:hanging="360"/>
      </w:pPr>
      <w:rPr>
        <w:rFonts w:ascii="Wingdings" w:hAnsi="Wingdings" w:hint="default"/>
      </w:rPr>
    </w:lvl>
  </w:abstractNum>
  <w:abstractNum w:abstractNumId="22" w15:restartNumberingAfterBreak="0">
    <w:nsid w:val="6739487E"/>
    <w:multiLevelType w:val="hybridMultilevel"/>
    <w:tmpl w:val="A28093F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3"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6753034"/>
    <w:multiLevelType w:val="hybridMultilevel"/>
    <w:tmpl w:val="E9EEDC58"/>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5" w15:restartNumberingAfterBreak="0">
    <w:nsid w:val="7A100D28"/>
    <w:multiLevelType w:val="hybridMultilevel"/>
    <w:tmpl w:val="2F94C0BA"/>
    <w:lvl w:ilvl="0" w:tplc="805A837A">
      <w:start w:val="1"/>
      <w:numFmt w:val="upperLetter"/>
      <w:lvlText w:val="%1."/>
      <w:lvlJc w:val="left"/>
      <w:pPr>
        <w:ind w:left="5670" w:hanging="5670"/>
      </w:pPr>
      <w:rPr>
        <w:rFonts w:hint="default"/>
        <w:b/>
      </w:rPr>
    </w:lvl>
    <w:lvl w:ilvl="1" w:tplc="698E0B86">
      <w:start w:val="1"/>
      <w:numFmt w:val="decimal"/>
      <w:lvlText w:val="%2."/>
      <w:lvlJc w:val="left"/>
      <w:pPr>
        <w:ind w:left="1650" w:hanging="570"/>
      </w:pPr>
      <w:rPr>
        <w:rFonts w:hint="default"/>
        <w:b/>
        <w:i w:val="0"/>
      </w:rPr>
    </w:lvl>
    <w:lvl w:ilvl="2" w:tplc="7A90736E" w:tentative="1">
      <w:start w:val="1"/>
      <w:numFmt w:val="lowerRoman"/>
      <w:lvlText w:val="%3."/>
      <w:lvlJc w:val="right"/>
      <w:pPr>
        <w:ind w:left="2160" w:hanging="180"/>
      </w:pPr>
    </w:lvl>
    <w:lvl w:ilvl="3" w:tplc="BF4C67E2" w:tentative="1">
      <w:start w:val="1"/>
      <w:numFmt w:val="decimal"/>
      <w:lvlText w:val="%4."/>
      <w:lvlJc w:val="left"/>
      <w:pPr>
        <w:ind w:left="2880" w:hanging="360"/>
      </w:pPr>
    </w:lvl>
    <w:lvl w:ilvl="4" w:tplc="AF74A3F6" w:tentative="1">
      <w:start w:val="1"/>
      <w:numFmt w:val="lowerLetter"/>
      <w:lvlText w:val="%5."/>
      <w:lvlJc w:val="left"/>
      <w:pPr>
        <w:ind w:left="3600" w:hanging="360"/>
      </w:pPr>
    </w:lvl>
    <w:lvl w:ilvl="5" w:tplc="991C37E4" w:tentative="1">
      <w:start w:val="1"/>
      <w:numFmt w:val="lowerRoman"/>
      <w:lvlText w:val="%6."/>
      <w:lvlJc w:val="right"/>
      <w:pPr>
        <w:ind w:left="4320" w:hanging="180"/>
      </w:pPr>
    </w:lvl>
    <w:lvl w:ilvl="6" w:tplc="AC804C94" w:tentative="1">
      <w:start w:val="1"/>
      <w:numFmt w:val="decimal"/>
      <w:lvlText w:val="%7."/>
      <w:lvlJc w:val="left"/>
      <w:pPr>
        <w:ind w:left="5040" w:hanging="360"/>
      </w:pPr>
    </w:lvl>
    <w:lvl w:ilvl="7" w:tplc="1C30B978" w:tentative="1">
      <w:start w:val="1"/>
      <w:numFmt w:val="lowerLetter"/>
      <w:lvlText w:val="%8."/>
      <w:lvlJc w:val="left"/>
      <w:pPr>
        <w:ind w:left="5760" w:hanging="360"/>
      </w:pPr>
    </w:lvl>
    <w:lvl w:ilvl="8" w:tplc="BF0825A4" w:tentative="1">
      <w:start w:val="1"/>
      <w:numFmt w:val="lowerRoman"/>
      <w:lvlText w:val="%9."/>
      <w:lvlJc w:val="right"/>
      <w:pPr>
        <w:ind w:left="6480" w:hanging="180"/>
      </w:pPr>
    </w:lvl>
  </w:abstractNum>
  <w:abstractNum w:abstractNumId="26" w15:restartNumberingAfterBreak="0">
    <w:nsid w:val="7A9C0782"/>
    <w:multiLevelType w:val="hybridMultilevel"/>
    <w:tmpl w:val="6D4C92D2"/>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27" w15:restartNumberingAfterBreak="0">
    <w:nsid w:val="7ACA6F09"/>
    <w:multiLevelType w:val="hybridMultilevel"/>
    <w:tmpl w:val="6A9A19D2"/>
    <w:lvl w:ilvl="0" w:tplc="04070019">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39606557">
    <w:abstractNumId w:val="0"/>
    <w:lvlOverride w:ilvl="0">
      <w:lvl w:ilvl="0">
        <w:start w:val="1"/>
        <w:numFmt w:val="bullet"/>
        <w:lvlText w:val="-"/>
        <w:legacy w:legacy="1" w:legacySpace="0" w:legacyIndent="360"/>
        <w:lvlJc w:val="left"/>
        <w:pPr>
          <w:ind w:left="360" w:hanging="360"/>
        </w:pPr>
      </w:lvl>
    </w:lvlOverride>
  </w:num>
  <w:num w:numId="2" w16cid:durableId="319966167">
    <w:abstractNumId w:val="6"/>
  </w:num>
  <w:num w:numId="3" w16cid:durableId="1591887356">
    <w:abstractNumId w:val="0"/>
    <w:lvlOverride w:ilvl="0">
      <w:lvl w:ilvl="0">
        <w:start w:val="1"/>
        <w:numFmt w:val="bullet"/>
        <w:lvlText w:val="-"/>
        <w:lvlJc w:val="left"/>
        <w:pPr>
          <w:ind w:left="360" w:hanging="360"/>
        </w:pPr>
      </w:lvl>
    </w:lvlOverride>
  </w:num>
  <w:num w:numId="4" w16cid:durableId="445539174">
    <w:abstractNumId w:val="25"/>
  </w:num>
  <w:num w:numId="5" w16cid:durableId="2054769843">
    <w:abstractNumId w:val="9"/>
  </w:num>
  <w:num w:numId="6" w16cid:durableId="666906230">
    <w:abstractNumId w:val="15"/>
  </w:num>
  <w:num w:numId="7" w16cid:durableId="197396112">
    <w:abstractNumId w:val="26"/>
  </w:num>
  <w:num w:numId="8" w16cid:durableId="1249924427">
    <w:abstractNumId w:val="4"/>
  </w:num>
  <w:num w:numId="9" w16cid:durableId="854274011">
    <w:abstractNumId w:val="12"/>
  </w:num>
  <w:num w:numId="10" w16cid:durableId="1818262165">
    <w:abstractNumId w:val="21"/>
  </w:num>
  <w:num w:numId="11" w16cid:durableId="1962606619">
    <w:abstractNumId w:val="16"/>
  </w:num>
  <w:num w:numId="12" w16cid:durableId="474874571">
    <w:abstractNumId w:val="1"/>
  </w:num>
  <w:num w:numId="13" w16cid:durableId="300771002">
    <w:abstractNumId w:val="8"/>
  </w:num>
  <w:num w:numId="14" w16cid:durableId="1345739701">
    <w:abstractNumId w:val="20"/>
  </w:num>
  <w:num w:numId="15" w16cid:durableId="443227707">
    <w:abstractNumId w:val="13"/>
  </w:num>
  <w:num w:numId="16" w16cid:durableId="2127188717">
    <w:abstractNumId w:val="11"/>
  </w:num>
  <w:num w:numId="17" w16cid:durableId="1172137880">
    <w:abstractNumId w:val="19"/>
  </w:num>
  <w:num w:numId="18" w16cid:durableId="1595819725">
    <w:abstractNumId w:val="22"/>
  </w:num>
  <w:num w:numId="19" w16cid:durableId="841625227">
    <w:abstractNumId w:val="24"/>
  </w:num>
  <w:num w:numId="20" w16cid:durableId="2126269704">
    <w:abstractNumId w:val="17"/>
  </w:num>
  <w:num w:numId="21" w16cid:durableId="810905239">
    <w:abstractNumId w:val="10"/>
  </w:num>
  <w:num w:numId="22" w16cid:durableId="454370125">
    <w:abstractNumId w:val="5"/>
  </w:num>
  <w:num w:numId="23" w16cid:durableId="1973319403">
    <w:abstractNumId w:val="2"/>
  </w:num>
  <w:num w:numId="24" w16cid:durableId="1188103306">
    <w:abstractNumId w:val="18"/>
  </w:num>
  <w:num w:numId="25" w16cid:durableId="709498118">
    <w:abstractNumId w:val="7"/>
  </w:num>
  <w:num w:numId="26" w16cid:durableId="2052729971">
    <w:abstractNumId w:val="0"/>
    <w:lvlOverride w:ilvl="0">
      <w:lvl w:ilvl="0">
        <w:numFmt w:val="bullet"/>
        <w:lvlText w:val=""/>
        <w:lvlJc w:val="left"/>
        <w:pPr>
          <w:ind w:left="360" w:hanging="360"/>
        </w:pPr>
        <w:rPr>
          <w:rFonts w:ascii="Symbol" w:hAnsi="Symbol" w:cs="Times New Roman" w:hint="default"/>
        </w:rPr>
      </w:lvl>
    </w:lvlOverride>
  </w:num>
  <w:num w:numId="27" w16cid:durableId="1364599686">
    <w:abstractNumId w:val="23"/>
  </w:num>
  <w:num w:numId="28" w16cid:durableId="1144471147">
    <w:abstractNumId w:val="3"/>
  </w:num>
  <w:num w:numId="29" w16cid:durableId="1650014577">
    <w:abstractNumId w:val="27"/>
  </w:num>
  <w:num w:numId="30" w16cid:durableId="101273045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AT" w:vendorID="64" w:dllVersion="6" w:nlCheck="1" w:checkStyle="0"/>
  <w:activeWritingStyle w:appName="MSWord" w:lang="en-US" w:vendorID="64" w:dllVersion="6" w:nlCheck="1" w:checkStyle="1"/>
  <w:activeWritingStyle w:appName="MSWord" w:lang="en-US" w:vendorID="64" w:dllVersion="0" w:nlCheck="1" w:checkStyle="0"/>
  <w:activeWritingStyle w:appName="MSWord" w:lang="de-AT"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BB4522"/>
    <w:rsid w:val="0000204B"/>
    <w:rsid w:val="00003019"/>
    <w:rsid w:val="0000410F"/>
    <w:rsid w:val="00004D90"/>
    <w:rsid w:val="00004E26"/>
    <w:rsid w:val="000167D0"/>
    <w:rsid w:val="00017F9E"/>
    <w:rsid w:val="0002237B"/>
    <w:rsid w:val="00023910"/>
    <w:rsid w:val="00033CFA"/>
    <w:rsid w:val="0003661D"/>
    <w:rsid w:val="00036F18"/>
    <w:rsid w:val="00037CCB"/>
    <w:rsid w:val="00041FC5"/>
    <w:rsid w:val="000433F6"/>
    <w:rsid w:val="000475AA"/>
    <w:rsid w:val="00047C97"/>
    <w:rsid w:val="00047E36"/>
    <w:rsid w:val="00051C8B"/>
    <w:rsid w:val="0005259C"/>
    <w:rsid w:val="00052EC3"/>
    <w:rsid w:val="0005309D"/>
    <w:rsid w:val="000627AF"/>
    <w:rsid w:val="00067B16"/>
    <w:rsid w:val="000728B7"/>
    <w:rsid w:val="00077F08"/>
    <w:rsid w:val="00092335"/>
    <w:rsid w:val="00094540"/>
    <w:rsid w:val="000946D8"/>
    <w:rsid w:val="000948C1"/>
    <w:rsid w:val="00097725"/>
    <w:rsid w:val="000A2222"/>
    <w:rsid w:val="000B1D93"/>
    <w:rsid w:val="000B201C"/>
    <w:rsid w:val="000B4F2C"/>
    <w:rsid w:val="000B7739"/>
    <w:rsid w:val="000C3234"/>
    <w:rsid w:val="000C74E6"/>
    <w:rsid w:val="000C7D8A"/>
    <w:rsid w:val="000C7E86"/>
    <w:rsid w:val="000D42C0"/>
    <w:rsid w:val="000E4BF1"/>
    <w:rsid w:val="000E5275"/>
    <w:rsid w:val="000F24DD"/>
    <w:rsid w:val="00103292"/>
    <w:rsid w:val="001251BD"/>
    <w:rsid w:val="0013015F"/>
    <w:rsid w:val="00140AAE"/>
    <w:rsid w:val="001415B7"/>
    <w:rsid w:val="00147273"/>
    <w:rsid w:val="00162B47"/>
    <w:rsid w:val="0016477B"/>
    <w:rsid w:val="001664CF"/>
    <w:rsid w:val="00171BC6"/>
    <w:rsid w:val="0018100C"/>
    <w:rsid w:val="0019275D"/>
    <w:rsid w:val="00192A75"/>
    <w:rsid w:val="001965EF"/>
    <w:rsid w:val="001A412C"/>
    <w:rsid w:val="001B167F"/>
    <w:rsid w:val="001B3BFB"/>
    <w:rsid w:val="001B4349"/>
    <w:rsid w:val="001C5202"/>
    <w:rsid w:val="001C6901"/>
    <w:rsid w:val="001D388C"/>
    <w:rsid w:val="001D5F3B"/>
    <w:rsid w:val="001E3186"/>
    <w:rsid w:val="001F1640"/>
    <w:rsid w:val="001F3857"/>
    <w:rsid w:val="002003B4"/>
    <w:rsid w:val="00202D59"/>
    <w:rsid w:val="00204B39"/>
    <w:rsid w:val="0022256E"/>
    <w:rsid w:val="0022282D"/>
    <w:rsid w:val="00222D8D"/>
    <w:rsid w:val="0022411F"/>
    <w:rsid w:val="00226BCE"/>
    <w:rsid w:val="0023274B"/>
    <w:rsid w:val="00236020"/>
    <w:rsid w:val="002464CE"/>
    <w:rsid w:val="002503BF"/>
    <w:rsid w:val="0025349D"/>
    <w:rsid w:val="002555FD"/>
    <w:rsid w:val="0026645A"/>
    <w:rsid w:val="00273EF4"/>
    <w:rsid w:val="0028698D"/>
    <w:rsid w:val="00287D38"/>
    <w:rsid w:val="002C2015"/>
    <w:rsid w:val="002C230F"/>
    <w:rsid w:val="002C5173"/>
    <w:rsid w:val="002C6E10"/>
    <w:rsid w:val="002E4988"/>
    <w:rsid w:val="002E6430"/>
    <w:rsid w:val="002F3F0B"/>
    <w:rsid w:val="003025F5"/>
    <w:rsid w:val="00302B51"/>
    <w:rsid w:val="003057E1"/>
    <w:rsid w:val="00313AC4"/>
    <w:rsid w:val="00315E97"/>
    <w:rsid w:val="00324596"/>
    <w:rsid w:val="0032686F"/>
    <w:rsid w:val="003346AC"/>
    <w:rsid w:val="00337757"/>
    <w:rsid w:val="003452D6"/>
    <w:rsid w:val="00345F79"/>
    <w:rsid w:val="00347EDF"/>
    <w:rsid w:val="00354E6B"/>
    <w:rsid w:val="00357ACA"/>
    <w:rsid w:val="00361BD9"/>
    <w:rsid w:val="0036347C"/>
    <w:rsid w:val="003932B0"/>
    <w:rsid w:val="003A1E55"/>
    <w:rsid w:val="003B2645"/>
    <w:rsid w:val="003B2800"/>
    <w:rsid w:val="003B79C6"/>
    <w:rsid w:val="003C01B6"/>
    <w:rsid w:val="003C1032"/>
    <w:rsid w:val="003C3186"/>
    <w:rsid w:val="003C4066"/>
    <w:rsid w:val="003D05EA"/>
    <w:rsid w:val="003D337B"/>
    <w:rsid w:val="003D6A9B"/>
    <w:rsid w:val="003E654B"/>
    <w:rsid w:val="003E7F17"/>
    <w:rsid w:val="003F2E1C"/>
    <w:rsid w:val="00403FE3"/>
    <w:rsid w:val="004070C0"/>
    <w:rsid w:val="004257F9"/>
    <w:rsid w:val="00427A80"/>
    <w:rsid w:val="004354EF"/>
    <w:rsid w:val="00443021"/>
    <w:rsid w:val="00444E0C"/>
    <w:rsid w:val="00447B74"/>
    <w:rsid w:val="00452424"/>
    <w:rsid w:val="004530B6"/>
    <w:rsid w:val="00455783"/>
    <w:rsid w:val="004636DB"/>
    <w:rsid w:val="00467588"/>
    <w:rsid w:val="00482673"/>
    <w:rsid w:val="00482D11"/>
    <w:rsid w:val="00483D0D"/>
    <w:rsid w:val="00485F41"/>
    <w:rsid w:val="0049206E"/>
    <w:rsid w:val="004964CF"/>
    <w:rsid w:val="004B266E"/>
    <w:rsid w:val="004B38F1"/>
    <w:rsid w:val="004C5BF3"/>
    <w:rsid w:val="004C6A35"/>
    <w:rsid w:val="004D243F"/>
    <w:rsid w:val="004D7A90"/>
    <w:rsid w:val="004F1E8F"/>
    <w:rsid w:val="005115CD"/>
    <w:rsid w:val="00517957"/>
    <w:rsid w:val="00522E10"/>
    <w:rsid w:val="00525790"/>
    <w:rsid w:val="00526CB7"/>
    <w:rsid w:val="00527FC9"/>
    <w:rsid w:val="0053084C"/>
    <w:rsid w:val="005349DA"/>
    <w:rsid w:val="00541718"/>
    <w:rsid w:val="00550536"/>
    <w:rsid w:val="0055255F"/>
    <w:rsid w:val="0055319E"/>
    <w:rsid w:val="00565A98"/>
    <w:rsid w:val="005666F3"/>
    <w:rsid w:val="00575337"/>
    <w:rsid w:val="0057717C"/>
    <w:rsid w:val="005836BE"/>
    <w:rsid w:val="005923F3"/>
    <w:rsid w:val="005A1DCD"/>
    <w:rsid w:val="005F0450"/>
    <w:rsid w:val="005F3836"/>
    <w:rsid w:val="005F7690"/>
    <w:rsid w:val="00600638"/>
    <w:rsid w:val="0060165B"/>
    <w:rsid w:val="00601F40"/>
    <w:rsid w:val="00610043"/>
    <w:rsid w:val="00610C5E"/>
    <w:rsid w:val="0061194E"/>
    <w:rsid w:val="0061755A"/>
    <w:rsid w:val="0061759C"/>
    <w:rsid w:val="006278F5"/>
    <w:rsid w:val="006430E6"/>
    <w:rsid w:val="00645D6C"/>
    <w:rsid w:val="0067509A"/>
    <w:rsid w:val="006760D3"/>
    <w:rsid w:val="006801B2"/>
    <w:rsid w:val="006B223A"/>
    <w:rsid w:val="006B5D90"/>
    <w:rsid w:val="006D6F34"/>
    <w:rsid w:val="006E2A2D"/>
    <w:rsid w:val="006E4DA0"/>
    <w:rsid w:val="006E5DA7"/>
    <w:rsid w:val="006E691C"/>
    <w:rsid w:val="006F0E12"/>
    <w:rsid w:val="006F1605"/>
    <w:rsid w:val="00700652"/>
    <w:rsid w:val="00704915"/>
    <w:rsid w:val="00704EEC"/>
    <w:rsid w:val="0070561D"/>
    <w:rsid w:val="00705CCB"/>
    <w:rsid w:val="00706B66"/>
    <w:rsid w:val="00711C90"/>
    <w:rsid w:val="0071424E"/>
    <w:rsid w:val="00721417"/>
    <w:rsid w:val="007332BE"/>
    <w:rsid w:val="007333D1"/>
    <w:rsid w:val="007400D4"/>
    <w:rsid w:val="00763DD2"/>
    <w:rsid w:val="007669A4"/>
    <w:rsid w:val="00771259"/>
    <w:rsid w:val="007728EB"/>
    <w:rsid w:val="00777065"/>
    <w:rsid w:val="00777769"/>
    <w:rsid w:val="0078257D"/>
    <w:rsid w:val="007854B5"/>
    <w:rsid w:val="00785C8A"/>
    <w:rsid w:val="0078649E"/>
    <w:rsid w:val="00790EC7"/>
    <w:rsid w:val="007919A1"/>
    <w:rsid w:val="00792AF1"/>
    <w:rsid w:val="007957F6"/>
    <w:rsid w:val="00795830"/>
    <w:rsid w:val="007A1BEF"/>
    <w:rsid w:val="007B6369"/>
    <w:rsid w:val="007C2808"/>
    <w:rsid w:val="007C79E4"/>
    <w:rsid w:val="007E14A4"/>
    <w:rsid w:val="007F1700"/>
    <w:rsid w:val="007F2E70"/>
    <w:rsid w:val="007F34F5"/>
    <w:rsid w:val="007F4913"/>
    <w:rsid w:val="007F6DAF"/>
    <w:rsid w:val="008046D9"/>
    <w:rsid w:val="00805C06"/>
    <w:rsid w:val="00810608"/>
    <w:rsid w:val="00816916"/>
    <w:rsid w:val="008177E7"/>
    <w:rsid w:val="008320B5"/>
    <w:rsid w:val="0083748B"/>
    <w:rsid w:val="008436CE"/>
    <w:rsid w:val="008516F2"/>
    <w:rsid w:val="00852291"/>
    <w:rsid w:val="00854963"/>
    <w:rsid w:val="00855A94"/>
    <w:rsid w:val="00855D06"/>
    <w:rsid w:val="00875DFD"/>
    <w:rsid w:val="00882086"/>
    <w:rsid w:val="008932F1"/>
    <w:rsid w:val="008A0CE8"/>
    <w:rsid w:val="008A512C"/>
    <w:rsid w:val="008B09D4"/>
    <w:rsid w:val="008B20AC"/>
    <w:rsid w:val="008B385E"/>
    <w:rsid w:val="008C5032"/>
    <w:rsid w:val="008C5C27"/>
    <w:rsid w:val="008D288C"/>
    <w:rsid w:val="008D29E4"/>
    <w:rsid w:val="008E4745"/>
    <w:rsid w:val="008F11FC"/>
    <w:rsid w:val="009110C6"/>
    <w:rsid w:val="00915493"/>
    <w:rsid w:val="009231FC"/>
    <w:rsid w:val="0092423E"/>
    <w:rsid w:val="00926EE2"/>
    <w:rsid w:val="00927EB9"/>
    <w:rsid w:val="00937603"/>
    <w:rsid w:val="0094263E"/>
    <w:rsid w:val="00951EDB"/>
    <w:rsid w:val="00953C2A"/>
    <w:rsid w:val="0095705B"/>
    <w:rsid w:val="009649DD"/>
    <w:rsid w:val="00967989"/>
    <w:rsid w:val="00972D30"/>
    <w:rsid w:val="00975855"/>
    <w:rsid w:val="00984D22"/>
    <w:rsid w:val="00991F2F"/>
    <w:rsid w:val="009B712A"/>
    <w:rsid w:val="009D292A"/>
    <w:rsid w:val="009D4318"/>
    <w:rsid w:val="009E12E3"/>
    <w:rsid w:val="009E1ADC"/>
    <w:rsid w:val="009E24CC"/>
    <w:rsid w:val="009E2997"/>
    <w:rsid w:val="009E68A7"/>
    <w:rsid w:val="009E7CA0"/>
    <w:rsid w:val="009E7EBB"/>
    <w:rsid w:val="009F1DD7"/>
    <w:rsid w:val="009F45E0"/>
    <w:rsid w:val="009F5805"/>
    <w:rsid w:val="009F7BB9"/>
    <w:rsid w:val="00A00F1E"/>
    <w:rsid w:val="00A1219D"/>
    <w:rsid w:val="00A124A5"/>
    <w:rsid w:val="00A15FAF"/>
    <w:rsid w:val="00A26F23"/>
    <w:rsid w:val="00A26F79"/>
    <w:rsid w:val="00A31EFB"/>
    <w:rsid w:val="00A34A38"/>
    <w:rsid w:val="00A35603"/>
    <w:rsid w:val="00A44CF3"/>
    <w:rsid w:val="00A45A85"/>
    <w:rsid w:val="00A613C6"/>
    <w:rsid w:val="00A633CE"/>
    <w:rsid w:val="00A672A5"/>
    <w:rsid w:val="00A710A6"/>
    <w:rsid w:val="00A7538E"/>
    <w:rsid w:val="00A76A42"/>
    <w:rsid w:val="00A81754"/>
    <w:rsid w:val="00A843CD"/>
    <w:rsid w:val="00A93631"/>
    <w:rsid w:val="00A9367C"/>
    <w:rsid w:val="00AA4ADC"/>
    <w:rsid w:val="00AB4A4D"/>
    <w:rsid w:val="00AB5CE5"/>
    <w:rsid w:val="00AC7770"/>
    <w:rsid w:val="00AE767F"/>
    <w:rsid w:val="00AF5A8A"/>
    <w:rsid w:val="00B071C3"/>
    <w:rsid w:val="00B076F0"/>
    <w:rsid w:val="00B1068E"/>
    <w:rsid w:val="00B117DB"/>
    <w:rsid w:val="00B16730"/>
    <w:rsid w:val="00B22761"/>
    <w:rsid w:val="00B26896"/>
    <w:rsid w:val="00B3139B"/>
    <w:rsid w:val="00B33F17"/>
    <w:rsid w:val="00B341DA"/>
    <w:rsid w:val="00B3598C"/>
    <w:rsid w:val="00B41D72"/>
    <w:rsid w:val="00B64933"/>
    <w:rsid w:val="00B70991"/>
    <w:rsid w:val="00B76FAA"/>
    <w:rsid w:val="00B770D8"/>
    <w:rsid w:val="00B82B5B"/>
    <w:rsid w:val="00B833CA"/>
    <w:rsid w:val="00BA39DA"/>
    <w:rsid w:val="00BA42FB"/>
    <w:rsid w:val="00BB01CD"/>
    <w:rsid w:val="00BB4522"/>
    <w:rsid w:val="00BB71BD"/>
    <w:rsid w:val="00BB7B3C"/>
    <w:rsid w:val="00BC07E5"/>
    <w:rsid w:val="00BC6041"/>
    <w:rsid w:val="00BD04B8"/>
    <w:rsid w:val="00BD4EA3"/>
    <w:rsid w:val="00BD6E73"/>
    <w:rsid w:val="00BD7834"/>
    <w:rsid w:val="00BE6CE3"/>
    <w:rsid w:val="00BE77D3"/>
    <w:rsid w:val="00BF005F"/>
    <w:rsid w:val="00BF195B"/>
    <w:rsid w:val="00BF1BE9"/>
    <w:rsid w:val="00C058D5"/>
    <w:rsid w:val="00C06916"/>
    <w:rsid w:val="00C179AF"/>
    <w:rsid w:val="00C25DE7"/>
    <w:rsid w:val="00C343C4"/>
    <w:rsid w:val="00C47674"/>
    <w:rsid w:val="00C5208E"/>
    <w:rsid w:val="00C64193"/>
    <w:rsid w:val="00C6665B"/>
    <w:rsid w:val="00C679EA"/>
    <w:rsid w:val="00C721F7"/>
    <w:rsid w:val="00C751B8"/>
    <w:rsid w:val="00C76841"/>
    <w:rsid w:val="00C937E7"/>
    <w:rsid w:val="00CA008C"/>
    <w:rsid w:val="00CA56BE"/>
    <w:rsid w:val="00CB3F19"/>
    <w:rsid w:val="00CB6908"/>
    <w:rsid w:val="00CC2202"/>
    <w:rsid w:val="00CD1FE9"/>
    <w:rsid w:val="00CD2E85"/>
    <w:rsid w:val="00CD522D"/>
    <w:rsid w:val="00CF6B84"/>
    <w:rsid w:val="00CF71F1"/>
    <w:rsid w:val="00D04112"/>
    <w:rsid w:val="00D07227"/>
    <w:rsid w:val="00D17FA4"/>
    <w:rsid w:val="00D401DD"/>
    <w:rsid w:val="00D4151A"/>
    <w:rsid w:val="00D4196D"/>
    <w:rsid w:val="00D420BB"/>
    <w:rsid w:val="00D445B1"/>
    <w:rsid w:val="00D57D5C"/>
    <w:rsid w:val="00D65DBE"/>
    <w:rsid w:val="00D74BE3"/>
    <w:rsid w:val="00D74FAB"/>
    <w:rsid w:val="00D87024"/>
    <w:rsid w:val="00D9137E"/>
    <w:rsid w:val="00D9527B"/>
    <w:rsid w:val="00D9777F"/>
    <w:rsid w:val="00D97997"/>
    <w:rsid w:val="00DB41BF"/>
    <w:rsid w:val="00DB5A54"/>
    <w:rsid w:val="00DC33AD"/>
    <w:rsid w:val="00DD1C7F"/>
    <w:rsid w:val="00DD27EA"/>
    <w:rsid w:val="00DE4BC1"/>
    <w:rsid w:val="00DE4CBE"/>
    <w:rsid w:val="00DF2B6F"/>
    <w:rsid w:val="00DF6C68"/>
    <w:rsid w:val="00E16FC6"/>
    <w:rsid w:val="00E20392"/>
    <w:rsid w:val="00E21613"/>
    <w:rsid w:val="00E2197B"/>
    <w:rsid w:val="00E24608"/>
    <w:rsid w:val="00E305E7"/>
    <w:rsid w:val="00E42BC1"/>
    <w:rsid w:val="00E51CEC"/>
    <w:rsid w:val="00E5468F"/>
    <w:rsid w:val="00E56E8B"/>
    <w:rsid w:val="00E62BB0"/>
    <w:rsid w:val="00E63221"/>
    <w:rsid w:val="00E7383B"/>
    <w:rsid w:val="00E7386D"/>
    <w:rsid w:val="00E754B7"/>
    <w:rsid w:val="00E8169F"/>
    <w:rsid w:val="00E84D4D"/>
    <w:rsid w:val="00E84FBF"/>
    <w:rsid w:val="00E87563"/>
    <w:rsid w:val="00E9015B"/>
    <w:rsid w:val="00E94588"/>
    <w:rsid w:val="00EA0242"/>
    <w:rsid w:val="00EA1505"/>
    <w:rsid w:val="00EA195A"/>
    <w:rsid w:val="00EA2B53"/>
    <w:rsid w:val="00EB7DC6"/>
    <w:rsid w:val="00EC2959"/>
    <w:rsid w:val="00EC331F"/>
    <w:rsid w:val="00EC420A"/>
    <w:rsid w:val="00EE00AC"/>
    <w:rsid w:val="00EE10EB"/>
    <w:rsid w:val="00EE6D10"/>
    <w:rsid w:val="00EF660B"/>
    <w:rsid w:val="00EF6DDE"/>
    <w:rsid w:val="00F12063"/>
    <w:rsid w:val="00F13CA2"/>
    <w:rsid w:val="00F17226"/>
    <w:rsid w:val="00F17492"/>
    <w:rsid w:val="00F21648"/>
    <w:rsid w:val="00F244A0"/>
    <w:rsid w:val="00F244B7"/>
    <w:rsid w:val="00F26223"/>
    <w:rsid w:val="00F27976"/>
    <w:rsid w:val="00F32D95"/>
    <w:rsid w:val="00F34187"/>
    <w:rsid w:val="00F37CE1"/>
    <w:rsid w:val="00F50EC3"/>
    <w:rsid w:val="00F60D63"/>
    <w:rsid w:val="00F658D4"/>
    <w:rsid w:val="00F67E89"/>
    <w:rsid w:val="00F72602"/>
    <w:rsid w:val="00F726DA"/>
    <w:rsid w:val="00F76E03"/>
    <w:rsid w:val="00F77607"/>
    <w:rsid w:val="00F77B54"/>
    <w:rsid w:val="00F8451F"/>
    <w:rsid w:val="00F851EB"/>
    <w:rsid w:val="00F906A4"/>
    <w:rsid w:val="00F93D44"/>
    <w:rsid w:val="00F94160"/>
    <w:rsid w:val="00FA4EDC"/>
    <w:rsid w:val="00FA6FA3"/>
    <w:rsid w:val="00FB25BA"/>
    <w:rsid w:val="00FB33D7"/>
    <w:rsid w:val="00FB3E24"/>
    <w:rsid w:val="00FB3EB5"/>
    <w:rsid w:val="00FC0A5B"/>
    <w:rsid w:val="00FC357E"/>
    <w:rsid w:val="00FC35CA"/>
    <w:rsid w:val="00FD4126"/>
    <w:rsid w:val="00FD57FE"/>
    <w:rsid w:val="00FD7141"/>
    <w:rsid w:val="00FE0DF7"/>
    <w:rsid w:val="00FE2692"/>
    <w:rsid w:val="00FE5645"/>
    <w:rsid w:val="00FF082B"/>
    <w:rsid w:val="00FF4515"/>
    <w:rsid w:val="00FF5713"/>
    <w:rsid w:val="00FF5B99"/>
    <w:rsid w:val="00FF6F32"/>
  </w:rsids>
  <m:mathPr>
    <m:mathFont m:val="Cambria Math"/>
    <m:brkBin m:val="before"/>
    <m:brkBinSub m:val="--"/>
    <m:smallFrac m:val="0"/>
    <m:dispDef/>
    <m:lMargin m:val="0"/>
    <m:rMargin m:val="0"/>
    <m:defJc m:val="centerGroup"/>
    <m:wrapRight/>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1061BC"/>
  <w15:docId w15:val="{D1F24A30-E345-4E09-9A8C-272445DD5B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Pr>
      <w:sz w:val="22"/>
      <w:szCs w:val="24"/>
      <w:lang w:eastAsia="en-US"/>
    </w:rPr>
  </w:style>
  <w:style w:type="paragraph" w:styleId="Antrat1">
    <w:name w:val="heading 1"/>
    <w:basedOn w:val="prastasis"/>
    <w:next w:val="prastasis"/>
    <w:qFormat/>
    <w:pPr>
      <w:tabs>
        <w:tab w:val="left" w:pos="567"/>
      </w:tabs>
      <w:spacing w:before="240" w:after="120" w:line="260" w:lineRule="exact"/>
      <w:ind w:left="357" w:hanging="357"/>
      <w:outlineLvl w:val="0"/>
    </w:pPr>
    <w:rPr>
      <w:b/>
      <w:caps/>
      <w:sz w:val="26"/>
      <w:szCs w:val="20"/>
      <w:lang w:val="en-US"/>
    </w:rPr>
  </w:style>
  <w:style w:type="paragraph" w:styleId="Antrat2">
    <w:name w:val="heading 2"/>
    <w:basedOn w:val="prastasis"/>
    <w:next w:val="prastasis"/>
    <w:qFormat/>
    <w:pPr>
      <w:keepNext/>
      <w:tabs>
        <w:tab w:val="left" w:pos="567"/>
      </w:tabs>
      <w:spacing w:before="240" w:after="60" w:line="260" w:lineRule="exact"/>
      <w:outlineLvl w:val="1"/>
    </w:pPr>
    <w:rPr>
      <w:rFonts w:ascii="Helvetica" w:hAnsi="Helvetica"/>
      <w:b/>
      <w:i/>
      <w:szCs w:val="20"/>
      <w:lang w:val="cs-CZ"/>
    </w:rPr>
  </w:style>
  <w:style w:type="paragraph" w:styleId="Antrat3">
    <w:name w:val="heading 3"/>
    <w:basedOn w:val="prastasis"/>
    <w:next w:val="prastasis"/>
    <w:qFormat/>
    <w:pPr>
      <w:keepNext/>
      <w:keepLines/>
      <w:tabs>
        <w:tab w:val="left" w:pos="567"/>
      </w:tabs>
      <w:spacing w:before="120" w:after="80" w:line="260" w:lineRule="exact"/>
      <w:outlineLvl w:val="2"/>
    </w:pPr>
    <w:rPr>
      <w:b/>
      <w:kern w:val="28"/>
      <w:szCs w:val="20"/>
      <w:lang w:val="en-US"/>
    </w:rPr>
  </w:style>
  <w:style w:type="paragraph" w:styleId="Antrat4">
    <w:name w:val="heading 4"/>
    <w:basedOn w:val="prastasis"/>
    <w:next w:val="prastasis"/>
    <w:qFormat/>
    <w:pPr>
      <w:keepNext/>
      <w:tabs>
        <w:tab w:val="left" w:pos="567"/>
      </w:tabs>
      <w:spacing w:line="260" w:lineRule="exact"/>
      <w:jc w:val="both"/>
      <w:outlineLvl w:val="3"/>
    </w:pPr>
    <w:rPr>
      <w:b/>
      <w:noProof/>
      <w:szCs w:val="20"/>
      <w:lang w:val="cs-CZ"/>
    </w:rPr>
  </w:style>
  <w:style w:type="paragraph" w:styleId="Antrat5">
    <w:name w:val="heading 5"/>
    <w:basedOn w:val="prastasis"/>
    <w:next w:val="prastasis"/>
    <w:qFormat/>
    <w:pPr>
      <w:keepNext/>
      <w:tabs>
        <w:tab w:val="left" w:pos="567"/>
      </w:tabs>
      <w:spacing w:line="260" w:lineRule="exact"/>
      <w:jc w:val="both"/>
      <w:outlineLvl w:val="4"/>
    </w:pPr>
    <w:rPr>
      <w:noProof/>
      <w:szCs w:val="20"/>
      <w:lang w:val="cs-CZ"/>
    </w:rPr>
  </w:style>
  <w:style w:type="paragraph" w:styleId="Antrat6">
    <w:name w:val="heading 6"/>
    <w:basedOn w:val="prastasis"/>
    <w:next w:val="prastasis"/>
    <w:qFormat/>
    <w:pPr>
      <w:keepNext/>
      <w:tabs>
        <w:tab w:val="left" w:pos="-720"/>
        <w:tab w:val="left" w:pos="567"/>
        <w:tab w:val="left" w:pos="4536"/>
      </w:tabs>
      <w:suppressAutoHyphens/>
      <w:spacing w:line="260" w:lineRule="exact"/>
      <w:outlineLvl w:val="5"/>
    </w:pPr>
    <w:rPr>
      <w:i/>
      <w:szCs w:val="20"/>
      <w:lang w:val="cs-CZ"/>
    </w:rPr>
  </w:style>
  <w:style w:type="paragraph" w:styleId="Antrat7">
    <w:name w:val="heading 7"/>
    <w:basedOn w:val="prastasis"/>
    <w:next w:val="prastasis"/>
    <w:qFormat/>
    <w:pPr>
      <w:keepNext/>
      <w:tabs>
        <w:tab w:val="left" w:pos="-720"/>
        <w:tab w:val="left" w:pos="567"/>
        <w:tab w:val="left" w:pos="4536"/>
      </w:tabs>
      <w:suppressAutoHyphens/>
      <w:spacing w:line="260" w:lineRule="exact"/>
      <w:jc w:val="both"/>
      <w:outlineLvl w:val="6"/>
    </w:pPr>
    <w:rPr>
      <w:i/>
      <w:szCs w:val="20"/>
      <w:lang w:val="cs-CZ"/>
    </w:rPr>
  </w:style>
  <w:style w:type="paragraph" w:styleId="Antrat8">
    <w:name w:val="heading 8"/>
    <w:basedOn w:val="prastasis"/>
    <w:next w:val="prastasis"/>
    <w:qFormat/>
    <w:pPr>
      <w:keepNext/>
      <w:tabs>
        <w:tab w:val="left" w:pos="567"/>
      </w:tabs>
      <w:spacing w:line="260" w:lineRule="exact"/>
      <w:ind w:left="567" w:hanging="567"/>
      <w:jc w:val="both"/>
      <w:outlineLvl w:val="7"/>
    </w:pPr>
    <w:rPr>
      <w:b/>
      <w:i/>
      <w:szCs w:val="20"/>
      <w:lang w:val="cs-CZ"/>
    </w:rPr>
  </w:style>
  <w:style w:type="paragraph" w:styleId="Antrat9">
    <w:name w:val="heading 9"/>
    <w:basedOn w:val="prastasis"/>
    <w:next w:val="prastasis"/>
    <w:qFormat/>
    <w:pPr>
      <w:keepNext/>
      <w:tabs>
        <w:tab w:val="left" w:pos="567"/>
      </w:tabs>
      <w:spacing w:line="260" w:lineRule="exact"/>
      <w:jc w:val="both"/>
      <w:outlineLvl w:val="8"/>
    </w:pPr>
    <w:rPr>
      <w:b/>
      <w:i/>
      <w:szCs w:val="20"/>
      <w:lang w:val="cs-CZ"/>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pPr>
      <w:tabs>
        <w:tab w:val="left" w:pos="567"/>
        <w:tab w:val="center" w:pos="4536"/>
        <w:tab w:val="center" w:pos="8930"/>
      </w:tabs>
    </w:pPr>
    <w:rPr>
      <w:rFonts w:ascii="Helvetica" w:hAnsi="Helvetica"/>
      <w:sz w:val="16"/>
      <w:szCs w:val="20"/>
      <w:lang w:val="cs-CZ"/>
    </w:rPr>
  </w:style>
  <w:style w:type="character" w:styleId="Puslapionumeris">
    <w:name w:val="page number"/>
    <w:basedOn w:val="Numatytasispastraiposriftas"/>
  </w:style>
  <w:style w:type="paragraph" w:styleId="Antrats">
    <w:name w:val="header"/>
    <w:basedOn w:val="prastasis"/>
    <w:pPr>
      <w:tabs>
        <w:tab w:val="left" w:pos="567"/>
        <w:tab w:val="center" w:pos="4153"/>
        <w:tab w:val="right" w:pos="8306"/>
      </w:tabs>
    </w:pPr>
    <w:rPr>
      <w:rFonts w:ascii="Helvetica" w:hAnsi="Helvetica"/>
      <w:sz w:val="20"/>
      <w:szCs w:val="20"/>
      <w:lang w:val="cs-CZ"/>
    </w:rPr>
  </w:style>
  <w:style w:type="paragraph" w:customStyle="1" w:styleId="EMEAEnBodyText">
    <w:name w:val="EMEA En Body Text"/>
    <w:basedOn w:val="prastasis"/>
    <w:pPr>
      <w:spacing w:before="120" w:after="120"/>
      <w:jc w:val="both"/>
    </w:pPr>
    <w:rPr>
      <w:szCs w:val="20"/>
      <w:lang w:val="en-US"/>
    </w:rPr>
  </w:style>
  <w:style w:type="paragraph" w:customStyle="1" w:styleId="AHeader1">
    <w:name w:val="AHeader 1"/>
    <w:basedOn w:val="prastasis"/>
    <w:pPr>
      <w:numPr>
        <w:numId w:val="2"/>
      </w:numPr>
      <w:spacing w:after="120"/>
    </w:pPr>
    <w:rPr>
      <w:rFonts w:ascii="Arial" w:hAnsi="Arial" w:cs="Arial"/>
      <w:b/>
      <w:bCs/>
      <w:sz w:val="24"/>
      <w:szCs w:val="20"/>
      <w:lang w:val="en-GB"/>
    </w:rPr>
  </w:style>
  <w:style w:type="paragraph" w:customStyle="1" w:styleId="AHeader2">
    <w:name w:val="AHeader 2"/>
    <w:basedOn w:val="AHeader1"/>
    <w:pPr>
      <w:numPr>
        <w:ilvl w:val="1"/>
      </w:numPr>
      <w:tabs>
        <w:tab w:val="clear" w:pos="709"/>
        <w:tab w:val="num" w:pos="360"/>
      </w:tabs>
      <w:ind w:left="360" w:hanging="360"/>
    </w:pPr>
    <w:rPr>
      <w:sz w:val="22"/>
    </w:rPr>
  </w:style>
  <w:style w:type="paragraph" w:customStyle="1" w:styleId="AHeader3">
    <w:name w:val="AHeader 3"/>
    <w:basedOn w:val="AHeader2"/>
    <w:pPr>
      <w:numPr>
        <w:ilvl w:val="2"/>
      </w:numPr>
      <w:tabs>
        <w:tab w:val="clear" w:pos="1276"/>
        <w:tab w:val="num" w:pos="360"/>
      </w:tabs>
      <w:ind w:left="360" w:hanging="360"/>
    </w:pPr>
  </w:style>
  <w:style w:type="paragraph" w:customStyle="1" w:styleId="AHeader2abc">
    <w:name w:val="AHeader 2 abc"/>
    <w:basedOn w:val="AHeader3"/>
    <w:pPr>
      <w:numPr>
        <w:ilvl w:val="3"/>
      </w:numPr>
      <w:tabs>
        <w:tab w:val="clear" w:pos="1276"/>
        <w:tab w:val="num" w:pos="360"/>
      </w:tabs>
      <w:ind w:left="360" w:hanging="360"/>
      <w:jc w:val="both"/>
    </w:pPr>
    <w:rPr>
      <w:b w:val="0"/>
      <w:bCs w:val="0"/>
    </w:rPr>
  </w:style>
  <w:style w:type="paragraph" w:customStyle="1" w:styleId="AHeader3abc">
    <w:name w:val="AHeader 3 abc"/>
    <w:basedOn w:val="AHeader2abc"/>
    <w:pPr>
      <w:numPr>
        <w:ilvl w:val="4"/>
      </w:numPr>
      <w:tabs>
        <w:tab w:val="clear" w:pos="1701"/>
        <w:tab w:val="num" w:pos="360"/>
      </w:tabs>
      <w:ind w:left="360" w:hanging="360"/>
    </w:pPr>
  </w:style>
  <w:style w:type="paragraph" w:styleId="Pagrindinistekstas2">
    <w:name w:val="Body Text 2"/>
    <w:basedOn w:val="prastasis"/>
    <w:pPr>
      <w:numPr>
        <w:ilvl w:val="12"/>
      </w:numPr>
      <w:ind w:right="-2"/>
    </w:pPr>
    <w:rPr>
      <w:b/>
      <w:bCs/>
      <w:szCs w:val="20"/>
    </w:rPr>
  </w:style>
  <w:style w:type="paragraph" w:styleId="Pagrindinistekstas">
    <w:name w:val="Body Text"/>
    <w:basedOn w:val="prastasis"/>
    <w:rPr>
      <w:i/>
      <w:color w:val="008000"/>
      <w:szCs w:val="20"/>
      <w:lang w:val="en-GB"/>
    </w:rPr>
  </w:style>
  <w:style w:type="character" w:styleId="Hipersaitas">
    <w:name w:val="Hyperlink"/>
    <w:uiPriority w:val="99"/>
    <w:rPr>
      <w:color w:val="0000FF"/>
      <w:u w:val="single"/>
    </w:rPr>
  </w:style>
  <w:style w:type="character" w:styleId="Grietas">
    <w:name w:val="Strong"/>
    <w:qFormat/>
    <w:rPr>
      <w:b/>
      <w:bCs/>
    </w:rPr>
  </w:style>
  <w:style w:type="paragraph" w:styleId="Debesliotekstas">
    <w:name w:val="Balloon Text"/>
    <w:basedOn w:val="prastasis"/>
    <w:semiHidden/>
    <w:rPr>
      <w:rFonts w:ascii="Tahoma" w:hAnsi="Tahoma" w:cs="Tahoma"/>
      <w:sz w:val="16"/>
      <w:szCs w:val="16"/>
    </w:rPr>
  </w:style>
  <w:style w:type="character" w:styleId="Perirtashipersaitas">
    <w:name w:val="FollowedHyperlink"/>
    <w:rPr>
      <w:color w:val="800080"/>
      <w:u w:val="single"/>
    </w:rPr>
  </w:style>
  <w:style w:type="character" w:styleId="Komentaronuoroda">
    <w:name w:val="annotation reference"/>
    <w:rsid w:val="00B76FAA"/>
    <w:rPr>
      <w:sz w:val="16"/>
      <w:szCs w:val="16"/>
    </w:rPr>
  </w:style>
  <w:style w:type="paragraph" w:styleId="Komentarotekstas">
    <w:name w:val="annotation text"/>
    <w:aliases w:val="Char"/>
    <w:basedOn w:val="prastasis"/>
    <w:link w:val="KomentarotekstasDiagrama"/>
    <w:rsid w:val="00B76FAA"/>
    <w:rPr>
      <w:sz w:val="20"/>
      <w:szCs w:val="20"/>
    </w:rPr>
  </w:style>
  <w:style w:type="character" w:customStyle="1" w:styleId="KomentarotekstasDiagrama">
    <w:name w:val="Komentaro tekstas Diagrama"/>
    <w:aliases w:val="Char Diagrama"/>
    <w:link w:val="Komentarotekstas"/>
    <w:rsid w:val="00B76FAA"/>
    <w:rPr>
      <w:lang w:val="lt-LT" w:eastAsia="en-US"/>
    </w:rPr>
  </w:style>
  <w:style w:type="paragraph" w:styleId="Komentarotema">
    <w:name w:val="annotation subject"/>
    <w:basedOn w:val="Komentarotekstas"/>
    <w:next w:val="Komentarotekstas"/>
    <w:link w:val="KomentarotemaDiagrama"/>
    <w:rsid w:val="00B76FAA"/>
    <w:rPr>
      <w:b/>
      <w:bCs/>
    </w:rPr>
  </w:style>
  <w:style w:type="character" w:customStyle="1" w:styleId="KomentarotemaDiagrama">
    <w:name w:val="Komentaro tema Diagrama"/>
    <w:link w:val="Komentarotema"/>
    <w:rsid w:val="00B76FAA"/>
    <w:rPr>
      <w:b/>
      <w:bCs/>
      <w:lang w:val="lt-LT" w:eastAsia="en-US"/>
    </w:rPr>
  </w:style>
  <w:style w:type="paragraph" w:customStyle="1" w:styleId="BTEMEASMCA">
    <w:name w:val="BT EMEA_SMCA"/>
    <w:basedOn w:val="prastasis"/>
    <w:autoRedefine/>
    <w:uiPriority w:val="99"/>
    <w:rsid w:val="008B09D4"/>
    <w:pPr>
      <w:tabs>
        <w:tab w:val="left" w:pos="6300"/>
      </w:tabs>
    </w:pPr>
    <w:rPr>
      <w:noProof/>
      <w:szCs w:val="23"/>
      <w:lang w:val="de-AT" w:eastAsia="de-AT"/>
    </w:rPr>
  </w:style>
  <w:style w:type="paragraph" w:customStyle="1" w:styleId="TTEMEASMCA">
    <w:name w:val="TT EMEA_SMCA"/>
    <w:basedOn w:val="Antrat1"/>
    <w:autoRedefine/>
    <w:uiPriority w:val="99"/>
    <w:rsid w:val="008B09D4"/>
    <w:pPr>
      <w:spacing w:before="0" w:after="0" w:line="240" w:lineRule="auto"/>
      <w:ind w:left="567" w:hanging="567"/>
      <w:jc w:val="center"/>
    </w:pPr>
    <w:rPr>
      <w:sz w:val="22"/>
      <w:szCs w:val="22"/>
    </w:rPr>
  </w:style>
  <w:style w:type="paragraph" w:customStyle="1" w:styleId="PI-1labEMEASMCA">
    <w:name w:val="PI-1_lab EMEA_SMCA"/>
    <w:basedOn w:val="prastasis"/>
    <w:autoRedefine/>
    <w:uiPriority w:val="99"/>
    <w:rsid w:val="008B09D4"/>
    <w:pPr>
      <w:pBdr>
        <w:top w:val="single" w:sz="4" w:space="1" w:color="auto"/>
        <w:left w:val="single" w:sz="4" w:space="4" w:color="auto"/>
        <w:bottom w:val="single" w:sz="4" w:space="1" w:color="auto"/>
        <w:right w:val="single" w:sz="4" w:space="4" w:color="auto"/>
      </w:pBdr>
      <w:tabs>
        <w:tab w:val="left" w:pos="540"/>
      </w:tabs>
    </w:pPr>
    <w:rPr>
      <w:b/>
      <w:noProof/>
      <w:szCs w:val="22"/>
    </w:rPr>
  </w:style>
  <w:style w:type="paragraph" w:customStyle="1" w:styleId="Default">
    <w:name w:val="Default"/>
    <w:rsid w:val="00BD6E73"/>
    <w:pPr>
      <w:autoSpaceDE w:val="0"/>
      <w:autoSpaceDN w:val="0"/>
      <w:adjustRightInd w:val="0"/>
    </w:pPr>
    <w:rPr>
      <w:lang w:val="cs-CZ" w:eastAsia="en-US"/>
    </w:rPr>
  </w:style>
  <w:style w:type="paragraph" w:styleId="Sraopastraipa">
    <w:name w:val="List Paragraph"/>
    <w:basedOn w:val="prastasis"/>
    <w:uiPriority w:val="34"/>
    <w:qFormat/>
    <w:rsid w:val="00BD6E73"/>
    <w:pPr>
      <w:tabs>
        <w:tab w:val="left" w:pos="567"/>
      </w:tabs>
      <w:spacing w:line="260" w:lineRule="exact"/>
      <w:ind w:left="708"/>
    </w:pPr>
    <w:rPr>
      <w:szCs w:val="20"/>
      <w:lang w:val="cs-CZ"/>
    </w:rPr>
  </w:style>
  <w:style w:type="paragraph" w:customStyle="1" w:styleId="PI-1EMEASMCA">
    <w:name w:val="PI-1 EMEA_SMCA"/>
    <w:basedOn w:val="Antrat2"/>
    <w:autoRedefine/>
    <w:uiPriority w:val="99"/>
    <w:rsid w:val="00BD6E73"/>
    <w:pPr>
      <w:spacing w:before="0" w:after="0" w:line="240" w:lineRule="auto"/>
      <w:ind w:left="567" w:hanging="567"/>
    </w:pPr>
    <w:rPr>
      <w:rFonts w:ascii="Times New Roman" w:hAnsi="Times New Roman"/>
      <w:i w:val="0"/>
      <w:szCs w:val="22"/>
      <w:lang w:val="lt-LT"/>
    </w:rPr>
  </w:style>
  <w:style w:type="paragraph" w:customStyle="1" w:styleId="PI-2EMEASMCA">
    <w:name w:val="PI-2 EMEA_SMCA"/>
    <w:basedOn w:val="Antrat3"/>
    <w:autoRedefine/>
    <w:uiPriority w:val="99"/>
    <w:rsid w:val="00BD6E73"/>
    <w:pPr>
      <w:spacing w:before="0" w:after="0" w:line="240" w:lineRule="auto"/>
      <w:ind w:left="567" w:hanging="567"/>
    </w:pPr>
    <w:rPr>
      <w:szCs w:val="22"/>
      <w:lang w:val="lt-LT"/>
    </w:rPr>
  </w:style>
  <w:style w:type="paragraph" w:customStyle="1" w:styleId="PI-3EMEASMCA">
    <w:name w:val="PI-3 EMEA_SMCA"/>
    <w:basedOn w:val="prastasis"/>
    <w:autoRedefine/>
    <w:uiPriority w:val="99"/>
    <w:rsid w:val="00937603"/>
    <w:pPr>
      <w:spacing w:line="220" w:lineRule="exact"/>
    </w:pPr>
    <w:rPr>
      <w:b/>
      <w:bCs/>
      <w:szCs w:val="22"/>
    </w:rPr>
  </w:style>
  <w:style w:type="paragraph" w:styleId="Dokumentostruktra">
    <w:name w:val="Document Map"/>
    <w:basedOn w:val="prastasis"/>
    <w:link w:val="DokumentostruktraDiagrama"/>
    <w:rsid w:val="00EE00AC"/>
    <w:rPr>
      <w:sz w:val="24"/>
    </w:rPr>
  </w:style>
  <w:style w:type="character" w:customStyle="1" w:styleId="DokumentostruktraDiagrama">
    <w:name w:val="Dokumento struktūra Diagrama"/>
    <w:basedOn w:val="Numatytasispastraiposriftas"/>
    <w:link w:val="Dokumentostruktra"/>
    <w:rsid w:val="00EE00AC"/>
    <w:rPr>
      <w:sz w:val="24"/>
      <w:szCs w:val="24"/>
      <w:lang w:eastAsia="en-US"/>
    </w:rPr>
  </w:style>
  <w:style w:type="paragraph" w:styleId="Pataisymai">
    <w:name w:val="Revision"/>
    <w:hidden/>
    <w:uiPriority w:val="99"/>
    <w:semiHidden/>
    <w:rsid w:val="00EE00AC"/>
    <w:rPr>
      <w:sz w:val="22"/>
      <w:szCs w:val="24"/>
      <w:lang w:eastAsia="en-US"/>
    </w:rPr>
  </w:style>
  <w:style w:type="character" w:customStyle="1" w:styleId="BodytextAgencyChar">
    <w:name w:val="Body text (Agency) Char"/>
    <w:link w:val="BodytextAgency"/>
    <w:uiPriority w:val="99"/>
    <w:locked/>
    <w:rsid w:val="00854963"/>
    <w:rPr>
      <w:rFonts w:ascii="Verdana" w:hAnsi="Verdana"/>
      <w:sz w:val="18"/>
      <w:lang w:val="en-GB" w:eastAsia="x-none"/>
    </w:rPr>
  </w:style>
  <w:style w:type="paragraph" w:customStyle="1" w:styleId="BodytextAgency">
    <w:name w:val="Body text (Agency)"/>
    <w:basedOn w:val="prastasis"/>
    <w:link w:val="BodytextAgencyChar"/>
    <w:uiPriority w:val="99"/>
    <w:rsid w:val="00854963"/>
    <w:pPr>
      <w:snapToGrid w:val="0"/>
      <w:spacing w:after="140" w:line="280" w:lineRule="atLeast"/>
    </w:pPr>
    <w:rPr>
      <w:rFonts w:ascii="Verdana" w:hAnsi="Verdana"/>
      <w:sz w:val="18"/>
      <w:szCs w:val="20"/>
      <w:lang w:val="en-GB" w:eastAsia="x-none"/>
    </w:rPr>
  </w:style>
  <w:style w:type="character" w:customStyle="1" w:styleId="NormalAgencyChar">
    <w:name w:val="Normal (Agency) Char"/>
    <w:link w:val="NormalAgency"/>
    <w:uiPriority w:val="99"/>
    <w:locked/>
    <w:rsid w:val="00854963"/>
    <w:rPr>
      <w:rFonts w:ascii="Verdana" w:hAnsi="Verdana"/>
      <w:sz w:val="18"/>
      <w:szCs w:val="22"/>
      <w:lang w:val="en-GB"/>
    </w:rPr>
  </w:style>
  <w:style w:type="paragraph" w:customStyle="1" w:styleId="NormalAgency">
    <w:name w:val="Normal (Agency)"/>
    <w:link w:val="NormalAgencyChar"/>
    <w:uiPriority w:val="99"/>
    <w:rsid w:val="00854963"/>
    <w:pPr>
      <w:snapToGrid w:val="0"/>
    </w:pPr>
    <w:rPr>
      <w:rFonts w:ascii="Verdana" w:hAnsi="Verdana"/>
      <w:sz w:val="18"/>
      <w:szCs w:val="22"/>
      <w:lang w:val="en-GB"/>
    </w:rPr>
  </w:style>
  <w:style w:type="paragraph" w:customStyle="1" w:styleId="TabletextrowsAgency">
    <w:name w:val="Table text rows (Agency)"/>
    <w:basedOn w:val="prastasis"/>
    <w:uiPriority w:val="99"/>
    <w:rsid w:val="00854963"/>
    <w:pPr>
      <w:snapToGrid w:val="0"/>
      <w:spacing w:line="280" w:lineRule="exact"/>
    </w:pPr>
    <w:rPr>
      <w:rFonts w:ascii="Verdana" w:hAnsi="Verdana"/>
      <w:sz w:val="18"/>
      <w:szCs w:val="20"/>
      <w:lang w:val="en-GB"/>
    </w:rPr>
  </w:style>
  <w:style w:type="character" w:customStyle="1" w:styleId="Hipersaitas1">
    <w:name w:val="Hipersaitas1"/>
    <w:rsid w:val="007669A4"/>
    <w:rPr>
      <w:color w:val="0000FF"/>
      <w:u w:val="single"/>
    </w:rPr>
  </w:style>
  <w:style w:type="character" w:customStyle="1" w:styleId="rynqvb">
    <w:name w:val="rynqvb"/>
    <w:basedOn w:val="Numatytasispastraiposriftas"/>
    <w:rsid w:val="007669A4"/>
  </w:style>
  <w:style w:type="character" w:customStyle="1" w:styleId="hwtze">
    <w:name w:val="hwtze"/>
    <w:basedOn w:val="Numatytasispastraiposriftas"/>
    <w:rsid w:val="007669A4"/>
  </w:style>
  <w:style w:type="character" w:customStyle="1" w:styleId="WW8Num7z2">
    <w:name w:val="WW8Num7z2"/>
    <w:uiPriority w:val="99"/>
    <w:rsid w:val="007669A4"/>
    <w:rPr>
      <w:rFonts w:ascii="Wingdings" w:hAnsi="Wingding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134475">
      <w:bodyDiv w:val="1"/>
      <w:marLeft w:val="0"/>
      <w:marRight w:val="0"/>
      <w:marTop w:val="0"/>
      <w:marBottom w:val="0"/>
      <w:divBdr>
        <w:top w:val="none" w:sz="0" w:space="0" w:color="auto"/>
        <w:left w:val="none" w:sz="0" w:space="0" w:color="auto"/>
        <w:bottom w:val="none" w:sz="0" w:space="0" w:color="auto"/>
        <w:right w:val="none" w:sz="0" w:space="0" w:color="auto"/>
      </w:divBdr>
    </w:div>
    <w:div w:id="1340691328">
      <w:bodyDiv w:val="1"/>
      <w:marLeft w:val="0"/>
      <w:marRight w:val="0"/>
      <w:marTop w:val="0"/>
      <w:marBottom w:val="0"/>
      <w:divBdr>
        <w:top w:val="none" w:sz="0" w:space="0" w:color="auto"/>
        <w:left w:val="none" w:sz="0" w:space="0" w:color="auto"/>
        <w:bottom w:val="none" w:sz="0" w:space="0" w:color="auto"/>
        <w:right w:val="none" w:sz="0" w:space="0" w:color="auto"/>
      </w:divBdr>
    </w:div>
    <w:div w:id="178122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F77604D940D154D80F138E607C095D9" ma:contentTypeVersion="11" ma:contentTypeDescription="Create a new document." ma:contentTypeScope="" ma:versionID="aaff7aca6e9ba5c44c0e614b0b834f50">
  <xsd:schema xmlns:xsd="http://www.w3.org/2001/XMLSchema" xmlns:xs="http://www.w3.org/2001/XMLSchema" xmlns:p="http://schemas.microsoft.com/office/2006/metadata/properties" xmlns:ns2="24ff62cf-b1fa-4a65-ba35-e7282d296a3f" xmlns:ns3="1b15d0f1-3757-4315-af41-54e8b6c2dd32" targetNamespace="http://schemas.microsoft.com/office/2006/metadata/properties" ma:root="true" ma:fieldsID="2cd377b654339b42c3e6acc9fc44b1e3" ns2:_="" ns3:_="">
    <xsd:import namespace="24ff62cf-b1fa-4a65-ba35-e7282d296a3f"/>
    <xsd:import namespace="1b15d0f1-3757-4315-af41-54e8b6c2dd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4ff62cf-b1fa-4a65-ba35-e7282d296a3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15d0f1-3757-4315-af41-54e8b6c2dd32"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785D3-E724-4CDB-BFB6-B40B31013CA0}">
  <ds:schemaRefs>
    <ds:schemaRef ds:uri="http://schemas.microsoft.com/sharepoint/v3/contenttype/forms"/>
  </ds:schemaRefs>
</ds:datastoreItem>
</file>

<file path=customXml/itemProps2.xml><?xml version="1.0" encoding="utf-8"?>
<ds:datastoreItem xmlns:ds="http://schemas.openxmlformats.org/officeDocument/2006/customXml" ds:itemID="{7439A12B-7A0E-4278-8A7F-CADCADA5E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4ff62cf-b1fa-4a65-ba35-e7282d296a3f"/>
    <ds:schemaRef ds:uri="1b15d0f1-3757-4315-af41-54e8b6c2d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5344AE3-BE88-49C4-8D1F-4EA64D096AC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C8DA690-32DC-4CC5-BFD0-90A56E3CDF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38428</Words>
  <Characters>21905</Characters>
  <Application>Microsoft Office Word</Application>
  <DocSecurity>0</DocSecurity>
  <Lines>182</Lines>
  <Paragraphs>120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mutual-recognition-decentralised-referral-pi-template-version-42_en_CLEAN_LT</vt:lpstr>
      <vt:lpstr>mutual-recognition-decentralised-referral-pi-template-version-42_en_CLEAN_LT</vt:lpstr>
    </vt:vector>
  </TitlesOfParts>
  <Company>CDT</Company>
  <LinksUpToDate>false</LinksUpToDate>
  <CharactersWithSpaces>60213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mutual-recognition-decentralised-referral-pi-template-version-42_en_CLEAN_LT</dc:title>
  <dc:subject>General-EMA/53556/2010</dc:subject>
  <dc:creator>CDT</dc:creator>
  <cp:lastModifiedBy>Albina Burkauskaitė</cp:lastModifiedBy>
  <cp:revision>3</cp:revision>
  <cp:lastPrinted>2019-11-28T11:21:00Z</cp:lastPrinted>
  <dcterms:created xsi:type="dcterms:W3CDTF">2026-01-27T14:26:00Z</dcterms:created>
  <dcterms:modified xsi:type="dcterms:W3CDTF">2026-01-27T14:29:00Z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15/04/2021 10:59:31</vt:lpwstr>
  </property>
  <property fmtid="{D5CDD505-2E9C-101B-9397-08002B2CF9AE}" pid="7" name="DM_Creator_Name">
    <vt:lpwstr>Akhtar Timea</vt:lpwstr>
  </property>
  <property fmtid="{D5CDD505-2E9C-101B-9397-08002B2CF9AE}" pid="8" name="DM_DocRefId">
    <vt:lpwstr>EMA/217915/2021</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53556</vt:lpwstr>
  </property>
  <property fmtid="{D5CDD505-2E9C-101B-9397-08002B2CF9AE}" pid="14" name="DM_emea_doc_ref_id">
    <vt:lpwstr>EMA/217915/2021</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15/04/2021 10:59:31</vt:lpwstr>
  </property>
  <property fmtid="{D5CDD505-2E9C-101B-9397-08002B2CF9AE}" pid="35" name="DM_Modifier_Name">
    <vt:lpwstr>Akhtar Timea</vt:lpwstr>
  </property>
  <property fmtid="{D5CDD505-2E9C-101B-9397-08002B2CF9AE}" pid="36" name="DM_Modify_Date">
    <vt:lpwstr>15/04/2021 10:59:31</vt:lpwstr>
  </property>
  <property fmtid="{D5CDD505-2E9C-101B-9397-08002B2CF9AE}" pid="37" name="DM_Name">
    <vt:lpwstr>mutual-recognition-decentralised-referral-pi-template-version-42_en_CLEAN_LT</vt:lpwstr>
  </property>
  <property fmtid="{D5CDD505-2E9C-101B-9397-08002B2CF9AE}" pid="38" name="DM_Owner">
    <vt:lpwstr>Espinasse Claire</vt:lpwstr>
  </property>
  <property fmtid="{D5CDD505-2E9C-101B-9397-08002B2CF9AE}" pid="39" name="DM_Path">
    <vt:lpwstr>/02b. Administration of Scientific Meeting/WPs SAGs DGs and other WGs/CxMP - QRD/3. Other activities/02. Procedures/01. QRD PI templates/03 QRD H-Referral templates/2021-04 H Referral template v 4.2 Apr 21/Translation exercise/Clean templates from CDT</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JobId">
    <vt:lpwstr>4334d4b3-562b-4515-8555-ad0300ec1be3</vt:lpwstr>
  </property>
  <property fmtid="{D5CDD505-2E9C-101B-9397-08002B2CF9AE}" pid="46" name="MSIP_Label_0eea11ca-d417-4147-80ed-01a58412c458_ActionId">
    <vt:lpwstr>dc74940c-1ae6-48ad-82ff-d1fd5046ce58</vt:lpwstr>
  </property>
  <property fmtid="{D5CDD505-2E9C-101B-9397-08002B2CF9AE}" pid="47" name="MSIP_Label_0eea11ca-d417-4147-80ed-01a58412c458_Application">
    <vt:lpwstr>Microsoft Azure Information Protection</vt:lpwstr>
  </property>
  <property fmtid="{D5CDD505-2E9C-101B-9397-08002B2CF9AE}" pid="48" name="MSIP_Label_0eea11ca-d417-4147-80ed-01a58412c458_Enabled">
    <vt:lpwstr>True</vt:lpwstr>
  </property>
  <property fmtid="{D5CDD505-2E9C-101B-9397-08002B2CF9AE}" pid="49" name="MSIP_Label_0eea11ca-d417-4147-80ed-01a58412c458_Extended_MSFT_Method">
    <vt:lpwstr>Automatic</vt:lpwstr>
  </property>
  <property fmtid="{D5CDD505-2E9C-101B-9397-08002B2CF9AE}" pid="50" name="MSIP_Label_0eea11ca-d417-4147-80ed-01a58412c458_Name">
    <vt:lpwstr>All EMA Staff and Contractors</vt:lpwstr>
  </property>
  <property fmtid="{D5CDD505-2E9C-101B-9397-08002B2CF9AE}" pid="51" name="MSIP_Label_0eea11ca-d417-4147-80ed-01a58412c458_Owner">
    <vt:lpwstr>Tia.Akhtar@ema.europa.eu</vt:lpwstr>
  </property>
  <property fmtid="{D5CDD505-2E9C-101B-9397-08002B2CF9AE}" pid="52" name="MSIP_Label_0eea11ca-d417-4147-80ed-01a58412c458_Parent">
    <vt:lpwstr>afe1b31d-cec0-4074-b4bd-f07689e43d84</vt:lpwstr>
  </property>
  <property fmtid="{D5CDD505-2E9C-101B-9397-08002B2CF9AE}" pid="53" name="MSIP_Label_0eea11ca-d417-4147-80ed-01a58412c458_SetDate">
    <vt:lpwstr>2020-02-03T09:24:35.8817391Z</vt:lpwstr>
  </property>
  <property fmtid="{D5CDD505-2E9C-101B-9397-08002B2CF9AE}" pid="54" name="MSIP_Label_0eea11ca-d417-4147-80ed-01a58412c458_SiteId">
    <vt:lpwstr>bc9dc15c-61bc-4f03-b60b-e5b6d8922839</vt:lpwstr>
  </property>
  <property fmtid="{D5CDD505-2E9C-101B-9397-08002B2CF9AE}" pid="55" name="MSIP_Label_afe1b31d-cec0-4074-b4bd-f07689e43d84_ActionId">
    <vt:lpwstr>dc74940c-1ae6-48ad-82ff-d1fd5046ce58</vt:lpwstr>
  </property>
  <property fmtid="{D5CDD505-2E9C-101B-9397-08002B2CF9AE}" pid="56" name="MSIP_Label_afe1b31d-cec0-4074-b4bd-f07689e43d84_Application">
    <vt:lpwstr>Microsoft Azure Information Protection</vt:lpwstr>
  </property>
  <property fmtid="{D5CDD505-2E9C-101B-9397-08002B2CF9AE}" pid="57" name="MSIP_Label_afe1b31d-cec0-4074-b4bd-f07689e43d84_Enabled">
    <vt:lpwstr>True</vt:lpwstr>
  </property>
  <property fmtid="{D5CDD505-2E9C-101B-9397-08002B2CF9AE}" pid="58" name="MSIP_Label_afe1b31d-cec0-4074-b4bd-f07689e43d84_Extended_MSFT_Method">
    <vt:lpwstr>Automatic</vt:lpwstr>
  </property>
  <property fmtid="{D5CDD505-2E9C-101B-9397-08002B2CF9AE}" pid="59" name="MSIP_Label_afe1b31d-cec0-4074-b4bd-f07689e43d84_Name">
    <vt:lpwstr>Internal</vt:lpwstr>
  </property>
  <property fmtid="{D5CDD505-2E9C-101B-9397-08002B2CF9AE}" pid="60" name="MSIP_Label_afe1b31d-cec0-4074-b4bd-f07689e43d84_Owner">
    <vt:lpwstr>Tia.Akhtar@ema.europa.eu</vt:lpwstr>
  </property>
  <property fmtid="{D5CDD505-2E9C-101B-9397-08002B2CF9AE}" pid="61" name="MSIP_Label_afe1b31d-cec0-4074-b4bd-f07689e43d84_SetDate">
    <vt:lpwstr>2020-02-03T09:24:35.8817391Z</vt:lpwstr>
  </property>
  <property fmtid="{D5CDD505-2E9C-101B-9397-08002B2CF9AE}" pid="62" name="MSIP_Label_afe1b31d-cec0-4074-b4bd-f07689e43d84_SiteId">
    <vt:lpwstr>bc9dc15c-61bc-4f03-b60b-e5b6d8922839</vt:lpwstr>
  </property>
  <property fmtid="{D5CDD505-2E9C-101B-9397-08002B2CF9AE}" pid="63" name="ContentTypeId">
    <vt:lpwstr>0x0101003F77604D940D154D80F138E607C095D9</vt:lpwstr>
  </property>
</Properties>
</file>