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F3EC" w14:textId="77777777" w:rsidR="00877026" w:rsidRPr="003041B8" w:rsidRDefault="00877026" w:rsidP="00877026">
      <w:pPr>
        <w:tabs>
          <w:tab w:val="left" w:pos="567"/>
        </w:tabs>
        <w:ind w:left="567" w:hanging="567"/>
        <w:jc w:val="center"/>
        <w:outlineLvl w:val="0"/>
        <w:rPr>
          <w:rFonts w:eastAsia="Times New Roman" w:cs="Times New Roman"/>
          <w:b/>
          <w:caps/>
          <w:sz w:val="22"/>
          <w:szCs w:val="22"/>
          <w:lang w:val="lt-LT" w:eastAsia="en-US"/>
        </w:rPr>
      </w:pPr>
      <w:bookmarkStart w:id="0" w:name="_Toc129243263"/>
      <w:bookmarkStart w:id="1" w:name="_Toc129243138"/>
      <w:r w:rsidRPr="003041B8">
        <w:rPr>
          <w:rFonts w:eastAsia="Times New Roman" w:cs="Times New Roman"/>
          <w:b/>
          <w:caps/>
          <w:sz w:val="22"/>
          <w:szCs w:val="22"/>
          <w:lang w:val="lt-LT" w:eastAsia="en-US"/>
        </w:rPr>
        <w:t>P</w:t>
      </w:r>
      <w:r w:rsidRPr="003041B8">
        <w:rPr>
          <w:rFonts w:eastAsia="Times New Roman" w:cs="Times New Roman"/>
          <w:b/>
          <w:sz w:val="22"/>
          <w:szCs w:val="22"/>
          <w:lang w:val="lt-LT" w:eastAsia="en-US"/>
        </w:rPr>
        <w:t>akuotės lapelis</w:t>
      </w:r>
      <w:r w:rsidRPr="003041B8">
        <w:rPr>
          <w:rFonts w:eastAsia="Times New Roman" w:cs="Times New Roman"/>
          <w:b/>
          <w:caps/>
          <w:sz w:val="22"/>
          <w:szCs w:val="22"/>
          <w:lang w:val="lt-LT" w:eastAsia="en-US"/>
        </w:rPr>
        <w:t xml:space="preserve">: </w:t>
      </w:r>
      <w:r w:rsidRPr="003041B8">
        <w:rPr>
          <w:rFonts w:eastAsia="Times New Roman" w:cs="Times New Roman"/>
          <w:b/>
          <w:sz w:val="22"/>
          <w:szCs w:val="22"/>
          <w:lang w:val="lt-LT" w:eastAsia="en-US"/>
        </w:rPr>
        <w:t>informacija vartotojui</w:t>
      </w:r>
      <w:bookmarkEnd w:id="0"/>
      <w:bookmarkEnd w:id="1"/>
    </w:p>
    <w:p w14:paraId="077E6148" w14:textId="77777777" w:rsidR="00877026" w:rsidRPr="005707F4" w:rsidRDefault="00877026" w:rsidP="00877026">
      <w:pPr>
        <w:rPr>
          <w:rFonts w:eastAsia="Cambria" w:cs="Times New Roman"/>
          <w:sz w:val="22"/>
          <w:szCs w:val="22"/>
          <w:lang w:val="lt-LT" w:eastAsia="en-US"/>
        </w:rPr>
      </w:pPr>
    </w:p>
    <w:p w14:paraId="1666C8A5" w14:textId="77777777" w:rsidR="00877026" w:rsidRPr="003041B8" w:rsidRDefault="00877026" w:rsidP="00877026">
      <w:pPr>
        <w:jc w:val="center"/>
        <w:rPr>
          <w:rFonts w:eastAsia="Times New Roman" w:cs="Times New Roman"/>
          <w:b/>
          <w:sz w:val="22"/>
          <w:szCs w:val="22"/>
          <w:lang w:val="lt-LT" w:eastAsia="lt-LT"/>
        </w:rPr>
      </w:pP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75 mg/25 mg plėvele dengtos tabletės</w:t>
      </w:r>
    </w:p>
    <w:p w14:paraId="002C3258" w14:textId="77777777" w:rsidR="00877026" w:rsidRPr="003041B8" w:rsidRDefault="00877026" w:rsidP="00877026">
      <w:pPr>
        <w:jc w:val="center"/>
        <w:rPr>
          <w:rFonts w:eastAsia="Times New Roman" w:cs="Times New Roman"/>
          <w:sz w:val="22"/>
          <w:szCs w:val="22"/>
          <w:lang w:val="lt-LT" w:eastAsia="lt-LT"/>
        </w:rPr>
      </w:pPr>
      <w:proofErr w:type="spellStart"/>
      <w:r>
        <w:rPr>
          <w:rFonts w:eastAsia="Times New Roman" w:cs="Times New Roman"/>
          <w:sz w:val="22"/>
          <w:szCs w:val="22"/>
          <w:lang w:val="lt-LT" w:eastAsia="lt-LT"/>
        </w:rPr>
        <w:t>t</w:t>
      </w:r>
      <w:r w:rsidRPr="003041B8">
        <w:rPr>
          <w:rFonts w:eastAsia="Times New Roman" w:cs="Times New Roman"/>
          <w:sz w:val="22"/>
          <w:szCs w:val="22"/>
          <w:lang w:val="lt-LT" w:eastAsia="lt-LT"/>
        </w:rPr>
        <w:t>ramadolio</w:t>
      </w:r>
      <w:proofErr w:type="spellEnd"/>
      <w:r w:rsidRPr="003041B8">
        <w:rPr>
          <w:rFonts w:eastAsia="Times New Roman" w:cs="Times New Roman"/>
          <w:sz w:val="22"/>
          <w:szCs w:val="22"/>
          <w:lang w:val="lt-LT" w:eastAsia="lt-LT"/>
        </w:rPr>
        <w:t xml:space="preserve"> hidrochloridas/</w:t>
      </w:r>
      <w:proofErr w:type="spellStart"/>
      <w:r>
        <w:rPr>
          <w:rFonts w:eastAsia="Times New Roman" w:cs="Times New Roman"/>
          <w:sz w:val="22"/>
          <w:szCs w:val="22"/>
          <w:lang w:val="lt-LT" w:eastAsia="lt-LT"/>
        </w:rPr>
        <w:t>d</w:t>
      </w:r>
      <w:r w:rsidRPr="003041B8">
        <w:rPr>
          <w:rFonts w:eastAsia="Times New Roman" w:cs="Times New Roman"/>
          <w:sz w:val="22"/>
          <w:szCs w:val="22"/>
          <w:lang w:val="lt-LT" w:eastAsia="lt-LT"/>
        </w:rPr>
        <w:t>eksketoprofenas</w:t>
      </w:r>
      <w:proofErr w:type="spellEnd"/>
    </w:p>
    <w:p w14:paraId="3A9409A0" w14:textId="77777777" w:rsidR="00877026" w:rsidRDefault="00877026" w:rsidP="00877026">
      <w:pPr>
        <w:rPr>
          <w:rFonts w:eastAsia="Cambria" w:cs="Times New Roman"/>
          <w:sz w:val="22"/>
          <w:szCs w:val="22"/>
          <w:lang w:val="lt-LT" w:eastAsia="en-US"/>
        </w:rPr>
      </w:pPr>
    </w:p>
    <w:p w14:paraId="5C4206AE" w14:textId="77777777" w:rsidR="00877026" w:rsidRPr="005707F4" w:rsidRDefault="00877026" w:rsidP="00877026">
      <w:pPr>
        <w:rPr>
          <w:rFonts w:eastAsia="Cambria" w:cs="Times New Roman"/>
          <w:sz w:val="22"/>
          <w:szCs w:val="22"/>
          <w:lang w:val="lt-LT" w:eastAsia="en-US"/>
        </w:rPr>
      </w:pPr>
    </w:p>
    <w:p w14:paraId="6C073B57" w14:textId="77777777" w:rsidR="00877026" w:rsidRPr="005707F4" w:rsidRDefault="00877026" w:rsidP="00877026">
      <w:pPr>
        <w:rPr>
          <w:rFonts w:eastAsia="Cambria" w:cs="Times New Roman"/>
          <w:b/>
          <w:sz w:val="22"/>
          <w:szCs w:val="22"/>
          <w:lang w:val="lt-LT" w:eastAsia="en-US"/>
        </w:rPr>
      </w:pPr>
      <w:r w:rsidRPr="005707F4">
        <w:rPr>
          <w:rFonts w:eastAsia="Cambria" w:cs="Times New Roman"/>
          <w:b/>
          <w:sz w:val="22"/>
          <w:szCs w:val="22"/>
          <w:lang w:val="lt-LT" w:eastAsia="en-US"/>
        </w:rPr>
        <w:t>Atidžiai perskaitykite visą šį lapelį, prieš pradėdami vartoti vaistą, nes jame pateikiama jums svarbi informacija.</w:t>
      </w:r>
    </w:p>
    <w:p w14:paraId="6C7C7BA7" w14:textId="77777777" w:rsidR="00877026" w:rsidRPr="005707F4" w:rsidRDefault="00877026" w:rsidP="00877026">
      <w:pPr>
        <w:numPr>
          <w:ilvl w:val="0"/>
          <w:numId w:val="6"/>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Neišmeskite šio lapelio, nes vėl gali prireikti jį perskaityti.</w:t>
      </w:r>
    </w:p>
    <w:p w14:paraId="7EA0AA07" w14:textId="77777777" w:rsidR="00877026" w:rsidRPr="005707F4" w:rsidRDefault="00877026" w:rsidP="00877026">
      <w:pPr>
        <w:numPr>
          <w:ilvl w:val="0"/>
          <w:numId w:val="6"/>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kiltų daugiau klausimų, kreipkitės į gydytoją.</w:t>
      </w:r>
    </w:p>
    <w:p w14:paraId="74A7D230" w14:textId="77777777" w:rsidR="00877026" w:rsidRPr="005707F4" w:rsidRDefault="00877026" w:rsidP="00877026">
      <w:pPr>
        <w:numPr>
          <w:ilvl w:val="0"/>
          <w:numId w:val="6"/>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Šis vaistas skirtas tik Jums, todėl kitiems žmonėms jo duoti negalima. Vaistas gali jiems pakenkti (net tiems, kurių ligos požymiai yra tokie patys kaip Jūsų).</w:t>
      </w:r>
    </w:p>
    <w:p w14:paraId="6537812F" w14:textId="77777777" w:rsidR="00877026" w:rsidRPr="005707F4" w:rsidRDefault="00877026" w:rsidP="00877026">
      <w:pPr>
        <w:numPr>
          <w:ilvl w:val="0"/>
          <w:numId w:val="6"/>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pasireiškė šalutinis poveikis (net jeigu jis šiame lapelyje nenurodytas), kreipkitės į gydytoją. Žr. 4 skyrių.</w:t>
      </w:r>
    </w:p>
    <w:p w14:paraId="1D63CAC2" w14:textId="77777777" w:rsidR="00877026" w:rsidRPr="003041B8" w:rsidRDefault="00877026" w:rsidP="00877026">
      <w:pPr>
        <w:rPr>
          <w:rFonts w:eastAsia="Times New Roman" w:cs="Times New Roman"/>
          <w:sz w:val="22"/>
          <w:szCs w:val="22"/>
          <w:lang w:val="lt-LT" w:eastAsia="lt-LT"/>
        </w:rPr>
      </w:pPr>
    </w:p>
    <w:p w14:paraId="1866306C" w14:textId="77777777" w:rsidR="00877026" w:rsidRPr="003041B8" w:rsidRDefault="00877026" w:rsidP="00877026">
      <w:pPr>
        <w:rPr>
          <w:rFonts w:eastAsia="Times New Roman" w:cs="Times New Roman"/>
          <w:sz w:val="22"/>
          <w:szCs w:val="22"/>
          <w:lang w:val="lt-LT" w:eastAsia="lt-LT"/>
        </w:rPr>
      </w:pPr>
    </w:p>
    <w:p w14:paraId="235C5EB3" w14:textId="77777777" w:rsidR="00877026" w:rsidRPr="003041B8" w:rsidRDefault="00877026" w:rsidP="00877026">
      <w:pPr>
        <w:rPr>
          <w:rFonts w:eastAsia="Times New Roman" w:cs="Times New Roman"/>
          <w:b/>
          <w:sz w:val="22"/>
          <w:szCs w:val="22"/>
          <w:lang w:val="lt-LT" w:eastAsia="lt-LT"/>
        </w:rPr>
      </w:pPr>
      <w:r w:rsidRPr="003041B8">
        <w:rPr>
          <w:rFonts w:eastAsia="Times New Roman" w:cs="Times New Roman"/>
          <w:b/>
          <w:sz w:val="22"/>
          <w:szCs w:val="22"/>
          <w:lang w:val="lt-LT" w:eastAsia="lt-LT"/>
        </w:rPr>
        <w:t>Apie ką rašoma šiame lapelyje?</w:t>
      </w:r>
    </w:p>
    <w:p w14:paraId="29A9CD19" w14:textId="77777777" w:rsidR="00877026" w:rsidRPr="003041B8" w:rsidRDefault="00877026" w:rsidP="00877026">
      <w:pPr>
        <w:rPr>
          <w:rFonts w:eastAsia="Times New Roman" w:cs="Times New Roman"/>
          <w:b/>
          <w:sz w:val="22"/>
          <w:szCs w:val="22"/>
          <w:lang w:val="lt-LT" w:eastAsia="lt-LT"/>
        </w:rPr>
      </w:pPr>
    </w:p>
    <w:p w14:paraId="722E0A47" w14:textId="77777777" w:rsidR="00877026" w:rsidRPr="003041B8" w:rsidRDefault="00877026" w:rsidP="00877026">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1.</w:t>
      </w:r>
      <w:r w:rsidRPr="003041B8">
        <w:rPr>
          <w:rFonts w:eastAsia="Times New Roman" w:cs="Times New Roman"/>
          <w:sz w:val="22"/>
          <w:szCs w:val="22"/>
          <w:lang w:val="lt-LT" w:eastAsia="lt-LT"/>
        </w:rPr>
        <w:tab/>
        <w:t xml:space="preserve">Kas yra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ir kam jis vartojamas</w:t>
      </w:r>
    </w:p>
    <w:p w14:paraId="6B4D2998" w14:textId="77777777" w:rsidR="00877026" w:rsidRPr="003041B8" w:rsidRDefault="00877026" w:rsidP="00877026">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2.</w:t>
      </w:r>
      <w:r w:rsidRPr="003041B8">
        <w:rPr>
          <w:rFonts w:eastAsia="Times New Roman" w:cs="Times New Roman"/>
          <w:sz w:val="22"/>
          <w:szCs w:val="22"/>
          <w:lang w:val="lt-LT" w:eastAsia="lt-LT"/>
        </w:rPr>
        <w:tab/>
        <w:t xml:space="preserve">Kas žinotina prieš vartojant </w:t>
      </w:r>
      <w:proofErr w:type="spellStart"/>
      <w:r w:rsidRPr="003041B8">
        <w:rPr>
          <w:rFonts w:eastAsia="Times New Roman" w:cs="Times New Roman"/>
          <w:sz w:val="22"/>
          <w:szCs w:val="22"/>
          <w:lang w:val="lt-LT" w:eastAsia="lt-LT"/>
        </w:rPr>
        <w:t>Skudexa</w:t>
      </w:r>
      <w:proofErr w:type="spellEnd"/>
    </w:p>
    <w:p w14:paraId="0A41AA54" w14:textId="77777777" w:rsidR="00877026" w:rsidRPr="003041B8" w:rsidRDefault="00877026" w:rsidP="00877026">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3.</w:t>
      </w:r>
      <w:r w:rsidRPr="003041B8">
        <w:rPr>
          <w:rFonts w:eastAsia="Times New Roman" w:cs="Times New Roman"/>
          <w:sz w:val="22"/>
          <w:szCs w:val="22"/>
          <w:lang w:val="lt-LT" w:eastAsia="lt-LT"/>
        </w:rPr>
        <w:tab/>
        <w:t xml:space="preserve">Kaip vartoti </w:t>
      </w:r>
      <w:proofErr w:type="spellStart"/>
      <w:r w:rsidRPr="003041B8">
        <w:rPr>
          <w:rFonts w:eastAsia="Times New Roman" w:cs="Times New Roman"/>
          <w:sz w:val="22"/>
          <w:szCs w:val="22"/>
          <w:lang w:val="lt-LT" w:eastAsia="lt-LT"/>
        </w:rPr>
        <w:t>Skudexa</w:t>
      </w:r>
      <w:proofErr w:type="spellEnd"/>
    </w:p>
    <w:p w14:paraId="1430009B" w14:textId="77777777" w:rsidR="00877026" w:rsidRPr="003041B8" w:rsidRDefault="00877026" w:rsidP="00877026">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4.</w:t>
      </w:r>
      <w:r w:rsidRPr="003041B8">
        <w:rPr>
          <w:rFonts w:eastAsia="Times New Roman" w:cs="Times New Roman"/>
          <w:sz w:val="22"/>
          <w:szCs w:val="22"/>
          <w:lang w:val="lt-LT" w:eastAsia="lt-LT"/>
        </w:rPr>
        <w:tab/>
        <w:t>Galimas šalutinis poveikis</w:t>
      </w:r>
    </w:p>
    <w:p w14:paraId="1093F49B" w14:textId="77777777" w:rsidR="00877026" w:rsidRPr="003041B8" w:rsidRDefault="00877026" w:rsidP="00877026">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5.</w:t>
      </w:r>
      <w:r w:rsidRPr="003041B8">
        <w:rPr>
          <w:rFonts w:eastAsia="Times New Roman" w:cs="Times New Roman"/>
          <w:sz w:val="22"/>
          <w:szCs w:val="22"/>
          <w:lang w:val="lt-LT" w:eastAsia="lt-LT"/>
        </w:rPr>
        <w:tab/>
        <w:t xml:space="preserve">Kaip laikyti </w:t>
      </w:r>
      <w:proofErr w:type="spellStart"/>
      <w:r w:rsidRPr="003041B8">
        <w:rPr>
          <w:rFonts w:eastAsia="Times New Roman" w:cs="Times New Roman"/>
          <w:sz w:val="22"/>
          <w:szCs w:val="22"/>
          <w:lang w:val="lt-LT" w:eastAsia="lt-LT"/>
        </w:rPr>
        <w:t>Skudexa</w:t>
      </w:r>
      <w:proofErr w:type="spellEnd"/>
    </w:p>
    <w:p w14:paraId="171B9DED" w14:textId="77777777" w:rsidR="00877026" w:rsidRPr="003041B8" w:rsidRDefault="00877026" w:rsidP="00877026">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6.</w:t>
      </w:r>
      <w:r w:rsidRPr="003041B8">
        <w:rPr>
          <w:rFonts w:eastAsia="Times New Roman" w:cs="Times New Roman"/>
          <w:sz w:val="22"/>
          <w:szCs w:val="22"/>
          <w:lang w:val="lt-LT" w:eastAsia="lt-LT"/>
        </w:rPr>
        <w:tab/>
        <w:t>Pakuotės turinys ir kita informacija</w:t>
      </w:r>
    </w:p>
    <w:p w14:paraId="198648BE" w14:textId="77777777" w:rsidR="00877026" w:rsidRPr="003041B8" w:rsidRDefault="00877026" w:rsidP="00877026">
      <w:pPr>
        <w:rPr>
          <w:rFonts w:eastAsia="Times New Roman" w:cs="Times New Roman"/>
          <w:sz w:val="22"/>
          <w:szCs w:val="22"/>
          <w:lang w:val="lt-LT" w:eastAsia="lt-LT"/>
        </w:rPr>
      </w:pPr>
    </w:p>
    <w:p w14:paraId="4FA16AFA" w14:textId="77777777" w:rsidR="00877026" w:rsidRPr="003041B8" w:rsidRDefault="00877026" w:rsidP="00877026">
      <w:pPr>
        <w:rPr>
          <w:rFonts w:eastAsia="Times New Roman" w:cs="Times New Roman"/>
          <w:sz w:val="22"/>
          <w:szCs w:val="22"/>
          <w:lang w:val="lt-LT" w:eastAsia="lt-LT"/>
        </w:rPr>
      </w:pPr>
    </w:p>
    <w:p w14:paraId="7E91DD5F" w14:textId="77777777" w:rsidR="00877026" w:rsidRPr="003041B8" w:rsidRDefault="00877026" w:rsidP="00877026">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1.</w:t>
      </w:r>
      <w:r w:rsidRPr="003041B8">
        <w:rPr>
          <w:rFonts w:eastAsia="Times New Roman" w:cs="Times New Roman"/>
          <w:b/>
          <w:sz w:val="22"/>
          <w:szCs w:val="22"/>
          <w:lang w:val="lt-LT" w:eastAsia="lt-LT"/>
        </w:rPr>
        <w:tab/>
        <w:t xml:space="preserve">Kas yra </w:t>
      </w: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ir kam jis vartojamas</w:t>
      </w:r>
    </w:p>
    <w:p w14:paraId="3CE67C93" w14:textId="77777777" w:rsidR="00877026" w:rsidRPr="005707F4" w:rsidRDefault="00877026" w:rsidP="00877026">
      <w:pPr>
        <w:rPr>
          <w:rFonts w:eastAsia="Cambria" w:cs="Times New Roman"/>
          <w:sz w:val="22"/>
          <w:szCs w:val="22"/>
          <w:lang w:val="lt-LT" w:eastAsia="en-US"/>
        </w:rPr>
      </w:pPr>
    </w:p>
    <w:p w14:paraId="7145DF01" w14:textId="77777777" w:rsidR="00877026" w:rsidRPr="005707F4" w:rsidRDefault="00877026" w:rsidP="00877026">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sudėtyje yra dvi veikliosios medžiagos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hidrochloridas ir </w:t>
      </w:r>
      <w:proofErr w:type="spellStart"/>
      <w:r w:rsidRPr="005707F4">
        <w:rPr>
          <w:rFonts w:eastAsia="Cambria" w:cs="Times New Roman"/>
          <w:sz w:val="22"/>
          <w:szCs w:val="22"/>
          <w:lang w:val="lt-LT" w:eastAsia="en-US"/>
        </w:rPr>
        <w:t>deksketoprofenas</w:t>
      </w:r>
      <w:proofErr w:type="spellEnd"/>
      <w:r w:rsidRPr="005707F4">
        <w:rPr>
          <w:rFonts w:eastAsia="Cambria" w:cs="Times New Roman"/>
          <w:sz w:val="22"/>
          <w:szCs w:val="22"/>
          <w:lang w:val="lt-LT" w:eastAsia="en-US"/>
        </w:rPr>
        <w:t>.</w:t>
      </w:r>
    </w:p>
    <w:p w14:paraId="20890DC5" w14:textId="77777777" w:rsidR="00877026" w:rsidRPr="003041B8" w:rsidRDefault="00877026" w:rsidP="00877026">
      <w:pPr>
        <w:rPr>
          <w:rFonts w:eastAsia="Times New Roman" w:cs="Times New Roman"/>
          <w:sz w:val="22"/>
          <w:szCs w:val="22"/>
          <w:lang w:val="lt-LT" w:eastAsia="en-US"/>
        </w:rPr>
      </w:pPr>
      <w:proofErr w:type="spellStart"/>
      <w:r w:rsidRPr="005707F4">
        <w:rPr>
          <w:rFonts w:eastAsia="Cambria" w:cs="Times New Roman"/>
          <w:sz w:val="22"/>
          <w:szCs w:val="22"/>
          <w:lang w:val="lt-LT" w:eastAsia="en-US"/>
        </w:rPr>
        <w:t>T</w:t>
      </w:r>
      <w:r w:rsidRPr="003041B8">
        <w:rPr>
          <w:rFonts w:eastAsia="Times New Roman" w:cs="Times New Roman"/>
          <w:sz w:val="22"/>
          <w:szCs w:val="22"/>
          <w:lang w:val="lt-LT" w:eastAsia="en-US"/>
        </w:rPr>
        <w:t>ramadolio</w:t>
      </w:r>
      <w:proofErr w:type="spellEnd"/>
      <w:r w:rsidRPr="003041B8">
        <w:rPr>
          <w:rFonts w:eastAsia="Times New Roman" w:cs="Times New Roman"/>
          <w:sz w:val="22"/>
          <w:szCs w:val="22"/>
          <w:lang w:val="lt-LT" w:eastAsia="en-US"/>
        </w:rPr>
        <w:t xml:space="preserve"> hidrochloridas yra skausmą malšinantis vaistas, priklausantis centrinę nervų sistemą veikiančių </w:t>
      </w:r>
      <w:proofErr w:type="spellStart"/>
      <w:r w:rsidRPr="003041B8">
        <w:rPr>
          <w:rFonts w:eastAsia="Times New Roman" w:cs="Times New Roman"/>
          <w:sz w:val="22"/>
          <w:szCs w:val="22"/>
          <w:lang w:val="lt-LT" w:eastAsia="en-US"/>
        </w:rPr>
        <w:t>opioidinių</w:t>
      </w:r>
      <w:proofErr w:type="spellEnd"/>
      <w:r w:rsidRPr="003041B8">
        <w:rPr>
          <w:rFonts w:eastAsia="Times New Roman" w:cs="Times New Roman"/>
          <w:sz w:val="22"/>
          <w:szCs w:val="22"/>
          <w:lang w:val="lt-LT" w:eastAsia="en-US"/>
        </w:rPr>
        <w:t xml:space="preserve"> vaistinių preparatų grupei. Jis mažina skausmą, kadangi veikia specifines nervines ląsteles galvos ir nugaros smegenyse. </w:t>
      </w:r>
      <w:proofErr w:type="spellStart"/>
      <w:r w:rsidRPr="003041B8">
        <w:rPr>
          <w:rFonts w:eastAsia="Times New Roman" w:cs="Times New Roman"/>
          <w:sz w:val="22"/>
          <w:szCs w:val="22"/>
          <w:lang w:val="lt-LT" w:eastAsia="en-US"/>
        </w:rPr>
        <w:t>Deksketoprofenas</w:t>
      </w:r>
      <w:proofErr w:type="spellEnd"/>
      <w:r w:rsidRPr="003041B8">
        <w:rPr>
          <w:rFonts w:eastAsia="Times New Roman" w:cs="Times New Roman"/>
          <w:sz w:val="22"/>
          <w:szCs w:val="22"/>
          <w:lang w:val="lt-LT" w:eastAsia="en-US"/>
        </w:rPr>
        <w:t xml:space="preserve"> yra skausmą malšinantis vaistas, priklausantis nesteroidinių vaistų nuo uždegimo grupei (NVNU).</w:t>
      </w:r>
    </w:p>
    <w:p w14:paraId="44E20154" w14:textId="77777777" w:rsidR="00877026" w:rsidRPr="003041B8" w:rsidRDefault="00877026" w:rsidP="00877026">
      <w:pPr>
        <w:rPr>
          <w:rFonts w:eastAsia="Times New Roman" w:cs="Times New Roman"/>
          <w:sz w:val="22"/>
          <w:szCs w:val="22"/>
          <w:lang w:val="lt-LT" w:eastAsia="en-US"/>
        </w:rPr>
      </w:pPr>
    </w:p>
    <w:p w14:paraId="2D59C749" w14:textId="77777777" w:rsidR="00877026" w:rsidRPr="003041B8" w:rsidRDefault="00877026" w:rsidP="00877026">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vartojamas suaugusiųjų asmenų simptominiam ūmiam vidutinio sunkumo ir sunkiam skausmui malšinti.</w:t>
      </w:r>
    </w:p>
    <w:p w14:paraId="683F1834" w14:textId="77777777" w:rsidR="00877026" w:rsidRPr="003041B8" w:rsidRDefault="00877026" w:rsidP="00877026">
      <w:pPr>
        <w:rPr>
          <w:rFonts w:eastAsia="Times New Roman" w:cs="Times New Roman"/>
          <w:sz w:val="22"/>
          <w:szCs w:val="22"/>
          <w:lang w:val="lt-LT" w:eastAsia="lt-LT"/>
        </w:rPr>
      </w:pPr>
    </w:p>
    <w:p w14:paraId="5790772E" w14:textId="77777777" w:rsidR="00877026" w:rsidRPr="003041B8" w:rsidRDefault="00877026" w:rsidP="00877026">
      <w:pPr>
        <w:rPr>
          <w:rFonts w:eastAsia="Times New Roman" w:cs="Times New Roman"/>
          <w:sz w:val="22"/>
          <w:szCs w:val="22"/>
          <w:lang w:val="lt-LT" w:eastAsia="lt-LT"/>
        </w:rPr>
      </w:pPr>
      <w:r w:rsidRPr="003041B8">
        <w:rPr>
          <w:rFonts w:eastAsia="Times New Roman" w:cs="Times New Roman"/>
          <w:sz w:val="22"/>
          <w:szCs w:val="22"/>
          <w:lang w:val="lt-LT" w:eastAsia="lt-LT"/>
        </w:rPr>
        <w:t>Pasakykite gydytojui, jeigu nesijaučiate geriau arba jeigu savijauta pablogėjo.</w:t>
      </w:r>
    </w:p>
    <w:p w14:paraId="5C38F5F4" w14:textId="77777777" w:rsidR="00877026" w:rsidRPr="003041B8" w:rsidRDefault="00877026" w:rsidP="00877026">
      <w:pPr>
        <w:rPr>
          <w:rFonts w:eastAsia="Times New Roman" w:cs="Times New Roman"/>
          <w:sz w:val="22"/>
          <w:szCs w:val="22"/>
          <w:lang w:val="lt-LT" w:eastAsia="lt-LT"/>
        </w:rPr>
      </w:pPr>
    </w:p>
    <w:p w14:paraId="10406E1B" w14:textId="77777777" w:rsidR="00877026" w:rsidRPr="003041B8" w:rsidRDefault="00877026" w:rsidP="00877026">
      <w:pPr>
        <w:rPr>
          <w:rFonts w:eastAsia="Times New Roman" w:cs="Times New Roman"/>
          <w:sz w:val="22"/>
          <w:szCs w:val="22"/>
          <w:lang w:val="lt-LT" w:eastAsia="lt-LT"/>
        </w:rPr>
      </w:pPr>
    </w:p>
    <w:p w14:paraId="12CCBAD5" w14:textId="77777777" w:rsidR="00877026" w:rsidRPr="003041B8" w:rsidRDefault="00877026" w:rsidP="00877026">
      <w:pPr>
        <w:keepNext/>
        <w:ind w:left="540" w:hanging="540"/>
        <w:outlineLvl w:val="1"/>
        <w:rPr>
          <w:rFonts w:eastAsia="Times New Roman" w:cs="Times New Roman"/>
          <w:sz w:val="22"/>
          <w:szCs w:val="22"/>
          <w:lang w:val="lt-LT" w:eastAsia="lt-LT"/>
        </w:rPr>
      </w:pPr>
      <w:r w:rsidRPr="003041B8">
        <w:rPr>
          <w:rFonts w:eastAsia="Times New Roman" w:cs="Times New Roman"/>
          <w:b/>
          <w:sz w:val="22"/>
          <w:szCs w:val="22"/>
          <w:lang w:val="lt-LT" w:eastAsia="lt-LT"/>
        </w:rPr>
        <w:t>2.</w:t>
      </w:r>
      <w:r w:rsidRPr="003041B8">
        <w:rPr>
          <w:rFonts w:eastAsia="Times New Roman" w:cs="Times New Roman"/>
          <w:b/>
          <w:sz w:val="22"/>
          <w:szCs w:val="22"/>
          <w:lang w:val="lt-LT" w:eastAsia="lt-LT"/>
        </w:rPr>
        <w:tab/>
        <w:t xml:space="preserve">Kas žinotina prieš vartojant </w:t>
      </w:r>
      <w:proofErr w:type="spellStart"/>
      <w:r w:rsidRPr="003041B8">
        <w:rPr>
          <w:rFonts w:eastAsia="Times New Roman" w:cs="Times New Roman"/>
          <w:b/>
          <w:sz w:val="22"/>
          <w:szCs w:val="22"/>
          <w:lang w:val="lt-LT" w:eastAsia="lt-LT"/>
        </w:rPr>
        <w:t>Skudexa</w:t>
      </w:r>
      <w:proofErr w:type="spellEnd"/>
    </w:p>
    <w:p w14:paraId="5328399F" w14:textId="77777777" w:rsidR="00877026" w:rsidRPr="003041B8" w:rsidRDefault="00877026" w:rsidP="00877026">
      <w:pPr>
        <w:rPr>
          <w:rFonts w:eastAsia="Times New Roman" w:cs="Times New Roman"/>
          <w:sz w:val="22"/>
          <w:szCs w:val="22"/>
          <w:lang w:val="lt-LT" w:eastAsia="lt-LT"/>
        </w:rPr>
      </w:pPr>
    </w:p>
    <w:p w14:paraId="49376419" w14:textId="77777777" w:rsidR="00877026" w:rsidRPr="005707F4" w:rsidRDefault="00877026" w:rsidP="00877026">
      <w:pPr>
        <w:rPr>
          <w:rFonts w:eastAsia="Cambria" w:cs="Times New Roman"/>
          <w:b/>
          <w:sz w:val="22"/>
          <w:szCs w:val="22"/>
          <w:lang w:val="lt-LT" w:eastAsia="en-US"/>
        </w:rPr>
      </w:pPr>
      <w:proofErr w:type="spellStart"/>
      <w:r w:rsidRPr="003041B8">
        <w:rPr>
          <w:rFonts w:eastAsia="Times New Roman" w:cs="Times New Roman"/>
          <w:b/>
          <w:sz w:val="22"/>
          <w:szCs w:val="22"/>
          <w:lang w:val="lt-LT" w:eastAsia="lt-LT"/>
        </w:rPr>
        <w:t>Skudexa</w:t>
      </w:r>
      <w:proofErr w:type="spellEnd"/>
      <w:r w:rsidRPr="005707F4">
        <w:rPr>
          <w:rFonts w:eastAsia="Cambria" w:cs="Times New Roman"/>
          <w:b/>
          <w:sz w:val="22"/>
          <w:szCs w:val="22"/>
          <w:lang w:val="lt-LT" w:eastAsia="en-US"/>
        </w:rPr>
        <w:t xml:space="preserve"> vartoti negalima:</w:t>
      </w:r>
    </w:p>
    <w:p w14:paraId="6D07FD07" w14:textId="77777777" w:rsidR="00877026" w:rsidRPr="005707F4" w:rsidRDefault="00877026" w:rsidP="00877026">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yra alergija </w:t>
      </w:r>
      <w:proofErr w:type="spellStart"/>
      <w:r w:rsidRPr="005707F4">
        <w:rPr>
          <w:rFonts w:eastAsia="Times New Roman" w:cs="Times New Roman"/>
          <w:sz w:val="22"/>
          <w:szCs w:val="22"/>
          <w:lang w:val="lt-LT" w:eastAsia="lt-LT"/>
        </w:rPr>
        <w:t>deksketoprofenui</w:t>
      </w:r>
      <w:proofErr w:type="spellEnd"/>
      <w:r w:rsidRPr="005707F4">
        <w:rPr>
          <w:rFonts w:eastAsia="Times New Roman" w:cs="Times New Roman"/>
          <w:sz w:val="22"/>
          <w:szCs w:val="22"/>
          <w:lang w:val="lt-LT" w:eastAsia="lt-LT"/>
        </w:rPr>
        <w:t xml:space="preserve">, </w:t>
      </w:r>
      <w:proofErr w:type="spellStart"/>
      <w:r w:rsidRPr="005707F4">
        <w:rPr>
          <w:rFonts w:eastAsia="Times New Roman" w:cs="Times New Roman"/>
          <w:sz w:val="22"/>
          <w:szCs w:val="22"/>
          <w:lang w:val="lt-LT" w:eastAsia="lt-LT"/>
        </w:rPr>
        <w:t>tramadolio</w:t>
      </w:r>
      <w:proofErr w:type="spellEnd"/>
      <w:r w:rsidRPr="005707F4">
        <w:rPr>
          <w:rFonts w:eastAsia="Times New Roman" w:cs="Times New Roman"/>
          <w:sz w:val="22"/>
          <w:szCs w:val="22"/>
          <w:lang w:val="lt-LT" w:eastAsia="lt-LT"/>
        </w:rPr>
        <w:t xml:space="preserve"> hidrochloridui arba bet kuriai pagalbinei šio vaisto medžiagai (jos išvardytos 6 skyriuje);</w:t>
      </w:r>
    </w:p>
    <w:p w14:paraId="6682EF99" w14:textId="77777777" w:rsidR="00877026" w:rsidRPr="005707F4" w:rsidRDefault="00877026" w:rsidP="00877026">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Jums nustatyta alergija </w:t>
      </w:r>
      <w:proofErr w:type="spellStart"/>
      <w:r w:rsidRPr="005707F4">
        <w:rPr>
          <w:rFonts w:eastAsia="Times New Roman" w:cs="Times New Roman"/>
          <w:sz w:val="22"/>
          <w:szCs w:val="22"/>
          <w:lang w:val="lt-LT" w:eastAsia="lt-LT"/>
        </w:rPr>
        <w:t>acetilsalicilo</w:t>
      </w:r>
      <w:proofErr w:type="spellEnd"/>
      <w:r w:rsidRPr="005707F4">
        <w:rPr>
          <w:rFonts w:eastAsia="Times New Roman" w:cs="Times New Roman"/>
          <w:sz w:val="22"/>
          <w:szCs w:val="22"/>
          <w:lang w:val="lt-LT" w:eastAsia="lt-LT"/>
        </w:rPr>
        <w:t xml:space="preserve"> rūgščiai arb</w:t>
      </w:r>
      <w:r>
        <w:rPr>
          <w:rFonts w:eastAsia="Times New Roman" w:cs="Times New Roman"/>
          <w:sz w:val="22"/>
          <w:szCs w:val="22"/>
          <w:lang w:val="lt-LT" w:eastAsia="lt-LT"/>
        </w:rPr>
        <w:t>a</w:t>
      </w:r>
      <w:r w:rsidRPr="005707F4">
        <w:rPr>
          <w:rFonts w:eastAsia="Times New Roman" w:cs="Times New Roman"/>
          <w:sz w:val="22"/>
          <w:szCs w:val="22"/>
          <w:lang w:val="lt-LT" w:eastAsia="lt-LT"/>
        </w:rPr>
        <w:t xml:space="preserve"> kitiems NVNU;</w:t>
      </w:r>
    </w:p>
    <w:p w14:paraId="482EBCBD" w14:textId="77777777" w:rsidR="00877026" w:rsidRPr="005707F4" w:rsidRDefault="00877026" w:rsidP="00877026">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w:t>
      </w:r>
      <w:r>
        <w:rPr>
          <w:rFonts w:eastAsia="Times New Roman" w:cs="Times New Roman"/>
          <w:sz w:val="22"/>
          <w:szCs w:val="22"/>
          <w:lang w:val="lt-LT" w:eastAsia="lt-LT"/>
        </w:rPr>
        <w:t xml:space="preserve">Jus </w:t>
      </w:r>
      <w:r w:rsidRPr="005707F4">
        <w:rPr>
          <w:rFonts w:eastAsia="Times New Roman" w:cs="Times New Roman"/>
          <w:sz w:val="22"/>
          <w:szCs w:val="22"/>
          <w:lang w:val="lt-LT" w:eastAsia="lt-LT"/>
        </w:rPr>
        <w:t xml:space="preserve">kamuoja astmos priepuoliai, </w:t>
      </w:r>
      <w:r>
        <w:rPr>
          <w:rFonts w:eastAsia="Times New Roman" w:cs="Times New Roman"/>
          <w:sz w:val="22"/>
          <w:szCs w:val="22"/>
          <w:lang w:val="lt-LT" w:eastAsia="lt-LT"/>
        </w:rPr>
        <w:t>ūminė</w:t>
      </w:r>
      <w:r w:rsidRPr="005707F4">
        <w:rPr>
          <w:rFonts w:eastAsia="Times New Roman" w:cs="Times New Roman"/>
          <w:sz w:val="22"/>
          <w:szCs w:val="22"/>
          <w:lang w:val="lt-LT" w:eastAsia="lt-LT"/>
        </w:rPr>
        <w:t xml:space="preserve"> alergin</w:t>
      </w:r>
      <w:r>
        <w:rPr>
          <w:rFonts w:eastAsia="Times New Roman" w:cs="Times New Roman"/>
          <w:sz w:val="22"/>
          <w:szCs w:val="22"/>
          <w:lang w:val="lt-LT" w:eastAsia="lt-LT"/>
        </w:rPr>
        <w:t>ė</w:t>
      </w:r>
      <w:r w:rsidRPr="005707F4">
        <w:rPr>
          <w:rFonts w:eastAsia="Times New Roman" w:cs="Times New Roman"/>
          <w:sz w:val="22"/>
          <w:szCs w:val="22"/>
          <w:lang w:val="lt-LT" w:eastAsia="lt-LT"/>
        </w:rPr>
        <w:t xml:space="preserve"> </w:t>
      </w:r>
      <w:r>
        <w:rPr>
          <w:rFonts w:eastAsia="Times New Roman" w:cs="Times New Roman"/>
          <w:sz w:val="22"/>
          <w:szCs w:val="22"/>
          <w:lang w:val="lt-LT" w:eastAsia="lt-LT"/>
        </w:rPr>
        <w:t>sloga</w:t>
      </w:r>
      <w:r w:rsidRPr="005707F4">
        <w:rPr>
          <w:rFonts w:eastAsia="Times New Roman" w:cs="Times New Roman"/>
          <w:sz w:val="22"/>
          <w:szCs w:val="22"/>
          <w:lang w:val="lt-LT" w:eastAsia="lt-LT"/>
        </w:rPr>
        <w:t xml:space="preserve"> (trumpalaikis nosies gleivinės uždegimas), nosies polipai (</w:t>
      </w:r>
      <w:proofErr w:type="spellStart"/>
      <w:r>
        <w:rPr>
          <w:rFonts w:eastAsia="Times New Roman" w:cs="Times New Roman"/>
          <w:sz w:val="22"/>
          <w:szCs w:val="22"/>
          <w:lang w:val="lt-LT" w:eastAsia="lt-LT"/>
        </w:rPr>
        <w:t>gubbai</w:t>
      </w:r>
      <w:proofErr w:type="spellEnd"/>
      <w:r>
        <w:rPr>
          <w:rFonts w:eastAsia="Times New Roman" w:cs="Times New Roman"/>
          <w:sz w:val="22"/>
          <w:szCs w:val="22"/>
          <w:lang w:val="lt-LT" w:eastAsia="lt-LT"/>
        </w:rPr>
        <w:t xml:space="preserve"> nosyje dėl </w:t>
      </w:r>
      <w:r w:rsidRPr="005707F4">
        <w:rPr>
          <w:rFonts w:eastAsia="Times New Roman" w:cs="Times New Roman"/>
          <w:sz w:val="22"/>
          <w:szCs w:val="22"/>
          <w:lang w:val="lt-LT" w:eastAsia="lt-LT"/>
        </w:rPr>
        <w:t>alergi</w:t>
      </w:r>
      <w:r>
        <w:rPr>
          <w:rFonts w:eastAsia="Times New Roman" w:cs="Times New Roman"/>
          <w:sz w:val="22"/>
          <w:szCs w:val="22"/>
          <w:lang w:val="lt-LT" w:eastAsia="lt-LT"/>
        </w:rPr>
        <w:t>jos</w:t>
      </w:r>
      <w:r w:rsidRPr="005707F4">
        <w:rPr>
          <w:rFonts w:eastAsia="Times New Roman" w:cs="Times New Roman"/>
          <w:sz w:val="22"/>
          <w:szCs w:val="22"/>
          <w:lang w:val="lt-LT" w:eastAsia="lt-LT"/>
        </w:rPr>
        <w:t>), dilgėlin</w:t>
      </w:r>
      <w:r>
        <w:rPr>
          <w:rFonts w:eastAsia="Times New Roman" w:cs="Times New Roman"/>
          <w:sz w:val="22"/>
          <w:szCs w:val="22"/>
          <w:lang w:val="lt-LT" w:eastAsia="lt-LT"/>
        </w:rPr>
        <w:t>ė</w:t>
      </w:r>
      <w:r w:rsidRPr="005707F4">
        <w:rPr>
          <w:rFonts w:eastAsia="Times New Roman" w:cs="Times New Roman"/>
          <w:sz w:val="22"/>
          <w:szCs w:val="22"/>
          <w:lang w:val="lt-LT" w:eastAsia="lt-LT"/>
        </w:rPr>
        <w:t xml:space="preserve"> (odos </w:t>
      </w:r>
      <w:r>
        <w:rPr>
          <w:rFonts w:eastAsia="Times New Roman" w:cs="Times New Roman"/>
          <w:sz w:val="22"/>
          <w:szCs w:val="22"/>
          <w:lang w:val="lt-LT" w:eastAsia="lt-LT"/>
        </w:rPr>
        <w:t>iš</w:t>
      </w:r>
      <w:r w:rsidRPr="005707F4">
        <w:rPr>
          <w:rFonts w:eastAsia="Times New Roman" w:cs="Times New Roman"/>
          <w:sz w:val="22"/>
          <w:szCs w:val="22"/>
          <w:lang w:val="lt-LT" w:eastAsia="lt-LT"/>
        </w:rPr>
        <w:t xml:space="preserve">bėrimas), </w:t>
      </w:r>
      <w:proofErr w:type="spellStart"/>
      <w:r w:rsidRPr="005707F4">
        <w:rPr>
          <w:rFonts w:eastAsia="Times New Roman" w:cs="Times New Roman"/>
          <w:sz w:val="22"/>
          <w:szCs w:val="22"/>
          <w:lang w:val="lt-LT" w:eastAsia="lt-LT"/>
        </w:rPr>
        <w:t>angio</w:t>
      </w:r>
      <w:r>
        <w:rPr>
          <w:rFonts w:eastAsia="Times New Roman" w:cs="Times New Roman"/>
          <w:sz w:val="22"/>
          <w:szCs w:val="22"/>
          <w:lang w:val="lt-LT" w:eastAsia="lt-LT"/>
        </w:rPr>
        <w:t>neurozinė</w:t>
      </w:r>
      <w:proofErr w:type="spellEnd"/>
      <w:r>
        <w:rPr>
          <w:rFonts w:eastAsia="Times New Roman" w:cs="Times New Roman"/>
          <w:sz w:val="22"/>
          <w:szCs w:val="22"/>
          <w:lang w:val="lt-LT" w:eastAsia="lt-LT"/>
        </w:rPr>
        <w:t xml:space="preserve"> </w:t>
      </w:r>
      <w:r w:rsidRPr="005707F4">
        <w:rPr>
          <w:rFonts w:eastAsia="Times New Roman" w:cs="Times New Roman"/>
          <w:sz w:val="22"/>
          <w:szCs w:val="22"/>
          <w:lang w:val="lt-LT" w:eastAsia="lt-LT"/>
        </w:rPr>
        <w:t xml:space="preserve">edema (veido, akių, lūpų arba liežuvio patinimas arba dusulys), švokštimas </w:t>
      </w:r>
      <w:r>
        <w:rPr>
          <w:rFonts w:eastAsia="Times New Roman" w:cs="Times New Roman"/>
          <w:sz w:val="22"/>
          <w:szCs w:val="22"/>
          <w:lang w:val="lt-LT" w:eastAsia="lt-LT"/>
        </w:rPr>
        <w:t xml:space="preserve">krūtinėje </w:t>
      </w:r>
      <w:r w:rsidRPr="005707F4">
        <w:rPr>
          <w:rFonts w:eastAsia="Times New Roman" w:cs="Times New Roman"/>
          <w:sz w:val="22"/>
          <w:szCs w:val="22"/>
          <w:lang w:val="lt-LT" w:eastAsia="lt-LT"/>
        </w:rPr>
        <w:t xml:space="preserve">išgėrus </w:t>
      </w:r>
      <w:proofErr w:type="spellStart"/>
      <w:r w:rsidRPr="005707F4">
        <w:rPr>
          <w:rFonts w:eastAsia="Times New Roman" w:cs="Times New Roman"/>
          <w:sz w:val="22"/>
          <w:szCs w:val="22"/>
          <w:lang w:val="lt-LT" w:eastAsia="lt-LT"/>
        </w:rPr>
        <w:t>acetilsalicilo</w:t>
      </w:r>
      <w:proofErr w:type="spellEnd"/>
      <w:r w:rsidRPr="005707F4">
        <w:rPr>
          <w:rFonts w:eastAsia="Times New Roman" w:cs="Times New Roman"/>
          <w:sz w:val="22"/>
          <w:szCs w:val="22"/>
          <w:lang w:val="lt-LT" w:eastAsia="lt-LT"/>
        </w:rPr>
        <w:t xml:space="preserve"> rūgšties arba kitų NVNU;</w:t>
      </w:r>
    </w:p>
    <w:p w14:paraId="440B77AD" w14:textId="77777777" w:rsidR="00877026" w:rsidRPr="005707F4" w:rsidRDefault="00877026" w:rsidP="00877026">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vartojant </w:t>
      </w:r>
      <w:proofErr w:type="spellStart"/>
      <w:r w:rsidRPr="005707F4">
        <w:rPr>
          <w:rFonts w:eastAsia="Times New Roman" w:cs="Times New Roman"/>
          <w:sz w:val="22"/>
          <w:szCs w:val="22"/>
          <w:lang w:val="lt-LT" w:eastAsia="lt-LT"/>
        </w:rPr>
        <w:t>ketoprofen</w:t>
      </w:r>
      <w:r>
        <w:rPr>
          <w:rFonts w:eastAsia="Times New Roman" w:cs="Times New Roman"/>
          <w:sz w:val="22"/>
          <w:szCs w:val="22"/>
          <w:lang w:val="lt-LT" w:eastAsia="lt-LT"/>
        </w:rPr>
        <w:t>o</w:t>
      </w:r>
      <w:proofErr w:type="spellEnd"/>
      <w:r w:rsidRPr="005707F4">
        <w:rPr>
          <w:rFonts w:eastAsia="Times New Roman" w:cs="Times New Roman"/>
          <w:sz w:val="22"/>
          <w:szCs w:val="22"/>
          <w:lang w:val="lt-LT" w:eastAsia="lt-LT"/>
        </w:rPr>
        <w:t xml:space="preserve"> (NVNU) arba </w:t>
      </w:r>
      <w:proofErr w:type="spellStart"/>
      <w:r w:rsidRPr="005707F4">
        <w:rPr>
          <w:rFonts w:eastAsia="Times New Roman" w:cs="Times New Roman"/>
          <w:sz w:val="22"/>
          <w:szCs w:val="22"/>
          <w:lang w:val="lt-LT" w:eastAsia="lt-LT"/>
        </w:rPr>
        <w:t>fibrat</w:t>
      </w:r>
      <w:r>
        <w:rPr>
          <w:rFonts w:eastAsia="Times New Roman" w:cs="Times New Roman"/>
          <w:sz w:val="22"/>
          <w:szCs w:val="22"/>
          <w:lang w:val="lt-LT" w:eastAsia="lt-LT"/>
        </w:rPr>
        <w:t>ų</w:t>
      </w:r>
      <w:proofErr w:type="spellEnd"/>
      <w:r w:rsidRPr="005707F4">
        <w:rPr>
          <w:rFonts w:eastAsia="Times New Roman" w:cs="Times New Roman"/>
          <w:sz w:val="22"/>
          <w:szCs w:val="22"/>
          <w:lang w:val="lt-LT" w:eastAsia="lt-LT"/>
        </w:rPr>
        <w:t xml:space="preserve"> (vaist</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kurie mažina riebalų kiekį kraujyje) pasireiškia alergija šviesai arba šviesa sukelia toksinę reakciją (odos plotas, kurį paveikia saulės spinduliai, parausta ir </w:t>
      </w:r>
      <w:r>
        <w:rPr>
          <w:rFonts w:eastAsia="Times New Roman" w:cs="Times New Roman"/>
          <w:sz w:val="22"/>
          <w:szCs w:val="22"/>
          <w:lang w:val="lt-LT" w:eastAsia="lt-LT"/>
        </w:rPr>
        <w:t>[</w:t>
      </w:r>
      <w:r w:rsidRPr="005707F4">
        <w:rPr>
          <w:rFonts w:eastAsia="Times New Roman" w:cs="Times New Roman"/>
          <w:sz w:val="22"/>
          <w:szCs w:val="22"/>
          <w:lang w:val="lt-LT" w:eastAsia="lt-LT"/>
        </w:rPr>
        <w:t>arba</w:t>
      </w:r>
      <w:r>
        <w:rPr>
          <w:rFonts w:eastAsia="Times New Roman" w:cs="Times New Roman"/>
          <w:sz w:val="22"/>
          <w:szCs w:val="22"/>
          <w:lang w:val="lt-LT" w:eastAsia="lt-LT"/>
        </w:rPr>
        <w:t>]</w:t>
      </w:r>
      <w:r w:rsidRPr="005707F4">
        <w:rPr>
          <w:rFonts w:eastAsia="Times New Roman" w:cs="Times New Roman"/>
          <w:sz w:val="22"/>
          <w:szCs w:val="22"/>
          <w:lang w:val="lt-LT" w:eastAsia="lt-LT"/>
        </w:rPr>
        <w:t xml:space="preserve"> susiformuoja pūslelės);</w:t>
      </w:r>
    </w:p>
    <w:p w14:paraId="06FAF999" w14:textId="77777777" w:rsidR="00877026" w:rsidRPr="005707F4" w:rsidRDefault="00877026" w:rsidP="00877026">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yra lėtiniai virškinimo sutrikimai (pvz.: </w:t>
      </w:r>
      <w:proofErr w:type="spellStart"/>
      <w:r w:rsidRPr="005707F4">
        <w:rPr>
          <w:rFonts w:eastAsia="Times New Roman" w:cs="Times New Roman"/>
          <w:sz w:val="22"/>
          <w:szCs w:val="22"/>
          <w:lang w:val="lt-LT" w:eastAsia="lt-LT"/>
        </w:rPr>
        <w:t>nevirškinimas</w:t>
      </w:r>
      <w:proofErr w:type="spellEnd"/>
      <w:r w:rsidRPr="005707F4">
        <w:rPr>
          <w:rFonts w:eastAsia="Times New Roman" w:cs="Times New Roman"/>
          <w:sz w:val="22"/>
          <w:szCs w:val="22"/>
          <w:lang w:val="lt-LT" w:eastAsia="lt-LT"/>
        </w:rPr>
        <w:t>, kamuoja rėmuo);</w:t>
      </w:r>
    </w:p>
    <w:p w14:paraId="65461C93" w14:textId="77777777" w:rsidR="00877026" w:rsidRPr="005707F4" w:rsidRDefault="00877026" w:rsidP="00877026">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sergate lėtinėmis uždegiminėmis žarnyno ligomis (Krono liga arba opiniu kolitu);</w:t>
      </w:r>
    </w:p>
    <w:p w14:paraId="4DC323DF" w14:textId="77777777" w:rsidR="00877026" w:rsidRPr="005707F4" w:rsidRDefault="00877026" w:rsidP="00877026">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yra sunkus širdies nepakankamumas, vidutinio sunkumo arba sunki inkstų liga arba sunkus kepenų veiklos sutrikimas);</w:t>
      </w:r>
    </w:p>
    <w:p w14:paraId="5243EE23" w14:textId="77777777" w:rsidR="00877026" w:rsidRPr="005707F4" w:rsidRDefault="00877026" w:rsidP="00877026">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lastRenderedPageBreak/>
        <w:t>jeigu sutrikęs kraujo krešėjimas, sergate ligomis, kurių metu atsiranda kraujavimas;</w:t>
      </w:r>
    </w:p>
    <w:p w14:paraId="1313A389" w14:textId="77777777" w:rsidR="00877026" w:rsidRPr="005707F4" w:rsidRDefault="00877026" w:rsidP="00877026">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netekote daug skysči</w:t>
      </w:r>
      <w:r>
        <w:rPr>
          <w:rFonts w:eastAsia="Times New Roman" w:cs="Times New Roman"/>
          <w:sz w:val="22"/>
          <w:szCs w:val="22"/>
          <w:lang w:val="lt-LT" w:eastAsia="lt-LT"/>
        </w:rPr>
        <w:t>o</w:t>
      </w:r>
      <w:r w:rsidRPr="005707F4">
        <w:rPr>
          <w:rFonts w:eastAsia="Times New Roman" w:cs="Times New Roman"/>
          <w:sz w:val="22"/>
          <w:szCs w:val="22"/>
          <w:lang w:val="lt-LT" w:eastAsia="lt-LT"/>
        </w:rPr>
        <w:t xml:space="preserve"> (yra dehidra</w:t>
      </w:r>
      <w:r>
        <w:rPr>
          <w:rFonts w:eastAsia="Times New Roman" w:cs="Times New Roman"/>
          <w:sz w:val="22"/>
          <w:szCs w:val="22"/>
          <w:lang w:val="lt-LT" w:eastAsia="lt-LT"/>
        </w:rPr>
        <w:t>ta</w:t>
      </w:r>
      <w:r w:rsidRPr="005707F4">
        <w:rPr>
          <w:rFonts w:eastAsia="Times New Roman" w:cs="Times New Roman"/>
          <w:sz w:val="22"/>
          <w:szCs w:val="22"/>
          <w:lang w:val="lt-LT" w:eastAsia="lt-LT"/>
        </w:rPr>
        <w:t>cija) dėl vėmimo, viduriavimo arba nepakankamai vartojate skysči</w:t>
      </w:r>
      <w:r>
        <w:rPr>
          <w:rFonts w:eastAsia="Times New Roman" w:cs="Times New Roman"/>
          <w:sz w:val="22"/>
          <w:szCs w:val="22"/>
          <w:lang w:val="lt-LT" w:eastAsia="lt-LT"/>
        </w:rPr>
        <w:t>o</w:t>
      </w:r>
      <w:r w:rsidRPr="005707F4">
        <w:rPr>
          <w:rFonts w:eastAsia="Times New Roman" w:cs="Times New Roman"/>
          <w:sz w:val="22"/>
          <w:szCs w:val="22"/>
          <w:lang w:val="lt-LT" w:eastAsia="lt-LT"/>
        </w:rPr>
        <w:t>;</w:t>
      </w:r>
    </w:p>
    <w:p w14:paraId="73758B0B" w14:textId="77777777" w:rsidR="00877026" w:rsidRPr="005707F4" w:rsidRDefault="00877026" w:rsidP="00877026">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įvyko ūminis apsinuodijimas alkoholiu, migdomaisiais vaistais, skausmą malšinančiais vaistais arba vaistais, kurie paveikia nuotaiką bei emocijas;</w:t>
      </w:r>
    </w:p>
    <w:p w14:paraId="7F6421C0" w14:textId="77777777" w:rsidR="00877026" w:rsidRPr="005707F4" w:rsidRDefault="00877026" w:rsidP="00877026">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kartu vartojate </w:t>
      </w:r>
      <w:proofErr w:type="spellStart"/>
      <w:r w:rsidRPr="005707F4">
        <w:rPr>
          <w:rFonts w:eastAsia="Times New Roman" w:cs="Times New Roman"/>
          <w:sz w:val="22"/>
          <w:szCs w:val="22"/>
          <w:lang w:val="lt-LT" w:eastAsia="lt-LT"/>
        </w:rPr>
        <w:t>monoaminooksidazės</w:t>
      </w:r>
      <w:proofErr w:type="spellEnd"/>
      <w:r w:rsidRPr="005707F4">
        <w:rPr>
          <w:rFonts w:eastAsia="Times New Roman" w:cs="Times New Roman"/>
          <w:sz w:val="22"/>
          <w:szCs w:val="22"/>
          <w:lang w:val="lt-LT" w:eastAsia="lt-LT"/>
        </w:rPr>
        <w:t xml:space="preserve"> (MAO) inhibitori</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(vaist</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nuo depresijos) arba j</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vartojote mažiau kaip 14 dienų iki šio vaisto vartojimo pradžios (žr. skyrių „Kiti vaistai ir </w:t>
      </w:r>
      <w:proofErr w:type="spellStart"/>
      <w:r w:rsidRPr="005707F4">
        <w:rPr>
          <w:rFonts w:eastAsia="Times New Roman" w:cs="Times New Roman"/>
          <w:sz w:val="22"/>
          <w:szCs w:val="22"/>
          <w:lang w:val="lt-LT" w:eastAsia="lt-LT"/>
        </w:rPr>
        <w:t>Skudexa</w:t>
      </w:r>
      <w:proofErr w:type="spellEnd"/>
      <w:r w:rsidRPr="005707F4">
        <w:rPr>
          <w:rFonts w:eastAsia="Times New Roman" w:cs="Times New Roman"/>
          <w:sz w:val="22"/>
          <w:szCs w:val="22"/>
          <w:lang w:val="lt-LT" w:eastAsia="lt-LT"/>
        </w:rPr>
        <w:t>“);</w:t>
      </w:r>
    </w:p>
    <w:p w14:paraId="3F6FAD39" w14:textId="77777777" w:rsidR="00877026" w:rsidRPr="005707F4" w:rsidRDefault="00877026" w:rsidP="00877026">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sergate epilepsija arba kamuoja kitos priežasties priepuoliai, nes gali padidėti tokių priepuolių rizika;</w:t>
      </w:r>
    </w:p>
    <w:p w14:paraId="3A5541E4" w14:textId="77777777" w:rsidR="00877026" w:rsidRPr="005707F4" w:rsidRDefault="00877026" w:rsidP="00877026">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pasunkėjęs Jūsų kvėpavimas;</w:t>
      </w:r>
    </w:p>
    <w:p w14:paraId="73CDAE07" w14:textId="77777777" w:rsidR="00877026" w:rsidRPr="005707F4" w:rsidRDefault="00877026" w:rsidP="00877026">
      <w:pPr>
        <w:numPr>
          <w:ilvl w:val="0"/>
          <w:numId w:val="7"/>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este nėščia arba žindote kūdikį.</w:t>
      </w:r>
    </w:p>
    <w:p w14:paraId="349A3975" w14:textId="77777777" w:rsidR="00877026" w:rsidRPr="003041B8" w:rsidRDefault="00877026" w:rsidP="00877026">
      <w:pPr>
        <w:jc w:val="both"/>
        <w:rPr>
          <w:rFonts w:eastAsia="Times New Roman" w:cs="Times New Roman"/>
          <w:i/>
          <w:sz w:val="22"/>
          <w:szCs w:val="22"/>
          <w:lang w:val="lt-LT" w:eastAsia="lt-LT"/>
        </w:rPr>
      </w:pPr>
    </w:p>
    <w:p w14:paraId="1B9AFB2C" w14:textId="77777777" w:rsidR="00877026" w:rsidRPr="003041B8" w:rsidRDefault="00877026" w:rsidP="00877026">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Įspėjimai ir atsargumo priemonės</w:t>
      </w:r>
    </w:p>
    <w:p w14:paraId="23A28D45" w14:textId="77777777" w:rsidR="00877026" w:rsidRPr="003041B8" w:rsidRDefault="00877026" w:rsidP="00877026">
      <w:pPr>
        <w:keepNext/>
        <w:outlineLvl w:val="2"/>
        <w:rPr>
          <w:rFonts w:eastAsia="Times New Roman" w:cs="Times New Roman"/>
          <w:sz w:val="22"/>
          <w:szCs w:val="22"/>
          <w:lang w:val="lt-LT" w:eastAsia="lt-LT"/>
        </w:rPr>
      </w:pPr>
      <w:r w:rsidRPr="003041B8">
        <w:rPr>
          <w:rFonts w:eastAsia="Times New Roman" w:cs="Times New Roman"/>
          <w:sz w:val="22"/>
          <w:szCs w:val="22"/>
          <w:lang w:val="lt-LT" w:eastAsia="lt-LT"/>
        </w:rPr>
        <w:t xml:space="preserve">Pasitarkite su gydytoju arba vaistininku, prieš pradėdami vartoti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w:t>
      </w:r>
    </w:p>
    <w:p w14:paraId="2E125214" w14:textId="77777777" w:rsidR="00877026" w:rsidRPr="003041B8" w:rsidRDefault="00877026" w:rsidP="00877026">
      <w:pPr>
        <w:rPr>
          <w:rFonts w:eastAsia="Times New Roman" w:cs="Times New Roman"/>
          <w:sz w:val="22"/>
          <w:szCs w:val="22"/>
          <w:lang w:val="lt-LT" w:eastAsia="lt-LT"/>
        </w:rPr>
      </w:pPr>
    </w:p>
    <w:p w14:paraId="0FE3A415" w14:textId="77777777" w:rsidR="00877026" w:rsidRPr="005707F4"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Praneškite gydytojui:</w:t>
      </w:r>
    </w:p>
    <w:p w14:paraId="2B1A72CD" w14:textId="77777777" w:rsidR="00877026" w:rsidRPr="005707F4" w:rsidRDefault="00877026" w:rsidP="00877026">
      <w:pPr>
        <w:numPr>
          <w:ilvl w:val="0"/>
          <w:numId w:val="8"/>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pasireiškia arba anksčiau pasireiškė alergija;</w:t>
      </w:r>
    </w:p>
    <w:p w14:paraId="30B2ECA7" w14:textId="77777777" w:rsidR="00877026" w:rsidRPr="005707F4" w:rsidRDefault="00877026" w:rsidP="00877026">
      <w:pPr>
        <w:numPr>
          <w:ilvl w:val="0"/>
          <w:numId w:val="8"/>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kamuoja inkstų, kepenų arba širdies liga (padidėjęs kraujospūdis ir (arba) širdies nepakankamumas, taip pat organizme susilaiko skys</w:t>
      </w:r>
      <w:r>
        <w:rPr>
          <w:rFonts w:eastAsia="Times New Roman" w:cs="Times New Roman"/>
          <w:sz w:val="22"/>
          <w:szCs w:val="22"/>
          <w:lang w:val="lt-LT" w:eastAsia="lt-LT"/>
        </w:rPr>
        <w:t>tis</w:t>
      </w:r>
      <w:r w:rsidRPr="005707F4">
        <w:rPr>
          <w:rFonts w:eastAsia="Times New Roman" w:cs="Times New Roman"/>
          <w:sz w:val="22"/>
          <w:szCs w:val="22"/>
          <w:lang w:val="lt-LT" w:eastAsia="lt-LT"/>
        </w:rPr>
        <w:t xml:space="preserve">, arba kuris nors išvardytas sutrikimas buvo </w:t>
      </w:r>
      <w:r>
        <w:rPr>
          <w:rFonts w:eastAsia="Times New Roman" w:cs="Times New Roman"/>
          <w:sz w:val="22"/>
          <w:szCs w:val="22"/>
          <w:lang w:val="lt-LT" w:eastAsia="lt-LT"/>
        </w:rPr>
        <w:t>anksčiau</w:t>
      </w:r>
      <w:r w:rsidRPr="005707F4">
        <w:rPr>
          <w:rFonts w:eastAsia="Times New Roman" w:cs="Times New Roman"/>
          <w:sz w:val="22"/>
          <w:szCs w:val="22"/>
          <w:lang w:val="lt-LT" w:eastAsia="lt-LT"/>
        </w:rPr>
        <w:t>;</w:t>
      </w:r>
    </w:p>
    <w:p w14:paraId="5B2D95C3" w14:textId="77777777" w:rsidR="00877026" w:rsidRPr="005707F4" w:rsidRDefault="00877026" w:rsidP="00877026">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vartojate diuretik</w:t>
      </w:r>
      <w:r>
        <w:rPr>
          <w:rFonts w:eastAsia="Times New Roman" w:cs="Times New Roman"/>
          <w:sz w:val="22"/>
          <w:szCs w:val="22"/>
          <w:lang w:val="lt-LT" w:eastAsia="lt-LT"/>
        </w:rPr>
        <w:t>ų</w:t>
      </w:r>
      <w:r w:rsidRPr="005707F4">
        <w:rPr>
          <w:rFonts w:eastAsia="Times New Roman" w:cs="Times New Roman"/>
          <w:sz w:val="22"/>
          <w:szCs w:val="22"/>
          <w:lang w:val="lt-LT" w:eastAsia="lt-LT"/>
        </w:rPr>
        <w:t>;</w:t>
      </w:r>
    </w:p>
    <w:p w14:paraId="7ED74489" w14:textId="77777777" w:rsidR="00877026" w:rsidRPr="003041B8" w:rsidRDefault="00877026" w:rsidP="00877026">
      <w:pPr>
        <w:pStyle w:val="BT-EMEASMCA"/>
        <w:ind w:left="567" w:hanging="567"/>
        <w:rPr>
          <w:rFonts w:cs="Times New Roman"/>
          <w:color w:val="000000"/>
          <w:sz w:val="22"/>
          <w:szCs w:val="22"/>
          <w:lang w:val="lt-LT" w:eastAsia="en-US"/>
        </w:rPr>
      </w:pPr>
      <w:r w:rsidRPr="005707F4">
        <w:rPr>
          <w:rFonts w:eastAsia="Cambria" w:cs="Times New Roman"/>
          <w:sz w:val="22"/>
          <w:szCs w:val="22"/>
          <w:lang w:val="lt-LT" w:eastAsia="en-US"/>
        </w:rPr>
        <w:t>jeigu</w:t>
      </w:r>
      <w:r w:rsidRPr="005707F4">
        <w:rPr>
          <w:rFonts w:cs="Times New Roman"/>
          <w:sz w:val="22"/>
          <w:szCs w:val="22"/>
          <w:lang w:val="lt-LT" w:eastAsia="lt-LT"/>
        </w:rPr>
        <w:t xml:space="preserve"> yra sutrikusi širdies veikla, anksčiau buvo ištikęs insultas arba manote, kad galima šių sutrikimų rizika (pvz. yra padidėjęs kraujospūdis, diabetas, didelė cholesterolio koncentracija kraujyje, esate rūk</w:t>
      </w:r>
      <w:r>
        <w:rPr>
          <w:rFonts w:cs="Times New Roman"/>
          <w:sz w:val="22"/>
          <w:szCs w:val="22"/>
          <w:lang w:val="lt-LT" w:eastAsia="lt-LT"/>
        </w:rPr>
        <w:t>alius</w:t>
      </w:r>
      <w:r w:rsidRPr="005707F4">
        <w:rPr>
          <w:rFonts w:cs="Times New Roman"/>
          <w:sz w:val="22"/>
          <w:szCs w:val="22"/>
          <w:lang w:val="lt-LT" w:eastAsia="lt-LT"/>
        </w:rPr>
        <w:t xml:space="preserve">), pasitarkite su gydytoju, nes šio vaisto vartojimas </w:t>
      </w:r>
      <w:r w:rsidRPr="003041B8">
        <w:rPr>
          <w:rFonts w:cs="Times New Roman"/>
          <w:color w:val="000000"/>
          <w:sz w:val="22"/>
          <w:szCs w:val="22"/>
          <w:lang w:val="lt-LT" w:eastAsia="en-US"/>
        </w:rPr>
        <w:t>gali būti susijęs su nedideliu miokardo infarkto arba insulto rizikos padidėjimu. Tokia rizika labiau tikėtina vartojant vaisto didelę dozę ir ilgą laiką. Neviršykite rekomenduotos dozės ir vartojimo trukmės.</w:t>
      </w:r>
    </w:p>
    <w:p w14:paraId="236D2EC9" w14:textId="77777777" w:rsidR="00877026" w:rsidRPr="005707F4" w:rsidRDefault="00877026" w:rsidP="00877026">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esate senyvo amžiaus, nes labiau tikėtinas šalutinis vaisto poveikis (žr. 4 skyrių); jeigu atsirastų tokio poveikio reiškinių, nedelsiant pasitarkite su gydytoju;</w:t>
      </w:r>
    </w:p>
    <w:p w14:paraId="2EA8A7F7" w14:textId="77777777" w:rsidR="00877026" w:rsidRPr="005707F4" w:rsidRDefault="00877026" w:rsidP="00877026">
      <w:pPr>
        <w:numPr>
          <w:ilvl w:val="0"/>
          <w:numId w:val="8"/>
        </w:numPr>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esate moteris ir yra sutrikęs vaisingumas: šis vaistas gali turėti įtakos Jūsų vaisingumui, todėl jo negalima vartoti jeigu planuojate pastoti arba jeigu Jums atliekami vaisingumo tyrimai;</w:t>
      </w:r>
    </w:p>
    <w:p w14:paraId="17408B7F" w14:textId="77777777" w:rsidR="00877026" w:rsidRPr="005707F4" w:rsidRDefault="00877026" w:rsidP="00877026">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sergate </w:t>
      </w:r>
      <w:proofErr w:type="spellStart"/>
      <w:r w:rsidRPr="005707F4">
        <w:rPr>
          <w:rFonts w:eastAsia="Times New Roman" w:cs="Times New Roman"/>
          <w:sz w:val="22"/>
          <w:szCs w:val="22"/>
          <w:lang w:val="lt-LT" w:eastAsia="lt-LT"/>
        </w:rPr>
        <w:t>kraujodaros</w:t>
      </w:r>
      <w:proofErr w:type="spellEnd"/>
      <w:r w:rsidRPr="005707F4">
        <w:rPr>
          <w:rFonts w:eastAsia="Times New Roman" w:cs="Times New Roman"/>
          <w:sz w:val="22"/>
          <w:szCs w:val="22"/>
          <w:lang w:val="lt-LT" w:eastAsia="lt-LT"/>
        </w:rPr>
        <w:t xml:space="preserve"> sutrikimu, kuomet sutrikęs kraujo ir jo ląstelių susiformavimas;</w:t>
      </w:r>
    </w:p>
    <w:p w14:paraId="223435AB" w14:textId="77777777" w:rsidR="00877026" w:rsidRPr="005707F4" w:rsidRDefault="00877026" w:rsidP="00877026">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sergate sistemine raudonąja vilklige arba mišria jungiamojo audinio liga (imuninės sistemos liga, pažeidžiančia jungiamąjį audinį);</w:t>
      </w:r>
    </w:p>
    <w:p w14:paraId="47FBB33E" w14:textId="77777777" w:rsidR="00877026" w:rsidRPr="005707F4" w:rsidRDefault="00877026" w:rsidP="00877026">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w:t>
      </w:r>
      <w:r>
        <w:rPr>
          <w:rFonts w:eastAsia="Times New Roman" w:cs="Times New Roman"/>
          <w:sz w:val="22"/>
          <w:szCs w:val="22"/>
          <w:lang w:val="lt-LT" w:eastAsia="lt-LT"/>
        </w:rPr>
        <w:t>anksčiau</w:t>
      </w:r>
      <w:r w:rsidRPr="005707F4">
        <w:rPr>
          <w:rFonts w:eastAsia="Times New Roman" w:cs="Times New Roman"/>
          <w:sz w:val="22"/>
          <w:szCs w:val="22"/>
          <w:lang w:val="lt-LT" w:eastAsia="lt-LT"/>
        </w:rPr>
        <w:t xml:space="preserve"> sirgote lėtine uždegimine žarnyno liga (opiniu kolitu, Krono liga);</w:t>
      </w:r>
    </w:p>
    <w:p w14:paraId="1E182E5D" w14:textId="77777777" w:rsidR="00877026" w:rsidRPr="005707F4" w:rsidRDefault="00877026" w:rsidP="00877026">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w:t>
      </w:r>
      <w:r>
        <w:rPr>
          <w:rFonts w:eastAsia="Times New Roman" w:cs="Times New Roman"/>
          <w:sz w:val="22"/>
          <w:szCs w:val="22"/>
          <w:lang w:val="lt-LT" w:eastAsia="lt-LT"/>
        </w:rPr>
        <w:t>yra</w:t>
      </w:r>
      <w:r w:rsidRPr="005707F4">
        <w:rPr>
          <w:rFonts w:eastAsia="Times New Roman" w:cs="Times New Roman"/>
          <w:sz w:val="22"/>
          <w:szCs w:val="22"/>
          <w:lang w:val="lt-LT" w:eastAsia="lt-LT"/>
        </w:rPr>
        <w:t xml:space="preserve"> arba </w:t>
      </w:r>
      <w:r>
        <w:rPr>
          <w:rFonts w:eastAsia="Times New Roman" w:cs="Times New Roman"/>
          <w:sz w:val="22"/>
          <w:szCs w:val="22"/>
          <w:lang w:val="lt-LT" w:eastAsia="lt-LT"/>
        </w:rPr>
        <w:t>anksčiau</w:t>
      </w:r>
      <w:r w:rsidRPr="005707F4">
        <w:rPr>
          <w:rFonts w:eastAsia="Times New Roman" w:cs="Times New Roman"/>
          <w:sz w:val="22"/>
          <w:szCs w:val="22"/>
          <w:lang w:val="lt-LT" w:eastAsia="lt-LT"/>
        </w:rPr>
        <w:t xml:space="preserve"> </w:t>
      </w:r>
      <w:r>
        <w:rPr>
          <w:rFonts w:eastAsia="Times New Roman" w:cs="Times New Roman"/>
          <w:sz w:val="22"/>
          <w:szCs w:val="22"/>
          <w:lang w:val="lt-LT" w:eastAsia="lt-LT"/>
        </w:rPr>
        <w:t>buvo</w:t>
      </w:r>
      <w:r w:rsidRPr="005707F4">
        <w:rPr>
          <w:rFonts w:eastAsia="Times New Roman" w:cs="Times New Roman"/>
          <w:sz w:val="22"/>
          <w:szCs w:val="22"/>
          <w:lang w:val="lt-LT" w:eastAsia="lt-LT"/>
        </w:rPr>
        <w:t xml:space="preserve"> kit</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skrandžio arba žarnų negalavim</w:t>
      </w:r>
      <w:r>
        <w:rPr>
          <w:rFonts w:eastAsia="Times New Roman" w:cs="Times New Roman"/>
          <w:sz w:val="22"/>
          <w:szCs w:val="22"/>
          <w:lang w:val="lt-LT" w:eastAsia="lt-LT"/>
        </w:rPr>
        <w:t>ų</w:t>
      </w:r>
      <w:r w:rsidRPr="005707F4">
        <w:rPr>
          <w:rFonts w:eastAsia="Times New Roman" w:cs="Times New Roman"/>
          <w:sz w:val="22"/>
          <w:szCs w:val="22"/>
          <w:lang w:val="lt-LT" w:eastAsia="lt-LT"/>
        </w:rPr>
        <w:t>;</w:t>
      </w:r>
    </w:p>
    <w:p w14:paraId="20B75B49" w14:textId="77777777" w:rsidR="00877026" w:rsidRPr="005707F4" w:rsidRDefault="00877026" w:rsidP="00877026">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w:t>
      </w:r>
      <w:r w:rsidRPr="009A7E0A">
        <w:rPr>
          <w:sz w:val="22"/>
          <w:szCs w:val="22"/>
        </w:rPr>
        <w:t>infekcine liga – žr. poskyrį su antrašte „Infekcijos“ toliau</w:t>
      </w:r>
      <w:r w:rsidRPr="005707F4">
        <w:rPr>
          <w:rFonts w:eastAsia="Times New Roman" w:cs="Times New Roman"/>
          <w:sz w:val="22"/>
          <w:szCs w:val="22"/>
          <w:lang w:val="lt-LT" w:eastAsia="lt-LT"/>
        </w:rPr>
        <w:t>;</w:t>
      </w:r>
    </w:p>
    <w:p w14:paraId="3535CD85" w14:textId="77777777" w:rsidR="00877026" w:rsidRDefault="00877026" w:rsidP="00877026">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vartojate kit</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vaist</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kurie didina </w:t>
      </w:r>
      <w:proofErr w:type="spellStart"/>
      <w:r w:rsidRPr="005707F4">
        <w:rPr>
          <w:rFonts w:eastAsia="Times New Roman" w:cs="Times New Roman"/>
          <w:sz w:val="22"/>
          <w:szCs w:val="22"/>
          <w:lang w:val="lt-LT" w:eastAsia="lt-LT"/>
        </w:rPr>
        <w:t>pepsinės</w:t>
      </w:r>
      <w:proofErr w:type="spellEnd"/>
      <w:r w:rsidRPr="005707F4">
        <w:rPr>
          <w:rFonts w:eastAsia="Times New Roman" w:cs="Times New Roman"/>
          <w:sz w:val="22"/>
          <w:szCs w:val="22"/>
          <w:lang w:val="lt-LT" w:eastAsia="lt-LT"/>
        </w:rPr>
        <w:t xml:space="preserve"> opos arba kraujavimo riziką, pvz.: geriam</w:t>
      </w:r>
      <w:r>
        <w:rPr>
          <w:rFonts w:eastAsia="Times New Roman" w:cs="Times New Roman"/>
          <w:sz w:val="22"/>
          <w:szCs w:val="22"/>
          <w:lang w:val="lt-LT" w:eastAsia="lt-LT"/>
        </w:rPr>
        <w:t>ųjų</w:t>
      </w:r>
      <w:r w:rsidRPr="005707F4">
        <w:rPr>
          <w:rFonts w:eastAsia="Times New Roman" w:cs="Times New Roman"/>
          <w:sz w:val="22"/>
          <w:szCs w:val="22"/>
          <w:lang w:val="lt-LT" w:eastAsia="lt-LT"/>
        </w:rPr>
        <w:t xml:space="preserve"> steroidini</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hormon</w:t>
      </w:r>
      <w:r>
        <w:rPr>
          <w:rFonts w:eastAsia="Times New Roman" w:cs="Times New Roman"/>
          <w:sz w:val="22"/>
          <w:szCs w:val="22"/>
          <w:lang w:val="lt-LT" w:eastAsia="lt-LT"/>
        </w:rPr>
        <w:t>ų</w:t>
      </w:r>
      <w:r w:rsidRPr="005707F4">
        <w:rPr>
          <w:rFonts w:eastAsia="Times New Roman" w:cs="Times New Roman"/>
          <w:sz w:val="22"/>
          <w:szCs w:val="22"/>
          <w:lang w:val="lt-LT" w:eastAsia="lt-LT"/>
        </w:rPr>
        <w:t>, kai kuri</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vaist</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nuo depresijos(selektyvi</w:t>
      </w:r>
      <w:r>
        <w:rPr>
          <w:rFonts w:eastAsia="Times New Roman" w:cs="Times New Roman"/>
          <w:sz w:val="22"/>
          <w:szCs w:val="22"/>
          <w:lang w:val="lt-LT" w:eastAsia="lt-LT"/>
        </w:rPr>
        <w:t>ųjų</w:t>
      </w:r>
      <w:r w:rsidRPr="005707F4">
        <w:rPr>
          <w:rFonts w:eastAsia="Times New Roman" w:cs="Times New Roman"/>
          <w:sz w:val="22"/>
          <w:szCs w:val="22"/>
          <w:lang w:val="lt-LT" w:eastAsia="lt-LT"/>
        </w:rPr>
        <w:t xml:space="preserve"> </w:t>
      </w:r>
      <w:proofErr w:type="spellStart"/>
      <w:r w:rsidRPr="005707F4">
        <w:rPr>
          <w:rFonts w:eastAsia="Times New Roman" w:cs="Times New Roman"/>
          <w:sz w:val="22"/>
          <w:szCs w:val="22"/>
          <w:lang w:val="lt-LT" w:eastAsia="lt-LT"/>
        </w:rPr>
        <w:t>serotonino</w:t>
      </w:r>
      <w:proofErr w:type="spellEnd"/>
      <w:r w:rsidRPr="005707F4">
        <w:rPr>
          <w:rFonts w:eastAsia="Times New Roman" w:cs="Times New Roman"/>
          <w:sz w:val="22"/>
          <w:szCs w:val="22"/>
          <w:lang w:val="lt-LT" w:eastAsia="lt-LT"/>
        </w:rPr>
        <w:t xml:space="preserve"> reabsorbcijos inhibitori</w:t>
      </w:r>
      <w:r>
        <w:rPr>
          <w:rFonts w:eastAsia="Times New Roman" w:cs="Times New Roman"/>
          <w:sz w:val="22"/>
          <w:szCs w:val="22"/>
          <w:lang w:val="lt-LT" w:eastAsia="lt-LT"/>
        </w:rPr>
        <w:t>ų</w:t>
      </w:r>
      <w:r w:rsidRPr="005707F4">
        <w:rPr>
          <w:rFonts w:eastAsia="Times New Roman" w:cs="Times New Roman"/>
          <w:sz w:val="22"/>
          <w:szCs w:val="22"/>
          <w:lang w:val="lt-LT" w:eastAsia="lt-LT"/>
        </w:rPr>
        <w:t>), apsauganči</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nuo kraujo krešulių susidarymo – </w:t>
      </w:r>
      <w:proofErr w:type="spellStart"/>
      <w:r w:rsidRPr="005707F4">
        <w:rPr>
          <w:rFonts w:eastAsia="Times New Roman" w:cs="Times New Roman"/>
          <w:sz w:val="22"/>
          <w:szCs w:val="22"/>
          <w:lang w:val="lt-LT" w:eastAsia="lt-LT"/>
        </w:rPr>
        <w:t>acetilsalicilo</w:t>
      </w:r>
      <w:proofErr w:type="spellEnd"/>
      <w:r w:rsidRPr="005707F4">
        <w:rPr>
          <w:rFonts w:eastAsia="Times New Roman" w:cs="Times New Roman"/>
          <w:sz w:val="22"/>
          <w:szCs w:val="22"/>
          <w:lang w:val="lt-LT" w:eastAsia="lt-LT"/>
        </w:rPr>
        <w:t xml:space="preserve"> rūgšt</w:t>
      </w:r>
      <w:r>
        <w:rPr>
          <w:rFonts w:eastAsia="Times New Roman" w:cs="Times New Roman"/>
          <w:sz w:val="22"/>
          <w:szCs w:val="22"/>
          <w:lang w:val="lt-LT" w:eastAsia="lt-LT"/>
        </w:rPr>
        <w:t>ies</w:t>
      </w:r>
      <w:r w:rsidRPr="005707F4">
        <w:rPr>
          <w:rFonts w:eastAsia="Times New Roman" w:cs="Times New Roman"/>
          <w:sz w:val="22"/>
          <w:szCs w:val="22"/>
          <w:lang w:val="lt-LT" w:eastAsia="lt-LT"/>
        </w:rPr>
        <w:t xml:space="preserve"> arba toki</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antikoaguliant</w:t>
      </w:r>
      <w:r>
        <w:rPr>
          <w:rFonts w:eastAsia="Times New Roman" w:cs="Times New Roman"/>
          <w:sz w:val="22"/>
          <w:szCs w:val="22"/>
          <w:lang w:val="lt-LT" w:eastAsia="lt-LT"/>
        </w:rPr>
        <w:t>ų,</w:t>
      </w:r>
      <w:r w:rsidRPr="005707F4">
        <w:rPr>
          <w:rFonts w:eastAsia="Times New Roman" w:cs="Times New Roman"/>
          <w:sz w:val="22"/>
          <w:szCs w:val="22"/>
          <w:lang w:val="lt-LT" w:eastAsia="lt-LT"/>
        </w:rPr>
        <w:t xml:space="preserve"> kaip varfarinas. Tokiais atvejais prieš pradedant šio vaisto vartojimą pasitarkite su gydytoju, kuris gali pasiūlyti skrandžio apsaugai vartoti dar kitų papildomų vaistų;</w:t>
      </w:r>
    </w:p>
    <w:p w14:paraId="6C1A4486" w14:textId="77777777" w:rsidR="00877026" w:rsidRPr="00604D5C" w:rsidRDefault="00877026" w:rsidP="00877026">
      <w:pPr>
        <w:numPr>
          <w:ilvl w:val="0"/>
          <w:numId w:val="8"/>
        </w:numPr>
        <w:ind w:left="567" w:hanging="567"/>
        <w:contextualSpacing/>
        <w:rPr>
          <w:rFonts w:eastAsia="Times New Roman" w:cs="Times New Roman"/>
          <w:sz w:val="22"/>
          <w:szCs w:val="22"/>
          <w:lang w:val="lt-LT" w:eastAsia="lt-LT"/>
        </w:rPr>
      </w:pPr>
      <w:r w:rsidRPr="00604D5C">
        <w:rPr>
          <w:sz w:val="22"/>
          <w:szCs w:val="22"/>
        </w:rPr>
        <w:t>jeigu Jus kamuoja depresija ir vartojate antidepresantų, nes kai kurie iš jų gali sąveikauti su tramadoliu (žr. „Kiti vaistai ir Skudexa“).</w:t>
      </w:r>
    </w:p>
    <w:p w14:paraId="46C3C762" w14:textId="77777777" w:rsidR="00877026" w:rsidRPr="005707F4" w:rsidRDefault="00877026" w:rsidP="00877026">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vartojate kitų vaistų, kurių sudėtyje yra tokių pat veikliųjų medžiagų kaip ir šiame vaiste: neviršykite didžiausios </w:t>
      </w:r>
      <w:proofErr w:type="spellStart"/>
      <w:r w:rsidRPr="005707F4">
        <w:rPr>
          <w:rFonts w:eastAsia="Times New Roman" w:cs="Times New Roman"/>
          <w:sz w:val="22"/>
          <w:szCs w:val="22"/>
          <w:lang w:val="lt-LT" w:eastAsia="lt-LT"/>
        </w:rPr>
        <w:t>deksketoprofeno</w:t>
      </w:r>
      <w:proofErr w:type="spellEnd"/>
      <w:r w:rsidRPr="005707F4">
        <w:rPr>
          <w:rFonts w:eastAsia="Times New Roman" w:cs="Times New Roman"/>
          <w:sz w:val="22"/>
          <w:szCs w:val="22"/>
          <w:lang w:val="lt-LT" w:eastAsia="lt-LT"/>
        </w:rPr>
        <w:t xml:space="preserve"> ir </w:t>
      </w:r>
      <w:proofErr w:type="spellStart"/>
      <w:r w:rsidRPr="005707F4">
        <w:rPr>
          <w:rFonts w:eastAsia="Times New Roman" w:cs="Times New Roman"/>
          <w:sz w:val="22"/>
          <w:szCs w:val="22"/>
          <w:lang w:val="lt-LT" w:eastAsia="lt-LT"/>
        </w:rPr>
        <w:t>tramadolio</w:t>
      </w:r>
      <w:proofErr w:type="spellEnd"/>
      <w:r w:rsidRPr="005707F4">
        <w:rPr>
          <w:rFonts w:eastAsia="Times New Roman" w:cs="Times New Roman"/>
          <w:sz w:val="22"/>
          <w:szCs w:val="22"/>
          <w:lang w:val="lt-LT" w:eastAsia="lt-LT"/>
        </w:rPr>
        <w:t xml:space="preserve"> paros dozės;</w:t>
      </w:r>
    </w:p>
    <w:p w14:paraId="5FC4DA6F" w14:textId="77777777" w:rsidR="00877026" w:rsidRPr="005707F4" w:rsidRDefault="00877026" w:rsidP="00877026">
      <w:pPr>
        <w:numPr>
          <w:ilvl w:val="0"/>
          <w:numId w:val="8"/>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manote, kad esate priklausomas nuo kitų skausmą malšinančių vaistų (</w:t>
      </w:r>
      <w:proofErr w:type="spellStart"/>
      <w:r w:rsidRPr="005707F4">
        <w:rPr>
          <w:rFonts w:eastAsia="Times New Roman" w:cs="Times New Roman"/>
          <w:sz w:val="22"/>
          <w:szCs w:val="22"/>
          <w:lang w:val="lt-LT" w:eastAsia="lt-LT"/>
        </w:rPr>
        <w:t>opioidų</w:t>
      </w:r>
      <w:proofErr w:type="spellEnd"/>
      <w:r w:rsidRPr="005707F4">
        <w:rPr>
          <w:rFonts w:eastAsia="Times New Roman" w:cs="Times New Roman"/>
          <w:sz w:val="22"/>
          <w:szCs w:val="22"/>
          <w:lang w:val="lt-LT" w:eastAsia="lt-LT"/>
        </w:rPr>
        <w:t>);</w:t>
      </w:r>
    </w:p>
    <w:p w14:paraId="1DFCBA61" w14:textId="77777777" w:rsidR="00877026" w:rsidRPr="005707F4" w:rsidRDefault="00877026" w:rsidP="00877026">
      <w:pPr>
        <w:numPr>
          <w:ilvl w:val="0"/>
          <w:numId w:val="8"/>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kamuoja sąmonės sutrikimai (jaučiate, jog galite nualpti);</w:t>
      </w:r>
    </w:p>
    <w:p w14:paraId="0386DDDB" w14:textId="77777777" w:rsidR="00877026" w:rsidRPr="005707F4" w:rsidRDefault="00877026" w:rsidP="00877026">
      <w:pPr>
        <w:numPr>
          <w:ilvl w:val="0"/>
          <w:numId w:val="8"/>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ištiko šokas (šaltas prakaitas gali būti šio sutrikimo požymis);</w:t>
      </w:r>
    </w:p>
    <w:p w14:paraId="67F9BA07" w14:textId="77777777" w:rsidR="00877026" w:rsidRPr="005707F4" w:rsidRDefault="00877026" w:rsidP="00877026">
      <w:pPr>
        <w:numPr>
          <w:ilvl w:val="0"/>
          <w:numId w:val="8"/>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kamuoja padidėjęs spaudimas smegenyse (galbūt po galvos traumos ar dėl smegenų ligos);</w:t>
      </w:r>
    </w:p>
    <w:p w14:paraId="72628378" w14:textId="77777777" w:rsidR="00877026" w:rsidRPr="003041B8" w:rsidRDefault="00877026" w:rsidP="00877026">
      <w:pPr>
        <w:keepNext/>
        <w:numPr>
          <w:ilvl w:val="0"/>
          <w:numId w:val="8"/>
        </w:numPr>
        <w:spacing w:after="200"/>
        <w:ind w:left="567" w:hanging="567"/>
        <w:contextualSpacing/>
        <w:outlineLvl w:val="2"/>
        <w:rPr>
          <w:rFonts w:eastAsia="Times New Roman" w:cs="Times New Roman"/>
          <w:b/>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yra pasunkėjęs kvėpavimas;</w:t>
      </w:r>
    </w:p>
    <w:p w14:paraId="485A8622" w14:textId="77777777" w:rsidR="00877026" w:rsidRPr="003041B8" w:rsidRDefault="00877026" w:rsidP="00877026">
      <w:pPr>
        <w:keepNext/>
        <w:numPr>
          <w:ilvl w:val="0"/>
          <w:numId w:val="8"/>
        </w:numPr>
        <w:spacing w:after="200"/>
        <w:ind w:left="567" w:hanging="567"/>
        <w:contextualSpacing/>
        <w:outlineLvl w:val="2"/>
        <w:rPr>
          <w:rFonts w:eastAsia="Times New Roman" w:cs="Times New Roman"/>
          <w:b/>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sergate </w:t>
      </w:r>
      <w:proofErr w:type="spellStart"/>
      <w:r w:rsidRPr="005707F4">
        <w:rPr>
          <w:rFonts w:eastAsia="Times New Roman" w:cs="Times New Roman"/>
          <w:sz w:val="22"/>
          <w:szCs w:val="22"/>
          <w:lang w:val="lt-LT" w:eastAsia="lt-LT"/>
        </w:rPr>
        <w:t>porfirija</w:t>
      </w:r>
      <w:proofErr w:type="spellEnd"/>
      <w:r w:rsidRPr="005707F4">
        <w:rPr>
          <w:rFonts w:eastAsia="Times New Roman" w:cs="Times New Roman"/>
          <w:sz w:val="22"/>
          <w:szCs w:val="22"/>
          <w:lang w:val="lt-LT" w:eastAsia="lt-LT"/>
        </w:rPr>
        <w:t>.</w:t>
      </w:r>
    </w:p>
    <w:p w14:paraId="53D8A3C9" w14:textId="77777777" w:rsidR="00877026" w:rsidRPr="005707F4" w:rsidRDefault="00877026" w:rsidP="00877026">
      <w:pPr>
        <w:rPr>
          <w:rFonts w:eastAsia="Times New Roman" w:cs="Times New Roman"/>
          <w:sz w:val="22"/>
          <w:szCs w:val="22"/>
          <w:lang w:val="lt-LT" w:eastAsia="lt-LT"/>
        </w:rPr>
      </w:pPr>
    </w:p>
    <w:p w14:paraId="39104344" w14:textId="77777777" w:rsidR="00877026" w:rsidRDefault="00877026" w:rsidP="00877026">
      <w:pPr>
        <w:keepNext/>
        <w:autoSpaceDE w:val="0"/>
        <w:autoSpaceDN w:val="0"/>
        <w:adjustRightInd w:val="0"/>
        <w:rPr>
          <w:rFonts w:cs="Times New Roman"/>
          <w:b/>
          <w:bCs/>
          <w:i/>
          <w:iCs/>
          <w:sz w:val="22"/>
          <w:szCs w:val="22"/>
          <w:u w:val="single"/>
          <w:lang w:val="lt-LT" w:eastAsia="en-US"/>
        </w:rPr>
      </w:pPr>
      <w:r w:rsidRPr="002F6915">
        <w:rPr>
          <w:rFonts w:cs="Times New Roman"/>
          <w:b/>
          <w:bCs/>
          <w:i/>
          <w:iCs/>
          <w:sz w:val="22"/>
          <w:szCs w:val="22"/>
          <w:u w:val="single"/>
          <w:lang w:val="lt-LT" w:eastAsia="en-US"/>
        </w:rPr>
        <w:lastRenderedPageBreak/>
        <w:t>Tolerancija, pripratimas ir priklausomybė</w:t>
      </w:r>
    </w:p>
    <w:p w14:paraId="3FF15B19" w14:textId="77777777" w:rsidR="00877026" w:rsidRPr="002F6915" w:rsidRDefault="00877026" w:rsidP="00877026">
      <w:pPr>
        <w:keepNext/>
        <w:autoSpaceDE w:val="0"/>
        <w:autoSpaceDN w:val="0"/>
        <w:adjustRightInd w:val="0"/>
        <w:rPr>
          <w:rFonts w:cs="Times New Roman"/>
          <w:b/>
          <w:bCs/>
          <w:i/>
          <w:iCs/>
          <w:sz w:val="22"/>
          <w:szCs w:val="22"/>
          <w:u w:val="single"/>
          <w:lang w:val="lt-LT" w:eastAsia="en-US"/>
        </w:rPr>
      </w:pPr>
    </w:p>
    <w:p w14:paraId="2940AE4B" w14:textId="77777777" w:rsidR="00877026" w:rsidRPr="002F6915" w:rsidRDefault="00877026" w:rsidP="00877026">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i/>
          <w:iCs/>
          <w:sz w:val="22"/>
          <w:szCs w:val="22"/>
          <w:lang w:val="lt-LT" w:eastAsia="en-US"/>
        </w:rPr>
      </w:pPr>
      <w:r w:rsidRPr="002F6915">
        <w:rPr>
          <w:rFonts w:cs="Times New Roman"/>
          <w:b/>
          <w:bCs/>
          <w:i/>
          <w:iCs/>
          <w:sz w:val="22"/>
          <w:szCs w:val="22"/>
          <w:lang w:val="lt-LT" w:eastAsia="en-US"/>
        </w:rPr>
        <w:t xml:space="preserve">Šio vaisto sudėtyje yra </w:t>
      </w:r>
      <w:proofErr w:type="spellStart"/>
      <w:r w:rsidRPr="002F6915">
        <w:rPr>
          <w:rFonts w:cs="Times New Roman"/>
          <w:b/>
          <w:bCs/>
          <w:i/>
          <w:iCs/>
          <w:sz w:val="22"/>
          <w:szCs w:val="22"/>
          <w:lang w:val="lt-LT" w:eastAsia="en-US"/>
        </w:rPr>
        <w:t>tramadolio</w:t>
      </w:r>
      <w:proofErr w:type="spellEnd"/>
      <w:r w:rsidRPr="002F6915">
        <w:rPr>
          <w:rFonts w:cs="Times New Roman"/>
          <w:b/>
          <w:bCs/>
          <w:i/>
          <w:iCs/>
          <w:sz w:val="22"/>
          <w:szCs w:val="22"/>
          <w:lang w:val="lt-LT" w:eastAsia="en-US"/>
        </w:rPr>
        <w:t xml:space="preserve">, kuris yra </w:t>
      </w:r>
      <w:proofErr w:type="spellStart"/>
      <w:r w:rsidRPr="002F6915">
        <w:rPr>
          <w:rFonts w:cs="Times New Roman"/>
          <w:b/>
          <w:bCs/>
          <w:i/>
          <w:iCs/>
          <w:sz w:val="22"/>
          <w:szCs w:val="22"/>
          <w:lang w:val="lt-LT" w:eastAsia="en-US"/>
        </w:rPr>
        <w:t>opioidinis</w:t>
      </w:r>
      <w:proofErr w:type="spellEnd"/>
      <w:r w:rsidRPr="002F6915">
        <w:rPr>
          <w:rFonts w:cs="Times New Roman"/>
          <w:b/>
          <w:bCs/>
          <w:i/>
          <w:iCs/>
          <w:sz w:val="22"/>
          <w:szCs w:val="22"/>
          <w:lang w:val="lt-LT" w:eastAsia="en-US"/>
        </w:rPr>
        <w:t xml:space="preserve"> vaistas. Jo vartojimas gali sukelti</w:t>
      </w:r>
    </w:p>
    <w:p w14:paraId="316B2F6A" w14:textId="77777777" w:rsidR="00877026" w:rsidRPr="002F6915" w:rsidRDefault="00877026" w:rsidP="00877026">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i/>
          <w:iCs/>
          <w:sz w:val="22"/>
          <w:szCs w:val="22"/>
          <w:lang w:val="lt-LT" w:eastAsia="en-US"/>
        </w:rPr>
      </w:pPr>
      <w:r w:rsidRPr="002F6915">
        <w:rPr>
          <w:rFonts w:cs="Times New Roman"/>
          <w:b/>
          <w:bCs/>
          <w:i/>
          <w:iCs/>
          <w:sz w:val="22"/>
          <w:szCs w:val="22"/>
          <w:lang w:val="lt-LT" w:eastAsia="en-US"/>
        </w:rPr>
        <w:t>pripratimą ir (arba) priklausomybę.</w:t>
      </w:r>
    </w:p>
    <w:p w14:paraId="7806C9E0" w14:textId="77777777" w:rsidR="00877026" w:rsidRPr="002F6915" w:rsidRDefault="00877026" w:rsidP="00877026">
      <w:pPr>
        <w:autoSpaceDE w:val="0"/>
        <w:autoSpaceDN w:val="0"/>
        <w:adjustRightInd w:val="0"/>
        <w:rPr>
          <w:rFonts w:cs="Times New Roman"/>
          <w:sz w:val="22"/>
          <w:szCs w:val="22"/>
          <w:lang w:val="lt-LT" w:eastAsia="en-US"/>
        </w:rPr>
      </w:pPr>
    </w:p>
    <w:p w14:paraId="377B8472" w14:textId="77777777" w:rsidR="00877026" w:rsidRDefault="00877026" w:rsidP="00877026">
      <w:pPr>
        <w:autoSpaceDE w:val="0"/>
        <w:autoSpaceDN w:val="0"/>
        <w:adjustRightInd w:val="0"/>
        <w:rPr>
          <w:rFonts w:cs="Times New Roman"/>
          <w:sz w:val="22"/>
          <w:szCs w:val="22"/>
          <w:lang w:val="lt-LT" w:eastAsia="en-US"/>
        </w:rPr>
      </w:pPr>
      <w:r w:rsidRPr="002F6915">
        <w:rPr>
          <w:rFonts w:cs="Times New Roman"/>
          <w:sz w:val="22"/>
          <w:szCs w:val="22"/>
          <w:lang w:val="lt-LT" w:eastAsia="en-US"/>
        </w:rPr>
        <w:t xml:space="preserve">Šio vaisto sudėtyje yra </w:t>
      </w:r>
      <w:proofErr w:type="spellStart"/>
      <w:r w:rsidRPr="002F6915">
        <w:rPr>
          <w:rFonts w:cs="Times New Roman"/>
          <w:sz w:val="22"/>
          <w:szCs w:val="22"/>
          <w:lang w:val="lt-LT" w:eastAsia="en-US"/>
        </w:rPr>
        <w:t>tramadolio</w:t>
      </w:r>
      <w:proofErr w:type="spellEnd"/>
      <w:r w:rsidRPr="002F6915">
        <w:rPr>
          <w:rFonts w:cs="Times New Roman"/>
          <w:sz w:val="22"/>
          <w:szCs w:val="22"/>
          <w:lang w:val="lt-LT" w:eastAsia="en-US"/>
        </w:rPr>
        <w:t xml:space="preserve">, kuris yra </w:t>
      </w:r>
      <w:proofErr w:type="spellStart"/>
      <w:r w:rsidRPr="002F6915">
        <w:rPr>
          <w:rFonts w:cs="Times New Roman"/>
          <w:sz w:val="22"/>
          <w:szCs w:val="22"/>
          <w:lang w:val="lt-LT" w:eastAsia="en-US"/>
        </w:rPr>
        <w:t>opioidinis</w:t>
      </w:r>
      <w:proofErr w:type="spellEnd"/>
      <w:r w:rsidRPr="002F6915">
        <w:rPr>
          <w:rFonts w:cs="Times New Roman"/>
          <w:sz w:val="22"/>
          <w:szCs w:val="22"/>
          <w:lang w:val="lt-LT" w:eastAsia="en-US"/>
        </w:rPr>
        <w:t xml:space="preserve"> vaistas. Pakartotinai vartojant,</w:t>
      </w:r>
      <w:r>
        <w:rPr>
          <w:rFonts w:cs="Times New Roman"/>
          <w:sz w:val="22"/>
          <w:szCs w:val="22"/>
          <w:lang w:val="lt-LT" w:eastAsia="en-US"/>
        </w:rPr>
        <w:t xml:space="preserve"> </w:t>
      </w:r>
      <w:r w:rsidRPr="002F6915">
        <w:rPr>
          <w:rFonts w:cs="Times New Roman"/>
          <w:sz w:val="22"/>
          <w:szCs w:val="22"/>
          <w:lang w:val="lt-LT" w:eastAsia="en-US"/>
        </w:rPr>
        <w:t>vaistas gali būti mažiau veiksmingas (prie jo priprantama, o tai vadinama tolerancija).</w:t>
      </w:r>
      <w:r>
        <w:rPr>
          <w:rFonts w:cs="Times New Roman"/>
          <w:sz w:val="22"/>
          <w:szCs w:val="22"/>
          <w:lang w:val="lt-LT" w:eastAsia="en-US"/>
        </w:rPr>
        <w:t xml:space="preserve"> </w:t>
      </w:r>
      <w:r w:rsidRPr="002F6915">
        <w:rPr>
          <w:rFonts w:cs="Times New Roman"/>
          <w:sz w:val="22"/>
          <w:szCs w:val="22"/>
          <w:lang w:val="lt-LT" w:eastAsia="en-US"/>
        </w:rPr>
        <w:t xml:space="preserve">Pakartotinis </w:t>
      </w:r>
      <w:proofErr w:type="spellStart"/>
      <w:r>
        <w:rPr>
          <w:rFonts w:cs="Times New Roman"/>
          <w:sz w:val="22"/>
          <w:szCs w:val="22"/>
          <w:lang w:val="lt-LT" w:eastAsia="en-US"/>
        </w:rPr>
        <w:t>Skudexa</w:t>
      </w:r>
      <w:proofErr w:type="spellEnd"/>
      <w:r w:rsidRPr="002F6915">
        <w:rPr>
          <w:rFonts w:cs="Times New Roman"/>
          <w:sz w:val="22"/>
          <w:szCs w:val="22"/>
          <w:lang w:val="lt-LT" w:eastAsia="en-US"/>
        </w:rPr>
        <w:t xml:space="preserve"> vartojimas taip pat gali sukelti pripratimą,</w:t>
      </w:r>
      <w:r>
        <w:rPr>
          <w:rFonts w:cs="Times New Roman"/>
          <w:sz w:val="22"/>
          <w:szCs w:val="22"/>
          <w:lang w:val="lt-LT" w:eastAsia="en-US"/>
        </w:rPr>
        <w:t xml:space="preserve"> </w:t>
      </w:r>
      <w:r w:rsidRPr="002F6915">
        <w:rPr>
          <w:rFonts w:cs="Times New Roman"/>
          <w:sz w:val="22"/>
          <w:szCs w:val="22"/>
          <w:lang w:val="lt-LT" w:eastAsia="en-US"/>
        </w:rPr>
        <w:t>piktnaudžiavimą ir priklausomybę, o tai gali sukelti gyvybei pavojingą perdozavimą. Šio</w:t>
      </w:r>
      <w:r>
        <w:rPr>
          <w:rFonts w:cs="Times New Roman"/>
          <w:sz w:val="22"/>
          <w:szCs w:val="22"/>
          <w:lang w:val="lt-LT" w:eastAsia="en-US"/>
        </w:rPr>
        <w:t xml:space="preserve"> </w:t>
      </w:r>
      <w:r w:rsidRPr="002F6915">
        <w:rPr>
          <w:rFonts w:cs="Times New Roman"/>
          <w:sz w:val="22"/>
          <w:szCs w:val="22"/>
          <w:lang w:val="lt-LT" w:eastAsia="en-US"/>
        </w:rPr>
        <w:t>šalutinio poveikio rizika gali padidėti vartojant didesnę dozę ir esant ilgesnei vartojimo</w:t>
      </w:r>
      <w:r>
        <w:rPr>
          <w:rFonts w:cs="Times New Roman"/>
          <w:sz w:val="22"/>
          <w:szCs w:val="22"/>
          <w:lang w:val="lt-LT" w:eastAsia="en-US"/>
        </w:rPr>
        <w:t xml:space="preserve"> </w:t>
      </w:r>
      <w:r w:rsidRPr="002F6915">
        <w:rPr>
          <w:rFonts w:cs="Times New Roman"/>
          <w:sz w:val="22"/>
          <w:szCs w:val="22"/>
          <w:lang w:val="lt-LT" w:eastAsia="en-US"/>
        </w:rPr>
        <w:t>trukmei.</w:t>
      </w:r>
    </w:p>
    <w:p w14:paraId="1894DCD0" w14:textId="77777777" w:rsidR="00877026" w:rsidRPr="002F6915" w:rsidRDefault="00877026" w:rsidP="00877026">
      <w:pPr>
        <w:autoSpaceDE w:val="0"/>
        <w:autoSpaceDN w:val="0"/>
        <w:adjustRightInd w:val="0"/>
        <w:rPr>
          <w:rFonts w:cs="Times New Roman"/>
          <w:sz w:val="22"/>
          <w:szCs w:val="22"/>
          <w:lang w:val="lt-LT" w:eastAsia="en-US"/>
        </w:rPr>
      </w:pPr>
    </w:p>
    <w:p w14:paraId="21E7D169" w14:textId="77777777" w:rsidR="00877026" w:rsidRDefault="00877026" w:rsidP="00877026">
      <w:pPr>
        <w:autoSpaceDE w:val="0"/>
        <w:autoSpaceDN w:val="0"/>
        <w:adjustRightInd w:val="0"/>
        <w:rPr>
          <w:rFonts w:cs="Times New Roman"/>
          <w:sz w:val="22"/>
          <w:szCs w:val="22"/>
          <w:lang w:val="lt-LT" w:eastAsia="en-US"/>
        </w:rPr>
      </w:pPr>
      <w:r w:rsidRPr="002F6915">
        <w:rPr>
          <w:rFonts w:cs="Times New Roman"/>
          <w:sz w:val="22"/>
          <w:szCs w:val="22"/>
          <w:lang w:val="lt-LT" w:eastAsia="en-US"/>
        </w:rPr>
        <w:t>Pripratimas ar polinkis į priklausomybę gali priversti Jus jaustis, kad nebekontroliuojate,</w:t>
      </w:r>
      <w:r>
        <w:rPr>
          <w:rFonts w:cs="Times New Roman"/>
          <w:sz w:val="22"/>
          <w:szCs w:val="22"/>
          <w:lang w:val="lt-LT" w:eastAsia="en-US"/>
        </w:rPr>
        <w:t xml:space="preserve"> </w:t>
      </w:r>
      <w:r w:rsidRPr="002F6915">
        <w:rPr>
          <w:rFonts w:cs="Times New Roman"/>
          <w:sz w:val="22"/>
          <w:szCs w:val="22"/>
          <w:lang w:val="lt-LT" w:eastAsia="en-US"/>
        </w:rPr>
        <w:t>kiek vaisto Jums reikia arba kaip dažnai jo reikia vartoti.</w:t>
      </w:r>
    </w:p>
    <w:p w14:paraId="55596550" w14:textId="77777777" w:rsidR="00877026" w:rsidRPr="002F6915" w:rsidRDefault="00877026" w:rsidP="00877026">
      <w:pPr>
        <w:autoSpaceDE w:val="0"/>
        <w:autoSpaceDN w:val="0"/>
        <w:adjustRightInd w:val="0"/>
        <w:rPr>
          <w:rFonts w:cs="Times New Roman"/>
          <w:sz w:val="22"/>
          <w:szCs w:val="22"/>
          <w:lang w:val="lt-LT" w:eastAsia="en-US"/>
        </w:rPr>
      </w:pPr>
    </w:p>
    <w:p w14:paraId="6190826E" w14:textId="77777777" w:rsidR="00877026" w:rsidRPr="002F6915" w:rsidRDefault="00877026" w:rsidP="00877026">
      <w:pPr>
        <w:autoSpaceDE w:val="0"/>
        <w:autoSpaceDN w:val="0"/>
        <w:adjustRightInd w:val="0"/>
        <w:rPr>
          <w:rFonts w:cs="Times New Roman"/>
          <w:sz w:val="22"/>
          <w:szCs w:val="22"/>
          <w:lang w:val="lt-LT" w:eastAsia="en-US"/>
        </w:rPr>
      </w:pPr>
      <w:r w:rsidRPr="002F6915">
        <w:rPr>
          <w:rFonts w:cs="Times New Roman"/>
          <w:sz w:val="22"/>
          <w:szCs w:val="22"/>
          <w:lang w:val="lt-LT" w:eastAsia="en-US"/>
        </w:rPr>
        <w:t>Pripratimo ar priklausomybės rizika kiekvienam žmogui skiriasi. Jums gali kilti didesnė rizika</w:t>
      </w:r>
    </w:p>
    <w:p w14:paraId="7FE8A407" w14:textId="77777777" w:rsidR="00877026" w:rsidRDefault="00877026" w:rsidP="00877026">
      <w:pPr>
        <w:rPr>
          <w:rFonts w:cs="Times New Roman"/>
          <w:sz w:val="22"/>
          <w:szCs w:val="22"/>
          <w:lang w:val="lt-LT" w:eastAsia="en-US"/>
        </w:rPr>
      </w:pPr>
      <w:r w:rsidRPr="002F6915">
        <w:rPr>
          <w:rFonts w:cs="Times New Roman"/>
          <w:sz w:val="22"/>
          <w:szCs w:val="22"/>
          <w:lang w:val="lt-LT" w:eastAsia="en-US"/>
        </w:rPr>
        <w:t xml:space="preserve">priprasti ar tapti priklausomiems nuo </w:t>
      </w:r>
      <w:proofErr w:type="spellStart"/>
      <w:r>
        <w:rPr>
          <w:rFonts w:cs="Times New Roman"/>
          <w:sz w:val="22"/>
          <w:szCs w:val="22"/>
          <w:lang w:val="lt-LT" w:eastAsia="en-US"/>
        </w:rPr>
        <w:t>Skudexa</w:t>
      </w:r>
      <w:proofErr w:type="spellEnd"/>
      <w:r w:rsidRPr="002F6915">
        <w:rPr>
          <w:rFonts w:cs="Times New Roman"/>
          <w:sz w:val="22"/>
          <w:szCs w:val="22"/>
          <w:lang w:val="lt-LT" w:eastAsia="en-US"/>
        </w:rPr>
        <w:t>, jeigu:</w:t>
      </w:r>
    </w:p>
    <w:p w14:paraId="1AE99A3B" w14:textId="77777777" w:rsidR="00877026" w:rsidRDefault="00877026" w:rsidP="00877026">
      <w:pPr>
        <w:rPr>
          <w:rFonts w:cs="Times New Roman"/>
          <w:sz w:val="22"/>
          <w:szCs w:val="22"/>
          <w:lang w:val="lt-LT" w:eastAsia="en-US"/>
        </w:rPr>
      </w:pPr>
    </w:p>
    <w:p w14:paraId="0ECE7C50" w14:textId="77777777" w:rsidR="00877026" w:rsidRPr="002F6915" w:rsidRDefault="00877026" w:rsidP="00877026">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Jūs arba bet kuris Jūsų šeimos narys kada nors piktnaudžiavote alkoholiu, receptiniais vaistais ar nelegaliais narkotikais arba buvote nuo jų priklausomi (buvo „priklausomybė“);</w:t>
      </w:r>
    </w:p>
    <w:p w14:paraId="2283C95A" w14:textId="77777777" w:rsidR="00877026" w:rsidRPr="002F6915" w:rsidRDefault="00877026" w:rsidP="00877026">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Jūs rūkote;</w:t>
      </w:r>
    </w:p>
    <w:p w14:paraId="34D055B1" w14:textId="77777777" w:rsidR="00877026" w:rsidRPr="00687B6A" w:rsidRDefault="00877026" w:rsidP="00877026">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Jūs kada nors turėjote nuotaikos problemų (depresijos, nerimo ar asmenybės sutrikimų)</w:t>
      </w:r>
      <w:r>
        <w:rPr>
          <w:sz w:val="22"/>
          <w:szCs w:val="22"/>
          <w:lang w:val="lt-LT" w:eastAsia="en-US"/>
        </w:rPr>
        <w:t xml:space="preserve"> </w:t>
      </w:r>
      <w:r w:rsidRPr="00687B6A">
        <w:rPr>
          <w:sz w:val="22"/>
          <w:szCs w:val="22"/>
          <w:lang w:val="lt-LT" w:eastAsia="en-US"/>
        </w:rPr>
        <w:t>arba buvote gydomi psichiatro dėl kitų psichikos ligų.</w:t>
      </w:r>
    </w:p>
    <w:p w14:paraId="37743288" w14:textId="77777777" w:rsidR="00877026" w:rsidRDefault="00877026" w:rsidP="00877026">
      <w:pPr>
        <w:autoSpaceDE w:val="0"/>
        <w:autoSpaceDN w:val="0"/>
        <w:adjustRightInd w:val="0"/>
        <w:rPr>
          <w:rFonts w:cs="Times New Roman"/>
          <w:sz w:val="22"/>
          <w:szCs w:val="22"/>
          <w:lang w:val="lt-LT" w:eastAsia="en-US"/>
        </w:rPr>
      </w:pPr>
    </w:p>
    <w:p w14:paraId="7FC34CF7" w14:textId="77777777" w:rsidR="00877026" w:rsidRDefault="00877026" w:rsidP="00877026">
      <w:pPr>
        <w:autoSpaceDE w:val="0"/>
        <w:autoSpaceDN w:val="0"/>
        <w:adjustRightInd w:val="0"/>
        <w:rPr>
          <w:rFonts w:cs="Times New Roman"/>
          <w:sz w:val="22"/>
          <w:szCs w:val="22"/>
          <w:lang w:val="lt-LT" w:eastAsia="en-US"/>
        </w:rPr>
      </w:pPr>
      <w:r w:rsidRPr="002F6915">
        <w:rPr>
          <w:rFonts w:cs="Times New Roman"/>
          <w:sz w:val="22"/>
          <w:szCs w:val="22"/>
          <w:lang w:val="lt-LT" w:eastAsia="en-US"/>
        </w:rPr>
        <w:t xml:space="preserve">Jei vartodami </w:t>
      </w:r>
      <w:proofErr w:type="spellStart"/>
      <w:r>
        <w:rPr>
          <w:rFonts w:cs="Times New Roman"/>
          <w:sz w:val="22"/>
          <w:szCs w:val="22"/>
          <w:lang w:val="lt-LT" w:eastAsia="en-US"/>
        </w:rPr>
        <w:t>Skudexa</w:t>
      </w:r>
      <w:proofErr w:type="spellEnd"/>
      <w:r w:rsidRPr="002F6915">
        <w:rPr>
          <w:rFonts w:cs="Times New Roman"/>
          <w:sz w:val="22"/>
          <w:szCs w:val="22"/>
          <w:lang w:val="lt-LT" w:eastAsia="en-US"/>
        </w:rPr>
        <w:t xml:space="preserve"> pastebėjote bet kurį iš toliau išvardytų</w:t>
      </w:r>
      <w:r>
        <w:rPr>
          <w:rFonts w:cs="Times New Roman"/>
          <w:sz w:val="22"/>
          <w:szCs w:val="22"/>
          <w:lang w:val="lt-LT" w:eastAsia="en-US"/>
        </w:rPr>
        <w:t xml:space="preserve"> </w:t>
      </w:r>
      <w:r w:rsidRPr="002F6915">
        <w:rPr>
          <w:rFonts w:cs="Times New Roman"/>
          <w:sz w:val="22"/>
          <w:szCs w:val="22"/>
          <w:lang w:val="lt-LT" w:eastAsia="en-US"/>
        </w:rPr>
        <w:t>požymių, tai gali būti ženklas, kad pripratote arba tapote priklausomi:</w:t>
      </w:r>
    </w:p>
    <w:p w14:paraId="026C9D77" w14:textId="77777777" w:rsidR="00877026" w:rsidRPr="002F6915" w:rsidRDefault="00877026" w:rsidP="00877026">
      <w:pPr>
        <w:autoSpaceDE w:val="0"/>
        <w:autoSpaceDN w:val="0"/>
        <w:adjustRightInd w:val="0"/>
        <w:rPr>
          <w:rFonts w:cs="Times New Roman"/>
          <w:sz w:val="22"/>
          <w:szCs w:val="22"/>
          <w:lang w:val="lt-LT" w:eastAsia="en-US"/>
        </w:rPr>
      </w:pPr>
    </w:p>
    <w:p w14:paraId="1BE189EB" w14:textId="77777777" w:rsidR="00877026" w:rsidRPr="002F6915" w:rsidRDefault="00877026" w:rsidP="00877026">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Jums vaistą reikia vartoti ilgiau nei nurodė gydytojas;</w:t>
      </w:r>
    </w:p>
    <w:p w14:paraId="3674ABE1" w14:textId="77777777" w:rsidR="00877026" w:rsidRPr="002F6915" w:rsidRDefault="00877026" w:rsidP="00877026">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Jums reikia vartoti didesnę doze nei rekomenduojama;</w:t>
      </w:r>
    </w:p>
    <w:p w14:paraId="34F2A75D" w14:textId="77777777" w:rsidR="00877026" w:rsidRPr="00687B6A" w:rsidRDefault="00877026" w:rsidP="00877026">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Jums kyla jausmas, kad reikia toliau vartoti vaistą, net jei jis nepadeda numalšinti</w:t>
      </w:r>
      <w:r>
        <w:rPr>
          <w:sz w:val="22"/>
          <w:szCs w:val="22"/>
          <w:lang w:val="lt-LT" w:eastAsia="en-US"/>
        </w:rPr>
        <w:t xml:space="preserve"> </w:t>
      </w:r>
      <w:r w:rsidRPr="00687B6A">
        <w:rPr>
          <w:sz w:val="22"/>
          <w:szCs w:val="22"/>
          <w:lang w:val="lt-LT" w:eastAsia="en-US"/>
        </w:rPr>
        <w:t>skausmo;</w:t>
      </w:r>
    </w:p>
    <w:p w14:paraId="5C0B5F58" w14:textId="77777777" w:rsidR="00877026" w:rsidRPr="002F6915" w:rsidRDefault="00877026" w:rsidP="00877026">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Jūs vartojate vaistą dėl kitų priežasčių, nei jis buvo paskirtas, pavyzdžiui, norėdami išlikti</w:t>
      </w:r>
      <w:r>
        <w:rPr>
          <w:sz w:val="22"/>
          <w:szCs w:val="22"/>
          <w:lang w:val="lt-LT" w:eastAsia="en-US"/>
        </w:rPr>
        <w:t xml:space="preserve"> </w:t>
      </w:r>
      <w:r w:rsidRPr="002F6915">
        <w:rPr>
          <w:sz w:val="22"/>
          <w:szCs w:val="22"/>
          <w:lang w:val="lt-LT" w:eastAsia="en-US"/>
        </w:rPr>
        <w:t>ramūs arba kad vaistas padėtų užmigti;</w:t>
      </w:r>
    </w:p>
    <w:p w14:paraId="3B559487" w14:textId="77777777" w:rsidR="00877026" w:rsidRPr="002F6915" w:rsidRDefault="00877026" w:rsidP="00877026">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Jūs pakartotinai, nesėkmingai bandėte nutraukti arba kontroliuoti vaisto vartojimą;</w:t>
      </w:r>
    </w:p>
    <w:p w14:paraId="5D2FC58D" w14:textId="77777777" w:rsidR="00877026" w:rsidRPr="002F6915" w:rsidRDefault="00877026" w:rsidP="00877026">
      <w:pPr>
        <w:pStyle w:val="Sraopastraipa"/>
        <w:numPr>
          <w:ilvl w:val="0"/>
          <w:numId w:val="11"/>
        </w:numPr>
        <w:autoSpaceDE w:val="0"/>
        <w:autoSpaceDN w:val="0"/>
        <w:adjustRightInd w:val="0"/>
        <w:ind w:left="567" w:hanging="567"/>
        <w:rPr>
          <w:sz w:val="22"/>
          <w:szCs w:val="22"/>
          <w:lang w:val="lt-LT" w:eastAsia="en-US"/>
        </w:rPr>
      </w:pPr>
      <w:r w:rsidRPr="002F6915">
        <w:rPr>
          <w:sz w:val="22"/>
          <w:szCs w:val="22"/>
          <w:lang w:val="lt-LT" w:eastAsia="en-US"/>
        </w:rPr>
        <w:t>Nustojus vartoti vaistą, jaučiatės blogai, o vėl pavartojus vaisto jaučiatės geriau</w:t>
      </w:r>
      <w:r>
        <w:rPr>
          <w:sz w:val="22"/>
          <w:szCs w:val="22"/>
          <w:lang w:val="lt-LT" w:eastAsia="en-US"/>
        </w:rPr>
        <w:t xml:space="preserve"> </w:t>
      </w:r>
      <w:r w:rsidRPr="002F6915">
        <w:rPr>
          <w:sz w:val="22"/>
          <w:szCs w:val="22"/>
          <w:lang w:val="lt-LT" w:eastAsia="en-US"/>
        </w:rPr>
        <w:t>(„nutraukimo poveikis“).</w:t>
      </w:r>
    </w:p>
    <w:p w14:paraId="0CBA8925" w14:textId="77777777" w:rsidR="00877026" w:rsidRDefault="00877026" w:rsidP="00877026">
      <w:pPr>
        <w:autoSpaceDE w:val="0"/>
        <w:autoSpaceDN w:val="0"/>
        <w:adjustRightInd w:val="0"/>
        <w:rPr>
          <w:rFonts w:cs="Times New Roman"/>
          <w:sz w:val="22"/>
          <w:szCs w:val="22"/>
          <w:lang w:val="lt-LT" w:eastAsia="en-US"/>
        </w:rPr>
      </w:pPr>
    </w:p>
    <w:p w14:paraId="6B2BF887" w14:textId="77777777" w:rsidR="00877026" w:rsidRPr="00A5553D" w:rsidRDefault="00877026" w:rsidP="00877026">
      <w:pPr>
        <w:autoSpaceDE w:val="0"/>
        <w:autoSpaceDN w:val="0"/>
        <w:adjustRightInd w:val="0"/>
        <w:rPr>
          <w:rFonts w:cs="Times New Roman"/>
          <w:sz w:val="22"/>
          <w:szCs w:val="22"/>
          <w:lang w:val="lt-LT" w:eastAsia="en-US"/>
        </w:rPr>
      </w:pPr>
      <w:r w:rsidRPr="002F6915">
        <w:rPr>
          <w:rFonts w:cs="Times New Roman"/>
          <w:sz w:val="22"/>
          <w:szCs w:val="22"/>
          <w:lang w:val="lt-LT" w:eastAsia="en-US"/>
        </w:rPr>
        <w:t>Jei pastebėjote bet kurį iš šių požymių, pasitarkite su gydytoju, kad aptartumėte Jums</w:t>
      </w:r>
      <w:r>
        <w:rPr>
          <w:rFonts w:cs="Times New Roman"/>
          <w:sz w:val="22"/>
          <w:szCs w:val="22"/>
          <w:lang w:val="lt-LT" w:eastAsia="en-US"/>
        </w:rPr>
        <w:t xml:space="preserve"> </w:t>
      </w:r>
      <w:r w:rsidRPr="002F6915">
        <w:rPr>
          <w:rFonts w:cs="Times New Roman"/>
          <w:sz w:val="22"/>
          <w:szCs w:val="22"/>
          <w:lang w:val="lt-LT" w:eastAsia="en-US"/>
        </w:rPr>
        <w:t>tinkamą gydymo būdą, įskaitant tai, kada tikslinga ir kaip saugiai nutraukti vaisto vartojimą</w:t>
      </w:r>
      <w:r>
        <w:rPr>
          <w:rFonts w:cs="Times New Roman"/>
          <w:sz w:val="22"/>
          <w:szCs w:val="22"/>
          <w:lang w:val="lt-LT" w:eastAsia="en-US"/>
        </w:rPr>
        <w:t xml:space="preserve"> </w:t>
      </w:r>
      <w:r w:rsidRPr="002F6915">
        <w:rPr>
          <w:rFonts w:cs="Times New Roman"/>
          <w:sz w:val="22"/>
          <w:szCs w:val="22"/>
          <w:lang w:val="lt-LT" w:eastAsia="en-US"/>
        </w:rPr>
        <w:t>(žr. 3</w:t>
      </w:r>
      <w:r>
        <w:rPr>
          <w:rFonts w:cs="Times New Roman"/>
          <w:sz w:val="22"/>
          <w:szCs w:val="22"/>
          <w:lang w:val="lt-LT" w:eastAsia="en-US"/>
        </w:rPr>
        <w:t> </w:t>
      </w:r>
      <w:r w:rsidRPr="002F6915">
        <w:rPr>
          <w:rFonts w:cs="Times New Roman"/>
          <w:sz w:val="22"/>
          <w:szCs w:val="22"/>
          <w:lang w:val="lt-LT" w:eastAsia="en-US"/>
        </w:rPr>
        <w:t xml:space="preserve">skyrių „Nustojus vartoti </w:t>
      </w:r>
      <w:proofErr w:type="spellStart"/>
      <w:r>
        <w:rPr>
          <w:rFonts w:cs="Times New Roman"/>
          <w:sz w:val="22"/>
          <w:szCs w:val="22"/>
          <w:lang w:val="lt-LT" w:eastAsia="en-US"/>
        </w:rPr>
        <w:t>Skudexa</w:t>
      </w:r>
      <w:proofErr w:type="spellEnd"/>
      <w:r w:rsidRPr="002F6915">
        <w:rPr>
          <w:rFonts w:cs="Times New Roman"/>
          <w:sz w:val="22"/>
          <w:szCs w:val="22"/>
          <w:lang w:val="lt-LT" w:eastAsia="en-US"/>
        </w:rPr>
        <w:t>“).</w:t>
      </w:r>
    </w:p>
    <w:p w14:paraId="10EA33B4" w14:textId="77777777" w:rsidR="00877026" w:rsidRPr="003041B8" w:rsidRDefault="00877026" w:rsidP="00877026">
      <w:pPr>
        <w:rPr>
          <w:rFonts w:eastAsia="Times New Roman" w:cs="Times New Roman"/>
          <w:sz w:val="22"/>
          <w:szCs w:val="22"/>
          <w:lang w:val="lt-LT" w:eastAsia="en-US"/>
        </w:rPr>
      </w:pPr>
    </w:p>
    <w:p w14:paraId="03CE4029" w14:textId="77777777" w:rsidR="00877026"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Pasakykite savo gydytojui, jeigu kažkuri iš minėtų problemų atsiranda vartojant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ar jeigu ji tiko praeityje.</w:t>
      </w:r>
    </w:p>
    <w:p w14:paraId="1A80081D" w14:textId="77777777" w:rsidR="00877026" w:rsidRDefault="00877026" w:rsidP="00877026">
      <w:pPr>
        <w:rPr>
          <w:rFonts w:eastAsia="Times New Roman" w:cs="Times New Roman"/>
          <w:sz w:val="22"/>
          <w:szCs w:val="22"/>
          <w:lang w:val="lt-LT" w:eastAsia="en-US"/>
        </w:rPr>
      </w:pPr>
    </w:p>
    <w:p w14:paraId="3CC4023F" w14:textId="77777777" w:rsidR="00877026" w:rsidRPr="00956C0C" w:rsidRDefault="00877026" w:rsidP="00877026">
      <w:pPr>
        <w:rPr>
          <w:b/>
          <w:sz w:val="22"/>
          <w:szCs w:val="22"/>
        </w:rPr>
      </w:pPr>
      <w:r w:rsidRPr="00956C0C">
        <w:rPr>
          <w:sz w:val="22"/>
          <w:szCs w:val="22"/>
        </w:rPr>
        <w:t>Didelis nuovargis, apetito stoka, stiprus pilvo skausmas, pykinimas, vėmimas arba žemas kraujospūdis. Tai gali rodyti, kad jums antinksčių nepakankamumas (žemas kortizolio lygis). Jeigu pasireiškė šių simptomų, pasakykite gydytojui, kuris nuspręs, ar reikia papildomai vartoti hormonų.</w:t>
      </w:r>
    </w:p>
    <w:p w14:paraId="46971031" w14:textId="77777777" w:rsidR="00877026" w:rsidRDefault="00877026" w:rsidP="00877026">
      <w:pPr>
        <w:rPr>
          <w:rFonts w:eastAsia="Times New Roman" w:cs="Times New Roman"/>
          <w:sz w:val="22"/>
          <w:szCs w:val="22"/>
          <w:lang w:val="lt-LT" w:eastAsia="en-US"/>
        </w:rPr>
      </w:pPr>
    </w:p>
    <w:p w14:paraId="2C54F175" w14:textId="77777777" w:rsidR="00877026" w:rsidRDefault="00877026" w:rsidP="00877026">
      <w:pPr>
        <w:rPr>
          <w:rFonts w:eastAsia="Times New Roman" w:cs="Times New Roman"/>
          <w:sz w:val="22"/>
          <w:szCs w:val="22"/>
          <w:lang w:val="lt-LT" w:eastAsia="en-US"/>
        </w:rPr>
      </w:pPr>
      <w:proofErr w:type="spellStart"/>
      <w:r>
        <w:rPr>
          <w:rFonts w:eastAsia="Times New Roman" w:cs="Times New Roman"/>
          <w:sz w:val="22"/>
          <w:szCs w:val="22"/>
          <w:lang w:val="lt-LT" w:eastAsia="en-US"/>
        </w:rPr>
        <w:t>Tramadolį</w:t>
      </w:r>
      <w:proofErr w:type="spellEnd"/>
      <w:r>
        <w:rPr>
          <w:rFonts w:eastAsia="Times New Roman" w:cs="Times New Roman"/>
          <w:sz w:val="22"/>
          <w:szCs w:val="22"/>
          <w:lang w:val="lt-LT" w:eastAsia="en-US"/>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šalutinio poveikio atvejų: sulėtėjęs arba paviršutiniškas kvėpavimas, sumišimas, mieguistumas, susitraukę vyzdžiai, pykinimas arba vėmimas, vidurių užkietėjimas, apetito stoka, – nevartokite šio vaisto ir nedelsdami kreipkitės medicininės pagalbos.</w:t>
      </w:r>
    </w:p>
    <w:p w14:paraId="51BFDE2F" w14:textId="77777777" w:rsidR="00877026" w:rsidRDefault="00877026" w:rsidP="00877026">
      <w:pPr>
        <w:rPr>
          <w:rFonts w:eastAsia="Times New Roman" w:cs="Times New Roman"/>
          <w:sz w:val="22"/>
          <w:szCs w:val="22"/>
          <w:lang w:val="lt-LT" w:eastAsia="en-US"/>
        </w:rPr>
      </w:pPr>
    </w:p>
    <w:p w14:paraId="48BB9242" w14:textId="77777777" w:rsidR="00877026" w:rsidRPr="00604D5C" w:rsidRDefault="00877026" w:rsidP="00877026">
      <w:pPr>
        <w:rPr>
          <w:rFonts w:eastAsia="Times New Roman" w:cs="Times New Roman"/>
          <w:sz w:val="22"/>
          <w:szCs w:val="22"/>
          <w:lang w:val="lt-LT" w:eastAsia="en-US"/>
        </w:rPr>
      </w:pPr>
      <w:r w:rsidRPr="00604D5C">
        <w:rPr>
          <w:sz w:val="22"/>
          <w:szCs w:val="22"/>
        </w:rPr>
        <w:t>Esama nedidelės rizikos, kad Jūs galite pa</w:t>
      </w:r>
      <w:r>
        <w:rPr>
          <w:sz w:val="22"/>
          <w:szCs w:val="22"/>
        </w:rPr>
        <w:t>t</w:t>
      </w:r>
      <w:r w:rsidRPr="00604D5C">
        <w:rPr>
          <w:sz w:val="22"/>
          <w:szCs w:val="22"/>
        </w:rPr>
        <w:t xml:space="preserve">irti vadinamąjį serotonino sindromą, kuris gali pasireikšti suvartojus tramadolio vieno arba kartu su tam tikrais antidepresantais. Jei jaučiate kokių nors </w:t>
      </w:r>
      <w:r w:rsidRPr="00604D5C">
        <w:rPr>
          <w:sz w:val="22"/>
          <w:szCs w:val="22"/>
        </w:rPr>
        <w:lastRenderedPageBreak/>
        <w:t>simptomų, susijusių su šiuo pavojingu sindromu, nedelsdami kreipkitės į gydytoją (žr. 4 skyrių „Galimas šalutinis poveikis“).</w:t>
      </w:r>
    </w:p>
    <w:p w14:paraId="5EE6B801" w14:textId="77777777" w:rsidR="00877026" w:rsidRDefault="00877026" w:rsidP="00877026">
      <w:pPr>
        <w:rPr>
          <w:rFonts w:eastAsia="Times New Roman" w:cs="Times New Roman"/>
          <w:sz w:val="22"/>
          <w:szCs w:val="22"/>
          <w:lang w:val="lt-LT" w:eastAsia="en-US"/>
        </w:rPr>
      </w:pPr>
    </w:p>
    <w:p w14:paraId="542DE9E2" w14:textId="77777777" w:rsidR="00877026" w:rsidRPr="00956C0C" w:rsidRDefault="00877026" w:rsidP="00877026">
      <w:pPr>
        <w:rPr>
          <w:b/>
          <w:sz w:val="22"/>
          <w:szCs w:val="22"/>
        </w:rPr>
      </w:pPr>
      <w:r w:rsidRPr="00956C0C">
        <w:rPr>
          <w:b/>
          <w:sz w:val="22"/>
          <w:szCs w:val="22"/>
        </w:rPr>
        <w:t xml:space="preserve">Su miegu susiję kvėpavimo sutrikimai </w:t>
      </w:r>
    </w:p>
    <w:p w14:paraId="0072760C" w14:textId="77777777" w:rsidR="00877026" w:rsidRDefault="00877026" w:rsidP="00877026">
      <w:pPr>
        <w:rPr>
          <w:rFonts w:eastAsia="Times New Roman" w:cs="Times New Roman"/>
          <w:sz w:val="22"/>
          <w:szCs w:val="22"/>
          <w:lang w:val="lt-LT" w:eastAsia="en-US"/>
        </w:rPr>
      </w:pPr>
      <w:r>
        <w:rPr>
          <w:sz w:val="22"/>
          <w:szCs w:val="22"/>
        </w:rPr>
        <w:t>Skudexa</w:t>
      </w:r>
      <w:r w:rsidRPr="00956C0C">
        <w:rPr>
          <w:sz w:val="22"/>
          <w:szCs w:val="22"/>
        </w:rPr>
        <w:t xml:space="preserve"> gali sukelti su miegu susijusių kvėpavimo sutrikimų: miego apnėją (periodinius kvėpavimo sutrikimus miegant) ir su miegu susijusią hipoksemiją (mažą deguonies kiekį kraujyje). Gali pasireikšti tokie simptomai kaip periodiniai kvėpavimo sutrikimai miegant, prabudimas naktį dėl dusulio, sunkumas miegoti nepabudus arba didelis mieguistumas dieną. Jeigu jums ar kitam žmogui pasireiškė šie simptomai, pasakykite gydytojui. Gydytojas gali nuspręsti sumažinti dozę.</w:t>
      </w:r>
    </w:p>
    <w:p w14:paraId="42274FE6" w14:textId="77777777" w:rsidR="00877026" w:rsidRDefault="00877026" w:rsidP="00877026">
      <w:pPr>
        <w:keepNext/>
        <w:spacing w:after="200"/>
        <w:contextualSpacing/>
        <w:outlineLvl w:val="2"/>
        <w:rPr>
          <w:rFonts w:eastAsia="Times New Roman" w:cs="Times New Roman"/>
          <w:b/>
          <w:sz w:val="22"/>
          <w:szCs w:val="22"/>
          <w:lang w:val="lt-LT" w:eastAsia="lt-LT"/>
        </w:rPr>
      </w:pPr>
    </w:p>
    <w:p w14:paraId="79310477" w14:textId="77777777" w:rsidR="00877026" w:rsidRPr="00EE0ED3" w:rsidRDefault="00877026" w:rsidP="00877026">
      <w:pPr>
        <w:keepNext/>
        <w:spacing w:after="200"/>
        <w:contextualSpacing/>
        <w:outlineLvl w:val="2"/>
        <w:rPr>
          <w:b/>
          <w:sz w:val="22"/>
          <w:szCs w:val="22"/>
        </w:rPr>
      </w:pPr>
      <w:r w:rsidRPr="00EE0ED3">
        <w:rPr>
          <w:b/>
          <w:sz w:val="22"/>
          <w:szCs w:val="22"/>
        </w:rPr>
        <w:t xml:space="preserve">Infekcijos </w:t>
      </w:r>
    </w:p>
    <w:p w14:paraId="688553B2" w14:textId="77777777" w:rsidR="00877026" w:rsidRDefault="00877026" w:rsidP="00877026">
      <w:pPr>
        <w:keepNext/>
        <w:spacing w:after="200"/>
        <w:contextualSpacing/>
        <w:outlineLvl w:val="2"/>
        <w:rPr>
          <w:rFonts w:eastAsia="Times New Roman" w:cs="Times New Roman"/>
          <w:b/>
          <w:sz w:val="22"/>
          <w:szCs w:val="22"/>
          <w:lang w:val="lt-LT" w:eastAsia="lt-LT"/>
        </w:rPr>
      </w:pPr>
      <w:r w:rsidRPr="00EE0ED3">
        <w:rPr>
          <w:sz w:val="22"/>
          <w:szCs w:val="22"/>
        </w:rPr>
        <w:t>Skudexa gali paslėpti tokius infekcijų požymius kaip karščiavimas ir skausmas. Todėl gali būti, kad vartojant Skudexa,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DE8C747" w14:textId="77777777" w:rsidR="00877026" w:rsidRPr="003041B8" w:rsidRDefault="00877026" w:rsidP="00877026">
      <w:pPr>
        <w:keepNext/>
        <w:spacing w:after="200"/>
        <w:contextualSpacing/>
        <w:outlineLvl w:val="2"/>
        <w:rPr>
          <w:rFonts w:eastAsia="Times New Roman" w:cs="Times New Roman"/>
          <w:b/>
          <w:sz w:val="22"/>
          <w:szCs w:val="22"/>
          <w:lang w:val="lt-LT" w:eastAsia="lt-LT"/>
        </w:rPr>
      </w:pPr>
    </w:p>
    <w:p w14:paraId="4631D30C" w14:textId="77777777" w:rsidR="00877026" w:rsidRPr="005707F4" w:rsidRDefault="00877026" w:rsidP="00877026">
      <w:pPr>
        <w:keepNext/>
        <w:outlineLvl w:val="2"/>
        <w:rPr>
          <w:rFonts w:eastAsia="Cambria" w:cs="Times New Roman"/>
          <w:b/>
          <w:sz w:val="22"/>
          <w:szCs w:val="22"/>
          <w:lang w:val="lt-LT" w:eastAsia="en-US"/>
        </w:rPr>
      </w:pPr>
      <w:proofErr w:type="spellStart"/>
      <w:r w:rsidRPr="003041B8">
        <w:rPr>
          <w:rFonts w:eastAsia="Times New Roman" w:cs="Times New Roman"/>
          <w:b/>
          <w:sz w:val="22"/>
          <w:szCs w:val="22"/>
          <w:lang w:val="lt-LT" w:eastAsia="lt-LT"/>
        </w:rPr>
        <w:t>K</w:t>
      </w:r>
      <w:r>
        <w:rPr>
          <w:rFonts w:eastAsia="Times New Roman" w:cs="Times New Roman"/>
          <w:b/>
          <w:sz w:val="22"/>
          <w:szCs w:val="22"/>
          <w:lang w:val="lt-LT" w:eastAsia="lt-LT"/>
        </w:rPr>
        <w:t>ounis</w:t>
      </w:r>
      <w:proofErr w:type="spellEnd"/>
      <w:r>
        <w:rPr>
          <w:rFonts w:eastAsia="Times New Roman" w:cs="Times New Roman"/>
          <w:b/>
          <w:sz w:val="22"/>
          <w:szCs w:val="22"/>
          <w:lang w:val="lt-LT" w:eastAsia="lt-LT"/>
        </w:rPr>
        <w:t xml:space="preserve"> sindromas</w:t>
      </w:r>
      <w:r w:rsidRPr="005707F4">
        <w:rPr>
          <w:rFonts w:eastAsia="Cambria" w:cs="Times New Roman"/>
          <w:b/>
          <w:sz w:val="22"/>
          <w:szCs w:val="22"/>
          <w:lang w:val="lt-LT" w:eastAsia="en-US"/>
        </w:rPr>
        <w:t xml:space="preserve"> </w:t>
      </w:r>
    </w:p>
    <w:p w14:paraId="007A4E8D" w14:textId="77777777" w:rsidR="00877026" w:rsidRDefault="00877026" w:rsidP="00877026">
      <w:pPr>
        <w:autoSpaceDE w:val="0"/>
        <w:autoSpaceDN w:val="0"/>
        <w:adjustRightInd w:val="0"/>
        <w:rPr>
          <w:rFonts w:cs="Times New Roman"/>
          <w:sz w:val="22"/>
          <w:szCs w:val="22"/>
          <w:lang w:val="lt-LT" w:eastAsia="en-US"/>
        </w:rPr>
      </w:pPr>
      <w:r w:rsidRPr="002F6915">
        <w:rPr>
          <w:rFonts w:cs="Times New Roman"/>
          <w:sz w:val="22"/>
          <w:szCs w:val="22"/>
          <w:lang w:val="lt-LT" w:eastAsia="en-US"/>
        </w:rPr>
        <w:t>Pranešta apie alerginės reakcijos į šį vaistą požymius, įskaitant kvėpavimo sutrikimus, veido ir</w:t>
      </w:r>
      <w:r>
        <w:rPr>
          <w:rFonts w:cs="Times New Roman"/>
          <w:sz w:val="22"/>
          <w:szCs w:val="22"/>
          <w:lang w:val="lt-LT" w:eastAsia="en-US"/>
        </w:rPr>
        <w:t xml:space="preserve"> </w:t>
      </w:r>
      <w:r w:rsidRPr="002F6915">
        <w:rPr>
          <w:rFonts w:cs="Times New Roman"/>
          <w:sz w:val="22"/>
          <w:szCs w:val="22"/>
          <w:lang w:val="lt-LT" w:eastAsia="en-US"/>
        </w:rPr>
        <w:t>kaklo srities patinimą (</w:t>
      </w:r>
      <w:proofErr w:type="spellStart"/>
      <w:r w:rsidRPr="002F6915">
        <w:rPr>
          <w:rFonts w:cs="Times New Roman"/>
          <w:sz w:val="22"/>
          <w:szCs w:val="22"/>
          <w:lang w:val="lt-LT" w:eastAsia="en-US"/>
        </w:rPr>
        <w:t>angioneurozinę</w:t>
      </w:r>
      <w:proofErr w:type="spellEnd"/>
      <w:r w:rsidRPr="002F6915">
        <w:rPr>
          <w:rFonts w:cs="Times New Roman"/>
          <w:sz w:val="22"/>
          <w:szCs w:val="22"/>
          <w:lang w:val="lt-LT" w:eastAsia="en-US"/>
        </w:rPr>
        <w:t xml:space="preserve"> edemą), krūtinės skausmą. Pastebėję bet kurį iš šių</w:t>
      </w:r>
      <w:r>
        <w:rPr>
          <w:rFonts w:cs="Times New Roman"/>
          <w:sz w:val="22"/>
          <w:szCs w:val="22"/>
          <w:lang w:val="lt-LT" w:eastAsia="en-US"/>
        </w:rPr>
        <w:t xml:space="preserve"> </w:t>
      </w:r>
      <w:r w:rsidRPr="002F6915">
        <w:rPr>
          <w:rFonts w:cs="Times New Roman"/>
          <w:sz w:val="22"/>
          <w:szCs w:val="22"/>
          <w:lang w:val="lt-LT" w:eastAsia="en-US"/>
        </w:rPr>
        <w:t xml:space="preserve">požymių, nedelsdami nutraukite </w:t>
      </w:r>
      <w:proofErr w:type="spellStart"/>
      <w:r>
        <w:rPr>
          <w:rFonts w:cs="Times New Roman"/>
          <w:sz w:val="22"/>
          <w:szCs w:val="22"/>
          <w:lang w:val="lt-LT" w:eastAsia="en-US"/>
        </w:rPr>
        <w:t>Skudexa</w:t>
      </w:r>
      <w:proofErr w:type="spellEnd"/>
      <w:r w:rsidRPr="002F6915">
        <w:rPr>
          <w:rFonts w:cs="Times New Roman"/>
          <w:sz w:val="22"/>
          <w:szCs w:val="22"/>
          <w:lang w:val="lt-LT" w:eastAsia="en-US"/>
        </w:rPr>
        <w:t xml:space="preserve"> vartojimą ir nedelsdami kreipkitės į</w:t>
      </w:r>
      <w:r>
        <w:rPr>
          <w:rFonts w:cs="Times New Roman"/>
          <w:sz w:val="22"/>
          <w:szCs w:val="22"/>
          <w:lang w:val="lt-LT" w:eastAsia="en-US"/>
        </w:rPr>
        <w:t xml:space="preserve"> </w:t>
      </w:r>
      <w:r w:rsidRPr="002F6915">
        <w:rPr>
          <w:rFonts w:cs="Times New Roman"/>
          <w:sz w:val="22"/>
          <w:szCs w:val="22"/>
          <w:lang w:val="lt-LT" w:eastAsia="en-US"/>
        </w:rPr>
        <w:t>gydytoją arba skubiosios medicinos pagalbos.</w:t>
      </w:r>
    </w:p>
    <w:p w14:paraId="6F242CDE" w14:textId="77777777" w:rsidR="00877026" w:rsidRPr="002F6915" w:rsidRDefault="00877026" w:rsidP="00877026">
      <w:pPr>
        <w:autoSpaceDE w:val="0"/>
        <w:autoSpaceDN w:val="0"/>
        <w:adjustRightInd w:val="0"/>
        <w:rPr>
          <w:rFonts w:cs="Times New Roman"/>
          <w:sz w:val="22"/>
          <w:szCs w:val="22"/>
          <w:lang w:val="lt-LT" w:eastAsia="en-US"/>
        </w:rPr>
      </w:pPr>
    </w:p>
    <w:p w14:paraId="59DA42F3" w14:textId="77777777" w:rsidR="00877026" w:rsidRPr="003041B8" w:rsidRDefault="00877026" w:rsidP="00877026">
      <w:pPr>
        <w:keepNext/>
        <w:tabs>
          <w:tab w:val="left" w:pos="567"/>
        </w:tabs>
        <w:spacing w:line="260" w:lineRule="exact"/>
        <w:jc w:val="both"/>
        <w:outlineLvl w:val="3"/>
        <w:rPr>
          <w:rFonts w:eastAsia="Times New Roman" w:cs="Times New Roman"/>
          <w:b/>
          <w:bCs/>
          <w:snapToGrid w:val="0"/>
          <w:sz w:val="22"/>
          <w:szCs w:val="22"/>
          <w:lang w:val="lt-LT"/>
        </w:rPr>
      </w:pPr>
      <w:r w:rsidRPr="003041B8">
        <w:rPr>
          <w:rFonts w:eastAsia="Times New Roman" w:cs="Times New Roman"/>
          <w:b/>
          <w:bCs/>
          <w:snapToGrid w:val="0"/>
          <w:sz w:val="22"/>
          <w:szCs w:val="22"/>
          <w:lang w:val="lt-LT"/>
        </w:rPr>
        <w:t>Vaikams ir paaugliams</w:t>
      </w:r>
    </w:p>
    <w:p w14:paraId="254744DD" w14:textId="77777777" w:rsidR="00877026" w:rsidRDefault="00877026" w:rsidP="00877026">
      <w:pPr>
        <w:keepNext/>
        <w:outlineLvl w:val="2"/>
        <w:rPr>
          <w:rFonts w:eastAsia="Times New Roman" w:cs="Times New Roman"/>
          <w:sz w:val="22"/>
          <w:szCs w:val="22"/>
          <w:lang w:val="lt-LT" w:eastAsia="lt-LT"/>
        </w:rPr>
      </w:pPr>
      <w:r w:rsidRPr="003041B8">
        <w:rPr>
          <w:rFonts w:eastAsia="Times New Roman" w:cs="Times New Roman"/>
          <w:sz w:val="22"/>
          <w:szCs w:val="22"/>
          <w:lang w:val="lt-LT" w:eastAsia="lt-LT"/>
        </w:rPr>
        <w:t xml:space="preserve">Šio vaisto vartojimo vaikams ir paaugliams gydyti tyrimai neatlikti. Todėl jo saugumas ir veiksmingumas nenustatytas ir </w:t>
      </w:r>
      <w:r>
        <w:rPr>
          <w:rFonts w:eastAsia="Times New Roman" w:cs="Times New Roman"/>
          <w:sz w:val="22"/>
          <w:szCs w:val="22"/>
          <w:lang w:val="lt-LT" w:eastAsia="lt-LT"/>
        </w:rPr>
        <w:t>šio vaisto vaikams bei paaugliams turi būti nevartojama</w:t>
      </w:r>
      <w:r w:rsidRPr="003041B8">
        <w:rPr>
          <w:rFonts w:eastAsia="Times New Roman" w:cs="Times New Roman"/>
          <w:sz w:val="22"/>
          <w:szCs w:val="22"/>
          <w:lang w:val="lt-LT" w:eastAsia="lt-LT"/>
        </w:rPr>
        <w:t>.</w:t>
      </w:r>
    </w:p>
    <w:p w14:paraId="3A298AEE" w14:textId="77777777" w:rsidR="00877026" w:rsidRDefault="00877026" w:rsidP="00877026">
      <w:pPr>
        <w:keepNext/>
        <w:outlineLvl w:val="2"/>
        <w:rPr>
          <w:rFonts w:eastAsia="Times New Roman" w:cs="Times New Roman"/>
          <w:sz w:val="22"/>
          <w:szCs w:val="22"/>
          <w:lang w:val="lt-LT" w:eastAsia="lt-LT"/>
        </w:rPr>
      </w:pPr>
    </w:p>
    <w:p w14:paraId="66C3B296" w14:textId="77777777" w:rsidR="00877026" w:rsidRPr="007A1D40" w:rsidRDefault="00877026" w:rsidP="00877026">
      <w:pPr>
        <w:keepNext/>
        <w:outlineLvl w:val="2"/>
        <w:rPr>
          <w:rFonts w:eastAsia="Times New Roman" w:cs="Times New Roman"/>
          <w:sz w:val="22"/>
          <w:szCs w:val="22"/>
          <w:u w:val="single"/>
          <w:lang w:val="lt-LT" w:eastAsia="lt-LT"/>
        </w:rPr>
      </w:pPr>
      <w:r w:rsidRPr="007A1D40">
        <w:rPr>
          <w:rFonts w:eastAsia="Times New Roman" w:cs="Times New Roman"/>
          <w:sz w:val="22"/>
          <w:szCs w:val="22"/>
          <w:u w:val="single"/>
          <w:lang w:val="lt-LT" w:eastAsia="lt-LT"/>
        </w:rPr>
        <w:t>Vartojimas vaikams, kuriems yra kvėpavimo sutrikimų</w:t>
      </w:r>
    </w:p>
    <w:p w14:paraId="7CA7146F" w14:textId="77777777" w:rsidR="00877026" w:rsidRPr="003041B8" w:rsidRDefault="00877026" w:rsidP="00877026">
      <w:pPr>
        <w:keepNext/>
        <w:outlineLvl w:val="2"/>
        <w:rPr>
          <w:rFonts w:eastAsia="Times New Roman" w:cs="Times New Roman"/>
          <w:sz w:val="22"/>
          <w:szCs w:val="22"/>
          <w:lang w:val="lt-LT" w:eastAsia="lt-LT"/>
        </w:rPr>
      </w:pPr>
      <w:proofErr w:type="spellStart"/>
      <w:r>
        <w:rPr>
          <w:rFonts w:eastAsia="Times New Roman" w:cs="Times New Roman"/>
          <w:sz w:val="22"/>
          <w:szCs w:val="22"/>
          <w:lang w:val="lt-LT" w:eastAsia="lt-LT"/>
        </w:rPr>
        <w:t>Tramadolio</w:t>
      </w:r>
      <w:proofErr w:type="spellEnd"/>
      <w:r>
        <w:rPr>
          <w:rFonts w:eastAsia="Times New Roman" w:cs="Times New Roman"/>
          <w:sz w:val="22"/>
          <w:szCs w:val="22"/>
          <w:lang w:val="lt-LT" w:eastAsia="lt-LT"/>
        </w:rPr>
        <w:t xml:space="preserve"> nerekomenduojama skirti vaikams, kuriems yra kvėpavimo sutrikimų, kadangi šiems vaikams gali pasireikšti sunkesni </w:t>
      </w:r>
      <w:proofErr w:type="spellStart"/>
      <w:r>
        <w:rPr>
          <w:rFonts w:eastAsia="Times New Roman" w:cs="Times New Roman"/>
          <w:sz w:val="22"/>
          <w:szCs w:val="22"/>
          <w:lang w:val="lt-LT" w:eastAsia="lt-LT"/>
        </w:rPr>
        <w:t>tramadolio</w:t>
      </w:r>
      <w:proofErr w:type="spellEnd"/>
      <w:r>
        <w:rPr>
          <w:rFonts w:eastAsia="Times New Roman" w:cs="Times New Roman"/>
          <w:sz w:val="22"/>
          <w:szCs w:val="22"/>
          <w:lang w:val="lt-LT" w:eastAsia="lt-LT"/>
        </w:rPr>
        <w:t xml:space="preserve"> toksinio poveikio simptomai.</w:t>
      </w:r>
    </w:p>
    <w:p w14:paraId="30C7CE67" w14:textId="77777777" w:rsidR="00877026" w:rsidRPr="003041B8" w:rsidRDefault="00877026" w:rsidP="00877026">
      <w:pPr>
        <w:keepNext/>
        <w:outlineLvl w:val="2"/>
        <w:rPr>
          <w:rFonts w:eastAsia="Times New Roman" w:cs="Times New Roman"/>
          <w:b/>
          <w:sz w:val="22"/>
          <w:szCs w:val="22"/>
          <w:lang w:val="lt-LT" w:eastAsia="lt-LT"/>
        </w:rPr>
      </w:pPr>
    </w:p>
    <w:p w14:paraId="7C46046E" w14:textId="77777777" w:rsidR="00877026" w:rsidRPr="005707F4" w:rsidRDefault="00877026" w:rsidP="00877026">
      <w:pPr>
        <w:keepNext/>
        <w:outlineLvl w:val="2"/>
        <w:rPr>
          <w:rFonts w:eastAsia="Cambria" w:cs="Times New Roman"/>
          <w:b/>
          <w:sz w:val="22"/>
          <w:szCs w:val="22"/>
          <w:lang w:val="lt-LT" w:eastAsia="en-US"/>
        </w:rPr>
      </w:pPr>
      <w:r w:rsidRPr="003041B8">
        <w:rPr>
          <w:rFonts w:eastAsia="Times New Roman" w:cs="Times New Roman"/>
          <w:b/>
          <w:sz w:val="22"/>
          <w:szCs w:val="22"/>
          <w:lang w:val="lt-LT" w:eastAsia="lt-LT"/>
        </w:rPr>
        <w:t xml:space="preserve">Kiti vaistai ir </w:t>
      </w:r>
      <w:proofErr w:type="spellStart"/>
      <w:r w:rsidRPr="003041B8">
        <w:rPr>
          <w:rFonts w:eastAsia="Times New Roman" w:cs="Times New Roman"/>
          <w:b/>
          <w:sz w:val="22"/>
          <w:szCs w:val="22"/>
          <w:lang w:val="lt-LT" w:eastAsia="lt-LT"/>
        </w:rPr>
        <w:t>Skudexa</w:t>
      </w:r>
      <w:proofErr w:type="spellEnd"/>
      <w:r w:rsidRPr="005707F4">
        <w:rPr>
          <w:rFonts w:eastAsia="Cambria" w:cs="Times New Roman"/>
          <w:b/>
          <w:sz w:val="22"/>
          <w:szCs w:val="22"/>
          <w:lang w:val="lt-LT" w:eastAsia="en-US"/>
        </w:rPr>
        <w:t xml:space="preserve"> </w:t>
      </w:r>
    </w:p>
    <w:p w14:paraId="2524E6F3" w14:textId="77777777" w:rsidR="00877026" w:rsidRPr="005707F4" w:rsidRDefault="00877026" w:rsidP="00877026">
      <w:pPr>
        <w:keepNext/>
        <w:outlineLvl w:val="2"/>
        <w:rPr>
          <w:rFonts w:eastAsia="Cambria" w:cs="Times New Roman"/>
          <w:sz w:val="22"/>
          <w:szCs w:val="22"/>
          <w:lang w:val="lt-LT" w:eastAsia="en-US"/>
        </w:rPr>
      </w:pPr>
      <w:r w:rsidRPr="005707F4">
        <w:rPr>
          <w:rFonts w:eastAsia="Cambria" w:cs="Times New Roman"/>
          <w:sz w:val="22"/>
          <w:szCs w:val="22"/>
          <w:lang w:val="lt-LT" w:eastAsia="en-US"/>
        </w:rPr>
        <w:t>Jeigu vartojate arba neseniai vartojote kitų vaistų įskaitant įsigytus be recepto, arba dėl to nesate tikri, apie tai pasakykite gydytojui arba vaistininkui. Kai kurių vaistų kartu vartoti negalima, o kitų kartu vartojamų vaistų dozę gali reikėti sumažinti.</w:t>
      </w:r>
    </w:p>
    <w:p w14:paraId="13BCBCD7" w14:textId="77777777" w:rsidR="00877026" w:rsidRPr="005707F4"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 xml:space="preserve">Visada pasakykite gydytojui, jeigu kartu su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vartojate žemiau išvardytus vaistus.</w:t>
      </w:r>
    </w:p>
    <w:p w14:paraId="4AA53F4C" w14:textId="77777777" w:rsidR="00877026" w:rsidRPr="005707F4" w:rsidRDefault="00877026" w:rsidP="00877026">
      <w:pPr>
        <w:rPr>
          <w:rFonts w:eastAsia="Cambria" w:cs="Times New Roman"/>
          <w:i/>
          <w:sz w:val="22"/>
          <w:szCs w:val="22"/>
          <w:lang w:val="lt-LT" w:eastAsia="en-US"/>
        </w:rPr>
      </w:pPr>
    </w:p>
    <w:p w14:paraId="407A337B" w14:textId="77777777" w:rsidR="00877026" w:rsidRPr="005707F4" w:rsidRDefault="00877026" w:rsidP="00877026">
      <w:pPr>
        <w:rPr>
          <w:rFonts w:eastAsia="Cambria" w:cs="Times New Roman"/>
          <w:i/>
          <w:sz w:val="22"/>
          <w:szCs w:val="22"/>
          <w:lang w:val="lt-LT" w:eastAsia="en-US"/>
        </w:rPr>
      </w:pPr>
      <w:r w:rsidRPr="005707F4">
        <w:rPr>
          <w:rFonts w:eastAsia="Cambria" w:cs="Times New Roman"/>
          <w:i/>
          <w:sz w:val="22"/>
          <w:szCs w:val="22"/>
          <w:lang w:val="lt-LT" w:eastAsia="en-US"/>
        </w:rPr>
        <w:t xml:space="preserve">Kartu su </w:t>
      </w:r>
      <w:proofErr w:type="spellStart"/>
      <w:r w:rsidRPr="005707F4">
        <w:rPr>
          <w:rFonts w:eastAsia="Cambria" w:cs="Times New Roman"/>
          <w:i/>
          <w:sz w:val="22"/>
          <w:szCs w:val="22"/>
          <w:lang w:val="lt-LT" w:eastAsia="en-US"/>
        </w:rPr>
        <w:t>Skudexa</w:t>
      </w:r>
      <w:proofErr w:type="spellEnd"/>
      <w:r w:rsidRPr="005707F4">
        <w:rPr>
          <w:rFonts w:eastAsia="Cambria" w:cs="Times New Roman"/>
          <w:i/>
          <w:sz w:val="22"/>
          <w:szCs w:val="22"/>
          <w:lang w:val="lt-LT" w:eastAsia="en-US"/>
        </w:rPr>
        <w:t xml:space="preserve"> vartoti nerekomenduojama:</w:t>
      </w:r>
    </w:p>
    <w:p w14:paraId="2B15CC9A" w14:textId="77777777" w:rsidR="00877026" w:rsidRPr="005707F4"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acetilsalicilo</w:t>
      </w:r>
      <w:proofErr w:type="spellEnd"/>
      <w:r w:rsidRPr="005707F4">
        <w:rPr>
          <w:rFonts w:cs="Times New Roman"/>
          <w:sz w:val="22"/>
          <w:szCs w:val="22"/>
          <w:lang w:val="lt-LT" w:eastAsia="en-US"/>
        </w:rPr>
        <w:t xml:space="preserve"> rūgšties, kortikosteroidų ar kitų vaistų nuo uždegimo;</w:t>
      </w:r>
    </w:p>
    <w:p w14:paraId="7E56FE64"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varfarino, heparino ar kitų vaistų, apsaugančių nuo krešulių susidarymo;</w:t>
      </w:r>
    </w:p>
    <w:p w14:paraId="6A6A4959"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ličio, kuris vartojamas gydyti kai kuriuos nuotaikos sutrikimus;</w:t>
      </w:r>
    </w:p>
    <w:p w14:paraId="0A8CC176" w14:textId="77777777" w:rsidR="00877026" w:rsidRPr="005707F4" w:rsidRDefault="00877026" w:rsidP="00877026">
      <w:pPr>
        <w:pStyle w:val="BT-EMEASMCA"/>
        <w:ind w:left="567" w:hanging="567"/>
        <w:rPr>
          <w:rFonts w:cs="Times New Roman"/>
          <w:sz w:val="22"/>
          <w:szCs w:val="22"/>
          <w:lang w:val="lt-LT" w:eastAsia="en-US"/>
        </w:rPr>
      </w:pPr>
      <w:proofErr w:type="spellStart"/>
      <w:r>
        <w:rPr>
          <w:rFonts w:cs="Times New Roman"/>
          <w:sz w:val="22"/>
          <w:szCs w:val="22"/>
          <w:lang w:val="lt-LT" w:eastAsia="en-US"/>
        </w:rPr>
        <w:t>metotreksato</w:t>
      </w:r>
      <w:proofErr w:type="spellEnd"/>
      <w:r w:rsidRPr="005707F4">
        <w:rPr>
          <w:rFonts w:cs="Times New Roman"/>
          <w:sz w:val="22"/>
          <w:szCs w:val="22"/>
          <w:lang w:val="lt-LT" w:eastAsia="en-US"/>
        </w:rPr>
        <w:t>, kuris vartojamas reumatoidinio artrito ir vėžio gydymui;</w:t>
      </w:r>
    </w:p>
    <w:p w14:paraId="54E69572" w14:textId="77777777" w:rsidR="00877026" w:rsidRPr="005707F4"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hidantoino</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fenitoino</w:t>
      </w:r>
      <w:proofErr w:type="spellEnd"/>
      <w:r w:rsidRPr="005707F4">
        <w:rPr>
          <w:rFonts w:cs="Times New Roman"/>
          <w:sz w:val="22"/>
          <w:szCs w:val="22"/>
          <w:lang w:val="lt-LT" w:eastAsia="en-US"/>
        </w:rPr>
        <w:t>, vartojamų epilepsijai gydyti;</w:t>
      </w:r>
    </w:p>
    <w:p w14:paraId="2D001E7E" w14:textId="77777777" w:rsidR="00877026" w:rsidRPr="005707F4"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sulfmetoksazolo</w:t>
      </w:r>
      <w:proofErr w:type="spellEnd"/>
      <w:r w:rsidRPr="005707F4">
        <w:rPr>
          <w:rFonts w:cs="Times New Roman"/>
          <w:sz w:val="22"/>
          <w:szCs w:val="22"/>
          <w:lang w:val="lt-LT" w:eastAsia="en-US"/>
        </w:rPr>
        <w:t>, vartojamo bakterijų sukeltoms ligoms gydyti;</w:t>
      </w:r>
    </w:p>
    <w:p w14:paraId="789E86B6" w14:textId="77777777" w:rsidR="00877026" w:rsidRPr="005707F4"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monoaminooksidazės</w:t>
      </w:r>
      <w:proofErr w:type="spellEnd"/>
      <w:r w:rsidRPr="005707F4">
        <w:rPr>
          <w:rFonts w:cs="Times New Roman"/>
          <w:sz w:val="22"/>
          <w:szCs w:val="22"/>
          <w:lang w:val="lt-LT" w:eastAsia="en-US"/>
        </w:rPr>
        <w:t xml:space="preserve"> (MAO) inhibitorių (vartojamų depresijos gydymui);</w:t>
      </w:r>
    </w:p>
    <w:p w14:paraId="74A2E422" w14:textId="77777777" w:rsidR="00877026" w:rsidRPr="005707F4" w:rsidRDefault="00877026" w:rsidP="00877026">
      <w:pPr>
        <w:pStyle w:val="BT-EMEASMCA"/>
        <w:numPr>
          <w:ilvl w:val="0"/>
          <w:numId w:val="0"/>
        </w:numPr>
        <w:rPr>
          <w:rFonts w:cs="Times New Roman"/>
          <w:sz w:val="22"/>
          <w:szCs w:val="22"/>
          <w:lang w:val="lt-LT" w:eastAsia="en-US"/>
        </w:rPr>
      </w:pPr>
    </w:p>
    <w:p w14:paraId="2816DB79" w14:textId="77777777" w:rsidR="00877026" w:rsidRPr="005707F4" w:rsidRDefault="00877026" w:rsidP="00877026">
      <w:pPr>
        <w:pStyle w:val="BT-EMEASMCA"/>
        <w:numPr>
          <w:ilvl w:val="0"/>
          <w:numId w:val="0"/>
        </w:numPr>
        <w:rPr>
          <w:rFonts w:cs="Times New Roman"/>
          <w:i/>
          <w:sz w:val="22"/>
          <w:szCs w:val="22"/>
          <w:lang w:val="lt-LT" w:eastAsia="en-US"/>
        </w:rPr>
      </w:pPr>
      <w:r w:rsidRPr="005707F4">
        <w:rPr>
          <w:rFonts w:cs="Times New Roman"/>
          <w:i/>
          <w:sz w:val="22"/>
          <w:szCs w:val="22"/>
          <w:lang w:val="lt-LT" w:eastAsia="en-US"/>
        </w:rPr>
        <w:t xml:space="preserve">Vaistai, kuriuos kartu su </w:t>
      </w:r>
      <w:proofErr w:type="spellStart"/>
      <w:r w:rsidRPr="005707F4">
        <w:rPr>
          <w:rFonts w:cs="Times New Roman"/>
          <w:i/>
          <w:sz w:val="22"/>
          <w:szCs w:val="22"/>
          <w:lang w:val="lt-LT" w:eastAsia="en-US"/>
        </w:rPr>
        <w:t>Skudexa</w:t>
      </w:r>
      <w:proofErr w:type="spellEnd"/>
      <w:r w:rsidRPr="005707F4">
        <w:rPr>
          <w:rFonts w:cs="Times New Roman"/>
          <w:i/>
          <w:sz w:val="22"/>
          <w:szCs w:val="22"/>
          <w:lang w:val="lt-LT" w:eastAsia="en-US"/>
        </w:rPr>
        <w:t xml:space="preserve"> vartojant reikia laik</w:t>
      </w:r>
      <w:r>
        <w:rPr>
          <w:rFonts w:cs="Times New Roman"/>
          <w:i/>
          <w:sz w:val="22"/>
          <w:szCs w:val="22"/>
          <w:lang w:val="lt-LT" w:eastAsia="en-US"/>
        </w:rPr>
        <w:t>ytis</w:t>
      </w:r>
      <w:r w:rsidRPr="005707F4">
        <w:rPr>
          <w:rFonts w:cs="Times New Roman"/>
          <w:i/>
          <w:sz w:val="22"/>
          <w:szCs w:val="22"/>
          <w:lang w:val="lt-LT" w:eastAsia="en-US"/>
        </w:rPr>
        <w:t xml:space="preserve"> atsargumo priemonių:</w:t>
      </w:r>
    </w:p>
    <w:p w14:paraId="0FEE72D2"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 xml:space="preserve">AKF inhibitoriai, diuretikai, beta </w:t>
      </w:r>
      <w:proofErr w:type="spellStart"/>
      <w:r w:rsidRPr="005707F4">
        <w:rPr>
          <w:rFonts w:cs="Times New Roman"/>
          <w:sz w:val="22"/>
          <w:szCs w:val="22"/>
          <w:lang w:val="lt-LT" w:eastAsia="en-US"/>
        </w:rPr>
        <w:t>adrenoblokatoriai</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angiotenzino</w:t>
      </w:r>
      <w:proofErr w:type="spellEnd"/>
      <w:r w:rsidRPr="005707F4">
        <w:rPr>
          <w:rFonts w:cs="Times New Roman"/>
          <w:sz w:val="22"/>
          <w:szCs w:val="22"/>
          <w:lang w:val="lt-LT" w:eastAsia="en-US"/>
        </w:rPr>
        <w:t xml:space="preserve"> II inhibitoriai, kurie vartojami esant padidėjusiam kraujospūdžiui ir sergant širdies ligomis;</w:t>
      </w:r>
    </w:p>
    <w:p w14:paraId="49B7AF2A" w14:textId="77777777" w:rsidR="00877026" w:rsidRPr="005707F4"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pentoksifilinas</w:t>
      </w:r>
      <w:proofErr w:type="spellEnd"/>
      <w:r w:rsidRPr="005707F4">
        <w:rPr>
          <w:rFonts w:cs="Times New Roman"/>
          <w:sz w:val="22"/>
          <w:szCs w:val="22"/>
          <w:lang w:val="lt-LT" w:eastAsia="en-US"/>
        </w:rPr>
        <w:t>, vartojamas esant lėtinėms opoms dėl venų išsiplėtimo;</w:t>
      </w:r>
    </w:p>
    <w:p w14:paraId="26C7C609" w14:textId="77777777" w:rsidR="00877026" w:rsidRPr="005707F4"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zidovudinas</w:t>
      </w:r>
      <w:proofErr w:type="spellEnd"/>
      <w:r w:rsidRPr="005707F4">
        <w:rPr>
          <w:rFonts w:cs="Times New Roman"/>
          <w:sz w:val="22"/>
          <w:szCs w:val="22"/>
          <w:lang w:val="lt-LT" w:eastAsia="en-US"/>
        </w:rPr>
        <w:t>, vartojamas virusų sukeltoms infekcijoms gydyti;</w:t>
      </w:r>
    </w:p>
    <w:p w14:paraId="590510B3" w14:textId="77777777" w:rsidR="00877026" w:rsidRPr="005707F4"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chlorpropamidas</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glibenklamidas</w:t>
      </w:r>
      <w:proofErr w:type="spellEnd"/>
      <w:r w:rsidRPr="005707F4">
        <w:rPr>
          <w:rFonts w:cs="Times New Roman"/>
          <w:sz w:val="22"/>
          <w:szCs w:val="22"/>
          <w:lang w:val="lt-LT" w:eastAsia="en-US"/>
        </w:rPr>
        <w:t>, vartojami cukriniam diabetui gydyti;</w:t>
      </w:r>
    </w:p>
    <w:p w14:paraId="325E7D2B" w14:textId="77777777" w:rsidR="00877026"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aminoglikozidų</w:t>
      </w:r>
      <w:proofErr w:type="spellEnd"/>
      <w:r w:rsidRPr="005707F4">
        <w:rPr>
          <w:rFonts w:cs="Times New Roman"/>
          <w:sz w:val="22"/>
          <w:szCs w:val="22"/>
          <w:lang w:val="lt-LT" w:eastAsia="en-US"/>
        </w:rPr>
        <w:t xml:space="preserve"> grupės antibiotikai, vartojami bakterijų sukeltoms infekcijoms gydyti</w:t>
      </w:r>
      <w:r>
        <w:rPr>
          <w:rFonts w:cs="Times New Roman"/>
          <w:sz w:val="22"/>
          <w:szCs w:val="22"/>
          <w:lang w:val="lt-LT" w:eastAsia="en-US"/>
        </w:rPr>
        <w:t>;</w:t>
      </w:r>
    </w:p>
    <w:p w14:paraId="6DF4A1CD" w14:textId="77777777" w:rsidR="00877026" w:rsidRPr="005707F4" w:rsidRDefault="00877026" w:rsidP="00877026">
      <w:pPr>
        <w:pStyle w:val="BT-EMEASMCA"/>
        <w:ind w:left="567" w:hanging="567"/>
        <w:rPr>
          <w:rFonts w:cs="Times New Roman"/>
          <w:sz w:val="22"/>
          <w:szCs w:val="22"/>
          <w:lang w:val="lt-LT" w:eastAsia="en-US"/>
        </w:rPr>
      </w:pPr>
      <w:r>
        <w:rPr>
          <w:color w:val="000000" w:themeColor="text1"/>
          <w:sz w:val="22"/>
          <w:szCs w:val="22"/>
        </w:rPr>
        <w:t>j</w:t>
      </w:r>
      <w:r w:rsidRPr="00CF6F10">
        <w:rPr>
          <w:color w:val="000000" w:themeColor="text1"/>
          <w:sz w:val="22"/>
          <w:szCs w:val="22"/>
        </w:rPr>
        <w:t xml:space="preserve">eigu </w:t>
      </w:r>
      <w:r>
        <w:rPr>
          <w:color w:val="000000" w:themeColor="text1"/>
          <w:sz w:val="22"/>
          <w:szCs w:val="22"/>
        </w:rPr>
        <w:t>Skudexa</w:t>
      </w:r>
      <w:r w:rsidRPr="00CF6F10">
        <w:rPr>
          <w:color w:val="000000" w:themeColor="text1"/>
          <w:sz w:val="22"/>
          <w:szCs w:val="22"/>
        </w:rPr>
        <w:t xml:space="preserve"> vartojamas kartu su raminamaisiais vaistais, pvz., benzodiazepinais ar jiems giminingais preparatais, tai didina sedacijos, kvėpavimo sutrikimų (slopinimo), komos riziką ir gali būti pavojinga gyvybei. Todėl vienalaikis šių vaistų vartojimas gali būti </w:t>
      </w:r>
      <w:r>
        <w:rPr>
          <w:color w:val="000000" w:themeColor="text1"/>
          <w:sz w:val="22"/>
          <w:szCs w:val="22"/>
        </w:rPr>
        <w:t>apsvarstytas</w:t>
      </w:r>
      <w:r w:rsidRPr="00CF6F10">
        <w:rPr>
          <w:color w:val="000000" w:themeColor="text1"/>
          <w:sz w:val="22"/>
          <w:szCs w:val="22"/>
        </w:rPr>
        <w:t xml:space="preserve"> tik tuomet, kai kitokios gydymo galimybės yra negalimos. Tačiau, jeigu gydytojas jums </w:t>
      </w:r>
      <w:r>
        <w:rPr>
          <w:color w:val="000000" w:themeColor="text1"/>
          <w:sz w:val="22"/>
          <w:szCs w:val="22"/>
        </w:rPr>
        <w:t>paskyrė</w:t>
      </w:r>
      <w:r w:rsidRPr="00CF6F10">
        <w:rPr>
          <w:color w:val="000000" w:themeColor="text1"/>
          <w:sz w:val="22"/>
          <w:szCs w:val="22"/>
        </w:rPr>
        <w:t xml:space="preserve"> </w:t>
      </w:r>
      <w:r>
        <w:rPr>
          <w:color w:val="000000" w:themeColor="text1"/>
          <w:sz w:val="22"/>
          <w:szCs w:val="22"/>
        </w:rPr>
        <w:lastRenderedPageBreak/>
        <w:t>Skudexa</w:t>
      </w:r>
      <w:r w:rsidRPr="00CF6F10">
        <w:rPr>
          <w:color w:val="000000" w:themeColor="text1"/>
          <w:sz w:val="22"/>
          <w:szCs w:val="22"/>
        </w:rPr>
        <w:t xml:space="preserve"> kartu su raminamaisiais vaistais, jų vartojimo trukmę nustato gydytojas. Pasakykite gydytojui apie visus raminamuosius vaistus, kuriuos vartojate ir kruopščiai vykdykite visas gydytojo rekomendacijas. Taip pat būtų naudinga informuoti savo draugus ar giminaičius apie aukščiau išvardintus simptomus ir požymius. </w:t>
      </w:r>
      <w:r w:rsidRPr="00CF6F10">
        <w:rPr>
          <w:rFonts w:cs="Times New Roman"/>
          <w:color w:val="000000" w:themeColor="text1"/>
          <w:sz w:val="22"/>
          <w:szCs w:val="22"/>
        </w:rPr>
        <w:t>Jeigu jums atsirado minėtų požymių, kreipkitės į gydytoją.</w:t>
      </w:r>
    </w:p>
    <w:p w14:paraId="5CF024BD" w14:textId="77777777" w:rsidR="00877026" w:rsidRPr="005707F4" w:rsidRDefault="00877026" w:rsidP="00877026">
      <w:pPr>
        <w:pStyle w:val="BT-EMEASMCA"/>
        <w:numPr>
          <w:ilvl w:val="0"/>
          <w:numId w:val="0"/>
        </w:numPr>
        <w:ind w:left="567"/>
        <w:rPr>
          <w:rFonts w:cs="Times New Roman"/>
          <w:sz w:val="22"/>
          <w:szCs w:val="22"/>
          <w:lang w:val="lt-LT" w:eastAsia="en-US"/>
        </w:rPr>
      </w:pPr>
    </w:p>
    <w:p w14:paraId="03BE5CD3" w14:textId="77777777" w:rsidR="00877026" w:rsidRPr="005707F4" w:rsidRDefault="00877026" w:rsidP="00877026">
      <w:pPr>
        <w:pStyle w:val="BT-EMEASMCA"/>
        <w:numPr>
          <w:ilvl w:val="0"/>
          <w:numId w:val="0"/>
        </w:numPr>
        <w:rPr>
          <w:rFonts w:cs="Times New Roman"/>
          <w:i/>
          <w:sz w:val="22"/>
          <w:szCs w:val="22"/>
          <w:lang w:val="lt-LT" w:eastAsia="en-US"/>
        </w:rPr>
      </w:pPr>
      <w:r w:rsidRPr="005707F4">
        <w:rPr>
          <w:rFonts w:cs="Times New Roman"/>
          <w:i/>
          <w:sz w:val="22"/>
          <w:szCs w:val="22"/>
          <w:lang w:val="lt-LT" w:eastAsia="en-US"/>
        </w:rPr>
        <w:t xml:space="preserve">Vaistai, kuriuos kartu su </w:t>
      </w:r>
      <w:proofErr w:type="spellStart"/>
      <w:r w:rsidRPr="005707F4">
        <w:rPr>
          <w:rFonts w:cs="Times New Roman"/>
          <w:i/>
          <w:sz w:val="22"/>
          <w:szCs w:val="22"/>
          <w:lang w:val="lt-LT" w:eastAsia="en-US"/>
        </w:rPr>
        <w:t>Skudexa</w:t>
      </w:r>
      <w:proofErr w:type="spellEnd"/>
      <w:r w:rsidRPr="005707F4">
        <w:rPr>
          <w:rFonts w:cs="Times New Roman"/>
          <w:i/>
          <w:sz w:val="22"/>
          <w:szCs w:val="22"/>
          <w:lang w:val="lt-LT" w:eastAsia="en-US"/>
        </w:rPr>
        <w:t xml:space="preserve"> vartojant reikalinga priežiūra:</w:t>
      </w:r>
    </w:p>
    <w:p w14:paraId="38FBCF4A" w14:textId="77777777" w:rsidR="00877026" w:rsidRPr="005707F4"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chinolonų</w:t>
      </w:r>
      <w:proofErr w:type="spellEnd"/>
      <w:r w:rsidRPr="005707F4">
        <w:rPr>
          <w:rFonts w:cs="Times New Roman"/>
          <w:sz w:val="22"/>
          <w:szCs w:val="22"/>
          <w:lang w:val="lt-LT" w:eastAsia="en-US"/>
        </w:rPr>
        <w:t xml:space="preserve"> grupės antibiotikai (pvz.: </w:t>
      </w:r>
      <w:proofErr w:type="spellStart"/>
      <w:r w:rsidRPr="005707F4">
        <w:rPr>
          <w:rFonts w:cs="Times New Roman"/>
          <w:sz w:val="22"/>
          <w:szCs w:val="22"/>
          <w:lang w:val="lt-LT" w:eastAsia="en-US"/>
        </w:rPr>
        <w:t>ciprofloksacinas</w:t>
      </w:r>
      <w:proofErr w:type="spellEnd"/>
      <w:r w:rsidRPr="005707F4">
        <w:rPr>
          <w:rFonts w:cs="Times New Roman"/>
          <w:sz w:val="22"/>
          <w:szCs w:val="22"/>
          <w:lang w:val="lt-LT" w:eastAsia="en-US"/>
        </w:rPr>
        <w:t xml:space="preserve">, </w:t>
      </w:r>
      <w:proofErr w:type="spellStart"/>
      <w:r w:rsidRPr="005707F4">
        <w:rPr>
          <w:rFonts w:cs="Times New Roman"/>
          <w:sz w:val="22"/>
          <w:szCs w:val="22"/>
          <w:lang w:val="lt-LT" w:eastAsia="en-US"/>
        </w:rPr>
        <w:t>levofloksacinas</w:t>
      </w:r>
      <w:proofErr w:type="spellEnd"/>
      <w:r w:rsidRPr="005707F4">
        <w:rPr>
          <w:rFonts w:cs="Times New Roman"/>
          <w:sz w:val="22"/>
          <w:szCs w:val="22"/>
          <w:lang w:val="lt-LT" w:eastAsia="en-US"/>
        </w:rPr>
        <w:t>), vartojami bakterijų sukeltoms infekcijoms gydyti;</w:t>
      </w:r>
    </w:p>
    <w:p w14:paraId="2F4C0C0C" w14:textId="77777777" w:rsidR="00877026" w:rsidRPr="005707F4"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ciklosporinas</w:t>
      </w:r>
      <w:proofErr w:type="spellEnd"/>
      <w:r w:rsidRPr="005707F4">
        <w:rPr>
          <w:rFonts w:cs="Times New Roman"/>
          <w:sz w:val="22"/>
          <w:szCs w:val="22"/>
          <w:lang w:val="lt-LT" w:eastAsia="en-US"/>
        </w:rPr>
        <w:t xml:space="preserve"> arba </w:t>
      </w:r>
      <w:proofErr w:type="spellStart"/>
      <w:r w:rsidRPr="005707F4">
        <w:rPr>
          <w:rFonts w:cs="Times New Roman"/>
          <w:sz w:val="22"/>
          <w:szCs w:val="22"/>
          <w:lang w:val="lt-LT" w:eastAsia="en-US"/>
        </w:rPr>
        <w:t>takrolimuzas</w:t>
      </w:r>
      <w:proofErr w:type="spellEnd"/>
      <w:r w:rsidRPr="005707F4">
        <w:rPr>
          <w:rFonts w:cs="Times New Roman"/>
          <w:sz w:val="22"/>
          <w:szCs w:val="22"/>
          <w:lang w:val="lt-LT" w:eastAsia="en-US"/>
        </w:rPr>
        <w:t>, vartojami imuninės sistemos ligoms gydyti, po organų transplantacijos;</w:t>
      </w:r>
    </w:p>
    <w:p w14:paraId="1376EAC0" w14:textId="77777777" w:rsidR="00877026" w:rsidRPr="005707F4"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streptokinazė</w:t>
      </w:r>
      <w:proofErr w:type="spellEnd"/>
      <w:r w:rsidRPr="005707F4">
        <w:rPr>
          <w:rFonts w:cs="Times New Roman"/>
          <w:sz w:val="22"/>
          <w:szCs w:val="22"/>
          <w:lang w:val="lt-LT" w:eastAsia="en-US"/>
        </w:rPr>
        <w:t xml:space="preserve"> ir kiti </w:t>
      </w:r>
      <w:proofErr w:type="spellStart"/>
      <w:r w:rsidRPr="005707F4">
        <w:rPr>
          <w:rFonts w:cs="Times New Roman"/>
          <w:sz w:val="22"/>
          <w:szCs w:val="22"/>
          <w:lang w:val="lt-LT" w:eastAsia="en-US"/>
        </w:rPr>
        <w:t>tromboliziniai</w:t>
      </w:r>
      <w:proofErr w:type="spellEnd"/>
      <w:r w:rsidRPr="005707F4">
        <w:rPr>
          <w:rFonts w:cs="Times New Roman"/>
          <w:sz w:val="22"/>
          <w:szCs w:val="22"/>
          <w:lang w:val="lt-LT" w:eastAsia="en-US"/>
        </w:rPr>
        <w:t xml:space="preserve"> bei </w:t>
      </w:r>
      <w:proofErr w:type="spellStart"/>
      <w:r w:rsidRPr="005707F4">
        <w:rPr>
          <w:rFonts w:cs="Times New Roman"/>
          <w:sz w:val="22"/>
          <w:szCs w:val="22"/>
          <w:lang w:val="lt-LT" w:eastAsia="en-US"/>
        </w:rPr>
        <w:t>fibrinoliziniai</w:t>
      </w:r>
      <w:proofErr w:type="spellEnd"/>
      <w:r w:rsidRPr="005707F4">
        <w:rPr>
          <w:rFonts w:cs="Times New Roman"/>
          <w:sz w:val="22"/>
          <w:szCs w:val="22"/>
          <w:lang w:val="lt-LT" w:eastAsia="en-US"/>
        </w:rPr>
        <w:t xml:space="preserve"> vaistai, tai yra vaistai susidariusiems kraujo krešuliams tirpinti;</w:t>
      </w:r>
    </w:p>
    <w:p w14:paraId="541878AD" w14:textId="77777777" w:rsidR="00877026" w:rsidRPr="005707F4"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probenicidas</w:t>
      </w:r>
      <w:proofErr w:type="spellEnd"/>
      <w:r w:rsidRPr="005707F4">
        <w:rPr>
          <w:rFonts w:cs="Times New Roman"/>
          <w:sz w:val="22"/>
          <w:szCs w:val="22"/>
          <w:lang w:val="lt-LT" w:eastAsia="en-US"/>
        </w:rPr>
        <w:t>, vartojamas podagrai gydyti;</w:t>
      </w:r>
    </w:p>
    <w:p w14:paraId="49DA7624" w14:textId="77777777" w:rsidR="00877026" w:rsidRPr="005707F4"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mifepristonas</w:t>
      </w:r>
      <w:proofErr w:type="spellEnd"/>
      <w:r w:rsidRPr="005707F4">
        <w:rPr>
          <w:rFonts w:cs="Times New Roman"/>
          <w:sz w:val="22"/>
          <w:szCs w:val="22"/>
          <w:lang w:val="lt-LT" w:eastAsia="en-US"/>
        </w:rPr>
        <w:t>, vartojamas nėštumo pabaigoje gimdymui sukelti;</w:t>
      </w:r>
    </w:p>
    <w:p w14:paraId="5CF30F21"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 xml:space="preserve">selektyvieji </w:t>
      </w:r>
      <w:proofErr w:type="spellStart"/>
      <w:r w:rsidRPr="005707F4">
        <w:rPr>
          <w:rFonts w:cs="Times New Roman"/>
          <w:sz w:val="22"/>
          <w:szCs w:val="22"/>
          <w:lang w:val="lt-LT" w:eastAsia="en-US"/>
        </w:rPr>
        <w:t>serotonino</w:t>
      </w:r>
      <w:proofErr w:type="spellEnd"/>
      <w:r w:rsidRPr="005707F4">
        <w:rPr>
          <w:rFonts w:cs="Times New Roman"/>
          <w:sz w:val="22"/>
          <w:szCs w:val="22"/>
          <w:lang w:val="lt-LT" w:eastAsia="en-US"/>
        </w:rPr>
        <w:t xml:space="preserve"> reabsorbcijos inhibitoriai,</w:t>
      </w:r>
      <w:r>
        <w:rPr>
          <w:rFonts w:cs="Times New Roman"/>
          <w:sz w:val="22"/>
          <w:szCs w:val="22"/>
          <w:lang w:val="lt-LT" w:eastAsia="en-US"/>
        </w:rPr>
        <w:t xml:space="preserve"> </w:t>
      </w:r>
      <w:r w:rsidRPr="005707F4">
        <w:rPr>
          <w:rFonts w:cs="Times New Roman"/>
          <w:sz w:val="22"/>
          <w:szCs w:val="22"/>
          <w:lang w:val="lt-LT" w:eastAsia="en-US"/>
        </w:rPr>
        <w:t>vartojami depresijai gydyti;</w:t>
      </w:r>
    </w:p>
    <w:p w14:paraId="73984CD6" w14:textId="77777777" w:rsidR="00877026" w:rsidRPr="005707F4"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antitrombocitiniai</w:t>
      </w:r>
      <w:proofErr w:type="spellEnd"/>
      <w:r w:rsidRPr="005707F4">
        <w:rPr>
          <w:rFonts w:cs="Times New Roman"/>
          <w:sz w:val="22"/>
          <w:szCs w:val="22"/>
          <w:lang w:val="lt-LT" w:eastAsia="en-US"/>
        </w:rPr>
        <w:t xml:space="preserve"> preparatai, vartojami norint sumažinti trombocitų sulipimą ir kraujo krešulių susidarymą;</w:t>
      </w:r>
    </w:p>
    <w:p w14:paraId="34C8A481" w14:textId="77777777" w:rsidR="00877026" w:rsidRPr="005707F4" w:rsidRDefault="00877026" w:rsidP="00877026">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tenofoviras</w:t>
      </w:r>
      <w:proofErr w:type="spellEnd"/>
      <w:r w:rsidRPr="005707F4">
        <w:rPr>
          <w:rFonts w:cs="Times New Roman"/>
          <w:sz w:val="22"/>
          <w:szCs w:val="22"/>
          <w:lang w:val="lt-LT" w:eastAsia="en-US"/>
        </w:rPr>
        <w:t xml:space="preserve">, </w:t>
      </w:r>
      <w:proofErr w:type="spellStart"/>
      <w:r w:rsidRPr="005707F4">
        <w:rPr>
          <w:rFonts w:cs="Times New Roman"/>
          <w:sz w:val="22"/>
          <w:szCs w:val="22"/>
          <w:lang w:val="lt-LT" w:eastAsia="en-US"/>
        </w:rPr>
        <w:t>deferasiroksas</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pemetreksedas</w:t>
      </w:r>
      <w:proofErr w:type="spellEnd"/>
      <w:r w:rsidRPr="005707F4">
        <w:rPr>
          <w:rFonts w:cs="Times New Roman"/>
          <w:sz w:val="22"/>
          <w:szCs w:val="22"/>
          <w:lang w:val="lt-LT" w:eastAsia="en-US"/>
        </w:rPr>
        <w:t>.</w:t>
      </w:r>
    </w:p>
    <w:p w14:paraId="105BBEF6" w14:textId="77777777" w:rsidR="00877026" w:rsidRPr="005707F4" w:rsidRDefault="00877026" w:rsidP="00877026">
      <w:pPr>
        <w:pStyle w:val="BT-EMEASMCA"/>
        <w:numPr>
          <w:ilvl w:val="0"/>
          <w:numId w:val="0"/>
        </w:numPr>
        <w:ind w:left="567"/>
        <w:rPr>
          <w:rFonts w:cs="Times New Roman"/>
          <w:sz w:val="22"/>
          <w:szCs w:val="22"/>
          <w:lang w:val="lt-LT" w:eastAsia="en-US"/>
        </w:rPr>
      </w:pPr>
    </w:p>
    <w:p w14:paraId="2AB98B88" w14:textId="77777777" w:rsidR="00877026" w:rsidRPr="003041B8" w:rsidRDefault="00877026" w:rsidP="00877026">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skausmo malšinamasis poveikis gali būti susilpnėjęs ir jo veikimo trukmė trumpesnė, jeigu Jūs taip pat vartojate vaistų, kuriuose yra:</w:t>
      </w:r>
    </w:p>
    <w:p w14:paraId="2B2AA1AC" w14:textId="77777777" w:rsidR="00877026" w:rsidRPr="003041B8" w:rsidRDefault="00877026" w:rsidP="00877026">
      <w:pPr>
        <w:ind w:left="540" w:hanging="540"/>
        <w:rPr>
          <w:rFonts w:eastAsia="Times New Roman" w:cs="Times New Roman"/>
          <w:sz w:val="22"/>
          <w:szCs w:val="22"/>
          <w:lang w:val="lt-LT" w:eastAsia="en-US"/>
        </w:rPr>
      </w:pPr>
      <w:r w:rsidRPr="003041B8">
        <w:rPr>
          <w:rFonts w:eastAsia="Times New Roman" w:cs="Times New Roman"/>
          <w:sz w:val="22"/>
          <w:szCs w:val="22"/>
          <w:lang w:val="lt-LT" w:eastAsia="en-US"/>
        </w:rPr>
        <w:t>-</w:t>
      </w:r>
      <w:r w:rsidRPr="003041B8">
        <w:rPr>
          <w:rFonts w:eastAsia="Times New Roman" w:cs="Times New Roman"/>
          <w:sz w:val="22"/>
          <w:szCs w:val="22"/>
          <w:lang w:val="lt-LT" w:eastAsia="en-US"/>
        </w:rPr>
        <w:tab/>
      </w:r>
      <w:proofErr w:type="spellStart"/>
      <w:r w:rsidRPr="003041B8">
        <w:rPr>
          <w:rFonts w:eastAsia="Times New Roman" w:cs="Times New Roman"/>
          <w:sz w:val="22"/>
          <w:szCs w:val="22"/>
          <w:lang w:val="lt-LT" w:eastAsia="en-US"/>
        </w:rPr>
        <w:t>karbamazepino</w:t>
      </w:r>
      <w:proofErr w:type="spellEnd"/>
      <w:r w:rsidRPr="003041B8">
        <w:rPr>
          <w:rFonts w:eastAsia="Times New Roman" w:cs="Times New Roman"/>
          <w:sz w:val="22"/>
          <w:szCs w:val="22"/>
          <w:lang w:val="lt-LT" w:eastAsia="en-US"/>
        </w:rPr>
        <w:t xml:space="preserve"> (vartojamo nuo epilepsijos priepuolių);</w:t>
      </w:r>
    </w:p>
    <w:p w14:paraId="1D88FEFB" w14:textId="77777777" w:rsidR="00877026" w:rsidRPr="003041B8" w:rsidRDefault="00877026" w:rsidP="00877026">
      <w:pPr>
        <w:ind w:left="540" w:hanging="540"/>
        <w:rPr>
          <w:rFonts w:eastAsia="Times New Roman" w:cs="Times New Roman"/>
          <w:sz w:val="22"/>
          <w:szCs w:val="22"/>
          <w:lang w:val="lt-LT" w:eastAsia="en-US"/>
        </w:rPr>
      </w:pPr>
      <w:r w:rsidRPr="003041B8">
        <w:rPr>
          <w:rFonts w:eastAsia="Times New Roman" w:cs="Times New Roman"/>
          <w:sz w:val="22"/>
          <w:szCs w:val="22"/>
          <w:lang w:val="lt-LT" w:eastAsia="en-US"/>
        </w:rPr>
        <w:t>-</w:t>
      </w:r>
      <w:r w:rsidRPr="003041B8">
        <w:rPr>
          <w:rFonts w:eastAsia="Times New Roman" w:cs="Times New Roman"/>
          <w:sz w:val="22"/>
          <w:szCs w:val="22"/>
          <w:lang w:val="lt-LT" w:eastAsia="en-US"/>
        </w:rPr>
        <w:tab/>
      </w:r>
      <w:proofErr w:type="spellStart"/>
      <w:r w:rsidRPr="003041B8">
        <w:rPr>
          <w:rFonts w:eastAsia="Times New Roman" w:cs="Times New Roman"/>
          <w:sz w:val="22"/>
          <w:szCs w:val="22"/>
          <w:lang w:val="lt-LT" w:eastAsia="en-US"/>
        </w:rPr>
        <w:t>buprenorfino</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nalbufino</w:t>
      </w:r>
      <w:proofErr w:type="spellEnd"/>
      <w:r w:rsidRPr="003041B8">
        <w:rPr>
          <w:rFonts w:eastAsia="Times New Roman" w:cs="Times New Roman"/>
          <w:sz w:val="22"/>
          <w:szCs w:val="22"/>
          <w:lang w:val="lt-LT" w:eastAsia="en-US"/>
        </w:rPr>
        <w:t xml:space="preserve"> arba </w:t>
      </w:r>
      <w:proofErr w:type="spellStart"/>
      <w:r w:rsidRPr="003041B8">
        <w:rPr>
          <w:rFonts w:eastAsia="Times New Roman" w:cs="Times New Roman"/>
          <w:sz w:val="22"/>
          <w:szCs w:val="22"/>
          <w:lang w:val="lt-LT" w:eastAsia="en-US"/>
        </w:rPr>
        <w:t>pentazocino</w:t>
      </w:r>
      <w:proofErr w:type="spellEnd"/>
      <w:r w:rsidRPr="003041B8">
        <w:rPr>
          <w:rFonts w:eastAsia="Times New Roman" w:cs="Times New Roman"/>
          <w:sz w:val="22"/>
          <w:szCs w:val="22"/>
          <w:lang w:val="lt-LT" w:eastAsia="en-US"/>
        </w:rPr>
        <w:t xml:space="preserve"> (skausmą malšiančių vaistų);</w:t>
      </w:r>
    </w:p>
    <w:p w14:paraId="2BAA9F34" w14:textId="77777777" w:rsidR="00877026" w:rsidRPr="003041B8" w:rsidRDefault="00877026" w:rsidP="00877026">
      <w:pPr>
        <w:ind w:left="540" w:hanging="540"/>
        <w:rPr>
          <w:rFonts w:eastAsia="Times New Roman" w:cs="Times New Roman"/>
          <w:sz w:val="22"/>
          <w:szCs w:val="22"/>
          <w:lang w:val="lt-LT" w:eastAsia="en-US"/>
        </w:rPr>
      </w:pPr>
      <w:r w:rsidRPr="003041B8">
        <w:rPr>
          <w:rFonts w:eastAsia="Times New Roman" w:cs="Times New Roman"/>
          <w:sz w:val="22"/>
          <w:szCs w:val="22"/>
          <w:lang w:val="lt-LT" w:eastAsia="en-US"/>
        </w:rPr>
        <w:t>-</w:t>
      </w:r>
      <w:r w:rsidRPr="003041B8">
        <w:rPr>
          <w:rFonts w:eastAsia="Times New Roman" w:cs="Times New Roman"/>
          <w:sz w:val="22"/>
          <w:szCs w:val="22"/>
          <w:lang w:val="lt-LT" w:eastAsia="en-US"/>
        </w:rPr>
        <w:tab/>
      </w:r>
      <w:proofErr w:type="spellStart"/>
      <w:r w:rsidRPr="003041B8">
        <w:rPr>
          <w:rFonts w:eastAsia="Times New Roman" w:cs="Times New Roman"/>
          <w:sz w:val="22"/>
          <w:szCs w:val="22"/>
          <w:lang w:val="lt-LT" w:eastAsia="en-US"/>
        </w:rPr>
        <w:t>ondansetrono</w:t>
      </w:r>
      <w:proofErr w:type="spellEnd"/>
      <w:r w:rsidRPr="003041B8">
        <w:rPr>
          <w:rFonts w:eastAsia="Times New Roman" w:cs="Times New Roman"/>
          <w:sz w:val="22"/>
          <w:szCs w:val="22"/>
          <w:lang w:val="lt-LT" w:eastAsia="en-US"/>
        </w:rPr>
        <w:t xml:space="preserve"> (pykinimą slopinančio vaisto).</w:t>
      </w:r>
    </w:p>
    <w:p w14:paraId="4BAA5453" w14:textId="77777777" w:rsidR="00877026" w:rsidRPr="003041B8" w:rsidRDefault="00877026" w:rsidP="00877026">
      <w:pPr>
        <w:rPr>
          <w:rFonts w:eastAsia="Times New Roman" w:cs="Times New Roman"/>
          <w:sz w:val="22"/>
          <w:szCs w:val="22"/>
          <w:lang w:val="lt-LT" w:eastAsia="en-US"/>
        </w:rPr>
      </w:pPr>
    </w:p>
    <w:p w14:paraId="6071C419"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Šalutinio poveikio rizika padidėja:</w:t>
      </w:r>
    </w:p>
    <w:p w14:paraId="077CEC05" w14:textId="77777777" w:rsidR="00877026" w:rsidRPr="003E5553" w:rsidRDefault="00877026" w:rsidP="00877026">
      <w:pPr>
        <w:numPr>
          <w:ilvl w:val="0"/>
          <w:numId w:val="9"/>
        </w:num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vartojate </w:t>
      </w:r>
      <w:proofErr w:type="spellStart"/>
      <w:r>
        <w:rPr>
          <w:rFonts w:eastAsia="Times New Roman" w:cs="Times New Roman"/>
          <w:sz w:val="22"/>
          <w:szCs w:val="22"/>
          <w:lang w:val="lt-LT" w:eastAsia="en-US"/>
        </w:rPr>
        <w:t>g</w:t>
      </w:r>
      <w:r w:rsidRPr="002F6915">
        <w:rPr>
          <w:rFonts w:eastAsia="Times New Roman" w:cs="Times New Roman"/>
          <w:sz w:val="22"/>
          <w:szCs w:val="22"/>
          <w:lang w:val="lt-LT" w:eastAsia="en-US"/>
        </w:rPr>
        <w:t>abapentino</w:t>
      </w:r>
      <w:proofErr w:type="spellEnd"/>
      <w:r w:rsidRPr="002F6915">
        <w:rPr>
          <w:rFonts w:eastAsia="Times New Roman" w:cs="Times New Roman"/>
          <w:sz w:val="22"/>
          <w:szCs w:val="22"/>
          <w:lang w:val="lt-LT" w:eastAsia="en-US"/>
        </w:rPr>
        <w:t xml:space="preserve"> arba </w:t>
      </w:r>
      <w:proofErr w:type="spellStart"/>
      <w:r w:rsidRPr="002F6915">
        <w:rPr>
          <w:rFonts w:eastAsia="Times New Roman" w:cs="Times New Roman"/>
          <w:sz w:val="22"/>
          <w:szCs w:val="22"/>
          <w:lang w:val="lt-LT" w:eastAsia="en-US"/>
        </w:rPr>
        <w:t>pregabalino</w:t>
      </w:r>
      <w:proofErr w:type="spellEnd"/>
      <w:r w:rsidRPr="002F6915">
        <w:rPr>
          <w:rFonts w:eastAsia="Times New Roman" w:cs="Times New Roman"/>
          <w:sz w:val="22"/>
          <w:szCs w:val="22"/>
          <w:lang w:val="lt-LT" w:eastAsia="en-US"/>
        </w:rPr>
        <w:t>, kurie skiriami epilepsijai ir arba skausmui dėl nervų</w:t>
      </w:r>
      <w:r>
        <w:rPr>
          <w:rFonts w:eastAsia="Times New Roman" w:cs="Times New Roman"/>
          <w:sz w:val="22"/>
          <w:szCs w:val="22"/>
          <w:lang w:val="lt-LT" w:eastAsia="en-US"/>
        </w:rPr>
        <w:t xml:space="preserve"> </w:t>
      </w:r>
      <w:r w:rsidRPr="003E5553">
        <w:rPr>
          <w:rFonts w:eastAsia="Times New Roman" w:cs="Times New Roman"/>
          <w:sz w:val="22"/>
          <w:szCs w:val="22"/>
          <w:lang w:val="lt-LT" w:eastAsia="en-US"/>
        </w:rPr>
        <w:t>sutrikimų (</w:t>
      </w:r>
      <w:proofErr w:type="spellStart"/>
      <w:r w:rsidRPr="003E5553">
        <w:rPr>
          <w:rFonts w:eastAsia="Times New Roman" w:cs="Times New Roman"/>
          <w:sz w:val="22"/>
          <w:szCs w:val="22"/>
          <w:lang w:val="lt-LT" w:eastAsia="en-US"/>
        </w:rPr>
        <w:t>neuropatiniam</w:t>
      </w:r>
      <w:proofErr w:type="spellEnd"/>
      <w:r w:rsidRPr="003E5553">
        <w:rPr>
          <w:rFonts w:eastAsia="Times New Roman" w:cs="Times New Roman"/>
          <w:sz w:val="22"/>
          <w:szCs w:val="22"/>
          <w:lang w:val="lt-LT" w:eastAsia="en-US"/>
        </w:rPr>
        <w:t xml:space="preserve"> skausmui) gydyti</w:t>
      </w:r>
      <w:r>
        <w:rPr>
          <w:rFonts w:eastAsia="Times New Roman" w:cs="Times New Roman"/>
          <w:sz w:val="22"/>
          <w:szCs w:val="22"/>
          <w:lang w:val="lt-LT" w:eastAsia="en-US"/>
        </w:rPr>
        <w:t>;</w:t>
      </w:r>
    </w:p>
    <w:p w14:paraId="5E7735BC" w14:textId="77777777" w:rsidR="00877026" w:rsidRPr="003041B8" w:rsidRDefault="00877026" w:rsidP="00877026">
      <w:pPr>
        <w:numPr>
          <w:ilvl w:val="0"/>
          <w:numId w:val="9"/>
        </w:num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geriant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vartojate </w:t>
      </w:r>
      <w:proofErr w:type="spellStart"/>
      <w:r w:rsidRPr="003041B8">
        <w:rPr>
          <w:rFonts w:eastAsia="Times New Roman" w:cs="Times New Roman"/>
          <w:sz w:val="22"/>
          <w:szCs w:val="22"/>
          <w:lang w:val="lt-LT" w:eastAsia="en-US"/>
        </w:rPr>
        <w:t>trankviliantų</w:t>
      </w:r>
      <w:proofErr w:type="spellEnd"/>
      <w:r w:rsidRPr="003041B8">
        <w:rPr>
          <w:rFonts w:eastAsia="Times New Roman" w:cs="Times New Roman"/>
          <w:sz w:val="22"/>
          <w:szCs w:val="22"/>
          <w:lang w:val="lt-LT" w:eastAsia="en-US"/>
        </w:rPr>
        <w:t>, migdomųjų, kitokių skausmą malšinančių vaistų, tokių, kaip morfinas ir kodeinas (taip pat vartojamas kaip vaistas nuo kosulio), bei alkoholio. Jūs galite jaustis apsnūdęs ar jausti, kad galite nualpti. Jeigu tai atsitinka, pasakykite savo gydytojui;</w:t>
      </w:r>
    </w:p>
    <w:p w14:paraId="1E5556CC" w14:textId="77777777" w:rsidR="00877026" w:rsidRPr="003041B8" w:rsidRDefault="00877026" w:rsidP="00877026">
      <w:pPr>
        <w:numPr>
          <w:ilvl w:val="0"/>
          <w:numId w:val="9"/>
        </w:num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vartojate vaistų, kurie gali sukelti traukulius (priepuolius), tokių, kaip tam tikri antidepresantai ar </w:t>
      </w:r>
      <w:proofErr w:type="spellStart"/>
      <w:r w:rsidRPr="003041B8">
        <w:rPr>
          <w:rFonts w:eastAsia="Times New Roman" w:cs="Times New Roman"/>
          <w:sz w:val="22"/>
          <w:szCs w:val="22"/>
          <w:lang w:val="lt-LT" w:eastAsia="en-US"/>
        </w:rPr>
        <w:t>antipsichoziniai</w:t>
      </w:r>
      <w:proofErr w:type="spellEnd"/>
      <w:r w:rsidRPr="003041B8">
        <w:rPr>
          <w:rFonts w:eastAsia="Times New Roman" w:cs="Times New Roman"/>
          <w:sz w:val="22"/>
          <w:szCs w:val="22"/>
          <w:lang w:val="lt-LT" w:eastAsia="en-US"/>
        </w:rPr>
        <w:t xml:space="preserve"> vaist</w:t>
      </w:r>
      <w:r>
        <w:rPr>
          <w:rFonts w:eastAsia="Times New Roman" w:cs="Times New Roman"/>
          <w:sz w:val="22"/>
          <w:szCs w:val="22"/>
          <w:lang w:val="lt-LT" w:eastAsia="en-US"/>
        </w:rPr>
        <w:t>ai</w:t>
      </w:r>
      <w:r w:rsidRPr="003041B8">
        <w:rPr>
          <w:rFonts w:eastAsia="Times New Roman" w:cs="Times New Roman"/>
          <w:sz w:val="22"/>
          <w:szCs w:val="22"/>
          <w:lang w:val="lt-LT" w:eastAsia="en-US"/>
        </w:rPr>
        <w:t xml:space="preserve">. Traukulių atsiradimo rizika gali būti didesnė jeigu Jūs tuo pačiu laiku vartojate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Jūsų gydytojas paaiškins, ar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Jums tinka;</w:t>
      </w:r>
    </w:p>
    <w:p w14:paraId="4AEFA05B" w14:textId="77777777" w:rsidR="00877026" w:rsidRPr="003041B8" w:rsidRDefault="00877026" w:rsidP="00877026">
      <w:pPr>
        <w:numPr>
          <w:ilvl w:val="0"/>
          <w:numId w:val="9"/>
        </w:numPr>
        <w:rPr>
          <w:rFonts w:eastAsia="Times New Roman" w:cs="Times New Roman"/>
          <w:sz w:val="22"/>
          <w:szCs w:val="22"/>
          <w:lang w:val="lt-LT" w:eastAsia="en-US"/>
        </w:rPr>
      </w:pPr>
      <w:r w:rsidRPr="00604D5C">
        <w:rPr>
          <w:sz w:val="22"/>
          <w:szCs w:val="22"/>
        </w:rPr>
        <w:t>jei vartojate tam tikrų antidepresantų – gali sąveikauti su šiais vaistais ir gali pasireikšti serotonino sindromas (žr. 4 skyrių „Galimas šalutinis poveikis“)</w:t>
      </w:r>
    </w:p>
    <w:p w14:paraId="65E7B180" w14:textId="77777777" w:rsidR="00877026" w:rsidRPr="003041B8" w:rsidRDefault="00877026" w:rsidP="00877026">
      <w:pPr>
        <w:numPr>
          <w:ilvl w:val="0"/>
          <w:numId w:val="9"/>
        </w:numPr>
        <w:rPr>
          <w:rFonts w:eastAsia="Times New Roman" w:cs="Times New Roman"/>
          <w:sz w:val="22"/>
          <w:szCs w:val="22"/>
          <w:lang w:val="lt-LT" w:eastAsia="en-US"/>
        </w:rPr>
      </w:pPr>
      <w:r w:rsidRPr="003041B8">
        <w:rPr>
          <w:rFonts w:eastAsia="Times New Roman" w:cs="Times New Roman"/>
          <w:sz w:val="22"/>
          <w:szCs w:val="22"/>
          <w:lang w:val="lt-LT" w:eastAsia="en-US"/>
        </w:rPr>
        <w:t>jeigu kartu vartojate kumarino grupės antikoaguliantų (vaistų kraujui skystinti). Gali būti paveiktas šių vaistų poveikis kraujo krešėjimui ir gali pasireikšti kraujavimas.</w:t>
      </w:r>
    </w:p>
    <w:p w14:paraId="049171AA" w14:textId="77777777" w:rsidR="00877026" w:rsidRPr="005707F4" w:rsidRDefault="00877026" w:rsidP="00877026">
      <w:pPr>
        <w:pStyle w:val="BT-EMEASMCA"/>
        <w:numPr>
          <w:ilvl w:val="0"/>
          <w:numId w:val="0"/>
        </w:numPr>
        <w:ind w:left="567"/>
        <w:rPr>
          <w:sz w:val="22"/>
          <w:lang w:val="lt-LT"/>
        </w:rPr>
      </w:pPr>
    </w:p>
    <w:p w14:paraId="5AC24B64" w14:textId="77777777" w:rsidR="00877026" w:rsidRPr="003041B8" w:rsidRDefault="00877026" w:rsidP="00877026">
      <w:pPr>
        <w:keepNext/>
        <w:outlineLvl w:val="2"/>
        <w:rPr>
          <w:rFonts w:eastAsia="Times New Roman" w:cs="Times New Roman"/>
          <w:b/>
          <w:sz w:val="22"/>
          <w:szCs w:val="22"/>
          <w:lang w:val="lt-LT" w:eastAsia="lt-LT"/>
        </w:rPr>
      </w:pP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vartojimas su alkoholiu</w:t>
      </w:r>
    </w:p>
    <w:p w14:paraId="6AD323DA"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Negerkite alkoholio vartojant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nes gali pasireikšti stipresnis jo poveikis.</w:t>
      </w:r>
    </w:p>
    <w:p w14:paraId="41134AF2" w14:textId="77777777" w:rsidR="00877026" w:rsidRPr="003041B8" w:rsidRDefault="00877026" w:rsidP="00877026">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Kaip vartoti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žr. 3 skyrių.</w:t>
      </w:r>
    </w:p>
    <w:p w14:paraId="1C2EFD5C" w14:textId="77777777" w:rsidR="00877026" w:rsidRPr="003041B8" w:rsidRDefault="00877026" w:rsidP="00877026">
      <w:pPr>
        <w:keepNext/>
        <w:outlineLvl w:val="2"/>
        <w:rPr>
          <w:rFonts w:eastAsia="Times New Roman" w:cs="Times New Roman"/>
          <w:b/>
          <w:sz w:val="22"/>
          <w:szCs w:val="22"/>
          <w:lang w:val="lt-LT" w:eastAsia="lt-LT"/>
        </w:rPr>
      </w:pPr>
    </w:p>
    <w:p w14:paraId="51BA64EC" w14:textId="77777777" w:rsidR="00877026" w:rsidRPr="003041B8" w:rsidRDefault="00877026" w:rsidP="00877026">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Nėštumas, žindymo laikotarpis ir vaisingumas</w:t>
      </w:r>
    </w:p>
    <w:p w14:paraId="76BE9BE8" w14:textId="77777777" w:rsidR="00877026"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Jeigu esate nėščia, žindote kūdikį, manote, kad galbūt esate nėščia, arba planuojate pastoti, tai prieš vartodama šį vaistą, pasitarkite su gydytoju arba vaistininku.</w:t>
      </w:r>
      <w:r>
        <w:rPr>
          <w:rFonts w:eastAsia="Cambria" w:cs="Times New Roman"/>
          <w:sz w:val="22"/>
          <w:szCs w:val="22"/>
          <w:lang w:val="lt-LT" w:eastAsia="en-US"/>
        </w:rPr>
        <w:t xml:space="preserve"> </w:t>
      </w:r>
    </w:p>
    <w:p w14:paraId="096FFBE3" w14:textId="77777777" w:rsidR="00877026" w:rsidRPr="000A714A" w:rsidRDefault="00877026" w:rsidP="00877026">
      <w:pPr>
        <w:rPr>
          <w:rFonts w:eastAsia="Cambria" w:cs="Times New Roman"/>
          <w:sz w:val="22"/>
          <w:szCs w:val="22"/>
          <w:lang w:val="lt-LT" w:eastAsia="en-US"/>
        </w:rPr>
      </w:pPr>
      <w:r w:rsidRPr="000A714A">
        <w:rPr>
          <w:sz w:val="22"/>
          <w:szCs w:val="22"/>
        </w:rPr>
        <w:t>Deksketoprofenas gali sukelti vaisiaus inkstų ir širdies sutrikimų. Jis gali paveikti Jūsų ir Jūsų kūdikio polinkį kraujuoti ir dėl jo gimdymas gali būti vėlesnis arba ilgesnis, nei tikėtasi. Nuo 20-osios nėštumo savaitės deksketoprofenas gali sukelti vaisiaus inkstų sutrikimų, o dėl to gali sumažėti kūdikį supančio amniono skysčio kiekis (oligohidramnionas) arba susiaurėti kraujagyslė (arterinis latakas [ductus arteriosus]) kūdikio širdyje.</w:t>
      </w:r>
    </w:p>
    <w:p w14:paraId="281ED675" w14:textId="77777777" w:rsidR="00877026" w:rsidRPr="005707F4" w:rsidRDefault="00877026" w:rsidP="00877026">
      <w:pPr>
        <w:rPr>
          <w:rFonts w:eastAsia="Cambria" w:cs="Times New Roman"/>
          <w:sz w:val="22"/>
          <w:szCs w:val="22"/>
          <w:lang w:val="lt-LT" w:eastAsia="en-US"/>
        </w:rPr>
      </w:pPr>
      <w:proofErr w:type="spellStart"/>
      <w:r>
        <w:rPr>
          <w:rFonts w:eastAsia="Cambria" w:cs="Times New Roman"/>
          <w:sz w:val="22"/>
          <w:szCs w:val="22"/>
          <w:lang w:val="lt-LT" w:eastAsia="en-US"/>
        </w:rPr>
        <w:t>Tramadolis</w:t>
      </w:r>
      <w:proofErr w:type="spellEnd"/>
      <w:r>
        <w:rPr>
          <w:rFonts w:eastAsia="Cambria" w:cs="Times New Roman"/>
          <w:sz w:val="22"/>
          <w:szCs w:val="22"/>
          <w:lang w:val="lt-LT" w:eastAsia="en-US"/>
        </w:rPr>
        <w:t xml:space="preserve"> išsiskiria į motinos pieną.</w:t>
      </w:r>
    </w:p>
    <w:p w14:paraId="421619AD" w14:textId="77777777" w:rsidR="00877026" w:rsidRPr="005707F4" w:rsidRDefault="00877026" w:rsidP="00877026">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negalima vartoti nėštumo ir žindymo laikotarpiu.</w:t>
      </w:r>
    </w:p>
    <w:p w14:paraId="64E3CD26" w14:textId="77777777" w:rsidR="00877026" w:rsidRPr="003041B8" w:rsidRDefault="00877026" w:rsidP="00877026">
      <w:pPr>
        <w:rPr>
          <w:rFonts w:eastAsia="Times New Roman" w:cs="Times New Roman"/>
          <w:sz w:val="22"/>
          <w:szCs w:val="22"/>
          <w:lang w:val="lt-LT" w:eastAsia="en-US"/>
        </w:rPr>
      </w:pPr>
    </w:p>
    <w:p w14:paraId="124219B4" w14:textId="77777777" w:rsidR="00877026" w:rsidRPr="003041B8" w:rsidRDefault="00877026" w:rsidP="00877026">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lastRenderedPageBreak/>
        <w:t>Vairavimas ir mechanizmų valdymas</w:t>
      </w:r>
    </w:p>
    <w:p w14:paraId="0CE0BB47" w14:textId="77777777" w:rsidR="00877026" w:rsidRPr="003041B8" w:rsidRDefault="00877026" w:rsidP="00877026">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gali sutrikdyti Jūsų gebėjimą vairuoti ir valdyti mechanizmus, nes gali pasireikšti šalutinis poveikis – galvos svaigimas, miglotas matymas arba mieguistumas. Tai ypač svarbu, jeigu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vartojamas kartu su vaistais, </w:t>
      </w:r>
      <w:r>
        <w:rPr>
          <w:rFonts w:eastAsia="Times New Roman" w:cs="Times New Roman"/>
          <w:sz w:val="22"/>
          <w:szCs w:val="22"/>
          <w:lang w:val="lt-LT" w:eastAsia="en-US"/>
        </w:rPr>
        <w:t>kurie daro įtaką</w:t>
      </w:r>
      <w:r w:rsidRPr="003041B8">
        <w:rPr>
          <w:rFonts w:eastAsia="Times New Roman" w:cs="Times New Roman"/>
          <w:sz w:val="22"/>
          <w:szCs w:val="22"/>
          <w:lang w:val="lt-LT" w:eastAsia="en-US"/>
        </w:rPr>
        <w:t xml:space="preserve"> nuotaikai ir emocijoms arba vartojamas su alkoholiniais gėrimais.</w:t>
      </w:r>
    </w:p>
    <w:p w14:paraId="247D3EB4"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Jei pasireiškia toks poveikis, nevairuokite ir nevaldykite mechanizmų kol šie simptomai neišnyks.</w:t>
      </w:r>
    </w:p>
    <w:p w14:paraId="73DB43CC" w14:textId="77777777" w:rsidR="00877026" w:rsidRDefault="00877026" w:rsidP="00877026">
      <w:pPr>
        <w:rPr>
          <w:rFonts w:eastAsia="Times New Roman" w:cs="Times New Roman"/>
          <w:sz w:val="22"/>
          <w:szCs w:val="22"/>
          <w:lang w:val="lt-LT" w:eastAsia="lt-LT"/>
        </w:rPr>
      </w:pPr>
    </w:p>
    <w:p w14:paraId="3DC4E318" w14:textId="77777777" w:rsidR="00877026" w:rsidRPr="008C231C" w:rsidRDefault="00877026" w:rsidP="00877026">
      <w:pPr>
        <w:rPr>
          <w:rFonts w:eastAsia="Times New Roman" w:cs="Times New Roman"/>
          <w:sz w:val="22"/>
          <w:szCs w:val="22"/>
          <w:lang w:val="lt-LT" w:eastAsia="lt-LT"/>
        </w:rPr>
      </w:pPr>
      <w:r w:rsidRPr="007368C7">
        <w:rPr>
          <w:rFonts w:cs="Times New Roman"/>
          <w:color w:val="000000" w:themeColor="text1"/>
          <w:sz w:val="22"/>
          <w:szCs w:val="22"/>
          <w:lang w:val="lt-LT"/>
        </w:rPr>
        <w:t xml:space="preserve">Šio vaisto vienoje dozėje </w:t>
      </w:r>
      <w:r w:rsidRPr="0056061B">
        <w:rPr>
          <w:rFonts w:cs="Times New Roman"/>
          <w:color w:val="000000" w:themeColor="text1"/>
          <w:sz w:val="22"/>
          <w:szCs w:val="22"/>
          <w:lang w:val="lt-LT" w:eastAsia="en-US"/>
        </w:rPr>
        <w:t>yra</w:t>
      </w:r>
      <w:r>
        <w:rPr>
          <w:rFonts w:cs="Times New Roman"/>
          <w:color w:val="000000" w:themeColor="text1"/>
          <w:sz w:val="22"/>
          <w:szCs w:val="22"/>
          <w:lang w:val="lt-LT" w:eastAsia="en-US"/>
        </w:rPr>
        <w:t xml:space="preserve"> </w:t>
      </w:r>
      <w:r w:rsidRPr="0056061B">
        <w:rPr>
          <w:rFonts w:cs="Times New Roman"/>
          <w:color w:val="000000" w:themeColor="text1"/>
          <w:sz w:val="22"/>
          <w:szCs w:val="22"/>
          <w:lang w:val="lt-LT" w:eastAsia="en-US"/>
        </w:rPr>
        <w:t xml:space="preserve">mažiau kaip 1 </w:t>
      </w:r>
      <w:proofErr w:type="spellStart"/>
      <w:r w:rsidRPr="0056061B">
        <w:rPr>
          <w:rFonts w:cs="Times New Roman"/>
          <w:color w:val="000000" w:themeColor="text1"/>
          <w:sz w:val="22"/>
          <w:szCs w:val="22"/>
          <w:lang w:val="lt-LT" w:eastAsia="en-US"/>
        </w:rPr>
        <w:t>mmol</w:t>
      </w:r>
      <w:proofErr w:type="spellEnd"/>
      <w:r w:rsidRPr="0056061B">
        <w:rPr>
          <w:rFonts w:cs="Times New Roman"/>
          <w:color w:val="000000" w:themeColor="text1"/>
          <w:sz w:val="22"/>
          <w:szCs w:val="22"/>
          <w:lang w:val="lt-LT" w:eastAsia="en-US"/>
        </w:rPr>
        <w:t xml:space="preserve"> (23 mg) natrio, t.</w:t>
      </w:r>
      <w:r>
        <w:rPr>
          <w:rFonts w:cs="Times New Roman"/>
          <w:color w:val="000000" w:themeColor="text1"/>
          <w:sz w:val="22"/>
          <w:szCs w:val="22"/>
          <w:lang w:val="lt-LT" w:eastAsia="en-US"/>
        </w:rPr>
        <w:t xml:space="preserve"> </w:t>
      </w:r>
      <w:r w:rsidRPr="0056061B">
        <w:rPr>
          <w:rFonts w:cs="Times New Roman"/>
          <w:color w:val="000000" w:themeColor="text1"/>
          <w:sz w:val="22"/>
          <w:szCs w:val="22"/>
          <w:lang w:val="lt-LT" w:eastAsia="en-US"/>
        </w:rPr>
        <w:t>y. jis beveik</w:t>
      </w:r>
      <w:r>
        <w:rPr>
          <w:rFonts w:cs="Times New Roman"/>
          <w:color w:val="000000" w:themeColor="text1"/>
          <w:sz w:val="22"/>
          <w:szCs w:val="22"/>
          <w:lang w:val="lt-LT" w:eastAsia="en-US"/>
        </w:rPr>
        <w:t xml:space="preserve"> </w:t>
      </w:r>
      <w:r w:rsidRPr="0056061B">
        <w:rPr>
          <w:rFonts w:cs="Times New Roman"/>
          <w:color w:val="000000" w:themeColor="text1"/>
          <w:sz w:val="22"/>
          <w:szCs w:val="22"/>
          <w:lang w:val="lt-LT" w:eastAsia="en-US"/>
        </w:rPr>
        <w:t>neturi reikšmės.</w:t>
      </w:r>
    </w:p>
    <w:p w14:paraId="4548DE78" w14:textId="77777777" w:rsidR="00877026" w:rsidRDefault="00877026" w:rsidP="00877026">
      <w:pPr>
        <w:rPr>
          <w:rFonts w:eastAsia="Times New Roman" w:cs="Times New Roman"/>
          <w:sz w:val="22"/>
          <w:szCs w:val="22"/>
          <w:lang w:val="lt-LT" w:eastAsia="lt-LT"/>
        </w:rPr>
      </w:pPr>
    </w:p>
    <w:p w14:paraId="178B77C4" w14:textId="77777777" w:rsidR="00877026" w:rsidRPr="003041B8" w:rsidRDefault="00877026" w:rsidP="00877026">
      <w:pPr>
        <w:rPr>
          <w:rFonts w:eastAsia="Times New Roman" w:cs="Times New Roman"/>
          <w:sz w:val="22"/>
          <w:szCs w:val="22"/>
          <w:lang w:val="lt-LT" w:eastAsia="lt-LT"/>
        </w:rPr>
      </w:pPr>
    </w:p>
    <w:p w14:paraId="5C7E4955" w14:textId="77777777" w:rsidR="00877026" w:rsidRPr="003041B8" w:rsidRDefault="00877026" w:rsidP="00877026">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3.</w:t>
      </w:r>
      <w:r w:rsidRPr="003041B8">
        <w:rPr>
          <w:rFonts w:eastAsia="Times New Roman" w:cs="Times New Roman"/>
          <w:b/>
          <w:sz w:val="22"/>
          <w:szCs w:val="22"/>
          <w:lang w:val="lt-LT" w:eastAsia="lt-LT"/>
        </w:rPr>
        <w:tab/>
        <w:t xml:space="preserve">Kaip vartoti </w:t>
      </w:r>
      <w:proofErr w:type="spellStart"/>
      <w:r w:rsidRPr="003041B8">
        <w:rPr>
          <w:rFonts w:eastAsia="Times New Roman" w:cs="Times New Roman"/>
          <w:b/>
          <w:sz w:val="22"/>
          <w:szCs w:val="22"/>
          <w:lang w:val="lt-LT" w:eastAsia="lt-LT"/>
        </w:rPr>
        <w:t>Skudexa</w:t>
      </w:r>
      <w:proofErr w:type="spellEnd"/>
    </w:p>
    <w:p w14:paraId="73D02561" w14:textId="77777777" w:rsidR="00877026" w:rsidRPr="003041B8" w:rsidRDefault="00877026" w:rsidP="00877026">
      <w:pPr>
        <w:rPr>
          <w:rFonts w:eastAsia="Times New Roman" w:cs="Times New Roman"/>
          <w:sz w:val="22"/>
          <w:szCs w:val="22"/>
          <w:lang w:val="lt-LT" w:eastAsia="lt-LT"/>
        </w:rPr>
      </w:pPr>
    </w:p>
    <w:p w14:paraId="133702D6" w14:textId="77777777" w:rsidR="00877026"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Visada vartokite šį vaistą tiksliai kaip nurodė gydytojas. Jeigu abejojate, kreipkitės į gydytoją arba vaistininką.</w:t>
      </w:r>
    </w:p>
    <w:p w14:paraId="40748450" w14:textId="77777777" w:rsidR="00877026" w:rsidRDefault="00877026" w:rsidP="00877026">
      <w:pPr>
        <w:rPr>
          <w:rFonts w:eastAsia="Cambria" w:cs="Times New Roman"/>
          <w:sz w:val="22"/>
          <w:szCs w:val="22"/>
          <w:lang w:val="lt-LT" w:eastAsia="en-US"/>
        </w:rPr>
      </w:pPr>
    </w:p>
    <w:p w14:paraId="5104D039" w14:textId="77777777" w:rsidR="00877026" w:rsidRDefault="00877026" w:rsidP="00877026">
      <w:pPr>
        <w:rPr>
          <w:rFonts w:eastAsia="Cambria" w:cs="Times New Roman"/>
          <w:sz w:val="22"/>
          <w:szCs w:val="22"/>
          <w:lang w:val="lt-LT" w:eastAsia="en-US"/>
        </w:rPr>
      </w:pPr>
      <w:r w:rsidRPr="009A7E0A">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40B4E868" w14:textId="77777777" w:rsidR="00877026" w:rsidRPr="005707F4" w:rsidRDefault="00877026" w:rsidP="00877026">
      <w:pPr>
        <w:rPr>
          <w:rFonts w:eastAsia="Cambria" w:cs="Times New Roman"/>
          <w:sz w:val="22"/>
          <w:szCs w:val="22"/>
          <w:lang w:val="lt-LT" w:eastAsia="en-US"/>
        </w:rPr>
      </w:pPr>
    </w:p>
    <w:p w14:paraId="7744C57B" w14:textId="77777777" w:rsidR="00877026"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 xml:space="preserve">Jums reikalinga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dozė priklauso nuo skausmo pobūdžio, jo sunkumo ir trukmės. </w:t>
      </w:r>
      <w:r w:rsidRPr="002F6915">
        <w:rPr>
          <w:sz w:val="22"/>
          <w:szCs w:val="22"/>
        </w:rPr>
        <w:t>Prieš pradedant gydymą ir reguliariai gydymo metu</w:t>
      </w:r>
      <w:r>
        <w:rPr>
          <w:sz w:val="22"/>
          <w:szCs w:val="22"/>
        </w:rPr>
        <w:t>,</w:t>
      </w:r>
      <w:r w:rsidRPr="002F6915">
        <w:rPr>
          <w:sz w:val="22"/>
          <w:szCs w:val="22"/>
        </w:rPr>
        <w:t xml:space="preserve"> gydytojas aptars su Jumis, ko galite</w:t>
      </w:r>
      <w:r>
        <w:rPr>
          <w:sz w:val="22"/>
          <w:szCs w:val="22"/>
        </w:rPr>
        <w:t xml:space="preserve"> </w:t>
      </w:r>
      <w:r w:rsidRPr="002F6915">
        <w:rPr>
          <w:sz w:val="22"/>
          <w:szCs w:val="22"/>
        </w:rPr>
        <w:t xml:space="preserve">tikėtis vartodami </w:t>
      </w:r>
      <w:r>
        <w:rPr>
          <w:sz w:val="22"/>
          <w:szCs w:val="22"/>
        </w:rPr>
        <w:t>Skudexa</w:t>
      </w:r>
      <w:r w:rsidRPr="002F6915">
        <w:rPr>
          <w:sz w:val="22"/>
          <w:szCs w:val="22"/>
        </w:rPr>
        <w:t xml:space="preserve">, </w:t>
      </w:r>
      <w:r>
        <w:rPr>
          <w:rFonts w:eastAsia="Cambria" w:cs="Times New Roman"/>
          <w:sz w:val="22"/>
          <w:szCs w:val="22"/>
          <w:lang w:val="lt-LT" w:eastAsia="en-US"/>
        </w:rPr>
        <w:t>k</w:t>
      </w:r>
      <w:r w:rsidRPr="005707F4">
        <w:rPr>
          <w:rFonts w:eastAsia="Cambria" w:cs="Times New Roman"/>
          <w:sz w:val="22"/>
          <w:szCs w:val="22"/>
          <w:lang w:val="lt-LT" w:eastAsia="en-US"/>
        </w:rPr>
        <w:t xml:space="preserve">iek tablečių </w:t>
      </w:r>
      <w:r>
        <w:rPr>
          <w:rFonts w:eastAsia="Cambria" w:cs="Times New Roman"/>
          <w:sz w:val="22"/>
          <w:szCs w:val="22"/>
          <w:lang w:val="lt-LT" w:eastAsia="en-US"/>
        </w:rPr>
        <w:t>per dieną</w:t>
      </w:r>
      <w:r w:rsidRPr="005707F4">
        <w:rPr>
          <w:rFonts w:eastAsia="Cambria" w:cs="Times New Roman"/>
          <w:sz w:val="22"/>
          <w:szCs w:val="22"/>
          <w:lang w:val="lt-LT" w:eastAsia="en-US"/>
        </w:rPr>
        <w:t xml:space="preserve"> reikia gerti</w:t>
      </w:r>
      <w:r>
        <w:rPr>
          <w:rFonts w:eastAsia="Cambria" w:cs="Times New Roman"/>
          <w:sz w:val="22"/>
          <w:szCs w:val="22"/>
          <w:lang w:val="lt-LT" w:eastAsia="en-US"/>
        </w:rPr>
        <w:t>, kada</w:t>
      </w:r>
      <w:r w:rsidRPr="005707F4">
        <w:rPr>
          <w:rFonts w:eastAsia="Cambria" w:cs="Times New Roman"/>
          <w:sz w:val="22"/>
          <w:szCs w:val="22"/>
          <w:lang w:val="lt-LT" w:eastAsia="en-US"/>
        </w:rPr>
        <w:t xml:space="preserve"> ir kiek laiko </w:t>
      </w:r>
      <w:r>
        <w:rPr>
          <w:rFonts w:eastAsia="Cambria" w:cs="Times New Roman"/>
          <w:sz w:val="22"/>
          <w:szCs w:val="22"/>
          <w:lang w:val="lt-LT" w:eastAsia="en-US"/>
        </w:rPr>
        <w:t xml:space="preserve">reikia jį </w:t>
      </w:r>
      <w:r w:rsidRPr="005707F4">
        <w:rPr>
          <w:rFonts w:eastAsia="Cambria" w:cs="Times New Roman"/>
          <w:sz w:val="22"/>
          <w:szCs w:val="22"/>
          <w:lang w:val="lt-LT" w:eastAsia="en-US"/>
        </w:rPr>
        <w:t xml:space="preserve">vartoti, </w:t>
      </w:r>
      <w:r w:rsidRPr="002F6915">
        <w:rPr>
          <w:sz w:val="22"/>
          <w:szCs w:val="22"/>
        </w:rPr>
        <w:t>kada kreiptis į</w:t>
      </w:r>
      <w:r>
        <w:rPr>
          <w:sz w:val="22"/>
          <w:szCs w:val="22"/>
        </w:rPr>
        <w:t xml:space="preserve"> </w:t>
      </w:r>
      <w:r w:rsidRPr="002F6915">
        <w:rPr>
          <w:sz w:val="22"/>
          <w:szCs w:val="22"/>
        </w:rPr>
        <w:t xml:space="preserve">gydytoją ir kada jo vartojimą reikia nutraukti (taip pat žr. „Nustojus vartoti </w:t>
      </w:r>
      <w:r>
        <w:rPr>
          <w:sz w:val="22"/>
          <w:szCs w:val="22"/>
        </w:rPr>
        <w:t>Skudexa</w:t>
      </w:r>
      <w:r w:rsidRPr="002F6915">
        <w:rPr>
          <w:sz w:val="22"/>
          <w:szCs w:val="22"/>
        </w:rPr>
        <w:t>“)</w:t>
      </w:r>
      <w:r w:rsidRPr="005707F4">
        <w:rPr>
          <w:rFonts w:eastAsia="Cambria" w:cs="Times New Roman"/>
          <w:sz w:val="22"/>
          <w:szCs w:val="22"/>
          <w:lang w:val="lt-LT" w:eastAsia="en-US"/>
        </w:rPr>
        <w:t xml:space="preserve">. </w:t>
      </w:r>
    </w:p>
    <w:p w14:paraId="2458E883" w14:textId="77777777" w:rsidR="00877026" w:rsidRPr="005707F4" w:rsidRDefault="00877026" w:rsidP="00877026">
      <w:pPr>
        <w:rPr>
          <w:rFonts w:eastAsia="Cambria" w:cs="Times New Roman"/>
          <w:sz w:val="22"/>
          <w:szCs w:val="22"/>
          <w:lang w:val="lt-LT" w:eastAsia="en-US"/>
        </w:rPr>
      </w:pPr>
    </w:p>
    <w:p w14:paraId="01DCA191" w14:textId="77777777" w:rsidR="00877026" w:rsidRPr="005707F4"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Dažniausia rekomenduojama dozė yra 1 plėvele dengta tabletė (atitinka 75</w:t>
      </w:r>
      <w:r>
        <w:rPr>
          <w:rFonts w:eastAsia="Cambria" w:cs="Times New Roman"/>
          <w:sz w:val="22"/>
          <w:szCs w:val="22"/>
          <w:lang w:val="lt-LT" w:eastAsia="en-US"/>
        </w:rPr>
        <w:t> </w:t>
      </w:r>
      <w:r w:rsidRPr="005707F4">
        <w:rPr>
          <w:rFonts w:eastAsia="Cambria" w:cs="Times New Roman"/>
          <w:sz w:val="22"/>
          <w:szCs w:val="22"/>
          <w:lang w:val="lt-LT" w:eastAsia="en-US"/>
        </w:rPr>
        <w:t xml:space="preserve">mg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hidrochlorido ir 25</w:t>
      </w:r>
      <w:r>
        <w:rPr>
          <w:rFonts w:eastAsia="Cambria" w:cs="Times New Roman"/>
          <w:sz w:val="22"/>
          <w:szCs w:val="22"/>
          <w:lang w:val="lt-LT" w:eastAsia="en-US"/>
        </w:rPr>
        <w:t> </w:t>
      </w:r>
      <w:r w:rsidRPr="005707F4">
        <w:rPr>
          <w:rFonts w:eastAsia="Cambria" w:cs="Times New Roman"/>
          <w:sz w:val="22"/>
          <w:szCs w:val="22"/>
          <w:lang w:val="lt-LT" w:eastAsia="en-US"/>
        </w:rPr>
        <w:t xml:space="preserve">mg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kas 8 valandas, bet ne daugiau kaip 3 plėvele dengtos tabletės per parą (atitinka</w:t>
      </w:r>
      <w:r>
        <w:rPr>
          <w:rFonts w:eastAsia="Cambria" w:cs="Times New Roman"/>
          <w:sz w:val="22"/>
          <w:szCs w:val="22"/>
          <w:lang w:val="lt-LT" w:eastAsia="en-US"/>
        </w:rPr>
        <w:t> </w:t>
      </w:r>
      <w:r w:rsidRPr="005707F4">
        <w:rPr>
          <w:rFonts w:eastAsia="Cambria" w:cs="Times New Roman"/>
          <w:sz w:val="22"/>
          <w:szCs w:val="22"/>
          <w:lang w:val="lt-LT" w:eastAsia="en-US"/>
        </w:rPr>
        <w:t>225</w:t>
      </w:r>
      <w:r>
        <w:rPr>
          <w:rFonts w:eastAsia="Cambria" w:cs="Times New Roman"/>
          <w:sz w:val="22"/>
          <w:szCs w:val="22"/>
          <w:lang w:val="lt-LT" w:eastAsia="en-US"/>
        </w:rPr>
        <w:t> </w:t>
      </w:r>
      <w:r w:rsidRPr="005707F4">
        <w:rPr>
          <w:rFonts w:eastAsia="Cambria" w:cs="Times New Roman"/>
          <w:sz w:val="22"/>
          <w:szCs w:val="22"/>
          <w:lang w:val="lt-LT" w:eastAsia="en-US"/>
        </w:rPr>
        <w:t xml:space="preserve">mg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hidrochlorido ir75</w:t>
      </w:r>
      <w:r>
        <w:rPr>
          <w:rFonts w:eastAsia="Cambria" w:cs="Times New Roman"/>
          <w:sz w:val="22"/>
          <w:szCs w:val="22"/>
          <w:lang w:val="lt-LT" w:eastAsia="en-US"/>
        </w:rPr>
        <w:t> </w:t>
      </w:r>
      <w:r w:rsidRPr="005707F4">
        <w:rPr>
          <w:rFonts w:eastAsia="Cambria" w:cs="Times New Roman"/>
          <w:sz w:val="22"/>
          <w:szCs w:val="22"/>
          <w:lang w:val="lt-LT" w:eastAsia="en-US"/>
        </w:rPr>
        <w:t xml:space="preserve">mg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ir nevirš</w:t>
      </w:r>
      <w:r>
        <w:rPr>
          <w:rFonts w:eastAsia="Cambria" w:cs="Times New Roman"/>
          <w:sz w:val="22"/>
          <w:szCs w:val="22"/>
          <w:lang w:val="lt-LT" w:eastAsia="en-US"/>
        </w:rPr>
        <w:t>i</w:t>
      </w:r>
      <w:r w:rsidRPr="005707F4">
        <w:rPr>
          <w:rFonts w:eastAsia="Cambria" w:cs="Times New Roman"/>
          <w:sz w:val="22"/>
          <w:szCs w:val="22"/>
          <w:lang w:val="lt-LT" w:eastAsia="en-US"/>
        </w:rPr>
        <w:t>jant 5 dienų gydymo trukmės.</w:t>
      </w:r>
    </w:p>
    <w:p w14:paraId="082EDF18" w14:textId="77777777" w:rsidR="00877026" w:rsidRPr="005707F4" w:rsidRDefault="00877026" w:rsidP="00877026">
      <w:pPr>
        <w:rPr>
          <w:rFonts w:eastAsia="Cambria" w:cs="Times New Roman"/>
          <w:sz w:val="22"/>
          <w:szCs w:val="22"/>
          <w:lang w:val="lt-LT" w:eastAsia="en-US"/>
        </w:rPr>
      </w:pPr>
    </w:p>
    <w:p w14:paraId="09313DAB" w14:textId="77777777" w:rsidR="00877026" w:rsidRPr="003041B8" w:rsidRDefault="00877026" w:rsidP="00877026">
      <w:pPr>
        <w:keepNext/>
        <w:tabs>
          <w:tab w:val="left" w:pos="567"/>
        </w:tabs>
        <w:spacing w:line="260" w:lineRule="exact"/>
        <w:jc w:val="both"/>
        <w:outlineLvl w:val="3"/>
        <w:rPr>
          <w:rFonts w:eastAsia="Times New Roman" w:cs="Times New Roman"/>
          <w:b/>
          <w:bCs/>
          <w:snapToGrid w:val="0"/>
          <w:sz w:val="22"/>
          <w:szCs w:val="22"/>
          <w:lang w:val="lt-LT"/>
        </w:rPr>
      </w:pPr>
      <w:r w:rsidRPr="003041B8">
        <w:rPr>
          <w:rFonts w:eastAsia="Times New Roman" w:cs="Times New Roman"/>
          <w:b/>
          <w:bCs/>
          <w:snapToGrid w:val="0"/>
          <w:sz w:val="22"/>
          <w:szCs w:val="22"/>
          <w:lang w:val="lt-LT"/>
        </w:rPr>
        <w:t>Vartojimas vaikams ir paaugliams</w:t>
      </w:r>
    </w:p>
    <w:p w14:paraId="41177818" w14:textId="77777777" w:rsidR="00877026" w:rsidRPr="003041B8" w:rsidRDefault="00877026" w:rsidP="00877026">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Vaikams ir paaugliams gydyti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netinka.</w:t>
      </w:r>
    </w:p>
    <w:p w14:paraId="3C66F708" w14:textId="77777777" w:rsidR="00877026" w:rsidRPr="003041B8" w:rsidRDefault="00877026" w:rsidP="00877026">
      <w:pPr>
        <w:rPr>
          <w:rFonts w:eastAsia="Times New Roman" w:cs="Times New Roman"/>
          <w:sz w:val="22"/>
          <w:szCs w:val="22"/>
          <w:lang w:val="lt-LT" w:eastAsia="lt-LT"/>
        </w:rPr>
      </w:pPr>
    </w:p>
    <w:p w14:paraId="551FB756" w14:textId="77777777" w:rsidR="00877026" w:rsidRPr="003041B8" w:rsidRDefault="00877026" w:rsidP="00877026">
      <w:pPr>
        <w:rPr>
          <w:rFonts w:eastAsia="Times New Roman" w:cs="Times New Roman"/>
          <w:b/>
          <w:sz w:val="22"/>
          <w:szCs w:val="22"/>
          <w:lang w:val="lt-LT" w:eastAsia="lt-LT"/>
        </w:rPr>
      </w:pPr>
      <w:r w:rsidRPr="003041B8">
        <w:rPr>
          <w:rFonts w:eastAsia="Times New Roman" w:cs="Times New Roman"/>
          <w:b/>
          <w:sz w:val="22"/>
          <w:szCs w:val="22"/>
          <w:lang w:val="lt-LT" w:eastAsia="lt-LT"/>
        </w:rPr>
        <w:t>Vartojimas senyviems pacientams</w:t>
      </w:r>
    </w:p>
    <w:p w14:paraId="3CC93862"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Jūs esate vyresnis nei 75 metų, gydytojas gali rekomenduoti pailginti dozavimo intervalą, nes vaisto šalinimas iš organizmo gali būti daug lėtesnis. </w:t>
      </w:r>
    </w:p>
    <w:p w14:paraId="0E84CEC9" w14:textId="77777777" w:rsidR="00877026" w:rsidRPr="005707F4" w:rsidRDefault="00877026" w:rsidP="00877026">
      <w:pPr>
        <w:rPr>
          <w:rFonts w:eastAsia="Cambria" w:cs="Times New Roman"/>
          <w:sz w:val="22"/>
          <w:szCs w:val="22"/>
          <w:lang w:val="lt-LT" w:eastAsia="en-US"/>
        </w:rPr>
      </w:pPr>
    </w:p>
    <w:p w14:paraId="17FDBDED" w14:textId="77777777" w:rsidR="00877026" w:rsidRPr="003041B8" w:rsidRDefault="00877026" w:rsidP="00877026">
      <w:pPr>
        <w:rPr>
          <w:rFonts w:eastAsia="Times New Roman" w:cs="Times New Roman"/>
          <w:b/>
          <w:sz w:val="22"/>
          <w:szCs w:val="22"/>
          <w:lang w:val="lt-LT" w:eastAsia="en-US"/>
        </w:rPr>
      </w:pPr>
      <w:r w:rsidRPr="003041B8">
        <w:rPr>
          <w:rFonts w:eastAsia="Times New Roman" w:cs="Times New Roman"/>
          <w:b/>
          <w:sz w:val="22"/>
          <w:szCs w:val="22"/>
          <w:lang w:val="lt-LT" w:eastAsia="en-US"/>
        </w:rPr>
        <w:t xml:space="preserve">Sunki kepenų ar inkstų liga (nepakankamumas), </w:t>
      </w:r>
      <w:proofErr w:type="spellStart"/>
      <w:r w:rsidRPr="003041B8">
        <w:rPr>
          <w:rFonts w:eastAsia="Times New Roman" w:cs="Times New Roman"/>
          <w:b/>
          <w:sz w:val="22"/>
          <w:szCs w:val="22"/>
          <w:lang w:val="lt-LT" w:eastAsia="en-US"/>
        </w:rPr>
        <w:t>dializuojami</w:t>
      </w:r>
      <w:proofErr w:type="spellEnd"/>
      <w:r w:rsidRPr="003041B8">
        <w:rPr>
          <w:rFonts w:eastAsia="Times New Roman" w:cs="Times New Roman"/>
          <w:b/>
          <w:sz w:val="22"/>
          <w:szCs w:val="22"/>
          <w:lang w:val="lt-LT" w:eastAsia="en-US"/>
        </w:rPr>
        <w:t xml:space="preserve"> pacientai</w:t>
      </w:r>
    </w:p>
    <w:p w14:paraId="7C6BFCD1"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Pacientai, kuriems nustatytas sunkus kepenų ir (arba) inkstų nepakankamumas,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turi nevartoti. Jeigu Jūsų atveju inkstų nepakankamumas yra lengvas, Jūsų gydytojas gali rekomenduoti pailginti dozavimo intervalą.</w:t>
      </w:r>
    </w:p>
    <w:p w14:paraId="55CEE851"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Jeigu Jūsų atveju yra lengvas arba vidutinio sunkumo kepenų nepakankamumas, Jūsų gydytojas gali rekomenduoti pailginti dozavimo intervalą.</w:t>
      </w:r>
    </w:p>
    <w:p w14:paraId="7DB35825" w14:textId="77777777" w:rsidR="00877026" w:rsidRPr="005707F4" w:rsidRDefault="00877026" w:rsidP="00877026">
      <w:pPr>
        <w:rPr>
          <w:rFonts w:eastAsia="Cambria" w:cs="Times New Roman"/>
          <w:sz w:val="22"/>
          <w:szCs w:val="22"/>
          <w:lang w:val="lt-LT" w:eastAsia="en-US"/>
        </w:rPr>
      </w:pPr>
    </w:p>
    <w:p w14:paraId="644972C8"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Visada nurykite tabletę užgeriant pakankamu skysčio kiekiu (geriausia stikline vandens).</w:t>
      </w:r>
    </w:p>
    <w:p w14:paraId="70C55FDC"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Maistas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įsisavinimą lėtina, todėl norint, kad vaistas pradėtų veikti greičiau, išgerkite tabletę mažiausiai 30</w:t>
      </w:r>
      <w:r>
        <w:rPr>
          <w:rFonts w:eastAsia="Times New Roman" w:cs="Times New Roman"/>
          <w:sz w:val="22"/>
          <w:szCs w:val="22"/>
          <w:lang w:val="lt-LT" w:eastAsia="en-US"/>
        </w:rPr>
        <w:t> </w:t>
      </w:r>
      <w:r w:rsidRPr="003041B8">
        <w:rPr>
          <w:rFonts w:eastAsia="Times New Roman" w:cs="Times New Roman"/>
          <w:sz w:val="22"/>
          <w:szCs w:val="22"/>
          <w:lang w:val="lt-LT" w:eastAsia="en-US"/>
        </w:rPr>
        <w:t>min. iki valgymo.</w:t>
      </w:r>
    </w:p>
    <w:p w14:paraId="5EFB68C4"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Įrėžimo linija padės tabletę perlaužti, jeigu Jums sunku nuryti visą tabletę.</w:t>
      </w:r>
    </w:p>
    <w:p w14:paraId="6DEF0C21" w14:textId="77777777" w:rsidR="00877026" w:rsidRPr="005707F4" w:rsidRDefault="00877026" w:rsidP="00877026">
      <w:pPr>
        <w:rPr>
          <w:rFonts w:eastAsia="Cambria" w:cs="Times New Roman"/>
          <w:sz w:val="22"/>
          <w:szCs w:val="22"/>
          <w:lang w:val="lt-LT" w:eastAsia="en-US"/>
        </w:rPr>
      </w:pPr>
    </w:p>
    <w:p w14:paraId="06B14188" w14:textId="77777777" w:rsidR="00877026" w:rsidRPr="003041B8" w:rsidRDefault="00877026" w:rsidP="00877026">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 xml:space="preserve">Ką daryti pavartojus per didelę </w:t>
      </w: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dozę?</w:t>
      </w:r>
    </w:p>
    <w:p w14:paraId="592BB57A" w14:textId="77777777" w:rsidR="00877026" w:rsidRPr="005707F4"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Išgėrę per didelę šio vaisto dozę, tuoj pat pasikonsultuokite su gydytoju arba vaistininku arba kreipkitės į artimiausios ligoninės skubios pagalbos skyrių. Pasiimkite su savimi vaisto pakuotę arba šį pakuotės lapelį.</w:t>
      </w:r>
    </w:p>
    <w:p w14:paraId="7CDDF690" w14:textId="77777777" w:rsidR="00877026" w:rsidRPr="005707F4" w:rsidRDefault="00877026" w:rsidP="00877026">
      <w:pPr>
        <w:rPr>
          <w:rFonts w:eastAsia="Cambria" w:cs="Times New Roman"/>
          <w:sz w:val="22"/>
          <w:szCs w:val="22"/>
          <w:lang w:val="lt-LT" w:eastAsia="en-US"/>
        </w:rPr>
      </w:pPr>
    </w:p>
    <w:p w14:paraId="6A48EC12" w14:textId="77777777" w:rsidR="00877026" w:rsidRPr="005707F4"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Perdozavus šio vaisto būna tokie simptomai:</w:t>
      </w:r>
    </w:p>
    <w:p w14:paraId="0A954ED3"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 xml:space="preserve">vėmimas, apetito stoka, skrandžio skausmas, snūduriavimas, svaigulys arba apkvaitimas, sutrikusi orientacija, galvos skausmas (dėl </w:t>
      </w:r>
      <w:proofErr w:type="spellStart"/>
      <w:r w:rsidRPr="005707F4">
        <w:rPr>
          <w:rFonts w:cs="Times New Roman"/>
          <w:sz w:val="22"/>
          <w:szCs w:val="22"/>
          <w:lang w:val="lt-LT" w:eastAsia="en-US"/>
        </w:rPr>
        <w:t>deksketoprofeno</w:t>
      </w:r>
      <w:proofErr w:type="spellEnd"/>
      <w:r w:rsidRPr="005707F4">
        <w:rPr>
          <w:rFonts w:cs="Times New Roman"/>
          <w:sz w:val="22"/>
          <w:szCs w:val="22"/>
          <w:lang w:val="lt-LT" w:eastAsia="en-US"/>
        </w:rPr>
        <w:t>);</w:t>
      </w:r>
    </w:p>
    <w:p w14:paraId="1CFDB7CA" w14:textId="77777777" w:rsidR="00877026" w:rsidRPr="005707F4" w:rsidRDefault="00877026" w:rsidP="00877026">
      <w:pPr>
        <w:pStyle w:val="BT-EMEASMCA"/>
        <w:ind w:left="567" w:hanging="567"/>
        <w:rPr>
          <w:rFonts w:cs="Times New Roman"/>
          <w:sz w:val="22"/>
          <w:szCs w:val="22"/>
          <w:lang w:val="lt-LT" w:eastAsia="en-US"/>
        </w:rPr>
      </w:pPr>
      <w:r w:rsidRPr="005707F4">
        <w:rPr>
          <w:rFonts w:eastAsia="Cambria" w:cs="Times New Roman"/>
          <w:sz w:val="22"/>
          <w:szCs w:val="22"/>
          <w:lang w:val="lt-LT" w:eastAsia="en-US"/>
        </w:rPr>
        <w:lastRenderedPageBreak/>
        <w:t xml:space="preserve">vyzdžių susiaurėjimas, vėmimas, širdies nepakankamumas, sąmonės netekimas, traukuliai ir kvėpavimo pasunkėjimas (dėl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w:t>
      </w:r>
    </w:p>
    <w:p w14:paraId="4C8090A1" w14:textId="77777777" w:rsidR="00877026" w:rsidRPr="003041B8" w:rsidRDefault="00877026" w:rsidP="00877026">
      <w:pPr>
        <w:rPr>
          <w:rFonts w:eastAsia="Times New Roman" w:cs="Times New Roman"/>
          <w:sz w:val="22"/>
          <w:szCs w:val="22"/>
          <w:lang w:val="lt-LT" w:eastAsia="lt-LT"/>
        </w:rPr>
      </w:pPr>
    </w:p>
    <w:p w14:paraId="7B395EEE" w14:textId="77777777" w:rsidR="00877026" w:rsidRPr="003041B8" w:rsidRDefault="00877026" w:rsidP="00877026">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 xml:space="preserve">Pamiršus pavartoti </w:t>
      </w:r>
      <w:proofErr w:type="spellStart"/>
      <w:r w:rsidRPr="003041B8">
        <w:rPr>
          <w:rFonts w:eastAsia="Times New Roman" w:cs="Times New Roman"/>
          <w:b/>
          <w:sz w:val="22"/>
          <w:szCs w:val="22"/>
          <w:lang w:val="lt-LT" w:eastAsia="lt-LT"/>
        </w:rPr>
        <w:t>Skudexa</w:t>
      </w:r>
      <w:proofErr w:type="spellEnd"/>
    </w:p>
    <w:p w14:paraId="62FBC69F" w14:textId="77777777" w:rsidR="00877026" w:rsidRPr="005707F4"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Negalima vartoti dvigubos dozės norint kompensuoti praleistą dozę.</w:t>
      </w:r>
    </w:p>
    <w:p w14:paraId="6FFFACD5" w14:textId="77777777" w:rsidR="00877026" w:rsidRPr="005707F4"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 xml:space="preserve">Kitą dozę gerkite įprastu laiku (žr. skyrių „Kaip vartoti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w:t>
      </w:r>
    </w:p>
    <w:p w14:paraId="3E9656DF" w14:textId="77777777" w:rsidR="00877026" w:rsidRPr="003041B8" w:rsidRDefault="00877026" w:rsidP="00877026">
      <w:pPr>
        <w:rPr>
          <w:rFonts w:eastAsia="Times New Roman" w:cs="Times New Roman"/>
          <w:sz w:val="22"/>
          <w:szCs w:val="22"/>
          <w:lang w:val="lt-LT" w:eastAsia="lt-LT"/>
        </w:rPr>
      </w:pPr>
    </w:p>
    <w:p w14:paraId="288F8DA4" w14:textId="77777777" w:rsidR="00877026" w:rsidRPr="003041B8" w:rsidRDefault="00877026" w:rsidP="00877026">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 xml:space="preserve">Nustojus vartoti </w:t>
      </w:r>
      <w:proofErr w:type="spellStart"/>
      <w:r w:rsidRPr="003041B8">
        <w:rPr>
          <w:rFonts w:eastAsia="Times New Roman" w:cs="Times New Roman"/>
          <w:b/>
          <w:sz w:val="22"/>
          <w:szCs w:val="22"/>
          <w:lang w:val="lt-LT" w:eastAsia="lt-LT"/>
        </w:rPr>
        <w:t>Skudexa</w:t>
      </w:r>
      <w:proofErr w:type="spellEnd"/>
    </w:p>
    <w:p w14:paraId="2639A43F"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Paprastai baigus gydymą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nutraukimo simptomų nebūna. </w:t>
      </w:r>
    </w:p>
    <w:p w14:paraId="0C5ECC4C"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Visgi pacientai, vartoję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ir staigiai nutraukę tablečių vartojimą, retais atvejais gali pasijausti blogai. Jie gali būti susijaudinę, jausti nerimą, nervingumą ar drebulį. Gali pasireikšti sumišimas per didelis aktyvumas, miego sutrikimai ir skrandžio bei žarnyno sutrikimai. Labai maža dalis pacientų gali patirti panikos priepuolių, haliucinacijų, kliedesių, paranoją ar tapatumo netekimą. Jiems gali pasireikšti tokių neįprastų pojūčių, kaip niežulys, dilgčiojimas ir nutirpimas bei spengimas ausyse. Labai retai pastebėta kitų neįprastų CNS simptomų, t. y. sumišimas, kliedesiai, savo asmenybės suvokimo pokytis (depersonalizacija), realybės suvokimo pokytis (derealizacija) ir persekiojimo kliedesys (paranoja). Jeigu atsiranda tokių sutrikimų, nutraukite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vartojimą ir kreipkitės į gydytoją.</w:t>
      </w:r>
    </w:p>
    <w:p w14:paraId="2BD0370F" w14:textId="77777777" w:rsidR="00877026" w:rsidRPr="005707F4" w:rsidRDefault="00877026" w:rsidP="00877026">
      <w:pPr>
        <w:rPr>
          <w:rFonts w:eastAsia="Cambria" w:cs="Times New Roman"/>
          <w:sz w:val="22"/>
          <w:szCs w:val="22"/>
          <w:lang w:val="lt-LT" w:eastAsia="en-US"/>
        </w:rPr>
      </w:pPr>
    </w:p>
    <w:p w14:paraId="6DDCFDCF" w14:textId="77777777" w:rsidR="00877026" w:rsidRPr="003041B8" w:rsidRDefault="00877026" w:rsidP="00877026">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Jeigu kiltų daugiau klausimų dėl šio vaisto vartojimo, kreipkitės į gydytoją. </w:t>
      </w:r>
    </w:p>
    <w:p w14:paraId="5201D35A" w14:textId="77777777" w:rsidR="00877026" w:rsidRPr="003041B8" w:rsidRDefault="00877026" w:rsidP="00877026">
      <w:pPr>
        <w:rPr>
          <w:rFonts w:eastAsia="Times New Roman" w:cs="Times New Roman"/>
          <w:sz w:val="22"/>
          <w:szCs w:val="22"/>
          <w:lang w:val="lt-LT" w:eastAsia="lt-LT"/>
        </w:rPr>
      </w:pPr>
    </w:p>
    <w:p w14:paraId="2B1605EE" w14:textId="77777777" w:rsidR="00877026" w:rsidRPr="003041B8" w:rsidRDefault="00877026" w:rsidP="00877026">
      <w:pPr>
        <w:rPr>
          <w:rFonts w:eastAsia="Times New Roman" w:cs="Times New Roman"/>
          <w:sz w:val="22"/>
          <w:szCs w:val="22"/>
          <w:lang w:val="lt-LT" w:eastAsia="lt-LT"/>
        </w:rPr>
      </w:pPr>
    </w:p>
    <w:p w14:paraId="06EE33F6" w14:textId="77777777" w:rsidR="00877026" w:rsidRPr="003041B8" w:rsidRDefault="00877026" w:rsidP="00877026">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4.</w:t>
      </w:r>
      <w:r w:rsidRPr="003041B8">
        <w:rPr>
          <w:rFonts w:eastAsia="Times New Roman" w:cs="Times New Roman"/>
          <w:b/>
          <w:sz w:val="22"/>
          <w:szCs w:val="22"/>
          <w:lang w:val="lt-LT" w:eastAsia="lt-LT"/>
        </w:rPr>
        <w:tab/>
        <w:t>Galimas šalutinis poveikis</w:t>
      </w:r>
    </w:p>
    <w:p w14:paraId="7B4C1631" w14:textId="77777777" w:rsidR="00877026" w:rsidRPr="003041B8" w:rsidRDefault="00877026" w:rsidP="00877026">
      <w:pPr>
        <w:rPr>
          <w:rFonts w:eastAsia="Times New Roman" w:cs="Times New Roman"/>
          <w:sz w:val="22"/>
          <w:szCs w:val="22"/>
          <w:lang w:val="lt-LT" w:eastAsia="lt-LT"/>
        </w:rPr>
      </w:pPr>
    </w:p>
    <w:p w14:paraId="30FC4DFD" w14:textId="77777777" w:rsidR="00877026" w:rsidRPr="005707F4"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Šis vaistas, kaip ir visi kiti, gali sukelti šalutinį poveikį, nors jis pasireiškia ne visiems žmonėms.</w:t>
      </w:r>
    </w:p>
    <w:p w14:paraId="5A48A3DF" w14:textId="77777777" w:rsidR="00877026" w:rsidRPr="005707F4"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Žemiau išvardyti galimo šalutinio poveikio požymiai.</w:t>
      </w:r>
    </w:p>
    <w:p w14:paraId="2FC38E5C" w14:textId="77777777" w:rsidR="00877026" w:rsidRPr="003041B8" w:rsidRDefault="00877026" w:rsidP="00877026">
      <w:pPr>
        <w:rPr>
          <w:rFonts w:eastAsia="Times New Roman" w:cs="Times New Roman"/>
          <w:sz w:val="22"/>
          <w:szCs w:val="22"/>
          <w:lang w:val="lt-LT" w:eastAsia="en-US"/>
        </w:rPr>
      </w:pPr>
    </w:p>
    <w:p w14:paraId="7C392BEC"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Jūs turite nedelsiant kreiptis į gydytoją, jeigu atsiranda tokių alerginės reakcijos simptomų, kaip veido, liežuvio ir (arba) gerklės patinimas, ir (arba) rijimo pasunkėjimas ar dilgėlinė kartu su apsunkintu kvėpavimu. </w:t>
      </w:r>
    </w:p>
    <w:p w14:paraId="3856E808" w14:textId="77777777" w:rsidR="00877026" w:rsidRPr="003041B8" w:rsidRDefault="00877026" w:rsidP="00877026">
      <w:pPr>
        <w:rPr>
          <w:rFonts w:eastAsia="Times New Roman" w:cs="Times New Roman"/>
          <w:sz w:val="22"/>
          <w:szCs w:val="22"/>
          <w:lang w:val="lt-LT" w:eastAsia="en-US"/>
        </w:rPr>
      </w:pPr>
    </w:p>
    <w:p w14:paraId="791058F0"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Nedelsiant nutraukite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vartojimą, jeigu atsirado odos išbėrimas arba </w:t>
      </w:r>
      <w:r>
        <w:rPr>
          <w:rFonts w:eastAsia="Times New Roman" w:cs="Times New Roman"/>
          <w:sz w:val="22"/>
          <w:szCs w:val="22"/>
          <w:lang w:val="lt-LT" w:eastAsia="en-US"/>
        </w:rPr>
        <w:t xml:space="preserve">bet koks </w:t>
      </w:r>
      <w:r w:rsidRPr="003041B8">
        <w:rPr>
          <w:rFonts w:eastAsia="Times New Roman" w:cs="Times New Roman"/>
          <w:sz w:val="22"/>
          <w:szCs w:val="22"/>
          <w:lang w:val="lt-LT" w:eastAsia="en-US"/>
        </w:rPr>
        <w:t>burnos ar gleivin</w:t>
      </w:r>
      <w:r>
        <w:rPr>
          <w:rFonts w:eastAsia="Times New Roman" w:cs="Times New Roman"/>
          <w:sz w:val="22"/>
          <w:szCs w:val="22"/>
          <w:lang w:val="lt-LT" w:eastAsia="en-US"/>
        </w:rPr>
        <w:t>ės</w:t>
      </w:r>
      <w:r w:rsidRPr="003041B8">
        <w:rPr>
          <w:rFonts w:eastAsia="Times New Roman" w:cs="Times New Roman"/>
          <w:sz w:val="22"/>
          <w:szCs w:val="22"/>
          <w:lang w:val="lt-LT" w:eastAsia="en-US"/>
        </w:rPr>
        <w:t xml:space="preserve"> pažeidima</w:t>
      </w:r>
      <w:r>
        <w:rPr>
          <w:rFonts w:eastAsia="Times New Roman" w:cs="Times New Roman"/>
          <w:sz w:val="22"/>
          <w:szCs w:val="22"/>
          <w:lang w:val="lt-LT" w:eastAsia="en-US"/>
        </w:rPr>
        <w:t>s</w:t>
      </w:r>
      <w:r w:rsidRPr="003041B8">
        <w:rPr>
          <w:rFonts w:eastAsia="Times New Roman" w:cs="Times New Roman"/>
          <w:sz w:val="22"/>
          <w:szCs w:val="22"/>
          <w:lang w:val="lt-LT" w:eastAsia="en-US"/>
        </w:rPr>
        <w:t xml:space="preserve"> arba bet koks kitas alergijos </w:t>
      </w:r>
      <w:r>
        <w:rPr>
          <w:rFonts w:eastAsia="Times New Roman" w:cs="Times New Roman"/>
          <w:sz w:val="22"/>
          <w:szCs w:val="22"/>
          <w:lang w:val="lt-LT" w:eastAsia="en-US"/>
        </w:rPr>
        <w:t>požymis</w:t>
      </w:r>
      <w:r w:rsidRPr="003041B8">
        <w:rPr>
          <w:rFonts w:eastAsia="Times New Roman" w:cs="Times New Roman"/>
          <w:sz w:val="22"/>
          <w:szCs w:val="22"/>
          <w:lang w:val="lt-LT" w:eastAsia="en-US"/>
        </w:rPr>
        <w:t>.</w:t>
      </w:r>
    </w:p>
    <w:p w14:paraId="0330EDD2" w14:textId="77777777" w:rsidR="00877026" w:rsidRPr="003041B8" w:rsidRDefault="00877026" w:rsidP="00877026">
      <w:pPr>
        <w:rPr>
          <w:rFonts w:eastAsia="Times New Roman" w:cs="Times New Roman"/>
          <w:sz w:val="22"/>
          <w:szCs w:val="22"/>
          <w:lang w:val="lt-LT" w:eastAsia="en-US"/>
        </w:rPr>
      </w:pPr>
    </w:p>
    <w:p w14:paraId="072043DF" w14:textId="77777777" w:rsidR="00877026" w:rsidRPr="005707F4" w:rsidRDefault="00877026" w:rsidP="00877026">
      <w:pPr>
        <w:rPr>
          <w:rFonts w:eastAsia="Cambria" w:cs="Times New Roman"/>
          <w:sz w:val="22"/>
          <w:szCs w:val="22"/>
          <w:lang w:val="lt-LT" w:eastAsia="en-US"/>
        </w:rPr>
      </w:pPr>
      <w:r>
        <w:rPr>
          <w:b/>
          <w:bCs/>
          <w:sz w:val="22"/>
          <w:szCs w:val="22"/>
          <w:lang w:eastAsia="lt-LT"/>
        </w:rPr>
        <w:t>Labai dažni šalutinio poveikio reiškiniai (gali pasireikšti ne rečiau kaip 1 iš 10 asmenų):</w:t>
      </w:r>
    </w:p>
    <w:p w14:paraId="7BD8666D" w14:textId="77777777" w:rsidR="00877026" w:rsidRPr="005707F4" w:rsidRDefault="00877026" w:rsidP="00877026">
      <w:pPr>
        <w:numPr>
          <w:ilvl w:val="0"/>
          <w:numId w:val="1"/>
        </w:numPr>
        <w:ind w:left="567" w:hanging="567"/>
        <w:rPr>
          <w:rFonts w:eastAsia="Cambria" w:cs="Times New Roman"/>
          <w:sz w:val="22"/>
          <w:szCs w:val="22"/>
          <w:lang w:val="lt-LT" w:eastAsia="en-US"/>
        </w:rPr>
      </w:pPr>
      <w:r w:rsidRPr="005707F4">
        <w:rPr>
          <w:rFonts w:eastAsia="Cambria" w:cs="Times New Roman"/>
          <w:sz w:val="22"/>
          <w:szCs w:val="22"/>
          <w:lang w:val="lt-LT" w:eastAsia="en-US"/>
        </w:rPr>
        <w:t>pykinimas;</w:t>
      </w:r>
    </w:p>
    <w:p w14:paraId="37DE5F12" w14:textId="77777777" w:rsidR="00877026" w:rsidRPr="005707F4" w:rsidRDefault="00877026" w:rsidP="00877026">
      <w:pPr>
        <w:numPr>
          <w:ilvl w:val="0"/>
          <w:numId w:val="1"/>
        </w:numPr>
        <w:ind w:left="567" w:hanging="567"/>
        <w:rPr>
          <w:rFonts w:eastAsia="Cambria" w:cs="Times New Roman"/>
          <w:sz w:val="22"/>
          <w:szCs w:val="22"/>
          <w:lang w:val="lt-LT" w:eastAsia="en-US"/>
        </w:rPr>
      </w:pPr>
      <w:r w:rsidRPr="005707F4">
        <w:rPr>
          <w:rFonts w:eastAsia="Cambria" w:cs="Times New Roman"/>
          <w:sz w:val="22"/>
          <w:szCs w:val="22"/>
          <w:lang w:val="lt-LT" w:eastAsia="en-US"/>
        </w:rPr>
        <w:t>svaigulys;</w:t>
      </w:r>
    </w:p>
    <w:p w14:paraId="68F20D6E" w14:textId="77777777" w:rsidR="00877026" w:rsidRPr="005707F4" w:rsidRDefault="00877026" w:rsidP="00877026">
      <w:pPr>
        <w:rPr>
          <w:rFonts w:eastAsia="Cambria" w:cs="Times New Roman"/>
          <w:sz w:val="22"/>
          <w:szCs w:val="22"/>
          <w:lang w:val="lt-LT" w:eastAsia="en-US"/>
        </w:rPr>
      </w:pPr>
    </w:p>
    <w:p w14:paraId="28FA1146" w14:textId="77777777" w:rsidR="00877026" w:rsidRPr="005707F4" w:rsidRDefault="00877026" w:rsidP="00877026">
      <w:pPr>
        <w:rPr>
          <w:rFonts w:eastAsia="Cambria" w:cs="Times New Roman"/>
          <w:sz w:val="22"/>
          <w:szCs w:val="22"/>
          <w:lang w:val="lt-LT" w:eastAsia="en-US"/>
        </w:rPr>
      </w:pPr>
      <w:r>
        <w:rPr>
          <w:b/>
          <w:bCs/>
          <w:sz w:val="22"/>
          <w:szCs w:val="22"/>
          <w:lang w:eastAsia="lt-LT"/>
        </w:rPr>
        <w:t>Dažni šalutinio poveikio reiškiniai (gali pasireikšti rečiau kaip 1 iš 10 asmenų):</w:t>
      </w:r>
    </w:p>
    <w:p w14:paraId="1C757BE1" w14:textId="77777777" w:rsidR="00877026" w:rsidRPr="005707F4" w:rsidRDefault="00877026" w:rsidP="00877026">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vėmimas;</w:t>
      </w:r>
    </w:p>
    <w:p w14:paraId="621E2B39" w14:textId="77777777" w:rsidR="00877026" w:rsidRPr="005707F4" w:rsidRDefault="00877026" w:rsidP="00877026">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skrandžio skausmas;</w:t>
      </w:r>
    </w:p>
    <w:p w14:paraId="3A6D044C" w14:textId="77777777" w:rsidR="00877026" w:rsidRPr="005707F4" w:rsidRDefault="00877026" w:rsidP="00877026">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 xml:space="preserve">viduriavimas; </w:t>
      </w:r>
    </w:p>
    <w:p w14:paraId="034AA23E" w14:textId="77777777" w:rsidR="00877026" w:rsidRPr="005707F4" w:rsidRDefault="00877026" w:rsidP="00877026">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sutrikęs virškinimas;</w:t>
      </w:r>
    </w:p>
    <w:p w14:paraId="613ED4B3" w14:textId="77777777" w:rsidR="00877026" w:rsidRPr="005707F4" w:rsidRDefault="00877026" w:rsidP="00877026">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galvos skausmas;</w:t>
      </w:r>
    </w:p>
    <w:p w14:paraId="4272CF5D" w14:textId="77777777" w:rsidR="00877026" w:rsidRPr="005707F4" w:rsidRDefault="00877026" w:rsidP="00877026">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mieguistumas, nuovargis;</w:t>
      </w:r>
    </w:p>
    <w:p w14:paraId="498A08B0" w14:textId="77777777" w:rsidR="00877026" w:rsidRPr="005707F4" w:rsidRDefault="00877026" w:rsidP="00877026">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vidurių užkietėjimas;</w:t>
      </w:r>
    </w:p>
    <w:p w14:paraId="4F7C22FA" w14:textId="77777777" w:rsidR="00877026" w:rsidRPr="005707F4" w:rsidRDefault="00877026" w:rsidP="00877026">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burnos sausumas;</w:t>
      </w:r>
    </w:p>
    <w:p w14:paraId="68569EE5" w14:textId="77777777" w:rsidR="00877026" w:rsidRPr="005707F4" w:rsidRDefault="00877026" w:rsidP="00877026">
      <w:pPr>
        <w:numPr>
          <w:ilvl w:val="0"/>
          <w:numId w:val="2"/>
        </w:numPr>
        <w:ind w:left="567" w:hanging="567"/>
        <w:rPr>
          <w:rFonts w:eastAsia="Cambria" w:cs="Times New Roman"/>
          <w:sz w:val="22"/>
          <w:szCs w:val="22"/>
          <w:lang w:val="lt-LT" w:eastAsia="en-US"/>
        </w:rPr>
      </w:pPr>
      <w:r w:rsidRPr="005707F4">
        <w:rPr>
          <w:rFonts w:eastAsia="Cambria" w:cs="Times New Roman"/>
          <w:sz w:val="22"/>
          <w:szCs w:val="22"/>
          <w:lang w:val="lt-LT" w:eastAsia="en-US"/>
        </w:rPr>
        <w:t>sustiprėjęs prakaitavimas.</w:t>
      </w:r>
    </w:p>
    <w:p w14:paraId="5E1A9B5E" w14:textId="77777777" w:rsidR="00877026" w:rsidRPr="005707F4" w:rsidRDefault="00877026" w:rsidP="00877026">
      <w:pPr>
        <w:ind w:left="567" w:hanging="567"/>
        <w:rPr>
          <w:rFonts w:eastAsia="Cambria" w:cs="Times New Roman"/>
          <w:sz w:val="22"/>
          <w:szCs w:val="22"/>
          <w:lang w:val="lt-LT" w:eastAsia="en-US"/>
        </w:rPr>
      </w:pPr>
    </w:p>
    <w:p w14:paraId="3DC75FBB" w14:textId="77777777" w:rsidR="00877026" w:rsidRPr="005707F4" w:rsidRDefault="00877026" w:rsidP="00877026">
      <w:pPr>
        <w:rPr>
          <w:rFonts w:eastAsia="Cambria" w:cs="Times New Roman"/>
          <w:sz w:val="22"/>
          <w:szCs w:val="22"/>
          <w:lang w:val="lt-LT" w:eastAsia="en-US"/>
        </w:rPr>
      </w:pPr>
      <w:r>
        <w:rPr>
          <w:b/>
          <w:bCs/>
          <w:sz w:val="22"/>
          <w:szCs w:val="22"/>
          <w:lang w:eastAsia="lt-LT"/>
        </w:rPr>
        <w:t>Nedažni šalutinio poveikio reiškiniai (gali pasireikšti rečiau kaip 1 iš 100 asmenų):</w:t>
      </w:r>
    </w:p>
    <w:p w14:paraId="24B06912" w14:textId="77777777" w:rsidR="00877026" w:rsidRPr="005707F4" w:rsidRDefault="00877026" w:rsidP="00877026">
      <w:pPr>
        <w:numPr>
          <w:ilvl w:val="0"/>
          <w:numId w:val="3"/>
        </w:numPr>
        <w:ind w:left="567" w:hanging="567"/>
        <w:rPr>
          <w:rFonts w:eastAsia="Cambria" w:cs="Times New Roman"/>
          <w:sz w:val="22"/>
          <w:szCs w:val="22"/>
          <w:lang w:val="lt-LT" w:eastAsia="en-US"/>
        </w:rPr>
      </w:pPr>
      <w:r w:rsidRPr="005707F4">
        <w:rPr>
          <w:rFonts w:eastAsia="Cambria" w:cs="Times New Roman"/>
          <w:sz w:val="22"/>
          <w:szCs w:val="22"/>
          <w:lang w:val="lt-LT" w:eastAsia="en-US"/>
        </w:rPr>
        <w:t>padidėjęs trombocitų skaičius kraujyje;</w:t>
      </w:r>
    </w:p>
    <w:p w14:paraId="1EBB8CBE" w14:textId="77777777" w:rsidR="00877026" w:rsidRPr="003041B8" w:rsidRDefault="00877026" w:rsidP="00877026">
      <w:pPr>
        <w:pStyle w:val="BT-EMEASMCA"/>
        <w:ind w:left="567" w:hanging="567"/>
        <w:rPr>
          <w:rFonts w:cs="Times New Roman"/>
          <w:sz w:val="22"/>
          <w:szCs w:val="22"/>
          <w:lang w:val="lt-LT" w:eastAsia="en-US"/>
        </w:rPr>
      </w:pPr>
      <w:r w:rsidRPr="005707F4">
        <w:rPr>
          <w:rFonts w:eastAsia="Cambria" w:cs="Times New Roman"/>
          <w:sz w:val="22"/>
          <w:szCs w:val="22"/>
          <w:lang w:val="lt-LT" w:eastAsia="en-US"/>
        </w:rPr>
        <w:t xml:space="preserve">širdies ir kraujotakos sutrikimas </w:t>
      </w:r>
      <w:r w:rsidRPr="003041B8">
        <w:rPr>
          <w:rFonts w:cs="Times New Roman"/>
          <w:sz w:val="22"/>
          <w:szCs w:val="22"/>
          <w:lang w:val="lt-LT" w:eastAsia="en-US"/>
        </w:rPr>
        <w:t xml:space="preserve">(širdies plakimas, dažnas širdies ritmas, silpnumo pojūtis ar </w:t>
      </w:r>
      <w:proofErr w:type="spellStart"/>
      <w:r w:rsidRPr="003041B8">
        <w:rPr>
          <w:rFonts w:cs="Times New Roman"/>
          <w:sz w:val="22"/>
          <w:szCs w:val="22"/>
          <w:lang w:val="lt-LT" w:eastAsia="en-US"/>
        </w:rPr>
        <w:t>kolapsas</w:t>
      </w:r>
      <w:proofErr w:type="spellEnd"/>
      <w:r w:rsidRPr="003041B8">
        <w:rPr>
          <w:rFonts w:cs="Times New Roman"/>
          <w:sz w:val="22"/>
          <w:szCs w:val="22"/>
          <w:lang w:val="lt-LT" w:eastAsia="en-US"/>
        </w:rPr>
        <w:t>), žemas kraujospūdis. Toks šalutinis poveikis ypač gali pasireikšti pacientams stovimoje padėtyje ir pacientams, kurie patiria fizinę įtampą;</w:t>
      </w:r>
    </w:p>
    <w:p w14:paraId="1C130727"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padidėjęs arba labai padidėjęs kraujospūdis;</w:t>
      </w:r>
    </w:p>
    <w:p w14:paraId="21062A80"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balso stygų (kalbos aparato) patinimas;</w:t>
      </w:r>
    </w:p>
    <w:p w14:paraId="04994759"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sumažėjęs kalio kiekis kraujyje;</w:t>
      </w:r>
    </w:p>
    <w:p w14:paraId="0752C274"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lastRenderedPageBreak/>
        <w:t>psichozės;</w:t>
      </w:r>
    </w:p>
    <w:p w14:paraId="0CFA9A8F"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patinimai apie akis;</w:t>
      </w:r>
    </w:p>
    <w:p w14:paraId="05081F31"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paviršutinis arba retas kvėpavimas;</w:t>
      </w:r>
    </w:p>
    <w:p w14:paraId="23A159F8"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diskomfortas, nenormali savijauta;</w:t>
      </w:r>
    </w:p>
    <w:p w14:paraId="0005374B"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kraujas šlapime;</w:t>
      </w:r>
    </w:p>
    <w:p w14:paraId="6326F490"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apkvaitimas;</w:t>
      </w:r>
    </w:p>
    <w:p w14:paraId="68811A9E"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mieguistumas arba sunkumas užmigti;</w:t>
      </w:r>
    </w:p>
    <w:p w14:paraId="3BE71317"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nervingumas arba nerimas;</w:t>
      </w:r>
    </w:p>
    <w:p w14:paraId="2AD41E37"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kraujo priplūdimas į veidą ir kaklą;</w:t>
      </w:r>
    </w:p>
    <w:p w14:paraId="2697FB0D"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vidurių pūtimas;</w:t>
      </w:r>
    </w:p>
    <w:p w14:paraId="2F86D7BF"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nuovargis;</w:t>
      </w:r>
    </w:p>
    <w:p w14:paraId="630F92CD"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skausmas;</w:t>
      </w:r>
    </w:p>
    <w:p w14:paraId="677FA932"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 xml:space="preserve">karščio pojūtis arba </w:t>
      </w:r>
      <w:proofErr w:type="spellStart"/>
      <w:r w:rsidRPr="005707F4">
        <w:rPr>
          <w:rFonts w:cs="Times New Roman"/>
          <w:sz w:val="22"/>
          <w:szCs w:val="22"/>
          <w:lang w:val="lt-LT" w:eastAsia="en-US"/>
        </w:rPr>
        <w:t>šaltkrėtis</w:t>
      </w:r>
      <w:proofErr w:type="spellEnd"/>
      <w:r w:rsidRPr="005707F4">
        <w:rPr>
          <w:rFonts w:cs="Times New Roman"/>
          <w:sz w:val="22"/>
          <w:szCs w:val="22"/>
          <w:lang w:val="lt-LT" w:eastAsia="en-US"/>
        </w:rPr>
        <w:t>, bloga bendra savijauta;</w:t>
      </w:r>
    </w:p>
    <w:p w14:paraId="278AE47E"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kraujo tyrimų pokyčiai;</w:t>
      </w:r>
    </w:p>
    <w:p w14:paraId="166C7CE2"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pykinimas (noras vemti);</w:t>
      </w:r>
    </w:p>
    <w:p w14:paraId="5AFFAC0A"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spaudimo pojūtis skrandyje, skrandžio išsipūtimas;</w:t>
      </w:r>
    </w:p>
    <w:p w14:paraId="1D77CF7B"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skrandžio uždegimas;</w:t>
      </w:r>
    </w:p>
    <w:p w14:paraId="185F5EFA" w14:textId="77777777" w:rsidR="00877026"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 xml:space="preserve">odos reakcijos (pvz.: niežulys, </w:t>
      </w:r>
      <w:r>
        <w:rPr>
          <w:rFonts w:cs="Times New Roman"/>
          <w:sz w:val="22"/>
          <w:szCs w:val="22"/>
          <w:lang w:val="lt-LT" w:eastAsia="en-US"/>
        </w:rPr>
        <w:t>iš</w:t>
      </w:r>
      <w:r w:rsidRPr="005707F4">
        <w:rPr>
          <w:rFonts w:cs="Times New Roman"/>
          <w:sz w:val="22"/>
          <w:szCs w:val="22"/>
          <w:lang w:val="lt-LT" w:eastAsia="en-US"/>
        </w:rPr>
        <w:t>bėrimas);</w:t>
      </w:r>
    </w:p>
    <w:p w14:paraId="1DCB66A1" w14:textId="77777777" w:rsidR="00877026" w:rsidRPr="005707F4" w:rsidRDefault="00877026" w:rsidP="00877026">
      <w:pPr>
        <w:pStyle w:val="BT-EMEASMCA"/>
        <w:ind w:left="567" w:hanging="567"/>
        <w:rPr>
          <w:rFonts w:cs="Times New Roman"/>
          <w:sz w:val="22"/>
          <w:szCs w:val="22"/>
          <w:lang w:val="lt-LT" w:eastAsia="en-US"/>
        </w:rPr>
      </w:pPr>
      <w:r>
        <w:rPr>
          <w:rFonts w:cs="Times New Roman"/>
          <w:sz w:val="22"/>
          <w:szCs w:val="22"/>
          <w:lang w:val="lt-LT" w:eastAsia="en-US"/>
        </w:rPr>
        <w:t>atminties netekimas;</w:t>
      </w:r>
    </w:p>
    <w:p w14:paraId="1F2CDEBF" w14:textId="77777777" w:rsidR="00877026" w:rsidRPr="005707F4" w:rsidRDefault="00877026" w:rsidP="00877026">
      <w:pPr>
        <w:pStyle w:val="BT-EMEASMCA"/>
        <w:ind w:left="567" w:hanging="567"/>
        <w:rPr>
          <w:rFonts w:cs="Times New Roman"/>
          <w:sz w:val="22"/>
          <w:szCs w:val="22"/>
          <w:lang w:val="lt-LT" w:eastAsia="en-US"/>
        </w:rPr>
      </w:pPr>
      <w:r w:rsidRPr="005707F4">
        <w:rPr>
          <w:rFonts w:cs="Times New Roman"/>
          <w:sz w:val="22"/>
          <w:szCs w:val="22"/>
          <w:lang w:val="lt-LT" w:eastAsia="en-US"/>
        </w:rPr>
        <w:t>veido patinimas.</w:t>
      </w:r>
    </w:p>
    <w:p w14:paraId="1769F7F7" w14:textId="77777777" w:rsidR="00877026" w:rsidRPr="005707F4" w:rsidRDefault="00877026" w:rsidP="00877026">
      <w:pPr>
        <w:rPr>
          <w:rFonts w:eastAsia="Cambria" w:cs="Times New Roman"/>
          <w:sz w:val="22"/>
          <w:szCs w:val="22"/>
          <w:lang w:val="lt-LT" w:eastAsia="en-US"/>
        </w:rPr>
      </w:pPr>
    </w:p>
    <w:p w14:paraId="575A8982" w14:textId="77777777" w:rsidR="00877026" w:rsidRPr="003041B8" w:rsidRDefault="00877026" w:rsidP="00877026">
      <w:pPr>
        <w:rPr>
          <w:rFonts w:eastAsia="Times New Roman" w:cs="Times New Roman"/>
          <w:sz w:val="22"/>
          <w:szCs w:val="22"/>
          <w:lang w:val="lt-LT" w:eastAsia="lt-LT"/>
        </w:rPr>
      </w:pPr>
      <w:r>
        <w:rPr>
          <w:b/>
          <w:bCs/>
          <w:sz w:val="22"/>
          <w:szCs w:val="22"/>
          <w:lang w:eastAsia="lt-LT"/>
        </w:rPr>
        <w:t>Reti šalutinio poveikio reiškiniai (gali pasireikšti rečiau kaip 1 iš 1 000 asmenų):</w:t>
      </w:r>
    </w:p>
    <w:p w14:paraId="475A24B5"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lūpų ir ryklės patinimas;</w:t>
      </w:r>
    </w:p>
    <w:p w14:paraId="683EFD7B" w14:textId="77777777" w:rsidR="00877026" w:rsidRPr="003041B8" w:rsidRDefault="00877026" w:rsidP="00877026">
      <w:pPr>
        <w:pStyle w:val="BT-EMEASMCA"/>
        <w:ind w:left="567" w:hanging="567"/>
        <w:rPr>
          <w:rFonts w:cs="Times New Roman"/>
          <w:sz w:val="22"/>
          <w:szCs w:val="22"/>
          <w:lang w:val="lt-LT" w:eastAsia="lt-LT"/>
        </w:rPr>
      </w:pPr>
      <w:proofErr w:type="spellStart"/>
      <w:r w:rsidRPr="003041B8">
        <w:rPr>
          <w:rFonts w:cs="Times New Roman"/>
          <w:sz w:val="22"/>
          <w:szCs w:val="22"/>
          <w:lang w:val="lt-LT" w:eastAsia="lt-LT"/>
        </w:rPr>
        <w:t>pepsinė</w:t>
      </w:r>
      <w:proofErr w:type="spellEnd"/>
      <w:r w:rsidRPr="003041B8">
        <w:rPr>
          <w:rFonts w:cs="Times New Roman"/>
          <w:sz w:val="22"/>
          <w:szCs w:val="22"/>
          <w:lang w:val="lt-LT" w:eastAsia="lt-LT"/>
        </w:rPr>
        <w:t xml:space="preserve"> opa, </w:t>
      </w:r>
      <w:proofErr w:type="spellStart"/>
      <w:r w:rsidRPr="003041B8">
        <w:rPr>
          <w:rFonts w:cs="Times New Roman"/>
          <w:sz w:val="22"/>
          <w:szCs w:val="22"/>
          <w:lang w:val="lt-LT" w:eastAsia="lt-LT"/>
        </w:rPr>
        <w:t>pepsinės</w:t>
      </w:r>
      <w:proofErr w:type="spellEnd"/>
      <w:r w:rsidRPr="003041B8">
        <w:rPr>
          <w:rFonts w:cs="Times New Roman"/>
          <w:sz w:val="22"/>
          <w:szCs w:val="22"/>
          <w:lang w:val="lt-LT" w:eastAsia="lt-LT"/>
        </w:rPr>
        <w:t xml:space="preserve"> opos prakiurimas arba kraujavimas, kuris gali pasireikšti vėmimu su krauju arba juodomis išmatomis;</w:t>
      </w:r>
    </w:p>
    <w:p w14:paraId="538F4DB2"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sutrikusi prostatos veikla;</w:t>
      </w:r>
    </w:p>
    <w:p w14:paraId="3BA482BA"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kepenų uždegimas, pažeidimas,</w:t>
      </w:r>
    </w:p>
    <w:p w14:paraId="3137E3FA"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ūminis inkstų nepakankamumas,</w:t>
      </w:r>
    </w:p>
    <w:p w14:paraId="4831AF75"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lėtas širdies ritmas,</w:t>
      </w:r>
    </w:p>
    <w:p w14:paraId="3524F9D7"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epilepsijos priepuoliai,</w:t>
      </w:r>
    </w:p>
    <w:p w14:paraId="66917AE1"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alerginės arba anafilaksinės reakcijos (pvz.: pasunkėjęs kvėpavimas, švokštimas, odos patinimas) ir šokas (staigus kraujotakos sutrikimas);</w:t>
      </w:r>
    </w:p>
    <w:p w14:paraId="7623F868"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laikinas sąmonės netekimas (apalpimas);</w:t>
      </w:r>
    </w:p>
    <w:p w14:paraId="5CFD927C"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haliucinacijos;</w:t>
      </w:r>
    </w:p>
    <w:p w14:paraId="06E97DAF"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skysčių susilaikymas organizme, kulkšnių patinimas;</w:t>
      </w:r>
    </w:p>
    <w:p w14:paraId="468765DC"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apetito nebuvimas, apetito pokyčiai;</w:t>
      </w:r>
    </w:p>
    <w:p w14:paraId="535B871B"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spuogai;</w:t>
      </w:r>
    </w:p>
    <w:p w14:paraId="795AFD02"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nugaros skausmas;</w:t>
      </w:r>
    </w:p>
    <w:p w14:paraId="32A92CA4"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dažnas šlapinimasis, retas šlapinimasis, pasunkėjęs šlapimo tekėjimas arba skausmingas šlapinimasis;</w:t>
      </w:r>
    </w:p>
    <w:p w14:paraId="1F224D3F" w14:textId="77777777" w:rsidR="00877026" w:rsidRPr="003041B8" w:rsidRDefault="00877026" w:rsidP="00877026">
      <w:pPr>
        <w:pStyle w:val="BT-EMEASMCA"/>
        <w:ind w:left="567" w:hanging="567"/>
        <w:rPr>
          <w:rFonts w:cs="Times New Roman"/>
          <w:sz w:val="22"/>
          <w:szCs w:val="22"/>
          <w:lang w:val="lt-LT" w:eastAsia="lt-LT"/>
        </w:rPr>
      </w:pPr>
      <w:r w:rsidRPr="003041B8">
        <w:rPr>
          <w:rFonts w:cs="Times New Roman"/>
          <w:sz w:val="22"/>
          <w:szCs w:val="22"/>
          <w:lang w:val="lt-LT" w:eastAsia="lt-LT"/>
        </w:rPr>
        <w:t>nereguliarios mėnesinės;</w:t>
      </w:r>
    </w:p>
    <w:p w14:paraId="01FA302C" w14:textId="77777777" w:rsidR="00877026" w:rsidRPr="003041B8" w:rsidRDefault="00877026" w:rsidP="00877026">
      <w:pPr>
        <w:numPr>
          <w:ilvl w:val="0"/>
          <w:numId w:val="4"/>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nenormalūs pojūčiai (dilgčiojimo arba deginimo, apmirimo pojūtis);</w:t>
      </w:r>
    </w:p>
    <w:p w14:paraId="7616C9FE" w14:textId="77777777" w:rsidR="00877026" w:rsidRPr="003041B8" w:rsidRDefault="00877026" w:rsidP="00877026">
      <w:pPr>
        <w:numPr>
          <w:ilvl w:val="0"/>
          <w:numId w:val="4"/>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drebėjimas, raumenų trūkčiojimas, nekoordinuoti judesiai, raumenų silpnumas;</w:t>
      </w:r>
    </w:p>
    <w:p w14:paraId="63501673" w14:textId="77777777" w:rsidR="00877026" w:rsidRPr="003041B8" w:rsidRDefault="00877026" w:rsidP="00877026">
      <w:pPr>
        <w:numPr>
          <w:ilvl w:val="0"/>
          <w:numId w:val="4"/>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sumišimas;</w:t>
      </w:r>
    </w:p>
    <w:p w14:paraId="127A3064" w14:textId="77777777" w:rsidR="00877026" w:rsidRPr="003041B8" w:rsidRDefault="00877026" w:rsidP="00877026">
      <w:pPr>
        <w:numPr>
          <w:ilvl w:val="0"/>
          <w:numId w:val="4"/>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sutrikęs miegas, košmariški sapnai;</w:t>
      </w:r>
    </w:p>
    <w:p w14:paraId="749F3468" w14:textId="77777777" w:rsidR="00877026" w:rsidRPr="003041B8" w:rsidRDefault="00877026" w:rsidP="00877026">
      <w:pPr>
        <w:numPr>
          <w:ilvl w:val="0"/>
          <w:numId w:val="4"/>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jutimo sutrikimas;</w:t>
      </w:r>
    </w:p>
    <w:p w14:paraId="1AAA6FF2" w14:textId="77777777" w:rsidR="00877026" w:rsidRPr="003041B8" w:rsidRDefault="00877026" w:rsidP="00877026">
      <w:pPr>
        <w:numPr>
          <w:ilvl w:val="0"/>
          <w:numId w:val="4"/>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 xml:space="preserve">neryškus matymas, siauri vyzdžiai; </w:t>
      </w:r>
    </w:p>
    <w:p w14:paraId="17955BA0" w14:textId="77777777" w:rsidR="00877026" w:rsidRPr="003041B8" w:rsidRDefault="00877026" w:rsidP="00877026">
      <w:pPr>
        <w:numPr>
          <w:ilvl w:val="0"/>
          <w:numId w:val="4"/>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dusulys.</w:t>
      </w:r>
    </w:p>
    <w:p w14:paraId="57E8D241" w14:textId="77777777" w:rsidR="00877026" w:rsidRPr="003041B8" w:rsidRDefault="00877026" w:rsidP="00877026">
      <w:pPr>
        <w:rPr>
          <w:rFonts w:eastAsia="Times New Roman" w:cs="Times New Roman"/>
          <w:sz w:val="22"/>
          <w:szCs w:val="22"/>
          <w:lang w:val="lt-LT" w:eastAsia="lt-LT"/>
        </w:rPr>
      </w:pPr>
    </w:p>
    <w:p w14:paraId="19D6EC3F"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Psichologiniai negalavimai, kurių gali atsirasti pavartojus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kiekvienam asmeniui skiriasi pagal intensyvumą ir prigimtį (priklauso nuo paciento savybių ir gydymo trukmės):</w:t>
      </w:r>
    </w:p>
    <w:p w14:paraId="6531DE30" w14:textId="77777777" w:rsidR="00877026" w:rsidRPr="003041B8" w:rsidRDefault="00877026" w:rsidP="00877026">
      <w:pPr>
        <w:pStyle w:val="BT-EMEASMCA"/>
        <w:ind w:left="567" w:hanging="567"/>
        <w:rPr>
          <w:rFonts w:cs="Times New Roman"/>
          <w:sz w:val="22"/>
          <w:szCs w:val="22"/>
          <w:lang w:val="lt-LT" w:eastAsia="en-US"/>
        </w:rPr>
      </w:pPr>
      <w:r w:rsidRPr="003041B8">
        <w:rPr>
          <w:rFonts w:cs="Times New Roman"/>
          <w:sz w:val="22"/>
          <w:szCs w:val="22"/>
          <w:lang w:val="lt-LT" w:eastAsia="en-US"/>
        </w:rPr>
        <w:t>nuotaikos pokyčiai (dažniausiai pakili nuotaika, kartais irzli nuotaika);</w:t>
      </w:r>
    </w:p>
    <w:p w14:paraId="4525C535" w14:textId="77777777" w:rsidR="00877026" w:rsidRPr="003041B8" w:rsidRDefault="00877026" w:rsidP="00877026">
      <w:pPr>
        <w:pStyle w:val="BT-EMEASMCA"/>
        <w:ind w:left="567" w:hanging="567"/>
        <w:rPr>
          <w:rFonts w:cs="Times New Roman"/>
          <w:sz w:val="22"/>
          <w:szCs w:val="22"/>
          <w:lang w:val="lt-LT" w:eastAsia="en-US"/>
        </w:rPr>
      </w:pPr>
      <w:r w:rsidRPr="003041B8">
        <w:rPr>
          <w:rFonts w:cs="Times New Roman"/>
          <w:sz w:val="22"/>
          <w:szCs w:val="22"/>
          <w:lang w:val="lt-LT" w:eastAsia="en-US"/>
        </w:rPr>
        <w:t>aktyvumo pokyčiai (dažniausiai sumažėjimas, kartais padidėjimas);</w:t>
      </w:r>
    </w:p>
    <w:p w14:paraId="550B6010" w14:textId="77777777" w:rsidR="00877026" w:rsidRPr="003041B8" w:rsidRDefault="00877026" w:rsidP="00877026">
      <w:pPr>
        <w:pStyle w:val="BT-EMEASMCA"/>
        <w:ind w:left="567" w:hanging="567"/>
        <w:rPr>
          <w:rFonts w:cs="Times New Roman"/>
          <w:sz w:val="22"/>
          <w:szCs w:val="22"/>
          <w:lang w:val="lt-LT" w:eastAsia="en-US"/>
        </w:rPr>
      </w:pPr>
      <w:r w:rsidRPr="003041B8">
        <w:rPr>
          <w:rFonts w:cs="Times New Roman"/>
          <w:sz w:val="22"/>
          <w:szCs w:val="22"/>
          <w:lang w:val="lt-LT" w:eastAsia="en-US"/>
        </w:rPr>
        <w:t>s</w:t>
      </w:r>
      <w:r>
        <w:rPr>
          <w:rFonts w:cs="Times New Roman"/>
          <w:sz w:val="22"/>
          <w:szCs w:val="22"/>
          <w:lang w:val="lt-LT" w:eastAsia="en-US"/>
        </w:rPr>
        <w:t>ąmoningumo</w:t>
      </w:r>
      <w:r w:rsidRPr="003041B8">
        <w:rPr>
          <w:rFonts w:cs="Times New Roman"/>
          <w:sz w:val="22"/>
          <w:szCs w:val="22"/>
          <w:lang w:val="lt-LT" w:eastAsia="en-US"/>
        </w:rPr>
        <w:t xml:space="preserve"> sumažėjimas;</w:t>
      </w:r>
    </w:p>
    <w:p w14:paraId="30712F8A" w14:textId="77777777" w:rsidR="00877026" w:rsidRPr="003041B8" w:rsidRDefault="00877026" w:rsidP="00877026">
      <w:pPr>
        <w:pStyle w:val="BT-EMEASMCA"/>
        <w:ind w:left="567" w:hanging="567"/>
        <w:rPr>
          <w:rFonts w:cs="Times New Roman"/>
          <w:sz w:val="22"/>
          <w:szCs w:val="22"/>
          <w:lang w:val="lt-LT" w:eastAsia="en-US"/>
        </w:rPr>
      </w:pPr>
      <w:r w:rsidRPr="003041B8">
        <w:rPr>
          <w:rFonts w:cs="Times New Roman"/>
          <w:sz w:val="22"/>
          <w:szCs w:val="22"/>
          <w:lang w:val="lt-LT" w:eastAsia="en-US"/>
        </w:rPr>
        <w:t>mažesnis gebėjimas nuspręsti, dėl kurių gali atsirasti klaidų darant sprendimus.</w:t>
      </w:r>
    </w:p>
    <w:p w14:paraId="01397FED" w14:textId="77777777" w:rsidR="00877026" w:rsidRPr="003041B8" w:rsidRDefault="00877026" w:rsidP="00877026">
      <w:pPr>
        <w:ind w:left="567" w:hanging="567"/>
        <w:rPr>
          <w:rFonts w:eastAsia="Times New Roman" w:cs="Times New Roman"/>
          <w:sz w:val="22"/>
          <w:szCs w:val="22"/>
          <w:lang w:val="lt-LT" w:eastAsia="en-US"/>
        </w:rPr>
      </w:pPr>
    </w:p>
    <w:p w14:paraId="15ED62D2" w14:textId="77777777" w:rsidR="00877026" w:rsidRPr="003041B8" w:rsidRDefault="00877026" w:rsidP="00877026">
      <w:pPr>
        <w:ind w:left="567" w:hanging="567"/>
        <w:rPr>
          <w:rFonts w:eastAsia="Times New Roman" w:cs="Times New Roman"/>
          <w:sz w:val="22"/>
          <w:szCs w:val="22"/>
          <w:lang w:val="lt-LT" w:eastAsia="en-US"/>
        </w:rPr>
      </w:pPr>
      <w:r w:rsidRPr="003041B8">
        <w:rPr>
          <w:rFonts w:eastAsia="Times New Roman" w:cs="Times New Roman"/>
          <w:sz w:val="22"/>
          <w:szCs w:val="22"/>
          <w:lang w:val="lt-LT" w:eastAsia="en-US"/>
        </w:rPr>
        <w:t>Pranešama apie astmos eigos pablogėjimą.</w:t>
      </w:r>
    </w:p>
    <w:p w14:paraId="4EF4BCD9" w14:textId="77777777" w:rsidR="00877026" w:rsidRPr="003041B8" w:rsidRDefault="00877026" w:rsidP="00877026">
      <w:pPr>
        <w:ind w:left="567" w:hanging="567"/>
        <w:rPr>
          <w:rFonts w:eastAsia="Times New Roman" w:cs="Times New Roman"/>
          <w:sz w:val="22"/>
          <w:szCs w:val="22"/>
          <w:lang w:val="lt-LT" w:eastAsia="en-US"/>
        </w:rPr>
      </w:pPr>
    </w:p>
    <w:p w14:paraId="1DFDBCC5"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gydymas nutraukiamas staigiai, gali atsirasti </w:t>
      </w:r>
      <w:r>
        <w:rPr>
          <w:rFonts w:eastAsia="Times New Roman" w:cs="Times New Roman"/>
          <w:sz w:val="22"/>
          <w:szCs w:val="22"/>
          <w:lang w:val="lt-LT" w:eastAsia="en-US"/>
        </w:rPr>
        <w:t>abstinencijos</w:t>
      </w:r>
      <w:r w:rsidRPr="003041B8">
        <w:rPr>
          <w:rFonts w:eastAsia="Times New Roman" w:cs="Times New Roman"/>
          <w:sz w:val="22"/>
          <w:szCs w:val="22"/>
          <w:lang w:val="lt-LT" w:eastAsia="en-US"/>
        </w:rPr>
        <w:t xml:space="preserve"> požymių (žr. skyrių „Nustojus vartoti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w:t>
      </w:r>
    </w:p>
    <w:p w14:paraId="2A3F8AF7" w14:textId="77777777" w:rsidR="00877026" w:rsidRPr="003041B8" w:rsidRDefault="00877026" w:rsidP="00877026">
      <w:pPr>
        <w:rPr>
          <w:rFonts w:eastAsia="Times New Roman" w:cs="Times New Roman"/>
          <w:sz w:val="22"/>
          <w:szCs w:val="22"/>
          <w:lang w:val="lt-LT" w:eastAsia="en-US"/>
        </w:rPr>
      </w:pPr>
    </w:p>
    <w:p w14:paraId="62C2DE73"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Epilepsijos traukulių dažniausiai atsiranda pavartojus dideles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dozes arba kartu vartojant kitų vaist</w:t>
      </w:r>
      <w:r>
        <w:rPr>
          <w:rFonts w:eastAsia="Times New Roman" w:cs="Times New Roman"/>
          <w:sz w:val="22"/>
          <w:szCs w:val="22"/>
          <w:lang w:val="lt-LT" w:eastAsia="en-US"/>
        </w:rPr>
        <w:t>ų</w:t>
      </w:r>
      <w:r w:rsidRPr="003041B8">
        <w:rPr>
          <w:rFonts w:eastAsia="Times New Roman" w:cs="Times New Roman"/>
          <w:sz w:val="22"/>
          <w:szCs w:val="22"/>
          <w:lang w:val="lt-LT" w:eastAsia="en-US"/>
        </w:rPr>
        <w:t>, kurie gali skatinti traukulių atsiradimą.</w:t>
      </w:r>
    </w:p>
    <w:p w14:paraId="68DCCEDF" w14:textId="77777777" w:rsidR="00877026" w:rsidRPr="003041B8" w:rsidRDefault="00877026" w:rsidP="00877026">
      <w:pPr>
        <w:rPr>
          <w:rFonts w:eastAsia="Times New Roman" w:cs="Times New Roman"/>
          <w:sz w:val="22"/>
          <w:szCs w:val="22"/>
          <w:lang w:val="lt-LT" w:eastAsia="lt-LT"/>
        </w:rPr>
      </w:pPr>
    </w:p>
    <w:p w14:paraId="79F92CD5" w14:textId="77777777" w:rsidR="00877026" w:rsidRPr="003041B8" w:rsidRDefault="00877026" w:rsidP="00877026">
      <w:pPr>
        <w:rPr>
          <w:rFonts w:eastAsia="Times New Roman" w:cs="Times New Roman"/>
          <w:sz w:val="22"/>
          <w:szCs w:val="22"/>
          <w:lang w:val="lt-LT" w:eastAsia="lt-LT"/>
        </w:rPr>
      </w:pPr>
      <w:r>
        <w:rPr>
          <w:b/>
          <w:bCs/>
          <w:sz w:val="22"/>
          <w:szCs w:val="22"/>
          <w:lang w:eastAsia="lt-LT"/>
        </w:rPr>
        <w:t>Labai reti šalutinio poveikio reiškiniai (gali pasireikšti rečiau kaip 1 iš 10 000 asmenų):</w:t>
      </w:r>
    </w:p>
    <w:p w14:paraId="6739CFD4" w14:textId="77777777" w:rsidR="00877026" w:rsidRPr="003041B8" w:rsidRDefault="00877026" w:rsidP="00877026">
      <w:pPr>
        <w:numPr>
          <w:ilvl w:val="0"/>
          <w:numId w:val="5"/>
        </w:numPr>
        <w:ind w:left="567" w:hanging="567"/>
        <w:rPr>
          <w:rFonts w:eastAsia="Times New Roman" w:cs="Times New Roman"/>
          <w:sz w:val="22"/>
          <w:szCs w:val="22"/>
          <w:lang w:val="lt-LT" w:eastAsia="lt-LT"/>
        </w:rPr>
      </w:pPr>
      <w:r w:rsidRPr="003041B8">
        <w:rPr>
          <w:rFonts w:eastAsia="Times New Roman" w:cs="Times New Roman"/>
          <w:color w:val="000000" w:themeColor="text1"/>
          <w:sz w:val="22"/>
          <w:szCs w:val="22"/>
          <w:lang w:val="lt-LT" w:eastAsia="lt-LT"/>
        </w:rPr>
        <w:t>kasos uždegimas</w:t>
      </w:r>
      <w:r w:rsidRPr="003041B8">
        <w:rPr>
          <w:rFonts w:eastAsia="Times New Roman" w:cs="Times New Roman"/>
          <w:sz w:val="22"/>
          <w:szCs w:val="22"/>
          <w:lang w:val="lt-LT" w:eastAsia="lt-LT"/>
        </w:rPr>
        <w:t>;</w:t>
      </w:r>
    </w:p>
    <w:p w14:paraId="2FE6D9F3" w14:textId="77777777" w:rsidR="00877026" w:rsidRPr="003041B8" w:rsidRDefault="00877026" w:rsidP="00877026">
      <w:pPr>
        <w:numPr>
          <w:ilvl w:val="0"/>
          <w:numId w:val="5"/>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inkstų veiklos sutrikimai;</w:t>
      </w:r>
    </w:p>
    <w:p w14:paraId="46440243" w14:textId="77777777" w:rsidR="00877026" w:rsidRPr="003041B8" w:rsidRDefault="00877026" w:rsidP="00877026">
      <w:pPr>
        <w:numPr>
          <w:ilvl w:val="0"/>
          <w:numId w:val="5"/>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sumažėjęs kraujo baltųjų ląstelių skaičius (</w:t>
      </w:r>
      <w:proofErr w:type="spellStart"/>
      <w:r w:rsidRPr="003041B8">
        <w:rPr>
          <w:rFonts w:eastAsia="Times New Roman" w:cs="Times New Roman"/>
          <w:sz w:val="22"/>
          <w:szCs w:val="22"/>
          <w:lang w:val="lt-LT" w:eastAsia="lt-LT"/>
        </w:rPr>
        <w:t>neutropenija</w:t>
      </w:r>
      <w:proofErr w:type="spellEnd"/>
      <w:r w:rsidRPr="003041B8">
        <w:rPr>
          <w:rFonts w:eastAsia="Times New Roman" w:cs="Times New Roman"/>
          <w:sz w:val="22"/>
          <w:szCs w:val="22"/>
          <w:lang w:val="lt-LT" w:eastAsia="lt-LT"/>
        </w:rPr>
        <w:t>);</w:t>
      </w:r>
    </w:p>
    <w:p w14:paraId="3A17AD04" w14:textId="77777777" w:rsidR="00877026" w:rsidRPr="003041B8" w:rsidRDefault="00877026" w:rsidP="00877026">
      <w:pPr>
        <w:numPr>
          <w:ilvl w:val="0"/>
          <w:numId w:val="5"/>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opos odoje, burnos, akių, lyties organų gleivinėje (</w:t>
      </w:r>
      <w:proofErr w:type="spellStart"/>
      <w:r>
        <w:rPr>
          <w:rFonts w:eastAsia="Times New Roman" w:cs="Times New Roman"/>
          <w:sz w:val="22"/>
          <w:szCs w:val="22"/>
          <w:lang w:val="lt-LT" w:eastAsia="lt-LT"/>
        </w:rPr>
        <w:t>Stivenso</w:t>
      </w:r>
      <w:proofErr w:type="spellEnd"/>
      <w:r>
        <w:rPr>
          <w:rFonts w:eastAsia="Times New Roman" w:cs="Times New Roman"/>
          <w:sz w:val="22"/>
          <w:szCs w:val="22"/>
          <w:lang w:val="lt-LT" w:eastAsia="lt-LT"/>
        </w:rPr>
        <w:t>-Džonsono [</w:t>
      </w:r>
      <w:proofErr w:type="spellStart"/>
      <w:r w:rsidRPr="002531F5">
        <w:rPr>
          <w:rFonts w:eastAsia="SimSun" w:cs="Times New Roman"/>
          <w:i/>
          <w:iCs/>
          <w:kern w:val="1"/>
          <w:sz w:val="22"/>
          <w:szCs w:val="22"/>
          <w:lang w:val="lt-LT" w:eastAsia="hi-IN" w:bidi="hi-IN"/>
        </w:rPr>
        <w:t>Stevens-Johnson</w:t>
      </w:r>
      <w:proofErr w:type="spellEnd"/>
      <w:r>
        <w:rPr>
          <w:rFonts w:eastAsia="SimSun" w:cs="Times New Roman"/>
          <w:kern w:val="1"/>
          <w:sz w:val="22"/>
          <w:szCs w:val="22"/>
          <w:lang w:val="lt-LT" w:eastAsia="hi-IN" w:bidi="hi-IN"/>
        </w:rPr>
        <w:t xml:space="preserve">] ir </w:t>
      </w:r>
      <w:proofErr w:type="spellStart"/>
      <w:r>
        <w:rPr>
          <w:rFonts w:eastAsia="SimSun" w:cs="Times New Roman"/>
          <w:kern w:val="1"/>
          <w:sz w:val="22"/>
          <w:szCs w:val="22"/>
          <w:lang w:val="lt-LT" w:eastAsia="hi-IN" w:bidi="hi-IN"/>
        </w:rPr>
        <w:t>Lajelio</w:t>
      </w:r>
      <w:proofErr w:type="spellEnd"/>
      <w:r>
        <w:rPr>
          <w:rFonts w:eastAsia="SimSun" w:cs="Times New Roman"/>
          <w:kern w:val="1"/>
          <w:sz w:val="22"/>
          <w:szCs w:val="22"/>
          <w:lang w:val="lt-LT" w:eastAsia="hi-IN" w:bidi="hi-IN"/>
        </w:rPr>
        <w:t xml:space="preserve"> [</w:t>
      </w:r>
      <w:proofErr w:type="spellStart"/>
      <w:r w:rsidRPr="002531F5">
        <w:rPr>
          <w:rFonts w:eastAsia="SimSun" w:cs="Times New Roman"/>
          <w:i/>
          <w:iCs/>
          <w:kern w:val="1"/>
          <w:sz w:val="22"/>
          <w:szCs w:val="22"/>
          <w:lang w:val="lt-LT" w:eastAsia="hi-IN" w:bidi="hi-IN"/>
        </w:rPr>
        <w:t>Lyell</w:t>
      </w:r>
      <w:proofErr w:type="spellEnd"/>
      <w:r>
        <w:rPr>
          <w:rFonts w:eastAsia="SimSun" w:cs="Times New Roman"/>
          <w:kern w:val="1"/>
          <w:sz w:val="22"/>
          <w:szCs w:val="22"/>
          <w:lang w:val="lt-LT" w:eastAsia="hi-IN" w:bidi="hi-IN"/>
        </w:rPr>
        <w:t>]</w:t>
      </w:r>
      <w:r w:rsidRPr="003041B8">
        <w:rPr>
          <w:rFonts w:eastAsia="SimSun" w:cs="Times New Roman"/>
          <w:kern w:val="1"/>
          <w:sz w:val="22"/>
          <w:szCs w:val="22"/>
          <w:lang w:val="lt-LT" w:eastAsia="hi-IN" w:bidi="hi-IN"/>
        </w:rPr>
        <w:t xml:space="preserve"> sindromai);</w:t>
      </w:r>
    </w:p>
    <w:p w14:paraId="395542C7" w14:textId="77777777" w:rsidR="00877026" w:rsidRPr="003041B8" w:rsidRDefault="00877026" w:rsidP="00877026">
      <w:pPr>
        <w:numPr>
          <w:ilvl w:val="0"/>
          <w:numId w:val="5"/>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dusulys dėl kvėpavimo takų susiaurėjimo;</w:t>
      </w:r>
    </w:p>
    <w:p w14:paraId="16EF9B58" w14:textId="77777777" w:rsidR="00877026" w:rsidRPr="003041B8" w:rsidRDefault="00877026" w:rsidP="00877026">
      <w:pPr>
        <w:numPr>
          <w:ilvl w:val="0"/>
          <w:numId w:val="5"/>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ūžesys ausyse</w:t>
      </w:r>
      <w:r>
        <w:rPr>
          <w:rFonts w:eastAsia="Times New Roman" w:cs="Times New Roman"/>
          <w:sz w:val="22"/>
          <w:szCs w:val="22"/>
          <w:lang w:val="lt-LT" w:eastAsia="lt-LT"/>
        </w:rPr>
        <w:t xml:space="preserve"> (</w:t>
      </w:r>
      <w:proofErr w:type="spellStart"/>
      <w:r w:rsidRPr="002531F5">
        <w:rPr>
          <w:rFonts w:eastAsia="Times New Roman" w:cs="Times New Roman"/>
          <w:i/>
          <w:iCs/>
          <w:sz w:val="22"/>
          <w:szCs w:val="22"/>
          <w:lang w:val="lt-LT" w:eastAsia="lt-LT"/>
        </w:rPr>
        <w:t>tinnitus</w:t>
      </w:r>
      <w:proofErr w:type="spellEnd"/>
      <w:r>
        <w:rPr>
          <w:rFonts w:eastAsia="Times New Roman" w:cs="Times New Roman"/>
          <w:sz w:val="22"/>
          <w:szCs w:val="22"/>
          <w:lang w:val="lt-LT" w:eastAsia="lt-LT"/>
        </w:rPr>
        <w:t>)</w:t>
      </w:r>
      <w:r w:rsidRPr="003041B8">
        <w:rPr>
          <w:rFonts w:eastAsia="Times New Roman" w:cs="Times New Roman"/>
          <w:sz w:val="22"/>
          <w:szCs w:val="22"/>
          <w:lang w:val="lt-LT" w:eastAsia="lt-LT"/>
        </w:rPr>
        <w:t>;</w:t>
      </w:r>
    </w:p>
    <w:p w14:paraId="01274AA7" w14:textId="77777777" w:rsidR="00877026" w:rsidRPr="003041B8" w:rsidRDefault="00877026" w:rsidP="00877026">
      <w:pPr>
        <w:numPr>
          <w:ilvl w:val="0"/>
          <w:numId w:val="5"/>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odos jautrumas;</w:t>
      </w:r>
    </w:p>
    <w:p w14:paraId="5B678750" w14:textId="77777777" w:rsidR="00877026" w:rsidRPr="003041B8" w:rsidRDefault="00877026" w:rsidP="00877026">
      <w:pPr>
        <w:numPr>
          <w:ilvl w:val="0"/>
          <w:numId w:val="5"/>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jautrumas šviesai.</w:t>
      </w:r>
    </w:p>
    <w:p w14:paraId="2DBEED12" w14:textId="77777777" w:rsidR="00877026" w:rsidRPr="003041B8" w:rsidRDefault="00877026" w:rsidP="00877026">
      <w:pPr>
        <w:rPr>
          <w:rFonts w:eastAsia="Times New Roman" w:cs="Times New Roman"/>
          <w:sz w:val="22"/>
          <w:szCs w:val="22"/>
          <w:lang w:val="lt-LT" w:eastAsia="lt-LT"/>
        </w:rPr>
      </w:pPr>
    </w:p>
    <w:p w14:paraId="109984CA" w14:textId="77777777" w:rsidR="00877026" w:rsidRPr="003041B8" w:rsidRDefault="00877026" w:rsidP="00877026">
      <w:pPr>
        <w:rPr>
          <w:rFonts w:eastAsia="Times New Roman" w:cs="Times New Roman"/>
          <w:sz w:val="22"/>
          <w:szCs w:val="22"/>
          <w:lang w:val="lt-LT" w:eastAsia="lt-LT"/>
        </w:rPr>
      </w:pPr>
      <w:r>
        <w:rPr>
          <w:b/>
          <w:bCs/>
          <w:sz w:val="22"/>
          <w:szCs w:val="22"/>
          <w:lang w:eastAsia="lt-LT"/>
        </w:rPr>
        <w:t>Šalutinio poveikio reiškiniai, kurių dažnis nežinomas (negali būti apskaičiuotas pagal turimus duomenis):</w:t>
      </w:r>
    </w:p>
    <w:p w14:paraId="6C87E42A" w14:textId="77777777" w:rsidR="00877026" w:rsidRPr="00E30602" w:rsidRDefault="00877026" w:rsidP="00877026">
      <w:pPr>
        <w:numPr>
          <w:ilvl w:val="0"/>
          <w:numId w:val="5"/>
        </w:numPr>
        <w:spacing w:after="200"/>
        <w:ind w:left="567" w:hanging="567"/>
        <w:contextualSpacing/>
        <w:rPr>
          <w:sz w:val="22"/>
          <w:szCs w:val="22"/>
          <w:lang w:val="lt-LT"/>
        </w:rPr>
      </w:pPr>
      <w:r>
        <w:rPr>
          <w:sz w:val="22"/>
          <w:szCs w:val="22"/>
          <w:lang w:val="lt-LT"/>
        </w:rPr>
        <w:t>k</w:t>
      </w:r>
      <w:r w:rsidRPr="002F6915">
        <w:rPr>
          <w:sz w:val="22"/>
          <w:szCs w:val="22"/>
          <w:lang w:val="lt-LT"/>
        </w:rPr>
        <w:t xml:space="preserve">rūtinės skausmas, kuris gali būti sunkios alerginės reakcijos, vadinamos </w:t>
      </w:r>
      <w:proofErr w:type="spellStart"/>
      <w:r w:rsidRPr="002F6915">
        <w:rPr>
          <w:sz w:val="22"/>
          <w:szCs w:val="22"/>
          <w:lang w:val="lt-LT"/>
        </w:rPr>
        <w:t>Kounis</w:t>
      </w:r>
      <w:proofErr w:type="spellEnd"/>
      <w:r w:rsidRPr="002F6915">
        <w:rPr>
          <w:sz w:val="22"/>
          <w:szCs w:val="22"/>
          <w:lang w:val="lt-LT"/>
        </w:rPr>
        <w:t xml:space="preserve"> sindromu,</w:t>
      </w:r>
      <w:r>
        <w:rPr>
          <w:sz w:val="22"/>
          <w:szCs w:val="22"/>
          <w:lang w:val="lt-LT"/>
        </w:rPr>
        <w:t xml:space="preserve"> </w:t>
      </w:r>
      <w:r w:rsidRPr="00E30602">
        <w:rPr>
          <w:sz w:val="22"/>
          <w:szCs w:val="22"/>
          <w:lang w:val="lt-LT"/>
        </w:rPr>
        <w:t>požymis</w:t>
      </w:r>
      <w:r>
        <w:rPr>
          <w:sz w:val="22"/>
          <w:szCs w:val="22"/>
          <w:lang w:val="lt-LT"/>
        </w:rPr>
        <w:t>;</w:t>
      </w:r>
    </w:p>
    <w:p w14:paraId="34491499" w14:textId="77777777" w:rsidR="00877026" w:rsidRPr="00E30602" w:rsidRDefault="00877026" w:rsidP="00877026">
      <w:pPr>
        <w:numPr>
          <w:ilvl w:val="0"/>
          <w:numId w:val="5"/>
        </w:numPr>
        <w:spacing w:after="200"/>
        <w:ind w:left="567" w:hanging="567"/>
        <w:contextualSpacing/>
        <w:rPr>
          <w:sz w:val="22"/>
          <w:szCs w:val="22"/>
          <w:lang w:val="lt-LT"/>
        </w:rPr>
      </w:pPr>
      <w:r>
        <w:rPr>
          <w:sz w:val="22"/>
          <w:szCs w:val="22"/>
          <w:lang w:val="lt-LT"/>
        </w:rPr>
        <w:t>v</w:t>
      </w:r>
      <w:r w:rsidRPr="002F6915">
        <w:rPr>
          <w:sz w:val="22"/>
          <w:szCs w:val="22"/>
          <w:lang w:val="lt-LT"/>
        </w:rPr>
        <w:t>aisto sukeltas lokalus odos išbėrimas</w:t>
      </w:r>
      <w:r>
        <w:rPr>
          <w:sz w:val="22"/>
          <w:szCs w:val="22"/>
          <w:lang w:val="lt-LT"/>
        </w:rPr>
        <w:t xml:space="preserve">. </w:t>
      </w:r>
      <w:r w:rsidRPr="00E30602">
        <w:rPr>
          <w:sz w:val="22"/>
          <w:szCs w:val="22"/>
          <w:lang w:val="lt-LT"/>
        </w:rPr>
        <w:t>Alerginė odos reakcija, vadinama vaisto sukeltu lokaliu išbėrimu, kuri gali pasireikšti</w:t>
      </w:r>
      <w:r>
        <w:rPr>
          <w:sz w:val="22"/>
          <w:szCs w:val="22"/>
          <w:lang w:val="lt-LT"/>
        </w:rPr>
        <w:t xml:space="preserve"> </w:t>
      </w:r>
      <w:r w:rsidRPr="00E30602">
        <w:rPr>
          <w:sz w:val="22"/>
          <w:szCs w:val="22"/>
          <w:lang w:val="lt-LT"/>
        </w:rPr>
        <w:t>apvaliomis ar ovaliomis odos paraudimo dėmėmis ir patinimu, pūslėmis ir niežėjimu.</w:t>
      </w:r>
      <w:r>
        <w:rPr>
          <w:sz w:val="22"/>
          <w:szCs w:val="22"/>
          <w:lang w:val="lt-LT"/>
        </w:rPr>
        <w:t xml:space="preserve"> </w:t>
      </w:r>
      <w:r w:rsidRPr="00E30602">
        <w:rPr>
          <w:sz w:val="22"/>
          <w:szCs w:val="22"/>
          <w:lang w:val="lt-LT"/>
        </w:rPr>
        <w:t>Pažeistose odos vietose ji gali patamsėti, o patamsėjimas gali išlikti ir po išgijimo. Vaisto</w:t>
      </w:r>
      <w:r>
        <w:rPr>
          <w:sz w:val="22"/>
          <w:szCs w:val="22"/>
          <w:lang w:val="lt-LT"/>
        </w:rPr>
        <w:t xml:space="preserve"> </w:t>
      </w:r>
      <w:r w:rsidRPr="00E30602">
        <w:rPr>
          <w:sz w:val="22"/>
          <w:szCs w:val="22"/>
          <w:lang w:val="lt-LT"/>
        </w:rPr>
        <w:t>sukeltas lokalus išbėrimas paprastai atsinaujina toje (-</w:t>
      </w:r>
      <w:proofErr w:type="spellStart"/>
      <w:r w:rsidRPr="00E30602">
        <w:rPr>
          <w:sz w:val="22"/>
          <w:szCs w:val="22"/>
          <w:lang w:val="lt-LT"/>
        </w:rPr>
        <w:t>ose</w:t>
      </w:r>
      <w:proofErr w:type="spellEnd"/>
      <w:r w:rsidRPr="00E30602">
        <w:rPr>
          <w:sz w:val="22"/>
          <w:szCs w:val="22"/>
          <w:lang w:val="lt-LT"/>
        </w:rPr>
        <w:t>) pačioje (-</w:t>
      </w:r>
      <w:proofErr w:type="spellStart"/>
      <w:r w:rsidRPr="00E30602">
        <w:rPr>
          <w:sz w:val="22"/>
          <w:szCs w:val="22"/>
          <w:lang w:val="lt-LT"/>
        </w:rPr>
        <w:t>ose</w:t>
      </w:r>
      <w:proofErr w:type="spellEnd"/>
      <w:r w:rsidRPr="00E30602">
        <w:rPr>
          <w:sz w:val="22"/>
          <w:szCs w:val="22"/>
          <w:lang w:val="lt-LT"/>
        </w:rPr>
        <w:t>) vietoje (-</w:t>
      </w:r>
      <w:proofErr w:type="spellStart"/>
      <w:r w:rsidRPr="00E30602">
        <w:rPr>
          <w:sz w:val="22"/>
          <w:szCs w:val="22"/>
          <w:lang w:val="lt-LT"/>
        </w:rPr>
        <w:t>ose</w:t>
      </w:r>
      <w:proofErr w:type="spellEnd"/>
      <w:r w:rsidRPr="00E30602">
        <w:rPr>
          <w:sz w:val="22"/>
          <w:szCs w:val="22"/>
          <w:lang w:val="lt-LT"/>
        </w:rPr>
        <w:t>), jei</w:t>
      </w:r>
      <w:r>
        <w:rPr>
          <w:sz w:val="22"/>
          <w:szCs w:val="22"/>
          <w:lang w:val="lt-LT"/>
        </w:rPr>
        <w:t xml:space="preserve"> </w:t>
      </w:r>
      <w:r w:rsidRPr="00E30602">
        <w:rPr>
          <w:sz w:val="22"/>
          <w:szCs w:val="22"/>
          <w:lang w:val="lt-LT"/>
        </w:rPr>
        <w:t>vaistas vartojamas dar kartą</w:t>
      </w:r>
      <w:r>
        <w:rPr>
          <w:sz w:val="22"/>
          <w:szCs w:val="22"/>
          <w:lang w:val="lt-LT"/>
        </w:rPr>
        <w:t>;</w:t>
      </w:r>
    </w:p>
    <w:p w14:paraId="72A7F670" w14:textId="77777777" w:rsidR="00877026" w:rsidRPr="00604D5C" w:rsidRDefault="00877026" w:rsidP="00877026">
      <w:pPr>
        <w:numPr>
          <w:ilvl w:val="0"/>
          <w:numId w:val="5"/>
        </w:numPr>
        <w:spacing w:after="200"/>
        <w:ind w:left="567" w:hanging="567"/>
        <w:contextualSpacing/>
        <w:rPr>
          <w:rFonts w:eastAsia="Times New Roman" w:cs="Times New Roman"/>
          <w:sz w:val="22"/>
          <w:szCs w:val="22"/>
          <w:lang w:val="lt-LT" w:eastAsia="lt-LT"/>
        </w:rPr>
      </w:pPr>
      <w:r w:rsidRPr="00604D5C">
        <w:rPr>
          <w:sz w:val="22"/>
          <w:szCs w:val="22"/>
        </w:rPr>
        <w:t>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Skudexa“)</w:t>
      </w:r>
      <w:r>
        <w:rPr>
          <w:sz w:val="22"/>
          <w:szCs w:val="22"/>
        </w:rPr>
        <w:t>;</w:t>
      </w:r>
    </w:p>
    <w:p w14:paraId="30A6241E" w14:textId="77777777" w:rsidR="00877026" w:rsidRPr="003041B8" w:rsidRDefault="00877026" w:rsidP="00877026">
      <w:pPr>
        <w:numPr>
          <w:ilvl w:val="0"/>
          <w:numId w:val="5"/>
        </w:numPr>
        <w:spacing w:after="200"/>
        <w:ind w:left="567" w:hanging="567"/>
        <w:contextualSpacing/>
        <w:rPr>
          <w:rFonts w:eastAsia="Times New Roman" w:cs="Times New Roman"/>
          <w:sz w:val="22"/>
          <w:szCs w:val="22"/>
          <w:lang w:val="lt-LT" w:eastAsia="lt-LT"/>
        </w:rPr>
      </w:pPr>
      <w:r>
        <w:rPr>
          <w:rFonts w:eastAsia="Times New Roman" w:cs="Times New Roman"/>
          <w:sz w:val="22"/>
          <w:szCs w:val="22"/>
          <w:lang w:val="lt-LT" w:eastAsia="lt-LT"/>
        </w:rPr>
        <w:t>tarsenos sutrikimai</w:t>
      </w:r>
      <w:r w:rsidRPr="003041B8">
        <w:rPr>
          <w:rFonts w:eastAsia="Times New Roman" w:cs="Times New Roman"/>
          <w:sz w:val="22"/>
          <w:szCs w:val="22"/>
          <w:lang w:val="lt-LT" w:eastAsia="lt-LT"/>
        </w:rPr>
        <w:t>;</w:t>
      </w:r>
    </w:p>
    <w:p w14:paraId="70C46F6F" w14:textId="77777777" w:rsidR="00877026" w:rsidRPr="003041B8" w:rsidRDefault="00877026" w:rsidP="00877026">
      <w:pPr>
        <w:numPr>
          <w:ilvl w:val="0"/>
          <w:numId w:val="5"/>
        </w:numPr>
        <w:spacing w:after="200"/>
        <w:ind w:left="567" w:hanging="567"/>
        <w:contextualSpacing/>
        <w:rPr>
          <w:rFonts w:eastAsia="Times New Roman" w:cs="Times New Roman"/>
          <w:sz w:val="22"/>
          <w:szCs w:val="22"/>
          <w:lang w:val="lt-LT" w:eastAsia="lt-LT"/>
        </w:rPr>
      </w:pPr>
      <w:r w:rsidRPr="003041B8">
        <w:rPr>
          <w:rFonts w:eastAsia="Times New Roman" w:cs="Times New Roman"/>
          <w:sz w:val="22"/>
          <w:szCs w:val="22"/>
          <w:lang w:val="lt-LT" w:eastAsia="lt-LT"/>
        </w:rPr>
        <w:t>labai stiprus vyzdžių išsiplėtimas;</w:t>
      </w:r>
    </w:p>
    <w:p w14:paraId="3AF3DBAD" w14:textId="77777777" w:rsidR="00877026" w:rsidRDefault="00877026" w:rsidP="00877026">
      <w:pPr>
        <w:numPr>
          <w:ilvl w:val="0"/>
          <w:numId w:val="5"/>
        </w:numPr>
        <w:spacing w:after="200"/>
        <w:ind w:left="567" w:hanging="567"/>
        <w:contextualSpacing/>
        <w:rPr>
          <w:rFonts w:eastAsia="Times New Roman" w:cs="Times New Roman"/>
          <w:sz w:val="22"/>
          <w:szCs w:val="22"/>
          <w:lang w:val="lt-LT" w:eastAsia="lt-LT"/>
        </w:rPr>
      </w:pPr>
      <w:r w:rsidRPr="003041B8">
        <w:rPr>
          <w:rFonts w:eastAsia="Times New Roman" w:cs="Times New Roman"/>
          <w:sz w:val="22"/>
          <w:szCs w:val="22"/>
          <w:lang w:val="lt-LT" w:eastAsia="lt-LT"/>
        </w:rPr>
        <w:t>sumažėjęs cukraus kiekis kraujyje</w:t>
      </w:r>
      <w:r>
        <w:rPr>
          <w:rFonts w:eastAsia="Times New Roman" w:cs="Times New Roman"/>
          <w:sz w:val="22"/>
          <w:szCs w:val="22"/>
          <w:lang w:val="lt-LT" w:eastAsia="lt-LT"/>
        </w:rPr>
        <w:t>;</w:t>
      </w:r>
    </w:p>
    <w:p w14:paraId="383F5A7C" w14:textId="77777777" w:rsidR="00877026" w:rsidRPr="003041B8" w:rsidRDefault="00877026" w:rsidP="00877026">
      <w:pPr>
        <w:numPr>
          <w:ilvl w:val="0"/>
          <w:numId w:val="5"/>
        </w:numPr>
        <w:spacing w:after="200"/>
        <w:ind w:left="567" w:hanging="567"/>
        <w:contextualSpacing/>
        <w:rPr>
          <w:rFonts w:eastAsia="Times New Roman" w:cs="Times New Roman"/>
          <w:sz w:val="22"/>
          <w:szCs w:val="22"/>
          <w:lang w:val="lt-LT" w:eastAsia="lt-LT"/>
        </w:rPr>
      </w:pPr>
      <w:r>
        <w:rPr>
          <w:rFonts w:eastAsia="Times New Roman" w:cs="Times New Roman"/>
          <w:sz w:val="22"/>
          <w:szCs w:val="22"/>
          <w:lang w:val="lt-LT" w:eastAsia="lt-LT"/>
        </w:rPr>
        <w:t>žagsėjimas.</w:t>
      </w:r>
    </w:p>
    <w:p w14:paraId="717F0A54" w14:textId="77777777" w:rsidR="00877026" w:rsidRPr="003041B8" w:rsidRDefault="00877026" w:rsidP="00877026">
      <w:pPr>
        <w:spacing w:after="200"/>
        <w:contextualSpacing/>
        <w:rPr>
          <w:rFonts w:eastAsia="Times New Roman" w:cs="Times New Roman"/>
          <w:sz w:val="22"/>
          <w:szCs w:val="22"/>
          <w:lang w:val="lt-LT" w:eastAsia="lt-LT"/>
        </w:rPr>
      </w:pPr>
    </w:p>
    <w:p w14:paraId="31BC3D11" w14:textId="77777777" w:rsidR="00877026" w:rsidRPr="003041B8" w:rsidRDefault="00877026" w:rsidP="00877026">
      <w:pPr>
        <w:spacing w:after="200"/>
        <w:contextualSpacing/>
        <w:rPr>
          <w:rFonts w:eastAsia="Times New Roman" w:cs="Times New Roman"/>
          <w:sz w:val="22"/>
          <w:szCs w:val="22"/>
          <w:lang w:val="lt-LT" w:eastAsia="lt-LT"/>
        </w:rPr>
      </w:pPr>
      <w:r w:rsidRPr="003041B8">
        <w:rPr>
          <w:rFonts w:eastAsia="Times New Roman" w:cs="Times New Roman"/>
          <w:sz w:val="22"/>
          <w:szCs w:val="22"/>
          <w:lang w:val="lt-LT" w:eastAsia="lt-LT"/>
        </w:rPr>
        <w:t>Nedelsiant pasakykite gydytojui, jeigu pradėjus vaisto vartoti pa</w:t>
      </w:r>
      <w:r>
        <w:rPr>
          <w:rFonts w:eastAsia="Times New Roman" w:cs="Times New Roman"/>
          <w:sz w:val="22"/>
          <w:szCs w:val="22"/>
          <w:lang w:val="lt-LT" w:eastAsia="lt-LT"/>
        </w:rPr>
        <w:t>tiriate</w:t>
      </w:r>
      <w:r w:rsidRPr="003041B8">
        <w:rPr>
          <w:rFonts w:eastAsia="Times New Roman" w:cs="Times New Roman"/>
          <w:sz w:val="22"/>
          <w:szCs w:val="22"/>
          <w:lang w:val="lt-LT" w:eastAsia="lt-LT"/>
        </w:rPr>
        <w:t xml:space="preserve"> skrandžio arba žarnyno šalutinį poveikį (pvz</w:t>
      </w:r>
      <w:r>
        <w:rPr>
          <w:rFonts w:eastAsia="Times New Roman" w:cs="Times New Roman"/>
          <w:sz w:val="22"/>
          <w:szCs w:val="22"/>
          <w:lang w:val="lt-LT" w:eastAsia="lt-LT"/>
        </w:rPr>
        <w:t>.</w:t>
      </w:r>
      <w:r w:rsidRPr="003041B8">
        <w:rPr>
          <w:rFonts w:eastAsia="Times New Roman" w:cs="Times New Roman"/>
          <w:sz w:val="22"/>
          <w:szCs w:val="22"/>
          <w:lang w:val="lt-LT" w:eastAsia="lt-LT"/>
        </w:rPr>
        <w:t>, skrandžio skausmą, rėmenį arba kraujavimą), jeigu toks šalutinis poveikis pasireiškė anksčiau vartojant ilgesnį laiką vaist</w:t>
      </w:r>
      <w:r>
        <w:rPr>
          <w:rFonts w:eastAsia="Times New Roman" w:cs="Times New Roman"/>
          <w:sz w:val="22"/>
          <w:szCs w:val="22"/>
          <w:lang w:val="lt-LT" w:eastAsia="lt-LT"/>
        </w:rPr>
        <w:t>ų</w:t>
      </w:r>
      <w:r w:rsidRPr="003041B8">
        <w:rPr>
          <w:rFonts w:eastAsia="Times New Roman" w:cs="Times New Roman"/>
          <w:sz w:val="22"/>
          <w:szCs w:val="22"/>
          <w:lang w:val="lt-LT" w:eastAsia="lt-LT"/>
        </w:rPr>
        <w:t xml:space="preserve"> nuo uždegimo, ypač jeigu esate senyvo amžiaus.</w:t>
      </w:r>
    </w:p>
    <w:p w14:paraId="1D7F7518" w14:textId="77777777" w:rsidR="00877026" w:rsidRPr="003041B8" w:rsidRDefault="00877026" w:rsidP="00877026">
      <w:pPr>
        <w:spacing w:after="200"/>
        <w:contextualSpacing/>
        <w:rPr>
          <w:rFonts w:eastAsia="Times New Roman" w:cs="Times New Roman"/>
          <w:sz w:val="22"/>
          <w:szCs w:val="22"/>
          <w:lang w:val="lt-LT" w:eastAsia="lt-LT"/>
        </w:rPr>
      </w:pPr>
    </w:p>
    <w:p w14:paraId="3DBBCADF"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Dažniausiais šalutinis poveikis, pasireiškiantis vartojant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yra pykinimas ir galvos svaigimas, kurie pasireiškia d</w:t>
      </w:r>
      <w:r>
        <w:rPr>
          <w:rFonts w:eastAsia="Times New Roman" w:cs="Times New Roman"/>
          <w:sz w:val="22"/>
          <w:szCs w:val="22"/>
          <w:lang w:val="lt-LT" w:eastAsia="en-US"/>
        </w:rPr>
        <w:t>ažniau</w:t>
      </w:r>
      <w:r w:rsidRPr="003041B8">
        <w:rPr>
          <w:rFonts w:eastAsia="Times New Roman" w:cs="Times New Roman"/>
          <w:sz w:val="22"/>
          <w:szCs w:val="22"/>
          <w:lang w:val="lt-LT" w:eastAsia="en-US"/>
        </w:rPr>
        <w:t xml:space="preserve"> negu 1 iš 10 pacientų.</w:t>
      </w:r>
    </w:p>
    <w:p w14:paraId="6862ACD8" w14:textId="77777777" w:rsidR="00877026" w:rsidRPr="003041B8" w:rsidRDefault="00877026" w:rsidP="00877026">
      <w:pPr>
        <w:rPr>
          <w:rFonts w:eastAsia="Times New Roman" w:cs="Times New Roman"/>
          <w:sz w:val="22"/>
          <w:szCs w:val="22"/>
          <w:lang w:val="lt-LT" w:eastAsia="en-US"/>
        </w:rPr>
      </w:pPr>
    </w:p>
    <w:p w14:paraId="2C8DC086"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Pranešama, kad vartojant NVNU pasitaiko skysči</w:t>
      </w:r>
      <w:r>
        <w:rPr>
          <w:rFonts w:eastAsia="Times New Roman" w:cs="Times New Roman"/>
          <w:sz w:val="22"/>
          <w:szCs w:val="22"/>
          <w:lang w:val="lt-LT" w:eastAsia="en-US"/>
        </w:rPr>
        <w:t>o</w:t>
      </w:r>
      <w:r w:rsidRPr="003041B8">
        <w:rPr>
          <w:rFonts w:eastAsia="Times New Roman" w:cs="Times New Roman"/>
          <w:sz w:val="22"/>
          <w:szCs w:val="22"/>
          <w:lang w:val="lt-LT" w:eastAsia="en-US"/>
        </w:rPr>
        <w:t xml:space="preserve"> susilaikymas ir atsiranda patinimų (ypač čiurnų ir pėdų), padidėja kraujospūdis ir atsiranda širdies nepakankamumo požymių.</w:t>
      </w:r>
    </w:p>
    <w:p w14:paraId="551F974A" w14:textId="77777777" w:rsidR="00877026" w:rsidRPr="003041B8" w:rsidRDefault="00877026" w:rsidP="00877026">
      <w:pPr>
        <w:rPr>
          <w:rFonts w:eastAsia="Times New Roman" w:cs="Times New Roman"/>
          <w:sz w:val="22"/>
          <w:szCs w:val="22"/>
          <w:lang w:val="lt-LT" w:eastAsia="en-US"/>
        </w:rPr>
      </w:pPr>
    </w:p>
    <w:p w14:paraId="37FBDE15"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Tokių vaistų kaip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w:t>
      </w:r>
      <w:r w:rsidRPr="005707F4">
        <w:rPr>
          <w:rFonts w:cs="Times New Roman"/>
          <w:sz w:val="22"/>
          <w:szCs w:val="22"/>
          <w:lang w:val="lt-LT" w:eastAsia="lt-LT"/>
        </w:rPr>
        <w:t xml:space="preserve">vartojimas </w:t>
      </w:r>
      <w:r w:rsidRPr="003041B8">
        <w:rPr>
          <w:rFonts w:cs="Times New Roman"/>
          <w:color w:val="000000"/>
          <w:sz w:val="22"/>
          <w:szCs w:val="22"/>
          <w:lang w:val="lt-LT" w:eastAsia="en-US"/>
        </w:rPr>
        <w:t>gali būti susijęs su nedideliu miokardo infarkto arba insulto rizikos padidėjimu.</w:t>
      </w:r>
    </w:p>
    <w:p w14:paraId="54838A31" w14:textId="77777777" w:rsidR="00877026" w:rsidRPr="003041B8" w:rsidRDefault="00877026" w:rsidP="00877026">
      <w:pPr>
        <w:rPr>
          <w:rFonts w:eastAsia="Times New Roman" w:cs="Times New Roman"/>
          <w:sz w:val="22"/>
          <w:szCs w:val="22"/>
          <w:lang w:val="lt-LT" w:eastAsia="en-US"/>
        </w:rPr>
      </w:pPr>
    </w:p>
    <w:p w14:paraId="55596D57" w14:textId="77777777" w:rsidR="00877026" w:rsidRPr="003041B8" w:rsidRDefault="00877026" w:rsidP="00877026">
      <w:pPr>
        <w:rPr>
          <w:rFonts w:eastAsia="Times New Roman" w:cs="Times New Roman"/>
          <w:sz w:val="22"/>
          <w:szCs w:val="22"/>
          <w:lang w:val="lt-LT" w:eastAsia="en-US"/>
        </w:rPr>
      </w:pPr>
      <w:r w:rsidRPr="003041B8">
        <w:rPr>
          <w:rFonts w:eastAsia="Times New Roman" w:cs="Times New Roman"/>
          <w:sz w:val="22"/>
          <w:szCs w:val="22"/>
          <w:lang w:val="lt-LT" w:eastAsia="en-US"/>
        </w:rPr>
        <w:t>Pacientams, sergantiems imuninės sistemos sutrikimais, kurie pažeidžia jungiamąjį audinį (sistemine raudonąja vilklige arba mišria jungiamojo audinio liga), vaistai nuo uždegimo retais atvejais gali sukelti karščiavimą, galvos skausmą ir sprando sąstingį.</w:t>
      </w:r>
    </w:p>
    <w:p w14:paraId="62C47FE4" w14:textId="77777777" w:rsidR="00877026" w:rsidRPr="003041B8" w:rsidRDefault="00877026" w:rsidP="00877026">
      <w:pPr>
        <w:rPr>
          <w:rFonts w:eastAsia="Times New Roman" w:cs="Times New Roman"/>
          <w:sz w:val="22"/>
          <w:szCs w:val="22"/>
          <w:lang w:val="lt-LT" w:eastAsia="lt-LT"/>
        </w:rPr>
      </w:pPr>
    </w:p>
    <w:p w14:paraId="276B2D24" w14:textId="77777777" w:rsidR="00877026" w:rsidRPr="003041B8" w:rsidRDefault="00877026" w:rsidP="00877026">
      <w:pPr>
        <w:tabs>
          <w:tab w:val="left" w:pos="567"/>
        </w:tabs>
        <w:rPr>
          <w:rFonts w:eastAsia="Times New Roman" w:cs="Times New Roman"/>
          <w:b/>
          <w:snapToGrid w:val="0"/>
          <w:sz w:val="22"/>
          <w:szCs w:val="22"/>
          <w:lang w:val="lt-LT" w:eastAsia="en-US"/>
        </w:rPr>
      </w:pPr>
      <w:r w:rsidRPr="005707F4">
        <w:rPr>
          <w:rFonts w:eastAsia="Times New Roman" w:cs="Times New Roman"/>
          <w:b/>
          <w:snapToGrid w:val="0"/>
          <w:sz w:val="22"/>
          <w:szCs w:val="22"/>
          <w:lang w:val="lt-LT" w:eastAsia="en-US"/>
        </w:rPr>
        <w:t>Pranešimas apie šalutinį poveikį</w:t>
      </w:r>
    </w:p>
    <w:p w14:paraId="55AF735A" w14:textId="77777777" w:rsidR="00877026" w:rsidRPr="005707F4" w:rsidRDefault="00877026" w:rsidP="00877026">
      <w:pPr>
        <w:tabs>
          <w:tab w:val="left" w:pos="567"/>
        </w:tabs>
        <w:spacing w:line="260" w:lineRule="exact"/>
        <w:ind w:right="-449"/>
        <w:rPr>
          <w:rFonts w:eastAsia="Times New Roman" w:cs="Times New Roman"/>
          <w:snapToGrid w:val="0"/>
          <w:sz w:val="22"/>
          <w:szCs w:val="22"/>
          <w:lang w:val="lt-LT"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w:t>
      </w:r>
      <w:r>
        <w:rPr>
          <w:sz w:val="22"/>
          <w:szCs w:val="22"/>
          <w:lang w:eastAsia="lt-LT"/>
        </w:rPr>
        <w:lastRenderedPageBreak/>
        <w:t xml:space="preserve">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rPr>
        <w:t>.</w:t>
      </w:r>
    </w:p>
    <w:p w14:paraId="46E92327" w14:textId="77777777" w:rsidR="00877026" w:rsidRPr="005707F4" w:rsidRDefault="00877026" w:rsidP="00877026">
      <w:pPr>
        <w:tabs>
          <w:tab w:val="left" w:pos="567"/>
        </w:tabs>
        <w:spacing w:line="260" w:lineRule="exact"/>
        <w:ind w:right="-449"/>
        <w:rPr>
          <w:rFonts w:eastAsia="Times New Roman" w:cs="Times New Roman"/>
          <w:snapToGrid w:val="0"/>
          <w:sz w:val="22"/>
          <w:szCs w:val="22"/>
          <w:lang w:val="lt-LT" w:eastAsia="en-US"/>
        </w:rPr>
      </w:pPr>
    </w:p>
    <w:p w14:paraId="78F678BD" w14:textId="77777777" w:rsidR="00877026" w:rsidRPr="003041B8" w:rsidRDefault="00877026" w:rsidP="00877026">
      <w:pPr>
        <w:rPr>
          <w:rFonts w:eastAsia="Times New Roman" w:cs="Times New Roman"/>
          <w:sz w:val="22"/>
          <w:szCs w:val="22"/>
          <w:lang w:val="lt-LT" w:eastAsia="lt-LT"/>
        </w:rPr>
      </w:pPr>
    </w:p>
    <w:p w14:paraId="2282E83E" w14:textId="77777777" w:rsidR="00877026" w:rsidRPr="003041B8" w:rsidRDefault="00877026" w:rsidP="00877026">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5.</w:t>
      </w:r>
      <w:r w:rsidRPr="003041B8">
        <w:rPr>
          <w:rFonts w:eastAsia="Times New Roman" w:cs="Times New Roman"/>
          <w:b/>
          <w:sz w:val="22"/>
          <w:szCs w:val="22"/>
          <w:lang w:val="lt-LT" w:eastAsia="lt-LT"/>
        </w:rPr>
        <w:tab/>
        <w:t xml:space="preserve">Kaip laikyti </w:t>
      </w:r>
      <w:proofErr w:type="spellStart"/>
      <w:r w:rsidRPr="003041B8">
        <w:rPr>
          <w:rFonts w:eastAsia="Times New Roman" w:cs="Times New Roman"/>
          <w:b/>
          <w:sz w:val="22"/>
          <w:szCs w:val="22"/>
          <w:lang w:val="lt-LT" w:eastAsia="lt-LT"/>
        </w:rPr>
        <w:t>Skudexa</w:t>
      </w:r>
      <w:proofErr w:type="spellEnd"/>
    </w:p>
    <w:p w14:paraId="1314567D" w14:textId="77777777" w:rsidR="00877026" w:rsidRPr="003041B8" w:rsidRDefault="00877026" w:rsidP="00877026">
      <w:pPr>
        <w:rPr>
          <w:rFonts w:eastAsia="Times New Roman" w:cs="Times New Roman"/>
          <w:sz w:val="22"/>
          <w:szCs w:val="22"/>
          <w:lang w:val="lt-LT" w:eastAsia="lt-LT"/>
        </w:rPr>
      </w:pPr>
    </w:p>
    <w:p w14:paraId="0E46A339" w14:textId="77777777" w:rsidR="00877026" w:rsidRPr="005707F4"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Šį vaistą laikykite vaikams nepastebimoje ir nepasiekiamoje vietoje.</w:t>
      </w:r>
    </w:p>
    <w:p w14:paraId="46F082D2" w14:textId="77777777" w:rsidR="00877026" w:rsidRPr="005707F4" w:rsidRDefault="00877026" w:rsidP="00877026">
      <w:pPr>
        <w:rPr>
          <w:rFonts w:eastAsia="Cambria" w:cs="Times New Roman"/>
          <w:sz w:val="22"/>
          <w:szCs w:val="22"/>
          <w:lang w:val="lt-LT" w:eastAsia="en-US"/>
        </w:rPr>
      </w:pPr>
    </w:p>
    <w:p w14:paraId="13D78636" w14:textId="77777777" w:rsidR="00877026" w:rsidRPr="002F6915" w:rsidRDefault="00877026" w:rsidP="00877026">
      <w:pPr>
        <w:rPr>
          <w:rFonts w:eastAsia="Cambria" w:cs="Times New Roman"/>
          <w:sz w:val="22"/>
          <w:szCs w:val="22"/>
          <w:lang w:val="lt-LT" w:eastAsia="en-US"/>
        </w:rPr>
      </w:pPr>
      <w:r w:rsidRPr="002F6915">
        <w:rPr>
          <w:rFonts w:eastAsia="Cambria" w:cs="Times New Roman"/>
          <w:sz w:val="22"/>
          <w:szCs w:val="22"/>
          <w:lang w:val="lt-LT" w:eastAsia="en-US"/>
        </w:rPr>
        <w:t>Laikykite šį vaistą saugioje ir patikimoje vietoje, kur kiti žmonės negalės jo pasiekti. Jis gali</w:t>
      </w:r>
      <w:r>
        <w:rPr>
          <w:rFonts w:eastAsia="Cambria" w:cs="Times New Roman"/>
          <w:sz w:val="22"/>
          <w:szCs w:val="22"/>
          <w:lang w:val="lt-LT" w:eastAsia="en-US"/>
        </w:rPr>
        <w:t xml:space="preserve"> </w:t>
      </w:r>
      <w:r w:rsidRPr="002F6915">
        <w:rPr>
          <w:rFonts w:eastAsia="Cambria" w:cs="Times New Roman"/>
          <w:sz w:val="22"/>
          <w:szCs w:val="22"/>
          <w:lang w:val="lt-LT" w:eastAsia="en-US"/>
        </w:rPr>
        <w:t>sukelti rimtą žalą ir būti mirtinas žmonėms, jei jis nebuvo jiems paskirtas.</w:t>
      </w:r>
    </w:p>
    <w:p w14:paraId="4E4489E0" w14:textId="77777777" w:rsidR="00877026" w:rsidRPr="002F6915" w:rsidRDefault="00877026" w:rsidP="00877026">
      <w:pPr>
        <w:rPr>
          <w:rFonts w:eastAsia="Cambria" w:cs="Times New Roman"/>
          <w:sz w:val="22"/>
          <w:szCs w:val="22"/>
          <w:lang w:val="lt-LT" w:eastAsia="en-US"/>
        </w:rPr>
      </w:pPr>
    </w:p>
    <w:p w14:paraId="366A426C" w14:textId="77777777" w:rsidR="00877026" w:rsidRPr="005707F4"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Ant kartono dėžutės ir lizdinės plokštelės po „EXP“ nurodytam tinkamumo laikui pasibaigus, šio vaisto vartoti negalima. Vaistas tinkamas vartoti iki paskutinės nurodyto mėnesio dienos.</w:t>
      </w:r>
    </w:p>
    <w:p w14:paraId="2583003A" w14:textId="77777777" w:rsidR="00877026" w:rsidRPr="005707F4" w:rsidRDefault="00877026" w:rsidP="00877026">
      <w:pPr>
        <w:rPr>
          <w:rFonts w:eastAsia="Times New Roman" w:cs="Times New Roman"/>
          <w:sz w:val="22"/>
          <w:szCs w:val="22"/>
          <w:lang w:val="lt-LT" w:eastAsia="en-US"/>
        </w:rPr>
      </w:pPr>
    </w:p>
    <w:p w14:paraId="2DAC867D" w14:textId="77777777" w:rsidR="00877026" w:rsidRPr="005707F4" w:rsidRDefault="00877026" w:rsidP="00877026">
      <w:pPr>
        <w:rPr>
          <w:rFonts w:eastAsia="Times New Roman" w:cs="Times New Roman"/>
          <w:sz w:val="22"/>
          <w:szCs w:val="22"/>
          <w:lang w:val="lt-LT" w:eastAsia="en-US"/>
        </w:rPr>
      </w:pPr>
      <w:r w:rsidRPr="005707F4">
        <w:rPr>
          <w:rFonts w:eastAsia="Times New Roman" w:cs="Times New Roman"/>
          <w:sz w:val="22"/>
          <w:szCs w:val="22"/>
          <w:lang w:val="lt-LT" w:eastAsia="en-US"/>
        </w:rPr>
        <w:t>Šio vaisto laikymui specialių temperatūros sąlygų nereikalaujama.</w:t>
      </w:r>
    </w:p>
    <w:p w14:paraId="4EB045F2" w14:textId="77777777" w:rsidR="00877026" w:rsidRPr="005707F4" w:rsidRDefault="00877026" w:rsidP="00877026">
      <w:pPr>
        <w:rPr>
          <w:rFonts w:eastAsia="Times New Roman" w:cs="Times New Roman"/>
          <w:sz w:val="22"/>
          <w:szCs w:val="22"/>
          <w:lang w:val="lt-LT" w:eastAsia="en-US"/>
        </w:rPr>
      </w:pPr>
      <w:r w:rsidRPr="005707F4">
        <w:rPr>
          <w:rFonts w:eastAsia="Times New Roman" w:cs="Times New Roman"/>
          <w:sz w:val="22"/>
          <w:szCs w:val="22"/>
          <w:lang w:val="lt-LT" w:eastAsia="en-US"/>
        </w:rPr>
        <w:t>Laikyti</w:t>
      </w:r>
      <w:r w:rsidRPr="003041B8">
        <w:rPr>
          <w:rFonts w:cs="Times New Roman"/>
          <w:sz w:val="22"/>
          <w:szCs w:val="22"/>
          <w:lang w:val="lt-LT"/>
        </w:rPr>
        <w:t xml:space="preserve"> gamintojo pakuotėje</w:t>
      </w:r>
      <w:r w:rsidRPr="005707F4">
        <w:rPr>
          <w:rFonts w:eastAsia="Times New Roman" w:cs="Times New Roman"/>
          <w:sz w:val="22"/>
          <w:szCs w:val="22"/>
          <w:lang w:val="lt-LT" w:eastAsia="en-US"/>
        </w:rPr>
        <w:t xml:space="preserve">, kad </w:t>
      </w:r>
      <w:r>
        <w:rPr>
          <w:rFonts w:eastAsia="Times New Roman" w:cs="Times New Roman"/>
          <w:sz w:val="22"/>
          <w:szCs w:val="22"/>
          <w:lang w:val="lt-LT" w:eastAsia="en-US"/>
        </w:rPr>
        <w:t>vaistas</w:t>
      </w:r>
      <w:r w:rsidRPr="005707F4">
        <w:rPr>
          <w:rFonts w:eastAsia="Times New Roman" w:cs="Times New Roman"/>
          <w:sz w:val="22"/>
          <w:szCs w:val="22"/>
          <w:lang w:val="lt-LT" w:eastAsia="en-US"/>
        </w:rPr>
        <w:t xml:space="preserve"> būtų apsaugotas nuo šviesos.</w:t>
      </w:r>
    </w:p>
    <w:p w14:paraId="5B783B44" w14:textId="77777777" w:rsidR="00877026" w:rsidRPr="005707F4" w:rsidRDefault="00877026" w:rsidP="00877026">
      <w:pPr>
        <w:rPr>
          <w:rFonts w:eastAsia="Cambria" w:cs="Times New Roman"/>
          <w:sz w:val="22"/>
          <w:szCs w:val="22"/>
          <w:lang w:val="lt-LT" w:eastAsia="en-US"/>
        </w:rPr>
      </w:pPr>
    </w:p>
    <w:p w14:paraId="2E867E30" w14:textId="77777777" w:rsidR="00877026" w:rsidRPr="005707F4"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Vaistų negalima išmesti į kanalizaciją arba su buitinėmis atliekomis. Kaip išmesti nereikalingus vaistus, klauskite vaistininko. Šios priemonės padės apsaugoti aplinką.</w:t>
      </w:r>
    </w:p>
    <w:p w14:paraId="78A3D326" w14:textId="77777777" w:rsidR="00877026" w:rsidRPr="003041B8" w:rsidRDefault="00877026" w:rsidP="00877026">
      <w:pPr>
        <w:jc w:val="both"/>
        <w:rPr>
          <w:rFonts w:eastAsia="Times New Roman" w:cs="Times New Roman"/>
          <w:sz w:val="22"/>
          <w:szCs w:val="22"/>
          <w:lang w:val="lt-LT" w:eastAsia="lt-LT"/>
        </w:rPr>
      </w:pPr>
    </w:p>
    <w:p w14:paraId="3FE83F3B" w14:textId="77777777" w:rsidR="00877026" w:rsidRPr="003041B8" w:rsidRDefault="00877026" w:rsidP="00877026">
      <w:pPr>
        <w:jc w:val="both"/>
        <w:rPr>
          <w:rFonts w:eastAsia="Times New Roman" w:cs="Times New Roman"/>
          <w:sz w:val="22"/>
          <w:szCs w:val="22"/>
          <w:lang w:val="lt-LT" w:eastAsia="lt-LT"/>
        </w:rPr>
      </w:pPr>
    </w:p>
    <w:p w14:paraId="4BCE9FF6" w14:textId="77777777" w:rsidR="00877026" w:rsidRPr="003041B8" w:rsidRDefault="00877026" w:rsidP="00877026">
      <w:pPr>
        <w:keepNext/>
        <w:tabs>
          <w:tab w:val="left" w:pos="567"/>
        </w:tabs>
        <w:ind w:left="567" w:hanging="567"/>
        <w:outlineLvl w:val="1"/>
        <w:rPr>
          <w:rFonts w:eastAsia="Times New Roman" w:cs="Times New Roman"/>
          <w:b/>
          <w:sz w:val="22"/>
          <w:szCs w:val="22"/>
          <w:lang w:val="lt-LT" w:eastAsia="en-US"/>
        </w:rPr>
      </w:pPr>
      <w:bookmarkStart w:id="2" w:name="_Toc129243269"/>
      <w:bookmarkStart w:id="3" w:name="_Toc129243144"/>
      <w:r w:rsidRPr="003041B8">
        <w:rPr>
          <w:rFonts w:eastAsia="Times New Roman" w:cs="Times New Roman"/>
          <w:b/>
          <w:sz w:val="22"/>
          <w:szCs w:val="22"/>
          <w:lang w:val="lt-LT" w:eastAsia="en-US"/>
        </w:rPr>
        <w:t>6.</w:t>
      </w:r>
      <w:r w:rsidRPr="003041B8">
        <w:rPr>
          <w:rFonts w:eastAsia="Times New Roman" w:cs="Times New Roman"/>
          <w:b/>
          <w:sz w:val="22"/>
          <w:szCs w:val="22"/>
          <w:lang w:val="lt-LT" w:eastAsia="en-US"/>
        </w:rPr>
        <w:tab/>
        <w:t>Pakuotės turinys ir kita informacija</w:t>
      </w:r>
      <w:bookmarkEnd w:id="2"/>
      <w:bookmarkEnd w:id="3"/>
    </w:p>
    <w:p w14:paraId="50DB7EED" w14:textId="77777777" w:rsidR="00877026" w:rsidRPr="005707F4" w:rsidRDefault="00877026" w:rsidP="00877026">
      <w:pPr>
        <w:rPr>
          <w:rFonts w:eastAsia="Cambria" w:cs="Times New Roman"/>
          <w:sz w:val="22"/>
          <w:szCs w:val="22"/>
          <w:lang w:val="lt-LT" w:eastAsia="en-US"/>
        </w:rPr>
      </w:pPr>
    </w:p>
    <w:p w14:paraId="0FA12CC8" w14:textId="77777777" w:rsidR="00877026" w:rsidRPr="003041B8" w:rsidRDefault="00877026" w:rsidP="00877026">
      <w:pPr>
        <w:spacing w:line="220" w:lineRule="exact"/>
        <w:rPr>
          <w:rFonts w:eastAsia="Times New Roman" w:cs="Times New Roman"/>
          <w:b/>
          <w:bCs/>
          <w:sz w:val="22"/>
          <w:szCs w:val="22"/>
          <w:lang w:val="lt-LT" w:eastAsia="en-US"/>
        </w:rPr>
      </w:pPr>
      <w:proofErr w:type="spellStart"/>
      <w:r w:rsidRPr="003041B8">
        <w:rPr>
          <w:rFonts w:eastAsia="Times New Roman" w:cs="Times New Roman"/>
          <w:b/>
          <w:bCs/>
          <w:sz w:val="22"/>
          <w:szCs w:val="22"/>
          <w:lang w:val="lt-LT" w:eastAsia="en-US"/>
        </w:rPr>
        <w:t>Skudexa</w:t>
      </w:r>
      <w:proofErr w:type="spellEnd"/>
      <w:r w:rsidRPr="003041B8">
        <w:rPr>
          <w:rFonts w:eastAsia="Times New Roman" w:cs="Times New Roman"/>
          <w:b/>
          <w:bCs/>
          <w:sz w:val="22"/>
          <w:szCs w:val="22"/>
          <w:lang w:val="lt-LT" w:eastAsia="en-US"/>
        </w:rPr>
        <w:t xml:space="preserve"> sudėtis</w:t>
      </w:r>
    </w:p>
    <w:p w14:paraId="353FB09A" w14:textId="77777777" w:rsidR="00877026" w:rsidRPr="003041B8" w:rsidRDefault="00877026" w:rsidP="00877026">
      <w:pPr>
        <w:ind w:left="567" w:hanging="567"/>
        <w:jc w:val="both"/>
        <w:rPr>
          <w:rFonts w:eastAsia="Times New Roman" w:cs="Times New Roman"/>
          <w:sz w:val="22"/>
          <w:szCs w:val="22"/>
          <w:lang w:val="lt-LT" w:eastAsia="lt-LT"/>
        </w:rPr>
      </w:pPr>
      <w:r w:rsidRPr="003041B8">
        <w:rPr>
          <w:rFonts w:eastAsia="Times New Roman" w:cs="Times New Roman"/>
          <w:sz w:val="22"/>
          <w:szCs w:val="22"/>
          <w:lang w:val="lt-LT" w:eastAsia="lt-LT"/>
        </w:rPr>
        <w:t>-</w:t>
      </w:r>
      <w:r w:rsidRPr="003041B8">
        <w:rPr>
          <w:rFonts w:eastAsia="Times New Roman" w:cs="Times New Roman"/>
          <w:sz w:val="22"/>
          <w:szCs w:val="22"/>
          <w:lang w:val="lt-LT" w:eastAsia="lt-LT"/>
        </w:rPr>
        <w:tab/>
        <w:t xml:space="preserve">Veikliosios medžiagos yra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hidrochloridas ir </w:t>
      </w:r>
      <w:proofErr w:type="spellStart"/>
      <w:r w:rsidRPr="003041B8">
        <w:rPr>
          <w:rFonts w:eastAsia="Times New Roman" w:cs="Times New Roman"/>
          <w:sz w:val="22"/>
          <w:szCs w:val="22"/>
          <w:lang w:val="lt-LT" w:eastAsia="lt-LT"/>
        </w:rPr>
        <w:t>deksketoprofenas</w:t>
      </w:r>
      <w:proofErr w:type="spellEnd"/>
      <w:r w:rsidRPr="003041B8">
        <w:rPr>
          <w:rFonts w:eastAsia="Times New Roman" w:cs="Times New Roman"/>
          <w:sz w:val="22"/>
          <w:szCs w:val="22"/>
          <w:lang w:val="lt-LT" w:eastAsia="lt-LT"/>
        </w:rPr>
        <w:t xml:space="preserve">. Kiekvienoje tabletėje yra 75 mg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hidrochlorido ir 25 mg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w:t>
      </w:r>
    </w:p>
    <w:p w14:paraId="6766C368" w14:textId="77777777" w:rsidR="00877026" w:rsidRPr="005707F4" w:rsidRDefault="00877026" w:rsidP="00877026">
      <w:pPr>
        <w:tabs>
          <w:tab w:val="left" w:pos="1296"/>
        </w:tabs>
        <w:ind w:left="567" w:hanging="567"/>
        <w:rPr>
          <w:rFonts w:eastAsia="Cambria" w:cs="Times New Roman"/>
          <w:i/>
          <w:sz w:val="22"/>
          <w:szCs w:val="22"/>
          <w:lang w:val="lt-LT" w:eastAsia="en-US"/>
        </w:rPr>
      </w:pPr>
      <w:r w:rsidRPr="005707F4">
        <w:rPr>
          <w:rFonts w:eastAsia="Cambria" w:cs="Times New Roman"/>
          <w:sz w:val="22"/>
          <w:szCs w:val="22"/>
          <w:lang w:val="lt-LT" w:eastAsia="en-US"/>
        </w:rPr>
        <w:t>-</w:t>
      </w:r>
      <w:r w:rsidRPr="005707F4">
        <w:rPr>
          <w:rFonts w:eastAsia="Cambria" w:cs="Times New Roman"/>
          <w:sz w:val="22"/>
          <w:szCs w:val="22"/>
          <w:lang w:val="lt-LT" w:eastAsia="en-US"/>
        </w:rPr>
        <w:tab/>
        <w:t>Pagalbinės medžiagos:</w:t>
      </w:r>
      <w:r w:rsidRPr="005707F4">
        <w:rPr>
          <w:rFonts w:eastAsia="Cambria" w:cs="Times New Roman"/>
          <w:i/>
          <w:sz w:val="22"/>
          <w:szCs w:val="22"/>
          <w:lang w:val="lt-LT" w:eastAsia="en-US"/>
        </w:rPr>
        <w:t xml:space="preserve"> </w:t>
      </w:r>
    </w:p>
    <w:p w14:paraId="6C636736" w14:textId="77777777" w:rsidR="00877026" w:rsidRPr="003041B8" w:rsidRDefault="00877026" w:rsidP="00877026">
      <w:pPr>
        <w:rPr>
          <w:rFonts w:eastAsia="Times New Roman" w:cs="Times New Roman"/>
          <w:sz w:val="22"/>
          <w:szCs w:val="22"/>
          <w:lang w:val="lt-LT" w:eastAsia="lt-LT"/>
        </w:rPr>
      </w:pPr>
      <w:r w:rsidRPr="003041B8">
        <w:rPr>
          <w:rFonts w:eastAsia="Times New Roman" w:cs="Times New Roman"/>
          <w:i/>
          <w:sz w:val="22"/>
          <w:szCs w:val="22"/>
          <w:lang w:val="lt-LT" w:eastAsia="lt-LT"/>
        </w:rPr>
        <w:t>Table</w:t>
      </w:r>
      <w:r>
        <w:rPr>
          <w:rFonts w:eastAsia="Times New Roman" w:cs="Times New Roman"/>
          <w:i/>
          <w:sz w:val="22"/>
          <w:szCs w:val="22"/>
          <w:lang w:val="lt-LT" w:eastAsia="lt-LT"/>
        </w:rPr>
        <w:t>tės</w:t>
      </w:r>
      <w:r w:rsidRPr="003041B8">
        <w:rPr>
          <w:rFonts w:eastAsia="Times New Roman" w:cs="Times New Roman"/>
          <w:i/>
          <w:sz w:val="22"/>
          <w:szCs w:val="22"/>
          <w:lang w:val="lt-LT" w:eastAsia="lt-LT"/>
        </w:rPr>
        <w:t xml:space="preserve"> branduolys</w:t>
      </w:r>
      <w:r w:rsidRPr="003041B8">
        <w:rPr>
          <w:rFonts w:eastAsia="Times New Roman" w:cs="Times New Roman"/>
          <w:sz w:val="22"/>
          <w:szCs w:val="22"/>
          <w:lang w:val="lt-LT" w:eastAsia="lt-LT"/>
        </w:rPr>
        <w:t xml:space="preserve">: </w:t>
      </w:r>
      <w:proofErr w:type="spellStart"/>
      <w:r w:rsidRPr="003041B8">
        <w:rPr>
          <w:rFonts w:eastAsia="Times New Roman" w:cs="Times New Roman"/>
          <w:sz w:val="22"/>
          <w:szCs w:val="22"/>
          <w:lang w:val="lt-LT" w:eastAsia="lt-LT"/>
        </w:rPr>
        <w:t>mikrokristalinė</w:t>
      </w:r>
      <w:proofErr w:type="spellEnd"/>
      <w:r w:rsidRPr="003041B8">
        <w:rPr>
          <w:rFonts w:eastAsia="Times New Roman" w:cs="Times New Roman"/>
          <w:sz w:val="22"/>
          <w:szCs w:val="22"/>
          <w:lang w:val="lt-LT" w:eastAsia="lt-LT"/>
        </w:rPr>
        <w:t xml:space="preserve"> celiuliozė, </w:t>
      </w:r>
      <w:proofErr w:type="spellStart"/>
      <w:r w:rsidRPr="003041B8">
        <w:rPr>
          <w:rFonts w:eastAsia="Times New Roman" w:cs="Times New Roman"/>
          <w:sz w:val="22"/>
          <w:szCs w:val="22"/>
          <w:lang w:val="lt-LT" w:eastAsia="lt-LT"/>
        </w:rPr>
        <w:t>pregelifikuotas</w:t>
      </w:r>
      <w:proofErr w:type="spellEnd"/>
      <w:r w:rsidRPr="003041B8">
        <w:rPr>
          <w:rFonts w:eastAsia="Times New Roman" w:cs="Times New Roman"/>
          <w:sz w:val="22"/>
          <w:szCs w:val="22"/>
          <w:lang w:val="lt-LT" w:eastAsia="lt-LT"/>
        </w:rPr>
        <w:t xml:space="preserve"> kukurūzų krakmolas, </w:t>
      </w:r>
      <w:proofErr w:type="spellStart"/>
      <w:r w:rsidRPr="003041B8">
        <w:rPr>
          <w:rFonts w:eastAsia="Times New Roman" w:cs="Times New Roman"/>
          <w:sz w:val="22"/>
          <w:szCs w:val="22"/>
          <w:lang w:val="lt-LT" w:eastAsia="lt-LT"/>
        </w:rPr>
        <w:t>kr</w:t>
      </w:r>
      <w:r>
        <w:rPr>
          <w:rFonts w:eastAsia="Times New Roman" w:cs="Times New Roman"/>
          <w:sz w:val="22"/>
          <w:szCs w:val="22"/>
          <w:lang w:val="lt-LT" w:eastAsia="lt-LT"/>
        </w:rPr>
        <w:t>o</w:t>
      </w:r>
      <w:r w:rsidRPr="003041B8">
        <w:rPr>
          <w:rFonts w:eastAsia="Times New Roman" w:cs="Times New Roman"/>
          <w:sz w:val="22"/>
          <w:szCs w:val="22"/>
          <w:lang w:val="lt-LT" w:eastAsia="lt-LT"/>
        </w:rPr>
        <w:t>skarmeliozės</w:t>
      </w:r>
      <w:proofErr w:type="spellEnd"/>
      <w:r w:rsidRPr="003041B8">
        <w:rPr>
          <w:rFonts w:eastAsia="Times New Roman" w:cs="Times New Roman"/>
          <w:sz w:val="22"/>
          <w:szCs w:val="22"/>
          <w:lang w:val="lt-LT" w:eastAsia="lt-LT"/>
        </w:rPr>
        <w:t xml:space="preserve"> natri</w:t>
      </w:r>
      <w:r>
        <w:rPr>
          <w:rFonts w:eastAsia="Times New Roman" w:cs="Times New Roman"/>
          <w:sz w:val="22"/>
          <w:szCs w:val="22"/>
          <w:lang w:val="lt-LT" w:eastAsia="lt-LT"/>
        </w:rPr>
        <w:t>o druska</w:t>
      </w:r>
      <w:r w:rsidRPr="003041B8">
        <w:rPr>
          <w:rFonts w:eastAsia="Times New Roman" w:cs="Times New Roman"/>
          <w:sz w:val="22"/>
          <w:szCs w:val="22"/>
          <w:lang w:val="lt-LT" w:eastAsia="lt-LT"/>
        </w:rPr>
        <w:t xml:space="preserve">, natrio </w:t>
      </w:r>
      <w:proofErr w:type="spellStart"/>
      <w:r w:rsidRPr="003041B8">
        <w:rPr>
          <w:rFonts w:eastAsia="Times New Roman" w:cs="Times New Roman"/>
          <w:sz w:val="22"/>
          <w:szCs w:val="22"/>
          <w:lang w:val="lt-LT" w:eastAsia="lt-LT"/>
        </w:rPr>
        <w:t>stearilfumaratas</w:t>
      </w:r>
      <w:proofErr w:type="spellEnd"/>
      <w:r w:rsidRPr="003041B8">
        <w:rPr>
          <w:rFonts w:eastAsia="Times New Roman" w:cs="Times New Roman"/>
          <w:sz w:val="22"/>
          <w:szCs w:val="22"/>
          <w:lang w:val="lt-LT" w:eastAsia="lt-LT"/>
        </w:rPr>
        <w:t>, koloidinis bevandenis silicio dioksidas.</w:t>
      </w:r>
    </w:p>
    <w:p w14:paraId="3C7B7B2D" w14:textId="77777777" w:rsidR="00877026" w:rsidRPr="003041B8" w:rsidRDefault="00877026" w:rsidP="00877026">
      <w:pPr>
        <w:rPr>
          <w:rFonts w:eastAsia="Times New Roman" w:cs="Times New Roman"/>
          <w:sz w:val="22"/>
          <w:szCs w:val="22"/>
          <w:lang w:val="lt-LT" w:eastAsia="lt-LT"/>
        </w:rPr>
      </w:pPr>
      <w:r w:rsidRPr="003041B8">
        <w:rPr>
          <w:rFonts w:eastAsia="Times New Roman" w:cs="Times New Roman"/>
          <w:i/>
          <w:sz w:val="22"/>
          <w:szCs w:val="22"/>
          <w:lang w:val="lt-LT" w:eastAsia="lt-LT"/>
        </w:rPr>
        <w:t>Table</w:t>
      </w:r>
      <w:r>
        <w:rPr>
          <w:rFonts w:eastAsia="Times New Roman" w:cs="Times New Roman"/>
          <w:i/>
          <w:sz w:val="22"/>
          <w:szCs w:val="22"/>
          <w:lang w:val="lt-LT" w:eastAsia="lt-LT"/>
        </w:rPr>
        <w:t>tės</w:t>
      </w:r>
      <w:r w:rsidRPr="003041B8">
        <w:rPr>
          <w:rFonts w:eastAsia="Times New Roman" w:cs="Times New Roman"/>
          <w:i/>
          <w:sz w:val="22"/>
          <w:szCs w:val="22"/>
          <w:lang w:val="lt-LT" w:eastAsia="lt-LT"/>
        </w:rPr>
        <w:t xml:space="preserve"> plėvelė: </w:t>
      </w:r>
      <w:proofErr w:type="spellStart"/>
      <w:r w:rsidRPr="00BA22A0">
        <w:rPr>
          <w:rFonts w:eastAsia="Times New Roman" w:cs="Times New Roman"/>
          <w:sz w:val="22"/>
          <w:szCs w:val="22"/>
          <w:lang w:val="lt-LT" w:eastAsia="lt-LT"/>
        </w:rPr>
        <w:t>Opadry</w:t>
      </w:r>
      <w:proofErr w:type="spellEnd"/>
      <w:r w:rsidRPr="00BA22A0">
        <w:rPr>
          <w:rFonts w:eastAsia="Times New Roman" w:cs="Times New Roman"/>
          <w:sz w:val="22"/>
          <w:szCs w:val="22"/>
          <w:lang w:val="lt-LT" w:eastAsia="lt-LT"/>
        </w:rPr>
        <w:t xml:space="preserve"> II balta</w:t>
      </w:r>
      <w:r>
        <w:rPr>
          <w:rFonts w:eastAsia="Times New Roman" w:cs="Times New Roman"/>
          <w:sz w:val="22"/>
          <w:szCs w:val="22"/>
          <w:lang w:val="lt-LT" w:eastAsia="lt-LT"/>
        </w:rPr>
        <w:t xml:space="preserve"> </w:t>
      </w:r>
      <w:r w:rsidRPr="00BA22A0">
        <w:rPr>
          <w:rFonts w:cs="Times New Roman"/>
          <w:sz w:val="22"/>
          <w:szCs w:val="22"/>
        </w:rPr>
        <w:t>85F1842</w:t>
      </w:r>
      <w:r>
        <w:rPr>
          <w:rFonts w:cs="Times New Roman"/>
          <w:sz w:val="22"/>
          <w:szCs w:val="22"/>
        </w:rPr>
        <w:t>2 sudėtis:</w:t>
      </w:r>
      <w:r>
        <w:rPr>
          <w:rFonts w:eastAsia="Times New Roman" w:cs="Times New Roman"/>
          <w:i/>
          <w:sz w:val="22"/>
          <w:szCs w:val="22"/>
          <w:lang w:val="lt-LT" w:eastAsia="lt-LT"/>
        </w:rPr>
        <w:t xml:space="preserve"> </w:t>
      </w:r>
      <w:r w:rsidRPr="003041B8">
        <w:rPr>
          <w:rFonts w:eastAsia="Times New Roman" w:cs="Times New Roman"/>
          <w:sz w:val="22"/>
          <w:szCs w:val="22"/>
          <w:lang w:val="lt-LT" w:eastAsia="lt-LT"/>
        </w:rPr>
        <w:t xml:space="preserve">polivinilo alkoholis, titano dioksidas, </w:t>
      </w:r>
      <w:proofErr w:type="spellStart"/>
      <w:r w:rsidRPr="003041B8">
        <w:rPr>
          <w:rFonts w:eastAsia="Times New Roman" w:cs="Times New Roman"/>
          <w:sz w:val="22"/>
          <w:szCs w:val="22"/>
          <w:lang w:val="lt-LT" w:eastAsia="lt-LT"/>
        </w:rPr>
        <w:t>makrogolis</w:t>
      </w:r>
      <w:proofErr w:type="spellEnd"/>
      <w:r w:rsidRPr="003041B8">
        <w:rPr>
          <w:rFonts w:eastAsia="Times New Roman" w:cs="Times New Roman"/>
          <w:sz w:val="22"/>
          <w:szCs w:val="22"/>
          <w:lang w:val="lt-LT" w:eastAsia="lt-LT"/>
        </w:rPr>
        <w:t>/PEG, talkas.</w:t>
      </w:r>
    </w:p>
    <w:p w14:paraId="6831513A" w14:textId="77777777" w:rsidR="00877026" w:rsidRPr="005707F4" w:rsidRDefault="00877026" w:rsidP="00877026">
      <w:pPr>
        <w:rPr>
          <w:rFonts w:eastAsia="Cambria" w:cs="Times New Roman"/>
          <w:sz w:val="22"/>
          <w:szCs w:val="22"/>
          <w:lang w:val="lt-LT" w:eastAsia="en-US"/>
        </w:rPr>
      </w:pPr>
    </w:p>
    <w:p w14:paraId="4705FCC8" w14:textId="77777777" w:rsidR="00877026" w:rsidRPr="003041B8" w:rsidRDefault="00877026" w:rsidP="00877026">
      <w:pPr>
        <w:spacing w:line="220" w:lineRule="exact"/>
        <w:rPr>
          <w:rFonts w:eastAsia="Times New Roman" w:cs="Times New Roman"/>
          <w:b/>
          <w:bCs/>
          <w:sz w:val="22"/>
          <w:szCs w:val="22"/>
          <w:lang w:val="lt-LT" w:eastAsia="en-US"/>
        </w:rPr>
      </w:pPr>
      <w:proofErr w:type="spellStart"/>
      <w:r w:rsidRPr="003041B8">
        <w:rPr>
          <w:rFonts w:eastAsia="Times New Roman" w:cs="Times New Roman"/>
          <w:b/>
          <w:bCs/>
          <w:sz w:val="22"/>
          <w:szCs w:val="22"/>
          <w:lang w:val="lt-LT" w:eastAsia="en-US"/>
        </w:rPr>
        <w:t>Skudexa</w:t>
      </w:r>
      <w:proofErr w:type="spellEnd"/>
      <w:r w:rsidRPr="003041B8">
        <w:rPr>
          <w:rFonts w:eastAsia="Times New Roman" w:cs="Times New Roman"/>
          <w:b/>
          <w:bCs/>
          <w:sz w:val="22"/>
          <w:szCs w:val="22"/>
          <w:lang w:val="lt-LT" w:eastAsia="en-US"/>
        </w:rPr>
        <w:t xml:space="preserve"> išvaizda ir kiekis pakuotėje</w:t>
      </w:r>
    </w:p>
    <w:p w14:paraId="4BBF4EE9" w14:textId="77777777" w:rsidR="00877026" w:rsidRPr="003041B8" w:rsidRDefault="00877026" w:rsidP="00877026">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yra beveik baltos arba gelsvos, pailgos plėvele dengtos tabletės su perlaužimo įrėžiu vienoje pusėje ir įspaudu „M“ kitoje pusėje supakuotos iš plastiko ir aliuminio pagamintose išspaudžiamose lizdinėse plokštelėse.</w:t>
      </w:r>
    </w:p>
    <w:p w14:paraId="05431AB6" w14:textId="77777777" w:rsidR="00877026" w:rsidRPr="003041B8" w:rsidRDefault="00877026" w:rsidP="00877026">
      <w:pPr>
        <w:rPr>
          <w:rFonts w:eastAsia="Times New Roman" w:cs="Times New Roman"/>
          <w:sz w:val="22"/>
          <w:szCs w:val="22"/>
          <w:lang w:val="lt-LT" w:eastAsia="en-US"/>
        </w:rPr>
      </w:pPr>
    </w:p>
    <w:p w14:paraId="7A647854" w14:textId="77777777" w:rsidR="00877026" w:rsidRPr="003041B8" w:rsidRDefault="00877026" w:rsidP="00877026">
      <w:pPr>
        <w:rPr>
          <w:rFonts w:eastAsia="SimSun" w:cs="Times New Roman"/>
          <w:color w:val="000000"/>
          <w:kern w:val="1"/>
          <w:sz w:val="22"/>
          <w:szCs w:val="22"/>
          <w:lang w:val="lt-LT" w:eastAsia="hi-IN" w:bidi="hi-IN"/>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tiekiamas lizdinėse plokštelėse po </w:t>
      </w:r>
      <w:r w:rsidRPr="003041B8">
        <w:rPr>
          <w:rFonts w:eastAsia="SimSun" w:cs="Times New Roman"/>
          <w:color w:val="000000"/>
          <w:kern w:val="1"/>
          <w:sz w:val="22"/>
          <w:szCs w:val="22"/>
          <w:lang w:val="lt-LT" w:eastAsia="hi-IN" w:bidi="hi-IN"/>
        </w:rPr>
        <w:t>2, 4, 10, 15, 20, 30, 50, 100 plėvele dengtų tablečių arba grupinėse pakuotėse, sudarytose iš 5 vidinių pakuočių, kiekvienoje po 100 plėvele dengtų tablečių.</w:t>
      </w:r>
    </w:p>
    <w:p w14:paraId="7B6921E7" w14:textId="77777777" w:rsidR="00877026" w:rsidRPr="005707F4"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Gali būti tiekiamos ne visų dydžių pakuotės.</w:t>
      </w:r>
    </w:p>
    <w:p w14:paraId="0B4690A2" w14:textId="77777777" w:rsidR="00877026" w:rsidRPr="005707F4" w:rsidRDefault="00877026" w:rsidP="00877026">
      <w:pPr>
        <w:rPr>
          <w:rFonts w:eastAsia="Cambria" w:cs="Times New Roman"/>
          <w:sz w:val="22"/>
          <w:szCs w:val="22"/>
          <w:lang w:val="lt-LT" w:eastAsia="en-US"/>
        </w:rPr>
      </w:pPr>
    </w:p>
    <w:p w14:paraId="2D27581E" w14:textId="77777777" w:rsidR="00877026" w:rsidRPr="003041B8" w:rsidRDefault="00877026" w:rsidP="00877026">
      <w:pPr>
        <w:spacing w:line="220" w:lineRule="exact"/>
        <w:rPr>
          <w:rFonts w:eastAsia="Times New Roman" w:cs="Times New Roman"/>
          <w:b/>
          <w:bCs/>
          <w:sz w:val="22"/>
          <w:szCs w:val="22"/>
          <w:lang w:val="lt-LT" w:eastAsia="en-US"/>
        </w:rPr>
      </w:pPr>
      <w:r w:rsidRPr="003041B8">
        <w:rPr>
          <w:rFonts w:eastAsia="Times New Roman" w:cs="Times New Roman"/>
          <w:b/>
          <w:bCs/>
          <w:sz w:val="22"/>
          <w:szCs w:val="22"/>
          <w:lang w:val="lt-LT" w:eastAsia="en-US"/>
        </w:rPr>
        <w:t>Registruotojas ir gamintojas</w:t>
      </w:r>
    </w:p>
    <w:p w14:paraId="596C3264" w14:textId="77777777" w:rsidR="00877026" w:rsidRPr="005707F4" w:rsidRDefault="00877026" w:rsidP="00877026">
      <w:pPr>
        <w:rPr>
          <w:rFonts w:eastAsia="Cambria" w:cs="Times New Roman"/>
          <w:sz w:val="22"/>
          <w:szCs w:val="22"/>
          <w:lang w:val="lt-LT" w:eastAsia="en-US"/>
        </w:rPr>
      </w:pPr>
    </w:p>
    <w:p w14:paraId="26D608B6" w14:textId="77777777" w:rsidR="00877026" w:rsidRPr="005707F4" w:rsidRDefault="00877026" w:rsidP="00877026">
      <w:pPr>
        <w:rPr>
          <w:rFonts w:eastAsia="Cambria" w:cs="Times New Roman"/>
          <w:i/>
          <w:sz w:val="22"/>
          <w:szCs w:val="22"/>
          <w:lang w:val="lt-LT" w:eastAsia="en-US"/>
        </w:rPr>
      </w:pPr>
      <w:r w:rsidRPr="005707F4">
        <w:rPr>
          <w:rFonts w:eastAsia="Cambria" w:cs="Times New Roman"/>
          <w:i/>
          <w:sz w:val="22"/>
          <w:szCs w:val="22"/>
          <w:lang w:val="lt-LT" w:eastAsia="en-US"/>
        </w:rPr>
        <w:t>Registruotojas</w:t>
      </w:r>
    </w:p>
    <w:p w14:paraId="7C18F48C" w14:textId="77777777" w:rsidR="00877026" w:rsidRPr="005707F4" w:rsidRDefault="00877026" w:rsidP="00877026">
      <w:pPr>
        <w:pStyle w:val="BTEMEASMCA"/>
      </w:pPr>
      <w:r w:rsidRPr="005707F4">
        <w:t>Menarini International Operations Luxembourg S.A.</w:t>
      </w:r>
    </w:p>
    <w:p w14:paraId="646A952B" w14:textId="77777777" w:rsidR="00877026" w:rsidRPr="005707F4" w:rsidRDefault="00877026" w:rsidP="00877026">
      <w:pPr>
        <w:pStyle w:val="BTEMEASMCA"/>
      </w:pPr>
      <w:r w:rsidRPr="005707F4">
        <w:t>1, Avenue de la Gare</w:t>
      </w:r>
    </w:p>
    <w:p w14:paraId="67E98BA1" w14:textId="77777777" w:rsidR="00877026" w:rsidRPr="005707F4" w:rsidRDefault="00877026" w:rsidP="00877026">
      <w:pPr>
        <w:pStyle w:val="BTEMEASMCA"/>
      </w:pPr>
      <w:r w:rsidRPr="005707F4">
        <w:t>L-1611, Luxembourg</w:t>
      </w:r>
    </w:p>
    <w:p w14:paraId="059E86BE" w14:textId="77777777" w:rsidR="00877026" w:rsidRPr="005707F4" w:rsidRDefault="00877026" w:rsidP="00877026">
      <w:pPr>
        <w:rPr>
          <w:rFonts w:eastAsia="Cambria" w:cs="Times New Roman"/>
          <w:sz w:val="22"/>
          <w:szCs w:val="22"/>
          <w:lang w:val="lt-LT" w:eastAsia="en-US"/>
        </w:rPr>
      </w:pPr>
      <w:r w:rsidRPr="005707F4">
        <w:rPr>
          <w:lang w:val="lt-LT"/>
        </w:rPr>
        <w:t>Liuksemburgas</w:t>
      </w:r>
    </w:p>
    <w:p w14:paraId="2DA3E60A" w14:textId="77777777" w:rsidR="00877026" w:rsidRPr="005707F4" w:rsidRDefault="00877026" w:rsidP="00877026">
      <w:pPr>
        <w:rPr>
          <w:rFonts w:eastAsia="Cambria" w:cs="Times New Roman"/>
          <w:sz w:val="22"/>
          <w:szCs w:val="22"/>
          <w:lang w:val="lt-LT" w:eastAsia="en-US"/>
        </w:rPr>
      </w:pPr>
    </w:p>
    <w:p w14:paraId="03BCDE42" w14:textId="77777777" w:rsidR="00877026" w:rsidRPr="005707F4" w:rsidRDefault="00877026" w:rsidP="00877026">
      <w:pPr>
        <w:rPr>
          <w:rFonts w:eastAsia="Cambria" w:cs="Times New Roman"/>
          <w:i/>
          <w:sz w:val="22"/>
          <w:szCs w:val="22"/>
          <w:lang w:val="lt-LT" w:eastAsia="en-US"/>
        </w:rPr>
      </w:pPr>
      <w:r w:rsidRPr="005707F4">
        <w:rPr>
          <w:rFonts w:eastAsia="Cambria" w:cs="Times New Roman"/>
          <w:i/>
          <w:sz w:val="22"/>
          <w:szCs w:val="22"/>
          <w:lang w:val="lt-LT" w:eastAsia="en-US"/>
        </w:rPr>
        <w:t>Gamintojas</w:t>
      </w:r>
    </w:p>
    <w:p w14:paraId="7FA74E88" w14:textId="77777777" w:rsidR="00877026" w:rsidRPr="003041B8" w:rsidRDefault="00877026" w:rsidP="00877026">
      <w:pPr>
        <w:suppressAutoHyphens/>
        <w:spacing w:line="100" w:lineRule="atLeast"/>
        <w:rPr>
          <w:rFonts w:eastAsia="SimSun" w:cs="Times New Roman"/>
          <w:color w:val="000000"/>
          <w:kern w:val="1"/>
          <w:sz w:val="22"/>
          <w:szCs w:val="22"/>
          <w:lang w:val="lt-LT" w:eastAsia="hi-IN" w:bidi="hi-IN"/>
        </w:rPr>
      </w:pPr>
      <w:r w:rsidRPr="003041B8">
        <w:rPr>
          <w:rFonts w:eastAsia="SimSun" w:cs="Times New Roman"/>
          <w:color w:val="000000"/>
          <w:kern w:val="1"/>
          <w:sz w:val="22"/>
          <w:szCs w:val="22"/>
          <w:lang w:val="lt-LT" w:eastAsia="hi-IN" w:bidi="hi-IN"/>
        </w:rPr>
        <w:t xml:space="preserve">Menarini – </w:t>
      </w:r>
      <w:proofErr w:type="spellStart"/>
      <w:r w:rsidRPr="003041B8">
        <w:rPr>
          <w:rFonts w:eastAsia="SimSun" w:cs="Times New Roman"/>
          <w:color w:val="000000"/>
          <w:kern w:val="1"/>
          <w:sz w:val="22"/>
          <w:szCs w:val="22"/>
          <w:lang w:val="lt-LT" w:eastAsia="hi-IN" w:bidi="hi-IN"/>
        </w:rPr>
        <w:t>Von</w:t>
      </w:r>
      <w:proofErr w:type="spellEnd"/>
      <w:r w:rsidRPr="003041B8">
        <w:rPr>
          <w:rFonts w:eastAsia="SimSun" w:cs="Times New Roman"/>
          <w:color w:val="000000"/>
          <w:kern w:val="1"/>
          <w:sz w:val="22"/>
          <w:szCs w:val="22"/>
          <w:lang w:val="lt-LT" w:eastAsia="hi-IN" w:bidi="hi-IN"/>
        </w:rPr>
        <w:t xml:space="preserve"> </w:t>
      </w:r>
      <w:proofErr w:type="spellStart"/>
      <w:r w:rsidRPr="003041B8">
        <w:rPr>
          <w:rFonts w:eastAsia="SimSun" w:cs="Times New Roman"/>
          <w:color w:val="000000"/>
          <w:kern w:val="1"/>
          <w:sz w:val="22"/>
          <w:szCs w:val="22"/>
          <w:lang w:val="lt-LT" w:eastAsia="hi-IN" w:bidi="hi-IN"/>
        </w:rPr>
        <w:t>Heyden</w:t>
      </w:r>
      <w:proofErr w:type="spellEnd"/>
      <w:r w:rsidRPr="003041B8">
        <w:rPr>
          <w:rFonts w:eastAsia="SimSun" w:cs="Times New Roman"/>
          <w:color w:val="000000"/>
          <w:kern w:val="1"/>
          <w:sz w:val="22"/>
          <w:szCs w:val="22"/>
          <w:lang w:val="lt-LT" w:eastAsia="hi-IN" w:bidi="hi-IN"/>
        </w:rPr>
        <w:t xml:space="preserve"> </w:t>
      </w:r>
      <w:proofErr w:type="spellStart"/>
      <w:r w:rsidRPr="003041B8">
        <w:rPr>
          <w:rFonts w:eastAsia="SimSun" w:cs="Times New Roman"/>
          <w:color w:val="000000"/>
          <w:kern w:val="1"/>
          <w:sz w:val="22"/>
          <w:szCs w:val="22"/>
          <w:lang w:val="lt-LT" w:eastAsia="hi-IN" w:bidi="hi-IN"/>
        </w:rPr>
        <w:t>GmbH</w:t>
      </w:r>
      <w:proofErr w:type="spellEnd"/>
    </w:p>
    <w:p w14:paraId="507CBF53" w14:textId="77777777" w:rsidR="00877026" w:rsidRPr="003041B8" w:rsidRDefault="00877026" w:rsidP="00877026">
      <w:pPr>
        <w:suppressAutoHyphens/>
        <w:spacing w:line="100" w:lineRule="atLeast"/>
        <w:rPr>
          <w:rFonts w:eastAsia="SimSun" w:cs="Times New Roman"/>
          <w:color w:val="000000"/>
          <w:kern w:val="1"/>
          <w:sz w:val="22"/>
          <w:szCs w:val="22"/>
          <w:lang w:val="lt-LT" w:eastAsia="hi-IN" w:bidi="hi-IN"/>
        </w:rPr>
      </w:pPr>
      <w:proofErr w:type="spellStart"/>
      <w:r w:rsidRPr="003041B8">
        <w:rPr>
          <w:rFonts w:eastAsia="SimSun" w:cs="Times New Roman"/>
          <w:color w:val="000000"/>
          <w:kern w:val="1"/>
          <w:sz w:val="22"/>
          <w:szCs w:val="22"/>
          <w:lang w:val="lt-LT" w:eastAsia="hi-IN" w:bidi="hi-IN"/>
        </w:rPr>
        <w:t>Leipziger</w:t>
      </w:r>
      <w:proofErr w:type="spellEnd"/>
      <w:r w:rsidRPr="003041B8">
        <w:rPr>
          <w:rFonts w:eastAsia="SimSun" w:cs="Times New Roman"/>
          <w:color w:val="000000"/>
          <w:kern w:val="1"/>
          <w:sz w:val="22"/>
          <w:szCs w:val="22"/>
          <w:lang w:val="lt-LT" w:eastAsia="hi-IN" w:bidi="hi-IN"/>
        </w:rPr>
        <w:t xml:space="preserve"> </w:t>
      </w:r>
      <w:proofErr w:type="spellStart"/>
      <w:r w:rsidRPr="003041B8">
        <w:rPr>
          <w:rFonts w:eastAsia="SimSun" w:cs="Times New Roman"/>
          <w:color w:val="000000"/>
          <w:kern w:val="1"/>
          <w:sz w:val="22"/>
          <w:szCs w:val="22"/>
          <w:lang w:val="lt-LT" w:eastAsia="hi-IN" w:bidi="hi-IN"/>
        </w:rPr>
        <w:t>Strasse</w:t>
      </w:r>
      <w:proofErr w:type="spellEnd"/>
      <w:r w:rsidRPr="003041B8">
        <w:rPr>
          <w:rFonts w:eastAsia="SimSun" w:cs="Times New Roman"/>
          <w:color w:val="000000"/>
          <w:kern w:val="1"/>
          <w:sz w:val="22"/>
          <w:szCs w:val="22"/>
          <w:lang w:val="lt-LT" w:eastAsia="hi-IN" w:bidi="hi-IN"/>
        </w:rPr>
        <w:t xml:space="preserve"> 7-13</w:t>
      </w:r>
    </w:p>
    <w:p w14:paraId="5CC4C02C" w14:textId="77777777" w:rsidR="00877026" w:rsidRPr="003041B8" w:rsidRDefault="00877026" w:rsidP="00877026">
      <w:pPr>
        <w:suppressAutoHyphens/>
        <w:spacing w:line="100" w:lineRule="atLeast"/>
        <w:rPr>
          <w:rFonts w:eastAsia="SimSun" w:cs="Times New Roman"/>
          <w:color w:val="000000"/>
          <w:kern w:val="1"/>
          <w:sz w:val="22"/>
          <w:szCs w:val="22"/>
          <w:lang w:val="lt-LT" w:eastAsia="hi-IN" w:bidi="hi-IN"/>
        </w:rPr>
      </w:pPr>
      <w:r w:rsidRPr="003041B8">
        <w:rPr>
          <w:rFonts w:eastAsia="SimSun" w:cs="Times New Roman"/>
          <w:color w:val="000000"/>
          <w:kern w:val="1"/>
          <w:sz w:val="22"/>
          <w:szCs w:val="22"/>
          <w:lang w:val="lt-LT" w:eastAsia="hi-IN" w:bidi="hi-IN"/>
        </w:rPr>
        <w:t xml:space="preserve">01097 </w:t>
      </w:r>
      <w:proofErr w:type="spellStart"/>
      <w:r w:rsidRPr="003041B8">
        <w:rPr>
          <w:rFonts w:eastAsia="SimSun" w:cs="Times New Roman"/>
          <w:color w:val="000000"/>
          <w:kern w:val="1"/>
          <w:sz w:val="22"/>
          <w:szCs w:val="22"/>
          <w:lang w:val="lt-LT" w:eastAsia="hi-IN" w:bidi="hi-IN"/>
        </w:rPr>
        <w:t>Dresden</w:t>
      </w:r>
      <w:proofErr w:type="spellEnd"/>
    </w:p>
    <w:p w14:paraId="030D3CD8" w14:textId="77777777" w:rsidR="00877026" w:rsidRPr="003041B8" w:rsidRDefault="00877026" w:rsidP="00877026">
      <w:pPr>
        <w:suppressAutoHyphens/>
        <w:spacing w:line="100" w:lineRule="atLeast"/>
        <w:rPr>
          <w:rFonts w:eastAsia="SimSun" w:cs="Times New Roman"/>
          <w:color w:val="000000"/>
          <w:kern w:val="1"/>
          <w:sz w:val="22"/>
          <w:szCs w:val="22"/>
          <w:lang w:val="lt-LT" w:eastAsia="hi-IN" w:bidi="hi-IN"/>
        </w:rPr>
      </w:pPr>
      <w:r w:rsidRPr="003041B8">
        <w:rPr>
          <w:rFonts w:eastAsia="SimSun" w:cs="Times New Roman"/>
          <w:color w:val="000000"/>
          <w:kern w:val="1"/>
          <w:sz w:val="22"/>
          <w:szCs w:val="22"/>
          <w:lang w:val="lt-LT" w:eastAsia="hi-IN" w:bidi="hi-IN"/>
        </w:rPr>
        <w:t>Vokietija</w:t>
      </w:r>
    </w:p>
    <w:p w14:paraId="2DE3CA51" w14:textId="77777777" w:rsidR="00877026" w:rsidRPr="005707F4" w:rsidRDefault="00877026" w:rsidP="00877026">
      <w:pPr>
        <w:rPr>
          <w:rFonts w:eastAsia="Cambria" w:cs="Times New Roman"/>
          <w:sz w:val="22"/>
          <w:szCs w:val="22"/>
          <w:lang w:val="lt-LT" w:eastAsia="en-US"/>
        </w:rPr>
      </w:pPr>
    </w:p>
    <w:p w14:paraId="16D54079" w14:textId="77777777" w:rsidR="00877026" w:rsidRPr="005707F4" w:rsidRDefault="00877026" w:rsidP="00877026">
      <w:pPr>
        <w:rPr>
          <w:rFonts w:eastAsia="Cambria" w:cs="Times New Roman"/>
          <w:sz w:val="22"/>
          <w:szCs w:val="22"/>
          <w:lang w:val="lt-LT" w:eastAsia="en-US"/>
        </w:rPr>
      </w:pPr>
      <w:r w:rsidRPr="005707F4">
        <w:rPr>
          <w:rFonts w:eastAsia="Cambria" w:cs="Times New Roman"/>
          <w:sz w:val="22"/>
          <w:szCs w:val="22"/>
          <w:lang w:val="lt-LT" w:eastAsia="en-US"/>
        </w:rPr>
        <w:t>Jeigu apie šį vaistą norite sužinoti daugiau, kreipkitės į vietinį registruotojo atstovą.</w:t>
      </w:r>
    </w:p>
    <w:tbl>
      <w:tblPr>
        <w:tblW w:w="0" w:type="auto"/>
        <w:tblLayout w:type="fixed"/>
        <w:tblLook w:val="04A0" w:firstRow="1" w:lastRow="0" w:firstColumn="1" w:lastColumn="0" w:noHBand="0" w:noVBand="1"/>
      </w:tblPr>
      <w:tblGrid>
        <w:gridCol w:w="4678"/>
      </w:tblGrid>
      <w:tr w:rsidR="00877026" w:rsidRPr="003041B8" w14:paraId="04678A5C" w14:textId="77777777" w:rsidTr="007727D0">
        <w:tc>
          <w:tcPr>
            <w:tcW w:w="4678" w:type="dxa"/>
            <w:hideMark/>
          </w:tcPr>
          <w:tbl>
            <w:tblPr>
              <w:tblW w:w="4680" w:type="dxa"/>
              <w:tblLayout w:type="fixed"/>
              <w:tblLook w:val="04A0" w:firstRow="1" w:lastRow="0" w:firstColumn="1" w:lastColumn="0" w:noHBand="0" w:noVBand="1"/>
            </w:tblPr>
            <w:tblGrid>
              <w:gridCol w:w="4680"/>
            </w:tblGrid>
            <w:tr w:rsidR="00877026" w:rsidRPr="003041B8" w14:paraId="13EB5E8C" w14:textId="77777777" w:rsidTr="007727D0">
              <w:tc>
                <w:tcPr>
                  <w:tcW w:w="4678" w:type="dxa"/>
                </w:tcPr>
                <w:p w14:paraId="0E173189" w14:textId="77777777" w:rsidR="00877026" w:rsidRPr="003041B8" w:rsidRDefault="00877026" w:rsidP="007727D0">
                  <w:pPr>
                    <w:rPr>
                      <w:rFonts w:eastAsia="Times New Roman" w:cs="Times New Roman"/>
                      <w:szCs w:val="22"/>
                      <w:lang w:val="lt-LT" w:eastAsia="lt-LT"/>
                    </w:rPr>
                  </w:pPr>
                </w:p>
                <w:p w14:paraId="2AD40480" w14:textId="77777777" w:rsidR="00877026" w:rsidRPr="003041B8" w:rsidRDefault="00877026" w:rsidP="007727D0">
                  <w:pPr>
                    <w:rPr>
                      <w:rFonts w:eastAsia="Times New Roman" w:cs="Times New Roman"/>
                      <w:szCs w:val="22"/>
                      <w:lang w:val="lt-LT" w:eastAsia="lt-LT"/>
                    </w:rPr>
                  </w:pPr>
                  <w:r w:rsidRPr="003041B8">
                    <w:rPr>
                      <w:rFonts w:eastAsia="Times New Roman" w:cs="Times New Roman"/>
                      <w:sz w:val="22"/>
                      <w:szCs w:val="22"/>
                      <w:lang w:val="lt-LT" w:eastAsia="lt-LT"/>
                    </w:rPr>
                    <w:t>UAB „BERLIN CHEMIE MENARINI BALTIC“</w:t>
                  </w:r>
                </w:p>
                <w:p w14:paraId="22BD7107" w14:textId="77777777" w:rsidR="00877026" w:rsidRPr="003041B8" w:rsidRDefault="00877026" w:rsidP="007727D0">
                  <w:pPr>
                    <w:rPr>
                      <w:rFonts w:eastAsia="Times New Roman" w:cs="Times New Roman"/>
                      <w:szCs w:val="22"/>
                      <w:lang w:val="lt-LT" w:eastAsia="lt-LT"/>
                    </w:rPr>
                  </w:pPr>
                  <w:r w:rsidRPr="003041B8">
                    <w:rPr>
                      <w:rFonts w:eastAsia="Times New Roman" w:cs="Times New Roman"/>
                      <w:sz w:val="22"/>
                      <w:szCs w:val="22"/>
                      <w:lang w:val="lt-LT" w:eastAsia="lt-LT"/>
                    </w:rPr>
                    <w:t xml:space="preserve">Jasinskio 16a, </w:t>
                  </w:r>
                </w:p>
                <w:p w14:paraId="58A5DACE" w14:textId="77777777" w:rsidR="00877026" w:rsidRPr="003041B8" w:rsidRDefault="00877026" w:rsidP="007727D0">
                  <w:pPr>
                    <w:rPr>
                      <w:rFonts w:eastAsia="Times New Roman" w:cs="Times New Roman"/>
                      <w:szCs w:val="22"/>
                      <w:lang w:val="lt-LT" w:eastAsia="lt-LT"/>
                    </w:rPr>
                  </w:pPr>
                  <w:r w:rsidRPr="003041B8">
                    <w:rPr>
                      <w:rFonts w:eastAsia="Times New Roman" w:cs="Times New Roman"/>
                      <w:sz w:val="22"/>
                      <w:szCs w:val="22"/>
                      <w:lang w:val="lt-LT" w:eastAsia="lt-LT"/>
                    </w:rPr>
                    <w:t>LT-03163 Vilnius</w:t>
                  </w:r>
                </w:p>
                <w:p w14:paraId="6DC7F2B1" w14:textId="77777777" w:rsidR="00877026" w:rsidRPr="003041B8" w:rsidRDefault="00877026" w:rsidP="007727D0">
                  <w:pPr>
                    <w:rPr>
                      <w:rFonts w:eastAsia="Times New Roman" w:cs="Times New Roman"/>
                      <w:szCs w:val="22"/>
                      <w:lang w:val="lt-LT" w:eastAsia="lt-LT"/>
                    </w:rPr>
                  </w:pPr>
                  <w:r w:rsidRPr="003041B8">
                    <w:rPr>
                      <w:rFonts w:eastAsia="Times New Roman" w:cs="Times New Roman"/>
                      <w:sz w:val="22"/>
                      <w:szCs w:val="22"/>
                      <w:lang w:val="lt-LT" w:eastAsia="lt-LT"/>
                    </w:rPr>
                    <w:t>Tel. +370 5 269 19 47</w:t>
                  </w:r>
                </w:p>
                <w:p w14:paraId="2AB652AF" w14:textId="77777777" w:rsidR="00877026" w:rsidRPr="003041B8" w:rsidRDefault="00877026" w:rsidP="007727D0">
                  <w:pPr>
                    <w:rPr>
                      <w:rFonts w:eastAsia="Times New Roman" w:cs="Times New Roman"/>
                      <w:szCs w:val="22"/>
                      <w:lang w:val="lt-LT" w:eastAsia="lt-LT"/>
                    </w:rPr>
                  </w:pPr>
                  <w:r w:rsidRPr="003041B8">
                    <w:rPr>
                      <w:rFonts w:eastAsia="Times New Roman" w:cs="Times New Roman"/>
                      <w:sz w:val="22"/>
                      <w:szCs w:val="22"/>
                      <w:lang w:val="lt-LT" w:eastAsia="lt-LT"/>
                    </w:rPr>
                    <w:t>El. paštas: lt@berlin-chemie.com</w:t>
                  </w:r>
                </w:p>
                <w:p w14:paraId="2F8ECA15" w14:textId="77777777" w:rsidR="00877026" w:rsidRPr="003041B8" w:rsidRDefault="00877026" w:rsidP="007727D0">
                  <w:pPr>
                    <w:rPr>
                      <w:rFonts w:eastAsia="Times New Roman" w:cs="Times New Roman"/>
                      <w:szCs w:val="22"/>
                      <w:lang w:val="lt-LT" w:eastAsia="lt-LT"/>
                    </w:rPr>
                  </w:pPr>
                </w:p>
              </w:tc>
            </w:tr>
          </w:tbl>
          <w:p w14:paraId="4796EF4F" w14:textId="77777777" w:rsidR="00877026" w:rsidRPr="003041B8" w:rsidRDefault="00877026" w:rsidP="007727D0">
            <w:pPr>
              <w:rPr>
                <w:rFonts w:eastAsia="Times New Roman" w:cs="Times New Roman"/>
                <w:szCs w:val="22"/>
                <w:lang w:val="lt-LT" w:eastAsia="lt-LT"/>
              </w:rPr>
            </w:pPr>
          </w:p>
        </w:tc>
      </w:tr>
    </w:tbl>
    <w:p w14:paraId="1333AB0A" w14:textId="77777777" w:rsidR="00877026" w:rsidRPr="003041B8" w:rsidRDefault="00877026" w:rsidP="00877026">
      <w:pPr>
        <w:numPr>
          <w:ilvl w:val="12"/>
          <w:numId w:val="0"/>
        </w:numPr>
        <w:ind w:right="-2"/>
        <w:rPr>
          <w:rFonts w:cs="Times New Roman"/>
          <w:b/>
          <w:sz w:val="22"/>
          <w:szCs w:val="22"/>
          <w:lang w:val="lt-LT"/>
        </w:rPr>
      </w:pPr>
    </w:p>
    <w:p w14:paraId="40355A47" w14:textId="77777777" w:rsidR="00877026" w:rsidRPr="003041B8" w:rsidRDefault="00877026" w:rsidP="00877026">
      <w:pPr>
        <w:numPr>
          <w:ilvl w:val="12"/>
          <w:numId w:val="0"/>
        </w:numPr>
        <w:ind w:right="-2"/>
        <w:rPr>
          <w:rFonts w:eastAsia="SimSun" w:cs="Times New Roman"/>
          <w:kern w:val="1"/>
          <w:sz w:val="22"/>
          <w:szCs w:val="22"/>
          <w:lang w:val="lt-LT" w:eastAsia="hi-IN" w:bidi="hi-IN"/>
        </w:rPr>
      </w:pPr>
      <w:r w:rsidRPr="003041B8">
        <w:rPr>
          <w:rFonts w:cs="Times New Roman"/>
          <w:b/>
          <w:sz w:val="22"/>
          <w:szCs w:val="22"/>
          <w:lang w:val="lt-LT"/>
        </w:rPr>
        <w:t>Šis vaistas EEE valstybėse narėse registruotas tokiais pavadinimais</w:t>
      </w:r>
      <w:r w:rsidRPr="003041B8">
        <w:rPr>
          <w:rFonts w:cs="Times New Roman"/>
          <w:sz w:val="22"/>
          <w:szCs w:val="22"/>
          <w:lang w:val="lt-LT"/>
        </w:rPr>
        <w:t>:</w:t>
      </w:r>
    </w:p>
    <w:p w14:paraId="59D51FBF" w14:textId="77777777" w:rsidR="00877026" w:rsidRPr="003041B8" w:rsidRDefault="00877026" w:rsidP="00877026">
      <w:pPr>
        <w:suppressAutoHyphens/>
        <w:spacing w:line="100" w:lineRule="atLeast"/>
        <w:jc w:val="both"/>
        <w:rPr>
          <w:rFonts w:eastAsia="SimSun" w:cs="Times New Roman"/>
          <w:kern w:val="1"/>
          <w:sz w:val="22"/>
          <w:szCs w:val="22"/>
          <w:lang w:val="lt-LT" w:eastAsia="hi-IN" w:bidi="hi-IN"/>
        </w:rPr>
      </w:pPr>
      <w:r w:rsidRPr="003041B8">
        <w:rPr>
          <w:rFonts w:eastAsia="SimSun" w:cs="Times New Roman"/>
          <w:kern w:val="1"/>
          <w:sz w:val="22"/>
          <w:szCs w:val="22"/>
          <w:lang w:val="lt-LT" w:eastAsia="hi-IN" w:bidi="hi-IN"/>
        </w:rPr>
        <w:t>Airija, Belgija,</w:t>
      </w:r>
      <w:r w:rsidRPr="005707F4">
        <w:rPr>
          <w:lang w:val="lt-LT"/>
        </w:rPr>
        <w:t xml:space="preserve"> </w:t>
      </w:r>
      <w:r w:rsidRPr="003041B8">
        <w:rPr>
          <w:rFonts w:eastAsia="SimSun" w:cs="Times New Roman"/>
          <w:kern w:val="1"/>
          <w:sz w:val="22"/>
          <w:szCs w:val="22"/>
          <w:lang w:val="lt-LT" w:eastAsia="hi-IN" w:bidi="hi-IN"/>
        </w:rPr>
        <w:t>Bulgarija, Čekija, Estija, Graikija, Jungtinė Karalystė</w:t>
      </w:r>
      <w:r>
        <w:rPr>
          <w:rFonts w:eastAsia="SimSun" w:cs="Times New Roman"/>
          <w:kern w:val="1"/>
          <w:sz w:val="22"/>
          <w:szCs w:val="22"/>
          <w:lang w:val="lt-LT" w:eastAsia="hi-IN" w:bidi="hi-IN"/>
        </w:rPr>
        <w:t xml:space="preserve"> (Šiaurės Airija)</w:t>
      </w:r>
      <w:r w:rsidRPr="003041B8">
        <w:rPr>
          <w:rFonts w:eastAsia="SimSun" w:cs="Times New Roman"/>
          <w:kern w:val="1"/>
          <w:sz w:val="22"/>
          <w:szCs w:val="22"/>
          <w:lang w:val="lt-LT" w:eastAsia="hi-IN" w:bidi="hi-IN"/>
        </w:rPr>
        <w:t xml:space="preserve">, Kipras, Kroatija, Latvija, Lenkija, Lietuva, Liuksemburgas, Malta, Nyderlandai, Portugalija, Rumunija, Slovakija, Slovėnija, Suomija, Švedija, Vengrija: </w:t>
      </w:r>
      <w:proofErr w:type="spellStart"/>
      <w:r w:rsidRPr="003041B8">
        <w:rPr>
          <w:rFonts w:eastAsia="SimSun" w:cs="Times New Roman"/>
          <w:kern w:val="1"/>
          <w:sz w:val="22"/>
          <w:szCs w:val="22"/>
          <w:lang w:val="lt-LT" w:eastAsia="hi-IN" w:bidi="hi-IN"/>
        </w:rPr>
        <w:t>Skudexa</w:t>
      </w:r>
      <w:proofErr w:type="spellEnd"/>
      <w:r w:rsidRPr="003041B8">
        <w:rPr>
          <w:rFonts w:eastAsia="SimSun" w:cs="Times New Roman"/>
          <w:kern w:val="1"/>
          <w:sz w:val="22"/>
          <w:szCs w:val="22"/>
          <w:lang w:val="lt-LT" w:eastAsia="hi-IN" w:bidi="hi-IN"/>
        </w:rPr>
        <w:t xml:space="preserve"> </w:t>
      </w:r>
    </w:p>
    <w:p w14:paraId="602FC6F0" w14:textId="77777777" w:rsidR="00877026" w:rsidRPr="003041B8" w:rsidRDefault="00877026" w:rsidP="00877026">
      <w:pPr>
        <w:suppressAutoHyphens/>
        <w:spacing w:line="100" w:lineRule="atLeast"/>
        <w:jc w:val="both"/>
        <w:rPr>
          <w:rFonts w:eastAsia="SimSun" w:cs="Times New Roman"/>
          <w:kern w:val="1"/>
          <w:sz w:val="22"/>
          <w:szCs w:val="22"/>
          <w:lang w:val="lt-LT" w:eastAsia="hi-IN" w:bidi="hi-IN"/>
        </w:rPr>
      </w:pPr>
      <w:r w:rsidRPr="003041B8">
        <w:rPr>
          <w:rFonts w:eastAsia="SimSun" w:cs="Times New Roman"/>
          <w:kern w:val="1"/>
          <w:sz w:val="22"/>
          <w:szCs w:val="22"/>
          <w:lang w:val="lt-LT" w:eastAsia="hi-IN" w:bidi="hi-IN"/>
        </w:rPr>
        <w:t xml:space="preserve">Ispanija: </w:t>
      </w:r>
      <w:proofErr w:type="spellStart"/>
      <w:r w:rsidRPr="003041B8">
        <w:rPr>
          <w:rFonts w:eastAsia="SimSun" w:cs="Times New Roman"/>
          <w:kern w:val="1"/>
          <w:sz w:val="22"/>
          <w:szCs w:val="22"/>
          <w:lang w:val="lt-LT" w:eastAsia="hi-IN" w:bidi="hi-IN"/>
        </w:rPr>
        <w:t>Enanplus</w:t>
      </w:r>
      <w:proofErr w:type="spellEnd"/>
      <w:r w:rsidRPr="003041B8">
        <w:rPr>
          <w:rFonts w:eastAsia="SimSun" w:cs="Times New Roman"/>
          <w:kern w:val="1"/>
          <w:sz w:val="22"/>
          <w:szCs w:val="22"/>
          <w:lang w:val="lt-LT" w:eastAsia="hi-IN" w:bidi="hi-IN"/>
        </w:rPr>
        <w:t xml:space="preserve"> </w:t>
      </w:r>
    </w:p>
    <w:p w14:paraId="23EFDC40" w14:textId="77777777" w:rsidR="00877026" w:rsidRPr="003041B8" w:rsidRDefault="00877026" w:rsidP="00877026">
      <w:pPr>
        <w:suppressAutoHyphens/>
        <w:spacing w:line="100" w:lineRule="atLeast"/>
        <w:jc w:val="both"/>
        <w:rPr>
          <w:rFonts w:eastAsia="SimSun" w:cs="Times New Roman"/>
          <w:kern w:val="1"/>
          <w:sz w:val="22"/>
          <w:szCs w:val="22"/>
          <w:lang w:val="lt-LT" w:eastAsia="hi-IN" w:bidi="hi-IN"/>
        </w:rPr>
      </w:pPr>
      <w:r w:rsidRPr="003041B8">
        <w:rPr>
          <w:rFonts w:eastAsia="SimSun" w:cs="Times New Roman"/>
          <w:kern w:val="1"/>
          <w:sz w:val="22"/>
          <w:szCs w:val="22"/>
          <w:lang w:val="lt-LT" w:eastAsia="hi-IN" w:bidi="hi-IN"/>
        </w:rPr>
        <w:t xml:space="preserve">Italija: </w:t>
      </w:r>
      <w:proofErr w:type="spellStart"/>
      <w:r w:rsidRPr="003041B8">
        <w:rPr>
          <w:rFonts w:eastAsia="SimSun" w:cs="Times New Roman"/>
          <w:kern w:val="1"/>
          <w:sz w:val="22"/>
          <w:szCs w:val="22"/>
          <w:lang w:val="lt-LT" w:eastAsia="hi-IN" w:bidi="hi-IN"/>
        </w:rPr>
        <w:t>Lenizak</w:t>
      </w:r>
      <w:proofErr w:type="spellEnd"/>
      <w:r w:rsidRPr="003041B8">
        <w:rPr>
          <w:rFonts w:eastAsia="SimSun" w:cs="Times New Roman"/>
          <w:kern w:val="1"/>
          <w:sz w:val="22"/>
          <w:szCs w:val="22"/>
          <w:lang w:val="lt-LT" w:eastAsia="hi-IN" w:bidi="hi-IN"/>
        </w:rPr>
        <w:t xml:space="preserve"> </w:t>
      </w:r>
    </w:p>
    <w:p w14:paraId="43E14EC7" w14:textId="77777777" w:rsidR="00877026" w:rsidRPr="003041B8" w:rsidRDefault="00877026" w:rsidP="00877026">
      <w:pPr>
        <w:suppressAutoHyphens/>
        <w:spacing w:line="100" w:lineRule="atLeast"/>
        <w:jc w:val="both"/>
        <w:rPr>
          <w:rFonts w:eastAsia="SimSun" w:cs="Times New Roman"/>
          <w:kern w:val="1"/>
          <w:sz w:val="22"/>
          <w:szCs w:val="22"/>
          <w:lang w:val="lt-LT" w:eastAsia="hi-IN" w:bidi="hi-IN"/>
        </w:rPr>
      </w:pPr>
      <w:r w:rsidRPr="003041B8">
        <w:rPr>
          <w:rFonts w:eastAsia="SimSun" w:cs="Times New Roman"/>
          <w:kern w:val="1"/>
          <w:sz w:val="22"/>
          <w:szCs w:val="22"/>
          <w:lang w:val="lt-LT" w:eastAsia="hi-IN" w:bidi="hi-IN"/>
        </w:rPr>
        <w:t xml:space="preserve">Prancūzija: </w:t>
      </w:r>
      <w:proofErr w:type="spellStart"/>
      <w:r w:rsidRPr="003041B8">
        <w:rPr>
          <w:rFonts w:eastAsia="SimSun" w:cs="Times New Roman"/>
          <w:kern w:val="1"/>
          <w:sz w:val="22"/>
          <w:szCs w:val="22"/>
          <w:lang w:val="lt-LT" w:eastAsia="hi-IN" w:bidi="hi-IN"/>
        </w:rPr>
        <w:t>Skudexum</w:t>
      </w:r>
      <w:proofErr w:type="spellEnd"/>
      <w:r w:rsidRPr="003041B8">
        <w:rPr>
          <w:rFonts w:eastAsia="SimSun" w:cs="Times New Roman"/>
          <w:kern w:val="1"/>
          <w:sz w:val="22"/>
          <w:szCs w:val="22"/>
          <w:lang w:val="lt-LT" w:eastAsia="hi-IN" w:bidi="hi-IN"/>
        </w:rPr>
        <w:t xml:space="preserve"> </w:t>
      </w:r>
    </w:p>
    <w:p w14:paraId="359805BB" w14:textId="77777777" w:rsidR="00877026" w:rsidRPr="003041B8" w:rsidRDefault="00877026" w:rsidP="00877026">
      <w:pPr>
        <w:suppressAutoHyphens/>
        <w:spacing w:line="100" w:lineRule="atLeast"/>
        <w:jc w:val="both"/>
        <w:rPr>
          <w:rFonts w:eastAsia="SimSun" w:cs="Times New Roman"/>
          <w:kern w:val="1"/>
          <w:sz w:val="22"/>
          <w:szCs w:val="22"/>
          <w:lang w:val="lt-LT" w:eastAsia="hi-IN" w:bidi="hi-IN"/>
        </w:rPr>
      </w:pPr>
    </w:p>
    <w:p w14:paraId="24209DD1" w14:textId="77777777" w:rsidR="00877026" w:rsidRPr="003041B8" w:rsidRDefault="00877026" w:rsidP="00877026">
      <w:pPr>
        <w:rPr>
          <w:rFonts w:eastAsia="Times New Roman" w:cs="Times New Roman"/>
          <w:sz w:val="22"/>
          <w:szCs w:val="22"/>
          <w:lang w:val="lt-LT" w:eastAsia="lt-LT"/>
        </w:rPr>
      </w:pPr>
    </w:p>
    <w:p w14:paraId="12532E53" w14:textId="77777777" w:rsidR="00877026" w:rsidRPr="005707F4" w:rsidRDefault="00877026" w:rsidP="00877026">
      <w:pPr>
        <w:rPr>
          <w:rFonts w:eastAsia="Cambria" w:cs="Times New Roman"/>
          <w:b/>
          <w:sz w:val="22"/>
          <w:szCs w:val="22"/>
          <w:lang w:val="lt-LT" w:eastAsia="en-US"/>
        </w:rPr>
      </w:pPr>
      <w:r w:rsidRPr="005707F4">
        <w:rPr>
          <w:rFonts w:eastAsia="Cambria" w:cs="Times New Roman"/>
          <w:b/>
          <w:sz w:val="22"/>
          <w:szCs w:val="22"/>
          <w:lang w:val="lt-LT" w:eastAsia="en-US"/>
        </w:rPr>
        <w:t>Šis pakuotės lapelis paskutinį kartą peržiūrėtas</w:t>
      </w:r>
      <w:r>
        <w:rPr>
          <w:rFonts w:eastAsia="Cambria" w:cs="Times New Roman"/>
          <w:b/>
          <w:sz w:val="22"/>
          <w:szCs w:val="22"/>
          <w:lang w:val="lt-LT" w:eastAsia="en-US"/>
        </w:rPr>
        <w:t xml:space="preserve"> 2025-12-18.</w:t>
      </w:r>
    </w:p>
    <w:p w14:paraId="1C24E000" w14:textId="77777777" w:rsidR="00877026" w:rsidRPr="003041B8" w:rsidRDefault="00877026" w:rsidP="00877026">
      <w:pPr>
        <w:rPr>
          <w:rFonts w:eastAsia="Times New Roman" w:cs="Times New Roman"/>
          <w:sz w:val="22"/>
          <w:szCs w:val="22"/>
          <w:lang w:val="lt-LT" w:eastAsia="lt-LT"/>
        </w:rPr>
      </w:pPr>
    </w:p>
    <w:p w14:paraId="4DB21C2B" w14:textId="77777777" w:rsidR="00877026" w:rsidRPr="003041B8" w:rsidRDefault="00877026" w:rsidP="00877026">
      <w:pPr>
        <w:rPr>
          <w:rFonts w:eastAsia="Times New Roman" w:cs="Times New Roman"/>
          <w:sz w:val="22"/>
          <w:szCs w:val="22"/>
          <w:lang w:val="lt-LT" w:eastAsia="lt-LT"/>
        </w:rPr>
      </w:pPr>
    </w:p>
    <w:p w14:paraId="44EF71FE" w14:textId="77777777" w:rsidR="00877026" w:rsidRPr="003041B8" w:rsidRDefault="00877026" w:rsidP="00877026">
      <w:pPr>
        <w:rPr>
          <w:rFonts w:eastAsia="Cambria" w:cs="Times New Roman"/>
          <w:sz w:val="22"/>
          <w:szCs w:val="22"/>
          <w:lang w:val="lt-LT" w:eastAsia="en-US"/>
        </w:rPr>
      </w:pPr>
      <w:r w:rsidRPr="003041B8">
        <w:rPr>
          <w:rFonts w:eastAsia="Times New Roman" w:cs="Times New Roman"/>
          <w:sz w:val="22"/>
          <w:szCs w:val="22"/>
          <w:lang w:val="lt-LT"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p>
    <w:p w14:paraId="30F4E4FB" w14:textId="77777777" w:rsidR="00877026" w:rsidRPr="003041B8" w:rsidRDefault="00877026" w:rsidP="00877026">
      <w:pPr>
        <w:rPr>
          <w:rFonts w:cs="Times New Roman"/>
          <w:sz w:val="22"/>
          <w:szCs w:val="22"/>
          <w:lang w:val="lt-LT"/>
        </w:rPr>
      </w:pPr>
    </w:p>
    <w:p w14:paraId="3E014481" w14:textId="77777777" w:rsidR="00877026" w:rsidRPr="005707F4" w:rsidRDefault="00877026" w:rsidP="00877026">
      <w:pPr>
        <w:rPr>
          <w:lang w:val="lt-LT"/>
        </w:rPr>
      </w:pPr>
    </w:p>
    <w:p w14:paraId="493A13A3"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E25"/>
    <w:multiLevelType w:val="hybridMultilevel"/>
    <w:tmpl w:val="86500EA6"/>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D359F"/>
    <w:multiLevelType w:val="hybridMultilevel"/>
    <w:tmpl w:val="90AED794"/>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F1F21CC"/>
    <w:multiLevelType w:val="hybridMultilevel"/>
    <w:tmpl w:val="6E0411AE"/>
    <w:lvl w:ilvl="0" w:tplc="FCC6C24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41BE6"/>
    <w:multiLevelType w:val="hybridMultilevel"/>
    <w:tmpl w:val="DEBEDDF2"/>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D154B98"/>
    <w:multiLevelType w:val="hybridMultilevel"/>
    <w:tmpl w:val="8C94AD80"/>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5165210"/>
    <w:multiLevelType w:val="hybridMultilevel"/>
    <w:tmpl w:val="C952C1EC"/>
    <w:lvl w:ilvl="0" w:tplc="ACB07D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375C7"/>
    <w:multiLevelType w:val="hybridMultilevel"/>
    <w:tmpl w:val="2A7EB206"/>
    <w:lvl w:ilvl="0" w:tplc="ACB07D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37C88"/>
    <w:multiLevelType w:val="hybridMultilevel"/>
    <w:tmpl w:val="681460D6"/>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60A322E"/>
    <w:multiLevelType w:val="hybridMultilevel"/>
    <w:tmpl w:val="840C5430"/>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884366333">
    <w:abstractNumId w:val="4"/>
  </w:num>
  <w:num w:numId="2" w16cid:durableId="97919932">
    <w:abstractNumId w:val="3"/>
  </w:num>
  <w:num w:numId="3" w16cid:durableId="1684548738">
    <w:abstractNumId w:val="9"/>
  </w:num>
  <w:num w:numId="4" w16cid:durableId="41558179">
    <w:abstractNumId w:val="8"/>
  </w:num>
  <w:num w:numId="5" w16cid:durableId="1710568668">
    <w:abstractNumId w:val="1"/>
  </w:num>
  <w:num w:numId="6" w16cid:durableId="544945352">
    <w:abstractNumId w:val="10"/>
  </w:num>
  <w:num w:numId="7" w16cid:durableId="321086881">
    <w:abstractNumId w:val="5"/>
  </w:num>
  <w:num w:numId="8" w16cid:durableId="565070140">
    <w:abstractNumId w:val="6"/>
  </w:num>
  <w:num w:numId="9" w16cid:durableId="298612033">
    <w:abstractNumId w:val="0"/>
  </w:num>
  <w:num w:numId="10" w16cid:durableId="843471239">
    <w:abstractNumId w:val="7"/>
  </w:num>
  <w:num w:numId="11" w16cid:durableId="832188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26"/>
    <w:rsid w:val="00222FED"/>
    <w:rsid w:val="005F173E"/>
    <w:rsid w:val="006E7342"/>
    <w:rsid w:val="00877026"/>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D5F8"/>
  <w15:chartTrackingRefBased/>
  <w15:docId w15:val="{A440D840-EF13-45F7-A318-22E5159B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026"/>
    <w:pPr>
      <w:spacing w:after="0" w:line="240" w:lineRule="auto"/>
    </w:pPr>
    <w:rPr>
      <w:rFonts w:cstheme="minorBidi"/>
      <w:kern w:val="0"/>
      <w:sz w:val="24"/>
      <w:szCs w:val="20"/>
      <w:lang w:val="sl-SI" w:eastAsia="sl-SI"/>
      <w14:ligatures w14:val="none"/>
    </w:rPr>
  </w:style>
  <w:style w:type="paragraph" w:styleId="Antrat1">
    <w:name w:val="heading 1"/>
    <w:basedOn w:val="prastasis"/>
    <w:next w:val="prastasis"/>
    <w:link w:val="Antrat1Diagrama"/>
    <w:uiPriority w:val="9"/>
    <w:qFormat/>
    <w:rsid w:val="00877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77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770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770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7702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7702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702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7702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702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70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770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7702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7702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7702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7702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702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7702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702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7702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70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70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7702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70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77026"/>
    <w:rPr>
      <w:i/>
      <w:iCs/>
      <w:color w:val="404040" w:themeColor="text1" w:themeTint="BF"/>
    </w:rPr>
  </w:style>
  <w:style w:type="paragraph" w:styleId="Sraopastraipa">
    <w:name w:val="List Paragraph"/>
    <w:basedOn w:val="prastasis"/>
    <w:uiPriority w:val="34"/>
    <w:qFormat/>
    <w:rsid w:val="00877026"/>
    <w:pPr>
      <w:ind w:left="720"/>
      <w:contextualSpacing/>
    </w:pPr>
  </w:style>
  <w:style w:type="character" w:styleId="Rykuspabraukimas">
    <w:name w:val="Intense Emphasis"/>
    <w:basedOn w:val="Numatytasispastraiposriftas"/>
    <w:uiPriority w:val="21"/>
    <w:qFormat/>
    <w:rsid w:val="00877026"/>
    <w:rPr>
      <w:i/>
      <w:iCs/>
      <w:color w:val="0F4761" w:themeColor="accent1" w:themeShade="BF"/>
    </w:rPr>
  </w:style>
  <w:style w:type="paragraph" w:styleId="Iskirtacitata">
    <w:name w:val="Intense Quote"/>
    <w:basedOn w:val="prastasis"/>
    <w:next w:val="prastasis"/>
    <w:link w:val="IskirtacitataDiagrama"/>
    <w:uiPriority w:val="30"/>
    <w:qFormat/>
    <w:rsid w:val="00877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77026"/>
    <w:rPr>
      <w:i/>
      <w:iCs/>
      <w:color w:val="0F4761" w:themeColor="accent1" w:themeShade="BF"/>
    </w:rPr>
  </w:style>
  <w:style w:type="character" w:styleId="Rykinuoroda">
    <w:name w:val="Intense Reference"/>
    <w:basedOn w:val="Numatytasispastraiposriftas"/>
    <w:uiPriority w:val="32"/>
    <w:qFormat/>
    <w:rsid w:val="00877026"/>
    <w:rPr>
      <w:b/>
      <w:bCs/>
      <w:smallCaps/>
      <w:color w:val="0F4761" w:themeColor="accent1" w:themeShade="BF"/>
      <w:spacing w:val="5"/>
    </w:rPr>
  </w:style>
  <w:style w:type="paragraph" w:customStyle="1" w:styleId="BT-EMEASMCA">
    <w:name w:val="BT- EMEA_SMCA"/>
    <w:basedOn w:val="prastasis"/>
    <w:rsid w:val="00877026"/>
    <w:pPr>
      <w:numPr>
        <w:numId w:val="10"/>
      </w:numPr>
    </w:pPr>
  </w:style>
  <w:style w:type="paragraph" w:customStyle="1" w:styleId="BTEMEASMCA">
    <w:name w:val="BT EMEA_SMCA"/>
    <w:basedOn w:val="prastasis"/>
    <w:link w:val="BTEMEASMCAChar"/>
    <w:autoRedefine/>
    <w:uiPriority w:val="99"/>
    <w:rsid w:val="00877026"/>
    <w:rPr>
      <w:rFonts w:eastAsia="Times New Roman" w:cs="Times New Roman"/>
      <w:bCs/>
      <w:noProof/>
      <w:sz w:val="22"/>
      <w:szCs w:val="22"/>
      <w:lang w:val="lt-LT" w:eastAsia="en-US"/>
    </w:rPr>
  </w:style>
  <w:style w:type="character" w:customStyle="1" w:styleId="BTEMEASMCAChar">
    <w:name w:val="BT EMEA_SMCA Char"/>
    <w:link w:val="BTEMEASMCA"/>
    <w:uiPriority w:val="99"/>
    <w:rsid w:val="00877026"/>
    <w:rPr>
      <w:rFonts w:eastAsia="Times New Roman"/>
      <w:bCs/>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19687</Words>
  <Characters>11222</Characters>
  <Application>Microsoft Office Word</Application>
  <DocSecurity>0</DocSecurity>
  <Lines>93</Lines>
  <Paragraphs>61</Paragraphs>
  <ScaleCrop>false</ScaleCrop>
  <Company/>
  <LinksUpToDate>false</LinksUpToDate>
  <CharactersWithSpaces>30848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2026-06-11T12:18:00Z</dcterms:created>
  <dcterms:modified xsi:type="dcterms:W3CDTF">2026-06-11T12:19:00Z</dcterms:modified>
</cp:coreProperties>
</file>