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6CA" w:rsidRPr="00365AF5" w:rsidRDefault="00C866CA" w:rsidP="00C866CA">
      <w:pPr>
        <w:keepNext/>
        <w:tabs>
          <w:tab w:val="left" w:pos="567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napToGrid w:val="0"/>
          <w:szCs w:val="24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eastAsia="x-none"/>
        </w:rPr>
        <w:t>Pakuotės lapelis:</w:t>
      </w:r>
      <w:r w:rsidRPr="00365AF5">
        <w:rPr>
          <w:rFonts w:ascii="Times New Roman" w:eastAsia="Times New Roman" w:hAnsi="Times New Roman" w:cs="Times New Roman"/>
          <w:b/>
          <w:snapToGrid w:val="0"/>
          <w:szCs w:val="24"/>
          <w:lang w:eastAsia="x-none"/>
        </w:rPr>
        <w:t xml:space="preserve"> </w:t>
      </w:r>
      <w:r w:rsidRPr="00365AF5">
        <w:rPr>
          <w:rFonts w:ascii="Times New Roman" w:eastAsia="Times New Roman" w:hAnsi="Times New Roman" w:cs="Times New Roman"/>
          <w:b/>
          <w:bCs/>
          <w:iCs/>
          <w:snapToGrid w:val="0"/>
          <w:szCs w:val="28"/>
          <w:lang w:eastAsia="x-none"/>
        </w:rPr>
        <w:t>informacija vartotojui</w:t>
      </w:r>
    </w:p>
    <w:p w:rsidR="00C866CA" w:rsidRPr="00365AF5" w:rsidRDefault="00C866CA" w:rsidP="00C866CA">
      <w:pPr>
        <w:numPr>
          <w:ilvl w:val="12"/>
          <w:numId w:val="0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Aidrinex  750 mg/10</w:t>
      </w:r>
      <w:r w:rsidRPr="00365AF5">
        <w:t xml:space="preserve"> </w:t>
      </w:r>
      <w:r w:rsidRPr="00365AF5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mg/60</w:t>
      </w:r>
      <w:r w:rsidRPr="00365AF5">
        <w:t xml:space="preserve"> </w:t>
      </w:r>
      <w:r w:rsidRPr="00365AF5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mg milteliai geriamajam tirpalui</w:t>
      </w: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 </w:t>
      </w:r>
    </w:p>
    <w:p w:rsidR="00C866CA" w:rsidRPr="00365AF5" w:rsidRDefault="00C866CA" w:rsidP="00C866CA">
      <w:pPr>
        <w:tabs>
          <w:tab w:val="left" w:pos="567"/>
        </w:tabs>
        <w:spacing w:after="0" w:line="260" w:lineRule="exact"/>
        <w:jc w:val="center"/>
        <w:rPr>
          <w:rFonts w:ascii="Times New Roman" w:eastAsia="Times New Roman" w:hAnsi="Times New Roman" w:cs="Times New Roman"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Paracetamolis, fenilefrino hidrochloridas, askorbo rūgštis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  <w:b/>
          <w:bCs/>
        </w:rPr>
        <w:t>Atidžiai perskaitykite visą šį lapelį, prieš pradėdami vartoti šį vaistą, nes jame pateikiama Jums svarbi informacija.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 xml:space="preserve">Visada vartokite šį vaistą tiksliai kaip aprašyta šiame lapelyje arba kaip nurodė gydytojas arba vaistininkas. </w:t>
      </w:r>
    </w:p>
    <w:p w:rsidR="00C866CA" w:rsidRPr="00365AF5" w:rsidRDefault="00C866CA" w:rsidP="00C866CA">
      <w:pPr>
        <w:numPr>
          <w:ilvl w:val="0"/>
          <w:numId w:val="1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Neišmeskite šio lapelio, nes vėl gali prireikti jį perskaityti.</w:t>
      </w:r>
    </w:p>
    <w:p w:rsidR="00C866CA" w:rsidRPr="00365AF5" w:rsidRDefault="00C866CA" w:rsidP="00C866CA">
      <w:pPr>
        <w:numPr>
          <w:ilvl w:val="0"/>
          <w:numId w:val="1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norite sužinoti daugiau arba pasitarti, kreipkitės į vaistininką.</w:t>
      </w:r>
    </w:p>
    <w:p w:rsidR="00C866CA" w:rsidRPr="00365AF5" w:rsidRDefault="00C866CA" w:rsidP="00C866CA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 w:hanging="207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pasireiškė šalutinis poveikis (net jeigu jis šiame lapelyje nenurodytas) kreipkitės į gydytoją arba vaistininką.</w:t>
      </w:r>
    </w:p>
    <w:p w:rsidR="00C866CA" w:rsidRPr="00365AF5" w:rsidRDefault="00C866CA" w:rsidP="00C866CA">
      <w:pPr>
        <w:numPr>
          <w:ilvl w:val="0"/>
          <w:numId w:val="1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per 3 dienas Jūsų savijauta nepagerėjo arba net pablogėjo, kreipkitės į gydytoją.</w:t>
      </w:r>
    </w:p>
    <w:p w:rsidR="00C866CA" w:rsidRPr="00365AF5" w:rsidRDefault="00C866CA" w:rsidP="00C866CA">
      <w:p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Apie ką rašoma šiame lapelyje?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left="284"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left="567" w:right="-2" w:hanging="283"/>
        <w:rPr>
          <w:rFonts w:ascii="Times New Roman" w:eastAsia="Times New Roman" w:hAnsi="Times New Roman" w:cs="Times New Roman"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snapToGrid w:val="0"/>
          <w:szCs w:val="24"/>
        </w:rPr>
        <w:t>1.</w:t>
      </w:r>
      <w:r w:rsidRPr="00365AF5">
        <w:rPr>
          <w:rFonts w:ascii="Times New Roman" w:eastAsia="Times New Roman" w:hAnsi="Times New Roman" w:cs="Times New Roman"/>
          <w:snapToGrid w:val="0"/>
          <w:szCs w:val="24"/>
        </w:rPr>
        <w:tab/>
      </w:r>
      <w:r w:rsidRPr="00365AF5">
        <w:rPr>
          <w:rFonts w:ascii="Times New Roman" w:eastAsia="Times New Roman" w:hAnsi="Times New Roman" w:cs="Times New Roman"/>
          <w:snapToGrid w:val="0"/>
          <w:szCs w:val="20"/>
        </w:rPr>
        <w:t xml:space="preserve">Kas yra </w:t>
      </w: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Aidrinex</w:t>
      </w:r>
      <w:r w:rsidRPr="00365AF5">
        <w:rPr>
          <w:rFonts w:ascii="Times New Roman" w:eastAsia="Times New Roman" w:hAnsi="Times New Roman" w:cs="Times New Roman"/>
          <w:snapToGrid w:val="0"/>
          <w:szCs w:val="20"/>
        </w:rPr>
        <w:t xml:space="preserve"> ir kam jis vartojamas</w:t>
      </w:r>
      <w:r w:rsidRPr="00365AF5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left="567" w:right="-2" w:hanging="283"/>
        <w:rPr>
          <w:rFonts w:ascii="Times New Roman" w:eastAsia="Times New Roman" w:hAnsi="Times New Roman" w:cs="Times New Roman"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snapToGrid w:val="0"/>
          <w:szCs w:val="24"/>
        </w:rPr>
        <w:t>2.</w:t>
      </w:r>
      <w:r w:rsidRPr="00365AF5">
        <w:rPr>
          <w:rFonts w:ascii="Times New Roman" w:eastAsia="Times New Roman" w:hAnsi="Times New Roman" w:cs="Times New Roman"/>
          <w:snapToGrid w:val="0"/>
          <w:szCs w:val="24"/>
        </w:rPr>
        <w:tab/>
      </w: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Kas žinotina prieš vartojant Aidrinex</w:t>
      </w:r>
      <w:r w:rsidRPr="00365AF5">
        <w:rPr>
          <w:rFonts w:ascii="Times New Roman" w:eastAsia="Times New Roman" w:hAnsi="Times New Roman" w:cs="Times New Roman"/>
          <w:snapToGrid w:val="0"/>
          <w:szCs w:val="24"/>
        </w:rPr>
        <w:t xml:space="preserve">  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left="567" w:right="-2" w:hanging="283"/>
        <w:rPr>
          <w:rFonts w:ascii="Times New Roman" w:eastAsia="Times New Roman" w:hAnsi="Times New Roman" w:cs="Times New Roman"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snapToGrid w:val="0"/>
          <w:szCs w:val="24"/>
        </w:rPr>
        <w:t>3.</w:t>
      </w:r>
      <w:r w:rsidRPr="00365AF5">
        <w:rPr>
          <w:rFonts w:ascii="Times New Roman" w:eastAsia="Times New Roman" w:hAnsi="Times New Roman" w:cs="Times New Roman"/>
          <w:snapToGrid w:val="0"/>
          <w:szCs w:val="24"/>
        </w:rPr>
        <w:tab/>
      </w: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Kaip vartoti Aidrinex</w:t>
      </w:r>
      <w:r w:rsidRPr="00365AF5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left="567" w:right="-2" w:hanging="283"/>
        <w:rPr>
          <w:rFonts w:ascii="Times New Roman" w:eastAsia="Times New Roman" w:hAnsi="Times New Roman" w:cs="Times New Roman"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snapToGrid w:val="0"/>
          <w:szCs w:val="24"/>
        </w:rPr>
        <w:t>4.</w:t>
      </w:r>
      <w:r w:rsidRPr="00365AF5">
        <w:rPr>
          <w:rFonts w:ascii="Times New Roman" w:eastAsia="Times New Roman" w:hAnsi="Times New Roman" w:cs="Times New Roman"/>
          <w:snapToGrid w:val="0"/>
          <w:szCs w:val="24"/>
        </w:rPr>
        <w:tab/>
      </w:r>
      <w:r w:rsidRPr="00365AF5">
        <w:rPr>
          <w:rFonts w:ascii="Times New Roman" w:eastAsia="Times New Roman" w:hAnsi="Times New Roman" w:cs="Times New Roman"/>
          <w:snapToGrid w:val="0"/>
          <w:szCs w:val="20"/>
        </w:rPr>
        <w:t>Galimas šalutinis poveikis</w:t>
      </w:r>
      <w:r w:rsidRPr="00365AF5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</w:p>
    <w:p w:rsidR="00C866CA" w:rsidRPr="00365AF5" w:rsidRDefault="00C866CA" w:rsidP="00C866CA">
      <w:pPr>
        <w:numPr>
          <w:ilvl w:val="12"/>
          <w:numId w:val="0"/>
        </w:numPr>
        <w:tabs>
          <w:tab w:val="left" w:pos="709"/>
        </w:tabs>
        <w:spacing w:after="0" w:line="240" w:lineRule="auto"/>
        <w:ind w:left="567" w:right="-2" w:hanging="283"/>
        <w:rPr>
          <w:rFonts w:ascii="Times New Roman" w:eastAsia="Times New Roman" w:hAnsi="Times New Roman" w:cs="Times New Roman"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snapToGrid w:val="0"/>
          <w:szCs w:val="24"/>
        </w:rPr>
        <w:t>5.</w:t>
      </w:r>
      <w:r w:rsidRPr="00365AF5">
        <w:rPr>
          <w:rFonts w:ascii="Times New Roman" w:eastAsia="Times New Roman" w:hAnsi="Times New Roman" w:cs="Times New Roman"/>
          <w:snapToGrid w:val="0"/>
          <w:szCs w:val="24"/>
        </w:rPr>
        <w:tab/>
      </w:r>
      <w:r w:rsidRPr="00365AF5">
        <w:rPr>
          <w:rFonts w:ascii="Times New Roman" w:eastAsia="Times New Roman" w:hAnsi="Times New Roman" w:cs="Times New Roman"/>
          <w:snapToGrid w:val="0"/>
          <w:szCs w:val="20"/>
        </w:rPr>
        <w:t xml:space="preserve">Kaip laikyti </w:t>
      </w: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Aidrinex</w:t>
      </w:r>
      <w:r w:rsidRPr="00365AF5">
        <w:rPr>
          <w:rFonts w:ascii="Times New Roman" w:eastAsia="Times New Roman" w:hAnsi="Times New Roman" w:cs="Times New Roman"/>
          <w:snapToGrid w:val="0"/>
          <w:szCs w:val="24"/>
        </w:rPr>
        <w:t xml:space="preserve"> 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left="567" w:right="-2" w:hanging="283"/>
        <w:rPr>
          <w:rFonts w:ascii="Times New Roman" w:eastAsia="Times New Roman" w:hAnsi="Times New Roman" w:cs="Times New Roman"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snapToGrid w:val="0"/>
          <w:szCs w:val="24"/>
        </w:rPr>
        <w:t>6.</w:t>
      </w:r>
      <w:r w:rsidRPr="00365AF5">
        <w:rPr>
          <w:rFonts w:ascii="Times New Roman" w:eastAsia="Times New Roman" w:hAnsi="Times New Roman" w:cs="Times New Roman"/>
          <w:snapToGrid w:val="0"/>
          <w:szCs w:val="24"/>
        </w:rPr>
        <w:tab/>
      </w: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Pakuotės turinys ir kita informacija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1.</w:t>
      </w: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ab/>
        <w:t xml:space="preserve">Kas yra </w:t>
      </w: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ir kam jis vartojamas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Aidrinex</w:t>
      </w:r>
      <w:r w:rsidRPr="00365AF5">
        <w:rPr>
          <w:rFonts w:ascii="Times New Roman" w:eastAsia="Times New Roman" w:hAnsi="Times New Roman" w:cs="Times New Roman"/>
        </w:rPr>
        <w:t xml:space="preserve"> yra vaistas, skirtas trumpalaikiam peršalimo ir gripo simptomų </w:t>
      </w:r>
      <w:r w:rsidRPr="00365AF5">
        <w:rPr>
          <w:rFonts w:ascii="Times New Roman" w:eastAsia="Times New Roman" w:hAnsi="Times New Roman" w:cs="Times New Roman"/>
          <w:iCs/>
        </w:rPr>
        <w:t xml:space="preserve">(karščiavimo, slogos ir skausmo) </w:t>
      </w:r>
      <w:r w:rsidRPr="00365AF5">
        <w:rPr>
          <w:rFonts w:ascii="Times New Roman" w:eastAsia="Times New Roman" w:hAnsi="Times New Roman" w:cs="Times New Roman"/>
        </w:rPr>
        <w:t>lengvinimui.</w:t>
      </w:r>
    </w:p>
    <w:p w:rsidR="00C866CA" w:rsidRPr="00365AF5" w:rsidRDefault="00C866CA" w:rsidP="00C866CA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Aidrinex</w:t>
      </w:r>
      <w:r w:rsidRPr="00365AF5">
        <w:rPr>
          <w:rFonts w:ascii="Times New Roman" w:eastAsia="Times New Roman" w:hAnsi="Times New Roman" w:cs="Times New Roman"/>
          <w:snapToGrid w:val="0"/>
          <w:szCs w:val="20"/>
        </w:rPr>
        <w:t xml:space="preserve"> </w:t>
      </w:r>
      <w:r w:rsidRPr="00365AF5">
        <w:rPr>
          <w:rFonts w:ascii="Times New Roman" w:eastAsia="Times New Roman" w:hAnsi="Times New Roman" w:cs="Times New Roman"/>
        </w:rPr>
        <w:t xml:space="preserve">sudėtyje yra trys veikliosios medžiagos: </w:t>
      </w:r>
    </w:p>
    <w:p w:rsidR="00C866CA" w:rsidRPr="00365AF5" w:rsidRDefault="00C866CA" w:rsidP="00C866CA">
      <w:pPr>
        <w:numPr>
          <w:ilvl w:val="0"/>
          <w:numId w:val="2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5AF5">
        <w:rPr>
          <w:rFonts w:ascii="Times New Roman" w:eastAsia="Times New Roman" w:hAnsi="Times New Roman" w:cs="Times New Roman"/>
        </w:rPr>
        <w:t>paracetamolis</w:t>
      </w:r>
      <w:proofErr w:type="spellEnd"/>
      <w:r w:rsidRPr="00365AF5">
        <w:rPr>
          <w:rFonts w:ascii="Times New Roman" w:eastAsia="Times New Roman" w:hAnsi="Times New Roman" w:cs="Times New Roman"/>
        </w:rPr>
        <w:t>, kuris sumažina skausmą ir temperatūrą karščiuojant;</w:t>
      </w:r>
    </w:p>
    <w:p w:rsidR="00C866CA" w:rsidRPr="00365AF5" w:rsidRDefault="00C866CA" w:rsidP="00C866CA">
      <w:pPr>
        <w:numPr>
          <w:ilvl w:val="0"/>
          <w:numId w:val="2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5AF5">
        <w:rPr>
          <w:rFonts w:ascii="Times New Roman" w:eastAsia="Times New Roman" w:hAnsi="Times New Roman" w:cs="Times New Roman"/>
        </w:rPr>
        <w:t>fenilefrino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hidrochloridas, kuris sumažina nosies gleivinės paburkimą ir palengvina kvėpavimą;</w:t>
      </w:r>
    </w:p>
    <w:p w:rsidR="00C866CA" w:rsidRPr="00365AF5" w:rsidRDefault="00C866CA" w:rsidP="00C866CA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207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vitaminas C (</w:t>
      </w:r>
      <w:proofErr w:type="spellStart"/>
      <w:r w:rsidRPr="00365AF5">
        <w:rPr>
          <w:rFonts w:ascii="Times New Roman" w:eastAsia="Times New Roman" w:hAnsi="Times New Roman" w:cs="Times New Roman"/>
        </w:rPr>
        <w:t>askorbo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rūgštis), kuris papildo vitamino C kiekį, prarandamą ankstyvose peršalimo ir gripo stadijose.</w:t>
      </w:r>
    </w:p>
    <w:p w:rsidR="00C866CA" w:rsidRPr="00365AF5" w:rsidRDefault="00C866CA" w:rsidP="00C866CA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per 3 dienas Jūsų savijauta nepagerėjo arba net pablogėjo, kreipkitės į gydytoją.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2.</w:t>
      </w: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ab/>
        <w:t xml:space="preserve">Kas žinotina prieš vartojant </w:t>
      </w: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  <w:r w:rsidRPr="00365AF5">
        <w:rPr>
          <w:rFonts w:ascii="Times New Roman" w:eastAsia="Times New Roman" w:hAnsi="Times New Roman" w:cs="Times New Roman"/>
          <w:b/>
          <w:snapToGrid w:val="0"/>
          <w:szCs w:val="24"/>
          <w:lang w:eastAsia="x-none"/>
        </w:rPr>
        <w:t xml:space="preserve"> 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vartoti negalima:</w:t>
      </w:r>
    </w:p>
    <w:p w:rsidR="00C866CA" w:rsidRPr="00365AF5" w:rsidRDefault="00C866CA" w:rsidP="00C866CA">
      <w:pPr>
        <w:numPr>
          <w:ilvl w:val="0"/>
          <w:numId w:val="3"/>
        </w:numPr>
        <w:tabs>
          <w:tab w:val="clear" w:pos="720"/>
          <w:tab w:val="num" w:pos="567"/>
        </w:tabs>
        <w:spacing w:after="0" w:line="240" w:lineRule="auto"/>
        <w:ind w:left="567" w:hanging="207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yra alergija veikliosioms arba bet kuriai pagalbinei šio vaisto medžiagai (jos išvardytos 6 skyriuje);</w:t>
      </w:r>
    </w:p>
    <w:p w:rsidR="00C866CA" w:rsidRPr="00365AF5" w:rsidRDefault="00C866CA" w:rsidP="00C866CA">
      <w:pPr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sergate</w:t>
      </w:r>
      <w:r>
        <w:rPr>
          <w:rFonts w:ascii="Times New Roman" w:eastAsia="Times New Roman" w:hAnsi="Times New Roman" w:cs="Times New Roman"/>
        </w:rPr>
        <w:t xml:space="preserve"> </w:t>
      </w:r>
      <w:r w:rsidRPr="00365AF5">
        <w:rPr>
          <w:rFonts w:ascii="Times New Roman" w:eastAsia="Times New Roman" w:hAnsi="Times New Roman" w:cs="Times New Roman"/>
        </w:rPr>
        <w:t>kepenų ar sunkia inkstų liga;</w:t>
      </w:r>
    </w:p>
    <w:p w:rsidR="00C866CA" w:rsidRPr="00365AF5" w:rsidRDefault="00C866CA" w:rsidP="00C866CA">
      <w:pPr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 padidėjęs skydliaukės aktyvumas;</w:t>
      </w:r>
    </w:p>
    <w:p w:rsidR="00C866CA" w:rsidRPr="00365AF5" w:rsidRDefault="00C866CA" w:rsidP="00C866CA">
      <w:pPr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sergate cukriniu diabetu;</w:t>
      </w:r>
    </w:p>
    <w:p w:rsidR="00C866CA" w:rsidRPr="00365AF5" w:rsidRDefault="00C866CA" w:rsidP="00C866CA">
      <w:pPr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sergate širdies liga;</w:t>
      </w:r>
    </w:p>
    <w:p w:rsidR="00C866CA" w:rsidRPr="00365AF5" w:rsidRDefault="00C866CA" w:rsidP="00C866CA">
      <w:pPr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padidėjęs kraujospūdis</w:t>
      </w:r>
      <w:r>
        <w:rPr>
          <w:rFonts w:ascii="Times New Roman" w:eastAsia="Times New Roman" w:hAnsi="Times New Roman" w:cs="Times New Roman"/>
        </w:rPr>
        <w:t xml:space="preserve"> </w:t>
      </w:r>
      <w:r w:rsidRPr="00365AF5">
        <w:rPr>
          <w:rFonts w:ascii="Times New Roman" w:eastAsia="Times New Roman" w:hAnsi="Times New Roman" w:cs="Times New Roman"/>
        </w:rPr>
        <w:t>(hipertenzija);</w:t>
      </w:r>
    </w:p>
    <w:p w:rsidR="00C866CA" w:rsidRPr="00365AF5" w:rsidRDefault="00C866CA" w:rsidP="00C866CA">
      <w:pPr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 xml:space="preserve">jeigu sergate </w:t>
      </w:r>
      <w:proofErr w:type="spellStart"/>
      <w:r w:rsidRPr="00365AF5">
        <w:rPr>
          <w:rFonts w:ascii="Times New Roman" w:eastAsia="Times New Roman" w:hAnsi="Times New Roman" w:cs="Times New Roman"/>
        </w:rPr>
        <w:t>feochromocitoma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(antinksčių navikas);</w:t>
      </w:r>
    </w:p>
    <w:p w:rsidR="00C866CA" w:rsidRPr="00365AF5" w:rsidRDefault="00C866CA" w:rsidP="00C866CA">
      <w:pPr>
        <w:numPr>
          <w:ilvl w:val="0"/>
          <w:numId w:val="3"/>
        </w:numPr>
        <w:tabs>
          <w:tab w:val="clear" w:pos="720"/>
          <w:tab w:val="num" w:pos="567"/>
        </w:tabs>
        <w:spacing w:after="0" w:line="240" w:lineRule="auto"/>
        <w:ind w:left="567" w:hanging="207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 xml:space="preserve">jeigu vartojate tokių vaistų nuo depresijos, tokių </w:t>
      </w:r>
      <w:r>
        <w:rPr>
          <w:rFonts w:ascii="Times New Roman" w:eastAsia="Times New Roman" w:hAnsi="Times New Roman" w:cs="Times New Roman"/>
        </w:rPr>
        <w:t xml:space="preserve">kaip </w:t>
      </w:r>
      <w:proofErr w:type="spellStart"/>
      <w:r w:rsidRPr="00365AF5">
        <w:rPr>
          <w:rFonts w:ascii="Times New Roman" w:eastAsia="Times New Roman" w:hAnsi="Times New Roman" w:cs="Times New Roman"/>
        </w:rPr>
        <w:t>tricikliai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antidepresantai arba </w:t>
      </w:r>
      <w:proofErr w:type="spellStart"/>
      <w:r w:rsidRPr="00365AF5">
        <w:rPr>
          <w:rFonts w:ascii="Times New Roman" w:eastAsia="Times New Roman" w:hAnsi="Times New Roman" w:cs="Times New Roman"/>
        </w:rPr>
        <w:t>monoaminooksidazės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(MAO) inhibitoriai, arba nuo jų vartojimo nutraukimo dar nepraėjo dvi savaitės;</w:t>
      </w:r>
    </w:p>
    <w:p w:rsidR="00C866CA" w:rsidRPr="00365AF5" w:rsidRDefault="00C866CA" w:rsidP="00C866CA">
      <w:pPr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sergate uždaro kampo glaukoma (padidėjęs spaudimas akies viduje);</w:t>
      </w:r>
    </w:p>
    <w:p w:rsidR="00C866CA" w:rsidRPr="00365AF5" w:rsidRDefault="00C866CA" w:rsidP="00C866CA">
      <w:pPr>
        <w:pStyle w:val="Sraopastraipa"/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jeigu esate nėščia, ketinate pastoti ar maitinti krūtimi.</w:t>
      </w:r>
    </w:p>
    <w:p w:rsidR="00C866CA" w:rsidRPr="00365AF5" w:rsidRDefault="00C866CA" w:rsidP="00C866CA">
      <w:pPr>
        <w:pStyle w:val="Sraopastraipa"/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jeigu vartojate vaistų, mažinančių nosies paburkimą, slopinančių apetitą, vaistų nuo peršalimo ar apetitą didinančių vaistų;</w:t>
      </w:r>
    </w:p>
    <w:p w:rsidR="00C866CA" w:rsidRDefault="00C866CA" w:rsidP="00C866CA">
      <w:pPr>
        <w:pStyle w:val="Sraopastraipa"/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jaunesniems kaip 16 metų vaikams ir paaugliams.</w:t>
      </w:r>
    </w:p>
    <w:p w:rsidR="00C866CA" w:rsidRPr="00365AF5" w:rsidRDefault="00C866CA" w:rsidP="00C866CA">
      <w:pPr>
        <w:pStyle w:val="Sraopastraipa"/>
        <w:numPr>
          <w:ilvl w:val="0"/>
          <w:numId w:val="3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</w:rPr>
      </w:pPr>
      <w:r w:rsidRPr="00B03AB1">
        <w:rPr>
          <w:rFonts w:ascii="Times New Roman" w:eastAsia="Times New Roman" w:hAnsi="Times New Roman" w:cs="Times New Roman"/>
        </w:rPr>
        <w:lastRenderedPageBreak/>
        <w:t>jeigu yra gliukozės-6-fosfatdehidrogenazės (G6PD) stoka (gali pasireikšti hemolizinė anemija)</w:t>
      </w:r>
      <w:r>
        <w:rPr>
          <w:rFonts w:ascii="Times New Roman" w:eastAsia="Times New Roman" w:hAnsi="Times New Roman" w:cs="Times New Roman"/>
        </w:rPr>
        <w:t>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 xml:space="preserve">Jeigu kuris nors iš </w:t>
      </w:r>
      <w:r>
        <w:rPr>
          <w:rFonts w:ascii="Times New Roman" w:eastAsia="Times New Roman" w:hAnsi="Times New Roman" w:cs="Times New Roman"/>
        </w:rPr>
        <w:t>anksčiau</w:t>
      </w:r>
      <w:r w:rsidRPr="00365AF5">
        <w:rPr>
          <w:rFonts w:ascii="Times New Roman" w:eastAsia="Times New Roman" w:hAnsi="Times New Roman" w:cs="Times New Roman"/>
        </w:rPr>
        <w:t xml:space="preserve"> išvardytų teiginių Jums tinka, pasakykite savo gydytojui.</w:t>
      </w:r>
    </w:p>
    <w:p w:rsidR="00C866CA" w:rsidRPr="00365AF5" w:rsidRDefault="00C866CA" w:rsidP="00C866CA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Įspėjimai ir atsargumo priemonės 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Pasitarkite su gydytoju arba vaistininku, prieš pradėdami vartoti </w:t>
      </w:r>
      <w:proofErr w:type="spellStart"/>
      <w:r w:rsidRPr="00365AF5">
        <w:rPr>
          <w:rFonts w:ascii="Times New Roman" w:eastAsia="Times New Roman" w:hAnsi="Times New Roman" w:cs="Times New Roman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</w:rPr>
        <w:t>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bookmarkStart w:id="0" w:name="_Hlk14165018"/>
      <w:r w:rsidRPr="00365AF5">
        <w:rPr>
          <w:rFonts w:ascii="Times New Roman" w:eastAsia="Times New Roman" w:hAnsi="Times New Roman" w:cs="Times New Roman"/>
        </w:rPr>
        <w:t xml:space="preserve">Nevartokite kartu jokių kitų vaistų, kurių sudėtyje yra </w:t>
      </w:r>
      <w:proofErr w:type="spellStart"/>
      <w:r w:rsidRPr="00365AF5">
        <w:rPr>
          <w:rFonts w:ascii="Times New Roman" w:eastAsia="Times New Roman" w:hAnsi="Times New Roman" w:cs="Times New Roman"/>
        </w:rPr>
        <w:t>paracetamolio</w:t>
      </w:r>
      <w:proofErr w:type="spellEnd"/>
      <w:r w:rsidRPr="00365AF5">
        <w:rPr>
          <w:rFonts w:ascii="Times New Roman" w:eastAsia="Times New Roman" w:hAnsi="Times New Roman" w:cs="Times New Roman"/>
        </w:rPr>
        <w:t>, ar vaistų nuo kosulio ar peršalimo, gripo ir nosies gleivinės paburkimo ar užgulusios nosies.</w:t>
      </w:r>
      <w:bookmarkEnd w:id="0"/>
    </w:p>
    <w:p w:rsidR="00C866CA" w:rsidRPr="00AC7F5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C7F55">
        <w:rPr>
          <w:rFonts w:ascii="Times New Roman" w:eastAsia="Times New Roman" w:hAnsi="Times New Roman" w:cs="Times New Roman"/>
        </w:rPr>
        <w:t xml:space="preserve">Per didelės </w:t>
      </w:r>
      <w:proofErr w:type="spellStart"/>
      <w:r w:rsidRPr="00AC7F55">
        <w:rPr>
          <w:rFonts w:ascii="Times New Roman" w:eastAsia="Times New Roman" w:hAnsi="Times New Roman" w:cs="Times New Roman"/>
        </w:rPr>
        <w:t>paracetamolio</w:t>
      </w:r>
      <w:proofErr w:type="spellEnd"/>
      <w:r w:rsidRPr="00AC7F55">
        <w:rPr>
          <w:rFonts w:ascii="Times New Roman" w:eastAsia="Times New Roman" w:hAnsi="Times New Roman" w:cs="Times New Roman"/>
        </w:rPr>
        <w:t xml:space="preserve"> dozės gali sukelti sunkų kepenų pažeidimą.</w:t>
      </w:r>
    </w:p>
    <w:p w:rsidR="00C866CA" w:rsidRPr="00AC7F5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x-none"/>
        </w:rPr>
      </w:pPr>
    </w:p>
    <w:p w:rsidR="00C866CA" w:rsidRPr="00AC7F5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C7F55">
        <w:rPr>
          <w:rFonts w:ascii="Times New Roman" w:eastAsia="Times New Roman" w:hAnsi="Times New Roman" w:cs="Times New Roman"/>
        </w:rPr>
        <w:t xml:space="preserve">Pasitarkite su gydytoju, prieš pradėdami vartoti </w:t>
      </w:r>
      <w:r w:rsidRPr="00EA1B03">
        <w:rPr>
          <w:rFonts w:ascii="Times New Roman" w:eastAsia="Times New Roman" w:hAnsi="Times New Roman" w:cs="Times New Roman"/>
          <w:noProof/>
        </w:rPr>
        <w:t>Aidrinex, jeigu</w:t>
      </w:r>
      <w:r w:rsidRPr="00AC7F55">
        <w:rPr>
          <w:rFonts w:ascii="Times New Roman" w:eastAsia="Times New Roman" w:hAnsi="Times New Roman" w:cs="Times New Roman"/>
        </w:rPr>
        <w:t>: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bookmarkStart w:id="1" w:name="_Hlk532484874"/>
      <w:r w:rsidRPr="00EA1B03">
        <w:rPr>
          <w:rFonts w:ascii="Times New Roman" w:eastAsia="Times New Roman" w:hAnsi="Times New Roman" w:cs="Times New Roman"/>
        </w:rPr>
        <w:t>padidėjusi prostata arba Jums sunku šlapintis;</w:t>
      </w:r>
      <w:bookmarkEnd w:id="1"/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 xml:space="preserve">sergate kraujagyslių liga, vadinama </w:t>
      </w:r>
      <w:proofErr w:type="spellStart"/>
      <w:r w:rsidRPr="00EA1B03">
        <w:rPr>
          <w:rFonts w:ascii="Times New Roman" w:eastAsia="Times New Roman" w:hAnsi="Times New Roman" w:cs="Times New Roman"/>
        </w:rPr>
        <w:t>Raynaud</w:t>
      </w:r>
      <w:proofErr w:type="spellEnd"/>
      <w:r w:rsidRPr="00EA1B03">
        <w:rPr>
          <w:rFonts w:ascii="Times New Roman" w:eastAsia="Times New Roman" w:hAnsi="Times New Roman" w:cs="Times New Roman"/>
        </w:rPr>
        <w:t xml:space="preserve"> fenomenu (kuris pasireiškia rankų ar kojų pirštų skausmu, atsiradusiu dėl šalčio ar streso poveikio);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bookmarkStart w:id="2" w:name="_Hlk532484903"/>
      <w:r w:rsidRPr="00EA1B03">
        <w:rPr>
          <w:rFonts w:ascii="Times New Roman" w:eastAsia="Times New Roman" w:hAnsi="Times New Roman" w:cs="Times New Roman"/>
        </w:rPr>
        <w:t>sergate inkstų liga;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>yra lėtinis mitybos nepakankamumas;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>reguliar</w:t>
      </w:r>
      <w:r>
        <w:rPr>
          <w:rFonts w:ascii="Times New Roman" w:eastAsia="Times New Roman" w:hAnsi="Times New Roman" w:cs="Times New Roman"/>
        </w:rPr>
        <w:t>i</w:t>
      </w:r>
      <w:r w:rsidRPr="00EA1B03">
        <w:rPr>
          <w:rFonts w:ascii="Times New Roman" w:eastAsia="Times New Roman" w:hAnsi="Times New Roman" w:cs="Times New Roman"/>
        </w:rPr>
        <w:t>ai vartojate alkoholį;</w:t>
      </w:r>
    </w:p>
    <w:bookmarkEnd w:id="2"/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 xml:space="preserve">sergate </w:t>
      </w:r>
      <w:proofErr w:type="spellStart"/>
      <w:r w:rsidRPr="00EA1B03">
        <w:rPr>
          <w:rFonts w:ascii="Times New Roman" w:eastAsia="Times New Roman" w:hAnsi="Times New Roman" w:cs="Times New Roman"/>
        </w:rPr>
        <w:t>Žilbero</w:t>
      </w:r>
      <w:proofErr w:type="spellEnd"/>
      <w:r w:rsidRPr="00EA1B03">
        <w:rPr>
          <w:rFonts w:ascii="Times New Roman" w:eastAsia="Times New Roman" w:hAnsi="Times New Roman" w:cs="Times New Roman"/>
        </w:rPr>
        <w:t xml:space="preserve"> sindromu (</w:t>
      </w:r>
      <w:bookmarkStart w:id="3" w:name="_Hlk532484928"/>
      <w:r w:rsidRPr="00EA1B03">
        <w:rPr>
          <w:rFonts w:ascii="Times New Roman" w:eastAsia="Times New Roman" w:hAnsi="Times New Roman" w:cs="Times New Roman"/>
        </w:rPr>
        <w:t>nehemolizine šeimine gelta</w:t>
      </w:r>
      <w:bookmarkEnd w:id="3"/>
      <w:r w:rsidRPr="00EA1B03">
        <w:rPr>
          <w:rFonts w:ascii="Times New Roman" w:eastAsia="Times New Roman" w:hAnsi="Times New Roman" w:cs="Times New Roman"/>
        </w:rPr>
        <w:t>);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bookmarkStart w:id="4" w:name="_Hlk532484939"/>
      <w:r w:rsidRPr="00EA1B03">
        <w:rPr>
          <w:rFonts w:ascii="Times New Roman" w:eastAsia="Times New Roman" w:hAnsi="Times New Roman" w:cs="Times New Roman"/>
        </w:rPr>
        <w:t>vartojate kitų vaistų, kurie veikia kepenų funkciją;</w:t>
      </w:r>
    </w:p>
    <w:bookmarkEnd w:id="4"/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 xml:space="preserve">Jums trūksta fermento gliukozės 6-fosfato </w:t>
      </w:r>
      <w:proofErr w:type="spellStart"/>
      <w:r w:rsidRPr="00EA1B03">
        <w:rPr>
          <w:rFonts w:ascii="Times New Roman" w:eastAsia="Times New Roman" w:hAnsi="Times New Roman" w:cs="Times New Roman"/>
        </w:rPr>
        <w:t>dehidrogenazės</w:t>
      </w:r>
      <w:proofErr w:type="spellEnd"/>
      <w:r w:rsidRPr="00EA1B03">
        <w:rPr>
          <w:rFonts w:ascii="Times New Roman" w:eastAsia="Times New Roman" w:hAnsi="Times New Roman" w:cs="Times New Roman"/>
        </w:rPr>
        <w:t xml:space="preserve"> (gali pasireikšti hemolizinė mažakraujystė – raudonųjų kraujo kūnelių irimas);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bookmarkStart w:id="5" w:name="_Hlk532484979"/>
      <w:r w:rsidRPr="00EA1B03">
        <w:rPr>
          <w:rFonts w:ascii="Times New Roman" w:eastAsia="Times New Roman" w:hAnsi="Times New Roman" w:cs="Times New Roman"/>
        </w:rPr>
        <w:t>sergate hemolizine anemija (Jūsų organizme yra sumažėjęs raudonųjų kraujo kūnelių (eritrocitų) skaičius, kuris gali kliniškai pasireikšti blyškia oda, bendru silpnumu ar oro trūkumu);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>yra dehidratacija (vandens kiekio organizme sumažėjimas)</w:t>
      </w:r>
      <w:bookmarkStart w:id="6" w:name="_Hlk532379363"/>
      <w:r w:rsidRPr="00EA1B03">
        <w:rPr>
          <w:rFonts w:ascii="Times New Roman" w:eastAsia="Times New Roman" w:hAnsi="Times New Roman" w:cs="Times New Roman"/>
        </w:rPr>
        <w:t>;</w:t>
      </w:r>
      <w:bookmarkEnd w:id="6"/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>esate senyvo amžiaus, suaugęs ar paauglys, kurio kūno svoris mažesnis nei 54 kg;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>yra šlapimo susilaikymas ar šlapimo takų akmenys (negalima vartoti daugiau kaip 1 g vitamino C per parą);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 xml:space="preserve">sergate astma arba </w:t>
      </w:r>
      <w:bookmarkEnd w:id="5"/>
      <w:r w:rsidRPr="00EA1B03">
        <w:rPr>
          <w:rFonts w:ascii="Times New Roman" w:eastAsia="Times New Roman" w:hAnsi="Times New Roman" w:cs="Times New Roman"/>
        </w:rPr>
        <w:t xml:space="preserve">Jums yra padidėjęs jautrumas </w:t>
      </w:r>
      <w:proofErr w:type="spellStart"/>
      <w:r w:rsidRPr="00EA1B03">
        <w:rPr>
          <w:rFonts w:ascii="Times New Roman" w:eastAsia="Times New Roman" w:hAnsi="Times New Roman" w:cs="Times New Roman"/>
        </w:rPr>
        <w:t>acetilsalicilo</w:t>
      </w:r>
      <w:proofErr w:type="spellEnd"/>
      <w:r w:rsidRPr="00EA1B03">
        <w:rPr>
          <w:rFonts w:ascii="Times New Roman" w:eastAsia="Times New Roman" w:hAnsi="Times New Roman" w:cs="Times New Roman"/>
        </w:rPr>
        <w:t xml:space="preserve"> rūgščiai, pasireiškiantis bronchų spazmu (galima panaši kryžminė reakcija į </w:t>
      </w:r>
      <w:proofErr w:type="spellStart"/>
      <w:r w:rsidRPr="00EA1B03">
        <w:rPr>
          <w:rFonts w:ascii="Times New Roman" w:eastAsia="Times New Roman" w:hAnsi="Times New Roman" w:cs="Times New Roman"/>
        </w:rPr>
        <w:t>paracetamolį</w:t>
      </w:r>
      <w:proofErr w:type="spellEnd"/>
      <w:r w:rsidRPr="00EA1B03">
        <w:rPr>
          <w:rFonts w:ascii="Times New Roman" w:eastAsia="Times New Roman" w:hAnsi="Times New Roman" w:cs="Times New Roman"/>
        </w:rPr>
        <w:t>);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 xml:space="preserve">sergate sunkia infekcine liga, nes gali padidėti </w:t>
      </w:r>
      <w:proofErr w:type="spellStart"/>
      <w:r w:rsidRPr="00EA1B03">
        <w:rPr>
          <w:rFonts w:ascii="Times New Roman" w:eastAsia="Times New Roman" w:hAnsi="Times New Roman" w:cs="Times New Roman"/>
        </w:rPr>
        <w:t>metabolinės</w:t>
      </w:r>
      <w:proofErr w:type="spellEnd"/>
      <w:r w:rsidRPr="00EA1B0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A1B03">
        <w:rPr>
          <w:rFonts w:ascii="Times New Roman" w:eastAsia="Times New Roman" w:hAnsi="Times New Roman" w:cs="Times New Roman"/>
        </w:rPr>
        <w:t>acidozės</w:t>
      </w:r>
      <w:proofErr w:type="spellEnd"/>
      <w:r w:rsidRPr="00EA1B03">
        <w:rPr>
          <w:rFonts w:ascii="Times New Roman" w:eastAsia="Times New Roman" w:hAnsi="Times New Roman" w:cs="Times New Roman"/>
        </w:rPr>
        <w:t xml:space="preserve"> rizika.</w:t>
      </w:r>
    </w:p>
    <w:p w:rsidR="00C866CA" w:rsidRPr="00EA1B03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866CA" w:rsidRPr="00EA1B03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EA1B03">
        <w:rPr>
          <w:rFonts w:ascii="Times New Roman" w:eastAsia="Times New Roman" w:hAnsi="Times New Roman" w:cs="Times New Roman"/>
        </w:rPr>
        <w:t>Metabolinės</w:t>
      </w:r>
      <w:proofErr w:type="spellEnd"/>
      <w:r w:rsidRPr="00EA1B03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EA1B03">
        <w:rPr>
          <w:rFonts w:ascii="Times New Roman" w:eastAsia="Times New Roman" w:hAnsi="Times New Roman" w:cs="Times New Roman"/>
        </w:rPr>
        <w:t>acidozės</w:t>
      </w:r>
      <w:proofErr w:type="spellEnd"/>
      <w:r w:rsidRPr="00EA1B03">
        <w:rPr>
          <w:rFonts w:ascii="Times New Roman" w:eastAsia="Times New Roman" w:hAnsi="Times New Roman" w:cs="Times New Roman"/>
        </w:rPr>
        <w:t xml:space="preserve"> simptomai yra: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>gilus, pagreitėjęs, sunkus kvėpavimas;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>pykinimas, vėmimas;</w:t>
      </w:r>
    </w:p>
    <w:p w:rsidR="00C866CA" w:rsidRPr="00EA1B03" w:rsidRDefault="00C866CA" w:rsidP="00C866C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>apetito praradimas.</w:t>
      </w:r>
    </w:p>
    <w:p w:rsidR="00C866CA" w:rsidRPr="00EA1B03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866CA" w:rsidRPr="00EA1B03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A1B03">
        <w:rPr>
          <w:rFonts w:ascii="Times New Roman" w:eastAsia="Times New Roman" w:hAnsi="Times New Roman" w:cs="Times New Roman"/>
        </w:rPr>
        <w:t>Jeigu pajutote šių simptomų derinį, nedelsiant kreipkitės į gydytoją.</w:t>
      </w:r>
    </w:p>
    <w:p w:rsidR="00C866CA" w:rsidRPr="00EA1B03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bookmarkStart w:id="7" w:name="_Hlk14165065"/>
    </w:p>
    <w:p w:rsidR="00C866CA" w:rsidRPr="00EA1B03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EA1B03">
        <w:rPr>
          <w:rFonts w:ascii="Times New Roman" w:eastAsia="Times New Roman" w:hAnsi="Times New Roman" w:cs="Times New Roman"/>
          <w:bCs/>
        </w:rPr>
        <w:t>Galvos skausmams gydyti ilgą laiką vartojant bet kokio tipo skausmą malšinančius vaistus, galvos skausmai gali sustiprėti. Jeigu taip nutiko arba yra įtariama, kad galėjo nutikti, reikia kreiptis į gydytoją ir nutraukti gydymą. Vaistų perdozavimas, esant galvos skausmams, turi būti įtariamas pacientams, kuriems dažnai arba kasdien skauda galvą, nepaisant (arba dėl) reguliaraus galvos skausmus malšinančių vaistų vartojimo</w:t>
      </w:r>
      <w:bookmarkEnd w:id="7"/>
      <w:r w:rsidRPr="00EA1B03">
        <w:rPr>
          <w:rFonts w:ascii="Times New Roman" w:eastAsia="Times New Roman" w:hAnsi="Times New Roman" w:cs="Times New Roman"/>
          <w:bCs/>
        </w:rPr>
        <w:t>.</w:t>
      </w:r>
    </w:p>
    <w:p w:rsidR="00C866CA" w:rsidRPr="00AC7F5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Vaikams ir paaugliams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65AF5">
        <w:rPr>
          <w:rFonts w:ascii="Times New Roman" w:eastAsia="Times New Roman" w:hAnsi="Times New Roman" w:cs="Times New Roman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jaunesniems kaip 16 metų vaikams ir paaugliams vartoti negalima.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Kiti vaistai ir </w:t>
      </w: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Aidrinex</w:t>
      </w:r>
      <w:proofErr w:type="spellEnd"/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vartojate arba neseniai vartojote kitų vaistų arba dėl to nesate tikri, apie tai pasakykite gydytojui arba vaistininkui.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Pasitarkite su gydytoju, jeigu vartojate: </w:t>
      </w:r>
    </w:p>
    <w:p w:rsidR="00C866CA" w:rsidRPr="00365AF5" w:rsidRDefault="00C866CA" w:rsidP="00C866C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kitus vaistus, kurių sudėtyje yra </w:t>
      </w:r>
      <w:proofErr w:type="spellStart"/>
      <w:r w:rsidRPr="00365AF5">
        <w:rPr>
          <w:rFonts w:ascii="Times New Roman" w:eastAsia="Times New Roman" w:hAnsi="Times New Roman" w:cs="Times New Roman"/>
        </w:rPr>
        <w:t>paracetamolio</w:t>
      </w:r>
      <w:proofErr w:type="spellEnd"/>
      <w:r w:rsidRPr="00365AF5">
        <w:rPr>
          <w:rFonts w:ascii="Times New Roman" w:eastAsia="Times New Roman" w:hAnsi="Times New Roman" w:cs="Times New Roman"/>
        </w:rPr>
        <w:t>;</w:t>
      </w:r>
    </w:p>
    <w:p w:rsidR="00C866CA" w:rsidRPr="00365AF5" w:rsidRDefault="00C866CA" w:rsidP="00C866C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65AF5">
        <w:rPr>
          <w:rFonts w:ascii="Times New Roman" w:eastAsia="Times New Roman" w:hAnsi="Times New Roman" w:cs="Times New Roman"/>
        </w:rPr>
        <w:t>varfariną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ir kitus panašius kraujo krešėjimą slopinančius vaistus;</w:t>
      </w:r>
    </w:p>
    <w:p w:rsidR="00C866CA" w:rsidRPr="00365AF5" w:rsidRDefault="00C866CA" w:rsidP="00C866C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vaistus, mažinančius padidėjusį kraujo spaudimą, pvz., </w:t>
      </w:r>
      <w:proofErr w:type="spellStart"/>
      <w:r w:rsidRPr="00365AF5">
        <w:rPr>
          <w:rFonts w:ascii="Times New Roman" w:eastAsia="Times New Roman" w:hAnsi="Times New Roman" w:cs="Times New Roman"/>
        </w:rPr>
        <w:t>betablokatorius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; </w:t>
      </w:r>
    </w:p>
    <w:p w:rsidR="00C866CA" w:rsidRPr="00365AF5" w:rsidRDefault="00C866CA" w:rsidP="00C866C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65AF5">
        <w:rPr>
          <w:rFonts w:ascii="Times New Roman" w:eastAsia="Times New Roman" w:hAnsi="Times New Roman" w:cs="Times New Roman"/>
        </w:rPr>
        <w:lastRenderedPageBreak/>
        <w:t>digoksiną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ir kitus panašius vaistus širdies ligoms gydyti;</w:t>
      </w:r>
    </w:p>
    <w:p w:rsidR="00C866CA" w:rsidRPr="00365AF5" w:rsidRDefault="00C866CA" w:rsidP="00C866C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apetitą slopinančius vaistus;</w:t>
      </w:r>
    </w:p>
    <w:p w:rsidR="00C866CA" w:rsidRPr="00365AF5" w:rsidRDefault="00C866CA" w:rsidP="00C866C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apetitą didinančius vaistus;</w:t>
      </w:r>
    </w:p>
    <w:p w:rsidR="00C866CA" w:rsidRPr="00365AF5" w:rsidRDefault="00C866CA" w:rsidP="00C866C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vaistus depresijai gydyti, tokius kaip </w:t>
      </w:r>
      <w:proofErr w:type="spellStart"/>
      <w:r w:rsidRPr="00365AF5">
        <w:rPr>
          <w:rFonts w:ascii="Times New Roman" w:eastAsia="Times New Roman" w:hAnsi="Times New Roman" w:cs="Times New Roman"/>
        </w:rPr>
        <w:t>tricikliai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antidepresantai (pvz., </w:t>
      </w:r>
      <w:proofErr w:type="spellStart"/>
      <w:r w:rsidRPr="00365AF5">
        <w:rPr>
          <w:rFonts w:ascii="Times New Roman" w:eastAsia="Times New Roman" w:hAnsi="Times New Roman" w:cs="Times New Roman"/>
        </w:rPr>
        <w:t>amitriptilinas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) ar </w:t>
      </w:r>
      <w:proofErr w:type="spellStart"/>
      <w:r w:rsidRPr="00365AF5">
        <w:rPr>
          <w:rFonts w:ascii="Times New Roman" w:eastAsia="Times New Roman" w:hAnsi="Times New Roman" w:cs="Times New Roman"/>
        </w:rPr>
        <w:t>monoaminooksidazės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inhibitoriai (MAOI);</w:t>
      </w:r>
    </w:p>
    <w:p w:rsidR="00C866CA" w:rsidRPr="00365AF5" w:rsidRDefault="00C866CA" w:rsidP="00C866C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65AF5">
        <w:rPr>
          <w:rFonts w:ascii="Times New Roman" w:eastAsia="Times New Roman" w:hAnsi="Times New Roman" w:cs="Times New Roman"/>
        </w:rPr>
        <w:t>ergotaminą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ir </w:t>
      </w:r>
      <w:proofErr w:type="spellStart"/>
      <w:r w:rsidRPr="00365AF5">
        <w:rPr>
          <w:rFonts w:ascii="Times New Roman" w:eastAsia="Times New Roman" w:hAnsi="Times New Roman" w:cs="Times New Roman"/>
        </w:rPr>
        <w:t>metisergidą</w:t>
      </w:r>
      <w:proofErr w:type="spellEnd"/>
      <w:r w:rsidRPr="00365AF5">
        <w:rPr>
          <w:rFonts w:ascii="Times New Roman" w:eastAsia="Times New Roman" w:hAnsi="Times New Roman" w:cs="Times New Roman"/>
        </w:rPr>
        <w:t>;</w:t>
      </w:r>
    </w:p>
    <w:p w:rsidR="00C866CA" w:rsidRPr="00365AF5" w:rsidRDefault="00C866CA" w:rsidP="00C866C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65AF5">
        <w:rPr>
          <w:rFonts w:ascii="Times New Roman" w:eastAsia="Times New Roman" w:hAnsi="Times New Roman" w:cs="Times New Roman"/>
        </w:rPr>
        <w:t>metoklopramidą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arba </w:t>
      </w:r>
      <w:proofErr w:type="spellStart"/>
      <w:r w:rsidRPr="00365AF5">
        <w:rPr>
          <w:rFonts w:ascii="Times New Roman" w:eastAsia="Times New Roman" w:hAnsi="Times New Roman" w:cs="Times New Roman"/>
        </w:rPr>
        <w:t>domperidoną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(vaistus nuo pykinimo ir vėmimo); </w:t>
      </w:r>
    </w:p>
    <w:p w:rsidR="00C866CA" w:rsidRPr="00365AF5" w:rsidRDefault="00C866CA" w:rsidP="00C866C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65AF5">
        <w:rPr>
          <w:rFonts w:ascii="Times New Roman" w:eastAsia="Times New Roman" w:hAnsi="Times New Roman" w:cs="Times New Roman"/>
        </w:rPr>
        <w:t>kolestiraminą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(vaistą padidėjusiai cholesterolio koncentracijai kraujyje mažinti);</w:t>
      </w:r>
    </w:p>
    <w:p w:rsidR="00C866CA" w:rsidRPr="00365AF5" w:rsidRDefault="00C866CA" w:rsidP="00C866C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65AF5">
        <w:rPr>
          <w:rFonts w:ascii="Times New Roman" w:eastAsia="Times New Roman" w:hAnsi="Times New Roman" w:cs="Times New Roman"/>
        </w:rPr>
        <w:t>probenecidą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(vaistą podagrai gydyti);</w:t>
      </w:r>
    </w:p>
    <w:p w:rsidR="00C866CA" w:rsidRPr="00365AF5" w:rsidRDefault="00C866CA" w:rsidP="00C866CA">
      <w:pPr>
        <w:numPr>
          <w:ilvl w:val="0"/>
          <w:numId w:val="4"/>
        </w:num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ab/>
      </w:r>
      <w:r w:rsidRPr="00365AF5">
        <w:rPr>
          <w:rFonts w:ascii="Times New Roman" w:eastAsia="Times New Roman" w:hAnsi="Times New Roman" w:cs="Times New Roman"/>
        </w:rPr>
        <w:t xml:space="preserve">vaistus, kurie gali paveikti kepenų funkciją, tokius kaip </w:t>
      </w:r>
      <w:proofErr w:type="spellStart"/>
      <w:r w:rsidRPr="00365AF5">
        <w:rPr>
          <w:rFonts w:ascii="Times New Roman" w:eastAsia="Times New Roman" w:hAnsi="Times New Roman" w:cs="Times New Roman"/>
        </w:rPr>
        <w:t>fenitoiną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65AF5">
        <w:rPr>
          <w:rFonts w:ascii="Times New Roman" w:eastAsia="Times New Roman" w:hAnsi="Times New Roman" w:cs="Times New Roman"/>
        </w:rPr>
        <w:t>fenobarbitalį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65AF5">
        <w:rPr>
          <w:rFonts w:ascii="Times New Roman" w:eastAsia="Times New Roman" w:hAnsi="Times New Roman" w:cs="Times New Roman"/>
        </w:rPr>
        <w:t>karbamazepiną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65AF5">
        <w:rPr>
          <w:rFonts w:ascii="Times New Roman" w:eastAsia="Times New Roman" w:hAnsi="Times New Roman" w:cs="Times New Roman"/>
        </w:rPr>
        <w:t>rifampiciną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65AF5">
        <w:rPr>
          <w:rFonts w:ascii="Times New Roman" w:eastAsia="Times New Roman" w:hAnsi="Times New Roman" w:cs="Times New Roman"/>
        </w:rPr>
        <w:t>izoniazidą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ir paprastųjų jonažolių (</w:t>
      </w:r>
      <w:proofErr w:type="spellStart"/>
      <w:r w:rsidRPr="00365AF5">
        <w:rPr>
          <w:rFonts w:ascii="Times New Roman" w:eastAsia="Times New Roman" w:hAnsi="Times New Roman" w:cs="Times New Roman"/>
          <w:i/>
        </w:rPr>
        <w:t>Hypericum</w:t>
      </w:r>
      <w:proofErr w:type="spellEnd"/>
      <w:r w:rsidRPr="00365AF5">
        <w:rPr>
          <w:rFonts w:ascii="Times New Roman" w:eastAsia="Times New Roman" w:hAnsi="Times New Roman" w:cs="Times New Roman"/>
          <w:i/>
        </w:rPr>
        <w:t xml:space="preserve"> </w:t>
      </w:r>
      <w:proofErr w:type="spellStart"/>
      <w:r w:rsidRPr="00365AF5">
        <w:rPr>
          <w:rFonts w:ascii="Times New Roman" w:eastAsia="Times New Roman" w:hAnsi="Times New Roman" w:cs="Times New Roman"/>
          <w:i/>
        </w:rPr>
        <w:t>perforatum</w:t>
      </w:r>
      <w:proofErr w:type="spellEnd"/>
      <w:r w:rsidRPr="00365AF5">
        <w:rPr>
          <w:rFonts w:ascii="Times New Roman" w:eastAsia="Times New Roman" w:hAnsi="Times New Roman" w:cs="Times New Roman"/>
        </w:rPr>
        <w:t>).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bCs/>
          <w:snapToGrid w:val="0"/>
          <w:szCs w:val="24"/>
        </w:rPr>
      </w:pP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4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  <w:b/>
          <w:bCs/>
          <w:snapToGrid w:val="0"/>
          <w:szCs w:val="24"/>
        </w:rPr>
        <w:t xml:space="preserve"> vartojimas su alkoholiu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snapToGrid w:val="0"/>
          <w:szCs w:val="24"/>
        </w:rPr>
        <w:t>Vartojant šio vaisto negalima gerti alkoholinių gėrimų dėl galimo kepenų pažeidimo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Nėštumas ir žindymo laikotarpis 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esate nėščia, žindote kūdikį, manote, kad galbūt esate nėščia, arba planuojate pastoti, tai prieš vartodama šį vaistą, pasitarkite su gydytoju arba vaistininku.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 xml:space="preserve">Vaisto nėštumo metu arba žindymo laikotarpiu vartoti draudžiama. </w:t>
      </w:r>
      <w:proofErr w:type="spellStart"/>
      <w:r w:rsidRPr="00365AF5">
        <w:rPr>
          <w:rFonts w:ascii="Times New Roman" w:eastAsia="Times New Roman" w:hAnsi="Times New Roman" w:cs="Times New Roman"/>
        </w:rPr>
        <w:t>Fenilefrino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gali</w:t>
      </w:r>
      <w:r w:rsidRPr="00365AF5">
        <w:rPr>
          <w:rFonts w:ascii="Times New Roman" w:eastAsia="Times New Roman" w:hAnsi="Times New Roman" w:cs="Times New Roman"/>
          <w:b/>
          <w:bCs/>
        </w:rPr>
        <w:t xml:space="preserve"> </w:t>
      </w:r>
      <w:r w:rsidRPr="00365AF5">
        <w:rPr>
          <w:rFonts w:ascii="Times New Roman" w:eastAsia="Times New Roman" w:hAnsi="Times New Roman" w:cs="Times New Roman"/>
        </w:rPr>
        <w:t xml:space="preserve">išsiskirti į motinos pieną. 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Vairavimas ir mechanizmų valdymas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 xml:space="preserve">Pavartojus </w:t>
      </w:r>
      <w:r w:rsidRPr="00365AF5">
        <w:rPr>
          <w:rFonts w:ascii="Times New Roman" w:eastAsia="Times New Roman" w:hAnsi="Times New Roman" w:cs="Times New Roman"/>
          <w:noProof/>
          <w:sz w:val="24"/>
          <w:szCs w:val="24"/>
        </w:rPr>
        <w:t>Aidrinex</w:t>
      </w:r>
      <w:r w:rsidRPr="00365AF5">
        <w:rPr>
          <w:rFonts w:ascii="Times New Roman" w:eastAsia="Times New Roman" w:hAnsi="Times New Roman" w:cs="Times New Roman"/>
        </w:rPr>
        <w:t xml:space="preserve"> pacientams nepatartina vairuoti ir valdyti mechanizmų, jei pasireiškia galvos svaigimas.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sudėtyje yra </w:t>
      </w: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apsartamo</w:t>
      </w:r>
      <w:proofErr w:type="spellEnd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(E951), </w:t>
      </w: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manitolio</w:t>
      </w:r>
      <w:proofErr w:type="spellEnd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(421), gliukozės, </w:t>
      </w: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benzilo</w:t>
      </w:r>
      <w:proofErr w:type="spellEnd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alkoholio ir natrio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Sudėtyje yra </w:t>
      </w:r>
      <w:proofErr w:type="spellStart"/>
      <w:r w:rsidRPr="00365AF5">
        <w:rPr>
          <w:rFonts w:ascii="Times New Roman" w:eastAsia="Times New Roman" w:hAnsi="Times New Roman" w:cs="Times New Roman"/>
        </w:rPr>
        <w:t>aspartamo</w:t>
      </w:r>
      <w:proofErr w:type="spellEnd"/>
      <w:r w:rsidRPr="00365AF5">
        <w:rPr>
          <w:rFonts w:ascii="Times New Roman" w:eastAsia="Times New Roman" w:hAnsi="Times New Roman" w:cs="Times New Roman"/>
        </w:rPr>
        <w:t>.</w:t>
      </w:r>
      <w:r w:rsidRPr="00365AF5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365AF5">
        <w:rPr>
          <w:rFonts w:ascii="Times New Roman" w:eastAsia="Times New Roman" w:hAnsi="Times New Roman" w:cs="Times New Roman"/>
        </w:rPr>
        <w:t>Aspartamas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yra </w:t>
      </w:r>
      <w:proofErr w:type="spellStart"/>
      <w:r w:rsidRPr="00365AF5">
        <w:rPr>
          <w:rFonts w:ascii="Times New Roman" w:eastAsia="Times New Roman" w:hAnsi="Times New Roman" w:cs="Times New Roman"/>
        </w:rPr>
        <w:t>fenilalanino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šaltinis. Jis gali būti</w:t>
      </w:r>
      <w:r>
        <w:rPr>
          <w:rFonts w:ascii="Times New Roman" w:eastAsia="Times New Roman" w:hAnsi="Times New Roman" w:cs="Times New Roman"/>
        </w:rPr>
        <w:t xml:space="preserve"> </w:t>
      </w:r>
      <w:r w:rsidRPr="00365AF5">
        <w:rPr>
          <w:rFonts w:ascii="Times New Roman" w:eastAsia="Times New Roman" w:hAnsi="Times New Roman" w:cs="Times New Roman"/>
        </w:rPr>
        <w:t xml:space="preserve">kenksmingas sergantiems </w:t>
      </w:r>
      <w:proofErr w:type="spellStart"/>
      <w:r w:rsidRPr="00365AF5">
        <w:rPr>
          <w:rFonts w:ascii="Times New Roman" w:eastAsia="Times New Roman" w:hAnsi="Times New Roman" w:cs="Times New Roman"/>
        </w:rPr>
        <w:t>fenilketonurija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, reta genetine liga, kuria sergant </w:t>
      </w:r>
      <w:proofErr w:type="spellStart"/>
      <w:r w:rsidRPr="00365AF5">
        <w:rPr>
          <w:rFonts w:ascii="Times New Roman" w:eastAsia="Times New Roman" w:hAnsi="Times New Roman" w:cs="Times New Roman"/>
        </w:rPr>
        <w:t>fenilaninas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kaupiasi organizme, nes organizmas negali jo tinkamai pašalinti.  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Sudėtyje yra </w:t>
      </w:r>
      <w:proofErr w:type="spellStart"/>
      <w:r>
        <w:rPr>
          <w:rFonts w:ascii="Times New Roman" w:eastAsia="Times New Roman" w:hAnsi="Times New Roman" w:cs="Times New Roman"/>
        </w:rPr>
        <w:t>manitolio</w:t>
      </w:r>
      <w:proofErr w:type="spellEnd"/>
      <w:r>
        <w:rPr>
          <w:rFonts w:ascii="Times New Roman" w:eastAsia="Times New Roman" w:hAnsi="Times New Roman" w:cs="Times New Roman"/>
        </w:rPr>
        <w:t xml:space="preserve"> ir </w:t>
      </w:r>
      <w:r w:rsidRPr="00365AF5">
        <w:rPr>
          <w:rFonts w:ascii="Times New Roman" w:eastAsia="Times New Roman" w:hAnsi="Times New Roman" w:cs="Times New Roman"/>
        </w:rPr>
        <w:t>gliukozės. Jeigu gydytojas Jums yra sakęs, kad netoleruojate kokių nors angliavandenių, kreipkitės į jį prieš pradėdami vartoti šį vaistą.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Sudėtyje yra </w:t>
      </w:r>
      <w:proofErr w:type="spellStart"/>
      <w:r w:rsidRPr="00365AF5">
        <w:rPr>
          <w:rFonts w:ascii="Times New Roman" w:eastAsia="Times New Roman" w:hAnsi="Times New Roman" w:cs="Times New Roman"/>
        </w:rPr>
        <w:t>benzilo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65AF5">
        <w:rPr>
          <w:rFonts w:ascii="Times New Roman" w:eastAsia="Times New Roman" w:hAnsi="Times New Roman" w:cs="Times New Roman"/>
        </w:rPr>
        <w:t>akoholio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365AF5">
        <w:rPr>
          <w:rFonts w:ascii="Times New Roman" w:eastAsia="Times New Roman" w:hAnsi="Times New Roman" w:cs="Times New Roman"/>
        </w:rPr>
        <w:t>Benzilo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alkoholis gali sukelti alerginių reakcijų.</w:t>
      </w:r>
    </w:p>
    <w:p w:rsidR="00C866CA" w:rsidRPr="00365AF5" w:rsidRDefault="00C866CA" w:rsidP="00C866CA">
      <w:pPr>
        <w:spacing w:after="0" w:line="221" w:lineRule="atLeast"/>
        <w:rPr>
          <w:rFonts w:ascii="Times New Roman" w:eastAsia="Times New Roman" w:hAnsi="Times New Roman" w:cs="Times New Roman"/>
          <w:snapToGrid w:val="0"/>
          <w:szCs w:val="20"/>
          <w:lang w:eastAsia="x-none"/>
        </w:rPr>
      </w:pPr>
      <w:r w:rsidRPr="00365AF5">
        <w:rPr>
          <w:rFonts w:ascii="Times New Roman" w:eastAsia="Times New Roman" w:hAnsi="Times New Roman" w:cs="Times New Roman"/>
        </w:rPr>
        <w:t>Šio vaisto pakelyje yra mažiau kaip 1</w:t>
      </w:r>
      <w:r>
        <w:rPr>
          <w:rFonts w:ascii="Times New Roman" w:eastAsia="Times New Roman" w:hAnsi="Times New Roman" w:cs="Times New Roman"/>
        </w:rPr>
        <w:t> </w:t>
      </w:r>
      <w:proofErr w:type="spellStart"/>
      <w:r w:rsidRPr="00365AF5">
        <w:rPr>
          <w:rFonts w:ascii="Times New Roman" w:eastAsia="Times New Roman" w:hAnsi="Times New Roman" w:cs="Times New Roman"/>
        </w:rPr>
        <w:t>mmol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(23</w:t>
      </w:r>
      <w:r>
        <w:rPr>
          <w:rFonts w:ascii="Times New Roman" w:eastAsia="Times New Roman" w:hAnsi="Times New Roman" w:cs="Times New Roman"/>
        </w:rPr>
        <w:t> </w:t>
      </w:r>
      <w:r w:rsidRPr="00365AF5">
        <w:rPr>
          <w:rFonts w:ascii="Times New Roman" w:eastAsia="Times New Roman" w:hAnsi="Times New Roman" w:cs="Times New Roman"/>
        </w:rPr>
        <w:t xml:space="preserve">mg) natrio, </w:t>
      </w:r>
      <w:proofErr w:type="spellStart"/>
      <w:r w:rsidRPr="00365AF5">
        <w:rPr>
          <w:rFonts w:ascii="Times New Roman" w:eastAsia="Times New Roman" w:hAnsi="Times New Roman" w:cs="Times New Roman"/>
        </w:rPr>
        <w:t>t.y</w:t>
      </w:r>
      <w:proofErr w:type="spellEnd"/>
      <w:r w:rsidRPr="00365AF5">
        <w:rPr>
          <w:rFonts w:ascii="Times New Roman" w:eastAsia="Times New Roman" w:hAnsi="Times New Roman" w:cs="Times New Roman"/>
        </w:rPr>
        <w:t>. jis beveik neturi reikšmės.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6"/>
          <w:lang w:eastAsia="x-none"/>
        </w:rPr>
        <w:t>3.</w:t>
      </w:r>
      <w:r w:rsidRPr="00365AF5">
        <w:rPr>
          <w:rFonts w:ascii="Times New Roman" w:eastAsia="Times New Roman" w:hAnsi="Times New Roman" w:cs="Times New Roman"/>
          <w:b/>
          <w:bCs/>
          <w:snapToGrid w:val="0"/>
          <w:szCs w:val="26"/>
          <w:lang w:eastAsia="x-none"/>
        </w:rPr>
        <w:tab/>
        <w:t xml:space="preserve">Kaip vartoti </w:t>
      </w: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Aidrinex</w:t>
      </w:r>
      <w:proofErr w:type="spellEnd"/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65AF5">
        <w:rPr>
          <w:rFonts w:ascii="Times New Roman" w:eastAsia="Times New Roman" w:hAnsi="Times New Roman" w:cs="Times New Roman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  <w:szCs w:val="24"/>
        </w:rPr>
        <w:t xml:space="preserve"> </w:t>
      </w:r>
      <w:r w:rsidRPr="00365AF5">
        <w:rPr>
          <w:rFonts w:ascii="Times New Roman" w:eastAsia="Times New Roman" w:hAnsi="Times New Roman" w:cs="Times New Roman"/>
        </w:rPr>
        <w:t>visada vartokite tiksliai, kaip nurodė gydytojas arba vaistininkas. Jeigu abejojate, kreipkitės į gydytoją arba vaistininką.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Visada vartokite mažiausią veiksmingą dozę, reikalingą palengvinti Jūsų simptomams.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  <w:i/>
        </w:rPr>
        <w:t>Suaugusie</w:t>
      </w:r>
      <w:r>
        <w:rPr>
          <w:rFonts w:ascii="Times New Roman" w:eastAsia="Times New Roman" w:hAnsi="Times New Roman" w:cs="Times New Roman"/>
          <w:i/>
        </w:rPr>
        <w:t>sie</w:t>
      </w:r>
      <w:r w:rsidRPr="00365AF5">
        <w:rPr>
          <w:rFonts w:ascii="Times New Roman" w:eastAsia="Times New Roman" w:hAnsi="Times New Roman" w:cs="Times New Roman"/>
          <w:i/>
        </w:rPr>
        <w:t>ms, kurių svoris didesnis nei 54 kg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 xml:space="preserve">Rekomenduojama dozė yra 1 paketėlis kas 4–6 valandas, jei reikia. 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Nevartokite daugiau kaip 5 paketėlių per parą.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65AF5">
        <w:rPr>
          <w:rFonts w:ascii="Times New Roman" w:eastAsia="Times New Roman" w:hAnsi="Times New Roman" w:cs="Times New Roman"/>
          <w:noProof/>
        </w:rPr>
        <w:t>Nevartokite dažniau nei kas 4 valandas.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365AF5">
        <w:rPr>
          <w:rFonts w:ascii="Times New Roman" w:eastAsia="Times New Roman" w:hAnsi="Times New Roman" w:cs="Times New Roman"/>
          <w:noProof/>
        </w:rPr>
        <w:t>Negalima viršyti nurodytos dozės.</w:t>
      </w:r>
    </w:p>
    <w:p w:rsidR="00C866CA" w:rsidRPr="00365AF5" w:rsidRDefault="00C866CA" w:rsidP="00C866C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</w:rPr>
      </w:pPr>
    </w:p>
    <w:p w:rsidR="00C866CA" w:rsidRPr="00365AF5" w:rsidRDefault="00C866CA" w:rsidP="00C866CA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365AF5">
        <w:rPr>
          <w:rFonts w:ascii="Times New Roman" w:eastAsia="Times New Roman" w:hAnsi="Times New Roman" w:cs="Times New Roman"/>
          <w:bCs/>
        </w:rPr>
        <w:t xml:space="preserve">Pacientams, sergantiems kepenų ar sunkiu inkstų nepakankamumu, šio vaisto vartoti negalima. Esant vidutinio sunkumo ar lengvam inkstų nepakankamumui, vaisto vartoti rekomenduojama ne dažniau kaip kas 6 valandas. 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365AF5">
        <w:rPr>
          <w:rFonts w:ascii="Times New Roman" w:eastAsia="Times New Roman" w:hAnsi="Times New Roman" w:cs="Times New Roman"/>
          <w:i/>
        </w:rPr>
        <w:t>Vartojimas vaikams ir paaugliams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 xml:space="preserve">16 metų </w:t>
      </w:r>
      <w:r>
        <w:rPr>
          <w:rFonts w:ascii="Times New Roman" w:eastAsia="Times New Roman" w:hAnsi="Times New Roman" w:cs="Times New Roman"/>
        </w:rPr>
        <w:t>ir vyresniems p</w:t>
      </w:r>
      <w:r w:rsidRPr="00365AF5">
        <w:rPr>
          <w:rFonts w:ascii="Times New Roman" w:eastAsia="Times New Roman" w:hAnsi="Times New Roman" w:cs="Times New Roman"/>
        </w:rPr>
        <w:t>aaugliams : vartoti kaip nurodyta suaugusiesiems.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 xml:space="preserve">Jaunesniems kaip 16 metų vaikams ir paaugliams  </w:t>
      </w:r>
      <w:proofErr w:type="spellStart"/>
      <w:r w:rsidRPr="00365AF5">
        <w:rPr>
          <w:rFonts w:ascii="Times New Roman" w:eastAsia="Times New Roman" w:hAnsi="Times New Roman" w:cs="Times New Roman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  <w:szCs w:val="24"/>
        </w:rPr>
        <w:t xml:space="preserve"> </w:t>
      </w:r>
      <w:r w:rsidRPr="00365AF5">
        <w:rPr>
          <w:rFonts w:ascii="Times New Roman" w:eastAsia="Times New Roman" w:hAnsi="Times New Roman" w:cs="Times New Roman"/>
        </w:rPr>
        <w:t>vartoti draudžiama.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Prieš vartojimą maišelio turinį reikėtų ištirpinti  150 ml karšto vandens, nuolat maišant. 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Paruoštas tirpalas yra bespalvis, skaidrus, citrusinių vaisių kvapo, saldoko skonio.</w:t>
      </w:r>
      <w:r w:rsidRPr="00365AF5" w:rsidDel="003E5234">
        <w:rPr>
          <w:rFonts w:ascii="Times New Roman" w:eastAsia="Times New Roman" w:hAnsi="Times New Roman" w:cs="Times New Roman"/>
        </w:rPr>
        <w:t xml:space="preserve"> 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Nevartokite šio vaisto ilgiau kaip 3 dienas.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 xml:space="preserve">Jei po 3 dienų negalavimo simptomai nepraeina, nebevartokite </w:t>
      </w:r>
      <w:proofErr w:type="spellStart"/>
      <w:r w:rsidRPr="00365AF5">
        <w:rPr>
          <w:rFonts w:ascii="Times New Roman" w:eastAsia="Times New Roman" w:hAnsi="Times New Roman" w:cs="Times New Roman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ir kreipkitės į gydytoją.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Ką daryti pavartojus per didelę </w:t>
      </w: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dozę?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 xml:space="preserve">Nedelsdami kreipkitės į gydytoją, net jeigu nejaučiate jokių simptomų, nes gresia sunkaus kepenų pakenkimo rizika. Labai svarbu kreiptis į gydytoją, net jeigu jaučiatės gerai. Išgėrus per daug </w:t>
      </w:r>
      <w:proofErr w:type="spellStart"/>
      <w:r w:rsidRPr="00365AF5">
        <w:rPr>
          <w:rFonts w:ascii="Times New Roman" w:eastAsia="Times New Roman" w:hAnsi="Times New Roman" w:cs="Times New Roman"/>
        </w:rPr>
        <w:t>paracetamolio</w:t>
      </w:r>
      <w:proofErr w:type="spellEnd"/>
      <w:r w:rsidRPr="00365AF5">
        <w:rPr>
          <w:rFonts w:ascii="Times New Roman" w:eastAsia="Times New Roman" w:hAnsi="Times New Roman" w:cs="Times New Roman"/>
        </w:rPr>
        <w:t>, yra pavojus, kad gali būti smarkiai pažeistos kepenys, o tai gali pasireikšti tik po kurio laiko.</w:t>
      </w:r>
      <w:r>
        <w:rPr>
          <w:rFonts w:ascii="Times New Roman" w:eastAsia="Times New Roman" w:hAnsi="Times New Roman" w:cs="Times New Roman"/>
        </w:rPr>
        <w:t xml:space="preserve"> </w:t>
      </w:r>
      <w:r w:rsidRPr="00B03AB1">
        <w:rPr>
          <w:rFonts w:ascii="Times New Roman" w:eastAsia="Times New Roman" w:hAnsi="Times New Roman" w:cs="Times New Roman"/>
        </w:rPr>
        <w:t>Perdozavimas taip pat gali sukelti: krešėjimo sutrikimus (kraujo krešėjimą ir kraujavimą).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Pamiršus pavartoti </w:t>
      </w: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Išgerkite dozę, kai tik prisiminsite.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Negerkite daugiau kaip po vieną dozę kas 4 val. Negalima vartoti dvigubos dozės norint kompensuoti praleistą dozę.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kiltų daugiau klausimų dėl šio vaisto vartojimo, kreipkitės į gydytoją arba vaistininką.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6"/>
          <w:lang w:eastAsia="x-none"/>
        </w:rPr>
        <w:t>4.</w:t>
      </w:r>
      <w:r w:rsidRPr="00365AF5">
        <w:rPr>
          <w:rFonts w:ascii="Times New Roman" w:eastAsia="Times New Roman" w:hAnsi="Times New Roman" w:cs="Times New Roman"/>
          <w:b/>
          <w:bCs/>
          <w:snapToGrid w:val="0"/>
          <w:szCs w:val="26"/>
          <w:lang w:eastAsia="x-none"/>
        </w:rPr>
        <w:tab/>
        <w:t>Galimas šalutinis poveikis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Šis vaistas, kaip ir visi kiti, gali sukelti šalutinį poveikį, nors jis pasireiškia ne visiems žmonėms.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  <w:i/>
        </w:rPr>
        <w:t xml:space="preserve">Retas šalutinis poveikis </w:t>
      </w:r>
      <w:r w:rsidRPr="00365AF5">
        <w:rPr>
          <w:rFonts w:ascii="Times New Roman" w:eastAsia="Times New Roman" w:hAnsi="Times New Roman" w:cs="Times New Roman"/>
        </w:rPr>
        <w:t xml:space="preserve">(gali pasireikšti </w:t>
      </w:r>
      <w:r>
        <w:rPr>
          <w:rFonts w:ascii="Times New Roman" w:eastAsia="Times New Roman" w:hAnsi="Times New Roman" w:cs="Times New Roman"/>
        </w:rPr>
        <w:t>rečiau</w:t>
      </w:r>
      <w:r w:rsidRPr="00365AF5">
        <w:rPr>
          <w:rFonts w:ascii="Times New Roman" w:eastAsia="Times New Roman" w:hAnsi="Times New Roman" w:cs="Times New Roman"/>
        </w:rPr>
        <w:t xml:space="preserve"> kaip 1 iš 1000 žmonių)</w:t>
      </w:r>
    </w:p>
    <w:p w:rsidR="00C866CA" w:rsidRPr="00365AF5" w:rsidRDefault="00C866CA" w:rsidP="00C866C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alerginės ir padidėjusio jautrumo reakcijos;</w:t>
      </w:r>
    </w:p>
    <w:p w:rsidR="00C866CA" w:rsidRPr="00365AF5" w:rsidRDefault="00C866CA" w:rsidP="00C866C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greitai padidėjęs akispūdis (ūminis glaukomos priepuolis), dažniausiai vystosi uždaro kampo glaukoma sergantiems asmenims, akių vyzdžių išsiplėtimas; </w:t>
      </w:r>
    </w:p>
    <w:p w:rsidR="00C866CA" w:rsidRPr="00365AF5" w:rsidRDefault="00C866CA" w:rsidP="00C866C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greitesnis ir neritmingas širdies plakimas;</w:t>
      </w:r>
    </w:p>
    <w:p w:rsidR="00C866CA" w:rsidRPr="00365AF5" w:rsidRDefault="00C866CA" w:rsidP="00C866C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išbėrimas, dilgėlinė, alerginis dermatitas;</w:t>
      </w:r>
    </w:p>
    <w:p w:rsidR="00C866CA" w:rsidRPr="00365AF5" w:rsidRDefault="00C866CA" w:rsidP="00C866C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</w:rPr>
      </w:pPr>
      <w:proofErr w:type="spellStart"/>
      <w:r w:rsidRPr="00365AF5">
        <w:rPr>
          <w:rFonts w:ascii="Times New Roman" w:eastAsia="Times New Roman" w:hAnsi="Times New Roman" w:cs="Times New Roman"/>
        </w:rPr>
        <w:t>šlapinimosi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sutrikimai (šlapimo susilaikymas) ar skausmas šlapinantis, dažniausiai vystosi asmenims, patiriantiems šlapimo pūslės obstrukcijos požymių, pavyzdžiui, esant prostatos hipertrofijai.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i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  <w:i/>
        </w:rPr>
        <w:t>Labai retas šalutinis poveikis</w:t>
      </w:r>
      <w:r w:rsidRPr="00365AF5">
        <w:rPr>
          <w:rFonts w:ascii="Times New Roman" w:eastAsia="Times New Roman" w:hAnsi="Times New Roman" w:cs="Times New Roman"/>
        </w:rPr>
        <w:t xml:space="preserve"> (pasitaiko </w:t>
      </w:r>
      <w:r>
        <w:rPr>
          <w:rFonts w:ascii="Times New Roman" w:eastAsia="Times New Roman" w:hAnsi="Times New Roman" w:cs="Times New Roman"/>
        </w:rPr>
        <w:t>rečiau</w:t>
      </w:r>
      <w:r w:rsidRPr="00365AF5">
        <w:rPr>
          <w:rFonts w:ascii="Times New Roman" w:eastAsia="Times New Roman" w:hAnsi="Times New Roman" w:cs="Times New Roman"/>
        </w:rPr>
        <w:t xml:space="preserve"> kaip 1 iš 10000 žmonių)</w:t>
      </w:r>
    </w:p>
    <w:p w:rsidR="00C866CA" w:rsidRPr="00365AF5" w:rsidRDefault="00C866CA" w:rsidP="00C866C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alerginės reakcijos, kurios gali būti sunkios, pavyzdžiui, odos išbėrimas, odos pleiskanojimas, niežėjimas, odos sričių patinimas ir paraudimas, kartais lydymas dusulio ar burnos, lūpų, liežuvio, ryklės ir veido patinimo (</w:t>
      </w:r>
      <w:proofErr w:type="spellStart"/>
      <w:r w:rsidRPr="00365AF5">
        <w:rPr>
          <w:rFonts w:ascii="Times New Roman" w:eastAsia="Times New Roman" w:hAnsi="Times New Roman" w:cs="Times New Roman"/>
        </w:rPr>
        <w:t>angioneurozinė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edema);</w:t>
      </w:r>
    </w:p>
    <w:p w:rsidR="00C866CA" w:rsidRPr="00365AF5" w:rsidRDefault="00C866CA" w:rsidP="00C866C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sunkios odos reakcijos (pūslių susidarymas, odos lupimasis);</w:t>
      </w:r>
    </w:p>
    <w:p w:rsidR="00C866CA" w:rsidRPr="00365AF5" w:rsidRDefault="00C866CA" w:rsidP="00C866C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kvėpavimo sutrikimai, tokie kaip bronchų spazmas, kurie yra labiau tikėtini, jei pasireiškė anksčiau, vartojant kitų skausmą malšinančių vaistų, pavyzdžiui, aspirino ar </w:t>
      </w:r>
      <w:proofErr w:type="spellStart"/>
      <w:r w:rsidRPr="00365AF5">
        <w:rPr>
          <w:rFonts w:ascii="Times New Roman" w:eastAsia="Times New Roman" w:hAnsi="Times New Roman" w:cs="Times New Roman"/>
        </w:rPr>
        <w:t>ibuprofeno</w:t>
      </w:r>
      <w:proofErr w:type="spellEnd"/>
      <w:r w:rsidRPr="00365AF5">
        <w:rPr>
          <w:rFonts w:ascii="Times New Roman" w:eastAsia="Times New Roman" w:hAnsi="Times New Roman" w:cs="Times New Roman"/>
        </w:rPr>
        <w:t>;</w:t>
      </w:r>
    </w:p>
    <w:p w:rsidR="00C866CA" w:rsidRPr="00365AF5" w:rsidRDefault="00C866CA" w:rsidP="00C866C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kraujavimas, kraujosruvos, karščiavimas ir infekcijos, pavyzdžiui, ryklės ir opų infekcijos dėl </w:t>
      </w:r>
      <w:r>
        <w:rPr>
          <w:rFonts w:ascii="Times New Roman" w:eastAsia="Times New Roman" w:hAnsi="Times New Roman" w:cs="Times New Roman"/>
        </w:rPr>
        <w:t>kraujo plokštelių (</w:t>
      </w:r>
      <w:r w:rsidRPr="00365AF5">
        <w:rPr>
          <w:rFonts w:ascii="Times New Roman" w:eastAsia="Times New Roman" w:hAnsi="Times New Roman" w:cs="Times New Roman"/>
        </w:rPr>
        <w:t>trombocitų</w:t>
      </w:r>
      <w:r>
        <w:rPr>
          <w:rFonts w:ascii="Times New Roman" w:eastAsia="Times New Roman" w:hAnsi="Times New Roman" w:cs="Times New Roman"/>
        </w:rPr>
        <w:t>)</w:t>
      </w:r>
      <w:r w:rsidRPr="00365AF5">
        <w:rPr>
          <w:rFonts w:ascii="Times New Roman" w:eastAsia="Times New Roman" w:hAnsi="Times New Roman" w:cs="Times New Roman"/>
        </w:rPr>
        <w:t xml:space="preserve"> ir </w:t>
      </w:r>
      <w:r>
        <w:rPr>
          <w:rFonts w:ascii="Times New Roman" w:eastAsia="Times New Roman" w:hAnsi="Times New Roman" w:cs="Times New Roman"/>
        </w:rPr>
        <w:t>baltųjų kraujo ląstelių (</w:t>
      </w:r>
      <w:r w:rsidRPr="00365AF5">
        <w:rPr>
          <w:rFonts w:ascii="Times New Roman" w:eastAsia="Times New Roman" w:hAnsi="Times New Roman" w:cs="Times New Roman"/>
        </w:rPr>
        <w:t>leukocitų</w:t>
      </w:r>
      <w:r>
        <w:rPr>
          <w:rFonts w:ascii="Times New Roman" w:eastAsia="Times New Roman" w:hAnsi="Times New Roman" w:cs="Times New Roman"/>
        </w:rPr>
        <w:t>)</w:t>
      </w:r>
      <w:r w:rsidRPr="00365AF5">
        <w:rPr>
          <w:rFonts w:ascii="Times New Roman" w:eastAsia="Times New Roman" w:hAnsi="Times New Roman" w:cs="Times New Roman"/>
        </w:rPr>
        <w:t xml:space="preserve"> skaičiaus sumažėjimo kraujyje;</w:t>
      </w:r>
    </w:p>
    <w:p w:rsidR="00C866CA" w:rsidRPr="00365AF5" w:rsidRDefault="00C866CA" w:rsidP="00C866C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kepenų sutrikimai;</w:t>
      </w:r>
    </w:p>
    <w:p w:rsidR="00C866CA" w:rsidRPr="00365AF5" w:rsidRDefault="00C866CA" w:rsidP="00C866CA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drumstas šlapimas.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  <w:i/>
        </w:rPr>
        <w:t>Dažnis nežinomas</w:t>
      </w:r>
      <w:r w:rsidRPr="00365AF5">
        <w:rPr>
          <w:rFonts w:ascii="Times New Roman" w:eastAsia="Times New Roman" w:hAnsi="Times New Roman" w:cs="Times New Roman"/>
        </w:rPr>
        <w:t xml:space="preserve"> (negali būti apskaičiuotas pagal turimus duomenis):</w:t>
      </w:r>
    </w:p>
    <w:p w:rsidR="00C866CA" w:rsidRPr="00365AF5" w:rsidRDefault="00C866CA" w:rsidP="00C866CA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nervingumas, sutrikęs miegas (nemiga);</w:t>
      </w:r>
    </w:p>
    <w:p w:rsidR="00C866CA" w:rsidRPr="00365AF5" w:rsidRDefault="00C866CA" w:rsidP="00C866CA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galvos skausmas, galvos svaigimas; </w:t>
      </w:r>
    </w:p>
    <w:p w:rsidR="00C866CA" w:rsidRDefault="00C866CA" w:rsidP="00C866CA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padidėjęs kraujospūdis;</w:t>
      </w:r>
    </w:p>
    <w:p w:rsidR="00C866CA" w:rsidRPr="00365AF5" w:rsidRDefault="00C866CA" w:rsidP="00C866CA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vėmimas (pykinimas).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Jeigu pasireiškė sunkus šalutinis poveikis arba pastebėjote šiame lapelyje nenurodytą šalutinį poveikį pasakykite gydytojui arba vaistininkui ir nustokite vartoti vaistą.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6CA" w:rsidRPr="00365AF5" w:rsidRDefault="00C866CA" w:rsidP="00C866CA">
      <w:pPr>
        <w:spacing w:after="0" w:line="261" w:lineRule="atLeast"/>
        <w:rPr>
          <w:rFonts w:ascii="Times New Roman" w:eastAsia="Times New Roman" w:hAnsi="Times New Roman" w:cs="Times New Roman"/>
          <w:sz w:val="20"/>
          <w:szCs w:val="20"/>
        </w:rPr>
      </w:pPr>
      <w:r w:rsidRPr="00365AF5">
        <w:rPr>
          <w:rFonts w:ascii="Times New Roman" w:eastAsia="Times New Roman" w:hAnsi="Times New Roman" w:cs="Times New Roman"/>
          <w:b/>
          <w:bCs/>
        </w:rPr>
        <w:lastRenderedPageBreak/>
        <w:t>Pranešimas apie šalutinį poveikį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03AB1">
        <w:rPr>
          <w:rFonts w:ascii="Times New Roman" w:eastAsia="Times New Roman" w:hAnsi="Times New Roman" w:cs="Times New Roman"/>
        </w:rPr>
        <w:t>Jeigu pasireiškė šalutinis poveikis, įskaitant šiame lapelyje nenurodytą, pasakykite gydytojui arba</w:t>
      </w:r>
      <w:r>
        <w:rPr>
          <w:rFonts w:ascii="Times New Roman" w:eastAsia="Times New Roman" w:hAnsi="Times New Roman" w:cs="Times New Roman"/>
        </w:rPr>
        <w:t xml:space="preserve"> </w:t>
      </w:r>
      <w:r w:rsidRPr="00B03AB1">
        <w:rPr>
          <w:rFonts w:ascii="Times New Roman" w:eastAsia="Times New Roman" w:hAnsi="Times New Roman" w:cs="Times New Roman"/>
        </w:rPr>
        <w:t>vaistininkui. Pranešimą apie šalutinį poveikį galite užpildyti ir pateikti Valstybinės vaistų kontrolės tarnybos prie Lietuvos Respublikos sveikatos apsaugos ministerijos tinklalapyje https://vvkt.lrv.lt/lt/ nurodytais būdais arba paskambinti nemokamu telefonu 8 800 73 568. Pranešdami apie šalutinį poveikį galite mums padėti gauti daugiau informacijos apie šio vaisto saugumą.</w:t>
      </w:r>
    </w:p>
    <w:p w:rsidR="00C866CA" w:rsidRPr="00365AF5" w:rsidRDefault="00C866CA" w:rsidP="00C866CA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noProof/>
          <w:snapToGrid w:val="0"/>
          <w:szCs w:val="24"/>
        </w:rPr>
      </w:pPr>
    </w:p>
    <w:p w:rsidR="00C866CA" w:rsidRPr="00365AF5" w:rsidRDefault="00C866CA" w:rsidP="00C866CA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6"/>
          <w:lang w:eastAsia="x-none"/>
        </w:rPr>
        <w:t>5.</w:t>
      </w:r>
      <w:r w:rsidRPr="00365AF5">
        <w:rPr>
          <w:rFonts w:ascii="Times New Roman" w:eastAsia="Times New Roman" w:hAnsi="Times New Roman" w:cs="Times New Roman"/>
          <w:b/>
          <w:bCs/>
          <w:snapToGrid w:val="0"/>
          <w:szCs w:val="26"/>
          <w:lang w:eastAsia="x-none"/>
        </w:rPr>
        <w:tab/>
        <w:t xml:space="preserve">Kaip laikyti </w:t>
      </w: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Aidrinex</w:t>
      </w:r>
      <w:proofErr w:type="spellEnd"/>
    </w:p>
    <w:p w:rsidR="00C866CA" w:rsidRPr="00365AF5" w:rsidRDefault="00C866CA" w:rsidP="00C866CA">
      <w:pPr>
        <w:keepNext/>
        <w:tabs>
          <w:tab w:val="left" w:pos="567"/>
        </w:tabs>
        <w:spacing w:after="0" w:line="240" w:lineRule="auto"/>
        <w:ind w:left="567" w:hanging="567"/>
        <w:outlineLvl w:val="1"/>
        <w:rPr>
          <w:rFonts w:ascii="Cambria" w:eastAsia="Times New Roman" w:hAnsi="Cambria" w:cs="Times New Roman"/>
          <w:snapToGrid w:val="0"/>
          <w:szCs w:val="28"/>
          <w:lang w:eastAsia="x-none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>Šį vaistą laikykite vaikams nepastebimoje ir nepasiekiamoje vietoje.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Laikyti ne aukštesnėje kaip 25 ºC temperatūroje. Laikyti gamintojo pakuotėje, kad vaistas būtų apsaugotas nuo šviesos.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Ant dėžutės ir paketėlio po „Tinka iki“ nurodytam tinkamumo laikui pasibaigus, šio vaisto vartoti negalima. Vaistas tinkamas vartoti iki paskutinės nurodyto mėnesio dienos.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Vaistų negalima išmesti į kanalizaciją arba su buitinėmis atliekomis. Kaip išmesti nereikalingus vaistus, klauskite vaistininko. Šios priemonės padės apsaugoti aplinką.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</w:rPr>
      </w:pPr>
    </w:p>
    <w:p w:rsidR="00C866CA" w:rsidRPr="00365AF5" w:rsidRDefault="00C866CA" w:rsidP="00C866CA">
      <w:pPr>
        <w:keepNext/>
        <w:keepLines/>
        <w:tabs>
          <w:tab w:val="left" w:pos="567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napToGrid w:val="0"/>
          <w:szCs w:val="26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6"/>
          <w:lang w:eastAsia="x-none"/>
        </w:rPr>
        <w:t>6.</w:t>
      </w:r>
      <w:r w:rsidRPr="00365AF5">
        <w:rPr>
          <w:rFonts w:ascii="Times New Roman" w:eastAsia="Times New Roman" w:hAnsi="Times New Roman" w:cs="Times New Roman"/>
          <w:bCs/>
          <w:snapToGrid w:val="0"/>
          <w:szCs w:val="26"/>
          <w:lang w:eastAsia="x-none"/>
        </w:rPr>
        <w:tab/>
      </w:r>
      <w:r w:rsidRPr="00365AF5">
        <w:rPr>
          <w:rFonts w:ascii="Times New Roman" w:eastAsia="Times New Roman" w:hAnsi="Times New Roman" w:cs="Times New Roman"/>
          <w:b/>
          <w:bCs/>
          <w:snapToGrid w:val="0"/>
          <w:szCs w:val="26"/>
          <w:lang w:eastAsia="x-none"/>
        </w:rPr>
        <w:t>Pakuotės turinys ir kita informacija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sudėtis: </w:t>
      </w:r>
    </w:p>
    <w:p w:rsidR="00C866CA" w:rsidRPr="00365AF5" w:rsidRDefault="00C866CA" w:rsidP="00C866CA">
      <w:pPr>
        <w:numPr>
          <w:ilvl w:val="0"/>
          <w:numId w:val="5"/>
        </w:numPr>
        <w:tabs>
          <w:tab w:val="clear" w:pos="1080"/>
          <w:tab w:val="left" w:pos="567"/>
          <w:tab w:val="num" w:pos="851"/>
        </w:tabs>
        <w:spacing w:after="0" w:line="240" w:lineRule="auto"/>
        <w:ind w:left="426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Veikliosios medžiagos yra </w:t>
      </w:r>
      <w:proofErr w:type="spellStart"/>
      <w:r w:rsidRPr="00365AF5">
        <w:rPr>
          <w:rFonts w:ascii="Times New Roman" w:eastAsia="Times New Roman" w:hAnsi="Times New Roman" w:cs="Times New Roman"/>
        </w:rPr>
        <w:t>paracetamolis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65AF5">
        <w:rPr>
          <w:rFonts w:ascii="Times New Roman" w:eastAsia="Times New Roman" w:hAnsi="Times New Roman" w:cs="Times New Roman"/>
        </w:rPr>
        <w:t>fenilefrino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hidrochloridas ir </w:t>
      </w:r>
      <w:proofErr w:type="spellStart"/>
      <w:r w:rsidRPr="00365AF5">
        <w:rPr>
          <w:rFonts w:ascii="Times New Roman" w:eastAsia="Times New Roman" w:hAnsi="Times New Roman" w:cs="Times New Roman"/>
        </w:rPr>
        <w:t>askorbo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rūgštis. Viename paketėlyje yra  750 mg </w:t>
      </w:r>
      <w:proofErr w:type="spellStart"/>
      <w:r w:rsidRPr="00365AF5">
        <w:rPr>
          <w:rFonts w:ascii="Times New Roman" w:eastAsia="Times New Roman" w:hAnsi="Times New Roman" w:cs="Times New Roman"/>
        </w:rPr>
        <w:t>paracetamolio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, 10 mg </w:t>
      </w:r>
      <w:proofErr w:type="spellStart"/>
      <w:r w:rsidRPr="00365AF5">
        <w:rPr>
          <w:rFonts w:ascii="Times New Roman" w:eastAsia="Times New Roman" w:hAnsi="Times New Roman" w:cs="Times New Roman"/>
        </w:rPr>
        <w:t>fenilefrino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hidrochlorido ir 60</w:t>
      </w:r>
      <w:r w:rsidRPr="00365AF5">
        <w:t xml:space="preserve"> </w:t>
      </w:r>
      <w:r w:rsidRPr="00365AF5">
        <w:rPr>
          <w:rFonts w:ascii="Times New Roman" w:eastAsia="Times New Roman" w:hAnsi="Times New Roman" w:cs="Times New Roman"/>
        </w:rPr>
        <w:t xml:space="preserve">mg </w:t>
      </w:r>
      <w:proofErr w:type="spellStart"/>
      <w:r w:rsidRPr="00365AF5">
        <w:rPr>
          <w:rFonts w:ascii="Times New Roman" w:eastAsia="Times New Roman" w:hAnsi="Times New Roman" w:cs="Times New Roman"/>
        </w:rPr>
        <w:t>askorbo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rūgšties.</w:t>
      </w:r>
    </w:p>
    <w:p w:rsidR="00C866CA" w:rsidRPr="00365AF5" w:rsidRDefault="00C866CA" w:rsidP="00C866CA">
      <w:pPr>
        <w:numPr>
          <w:ilvl w:val="0"/>
          <w:numId w:val="5"/>
        </w:numPr>
        <w:tabs>
          <w:tab w:val="clear" w:pos="1080"/>
          <w:tab w:val="left" w:pos="567"/>
          <w:tab w:val="num" w:pos="851"/>
        </w:tabs>
        <w:spacing w:after="0" w:line="240" w:lineRule="auto"/>
        <w:ind w:left="426"/>
        <w:rPr>
          <w:rFonts w:ascii="Times New Roman" w:eastAsia="Times New Roman" w:hAnsi="Times New Roman" w:cs="Times New Roman"/>
        </w:rPr>
      </w:pPr>
      <w:r w:rsidRPr="00365AF5">
        <w:rPr>
          <w:rFonts w:ascii="Times New Roman" w:eastAsia="Times New Roman" w:hAnsi="Times New Roman" w:cs="Times New Roman"/>
        </w:rPr>
        <w:t xml:space="preserve">Pagalbinės medžiagos yra </w:t>
      </w:r>
      <w:proofErr w:type="spellStart"/>
      <w:r w:rsidRPr="00365AF5">
        <w:rPr>
          <w:rFonts w:ascii="Times New Roman" w:eastAsia="Times New Roman" w:hAnsi="Times New Roman" w:cs="Times New Roman"/>
        </w:rPr>
        <w:t>manitolis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(E421), bevandenė citrinų rūgštis, natrio citratas, kalcio </w:t>
      </w:r>
      <w:proofErr w:type="spellStart"/>
      <w:r w:rsidRPr="00365AF5">
        <w:rPr>
          <w:rFonts w:ascii="Times New Roman" w:eastAsia="Times New Roman" w:hAnsi="Times New Roman" w:cs="Times New Roman"/>
        </w:rPr>
        <w:t>gliukonatas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, sacharino natrio druska, </w:t>
      </w:r>
      <w:proofErr w:type="spellStart"/>
      <w:r w:rsidRPr="00365AF5">
        <w:rPr>
          <w:rFonts w:ascii="Times New Roman" w:eastAsia="Times New Roman" w:hAnsi="Times New Roman" w:cs="Times New Roman"/>
        </w:rPr>
        <w:t>aspartamas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(E951), citrinų skonio medžiaga, apelsinų skonio medžiaga (sudėtyje yra </w:t>
      </w:r>
      <w:proofErr w:type="spellStart"/>
      <w:r w:rsidRPr="00365AF5">
        <w:rPr>
          <w:rFonts w:ascii="Times New Roman" w:eastAsia="Times New Roman" w:hAnsi="Times New Roman" w:cs="Times New Roman"/>
        </w:rPr>
        <w:t>benzilo</w:t>
      </w:r>
      <w:proofErr w:type="spellEnd"/>
      <w:r w:rsidRPr="00365AF5">
        <w:rPr>
          <w:rFonts w:ascii="Times New Roman" w:eastAsia="Times New Roman" w:hAnsi="Times New Roman" w:cs="Times New Roman"/>
        </w:rPr>
        <w:t xml:space="preserve"> alkoholio ir gliukozės), bevandenis koloidinis silicio dioksidas.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proofErr w:type="spellStart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Aidrinex</w:t>
      </w:r>
      <w:proofErr w:type="spellEnd"/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 xml:space="preserve"> išvaizda ir kiekis pakuotėje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365AF5">
        <w:rPr>
          <w:rFonts w:ascii="Times New Roman" w:eastAsia="SimSun" w:hAnsi="Times New Roman" w:cs="Times New Roman"/>
          <w:noProof/>
          <w:lang w:eastAsia="en-GB"/>
        </w:rPr>
        <w:t>Aidrinex</w:t>
      </w: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 yra balti arba beveik balti, citrinų skonio milteliai.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65AF5">
        <w:rPr>
          <w:rFonts w:ascii="Times New Roman" w:eastAsia="Times New Roman" w:hAnsi="Times New Roman" w:cs="Times New Roman"/>
        </w:rPr>
        <w:t>Kartoninėje dėžutėje yra 12 paketėlių, kiekviename paketėlyje yra 3,4 g miltelių.</w:t>
      </w: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Pr="00365AF5" w:rsidRDefault="00C866CA" w:rsidP="00C866CA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</w:pPr>
      <w:r w:rsidRPr="00365AF5">
        <w:rPr>
          <w:rFonts w:ascii="Times New Roman" w:eastAsia="Times New Roman" w:hAnsi="Times New Roman" w:cs="Times New Roman"/>
          <w:b/>
          <w:bCs/>
          <w:snapToGrid w:val="0"/>
          <w:szCs w:val="28"/>
          <w:lang w:eastAsia="x-none"/>
        </w:rPr>
        <w:t>Registruotojas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SIA Ingen Pharma 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Kārļa Ulmaņa gatve 119, Mārupe 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LV-2167, Rīga 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 xml:space="preserve">Latvija 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noProof/>
          <w:snapToGrid w:val="0"/>
          <w:szCs w:val="24"/>
        </w:rPr>
      </w:pP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b/>
          <w:noProof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Gamintojas</w:t>
      </w:r>
    </w:p>
    <w:p w:rsidR="00C866CA" w:rsidRPr="00365AF5" w:rsidRDefault="00C866CA" w:rsidP="00C866CA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Chemax Pharma Ltd</w:t>
      </w:r>
    </w:p>
    <w:p w:rsidR="00C866CA" w:rsidRPr="00365AF5" w:rsidRDefault="00C866CA" w:rsidP="00C866CA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8A, Goritsa Str.</w:t>
      </w:r>
    </w:p>
    <w:p w:rsidR="00C866CA" w:rsidRPr="00365AF5" w:rsidRDefault="00C866CA" w:rsidP="00C866CA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1618 Sofia</w:t>
      </w:r>
    </w:p>
    <w:p w:rsidR="00C866CA" w:rsidRPr="00365AF5" w:rsidRDefault="00C866CA" w:rsidP="00C866CA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Bulgarija</w:t>
      </w:r>
    </w:p>
    <w:p w:rsidR="00C866CA" w:rsidRPr="00365AF5" w:rsidRDefault="00C866CA" w:rsidP="00C866CA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</w:rPr>
      </w:pPr>
    </w:p>
    <w:p w:rsidR="00C866CA" w:rsidRPr="00365AF5" w:rsidRDefault="00C866CA" w:rsidP="00C866CA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noProof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noProof/>
          <w:snapToGrid w:val="0"/>
          <w:szCs w:val="24"/>
        </w:rPr>
        <w:t>Jeigu apie šį vaistą norite sužinoti daugiau, kreipkitės į registruotoją.</w:t>
      </w:r>
    </w:p>
    <w:p w:rsidR="00C866CA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</w:p>
    <w:p w:rsidR="00C866CA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b/>
          <w:noProof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b/>
          <w:bCs/>
          <w:noProof/>
          <w:snapToGrid w:val="0"/>
          <w:szCs w:val="24"/>
        </w:rPr>
        <w:t>Šis pakuotės lapelis</w:t>
      </w:r>
      <w:r w:rsidRPr="00365AF5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 xml:space="preserve"> paskutinį kartą peržiūrėtas </w:t>
      </w:r>
      <w:r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2025-03-17.</w:t>
      </w:r>
    </w:p>
    <w:p w:rsidR="00C866CA" w:rsidRPr="00365AF5" w:rsidRDefault="00C866CA" w:rsidP="00C866CA">
      <w:pPr>
        <w:spacing w:after="0" w:line="240" w:lineRule="auto"/>
        <w:rPr>
          <w:rFonts w:ascii="Times New Roman" w:eastAsia="Times New Roman" w:hAnsi="Times New Roman" w:cs="Times New Roman"/>
          <w:b/>
          <w:noProof/>
          <w:snapToGrid w:val="0"/>
          <w:szCs w:val="24"/>
        </w:rPr>
      </w:pPr>
    </w:p>
    <w:p w:rsidR="00C866CA" w:rsidRPr="00365AF5" w:rsidRDefault="00C866CA" w:rsidP="00C866CA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b/>
          <w:noProof/>
          <w:snapToGrid w:val="0"/>
          <w:szCs w:val="24"/>
        </w:rPr>
        <w:t>Kiti informacijos šaltiniai</w:t>
      </w:r>
    </w:p>
    <w:p w:rsidR="00C866CA" w:rsidRPr="00365AF5" w:rsidRDefault="00C866CA" w:rsidP="00C866CA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i/>
          <w:snapToGrid w:val="0"/>
          <w:szCs w:val="24"/>
        </w:rPr>
      </w:pPr>
    </w:p>
    <w:p w:rsidR="00C866CA" w:rsidRPr="00365AF5" w:rsidRDefault="00C866CA" w:rsidP="00C866CA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szCs w:val="24"/>
        </w:rPr>
      </w:pPr>
      <w:r w:rsidRPr="00365AF5">
        <w:rPr>
          <w:rFonts w:ascii="Times New Roman" w:eastAsia="Times New Roman" w:hAnsi="Times New Roman" w:cs="Times New Roman"/>
          <w:snapToGrid w:val="0"/>
          <w:szCs w:val="20"/>
        </w:rPr>
        <w:t xml:space="preserve">Išsami informacija apie šį </w:t>
      </w:r>
      <w:r w:rsidRPr="00365AF5">
        <w:rPr>
          <w:rFonts w:ascii="Times New Roman" w:eastAsia="Times New Roman" w:hAnsi="Times New Roman" w:cs="Times New Roman"/>
          <w:snapToGrid w:val="0"/>
          <w:szCs w:val="24"/>
        </w:rPr>
        <w:t>vaistą</w:t>
      </w:r>
      <w:r w:rsidRPr="00365AF5">
        <w:rPr>
          <w:rFonts w:ascii="Times New Roman" w:eastAsia="Times New Roman" w:hAnsi="Times New Roman" w:cs="Times New Roman"/>
          <w:snapToGrid w:val="0"/>
          <w:szCs w:val="20"/>
        </w:rPr>
        <w:t xml:space="preserve"> pateikiama Valstybinės vaistų kontrolės tarnybos prie Lietuvos Respublikos sveikatos apsaugos ministerijos tinklalapyje</w:t>
      </w:r>
      <w:r w:rsidRPr="00365AF5">
        <w:rPr>
          <w:rFonts w:ascii="Times New Roman" w:eastAsia="Times New Roman" w:hAnsi="Times New Roman" w:cs="Times New Roman"/>
          <w:i/>
          <w:snapToGrid w:val="0"/>
          <w:szCs w:val="24"/>
        </w:rPr>
        <w:t xml:space="preserve"> </w:t>
      </w:r>
      <w:r w:rsidRPr="00DC4FB3">
        <w:rPr>
          <w:rFonts w:ascii="Times New Roman" w:eastAsia="Times New Roman" w:hAnsi="Times New Roman" w:cs="Times New Roman"/>
          <w:iCs/>
          <w:snapToGrid w:val="0"/>
          <w:szCs w:val="24"/>
        </w:rPr>
        <w:t>https://vvkt.lrv.lt/lt/.</w:t>
      </w:r>
    </w:p>
    <w:p w:rsidR="00C866CA" w:rsidRPr="00365AF5" w:rsidRDefault="00C866CA" w:rsidP="00C866CA">
      <w:bookmarkStart w:id="8" w:name="_GoBack"/>
      <w:bookmarkEnd w:id="8"/>
    </w:p>
    <w:p w:rsidR="00BA6577" w:rsidRDefault="00BA6577"/>
    <w:sectPr w:rsidR="00BA6577" w:rsidSect="00251C73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931D2"/>
    <w:multiLevelType w:val="multilevel"/>
    <w:tmpl w:val="06986F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1D4269"/>
    <w:multiLevelType w:val="hybridMultilevel"/>
    <w:tmpl w:val="04D48CDA"/>
    <w:lvl w:ilvl="0" w:tplc="19DE98D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A599C"/>
    <w:multiLevelType w:val="hybridMultilevel"/>
    <w:tmpl w:val="12362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2E762C"/>
    <w:multiLevelType w:val="multilevel"/>
    <w:tmpl w:val="946EC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8125B2"/>
    <w:multiLevelType w:val="hybridMultilevel"/>
    <w:tmpl w:val="8B1085A4"/>
    <w:lvl w:ilvl="0" w:tplc="19DE98D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734827"/>
    <w:multiLevelType w:val="multilevel"/>
    <w:tmpl w:val="A7005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332E29"/>
    <w:multiLevelType w:val="hybridMultilevel"/>
    <w:tmpl w:val="302A00B8"/>
    <w:lvl w:ilvl="0" w:tplc="19DE98D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4C3052"/>
    <w:multiLevelType w:val="hybridMultilevel"/>
    <w:tmpl w:val="CDF48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E14500"/>
    <w:multiLevelType w:val="multilevel"/>
    <w:tmpl w:val="C9101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3C657C"/>
    <w:multiLevelType w:val="hybridMultilevel"/>
    <w:tmpl w:val="3A0E9D3C"/>
    <w:lvl w:ilvl="0" w:tplc="5C582D5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5"/>
  </w:num>
  <w:num w:numId="4">
    <w:abstractNumId w:val="0"/>
  </w:num>
  <w:num w:numId="5">
    <w:abstractNumId w:val="9"/>
  </w:num>
  <w:num w:numId="6">
    <w:abstractNumId w:val="2"/>
  </w:num>
  <w:num w:numId="7">
    <w:abstractNumId w:val="7"/>
  </w:num>
  <w:num w:numId="8">
    <w:abstractNumId w:val="4"/>
  </w:num>
  <w:num w:numId="9">
    <w:abstractNumId w:val="1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6CA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B4219F"/>
    <w:rsid w:val="00BA6577"/>
    <w:rsid w:val="00C30905"/>
    <w:rsid w:val="00C866CA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9860E8-D37C-4581-9157-5710D64E62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866CA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C866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8475</Words>
  <Characters>4832</Characters>
  <Application>Microsoft Office Word</Application>
  <DocSecurity>0</DocSecurity>
  <Lines>40</Lines>
  <Paragraphs>26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2025-03-24T09:23:00Z</dcterms:created>
  <dcterms:modified xsi:type="dcterms:W3CDTF">2025-03-24T09:24:00Z</dcterms:modified>
</cp:coreProperties>
</file>