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F5B2" w14:textId="77777777" w:rsidR="008A2A6D" w:rsidRPr="00365AF5" w:rsidRDefault="008A2A6D" w:rsidP="008A2A6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Pakuotės lapelis:</w:t>
      </w:r>
      <w:r w:rsidRPr="00365AF5"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  <w:r w:rsidRPr="00365AF5">
        <w:rPr>
          <w:rFonts w:ascii="Times New Roman" w:eastAsia="Times New Roman" w:hAnsi="Times New Roman" w:cs="Times New Roman"/>
          <w:b/>
          <w:bCs/>
          <w:iCs/>
          <w:snapToGrid w:val="0"/>
          <w:szCs w:val="28"/>
          <w:lang w:eastAsia="x-none"/>
        </w:rPr>
        <w:t>informacija vartotojui</w:t>
      </w:r>
    </w:p>
    <w:p w14:paraId="43D792E4" w14:textId="77777777" w:rsidR="008A2A6D" w:rsidRPr="00365AF5" w:rsidRDefault="008A2A6D" w:rsidP="008A2A6D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</w:p>
    <w:p w14:paraId="402B1DE1" w14:textId="77777777" w:rsidR="008A2A6D" w:rsidRPr="00365AF5" w:rsidRDefault="008A2A6D" w:rsidP="008A2A6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Aidrinex  750 mg/10</w:t>
      </w:r>
      <w:r w:rsidRPr="00365AF5">
        <w:t xml:space="preserve"> </w:t>
      </w:r>
      <w:r w:rsidRPr="00365AF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mg/60</w:t>
      </w:r>
      <w:r w:rsidRPr="00365AF5">
        <w:t xml:space="preserve"> </w:t>
      </w:r>
      <w:r w:rsidRPr="00365AF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mg milteliai geriamajam tirpalui</w:t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</w:p>
    <w:p w14:paraId="51260D8A" w14:textId="77777777" w:rsidR="008A2A6D" w:rsidRPr="00365AF5" w:rsidRDefault="008A2A6D" w:rsidP="008A2A6D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</w:rPr>
        <w:t>p</w:t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aracetamolis, fenilefrino hidrochloridas, askorbo rūgštis</w:t>
      </w:r>
    </w:p>
    <w:p w14:paraId="3BE247F1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2EEB61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ACCDD36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  <w:b/>
          <w:bCs/>
        </w:rPr>
        <w:t>Atidžiai perskaitykite visą šį lapelį, prieš pradėdami vartoti šį vaistą, nes jame pateikiama Jums svarbi informacija.</w:t>
      </w:r>
    </w:p>
    <w:p w14:paraId="304F2B7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Visada vartokite šį vaistą tiksliai kaip aprašyta šiame lapelyje arba kaip nurodė gydytojas arba vaistininkas. </w:t>
      </w:r>
    </w:p>
    <w:p w14:paraId="6843860A" w14:textId="77777777" w:rsidR="008A2A6D" w:rsidRPr="00365AF5" w:rsidRDefault="008A2A6D" w:rsidP="008A2A6D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017A199C" w14:textId="77777777" w:rsidR="008A2A6D" w:rsidRPr="00365AF5" w:rsidRDefault="008A2A6D" w:rsidP="008A2A6D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44351F55" w14:textId="77777777" w:rsidR="008A2A6D" w:rsidRPr="00365AF5" w:rsidRDefault="008A2A6D" w:rsidP="008A2A6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pasireiškė šalutinis poveikis (net jeigu jis šiame lapelyje nenurodytas) kreipkitės į gydytoją arba vaistininką.</w:t>
      </w:r>
    </w:p>
    <w:p w14:paraId="44FFD96B" w14:textId="77777777" w:rsidR="008A2A6D" w:rsidRPr="00365AF5" w:rsidRDefault="008A2A6D" w:rsidP="008A2A6D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per 3 dienas Jūsų savijauta nepagerėjo arba net pablogėjo, kreipkitės į gydytoją.</w:t>
      </w:r>
    </w:p>
    <w:p w14:paraId="2644C580" w14:textId="77777777" w:rsidR="008A2A6D" w:rsidRPr="00365AF5" w:rsidRDefault="008A2A6D" w:rsidP="008A2A6D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7597AFE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14:paraId="7ED044A7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6E6A777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left="567" w:right="-2" w:hanging="283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1.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365AF5"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Aidrinex</w:t>
      </w:r>
      <w:r w:rsidRPr="00365AF5"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29B3502E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left="567" w:right="-2" w:hanging="283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2.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Kas žinotina prieš vartojant Aidrinex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 xml:space="preserve">  </w:t>
      </w:r>
    </w:p>
    <w:p w14:paraId="5F17C748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left="567" w:right="-2" w:hanging="283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3.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Kaip vartoti Aidrinex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2E44F571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left="567" w:right="-2" w:hanging="283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4.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365AF5"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2688B330" w14:textId="77777777" w:rsidR="008A2A6D" w:rsidRPr="00365AF5" w:rsidRDefault="008A2A6D" w:rsidP="008A2A6D">
      <w:pPr>
        <w:numPr>
          <w:ilvl w:val="12"/>
          <w:numId w:val="0"/>
        </w:numPr>
        <w:tabs>
          <w:tab w:val="left" w:pos="709"/>
        </w:tabs>
        <w:spacing w:after="0" w:line="240" w:lineRule="auto"/>
        <w:ind w:left="567" w:right="-2" w:hanging="283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5.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365AF5"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Aidrinex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654F08AF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left="567" w:right="-2" w:hanging="283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6.</w:t>
      </w:r>
      <w:r w:rsidRPr="00365AF5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Pakuotės turinys ir kita informacija</w:t>
      </w:r>
    </w:p>
    <w:p w14:paraId="240D1005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42C5F9E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55CF508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1.</w:t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Kas yra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ir kam jis vartojamas</w:t>
      </w:r>
    </w:p>
    <w:p w14:paraId="6A311C6E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91C90B5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Aidrinex</w:t>
      </w:r>
      <w:r w:rsidRPr="00365AF5">
        <w:rPr>
          <w:rFonts w:ascii="Times New Roman" w:eastAsia="Times New Roman" w:hAnsi="Times New Roman" w:cs="Times New Roman"/>
        </w:rPr>
        <w:t xml:space="preserve"> yra vaistas, skirtas trumpalaikiam peršalimo ir gripo simptomų </w:t>
      </w:r>
      <w:r w:rsidRPr="00365AF5">
        <w:rPr>
          <w:rFonts w:ascii="Times New Roman" w:eastAsia="Times New Roman" w:hAnsi="Times New Roman" w:cs="Times New Roman"/>
          <w:iCs/>
        </w:rPr>
        <w:t xml:space="preserve">(karščiavimo, slogos ir skausmo) </w:t>
      </w:r>
      <w:r w:rsidRPr="00365AF5">
        <w:rPr>
          <w:rFonts w:ascii="Times New Roman" w:eastAsia="Times New Roman" w:hAnsi="Times New Roman" w:cs="Times New Roman"/>
        </w:rPr>
        <w:t>lengvinimui.</w:t>
      </w:r>
    </w:p>
    <w:p w14:paraId="57E86D68" w14:textId="77777777" w:rsidR="008A2A6D" w:rsidRPr="00365AF5" w:rsidRDefault="008A2A6D" w:rsidP="008A2A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Aidrinex</w:t>
      </w:r>
      <w:r w:rsidRPr="00365AF5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365AF5">
        <w:rPr>
          <w:rFonts w:ascii="Times New Roman" w:eastAsia="Times New Roman" w:hAnsi="Times New Roman" w:cs="Times New Roman"/>
        </w:rPr>
        <w:t xml:space="preserve">sudėtyje yra trys veikliosios medžiagos: </w:t>
      </w:r>
    </w:p>
    <w:p w14:paraId="0ABA2027" w14:textId="77777777" w:rsidR="008A2A6D" w:rsidRPr="00365AF5" w:rsidRDefault="008A2A6D" w:rsidP="008A2A6D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paracetamolis</w:t>
      </w:r>
      <w:proofErr w:type="spellEnd"/>
      <w:r w:rsidRPr="00365AF5">
        <w:rPr>
          <w:rFonts w:ascii="Times New Roman" w:eastAsia="Times New Roman" w:hAnsi="Times New Roman" w:cs="Times New Roman"/>
        </w:rPr>
        <w:t>, kuris sumažina skausmą ir temperatūrą karščiuojant;</w:t>
      </w:r>
    </w:p>
    <w:p w14:paraId="217024D4" w14:textId="77777777" w:rsidR="008A2A6D" w:rsidRPr="00365AF5" w:rsidRDefault="008A2A6D" w:rsidP="008A2A6D">
      <w:pPr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fenilefrino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hidrochloridas, kuris sumažina nosies gleivinės paburkimą ir palengvina kvėpavimą;</w:t>
      </w:r>
    </w:p>
    <w:p w14:paraId="66419661" w14:textId="77777777" w:rsidR="008A2A6D" w:rsidRPr="00365AF5" w:rsidRDefault="008A2A6D" w:rsidP="008A2A6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vitaminas C (</w:t>
      </w:r>
      <w:proofErr w:type="spellStart"/>
      <w:r w:rsidRPr="00365AF5">
        <w:rPr>
          <w:rFonts w:ascii="Times New Roman" w:eastAsia="Times New Roman" w:hAnsi="Times New Roman" w:cs="Times New Roman"/>
        </w:rPr>
        <w:t>askorbo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rūgštis), kuris papildo vitamino C kiekį, prarandamą ankstyvose peršalimo ir gripo stadijose.</w:t>
      </w:r>
    </w:p>
    <w:p w14:paraId="7D32FE5F" w14:textId="77777777" w:rsidR="008A2A6D" w:rsidRPr="00365AF5" w:rsidRDefault="008A2A6D" w:rsidP="008A2A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8557B5F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per 3 dienas Jūsų savijauta nepagerėjo arba net pablogėjo, kreipkitės į gydytoją.</w:t>
      </w:r>
    </w:p>
    <w:p w14:paraId="726AC4E6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510A026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2.</w:t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ab/>
        <w:t xml:space="preserve">Kas žinotina prieš vartojant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r w:rsidRPr="00365AF5">
        <w:rPr>
          <w:rFonts w:ascii="Times New Roman" w:eastAsia="Times New Roman" w:hAnsi="Times New Roman" w:cs="Times New Roman"/>
          <w:b/>
          <w:snapToGrid w:val="0"/>
          <w:szCs w:val="24"/>
          <w:lang w:eastAsia="x-none"/>
        </w:rPr>
        <w:t xml:space="preserve"> </w:t>
      </w:r>
    </w:p>
    <w:p w14:paraId="69DC7731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9D58524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draudžiama</w:t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:</w:t>
      </w:r>
    </w:p>
    <w:p w14:paraId="1F6196F6" w14:textId="77777777" w:rsidR="008A2A6D" w:rsidRPr="00365AF5" w:rsidRDefault="008A2A6D" w:rsidP="008A2A6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yra alergija veikliosioms arba bet kuriai pagalbinei šio vaisto medžiagai (jos išvardytos 6 skyriuje);</w:t>
      </w:r>
    </w:p>
    <w:p w14:paraId="7DE92FE2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sergate</w:t>
      </w:r>
      <w:r>
        <w:rPr>
          <w:rFonts w:ascii="Times New Roman" w:eastAsia="Times New Roman" w:hAnsi="Times New Roman" w:cs="Times New Roman"/>
        </w:rPr>
        <w:t xml:space="preserve"> </w:t>
      </w:r>
      <w:r w:rsidRPr="00365AF5">
        <w:rPr>
          <w:rFonts w:ascii="Times New Roman" w:eastAsia="Times New Roman" w:hAnsi="Times New Roman" w:cs="Times New Roman"/>
        </w:rPr>
        <w:t>kepenų ar sunkia inkstų liga;</w:t>
      </w:r>
    </w:p>
    <w:p w14:paraId="75DEED1B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 padidėjęs skydliaukės aktyvumas;</w:t>
      </w:r>
    </w:p>
    <w:p w14:paraId="043B1654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sergate cukriniu diabetu;</w:t>
      </w:r>
    </w:p>
    <w:p w14:paraId="69D44F2F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sergate širdies liga;</w:t>
      </w:r>
    </w:p>
    <w:p w14:paraId="10EEA088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padidėjęs kraujospūdis</w:t>
      </w:r>
      <w:r>
        <w:rPr>
          <w:rFonts w:ascii="Times New Roman" w:eastAsia="Times New Roman" w:hAnsi="Times New Roman" w:cs="Times New Roman"/>
        </w:rPr>
        <w:t xml:space="preserve"> </w:t>
      </w:r>
      <w:r w:rsidRPr="00365AF5">
        <w:rPr>
          <w:rFonts w:ascii="Times New Roman" w:eastAsia="Times New Roman" w:hAnsi="Times New Roman" w:cs="Times New Roman"/>
        </w:rPr>
        <w:t>(hipertenzija);</w:t>
      </w:r>
    </w:p>
    <w:p w14:paraId="2D914ECF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jeigu sergate </w:t>
      </w:r>
      <w:proofErr w:type="spellStart"/>
      <w:r w:rsidRPr="00365AF5">
        <w:rPr>
          <w:rFonts w:ascii="Times New Roman" w:eastAsia="Times New Roman" w:hAnsi="Times New Roman" w:cs="Times New Roman"/>
        </w:rPr>
        <w:t>feochromocitoma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(antinksčių navikas);</w:t>
      </w:r>
    </w:p>
    <w:p w14:paraId="3A892707" w14:textId="77777777" w:rsidR="008A2A6D" w:rsidRPr="00365AF5" w:rsidRDefault="008A2A6D" w:rsidP="008A2A6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jeigu vartojate tokių vaistų nuo depresijos, tokių </w:t>
      </w:r>
      <w:r>
        <w:rPr>
          <w:rFonts w:ascii="Times New Roman" w:eastAsia="Times New Roman" w:hAnsi="Times New Roman" w:cs="Times New Roman"/>
        </w:rPr>
        <w:t xml:space="preserve">kaip </w:t>
      </w:r>
      <w:proofErr w:type="spellStart"/>
      <w:r w:rsidRPr="00365AF5">
        <w:rPr>
          <w:rFonts w:ascii="Times New Roman" w:eastAsia="Times New Roman" w:hAnsi="Times New Roman" w:cs="Times New Roman"/>
        </w:rPr>
        <w:t>tricikliai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antidepresantai arba </w:t>
      </w:r>
      <w:proofErr w:type="spellStart"/>
      <w:r w:rsidRPr="00365AF5">
        <w:rPr>
          <w:rFonts w:ascii="Times New Roman" w:eastAsia="Times New Roman" w:hAnsi="Times New Roman" w:cs="Times New Roman"/>
        </w:rPr>
        <w:t>monoaminooksidazės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(MAO) inhibitoriai, arba nuo jų vartojimo nutraukimo dar nepraėjo dvi savaitės;</w:t>
      </w:r>
    </w:p>
    <w:p w14:paraId="3AAB0A7D" w14:textId="77777777" w:rsidR="008A2A6D" w:rsidRPr="00365AF5" w:rsidRDefault="008A2A6D" w:rsidP="008A2A6D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sergate uždaro kampo glaukoma (padidėjęs spaudimas akies viduje);</w:t>
      </w:r>
    </w:p>
    <w:p w14:paraId="4EBE3A2C" w14:textId="77777777" w:rsidR="008A2A6D" w:rsidRPr="00365AF5" w:rsidRDefault="008A2A6D" w:rsidP="008A2A6D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jeigu esate nėščia, ketinate pastoti ar maitinti krūtimi.</w:t>
      </w:r>
    </w:p>
    <w:p w14:paraId="72CA7EE0" w14:textId="77777777" w:rsidR="008A2A6D" w:rsidRPr="00365AF5" w:rsidRDefault="008A2A6D" w:rsidP="008A2A6D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jeigu vartojate vaistų, mažinančių nosies paburkimą, slopinančių apetitą, vaistų nuo peršalimo ar apetitą didinančių vaistų;</w:t>
      </w:r>
    </w:p>
    <w:p w14:paraId="5D724FDC" w14:textId="77777777" w:rsidR="008A2A6D" w:rsidRDefault="008A2A6D" w:rsidP="008A2A6D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jaunesniems kaip 16 metų vaikams ir paaugliams.</w:t>
      </w:r>
    </w:p>
    <w:p w14:paraId="056E87C3" w14:textId="77777777" w:rsidR="008A2A6D" w:rsidRPr="00365AF5" w:rsidRDefault="008A2A6D" w:rsidP="008A2A6D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03AB1">
        <w:rPr>
          <w:rFonts w:ascii="Times New Roman" w:eastAsia="Times New Roman" w:hAnsi="Times New Roman" w:cs="Times New Roman"/>
        </w:rPr>
        <w:lastRenderedPageBreak/>
        <w:t>jeigu yra gliukozės-6-fosfatdehidrogenazės (G6PD) stoka (gali pasireikšti hemolizinė anemija)</w:t>
      </w:r>
      <w:r>
        <w:rPr>
          <w:rFonts w:ascii="Times New Roman" w:eastAsia="Times New Roman" w:hAnsi="Times New Roman" w:cs="Times New Roman"/>
        </w:rPr>
        <w:t>.</w:t>
      </w:r>
    </w:p>
    <w:p w14:paraId="7C5AF956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Jeigu kuris nors iš </w:t>
      </w:r>
      <w:r>
        <w:rPr>
          <w:rFonts w:ascii="Times New Roman" w:eastAsia="Times New Roman" w:hAnsi="Times New Roman" w:cs="Times New Roman"/>
        </w:rPr>
        <w:t>anksčiau</w:t>
      </w:r>
      <w:r w:rsidRPr="00365AF5">
        <w:rPr>
          <w:rFonts w:ascii="Times New Roman" w:eastAsia="Times New Roman" w:hAnsi="Times New Roman" w:cs="Times New Roman"/>
        </w:rPr>
        <w:t xml:space="preserve"> išvardytų teiginių Jums tinka, pasakykite savo gydytojui.</w:t>
      </w:r>
    </w:p>
    <w:p w14:paraId="491C4C9B" w14:textId="77777777" w:rsidR="008A2A6D" w:rsidRPr="00365AF5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</w:p>
    <w:p w14:paraId="5DB3B398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14:paraId="51FDAD87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365AF5">
        <w:rPr>
          <w:rFonts w:ascii="Times New Roman" w:eastAsia="Times New Roman" w:hAnsi="Times New Roman" w:cs="Times New Roman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</w:rPr>
        <w:t>.</w:t>
      </w:r>
    </w:p>
    <w:p w14:paraId="0BF6EFAF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55C5A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4165018"/>
      <w:r w:rsidRPr="00365AF5">
        <w:rPr>
          <w:rFonts w:ascii="Times New Roman" w:eastAsia="Times New Roman" w:hAnsi="Times New Roman" w:cs="Times New Roman"/>
        </w:rPr>
        <w:t xml:space="preserve">Nevartokite kartu jokių kitų vaistų, kurių sudėtyje yra </w:t>
      </w:r>
      <w:proofErr w:type="spellStart"/>
      <w:r w:rsidRPr="00365AF5">
        <w:rPr>
          <w:rFonts w:ascii="Times New Roman" w:eastAsia="Times New Roman" w:hAnsi="Times New Roman" w:cs="Times New Roman"/>
        </w:rPr>
        <w:t>paracetamolio</w:t>
      </w:r>
      <w:proofErr w:type="spellEnd"/>
      <w:r w:rsidRPr="00365AF5">
        <w:rPr>
          <w:rFonts w:ascii="Times New Roman" w:eastAsia="Times New Roman" w:hAnsi="Times New Roman" w:cs="Times New Roman"/>
        </w:rPr>
        <w:t>, ar vaistų nuo kosulio ar peršalimo, gripo ir nosies gleivinės paburkimo ar užgulusios nosies.</w:t>
      </w:r>
      <w:bookmarkEnd w:id="0"/>
    </w:p>
    <w:p w14:paraId="448D1AB2" w14:textId="77777777" w:rsidR="008A2A6D" w:rsidRPr="00AC7F5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7F55">
        <w:rPr>
          <w:rFonts w:ascii="Times New Roman" w:eastAsia="Times New Roman" w:hAnsi="Times New Roman" w:cs="Times New Roman"/>
        </w:rPr>
        <w:t xml:space="preserve">Per didelės </w:t>
      </w:r>
      <w:proofErr w:type="spellStart"/>
      <w:r w:rsidRPr="00AC7F55">
        <w:rPr>
          <w:rFonts w:ascii="Times New Roman" w:eastAsia="Times New Roman" w:hAnsi="Times New Roman" w:cs="Times New Roman"/>
        </w:rPr>
        <w:t>paracetamolio</w:t>
      </w:r>
      <w:proofErr w:type="spellEnd"/>
      <w:r w:rsidRPr="00AC7F55">
        <w:rPr>
          <w:rFonts w:ascii="Times New Roman" w:eastAsia="Times New Roman" w:hAnsi="Times New Roman" w:cs="Times New Roman"/>
        </w:rPr>
        <w:t xml:space="preserve"> dozės gali sukelti sunkų kepenų pažeidimą.</w:t>
      </w:r>
    </w:p>
    <w:p w14:paraId="7445F5E1" w14:textId="77777777" w:rsidR="008A2A6D" w:rsidRPr="00AC7F5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</w:p>
    <w:p w14:paraId="3AF6A310" w14:textId="77777777" w:rsidR="008A2A6D" w:rsidRPr="00AC7F5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C7F55">
        <w:rPr>
          <w:rFonts w:ascii="Times New Roman" w:eastAsia="Times New Roman" w:hAnsi="Times New Roman" w:cs="Times New Roman"/>
        </w:rPr>
        <w:t xml:space="preserve">Pasitarkite su gydytoju, prieš pradėdami vartoti </w:t>
      </w:r>
      <w:r w:rsidRPr="00EA1B03">
        <w:rPr>
          <w:rFonts w:ascii="Times New Roman" w:eastAsia="Times New Roman" w:hAnsi="Times New Roman" w:cs="Times New Roman"/>
          <w:noProof/>
        </w:rPr>
        <w:t>Aidrinex, jeigu</w:t>
      </w:r>
      <w:r w:rsidRPr="00AC7F55">
        <w:rPr>
          <w:rFonts w:ascii="Times New Roman" w:eastAsia="Times New Roman" w:hAnsi="Times New Roman" w:cs="Times New Roman"/>
        </w:rPr>
        <w:t>:</w:t>
      </w:r>
    </w:p>
    <w:p w14:paraId="22DA6D10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lk532484874"/>
      <w:r w:rsidRPr="00EA1B03">
        <w:rPr>
          <w:rFonts w:ascii="Times New Roman" w:eastAsia="Times New Roman" w:hAnsi="Times New Roman" w:cs="Times New Roman"/>
        </w:rPr>
        <w:t>padidėjusi prostata arba Jums sunku šlapintis;</w:t>
      </w:r>
      <w:bookmarkEnd w:id="1"/>
    </w:p>
    <w:p w14:paraId="3096C6E5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 xml:space="preserve">sergate kraujagyslių liga, vadinama </w:t>
      </w:r>
      <w:proofErr w:type="spellStart"/>
      <w:r w:rsidRPr="00EA1B03">
        <w:rPr>
          <w:rFonts w:ascii="Times New Roman" w:eastAsia="Times New Roman" w:hAnsi="Times New Roman" w:cs="Times New Roman"/>
        </w:rPr>
        <w:t>Raynaud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fenomenu (kuris pasireiškia rankų ar kojų pirštų skausmu, atsiradusiu dėl šalčio ar streso poveikio);</w:t>
      </w:r>
    </w:p>
    <w:p w14:paraId="23590EFE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lk532484903"/>
      <w:r w:rsidRPr="00EA1B03">
        <w:rPr>
          <w:rFonts w:ascii="Times New Roman" w:eastAsia="Times New Roman" w:hAnsi="Times New Roman" w:cs="Times New Roman"/>
        </w:rPr>
        <w:t>sergate inkstų liga;</w:t>
      </w:r>
    </w:p>
    <w:p w14:paraId="2AA0EAE9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yra lėtinis mitybos nepakankamumas;</w:t>
      </w:r>
    </w:p>
    <w:p w14:paraId="7A60AECE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reguliar</w:t>
      </w:r>
      <w:r>
        <w:rPr>
          <w:rFonts w:ascii="Times New Roman" w:eastAsia="Times New Roman" w:hAnsi="Times New Roman" w:cs="Times New Roman"/>
        </w:rPr>
        <w:t>i</w:t>
      </w:r>
      <w:r w:rsidRPr="00EA1B03">
        <w:rPr>
          <w:rFonts w:ascii="Times New Roman" w:eastAsia="Times New Roman" w:hAnsi="Times New Roman" w:cs="Times New Roman"/>
        </w:rPr>
        <w:t>ai vartojate alkoholį;</w:t>
      </w:r>
    </w:p>
    <w:bookmarkEnd w:id="2"/>
    <w:p w14:paraId="6A1EFD95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 xml:space="preserve">sergate </w:t>
      </w:r>
      <w:proofErr w:type="spellStart"/>
      <w:r w:rsidRPr="00EA1B03">
        <w:rPr>
          <w:rFonts w:ascii="Times New Roman" w:eastAsia="Times New Roman" w:hAnsi="Times New Roman" w:cs="Times New Roman"/>
        </w:rPr>
        <w:t>Žilbero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sindromu (</w:t>
      </w:r>
      <w:bookmarkStart w:id="3" w:name="_Hlk532484928"/>
      <w:r w:rsidRPr="00EA1B03">
        <w:rPr>
          <w:rFonts w:ascii="Times New Roman" w:eastAsia="Times New Roman" w:hAnsi="Times New Roman" w:cs="Times New Roman"/>
        </w:rPr>
        <w:t>nehemolizine šeimine gelta</w:t>
      </w:r>
      <w:bookmarkEnd w:id="3"/>
      <w:r w:rsidRPr="00EA1B03">
        <w:rPr>
          <w:rFonts w:ascii="Times New Roman" w:eastAsia="Times New Roman" w:hAnsi="Times New Roman" w:cs="Times New Roman"/>
        </w:rPr>
        <w:t>);</w:t>
      </w:r>
    </w:p>
    <w:p w14:paraId="41F33AEF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lk532484939"/>
      <w:r w:rsidRPr="00EA1B03">
        <w:rPr>
          <w:rFonts w:ascii="Times New Roman" w:eastAsia="Times New Roman" w:hAnsi="Times New Roman" w:cs="Times New Roman"/>
        </w:rPr>
        <w:t>vartojate kitų vaistų, kurie veikia kepenų funkciją;</w:t>
      </w:r>
    </w:p>
    <w:bookmarkEnd w:id="4"/>
    <w:p w14:paraId="2B28BBB1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 xml:space="preserve">Jums trūksta fermento gliukozės 6-fosfato </w:t>
      </w:r>
      <w:proofErr w:type="spellStart"/>
      <w:r w:rsidRPr="00EA1B03">
        <w:rPr>
          <w:rFonts w:ascii="Times New Roman" w:eastAsia="Times New Roman" w:hAnsi="Times New Roman" w:cs="Times New Roman"/>
        </w:rPr>
        <w:t>dehidrogenazės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(gali pasireikšti hemolizinė mažakraujystė – raudonųjų kraujo kūnelių irimas);</w:t>
      </w:r>
    </w:p>
    <w:p w14:paraId="54B5391C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5" w:name="_Hlk532484979"/>
      <w:r w:rsidRPr="00EA1B03">
        <w:rPr>
          <w:rFonts w:ascii="Times New Roman" w:eastAsia="Times New Roman" w:hAnsi="Times New Roman" w:cs="Times New Roman"/>
        </w:rPr>
        <w:t>sergate hemolizine anemija (Jūsų organizme yra sumažėjęs raudonųjų kraujo kūnelių (eritrocitų) skaičius, kuris gali kliniškai pasireikšti blyškia oda, bendru silpnumu ar oro trūkumu);</w:t>
      </w:r>
    </w:p>
    <w:p w14:paraId="475CCFC6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yra dehidratacija (vandens kiekio organizme sumažėjimas)</w:t>
      </w:r>
      <w:bookmarkStart w:id="6" w:name="_Hlk532379363"/>
      <w:r w:rsidRPr="00EA1B03">
        <w:rPr>
          <w:rFonts w:ascii="Times New Roman" w:eastAsia="Times New Roman" w:hAnsi="Times New Roman" w:cs="Times New Roman"/>
        </w:rPr>
        <w:t>;</w:t>
      </w:r>
      <w:bookmarkEnd w:id="6"/>
    </w:p>
    <w:p w14:paraId="4E9BA849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esate senyvo amžiaus, suaugęs ar paauglys, kurio kūno svoris mažesnis nei 54 kg;</w:t>
      </w:r>
    </w:p>
    <w:p w14:paraId="4493CBB1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yra šlapimo susilaikymas ar šlapimo takų akmenys (negalima vartoti daugiau kaip 1 g vitamino C per parą);</w:t>
      </w:r>
    </w:p>
    <w:p w14:paraId="74FA109A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 xml:space="preserve">sergate astma arba </w:t>
      </w:r>
      <w:bookmarkEnd w:id="5"/>
      <w:r w:rsidRPr="00EA1B03">
        <w:rPr>
          <w:rFonts w:ascii="Times New Roman" w:eastAsia="Times New Roman" w:hAnsi="Times New Roman" w:cs="Times New Roman"/>
        </w:rPr>
        <w:t xml:space="preserve">Jums yra padidėjęs jautrumas </w:t>
      </w:r>
      <w:proofErr w:type="spellStart"/>
      <w:r w:rsidRPr="00EA1B03">
        <w:rPr>
          <w:rFonts w:ascii="Times New Roman" w:eastAsia="Times New Roman" w:hAnsi="Times New Roman" w:cs="Times New Roman"/>
        </w:rPr>
        <w:t>acetilsalicilo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rūgščiai, pasireiškiantis bronchų spazmu (galima panaši kryžminė reakcija į </w:t>
      </w:r>
      <w:proofErr w:type="spellStart"/>
      <w:r w:rsidRPr="00EA1B03">
        <w:rPr>
          <w:rFonts w:ascii="Times New Roman" w:eastAsia="Times New Roman" w:hAnsi="Times New Roman" w:cs="Times New Roman"/>
        </w:rPr>
        <w:t>paracetamolį</w:t>
      </w:r>
      <w:proofErr w:type="spellEnd"/>
      <w:r w:rsidRPr="00EA1B03">
        <w:rPr>
          <w:rFonts w:ascii="Times New Roman" w:eastAsia="Times New Roman" w:hAnsi="Times New Roman" w:cs="Times New Roman"/>
        </w:rPr>
        <w:t>);</w:t>
      </w:r>
    </w:p>
    <w:p w14:paraId="385BD2D7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 xml:space="preserve">sergate sunkia infekcine liga, nes gali padidėti </w:t>
      </w:r>
      <w:proofErr w:type="spellStart"/>
      <w:r w:rsidRPr="00EA1B03">
        <w:rPr>
          <w:rFonts w:ascii="Times New Roman" w:eastAsia="Times New Roman" w:hAnsi="Times New Roman" w:cs="Times New Roman"/>
        </w:rPr>
        <w:t>metabolinės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1B03">
        <w:rPr>
          <w:rFonts w:ascii="Times New Roman" w:eastAsia="Times New Roman" w:hAnsi="Times New Roman" w:cs="Times New Roman"/>
        </w:rPr>
        <w:t>acidozės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rizika.</w:t>
      </w:r>
    </w:p>
    <w:p w14:paraId="35B4555A" w14:textId="77777777" w:rsidR="008A2A6D" w:rsidRPr="00EA1B03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3B2FF7" w14:textId="77777777" w:rsidR="008A2A6D" w:rsidRPr="00EA1B03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A1B03">
        <w:rPr>
          <w:rFonts w:ascii="Times New Roman" w:eastAsia="Times New Roman" w:hAnsi="Times New Roman" w:cs="Times New Roman"/>
        </w:rPr>
        <w:t>Metabolinės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1B03">
        <w:rPr>
          <w:rFonts w:ascii="Times New Roman" w:eastAsia="Times New Roman" w:hAnsi="Times New Roman" w:cs="Times New Roman"/>
        </w:rPr>
        <w:t>acidozės</w:t>
      </w:r>
      <w:proofErr w:type="spellEnd"/>
      <w:r w:rsidRPr="00EA1B03">
        <w:rPr>
          <w:rFonts w:ascii="Times New Roman" w:eastAsia="Times New Roman" w:hAnsi="Times New Roman" w:cs="Times New Roman"/>
        </w:rPr>
        <w:t xml:space="preserve"> simptomai yra:</w:t>
      </w:r>
    </w:p>
    <w:p w14:paraId="13AC0182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gilus, pagreitėjęs, sunkus kvėpavimas;</w:t>
      </w:r>
    </w:p>
    <w:p w14:paraId="48C2857C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pykinimas, vėmimas;</w:t>
      </w:r>
    </w:p>
    <w:p w14:paraId="6987B4CB" w14:textId="77777777" w:rsidR="008A2A6D" w:rsidRPr="00EA1B03" w:rsidRDefault="008A2A6D" w:rsidP="008A2A6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apetito praradimas.</w:t>
      </w:r>
    </w:p>
    <w:p w14:paraId="162FCC48" w14:textId="77777777" w:rsidR="008A2A6D" w:rsidRPr="00EA1B03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BC9549" w14:textId="77777777" w:rsidR="008A2A6D" w:rsidRPr="00EA1B03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1B03">
        <w:rPr>
          <w:rFonts w:ascii="Times New Roman" w:eastAsia="Times New Roman" w:hAnsi="Times New Roman" w:cs="Times New Roman"/>
        </w:rPr>
        <w:t>Jeigu pajutote šių simptomų derinį, nedelsiant kreipkitės į gydytoją.</w:t>
      </w:r>
    </w:p>
    <w:p w14:paraId="57B7F506" w14:textId="77777777" w:rsidR="008A2A6D" w:rsidRPr="00EA1B03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_Hlk14165065"/>
    </w:p>
    <w:p w14:paraId="473FC969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A1B03">
        <w:rPr>
          <w:rFonts w:ascii="Times New Roman" w:eastAsia="Times New Roman" w:hAnsi="Times New Roman" w:cs="Times New Roman"/>
          <w:bCs/>
        </w:rPr>
        <w:t>Galvos skausmams gydyti ilgą laiką vartojant bet kokio tipo skausmą malšinančius vaistus, galvos skausmai gali sustiprėti. Jeigu taip nutiko arba yra įtariama, kad galėjo nutikti, reikia kreiptis į gydytoją ir nutraukti gydymą. Vaistų perdozavimas, esant galvos skausmams, turi būti įtariamas pacientams, kuriems dažnai arba kasdien skauda galvą, nepaisant (arba dėl) reguliaraus galvos skausmus malšinančių vaistų vartojimo</w:t>
      </w:r>
      <w:bookmarkEnd w:id="7"/>
      <w:r w:rsidRPr="00EA1B03">
        <w:rPr>
          <w:rFonts w:ascii="Times New Roman" w:eastAsia="Times New Roman" w:hAnsi="Times New Roman" w:cs="Times New Roman"/>
          <w:bCs/>
        </w:rPr>
        <w:t>.</w:t>
      </w:r>
    </w:p>
    <w:p w14:paraId="751EA000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2ED1E8E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3085D">
        <w:rPr>
          <w:rFonts w:ascii="Times New Roman" w:eastAsia="Times New Roman" w:hAnsi="Times New Roman" w:cs="Times New Roman"/>
          <w:bCs/>
        </w:rPr>
        <w:t xml:space="preserve">Gydymo </w:t>
      </w:r>
      <w:r w:rsidRPr="00EA1B03">
        <w:rPr>
          <w:rFonts w:ascii="Times New Roman" w:eastAsia="Times New Roman" w:hAnsi="Times New Roman" w:cs="Times New Roman"/>
          <w:noProof/>
        </w:rPr>
        <w:t>Aidrinex</w:t>
      </w:r>
      <w:r w:rsidRPr="00B3085D">
        <w:rPr>
          <w:rFonts w:ascii="Times New Roman" w:eastAsia="Times New Roman" w:hAnsi="Times New Roman" w:cs="Times New Roman"/>
          <w:bCs/>
        </w:rPr>
        <w:t xml:space="preserve"> laikotarpiu nedelsdami pasakykite gydytojui, jeigu:</w:t>
      </w:r>
    </w:p>
    <w:p w14:paraId="4DB9FF7B" w14:textId="77777777" w:rsidR="008A2A6D" w:rsidRPr="00C20BF6" w:rsidRDefault="008A2A6D" w:rsidP="008A2A6D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20BF6">
        <w:rPr>
          <w:rFonts w:ascii="Times New Roman" w:eastAsia="Times New Roman" w:hAnsi="Times New Roman" w:cs="Times New Roman"/>
          <w:bCs/>
        </w:rPr>
        <w:t xml:space="preserve">jeigu 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flukloksaciliną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(antibiotiką). Gauta pranešimų apie sunkų sveikatos sutrikimą, vadinamą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metaboline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acidoze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(nenormalių kraujo ir skysčių tyrimų rodiklių), pasireiškusį pacientams, vartojantiems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paracetamolį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įprastinėmis dozėmis ilgą laiką arba kai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paracetamolis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vartojamas kartu su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flukloksacilinu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Metabolinės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20BF6">
        <w:rPr>
          <w:rFonts w:ascii="Times New Roman" w:eastAsia="Times New Roman" w:hAnsi="Times New Roman" w:cs="Times New Roman"/>
          <w:bCs/>
        </w:rPr>
        <w:t>acidozės</w:t>
      </w:r>
      <w:proofErr w:type="spellEnd"/>
      <w:r w:rsidRPr="00C20BF6">
        <w:rPr>
          <w:rFonts w:ascii="Times New Roman" w:eastAsia="Times New Roman" w:hAnsi="Times New Roman" w:cs="Times New Roman"/>
          <w:bCs/>
        </w:rPr>
        <w:t xml:space="preserve"> simptomai gali būti šie: labai pasunkėjęs kvėpavimas – pagreitėjęs kvėpavimas, mieguistumas, pykinimas ir vėmimas.</w:t>
      </w:r>
    </w:p>
    <w:p w14:paraId="738AFFFA" w14:textId="77777777" w:rsidR="008A2A6D" w:rsidRPr="00AC7F5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68B020C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lastRenderedPageBreak/>
        <w:t>Vaikams ir paaugliams</w:t>
      </w:r>
    </w:p>
    <w:p w14:paraId="0DDA5350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jaunesniems kaip 16 metų vaikams ir paaugliams vartoti negalima.</w:t>
      </w:r>
    </w:p>
    <w:p w14:paraId="0BBAEC72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1D0D96BA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Kiti vaistai ir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</w:p>
    <w:p w14:paraId="2D5C11B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vartojate arba neseniai vartojote kitų vaistų arba dėl to nesate tikri, apie tai pasakykite gydytojui arba vaistininkui.</w:t>
      </w:r>
    </w:p>
    <w:p w14:paraId="4020A9D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18450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Pasitarkite su gydytoju, jeigu vartojate: </w:t>
      </w:r>
    </w:p>
    <w:p w14:paraId="60DDC2A8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kitus vaistus, kurių sudėtyje yra </w:t>
      </w:r>
      <w:proofErr w:type="spellStart"/>
      <w:r w:rsidRPr="00365AF5">
        <w:rPr>
          <w:rFonts w:ascii="Times New Roman" w:eastAsia="Times New Roman" w:hAnsi="Times New Roman" w:cs="Times New Roman"/>
        </w:rPr>
        <w:t>paracetamolio</w:t>
      </w:r>
      <w:proofErr w:type="spellEnd"/>
      <w:r w:rsidRPr="00365AF5">
        <w:rPr>
          <w:rFonts w:ascii="Times New Roman" w:eastAsia="Times New Roman" w:hAnsi="Times New Roman" w:cs="Times New Roman"/>
        </w:rPr>
        <w:t>;</w:t>
      </w:r>
    </w:p>
    <w:p w14:paraId="36819FD1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varfariną ir kitus panašius kraujo krešėjimą slopinančius vaistus;</w:t>
      </w:r>
    </w:p>
    <w:p w14:paraId="25DCE746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vaistus, mažinančius padidėjusį kraujo spaudimą, pvz., </w:t>
      </w:r>
      <w:proofErr w:type="spellStart"/>
      <w:r w:rsidRPr="00365AF5">
        <w:rPr>
          <w:rFonts w:ascii="Times New Roman" w:eastAsia="Times New Roman" w:hAnsi="Times New Roman" w:cs="Times New Roman"/>
        </w:rPr>
        <w:t>betablokatorius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; </w:t>
      </w:r>
    </w:p>
    <w:p w14:paraId="26A133CF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digoksiną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ir kitus panašius vaistus širdies ligoms gydyti;</w:t>
      </w:r>
    </w:p>
    <w:p w14:paraId="114D5BB4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apetitą slopinančius vaistus;</w:t>
      </w:r>
    </w:p>
    <w:p w14:paraId="5FC3B126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apetitą didinančius vaistus;</w:t>
      </w:r>
    </w:p>
    <w:p w14:paraId="716FF7D0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vaistus depresijai gydyti, tokius kaip </w:t>
      </w:r>
      <w:proofErr w:type="spellStart"/>
      <w:r w:rsidRPr="00365AF5">
        <w:rPr>
          <w:rFonts w:ascii="Times New Roman" w:eastAsia="Times New Roman" w:hAnsi="Times New Roman" w:cs="Times New Roman"/>
        </w:rPr>
        <w:t>tricikliai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antidepresantai (pvz., </w:t>
      </w:r>
      <w:proofErr w:type="spellStart"/>
      <w:r w:rsidRPr="00365AF5">
        <w:rPr>
          <w:rFonts w:ascii="Times New Roman" w:eastAsia="Times New Roman" w:hAnsi="Times New Roman" w:cs="Times New Roman"/>
        </w:rPr>
        <w:t>amitriptilinas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) ar </w:t>
      </w:r>
      <w:proofErr w:type="spellStart"/>
      <w:r w:rsidRPr="00365AF5">
        <w:rPr>
          <w:rFonts w:ascii="Times New Roman" w:eastAsia="Times New Roman" w:hAnsi="Times New Roman" w:cs="Times New Roman"/>
        </w:rPr>
        <w:t>monoaminooksidazės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inhibitoriai (MAOI);</w:t>
      </w:r>
    </w:p>
    <w:p w14:paraId="6F82CDD0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ergotaminą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365AF5">
        <w:rPr>
          <w:rFonts w:ascii="Times New Roman" w:eastAsia="Times New Roman" w:hAnsi="Times New Roman" w:cs="Times New Roman"/>
        </w:rPr>
        <w:t>metisergidą</w:t>
      </w:r>
      <w:proofErr w:type="spellEnd"/>
      <w:r w:rsidRPr="00365AF5">
        <w:rPr>
          <w:rFonts w:ascii="Times New Roman" w:eastAsia="Times New Roman" w:hAnsi="Times New Roman" w:cs="Times New Roman"/>
        </w:rPr>
        <w:t>;</w:t>
      </w:r>
    </w:p>
    <w:p w14:paraId="081E8A18" w14:textId="77777777" w:rsidR="008A2A6D" w:rsidRPr="00365AF5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metoklopramidą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Pr="00365AF5">
        <w:rPr>
          <w:rFonts w:ascii="Times New Roman" w:eastAsia="Times New Roman" w:hAnsi="Times New Roman" w:cs="Times New Roman"/>
        </w:rPr>
        <w:t>domperidoną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(vaistus nuo pykinimo ir vėmimo); </w:t>
      </w:r>
    </w:p>
    <w:p w14:paraId="16A472FE" w14:textId="77777777" w:rsidR="008A2A6D" w:rsidRPr="00B3085D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kolestiraminą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(vaistą </w:t>
      </w:r>
      <w:r w:rsidRPr="00B3085D">
        <w:rPr>
          <w:rFonts w:ascii="Times New Roman" w:eastAsia="Times New Roman" w:hAnsi="Times New Roman" w:cs="Times New Roman"/>
        </w:rPr>
        <w:t>padidėjusiai cholesterolio koncentracijai kraujyje mažinti);</w:t>
      </w:r>
    </w:p>
    <w:p w14:paraId="3DDC3D8F" w14:textId="77777777" w:rsidR="008A2A6D" w:rsidRPr="00B3085D" w:rsidRDefault="008A2A6D" w:rsidP="008A2A6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3085D">
        <w:rPr>
          <w:rFonts w:ascii="Times New Roman" w:eastAsia="Times New Roman" w:hAnsi="Times New Roman" w:cs="Times New Roman"/>
        </w:rPr>
        <w:t>probenecidą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 (vaistą podagrai gydyti);</w:t>
      </w:r>
    </w:p>
    <w:p w14:paraId="45327522" w14:textId="77777777" w:rsidR="008A2A6D" w:rsidRPr="00DF3375" w:rsidRDefault="008A2A6D" w:rsidP="008A2A6D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3085D">
        <w:rPr>
          <w:rFonts w:ascii="Times New Roman" w:eastAsia="Times New Roman" w:hAnsi="Times New Roman" w:cs="Times New Roman"/>
        </w:rPr>
        <w:tab/>
        <w:t xml:space="preserve">vaistus, kurie gali paveikti kepenų funkciją, tokius kaip </w:t>
      </w:r>
      <w:proofErr w:type="spellStart"/>
      <w:r w:rsidRPr="00B3085D">
        <w:rPr>
          <w:rFonts w:ascii="Times New Roman" w:eastAsia="Times New Roman" w:hAnsi="Times New Roman" w:cs="Times New Roman"/>
        </w:rPr>
        <w:t>fenitoiną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3085D">
        <w:rPr>
          <w:rFonts w:ascii="Times New Roman" w:eastAsia="Times New Roman" w:hAnsi="Times New Roman" w:cs="Times New Roman"/>
        </w:rPr>
        <w:t>fenobarbitalį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3085D">
        <w:rPr>
          <w:rFonts w:ascii="Times New Roman" w:eastAsia="Times New Roman" w:hAnsi="Times New Roman" w:cs="Times New Roman"/>
        </w:rPr>
        <w:t>karbamazepiną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3085D">
        <w:rPr>
          <w:rFonts w:ascii="Times New Roman" w:eastAsia="Times New Roman" w:hAnsi="Times New Roman" w:cs="Times New Roman"/>
        </w:rPr>
        <w:t>rifampiciną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3085D">
        <w:rPr>
          <w:rFonts w:ascii="Times New Roman" w:eastAsia="Times New Roman" w:hAnsi="Times New Roman" w:cs="Times New Roman"/>
        </w:rPr>
        <w:t>izoniazidą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 ir paprastųjų jonažolių (</w:t>
      </w:r>
      <w:proofErr w:type="spellStart"/>
      <w:r w:rsidRPr="00B3085D">
        <w:rPr>
          <w:rFonts w:ascii="Times New Roman" w:eastAsia="Times New Roman" w:hAnsi="Times New Roman" w:cs="Times New Roman"/>
          <w:i/>
        </w:rPr>
        <w:t>Hypericum</w:t>
      </w:r>
      <w:proofErr w:type="spellEnd"/>
      <w:r w:rsidRPr="00B3085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3085D">
        <w:rPr>
          <w:rFonts w:ascii="Times New Roman" w:eastAsia="Times New Roman" w:hAnsi="Times New Roman" w:cs="Times New Roman"/>
          <w:i/>
        </w:rPr>
        <w:t>perforatum</w:t>
      </w:r>
      <w:proofErr w:type="spellEnd"/>
      <w:r w:rsidRPr="00B3085D">
        <w:rPr>
          <w:rFonts w:ascii="Times New Roman" w:eastAsia="Times New Roman" w:hAnsi="Times New Roman" w:cs="Times New Roman"/>
        </w:rPr>
        <w:t>).</w:t>
      </w:r>
    </w:p>
    <w:p w14:paraId="3BC47F8E" w14:textId="77777777" w:rsidR="008A2A6D" w:rsidRPr="00C20BF6" w:rsidRDefault="008A2A6D" w:rsidP="008A2A6D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20BF6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20BF6">
        <w:rPr>
          <w:rFonts w:ascii="Times New Roman" w:eastAsia="Times New Roman" w:hAnsi="Times New Roman" w:cs="Times New Roman"/>
        </w:rPr>
        <w:t>flukloksaciliną</w:t>
      </w:r>
      <w:proofErr w:type="spellEnd"/>
      <w:r w:rsidRPr="00C20BF6">
        <w:rPr>
          <w:rFonts w:ascii="Times New Roman" w:eastAsia="Times New Roman" w:hAnsi="Times New Roman" w:cs="Times New Roman"/>
        </w:rPr>
        <w:t xml:space="preserve"> (antibiotiką) dėl didelės kraujo ir skysčių tyrimų nenormalių rodiklių (vadinamos </w:t>
      </w:r>
      <w:proofErr w:type="spellStart"/>
      <w:r w:rsidRPr="00C20BF6">
        <w:rPr>
          <w:rFonts w:ascii="Times New Roman" w:eastAsia="Times New Roman" w:hAnsi="Times New Roman" w:cs="Times New Roman"/>
        </w:rPr>
        <w:t>metabolinės</w:t>
      </w:r>
      <w:proofErr w:type="spellEnd"/>
      <w:r w:rsidRPr="00C20BF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20BF6">
        <w:rPr>
          <w:rFonts w:ascii="Times New Roman" w:eastAsia="Times New Roman" w:hAnsi="Times New Roman" w:cs="Times New Roman"/>
        </w:rPr>
        <w:t>acidozės</w:t>
      </w:r>
      <w:proofErr w:type="spellEnd"/>
      <w:r w:rsidRPr="00C20BF6">
        <w:rPr>
          <w:rFonts w:ascii="Times New Roman" w:eastAsia="Times New Roman" w:hAnsi="Times New Roman" w:cs="Times New Roman"/>
        </w:rPr>
        <w:t>) rizikos (žr. 2 skyrių), kurią reikia skubiai gydyti</w:t>
      </w:r>
      <w:r>
        <w:rPr>
          <w:rFonts w:ascii="Times New Roman" w:eastAsia="Times New Roman" w:hAnsi="Times New Roman" w:cs="Times New Roman"/>
        </w:rPr>
        <w:t>.</w:t>
      </w:r>
    </w:p>
    <w:p w14:paraId="7C5E3B21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60F6B4E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4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vartojimas su alkoholiu</w:t>
      </w:r>
    </w:p>
    <w:p w14:paraId="5894752A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snapToGrid w:val="0"/>
          <w:szCs w:val="24"/>
        </w:rPr>
        <w:t>Vartojant šio vaisto negalima gerti alkoholinių gėrimų dėl galimo kepenų pažeidimo</w:t>
      </w:r>
    </w:p>
    <w:p w14:paraId="525FA054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99688B6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Nėštumas ir žindymo laikotarpis </w:t>
      </w:r>
    </w:p>
    <w:p w14:paraId="5F0791E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4075E27A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Vaisto nėštumo metu arba žindymo laikotarpiu vartoti draudžiama. </w:t>
      </w:r>
      <w:proofErr w:type="spellStart"/>
      <w:r w:rsidRPr="00365AF5">
        <w:rPr>
          <w:rFonts w:ascii="Times New Roman" w:eastAsia="Times New Roman" w:hAnsi="Times New Roman" w:cs="Times New Roman"/>
        </w:rPr>
        <w:t>Fenilefrino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gali</w:t>
      </w:r>
      <w:r w:rsidRPr="00365AF5">
        <w:rPr>
          <w:rFonts w:ascii="Times New Roman" w:eastAsia="Times New Roman" w:hAnsi="Times New Roman" w:cs="Times New Roman"/>
          <w:b/>
          <w:bCs/>
        </w:rPr>
        <w:t xml:space="preserve"> </w:t>
      </w:r>
      <w:r w:rsidRPr="00365AF5">
        <w:rPr>
          <w:rFonts w:ascii="Times New Roman" w:eastAsia="Times New Roman" w:hAnsi="Times New Roman" w:cs="Times New Roman"/>
        </w:rPr>
        <w:t xml:space="preserve">išsiskirti į motinos pieną. </w:t>
      </w:r>
    </w:p>
    <w:p w14:paraId="057E30B3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51EF65A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Vairavimas ir mechanizmų valdymas</w:t>
      </w:r>
    </w:p>
    <w:p w14:paraId="1FDDC4C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Pavartojus </w:t>
      </w:r>
      <w:r w:rsidRPr="00365AF5">
        <w:rPr>
          <w:rFonts w:ascii="Times New Roman" w:eastAsia="Times New Roman" w:hAnsi="Times New Roman" w:cs="Times New Roman"/>
          <w:noProof/>
          <w:sz w:val="24"/>
          <w:szCs w:val="24"/>
        </w:rPr>
        <w:t>Aidrinex</w:t>
      </w:r>
      <w:r w:rsidRPr="00365AF5">
        <w:rPr>
          <w:rFonts w:ascii="Times New Roman" w:eastAsia="Times New Roman" w:hAnsi="Times New Roman" w:cs="Times New Roman"/>
        </w:rPr>
        <w:t xml:space="preserve"> pacientams nepatartina vairuoti ir valdyti mechanizmų, jei pasireiškia galvos svaigimas.</w:t>
      </w:r>
    </w:p>
    <w:p w14:paraId="19D38161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21733B6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sudėtyje yra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apsartamo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(E951),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manitolio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(421), gliukozės,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benzilo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alkoholio ir natrio</w:t>
      </w:r>
    </w:p>
    <w:p w14:paraId="2F27C647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Sudėtyje yra </w:t>
      </w:r>
      <w:proofErr w:type="spellStart"/>
      <w:r w:rsidRPr="00365AF5">
        <w:rPr>
          <w:rFonts w:ascii="Times New Roman" w:eastAsia="Times New Roman" w:hAnsi="Times New Roman" w:cs="Times New Roman"/>
        </w:rPr>
        <w:t>aspartamo</w:t>
      </w:r>
      <w:proofErr w:type="spellEnd"/>
      <w:r w:rsidRPr="00365AF5">
        <w:rPr>
          <w:rFonts w:ascii="Times New Roman" w:eastAsia="Times New Roman" w:hAnsi="Times New Roman" w:cs="Times New Roman"/>
        </w:rPr>
        <w:t>.</w:t>
      </w:r>
      <w:r w:rsidRPr="00365AF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65AF5">
        <w:rPr>
          <w:rFonts w:ascii="Times New Roman" w:eastAsia="Times New Roman" w:hAnsi="Times New Roman" w:cs="Times New Roman"/>
        </w:rPr>
        <w:t>Aspartamas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yra </w:t>
      </w:r>
      <w:proofErr w:type="spellStart"/>
      <w:r w:rsidRPr="00365AF5">
        <w:rPr>
          <w:rFonts w:ascii="Times New Roman" w:eastAsia="Times New Roman" w:hAnsi="Times New Roman" w:cs="Times New Roman"/>
        </w:rPr>
        <w:t>fenilalanino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šaltinis. Jis gali būti</w:t>
      </w:r>
      <w:r>
        <w:rPr>
          <w:rFonts w:ascii="Times New Roman" w:eastAsia="Times New Roman" w:hAnsi="Times New Roman" w:cs="Times New Roman"/>
        </w:rPr>
        <w:t xml:space="preserve"> </w:t>
      </w:r>
      <w:r w:rsidRPr="00365AF5">
        <w:rPr>
          <w:rFonts w:ascii="Times New Roman" w:eastAsia="Times New Roman" w:hAnsi="Times New Roman" w:cs="Times New Roman"/>
        </w:rPr>
        <w:t xml:space="preserve">kenksmingas sergantiems </w:t>
      </w:r>
      <w:proofErr w:type="spellStart"/>
      <w:r w:rsidRPr="00365AF5">
        <w:rPr>
          <w:rFonts w:ascii="Times New Roman" w:eastAsia="Times New Roman" w:hAnsi="Times New Roman" w:cs="Times New Roman"/>
        </w:rPr>
        <w:t>fenilketonurija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, reta genetine liga, kuria sergant </w:t>
      </w:r>
      <w:proofErr w:type="spellStart"/>
      <w:r w:rsidRPr="00365AF5">
        <w:rPr>
          <w:rFonts w:ascii="Times New Roman" w:eastAsia="Times New Roman" w:hAnsi="Times New Roman" w:cs="Times New Roman"/>
        </w:rPr>
        <w:t>fenilaninas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kaupiasi organizme, nes organizmas negali jo tinkamai pašalinti.  </w:t>
      </w:r>
    </w:p>
    <w:p w14:paraId="23EE609F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FD6A8A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Sudėtyje yra </w:t>
      </w:r>
      <w:proofErr w:type="spellStart"/>
      <w:r>
        <w:rPr>
          <w:rFonts w:ascii="Times New Roman" w:eastAsia="Times New Roman" w:hAnsi="Times New Roman" w:cs="Times New Roman"/>
        </w:rPr>
        <w:t>manitolio</w:t>
      </w:r>
      <w:proofErr w:type="spellEnd"/>
      <w:r>
        <w:rPr>
          <w:rFonts w:ascii="Times New Roman" w:eastAsia="Times New Roman" w:hAnsi="Times New Roman" w:cs="Times New Roman"/>
        </w:rPr>
        <w:t xml:space="preserve"> ir </w:t>
      </w:r>
      <w:r w:rsidRPr="00365AF5">
        <w:rPr>
          <w:rFonts w:ascii="Times New Roman" w:eastAsia="Times New Roman" w:hAnsi="Times New Roman" w:cs="Times New Roman"/>
        </w:rPr>
        <w:t>gliukozės. Jeigu gydytojas Jums yra sakęs, kad netoleruojate kokių nors angliavandenių, kreipkitės į jį prieš pradėdami vartoti šį vaistą.</w:t>
      </w:r>
    </w:p>
    <w:p w14:paraId="36ECDB24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Sudėtyje yra </w:t>
      </w:r>
      <w:proofErr w:type="spellStart"/>
      <w:r w:rsidRPr="00365AF5">
        <w:rPr>
          <w:rFonts w:ascii="Times New Roman" w:eastAsia="Times New Roman" w:hAnsi="Times New Roman" w:cs="Times New Roman"/>
        </w:rPr>
        <w:t>benzilo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65AF5">
        <w:rPr>
          <w:rFonts w:ascii="Times New Roman" w:eastAsia="Times New Roman" w:hAnsi="Times New Roman" w:cs="Times New Roman"/>
        </w:rPr>
        <w:t>akoholio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65AF5">
        <w:rPr>
          <w:rFonts w:ascii="Times New Roman" w:eastAsia="Times New Roman" w:hAnsi="Times New Roman" w:cs="Times New Roman"/>
        </w:rPr>
        <w:t>Benzilo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alkoholis gali sukelti alerginių reakcijų.</w:t>
      </w:r>
    </w:p>
    <w:p w14:paraId="379FD7F5" w14:textId="77777777" w:rsidR="008A2A6D" w:rsidRPr="00365AF5" w:rsidRDefault="008A2A6D" w:rsidP="008A2A6D">
      <w:pPr>
        <w:spacing w:after="0" w:line="221" w:lineRule="atLeast"/>
        <w:rPr>
          <w:rFonts w:ascii="Times New Roman" w:eastAsia="Times New Roman" w:hAnsi="Times New Roman" w:cs="Times New Roman"/>
          <w:snapToGrid w:val="0"/>
          <w:szCs w:val="20"/>
          <w:lang w:eastAsia="x-none"/>
        </w:rPr>
      </w:pPr>
      <w:r w:rsidRPr="00365AF5">
        <w:rPr>
          <w:rFonts w:ascii="Times New Roman" w:eastAsia="Times New Roman" w:hAnsi="Times New Roman" w:cs="Times New Roman"/>
        </w:rPr>
        <w:t>Šio vaisto pakelyje yra mažiau kaip 1</w:t>
      </w:r>
      <w:r>
        <w:rPr>
          <w:rFonts w:ascii="Times New Roman" w:eastAsia="Times New Roman" w:hAnsi="Times New Roman" w:cs="Times New Roman"/>
        </w:rPr>
        <w:t> </w:t>
      </w:r>
      <w:proofErr w:type="spellStart"/>
      <w:r w:rsidRPr="00365AF5">
        <w:rPr>
          <w:rFonts w:ascii="Times New Roman" w:eastAsia="Times New Roman" w:hAnsi="Times New Roman" w:cs="Times New Roman"/>
        </w:rPr>
        <w:t>mmol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(23</w:t>
      </w:r>
      <w:r>
        <w:rPr>
          <w:rFonts w:ascii="Times New Roman" w:eastAsia="Times New Roman" w:hAnsi="Times New Roman" w:cs="Times New Roman"/>
        </w:rPr>
        <w:t> </w:t>
      </w:r>
      <w:r w:rsidRPr="00365AF5">
        <w:rPr>
          <w:rFonts w:ascii="Times New Roman" w:eastAsia="Times New Roman" w:hAnsi="Times New Roman" w:cs="Times New Roman"/>
        </w:rPr>
        <w:t xml:space="preserve">mg) natrio, </w:t>
      </w:r>
      <w:proofErr w:type="spellStart"/>
      <w:r w:rsidRPr="00365AF5">
        <w:rPr>
          <w:rFonts w:ascii="Times New Roman" w:eastAsia="Times New Roman" w:hAnsi="Times New Roman" w:cs="Times New Roman"/>
        </w:rPr>
        <w:t>t.y</w:t>
      </w:r>
      <w:proofErr w:type="spellEnd"/>
      <w:r w:rsidRPr="00365AF5">
        <w:rPr>
          <w:rFonts w:ascii="Times New Roman" w:eastAsia="Times New Roman" w:hAnsi="Times New Roman" w:cs="Times New Roman"/>
        </w:rPr>
        <w:t>. jis beveik neturi reikšmės.</w:t>
      </w:r>
    </w:p>
    <w:p w14:paraId="0A2CB0B8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F8426BB" w14:textId="77777777" w:rsidR="008A2A6D" w:rsidRPr="00365AF5" w:rsidRDefault="008A2A6D" w:rsidP="008A2A6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3.</w:t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Kaip vartoti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</w:p>
    <w:p w14:paraId="3BCED45C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8B5B427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65AF5">
        <w:rPr>
          <w:rFonts w:ascii="Times New Roman" w:eastAsia="Times New Roman" w:hAnsi="Times New Roman" w:cs="Times New Roman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szCs w:val="24"/>
        </w:rPr>
        <w:t xml:space="preserve"> </w:t>
      </w:r>
      <w:r w:rsidRPr="00365AF5">
        <w:rPr>
          <w:rFonts w:ascii="Times New Roman" w:eastAsia="Times New Roman" w:hAnsi="Times New Roman" w:cs="Times New Roman"/>
        </w:rPr>
        <w:t>visada vartokite tiksliai, kaip nurodė gydytojas arba vaistininkas. Jeigu abejojate, kreipkitės į gydytoją arba vaistininką.</w:t>
      </w:r>
    </w:p>
    <w:p w14:paraId="3DCCF0C5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3D7CA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Visada vartokite mažiausią veiksmingą dozę, reikalingą palengvinti Jūsų simptomams.</w:t>
      </w:r>
    </w:p>
    <w:p w14:paraId="23E4BAC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E84D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  <w:i/>
        </w:rPr>
        <w:t>Suaugusie</w:t>
      </w:r>
      <w:r>
        <w:rPr>
          <w:rFonts w:ascii="Times New Roman" w:eastAsia="Times New Roman" w:hAnsi="Times New Roman" w:cs="Times New Roman"/>
          <w:i/>
        </w:rPr>
        <w:t>sie</w:t>
      </w:r>
      <w:r w:rsidRPr="00365AF5">
        <w:rPr>
          <w:rFonts w:ascii="Times New Roman" w:eastAsia="Times New Roman" w:hAnsi="Times New Roman" w:cs="Times New Roman"/>
          <w:i/>
        </w:rPr>
        <w:t>ms, kurių svoris didesnis nei 54 kg</w:t>
      </w:r>
    </w:p>
    <w:p w14:paraId="2B9BF5F1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lastRenderedPageBreak/>
        <w:t xml:space="preserve">Rekomenduojama dozė yra 1 paketėlis kas 4–6 valandas, jei reikia. </w:t>
      </w:r>
    </w:p>
    <w:p w14:paraId="1936E85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Nevartokite daugiau kaip 5 paketėlių per parą.</w:t>
      </w:r>
    </w:p>
    <w:p w14:paraId="6A7CC1A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65AF5">
        <w:rPr>
          <w:rFonts w:ascii="Times New Roman" w:eastAsia="Times New Roman" w:hAnsi="Times New Roman" w:cs="Times New Roman"/>
          <w:noProof/>
        </w:rPr>
        <w:t>Nevartokite dažniau nei kas 4 valandas.</w:t>
      </w:r>
    </w:p>
    <w:p w14:paraId="4F1EE2C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65AF5">
        <w:rPr>
          <w:rFonts w:ascii="Times New Roman" w:eastAsia="Times New Roman" w:hAnsi="Times New Roman" w:cs="Times New Roman"/>
          <w:noProof/>
        </w:rPr>
        <w:t>Negalima viršyti nurodytos dozės.</w:t>
      </w:r>
    </w:p>
    <w:p w14:paraId="6EEF2A29" w14:textId="77777777" w:rsidR="008A2A6D" w:rsidRPr="00365AF5" w:rsidRDefault="008A2A6D" w:rsidP="008A2A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8314B5F" w14:textId="77777777" w:rsidR="008A2A6D" w:rsidRPr="00365AF5" w:rsidRDefault="008A2A6D" w:rsidP="008A2A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65AF5">
        <w:rPr>
          <w:rFonts w:ascii="Times New Roman" w:eastAsia="Times New Roman" w:hAnsi="Times New Roman" w:cs="Times New Roman"/>
          <w:bCs/>
        </w:rPr>
        <w:t xml:space="preserve">Pacientams, sergantiems kepenų ar sunkiu inkstų nepakankamumu, šio vaisto vartoti negalima. Esant vidutinio sunkumo ar lengvam inkstų nepakankamumui, vaisto vartoti rekomenduojama ne dažniau kaip kas 6 valandas. </w:t>
      </w:r>
    </w:p>
    <w:p w14:paraId="46256BA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0C8D4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AF5">
        <w:rPr>
          <w:rFonts w:ascii="Times New Roman" w:eastAsia="Times New Roman" w:hAnsi="Times New Roman" w:cs="Times New Roman"/>
          <w:i/>
        </w:rPr>
        <w:t>Vartojimas vaikams ir paaugliams</w:t>
      </w:r>
    </w:p>
    <w:p w14:paraId="474545F5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16 metų </w:t>
      </w:r>
      <w:r>
        <w:rPr>
          <w:rFonts w:ascii="Times New Roman" w:eastAsia="Times New Roman" w:hAnsi="Times New Roman" w:cs="Times New Roman"/>
        </w:rPr>
        <w:t>ir vyresniems p</w:t>
      </w:r>
      <w:r w:rsidRPr="00365AF5">
        <w:rPr>
          <w:rFonts w:ascii="Times New Roman" w:eastAsia="Times New Roman" w:hAnsi="Times New Roman" w:cs="Times New Roman"/>
        </w:rPr>
        <w:t>aaugliams : vartoti kaip nurodyta suaugusiesiems.</w:t>
      </w:r>
    </w:p>
    <w:p w14:paraId="479992C8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0E722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Jaunesniems kaip 16 metų vaikams ir paaugliams  </w:t>
      </w:r>
      <w:proofErr w:type="spellStart"/>
      <w:r w:rsidRPr="00365AF5">
        <w:rPr>
          <w:rFonts w:ascii="Times New Roman" w:eastAsia="Times New Roman" w:hAnsi="Times New Roman" w:cs="Times New Roman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szCs w:val="24"/>
        </w:rPr>
        <w:t xml:space="preserve"> </w:t>
      </w:r>
      <w:r w:rsidRPr="00365AF5">
        <w:rPr>
          <w:rFonts w:ascii="Times New Roman" w:eastAsia="Times New Roman" w:hAnsi="Times New Roman" w:cs="Times New Roman"/>
        </w:rPr>
        <w:t>vartoti draudžiama.</w:t>
      </w:r>
    </w:p>
    <w:p w14:paraId="5CCFF371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B2C10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Prieš vartojimą maišelio turinį reikėtų ištirpinti  150 ml karšto vandens, nuolat maišant. </w:t>
      </w:r>
    </w:p>
    <w:p w14:paraId="17963EE0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Paruoštas tirpalas yra bespalvis, skaidrus, citrusinių vaisių kvapo, saldoko skonio.</w:t>
      </w:r>
      <w:r w:rsidRPr="00365AF5" w:rsidDel="003E5234">
        <w:rPr>
          <w:rFonts w:ascii="Times New Roman" w:eastAsia="Times New Roman" w:hAnsi="Times New Roman" w:cs="Times New Roman"/>
        </w:rPr>
        <w:t xml:space="preserve"> </w:t>
      </w:r>
    </w:p>
    <w:p w14:paraId="79F6E1C7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0774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Nevartokite šio vaisto ilgiau kaip 3 dienas.</w:t>
      </w:r>
    </w:p>
    <w:p w14:paraId="372D5695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Jei po 3 dienų negalavimo simptomai nepraeina, nebevartokite </w:t>
      </w:r>
      <w:proofErr w:type="spellStart"/>
      <w:r w:rsidRPr="00365AF5">
        <w:rPr>
          <w:rFonts w:ascii="Times New Roman" w:eastAsia="Times New Roman" w:hAnsi="Times New Roman" w:cs="Times New Roman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ir kreipkitės į gydytoją.</w:t>
      </w:r>
    </w:p>
    <w:p w14:paraId="615F5FE7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2EF0F97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dozę?</w:t>
      </w:r>
    </w:p>
    <w:p w14:paraId="4835D232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 xml:space="preserve">Nedelsdami kreipkitės į gydytoją, net jeigu nejaučiate jokių simptomų, nes gresia sunkaus kepenų pakenkimo rizika. Labai svarbu kreiptis į gydytoją, net jeigu jaučiatės gerai. Išgėrus per daug </w:t>
      </w:r>
      <w:proofErr w:type="spellStart"/>
      <w:r w:rsidRPr="00365AF5">
        <w:rPr>
          <w:rFonts w:ascii="Times New Roman" w:eastAsia="Times New Roman" w:hAnsi="Times New Roman" w:cs="Times New Roman"/>
        </w:rPr>
        <w:t>paracetamolio</w:t>
      </w:r>
      <w:proofErr w:type="spellEnd"/>
      <w:r w:rsidRPr="00365AF5">
        <w:rPr>
          <w:rFonts w:ascii="Times New Roman" w:eastAsia="Times New Roman" w:hAnsi="Times New Roman" w:cs="Times New Roman"/>
        </w:rPr>
        <w:t>, yra pavojus, kad gali būti smarkiai pažeistos kepenys, o tai gali pasireikšti tik po kurio laiko.</w:t>
      </w:r>
      <w:r>
        <w:rPr>
          <w:rFonts w:ascii="Times New Roman" w:eastAsia="Times New Roman" w:hAnsi="Times New Roman" w:cs="Times New Roman"/>
        </w:rPr>
        <w:t xml:space="preserve"> </w:t>
      </w:r>
      <w:r w:rsidRPr="00B03AB1">
        <w:rPr>
          <w:rFonts w:ascii="Times New Roman" w:eastAsia="Times New Roman" w:hAnsi="Times New Roman" w:cs="Times New Roman"/>
        </w:rPr>
        <w:t>Perdozavimas taip pat gali sukelti: krešėjimo sutrikimus (kraujo krešėjimą ir kraujavimą).</w:t>
      </w:r>
    </w:p>
    <w:p w14:paraId="53CDA6CC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384C9C3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Pamiršus pavartoti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</w:p>
    <w:p w14:paraId="683CF5A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Išgerkite dozę, kai tik prisiminsite.</w:t>
      </w:r>
    </w:p>
    <w:p w14:paraId="05A93A9A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Negerkite daugiau kaip po vieną dozę kas 4 val. Negalima vartoti dvigubos dozės norint kompensuoti praleistą dozę.</w:t>
      </w:r>
    </w:p>
    <w:p w14:paraId="4839D021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265F1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2A3DB43B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C3801A5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BA3D1FD" w14:textId="77777777" w:rsidR="008A2A6D" w:rsidRPr="00365AF5" w:rsidRDefault="008A2A6D" w:rsidP="008A2A6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4.</w:t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>Galimas šalutinis poveikis</w:t>
      </w:r>
    </w:p>
    <w:p w14:paraId="46BB8F7B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47C40D8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4DD06C2B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D29552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9779B">
        <w:rPr>
          <w:rFonts w:ascii="Times New Roman" w:eastAsia="Times New Roman" w:hAnsi="Times New Roman" w:cs="Times New Roman"/>
          <w:i/>
        </w:rPr>
        <w:t>Reti šalutinio poveikio reiškiniai (gali pasireikšti rečiau kaip 1 iš 1 000 asmenų)</w:t>
      </w:r>
      <w:r>
        <w:rPr>
          <w:rFonts w:ascii="Times New Roman" w:eastAsia="Times New Roman" w:hAnsi="Times New Roman" w:cs="Times New Roman"/>
          <w:i/>
        </w:rPr>
        <w:t>:</w:t>
      </w:r>
    </w:p>
    <w:p w14:paraId="5CB7539D" w14:textId="77777777" w:rsidR="008A2A6D" w:rsidRPr="00DF3375" w:rsidRDefault="008A2A6D" w:rsidP="008A2A6D">
      <w:pPr>
        <w:pStyle w:val="Sraopastrai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F3375">
        <w:rPr>
          <w:rFonts w:ascii="Times New Roman" w:eastAsia="Times New Roman" w:hAnsi="Times New Roman" w:cs="Times New Roman"/>
        </w:rPr>
        <w:t>alerginės ir padidėjusio jautrumo reakcijos;</w:t>
      </w:r>
    </w:p>
    <w:p w14:paraId="000F8C4D" w14:textId="77777777" w:rsidR="008A2A6D" w:rsidRPr="00365AF5" w:rsidRDefault="008A2A6D" w:rsidP="008A2A6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greitai padidėjęs akispūdis (ūminis glaukomos priepuolis), dažniausiai vystosi uždaro kampo glaukoma sergantiems asmenims, akių vyzdžių išsiplėtimas; </w:t>
      </w:r>
    </w:p>
    <w:p w14:paraId="6F86066A" w14:textId="77777777" w:rsidR="008A2A6D" w:rsidRPr="00365AF5" w:rsidRDefault="008A2A6D" w:rsidP="008A2A6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greitesnis ir neritmingas širdies plakimas;</w:t>
      </w:r>
    </w:p>
    <w:p w14:paraId="03B1034E" w14:textId="77777777" w:rsidR="008A2A6D" w:rsidRPr="00365AF5" w:rsidRDefault="008A2A6D" w:rsidP="008A2A6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išbėrimas, dilgėlinė, alerginis dermatitas;</w:t>
      </w:r>
    </w:p>
    <w:p w14:paraId="38D86CBA" w14:textId="77777777" w:rsidR="008A2A6D" w:rsidRPr="00365AF5" w:rsidRDefault="008A2A6D" w:rsidP="008A2A6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šlapinimosi sutrikimai (šlapimo susilaikymas) ar skausmas šlapinantis, dažniausiai vystosi asmenims, patiriantiems šlapimo pūslės obstrukcijos požymių, pavyzdžiui, esant prostatos hipertrofijai.</w:t>
      </w:r>
    </w:p>
    <w:p w14:paraId="61CFE78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FF2C6BD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9779B">
        <w:rPr>
          <w:rFonts w:ascii="Times New Roman" w:eastAsia="Times New Roman" w:hAnsi="Times New Roman" w:cs="Times New Roman"/>
          <w:i/>
        </w:rPr>
        <w:t>Labai reti šalutinio poveikio reiškiniai (gali pasireikšti rečiau kaip 1 iš 10 000 asmenų)</w:t>
      </w:r>
      <w:r>
        <w:rPr>
          <w:rFonts w:ascii="Times New Roman" w:eastAsia="Times New Roman" w:hAnsi="Times New Roman" w:cs="Times New Roman"/>
          <w:i/>
        </w:rPr>
        <w:t>:</w:t>
      </w:r>
    </w:p>
    <w:p w14:paraId="1FBF3B8B" w14:textId="77777777" w:rsidR="008A2A6D" w:rsidRPr="00DF3375" w:rsidRDefault="008A2A6D" w:rsidP="008A2A6D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F3375">
        <w:rPr>
          <w:rFonts w:ascii="Times New Roman" w:eastAsia="Times New Roman" w:hAnsi="Times New Roman" w:cs="Times New Roman"/>
        </w:rPr>
        <w:t>alerginės reakcijos, kurios gali būti sunkios, pavyzdžiui, odos išbėrimas, odos pleiskanojimas, niežėjimas, odos sričių patinimas ir paraudimas, kartais lydymas dusulio ar burnos, lūpų, liežuvio, ryklės ir veido patinimo (</w:t>
      </w:r>
      <w:proofErr w:type="spellStart"/>
      <w:r w:rsidRPr="00DF3375">
        <w:rPr>
          <w:rFonts w:ascii="Times New Roman" w:eastAsia="Times New Roman" w:hAnsi="Times New Roman" w:cs="Times New Roman"/>
        </w:rPr>
        <w:t>angioneurozinė</w:t>
      </w:r>
      <w:proofErr w:type="spellEnd"/>
      <w:r w:rsidRPr="00DF3375">
        <w:rPr>
          <w:rFonts w:ascii="Times New Roman" w:eastAsia="Times New Roman" w:hAnsi="Times New Roman" w:cs="Times New Roman"/>
        </w:rPr>
        <w:t xml:space="preserve"> edema);</w:t>
      </w:r>
    </w:p>
    <w:p w14:paraId="065C1925" w14:textId="77777777" w:rsidR="008A2A6D" w:rsidRPr="00365AF5" w:rsidRDefault="008A2A6D" w:rsidP="008A2A6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sunkios odos reakcijos (pūslių susidarymas, odos lupimasis);</w:t>
      </w:r>
    </w:p>
    <w:p w14:paraId="163D4529" w14:textId="77777777" w:rsidR="008A2A6D" w:rsidRPr="00365AF5" w:rsidRDefault="008A2A6D" w:rsidP="008A2A6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kvėpavimo sutrikimai, tokie kaip bronchų spazmas, kurie yra labiau tikėtini, jei pasireiškė anksčiau, vartojant kitų skausmą malšinančių vaistų, pavyzdžiui, aspirino ar </w:t>
      </w:r>
      <w:proofErr w:type="spellStart"/>
      <w:r w:rsidRPr="00365AF5">
        <w:rPr>
          <w:rFonts w:ascii="Times New Roman" w:eastAsia="Times New Roman" w:hAnsi="Times New Roman" w:cs="Times New Roman"/>
        </w:rPr>
        <w:t>ibuprofeno</w:t>
      </w:r>
      <w:proofErr w:type="spellEnd"/>
      <w:r w:rsidRPr="00365AF5">
        <w:rPr>
          <w:rFonts w:ascii="Times New Roman" w:eastAsia="Times New Roman" w:hAnsi="Times New Roman" w:cs="Times New Roman"/>
        </w:rPr>
        <w:t>;</w:t>
      </w:r>
    </w:p>
    <w:p w14:paraId="4792E985" w14:textId="77777777" w:rsidR="008A2A6D" w:rsidRPr="00365AF5" w:rsidRDefault="008A2A6D" w:rsidP="008A2A6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lastRenderedPageBreak/>
        <w:t xml:space="preserve">kraujavimas, kraujosruvos, karščiavimas ir infekcijos, pavyzdžiui, ryklės ir opų infekcijos dėl </w:t>
      </w:r>
      <w:r>
        <w:rPr>
          <w:rFonts w:ascii="Times New Roman" w:eastAsia="Times New Roman" w:hAnsi="Times New Roman" w:cs="Times New Roman"/>
        </w:rPr>
        <w:t>kraujo plokštelių (</w:t>
      </w:r>
      <w:r w:rsidRPr="00365AF5">
        <w:rPr>
          <w:rFonts w:ascii="Times New Roman" w:eastAsia="Times New Roman" w:hAnsi="Times New Roman" w:cs="Times New Roman"/>
        </w:rPr>
        <w:t>trombocitų</w:t>
      </w:r>
      <w:r>
        <w:rPr>
          <w:rFonts w:ascii="Times New Roman" w:eastAsia="Times New Roman" w:hAnsi="Times New Roman" w:cs="Times New Roman"/>
        </w:rPr>
        <w:t>)</w:t>
      </w:r>
      <w:r w:rsidRPr="00365AF5">
        <w:rPr>
          <w:rFonts w:ascii="Times New Roman" w:eastAsia="Times New Roman" w:hAnsi="Times New Roman" w:cs="Times New Roman"/>
        </w:rPr>
        <w:t xml:space="preserve"> ir </w:t>
      </w:r>
      <w:r>
        <w:rPr>
          <w:rFonts w:ascii="Times New Roman" w:eastAsia="Times New Roman" w:hAnsi="Times New Roman" w:cs="Times New Roman"/>
        </w:rPr>
        <w:t>baltųjų kraujo ląstelių (</w:t>
      </w:r>
      <w:r w:rsidRPr="00365AF5">
        <w:rPr>
          <w:rFonts w:ascii="Times New Roman" w:eastAsia="Times New Roman" w:hAnsi="Times New Roman" w:cs="Times New Roman"/>
        </w:rPr>
        <w:t>leukocitų</w:t>
      </w:r>
      <w:r>
        <w:rPr>
          <w:rFonts w:ascii="Times New Roman" w:eastAsia="Times New Roman" w:hAnsi="Times New Roman" w:cs="Times New Roman"/>
        </w:rPr>
        <w:t>)</w:t>
      </w:r>
      <w:r w:rsidRPr="00365AF5">
        <w:rPr>
          <w:rFonts w:ascii="Times New Roman" w:eastAsia="Times New Roman" w:hAnsi="Times New Roman" w:cs="Times New Roman"/>
        </w:rPr>
        <w:t xml:space="preserve"> skaičiaus sumažėjimo kraujyje;</w:t>
      </w:r>
    </w:p>
    <w:p w14:paraId="6A1572EC" w14:textId="77777777" w:rsidR="008A2A6D" w:rsidRPr="00365AF5" w:rsidRDefault="008A2A6D" w:rsidP="008A2A6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kepenų sutrikimai;</w:t>
      </w:r>
    </w:p>
    <w:p w14:paraId="53E6BF3E" w14:textId="77777777" w:rsidR="008A2A6D" w:rsidRPr="00365AF5" w:rsidRDefault="008A2A6D" w:rsidP="008A2A6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drumstas šlapimas.</w:t>
      </w:r>
    </w:p>
    <w:p w14:paraId="5643A2D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CBBCF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779B">
        <w:rPr>
          <w:rFonts w:ascii="Times New Roman" w:eastAsia="Times New Roman" w:hAnsi="Times New Roman" w:cs="Times New Roman"/>
          <w:i/>
        </w:rPr>
        <w:t>Šaluti</w:t>
      </w:r>
      <w:r>
        <w:rPr>
          <w:rFonts w:ascii="Times New Roman" w:eastAsia="Times New Roman" w:hAnsi="Times New Roman" w:cs="Times New Roman"/>
          <w:i/>
        </w:rPr>
        <w:t>n</w:t>
      </w:r>
      <w:r w:rsidRPr="0009779B">
        <w:rPr>
          <w:rFonts w:ascii="Times New Roman" w:eastAsia="Times New Roman" w:hAnsi="Times New Roman" w:cs="Times New Roman"/>
          <w:i/>
        </w:rPr>
        <w:t>io poveikio reiškiniai, kurių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9779B">
        <w:rPr>
          <w:rFonts w:ascii="Times New Roman" w:eastAsia="Times New Roman" w:hAnsi="Times New Roman" w:cs="Times New Roman"/>
          <w:i/>
        </w:rPr>
        <w:t>dažnis nežinomas (negali būti apskaičiuotas pagal turimus duomenis):</w:t>
      </w:r>
    </w:p>
    <w:p w14:paraId="521E4BC4" w14:textId="77777777" w:rsidR="008A2A6D" w:rsidRPr="00365AF5" w:rsidRDefault="008A2A6D" w:rsidP="008A2A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nervingumas, sutrikęs miegas (nemiga);</w:t>
      </w:r>
    </w:p>
    <w:p w14:paraId="6F4D82D4" w14:textId="77777777" w:rsidR="008A2A6D" w:rsidRPr="00365AF5" w:rsidRDefault="008A2A6D" w:rsidP="008A2A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galvos skausmas, galvos svaigimas; </w:t>
      </w:r>
    </w:p>
    <w:p w14:paraId="0BA0FD0C" w14:textId="77777777" w:rsidR="008A2A6D" w:rsidRDefault="008A2A6D" w:rsidP="008A2A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padidėjęs kraujospūdis;</w:t>
      </w:r>
    </w:p>
    <w:p w14:paraId="3A187CEB" w14:textId="77777777" w:rsidR="008A2A6D" w:rsidRDefault="008A2A6D" w:rsidP="008A2A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vėmimas (pykinimas)</w:t>
      </w:r>
      <w:r>
        <w:rPr>
          <w:rFonts w:ascii="Times New Roman" w:eastAsia="Times New Roman" w:hAnsi="Times New Roman" w:cs="Times New Roman"/>
        </w:rPr>
        <w:t>;</w:t>
      </w:r>
    </w:p>
    <w:p w14:paraId="587D08C1" w14:textId="77777777" w:rsidR="008A2A6D" w:rsidRPr="00365AF5" w:rsidRDefault="008A2A6D" w:rsidP="008A2A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3085D">
        <w:rPr>
          <w:rFonts w:ascii="Times New Roman" w:eastAsia="Times New Roman" w:hAnsi="Times New Roman" w:cs="Times New Roman"/>
        </w:rPr>
        <w:t xml:space="preserve">unkus sutrikimas, dėl kurio gali padidėti kraujo rūgštingumas (vadinamas </w:t>
      </w:r>
      <w:proofErr w:type="spellStart"/>
      <w:r w:rsidRPr="00B3085D">
        <w:rPr>
          <w:rFonts w:ascii="Times New Roman" w:eastAsia="Times New Roman" w:hAnsi="Times New Roman" w:cs="Times New Roman"/>
        </w:rPr>
        <w:t>metaboline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085D">
        <w:rPr>
          <w:rFonts w:ascii="Times New Roman" w:eastAsia="Times New Roman" w:hAnsi="Times New Roman" w:cs="Times New Roman"/>
        </w:rPr>
        <w:t>acidoze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) sunkia liga sergantiems pacientams, vartojantiems </w:t>
      </w:r>
      <w:proofErr w:type="spellStart"/>
      <w:r w:rsidRPr="00B3085D">
        <w:rPr>
          <w:rFonts w:ascii="Times New Roman" w:eastAsia="Times New Roman" w:hAnsi="Times New Roman" w:cs="Times New Roman"/>
        </w:rPr>
        <w:t>paracetamolį</w:t>
      </w:r>
      <w:proofErr w:type="spellEnd"/>
      <w:r w:rsidRPr="00B3085D">
        <w:rPr>
          <w:rFonts w:ascii="Times New Roman" w:eastAsia="Times New Roman" w:hAnsi="Times New Roman" w:cs="Times New Roman"/>
        </w:rPr>
        <w:t xml:space="preserve"> (žr. 2 skyrių).</w:t>
      </w:r>
    </w:p>
    <w:p w14:paraId="4FC5B598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46E1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Jeigu pasireiškė sunkus šalutinis poveikis arba pastebėjote šiame lapelyje nenurodytą šalutinį poveikį pasakykite gydytojui arba vaistininkui ir nustokite vartoti vaistą.</w:t>
      </w:r>
    </w:p>
    <w:p w14:paraId="6691764C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4361F" w14:textId="77777777" w:rsidR="008A2A6D" w:rsidRPr="00365AF5" w:rsidRDefault="008A2A6D" w:rsidP="008A2A6D">
      <w:pPr>
        <w:spacing w:after="0" w:line="261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365AF5">
        <w:rPr>
          <w:rFonts w:ascii="Times New Roman" w:eastAsia="Times New Roman" w:hAnsi="Times New Roman" w:cs="Times New Roman"/>
          <w:b/>
          <w:bCs/>
        </w:rPr>
        <w:t>Pranešimas apie šalutinį poveikį</w:t>
      </w:r>
    </w:p>
    <w:p w14:paraId="064D2E6A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70B6">
        <w:rPr>
          <w:rFonts w:ascii="Times New Roman" w:eastAsia="Times New Roman" w:hAnsi="Times New Roman" w:cs="Times New Roman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</w:rPr>
        <w:t xml:space="preserve"> </w:t>
      </w:r>
      <w:r w:rsidRPr="003F70B6">
        <w:rPr>
          <w:rFonts w:ascii="Times New Roman" w:eastAsia="Times New Roman" w:hAnsi="Times New Roman" w:cs="Times New Roman"/>
        </w:rPr>
        <w:t>arba</w:t>
      </w:r>
      <w:r>
        <w:rPr>
          <w:rFonts w:ascii="Times New Roman" w:eastAsia="Times New Roman" w:hAnsi="Times New Roman" w:cs="Times New Roman"/>
        </w:rPr>
        <w:t xml:space="preserve"> </w:t>
      </w:r>
      <w:r w:rsidRPr="003F70B6">
        <w:rPr>
          <w:rFonts w:ascii="Times New Roman" w:eastAsia="Times New Roman" w:hAnsi="Times New Roman" w:cs="Times New Roman"/>
        </w:rPr>
        <w:t>vaistininkui</w:t>
      </w:r>
      <w:r>
        <w:rPr>
          <w:rFonts w:ascii="Times New Roman" w:eastAsia="Times New Roman" w:hAnsi="Times New Roman" w:cs="Times New Roman"/>
        </w:rPr>
        <w:t>.</w:t>
      </w:r>
      <w:r w:rsidRPr="003F70B6">
        <w:rPr>
          <w:rFonts w:ascii="Times New Roman" w:eastAsia="Times New Roman" w:hAnsi="Times New Roman" w:cs="Times New Roman"/>
        </w:rPr>
        <w:t xml:space="preserve"> 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14:paraId="59FA4264" w14:textId="77777777" w:rsidR="008A2A6D" w:rsidRPr="00365AF5" w:rsidRDefault="008A2A6D" w:rsidP="008A2A6D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70D1E4C5" w14:textId="77777777" w:rsidR="008A2A6D" w:rsidRPr="00365AF5" w:rsidRDefault="008A2A6D" w:rsidP="008A2A6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5.</w:t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ab/>
        <w:t xml:space="preserve">Kaip laikyti </w:t>
      </w: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</w:p>
    <w:p w14:paraId="3F424FBB" w14:textId="77777777" w:rsidR="008A2A6D" w:rsidRPr="00365AF5" w:rsidRDefault="008A2A6D" w:rsidP="008A2A6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Cambria" w:eastAsia="Times New Roman" w:hAnsi="Cambria" w:cs="Times New Roman"/>
          <w:snapToGrid w:val="0"/>
          <w:szCs w:val="28"/>
          <w:lang w:eastAsia="x-none"/>
        </w:rPr>
      </w:pPr>
    </w:p>
    <w:p w14:paraId="6DF97DA4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1755EC13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E532B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Laikyti ne aukštesnėje kaip 25 ºC temperatūroje. Laikyti gamintojo pakuotėje, kad vaistas būtų apsaugotas nuo šviesos.</w:t>
      </w:r>
    </w:p>
    <w:p w14:paraId="15D9704A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58E4A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Ant dėžutės ir paketėlio po „Tinka iki“ nurodytam tinkamumo laikui pasibaigus, šio vaisto vartoti negalima. Vaistas tinkamas vartoti iki paskutinės nurodyto mėnesio dienos.</w:t>
      </w:r>
    </w:p>
    <w:p w14:paraId="3D208AB2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59207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D6FD555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5657FFF6" w14:textId="77777777" w:rsidR="008A2A6D" w:rsidRPr="00365AF5" w:rsidRDefault="008A2A6D" w:rsidP="008A2A6D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6.</w:t>
      </w:r>
      <w:r w:rsidRPr="00365AF5">
        <w:rPr>
          <w:rFonts w:ascii="Times New Roman" w:eastAsia="Times New Roman" w:hAnsi="Times New Roman" w:cs="Times New Roman"/>
          <w:bCs/>
          <w:snapToGrid w:val="0"/>
          <w:szCs w:val="26"/>
          <w:lang w:eastAsia="x-none"/>
        </w:rPr>
        <w:tab/>
      </w:r>
      <w:r w:rsidRPr="00365AF5">
        <w:rPr>
          <w:rFonts w:ascii="Times New Roman" w:eastAsia="Times New Roman" w:hAnsi="Times New Roman" w:cs="Times New Roman"/>
          <w:b/>
          <w:bCs/>
          <w:snapToGrid w:val="0"/>
          <w:szCs w:val="26"/>
          <w:lang w:eastAsia="x-none"/>
        </w:rPr>
        <w:t>Pakuotės turinys ir kita informacija</w:t>
      </w:r>
    </w:p>
    <w:p w14:paraId="0903514B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F526450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sudėtis: </w:t>
      </w:r>
    </w:p>
    <w:p w14:paraId="76DF487F" w14:textId="77777777" w:rsidR="008A2A6D" w:rsidRPr="00365AF5" w:rsidRDefault="008A2A6D" w:rsidP="008A2A6D">
      <w:pPr>
        <w:numPr>
          <w:ilvl w:val="0"/>
          <w:numId w:val="5"/>
        </w:numPr>
        <w:tabs>
          <w:tab w:val="clear" w:pos="1080"/>
          <w:tab w:val="left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Veikliosios medžiagos yra </w:t>
      </w:r>
      <w:proofErr w:type="spellStart"/>
      <w:r w:rsidRPr="00365AF5">
        <w:rPr>
          <w:rFonts w:ascii="Times New Roman" w:eastAsia="Times New Roman" w:hAnsi="Times New Roman" w:cs="Times New Roman"/>
        </w:rPr>
        <w:t>paracetamolis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65AF5">
        <w:rPr>
          <w:rFonts w:ascii="Times New Roman" w:eastAsia="Times New Roman" w:hAnsi="Times New Roman" w:cs="Times New Roman"/>
        </w:rPr>
        <w:t>fenilefrino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hidrochloridas ir </w:t>
      </w:r>
      <w:proofErr w:type="spellStart"/>
      <w:r w:rsidRPr="00365AF5">
        <w:rPr>
          <w:rFonts w:ascii="Times New Roman" w:eastAsia="Times New Roman" w:hAnsi="Times New Roman" w:cs="Times New Roman"/>
        </w:rPr>
        <w:t>askorbo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rūgštis. Viename paketėlyje yra  750 mg </w:t>
      </w:r>
      <w:proofErr w:type="spellStart"/>
      <w:r w:rsidRPr="00365AF5">
        <w:rPr>
          <w:rFonts w:ascii="Times New Roman" w:eastAsia="Times New Roman" w:hAnsi="Times New Roman" w:cs="Times New Roman"/>
        </w:rPr>
        <w:t>paracetamolio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, 10 mg </w:t>
      </w:r>
      <w:proofErr w:type="spellStart"/>
      <w:r w:rsidRPr="00365AF5">
        <w:rPr>
          <w:rFonts w:ascii="Times New Roman" w:eastAsia="Times New Roman" w:hAnsi="Times New Roman" w:cs="Times New Roman"/>
        </w:rPr>
        <w:t>fenilefrino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hidrochlorido ir 60</w:t>
      </w:r>
      <w:r w:rsidRPr="00365AF5">
        <w:t xml:space="preserve"> </w:t>
      </w:r>
      <w:r w:rsidRPr="00365AF5">
        <w:rPr>
          <w:rFonts w:ascii="Times New Roman" w:eastAsia="Times New Roman" w:hAnsi="Times New Roman" w:cs="Times New Roman"/>
        </w:rPr>
        <w:t xml:space="preserve">mg </w:t>
      </w:r>
      <w:proofErr w:type="spellStart"/>
      <w:r w:rsidRPr="00365AF5">
        <w:rPr>
          <w:rFonts w:ascii="Times New Roman" w:eastAsia="Times New Roman" w:hAnsi="Times New Roman" w:cs="Times New Roman"/>
        </w:rPr>
        <w:t>askorbo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rūgšties.</w:t>
      </w:r>
    </w:p>
    <w:p w14:paraId="6EED1E81" w14:textId="77777777" w:rsidR="008A2A6D" w:rsidRPr="00365AF5" w:rsidRDefault="008A2A6D" w:rsidP="008A2A6D">
      <w:pPr>
        <w:numPr>
          <w:ilvl w:val="0"/>
          <w:numId w:val="5"/>
        </w:numPr>
        <w:tabs>
          <w:tab w:val="clear" w:pos="1080"/>
          <w:tab w:val="left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365AF5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365AF5">
        <w:rPr>
          <w:rFonts w:ascii="Times New Roman" w:eastAsia="Times New Roman" w:hAnsi="Times New Roman" w:cs="Times New Roman"/>
        </w:rPr>
        <w:t>manitolis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(E421), bevandenė citrinų rūgštis, natrio citratas, kalcio </w:t>
      </w:r>
      <w:proofErr w:type="spellStart"/>
      <w:r w:rsidRPr="00365AF5">
        <w:rPr>
          <w:rFonts w:ascii="Times New Roman" w:eastAsia="Times New Roman" w:hAnsi="Times New Roman" w:cs="Times New Roman"/>
        </w:rPr>
        <w:t>gliukonatas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, sacharino natrio druska, </w:t>
      </w:r>
      <w:proofErr w:type="spellStart"/>
      <w:r w:rsidRPr="00365AF5">
        <w:rPr>
          <w:rFonts w:ascii="Times New Roman" w:eastAsia="Times New Roman" w:hAnsi="Times New Roman" w:cs="Times New Roman"/>
        </w:rPr>
        <w:t>aspartamas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(E951), citrinų skonio medžiaga, apelsinų skonio medžiaga (sudėtyje yra </w:t>
      </w:r>
      <w:proofErr w:type="spellStart"/>
      <w:r w:rsidRPr="00365AF5">
        <w:rPr>
          <w:rFonts w:ascii="Times New Roman" w:eastAsia="Times New Roman" w:hAnsi="Times New Roman" w:cs="Times New Roman"/>
        </w:rPr>
        <w:t>benzilo</w:t>
      </w:r>
      <w:proofErr w:type="spellEnd"/>
      <w:r w:rsidRPr="00365AF5">
        <w:rPr>
          <w:rFonts w:ascii="Times New Roman" w:eastAsia="Times New Roman" w:hAnsi="Times New Roman" w:cs="Times New Roman"/>
        </w:rPr>
        <w:t xml:space="preserve"> alkoholio ir gliukozės), bevandenis koloidinis silicio dioksidas.</w:t>
      </w:r>
    </w:p>
    <w:p w14:paraId="19B82A22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9352A26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proofErr w:type="spellStart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Aidrinex</w:t>
      </w:r>
      <w:proofErr w:type="spellEnd"/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14:paraId="179EDEC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4D646FF" w14:textId="77777777" w:rsidR="008A2A6D" w:rsidRPr="00365AF5" w:rsidRDefault="008A2A6D" w:rsidP="008A2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SimSun" w:hAnsi="Times New Roman" w:cs="Times New Roman"/>
          <w:noProof/>
          <w:lang w:eastAsia="en-GB"/>
        </w:rPr>
        <w:t>Aidrinex</w:t>
      </w: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yra balti arba beveik balti, citrinų skonio milteliai.</w:t>
      </w:r>
    </w:p>
    <w:p w14:paraId="6B6E8D62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AF5">
        <w:rPr>
          <w:rFonts w:ascii="Times New Roman" w:eastAsia="Times New Roman" w:hAnsi="Times New Roman" w:cs="Times New Roman"/>
        </w:rPr>
        <w:t>Kartoninėje dėžutėje yra 12 paketėlių, kiekviename paketėlyje yra 3,4 g miltelių.</w:t>
      </w:r>
    </w:p>
    <w:p w14:paraId="0B32E643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AB83CFB" w14:textId="77777777" w:rsidR="008A2A6D" w:rsidRPr="00365AF5" w:rsidRDefault="008A2A6D" w:rsidP="008A2A6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365AF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Registruotojas</w:t>
      </w:r>
    </w:p>
    <w:p w14:paraId="49083C34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SIA Ingen Pharma </w:t>
      </w:r>
    </w:p>
    <w:p w14:paraId="5BFA7A9E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Kārļa Ulmaņa gatve 119, Mārupe </w:t>
      </w:r>
    </w:p>
    <w:p w14:paraId="333EF689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LV-2167, Rīga </w:t>
      </w:r>
    </w:p>
    <w:p w14:paraId="1184B845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lastRenderedPageBreak/>
        <w:t xml:space="preserve">Latvija </w:t>
      </w:r>
    </w:p>
    <w:p w14:paraId="2B9DE205" w14:textId="77777777" w:rsidR="008A2A6D" w:rsidRPr="0009779B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Tel. + 37120767706</w:t>
      </w:r>
    </w:p>
    <w:p w14:paraId="62F4A112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El. paštas info@ingenpharma.eu</w:t>
      </w:r>
    </w:p>
    <w:p w14:paraId="5DD425C6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2EBA0EE6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Gamintojas</w:t>
      </w:r>
    </w:p>
    <w:p w14:paraId="32DA4B99" w14:textId="77777777" w:rsidR="008A2A6D" w:rsidRPr="00365AF5" w:rsidRDefault="008A2A6D" w:rsidP="008A2A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Chemax Pharma Ltd</w:t>
      </w:r>
    </w:p>
    <w:p w14:paraId="7B92EF57" w14:textId="77777777" w:rsidR="008A2A6D" w:rsidRPr="00365AF5" w:rsidRDefault="008A2A6D" w:rsidP="008A2A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8A, Goritsa Str.</w:t>
      </w:r>
    </w:p>
    <w:p w14:paraId="4EF4D6BD" w14:textId="77777777" w:rsidR="008A2A6D" w:rsidRPr="00365AF5" w:rsidRDefault="008A2A6D" w:rsidP="008A2A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1618 Sofia</w:t>
      </w:r>
    </w:p>
    <w:p w14:paraId="21DEED80" w14:textId="77777777" w:rsidR="008A2A6D" w:rsidRPr="00365AF5" w:rsidRDefault="008A2A6D" w:rsidP="008A2A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noProof/>
          <w:snapToGrid w:val="0"/>
          <w:szCs w:val="24"/>
        </w:rPr>
        <w:t>Bulgarija</w:t>
      </w:r>
    </w:p>
    <w:p w14:paraId="0049FD01" w14:textId="77777777" w:rsidR="008A2A6D" w:rsidRPr="00365AF5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317BB700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Jeigu apie šį vaistą norite sužinoti daugiau, kreipkitės į vietinį registruotojo atstovą.</w:t>
      </w:r>
    </w:p>
    <w:p w14:paraId="72285836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</w:p>
    <w:p w14:paraId="10CCF659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UAB Eletis Medica</w:t>
      </w:r>
    </w:p>
    <w:p w14:paraId="22136902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Sukilėlių pr. 61-2</w:t>
      </w:r>
    </w:p>
    <w:p w14:paraId="5DB03FCD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LT-49333 Kaunas</w:t>
      </w:r>
    </w:p>
    <w:p w14:paraId="4D8C7FA7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Lietuva</w:t>
      </w:r>
    </w:p>
    <w:p w14:paraId="2209FDE4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Tel. +370 37 370054</w:t>
      </w:r>
    </w:p>
    <w:p w14:paraId="745DCD98" w14:textId="77777777" w:rsidR="008A2A6D" w:rsidRPr="0009779B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Faksas +370 37 370067</w:t>
      </w:r>
    </w:p>
    <w:p w14:paraId="4DA54225" w14:textId="77777777" w:rsidR="008A2A6D" w:rsidRPr="00365AF5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09779B">
        <w:rPr>
          <w:rFonts w:ascii="Times New Roman" w:eastAsia="Times New Roman" w:hAnsi="Times New Roman" w:cs="Times New Roman"/>
          <w:noProof/>
          <w:snapToGrid w:val="0"/>
          <w:szCs w:val="24"/>
        </w:rPr>
        <w:t>El. paštas info@eletis.lt</w:t>
      </w:r>
    </w:p>
    <w:p w14:paraId="57E75E15" w14:textId="77777777" w:rsidR="008A2A6D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21120E5" w14:textId="77777777" w:rsidR="008A2A6D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b/>
          <w:bCs/>
          <w:noProof/>
          <w:snapToGrid w:val="0"/>
          <w:szCs w:val="24"/>
        </w:rPr>
        <w:t>Šis pakuotės lapelis</w:t>
      </w:r>
      <w:r w:rsidRPr="00365AF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2025-09-18.</w:t>
      </w:r>
    </w:p>
    <w:p w14:paraId="4627E628" w14:textId="77777777" w:rsidR="008A2A6D" w:rsidRPr="00365AF5" w:rsidRDefault="008A2A6D" w:rsidP="008A2A6D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14:paraId="03B554C4" w14:textId="77777777" w:rsidR="008A2A6D" w:rsidRPr="00365AF5" w:rsidRDefault="008A2A6D" w:rsidP="008A2A6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365AF5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Kiti informacijos šaltiniai</w:t>
      </w:r>
    </w:p>
    <w:p w14:paraId="5E819A93" w14:textId="77777777" w:rsidR="008A2A6D" w:rsidRPr="00365AF5" w:rsidRDefault="008A2A6D" w:rsidP="008A2A6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4"/>
        </w:rPr>
      </w:pPr>
    </w:p>
    <w:p w14:paraId="2D13DC29" w14:textId="77777777" w:rsidR="008A2A6D" w:rsidRPr="00365AF5" w:rsidRDefault="008A2A6D" w:rsidP="008A2A6D">
      <w:r w:rsidRPr="005D3825">
        <w:rPr>
          <w:rFonts w:ascii="Times New Roman" w:eastAsia="Times New Roman" w:hAnsi="Times New Roman" w:cs="Times New Roman"/>
          <w:snapToGrid w:val="0"/>
          <w:szCs w:val="20"/>
        </w:rPr>
        <w:t>Išsami informacija apie šį vaistą pateikiama Valstybinės vaistų kontrolės tarnybos prie Lietuvos Respublikos sveikatos apsaugos ministerijos tinklalapyje https://vvkt.lrv.lt/lt/.</w:t>
      </w:r>
      <w:r w:rsidRPr="00365AF5" w:rsidDel="005D3825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</w:p>
    <w:p w14:paraId="5E0748DC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E4"/>
    <w:multiLevelType w:val="hybridMultilevel"/>
    <w:tmpl w:val="0A18A610"/>
    <w:lvl w:ilvl="0" w:tplc="263E94A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1D2"/>
    <w:multiLevelType w:val="multilevel"/>
    <w:tmpl w:val="0698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D4269"/>
    <w:multiLevelType w:val="hybridMultilevel"/>
    <w:tmpl w:val="04D48CDA"/>
    <w:lvl w:ilvl="0" w:tplc="19DE9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599C"/>
    <w:multiLevelType w:val="hybridMultilevel"/>
    <w:tmpl w:val="1236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62C"/>
    <w:multiLevelType w:val="multilevel"/>
    <w:tmpl w:val="946E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125B2"/>
    <w:multiLevelType w:val="hybridMultilevel"/>
    <w:tmpl w:val="8B1085A4"/>
    <w:lvl w:ilvl="0" w:tplc="19DE9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34827"/>
    <w:multiLevelType w:val="multilevel"/>
    <w:tmpl w:val="A700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32E29"/>
    <w:multiLevelType w:val="hybridMultilevel"/>
    <w:tmpl w:val="302A00B8"/>
    <w:lvl w:ilvl="0" w:tplc="19DE9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C3052"/>
    <w:multiLevelType w:val="hybridMultilevel"/>
    <w:tmpl w:val="CDF4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14500"/>
    <w:multiLevelType w:val="multilevel"/>
    <w:tmpl w:val="C91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3C657C"/>
    <w:multiLevelType w:val="hybridMultilevel"/>
    <w:tmpl w:val="3A0E9D3C"/>
    <w:lvl w:ilvl="0" w:tplc="5C582D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20723162">
    <w:abstractNumId w:val="9"/>
  </w:num>
  <w:num w:numId="2" w16cid:durableId="2127115804">
    <w:abstractNumId w:val="4"/>
  </w:num>
  <w:num w:numId="3" w16cid:durableId="1646472873">
    <w:abstractNumId w:val="6"/>
  </w:num>
  <w:num w:numId="4" w16cid:durableId="1058406667">
    <w:abstractNumId w:val="1"/>
  </w:num>
  <w:num w:numId="5" w16cid:durableId="494272894">
    <w:abstractNumId w:val="10"/>
  </w:num>
  <w:num w:numId="6" w16cid:durableId="170221505">
    <w:abstractNumId w:val="3"/>
  </w:num>
  <w:num w:numId="7" w16cid:durableId="459805919">
    <w:abstractNumId w:val="8"/>
  </w:num>
  <w:num w:numId="8" w16cid:durableId="2043480544">
    <w:abstractNumId w:val="5"/>
  </w:num>
  <w:num w:numId="9" w16cid:durableId="1569922086">
    <w:abstractNumId w:val="2"/>
  </w:num>
  <w:num w:numId="10" w16cid:durableId="26293977">
    <w:abstractNumId w:val="7"/>
  </w:num>
  <w:num w:numId="11" w16cid:durableId="14199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6D"/>
    <w:rsid w:val="0021075E"/>
    <w:rsid w:val="00222FED"/>
    <w:rsid w:val="005F173E"/>
    <w:rsid w:val="008A2A6D"/>
    <w:rsid w:val="008B3AD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2B86"/>
  <w15:chartTrackingRefBased/>
  <w15:docId w15:val="{6B6031C4-40EF-499D-9AC5-C2E22849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2A6D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2A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2A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2A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2A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2A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2A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2A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2A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2A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2A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2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9326</Words>
  <Characters>5316</Characters>
  <Application>Microsoft Office Word</Application>
  <DocSecurity>0</DocSecurity>
  <Lines>44</Lines>
  <Paragraphs>29</Paragraphs>
  <ScaleCrop>false</ScaleCrop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2025-10-31T11:03:00Z</dcterms:created>
  <dcterms:modified xsi:type="dcterms:W3CDTF">2025-10-31T11:03:00Z</dcterms:modified>
</cp:coreProperties>
</file>