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7F56" w:rsidRPr="00C87F56" w:rsidRDefault="00C87F56" w:rsidP="00394BE3">
      <w:pPr>
        <w:widowControl w:val="0"/>
        <w:tabs>
          <w:tab w:val="left" w:pos="4962"/>
        </w:tabs>
        <w:spacing w:after="0" w:line="240" w:lineRule="auto"/>
        <w:rPr>
          <w:rFonts w:ascii="Times New Roman" w:eastAsia="SimSun" w:hAnsi="Times New Roman" w:cs="Times New Roman"/>
          <w:color w:val="000000"/>
        </w:rPr>
      </w:pPr>
    </w:p>
    <w:p w:rsidR="00C87F56" w:rsidRPr="00C87F56" w:rsidRDefault="00C87F56" w:rsidP="00394BE3">
      <w:pPr>
        <w:widowControl w:val="0"/>
        <w:spacing w:after="0" w:line="240" w:lineRule="auto"/>
        <w:rPr>
          <w:rFonts w:ascii="Times New Roman" w:eastAsia="SimSun" w:hAnsi="Times New Roman" w:cs="Times New Roman"/>
          <w:color w:val="000000"/>
        </w:rPr>
      </w:pPr>
    </w:p>
    <w:p w:rsidR="00C87F56" w:rsidRPr="00C87F56" w:rsidRDefault="00C87F56" w:rsidP="00394BE3">
      <w:pPr>
        <w:widowControl w:val="0"/>
        <w:tabs>
          <w:tab w:val="left" w:pos="567"/>
        </w:tabs>
        <w:spacing w:after="0" w:line="240" w:lineRule="auto"/>
        <w:outlineLvl w:val="0"/>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outlineLvl w:val="0"/>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outlineLvl w:val="0"/>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outlineLvl w:val="0"/>
        <w:rPr>
          <w:rFonts w:ascii="Times New Roman" w:eastAsia="Times New Roman" w:hAnsi="Times New Roman" w:cs="Times New Roman"/>
          <w:b/>
          <w:snapToGrid w:val="0"/>
        </w:rPr>
      </w:pPr>
    </w:p>
    <w:p w:rsidR="00C87F56" w:rsidRPr="00C87F56" w:rsidRDefault="00C87F56" w:rsidP="00394BE3">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1440"/>
          <w:tab w:val="left" w:pos="-720"/>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jc w:val="center"/>
        <w:outlineLvl w:val="1"/>
        <w:rPr>
          <w:rFonts w:ascii="Times New Roman" w:eastAsia="Times New Roman" w:hAnsi="Times New Roman" w:cs="Times New Roman"/>
          <w:b/>
          <w:bCs/>
          <w:iCs/>
          <w:snapToGrid w:val="0"/>
          <w:lang w:eastAsia="x-none"/>
        </w:rPr>
      </w:pPr>
    </w:p>
    <w:p w:rsidR="00C87F56" w:rsidRPr="00C87F56" w:rsidRDefault="00C87F56" w:rsidP="00394BE3">
      <w:pPr>
        <w:widowControl w:val="0"/>
        <w:tabs>
          <w:tab w:val="left" w:pos="567"/>
        </w:tabs>
        <w:spacing w:after="0" w:line="240" w:lineRule="auto"/>
        <w:jc w:val="center"/>
        <w:outlineLvl w:val="1"/>
        <w:rPr>
          <w:rFonts w:ascii="Times New Roman" w:eastAsia="Times New Roman" w:hAnsi="Times New Roman" w:cs="Times New Roman"/>
          <w:b/>
          <w:snapToGrid w:val="0"/>
          <w:lang w:eastAsia="x-none"/>
        </w:rPr>
      </w:pPr>
      <w:r w:rsidRPr="00C87F56">
        <w:rPr>
          <w:rFonts w:ascii="Times New Roman" w:eastAsia="Times New Roman" w:hAnsi="Times New Roman" w:cs="Times New Roman"/>
          <w:b/>
          <w:bCs/>
          <w:iCs/>
          <w:snapToGrid w:val="0"/>
          <w:lang w:eastAsia="x-none"/>
        </w:rPr>
        <w:t>I PRIEDAS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1440"/>
          <w:tab w:val="left" w:pos="-720"/>
          <w:tab w:val="left" w:pos="567"/>
        </w:tabs>
        <w:spacing w:after="0" w:line="240" w:lineRule="auto"/>
        <w:jc w:val="center"/>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PREPARATO CHARAKTERISTIKŲ SANTRAUKA</w:t>
      </w:r>
    </w:p>
    <w:p w:rsidR="00C87F56" w:rsidRPr="00C87F56" w:rsidRDefault="00C87F56" w:rsidP="00394BE3">
      <w:pPr>
        <w:widowControl w:val="0"/>
        <w:tabs>
          <w:tab w:val="left" w:pos="-1440"/>
          <w:tab w:val="left" w:pos="-720"/>
          <w:tab w:val="left" w:pos="567"/>
        </w:tabs>
        <w:spacing w:after="0" w:line="240" w:lineRule="auto"/>
        <w:jc w:val="center"/>
        <w:rPr>
          <w:rFonts w:ascii="Times New Roman" w:eastAsia="Times New Roman" w:hAnsi="Times New Roman" w:cs="Times New Roman"/>
          <w:snapToGrid w:val="0"/>
        </w:rPr>
      </w:pPr>
      <w:r w:rsidRPr="00C87F56">
        <w:rPr>
          <w:rFonts w:ascii="Times New Roman" w:eastAsia="Times New Roman" w:hAnsi="Times New Roman" w:cs="Times New Roman"/>
          <w:snapToGrid w:val="0"/>
          <w:lang w:eastAsia="zh-CN"/>
        </w:rPr>
        <w:br w:type="page"/>
      </w:r>
    </w:p>
    <w:p w:rsidR="00C87F56" w:rsidRPr="00C87F56" w:rsidRDefault="00C87F56" w:rsidP="00394BE3">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lastRenderedPageBreak/>
        <w:t>1.</w:t>
      </w:r>
      <w:r w:rsidRPr="00C87F56">
        <w:rPr>
          <w:rFonts w:ascii="Times New Roman" w:eastAsia="Times New Roman" w:hAnsi="Times New Roman" w:cs="Times New Roman"/>
          <w:b/>
          <w:bCs/>
          <w:snapToGrid w:val="0"/>
          <w:lang w:eastAsia="x-none"/>
        </w:rPr>
        <w:tab/>
        <w:t>VAISTINIO PREPARATO PAVADINIMAS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bookmarkStart w:id="0" w:name="_GoBack"/>
      <w:proofErr w:type="spellStart"/>
      <w:r w:rsidRPr="00C87F56">
        <w:rPr>
          <w:rFonts w:ascii="Times New Roman" w:eastAsia="Times New Roman" w:hAnsi="Times New Roman" w:cs="Times New Roman"/>
          <w:snapToGrid w:val="0"/>
        </w:rPr>
        <w:t>Wamlox</w:t>
      </w:r>
      <w:bookmarkEnd w:id="0"/>
      <w:proofErr w:type="spellEnd"/>
      <w:r w:rsidRPr="00C87F56">
        <w:rPr>
          <w:rFonts w:ascii="Times New Roman" w:eastAsia="Times New Roman" w:hAnsi="Times New Roman" w:cs="Times New Roman"/>
          <w:snapToGrid w:val="0"/>
        </w:rPr>
        <w:t xml:space="preserve"> 5 mg/80 mg plėvele dengtos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5 mg/160 mg plėvele dengtos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10 mg/160 mg plėvele dengtos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2.</w:t>
      </w:r>
      <w:r w:rsidRPr="00C87F56">
        <w:rPr>
          <w:rFonts w:ascii="Times New Roman" w:eastAsia="Times New Roman" w:hAnsi="Times New Roman" w:cs="Times New Roman"/>
          <w:b/>
          <w:bCs/>
          <w:snapToGrid w:val="0"/>
          <w:lang w:eastAsia="x-none"/>
        </w:rPr>
        <w:tab/>
        <w:t>KOKYBINĖ IR KIEKYBINĖ SUDĖTIS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u w:val="single"/>
        </w:rPr>
      </w:pPr>
      <w:proofErr w:type="spellStart"/>
      <w:r w:rsidRPr="00C87F56">
        <w:rPr>
          <w:rFonts w:ascii="Times New Roman" w:eastAsia="Times New Roman" w:hAnsi="Times New Roman" w:cs="Times New Roman"/>
          <w:snapToGrid w:val="0"/>
          <w:u w:val="single"/>
        </w:rPr>
        <w:t>Wamlox</w:t>
      </w:r>
      <w:proofErr w:type="spellEnd"/>
      <w:r w:rsidRPr="00C87F56">
        <w:rPr>
          <w:rFonts w:ascii="Times New Roman" w:eastAsia="Times New Roman" w:hAnsi="Times New Roman" w:cs="Times New Roman"/>
          <w:snapToGrid w:val="0"/>
          <w:u w:val="single"/>
        </w:rPr>
        <w:t xml:space="preserve"> 5 mg/80 mg plėvele dengtos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Kiekvienoje plėvele dengtoje tabletėje yra 5</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besilato</w:t>
      </w:r>
      <w:proofErr w:type="spellEnd"/>
      <w:r w:rsidRPr="00C87F56">
        <w:rPr>
          <w:rFonts w:ascii="Times New Roman" w:eastAsia="Times New Roman" w:hAnsi="Times New Roman" w:cs="Times New Roman"/>
          <w:snapToGrid w:val="0"/>
        </w:rPr>
        <w:t xml:space="preserve"> pavidalu) ir 80</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u w:val="single"/>
        </w:rPr>
      </w:pPr>
      <w:proofErr w:type="spellStart"/>
      <w:r w:rsidRPr="00C87F56">
        <w:rPr>
          <w:rFonts w:ascii="Times New Roman" w:eastAsia="Times New Roman" w:hAnsi="Times New Roman" w:cs="Times New Roman"/>
          <w:snapToGrid w:val="0"/>
          <w:u w:val="single"/>
        </w:rPr>
        <w:t>Wamlox</w:t>
      </w:r>
      <w:proofErr w:type="spellEnd"/>
      <w:r w:rsidRPr="00C87F56">
        <w:rPr>
          <w:rFonts w:ascii="Times New Roman" w:eastAsia="Times New Roman" w:hAnsi="Times New Roman" w:cs="Times New Roman"/>
          <w:snapToGrid w:val="0"/>
          <w:u w:val="single"/>
        </w:rPr>
        <w:t xml:space="preserve"> 5 mg/160 mg plėvele dengtos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Kiekvienoje plėvele dengtoje tabletėje yra 5</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besilato</w:t>
      </w:r>
      <w:proofErr w:type="spellEnd"/>
      <w:r w:rsidRPr="00C87F56">
        <w:rPr>
          <w:rFonts w:ascii="Times New Roman" w:eastAsia="Times New Roman" w:hAnsi="Times New Roman" w:cs="Times New Roman"/>
          <w:snapToGrid w:val="0"/>
        </w:rPr>
        <w:t xml:space="preserve"> pavidalu) ir 160</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u w:val="single"/>
        </w:rPr>
      </w:pPr>
      <w:proofErr w:type="spellStart"/>
      <w:r w:rsidRPr="00C87F56">
        <w:rPr>
          <w:rFonts w:ascii="Times New Roman" w:eastAsia="Times New Roman" w:hAnsi="Times New Roman" w:cs="Times New Roman"/>
          <w:snapToGrid w:val="0"/>
          <w:u w:val="single"/>
        </w:rPr>
        <w:t>Wamlox</w:t>
      </w:r>
      <w:proofErr w:type="spellEnd"/>
      <w:r w:rsidRPr="00C87F56">
        <w:rPr>
          <w:rFonts w:ascii="Times New Roman" w:eastAsia="Times New Roman" w:hAnsi="Times New Roman" w:cs="Times New Roman"/>
          <w:snapToGrid w:val="0"/>
          <w:u w:val="single"/>
        </w:rPr>
        <w:t xml:space="preserve"> 10 mg/160 mg plėvele dengtos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Kiekvienoje plėvele dengtoje tabletėje yra 10</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besilato</w:t>
      </w:r>
      <w:proofErr w:type="spellEnd"/>
      <w:r w:rsidRPr="00C87F56">
        <w:rPr>
          <w:rFonts w:ascii="Times New Roman" w:eastAsia="Times New Roman" w:hAnsi="Times New Roman" w:cs="Times New Roman"/>
          <w:snapToGrid w:val="0"/>
        </w:rPr>
        <w:t xml:space="preserve"> pavidalu) ir 160</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Visos pagalbinės medžiagos išvardytos 6.1</w:t>
      </w:r>
      <w:r w:rsidR="003C6C37">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skyriuje.</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3.</w:t>
      </w:r>
      <w:r w:rsidRPr="00C87F56">
        <w:rPr>
          <w:rFonts w:ascii="Times New Roman" w:eastAsia="Times New Roman" w:hAnsi="Times New Roman" w:cs="Times New Roman"/>
          <w:b/>
          <w:bCs/>
          <w:snapToGrid w:val="0"/>
          <w:lang w:eastAsia="x-none"/>
        </w:rPr>
        <w:tab/>
        <w:t>FARMACINĖ FORMA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Plėvele dengta tabletė (tabletė)</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u w:val="single"/>
        </w:rPr>
      </w:pPr>
      <w:proofErr w:type="spellStart"/>
      <w:r w:rsidRPr="00C87F56">
        <w:rPr>
          <w:rFonts w:ascii="Times New Roman" w:eastAsia="Times New Roman" w:hAnsi="Times New Roman" w:cs="Times New Roman"/>
          <w:snapToGrid w:val="0"/>
          <w:u w:val="single"/>
        </w:rPr>
        <w:t>Wamlox</w:t>
      </w:r>
      <w:proofErr w:type="spellEnd"/>
      <w:r w:rsidRPr="00C87F56">
        <w:rPr>
          <w:rFonts w:ascii="Times New Roman" w:eastAsia="Times New Roman" w:hAnsi="Times New Roman" w:cs="Times New Roman"/>
          <w:snapToGrid w:val="0"/>
          <w:u w:val="single"/>
        </w:rPr>
        <w:t xml:space="preserve"> 5 mg/80 mg plėvele dengtos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zCs w:val="20"/>
          <w:lang w:eastAsia="sl-SI"/>
        </w:rPr>
        <w:t>Rusvai</w:t>
      </w:r>
      <w:r w:rsidRPr="00C87F56">
        <w:rPr>
          <w:rFonts w:ascii="Times New Roman" w:eastAsia="Times New Roman" w:hAnsi="Times New Roman" w:cs="Times New Roman"/>
          <w:snapToGrid w:val="0"/>
        </w:rPr>
        <w:t xml:space="preserve"> geltonos, apvalios, truputį abipus išgaubtos, plėvele dengtos tabletės nuožulniais kraštais ir galimomis tamsiomis dėmėmis (tabletės skersmuo 8 mm, </w:t>
      </w:r>
      <w:r w:rsidRPr="00C87F56">
        <w:rPr>
          <w:rFonts w:ascii="Times New Roman" w:eastAsia="Times New Roman" w:hAnsi="Times New Roman" w:cs="Times New Roman"/>
          <w:szCs w:val="20"/>
          <w:lang w:eastAsia="sl-SI"/>
        </w:rPr>
        <w:t>storis</w:t>
      </w:r>
      <w:r w:rsidRPr="00C87F56">
        <w:rPr>
          <w:rFonts w:ascii="Times New Roman" w:eastAsia="Times New Roman" w:hAnsi="Times New Roman" w:cs="Times New Roman"/>
          <w:snapToGrid w:val="0"/>
        </w:rPr>
        <w:t xml:space="preserve"> 3,0 mm – 4,3 mm).</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u w:val="single"/>
        </w:rPr>
      </w:pPr>
      <w:proofErr w:type="spellStart"/>
      <w:r w:rsidRPr="00C87F56">
        <w:rPr>
          <w:rFonts w:ascii="Times New Roman" w:eastAsia="Times New Roman" w:hAnsi="Times New Roman" w:cs="Times New Roman"/>
          <w:snapToGrid w:val="0"/>
          <w:u w:val="single"/>
        </w:rPr>
        <w:t>Wamlox</w:t>
      </w:r>
      <w:proofErr w:type="spellEnd"/>
      <w:r w:rsidRPr="00C87F56">
        <w:rPr>
          <w:rFonts w:ascii="Times New Roman" w:eastAsia="Times New Roman" w:hAnsi="Times New Roman" w:cs="Times New Roman"/>
          <w:snapToGrid w:val="0"/>
          <w:u w:val="single"/>
        </w:rPr>
        <w:t xml:space="preserve"> 5 mg/160 mg plėvele dengtos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zCs w:val="20"/>
          <w:lang w:eastAsia="sl-SI"/>
        </w:rPr>
        <w:t>Rusvai</w:t>
      </w:r>
      <w:r w:rsidRPr="00C87F56">
        <w:rPr>
          <w:rFonts w:ascii="Times New Roman" w:eastAsia="Times New Roman" w:hAnsi="Times New Roman" w:cs="Times New Roman"/>
          <w:snapToGrid w:val="0"/>
        </w:rPr>
        <w:t xml:space="preserve"> geltonos, ovalios, abipus išgaubtos, plėvele dengtos tabletės su galimomis tamsiomis dėmėmis (tabletės išmatavimai 13 mm x 8 mm, storis 3,8 mm – 5,4 mm).</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u w:val="single"/>
        </w:rPr>
      </w:pPr>
      <w:proofErr w:type="spellStart"/>
      <w:r w:rsidRPr="00C87F56">
        <w:rPr>
          <w:rFonts w:ascii="Times New Roman" w:eastAsia="Times New Roman" w:hAnsi="Times New Roman" w:cs="Times New Roman"/>
          <w:snapToGrid w:val="0"/>
          <w:u w:val="single"/>
        </w:rPr>
        <w:t>Wamlox</w:t>
      </w:r>
      <w:proofErr w:type="spellEnd"/>
      <w:r w:rsidRPr="00C87F56">
        <w:rPr>
          <w:rFonts w:ascii="Times New Roman" w:eastAsia="Times New Roman" w:hAnsi="Times New Roman" w:cs="Times New Roman"/>
          <w:snapToGrid w:val="0"/>
          <w:u w:val="single"/>
        </w:rPr>
        <w:t xml:space="preserve"> 10 mg/160 mg plėvele dengtos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Šviesiai </w:t>
      </w:r>
      <w:r w:rsidRPr="00C87F56">
        <w:rPr>
          <w:rFonts w:ascii="Times New Roman" w:eastAsia="Times New Roman" w:hAnsi="Times New Roman" w:cs="Times New Roman"/>
          <w:szCs w:val="20"/>
          <w:lang w:eastAsia="sl-SI"/>
        </w:rPr>
        <w:t>rusvai</w:t>
      </w:r>
      <w:r w:rsidRPr="00C87F56">
        <w:rPr>
          <w:rFonts w:ascii="Times New Roman" w:eastAsia="Times New Roman" w:hAnsi="Times New Roman" w:cs="Times New Roman"/>
          <w:snapToGrid w:val="0"/>
        </w:rPr>
        <w:t xml:space="preserve"> geltonos, ovalios, abipus išgaubtos, plėvele dengtos tabletės (tabletės išmatavimai 13 mm x 8 mm, storis 3,8 mm – 5,4 mm).</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4.</w:t>
      </w:r>
      <w:r w:rsidRPr="00C87F56">
        <w:rPr>
          <w:rFonts w:ascii="Times New Roman" w:eastAsia="Times New Roman" w:hAnsi="Times New Roman" w:cs="Times New Roman"/>
          <w:b/>
          <w:bCs/>
          <w:snapToGrid w:val="0"/>
          <w:lang w:eastAsia="x-none"/>
        </w:rPr>
        <w:tab/>
        <w:t>KLINIKINĖ INFORMACIJA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4.1</w:t>
      </w:r>
      <w:r w:rsidRPr="00C87F56">
        <w:rPr>
          <w:rFonts w:ascii="Times New Roman" w:eastAsia="Times New Roman" w:hAnsi="Times New Roman" w:cs="Times New Roman"/>
          <w:b/>
          <w:bCs/>
          <w:snapToGrid w:val="0"/>
          <w:lang w:eastAsia="x-none"/>
        </w:rPr>
        <w:tab/>
        <w:t>Terapinės indikacijos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Pirminės</w:t>
      </w:r>
      <w:r w:rsidRPr="00C87F56">
        <w:rPr>
          <w:rFonts w:ascii="Times New Roman" w:eastAsia="Times New Roman" w:hAnsi="Times New Roman" w:cs="Times New Roman"/>
          <w:szCs w:val="20"/>
          <w:lang w:eastAsia="sl-SI"/>
        </w:rPr>
        <w:t xml:space="preserve"> arterinės</w:t>
      </w:r>
      <w:r w:rsidRPr="00C87F56">
        <w:rPr>
          <w:rFonts w:ascii="Times New Roman" w:eastAsia="Times New Roman" w:hAnsi="Times New Roman" w:cs="Times New Roman"/>
          <w:snapToGrid w:val="0"/>
        </w:rPr>
        <w:t xml:space="preserve"> hipertenzijos gydymas.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skirtas suaugusiesiems, kurių kraujospūdžio </w:t>
      </w:r>
      <w:r w:rsidR="00F9054E">
        <w:rPr>
          <w:rFonts w:ascii="Times New Roman" w:eastAsia="Times New Roman" w:hAnsi="Times New Roman" w:cs="Times New Roman"/>
          <w:snapToGrid w:val="0"/>
        </w:rPr>
        <w:t>sureguliavimui</w:t>
      </w:r>
      <w:r w:rsidR="00F9054E" w:rsidRPr="00C87F56">
        <w:rPr>
          <w:rFonts w:ascii="Times New Roman" w:eastAsia="Times New Roman" w:hAnsi="Times New Roman" w:cs="Times New Roman"/>
          <w:snapToGrid w:val="0"/>
        </w:rPr>
        <w:t xml:space="preserve"> </w:t>
      </w:r>
      <w:r w:rsidRPr="00C87F56">
        <w:rPr>
          <w:rFonts w:ascii="Times New Roman" w:eastAsia="Times New Roman" w:hAnsi="Times New Roman" w:cs="Times New Roman"/>
          <w:snapToGrid w:val="0"/>
        </w:rPr>
        <w:t xml:space="preserve">nepakanka gydymo vien tik </w:t>
      </w:r>
      <w:proofErr w:type="spellStart"/>
      <w:r w:rsidRPr="00C87F56">
        <w:rPr>
          <w:rFonts w:ascii="Times New Roman" w:eastAsia="Times New Roman" w:hAnsi="Times New Roman" w:cs="Times New Roman"/>
          <w:snapToGrid w:val="0"/>
        </w:rPr>
        <w:t>amlodipinu</w:t>
      </w:r>
      <w:proofErr w:type="spellEnd"/>
      <w:r w:rsidRPr="00C87F56">
        <w:rPr>
          <w:rFonts w:ascii="Times New Roman" w:eastAsia="Times New Roman" w:hAnsi="Times New Roman" w:cs="Times New Roman"/>
          <w:snapToGrid w:val="0"/>
        </w:rPr>
        <w:t xml:space="preserve"> arba </w:t>
      </w:r>
      <w:proofErr w:type="spellStart"/>
      <w:r w:rsidRPr="00C87F56">
        <w:rPr>
          <w:rFonts w:ascii="Times New Roman" w:eastAsia="Times New Roman" w:hAnsi="Times New Roman" w:cs="Times New Roman"/>
          <w:snapToGrid w:val="0"/>
        </w:rPr>
        <w:t>valsartanu</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4.2</w:t>
      </w:r>
      <w:r w:rsidRPr="00C87F56">
        <w:rPr>
          <w:rFonts w:ascii="Times New Roman" w:eastAsia="Times New Roman" w:hAnsi="Times New Roman" w:cs="Times New Roman"/>
          <w:b/>
          <w:bCs/>
          <w:snapToGrid w:val="0"/>
          <w:lang w:eastAsia="x-none"/>
        </w:rPr>
        <w:tab/>
        <w:t>Dozavimas ir vartojimo metodas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7F7AED" w:rsidRDefault="00C87F56" w:rsidP="00394BE3">
      <w:pPr>
        <w:widowControl w:val="0"/>
        <w:tabs>
          <w:tab w:val="left" w:pos="567"/>
        </w:tabs>
        <w:spacing w:after="0" w:line="240" w:lineRule="auto"/>
        <w:rPr>
          <w:rFonts w:ascii="Times New Roman" w:eastAsia="Times New Roman" w:hAnsi="Times New Roman" w:cs="Times New Roman"/>
          <w:snapToGrid w:val="0"/>
          <w:u w:val="single"/>
        </w:rPr>
      </w:pPr>
      <w:r w:rsidRPr="007F7AED">
        <w:rPr>
          <w:rFonts w:ascii="Times New Roman" w:eastAsia="Times New Roman" w:hAnsi="Times New Roman" w:cs="Times New Roman"/>
          <w:snapToGrid w:val="0"/>
          <w:u w:val="single"/>
        </w:rPr>
        <w:t>Dozavimas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Rekomenduojama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dozė yra viena tabletė per parą.</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5 mg/80 mg galima skirti pacientams, kurių kraujospūdžio kontrolei nepakanka gydymo vien tik 5 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arba 80 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5 mg/160 mg galima skirti pacientams, kurių kraujospūdžio kontrolei nepakanka gydymo vien tik 5 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arba 160 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10 mg/160 mg galima skirti pacientams, kurių kraujospūdžio kontrolei nepakanka gydymo vien tik 10 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arba 160 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arba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5 mg/ 160 mg.</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galima vartoti valgio metu ar nevalgius.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20"/>
        <w:rPr>
          <w:rFonts w:ascii="Times New Roman" w:eastAsia="Times New Roman" w:hAnsi="Times New Roman" w:cs="Times New Roman"/>
          <w:snapToGrid w:val="0"/>
        </w:rPr>
      </w:pPr>
      <w:r w:rsidRPr="00C87F56">
        <w:rPr>
          <w:rFonts w:ascii="Times New Roman" w:eastAsia="Times New Roman" w:hAnsi="Times New Roman" w:cs="Times New Roman"/>
          <w:snapToGrid w:val="0"/>
        </w:rPr>
        <w:t>Rekomenduojama laipsniškai didinti kiekvieno komponento (</w:t>
      </w:r>
      <w:proofErr w:type="spellStart"/>
      <w:r w:rsidRPr="00C87F56">
        <w:rPr>
          <w:rFonts w:ascii="Times New Roman" w:eastAsia="Times New Roman" w:hAnsi="Times New Roman" w:cs="Times New Roman"/>
          <w:snapToGrid w:val="0"/>
        </w:rPr>
        <w:t>t.y</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dozę, prieš pradedant gydyti fiksuotų dozių vaistų deriniu. Jei klinikinė situacija leidžia, galima gydymą vienu vaistu iš karto keisti gydymu fiksuotų dozių vaistų deriniu.</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700F18" w:rsidP="00394BE3">
      <w:pPr>
        <w:widowControl w:val="0"/>
        <w:tabs>
          <w:tab w:val="left" w:pos="567"/>
        </w:tabs>
        <w:overflowPunct w:val="0"/>
        <w:autoSpaceDE w:val="0"/>
        <w:autoSpaceDN w:val="0"/>
        <w:adjustRightInd w:val="0"/>
        <w:spacing w:after="0" w:line="240" w:lineRule="auto"/>
        <w:ind w:left="1" w:right="400"/>
        <w:rPr>
          <w:rFonts w:ascii="Times New Roman" w:eastAsia="Times New Roman" w:hAnsi="Times New Roman" w:cs="Times New Roman"/>
          <w:snapToGrid w:val="0"/>
        </w:rPr>
      </w:pPr>
      <w:r>
        <w:rPr>
          <w:rFonts w:ascii="Times New Roman" w:eastAsia="Times New Roman" w:hAnsi="Times New Roman" w:cs="Times New Roman"/>
          <w:snapToGrid w:val="0"/>
        </w:rPr>
        <w:t xml:space="preserve">Kad būtų patogiau, </w:t>
      </w:r>
      <w:proofErr w:type="spellStart"/>
      <w:r>
        <w:rPr>
          <w:rFonts w:ascii="Times New Roman" w:eastAsia="Times New Roman" w:hAnsi="Times New Roman" w:cs="Times New Roman"/>
          <w:snapToGrid w:val="0"/>
        </w:rPr>
        <w:t>v</w:t>
      </w:r>
      <w:r w:rsidR="00C87F56" w:rsidRPr="00C87F56">
        <w:rPr>
          <w:rFonts w:ascii="Times New Roman" w:eastAsia="Times New Roman" w:hAnsi="Times New Roman" w:cs="Times New Roman"/>
          <w:snapToGrid w:val="0"/>
        </w:rPr>
        <w:t>alsartaną</w:t>
      </w:r>
      <w:proofErr w:type="spellEnd"/>
      <w:r w:rsidR="00C87F56" w:rsidRPr="00C87F56">
        <w:rPr>
          <w:rFonts w:ascii="Times New Roman" w:eastAsia="Times New Roman" w:hAnsi="Times New Roman" w:cs="Times New Roman"/>
          <w:snapToGrid w:val="0"/>
        </w:rPr>
        <w:t xml:space="preserve"> ir </w:t>
      </w:r>
      <w:proofErr w:type="spellStart"/>
      <w:r w:rsidR="00C87F56" w:rsidRPr="00C87F56">
        <w:rPr>
          <w:rFonts w:ascii="Times New Roman" w:eastAsia="Times New Roman" w:hAnsi="Times New Roman" w:cs="Times New Roman"/>
          <w:snapToGrid w:val="0"/>
        </w:rPr>
        <w:t>amlodipiną</w:t>
      </w:r>
      <w:proofErr w:type="spellEnd"/>
      <w:r w:rsidR="00C87F56" w:rsidRPr="00C87F56">
        <w:rPr>
          <w:rFonts w:ascii="Times New Roman" w:eastAsia="Times New Roman" w:hAnsi="Times New Roman" w:cs="Times New Roman"/>
          <w:snapToGrid w:val="0"/>
        </w:rPr>
        <w:t xml:space="preserve"> atskiromis tabletėmis ar kapsulėmis vartoję pacientai, gali pradėti vartoti </w:t>
      </w:r>
      <w:proofErr w:type="spellStart"/>
      <w:r w:rsidR="00C87F56" w:rsidRPr="00C87F56">
        <w:rPr>
          <w:rFonts w:ascii="Times New Roman" w:eastAsia="Times New Roman" w:hAnsi="Times New Roman" w:cs="Times New Roman"/>
          <w:snapToGrid w:val="0"/>
        </w:rPr>
        <w:t>Wamlox</w:t>
      </w:r>
      <w:proofErr w:type="spellEnd"/>
      <w:r w:rsidR="00C87F56" w:rsidRPr="00C87F56">
        <w:rPr>
          <w:rFonts w:ascii="Times New Roman" w:eastAsia="Times New Roman" w:hAnsi="Times New Roman" w:cs="Times New Roman"/>
          <w:snapToGrid w:val="0"/>
        </w:rPr>
        <w:t>, kurio sudėtyje yra tos pačios šių veikliųjų medžiagų dozės.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i/>
          <w:snapToGrid w:val="0"/>
        </w:rPr>
      </w:pPr>
      <w:r w:rsidRPr="00C87F56">
        <w:rPr>
          <w:rFonts w:ascii="Times New Roman" w:eastAsia="Times New Roman" w:hAnsi="Times New Roman" w:cs="Times New Roman"/>
          <w:i/>
          <w:snapToGrid w:val="0"/>
        </w:rPr>
        <w:t>Ypatingos populiacijos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7F7AED"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i/>
          <w:szCs w:val="20"/>
          <w:lang w:eastAsia="sl-SI"/>
        </w:rPr>
      </w:pPr>
      <w:r w:rsidRPr="007F7AED">
        <w:rPr>
          <w:rFonts w:ascii="Times New Roman" w:eastAsia="Times New Roman" w:hAnsi="Times New Roman" w:cs="Times New Roman"/>
          <w:i/>
          <w:szCs w:val="20"/>
          <w:lang w:eastAsia="sl-SI"/>
        </w:rPr>
        <w:t>Pacientams, kurių inkstų funkcija sutrikusi</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Nėra klinikinių duomenų apie pacientus, kuriems yra sunkus inkstų funkcijos sutrikimas.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w:t>
      </w:r>
      <w:r w:rsidRPr="00C87F56">
        <w:rPr>
          <w:rFonts w:ascii="Times New Roman" w:eastAsia="Times New Roman" w:hAnsi="Times New Roman" w:cs="Times New Roman"/>
          <w:szCs w:val="20"/>
          <w:lang w:eastAsia="sl-SI"/>
        </w:rPr>
        <w:t>pacientams</w:t>
      </w:r>
      <w:r w:rsidRPr="00C87F56">
        <w:rPr>
          <w:rFonts w:ascii="Times New Roman" w:eastAsia="Times New Roman" w:hAnsi="Times New Roman" w:cs="Times New Roman"/>
          <w:snapToGrid w:val="0"/>
        </w:rPr>
        <w:t xml:space="preserve">, kuriems yra </w:t>
      </w:r>
      <w:r w:rsidRPr="00C87F56">
        <w:rPr>
          <w:rFonts w:ascii="Times New Roman" w:eastAsia="Times New Roman" w:hAnsi="Times New Roman" w:cs="Times New Roman"/>
          <w:szCs w:val="20"/>
          <w:lang w:eastAsia="sl-SI"/>
        </w:rPr>
        <w:t>lengvas</w:t>
      </w:r>
      <w:r w:rsidRPr="00C87F56">
        <w:rPr>
          <w:rFonts w:ascii="Times New Roman" w:eastAsia="Times New Roman" w:hAnsi="Times New Roman" w:cs="Times New Roman"/>
          <w:snapToGrid w:val="0"/>
        </w:rPr>
        <w:t xml:space="preserve"> ar vidutinio sunkumo inkstų funkcijos sutrikimas, dozės koreguoti nereikia. Kai yra vidutinio sunkumo inkstų funkcijos sutrikimas, rekomenduojama sekti kalio ir </w:t>
      </w:r>
      <w:proofErr w:type="spellStart"/>
      <w:r w:rsidRPr="00C87F56">
        <w:rPr>
          <w:rFonts w:ascii="Times New Roman" w:eastAsia="Times New Roman" w:hAnsi="Times New Roman" w:cs="Times New Roman"/>
          <w:snapToGrid w:val="0"/>
        </w:rPr>
        <w:t>kreatinino</w:t>
      </w:r>
      <w:proofErr w:type="spellEnd"/>
      <w:r w:rsidRPr="00C87F56">
        <w:rPr>
          <w:rFonts w:ascii="Times New Roman" w:eastAsia="Times New Roman" w:hAnsi="Times New Roman" w:cs="Times New Roman"/>
          <w:snapToGrid w:val="0"/>
        </w:rPr>
        <w:t xml:space="preserve"> kiekį.</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7F7AED"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i/>
          <w:szCs w:val="20"/>
          <w:lang w:eastAsia="sl-SI"/>
        </w:rPr>
      </w:pPr>
      <w:r w:rsidRPr="007F7AED">
        <w:rPr>
          <w:rFonts w:ascii="Times New Roman" w:eastAsia="Times New Roman" w:hAnsi="Times New Roman" w:cs="Times New Roman"/>
          <w:i/>
          <w:szCs w:val="20"/>
          <w:lang w:eastAsia="sl-SI"/>
        </w:rPr>
        <w:t>Pacientams, kurių kepenų funkcija sutrikusi</w:t>
      </w: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negalima vartoti pacientams, kuriems yra sunkus kepenų funkcijos sutrikimas (žr. 4.3 skyrių).</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2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Pacientams, kuriems yra kepenų funkcijos sutrikimas ar tulžies takų obstrukcija,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skirti atsargiai (žr. 4.4 skyrių). Pacientams, kuriems yra su tulžies </w:t>
      </w:r>
      <w:proofErr w:type="spellStart"/>
      <w:r w:rsidRPr="00C87F56">
        <w:rPr>
          <w:rFonts w:ascii="Times New Roman" w:eastAsia="Times New Roman" w:hAnsi="Times New Roman" w:cs="Times New Roman"/>
          <w:szCs w:val="20"/>
          <w:lang w:eastAsia="sl-SI"/>
        </w:rPr>
        <w:t>cholestaze</w:t>
      </w:r>
      <w:proofErr w:type="spellEnd"/>
      <w:r w:rsidRPr="00C87F56">
        <w:rPr>
          <w:rFonts w:ascii="Times New Roman" w:eastAsia="Times New Roman" w:hAnsi="Times New Roman" w:cs="Times New Roman"/>
          <w:snapToGrid w:val="0"/>
        </w:rPr>
        <w:t xml:space="preserve"> nesusijęs lengvas arba vidutinio sunkumo kepenų funkcijos sutrikimas, didžiausia rekomenduojama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paros dozė yra 80 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dozavimo rekomendacijos pacientams, kuriems yra lengvas ar vidutinio sunkumo kepenų sutrikimas, nebuvo nustatytos. Hipertenzija sergantiems pacientams, kuriems yra kepenų funkcijos sutrikimas, pereinant prie tinkamo gydymo </w:t>
      </w:r>
      <w:proofErr w:type="spellStart"/>
      <w:r w:rsidRPr="00C87F56">
        <w:rPr>
          <w:rFonts w:ascii="Times New Roman" w:eastAsia="Times New Roman" w:hAnsi="Times New Roman" w:cs="Times New Roman"/>
          <w:snapToGrid w:val="0"/>
        </w:rPr>
        <w:t>amlodipinu</w:t>
      </w:r>
      <w:proofErr w:type="spellEnd"/>
      <w:r w:rsidRPr="00C87F56">
        <w:rPr>
          <w:rFonts w:ascii="Times New Roman" w:eastAsia="Times New Roman" w:hAnsi="Times New Roman" w:cs="Times New Roman"/>
          <w:snapToGrid w:val="0"/>
        </w:rPr>
        <w:t xml:space="preserve"> ar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(žr. 4.1 skyrių), atitinkamai reikia skirti mažiausią esančią </w:t>
      </w:r>
      <w:proofErr w:type="spellStart"/>
      <w:r w:rsidRPr="00C87F56">
        <w:rPr>
          <w:rFonts w:ascii="Times New Roman" w:eastAsia="Times New Roman" w:hAnsi="Times New Roman" w:cs="Times New Roman"/>
          <w:snapToGrid w:val="0"/>
        </w:rPr>
        <w:t>monoterapinę</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ar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komponento derinyje dozę.</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7F7AED"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i/>
          <w:snapToGrid w:val="0"/>
        </w:rPr>
      </w:pPr>
      <w:r w:rsidRPr="007F7AED">
        <w:rPr>
          <w:rFonts w:ascii="Times New Roman" w:eastAsia="Times New Roman" w:hAnsi="Times New Roman" w:cs="Times New Roman"/>
          <w:i/>
          <w:szCs w:val="20"/>
          <w:lang w:eastAsia="sl-SI"/>
        </w:rPr>
        <w:t>Senyviems pacientams</w:t>
      </w:r>
      <w:r w:rsidRPr="007F7AED">
        <w:rPr>
          <w:rFonts w:ascii="Times New Roman" w:eastAsia="Times New Roman" w:hAnsi="Times New Roman" w:cs="Times New Roman"/>
          <w:i/>
          <w:iCs/>
          <w:snapToGrid w:val="0"/>
        </w:rPr>
        <w:t xml:space="preserve"> (65 metų ir </w:t>
      </w:r>
      <w:r w:rsidRPr="007F7AED">
        <w:rPr>
          <w:rFonts w:ascii="Times New Roman" w:eastAsia="Times New Roman" w:hAnsi="Times New Roman" w:cs="Times New Roman"/>
          <w:i/>
          <w:szCs w:val="20"/>
          <w:lang w:eastAsia="sl-SI"/>
        </w:rPr>
        <w:t>vyresniems</w:t>
      </w:r>
      <w:r w:rsidRPr="007F7AED">
        <w:rPr>
          <w:rFonts w:ascii="Times New Roman" w:eastAsia="Times New Roman" w:hAnsi="Times New Roman" w:cs="Times New Roman"/>
          <w:i/>
          <w:iCs/>
          <w:snapToGrid w:val="0"/>
        </w:rPr>
        <w:t>)</w:t>
      </w:r>
    </w:p>
    <w:p w:rsidR="00C87F56" w:rsidRPr="00C87F56" w:rsidRDefault="00C87F56" w:rsidP="00394BE3">
      <w:pPr>
        <w:widowControl w:val="0"/>
        <w:tabs>
          <w:tab w:val="left" w:pos="567"/>
        </w:tabs>
        <w:overflowPunct w:val="0"/>
        <w:autoSpaceDE w:val="0"/>
        <w:autoSpaceDN w:val="0"/>
        <w:adjustRightInd w:val="0"/>
        <w:spacing w:after="0" w:line="240" w:lineRule="auto"/>
        <w:ind w:left="1" w:right="680"/>
        <w:jc w:val="both"/>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Senyviems pacientams dozę didinti atsargiai. Hipertenzija sergantiems senyviems pacientams pereinant prie tinkamo gydymo </w:t>
      </w:r>
      <w:proofErr w:type="spellStart"/>
      <w:r w:rsidRPr="00C87F56">
        <w:rPr>
          <w:rFonts w:ascii="Times New Roman" w:eastAsia="Times New Roman" w:hAnsi="Times New Roman" w:cs="Times New Roman"/>
          <w:snapToGrid w:val="0"/>
        </w:rPr>
        <w:t>amlodipinu</w:t>
      </w:r>
      <w:proofErr w:type="spellEnd"/>
      <w:r w:rsidRPr="00C87F56">
        <w:rPr>
          <w:rFonts w:ascii="Times New Roman" w:eastAsia="Times New Roman" w:hAnsi="Times New Roman" w:cs="Times New Roman"/>
          <w:snapToGrid w:val="0"/>
        </w:rPr>
        <w:t xml:space="preserve"> ar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(žr. 4.1 skyrių), reikia atitinkamai skirti mažiausią esančią </w:t>
      </w:r>
      <w:proofErr w:type="spellStart"/>
      <w:r w:rsidRPr="00C87F56">
        <w:rPr>
          <w:rFonts w:ascii="Times New Roman" w:eastAsia="Times New Roman" w:hAnsi="Times New Roman" w:cs="Times New Roman"/>
          <w:snapToGrid w:val="0"/>
        </w:rPr>
        <w:t>monoterapinę</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ar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komponento derinyje dozę.</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7F7AED"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i/>
          <w:iCs/>
          <w:snapToGrid w:val="0"/>
        </w:rPr>
      </w:pPr>
      <w:r w:rsidRPr="007F7AED">
        <w:rPr>
          <w:rFonts w:ascii="Times New Roman" w:eastAsia="Times New Roman" w:hAnsi="Times New Roman" w:cs="Times New Roman"/>
          <w:i/>
          <w:iCs/>
          <w:snapToGrid w:val="0"/>
        </w:rPr>
        <w:t>Vaikų populiacija</w:t>
      </w: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u w:val="single"/>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saugumas ir veiksmingumas vaikams ir paaugliams iki 18 metų neištirti. Duomenų nėra.</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7F7AED"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u w:val="single"/>
        </w:rPr>
      </w:pPr>
      <w:r w:rsidRPr="007F7AED">
        <w:rPr>
          <w:rFonts w:ascii="Times New Roman" w:eastAsia="Times New Roman" w:hAnsi="Times New Roman" w:cs="Times New Roman"/>
          <w:snapToGrid w:val="0"/>
          <w:u w:val="single"/>
        </w:rPr>
        <w:t>Vartojimo metodas</w:t>
      </w:r>
    </w:p>
    <w:p w:rsidR="00C87F56" w:rsidRPr="00C87F56" w:rsidRDefault="00C87F56" w:rsidP="00394BE3">
      <w:pPr>
        <w:widowControl w:val="0"/>
        <w:autoSpaceDE w:val="0"/>
        <w:autoSpaceDN w:val="0"/>
        <w:adjustRightInd w:val="0"/>
        <w:spacing w:after="0" w:line="240" w:lineRule="auto"/>
        <w:rPr>
          <w:rFonts w:ascii="Times New Roman" w:eastAsia="Times New Roman" w:hAnsi="Times New Roman" w:cs="Times New Roman"/>
          <w:szCs w:val="20"/>
          <w:lang w:eastAsia="sl-SI"/>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Vartoti per burną.</w:t>
      </w: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Rekomenduojama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užgerti vandeniu.</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4.3</w:t>
      </w:r>
      <w:r w:rsidRPr="00C87F56">
        <w:rPr>
          <w:rFonts w:ascii="Times New Roman" w:eastAsia="Times New Roman" w:hAnsi="Times New Roman" w:cs="Times New Roman"/>
          <w:b/>
          <w:bCs/>
          <w:snapToGrid w:val="0"/>
          <w:lang w:eastAsia="x-none"/>
        </w:rPr>
        <w:tab/>
        <w:t>Kontraindikacijos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2B239A">
      <w:pPr>
        <w:widowControl w:val="0"/>
        <w:numPr>
          <w:ilvl w:val="0"/>
          <w:numId w:val="25"/>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Padidėjęs jautrumas veikliosioms medžiagoms arba bet kuriai 6.1 skyriuje nurodytai pagalbinei medžiagai.</w:t>
      </w:r>
    </w:p>
    <w:p w:rsidR="00C87F56" w:rsidRPr="00C87F56" w:rsidRDefault="00C87F56" w:rsidP="002B239A">
      <w:pPr>
        <w:widowControl w:val="0"/>
        <w:numPr>
          <w:ilvl w:val="0"/>
          <w:numId w:val="25"/>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Sunkus kepenų funkcijos sutrikimas, </w:t>
      </w:r>
      <w:proofErr w:type="spellStart"/>
      <w:r w:rsidRPr="00C87F56">
        <w:rPr>
          <w:rFonts w:ascii="Times New Roman" w:eastAsia="Times New Roman" w:hAnsi="Times New Roman" w:cs="Times New Roman"/>
          <w:szCs w:val="20"/>
          <w:lang w:eastAsia="sl-SI"/>
        </w:rPr>
        <w:t>bilijinė</w:t>
      </w:r>
      <w:proofErr w:type="spellEnd"/>
      <w:r w:rsidRPr="00C87F56">
        <w:rPr>
          <w:rFonts w:ascii="Times New Roman" w:eastAsia="Times New Roman" w:hAnsi="Times New Roman" w:cs="Times New Roman"/>
          <w:snapToGrid w:val="0"/>
        </w:rPr>
        <w:t xml:space="preserve"> cirozė, </w:t>
      </w:r>
      <w:proofErr w:type="spellStart"/>
      <w:r w:rsidRPr="00C87F56">
        <w:rPr>
          <w:rFonts w:ascii="Times New Roman" w:eastAsia="Times New Roman" w:hAnsi="Times New Roman" w:cs="Times New Roman"/>
          <w:szCs w:val="20"/>
          <w:lang w:eastAsia="sl-SI"/>
        </w:rPr>
        <w:t>cholestazė</w:t>
      </w:r>
      <w:proofErr w:type="spellEnd"/>
      <w:r w:rsidRPr="00C87F56">
        <w:rPr>
          <w:rFonts w:ascii="Times New Roman" w:eastAsia="Times New Roman" w:hAnsi="Times New Roman" w:cs="Times New Roman"/>
          <w:snapToGrid w:val="0"/>
        </w:rPr>
        <w:t>.</w:t>
      </w:r>
    </w:p>
    <w:p w:rsidR="00C87F56" w:rsidRPr="00C87F56" w:rsidRDefault="00C87F56" w:rsidP="002B239A">
      <w:pPr>
        <w:widowControl w:val="0"/>
        <w:numPr>
          <w:ilvl w:val="0"/>
          <w:numId w:val="25"/>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Pacientams, kurie serga cukriniu diabetu arba kurių inkstų funkcija sutrikusi (GFG &lt;60 ml/min./1,73 m</w:t>
      </w:r>
      <w:r w:rsidRPr="00C87F56">
        <w:rPr>
          <w:rFonts w:ascii="Times New Roman" w:eastAsia="Times New Roman" w:hAnsi="Times New Roman" w:cs="Times New Roman"/>
          <w:snapToGrid w:val="0"/>
          <w:vertAlign w:val="superscript"/>
        </w:rPr>
        <w:t>2</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negalima vartoti kartu su preparatais, kurių sudėtyje yra </w:t>
      </w:r>
      <w:proofErr w:type="spellStart"/>
      <w:r w:rsidRPr="00C87F56">
        <w:rPr>
          <w:rFonts w:ascii="Times New Roman" w:eastAsia="Times New Roman" w:hAnsi="Times New Roman" w:cs="Times New Roman"/>
          <w:snapToGrid w:val="0"/>
        </w:rPr>
        <w:lastRenderedPageBreak/>
        <w:t>aliskireno</w:t>
      </w:r>
      <w:proofErr w:type="spellEnd"/>
      <w:r w:rsidRPr="00C87F56">
        <w:rPr>
          <w:rFonts w:ascii="Times New Roman" w:eastAsia="Times New Roman" w:hAnsi="Times New Roman" w:cs="Times New Roman"/>
          <w:snapToGrid w:val="0"/>
        </w:rPr>
        <w:t xml:space="preserve"> (žr. 4.5 ir 5.1 skyrius).</w:t>
      </w:r>
    </w:p>
    <w:p w:rsidR="00C87F56" w:rsidRPr="00C87F56" w:rsidRDefault="00C87F56" w:rsidP="002B239A">
      <w:pPr>
        <w:widowControl w:val="0"/>
        <w:numPr>
          <w:ilvl w:val="0"/>
          <w:numId w:val="25"/>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Antras ir trečias nėštumo trimestrai (žr. 4.4 ir 4.6 skyrius).</w:t>
      </w:r>
    </w:p>
    <w:p w:rsidR="00C87F56" w:rsidRPr="00C87F56" w:rsidRDefault="00C87F56" w:rsidP="002B239A">
      <w:pPr>
        <w:widowControl w:val="0"/>
        <w:numPr>
          <w:ilvl w:val="0"/>
          <w:numId w:val="25"/>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Sunki </w:t>
      </w:r>
      <w:proofErr w:type="spellStart"/>
      <w:r w:rsidRPr="00C87F56">
        <w:rPr>
          <w:rFonts w:ascii="Times New Roman" w:eastAsia="Times New Roman" w:hAnsi="Times New Roman" w:cs="Times New Roman"/>
          <w:snapToGrid w:val="0"/>
        </w:rPr>
        <w:t>hipotenzija</w:t>
      </w:r>
      <w:proofErr w:type="spellEnd"/>
      <w:r w:rsidRPr="00C87F56">
        <w:rPr>
          <w:rFonts w:ascii="Times New Roman" w:eastAsia="Times New Roman" w:hAnsi="Times New Roman" w:cs="Times New Roman"/>
          <w:snapToGrid w:val="0"/>
        </w:rPr>
        <w:t>.</w:t>
      </w:r>
    </w:p>
    <w:p w:rsidR="00C87F56" w:rsidRPr="00C87F56" w:rsidRDefault="00C87F56" w:rsidP="002B239A">
      <w:pPr>
        <w:widowControl w:val="0"/>
        <w:numPr>
          <w:ilvl w:val="0"/>
          <w:numId w:val="25"/>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Šokas (įskaitant </w:t>
      </w:r>
      <w:proofErr w:type="spellStart"/>
      <w:r w:rsidRPr="00C87F56">
        <w:rPr>
          <w:rFonts w:ascii="Times New Roman" w:eastAsia="Times New Roman" w:hAnsi="Times New Roman" w:cs="Times New Roman"/>
          <w:snapToGrid w:val="0"/>
        </w:rPr>
        <w:t>kardiogeninį</w:t>
      </w:r>
      <w:proofErr w:type="spellEnd"/>
      <w:r w:rsidRPr="00C87F56">
        <w:rPr>
          <w:rFonts w:ascii="Times New Roman" w:eastAsia="Times New Roman" w:hAnsi="Times New Roman" w:cs="Times New Roman"/>
          <w:snapToGrid w:val="0"/>
        </w:rPr>
        <w:t xml:space="preserve"> šoką).</w:t>
      </w:r>
    </w:p>
    <w:p w:rsidR="00C87F56" w:rsidRPr="00C87F56" w:rsidRDefault="00C87F56" w:rsidP="002B239A">
      <w:pPr>
        <w:widowControl w:val="0"/>
        <w:numPr>
          <w:ilvl w:val="0"/>
          <w:numId w:val="25"/>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Kairiojo širdies skilvelio išvarymo trakto obstrukcija (pvz., </w:t>
      </w:r>
      <w:proofErr w:type="spellStart"/>
      <w:r w:rsidRPr="00C87F56">
        <w:rPr>
          <w:rFonts w:ascii="Times New Roman" w:eastAsia="Times New Roman" w:hAnsi="Times New Roman" w:cs="Times New Roman"/>
          <w:snapToGrid w:val="0"/>
        </w:rPr>
        <w:t>hipertrofinė</w:t>
      </w:r>
      <w:proofErr w:type="spellEnd"/>
      <w:r w:rsidRPr="00C87F56">
        <w:rPr>
          <w:rFonts w:ascii="Times New Roman" w:eastAsia="Times New Roman" w:hAnsi="Times New Roman" w:cs="Times New Roman"/>
          <w:snapToGrid w:val="0"/>
        </w:rPr>
        <w:t xml:space="preserve"> obstrukcinė kardiomiopatija ar didelio laipsnio aortos vožtuvo stenozė).</w:t>
      </w:r>
    </w:p>
    <w:p w:rsidR="00C87F56" w:rsidRPr="00C87F56" w:rsidRDefault="00C87F56" w:rsidP="002B239A">
      <w:pPr>
        <w:widowControl w:val="0"/>
        <w:numPr>
          <w:ilvl w:val="0"/>
          <w:numId w:val="25"/>
        </w:numPr>
        <w:spacing w:after="0" w:line="240" w:lineRule="auto"/>
        <w:ind w:left="567"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Širdies nepakankamumas po ūminio miokardo infarkto, esant nestabiliai </w:t>
      </w:r>
      <w:proofErr w:type="spellStart"/>
      <w:r w:rsidRPr="00C87F56">
        <w:rPr>
          <w:rFonts w:ascii="Times New Roman" w:eastAsia="Times New Roman" w:hAnsi="Times New Roman" w:cs="Times New Roman"/>
          <w:snapToGrid w:val="0"/>
        </w:rPr>
        <w:t>hemodinamikai</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4.4</w:t>
      </w:r>
      <w:r w:rsidRPr="00C87F56">
        <w:rPr>
          <w:rFonts w:ascii="Times New Roman" w:eastAsia="Times New Roman" w:hAnsi="Times New Roman" w:cs="Times New Roman"/>
          <w:b/>
          <w:bCs/>
          <w:snapToGrid w:val="0"/>
          <w:lang w:eastAsia="x-none"/>
        </w:rPr>
        <w:tab/>
        <w:t>Specialūs įspėjimai ir atsargumo priemonės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saugumas ir veiksmingumas </w:t>
      </w:r>
      <w:proofErr w:type="spellStart"/>
      <w:r w:rsidRPr="00C87F56">
        <w:rPr>
          <w:rFonts w:ascii="Times New Roman" w:eastAsia="Times New Roman" w:hAnsi="Times New Roman" w:cs="Times New Roman"/>
          <w:snapToGrid w:val="0"/>
        </w:rPr>
        <w:t>hipertenzinės</w:t>
      </w:r>
      <w:proofErr w:type="spellEnd"/>
      <w:r w:rsidRPr="00C87F56">
        <w:rPr>
          <w:rFonts w:ascii="Times New Roman" w:eastAsia="Times New Roman" w:hAnsi="Times New Roman" w:cs="Times New Roman"/>
          <w:snapToGrid w:val="0"/>
        </w:rPr>
        <w:t xml:space="preserve"> krizės atveju nebuvo nustatytas.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Nėštumas</w:t>
      </w:r>
    </w:p>
    <w:p w:rsidR="00C87F56" w:rsidRPr="00C87F56" w:rsidRDefault="00C87F56" w:rsidP="00394BE3">
      <w:pPr>
        <w:widowControl w:val="0"/>
        <w:tabs>
          <w:tab w:val="left" w:pos="567"/>
        </w:tabs>
        <w:overflowPunct w:val="0"/>
        <w:autoSpaceDE w:val="0"/>
        <w:autoSpaceDN w:val="0"/>
        <w:adjustRightInd w:val="0"/>
        <w:spacing w:after="0" w:line="240" w:lineRule="auto"/>
        <w:ind w:left="1" w:right="18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Nėščių moterų pradėti gydyti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II receptorių blokatoriumi (AIIRA) negalima. Išskyrus atvejus, kai tolesnis gydymas AIIRA yra būtinas, pastoti planuojančioms moterims juos reikia keisti kitokiais </w:t>
      </w:r>
      <w:proofErr w:type="spellStart"/>
      <w:r w:rsidRPr="00C87F56">
        <w:rPr>
          <w:rFonts w:ascii="Times New Roman" w:eastAsia="Times New Roman" w:hAnsi="Times New Roman" w:cs="Times New Roman"/>
          <w:snapToGrid w:val="0"/>
        </w:rPr>
        <w:t>antihipertenziniais</w:t>
      </w:r>
      <w:proofErr w:type="spellEnd"/>
      <w:r w:rsidRPr="00C87F56">
        <w:rPr>
          <w:rFonts w:ascii="Times New Roman" w:eastAsia="Times New Roman" w:hAnsi="Times New Roman" w:cs="Times New Roman"/>
          <w:snapToGrid w:val="0"/>
        </w:rPr>
        <w:t xml:space="preserve"> vaistiniais preparatais, kurių vartojimo saugumas nėštumo metu ištirtas. Nustačius nėštumą, AIIRA vartojimą būtina nedelsiant nutraukti ir, jei reikia, skirti kitokį tinkamą gydymą (žr. 4.3 ir 4.6</w:t>
      </w:r>
      <w:r w:rsidR="003C6C37">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skyrius).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Natrio ir (arba) skysčių trūkumas organizme</w:t>
      </w:r>
    </w:p>
    <w:p w:rsidR="00C87F56" w:rsidRPr="00C87F56" w:rsidRDefault="00C87F56" w:rsidP="00394BE3">
      <w:pPr>
        <w:widowControl w:val="0"/>
        <w:tabs>
          <w:tab w:val="left" w:pos="567"/>
        </w:tabs>
        <w:overflowPunct w:val="0"/>
        <w:autoSpaceDE w:val="0"/>
        <w:autoSpaceDN w:val="0"/>
        <w:adjustRightInd w:val="0"/>
        <w:spacing w:after="0" w:line="240" w:lineRule="auto"/>
        <w:ind w:right="140"/>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Placebu</w:t>
      </w:r>
      <w:proofErr w:type="spellEnd"/>
      <w:r w:rsidRPr="00C87F56">
        <w:rPr>
          <w:rFonts w:ascii="Times New Roman" w:eastAsia="Times New Roman" w:hAnsi="Times New Roman" w:cs="Times New Roman"/>
          <w:snapToGrid w:val="0"/>
        </w:rPr>
        <w:t xml:space="preserve"> kontroliuojamų tyrimų metu 0,4</w:t>
      </w:r>
      <w:r w:rsidR="003C6C37">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nekomplikuota </w:t>
      </w:r>
      <w:r w:rsidRPr="00C87F56">
        <w:rPr>
          <w:rFonts w:ascii="Times New Roman" w:eastAsia="Times New Roman" w:hAnsi="Times New Roman" w:cs="Times New Roman"/>
          <w:szCs w:val="20"/>
          <w:lang w:eastAsia="sl-SI"/>
        </w:rPr>
        <w:t>hipertenzija</w:t>
      </w:r>
      <w:r w:rsidRPr="00C87F56">
        <w:rPr>
          <w:rFonts w:ascii="Times New Roman" w:eastAsia="Times New Roman" w:hAnsi="Times New Roman" w:cs="Times New Roman"/>
          <w:snapToGrid w:val="0"/>
        </w:rPr>
        <w:t xml:space="preserve"> sirgusių pacientų, gydytų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pasireiškė ryški </w:t>
      </w:r>
      <w:proofErr w:type="spellStart"/>
      <w:r w:rsidRPr="00C87F56">
        <w:rPr>
          <w:rFonts w:ascii="Times New Roman" w:eastAsia="Times New Roman" w:hAnsi="Times New Roman" w:cs="Times New Roman"/>
          <w:snapToGrid w:val="0"/>
        </w:rPr>
        <w:t>hipotenzija</w:t>
      </w:r>
      <w:proofErr w:type="spellEnd"/>
      <w:r w:rsidRPr="00C87F56">
        <w:rPr>
          <w:rFonts w:ascii="Times New Roman" w:eastAsia="Times New Roman" w:hAnsi="Times New Roman" w:cs="Times New Roman"/>
          <w:snapToGrid w:val="0"/>
        </w:rPr>
        <w:t xml:space="preserve">. Pacientams, kurių </w:t>
      </w:r>
      <w:proofErr w:type="spellStart"/>
      <w:r w:rsidRPr="00C87F56">
        <w:rPr>
          <w:rFonts w:ascii="Times New Roman" w:eastAsia="Times New Roman" w:hAnsi="Times New Roman" w:cs="Times New Roman"/>
          <w:snapToGrid w:val="0"/>
        </w:rPr>
        <w:t>renino</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sistema yra aktyvuota (pvz., pacientams, kuriems yra natrio ir (arba) skysčių trūkumas dėl </w:t>
      </w:r>
      <w:r w:rsidRPr="00C87F56">
        <w:rPr>
          <w:rFonts w:ascii="Times New Roman" w:eastAsia="Times New Roman" w:hAnsi="Times New Roman" w:cs="Times New Roman"/>
          <w:szCs w:val="20"/>
          <w:lang w:eastAsia="sl-SI"/>
        </w:rPr>
        <w:t>didelių</w:t>
      </w:r>
      <w:r w:rsidRPr="00C87F56">
        <w:rPr>
          <w:rFonts w:ascii="Times New Roman" w:eastAsia="Times New Roman" w:hAnsi="Times New Roman" w:cs="Times New Roman"/>
          <w:snapToGrid w:val="0"/>
        </w:rPr>
        <w:t xml:space="preserve"> diuretikų </w:t>
      </w:r>
      <w:r w:rsidRPr="00C87F56">
        <w:rPr>
          <w:rFonts w:ascii="Times New Roman" w:eastAsia="Times New Roman" w:hAnsi="Times New Roman" w:cs="Times New Roman"/>
          <w:szCs w:val="20"/>
          <w:lang w:eastAsia="sl-SI"/>
        </w:rPr>
        <w:t>dozių</w:t>
      </w:r>
      <w:r w:rsidRPr="00C87F56">
        <w:rPr>
          <w:rFonts w:ascii="Times New Roman" w:eastAsia="Times New Roman" w:hAnsi="Times New Roman" w:cs="Times New Roman"/>
          <w:snapToGrid w:val="0"/>
        </w:rPr>
        <w:t xml:space="preserve"> vartojimo), ir, kurie vartoja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receptorių blokatorius, gali pasireikšti simptominė </w:t>
      </w:r>
      <w:proofErr w:type="spellStart"/>
      <w:r w:rsidRPr="00C87F56">
        <w:rPr>
          <w:rFonts w:ascii="Times New Roman" w:eastAsia="Times New Roman" w:hAnsi="Times New Roman" w:cs="Times New Roman"/>
          <w:snapToGrid w:val="0"/>
        </w:rPr>
        <w:t>hipotenzija</w:t>
      </w:r>
      <w:proofErr w:type="spellEnd"/>
      <w:r w:rsidRPr="00C87F56">
        <w:rPr>
          <w:rFonts w:ascii="Times New Roman" w:eastAsia="Times New Roman" w:hAnsi="Times New Roman" w:cs="Times New Roman"/>
          <w:snapToGrid w:val="0"/>
        </w:rPr>
        <w:t xml:space="preserve">. Prieš pradedant gydyti </w:t>
      </w:r>
      <w:proofErr w:type="spellStart"/>
      <w:r w:rsidR="00F9054E">
        <w:rPr>
          <w:rFonts w:ascii="Times New Roman" w:eastAsia="Times New Roman" w:hAnsi="Times New Roman" w:cs="Times New Roman"/>
          <w:snapToGrid w:val="0"/>
        </w:rPr>
        <w:t>amlodipino</w:t>
      </w:r>
      <w:proofErr w:type="spellEnd"/>
      <w:r w:rsidR="00F9054E">
        <w:rPr>
          <w:rFonts w:ascii="Times New Roman" w:eastAsia="Times New Roman" w:hAnsi="Times New Roman" w:cs="Times New Roman"/>
          <w:snapToGrid w:val="0"/>
        </w:rPr>
        <w:t xml:space="preserve"> ir </w:t>
      </w:r>
      <w:proofErr w:type="spellStart"/>
      <w:r w:rsidR="00F9054E">
        <w:rPr>
          <w:rFonts w:ascii="Times New Roman" w:eastAsia="Times New Roman" w:hAnsi="Times New Roman" w:cs="Times New Roman"/>
          <w:snapToGrid w:val="0"/>
        </w:rPr>
        <w:t>valsartano</w:t>
      </w:r>
      <w:proofErr w:type="spellEnd"/>
      <w:r w:rsidR="00F9054E">
        <w:rPr>
          <w:rFonts w:ascii="Times New Roman" w:eastAsia="Times New Roman" w:hAnsi="Times New Roman" w:cs="Times New Roman"/>
          <w:snapToGrid w:val="0"/>
        </w:rPr>
        <w:t xml:space="preserve"> deriniu</w:t>
      </w:r>
      <w:r w:rsidR="00F9054E" w:rsidRPr="00C87F56">
        <w:rPr>
          <w:rFonts w:ascii="Times New Roman" w:eastAsia="Times New Roman" w:hAnsi="Times New Roman" w:cs="Times New Roman"/>
          <w:snapToGrid w:val="0"/>
        </w:rPr>
        <w:t xml:space="preserve"> </w:t>
      </w:r>
      <w:r w:rsidRPr="00C87F56">
        <w:rPr>
          <w:rFonts w:ascii="Times New Roman" w:eastAsia="Times New Roman" w:hAnsi="Times New Roman" w:cs="Times New Roman"/>
          <w:snapToGrid w:val="0"/>
        </w:rPr>
        <w:t>rekomenduojama koreguoti šią būklę arba atidžiai stebėti pacientą.</w:t>
      </w:r>
    </w:p>
    <w:p w:rsidR="00C87F56" w:rsidRPr="00C87F56" w:rsidRDefault="00C87F56" w:rsidP="00394BE3">
      <w:pPr>
        <w:widowControl w:val="0"/>
        <w:tabs>
          <w:tab w:val="left" w:pos="567"/>
        </w:tabs>
        <w:overflowPunct w:val="0"/>
        <w:autoSpaceDE w:val="0"/>
        <w:autoSpaceDN w:val="0"/>
        <w:adjustRightInd w:val="0"/>
        <w:spacing w:after="0" w:line="240" w:lineRule="auto"/>
        <w:ind w:right="140"/>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14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Jei gydymo </w:t>
      </w:r>
      <w:proofErr w:type="spellStart"/>
      <w:r w:rsidRPr="00C87F56">
        <w:rPr>
          <w:rFonts w:ascii="Times New Roman" w:eastAsia="Times New Roman" w:hAnsi="Times New Roman" w:cs="Times New Roman"/>
          <w:snapToGrid w:val="0"/>
        </w:rPr>
        <w:t>amlodipin</w:t>
      </w:r>
      <w:r w:rsidR="00F9054E">
        <w:rPr>
          <w:rFonts w:ascii="Times New Roman" w:eastAsia="Times New Roman" w:hAnsi="Times New Roman" w:cs="Times New Roman"/>
          <w:snapToGrid w:val="0"/>
        </w:rPr>
        <w:t>o</w:t>
      </w:r>
      <w:proofErr w:type="spellEnd"/>
      <w:r w:rsidR="00F9054E">
        <w:rPr>
          <w:rFonts w:ascii="Times New Roman" w:eastAsia="Times New Roman" w:hAnsi="Times New Roman" w:cs="Times New Roman"/>
          <w:snapToGrid w:val="0"/>
        </w:rPr>
        <w:t xml:space="preserve"> ir</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valsartan</w:t>
      </w:r>
      <w:r w:rsidR="00F9054E">
        <w:rPr>
          <w:rFonts w:ascii="Times New Roman" w:eastAsia="Times New Roman" w:hAnsi="Times New Roman" w:cs="Times New Roman"/>
          <w:snapToGrid w:val="0"/>
        </w:rPr>
        <w:t>o</w:t>
      </w:r>
      <w:proofErr w:type="spellEnd"/>
      <w:r w:rsidR="00F9054E">
        <w:rPr>
          <w:rFonts w:ascii="Times New Roman" w:eastAsia="Times New Roman" w:hAnsi="Times New Roman" w:cs="Times New Roman"/>
          <w:snapToGrid w:val="0"/>
        </w:rPr>
        <w:t xml:space="preserve"> deriniu</w:t>
      </w:r>
      <w:r w:rsidRPr="00C87F56">
        <w:rPr>
          <w:rFonts w:ascii="Times New Roman" w:eastAsia="Times New Roman" w:hAnsi="Times New Roman" w:cs="Times New Roman"/>
          <w:snapToGrid w:val="0"/>
        </w:rPr>
        <w:t xml:space="preserve"> metu pasireiškia </w:t>
      </w:r>
      <w:proofErr w:type="spellStart"/>
      <w:r w:rsidRPr="00C87F56">
        <w:rPr>
          <w:rFonts w:ascii="Times New Roman" w:eastAsia="Times New Roman" w:hAnsi="Times New Roman" w:cs="Times New Roman"/>
          <w:snapToGrid w:val="0"/>
        </w:rPr>
        <w:t>hipotenzija</w:t>
      </w:r>
      <w:proofErr w:type="spellEnd"/>
      <w:r w:rsidRPr="00C87F56">
        <w:rPr>
          <w:rFonts w:ascii="Times New Roman" w:eastAsia="Times New Roman" w:hAnsi="Times New Roman" w:cs="Times New Roman"/>
          <w:snapToGrid w:val="0"/>
        </w:rPr>
        <w:t>, pacientą reikia paguldyti aukštielninką ir, jei reikia, paskirti fiziologinio tirpalo infuziją į veną. Kai kraujospūdis stabilizuojasi, gydymą galima tęsti.</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zCs w:val="20"/>
          <w:lang w:eastAsia="sl-SI"/>
        </w:rPr>
      </w:pPr>
      <w:proofErr w:type="spellStart"/>
      <w:r w:rsidRPr="00C87F56">
        <w:rPr>
          <w:rFonts w:ascii="Times New Roman" w:eastAsia="Times New Roman" w:hAnsi="Times New Roman" w:cs="Times New Roman"/>
          <w:szCs w:val="20"/>
          <w:u w:val="single"/>
          <w:lang w:eastAsia="sl-SI"/>
        </w:rPr>
        <w:t>Hiperkalemija</w:t>
      </w:r>
      <w:proofErr w:type="spellEnd"/>
    </w:p>
    <w:p w:rsidR="00C87F56" w:rsidRPr="00C87F56" w:rsidRDefault="00C87F56" w:rsidP="00394BE3">
      <w:pPr>
        <w:widowControl w:val="0"/>
        <w:tabs>
          <w:tab w:val="left" w:pos="567"/>
        </w:tabs>
        <w:overflowPunct w:val="0"/>
        <w:autoSpaceDE w:val="0"/>
        <w:autoSpaceDN w:val="0"/>
        <w:adjustRightInd w:val="0"/>
        <w:spacing w:after="0" w:line="240" w:lineRule="auto"/>
        <w:ind w:right="20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Kalio papildų, kalį tausojančių diuretikų, druskų pakaitalų, kuriuose yra kalio, bei kitokių kalio kiekį organizme didinančių </w:t>
      </w:r>
      <w:r w:rsidRPr="00C87F56">
        <w:rPr>
          <w:rFonts w:ascii="Times New Roman" w:eastAsia="Times New Roman" w:hAnsi="Times New Roman" w:cs="Times New Roman"/>
          <w:szCs w:val="20"/>
          <w:lang w:eastAsia="sl-SI"/>
        </w:rPr>
        <w:t>vaistinių preparatų</w:t>
      </w:r>
      <w:r w:rsidRPr="00C87F56">
        <w:rPr>
          <w:rFonts w:ascii="Times New Roman" w:eastAsia="Times New Roman" w:hAnsi="Times New Roman" w:cs="Times New Roman"/>
          <w:snapToGrid w:val="0"/>
        </w:rPr>
        <w:t xml:space="preserve"> (pvz., heparino) kartu vartoti reikia atsargiai, dažnai matuoti kalio koncentraciją kraujyje.</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Inkstų arterijų stenozė</w:t>
      </w:r>
    </w:p>
    <w:p w:rsidR="00C87F56" w:rsidRPr="00C87F56" w:rsidRDefault="00C87F56" w:rsidP="00394BE3">
      <w:pPr>
        <w:widowControl w:val="0"/>
        <w:tabs>
          <w:tab w:val="left" w:pos="567"/>
        </w:tabs>
        <w:overflowPunct w:val="0"/>
        <w:autoSpaceDE w:val="0"/>
        <w:autoSpaceDN w:val="0"/>
        <w:adjustRightInd w:val="0"/>
        <w:spacing w:after="0" w:line="240" w:lineRule="auto"/>
        <w:ind w:right="280"/>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reikia atsargiai skirti hipertenzijai gydyti pacientams, kuriems yra vieno ar abiejų inkstų arterijų stenozė arba vienintelio funkcionuojančio inksto arterijų stenozė, kadangi šiems pacientams gali padidėti karbamido ir </w:t>
      </w:r>
      <w:proofErr w:type="spellStart"/>
      <w:r w:rsidRPr="00C87F56">
        <w:rPr>
          <w:rFonts w:ascii="Times New Roman" w:eastAsia="Times New Roman" w:hAnsi="Times New Roman" w:cs="Times New Roman"/>
          <w:snapToGrid w:val="0"/>
        </w:rPr>
        <w:t>kreatinino</w:t>
      </w:r>
      <w:proofErr w:type="spellEnd"/>
      <w:r w:rsidRPr="00C87F56">
        <w:rPr>
          <w:rFonts w:ascii="Times New Roman" w:eastAsia="Times New Roman" w:hAnsi="Times New Roman" w:cs="Times New Roman"/>
          <w:snapToGrid w:val="0"/>
        </w:rPr>
        <w:t xml:space="preserve"> koncentracijos serume.</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Inkstų persodinimas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Šiuo metu saugaus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vartojimo pacientams, kuriems neseniai persodintas inkstas, patirties nėra.</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Kepenų funkcijos sutrikimas</w:t>
      </w:r>
    </w:p>
    <w:p w:rsidR="00C87F56" w:rsidRPr="00C87F56" w:rsidRDefault="00C87F56" w:rsidP="00394BE3">
      <w:pPr>
        <w:widowControl w:val="0"/>
        <w:tabs>
          <w:tab w:val="left" w:pos="567"/>
        </w:tabs>
        <w:overflowPunct w:val="0"/>
        <w:autoSpaceDE w:val="0"/>
        <w:autoSpaceDN w:val="0"/>
        <w:adjustRightInd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daugiausiai šalinamas nepakitęs su tulžimi. Pacientų, kurių kepenų funkcija yra sutrikusi, organizme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pusinės eliminacijos periodas yra ilgesnis, o </w:t>
      </w:r>
      <w:r w:rsidRPr="00C87F56">
        <w:rPr>
          <w:rFonts w:ascii="Times New Roman" w:eastAsia="Times New Roman" w:hAnsi="Times New Roman" w:cs="Times New Roman"/>
          <w:i/>
          <w:iCs/>
          <w:snapToGrid w:val="0"/>
        </w:rPr>
        <w:t>AUC</w:t>
      </w:r>
      <w:r w:rsidRPr="00C87F56">
        <w:rPr>
          <w:rFonts w:ascii="Times New Roman" w:eastAsia="Times New Roman" w:hAnsi="Times New Roman" w:cs="Times New Roman"/>
          <w:snapToGrid w:val="0"/>
        </w:rPr>
        <w:t xml:space="preserve"> rodmenys didesni. Dozavimo rekomendacijos tokiems pacientams nebuvo nustatytos. Pacientams, kuriems yra </w:t>
      </w:r>
      <w:r w:rsidRPr="00C87F56">
        <w:rPr>
          <w:rFonts w:ascii="Times New Roman" w:eastAsia="Times New Roman" w:hAnsi="Times New Roman" w:cs="Times New Roman"/>
          <w:szCs w:val="20"/>
          <w:lang w:eastAsia="sl-SI"/>
        </w:rPr>
        <w:t>lengvas</w:t>
      </w:r>
      <w:r w:rsidRPr="00C87F56">
        <w:rPr>
          <w:rFonts w:ascii="Times New Roman" w:eastAsia="Times New Roman" w:hAnsi="Times New Roman" w:cs="Times New Roman"/>
          <w:snapToGrid w:val="0"/>
        </w:rPr>
        <w:t xml:space="preserve"> ar vidutinio sunkumo kepenų sutrikimas ar tulžies latakų obstrukcija,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skirti ypač atsargiai.</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30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Asmenims, kuriems yra su </w:t>
      </w:r>
      <w:proofErr w:type="spellStart"/>
      <w:r w:rsidRPr="00C87F56">
        <w:rPr>
          <w:rFonts w:ascii="Times New Roman" w:eastAsia="Times New Roman" w:hAnsi="Times New Roman" w:cs="Times New Roman"/>
          <w:szCs w:val="20"/>
          <w:lang w:eastAsia="sl-SI"/>
        </w:rPr>
        <w:t>cholestaze</w:t>
      </w:r>
      <w:proofErr w:type="spellEnd"/>
      <w:r w:rsidRPr="00C87F56">
        <w:rPr>
          <w:rFonts w:ascii="Times New Roman" w:eastAsia="Times New Roman" w:hAnsi="Times New Roman" w:cs="Times New Roman"/>
          <w:snapToGrid w:val="0"/>
        </w:rPr>
        <w:t xml:space="preserve"> nesusijęs lengvas arba vidutinio sunkumo kepenų funkcijos sutrikimas, didesnės negu 80 mg paros dozės vartoti negalima.</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Inkstų funkcijos sutrikimas</w:t>
      </w:r>
    </w:p>
    <w:p w:rsidR="00C87F56" w:rsidRPr="00C87F56" w:rsidRDefault="00C87F56" w:rsidP="00394BE3">
      <w:pPr>
        <w:widowControl w:val="0"/>
        <w:tabs>
          <w:tab w:val="left" w:pos="567"/>
        </w:tabs>
        <w:overflowPunct w:val="0"/>
        <w:autoSpaceDE w:val="0"/>
        <w:autoSpaceDN w:val="0"/>
        <w:adjustRightInd w:val="0"/>
        <w:spacing w:after="0" w:line="240" w:lineRule="auto"/>
        <w:ind w:right="520"/>
        <w:rPr>
          <w:rFonts w:ascii="Times New Roman" w:eastAsia="Times New Roman" w:hAnsi="Times New Roman" w:cs="Times New Roman"/>
          <w:snapToGrid w:val="0"/>
        </w:rPr>
      </w:pPr>
      <w:r w:rsidRPr="00C87F56">
        <w:rPr>
          <w:rFonts w:ascii="Times New Roman" w:eastAsia="Times New Roman" w:hAnsi="Times New Roman" w:cs="Times New Roman"/>
          <w:snapToGrid w:val="0"/>
        </w:rPr>
        <w:t>Kai yra lengvas arba vidutinio sunkumo inkstų funkcijos sutrikimas (GFR &gt;30 ml/min./1,73 m</w:t>
      </w:r>
      <w:r w:rsidRPr="00C87F56">
        <w:rPr>
          <w:rFonts w:ascii="Times New Roman" w:eastAsia="Times New Roman" w:hAnsi="Times New Roman" w:cs="Times New Roman"/>
          <w:snapToGrid w:val="0"/>
          <w:vertAlign w:val="superscript"/>
        </w:rPr>
        <w:t>2</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lastRenderedPageBreak/>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dozės koreguoti nereikia. Kai yra vidutinio sunkumo inkstų funkcijos sutrikimas, rekomenduojama sekti kalio ir </w:t>
      </w:r>
      <w:proofErr w:type="spellStart"/>
      <w:r w:rsidRPr="00C87F56">
        <w:rPr>
          <w:rFonts w:ascii="Times New Roman" w:eastAsia="Times New Roman" w:hAnsi="Times New Roman" w:cs="Times New Roman"/>
          <w:snapToGrid w:val="0"/>
        </w:rPr>
        <w:t>kreatinino</w:t>
      </w:r>
      <w:proofErr w:type="spellEnd"/>
      <w:r w:rsidRPr="00C87F56">
        <w:rPr>
          <w:rFonts w:ascii="Times New Roman" w:eastAsia="Times New Roman" w:hAnsi="Times New Roman" w:cs="Times New Roman"/>
          <w:snapToGrid w:val="0"/>
        </w:rPr>
        <w:t xml:space="preserve"> kiekį.</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 xml:space="preserve">Pirminis </w:t>
      </w:r>
      <w:proofErr w:type="spellStart"/>
      <w:r w:rsidRPr="00C87F56">
        <w:rPr>
          <w:rFonts w:ascii="Times New Roman" w:eastAsia="Times New Roman" w:hAnsi="Times New Roman" w:cs="Times New Roman"/>
          <w:snapToGrid w:val="0"/>
          <w:u w:val="single"/>
        </w:rPr>
        <w:t>hiperaldosteronizmas</w:t>
      </w:r>
      <w:proofErr w:type="spellEnd"/>
    </w:p>
    <w:p w:rsidR="00C87F56" w:rsidRPr="00C87F56" w:rsidRDefault="00C87F56" w:rsidP="00394BE3">
      <w:pPr>
        <w:widowControl w:val="0"/>
        <w:tabs>
          <w:tab w:val="left" w:pos="567"/>
        </w:tabs>
        <w:overflowPunct w:val="0"/>
        <w:autoSpaceDE w:val="0"/>
        <w:autoSpaceDN w:val="0"/>
        <w:adjustRightInd w:val="0"/>
        <w:spacing w:after="0" w:line="240" w:lineRule="auto"/>
        <w:ind w:right="34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Pacientų, kuriems yra pirminis </w:t>
      </w:r>
      <w:proofErr w:type="spellStart"/>
      <w:r w:rsidRPr="00C87F56">
        <w:rPr>
          <w:rFonts w:ascii="Times New Roman" w:eastAsia="Times New Roman" w:hAnsi="Times New Roman" w:cs="Times New Roman"/>
          <w:snapToGrid w:val="0"/>
        </w:rPr>
        <w:t>hiperaldosteronizmas</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II antagonistu </w:t>
      </w:r>
      <w:proofErr w:type="spellStart"/>
      <w:r w:rsidRPr="00C87F56">
        <w:rPr>
          <w:rFonts w:ascii="Times New Roman" w:eastAsia="Times New Roman" w:hAnsi="Times New Roman" w:cs="Times New Roman"/>
          <w:snapToGrid w:val="0"/>
        </w:rPr>
        <w:t>valsartanu</w:t>
      </w:r>
      <w:proofErr w:type="spellEnd"/>
      <w:r w:rsidRPr="00C87F56">
        <w:rPr>
          <w:rFonts w:ascii="Times New Roman" w:eastAsia="Times New Roman" w:hAnsi="Times New Roman" w:cs="Times New Roman"/>
          <w:snapToGrid w:val="0"/>
        </w:rPr>
        <w:t xml:space="preserve"> gydyti negalima, kadangi jų </w:t>
      </w:r>
      <w:proofErr w:type="spellStart"/>
      <w:r w:rsidRPr="00C87F56">
        <w:rPr>
          <w:rFonts w:ascii="Times New Roman" w:eastAsia="Times New Roman" w:hAnsi="Times New Roman" w:cs="Times New Roman"/>
          <w:snapToGrid w:val="0"/>
        </w:rPr>
        <w:t>renino</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sistemą įtakoja pirminė liga.</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u w:val="single"/>
        </w:rPr>
        <w:t>Angioneurozinė</w:t>
      </w:r>
      <w:proofErr w:type="spellEnd"/>
      <w:r w:rsidRPr="00C87F56">
        <w:rPr>
          <w:rFonts w:ascii="Times New Roman" w:eastAsia="Times New Roman" w:hAnsi="Times New Roman" w:cs="Times New Roman"/>
          <w:snapToGrid w:val="0"/>
          <w:u w:val="single"/>
        </w:rPr>
        <w:t xml:space="preserve"> edema</w:t>
      </w:r>
    </w:p>
    <w:p w:rsidR="00C87F56" w:rsidRPr="00C87F56" w:rsidRDefault="00C87F56" w:rsidP="00394BE3">
      <w:pPr>
        <w:widowControl w:val="0"/>
        <w:tabs>
          <w:tab w:val="left" w:pos="567"/>
        </w:tabs>
        <w:overflowPunct w:val="0"/>
        <w:autoSpaceDE w:val="0"/>
        <w:autoSpaceDN w:val="0"/>
        <w:adjustRightInd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Valsartanu</w:t>
      </w:r>
      <w:proofErr w:type="spellEnd"/>
      <w:r w:rsidRPr="00C87F56">
        <w:rPr>
          <w:rFonts w:ascii="Times New Roman" w:eastAsia="Times New Roman" w:hAnsi="Times New Roman" w:cs="Times New Roman"/>
          <w:snapToGrid w:val="0"/>
        </w:rPr>
        <w:t xml:space="preserve"> gydomiems pacientams pastebėta </w:t>
      </w:r>
      <w:proofErr w:type="spellStart"/>
      <w:r w:rsidRPr="00C87F56">
        <w:rPr>
          <w:rFonts w:ascii="Times New Roman" w:eastAsia="Times New Roman" w:hAnsi="Times New Roman" w:cs="Times New Roman"/>
          <w:snapToGrid w:val="0"/>
        </w:rPr>
        <w:t>angioneurozinės</w:t>
      </w:r>
      <w:proofErr w:type="spellEnd"/>
      <w:r w:rsidRPr="00C87F56">
        <w:rPr>
          <w:rFonts w:ascii="Times New Roman" w:eastAsia="Times New Roman" w:hAnsi="Times New Roman" w:cs="Times New Roman"/>
          <w:snapToGrid w:val="0"/>
        </w:rPr>
        <w:t xml:space="preserve"> edemos, įskaitant gerklų ir balso klosčių patinimo, dėl kurio pasireiškia kvėpavimo takų obstrukcija, ir (arba) veido, lūpų, ryklės ir (ar) liežuvio patinimo pasireiškimo atvejų. Kai kuriems iš šių pacientų jau anksčiau buvo pasireiškusi </w:t>
      </w:r>
      <w:proofErr w:type="spellStart"/>
      <w:r w:rsidRPr="00C87F56">
        <w:rPr>
          <w:rFonts w:ascii="Times New Roman" w:eastAsia="Times New Roman" w:hAnsi="Times New Roman" w:cs="Times New Roman"/>
          <w:snapToGrid w:val="0"/>
        </w:rPr>
        <w:t>angioneurozinė</w:t>
      </w:r>
      <w:proofErr w:type="spellEnd"/>
      <w:r w:rsidRPr="00C87F56">
        <w:rPr>
          <w:rFonts w:ascii="Times New Roman" w:eastAsia="Times New Roman" w:hAnsi="Times New Roman" w:cs="Times New Roman"/>
          <w:snapToGrid w:val="0"/>
        </w:rPr>
        <w:t xml:space="preserve"> edema vartojant kitų vaistinių preparatų, įskaitant AKF inhibitorius. Jei pasireiškia </w:t>
      </w:r>
      <w:proofErr w:type="spellStart"/>
      <w:r w:rsidRPr="00C87F56">
        <w:rPr>
          <w:rFonts w:ascii="Times New Roman" w:eastAsia="Times New Roman" w:hAnsi="Times New Roman" w:cs="Times New Roman"/>
          <w:snapToGrid w:val="0"/>
        </w:rPr>
        <w:t>angioneurozinė</w:t>
      </w:r>
      <w:proofErr w:type="spellEnd"/>
      <w:r w:rsidRPr="00C87F56">
        <w:rPr>
          <w:rFonts w:ascii="Times New Roman" w:eastAsia="Times New Roman" w:hAnsi="Times New Roman" w:cs="Times New Roman"/>
          <w:snapToGrid w:val="0"/>
        </w:rPr>
        <w:t xml:space="preserve"> edema,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vartojimą reikia nedelsiant nutraukti ir šio vaistinio preparato pacientams daugiau neskirti.</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Širdies nepakankamumas ir (ar) miokardo infarktą patyrę pacientai</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Renino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aldosterono</w:t>
      </w:r>
      <w:proofErr w:type="spellEnd"/>
      <w:r w:rsidRPr="00C87F56">
        <w:rPr>
          <w:rFonts w:ascii="Times New Roman" w:eastAsia="Times New Roman" w:hAnsi="Times New Roman" w:cs="Times New Roman"/>
          <w:snapToGrid w:val="0"/>
        </w:rPr>
        <w:t xml:space="preserve"> sistemos slopinimas jautriems asmenims gali pasunkinti inkstų funkcijos pakitimus. Sunkiu širdies nepakankamumu sergančių pacientų, kurių inkstų funkcija gali priklausyti nuo </w:t>
      </w:r>
      <w:proofErr w:type="spellStart"/>
      <w:r w:rsidRPr="00C87F56">
        <w:rPr>
          <w:rFonts w:ascii="Times New Roman" w:eastAsia="Times New Roman" w:hAnsi="Times New Roman" w:cs="Times New Roman"/>
          <w:snapToGrid w:val="0"/>
        </w:rPr>
        <w:t>renino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aldosterono</w:t>
      </w:r>
      <w:proofErr w:type="spellEnd"/>
      <w:r w:rsidRPr="00C87F56">
        <w:rPr>
          <w:rFonts w:ascii="Times New Roman" w:eastAsia="Times New Roman" w:hAnsi="Times New Roman" w:cs="Times New Roman"/>
          <w:snapToGrid w:val="0"/>
        </w:rPr>
        <w:t xml:space="preserve"> sistemos aktyvumo, gydymas AKF inhibitoriais buvo susijęs su </w:t>
      </w:r>
      <w:proofErr w:type="spellStart"/>
      <w:r w:rsidRPr="00C87F56">
        <w:rPr>
          <w:rFonts w:ascii="Times New Roman" w:eastAsia="Times New Roman" w:hAnsi="Times New Roman" w:cs="Times New Roman"/>
          <w:snapToGrid w:val="0"/>
        </w:rPr>
        <w:t>oligurija</w:t>
      </w:r>
      <w:proofErr w:type="spellEnd"/>
      <w:r w:rsidRPr="00C87F56">
        <w:rPr>
          <w:rFonts w:ascii="Times New Roman" w:eastAsia="Times New Roman" w:hAnsi="Times New Roman" w:cs="Times New Roman"/>
          <w:snapToGrid w:val="0"/>
        </w:rPr>
        <w:t xml:space="preserve"> ir (arba) progresuojančia </w:t>
      </w:r>
      <w:proofErr w:type="spellStart"/>
      <w:r w:rsidRPr="00C87F56">
        <w:rPr>
          <w:rFonts w:ascii="Times New Roman" w:eastAsia="Times New Roman" w:hAnsi="Times New Roman" w:cs="Times New Roman"/>
          <w:snapToGrid w:val="0"/>
        </w:rPr>
        <w:t>azotemija</w:t>
      </w:r>
      <w:proofErr w:type="spellEnd"/>
      <w:r w:rsidRPr="00C87F56">
        <w:rPr>
          <w:rFonts w:ascii="Times New Roman" w:eastAsia="Times New Roman" w:hAnsi="Times New Roman" w:cs="Times New Roman"/>
          <w:snapToGrid w:val="0"/>
        </w:rPr>
        <w:t xml:space="preserve">, retais atvejais su ūminiu inkstų nepakankamumu ir (ar) mirtimi. Panašų poveikį sukelia ir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Tiriant pacientų, kuriems yra širdies nepakankamumas ar kurie patyrė miokardo infarktą, būklę visada reikia įvertinti inkstų funkciją.</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4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Ilgalaikio </w:t>
      </w:r>
      <w:proofErr w:type="spellStart"/>
      <w:r w:rsidRPr="00C87F56">
        <w:rPr>
          <w:rFonts w:ascii="Times New Roman" w:eastAsia="Times New Roman" w:hAnsi="Times New Roman" w:cs="Times New Roman"/>
          <w:snapToGrid w:val="0"/>
        </w:rPr>
        <w:t>placebu</w:t>
      </w:r>
      <w:proofErr w:type="spellEnd"/>
      <w:r w:rsidRPr="00C87F56">
        <w:rPr>
          <w:rFonts w:ascii="Times New Roman" w:eastAsia="Times New Roman" w:hAnsi="Times New Roman" w:cs="Times New Roman"/>
          <w:snapToGrid w:val="0"/>
        </w:rPr>
        <w:t xml:space="preserve"> kontroliuojamo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tyrimo (PRAISE-2) metu, III ir IV stadijos pagal NYHA (</w:t>
      </w:r>
      <w:r w:rsidRPr="00C87F56">
        <w:rPr>
          <w:rFonts w:ascii="Times New Roman" w:eastAsia="Times New Roman" w:hAnsi="Times New Roman" w:cs="Times New Roman"/>
          <w:i/>
          <w:iCs/>
          <w:snapToGrid w:val="0"/>
        </w:rPr>
        <w:t>angl.</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New</w:t>
      </w:r>
      <w:proofErr w:type="spellEnd"/>
      <w:r w:rsidRPr="00C87F56">
        <w:rPr>
          <w:rFonts w:ascii="Times New Roman" w:eastAsia="Times New Roman" w:hAnsi="Times New Roman" w:cs="Times New Roman"/>
          <w:snapToGrid w:val="0"/>
        </w:rPr>
        <w:t xml:space="preserve"> York </w:t>
      </w:r>
      <w:proofErr w:type="spellStart"/>
      <w:r w:rsidRPr="00C87F56">
        <w:rPr>
          <w:rFonts w:ascii="Times New Roman" w:eastAsia="Times New Roman" w:hAnsi="Times New Roman" w:cs="Times New Roman"/>
          <w:snapToGrid w:val="0"/>
        </w:rPr>
        <w:t>Heart</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Association</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Classification</w:t>
      </w:r>
      <w:proofErr w:type="spellEnd"/>
      <w:r w:rsidRPr="00C87F56">
        <w:rPr>
          <w:rFonts w:ascii="Times New Roman" w:eastAsia="Times New Roman" w:hAnsi="Times New Roman" w:cs="Times New Roman"/>
          <w:snapToGrid w:val="0"/>
        </w:rPr>
        <w:t xml:space="preserve">) ne išemijos sukeltu širdies nepakankamumu sirgusiems pacientams </w:t>
      </w: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didino plaučių edemos atvejų dažnį, bet pasunkėjusio širdies nepakankamumo atvejų dažnio, lyginant su </w:t>
      </w:r>
      <w:proofErr w:type="spellStart"/>
      <w:r w:rsidRPr="00C87F56">
        <w:rPr>
          <w:rFonts w:ascii="Times New Roman" w:eastAsia="Times New Roman" w:hAnsi="Times New Roman" w:cs="Times New Roman"/>
          <w:snapToGrid w:val="0"/>
        </w:rPr>
        <w:t>placebo</w:t>
      </w:r>
      <w:proofErr w:type="spellEnd"/>
      <w:r w:rsidRPr="00C87F56">
        <w:rPr>
          <w:rFonts w:ascii="Times New Roman" w:eastAsia="Times New Roman" w:hAnsi="Times New Roman" w:cs="Times New Roman"/>
          <w:snapToGrid w:val="0"/>
        </w:rPr>
        <w:t xml:space="preserve"> grupe, reikšmingai nedidino.</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600"/>
        <w:jc w:val="both"/>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Kalcio kanalų blokatorius, įskaitant </w:t>
      </w:r>
      <w:proofErr w:type="spellStart"/>
      <w:r w:rsidRPr="00C87F56">
        <w:rPr>
          <w:rFonts w:ascii="Times New Roman" w:eastAsia="Times New Roman" w:hAnsi="Times New Roman" w:cs="Times New Roman"/>
          <w:snapToGrid w:val="0"/>
        </w:rPr>
        <w:t>amlodipiną</w:t>
      </w:r>
      <w:proofErr w:type="spellEnd"/>
      <w:r w:rsidRPr="00C87F56">
        <w:rPr>
          <w:rFonts w:ascii="Times New Roman" w:eastAsia="Times New Roman" w:hAnsi="Times New Roman" w:cs="Times New Roman"/>
          <w:snapToGrid w:val="0"/>
        </w:rPr>
        <w:t xml:space="preserve">, reikia atsargiai vartoti pacientams, kuriems yra </w:t>
      </w:r>
      <w:proofErr w:type="spellStart"/>
      <w:r w:rsidRPr="00C87F56">
        <w:rPr>
          <w:rFonts w:ascii="Times New Roman" w:eastAsia="Times New Roman" w:hAnsi="Times New Roman" w:cs="Times New Roman"/>
          <w:snapToGrid w:val="0"/>
        </w:rPr>
        <w:t>stazinis</w:t>
      </w:r>
      <w:proofErr w:type="spellEnd"/>
      <w:r w:rsidRPr="00C87F56">
        <w:rPr>
          <w:rFonts w:ascii="Times New Roman" w:eastAsia="Times New Roman" w:hAnsi="Times New Roman" w:cs="Times New Roman"/>
          <w:snapToGrid w:val="0"/>
        </w:rPr>
        <w:t xml:space="preserve"> širdies nepakankamumas, nes jie gali ateityje didinti kardiovaskulinių reiškinių riziką ir mirtingumą.</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 xml:space="preserve">Aortos ar </w:t>
      </w:r>
      <w:proofErr w:type="spellStart"/>
      <w:r w:rsidRPr="00C87F56">
        <w:rPr>
          <w:rFonts w:ascii="Times New Roman" w:eastAsia="Times New Roman" w:hAnsi="Times New Roman" w:cs="Times New Roman"/>
          <w:snapToGrid w:val="0"/>
          <w:u w:val="single"/>
        </w:rPr>
        <w:t>mitralin</w:t>
      </w:r>
      <w:r w:rsidR="00A97925">
        <w:rPr>
          <w:rFonts w:ascii="Times New Roman" w:eastAsia="Times New Roman" w:hAnsi="Times New Roman" w:cs="Times New Roman"/>
          <w:snapToGrid w:val="0"/>
          <w:u w:val="single"/>
        </w:rPr>
        <w:t>io</w:t>
      </w:r>
      <w:proofErr w:type="spellEnd"/>
      <w:r w:rsidRPr="00C87F56">
        <w:rPr>
          <w:rFonts w:ascii="Times New Roman" w:eastAsia="Times New Roman" w:hAnsi="Times New Roman" w:cs="Times New Roman"/>
          <w:snapToGrid w:val="0"/>
          <w:u w:val="single"/>
        </w:rPr>
        <w:t xml:space="preserve"> </w:t>
      </w:r>
      <w:r w:rsidR="00A97925">
        <w:rPr>
          <w:rFonts w:ascii="Times New Roman" w:eastAsia="Times New Roman" w:hAnsi="Times New Roman" w:cs="Times New Roman"/>
          <w:snapToGrid w:val="0"/>
          <w:u w:val="single"/>
        </w:rPr>
        <w:t xml:space="preserve">vožtuvo </w:t>
      </w:r>
      <w:r w:rsidRPr="00C87F56">
        <w:rPr>
          <w:rFonts w:ascii="Times New Roman" w:eastAsia="Times New Roman" w:hAnsi="Times New Roman" w:cs="Times New Roman"/>
          <w:snapToGrid w:val="0"/>
          <w:u w:val="single"/>
        </w:rPr>
        <w:t>stenozė</w:t>
      </w:r>
    </w:p>
    <w:p w:rsidR="00C87F56" w:rsidRPr="00C87F56" w:rsidRDefault="00C87F56" w:rsidP="00394BE3">
      <w:pPr>
        <w:widowControl w:val="0"/>
        <w:tabs>
          <w:tab w:val="left" w:pos="567"/>
        </w:tabs>
        <w:overflowPunct w:val="0"/>
        <w:autoSpaceDE w:val="0"/>
        <w:autoSpaceDN w:val="0"/>
        <w:adjustRightInd w:val="0"/>
        <w:spacing w:after="0" w:line="240" w:lineRule="auto"/>
        <w:ind w:left="1" w:right="30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Jeigu yra </w:t>
      </w:r>
      <w:proofErr w:type="spellStart"/>
      <w:r w:rsidRPr="00C87F56">
        <w:rPr>
          <w:rFonts w:ascii="Times New Roman" w:eastAsia="Times New Roman" w:hAnsi="Times New Roman" w:cs="Times New Roman"/>
          <w:snapToGrid w:val="0"/>
        </w:rPr>
        <w:t>mitralinė</w:t>
      </w:r>
      <w:proofErr w:type="spellEnd"/>
      <w:r w:rsidRPr="00C87F56">
        <w:rPr>
          <w:rFonts w:ascii="Times New Roman" w:eastAsia="Times New Roman" w:hAnsi="Times New Roman" w:cs="Times New Roman"/>
          <w:snapToGrid w:val="0"/>
        </w:rPr>
        <w:t xml:space="preserve"> stenozė ar reikšminga aortos stenozė, kuri nėra didelio laipsnio, kaip ir kitais kraujagysles plečiančiais vaistais, reikia gydyti atsargiai.</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 xml:space="preserve">Dvigubas </w:t>
      </w:r>
      <w:proofErr w:type="spellStart"/>
      <w:r w:rsidRPr="00C87F56">
        <w:rPr>
          <w:rFonts w:ascii="Times New Roman" w:eastAsia="Times New Roman" w:hAnsi="Times New Roman" w:cs="Times New Roman"/>
          <w:snapToGrid w:val="0"/>
          <w:u w:val="single"/>
        </w:rPr>
        <w:t>renino</w:t>
      </w:r>
      <w:proofErr w:type="spellEnd"/>
      <w:r w:rsidRPr="00C87F56">
        <w:rPr>
          <w:rFonts w:ascii="Times New Roman" w:eastAsia="Times New Roman" w:hAnsi="Times New Roman" w:cs="Times New Roman"/>
          <w:snapToGrid w:val="0"/>
          <w:u w:val="single"/>
        </w:rPr>
        <w:t xml:space="preserve">, </w:t>
      </w:r>
      <w:proofErr w:type="spellStart"/>
      <w:r w:rsidRPr="00C87F56">
        <w:rPr>
          <w:rFonts w:ascii="Times New Roman" w:eastAsia="Times New Roman" w:hAnsi="Times New Roman" w:cs="Times New Roman"/>
          <w:snapToGrid w:val="0"/>
          <w:u w:val="single"/>
        </w:rPr>
        <w:t>angiotenzino</w:t>
      </w:r>
      <w:proofErr w:type="spellEnd"/>
      <w:r w:rsidRPr="00C87F56">
        <w:rPr>
          <w:rFonts w:ascii="Times New Roman" w:eastAsia="Times New Roman" w:hAnsi="Times New Roman" w:cs="Times New Roman"/>
          <w:snapToGrid w:val="0"/>
          <w:u w:val="single"/>
        </w:rPr>
        <w:t xml:space="preserve"> ir </w:t>
      </w:r>
      <w:proofErr w:type="spellStart"/>
      <w:r w:rsidRPr="00C87F56">
        <w:rPr>
          <w:rFonts w:ascii="Times New Roman" w:eastAsia="Times New Roman" w:hAnsi="Times New Roman" w:cs="Times New Roman"/>
          <w:snapToGrid w:val="0"/>
          <w:u w:val="single"/>
        </w:rPr>
        <w:t>aldosterono</w:t>
      </w:r>
      <w:proofErr w:type="spellEnd"/>
      <w:r w:rsidRPr="00C87F56">
        <w:rPr>
          <w:rFonts w:ascii="Times New Roman" w:eastAsia="Times New Roman" w:hAnsi="Times New Roman" w:cs="Times New Roman"/>
          <w:snapToGrid w:val="0"/>
          <w:u w:val="single"/>
        </w:rPr>
        <w:t xml:space="preserve"> sistemos (RAAS) nuslopinimas</w:t>
      </w:r>
    </w:p>
    <w:p w:rsidR="00C87F56" w:rsidRPr="00C87F56" w:rsidRDefault="00C87F56" w:rsidP="00394BE3">
      <w:pPr>
        <w:widowControl w:val="0"/>
        <w:tabs>
          <w:tab w:val="left" w:pos="567"/>
        </w:tabs>
        <w:overflowPunct w:val="0"/>
        <w:autoSpaceDE w:val="0"/>
        <w:autoSpaceDN w:val="0"/>
        <w:adjustRightInd w:val="0"/>
        <w:spacing w:after="0" w:line="240" w:lineRule="auto"/>
        <w:ind w:left="1" w:right="4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Turima įrodymų, kad kartu vartojant AKF inhibitorius, AIIRA ar </w:t>
      </w:r>
      <w:proofErr w:type="spellStart"/>
      <w:r w:rsidRPr="00C87F56">
        <w:rPr>
          <w:rFonts w:ascii="Times New Roman" w:eastAsia="Times New Roman" w:hAnsi="Times New Roman" w:cs="Times New Roman"/>
          <w:snapToGrid w:val="0"/>
        </w:rPr>
        <w:t>aliskireną</w:t>
      </w:r>
      <w:proofErr w:type="spellEnd"/>
      <w:r w:rsidRPr="00C87F56">
        <w:rPr>
          <w:rFonts w:ascii="Times New Roman" w:eastAsia="Times New Roman" w:hAnsi="Times New Roman" w:cs="Times New Roman"/>
          <w:snapToGrid w:val="0"/>
        </w:rPr>
        <w:t xml:space="preserve"> padidėja </w:t>
      </w:r>
      <w:proofErr w:type="spellStart"/>
      <w:r w:rsidRPr="00C87F56">
        <w:rPr>
          <w:rFonts w:ascii="Times New Roman" w:eastAsia="Times New Roman" w:hAnsi="Times New Roman" w:cs="Times New Roman"/>
          <w:snapToGrid w:val="0"/>
        </w:rPr>
        <w:t>hipotenzijos</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hiperkalemijos</w:t>
      </w:r>
      <w:proofErr w:type="spellEnd"/>
      <w:r w:rsidRPr="00C87F56">
        <w:rPr>
          <w:rFonts w:ascii="Times New Roman" w:eastAsia="Times New Roman" w:hAnsi="Times New Roman" w:cs="Times New Roman"/>
          <w:snapToGrid w:val="0"/>
        </w:rPr>
        <w:t xml:space="preserve"> ir inkstų funkcijos susilpnėjimo (įskaitant ūminį inkstų nepakankamumą) rizika. Todėl nerekomenduojama dvigubai nuslopinti RAAS, vartojant AKF inhibitorių, AIIRA ar </w:t>
      </w:r>
      <w:proofErr w:type="spellStart"/>
      <w:r w:rsidRPr="00C87F56">
        <w:rPr>
          <w:rFonts w:ascii="Times New Roman" w:eastAsia="Times New Roman" w:hAnsi="Times New Roman" w:cs="Times New Roman"/>
          <w:snapToGrid w:val="0"/>
        </w:rPr>
        <w:t>aliskireno</w:t>
      </w:r>
      <w:proofErr w:type="spellEnd"/>
      <w:r w:rsidRPr="00C87F56">
        <w:rPr>
          <w:rFonts w:ascii="Times New Roman" w:eastAsia="Times New Roman" w:hAnsi="Times New Roman" w:cs="Times New Roman"/>
          <w:snapToGrid w:val="0"/>
        </w:rPr>
        <w:t xml:space="preserve"> derinį (žr. 4.5 ir 5.1 skyrius).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10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Vis dėlto, jei dvigubas nuslopinimas laikomas absoliučiai būtinu, šis gydymas turi būti atliekamas tik prižiūrint specialistams ir dažnai bei atidžiai tiriant inkstų funkciją, elektrolitų koncentraciją bei kraujospūdį. Pacientams, sergantiems diabetine </w:t>
      </w:r>
      <w:proofErr w:type="spellStart"/>
      <w:r w:rsidRPr="00C87F56">
        <w:rPr>
          <w:rFonts w:ascii="Times New Roman" w:eastAsia="Times New Roman" w:hAnsi="Times New Roman" w:cs="Times New Roman"/>
          <w:snapToGrid w:val="0"/>
        </w:rPr>
        <w:t>nefropatija</w:t>
      </w:r>
      <w:proofErr w:type="spellEnd"/>
      <w:r w:rsidRPr="00C87F56">
        <w:rPr>
          <w:rFonts w:ascii="Times New Roman" w:eastAsia="Times New Roman" w:hAnsi="Times New Roman" w:cs="Times New Roman"/>
          <w:snapToGrid w:val="0"/>
        </w:rPr>
        <w:t>, negalima kartu vartoti AKF inhibitorių ir AIIRA.</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buvo tirtas tik hipertenzija sergančių pacientų populiacijoje.</w:t>
      </w:r>
    </w:p>
    <w:p w:rsidR="00461C65" w:rsidRDefault="00461C65"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
    <w:p w:rsidR="00461C65" w:rsidRPr="007F7AED" w:rsidRDefault="00461C65" w:rsidP="007F7AED">
      <w:pPr>
        <w:widowControl w:val="0"/>
        <w:spacing w:after="0"/>
        <w:rPr>
          <w:rFonts w:ascii="Times New Roman" w:hAnsi="Times New Roman"/>
        </w:rPr>
      </w:pPr>
      <w:r>
        <w:rPr>
          <w:rFonts w:ascii="Times New Roman" w:hAnsi="Times New Roman"/>
        </w:rPr>
        <w:t>Šio vaistinio preparato tabletėje yra mažiau kaip 1</w:t>
      </w:r>
      <w:r w:rsidR="00F9054E">
        <w:rPr>
          <w:rFonts w:ascii="Times New Roman" w:hAnsi="Times New Roman"/>
        </w:rPr>
        <w:t> </w:t>
      </w:r>
      <w:proofErr w:type="spellStart"/>
      <w:r>
        <w:rPr>
          <w:rFonts w:ascii="Times New Roman" w:hAnsi="Times New Roman"/>
        </w:rPr>
        <w:t>mmol</w:t>
      </w:r>
      <w:proofErr w:type="spellEnd"/>
      <w:r>
        <w:rPr>
          <w:rFonts w:ascii="Times New Roman" w:hAnsi="Times New Roman"/>
        </w:rPr>
        <w:t xml:space="preserve"> natrio (23</w:t>
      </w:r>
      <w:r w:rsidR="00F9054E">
        <w:rPr>
          <w:rFonts w:ascii="Times New Roman" w:hAnsi="Times New Roman"/>
        </w:rPr>
        <w:t> </w:t>
      </w:r>
      <w:r>
        <w:rPr>
          <w:rFonts w:ascii="Times New Roman" w:hAnsi="Times New Roman"/>
        </w:rPr>
        <w:t xml:space="preserve">mg), </w:t>
      </w:r>
      <w:proofErr w:type="spellStart"/>
      <w:r>
        <w:rPr>
          <w:rFonts w:ascii="Times New Roman" w:hAnsi="Times New Roman"/>
        </w:rPr>
        <w:t>t.y</w:t>
      </w:r>
      <w:proofErr w:type="spellEnd"/>
      <w:r>
        <w:rPr>
          <w:rFonts w:ascii="Times New Roman" w:hAnsi="Times New Roman"/>
        </w:rPr>
        <w:t>. jis beveik neturi reikšmės.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4.5</w:t>
      </w:r>
      <w:r w:rsidRPr="00C87F56">
        <w:rPr>
          <w:rFonts w:ascii="Times New Roman" w:eastAsia="Times New Roman" w:hAnsi="Times New Roman" w:cs="Times New Roman"/>
          <w:b/>
          <w:bCs/>
          <w:snapToGrid w:val="0"/>
          <w:lang w:eastAsia="x-none"/>
        </w:rPr>
        <w:tab/>
        <w:t>Sąveika su kitais vaistiniais preparatais ir kitokia sąveika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Deriniui būdinga sąveika</w:t>
      </w: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Sąveikos tyrimų neatlikta su </w:t>
      </w:r>
      <w:proofErr w:type="spellStart"/>
      <w:r w:rsidRPr="00C87F56">
        <w:rPr>
          <w:rFonts w:ascii="Times New Roman" w:eastAsia="Times New Roman" w:hAnsi="Times New Roman" w:cs="Times New Roman"/>
          <w:snapToGrid w:val="0"/>
        </w:rPr>
        <w:t>amlodipinu</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valsartanu</w:t>
      </w:r>
      <w:proofErr w:type="spellEnd"/>
      <w:r w:rsidRPr="00C87F56">
        <w:rPr>
          <w:rFonts w:ascii="Times New Roman" w:eastAsia="Times New Roman" w:hAnsi="Times New Roman" w:cs="Times New Roman"/>
          <w:snapToGrid w:val="0"/>
        </w:rPr>
        <w:t xml:space="preserve"> ir kitais vaistiniais preparatais.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iCs/>
          <w:snapToGrid w:val="0"/>
          <w:u w:val="single"/>
        </w:rPr>
        <w:lastRenderedPageBreak/>
        <w:t>Atkreipti dėmesį į šiuos derinius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 xml:space="preserve">Kiti </w:t>
      </w:r>
      <w:proofErr w:type="spellStart"/>
      <w:r w:rsidRPr="00C87F56">
        <w:rPr>
          <w:rFonts w:ascii="Times New Roman" w:eastAsia="Times New Roman" w:hAnsi="Times New Roman" w:cs="Times New Roman"/>
          <w:i/>
          <w:iCs/>
          <w:snapToGrid w:val="0"/>
        </w:rPr>
        <w:t>antihipertenziniai</w:t>
      </w:r>
      <w:proofErr w:type="spellEnd"/>
      <w:r w:rsidRPr="00C87F56">
        <w:rPr>
          <w:rFonts w:ascii="Times New Roman" w:eastAsia="Times New Roman" w:hAnsi="Times New Roman" w:cs="Times New Roman"/>
          <w:i/>
          <w:iCs/>
          <w:snapToGrid w:val="0"/>
        </w:rPr>
        <w:t xml:space="preserve"> vaistai</w:t>
      </w:r>
    </w:p>
    <w:p w:rsidR="00C87F56" w:rsidRPr="00C87F56" w:rsidRDefault="00C87F56" w:rsidP="00394BE3">
      <w:pPr>
        <w:widowControl w:val="0"/>
        <w:tabs>
          <w:tab w:val="left" w:pos="567"/>
        </w:tabs>
        <w:overflowPunct w:val="0"/>
        <w:autoSpaceDE w:val="0"/>
        <w:autoSpaceDN w:val="0"/>
        <w:adjustRightInd w:val="0"/>
        <w:spacing w:after="0" w:line="240" w:lineRule="auto"/>
        <w:ind w:left="1" w:right="820"/>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82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Dažniausiai vartojami </w:t>
      </w:r>
      <w:proofErr w:type="spellStart"/>
      <w:r w:rsidRPr="00C87F56">
        <w:rPr>
          <w:rFonts w:ascii="Times New Roman" w:eastAsia="Times New Roman" w:hAnsi="Times New Roman" w:cs="Times New Roman"/>
          <w:snapToGrid w:val="0"/>
        </w:rPr>
        <w:t>anthipertenziniai</w:t>
      </w:r>
      <w:proofErr w:type="spellEnd"/>
      <w:r w:rsidRPr="00C87F56">
        <w:rPr>
          <w:rFonts w:ascii="Times New Roman" w:eastAsia="Times New Roman" w:hAnsi="Times New Roman" w:cs="Times New Roman"/>
          <w:snapToGrid w:val="0"/>
        </w:rPr>
        <w:t xml:space="preserve"> vaistai (pvz., alfa </w:t>
      </w:r>
      <w:proofErr w:type="spellStart"/>
      <w:r w:rsidRPr="00C87F56">
        <w:rPr>
          <w:rFonts w:ascii="Times New Roman" w:eastAsia="Times New Roman" w:hAnsi="Times New Roman" w:cs="Times New Roman"/>
          <w:snapToGrid w:val="0"/>
        </w:rPr>
        <w:t>adrenoblokatoriai</w:t>
      </w:r>
      <w:proofErr w:type="spellEnd"/>
      <w:r w:rsidRPr="00C87F56">
        <w:rPr>
          <w:rFonts w:ascii="Times New Roman" w:eastAsia="Times New Roman" w:hAnsi="Times New Roman" w:cs="Times New Roman"/>
          <w:snapToGrid w:val="0"/>
        </w:rPr>
        <w:t xml:space="preserve">, diuretikai) ir kiti vaistiniai preparatai, galintys sukelti nepageidaujamą </w:t>
      </w:r>
      <w:proofErr w:type="spellStart"/>
      <w:r w:rsidRPr="00C87F56">
        <w:rPr>
          <w:rFonts w:ascii="Times New Roman" w:eastAsia="Times New Roman" w:hAnsi="Times New Roman" w:cs="Times New Roman"/>
          <w:snapToGrid w:val="0"/>
        </w:rPr>
        <w:t>hipotenzinį</w:t>
      </w:r>
      <w:proofErr w:type="spellEnd"/>
      <w:r w:rsidRPr="00C87F56">
        <w:rPr>
          <w:rFonts w:ascii="Times New Roman" w:eastAsia="Times New Roman" w:hAnsi="Times New Roman" w:cs="Times New Roman"/>
          <w:snapToGrid w:val="0"/>
        </w:rPr>
        <w:t xml:space="preserve"> poveikį (pvz., </w:t>
      </w:r>
      <w:proofErr w:type="spellStart"/>
      <w:r w:rsidRPr="00C87F56">
        <w:rPr>
          <w:rFonts w:ascii="Times New Roman" w:eastAsia="Times New Roman" w:hAnsi="Times New Roman" w:cs="Times New Roman"/>
          <w:snapToGrid w:val="0"/>
        </w:rPr>
        <w:t>tricikliai</w:t>
      </w:r>
      <w:proofErr w:type="spellEnd"/>
      <w:r w:rsidRPr="00C87F56">
        <w:rPr>
          <w:rFonts w:ascii="Times New Roman" w:eastAsia="Times New Roman" w:hAnsi="Times New Roman" w:cs="Times New Roman"/>
          <w:snapToGrid w:val="0"/>
        </w:rPr>
        <w:t xml:space="preserve"> antidepresantai, alfa </w:t>
      </w:r>
      <w:proofErr w:type="spellStart"/>
      <w:r w:rsidRPr="00C87F56">
        <w:rPr>
          <w:rFonts w:ascii="Times New Roman" w:eastAsia="Times New Roman" w:hAnsi="Times New Roman" w:cs="Times New Roman"/>
          <w:snapToGrid w:val="0"/>
        </w:rPr>
        <w:t>adrenoblokatoriai</w:t>
      </w:r>
      <w:proofErr w:type="spellEnd"/>
      <w:r w:rsidRPr="00C87F56">
        <w:rPr>
          <w:rFonts w:ascii="Times New Roman" w:eastAsia="Times New Roman" w:hAnsi="Times New Roman" w:cs="Times New Roman"/>
          <w:snapToGrid w:val="0"/>
        </w:rPr>
        <w:t xml:space="preserve"> gerybinei prostatos </w:t>
      </w:r>
      <w:proofErr w:type="spellStart"/>
      <w:r w:rsidRPr="00C87F56">
        <w:rPr>
          <w:rFonts w:ascii="Times New Roman" w:eastAsia="Times New Roman" w:hAnsi="Times New Roman" w:cs="Times New Roman"/>
          <w:snapToGrid w:val="0"/>
        </w:rPr>
        <w:t>hiperplazijai</w:t>
      </w:r>
      <w:proofErr w:type="spellEnd"/>
      <w:r w:rsidRPr="00C87F56">
        <w:rPr>
          <w:rFonts w:ascii="Times New Roman" w:eastAsia="Times New Roman" w:hAnsi="Times New Roman" w:cs="Times New Roman"/>
          <w:snapToGrid w:val="0"/>
        </w:rPr>
        <w:t xml:space="preserve"> gydyti) gali stiprinti </w:t>
      </w:r>
      <w:proofErr w:type="spellStart"/>
      <w:r w:rsidRPr="00C87F56">
        <w:rPr>
          <w:rFonts w:ascii="Times New Roman" w:eastAsia="Times New Roman" w:hAnsi="Times New Roman" w:cs="Times New Roman"/>
          <w:snapToGrid w:val="0"/>
        </w:rPr>
        <w:t>antihipertenzinį</w:t>
      </w:r>
      <w:proofErr w:type="spellEnd"/>
      <w:r w:rsidRPr="00C87F56">
        <w:rPr>
          <w:rFonts w:ascii="Times New Roman" w:eastAsia="Times New Roman" w:hAnsi="Times New Roman" w:cs="Times New Roman"/>
          <w:snapToGrid w:val="0"/>
        </w:rPr>
        <w:t xml:space="preserve"> derinio poveikį.</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 xml:space="preserve">Su </w:t>
      </w:r>
      <w:proofErr w:type="spellStart"/>
      <w:r w:rsidRPr="00C87F56">
        <w:rPr>
          <w:rFonts w:ascii="Times New Roman" w:eastAsia="Times New Roman" w:hAnsi="Times New Roman" w:cs="Times New Roman"/>
          <w:snapToGrid w:val="0"/>
          <w:u w:val="single"/>
        </w:rPr>
        <w:t>amlodipinu</w:t>
      </w:r>
      <w:proofErr w:type="spellEnd"/>
      <w:r w:rsidRPr="00C87F56">
        <w:rPr>
          <w:rFonts w:ascii="Times New Roman" w:eastAsia="Times New Roman" w:hAnsi="Times New Roman" w:cs="Times New Roman"/>
          <w:snapToGrid w:val="0"/>
          <w:u w:val="single"/>
        </w:rPr>
        <w:t xml:space="preserve"> susijusi sąveika</w:t>
      </w:r>
    </w:p>
    <w:p w:rsidR="00C87F56" w:rsidRPr="00C87F56" w:rsidRDefault="00C87F56" w:rsidP="00394BE3">
      <w:pPr>
        <w:widowControl w:val="0"/>
        <w:tabs>
          <w:tab w:val="left" w:pos="567"/>
        </w:tabs>
        <w:overflowPunct w:val="0"/>
        <w:autoSpaceDE w:val="0"/>
        <w:autoSpaceDN w:val="0"/>
        <w:adjustRightInd w:val="0"/>
        <w:spacing w:after="0" w:line="240" w:lineRule="auto"/>
        <w:ind w:left="1" w:right="5840"/>
        <w:rPr>
          <w:rFonts w:ascii="Times New Roman" w:eastAsia="Times New Roman" w:hAnsi="Times New Roman" w:cs="Times New Roman"/>
          <w:i/>
          <w:iCs/>
          <w:snapToGrid w:val="0"/>
          <w:u w:val="single"/>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5840"/>
        <w:rPr>
          <w:rFonts w:ascii="Times New Roman" w:eastAsia="Times New Roman" w:hAnsi="Times New Roman" w:cs="Times New Roman"/>
          <w:i/>
          <w:szCs w:val="20"/>
          <w:u w:val="single"/>
          <w:lang w:eastAsia="sl-SI"/>
        </w:rPr>
      </w:pPr>
      <w:r w:rsidRPr="00C87F56">
        <w:rPr>
          <w:rFonts w:ascii="Times New Roman" w:eastAsia="Times New Roman" w:hAnsi="Times New Roman" w:cs="Times New Roman"/>
          <w:i/>
          <w:iCs/>
          <w:snapToGrid w:val="0"/>
          <w:u w:val="single"/>
        </w:rPr>
        <w:t>Nerekomenduojama vartoti kartu su</w:t>
      </w:r>
    </w:p>
    <w:p w:rsidR="00C87F56" w:rsidRPr="00C87F56" w:rsidRDefault="00C87F56" w:rsidP="00394BE3">
      <w:pPr>
        <w:widowControl w:val="0"/>
        <w:tabs>
          <w:tab w:val="left" w:pos="567"/>
        </w:tabs>
        <w:overflowPunct w:val="0"/>
        <w:autoSpaceDE w:val="0"/>
        <w:autoSpaceDN w:val="0"/>
        <w:adjustRightInd w:val="0"/>
        <w:spacing w:after="0" w:line="240" w:lineRule="auto"/>
        <w:ind w:left="1" w:right="5840"/>
        <w:rPr>
          <w:rFonts w:ascii="Times New Roman" w:eastAsia="Times New Roman" w:hAnsi="Times New Roman" w:cs="Times New Roman"/>
          <w:i/>
          <w:iCs/>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5840"/>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 xml:space="preserve">Greipfrutais ar greipfrutų </w:t>
      </w:r>
      <w:proofErr w:type="spellStart"/>
      <w:r w:rsidRPr="00C87F56">
        <w:rPr>
          <w:rFonts w:ascii="Times New Roman" w:eastAsia="Times New Roman" w:hAnsi="Times New Roman" w:cs="Times New Roman"/>
          <w:i/>
          <w:iCs/>
          <w:snapToGrid w:val="0"/>
        </w:rPr>
        <w:t>sultimis</w:t>
      </w:r>
      <w:proofErr w:type="spellEnd"/>
    </w:p>
    <w:p w:rsidR="00C87F56" w:rsidRPr="00C87F56" w:rsidRDefault="00C87F56" w:rsidP="00394BE3">
      <w:pPr>
        <w:widowControl w:val="0"/>
        <w:tabs>
          <w:tab w:val="left" w:pos="567"/>
        </w:tabs>
        <w:overflowPunct w:val="0"/>
        <w:autoSpaceDE w:val="0"/>
        <w:autoSpaceDN w:val="0"/>
        <w:adjustRightInd w:val="0"/>
        <w:spacing w:after="0" w:line="240" w:lineRule="auto"/>
        <w:ind w:left="1" w:right="40"/>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nerekomenduojama skirti kartu su greipfrutais ar greipfrutų </w:t>
      </w:r>
      <w:proofErr w:type="spellStart"/>
      <w:r w:rsidRPr="00C87F56">
        <w:rPr>
          <w:rFonts w:ascii="Times New Roman" w:eastAsia="Times New Roman" w:hAnsi="Times New Roman" w:cs="Times New Roman"/>
          <w:snapToGrid w:val="0"/>
        </w:rPr>
        <w:t>sultimis</w:t>
      </w:r>
      <w:proofErr w:type="spellEnd"/>
      <w:r w:rsidRPr="00C87F56">
        <w:rPr>
          <w:rFonts w:ascii="Times New Roman" w:eastAsia="Times New Roman" w:hAnsi="Times New Roman" w:cs="Times New Roman"/>
          <w:snapToGrid w:val="0"/>
        </w:rPr>
        <w:t>, kadangi kai kuriems pacientams gali padidėti biologinis vaisto prieinamumas ir dėl to pasireikšti stipresnis kraujospūdį mažinantis poveikis.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6800"/>
        <w:rPr>
          <w:rFonts w:ascii="Times New Roman" w:eastAsia="Times New Roman" w:hAnsi="Times New Roman" w:cs="Times New Roman"/>
          <w:i/>
          <w:szCs w:val="20"/>
          <w:u w:val="single"/>
          <w:lang w:eastAsia="sl-SI"/>
        </w:rPr>
      </w:pPr>
      <w:r w:rsidRPr="00C87F56">
        <w:rPr>
          <w:rFonts w:ascii="Times New Roman" w:eastAsia="Times New Roman" w:hAnsi="Times New Roman" w:cs="Times New Roman"/>
          <w:i/>
          <w:iCs/>
          <w:snapToGrid w:val="0"/>
          <w:u w:val="single"/>
        </w:rPr>
        <w:t>Atsargiai vartoti kartu su</w:t>
      </w:r>
    </w:p>
    <w:p w:rsidR="00C87F56" w:rsidRPr="00C87F56" w:rsidRDefault="00C87F56" w:rsidP="00394BE3">
      <w:pPr>
        <w:widowControl w:val="0"/>
        <w:tabs>
          <w:tab w:val="left" w:pos="567"/>
        </w:tabs>
        <w:overflowPunct w:val="0"/>
        <w:autoSpaceDE w:val="0"/>
        <w:autoSpaceDN w:val="0"/>
        <w:adjustRightInd w:val="0"/>
        <w:spacing w:after="0" w:line="240" w:lineRule="auto"/>
        <w:ind w:left="1" w:right="6800"/>
        <w:rPr>
          <w:rFonts w:ascii="Times New Roman" w:eastAsia="Times New Roman" w:hAnsi="Times New Roman" w:cs="Times New Roman"/>
          <w:i/>
          <w:iCs/>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6800"/>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CYP3A4 inhibitoriais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Amlodipiną</w:t>
      </w:r>
      <w:proofErr w:type="spellEnd"/>
      <w:r w:rsidRPr="00C87F56">
        <w:rPr>
          <w:rFonts w:ascii="Times New Roman" w:eastAsia="Times New Roman" w:hAnsi="Times New Roman" w:cs="Times New Roman"/>
          <w:snapToGrid w:val="0"/>
        </w:rPr>
        <w:t xml:space="preserve"> vartojant kartu su stipraus ir vidutinio stiprumo poveikio CYP3A4 inhibitoriais (proteazės inhibitoriais, </w:t>
      </w:r>
      <w:proofErr w:type="spellStart"/>
      <w:r w:rsidRPr="00C87F56">
        <w:rPr>
          <w:rFonts w:ascii="Times New Roman" w:eastAsia="Times New Roman" w:hAnsi="Times New Roman" w:cs="Times New Roman"/>
          <w:snapToGrid w:val="0"/>
        </w:rPr>
        <w:t>azolų</w:t>
      </w:r>
      <w:proofErr w:type="spellEnd"/>
      <w:r w:rsidRPr="00C87F56">
        <w:rPr>
          <w:rFonts w:ascii="Times New Roman" w:eastAsia="Times New Roman" w:hAnsi="Times New Roman" w:cs="Times New Roman"/>
          <w:snapToGrid w:val="0"/>
        </w:rPr>
        <w:t xml:space="preserve"> grupės priešgrybeliniais vaistiniais preparatais, </w:t>
      </w:r>
      <w:proofErr w:type="spellStart"/>
      <w:r w:rsidRPr="00C87F56">
        <w:rPr>
          <w:rFonts w:ascii="Times New Roman" w:eastAsia="Times New Roman" w:hAnsi="Times New Roman" w:cs="Times New Roman"/>
          <w:snapToGrid w:val="0"/>
        </w:rPr>
        <w:t>makrolidų</w:t>
      </w:r>
      <w:proofErr w:type="spellEnd"/>
      <w:r w:rsidRPr="00C87F56">
        <w:rPr>
          <w:rFonts w:ascii="Times New Roman" w:eastAsia="Times New Roman" w:hAnsi="Times New Roman" w:cs="Times New Roman"/>
          <w:snapToGrid w:val="0"/>
        </w:rPr>
        <w:t xml:space="preserve"> grupės antibiotikais, pavyzdžiui, </w:t>
      </w:r>
      <w:proofErr w:type="spellStart"/>
      <w:r w:rsidRPr="00C87F56">
        <w:rPr>
          <w:rFonts w:ascii="Times New Roman" w:eastAsia="Times New Roman" w:hAnsi="Times New Roman" w:cs="Times New Roman"/>
          <w:snapToGrid w:val="0"/>
        </w:rPr>
        <w:t>eritromicinu</w:t>
      </w:r>
      <w:proofErr w:type="spellEnd"/>
      <w:r w:rsidRPr="00C87F56">
        <w:rPr>
          <w:rFonts w:ascii="Times New Roman" w:eastAsia="Times New Roman" w:hAnsi="Times New Roman" w:cs="Times New Roman"/>
          <w:snapToGrid w:val="0"/>
        </w:rPr>
        <w:t xml:space="preserve"> ar </w:t>
      </w:r>
      <w:proofErr w:type="spellStart"/>
      <w:r w:rsidRPr="00C87F56">
        <w:rPr>
          <w:rFonts w:ascii="Times New Roman" w:eastAsia="Times New Roman" w:hAnsi="Times New Roman" w:cs="Times New Roman"/>
          <w:snapToGrid w:val="0"/>
        </w:rPr>
        <w:t>klaritromicinu</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verapamiliu</w:t>
      </w:r>
      <w:proofErr w:type="spellEnd"/>
      <w:r w:rsidRPr="00C87F56">
        <w:rPr>
          <w:rFonts w:ascii="Times New Roman" w:eastAsia="Times New Roman" w:hAnsi="Times New Roman" w:cs="Times New Roman"/>
          <w:snapToGrid w:val="0"/>
        </w:rPr>
        <w:t xml:space="preserve"> ar </w:t>
      </w:r>
      <w:proofErr w:type="spellStart"/>
      <w:r w:rsidRPr="00C87F56">
        <w:rPr>
          <w:rFonts w:ascii="Times New Roman" w:eastAsia="Times New Roman" w:hAnsi="Times New Roman" w:cs="Times New Roman"/>
          <w:snapToGrid w:val="0"/>
        </w:rPr>
        <w:t>diltiazemu</w:t>
      </w:r>
      <w:proofErr w:type="spellEnd"/>
      <w:r w:rsidRPr="00C87F56">
        <w:rPr>
          <w:rFonts w:ascii="Times New Roman" w:eastAsia="Times New Roman" w:hAnsi="Times New Roman" w:cs="Times New Roman"/>
          <w:snapToGrid w:val="0"/>
        </w:rPr>
        <w:t xml:space="preserve">) gali reikšmingai padidėti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ekspozicija. Klinikinė tokių </w:t>
      </w:r>
      <w:proofErr w:type="spellStart"/>
      <w:r w:rsidRPr="00C87F56">
        <w:rPr>
          <w:rFonts w:ascii="Times New Roman" w:eastAsia="Times New Roman" w:hAnsi="Times New Roman" w:cs="Times New Roman"/>
          <w:snapToGrid w:val="0"/>
        </w:rPr>
        <w:t>farmakokinetikos</w:t>
      </w:r>
      <w:proofErr w:type="spellEnd"/>
      <w:r w:rsidRPr="00C87F56">
        <w:rPr>
          <w:rFonts w:ascii="Times New Roman" w:eastAsia="Times New Roman" w:hAnsi="Times New Roman" w:cs="Times New Roman"/>
          <w:snapToGrid w:val="0"/>
        </w:rPr>
        <w:t xml:space="preserve"> pokyčių reikšmė gali būti didesnė senyviems pacientams, todėl gali prireikti stebėti paciento klinikinę būklę ir keisti dozę.</w:t>
      </w:r>
    </w:p>
    <w:p w:rsidR="00C87F56" w:rsidRPr="00C87F56" w:rsidRDefault="00C87F56" w:rsidP="00394BE3">
      <w:pPr>
        <w:widowControl w:val="0"/>
        <w:tabs>
          <w:tab w:val="left" w:pos="567"/>
        </w:tabs>
        <w:overflowPunct w:val="0"/>
        <w:autoSpaceDE w:val="0"/>
        <w:autoSpaceDN w:val="0"/>
        <w:adjustRightInd w:val="0"/>
        <w:spacing w:after="0" w:line="240" w:lineRule="auto"/>
        <w:ind w:right="160"/>
        <w:rPr>
          <w:rFonts w:ascii="Times New Roman" w:eastAsia="Times New Roman" w:hAnsi="Times New Roman" w:cs="Times New Roman"/>
          <w:i/>
          <w:iCs/>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160"/>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 xml:space="preserve">CYP3A4 </w:t>
      </w:r>
      <w:proofErr w:type="spellStart"/>
      <w:r w:rsidRPr="00C87F56">
        <w:rPr>
          <w:rFonts w:ascii="Times New Roman" w:eastAsia="Times New Roman" w:hAnsi="Times New Roman" w:cs="Times New Roman"/>
          <w:i/>
          <w:iCs/>
          <w:snapToGrid w:val="0"/>
        </w:rPr>
        <w:t>induktoriais</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priešepilepsiniai</w:t>
      </w:r>
      <w:proofErr w:type="spellEnd"/>
      <w:r w:rsidRPr="00C87F56">
        <w:rPr>
          <w:rFonts w:ascii="Times New Roman" w:eastAsia="Times New Roman" w:hAnsi="Times New Roman" w:cs="Times New Roman"/>
          <w:i/>
          <w:iCs/>
          <w:snapToGrid w:val="0"/>
        </w:rPr>
        <w:t xml:space="preserve"> preparatai [pvz., </w:t>
      </w:r>
      <w:proofErr w:type="spellStart"/>
      <w:r w:rsidRPr="00C87F56">
        <w:rPr>
          <w:rFonts w:ascii="Times New Roman" w:eastAsia="Times New Roman" w:hAnsi="Times New Roman" w:cs="Times New Roman"/>
          <w:i/>
          <w:iCs/>
          <w:snapToGrid w:val="0"/>
        </w:rPr>
        <w:t>karbamazepinas</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fenobarbitalis</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fenitoinas</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fosfenitoinas</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primidonas</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rifampicinas</w:t>
      </w:r>
      <w:proofErr w:type="spellEnd"/>
      <w:r w:rsidRPr="00C87F56">
        <w:rPr>
          <w:rFonts w:ascii="Times New Roman" w:eastAsia="Times New Roman" w:hAnsi="Times New Roman" w:cs="Times New Roman"/>
          <w:i/>
          <w:iCs/>
          <w:snapToGrid w:val="0"/>
        </w:rPr>
        <w:t>, jonažolės preparatai)</w:t>
      </w:r>
    </w:p>
    <w:p w:rsidR="00C87F56" w:rsidRPr="00C87F56" w:rsidRDefault="00C87F56" w:rsidP="00394BE3">
      <w:pPr>
        <w:widowControl w:val="0"/>
        <w:tabs>
          <w:tab w:val="left" w:pos="567"/>
        </w:tabs>
        <w:overflowPunct w:val="0"/>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lang w:eastAsia="sl-SI"/>
        </w:rPr>
        <w:t>Kartu vartojant žinom</w:t>
      </w:r>
      <w:r w:rsidR="00F9054E">
        <w:rPr>
          <w:rFonts w:ascii="Times New Roman" w:eastAsia="Times New Roman" w:hAnsi="Times New Roman" w:cs="Times New Roman"/>
          <w:lang w:eastAsia="sl-SI"/>
        </w:rPr>
        <w:t>ų</w:t>
      </w:r>
      <w:r w:rsidRPr="00C87F56">
        <w:rPr>
          <w:rFonts w:ascii="Times New Roman" w:eastAsia="Times New Roman" w:hAnsi="Times New Roman" w:cs="Times New Roman"/>
          <w:lang w:eastAsia="sl-SI"/>
        </w:rPr>
        <w:t xml:space="preserve"> CYP3A4 </w:t>
      </w:r>
      <w:proofErr w:type="spellStart"/>
      <w:r w:rsidRPr="00C87F56">
        <w:rPr>
          <w:rFonts w:ascii="Times New Roman" w:eastAsia="Times New Roman" w:hAnsi="Times New Roman" w:cs="Times New Roman"/>
          <w:lang w:eastAsia="sl-SI"/>
        </w:rPr>
        <w:t>induktorių</w:t>
      </w:r>
      <w:proofErr w:type="spellEnd"/>
      <w:r w:rsidRPr="00C87F56">
        <w:rPr>
          <w:rFonts w:ascii="Times New Roman" w:eastAsia="Times New Roman" w:hAnsi="Times New Roman" w:cs="Times New Roman"/>
          <w:lang w:eastAsia="sl-SI"/>
        </w:rPr>
        <w:t xml:space="preserve">, </w:t>
      </w:r>
      <w:proofErr w:type="spellStart"/>
      <w:r w:rsidRPr="00C87F56">
        <w:rPr>
          <w:rFonts w:ascii="Times New Roman" w:eastAsia="Times New Roman" w:hAnsi="Times New Roman" w:cs="Times New Roman"/>
          <w:lang w:eastAsia="sl-SI"/>
        </w:rPr>
        <w:t>amlodipino</w:t>
      </w:r>
      <w:proofErr w:type="spellEnd"/>
      <w:r w:rsidRPr="00C87F56">
        <w:rPr>
          <w:rFonts w:ascii="Times New Roman" w:eastAsia="Times New Roman" w:hAnsi="Times New Roman" w:cs="Times New Roman"/>
          <w:lang w:eastAsia="sl-SI"/>
        </w:rPr>
        <w:t xml:space="preserve"> koncentracija kraujo plazmoje gali kisti, todėl reikia stebėti kraujospūdį ir įvertinti dozės koregavimo poreikį vartojant šių vaistinių preparatų kartu ir po jų pavartojimo, ypač jeigu kartu vartojama stiprių CYP3A4 </w:t>
      </w:r>
      <w:proofErr w:type="spellStart"/>
      <w:r w:rsidRPr="00C87F56">
        <w:rPr>
          <w:rFonts w:ascii="Times New Roman" w:eastAsia="Times New Roman" w:hAnsi="Times New Roman" w:cs="Times New Roman"/>
          <w:lang w:eastAsia="sl-SI"/>
        </w:rPr>
        <w:t>induktorių</w:t>
      </w:r>
      <w:proofErr w:type="spellEnd"/>
      <w:r w:rsidRPr="00C87F56">
        <w:rPr>
          <w:rFonts w:ascii="Times New Roman" w:eastAsia="Times New Roman" w:hAnsi="Times New Roman" w:cs="Times New Roman"/>
          <w:lang w:eastAsia="sl-SI"/>
        </w:rPr>
        <w:t xml:space="preserve"> </w:t>
      </w:r>
      <w:r w:rsidRPr="00C87F56">
        <w:rPr>
          <w:rFonts w:ascii="Times New Roman" w:eastAsia="Times New Roman" w:hAnsi="Times New Roman" w:cs="Times New Roman"/>
          <w:snapToGrid w:val="0"/>
        </w:rPr>
        <w:t xml:space="preserve">(pvz.: </w:t>
      </w:r>
      <w:proofErr w:type="spellStart"/>
      <w:r w:rsidRPr="00C87F56">
        <w:rPr>
          <w:rFonts w:ascii="Times New Roman" w:eastAsia="Times New Roman" w:hAnsi="Times New Roman" w:cs="Times New Roman"/>
          <w:snapToGrid w:val="0"/>
        </w:rPr>
        <w:t>rifampicino</w:t>
      </w:r>
      <w:proofErr w:type="spellEnd"/>
      <w:r w:rsidRPr="00C87F56">
        <w:rPr>
          <w:rFonts w:ascii="Times New Roman" w:eastAsia="Times New Roman" w:hAnsi="Times New Roman" w:cs="Times New Roman"/>
          <w:snapToGrid w:val="0"/>
        </w:rPr>
        <w:t xml:space="preserve">  ar paprastosios jonažolės [</w:t>
      </w:r>
      <w:proofErr w:type="spellStart"/>
      <w:r w:rsidRPr="00C87F56">
        <w:rPr>
          <w:rFonts w:ascii="Times New Roman" w:eastAsia="Times New Roman" w:hAnsi="Times New Roman" w:cs="Times New Roman"/>
          <w:i/>
          <w:iCs/>
          <w:snapToGrid w:val="0"/>
        </w:rPr>
        <w:t>Hypericum</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perforatum</w:t>
      </w:r>
      <w:proofErr w:type="spellEnd"/>
      <w:r w:rsidRPr="00C87F56">
        <w:rPr>
          <w:rFonts w:ascii="Times New Roman" w:eastAsia="Times New Roman" w:hAnsi="Times New Roman" w:cs="Times New Roman"/>
          <w:snapToGrid w:val="0"/>
        </w:rPr>
        <w:t>] preparatų).</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i/>
          <w:iCs/>
          <w:snapToGrid w:val="0"/>
        </w:rPr>
        <w:t>Simvastatinu</w:t>
      </w:r>
      <w:proofErr w:type="spellEnd"/>
    </w:p>
    <w:p w:rsidR="00C87F56" w:rsidRPr="00C87F56" w:rsidRDefault="00C87F56" w:rsidP="00394BE3">
      <w:pPr>
        <w:widowControl w:val="0"/>
        <w:tabs>
          <w:tab w:val="left" w:pos="567"/>
        </w:tabs>
        <w:overflowPunct w:val="0"/>
        <w:autoSpaceDE w:val="0"/>
        <w:autoSpaceDN w:val="0"/>
        <w:adjustRightInd w:val="0"/>
        <w:spacing w:after="0" w:line="240" w:lineRule="auto"/>
        <w:ind w:right="56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Kartotines 10 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dozes vartojant kartu su 80 mg </w:t>
      </w:r>
      <w:proofErr w:type="spellStart"/>
      <w:r w:rsidRPr="00C87F56">
        <w:rPr>
          <w:rFonts w:ascii="Times New Roman" w:eastAsia="Times New Roman" w:hAnsi="Times New Roman" w:cs="Times New Roman"/>
          <w:snapToGrid w:val="0"/>
        </w:rPr>
        <w:t>simvastatino</w:t>
      </w:r>
      <w:proofErr w:type="spellEnd"/>
      <w:r w:rsidRPr="00C87F56">
        <w:rPr>
          <w:rFonts w:ascii="Times New Roman" w:eastAsia="Times New Roman" w:hAnsi="Times New Roman" w:cs="Times New Roman"/>
          <w:snapToGrid w:val="0"/>
        </w:rPr>
        <w:t xml:space="preserve">, pastarojo ekspozicija padidėjo 77 %, lyginant su šiuo rodikliu vartojant vien </w:t>
      </w:r>
      <w:proofErr w:type="spellStart"/>
      <w:r w:rsidRPr="00C87F56">
        <w:rPr>
          <w:rFonts w:ascii="Times New Roman" w:eastAsia="Times New Roman" w:hAnsi="Times New Roman" w:cs="Times New Roman"/>
          <w:snapToGrid w:val="0"/>
        </w:rPr>
        <w:t>simvastatino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vartojantiems pacientams rekomenduojama vartoti ne didesnę kaip 20 mg </w:t>
      </w:r>
      <w:proofErr w:type="spellStart"/>
      <w:r w:rsidRPr="00C87F56">
        <w:rPr>
          <w:rFonts w:ascii="Times New Roman" w:eastAsia="Times New Roman" w:hAnsi="Times New Roman" w:cs="Times New Roman"/>
          <w:snapToGrid w:val="0"/>
        </w:rPr>
        <w:t>simvastatino</w:t>
      </w:r>
      <w:proofErr w:type="spellEnd"/>
      <w:r w:rsidRPr="00C87F56">
        <w:rPr>
          <w:rFonts w:ascii="Times New Roman" w:eastAsia="Times New Roman" w:hAnsi="Times New Roman" w:cs="Times New Roman"/>
          <w:snapToGrid w:val="0"/>
        </w:rPr>
        <w:t xml:space="preserve"> dozę per parą.</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i/>
          <w:iCs/>
          <w:snapToGrid w:val="0"/>
        </w:rPr>
        <w:t>Dantrolenu</w:t>
      </w:r>
      <w:proofErr w:type="spellEnd"/>
      <w:r w:rsidRPr="00C87F56">
        <w:rPr>
          <w:rFonts w:ascii="Times New Roman" w:eastAsia="Times New Roman" w:hAnsi="Times New Roman" w:cs="Times New Roman"/>
          <w:i/>
          <w:iCs/>
          <w:snapToGrid w:val="0"/>
        </w:rPr>
        <w:t xml:space="preserve"> (infuzija)</w:t>
      </w:r>
    </w:p>
    <w:p w:rsidR="00C87F56" w:rsidRPr="00C87F56" w:rsidRDefault="00C87F56" w:rsidP="00394BE3">
      <w:pPr>
        <w:widowControl w:val="0"/>
        <w:tabs>
          <w:tab w:val="left" w:pos="567"/>
        </w:tabs>
        <w:overflowPunct w:val="0"/>
        <w:autoSpaceDE w:val="0"/>
        <w:autoSpaceDN w:val="0"/>
        <w:adjustRightInd w:val="0"/>
        <w:spacing w:after="0" w:line="240" w:lineRule="auto"/>
        <w:ind w:right="30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Tyrimų su gyvūnais duomenimis, pavartojus </w:t>
      </w:r>
      <w:proofErr w:type="spellStart"/>
      <w:r w:rsidRPr="00C87F56">
        <w:rPr>
          <w:rFonts w:ascii="Times New Roman" w:eastAsia="Times New Roman" w:hAnsi="Times New Roman" w:cs="Times New Roman"/>
          <w:snapToGrid w:val="0"/>
        </w:rPr>
        <w:t>verapamilio</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dantroleno</w:t>
      </w:r>
      <w:proofErr w:type="spellEnd"/>
      <w:r w:rsidRPr="00C87F56">
        <w:rPr>
          <w:rFonts w:ascii="Times New Roman" w:eastAsia="Times New Roman" w:hAnsi="Times New Roman" w:cs="Times New Roman"/>
          <w:snapToGrid w:val="0"/>
        </w:rPr>
        <w:t xml:space="preserve"> į veną, pasireiškė su </w:t>
      </w:r>
      <w:proofErr w:type="spellStart"/>
      <w:r w:rsidRPr="00C87F56">
        <w:rPr>
          <w:rFonts w:ascii="Times New Roman" w:eastAsia="Times New Roman" w:hAnsi="Times New Roman" w:cs="Times New Roman"/>
          <w:snapToGrid w:val="0"/>
        </w:rPr>
        <w:t>hiperkalemija</w:t>
      </w:r>
      <w:proofErr w:type="spellEnd"/>
      <w:r w:rsidRPr="00C87F56">
        <w:rPr>
          <w:rFonts w:ascii="Times New Roman" w:eastAsia="Times New Roman" w:hAnsi="Times New Roman" w:cs="Times New Roman"/>
          <w:snapToGrid w:val="0"/>
        </w:rPr>
        <w:t xml:space="preserve"> susijęs mirtinas skilvelių virpėjimas ir ūminis kardiovaskulinės funkcijos nepakankamumas. Dėl </w:t>
      </w:r>
      <w:proofErr w:type="spellStart"/>
      <w:r w:rsidRPr="00C87F56">
        <w:rPr>
          <w:rFonts w:ascii="Times New Roman" w:eastAsia="Times New Roman" w:hAnsi="Times New Roman" w:cs="Times New Roman"/>
          <w:snapToGrid w:val="0"/>
        </w:rPr>
        <w:t>hiperkalemijos</w:t>
      </w:r>
      <w:proofErr w:type="spellEnd"/>
      <w:r w:rsidRPr="00C87F56">
        <w:rPr>
          <w:rFonts w:ascii="Times New Roman" w:eastAsia="Times New Roman" w:hAnsi="Times New Roman" w:cs="Times New Roman"/>
          <w:snapToGrid w:val="0"/>
        </w:rPr>
        <w:t xml:space="preserve"> rizikos rekomenduojama vengti kartu vartoti kalcio kanalų blokatorių (pvz.,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pacientams, kuriems yra piktybinės hipertermijos rizika, ir piktybinei hipertermijai gydyti.</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i/>
          <w:snapToGrid w:val="0"/>
          <w:lang w:val="sl-SI" w:eastAsia="sl-SI"/>
        </w:rPr>
      </w:pPr>
      <w:r w:rsidRPr="00C87F56">
        <w:rPr>
          <w:rFonts w:ascii="Times New Roman" w:eastAsia="Times New Roman" w:hAnsi="Times New Roman" w:cs="Times New Roman"/>
          <w:i/>
          <w:snapToGrid w:val="0"/>
          <w:lang w:val="sl-SI" w:eastAsia="sl-SI"/>
        </w:rPr>
        <w:t>Takrolimuzas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lang w:val="sl-SI" w:eastAsia="sl-SI"/>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lang w:val="sl-SI" w:eastAsia="sl-SI"/>
        </w:rPr>
      </w:pPr>
      <w:r w:rsidRPr="00C87F56">
        <w:rPr>
          <w:rFonts w:ascii="Times New Roman" w:eastAsia="Times New Roman" w:hAnsi="Times New Roman" w:cs="Times New Roman"/>
          <w:snapToGrid w:val="0"/>
          <w:lang w:val="sl-SI" w:eastAsia="sl-SI"/>
        </w:rPr>
        <w:t>Vartojant kartu su amlodipinu atsiranda takrolimuzo koncentracijos kraujyje padidėjimo rizika. Siekiant išvengti toksinio takrolimuzo poveikio vartojant amlodipiną, pacientus gydant takrolimuzu reikia stebėti takrolimuzo koncentraciją kraujyje ir, jei reikia, atitinkamai koreguoti takrolimuzo dozes.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lang w:val="sl-SI" w:eastAsia="sl-SI"/>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i/>
          <w:snapToGrid w:val="0"/>
          <w:lang w:val="sl-SI" w:eastAsia="sl-SI"/>
        </w:rPr>
      </w:pPr>
      <w:r w:rsidRPr="00C87F56">
        <w:rPr>
          <w:rFonts w:ascii="Times New Roman" w:eastAsia="Times New Roman" w:hAnsi="Times New Roman" w:cs="Times New Roman"/>
          <w:i/>
          <w:snapToGrid w:val="0"/>
          <w:lang w:val="sl-SI" w:eastAsia="sl-SI"/>
        </w:rPr>
        <w:t>Klaritromicinas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lang w:val="sl-SI" w:eastAsia="sl-SI"/>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lang w:val="sl-SI" w:eastAsia="sl-SI"/>
        </w:rPr>
      </w:pPr>
      <w:r w:rsidRPr="00C87F56">
        <w:rPr>
          <w:rFonts w:ascii="Times New Roman" w:eastAsia="Times New Roman" w:hAnsi="Times New Roman" w:cs="Times New Roman"/>
          <w:snapToGrid w:val="0"/>
          <w:lang w:val="sl-SI" w:eastAsia="sl-SI"/>
        </w:rPr>
        <w:t xml:space="preserve">Klaritromicinas yra CYP3A4 inhibitorius. Pacientams, gaunantiems klaritromicino kartu su </w:t>
      </w:r>
      <w:r w:rsidRPr="00C87F56">
        <w:rPr>
          <w:rFonts w:ascii="Times New Roman" w:eastAsia="Times New Roman" w:hAnsi="Times New Roman" w:cs="Times New Roman"/>
          <w:snapToGrid w:val="0"/>
          <w:lang w:val="sl-SI" w:eastAsia="sl-SI"/>
        </w:rPr>
        <w:lastRenderedPageBreak/>
        <w:t>amlodipinu, padidėja hipotenzijos rizika. Vartojant amlodipiną kartu su klaritromicinu, rekomenduojama intensyviai stebėti pacientus.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lang w:val="sl-SI" w:eastAsia="sl-SI"/>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i/>
          <w:iCs/>
          <w:snapToGrid w:val="0"/>
          <w:u w:val="single"/>
        </w:rPr>
        <w:t>Atkreipti dėmesį į šiuos derinius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i/>
          <w:iCs/>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Kiti preparatai</w:t>
      </w:r>
    </w:p>
    <w:p w:rsidR="00C87F56" w:rsidRPr="00C87F56" w:rsidRDefault="00C87F56" w:rsidP="00394BE3">
      <w:pPr>
        <w:widowControl w:val="0"/>
        <w:tabs>
          <w:tab w:val="left" w:pos="567"/>
        </w:tabs>
        <w:overflowPunct w:val="0"/>
        <w:autoSpaceDE w:val="0"/>
        <w:autoSpaceDN w:val="0"/>
        <w:adjustRightInd w:val="0"/>
        <w:spacing w:after="0" w:line="240" w:lineRule="auto"/>
        <w:ind w:right="300"/>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30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Klinikinių sąveikos tyrimų duomenimis, </w:t>
      </w: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neveikė </w:t>
      </w:r>
      <w:proofErr w:type="spellStart"/>
      <w:r w:rsidRPr="00C87F56">
        <w:rPr>
          <w:rFonts w:ascii="Times New Roman" w:eastAsia="Times New Roman" w:hAnsi="Times New Roman" w:cs="Times New Roman"/>
          <w:snapToGrid w:val="0"/>
        </w:rPr>
        <w:t>atorvastatino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digoksino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varfarino</w:t>
      </w:r>
      <w:proofErr w:type="spellEnd"/>
      <w:r w:rsidRPr="00C87F56">
        <w:rPr>
          <w:rFonts w:ascii="Times New Roman" w:eastAsia="Times New Roman" w:hAnsi="Times New Roman" w:cs="Times New Roman"/>
          <w:snapToGrid w:val="0"/>
        </w:rPr>
        <w:t xml:space="preserve"> ar </w:t>
      </w:r>
      <w:proofErr w:type="spellStart"/>
      <w:r w:rsidRPr="00C87F56">
        <w:rPr>
          <w:rFonts w:ascii="Times New Roman" w:eastAsia="Times New Roman" w:hAnsi="Times New Roman" w:cs="Times New Roman"/>
          <w:snapToGrid w:val="0"/>
        </w:rPr>
        <w:t>ciklosporino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farmakokinetikos</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 xml:space="preserve">Su </w:t>
      </w:r>
      <w:proofErr w:type="spellStart"/>
      <w:r w:rsidRPr="00C87F56">
        <w:rPr>
          <w:rFonts w:ascii="Times New Roman" w:eastAsia="Times New Roman" w:hAnsi="Times New Roman" w:cs="Times New Roman"/>
          <w:snapToGrid w:val="0"/>
          <w:u w:val="single"/>
        </w:rPr>
        <w:t>valsartanu</w:t>
      </w:r>
      <w:proofErr w:type="spellEnd"/>
      <w:r w:rsidRPr="00C87F56">
        <w:rPr>
          <w:rFonts w:ascii="Times New Roman" w:eastAsia="Times New Roman" w:hAnsi="Times New Roman" w:cs="Times New Roman"/>
          <w:snapToGrid w:val="0"/>
          <w:u w:val="single"/>
        </w:rPr>
        <w:t xml:space="preserve"> susijusi sąveika</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i/>
          <w:iCs/>
          <w:snapToGrid w:val="0"/>
          <w:u w:val="single"/>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i/>
          <w:iCs/>
          <w:snapToGrid w:val="0"/>
          <w:u w:val="single"/>
        </w:rPr>
        <w:t>Nerekomenduojama vartoti kartu su</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i/>
          <w:iCs/>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Ličiu</w:t>
      </w:r>
    </w:p>
    <w:p w:rsidR="00C87F56" w:rsidRPr="00C87F56" w:rsidRDefault="00C87F56" w:rsidP="00394BE3">
      <w:pPr>
        <w:widowControl w:val="0"/>
        <w:tabs>
          <w:tab w:val="left" w:pos="567"/>
        </w:tabs>
        <w:overflowPunct w:val="0"/>
        <w:autoSpaceDE w:val="0"/>
        <w:autoSpaceDN w:val="0"/>
        <w:adjustRightInd w:val="0"/>
        <w:spacing w:after="0" w:line="240" w:lineRule="auto"/>
        <w:ind w:right="4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Skiriant litį kartu su </w:t>
      </w:r>
      <w:proofErr w:type="spellStart"/>
      <w:r w:rsidRPr="00C87F56">
        <w:rPr>
          <w:rFonts w:ascii="Times New Roman" w:eastAsia="Times New Roman" w:hAnsi="Times New Roman" w:cs="Times New Roman"/>
          <w:snapToGrid w:val="0"/>
        </w:rPr>
        <w:t>angiotenziną</w:t>
      </w:r>
      <w:proofErr w:type="spellEnd"/>
      <w:r w:rsidRPr="00C87F56">
        <w:rPr>
          <w:rFonts w:ascii="Times New Roman" w:eastAsia="Times New Roman" w:hAnsi="Times New Roman" w:cs="Times New Roman"/>
          <w:snapToGrid w:val="0"/>
        </w:rPr>
        <w:t xml:space="preserve"> konvertuojančių fermentų inhibitoriais arba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II receptorių antagonistais, įskaitant </w:t>
      </w:r>
      <w:proofErr w:type="spellStart"/>
      <w:r w:rsidRPr="00C87F56">
        <w:rPr>
          <w:rFonts w:ascii="Times New Roman" w:eastAsia="Times New Roman" w:hAnsi="Times New Roman" w:cs="Times New Roman"/>
          <w:snapToGrid w:val="0"/>
        </w:rPr>
        <w:t>valsartaną</w:t>
      </w:r>
      <w:proofErr w:type="spellEnd"/>
      <w:r w:rsidRPr="00C87F56">
        <w:rPr>
          <w:rFonts w:ascii="Times New Roman" w:eastAsia="Times New Roman" w:hAnsi="Times New Roman" w:cs="Times New Roman"/>
          <w:snapToGrid w:val="0"/>
        </w:rPr>
        <w:t xml:space="preserve">, stebėtas laikinas ličio koncentracijos serume ir </w:t>
      </w:r>
      <w:proofErr w:type="spellStart"/>
      <w:r w:rsidRPr="00C87F56">
        <w:rPr>
          <w:rFonts w:ascii="Times New Roman" w:eastAsia="Times New Roman" w:hAnsi="Times New Roman" w:cs="Times New Roman"/>
          <w:snapToGrid w:val="0"/>
        </w:rPr>
        <w:t>toksiškumo</w:t>
      </w:r>
      <w:proofErr w:type="spellEnd"/>
      <w:r w:rsidRPr="00C87F56">
        <w:rPr>
          <w:rFonts w:ascii="Times New Roman" w:eastAsia="Times New Roman" w:hAnsi="Times New Roman" w:cs="Times New Roman"/>
          <w:snapToGrid w:val="0"/>
        </w:rPr>
        <w:t xml:space="preserve"> padidėjimas.</w:t>
      </w:r>
      <w:r w:rsidR="004D742B">
        <w:rPr>
          <w:rFonts w:ascii="Times New Roman" w:eastAsia="Times New Roman" w:hAnsi="Times New Roman" w:cs="Times New Roman"/>
          <w:snapToGrid w:val="0"/>
        </w:rPr>
        <w:t xml:space="preserve"> </w:t>
      </w:r>
      <w:r w:rsidRPr="00C87F56">
        <w:rPr>
          <w:rFonts w:ascii="Times New Roman" w:eastAsia="Times New Roman" w:hAnsi="Times New Roman" w:cs="Times New Roman"/>
          <w:snapToGrid w:val="0"/>
          <w:color w:val="222222"/>
        </w:rPr>
        <w:t>Todėl</w:t>
      </w:r>
      <w:r w:rsidRPr="00C87F56">
        <w:rPr>
          <w:rFonts w:ascii="Times New Roman" w:eastAsia="Times New Roman" w:hAnsi="Times New Roman" w:cs="Times New Roman"/>
          <w:snapToGrid w:val="0"/>
        </w:rPr>
        <w:t xml:space="preserve"> </w:t>
      </w:r>
      <w:r w:rsidRPr="00C87F56">
        <w:rPr>
          <w:rFonts w:ascii="Times New Roman" w:eastAsia="Times New Roman" w:hAnsi="Times New Roman" w:cs="Times New Roman"/>
          <w:snapToGrid w:val="0"/>
          <w:color w:val="222222"/>
        </w:rPr>
        <w:t>jų</w:t>
      </w:r>
      <w:r w:rsidRPr="00C87F56">
        <w:rPr>
          <w:rFonts w:ascii="Times New Roman" w:eastAsia="Times New Roman" w:hAnsi="Times New Roman" w:cs="Times New Roman"/>
          <w:snapToGrid w:val="0"/>
        </w:rPr>
        <w:t xml:space="preserve"> </w:t>
      </w:r>
      <w:r w:rsidRPr="00C87F56">
        <w:rPr>
          <w:rFonts w:ascii="Times New Roman" w:eastAsia="Times New Roman" w:hAnsi="Times New Roman" w:cs="Times New Roman"/>
          <w:snapToGrid w:val="0"/>
          <w:color w:val="222222"/>
        </w:rPr>
        <w:t>vartojant kartu, rekomenduojama</w:t>
      </w:r>
      <w:r w:rsidRPr="00C87F56">
        <w:rPr>
          <w:rFonts w:ascii="Times New Roman" w:eastAsia="Times New Roman" w:hAnsi="Times New Roman" w:cs="Times New Roman"/>
          <w:snapToGrid w:val="0"/>
        </w:rPr>
        <w:t xml:space="preserve"> </w:t>
      </w:r>
      <w:r w:rsidRPr="00C87F56">
        <w:rPr>
          <w:rFonts w:ascii="Times New Roman" w:eastAsia="Times New Roman" w:hAnsi="Times New Roman" w:cs="Times New Roman"/>
          <w:snapToGrid w:val="0"/>
          <w:color w:val="222222"/>
        </w:rPr>
        <w:t>atidžiai stebėti ličio koncentraciją</w:t>
      </w:r>
      <w:r w:rsidRPr="00C87F56">
        <w:rPr>
          <w:rFonts w:ascii="Times New Roman" w:eastAsia="Times New Roman" w:hAnsi="Times New Roman" w:cs="Times New Roman"/>
          <w:snapToGrid w:val="0"/>
        </w:rPr>
        <w:t xml:space="preserve"> </w:t>
      </w:r>
      <w:r w:rsidRPr="00C87F56">
        <w:rPr>
          <w:rFonts w:ascii="Times New Roman" w:eastAsia="Times New Roman" w:hAnsi="Times New Roman" w:cs="Times New Roman"/>
          <w:snapToGrid w:val="0"/>
          <w:color w:val="222222"/>
        </w:rPr>
        <w:t xml:space="preserve">serume. Jeigu su </w:t>
      </w:r>
      <w:proofErr w:type="spellStart"/>
      <w:r w:rsidR="00F9054E">
        <w:rPr>
          <w:rFonts w:ascii="Times New Roman" w:eastAsia="Times New Roman" w:hAnsi="Times New Roman" w:cs="Times New Roman"/>
          <w:snapToGrid w:val="0"/>
          <w:color w:val="222222"/>
        </w:rPr>
        <w:t>amlodipino</w:t>
      </w:r>
      <w:proofErr w:type="spellEnd"/>
      <w:r w:rsidR="00F9054E">
        <w:rPr>
          <w:rFonts w:ascii="Times New Roman" w:eastAsia="Times New Roman" w:hAnsi="Times New Roman" w:cs="Times New Roman"/>
          <w:snapToGrid w:val="0"/>
          <w:color w:val="222222"/>
        </w:rPr>
        <w:t xml:space="preserve"> ir </w:t>
      </w:r>
      <w:proofErr w:type="spellStart"/>
      <w:r w:rsidR="00F9054E">
        <w:rPr>
          <w:rFonts w:ascii="Times New Roman" w:eastAsia="Times New Roman" w:hAnsi="Times New Roman" w:cs="Times New Roman"/>
          <w:snapToGrid w:val="0"/>
          <w:color w:val="222222"/>
        </w:rPr>
        <w:t>valsartano</w:t>
      </w:r>
      <w:proofErr w:type="spellEnd"/>
      <w:r w:rsidR="00F9054E">
        <w:rPr>
          <w:rFonts w:ascii="Times New Roman" w:eastAsia="Times New Roman" w:hAnsi="Times New Roman" w:cs="Times New Roman"/>
          <w:snapToGrid w:val="0"/>
          <w:color w:val="222222"/>
        </w:rPr>
        <w:t xml:space="preserve"> deriniu</w:t>
      </w:r>
      <w:r w:rsidR="00F9054E" w:rsidRPr="00C87F56">
        <w:rPr>
          <w:rFonts w:ascii="Times New Roman" w:eastAsia="Times New Roman" w:hAnsi="Times New Roman" w:cs="Times New Roman"/>
          <w:snapToGrid w:val="0"/>
          <w:color w:val="222222"/>
        </w:rPr>
        <w:t xml:space="preserve"> </w:t>
      </w:r>
      <w:r w:rsidRPr="00C87F56">
        <w:rPr>
          <w:rFonts w:ascii="Times New Roman" w:eastAsia="Times New Roman" w:hAnsi="Times New Roman" w:cs="Times New Roman"/>
          <w:snapToGrid w:val="0"/>
          <w:color w:val="222222"/>
        </w:rPr>
        <w:t>taip pat yra vartojama diuretikų, toksinio ličio poveikio rizika gali dar labiau padidėti</w:t>
      </w:r>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380"/>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Kalį tausojančiais diuretikais, kalio papildais, druskų pakaitalais, kuriuose yra kalio, bei kitokiais kalio kiekį organizme didinančiais vaistais</w:t>
      </w:r>
    </w:p>
    <w:p w:rsidR="00C87F56" w:rsidRPr="00C87F56" w:rsidRDefault="00C87F56" w:rsidP="00394BE3">
      <w:pPr>
        <w:widowControl w:val="0"/>
        <w:tabs>
          <w:tab w:val="left" w:pos="567"/>
        </w:tabs>
        <w:overflowPunct w:val="0"/>
        <w:autoSpaceDE w:val="0"/>
        <w:autoSpaceDN w:val="0"/>
        <w:adjustRightInd w:val="0"/>
        <w:spacing w:after="0" w:line="240" w:lineRule="auto"/>
        <w:ind w:right="130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Jeigu kartu su </w:t>
      </w:r>
      <w:proofErr w:type="spellStart"/>
      <w:r w:rsidRPr="00C87F56">
        <w:rPr>
          <w:rFonts w:ascii="Times New Roman" w:eastAsia="Times New Roman" w:hAnsi="Times New Roman" w:cs="Times New Roman"/>
          <w:snapToGrid w:val="0"/>
        </w:rPr>
        <w:t>valsartanu</w:t>
      </w:r>
      <w:proofErr w:type="spellEnd"/>
      <w:r w:rsidRPr="00C87F56">
        <w:rPr>
          <w:rFonts w:ascii="Times New Roman" w:eastAsia="Times New Roman" w:hAnsi="Times New Roman" w:cs="Times New Roman"/>
          <w:snapToGrid w:val="0"/>
        </w:rPr>
        <w:t xml:space="preserve"> reikia skirti kalio koncentraciją veikiantį vaistinį preparatą, rekomenduojama stebėti kalio koncentraciją plazmoje.</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i/>
          <w:iCs/>
          <w:snapToGrid w:val="0"/>
          <w:u w:val="single"/>
        </w:rPr>
        <w:t>Atsargiai vartoti kartu su</w:t>
      </w:r>
    </w:p>
    <w:p w:rsidR="00C87F56" w:rsidRPr="00C87F56" w:rsidRDefault="00C87F56" w:rsidP="00394BE3">
      <w:pPr>
        <w:widowControl w:val="0"/>
        <w:tabs>
          <w:tab w:val="left" w:pos="567"/>
        </w:tabs>
        <w:overflowPunct w:val="0"/>
        <w:autoSpaceDE w:val="0"/>
        <w:autoSpaceDN w:val="0"/>
        <w:adjustRightInd w:val="0"/>
        <w:spacing w:after="0" w:line="240" w:lineRule="auto"/>
        <w:ind w:right="240"/>
        <w:rPr>
          <w:rFonts w:ascii="Times New Roman" w:eastAsia="Times New Roman" w:hAnsi="Times New Roman" w:cs="Times New Roman"/>
          <w:i/>
          <w:iCs/>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i/>
          <w:snapToGrid w:val="0"/>
        </w:rPr>
      </w:pPr>
      <w:r w:rsidRPr="00C87F56">
        <w:rPr>
          <w:rFonts w:ascii="Times New Roman" w:eastAsia="Times New Roman" w:hAnsi="Times New Roman" w:cs="Times New Roman"/>
          <w:i/>
          <w:snapToGrid w:val="0"/>
        </w:rPr>
        <w:t xml:space="preserve">Nesteroidiniais vaistais nuo uždegimo (NVNU), pvz., selektyviais COX-2 inhibitoriais, </w:t>
      </w:r>
      <w:proofErr w:type="spellStart"/>
      <w:r w:rsidRPr="00C87F56">
        <w:rPr>
          <w:rFonts w:ascii="Times New Roman" w:eastAsia="Times New Roman" w:hAnsi="Times New Roman" w:cs="Times New Roman"/>
          <w:i/>
          <w:snapToGrid w:val="0"/>
        </w:rPr>
        <w:t>acetilsalicilo</w:t>
      </w:r>
      <w:proofErr w:type="spellEnd"/>
      <w:r w:rsidRPr="00C87F56">
        <w:rPr>
          <w:rFonts w:ascii="Times New Roman" w:eastAsia="Times New Roman" w:hAnsi="Times New Roman" w:cs="Times New Roman"/>
          <w:i/>
          <w:snapToGrid w:val="0"/>
        </w:rPr>
        <w:t xml:space="preserve"> rūgštimi (&gt;3 g per parą) bei neselektyviais NVNU</w:t>
      </w:r>
    </w:p>
    <w:p w:rsidR="00C87F56" w:rsidRPr="00C87F56" w:rsidRDefault="00C87F56" w:rsidP="00394BE3">
      <w:pPr>
        <w:widowControl w:val="0"/>
        <w:tabs>
          <w:tab w:val="left" w:pos="567"/>
        </w:tabs>
        <w:overflowPunct w:val="0"/>
        <w:autoSpaceDE w:val="0"/>
        <w:autoSpaceDN w:val="0"/>
        <w:adjustRightInd w:val="0"/>
        <w:spacing w:after="0" w:line="240" w:lineRule="auto"/>
        <w:ind w:right="120"/>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II antagonistų vartojant kartu su NVNU, gali mažėti </w:t>
      </w:r>
      <w:proofErr w:type="spellStart"/>
      <w:r w:rsidRPr="00C87F56">
        <w:rPr>
          <w:rFonts w:ascii="Times New Roman" w:eastAsia="Times New Roman" w:hAnsi="Times New Roman" w:cs="Times New Roman"/>
          <w:snapToGrid w:val="0"/>
        </w:rPr>
        <w:t>antihipertenzinis</w:t>
      </w:r>
      <w:proofErr w:type="spellEnd"/>
      <w:r w:rsidRPr="00C87F56">
        <w:rPr>
          <w:rFonts w:ascii="Times New Roman" w:eastAsia="Times New Roman" w:hAnsi="Times New Roman" w:cs="Times New Roman"/>
          <w:snapToGrid w:val="0"/>
        </w:rPr>
        <w:t xml:space="preserve"> poveikis. Be to, kartu vartojant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II antagonistų ir NVNU, gali padidėti inkstų funkcijos blogėjimo ir kalio koncentracijos serume padidėjimo rizika. Todėl gydymo pradžioje rekomenduojama stebėti inkstų funkciją, pacientas turi vartoti pakankamai skysčių.</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620"/>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Absorbcijos pernašos baltymų inhibitoriais (</w:t>
      </w:r>
      <w:proofErr w:type="spellStart"/>
      <w:r w:rsidRPr="00C87F56">
        <w:rPr>
          <w:rFonts w:ascii="Times New Roman" w:eastAsia="Times New Roman" w:hAnsi="Times New Roman" w:cs="Times New Roman"/>
          <w:i/>
          <w:iCs/>
          <w:snapToGrid w:val="0"/>
        </w:rPr>
        <w:t>rifampicinu</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ciklosporinu</w:t>
      </w:r>
      <w:proofErr w:type="spellEnd"/>
      <w:r w:rsidRPr="00C87F56">
        <w:rPr>
          <w:rFonts w:ascii="Times New Roman" w:eastAsia="Times New Roman" w:hAnsi="Times New Roman" w:cs="Times New Roman"/>
          <w:i/>
          <w:iCs/>
          <w:snapToGrid w:val="0"/>
        </w:rPr>
        <w:t>) ir eliminacijos pernašos baltymų inhibitoriais (</w:t>
      </w:r>
      <w:proofErr w:type="spellStart"/>
      <w:r w:rsidRPr="00C87F56">
        <w:rPr>
          <w:rFonts w:ascii="Times New Roman" w:eastAsia="Times New Roman" w:hAnsi="Times New Roman" w:cs="Times New Roman"/>
          <w:i/>
          <w:iCs/>
          <w:snapToGrid w:val="0"/>
        </w:rPr>
        <w:t>ritonaviru</w:t>
      </w:r>
      <w:proofErr w:type="spellEnd"/>
      <w:r w:rsidRPr="00C87F56">
        <w:rPr>
          <w:rFonts w:ascii="Times New Roman" w:eastAsia="Times New Roman" w:hAnsi="Times New Roman" w:cs="Times New Roman"/>
          <w:i/>
          <w:iCs/>
          <w:snapToGrid w:val="0"/>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i/>
          <w:iCs/>
          <w:snapToGrid w:val="0"/>
        </w:rPr>
        <w:t>In</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vitro</w:t>
      </w:r>
      <w:proofErr w:type="spellEnd"/>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atlikto tyrimo su žmogaus kepenų audiniais rezultatai rodo, kad</w:t>
      </w:r>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yra absorbcijos</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pernašos baltymo kepenyse OATP1B1 ir eliminacijos pernašos baltymo kepenyse MRP2 substratas. Kartu skiriant absorbcijos pernašos baltymų inhibitorių (</w:t>
      </w:r>
      <w:proofErr w:type="spellStart"/>
      <w:r w:rsidRPr="00C87F56">
        <w:rPr>
          <w:rFonts w:ascii="Times New Roman" w:eastAsia="Times New Roman" w:hAnsi="Times New Roman" w:cs="Times New Roman"/>
          <w:snapToGrid w:val="0"/>
        </w:rPr>
        <w:t>rifampicino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ciklosporino</w:t>
      </w:r>
      <w:proofErr w:type="spellEnd"/>
      <w:r w:rsidRPr="00C87F56">
        <w:rPr>
          <w:rFonts w:ascii="Times New Roman" w:eastAsia="Times New Roman" w:hAnsi="Times New Roman" w:cs="Times New Roman"/>
          <w:snapToGrid w:val="0"/>
        </w:rPr>
        <w:t>) arba eliminacijos pernašos baltymų inhibitorių (</w:t>
      </w:r>
      <w:proofErr w:type="spellStart"/>
      <w:r w:rsidRPr="00C87F56">
        <w:rPr>
          <w:rFonts w:ascii="Times New Roman" w:eastAsia="Times New Roman" w:hAnsi="Times New Roman" w:cs="Times New Roman"/>
          <w:snapToGrid w:val="0"/>
        </w:rPr>
        <w:t>ritonaviro</w:t>
      </w:r>
      <w:proofErr w:type="spellEnd"/>
      <w:r w:rsidRPr="00C87F56">
        <w:rPr>
          <w:rFonts w:ascii="Times New Roman" w:eastAsia="Times New Roman" w:hAnsi="Times New Roman" w:cs="Times New Roman"/>
          <w:snapToGrid w:val="0"/>
        </w:rPr>
        <w:t xml:space="preserve">), gali padidėti sisteminė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ekspozicija.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 xml:space="preserve">Dvigubas RAAS nuslopinimas vartojant AIIRA, AKF inhibitorių arba </w:t>
      </w:r>
      <w:proofErr w:type="spellStart"/>
      <w:r w:rsidRPr="00C87F56">
        <w:rPr>
          <w:rFonts w:ascii="Times New Roman" w:eastAsia="Times New Roman" w:hAnsi="Times New Roman" w:cs="Times New Roman"/>
          <w:i/>
          <w:iCs/>
          <w:snapToGrid w:val="0"/>
        </w:rPr>
        <w:t>aliskireno</w:t>
      </w:r>
      <w:proofErr w:type="spellEnd"/>
    </w:p>
    <w:p w:rsidR="00C87F56" w:rsidRPr="00C87F56" w:rsidRDefault="00C87F56" w:rsidP="00394BE3">
      <w:pPr>
        <w:widowControl w:val="0"/>
        <w:tabs>
          <w:tab w:val="left" w:pos="567"/>
        </w:tabs>
        <w:overflowPunct w:val="0"/>
        <w:autoSpaceDE w:val="0"/>
        <w:autoSpaceDN w:val="0"/>
        <w:adjustRightInd w:val="0"/>
        <w:spacing w:after="0" w:line="240" w:lineRule="auto"/>
        <w:ind w:left="1" w:right="28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Klinikinių tyrimų duomenys parodė, kad, palyginti su vieno RAAS veikiančio preparato vartojimu, dvigubas </w:t>
      </w:r>
      <w:proofErr w:type="spellStart"/>
      <w:r w:rsidRPr="00C87F56">
        <w:rPr>
          <w:rFonts w:ascii="Times New Roman" w:eastAsia="Times New Roman" w:hAnsi="Times New Roman" w:cs="Times New Roman"/>
          <w:snapToGrid w:val="0"/>
        </w:rPr>
        <w:t>renino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aldosterono</w:t>
      </w:r>
      <w:proofErr w:type="spellEnd"/>
      <w:r w:rsidRPr="00C87F56">
        <w:rPr>
          <w:rFonts w:ascii="Times New Roman" w:eastAsia="Times New Roman" w:hAnsi="Times New Roman" w:cs="Times New Roman"/>
          <w:snapToGrid w:val="0"/>
        </w:rPr>
        <w:t xml:space="preserve"> sistemos (RAAS) slopinimas, kai vartojamas AKF inhibitorių, AIIRA ar </w:t>
      </w:r>
      <w:proofErr w:type="spellStart"/>
      <w:r w:rsidRPr="00C87F56">
        <w:rPr>
          <w:rFonts w:ascii="Times New Roman" w:eastAsia="Times New Roman" w:hAnsi="Times New Roman" w:cs="Times New Roman"/>
          <w:snapToGrid w:val="0"/>
        </w:rPr>
        <w:t>aliskireno</w:t>
      </w:r>
      <w:proofErr w:type="spellEnd"/>
      <w:r w:rsidRPr="00C87F56">
        <w:rPr>
          <w:rFonts w:ascii="Times New Roman" w:eastAsia="Times New Roman" w:hAnsi="Times New Roman" w:cs="Times New Roman"/>
          <w:snapToGrid w:val="0"/>
        </w:rPr>
        <w:t xml:space="preserve"> derinys, siejamas su dažniau pasitaikančiais nepageidaujamais reiškiniais, tokiais kaip </w:t>
      </w:r>
      <w:proofErr w:type="spellStart"/>
      <w:r w:rsidRPr="00C87F56">
        <w:rPr>
          <w:rFonts w:ascii="Times New Roman" w:eastAsia="Times New Roman" w:hAnsi="Times New Roman" w:cs="Times New Roman"/>
          <w:snapToGrid w:val="0"/>
        </w:rPr>
        <w:t>hipotenzija</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hiperkalemija</w:t>
      </w:r>
      <w:proofErr w:type="spellEnd"/>
      <w:r w:rsidRPr="00C87F56">
        <w:rPr>
          <w:rFonts w:ascii="Times New Roman" w:eastAsia="Times New Roman" w:hAnsi="Times New Roman" w:cs="Times New Roman"/>
          <w:snapToGrid w:val="0"/>
        </w:rPr>
        <w:t xml:space="preserve"> ir inkstų funkcijos susilpnėjimas (įskaitant ūminį inkstų nepakankamumą) (žr. 4.3, 4.4 ir 5.1 skyrius).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Kiti preparatai</w:t>
      </w:r>
    </w:p>
    <w:p w:rsidR="00C87F56" w:rsidRPr="00C87F56" w:rsidRDefault="00C87F56" w:rsidP="00394BE3">
      <w:pPr>
        <w:widowControl w:val="0"/>
        <w:tabs>
          <w:tab w:val="left" w:pos="567"/>
        </w:tabs>
        <w:overflowPunct w:val="0"/>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Nenustatyta kliniškai reikšmingos sąveikos tarp vieno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ir šių </w:t>
      </w:r>
      <w:proofErr w:type="spellStart"/>
      <w:r w:rsidRPr="00C87F56">
        <w:rPr>
          <w:rFonts w:ascii="Times New Roman" w:eastAsia="Times New Roman" w:hAnsi="Times New Roman" w:cs="Times New Roman"/>
          <w:snapToGrid w:val="0"/>
        </w:rPr>
        <w:t>prepartų</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cimetidino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varfarino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furozemido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digoksino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atenololio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indometacino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hidrochlorotiazido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glibenklamido</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4.6</w:t>
      </w:r>
      <w:r w:rsidRPr="00C87F56">
        <w:rPr>
          <w:rFonts w:ascii="Times New Roman" w:eastAsia="Times New Roman" w:hAnsi="Times New Roman" w:cs="Times New Roman"/>
          <w:b/>
          <w:bCs/>
          <w:snapToGrid w:val="0"/>
          <w:lang w:eastAsia="x-none"/>
        </w:rPr>
        <w:tab/>
        <w:t>Vaisingumas, nėštumo ir žindymo laikotarpis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Nėštumas</w:t>
      </w: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i/>
          <w:iCs/>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roofErr w:type="spellStart"/>
      <w:r w:rsidRPr="00C87F56">
        <w:rPr>
          <w:rFonts w:ascii="Times New Roman" w:eastAsia="Times New Roman" w:hAnsi="Times New Roman" w:cs="Times New Roman"/>
          <w:i/>
          <w:iCs/>
          <w:snapToGrid w:val="0"/>
        </w:rPr>
        <w:lastRenderedPageBreak/>
        <w:t>Amlodipinas</w:t>
      </w:r>
      <w:proofErr w:type="spellEnd"/>
    </w:p>
    <w:p w:rsidR="00C87F56" w:rsidRPr="00C87F56" w:rsidRDefault="00C87F56" w:rsidP="00394BE3">
      <w:pPr>
        <w:widowControl w:val="0"/>
        <w:tabs>
          <w:tab w:val="left" w:pos="567"/>
        </w:tabs>
        <w:overflowPunct w:val="0"/>
        <w:autoSpaceDE w:val="0"/>
        <w:autoSpaceDN w:val="0"/>
        <w:adjustRightInd w:val="0"/>
        <w:spacing w:after="0" w:line="240" w:lineRule="auto"/>
        <w:ind w:left="1" w:right="20"/>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20"/>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vartojimo moterų nėštumo metu saugumas nebuvo nustatytas. Su gyvūnais atlikti tyrimai parodė toksinį poveikį reprodukcijai vartojant dideles vaistinio preparato dozes (žr. 5.3 skyrių). Nėštumo metu rekomenduojama skirti tik tada, kai nėra kito saugesnio gydymo arba kai pati liga kelia didesnę riziką motinai ir vaisiui.</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roofErr w:type="spellStart"/>
      <w:r w:rsidRPr="00C87F56">
        <w:rPr>
          <w:rFonts w:ascii="Times New Roman" w:eastAsia="Times New Roman" w:hAnsi="Times New Roman" w:cs="Times New Roman"/>
          <w:i/>
          <w:iCs/>
          <w:snapToGrid w:val="0"/>
        </w:rPr>
        <w:t>Valsartanas</w:t>
      </w:r>
      <w:proofErr w:type="spellEnd"/>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Pirmuoju nėštumo trimestru AIIRA vartoti nerekomenduojama (žr. 4.4 skyrių). Antruoju ir trečiuoju nėštumo trimestrais jų vartoti draudžiama (žr. 4.3 ir 4.4 skyrius).</w:t>
      </w: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16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Epidemiologinių tyrimų duomenys dėl pirmuoju nėštumo trimestru vartojamų AKF inhibitorių poveikio nėra galutiniai, tačiau nedidelio rizikos padidėjimo atmesti negalima. Kadangi nėra kontrolinių epidemiologinių duomenų dėl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II receptorių blokatorių rizikos, panaši rizika gali būti ir šių vaistų klasei. Išskyrus atvejus, kai tolesnis gydymas AIIRA yra būtinas, pastoti planuojančioms moterims juos reikia keisti kitokiais </w:t>
      </w:r>
      <w:proofErr w:type="spellStart"/>
      <w:r w:rsidRPr="00C87F56">
        <w:rPr>
          <w:rFonts w:ascii="Times New Roman" w:eastAsia="Times New Roman" w:hAnsi="Times New Roman" w:cs="Times New Roman"/>
          <w:snapToGrid w:val="0"/>
        </w:rPr>
        <w:t>antihipertenziniais</w:t>
      </w:r>
      <w:proofErr w:type="spellEnd"/>
      <w:r w:rsidRPr="00C87F56">
        <w:rPr>
          <w:rFonts w:ascii="Times New Roman" w:eastAsia="Times New Roman" w:hAnsi="Times New Roman" w:cs="Times New Roman"/>
          <w:snapToGrid w:val="0"/>
        </w:rPr>
        <w:t xml:space="preserve"> vaistiniais preparatais, kurių vartojimo nėštumo metu saugumas ištirtas. Nustačius nėštumą, AIIRA vartojimą būtina nedelsiant nutraukti ir, jei reikia, skirti kitokį tinkamą gydymą.</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16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Žinoma, kad antruoju arba trečiuoju nėštumo trimestrais vartojami AIIRA sukelia toksinį poveikį žmogaus vaisiui (inkstų funkcijos susilpnėjimą, </w:t>
      </w:r>
      <w:proofErr w:type="spellStart"/>
      <w:r w:rsidRPr="00C87F56">
        <w:rPr>
          <w:rFonts w:ascii="Times New Roman" w:eastAsia="Times New Roman" w:hAnsi="Times New Roman" w:cs="Times New Roman"/>
          <w:snapToGrid w:val="0"/>
        </w:rPr>
        <w:t>oligohidramnioną</w:t>
      </w:r>
      <w:proofErr w:type="spellEnd"/>
      <w:r w:rsidRPr="00C87F56">
        <w:rPr>
          <w:rFonts w:ascii="Times New Roman" w:eastAsia="Times New Roman" w:hAnsi="Times New Roman" w:cs="Times New Roman"/>
          <w:snapToGrid w:val="0"/>
        </w:rPr>
        <w:t xml:space="preserve">, kaukolės kaulėjimo sulėtėjimą) ir naujagimiui (inkstų nepakankamumą, </w:t>
      </w:r>
      <w:proofErr w:type="spellStart"/>
      <w:r w:rsidRPr="00C87F56">
        <w:rPr>
          <w:rFonts w:ascii="Times New Roman" w:eastAsia="Times New Roman" w:hAnsi="Times New Roman" w:cs="Times New Roman"/>
          <w:snapToGrid w:val="0"/>
        </w:rPr>
        <w:t>hipotenziją</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hiperkalemiją</w:t>
      </w:r>
      <w:proofErr w:type="spellEnd"/>
      <w:r w:rsidRPr="00C87F56">
        <w:rPr>
          <w:rFonts w:ascii="Times New Roman" w:eastAsia="Times New Roman" w:hAnsi="Times New Roman" w:cs="Times New Roman"/>
          <w:snapToGrid w:val="0"/>
        </w:rPr>
        <w:t>) (žr. 5.3 skyrių).</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460"/>
        <w:rPr>
          <w:rFonts w:ascii="Times New Roman" w:eastAsia="Times New Roman" w:hAnsi="Times New Roman" w:cs="Times New Roman"/>
          <w:snapToGrid w:val="0"/>
        </w:rPr>
      </w:pPr>
      <w:r w:rsidRPr="00C87F56">
        <w:rPr>
          <w:rFonts w:ascii="Times New Roman" w:eastAsia="Times New Roman" w:hAnsi="Times New Roman" w:cs="Times New Roman"/>
          <w:snapToGrid w:val="0"/>
        </w:rPr>
        <w:t>Jeigu moteris antruoju arba trečiuoju nėštumo trimestru vartojo AIIRA, reikia ultragarsu sekti jos vaisiaus inkstų funkciją ir kaukolę.</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46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Reikia atidžiai sekti, ar naujagimiams, kurių motinos nėštumo metu vartojo AIIRA, nepasireiškia </w:t>
      </w:r>
      <w:proofErr w:type="spellStart"/>
      <w:r w:rsidRPr="00C87F56">
        <w:rPr>
          <w:rFonts w:ascii="Times New Roman" w:eastAsia="Times New Roman" w:hAnsi="Times New Roman" w:cs="Times New Roman"/>
          <w:snapToGrid w:val="0"/>
        </w:rPr>
        <w:t>hipotenzija</w:t>
      </w:r>
      <w:proofErr w:type="spellEnd"/>
      <w:r w:rsidRPr="00C87F56">
        <w:rPr>
          <w:rFonts w:ascii="Times New Roman" w:eastAsia="Times New Roman" w:hAnsi="Times New Roman" w:cs="Times New Roman"/>
          <w:snapToGrid w:val="0"/>
        </w:rPr>
        <w:t xml:space="preserve"> (žr. 4.3 ir 4.4 skyrius).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u w:val="single"/>
        </w:rPr>
      </w:pPr>
      <w:r w:rsidRPr="00C87F56">
        <w:rPr>
          <w:rFonts w:ascii="Times New Roman" w:eastAsia="Times New Roman" w:hAnsi="Times New Roman" w:cs="Times New Roman"/>
          <w:snapToGrid w:val="0"/>
          <w:u w:val="single"/>
        </w:rPr>
        <w:t>Žindymas</w:t>
      </w:r>
    </w:p>
    <w:p w:rsidR="002B14D1" w:rsidRPr="00C87F56" w:rsidRDefault="002B14D1"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120"/>
        <w:rPr>
          <w:rFonts w:ascii="Times New Roman" w:eastAsia="Times New Roman" w:hAnsi="Times New Roman" w:cs="Times New Roman"/>
          <w:snapToGrid w:val="0"/>
        </w:rPr>
      </w:pPr>
      <w:proofErr w:type="spellStart"/>
      <w:r w:rsidRPr="00C87F56">
        <w:rPr>
          <w:rFonts w:ascii="Times New Roman" w:eastAsia="SimSun" w:hAnsi="Times New Roman" w:cs="Times New Roman"/>
          <w:color w:val="000000"/>
          <w:lang w:eastAsia="zh-CN"/>
        </w:rPr>
        <w:t>Amlodipinas</w:t>
      </w:r>
      <w:proofErr w:type="spellEnd"/>
      <w:r w:rsidRPr="00C87F56">
        <w:rPr>
          <w:rFonts w:ascii="Times New Roman" w:eastAsia="SimSun" w:hAnsi="Times New Roman" w:cs="Times New Roman"/>
          <w:color w:val="000000"/>
          <w:lang w:eastAsia="zh-CN"/>
        </w:rPr>
        <w:t xml:space="preserve"> išsiskiria į motinos pieną. Apskaičiuota motinos suvartotos dozės dalis, kurią gauna kūdikis, atitinka </w:t>
      </w:r>
      <w:r w:rsidRPr="00C87F56">
        <w:rPr>
          <w:rFonts w:ascii="Times New Roman" w:eastAsia="Times New Roman" w:hAnsi="Times New Roman" w:cs="Times New Roman"/>
          <w:color w:val="000000"/>
          <w:lang w:eastAsia="sl-SI"/>
        </w:rPr>
        <w:t>3–7</w:t>
      </w:r>
      <w:r w:rsidR="001849C6">
        <w:rPr>
          <w:rFonts w:ascii="Times New Roman" w:eastAsia="Times New Roman" w:hAnsi="Times New Roman" w:cs="Times New Roman"/>
          <w:snapToGrid w:val="0"/>
        </w:rPr>
        <w:t> </w:t>
      </w:r>
      <w:r w:rsidRPr="00C87F56">
        <w:rPr>
          <w:rFonts w:ascii="Times New Roman" w:eastAsia="SimSun" w:hAnsi="Times New Roman" w:cs="Times New Roman"/>
          <w:color w:val="000000"/>
          <w:lang w:eastAsia="zh-CN"/>
        </w:rPr>
        <w:t>% intervalą tarp kvartilių, o maksimalią sudaro 15</w:t>
      </w:r>
      <w:r w:rsidR="001849C6">
        <w:rPr>
          <w:rFonts w:ascii="Times New Roman" w:eastAsia="Times New Roman" w:hAnsi="Times New Roman" w:cs="Times New Roman"/>
          <w:snapToGrid w:val="0"/>
        </w:rPr>
        <w:t> </w:t>
      </w:r>
      <w:r w:rsidRPr="00C87F56">
        <w:rPr>
          <w:rFonts w:ascii="Times New Roman" w:eastAsia="SimSun" w:hAnsi="Times New Roman" w:cs="Times New Roman"/>
          <w:color w:val="000000"/>
          <w:lang w:eastAsia="zh-CN"/>
        </w:rPr>
        <w:t xml:space="preserve">%. </w:t>
      </w:r>
      <w:proofErr w:type="spellStart"/>
      <w:r w:rsidRPr="00C87F56">
        <w:rPr>
          <w:rFonts w:ascii="Times New Roman" w:eastAsia="SimSun" w:hAnsi="Times New Roman" w:cs="Times New Roman"/>
          <w:color w:val="000000"/>
          <w:lang w:eastAsia="zh-CN"/>
        </w:rPr>
        <w:t>Amlodipino</w:t>
      </w:r>
      <w:proofErr w:type="spellEnd"/>
      <w:r w:rsidRPr="00C87F56">
        <w:rPr>
          <w:rFonts w:ascii="Times New Roman" w:eastAsia="SimSun" w:hAnsi="Times New Roman" w:cs="Times New Roman"/>
          <w:color w:val="000000"/>
          <w:lang w:eastAsia="zh-CN"/>
        </w:rPr>
        <w:t xml:space="preserve"> poveikis kūdikiams nėra žinomas. Todėl </w:t>
      </w: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yra nerekomenduojamas, ir alternatyvus gydymas vaistu, geriau ištirtu dėl saugumo žindymo metu yra tinkamesnis, ypač žindant naujagimius bei prieš laiką gimusius kūdikius.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u w:val="single"/>
        </w:rPr>
      </w:pPr>
      <w:r w:rsidRPr="00C87F56">
        <w:rPr>
          <w:rFonts w:ascii="Times New Roman" w:eastAsia="Times New Roman" w:hAnsi="Times New Roman" w:cs="Times New Roman"/>
          <w:snapToGrid w:val="0"/>
          <w:u w:val="single"/>
        </w:rPr>
        <w:t>Vaisingumas</w:t>
      </w:r>
    </w:p>
    <w:p w:rsidR="002B14D1" w:rsidRPr="00C87F56" w:rsidRDefault="002B14D1"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Klinikinių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derinio poveikio vaisingumui tyrimų neatlikta.</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i/>
          <w:snapToGrid w:val="0"/>
        </w:rPr>
      </w:pPr>
      <w:proofErr w:type="spellStart"/>
      <w:r w:rsidRPr="00C87F56">
        <w:rPr>
          <w:rFonts w:ascii="Times New Roman" w:eastAsia="Times New Roman" w:hAnsi="Times New Roman" w:cs="Times New Roman"/>
          <w:i/>
          <w:snapToGrid w:val="0"/>
        </w:rPr>
        <w:t>Valsartanas</w:t>
      </w:r>
      <w:proofErr w:type="spellEnd"/>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Girdoma ne didesnė kaip 200 mg/kg kūno svorio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paros dozė nepageidaujamo poveikio žiurkių patinų ir patelių reprodukcinei veiklai nesukėlė. Tokia dozė yra 6 kartus didesnė už didžiausią rekomenduojamą dozę žmogui, perskaičiuojant mg/m</w:t>
      </w:r>
      <w:r w:rsidRPr="00C87F56">
        <w:rPr>
          <w:rFonts w:ascii="Times New Roman" w:eastAsia="Times New Roman" w:hAnsi="Times New Roman" w:cs="Times New Roman"/>
          <w:snapToGrid w:val="0"/>
          <w:vertAlign w:val="superscript"/>
        </w:rPr>
        <w:t>2</w:t>
      </w:r>
      <w:r w:rsidRPr="00C87F56">
        <w:rPr>
          <w:rFonts w:ascii="Times New Roman" w:eastAsia="Times New Roman" w:hAnsi="Times New Roman" w:cs="Times New Roman"/>
          <w:snapToGrid w:val="0"/>
        </w:rPr>
        <w:t xml:space="preserve"> paviršiaus ploto (skaičiuojant laikyta, kad geriamoji paros dozė yra 320 mg, o pacientas sveria 60 kg).</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i/>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i/>
          <w:snapToGrid w:val="0"/>
        </w:rPr>
      </w:pPr>
      <w:proofErr w:type="spellStart"/>
      <w:r w:rsidRPr="00C87F56">
        <w:rPr>
          <w:rFonts w:ascii="Times New Roman" w:eastAsia="Times New Roman" w:hAnsi="Times New Roman" w:cs="Times New Roman"/>
          <w:i/>
          <w:snapToGrid w:val="0"/>
        </w:rPr>
        <w:t>Amlodipinas</w:t>
      </w:r>
      <w:proofErr w:type="spellEnd"/>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Buvo pranešta apie kai kurių kalcio kanalų blokatoriais gydomų vyrų spermatozoidų galvutės pokyčius. Nepakanka klinikinių duomenų, kad būtų galima nustatyti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įtaką vaisingumui. Vieno tyrimo su žiurkėmis metu nustatytas nepageidaujamas poveikis patinų vaisingumui (žr. 5.3 skyrių).</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4.7</w:t>
      </w:r>
      <w:r w:rsidRPr="00C87F56">
        <w:rPr>
          <w:rFonts w:ascii="Times New Roman" w:eastAsia="Times New Roman" w:hAnsi="Times New Roman" w:cs="Times New Roman"/>
          <w:b/>
          <w:bCs/>
          <w:snapToGrid w:val="0"/>
          <w:lang w:eastAsia="x-none"/>
        </w:rPr>
        <w:tab/>
        <w:t>Poveikis gebėjimui vairuoti ir valdyti mechanizmus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derinį vartojantiems pacientams vairuojant ir valdant mechanizmus negalima pamiršti, kad preparatas kartais gali sukelti svaigulį ir nuovargį.</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gebėjimą vairuoti ir valdyti mechanizmus veikia silpnai arba vidutiniškai. Jeigu </w:t>
      </w:r>
      <w:proofErr w:type="spellStart"/>
      <w:r w:rsidRPr="00C87F56">
        <w:rPr>
          <w:rFonts w:ascii="Times New Roman" w:eastAsia="Times New Roman" w:hAnsi="Times New Roman" w:cs="Times New Roman"/>
          <w:snapToGrid w:val="0"/>
        </w:rPr>
        <w:t>amlodipiną</w:t>
      </w:r>
      <w:proofErr w:type="spellEnd"/>
      <w:r w:rsidRPr="00C87F56">
        <w:rPr>
          <w:rFonts w:ascii="Times New Roman" w:eastAsia="Times New Roman" w:hAnsi="Times New Roman" w:cs="Times New Roman"/>
          <w:snapToGrid w:val="0"/>
        </w:rPr>
        <w:t xml:space="preserve"> vartojančiam pacientui pasireiškia svaigulys, galvos skausmas, nuovargis ar pykinimas, gali sutrikti gebėjimas reaguoti.</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outlineLvl w:val="0"/>
        <w:rPr>
          <w:rFonts w:ascii="Times New Roman" w:eastAsia="Times New Roman" w:hAnsi="Times New Roman" w:cs="Times New Roman"/>
          <w:snapToGrid w:val="0"/>
        </w:rPr>
      </w:pPr>
      <w:r w:rsidRPr="00C87F56">
        <w:rPr>
          <w:rFonts w:ascii="Times New Roman" w:eastAsia="Times New Roman" w:hAnsi="Times New Roman" w:cs="Times New Roman"/>
          <w:b/>
          <w:snapToGrid w:val="0"/>
        </w:rPr>
        <w:t>4.8</w:t>
      </w:r>
      <w:r w:rsidRPr="00C87F56">
        <w:rPr>
          <w:rFonts w:ascii="Times New Roman" w:eastAsia="Times New Roman" w:hAnsi="Times New Roman" w:cs="Times New Roman"/>
          <w:b/>
          <w:snapToGrid w:val="0"/>
        </w:rPr>
        <w:tab/>
        <w:t>Nepageidaujamas poveikis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u w:val="single"/>
        </w:rPr>
      </w:pPr>
      <w:r w:rsidRPr="00C87F56">
        <w:rPr>
          <w:rFonts w:ascii="Times New Roman" w:eastAsia="Times New Roman" w:hAnsi="Times New Roman" w:cs="Times New Roman"/>
          <w:snapToGrid w:val="0"/>
          <w:u w:val="single"/>
        </w:rPr>
        <w:t>Saugumo duomenų santrauka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derinio saugumas buvo tiriamas penkių kontroliuojamų klinikinių tyrimų metu, kuriuose dalyvavo 5175 pacientai, 2613 iš jų vartojo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derinį. Ne</w:t>
      </w:r>
      <w:r w:rsidR="000025BE">
        <w:rPr>
          <w:rFonts w:ascii="Times New Roman" w:eastAsia="Times New Roman" w:hAnsi="Times New Roman" w:cs="Times New Roman"/>
          <w:snapToGrid w:val="0"/>
        </w:rPr>
        <w:t>pageidaujam</w:t>
      </w:r>
      <w:r w:rsidR="007433B1">
        <w:rPr>
          <w:rFonts w:ascii="Times New Roman" w:eastAsia="Times New Roman" w:hAnsi="Times New Roman" w:cs="Times New Roman"/>
          <w:snapToGrid w:val="0"/>
        </w:rPr>
        <w:t>os</w:t>
      </w:r>
      <w:r w:rsidRPr="00C87F56">
        <w:rPr>
          <w:rFonts w:ascii="Times New Roman" w:eastAsia="Times New Roman" w:hAnsi="Times New Roman" w:cs="Times New Roman"/>
          <w:snapToGrid w:val="0"/>
        </w:rPr>
        <w:t xml:space="preserve"> reakcijos, kurios pasireiškė dažniausiai, buvo svarbios ar sunkios: nosiaryklės uždegimas, gripas, padidėjęs jautrumas, galvos skausmas, apalpimas, </w:t>
      </w:r>
      <w:proofErr w:type="spellStart"/>
      <w:r w:rsidRPr="00C87F56">
        <w:rPr>
          <w:rFonts w:ascii="Times New Roman" w:eastAsia="Times New Roman" w:hAnsi="Times New Roman" w:cs="Times New Roman"/>
          <w:snapToGrid w:val="0"/>
        </w:rPr>
        <w:t>ortostatinė</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hipotenzija</w:t>
      </w:r>
      <w:proofErr w:type="spellEnd"/>
      <w:r w:rsidRPr="00C87F56">
        <w:rPr>
          <w:rFonts w:ascii="Times New Roman" w:eastAsia="Times New Roman" w:hAnsi="Times New Roman" w:cs="Times New Roman"/>
          <w:snapToGrid w:val="0"/>
        </w:rPr>
        <w:t xml:space="preserve">, edema, </w:t>
      </w:r>
      <w:r w:rsidR="003153AB">
        <w:rPr>
          <w:rFonts w:ascii="Times New Roman" w:eastAsia="Times New Roman" w:hAnsi="Times New Roman" w:cs="Times New Roman"/>
          <w:snapToGrid w:val="0"/>
        </w:rPr>
        <w:t>į</w:t>
      </w:r>
      <w:r w:rsidR="003153AB" w:rsidRPr="00C87F56">
        <w:rPr>
          <w:rFonts w:ascii="Times New Roman" w:eastAsia="Times New Roman" w:hAnsi="Times New Roman" w:cs="Times New Roman"/>
          <w:iCs/>
          <w:snapToGrid w:val="0"/>
          <w:lang w:eastAsia="lt-LT"/>
        </w:rPr>
        <w:t>dubimo tipo</w:t>
      </w:r>
      <w:r w:rsidR="003153AB">
        <w:rPr>
          <w:rFonts w:ascii="Times New Roman" w:eastAsia="Times New Roman" w:hAnsi="Times New Roman" w:cs="Times New Roman"/>
          <w:iCs/>
          <w:snapToGrid w:val="0"/>
          <w:lang w:eastAsia="lt-LT"/>
        </w:rPr>
        <w:t xml:space="preserve"> (</w:t>
      </w:r>
      <w:proofErr w:type="spellStart"/>
      <w:r w:rsidR="003153AB">
        <w:rPr>
          <w:rFonts w:ascii="Times New Roman" w:eastAsia="Times New Roman" w:hAnsi="Times New Roman" w:cs="Times New Roman"/>
          <w:iCs/>
          <w:snapToGrid w:val="0"/>
          <w:lang w:eastAsia="lt-LT"/>
        </w:rPr>
        <w:t>hipoproteineminė</w:t>
      </w:r>
      <w:proofErr w:type="spellEnd"/>
      <w:r w:rsidR="003153AB">
        <w:rPr>
          <w:rFonts w:ascii="Times New Roman" w:eastAsia="Times New Roman" w:hAnsi="Times New Roman" w:cs="Times New Roman"/>
          <w:iCs/>
          <w:snapToGrid w:val="0"/>
          <w:lang w:eastAsia="lt-LT"/>
        </w:rPr>
        <w:t>)</w:t>
      </w:r>
      <w:r w:rsidR="003153AB" w:rsidRPr="00C87F56">
        <w:rPr>
          <w:rFonts w:ascii="Times New Roman" w:eastAsia="Times New Roman" w:hAnsi="Times New Roman" w:cs="Times New Roman"/>
          <w:iCs/>
          <w:snapToGrid w:val="0"/>
          <w:lang w:eastAsia="lt-LT"/>
        </w:rPr>
        <w:t xml:space="preserve"> edema</w:t>
      </w:r>
      <w:r w:rsidRPr="00C87F56">
        <w:rPr>
          <w:rFonts w:ascii="Times New Roman" w:eastAsia="Times New Roman" w:hAnsi="Times New Roman" w:cs="Times New Roman"/>
          <w:snapToGrid w:val="0"/>
        </w:rPr>
        <w:t xml:space="preserve">, veido edema, periferinė edema, nuovargis, veido ir kaklo paraudimas, </w:t>
      </w:r>
      <w:proofErr w:type="spellStart"/>
      <w:r w:rsidRPr="00C87F56">
        <w:rPr>
          <w:rFonts w:ascii="Times New Roman" w:eastAsia="Times New Roman" w:hAnsi="Times New Roman" w:cs="Times New Roman"/>
          <w:snapToGrid w:val="0"/>
        </w:rPr>
        <w:t>astenija</w:t>
      </w:r>
      <w:proofErr w:type="spellEnd"/>
      <w:r w:rsidRPr="00C87F56">
        <w:rPr>
          <w:rFonts w:ascii="Times New Roman" w:eastAsia="Times New Roman" w:hAnsi="Times New Roman" w:cs="Times New Roman"/>
          <w:snapToGrid w:val="0"/>
        </w:rPr>
        <w:t xml:space="preserve"> ir karščio pylimas.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u w:val="single"/>
        </w:rPr>
      </w:pPr>
      <w:r w:rsidRPr="00C87F56">
        <w:rPr>
          <w:rFonts w:ascii="Times New Roman" w:eastAsia="Times New Roman" w:hAnsi="Times New Roman" w:cs="Times New Roman"/>
          <w:snapToGrid w:val="0"/>
          <w:u w:val="single"/>
        </w:rPr>
        <w:t>Nepageidaujamų reakcijų santrauka lentelėje</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Nepageidaujamo poveikio dažnis apibūdinamas taip: labai dažnas (≥ 1/10), dažnas (nuo ≥ 1/100 iki &lt; 1/10), nedažnas (nuo ≥ 1/1000 iki &lt; 1/100), retas (nuo ≥ 1/</w:t>
      </w:r>
      <w:r w:rsidRPr="00C87F56">
        <w:rPr>
          <w:rFonts w:ascii="Times New Roman" w:eastAsia="Times New Roman" w:hAnsi="Times New Roman" w:cs="Times New Roman"/>
          <w:szCs w:val="20"/>
          <w:lang w:eastAsia="sl-SI"/>
        </w:rPr>
        <w:t>10000</w:t>
      </w:r>
      <w:r w:rsidRPr="00C87F56">
        <w:rPr>
          <w:rFonts w:ascii="Times New Roman" w:eastAsia="Times New Roman" w:hAnsi="Times New Roman" w:cs="Times New Roman"/>
          <w:snapToGrid w:val="0"/>
        </w:rPr>
        <w:t xml:space="preserve"> iki &lt; 1/1000), labai retas (&lt; 1/</w:t>
      </w:r>
      <w:r w:rsidRPr="00C87F56">
        <w:rPr>
          <w:rFonts w:ascii="Times New Roman" w:eastAsia="Times New Roman" w:hAnsi="Times New Roman" w:cs="Times New Roman"/>
          <w:szCs w:val="20"/>
          <w:lang w:eastAsia="sl-SI"/>
        </w:rPr>
        <w:t>10000</w:t>
      </w:r>
      <w:r w:rsidRPr="00C87F56">
        <w:rPr>
          <w:rFonts w:ascii="Times New Roman" w:eastAsia="Times New Roman" w:hAnsi="Times New Roman" w:cs="Times New Roman"/>
          <w:snapToGrid w:val="0"/>
        </w:rPr>
        <w:t>) ir nežinomas (negali būti apskaičiuotas pagal turimus duomenis).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1"/>
        <w:gridCol w:w="2213"/>
        <w:gridCol w:w="2258"/>
        <w:gridCol w:w="1543"/>
        <w:gridCol w:w="1396"/>
      </w:tblGrid>
      <w:tr w:rsidR="00C87F56" w:rsidRPr="00C87F56" w:rsidTr="00461C65">
        <w:tc>
          <w:tcPr>
            <w:tcW w:w="1716" w:type="dxa"/>
            <w:vMerge w:val="restart"/>
            <w:shd w:val="clear" w:color="auto" w:fill="auto"/>
          </w:tcPr>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bCs/>
                <w:snapToGrid w:val="0"/>
              </w:rPr>
              <w:t>MedDRA</w:t>
            </w:r>
            <w:proofErr w:type="spellEnd"/>
            <w:r w:rsidRPr="00C87F56">
              <w:rPr>
                <w:rFonts w:ascii="Times New Roman" w:eastAsia="Times New Roman" w:hAnsi="Times New Roman" w:cs="Times New Roman"/>
                <w:bCs/>
                <w:snapToGrid w:val="0"/>
              </w:rPr>
              <w:t xml:space="preserve"> organų sistemų klasės</w:t>
            </w:r>
          </w:p>
        </w:tc>
        <w:tc>
          <w:tcPr>
            <w:tcW w:w="2286" w:type="dxa"/>
            <w:vMerge w:val="restart"/>
            <w:shd w:val="clear" w:color="auto" w:fill="auto"/>
          </w:tcPr>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lang w:eastAsia="lt-LT"/>
              </w:rPr>
            </w:pPr>
            <w:r w:rsidRPr="00C87F56">
              <w:rPr>
                <w:rFonts w:ascii="Times New Roman" w:eastAsia="Times New Roman" w:hAnsi="Times New Roman" w:cs="Times New Roman"/>
                <w:bCs/>
                <w:snapToGrid w:val="0"/>
              </w:rPr>
              <w:t>Nepageidaujamos reakcijos</w:t>
            </w:r>
          </w:p>
        </w:tc>
        <w:tc>
          <w:tcPr>
            <w:tcW w:w="5285" w:type="dxa"/>
            <w:gridSpan w:val="3"/>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Dažnis</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bCs/>
                <w:snapToGrid w:val="0"/>
              </w:rPr>
              <w:t>Amlodipino</w:t>
            </w:r>
            <w:proofErr w:type="spellEnd"/>
            <w:r w:rsidRPr="00C87F56">
              <w:rPr>
                <w:rFonts w:ascii="Times New Roman" w:eastAsia="Times New Roman" w:hAnsi="Times New Roman" w:cs="Times New Roman"/>
                <w:bCs/>
                <w:snapToGrid w:val="0"/>
              </w:rPr>
              <w:t>/</w:t>
            </w:r>
            <w:proofErr w:type="spellStart"/>
            <w:r w:rsidRPr="00C87F56">
              <w:rPr>
                <w:rFonts w:ascii="Times New Roman" w:eastAsia="Times New Roman" w:hAnsi="Times New Roman" w:cs="Times New Roman"/>
                <w:bCs/>
                <w:snapToGrid w:val="0"/>
              </w:rPr>
              <w:t>valsartano</w:t>
            </w:r>
            <w:proofErr w:type="spellEnd"/>
            <w:r w:rsidRPr="00C87F56">
              <w:rPr>
                <w:rFonts w:ascii="Times New Roman" w:eastAsia="Times New Roman" w:hAnsi="Times New Roman" w:cs="Times New Roman"/>
                <w:bCs/>
                <w:snapToGrid w:val="0"/>
              </w:rPr>
              <w:t xml:space="preserve"> derinys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Amlodipinas</w:t>
            </w:r>
            <w:proofErr w:type="spellEnd"/>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Valsartanas</w:t>
            </w:r>
            <w:proofErr w:type="spellEnd"/>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 xml:space="preserve">Infekcijos ir </w:t>
            </w:r>
            <w:proofErr w:type="spellStart"/>
            <w:r w:rsidRPr="00C87F56">
              <w:rPr>
                <w:rFonts w:ascii="Times New Roman" w:eastAsia="Times New Roman" w:hAnsi="Times New Roman" w:cs="Times New Roman"/>
                <w:iCs/>
                <w:snapToGrid w:val="0"/>
                <w:lang w:eastAsia="lt-LT"/>
              </w:rPr>
              <w:t>infestacijos</w:t>
            </w:r>
            <w:proofErr w:type="spellEnd"/>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Nazofaringitas</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Gripas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Kraujo ir limfinės sistemos sutrikimai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 xml:space="preserve">Sumažėjusi hemoglobino koncentracija ir </w:t>
            </w:r>
            <w:proofErr w:type="spellStart"/>
            <w:r w:rsidRPr="00C87F56">
              <w:rPr>
                <w:rFonts w:ascii="Times New Roman" w:eastAsia="Times New Roman" w:hAnsi="Times New Roman" w:cs="Times New Roman"/>
                <w:iCs/>
                <w:snapToGrid w:val="0"/>
                <w:lang w:eastAsia="lt-LT"/>
              </w:rPr>
              <w:t>hematokritas</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Nežinomas</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Leukopenija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Neutropenija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Nežinomas</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Trombocitopenija</w:t>
            </w:r>
            <w:proofErr w:type="spellEnd"/>
            <w:r w:rsidRPr="00C87F56">
              <w:rPr>
                <w:rFonts w:ascii="Times New Roman" w:eastAsia="Times New Roman" w:hAnsi="Times New Roman" w:cs="Times New Roman"/>
                <w:iCs/>
                <w:snapToGrid w:val="0"/>
                <w:lang w:eastAsia="lt-LT"/>
              </w:rPr>
              <w:t>, kartais pasireiškianti purpura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Nežinomas</w:t>
            </w:r>
          </w:p>
        </w:tc>
      </w:tr>
      <w:tr w:rsidR="00C87F56" w:rsidRPr="00C87F56" w:rsidTr="00461C65">
        <w:tc>
          <w:tcPr>
            <w:tcW w:w="171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Imuninės sistemos sutrikimai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 xml:space="preserve">Padidėjęs </w:t>
            </w:r>
            <w:proofErr w:type="spellStart"/>
            <w:r w:rsidRPr="00C87F56">
              <w:rPr>
                <w:rFonts w:ascii="Times New Roman" w:eastAsia="Times New Roman" w:hAnsi="Times New Roman" w:cs="Times New Roman"/>
                <w:iCs/>
                <w:snapToGrid w:val="0"/>
                <w:lang w:eastAsia="lt-LT"/>
              </w:rPr>
              <w:t>jautrumai</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Retas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Nežinomas</w:t>
            </w: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Metabolizmo ir mitybos sutrikimai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Anoreksija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szCs w:val="20"/>
                <w:lang w:eastAsia="sl-SI"/>
              </w:rPr>
              <w:t>Hiperkalcemija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Hiperglikemija</w:t>
            </w:r>
          </w:p>
        </w:tc>
        <w:tc>
          <w:tcPr>
            <w:tcW w:w="2261" w:type="dxa"/>
            <w:shd w:val="clear" w:color="auto" w:fill="auto"/>
          </w:tcPr>
          <w:p w:rsidR="00C87F56" w:rsidRPr="00C87F56" w:rsidRDefault="00C87F56" w:rsidP="00394BE3">
            <w:pPr>
              <w:widowControl w:val="0"/>
              <w:numPr>
                <w:ilvl w:val="0"/>
                <w:numId w:val="19"/>
              </w:numPr>
              <w:tabs>
                <w:tab w:val="left" w:pos="567"/>
              </w:tabs>
              <w:spacing w:after="0" w:line="240" w:lineRule="auto"/>
              <w:rPr>
                <w:rFonts w:ascii="Times New Roman" w:eastAsia="Times New Roman" w:hAnsi="Times New Roman" w:cs="Times New Roman"/>
                <w:iCs/>
                <w:snapToGrid w:val="0"/>
                <w:lang w:eastAsia="lt-LT"/>
              </w:rPr>
            </w:pP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Hiperlipidemija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Hiperurikemija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Hipokalemija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Hiponatremija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Psichikos sutrikimai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Depresija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Nerimas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Retas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Nemiga ar miego sutrikimai</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Nuotaikos pokyčiai</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Sumišimas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Nervų sistemos sutrikimai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Sutrikusi koordinacija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Svaigulys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Ortostatinis</w:t>
            </w:r>
            <w:proofErr w:type="spellEnd"/>
            <w:r w:rsidRPr="00C87F56">
              <w:rPr>
                <w:rFonts w:ascii="Times New Roman" w:eastAsia="Times New Roman" w:hAnsi="Times New Roman" w:cs="Times New Roman"/>
                <w:iCs/>
                <w:snapToGrid w:val="0"/>
                <w:lang w:eastAsia="lt-LT"/>
              </w:rPr>
              <w:t xml:space="preserve"> galvos svaigimas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Disgeuzija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Ekstrapiramidinės</w:t>
            </w:r>
            <w:proofErr w:type="spellEnd"/>
            <w:r w:rsidRPr="00C87F56">
              <w:rPr>
                <w:rFonts w:ascii="Times New Roman" w:eastAsia="Times New Roman" w:hAnsi="Times New Roman" w:cs="Times New Roman"/>
                <w:iCs/>
                <w:snapToGrid w:val="0"/>
                <w:lang w:eastAsia="lt-LT"/>
              </w:rPr>
              <w:t xml:space="preserve"> sistemos sutrikimo sindromas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Nežinomas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Galvos skausmas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Hipertonija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Parestezija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Periferinė neuropatija, neuropatija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Mieguistumas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Sinkopė</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Tremoras</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Hipestezija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Akių sutrikimai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Regėjimo sutrikimai</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Retas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Regėjimo susilpnėjimas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Ausų ir labirintų sutrikimai</w:t>
            </w:r>
          </w:p>
        </w:tc>
        <w:tc>
          <w:tcPr>
            <w:tcW w:w="2286" w:type="dxa"/>
            <w:shd w:val="clear" w:color="auto" w:fill="auto"/>
          </w:tcPr>
          <w:p w:rsidR="00C87F56" w:rsidRPr="00C87F56" w:rsidRDefault="00F9054E" w:rsidP="00394BE3">
            <w:pPr>
              <w:widowControl w:val="0"/>
              <w:tabs>
                <w:tab w:val="left" w:pos="567"/>
              </w:tabs>
              <w:spacing w:after="0" w:line="240" w:lineRule="auto"/>
              <w:rPr>
                <w:rFonts w:ascii="Times New Roman" w:eastAsia="Times New Roman" w:hAnsi="Times New Roman" w:cs="Times New Roman"/>
                <w:iCs/>
                <w:snapToGrid w:val="0"/>
                <w:lang w:eastAsia="lt-LT"/>
              </w:rPr>
            </w:pPr>
            <w:r>
              <w:rPr>
                <w:rFonts w:ascii="Times New Roman" w:eastAsia="Times New Roman" w:hAnsi="Times New Roman" w:cs="Times New Roman"/>
                <w:iCs/>
                <w:snapToGrid w:val="0"/>
                <w:lang w:eastAsia="lt-LT"/>
              </w:rPr>
              <w:t>Ūžesys (</w:t>
            </w:r>
            <w:proofErr w:type="spellStart"/>
            <w:r w:rsidRPr="00F9054E">
              <w:rPr>
                <w:rFonts w:ascii="Times New Roman" w:eastAsia="Times New Roman" w:hAnsi="Times New Roman" w:cs="Times New Roman"/>
                <w:i/>
                <w:iCs/>
                <w:snapToGrid w:val="0"/>
                <w:lang w:eastAsia="lt-LT"/>
              </w:rPr>
              <w:t>tinnitus</w:t>
            </w:r>
            <w:proofErr w:type="spellEnd"/>
            <w:r>
              <w:rPr>
                <w:rFonts w:ascii="Times New Roman" w:eastAsia="Times New Roman" w:hAnsi="Times New Roman" w:cs="Times New Roman"/>
                <w:iCs/>
                <w:snapToGrid w:val="0"/>
                <w:lang w:eastAsia="lt-LT"/>
              </w:rPr>
              <w:t>)</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Retas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 xml:space="preserve">Galvos </w:t>
            </w:r>
            <w:r w:rsidRPr="00C87F56">
              <w:rPr>
                <w:rFonts w:ascii="Times New Roman" w:eastAsia="Times New Roman" w:hAnsi="Times New Roman" w:cs="Times New Roman"/>
                <w:szCs w:val="20"/>
                <w:lang w:eastAsia="sl-SI"/>
              </w:rPr>
              <w:t>svaigimas (</w:t>
            </w:r>
            <w:proofErr w:type="spellStart"/>
            <w:r w:rsidRPr="00C87F56">
              <w:rPr>
                <w:rFonts w:ascii="Times New Roman" w:eastAsia="Times New Roman" w:hAnsi="Times New Roman" w:cs="Times New Roman"/>
                <w:i/>
                <w:szCs w:val="20"/>
                <w:lang w:eastAsia="sl-SI"/>
              </w:rPr>
              <w:t>vertigo</w:t>
            </w:r>
            <w:proofErr w:type="spellEnd"/>
            <w:r w:rsidRPr="00C87F56">
              <w:rPr>
                <w:rFonts w:ascii="Times New Roman" w:eastAsia="Times New Roman" w:hAnsi="Times New Roman" w:cs="Times New Roman"/>
                <w:szCs w:val="20"/>
                <w:lang w:eastAsia="sl-SI"/>
              </w:rPr>
              <w:t>)</w:t>
            </w:r>
            <w:r w:rsidRPr="00C87F56">
              <w:rPr>
                <w:rFonts w:ascii="Times New Roman" w:eastAsia="Times New Roman" w:hAnsi="Times New Roman" w:cs="Times New Roman"/>
                <w:iCs/>
                <w:snapToGrid w:val="0"/>
                <w:lang w:eastAsia="lt-LT"/>
              </w:rPr>
              <w:t xml:space="preserve"> </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snapToGrid w:val="0"/>
              </w:rPr>
              <w:t>Širdies sutrikimai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snapToGrid w:val="0"/>
              </w:rPr>
              <w:t>Palpitacijos</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Sinkopė</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Retas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Tachikardija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 xml:space="preserve">Širdies aritmijos (įskaitant </w:t>
            </w:r>
            <w:proofErr w:type="spellStart"/>
            <w:r w:rsidRPr="00C87F56">
              <w:rPr>
                <w:rFonts w:ascii="Times New Roman" w:eastAsia="Times New Roman" w:hAnsi="Times New Roman" w:cs="Times New Roman"/>
                <w:iCs/>
                <w:snapToGrid w:val="0"/>
                <w:lang w:eastAsia="lt-LT"/>
              </w:rPr>
              <w:t>bradikardiją</w:t>
            </w:r>
            <w:proofErr w:type="spellEnd"/>
            <w:r w:rsidRPr="00C87F56">
              <w:rPr>
                <w:rFonts w:ascii="Times New Roman" w:eastAsia="Times New Roman" w:hAnsi="Times New Roman" w:cs="Times New Roman"/>
                <w:iCs/>
                <w:snapToGrid w:val="0"/>
                <w:lang w:eastAsia="lt-LT"/>
              </w:rPr>
              <w:t xml:space="preserve">, </w:t>
            </w:r>
            <w:proofErr w:type="spellStart"/>
            <w:r w:rsidRPr="00C87F56">
              <w:rPr>
                <w:rFonts w:ascii="Times New Roman" w:eastAsia="Times New Roman" w:hAnsi="Times New Roman" w:cs="Times New Roman"/>
                <w:iCs/>
                <w:snapToGrid w:val="0"/>
                <w:lang w:eastAsia="lt-LT"/>
              </w:rPr>
              <w:t>skilvelinę</w:t>
            </w:r>
            <w:proofErr w:type="spellEnd"/>
            <w:r w:rsidRPr="00C87F56">
              <w:rPr>
                <w:rFonts w:ascii="Times New Roman" w:eastAsia="Times New Roman" w:hAnsi="Times New Roman" w:cs="Times New Roman"/>
                <w:iCs/>
                <w:snapToGrid w:val="0"/>
                <w:lang w:eastAsia="lt-LT"/>
              </w:rPr>
              <w:t xml:space="preserve"> </w:t>
            </w:r>
            <w:proofErr w:type="spellStart"/>
            <w:r w:rsidRPr="00C87F56">
              <w:rPr>
                <w:rFonts w:ascii="Times New Roman" w:eastAsia="Times New Roman" w:hAnsi="Times New Roman" w:cs="Times New Roman"/>
                <w:iCs/>
                <w:snapToGrid w:val="0"/>
                <w:lang w:eastAsia="lt-LT"/>
              </w:rPr>
              <w:t>tachikardiją</w:t>
            </w:r>
            <w:proofErr w:type="spellEnd"/>
            <w:r w:rsidRPr="00C87F56">
              <w:rPr>
                <w:rFonts w:ascii="Times New Roman" w:eastAsia="Times New Roman" w:hAnsi="Times New Roman" w:cs="Times New Roman"/>
                <w:iCs/>
                <w:snapToGrid w:val="0"/>
                <w:lang w:eastAsia="lt-LT"/>
              </w:rPr>
              <w:t xml:space="preserve"> ir prieširdžių virpėjimą)</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Miokardo infarktas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Kraujagyslių sutrikimai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szCs w:val="20"/>
                <w:lang w:eastAsia="sl-SI"/>
              </w:rPr>
              <w:t>Veido ir kaklo paraudimas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Hipotenzija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Retas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Ortostatinė</w:t>
            </w:r>
            <w:proofErr w:type="spellEnd"/>
            <w:r w:rsidRPr="00C87F56">
              <w:rPr>
                <w:rFonts w:ascii="Times New Roman" w:eastAsia="Times New Roman" w:hAnsi="Times New Roman" w:cs="Times New Roman"/>
                <w:iCs/>
                <w:snapToGrid w:val="0"/>
                <w:lang w:eastAsia="lt-LT"/>
              </w:rPr>
              <w:t xml:space="preserve"> </w:t>
            </w:r>
            <w:proofErr w:type="spellStart"/>
            <w:r w:rsidRPr="00C87F56">
              <w:rPr>
                <w:rFonts w:ascii="Times New Roman" w:eastAsia="Times New Roman" w:hAnsi="Times New Roman" w:cs="Times New Roman"/>
                <w:iCs/>
                <w:snapToGrid w:val="0"/>
                <w:lang w:eastAsia="lt-LT"/>
              </w:rPr>
              <w:t>hipotenzija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Vaskulitas</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Nežinomas</w:t>
            </w: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Kvėpavimo sistemos, krūtinės ląstos ir tarpuplaučio sutrikimai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Kosulys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Dusulys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Ryklės ir gerklų skausmas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rPr>
          <w:trHeight w:val="121"/>
        </w:trPr>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Rinitas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Virškinimo trakto sutrikimai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Nemalonus pojūtis pilve, viršutinės pilvo dalies skausmas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Pakitęs tuštinimasis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Vidurių užkietėjimas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Viduriavimas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Burnos sausmė</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Dispepsija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Gastritas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 xml:space="preserve">Dantenų </w:t>
            </w:r>
            <w:proofErr w:type="spellStart"/>
            <w:r w:rsidRPr="00C87F56">
              <w:rPr>
                <w:rFonts w:ascii="Times New Roman" w:eastAsia="Times New Roman" w:hAnsi="Times New Roman" w:cs="Times New Roman"/>
                <w:iCs/>
                <w:snapToGrid w:val="0"/>
                <w:lang w:eastAsia="lt-LT"/>
              </w:rPr>
              <w:t>hiperplazija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Pykinimas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Pankreatitas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Vėmimas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 xml:space="preserve">Kepenų, tulžies </w:t>
            </w:r>
            <w:r w:rsidRPr="00C87F56">
              <w:rPr>
                <w:rFonts w:ascii="Times New Roman" w:eastAsia="Times New Roman" w:hAnsi="Times New Roman" w:cs="Times New Roman"/>
                <w:iCs/>
                <w:snapToGrid w:val="0"/>
                <w:lang w:eastAsia="lt-LT"/>
              </w:rPr>
              <w:lastRenderedPageBreak/>
              <w:t>pūslės ir latakų sutrikimai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lastRenderedPageBreak/>
              <w:t xml:space="preserve">Pakitę kepenų </w:t>
            </w:r>
            <w:r w:rsidRPr="00C87F56">
              <w:rPr>
                <w:rFonts w:ascii="Times New Roman" w:eastAsia="Times New Roman" w:hAnsi="Times New Roman" w:cs="Times New Roman"/>
                <w:iCs/>
                <w:snapToGrid w:val="0"/>
                <w:lang w:eastAsia="lt-LT"/>
              </w:rPr>
              <w:lastRenderedPageBreak/>
              <w:t xml:space="preserve">funkcijos tyrimų rodikliai, įskaitant padidėjusią </w:t>
            </w:r>
            <w:proofErr w:type="spellStart"/>
            <w:r w:rsidRPr="00C87F56">
              <w:rPr>
                <w:rFonts w:ascii="Times New Roman" w:eastAsia="Times New Roman" w:hAnsi="Times New Roman" w:cs="Times New Roman"/>
                <w:iCs/>
                <w:snapToGrid w:val="0"/>
                <w:lang w:eastAsia="lt-LT"/>
              </w:rPr>
              <w:t>bilirubino</w:t>
            </w:r>
            <w:proofErr w:type="spellEnd"/>
            <w:r w:rsidRPr="00C87F56">
              <w:rPr>
                <w:rFonts w:ascii="Times New Roman" w:eastAsia="Times New Roman" w:hAnsi="Times New Roman" w:cs="Times New Roman"/>
                <w:iCs/>
                <w:snapToGrid w:val="0"/>
                <w:lang w:eastAsia="lt-LT"/>
              </w:rPr>
              <w:t xml:space="preserve"> koncentraciją kraujyje</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lastRenderedPageBreak/>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r w:rsidRPr="00C87F56">
              <w:rPr>
                <w:rFonts w:ascii="Times New Roman" w:eastAsia="Times New Roman" w:hAnsi="Times New Roman" w:cs="Times New Roman"/>
                <w:snapToGrid w:val="0"/>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Nežinomas</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Hepatitas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Intrahepatinė</w:t>
            </w:r>
            <w:proofErr w:type="spellEnd"/>
            <w:r w:rsidRPr="00C87F56">
              <w:rPr>
                <w:rFonts w:ascii="Times New Roman" w:eastAsia="Times New Roman" w:hAnsi="Times New Roman" w:cs="Times New Roman"/>
                <w:iCs/>
                <w:snapToGrid w:val="0"/>
                <w:lang w:eastAsia="lt-LT"/>
              </w:rPr>
              <w:t xml:space="preserve"> gelta, </w:t>
            </w:r>
            <w:proofErr w:type="spellStart"/>
            <w:r w:rsidRPr="00C87F56">
              <w:rPr>
                <w:rFonts w:ascii="Times New Roman" w:eastAsia="Times New Roman" w:hAnsi="Times New Roman" w:cs="Times New Roman"/>
                <w:iCs/>
                <w:snapToGrid w:val="0"/>
                <w:lang w:eastAsia="lt-LT"/>
              </w:rPr>
              <w:t>cholestazė</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Odos ir poodinio audinio sutrikimai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Alopecija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Angioneurozinė</w:t>
            </w:r>
            <w:proofErr w:type="spellEnd"/>
            <w:r w:rsidRPr="00C87F56">
              <w:rPr>
                <w:rFonts w:ascii="Times New Roman" w:eastAsia="Times New Roman" w:hAnsi="Times New Roman" w:cs="Times New Roman"/>
                <w:iCs/>
                <w:snapToGrid w:val="0"/>
                <w:lang w:eastAsia="lt-LT"/>
              </w:rPr>
              <w:t xml:space="preserve"> edema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Nežinomas</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Buliozinis</w:t>
            </w:r>
            <w:proofErr w:type="spellEnd"/>
            <w:r w:rsidRPr="00C87F56">
              <w:rPr>
                <w:rFonts w:ascii="Times New Roman" w:eastAsia="Times New Roman" w:hAnsi="Times New Roman" w:cs="Times New Roman"/>
                <w:iCs/>
                <w:snapToGrid w:val="0"/>
                <w:lang w:eastAsia="lt-LT"/>
              </w:rPr>
              <w:t xml:space="preserve"> dermatitas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Nežinomas</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Eritema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 xml:space="preserve">Daugiaformė </w:t>
            </w:r>
            <w:r w:rsidRPr="00C87F56">
              <w:rPr>
                <w:rFonts w:ascii="Times New Roman" w:eastAsia="Times New Roman" w:hAnsi="Times New Roman" w:cs="Times New Roman"/>
                <w:szCs w:val="20"/>
                <w:lang w:eastAsia="sl-SI"/>
              </w:rPr>
              <w:t>raudonė (</w:t>
            </w:r>
            <w:proofErr w:type="spellStart"/>
            <w:r w:rsidRPr="00C87F56">
              <w:rPr>
                <w:rFonts w:ascii="Times New Roman" w:eastAsia="Times New Roman" w:hAnsi="Times New Roman" w:cs="Times New Roman"/>
                <w:i/>
                <w:szCs w:val="20"/>
                <w:lang w:eastAsia="sl-SI"/>
              </w:rPr>
              <w:t>erythema</w:t>
            </w:r>
            <w:proofErr w:type="spellEnd"/>
            <w:r w:rsidRPr="00C87F56">
              <w:rPr>
                <w:rFonts w:ascii="Times New Roman" w:eastAsia="Times New Roman" w:hAnsi="Times New Roman" w:cs="Times New Roman"/>
                <w:i/>
                <w:szCs w:val="20"/>
                <w:lang w:eastAsia="sl-SI"/>
              </w:rPr>
              <w:t xml:space="preserve"> </w:t>
            </w:r>
            <w:proofErr w:type="spellStart"/>
            <w:r w:rsidRPr="00C87F56">
              <w:rPr>
                <w:rFonts w:ascii="Times New Roman" w:eastAsia="Times New Roman" w:hAnsi="Times New Roman" w:cs="Times New Roman"/>
                <w:i/>
                <w:szCs w:val="20"/>
                <w:lang w:eastAsia="sl-SI"/>
              </w:rPr>
              <w:t>multiforme</w:t>
            </w:r>
            <w:proofErr w:type="spellEnd"/>
            <w:r w:rsidRPr="00C87F56">
              <w:rPr>
                <w:rFonts w:ascii="Times New Roman" w:eastAsia="Times New Roman" w:hAnsi="Times New Roman" w:cs="Times New Roman"/>
                <w:szCs w:val="20"/>
                <w:lang w:eastAsia="sl-SI"/>
              </w:rPr>
              <w:t>)</w:t>
            </w:r>
            <w:r w:rsidRPr="00C87F56">
              <w:rPr>
                <w:rFonts w:ascii="Times New Roman" w:eastAsia="Times New Roman" w:hAnsi="Times New Roman" w:cs="Times New Roman"/>
                <w:i/>
                <w:szCs w:val="20"/>
                <w:lang w:eastAsia="sl-SI"/>
              </w:rPr>
              <w:t xml:space="preserve"> </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Egzantema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Retas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Hiperhidrozė</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Retas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Padidėjusio jautrumo šviesai reakcija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Niežulys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Retas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Nežinomas</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Purpura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Bėrimas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Nežinomas</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Pakitusi odos spalva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Dilgėlinė ir kitos bėrimo formos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Eksfoliacinis</w:t>
            </w:r>
            <w:proofErr w:type="spellEnd"/>
            <w:r w:rsidRPr="00C87F56">
              <w:rPr>
                <w:rFonts w:ascii="Times New Roman" w:eastAsia="Times New Roman" w:hAnsi="Times New Roman" w:cs="Times New Roman"/>
                <w:iCs/>
                <w:snapToGrid w:val="0"/>
                <w:lang w:eastAsia="lt-LT"/>
              </w:rPr>
              <w:t xml:space="preserve"> dermatitas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Stivenso</w:t>
            </w:r>
            <w:proofErr w:type="spellEnd"/>
            <w:r w:rsidRPr="00C87F56">
              <w:rPr>
                <w:rFonts w:ascii="Times New Roman" w:eastAsia="Times New Roman" w:hAnsi="Times New Roman" w:cs="Times New Roman"/>
                <w:iCs/>
                <w:snapToGrid w:val="0"/>
                <w:lang w:eastAsia="lt-LT"/>
              </w:rPr>
              <w:t xml:space="preserve">-Džonsono </w:t>
            </w:r>
            <w:r w:rsidRPr="00C87F56">
              <w:rPr>
                <w:rFonts w:ascii="Times New Roman" w:eastAsia="Times New Roman" w:hAnsi="Times New Roman" w:cs="Times New Roman"/>
                <w:szCs w:val="20"/>
                <w:lang w:eastAsia="sl-SI"/>
              </w:rPr>
              <w:t>(</w:t>
            </w:r>
            <w:proofErr w:type="spellStart"/>
            <w:r w:rsidRPr="00C87F56">
              <w:rPr>
                <w:rFonts w:ascii="Times New Roman" w:eastAsia="Times New Roman" w:hAnsi="Times New Roman" w:cs="Times New Roman"/>
                <w:i/>
                <w:szCs w:val="20"/>
                <w:lang w:eastAsia="sl-SI"/>
              </w:rPr>
              <w:t>Stevens-Johnson</w:t>
            </w:r>
            <w:proofErr w:type="spellEnd"/>
            <w:r w:rsidRPr="00C87F56">
              <w:rPr>
                <w:rFonts w:ascii="Times New Roman" w:eastAsia="Times New Roman" w:hAnsi="Times New Roman" w:cs="Times New Roman"/>
                <w:szCs w:val="20"/>
                <w:lang w:eastAsia="sl-SI"/>
              </w:rPr>
              <w:t xml:space="preserve">) </w:t>
            </w:r>
            <w:r w:rsidRPr="00C87F56">
              <w:rPr>
                <w:rFonts w:ascii="Times New Roman" w:eastAsia="Times New Roman" w:hAnsi="Times New Roman" w:cs="Times New Roman"/>
                <w:iCs/>
                <w:snapToGrid w:val="0"/>
                <w:lang w:eastAsia="lt-LT"/>
              </w:rPr>
              <w:t>sindromas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Kvinkės</w:t>
            </w:r>
            <w:proofErr w:type="spellEnd"/>
            <w:r w:rsidRPr="00C87F56">
              <w:rPr>
                <w:rFonts w:ascii="Times New Roman" w:eastAsia="Times New Roman" w:hAnsi="Times New Roman" w:cs="Times New Roman"/>
                <w:iCs/>
                <w:snapToGrid w:val="0"/>
                <w:lang w:eastAsia="lt-LT"/>
              </w:rPr>
              <w:t xml:space="preserve"> </w:t>
            </w:r>
            <w:r w:rsidRPr="00C87F56">
              <w:rPr>
                <w:rFonts w:ascii="Times New Roman" w:eastAsia="Times New Roman" w:hAnsi="Times New Roman" w:cs="Times New Roman"/>
                <w:szCs w:val="20"/>
                <w:lang w:eastAsia="sl-SI"/>
              </w:rPr>
              <w:t>(</w:t>
            </w:r>
            <w:proofErr w:type="spellStart"/>
            <w:r w:rsidRPr="00C87F56">
              <w:rPr>
                <w:rFonts w:ascii="Times New Roman" w:eastAsia="Times New Roman" w:hAnsi="Times New Roman" w:cs="Times New Roman"/>
                <w:i/>
                <w:szCs w:val="20"/>
                <w:lang w:eastAsia="sl-SI"/>
              </w:rPr>
              <w:t>Quincke</w:t>
            </w:r>
            <w:proofErr w:type="spellEnd"/>
            <w:r w:rsidRPr="00C87F56">
              <w:rPr>
                <w:rFonts w:ascii="Times New Roman" w:eastAsia="Times New Roman" w:hAnsi="Times New Roman" w:cs="Times New Roman"/>
                <w:szCs w:val="20"/>
                <w:lang w:eastAsia="sl-SI"/>
              </w:rPr>
              <w:t>)</w:t>
            </w:r>
            <w:r w:rsidRPr="00C87F56">
              <w:rPr>
                <w:rFonts w:ascii="Times New Roman" w:eastAsia="Times New Roman" w:hAnsi="Times New Roman" w:cs="Times New Roman"/>
                <w:i/>
                <w:szCs w:val="20"/>
                <w:lang w:eastAsia="sl-SI"/>
              </w:rPr>
              <w:t xml:space="preserve"> </w:t>
            </w:r>
            <w:r w:rsidRPr="00C87F56">
              <w:rPr>
                <w:rFonts w:ascii="Times New Roman" w:eastAsia="Times New Roman" w:hAnsi="Times New Roman" w:cs="Times New Roman"/>
                <w:iCs/>
                <w:snapToGrid w:val="0"/>
                <w:lang w:eastAsia="lt-LT"/>
              </w:rPr>
              <w:t>edema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Labai retas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lang w:eastAsia="sl-SI"/>
              </w:rPr>
              <w:t xml:space="preserve">Toksinė epidermio </w:t>
            </w:r>
            <w:proofErr w:type="spellStart"/>
            <w:r w:rsidRPr="00C87F56">
              <w:rPr>
                <w:rFonts w:ascii="Times New Roman" w:eastAsia="Times New Roman" w:hAnsi="Times New Roman" w:cs="Times New Roman"/>
                <w:lang w:eastAsia="sl-SI"/>
              </w:rPr>
              <w:t>nekrolizė</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lang w:eastAsia="sl-SI"/>
              </w:rPr>
              <w:t>Dažnis nežinomas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Skeleto, raumenų ir jungiamojo audinio sutrikimai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Atralgija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Nugaros skausmas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 xml:space="preserve">Sąnarių </w:t>
            </w:r>
            <w:r w:rsidR="003146FD">
              <w:rPr>
                <w:rFonts w:ascii="Times New Roman" w:eastAsia="Times New Roman" w:hAnsi="Times New Roman" w:cs="Times New Roman"/>
                <w:iCs/>
                <w:snapToGrid w:val="0"/>
                <w:lang w:eastAsia="lt-LT"/>
              </w:rPr>
              <w:t>patinimas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Raumenų spazmas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Retas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Mialgija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Nežinoma</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Kulkšnių patinimas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Sunkumo pojūtis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Retas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Inkstų ir šlapimo takų sutrikimai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 xml:space="preserve">Padidėjusi </w:t>
            </w:r>
            <w:proofErr w:type="spellStart"/>
            <w:r w:rsidRPr="00C87F56">
              <w:rPr>
                <w:rFonts w:ascii="Times New Roman" w:eastAsia="Times New Roman" w:hAnsi="Times New Roman" w:cs="Times New Roman"/>
                <w:iCs/>
                <w:snapToGrid w:val="0"/>
                <w:lang w:eastAsia="lt-LT"/>
              </w:rPr>
              <w:t>kreatinino</w:t>
            </w:r>
            <w:proofErr w:type="spellEnd"/>
            <w:r w:rsidRPr="00C87F56">
              <w:rPr>
                <w:rFonts w:ascii="Times New Roman" w:eastAsia="Times New Roman" w:hAnsi="Times New Roman" w:cs="Times New Roman"/>
                <w:iCs/>
                <w:snapToGrid w:val="0"/>
                <w:lang w:eastAsia="lt-LT"/>
              </w:rPr>
              <w:t xml:space="preserve"> koncentracija kraujyje</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Nežinoma</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 xml:space="preserve">Sutrikęs </w:t>
            </w:r>
            <w:proofErr w:type="spellStart"/>
            <w:r w:rsidRPr="00C87F56">
              <w:rPr>
                <w:rFonts w:ascii="Times New Roman" w:eastAsia="Times New Roman" w:hAnsi="Times New Roman" w:cs="Times New Roman"/>
                <w:iCs/>
                <w:snapToGrid w:val="0"/>
                <w:lang w:eastAsia="lt-LT"/>
              </w:rPr>
              <w:t>šlapinimasis</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Nikturija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Poliakiurija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Retas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Poliurija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Retas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Inkstų nepakankamumas ir veiklos sutrikimas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Nežinomas</w:t>
            </w: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Lytinės sistemos ir krūties sutrikimai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Impotencija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Erekcijos disfunkcija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Retas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t>Ginekomastija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 xml:space="preserve">Bendrieji sutrikimai ir </w:t>
            </w:r>
            <w:r w:rsidRPr="00C87F56">
              <w:rPr>
                <w:rFonts w:ascii="Times New Roman" w:eastAsia="Times New Roman" w:hAnsi="Times New Roman" w:cs="Times New Roman"/>
                <w:iCs/>
                <w:snapToGrid w:val="0"/>
                <w:lang w:eastAsia="lt-LT"/>
              </w:rPr>
              <w:lastRenderedPageBreak/>
              <w:t>vartojimo vietos pažeidimai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roofErr w:type="spellStart"/>
            <w:r w:rsidRPr="00C87F56">
              <w:rPr>
                <w:rFonts w:ascii="Times New Roman" w:eastAsia="Times New Roman" w:hAnsi="Times New Roman" w:cs="Times New Roman"/>
                <w:iCs/>
                <w:snapToGrid w:val="0"/>
                <w:lang w:eastAsia="lt-LT"/>
              </w:rPr>
              <w:lastRenderedPageBreak/>
              <w:t>Astenija</w:t>
            </w:r>
            <w:proofErr w:type="spellEnd"/>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 xml:space="preserve">Diskomfortas, bendras </w:t>
            </w:r>
            <w:r w:rsidRPr="00C87F56">
              <w:rPr>
                <w:rFonts w:ascii="Times New Roman" w:eastAsia="Times New Roman" w:hAnsi="Times New Roman" w:cs="Times New Roman"/>
                <w:iCs/>
                <w:snapToGrid w:val="0"/>
                <w:lang w:eastAsia="lt-LT"/>
              </w:rPr>
              <w:lastRenderedPageBreak/>
              <w:t>negalavimas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lastRenderedPageBreak/>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Nuovargis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Veido edema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szCs w:val="20"/>
                <w:lang w:eastAsia="sl-SI"/>
              </w:rPr>
              <w:t>Veido ir kaklo paraudimas</w:t>
            </w:r>
            <w:r w:rsidRPr="00C87F56">
              <w:rPr>
                <w:rFonts w:ascii="Times New Roman" w:eastAsia="Times New Roman" w:hAnsi="Times New Roman" w:cs="Times New Roman"/>
                <w:iCs/>
                <w:snapToGrid w:val="0"/>
                <w:lang w:eastAsia="lt-LT"/>
              </w:rPr>
              <w:t xml:space="preserve">, </w:t>
            </w:r>
            <w:r w:rsidR="00360C57">
              <w:rPr>
                <w:rFonts w:ascii="Times New Roman" w:eastAsia="Times New Roman" w:hAnsi="Times New Roman" w:cs="Times New Roman"/>
                <w:iCs/>
                <w:snapToGrid w:val="0"/>
                <w:lang w:eastAsia="lt-LT"/>
              </w:rPr>
              <w:t>k</w:t>
            </w:r>
            <w:r w:rsidRPr="00C87F56">
              <w:rPr>
                <w:rFonts w:ascii="Times New Roman" w:eastAsia="Times New Roman" w:hAnsi="Times New Roman" w:cs="Times New Roman"/>
                <w:iCs/>
                <w:snapToGrid w:val="0"/>
                <w:lang w:eastAsia="lt-LT"/>
              </w:rPr>
              <w:t>arščio pylimas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 xml:space="preserve">Ne </w:t>
            </w:r>
            <w:proofErr w:type="spellStart"/>
            <w:r w:rsidRPr="00C87F56">
              <w:rPr>
                <w:rFonts w:ascii="Times New Roman" w:eastAsia="Times New Roman" w:hAnsi="Times New Roman" w:cs="Times New Roman"/>
                <w:iCs/>
                <w:snapToGrid w:val="0"/>
                <w:lang w:eastAsia="lt-LT"/>
              </w:rPr>
              <w:t>kardialinės</w:t>
            </w:r>
            <w:proofErr w:type="spellEnd"/>
            <w:r w:rsidRPr="00C87F56">
              <w:rPr>
                <w:rFonts w:ascii="Times New Roman" w:eastAsia="Times New Roman" w:hAnsi="Times New Roman" w:cs="Times New Roman"/>
                <w:iCs/>
                <w:snapToGrid w:val="0"/>
                <w:lang w:eastAsia="lt-LT"/>
              </w:rPr>
              <w:t xml:space="preserve"> kilmės krūtinės ląstos skausmas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Edema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Periferinė edema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Skausmas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Įdubimo tipo</w:t>
            </w:r>
            <w:r w:rsidR="00041FD7">
              <w:rPr>
                <w:rFonts w:ascii="Times New Roman" w:eastAsia="Times New Roman" w:hAnsi="Times New Roman" w:cs="Times New Roman"/>
                <w:iCs/>
                <w:snapToGrid w:val="0"/>
                <w:lang w:eastAsia="lt-LT"/>
              </w:rPr>
              <w:t xml:space="preserve"> (</w:t>
            </w:r>
            <w:proofErr w:type="spellStart"/>
            <w:r w:rsidR="00041FD7">
              <w:rPr>
                <w:rFonts w:ascii="Times New Roman" w:eastAsia="Times New Roman" w:hAnsi="Times New Roman" w:cs="Times New Roman"/>
                <w:iCs/>
                <w:snapToGrid w:val="0"/>
                <w:lang w:eastAsia="lt-LT"/>
              </w:rPr>
              <w:t>hipoproteineminė</w:t>
            </w:r>
            <w:proofErr w:type="spellEnd"/>
            <w:r w:rsidR="00041FD7">
              <w:rPr>
                <w:rFonts w:ascii="Times New Roman" w:eastAsia="Times New Roman" w:hAnsi="Times New Roman" w:cs="Times New Roman"/>
                <w:iCs/>
                <w:snapToGrid w:val="0"/>
                <w:lang w:eastAsia="lt-LT"/>
              </w:rPr>
              <w:t>)</w:t>
            </w:r>
            <w:r w:rsidRPr="00C87F56">
              <w:rPr>
                <w:rFonts w:ascii="Times New Roman" w:eastAsia="Times New Roman" w:hAnsi="Times New Roman" w:cs="Times New Roman"/>
                <w:iCs/>
                <w:snapToGrid w:val="0"/>
                <w:lang w:eastAsia="lt-LT"/>
              </w:rPr>
              <w:t xml:space="preserve"> edema</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Dažnas</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Tyrimai</w:t>
            </w: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Padidėjusi kalio koncentracija kraujyje</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Nežinomas</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Kūno svorio padidėjimas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r w:rsidR="00C87F56" w:rsidRPr="00C87F56" w:rsidTr="00461C65">
        <w:tc>
          <w:tcPr>
            <w:tcW w:w="1716"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tc>
        <w:tc>
          <w:tcPr>
            <w:tcW w:w="2286"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Kūno svorio sumažėjimas</w:t>
            </w:r>
          </w:p>
        </w:tc>
        <w:tc>
          <w:tcPr>
            <w:tcW w:w="2261"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c>
          <w:tcPr>
            <w:tcW w:w="159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Nedažnas</w:t>
            </w:r>
          </w:p>
        </w:tc>
        <w:tc>
          <w:tcPr>
            <w:tcW w:w="143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r w:rsidRPr="00C87F56">
              <w:rPr>
                <w:rFonts w:ascii="Times New Roman" w:eastAsia="Times New Roman" w:hAnsi="Times New Roman" w:cs="Times New Roman"/>
                <w:iCs/>
                <w:snapToGrid w:val="0"/>
                <w:lang w:eastAsia="lt-LT"/>
              </w:rPr>
              <w:t>-</w:t>
            </w:r>
          </w:p>
        </w:tc>
      </w:tr>
    </w:tbl>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2B239A">
      <w:pPr>
        <w:widowControl w:val="0"/>
        <w:numPr>
          <w:ilvl w:val="0"/>
          <w:numId w:val="20"/>
        </w:numPr>
        <w:tabs>
          <w:tab w:val="num" w:pos="680"/>
        </w:tabs>
        <w:overflowPunct w:val="0"/>
        <w:autoSpaceDE w:val="0"/>
        <w:autoSpaceDN w:val="0"/>
        <w:adjustRightInd w:val="0"/>
        <w:spacing w:after="0" w:line="240" w:lineRule="auto"/>
        <w:ind w:left="680" w:hanging="561"/>
        <w:jc w:val="both"/>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Dažniausiai susijęs su </w:t>
      </w:r>
      <w:proofErr w:type="spellStart"/>
      <w:r w:rsidRPr="00C87F56">
        <w:rPr>
          <w:rFonts w:ascii="Times New Roman" w:eastAsia="Times New Roman" w:hAnsi="Times New Roman" w:cs="Times New Roman"/>
          <w:snapToGrid w:val="0"/>
        </w:rPr>
        <w:t>cholestaze</w:t>
      </w:r>
      <w:proofErr w:type="spellEnd"/>
    </w:p>
    <w:p w:rsidR="00C87F56" w:rsidRPr="00C87F56" w:rsidRDefault="00C87F56" w:rsidP="00394BE3">
      <w:pPr>
        <w:widowControl w:val="0"/>
        <w:tabs>
          <w:tab w:val="left" w:pos="567"/>
        </w:tabs>
        <w:spacing w:after="0" w:line="240" w:lineRule="auto"/>
        <w:rPr>
          <w:rFonts w:ascii="Times New Roman" w:eastAsia="Times New Roman" w:hAnsi="Times New Roman" w:cs="Times New Roman"/>
          <w:iCs/>
          <w:snapToGrid w:val="0"/>
          <w:lang w:eastAsia="lt-LT"/>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u w:val="single"/>
        </w:rPr>
      </w:pPr>
      <w:r w:rsidRPr="00C87F56">
        <w:rPr>
          <w:rFonts w:ascii="Times New Roman" w:eastAsia="Times New Roman" w:hAnsi="Times New Roman" w:cs="Times New Roman"/>
          <w:snapToGrid w:val="0"/>
          <w:u w:val="single"/>
        </w:rPr>
        <w:t>Papildoma informacija apie derinį</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Periferinės edemos, žinomo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nepageidaujamo poveikio, dažnis paprastai buvo mažesnis stebimų pacientų, gydomų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deriniu, tarpe negu pacientų, gydomų tik </w:t>
      </w:r>
      <w:proofErr w:type="spellStart"/>
      <w:r w:rsidRPr="00C87F56">
        <w:rPr>
          <w:rFonts w:ascii="Times New Roman" w:eastAsia="Times New Roman" w:hAnsi="Times New Roman" w:cs="Times New Roman"/>
          <w:snapToGrid w:val="0"/>
        </w:rPr>
        <w:t>amlodipinu</w:t>
      </w:r>
      <w:proofErr w:type="spellEnd"/>
      <w:r w:rsidRPr="00C87F56">
        <w:rPr>
          <w:rFonts w:ascii="Times New Roman" w:eastAsia="Times New Roman" w:hAnsi="Times New Roman" w:cs="Times New Roman"/>
          <w:snapToGrid w:val="0"/>
        </w:rPr>
        <w:t>. Dvigubai aklų, kontroliuojamų klinikinių tyrimų metu periferinės edemos pasireiškimo dažnis, priklausomai nuo dozės, buvo sekantis: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1264"/>
        <w:gridCol w:w="1281"/>
        <w:gridCol w:w="1275"/>
        <w:gridCol w:w="1275"/>
        <w:gridCol w:w="1276"/>
        <w:gridCol w:w="1295"/>
      </w:tblGrid>
      <w:tr w:rsidR="00C87F56" w:rsidRPr="00C87F56" w:rsidTr="00461C65">
        <w:trPr>
          <w:trHeight w:val="507"/>
        </w:trPr>
        <w:tc>
          <w:tcPr>
            <w:tcW w:w="2806" w:type="dxa"/>
            <w:gridSpan w:val="2"/>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Pacientai, kuriems pasireiškė periferinė edema (%)</w:t>
            </w:r>
          </w:p>
        </w:tc>
        <w:tc>
          <w:tcPr>
            <w:tcW w:w="7048" w:type="dxa"/>
            <w:gridSpan w:val="5"/>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b/>
                <w:snapToGrid w:val="0"/>
              </w:rPr>
            </w:pPr>
            <w:proofErr w:type="spellStart"/>
            <w:r w:rsidRPr="00C87F56">
              <w:rPr>
                <w:rFonts w:ascii="Times New Roman" w:eastAsia="Times New Roman" w:hAnsi="Times New Roman" w:cs="Times New Roman"/>
                <w:b/>
                <w:snapToGrid w:val="0"/>
              </w:rPr>
              <w:t>Valsartanas</w:t>
            </w:r>
            <w:proofErr w:type="spellEnd"/>
            <w:r w:rsidRPr="00C87F56">
              <w:rPr>
                <w:rFonts w:ascii="Times New Roman" w:eastAsia="Times New Roman" w:hAnsi="Times New Roman" w:cs="Times New Roman"/>
                <w:b/>
                <w:snapToGrid w:val="0"/>
              </w:rPr>
              <w:t xml:space="preserve"> (mg)</w:t>
            </w:r>
          </w:p>
        </w:tc>
      </w:tr>
      <w:tr w:rsidR="00C87F56" w:rsidRPr="00C87F56" w:rsidTr="00461C65">
        <w:trPr>
          <w:trHeight w:val="311"/>
        </w:trPr>
        <w:tc>
          <w:tcPr>
            <w:tcW w:w="2806" w:type="dxa"/>
            <w:gridSpan w:val="2"/>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tc>
        <w:tc>
          <w:tcPr>
            <w:tcW w:w="140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0</w:t>
            </w:r>
          </w:p>
        </w:tc>
        <w:tc>
          <w:tcPr>
            <w:tcW w:w="1408"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40</w:t>
            </w:r>
          </w:p>
        </w:tc>
        <w:tc>
          <w:tcPr>
            <w:tcW w:w="1408"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80</w:t>
            </w:r>
          </w:p>
        </w:tc>
        <w:tc>
          <w:tcPr>
            <w:tcW w:w="1408"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160</w:t>
            </w:r>
          </w:p>
        </w:tc>
        <w:tc>
          <w:tcPr>
            <w:tcW w:w="142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320</w:t>
            </w:r>
          </w:p>
        </w:tc>
      </w:tr>
      <w:tr w:rsidR="00C87F56" w:rsidRPr="00C87F56" w:rsidTr="00461C65">
        <w:tc>
          <w:tcPr>
            <w:tcW w:w="1403" w:type="dxa"/>
            <w:vMerge w:val="restart"/>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(mg)</w:t>
            </w:r>
          </w:p>
        </w:tc>
        <w:tc>
          <w:tcPr>
            <w:tcW w:w="1403"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0</w:t>
            </w:r>
          </w:p>
        </w:tc>
        <w:tc>
          <w:tcPr>
            <w:tcW w:w="140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3,0</w:t>
            </w:r>
          </w:p>
        </w:tc>
        <w:tc>
          <w:tcPr>
            <w:tcW w:w="1408"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5,5</w:t>
            </w:r>
          </w:p>
        </w:tc>
        <w:tc>
          <w:tcPr>
            <w:tcW w:w="1408"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2,4</w:t>
            </w:r>
          </w:p>
        </w:tc>
        <w:tc>
          <w:tcPr>
            <w:tcW w:w="1408"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1,6</w:t>
            </w:r>
          </w:p>
        </w:tc>
        <w:tc>
          <w:tcPr>
            <w:tcW w:w="142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0,90</w:t>
            </w:r>
          </w:p>
        </w:tc>
      </w:tr>
      <w:tr w:rsidR="00C87F56" w:rsidRPr="00C87F56" w:rsidTr="00461C65">
        <w:tc>
          <w:tcPr>
            <w:tcW w:w="1403"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tc>
        <w:tc>
          <w:tcPr>
            <w:tcW w:w="1403"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2,5</w:t>
            </w:r>
          </w:p>
        </w:tc>
        <w:tc>
          <w:tcPr>
            <w:tcW w:w="140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8,0</w:t>
            </w:r>
          </w:p>
        </w:tc>
        <w:tc>
          <w:tcPr>
            <w:tcW w:w="1408"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2,3</w:t>
            </w:r>
          </w:p>
        </w:tc>
        <w:tc>
          <w:tcPr>
            <w:tcW w:w="1408"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5,4</w:t>
            </w:r>
          </w:p>
        </w:tc>
        <w:tc>
          <w:tcPr>
            <w:tcW w:w="1408"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2,4</w:t>
            </w:r>
          </w:p>
        </w:tc>
        <w:tc>
          <w:tcPr>
            <w:tcW w:w="1420" w:type="dxa"/>
            <w:shd w:val="clear" w:color="auto" w:fill="auto"/>
          </w:tcPr>
          <w:p w:rsidR="00C87F56" w:rsidRPr="00C87F56" w:rsidRDefault="0009641E" w:rsidP="00394BE3">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3</w:t>
            </w:r>
            <w:r w:rsidR="00C87F56" w:rsidRPr="00C87F56">
              <w:rPr>
                <w:rFonts w:ascii="Times New Roman" w:eastAsia="Times New Roman" w:hAnsi="Times New Roman" w:cs="Times New Roman"/>
                <w:snapToGrid w:val="0"/>
              </w:rPr>
              <w:t>,9</w:t>
            </w:r>
          </w:p>
        </w:tc>
      </w:tr>
      <w:tr w:rsidR="00C87F56" w:rsidRPr="00C87F56" w:rsidTr="00461C65">
        <w:tc>
          <w:tcPr>
            <w:tcW w:w="1403"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tc>
        <w:tc>
          <w:tcPr>
            <w:tcW w:w="1403"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5</w:t>
            </w:r>
          </w:p>
        </w:tc>
        <w:tc>
          <w:tcPr>
            <w:tcW w:w="140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3,1</w:t>
            </w:r>
          </w:p>
        </w:tc>
        <w:tc>
          <w:tcPr>
            <w:tcW w:w="1408"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4,8</w:t>
            </w:r>
          </w:p>
        </w:tc>
        <w:tc>
          <w:tcPr>
            <w:tcW w:w="1408"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2,3</w:t>
            </w:r>
          </w:p>
        </w:tc>
        <w:tc>
          <w:tcPr>
            <w:tcW w:w="1408"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2,1</w:t>
            </w:r>
          </w:p>
        </w:tc>
        <w:tc>
          <w:tcPr>
            <w:tcW w:w="142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2,4</w:t>
            </w:r>
          </w:p>
        </w:tc>
      </w:tr>
      <w:tr w:rsidR="00C87F56" w:rsidRPr="00C87F56" w:rsidTr="00461C65">
        <w:tc>
          <w:tcPr>
            <w:tcW w:w="1403" w:type="dxa"/>
            <w:vMerge/>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tc>
        <w:tc>
          <w:tcPr>
            <w:tcW w:w="1403"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10</w:t>
            </w:r>
          </w:p>
        </w:tc>
        <w:tc>
          <w:tcPr>
            <w:tcW w:w="1404"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10,3</w:t>
            </w:r>
          </w:p>
        </w:tc>
        <w:tc>
          <w:tcPr>
            <w:tcW w:w="1408"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NA</w:t>
            </w:r>
          </w:p>
        </w:tc>
        <w:tc>
          <w:tcPr>
            <w:tcW w:w="1408"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NA</w:t>
            </w:r>
          </w:p>
        </w:tc>
        <w:tc>
          <w:tcPr>
            <w:tcW w:w="1408"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9,0</w:t>
            </w:r>
          </w:p>
        </w:tc>
        <w:tc>
          <w:tcPr>
            <w:tcW w:w="142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9,5</w:t>
            </w:r>
          </w:p>
        </w:tc>
      </w:tr>
    </w:tbl>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Pagrindinis periferinės edemos pasireiškimo dažnis buvo 5,1</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panašiai vienodas visoms dozėms, gydant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deriniu.</w:t>
      </w: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u w:val="single"/>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Papildoma informacija apie atskirus derinio komponentus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340"/>
        <w:rPr>
          <w:rFonts w:ascii="Times New Roman" w:eastAsia="Times New Roman" w:hAnsi="Times New Roman" w:cs="Times New Roman"/>
          <w:snapToGrid w:val="0"/>
        </w:rPr>
      </w:pPr>
      <w:r w:rsidRPr="00C87F56">
        <w:rPr>
          <w:rFonts w:ascii="Times New Roman" w:eastAsia="Times New Roman" w:hAnsi="Times New Roman" w:cs="Times New Roman"/>
          <w:snapToGrid w:val="0"/>
        </w:rPr>
        <w:t>Nepageidaujamos reakcijos, anksčiau pasireiškusios vartojant atskirus derinio komponentus (</w:t>
      </w:r>
      <w:proofErr w:type="spellStart"/>
      <w:r w:rsidRPr="00C87F56">
        <w:rPr>
          <w:rFonts w:ascii="Times New Roman" w:eastAsia="Times New Roman" w:hAnsi="Times New Roman" w:cs="Times New Roman"/>
          <w:snapToGrid w:val="0"/>
        </w:rPr>
        <w:t>amlodipiną</w:t>
      </w:r>
      <w:proofErr w:type="spellEnd"/>
      <w:r w:rsidRPr="00C87F56">
        <w:rPr>
          <w:rFonts w:ascii="Times New Roman" w:eastAsia="Times New Roman" w:hAnsi="Times New Roman" w:cs="Times New Roman"/>
          <w:snapToGrid w:val="0"/>
        </w:rPr>
        <w:t xml:space="preserve"> ar </w:t>
      </w:r>
      <w:proofErr w:type="spellStart"/>
      <w:r w:rsidRPr="00C87F56">
        <w:rPr>
          <w:rFonts w:ascii="Times New Roman" w:eastAsia="Times New Roman" w:hAnsi="Times New Roman" w:cs="Times New Roman"/>
          <w:snapToGrid w:val="0"/>
        </w:rPr>
        <w:t>valsartaną</w:t>
      </w:r>
      <w:proofErr w:type="spellEnd"/>
      <w:r w:rsidRPr="00C87F56">
        <w:rPr>
          <w:rFonts w:ascii="Times New Roman" w:eastAsia="Times New Roman" w:hAnsi="Times New Roman" w:cs="Times New Roman"/>
          <w:snapToGrid w:val="0"/>
        </w:rPr>
        <w:t xml:space="preserve">), gali pasireikšti kaip nepageidaujamos reakcijos ir vartojant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derinį, net tuomet, kai jų nebuvo stebėta klinikinių tyrimų metu arba vaistui patekus į rinką.</w:t>
      </w:r>
    </w:p>
    <w:p w:rsidR="00C87F56" w:rsidRPr="00C87F56" w:rsidRDefault="00C87F56" w:rsidP="00394BE3">
      <w:pPr>
        <w:widowControl w:val="0"/>
        <w:tabs>
          <w:tab w:val="left" w:pos="567"/>
        </w:tabs>
        <w:overflowPunct w:val="0"/>
        <w:autoSpaceDE w:val="0"/>
        <w:autoSpaceDN w:val="0"/>
        <w:adjustRightInd w:val="0"/>
        <w:spacing w:after="0" w:line="240" w:lineRule="auto"/>
        <w:ind w:left="1" w:right="340"/>
        <w:rPr>
          <w:rFonts w:ascii="Times New Roman" w:eastAsia="Times New Roman" w:hAnsi="Times New Roman" w:cs="Times New Roman"/>
          <w:snapToGrid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2"/>
        <w:gridCol w:w="7579"/>
      </w:tblGrid>
      <w:tr w:rsidR="00C87F56" w:rsidRPr="00C87F56" w:rsidTr="00461C65">
        <w:tc>
          <w:tcPr>
            <w:tcW w:w="9854" w:type="dxa"/>
            <w:gridSpan w:val="2"/>
            <w:shd w:val="clear" w:color="auto" w:fill="auto"/>
          </w:tcPr>
          <w:p w:rsidR="00C87F56" w:rsidRPr="00C87F56" w:rsidRDefault="00C87F56" w:rsidP="00394BE3">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u w:val="single"/>
              </w:rPr>
            </w:pPr>
            <w:proofErr w:type="spellStart"/>
            <w:r w:rsidRPr="00C87F56">
              <w:rPr>
                <w:rFonts w:ascii="Times New Roman" w:eastAsia="Times New Roman" w:hAnsi="Times New Roman" w:cs="Times New Roman"/>
                <w:snapToGrid w:val="0"/>
                <w:u w:val="single"/>
              </w:rPr>
              <w:t>Amlodipinas</w:t>
            </w:r>
            <w:proofErr w:type="spellEnd"/>
          </w:p>
        </w:tc>
      </w:tr>
      <w:tr w:rsidR="00C87F56" w:rsidRPr="00C87F56" w:rsidTr="00461C65">
        <w:tc>
          <w:tcPr>
            <w:tcW w:w="1526" w:type="dxa"/>
            <w:shd w:val="clear" w:color="auto" w:fill="auto"/>
          </w:tcPr>
          <w:p w:rsidR="00C87F56" w:rsidRPr="00C87F56" w:rsidRDefault="00C87F56" w:rsidP="00394BE3">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sidRPr="00C87F56">
              <w:rPr>
                <w:rFonts w:ascii="Times New Roman" w:eastAsia="Times New Roman" w:hAnsi="Times New Roman" w:cs="Times New Roman"/>
                <w:i/>
                <w:snapToGrid w:val="0"/>
              </w:rPr>
              <w:t>Dažnas</w:t>
            </w:r>
          </w:p>
        </w:tc>
        <w:tc>
          <w:tcPr>
            <w:tcW w:w="8328" w:type="dxa"/>
            <w:shd w:val="clear" w:color="auto" w:fill="auto"/>
          </w:tcPr>
          <w:p w:rsidR="00C87F56" w:rsidRPr="00C87F56" w:rsidRDefault="00C87F56" w:rsidP="00394BE3">
            <w:pPr>
              <w:widowControl w:val="0"/>
              <w:tabs>
                <w:tab w:val="left" w:pos="3041"/>
              </w:tabs>
              <w:autoSpaceDE w:val="0"/>
              <w:autoSpaceDN w:val="0"/>
              <w:adjustRightInd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Somnolencija</w:t>
            </w:r>
            <w:proofErr w:type="spellEnd"/>
            <w:r w:rsidRPr="00C87F56">
              <w:rPr>
                <w:rFonts w:ascii="Times New Roman" w:eastAsia="Times New Roman" w:hAnsi="Times New Roman" w:cs="Times New Roman"/>
                <w:snapToGrid w:val="0"/>
              </w:rPr>
              <w:t xml:space="preserve">, svaigulys, </w:t>
            </w:r>
            <w:proofErr w:type="spellStart"/>
            <w:r w:rsidRPr="00C87F56">
              <w:rPr>
                <w:rFonts w:ascii="Times New Roman" w:eastAsia="Times New Roman" w:hAnsi="Times New Roman" w:cs="Times New Roman"/>
                <w:snapToGrid w:val="0"/>
              </w:rPr>
              <w:t>palpitacijos</w:t>
            </w:r>
            <w:proofErr w:type="spellEnd"/>
            <w:r w:rsidRPr="00C87F56">
              <w:rPr>
                <w:rFonts w:ascii="Times New Roman" w:eastAsia="Times New Roman" w:hAnsi="Times New Roman" w:cs="Times New Roman"/>
                <w:snapToGrid w:val="0"/>
              </w:rPr>
              <w:t>, pilvo skausmas, pykinimas, kulkšnių patinimas</w:t>
            </w:r>
          </w:p>
        </w:tc>
      </w:tr>
      <w:tr w:rsidR="00C87F56" w:rsidRPr="00C87F56" w:rsidTr="00461C65">
        <w:tc>
          <w:tcPr>
            <w:tcW w:w="1526" w:type="dxa"/>
            <w:shd w:val="clear" w:color="auto" w:fill="auto"/>
          </w:tcPr>
          <w:p w:rsidR="00C87F56" w:rsidRPr="00C87F56" w:rsidRDefault="00C87F56" w:rsidP="00394BE3">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sidRPr="00C87F56">
              <w:rPr>
                <w:rFonts w:ascii="Times New Roman" w:eastAsia="Times New Roman" w:hAnsi="Times New Roman" w:cs="Times New Roman"/>
                <w:i/>
                <w:snapToGrid w:val="0"/>
              </w:rPr>
              <w:t>Nedažnas</w:t>
            </w:r>
          </w:p>
        </w:tc>
        <w:tc>
          <w:tcPr>
            <w:tcW w:w="8328" w:type="dxa"/>
            <w:shd w:val="clear" w:color="auto" w:fill="auto"/>
          </w:tcPr>
          <w:p w:rsidR="00C87F56" w:rsidRPr="00C87F56" w:rsidRDefault="00C87F56" w:rsidP="00F9054E">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Nemiga, nuotaikos pokyčiai (įskaitant nerimą), depresija, drebulys, skonio pojūčio pokytis, apalpimas, </w:t>
            </w:r>
            <w:proofErr w:type="spellStart"/>
            <w:r w:rsidRPr="00C87F56">
              <w:rPr>
                <w:rFonts w:ascii="Times New Roman" w:eastAsia="Times New Roman" w:hAnsi="Times New Roman" w:cs="Times New Roman"/>
                <w:snapToGrid w:val="0"/>
              </w:rPr>
              <w:t>hipestezija</w:t>
            </w:r>
            <w:proofErr w:type="spellEnd"/>
            <w:r w:rsidRPr="00C87F56">
              <w:rPr>
                <w:rFonts w:ascii="Times New Roman" w:eastAsia="Times New Roman" w:hAnsi="Times New Roman" w:cs="Times New Roman"/>
                <w:snapToGrid w:val="0"/>
              </w:rPr>
              <w:t xml:space="preserve">, regėjimo sutrikimas (įskaitant dvejinimąsi akyse), </w:t>
            </w:r>
            <w:r w:rsidR="00F9054E">
              <w:rPr>
                <w:rFonts w:ascii="Times New Roman" w:eastAsia="Times New Roman" w:hAnsi="Times New Roman" w:cs="Times New Roman"/>
                <w:snapToGrid w:val="0"/>
              </w:rPr>
              <w:t>ūžesys (</w:t>
            </w:r>
            <w:proofErr w:type="spellStart"/>
            <w:r w:rsidR="00F9054E" w:rsidRPr="00F9054E">
              <w:rPr>
                <w:rFonts w:ascii="Times New Roman" w:eastAsia="Times New Roman" w:hAnsi="Times New Roman" w:cs="Times New Roman"/>
                <w:i/>
                <w:snapToGrid w:val="0"/>
              </w:rPr>
              <w:t>tinnitus</w:t>
            </w:r>
            <w:proofErr w:type="spellEnd"/>
            <w:r w:rsidR="00F9054E">
              <w:rPr>
                <w:rFonts w:ascii="Times New Roman" w:eastAsia="Times New Roman" w:hAnsi="Times New Roman" w:cs="Times New Roman"/>
                <w:snapToGrid w:val="0"/>
              </w:rPr>
              <w:t>)</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hipotenzija</w:t>
            </w:r>
            <w:proofErr w:type="spellEnd"/>
            <w:r w:rsidRPr="00C87F56">
              <w:rPr>
                <w:rFonts w:ascii="Times New Roman" w:eastAsia="Times New Roman" w:hAnsi="Times New Roman" w:cs="Times New Roman"/>
                <w:snapToGrid w:val="0"/>
              </w:rPr>
              <w:t xml:space="preserve">, dusulys, rinitas, vėmimas, dispepsija, </w:t>
            </w:r>
            <w:proofErr w:type="spellStart"/>
            <w:r w:rsidRPr="00C87F56">
              <w:rPr>
                <w:rFonts w:ascii="Times New Roman" w:eastAsia="Times New Roman" w:hAnsi="Times New Roman" w:cs="Times New Roman"/>
                <w:snapToGrid w:val="0"/>
              </w:rPr>
              <w:t>alopecija</w:t>
            </w:r>
            <w:proofErr w:type="spellEnd"/>
            <w:r w:rsidRPr="00C87F56">
              <w:rPr>
                <w:rFonts w:ascii="Times New Roman" w:eastAsia="Times New Roman" w:hAnsi="Times New Roman" w:cs="Times New Roman"/>
                <w:snapToGrid w:val="0"/>
              </w:rPr>
              <w:t xml:space="preserve">, raudonė, odos spalvos pokytis, prakaitavimo sustiprėjimas, niežėjimas, </w:t>
            </w:r>
            <w:proofErr w:type="spellStart"/>
            <w:r w:rsidRPr="00C87F56">
              <w:rPr>
                <w:rFonts w:ascii="Times New Roman" w:eastAsia="Times New Roman" w:hAnsi="Times New Roman" w:cs="Times New Roman"/>
                <w:snapToGrid w:val="0"/>
              </w:rPr>
              <w:t>egzantema</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lastRenderedPageBreak/>
              <w:t>mialgija</w:t>
            </w:r>
            <w:proofErr w:type="spellEnd"/>
            <w:r w:rsidRPr="00C87F56">
              <w:rPr>
                <w:rFonts w:ascii="Times New Roman" w:eastAsia="Times New Roman" w:hAnsi="Times New Roman" w:cs="Times New Roman"/>
                <w:snapToGrid w:val="0"/>
              </w:rPr>
              <w:t xml:space="preserve">, raumenų mėšlungis, skausmas, </w:t>
            </w:r>
            <w:proofErr w:type="spellStart"/>
            <w:r w:rsidRPr="00C87F56">
              <w:rPr>
                <w:rFonts w:ascii="Times New Roman" w:eastAsia="Times New Roman" w:hAnsi="Times New Roman" w:cs="Times New Roman"/>
                <w:snapToGrid w:val="0"/>
              </w:rPr>
              <w:t>šlapinimosi</w:t>
            </w:r>
            <w:proofErr w:type="spellEnd"/>
            <w:r w:rsidRPr="00C87F56">
              <w:rPr>
                <w:rFonts w:ascii="Times New Roman" w:eastAsia="Times New Roman" w:hAnsi="Times New Roman" w:cs="Times New Roman"/>
                <w:snapToGrid w:val="0"/>
              </w:rPr>
              <w:t xml:space="preserve"> sutrikimas, </w:t>
            </w:r>
            <w:proofErr w:type="spellStart"/>
            <w:r w:rsidRPr="00C87F56">
              <w:rPr>
                <w:rFonts w:ascii="Times New Roman" w:eastAsia="Times New Roman" w:hAnsi="Times New Roman" w:cs="Times New Roman"/>
                <w:snapToGrid w:val="0"/>
              </w:rPr>
              <w:t>šlapinimosi</w:t>
            </w:r>
            <w:proofErr w:type="spellEnd"/>
            <w:r w:rsidRPr="00C87F56">
              <w:rPr>
                <w:rFonts w:ascii="Times New Roman" w:eastAsia="Times New Roman" w:hAnsi="Times New Roman" w:cs="Times New Roman"/>
                <w:snapToGrid w:val="0"/>
              </w:rPr>
              <w:t xml:space="preserve"> padažnėjimas, impotencija, </w:t>
            </w:r>
            <w:proofErr w:type="spellStart"/>
            <w:r w:rsidRPr="00C87F56">
              <w:rPr>
                <w:rFonts w:ascii="Times New Roman" w:eastAsia="Times New Roman" w:hAnsi="Times New Roman" w:cs="Times New Roman"/>
                <w:snapToGrid w:val="0"/>
              </w:rPr>
              <w:t>ginekomastija</w:t>
            </w:r>
            <w:proofErr w:type="spellEnd"/>
            <w:r w:rsidRPr="00C87F56">
              <w:rPr>
                <w:rFonts w:ascii="Times New Roman" w:eastAsia="Times New Roman" w:hAnsi="Times New Roman" w:cs="Times New Roman"/>
                <w:snapToGrid w:val="0"/>
              </w:rPr>
              <w:t>, krūtinės skausmas, negalavimas, kūno masės padidėjimas, kūno masės sumažėjimas.</w:t>
            </w:r>
          </w:p>
        </w:tc>
      </w:tr>
      <w:tr w:rsidR="00C87F56" w:rsidRPr="00C87F56" w:rsidTr="00461C65">
        <w:tc>
          <w:tcPr>
            <w:tcW w:w="1526" w:type="dxa"/>
            <w:shd w:val="clear" w:color="auto" w:fill="auto"/>
          </w:tcPr>
          <w:p w:rsidR="00C87F56" w:rsidRPr="00C87F56" w:rsidRDefault="00C87F56" w:rsidP="00394BE3">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sidRPr="00C87F56">
              <w:rPr>
                <w:rFonts w:ascii="Times New Roman" w:eastAsia="Times New Roman" w:hAnsi="Times New Roman" w:cs="Times New Roman"/>
                <w:i/>
                <w:snapToGrid w:val="0"/>
              </w:rPr>
              <w:lastRenderedPageBreak/>
              <w:t>Retas</w:t>
            </w:r>
          </w:p>
        </w:tc>
        <w:tc>
          <w:tcPr>
            <w:tcW w:w="8328" w:type="dxa"/>
            <w:shd w:val="clear" w:color="auto" w:fill="auto"/>
          </w:tcPr>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Konfūzija</w:t>
            </w:r>
          </w:p>
        </w:tc>
      </w:tr>
      <w:tr w:rsidR="00C87F56" w:rsidRPr="00C87F56" w:rsidTr="00461C65">
        <w:tc>
          <w:tcPr>
            <w:tcW w:w="1526" w:type="dxa"/>
            <w:shd w:val="clear" w:color="auto" w:fill="auto"/>
          </w:tcPr>
          <w:p w:rsidR="00C87F56" w:rsidRPr="00C87F56" w:rsidRDefault="00C87F56" w:rsidP="00394BE3">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sidRPr="00C87F56">
              <w:rPr>
                <w:rFonts w:ascii="Times New Roman" w:eastAsia="Times New Roman" w:hAnsi="Times New Roman" w:cs="Times New Roman"/>
                <w:i/>
                <w:snapToGrid w:val="0"/>
              </w:rPr>
              <w:t>Labai retas</w:t>
            </w:r>
          </w:p>
        </w:tc>
        <w:tc>
          <w:tcPr>
            <w:tcW w:w="8328" w:type="dxa"/>
            <w:shd w:val="clear" w:color="auto" w:fill="auto"/>
          </w:tcPr>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Leukopenija</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trombocitopenija</w:t>
            </w:r>
            <w:proofErr w:type="spellEnd"/>
            <w:r w:rsidRPr="00C87F56">
              <w:rPr>
                <w:rFonts w:ascii="Times New Roman" w:eastAsia="Times New Roman" w:hAnsi="Times New Roman" w:cs="Times New Roman"/>
                <w:snapToGrid w:val="0"/>
              </w:rPr>
              <w:t xml:space="preserve">, alerginės reakcijos, hiperglikemija, hipertonija, periferinė neuropatija, miokardo infarktas, aritmija (įskaitant </w:t>
            </w:r>
            <w:proofErr w:type="spellStart"/>
            <w:r w:rsidRPr="00C87F56">
              <w:rPr>
                <w:rFonts w:ascii="Times New Roman" w:eastAsia="Times New Roman" w:hAnsi="Times New Roman" w:cs="Times New Roman"/>
                <w:snapToGrid w:val="0"/>
              </w:rPr>
              <w:t>bradikardiją</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skilvelinę</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tachikardiją</w:t>
            </w:r>
            <w:proofErr w:type="spellEnd"/>
            <w:r w:rsidRPr="00C87F56">
              <w:rPr>
                <w:rFonts w:ascii="Times New Roman" w:eastAsia="Times New Roman" w:hAnsi="Times New Roman" w:cs="Times New Roman"/>
                <w:snapToGrid w:val="0"/>
              </w:rPr>
              <w:t xml:space="preserve"> ir prieširdžių virpėjimą), </w:t>
            </w:r>
            <w:proofErr w:type="spellStart"/>
            <w:r w:rsidRPr="00C87F56">
              <w:rPr>
                <w:rFonts w:ascii="Times New Roman" w:eastAsia="Times New Roman" w:hAnsi="Times New Roman" w:cs="Times New Roman"/>
                <w:snapToGrid w:val="0"/>
              </w:rPr>
              <w:t>vaskulitas</w:t>
            </w:r>
            <w:proofErr w:type="spellEnd"/>
            <w:r w:rsidRPr="00C87F56">
              <w:rPr>
                <w:rFonts w:ascii="Times New Roman" w:eastAsia="Times New Roman" w:hAnsi="Times New Roman" w:cs="Times New Roman"/>
                <w:snapToGrid w:val="0"/>
              </w:rPr>
              <w:t xml:space="preserve">, pankreatitas, gastritas, dantenų </w:t>
            </w:r>
            <w:proofErr w:type="spellStart"/>
            <w:r w:rsidRPr="00C87F56">
              <w:rPr>
                <w:rFonts w:ascii="Times New Roman" w:eastAsia="Times New Roman" w:hAnsi="Times New Roman" w:cs="Times New Roman"/>
                <w:snapToGrid w:val="0"/>
              </w:rPr>
              <w:t>hiperplazija</w:t>
            </w:r>
            <w:proofErr w:type="spellEnd"/>
            <w:r w:rsidRPr="00C87F56">
              <w:rPr>
                <w:rFonts w:ascii="Times New Roman" w:eastAsia="Times New Roman" w:hAnsi="Times New Roman" w:cs="Times New Roman"/>
                <w:snapToGrid w:val="0"/>
              </w:rPr>
              <w:t xml:space="preserve">, hepatitas, gelta, kepenų fermentų suaktyvėjimas*, </w:t>
            </w:r>
            <w:proofErr w:type="spellStart"/>
            <w:r w:rsidRPr="00C87F56">
              <w:rPr>
                <w:rFonts w:ascii="Times New Roman" w:eastAsia="Times New Roman" w:hAnsi="Times New Roman" w:cs="Times New Roman"/>
                <w:snapToGrid w:val="0"/>
              </w:rPr>
              <w:t>angioneurozinė</w:t>
            </w:r>
            <w:proofErr w:type="spellEnd"/>
            <w:r w:rsidRPr="00C87F56">
              <w:rPr>
                <w:rFonts w:ascii="Times New Roman" w:eastAsia="Times New Roman" w:hAnsi="Times New Roman" w:cs="Times New Roman"/>
                <w:snapToGrid w:val="0"/>
              </w:rPr>
              <w:t xml:space="preserve"> edema, daugiaformė </w:t>
            </w:r>
            <w:r w:rsidRPr="00C87F56">
              <w:rPr>
                <w:rFonts w:ascii="Times New Roman" w:eastAsia="Times New Roman" w:hAnsi="Times New Roman" w:cs="Times New Roman"/>
                <w:szCs w:val="20"/>
                <w:lang w:eastAsia="sl-SI"/>
              </w:rPr>
              <w:t>raudonė (</w:t>
            </w:r>
            <w:proofErr w:type="spellStart"/>
            <w:r w:rsidRPr="00C87F56">
              <w:rPr>
                <w:rFonts w:ascii="Times New Roman" w:eastAsia="Times New Roman" w:hAnsi="Times New Roman" w:cs="Times New Roman"/>
                <w:i/>
                <w:szCs w:val="20"/>
                <w:lang w:eastAsia="sl-SI"/>
              </w:rPr>
              <w:t>erythema</w:t>
            </w:r>
            <w:proofErr w:type="spellEnd"/>
            <w:r w:rsidRPr="00C87F56">
              <w:rPr>
                <w:rFonts w:ascii="Times New Roman" w:eastAsia="Times New Roman" w:hAnsi="Times New Roman" w:cs="Times New Roman"/>
                <w:i/>
                <w:szCs w:val="20"/>
                <w:lang w:eastAsia="sl-SI"/>
              </w:rPr>
              <w:t xml:space="preserve"> </w:t>
            </w:r>
            <w:proofErr w:type="spellStart"/>
            <w:r w:rsidRPr="00C87F56">
              <w:rPr>
                <w:rFonts w:ascii="Times New Roman" w:eastAsia="Times New Roman" w:hAnsi="Times New Roman" w:cs="Times New Roman"/>
                <w:i/>
                <w:szCs w:val="20"/>
                <w:lang w:eastAsia="sl-SI"/>
              </w:rPr>
              <w:t>multiforme</w:t>
            </w:r>
            <w:proofErr w:type="spellEnd"/>
            <w:r w:rsidRPr="00C87F56">
              <w:rPr>
                <w:rFonts w:ascii="Times New Roman" w:eastAsia="Times New Roman" w:hAnsi="Times New Roman" w:cs="Times New Roman"/>
                <w:szCs w:val="20"/>
                <w:lang w:eastAsia="sl-SI"/>
              </w:rPr>
              <w:t>),</w:t>
            </w:r>
            <w:r w:rsidRPr="00C87F56">
              <w:rPr>
                <w:rFonts w:ascii="Times New Roman" w:eastAsia="Times New Roman" w:hAnsi="Times New Roman" w:cs="Times New Roman"/>
                <w:snapToGrid w:val="0"/>
              </w:rPr>
              <w:t xml:space="preserve"> dilgėlinė, </w:t>
            </w:r>
            <w:proofErr w:type="spellStart"/>
            <w:r w:rsidRPr="00C87F56">
              <w:rPr>
                <w:rFonts w:ascii="Times New Roman" w:eastAsia="Times New Roman" w:hAnsi="Times New Roman" w:cs="Times New Roman"/>
                <w:snapToGrid w:val="0"/>
              </w:rPr>
              <w:t>eksfoliacinis</w:t>
            </w:r>
            <w:proofErr w:type="spellEnd"/>
            <w:r w:rsidRPr="00C87F56">
              <w:rPr>
                <w:rFonts w:ascii="Times New Roman" w:eastAsia="Times New Roman" w:hAnsi="Times New Roman" w:cs="Times New Roman"/>
                <w:snapToGrid w:val="0"/>
              </w:rPr>
              <w:t xml:space="preserve"> dermatitas, </w:t>
            </w:r>
            <w:proofErr w:type="spellStart"/>
            <w:r w:rsidRPr="00C87F56">
              <w:rPr>
                <w:rFonts w:ascii="Times New Roman" w:eastAsia="Times New Roman" w:hAnsi="Times New Roman" w:cs="Times New Roman"/>
                <w:snapToGrid w:val="0"/>
              </w:rPr>
              <w:t>Stivenso</w:t>
            </w:r>
            <w:proofErr w:type="spellEnd"/>
            <w:r w:rsidRPr="00C87F56">
              <w:rPr>
                <w:rFonts w:ascii="Times New Roman" w:eastAsia="Times New Roman" w:hAnsi="Times New Roman" w:cs="Times New Roman"/>
                <w:szCs w:val="20"/>
                <w:lang w:eastAsia="sl-SI"/>
              </w:rPr>
              <w:t>-</w:t>
            </w:r>
            <w:r w:rsidRPr="00C87F56">
              <w:rPr>
                <w:rFonts w:ascii="Times New Roman" w:eastAsia="Times New Roman" w:hAnsi="Times New Roman" w:cs="Times New Roman"/>
                <w:snapToGrid w:val="0"/>
              </w:rPr>
              <w:t xml:space="preserve">Džonsono </w:t>
            </w:r>
            <w:r w:rsidRPr="00C87F56">
              <w:rPr>
                <w:rFonts w:ascii="Times New Roman" w:eastAsia="Times New Roman" w:hAnsi="Times New Roman" w:cs="Times New Roman"/>
                <w:szCs w:val="20"/>
                <w:lang w:eastAsia="sl-SI"/>
              </w:rPr>
              <w:t>(</w:t>
            </w:r>
            <w:proofErr w:type="spellStart"/>
            <w:r w:rsidRPr="00C87F56">
              <w:rPr>
                <w:rFonts w:ascii="Times New Roman" w:eastAsia="Times New Roman" w:hAnsi="Times New Roman" w:cs="Times New Roman"/>
                <w:i/>
                <w:szCs w:val="20"/>
                <w:lang w:eastAsia="sl-SI"/>
              </w:rPr>
              <w:t>Stevens-Johnson</w:t>
            </w:r>
            <w:proofErr w:type="spellEnd"/>
            <w:r w:rsidRPr="00C87F56">
              <w:rPr>
                <w:rFonts w:ascii="Times New Roman" w:eastAsia="Times New Roman" w:hAnsi="Times New Roman" w:cs="Times New Roman"/>
                <w:szCs w:val="20"/>
                <w:lang w:eastAsia="sl-SI"/>
              </w:rPr>
              <w:t xml:space="preserve">) </w:t>
            </w:r>
            <w:r w:rsidRPr="00C87F56">
              <w:rPr>
                <w:rFonts w:ascii="Times New Roman" w:eastAsia="Times New Roman" w:hAnsi="Times New Roman" w:cs="Times New Roman"/>
                <w:snapToGrid w:val="0"/>
              </w:rPr>
              <w:t xml:space="preserve">sindromas, </w:t>
            </w:r>
            <w:proofErr w:type="spellStart"/>
            <w:r w:rsidRPr="00C87F56">
              <w:rPr>
                <w:rFonts w:ascii="Times New Roman" w:eastAsia="Times New Roman" w:hAnsi="Times New Roman" w:cs="Times New Roman"/>
                <w:snapToGrid w:val="0"/>
              </w:rPr>
              <w:t>Kvinkės</w:t>
            </w:r>
            <w:proofErr w:type="spellEnd"/>
            <w:r w:rsidRPr="00C87F56">
              <w:rPr>
                <w:rFonts w:ascii="Times New Roman" w:eastAsia="Times New Roman" w:hAnsi="Times New Roman" w:cs="Times New Roman"/>
                <w:snapToGrid w:val="0"/>
              </w:rPr>
              <w:t xml:space="preserve"> </w:t>
            </w:r>
            <w:r w:rsidRPr="00C87F56">
              <w:rPr>
                <w:rFonts w:ascii="Times New Roman" w:eastAsia="Times New Roman" w:hAnsi="Times New Roman" w:cs="Times New Roman"/>
                <w:szCs w:val="20"/>
                <w:lang w:eastAsia="sl-SI"/>
              </w:rPr>
              <w:t>(</w:t>
            </w:r>
            <w:proofErr w:type="spellStart"/>
            <w:r w:rsidRPr="00C87F56">
              <w:rPr>
                <w:rFonts w:ascii="Times New Roman" w:eastAsia="Times New Roman" w:hAnsi="Times New Roman" w:cs="Times New Roman"/>
                <w:i/>
                <w:szCs w:val="20"/>
                <w:lang w:eastAsia="sl-SI"/>
              </w:rPr>
              <w:t>Quincke</w:t>
            </w:r>
            <w:proofErr w:type="spellEnd"/>
            <w:r w:rsidRPr="00C87F56">
              <w:rPr>
                <w:rFonts w:ascii="Times New Roman" w:eastAsia="Times New Roman" w:hAnsi="Times New Roman" w:cs="Times New Roman"/>
                <w:szCs w:val="20"/>
                <w:lang w:eastAsia="sl-SI"/>
              </w:rPr>
              <w:t xml:space="preserve">) </w:t>
            </w:r>
            <w:r w:rsidRPr="00C87F56">
              <w:rPr>
                <w:rFonts w:ascii="Times New Roman" w:eastAsia="Times New Roman" w:hAnsi="Times New Roman" w:cs="Times New Roman"/>
                <w:snapToGrid w:val="0"/>
              </w:rPr>
              <w:t>edema, padidėjęs jautrumas šviesai.</w:t>
            </w:r>
          </w:p>
        </w:tc>
      </w:tr>
      <w:tr w:rsidR="00C87F56" w:rsidRPr="00C87F56" w:rsidTr="00461C65">
        <w:tc>
          <w:tcPr>
            <w:tcW w:w="1526" w:type="dxa"/>
            <w:shd w:val="clear" w:color="auto" w:fill="auto"/>
          </w:tcPr>
          <w:p w:rsidR="00C87F56" w:rsidRPr="00C87F56" w:rsidRDefault="00C87F56" w:rsidP="00394BE3">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lang w:val="sl-SI" w:eastAsia="sl-SI"/>
              </w:rPr>
            </w:pPr>
            <w:r w:rsidRPr="00C87F56">
              <w:rPr>
                <w:rFonts w:ascii="Times New Roman" w:eastAsia="Times New Roman" w:hAnsi="Times New Roman" w:cs="Times New Roman"/>
                <w:i/>
                <w:snapToGrid w:val="0"/>
                <w:lang w:val="sl-SI" w:eastAsia="sl-SI"/>
              </w:rPr>
              <w:t>Dažnis nežinomas</w:t>
            </w:r>
          </w:p>
        </w:tc>
        <w:tc>
          <w:tcPr>
            <w:tcW w:w="8328" w:type="dxa"/>
            <w:shd w:val="clear" w:color="auto" w:fill="auto"/>
          </w:tcPr>
          <w:p w:rsidR="00C87F56" w:rsidRPr="00C87F56" w:rsidRDefault="00C87F56" w:rsidP="00394BE3">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lang w:val="sl-SI" w:eastAsia="sl-SI"/>
              </w:rPr>
            </w:pPr>
            <w:r w:rsidRPr="00C87F56">
              <w:rPr>
                <w:rFonts w:ascii="Times New Roman" w:eastAsia="Times New Roman" w:hAnsi="Times New Roman" w:cs="Times New Roman"/>
                <w:snapToGrid w:val="0"/>
                <w:lang w:val="sl-SI" w:eastAsia="sl-SI"/>
              </w:rPr>
              <w:t>Ekstrapiramidiniai sutrikimai.</w:t>
            </w:r>
          </w:p>
        </w:tc>
      </w:tr>
      <w:tr w:rsidR="00C87F56" w:rsidRPr="00C87F56" w:rsidTr="00461C65">
        <w:tc>
          <w:tcPr>
            <w:tcW w:w="9854" w:type="dxa"/>
            <w:gridSpan w:val="2"/>
            <w:shd w:val="clear" w:color="auto" w:fill="auto"/>
          </w:tcPr>
          <w:p w:rsidR="00C87F56" w:rsidRPr="00C87F56" w:rsidRDefault="00C87F56" w:rsidP="00394BE3">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 Dažniausiai susijęs su </w:t>
            </w:r>
            <w:proofErr w:type="spellStart"/>
            <w:r w:rsidRPr="00C87F56">
              <w:rPr>
                <w:rFonts w:ascii="Times New Roman" w:eastAsia="Times New Roman" w:hAnsi="Times New Roman" w:cs="Times New Roman"/>
                <w:snapToGrid w:val="0"/>
              </w:rPr>
              <w:t>cholestaze</w:t>
            </w:r>
            <w:proofErr w:type="spellEnd"/>
          </w:p>
        </w:tc>
      </w:tr>
      <w:tr w:rsidR="00C87F56" w:rsidRPr="00C87F56" w:rsidTr="00461C65">
        <w:tc>
          <w:tcPr>
            <w:tcW w:w="9854" w:type="dxa"/>
            <w:gridSpan w:val="2"/>
            <w:shd w:val="clear" w:color="auto" w:fill="auto"/>
          </w:tcPr>
          <w:p w:rsidR="00C87F56" w:rsidRPr="00C87F56" w:rsidRDefault="00C87F56" w:rsidP="00394BE3">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tc>
      </w:tr>
      <w:tr w:rsidR="00C87F56" w:rsidRPr="00C87F56" w:rsidTr="00461C65">
        <w:tc>
          <w:tcPr>
            <w:tcW w:w="9854" w:type="dxa"/>
            <w:gridSpan w:val="2"/>
            <w:shd w:val="clear" w:color="auto" w:fill="auto"/>
          </w:tcPr>
          <w:p w:rsidR="00C87F56" w:rsidRPr="00C87F56" w:rsidRDefault="00C87F56" w:rsidP="00394BE3">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u w:val="single"/>
              </w:rPr>
            </w:pPr>
            <w:proofErr w:type="spellStart"/>
            <w:r w:rsidRPr="00C87F56">
              <w:rPr>
                <w:rFonts w:ascii="Times New Roman" w:eastAsia="Times New Roman" w:hAnsi="Times New Roman" w:cs="Times New Roman"/>
                <w:snapToGrid w:val="0"/>
                <w:u w:val="single"/>
              </w:rPr>
              <w:t>Valsartanas</w:t>
            </w:r>
            <w:proofErr w:type="spellEnd"/>
          </w:p>
        </w:tc>
      </w:tr>
      <w:tr w:rsidR="00C87F56" w:rsidRPr="00C87F56" w:rsidTr="00461C65">
        <w:tc>
          <w:tcPr>
            <w:tcW w:w="1526" w:type="dxa"/>
            <w:shd w:val="clear" w:color="auto" w:fill="auto"/>
          </w:tcPr>
          <w:p w:rsidR="00C87F56" w:rsidRPr="00C87F56" w:rsidRDefault="00980083" w:rsidP="00394BE3">
            <w:pPr>
              <w:widowControl w:val="0"/>
              <w:tabs>
                <w:tab w:val="left" w:pos="567"/>
              </w:tabs>
              <w:autoSpaceDE w:val="0"/>
              <w:autoSpaceDN w:val="0"/>
              <w:adjustRightInd w:val="0"/>
              <w:spacing w:after="0" w:line="240" w:lineRule="auto"/>
              <w:jc w:val="both"/>
              <w:rPr>
                <w:rFonts w:ascii="Times New Roman" w:eastAsia="Times New Roman" w:hAnsi="Times New Roman" w:cs="Times New Roman"/>
                <w:i/>
                <w:snapToGrid w:val="0"/>
              </w:rPr>
            </w:pPr>
            <w:r>
              <w:rPr>
                <w:rFonts w:ascii="Times New Roman" w:eastAsia="Times New Roman" w:hAnsi="Times New Roman" w:cs="Times New Roman"/>
                <w:i/>
                <w:snapToGrid w:val="0"/>
              </w:rPr>
              <w:t>Dažnis n</w:t>
            </w:r>
            <w:r w:rsidR="00C87F56" w:rsidRPr="00C87F56">
              <w:rPr>
                <w:rFonts w:ascii="Times New Roman" w:eastAsia="Times New Roman" w:hAnsi="Times New Roman" w:cs="Times New Roman"/>
                <w:i/>
                <w:snapToGrid w:val="0"/>
              </w:rPr>
              <w:t>ežinomas</w:t>
            </w:r>
          </w:p>
        </w:tc>
        <w:tc>
          <w:tcPr>
            <w:tcW w:w="8328" w:type="dxa"/>
            <w:shd w:val="clear" w:color="auto" w:fill="auto"/>
          </w:tcPr>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Sumažėjusi hemoglobino koncentracija, sumažėjęs </w:t>
            </w:r>
            <w:proofErr w:type="spellStart"/>
            <w:r w:rsidRPr="00C87F56">
              <w:rPr>
                <w:rFonts w:ascii="Times New Roman" w:eastAsia="Times New Roman" w:hAnsi="Times New Roman" w:cs="Times New Roman"/>
                <w:snapToGrid w:val="0"/>
              </w:rPr>
              <w:t>hematokritas</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neutropenija</w:t>
            </w:r>
            <w:proofErr w:type="spellEnd"/>
            <w:r w:rsidRPr="00C87F56">
              <w:rPr>
                <w:rFonts w:ascii="Times New Roman" w:eastAsia="Times New Roman" w:hAnsi="Times New Roman" w:cs="Times New Roman"/>
                <w:snapToGrid w:val="0"/>
              </w:rPr>
              <w:t>,</w:t>
            </w:r>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snapToGrid w:val="0"/>
              </w:rPr>
              <w:t>trombocitopenija</w:t>
            </w:r>
            <w:proofErr w:type="spellEnd"/>
            <w:r w:rsidRPr="00C87F56">
              <w:rPr>
                <w:rFonts w:ascii="Times New Roman" w:eastAsia="Times New Roman" w:hAnsi="Times New Roman" w:cs="Times New Roman"/>
                <w:snapToGrid w:val="0"/>
              </w:rPr>
              <w:t xml:space="preserve">, padidėjusi kalio koncentracija serume, padidėjusi kepenų funkcijos rodiklių koncentracija (įskaitant padidėjusį </w:t>
            </w:r>
            <w:proofErr w:type="spellStart"/>
            <w:r w:rsidRPr="00C87F56">
              <w:rPr>
                <w:rFonts w:ascii="Times New Roman" w:eastAsia="Times New Roman" w:hAnsi="Times New Roman" w:cs="Times New Roman"/>
                <w:snapToGrid w:val="0"/>
              </w:rPr>
              <w:t>bilirubino</w:t>
            </w:r>
            <w:proofErr w:type="spellEnd"/>
            <w:r w:rsidRPr="00C87F56">
              <w:rPr>
                <w:rFonts w:ascii="Times New Roman" w:eastAsia="Times New Roman" w:hAnsi="Times New Roman" w:cs="Times New Roman"/>
                <w:snapToGrid w:val="0"/>
              </w:rPr>
              <w:t xml:space="preserve"> kiekį serume), inkstų nepakankamumas ir funkcijos sutrikimas, padidėjusi </w:t>
            </w:r>
            <w:proofErr w:type="spellStart"/>
            <w:r w:rsidRPr="00C87F56">
              <w:rPr>
                <w:rFonts w:ascii="Times New Roman" w:eastAsia="Times New Roman" w:hAnsi="Times New Roman" w:cs="Times New Roman"/>
                <w:snapToGrid w:val="0"/>
              </w:rPr>
              <w:t>kreatinino</w:t>
            </w:r>
            <w:proofErr w:type="spellEnd"/>
            <w:r w:rsidRPr="00C87F56">
              <w:rPr>
                <w:rFonts w:ascii="Times New Roman" w:eastAsia="Times New Roman" w:hAnsi="Times New Roman" w:cs="Times New Roman"/>
                <w:snapToGrid w:val="0"/>
              </w:rPr>
              <w:t xml:space="preserve"> koncentracija serume, </w:t>
            </w:r>
            <w:proofErr w:type="spellStart"/>
            <w:r w:rsidRPr="00C87F56">
              <w:rPr>
                <w:rFonts w:ascii="Times New Roman" w:eastAsia="Times New Roman" w:hAnsi="Times New Roman" w:cs="Times New Roman"/>
                <w:snapToGrid w:val="0"/>
              </w:rPr>
              <w:t>angioneurozinė</w:t>
            </w:r>
            <w:proofErr w:type="spellEnd"/>
            <w:r w:rsidRPr="00C87F56">
              <w:rPr>
                <w:rFonts w:ascii="Times New Roman" w:eastAsia="Times New Roman" w:hAnsi="Times New Roman" w:cs="Times New Roman"/>
                <w:snapToGrid w:val="0"/>
              </w:rPr>
              <w:t xml:space="preserve"> edema, raumenų skausmas, </w:t>
            </w:r>
            <w:proofErr w:type="spellStart"/>
            <w:r w:rsidRPr="00C87F56">
              <w:rPr>
                <w:rFonts w:ascii="Times New Roman" w:eastAsia="Times New Roman" w:hAnsi="Times New Roman" w:cs="Times New Roman"/>
                <w:snapToGrid w:val="0"/>
              </w:rPr>
              <w:t>vaskulitas</w:t>
            </w:r>
            <w:proofErr w:type="spellEnd"/>
            <w:r w:rsidRPr="00C87F56">
              <w:rPr>
                <w:rFonts w:ascii="Times New Roman" w:eastAsia="Times New Roman" w:hAnsi="Times New Roman" w:cs="Times New Roman"/>
                <w:snapToGrid w:val="0"/>
              </w:rPr>
              <w:t xml:space="preserve">, padidėjusio jautrumo reakcijos, įskaitant </w:t>
            </w:r>
            <w:proofErr w:type="spellStart"/>
            <w:r w:rsidRPr="00C87F56">
              <w:rPr>
                <w:rFonts w:ascii="Times New Roman" w:eastAsia="Times New Roman" w:hAnsi="Times New Roman" w:cs="Times New Roman"/>
                <w:snapToGrid w:val="0"/>
              </w:rPr>
              <w:t>seruminę</w:t>
            </w:r>
            <w:proofErr w:type="spellEnd"/>
            <w:r w:rsidRPr="00C87F56">
              <w:rPr>
                <w:rFonts w:ascii="Times New Roman" w:eastAsia="Times New Roman" w:hAnsi="Times New Roman" w:cs="Times New Roman"/>
                <w:snapToGrid w:val="0"/>
              </w:rPr>
              <w:t xml:space="preserve"> ligą.</w:t>
            </w:r>
          </w:p>
        </w:tc>
      </w:tr>
    </w:tbl>
    <w:p w:rsidR="00C87F56" w:rsidRPr="00C87F56" w:rsidRDefault="00C87F56" w:rsidP="00394BE3">
      <w:pPr>
        <w:widowControl w:val="0"/>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u w:val="single"/>
        </w:rPr>
      </w:pPr>
      <w:r w:rsidRPr="00C87F56">
        <w:rPr>
          <w:rFonts w:ascii="Times New Roman" w:eastAsia="Times New Roman" w:hAnsi="Times New Roman" w:cs="Times New Roman"/>
          <w:snapToGrid w:val="0"/>
          <w:u w:val="single"/>
        </w:rPr>
        <w:t>Pranešimas apie įtariamas nepageidaujamas reakcijas</w:t>
      </w:r>
    </w:p>
    <w:p w:rsidR="003C6C37" w:rsidRPr="003C6C37" w:rsidRDefault="003C6C37" w:rsidP="003C6C37">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3C6C37">
        <w:rPr>
          <w:rFonts w:ascii="Times New Roman" w:eastAsia="Times New Roman" w:hAnsi="Times New Roman" w:cs="Times New Roman"/>
          <w:snapToGrid w:val="0"/>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7" w:history="1">
        <w:r w:rsidRPr="003C6C37">
          <w:rPr>
            <w:rStyle w:val="Hipersaitas"/>
            <w:rFonts w:eastAsia="Times New Roman" w:cs="Times New Roman"/>
            <w:snapToGrid w:val="0"/>
            <w:sz w:val="22"/>
            <w:szCs w:val="22"/>
            <w:lang w:val="lt-LT"/>
          </w:rPr>
          <w:t>https://vapris.vvkt.lt/vvkt-web/public/nrvSpecialist</w:t>
        </w:r>
      </w:hyperlink>
      <w:r w:rsidRPr="003C6C37">
        <w:rPr>
          <w:rFonts w:ascii="Times New Roman" w:eastAsia="Times New Roman" w:hAnsi="Times New Roman" w:cs="Times New Roman"/>
          <w:snapToGrid w:val="0"/>
        </w:rPr>
        <w:t xml:space="preserve"> arba užpildę Sveikatos priežiūros ar farmacijos specialisto pranešimo apie įtariamą nepageidaujamą reakciją (ĮNR) formą, kuri skelbiama </w:t>
      </w:r>
      <w:hyperlink r:id="rId8" w:history="1">
        <w:r w:rsidRPr="003C6C37">
          <w:rPr>
            <w:rStyle w:val="Hipersaitas"/>
            <w:rFonts w:eastAsia="Times New Roman" w:cs="Times New Roman"/>
            <w:snapToGrid w:val="0"/>
            <w:sz w:val="22"/>
            <w:szCs w:val="22"/>
            <w:lang w:val="lt-LT"/>
          </w:rPr>
          <w:t>https://www.vvkt.lt/index.php?1399030386</w:t>
        </w:r>
      </w:hyperlink>
      <w:r w:rsidRPr="003C6C37">
        <w:rPr>
          <w:rFonts w:ascii="Times New Roman" w:eastAsia="Times New Roman" w:hAnsi="Times New Roman" w:cs="Times New Roman"/>
          <w:snapToGrid w:val="0"/>
        </w:rPr>
        <w:t xml:space="preserve">, ir atsiųsti elektroniniu paštu (adresu </w:t>
      </w:r>
      <w:proofErr w:type="spellStart"/>
      <w:r w:rsidRPr="003C6C37">
        <w:rPr>
          <w:rFonts w:ascii="Times New Roman" w:eastAsia="Times New Roman" w:hAnsi="Times New Roman" w:cs="Times New Roman"/>
          <w:snapToGrid w:val="0"/>
        </w:rPr>
        <w:t>NepageidaujamaR@vvkt.lt</w:t>
      </w:r>
      <w:proofErr w:type="spellEnd"/>
      <w:r w:rsidRPr="003C6C37">
        <w:rPr>
          <w:rFonts w:ascii="Times New Roman" w:eastAsia="Times New Roman" w:hAnsi="Times New Roman" w:cs="Times New Roman"/>
          <w:snapToGrid w:val="0"/>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4.9</w:t>
      </w:r>
      <w:r w:rsidRPr="00C87F56">
        <w:rPr>
          <w:rFonts w:ascii="Times New Roman" w:eastAsia="Times New Roman" w:hAnsi="Times New Roman" w:cs="Times New Roman"/>
          <w:b/>
          <w:bCs/>
          <w:snapToGrid w:val="0"/>
          <w:lang w:eastAsia="x-none"/>
        </w:rPr>
        <w:tab/>
        <w:t>Perdozavimas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Simptomai</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derinio perdozavimo </w:t>
      </w:r>
      <w:r w:rsidR="003153AB">
        <w:rPr>
          <w:rFonts w:ascii="Times New Roman" w:eastAsia="Times New Roman" w:hAnsi="Times New Roman" w:cs="Times New Roman"/>
          <w:snapToGrid w:val="0"/>
        </w:rPr>
        <w:t>duomenų</w:t>
      </w:r>
      <w:r w:rsidR="00DA0250">
        <w:rPr>
          <w:rFonts w:ascii="Times New Roman" w:eastAsia="Times New Roman" w:hAnsi="Times New Roman" w:cs="Times New Roman"/>
          <w:snapToGrid w:val="0"/>
        </w:rPr>
        <w:t xml:space="preserve"> nėra</w:t>
      </w:r>
      <w:r w:rsidRPr="00C87F56">
        <w:rPr>
          <w:rFonts w:ascii="Times New Roman" w:eastAsia="Times New Roman" w:hAnsi="Times New Roman" w:cs="Times New Roman"/>
          <w:snapToGrid w:val="0"/>
        </w:rPr>
        <w:t xml:space="preserve">. Svarbiausi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perdozavimo simptomai gali būti ryški </w:t>
      </w:r>
      <w:proofErr w:type="spellStart"/>
      <w:r w:rsidRPr="00C87F56">
        <w:rPr>
          <w:rFonts w:ascii="Times New Roman" w:eastAsia="Times New Roman" w:hAnsi="Times New Roman" w:cs="Times New Roman"/>
          <w:snapToGrid w:val="0"/>
        </w:rPr>
        <w:t>hipotenzija</w:t>
      </w:r>
      <w:proofErr w:type="spellEnd"/>
      <w:r w:rsidRPr="00C87F56">
        <w:rPr>
          <w:rFonts w:ascii="Times New Roman" w:eastAsia="Times New Roman" w:hAnsi="Times New Roman" w:cs="Times New Roman"/>
          <w:snapToGrid w:val="0"/>
        </w:rPr>
        <w:t xml:space="preserve"> ir svaigulys. Perdozavus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gali labai išsiplėsti periferinės kraujagyslės ir pasireikšti refleksinė </w:t>
      </w:r>
      <w:proofErr w:type="spellStart"/>
      <w:r w:rsidRPr="00C87F56">
        <w:rPr>
          <w:rFonts w:ascii="Times New Roman" w:eastAsia="Times New Roman" w:hAnsi="Times New Roman" w:cs="Times New Roman"/>
          <w:snapToGrid w:val="0"/>
        </w:rPr>
        <w:t>tachikardija</w:t>
      </w:r>
      <w:proofErr w:type="spellEnd"/>
      <w:r w:rsidRPr="00C87F56">
        <w:rPr>
          <w:rFonts w:ascii="Times New Roman" w:eastAsia="Times New Roman" w:hAnsi="Times New Roman" w:cs="Times New Roman"/>
          <w:snapToGrid w:val="0"/>
        </w:rPr>
        <w:t xml:space="preserve">. Registruota ryškios ir potencialiai ilgalaikės sisteminės </w:t>
      </w:r>
      <w:proofErr w:type="spellStart"/>
      <w:r w:rsidRPr="00C87F56">
        <w:rPr>
          <w:rFonts w:ascii="Times New Roman" w:eastAsia="Times New Roman" w:hAnsi="Times New Roman" w:cs="Times New Roman"/>
          <w:snapToGrid w:val="0"/>
        </w:rPr>
        <w:t>hipotenzijos</w:t>
      </w:r>
      <w:proofErr w:type="spellEnd"/>
      <w:r w:rsidRPr="00C87F56">
        <w:rPr>
          <w:rFonts w:ascii="Times New Roman" w:eastAsia="Times New Roman" w:hAnsi="Times New Roman" w:cs="Times New Roman"/>
          <w:snapToGrid w:val="0"/>
        </w:rPr>
        <w:t>, galinčios sąlygoti šoką ar mirtį, atvejų.</w:t>
      </w:r>
    </w:p>
    <w:p w:rsid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D54512" w:rsidRDefault="00D54512" w:rsidP="00D54512">
      <w:pPr>
        <w:widowControl w:val="0"/>
        <w:tabs>
          <w:tab w:val="left" w:pos="567"/>
        </w:tabs>
        <w:spacing w:after="0" w:line="240" w:lineRule="auto"/>
        <w:rPr>
          <w:rFonts w:ascii="Times New Roman" w:eastAsia="Times New Roman" w:hAnsi="Times New Roman" w:cs="Times New Roman"/>
          <w:snapToGrid w:val="0"/>
        </w:rPr>
      </w:pPr>
      <w:r w:rsidRPr="00D54512">
        <w:rPr>
          <w:rFonts w:ascii="Times New Roman" w:eastAsia="Times New Roman" w:hAnsi="Times New Roman" w:cs="Times New Roman"/>
          <w:snapToGrid w:val="0"/>
        </w:rPr>
        <w:t xml:space="preserve">Gauta retų pranešimų apie </w:t>
      </w:r>
      <w:proofErr w:type="spellStart"/>
      <w:r w:rsidRPr="00D54512">
        <w:rPr>
          <w:rFonts w:ascii="Times New Roman" w:eastAsia="Times New Roman" w:hAnsi="Times New Roman" w:cs="Times New Roman"/>
          <w:snapToGrid w:val="0"/>
        </w:rPr>
        <w:t>amlodipino</w:t>
      </w:r>
      <w:proofErr w:type="spellEnd"/>
      <w:r w:rsidRPr="00D54512">
        <w:rPr>
          <w:rFonts w:ascii="Times New Roman" w:eastAsia="Times New Roman" w:hAnsi="Times New Roman" w:cs="Times New Roman"/>
          <w:snapToGrid w:val="0"/>
        </w:rPr>
        <w:t xml:space="preserve"> perdozavimo sukeltą </w:t>
      </w:r>
      <w:proofErr w:type="spellStart"/>
      <w:r w:rsidRPr="00D54512">
        <w:rPr>
          <w:rFonts w:ascii="Times New Roman" w:eastAsia="Times New Roman" w:hAnsi="Times New Roman" w:cs="Times New Roman"/>
          <w:snapToGrid w:val="0"/>
        </w:rPr>
        <w:t>nekardiogeninę</w:t>
      </w:r>
      <w:proofErr w:type="spellEnd"/>
      <w:r w:rsidRPr="00D54512">
        <w:rPr>
          <w:rFonts w:ascii="Times New Roman" w:eastAsia="Times New Roman" w:hAnsi="Times New Roman" w:cs="Times New Roman"/>
          <w:snapToGrid w:val="0"/>
        </w:rPr>
        <w:t xml:space="preserve"> plaučių edemą, kuri</w:t>
      </w:r>
      <w:r>
        <w:rPr>
          <w:rFonts w:ascii="Times New Roman" w:eastAsia="Times New Roman" w:hAnsi="Times New Roman" w:cs="Times New Roman"/>
          <w:snapToGrid w:val="0"/>
        </w:rPr>
        <w:t xml:space="preserve"> </w:t>
      </w:r>
      <w:r w:rsidRPr="00D54512">
        <w:rPr>
          <w:rFonts w:ascii="Times New Roman" w:eastAsia="Times New Roman" w:hAnsi="Times New Roman" w:cs="Times New Roman"/>
          <w:snapToGrid w:val="0"/>
        </w:rPr>
        <w:t>gali pasireikšti vėliau (per 24 – 48</w:t>
      </w:r>
      <w:r>
        <w:rPr>
          <w:rFonts w:ascii="Times New Roman" w:eastAsia="Times New Roman" w:hAnsi="Times New Roman" w:cs="Times New Roman"/>
          <w:snapToGrid w:val="0"/>
        </w:rPr>
        <w:t> </w:t>
      </w:r>
      <w:r w:rsidRPr="00D54512">
        <w:rPr>
          <w:rFonts w:ascii="Times New Roman" w:eastAsia="Times New Roman" w:hAnsi="Times New Roman" w:cs="Times New Roman"/>
          <w:snapToGrid w:val="0"/>
        </w:rPr>
        <w:t>valandas po vaistinio preparato pavartojimo), ir dėl kurios gali</w:t>
      </w:r>
      <w:r>
        <w:rPr>
          <w:rFonts w:ascii="Times New Roman" w:eastAsia="Times New Roman" w:hAnsi="Times New Roman" w:cs="Times New Roman"/>
          <w:snapToGrid w:val="0"/>
        </w:rPr>
        <w:t xml:space="preserve"> </w:t>
      </w:r>
      <w:r w:rsidRPr="00D54512">
        <w:rPr>
          <w:rFonts w:ascii="Times New Roman" w:eastAsia="Times New Roman" w:hAnsi="Times New Roman" w:cs="Times New Roman"/>
          <w:snapToGrid w:val="0"/>
        </w:rPr>
        <w:t>būti reikalinga dirbtinė plaučių ventiliacija. Per anksti pradėtos taikyti gaivinimo priemonės</w:t>
      </w:r>
      <w:r>
        <w:rPr>
          <w:rFonts w:ascii="Times New Roman" w:eastAsia="Times New Roman" w:hAnsi="Times New Roman" w:cs="Times New Roman"/>
          <w:snapToGrid w:val="0"/>
        </w:rPr>
        <w:t xml:space="preserve"> </w:t>
      </w:r>
      <w:r w:rsidRPr="00D54512">
        <w:rPr>
          <w:rFonts w:ascii="Times New Roman" w:eastAsia="Times New Roman" w:hAnsi="Times New Roman" w:cs="Times New Roman"/>
          <w:snapToGrid w:val="0"/>
        </w:rPr>
        <w:t xml:space="preserve">(įskaitant skysčių perteklių sukeliančią </w:t>
      </w:r>
      <w:proofErr w:type="spellStart"/>
      <w:r w:rsidRPr="00D54512">
        <w:rPr>
          <w:rFonts w:ascii="Times New Roman" w:eastAsia="Times New Roman" w:hAnsi="Times New Roman" w:cs="Times New Roman"/>
          <w:snapToGrid w:val="0"/>
        </w:rPr>
        <w:t>infuzoterapiją</w:t>
      </w:r>
      <w:proofErr w:type="spellEnd"/>
      <w:r w:rsidRPr="00D54512">
        <w:rPr>
          <w:rFonts w:ascii="Times New Roman" w:eastAsia="Times New Roman" w:hAnsi="Times New Roman" w:cs="Times New Roman"/>
          <w:snapToGrid w:val="0"/>
        </w:rPr>
        <w:t xml:space="preserve">), siekiant išlaikyti </w:t>
      </w:r>
      <w:proofErr w:type="spellStart"/>
      <w:r w:rsidRPr="00D54512">
        <w:rPr>
          <w:rFonts w:ascii="Times New Roman" w:eastAsia="Times New Roman" w:hAnsi="Times New Roman" w:cs="Times New Roman"/>
          <w:snapToGrid w:val="0"/>
        </w:rPr>
        <w:t>perfuziją</w:t>
      </w:r>
      <w:proofErr w:type="spellEnd"/>
      <w:r w:rsidRPr="00D54512">
        <w:rPr>
          <w:rFonts w:ascii="Times New Roman" w:eastAsia="Times New Roman" w:hAnsi="Times New Roman" w:cs="Times New Roman"/>
          <w:snapToGrid w:val="0"/>
        </w:rPr>
        <w:t xml:space="preserve"> bei kraujo tūrį,</w:t>
      </w:r>
      <w:r>
        <w:rPr>
          <w:rFonts w:ascii="Times New Roman" w:eastAsia="Times New Roman" w:hAnsi="Times New Roman" w:cs="Times New Roman"/>
          <w:snapToGrid w:val="0"/>
        </w:rPr>
        <w:t xml:space="preserve"> </w:t>
      </w:r>
      <w:r w:rsidRPr="00D54512">
        <w:rPr>
          <w:rFonts w:ascii="Times New Roman" w:eastAsia="Times New Roman" w:hAnsi="Times New Roman" w:cs="Times New Roman"/>
          <w:snapToGrid w:val="0"/>
        </w:rPr>
        <w:t>gali būti būklę provokuojančiais veiksniais.</w:t>
      </w:r>
    </w:p>
    <w:p w:rsidR="00D54512" w:rsidRPr="00C87F56" w:rsidRDefault="00D54512"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Gydymas</w:t>
      </w:r>
    </w:p>
    <w:p w:rsidR="00C87F56" w:rsidRPr="00C87F56" w:rsidRDefault="00C87F56" w:rsidP="00394BE3">
      <w:pPr>
        <w:widowControl w:val="0"/>
        <w:tabs>
          <w:tab w:val="left" w:pos="567"/>
        </w:tabs>
        <w:overflowPunct w:val="0"/>
        <w:autoSpaceDE w:val="0"/>
        <w:autoSpaceDN w:val="0"/>
        <w:adjustRightInd w:val="0"/>
        <w:spacing w:after="0" w:line="240" w:lineRule="auto"/>
        <w:ind w:left="1" w:right="2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Jei vaisto išgerta neseniai, spręsti dėl vėmimo sukėlimo ar skrandžio plovimo. Tyrimai su sveikais savanoriais parodė, kad iškart ar praėjus ne daugiau kaip dviem valandoms po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pavartojimo išgerta </w:t>
      </w:r>
      <w:r w:rsidRPr="00C87F56">
        <w:rPr>
          <w:rFonts w:ascii="Times New Roman" w:eastAsia="Times New Roman" w:hAnsi="Times New Roman" w:cs="Times New Roman"/>
          <w:szCs w:val="20"/>
          <w:lang w:eastAsia="sl-SI"/>
        </w:rPr>
        <w:t>aktyvintoji</w:t>
      </w:r>
      <w:r w:rsidRPr="00C87F56">
        <w:rPr>
          <w:rFonts w:ascii="Times New Roman" w:eastAsia="Times New Roman" w:hAnsi="Times New Roman" w:cs="Times New Roman"/>
          <w:snapToGrid w:val="0"/>
        </w:rPr>
        <w:t xml:space="preserve"> anglis reikšmingai sumažina vaisto absorbcijos greitį. Jei dėl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derinio perdozavimo pasireiškė klinikai reikšminga </w:t>
      </w:r>
      <w:proofErr w:type="spellStart"/>
      <w:r w:rsidRPr="00C87F56">
        <w:rPr>
          <w:rFonts w:ascii="Times New Roman" w:eastAsia="Times New Roman" w:hAnsi="Times New Roman" w:cs="Times New Roman"/>
          <w:snapToGrid w:val="0"/>
        </w:rPr>
        <w:t>hipotenzija</w:t>
      </w:r>
      <w:proofErr w:type="spellEnd"/>
      <w:r w:rsidRPr="00C87F56">
        <w:rPr>
          <w:rFonts w:ascii="Times New Roman" w:eastAsia="Times New Roman" w:hAnsi="Times New Roman" w:cs="Times New Roman"/>
          <w:snapToGrid w:val="0"/>
        </w:rPr>
        <w:t xml:space="preserve">, reikia imtis veiksmingų širdies ir kraujagyslių funkcijos palaikymo priemonių, įskaitant nuolatinį širdies ir kvėpavimo funkcijos sekimą, galūnių pakėlimą aukščiau ir kraujo tūrio bei išskiriamo šlapimo kiekio sekimą. Kraujagyslių tonusą ir kraujo spaudimą atstatyti gali padėti kraujagysles sutraukiantys preparatai, jei jiems vartoti nėra kontraindikacijų. Poveikiui, atsiradusiam dėl kalcio kanalų blokados, šalinti gali būti naudinga į veną švirkšti kalcio </w:t>
      </w:r>
      <w:proofErr w:type="spellStart"/>
      <w:r w:rsidRPr="00C87F56">
        <w:rPr>
          <w:rFonts w:ascii="Times New Roman" w:eastAsia="Times New Roman" w:hAnsi="Times New Roman" w:cs="Times New Roman"/>
          <w:snapToGrid w:val="0"/>
        </w:rPr>
        <w:t>gliukonato</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Nei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nei </w:t>
      </w: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neturėtų būti pašalinami hemodializės metu.</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5.</w:t>
      </w:r>
      <w:r w:rsidRPr="00C87F56">
        <w:rPr>
          <w:rFonts w:ascii="Times New Roman" w:eastAsia="Times New Roman" w:hAnsi="Times New Roman" w:cs="Times New Roman"/>
          <w:b/>
          <w:bCs/>
          <w:snapToGrid w:val="0"/>
          <w:lang w:eastAsia="x-none"/>
        </w:rPr>
        <w:tab/>
        <w:t>FARMAKOLOGINĖS SAVYBĖS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5.1</w:t>
      </w:r>
      <w:r w:rsidRPr="00C87F56">
        <w:rPr>
          <w:rFonts w:ascii="Times New Roman" w:eastAsia="Times New Roman" w:hAnsi="Times New Roman" w:cs="Times New Roman"/>
          <w:b/>
          <w:bCs/>
          <w:snapToGrid w:val="0"/>
          <w:lang w:eastAsia="x-none"/>
        </w:rPr>
        <w:tab/>
      </w:r>
      <w:proofErr w:type="spellStart"/>
      <w:r w:rsidRPr="00C87F56">
        <w:rPr>
          <w:rFonts w:ascii="Times New Roman" w:eastAsia="Times New Roman" w:hAnsi="Times New Roman" w:cs="Times New Roman"/>
          <w:b/>
          <w:bCs/>
          <w:snapToGrid w:val="0"/>
          <w:lang w:eastAsia="x-none"/>
        </w:rPr>
        <w:t>Farmakodinaminės</w:t>
      </w:r>
      <w:proofErr w:type="spellEnd"/>
      <w:r w:rsidRPr="00C87F56">
        <w:rPr>
          <w:rFonts w:ascii="Times New Roman" w:eastAsia="Times New Roman" w:hAnsi="Times New Roman" w:cs="Times New Roman"/>
          <w:b/>
          <w:bCs/>
          <w:snapToGrid w:val="0"/>
          <w:lang w:eastAsia="x-none"/>
        </w:rPr>
        <w:t xml:space="preserve"> savybės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920"/>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Farmakoterapinė</w:t>
      </w:r>
      <w:proofErr w:type="spellEnd"/>
      <w:r w:rsidRPr="00C87F56">
        <w:rPr>
          <w:rFonts w:ascii="Times New Roman" w:eastAsia="Times New Roman" w:hAnsi="Times New Roman" w:cs="Times New Roman"/>
          <w:snapToGrid w:val="0"/>
        </w:rPr>
        <w:t xml:space="preserve"> grupė – vaistai, veikiantys </w:t>
      </w:r>
      <w:proofErr w:type="spellStart"/>
      <w:r w:rsidRPr="00C87F56">
        <w:rPr>
          <w:rFonts w:ascii="Times New Roman" w:eastAsia="Times New Roman" w:hAnsi="Times New Roman" w:cs="Times New Roman"/>
          <w:snapToGrid w:val="0"/>
        </w:rPr>
        <w:t>renino</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sistemą;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II </w:t>
      </w:r>
      <w:r w:rsidRPr="00C87F56">
        <w:rPr>
          <w:rFonts w:ascii="Times New Roman" w:eastAsia="Times New Roman" w:hAnsi="Times New Roman" w:cs="Times New Roman"/>
          <w:szCs w:val="20"/>
          <w:lang w:eastAsia="sl-SI"/>
        </w:rPr>
        <w:t>receptorių blokatoriai</w:t>
      </w:r>
      <w:r w:rsidRPr="00C87F56">
        <w:rPr>
          <w:rFonts w:ascii="Times New Roman" w:eastAsia="Times New Roman" w:hAnsi="Times New Roman" w:cs="Times New Roman"/>
          <w:snapToGrid w:val="0"/>
        </w:rPr>
        <w:t xml:space="preserve"> ir kalcio kanalų blokatoriai, ATC kodas – C09DB01</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100"/>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sudėtyje yra du </w:t>
      </w:r>
      <w:proofErr w:type="spellStart"/>
      <w:r w:rsidRPr="00C87F56">
        <w:rPr>
          <w:rFonts w:ascii="Times New Roman" w:eastAsia="Times New Roman" w:hAnsi="Times New Roman" w:cs="Times New Roman"/>
          <w:snapToGrid w:val="0"/>
        </w:rPr>
        <w:t>antihipertenziniai</w:t>
      </w:r>
      <w:proofErr w:type="spellEnd"/>
      <w:r w:rsidRPr="00C87F56">
        <w:rPr>
          <w:rFonts w:ascii="Times New Roman" w:eastAsia="Times New Roman" w:hAnsi="Times New Roman" w:cs="Times New Roman"/>
          <w:snapToGrid w:val="0"/>
        </w:rPr>
        <w:t xml:space="preserve"> junginiai, kurių veikimo mechanizmai papildo vienas kitą mažinant kraujo spaudimą pirmine hipertenzija sergantiems pacientams: </w:t>
      </w: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priklauso kalcio kanalų blokatorių klasei, o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II </w:t>
      </w:r>
      <w:r w:rsidRPr="00C87F56">
        <w:rPr>
          <w:rFonts w:ascii="Times New Roman" w:eastAsia="Times New Roman" w:hAnsi="Times New Roman" w:cs="Times New Roman"/>
          <w:szCs w:val="20"/>
          <w:lang w:eastAsia="sl-SI"/>
        </w:rPr>
        <w:t>receptorių blokatorių</w:t>
      </w:r>
      <w:r w:rsidRPr="00C87F56">
        <w:rPr>
          <w:rFonts w:ascii="Times New Roman" w:eastAsia="Times New Roman" w:hAnsi="Times New Roman" w:cs="Times New Roman"/>
          <w:snapToGrid w:val="0"/>
        </w:rPr>
        <w:t xml:space="preserve"> klasei. Kartu vartojant šias medžiagas, jų </w:t>
      </w:r>
      <w:proofErr w:type="spellStart"/>
      <w:r w:rsidRPr="00C87F56">
        <w:rPr>
          <w:rFonts w:ascii="Times New Roman" w:eastAsia="Times New Roman" w:hAnsi="Times New Roman" w:cs="Times New Roman"/>
          <w:snapToGrid w:val="0"/>
        </w:rPr>
        <w:t>antihipertenzinis</w:t>
      </w:r>
      <w:proofErr w:type="spellEnd"/>
      <w:r w:rsidRPr="00C87F56">
        <w:rPr>
          <w:rFonts w:ascii="Times New Roman" w:eastAsia="Times New Roman" w:hAnsi="Times New Roman" w:cs="Times New Roman"/>
          <w:snapToGrid w:val="0"/>
        </w:rPr>
        <w:t xml:space="preserve"> poveikis sumuojasi, todėl kraujospūdis mažėja labiau, nei vartojant vieną kurį nors iš šių komponentų atskirai.</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u w:val="single"/>
        </w:rPr>
        <w:t>Amlodipinas</w:t>
      </w:r>
      <w:proofErr w:type="spellEnd"/>
      <w:r w:rsidRPr="00C87F56">
        <w:rPr>
          <w:rFonts w:ascii="Times New Roman" w:eastAsia="Times New Roman" w:hAnsi="Times New Roman" w:cs="Times New Roman"/>
          <w:snapToGrid w:val="0"/>
          <w:u w:val="single"/>
        </w:rPr>
        <w:t xml:space="preserve"> ir </w:t>
      </w:r>
      <w:proofErr w:type="spellStart"/>
      <w:r w:rsidRPr="00C87F56">
        <w:rPr>
          <w:rFonts w:ascii="Times New Roman" w:eastAsia="Times New Roman" w:hAnsi="Times New Roman" w:cs="Times New Roman"/>
          <w:snapToGrid w:val="0"/>
          <w:u w:val="single"/>
        </w:rPr>
        <w:t>valsartanas</w:t>
      </w:r>
      <w:proofErr w:type="spellEnd"/>
    </w:p>
    <w:p w:rsidR="00C87F56" w:rsidRPr="00C87F56" w:rsidRDefault="00C87F56" w:rsidP="00394BE3">
      <w:pPr>
        <w:widowControl w:val="0"/>
        <w:tabs>
          <w:tab w:val="left" w:pos="567"/>
        </w:tabs>
        <w:overflowPunct w:val="0"/>
        <w:autoSpaceDE w:val="0"/>
        <w:autoSpaceDN w:val="0"/>
        <w:adjustRightInd w:val="0"/>
        <w:spacing w:after="0" w:line="240" w:lineRule="auto"/>
        <w:ind w:left="1" w:right="20"/>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derinio terapinės dozės sukelia nuo dozės priklausomą, vienas kitą papildantį </w:t>
      </w:r>
      <w:proofErr w:type="spellStart"/>
      <w:r w:rsidRPr="00C87F56">
        <w:rPr>
          <w:rFonts w:ascii="Times New Roman" w:eastAsia="Times New Roman" w:hAnsi="Times New Roman" w:cs="Times New Roman"/>
          <w:snapToGrid w:val="0"/>
        </w:rPr>
        <w:t>antihiperenzinį</w:t>
      </w:r>
      <w:proofErr w:type="spellEnd"/>
      <w:r w:rsidRPr="00C87F56">
        <w:rPr>
          <w:rFonts w:ascii="Times New Roman" w:eastAsia="Times New Roman" w:hAnsi="Times New Roman" w:cs="Times New Roman"/>
          <w:snapToGrid w:val="0"/>
        </w:rPr>
        <w:t xml:space="preserve"> poveikį. Vienkartinės derinio dozės sukeltas </w:t>
      </w:r>
      <w:proofErr w:type="spellStart"/>
      <w:r w:rsidRPr="00C87F56">
        <w:rPr>
          <w:rFonts w:ascii="Times New Roman" w:eastAsia="Times New Roman" w:hAnsi="Times New Roman" w:cs="Times New Roman"/>
          <w:snapToGrid w:val="0"/>
        </w:rPr>
        <w:t>antihipertenzinis</w:t>
      </w:r>
      <w:proofErr w:type="spellEnd"/>
      <w:r w:rsidRPr="00C87F56">
        <w:rPr>
          <w:rFonts w:ascii="Times New Roman" w:eastAsia="Times New Roman" w:hAnsi="Times New Roman" w:cs="Times New Roman"/>
          <w:snapToGrid w:val="0"/>
        </w:rPr>
        <w:t xml:space="preserve"> poveikis išliko 24 valandas.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roofErr w:type="spellStart"/>
      <w:r w:rsidRPr="00C87F56">
        <w:rPr>
          <w:rFonts w:ascii="Times New Roman" w:eastAsia="Times New Roman" w:hAnsi="Times New Roman" w:cs="Times New Roman"/>
          <w:i/>
          <w:iCs/>
          <w:snapToGrid w:val="0"/>
        </w:rPr>
        <w:t>Placebu</w:t>
      </w:r>
      <w:proofErr w:type="spellEnd"/>
      <w:r w:rsidRPr="00C87F56">
        <w:rPr>
          <w:rFonts w:ascii="Times New Roman" w:eastAsia="Times New Roman" w:hAnsi="Times New Roman" w:cs="Times New Roman"/>
          <w:i/>
          <w:iCs/>
          <w:snapToGrid w:val="0"/>
        </w:rPr>
        <w:t xml:space="preserve"> kontroliuojami klinikiniai tyrimai</w:t>
      </w:r>
    </w:p>
    <w:p w:rsidR="00C87F56" w:rsidRPr="00C87F56" w:rsidRDefault="00C87F56" w:rsidP="00394BE3">
      <w:pPr>
        <w:widowControl w:val="0"/>
        <w:tabs>
          <w:tab w:val="left" w:pos="567"/>
        </w:tabs>
        <w:overflowPunct w:val="0"/>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Dviejų </w:t>
      </w:r>
      <w:proofErr w:type="spellStart"/>
      <w:r w:rsidRPr="00C87F56">
        <w:rPr>
          <w:rFonts w:ascii="Times New Roman" w:eastAsia="Times New Roman" w:hAnsi="Times New Roman" w:cs="Times New Roman"/>
          <w:snapToGrid w:val="0"/>
        </w:rPr>
        <w:t>placebu</w:t>
      </w:r>
      <w:proofErr w:type="spellEnd"/>
      <w:r w:rsidRPr="00C87F56">
        <w:rPr>
          <w:rFonts w:ascii="Times New Roman" w:eastAsia="Times New Roman" w:hAnsi="Times New Roman" w:cs="Times New Roman"/>
          <w:snapToGrid w:val="0"/>
        </w:rPr>
        <w:t xml:space="preserve"> kontroliuojamų klinikinių tyrimų metu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derinį vieną kartą per parą vartojo daugiau kaip 1 400 hipertenzija sergančių pacientų. Tyrimuose dalyvavo suaugę pacientai, kurie sirgo </w:t>
      </w:r>
      <w:r w:rsidRPr="00C87F56">
        <w:rPr>
          <w:rFonts w:ascii="Times New Roman" w:eastAsia="Times New Roman" w:hAnsi="Times New Roman" w:cs="Times New Roman"/>
          <w:szCs w:val="20"/>
          <w:lang w:eastAsia="sl-SI"/>
        </w:rPr>
        <w:t>lengva</w:t>
      </w:r>
      <w:r w:rsidRPr="00C87F56">
        <w:rPr>
          <w:rFonts w:ascii="Times New Roman" w:eastAsia="Times New Roman" w:hAnsi="Times New Roman" w:cs="Times New Roman"/>
          <w:snapToGrid w:val="0"/>
        </w:rPr>
        <w:t xml:space="preserve"> ar vidutinio sunkumo nekomplikuota pirmine hipertenzija (vidutinis </w:t>
      </w:r>
      <w:proofErr w:type="spellStart"/>
      <w:r w:rsidRPr="00C87F56">
        <w:rPr>
          <w:rFonts w:ascii="Times New Roman" w:eastAsia="Times New Roman" w:hAnsi="Times New Roman" w:cs="Times New Roman"/>
          <w:snapToGrid w:val="0"/>
        </w:rPr>
        <w:t>diastolinis</w:t>
      </w:r>
      <w:proofErr w:type="spellEnd"/>
      <w:r w:rsidRPr="00C87F56">
        <w:rPr>
          <w:rFonts w:ascii="Times New Roman" w:eastAsia="Times New Roman" w:hAnsi="Times New Roman" w:cs="Times New Roman"/>
          <w:snapToGrid w:val="0"/>
        </w:rPr>
        <w:t xml:space="preserve"> kraujospūdis sėdint </w:t>
      </w:r>
      <w:r w:rsidRPr="00C87F56">
        <w:rPr>
          <w:rFonts w:ascii="Times New Roman" w:eastAsia="Times New Roman" w:hAnsi="Times New Roman" w:cs="Times New Roman"/>
          <w:szCs w:val="20"/>
          <w:lang w:eastAsia="sl-SI"/>
        </w:rPr>
        <w:t>≥</w:t>
      </w:r>
      <w:r w:rsidRPr="00C87F56">
        <w:rPr>
          <w:rFonts w:ascii="Times New Roman" w:eastAsia="Times New Roman" w:hAnsi="Times New Roman" w:cs="Times New Roman"/>
          <w:snapToGrid w:val="0"/>
        </w:rPr>
        <w:t>95 ir &lt;110 </w:t>
      </w:r>
      <w:proofErr w:type="spellStart"/>
      <w:r w:rsidRPr="00C87F56">
        <w:rPr>
          <w:rFonts w:ascii="Times New Roman" w:eastAsia="Times New Roman" w:hAnsi="Times New Roman" w:cs="Times New Roman"/>
          <w:snapToGrid w:val="0"/>
        </w:rPr>
        <w:t>mmHg</w:t>
      </w:r>
      <w:proofErr w:type="spellEnd"/>
      <w:r w:rsidRPr="00C87F56">
        <w:rPr>
          <w:rFonts w:ascii="Times New Roman" w:eastAsia="Times New Roman" w:hAnsi="Times New Roman" w:cs="Times New Roman"/>
          <w:snapToGrid w:val="0"/>
        </w:rPr>
        <w:t>). Tyrimuose nedalyvavo pacientai, kuriems buvo didelė kardiovaskulinė rizika – širdies nepakankamumas, I tipo cukrinis diabetas ar blogai kontroliuojamas II tipo cukrinis diabetas, per paskutinius metus buvęs miokardo infarktas ar insultas.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i/>
          <w:snapToGrid w:val="0"/>
        </w:rPr>
      </w:pPr>
      <w:r w:rsidRPr="00C87F56">
        <w:rPr>
          <w:rFonts w:ascii="Times New Roman" w:eastAsia="Times New Roman" w:hAnsi="Times New Roman" w:cs="Times New Roman"/>
          <w:i/>
          <w:snapToGrid w:val="0"/>
        </w:rPr>
        <w:t xml:space="preserve">Veikliuoju preparatu kontroliuojami klinikiniai tyrimai, įtraukiant pacientus, kuriems </w:t>
      </w:r>
      <w:proofErr w:type="spellStart"/>
      <w:r w:rsidRPr="00C87F56">
        <w:rPr>
          <w:rFonts w:ascii="Times New Roman" w:eastAsia="Times New Roman" w:hAnsi="Times New Roman" w:cs="Times New Roman"/>
          <w:i/>
          <w:snapToGrid w:val="0"/>
        </w:rPr>
        <w:t>monoterapija</w:t>
      </w:r>
      <w:proofErr w:type="spellEnd"/>
      <w:r w:rsidRPr="00C87F56">
        <w:rPr>
          <w:rFonts w:ascii="Times New Roman" w:eastAsia="Times New Roman" w:hAnsi="Times New Roman" w:cs="Times New Roman"/>
          <w:i/>
          <w:snapToGrid w:val="0"/>
        </w:rPr>
        <w:t xml:space="preserve"> buvo neveiksminga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Daugiacentrinis</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randomizuotas</w:t>
      </w:r>
      <w:proofErr w:type="spellEnd"/>
      <w:r w:rsidRPr="00C87F56">
        <w:rPr>
          <w:rFonts w:ascii="Times New Roman" w:eastAsia="Times New Roman" w:hAnsi="Times New Roman" w:cs="Times New Roman"/>
          <w:snapToGrid w:val="0"/>
        </w:rPr>
        <w:t xml:space="preserve">, dvigubai aklas, veikliuoju preparatu kontroliuojamas, paralelinių grupių tyrimas parodė, kad pacientų populiacijoje, kuriems anksčiau pakankamo poveikio nesukėlė gydymas 160 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kraujospūdis normalizavosi (tyrimo pabaigoje </w:t>
      </w:r>
      <w:proofErr w:type="spellStart"/>
      <w:r w:rsidRPr="00C87F56">
        <w:rPr>
          <w:rFonts w:ascii="Times New Roman" w:eastAsia="Times New Roman" w:hAnsi="Times New Roman" w:cs="Times New Roman"/>
          <w:snapToGrid w:val="0"/>
        </w:rPr>
        <w:t>diastolinis</w:t>
      </w:r>
      <w:proofErr w:type="spellEnd"/>
      <w:r w:rsidRPr="00C87F56">
        <w:rPr>
          <w:rFonts w:ascii="Times New Roman" w:eastAsia="Times New Roman" w:hAnsi="Times New Roman" w:cs="Times New Roman"/>
          <w:snapToGrid w:val="0"/>
        </w:rPr>
        <w:t xml:space="preserve"> kraujospūdis sėdint &lt;90 </w:t>
      </w:r>
      <w:proofErr w:type="spellStart"/>
      <w:r w:rsidRPr="00C87F56">
        <w:rPr>
          <w:rFonts w:ascii="Times New Roman" w:eastAsia="Times New Roman" w:hAnsi="Times New Roman" w:cs="Times New Roman"/>
          <w:snapToGrid w:val="0"/>
        </w:rPr>
        <w:t>mmHg</w:t>
      </w:r>
      <w:proofErr w:type="spellEnd"/>
      <w:r w:rsidRPr="00C87F56">
        <w:rPr>
          <w:rFonts w:ascii="Times New Roman" w:eastAsia="Times New Roman" w:hAnsi="Times New Roman" w:cs="Times New Roman"/>
          <w:snapToGrid w:val="0"/>
        </w:rPr>
        <w:t xml:space="preserve">) 75 % pacientų, vartojusių 10 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ir 160 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bei 62 % pacientų, vartojusių 5 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ir 160mg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lyginant su 53 % pacientų, kurie ir toliau vartojo 160 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Papildomai paskyrus 10 mg ir 5 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sistolinis</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diastolinis</w:t>
      </w:r>
      <w:proofErr w:type="spellEnd"/>
      <w:r w:rsidRPr="00C87F56">
        <w:rPr>
          <w:rFonts w:ascii="Times New Roman" w:eastAsia="Times New Roman" w:hAnsi="Times New Roman" w:cs="Times New Roman"/>
          <w:snapToGrid w:val="0"/>
        </w:rPr>
        <w:t xml:space="preserve"> kraujospūdis papildomai sumažėjo atitinkamai 6,0/4,8 </w:t>
      </w:r>
      <w:proofErr w:type="spellStart"/>
      <w:r w:rsidRPr="00C87F56">
        <w:rPr>
          <w:rFonts w:ascii="Times New Roman" w:eastAsia="Times New Roman" w:hAnsi="Times New Roman" w:cs="Times New Roman"/>
          <w:snapToGrid w:val="0"/>
        </w:rPr>
        <w:t>mmHg</w:t>
      </w:r>
      <w:proofErr w:type="spellEnd"/>
      <w:r w:rsidRPr="00C87F56">
        <w:rPr>
          <w:rFonts w:ascii="Times New Roman" w:eastAsia="Times New Roman" w:hAnsi="Times New Roman" w:cs="Times New Roman"/>
          <w:snapToGrid w:val="0"/>
        </w:rPr>
        <w:t xml:space="preserve"> ir 3,9/2,9 </w:t>
      </w:r>
      <w:proofErr w:type="spellStart"/>
      <w:r w:rsidRPr="00C87F56">
        <w:rPr>
          <w:rFonts w:ascii="Times New Roman" w:eastAsia="Times New Roman" w:hAnsi="Times New Roman" w:cs="Times New Roman"/>
          <w:snapToGrid w:val="0"/>
        </w:rPr>
        <w:t>mmHg</w:t>
      </w:r>
      <w:proofErr w:type="spellEnd"/>
      <w:r w:rsidRPr="00C87F56">
        <w:rPr>
          <w:rFonts w:ascii="Times New Roman" w:eastAsia="Times New Roman" w:hAnsi="Times New Roman" w:cs="Times New Roman"/>
          <w:snapToGrid w:val="0"/>
        </w:rPr>
        <w:t xml:space="preserve">, lyginant su pacientais, kurie ir toliau vartojo tik 160 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280"/>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Daugiacentrinis</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randomizuotas</w:t>
      </w:r>
      <w:proofErr w:type="spellEnd"/>
      <w:r w:rsidRPr="00C87F56">
        <w:rPr>
          <w:rFonts w:ascii="Times New Roman" w:eastAsia="Times New Roman" w:hAnsi="Times New Roman" w:cs="Times New Roman"/>
          <w:snapToGrid w:val="0"/>
        </w:rPr>
        <w:t xml:space="preserve">, dvigubai aklas, veikliuoju preparatu kontroliuojamas, paralelinių grupių tyrimas parodė, kad pacientų populiacijoje, kuriems anksčiau pakankamo poveikio nesukėlė gydymas 10 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kraujospūdis normalizavosi (tyrimo pabaigoje </w:t>
      </w:r>
      <w:proofErr w:type="spellStart"/>
      <w:r w:rsidRPr="00C87F56">
        <w:rPr>
          <w:rFonts w:ascii="Times New Roman" w:eastAsia="Times New Roman" w:hAnsi="Times New Roman" w:cs="Times New Roman"/>
          <w:snapToGrid w:val="0"/>
        </w:rPr>
        <w:t>diastolinis</w:t>
      </w:r>
      <w:proofErr w:type="spellEnd"/>
      <w:r w:rsidRPr="00C87F56">
        <w:rPr>
          <w:rFonts w:ascii="Times New Roman" w:eastAsia="Times New Roman" w:hAnsi="Times New Roman" w:cs="Times New Roman"/>
          <w:snapToGrid w:val="0"/>
        </w:rPr>
        <w:t xml:space="preserve"> kraujospūdis sėdint &lt;90 </w:t>
      </w:r>
      <w:proofErr w:type="spellStart"/>
      <w:r w:rsidRPr="00C87F56">
        <w:rPr>
          <w:rFonts w:ascii="Times New Roman" w:eastAsia="Times New Roman" w:hAnsi="Times New Roman" w:cs="Times New Roman"/>
          <w:snapToGrid w:val="0"/>
        </w:rPr>
        <w:t>mmHg</w:t>
      </w:r>
      <w:proofErr w:type="spellEnd"/>
      <w:r w:rsidRPr="00C87F56">
        <w:rPr>
          <w:rFonts w:ascii="Times New Roman" w:eastAsia="Times New Roman" w:hAnsi="Times New Roman" w:cs="Times New Roman"/>
          <w:snapToGrid w:val="0"/>
        </w:rPr>
        <w:t xml:space="preserve">) 78 % pacientų, vartojusių 10 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ir 160 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lyginant su 67 % pacientų, kurie ir toliau vartojo 10 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Papildomai paskyrus 160 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sistolinis</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diastolinis</w:t>
      </w:r>
      <w:proofErr w:type="spellEnd"/>
      <w:r w:rsidRPr="00C87F56">
        <w:rPr>
          <w:rFonts w:ascii="Times New Roman" w:eastAsia="Times New Roman" w:hAnsi="Times New Roman" w:cs="Times New Roman"/>
          <w:snapToGrid w:val="0"/>
        </w:rPr>
        <w:t xml:space="preserve"> kraujospūdis papildomai sumažėjo 2,9/2,1 </w:t>
      </w:r>
      <w:proofErr w:type="spellStart"/>
      <w:r w:rsidRPr="00C87F56">
        <w:rPr>
          <w:rFonts w:ascii="Times New Roman" w:eastAsia="Times New Roman" w:hAnsi="Times New Roman" w:cs="Times New Roman"/>
          <w:snapToGrid w:val="0"/>
        </w:rPr>
        <w:t>mmHg</w:t>
      </w:r>
      <w:proofErr w:type="spellEnd"/>
      <w:r w:rsidRPr="00C87F56">
        <w:rPr>
          <w:rFonts w:ascii="Times New Roman" w:eastAsia="Times New Roman" w:hAnsi="Times New Roman" w:cs="Times New Roman"/>
          <w:snapToGrid w:val="0"/>
        </w:rPr>
        <w:t xml:space="preserve">, lyginant su pacientais, kurie ir toliau vartojo tik 10 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derinys</w:t>
      </w:r>
      <w:r w:rsidRPr="00C87F56">
        <w:rPr>
          <w:rFonts w:ascii="Times New Roman" w:eastAsia="Times New Roman" w:hAnsi="Times New Roman" w:cs="Times New Roman"/>
          <w:szCs w:val="20"/>
          <w:lang w:eastAsia="sl-SI"/>
        </w:rPr>
        <w:t xml:space="preserve"> </w:t>
      </w:r>
      <w:r w:rsidRPr="00C87F56">
        <w:rPr>
          <w:rFonts w:ascii="Times New Roman" w:eastAsia="Times New Roman" w:hAnsi="Times New Roman" w:cs="Times New Roman"/>
          <w:snapToGrid w:val="0"/>
        </w:rPr>
        <w:t xml:space="preserve">taip pat buvo tiriamas veikliuoju preparatu kontroliuojamame tyrime, kuriame dalyvavo 130 hipertenzija sirgusių pacientų, kurių vidutinis </w:t>
      </w:r>
      <w:proofErr w:type="spellStart"/>
      <w:r w:rsidRPr="00C87F56">
        <w:rPr>
          <w:rFonts w:ascii="Times New Roman" w:eastAsia="Times New Roman" w:hAnsi="Times New Roman" w:cs="Times New Roman"/>
          <w:snapToGrid w:val="0"/>
        </w:rPr>
        <w:t>diastolinis</w:t>
      </w:r>
      <w:proofErr w:type="spellEnd"/>
      <w:r w:rsidRPr="00C87F56">
        <w:rPr>
          <w:rFonts w:ascii="Times New Roman" w:eastAsia="Times New Roman" w:hAnsi="Times New Roman" w:cs="Times New Roman"/>
          <w:snapToGrid w:val="0"/>
        </w:rPr>
        <w:t xml:space="preserve"> kraujospūdis sėdint buvo ≥110 </w:t>
      </w:r>
      <w:proofErr w:type="spellStart"/>
      <w:r w:rsidRPr="00C87F56">
        <w:rPr>
          <w:rFonts w:ascii="Times New Roman" w:eastAsia="Times New Roman" w:hAnsi="Times New Roman" w:cs="Times New Roman"/>
          <w:snapToGrid w:val="0"/>
        </w:rPr>
        <w:t>mmHg</w:t>
      </w:r>
      <w:proofErr w:type="spellEnd"/>
      <w:r w:rsidRPr="00C87F56">
        <w:rPr>
          <w:rFonts w:ascii="Times New Roman" w:eastAsia="Times New Roman" w:hAnsi="Times New Roman" w:cs="Times New Roman"/>
          <w:snapToGrid w:val="0"/>
        </w:rPr>
        <w:t xml:space="preserve"> ir &lt;120 </w:t>
      </w:r>
      <w:proofErr w:type="spellStart"/>
      <w:r w:rsidRPr="00C87F56">
        <w:rPr>
          <w:rFonts w:ascii="Times New Roman" w:eastAsia="Times New Roman" w:hAnsi="Times New Roman" w:cs="Times New Roman"/>
          <w:snapToGrid w:val="0"/>
        </w:rPr>
        <w:t>mmHg</w:t>
      </w:r>
      <w:proofErr w:type="spellEnd"/>
      <w:r w:rsidRPr="00C87F56">
        <w:rPr>
          <w:rFonts w:ascii="Times New Roman" w:eastAsia="Times New Roman" w:hAnsi="Times New Roman" w:cs="Times New Roman"/>
          <w:snapToGrid w:val="0"/>
        </w:rPr>
        <w:t>. Šiame tyrime (pradinis kraujospūdis buvo 171/113 </w:t>
      </w:r>
      <w:proofErr w:type="spellStart"/>
      <w:r w:rsidRPr="00C87F56">
        <w:rPr>
          <w:rFonts w:ascii="Times New Roman" w:eastAsia="Times New Roman" w:hAnsi="Times New Roman" w:cs="Times New Roman"/>
          <w:snapToGrid w:val="0"/>
        </w:rPr>
        <w:t>mmHg</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derinio 5 mg/160 mg dozė, kuri buvo laipsniškai didinta iki 10 mg/160 mg dozės, kraujospūdį sėdint sumažino 36/29 </w:t>
      </w:r>
      <w:proofErr w:type="spellStart"/>
      <w:r w:rsidRPr="00C87F56">
        <w:rPr>
          <w:rFonts w:ascii="Times New Roman" w:eastAsia="Times New Roman" w:hAnsi="Times New Roman" w:cs="Times New Roman"/>
          <w:snapToGrid w:val="0"/>
        </w:rPr>
        <w:t>mmHg</w:t>
      </w:r>
      <w:proofErr w:type="spellEnd"/>
      <w:r w:rsidRPr="00C87F56">
        <w:rPr>
          <w:rFonts w:ascii="Times New Roman" w:eastAsia="Times New Roman" w:hAnsi="Times New Roman" w:cs="Times New Roman"/>
          <w:snapToGrid w:val="0"/>
        </w:rPr>
        <w:t>, lyginant su 32/28 </w:t>
      </w:r>
      <w:proofErr w:type="spellStart"/>
      <w:r w:rsidRPr="00C87F56">
        <w:rPr>
          <w:rFonts w:ascii="Times New Roman" w:eastAsia="Times New Roman" w:hAnsi="Times New Roman" w:cs="Times New Roman"/>
          <w:snapToGrid w:val="0"/>
        </w:rPr>
        <w:t>mmHg</w:t>
      </w:r>
      <w:proofErr w:type="spellEnd"/>
      <w:r w:rsidRPr="00C87F56">
        <w:rPr>
          <w:rFonts w:ascii="Times New Roman" w:eastAsia="Times New Roman" w:hAnsi="Times New Roman" w:cs="Times New Roman"/>
          <w:snapToGrid w:val="0"/>
        </w:rPr>
        <w:t xml:space="preserve"> sumažėjimu, kurį sukėlė </w:t>
      </w:r>
      <w:proofErr w:type="spellStart"/>
      <w:r w:rsidRPr="00C87F56">
        <w:rPr>
          <w:rFonts w:ascii="Times New Roman" w:eastAsia="Times New Roman" w:hAnsi="Times New Roman" w:cs="Times New Roman"/>
          <w:snapToGrid w:val="0"/>
        </w:rPr>
        <w:t>lizinoprilio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hidrochlorotiazido</w:t>
      </w:r>
      <w:proofErr w:type="spellEnd"/>
      <w:r w:rsidRPr="00C87F56">
        <w:rPr>
          <w:rFonts w:ascii="Times New Roman" w:eastAsia="Times New Roman" w:hAnsi="Times New Roman" w:cs="Times New Roman"/>
          <w:snapToGrid w:val="0"/>
        </w:rPr>
        <w:t xml:space="preserve"> 10 mg/12,5 mg dozė, kuri buvo laipsniškai didinta iki 20 mg/12,5 mg.</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32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Dviejų ilgalaikių stebėjimo tyrimų metu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derinio sukeliamas poveikis išliko </w:t>
      </w:r>
      <w:r w:rsidRPr="00C87F56">
        <w:rPr>
          <w:rFonts w:ascii="Times New Roman" w:eastAsia="Times New Roman" w:hAnsi="Times New Roman" w:cs="Times New Roman"/>
          <w:snapToGrid w:val="0"/>
        </w:rPr>
        <w:lastRenderedPageBreak/>
        <w:t xml:space="preserve">nepakitęs daugiau kaip metus. Staigus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derinio vartojimo nutraukimas nesukėlė greito kraujospūdžio didėjimo.</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Amžius, lytis, rasė ar kūno masės indeksas (≥30 kg/m</w:t>
      </w:r>
      <w:r w:rsidRPr="00C87F56">
        <w:rPr>
          <w:rFonts w:ascii="Times New Roman" w:eastAsia="Times New Roman" w:hAnsi="Times New Roman" w:cs="Times New Roman"/>
          <w:snapToGrid w:val="0"/>
          <w:vertAlign w:val="superscript"/>
        </w:rPr>
        <w:t>2</w:t>
      </w:r>
      <w:r w:rsidRPr="00C87F56">
        <w:rPr>
          <w:rFonts w:ascii="Times New Roman" w:eastAsia="Times New Roman" w:hAnsi="Times New Roman" w:cs="Times New Roman"/>
          <w:snapToGrid w:val="0"/>
        </w:rPr>
        <w:t>, &lt;30 kg/m</w:t>
      </w:r>
      <w:r w:rsidRPr="00C87F56">
        <w:rPr>
          <w:rFonts w:ascii="Times New Roman" w:eastAsia="Times New Roman" w:hAnsi="Times New Roman" w:cs="Times New Roman"/>
          <w:snapToGrid w:val="0"/>
          <w:vertAlign w:val="superscript"/>
        </w:rPr>
        <w:t>2</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derinio poveikio neįtakoja.</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derinys buvo tirtas tik hipertenzija sergančių pacientų populiacijoje.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tyrime dalyvavo miokardo infarktą patyrę pacientai ir sergantieji širdies nepakankamumu.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tyrime dalyvavo sergantieji stabilia krūtinės angina, </w:t>
      </w:r>
      <w:proofErr w:type="spellStart"/>
      <w:r w:rsidR="00B24E45">
        <w:rPr>
          <w:rFonts w:ascii="Times New Roman" w:eastAsia="Times New Roman" w:hAnsi="Times New Roman" w:cs="Times New Roman"/>
          <w:snapToGrid w:val="0"/>
        </w:rPr>
        <w:t>angio</w:t>
      </w:r>
      <w:r w:rsidRPr="00C87F56">
        <w:rPr>
          <w:rFonts w:ascii="Times New Roman" w:eastAsia="Times New Roman" w:hAnsi="Times New Roman" w:cs="Times New Roman"/>
          <w:snapToGrid w:val="0"/>
        </w:rPr>
        <w:t>spazmine</w:t>
      </w:r>
      <w:proofErr w:type="spellEnd"/>
      <w:r w:rsidRPr="00C87F56">
        <w:rPr>
          <w:rFonts w:ascii="Times New Roman" w:eastAsia="Times New Roman" w:hAnsi="Times New Roman" w:cs="Times New Roman"/>
          <w:snapToGrid w:val="0"/>
        </w:rPr>
        <w:t xml:space="preserve"> krūtinės angina ir angiografijos metu patvirtinta </w:t>
      </w:r>
      <w:r w:rsidR="00C86A9F">
        <w:rPr>
          <w:rFonts w:ascii="Times New Roman" w:eastAsia="Times New Roman" w:hAnsi="Times New Roman" w:cs="Times New Roman"/>
          <w:snapToGrid w:val="0"/>
        </w:rPr>
        <w:t>vainikinių</w:t>
      </w:r>
      <w:r w:rsidRPr="00C87F56">
        <w:rPr>
          <w:rFonts w:ascii="Times New Roman" w:eastAsia="Times New Roman" w:hAnsi="Times New Roman" w:cs="Times New Roman"/>
          <w:snapToGrid w:val="0"/>
        </w:rPr>
        <w:t xml:space="preserve"> arterijų liga.</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u w:val="single"/>
        </w:rPr>
      </w:pPr>
      <w:proofErr w:type="spellStart"/>
      <w:r w:rsidRPr="00C87F56">
        <w:rPr>
          <w:rFonts w:ascii="Times New Roman" w:eastAsia="Times New Roman" w:hAnsi="Times New Roman" w:cs="Times New Roman"/>
          <w:snapToGrid w:val="0"/>
          <w:u w:val="single"/>
        </w:rPr>
        <w:t>Amlodipinas</w:t>
      </w:r>
      <w:proofErr w:type="spellEnd"/>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60"/>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derinio komponentas – </w:t>
      </w: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 slopina kalcio jonų patekimą per membraną į širdies raumens bei kraujagyslių lygiųjų raumenų ląsteles. </w:t>
      </w:r>
      <w:proofErr w:type="spellStart"/>
      <w:r w:rsidRPr="00C87F56">
        <w:rPr>
          <w:rFonts w:ascii="Times New Roman" w:eastAsia="Times New Roman" w:hAnsi="Times New Roman" w:cs="Times New Roman"/>
          <w:snapToGrid w:val="0"/>
        </w:rPr>
        <w:t>Antihipertenzinis</w:t>
      </w:r>
      <w:proofErr w:type="spellEnd"/>
      <w:r w:rsidRPr="00C87F56">
        <w:rPr>
          <w:rFonts w:ascii="Times New Roman" w:eastAsia="Times New Roman" w:hAnsi="Times New Roman" w:cs="Times New Roman"/>
          <w:snapToGrid w:val="0"/>
        </w:rPr>
        <w:t xml:space="preserve"> poveikis pasireiškia dėl to, kad preparatas tiesiogiai atpalaiduoja lygiuosius kraujagyslių raumenis, todėl sumažėja periferinių kraujagyslių pasipriešinimas ir kraujospūdis. Eksperimentų duomenys rodo, kad </w:t>
      </w: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jungiasi ir prie </w:t>
      </w:r>
      <w:proofErr w:type="spellStart"/>
      <w:r w:rsidRPr="00C87F56">
        <w:rPr>
          <w:rFonts w:ascii="Times New Roman" w:eastAsia="Times New Roman" w:hAnsi="Times New Roman" w:cs="Times New Roman"/>
          <w:snapToGrid w:val="0"/>
        </w:rPr>
        <w:t>dihidropiridinų</w:t>
      </w:r>
      <w:proofErr w:type="spellEnd"/>
      <w:r w:rsidRPr="00C87F56">
        <w:rPr>
          <w:rFonts w:ascii="Times New Roman" w:eastAsia="Times New Roman" w:hAnsi="Times New Roman" w:cs="Times New Roman"/>
          <w:snapToGrid w:val="0"/>
        </w:rPr>
        <w:t xml:space="preserve">, ir prie ne </w:t>
      </w:r>
      <w:proofErr w:type="spellStart"/>
      <w:r w:rsidRPr="00C87F56">
        <w:rPr>
          <w:rFonts w:ascii="Times New Roman" w:eastAsia="Times New Roman" w:hAnsi="Times New Roman" w:cs="Times New Roman"/>
          <w:snapToGrid w:val="0"/>
        </w:rPr>
        <w:t>dihidropiridinų</w:t>
      </w:r>
      <w:proofErr w:type="spellEnd"/>
      <w:r w:rsidRPr="00C87F56">
        <w:rPr>
          <w:rFonts w:ascii="Times New Roman" w:eastAsia="Times New Roman" w:hAnsi="Times New Roman" w:cs="Times New Roman"/>
          <w:snapToGrid w:val="0"/>
        </w:rPr>
        <w:t xml:space="preserve"> jungimosi vietų. Širdies raumens ir kraujagyslių lygiųjų raumenų ląstelių susitraukimas priklauso nuo </w:t>
      </w:r>
      <w:proofErr w:type="spellStart"/>
      <w:r w:rsidRPr="00C87F56">
        <w:rPr>
          <w:rFonts w:ascii="Times New Roman" w:eastAsia="Times New Roman" w:hAnsi="Times New Roman" w:cs="Times New Roman"/>
          <w:snapToGrid w:val="0"/>
        </w:rPr>
        <w:t>ekstra</w:t>
      </w:r>
      <w:r w:rsidR="00383A96">
        <w:rPr>
          <w:rFonts w:ascii="Times New Roman" w:eastAsia="Times New Roman" w:hAnsi="Times New Roman" w:cs="Times New Roman"/>
          <w:snapToGrid w:val="0"/>
        </w:rPr>
        <w:t>ląstelinio</w:t>
      </w:r>
      <w:proofErr w:type="spellEnd"/>
      <w:r w:rsidRPr="00C87F56">
        <w:rPr>
          <w:rFonts w:ascii="Times New Roman" w:eastAsia="Times New Roman" w:hAnsi="Times New Roman" w:cs="Times New Roman"/>
          <w:snapToGrid w:val="0"/>
        </w:rPr>
        <w:t xml:space="preserve"> kalcio jonų srautų į šias ląsteles per specifinius jonų kanalus.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50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Hipertenzija sergantiems </w:t>
      </w:r>
      <w:r w:rsidR="001849C6">
        <w:rPr>
          <w:rFonts w:ascii="Times New Roman" w:eastAsia="Times New Roman" w:hAnsi="Times New Roman" w:cs="Times New Roman"/>
          <w:snapToGrid w:val="0"/>
        </w:rPr>
        <w:t>pacientams</w:t>
      </w:r>
      <w:r w:rsidR="001849C6" w:rsidRPr="00C87F56">
        <w:rPr>
          <w:rFonts w:ascii="Times New Roman" w:eastAsia="Times New Roman" w:hAnsi="Times New Roman" w:cs="Times New Roman"/>
          <w:snapToGrid w:val="0"/>
        </w:rPr>
        <w:t xml:space="preserve"> </w:t>
      </w:r>
      <w:r w:rsidRPr="00C87F56">
        <w:rPr>
          <w:rFonts w:ascii="Times New Roman" w:eastAsia="Times New Roman" w:hAnsi="Times New Roman" w:cs="Times New Roman"/>
          <w:snapToGrid w:val="0"/>
        </w:rPr>
        <w:t xml:space="preserve">terapinės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dozės plečia kraujagysles, todėl mažėja kraujospūdis tiek gulint, tiek stovint. Nuolat vartojant vaisto, šis kraujospūdžio sumažėjimas reikšmingai nedidina širdies susitraukimų dažnio ar </w:t>
      </w:r>
      <w:proofErr w:type="spellStart"/>
      <w:r w:rsidRPr="00C87F56">
        <w:rPr>
          <w:rFonts w:ascii="Times New Roman" w:eastAsia="Times New Roman" w:hAnsi="Times New Roman" w:cs="Times New Roman"/>
          <w:snapToGrid w:val="0"/>
        </w:rPr>
        <w:t>katecholaminų</w:t>
      </w:r>
      <w:proofErr w:type="spellEnd"/>
      <w:r w:rsidRPr="00C87F56">
        <w:rPr>
          <w:rFonts w:ascii="Times New Roman" w:eastAsia="Times New Roman" w:hAnsi="Times New Roman" w:cs="Times New Roman"/>
          <w:snapToGrid w:val="0"/>
        </w:rPr>
        <w:t xml:space="preserve"> koncentracijos plazmoje.</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Koncentracija plazmoje koreliuoja su sukeliamu poveikiu ir jauniems, ir senyviems pacientams.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600"/>
        <w:jc w:val="both"/>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Hipertenzija sergantiems pacientams, kurių inkstų funkcija normali, terapinės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dozės mažino inkstų kraujagyslių pasipriešinimą ir didino </w:t>
      </w:r>
      <w:proofErr w:type="spellStart"/>
      <w:r w:rsidRPr="00C87F56">
        <w:rPr>
          <w:rFonts w:ascii="Times New Roman" w:eastAsia="Times New Roman" w:hAnsi="Times New Roman" w:cs="Times New Roman"/>
          <w:snapToGrid w:val="0"/>
        </w:rPr>
        <w:t>glomerulų</w:t>
      </w:r>
      <w:proofErr w:type="spellEnd"/>
      <w:r w:rsidRPr="00C87F56">
        <w:rPr>
          <w:rFonts w:ascii="Times New Roman" w:eastAsia="Times New Roman" w:hAnsi="Times New Roman" w:cs="Times New Roman"/>
          <w:snapToGrid w:val="0"/>
        </w:rPr>
        <w:t xml:space="preserve"> filtracijos greitį bei efektyvų pro inkstus pratekančios plazmos tūrį, bet neįtakojo filtracijos frakcijos ar </w:t>
      </w:r>
      <w:proofErr w:type="spellStart"/>
      <w:r w:rsidRPr="00C87F56">
        <w:rPr>
          <w:rFonts w:ascii="Times New Roman" w:eastAsia="Times New Roman" w:hAnsi="Times New Roman" w:cs="Times New Roman"/>
          <w:snapToGrid w:val="0"/>
        </w:rPr>
        <w:t>proteinurijos</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6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Kaip ir vartojant kitų kalcio kanalų blokatorių, </w:t>
      </w:r>
      <w:proofErr w:type="spellStart"/>
      <w:r w:rsidRPr="00C87F56">
        <w:rPr>
          <w:rFonts w:ascii="Times New Roman" w:eastAsia="Times New Roman" w:hAnsi="Times New Roman" w:cs="Times New Roman"/>
          <w:snapToGrid w:val="0"/>
        </w:rPr>
        <w:t>hemodinaminių</w:t>
      </w:r>
      <w:proofErr w:type="spellEnd"/>
      <w:r w:rsidRPr="00C87F56">
        <w:rPr>
          <w:rFonts w:ascii="Times New Roman" w:eastAsia="Times New Roman" w:hAnsi="Times New Roman" w:cs="Times New Roman"/>
          <w:snapToGrid w:val="0"/>
        </w:rPr>
        <w:t xml:space="preserve"> širdies funkcijos tyrimų ramybės būklėje ar krūvio metu (arba einant) duomenys parodė, kad pacientams, kurių kairiojo skilvelio funkcija yra normali, </w:t>
      </w: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nedaug didino širdies indeksą, reikšmingai neveikdamas </w:t>
      </w:r>
      <w:proofErr w:type="spellStart"/>
      <w:r w:rsidRPr="00C87F56">
        <w:rPr>
          <w:rFonts w:ascii="Times New Roman" w:eastAsia="Times New Roman" w:hAnsi="Times New Roman" w:cs="Times New Roman"/>
          <w:snapToGrid w:val="0"/>
        </w:rPr>
        <w:t>dP</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dt</w:t>
      </w:r>
      <w:proofErr w:type="spellEnd"/>
      <w:r w:rsidRPr="00C87F56">
        <w:rPr>
          <w:rFonts w:ascii="Times New Roman" w:eastAsia="Times New Roman" w:hAnsi="Times New Roman" w:cs="Times New Roman"/>
          <w:snapToGrid w:val="0"/>
        </w:rPr>
        <w:t xml:space="preserve"> ar kairiojo skilvelio galutinio </w:t>
      </w:r>
      <w:proofErr w:type="spellStart"/>
      <w:r w:rsidRPr="00C87F56">
        <w:rPr>
          <w:rFonts w:ascii="Times New Roman" w:eastAsia="Times New Roman" w:hAnsi="Times New Roman" w:cs="Times New Roman"/>
          <w:snapToGrid w:val="0"/>
        </w:rPr>
        <w:t>diastolinio</w:t>
      </w:r>
      <w:proofErr w:type="spellEnd"/>
      <w:r w:rsidRPr="00C87F56">
        <w:rPr>
          <w:rFonts w:ascii="Times New Roman" w:eastAsia="Times New Roman" w:hAnsi="Times New Roman" w:cs="Times New Roman"/>
          <w:snapToGrid w:val="0"/>
        </w:rPr>
        <w:t xml:space="preserve"> slėgio ar tūrio. </w:t>
      </w:r>
      <w:proofErr w:type="spellStart"/>
      <w:r w:rsidRPr="00C87F56">
        <w:rPr>
          <w:rFonts w:ascii="Times New Roman" w:eastAsia="Times New Roman" w:hAnsi="Times New Roman" w:cs="Times New Roman"/>
          <w:snapToGrid w:val="0"/>
        </w:rPr>
        <w:t>Hemodinaminių</w:t>
      </w:r>
      <w:proofErr w:type="spellEnd"/>
      <w:r w:rsidRPr="00C87F56">
        <w:rPr>
          <w:rFonts w:ascii="Times New Roman" w:eastAsia="Times New Roman" w:hAnsi="Times New Roman" w:cs="Times New Roman"/>
          <w:snapToGrid w:val="0"/>
        </w:rPr>
        <w:t xml:space="preserve"> tyrimų metu terapinės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dozės nesukėlė neigiamo </w:t>
      </w:r>
      <w:proofErr w:type="spellStart"/>
      <w:r w:rsidRPr="00C87F56">
        <w:rPr>
          <w:rFonts w:ascii="Times New Roman" w:eastAsia="Times New Roman" w:hAnsi="Times New Roman" w:cs="Times New Roman"/>
          <w:snapToGrid w:val="0"/>
        </w:rPr>
        <w:t>inotropinio</w:t>
      </w:r>
      <w:proofErr w:type="spellEnd"/>
      <w:r w:rsidRPr="00C87F56">
        <w:rPr>
          <w:rFonts w:ascii="Times New Roman" w:eastAsia="Times New Roman" w:hAnsi="Times New Roman" w:cs="Times New Roman"/>
          <w:snapToGrid w:val="0"/>
        </w:rPr>
        <w:t xml:space="preserve"> poveikio sveikiems gyvūnams ar žmonėms, net tada, kai žmonėms jo buvo skiriama kartu su beta </w:t>
      </w:r>
      <w:proofErr w:type="spellStart"/>
      <w:r w:rsidRPr="00C87F56">
        <w:rPr>
          <w:rFonts w:ascii="Times New Roman" w:eastAsia="Times New Roman" w:hAnsi="Times New Roman" w:cs="Times New Roman"/>
          <w:snapToGrid w:val="0"/>
        </w:rPr>
        <w:t>adrenoblokatoriais</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neveikia </w:t>
      </w:r>
      <w:proofErr w:type="spellStart"/>
      <w:r w:rsidR="00E26B33">
        <w:rPr>
          <w:rFonts w:ascii="Times New Roman" w:eastAsia="Times New Roman" w:hAnsi="Times New Roman" w:cs="Times New Roman"/>
          <w:snapToGrid w:val="0"/>
        </w:rPr>
        <w:t>sinusinio</w:t>
      </w:r>
      <w:proofErr w:type="spellEnd"/>
      <w:r w:rsidR="00E26B33">
        <w:rPr>
          <w:rFonts w:ascii="Times New Roman" w:eastAsia="Times New Roman" w:hAnsi="Times New Roman" w:cs="Times New Roman"/>
          <w:snapToGrid w:val="0"/>
        </w:rPr>
        <w:t xml:space="preserve"> prieširdžio</w:t>
      </w:r>
      <w:r w:rsidRPr="00C87F56">
        <w:rPr>
          <w:rFonts w:ascii="Times New Roman" w:eastAsia="Times New Roman" w:hAnsi="Times New Roman" w:cs="Times New Roman"/>
          <w:snapToGrid w:val="0"/>
        </w:rPr>
        <w:t xml:space="preserve"> mazgo funkcijos ar </w:t>
      </w:r>
      <w:r w:rsidR="00BB621D">
        <w:rPr>
          <w:rFonts w:ascii="Times New Roman" w:eastAsia="Times New Roman" w:hAnsi="Times New Roman" w:cs="Times New Roman"/>
          <w:snapToGrid w:val="0"/>
        </w:rPr>
        <w:t>prieširdžio-skil</w:t>
      </w:r>
      <w:r w:rsidR="00235A1E">
        <w:rPr>
          <w:rFonts w:ascii="Times New Roman" w:eastAsia="Times New Roman" w:hAnsi="Times New Roman" w:cs="Times New Roman"/>
          <w:snapToGrid w:val="0"/>
        </w:rPr>
        <w:t>velio</w:t>
      </w:r>
      <w:r w:rsidRPr="00C87F56">
        <w:rPr>
          <w:rFonts w:ascii="Times New Roman" w:eastAsia="Times New Roman" w:hAnsi="Times New Roman" w:cs="Times New Roman"/>
          <w:snapToGrid w:val="0"/>
        </w:rPr>
        <w:t xml:space="preserve"> laidumo sveikiems gyvūnams ar žmonėms. Klinikinių tyrimų metu, kai </w:t>
      </w:r>
      <w:proofErr w:type="spellStart"/>
      <w:r w:rsidRPr="00C87F56">
        <w:rPr>
          <w:rFonts w:ascii="Times New Roman" w:eastAsia="Times New Roman" w:hAnsi="Times New Roman" w:cs="Times New Roman"/>
          <w:snapToGrid w:val="0"/>
        </w:rPr>
        <w:t>amlodipiną</w:t>
      </w:r>
      <w:proofErr w:type="spellEnd"/>
      <w:r w:rsidRPr="00C87F56">
        <w:rPr>
          <w:rFonts w:ascii="Times New Roman" w:eastAsia="Times New Roman" w:hAnsi="Times New Roman" w:cs="Times New Roman"/>
          <w:snapToGrid w:val="0"/>
        </w:rPr>
        <w:t xml:space="preserve"> kartu su beta </w:t>
      </w:r>
      <w:proofErr w:type="spellStart"/>
      <w:r w:rsidRPr="00C87F56">
        <w:rPr>
          <w:rFonts w:ascii="Times New Roman" w:eastAsia="Times New Roman" w:hAnsi="Times New Roman" w:cs="Times New Roman"/>
          <w:snapToGrid w:val="0"/>
        </w:rPr>
        <w:t>adrenoblokatoriais</w:t>
      </w:r>
      <w:proofErr w:type="spellEnd"/>
      <w:r w:rsidRPr="00C87F56">
        <w:rPr>
          <w:rFonts w:ascii="Times New Roman" w:eastAsia="Times New Roman" w:hAnsi="Times New Roman" w:cs="Times New Roman"/>
          <w:snapToGrid w:val="0"/>
        </w:rPr>
        <w:t xml:space="preserve"> vartojo hipertenzija ar krūtinės angina sergantys pacientai, nepageidaujamo poveikio </w:t>
      </w:r>
      <w:proofErr w:type="spellStart"/>
      <w:r w:rsidRPr="00C87F56">
        <w:rPr>
          <w:rFonts w:ascii="Times New Roman" w:eastAsia="Times New Roman" w:hAnsi="Times New Roman" w:cs="Times New Roman"/>
          <w:snapToGrid w:val="0"/>
        </w:rPr>
        <w:t>elektrokardiografiniams</w:t>
      </w:r>
      <w:proofErr w:type="spellEnd"/>
      <w:r w:rsidRPr="00C87F56">
        <w:rPr>
          <w:rFonts w:ascii="Times New Roman" w:eastAsia="Times New Roman" w:hAnsi="Times New Roman" w:cs="Times New Roman"/>
          <w:snapToGrid w:val="0"/>
        </w:rPr>
        <w:t xml:space="preserve"> rodikliams nebuvo registruota.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Vartojimas hipertenzija sergantiems pacientams</w:t>
      </w:r>
    </w:p>
    <w:p w:rsidR="00C87F56" w:rsidRPr="00C87F56" w:rsidRDefault="00C87F56" w:rsidP="00394BE3">
      <w:pPr>
        <w:widowControl w:val="0"/>
        <w:tabs>
          <w:tab w:val="left" w:pos="567"/>
        </w:tabs>
        <w:overflowPunct w:val="0"/>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Buvo atliktas </w:t>
      </w:r>
      <w:proofErr w:type="spellStart"/>
      <w:r w:rsidRPr="00C87F56">
        <w:rPr>
          <w:rFonts w:ascii="Times New Roman" w:eastAsia="Times New Roman" w:hAnsi="Times New Roman" w:cs="Times New Roman"/>
          <w:snapToGrid w:val="0"/>
        </w:rPr>
        <w:t>randomizuotas</w:t>
      </w:r>
      <w:proofErr w:type="spellEnd"/>
      <w:r w:rsidRPr="00C87F56">
        <w:rPr>
          <w:rFonts w:ascii="Times New Roman" w:eastAsia="Times New Roman" w:hAnsi="Times New Roman" w:cs="Times New Roman"/>
          <w:snapToGrid w:val="0"/>
        </w:rPr>
        <w:t xml:space="preserve">, dvigubai aklas sergamumo ir mirtingumo tyrimas, pavadintas </w:t>
      </w:r>
      <w:proofErr w:type="spellStart"/>
      <w:r w:rsidRPr="00C87F56">
        <w:rPr>
          <w:rFonts w:ascii="Times New Roman" w:eastAsia="Times New Roman" w:hAnsi="Times New Roman" w:cs="Times New Roman"/>
          <w:snapToGrid w:val="0"/>
        </w:rPr>
        <w:t>antihipertenzinio</w:t>
      </w:r>
      <w:proofErr w:type="spellEnd"/>
      <w:r w:rsidRPr="00C87F56">
        <w:rPr>
          <w:rFonts w:ascii="Times New Roman" w:eastAsia="Times New Roman" w:hAnsi="Times New Roman" w:cs="Times New Roman"/>
          <w:snapToGrid w:val="0"/>
        </w:rPr>
        <w:t xml:space="preserve"> ir lipidų kiekį mažinančio gydymo klinikiniu tyrimu siekiant apsaugoti nuo miokardo infarkto pasireiškimo (angl. </w:t>
      </w:r>
      <w:proofErr w:type="spellStart"/>
      <w:r w:rsidRPr="00C87F56">
        <w:rPr>
          <w:rFonts w:ascii="Times New Roman" w:eastAsia="Times New Roman" w:hAnsi="Times New Roman" w:cs="Times New Roman"/>
          <w:i/>
          <w:iCs/>
          <w:snapToGrid w:val="0"/>
        </w:rPr>
        <w:t>Antihypertensive</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and</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Lipid-Lowering</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treatment</w:t>
      </w:r>
      <w:proofErr w:type="spellEnd"/>
      <w:r w:rsidRPr="00C87F56">
        <w:rPr>
          <w:rFonts w:ascii="Times New Roman" w:eastAsia="Times New Roman" w:hAnsi="Times New Roman" w:cs="Times New Roman"/>
          <w:i/>
          <w:iCs/>
          <w:snapToGrid w:val="0"/>
        </w:rPr>
        <w:t xml:space="preserve"> to </w:t>
      </w:r>
      <w:proofErr w:type="spellStart"/>
      <w:r w:rsidRPr="00C87F56">
        <w:rPr>
          <w:rFonts w:ascii="Times New Roman" w:eastAsia="Times New Roman" w:hAnsi="Times New Roman" w:cs="Times New Roman"/>
          <w:i/>
          <w:iCs/>
          <w:snapToGrid w:val="0"/>
        </w:rPr>
        <w:t>prevent</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Heart</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Attack</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i/>
          <w:iCs/>
          <w:snapToGrid w:val="0"/>
        </w:rPr>
        <w:t>Trial</w:t>
      </w:r>
      <w:proofErr w:type="spellEnd"/>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 ALLHAT); šio tyrimo metu buvo lyginamas naujesnių vaistinių preparatų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2,5-10 mg per parą (kalcio kanalų blokatoriaus) arba </w:t>
      </w:r>
      <w:proofErr w:type="spellStart"/>
      <w:r w:rsidRPr="00C87F56">
        <w:rPr>
          <w:rFonts w:ascii="Times New Roman" w:eastAsia="Times New Roman" w:hAnsi="Times New Roman" w:cs="Times New Roman"/>
          <w:snapToGrid w:val="0"/>
        </w:rPr>
        <w:t>lizinoprilio</w:t>
      </w:r>
      <w:proofErr w:type="spellEnd"/>
      <w:r w:rsidRPr="00C87F56">
        <w:rPr>
          <w:rFonts w:ascii="Times New Roman" w:eastAsia="Times New Roman" w:hAnsi="Times New Roman" w:cs="Times New Roman"/>
          <w:snapToGrid w:val="0"/>
        </w:rPr>
        <w:t xml:space="preserve"> 10-40 mg per parą (AKF inhibitoriaus) poveikis, jų skiriant kaip pirmojo pasirinkimo vaistinių preparatų, su </w:t>
      </w:r>
      <w:proofErr w:type="spellStart"/>
      <w:r w:rsidRPr="00C87F56">
        <w:rPr>
          <w:rFonts w:ascii="Times New Roman" w:eastAsia="Times New Roman" w:hAnsi="Times New Roman" w:cs="Times New Roman"/>
          <w:snapToGrid w:val="0"/>
        </w:rPr>
        <w:t>tiazidinių</w:t>
      </w:r>
      <w:proofErr w:type="spellEnd"/>
      <w:r w:rsidRPr="00C87F56">
        <w:rPr>
          <w:rFonts w:ascii="Times New Roman" w:eastAsia="Times New Roman" w:hAnsi="Times New Roman" w:cs="Times New Roman"/>
          <w:snapToGrid w:val="0"/>
        </w:rPr>
        <w:t xml:space="preserve"> diuretikų grupės preparato </w:t>
      </w:r>
      <w:proofErr w:type="spellStart"/>
      <w:r w:rsidRPr="00C87F56">
        <w:rPr>
          <w:rFonts w:ascii="Times New Roman" w:eastAsia="Times New Roman" w:hAnsi="Times New Roman" w:cs="Times New Roman"/>
          <w:snapToGrid w:val="0"/>
        </w:rPr>
        <w:t>chlortalidono</w:t>
      </w:r>
      <w:proofErr w:type="spellEnd"/>
      <w:r w:rsidRPr="00C87F56">
        <w:rPr>
          <w:rFonts w:ascii="Times New Roman" w:eastAsia="Times New Roman" w:hAnsi="Times New Roman" w:cs="Times New Roman"/>
          <w:snapToGrid w:val="0"/>
        </w:rPr>
        <w:t xml:space="preserve"> 12,5-25 mg per parą poveikiu nesunkia ar vidutinio sunkumo hipertenzija sergantiems pacientams.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Į tyrimą atsitiktiniu būdu buvo įtraukti iš viso 33357 hipertenzija sergantys pacientai, kurie buvo55 metų amžiaus ar vyresni; pacientai buvo stebimi vidutiniškai 4,9 metų. Pacientams buvo nustatytas mažiausiai vienas papildomas </w:t>
      </w:r>
      <w:r w:rsidR="003153AB">
        <w:rPr>
          <w:rFonts w:ascii="Times New Roman" w:eastAsia="Times New Roman" w:hAnsi="Times New Roman" w:cs="Times New Roman"/>
          <w:snapToGrid w:val="0"/>
        </w:rPr>
        <w:t>išeminės</w:t>
      </w:r>
      <w:r w:rsidR="003153AB" w:rsidRPr="00C87F56">
        <w:rPr>
          <w:rFonts w:ascii="Times New Roman" w:eastAsia="Times New Roman" w:hAnsi="Times New Roman" w:cs="Times New Roman"/>
          <w:snapToGrid w:val="0"/>
        </w:rPr>
        <w:t xml:space="preserve"> </w:t>
      </w:r>
      <w:r w:rsidRPr="00C87F56">
        <w:rPr>
          <w:rFonts w:ascii="Times New Roman" w:eastAsia="Times New Roman" w:hAnsi="Times New Roman" w:cs="Times New Roman"/>
          <w:snapToGrid w:val="0"/>
        </w:rPr>
        <w:t xml:space="preserve">širdies ligos rizikos veiksnys, įskaitant šiuos: anksčiau </w:t>
      </w:r>
      <w:r w:rsidRPr="00C87F56">
        <w:rPr>
          <w:rFonts w:ascii="Times New Roman" w:eastAsia="Times New Roman" w:hAnsi="Times New Roman" w:cs="Times New Roman"/>
          <w:snapToGrid w:val="0"/>
        </w:rPr>
        <w:lastRenderedPageBreak/>
        <w:t>pasireiškęs miokardo infarktas ar insultas (prieš &gt;6 mėnesius iki įtraukimo į tyrimą) arba patvirtinta kitokia aterosklerozinė širdies ir kraujagyslių liga (iš viso nustatyta 51,5</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pacientų), 2-ojo tipo cukrinis diabetas (36,1</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didelio tankio lipoproteinų cholesterolio koncentracija &lt;35 mg/dl arba &lt;0,906 </w:t>
      </w:r>
      <w:proofErr w:type="spellStart"/>
      <w:r w:rsidRPr="00C87F56">
        <w:rPr>
          <w:rFonts w:ascii="Times New Roman" w:eastAsia="Times New Roman" w:hAnsi="Times New Roman" w:cs="Times New Roman"/>
          <w:snapToGrid w:val="0"/>
        </w:rPr>
        <w:t>mmol</w:t>
      </w:r>
      <w:proofErr w:type="spellEnd"/>
      <w:r w:rsidRPr="00C87F56">
        <w:rPr>
          <w:rFonts w:ascii="Times New Roman" w:eastAsia="Times New Roman" w:hAnsi="Times New Roman" w:cs="Times New Roman"/>
          <w:snapToGrid w:val="0"/>
        </w:rPr>
        <w:t>/l (11,6</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atlikus </w:t>
      </w:r>
      <w:proofErr w:type="spellStart"/>
      <w:r w:rsidRPr="00C87F56">
        <w:rPr>
          <w:rFonts w:ascii="Times New Roman" w:eastAsia="Times New Roman" w:hAnsi="Times New Roman" w:cs="Times New Roman"/>
          <w:snapToGrid w:val="0"/>
        </w:rPr>
        <w:t>elektrokardiografiją</w:t>
      </w:r>
      <w:proofErr w:type="spellEnd"/>
      <w:r w:rsidRPr="00C87F56">
        <w:rPr>
          <w:rFonts w:ascii="Times New Roman" w:eastAsia="Times New Roman" w:hAnsi="Times New Roman" w:cs="Times New Roman"/>
          <w:snapToGrid w:val="0"/>
        </w:rPr>
        <w:t xml:space="preserve"> ar </w:t>
      </w:r>
      <w:proofErr w:type="spellStart"/>
      <w:r w:rsidRPr="00C87F56">
        <w:rPr>
          <w:rFonts w:ascii="Times New Roman" w:eastAsia="Times New Roman" w:hAnsi="Times New Roman" w:cs="Times New Roman"/>
          <w:snapToGrid w:val="0"/>
        </w:rPr>
        <w:t>echokardiografiją</w:t>
      </w:r>
      <w:proofErr w:type="spellEnd"/>
      <w:r w:rsidRPr="00C87F56">
        <w:rPr>
          <w:rFonts w:ascii="Times New Roman" w:eastAsia="Times New Roman" w:hAnsi="Times New Roman" w:cs="Times New Roman"/>
          <w:snapToGrid w:val="0"/>
        </w:rPr>
        <w:t xml:space="preserve"> nustatyta kairiojo skilvelio hipertrofija (20,9</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esamas rūkymas (21,9</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4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Pagrindinė tyrimo vertinamoji baigtis buvo sudėtinis mirtį lėmusios koronarinės širdies ligos ir mirties nesukėlusio miokardo infarkto pasireiškimo rodiklis. Reikšmingų pagrindinės vertinamosios baigties skirtumų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arba </w:t>
      </w:r>
      <w:proofErr w:type="spellStart"/>
      <w:r w:rsidRPr="00C87F56">
        <w:rPr>
          <w:rFonts w:ascii="Times New Roman" w:eastAsia="Times New Roman" w:hAnsi="Times New Roman" w:cs="Times New Roman"/>
          <w:snapToGrid w:val="0"/>
        </w:rPr>
        <w:t>chlortalidono</w:t>
      </w:r>
      <w:proofErr w:type="spellEnd"/>
      <w:r w:rsidRPr="00C87F56">
        <w:rPr>
          <w:rFonts w:ascii="Times New Roman" w:eastAsia="Times New Roman" w:hAnsi="Times New Roman" w:cs="Times New Roman"/>
          <w:snapToGrid w:val="0"/>
        </w:rPr>
        <w:t xml:space="preserve"> vartojusių pacientų grupėse nenustatyta: rizikos santykis (RS) 0,98; 95</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PI (0,90-1,07); p = 0,65. Apskaičiavus antrines vertinamąsias baigtis, širdies nepakankamumo pasireiškimo dažnis (sudėtinio širdies ir kraujagyslių vertinamosios baigties rodiklio dalis) buvo reikšmingai didesnis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vartojusių pacientų grupėje, lyginant su </w:t>
      </w:r>
      <w:proofErr w:type="spellStart"/>
      <w:r w:rsidRPr="00C87F56">
        <w:rPr>
          <w:rFonts w:ascii="Times New Roman" w:eastAsia="Times New Roman" w:hAnsi="Times New Roman" w:cs="Times New Roman"/>
          <w:snapToGrid w:val="0"/>
        </w:rPr>
        <w:t>chlortalidono</w:t>
      </w:r>
      <w:proofErr w:type="spellEnd"/>
      <w:r w:rsidRPr="00C87F56">
        <w:rPr>
          <w:rFonts w:ascii="Times New Roman" w:eastAsia="Times New Roman" w:hAnsi="Times New Roman" w:cs="Times New Roman"/>
          <w:snapToGrid w:val="0"/>
        </w:rPr>
        <w:t xml:space="preserve"> vartojusiųjų grupe (atitinkamai 10,2</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ir 7,7</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RS 1,38; 95</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PI [1,25-1,52]; p &lt; 0,001). Tačiau reikšmingų skirtumų vertinant mirtingumo dėl bet kokios priežasties rodiklius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arba </w:t>
      </w:r>
      <w:proofErr w:type="spellStart"/>
      <w:r w:rsidRPr="00C87F56">
        <w:rPr>
          <w:rFonts w:ascii="Times New Roman" w:eastAsia="Times New Roman" w:hAnsi="Times New Roman" w:cs="Times New Roman"/>
          <w:snapToGrid w:val="0"/>
        </w:rPr>
        <w:t>chlortalidono</w:t>
      </w:r>
      <w:proofErr w:type="spellEnd"/>
      <w:r w:rsidRPr="00C87F56">
        <w:rPr>
          <w:rFonts w:ascii="Times New Roman" w:eastAsia="Times New Roman" w:hAnsi="Times New Roman" w:cs="Times New Roman"/>
          <w:snapToGrid w:val="0"/>
        </w:rPr>
        <w:t xml:space="preserve"> vartojusių pacientų grupėse nenustatyta: RS 0,96; 95 % PI [0,89-1,02]; p = 0,20.</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u w:val="single"/>
        </w:rPr>
      </w:pPr>
      <w:proofErr w:type="spellStart"/>
      <w:r w:rsidRPr="00C87F56">
        <w:rPr>
          <w:rFonts w:ascii="Times New Roman" w:eastAsia="Times New Roman" w:hAnsi="Times New Roman" w:cs="Times New Roman"/>
          <w:snapToGrid w:val="0"/>
          <w:u w:val="single"/>
        </w:rPr>
        <w:t>Valsartanas</w:t>
      </w:r>
      <w:proofErr w:type="spellEnd"/>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yra veiklus išgertas. Jis stipriai ir specifiškai blokuoja </w:t>
      </w:r>
      <w:proofErr w:type="spellStart"/>
      <w:r w:rsidRPr="00C87F56">
        <w:rPr>
          <w:rFonts w:ascii="Times New Roman" w:eastAsia="Times New Roman" w:hAnsi="Times New Roman" w:cs="Times New Roman"/>
          <w:snapToGrid w:val="0"/>
        </w:rPr>
        <w:t>angiotenzinui</w:t>
      </w:r>
      <w:proofErr w:type="spellEnd"/>
      <w:r w:rsidRPr="00C87F56">
        <w:rPr>
          <w:rFonts w:ascii="Times New Roman" w:eastAsia="Times New Roman" w:hAnsi="Times New Roman" w:cs="Times New Roman"/>
          <w:snapToGrid w:val="0"/>
        </w:rPr>
        <w:t xml:space="preserve"> II jautrius receptorius. Preparatas selektyviai veikia AT</w:t>
      </w:r>
      <w:r w:rsidRPr="00C87F56">
        <w:rPr>
          <w:rFonts w:ascii="Times New Roman" w:eastAsia="Times New Roman" w:hAnsi="Times New Roman" w:cs="Times New Roman"/>
          <w:snapToGrid w:val="0"/>
          <w:vertAlign w:val="subscript"/>
        </w:rPr>
        <w:t>1</w:t>
      </w:r>
      <w:r w:rsidRPr="00C87F56">
        <w:rPr>
          <w:rFonts w:ascii="Times New Roman" w:eastAsia="Times New Roman" w:hAnsi="Times New Roman" w:cs="Times New Roman"/>
          <w:snapToGrid w:val="0"/>
        </w:rPr>
        <w:t xml:space="preserve"> receptorius, nuo kurių priklauso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II sukeliamas poveikis. </w:t>
      </w:r>
      <w:proofErr w:type="spellStart"/>
      <w:r w:rsidRPr="00C87F56">
        <w:rPr>
          <w:rFonts w:ascii="Times New Roman" w:eastAsia="Times New Roman" w:hAnsi="Times New Roman" w:cs="Times New Roman"/>
          <w:snapToGrid w:val="0"/>
        </w:rPr>
        <w:t>Valsartanu</w:t>
      </w:r>
      <w:proofErr w:type="spellEnd"/>
      <w:r w:rsidRPr="00C87F56">
        <w:rPr>
          <w:rFonts w:ascii="Times New Roman" w:eastAsia="Times New Roman" w:hAnsi="Times New Roman" w:cs="Times New Roman"/>
          <w:snapToGrid w:val="0"/>
        </w:rPr>
        <w:t xml:space="preserve"> užblokavus AT</w:t>
      </w:r>
      <w:r w:rsidRPr="00C87F56">
        <w:rPr>
          <w:rFonts w:ascii="Times New Roman" w:eastAsia="Times New Roman" w:hAnsi="Times New Roman" w:cs="Times New Roman"/>
          <w:snapToGrid w:val="0"/>
          <w:vertAlign w:val="subscript"/>
        </w:rPr>
        <w:t>1</w:t>
      </w:r>
      <w:r w:rsidRPr="00C87F56">
        <w:rPr>
          <w:rFonts w:ascii="Times New Roman" w:eastAsia="Times New Roman" w:hAnsi="Times New Roman" w:cs="Times New Roman"/>
          <w:snapToGrid w:val="0"/>
        </w:rPr>
        <w:t xml:space="preserve"> receptorius, kraujo plazmoje gali padaugėti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II, kuris gali stimuliuoti neužblokuotus AT</w:t>
      </w:r>
      <w:r w:rsidRPr="00C87F56">
        <w:rPr>
          <w:rFonts w:ascii="Times New Roman" w:eastAsia="Times New Roman" w:hAnsi="Times New Roman" w:cs="Times New Roman"/>
          <w:snapToGrid w:val="0"/>
          <w:vertAlign w:val="subscript"/>
        </w:rPr>
        <w:t>2</w:t>
      </w:r>
      <w:r w:rsidRPr="00C87F56">
        <w:rPr>
          <w:rFonts w:ascii="Times New Roman" w:eastAsia="Times New Roman" w:hAnsi="Times New Roman" w:cs="Times New Roman"/>
          <w:snapToGrid w:val="0"/>
        </w:rPr>
        <w:t xml:space="preserve"> receptorius. Juos stimuliuojant, sukeliamas priešingas poveikis nei pasireiškiantis, stimuliuojant AT</w:t>
      </w:r>
      <w:r w:rsidRPr="00C87F56">
        <w:rPr>
          <w:rFonts w:ascii="Times New Roman" w:eastAsia="Times New Roman" w:hAnsi="Times New Roman" w:cs="Times New Roman"/>
          <w:snapToGrid w:val="0"/>
          <w:vertAlign w:val="subscript"/>
        </w:rPr>
        <w:t>1</w:t>
      </w:r>
      <w:r w:rsidRPr="00C87F56">
        <w:rPr>
          <w:rFonts w:ascii="Times New Roman" w:eastAsia="Times New Roman" w:hAnsi="Times New Roman" w:cs="Times New Roman"/>
          <w:snapToGrid w:val="0"/>
        </w:rPr>
        <w:t xml:space="preserve"> receptorius.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AT</w:t>
      </w:r>
      <w:r w:rsidRPr="00C87F56">
        <w:rPr>
          <w:rFonts w:ascii="Times New Roman" w:eastAsia="Times New Roman" w:hAnsi="Times New Roman" w:cs="Times New Roman"/>
          <w:snapToGrid w:val="0"/>
          <w:vertAlign w:val="subscript"/>
        </w:rPr>
        <w:t>1</w:t>
      </w:r>
      <w:r w:rsidRPr="00C87F56">
        <w:rPr>
          <w:rFonts w:ascii="Times New Roman" w:eastAsia="Times New Roman" w:hAnsi="Times New Roman" w:cs="Times New Roman"/>
          <w:snapToGrid w:val="0"/>
        </w:rPr>
        <w:t xml:space="preserve"> receptorių kaip dalinis </w:t>
      </w:r>
      <w:proofErr w:type="spellStart"/>
      <w:r w:rsidRPr="00C87F56">
        <w:rPr>
          <w:rFonts w:ascii="Times New Roman" w:eastAsia="Times New Roman" w:hAnsi="Times New Roman" w:cs="Times New Roman"/>
          <w:snapToGrid w:val="0"/>
        </w:rPr>
        <w:t>agonistas</w:t>
      </w:r>
      <w:proofErr w:type="spellEnd"/>
      <w:r w:rsidRPr="00C87F56">
        <w:rPr>
          <w:rFonts w:ascii="Times New Roman" w:eastAsia="Times New Roman" w:hAnsi="Times New Roman" w:cs="Times New Roman"/>
          <w:snapToGrid w:val="0"/>
        </w:rPr>
        <w:t xml:space="preserve"> neveikia, AT</w:t>
      </w:r>
      <w:r w:rsidRPr="00C87F56">
        <w:rPr>
          <w:rFonts w:ascii="Times New Roman" w:eastAsia="Times New Roman" w:hAnsi="Times New Roman" w:cs="Times New Roman"/>
          <w:snapToGrid w:val="0"/>
          <w:vertAlign w:val="subscript"/>
        </w:rPr>
        <w:t>1</w:t>
      </w:r>
      <w:r w:rsidRPr="00C87F56">
        <w:rPr>
          <w:rFonts w:ascii="Times New Roman" w:eastAsia="Times New Roman" w:hAnsi="Times New Roman" w:cs="Times New Roman"/>
          <w:snapToGrid w:val="0"/>
        </w:rPr>
        <w:t xml:space="preserve"> receptoriams jo </w:t>
      </w:r>
      <w:proofErr w:type="spellStart"/>
      <w:r w:rsidRPr="00C87F56">
        <w:rPr>
          <w:rFonts w:ascii="Times New Roman" w:eastAsia="Times New Roman" w:hAnsi="Times New Roman" w:cs="Times New Roman"/>
          <w:snapToGrid w:val="0"/>
        </w:rPr>
        <w:t>afinitetas</w:t>
      </w:r>
      <w:proofErr w:type="spellEnd"/>
      <w:r w:rsidRPr="00C87F56">
        <w:rPr>
          <w:rFonts w:ascii="Times New Roman" w:eastAsia="Times New Roman" w:hAnsi="Times New Roman" w:cs="Times New Roman"/>
          <w:snapToGrid w:val="0"/>
        </w:rPr>
        <w:t xml:space="preserve"> yra daug (maždaug 20 000 kartų) didesnis negu AT</w:t>
      </w:r>
      <w:r w:rsidRPr="00C87F56">
        <w:rPr>
          <w:rFonts w:ascii="Times New Roman" w:eastAsia="Times New Roman" w:hAnsi="Times New Roman" w:cs="Times New Roman"/>
          <w:snapToGrid w:val="0"/>
          <w:vertAlign w:val="subscript"/>
        </w:rPr>
        <w:t>2</w:t>
      </w:r>
      <w:r w:rsidRPr="00C87F56">
        <w:rPr>
          <w:rFonts w:ascii="Times New Roman" w:eastAsia="Times New Roman" w:hAnsi="Times New Roman" w:cs="Times New Roman"/>
          <w:snapToGrid w:val="0"/>
        </w:rPr>
        <w:t xml:space="preserve"> receptoriams.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AKF, dar vadinamo </w:t>
      </w:r>
      <w:proofErr w:type="spellStart"/>
      <w:r w:rsidRPr="00C87F56">
        <w:rPr>
          <w:rFonts w:ascii="Times New Roman" w:eastAsia="Times New Roman" w:hAnsi="Times New Roman" w:cs="Times New Roman"/>
          <w:snapToGrid w:val="0"/>
        </w:rPr>
        <w:t>kinaze</w:t>
      </w:r>
      <w:proofErr w:type="spellEnd"/>
      <w:r w:rsidRPr="00C87F56">
        <w:rPr>
          <w:rFonts w:ascii="Times New Roman" w:eastAsia="Times New Roman" w:hAnsi="Times New Roman" w:cs="Times New Roman"/>
          <w:snapToGrid w:val="0"/>
        </w:rPr>
        <w:t xml:space="preserve"> II, kuris </w:t>
      </w:r>
      <w:proofErr w:type="spellStart"/>
      <w:r w:rsidRPr="00C87F56">
        <w:rPr>
          <w:rFonts w:ascii="Times New Roman" w:eastAsia="Times New Roman" w:hAnsi="Times New Roman" w:cs="Times New Roman"/>
          <w:snapToGrid w:val="0"/>
        </w:rPr>
        <w:t>angiotenziną</w:t>
      </w:r>
      <w:proofErr w:type="spellEnd"/>
      <w:r w:rsidRPr="00C87F56">
        <w:rPr>
          <w:rFonts w:ascii="Times New Roman" w:eastAsia="Times New Roman" w:hAnsi="Times New Roman" w:cs="Times New Roman"/>
          <w:snapToGrid w:val="0"/>
        </w:rPr>
        <w:t xml:space="preserve"> I verčia </w:t>
      </w:r>
      <w:proofErr w:type="spellStart"/>
      <w:r w:rsidRPr="00C87F56">
        <w:rPr>
          <w:rFonts w:ascii="Times New Roman" w:eastAsia="Times New Roman" w:hAnsi="Times New Roman" w:cs="Times New Roman"/>
          <w:snapToGrid w:val="0"/>
        </w:rPr>
        <w:t>angiotenzinu</w:t>
      </w:r>
      <w:proofErr w:type="spellEnd"/>
      <w:r w:rsidRPr="00C87F56">
        <w:rPr>
          <w:rFonts w:ascii="Times New Roman" w:eastAsia="Times New Roman" w:hAnsi="Times New Roman" w:cs="Times New Roman"/>
          <w:snapToGrid w:val="0"/>
        </w:rPr>
        <w:t xml:space="preserve"> II bei ardo </w:t>
      </w:r>
      <w:proofErr w:type="spellStart"/>
      <w:r w:rsidRPr="00C87F56">
        <w:rPr>
          <w:rFonts w:ascii="Times New Roman" w:eastAsia="Times New Roman" w:hAnsi="Times New Roman" w:cs="Times New Roman"/>
          <w:snapToGrid w:val="0"/>
        </w:rPr>
        <w:t>bradikininą</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neslopina. Kadangi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II antagonistai neveikia AKF ir neaktyvuoja </w:t>
      </w:r>
      <w:proofErr w:type="spellStart"/>
      <w:r w:rsidRPr="00C87F56">
        <w:rPr>
          <w:rFonts w:ascii="Times New Roman" w:eastAsia="Times New Roman" w:hAnsi="Times New Roman" w:cs="Times New Roman"/>
          <w:snapToGrid w:val="0"/>
        </w:rPr>
        <w:t>bradikinino</w:t>
      </w:r>
      <w:proofErr w:type="spellEnd"/>
      <w:r w:rsidRPr="00C87F56">
        <w:rPr>
          <w:rFonts w:ascii="Times New Roman" w:eastAsia="Times New Roman" w:hAnsi="Times New Roman" w:cs="Times New Roman"/>
          <w:snapToGrid w:val="0"/>
        </w:rPr>
        <w:t xml:space="preserve"> ar substancijos P, jie neturėtų sukelti kosulio. Klinikinių tyrimų metu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poveikis buvo lyginamas su AKF inhibitorių sukeliamu poveikiu. Gauti rezultatai rodo, kad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vartojantiems pacientams sausas kosulys pasireiškia daug rečiau (p&lt; 0,05), negu gydomiems AKF inhibitoriais (atitinkamai 2,6</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ir 7,9</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Klinikinių tyrimų metu iš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vartojusių </w:t>
      </w:r>
      <w:r w:rsidR="001849C6">
        <w:rPr>
          <w:rFonts w:ascii="Times New Roman" w:eastAsia="Times New Roman" w:hAnsi="Times New Roman" w:cs="Times New Roman"/>
          <w:snapToGrid w:val="0"/>
        </w:rPr>
        <w:t>pacientų</w:t>
      </w:r>
      <w:r w:rsidRPr="00C87F56">
        <w:rPr>
          <w:rFonts w:ascii="Times New Roman" w:eastAsia="Times New Roman" w:hAnsi="Times New Roman" w:cs="Times New Roman"/>
          <w:snapToGrid w:val="0"/>
        </w:rPr>
        <w:t>, kuriems anksčiau AKF inhibitoriai buvo sukėlę sausą kosulį, kosulys prasidėjo 19,5</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vartojusių </w:t>
      </w:r>
      <w:proofErr w:type="spellStart"/>
      <w:r w:rsidRPr="00C87F56">
        <w:rPr>
          <w:rFonts w:ascii="Times New Roman" w:eastAsia="Times New Roman" w:hAnsi="Times New Roman" w:cs="Times New Roman"/>
          <w:snapToGrid w:val="0"/>
        </w:rPr>
        <w:t>valsartaną</w:t>
      </w:r>
      <w:proofErr w:type="spellEnd"/>
      <w:r w:rsidRPr="00C87F56">
        <w:rPr>
          <w:rFonts w:ascii="Times New Roman" w:eastAsia="Times New Roman" w:hAnsi="Times New Roman" w:cs="Times New Roman"/>
          <w:snapToGrid w:val="0"/>
        </w:rPr>
        <w:t xml:space="preserve"> ir 19</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vartojusių </w:t>
      </w:r>
      <w:proofErr w:type="spellStart"/>
      <w:r w:rsidRPr="00C87F56">
        <w:rPr>
          <w:rFonts w:ascii="Times New Roman" w:eastAsia="Times New Roman" w:hAnsi="Times New Roman" w:cs="Times New Roman"/>
          <w:snapToGrid w:val="0"/>
        </w:rPr>
        <w:t>tiazidinių</w:t>
      </w:r>
      <w:proofErr w:type="spellEnd"/>
      <w:r w:rsidRPr="00C87F56">
        <w:rPr>
          <w:rFonts w:ascii="Times New Roman" w:eastAsia="Times New Roman" w:hAnsi="Times New Roman" w:cs="Times New Roman"/>
          <w:snapToGrid w:val="0"/>
        </w:rPr>
        <w:t xml:space="preserve"> diuretikų, lyginant su 68,5</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vartojusių AKF inhibitorių (p &lt; 0,05).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prie kitiems hormonams jautrių receptorių arba jonų srovės kanalų, darančių svarbią įtaką širdies ir kraujagyslių funkcijos reguliavimui, nesijungia ir jų neblokuoja.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Hipertenzija sergantiems </w:t>
      </w:r>
      <w:r w:rsidR="001849C6">
        <w:rPr>
          <w:rFonts w:ascii="Times New Roman" w:eastAsia="Times New Roman" w:hAnsi="Times New Roman" w:cs="Times New Roman"/>
          <w:snapToGrid w:val="0"/>
        </w:rPr>
        <w:t>pacientams</w:t>
      </w:r>
      <w:r w:rsidR="001849C6"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mažina kraujospūdį, tačiau pulso dažniui įtakos nedaro.</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Daugumai pacientų išgėrus vienkartinę dozę, </w:t>
      </w:r>
      <w:proofErr w:type="spellStart"/>
      <w:r w:rsidRPr="00C87F56">
        <w:rPr>
          <w:rFonts w:ascii="Times New Roman" w:eastAsia="Times New Roman" w:hAnsi="Times New Roman" w:cs="Times New Roman"/>
          <w:snapToGrid w:val="0"/>
        </w:rPr>
        <w:t>antihipertenzinis</w:t>
      </w:r>
      <w:proofErr w:type="spellEnd"/>
      <w:r w:rsidRPr="00C87F56">
        <w:rPr>
          <w:rFonts w:ascii="Times New Roman" w:eastAsia="Times New Roman" w:hAnsi="Times New Roman" w:cs="Times New Roman"/>
          <w:snapToGrid w:val="0"/>
        </w:rPr>
        <w:t xml:space="preserve"> poveikis pasireiškia per 2 valandas, labiausiai kraujospūdis mažėja per 4-6 valandas. </w:t>
      </w:r>
      <w:proofErr w:type="spellStart"/>
      <w:r w:rsidRPr="00C87F56">
        <w:rPr>
          <w:rFonts w:ascii="Times New Roman" w:eastAsia="Times New Roman" w:hAnsi="Times New Roman" w:cs="Times New Roman"/>
          <w:snapToGrid w:val="0"/>
        </w:rPr>
        <w:t>Antihipertenzinis</w:t>
      </w:r>
      <w:proofErr w:type="spellEnd"/>
      <w:r w:rsidRPr="00C87F56">
        <w:rPr>
          <w:rFonts w:ascii="Times New Roman" w:eastAsia="Times New Roman" w:hAnsi="Times New Roman" w:cs="Times New Roman"/>
          <w:snapToGrid w:val="0"/>
        </w:rPr>
        <w:t xml:space="preserve"> poveikis trunka 24 valandas nuo išgėrimo. Vartojant kartotines bet kokio dydžio rekomenduojamas dozes, kraujospūdis labiausiai sumažėja paprastai per 2-4 savaites, toks poveikis išlieka ilgalaikio gydymo metu.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vartojimą nutraukus staiga, staigaus kraujospūdžio padidėjimo ar kitokių nepageidaujamų reiškinių neatsiranda.</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u w:val="single"/>
        </w:rPr>
      </w:pPr>
      <w:r w:rsidRPr="00C87F56">
        <w:rPr>
          <w:rFonts w:ascii="Times New Roman" w:eastAsia="Times New Roman" w:hAnsi="Times New Roman" w:cs="Times New Roman"/>
          <w:snapToGrid w:val="0"/>
          <w:u w:val="single"/>
        </w:rPr>
        <w:t xml:space="preserve">Kiti preparatai: dvigubas </w:t>
      </w:r>
      <w:proofErr w:type="spellStart"/>
      <w:r w:rsidRPr="00C87F56">
        <w:rPr>
          <w:rFonts w:ascii="Times New Roman" w:eastAsia="Times New Roman" w:hAnsi="Times New Roman" w:cs="Times New Roman"/>
          <w:snapToGrid w:val="0"/>
          <w:u w:val="single"/>
        </w:rPr>
        <w:t>renino</w:t>
      </w:r>
      <w:proofErr w:type="spellEnd"/>
      <w:r w:rsidRPr="00C87F56">
        <w:rPr>
          <w:rFonts w:ascii="Times New Roman" w:eastAsia="Times New Roman" w:hAnsi="Times New Roman" w:cs="Times New Roman"/>
          <w:snapToGrid w:val="0"/>
          <w:u w:val="single"/>
        </w:rPr>
        <w:t xml:space="preserve">, </w:t>
      </w:r>
      <w:proofErr w:type="spellStart"/>
      <w:r w:rsidRPr="00C87F56">
        <w:rPr>
          <w:rFonts w:ascii="Times New Roman" w:eastAsia="Times New Roman" w:hAnsi="Times New Roman" w:cs="Times New Roman"/>
          <w:snapToGrid w:val="0"/>
          <w:u w:val="single"/>
        </w:rPr>
        <w:t>angiotenzino</w:t>
      </w:r>
      <w:proofErr w:type="spellEnd"/>
      <w:r w:rsidRPr="00C87F56">
        <w:rPr>
          <w:rFonts w:ascii="Times New Roman" w:eastAsia="Times New Roman" w:hAnsi="Times New Roman" w:cs="Times New Roman"/>
          <w:snapToGrid w:val="0"/>
          <w:u w:val="single"/>
        </w:rPr>
        <w:t xml:space="preserve"> ir </w:t>
      </w:r>
      <w:proofErr w:type="spellStart"/>
      <w:r w:rsidRPr="00C87F56">
        <w:rPr>
          <w:rFonts w:ascii="Times New Roman" w:eastAsia="Times New Roman" w:hAnsi="Times New Roman" w:cs="Times New Roman"/>
          <w:snapToGrid w:val="0"/>
          <w:u w:val="single"/>
        </w:rPr>
        <w:t>aldosterono</w:t>
      </w:r>
      <w:proofErr w:type="spellEnd"/>
      <w:r w:rsidRPr="00C87F56">
        <w:rPr>
          <w:rFonts w:ascii="Times New Roman" w:eastAsia="Times New Roman" w:hAnsi="Times New Roman" w:cs="Times New Roman"/>
          <w:snapToGrid w:val="0"/>
          <w:u w:val="single"/>
        </w:rPr>
        <w:t xml:space="preserve"> sistemos (RAAS) nuslopinimas</w:t>
      </w: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320"/>
        <w:rPr>
          <w:rFonts w:ascii="Times New Roman" w:eastAsia="Times New Roman" w:hAnsi="Times New Roman" w:cs="Times New Roman"/>
          <w:snapToGrid w:val="0"/>
        </w:rPr>
      </w:pPr>
      <w:r w:rsidRPr="00C87F56">
        <w:rPr>
          <w:rFonts w:ascii="Times New Roman" w:eastAsia="Times New Roman" w:hAnsi="Times New Roman" w:cs="Times New Roman"/>
          <w:snapToGrid w:val="0"/>
        </w:rPr>
        <w:t>Dviem dideliais atsitiktinės atrankos, kontroliuojamais tyrimais (ONTARGET (angl. „</w:t>
      </w:r>
      <w:proofErr w:type="spellStart"/>
      <w:r w:rsidRPr="00C87F56">
        <w:rPr>
          <w:rFonts w:ascii="Times New Roman" w:eastAsia="Times New Roman" w:hAnsi="Times New Roman" w:cs="Times New Roman"/>
          <w:i/>
          <w:iCs/>
          <w:snapToGrid w:val="0"/>
        </w:rPr>
        <w:t>ONgoing</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i/>
          <w:iCs/>
          <w:snapToGrid w:val="0"/>
        </w:rPr>
        <w:t>Telmisartan</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Alone</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and</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in</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combination</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with</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Ramipril</w:t>
      </w:r>
      <w:proofErr w:type="spellEnd"/>
      <w:r w:rsidRPr="00C87F56">
        <w:rPr>
          <w:rFonts w:ascii="Times New Roman" w:eastAsia="Times New Roman" w:hAnsi="Times New Roman" w:cs="Times New Roman"/>
          <w:i/>
          <w:iCs/>
          <w:snapToGrid w:val="0"/>
        </w:rPr>
        <w:t xml:space="preserve"> Global </w:t>
      </w:r>
      <w:proofErr w:type="spellStart"/>
      <w:r w:rsidRPr="00C87F56">
        <w:rPr>
          <w:rFonts w:ascii="Times New Roman" w:eastAsia="Times New Roman" w:hAnsi="Times New Roman" w:cs="Times New Roman"/>
          <w:i/>
          <w:iCs/>
          <w:snapToGrid w:val="0"/>
        </w:rPr>
        <w:t>Endpoint</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Trial</w:t>
      </w:r>
      <w:proofErr w:type="spellEnd"/>
      <w:r w:rsidRPr="00C87F56">
        <w:rPr>
          <w:rFonts w:ascii="Times New Roman" w:eastAsia="Times New Roman" w:hAnsi="Times New Roman" w:cs="Times New Roman"/>
          <w:snapToGrid w:val="0"/>
        </w:rPr>
        <w:t>“) ir VA NEPHRON-D (angl. „</w:t>
      </w:r>
      <w:proofErr w:type="spellStart"/>
      <w:r w:rsidRPr="00C87F56">
        <w:rPr>
          <w:rFonts w:ascii="Times New Roman" w:eastAsia="Times New Roman" w:hAnsi="Times New Roman" w:cs="Times New Roman"/>
          <w:i/>
          <w:iCs/>
          <w:snapToGrid w:val="0"/>
        </w:rPr>
        <w:t>The</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Veterans</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Affairs</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Nephropathy</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in</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Diabetes</w:t>
      </w:r>
      <w:proofErr w:type="spellEnd"/>
      <w:r w:rsidRPr="00C87F56">
        <w:rPr>
          <w:rFonts w:ascii="Times New Roman" w:eastAsia="Times New Roman" w:hAnsi="Times New Roman" w:cs="Times New Roman"/>
          <w:snapToGrid w:val="0"/>
        </w:rPr>
        <w:t>“)) buvo ištirtas AKF inhibitoriaus ir AIIRA derinio vartojimas.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20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ONTARGET tyrime dalyvavo pacientai, kurių </w:t>
      </w:r>
      <w:proofErr w:type="spellStart"/>
      <w:r w:rsidRPr="00C87F56">
        <w:rPr>
          <w:rFonts w:ascii="Times New Roman" w:eastAsia="Times New Roman" w:hAnsi="Times New Roman" w:cs="Times New Roman"/>
          <w:snapToGrid w:val="0"/>
        </w:rPr>
        <w:t>anamnezėje</w:t>
      </w:r>
      <w:proofErr w:type="spellEnd"/>
      <w:r w:rsidRPr="00C87F56">
        <w:rPr>
          <w:rFonts w:ascii="Times New Roman" w:eastAsia="Times New Roman" w:hAnsi="Times New Roman" w:cs="Times New Roman"/>
          <w:snapToGrid w:val="0"/>
        </w:rPr>
        <w:t xml:space="preserve"> buvo širdies ir kraujagyslių ar smegenų kraujagyslių liga arba 2 tipo cukrinis diabetas ir susijusi akivaizdi organų-taikinių pažaida. VA NEPHRON-D tyrimas buvo atliekamas su pacientais, sergančiais 2 tipo cukriniu diabetu ir diabetine </w:t>
      </w:r>
      <w:proofErr w:type="spellStart"/>
      <w:r w:rsidRPr="00C87F56">
        <w:rPr>
          <w:rFonts w:ascii="Times New Roman" w:eastAsia="Times New Roman" w:hAnsi="Times New Roman" w:cs="Times New Roman"/>
          <w:snapToGrid w:val="0"/>
        </w:rPr>
        <w:lastRenderedPageBreak/>
        <w:t>nefropatija</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Šie tyrimai neparodė reikšmingo teigiamo poveikio inkstų ir (arba) širdies ir kraujagyslių ligų baigtims ir mirštamumui, bet, palyginti su </w:t>
      </w:r>
      <w:proofErr w:type="spellStart"/>
      <w:r w:rsidRPr="00C87F56">
        <w:rPr>
          <w:rFonts w:ascii="Times New Roman" w:eastAsia="Times New Roman" w:hAnsi="Times New Roman" w:cs="Times New Roman"/>
          <w:snapToGrid w:val="0"/>
        </w:rPr>
        <w:t>monoterapija</w:t>
      </w:r>
      <w:proofErr w:type="spellEnd"/>
      <w:r w:rsidRPr="00C87F56">
        <w:rPr>
          <w:rFonts w:ascii="Times New Roman" w:eastAsia="Times New Roman" w:hAnsi="Times New Roman" w:cs="Times New Roman"/>
          <w:snapToGrid w:val="0"/>
        </w:rPr>
        <w:t xml:space="preserve">, buvo pastebėta didesnė </w:t>
      </w:r>
      <w:proofErr w:type="spellStart"/>
      <w:r w:rsidRPr="00C87F56">
        <w:rPr>
          <w:rFonts w:ascii="Times New Roman" w:eastAsia="Times New Roman" w:hAnsi="Times New Roman" w:cs="Times New Roman"/>
          <w:snapToGrid w:val="0"/>
        </w:rPr>
        <w:t>hiperkalemijos</w:t>
      </w:r>
      <w:proofErr w:type="spellEnd"/>
      <w:r w:rsidRPr="00C87F56">
        <w:rPr>
          <w:rFonts w:ascii="Times New Roman" w:eastAsia="Times New Roman" w:hAnsi="Times New Roman" w:cs="Times New Roman"/>
          <w:snapToGrid w:val="0"/>
        </w:rPr>
        <w:t xml:space="preserve">, ūminio inkstų pažeidimo ir (arba) </w:t>
      </w:r>
      <w:proofErr w:type="spellStart"/>
      <w:r w:rsidRPr="00C87F56">
        <w:rPr>
          <w:rFonts w:ascii="Times New Roman" w:eastAsia="Times New Roman" w:hAnsi="Times New Roman" w:cs="Times New Roman"/>
          <w:snapToGrid w:val="0"/>
        </w:rPr>
        <w:t>hipotenzijos</w:t>
      </w:r>
      <w:proofErr w:type="spellEnd"/>
      <w:r w:rsidRPr="00C87F56">
        <w:rPr>
          <w:rFonts w:ascii="Times New Roman" w:eastAsia="Times New Roman" w:hAnsi="Times New Roman" w:cs="Times New Roman"/>
          <w:snapToGrid w:val="0"/>
        </w:rPr>
        <w:t xml:space="preserve"> rizika. Atsižvelgiant į panašias </w:t>
      </w:r>
      <w:proofErr w:type="spellStart"/>
      <w:r w:rsidRPr="00C87F56">
        <w:rPr>
          <w:rFonts w:ascii="Times New Roman" w:eastAsia="Times New Roman" w:hAnsi="Times New Roman" w:cs="Times New Roman"/>
          <w:snapToGrid w:val="0"/>
        </w:rPr>
        <w:t>farmakodinamines</w:t>
      </w:r>
      <w:proofErr w:type="spellEnd"/>
      <w:r w:rsidRPr="00C87F56">
        <w:rPr>
          <w:rFonts w:ascii="Times New Roman" w:eastAsia="Times New Roman" w:hAnsi="Times New Roman" w:cs="Times New Roman"/>
          <w:snapToGrid w:val="0"/>
        </w:rPr>
        <w:t xml:space="preserve"> savybes, šie rezultatai taip pat galioja kitiems AKF inhibitoriams ir AIIRA.</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Todėl pacientams, sergantiems diabetine </w:t>
      </w:r>
      <w:proofErr w:type="spellStart"/>
      <w:r w:rsidRPr="00C87F56">
        <w:rPr>
          <w:rFonts w:ascii="Times New Roman" w:eastAsia="Times New Roman" w:hAnsi="Times New Roman" w:cs="Times New Roman"/>
          <w:snapToGrid w:val="0"/>
        </w:rPr>
        <w:t>nefropatija</w:t>
      </w:r>
      <w:proofErr w:type="spellEnd"/>
      <w:r w:rsidRPr="00C87F56">
        <w:rPr>
          <w:rFonts w:ascii="Times New Roman" w:eastAsia="Times New Roman" w:hAnsi="Times New Roman" w:cs="Times New Roman"/>
          <w:snapToGrid w:val="0"/>
        </w:rPr>
        <w:t>, negalima kartu vartoti AKF inhibitorių ir AIIRA.</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ALTITUDE (angl. „</w:t>
      </w:r>
      <w:proofErr w:type="spellStart"/>
      <w:r w:rsidRPr="00C87F56">
        <w:rPr>
          <w:rFonts w:ascii="Times New Roman" w:eastAsia="Times New Roman" w:hAnsi="Times New Roman" w:cs="Times New Roman"/>
          <w:i/>
          <w:iCs/>
          <w:snapToGrid w:val="0"/>
        </w:rPr>
        <w:t>Aliskiren</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Trial</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in</w:t>
      </w:r>
      <w:proofErr w:type="spellEnd"/>
      <w:r w:rsidRPr="00C87F56">
        <w:rPr>
          <w:rFonts w:ascii="Times New Roman" w:eastAsia="Times New Roman" w:hAnsi="Times New Roman" w:cs="Times New Roman"/>
          <w:i/>
          <w:iCs/>
          <w:snapToGrid w:val="0"/>
        </w:rPr>
        <w:t xml:space="preserve"> Type 2 </w:t>
      </w:r>
      <w:proofErr w:type="spellStart"/>
      <w:r w:rsidRPr="00C87F56">
        <w:rPr>
          <w:rFonts w:ascii="Times New Roman" w:eastAsia="Times New Roman" w:hAnsi="Times New Roman" w:cs="Times New Roman"/>
          <w:i/>
          <w:iCs/>
          <w:snapToGrid w:val="0"/>
        </w:rPr>
        <w:t>Diabetes</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Using</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Cardiovascular</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and</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Renal</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Disease</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i/>
          <w:iCs/>
          <w:snapToGrid w:val="0"/>
        </w:rPr>
        <w:t>Endpoints</w:t>
      </w:r>
      <w:proofErr w:type="spellEnd"/>
      <w:r w:rsidRPr="00C87F56">
        <w:rPr>
          <w:rFonts w:ascii="Times New Roman" w:eastAsia="Times New Roman" w:hAnsi="Times New Roman" w:cs="Times New Roman"/>
          <w:snapToGrid w:val="0"/>
        </w:rPr>
        <w:t xml:space="preserve">“) tyrimu buvo siekiama ištirti, ar būtų naudingas </w:t>
      </w:r>
      <w:proofErr w:type="spellStart"/>
      <w:r w:rsidRPr="00C87F56">
        <w:rPr>
          <w:rFonts w:ascii="Times New Roman" w:eastAsia="Times New Roman" w:hAnsi="Times New Roman" w:cs="Times New Roman"/>
          <w:snapToGrid w:val="0"/>
        </w:rPr>
        <w:t>aliskireno</w:t>
      </w:r>
      <w:proofErr w:type="spellEnd"/>
      <w:r w:rsidRPr="00C87F56">
        <w:rPr>
          <w:rFonts w:ascii="Times New Roman" w:eastAsia="Times New Roman" w:hAnsi="Times New Roman" w:cs="Times New Roman"/>
          <w:snapToGrid w:val="0"/>
        </w:rPr>
        <w:t xml:space="preserve"> įtraukimas į standartinį</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pacientų, sergančių 2 tipo cukriniu diabetu ir lėtine inkstų liga, širdies ir kraujagyslių liga arba abiem ligomis, gydymą AKF inhibitoriumi arba AIIRA. Tyrimas buvo nutrauktas pirma laiko, nes padidėjo nepageidaujamų baigčių rizika. Mirčių nuo širdies ir kraujagyslių ligų ir insulto atvejų skaičius </w:t>
      </w:r>
      <w:proofErr w:type="spellStart"/>
      <w:r w:rsidRPr="00C87F56">
        <w:rPr>
          <w:rFonts w:ascii="Times New Roman" w:eastAsia="Times New Roman" w:hAnsi="Times New Roman" w:cs="Times New Roman"/>
          <w:snapToGrid w:val="0"/>
        </w:rPr>
        <w:t>aliskireno</w:t>
      </w:r>
      <w:proofErr w:type="spellEnd"/>
      <w:r w:rsidRPr="00C87F56">
        <w:rPr>
          <w:rFonts w:ascii="Times New Roman" w:eastAsia="Times New Roman" w:hAnsi="Times New Roman" w:cs="Times New Roman"/>
          <w:snapToGrid w:val="0"/>
        </w:rPr>
        <w:t xml:space="preserve"> grupėje buvo didesnis nei </w:t>
      </w:r>
      <w:proofErr w:type="spellStart"/>
      <w:r w:rsidRPr="00C87F56">
        <w:rPr>
          <w:rFonts w:ascii="Times New Roman" w:eastAsia="Times New Roman" w:hAnsi="Times New Roman" w:cs="Times New Roman"/>
          <w:snapToGrid w:val="0"/>
        </w:rPr>
        <w:t>placebo</w:t>
      </w:r>
      <w:proofErr w:type="spellEnd"/>
      <w:r w:rsidRPr="00C87F56">
        <w:rPr>
          <w:rFonts w:ascii="Times New Roman" w:eastAsia="Times New Roman" w:hAnsi="Times New Roman" w:cs="Times New Roman"/>
          <w:snapToGrid w:val="0"/>
        </w:rPr>
        <w:t xml:space="preserve"> grupėje, o nepageidaujami reiškiniai ir sunkūs nepageidaujami reiškiniai (</w:t>
      </w:r>
      <w:proofErr w:type="spellStart"/>
      <w:r w:rsidRPr="00C87F56">
        <w:rPr>
          <w:rFonts w:ascii="Times New Roman" w:eastAsia="Times New Roman" w:hAnsi="Times New Roman" w:cs="Times New Roman"/>
          <w:snapToGrid w:val="0"/>
        </w:rPr>
        <w:t>hiperkalemija</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hipotenzija</w:t>
      </w:r>
      <w:proofErr w:type="spellEnd"/>
      <w:r w:rsidRPr="00C87F56">
        <w:rPr>
          <w:rFonts w:ascii="Times New Roman" w:eastAsia="Times New Roman" w:hAnsi="Times New Roman" w:cs="Times New Roman"/>
          <w:snapToGrid w:val="0"/>
        </w:rPr>
        <w:t xml:space="preserve"> ir inkstų funkcijos sutrikimai) </w:t>
      </w:r>
      <w:proofErr w:type="spellStart"/>
      <w:r w:rsidRPr="00C87F56">
        <w:rPr>
          <w:rFonts w:ascii="Times New Roman" w:eastAsia="Times New Roman" w:hAnsi="Times New Roman" w:cs="Times New Roman"/>
          <w:snapToGrid w:val="0"/>
        </w:rPr>
        <w:t>aliskireno</w:t>
      </w:r>
      <w:proofErr w:type="spellEnd"/>
      <w:r w:rsidRPr="00C87F56">
        <w:rPr>
          <w:rFonts w:ascii="Times New Roman" w:eastAsia="Times New Roman" w:hAnsi="Times New Roman" w:cs="Times New Roman"/>
          <w:snapToGrid w:val="0"/>
        </w:rPr>
        <w:t xml:space="preserve"> grupėje taip pat pasireiškė dažniau nei </w:t>
      </w:r>
      <w:proofErr w:type="spellStart"/>
      <w:r w:rsidRPr="00C87F56">
        <w:rPr>
          <w:rFonts w:ascii="Times New Roman" w:eastAsia="Times New Roman" w:hAnsi="Times New Roman" w:cs="Times New Roman"/>
          <w:snapToGrid w:val="0"/>
        </w:rPr>
        <w:t>placebo</w:t>
      </w:r>
      <w:proofErr w:type="spellEnd"/>
      <w:r w:rsidRPr="00C87F56">
        <w:rPr>
          <w:rFonts w:ascii="Times New Roman" w:eastAsia="Times New Roman" w:hAnsi="Times New Roman" w:cs="Times New Roman"/>
          <w:snapToGrid w:val="0"/>
        </w:rPr>
        <w:t xml:space="preserve"> grupėje.</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5.2</w:t>
      </w:r>
      <w:r w:rsidRPr="00C87F56">
        <w:rPr>
          <w:rFonts w:ascii="Times New Roman" w:eastAsia="Times New Roman" w:hAnsi="Times New Roman" w:cs="Times New Roman"/>
          <w:b/>
          <w:bCs/>
          <w:snapToGrid w:val="0"/>
          <w:lang w:eastAsia="x-none"/>
        </w:rPr>
        <w:tab/>
      </w:r>
      <w:proofErr w:type="spellStart"/>
      <w:r w:rsidRPr="00C87F56">
        <w:rPr>
          <w:rFonts w:ascii="Times New Roman" w:eastAsia="Times New Roman" w:hAnsi="Times New Roman" w:cs="Times New Roman"/>
          <w:b/>
          <w:bCs/>
          <w:snapToGrid w:val="0"/>
          <w:lang w:eastAsia="x-none"/>
        </w:rPr>
        <w:t>Farmakokinetinės</w:t>
      </w:r>
      <w:proofErr w:type="spellEnd"/>
      <w:r w:rsidRPr="00C87F56">
        <w:rPr>
          <w:rFonts w:ascii="Times New Roman" w:eastAsia="Times New Roman" w:hAnsi="Times New Roman" w:cs="Times New Roman"/>
          <w:b/>
          <w:bCs/>
          <w:snapToGrid w:val="0"/>
          <w:lang w:eastAsia="x-none"/>
        </w:rPr>
        <w:t xml:space="preserve"> savybės</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Tiesinis pobūdis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farmakokinetika</w:t>
      </w:r>
      <w:proofErr w:type="spellEnd"/>
      <w:r w:rsidRPr="00C87F56">
        <w:rPr>
          <w:rFonts w:ascii="Times New Roman" w:eastAsia="Times New Roman" w:hAnsi="Times New Roman" w:cs="Times New Roman"/>
          <w:snapToGrid w:val="0"/>
        </w:rPr>
        <w:t xml:space="preserve"> yra linijinė.</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u w:val="single"/>
        </w:rPr>
        <w:t>Amlodipinas</w:t>
      </w:r>
      <w:proofErr w:type="spellEnd"/>
      <w:r w:rsidRPr="00C87F56">
        <w:rPr>
          <w:rFonts w:ascii="Times New Roman" w:eastAsia="Times New Roman" w:hAnsi="Times New Roman" w:cs="Times New Roman"/>
          <w:snapToGrid w:val="0"/>
          <w:u w:val="single"/>
        </w:rPr>
        <w:t xml:space="preserve"> ir </w:t>
      </w:r>
      <w:proofErr w:type="spellStart"/>
      <w:r w:rsidRPr="00C87F56">
        <w:rPr>
          <w:rFonts w:ascii="Times New Roman" w:eastAsia="Times New Roman" w:hAnsi="Times New Roman" w:cs="Times New Roman"/>
          <w:snapToGrid w:val="0"/>
          <w:u w:val="single"/>
        </w:rPr>
        <w:t>valsartanas</w:t>
      </w:r>
      <w:proofErr w:type="spellEnd"/>
    </w:p>
    <w:p w:rsidR="00C87F56" w:rsidRPr="00C87F56" w:rsidRDefault="00C87F56" w:rsidP="00394BE3">
      <w:pPr>
        <w:widowControl w:val="0"/>
        <w:tabs>
          <w:tab w:val="left" w:pos="567"/>
        </w:tabs>
        <w:overflowPunct w:val="0"/>
        <w:autoSpaceDE w:val="0"/>
        <w:autoSpaceDN w:val="0"/>
        <w:adjustRightInd w:val="0"/>
        <w:spacing w:after="0" w:line="240" w:lineRule="auto"/>
        <w:ind w:left="1" w:right="64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Išgėrus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derinį, didžiausia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koncentacija</w:t>
      </w:r>
      <w:proofErr w:type="spellEnd"/>
      <w:r w:rsidRPr="00C87F56">
        <w:rPr>
          <w:rFonts w:ascii="Times New Roman" w:eastAsia="Times New Roman" w:hAnsi="Times New Roman" w:cs="Times New Roman"/>
          <w:snapToGrid w:val="0"/>
        </w:rPr>
        <w:t xml:space="preserve"> plazmoje pasiekiama per, atitinkamai, 3 valandas ir 6-8 valandas.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derinio absorbcijos greitis ir dydis yra toks pats, kaip ir vartojant </w:t>
      </w:r>
      <w:proofErr w:type="spellStart"/>
      <w:r w:rsidRPr="00C87F56">
        <w:rPr>
          <w:rFonts w:ascii="Times New Roman" w:eastAsia="Times New Roman" w:hAnsi="Times New Roman" w:cs="Times New Roman"/>
          <w:snapToGrid w:val="0"/>
        </w:rPr>
        <w:t>valsartaną</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amlodipiną</w:t>
      </w:r>
      <w:proofErr w:type="spellEnd"/>
      <w:r w:rsidRPr="00C87F56">
        <w:rPr>
          <w:rFonts w:ascii="Times New Roman" w:eastAsia="Times New Roman" w:hAnsi="Times New Roman" w:cs="Times New Roman"/>
          <w:snapToGrid w:val="0"/>
        </w:rPr>
        <w:t xml:space="preserve"> atskiromis tabletėmis.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u w:val="single"/>
        </w:rPr>
      </w:pPr>
      <w:proofErr w:type="spellStart"/>
      <w:r w:rsidRPr="00C87F56">
        <w:rPr>
          <w:rFonts w:ascii="Times New Roman" w:eastAsia="Times New Roman" w:hAnsi="Times New Roman" w:cs="Times New Roman"/>
          <w:snapToGrid w:val="0"/>
          <w:u w:val="single"/>
        </w:rPr>
        <w:t>Amlodipinas</w:t>
      </w:r>
      <w:proofErr w:type="spellEnd"/>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320"/>
        <w:rPr>
          <w:rFonts w:ascii="Times New Roman" w:eastAsia="Times New Roman" w:hAnsi="Times New Roman" w:cs="Times New Roman"/>
          <w:snapToGrid w:val="0"/>
        </w:rPr>
      </w:pPr>
      <w:r w:rsidRPr="007F7AED">
        <w:rPr>
          <w:rFonts w:ascii="Times New Roman" w:eastAsia="Times New Roman" w:hAnsi="Times New Roman" w:cs="Times New Roman"/>
          <w:iCs/>
          <w:snapToGrid w:val="0"/>
          <w:u w:val="single"/>
        </w:rPr>
        <w:t>Absorbcija</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Išgėrus terapinę vieno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dozę, didžiausia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koncentracija plazmoje</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pasiekiama per 6-12 valandas. Absoliutus biologinis prieinamumas yra tarp 64</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ir 80</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biologinio prieinamumo maistas neveikia.</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340"/>
        <w:rPr>
          <w:rFonts w:ascii="Times New Roman" w:eastAsia="Times New Roman" w:hAnsi="Times New Roman" w:cs="Times New Roman"/>
          <w:snapToGrid w:val="0"/>
        </w:rPr>
      </w:pPr>
      <w:r w:rsidRPr="007F7AED">
        <w:rPr>
          <w:rFonts w:ascii="Times New Roman" w:eastAsia="Times New Roman" w:hAnsi="Times New Roman" w:cs="Times New Roman"/>
          <w:iCs/>
          <w:snapToGrid w:val="0"/>
          <w:u w:val="single"/>
        </w:rPr>
        <w:t>Pasiskirstymas</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Pasiskirstymo tūris yra maždaug 21</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l/kg.</w:t>
      </w:r>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In</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i/>
          <w:iCs/>
          <w:snapToGrid w:val="0"/>
        </w:rPr>
        <w:t>vitro</w:t>
      </w:r>
      <w:proofErr w:type="spellEnd"/>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tyrimų metu nustatyta,</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kad maždaug 97,5</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kraujotakoje esančio vaisto yra susijungę su plazmos baltymais.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contextualSpacing/>
        <w:outlineLvl w:val="0"/>
        <w:rPr>
          <w:rFonts w:ascii="Times New Roman" w:eastAsia="Times New Roman" w:hAnsi="Times New Roman" w:cs="Times New Roman"/>
          <w:snapToGrid w:val="0"/>
        </w:rPr>
      </w:pPr>
      <w:proofErr w:type="spellStart"/>
      <w:r w:rsidRPr="007F7AED">
        <w:rPr>
          <w:rFonts w:ascii="Times New Roman" w:eastAsia="Times New Roman" w:hAnsi="Times New Roman" w:cs="Times New Roman"/>
          <w:iCs/>
          <w:snapToGrid w:val="0"/>
          <w:u w:val="single"/>
        </w:rPr>
        <w:t>Biotransformacija</w:t>
      </w:r>
      <w:proofErr w:type="spellEnd"/>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Didelė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dozės dalis (maždaug 90</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metabolizuojama</w:t>
      </w:r>
      <w:proofErr w:type="spellEnd"/>
      <w:r w:rsidRPr="00C87F56">
        <w:rPr>
          <w:rFonts w:ascii="Times New Roman" w:eastAsia="Times New Roman" w:hAnsi="Times New Roman" w:cs="Times New Roman"/>
          <w:snapToGrid w:val="0"/>
        </w:rPr>
        <w:t xml:space="preserve"> kepenyse ir</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tampa neaktyviais metabolitais.</w:t>
      </w:r>
    </w:p>
    <w:p w:rsidR="00C87F56" w:rsidRPr="00C87F56" w:rsidRDefault="00C87F56" w:rsidP="00394BE3">
      <w:pPr>
        <w:widowControl w:val="0"/>
        <w:tabs>
          <w:tab w:val="left" w:pos="567"/>
        </w:tabs>
        <w:overflowPunct w:val="0"/>
        <w:autoSpaceDE w:val="0"/>
        <w:autoSpaceDN w:val="0"/>
        <w:adjustRightInd w:val="0"/>
        <w:spacing w:after="0" w:line="240" w:lineRule="auto"/>
        <w:ind w:right="320"/>
        <w:rPr>
          <w:rFonts w:ascii="Times New Roman" w:eastAsia="Times New Roman" w:hAnsi="Times New Roman" w:cs="Times New Roman"/>
          <w:i/>
          <w:iCs/>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320"/>
        <w:rPr>
          <w:rFonts w:ascii="Times New Roman" w:eastAsia="Times New Roman" w:hAnsi="Times New Roman" w:cs="Times New Roman"/>
          <w:snapToGrid w:val="0"/>
        </w:rPr>
      </w:pPr>
      <w:r w:rsidRPr="007F7AED">
        <w:rPr>
          <w:rFonts w:ascii="Times New Roman" w:eastAsia="Times New Roman" w:hAnsi="Times New Roman" w:cs="Times New Roman"/>
          <w:iCs/>
          <w:snapToGrid w:val="0"/>
          <w:u w:val="single"/>
        </w:rPr>
        <w:t>Eliminacija</w:t>
      </w:r>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eliminacija iš plazmos yra </w:t>
      </w:r>
      <w:proofErr w:type="spellStart"/>
      <w:r w:rsidRPr="00C87F56">
        <w:rPr>
          <w:rFonts w:ascii="Times New Roman" w:eastAsia="Times New Roman" w:hAnsi="Times New Roman" w:cs="Times New Roman"/>
          <w:snapToGrid w:val="0"/>
        </w:rPr>
        <w:t>dvifazė</w:t>
      </w:r>
      <w:proofErr w:type="spellEnd"/>
      <w:r w:rsidRPr="00C87F56">
        <w:rPr>
          <w:rFonts w:ascii="Times New Roman" w:eastAsia="Times New Roman" w:hAnsi="Times New Roman" w:cs="Times New Roman"/>
          <w:snapToGrid w:val="0"/>
        </w:rPr>
        <w:t>, galutinis pusinės eliminacijos laikas yra</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maždaug 30-50 valandų. Nuolat vartojant vaistą, </w:t>
      </w:r>
      <w:proofErr w:type="spellStart"/>
      <w:r w:rsidRPr="00C87F56">
        <w:rPr>
          <w:rFonts w:ascii="Times New Roman" w:eastAsia="Times New Roman" w:hAnsi="Times New Roman" w:cs="Times New Roman"/>
          <w:snapToGrid w:val="0"/>
        </w:rPr>
        <w:t>pusiausvyrinė</w:t>
      </w:r>
      <w:proofErr w:type="spellEnd"/>
      <w:r w:rsidRPr="00C87F56">
        <w:rPr>
          <w:rFonts w:ascii="Times New Roman" w:eastAsia="Times New Roman" w:hAnsi="Times New Roman" w:cs="Times New Roman"/>
          <w:snapToGrid w:val="0"/>
        </w:rPr>
        <w:t xml:space="preserve"> koncentracija plazmoje pasiekiama per 7-8 dienas. Dešimt procentų nepakitusio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ir 60</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metabolitų išsiskiria su šlapimu.</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u w:val="single"/>
        </w:rPr>
        <w:t>Valsartanas</w:t>
      </w:r>
      <w:proofErr w:type="spellEnd"/>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7F7AED">
        <w:rPr>
          <w:rFonts w:ascii="Times New Roman" w:eastAsia="Times New Roman" w:hAnsi="Times New Roman" w:cs="Times New Roman"/>
          <w:snapToGrid w:val="0"/>
          <w:u w:val="single"/>
        </w:rPr>
        <w:t>Absorbcija:</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Išgėrus vieno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dozę, didžiausia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koncentracija plazmoje pasiekiama per 2–4 valandas. Vidutinis absoliutus biologinis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prieinamumas yra 23</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Maistas mažina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ekspoziciją (apskaičiuotą pagal AUC) maždaug 40</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o didžiausią koncentraciją plazmoje (</w:t>
      </w:r>
      <w:proofErr w:type="spellStart"/>
      <w:r w:rsidRPr="00C87F56">
        <w:rPr>
          <w:rFonts w:ascii="Times New Roman" w:eastAsia="Times New Roman" w:hAnsi="Times New Roman" w:cs="Times New Roman"/>
          <w:snapToGrid w:val="0"/>
        </w:rPr>
        <w:t>C</w:t>
      </w:r>
      <w:r w:rsidRPr="00C87F56">
        <w:rPr>
          <w:rFonts w:ascii="Times New Roman" w:eastAsia="Times New Roman" w:hAnsi="Times New Roman" w:cs="Times New Roman"/>
          <w:snapToGrid w:val="0"/>
          <w:vertAlign w:val="subscript"/>
        </w:rPr>
        <w:t>max</w:t>
      </w:r>
      <w:proofErr w:type="spellEnd"/>
      <w:r w:rsidRPr="00C87F56">
        <w:rPr>
          <w:rFonts w:ascii="Times New Roman" w:eastAsia="Times New Roman" w:hAnsi="Times New Roman" w:cs="Times New Roman"/>
          <w:snapToGrid w:val="0"/>
        </w:rPr>
        <w:t>) – maždaug 50</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nors praėjus maždaug 8 valandoms nuo vaisto išgėrimo,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koncentracija plazmoje būna panaši valgiusių ir nevalgiusių tiriamųjų grupėse. Nors AUC sumažėja, bet terapinis vaisto poveikis klinikai reikšmingai nemažėja, todėl </w:t>
      </w:r>
      <w:proofErr w:type="spellStart"/>
      <w:r w:rsidRPr="00C87F56">
        <w:rPr>
          <w:rFonts w:ascii="Times New Roman" w:eastAsia="Times New Roman" w:hAnsi="Times New Roman" w:cs="Times New Roman"/>
          <w:snapToGrid w:val="0"/>
        </w:rPr>
        <w:t>valsartaną</w:t>
      </w:r>
      <w:proofErr w:type="spellEnd"/>
      <w:r w:rsidRPr="00C87F56">
        <w:rPr>
          <w:rFonts w:ascii="Times New Roman" w:eastAsia="Times New Roman" w:hAnsi="Times New Roman" w:cs="Times New Roman"/>
          <w:snapToGrid w:val="0"/>
        </w:rPr>
        <w:t xml:space="preserve"> galima vartoti valgio metu ir tarp valgių.</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260"/>
        <w:rPr>
          <w:rFonts w:ascii="Times New Roman" w:eastAsia="Times New Roman" w:hAnsi="Times New Roman" w:cs="Times New Roman"/>
          <w:snapToGrid w:val="0"/>
        </w:rPr>
      </w:pPr>
      <w:r w:rsidRPr="007F7AED">
        <w:rPr>
          <w:rFonts w:ascii="Times New Roman" w:eastAsia="Times New Roman" w:hAnsi="Times New Roman" w:cs="Times New Roman"/>
          <w:iCs/>
          <w:snapToGrid w:val="0"/>
          <w:u w:val="single"/>
        </w:rPr>
        <w:t>Pasiskirstymas</w:t>
      </w:r>
      <w:r w:rsidRPr="007F7AED">
        <w:rPr>
          <w:rFonts w:ascii="Times New Roman" w:eastAsia="Times New Roman" w:hAnsi="Times New Roman" w:cs="Times New Roman"/>
          <w:i/>
          <w:iCs/>
          <w:snapToGrid w:val="0"/>
          <w:u w:val="single"/>
        </w:rPr>
        <w:t>:</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Sušvirkštus į veną,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pasiskirstymo tūris tuo metu, kai koncentracija</w:t>
      </w:r>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snapToGrid w:val="0"/>
        </w:rPr>
        <w:lastRenderedPageBreak/>
        <w:t>pusiausvyrinė</w:t>
      </w:r>
      <w:proofErr w:type="spellEnd"/>
      <w:r w:rsidRPr="00C87F56">
        <w:rPr>
          <w:rFonts w:ascii="Times New Roman" w:eastAsia="Times New Roman" w:hAnsi="Times New Roman" w:cs="Times New Roman"/>
          <w:snapToGrid w:val="0"/>
        </w:rPr>
        <w:t>, yra maždaug 17</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l, tai rodo, kad tik nedidelis kiekis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pasiskirsto audiniuose. Didelė dalis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jungiasi su serumo baltymais (94–97</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daugiausiai su serumo </w:t>
      </w:r>
      <w:proofErr w:type="spellStart"/>
      <w:r w:rsidRPr="00C87F56">
        <w:rPr>
          <w:rFonts w:ascii="Times New Roman" w:eastAsia="Times New Roman" w:hAnsi="Times New Roman" w:cs="Times New Roman"/>
          <w:snapToGrid w:val="0"/>
        </w:rPr>
        <w:t>albuminais</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100"/>
        <w:rPr>
          <w:rFonts w:ascii="Times New Roman" w:eastAsia="Times New Roman" w:hAnsi="Times New Roman" w:cs="Times New Roman"/>
          <w:snapToGrid w:val="0"/>
        </w:rPr>
      </w:pPr>
      <w:proofErr w:type="spellStart"/>
      <w:r w:rsidRPr="007F7AED">
        <w:rPr>
          <w:rFonts w:ascii="Times New Roman" w:eastAsia="Times New Roman" w:hAnsi="Times New Roman" w:cs="Times New Roman"/>
          <w:iCs/>
          <w:snapToGrid w:val="0"/>
          <w:u w:val="single"/>
        </w:rPr>
        <w:t>Biotransformacija</w:t>
      </w:r>
      <w:proofErr w:type="spellEnd"/>
      <w:r w:rsidRPr="007F7AED">
        <w:rPr>
          <w:rFonts w:ascii="Times New Roman" w:eastAsia="Times New Roman" w:hAnsi="Times New Roman" w:cs="Times New Roman"/>
          <w:i/>
          <w:iCs/>
          <w:snapToGrid w:val="0"/>
          <w:u w:val="single"/>
        </w:rPr>
        <w:t>:</w:t>
      </w:r>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transformuojama nedaug, kadangi tik apie 20</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dozės nustatoma</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metabolitų pavidalu. </w:t>
      </w:r>
      <w:proofErr w:type="spellStart"/>
      <w:r w:rsidRPr="00C87F56">
        <w:rPr>
          <w:rFonts w:ascii="Times New Roman" w:eastAsia="Times New Roman" w:hAnsi="Times New Roman" w:cs="Times New Roman"/>
          <w:snapToGrid w:val="0"/>
        </w:rPr>
        <w:t>Hidroksi</w:t>
      </w:r>
      <w:proofErr w:type="spellEnd"/>
      <w:r w:rsidRPr="00C87F56">
        <w:rPr>
          <w:rFonts w:ascii="Times New Roman" w:eastAsia="Times New Roman" w:hAnsi="Times New Roman" w:cs="Times New Roman"/>
          <w:snapToGrid w:val="0"/>
        </w:rPr>
        <w:t>- metabolitų kraujo plazmoje būna mažai (mažiau negu 10</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AUC). Farmakologinio poveikio šis metabolitas nesukelia.</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right="60"/>
        <w:rPr>
          <w:rFonts w:ascii="Times New Roman" w:eastAsia="Times New Roman" w:hAnsi="Times New Roman" w:cs="Times New Roman"/>
          <w:snapToGrid w:val="0"/>
        </w:rPr>
      </w:pPr>
      <w:r w:rsidRPr="007F7AED">
        <w:rPr>
          <w:rFonts w:ascii="Times New Roman" w:eastAsia="Times New Roman" w:hAnsi="Times New Roman" w:cs="Times New Roman"/>
          <w:iCs/>
          <w:snapToGrid w:val="0"/>
          <w:u w:val="single"/>
        </w:rPr>
        <w:t>Eliminacija</w:t>
      </w:r>
      <w:r w:rsidRPr="00C87F56">
        <w:rPr>
          <w:rFonts w:ascii="Times New Roman" w:eastAsia="Times New Roman" w:hAnsi="Times New Roman" w:cs="Times New Roman"/>
          <w:i/>
          <w:iCs/>
          <w:snapToGrid w:val="0"/>
        </w:rPr>
        <w:t xml:space="preserve">: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kinetika yra </w:t>
      </w:r>
      <w:proofErr w:type="spellStart"/>
      <w:r w:rsidRPr="00C87F56">
        <w:rPr>
          <w:rFonts w:ascii="Times New Roman" w:eastAsia="Times New Roman" w:hAnsi="Times New Roman" w:cs="Times New Roman"/>
          <w:snapToGrid w:val="0"/>
        </w:rPr>
        <w:t>daugiaeksponentė</w:t>
      </w:r>
      <w:proofErr w:type="spellEnd"/>
      <w:r w:rsidRPr="00C87F56">
        <w:rPr>
          <w:rFonts w:ascii="Times New Roman" w:eastAsia="Times New Roman" w:hAnsi="Times New Roman" w:cs="Times New Roman"/>
          <w:snapToGrid w:val="0"/>
        </w:rPr>
        <w:t xml:space="preserve"> (</w:t>
      </w:r>
      <w:r w:rsidRPr="00C87F56">
        <w:rPr>
          <w:rFonts w:ascii="Times New Roman" w:eastAsia="Times New Roman" w:hAnsi="Times New Roman" w:cs="Times New Roman"/>
          <w:iCs/>
          <w:snapToGrid w:val="0"/>
        </w:rPr>
        <w:t xml:space="preserve">α </w:t>
      </w:r>
      <w:r w:rsidRPr="00C87F56">
        <w:rPr>
          <w:rFonts w:ascii="Times New Roman" w:eastAsia="Times New Roman" w:hAnsi="Times New Roman" w:cs="Times New Roman"/>
          <w:snapToGrid w:val="0"/>
        </w:rPr>
        <w:t>fazės metu pusinės eliminacijos periodas</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yra &lt;1 val., </w:t>
      </w:r>
      <w:r w:rsidRPr="00C87F56">
        <w:rPr>
          <w:rFonts w:ascii="Times New Roman" w:eastAsia="Times New Roman" w:hAnsi="Times New Roman" w:cs="Times New Roman"/>
          <w:iCs/>
          <w:snapToGrid w:val="0"/>
        </w:rPr>
        <w:t>ß</w:t>
      </w:r>
      <w:r w:rsidRPr="00C87F56">
        <w:rPr>
          <w:rFonts w:ascii="Times New Roman" w:eastAsia="Times New Roman" w:hAnsi="Times New Roman" w:cs="Times New Roman"/>
          <w:snapToGrid w:val="0"/>
        </w:rPr>
        <w:t xml:space="preserve"> fazės metu – maždaug 9 val.). Didžioji dalis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išsiskiria su išmatomis (maždaug 83</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dozės) ir šlapimu (maždaug 13</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dozės), daugiausiai nepakitusio preparato pavidalu. Po injekcijos į veną,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plazmos klirensas yra apie 2 l/val., o inkstų klirensas – 0,62 l/val. (apie 30</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bendrojo klirenso).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pusinės eliminacijos periodas yra 6</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valandos.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u w:val="single"/>
        </w:rPr>
      </w:pPr>
      <w:r w:rsidRPr="00C87F56">
        <w:rPr>
          <w:rFonts w:ascii="Times New Roman" w:eastAsia="Times New Roman" w:hAnsi="Times New Roman" w:cs="Times New Roman"/>
          <w:snapToGrid w:val="0"/>
          <w:u w:val="single"/>
        </w:rPr>
        <w:t>Ypatingos populiacijos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D1020F"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7F7AED">
        <w:rPr>
          <w:rFonts w:ascii="Times New Roman" w:eastAsia="Times New Roman" w:hAnsi="Times New Roman" w:cs="Times New Roman"/>
          <w:iCs/>
          <w:snapToGrid w:val="0"/>
          <w:u w:val="single"/>
        </w:rPr>
        <w:t>Vaikų populiacija (jaunesni nei 18 metų)</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Duomenų apie </w:t>
      </w:r>
      <w:proofErr w:type="spellStart"/>
      <w:r w:rsidRPr="00C87F56">
        <w:rPr>
          <w:rFonts w:ascii="Times New Roman" w:eastAsia="Times New Roman" w:hAnsi="Times New Roman" w:cs="Times New Roman"/>
          <w:snapToGrid w:val="0"/>
        </w:rPr>
        <w:t>farmakokinetiką</w:t>
      </w:r>
      <w:proofErr w:type="spellEnd"/>
      <w:r w:rsidRPr="00C87F56">
        <w:rPr>
          <w:rFonts w:ascii="Times New Roman" w:eastAsia="Times New Roman" w:hAnsi="Times New Roman" w:cs="Times New Roman"/>
          <w:snapToGrid w:val="0"/>
        </w:rPr>
        <w:t xml:space="preserve"> vaikų populiacijoje nėra.</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7F7AED">
        <w:rPr>
          <w:rFonts w:ascii="Times New Roman" w:eastAsia="Times New Roman" w:hAnsi="Times New Roman" w:cs="Times New Roman"/>
          <w:iCs/>
          <w:snapToGrid w:val="0"/>
          <w:u w:val="single"/>
        </w:rPr>
        <w:t>Senyvi pacientai (65 metų ir vyresni</w:t>
      </w:r>
      <w:r w:rsidRPr="00C87F56">
        <w:rPr>
          <w:rFonts w:ascii="Times New Roman" w:eastAsia="Times New Roman" w:hAnsi="Times New Roman" w:cs="Times New Roman"/>
          <w:i/>
          <w:iCs/>
          <w:snapToGrid w:val="0"/>
          <w:u w:val="single"/>
        </w:rPr>
        <w:t>)</w:t>
      </w:r>
    </w:p>
    <w:p w:rsidR="00C87F56" w:rsidRPr="00C87F56" w:rsidRDefault="00C87F56" w:rsidP="00394BE3">
      <w:pPr>
        <w:widowControl w:val="0"/>
        <w:tabs>
          <w:tab w:val="left" w:pos="567"/>
        </w:tabs>
        <w:overflowPunct w:val="0"/>
        <w:autoSpaceDE w:val="0"/>
        <w:autoSpaceDN w:val="0"/>
        <w:adjustRightInd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Laikas, per kurį pasiekiama didžiausia vaisto koncentracija plazmoje, yra panašus ir jaunų, ir senyvų pacientų populiacijose. Senyvų pacientų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klirensas mažėja, todėl didėja plotas po kreive (AUC) ir pusinės eliminacijos periodas. Vidutinė sisteminė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AUC senyvų žmonių organizme yra 70</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didesnė, lyginant su jaunais, todėl reikia atsargiai didinti dozę.</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D1020F"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7F7AED">
        <w:rPr>
          <w:rFonts w:ascii="Times New Roman" w:eastAsia="Times New Roman" w:hAnsi="Times New Roman" w:cs="Times New Roman"/>
          <w:iCs/>
          <w:snapToGrid w:val="0"/>
          <w:u w:val="single"/>
        </w:rPr>
        <w:t>Sutrikusi inkstų funkcija</w:t>
      </w:r>
    </w:p>
    <w:p w:rsidR="00C87F56" w:rsidRPr="00C87F56" w:rsidRDefault="00C87F56" w:rsidP="00394BE3">
      <w:pPr>
        <w:widowControl w:val="0"/>
        <w:tabs>
          <w:tab w:val="left" w:pos="567"/>
        </w:tabs>
        <w:overflowPunct w:val="0"/>
        <w:autoSpaceDE w:val="0"/>
        <w:autoSpaceDN w:val="0"/>
        <w:adjustRightInd w:val="0"/>
        <w:spacing w:after="0" w:line="240" w:lineRule="auto"/>
        <w:ind w:right="30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Inkstų pažeidimas reikšmingai neįtakoja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farmakokinetikos</w:t>
      </w:r>
      <w:proofErr w:type="spellEnd"/>
      <w:r w:rsidRPr="00C87F56">
        <w:rPr>
          <w:rFonts w:ascii="Times New Roman" w:eastAsia="Times New Roman" w:hAnsi="Times New Roman" w:cs="Times New Roman"/>
          <w:snapToGrid w:val="0"/>
        </w:rPr>
        <w:t xml:space="preserve">. Kaip ir manyta, koreliacijos tarp inkstų funkcijos ir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sisteminės ekspozicijos nenustatyta, kadangi šio junginio inkstų klirensas sudaro tik 30</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bendrojo plazmos klirenso.</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7F7AED"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u w:val="single"/>
        </w:rPr>
      </w:pPr>
      <w:r w:rsidRPr="007F7AED">
        <w:rPr>
          <w:rFonts w:ascii="Times New Roman" w:eastAsia="Times New Roman" w:hAnsi="Times New Roman" w:cs="Times New Roman"/>
          <w:iCs/>
          <w:snapToGrid w:val="0"/>
          <w:u w:val="single"/>
        </w:rPr>
        <w:t>Sutrikusi kepenų funkcija</w:t>
      </w:r>
    </w:p>
    <w:p w:rsidR="00C87F56" w:rsidRPr="00C87F56" w:rsidRDefault="00C87F56" w:rsidP="00394BE3">
      <w:pPr>
        <w:widowControl w:val="0"/>
        <w:tabs>
          <w:tab w:val="left" w:pos="567"/>
        </w:tabs>
        <w:spacing w:after="0" w:line="240" w:lineRule="auto"/>
        <w:contextualSpacing/>
        <w:outlineLvl w:val="0"/>
        <w:rPr>
          <w:rFonts w:ascii="Times New Roman" w:eastAsia="Times New Roman" w:hAnsi="Times New Roman" w:cs="Times New Roman"/>
          <w:iCs/>
          <w:snapToGrid w:val="0"/>
          <w:color w:val="000000"/>
        </w:rPr>
      </w:pPr>
      <w:r w:rsidRPr="00C87F56">
        <w:rPr>
          <w:rFonts w:ascii="Times New Roman" w:eastAsia="Times New Roman" w:hAnsi="Times New Roman" w:cs="Times New Roman"/>
          <w:snapToGrid w:val="0"/>
        </w:rPr>
        <w:t xml:space="preserve">Klinikinių tyrimų duomenys apie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vartojimą pacientams, kuriems yra kepenų funkcijos sutrikimas, yra labai riboti. Pacientų, kuriems yra kepenų funkcijos sutrikimas,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klirensas mažėja, todėl AUC didėja maždaug 40–60</w:t>
      </w:r>
      <w:r w:rsidR="001849C6">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 xml:space="preserve">%. Vidutiniškai pacientų, sergančių nesunkia ar vidutinio sunkumo kepenų liga,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ekspozicija (nustatoma pagal AUC) yra dvigubai didesnė nei sveikų savanorių (suderinus pagal amžių, lytį ir kūno masę). Kepenų liga sergantiems pacientams vaisto skirti atsargiai (žr. 4.2 skyrių).</w:t>
      </w: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5.3</w:t>
      </w:r>
      <w:r w:rsidRPr="00C87F56">
        <w:rPr>
          <w:rFonts w:ascii="Times New Roman" w:eastAsia="Times New Roman" w:hAnsi="Times New Roman" w:cs="Times New Roman"/>
          <w:b/>
          <w:bCs/>
          <w:snapToGrid w:val="0"/>
          <w:lang w:eastAsia="x-none"/>
        </w:rPr>
        <w:tab/>
      </w:r>
      <w:proofErr w:type="spellStart"/>
      <w:r w:rsidRPr="00C87F56">
        <w:rPr>
          <w:rFonts w:ascii="Times New Roman" w:eastAsia="Times New Roman" w:hAnsi="Times New Roman" w:cs="Times New Roman"/>
          <w:b/>
          <w:bCs/>
          <w:snapToGrid w:val="0"/>
          <w:lang w:eastAsia="x-none"/>
        </w:rPr>
        <w:t>Ikiklinikinių</w:t>
      </w:r>
      <w:proofErr w:type="spellEnd"/>
      <w:r w:rsidRPr="00C87F56">
        <w:rPr>
          <w:rFonts w:ascii="Times New Roman" w:eastAsia="Times New Roman" w:hAnsi="Times New Roman" w:cs="Times New Roman"/>
          <w:b/>
          <w:bCs/>
          <w:snapToGrid w:val="0"/>
          <w:lang w:eastAsia="x-none"/>
        </w:rPr>
        <w:t xml:space="preserve"> saugumo tyrimų duomenys</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iCs/>
          <w:snapToGrid w:val="0"/>
          <w:u w:val="single"/>
        </w:rPr>
      </w:pPr>
      <w:proofErr w:type="spellStart"/>
      <w:r w:rsidRPr="00C87F56">
        <w:rPr>
          <w:rFonts w:ascii="Times New Roman" w:eastAsia="Times New Roman" w:hAnsi="Times New Roman" w:cs="Times New Roman"/>
          <w:iCs/>
          <w:snapToGrid w:val="0"/>
          <w:u w:val="single"/>
        </w:rPr>
        <w:t>Amlodipinas</w:t>
      </w:r>
      <w:proofErr w:type="spellEnd"/>
      <w:r w:rsidRPr="00C87F56">
        <w:rPr>
          <w:rFonts w:ascii="Times New Roman" w:eastAsia="Times New Roman" w:hAnsi="Times New Roman" w:cs="Times New Roman"/>
          <w:iCs/>
          <w:snapToGrid w:val="0"/>
          <w:u w:val="single"/>
        </w:rPr>
        <w:t>/</w:t>
      </w:r>
      <w:proofErr w:type="spellStart"/>
      <w:r w:rsidRPr="00C87F56">
        <w:rPr>
          <w:rFonts w:ascii="Times New Roman" w:eastAsia="Times New Roman" w:hAnsi="Times New Roman" w:cs="Times New Roman"/>
          <w:iCs/>
          <w:snapToGrid w:val="0"/>
          <w:u w:val="single"/>
        </w:rPr>
        <w:t>Valsartanas</w:t>
      </w:r>
      <w:proofErr w:type="spellEnd"/>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200"/>
        <w:rPr>
          <w:rFonts w:ascii="Times New Roman" w:eastAsia="Times New Roman" w:hAnsi="Times New Roman" w:cs="Times New Roman"/>
          <w:snapToGrid w:val="0"/>
        </w:rPr>
      </w:pPr>
      <w:r w:rsidRPr="00C87F56">
        <w:rPr>
          <w:rFonts w:ascii="Times New Roman" w:eastAsia="Times New Roman" w:hAnsi="Times New Roman" w:cs="Times New Roman"/>
          <w:snapToGrid w:val="0"/>
        </w:rPr>
        <w:t>Klinikai gali turėti reikšmės toliau išvardytos nepageidaujamos reakcijos, nepasireiškusios klinikinių tyrimų metu:</w:t>
      </w:r>
    </w:p>
    <w:p w:rsidR="00C87F56" w:rsidRPr="00C87F56" w:rsidRDefault="00C87F56" w:rsidP="00394BE3">
      <w:pPr>
        <w:widowControl w:val="0"/>
        <w:tabs>
          <w:tab w:val="left" w:pos="567"/>
        </w:tabs>
        <w:overflowPunct w:val="0"/>
        <w:autoSpaceDE w:val="0"/>
        <w:autoSpaceDN w:val="0"/>
        <w:adjustRightInd w:val="0"/>
        <w:spacing w:after="0" w:line="240" w:lineRule="auto"/>
        <w:ind w:left="1" w:right="200"/>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14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Žiurkių patinams buvo stebėti </w:t>
      </w:r>
      <w:proofErr w:type="spellStart"/>
      <w:r w:rsidRPr="00C87F56">
        <w:rPr>
          <w:rFonts w:ascii="Times New Roman" w:eastAsia="Times New Roman" w:hAnsi="Times New Roman" w:cs="Times New Roman"/>
          <w:snapToGrid w:val="0"/>
        </w:rPr>
        <w:t>histopatologiniai</w:t>
      </w:r>
      <w:proofErr w:type="spellEnd"/>
      <w:r w:rsidRPr="00C87F56">
        <w:rPr>
          <w:rFonts w:ascii="Times New Roman" w:eastAsia="Times New Roman" w:hAnsi="Times New Roman" w:cs="Times New Roman"/>
          <w:snapToGrid w:val="0"/>
        </w:rPr>
        <w:t xml:space="preserve"> skrandžio liaukų uždegimo požymiai, kai ekspozicija jų organizme buvo maždaug 1,9 karto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ir 2,6 karto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didesnė už tą, kuri susidaro pavartojus klinikines 160 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ir 10 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dozes. Ekspozicijai didėjant, ir patelėms, ir patinams stebėtas opų ir </w:t>
      </w:r>
      <w:proofErr w:type="spellStart"/>
      <w:r w:rsidRPr="00C87F56">
        <w:rPr>
          <w:rFonts w:ascii="Times New Roman" w:eastAsia="Times New Roman" w:hAnsi="Times New Roman" w:cs="Times New Roman"/>
          <w:snapToGrid w:val="0"/>
        </w:rPr>
        <w:t>erozijų</w:t>
      </w:r>
      <w:proofErr w:type="spellEnd"/>
      <w:r w:rsidRPr="00C87F56">
        <w:rPr>
          <w:rFonts w:ascii="Times New Roman" w:eastAsia="Times New Roman" w:hAnsi="Times New Roman" w:cs="Times New Roman"/>
          <w:snapToGrid w:val="0"/>
        </w:rPr>
        <w:t xml:space="preserve"> atsiradimas. Panašūs pokyčiai stebėti grupėje, kuriai skirtas tik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(ekspozicija 8,5-11,0 kartų didesnė už tą, kuri susidaro pavartojus klinikinę 160 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dozę).</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ight="2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Inkstų kanalėlių </w:t>
      </w:r>
      <w:proofErr w:type="spellStart"/>
      <w:r w:rsidRPr="00C87F56">
        <w:rPr>
          <w:rFonts w:ascii="Times New Roman" w:eastAsia="Times New Roman" w:hAnsi="Times New Roman" w:cs="Times New Roman"/>
          <w:snapToGrid w:val="0"/>
        </w:rPr>
        <w:t>bazofilijos</w:t>
      </w:r>
      <w:proofErr w:type="spellEnd"/>
      <w:r w:rsidRPr="00C87F56">
        <w:rPr>
          <w:rFonts w:ascii="Times New Roman" w:eastAsia="Times New Roman" w:hAnsi="Times New Roman" w:cs="Times New Roman"/>
          <w:snapToGrid w:val="0"/>
        </w:rPr>
        <w:t xml:space="preserve"> ar </w:t>
      </w:r>
      <w:proofErr w:type="spellStart"/>
      <w:r w:rsidRPr="00C87F56">
        <w:rPr>
          <w:rFonts w:ascii="Times New Roman" w:eastAsia="Times New Roman" w:hAnsi="Times New Roman" w:cs="Times New Roman"/>
          <w:snapToGrid w:val="0"/>
        </w:rPr>
        <w:t>hialinizacijos</w:t>
      </w:r>
      <w:proofErr w:type="spellEnd"/>
      <w:r w:rsidRPr="00C87F56">
        <w:rPr>
          <w:rFonts w:ascii="Times New Roman" w:eastAsia="Times New Roman" w:hAnsi="Times New Roman" w:cs="Times New Roman"/>
          <w:snapToGrid w:val="0"/>
        </w:rPr>
        <w:t xml:space="preserve">, išsiplėtimo ir pažeidimų, taip pat </w:t>
      </w:r>
      <w:proofErr w:type="spellStart"/>
      <w:r w:rsidRPr="00C87F56">
        <w:rPr>
          <w:rFonts w:ascii="Times New Roman" w:eastAsia="Times New Roman" w:hAnsi="Times New Roman" w:cs="Times New Roman"/>
          <w:snapToGrid w:val="0"/>
        </w:rPr>
        <w:t>intersticinio</w:t>
      </w:r>
      <w:proofErr w:type="spellEnd"/>
      <w:r w:rsidRPr="00C87F56">
        <w:rPr>
          <w:rFonts w:ascii="Times New Roman" w:eastAsia="Times New Roman" w:hAnsi="Times New Roman" w:cs="Times New Roman"/>
          <w:snapToGrid w:val="0"/>
        </w:rPr>
        <w:t xml:space="preserve"> audinio </w:t>
      </w:r>
      <w:proofErr w:type="spellStart"/>
      <w:r w:rsidRPr="00C87F56">
        <w:rPr>
          <w:rFonts w:ascii="Times New Roman" w:eastAsia="Times New Roman" w:hAnsi="Times New Roman" w:cs="Times New Roman"/>
          <w:snapToGrid w:val="0"/>
        </w:rPr>
        <w:t>limfocitinio</w:t>
      </w:r>
      <w:proofErr w:type="spellEnd"/>
      <w:r w:rsidRPr="00C87F56">
        <w:rPr>
          <w:rFonts w:ascii="Times New Roman" w:eastAsia="Times New Roman" w:hAnsi="Times New Roman" w:cs="Times New Roman"/>
          <w:snapToGrid w:val="0"/>
        </w:rPr>
        <w:t xml:space="preserve"> uždegimo ar </w:t>
      </w:r>
      <w:proofErr w:type="spellStart"/>
      <w:r w:rsidRPr="00C87F56">
        <w:rPr>
          <w:rFonts w:ascii="Times New Roman" w:eastAsia="Times New Roman" w:hAnsi="Times New Roman" w:cs="Times New Roman"/>
          <w:snapToGrid w:val="0"/>
        </w:rPr>
        <w:t>arteriolių</w:t>
      </w:r>
      <w:proofErr w:type="spellEnd"/>
      <w:r w:rsidRPr="00C87F56">
        <w:rPr>
          <w:rFonts w:ascii="Times New Roman" w:eastAsia="Times New Roman" w:hAnsi="Times New Roman" w:cs="Times New Roman"/>
          <w:snapToGrid w:val="0"/>
        </w:rPr>
        <w:t xml:space="preserve"> hipertrofijos atvejų dažnis ir sunkumas didėjo, kai ekspozicija buvo 8–13 kartų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ir 7 – 8 kartus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didesnė už tą, kuri susidaro pavartojus klinikines 160 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ir 10 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dozes. Panašūs pokyčiai stebėti grupėje, kuriai skirtas tik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(ekspozicija 8,5–11,0 kartų didesnė už tą, kuri susidaro pavartojus klinikinę 160 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dozę).</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overflowPunct w:val="0"/>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Žiurkių embriono ir vaisiaus vystymosi tyrimo metu nustatyta, kad išsiplėtusių šlapimtakių, blogai išsivysčiusių </w:t>
      </w:r>
      <w:proofErr w:type="spellStart"/>
      <w:r w:rsidRPr="00C87F56">
        <w:rPr>
          <w:rFonts w:ascii="Times New Roman" w:eastAsia="Times New Roman" w:hAnsi="Times New Roman" w:cs="Times New Roman"/>
          <w:snapToGrid w:val="0"/>
        </w:rPr>
        <w:t>krūtinkaulių</w:t>
      </w:r>
      <w:proofErr w:type="spellEnd"/>
      <w:r w:rsidRPr="00C87F56">
        <w:rPr>
          <w:rFonts w:ascii="Times New Roman" w:eastAsia="Times New Roman" w:hAnsi="Times New Roman" w:cs="Times New Roman"/>
          <w:snapToGrid w:val="0"/>
        </w:rPr>
        <w:t xml:space="preserve"> ir nesukaulėjusių priešakinių letenų pirštikaulių dažnis didėjo, kai ekspozicija buvo maždaug 12 kartų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ir 10 kartų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didesnė už tą, kuri susidaro pavartojus klinikines 160 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ir 10 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dozes. Išsiplėtę šlapimtakiai stebėti grupėje, kuriai skirtas tik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(ekspozicija buvo 12 kartų didesnė už tą, kuri susidaro pavartojus klinikinę 160 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dozę). Šio tyrimo metu stebėti toksiniai reiškiniai motinai buvo nesunkūs (vidutinio sunkumo kūno masės sumažėjimas). Jokio pastebimo poveikio vystymuisi nebuvo registruota, kai ekspozicija buvo 3 kartus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ir 4 kartus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didesnė už klinikinę ekspoziciją (nustatomą pagal AUC).</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Nenustatyta šių junginių </w:t>
      </w:r>
      <w:proofErr w:type="spellStart"/>
      <w:r w:rsidRPr="00C87F56">
        <w:rPr>
          <w:rFonts w:ascii="Times New Roman" w:eastAsia="Times New Roman" w:hAnsi="Times New Roman" w:cs="Times New Roman"/>
          <w:snapToGrid w:val="0"/>
        </w:rPr>
        <w:t>mutageninio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klastogeninio</w:t>
      </w:r>
      <w:proofErr w:type="spellEnd"/>
      <w:r w:rsidRPr="00C87F56">
        <w:rPr>
          <w:rFonts w:ascii="Times New Roman" w:eastAsia="Times New Roman" w:hAnsi="Times New Roman" w:cs="Times New Roman"/>
          <w:snapToGrid w:val="0"/>
        </w:rPr>
        <w:t xml:space="preserve"> ar </w:t>
      </w:r>
      <w:proofErr w:type="spellStart"/>
      <w:r w:rsidRPr="00C87F56">
        <w:rPr>
          <w:rFonts w:ascii="Times New Roman" w:eastAsia="Times New Roman" w:hAnsi="Times New Roman" w:cs="Times New Roman"/>
          <w:snapToGrid w:val="0"/>
        </w:rPr>
        <w:t>karcinogenininio</w:t>
      </w:r>
      <w:proofErr w:type="spellEnd"/>
      <w:r w:rsidRPr="00C87F56">
        <w:rPr>
          <w:rFonts w:ascii="Times New Roman" w:eastAsia="Times New Roman" w:hAnsi="Times New Roman" w:cs="Times New Roman"/>
          <w:snapToGrid w:val="0"/>
        </w:rPr>
        <w:t xml:space="preserve"> poveikio.</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iCs/>
          <w:snapToGrid w:val="0"/>
          <w:u w:val="single"/>
        </w:rPr>
      </w:pPr>
      <w:proofErr w:type="spellStart"/>
      <w:r w:rsidRPr="00C87F56">
        <w:rPr>
          <w:rFonts w:ascii="Times New Roman" w:eastAsia="Times New Roman" w:hAnsi="Times New Roman" w:cs="Times New Roman"/>
          <w:iCs/>
          <w:snapToGrid w:val="0"/>
          <w:u w:val="single"/>
        </w:rPr>
        <w:t>Amlodipinas</w:t>
      </w:r>
      <w:proofErr w:type="spellEnd"/>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u w:val="single"/>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i/>
          <w:snapToGrid w:val="0"/>
        </w:rPr>
      </w:pPr>
      <w:r w:rsidRPr="00C87F56">
        <w:rPr>
          <w:rFonts w:ascii="Times New Roman" w:eastAsia="Times New Roman" w:hAnsi="Times New Roman" w:cs="Times New Roman"/>
          <w:i/>
          <w:snapToGrid w:val="0"/>
        </w:rPr>
        <w:t>Toksinis poveikis reprodukcijai</w:t>
      </w:r>
    </w:p>
    <w:p w:rsidR="00C87F56" w:rsidRPr="00C87F56" w:rsidRDefault="00C87F56" w:rsidP="00394BE3">
      <w:pPr>
        <w:widowControl w:val="0"/>
        <w:tabs>
          <w:tab w:val="left" w:pos="567"/>
        </w:tabs>
        <w:overflowPunct w:val="0"/>
        <w:autoSpaceDE w:val="0"/>
        <w:autoSpaceDN w:val="0"/>
        <w:adjustRightInd w:val="0"/>
        <w:spacing w:after="0" w:line="240" w:lineRule="auto"/>
        <w:ind w:left="1" w:right="10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Reprodukcijos tyrimai su žiurkėmis ir pelėmis parodė vėlesnį atsivedimo laiką, atsivedimo pailgėjimą ir jauniklių </w:t>
      </w:r>
      <w:proofErr w:type="spellStart"/>
      <w:r w:rsidRPr="00C87F56">
        <w:rPr>
          <w:rFonts w:ascii="Times New Roman" w:eastAsia="Times New Roman" w:hAnsi="Times New Roman" w:cs="Times New Roman"/>
          <w:snapToGrid w:val="0"/>
        </w:rPr>
        <w:t>išgyvenamumo</w:t>
      </w:r>
      <w:proofErr w:type="spellEnd"/>
      <w:r w:rsidRPr="00C87F56">
        <w:rPr>
          <w:rFonts w:ascii="Times New Roman" w:eastAsia="Times New Roman" w:hAnsi="Times New Roman" w:cs="Times New Roman"/>
          <w:snapToGrid w:val="0"/>
        </w:rPr>
        <w:t xml:space="preserve"> sumažėjimą vartojant maždaug 50 kartų didesnes už didžiausią rekomenduojamą dozę žmogui, apskaičiavus mg/kg, dozes.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i/>
          <w:snapToGrid w:val="0"/>
        </w:rPr>
      </w:pPr>
      <w:r w:rsidRPr="00C87F56">
        <w:rPr>
          <w:rFonts w:ascii="Times New Roman" w:eastAsia="Times New Roman" w:hAnsi="Times New Roman" w:cs="Times New Roman"/>
          <w:i/>
          <w:snapToGrid w:val="0"/>
        </w:rPr>
        <w:t>Poveikis vaisingumui</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Žiurkėms duodant (patinams 64 paras ir patelėms 14 parų prieš susiporavimą) iki 10 mg/kg/per parą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dozes (tokia dozė yra 8 kartus didesnė* už didžiausią rekomenduojamą dozę žmogui, apskaičiavus mg/m</w:t>
      </w:r>
      <w:r w:rsidRPr="00C87F56">
        <w:rPr>
          <w:rFonts w:ascii="Times New Roman" w:eastAsia="Times New Roman" w:hAnsi="Times New Roman" w:cs="Times New Roman"/>
          <w:snapToGrid w:val="0"/>
          <w:vertAlign w:val="superscript"/>
        </w:rPr>
        <w:t>2</w:t>
      </w:r>
      <w:r w:rsidRPr="00C87F56">
        <w:rPr>
          <w:rFonts w:ascii="Times New Roman" w:eastAsia="Times New Roman" w:hAnsi="Times New Roman" w:cs="Times New Roman"/>
          <w:snapToGrid w:val="0"/>
        </w:rPr>
        <w:t xml:space="preserve"> kūno paviršiaus), poveikio vislumui nebuvo. Kito tyrimo su žiurkėmis, kurio metu žiurkių patinai 30 parų buvo gydyti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besilato</w:t>
      </w:r>
      <w:proofErr w:type="spellEnd"/>
      <w:r w:rsidRPr="00C87F56">
        <w:rPr>
          <w:rFonts w:ascii="Times New Roman" w:eastAsia="Times New Roman" w:hAnsi="Times New Roman" w:cs="Times New Roman"/>
          <w:snapToGrid w:val="0"/>
        </w:rPr>
        <w:t xml:space="preserve"> doze, panašia į žmogui vartojamą dozę, apskaičiavus mg/kg, duomenimis, buvo išmatuotos mažesnės folikulus stimuliuojančio hormono ir testosterono koncentracijos plazmoje ir nustatytas mažesnis spermos tankis ir subrendusių spermatozoidų bei </w:t>
      </w:r>
      <w:proofErr w:type="spellStart"/>
      <w:r w:rsidRPr="00C87F56">
        <w:rPr>
          <w:rFonts w:ascii="Times New Roman" w:eastAsia="Times New Roman" w:hAnsi="Times New Roman" w:cs="Times New Roman"/>
          <w:snapToGrid w:val="0"/>
        </w:rPr>
        <w:t>Sertoli</w:t>
      </w:r>
      <w:proofErr w:type="spellEnd"/>
      <w:r w:rsidRPr="00C87F56">
        <w:rPr>
          <w:rFonts w:ascii="Times New Roman" w:eastAsia="Times New Roman" w:hAnsi="Times New Roman" w:cs="Times New Roman"/>
          <w:snapToGrid w:val="0"/>
        </w:rPr>
        <w:t xml:space="preserve"> ląstelių kiekis.</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i/>
          <w:snapToGrid w:val="0"/>
        </w:rPr>
      </w:pPr>
      <w:r w:rsidRPr="00C87F56">
        <w:rPr>
          <w:rFonts w:ascii="Times New Roman" w:eastAsia="Times New Roman" w:hAnsi="Times New Roman" w:cs="Times New Roman"/>
          <w:i/>
          <w:snapToGrid w:val="0"/>
        </w:rPr>
        <w:t xml:space="preserve">Kancerogeninis ir </w:t>
      </w:r>
      <w:proofErr w:type="spellStart"/>
      <w:r w:rsidRPr="00C87F56">
        <w:rPr>
          <w:rFonts w:ascii="Times New Roman" w:eastAsia="Times New Roman" w:hAnsi="Times New Roman" w:cs="Times New Roman"/>
          <w:i/>
          <w:snapToGrid w:val="0"/>
        </w:rPr>
        <w:t>mutageninis</w:t>
      </w:r>
      <w:proofErr w:type="spellEnd"/>
      <w:r w:rsidRPr="00C87F56">
        <w:rPr>
          <w:rFonts w:ascii="Times New Roman" w:eastAsia="Times New Roman" w:hAnsi="Times New Roman" w:cs="Times New Roman"/>
          <w:i/>
          <w:snapToGrid w:val="0"/>
        </w:rPr>
        <w:t xml:space="preserve"> poveikis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Žiurkėms ir pelėms, dvejus metus su ėdalu vartojusioms 0,5 mg/kg, 1,25 mg/kg ar 2,5 mg/kg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paros dozes, kancerogeninio poveikio nebuvo pastebėta. Didžiausia vartota dozė (ši dozė pelėms, panašiai kaip ir žiurkėms, buvo 2 kartus* didesnė už didžiausią rekomenduojamą 10 mg gydomąją dozę žmogui, apskaičiavus mg/m</w:t>
      </w:r>
      <w:r w:rsidRPr="00C87F56">
        <w:rPr>
          <w:rFonts w:ascii="Times New Roman" w:eastAsia="Times New Roman" w:hAnsi="Times New Roman" w:cs="Times New Roman"/>
          <w:snapToGrid w:val="0"/>
          <w:vertAlign w:val="superscript"/>
        </w:rPr>
        <w:t>2</w:t>
      </w:r>
      <w:r w:rsidRPr="00C87F56">
        <w:rPr>
          <w:rFonts w:ascii="Times New Roman" w:eastAsia="Times New Roman" w:hAnsi="Times New Roman" w:cs="Times New Roman"/>
          <w:snapToGrid w:val="0"/>
        </w:rPr>
        <w:t xml:space="preserve"> kūno paviršiaus) buvo artima didžiausiai toleruojamai dozei pelėms, bet ne žiurkėms.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Mutageninio</w:t>
      </w:r>
      <w:proofErr w:type="spellEnd"/>
      <w:r w:rsidRPr="00C87F56">
        <w:rPr>
          <w:rFonts w:ascii="Times New Roman" w:eastAsia="Times New Roman" w:hAnsi="Times New Roman" w:cs="Times New Roman"/>
          <w:snapToGrid w:val="0"/>
        </w:rPr>
        <w:t xml:space="preserve"> poveikio tyrimai su vaistiniu preparatu susijusio poveikio genų nei chromosomų lygmenyje neparodė.</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Apskaičiuota pacientui, kurio kūno masė yra 50 kg.</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u w:val="single"/>
        </w:rPr>
      </w:pPr>
      <w:proofErr w:type="spellStart"/>
      <w:r w:rsidRPr="00C87F56">
        <w:rPr>
          <w:rFonts w:ascii="Times New Roman" w:eastAsia="Times New Roman" w:hAnsi="Times New Roman" w:cs="Times New Roman"/>
          <w:iCs/>
          <w:snapToGrid w:val="0"/>
          <w:u w:val="single"/>
        </w:rPr>
        <w:t>Valsartanas</w:t>
      </w:r>
      <w:proofErr w:type="spellEnd"/>
    </w:p>
    <w:p w:rsidR="00C87F56" w:rsidRPr="00C87F56" w:rsidRDefault="00C87F56" w:rsidP="00394BE3">
      <w:pPr>
        <w:widowControl w:val="0"/>
        <w:tabs>
          <w:tab w:val="left" w:pos="567"/>
        </w:tabs>
        <w:overflowPunct w:val="0"/>
        <w:autoSpaceDE w:val="0"/>
        <w:autoSpaceDN w:val="0"/>
        <w:adjustRightInd w:val="0"/>
        <w:spacing w:after="0" w:line="240" w:lineRule="auto"/>
        <w:ind w:left="1" w:right="64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Įprastų farmakologinio saugumo, kartotinių dozių </w:t>
      </w:r>
      <w:proofErr w:type="spellStart"/>
      <w:r w:rsidRPr="00C87F56">
        <w:rPr>
          <w:rFonts w:ascii="Times New Roman" w:eastAsia="Times New Roman" w:hAnsi="Times New Roman" w:cs="Times New Roman"/>
          <w:snapToGrid w:val="0"/>
        </w:rPr>
        <w:t>toksiškumo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genotoksiškumo</w:t>
      </w:r>
      <w:proofErr w:type="spellEnd"/>
      <w:r w:rsidRPr="00C87F56">
        <w:rPr>
          <w:rFonts w:ascii="Times New Roman" w:eastAsia="Times New Roman" w:hAnsi="Times New Roman" w:cs="Times New Roman"/>
          <w:snapToGrid w:val="0"/>
        </w:rPr>
        <w:t xml:space="preserve">, galimo </w:t>
      </w:r>
      <w:proofErr w:type="spellStart"/>
      <w:r w:rsidRPr="00C87F56">
        <w:rPr>
          <w:rFonts w:ascii="Times New Roman" w:eastAsia="Times New Roman" w:hAnsi="Times New Roman" w:cs="Times New Roman"/>
          <w:snapToGrid w:val="0"/>
        </w:rPr>
        <w:t>kancegoriškumo</w:t>
      </w:r>
      <w:proofErr w:type="spellEnd"/>
      <w:r w:rsidRPr="00C87F56">
        <w:rPr>
          <w:rFonts w:ascii="Times New Roman" w:eastAsia="Times New Roman" w:hAnsi="Times New Roman" w:cs="Times New Roman"/>
          <w:snapToGrid w:val="0"/>
        </w:rPr>
        <w:t xml:space="preserve"> ir toksinio poveikio reprodukcijai ir vystymuisi </w:t>
      </w:r>
      <w:proofErr w:type="spellStart"/>
      <w:r w:rsidRPr="00C87F56">
        <w:rPr>
          <w:rFonts w:ascii="Times New Roman" w:eastAsia="Times New Roman" w:hAnsi="Times New Roman" w:cs="Times New Roman"/>
          <w:snapToGrid w:val="0"/>
        </w:rPr>
        <w:t>ikiklinikinių</w:t>
      </w:r>
      <w:proofErr w:type="spellEnd"/>
      <w:r w:rsidRPr="00C87F56">
        <w:rPr>
          <w:rFonts w:ascii="Times New Roman" w:eastAsia="Times New Roman" w:hAnsi="Times New Roman" w:cs="Times New Roman"/>
          <w:snapToGrid w:val="0"/>
        </w:rPr>
        <w:t xml:space="preserve"> tyrimų duomenys specifinio pavojaus žmogui nerodo.</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Skiriant toksines dozes vaikingoms žiurkėms (600 mg/kg per parą) paskutinėmis nėštumo dienomis ir laktacijos metu, jauniklių išgyvenimas buvo mažesnis, jie priaugo mažiau svorio, jų vystymasis buvo lėtesnis (ausies kaušelio atsiskyrimas ir ausies kanalo atsidarymas) (žr. 4.6 skyrių). Ši dozė žiurkėms (600 mg/kg per parą) yra maždaug 18 kartų didesnė už rekomenduojamą dozę žmogui, jei remiamasi mg/m</w:t>
      </w:r>
      <w:r w:rsidRPr="00C87F56">
        <w:rPr>
          <w:rFonts w:ascii="Times New Roman" w:eastAsia="Times New Roman" w:hAnsi="Times New Roman" w:cs="Times New Roman"/>
          <w:snapToGrid w:val="0"/>
          <w:vertAlign w:val="superscript"/>
        </w:rPr>
        <w:t>2</w:t>
      </w:r>
      <w:r w:rsidRPr="00C87F56">
        <w:rPr>
          <w:rFonts w:ascii="Times New Roman" w:eastAsia="Times New Roman" w:hAnsi="Times New Roman" w:cs="Times New Roman"/>
          <w:snapToGrid w:val="0"/>
        </w:rPr>
        <w:t xml:space="preserve"> matavimu (skaičiuojant 60 kg svorio pacientei, gautųsi 320 mg paros dozė).</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Ikiklinikinių</w:t>
      </w:r>
      <w:proofErr w:type="spellEnd"/>
      <w:r w:rsidRPr="00C87F56">
        <w:rPr>
          <w:rFonts w:ascii="Times New Roman" w:eastAsia="Times New Roman" w:hAnsi="Times New Roman" w:cs="Times New Roman"/>
          <w:snapToGrid w:val="0"/>
        </w:rPr>
        <w:t xml:space="preserve"> saugumo tyrimų metu žiurkėms, kurioms buvo skirta didelė (200–600 mg/kg kūno svorio)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dozė, sumažėjo eritrocitų parametrai (eritrocitų ir hemoglobino kiekis, </w:t>
      </w:r>
      <w:proofErr w:type="spellStart"/>
      <w:r w:rsidRPr="00C87F56">
        <w:rPr>
          <w:rFonts w:ascii="Times New Roman" w:eastAsia="Times New Roman" w:hAnsi="Times New Roman" w:cs="Times New Roman"/>
          <w:snapToGrid w:val="0"/>
        </w:rPr>
        <w:t>hematokrito</w:t>
      </w:r>
      <w:proofErr w:type="spellEnd"/>
      <w:r w:rsidRPr="00C87F56">
        <w:rPr>
          <w:rFonts w:ascii="Times New Roman" w:eastAsia="Times New Roman" w:hAnsi="Times New Roman" w:cs="Times New Roman"/>
          <w:snapToGrid w:val="0"/>
        </w:rPr>
        <w:t xml:space="preserve"> rodmenys), pakito inkstų </w:t>
      </w:r>
      <w:proofErr w:type="spellStart"/>
      <w:r w:rsidRPr="00C87F56">
        <w:rPr>
          <w:rFonts w:ascii="Times New Roman" w:eastAsia="Times New Roman" w:hAnsi="Times New Roman" w:cs="Times New Roman"/>
          <w:snapToGrid w:val="0"/>
        </w:rPr>
        <w:t>hemodinamika</w:t>
      </w:r>
      <w:proofErr w:type="spellEnd"/>
      <w:r w:rsidRPr="00C87F56">
        <w:rPr>
          <w:rFonts w:ascii="Times New Roman" w:eastAsia="Times New Roman" w:hAnsi="Times New Roman" w:cs="Times New Roman"/>
          <w:snapToGrid w:val="0"/>
        </w:rPr>
        <w:t xml:space="preserve"> (šiek tiek padidėjo šlapalo kiekis kraujyje, patinams atsirado inkstų kanalėlių </w:t>
      </w:r>
      <w:proofErr w:type="spellStart"/>
      <w:r w:rsidRPr="00C87F56">
        <w:rPr>
          <w:rFonts w:ascii="Times New Roman" w:eastAsia="Times New Roman" w:hAnsi="Times New Roman" w:cs="Times New Roman"/>
          <w:snapToGrid w:val="0"/>
        </w:rPr>
        <w:t>hiperplazija</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bazofilija</w:t>
      </w:r>
      <w:proofErr w:type="spellEnd"/>
      <w:r w:rsidRPr="00C87F56">
        <w:rPr>
          <w:rFonts w:ascii="Times New Roman" w:eastAsia="Times New Roman" w:hAnsi="Times New Roman" w:cs="Times New Roman"/>
          <w:snapToGrid w:val="0"/>
        </w:rPr>
        <w:t xml:space="preserve">). Šios dozės žiurkėms (200 mg/kg kūno svorio ir 600 mg/kg </w:t>
      </w:r>
      <w:r w:rsidRPr="00C87F56">
        <w:rPr>
          <w:rFonts w:ascii="Times New Roman" w:eastAsia="Times New Roman" w:hAnsi="Times New Roman" w:cs="Times New Roman"/>
          <w:snapToGrid w:val="0"/>
        </w:rPr>
        <w:lastRenderedPageBreak/>
        <w:t>kūno svorio per parą) yra maždaug 6 ir 18 kartų didesnės už rekomenduojamą dozę žmogui, perskaičiuojant mg/m</w:t>
      </w:r>
      <w:r w:rsidRPr="00C87F56">
        <w:rPr>
          <w:rFonts w:ascii="Times New Roman" w:eastAsia="Times New Roman" w:hAnsi="Times New Roman" w:cs="Times New Roman"/>
          <w:snapToGrid w:val="0"/>
          <w:vertAlign w:val="superscript"/>
        </w:rPr>
        <w:t>2</w:t>
      </w:r>
      <w:r w:rsidRPr="00C87F56">
        <w:rPr>
          <w:rFonts w:ascii="Times New Roman" w:eastAsia="Times New Roman" w:hAnsi="Times New Roman" w:cs="Times New Roman"/>
          <w:snapToGrid w:val="0"/>
        </w:rPr>
        <w:t xml:space="preserve"> paviršiaus ploto (skaičiuojant 60 kg svorio pacientei, gautųsi 320 mg paros dozė).</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Mažosioms beždžionėms (</w:t>
      </w:r>
      <w:proofErr w:type="spellStart"/>
      <w:r w:rsidRPr="00C87F56">
        <w:rPr>
          <w:rFonts w:ascii="Times New Roman" w:eastAsia="Times New Roman" w:hAnsi="Times New Roman" w:cs="Times New Roman"/>
          <w:snapToGrid w:val="0"/>
        </w:rPr>
        <w:t>marmozetėms</w:t>
      </w:r>
      <w:proofErr w:type="spellEnd"/>
      <w:r w:rsidRPr="00C87F56">
        <w:rPr>
          <w:rFonts w:ascii="Times New Roman" w:eastAsia="Times New Roman" w:hAnsi="Times New Roman" w:cs="Times New Roman"/>
          <w:snapToGrid w:val="0"/>
        </w:rPr>
        <w:t xml:space="preserve">) panašios dozės sukėlė panašų, tačiau stipresnį, poveikį, ypač inkstams (pasireiškė </w:t>
      </w:r>
      <w:proofErr w:type="spellStart"/>
      <w:r w:rsidRPr="00C87F56">
        <w:rPr>
          <w:rFonts w:ascii="Times New Roman" w:eastAsia="Times New Roman" w:hAnsi="Times New Roman" w:cs="Times New Roman"/>
          <w:snapToGrid w:val="0"/>
        </w:rPr>
        <w:t>nefropatija</w:t>
      </w:r>
      <w:proofErr w:type="spellEnd"/>
      <w:r w:rsidRPr="00C87F56">
        <w:rPr>
          <w:rFonts w:ascii="Times New Roman" w:eastAsia="Times New Roman" w:hAnsi="Times New Roman" w:cs="Times New Roman"/>
          <w:snapToGrid w:val="0"/>
        </w:rPr>
        <w:t xml:space="preserve">, padidėjęs šlapalo ir </w:t>
      </w:r>
      <w:proofErr w:type="spellStart"/>
      <w:r w:rsidRPr="00C87F56">
        <w:rPr>
          <w:rFonts w:ascii="Times New Roman" w:eastAsia="Times New Roman" w:hAnsi="Times New Roman" w:cs="Times New Roman"/>
          <w:snapToGrid w:val="0"/>
        </w:rPr>
        <w:t>kreatinino</w:t>
      </w:r>
      <w:proofErr w:type="spellEnd"/>
      <w:r w:rsidRPr="00C87F56">
        <w:rPr>
          <w:rFonts w:ascii="Times New Roman" w:eastAsia="Times New Roman" w:hAnsi="Times New Roman" w:cs="Times New Roman"/>
          <w:snapToGrid w:val="0"/>
        </w:rPr>
        <w:t xml:space="preserve"> kiekis kraujyje), negu žiurkėms.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Abiejų rūšių gyvūnams atsirado </w:t>
      </w:r>
      <w:proofErr w:type="spellStart"/>
      <w:r w:rsidRPr="00C87F56">
        <w:rPr>
          <w:rFonts w:ascii="Times New Roman" w:eastAsia="Times New Roman" w:hAnsi="Times New Roman" w:cs="Times New Roman"/>
          <w:snapToGrid w:val="0"/>
        </w:rPr>
        <w:t>jukstaglomerulinių</w:t>
      </w:r>
      <w:proofErr w:type="spellEnd"/>
      <w:r w:rsidRPr="00C87F56">
        <w:rPr>
          <w:rFonts w:ascii="Times New Roman" w:eastAsia="Times New Roman" w:hAnsi="Times New Roman" w:cs="Times New Roman"/>
          <w:snapToGrid w:val="0"/>
        </w:rPr>
        <w:t xml:space="preserve"> ląstelių hipertrofija. Manoma, jog minėti pokyčiai priklauso nuo sukeliamo farmakologinio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 xml:space="preserve"> poveikio, t. y. ilgalaikės </w:t>
      </w:r>
      <w:proofErr w:type="spellStart"/>
      <w:r w:rsidRPr="00C87F56">
        <w:rPr>
          <w:rFonts w:ascii="Times New Roman" w:eastAsia="Times New Roman" w:hAnsi="Times New Roman" w:cs="Times New Roman"/>
          <w:snapToGrid w:val="0"/>
        </w:rPr>
        <w:t>hipotenzijos</w:t>
      </w:r>
      <w:proofErr w:type="spellEnd"/>
      <w:r w:rsidRPr="00C87F56">
        <w:rPr>
          <w:rFonts w:ascii="Times New Roman" w:eastAsia="Times New Roman" w:hAnsi="Times New Roman" w:cs="Times New Roman"/>
          <w:snapToGrid w:val="0"/>
        </w:rPr>
        <w:t xml:space="preserve">, ypač </w:t>
      </w:r>
      <w:proofErr w:type="spellStart"/>
      <w:r w:rsidRPr="00C87F56">
        <w:rPr>
          <w:rFonts w:ascii="Times New Roman" w:eastAsia="Times New Roman" w:hAnsi="Times New Roman" w:cs="Times New Roman"/>
          <w:snapToGrid w:val="0"/>
        </w:rPr>
        <w:t>marmozetėms</w:t>
      </w:r>
      <w:proofErr w:type="spellEnd"/>
      <w:r w:rsidRPr="00C87F56">
        <w:rPr>
          <w:rFonts w:ascii="Times New Roman" w:eastAsia="Times New Roman" w:hAnsi="Times New Roman" w:cs="Times New Roman"/>
          <w:snapToGrid w:val="0"/>
        </w:rPr>
        <w:t xml:space="preserve">. Terapine doze gydant žmogų, tyrimo metu gauti duomenys apie </w:t>
      </w:r>
      <w:proofErr w:type="spellStart"/>
      <w:r w:rsidRPr="00C87F56">
        <w:rPr>
          <w:rFonts w:ascii="Times New Roman" w:eastAsia="Times New Roman" w:hAnsi="Times New Roman" w:cs="Times New Roman"/>
          <w:snapToGrid w:val="0"/>
        </w:rPr>
        <w:t>jukstaglomerulinių</w:t>
      </w:r>
      <w:proofErr w:type="spellEnd"/>
      <w:r w:rsidRPr="00C87F56">
        <w:rPr>
          <w:rFonts w:ascii="Times New Roman" w:eastAsia="Times New Roman" w:hAnsi="Times New Roman" w:cs="Times New Roman"/>
          <w:snapToGrid w:val="0"/>
        </w:rPr>
        <w:t xml:space="preserve"> ląstelių hipertrofiją neturėtų būti reikšmingi.</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6.</w:t>
      </w:r>
      <w:r w:rsidRPr="00C87F56">
        <w:rPr>
          <w:rFonts w:ascii="Times New Roman" w:eastAsia="Times New Roman" w:hAnsi="Times New Roman" w:cs="Times New Roman"/>
          <w:b/>
          <w:bCs/>
          <w:snapToGrid w:val="0"/>
          <w:lang w:eastAsia="x-none"/>
        </w:rPr>
        <w:tab/>
        <w:t>FARMACINĖ INFORMACIJA</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6.1</w:t>
      </w:r>
      <w:r w:rsidRPr="00C87F56">
        <w:rPr>
          <w:rFonts w:ascii="Times New Roman" w:eastAsia="Times New Roman" w:hAnsi="Times New Roman" w:cs="Times New Roman"/>
          <w:b/>
          <w:bCs/>
          <w:snapToGrid w:val="0"/>
          <w:lang w:eastAsia="x-none"/>
        </w:rPr>
        <w:tab/>
        <w:t>Pagalbinių medžiagų sąrašas</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i/>
          <w:snapToGrid w:val="0"/>
          <w:u w:val="single"/>
        </w:rPr>
      </w:pPr>
      <w:r w:rsidRPr="00C87F56">
        <w:rPr>
          <w:rFonts w:ascii="Times New Roman" w:eastAsia="Times New Roman" w:hAnsi="Times New Roman" w:cs="Times New Roman"/>
          <w:i/>
          <w:snapToGrid w:val="0"/>
          <w:u w:val="single"/>
        </w:rPr>
        <w:t>Tabletės šerdis</w:t>
      </w:r>
      <w:r w:rsidR="00D1020F">
        <w:rPr>
          <w:rFonts w:ascii="Times New Roman" w:eastAsia="Times New Roman" w:hAnsi="Times New Roman" w:cs="Times New Roman"/>
          <w:i/>
          <w:snapToGrid w:val="0"/>
          <w:u w:val="single"/>
        </w:rPr>
        <w:t>:</w:t>
      </w:r>
    </w:p>
    <w:p w:rsidR="00C87F56" w:rsidRPr="00C87F56" w:rsidRDefault="00C87F56" w:rsidP="00394BE3">
      <w:pPr>
        <w:widowControl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Mikrokristalinė</w:t>
      </w:r>
      <w:proofErr w:type="spellEnd"/>
      <w:r w:rsidRPr="00C87F56">
        <w:rPr>
          <w:rFonts w:ascii="Times New Roman" w:eastAsia="Times New Roman" w:hAnsi="Times New Roman" w:cs="Times New Roman"/>
          <w:snapToGrid w:val="0"/>
        </w:rPr>
        <w:t xml:space="preserve"> celiuliozė</w:t>
      </w:r>
    </w:p>
    <w:p w:rsidR="00C87F56" w:rsidRPr="00C87F56" w:rsidRDefault="00C87F56" w:rsidP="00394BE3">
      <w:pPr>
        <w:widowControl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Manitolis</w:t>
      </w:r>
      <w:proofErr w:type="spellEnd"/>
    </w:p>
    <w:p w:rsidR="00C87F56" w:rsidRPr="00C87F56" w:rsidRDefault="00C87F56" w:rsidP="00394BE3">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Magnio </w:t>
      </w:r>
      <w:proofErr w:type="spellStart"/>
      <w:r w:rsidRPr="00C87F56">
        <w:rPr>
          <w:rFonts w:ascii="Times New Roman" w:eastAsia="Times New Roman" w:hAnsi="Times New Roman" w:cs="Times New Roman"/>
          <w:snapToGrid w:val="0"/>
        </w:rPr>
        <w:t>stearatas</w:t>
      </w:r>
      <w:proofErr w:type="spellEnd"/>
    </w:p>
    <w:p w:rsidR="00C87F56" w:rsidRPr="00C87F56" w:rsidRDefault="00C87F56" w:rsidP="00394BE3">
      <w:pPr>
        <w:widowControl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Kroskarmeliozės</w:t>
      </w:r>
      <w:proofErr w:type="spellEnd"/>
      <w:r w:rsidRPr="00C87F56">
        <w:rPr>
          <w:rFonts w:ascii="Times New Roman" w:eastAsia="Times New Roman" w:hAnsi="Times New Roman" w:cs="Times New Roman"/>
          <w:snapToGrid w:val="0"/>
        </w:rPr>
        <w:t xml:space="preserve"> natrio druska</w:t>
      </w:r>
    </w:p>
    <w:p w:rsidR="00C87F56" w:rsidRPr="00C87F56" w:rsidRDefault="00C87F56" w:rsidP="00394BE3">
      <w:pPr>
        <w:widowControl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Povidonas</w:t>
      </w:r>
      <w:proofErr w:type="spellEnd"/>
      <w:r w:rsidRPr="00C87F56">
        <w:rPr>
          <w:rFonts w:ascii="Times New Roman" w:eastAsia="Times New Roman" w:hAnsi="Times New Roman" w:cs="Times New Roman"/>
          <w:snapToGrid w:val="0"/>
        </w:rPr>
        <w:t xml:space="preserve"> K25</w:t>
      </w:r>
    </w:p>
    <w:p w:rsidR="00C87F56" w:rsidRPr="00C87F56" w:rsidRDefault="00C87F56" w:rsidP="00394BE3">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Koloidinis bevandenis silicio dioksidas</w:t>
      </w:r>
    </w:p>
    <w:p w:rsidR="00C87F56" w:rsidRPr="00C87F56" w:rsidRDefault="00C87F56" w:rsidP="00394BE3">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Natrio </w:t>
      </w:r>
      <w:proofErr w:type="spellStart"/>
      <w:r w:rsidRPr="00C87F56">
        <w:rPr>
          <w:rFonts w:ascii="Times New Roman" w:eastAsia="Times New Roman" w:hAnsi="Times New Roman" w:cs="Times New Roman"/>
          <w:snapToGrid w:val="0"/>
        </w:rPr>
        <w:t>laurilsulfatas</w:t>
      </w:r>
      <w:proofErr w:type="spellEnd"/>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i/>
          <w:snapToGrid w:val="0"/>
          <w:u w:val="single"/>
        </w:rPr>
      </w:pPr>
      <w:r w:rsidRPr="00C87F56">
        <w:rPr>
          <w:rFonts w:ascii="Times New Roman" w:eastAsia="Times New Roman" w:hAnsi="Times New Roman" w:cs="Times New Roman"/>
          <w:i/>
          <w:snapToGrid w:val="0"/>
          <w:u w:val="single"/>
        </w:rPr>
        <w:t xml:space="preserve">Tabletės </w:t>
      </w:r>
      <w:r w:rsidRPr="00C87F56">
        <w:rPr>
          <w:rFonts w:ascii="Times New Roman" w:eastAsia="Times New Roman" w:hAnsi="Times New Roman" w:cs="Times New Roman"/>
          <w:i/>
          <w:szCs w:val="20"/>
          <w:u w:val="single"/>
          <w:lang w:eastAsia="sl-SI"/>
        </w:rPr>
        <w:t>plėvelė</w:t>
      </w:r>
      <w:r w:rsidR="00D1020F">
        <w:rPr>
          <w:rFonts w:ascii="Times New Roman" w:eastAsia="Times New Roman" w:hAnsi="Times New Roman" w:cs="Times New Roman"/>
          <w:i/>
          <w:szCs w:val="20"/>
          <w:u w:val="single"/>
          <w:lang w:eastAsia="sl-SI"/>
        </w:rPr>
        <w:t>:</w:t>
      </w:r>
    </w:p>
    <w:p w:rsidR="00C87F56" w:rsidRPr="00C87F56" w:rsidRDefault="00C87F56" w:rsidP="00394BE3">
      <w:pPr>
        <w:widowControl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Polivinilo</w:t>
      </w:r>
      <w:proofErr w:type="spellEnd"/>
      <w:r w:rsidRPr="00C87F56">
        <w:rPr>
          <w:rFonts w:ascii="Times New Roman" w:eastAsia="Times New Roman" w:hAnsi="Times New Roman" w:cs="Times New Roman"/>
          <w:snapToGrid w:val="0"/>
        </w:rPr>
        <w:t xml:space="preserve"> alkoholis</w:t>
      </w:r>
    </w:p>
    <w:p w:rsidR="00C87F56" w:rsidRPr="00C87F56" w:rsidRDefault="00C87F56" w:rsidP="00394BE3">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Titano dioksidas (E171)</w:t>
      </w:r>
    </w:p>
    <w:p w:rsidR="00C87F56" w:rsidRPr="00C87F56" w:rsidRDefault="00C87F56" w:rsidP="00394BE3">
      <w:pPr>
        <w:widowControl w:val="0"/>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Makrogolis</w:t>
      </w:r>
      <w:proofErr w:type="spellEnd"/>
      <w:r w:rsidRPr="00C87F56">
        <w:rPr>
          <w:rFonts w:ascii="Times New Roman" w:eastAsia="Times New Roman" w:hAnsi="Times New Roman" w:cs="Times New Roman"/>
          <w:snapToGrid w:val="0"/>
        </w:rPr>
        <w:t xml:space="preserve"> 3000</w:t>
      </w:r>
    </w:p>
    <w:p w:rsidR="00C87F56" w:rsidRPr="00C87F56" w:rsidRDefault="00C87F56" w:rsidP="00394BE3">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Talkas</w:t>
      </w:r>
    </w:p>
    <w:p w:rsidR="00C87F56" w:rsidRPr="00C87F56" w:rsidRDefault="00C87F56" w:rsidP="00394BE3">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Geltonasis geležies oksidas (E172)</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6.2</w:t>
      </w:r>
      <w:r w:rsidRPr="00C87F56">
        <w:rPr>
          <w:rFonts w:ascii="Times New Roman" w:eastAsia="Times New Roman" w:hAnsi="Times New Roman" w:cs="Times New Roman"/>
          <w:b/>
          <w:bCs/>
          <w:snapToGrid w:val="0"/>
          <w:lang w:eastAsia="x-none"/>
        </w:rPr>
        <w:tab/>
        <w:t>Nesuderinamumas</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Duomenys nebūtini.</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6.3</w:t>
      </w:r>
      <w:r w:rsidRPr="00C87F56">
        <w:rPr>
          <w:rFonts w:ascii="Times New Roman" w:eastAsia="Times New Roman" w:hAnsi="Times New Roman" w:cs="Times New Roman"/>
          <w:b/>
          <w:bCs/>
          <w:snapToGrid w:val="0"/>
          <w:lang w:eastAsia="x-none"/>
        </w:rPr>
        <w:tab/>
        <w:t>Tinkamumo laikas</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3 metai</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6.4</w:t>
      </w:r>
      <w:r w:rsidRPr="00C87F56">
        <w:rPr>
          <w:rFonts w:ascii="Times New Roman" w:eastAsia="Times New Roman" w:hAnsi="Times New Roman" w:cs="Times New Roman"/>
          <w:b/>
          <w:bCs/>
          <w:snapToGrid w:val="0"/>
          <w:lang w:eastAsia="x-none"/>
        </w:rPr>
        <w:tab/>
        <w:t>Specialios laikymo sąlygos</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snapToGrid w:val="0"/>
          <w:color w:val="0D0D0D"/>
        </w:rPr>
      </w:pPr>
      <w:r w:rsidRPr="00C87F56">
        <w:rPr>
          <w:rFonts w:ascii="Times New Roman" w:eastAsia="Times New Roman" w:hAnsi="Times New Roman" w:cs="Times New Roman"/>
          <w:snapToGrid w:val="0"/>
          <w:color w:val="0D0D0D"/>
        </w:rPr>
        <w:t xml:space="preserve">Laikyti </w:t>
      </w:r>
      <w:r w:rsidRPr="00C87F56">
        <w:rPr>
          <w:rFonts w:ascii="Times New Roman" w:eastAsia="Times New Roman" w:hAnsi="Times New Roman" w:cs="Times New Roman"/>
          <w:color w:val="0D0D0D"/>
          <w:szCs w:val="20"/>
          <w:lang w:eastAsia="sl-SI"/>
        </w:rPr>
        <w:t>žemesnėje</w:t>
      </w:r>
      <w:r w:rsidRPr="00C87F56">
        <w:rPr>
          <w:rFonts w:ascii="Times New Roman" w:eastAsia="Times New Roman" w:hAnsi="Times New Roman" w:cs="Times New Roman"/>
          <w:snapToGrid w:val="0"/>
          <w:color w:val="0D0D0D"/>
        </w:rPr>
        <w:t xml:space="preserve"> kaip 30</w:t>
      </w:r>
      <w:r w:rsidR="00E43D39">
        <w:rPr>
          <w:rFonts w:ascii="Times New Roman" w:eastAsia="Times New Roman" w:hAnsi="Times New Roman" w:cs="Times New Roman"/>
          <w:snapToGrid w:val="0"/>
          <w:color w:val="0D0D0D"/>
        </w:rPr>
        <w:t> </w:t>
      </w:r>
      <w:r w:rsidRPr="00C87F56">
        <w:rPr>
          <w:rFonts w:ascii="Times New Roman" w:eastAsia="Times New Roman" w:hAnsi="Times New Roman" w:cs="Times New Roman"/>
          <w:iCs/>
          <w:snapToGrid w:val="0"/>
        </w:rPr>
        <w:t>°C temperatūroje.</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Cs/>
          <w:lang w:eastAsia="sl-SI"/>
        </w:rPr>
      </w:pPr>
      <w:r w:rsidRPr="00C87F56">
        <w:rPr>
          <w:rFonts w:ascii="Times New Roman" w:eastAsia="Times New Roman" w:hAnsi="Times New Roman" w:cs="Times New Roman"/>
          <w:b/>
          <w:bCs/>
          <w:snapToGrid w:val="0"/>
          <w:lang w:eastAsia="x-none"/>
        </w:rPr>
        <w:t>6.5</w:t>
      </w:r>
      <w:r w:rsidRPr="00C87F56">
        <w:rPr>
          <w:rFonts w:ascii="Times New Roman" w:eastAsia="Times New Roman" w:hAnsi="Times New Roman" w:cs="Times New Roman"/>
          <w:b/>
          <w:bCs/>
          <w:snapToGrid w:val="0"/>
          <w:lang w:eastAsia="x-none"/>
        </w:rPr>
        <w:tab/>
      </w:r>
      <w:proofErr w:type="spellStart"/>
      <w:r w:rsidRPr="00C87F56">
        <w:rPr>
          <w:rFonts w:ascii="Times New Roman" w:eastAsia="Times New Roman" w:hAnsi="Times New Roman" w:cs="Times New Roman"/>
          <w:b/>
          <w:bCs/>
          <w:snapToGrid w:val="0"/>
          <w:lang w:eastAsia="x-none"/>
        </w:rPr>
        <w:t>Talpyklės</w:t>
      </w:r>
      <w:proofErr w:type="spellEnd"/>
      <w:r w:rsidRPr="00C87F56">
        <w:rPr>
          <w:rFonts w:ascii="Times New Roman" w:eastAsia="Times New Roman" w:hAnsi="Times New Roman" w:cs="Times New Roman"/>
          <w:b/>
          <w:bCs/>
          <w:snapToGrid w:val="0"/>
          <w:lang w:eastAsia="x-none"/>
        </w:rPr>
        <w:t xml:space="preserve"> pobūdis ir jos turinys</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Lizdinė plokštelė (OPA/Al/PVC-</w:t>
      </w:r>
      <w:r w:rsidRPr="00C87F56">
        <w:rPr>
          <w:rFonts w:ascii="Times New Roman" w:eastAsia="Times New Roman" w:hAnsi="Times New Roman" w:cs="Times New Roman"/>
          <w:szCs w:val="20"/>
          <w:lang w:eastAsia="sl-SI"/>
        </w:rPr>
        <w:t>aliuminio</w:t>
      </w:r>
      <w:r w:rsidRPr="00C87F56">
        <w:rPr>
          <w:rFonts w:ascii="Times New Roman" w:eastAsia="Times New Roman" w:hAnsi="Times New Roman" w:cs="Times New Roman"/>
          <w:snapToGrid w:val="0"/>
        </w:rPr>
        <w:t xml:space="preserve"> folijos): 10, 14, 28, 30, 56, 60, 84, 90</w:t>
      </w:r>
      <w:r w:rsidR="00983840">
        <w:rPr>
          <w:rFonts w:ascii="Times New Roman" w:eastAsia="Times New Roman" w:hAnsi="Times New Roman" w:cs="Times New Roman"/>
          <w:snapToGrid w:val="0"/>
        </w:rPr>
        <w:t>, 98</w:t>
      </w:r>
      <w:r w:rsidRPr="00C87F56">
        <w:rPr>
          <w:rFonts w:ascii="Times New Roman" w:eastAsia="Times New Roman" w:hAnsi="Times New Roman" w:cs="Times New Roman"/>
          <w:snapToGrid w:val="0"/>
        </w:rPr>
        <w:t xml:space="preserve"> ir 100 </w:t>
      </w:r>
      <w:r w:rsidRPr="00C87F56">
        <w:rPr>
          <w:rFonts w:ascii="Times New Roman" w:eastAsia="Times New Roman" w:hAnsi="Times New Roman" w:cs="Times New Roman"/>
          <w:szCs w:val="20"/>
          <w:lang w:eastAsia="sl-SI"/>
        </w:rPr>
        <w:t>tablečių</w:t>
      </w:r>
      <w:r w:rsidRPr="00C87F56">
        <w:rPr>
          <w:rFonts w:ascii="Times New Roman" w:eastAsia="Times New Roman" w:hAnsi="Times New Roman" w:cs="Times New Roman"/>
          <w:snapToGrid w:val="0"/>
        </w:rPr>
        <w:t xml:space="preserve"> dėžutėje.</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Gali būti tiekiamos ne visų dydžių pakuotės.</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bookmarkStart w:id="1" w:name="OLE_LINK1"/>
      <w:r w:rsidRPr="00C87F56">
        <w:rPr>
          <w:rFonts w:ascii="Times New Roman" w:eastAsia="Times New Roman" w:hAnsi="Times New Roman" w:cs="Times New Roman"/>
          <w:b/>
          <w:bCs/>
          <w:snapToGrid w:val="0"/>
          <w:lang w:eastAsia="x-none"/>
        </w:rPr>
        <w:t>6.6</w:t>
      </w:r>
      <w:r w:rsidRPr="00C87F56">
        <w:rPr>
          <w:rFonts w:ascii="Times New Roman" w:eastAsia="Times New Roman" w:hAnsi="Times New Roman" w:cs="Times New Roman"/>
          <w:b/>
          <w:bCs/>
          <w:snapToGrid w:val="0"/>
          <w:lang w:eastAsia="x-none"/>
        </w:rPr>
        <w:tab/>
        <w:t>Specialūs reikalavimai atliekoms tvarkyti ir vaistiniam preparatui ruošti</w:t>
      </w:r>
    </w:p>
    <w:bookmarkEnd w:id="1"/>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Nesuvartotą vaistinį preparatą ar atliekas reikia tvarkyti laikantis vietinių reikalavimų.</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lastRenderedPageBreak/>
        <w:t>7.</w:t>
      </w:r>
      <w:r w:rsidRPr="00C87F56">
        <w:rPr>
          <w:rFonts w:ascii="Times New Roman" w:eastAsia="Times New Roman" w:hAnsi="Times New Roman" w:cs="Times New Roman"/>
          <w:b/>
          <w:bCs/>
          <w:snapToGrid w:val="0"/>
          <w:lang w:eastAsia="x-none"/>
        </w:rPr>
        <w:tab/>
        <w:t>REGISTRUOTOJAS</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zCs w:val="20"/>
          <w:lang w:eastAsia="sl-SI"/>
        </w:rPr>
        <w:t>K</w:t>
      </w:r>
      <w:r w:rsidR="005B4715">
        <w:rPr>
          <w:rFonts w:ascii="Times New Roman" w:eastAsia="Times New Roman" w:hAnsi="Times New Roman" w:cs="Times New Roman"/>
          <w:szCs w:val="20"/>
          <w:lang w:eastAsia="sl-SI"/>
        </w:rPr>
        <w:t>RKA</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d.d</w:t>
      </w:r>
      <w:proofErr w:type="spellEnd"/>
      <w:r w:rsidRPr="00C87F56">
        <w:rPr>
          <w:rFonts w:ascii="Times New Roman" w:eastAsia="Times New Roman" w:hAnsi="Times New Roman" w:cs="Times New Roman"/>
          <w:snapToGrid w:val="0"/>
        </w:rPr>
        <w:t>., Novo mesto</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Šmarješka</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cesta</w:t>
      </w:r>
      <w:proofErr w:type="spellEnd"/>
      <w:r w:rsidRPr="00C87F56">
        <w:rPr>
          <w:rFonts w:ascii="Times New Roman" w:eastAsia="Times New Roman" w:hAnsi="Times New Roman" w:cs="Times New Roman"/>
          <w:snapToGrid w:val="0"/>
        </w:rPr>
        <w:t xml:space="preserve"> 6</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8501 Novo mesto</w:t>
      </w:r>
    </w:p>
    <w:p w:rsidR="00C87F56" w:rsidRPr="00C87F56" w:rsidRDefault="00C87F56" w:rsidP="00394BE3">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Slovėnija</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szCs w:val="20"/>
          <w:lang w:eastAsia="sl-SI"/>
        </w:rPr>
      </w:pPr>
    </w:p>
    <w:p w:rsidR="00C87F56" w:rsidRPr="00C87F56" w:rsidRDefault="00C87F56" w:rsidP="00394BE3">
      <w:pPr>
        <w:widowControl w:val="0"/>
        <w:tabs>
          <w:tab w:val="left" w:pos="567"/>
        </w:tabs>
        <w:spacing w:after="0" w:line="240" w:lineRule="auto"/>
        <w:outlineLvl w:val="2"/>
        <w:rPr>
          <w:rFonts w:ascii="Times New Roman" w:eastAsia="Times New Roman" w:hAnsi="Times New Roman" w:cs="Times New Roman"/>
          <w:lang w:eastAsia="sl-SI"/>
        </w:rPr>
      </w:pPr>
      <w:r w:rsidRPr="00C87F56">
        <w:rPr>
          <w:rFonts w:ascii="Times New Roman" w:eastAsia="Times New Roman" w:hAnsi="Times New Roman" w:cs="Times New Roman"/>
          <w:b/>
          <w:bCs/>
          <w:snapToGrid w:val="0"/>
          <w:lang w:eastAsia="x-none"/>
        </w:rPr>
        <w:t>8.</w:t>
      </w:r>
      <w:r w:rsidRPr="00C87F56">
        <w:rPr>
          <w:rFonts w:ascii="Times New Roman" w:eastAsia="Times New Roman" w:hAnsi="Times New Roman" w:cs="Times New Roman"/>
          <w:b/>
          <w:bCs/>
          <w:snapToGrid w:val="0"/>
          <w:lang w:eastAsia="x-none"/>
        </w:rPr>
        <w:tab/>
        <w:t>REGISTRACIJOS PAŽYMĖJIMO NUMERIS (-IAI)</w:t>
      </w:r>
    </w:p>
    <w:p w:rsidR="00C87F56" w:rsidRPr="00C87F56" w:rsidRDefault="00C87F56" w:rsidP="00394BE3">
      <w:pPr>
        <w:widowControl w:val="0"/>
        <w:spacing w:after="0" w:line="240" w:lineRule="auto"/>
        <w:rPr>
          <w:rFonts w:ascii="Times New Roman" w:eastAsia="Times New Roman" w:hAnsi="Times New Roman" w:cs="Times New Roman"/>
          <w:snapToGrid w:val="0"/>
        </w:rPr>
      </w:pPr>
    </w:p>
    <w:tbl>
      <w:tblPr>
        <w:tblW w:w="0" w:type="auto"/>
        <w:tblLook w:val="04A0" w:firstRow="1" w:lastRow="0" w:firstColumn="1" w:lastColumn="0" w:noHBand="0" w:noVBand="1"/>
      </w:tblPr>
      <w:tblGrid>
        <w:gridCol w:w="3020"/>
        <w:gridCol w:w="3020"/>
        <w:gridCol w:w="3021"/>
      </w:tblGrid>
      <w:tr w:rsidR="00C87F56" w:rsidRPr="00C87F56" w:rsidTr="00461C65">
        <w:tc>
          <w:tcPr>
            <w:tcW w:w="3020" w:type="dxa"/>
            <w:shd w:val="clear" w:color="auto" w:fill="auto"/>
          </w:tcPr>
          <w:p w:rsidR="00C87F56" w:rsidRPr="00C87F56" w:rsidRDefault="00C87F56" w:rsidP="00394BE3">
            <w:pPr>
              <w:widowControl w:val="0"/>
              <w:spacing w:after="0" w:line="240" w:lineRule="auto"/>
              <w:rPr>
                <w:rFonts w:ascii="Times New Roman" w:eastAsia="Times New Roman" w:hAnsi="Times New Roman" w:cs="Times New Roman"/>
                <w:szCs w:val="20"/>
                <w:lang w:eastAsia="sl-SI"/>
              </w:rPr>
            </w:pPr>
            <w:r w:rsidRPr="00C87F56">
              <w:rPr>
                <w:rFonts w:ascii="Times New Roman" w:eastAsia="Times New Roman" w:hAnsi="Times New Roman" w:cs="Times New Roman"/>
                <w:szCs w:val="20"/>
                <w:lang w:eastAsia="sl-SI"/>
              </w:rPr>
              <w:t>5 mg/80 mg</w:t>
            </w:r>
          </w:p>
          <w:p w:rsidR="00172616" w:rsidRPr="00172616" w:rsidRDefault="00172616" w:rsidP="00172616">
            <w:pPr>
              <w:widowControl w:val="0"/>
              <w:spacing w:after="0" w:line="240" w:lineRule="auto"/>
              <w:rPr>
                <w:rFonts w:ascii="Times New Roman" w:eastAsia="Times New Roman" w:hAnsi="Times New Roman" w:cs="Times New Roman"/>
                <w:szCs w:val="20"/>
                <w:lang w:val="sl-SI" w:eastAsia="sl-SI"/>
              </w:rPr>
            </w:pPr>
            <w:r w:rsidRPr="00172616">
              <w:rPr>
                <w:rFonts w:ascii="Times New Roman" w:eastAsia="Times New Roman" w:hAnsi="Times New Roman" w:cs="Times New Roman"/>
                <w:szCs w:val="20"/>
                <w:lang w:val="sl-SI" w:eastAsia="sl-SI"/>
              </w:rPr>
              <w:t>LT/1/16/3897/001 - N10</w:t>
            </w:r>
          </w:p>
          <w:p w:rsidR="00172616" w:rsidRPr="00172616" w:rsidRDefault="00172616" w:rsidP="00172616">
            <w:pPr>
              <w:widowControl w:val="0"/>
              <w:spacing w:after="0" w:line="240" w:lineRule="auto"/>
              <w:rPr>
                <w:rFonts w:ascii="Times New Roman" w:eastAsia="Times New Roman" w:hAnsi="Times New Roman" w:cs="Times New Roman"/>
                <w:szCs w:val="20"/>
                <w:lang w:val="sl-SI" w:eastAsia="sl-SI"/>
              </w:rPr>
            </w:pPr>
            <w:r w:rsidRPr="00172616">
              <w:rPr>
                <w:rFonts w:ascii="Times New Roman" w:eastAsia="Times New Roman" w:hAnsi="Times New Roman" w:cs="Times New Roman"/>
                <w:szCs w:val="20"/>
                <w:lang w:val="sl-SI" w:eastAsia="sl-SI"/>
              </w:rPr>
              <w:t>LT/1/16/3897/002 - N14</w:t>
            </w:r>
          </w:p>
          <w:p w:rsidR="00172616" w:rsidRPr="00172616" w:rsidRDefault="00172616" w:rsidP="00172616">
            <w:pPr>
              <w:widowControl w:val="0"/>
              <w:spacing w:after="0" w:line="240" w:lineRule="auto"/>
              <w:rPr>
                <w:rFonts w:ascii="Times New Roman" w:eastAsia="Times New Roman" w:hAnsi="Times New Roman" w:cs="Times New Roman"/>
                <w:szCs w:val="20"/>
                <w:lang w:val="sl-SI" w:eastAsia="sl-SI"/>
              </w:rPr>
            </w:pPr>
            <w:r w:rsidRPr="00172616">
              <w:rPr>
                <w:rFonts w:ascii="Times New Roman" w:eastAsia="Times New Roman" w:hAnsi="Times New Roman" w:cs="Times New Roman"/>
                <w:szCs w:val="20"/>
                <w:lang w:val="sl-SI" w:eastAsia="sl-SI"/>
              </w:rPr>
              <w:t>LT/1/16/3897/003 - N28</w:t>
            </w:r>
          </w:p>
          <w:p w:rsidR="00172616" w:rsidRPr="00172616" w:rsidRDefault="00172616" w:rsidP="00172616">
            <w:pPr>
              <w:widowControl w:val="0"/>
              <w:spacing w:after="0" w:line="240" w:lineRule="auto"/>
              <w:rPr>
                <w:rFonts w:ascii="Times New Roman" w:eastAsia="Times New Roman" w:hAnsi="Times New Roman" w:cs="Times New Roman"/>
                <w:szCs w:val="20"/>
                <w:lang w:val="sl-SI" w:eastAsia="sl-SI"/>
              </w:rPr>
            </w:pPr>
            <w:r w:rsidRPr="00172616">
              <w:rPr>
                <w:rFonts w:ascii="Times New Roman" w:eastAsia="Times New Roman" w:hAnsi="Times New Roman" w:cs="Times New Roman"/>
                <w:szCs w:val="20"/>
                <w:lang w:val="sl-SI" w:eastAsia="sl-SI"/>
              </w:rPr>
              <w:t>LT/1/16/3897/004 - N30</w:t>
            </w:r>
          </w:p>
          <w:p w:rsidR="00172616" w:rsidRPr="00172616" w:rsidRDefault="00172616" w:rsidP="00172616">
            <w:pPr>
              <w:widowControl w:val="0"/>
              <w:spacing w:after="0" w:line="240" w:lineRule="auto"/>
              <w:rPr>
                <w:rFonts w:ascii="Times New Roman" w:eastAsia="Times New Roman" w:hAnsi="Times New Roman" w:cs="Times New Roman"/>
                <w:szCs w:val="20"/>
                <w:lang w:val="sl-SI" w:eastAsia="sl-SI"/>
              </w:rPr>
            </w:pPr>
            <w:r w:rsidRPr="00172616">
              <w:rPr>
                <w:rFonts w:ascii="Times New Roman" w:eastAsia="Times New Roman" w:hAnsi="Times New Roman" w:cs="Times New Roman"/>
                <w:szCs w:val="20"/>
                <w:lang w:val="sl-SI" w:eastAsia="sl-SI"/>
              </w:rPr>
              <w:t>LT/1/16/3897/005 - N56</w:t>
            </w:r>
          </w:p>
          <w:p w:rsidR="00172616" w:rsidRPr="00172616" w:rsidRDefault="00172616" w:rsidP="00172616">
            <w:pPr>
              <w:widowControl w:val="0"/>
              <w:spacing w:after="0" w:line="240" w:lineRule="auto"/>
              <w:rPr>
                <w:rFonts w:ascii="Times New Roman" w:eastAsia="Times New Roman" w:hAnsi="Times New Roman" w:cs="Times New Roman"/>
                <w:szCs w:val="20"/>
                <w:lang w:val="sl-SI" w:eastAsia="sl-SI"/>
              </w:rPr>
            </w:pPr>
            <w:r w:rsidRPr="00172616">
              <w:rPr>
                <w:rFonts w:ascii="Times New Roman" w:eastAsia="Times New Roman" w:hAnsi="Times New Roman" w:cs="Times New Roman"/>
                <w:szCs w:val="20"/>
                <w:lang w:val="sl-SI" w:eastAsia="sl-SI"/>
              </w:rPr>
              <w:t>LT/1/16/3897/006 - N60</w:t>
            </w:r>
          </w:p>
          <w:p w:rsidR="00172616" w:rsidRPr="00172616" w:rsidRDefault="00172616" w:rsidP="00172616">
            <w:pPr>
              <w:widowControl w:val="0"/>
              <w:spacing w:after="0" w:line="240" w:lineRule="auto"/>
              <w:rPr>
                <w:rFonts w:ascii="Times New Roman" w:eastAsia="Times New Roman" w:hAnsi="Times New Roman" w:cs="Times New Roman"/>
                <w:szCs w:val="20"/>
                <w:lang w:val="sl-SI" w:eastAsia="sl-SI"/>
              </w:rPr>
            </w:pPr>
            <w:r w:rsidRPr="00172616">
              <w:rPr>
                <w:rFonts w:ascii="Times New Roman" w:eastAsia="Times New Roman" w:hAnsi="Times New Roman" w:cs="Times New Roman"/>
                <w:szCs w:val="20"/>
                <w:lang w:val="sl-SI" w:eastAsia="sl-SI"/>
              </w:rPr>
              <w:t>LT/1/16/3897/007 - N84</w:t>
            </w:r>
          </w:p>
          <w:p w:rsidR="00172616" w:rsidRPr="00172616" w:rsidRDefault="00172616" w:rsidP="00172616">
            <w:pPr>
              <w:widowControl w:val="0"/>
              <w:spacing w:after="0" w:line="240" w:lineRule="auto"/>
              <w:rPr>
                <w:rFonts w:ascii="Times New Roman" w:eastAsia="Times New Roman" w:hAnsi="Times New Roman" w:cs="Times New Roman"/>
                <w:szCs w:val="20"/>
                <w:lang w:val="sl-SI" w:eastAsia="sl-SI"/>
              </w:rPr>
            </w:pPr>
            <w:r w:rsidRPr="00172616">
              <w:rPr>
                <w:rFonts w:ascii="Times New Roman" w:eastAsia="Times New Roman" w:hAnsi="Times New Roman" w:cs="Times New Roman"/>
                <w:szCs w:val="20"/>
                <w:lang w:val="sl-SI" w:eastAsia="sl-SI"/>
              </w:rPr>
              <w:t>LT/1/16/3897/008 - N90</w:t>
            </w:r>
          </w:p>
          <w:p w:rsidR="00172616" w:rsidRPr="00172616" w:rsidRDefault="00172616" w:rsidP="00172616">
            <w:pPr>
              <w:widowControl w:val="0"/>
              <w:spacing w:after="0" w:line="240" w:lineRule="auto"/>
              <w:rPr>
                <w:rFonts w:ascii="Times New Roman" w:eastAsia="Times New Roman" w:hAnsi="Times New Roman" w:cs="Times New Roman"/>
                <w:szCs w:val="20"/>
                <w:lang w:val="sl-SI" w:eastAsia="sl-SI"/>
              </w:rPr>
            </w:pPr>
            <w:r w:rsidRPr="00172616">
              <w:rPr>
                <w:rFonts w:ascii="Times New Roman" w:eastAsia="Times New Roman" w:hAnsi="Times New Roman" w:cs="Times New Roman"/>
                <w:szCs w:val="20"/>
                <w:lang w:val="sl-SI" w:eastAsia="sl-SI"/>
              </w:rPr>
              <w:t>LT/1/16/3897/009 - N100</w:t>
            </w:r>
          </w:p>
          <w:p w:rsidR="00C87F56" w:rsidRPr="00C87F5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val="sl-SI" w:eastAsia="sl-SI"/>
              </w:rPr>
              <w:t>LT/1/16/3897/028 - N98</w:t>
            </w:r>
          </w:p>
        </w:tc>
        <w:tc>
          <w:tcPr>
            <w:tcW w:w="3020" w:type="dxa"/>
            <w:shd w:val="clear" w:color="auto" w:fill="auto"/>
          </w:tcPr>
          <w:p w:rsidR="00C87F56" w:rsidRPr="00C87F56" w:rsidRDefault="00C87F56" w:rsidP="00394BE3">
            <w:pPr>
              <w:widowControl w:val="0"/>
              <w:spacing w:after="0" w:line="240" w:lineRule="auto"/>
              <w:rPr>
                <w:rFonts w:ascii="Times New Roman" w:eastAsia="Times New Roman" w:hAnsi="Times New Roman" w:cs="Times New Roman"/>
                <w:szCs w:val="20"/>
                <w:lang w:eastAsia="sl-SI"/>
              </w:rPr>
            </w:pPr>
            <w:r w:rsidRPr="00C87F56">
              <w:rPr>
                <w:rFonts w:ascii="Times New Roman" w:eastAsia="Times New Roman" w:hAnsi="Times New Roman" w:cs="Times New Roman"/>
                <w:szCs w:val="20"/>
                <w:lang w:eastAsia="sl-SI"/>
              </w:rPr>
              <w:t>5 mg/160 mg</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LT/1/16/3897/010 - N10</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LT/1/16/3897/011 - N14</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LT/1/16/3897/012 - N28</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LT/1/16/3897/013 - N30</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LT/1/16/3897/014 - N56</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LT/1/16/3897/015 - N60</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LT/1/16/3897/016 - N84</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LT/1/16/3897/017 - N90</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LT/1/16/3897/018 - N100</w:t>
            </w:r>
          </w:p>
          <w:p w:rsidR="00C87F56" w:rsidRPr="00C87F5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LT/1/16/3897/029 - N98</w:t>
            </w:r>
          </w:p>
        </w:tc>
        <w:tc>
          <w:tcPr>
            <w:tcW w:w="3021" w:type="dxa"/>
            <w:shd w:val="clear" w:color="auto" w:fill="auto"/>
          </w:tcPr>
          <w:p w:rsidR="00C87F56" w:rsidRPr="00C87F56" w:rsidRDefault="00C87F56" w:rsidP="00394BE3">
            <w:pPr>
              <w:widowControl w:val="0"/>
              <w:spacing w:after="0" w:line="240" w:lineRule="auto"/>
              <w:rPr>
                <w:rFonts w:ascii="Times New Roman" w:eastAsia="Times New Roman" w:hAnsi="Times New Roman" w:cs="Times New Roman"/>
                <w:szCs w:val="20"/>
                <w:lang w:eastAsia="sl-SI"/>
              </w:rPr>
            </w:pPr>
            <w:r w:rsidRPr="00C87F56">
              <w:rPr>
                <w:rFonts w:ascii="Times New Roman" w:eastAsia="Times New Roman" w:hAnsi="Times New Roman" w:cs="Times New Roman"/>
                <w:szCs w:val="20"/>
                <w:lang w:eastAsia="sl-SI"/>
              </w:rPr>
              <w:t>10 mg/160 mg</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LT/1/16/3897/019 - N10</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LT/1/16/3897/020 - N14</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LT/1/16/3897/021 - N28</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LT/1/16/3897/022 - N30</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LT/1/16/3897/023 - N56</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LT/1/16/3897/024 - N60</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LT/1/16/3897/025 - N84</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LT/1/16/3897/026 - N90</w:t>
            </w:r>
          </w:p>
          <w:p w:rsidR="00172616" w:rsidRPr="0017261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LT/1/16/3897/027 - N100</w:t>
            </w:r>
          </w:p>
          <w:p w:rsidR="00C87F56" w:rsidRPr="00C87F56" w:rsidRDefault="00172616" w:rsidP="00172616">
            <w:pPr>
              <w:widowControl w:val="0"/>
              <w:spacing w:after="0" w:line="240" w:lineRule="auto"/>
              <w:rPr>
                <w:rFonts w:ascii="Times New Roman" w:eastAsia="Times New Roman" w:hAnsi="Times New Roman" w:cs="Times New Roman"/>
                <w:szCs w:val="20"/>
                <w:lang w:eastAsia="sl-SI"/>
              </w:rPr>
            </w:pPr>
            <w:r w:rsidRPr="00172616">
              <w:rPr>
                <w:rFonts w:ascii="Times New Roman" w:eastAsia="Times New Roman" w:hAnsi="Times New Roman" w:cs="Times New Roman"/>
                <w:szCs w:val="20"/>
                <w:lang w:eastAsia="sl-SI"/>
              </w:rPr>
              <w:t>LT/1/16/3897/030 - N98</w:t>
            </w:r>
          </w:p>
        </w:tc>
      </w:tr>
    </w:tbl>
    <w:p w:rsidR="00C87F56" w:rsidRPr="00C87F56" w:rsidRDefault="00C87F56" w:rsidP="00394BE3">
      <w:pPr>
        <w:widowControl w:val="0"/>
        <w:spacing w:after="0" w:line="240" w:lineRule="auto"/>
        <w:rPr>
          <w:rFonts w:ascii="Times New Roman" w:eastAsia="Times New Roman" w:hAnsi="Times New Roman" w:cs="Times New Roman"/>
          <w:szCs w:val="20"/>
          <w:lang w:eastAsia="sl-SI"/>
        </w:rPr>
      </w:pP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9.</w:t>
      </w:r>
      <w:r w:rsidRPr="00C87F56">
        <w:rPr>
          <w:rFonts w:ascii="Times New Roman" w:eastAsia="Times New Roman" w:hAnsi="Times New Roman" w:cs="Times New Roman"/>
          <w:b/>
          <w:bCs/>
          <w:snapToGrid w:val="0"/>
          <w:lang w:eastAsia="x-none"/>
        </w:rPr>
        <w:tab/>
        <w:t>REGISTRAVIMO / PERREGISTRAVIMO DATA</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Registravimo data </w:t>
      </w:r>
      <w:r w:rsidRPr="00C87F56">
        <w:rPr>
          <w:rFonts w:ascii="Times New Roman" w:eastAsia="Times New Roman" w:hAnsi="Times New Roman" w:cs="Times New Roman"/>
          <w:szCs w:val="20"/>
          <w:lang w:eastAsia="sl-SI"/>
        </w:rPr>
        <w:t xml:space="preserve">2016 </w:t>
      </w:r>
      <w:r w:rsidRPr="00C87F56">
        <w:rPr>
          <w:rFonts w:ascii="Times New Roman" w:eastAsia="Times New Roman" w:hAnsi="Times New Roman" w:cs="Times New Roman"/>
          <w:snapToGrid w:val="0"/>
        </w:rPr>
        <w:t xml:space="preserve">m. </w:t>
      </w:r>
      <w:r w:rsidRPr="00C87F56">
        <w:rPr>
          <w:rFonts w:ascii="Times New Roman" w:eastAsia="Times New Roman" w:hAnsi="Times New Roman" w:cs="Times New Roman"/>
          <w:szCs w:val="20"/>
          <w:lang w:eastAsia="sl-SI"/>
        </w:rPr>
        <w:t>balandžio</w:t>
      </w:r>
      <w:r w:rsidRPr="00C87F56">
        <w:rPr>
          <w:rFonts w:ascii="Times New Roman" w:eastAsia="Times New Roman" w:hAnsi="Times New Roman" w:cs="Times New Roman"/>
          <w:snapToGrid w:val="0"/>
        </w:rPr>
        <w:t xml:space="preserve"> </w:t>
      </w:r>
      <w:r w:rsidRPr="00C87F56">
        <w:rPr>
          <w:rFonts w:ascii="Times New Roman" w:eastAsia="Times New Roman" w:hAnsi="Times New Roman" w:cs="Times New Roman"/>
          <w:szCs w:val="20"/>
          <w:lang w:eastAsia="sl-SI"/>
        </w:rPr>
        <w:t xml:space="preserve">4 </w:t>
      </w:r>
      <w:r w:rsidRPr="00C87F56">
        <w:rPr>
          <w:rFonts w:ascii="Times New Roman" w:eastAsia="Times New Roman" w:hAnsi="Times New Roman" w:cs="Times New Roman"/>
          <w:snapToGrid w:val="0"/>
        </w:rPr>
        <w:t>d</w:t>
      </w:r>
      <w:r w:rsidRPr="00C87F56">
        <w:rPr>
          <w:rFonts w:ascii="Times New Roman" w:eastAsia="Times New Roman" w:hAnsi="Times New Roman" w:cs="Times New Roman"/>
          <w:szCs w:val="20"/>
          <w:lang w:eastAsia="sl-SI"/>
        </w:rPr>
        <w:t>.</w:t>
      </w:r>
    </w:p>
    <w:p w:rsidR="00C87F56" w:rsidRPr="00172616" w:rsidRDefault="00172616" w:rsidP="00172616">
      <w:pPr>
        <w:widowControl w:val="0"/>
        <w:spacing w:after="0" w:line="240" w:lineRule="auto"/>
        <w:rPr>
          <w:rFonts w:ascii="Times New Roman" w:eastAsia="Times New Roman" w:hAnsi="Times New Roman" w:cs="Times New Roman"/>
          <w:snapToGrid w:val="0"/>
        </w:rPr>
      </w:pPr>
      <w:r w:rsidRPr="00172616">
        <w:rPr>
          <w:rFonts w:ascii="Times New Roman" w:eastAsia="Times New Roman" w:hAnsi="Times New Roman" w:cs="Times New Roman"/>
          <w:snapToGrid w:val="0"/>
        </w:rPr>
        <w:t>Paskutinio perregistravimo data</w:t>
      </w:r>
      <w:r>
        <w:rPr>
          <w:rFonts w:ascii="Times New Roman" w:eastAsia="Times New Roman" w:hAnsi="Times New Roman" w:cs="Times New Roman"/>
          <w:snapToGrid w:val="0"/>
        </w:rPr>
        <w:t xml:space="preserve"> 2020 m. gruodžio 22 d.</w:t>
      </w:r>
    </w:p>
    <w:p w:rsidR="00C87F56" w:rsidRDefault="00C87F56" w:rsidP="00394BE3">
      <w:pPr>
        <w:widowControl w:val="0"/>
        <w:spacing w:after="0" w:line="240" w:lineRule="auto"/>
        <w:rPr>
          <w:rFonts w:ascii="Times New Roman" w:eastAsia="Times New Roman" w:hAnsi="Times New Roman" w:cs="Times New Roman"/>
          <w:snapToGrid w:val="0"/>
        </w:rPr>
      </w:pPr>
    </w:p>
    <w:p w:rsidR="00172616" w:rsidRPr="00C87F56" w:rsidRDefault="0017261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10.</w:t>
      </w:r>
      <w:r w:rsidRPr="00C87F56">
        <w:rPr>
          <w:rFonts w:ascii="Times New Roman" w:eastAsia="Times New Roman" w:hAnsi="Times New Roman" w:cs="Times New Roman"/>
          <w:b/>
          <w:bCs/>
          <w:snapToGrid w:val="0"/>
          <w:lang w:eastAsia="x-none"/>
        </w:rPr>
        <w:tab/>
        <w:t>TEKSTO PERŽIŪROS DATA</w:t>
      </w:r>
    </w:p>
    <w:p w:rsidR="00172616" w:rsidRDefault="00172616" w:rsidP="00394BE3">
      <w:pPr>
        <w:widowControl w:val="0"/>
        <w:spacing w:after="0" w:line="240" w:lineRule="auto"/>
        <w:rPr>
          <w:rFonts w:ascii="Times New Roman" w:eastAsia="Times New Roman" w:hAnsi="Times New Roman" w:cs="Times New Roman"/>
          <w:snapToGrid w:val="0"/>
        </w:rPr>
      </w:pPr>
    </w:p>
    <w:p w:rsidR="00C87F56" w:rsidRPr="00C87F56" w:rsidRDefault="002C4C56" w:rsidP="00394BE3">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2022 m. rugpjūčio 5 d.</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954"/>
          <w:tab w:val="left" w:pos="6237"/>
          <w:tab w:val="left" w:pos="6663"/>
          <w:tab w:val="left" w:pos="6946"/>
        </w:tabs>
        <w:spacing w:after="0" w:line="240" w:lineRule="auto"/>
        <w:rPr>
          <w:rFonts w:ascii="Times New Roman" w:eastAsia="SimSun" w:hAnsi="Times New Roman" w:cs="Times New Roman"/>
        </w:rPr>
      </w:pPr>
      <w:r w:rsidRPr="00C87F56">
        <w:rPr>
          <w:rFonts w:ascii="Times New Roman" w:eastAsia="SimSun" w:hAnsi="Times New Roman" w:cs="Times New Roman"/>
        </w:rPr>
        <w:t>Išsami informacija apie šį vaistinį preparatą pateikiama Valstybinės vaistų kontrolės tarnybos prie Lietuvos Respublikos sveikatos apsaugos ministerijos tinklalapyje</w:t>
      </w:r>
      <w:r w:rsidRPr="00C87F56">
        <w:rPr>
          <w:rFonts w:ascii="Times New Roman" w:eastAsia="SimSun" w:hAnsi="Times New Roman" w:cs="Times New Roman"/>
          <w:i/>
        </w:rPr>
        <w:t xml:space="preserve"> </w:t>
      </w:r>
      <w:hyperlink r:id="rId9" w:history="1">
        <w:r w:rsidRPr="00C87F56">
          <w:rPr>
            <w:rFonts w:ascii="Times New Roman" w:eastAsia="SimSun" w:hAnsi="Times New Roman" w:cs="Times New Roman"/>
            <w:color w:val="0000FF"/>
            <w:szCs w:val="20"/>
            <w:u w:val="single"/>
            <w:lang w:eastAsia="sl-SI"/>
          </w:rPr>
          <w:t>http://www.vvkt.lt</w:t>
        </w:r>
      </w:hyperlink>
    </w:p>
    <w:p w:rsidR="00C87F56" w:rsidRPr="00C87F56" w:rsidRDefault="00C87F56" w:rsidP="00394BE3">
      <w:pPr>
        <w:widowControl w:val="0"/>
        <w:tabs>
          <w:tab w:val="left" w:pos="4962"/>
        </w:tabs>
        <w:spacing w:after="0" w:line="240" w:lineRule="auto"/>
        <w:jc w:val="center"/>
        <w:rPr>
          <w:rFonts w:ascii="Times New Roman" w:eastAsia="SimSun" w:hAnsi="Times New Roman" w:cs="Times New Roman"/>
          <w:color w:val="000000"/>
        </w:rPr>
      </w:pPr>
      <w:r w:rsidRPr="00C87F56">
        <w:rPr>
          <w:rFonts w:ascii="Times New Roman" w:eastAsia="SimSun" w:hAnsi="Times New Roman" w:cs="Times New Roman"/>
        </w:rPr>
        <w:br w:type="page"/>
      </w: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b/>
          <w:szCs w:val="20"/>
          <w:lang w:eastAsia="sl-SI"/>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II PRIEDAS</w:t>
      </w:r>
    </w:p>
    <w:p w:rsidR="00C87F56" w:rsidRPr="00C87F56" w:rsidRDefault="00C87F56" w:rsidP="00394BE3">
      <w:pPr>
        <w:widowControl w:val="0"/>
        <w:tabs>
          <w:tab w:val="left" w:pos="567"/>
        </w:tabs>
        <w:spacing w:after="0" w:line="240" w:lineRule="auto"/>
        <w:ind w:right="1416"/>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i/>
          <w:snapToGrid w:val="0"/>
        </w:rPr>
      </w:pPr>
      <w:r w:rsidRPr="00C87F56">
        <w:rPr>
          <w:rFonts w:ascii="Times New Roman" w:eastAsia="Times New Roman" w:hAnsi="Times New Roman" w:cs="Times New Roman"/>
          <w:b/>
          <w:snapToGrid w:val="0"/>
        </w:rPr>
        <w:t>REGISTRACIJOS SĄLYGOS</w:t>
      </w: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p>
    <w:p w:rsidR="00C87F56" w:rsidRPr="00C87F56" w:rsidRDefault="00C87F56" w:rsidP="007F7AED">
      <w:pPr>
        <w:widowControl w:val="0"/>
        <w:tabs>
          <w:tab w:val="left" w:pos="1701"/>
        </w:tabs>
        <w:spacing w:after="0" w:line="240" w:lineRule="auto"/>
        <w:ind w:left="1701" w:right="567" w:hanging="567"/>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A.</w:t>
      </w:r>
      <w:r w:rsidRPr="00C87F56">
        <w:rPr>
          <w:rFonts w:ascii="Times New Roman" w:eastAsia="Times New Roman" w:hAnsi="Times New Roman" w:cs="Times New Roman"/>
          <w:b/>
          <w:snapToGrid w:val="0"/>
        </w:rPr>
        <w:tab/>
        <w:t>GAMINTOJAS (-AI), ATSAKINGAS (-I) UŽ SERIJŲ IŠLEIDIMĄ</w:t>
      </w:r>
    </w:p>
    <w:p w:rsidR="00C87F56" w:rsidRPr="00C87F56" w:rsidRDefault="00C87F56" w:rsidP="002B239A">
      <w:pPr>
        <w:widowControl w:val="0"/>
        <w:spacing w:after="0" w:line="240" w:lineRule="auto"/>
        <w:ind w:left="567" w:right="567" w:hanging="567"/>
        <w:rPr>
          <w:rFonts w:ascii="Times New Roman" w:eastAsia="Times New Roman" w:hAnsi="Times New Roman" w:cs="Times New Roman"/>
          <w:snapToGrid w:val="0"/>
        </w:rPr>
      </w:pPr>
    </w:p>
    <w:p w:rsidR="00C87F56" w:rsidRPr="00C87F56" w:rsidRDefault="00C87F56" w:rsidP="007F7AED">
      <w:pPr>
        <w:widowControl w:val="0"/>
        <w:tabs>
          <w:tab w:val="left" w:pos="1701"/>
        </w:tabs>
        <w:spacing w:after="0" w:line="240" w:lineRule="auto"/>
        <w:ind w:left="1701" w:right="567" w:hanging="567"/>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B.</w:t>
      </w:r>
      <w:r w:rsidRPr="00C87F56">
        <w:rPr>
          <w:rFonts w:ascii="Times New Roman" w:eastAsia="Times New Roman" w:hAnsi="Times New Roman" w:cs="Times New Roman"/>
          <w:b/>
          <w:snapToGrid w:val="0"/>
        </w:rPr>
        <w:tab/>
        <w:t>TIEKIMO IR VARTOJIMO SĄLYGOS AR APRIBOJIMAI</w:t>
      </w:r>
    </w:p>
    <w:p w:rsidR="00C87F56" w:rsidRPr="00C87F56" w:rsidRDefault="00C87F56" w:rsidP="002B239A">
      <w:pPr>
        <w:widowControl w:val="0"/>
        <w:tabs>
          <w:tab w:val="left" w:pos="567"/>
        </w:tabs>
        <w:spacing w:after="0" w:line="240" w:lineRule="auto"/>
        <w:ind w:left="567" w:hanging="567"/>
        <w:rPr>
          <w:rFonts w:ascii="Times New Roman" w:eastAsia="Times New Roman" w:hAnsi="Times New Roman" w:cs="Times New Roman"/>
          <w:b/>
          <w:snapToGrid w:val="0"/>
        </w:rPr>
      </w:pPr>
      <w:r w:rsidRPr="00C87F56">
        <w:rPr>
          <w:rFonts w:ascii="Times New Roman" w:eastAsia="Times New Roman" w:hAnsi="Times New Roman" w:cs="Times New Roman"/>
          <w:snapToGrid w:val="0"/>
        </w:rPr>
        <w:br w:type="page"/>
      </w:r>
      <w:r w:rsidRPr="00C87F56">
        <w:rPr>
          <w:rFonts w:ascii="Times New Roman" w:eastAsia="Times New Roman" w:hAnsi="Times New Roman" w:cs="Times New Roman"/>
          <w:b/>
          <w:snapToGrid w:val="0"/>
        </w:rPr>
        <w:lastRenderedPageBreak/>
        <w:t>A.</w:t>
      </w:r>
      <w:r w:rsidRPr="00C87F56">
        <w:rPr>
          <w:rFonts w:ascii="Times New Roman" w:eastAsia="Times New Roman" w:hAnsi="Times New Roman" w:cs="Times New Roman"/>
          <w:b/>
          <w:snapToGrid w:val="0"/>
        </w:rPr>
        <w:tab/>
        <w:t>GAMINTOJAS (-AI), ATSAKINGAS (-I) UŽ SERIJŲ IŠLEIDIMĄ</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rPr>
          <w:rFonts w:ascii="Times New Roman" w:eastAsia="Times New Roman" w:hAnsi="Times New Roman" w:cs="Times New Roman"/>
          <w:snapToGrid w:val="0"/>
        </w:rPr>
      </w:pPr>
      <w:r w:rsidRPr="00C87F56">
        <w:rPr>
          <w:rFonts w:ascii="Times New Roman" w:eastAsia="Times New Roman" w:hAnsi="Times New Roman" w:cs="Times New Roman"/>
          <w:snapToGrid w:val="0"/>
          <w:u w:val="single"/>
        </w:rPr>
        <w:t>Gamintojo (-ų), atsakingo (-ų) už serijų išleidimą, pavadinimas (-ai) ir adresas (-ai)</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eastAsia="sl-SI"/>
        </w:rPr>
      </w:pPr>
      <w:r w:rsidRPr="00C87F56">
        <w:rPr>
          <w:rFonts w:ascii="Times New Roman" w:eastAsia="Times New Roman" w:hAnsi="Times New Roman" w:cs="Times New Roman"/>
          <w:szCs w:val="20"/>
          <w:lang w:eastAsia="sl-SI"/>
        </w:rPr>
        <w:t>K</w:t>
      </w:r>
      <w:r w:rsidR="005B4715">
        <w:rPr>
          <w:rFonts w:ascii="Times New Roman" w:eastAsia="Times New Roman" w:hAnsi="Times New Roman" w:cs="Times New Roman"/>
          <w:szCs w:val="20"/>
          <w:lang w:eastAsia="sl-SI"/>
        </w:rPr>
        <w:t>RKA</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d.d</w:t>
      </w:r>
      <w:proofErr w:type="spellEnd"/>
      <w:r w:rsidRPr="00C87F56">
        <w:rPr>
          <w:rFonts w:ascii="Times New Roman" w:eastAsia="Times New Roman" w:hAnsi="Times New Roman" w:cs="Times New Roman"/>
          <w:snapToGrid w:val="0"/>
        </w:rPr>
        <w:t>., Novo mesto</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eastAsia="sl-SI"/>
        </w:rPr>
      </w:pPr>
      <w:proofErr w:type="spellStart"/>
      <w:r w:rsidRPr="00C87F56">
        <w:rPr>
          <w:rFonts w:ascii="Times New Roman" w:eastAsia="Times New Roman" w:hAnsi="Times New Roman" w:cs="Times New Roman"/>
          <w:snapToGrid w:val="0"/>
        </w:rPr>
        <w:t>Šmarješka</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cesta</w:t>
      </w:r>
      <w:proofErr w:type="spellEnd"/>
      <w:r w:rsidRPr="00C87F56">
        <w:rPr>
          <w:rFonts w:ascii="Times New Roman" w:eastAsia="Times New Roman" w:hAnsi="Times New Roman" w:cs="Times New Roman"/>
          <w:snapToGrid w:val="0"/>
        </w:rPr>
        <w:t xml:space="preserve"> 6</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8501 Novo mesto</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Slovėnija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lang w:val="hu-HU"/>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hu-HU" w:eastAsia="sl-SI"/>
        </w:rPr>
      </w:pPr>
      <w:r w:rsidRPr="00C87F56">
        <w:rPr>
          <w:rFonts w:ascii="Times New Roman" w:eastAsia="Times New Roman" w:hAnsi="Times New Roman" w:cs="Times New Roman"/>
          <w:szCs w:val="20"/>
          <w:lang w:val="hu-HU" w:eastAsia="sl-SI"/>
        </w:rPr>
        <w:t>arba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hu-HU" w:eastAsia="sl-SI"/>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en-GB" w:eastAsia="sl-SI"/>
        </w:rPr>
      </w:pPr>
      <w:r w:rsidRPr="00C87F56">
        <w:rPr>
          <w:rFonts w:ascii="Times New Roman" w:eastAsia="Times New Roman" w:hAnsi="Times New Roman" w:cs="Times New Roman"/>
          <w:snapToGrid w:val="0"/>
          <w:lang w:val="en-GB"/>
        </w:rPr>
        <w:t xml:space="preserve">KRKA – FARMA </w:t>
      </w:r>
      <w:proofErr w:type="spellStart"/>
      <w:r w:rsidRPr="00C87F56">
        <w:rPr>
          <w:rFonts w:ascii="Times New Roman" w:eastAsia="Times New Roman" w:hAnsi="Times New Roman" w:cs="Times New Roman"/>
          <w:snapToGrid w:val="0"/>
          <w:lang w:val="en-GB"/>
        </w:rPr>
        <w:t>d.o.o</w:t>
      </w:r>
      <w:proofErr w:type="spellEnd"/>
      <w:r w:rsidRPr="00C87F56">
        <w:rPr>
          <w:rFonts w:ascii="Times New Roman" w:eastAsia="Times New Roman" w:hAnsi="Times New Roman" w:cs="Times New Roman"/>
          <w:szCs w:val="20"/>
          <w:lang w:val="en-GB" w:eastAsia="sl-SI"/>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hu-HU" w:eastAsia="sl-SI"/>
        </w:rPr>
      </w:pPr>
      <w:r w:rsidRPr="00C87F56">
        <w:rPr>
          <w:rFonts w:ascii="Times New Roman" w:eastAsia="Times New Roman" w:hAnsi="Times New Roman" w:cs="Times New Roman"/>
          <w:snapToGrid w:val="0"/>
          <w:lang w:val="hu-HU"/>
        </w:rPr>
        <w:t>V. Holjevca 20/E</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hu-HU" w:eastAsia="sl-SI"/>
        </w:rPr>
      </w:pPr>
      <w:r w:rsidRPr="00C87F56">
        <w:rPr>
          <w:rFonts w:ascii="Times New Roman" w:eastAsia="Times New Roman" w:hAnsi="Times New Roman" w:cs="Times New Roman"/>
          <w:snapToGrid w:val="0"/>
          <w:lang w:val="hu-HU"/>
        </w:rPr>
        <w:t>10450 Jastrebarsko</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lang w:val="hu-HU"/>
        </w:rPr>
      </w:pPr>
      <w:r w:rsidRPr="00C87F56">
        <w:rPr>
          <w:rFonts w:ascii="Times New Roman" w:eastAsia="Times New Roman" w:hAnsi="Times New Roman" w:cs="Times New Roman"/>
          <w:snapToGrid w:val="0"/>
          <w:lang w:val="hu-HU"/>
        </w:rPr>
        <w:t>Kroatija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lang w:val="hu-HU"/>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hu-HU" w:eastAsia="sl-SI"/>
        </w:rPr>
      </w:pPr>
      <w:r w:rsidRPr="00C87F56">
        <w:rPr>
          <w:rFonts w:ascii="Times New Roman" w:eastAsia="Times New Roman" w:hAnsi="Times New Roman" w:cs="Times New Roman"/>
          <w:szCs w:val="20"/>
          <w:lang w:val="hu-HU" w:eastAsia="sl-SI"/>
        </w:rPr>
        <w:t>arba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hu-HU" w:eastAsia="sl-SI"/>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de-DE" w:eastAsia="sl-SI"/>
        </w:rPr>
      </w:pPr>
      <w:r w:rsidRPr="00C87F56">
        <w:rPr>
          <w:rFonts w:ascii="Times New Roman" w:eastAsia="Times New Roman" w:hAnsi="Times New Roman" w:cs="Times New Roman"/>
          <w:snapToGrid w:val="0"/>
          <w:lang w:val="de-DE"/>
        </w:rPr>
        <w:t xml:space="preserve">TAD </w:t>
      </w:r>
      <w:proofErr w:type="spellStart"/>
      <w:r w:rsidRPr="00C87F56">
        <w:rPr>
          <w:rFonts w:ascii="Times New Roman" w:eastAsia="Times New Roman" w:hAnsi="Times New Roman" w:cs="Times New Roman"/>
          <w:snapToGrid w:val="0"/>
          <w:lang w:val="de-DE"/>
        </w:rPr>
        <w:t>Pharma</w:t>
      </w:r>
      <w:proofErr w:type="spellEnd"/>
      <w:r w:rsidRPr="00C87F56">
        <w:rPr>
          <w:rFonts w:ascii="Times New Roman" w:eastAsia="Times New Roman" w:hAnsi="Times New Roman" w:cs="Times New Roman"/>
          <w:snapToGrid w:val="0"/>
          <w:lang w:val="de-DE"/>
        </w:rPr>
        <w:t xml:space="preserve"> GmbH</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en-GB" w:eastAsia="sl-SI"/>
        </w:rPr>
      </w:pPr>
      <w:r w:rsidRPr="00C87F56">
        <w:rPr>
          <w:rFonts w:ascii="Times New Roman" w:eastAsia="Times New Roman" w:hAnsi="Times New Roman" w:cs="Times New Roman"/>
          <w:snapToGrid w:val="0"/>
          <w:lang w:val="de-DE"/>
        </w:rPr>
        <w:t xml:space="preserve">Heinz-Lohmann-Straße </w:t>
      </w:r>
      <w:r w:rsidRPr="00C87F56">
        <w:rPr>
          <w:rFonts w:ascii="Times New Roman" w:eastAsia="Times New Roman" w:hAnsi="Times New Roman" w:cs="Times New Roman"/>
          <w:snapToGrid w:val="0"/>
          <w:lang w:val="en-GB"/>
        </w:rPr>
        <w:t>5</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en-GB" w:eastAsia="sl-SI"/>
        </w:rPr>
      </w:pPr>
      <w:r w:rsidRPr="00C87F56">
        <w:rPr>
          <w:rFonts w:ascii="Times New Roman" w:eastAsia="Times New Roman" w:hAnsi="Times New Roman" w:cs="Times New Roman"/>
          <w:snapToGrid w:val="0"/>
          <w:lang w:val="en-GB"/>
        </w:rPr>
        <w:t>27472 Cuxhaven</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Vokietija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rPr>
          <w:rFonts w:ascii="Times New Roman" w:eastAsia="Times New Roman" w:hAnsi="Times New Roman" w:cs="Times New Roman"/>
          <w:snapToGrid w:val="0"/>
        </w:rPr>
      </w:pPr>
      <w:r w:rsidRPr="00C87F56">
        <w:rPr>
          <w:rFonts w:ascii="Times New Roman" w:eastAsia="Times New Roman" w:hAnsi="Times New Roman" w:cs="Times New Roman"/>
          <w:snapToGrid w:val="0"/>
        </w:rPr>
        <w:t>Su pakuote pateikiamame lapelyje nurodomas gamintojo, atsakingo už konkrečios serijos išleidimą, pavadinimas ir adresas.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2B239A">
      <w:pPr>
        <w:widowControl w:val="0"/>
        <w:tabs>
          <w:tab w:val="left" w:pos="567"/>
        </w:tabs>
        <w:spacing w:after="0" w:line="240" w:lineRule="auto"/>
        <w:ind w:left="567" w:hanging="567"/>
        <w:rPr>
          <w:rFonts w:ascii="Times New Roman" w:eastAsia="Times New Roman" w:hAnsi="Times New Roman" w:cs="Times New Roman"/>
          <w:snapToGrid w:val="0"/>
        </w:rPr>
      </w:pPr>
      <w:r w:rsidRPr="00C87F56">
        <w:rPr>
          <w:rFonts w:ascii="Times New Roman" w:eastAsia="Times New Roman" w:hAnsi="Times New Roman" w:cs="Times New Roman"/>
          <w:b/>
          <w:snapToGrid w:val="0"/>
        </w:rPr>
        <w:t>B.</w:t>
      </w:r>
      <w:r w:rsidRPr="00C87F56">
        <w:rPr>
          <w:rFonts w:ascii="Times New Roman" w:eastAsia="Times New Roman" w:hAnsi="Times New Roman" w:cs="Times New Roman"/>
          <w:b/>
          <w:snapToGrid w:val="0"/>
        </w:rPr>
        <w:tab/>
        <w:t>TIEKIMO IR VARTOJIMO SĄLYGOS AR APRIBOJIMAI</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Receptinis vaistinis preparatas.</w:t>
      </w:r>
    </w:p>
    <w:p w:rsidR="00C87F56" w:rsidRPr="00C87F56" w:rsidRDefault="00C87F56" w:rsidP="00394BE3">
      <w:pPr>
        <w:widowControl w:val="0"/>
        <w:spacing w:after="0" w:line="240" w:lineRule="auto"/>
        <w:rPr>
          <w:rFonts w:ascii="Times New Roman" w:eastAsia="Times New Roman" w:hAnsi="Times New Roman" w:cs="Times New Roman"/>
          <w:snapToGrid w:val="0"/>
          <w:lang w:eastAsia="lt-LT"/>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4962"/>
        </w:tabs>
        <w:spacing w:after="0" w:line="240" w:lineRule="auto"/>
        <w:rPr>
          <w:rFonts w:ascii="Times New Roman" w:eastAsia="SimSun" w:hAnsi="Times New Roman" w:cs="Times New Roman"/>
          <w:color w:val="000000"/>
        </w:rPr>
      </w:pPr>
      <w:r w:rsidRPr="00C87F56">
        <w:rPr>
          <w:rFonts w:ascii="Times New Roman" w:eastAsia="SimSun" w:hAnsi="Times New Roman" w:cs="Times New Roman"/>
          <w:b/>
        </w:rPr>
        <w:br w:type="page"/>
      </w:r>
    </w:p>
    <w:p w:rsidR="00C87F56" w:rsidRPr="00C87F56" w:rsidRDefault="00C87F56" w:rsidP="00394BE3">
      <w:pPr>
        <w:widowControl w:val="0"/>
        <w:tabs>
          <w:tab w:val="left" w:pos="567"/>
        </w:tabs>
        <w:spacing w:after="0" w:line="240" w:lineRule="auto"/>
        <w:ind w:right="566"/>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outlineLvl w:val="0"/>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outlineLvl w:val="0"/>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outlineLvl w:val="0"/>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outlineLvl w:val="0"/>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outlineLvl w:val="0"/>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outlineLvl w:val="0"/>
        <w:rPr>
          <w:rFonts w:ascii="Times New Roman" w:eastAsia="Times New Roman" w:hAnsi="Times New Roman" w:cs="Times New Roman"/>
          <w:b/>
          <w:szCs w:val="20"/>
          <w:lang w:eastAsia="sl-SI"/>
        </w:rPr>
      </w:pPr>
    </w:p>
    <w:p w:rsidR="00C87F56" w:rsidRPr="00C87F56" w:rsidRDefault="00C87F56" w:rsidP="00394BE3">
      <w:pPr>
        <w:widowControl w:val="0"/>
        <w:tabs>
          <w:tab w:val="left" w:pos="567"/>
        </w:tabs>
        <w:spacing w:after="0" w:line="240" w:lineRule="auto"/>
        <w:jc w:val="center"/>
        <w:outlineLvl w:val="1"/>
        <w:rPr>
          <w:rFonts w:ascii="Times New Roman" w:eastAsia="Times New Roman" w:hAnsi="Times New Roman" w:cs="Times New Roman"/>
          <w:b/>
          <w:snapToGrid w:val="0"/>
          <w:lang w:eastAsia="x-none"/>
        </w:rPr>
      </w:pPr>
      <w:r w:rsidRPr="00C87F56">
        <w:rPr>
          <w:rFonts w:ascii="Times New Roman" w:eastAsia="Times New Roman" w:hAnsi="Times New Roman" w:cs="Times New Roman"/>
          <w:b/>
          <w:bCs/>
          <w:iCs/>
          <w:snapToGrid w:val="0"/>
          <w:lang w:eastAsia="x-none"/>
        </w:rPr>
        <w:t>III PRIEDAS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outlineLvl w:val="1"/>
        <w:rPr>
          <w:rFonts w:ascii="Times New Roman" w:eastAsia="Times New Roman" w:hAnsi="Times New Roman" w:cs="Times New Roman"/>
          <w:b/>
          <w:snapToGrid w:val="0"/>
          <w:lang w:eastAsia="x-none"/>
        </w:rPr>
      </w:pPr>
      <w:r w:rsidRPr="00C87F56">
        <w:rPr>
          <w:rFonts w:ascii="Times New Roman" w:eastAsia="Times New Roman" w:hAnsi="Times New Roman" w:cs="Times New Roman"/>
          <w:b/>
          <w:bCs/>
          <w:iCs/>
          <w:snapToGrid w:val="0"/>
          <w:lang w:eastAsia="x-none"/>
        </w:rPr>
        <w:t>ŽENKLINIMAS IR PAKUOTĖS LAPELIS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br w:type="page"/>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eastAsia="sl-SI"/>
        </w:rPr>
      </w:pPr>
    </w:p>
    <w:p w:rsidR="00C87F56" w:rsidRPr="00C87F56" w:rsidRDefault="00C87F56" w:rsidP="00394BE3">
      <w:pPr>
        <w:widowControl w:val="0"/>
        <w:tabs>
          <w:tab w:val="left" w:pos="567"/>
        </w:tabs>
        <w:spacing w:after="0" w:line="240" w:lineRule="auto"/>
        <w:jc w:val="center"/>
        <w:outlineLvl w:val="1"/>
        <w:rPr>
          <w:rFonts w:ascii="Times New Roman" w:eastAsia="Times New Roman" w:hAnsi="Times New Roman" w:cs="Times New Roman"/>
          <w:b/>
          <w:snapToGrid w:val="0"/>
          <w:lang w:eastAsia="x-none"/>
        </w:rPr>
      </w:pPr>
      <w:r w:rsidRPr="00C87F56">
        <w:rPr>
          <w:rFonts w:ascii="Times New Roman" w:eastAsia="Times New Roman" w:hAnsi="Times New Roman" w:cs="Times New Roman"/>
          <w:b/>
          <w:bCs/>
          <w:iCs/>
          <w:snapToGrid w:val="0"/>
          <w:lang w:eastAsia="x-none"/>
        </w:rPr>
        <w:t>A. ŽENKLINIMAS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br w:type="page"/>
      </w:r>
    </w:p>
    <w:p w:rsidR="00C87F56" w:rsidRPr="00C87F56" w:rsidRDefault="00C87F56" w:rsidP="00394BE3">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lastRenderedPageBreak/>
        <w:t>INFORMACIJA ANT IŠORINĖS PAKUOTĖS</w:t>
      </w:r>
    </w:p>
    <w:p w:rsidR="00C87F56" w:rsidRPr="00C87F56" w:rsidRDefault="00C87F56" w:rsidP="002B239A">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rPr>
      </w:pPr>
    </w:p>
    <w:p w:rsidR="00C87F56" w:rsidRPr="00C87F56" w:rsidRDefault="00C87F56" w:rsidP="00394BE3">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DĖŽUTĖ</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2B239A">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C87F56">
        <w:rPr>
          <w:rFonts w:ascii="Times New Roman" w:eastAsia="Times New Roman" w:hAnsi="Times New Roman" w:cs="Times New Roman"/>
          <w:b/>
          <w:snapToGrid w:val="0"/>
        </w:rPr>
        <w:t>1.</w:t>
      </w:r>
      <w:r w:rsidRPr="00C87F56">
        <w:rPr>
          <w:rFonts w:ascii="Times New Roman" w:eastAsia="Times New Roman" w:hAnsi="Times New Roman" w:cs="Times New Roman"/>
          <w:b/>
          <w:snapToGrid w:val="0"/>
        </w:rPr>
        <w:tab/>
      </w:r>
      <w:r w:rsidRPr="00C87F56">
        <w:rPr>
          <w:rFonts w:ascii="Times New Roman" w:eastAsia="Times New Roman" w:hAnsi="Times New Roman" w:cs="Times New Roman"/>
          <w:b/>
          <w:caps/>
          <w:snapToGrid w:val="0"/>
        </w:rPr>
        <w:t>VAISTINIO</w:t>
      </w:r>
      <w:r w:rsidRPr="00C87F56">
        <w:rPr>
          <w:rFonts w:ascii="Times New Roman" w:eastAsia="Times New Roman" w:hAnsi="Times New Roman" w:cs="Times New Roman"/>
          <w:b/>
          <w:snapToGrid w:val="0"/>
        </w:rPr>
        <w:t xml:space="preserve"> PREPARATO PAVADINIMAS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5 mg/80 mg plėvele dengtos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highlight w:val="lightGray"/>
        </w:rPr>
      </w:pPr>
      <w:proofErr w:type="spellStart"/>
      <w:r w:rsidRPr="00C87F56">
        <w:rPr>
          <w:rFonts w:ascii="Times New Roman" w:eastAsia="Times New Roman" w:hAnsi="Times New Roman" w:cs="Times New Roman"/>
          <w:snapToGrid w:val="0"/>
          <w:highlight w:val="lightGray"/>
        </w:rPr>
        <w:t>Wamlox</w:t>
      </w:r>
      <w:proofErr w:type="spellEnd"/>
      <w:r w:rsidRPr="00C87F56">
        <w:rPr>
          <w:rFonts w:ascii="Times New Roman" w:eastAsia="Times New Roman" w:hAnsi="Times New Roman" w:cs="Times New Roman"/>
          <w:snapToGrid w:val="0"/>
          <w:highlight w:val="lightGray"/>
        </w:rPr>
        <w:t xml:space="preserve"> 5 mg/160 mg plėvele dengtos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highlight w:val="lightGray"/>
        </w:rPr>
      </w:pPr>
      <w:proofErr w:type="spellStart"/>
      <w:r w:rsidRPr="00C87F56">
        <w:rPr>
          <w:rFonts w:ascii="Times New Roman" w:eastAsia="Times New Roman" w:hAnsi="Times New Roman" w:cs="Times New Roman"/>
          <w:snapToGrid w:val="0"/>
          <w:highlight w:val="lightGray"/>
        </w:rPr>
        <w:t>Wamlox</w:t>
      </w:r>
      <w:proofErr w:type="spellEnd"/>
      <w:r w:rsidRPr="00C87F56">
        <w:rPr>
          <w:rFonts w:ascii="Times New Roman" w:eastAsia="Times New Roman" w:hAnsi="Times New Roman" w:cs="Times New Roman"/>
          <w:snapToGrid w:val="0"/>
          <w:highlight w:val="lightGray"/>
        </w:rPr>
        <w:t xml:space="preserve"> 10 mg/160 mg plėvele dengtos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F67A90" w:rsidP="00394BE3">
      <w:pPr>
        <w:widowControl w:val="0"/>
        <w:spacing w:after="0" w:line="240" w:lineRule="auto"/>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a</w:t>
      </w:r>
      <w:r w:rsidR="00C87F56" w:rsidRPr="00C87F56">
        <w:rPr>
          <w:rFonts w:ascii="Times New Roman" w:eastAsia="Times New Roman" w:hAnsi="Times New Roman" w:cs="Times New Roman"/>
          <w:szCs w:val="20"/>
          <w:lang w:eastAsia="sl-SI"/>
        </w:rPr>
        <w:t>mlodipinum</w:t>
      </w:r>
      <w:proofErr w:type="spellEnd"/>
      <w:r w:rsidR="00C87F56" w:rsidRPr="00C87F56">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v</w:t>
      </w:r>
      <w:r w:rsidR="00C87F56" w:rsidRPr="00C87F56">
        <w:rPr>
          <w:rFonts w:ascii="Times New Roman" w:eastAsia="Times New Roman" w:hAnsi="Times New Roman" w:cs="Times New Roman"/>
          <w:szCs w:val="20"/>
          <w:lang w:eastAsia="sl-SI"/>
        </w:rPr>
        <w:t>alsartanum</w:t>
      </w:r>
      <w:proofErr w:type="spellEnd"/>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2B239A">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2.</w:t>
      </w:r>
      <w:r w:rsidRPr="00C87F56">
        <w:rPr>
          <w:rFonts w:ascii="Times New Roman" w:eastAsia="Times New Roman" w:hAnsi="Times New Roman" w:cs="Times New Roman"/>
          <w:b/>
          <w:snapToGrid w:val="0"/>
        </w:rPr>
        <w:tab/>
        <w:t>VEIKLIOJI (-IOS) MEDŽIAGA (-OS) IR JOS (-Ų) KIEKIS (-IAI)</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Kiekvienoje plėvele dengtoje tabletėje yra 5</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besilato</w:t>
      </w:r>
      <w:proofErr w:type="spellEnd"/>
      <w:r w:rsidRPr="00C87F56">
        <w:rPr>
          <w:rFonts w:ascii="Times New Roman" w:eastAsia="Times New Roman" w:hAnsi="Times New Roman" w:cs="Times New Roman"/>
          <w:snapToGrid w:val="0"/>
        </w:rPr>
        <w:t xml:space="preserve"> pavidalu) ir 80</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highlight w:val="lightGray"/>
        </w:rPr>
      </w:pPr>
      <w:r w:rsidRPr="00C87F56">
        <w:rPr>
          <w:rFonts w:ascii="Times New Roman" w:eastAsia="Times New Roman" w:hAnsi="Times New Roman" w:cs="Times New Roman"/>
          <w:snapToGrid w:val="0"/>
          <w:highlight w:val="lightGray"/>
        </w:rPr>
        <w:t>Kiekvienoje plėvele dengtoje tabletėje yra 5</w:t>
      </w:r>
      <w:r w:rsidRPr="00C87F56">
        <w:rPr>
          <w:rFonts w:ascii="Times New Roman" w:eastAsia="Times New Roman" w:hAnsi="Times New Roman" w:cs="Times New Roman"/>
          <w:szCs w:val="20"/>
          <w:highlight w:val="lightGray"/>
          <w:lang w:eastAsia="sl-SI"/>
        </w:rPr>
        <w:t> </w:t>
      </w:r>
      <w:r w:rsidRPr="00C87F56">
        <w:rPr>
          <w:rFonts w:ascii="Times New Roman" w:eastAsia="Times New Roman" w:hAnsi="Times New Roman" w:cs="Times New Roman"/>
          <w:snapToGrid w:val="0"/>
          <w:highlight w:val="lightGray"/>
        </w:rPr>
        <w:t xml:space="preserve">mg </w:t>
      </w:r>
      <w:proofErr w:type="spellStart"/>
      <w:r w:rsidRPr="00C87F56">
        <w:rPr>
          <w:rFonts w:ascii="Times New Roman" w:eastAsia="Times New Roman" w:hAnsi="Times New Roman" w:cs="Times New Roman"/>
          <w:snapToGrid w:val="0"/>
          <w:highlight w:val="lightGray"/>
        </w:rPr>
        <w:t>amlodipino</w:t>
      </w:r>
      <w:proofErr w:type="spellEnd"/>
      <w:r w:rsidRPr="00C87F56">
        <w:rPr>
          <w:rFonts w:ascii="Times New Roman" w:eastAsia="Times New Roman" w:hAnsi="Times New Roman" w:cs="Times New Roman"/>
          <w:snapToGrid w:val="0"/>
          <w:highlight w:val="lightGray"/>
        </w:rPr>
        <w:t xml:space="preserve"> (</w:t>
      </w:r>
      <w:proofErr w:type="spellStart"/>
      <w:r w:rsidRPr="00C87F56">
        <w:rPr>
          <w:rFonts w:ascii="Times New Roman" w:eastAsia="Times New Roman" w:hAnsi="Times New Roman" w:cs="Times New Roman"/>
          <w:snapToGrid w:val="0"/>
          <w:highlight w:val="lightGray"/>
        </w:rPr>
        <w:t>amlodipino</w:t>
      </w:r>
      <w:proofErr w:type="spellEnd"/>
      <w:r w:rsidRPr="00C87F56">
        <w:rPr>
          <w:rFonts w:ascii="Times New Roman" w:eastAsia="Times New Roman" w:hAnsi="Times New Roman" w:cs="Times New Roman"/>
          <w:snapToGrid w:val="0"/>
          <w:highlight w:val="lightGray"/>
        </w:rPr>
        <w:t xml:space="preserve"> </w:t>
      </w:r>
      <w:proofErr w:type="spellStart"/>
      <w:r w:rsidRPr="00C87F56">
        <w:rPr>
          <w:rFonts w:ascii="Times New Roman" w:eastAsia="Times New Roman" w:hAnsi="Times New Roman" w:cs="Times New Roman"/>
          <w:snapToGrid w:val="0"/>
          <w:highlight w:val="lightGray"/>
        </w:rPr>
        <w:t>besilato</w:t>
      </w:r>
      <w:proofErr w:type="spellEnd"/>
      <w:r w:rsidRPr="00C87F56">
        <w:rPr>
          <w:rFonts w:ascii="Times New Roman" w:eastAsia="Times New Roman" w:hAnsi="Times New Roman" w:cs="Times New Roman"/>
          <w:snapToGrid w:val="0"/>
          <w:highlight w:val="lightGray"/>
        </w:rPr>
        <w:t xml:space="preserve"> pavidalu) ir 160</w:t>
      </w:r>
      <w:r w:rsidRPr="00C87F56">
        <w:rPr>
          <w:rFonts w:ascii="Times New Roman" w:eastAsia="Times New Roman" w:hAnsi="Times New Roman" w:cs="Times New Roman"/>
          <w:szCs w:val="20"/>
          <w:highlight w:val="lightGray"/>
          <w:lang w:eastAsia="sl-SI"/>
        </w:rPr>
        <w:t> </w:t>
      </w:r>
      <w:r w:rsidRPr="00C87F56">
        <w:rPr>
          <w:rFonts w:ascii="Times New Roman" w:eastAsia="Times New Roman" w:hAnsi="Times New Roman" w:cs="Times New Roman"/>
          <w:snapToGrid w:val="0"/>
          <w:highlight w:val="lightGray"/>
        </w:rPr>
        <w:t xml:space="preserve">mg </w:t>
      </w:r>
      <w:proofErr w:type="spellStart"/>
      <w:r w:rsidRPr="00C87F56">
        <w:rPr>
          <w:rFonts w:ascii="Times New Roman" w:eastAsia="Times New Roman" w:hAnsi="Times New Roman" w:cs="Times New Roman"/>
          <w:snapToGrid w:val="0"/>
          <w:highlight w:val="lightGray"/>
        </w:rPr>
        <w:t>valsartano</w:t>
      </w:r>
      <w:proofErr w:type="spellEnd"/>
      <w:r w:rsidRPr="00C87F56">
        <w:rPr>
          <w:rFonts w:ascii="Times New Roman" w:eastAsia="Times New Roman" w:hAnsi="Times New Roman" w:cs="Times New Roman"/>
          <w:snapToGrid w:val="0"/>
          <w:highlight w:val="lightGray"/>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highlight w:val="lightGray"/>
        </w:rPr>
      </w:pPr>
      <w:r w:rsidRPr="00C87F56">
        <w:rPr>
          <w:rFonts w:ascii="Times New Roman" w:eastAsia="Times New Roman" w:hAnsi="Times New Roman" w:cs="Times New Roman"/>
          <w:snapToGrid w:val="0"/>
          <w:highlight w:val="lightGray"/>
        </w:rPr>
        <w:t>Kiekvienoje plėvele dengtoje tabletėje yra 10</w:t>
      </w:r>
      <w:r w:rsidRPr="00C87F56">
        <w:rPr>
          <w:rFonts w:ascii="Times New Roman" w:eastAsia="Times New Roman" w:hAnsi="Times New Roman" w:cs="Times New Roman"/>
          <w:szCs w:val="20"/>
          <w:highlight w:val="lightGray"/>
          <w:lang w:eastAsia="sl-SI"/>
        </w:rPr>
        <w:t> </w:t>
      </w:r>
      <w:r w:rsidRPr="00C87F56">
        <w:rPr>
          <w:rFonts w:ascii="Times New Roman" w:eastAsia="Times New Roman" w:hAnsi="Times New Roman" w:cs="Times New Roman"/>
          <w:snapToGrid w:val="0"/>
          <w:highlight w:val="lightGray"/>
        </w:rPr>
        <w:t xml:space="preserve">mg </w:t>
      </w:r>
      <w:proofErr w:type="spellStart"/>
      <w:r w:rsidRPr="00C87F56">
        <w:rPr>
          <w:rFonts w:ascii="Times New Roman" w:eastAsia="Times New Roman" w:hAnsi="Times New Roman" w:cs="Times New Roman"/>
          <w:snapToGrid w:val="0"/>
          <w:highlight w:val="lightGray"/>
        </w:rPr>
        <w:t>amlodipino</w:t>
      </w:r>
      <w:proofErr w:type="spellEnd"/>
      <w:r w:rsidRPr="00C87F56">
        <w:rPr>
          <w:rFonts w:ascii="Times New Roman" w:eastAsia="Times New Roman" w:hAnsi="Times New Roman" w:cs="Times New Roman"/>
          <w:snapToGrid w:val="0"/>
          <w:highlight w:val="lightGray"/>
        </w:rPr>
        <w:t xml:space="preserve"> (</w:t>
      </w:r>
      <w:proofErr w:type="spellStart"/>
      <w:r w:rsidRPr="00C87F56">
        <w:rPr>
          <w:rFonts w:ascii="Times New Roman" w:eastAsia="Times New Roman" w:hAnsi="Times New Roman" w:cs="Times New Roman"/>
          <w:snapToGrid w:val="0"/>
          <w:highlight w:val="lightGray"/>
        </w:rPr>
        <w:t>amlodipino</w:t>
      </w:r>
      <w:proofErr w:type="spellEnd"/>
      <w:r w:rsidRPr="00C87F56">
        <w:rPr>
          <w:rFonts w:ascii="Times New Roman" w:eastAsia="Times New Roman" w:hAnsi="Times New Roman" w:cs="Times New Roman"/>
          <w:snapToGrid w:val="0"/>
          <w:highlight w:val="lightGray"/>
        </w:rPr>
        <w:t xml:space="preserve"> </w:t>
      </w:r>
      <w:proofErr w:type="spellStart"/>
      <w:r w:rsidRPr="00C87F56">
        <w:rPr>
          <w:rFonts w:ascii="Times New Roman" w:eastAsia="Times New Roman" w:hAnsi="Times New Roman" w:cs="Times New Roman"/>
          <w:snapToGrid w:val="0"/>
          <w:highlight w:val="lightGray"/>
        </w:rPr>
        <w:t>besilato</w:t>
      </w:r>
      <w:proofErr w:type="spellEnd"/>
      <w:r w:rsidRPr="00C87F56">
        <w:rPr>
          <w:rFonts w:ascii="Times New Roman" w:eastAsia="Times New Roman" w:hAnsi="Times New Roman" w:cs="Times New Roman"/>
          <w:snapToGrid w:val="0"/>
          <w:highlight w:val="lightGray"/>
        </w:rPr>
        <w:t xml:space="preserve"> pavidalu) ir 160</w:t>
      </w:r>
      <w:r w:rsidRPr="00C87F56">
        <w:rPr>
          <w:rFonts w:ascii="Times New Roman" w:eastAsia="Times New Roman" w:hAnsi="Times New Roman" w:cs="Times New Roman"/>
          <w:szCs w:val="20"/>
          <w:highlight w:val="lightGray"/>
          <w:lang w:eastAsia="sl-SI"/>
        </w:rPr>
        <w:t> </w:t>
      </w:r>
      <w:r w:rsidRPr="00C87F56">
        <w:rPr>
          <w:rFonts w:ascii="Times New Roman" w:eastAsia="Times New Roman" w:hAnsi="Times New Roman" w:cs="Times New Roman"/>
          <w:snapToGrid w:val="0"/>
          <w:highlight w:val="lightGray"/>
        </w:rPr>
        <w:t xml:space="preserve">mg </w:t>
      </w:r>
      <w:proofErr w:type="spellStart"/>
      <w:r w:rsidRPr="00C87F56">
        <w:rPr>
          <w:rFonts w:ascii="Times New Roman" w:eastAsia="Times New Roman" w:hAnsi="Times New Roman" w:cs="Times New Roman"/>
          <w:snapToGrid w:val="0"/>
          <w:highlight w:val="lightGray"/>
        </w:rPr>
        <w:t>valsartano</w:t>
      </w:r>
      <w:proofErr w:type="spellEnd"/>
      <w:r w:rsidRPr="00C87F56">
        <w:rPr>
          <w:rFonts w:ascii="Times New Roman" w:eastAsia="Times New Roman" w:hAnsi="Times New Roman" w:cs="Times New Roman"/>
          <w:snapToGrid w:val="0"/>
          <w:highlight w:val="lightGray"/>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2B239A">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C87F56">
        <w:rPr>
          <w:rFonts w:ascii="Times New Roman" w:eastAsia="Times New Roman" w:hAnsi="Times New Roman" w:cs="Times New Roman"/>
          <w:b/>
          <w:snapToGrid w:val="0"/>
        </w:rPr>
        <w:t>3.</w:t>
      </w:r>
      <w:r w:rsidRPr="00C87F56">
        <w:rPr>
          <w:rFonts w:ascii="Times New Roman" w:eastAsia="Times New Roman" w:hAnsi="Times New Roman" w:cs="Times New Roman"/>
          <w:b/>
          <w:snapToGrid w:val="0"/>
        </w:rPr>
        <w:tab/>
        <w:t>PAGALBINIŲ MEDŽIAGŲ SĄRAŠAS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2B239A">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C87F56">
        <w:rPr>
          <w:rFonts w:ascii="Times New Roman" w:eastAsia="Times New Roman" w:hAnsi="Times New Roman" w:cs="Times New Roman"/>
          <w:b/>
          <w:snapToGrid w:val="0"/>
        </w:rPr>
        <w:t>4.</w:t>
      </w:r>
      <w:r w:rsidRPr="00C87F56">
        <w:rPr>
          <w:rFonts w:ascii="Times New Roman" w:eastAsia="Times New Roman" w:hAnsi="Times New Roman" w:cs="Times New Roman"/>
          <w:b/>
          <w:snapToGrid w:val="0"/>
        </w:rPr>
        <w:tab/>
        <w:t>FARMACINĖ FORMA IR KIEKIS PAKUOTĖJE</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0F0F8E">
        <w:rPr>
          <w:rFonts w:ascii="Times New Roman" w:eastAsia="Times New Roman" w:hAnsi="Times New Roman" w:cs="Times New Roman"/>
          <w:snapToGrid w:val="0"/>
          <w:highlight w:val="lightGray"/>
        </w:rPr>
        <w:t>Plėvele dengta tabletė</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10 plėvele dengtų tablečių</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highlight w:val="lightGray"/>
        </w:rPr>
      </w:pPr>
      <w:r w:rsidRPr="00C87F56">
        <w:rPr>
          <w:rFonts w:ascii="Times New Roman" w:eastAsia="Times New Roman" w:hAnsi="Times New Roman" w:cs="Times New Roman"/>
          <w:snapToGrid w:val="0"/>
          <w:highlight w:val="lightGray"/>
        </w:rPr>
        <w:t>14 plėvele dengtų tablečių</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highlight w:val="lightGray"/>
        </w:rPr>
      </w:pPr>
      <w:r w:rsidRPr="00C87F56">
        <w:rPr>
          <w:rFonts w:ascii="Times New Roman" w:eastAsia="Times New Roman" w:hAnsi="Times New Roman" w:cs="Times New Roman"/>
          <w:snapToGrid w:val="0"/>
          <w:highlight w:val="lightGray"/>
        </w:rPr>
        <w:t>28 plėvele dengtos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highlight w:val="lightGray"/>
        </w:rPr>
      </w:pPr>
      <w:r w:rsidRPr="00C87F56">
        <w:rPr>
          <w:rFonts w:ascii="Times New Roman" w:eastAsia="Times New Roman" w:hAnsi="Times New Roman" w:cs="Times New Roman"/>
          <w:snapToGrid w:val="0"/>
          <w:highlight w:val="lightGray"/>
        </w:rPr>
        <w:t>30 plėvele dengtų tablečių</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highlight w:val="lightGray"/>
        </w:rPr>
      </w:pPr>
      <w:r w:rsidRPr="00C87F56">
        <w:rPr>
          <w:rFonts w:ascii="Times New Roman" w:eastAsia="Times New Roman" w:hAnsi="Times New Roman" w:cs="Times New Roman"/>
          <w:snapToGrid w:val="0"/>
          <w:highlight w:val="lightGray"/>
        </w:rPr>
        <w:t>56 plėvele dengtos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highlight w:val="lightGray"/>
        </w:rPr>
      </w:pPr>
      <w:r w:rsidRPr="00C87F56">
        <w:rPr>
          <w:rFonts w:ascii="Times New Roman" w:eastAsia="Times New Roman" w:hAnsi="Times New Roman" w:cs="Times New Roman"/>
          <w:snapToGrid w:val="0"/>
          <w:highlight w:val="lightGray"/>
        </w:rPr>
        <w:t>60 plėvele dengtų tablečių</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highlight w:val="lightGray"/>
        </w:rPr>
      </w:pPr>
      <w:r w:rsidRPr="00C87F56">
        <w:rPr>
          <w:rFonts w:ascii="Times New Roman" w:eastAsia="Times New Roman" w:hAnsi="Times New Roman" w:cs="Times New Roman"/>
          <w:snapToGrid w:val="0"/>
          <w:highlight w:val="lightGray"/>
        </w:rPr>
        <w:t>84 plėvele dengtos tabletės</w:t>
      </w:r>
    </w:p>
    <w:p w:rsidR="00C87F56" w:rsidRDefault="00C87F56" w:rsidP="00394BE3">
      <w:pPr>
        <w:widowControl w:val="0"/>
        <w:tabs>
          <w:tab w:val="left" w:pos="567"/>
        </w:tabs>
        <w:spacing w:after="0" w:line="240" w:lineRule="auto"/>
        <w:rPr>
          <w:rFonts w:ascii="Times New Roman" w:eastAsia="Times New Roman" w:hAnsi="Times New Roman" w:cs="Times New Roman"/>
          <w:snapToGrid w:val="0"/>
          <w:highlight w:val="lightGray"/>
        </w:rPr>
      </w:pPr>
      <w:r w:rsidRPr="00C87F56">
        <w:rPr>
          <w:rFonts w:ascii="Times New Roman" w:eastAsia="Times New Roman" w:hAnsi="Times New Roman" w:cs="Times New Roman"/>
          <w:snapToGrid w:val="0"/>
          <w:highlight w:val="lightGray"/>
        </w:rPr>
        <w:t>90 plėvele dengtų tablečių</w:t>
      </w:r>
    </w:p>
    <w:p w:rsidR="00983840" w:rsidRPr="00C87F56" w:rsidRDefault="00983840" w:rsidP="00C87F56">
      <w:pPr>
        <w:widowControl w:val="0"/>
        <w:tabs>
          <w:tab w:val="left" w:pos="567"/>
        </w:tabs>
        <w:spacing w:after="0" w:line="240" w:lineRule="auto"/>
        <w:rPr>
          <w:rFonts w:ascii="Times New Roman" w:eastAsia="Times New Roman" w:hAnsi="Times New Roman" w:cs="Times New Roman"/>
          <w:snapToGrid w:val="0"/>
          <w:highlight w:val="lightGray"/>
        </w:rPr>
      </w:pPr>
      <w:r>
        <w:rPr>
          <w:rFonts w:ascii="Times New Roman" w:eastAsia="Times New Roman" w:hAnsi="Times New Roman" w:cs="Times New Roman"/>
          <w:snapToGrid w:val="0"/>
          <w:highlight w:val="lightGray"/>
        </w:rPr>
        <w:t>98 plėvele dengtos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highlight w:val="lightGray"/>
        </w:rPr>
        <w:t>100 plėvele dengtų tablečių</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2B239A">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C87F56">
        <w:rPr>
          <w:rFonts w:ascii="Times New Roman" w:eastAsia="Times New Roman" w:hAnsi="Times New Roman" w:cs="Times New Roman"/>
          <w:b/>
          <w:snapToGrid w:val="0"/>
        </w:rPr>
        <w:t>5.</w:t>
      </w:r>
      <w:r w:rsidRPr="00C87F56">
        <w:rPr>
          <w:rFonts w:ascii="Times New Roman" w:eastAsia="Times New Roman" w:hAnsi="Times New Roman" w:cs="Times New Roman"/>
          <w:b/>
          <w:snapToGrid w:val="0"/>
        </w:rPr>
        <w:tab/>
        <w:t>VARTOJIMO METODAS IR BŪDAS (-AI)</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Prieš vartojimą perskaitykite pakuotės lapelį.</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Vartoti per burną</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2B239A">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C87F56">
        <w:rPr>
          <w:rFonts w:ascii="Times New Roman" w:eastAsia="Times New Roman" w:hAnsi="Times New Roman" w:cs="Times New Roman"/>
          <w:b/>
          <w:snapToGrid w:val="0"/>
        </w:rPr>
        <w:t>6.</w:t>
      </w:r>
      <w:r w:rsidRPr="00C87F56">
        <w:rPr>
          <w:rFonts w:ascii="Times New Roman" w:eastAsia="Times New Roman" w:hAnsi="Times New Roman" w:cs="Times New Roman"/>
          <w:b/>
          <w:snapToGrid w:val="0"/>
        </w:rPr>
        <w:tab/>
        <w:t>SPECIALUS ĮSPĖJIMAS, KAD VAISTINĮ PREPARATĄ BŪTINA LAIKYTI VAIKAMS NEPASTEBIMOJE IR NEPASIEKIAMOJE VIETOJE</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Laikyti vaikams nepastebimoje ir nepasiekiamoje vietoje.</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2B239A">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C87F56">
        <w:rPr>
          <w:rFonts w:ascii="Times New Roman" w:eastAsia="Times New Roman" w:hAnsi="Times New Roman" w:cs="Times New Roman"/>
          <w:b/>
          <w:snapToGrid w:val="0"/>
        </w:rPr>
        <w:lastRenderedPageBreak/>
        <w:t>7.</w:t>
      </w:r>
      <w:r w:rsidRPr="00C87F56">
        <w:rPr>
          <w:rFonts w:ascii="Times New Roman" w:eastAsia="Times New Roman" w:hAnsi="Times New Roman" w:cs="Times New Roman"/>
          <w:b/>
          <w:snapToGrid w:val="0"/>
        </w:rPr>
        <w:tab/>
        <w:t>KITAS (-I) SPECIALUS (-ŪS) ĮSPĖJIMAS (-AI) (JEI REIKIA)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2B239A">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C87F56">
        <w:rPr>
          <w:rFonts w:ascii="Times New Roman" w:eastAsia="Times New Roman" w:hAnsi="Times New Roman" w:cs="Times New Roman"/>
          <w:b/>
          <w:snapToGrid w:val="0"/>
        </w:rPr>
        <w:t>8.</w:t>
      </w:r>
      <w:r w:rsidRPr="00C87F56">
        <w:rPr>
          <w:rFonts w:ascii="Times New Roman" w:eastAsia="Times New Roman" w:hAnsi="Times New Roman" w:cs="Times New Roman"/>
          <w:b/>
          <w:snapToGrid w:val="0"/>
        </w:rPr>
        <w:tab/>
        <w:t>TINKAMUMO LAIKAS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EXP (mm/MMMM)</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highlight w:val="lightGray"/>
        </w:rPr>
        <w:t>Tinka iki (mm/MMMM)</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eastAsia="sl-SI"/>
        </w:rPr>
      </w:pPr>
    </w:p>
    <w:p w:rsidR="00C87F56" w:rsidRPr="00C87F56" w:rsidRDefault="00C87F56" w:rsidP="002B239A">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C87F56">
        <w:rPr>
          <w:rFonts w:ascii="Times New Roman" w:eastAsia="Times New Roman" w:hAnsi="Times New Roman" w:cs="Times New Roman"/>
          <w:b/>
          <w:snapToGrid w:val="0"/>
        </w:rPr>
        <w:t>9.</w:t>
      </w:r>
      <w:r w:rsidRPr="00C87F56">
        <w:rPr>
          <w:rFonts w:ascii="Times New Roman" w:eastAsia="Times New Roman" w:hAnsi="Times New Roman" w:cs="Times New Roman"/>
          <w:b/>
          <w:snapToGrid w:val="0"/>
        </w:rPr>
        <w:tab/>
        <w:t>SPECIALIOS LAIKYMO SĄLYGOS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snapToGrid w:val="0"/>
          <w:color w:val="0D0D0D"/>
        </w:rPr>
      </w:pPr>
      <w:r w:rsidRPr="00C87F56">
        <w:rPr>
          <w:rFonts w:ascii="Times New Roman" w:eastAsia="Times New Roman" w:hAnsi="Times New Roman" w:cs="Times New Roman"/>
          <w:snapToGrid w:val="0"/>
          <w:color w:val="0D0D0D"/>
        </w:rPr>
        <w:t xml:space="preserve">Laikyti </w:t>
      </w:r>
      <w:r w:rsidRPr="00C87F56">
        <w:rPr>
          <w:rFonts w:ascii="Times New Roman" w:eastAsia="Times New Roman" w:hAnsi="Times New Roman" w:cs="Times New Roman"/>
          <w:color w:val="0D0D0D"/>
          <w:szCs w:val="20"/>
          <w:lang w:eastAsia="sl-SI"/>
        </w:rPr>
        <w:t>žemesnėje</w:t>
      </w:r>
      <w:r w:rsidRPr="00C87F56">
        <w:rPr>
          <w:rFonts w:ascii="Times New Roman" w:eastAsia="Times New Roman" w:hAnsi="Times New Roman" w:cs="Times New Roman"/>
          <w:snapToGrid w:val="0"/>
          <w:color w:val="0D0D0D"/>
        </w:rPr>
        <w:t xml:space="preserve"> kaip 30</w:t>
      </w:r>
      <w:r w:rsidR="003C6C37">
        <w:rPr>
          <w:rFonts w:ascii="Times New Roman" w:eastAsia="Times New Roman" w:hAnsi="Times New Roman" w:cs="Times New Roman"/>
          <w:snapToGrid w:val="0"/>
          <w:color w:val="0D0D0D"/>
        </w:rPr>
        <w:t> </w:t>
      </w:r>
      <w:r w:rsidRPr="00C87F56">
        <w:rPr>
          <w:rFonts w:ascii="Times New Roman" w:eastAsia="Times New Roman" w:hAnsi="Times New Roman" w:cs="Times New Roman"/>
          <w:iCs/>
          <w:snapToGrid w:val="0"/>
        </w:rPr>
        <w:t>°C temperatūroje.</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10.</w:t>
      </w:r>
      <w:r w:rsidRPr="00C87F56">
        <w:rPr>
          <w:rFonts w:ascii="Times New Roman" w:eastAsia="Times New Roman" w:hAnsi="Times New Roman" w:cs="Times New Roman"/>
          <w:b/>
          <w:snapToGrid w:val="0"/>
        </w:rPr>
        <w:tab/>
        <w:t>SPECIALIOS ATSARGUMO PRIEMONĖS DĖL NESUVARTOTO VAISTINIO PREPARATO AR JO ATLIEKŲ TVARKYMO (JEI REIKIA)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11.</w:t>
      </w:r>
      <w:r w:rsidRPr="00C87F56">
        <w:rPr>
          <w:rFonts w:ascii="Times New Roman" w:eastAsia="Times New Roman" w:hAnsi="Times New Roman" w:cs="Times New Roman"/>
          <w:b/>
          <w:snapToGrid w:val="0"/>
        </w:rPr>
        <w:tab/>
      </w:r>
      <w:r w:rsidRPr="00C87F56">
        <w:rPr>
          <w:rFonts w:ascii="Times New Roman" w:eastAsia="Times New Roman" w:hAnsi="Times New Roman" w:cs="Times New Roman"/>
          <w:b/>
          <w:caps/>
          <w:snapToGrid w:val="0"/>
        </w:rPr>
        <w:t xml:space="preserve"> REGISTRUOTOJO PAVADINIMAS IR ADRESAS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eastAsia="sl-SI"/>
        </w:rPr>
      </w:pPr>
      <w:r w:rsidRPr="00C87F56">
        <w:rPr>
          <w:rFonts w:ascii="Times New Roman" w:eastAsia="Times New Roman" w:hAnsi="Times New Roman" w:cs="Times New Roman"/>
          <w:szCs w:val="20"/>
          <w:lang w:eastAsia="sl-SI"/>
        </w:rPr>
        <w:t>K</w:t>
      </w:r>
      <w:r w:rsidR="005B4715">
        <w:rPr>
          <w:rFonts w:ascii="Times New Roman" w:eastAsia="Times New Roman" w:hAnsi="Times New Roman" w:cs="Times New Roman"/>
          <w:szCs w:val="20"/>
          <w:lang w:eastAsia="sl-SI"/>
        </w:rPr>
        <w:t>RKA</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d.d</w:t>
      </w:r>
      <w:proofErr w:type="spellEnd"/>
      <w:r w:rsidRPr="00C87F56">
        <w:rPr>
          <w:rFonts w:ascii="Times New Roman" w:eastAsia="Times New Roman" w:hAnsi="Times New Roman" w:cs="Times New Roman"/>
          <w:snapToGrid w:val="0"/>
        </w:rPr>
        <w:t>., Novo mesto</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eastAsia="sl-SI"/>
        </w:rPr>
      </w:pPr>
      <w:proofErr w:type="spellStart"/>
      <w:r w:rsidRPr="00C87F56">
        <w:rPr>
          <w:rFonts w:ascii="Times New Roman" w:eastAsia="Times New Roman" w:hAnsi="Times New Roman" w:cs="Times New Roman"/>
          <w:snapToGrid w:val="0"/>
        </w:rPr>
        <w:t>Šmarješka</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cesta</w:t>
      </w:r>
      <w:proofErr w:type="spellEnd"/>
      <w:r w:rsidRPr="00C87F56">
        <w:rPr>
          <w:rFonts w:ascii="Times New Roman" w:eastAsia="Times New Roman" w:hAnsi="Times New Roman" w:cs="Times New Roman"/>
          <w:snapToGrid w:val="0"/>
        </w:rPr>
        <w:t xml:space="preserve"> 6</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8501 Novo mesto</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Slovėnija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zCs w:val="20"/>
          <w:lang w:eastAsia="sl-SI"/>
        </w:rPr>
      </w:pPr>
      <w:r w:rsidRPr="00C87F56">
        <w:rPr>
          <w:rFonts w:ascii="Times New Roman" w:eastAsia="Times New Roman" w:hAnsi="Times New Roman" w:cs="Times New Roman"/>
          <w:b/>
          <w:snapToGrid w:val="0"/>
        </w:rPr>
        <w:t>12.</w:t>
      </w:r>
      <w:r w:rsidRPr="00C87F56">
        <w:rPr>
          <w:rFonts w:ascii="Times New Roman" w:eastAsia="Times New Roman" w:hAnsi="Times New Roman" w:cs="Times New Roman"/>
          <w:b/>
          <w:snapToGrid w:val="0"/>
        </w:rPr>
        <w:tab/>
        <w:t>REGISTRACIJOS PAŽYMĖJIMO NUMERIS (-IAI)</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5 mg/80 mg</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rPr>
        <w:t xml:space="preserve">LT/1/16/3897/001 </w:t>
      </w:r>
      <w:r w:rsidRPr="004019ED">
        <w:rPr>
          <w:rFonts w:ascii="Times New Roman" w:eastAsia="Times New Roman" w:hAnsi="Times New Roman" w:cs="Times New Roman"/>
          <w:snapToGrid w:val="0"/>
          <w:highlight w:val="lightGray"/>
        </w:rPr>
        <w:t>- N10</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LT/1/16/3897/002 - N14</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LT/1/16/3897/003 - N28</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LT/1/16/3897/004 - N30</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LT/1/16/3897/005 - N56</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LT/1/16/3897/006 - N60</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LT/1/16/3897/007 - N84</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LT/1/16/3897/008 - N90</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LT/1/16/3897/028 - N98</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LT/1/16/3897/009 - N100</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5 mg/160 mg</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rPr>
        <w:t xml:space="preserve">LT/1/16/3897/010 </w:t>
      </w:r>
      <w:r w:rsidRPr="004019ED">
        <w:rPr>
          <w:rFonts w:ascii="Times New Roman" w:eastAsia="Times New Roman" w:hAnsi="Times New Roman" w:cs="Times New Roman"/>
          <w:snapToGrid w:val="0"/>
          <w:highlight w:val="lightGray"/>
        </w:rPr>
        <w:t>- N10</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LT/1/16/3897/011 - N14</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LT/1/16/3897/012 - N28</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LT/1/16/3897/013 - N30</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LT/1/16/3897/014 - N56</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LT/1/16/3897/015 - N60</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LT/1/16/3897/016 - N84</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LT/1/16/3897/017 - N90</w:t>
      </w:r>
    </w:p>
    <w:p w:rsidR="004019ED" w:rsidRDefault="004019ED" w:rsidP="004019ED">
      <w:pPr>
        <w:widowControl w:val="0"/>
        <w:tabs>
          <w:tab w:val="left" w:pos="567"/>
        </w:tabs>
        <w:spacing w:after="0" w:line="240" w:lineRule="auto"/>
        <w:rPr>
          <w:rFonts w:ascii="Times New Roman" w:eastAsia="Times New Roman" w:hAnsi="Times New Roman" w:cs="Times New Roman"/>
          <w:snapToGrid w:val="0"/>
        </w:rPr>
      </w:pPr>
      <w:r w:rsidRPr="004019ED">
        <w:rPr>
          <w:rFonts w:ascii="Times New Roman" w:eastAsia="Times New Roman" w:hAnsi="Times New Roman" w:cs="Times New Roman"/>
          <w:snapToGrid w:val="0"/>
          <w:highlight w:val="lightGray"/>
        </w:rPr>
        <w:t>LT/1/16/3897/029 - N98</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LT/1/16/3897/018 - N100</w:t>
      </w:r>
    </w:p>
    <w:p w:rsidR="004019ED" w:rsidRDefault="004019ED" w:rsidP="004019ED">
      <w:pPr>
        <w:widowControl w:val="0"/>
        <w:tabs>
          <w:tab w:val="left" w:pos="567"/>
        </w:tabs>
        <w:spacing w:after="0" w:line="240" w:lineRule="auto"/>
        <w:rPr>
          <w:rFonts w:ascii="Times New Roman" w:eastAsia="Times New Roman" w:hAnsi="Times New Roman" w:cs="Times New Roman"/>
          <w:snapToGrid w:val="0"/>
        </w:rPr>
      </w:pP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10 mg/160 mg</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rPr>
        <w:t xml:space="preserve">LT/1/16/3897/019 </w:t>
      </w:r>
      <w:r w:rsidRPr="004019ED">
        <w:rPr>
          <w:rFonts w:ascii="Times New Roman" w:eastAsia="Times New Roman" w:hAnsi="Times New Roman" w:cs="Times New Roman"/>
          <w:snapToGrid w:val="0"/>
          <w:highlight w:val="lightGray"/>
        </w:rPr>
        <w:t>- N10</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LT/1/16/3897/020 - N14</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lastRenderedPageBreak/>
        <w:t>LT/1/16/3897/021 - N28</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LT/1/16/3897/022 - N30</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LT/1/16/3897/023 - N56</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LT/1/16/3897/024 - N60</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LT/1/16/3897/025 - N84</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LT/1/16/3897/026 - N90</w:t>
      </w:r>
    </w:p>
    <w:p w:rsidR="004019ED" w:rsidRDefault="004019ED" w:rsidP="004019ED">
      <w:pPr>
        <w:widowControl w:val="0"/>
        <w:tabs>
          <w:tab w:val="left" w:pos="567"/>
        </w:tabs>
        <w:spacing w:after="0" w:line="240" w:lineRule="auto"/>
        <w:rPr>
          <w:rFonts w:ascii="Times New Roman" w:eastAsia="Times New Roman" w:hAnsi="Times New Roman" w:cs="Times New Roman"/>
          <w:snapToGrid w:val="0"/>
        </w:rPr>
      </w:pPr>
      <w:r w:rsidRPr="004019ED">
        <w:rPr>
          <w:rFonts w:ascii="Times New Roman" w:eastAsia="Times New Roman" w:hAnsi="Times New Roman" w:cs="Times New Roman"/>
          <w:snapToGrid w:val="0"/>
          <w:highlight w:val="lightGray"/>
        </w:rPr>
        <w:t>LT/1/16/3897/030 - N98</w:t>
      </w:r>
    </w:p>
    <w:p w:rsidR="004019ED" w:rsidRPr="004019ED" w:rsidRDefault="004019ED" w:rsidP="004019ED">
      <w:pPr>
        <w:widowControl w:val="0"/>
        <w:tabs>
          <w:tab w:val="left" w:pos="567"/>
        </w:tabs>
        <w:spacing w:after="0" w:line="240" w:lineRule="auto"/>
        <w:rPr>
          <w:rFonts w:ascii="Times New Roman" w:eastAsia="Times New Roman" w:hAnsi="Times New Roman" w:cs="Times New Roman"/>
          <w:snapToGrid w:val="0"/>
          <w:highlight w:val="lightGray"/>
        </w:rPr>
      </w:pPr>
      <w:r w:rsidRPr="004019ED">
        <w:rPr>
          <w:rFonts w:ascii="Times New Roman" w:eastAsia="Times New Roman" w:hAnsi="Times New Roman" w:cs="Times New Roman"/>
          <w:snapToGrid w:val="0"/>
          <w:highlight w:val="lightGray"/>
        </w:rPr>
        <w:t>LT/1/16/3897/027 - N100</w:t>
      </w:r>
    </w:p>
    <w:p w:rsidR="004019ED" w:rsidRPr="00C87F56" w:rsidRDefault="004019ED" w:rsidP="004019ED">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zCs w:val="20"/>
          <w:lang w:eastAsia="sl-SI"/>
        </w:rPr>
      </w:pPr>
      <w:r w:rsidRPr="00C87F56">
        <w:rPr>
          <w:rFonts w:ascii="Times New Roman" w:eastAsia="Times New Roman" w:hAnsi="Times New Roman" w:cs="Times New Roman"/>
          <w:b/>
          <w:snapToGrid w:val="0"/>
        </w:rPr>
        <w:t>13.</w:t>
      </w:r>
      <w:r w:rsidRPr="00C87F56">
        <w:rPr>
          <w:rFonts w:ascii="Times New Roman" w:eastAsia="Times New Roman" w:hAnsi="Times New Roman" w:cs="Times New Roman"/>
          <w:b/>
          <w:snapToGrid w:val="0"/>
        </w:rPr>
        <w:tab/>
        <w:t>SERIJOS NUMERIS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Lot</w:t>
      </w:r>
      <w:proofErr w:type="spellEnd"/>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highlight w:val="lightGray"/>
        </w:rPr>
        <w:t>Serija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C87F56">
        <w:rPr>
          <w:rFonts w:ascii="Times New Roman" w:eastAsia="Times New Roman" w:hAnsi="Times New Roman" w:cs="Times New Roman"/>
          <w:b/>
          <w:snapToGrid w:val="0"/>
        </w:rPr>
        <w:t>14.</w:t>
      </w:r>
      <w:r w:rsidRPr="00C87F56">
        <w:rPr>
          <w:rFonts w:ascii="Times New Roman" w:eastAsia="Times New Roman" w:hAnsi="Times New Roman" w:cs="Times New Roman"/>
          <w:b/>
          <w:snapToGrid w:val="0"/>
        </w:rPr>
        <w:tab/>
        <w:t>PARDAVIMO (IŠDAVIMO) TVARKA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Receptinis vaistas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C87F56">
        <w:rPr>
          <w:rFonts w:ascii="Times New Roman" w:eastAsia="Times New Roman" w:hAnsi="Times New Roman" w:cs="Times New Roman"/>
          <w:b/>
          <w:snapToGrid w:val="0"/>
        </w:rPr>
        <w:t>15.</w:t>
      </w:r>
      <w:r w:rsidRPr="00C87F56">
        <w:rPr>
          <w:rFonts w:ascii="Times New Roman" w:eastAsia="Times New Roman" w:hAnsi="Times New Roman" w:cs="Times New Roman"/>
          <w:b/>
          <w:snapToGrid w:val="0"/>
        </w:rPr>
        <w:tab/>
        <w:t>VARTOJIMO INSTRUKCIJA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color w:val="008000"/>
        </w:rPr>
      </w:pPr>
      <w:r w:rsidRPr="00C87F56">
        <w:rPr>
          <w:rFonts w:ascii="Times New Roman" w:eastAsia="Times New Roman" w:hAnsi="Times New Roman" w:cs="Times New Roman"/>
          <w:b/>
          <w:snapToGrid w:val="0"/>
        </w:rPr>
        <w:t>16.</w:t>
      </w:r>
      <w:r w:rsidRPr="00C87F56">
        <w:rPr>
          <w:rFonts w:ascii="Times New Roman" w:eastAsia="Times New Roman" w:hAnsi="Times New Roman" w:cs="Times New Roman"/>
          <w:b/>
          <w:snapToGrid w:val="0"/>
        </w:rPr>
        <w:tab/>
        <w:t>INFORMACIJA BRAILIO RAŠTU</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5 mg/80 mg</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highlight w:val="lightGray"/>
        </w:rPr>
      </w:pPr>
      <w:proofErr w:type="spellStart"/>
      <w:r w:rsidRPr="00C87F56">
        <w:rPr>
          <w:rFonts w:ascii="Times New Roman" w:eastAsia="Times New Roman" w:hAnsi="Times New Roman" w:cs="Times New Roman"/>
          <w:snapToGrid w:val="0"/>
          <w:highlight w:val="lightGray"/>
        </w:rPr>
        <w:t>Wamlox</w:t>
      </w:r>
      <w:proofErr w:type="spellEnd"/>
      <w:r w:rsidRPr="00C87F56">
        <w:rPr>
          <w:rFonts w:ascii="Times New Roman" w:eastAsia="Times New Roman" w:hAnsi="Times New Roman" w:cs="Times New Roman"/>
          <w:snapToGrid w:val="0"/>
          <w:highlight w:val="lightGray"/>
        </w:rPr>
        <w:t xml:space="preserve"> 5 mg/160 mg</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highlight w:val="lightGray"/>
        </w:rPr>
        <w:t>Wamlox</w:t>
      </w:r>
      <w:proofErr w:type="spellEnd"/>
      <w:r w:rsidRPr="00C87F56">
        <w:rPr>
          <w:rFonts w:ascii="Times New Roman" w:eastAsia="Times New Roman" w:hAnsi="Times New Roman" w:cs="Times New Roman"/>
          <w:snapToGrid w:val="0"/>
          <w:highlight w:val="lightGray"/>
        </w:rPr>
        <w:t xml:space="preserve"> 10 mg/160 mg</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lang w:val="sl-SI" w:eastAsia="sl-SI"/>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lang w:val="sl-SI" w:eastAsia="sl-SI"/>
        </w:rPr>
      </w:pPr>
    </w:p>
    <w:p w:rsidR="00C87F56" w:rsidRPr="00C87F56" w:rsidRDefault="00C87F56" w:rsidP="00394BE3">
      <w:pPr>
        <w:widowControl w:val="0"/>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i/>
          <w:noProof/>
          <w:lang w:val="en-GB" w:eastAsia="sl-SI"/>
        </w:rPr>
      </w:pPr>
      <w:r w:rsidRPr="00C87F56">
        <w:rPr>
          <w:rFonts w:ascii="Times New Roman" w:eastAsia="Times New Roman" w:hAnsi="Times New Roman" w:cs="Times New Roman"/>
          <w:b/>
          <w:noProof/>
          <w:lang w:val="en-GB" w:eastAsia="sl-SI"/>
        </w:rPr>
        <w:t>17.</w:t>
      </w:r>
      <w:r w:rsidRPr="00C87F56">
        <w:rPr>
          <w:rFonts w:ascii="Times New Roman" w:eastAsia="Times New Roman" w:hAnsi="Times New Roman" w:cs="Times New Roman"/>
          <w:b/>
          <w:noProof/>
          <w:lang w:val="en-GB" w:eastAsia="sl-SI"/>
        </w:rPr>
        <w:tab/>
        <w:t>UNIKALUS IDENTIFIKATORIUS – 2D BRŪKŠNINIS KODAS</w:t>
      </w:r>
    </w:p>
    <w:p w:rsidR="00C87F56" w:rsidRPr="00C87F56" w:rsidRDefault="00C87F56" w:rsidP="00394BE3">
      <w:pPr>
        <w:widowControl w:val="0"/>
        <w:spacing w:after="0" w:line="240" w:lineRule="auto"/>
        <w:rPr>
          <w:rFonts w:ascii="Times New Roman" w:eastAsia="Calibri" w:hAnsi="Times New Roman" w:cs="Times New Roman"/>
          <w:highlight w:val="lightGray"/>
          <w:lang w:val="sl-SI" w:eastAsia="sl-SI"/>
        </w:rPr>
      </w:pPr>
    </w:p>
    <w:p w:rsidR="00C87F56" w:rsidRPr="00C87F56" w:rsidRDefault="00C87F56" w:rsidP="00394BE3">
      <w:pPr>
        <w:widowControl w:val="0"/>
        <w:spacing w:after="0" w:line="240" w:lineRule="auto"/>
        <w:rPr>
          <w:rFonts w:ascii="Times New Roman" w:eastAsia="Calibri" w:hAnsi="Times New Roman" w:cs="Times New Roman"/>
          <w:highlight w:val="lightGray"/>
          <w:lang w:val="sl-SI" w:eastAsia="sl-SI"/>
        </w:rPr>
      </w:pPr>
      <w:r w:rsidRPr="00C87F56">
        <w:rPr>
          <w:rFonts w:ascii="Times New Roman" w:eastAsia="Calibri" w:hAnsi="Times New Roman" w:cs="Times New Roman"/>
          <w:highlight w:val="lightGray"/>
          <w:lang w:val="sl-SI" w:eastAsia="sl-SI"/>
        </w:rPr>
        <w:t>2D brūkšninis kodas su nurodytu unikaliu identifikatoriumi.</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lang w:val="sl-SI" w:eastAsia="zh-CN"/>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lang w:val="sl-SI" w:eastAsia="zh-CN"/>
        </w:rPr>
      </w:pPr>
    </w:p>
    <w:p w:rsidR="00C87F56" w:rsidRPr="00C87F56" w:rsidRDefault="00C87F56" w:rsidP="00394BE3">
      <w:pPr>
        <w:widowControl w:val="0"/>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i/>
          <w:noProof/>
          <w:lang w:val="en-GB" w:eastAsia="sl-SI"/>
        </w:rPr>
      </w:pPr>
      <w:r w:rsidRPr="00C87F56">
        <w:rPr>
          <w:rFonts w:ascii="Times New Roman" w:eastAsia="Times New Roman" w:hAnsi="Times New Roman" w:cs="Times New Roman"/>
          <w:b/>
          <w:noProof/>
          <w:lang w:val="en-GB" w:eastAsia="sl-SI"/>
        </w:rPr>
        <w:t>18.</w:t>
      </w:r>
      <w:r w:rsidRPr="00C87F56">
        <w:rPr>
          <w:rFonts w:ascii="Times New Roman" w:eastAsia="Times New Roman" w:hAnsi="Times New Roman" w:cs="Times New Roman"/>
          <w:b/>
          <w:noProof/>
          <w:lang w:val="en-GB" w:eastAsia="sl-SI"/>
        </w:rPr>
        <w:tab/>
        <w:t xml:space="preserve">UNIKALUS IDENTIFIKATORIUS – </w:t>
      </w:r>
      <w:r w:rsidRPr="00C87F56">
        <w:rPr>
          <w:rFonts w:ascii="Times New Roman" w:eastAsia="Times New Roman" w:hAnsi="Times New Roman" w:cs="Times New Roman"/>
          <w:b/>
          <w:noProof/>
          <w:lang w:val="en-US" w:eastAsia="sl-SI"/>
        </w:rPr>
        <w:t>ŽMONĖMS SUPRANTAMI DUOMENYS</w:t>
      </w:r>
    </w:p>
    <w:p w:rsidR="00C87F56" w:rsidRPr="00C87F56" w:rsidRDefault="00C87F56" w:rsidP="00394BE3">
      <w:pPr>
        <w:widowControl w:val="0"/>
        <w:spacing w:after="0" w:line="240" w:lineRule="auto"/>
        <w:rPr>
          <w:rFonts w:ascii="Times New Roman" w:eastAsia="Calibri" w:hAnsi="Times New Roman" w:cs="Times New Roman"/>
          <w:lang w:val="sl-SI" w:eastAsia="sl-SI"/>
        </w:rPr>
      </w:pPr>
    </w:p>
    <w:p w:rsidR="00C87F56" w:rsidRPr="007F7AED" w:rsidRDefault="00C87F56" w:rsidP="00394BE3">
      <w:pPr>
        <w:widowControl w:val="0"/>
        <w:spacing w:after="0" w:line="240" w:lineRule="auto"/>
        <w:rPr>
          <w:rFonts w:ascii="Times New Roman" w:eastAsia="Calibri" w:hAnsi="Times New Roman" w:cs="Times New Roman"/>
          <w:lang w:val="sl-SI" w:eastAsia="sl-SI"/>
        </w:rPr>
      </w:pPr>
      <w:r w:rsidRPr="007F7AED">
        <w:rPr>
          <w:rFonts w:ascii="Times New Roman" w:eastAsia="Calibri" w:hAnsi="Times New Roman" w:cs="Times New Roman"/>
          <w:lang w:val="sl-SI" w:eastAsia="sl-SI"/>
        </w:rPr>
        <w:t>PC</w:t>
      </w:r>
    </w:p>
    <w:p w:rsidR="00C87F56" w:rsidRPr="007F7AED" w:rsidRDefault="00C87F56" w:rsidP="00394BE3">
      <w:pPr>
        <w:widowControl w:val="0"/>
        <w:spacing w:after="0" w:line="240" w:lineRule="auto"/>
        <w:rPr>
          <w:rFonts w:ascii="Times New Roman" w:eastAsia="Calibri" w:hAnsi="Times New Roman" w:cs="Times New Roman"/>
          <w:lang w:val="sl-SI" w:eastAsia="sl-SI"/>
        </w:rPr>
      </w:pPr>
      <w:r w:rsidRPr="007F7AED">
        <w:rPr>
          <w:rFonts w:ascii="Times New Roman" w:eastAsia="Calibri" w:hAnsi="Times New Roman" w:cs="Times New Roman"/>
          <w:lang w:val="sl-SI" w:eastAsia="sl-SI"/>
        </w:rPr>
        <w:t>SN</w:t>
      </w:r>
    </w:p>
    <w:p w:rsidR="00C87F56" w:rsidRPr="00C87F56" w:rsidRDefault="00C87F56" w:rsidP="00394BE3">
      <w:pPr>
        <w:widowControl w:val="0"/>
        <w:spacing w:after="0" w:line="240" w:lineRule="auto"/>
        <w:rPr>
          <w:rFonts w:ascii="Times New Roman" w:eastAsia="Calibri" w:hAnsi="Times New Roman" w:cs="Times New Roman"/>
          <w:lang w:val="sl-SI" w:eastAsia="sl-SI"/>
        </w:rPr>
      </w:pPr>
      <w:r w:rsidRPr="007F7AED">
        <w:rPr>
          <w:rFonts w:ascii="Times New Roman" w:eastAsia="Calibri" w:hAnsi="Times New Roman" w:cs="Times New Roman"/>
          <w:lang w:val="sl-SI" w:eastAsia="sl-SI"/>
        </w:rPr>
        <w:t>NN</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lang w:val="sl-SI" w:eastAsia="zh-CN"/>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lang w:val="sl-SI" w:eastAsia="sl-SI"/>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br w:type="page"/>
      </w:r>
    </w:p>
    <w:p w:rsidR="00C87F56" w:rsidRPr="00C87F56" w:rsidRDefault="00C87F56" w:rsidP="00394BE3">
      <w:pPr>
        <w:widowControl w:val="0"/>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lastRenderedPageBreak/>
        <w:t>MINIMALI INFORMACIJA ANT LIZDINIŲ PLOKŠTELIŲ ARBA DVISLUOKSNIŲ JUOSTELIŲ</w:t>
      </w:r>
    </w:p>
    <w:p w:rsidR="00C87F56" w:rsidRPr="00C87F56" w:rsidRDefault="00C87F56" w:rsidP="002B239A">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rPr>
      </w:pPr>
    </w:p>
    <w:p w:rsidR="00C87F56" w:rsidRPr="00C87F56" w:rsidRDefault="00C87F56" w:rsidP="002B239A">
      <w:pPr>
        <w:widowControl w:val="0"/>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szCs w:val="20"/>
          <w:lang w:eastAsia="sl-SI"/>
        </w:rPr>
      </w:pPr>
      <w:r w:rsidRPr="00C87F56">
        <w:rPr>
          <w:rFonts w:ascii="Times New Roman" w:eastAsia="Times New Roman" w:hAnsi="Times New Roman" w:cs="Times New Roman"/>
          <w:b/>
          <w:szCs w:val="20"/>
          <w:lang w:eastAsia="sl-SI"/>
        </w:rPr>
        <w:t>LIZDINĖ PLOKŠTELĖ</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1.</w:t>
      </w:r>
      <w:r w:rsidRPr="00C87F56">
        <w:rPr>
          <w:rFonts w:ascii="Times New Roman" w:eastAsia="Times New Roman" w:hAnsi="Times New Roman" w:cs="Times New Roman"/>
          <w:b/>
          <w:snapToGrid w:val="0"/>
        </w:rPr>
        <w:tab/>
      </w:r>
      <w:r w:rsidRPr="00C87F56">
        <w:rPr>
          <w:rFonts w:ascii="Times New Roman" w:eastAsia="Times New Roman" w:hAnsi="Times New Roman" w:cs="Times New Roman"/>
          <w:b/>
          <w:caps/>
          <w:snapToGrid w:val="0"/>
        </w:rPr>
        <w:t>VAISTINIO</w:t>
      </w:r>
      <w:r w:rsidRPr="00C87F56">
        <w:rPr>
          <w:rFonts w:ascii="Times New Roman" w:eastAsia="Times New Roman" w:hAnsi="Times New Roman" w:cs="Times New Roman"/>
          <w:b/>
          <w:snapToGrid w:val="0"/>
        </w:rPr>
        <w:t xml:space="preserve"> PREPARATO PAVADINIMAS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7F7AED"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7F7AED">
        <w:rPr>
          <w:rFonts w:ascii="Times New Roman" w:eastAsia="Times New Roman" w:hAnsi="Times New Roman" w:cs="Times New Roman"/>
          <w:snapToGrid w:val="0"/>
        </w:rPr>
        <w:t>Wamlox</w:t>
      </w:r>
      <w:proofErr w:type="spellEnd"/>
      <w:r w:rsidRPr="007F7AED">
        <w:rPr>
          <w:rFonts w:ascii="Times New Roman" w:eastAsia="Times New Roman" w:hAnsi="Times New Roman" w:cs="Times New Roman"/>
          <w:snapToGrid w:val="0"/>
        </w:rPr>
        <w:t xml:space="preserve"> 5 mg/80 mg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highlight w:val="lightGray"/>
        </w:rPr>
      </w:pPr>
      <w:proofErr w:type="spellStart"/>
      <w:r w:rsidRPr="00C87F56">
        <w:rPr>
          <w:rFonts w:ascii="Times New Roman" w:eastAsia="Times New Roman" w:hAnsi="Times New Roman" w:cs="Times New Roman"/>
          <w:snapToGrid w:val="0"/>
          <w:highlight w:val="lightGray"/>
        </w:rPr>
        <w:t>Wamlox</w:t>
      </w:r>
      <w:proofErr w:type="spellEnd"/>
      <w:r w:rsidRPr="00C87F56">
        <w:rPr>
          <w:rFonts w:ascii="Times New Roman" w:eastAsia="Times New Roman" w:hAnsi="Times New Roman" w:cs="Times New Roman"/>
          <w:snapToGrid w:val="0"/>
          <w:highlight w:val="lightGray"/>
        </w:rPr>
        <w:t xml:space="preserve"> 5 mg/160 mg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highlight w:val="lightGray"/>
        </w:rPr>
      </w:pPr>
      <w:proofErr w:type="spellStart"/>
      <w:r w:rsidRPr="00C87F56">
        <w:rPr>
          <w:rFonts w:ascii="Times New Roman" w:eastAsia="Times New Roman" w:hAnsi="Times New Roman" w:cs="Times New Roman"/>
          <w:snapToGrid w:val="0"/>
          <w:highlight w:val="lightGray"/>
        </w:rPr>
        <w:t>Wamlox</w:t>
      </w:r>
      <w:proofErr w:type="spellEnd"/>
      <w:r w:rsidRPr="00C87F56">
        <w:rPr>
          <w:rFonts w:ascii="Times New Roman" w:eastAsia="Times New Roman" w:hAnsi="Times New Roman" w:cs="Times New Roman"/>
          <w:snapToGrid w:val="0"/>
          <w:highlight w:val="lightGray"/>
        </w:rPr>
        <w:t xml:space="preserve"> 10 mg/160 mg tabletės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F67A90" w:rsidP="00394BE3">
      <w:pPr>
        <w:widowControl w:val="0"/>
        <w:spacing w:after="0" w:line="240" w:lineRule="auto"/>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a</w:t>
      </w:r>
      <w:r w:rsidR="00C87F56" w:rsidRPr="00C87F56">
        <w:rPr>
          <w:rFonts w:ascii="Times New Roman" w:eastAsia="Times New Roman" w:hAnsi="Times New Roman" w:cs="Times New Roman"/>
          <w:szCs w:val="20"/>
          <w:lang w:eastAsia="sl-SI"/>
        </w:rPr>
        <w:t>mlodipinum</w:t>
      </w:r>
      <w:proofErr w:type="spellEnd"/>
      <w:r w:rsidR="00C87F56" w:rsidRPr="00C87F56">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v</w:t>
      </w:r>
      <w:r w:rsidR="00C87F56" w:rsidRPr="00C87F56">
        <w:rPr>
          <w:rFonts w:ascii="Times New Roman" w:eastAsia="Times New Roman" w:hAnsi="Times New Roman" w:cs="Times New Roman"/>
          <w:szCs w:val="20"/>
          <w:lang w:eastAsia="sl-SI"/>
        </w:rPr>
        <w:t>alsartanum</w:t>
      </w:r>
      <w:proofErr w:type="spellEnd"/>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2.</w:t>
      </w:r>
      <w:r w:rsidRPr="00C87F56">
        <w:rPr>
          <w:rFonts w:ascii="Times New Roman" w:eastAsia="Times New Roman" w:hAnsi="Times New Roman" w:cs="Times New Roman"/>
          <w:b/>
          <w:snapToGrid w:val="0"/>
        </w:rPr>
        <w:tab/>
      </w:r>
      <w:r w:rsidRPr="00C87F56">
        <w:rPr>
          <w:rFonts w:ascii="Times New Roman" w:eastAsia="Times New Roman" w:hAnsi="Times New Roman" w:cs="Times New Roman"/>
          <w:b/>
          <w:caps/>
          <w:snapToGrid w:val="0"/>
        </w:rPr>
        <w:t>REGISTRUOTOJO pavadinimas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KRKA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3.</w:t>
      </w:r>
      <w:r w:rsidRPr="00C87F56">
        <w:rPr>
          <w:rFonts w:ascii="Times New Roman" w:eastAsia="Times New Roman" w:hAnsi="Times New Roman" w:cs="Times New Roman"/>
          <w:b/>
          <w:snapToGrid w:val="0"/>
        </w:rPr>
        <w:tab/>
        <w:t>TINKAMUMO LAIKAS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7F7AED">
        <w:rPr>
          <w:rFonts w:ascii="Times New Roman" w:eastAsia="Times New Roman" w:hAnsi="Times New Roman" w:cs="Times New Roman"/>
          <w:snapToGrid w:val="0"/>
        </w:rPr>
        <w:t>EXP</w:t>
      </w:r>
      <w:r w:rsidRPr="00C87F56">
        <w:rPr>
          <w:rFonts w:ascii="Times New Roman" w:eastAsia="Times New Roman" w:hAnsi="Times New Roman" w:cs="Times New Roman"/>
          <w:snapToGrid w:val="0"/>
        </w:rPr>
        <w:t xml:space="preserve"> (mm/MMMM)</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4.</w:t>
      </w:r>
      <w:r w:rsidRPr="00C87F56">
        <w:rPr>
          <w:rFonts w:ascii="Times New Roman" w:eastAsia="Times New Roman" w:hAnsi="Times New Roman" w:cs="Times New Roman"/>
          <w:b/>
          <w:snapToGrid w:val="0"/>
        </w:rPr>
        <w:tab/>
        <w:t>SERIJOS NUMERIS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7F7AED">
        <w:rPr>
          <w:rFonts w:ascii="Times New Roman" w:eastAsia="Times New Roman" w:hAnsi="Times New Roman" w:cs="Times New Roman"/>
          <w:snapToGrid w:val="0"/>
        </w:rPr>
        <w:t>Lot</w:t>
      </w:r>
      <w:proofErr w:type="spellEnd"/>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5.</w:t>
      </w:r>
      <w:r w:rsidRPr="00C87F56">
        <w:rPr>
          <w:rFonts w:ascii="Times New Roman" w:eastAsia="Times New Roman" w:hAnsi="Times New Roman" w:cs="Times New Roman"/>
          <w:b/>
          <w:snapToGrid w:val="0"/>
        </w:rPr>
        <w:tab/>
        <w:t>KITA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0F0F8E" w:rsidRDefault="00C87F56" w:rsidP="00394BE3">
      <w:pPr>
        <w:widowControl w:val="0"/>
        <w:tabs>
          <w:tab w:val="left" w:pos="567"/>
        </w:tabs>
        <w:spacing w:after="0" w:line="240" w:lineRule="auto"/>
        <w:rPr>
          <w:rFonts w:ascii="Times New Roman" w:eastAsia="Times New Roman" w:hAnsi="Times New Roman" w:cs="Times New Roman"/>
          <w:snapToGrid w:val="0"/>
          <w:highlight w:val="lightGray"/>
        </w:rPr>
      </w:pPr>
      <w:r w:rsidRPr="003C6C37">
        <w:rPr>
          <w:rFonts w:ascii="Times New Roman" w:eastAsia="Times New Roman" w:hAnsi="Times New Roman" w:cs="Times New Roman"/>
          <w:snapToGrid w:val="0"/>
          <w:highlight w:val="lightGray"/>
        </w:rPr>
        <w:t>Tik perforuotoms 7 tablečių lizdinėms plokštelėms</w:t>
      </w:r>
    </w:p>
    <w:p w:rsidR="00C87F56" w:rsidRPr="000F0F8E" w:rsidRDefault="00C87F56" w:rsidP="00394BE3">
      <w:pPr>
        <w:widowControl w:val="0"/>
        <w:spacing w:after="0" w:line="240" w:lineRule="auto"/>
        <w:rPr>
          <w:rFonts w:ascii="Times New Roman" w:eastAsia="Times New Roman" w:hAnsi="Times New Roman" w:cs="Times New Roman"/>
          <w:szCs w:val="20"/>
          <w:highlight w:val="lightGray"/>
          <w:lang w:eastAsia="sl-SI"/>
        </w:rPr>
      </w:pPr>
      <w:r w:rsidRPr="000F0F8E">
        <w:rPr>
          <w:rFonts w:ascii="Times New Roman" w:eastAsia="Times New Roman" w:hAnsi="Times New Roman" w:cs="Times New Roman"/>
          <w:szCs w:val="20"/>
          <w:highlight w:val="lightGray"/>
          <w:lang w:eastAsia="sl-SI"/>
        </w:rPr>
        <w:t>P.</w:t>
      </w:r>
    </w:p>
    <w:p w:rsidR="00C87F56" w:rsidRPr="000F0F8E" w:rsidRDefault="00C87F56" w:rsidP="00394BE3">
      <w:pPr>
        <w:widowControl w:val="0"/>
        <w:spacing w:after="0" w:line="240" w:lineRule="auto"/>
        <w:rPr>
          <w:rFonts w:ascii="Times New Roman" w:eastAsia="Times New Roman" w:hAnsi="Times New Roman" w:cs="Times New Roman"/>
          <w:highlight w:val="lightGray"/>
        </w:rPr>
      </w:pPr>
      <w:r w:rsidRPr="000F0F8E">
        <w:rPr>
          <w:rFonts w:ascii="Times New Roman" w:eastAsia="Times New Roman" w:hAnsi="Times New Roman" w:cs="Times New Roman"/>
          <w:highlight w:val="lightGray"/>
        </w:rPr>
        <w:t>A</w:t>
      </w:r>
      <w:r w:rsidRPr="000F0F8E">
        <w:rPr>
          <w:rFonts w:ascii="Times New Roman" w:eastAsia="Times New Roman" w:hAnsi="Times New Roman" w:cs="Times New Roman"/>
          <w:szCs w:val="20"/>
          <w:highlight w:val="lightGray"/>
          <w:lang w:eastAsia="sl-SI"/>
        </w:rPr>
        <w:t>.</w:t>
      </w:r>
    </w:p>
    <w:p w:rsidR="00C87F56" w:rsidRPr="000F0F8E" w:rsidRDefault="00C87F56" w:rsidP="00394BE3">
      <w:pPr>
        <w:widowControl w:val="0"/>
        <w:spacing w:after="0" w:line="240" w:lineRule="auto"/>
        <w:rPr>
          <w:rFonts w:ascii="Times New Roman" w:eastAsia="Times New Roman" w:hAnsi="Times New Roman" w:cs="Times New Roman"/>
          <w:highlight w:val="lightGray"/>
        </w:rPr>
      </w:pPr>
      <w:r w:rsidRPr="000F0F8E">
        <w:rPr>
          <w:rFonts w:ascii="Times New Roman" w:eastAsia="Times New Roman" w:hAnsi="Times New Roman" w:cs="Times New Roman"/>
          <w:highlight w:val="lightGray"/>
        </w:rPr>
        <w:t>T</w:t>
      </w:r>
      <w:r w:rsidRPr="000F0F8E">
        <w:rPr>
          <w:rFonts w:ascii="Times New Roman" w:eastAsia="Times New Roman" w:hAnsi="Times New Roman" w:cs="Times New Roman"/>
          <w:szCs w:val="20"/>
          <w:highlight w:val="lightGray"/>
          <w:lang w:eastAsia="sl-SI"/>
        </w:rPr>
        <w:t>.</w:t>
      </w:r>
    </w:p>
    <w:p w:rsidR="00C87F56" w:rsidRPr="000F0F8E" w:rsidRDefault="00C87F56" w:rsidP="00394BE3">
      <w:pPr>
        <w:widowControl w:val="0"/>
        <w:spacing w:after="0" w:line="240" w:lineRule="auto"/>
        <w:rPr>
          <w:rFonts w:ascii="Times New Roman" w:eastAsia="Times New Roman" w:hAnsi="Times New Roman" w:cs="Times New Roman"/>
          <w:highlight w:val="lightGray"/>
        </w:rPr>
      </w:pPr>
      <w:r w:rsidRPr="000F0F8E">
        <w:rPr>
          <w:rFonts w:ascii="Times New Roman" w:eastAsia="Times New Roman" w:hAnsi="Times New Roman" w:cs="Times New Roman"/>
          <w:highlight w:val="lightGray"/>
        </w:rPr>
        <w:t>K</w:t>
      </w:r>
      <w:r w:rsidRPr="000F0F8E">
        <w:rPr>
          <w:rFonts w:ascii="Times New Roman" w:eastAsia="Times New Roman" w:hAnsi="Times New Roman" w:cs="Times New Roman"/>
          <w:szCs w:val="20"/>
          <w:highlight w:val="lightGray"/>
          <w:lang w:eastAsia="sl-SI"/>
        </w:rPr>
        <w:t>.</w:t>
      </w:r>
    </w:p>
    <w:p w:rsidR="00C87F56" w:rsidRPr="000F0F8E" w:rsidRDefault="00C87F56" w:rsidP="00394BE3">
      <w:pPr>
        <w:widowControl w:val="0"/>
        <w:spacing w:after="0" w:line="240" w:lineRule="auto"/>
        <w:rPr>
          <w:rFonts w:ascii="Times New Roman" w:eastAsia="Times New Roman" w:hAnsi="Times New Roman" w:cs="Times New Roman"/>
          <w:szCs w:val="20"/>
          <w:highlight w:val="lightGray"/>
          <w:lang w:eastAsia="sl-SI"/>
        </w:rPr>
      </w:pPr>
      <w:proofErr w:type="spellStart"/>
      <w:r w:rsidRPr="000F0F8E">
        <w:rPr>
          <w:rFonts w:ascii="Times New Roman" w:eastAsia="Times New Roman" w:hAnsi="Times New Roman" w:cs="Times New Roman"/>
          <w:szCs w:val="20"/>
          <w:highlight w:val="lightGray"/>
          <w:lang w:eastAsia="sl-SI"/>
        </w:rPr>
        <w:t>Pn</w:t>
      </w:r>
      <w:proofErr w:type="spellEnd"/>
      <w:r w:rsidRPr="000F0F8E">
        <w:rPr>
          <w:rFonts w:ascii="Times New Roman" w:eastAsia="Times New Roman" w:hAnsi="Times New Roman" w:cs="Times New Roman"/>
          <w:szCs w:val="20"/>
          <w:highlight w:val="lightGray"/>
          <w:lang w:eastAsia="sl-SI"/>
        </w:rPr>
        <w:t>.</w:t>
      </w:r>
    </w:p>
    <w:p w:rsidR="00C87F56" w:rsidRPr="000F0F8E" w:rsidRDefault="00C87F56" w:rsidP="00394BE3">
      <w:pPr>
        <w:widowControl w:val="0"/>
        <w:spacing w:after="0" w:line="240" w:lineRule="auto"/>
        <w:rPr>
          <w:rFonts w:ascii="Times New Roman" w:eastAsia="Times New Roman" w:hAnsi="Times New Roman" w:cs="Times New Roman"/>
          <w:highlight w:val="lightGray"/>
        </w:rPr>
      </w:pPr>
      <w:r w:rsidRPr="000F0F8E">
        <w:rPr>
          <w:rFonts w:ascii="Times New Roman" w:eastAsia="Times New Roman" w:hAnsi="Times New Roman" w:cs="Times New Roman"/>
          <w:highlight w:val="lightGray"/>
        </w:rPr>
        <w:t>Š</w:t>
      </w:r>
      <w:r w:rsidRPr="000F0F8E">
        <w:rPr>
          <w:rFonts w:ascii="Times New Roman" w:eastAsia="Times New Roman" w:hAnsi="Times New Roman" w:cs="Times New Roman"/>
          <w:szCs w:val="20"/>
          <w:highlight w:val="lightGray"/>
          <w:lang w:eastAsia="sl-SI"/>
        </w:rPr>
        <w:t>.</w:t>
      </w:r>
    </w:p>
    <w:p w:rsidR="00C87F56" w:rsidRPr="00C87F56" w:rsidRDefault="00C87F56" w:rsidP="00394BE3">
      <w:pPr>
        <w:widowControl w:val="0"/>
        <w:spacing w:after="0" w:line="240" w:lineRule="auto"/>
        <w:rPr>
          <w:rFonts w:ascii="Times New Roman" w:eastAsia="Times New Roman" w:hAnsi="Times New Roman" w:cs="Times New Roman"/>
        </w:rPr>
      </w:pPr>
      <w:r w:rsidRPr="000F0F8E">
        <w:rPr>
          <w:rFonts w:ascii="Times New Roman" w:eastAsia="Times New Roman" w:hAnsi="Times New Roman" w:cs="Times New Roman"/>
          <w:highlight w:val="lightGray"/>
        </w:rPr>
        <w:t>S</w:t>
      </w:r>
      <w:r w:rsidRPr="000F0F8E">
        <w:rPr>
          <w:rFonts w:ascii="Times New Roman" w:eastAsia="Times New Roman" w:hAnsi="Times New Roman" w:cs="Times New Roman"/>
          <w:szCs w:val="20"/>
          <w:highlight w:val="lightGray"/>
          <w:lang w:eastAsia="sl-SI"/>
        </w:rPr>
        <w:t>.</w:t>
      </w:r>
    </w:p>
    <w:p w:rsidR="00C87F56" w:rsidRPr="00C87F56" w:rsidRDefault="00C87F56" w:rsidP="00394BE3">
      <w:pPr>
        <w:widowControl w:val="0"/>
        <w:tabs>
          <w:tab w:val="left" w:pos="567"/>
        </w:tabs>
        <w:spacing w:after="0" w:line="240" w:lineRule="auto"/>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snapToGrid w:val="0"/>
        </w:rPr>
      </w:pPr>
      <w:r w:rsidRPr="00C87F56">
        <w:rPr>
          <w:rFonts w:ascii="Times New Roman" w:eastAsia="Times New Roman" w:hAnsi="Times New Roman" w:cs="Times New Roman"/>
          <w:snapToGrid w:val="0"/>
        </w:rPr>
        <w:br w:type="page"/>
      </w: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szCs w:val="20"/>
          <w:lang w:eastAsia="sl-SI"/>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jc w:val="center"/>
        <w:outlineLvl w:val="0"/>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B. PAKUOTĖS LAPELIS</w:t>
      </w:r>
    </w:p>
    <w:p w:rsidR="00C87F56" w:rsidRPr="00C87F56" w:rsidRDefault="00C87F56" w:rsidP="00394BE3">
      <w:pPr>
        <w:widowControl w:val="0"/>
        <w:tabs>
          <w:tab w:val="left" w:pos="567"/>
        </w:tabs>
        <w:spacing w:after="0" w:line="240" w:lineRule="auto"/>
        <w:jc w:val="center"/>
        <w:outlineLvl w:val="1"/>
        <w:rPr>
          <w:rFonts w:ascii="Times New Roman" w:eastAsia="Times New Roman" w:hAnsi="Times New Roman" w:cs="Times New Roman"/>
          <w:b/>
          <w:snapToGrid w:val="0"/>
          <w:lang w:eastAsia="x-none"/>
        </w:rPr>
      </w:pPr>
      <w:r w:rsidRPr="00C87F56">
        <w:rPr>
          <w:rFonts w:ascii="Times New Roman" w:eastAsia="Times New Roman" w:hAnsi="Times New Roman" w:cs="Times New Roman"/>
          <w:b/>
          <w:bCs/>
          <w:iCs/>
          <w:snapToGrid w:val="0"/>
          <w:lang w:eastAsia="x-none"/>
        </w:rPr>
        <w:br w:type="page"/>
      </w:r>
      <w:r w:rsidRPr="00C87F56">
        <w:rPr>
          <w:rFonts w:ascii="Times New Roman" w:eastAsia="Times New Roman" w:hAnsi="Times New Roman" w:cs="Times New Roman"/>
          <w:b/>
          <w:bCs/>
          <w:iCs/>
          <w:snapToGrid w:val="0"/>
          <w:lang w:eastAsia="x-none"/>
        </w:rPr>
        <w:lastRenderedPageBreak/>
        <w:t>Pakuotės lapelis:</w:t>
      </w:r>
      <w:r w:rsidRPr="00C87F56">
        <w:rPr>
          <w:rFonts w:ascii="Times New Roman" w:eastAsia="Times New Roman" w:hAnsi="Times New Roman" w:cs="Times New Roman"/>
          <w:b/>
          <w:snapToGrid w:val="0"/>
          <w:lang w:eastAsia="x-none"/>
        </w:rPr>
        <w:t xml:space="preserve"> </w:t>
      </w:r>
      <w:r w:rsidRPr="00C87F56">
        <w:rPr>
          <w:rFonts w:ascii="Times New Roman" w:eastAsia="Times New Roman" w:hAnsi="Times New Roman" w:cs="Times New Roman"/>
          <w:b/>
          <w:bCs/>
          <w:iCs/>
          <w:snapToGrid w:val="0"/>
          <w:lang w:eastAsia="x-none"/>
        </w:rPr>
        <w:t>informacija vartotojui</w:t>
      </w:r>
    </w:p>
    <w:p w:rsidR="00C87F56" w:rsidRPr="00C87F56" w:rsidRDefault="00C87F56" w:rsidP="00394BE3">
      <w:pPr>
        <w:widowControl w:val="0"/>
        <w:numPr>
          <w:ilvl w:val="12"/>
          <w:numId w:val="0"/>
        </w:numPr>
        <w:shd w:val="clear" w:color="auto" w:fill="FFFFFF"/>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b/>
          <w:szCs w:val="20"/>
          <w:lang w:eastAsia="sl-SI"/>
        </w:rPr>
      </w:pPr>
      <w:proofErr w:type="spellStart"/>
      <w:r w:rsidRPr="00C87F56">
        <w:rPr>
          <w:rFonts w:ascii="Times New Roman" w:eastAsia="Times New Roman" w:hAnsi="Times New Roman" w:cs="Times New Roman"/>
          <w:b/>
          <w:szCs w:val="20"/>
          <w:lang w:eastAsia="sl-SI"/>
        </w:rPr>
        <w:t>Wamlox</w:t>
      </w:r>
      <w:proofErr w:type="spellEnd"/>
      <w:r w:rsidRPr="00C87F56">
        <w:rPr>
          <w:rFonts w:ascii="Times New Roman" w:eastAsia="Times New Roman" w:hAnsi="Times New Roman" w:cs="Times New Roman"/>
          <w:b/>
          <w:szCs w:val="20"/>
          <w:lang w:eastAsia="sl-SI"/>
        </w:rPr>
        <w:t xml:space="preserve"> 5 mg/80 mg plėvele dengtos tabletės</w:t>
      </w: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b/>
          <w:szCs w:val="20"/>
          <w:lang w:eastAsia="sl-SI"/>
        </w:rPr>
      </w:pPr>
      <w:proofErr w:type="spellStart"/>
      <w:r w:rsidRPr="00C87F56">
        <w:rPr>
          <w:rFonts w:ascii="Times New Roman" w:eastAsia="Times New Roman" w:hAnsi="Times New Roman" w:cs="Times New Roman"/>
          <w:b/>
          <w:szCs w:val="20"/>
          <w:lang w:eastAsia="sl-SI"/>
        </w:rPr>
        <w:t>Wamlox</w:t>
      </w:r>
      <w:proofErr w:type="spellEnd"/>
      <w:r w:rsidRPr="00C87F56">
        <w:rPr>
          <w:rFonts w:ascii="Times New Roman" w:eastAsia="Times New Roman" w:hAnsi="Times New Roman" w:cs="Times New Roman"/>
          <w:b/>
          <w:szCs w:val="20"/>
          <w:lang w:eastAsia="sl-SI"/>
        </w:rPr>
        <w:t xml:space="preserve"> 5 mg/160 mg plėvele dengtos tabletės</w:t>
      </w:r>
    </w:p>
    <w:p w:rsidR="00C87F56" w:rsidRPr="00C87F56" w:rsidRDefault="00C87F56" w:rsidP="00394BE3">
      <w:pPr>
        <w:widowControl w:val="0"/>
        <w:tabs>
          <w:tab w:val="left" w:pos="567"/>
        </w:tabs>
        <w:spacing w:after="0" w:line="240" w:lineRule="auto"/>
        <w:jc w:val="center"/>
        <w:rPr>
          <w:rFonts w:ascii="Times New Roman" w:eastAsia="Times New Roman" w:hAnsi="Times New Roman" w:cs="Times New Roman"/>
          <w:b/>
          <w:szCs w:val="20"/>
          <w:lang w:eastAsia="sl-SI"/>
        </w:rPr>
      </w:pPr>
      <w:proofErr w:type="spellStart"/>
      <w:r w:rsidRPr="00C87F56">
        <w:rPr>
          <w:rFonts w:ascii="Times New Roman" w:eastAsia="Times New Roman" w:hAnsi="Times New Roman" w:cs="Times New Roman"/>
          <w:b/>
          <w:szCs w:val="20"/>
          <w:lang w:eastAsia="sl-SI"/>
        </w:rPr>
        <w:t>Wamlox</w:t>
      </w:r>
      <w:proofErr w:type="spellEnd"/>
      <w:r w:rsidRPr="00C87F56">
        <w:rPr>
          <w:rFonts w:ascii="Times New Roman" w:eastAsia="Times New Roman" w:hAnsi="Times New Roman" w:cs="Times New Roman"/>
          <w:b/>
          <w:szCs w:val="20"/>
          <w:lang w:eastAsia="sl-SI"/>
        </w:rPr>
        <w:t xml:space="preserve"> 10 mg/160 mg plėvele dengtos tabletės</w:t>
      </w:r>
    </w:p>
    <w:p w:rsidR="00C87F56" w:rsidRPr="00C87F56" w:rsidRDefault="00F67A90" w:rsidP="00394BE3">
      <w:pPr>
        <w:widowControl w:val="0"/>
        <w:numPr>
          <w:ilvl w:val="12"/>
          <w:numId w:val="0"/>
        </w:numPr>
        <w:spacing w:after="0" w:line="240" w:lineRule="auto"/>
        <w:jc w:val="center"/>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a</w:t>
      </w:r>
      <w:r w:rsidR="00C87F56" w:rsidRPr="00C87F56">
        <w:rPr>
          <w:rFonts w:ascii="Times New Roman" w:eastAsia="Times New Roman" w:hAnsi="Times New Roman" w:cs="Times New Roman"/>
          <w:snapToGrid w:val="0"/>
        </w:rPr>
        <w:t>mlodipinas</w:t>
      </w:r>
      <w:proofErr w:type="spellEnd"/>
      <w:r w:rsidR="00C87F56" w:rsidRPr="00C87F56">
        <w:rPr>
          <w:rFonts w:ascii="Times New Roman" w:eastAsia="Times New Roman" w:hAnsi="Times New Roman" w:cs="Times New Roman"/>
          <w:snapToGrid w:val="0"/>
        </w:rPr>
        <w:t>/</w:t>
      </w:r>
      <w:proofErr w:type="spellStart"/>
      <w:r>
        <w:rPr>
          <w:rFonts w:ascii="Times New Roman" w:eastAsia="Times New Roman" w:hAnsi="Times New Roman" w:cs="Times New Roman"/>
          <w:snapToGrid w:val="0"/>
        </w:rPr>
        <w:t>v</w:t>
      </w:r>
      <w:r w:rsidR="00C87F56" w:rsidRPr="00C87F56">
        <w:rPr>
          <w:rFonts w:ascii="Times New Roman" w:eastAsia="Times New Roman" w:hAnsi="Times New Roman" w:cs="Times New Roman"/>
          <w:snapToGrid w:val="0"/>
        </w:rPr>
        <w:t>alsartanas</w:t>
      </w:r>
      <w:proofErr w:type="spellEnd"/>
    </w:p>
    <w:p w:rsidR="00C87F56" w:rsidRPr="00C87F56" w:rsidRDefault="00C87F56" w:rsidP="00394BE3">
      <w:pPr>
        <w:widowControl w:val="0"/>
        <w:numPr>
          <w:ilvl w:val="12"/>
          <w:numId w:val="0"/>
        </w:numPr>
        <w:spacing w:after="0" w:line="240" w:lineRule="auto"/>
        <w:jc w:val="center"/>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b/>
          <w:snapToGrid w:val="0"/>
        </w:rPr>
        <w:t>Atidžiai perskaitykite visą šį lapelį, prieš pradėdami vartoti vaistą, nes jame pateikiama Jums svarbi informacija.</w:t>
      </w:r>
    </w:p>
    <w:p w:rsidR="00C87F56" w:rsidRPr="00C87F56" w:rsidRDefault="00C87F56" w:rsidP="00394BE3">
      <w:pPr>
        <w:widowControl w:val="0"/>
        <w:numPr>
          <w:ilvl w:val="0"/>
          <w:numId w:val="26"/>
        </w:numPr>
        <w:spacing w:after="0" w:line="240" w:lineRule="auto"/>
        <w:ind w:right="-2"/>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Neišmeskite šio lapelio, nes vėl gali prireikti jį perskaityti.</w:t>
      </w:r>
    </w:p>
    <w:p w:rsidR="00C87F56" w:rsidRPr="00C87F56" w:rsidRDefault="00C87F56" w:rsidP="00394BE3">
      <w:pPr>
        <w:widowControl w:val="0"/>
        <w:numPr>
          <w:ilvl w:val="0"/>
          <w:numId w:val="26"/>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Jeigu kiltų daugiau klausimų, kreipkitės į gydytoją arba vaistininką.</w:t>
      </w:r>
    </w:p>
    <w:p w:rsidR="00C87F56" w:rsidRPr="00C87F56" w:rsidRDefault="00C87F56" w:rsidP="00394BE3">
      <w:pPr>
        <w:widowControl w:val="0"/>
        <w:numPr>
          <w:ilvl w:val="0"/>
          <w:numId w:val="26"/>
        </w:numPr>
        <w:spacing w:after="0" w:line="240" w:lineRule="auto"/>
        <w:ind w:right="-2"/>
        <w:rPr>
          <w:rFonts w:ascii="Times New Roman" w:eastAsia="Times New Roman" w:hAnsi="Times New Roman" w:cs="Times New Roman"/>
          <w:color w:val="008000"/>
          <w:szCs w:val="20"/>
          <w:lang w:eastAsia="sl-SI"/>
        </w:rPr>
      </w:pPr>
      <w:r w:rsidRPr="00C87F56">
        <w:rPr>
          <w:rFonts w:ascii="Times New Roman" w:eastAsia="Times New Roman" w:hAnsi="Times New Roman" w:cs="Times New Roman"/>
          <w:snapToGrid w:val="0"/>
        </w:rPr>
        <w:t>Šis vaistas skirtas tik Jums, todėl kitiems žmonėms jo duoti negalima. Vaistas gali jiems pakenkti (net tiems, kurių ligos požymiai yra tokie patys kaip Jūsų).</w:t>
      </w:r>
    </w:p>
    <w:p w:rsidR="00C87F56" w:rsidRPr="00C87F56" w:rsidRDefault="00C87F56" w:rsidP="00394BE3">
      <w:pPr>
        <w:widowControl w:val="0"/>
        <w:numPr>
          <w:ilvl w:val="0"/>
          <w:numId w:val="26"/>
        </w:numPr>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Jeigu pasireiškė šalutinis poveikis (net jeigu jis šiame lapelyje nenurodytas), kreipkitės į gydytoją arba vaistininką. Žr. 4</w:t>
      </w:r>
      <w:r w:rsidR="003C6C37">
        <w:rPr>
          <w:rFonts w:ascii="Times New Roman" w:eastAsia="Times New Roman" w:hAnsi="Times New Roman" w:cs="Times New Roman"/>
          <w:snapToGrid w:val="0"/>
        </w:rPr>
        <w:t> </w:t>
      </w:r>
      <w:r w:rsidRPr="00C87F56">
        <w:rPr>
          <w:rFonts w:ascii="Times New Roman" w:eastAsia="Times New Roman" w:hAnsi="Times New Roman" w:cs="Times New Roman"/>
          <w:snapToGrid w:val="0"/>
        </w:rPr>
        <w:t>skyrių.</w:t>
      </w:r>
    </w:p>
    <w:p w:rsidR="00C87F56" w:rsidRPr="00C87F56" w:rsidRDefault="00C87F56" w:rsidP="00394BE3">
      <w:pPr>
        <w:widowControl w:val="0"/>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Apie ką rašoma šiame lapelyje?</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2B239A">
      <w:pPr>
        <w:widowControl w:val="0"/>
        <w:numPr>
          <w:ilvl w:val="12"/>
          <w:numId w:val="0"/>
        </w:numPr>
        <w:spacing w:after="0" w:line="240" w:lineRule="auto"/>
        <w:ind w:left="567" w:right="-2"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1.</w:t>
      </w:r>
      <w:r w:rsidRPr="00C87F56">
        <w:rPr>
          <w:rFonts w:ascii="Times New Roman" w:eastAsia="Times New Roman" w:hAnsi="Times New Roman" w:cs="Times New Roman"/>
          <w:snapToGrid w:val="0"/>
        </w:rPr>
        <w:tab/>
        <w:t xml:space="preserve">Kas yra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ir kam jis vartojamas</w:t>
      </w:r>
    </w:p>
    <w:p w:rsidR="00C87F56" w:rsidRPr="00C87F56" w:rsidRDefault="00C87F56" w:rsidP="002B239A">
      <w:pPr>
        <w:widowControl w:val="0"/>
        <w:numPr>
          <w:ilvl w:val="12"/>
          <w:numId w:val="0"/>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2.</w:t>
      </w:r>
      <w:r w:rsidRPr="00C87F56">
        <w:rPr>
          <w:rFonts w:ascii="Times New Roman" w:eastAsia="Times New Roman" w:hAnsi="Times New Roman" w:cs="Times New Roman"/>
          <w:snapToGrid w:val="0"/>
        </w:rPr>
        <w:tab/>
        <w:t xml:space="preserve">Kas žinotina prieš vartojant </w:t>
      </w:r>
      <w:proofErr w:type="spellStart"/>
      <w:r w:rsidRPr="00C87F56">
        <w:rPr>
          <w:rFonts w:ascii="Times New Roman" w:eastAsia="Times New Roman" w:hAnsi="Times New Roman" w:cs="Times New Roman"/>
          <w:snapToGrid w:val="0"/>
        </w:rPr>
        <w:t>Wamlox</w:t>
      </w:r>
      <w:proofErr w:type="spellEnd"/>
    </w:p>
    <w:p w:rsidR="00C87F56" w:rsidRPr="00C87F56" w:rsidRDefault="00C87F56" w:rsidP="002B239A">
      <w:pPr>
        <w:widowControl w:val="0"/>
        <w:numPr>
          <w:ilvl w:val="12"/>
          <w:numId w:val="0"/>
        </w:numPr>
        <w:spacing w:after="0" w:line="240" w:lineRule="auto"/>
        <w:ind w:left="567" w:right="-2"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3.</w:t>
      </w:r>
      <w:r w:rsidRPr="00C87F56">
        <w:rPr>
          <w:rFonts w:ascii="Times New Roman" w:eastAsia="Times New Roman" w:hAnsi="Times New Roman" w:cs="Times New Roman"/>
          <w:snapToGrid w:val="0"/>
        </w:rPr>
        <w:tab/>
        <w:t xml:space="preserve">Kaip vartoti </w:t>
      </w:r>
      <w:proofErr w:type="spellStart"/>
      <w:r w:rsidRPr="00C87F56">
        <w:rPr>
          <w:rFonts w:ascii="Times New Roman" w:eastAsia="Times New Roman" w:hAnsi="Times New Roman" w:cs="Times New Roman"/>
          <w:snapToGrid w:val="0"/>
        </w:rPr>
        <w:t>Wamlox</w:t>
      </w:r>
      <w:proofErr w:type="spellEnd"/>
    </w:p>
    <w:p w:rsidR="00C87F56" w:rsidRPr="00C87F56" w:rsidRDefault="00C87F56" w:rsidP="002B239A">
      <w:pPr>
        <w:widowControl w:val="0"/>
        <w:numPr>
          <w:ilvl w:val="12"/>
          <w:numId w:val="0"/>
        </w:numPr>
        <w:spacing w:after="0" w:line="240" w:lineRule="auto"/>
        <w:ind w:left="567" w:right="-2"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4.</w:t>
      </w:r>
      <w:r w:rsidRPr="00C87F56">
        <w:rPr>
          <w:rFonts w:ascii="Times New Roman" w:eastAsia="Times New Roman" w:hAnsi="Times New Roman" w:cs="Times New Roman"/>
          <w:snapToGrid w:val="0"/>
        </w:rPr>
        <w:tab/>
        <w:t>Galimas šalutinis poveikis</w:t>
      </w:r>
    </w:p>
    <w:p w:rsidR="00C87F56" w:rsidRPr="00C87F56" w:rsidRDefault="00C87F56" w:rsidP="002B239A">
      <w:pPr>
        <w:widowControl w:val="0"/>
        <w:numPr>
          <w:ilvl w:val="12"/>
          <w:numId w:val="0"/>
        </w:numPr>
        <w:tabs>
          <w:tab w:val="left" w:pos="709"/>
        </w:tabs>
        <w:spacing w:after="0" w:line="240" w:lineRule="auto"/>
        <w:ind w:left="567" w:right="-2"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5.</w:t>
      </w:r>
      <w:r w:rsidRPr="00C87F56">
        <w:rPr>
          <w:rFonts w:ascii="Times New Roman" w:eastAsia="Times New Roman" w:hAnsi="Times New Roman" w:cs="Times New Roman"/>
          <w:snapToGrid w:val="0"/>
        </w:rPr>
        <w:tab/>
        <w:t xml:space="preserve">Kaip laikyti </w:t>
      </w:r>
      <w:proofErr w:type="spellStart"/>
      <w:r w:rsidRPr="00C87F56">
        <w:rPr>
          <w:rFonts w:ascii="Times New Roman" w:eastAsia="Times New Roman" w:hAnsi="Times New Roman" w:cs="Times New Roman"/>
          <w:snapToGrid w:val="0"/>
        </w:rPr>
        <w:t>Wamlox</w:t>
      </w:r>
      <w:proofErr w:type="spellEnd"/>
    </w:p>
    <w:p w:rsidR="00C87F56" w:rsidRPr="00C87F56" w:rsidRDefault="00C87F56" w:rsidP="002B239A">
      <w:pPr>
        <w:widowControl w:val="0"/>
        <w:numPr>
          <w:ilvl w:val="12"/>
          <w:numId w:val="0"/>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6.</w:t>
      </w:r>
      <w:r w:rsidRPr="00C87F56">
        <w:rPr>
          <w:rFonts w:ascii="Times New Roman" w:eastAsia="Times New Roman" w:hAnsi="Times New Roman" w:cs="Times New Roman"/>
          <w:snapToGrid w:val="0"/>
        </w:rPr>
        <w:tab/>
        <w:t>Pakuotės turinys ir kita informacija</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2B239A">
      <w:pPr>
        <w:widowControl w:val="0"/>
        <w:spacing w:after="0" w:line="240" w:lineRule="auto"/>
        <w:ind w:left="567" w:hanging="567"/>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1.</w:t>
      </w:r>
      <w:r w:rsidRPr="00C87F56">
        <w:rPr>
          <w:rFonts w:ascii="Times New Roman" w:eastAsia="Times New Roman" w:hAnsi="Times New Roman" w:cs="Times New Roman"/>
          <w:b/>
          <w:bCs/>
          <w:snapToGrid w:val="0"/>
          <w:lang w:eastAsia="x-none"/>
        </w:rPr>
        <w:tab/>
        <w:t xml:space="preserve">Kas yra </w:t>
      </w:r>
      <w:proofErr w:type="spellStart"/>
      <w:r w:rsidR="00F67A90">
        <w:rPr>
          <w:rFonts w:ascii="Times New Roman" w:eastAsia="Times New Roman" w:hAnsi="Times New Roman" w:cs="Times New Roman"/>
          <w:b/>
          <w:bCs/>
          <w:snapToGrid w:val="0"/>
          <w:lang w:eastAsia="x-none"/>
        </w:rPr>
        <w:t>Wamlox</w:t>
      </w:r>
      <w:proofErr w:type="spellEnd"/>
      <w:r w:rsidRPr="00C87F56">
        <w:rPr>
          <w:rFonts w:ascii="Times New Roman" w:eastAsia="Times New Roman" w:hAnsi="Times New Roman" w:cs="Times New Roman"/>
          <w:b/>
          <w:bCs/>
          <w:snapToGrid w:val="0"/>
          <w:lang w:eastAsia="x-none"/>
        </w:rPr>
        <w:t xml:space="preserve"> ir kam jis vartojamas</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tabletėse yra dvi medžiagos: </w:t>
      </w: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Abi šios medžiagos padeda mažinti kraujospūdį.</w:t>
      </w:r>
    </w:p>
    <w:p w:rsidR="00C87F56" w:rsidRPr="00C87F56" w:rsidRDefault="00C87F56" w:rsidP="002B239A">
      <w:pPr>
        <w:widowControl w:val="0"/>
        <w:numPr>
          <w:ilvl w:val="0"/>
          <w:numId w:val="27"/>
        </w:numPr>
        <w:spacing w:after="0" w:line="240" w:lineRule="auto"/>
        <w:ind w:left="567" w:hanging="567"/>
        <w:rPr>
          <w:rFonts w:ascii="Times New Roman" w:eastAsia="Times New Roman" w:hAnsi="Times New Roman" w:cs="Times New Roman"/>
          <w:szCs w:val="20"/>
          <w:lang w:eastAsia="sl-SI"/>
        </w:rPr>
      </w:pP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priklauso vaistų grupei, kuri vadinama „kalcio kanalų blokatoriais“. </w:t>
      </w: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neleidžia kalciui patekti į kraujagyslės sienelę, todėl kraujagyslės nesusitraukia.</w:t>
      </w:r>
    </w:p>
    <w:p w:rsidR="00C87F56" w:rsidRPr="00C87F56" w:rsidRDefault="00C87F56" w:rsidP="002B239A">
      <w:pPr>
        <w:widowControl w:val="0"/>
        <w:numPr>
          <w:ilvl w:val="0"/>
          <w:numId w:val="27"/>
        </w:numPr>
        <w:spacing w:after="0" w:line="240" w:lineRule="auto"/>
        <w:ind w:left="567" w:hanging="567"/>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priklauso vaistų grupei, kuri vadinama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-II receptorių blokatoriais“. </w:t>
      </w:r>
      <w:proofErr w:type="spellStart"/>
      <w:r w:rsidRPr="00C87F56">
        <w:rPr>
          <w:rFonts w:ascii="Times New Roman" w:eastAsia="Times New Roman" w:hAnsi="Times New Roman" w:cs="Times New Roman"/>
          <w:snapToGrid w:val="0"/>
        </w:rPr>
        <w:t>Angiotenzinas</w:t>
      </w:r>
      <w:proofErr w:type="spellEnd"/>
      <w:r w:rsidRPr="00C87F56">
        <w:rPr>
          <w:rFonts w:ascii="Times New Roman" w:eastAsia="Times New Roman" w:hAnsi="Times New Roman" w:cs="Times New Roman"/>
          <w:snapToGrid w:val="0"/>
        </w:rPr>
        <w:t xml:space="preserve"> II yra gaminamas organizme, jis skatina kraujagyslių susitraukimą, o tai didina kraujospūdį.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veikia mažindamas </w:t>
      </w:r>
      <w:proofErr w:type="spellStart"/>
      <w:r w:rsidRPr="00C87F56">
        <w:rPr>
          <w:rFonts w:ascii="Times New Roman" w:eastAsia="Times New Roman" w:hAnsi="Times New Roman" w:cs="Times New Roman"/>
          <w:snapToGrid w:val="0"/>
        </w:rPr>
        <w:t>angiotenzino</w:t>
      </w:r>
      <w:proofErr w:type="spellEnd"/>
      <w:r w:rsidRPr="00C87F56">
        <w:rPr>
          <w:rFonts w:ascii="Times New Roman" w:eastAsia="Times New Roman" w:hAnsi="Times New Roman" w:cs="Times New Roman"/>
          <w:snapToGrid w:val="0"/>
        </w:rPr>
        <w:t xml:space="preserve"> II poveikį.</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Tai reiškia, kad abi šios medžiagos padeda išvengti kraujagyslių susitraukimo. Joms veikiant, kraujagyslės atsipalaiduoja ir kraujospūdis sumažėja.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skiriamas aukštam kraujospūdžiui gydyti tiems suaugusiesiems, kuriems kraujospūdžio pakankamai nemažino vien tik </w:t>
      </w: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 xml:space="preserve"> ar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2B239A">
      <w:pPr>
        <w:widowControl w:val="0"/>
        <w:spacing w:after="0" w:line="240" w:lineRule="auto"/>
        <w:ind w:left="567" w:hanging="567"/>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2.</w:t>
      </w:r>
      <w:r w:rsidRPr="00C87F56">
        <w:rPr>
          <w:rFonts w:ascii="Times New Roman" w:eastAsia="Times New Roman" w:hAnsi="Times New Roman" w:cs="Times New Roman"/>
          <w:b/>
          <w:bCs/>
          <w:snapToGrid w:val="0"/>
          <w:lang w:eastAsia="x-none"/>
        </w:rPr>
        <w:tab/>
        <w:t xml:space="preserve">Kas žinotina prieš vartojant </w:t>
      </w:r>
      <w:proofErr w:type="spellStart"/>
      <w:r w:rsidRPr="00C87F56">
        <w:rPr>
          <w:rFonts w:ascii="Times New Roman" w:eastAsia="Times New Roman" w:hAnsi="Times New Roman" w:cs="Times New Roman"/>
          <w:b/>
          <w:bCs/>
          <w:snapToGrid w:val="0"/>
          <w:lang w:eastAsia="x-none"/>
        </w:rPr>
        <w:t>Wamlox</w:t>
      </w:r>
      <w:proofErr w:type="spellEnd"/>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proofErr w:type="spellStart"/>
      <w:r w:rsidRPr="00C87F56">
        <w:rPr>
          <w:rFonts w:ascii="Times New Roman" w:eastAsia="Times New Roman" w:hAnsi="Times New Roman" w:cs="Times New Roman"/>
          <w:b/>
          <w:bCs/>
          <w:snapToGrid w:val="0"/>
          <w:lang w:eastAsia="x-none"/>
        </w:rPr>
        <w:t>Wamlox</w:t>
      </w:r>
      <w:proofErr w:type="spellEnd"/>
      <w:r w:rsidRPr="00C87F56">
        <w:rPr>
          <w:rFonts w:ascii="Times New Roman" w:eastAsia="Times New Roman" w:hAnsi="Times New Roman" w:cs="Times New Roman"/>
          <w:b/>
          <w:bCs/>
          <w:snapToGrid w:val="0"/>
          <w:lang w:eastAsia="x-none"/>
        </w:rPr>
        <w:t xml:space="preserve"> vartoti </w:t>
      </w:r>
      <w:r w:rsidR="003C6C37">
        <w:rPr>
          <w:rFonts w:ascii="Times New Roman" w:eastAsia="Times New Roman" w:hAnsi="Times New Roman" w:cs="Times New Roman"/>
          <w:b/>
          <w:bCs/>
          <w:snapToGrid w:val="0"/>
          <w:lang w:eastAsia="x-none"/>
        </w:rPr>
        <w:t>draudžiama</w:t>
      </w:r>
      <w:r w:rsidRPr="00C87F56">
        <w:rPr>
          <w:rFonts w:ascii="Times New Roman" w:eastAsia="Times New Roman" w:hAnsi="Times New Roman" w:cs="Times New Roman"/>
          <w:b/>
          <w:bCs/>
          <w:snapToGrid w:val="0"/>
          <w:lang w:eastAsia="x-none"/>
        </w:rPr>
        <w:t>:</w:t>
      </w:r>
    </w:p>
    <w:p w:rsidR="00C87F56" w:rsidRPr="00C87F56" w:rsidRDefault="00C87F56" w:rsidP="002B239A">
      <w:pPr>
        <w:widowControl w:val="0"/>
        <w:numPr>
          <w:ilvl w:val="0"/>
          <w:numId w:val="28"/>
        </w:numPr>
        <w:spacing w:after="0" w:line="240" w:lineRule="auto"/>
        <w:ind w:left="567"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jeigu yra alergija </w:t>
      </w:r>
      <w:proofErr w:type="spellStart"/>
      <w:r w:rsidRPr="00C87F56">
        <w:rPr>
          <w:rFonts w:ascii="Times New Roman" w:eastAsia="Times New Roman" w:hAnsi="Times New Roman" w:cs="Times New Roman"/>
          <w:snapToGrid w:val="0"/>
        </w:rPr>
        <w:t>amlodipinui</w:t>
      </w:r>
      <w:proofErr w:type="spellEnd"/>
      <w:r w:rsidRPr="00C87F56">
        <w:rPr>
          <w:rFonts w:ascii="Times New Roman" w:eastAsia="Times New Roman" w:hAnsi="Times New Roman" w:cs="Times New Roman"/>
          <w:snapToGrid w:val="0"/>
        </w:rPr>
        <w:t xml:space="preserve"> ar bet kuriam kitam kalcio kanalų blokatoriui. Alergija gali pasireikšti niežuliu, odos paraudimu ar apsunkintu kvėpavimu.</w:t>
      </w:r>
    </w:p>
    <w:p w:rsidR="00C87F56" w:rsidRPr="00C87F56" w:rsidRDefault="00C87F56" w:rsidP="002B239A">
      <w:pPr>
        <w:widowControl w:val="0"/>
        <w:numPr>
          <w:ilvl w:val="0"/>
          <w:numId w:val="28"/>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jeigu yra alergija </w:t>
      </w:r>
      <w:proofErr w:type="spellStart"/>
      <w:r w:rsidRPr="00C87F56">
        <w:rPr>
          <w:rFonts w:ascii="Times New Roman" w:eastAsia="Times New Roman" w:hAnsi="Times New Roman" w:cs="Times New Roman"/>
          <w:snapToGrid w:val="0"/>
        </w:rPr>
        <w:t>valsartanui</w:t>
      </w:r>
      <w:proofErr w:type="spellEnd"/>
      <w:r w:rsidRPr="00C87F56">
        <w:rPr>
          <w:rFonts w:ascii="Times New Roman" w:eastAsia="Times New Roman" w:hAnsi="Times New Roman" w:cs="Times New Roman"/>
          <w:snapToGrid w:val="0"/>
        </w:rPr>
        <w:t xml:space="preserve"> arba bet kuriai pagalbinei šio vaisto medžiagai (jos išvardytos 6 skyriuje). Jeigu manote, kad galite būti alergiškas, pasitarkite su gydytoju, prieš pradėdami vartoti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w:t>
      </w:r>
    </w:p>
    <w:p w:rsidR="00C87F56" w:rsidRPr="00C87F56" w:rsidRDefault="00C87F56" w:rsidP="002B239A">
      <w:pPr>
        <w:widowControl w:val="0"/>
        <w:numPr>
          <w:ilvl w:val="0"/>
          <w:numId w:val="28"/>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jeigu yra sunkus kepenų funkcijos sutrikimas ar tulžies sutrikimas, tokios kaip </w:t>
      </w:r>
      <w:proofErr w:type="spellStart"/>
      <w:r w:rsidRPr="00C87F56">
        <w:rPr>
          <w:rFonts w:ascii="Times New Roman" w:eastAsia="Times New Roman" w:hAnsi="Times New Roman" w:cs="Times New Roman"/>
          <w:snapToGrid w:val="0"/>
        </w:rPr>
        <w:t>tulžinė</w:t>
      </w:r>
      <w:proofErr w:type="spellEnd"/>
      <w:r w:rsidRPr="00C87F56">
        <w:rPr>
          <w:rFonts w:ascii="Times New Roman" w:eastAsia="Times New Roman" w:hAnsi="Times New Roman" w:cs="Times New Roman"/>
          <w:snapToGrid w:val="0"/>
        </w:rPr>
        <w:t xml:space="preserve"> kepenų cirozė ar tulžies stazė.</w:t>
      </w:r>
    </w:p>
    <w:p w:rsidR="00C87F56" w:rsidRPr="00C87F56" w:rsidRDefault="00C87F56" w:rsidP="002B239A">
      <w:pPr>
        <w:widowControl w:val="0"/>
        <w:numPr>
          <w:ilvl w:val="0"/>
          <w:numId w:val="28"/>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jei esate daugiau nei 3 mėnesius nėščia. (Taip pat yra geriau vengti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vartoti ankstyvojo nėštumo metu (žr. skyrių „Nėštumas“)).</w:t>
      </w:r>
    </w:p>
    <w:p w:rsidR="00C87F56" w:rsidRPr="00C87F56" w:rsidRDefault="00C87F56" w:rsidP="002B239A">
      <w:pPr>
        <w:widowControl w:val="0"/>
        <w:numPr>
          <w:ilvl w:val="0"/>
          <w:numId w:val="28"/>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jeigu Jums labai sumažėjęs kraujospūdis (yra </w:t>
      </w:r>
      <w:proofErr w:type="spellStart"/>
      <w:r w:rsidRPr="00C87F56">
        <w:rPr>
          <w:rFonts w:ascii="Times New Roman" w:eastAsia="Times New Roman" w:hAnsi="Times New Roman" w:cs="Times New Roman"/>
          <w:snapToGrid w:val="0"/>
        </w:rPr>
        <w:t>hipotenzija</w:t>
      </w:r>
      <w:proofErr w:type="spellEnd"/>
      <w:r w:rsidRPr="00C87F56">
        <w:rPr>
          <w:rFonts w:ascii="Times New Roman" w:eastAsia="Times New Roman" w:hAnsi="Times New Roman" w:cs="Times New Roman"/>
          <w:snapToGrid w:val="0"/>
        </w:rPr>
        <w:t>).</w:t>
      </w:r>
    </w:p>
    <w:p w:rsidR="00C87F56" w:rsidRPr="00C87F56" w:rsidRDefault="00C87F56" w:rsidP="002B239A">
      <w:pPr>
        <w:widowControl w:val="0"/>
        <w:numPr>
          <w:ilvl w:val="0"/>
          <w:numId w:val="28"/>
        </w:numPr>
        <w:spacing w:after="0" w:line="240" w:lineRule="auto"/>
        <w:ind w:left="567"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lastRenderedPageBreak/>
        <w:t xml:space="preserve">jeigu Jums susiaurėjęs aortos vožtuvas (yra aortos vožtuvo stenozė) arba pasireiškia </w:t>
      </w:r>
      <w:proofErr w:type="spellStart"/>
      <w:r w:rsidRPr="00C87F56">
        <w:rPr>
          <w:rFonts w:ascii="Times New Roman" w:eastAsia="Times New Roman" w:hAnsi="Times New Roman" w:cs="Times New Roman"/>
          <w:snapToGrid w:val="0"/>
        </w:rPr>
        <w:t>kardiogeninis</w:t>
      </w:r>
      <w:proofErr w:type="spellEnd"/>
      <w:r w:rsidRPr="00C87F56">
        <w:rPr>
          <w:rFonts w:ascii="Times New Roman" w:eastAsia="Times New Roman" w:hAnsi="Times New Roman" w:cs="Times New Roman"/>
          <w:snapToGrid w:val="0"/>
        </w:rPr>
        <w:t xml:space="preserve"> šokas (būklė, kai širdis negali aprūpinti organizmo reikiamu kraujo kiekiu).</w:t>
      </w:r>
    </w:p>
    <w:p w:rsidR="00C87F56" w:rsidRPr="00C87F56" w:rsidRDefault="00C87F56" w:rsidP="002B239A">
      <w:pPr>
        <w:widowControl w:val="0"/>
        <w:numPr>
          <w:ilvl w:val="0"/>
          <w:numId w:val="28"/>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jeigu pasireiškia širdies nepakankamumas po širdies priepuolio.</w:t>
      </w:r>
    </w:p>
    <w:p w:rsidR="00C87F56" w:rsidRPr="00C87F56" w:rsidRDefault="00C87F56" w:rsidP="002B239A">
      <w:pPr>
        <w:widowControl w:val="0"/>
        <w:numPr>
          <w:ilvl w:val="0"/>
          <w:numId w:val="28"/>
        </w:numPr>
        <w:spacing w:after="0" w:line="240" w:lineRule="auto"/>
        <w:ind w:left="567"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jeigu turite padidėjusį cukraus kiekį kraujyje ir sergate 2 tipo</w:t>
      </w:r>
      <w:r w:rsidRPr="00C87F56">
        <w:rPr>
          <w:rFonts w:ascii="Times New Roman" w:eastAsia="Times New Roman" w:hAnsi="Times New Roman" w:cs="Times New Roman"/>
          <w:szCs w:val="20"/>
          <w:lang w:eastAsia="sl-SI"/>
        </w:rPr>
        <w:t xml:space="preserve"> cukriniu</w:t>
      </w:r>
      <w:r w:rsidRPr="00C87F56">
        <w:rPr>
          <w:rFonts w:ascii="Times New Roman" w:eastAsia="Times New Roman" w:hAnsi="Times New Roman" w:cs="Times New Roman"/>
          <w:snapToGrid w:val="0"/>
        </w:rPr>
        <w:t xml:space="preserve"> diabetu (taip pat vadinamu nuo insulino nepriklausomu cukriniu diabetu) </w:t>
      </w:r>
      <w:r w:rsidRPr="00C87F56">
        <w:rPr>
          <w:rFonts w:ascii="Times New Roman" w:eastAsia="Times New Roman" w:hAnsi="Times New Roman" w:cs="Times New Roman"/>
          <w:snapToGrid w:val="0"/>
          <w:lang w:val="sl-SI" w:eastAsia="sl-SI"/>
        </w:rPr>
        <w:t>arba sutrikusi inkstų funkcija ir Jūs esate gydomas</w:t>
      </w:r>
      <w:r w:rsidRPr="00C87F56">
        <w:rPr>
          <w:rFonts w:ascii="Times New Roman" w:eastAsia="Times New Roman" w:hAnsi="Times New Roman" w:cs="Times New Roman"/>
          <w:snapToGrid w:val="0"/>
        </w:rPr>
        <w:t xml:space="preserve"> kraujospūdį </w:t>
      </w:r>
      <w:r w:rsidRPr="00C87F56">
        <w:rPr>
          <w:rFonts w:ascii="Times New Roman" w:eastAsia="Times New Roman" w:hAnsi="Times New Roman" w:cs="Times New Roman"/>
          <w:snapToGrid w:val="0"/>
          <w:lang w:val="sl-SI" w:eastAsia="sl-SI"/>
        </w:rPr>
        <w:t>mažinančiu vaistu, vadinamu</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aliskirenu</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7F7AED" w:rsidRDefault="00C87F56" w:rsidP="00394BE3">
      <w:pPr>
        <w:widowControl w:val="0"/>
        <w:tabs>
          <w:tab w:val="left" w:pos="567"/>
        </w:tabs>
        <w:spacing w:after="0" w:line="240" w:lineRule="auto"/>
        <w:rPr>
          <w:rFonts w:ascii="Times New Roman" w:eastAsia="Times New Roman" w:hAnsi="Times New Roman" w:cs="Times New Roman"/>
          <w:b/>
          <w:snapToGrid w:val="0"/>
        </w:rPr>
      </w:pPr>
      <w:r w:rsidRPr="007F7AED">
        <w:rPr>
          <w:rFonts w:ascii="Times New Roman" w:eastAsia="Times New Roman" w:hAnsi="Times New Roman" w:cs="Times New Roman"/>
          <w:b/>
          <w:snapToGrid w:val="0"/>
        </w:rPr>
        <w:t xml:space="preserve">Jeigu kuris nors punktas tinka, nepradėkite vartoti </w:t>
      </w:r>
      <w:proofErr w:type="spellStart"/>
      <w:r w:rsidRPr="007F7AED">
        <w:rPr>
          <w:rFonts w:ascii="Times New Roman" w:eastAsia="Times New Roman" w:hAnsi="Times New Roman" w:cs="Times New Roman"/>
          <w:b/>
          <w:snapToGrid w:val="0"/>
        </w:rPr>
        <w:t>Wamlox</w:t>
      </w:r>
      <w:proofErr w:type="spellEnd"/>
      <w:r w:rsidRPr="007F7AED">
        <w:rPr>
          <w:rFonts w:ascii="Times New Roman" w:eastAsia="Times New Roman" w:hAnsi="Times New Roman" w:cs="Times New Roman"/>
          <w:b/>
          <w:snapToGrid w:val="0"/>
        </w:rPr>
        <w:t xml:space="preserve"> ir pasakykite gydytojui.</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lang w:eastAsia="sl-SI"/>
        </w:rPr>
      </w:pPr>
      <w:r w:rsidRPr="00C87F56">
        <w:rPr>
          <w:rFonts w:ascii="Times New Roman" w:eastAsia="Times New Roman" w:hAnsi="Times New Roman" w:cs="Times New Roman"/>
          <w:b/>
          <w:bCs/>
          <w:snapToGrid w:val="0"/>
          <w:lang w:eastAsia="x-none"/>
        </w:rPr>
        <w:t>Įspėjimai ir atsargumo priemonės</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Pasitarkite su gydytoju arba vaistininku, prieš pradėdami vartoti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w:t>
      </w:r>
    </w:p>
    <w:p w:rsidR="00C87F56" w:rsidRPr="00C87F56" w:rsidRDefault="00C87F56" w:rsidP="002B239A">
      <w:pPr>
        <w:widowControl w:val="0"/>
        <w:numPr>
          <w:ilvl w:val="0"/>
          <w:numId w:val="29"/>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jeigu Jums bloga (vemiate ar viduriuojate).</w:t>
      </w:r>
    </w:p>
    <w:p w:rsidR="00C87F56" w:rsidRPr="00C87F56" w:rsidRDefault="00C87F56" w:rsidP="002B239A">
      <w:pPr>
        <w:widowControl w:val="0"/>
        <w:numPr>
          <w:ilvl w:val="0"/>
          <w:numId w:val="29"/>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jeigu yra kepenų ar inkstų sutrikimų.</w:t>
      </w:r>
    </w:p>
    <w:p w:rsidR="00C87F56" w:rsidRPr="00C87F56" w:rsidRDefault="00C87F56" w:rsidP="002B239A">
      <w:pPr>
        <w:widowControl w:val="0"/>
        <w:numPr>
          <w:ilvl w:val="0"/>
          <w:numId w:val="29"/>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jeigu Jums yra persodintas inkstas ar Jums buvo nustatytos susiaurėjusios inkstų arterijos.</w:t>
      </w:r>
    </w:p>
    <w:p w:rsidR="00C87F56" w:rsidRPr="00C87F56" w:rsidRDefault="00C87F56" w:rsidP="002B239A">
      <w:pPr>
        <w:widowControl w:val="0"/>
        <w:numPr>
          <w:ilvl w:val="0"/>
          <w:numId w:val="29"/>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jeigu Jums yra pirminis </w:t>
      </w:r>
      <w:proofErr w:type="spellStart"/>
      <w:r w:rsidRPr="00C87F56">
        <w:rPr>
          <w:rFonts w:ascii="Times New Roman" w:eastAsia="Times New Roman" w:hAnsi="Times New Roman" w:cs="Times New Roman"/>
          <w:snapToGrid w:val="0"/>
        </w:rPr>
        <w:t>hiperaldosteronizmas</w:t>
      </w:r>
      <w:proofErr w:type="spellEnd"/>
      <w:r w:rsidRPr="00C87F56">
        <w:rPr>
          <w:rFonts w:ascii="Times New Roman" w:eastAsia="Times New Roman" w:hAnsi="Times New Roman" w:cs="Times New Roman"/>
          <w:snapToGrid w:val="0"/>
        </w:rPr>
        <w:t xml:space="preserve"> – būklė, veikianti inkstų liaukas.</w:t>
      </w:r>
    </w:p>
    <w:p w:rsidR="00C87F56" w:rsidRPr="00C87F56" w:rsidRDefault="00C87F56" w:rsidP="002B239A">
      <w:pPr>
        <w:widowControl w:val="0"/>
        <w:numPr>
          <w:ilvl w:val="0"/>
          <w:numId w:val="29"/>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jeigu sergate širdies nepakankamumu arba Jus buvo ištikęs širdies priepuolis. Atidžiai laikykitės gydytojo nurodymų dėl pradinės dozės vartojimo. Gydytojas taip pat gali ištirti Jūsų inkstų veiklą.</w:t>
      </w:r>
    </w:p>
    <w:p w:rsidR="00C87F56" w:rsidRPr="00C87F56" w:rsidRDefault="00C87F56" w:rsidP="002B239A">
      <w:pPr>
        <w:widowControl w:val="0"/>
        <w:numPr>
          <w:ilvl w:val="0"/>
          <w:numId w:val="29"/>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jeigu gydytojas sakė, kad Jūsų širdies vožtuvai yra susiaurėję (yra “aortos ar </w:t>
      </w:r>
      <w:proofErr w:type="spellStart"/>
      <w:r w:rsidRPr="00C87F56">
        <w:rPr>
          <w:rFonts w:ascii="Times New Roman" w:eastAsia="Times New Roman" w:hAnsi="Times New Roman" w:cs="Times New Roman"/>
          <w:snapToGrid w:val="0"/>
        </w:rPr>
        <w:t>mitralinė</w:t>
      </w:r>
      <w:proofErr w:type="spellEnd"/>
      <w:r w:rsidRPr="00C87F56">
        <w:rPr>
          <w:rFonts w:ascii="Times New Roman" w:eastAsia="Times New Roman" w:hAnsi="Times New Roman" w:cs="Times New Roman"/>
          <w:snapToGrid w:val="0"/>
        </w:rPr>
        <w:t xml:space="preserve"> stenozė”) arba, kad širdies raumens storis yra nenormaliai padidėjęs (yra “obstrukcinė </w:t>
      </w:r>
      <w:proofErr w:type="spellStart"/>
      <w:r w:rsidRPr="00C87F56">
        <w:rPr>
          <w:rFonts w:ascii="Times New Roman" w:eastAsia="Times New Roman" w:hAnsi="Times New Roman" w:cs="Times New Roman"/>
          <w:snapToGrid w:val="0"/>
        </w:rPr>
        <w:t>hipertrofinė</w:t>
      </w:r>
      <w:proofErr w:type="spellEnd"/>
      <w:r w:rsidRPr="00C87F56">
        <w:rPr>
          <w:rFonts w:ascii="Times New Roman" w:eastAsia="Times New Roman" w:hAnsi="Times New Roman" w:cs="Times New Roman"/>
          <w:snapToGrid w:val="0"/>
        </w:rPr>
        <w:t xml:space="preserve"> kardiomiopatija”).</w:t>
      </w:r>
    </w:p>
    <w:p w:rsidR="00C87F56" w:rsidRPr="00C87F56" w:rsidRDefault="00C87F56" w:rsidP="002B239A">
      <w:pPr>
        <w:widowControl w:val="0"/>
        <w:numPr>
          <w:ilvl w:val="0"/>
          <w:numId w:val="29"/>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jeigu Jums vartojant kitų vaistų (įskaitant </w:t>
      </w:r>
      <w:proofErr w:type="spellStart"/>
      <w:r w:rsidRPr="00C87F56">
        <w:rPr>
          <w:rFonts w:ascii="Times New Roman" w:eastAsia="Times New Roman" w:hAnsi="Times New Roman" w:cs="Times New Roman"/>
          <w:snapToGrid w:val="0"/>
        </w:rPr>
        <w:t>angiotenziną</w:t>
      </w:r>
      <w:proofErr w:type="spellEnd"/>
      <w:r w:rsidRPr="00C87F56">
        <w:rPr>
          <w:rFonts w:ascii="Times New Roman" w:eastAsia="Times New Roman" w:hAnsi="Times New Roman" w:cs="Times New Roman"/>
          <w:snapToGrid w:val="0"/>
        </w:rPr>
        <w:t xml:space="preserve"> konvertuojančio fermento inhibitorių) pasireiškė patinimas, ypatingai veido ir gerklės. Jeigu Jums atsirastų šių simptomų, nutraukite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vartojimą ir nedelsdami kreipkitės į gydytoją. Niekada daugiau nevartokite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w:t>
      </w:r>
    </w:p>
    <w:p w:rsidR="00C87F56" w:rsidRPr="00C87F56" w:rsidRDefault="00C87F56" w:rsidP="002B239A">
      <w:pPr>
        <w:widowControl w:val="0"/>
        <w:numPr>
          <w:ilvl w:val="0"/>
          <w:numId w:val="29"/>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jeigu vartojate kurį nors iš šių vaistų padidėjusiam kraujospūdžiui gydyti:</w:t>
      </w:r>
    </w:p>
    <w:p w:rsidR="00C87F56" w:rsidRPr="00C87F56" w:rsidRDefault="00C87F56" w:rsidP="002B239A">
      <w:pPr>
        <w:widowControl w:val="0"/>
        <w:numPr>
          <w:ilvl w:val="0"/>
          <w:numId w:val="22"/>
        </w:numPr>
        <w:spacing w:after="0" w:line="240" w:lineRule="auto"/>
        <w:ind w:left="1134"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AKF inhibitorių (pavyzdžiui </w:t>
      </w:r>
      <w:proofErr w:type="spellStart"/>
      <w:r w:rsidRPr="00C87F56">
        <w:rPr>
          <w:rFonts w:ascii="Times New Roman" w:eastAsia="Times New Roman" w:hAnsi="Times New Roman" w:cs="Times New Roman"/>
          <w:snapToGrid w:val="0"/>
        </w:rPr>
        <w:t>enalaprilį</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lizinoprilį</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ramiprilį</w:t>
      </w:r>
      <w:proofErr w:type="spellEnd"/>
      <w:r w:rsidRPr="00C87F56">
        <w:rPr>
          <w:rFonts w:ascii="Times New Roman" w:eastAsia="Times New Roman" w:hAnsi="Times New Roman" w:cs="Times New Roman"/>
          <w:snapToGrid w:val="0"/>
        </w:rPr>
        <w:t xml:space="preserve">), ypač jei turite su </w:t>
      </w:r>
      <w:r w:rsidRPr="00C87F56">
        <w:rPr>
          <w:rFonts w:ascii="Times New Roman" w:eastAsia="Times New Roman" w:hAnsi="Times New Roman" w:cs="Times New Roman"/>
          <w:szCs w:val="20"/>
          <w:lang w:eastAsia="sl-SI"/>
        </w:rPr>
        <w:t xml:space="preserve">cukriniu </w:t>
      </w:r>
      <w:r w:rsidRPr="00C87F56">
        <w:rPr>
          <w:rFonts w:ascii="Times New Roman" w:eastAsia="Times New Roman" w:hAnsi="Times New Roman" w:cs="Times New Roman"/>
          <w:snapToGrid w:val="0"/>
        </w:rPr>
        <w:t>diabetu susijusių inkstų sutrikimų;</w:t>
      </w:r>
    </w:p>
    <w:p w:rsidR="00C87F56" w:rsidRPr="00C87F56" w:rsidRDefault="00C87F56" w:rsidP="002B239A">
      <w:pPr>
        <w:widowControl w:val="0"/>
        <w:numPr>
          <w:ilvl w:val="0"/>
          <w:numId w:val="22"/>
        </w:numPr>
        <w:spacing w:after="0" w:line="240" w:lineRule="auto"/>
        <w:ind w:left="1134" w:hanging="567"/>
        <w:rPr>
          <w:rFonts w:ascii="Times New Roman" w:eastAsia="Times New Roman" w:hAnsi="Times New Roman" w:cs="Times New Roman"/>
          <w:szCs w:val="20"/>
          <w:lang w:eastAsia="sl-SI"/>
        </w:rPr>
      </w:pPr>
      <w:proofErr w:type="spellStart"/>
      <w:r w:rsidRPr="00C87F56">
        <w:rPr>
          <w:rFonts w:ascii="Times New Roman" w:eastAsia="Times New Roman" w:hAnsi="Times New Roman" w:cs="Times New Roman"/>
          <w:snapToGrid w:val="0"/>
        </w:rPr>
        <w:t>aliskireną</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Jūsų gydytojas gali reguliariai ištirti Jūsų inkstų funkciją, kraujospūdį ir elektrolitų (pvz., kalio) kiekį kraujyje.</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Taip pat žiūrėkite informaciją, pateiktą poskyryje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vartoti </w:t>
      </w:r>
      <w:r w:rsidR="003C6C37">
        <w:rPr>
          <w:rFonts w:ascii="Times New Roman" w:eastAsia="Times New Roman" w:hAnsi="Times New Roman" w:cs="Times New Roman"/>
          <w:snapToGrid w:val="0"/>
        </w:rPr>
        <w:t>draudžiama</w:t>
      </w:r>
      <w:r w:rsidRPr="00C87F56">
        <w:rPr>
          <w:rFonts w:ascii="Times New Roman" w:eastAsia="Times New Roman" w:hAnsi="Times New Roman" w:cs="Times New Roman"/>
          <w:snapToGrid w:val="0"/>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b/>
          <w:bCs/>
          <w:snapToGrid w:val="0"/>
        </w:rPr>
      </w:pPr>
      <w:r w:rsidRPr="00C87F56">
        <w:rPr>
          <w:rFonts w:ascii="Times New Roman" w:eastAsia="Times New Roman" w:hAnsi="Times New Roman" w:cs="Times New Roman"/>
          <w:b/>
          <w:bCs/>
          <w:snapToGrid w:val="0"/>
        </w:rPr>
        <w:t xml:space="preserve">Jeigu kuris nors punktas tinka, pasakykite gydytojui, prieš pradėdami vartoti </w:t>
      </w:r>
      <w:proofErr w:type="spellStart"/>
      <w:r w:rsidRPr="00C87F56">
        <w:rPr>
          <w:rFonts w:ascii="Times New Roman" w:eastAsia="Times New Roman" w:hAnsi="Times New Roman" w:cs="Times New Roman"/>
          <w:b/>
          <w:bCs/>
          <w:snapToGrid w:val="0"/>
        </w:rPr>
        <w:t>Wamlox</w:t>
      </w:r>
      <w:proofErr w:type="spellEnd"/>
      <w:r w:rsidRPr="00C87F56">
        <w:rPr>
          <w:rFonts w:ascii="Times New Roman" w:eastAsia="Times New Roman" w:hAnsi="Times New Roman" w:cs="Times New Roman"/>
          <w:b/>
          <w:bCs/>
          <w:snapToGrid w:val="0"/>
        </w:rPr>
        <w:t>.</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Vaikams ir paaugliams</w:t>
      </w: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vartoti vaikams ir paaugliams (jaunesniems kaip 18 metų amžiaus) nerekomenduojama.</w:t>
      </w: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 xml:space="preserve">Kiti vaistai ir </w:t>
      </w:r>
      <w:proofErr w:type="spellStart"/>
      <w:r w:rsidRPr="00C87F56">
        <w:rPr>
          <w:rFonts w:ascii="Times New Roman" w:eastAsia="Times New Roman" w:hAnsi="Times New Roman" w:cs="Times New Roman"/>
          <w:b/>
          <w:bCs/>
          <w:snapToGrid w:val="0"/>
          <w:lang w:eastAsia="x-none"/>
        </w:rPr>
        <w:t>Wamlox</w:t>
      </w:r>
      <w:proofErr w:type="spellEnd"/>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Jeigu vartojate ar neseniai vartojote kitų vaistų arba dėl to nesate tikri, apie tai pasakykite gydytojui arba vaistininkui. Jūsų gydytojui gali tekti pakeisti Jūsų dozę ir (arba) imtis kitokių atsargumo priemonių. Kai kuriais atvejais gali tekti nutraukti vieno iš jų vartojimą. Tai ypač svarbu vartojant žemiau išvardytus vaistus:</w:t>
      </w:r>
    </w:p>
    <w:p w:rsidR="00C87F56" w:rsidRPr="00C87F56" w:rsidRDefault="00C87F56" w:rsidP="002B239A">
      <w:pPr>
        <w:widowControl w:val="0"/>
        <w:numPr>
          <w:ilvl w:val="0"/>
          <w:numId w:val="30"/>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jeigu vartojate AKF inhibitorių arba </w:t>
      </w:r>
      <w:proofErr w:type="spellStart"/>
      <w:r w:rsidRPr="00C87F56">
        <w:rPr>
          <w:rFonts w:ascii="Times New Roman" w:eastAsia="Times New Roman" w:hAnsi="Times New Roman" w:cs="Times New Roman"/>
          <w:snapToGrid w:val="0"/>
        </w:rPr>
        <w:t>aliskireną</w:t>
      </w:r>
      <w:proofErr w:type="spellEnd"/>
      <w:r w:rsidRPr="00C87F56">
        <w:rPr>
          <w:rFonts w:ascii="Times New Roman" w:eastAsia="Times New Roman" w:hAnsi="Times New Roman" w:cs="Times New Roman"/>
          <w:snapToGrid w:val="0"/>
        </w:rPr>
        <w:t xml:space="preserve"> (taip pat žiūrėkite informaciją, pateiktą </w:t>
      </w:r>
      <w:proofErr w:type="spellStart"/>
      <w:r w:rsidRPr="00C87F56">
        <w:rPr>
          <w:rFonts w:ascii="Times New Roman" w:eastAsia="Times New Roman" w:hAnsi="Times New Roman" w:cs="Times New Roman"/>
          <w:snapToGrid w:val="0"/>
        </w:rPr>
        <w:t>pokyriuose</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Vamlox</w:t>
      </w:r>
      <w:proofErr w:type="spellEnd"/>
      <w:r w:rsidRPr="00C87F56">
        <w:rPr>
          <w:rFonts w:ascii="Times New Roman" w:eastAsia="Times New Roman" w:hAnsi="Times New Roman" w:cs="Times New Roman"/>
          <w:snapToGrid w:val="0"/>
        </w:rPr>
        <w:t xml:space="preserve"> vartoti </w:t>
      </w:r>
      <w:r w:rsidR="003C6C37">
        <w:rPr>
          <w:rFonts w:ascii="Times New Roman" w:eastAsia="Times New Roman" w:hAnsi="Times New Roman" w:cs="Times New Roman"/>
          <w:snapToGrid w:val="0"/>
        </w:rPr>
        <w:t>draudžiama</w:t>
      </w:r>
      <w:r w:rsidRPr="00C87F56">
        <w:rPr>
          <w:rFonts w:ascii="Times New Roman" w:eastAsia="Times New Roman" w:hAnsi="Times New Roman" w:cs="Times New Roman"/>
          <w:snapToGrid w:val="0"/>
        </w:rPr>
        <w:t>“ ir „Įspėjimai ir atsargumo priemonės“);</w:t>
      </w:r>
    </w:p>
    <w:p w:rsidR="00C87F56" w:rsidRPr="00C87F56" w:rsidRDefault="00C87F56" w:rsidP="002B239A">
      <w:pPr>
        <w:widowControl w:val="0"/>
        <w:numPr>
          <w:ilvl w:val="0"/>
          <w:numId w:val="30"/>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jeigu vartojate diuretikų (vaistų, kurie didina išskiriamo šlapimo kiekį);</w:t>
      </w:r>
    </w:p>
    <w:p w:rsidR="00C87F56" w:rsidRPr="00C87F56" w:rsidRDefault="00C87F56" w:rsidP="002B239A">
      <w:pPr>
        <w:widowControl w:val="0"/>
        <w:numPr>
          <w:ilvl w:val="0"/>
          <w:numId w:val="30"/>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ličio (vaistas, kai kuriems depresijos tipams gydyti);</w:t>
      </w:r>
    </w:p>
    <w:p w:rsidR="00C87F56" w:rsidRPr="00C87F56" w:rsidRDefault="00C87F56" w:rsidP="002B239A">
      <w:pPr>
        <w:widowControl w:val="0"/>
        <w:numPr>
          <w:ilvl w:val="0"/>
          <w:numId w:val="30"/>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kalį tausojančių diuretikų, kalio papildų arba druskų pakaitalų, kuriuose yra kalio ar kitų vaistų, kurie gali didinti kalio kiekį organizme;</w:t>
      </w:r>
    </w:p>
    <w:p w:rsidR="00C87F56" w:rsidRPr="00C87F56" w:rsidRDefault="00C87F56" w:rsidP="002B239A">
      <w:pPr>
        <w:widowControl w:val="0"/>
        <w:numPr>
          <w:ilvl w:val="0"/>
          <w:numId w:val="30"/>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tam tikrus nuskausminamuosius, tokius kaip nesteroidinius vaistus nuo uždegimo (NVNU) ar selektyvius ciklooksigenzės-2 inhibitorius (COX-2 inhibitoriai). Gydytojas gali patikrinti inkstų funkciją;</w:t>
      </w:r>
    </w:p>
    <w:p w:rsidR="00C87F56" w:rsidRPr="00C87F56" w:rsidRDefault="00C87F56" w:rsidP="002B239A">
      <w:pPr>
        <w:widowControl w:val="0"/>
        <w:numPr>
          <w:ilvl w:val="0"/>
          <w:numId w:val="30"/>
        </w:numPr>
        <w:spacing w:after="0" w:line="240" w:lineRule="auto"/>
        <w:ind w:left="567" w:right="-2" w:hanging="567"/>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priešepilepsinių</w:t>
      </w:r>
      <w:proofErr w:type="spellEnd"/>
      <w:r w:rsidRPr="00C87F56">
        <w:rPr>
          <w:rFonts w:ascii="Times New Roman" w:eastAsia="Times New Roman" w:hAnsi="Times New Roman" w:cs="Times New Roman"/>
          <w:snapToGrid w:val="0"/>
        </w:rPr>
        <w:t xml:space="preserve"> vaistų (pvz., </w:t>
      </w:r>
      <w:proofErr w:type="spellStart"/>
      <w:r w:rsidRPr="00C87F56">
        <w:rPr>
          <w:rFonts w:ascii="Times New Roman" w:eastAsia="Times New Roman" w:hAnsi="Times New Roman" w:cs="Times New Roman"/>
          <w:snapToGrid w:val="0"/>
        </w:rPr>
        <w:t>karbamazepino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fenobarbitalio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fenitoino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fosfenitoino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primidono</w:t>
      </w:r>
      <w:proofErr w:type="spellEnd"/>
      <w:r w:rsidRPr="00C87F56">
        <w:rPr>
          <w:rFonts w:ascii="Times New Roman" w:eastAsia="Times New Roman" w:hAnsi="Times New Roman" w:cs="Times New Roman"/>
          <w:snapToGrid w:val="0"/>
        </w:rPr>
        <w:t>);</w:t>
      </w:r>
    </w:p>
    <w:p w:rsidR="00C87F56" w:rsidRPr="00C87F56" w:rsidRDefault="00C87F56" w:rsidP="002B239A">
      <w:pPr>
        <w:widowControl w:val="0"/>
        <w:numPr>
          <w:ilvl w:val="0"/>
          <w:numId w:val="30"/>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jonažolės preparatų;</w:t>
      </w:r>
    </w:p>
    <w:p w:rsidR="00C87F56" w:rsidRPr="00C87F56" w:rsidRDefault="00C87F56" w:rsidP="002B239A">
      <w:pPr>
        <w:widowControl w:val="0"/>
        <w:numPr>
          <w:ilvl w:val="0"/>
          <w:numId w:val="30"/>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lastRenderedPageBreak/>
        <w:t>nitroglicerino ar kitų nitratų, arba kitų, „</w:t>
      </w:r>
      <w:proofErr w:type="spellStart"/>
      <w:r w:rsidRPr="00C87F56">
        <w:rPr>
          <w:rFonts w:ascii="Times New Roman" w:eastAsia="Times New Roman" w:hAnsi="Times New Roman" w:cs="Times New Roman"/>
          <w:snapToGrid w:val="0"/>
        </w:rPr>
        <w:t>vazodiliatatoriais</w:t>
      </w:r>
      <w:proofErr w:type="spellEnd"/>
      <w:r w:rsidRPr="00C87F56">
        <w:rPr>
          <w:rFonts w:ascii="Times New Roman" w:eastAsia="Times New Roman" w:hAnsi="Times New Roman" w:cs="Times New Roman"/>
          <w:snapToGrid w:val="0"/>
        </w:rPr>
        <w:t>“ vadinamų vaistų;</w:t>
      </w:r>
    </w:p>
    <w:p w:rsidR="00C87F56" w:rsidRPr="00C87F56" w:rsidRDefault="00C87F56" w:rsidP="002B239A">
      <w:pPr>
        <w:widowControl w:val="0"/>
        <w:numPr>
          <w:ilvl w:val="0"/>
          <w:numId w:val="30"/>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vaistų, vartojamų ŽIV/AIDS gydyti (pvz., </w:t>
      </w:r>
      <w:proofErr w:type="spellStart"/>
      <w:r w:rsidRPr="00C87F56">
        <w:rPr>
          <w:rFonts w:ascii="Times New Roman" w:eastAsia="Times New Roman" w:hAnsi="Times New Roman" w:cs="Times New Roman"/>
          <w:snapToGrid w:val="0"/>
        </w:rPr>
        <w:t>ritonaviro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indinaviro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nelfinaviro</w:t>
      </w:r>
      <w:proofErr w:type="spellEnd"/>
      <w:r w:rsidRPr="00C87F56">
        <w:rPr>
          <w:rFonts w:ascii="Times New Roman" w:eastAsia="Times New Roman" w:hAnsi="Times New Roman" w:cs="Times New Roman"/>
          <w:snapToGrid w:val="0"/>
        </w:rPr>
        <w:t>);</w:t>
      </w:r>
    </w:p>
    <w:p w:rsidR="00C87F56" w:rsidRPr="00C87F56" w:rsidRDefault="00C87F56" w:rsidP="002B239A">
      <w:pPr>
        <w:widowControl w:val="0"/>
        <w:numPr>
          <w:ilvl w:val="0"/>
          <w:numId w:val="30"/>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vaistų, vartojamų grybelinių infekcijų gydymui (pvz., </w:t>
      </w:r>
      <w:proofErr w:type="spellStart"/>
      <w:r w:rsidRPr="00C87F56">
        <w:rPr>
          <w:rFonts w:ascii="Times New Roman" w:eastAsia="Times New Roman" w:hAnsi="Times New Roman" w:cs="Times New Roman"/>
          <w:snapToGrid w:val="0"/>
        </w:rPr>
        <w:t>ketokonazolo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itrakonazolo</w:t>
      </w:r>
      <w:proofErr w:type="spellEnd"/>
      <w:r w:rsidRPr="00C87F56">
        <w:rPr>
          <w:rFonts w:ascii="Times New Roman" w:eastAsia="Times New Roman" w:hAnsi="Times New Roman" w:cs="Times New Roman"/>
          <w:snapToGrid w:val="0"/>
        </w:rPr>
        <w:t>);</w:t>
      </w:r>
    </w:p>
    <w:p w:rsidR="00C87F56" w:rsidRPr="00C87F56" w:rsidRDefault="00C87F56" w:rsidP="002B239A">
      <w:pPr>
        <w:widowControl w:val="0"/>
        <w:numPr>
          <w:ilvl w:val="0"/>
          <w:numId w:val="30"/>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antibiotikų (vaistų, vartojamų bakterijų sukeltoms infekcijoms gydyti) pvz., </w:t>
      </w:r>
      <w:proofErr w:type="spellStart"/>
      <w:r w:rsidRPr="00C87F56">
        <w:rPr>
          <w:rFonts w:ascii="Times New Roman" w:eastAsia="Times New Roman" w:hAnsi="Times New Roman" w:cs="Times New Roman"/>
          <w:snapToGrid w:val="0"/>
        </w:rPr>
        <w:t>rifampicino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eritromicino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klaritromicino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telitromicino</w:t>
      </w:r>
      <w:proofErr w:type="spellEnd"/>
      <w:r w:rsidRPr="00C87F56">
        <w:rPr>
          <w:rFonts w:ascii="Times New Roman" w:eastAsia="Times New Roman" w:hAnsi="Times New Roman" w:cs="Times New Roman"/>
          <w:snapToGrid w:val="0"/>
        </w:rPr>
        <w:t>;</w:t>
      </w:r>
    </w:p>
    <w:p w:rsidR="00C87F56" w:rsidRPr="00C87F56" w:rsidRDefault="00C87F56" w:rsidP="002B239A">
      <w:pPr>
        <w:widowControl w:val="0"/>
        <w:numPr>
          <w:ilvl w:val="0"/>
          <w:numId w:val="30"/>
        </w:numPr>
        <w:spacing w:after="0" w:line="240" w:lineRule="auto"/>
        <w:ind w:left="567" w:right="-2" w:hanging="567"/>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verapamilio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diltiazemo</w:t>
      </w:r>
      <w:proofErr w:type="spellEnd"/>
      <w:r w:rsidRPr="00C87F56">
        <w:rPr>
          <w:rFonts w:ascii="Times New Roman" w:eastAsia="Times New Roman" w:hAnsi="Times New Roman" w:cs="Times New Roman"/>
          <w:snapToGrid w:val="0"/>
        </w:rPr>
        <w:t xml:space="preserve"> (vartojamų širdies ligoms gydyti);</w:t>
      </w:r>
    </w:p>
    <w:p w:rsidR="00C87F56" w:rsidRPr="00C87F56" w:rsidRDefault="00C87F56" w:rsidP="002B239A">
      <w:pPr>
        <w:widowControl w:val="0"/>
        <w:numPr>
          <w:ilvl w:val="0"/>
          <w:numId w:val="30"/>
        </w:numPr>
        <w:spacing w:after="0" w:line="240" w:lineRule="auto"/>
        <w:ind w:left="567" w:right="-2" w:hanging="567"/>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simvastatino</w:t>
      </w:r>
      <w:proofErr w:type="spellEnd"/>
      <w:r w:rsidRPr="00C87F56">
        <w:rPr>
          <w:rFonts w:ascii="Times New Roman" w:eastAsia="Times New Roman" w:hAnsi="Times New Roman" w:cs="Times New Roman"/>
          <w:snapToGrid w:val="0"/>
        </w:rPr>
        <w:t xml:space="preserve"> (padidėjusiam cholesterolio kiekiui mažinti vartojamo vaisto);</w:t>
      </w:r>
    </w:p>
    <w:p w:rsidR="00C87F56" w:rsidRPr="00C87F56" w:rsidRDefault="00C87F56" w:rsidP="002B239A">
      <w:pPr>
        <w:widowControl w:val="0"/>
        <w:numPr>
          <w:ilvl w:val="0"/>
          <w:numId w:val="30"/>
        </w:numPr>
        <w:spacing w:after="0" w:line="240" w:lineRule="auto"/>
        <w:ind w:left="567" w:right="-2" w:hanging="567"/>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dantroleno</w:t>
      </w:r>
      <w:proofErr w:type="spellEnd"/>
      <w:r w:rsidRPr="00C87F56">
        <w:rPr>
          <w:rFonts w:ascii="Times New Roman" w:eastAsia="Times New Roman" w:hAnsi="Times New Roman" w:cs="Times New Roman"/>
          <w:snapToGrid w:val="0"/>
        </w:rPr>
        <w:t xml:space="preserve"> (į veną vartojamo vaisto, kai yra sunkių organizmo temperatūros reguliavimo sutrikimų);</w:t>
      </w:r>
    </w:p>
    <w:p w:rsidR="00C87F56" w:rsidRPr="00C87F56" w:rsidRDefault="00C87F56" w:rsidP="002B239A">
      <w:pPr>
        <w:widowControl w:val="0"/>
        <w:numPr>
          <w:ilvl w:val="0"/>
          <w:numId w:val="30"/>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apsaugoti nuo </w:t>
      </w:r>
      <w:proofErr w:type="spellStart"/>
      <w:r w:rsidRPr="00C87F56">
        <w:rPr>
          <w:rFonts w:ascii="Times New Roman" w:eastAsia="Times New Roman" w:hAnsi="Times New Roman" w:cs="Times New Roman"/>
          <w:snapToGrid w:val="0"/>
        </w:rPr>
        <w:t>transplantato</w:t>
      </w:r>
      <w:proofErr w:type="spellEnd"/>
      <w:r w:rsidRPr="00C87F56">
        <w:rPr>
          <w:rFonts w:ascii="Times New Roman" w:eastAsia="Times New Roman" w:hAnsi="Times New Roman" w:cs="Times New Roman"/>
          <w:snapToGrid w:val="0"/>
        </w:rPr>
        <w:t xml:space="preserve"> atmetimo reakcijų vartojamų vaistų (</w:t>
      </w:r>
      <w:proofErr w:type="spellStart"/>
      <w:r w:rsidRPr="00C87F56">
        <w:rPr>
          <w:rFonts w:ascii="Times New Roman" w:eastAsia="Times New Roman" w:hAnsi="Times New Roman" w:cs="Times New Roman"/>
          <w:snapToGrid w:val="0"/>
        </w:rPr>
        <w:t>ciklosporino</w:t>
      </w:r>
      <w:proofErr w:type="spellEnd"/>
      <w:r w:rsidRPr="00C87F56">
        <w:rPr>
          <w:rFonts w:ascii="Times New Roman" w:eastAsia="Times New Roman" w:hAnsi="Times New Roman" w:cs="Times New Roman"/>
          <w:snapToGrid w:val="0"/>
          <w:lang w:val="sl-SI" w:eastAsia="sl-SI"/>
        </w:rPr>
        <w:t>,</w:t>
      </w:r>
      <w:r w:rsidRPr="00C87F56">
        <w:rPr>
          <w:rFonts w:ascii="Times New Roman" w:eastAsia="Times New Roman" w:hAnsi="Times New Roman" w:cs="Times New Roman"/>
          <w:lang w:val="sl-SI" w:eastAsia="sl-SI"/>
        </w:rPr>
        <w:t xml:space="preserve"> </w:t>
      </w:r>
      <w:r w:rsidRPr="00C87F56">
        <w:rPr>
          <w:rFonts w:ascii="Times New Roman" w:eastAsia="Times New Roman" w:hAnsi="Times New Roman" w:cs="Times New Roman"/>
          <w:snapToGrid w:val="0"/>
          <w:lang w:val="sl-SI" w:eastAsia="sl-SI"/>
        </w:rPr>
        <w:t>takrolimuzo</w:t>
      </w:r>
      <w:r w:rsidRPr="00C87F56">
        <w:rPr>
          <w:rFonts w:ascii="Times New Roman" w:eastAsia="Times New Roman" w:hAnsi="Times New Roman" w:cs="Times New Roman"/>
          <w:snapToGrid w:val="0"/>
        </w:rPr>
        <w:t>).</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proofErr w:type="spellStart"/>
      <w:r w:rsidRPr="00C87F56">
        <w:rPr>
          <w:rFonts w:ascii="Times New Roman" w:eastAsia="Times New Roman" w:hAnsi="Times New Roman" w:cs="Times New Roman"/>
          <w:b/>
          <w:bCs/>
          <w:snapToGrid w:val="0"/>
          <w:lang w:eastAsia="x-none"/>
        </w:rPr>
        <w:t>Wamlox</w:t>
      </w:r>
      <w:proofErr w:type="spellEnd"/>
      <w:r w:rsidRPr="00C87F56">
        <w:rPr>
          <w:rFonts w:ascii="Times New Roman" w:eastAsia="Times New Roman" w:hAnsi="Times New Roman" w:cs="Times New Roman"/>
          <w:b/>
          <w:bCs/>
          <w:snapToGrid w:val="0"/>
          <w:lang w:eastAsia="x-none"/>
        </w:rPr>
        <w:t xml:space="preserve"> vartojimas su maistu ir gėrimais</w:t>
      </w: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vartojantiems asmenims negalima valgyti greipfrutų ar gerti greipfrutų sulčių, kadangi greipfrutai ar greipfrutų sultys gali didinti veikliosios medžiagos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kiekį kraujyje ir dėl to gali neprognozuojamai sustiprėti kraujospūdį mažinantis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poveikis.</w:t>
      </w: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Nėštumas ir žindymo laikotarpis</w:t>
      </w: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u w:val="single"/>
        </w:rPr>
      </w:pP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u w:val="single"/>
        </w:rPr>
      </w:pPr>
      <w:r w:rsidRPr="00C87F56">
        <w:rPr>
          <w:rFonts w:ascii="Times New Roman" w:eastAsia="Times New Roman" w:hAnsi="Times New Roman" w:cs="Times New Roman"/>
          <w:snapToGrid w:val="0"/>
          <w:u w:val="single"/>
        </w:rPr>
        <w:t>Nėštumas</w:t>
      </w: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Jeigu esate nėščia (manote, kad galite būti pastojusi), pasakykite gydytojui. Jūsų gydytojas lieps Jums nebevartoti vaisto prieš planuojant pastojimą arba iš karto sužinojus apie nėštumą, ir paskirs kitą vaistą vietoje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yra nerekomenduojamas ankstyvojo nėštumo laikotarpiu (pirmus 3 mėnesius) ir negali būti vartojamas, jei esate daugiau kaip tris mėnesius nėščia, nes tuomet jis gali labai pakenkti Jūsų kūdikiui.</w:t>
      </w: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u w:val="single"/>
        </w:rPr>
      </w:pPr>
      <w:r w:rsidRPr="00C87F56">
        <w:rPr>
          <w:rFonts w:ascii="Times New Roman" w:eastAsia="Times New Roman" w:hAnsi="Times New Roman" w:cs="Times New Roman"/>
          <w:snapToGrid w:val="0"/>
          <w:u w:val="single"/>
        </w:rPr>
        <w:t>Žindymas</w:t>
      </w: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lang w:eastAsia="sl-SI"/>
        </w:rPr>
        <w:t xml:space="preserve">Nustatyta, kad nedidelis kiekis </w:t>
      </w:r>
      <w:proofErr w:type="spellStart"/>
      <w:r w:rsidRPr="00C87F56">
        <w:rPr>
          <w:rFonts w:ascii="Times New Roman" w:eastAsia="Times New Roman" w:hAnsi="Times New Roman" w:cs="Times New Roman"/>
          <w:lang w:eastAsia="sl-SI"/>
        </w:rPr>
        <w:t>amlodipino</w:t>
      </w:r>
      <w:proofErr w:type="spellEnd"/>
      <w:r w:rsidRPr="00C87F56">
        <w:rPr>
          <w:rFonts w:ascii="Times New Roman" w:eastAsia="Times New Roman" w:hAnsi="Times New Roman" w:cs="Times New Roman"/>
          <w:lang w:eastAsia="sl-SI"/>
        </w:rPr>
        <w:t xml:space="preserve"> patenka į motinos pieną. </w:t>
      </w:r>
      <w:r w:rsidRPr="00C87F56">
        <w:rPr>
          <w:rFonts w:ascii="Times New Roman" w:eastAsia="Times New Roman" w:hAnsi="Times New Roman" w:cs="Times New Roman"/>
          <w:snapToGrid w:val="0"/>
        </w:rPr>
        <w:t xml:space="preserve">Pasakykite savo gydytojui, jei </w:t>
      </w:r>
      <w:r w:rsidRPr="00E368AC">
        <w:rPr>
          <w:rFonts w:ascii="Times New Roman" w:eastAsia="Times New Roman" w:hAnsi="Times New Roman" w:cs="Times New Roman"/>
          <w:snapToGrid w:val="0"/>
        </w:rPr>
        <w:t xml:space="preserve">žindote </w:t>
      </w:r>
      <w:r w:rsidRPr="007F7AED">
        <w:rPr>
          <w:rFonts w:ascii="Times New Roman" w:eastAsia="Times New Roman" w:hAnsi="Times New Roman" w:cs="Times New Roman"/>
          <w:snapToGrid w:val="0"/>
        </w:rPr>
        <w:t>ar ruošiatės pradėti tai daryti</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nerekomenduojamas krūtimi maitinančioms motinoms; jei motina nori maitinti krūtimi, gydytojas gali paskirti kitą vaistą, ypač jei naujagimis gimė prieš laiką.</w:t>
      </w: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Prieš vartojant bet kokį vaistą, būtina pasitarti su gydytoju arba vaistininku.</w:t>
      </w: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Vairavimas ir mechanizmų valdymas</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Šis vaistas gali sukelti svaigulį. Tai gali trukdyti sukaupti dėmesį. Todėl, kol nežinote, kaip šis vaistas veikia Jus, nevairuokite, nevaldykite mechanizmų ir nesiimkite kitokio dėmesio sukaupimo reikalaujančio darbo.</w:t>
      </w:r>
    </w:p>
    <w:p w:rsid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A915BF" w:rsidRPr="009A49D4" w:rsidRDefault="00A915BF" w:rsidP="00A915BF">
      <w:pPr>
        <w:widowControl w:val="0"/>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b/>
        </w:rPr>
        <w:t>Wamlo</w:t>
      </w:r>
      <w:r w:rsidRPr="009A49D4">
        <w:rPr>
          <w:rFonts w:ascii="Times New Roman" w:eastAsia="Times New Roman" w:hAnsi="Times New Roman" w:cs="Times New Roman"/>
          <w:b/>
        </w:rPr>
        <w:t>x</w:t>
      </w:r>
      <w:proofErr w:type="spellEnd"/>
      <w:r w:rsidRPr="009A49D4">
        <w:rPr>
          <w:rFonts w:ascii="Times New Roman" w:eastAsia="Times New Roman" w:hAnsi="Times New Roman" w:cs="Times New Roman"/>
          <w:b/>
        </w:rPr>
        <w:t xml:space="preserve"> sudėtyje yra natrio</w:t>
      </w:r>
    </w:p>
    <w:p w:rsidR="00A915BF" w:rsidRDefault="00A915BF" w:rsidP="007F7AED">
      <w:pPr>
        <w:widowControl w:val="0"/>
        <w:spacing w:after="0"/>
        <w:rPr>
          <w:rFonts w:ascii="Times New Roman" w:hAnsi="Times New Roman"/>
        </w:rPr>
      </w:pPr>
      <w:r>
        <w:rPr>
          <w:rFonts w:ascii="Times New Roman" w:hAnsi="Times New Roman"/>
        </w:rPr>
        <w:t>Šio vaisto tabletėje yra mažiau kaip 1</w:t>
      </w:r>
      <w:r w:rsidR="003153AB">
        <w:rPr>
          <w:rFonts w:ascii="Times New Roman" w:hAnsi="Times New Roman"/>
        </w:rPr>
        <w:t> </w:t>
      </w:r>
      <w:proofErr w:type="spellStart"/>
      <w:r>
        <w:rPr>
          <w:rFonts w:ascii="Times New Roman" w:hAnsi="Times New Roman"/>
        </w:rPr>
        <w:t>mmol</w:t>
      </w:r>
      <w:proofErr w:type="spellEnd"/>
      <w:r>
        <w:rPr>
          <w:rFonts w:ascii="Times New Roman" w:hAnsi="Times New Roman"/>
        </w:rPr>
        <w:t xml:space="preserve"> natrio (23</w:t>
      </w:r>
      <w:r w:rsidR="003153AB">
        <w:rPr>
          <w:rFonts w:ascii="Times New Roman" w:hAnsi="Times New Roman"/>
        </w:rPr>
        <w:t> </w:t>
      </w:r>
      <w:r>
        <w:rPr>
          <w:rFonts w:ascii="Times New Roman" w:hAnsi="Times New Roman"/>
        </w:rPr>
        <w:t xml:space="preserve">mg), </w:t>
      </w:r>
      <w:proofErr w:type="spellStart"/>
      <w:r>
        <w:rPr>
          <w:rFonts w:ascii="Times New Roman" w:hAnsi="Times New Roman"/>
        </w:rPr>
        <w:t>t.y</w:t>
      </w:r>
      <w:proofErr w:type="spellEnd"/>
      <w:r>
        <w:rPr>
          <w:rFonts w:ascii="Times New Roman" w:hAnsi="Times New Roman"/>
        </w:rPr>
        <w:t>. jis beveik neturi reikšmės.</w:t>
      </w:r>
    </w:p>
    <w:p w:rsidR="00A915BF" w:rsidRPr="007F7AED" w:rsidRDefault="00A915BF" w:rsidP="007F7AED">
      <w:pPr>
        <w:widowControl w:val="0"/>
        <w:spacing w:after="0"/>
        <w:rPr>
          <w:rFonts w:ascii="Times New Roman" w:hAnsi="Times New Roman"/>
        </w:rPr>
      </w:pP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3.</w:t>
      </w:r>
      <w:r w:rsidRPr="00C87F56">
        <w:rPr>
          <w:rFonts w:ascii="Times New Roman" w:eastAsia="Times New Roman" w:hAnsi="Times New Roman" w:cs="Times New Roman"/>
          <w:b/>
          <w:bCs/>
          <w:snapToGrid w:val="0"/>
          <w:lang w:eastAsia="x-none"/>
        </w:rPr>
        <w:tab/>
        <w:t xml:space="preserve">Kaip vartoti </w:t>
      </w:r>
      <w:proofErr w:type="spellStart"/>
      <w:r w:rsidRPr="00C87F56">
        <w:rPr>
          <w:rFonts w:ascii="Times New Roman" w:eastAsia="Times New Roman" w:hAnsi="Times New Roman" w:cs="Times New Roman"/>
          <w:b/>
          <w:bCs/>
          <w:snapToGrid w:val="0"/>
          <w:lang w:eastAsia="x-none"/>
        </w:rPr>
        <w:t>Wamlox</w:t>
      </w:r>
      <w:proofErr w:type="spellEnd"/>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Visada vartokite šį vaistą tiksliai kaip nurodė gydytojas arba vaistininkas. Jeigu abejojate, kreipkitės į gydytoją. Tai padės pasiekti geriausių gydymo rezultatų ir sumažinti šalutinio poveikio riziką.</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Įprastinė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dozė yra viena tabletė per parą.</w:t>
      </w:r>
    </w:p>
    <w:p w:rsidR="00C87F56" w:rsidRPr="00C87F56" w:rsidRDefault="00C87F56" w:rsidP="002B239A">
      <w:pPr>
        <w:widowControl w:val="0"/>
        <w:numPr>
          <w:ilvl w:val="0"/>
          <w:numId w:val="22"/>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Tinkamiausia vaistą vartoti kiekvieną dieną tuo pačiu metu.</w:t>
      </w:r>
    </w:p>
    <w:p w:rsidR="00C87F56" w:rsidRPr="00C87F56" w:rsidRDefault="00C87F56" w:rsidP="002B239A">
      <w:pPr>
        <w:widowControl w:val="0"/>
        <w:numPr>
          <w:ilvl w:val="0"/>
          <w:numId w:val="22"/>
        </w:numPr>
        <w:spacing w:after="0" w:line="240" w:lineRule="auto"/>
        <w:ind w:left="567" w:right="-2"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Tabletes nurykite, užgerdami stikline vandens.</w:t>
      </w:r>
    </w:p>
    <w:p w:rsidR="00C87F56" w:rsidRPr="00C87F56" w:rsidRDefault="00C87F56" w:rsidP="002B239A">
      <w:pPr>
        <w:widowControl w:val="0"/>
        <w:numPr>
          <w:ilvl w:val="0"/>
          <w:numId w:val="22"/>
        </w:numPr>
        <w:spacing w:after="0" w:line="240" w:lineRule="auto"/>
        <w:ind w:left="567" w:right="-2" w:hanging="567"/>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galima gerti valgio metu arba nevalgius. Nevartokite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su greipfrutais ar greipfrutų </w:t>
      </w:r>
      <w:proofErr w:type="spellStart"/>
      <w:r w:rsidRPr="00C87F56">
        <w:rPr>
          <w:rFonts w:ascii="Times New Roman" w:eastAsia="Times New Roman" w:hAnsi="Times New Roman" w:cs="Times New Roman"/>
          <w:snapToGrid w:val="0"/>
        </w:rPr>
        <w:t>sultimis</w:t>
      </w:r>
      <w:proofErr w:type="spellEnd"/>
      <w:r w:rsidRPr="00C87F56">
        <w:rPr>
          <w:rFonts w:ascii="Times New Roman" w:eastAsia="Times New Roman" w:hAnsi="Times New Roman" w:cs="Times New Roman"/>
          <w:snapToGrid w:val="0"/>
        </w:rPr>
        <w:t>.</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Atsižvelgdamas į gydymo sukeliamą poveikį, gydytojas gali siūlyti padidinti ar sumažinti dozę.</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Paskirtos dozės viršyti negalima.</w:t>
      </w: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b/>
          <w:bCs/>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proofErr w:type="spellStart"/>
      <w:r w:rsidRPr="00C87F56">
        <w:rPr>
          <w:rFonts w:ascii="Times New Roman" w:eastAsia="Times New Roman" w:hAnsi="Times New Roman" w:cs="Times New Roman"/>
          <w:b/>
          <w:szCs w:val="20"/>
          <w:lang w:eastAsia="sl-SI"/>
        </w:rPr>
        <w:lastRenderedPageBreak/>
        <w:t>Wamlox</w:t>
      </w:r>
      <w:proofErr w:type="spellEnd"/>
      <w:r w:rsidRPr="00C87F56">
        <w:rPr>
          <w:rFonts w:ascii="Times New Roman" w:eastAsia="Times New Roman" w:hAnsi="Times New Roman" w:cs="Times New Roman"/>
          <w:b/>
          <w:bCs/>
          <w:snapToGrid w:val="0"/>
        </w:rPr>
        <w:t xml:space="preserve"> ir senyvi pacientai (vyresni nei 65 metų)</w:t>
      </w: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Didinant dozę, Jūsų gydytojas turi laikytis atsargumo priemonių.</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Jei kiltų daugiau klausimų dėl šio vaisto vartojimo, kreipkitės į gydytoją arba vaistininką.</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b/>
          <w:bCs/>
          <w:snapToGrid w:val="0"/>
        </w:rPr>
        <w:t xml:space="preserve">Ką daryti pavartojus per didelę </w:t>
      </w:r>
      <w:proofErr w:type="spellStart"/>
      <w:r w:rsidRPr="00C87F56">
        <w:rPr>
          <w:rFonts w:ascii="Times New Roman" w:eastAsia="Times New Roman" w:hAnsi="Times New Roman" w:cs="Times New Roman"/>
          <w:b/>
          <w:szCs w:val="20"/>
          <w:lang w:eastAsia="sl-SI"/>
        </w:rPr>
        <w:t>Wamlox</w:t>
      </w:r>
      <w:proofErr w:type="spellEnd"/>
      <w:r w:rsidRPr="00C87F56">
        <w:rPr>
          <w:rFonts w:ascii="Times New Roman" w:eastAsia="Times New Roman" w:hAnsi="Times New Roman" w:cs="Times New Roman"/>
          <w:b/>
          <w:bCs/>
          <w:snapToGrid w:val="0"/>
        </w:rPr>
        <w:t xml:space="preserve"> dozę</w:t>
      </w:r>
    </w:p>
    <w:p w:rsidR="00C87F56" w:rsidRDefault="00C87F56" w:rsidP="00394BE3">
      <w:pPr>
        <w:widowControl w:val="0"/>
        <w:numPr>
          <w:ilvl w:val="12"/>
          <w:numId w:val="0"/>
        </w:numPr>
        <w:spacing w:after="0" w:line="240" w:lineRule="auto"/>
        <w:ind w:right="-29"/>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Jeigu išgėrėte per daug </w:t>
      </w:r>
      <w:proofErr w:type="spellStart"/>
      <w:r w:rsidRPr="00C87F56">
        <w:rPr>
          <w:rFonts w:ascii="Times New Roman" w:eastAsia="Times New Roman" w:hAnsi="Times New Roman" w:cs="Times New Roman"/>
          <w:szCs w:val="20"/>
          <w:lang w:eastAsia="sl-SI"/>
        </w:rPr>
        <w:t>Wamlox</w:t>
      </w:r>
      <w:proofErr w:type="spellEnd"/>
      <w:r w:rsidRPr="00C87F56">
        <w:rPr>
          <w:rFonts w:ascii="Times New Roman" w:eastAsia="Times New Roman" w:hAnsi="Times New Roman" w:cs="Times New Roman"/>
          <w:snapToGrid w:val="0"/>
        </w:rPr>
        <w:t xml:space="preserve"> tablečių arba jei Jūsų tablečių išgėrė kas nors kitas, nedelsdami kreipkitės į gydytoją.</w:t>
      </w:r>
    </w:p>
    <w:p w:rsidR="00E43D39" w:rsidRDefault="00E43D39" w:rsidP="00394BE3">
      <w:pPr>
        <w:widowControl w:val="0"/>
        <w:numPr>
          <w:ilvl w:val="12"/>
          <w:numId w:val="0"/>
        </w:numPr>
        <w:spacing w:after="0" w:line="240" w:lineRule="auto"/>
        <w:ind w:right="-29"/>
        <w:rPr>
          <w:rFonts w:ascii="Times New Roman" w:eastAsia="Times New Roman" w:hAnsi="Times New Roman" w:cs="Times New Roman"/>
          <w:snapToGrid w:val="0"/>
        </w:rPr>
      </w:pPr>
    </w:p>
    <w:p w:rsidR="00E43D39" w:rsidRPr="00C87F56" w:rsidRDefault="00E43D39" w:rsidP="00E43D39">
      <w:pPr>
        <w:widowControl w:val="0"/>
        <w:numPr>
          <w:ilvl w:val="12"/>
          <w:numId w:val="0"/>
        </w:numPr>
        <w:spacing w:after="0" w:line="240" w:lineRule="auto"/>
        <w:ind w:right="-29"/>
        <w:rPr>
          <w:rFonts w:ascii="Times New Roman" w:eastAsia="Times New Roman" w:hAnsi="Times New Roman" w:cs="Times New Roman"/>
          <w:snapToGrid w:val="0"/>
        </w:rPr>
      </w:pPr>
      <w:r w:rsidRPr="00E43D39">
        <w:rPr>
          <w:rFonts w:ascii="Times New Roman" w:eastAsia="Times New Roman" w:hAnsi="Times New Roman" w:cs="Times New Roman"/>
          <w:snapToGrid w:val="0"/>
        </w:rPr>
        <w:t>Jūsų plaučiuose gali kauptis skystis (plaučių edema), sukeldamas dusulį, kuris gali išsivystyti per</w:t>
      </w:r>
      <w:r>
        <w:rPr>
          <w:rFonts w:ascii="Times New Roman" w:eastAsia="Times New Roman" w:hAnsi="Times New Roman" w:cs="Times New Roman"/>
          <w:snapToGrid w:val="0"/>
        </w:rPr>
        <w:t xml:space="preserve"> </w:t>
      </w:r>
      <w:r w:rsidR="002C4C56">
        <w:rPr>
          <w:rFonts w:ascii="Times New Roman" w:eastAsia="Times New Roman" w:hAnsi="Times New Roman" w:cs="Times New Roman"/>
          <w:snapToGrid w:val="0"/>
        </w:rPr>
        <w:t>24 – </w:t>
      </w:r>
      <w:r w:rsidRPr="00E43D39">
        <w:rPr>
          <w:rFonts w:ascii="Times New Roman" w:eastAsia="Times New Roman" w:hAnsi="Times New Roman" w:cs="Times New Roman"/>
          <w:snapToGrid w:val="0"/>
        </w:rPr>
        <w:t>48</w:t>
      </w:r>
      <w:r>
        <w:rPr>
          <w:rFonts w:ascii="Times New Roman" w:eastAsia="Times New Roman" w:hAnsi="Times New Roman" w:cs="Times New Roman"/>
          <w:snapToGrid w:val="0"/>
        </w:rPr>
        <w:t> </w:t>
      </w:r>
      <w:r w:rsidRPr="00E43D39">
        <w:rPr>
          <w:rFonts w:ascii="Times New Roman" w:eastAsia="Times New Roman" w:hAnsi="Times New Roman" w:cs="Times New Roman"/>
          <w:snapToGrid w:val="0"/>
        </w:rPr>
        <w:t>valandas nuo vaisto pavartojimo.</w:t>
      </w: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b/>
          <w:bCs/>
          <w:snapToGrid w:val="0"/>
        </w:rPr>
        <w:t xml:space="preserve">Pamiršus pavartoti </w:t>
      </w:r>
      <w:proofErr w:type="spellStart"/>
      <w:r w:rsidRPr="00C87F56">
        <w:rPr>
          <w:rFonts w:ascii="Times New Roman" w:eastAsia="Times New Roman" w:hAnsi="Times New Roman" w:cs="Times New Roman"/>
          <w:b/>
          <w:bCs/>
          <w:snapToGrid w:val="0"/>
        </w:rPr>
        <w:t>Wamlox</w:t>
      </w:r>
      <w:proofErr w:type="spellEnd"/>
    </w:p>
    <w:p w:rsidR="00C87F56" w:rsidRPr="00C87F56" w:rsidRDefault="00C87F56" w:rsidP="00394BE3">
      <w:pPr>
        <w:widowControl w:val="0"/>
        <w:tabs>
          <w:tab w:val="left" w:pos="567"/>
        </w:tabs>
        <w:overflowPunct w:val="0"/>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snapToGrid w:val="0"/>
        </w:rPr>
        <w:t>Jeigu pamiršote išgerti šio vaisto, išgerkite jį iškart prisiminę. Kitą dozę vartokite įprastu laiku. Tačiau, jei jau beveik atėjo laikas kitai dozei, praleiskite pamirštąją. Negalima vartoti dvigubos dozės norint kompensuoti praleistą tabletę.</w:t>
      </w:r>
    </w:p>
    <w:p w:rsidR="00C87F56" w:rsidRPr="00C87F56" w:rsidRDefault="00C87F56" w:rsidP="00394BE3">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autoSpaceDE w:val="0"/>
        <w:autoSpaceDN w:val="0"/>
        <w:adjustRightInd w:val="0"/>
        <w:spacing w:after="0" w:line="240" w:lineRule="auto"/>
        <w:ind w:left="1"/>
        <w:rPr>
          <w:rFonts w:ascii="Times New Roman" w:eastAsia="Times New Roman" w:hAnsi="Times New Roman" w:cs="Times New Roman"/>
          <w:snapToGrid w:val="0"/>
        </w:rPr>
      </w:pPr>
      <w:r w:rsidRPr="00C87F56">
        <w:rPr>
          <w:rFonts w:ascii="Times New Roman" w:eastAsia="Times New Roman" w:hAnsi="Times New Roman" w:cs="Times New Roman"/>
          <w:b/>
          <w:bCs/>
          <w:snapToGrid w:val="0"/>
        </w:rPr>
        <w:t xml:space="preserve">Nustojus vartoti </w:t>
      </w:r>
      <w:proofErr w:type="spellStart"/>
      <w:r w:rsidRPr="00C87F56">
        <w:rPr>
          <w:rFonts w:ascii="Times New Roman" w:eastAsia="Times New Roman" w:hAnsi="Times New Roman" w:cs="Times New Roman"/>
          <w:b/>
          <w:bCs/>
          <w:snapToGrid w:val="0"/>
        </w:rPr>
        <w:t>Wamlox</w:t>
      </w:r>
      <w:proofErr w:type="spellEnd"/>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Jeigu nutrauksite </w:t>
      </w: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vartojimą, Jūsų liga gali pasunkėti. Nenutraukite vaisto vartojimo, kol to padaryti nenurodys gydytojas.</w:t>
      </w: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noProof/>
          <w:snapToGrid w:val="0"/>
        </w:rPr>
      </w:pP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noProof/>
          <w:snapToGrid w:val="0"/>
        </w:rPr>
        <w:t>Jeigu kiltų daugiau klausimų dėl šio vaisto vartojimo, kreipkitės į gydytoją arba vaistininką.</w:t>
      </w: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rPr>
      </w:pPr>
    </w:p>
    <w:p w:rsidR="00C87F56" w:rsidRPr="00C87F56" w:rsidRDefault="00C87F56" w:rsidP="002B239A">
      <w:pPr>
        <w:widowControl w:val="0"/>
        <w:spacing w:after="0" w:line="240" w:lineRule="auto"/>
        <w:ind w:left="567" w:hanging="567"/>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4.</w:t>
      </w:r>
      <w:r w:rsidRPr="00C87F56">
        <w:rPr>
          <w:rFonts w:ascii="Times New Roman" w:eastAsia="Times New Roman" w:hAnsi="Times New Roman" w:cs="Times New Roman"/>
          <w:b/>
          <w:bCs/>
          <w:snapToGrid w:val="0"/>
          <w:lang w:eastAsia="x-none"/>
        </w:rPr>
        <w:tab/>
        <w:t>Galimas šalutinis poveikis</w:t>
      </w: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ind w:right="-29"/>
        <w:rPr>
          <w:rFonts w:ascii="Times New Roman" w:eastAsia="Times New Roman" w:hAnsi="Times New Roman" w:cs="Times New Roman"/>
          <w:snapToGrid w:val="0"/>
        </w:rPr>
      </w:pPr>
      <w:r w:rsidRPr="00C87F56">
        <w:rPr>
          <w:rFonts w:ascii="Times New Roman" w:eastAsia="Times New Roman" w:hAnsi="Times New Roman" w:cs="Times New Roman"/>
          <w:snapToGrid w:val="0"/>
        </w:rPr>
        <w:t>Šis vaistas, kaip ir visi kiti, gali sukelti šalutinį poveikį, nors jis pasireiškia ne visiems žmonėms.</w:t>
      </w:r>
    </w:p>
    <w:p w:rsidR="00C87F56" w:rsidRPr="00C87F56" w:rsidRDefault="00C87F56" w:rsidP="00394BE3">
      <w:pPr>
        <w:widowControl w:val="0"/>
        <w:tabs>
          <w:tab w:val="left" w:pos="567"/>
        </w:tabs>
        <w:overflowPunct w:val="0"/>
        <w:autoSpaceDE w:val="0"/>
        <w:autoSpaceDN w:val="0"/>
        <w:adjustRightInd w:val="0"/>
        <w:spacing w:after="0" w:line="240" w:lineRule="auto"/>
        <w:ind w:left="1" w:right="660"/>
        <w:rPr>
          <w:rFonts w:ascii="Times New Roman" w:eastAsia="Times New Roman" w:hAnsi="Times New Roman" w:cs="Times New Roman"/>
          <w:b/>
          <w:bCs/>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Kai kurie šalutini</w:t>
      </w:r>
      <w:r w:rsidR="003C6C37">
        <w:rPr>
          <w:rFonts w:ascii="Times New Roman" w:eastAsia="Times New Roman" w:hAnsi="Times New Roman" w:cs="Times New Roman"/>
          <w:b/>
          <w:snapToGrid w:val="0"/>
        </w:rPr>
        <w:t>o poveikio</w:t>
      </w:r>
      <w:r w:rsidRPr="00C87F56">
        <w:rPr>
          <w:rFonts w:ascii="Times New Roman" w:eastAsia="Times New Roman" w:hAnsi="Times New Roman" w:cs="Times New Roman"/>
          <w:b/>
          <w:snapToGrid w:val="0"/>
        </w:rPr>
        <w:t xml:space="preserve"> reiškiniai gali būti sunkūs ir jiems pasireiškus gali reikėti medicininės pagalbos: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Nedideliam skaičiui pacientų pasireiškė šie sunkūs </w:t>
      </w:r>
      <w:r w:rsidR="003C6C37" w:rsidRPr="00C87F56">
        <w:rPr>
          <w:rFonts w:ascii="Times New Roman" w:eastAsia="Times New Roman" w:hAnsi="Times New Roman" w:cs="Times New Roman"/>
          <w:snapToGrid w:val="0"/>
        </w:rPr>
        <w:t>šalutini</w:t>
      </w:r>
      <w:r w:rsidR="003C6C37">
        <w:rPr>
          <w:rFonts w:ascii="Times New Roman" w:eastAsia="Times New Roman" w:hAnsi="Times New Roman" w:cs="Times New Roman"/>
          <w:snapToGrid w:val="0"/>
        </w:rPr>
        <w:t>o poveikio</w:t>
      </w:r>
      <w:r w:rsidR="003C6C37" w:rsidRPr="00C87F56">
        <w:rPr>
          <w:rFonts w:ascii="Times New Roman" w:eastAsia="Times New Roman" w:hAnsi="Times New Roman" w:cs="Times New Roman"/>
          <w:snapToGrid w:val="0"/>
        </w:rPr>
        <w:t xml:space="preserve"> </w:t>
      </w:r>
      <w:r w:rsidRPr="00C87F56">
        <w:rPr>
          <w:rFonts w:ascii="Times New Roman" w:eastAsia="Times New Roman" w:hAnsi="Times New Roman" w:cs="Times New Roman"/>
          <w:snapToGrid w:val="0"/>
        </w:rPr>
        <w:t xml:space="preserve">reiškiniai </w:t>
      </w:r>
      <w:r w:rsidRPr="00C87F56">
        <w:rPr>
          <w:rFonts w:ascii="Times New Roman" w:eastAsia="Times New Roman" w:hAnsi="Times New Roman" w:cs="Times New Roman"/>
          <w:i/>
          <w:iCs/>
          <w:snapToGrid w:val="0"/>
        </w:rPr>
        <w:t xml:space="preserve">(gali pasireikšti </w:t>
      </w:r>
      <w:r w:rsidR="002B17E3">
        <w:rPr>
          <w:rFonts w:ascii="Times New Roman" w:eastAsia="Times New Roman" w:hAnsi="Times New Roman" w:cs="Times New Roman"/>
          <w:i/>
          <w:iCs/>
          <w:snapToGrid w:val="0"/>
        </w:rPr>
        <w:t>rečiau</w:t>
      </w:r>
      <w:r w:rsidRPr="00C87F56">
        <w:rPr>
          <w:rFonts w:ascii="Times New Roman" w:eastAsia="Times New Roman" w:hAnsi="Times New Roman" w:cs="Times New Roman"/>
          <w:i/>
          <w:iCs/>
          <w:snapToGrid w:val="0"/>
        </w:rPr>
        <w:t xml:space="preserve"> nei</w:t>
      </w:r>
      <w:r w:rsidRPr="00C87F56">
        <w:rPr>
          <w:rFonts w:ascii="Times New Roman" w:eastAsia="Times New Roman" w:hAnsi="Times New Roman" w:cs="Times New Roman"/>
          <w:snapToGrid w:val="0"/>
        </w:rPr>
        <w:t xml:space="preserve"> </w:t>
      </w:r>
      <w:r w:rsidRPr="00C87F56">
        <w:rPr>
          <w:rFonts w:ascii="Times New Roman" w:eastAsia="Times New Roman" w:hAnsi="Times New Roman" w:cs="Times New Roman"/>
          <w:i/>
          <w:iCs/>
          <w:snapToGrid w:val="0"/>
        </w:rPr>
        <w:t>1 iš 1</w:t>
      </w:r>
      <w:r w:rsidR="003C6C37">
        <w:rPr>
          <w:rFonts w:ascii="Times New Roman" w:eastAsia="Times New Roman" w:hAnsi="Times New Roman" w:cs="Times New Roman"/>
          <w:i/>
          <w:iCs/>
          <w:snapToGrid w:val="0"/>
        </w:rPr>
        <w:t> </w:t>
      </w:r>
      <w:r w:rsidRPr="00C87F56">
        <w:rPr>
          <w:rFonts w:ascii="Times New Roman" w:eastAsia="Times New Roman" w:hAnsi="Times New Roman" w:cs="Times New Roman"/>
          <w:i/>
          <w:iCs/>
          <w:snapToGrid w:val="0"/>
        </w:rPr>
        <w:t>000</w:t>
      </w:r>
      <w:r w:rsidR="003C6C37">
        <w:rPr>
          <w:rFonts w:ascii="Times New Roman" w:eastAsia="Times New Roman" w:hAnsi="Times New Roman" w:cs="Times New Roman"/>
          <w:i/>
          <w:iCs/>
          <w:snapToGrid w:val="0"/>
        </w:rPr>
        <w:t> asmenų</w:t>
      </w:r>
      <w:r w:rsidRPr="00C87F56">
        <w:rPr>
          <w:rFonts w:ascii="Times New Roman" w:eastAsia="Times New Roman" w:hAnsi="Times New Roman" w:cs="Times New Roman"/>
          <w:i/>
          <w:iCs/>
          <w:snapToGrid w:val="0"/>
        </w:rPr>
        <w:t>)</w:t>
      </w:r>
      <w:r w:rsidRPr="00C87F56">
        <w:rPr>
          <w:rFonts w:ascii="Times New Roman" w:eastAsia="Times New Roman" w:hAnsi="Times New Roman" w:cs="Times New Roman"/>
          <w:snapToGrid w:val="0"/>
        </w:rPr>
        <w:t>.</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b/>
          <w:bCs/>
          <w:snapToGrid w:val="0"/>
        </w:rPr>
        <w:t>Jeigu kuris nors iš jų pasireikš, nedelsdami kreipkitės į gydytoją:</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Alerginės reakcijos, pasireiškiančios bėrimu, niežuliu, veido, lūpų ar liežuvio tinimu, apsunkintu kvėpavimu, mažu kraujospūdžiu (silpnumo, apsvaigimo pojūtis).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b/>
          <w:bCs/>
          <w:snapToGrid w:val="0"/>
        </w:rPr>
        <w:t xml:space="preserve">Kiti galimi </w:t>
      </w:r>
      <w:proofErr w:type="spellStart"/>
      <w:r w:rsidRPr="00C87F56">
        <w:rPr>
          <w:rFonts w:ascii="Times New Roman" w:eastAsia="Times New Roman" w:hAnsi="Times New Roman" w:cs="Times New Roman"/>
          <w:b/>
          <w:bCs/>
          <w:snapToGrid w:val="0"/>
        </w:rPr>
        <w:t>Wamlox</w:t>
      </w:r>
      <w:proofErr w:type="spellEnd"/>
      <w:r w:rsidRPr="00C87F56">
        <w:rPr>
          <w:rFonts w:ascii="Times New Roman" w:eastAsia="Times New Roman" w:hAnsi="Times New Roman" w:cs="Times New Roman"/>
          <w:b/>
          <w:bCs/>
          <w:snapToGrid w:val="0"/>
        </w:rPr>
        <w:t xml:space="preserve"> šalutini</w:t>
      </w:r>
      <w:r w:rsidR="003C6C37">
        <w:rPr>
          <w:rFonts w:ascii="Times New Roman" w:eastAsia="Times New Roman" w:hAnsi="Times New Roman" w:cs="Times New Roman"/>
          <w:b/>
          <w:bCs/>
          <w:snapToGrid w:val="0"/>
        </w:rPr>
        <w:t>o poveikio</w:t>
      </w:r>
      <w:r w:rsidRPr="00C87F56">
        <w:rPr>
          <w:rFonts w:ascii="Times New Roman" w:eastAsia="Times New Roman" w:hAnsi="Times New Roman" w:cs="Times New Roman"/>
          <w:b/>
          <w:bCs/>
          <w:snapToGrid w:val="0"/>
        </w:rPr>
        <w:t xml:space="preserve"> reiškiniai:</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 xml:space="preserve">Dažni (gali pasireikšti </w:t>
      </w:r>
      <w:r w:rsidR="004B0B32">
        <w:rPr>
          <w:rFonts w:ascii="Times New Roman" w:eastAsia="Times New Roman" w:hAnsi="Times New Roman" w:cs="Times New Roman"/>
          <w:i/>
          <w:iCs/>
          <w:snapToGrid w:val="0"/>
        </w:rPr>
        <w:t>rečiau</w:t>
      </w:r>
      <w:r w:rsidRPr="00C87F56">
        <w:rPr>
          <w:rFonts w:ascii="Times New Roman" w:eastAsia="Times New Roman" w:hAnsi="Times New Roman" w:cs="Times New Roman"/>
          <w:i/>
          <w:iCs/>
          <w:snapToGrid w:val="0"/>
        </w:rPr>
        <w:t xml:space="preserve"> nei 1 iš 10 </w:t>
      </w:r>
      <w:r w:rsidR="003C6C37">
        <w:rPr>
          <w:rFonts w:ascii="Times New Roman" w:eastAsia="Times New Roman" w:hAnsi="Times New Roman" w:cs="Times New Roman"/>
          <w:i/>
          <w:iCs/>
          <w:snapToGrid w:val="0"/>
        </w:rPr>
        <w:t>asmenų</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gripo simptomai (gripas); užgulusi nosis, gerklės</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skausmas ir diskomfortas ryjant; galvos skausmas; rankų, plaštakų, kojų, čiurnų ar pėdų tinimas; nuovargis; </w:t>
      </w:r>
      <w:proofErr w:type="spellStart"/>
      <w:r w:rsidRPr="00C87F56">
        <w:rPr>
          <w:rFonts w:ascii="Times New Roman" w:eastAsia="Times New Roman" w:hAnsi="Times New Roman" w:cs="Times New Roman"/>
          <w:snapToGrid w:val="0"/>
        </w:rPr>
        <w:t>astenija</w:t>
      </w:r>
      <w:proofErr w:type="spellEnd"/>
      <w:r w:rsidRPr="00C87F56">
        <w:rPr>
          <w:rFonts w:ascii="Times New Roman" w:eastAsia="Times New Roman" w:hAnsi="Times New Roman" w:cs="Times New Roman"/>
          <w:snapToGrid w:val="0"/>
        </w:rPr>
        <w:t xml:space="preserve"> (bendras silpnumas); raudonis ir šilumos pojūtis veide ir (ar) kakle.</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i/>
          <w:iCs/>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 xml:space="preserve">Nedažni (gali pasireikšti </w:t>
      </w:r>
      <w:r w:rsidR="00542E76">
        <w:rPr>
          <w:rFonts w:ascii="Times New Roman" w:eastAsia="Times New Roman" w:hAnsi="Times New Roman" w:cs="Times New Roman"/>
          <w:i/>
          <w:iCs/>
          <w:snapToGrid w:val="0"/>
        </w:rPr>
        <w:t>rečiau</w:t>
      </w:r>
      <w:r w:rsidRPr="00C87F56">
        <w:rPr>
          <w:rFonts w:ascii="Times New Roman" w:eastAsia="Times New Roman" w:hAnsi="Times New Roman" w:cs="Times New Roman"/>
          <w:i/>
          <w:iCs/>
          <w:snapToGrid w:val="0"/>
        </w:rPr>
        <w:t xml:space="preserve"> nei 1 iš 100 </w:t>
      </w:r>
      <w:r w:rsidR="003C6C37">
        <w:rPr>
          <w:rFonts w:ascii="Times New Roman" w:eastAsia="Times New Roman" w:hAnsi="Times New Roman" w:cs="Times New Roman"/>
          <w:i/>
          <w:iCs/>
          <w:snapToGrid w:val="0"/>
        </w:rPr>
        <w:t>asmenų</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svaigulys; pykinimas ir pilvo skausmas; burnos</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sausmė; mieguistumas, rankų ar pėdų dilgčiojimas ar sustingimas, </w:t>
      </w:r>
      <w:r w:rsidR="0047536A">
        <w:rPr>
          <w:rFonts w:ascii="Times New Roman" w:eastAsia="Times New Roman" w:hAnsi="Times New Roman" w:cs="Times New Roman"/>
          <w:snapToGrid w:val="0"/>
        </w:rPr>
        <w:t>svaigimas</w:t>
      </w:r>
      <w:r w:rsidRPr="00C87F56">
        <w:rPr>
          <w:rFonts w:ascii="Times New Roman" w:eastAsia="Times New Roman" w:hAnsi="Times New Roman" w:cs="Times New Roman"/>
          <w:snapToGrid w:val="0"/>
        </w:rPr>
        <w:t>; dažnas širdies plakimas, taip pat ir permušimai; svaigulys stojantis; kosulys; viduriavimas; vidurių užkietėjimas; odos bėrimas, odos paraudimas; sąnarių tinimas, nugaros skausmas; sąnarių skausmas.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i/>
          <w:iCs/>
          <w:snapToGrid w:val="0"/>
        </w:rPr>
        <w:t xml:space="preserve">Reti (gali pasireikšti </w:t>
      </w:r>
      <w:r w:rsidR="00AD307D">
        <w:rPr>
          <w:rFonts w:ascii="Times New Roman" w:eastAsia="Times New Roman" w:hAnsi="Times New Roman" w:cs="Times New Roman"/>
          <w:i/>
          <w:iCs/>
          <w:snapToGrid w:val="0"/>
        </w:rPr>
        <w:t>rečiau</w:t>
      </w:r>
      <w:r w:rsidRPr="00C87F56">
        <w:rPr>
          <w:rFonts w:ascii="Times New Roman" w:eastAsia="Times New Roman" w:hAnsi="Times New Roman" w:cs="Times New Roman"/>
          <w:i/>
          <w:iCs/>
          <w:snapToGrid w:val="0"/>
        </w:rPr>
        <w:t xml:space="preserve"> nei 1 iš 1</w:t>
      </w:r>
      <w:r w:rsidR="003C6C37">
        <w:rPr>
          <w:rFonts w:ascii="Times New Roman" w:eastAsia="Times New Roman" w:hAnsi="Times New Roman" w:cs="Times New Roman"/>
          <w:i/>
          <w:iCs/>
          <w:snapToGrid w:val="0"/>
        </w:rPr>
        <w:t> </w:t>
      </w:r>
      <w:r w:rsidRPr="00C87F56">
        <w:rPr>
          <w:rFonts w:ascii="Times New Roman" w:eastAsia="Times New Roman" w:hAnsi="Times New Roman" w:cs="Times New Roman"/>
          <w:i/>
          <w:iCs/>
          <w:snapToGrid w:val="0"/>
        </w:rPr>
        <w:t>000</w:t>
      </w:r>
      <w:r w:rsidR="003C6C37">
        <w:rPr>
          <w:rFonts w:ascii="Times New Roman" w:eastAsia="Times New Roman" w:hAnsi="Times New Roman" w:cs="Times New Roman"/>
          <w:i/>
          <w:iCs/>
          <w:snapToGrid w:val="0"/>
        </w:rPr>
        <w:t xml:space="preserve"> asmenų</w:t>
      </w:r>
      <w:r w:rsidRPr="00C87F56">
        <w:rPr>
          <w:rFonts w:ascii="Times New Roman" w:eastAsia="Times New Roman" w:hAnsi="Times New Roman" w:cs="Times New Roman"/>
          <w:i/>
          <w:iCs/>
          <w:snapToGrid w:val="0"/>
        </w:rPr>
        <w:t xml:space="preserve">): </w:t>
      </w:r>
      <w:r w:rsidRPr="00C87F56">
        <w:rPr>
          <w:rFonts w:ascii="Times New Roman" w:eastAsia="Times New Roman" w:hAnsi="Times New Roman" w:cs="Times New Roman"/>
          <w:snapToGrid w:val="0"/>
        </w:rPr>
        <w:t xml:space="preserve">nerimas; spengimas ausyse; alpulys; gausesnis </w:t>
      </w:r>
      <w:proofErr w:type="spellStart"/>
      <w:r w:rsidRPr="00C87F56">
        <w:rPr>
          <w:rFonts w:ascii="Times New Roman" w:eastAsia="Times New Roman" w:hAnsi="Times New Roman" w:cs="Times New Roman"/>
          <w:snapToGrid w:val="0"/>
        </w:rPr>
        <w:t>šlapinimasis</w:t>
      </w:r>
      <w:proofErr w:type="spellEnd"/>
      <w:r w:rsidRPr="00C87F56">
        <w:rPr>
          <w:rFonts w:ascii="Times New Roman" w:eastAsia="Times New Roman" w:hAnsi="Times New Roman" w:cs="Times New Roman"/>
          <w:snapToGrid w:val="0"/>
        </w:rPr>
        <w:t xml:space="preserve"> nei paprastai ar dažnesnis noras šlapintis nei paprastai; </w:t>
      </w:r>
      <w:proofErr w:type="spellStart"/>
      <w:r w:rsidRPr="00C87F56">
        <w:rPr>
          <w:rFonts w:ascii="Times New Roman" w:eastAsia="Times New Roman" w:hAnsi="Times New Roman" w:cs="Times New Roman"/>
          <w:snapToGrid w:val="0"/>
        </w:rPr>
        <w:t>nesugebėjimas</w:t>
      </w:r>
      <w:proofErr w:type="spellEnd"/>
      <w:r w:rsidRPr="00C87F56">
        <w:rPr>
          <w:rFonts w:ascii="Times New Roman" w:eastAsia="Times New Roman" w:hAnsi="Times New Roman" w:cs="Times New Roman"/>
          <w:snapToGrid w:val="0"/>
        </w:rPr>
        <w:t xml:space="preserve"> sukelti ar palaikyti erekciją; sunkumo pojūtis; žemas kraujospūdis, pasireiškiantis tokiais simptomais kaip svaigulys ar </w:t>
      </w:r>
      <w:r w:rsidR="006C2DDD">
        <w:rPr>
          <w:rFonts w:ascii="Times New Roman" w:eastAsia="Times New Roman" w:hAnsi="Times New Roman" w:cs="Times New Roman"/>
          <w:snapToGrid w:val="0"/>
        </w:rPr>
        <w:t>apsvaigimas</w:t>
      </w:r>
      <w:r w:rsidRPr="00C87F56">
        <w:rPr>
          <w:rFonts w:ascii="Times New Roman" w:eastAsia="Times New Roman" w:hAnsi="Times New Roman" w:cs="Times New Roman"/>
          <w:snapToGrid w:val="0"/>
        </w:rPr>
        <w:t>; per gausus prakaitavimas; viso kūno odos bėrimas; niežulys; raumenų spazmai.</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b/>
          <w:bCs/>
          <w:snapToGrid w:val="0"/>
        </w:rPr>
        <w:t>Jei kuris iš šių reiškinių vargina, kreipkitės į gydytoją.</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b/>
          <w:bCs/>
          <w:snapToGrid w:val="0"/>
        </w:rPr>
        <w:t>Šalutini</w:t>
      </w:r>
      <w:r w:rsidR="003C6C37">
        <w:rPr>
          <w:rFonts w:ascii="Times New Roman" w:eastAsia="Times New Roman" w:hAnsi="Times New Roman" w:cs="Times New Roman"/>
          <w:b/>
          <w:bCs/>
          <w:snapToGrid w:val="0"/>
        </w:rPr>
        <w:t>o poveikio</w:t>
      </w:r>
      <w:r w:rsidRPr="00C87F56">
        <w:rPr>
          <w:rFonts w:ascii="Times New Roman" w:eastAsia="Times New Roman" w:hAnsi="Times New Roman" w:cs="Times New Roman"/>
          <w:b/>
          <w:bCs/>
          <w:snapToGrid w:val="0"/>
        </w:rPr>
        <w:t xml:space="preserve"> reiškiniai, kurie pasireiškė vartojant vien tik </w:t>
      </w:r>
      <w:proofErr w:type="spellStart"/>
      <w:r w:rsidRPr="00C87F56">
        <w:rPr>
          <w:rFonts w:ascii="Times New Roman" w:eastAsia="Times New Roman" w:hAnsi="Times New Roman" w:cs="Times New Roman"/>
          <w:b/>
          <w:bCs/>
          <w:snapToGrid w:val="0"/>
        </w:rPr>
        <w:t>amlodipiną</w:t>
      </w:r>
      <w:proofErr w:type="spellEnd"/>
      <w:r w:rsidRPr="00C87F56">
        <w:rPr>
          <w:rFonts w:ascii="Times New Roman" w:eastAsia="Times New Roman" w:hAnsi="Times New Roman" w:cs="Times New Roman"/>
          <w:b/>
          <w:bCs/>
          <w:snapToGrid w:val="0"/>
        </w:rPr>
        <w:t xml:space="preserve"> ar </w:t>
      </w:r>
      <w:proofErr w:type="spellStart"/>
      <w:r w:rsidRPr="00C87F56">
        <w:rPr>
          <w:rFonts w:ascii="Times New Roman" w:eastAsia="Times New Roman" w:hAnsi="Times New Roman" w:cs="Times New Roman"/>
          <w:b/>
          <w:bCs/>
          <w:snapToGrid w:val="0"/>
        </w:rPr>
        <w:t>valsartaną</w:t>
      </w:r>
      <w:proofErr w:type="spellEnd"/>
      <w:r w:rsidRPr="00C87F56">
        <w:rPr>
          <w:rFonts w:ascii="Times New Roman" w:eastAsia="Times New Roman" w:hAnsi="Times New Roman" w:cs="Times New Roman"/>
          <w:b/>
          <w:bCs/>
          <w:snapToGrid w:val="0"/>
        </w:rPr>
        <w:t xml:space="preserve">, ir kurie arba nebuvo stebėti vartojant </w:t>
      </w:r>
      <w:proofErr w:type="spellStart"/>
      <w:r w:rsidRPr="00C87F56">
        <w:rPr>
          <w:rFonts w:ascii="Times New Roman" w:eastAsia="Times New Roman" w:hAnsi="Times New Roman" w:cs="Times New Roman"/>
          <w:b/>
          <w:bCs/>
          <w:snapToGrid w:val="0"/>
        </w:rPr>
        <w:t>Wamlox</w:t>
      </w:r>
      <w:proofErr w:type="spellEnd"/>
      <w:r w:rsidRPr="00C87F56">
        <w:rPr>
          <w:rFonts w:ascii="Times New Roman" w:eastAsia="Times New Roman" w:hAnsi="Times New Roman" w:cs="Times New Roman"/>
          <w:b/>
          <w:bCs/>
          <w:snapToGrid w:val="0"/>
        </w:rPr>
        <w:t xml:space="preserve">, arba kurių pasireiškė dažniau nei vartojant </w:t>
      </w:r>
      <w:proofErr w:type="spellStart"/>
      <w:r w:rsidRPr="00C87F56">
        <w:rPr>
          <w:rFonts w:ascii="Times New Roman" w:eastAsia="Times New Roman" w:hAnsi="Times New Roman" w:cs="Times New Roman"/>
          <w:b/>
          <w:bCs/>
          <w:snapToGrid w:val="0"/>
        </w:rPr>
        <w:t>Wamlox</w:t>
      </w:r>
      <w:proofErr w:type="spellEnd"/>
      <w:r w:rsidRPr="00C87F56">
        <w:rPr>
          <w:rFonts w:ascii="Times New Roman" w:eastAsia="Times New Roman" w:hAnsi="Times New Roman" w:cs="Times New Roman"/>
          <w:b/>
          <w:bCs/>
          <w:snapToGrid w:val="0"/>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u w:val="single"/>
        </w:rPr>
        <w:t>Amlodipinas</w:t>
      </w:r>
      <w:proofErr w:type="spellEnd"/>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b/>
          <w:bCs/>
          <w:snapToGrid w:val="0"/>
        </w:rPr>
        <w:lastRenderedPageBreak/>
        <w:t>Nedelsdami kreipkitės į gydytoją, jeigu pavartojus šio vaisto, pasireiškia kuris nors toliau išvardytas labai retas, bet sunkus šalutini</w:t>
      </w:r>
      <w:r w:rsidR="003C6C37">
        <w:rPr>
          <w:rFonts w:ascii="Times New Roman" w:eastAsia="Times New Roman" w:hAnsi="Times New Roman" w:cs="Times New Roman"/>
          <w:b/>
          <w:bCs/>
          <w:snapToGrid w:val="0"/>
        </w:rPr>
        <w:t>o</w:t>
      </w:r>
      <w:r w:rsidRPr="00C87F56">
        <w:rPr>
          <w:rFonts w:ascii="Times New Roman" w:eastAsia="Times New Roman" w:hAnsi="Times New Roman" w:cs="Times New Roman"/>
          <w:b/>
          <w:bCs/>
          <w:snapToGrid w:val="0"/>
        </w:rPr>
        <w:t xml:space="preserve"> poveiki</w:t>
      </w:r>
      <w:r w:rsidR="003C6C37">
        <w:rPr>
          <w:rFonts w:ascii="Times New Roman" w:eastAsia="Times New Roman" w:hAnsi="Times New Roman" w:cs="Times New Roman"/>
          <w:b/>
          <w:bCs/>
          <w:snapToGrid w:val="0"/>
        </w:rPr>
        <w:t>o reiškinys</w:t>
      </w:r>
      <w:r w:rsidRPr="00C87F56">
        <w:rPr>
          <w:rFonts w:ascii="Times New Roman" w:eastAsia="Times New Roman" w:hAnsi="Times New Roman" w:cs="Times New Roman"/>
          <w:b/>
          <w:bCs/>
          <w:snapToGrid w:val="0"/>
        </w:rPr>
        <w:t>:</w:t>
      </w:r>
    </w:p>
    <w:p w:rsidR="00C87F56" w:rsidRPr="00C87F56" w:rsidRDefault="00C87F56" w:rsidP="002B239A">
      <w:pPr>
        <w:widowControl w:val="0"/>
        <w:numPr>
          <w:ilvl w:val="0"/>
          <w:numId w:val="24"/>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staiga atsiradęs švokštimas, krūtinės skausmas, dusulys ar kvėpavimo pasunkėjimas;</w:t>
      </w:r>
    </w:p>
    <w:p w:rsidR="00C87F56" w:rsidRPr="00C87F56" w:rsidRDefault="00C87F56" w:rsidP="002B239A">
      <w:pPr>
        <w:widowControl w:val="0"/>
        <w:numPr>
          <w:ilvl w:val="0"/>
          <w:numId w:val="24"/>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akių vokų, veido ar lūpų patinimas;</w:t>
      </w:r>
    </w:p>
    <w:p w:rsidR="00C87F56" w:rsidRPr="00C87F56" w:rsidRDefault="00C87F56" w:rsidP="002B239A">
      <w:pPr>
        <w:widowControl w:val="0"/>
        <w:numPr>
          <w:ilvl w:val="0"/>
          <w:numId w:val="24"/>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liežuvio ir gerklės patinimas, dėl kurio gali labai pasunkėti kvėpavimas;</w:t>
      </w:r>
    </w:p>
    <w:p w:rsidR="00C87F56" w:rsidRPr="00C87F56" w:rsidRDefault="00C87F56" w:rsidP="002B239A">
      <w:pPr>
        <w:widowControl w:val="0"/>
        <w:numPr>
          <w:ilvl w:val="0"/>
          <w:numId w:val="24"/>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 xml:space="preserve">sunkios odos reakcijos, įskaitant intensyvų odos bėrimą, dilgėlinę, viso kūno odos paraudimą, sunkų niežėjimą, odos </w:t>
      </w:r>
      <w:proofErr w:type="spellStart"/>
      <w:r w:rsidRPr="00C87F56">
        <w:rPr>
          <w:rFonts w:ascii="Times New Roman" w:eastAsia="Times New Roman" w:hAnsi="Times New Roman" w:cs="Times New Roman"/>
          <w:snapToGrid w:val="0"/>
        </w:rPr>
        <w:t>pūslėtumą</w:t>
      </w:r>
      <w:proofErr w:type="spellEnd"/>
      <w:r w:rsidRPr="00C87F56">
        <w:rPr>
          <w:rFonts w:ascii="Times New Roman" w:eastAsia="Times New Roman" w:hAnsi="Times New Roman" w:cs="Times New Roman"/>
          <w:snapToGrid w:val="0"/>
        </w:rPr>
        <w:t>, lupimąsi ir patinimą, gleivinių uždegimą (</w:t>
      </w:r>
      <w:proofErr w:type="spellStart"/>
      <w:r w:rsidRPr="00C87F56">
        <w:rPr>
          <w:rFonts w:ascii="Times New Roman" w:eastAsia="Times New Roman" w:hAnsi="Times New Roman" w:cs="Times New Roman"/>
          <w:szCs w:val="20"/>
          <w:lang w:eastAsia="sl-SI"/>
        </w:rPr>
        <w:t>Stivenso</w:t>
      </w:r>
      <w:proofErr w:type="spellEnd"/>
      <w:r w:rsidRPr="00C87F56">
        <w:rPr>
          <w:rFonts w:ascii="Times New Roman" w:eastAsia="Times New Roman" w:hAnsi="Times New Roman" w:cs="Times New Roman"/>
          <w:szCs w:val="20"/>
          <w:lang w:eastAsia="sl-SI"/>
        </w:rPr>
        <w:t>-Džonsono (</w:t>
      </w:r>
      <w:proofErr w:type="spellStart"/>
      <w:r w:rsidRPr="00C87F56">
        <w:rPr>
          <w:rFonts w:ascii="Times New Roman" w:eastAsia="Times New Roman" w:hAnsi="Times New Roman" w:cs="Times New Roman"/>
          <w:i/>
          <w:iCs/>
          <w:snapToGrid w:val="0"/>
        </w:rPr>
        <w:t>Stevens-Johnson</w:t>
      </w:r>
      <w:proofErr w:type="spellEnd"/>
      <w:r w:rsidRPr="00C87F56">
        <w:rPr>
          <w:rFonts w:ascii="Times New Roman" w:eastAsia="Times New Roman" w:hAnsi="Times New Roman" w:cs="Times New Roman"/>
          <w:szCs w:val="20"/>
          <w:lang w:eastAsia="sl-SI"/>
        </w:rPr>
        <w:t>)</w:t>
      </w:r>
      <w:r w:rsidRPr="00C87F56">
        <w:rPr>
          <w:rFonts w:ascii="Times New Roman" w:eastAsia="Times New Roman" w:hAnsi="Times New Roman" w:cs="Times New Roman"/>
          <w:snapToGrid w:val="0"/>
        </w:rPr>
        <w:t xml:space="preserve"> sindromas, toksinė epidermio </w:t>
      </w:r>
      <w:proofErr w:type="spellStart"/>
      <w:r w:rsidRPr="00C87F56">
        <w:rPr>
          <w:rFonts w:ascii="Times New Roman" w:eastAsia="Times New Roman" w:hAnsi="Times New Roman" w:cs="Times New Roman"/>
          <w:snapToGrid w:val="0"/>
        </w:rPr>
        <w:t>nekrolizė</w:t>
      </w:r>
      <w:proofErr w:type="spellEnd"/>
      <w:r w:rsidRPr="00C87F56">
        <w:rPr>
          <w:rFonts w:ascii="Times New Roman" w:eastAsia="Times New Roman" w:hAnsi="Times New Roman" w:cs="Times New Roman"/>
          <w:snapToGrid w:val="0"/>
        </w:rPr>
        <w:t>), arba kitos alerginės reakcijos;</w:t>
      </w:r>
    </w:p>
    <w:p w:rsidR="00C87F56" w:rsidRPr="00C87F56" w:rsidRDefault="00C87F56" w:rsidP="002B239A">
      <w:pPr>
        <w:widowControl w:val="0"/>
        <w:numPr>
          <w:ilvl w:val="0"/>
          <w:numId w:val="24"/>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širdies priepuolis, nenormalus širdies plakimas;</w:t>
      </w:r>
    </w:p>
    <w:p w:rsidR="00C87F56" w:rsidRPr="00C87F56" w:rsidRDefault="00C87F56" w:rsidP="002B239A">
      <w:pPr>
        <w:widowControl w:val="0"/>
        <w:numPr>
          <w:ilvl w:val="0"/>
          <w:numId w:val="24"/>
        </w:numPr>
        <w:spacing w:after="0" w:line="240" w:lineRule="auto"/>
        <w:ind w:left="567" w:hanging="567"/>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kasos uždegimas, dėl kurio gali pasireikšti sunkus pilvo ir nugaros skausmas, susijęs su labai bloga savijauta.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Buvo pranešta apie toliau išvardytą šalutinį poveikį. Jeigu kuris nors iš išvardytų sutrikimų sukelia Jums problemų arba jeigu jis trunka ilgiau kaip vieną savaitę, turite kreiptis į gydytoją.</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i/>
          <w:iCs/>
          <w:snapToGrid w:val="0"/>
        </w:rPr>
      </w:pPr>
    </w:p>
    <w:p w:rsidR="00C87F56" w:rsidRPr="00C87F56" w:rsidRDefault="003C6C37" w:rsidP="00394BE3">
      <w:pPr>
        <w:widowControl w:val="0"/>
        <w:tabs>
          <w:tab w:val="left" w:pos="567"/>
        </w:tabs>
        <w:spacing w:after="0" w:line="240" w:lineRule="auto"/>
        <w:rPr>
          <w:rFonts w:ascii="Times New Roman" w:eastAsia="Times New Roman" w:hAnsi="Times New Roman" w:cs="Times New Roman"/>
          <w:snapToGrid w:val="0"/>
        </w:rPr>
      </w:pPr>
      <w:r w:rsidRPr="003C6C37">
        <w:rPr>
          <w:rFonts w:ascii="Times New Roman" w:eastAsia="Times New Roman" w:hAnsi="Times New Roman" w:cs="Times New Roman"/>
          <w:i/>
          <w:iCs/>
          <w:snapToGrid w:val="0"/>
        </w:rPr>
        <w:t>Dažni šalutinio poveikio reiškiniai (gali pasireikšti rečiau kaip 1 iš 10 asmenų):</w:t>
      </w:r>
      <w:r w:rsidR="00C87F56" w:rsidRPr="00C87F56">
        <w:rPr>
          <w:rFonts w:ascii="Times New Roman" w:eastAsia="Times New Roman" w:hAnsi="Times New Roman" w:cs="Times New Roman"/>
          <w:i/>
          <w:iCs/>
          <w:snapToGrid w:val="0"/>
        </w:rPr>
        <w:t xml:space="preserve"> </w:t>
      </w:r>
      <w:r w:rsidR="00C87F56" w:rsidRPr="00C87F56">
        <w:rPr>
          <w:rFonts w:ascii="Times New Roman" w:eastAsia="Times New Roman" w:hAnsi="Times New Roman" w:cs="Times New Roman"/>
          <w:snapToGrid w:val="0"/>
        </w:rPr>
        <w:t>svaigulys, mieguistumas;</w:t>
      </w:r>
      <w:r w:rsidR="00C87F56" w:rsidRPr="00C87F56">
        <w:rPr>
          <w:rFonts w:ascii="Times New Roman" w:eastAsia="Times New Roman" w:hAnsi="Times New Roman" w:cs="Times New Roman"/>
          <w:i/>
          <w:iCs/>
          <w:snapToGrid w:val="0"/>
        </w:rPr>
        <w:t xml:space="preserve"> </w:t>
      </w:r>
      <w:proofErr w:type="spellStart"/>
      <w:r w:rsidR="00C87F56" w:rsidRPr="00C87F56">
        <w:rPr>
          <w:rFonts w:ascii="Times New Roman" w:eastAsia="Times New Roman" w:hAnsi="Times New Roman" w:cs="Times New Roman"/>
          <w:snapToGrid w:val="0"/>
        </w:rPr>
        <w:t>palpitacijos</w:t>
      </w:r>
      <w:proofErr w:type="spellEnd"/>
      <w:r w:rsidR="00C87F56" w:rsidRPr="00C87F56">
        <w:rPr>
          <w:rFonts w:ascii="Times New Roman" w:eastAsia="Times New Roman" w:hAnsi="Times New Roman" w:cs="Times New Roman"/>
          <w:snapToGrid w:val="0"/>
        </w:rPr>
        <w:t xml:space="preserve"> (dažno</w:t>
      </w:r>
      <w:r w:rsidR="00C87F56" w:rsidRPr="00C87F56">
        <w:rPr>
          <w:rFonts w:ascii="Times New Roman" w:eastAsia="Times New Roman" w:hAnsi="Times New Roman" w:cs="Times New Roman"/>
          <w:i/>
          <w:iCs/>
          <w:snapToGrid w:val="0"/>
        </w:rPr>
        <w:t xml:space="preserve"> </w:t>
      </w:r>
      <w:r w:rsidR="00C87F56" w:rsidRPr="00C87F56">
        <w:rPr>
          <w:rFonts w:ascii="Times New Roman" w:eastAsia="Times New Roman" w:hAnsi="Times New Roman" w:cs="Times New Roman"/>
          <w:snapToGrid w:val="0"/>
        </w:rPr>
        <w:t xml:space="preserve">stipraus širdies plakimo jutimas); </w:t>
      </w:r>
      <w:r w:rsidR="00C87F56" w:rsidRPr="00C87F56">
        <w:rPr>
          <w:rFonts w:ascii="Times New Roman" w:eastAsia="Times New Roman" w:hAnsi="Times New Roman" w:cs="Times New Roman"/>
          <w:szCs w:val="20"/>
          <w:lang w:eastAsia="sl-SI"/>
        </w:rPr>
        <w:t xml:space="preserve">veido ir kaklo </w:t>
      </w:r>
      <w:r w:rsidR="00C87F56" w:rsidRPr="00C87F56">
        <w:rPr>
          <w:rFonts w:ascii="Times New Roman" w:eastAsia="Times New Roman" w:hAnsi="Times New Roman" w:cs="Times New Roman"/>
          <w:snapToGrid w:val="0"/>
        </w:rPr>
        <w:t>paraudimas, kulkšnių patinimas (edema); pilvo skausmas, pykinimas.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i/>
          <w:iCs/>
          <w:snapToGrid w:val="0"/>
        </w:rPr>
      </w:pPr>
    </w:p>
    <w:p w:rsidR="00C87F56" w:rsidRPr="00C87F56" w:rsidRDefault="003C6C37" w:rsidP="00394BE3">
      <w:pPr>
        <w:widowControl w:val="0"/>
        <w:tabs>
          <w:tab w:val="left" w:pos="567"/>
        </w:tabs>
        <w:spacing w:after="0" w:line="240" w:lineRule="auto"/>
        <w:rPr>
          <w:rFonts w:ascii="Times New Roman" w:eastAsia="Times New Roman" w:hAnsi="Times New Roman" w:cs="Times New Roman"/>
          <w:snapToGrid w:val="0"/>
        </w:rPr>
      </w:pPr>
      <w:r w:rsidRPr="003C6C37">
        <w:rPr>
          <w:rFonts w:ascii="Times New Roman" w:eastAsia="Times New Roman" w:hAnsi="Times New Roman" w:cs="Times New Roman"/>
          <w:i/>
          <w:iCs/>
          <w:snapToGrid w:val="0"/>
        </w:rPr>
        <w:t>Nedažni šalutinio poveikio reiškiniai (gali pasireikšti rečiau kaip 1 iš 100 asmenų):</w:t>
      </w:r>
      <w:r w:rsidR="00C87F56" w:rsidRPr="00C87F56">
        <w:rPr>
          <w:rFonts w:ascii="Times New Roman" w:eastAsia="Times New Roman" w:hAnsi="Times New Roman" w:cs="Times New Roman"/>
          <w:i/>
          <w:iCs/>
          <w:snapToGrid w:val="0"/>
        </w:rPr>
        <w:t xml:space="preserve"> </w:t>
      </w:r>
      <w:r w:rsidR="00C87F56" w:rsidRPr="00C87F56">
        <w:rPr>
          <w:rFonts w:ascii="Times New Roman" w:eastAsia="Times New Roman" w:hAnsi="Times New Roman" w:cs="Times New Roman"/>
          <w:snapToGrid w:val="0"/>
        </w:rPr>
        <w:t>nuotaikų kaita, nerimas, depresija, nemiga,</w:t>
      </w:r>
      <w:r w:rsidR="00C87F56" w:rsidRPr="00C87F56">
        <w:rPr>
          <w:rFonts w:ascii="Times New Roman" w:eastAsia="Times New Roman" w:hAnsi="Times New Roman" w:cs="Times New Roman"/>
          <w:i/>
          <w:iCs/>
          <w:snapToGrid w:val="0"/>
        </w:rPr>
        <w:t xml:space="preserve"> </w:t>
      </w:r>
      <w:r w:rsidR="00C87F56" w:rsidRPr="00C87F56">
        <w:rPr>
          <w:rFonts w:ascii="Times New Roman" w:eastAsia="Times New Roman" w:hAnsi="Times New Roman" w:cs="Times New Roman"/>
          <w:snapToGrid w:val="0"/>
        </w:rPr>
        <w:t xml:space="preserve">drebulys, nenormalus skonio pojūtis, apalpimas, skausmo jutimo išnykimas; regėjimo sutrikimai, regėjimo pablogėjimas, skambėjimas ausyse; mažas kraujospūdis; čiaudulys / sloga dėl nosies gleivinės uždegimo (rinitas); </w:t>
      </w:r>
      <w:proofErr w:type="spellStart"/>
      <w:r w:rsidR="00C87F56" w:rsidRPr="00C87F56">
        <w:rPr>
          <w:rFonts w:ascii="Times New Roman" w:eastAsia="Times New Roman" w:hAnsi="Times New Roman" w:cs="Times New Roman"/>
          <w:snapToGrid w:val="0"/>
        </w:rPr>
        <w:t>nevirškinimas</w:t>
      </w:r>
      <w:proofErr w:type="spellEnd"/>
      <w:r w:rsidR="00C87F56" w:rsidRPr="00C87F56">
        <w:rPr>
          <w:rFonts w:ascii="Times New Roman" w:eastAsia="Times New Roman" w:hAnsi="Times New Roman" w:cs="Times New Roman"/>
          <w:snapToGrid w:val="0"/>
        </w:rPr>
        <w:t xml:space="preserve">, vėmimas; plaukų slinkimas, prakaitavimo sustiprėjimas, odos niežėjimas, odos spalvos pokytis; </w:t>
      </w:r>
      <w:proofErr w:type="spellStart"/>
      <w:r w:rsidR="00C87F56" w:rsidRPr="00C87F56">
        <w:rPr>
          <w:rFonts w:ascii="Times New Roman" w:eastAsia="Times New Roman" w:hAnsi="Times New Roman" w:cs="Times New Roman"/>
          <w:snapToGrid w:val="0"/>
        </w:rPr>
        <w:t>šlapinimosi</w:t>
      </w:r>
      <w:proofErr w:type="spellEnd"/>
      <w:r w:rsidR="00C87F56" w:rsidRPr="00C87F56">
        <w:rPr>
          <w:rFonts w:ascii="Times New Roman" w:eastAsia="Times New Roman" w:hAnsi="Times New Roman" w:cs="Times New Roman"/>
          <w:snapToGrid w:val="0"/>
        </w:rPr>
        <w:t xml:space="preserve"> sutrikimas, poreikis dažniau šlapintis naktį, </w:t>
      </w:r>
      <w:proofErr w:type="spellStart"/>
      <w:r w:rsidR="00C87F56" w:rsidRPr="00C87F56">
        <w:rPr>
          <w:rFonts w:ascii="Times New Roman" w:eastAsia="Times New Roman" w:hAnsi="Times New Roman" w:cs="Times New Roman"/>
          <w:snapToGrid w:val="0"/>
        </w:rPr>
        <w:t>šlapinimosi</w:t>
      </w:r>
      <w:proofErr w:type="spellEnd"/>
      <w:r w:rsidR="00C87F56" w:rsidRPr="00C87F56">
        <w:rPr>
          <w:rFonts w:ascii="Times New Roman" w:eastAsia="Times New Roman" w:hAnsi="Times New Roman" w:cs="Times New Roman"/>
          <w:snapToGrid w:val="0"/>
        </w:rPr>
        <w:t xml:space="preserve"> padažnėjimas; </w:t>
      </w:r>
      <w:proofErr w:type="spellStart"/>
      <w:r w:rsidR="00C87F56" w:rsidRPr="00C87F56">
        <w:rPr>
          <w:rFonts w:ascii="Times New Roman" w:eastAsia="Times New Roman" w:hAnsi="Times New Roman" w:cs="Times New Roman"/>
          <w:snapToGrid w:val="0"/>
        </w:rPr>
        <w:t>nesugebėjimas</w:t>
      </w:r>
      <w:proofErr w:type="spellEnd"/>
      <w:r w:rsidR="00C87F56" w:rsidRPr="00C87F56">
        <w:rPr>
          <w:rFonts w:ascii="Times New Roman" w:eastAsia="Times New Roman" w:hAnsi="Times New Roman" w:cs="Times New Roman"/>
          <w:snapToGrid w:val="0"/>
        </w:rPr>
        <w:t xml:space="preserve"> pasiekti erekciją, krūtų diskomfortas arba padidėjimas vyrams, skausmas, bloga savijauta, raumenų skausmas, raumenų mėšlungis; kūno masės padidėjimas arba sumažėjimas.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i/>
          <w:iCs/>
          <w:snapToGrid w:val="0"/>
        </w:rPr>
      </w:pPr>
    </w:p>
    <w:p w:rsidR="00C87F56" w:rsidRPr="00C87F56" w:rsidRDefault="003C6C37" w:rsidP="00394BE3">
      <w:pPr>
        <w:widowControl w:val="0"/>
        <w:tabs>
          <w:tab w:val="left" w:pos="567"/>
        </w:tabs>
        <w:spacing w:after="0" w:line="240" w:lineRule="auto"/>
        <w:rPr>
          <w:rFonts w:ascii="Times New Roman" w:eastAsia="Times New Roman" w:hAnsi="Times New Roman" w:cs="Times New Roman"/>
          <w:snapToGrid w:val="0"/>
        </w:rPr>
      </w:pPr>
      <w:r w:rsidRPr="003C6C37">
        <w:rPr>
          <w:rFonts w:ascii="Times New Roman" w:eastAsia="Times New Roman" w:hAnsi="Times New Roman" w:cs="Times New Roman"/>
          <w:i/>
          <w:iCs/>
          <w:snapToGrid w:val="0"/>
        </w:rPr>
        <w:t>Reti šalutinio poveikio reiškiniai (gali</w:t>
      </w:r>
      <w:r>
        <w:rPr>
          <w:rFonts w:ascii="Times New Roman" w:eastAsia="Times New Roman" w:hAnsi="Times New Roman" w:cs="Times New Roman"/>
          <w:i/>
          <w:iCs/>
          <w:snapToGrid w:val="0"/>
        </w:rPr>
        <w:t xml:space="preserve"> pasireikšti rečiau kaip 1 iš 1 </w:t>
      </w:r>
      <w:r w:rsidRPr="003C6C37">
        <w:rPr>
          <w:rFonts w:ascii="Times New Roman" w:eastAsia="Times New Roman" w:hAnsi="Times New Roman" w:cs="Times New Roman"/>
          <w:i/>
          <w:iCs/>
          <w:snapToGrid w:val="0"/>
        </w:rPr>
        <w:t>000 asmenų):</w:t>
      </w:r>
      <w:r w:rsidR="00C87F56" w:rsidRPr="00C87F56">
        <w:rPr>
          <w:rFonts w:ascii="Times New Roman" w:eastAsia="Times New Roman" w:hAnsi="Times New Roman" w:cs="Times New Roman"/>
          <w:i/>
          <w:iCs/>
          <w:snapToGrid w:val="0"/>
        </w:rPr>
        <w:t xml:space="preserve"> </w:t>
      </w:r>
      <w:r w:rsidR="00C87F56" w:rsidRPr="00C87F56">
        <w:rPr>
          <w:rFonts w:ascii="Times New Roman" w:eastAsia="Times New Roman" w:hAnsi="Times New Roman" w:cs="Times New Roman"/>
          <w:snapToGrid w:val="0"/>
        </w:rPr>
        <w:t>minčių</w:t>
      </w:r>
      <w:r w:rsidR="00C87F56" w:rsidRPr="00C87F56">
        <w:rPr>
          <w:rFonts w:ascii="Times New Roman" w:eastAsia="Times New Roman" w:hAnsi="Times New Roman" w:cs="Times New Roman"/>
          <w:i/>
          <w:iCs/>
          <w:snapToGrid w:val="0"/>
        </w:rPr>
        <w:t xml:space="preserve"> </w:t>
      </w:r>
      <w:r w:rsidR="00C87F56" w:rsidRPr="00C87F56">
        <w:rPr>
          <w:rFonts w:ascii="Times New Roman" w:eastAsia="Times New Roman" w:hAnsi="Times New Roman" w:cs="Times New Roman"/>
          <w:snapToGrid w:val="0"/>
        </w:rPr>
        <w:t>susipainiojimas.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i/>
          <w:iCs/>
          <w:snapToGrid w:val="0"/>
        </w:rPr>
      </w:pPr>
    </w:p>
    <w:p w:rsidR="00C87F56" w:rsidRPr="00C87F56" w:rsidRDefault="003C6C37" w:rsidP="00394BE3">
      <w:pPr>
        <w:widowControl w:val="0"/>
        <w:tabs>
          <w:tab w:val="left" w:pos="567"/>
        </w:tabs>
        <w:spacing w:after="0" w:line="240" w:lineRule="auto"/>
        <w:rPr>
          <w:rFonts w:ascii="Times New Roman" w:eastAsia="Times New Roman" w:hAnsi="Times New Roman" w:cs="Times New Roman"/>
          <w:snapToGrid w:val="0"/>
        </w:rPr>
      </w:pPr>
      <w:r w:rsidRPr="003C6C37">
        <w:rPr>
          <w:rFonts w:ascii="Times New Roman" w:eastAsia="Times New Roman" w:hAnsi="Times New Roman" w:cs="Times New Roman"/>
          <w:i/>
          <w:iCs/>
          <w:snapToGrid w:val="0"/>
        </w:rPr>
        <w:t>Labai reti šalutinio poveikio reiškiniai (gali pasireikšti rečiau kaip 1 iš 10</w:t>
      </w:r>
      <w:r>
        <w:rPr>
          <w:rFonts w:ascii="Times New Roman" w:eastAsia="Times New Roman" w:hAnsi="Times New Roman" w:cs="Times New Roman"/>
          <w:i/>
          <w:iCs/>
          <w:snapToGrid w:val="0"/>
        </w:rPr>
        <w:t> </w:t>
      </w:r>
      <w:r w:rsidRPr="003C6C37">
        <w:rPr>
          <w:rFonts w:ascii="Times New Roman" w:eastAsia="Times New Roman" w:hAnsi="Times New Roman" w:cs="Times New Roman"/>
          <w:i/>
          <w:iCs/>
          <w:snapToGrid w:val="0"/>
        </w:rPr>
        <w:t>000 asmenų):</w:t>
      </w:r>
      <w:r w:rsidR="00C87F56" w:rsidRPr="00C87F56">
        <w:rPr>
          <w:rFonts w:ascii="Times New Roman" w:eastAsia="Times New Roman" w:hAnsi="Times New Roman" w:cs="Times New Roman"/>
          <w:i/>
          <w:iCs/>
          <w:snapToGrid w:val="0"/>
        </w:rPr>
        <w:t xml:space="preserve"> </w:t>
      </w:r>
      <w:r w:rsidR="00C87F56" w:rsidRPr="00C87F56">
        <w:rPr>
          <w:rFonts w:ascii="Times New Roman" w:eastAsia="Times New Roman" w:hAnsi="Times New Roman" w:cs="Times New Roman"/>
          <w:snapToGrid w:val="0"/>
        </w:rPr>
        <w:t>baltųjų kraujo</w:t>
      </w:r>
      <w:r w:rsidR="00C87F56" w:rsidRPr="00C87F56">
        <w:rPr>
          <w:rFonts w:ascii="Times New Roman" w:eastAsia="Times New Roman" w:hAnsi="Times New Roman" w:cs="Times New Roman"/>
          <w:i/>
          <w:iCs/>
          <w:snapToGrid w:val="0"/>
        </w:rPr>
        <w:t xml:space="preserve"> </w:t>
      </w:r>
      <w:r w:rsidR="00C87F56" w:rsidRPr="00C87F56">
        <w:rPr>
          <w:rFonts w:ascii="Times New Roman" w:eastAsia="Times New Roman" w:hAnsi="Times New Roman" w:cs="Times New Roman"/>
          <w:snapToGrid w:val="0"/>
        </w:rPr>
        <w:t>ląstelių kiekio sumažėjimas,</w:t>
      </w:r>
      <w:r w:rsidR="00C87F56" w:rsidRPr="00C87F56">
        <w:rPr>
          <w:rFonts w:ascii="Times New Roman" w:eastAsia="Times New Roman" w:hAnsi="Times New Roman" w:cs="Times New Roman"/>
          <w:i/>
          <w:iCs/>
          <w:snapToGrid w:val="0"/>
        </w:rPr>
        <w:t xml:space="preserve"> </w:t>
      </w:r>
      <w:r w:rsidR="00C87F56" w:rsidRPr="00C87F56">
        <w:rPr>
          <w:rFonts w:ascii="Times New Roman" w:eastAsia="Times New Roman" w:hAnsi="Times New Roman" w:cs="Times New Roman"/>
          <w:snapToGrid w:val="0"/>
        </w:rPr>
        <w:t>kraujo plokštelių kiekio sumažėjimas, dėl to gali atsirasti neįprastų kraujosruvų ar greičiau pasireikšti kraujavimas (raudonųjų kraujo ląstelių sutrikimas); gliukozės koncentracijos kraujyje padidėjimas (hiperglikemija); dantenų patinimas, pilvo pūtimas (skrandžio uždegimas [gastritas]); nenormali kepenų funkcija, kepenų uždegimas (hepatitas), odos pageltimas (gelta), kepenų fermentų suaktyvėjimas, kuris gali turėti įtakos kai kuriems medicininiams tyrimams; raumenų tempimo padidėjimas; kraujagyslių uždegimas, dažnai pasireiškiantis kartu su odos bėrimu, padidėjęs jautrumas šviesai.</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3C6C37" w:rsidP="00394BE3">
      <w:pPr>
        <w:widowControl w:val="0"/>
        <w:tabs>
          <w:tab w:val="left" w:pos="567"/>
        </w:tabs>
        <w:spacing w:after="0" w:line="240" w:lineRule="auto"/>
        <w:rPr>
          <w:rFonts w:ascii="Times New Roman" w:eastAsia="Times New Roman" w:hAnsi="Times New Roman" w:cs="Times New Roman"/>
          <w:snapToGrid w:val="0"/>
          <w:lang w:val="sl-SI" w:eastAsia="sl-SI"/>
        </w:rPr>
      </w:pPr>
      <w:r>
        <w:rPr>
          <w:rFonts w:ascii="Times New Roman" w:eastAsia="Times New Roman" w:hAnsi="Times New Roman" w:cs="Times New Roman"/>
          <w:i/>
          <w:snapToGrid w:val="0"/>
          <w:lang w:val="sl-SI" w:eastAsia="sl-SI"/>
        </w:rPr>
        <w:t>Šalutinio poveikio reiškiniai, kurių d</w:t>
      </w:r>
      <w:r w:rsidR="00C87F56" w:rsidRPr="00C87F56">
        <w:rPr>
          <w:rFonts w:ascii="Times New Roman" w:eastAsia="Times New Roman" w:hAnsi="Times New Roman" w:cs="Times New Roman"/>
          <w:i/>
          <w:snapToGrid w:val="0"/>
          <w:lang w:val="sl-SI" w:eastAsia="sl-SI"/>
        </w:rPr>
        <w:t xml:space="preserve">ažnis nežinomas (dažnis negali būti </w:t>
      </w:r>
      <w:r>
        <w:rPr>
          <w:rFonts w:ascii="Times New Roman" w:eastAsia="Times New Roman" w:hAnsi="Times New Roman" w:cs="Times New Roman"/>
          <w:i/>
          <w:snapToGrid w:val="0"/>
          <w:lang w:val="sl-SI" w:eastAsia="sl-SI"/>
        </w:rPr>
        <w:t>apskaičiuotas</w:t>
      </w:r>
      <w:r w:rsidRPr="00C87F56">
        <w:rPr>
          <w:rFonts w:ascii="Times New Roman" w:eastAsia="Times New Roman" w:hAnsi="Times New Roman" w:cs="Times New Roman"/>
          <w:i/>
          <w:snapToGrid w:val="0"/>
          <w:lang w:val="sl-SI" w:eastAsia="sl-SI"/>
        </w:rPr>
        <w:t xml:space="preserve"> </w:t>
      </w:r>
      <w:r w:rsidR="00C87F56" w:rsidRPr="00C87F56">
        <w:rPr>
          <w:rFonts w:ascii="Times New Roman" w:eastAsia="Times New Roman" w:hAnsi="Times New Roman" w:cs="Times New Roman"/>
          <w:i/>
          <w:snapToGrid w:val="0"/>
          <w:lang w:val="sl-SI" w:eastAsia="sl-SI"/>
        </w:rPr>
        <w:t>pagal turimus duomenis)</w:t>
      </w:r>
      <w:r w:rsidR="00C87F56" w:rsidRPr="00C87F56">
        <w:rPr>
          <w:rFonts w:ascii="Times New Roman" w:eastAsia="Times New Roman" w:hAnsi="Times New Roman" w:cs="Times New Roman"/>
          <w:snapToGrid w:val="0"/>
          <w:lang w:val="sl-SI" w:eastAsia="sl-SI"/>
        </w:rPr>
        <w:t>: drebėjimas, nelanksti laikysena, veidas kaip kaukė, lėti judesiai ir maišymasis, nesubalansuotas ėjimas.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lang w:val="sl-SI" w:eastAsia="sl-SI"/>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u w:val="single"/>
        </w:rPr>
        <w:t>Valsartanas</w:t>
      </w:r>
      <w:proofErr w:type="spellEnd"/>
    </w:p>
    <w:p w:rsidR="00C87F56" w:rsidRPr="00C87F56" w:rsidRDefault="003C6C37" w:rsidP="00394BE3">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Šalutinio poveikio reiškiniai, kurių d</w:t>
      </w:r>
      <w:r w:rsidR="00C87F56" w:rsidRPr="00C87F56">
        <w:rPr>
          <w:rFonts w:ascii="Times New Roman" w:eastAsia="Times New Roman" w:hAnsi="Times New Roman" w:cs="Times New Roman"/>
          <w:i/>
          <w:iCs/>
          <w:snapToGrid w:val="0"/>
        </w:rPr>
        <w:t xml:space="preserve">ažnis nežinomas (negali būti apskaičiuotas pagal turimus duomenis): </w:t>
      </w:r>
      <w:r w:rsidR="00C87F56" w:rsidRPr="00C87F56">
        <w:rPr>
          <w:rFonts w:ascii="Times New Roman" w:eastAsia="Times New Roman" w:hAnsi="Times New Roman" w:cs="Times New Roman"/>
          <w:snapToGrid w:val="0"/>
        </w:rPr>
        <w:t>sumažėjęs raudonųjų</w:t>
      </w:r>
      <w:r w:rsidR="00C87F56" w:rsidRPr="00C87F56">
        <w:rPr>
          <w:rFonts w:ascii="Times New Roman" w:eastAsia="Times New Roman" w:hAnsi="Times New Roman" w:cs="Times New Roman"/>
          <w:i/>
          <w:iCs/>
          <w:snapToGrid w:val="0"/>
        </w:rPr>
        <w:t xml:space="preserve"> </w:t>
      </w:r>
      <w:r w:rsidR="00C87F56" w:rsidRPr="00C87F56">
        <w:rPr>
          <w:rFonts w:ascii="Times New Roman" w:eastAsia="Times New Roman" w:hAnsi="Times New Roman" w:cs="Times New Roman"/>
          <w:snapToGrid w:val="0"/>
        </w:rPr>
        <w:t>kraujo</w:t>
      </w:r>
      <w:r w:rsidR="00C87F56" w:rsidRPr="00C87F56">
        <w:rPr>
          <w:rFonts w:ascii="Times New Roman" w:eastAsia="Times New Roman" w:hAnsi="Times New Roman" w:cs="Times New Roman"/>
          <w:i/>
          <w:iCs/>
          <w:snapToGrid w:val="0"/>
        </w:rPr>
        <w:t xml:space="preserve"> </w:t>
      </w:r>
      <w:r w:rsidR="00C87F56" w:rsidRPr="00C87F56">
        <w:rPr>
          <w:rFonts w:ascii="Times New Roman" w:eastAsia="Times New Roman" w:hAnsi="Times New Roman" w:cs="Times New Roman"/>
          <w:snapToGrid w:val="0"/>
        </w:rPr>
        <w:t>ląstelių kiekis, karščiavimas, infekcijos sukeltas gerklės skausmas ar burnos gleivinės žaizdos; savaiminis kraujavimas ar mėlynių susidarymas; padidėjęs kalio kiekis kraujyje; sutrikę kepenų veiklos rodiklių tyrimų rezultatai; sutrikusi inkstų veikla ir labai stipriai sutrikusi inkstų veikla; patinimas, daugiausia veido ir gerklės; raumenų skausmas; bėrimas, rausvai violetinės ar raudonos odos dėmės; karščiavimas; niežulys; alerginės reakcijos; pūslėta oda (</w:t>
      </w:r>
      <w:proofErr w:type="spellStart"/>
      <w:r w:rsidR="00C87F56" w:rsidRPr="00C87F56">
        <w:rPr>
          <w:rFonts w:ascii="Times New Roman" w:eastAsia="Times New Roman" w:hAnsi="Times New Roman" w:cs="Times New Roman"/>
          <w:snapToGrid w:val="0"/>
        </w:rPr>
        <w:t>pūslinio</w:t>
      </w:r>
      <w:proofErr w:type="spellEnd"/>
      <w:r w:rsidR="00C87F56" w:rsidRPr="00C87F56">
        <w:rPr>
          <w:rFonts w:ascii="Times New Roman" w:eastAsia="Times New Roman" w:hAnsi="Times New Roman" w:cs="Times New Roman"/>
          <w:snapToGrid w:val="0"/>
        </w:rPr>
        <w:t xml:space="preserve"> dermatito požymis).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Jei pasireiškė kuri nors iš šių reakcijų, nedelsdami kreipkitės į gydytoją.</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b/>
          <w:snapToGrid w:val="0"/>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Pranešimas apie šalutinį poveikį</w:t>
      </w:r>
    </w:p>
    <w:p w:rsidR="00C87F56" w:rsidRPr="00C87F56" w:rsidRDefault="00C87F56" w:rsidP="00394BE3">
      <w:pPr>
        <w:widowControl w:val="0"/>
        <w:tabs>
          <w:tab w:val="left" w:pos="567"/>
        </w:tabs>
        <w:spacing w:after="0" w:line="240" w:lineRule="auto"/>
        <w:ind w:right="-449"/>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Jeigu pasireiškė šalutinis poveikis, įskaitant šiame lapelyje nenurodytą, pasakykite gydytojui arba </w:t>
      </w:r>
      <w:r w:rsidRPr="00C87F56">
        <w:rPr>
          <w:rFonts w:ascii="Times New Roman" w:eastAsia="Times New Roman" w:hAnsi="Times New Roman" w:cs="Times New Roman"/>
          <w:snapToGrid w:val="0"/>
        </w:rPr>
        <w:lastRenderedPageBreak/>
        <w:t xml:space="preserve">vaistininkui. </w:t>
      </w:r>
      <w:r w:rsidR="003C6C37" w:rsidRPr="003C6C37">
        <w:rPr>
          <w:rFonts w:ascii="Times New Roman" w:eastAsia="Times New Roman" w:hAnsi="Times New Roman" w:cs="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003C6C37" w:rsidRPr="0082305C">
          <w:rPr>
            <w:rStyle w:val="Hipersaitas"/>
            <w:rFonts w:eastAsia="Times New Roman" w:cs="Times New Roman"/>
            <w:snapToGrid w:val="0"/>
            <w:sz w:val="22"/>
            <w:szCs w:val="22"/>
            <w:lang w:val="lt-LT"/>
          </w:rPr>
          <w:t>https://vapris.vvkt.lt/vvkt-web/public/nrv</w:t>
        </w:r>
      </w:hyperlink>
      <w:r w:rsidR="003C6C37">
        <w:rPr>
          <w:rFonts w:ascii="Times New Roman" w:eastAsia="Times New Roman" w:hAnsi="Times New Roman" w:cs="Times New Roman"/>
          <w:snapToGrid w:val="0"/>
        </w:rPr>
        <w:t xml:space="preserve"> </w:t>
      </w:r>
      <w:r w:rsidR="003C6C37" w:rsidRPr="003C6C37">
        <w:rPr>
          <w:rFonts w:ascii="Times New Roman" w:eastAsia="Times New Roman" w:hAnsi="Times New Roman" w:cs="Times New Roman"/>
          <w:snapToGrid w:val="0"/>
        </w:rPr>
        <w:t xml:space="preserve">arba užpildant Paciento pranešimo apie įtariamą nepageidaujamą reakciją (ĮNR) formą, kuri skelbiama </w:t>
      </w:r>
      <w:hyperlink r:id="rId11" w:history="1">
        <w:r w:rsidR="003C6C37" w:rsidRPr="0082305C">
          <w:rPr>
            <w:rStyle w:val="Hipersaitas"/>
            <w:rFonts w:eastAsia="Times New Roman" w:cs="Times New Roman"/>
            <w:snapToGrid w:val="0"/>
            <w:sz w:val="22"/>
            <w:szCs w:val="22"/>
            <w:lang w:val="lt-LT"/>
          </w:rPr>
          <w:t>https://www.vvkt.lt/index.php?4004286486</w:t>
        </w:r>
      </w:hyperlink>
      <w:r w:rsidR="003C6C37" w:rsidRPr="003C6C37">
        <w:rPr>
          <w:rFonts w:ascii="Times New Roman" w:eastAsia="Times New Roman" w:hAnsi="Times New Roman" w:cs="Times New Roman"/>
          <w:snapToGrid w:val="0"/>
        </w:rPr>
        <w:t>,</w:t>
      </w:r>
      <w:r w:rsidR="003C6C37">
        <w:rPr>
          <w:rFonts w:ascii="Times New Roman" w:eastAsia="Times New Roman" w:hAnsi="Times New Roman" w:cs="Times New Roman"/>
          <w:snapToGrid w:val="0"/>
        </w:rPr>
        <w:t xml:space="preserve"> </w:t>
      </w:r>
      <w:r w:rsidR="003C6C37" w:rsidRPr="003C6C37">
        <w:rPr>
          <w:rFonts w:ascii="Times New Roman" w:eastAsia="Times New Roman" w:hAnsi="Times New Roman" w:cs="Times New Roman"/>
          <w:snapToGrid w:val="0"/>
        </w:rPr>
        <w:t xml:space="preserve">ir atsiunčiant elektroniniu paštu (adresu </w:t>
      </w:r>
      <w:proofErr w:type="spellStart"/>
      <w:r w:rsidR="003C6C37" w:rsidRPr="003C6C37">
        <w:rPr>
          <w:rFonts w:ascii="Times New Roman" w:eastAsia="Times New Roman" w:hAnsi="Times New Roman" w:cs="Times New Roman"/>
          <w:snapToGrid w:val="0"/>
        </w:rPr>
        <w:t>NepageidaujamaR@vvkt.lt</w:t>
      </w:r>
      <w:proofErr w:type="spellEnd"/>
      <w:r w:rsidR="003C6C37" w:rsidRPr="003C6C37">
        <w:rPr>
          <w:rFonts w:ascii="Times New Roman" w:eastAsia="Times New Roman" w:hAnsi="Times New Roman" w:cs="Times New Roman"/>
          <w:snapToGrid w:val="0"/>
        </w:rPr>
        <w:t>) arba nemokamu telefonu 8 800 73 568. Pranešdami apie šalutinį poveikį galite mums padėti gauti daugiau informacijos apie šio vaisto saugumą.</w:t>
      </w:r>
    </w:p>
    <w:p w:rsidR="00C87F56" w:rsidRPr="00C87F56" w:rsidRDefault="00C87F56" w:rsidP="00394BE3">
      <w:pPr>
        <w:widowControl w:val="0"/>
        <w:tabs>
          <w:tab w:val="left" w:pos="567"/>
        </w:tabs>
        <w:spacing w:after="0" w:line="240" w:lineRule="auto"/>
        <w:ind w:right="-449"/>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ind w:right="-449"/>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5.</w:t>
      </w:r>
      <w:r w:rsidRPr="00C87F56">
        <w:rPr>
          <w:rFonts w:ascii="Times New Roman" w:eastAsia="Times New Roman" w:hAnsi="Times New Roman" w:cs="Times New Roman"/>
          <w:b/>
          <w:bCs/>
          <w:snapToGrid w:val="0"/>
          <w:lang w:eastAsia="x-none"/>
        </w:rPr>
        <w:tab/>
        <w:t xml:space="preserve">Kaip laikyti </w:t>
      </w:r>
      <w:proofErr w:type="spellStart"/>
      <w:r w:rsidRPr="00C87F56">
        <w:rPr>
          <w:rFonts w:ascii="Times New Roman" w:eastAsia="Times New Roman" w:hAnsi="Times New Roman" w:cs="Times New Roman"/>
          <w:b/>
          <w:bCs/>
          <w:snapToGrid w:val="0"/>
          <w:lang w:eastAsia="x-none"/>
        </w:rPr>
        <w:t>Wamlox</w:t>
      </w:r>
      <w:proofErr w:type="spellEnd"/>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Šį vaistą laikykite vaikams nepastebimoje ir nepasiekiamoje vietoje.</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Ant dėžutės ir lizdinės plokštelė po </w:t>
      </w:r>
      <w:r w:rsidRPr="000F0F8E">
        <w:rPr>
          <w:rFonts w:ascii="Times New Roman" w:eastAsia="Times New Roman" w:hAnsi="Times New Roman" w:cs="Times New Roman"/>
          <w:snapToGrid w:val="0"/>
          <w:highlight w:val="lightGray"/>
        </w:rPr>
        <w:t>„Tinka iki“/</w:t>
      </w:r>
      <w:r w:rsidRPr="00C87F56">
        <w:rPr>
          <w:rFonts w:ascii="Times New Roman" w:eastAsia="Times New Roman" w:hAnsi="Times New Roman" w:cs="Times New Roman"/>
          <w:snapToGrid w:val="0"/>
        </w:rPr>
        <w:t xml:space="preserve"> „EXP“ nurodytam tinkamumo laikui pasibaigus, šio vaisto vartoti negalima. Vaistas tinkamas vartoti iki paskutinės nurodyto mėnesio dienos.</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lang w:val="en-GB"/>
        </w:rPr>
        <w:t>Laikyti</w:t>
      </w:r>
      <w:proofErr w:type="spellEnd"/>
      <w:r w:rsidRPr="00C87F56">
        <w:rPr>
          <w:rFonts w:ascii="Times New Roman" w:eastAsia="Times New Roman" w:hAnsi="Times New Roman" w:cs="Times New Roman"/>
          <w:snapToGrid w:val="0"/>
          <w:lang w:val="en-GB"/>
        </w:rPr>
        <w:t xml:space="preserve"> </w:t>
      </w:r>
      <w:proofErr w:type="spellStart"/>
      <w:r w:rsidRPr="00C87F56">
        <w:rPr>
          <w:rFonts w:ascii="Times New Roman" w:eastAsia="Times New Roman" w:hAnsi="Times New Roman" w:cs="Times New Roman"/>
          <w:szCs w:val="20"/>
          <w:lang w:val="en-GB" w:eastAsia="sl-SI"/>
        </w:rPr>
        <w:t>žemesnėje</w:t>
      </w:r>
      <w:proofErr w:type="spellEnd"/>
      <w:r w:rsidRPr="00C87F56">
        <w:rPr>
          <w:rFonts w:ascii="Times New Roman" w:eastAsia="Times New Roman" w:hAnsi="Times New Roman" w:cs="Times New Roman"/>
          <w:snapToGrid w:val="0"/>
          <w:lang w:val="en-GB"/>
        </w:rPr>
        <w:t xml:space="preserve"> </w:t>
      </w:r>
      <w:proofErr w:type="spellStart"/>
      <w:r w:rsidRPr="00C87F56">
        <w:rPr>
          <w:rFonts w:ascii="Times New Roman" w:eastAsia="Times New Roman" w:hAnsi="Times New Roman" w:cs="Times New Roman"/>
          <w:snapToGrid w:val="0"/>
          <w:lang w:val="en-GB"/>
        </w:rPr>
        <w:t>kaip</w:t>
      </w:r>
      <w:proofErr w:type="spellEnd"/>
      <w:r w:rsidRPr="00C87F56">
        <w:rPr>
          <w:rFonts w:ascii="Times New Roman" w:eastAsia="Times New Roman" w:hAnsi="Times New Roman" w:cs="Times New Roman"/>
          <w:snapToGrid w:val="0"/>
          <w:lang w:val="en-GB"/>
        </w:rPr>
        <w:t xml:space="preserve"> 30</w:t>
      </w:r>
      <w:r w:rsidR="00E43D39">
        <w:rPr>
          <w:rFonts w:ascii="Times New Roman" w:eastAsia="Times New Roman" w:hAnsi="Times New Roman" w:cs="Times New Roman"/>
          <w:snapToGrid w:val="0"/>
          <w:lang w:val="en-GB"/>
        </w:rPr>
        <w:t> </w:t>
      </w:r>
      <w:r w:rsidRPr="00C87F56">
        <w:rPr>
          <w:rFonts w:ascii="Times New Roman" w:eastAsia="Times New Roman" w:hAnsi="Times New Roman" w:cs="Times New Roman"/>
          <w:snapToGrid w:val="0"/>
          <w:lang w:val="en-GB"/>
        </w:rPr>
        <w:t xml:space="preserve">°C </w:t>
      </w:r>
      <w:proofErr w:type="spellStart"/>
      <w:r w:rsidRPr="00C87F56">
        <w:rPr>
          <w:rFonts w:ascii="Times New Roman" w:eastAsia="Times New Roman" w:hAnsi="Times New Roman" w:cs="Times New Roman"/>
          <w:snapToGrid w:val="0"/>
          <w:lang w:val="en-GB"/>
        </w:rPr>
        <w:t>temperatūroje</w:t>
      </w:r>
      <w:proofErr w:type="spellEnd"/>
      <w:r w:rsidRPr="00C87F56">
        <w:rPr>
          <w:rFonts w:ascii="Times New Roman" w:eastAsia="Times New Roman" w:hAnsi="Times New Roman" w:cs="Times New Roman"/>
          <w:snapToGrid w:val="0"/>
          <w:lang w:val="en-GB"/>
        </w:rPr>
        <w:t>.</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i/>
          <w:snapToGrid w:val="0"/>
        </w:rPr>
      </w:pPr>
      <w:r w:rsidRPr="00C87F56">
        <w:rPr>
          <w:rFonts w:ascii="Times New Roman" w:eastAsia="Times New Roman" w:hAnsi="Times New Roman" w:cs="Times New Roman"/>
          <w:snapToGrid w:val="0"/>
        </w:rPr>
        <w:t>Vaistų negalima išmesti į kanalizaciją arba su buitinėmis atliekomis. Kaip išmesti nereikalingus vaistus, klauskite vaistininko. Šios priemonės padės apsaugoti aplinką.</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6.</w:t>
      </w:r>
      <w:r w:rsidRPr="00C87F56">
        <w:rPr>
          <w:rFonts w:ascii="Times New Roman" w:eastAsia="Times New Roman" w:hAnsi="Times New Roman" w:cs="Times New Roman"/>
          <w:bCs/>
          <w:snapToGrid w:val="0"/>
          <w:lang w:eastAsia="x-none"/>
        </w:rPr>
        <w:tab/>
      </w:r>
      <w:r w:rsidRPr="00C87F56">
        <w:rPr>
          <w:rFonts w:ascii="Times New Roman" w:eastAsia="Times New Roman" w:hAnsi="Times New Roman" w:cs="Times New Roman"/>
          <w:b/>
          <w:bCs/>
          <w:snapToGrid w:val="0"/>
          <w:lang w:eastAsia="x-none"/>
        </w:rPr>
        <w:t>Pakuotės turinys ir kita informacija</w:t>
      </w:r>
    </w:p>
    <w:p w:rsidR="00C87F56" w:rsidRPr="00C87F56" w:rsidRDefault="00C87F56" w:rsidP="00394BE3">
      <w:pPr>
        <w:widowControl w:val="0"/>
        <w:numPr>
          <w:ilvl w:val="12"/>
          <w:numId w:val="0"/>
        </w:numPr>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lang w:eastAsia="sl-SI"/>
        </w:rPr>
      </w:pPr>
      <w:proofErr w:type="spellStart"/>
      <w:r w:rsidRPr="00C87F56">
        <w:rPr>
          <w:rFonts w:ascii="Times New Roman" w:eastAsia="Times New Roman" w:hAnsi="Times New Roman" w:cs="Times New Roman"/>
          <w:b/>
          <w:bCs/>
          <w:snapToGrid w:val="0"/>
          <w:lang w:eastAsia="x-none"/>
        </w:rPr>
        <w:t>Wamlox</w:t>
      </w:r>
      <w:proofErr w:type="spellEnd"/>
      <w:r w:rsidRPr="00C87F56">
        <w:rPr>
          <w:rFonts w:ascii="Times New Roman" w:eastAsia="Times New Roman" w:hAnsi="Times New Roman" w:cs="Times New Roman"/>
          <w:b/>
          <w:bCs/>
          <w:snapToGrid w:val="0"/>
          <w:lang w:eastAsia="x-none"/>
        </w:rPr>
        <w:t xml:space="preserve"> sudėtis</w:t>
      </w:r>
    </w:p>
    <w:p w:rsidR="00C87F56" w:rsidRPr="00C87F56" w:rsidRDefault="00C87F56" w:rsidP="002B239A">
      <w:pPr>
        <w:widowControl w:val="0"/>
        <w:numPr>
          <w:ilvl w:val="0"/>
          <w:numId w:val="31"/>
        </w:numPr>
        <w:tabs>
          <w:tab w:val="left" w:pos="567"/>
        </w:tabs>
        <w:spacing w:after="0" w:line="240" w:lineRule="auto"/>
        <w:ind w:hanging="720"/>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Veikliosios medžiagos yra </w:t>
      </w:r>
      <w:proofErr w:type="spellStart"/>
      <w:r w:rsidRPr="00C87F56">
        <w:rPr>
          <w:rFonts w:ascii="Times New Roman" w:eastAsia="Times New Roman" w:hAnsi="Times New Roman" w:cs="Times New Roman"/>
          <w:snapToGrid w:val="0"/>
        </w:rPr>
        <w:t>valsartanas</w:t>
      </w:r>
      <w:proofErr w:type="spellEnd"/>
      <w:r w:rsidRPr="00C87F56">
        <w:rPr>
          <w:rFonts w:ascii="Times New Roman" w:eastAsia="Times New Roman" w:hAnsi="Times New Roman" w:cs="Times New Roman"/>
          <w:snapToGrid w:val="0"/>
        </w:rPr>
        <w:t xml:space="preserve"> ir </w:t>
      </w:r>
      <w:proofErr w:type="spellStart"/>
      <w:r w:rsidRPr="00C87F56">
        <w:rPr>
          <w:rFonts w:ascii="Times New Roman" w:eastAsia="Times New Roman" w:hAnsi="Times New Roman" w:cs="Times New Roman"/>
          <w:snapToGrid w:val="0"/>
        </w:rPr>
        <w:t>amlodipinas</w:t>
      </w:r>
      <w:proofErr w:type="spellEnd"/>
      <w:r w:rsidRPr="00C87F56">
        <w:rPr>
          <w:rFonts w:ascii="Times New Roman" w:eastAsia="Times New Roman" w:hAnsi="Times New Roman" w:cs="Times New Roman"/>
          <w:snapToGrid w:val="0"/>
        </w:rPr>
        <w:t>:</w:t>
      </w:r>
    </w:p>
    <w:p w:rsidR="00C87F56" w:rsidRPr="00C87F56" w:rsidRDefault="00C87F56" w:rsidP="002B239A">
      <w:pPr>
        <w:widowControl w:val="0"/>
        <w:spacing w:after="0" w:line="240" w:lineRule="auto"/>
        <w:ind w:left="567"/>
        <w:rPr>
          <w:rFonts w:ascii="Times New Roman" w:eastAsia="Times New Roman" w:hAnsi="Times New Roman" w:cs="Times New Roman"/>
          <w:i/>
          <w:snapToGrid w:val="0"/>
        </w:rPr>
      </w:pPr>
      <w:proofErr w:type="spellStart"/>
      <w:r w:rsidRPr="00C87F56">
        <w:rPr>
          <w:rFonts w:ascii="Times New Roman" w:eastAsia="Times New Roman" w:hAnsi="Times New Roman" w:cs="Times New Roman"/>
          <w:i/>
          <w:snapToGrid w:val="0"/>
        </w:rPr>
        <w:t>Wamlox</w:t>
      </w:r>
      <w:proofErr w:type="spellEnd"/>
      <w:r w:rsidRPr="00C87F56">
        <w:rPr>
          <w:rFonts w:ascii="Times New Roman" w:eastAsia="Times New Roman" w:hAnsi="Times New Roman" w:cs="Times New Roman"/>
          <w:i/>
          <w:snapToGrid w:val="0"/>
        </w:rPr>
        <w:t xml:space="preserve"> 5 mg/80 mg plėvele dengtos tabletės</w:t>
      </w:r>
    </w:p>
    <w:p w:rsidR="00C87F56" w:rsidRPr="00C87F56" w:rsidRDefault="00C87F56" w:rsidP="002B239A">
      <w:pPr>
        <w:widowControl w:val="0"/>
        <w:spacing w:after="0" w:line="240" w:lineRule="auto"/>
        <w:ind w:left="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Kiekvienoje </w:t>
      </w:r>
      <w:r w:rsidRPr="00C87F56">
        <w:rPr>
          <w:rFonts w:ascii="Times New Roman" w:eastAsia="Times New Roman" w:hAnsi="Times New Roman" w:cs="Times New Roman"/>
          <w:szCs w:val="20"/>
          <w:lang w:eastAsia="sl-SI"/>
        </w:rPr>
        <w:t xml:space="preserve">5 mg/80 mg </w:t>
      </w:r>
      <w:r w:rsidRPr="00C87F56">
        <w:rPr>
          <w:rFonts w:ascii="Times New Roman" w:eastAsia="Times New Roman" w:hAnsi="Times New Roman" w:cs="Times New Roman"/>
          <w:snapToGrid w:val="0"/>
        </w:rPr>
        <w:t>plėvele dengtoje tabletėje yra 5</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besilato</w:t>
      </w:r>
      <w:proofErr w:type="spellEnd"/>
      <w:r w:rsidRPr="00C87F56">
        <w:rPr>
          <w:rFonts w:ascii="Times New Roman" w:eastAsia="Times New Roman" w:hAnsi="Times New Roman" w:cs="Times New Roman"/>
          <w:snapToGrid w:val="0"/>
        </w:rPr>
        <w:t xml:space="preserve"> pavidalu) ir 80</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w:t>
      </w:r>
    </w:p>
    <w:p w:rsidR="00C87F56" w:rsidRPr="00C87F56" w:rsidRDefault="00C87F56" w:rsidP="002B239A">
      <w:pPr>
        <w:widowControl w:val="0"/>
        <w:spacing w:after="0" w:line="240" w:lineRule="auto"/>
        <w:ind w:left="567"/>
        <w:rPr>
          <w:rFonts w:ascii="Times New Roman" w:eastAsia="Times New Roman" w:hAnsi="Times New Roman" w:cs="Times New Roman"/>
          <w:i/>
          <w:snapToGrid w:val="0"/>
        </w:rPr>
      </w:pPr>
      <w:proofErr w:type="spellStart"/>
      <w:r w:rsidRPr="00C87F56">
        <w:rPr>
          <w:rFonts w:ascii="Times New Roman" w:eastAsia="Times New Roman" w:hAnsi="Times New Roman" w:cs="Times New Roman"/>
          <w:i/>
          <w:snapToGrid w:val="0"/>
        </w:rPr>
        <w:t>Wamlox</w:t>
      </w:r>
      <w:proofErr w:type="spellEnd"/>
      <w:r w:rsidRPr="00C87F56">
        <w:rPr>
          <w:rFonts w:ascii="Times New Roman" w:eastAsia="Times New Roman" w:hAnsi="Times New Roman" w:cs="Times New Roman"/>
          <w:i/>
          <w:snapToGrid w:val="0"/>
        </w:rPr>
        <w:t xml:space="preserve"> 5 mg/160 mg plėvele dengtos tabletės</w:t>
      </w:r>
    </w:p>
    <w:p w:rsidR="00C87F56" w:rsidRPr="00C87F56" w:rsidRDefault="00C87F56" w:rsidP="002B239A">
      <w:pPr>
        <w:widowControl w:val="0"/>
        <w:spacing w:after="0" w:line="240" w:lineRule="auto"/>
        <w:ind w:left="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Kiekvienoje </w:t>
      </w:r>
      <w:r w:rsidRPr="00C87F56">
        <w:rPr>
          <w:rFonts w:ascii="Times New Roman" w:eastAsia="Times New Roman" w:hAnsi="Times New Roman" w:cs="Times New Roman"/>
          <w:szCs w:val="20"/>
          <w:lang w:eastAsia="sl-SI"/>
        </w:rPr>
        <w:t xml:space="preserve">5 mg/160 mg </w:t>
      </w:r>
      <w:r w:rsidRPr="00C87F56">
        <w:rPr>
          <w:rFonts w:ascii="Times New Roman" w:eastAsia="Times New Roman" w:hAnsi="Times New Roman" w:cs="Times New Roman"/>
          <w:snapToGrid w:val="0"/>
        </w:rPr>
        <w:t>plėvele dengtoje tabletėje yra 5</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besilato</w:t>
      </w:r>
      <w:proofErr w:type="spellEnd"/>
      <w:r w:rsidRPr="00C87F56">
        <w:rPr>
          <w:rFonts w:ascii="Times New Roman" w:eastAsia="Times New Roman" w:hAnsi="Times New Roman" w:cs="Times New Roman"/>
          <w:snapToGrid w:val="0"/>
        </w:rPr>
        <w:t xml:space="preserve"> pavidalu) ir 160</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w:t>
      </w:r>
    </w:p>
    <w:p w:rsidR="00C87F56" w:rsidRPr="00C87F56" w:rsidRDefault="00C87F56" w:rsidP="002B239A">
      <w:pPr>
        <w:widowControl w:val="0"/>
        <w:spacing w:after="0" w:line="240" w:lineRule="auto"/>
        <w:ind w:left="567"/>
        <w:rPr>
          <w:rFonts w:ascii="Times New Roman" w:eastAsia="Times New Roman" w:hAnsi="Times New Roman" w:cs="Times New Roman"/>
          <w:i/>
          <w:snapToGrid w:val="0"/>
        </w:rPr>
      </w:pPr>
      <w:proofErr w:type="spellStart"/>
      <w:r w:rsidRPr="00C87F56">
        <w:rPr>
          <w:rFonts w:ascii="Times New Roman" w:eastAsia="Times New Roman" w:hAnsi="Times New Roman" w:cs="Times New Roman"/>
          <w:i/>
          <w:snapToGrid w:val="0"/>
        </w:rPr>
        <w:t>Wamlox</w:t>
      </w:r>
      <w:proofErr w:type="spellEnd"/>
      <w:r w:rsidRPr="00C87F56">
        <w:rPr>
          <w:rFonts w:ascii="Times New Roman" w:eastAsia="Times New Roman" w:hAnsi="Times New Roman" w:cs="Times New Roman"/>
          <w:i/>
          <w:snapToGrid w:val="0"/>
        </w:rPr>
        <w:t xml:space="preserve"> 10 mg/160 mg plėvele dengtos tabletės</w:t>
      </w:r>
    </w:p>
    <w:p w:rsidR="00C87F56" w:rsidRPr="00C87F56" w:rsidRDefault="00C87F56" w:rsidP="002B239A">
      <w:pPr>
        <w:widowControl w:val="0"/>
        <w:spacing w:after="0" w:line="240" w:lineRule="auto"/>
        <w:ind w:left="567"/>
        <w:rPr>
          <w:rFonts w:ascii="Times New Roman" w:eastAsia="Times New Roman" w:hAnsi="Times New Roman" w:cs="Times New Roman"/>
          <w:snapToGrid w:val="0"/>
        </w:rPr>
      </w:pPr>
      <w:r w:rsidRPr="00C87F56">
        <w:rPr>
          <w:rFonts w:ascii="Times New Roman" w:eastAsia="Times New Roman" w:hAnsi="Times New Roman" w:cs="Times New Roman"/>
          <w:szCs w:val="20"/>
          <w:lang w:eastAsia="sl-SI"/>
        </w:rPr>
        <w:t>Kiekvienoje</w:t>
      </w:r>
      <w:r w:rsidR="00585DC1">
        <w:rPr>
          <w:rFonts w:ascii="Times New Roman" w:eastAsia="Times New Roman" w:hAnsi="Times New Roman" w:cs="Times New Roman"/>
          <w:szCs w:val="20"/>
          <w:lang w:eastAsia="sl-SI"/>
        </w:rPr>
        <w:t xml:space="preserve"> </w:t>
      </w:r>
      <w:r w:rsidRPr="00C87F56">
        <w:rPr>
          <w:rFonts w:ascii="Times New Roman" w:eastAsia="Times New Roman" w:hAnsi="Times New Roman" w:cs="Times New Roman"/>
          <w:szCs w:val="20"/>
          <w:lang w:eastAsia="sl-SI"/>
        </w:rPr>
        <w:t>10 mg/160 mg</w:t>
      </w:r>
      <w:r w:rsidRPr="00C87F56">
        <w:rPr>
          <w:rFonts w:ascii="Times New Roman" w:eastAsia="Times New Roman" w:hAnsi="Times New Roman" w:cs="Times New Roman"/>
          <w:snapToGrid w:val="0"/>
        </w:rPr>
        <w:t xml:space="preserve"> plėvele dengtoje tabletėje yra 10</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amlodipino</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besilato</w:t>
      </w:r>
      <w:proofErr w:type="spellEnd"/>
      <w:r w:rsidRPr="00C87F56">
        <w:rPr>
          <w:rFonts w:ascii="Times New Roman" w:eastAsia="Times New Roman" w:hAnsi="Times New Roman" w:cs="Times New Roman"/>
          <w:snapToGrid w:val="0"/>
        </w:rPr>
        <w:t xml:space="preserve"> pavidalu) ir 160</w:t>
      </w:r>
      <w:r w:rsidRPr="00C87F56">
        <w:rPr>
          <w:rFonts w:ascii="Times New Roman" w:eastAsia="Times New Roman" w:hAnsi="Times New Roman" w:cs="Times New Roman"/>
          <w:szCs w:val="20"/>
          <w:lang w:eastAsia="sl-SI"/>
        </w:rPr>
        <w:t> </w:t>
      </w:r>
      <w:r w:rsidRPr="00C87F56">
        <w:rPr>
          <w:rFonts w:ascii="Times New Roman" w:eastAsia="Times New Roman" w:hAnsi="Times New Roman" w:cs="Times New Roman"/>
          <w:snapToGrid w:val="0"/>
        </w:rPr>
        <w:t xml:space="preserve">mg </w:t>
      </w:r>
      <w:proofErr w:type="spellStart"/>
      <w:r w:rsidRPr="00C87F56">
        <w:rPr>
          <w:rFonts w:ascii="Times New Roman" w:eastAsia="Times New Roman" w:hAnsi="Times New Roman" w:cs="Times New Roman"/>
          <w:snapToGrid w:val="0"/>
        </w:rPr>
        <w:t>valsartano</w:t>
      </w:r>
      <w:proofErr w:type="spellEnd"/>
      <w:r w:rsidRPr="00C87F56">
        <w:rPr>
          <w:rFonts w:ascii="Times New Roman" w:eastAsia="Times New Roman" w:hAnsi="Times New Roman" w:cs="Times New Roman"/>
          <w:snapToGrid w:val="0"/>
        </w:rPr>
        <w:t>.</w:t>
      </w:r>
    </w:p>
    <w:p w:rsidR="003C6C37" w:rsidRDefault="00C87F56" w:rsidP="000F0F8E">
      <w:pPr>
        <w:widowControl w:val="0"/>
        <w:numPr>
          <w:ilvl w:val="0"/>
          <w:numId w:val="31"/>
        </w:numPr>
        <w:tabs>
          <w:tab w:val="left" w:pos="567"/>
        </w:tabs>
        <w:spacing w:after="0" w:line="240" w:lineRule="auto"/>
        <w:ind w:left="567" w:hanging="567"/>
        <w:rPr>
          <w:rFonts w:ascii="Times New Roman" w:eastAsia="Times New Roman" w:hAnsi="Times New Roman" w:cs="Times New Roman"/>
          <w:snapToGrid w:val="0"/>
        </w:rPr>
      </w:pPr>
      <w:r w:rsidRPr="00C87F56">
        <w:rPr>
          <w:rFonts w:ascii="Times New Roman" w:eastAsia="Times New Roman" w:hAnsi="Times New Roman" w:cs="Times New Roman"/>
          <w:snapToGrid w:val="0"/>
        </w:rPr>
        <w:t xml:space="preserve">Pagalbinės medžiagos yra </w:t>
      </w:r>
      <w:proofErr w:type="spellStart"/>
      <w:r w:rsidRPr="00C87F56">
        <w:rPr>
          <w:rFonts w:ascii="Times New Roman" w:eastAsia="Times New Roman" w:hAnsi="Times New Roman" w:cs="Times New Roman"/>
          <w:snapToGrid w:val="0"/>
        </w:rPr>
        <w:t>mikrokristalinė</w:t>
      </w:r>
      <w:proofErr w:type="spellEnd"/>
      <w:r w:rsidRPr="00C87F56">
        <w:rPr>
          <w:rFonts w:ascii="Times New Roman" w:eastAsia="Times New Roman" w:hAnsi="Times New Roman" w:cs="Times New Roman"/>
          <w:snapToGrid w:val="0"/>
        </w:rPr>
        <w:t xml:space="preserve"> celiuliozė, magnio </w:t>
      </w:r>
      <w:proofErr w:type="spellStart"/>
      <w:r w:rsidRPr="00C87F56">
        <w:rPr>
          <w:rFonts w:ascii="Times New Roman" w:eastAsia="Times New Roman" w:hAnsi="Times New Roman" w:cs="Times New Roman"/>
          <w:snapToGrid w:val="0"/>
        </w:rPr>
        <w:t>stearatas</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kroskarmeliozės</w:t>
      </w:r>
      <w:proofErr w:type="spellEnd"/>
      <w:r w:rsidRPr="00C87F56">
        <w:rPr>
          <w:rFonts w:ascii="Times New Roman" w:eastAsia="Times New Roman" w:hAnsi="Times New Roman" w:cs="Times New Roman"/>
          <w:snapToGrid w:val="0"/>
        </w:rPr>
        <w:t xml:space="preserve"> natrio druska, </w:t>
      </w:r>
      <w:proofErr w:type="spellStart"/>
      <w:r w:rsidRPr="00C87F56">
        <w:rPr>
          <w:rFonts w:ascii="Times New Roman" w:eastAsia="Times New Roman" w:hAnsi="Times New Roman" w:cs="Times New Roman"/>
          <w:snapToGrid w:val="0"/>
        </w:rPr>
        <w:t>povidonas</w:t>
      </w:r>
      <w:proofErr w:type="spellEnd"/>
      <w:r w:rsidRPr="00C87F56">
        <w:rPr>
          <w:rFonts w:ascii="Times New Roman" w:eastAsia="Times New Roman" w:hAnsi="Times New Roman" w:cs="Times New Roman"/>
          <w:snapToGrid w:val="0"/>
        </w:rPr>
        <w:t xml:space="preserve"> K25, natrio </w:t>
      </w:r>
      <w:proofErr w:type="spellStart"/>
      <w:r w:rsidRPr="00C87F56">
        <w:rPr>
          <w:rFonts w:ascii="Times New Roman" w:eastAsia="Times New Roman" w:hAnsi="Times New Roman" w:cs="Times New Roman"/>
          <w:snapToGrid w:val="0"/>
        </w:rPr>
        <w:t>laurilsulfatas</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manitolis</w:t>
      </w:r>
      <w:proofErr w:type="spellEnd"/>
      <w:r w:rsidRPr="00C87F56">
        <w:rPr>
          <w:rFonts w:ascii="Times New Roman" w:eastAsia="Times New Roman" w:hAnsi="Times New Roman" w:cs="Times New Roman"/>
          <w:snapToGrid w:val="0"/>
        </w:rPr>
        <w:t xml:space="preserve"> ir koloidinis bevandenis silicio dioksidas tabletės šerdyje ir </w:t>
      </w:r>
      <w:proofErr w:type="spellStart"/>
      <w:r w:rsidRPr="00C87F56">
        <w:rPr>
          <w:rFonts w:ascii="Times New Roman" w:eastAsia="Times New Roman" w:hAnsi="Times New Roman" w:cs="Times New Roman"/>
          <w:snapToGrid w:val="0"/>
        </w:rPr>
        <w:t>polivinilo</w:t>
      </w:r>
      <w:proofErr w:type="spellEnd"/>
      <w:r w:rsidRPr="00C87F56">
        <w:rPr>
          <w:rFonts w:ascii="Times New Roman" w:eastAsia="Times New Roman" w:hAnsi="Times New Roman" w:cs="Times New Roman"/>
          <w:snapToGrid w:val="0"/>
        </w:rPr>
        <w:t xml:space="preserve"> alkoholis, titano dioksidas (E171), </w:t>
      </w:r>
      <w:proofErr w:type="spellStart"/>
      <w:r w:rsidRPr="00C87F56">
        <w:rPr>
          <w:rFonts w:ascii="Times New Roman" w:eastAsia="Times New Roman" w:hAnsi="Times New Roman" w:cs="Times New Roman"/>
          <w:snapToGrid w:val="0"/>
        </w:rPr>
        <w:t>makrogolis</w:t>
      </w:r>
      <w:proofErr w:type="spellEnd"/>
      <w:r w:rsidRPr="00C87F56">
        <w:rPr>
          <w:rFonts w:ascii="Times New Roman" w:eastAsia="Times New Roman" w:hAnsi="Times New Roman" w:cs="Times New Roman"/>
          <w:snapToGrid w:val="0"/>
        </w:rPr>
        <w:t xml:space="preserve"> 3000, talkas ir geltonasis geležies oksidas (E172) tabletės plėvelėje.</w:t>
      </w:r>
    </w:p>
    <w:p w:rsidR="00C87F56" w:rsidRDefault="00A915BF" w:rsidP="000F0F8E">
      <w:pPr>
        <w:widowControl w:val="0"/>
        <w:tabs>
          <w:tab w:val="left" w:pos="567"/>
        </w:tabs>
        <w:spacing w:after="0" w:line="240" w:lineRule="auto"/>
        <w:ind w:left="567"/>
        <w:rPr>
          <w:rFonts w:ascii="Times New Roman" w:eastAsia="Times New Roman" w:hAnsi="Times New Roman" w:cs="Times New Roman"/>
          <w:snapToGrid w:val="0"/>
        </w:rPr>
      </w:pPr>
      <w:r>
        <w:rPr>
          <w:rFonts w:ascii="Times New Roman" w:eastAsia="Times New Roman" w:hAnsi="Times New Roman" w:cs="Times New Roman"/>
          <w:snapToGrid w:val="0"/>
        </w:rPr>
        <w:t>Žr. 2</w:t>
      </w:r>
      <w:r w:rsidR="001849C6">
        <w:rPr>
          <w:rFonts w:ascii="Times New Roman" w:eastAsia="Times New Roman" w:hAnsi="Times New Roman" w:cs="Times New Roman"/>
          <w:snapToGrid w:val="0"/>
        </w:rPr>
        <w:t> </w:t>
      </w:r>
      <w:r>
        <w:rPr>
          <w:rFonts w:ascii="Times New Roman" w:eastAsia="Times New Roman" w:hAnsi="Times New Roman" w:cs="Times New Roman"/>
          <w:snapToGrid w:val="0"/>
        </w:rPr>
        <w:t>skyrių „</w:t>
      </w:r>
      <w:proofErr w:type="spellStart"/>
      <w:r>
        <w:rPr>
          <w:rFonts w:ascii="Times New Roman" w:eastAsia="Times New Roman" w:hAnsi="Times New Roman" w:cs="Times New Roman"/>
          <w:snapToGrid w:val="0"/>
        </w:rPr>
        <w:t>Wamlox</w:t>
      </w:r>
      <w:proofErr w:type="spellEnd"/>
      <w:r>
        <w:rPr>
          <w:rFonts w:ascii="Times New Roman" w:eastAsia="Times New Roman" w:hAnsi="Times New Roman" w:cs="Times New Roman"/>
          <w:snapToGrid w:val="0"/>
        </w:rPr>
        <w:t xml:space="preserve"> sudėtyje yra natrio“.</w:t>
      </w:r>
    </w:p>
    <w:p w:rsidR="003C6C37" w:rsidRPr="00C87F56" w:rsidRDefault="003C6C37" w:rsidP="007F7AED">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proofErr w:type="spellStart"/>
      <w:r w:rsidRPr="00C87F56">
        <w:rPr>
          <w:rFonts w:ascii="Times New Roman" w:eastAsia="Times New Roman" w:hAnsi="Times New Roman" w:cs="Times New Roman"/>
          <w:b/>
          <w:bCs/>
          <w:snapToGrid w:val="0"/>
          <w:lang w:eastAsia="x-none"/>
        </w:rPr>
        <w:t>Wamlox</w:t>
      </w:r>
      <w:proofErr w:type="spellEnd"/>
      <w:r w:rsidRPr="00C87F56">
        <w:rPr>
          <w:rFonts w:ascii="Times New Roman" w:eastAsia="Times New Roman" w:hAnsi="Times New Roman" w:cs="Times New Roman"/>
          <w:b/>
          <w:bCs/>
          <w:snapToGrid w:val="0"/>
          <w:lang w:eastAsia="x-none"/>
        </w:rPr>
        <w:t xml:space="preserve"> išvaizda ir kiekis pakuotėje</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5 mg/80 mg plėvele dengtos tabletės</w:t>
      </w:r>
      <w:r w:rsidRPr="00C87F56">
        <w:rPr>
          <w:rFonts w:ascii="Times New Roman" w:eastAsia="Times New Roman" w:hAnsi="Times New Roman" w:cs="Times New Roman"/>
          <w:szCs w:val="20"/>
          <w:lang w:eastAsia="sl-SI"/>
        </w:rPr>
        <w:t xml:space="preserve"> (tabletės): šis </w:t>
      </w:r>
      <w:r w:rsidR="002133F3">
        <w:rPr>
          <w:rFonts w:ascii="Times New Roman" w:eastAsia="Times New Roman" w:hAnsi="Times New Roman" w:cs="Times New Roman"/>
          <w:szCs w:val="20"/>
          <w:lang w:eastAsia="sl-SI"/>
        </w:rPr>
        <w:t xml:space="preserve">vaistas </w:t>
      </w:r>
      <w:r w:rsidRPr="00C87F56">
        <w:rPr>
          <w:rFonts w:ascii="Times New Roman" w:eastAsia="Times New Roman" w:hAnsi="Times New Roman" w:cs="Times New Roman"/>
          <w:szCs w:val="20"/>
          <w:lang w:eastAsia="sl-SI"/>
        </w:rPr>
        <w:t>yra rusvai</w:t>
      </w:r>
      <w:r w:rsidRPr="00C87F56">
        <w:rPr>
          <w:rFonts w:ascii="Times New Roman" w:eastAsia="Times New Roman" w:hAnsi="Times New Roman" w:cs="Times New Roman"/>
          <w:snapToGrid w:val="0"/>
        </w:rPr>
        <w:t xml:space="preserve"> geltonos, apvalios, truputį abipus išgaubtos, plėvele dengtos tabletės nuožulniais kraštais ir galimomis tamsiomis dėmėmis (tabletės skersmuo 8 mm, </w:t>
      </w:r>
      <w:r w:rsidRPr="00C87F56">
        <w:rPr>
          <w:rFonts w:ascii="Times New Roman" w:eastAsia="Times New Roman" w:hAnsi="Times New Roman" w:cs="Times New Roman"/>
          <w:szCs w:val="20"/>
          <w:lang w:eastAsia="sl-SI"/>
        </w:rPr>
        <w:t>storis</w:t>
      </w:r>
      <w:r w:rsidRPr="00C87F56">
        <w:rPr>
          <w:rFonts w:ascii="Times New Roman" w:eastAsia="Times New Roman" w:hAnsi="Times New Roman" w:cs="Times New Roman"/>
          <w:snapToGrid w:val="0"/>
        </w:rPr>
        <w:t xml:space="preserve"> 3,0 mm – 4,3 mm).</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5 mg/160 mg plėvele dengtos tabletės</w:t>
      </w:r>
      <w:r w:rsidRPr="00C87F56">
        <w:rPr>
          <w:rFonts w:ascii="Times New Roman" w:eastAsia="Times New Roman" w:hAnsi="Times New Roman" w:cs="Times New Roman"/>
          <w:szCs w:val="20"/>
          <w:lang w:eastAsia="sl-SI"/>
        </w:rPr>
        <w:t xml:space="preserve"> (tabletės): šis </w:t>
      </w:r>
      <w:r w:rsidR="002133F3">
        <w:rPr>
          <w:rFonts w:ascii="Times New Roman" w:eastAsia="Times New Roman" w:hAnsi="Times New Roman" w:cs="Times New Roman"/>
          <w:szCs w:val="20"/>
          <w:lang w:eastAsia="sl-SI"/>
        </w:rPr>
        <w:t xml:space="preserve"> vaistas</w:t>
      </w:r>
      <w:r w:rsidRPr="00C87F56">
        <w:rPr>
          <w:rFonts w:ascii="Times New Roman" w:eastAsia="Times New Roman" w:hAnsi="Times New Roman" w:cs="Times New Roman"/>
          <w:szCs w:val="20"/>
          <w:lang w:eastAsia="sl-SI"/>
        </w:rPr>
        <w:t xml:space="preserve"> yra rusvai</w:t>
      </w:r>
      <w:r w:rsidRPr="00C87F56">
        <w:rPr>
          <w:rFonts w:ascii="Times New Roman" w:eastAsia="Times New Roman" w:hAnsi="Times New Roman" w:cs="Times New Roman"/>
          <w:snapToGrid w:val="0"/>
        </w:rPr>
        <w:t xml:space="preserve"> geltonos, ovalios, abipus išgaubtos, plėvele dengtos tabletės su galimomis tamsiomis dėmėmis (tabletės išmatavimai 13 mm x 8 mm, storis 3,8 mm – 5,4 mm).</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r w:rsidRPr="00C87F56">
        <w:rPr>
          <w:rFonts w:ascii="Times New Roman" w:eastAsia="Times New Roman" w:hAnsi="Times New Roman" w:cs="Times New Roman"/>
          <w:snapToGrid w:val="0"/>
        </w:rPr>
        <w:t xml:space="preserve"> 10 mg/160 mg plėvele dengtos tabletės</w:t>
      </w:r>
      <w:r w:rsidRPr="00C87F56">
        <w:rPr>
          <w:rFonts w:ascii="Times New Roman" w:eastAsia="Times New Roman" w:hAnsi="Times New Roman" w:cs="Times New Roman"/>
          <w:szCs w:val="20"/>
          <w:lang w:eastAsia="sl-SI"/>
        </w:rPr>
        <w:t xml:space="preserve"> (tabletės): šis </w:t>
      </w:r>
      <w:r w:rsidR="002133F3">
        <w:rPr>
          <w:rFonts w:ascii="Times New Roman" w:eastAsia="Times New Roman" w:hAnsi="Times New Roman" w:cs="Times New Roman"/>
          <w:szCs w:val="20"/>
          <w:lang w:eastAsia="sl-SI"/>
        </w:rPr>
        <w:t xml:space="preserve">vaistas </w:t>
      </w:r>
      <w:r w:rsidRPr="00C87F56">
        <w:rPr>
          <w:rFonts w:ascii="Times New Roman" w:eastAsia="Times New Roman" w:hAnsi="Times New Roman" w:cs="Times New Roman"/>
          <w:szCs w:val="20"/>
          <w:lang w:eastAsia="sl-SI"/>
        </w:rPr>
        <w:t>yra šviesiai rusvai</w:t>
      </w:r>
      <w:r w:rsidRPr="00C87F56">
        <w:rPr>
          <w:rFonts w:ascii="Times New Roman" w:eastAsia="Times New Roman" w:hAnsi="Times New Roman" w:cs="Times New Roman"/>
          <w:snapToGrid w:val="0"/>
        </w:rPr>
        <w:t xml:space="preserve"> geltonos, ovalios, abipus išgaubtos, plėvele dengtos tabletės (tabletės išmatavimai 13 mm x 8 mm, storis 3,8 mm – 5,4 mm).</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Lizdinė plokštelė (OPA/Al/PVC-</w:t>
      </w:r>
      <w:r w:rsidRPr="00C87F56">
        <w:rPr>
          <w:rFonts w:ascii="Times New Roman" w:eastAsia="Times New Roman" w:hAnsi="Times New Roman" w:cs="Times New Roman"/>
          <w:szCs w:val="20"/>
          <w:lang w:eastAsia="sl-SI"/>
        </w:rPr>
        <w:t>aliuminio</w:t>
      </w:r>
      <w:r w:rsidRPr="00C87F56">
        <w:rPr>
          <w:rFonts w:ascii="Times New Roman" w:eastAsia="Times New Roman" w:hAnsi="Times New Roman" w:cs="Times New Roman"/>
          <w:snapToGrid w:val="0"/>
        </w:rPr>
        <w:t xml:space="preserve"> folijos): 10, 14, 28, 30, 56, 60, 84, 90</w:t>
      </w:r>
      <w:r w:rsidR="00983840">
        <w:rPr>
          <w:rFonts w:ascii="Times New Roman" w:eastAsia="Times New Roman" w:hAnsi="Times New Roman" w:cs="Times New Roman"/>
          <w:snapToGrid w:val="0"/>
        </w:rPr>
        <w:t>, 98</w:t>
      </w:r>
      <w:r w:rsidRPr="00C87F56">
        <w:rPr>
          <w:rFonts w:ascii="Times New Roman" w:eastAsia="Times New Roman" w:hAnsi="Times New Roman" w:cs="Times New Roman"/>
          <w:snapToGrid w:val="0"/>
        </w:rPr>
        <w:t xml:space="preserve"> ir 100 </w:t>
      </w:r>
      <w:r w:rsidRPr="00C87F56">
        <w:rPr>
          <w:rFonts w:ascii="Times New Roman" w:eastAsia="Times New Roman" w:hAnsi="Times New Roman" w:cs="Times New Roman"/>
          <w:szCs w:val="20"/>
          <w:lang w:eastAsia="sl-SI"/>
        </w:rPr>
        <w:t>tablečių</w:t>
      </w:r>
      <w:r w:rsidRPr="00C87F56">
        <w:rPr>
          <w:rFonts w:ascii="Times New Roman" w:eastAsia="Times New Roman" w:hAnsi="Times New Roman" w:cs="Times New Roman"/>
          <w:snapToGrid w:val="0"/>
        </w:rPr>
        <w:t xml:space="preserve"> dėžutėje.</w:t>
      </w:r>
    </w:p>
    <w:p w:rsidR="00C87F56" w:rsidRPr="00C87F56" w:rsidRDefault="00C87F56" w:rsidP="00394BE3">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Gali būti tiekiamos ne visų dydžių pakuotės.</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sidRPr="00C87F56">
        <w:rPr>
          <w:rFonts w:ascii="Times New Roman" w:eastAsia="Times New Roman" w:hAnsi="Times New Roman" w:cs="Times New Roman"/>
          <w:b/>
          <w:bCs/>
          <w:snapToGrid w:val="0"/>
          <w:lang w:eastAsia="x-none"/>
        </w:rPr>
        <w:t>Registruotojas ir gamintojas</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i/>
          <w:snapToGrid w:val="0"/>
        </w:rPr>
      </w:pPr>
      <w:r w:rsidRPr="00C87F56">
        <w:rPr>
          <w:rFonts w:ascii="Times New Roman" w:eastAsia="Times New Roman" w:hAnsi="Times New Roman" w:cs="Times New Roman"/>
          <w:i/>
          <w:snapToGrid w:val="0"/>
        </w:rPr>
        <w:t>Registruotojas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zCs w:val="20"/>
          <w:lang w:eastAsia="sl-SI"/>
        </w:rPr>
        <w:t>K</w:t>
      </w:r>
      <w:r w:rsidR="005B4715">
        <w:rPr>
          <w:rFonts w:ascii="Times New Roman" w:eastAsia="Times New Roman" w:hAnsi="Times New Roman" w:cs="Times New Roman"/>
          <w:szCs w:val="20"/>
          <w:lang w:eastAsia="sl-SI"/>
        </w:rPr>
        <w:t>RKA</w:t>
      </w:r>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d.d</w:t>
      </w:r>
      <w:proofErr w:type="spellEnd"/>
      <w:r w:rsidRPr="00C87F56">
        <w:rPr>
          <w:rFonts w:ascii="Times New Roman" w:eastAsia="Times New Roman" w:hAnsi="Times New Roman" w:cs="Times New Roman"/>
          <w:snapToGrid w:val="0"/>
        </w:rPr>
        <w:t>., Novo mesto</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Šmarješka</w:t>
      </w:r>
      <w:proofErr w:type="spellEnd"/>
      <w:r w:rsidRPr="00C87F56">
        <w:rPr>
          <w:rFonts w:ascii="Times New Roman" w:eastAsia="Times New Roman" w:hAnsi="Times New Roman" w:cs="Times New Roman"/>
          <w:snapToGrid w:val="0"/>
        </w:rPr>
        <w:t xml:space="preserve"> </w:t>
      </w:r>
      <w:proofErr w:type="spellStart"/>
      <w:r w:rsidRPr="00C87F56">
        <w:rPr>
          <w:rFonts w:ascii="Times New Roman" w:eastAsia="Times New Roman" w:hAnsi="Times New Roman" w:cs="Times New Roman"/>
          <w:snapToGrid w:val="0"/>
        </w:rPr>
        <w:t>cesta</w:t>
      </w:r>
      <w:proofErr w:type="spellEnd"/>
      <w:r w:rsidRPr="00C87F56">
        <w:rPr>
          <w:rFonts w:ascii="Times New Roman" w:eastAsia="Times New Roman" w:hAnsi="Times New Roman" w:cs="Times New Roman"/>
          <w:snapToGrid w:val="0"/>
        </w:rPr>
        <w:t xml:space="preserve"> 6</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8501 Novo mesto</w:t>
      </w:r>
    </w:p>
    <w:p w:rsidR="00C87F56" w:rsidRPr="00C87F56" w:rsidRDefault="00C87F56" w:rsidP="00394BE3">
      <w:pPr>
        <w:widowControl w:val="0"/>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Slovėnija</w:t>
      </w:r>
    </w:p>
    <w:p w:rsidR="00C87F56" w:rsidRPr="00C87F56" w:rsidRDefault="00C87F56" w:rsidP="00394BE3">
      <w:pPr>
        <w:widowControl w:val="0"/>
        <w:spacing w:after="0" w:line="240" w:lineRule="auto"/>
        <w:rPr>
          <w:rFonts w:ascii="Times New Roman" w:eastAsia="Times New Roman" w:hAnsi="Times New Roman" w:cs="Times New Roman"/>
          <w:snapToGrid w:val="0"/>
        </w:rPr>
      </w:pPr>
    </w:p>
    <w:p w:rsidR="00C87F56" w:rsidRPr="00C87F56" w:rsidRDefault="00C87F56" w:rsidP="00394BE3">
      <w:pPr>
        <w:widowControl w:val="0"/>
        <w:spacing w:after="0" w:line="240" w:lineRule="auto"/>
        <w:rPr>
          <w:rFonts w:ascii="Times New Roman" w:eastAsia="Times New Roman" w:hAnsi="Times New Roman" w:cs="Times New Roman"/>
          <w:i/>
          <w:snapToGrid w:val="0"/>
        </w:rPr>
      </w:pPr>
      <w:r w:rsidRPr="00C87F56">
        <w:rPr>
          <w:rFonts w:ascii="Times New Roman" w:eastAsia="Times New Roman" w:hAnsi="Times New Roman" w:cs="Times New Roman"/>
          <w:i/>
          <w:snapToGrid w:val="0"/>
        </w:rPr>
        <w:t>Gamintojas</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en-GB" w:eastAsia="sl-SI"/>
        </w:rPr>
      </w:pPr>
      <w:r w:rsidRPr="00C87F56">
        <w:rPr>
          <w:rFonts w:ascii="Times New Roman" w:eastAsia="Times New Roman" w:hAnsi="Times New Roman" w:cs="Times New Roman"/>
          <w:szCs w:val="20"/>
          <w:lang w:val="en-GB" w:eastAsia="sl-SI"/>
        </w:rPr>
        <w:t>K</w:t>
      </w:r>
      <w:r w:rsidR="005B4715">
        <w:rPr>
          <w:rFonts w:ascii="Times New Roman" w:eastAsia="Times New Roman" w:hAnsi="Times New Roman" w:cs="Times New Roman"/>
          <w:szCs w:val="20"/>
          <w:lang w:val="en-GB" w:eastAsia="sl-SI"/>
        </w:rPr>
        <w:t>RKA</w:t>
      </w:r>
      <w:r w:rsidRPr="00C87F56">
        <w:rPr>
          <w:rFonts w:ascii="Times New Roman" w:eastAsia="Times New Roman" w:hAnsi="Times New Roman" w:cs="Times New Roman"/>
          <w:snapToGrid w:val="0"/>
          <w:lang w:val="en-GB"/>
        </w:rPr>
        <w:t xml:space="preserve"> </w:t>
      </w:r>
      <w:proofErr w:type="spellStart"/>
      <w:r w:rsidRPr="00C87F56">
        <w:rPr>
          <w:rFonts w:ascii="Times New Roman" w:eastAsia="Times New Roman" w:hAnsi="Times New Roman" w:cs="Times New Roman"/>
          <w:snapToGrid w:val="0"/>
          <w:lang w:val="en-GB"/>
        </w:rPr>
        <w:t>d.d</w:t>
      </w:r>
      <w:proofErr w:type="spellEnd"/>
      <w:r w:rsidRPr="00C87F56">
        <w:rPr>
          <w:rFonts w:ascii="Times New Roman" w:eastAsia="Times New Roman" w:hAnsi="Times New Roman" w:cs="Times New Roman"/>
          <w:snapToGrid w:val="0"/>
          <w:lang w:val="en-GB"/>
        </w:rPr>
        <w:t xml:space="preserve">. Novo </w:t>
      </w:r>
      <w:proofErr w:type="spellStart"/>
      <w:r w:rsidRPr="00C87F56">
        <w:rPr>
          <w:rFonts w:ascii="Times New Roman" w:eastAsia="Times New Roman" w:hAnsi="Times New Roman" w:cs="Times New Roman"/>
          <w:snapToGrid w:val="0"/>
          <w:lang w:val="en-GB"/>
        </w:rPr>
        <w:t>mesto</w:t>
      </w:r>
      <w:proofErr w:type="spellEnd"/>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hu-HU" w:eastAsia="sl-SI"/>
        </w:rPr>
      </w:pPr>
      <w:r w:rsidRPr="00C87F56">
        <w:rPr>
          <w:rFonts w:ascii="Times New Roman" w:eastAsia="Times New Roman" w:hAnsi="Times New Roman" w:cs="Times New Roman" w:hint="eastAsia"/>
          <w:snapToGrid w:val="0"/>
          <w:lang w:val="hu-HU"/>
        </w:rPr>
        <w:t>Š</w:t>
      </w:r>
      <w:r w:rsidRPr="00C87F56">
        <w:rPr>
          <w:rFonts w:ascii="Times New Roman" w:eastAsia="Times New Roman" w:hAnsi="Times New Roman" w:cs="Times New Roman"/>
          <w:snapToGrid w:val="0"/>
          <w:lang w:val="hu-HU"/>
        </w:rPr>
        <w:t>marje</w:t>
      </w:r>
      <w:r w:rsidRPr="00C87F56">
        <w:rPr>
          <w:rFonts w:ascii="Times New Roman" w:eastAsia="Times New Roman" w:hAnsi="Times New Roman" w:cs="Times New Roman" w:hint="eastAsia"/>
          <w:snapToGrid w:val="0"/>
          <w:lang w:val="hu-HU"/>
        </w:rPr>
        <w:t>š</w:t>
      </w:r>
      <w:r w:rsidRPr="00C87F56">
        <w:rPr>
          <w:rFonts w:ascii="Times New Roman" w:eastAsia="Times New Roman" w:hAnsi="Times New Roman" w:cs="Times New Roman"/>
          <w:snapToGrid w:val="0"/>
          <w:lang w:val="hu-HU"/>
        </w:rPr>
        <w:t>ka cesta 6</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hu-HU" w:eastAsia="sl-SI"/>
        </w:rPr>
      </w:pPr>
      <w:r w:rsidRPr="00C87F56">
        <w:rPr>
          <w:rFonts w:ascii="Times New Roman" w:eastAsia="Times New Roman" w:hAnsi="Times New Roman" w:cs="Times New Roman"/>
          <w:snapToGrid w:val="0"/>
          <w:lang w:val="hu-HU"/>
        </w:rPr>
        <w:t>8501 Novo mesto</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lang w:val="hu-HU"/>
        </w:rPr>
      </w:pPr>
      <w:r w:rsidRPr="00C87F56">
        <w:rPr>
          <w:rFonts w:ascii="Times New Roman" w:eastAsia="Times New Roman" w:hAnsi="Times New Roman" w:cs="Times New Roman"/>
          <w:snapToGrid w:val="0"/>
          <w:lang w:val="hu-HU"/>
        </w:rPr>
        <w:t>Slovėnija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lang w:val="hu-HU"/>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hu-HU" w:eastAsia="sl-SI"/>
        </w:rPr>
      </w:pPr>
      <w:r w:rsidRPr="00C87F56">
        <w:rPr>
          <w:rFonts w:ascii="Times New Roman" w:eastAsia="Times New Roman" w:hAnsi="Times New Roman" w:cs="Times New Roman"/>
          <w:szCs w:val="20"/>
          <w:lang w:val="hu-HU" w:eastAsia="sl-SI"/>
        </w:rPr>
        <w:t>arba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hu-HU" w:eastAsia="sl-SI"/>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en-GB" w:eastAsia="sl-SI"/>
        </w:rPr>
      </w:pPr>
      <w:r w:rsidRPr="00C87F56">
        <w:rPr>
          <w:rFonts w:ascii="Times New Roman" w:eastAsia="Times New Roman" w:hAnsi="Times New Roman" w:cs="Times New Roman"/>
          <w:snapToGrid w:val="0"/>
          <w:lang w:val="en-GB"/>
        </w:rPr>
        <w:t xml:space="preserve">KRKA – FARMA </w:t>
      </w:r>
      <w:proofErr w:type="spellStart"/>
      <w:r w:rsidRPr="00C87F56">
        <w:rPr>
          <w:rFonts w:ascii="Times New Roman" w:eastAsia="Times New Roman" w:hAnsi="Times New Roman" w:cs="Times New Roman"/>
          <w:snapToGrid w:val="0"/>
          <w:lang w:val="en-GB"/>
        </w:rPr>
        <w:t>d.o.o</w:t>
      </w:r>
      <w:proofErr w:type="spellEnd"/>
      <w:r w:rsidRPr="00C87F56">
        <w:rPr>
          <w:rFonts w:ascii="Times New Roman" w:eastAsia="Times New Roman" w:hAnsi="Times New Roman" w:cs="Times New Roman"/>
          <w:szCs w:val="20"/>
          <w:lang w:val="en-GB" w:eastAsia="sl-SI"/>
        </w:rPr>
        <w:t>.</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hu-HU" w:eastAsia="sl-SI"/>
        </w:rPr>
      </w:pPr>
      <w:r w:rsidRPr="00C87F56">
        <w:rPr>
          <w:rFonts w:ascii="Times New Roman" w:eastAsia="Times New Roman" w:hAnsi="Times New Roman" w:cs="Times New Roman"/>
          <w:snapToGrid w:val="0"/>
          <w:lang w:val="hu-HU"/>
        </w:rPr>
        <w:t>V. Holjevca 20/E</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hu-HU" w:eastAsia="sl-SI"/>
        </w:rPr>
      </w:pPr>
      <w:r w:rsidRPr="00C87F56">
        <w:rPr>
          <w:rFonts w:ascii="Times New Roman" w:eastAsia="Times New Roman" w:hAnsi="Times New Roman" w:cs="Times New Roman"/>
          <w:snapToGrid w:val="0"/>
          <w:lang w:val="hu-HU"/>
        </w:rPr>
        <w:t>10450 Jastrebarsko</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lang w:val="hu-HU"/>
        </w:rPr>
      </w:pPr>
      <w:r w:rsidRPr="00C87F56">
        <w:rPr>
          <w:rFonts w:ascii="Times New Roman" w:eastAsia="Times New Roman" w:hAnsi="Times New Roman" w:cs="Times New Roman"/>
          <w:snapToGrid w:val="0"/>
          <w:lang w:val="hu-HU"/>
        </w:rPr>
        <w:t>Kroatija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lang w:val="hu-HU"/>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hu-HU" w:eastAsia="sl-SI"/>
        </w:rPr>
      </w:pPr>
      <w:r w:rsidRPr="00C87F56">
        <w:rPr>
          <w:rFonts w:ascii="Times New Roman" w:eastAsia="Times New Roman" w:hAnsi="Times New Roman" w:cs="Times New Roman"/>
          <w:szCs w:val="20"/>
          <w:lang w:val="hu-HU" w:eastAsia="sl-SI"/>
        </w:rPr>
        <w:t>arba</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hu-HU" w:eastAsia="sl-SI"/>
        </w:rPr>
      </w:pP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de-DE" w:eastAsia="sl-SI"/>
        </w:rPr>
      </w:pPr>
      <w:r w:rsidRPr="00C87F56">
        <w:rPr>
          <w:rFonts w:ascii="Times New Roman" w:eastAsia="Times New Roman" w:hAnsi="Times New Roman" w:cs="Times New Roman"/>
          <w:snapToGrid w:val="0"/>
          <w:lang w:val="de-DE"/>
        </w:rPr>
        <w:t xml:space="preserve">TAD </w:t>
      </w:r>
      <w:proofErr w:type="spellStart"/>
      <w:r w:rsidRPr="00C87F56">
        <w:rPr>
          <w:rFonts w:ascii="Times New Roman" w:eastAsia="Times New Roman" w:hAnsi="Times New Roman" w:cs="Times New Roman"/>
          <w:snapToGrid w:val="0"/>
          <w:lang w:val="de-DE"/>
        </w:rPr>
        <w:t>Pharma</w:t>
      </w:r>
      <w:proofErr w:type="spellEnd"/>
      <w:r w:rsidRPr="00C87F56">
        <w:rPr>
          <w:rFonts w:ascii="Times New Roman" w:eastAsia="Times New Roman" w:hAnsi="Times New Roman" w:cs="Times New Roman"/>
          <w:snapToGrid w:val="0"/>
          <w:lang w:val="de-DE"/>
        </w:rPr>
        <w:t xml:space="preserve"> GmbH</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en-GB" w:eastAsia="sl-SI"/>
        </w:rPr>
      </w:pPr>
      <w:r w:rsidRPr="00C87F56">
        <w:rPr>
          <w:rFonts w:ascii="Times New Roman" w:eastAsia="Times New Roman" w:hAnsi="Times New Roman" w:cs="Times New Roman"/>
          <w:snapToGrid w:val="0"/>
          <w:lang w:val="de-DE"/>
        </w:rPr>
        <w:t xml:space="preserve">Heinz-Lohmann-Straße </w:t>
      </w:r>
      <w:r w:rsidRPr="00C87F56">
        <w:rPr>
          <w:rFonts w:ascii="Times New Roman" w:eastAsia="Times New Roman" w:hAnsi="Times New Roman" w:cs="Times New Roman"/>
          <w:snapToGrid w:val="0"/>
          <w:lang w:val="en-GB"/>
        </w:rPr>
        <w:t>5</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en-GB" w:eastAsia="sl-SI"/>
        </w:rPr>
      </w:pPr>
      <w:r w:rsidRPr="00C87F56">
        <w:rPr>
          <w:rFonts w:ascii="Times New Roman" w:eastAsia="Times New Roman" w:hAnsi="Times New Roman" w:cs="Times New Roman"/>
          <w:snapToGrid w:val="0"/>
          <w:lang w:val="en-GB"/>
        </w:rPr>
        <w:t>27472 Cuxhaven</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Vokietija</w:t>
      </w: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snapToGrid w:val="0"/>
        </w:rPr>
        <w:t>Jeigu apie šį vaistą norite sužinoti daugiau, kreipkitės į vietinį registruotojo atstovą.</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
    <w:tbl>
      <w:tblPr>
        <w:tblW w:w="0" w:type="auto"/>
        <w:tblLayout w:type="fixed"/>
        <w:tblLook w:val="0000" w:firstRow="0" w:lastRow="0" w:firstColumn="0" w:lastColumn="0" w:noHBand="0" w:noVBand="0"/>
      </w:tblPr>
      <w:tblGrid>
        <w:gridCol w:w="4678"/>
      </w:tblGrid>
      <w:tr w:rsidR="00C87F56" w:rsidRPr="00C87F56" w:rsidTr="00461C65">
        <w:tc>
          <w:tcPr>
            <w:tcW w:w="4678" w:type="dxa"/>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lang w:val="en-GB"/>
              </w:rPr>
            </w:pPr>
            <w:r w:rsidRPr="00C87F56">
              <w:rPr>
                <w:rFonts w:ascii="Times New Roman" w:eastAsia="Times New Roman" w:hAnsi="Times New Roman" w:cs="Times New Roman"/>
                <w:snapToGrid w:val="0"/>
                <w:lang w:val="en-GB"/>
              </w:rPr>
              <w:t xml:space="preserve">UAB KRKA </w:t>
            </w:r>
            <w:proofErr w:type="spellStart"/>
            <w:r w:rsidRPr="00C87F56">
              <w:rPr>
                <w:rFonts w:ascii="Times New Roman" w:eastAsia="Times New Roman" w:hAnsi="Times New Roman" w:cs="Times New Roman"/>
                <w:snapToGrid w:val="0"/>
                <w:lang w:val="en-GB"/>
              </w:rPr>
              <w:t>Lietuva</w:t>
            </w:r>
            <w:proofErr w:type="spellEnd"/>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sl-SI" w:eastAsia="sl-SI"/>
              </w:rPr>
            </w:pPr>
            <w:proofErr w:type="spellStart"/>
            <w:r w:rsidRPr="00C87F56">
              <w:rPr>
                <w:rFonts w:ascii="Times New Roman" w:eastAsia="Times New Roman" w:hAnsi="Times New Roman" w:cs="Times New Roman"/>
                <w:snapToGrid w:val="0"/>
                <w:lang w:val="en-GB"/>
              </w:rPr>
              <w:t>Senasis</w:t>
            </w:r>
            <w:proofErr w:type="spellEnd"/>
            <w:r w:rsidRPr="00C87F56">
              <w:rPr>
                <w:rFonts w:ascii="Times New Roman" w:eastAsia="Times New Roman" w:hAnsi="Times New Roman" w:cs="Times New Roman"/>
                <w:snapToGrid w:val="0"/>
                <w:lang w:val="en-GB"/>
              </w:rPr>
              <w:t xml:space="preserve"> </w:t>
            </w:r>
            <w:proofErr w:type="spellStart"/>
            <w:r w:rsidRPr="00C87F56">
              <w:rPr>
                <w:rFonts w:ascii="Times New Roman" w:eastAsia="Times New Roman" w:hAnsi="Times New Roman" w:cs="Times New Roman"/>
                <w:snapToGrid w:val="0"/>
                <w:lang w:val="en-GB"/>
              </w:rPr>
              <w:t>Ukmergės</w:t>
            </w:r>
            <w:proofErr w:type="spellEnd"/>
            <w:r w:rsidRPr="00C87F56">
              <w:rPr>
                <w:rFonts w:ascii="Times New Roman" w:eastAsia="Times New Roman" w:hAnsi="Times New Roman" w:cs="Times New Roman"/>
                <w:snapToGrid w:val="0"/>
                <w:lang w:val="en-GB"/>
              </w:rPr>
              <w:t xml:space="preserve"> </w:t>
            </w:r>
            <w:proofErr w:type="spellStart"/>
            <w:r w:rsidRPr="00C87F56">
              <w:rPr>
                <w:rFonts w:ascii="Times New Roman" w:eastAsia="Times New Roman" w:hAnsi="Times New Roman" w:cs="Times New Roman"/>
                <w:snapToGrid w:val="0"/>
                <w:lang w:val="en-GB"/>
              </w:rPr>
              <w:t>kelias</w:t>
            </w:r>
            <w:proofErr w:type="spellEnd"/>
            <w:r w:rsidRPr="00C87F56">
              <w:rPr>
                <w:rFonts w:ascii="Times New Roman" w:eastAsia="Times New Roman" w:hAnsi="Times New Roman" w:cs="Times New Roman"/>
                <w:snapToGrid w:val="0"/>
                <w:lang w:val="en-GB"/>
              </w:rPr>
              <w:t xml:space="preserve"> 4,</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zCs w:val="20"/>
                <w:lang w:val="sl-SI" w:eastAsia="sl-SI"/>
              </w:rPr>
            </w:pPr>
            <w:proofErr w:type="spellStart"/>
            <w:r w:rsidRPr="00C87F56">
              <w:rPr>
                <w:rFonts w:ascii="Times New Roman" w:eastAsia="Times New Roman" w:hAnsi="Times New Roman" w:cs="Times New Roman"/>
                <w:snapToGrid w:val="0"/>
                <w:lang w:val="en-GB"/>
              </w:rPr>
              <w:t>Užubalių</w:t>
            </w:r>
            <w:proofErr w:type="spellEnd"/>
            <w:r w:rsidRPr="00C87F56">
              <w:rPr>
                <w:rFonts w:ascii="Times New Roman" w:eastAsia="Times New Roman" w:hAnsi="Times New Roman" w:cs="Times New Roman"/>
                <w:snapToGrid w:val="0"/>
                <w:lang w:val="en-GB"/>
              </w:rPr>
              <w:t xml:space="preserve"> km., </w:t>
            </w:r>
            <w:proofErr w:type="spellStart"/>
            <w:r w:rsidRPr="00C87F56">
              <w:rPr>
                <w:rFonts w:ascii="Times New Roman" w:eastAsia="Times New Roman" w:hAnsi="Times New Roman" w:cs="Times New Roman"/>
                <w:snapToGrid w:val="0"/>
                <w:lang w:val="en-GB"/>
              </w:rPr>
              <w:t>Vilniaus</w:t>
            </w:r>
            <w:proofErr w:type="spellEnd"/>
            <w:r w:rsidRPr="00C87F56">
              <w:rPr>
                <w:rFonts w:ascii="Times New Roman" w:eastAsia="Times New Roman" w:hAnsi="Times New Roman" w:cs="Times New Roman"/>
                <w:snapToGrid w:val="0"/>
                <w:lang w:val="en-GB"/>
              </w:rPr>
              <w:t xml:space="preserve"> r.</w:t>
            </w:r>
          </w:p>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lang w:val="en-GB"/>
              </w:rPr>
            </w:pPr>
            <w:r w:rsidRPr="00C87F56">
              <w:rPr>
                <w:rFonts w:ascii="Times New Roman" w:eastAsia="Times New Roman" w:hAnsi="Times New Roman" w:cs="Times New Roman"/>
                <w:snapToGrid w:val="0"/>
                <w:lang w:val="en-GB"/>
              </w:rPr>
              <w:t>LT - 14013</w:t>
            </w:r>
          </w:p>
          <w:p w:rsidR="00C87F56" w:rsidRPr="00C87F56" w:rsidRDefault="00C87F56" w:rsidP="00394BE3">
            <w:pPr>
              <w:widowControl w:val="0"/>
              <w:spacing w:after="0" w:line="240" w:lineRule="auto"/>
              <w:rPr>
                <w:rFonts w:ascii="Times New Roman" w:eastAsia="SimSun" w:hAnsi="Times New Roman" w:cs="Times New Roman"/>
                <w:lang w:val="en-GB"/>
              </w:rPr>
            </w:pPr>
            <w:r w:rsidRPr="00C87F56">
              <w:rPr>
                <w:rFonts w:ascii="Times New Roman" w:eastAsia="SimSun" w:hAnsi="Times New Roman" w:cs="Times New Roman"/>
                <w:lang w:val="en-GB"/>
              </w:rPr>
              <w:t>Tel. + 370 5 236 27 40</w:t>
            </w:r>
          </w:p>
        </w:tc>
      </w:tr>
    </w:tbl>
    <w:p w:rsidR="00C87F56" w:rsidRPr="00C87F56" w:rsidRDefault="00C87F56" w:rsidP="00394BE3">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p>
    <w:p w:rsidR="00C87F56" w:rsidRPr="00C87F56" w:rsidRDefault="00C87F56" w:rsidP="00394BE3">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r w:rsidRPr="00C87F56">
        <w:rPr>
          <w:rFonts w:ascii="Times New Roman" w:eastAsia="Times New Roman" w:hAnsi="Times New Roman" w:cs="Times New Roman"/>
          <w:b/>
          <w:snapToGrid w:val="0"/>
        </w:rPr>
        <w:t xml:space="preserve">Šis vaistas </w:t>
      </w:r>
      <w:r w:rsidR="003C6C37">
        <w:rPr>
          <w:rFonts w:ascii="Times New Roman" w:eastAsia="Times New Roman" w:hAnsi="Times New Roman" w:cs="Times New Roman"/>
          <w:b/>
          <w:snapToGrid w:val="0"/>
        </w:rPr>
        <w:t>Europos ekonominės erdvės</w:t>
      </w:r>
      <w:r w:rsidRPr="00C87F56">
        <w:rPr>
          <w:rFonts w:ascii="Times New Roman" w:eastAsia="Times New Roman" w:hAnsi="Times New Roman" w:cs="Times New Roman"/>
          <w:b/>
          <w:snapToGrid w:val="0"/>
        </w:rPr>
        <w:t xml:space="preserve"> valstybėse narėse registruotas tokiais pavadinimais: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8"/>
        <w:gridCol w:w="4255"/>
      </w:tblGrid>
      <w:tr w:rsidR="00C87F56" w:rsidRPr="00C87F56" w:rsidTr="00461C65">
        <w:tc>
          <w:tcPr>
            <w:tcW w:w="4819"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Valstybės narės pavadinimas</w:t>
            </w:r>
          </w:p>
        </w:tc>
        <w:tc>
          <w:tcPr>
            <w:tcW w:w="436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Vaisto pavadinimas</w:t>
            </w:r>
          </w:p>
        </w:tc>
      </w:tr>
      <w:tr w:rsidR="00C87F56" w:rsidRPr="00C87F56" w:rsidTr="00461C65">
        <w:tc>
          <w:tcPr>
            <w:tcW w:w="4819"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Vengrija, Slovakija, Čekija, Slovėnija, Estija, Kroatija, Latvija, Lietuva, Lenkija, Rumunija, Austrija, Vokietija</w:t>
            </w:r>
          </w:p>
        </w:tc>
        <w:tc>
          <w:tcPr>
            <w:tcW w:w="436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proofErr w:type="spellStart"/>
            <w:r w:rsidRPr="00C87F56">
              <w:rPr>
                <w:rFonts w:ascii="Times New Roman" w:eastAsia="Times New Roman" w:hAnsi="Times New Roman" w:cs="Times New Roman"/>
                <w:snapToGrid w:val="0"/>
              </w:rPr>
              <w:t>Wamlox</w:t>
            </w:r>
            <w:proofErr w:type="spellEnd"/>
          </w:p>
        </w:tc>
      </w:tr>
      <w:tr w:rsidR="00C87F56" w:rsidRPr="00C87F56" w:rsidTr="00461C65">
        <w:tc>
          <w:tcPr>
            <w:tcW w:w="4819"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rPr>
              <w:t>Bulgarija</w:t>
            </w:r>
          </w:p>
        </w:tc>
        <w:tc>
          <w:tcPr>
            <w:tcW w:w="4360" w:type="dxa"/>
            <w:shd w:val="clear" w:color="auto" w:fill="auto"/>
          </w:tcPr>
          <w:p w:rsidR="00C87F56" w:rsidRPr="00C87F56" w:rsidRDefault="00C87F56" w:rsidP="00394BE3">
            <w:pPr>
              <w:widowControl w:val="0"/>
              <w:tabs>
                <w:tab w:val="left" w:pos="567"/>
              </w:tabs>
              <w:spacing w:after="0" w:line="240" w:lineRule="auto"/>
              <w:rPr>
                <w:rFonts w:ascii="Times New Roman" w:eastAsia="Times New Roman" w:hAnsi="Times New Roman" w:cs="Times New Roman"/>
                <w:snapToGrid w:val="0"/>
              </w:rPr>
            </w:pPr>
            <w:r w:rsidRPr="00C87F56">
              <w:rPr>
                <w:rFonts w:ascii="Times New Roman" w:eastAsia="Times New Roman" w:hAnsi="Times New Roman" w:cs="Times New Roman"/>
                <w:snapToGrid w:val="0"/>
                <w:lang w:val="bg-BG"/>
              </w:rPr>
              <w:t>Вамлокс</w:t>
            </w:r>
          </w:p>
        </w:tc>
      </w:tr>
    </w:tbl>
    <w:p w:rsidR="00C87F56" w:rsidRPr="00C87F56" w:rsidRDefault="00C87F56" w:rsidP="002B239A">
      <w:pPr>
        <w:widowControl w:val="0"/>
        <w:tabs>
          <w:tab w:val="left" w:pos="567"/>
        </w:tabs>
        <w:spacing w:after="0" w:line="240" w:lineRule="auto"/>
        <w:ind w:left="567" w:hanging="567"/>
        <w:rPr>
          <w:rFonts w:ascii="Times New Roman" w:eastAsia="Times New Roman" w:hAnsi="Times New Roman" w:cs="Times New Roman"/>
          <w:snapToGrid w:val="0"/>
        </w:rPr>
      </w:pPr>
    </w:p>
    <w:p w:rsidR="00C87F56" w:rsidRPr="00C87F56" w:rsidRDefault="00C87F56" w:rsidP="002B239A">
      <w:pPr>
        <w:widowControl w:val="0"/>
        <w:tabs>
          <w:tab w:val="left" w:pos="567"/>
        </w:tabs>
        <w:spacing w:after="0" w:line="240" w:lineRule="auto"/>
        <w:ind w:left="567" w:hanging="567"/>
        <w:rPr>
          <w:rFonts w:ascii="Times New Roman" w:eastAsia="Times New Roman" w:hAnsi="Times New Roman" w:cs="Times New Roman"/>
          <w:szCs w:val="20"/>
          <w:lang w:eastAsia="sl-SI"/>
        </w:rPr>
      </w:pPr>
    </w:p>
    <w:p w:rsidR="00C87F56" w:rsidRPr="00C87F56" w:rsidRDefault="00C87F56" w:rsidP="00394BE3">
      <w:pPr>
        <w:widowControl w:val="0"/>
        <w:numPr>
          <w:ilvl w:val="12"/>
          <w:numId w:val="0"/>
        </w:numPr>
        <w:spacing w:after="0" w:line="240" w:lineRule="auto"/>
        <w:ind w:right="-2"/>
        <w:rPr>
          <w:rFonts w:ascii="Times New Roman" w:eastAsia="Times New Roman" w:hAnsi="Times New Roman" w:cs="Times New Roman"/>
          <w:b/>
          <w:snapToGrid w:val="0"/>
        </w:rPr>
      </w:pPr>
      <w:r w:rsidRPr="00C87F56">
        <w:rPr>
          <w:rFonts w:ascii="Times New Roman" w:eastAsia="Times New Roman" w:hAnsi="Times New Roman" w:cs="Times New Roman"/>
          <w:b/>
          <w:snapToGrid w:val="0"/>
        </w:rPr>
        <w:t>Šis pakuotės lapelis paskutinį kartą peržiūrėtas</w:t>
      </w:r>
      <w:r w:rsidR="004019ED">
        <w:rPr>
          <w:rFonts w:ascii="Times New Roman" w:eastAsia="Times New Roman" w:hAnsi="Times New Roman" w:cs="Times New Roman"/>
          <w:b/>
          <w:snapToGrid w:val="0"/>
        </w:rPr>
        <w:t xml:space="preserve"> </w:t>
      </w:r>
      <w:r w:rsidR="002C4C56">
        <w:rPr>
          <w:rFonts w:ascii="Times New Roman" w:eastAsia="Times New Roman" w:hAnsi="Times New Roman" w:cs="Times New Roman"/>
          <w:b/>
          <w:snapToGrid w:val="0"/>
        </w:rPr>
        <w:t>2022-08-05</w:t>
      </w:r>
      <w:r w:rsidR="004019ED">
        <w:rPr>
          <w:rFonts w:ascii="Times New Roman" w:eastAsia="Times New Roman" w:hAnsi="Times New Roman" w:cs="Times New Roman"/>
          <w:b/>
          <w:snapToGrid w:val="0"/>
        </w:rPr>
        <w:t>.</w:t>
      </w:r>
    </w:p>
    <w:p w:rsidR="00C87F56" w:rsidRPr="00C87F56" w:rsidRDefault="00C87F56" w:rsidP="00394BE3">
      <w:pPr>
        <w:widowControl w:val="0"/>
        <w:numPr>
          <w:ilvl w:val="12"/>
          <w:numId w:val="0"/>
        </w:numPr>
        <w:tabs>
          <w:tab w:val="left" w:pos="567"/>
        </w:tabs>
        <w:spacing w:after="0" w:line="240" w:lineRule="auto"/>
        <w:ind w:right="-2"/>
        <w:rPr>
          <w:rFonts w:ascii="Times New Roman" w:eastAsia="Times New Roman" w:hAnsi="Times New Roman" w:cs="Times New Roman"/>
          <w:i/>
          <w:snapToGrid w:val="0"/>
        </w:rPr>
      </w:pPr>
    </w:p>
    <w:p w:rsidR="00C87F56" w:rsidRPr="00C87F56" w:rsidRDefault="00C87F56" w:rsidP="00394BE3">
      <w:pPr>
        <w:widowControl w:val="0"/>
        <w:numPr>
          <w:ilvl w:val="12"/>
          <w:numId w:val="0"/>
        </w:numPr>
        <w:tabs>
          <w:tab w:val="left" w:pos="567"/>
        </w:tabs>
        <w:spacing w:after="0" w:line="240" w:lineRule="auto"/>
        <w:ind w:right="-2"/>
        <w:rPr>
          <w:rFonts w:ascii="Times New Roman" w:eastAsia="Times New Roman" w:hAnsi="Times New Roman" w:cs="Times New Roman"/>
          <w:i/>
          <w:szCs w:val="20"/>
          <w:lang w:eastAsia="sl-SI"/>
        </w:rPr>
      </w:pPr>
    </w:p>
    <w:p w:rsidR="00C87F56" w:rsidRPr="00C87F56" w:rsidRDefault="00C87F56" w:rsidP="00394BE3">
      <w:pPr>
        <w:widowControl w:val="0"/>
        <w:numPr>
          <w:ilvl w:val="12"/>
          <w:numId w:val="0"/>
        </w:numPr>
        <w:tabs>
          <w:tab w:val="left" w:pos="567"/>
        </w:tabs>
        <w:spacing w:after="0" w:line="240" w:lineRule="auto"/>
        <w:ind w:right="-2"/>
        <w:rPr>
          <w:rFonts w:ascii="Times New Roman" w:eastAsia="Times New Roman" w:hAnsi="Times New Roman" w:cs="Times New Roman"/>
          <w:szCs w:val="20"/>
          <w:lang w:eastAsia="sl-SI"/>
        </w:rPr>
      </w:pPr>
      <w:r w:rsidRPr="00C87F56">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sidRPr="00C87F56">
        <w:rPr>
          <w:rFonts w:ascii="Times New Roman" w:eastAsia="Times New Roman" w:hAnsi="Times New Roman" w:cs="Times New Roman"/>
          <w:i/>
          <w:snapToGrid w:val="0"/>
        </w:rPr>
        <w:t xml:space="preserve"> </w:t>
      </w:r>
      <w:hyperlink r:id="rId12" w:history="1">
        <w:r w:rsidRPr="00C87F56">
          <w:rPr>
            <w:rFonts w:ascii="Times New Roman" w:eastAsia="SimSun" w:hAnsi="Times New Roman" w:cs="Times New Roman"/>
            <w:color w:val="0000FF"/>
            <w:szCs w:val="20"/>
            <w:u w:val="single"/>
            <w:lang w:eastAsia="sl-SI"/>
          </w:rPr>
          <w:t>http://www.vvkt.lt/</w:t>
        </w:r>
      </w:hyperlink>
      <w:r w:rsidRPr="00C87F56">
        <w:rPr>
          <w:rFonts w:ascii="Times New Roman" w:eastAsia="Times New Roman" w:hAnsi="Times New Roman" w:cs="Times New Roman"/>
          <w:szCs w:val="20"/>
          <w:lang w:eastAsia="sl-SI"/>
        </w:rPr>
        <w:t>.</w:t>
      </w:r>
    </w:p>
    <w:p w:rsidR="009D77A8" w:rsidRDefault="009D77A8" w:rsidP="00D54512"/>
    <w:sectPr w:rsidR="009D77A8" w:rsidSect="00C659E6">
      <w:headerReference w:type="default" r:id="rId13"/>
      <w:footerReference w:type="even" r:id="rId14"/>
      <w:pgSz w:w="11907" w:h="16840" w:code="9"/>
      <w:pgMar w:top="1134" w:right="1418" w:bottom="1134" w:left="1418" w:header="737" w:footer="737" w:gutter="0"/>
      <w:cols w:space="708"/>
      <w:formProt w:val="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9E3C53D" w16cid:durableId="237640FA"/>
  <w16cid:commentId w16cid:paraId="66FFDB8D" w16cid:durableId="23779F26"/>
  <w16cid:commentId w16cid:paraId="341EEF0F" w16cid:durableId="2377AC8F"/>
  <w16cid:commentId w16cid:paraId="4538093D" w16cid:durableId="2377AD9F"/>
  <w16cid:commentId w16cid:paraId="699AB7CF" w16cid:durableId="2377AF23"/>
  <w16cid:commentId w16cid:paraId="12375AB2" w16cid:durableId="2377B16B"/>
  <w16cid:commentId w16cid:paraId="15842F2B" w16cid:durableId="2377B364"/>
  <w16cid:commentId w16cid:paraId="5DB9B3CD" w16cid:durableId="2377B570"/>
  <w16cid:commentId w16cid:paraId="6FF116A8" w16cid:durableId="2377B96A"/>
  <w16cid:commentId w16cid:paraId="33513E83" w16cid:durableId="2377C1AE"/>
  <w16cid:commentId w16cid:paraId="378365FA" w16cid:durableId="2377DE7F"/>
  <w16cid:commentId w16cid:paraId="1860E860" w16cid:durableId="2377E1F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60ED" w:rsidRDefault="005260ED" w:rsidP="00394BE3">
      <w:pPr>
        <w:spacing w:after="0" w:line="240" w:lineRule="auto"/>
      </w:pPr>
      <w:r>
        <w:separator/>
      </w:r>
    </w:p>
  </w:endnote>
  <w:endnote w:type="continuationSeparator" w:id="0">
    <w:p w:rsidR="005260ED" w:rsidRDefault="005260ED" w:rsidP="00394BE3">
      <w:pPr>
        <w:spacing w:after="0" w:line="240" w:lineRule="auto"/>
      </w:pPr>
      <w:r>
        <w:continuationSeparator/>
      </w:r>
    </w:p>
  </w:endnote>
  <w:endnote w:type="continuationNotice" w:id="1">
    <w:p w:rsidR="005260ED" w:rsidRDefault="005260ED" w:rsidP="00394B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6C37" w:rsidRDefault="003C6C37" w:rsidP="00461C6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3C6C37" w:rsidRDefault="003C6C37" w:rsidP="00461C65">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60ED" w:rsidRDefault="005260ED" w:rsidP="00394BE3">
      <w:pPr>
        <w:spacing w:after="0" w:line="240" w:lineRule="auto"/>
      </w:pPr>
      <w:r>
        <w:separator/>
      </w:r>
    </w:p>
  </w:footnote>
  <w:footnote w:type="continuationSeparator" w:id="0">
    <w:p w:rsidR="005260ED" w:rsidRDefault="005260ED" w:rsidP="00394BE3">
      <w:pPr>
        <w:spacing w:after="0" w:line="240" w:lineRule="auto"/>
      </w:pPr>
      <w:r>
        <w:continuationSeparator/>
      </w:r>
    </w:p>
  </w:footnote>
  <w:footnote w:type="continuationNotice" w:id="1">
    <w:p w:rsidR="005260ED" w:rsidRDefault="005260ED" w:rsidP="00394B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6C37" w:rsidRDefault="003C6C37" w:rsidP="00461C65">
    <w:pPr>
      <w:spacing w:line="20" w:lineRule="exact"/>
    </w:pPr>
  </w:p>
  <w:p w:rsidR="003C6C37" w:rsidRDefault="003C6C37">
    <w:pPr>
      <w:pStyle w:val="Antrats"/>
    </w:pPr>
    <w:bookmarkStart w:id="2" w:name="TableTag1"/>
    <w:bookmarkEnd w:id="2"/>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26A6"/>
    <w:multiLevelType w:val="hybridMultilevel"/>
    <w:tmpl w:val="0000701F"/>
    <w:lvl w:ilvl="0" w:tplc="00005D03">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0000390C"/>
    <w:multiLevelType w:val="hybridMultilevel"/>
    <w:tmpl w:val="00000F3E"/>
    <w:lvl w:ilvl="0" w:tplc="00000099">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0004C29"/>
    <w:multiLevelType w:val="hybridMultilevel"/>
    <w:tmpl w:val="00000A1D"/>
    <w:lvl w:ilvl="0" w:tplc="00006586">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00005CDF"/>
    <w:multiLevelType w:val="hybridMultilevel"/>
    <w:tmpl w:val="00005080"/>
    <w:lvl w:ilvl="0" w:tplc="0000726C">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15:restartNumberingAfterBreak="0">
    <w:nsid w:val="09B17C45"/>
    <w:multiLevelType w:val="hybridMultilevel"/>
    <w:tmpl w:val="61AC57FC"/>
    <w:lvl w:ilvl="0" w:tplc="00001643">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8" w15:restartNumberingAfterBreak="0">
    <w:nsid w:val="1C826C5C"/>
    <w:multiLevelType w:val="hybridMultilevel"/>
    <w:tmpl w:val="A6E4E762"/>
    <w:lvl w:ilvl="0" w:tplc="FFFFFFFF">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8C5772"/>
    <w:multiLevelType w:val="hybridMultilevel"/>
    <w:tmpl w:val="D03AED0E"/>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D836EC4"/>
    <w:multiLevelType w:val="hybridMultilevel"/>
    <w:tmpl w:val="33D27F0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9868C9"/>
    <w:multiLevelType w:val="hybridMultilevel"/>
    <w:tmpl w:val="5B125484"/>
    <w:lvl w:ilvl="0" w:tplc="FFFFFFFF">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DEE1C28"/>
    <w:multiLevelType w:val="hybridMultilevel"/>
    <w:tmpl w:val="AD20250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5206E44"/>
    <w:multiLevelType w:val="hybridMultilevel"/>
    <w:tmpl w:val="09C052E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5DC8184B"/>
    <w:multiLevelType w:val="hybridMultilevel"/>
    <w:tmpl w:val="5FAC9EB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5DE457D"/>
    <w:multiLevelType w:val="hybridMultilevel"/>
    <w:tmpl w:val="0E82E0C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3"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52D215B"/>
    <w:multiLevelType w:val="hybridMultilevel"/>
    <w:tmpl w:val="8A40426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6B95A26"/>
    <w:multiLevelType w:val="hybridMultilevel"/>
    <w:tmpl w:val="430CB4B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BB528DD"/>
    <w:multiLevelType w:val="hybridMultilevel"/>
    <w:tmpl w:val="BE1CE3E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10"/>
  </w:num>
  <w:num w:numId="3">
    <w:abstractNumId w:val="7"/>
  </w:num>
  <w:num w:numId="4">
    <w:abstractNumId w:val="0"/>
    <w:lvlOverride w:ilvl="0">
      <w:lvl w:ilvl="0">
        <w:start w:val="1"/>
        <w:numFmt w:val="bullet"/>
        <w:lvlText w:val="-"/>
        <w:legacy w:legacy="1" w:legacySpace="0" w:legacyIndent="360"/>
        <w:lvlJc w:val="left"/>
        <w:pPr>
          <w:ind w:left="360" w:hanging="360"/>
        </w:pPr>
      </w:lvl>
    </w:lvlOverride>
  </w:num>
  <w:num w:numId="5">
    <w:abstractNumId w:val="22"/>
  </w:num>
  <w:num w:numId="6">
    <w:abstractNumId w:val="23"/>
  </w:num>
  <w:num w:numId="7">
    <w:abstractNumId w:val="14"/>
  </w:num>
  <w:num w:numId="8">
    <w:abstractNumId w:val="19"/>
  </w:num>
  <w:num w:numId="9">
    <w:abstractNumId w:val="13"/>
  </w:num>
  <w:num w:numId="10">
    <w:abstractNumId w:val="15"/>
  </w:num>
  <w:num w:numId="11">
    <w:abstractNumId w:val="6"/>
  </w:num>
  <w:num w:numId="12">
    <w:abstractNumId w:val="24"/>
  </w:num>
  <w:num w:numId="13">
    <w:abstractNumId w:val="0"/>
    <w:lvlOverride w:ilvl="0">
      <w:lvl w:ilvl="0">
        <w:start w:val="1"/>
        <w:numFmt w:val="bullet"/>
        <w:lvlText w:val="-"/>
        <w:lvlJc w:val="left"/>
        <w:pPr>
          <w:ind w:left="360" w:hanging="360"/>
        </w:pPr>
      </w:lvl>
    </w:lvlOverride>
  </w:num>
  <w:num w:numId="14">
    <w:abstractNumId w:val="0"/>
    <w:lvlOverride w:ilvl="0">
      <w:lvl w:ilvl="0">
        <w:start w:val="1"/>
        <w:numFmt w:val="bullet"/>
        <w:lvlText w:val=""/>
        <w:lvlJc w:val="left"/>
        <w:pPr>
          <w:ind w:left="360" w:hanging="360"/>
        </w:pPr>
        <w:rPr>
          <w:rFonts w:ascii="Symbol" w:hAnsi="Symbol" w:hint="default"/>
        </w:rPr>
      </w:lvl>
    </w:lvlOverride>
  </w:num>
  <w:num w:numId="15">
    <w:abstractNumId w:val="0"/>
    <w:lvlOverride w:ilvl="0">
      <w:lvl w:ilvl="0">
        <w:start w:val="1"/>
        <w:numFmt w:val="bullet"/>
        <w:lvlText w:val="-"/>
        <w:lvlJc w:val="left"/>
        <w:pPr>
          <w:ind w:left="360" w:hanging="360"/>
        </w:pPr>
      </w:lvl>
    </w:lvlOverride>
  </w:num>
  <w:num w:numId="16">
    <w:abstractNumId w:val="2"/>
  </w:num>
  <w:num w:numId="17">
    <w:abstractNumId w:val="27"/>
  </w:num>
  <w:num w:numId="18">
    <w:abstractNumId w:val="12"/>
  </w:num>
  <w:num w:numId="19">
    <w:abstractNumId w:val="8"/>
  </w:num>
  <w:num w:numId="20">
    <w:abstractNumId w:val="1"/>
  </w:num>
  <w:num w:numId="21">
    <w:abstractNumId w:val="4"/>
  </w:num>
  <w:num w:numId="22">
    <w:abstractNumId w:val="11"/>
  </w:num>
  <w:num w:numId="23">
    <w:abstractNumId w:val="3"/>
  </w:num>
  <w:num w:numId="24">
    <w:abstractNumId w:val="5"/>
  </w:num>
  <w:num w:numId="25">
    <w:abstractNumId w:val="18"/>
  </w:num>
  <w:num w:numId="26">
    <w:abstractNumId w:val="9"/>
  </w:num>
  <w:num w:numId="27">
    <w:abstractNumId w:val="26"/>
  </w:num>
  <w:num w:numId="28">
    <w:abstractNumId w:val="21"/>
  </w:num>
  <w:num w:numId="29">
    <w:abstractNumId w:val="25"/>
  </w:num>
  <w:num w:numId="30">
    <w:abstractNumId w:val="16"/>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E60"/>
    <w:rsid w:val="000025BE"/>
    <w:rsid w:val="000336E5"/>
    <w:rsid w:val="00041FD7"/>
    <w:rsid w:val="00046283"/>
    <w:rsid w:val="00065851"/>
    <w:rsid w:val="0009641E"/>
    <w:rsid w:val="000A7581"/>
    <w:rsid w:val="000F0F8E"/>
    <w:rsid w:val="00112CA8"/>
    <w:rsid w:val="00172616"/>
    <w:rsid w:val="001849C6"/>
    <w:rsid w:val="001903FC"/>
    <w:rsid w:val="00193E19"/>
    <w:rsid w:val="0019477D"/>
    <w:rsid w:val="002133F3"/>
    <w:rsid w:val="00235A1E"/>
    <w:rsid w:val="00245911"/>
    <w:rsid w:val="002B14D1"/>
    <w:rsid w:val="002B17E3"/>
    <w:rsid w:val="002B239A"/>
    <w:rsid w:val="002C4C56"/>
    <w:rsid w:val="00312E75"/>
    <w:rsid w:val="003146FD"/>
    <w:rsid w:val="003153AB"/>
    <w:rsid w:val="0035458D"/>
    <w:rsid w:val="00360C57"/>
    <w:rsid w:val="00376BA6"/>
    <w:rsid w:val="00383A96"/>
    <w:rsid w:val="00386F51"/>
    <w:rsid w:val="00393674"/>
    <w:rsid w:val="00394BE3"/>
    <w:rsid w:val="003C6C37"/>
    <w:rsid w:val="003E5535"/>
    <w:rsid w:val="004019ED"/>
    <w:rsid w:val="0040360C"/>
    <w:rsid w:val="00426F8E"/>
    <w:rsid w:val="00461C65"/>
    <w:rsid w:val="004704BC"/>
    <w:rsid w:val="0047536A"/>
    <w:rsid w:val="00487E60"/>
    <w:rsid w:val="004B0B32"/>
    <w:rsid w:val="004C3D8F"/>
    <w:rsid w:val="004D742B"/>
    <w:rsid w:val="004F4DE0"/>
    <w:rsid w:val="00501461"/>
    <w:rsid w:val="00504F1A"/>
    <w:rsid w:val="005203AF"/>
    <w:rsid w:val="005260ED"/>
    <w:rsid w:val="00542E76"/>
    <w:rsid w:val="00545657"/>
    <w:rsid w:val="0055130B"/>
    <w:rsid w:val="005558B7"/>
    <w:rsid w:val="00555AB1"/>
    <w:rsid w:val="005626A6"/>
    <w:rsid w:val="00585DC1"/>
    <w:rsid w:val="005B4715"/>
    <w:rsid w:val="005E2BB8"/>
    <w:rsid w:val="00611267"/>
    <w:rsid w:val="00627922"/>
    <w:rsid w:val="00691D5A"/>
    <w:rsid w:val="006A2928"/>
    <w:rsid w:val="006C2DDD"/>
    <w:rsid w:val="00700F18"/>
    <w:rsid w:val="007031B6"/>
    <w:rsid w:val="007165F8"/>
    <w:rsid w:val="00723AF1"/>
    <w:rsid w:val="007433B1"/>
    <w:rsid w:val="007547C0"/>
    <w:rsid w:val="007753C1"/>
    <w:rsid w:val="007A0433"/>
    <w:rsid w:val="007F7AED"/>
    <w:rsid w:val="008113DB"/>
    <w:rsid w:val="0083477D"/>
    <w:rsid w:val="00846EAE"/>
    <w:rsid w:val="008C763E"/>
    <w:rsid w:val="00912DBC"/>
    <w:rsid w:val="00954778"/>
    <w:rsid w:val="00964661"/>
    <w:rsid w:val="00980083"/>
    <w:rsid w:val="00983840"/>
    <w:rsid w:val="00987468"/>
    <w:rsid w:val="009879FE"/>
    <w:rsid w:val="009B2137"/>
    <w:rsid w:val="009D77A8"/>
    <w:rsid w:val="009D7F85"/>
    <w:rsid w:val="00A0292E"/>
    <w:rsid w:val="00A9130B"/>
    <w:rsid w:val="00A915BF"/>
    <w:rsid w:val="00A97925"/>
    <w:rsid w:val="00AA3314"/>
    <w:rsid w:val="00AA4EB9"/>
    <w:rsid w:val="00AB0E95"/>
    <w:rsid w:val="00AC6B87"/>
    <w:rsid w:val="00AD307D"/>
    <w:rsid w:val="00AE3CD0"/>
    <w:rsid w:val="00B068F6"/>
    <w:rsid w:val="00B20101"/>
    <w:rsid w:val="00B24E45"/>
    <w:rsid w:val="00B52998"/>
    <w:rsid w:val="00B84D38"/>
    <w:rsid w:val="00B95128"/>
    <w:rsid w:val="00BB621D"/>
    <w:rsid w:val="00C36A05"/>
    <w:rsid w:val="00C659E6"/>
    <w:rsid w:val="00C86A9F"/>
    <w:rsid w:val="00C87F56"/>
    <w:rsid w:val="00CA5A8A"/>
    <w:rsid w:val="00D1020F"/>
    <w:rsid w:val="00D22B1B"/>
    <w:rsid w:val="00D54512"/>
    <w:rsid w:val="00D87CD1"/>
    <w:rsid w:val="00DA0250"/>
    <w:rsid w:val="00E26B33"/>
    <w:rsid w:val="00E331DF"/>
    <w:rsid w:val="00E368AC"/>
    <w:rsid w:val="00E43D39"/>
    <w:rsid w:val="00EB51DD"/>
    <w:rsid w:val="00F12D34"/>
    <w:rsid w:val="00F36083"/>
    <w:rsid w:val="00F67A90"/>
    <w:rsid w:val="00F9054E"/>
    <w:rsid w:val="00FA04E3"/>
    <w:rsid w:val="00FE2BC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85EE66-7937-47B2-BCA6-2DE3A27F6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94BE3"/>
  </w:style>
  <w:style w:type="paragraph" w:styleId="Antrat1">
    <w:name w:val="heading 1"/>
    <w:basedOn w:val="prastasis"/>
    <w:next w:val="prastasis"/>
    <w:link w:val="Antrat1Diagrama"/>
    <w:uiPriority w:val="99"/>
    <w:qFormat/>
    <w:rsid w:val="00394BE3"/>
    <w:pPr>
      <w:keepNext/>
      <w:spacing w:before="240" w:after="60" w:line="240" w:lineRule="auto"/>
      <w:outlineLvl w:val="0"/>
    </w:pPr>
    <w:rPr>
      <w:rFonts w:ascii="Arial" w:eastAsia="Times New Roman" w:hAnsi="Arial" w:cs="Arial"/>
      <w:b/>
      <w:bCs/>
      <w:kern w:val="32"/>
      <w:sz w:val="32"/>
      <w:szCs w:val="32"/>
      <w:lang w:val="sl-SI" w:eastAsia="sl-SI"/>
    </w:rPr>
  </w:style>
  <w:style w:type="paragraph" w:styleId="Antrat2">
    <w:name w:val="heading 2"/>
    <w:basedOn w:val="prastasis"/>
    <w:next w:val="prastasis"/>
    <w:link w:val="Antrat2Diagrama"/>
    <w:uiPriority w:val="99"/>
    <w:qFormat/>
    <w:rsid w:val="00394BE3"/>
    <w:pPr>
      <w:keepNext/>
      <w:tabs>
        <w:tab w:val="left" w:pos="4300"/>
        <w:tab w:val="left" w:pos="5940"/>
        <w:tab w:val="left" w:pos="8180"/>
      </w:tabs>
      <w:spacing w:after="0" w:line="360" w:lineRule="atLeast"/>
      <w:outlineLvl w:val="1"/>
    </w:pPr>
    <w:rPr>
      <w:rFonts w:ascii="Times New Roman" w:eastAsia="Times New Roman" w:hAnsi="Times New Roman" w:cs="Times New Roman"/>
      <w:b/>
      <w:sz w:val="24"/>
      <w:szCs w:val="20"/>
      <w:u w:val="single"/>
      <w:lang w:val="en-US" w:eastAsia="sl-SI"/>
    </w:rPr>
  </w:style>
  <w:style w:type="paragraph" w:styleId="Antrat3">
    <w:name w:val="heading 3"/>
    <w:basedOn w:val="prastasis"/>
    <w:next w:val="prastasis"/>
    <w:link w:val="Antrat3Diagrama"/>
    <w:uiPriority w:val="99"/>
    <w:qFormat/>
    <w:rsid w:val="00394BE3"/>
    <w:pPr>
      <w:keepNext/>
      <w:tabs>
        <w:tab w:val="decimal" w:pos="6760"/>
      </w:tabs>
      <w:spacing w:after="0" w:line="480" w:lineRule="atLeast"/>
      <w:outlineLvl w:val="2"/>
    </w:pPr>
    <w:rPr>
      <w:rFonts w:ascii="Times New Roman" w:eastAsia="Times New Roman" w:hAnsi="Times New Roman" w:cs="Times New Roman"/>
      <w:b/>
      <w:sz w:val="24"/>
      <w:szCs w:val="20"/>
      <w:lang w:val="en-US" w:eastAsia="sl-SI"/>
    </w:rPr>
  </w:style>
  <w:style w:type="paragraph" w:styleId="Antrat4">
    <w:name w:val="heading 4"/>
    <w:basedOn w:val="prastasis"/>
    <w:next w:val="prastasis"/>
    <w:link w:val="Antrat4Diagrama"/>
    <w:uiPriority w:val="99"/>
    <w:qFormat/>
    <w:rsid w:val="00394BE3"/>
    <w:pPr>
      <w:keepNext/>
      <w:spacing w:before="240" w:after="60" w:line="240" w:lineRule="auto"/>
      <w:outlineLvl w:val="3"/>
    </w:pPr>
    <w:rPr>
      <w:rFonts w:ascii="Times New Roman" w:eastAsia="Times New Roman" w:hAnsi="Times New Roman" w:cs="Times New Roman"/>
      <w:b/>
      <w:bCs/>
      <w:sz w:val="28"/>
      <w:szCs w:val="28"/>
      <w:lang w:val="sl-SI" w:eastAsia="sl-SI"/>
    </w:rPr>
  </w:style>
  <w:style w:type="paragraph" w:styleId="Antrat5">
    <w:name w:val="heading 5"/>
    <w:basedOn w:val="prastasis"/>
    <w:next w:val="prastasis"/>
    <w:link w:val="Antrat5Diagrama"/>
    <w:uiPriority w:val="99"/>
    <w:qFormat/>
    <w:rsid w:val="00394BE3"/>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uiPriority w:val="99"/>
    <w:qFormat/>
    <w:rsid w:val="00394BE3"/>
    <w:pPr>
      <w:keepNext/>
      <w:keepLines/>
      <w:tabs>
        <w:tab w:val="right" w:pos="4536"/>
        <w:tab w:val="left" w:pos="5180"/>
        <w:tab w:val="left" w:pos="5380"/>
        <w:tab w:val="left" w:pos="8222"/>
      </w:tabs>
      <w:spacing w:after="0" w:line="240" w:lineRule="auto"/>
      <w:outlineLvl w:val="5"/>
    </w:pPr>
    <w:rPr>
      <w:rFonts w:ascii="Times New Roman" w:eastAsia="Times New Roman" w:hAnsi="Times New Roman" w:cs="Times New Roman"/>
      <w:b/>
      <w:sz w:val="24"/>
      <w:szCs w:val="20"/>
      <w:lang w:val="en-US" w:eastAsia="sl-SI"/>
    </w:rPr>
  </w:style>
  <w:style w:type="paragraph" w:styleId="Antrat7">
    <w:name w:val="heading 7"/>
    <w:basedOn w:val="prastasis"/>
    <w:next w:val="prastasis"/>
    <w:link w:val="Antrat7Diagrama"/>
    <w:uiPriority w:val="99"/>
    <w:qFormat/>
    <w:rsid w:val="00394BE3"/>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rsid w:val="00394BE3"/>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rsid w:val="00394BE3"/>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C87F56"/>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9"/>
    <w:rsid w:val="00C87F56"/>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9"/>
    <w:rsid w:val="00C87F56"/>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rsid w:val="00C87F56"/>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uiPriority w:val="99"/>
    <w:rsid w:val="00C87F56"/>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C87F56"/>
    <w:rPr>
      <w:rFonts w:ascii="Times New Roman" w:eastAsia="Times New Roman" w:hAnsi="Times New Roman" w:cs="Times New Roman"/>
      <w:b/>
      <w:sz w:val="24"/>
      <w:szCs w:val="20"/>
      <w:lang w:val="en-US" w:eastAsia="sl-SI"/>
    </w:rPr>
  </w:style>
  <w:style w:type="character" w:customStyle="1" w:styleId="Antrat7Diagrama">
    <w:name w:val="Antraštė 7 Diagrama"/>
    <w:basedOn w:val="Numatytasispastraiposriftas"/>
    <w:link w:val="Antrat7"/>
    <w:uiPriority w:val="99"/>
    <w:rsid w:val="00C87F56"/>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C87F56"/>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C87F56"/>
    <w:rPr>
      <w:rFonts w:ascii="Times New Roman" w:eastAsia="SimSun" w:hAnsi="Times New Roman" w:cs="Times New Roman"/>
      <w:b/>
      <w:i/>
      <w:szCs w:val="20"/>
      <w:lang w:val="en-GB"/>
    </w:rPr>
  </w:style>
  <w:style w:type="numbering" w:customStyle="1" w:styleId="Sraonra1">
    <w:name w:val="Sąrašo nėra1"/>
    <w:next w:val="Sraonra"/>
    <w:uiPriority w:val="99"/>
    <w:semiHidden/>
    <w:unhideWhenUsed/>
    <w:rsid w:val="00C87F56"/>
  </w:style>
  <w:style w:type="numbering" w:customStyle="1" w:styleId="Sraonra11">
    <w:name w:val="Sąrašo nėra11"/>
    <w:next w:val="Sraonra"/>
    <w:uiPriority w:val="99"/>
    <w:semiHidden/>
    <w:unhideWhenUsed/>
    <w:rsid w:val="00C87F56"/>
  </w:style>
  <w:style w:type="paragraph" w:styleId="Antrats">
    <w:name w:val="header"/>
    <w:basedOn w:val="prastasis"/>
    <w:link w:val="AntratsDiagrama"/>
    <w:uiPriority w:val="99"/>
    <w:rsid w:val="00394BE3"/>
    <w:pPr>
      <w:tabs>
        <w:tab w:val="center" w:pos="4320"/>
        <w:tab w:val="right" w:pos="8640"/>
      </w:tabs>
      <w:spacing w:after="0" w:line="240" w:lineRule="auto"/>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uiPriority w:val="99"/>
    <w:rsid w:val="00C87F56"/>
    <w:rPr>
      <w:rFonts w:ascii="Times New Roman" w:eastAsia="Times New Roman" w:hAnsi="Times New Roman" w:cs="Times New Roman"/>
      <w:sz w:val="24"/>
      <w:szCs w:val="20"/>
      <w:lang w:val="sl-SI" w:eastAsia="sl-SI"/>
    </w:rPr>
  </w:style>
  <w:style w:type="paragraph" w:styleId="Porat">
    <w:name w:val="footer"/>
    <w:basedOn w:val="prastasis"/>
    <w:link w:val="PoratDiagrama"/>
    <w:uiPriority w:val="99"/>
    <w:rsid w:val="00394BE3"/>
    <w:pPr>
      <w:tabs>
        <w:tab w:val="center" w:pos="4320"/>
        <w:tab w:val="right" w:pos="8640"/>
      </w:tabs>
      <w:spacing w:after="0" w:line="240" w:lineRule="auto"/>
    </w:pPr>
    <w:rPr>
      <w:rFonts w:ascii="Times New Roman" w:eastAsia="Times New Roman" w:hAnsi="Times New Roman" w:cs="Times New Roman"/>
      <w:sz w:val="24"/>
      <w:szCs w:val="20"/>
      <w:lang w:val="sl-SI" w:eastAsia="sl-SI"/>
    </w:rPr>
  </w:style>
  <w:style w:type="character" w:customStyle="1" w:styleId="PoratDiagrama">
    <w:name w:val="Poraštė Diagrama"/>
    <w:basedOn w:val="Numatytasispastraiposriftas"/>
    <w:link w:val="Porat"/>
    <w:uiPriority w:val="99"/>
    <w:rsid w:val="00C87F56"/>
    <w:rPr>
      <w:rFonts w:ascii="Times New Roman" w:eastAsia="Times New Roman" w:hAnsi="Times New Roman" w:cs="Times New Roman"/>
      <w:sz w:val="24"/>
      <w:szCs w:val="20"/>
      <w:lang w:val="sl-SI" w:eastAsia="sl-SI"/>
    </w:rPr>
  </w:style>
  <w:style w:type="table" w:styleId="Lentelstinklelis">
    <w:name w:val="Table Grid"/>
    <w:basedOn w:val="prastojilentel"/>
    <w:rsid w:val="00C87F56"/>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uiPriority w:val="99"/>
    <w:rsid w:val="00C87F56"/>
  </w:style>
  <w:style w:type="character" w:styleId="Hipersaitas">
    <w:name w:val="Hyperlink"/>
    <w:uiPriority w:val="99"/>
    <w:rsid w:val="00C87F56"/>
    <w:rPr>
      <w:rFonts w:ascii="Times New Roman" w:hAnsi="Times New Roman"/>
      <w:color w:val="auto"/>
      <w:sz w:val="24"/>
      <w:szCs w:val="24"/>
      <w:u w:val="single"/>
      <w:lang w:val="en-US"/>
    </w:rPr>
  </w:style>
  <w:style w:type="character" w:styleId="Perirtashipersaitas">
    <w:name w:val="FollowedHyperlink"/>
    <w:uiPriority w:val="99"/>
    <w:rsid w:val="00C87F56"/>
    <w:rPr>
      <w:color w:val="800080"/>
      <w:u w:val="single"/>
    </w:rPr>
  </w:style>
  <w:style w:type="paragraph" w:styleId="Paprastasistekstas">
    <w:name w:val="Plain Text"/>
    <w:basedOn w:val="prastasis"/>
    <w:link w:val="PaprastasistekstasDiagrama"/>
    <w:uiPriority w:val="99"/>
    <w:rsid w:val="00394BE3"/>
    <w:pPr>
      <w:spacing w:after="0" w:line="240" w:lineRule="auto"/>
    </w:pPr>
    <w:rPr>
      <w:rFonts w:ascii="Courier New" w:eastAsia="Times New Roman" w:hAnsi="Courier New" w:cs="Times New Roman"/>
      <w:sz w:val="20"/>
      <w:szCs w:val="20"/>
      <w:lang w:val="en-GB" w:eastAsia="sl-SI"/>
    </w:rPr>
  </w:style>
  <w:style w:type="character" w:customStyle="1" w:styleId="PaprastasistekstasDiagrama">
    <w:name w:val="Paprastasis tekstas Diagrama"/>
    <w:basedOn w:val="Numatytasispastraiposriftas"/>
    <w:link w:val="Paprastasistekstas"/>
    <w:uiPriority w:val="99"/>
    <w:rsid w:val="00C87F56"/>
    <w:rPr>
      <w:rFonts w:ascii="Courier New" w:eastAsia="Times New Roman" w:hAnsi="Courier New" w:cs="Times New Roman"/>
      <w:sz w:val="20"/>
      <w:szCs w:val="20"/>
      <w:lang w:val="en-GB" w:eastAsia="sl-SI"/>
    </w:rPr>
  </w:style>
  <w:style w:type="paragraph" w:styleId="Antrat">
    <w:name w:val="caption"/>
    <w:basedOn w:val="prastasis"/>
    <w:next w:val="prastasis"/>
    <w:qFormat/>
    <w:rsid w:val="00394BE3"/>
    <w:pPr>
      <w:spacing w:after="0" w:line="240" w:lineRule="auto"/>
      <w:jc w:val="both"/>
    </w:pPr>
    <w:rPr>
      <w:rFonts w:ascii="Times New Roman" w:eastAsia="Times New Roman" w:hAnsi="Times New Roman" w:cs="Times New Roman"/>
      <w:sz w:val="24"/>
      <w:szCs w:val="20"/>
      <w:lang w:val="en-GB" w:eastAsia="sl-SI"/>
    </w:rPr>
  </w:style>
  <w:style w:type="paragraph" w:customStyle="1" w:styleId="Naslov1">
    <w:name w:val="Naslov1"/>
    <w:basedOn w:val="Antrat1"/>
    <w:rsid w:val="00C87F56"/>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394BE3"/>
    <w:pPr>
      <w:spacing w:before="120" w:after="0" w:line="240" w:lineRule="auto"/>
    </w:pPr>
    <w:rPr>
      <w:rFonts w:ascii="Times New Roman" w:eastAsia="Times New Roman" w:hAnsi="Times New Roman" w:cs="Times New Roman"/>
      <w:b/>
      <w:bCs/>
      <w:i/>
      <w:iCs/>
      <w:sz w:val="24"/>
      <w:szCs w:val="28"/>
      <w:lang w:val="sl-SI" w:eastAsia="sl-SI"/>
    </w:rPr>
  </w:style>
  <w:style w:type="paragraph" w:styleId="Pagrindinistekstas">
    <w:name w:val="Body Text"/>
    <w:basedOn w:val="prastasis"/>
    <w:link w:val="PagrindinistekstasDiagrama"/>
    <w:uiPriority w:val="99"/>
    <w:rsid w:val="00394BE3"/>
    <w:pPr>
      <w:numPr>
        <w:ilvl w:val="12"/>
      </w:numPr>
      <w:tabs>
        <w:tab w:val="left" w:pos="8505"/>
      </w:tabs>
      <w:spacing w:after="0" w:line="240" w:lineRule="auto"/>
      <w:ind w:left="567" w:right="-2" w:hanging="567"/>
    </w:pPr>
    <w:rPr>
      <w:rFonts w:ascii="Times New Roman" w:eastAsia="Times New Roman" w:hAnsi="Times New Roman" w:cs="Times New Roman"/>
      <w:szCs w:val="20"/>
      <w:lang w:val="sl-SI" w:eastAsia="sl-SI"/>
    </w:rPr>
  </w:style>
  <w:style w:type="character" w:customStyle="1" w:styleId="PagrindinistekstasDiagrama">
    <w:name w:val="Pagrindinis tekstas Diagrama"/>
    <w:basedOn w:val="Numatytasispastraiposriftas"/>
    <w:link w:val="Pagrindinistekstas"/>
    <w:uiPriority w:val="99"/>
    <w:rsid w:val="00C87F56"/>
    <w:rPr>
      <w:rFonts w:ascii="Times New Roman" w:eastAsia="Times New Roman" w:hAnsi="Times New Roman" w:cs="Times New Roman"/>
      <w:szCs w:val="20"/>
      <w:lang w:val="sl-SI" w:eastAsia="sl-SI"/>
    </w:rPr>
  </w:style>
  <w:style w:type="paragraph" w:styleId="Pagrindinistekstas2">
    <w:name w:val="Body Text 2"/>
    <w:basedOn w:val="prastasis"/>
    <w:link w:val="Pagrindinistekstas2Diagrama"/>
    <w:uiPriority w:val="99"/>
    <w:rsid w:val="00394BE3"/>
    <w:pPr>
      <w:spacing w:after="120" w:line="480" w:lineRule="auto"/>
    </w:pPr>
    <w:rPr>
      <w:rFonts w:ascii="Times New Roman" w:eastAsia="Times New Roman" w:hAnsi="Times New Roman" w:cs="Times New Roman"/>
      <w:sz w:val="24"/>
      <w:szCs w:val="20"/>
      <w:lang w:val="sl-SI" w:eastAsia="sl-SI"/>
    </w:rPr>
  </w:style>
  <w:style w:type="character" w:customStyle="1" w:styleId="Pagrindinistekstas2Diagrama">
    <w:name w:val="Pagrindinis tekstas 2 Diagrama"/>
    <w:basedOn w:val="Numatytasispastraiposriftas"/>
    <w:link w:val="Pagrindinistekstas2"/>
    <w:uiPriority w:val="99"/>
    <w:rsid w:val="00C87F56"/>
    <w:rPr>
      <w:rFonts w:ascii="Times New Roman" w:eastAsia="Times New Roman" w:hAnsi="Times New Roman" w:cs="Times New Roman"/>
      <w:sz w:val="24"/>
      <w:szCs w:val="20"/>
      <w:lang w:val="sl-SI" w:eastAsia="sl-SI"/>
    </w:rPr>
  </w:style>
  <w:style w:type="paragraph" w:customStyle="1" w:styleId="EMEAEnBodyText">
    <w:name w:val="EMEA En Body Text"/>
    <w:basedOn w:val="prastasis"/>
    <w:uiPriority w:val="99"/>
    <w:rsid w:val="00394BE3"/>
    <w:pPr>
      <w:spacing w:before="120" w:after="120" w:line="240" w:lineRule="auto"/>
      <w:jc w:val="both"/>
    </w:pPr>
    <w:rPr>
      <w:rFonts w:ascii="Times New Roman" w:eastAsia="Times New Roman" w:hAnsi="Times New Roman" w:cs="Times New Roman"/>
      <w:szCs w:val="20"/>
      <w:lang w:val="en-US"/>
    </w:rPr>
  </w:style>
  <w:style w:type="paragraph" w:customStyle="1" w:styleId="Default">
    <w:name w:val="Default"/>
    <w:rsid w:val="00C87F56"/>
    <w:pPr>
      <w:autoSpaceDE w:val="0"/>
      <w:autoSpaceDN w:val="0"/>
      <w:adjustRightInd w:val="0"/>
      <w:spacing w:after="0" w:line="240" w:lineRule="auto"/>
    </w:pPr>
    <w:rPr>
      <w:rFonts w:ascii="Times New Roman" w:eastAsia="Times New Roman" w:hAnsi="Times New Roman" w:cs="Times New Roman"/>
      <w:color w:val="000000"/>
      <w:sz w:val="24"/>
      <w:szCs w:val="24"/>
      <w:lang w:val="sl-SI" w:eastAsia="sl-SI"/>
    </w:rPr>
  </w:style>
  <w:style w:type="numbering" w:customStyle="1" w:styleId="Brezseznama1">
    <w:name w:val="Brez seznama1"/>
    <w:next w:val="Sraonra"/>
    <w:uiPriority w:val="99"/>
    <w:semiHidden/>
    <w:unhideWhenUsed/>
    <w:rsid w:val="00C87F56"/>
  </w:style>
  <w:style w:type="character" w:customStyle="1" w:styleId="HeaderChar">
    <w:name w:val="Header Char"/>
    <w:rsid w:val="00394BE3"/>
    <w:rPr>
      <w:snapToGrid w:val="0"/>
      <w:sz w:val="22"/>
      <w:lang w:val="en-GB" w:eastAsia="en-US"/>
    </w:rPr>
  </w:style>
  <w:style w:type="paragraph" w:customStyle="1" w:styleId="BodytextAgency">
    <w:name w:val="Body text (Agency)"/>
    <w:basedOn w:val="prastasis"/>
    <w:link w:val="BodytextAgencyChar"/>
    <w:uiPriority w:val="99"/>
    <w:rsid w:val="00394BE3"/>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rsid w:val="00C87F56"/>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394BE3"/>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C87F56"/>
    <w:rPr>
      <w:rFonts w:ascii="Courier New" w:hAnsi="Courier New"/>
      <w:color w:val="00FF00"/>
      <w:sz w:val="40"/>
    </w:rPr>
  </w:style>
  <w:style w:type="character" w:customStyle="1" w:styleId="tw4winTerm">
    <w:name w:val="tw4winTerm"/>
    <w:uiPriority w:val="99"/>
    <w:rsid w:val="00C87F56"/>
    <w:rPr>
      <w:color w:val="0000FF"/>
    </w:rPr>
  </w:style>
  <w:style w:type="character" w:customStyle="1" w:styleId="tw4winPopup">
    <w:name w:val="tw4winPopup"/>
    <w:uiPriority w:val="99"/>
    <w:rsid w:val="00C87F56"/>
    <w:rPr>
      <w:rFonts w:ascii="Courier New" w:hAnsi="Courier New"/>
      <w:noProof/>
      <w:color w:val="008000"/>
    </w:rPr>
  </w:style>
  <w:style w:type="character" w:customStyle="1" w:styleId="tw4winJump">
    <w:name w:val="tw4winJump"/>
    <w:uiPriority w:val="99"/>
    <w:rsid w:val="00C87F56"/>
    <w:rPr>
      <w:rFonts w:ascii="Courier New" w:hAnsi="Courier New"/>
      <w:noProof/>
      <w:color w:val="008080"/>
    </w:rPr>
  </w:style>
  <w:style w:type="character" w:customStyle="1" w:styleId="tw4winExternal">
    <w:name w:val="tw4winExternal"/>
    <w:uiPriority w:val="99"/>
    <w:rsid w:val="00C87F56"/>
    <w:rPr>
      <w:rFonts w:ascii="Courier New" w:hAnsi="Courier New"/>
      <w:noProof/>
      <w:color w:val="808080"/>
    </w:rPr>
  </w:style>
  <w:style w:type="character" w:customStyle="1" w:styleId="tw4winInternal">
    <w:name w:val="tw4winInternal"/>
    <w:uiPriority w:val="99"/>
    <w:rsid w:val="00C87F56"/>
    <w:rPr>
      <w:rFonts w:ascii="Courier New" w:hAnsi="Courier New"/>
      <w:noProof/>
      <w:color w:val="FF0000"/>
    </w:rPr>
  </w:style>
  <w:style w:type="character" w:customStyle="1" w:styleId="DONOTTRANSLATE">
    <w:name w:val="DO_NOT_TRANSLATE"/>
    <w:uiPriority w:val="99"/>
    <w:rsid w:val="00C87F56"/>
    <w:rPr>
      <w:rFonts w:ascii="Courier New" w:hAnsi="Courier New"/>
      <w:noProof/>
      <w:color w:val="800000"/>
    </w:rPr>
  </w:style>
  <w:style w:type="paragraph" w:styleId="Debesliotekstas">
    <w:name w:val="Balloon Text"/>
    <w:basedOn w:val="prastasis"/>
    <w:link w:val="DebesliotekstasDiagrama"/>
    <w:uiPriority w:val="99"/>
    <w:rsid w:val="00394BE3"/>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C87F56"/>
    <w:rPr>
      <w:rFonts w:ascii="Tahoma" w:eastAsia="Times New Roman" w:hAnsi="Tahoma" w:cs="Times New Roman"/>
      <w:snapToGrid w:val="0"/>
      <w:sz w:val="16"/>
      <w:szCs w:val="16"/>
      <w:lang w:val="en-GB" w:eastAsia="x-none"/>
    </w:rPr>
  </w:style>
  <w:style w:type="character" w:styleId="Komentaronuoroda">
    <w:name w:val="annotation reference"/>
    <w:uiPriority w:val="99"/>
    <w:rsid w:val="00C87F56"/>
    <w:rPr>
      <w:sz w:val="16"/>
      <w:szCs w:val="16"/>
    </w:rPr>
  </w:style>
  <w:style w:type="paragraph" w:styleId="Komentarotekstas">
    <w:name w:val="annotation text"/>
    <w:basedOn w:val="prastasis"/>
    <w:link w:val="KomentarotekstasDiagrama"/>
    <w:uiPriority w:val="99"/>
    <w:rsid w:val="00394BE3"/>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uiPriority w:val="99"/>
    <w:rsid w:val="00C87F56"/>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C87F56"/>
    <w:rPr>
      <w:b/>
      <w:bCs/>
    </w:rPr>
  </w:style>
  <w:style w:type="character" w:customStyle="1" w:styleId="KomentarotemaDiagrama">
    <w:name w:val="Komentaro tema Diagrama"/>
    <w:basedOn w:val="KomentarotekstasDiagrama"/>
    <w:link w:val="Komentarotema"/>
    <w:uiPriority w:val="99"/>
    <w:rsid w:val="00C87F56"/>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C87F56"/>
    <w:pPr>
      <w:spacing w:after="0" w:line="240" w:lineRule="auto"/>
    </w:pPr>
    <w:rPr>
      <w:rFonts w:ascii="Times New Roman" w:eastAsia="Times New Roman" w:hAnsi="Times New Roman" w:cs="Times New Roman"/>
      <w:snapToGrid w:val="0"/>
      <w:szCs w:val="20"/>
      <w:lang w:val="en-GB"/>
    </w:rPr>
  </w:style>
  <w:style w:type="character" w:customStyle="1" w:styleId="tw4winMark">
    <w:name w:val="tw4winMark"/>
    <w:uiPriority w:val="99"/>
    <w:rsid w:val="00C87F56"/>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394BE3"/>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sid w:val="00C87F56"/>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394BE3"/>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C87F56"/>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394BE3"/>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C87F56"/>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394BE3"/>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sid w:val="00C87F56"/>
    <w:rPr>
      <w:rFonts w:ascii="Times New Roman" w:eastAsia="SimSun" w:hAnsi="Times New Roman" w:cs="Times New Roman"/>
      <w:b/>
      <w:bCs/>
      <w:color w:val="0000FF"/>
      <w:lang w:val="en-GB"/>
    </w:rPr>
  </w:style>
  <w:style w:type="paragraph" w:customStyle="1" w:styleId="AHeader1">
    <w:name w:val="AHeader 1"/>
    <w:basedOn w:val="prastasis"/>
    <w:uiPriority w:val="99"/>
    <w:rsid w:val="00394BE3"/>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C87F56"/>
    <w:pPr>
      <w:tabs>
        <w:tab w:val="clear" w:pos="720"/>
        <w:tab w:val="num" w:pos="360"/>
      </w:tabs>
      <w:ind w:left="709" w:hanging="425"/>
    </w:pPr>
    <w:rPr>
      <w:sz w:val="22"/>
    </w:rPr>
  </w:style>
  <w:style w:type="paragraph" w:customStyle="1" w:styleId="AHeader3">
    <w:name w:val="AHeader 3"/>
    <w:basedOn w:val="AHeader2"/>
    <w:uiPriority w:val="99"/>
    <w:rsid w:val="00C87F56"/>
    <w:pPr>
      <w:ind w:left="1276" w:hanging="567"/>
    </w:pPr>
  </w:style>
  <w:style w:type="paragraph" w:customStyle="1" w:styleId="AHeader2abc">
    <w:name w:val="AHeader 2 abc"/>
    <w:basedOn w:val="AHeader3"/>
    <w:uiPriority w:val="99"/>
    <w:rsid w:val="00C87F56"/>
    <w:pPr>
      <w:jc w:val="both"/>
    </w:pPr>
    <w:rPr>
      <w:b w:val="0"/>
      <w:bCs w:val="0"/>
    </w:rPr>
  </w:style>
  <w:style w:type="paragraph" w:customStyle="1" w:styleId="AHeader3abc">
    <w:name w:val="AHeader 3 abc"/>
    <w:basedOn w:val="AHeader2abc"/>
    <w:uiPriority w:val="99"/>
    <w:rsid w:val="00C87F56"/>
    <w:pPr>
      <w:ind w:left="1701" w:hanging="425"/>
    </w:pPr>
  </w:style>
  <w:style w:type="paragraph" w:styleId="Pagrindiniotekstotrauka3">
    <w:name w:val="Body Text Indent 3"/>
    <w:basedOn w:val="prastasis"/>
    <w:link w:val="Pagrindiniotekstotrauka3Diagrama"/>
    <w:uiPriority w:val="99"/>
    <w:rsid w:val="00394BE3"/>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C87F56"/>
    <w:rPr>
      <w:rFonts w:ascii="Times New Roman" w:eastAsia="SimSun" w:hAnsi="Times New Roman" w:cs="Times New Roman"/>
      <w:szCs w:val="21"/>
      <w:lang w:val="en-GB"/>
    </w:rPr>
  </w:style>
  <w:style w:type="character" w:styleId="Grietas">
    <w:name w:val="Strong"/>
    <w:uiPriority w:val="99"/>
    <w:qFormat/>
    <w:rsid w:val="00C87F56"/>
    <w:rPr>
      <w:rFonts w:cs="Times New Roman"/>
      <w:b/>
      <w:bCs/>
    </w:rPr>
  </w:style>
  <w:style w:type="character" w:customStyle="1" w:styleId="BodytextAgencyChar">
    <w:name w:val="Body text (Agency) Char"/>
    <w:link w:val="BodytextAgency"/>
    <w:uiPriority w:val="99"/>
    <w:locked/>
    <w:rsid w:val="00C87F56"/>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C87F56"/>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C87F56"/>
    <w:pPr>
      <w:keepNext/>
    </w:pPr>
    <w:rPr>
      <w:rFonts w:eastAsia="SimSun" w:cs="Verdana"/>
      <w:b/>
      <w:snapToGrid/>
      <w:szCs w:val="18"/>
      <w:lang w:eastAsia="en-GB"/>
    </w:rPr>
  </w:style>
  <w:style w:type="character" w:customStyle="1" w:styleId="NormalAgencyChar">
    <w:name w:val="Normal (Agency) Char"/>
    <w:link w:val="NormalAgency"/>
    <w:uiPriority w:val="99"/>
    <w:locked/>
    <w:rsid w:val="00C87F56"/>
    <w:rPr>
      <w:rFonts w:ascii="Verdana" w:eastAsia="Times New Roman" w:hAnsi="Verdana" w:cs="Times New Roman"/>
      <w:snapToGrid w:val="0"/>
      <w:sz w:val="18"/>
      <w:lang w:val="en-GB" w:eastAsia="lt-LT"/>
    </w:rPr>
  </w:style>
  <w:style w:type="paragraph" w:styleId="Pavadinimas">
    <w:name w:val="Title"/>
    <w:basedOn w:val="prastasis"/>
    <w:link w:val="PavadinimasDiagrama"/>
    <w:uiPriority w:val="99"/>
    <w:qFormat/>
    <w:rsid w:val="00394BE3"/>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uiPriority w:val="99"/>
    <w:rsid w:val="00C87F56"/>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394BE3"/>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rsid w:val="00C87F56"/>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394BE3"/>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uiPriority w:val="99"/>
    <w:locked/>
    <w:rsid w:val="00C87F56"/>
    <w:rPr>
      <w:rFonts w:ascii="Times New Roman" w:eastAsia="SimSun" w:hAnsi="Times New Roman" w:cs="Times New Roman"/>
      <w:noProof/>
      <w:sz w:val="20"/>
      <w:szCs w:val="20"/>
      <w:lang w:val="x-none" w:eastAsia="x-none"/>
    </w:rPr>
  </w:style>
  <w:style w:type="character" w:customStyle="1" w:styleId="CharChar12">
    <w:name w:val="Char Char12"/>
    <w:locked/>
    <w:rsid w:val="00C87F56"/>
    <w:rPr>
      <w:snapToGrid w:val="0"/>
      <w:lang w:val="en-GB" w:eastAsia="en-US" w:bidi="ar-SA"/>
    </w:rPr>
  </w:style>
  <w:style w:type="paragraph" w:styleId="Sraopastraipa">
    <w:name w:val="List Paragraph"/>
    <w:basedOn w:val="prastasis"/>
    <w:uiPriority w:val="34"/>
    <w:qFormat/>
    <w:rsid w:val="00394BE3"/>
    <w:pPr>
      <w:tabs>
        <w:tab w:val="left" w:pos="567"/>
      </w:tabs>
      <w:spacing w:after="0" w:line="260" w:lineRule="exact"/>
      <w:ind w:left="720"/>
    </w:pPr>
    <w:rPr>
      <w:rFonts w:ascii="Times New Roman" w:eastAsia="Times New Roman" w:hAnsi="Times New Roman" w:cs="Times New Roman"/>
      <w:snapToGrid w:val="0"/>
      <w:szCs w:val="20"/>
      <w:lang w:val="en-GB"/>
    </w:rPr>
  </w:style>
  <w:style w:type="paragraph" w:styleId="Betarp">
    <w:name w:val="No Spacing"/>
    <w:uiPriority w:val="1"/>
    <w:qFormat/>
    <w:rsid w:val="00C87F56"/>
    <w:pPr>
      <w:tabs>
        <w:tab w:val="left" w:pos="567"/>
      </w:tabs>
      <w:spacing w:after="0" w:line="240" w:lineRule="auto"/>
    </w:pPr>
    <w:rPr>
      <w:rFonts w:ascii="Times New Roman" w:eastAsia="Times New Roman" w:hAnsi="Times New Roman" w:cs="Times New Roman"/>
      <w:snapToGrid w:val="0"/>
      <w:szCs w:val="20"/>
      <w:lang w:val="en-GB"/>
    </w:rPr>
  </w:style>
  <w:style w:type="table" w:customStyle="1" w:styleId="Tabelamrea1">
    <w:name w:val="Tabela – mreža1"/>
    <w:basedOn w:val="prastojilentel"/>
    <w:next w:val="Lentelstinklelis"/>
    <w:uiPriority w:val="59"/>
    <w:rsid w:val="00C87F56"/>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http://www.ema.europa.eu" TargetMode="External"/><Relationship Id="rId2" Type="http://schemas.openxmlformats.org/officeDocument/2006/relationships/styles" Target="styles.xml"/><Relationship Id="rId16" Type="http://schemas.openxmlformats.org/officeDocument/2006/relationships/theme" Target="theme/theme1.xml"/><Relationship Id="rId20" Type="http://schemas.microsoft.com/office/2016/09/relationships/commentsIds" Target="commentsId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51558</Words>
  <Characters>29389</Characters>
  <Application>Microsoft Office Word</Application>
  <DocSecurity>4</DocSecurity>
  <Lines>244</Lines>
  <Paragraphs>161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Krka, d. d.</Company>
  <LinksUpToDate>false</LinksUpToDate>
  <CharactersWithSpaces>80786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Misiunaite, Lina</dc:creator>
  <cp:keywords/>
  <dc:description/>
  <cp:lastModifiedBy>Albina Burkauskaitė</cp:lastModifiedBy>
  <cp:revision>2</cp:revision>
  <dcterms:created xsi:type="dcterms:W3CDTF">2022-10-10T05:26:00Z</dcterms:created>
  <dcterms:modified xsi:type="dcterms:W3CDTF">2022-10-10T05:26:00Z</dcterms:modified>
</cp:coreProperties>
</file>