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CC66" w14:textId="77777777" w:rsidR="00BF1148" w:rsidRDefault="00BF1148">
      <w:pPr>
        <w:widowControl w:val="0"/>
        <w:tabs>
          <w:tab w:val="left" w:pos="4962"/>
        </w:tabs>
        <w:spacing w:after="0" w:line="240" w:lineRule="auto"/>
        <w:rPr>
          <w:rFonts w:ascii="Times New Roman" w:eastAsia="SimSun" w:hAnsi="Times New Roman" w:cs="Times New Roman"/>
          <w:color w:val="000000"/>
        </w:rPr>
      </w:pPr>
    </w:p>
    <w:p w14:paraId="135A512E" w14:textId="77777777" w:rsidR="00BF1148" w:rsidRDefault="00BF1148">
      <w:pPr>
        <w:widowControl w:val="0"/>
        <w:spacing w:after="0" w:line="240" w:lineRule="auto"/>
        <w:rPr>
          <w:rFonts w:ascii="Times New Roman" w:eastAsia="SimSun" w:hAnsi="Times New Roman" w:cs="Times New Roman"/>
          <w:color w:val="000000"/>
        </w:rPr>
      </w:pPr>
    </w:p>
    <w:p w14:paraId="0AE90950" w14:textId="77777777" w:rsidR="00BF1148" w:rsidRDefault="00BF1148">
      <w:pPr>
        <w:widowControl w:val="0"/>
        <w:tabs>
          <w:tab w:val="left" w:pos="567"/>
        </w:tabs>
        <w:spacing w:after="0" w:line="240" w:lineRule="auto"/>
        <w:outlineLvl w:val="0"/>
        <w:rPr>
          <w:rFonts w:ascii="Times New Roman" w:eastAsia="Times New Roman" w:hAnsi="Times New Roman" w:cs="Times New Roman"/>
          <w:b/>
          <w:snapToGrid w:val="0"/>
        </w:rPr>
      </w:pPr>
    </w:p>
    <w:p w14:paraId="2916ED00" w14:textId="77777777" w:rsidR="00BF1148" w:rsidRDefault="00BF1148">
      <w:pPr>
        <w:widowControl w:val="0"/>
        <w:tabs>
          <w:tab w:val="left" w:pos="567"/>
        </w:tabs>
        <w:spacing w:after="0" w:line="240" w:lineRule="auto"/>
        <w:outlineLvl w:val="0"/>
        <w:rPr>
          <w:rFonts w:ascii="Times New Roman" w:eastAsia="Times New Roman" w:hAnsi="Times New Roman" w:cs="Times New Roman"/>
          <w:b/>
          <w:snapToGrid w:val="0"/>
        </w:rPr>
      </w:pPr>
    </w:p>
    <w:p w14:paraId="6F8ECF8C" w14:textId="77777777" w:rsidR="00BF1148" w:rsidRDefault="00BF1148">
      <w:pPr>
        <w:widowControl w:val="0"/>
        <w:tabs>
          <w:tab w:val="left" w:pos="567"/>
        </w:tabs>
        <w:spacing w:after="0" w:line="240" w:lineRule="auto"/>
        <w:outlineLvl w:val="0"/>
        <w:rPr>
          <w:rFonts w:ascii="Times New Roman" w:eastAsia="Times New Roman" w:hAnsi="Times New Roman" w:cs="Times New Roman"/>
          <w:b/>
          <w:snapToGrid w:val="0"/>
        </w:rPr>
      </w:pPr>
    </w:p>
    <w:p w14:paraId="54BD10B0" w14:textId="77777777" w:rsidR="00BF1148" w:rsidRDefault="00BF1148">
      <w:pPr>
        <w:widowControl w:val="0"/>
        <w:tabs>
          <w:tab w:val="left" w:pos="567"/>
        </w:tabs>
        <w:spacing w:after="0" w:line="240" w:lineRule="auto"/>
        <w:outlineLvl w:val="0"/>
        <w:rPr>
          <w:rFonts w:ascii="Times New Roman" w:eastAsia="Times New Roman" w:hAnsi="Times New Roman" w:cs="Times New Roman"/>
          <w:b/>
          <w:snapToGrid w:val="0"/>
        </w:rPr>
      </w:pPr>
    </w:p>
    <w:p w14:paraId="74362041"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5B80422A"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62773C78"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1357A110"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23CA91A5"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2D422E93"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5F0189C1"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590E8E79"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1E7C9E3D"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2DCF3B51"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2234BE6"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1F23763F"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2E7C1180"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68B83856"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7E56171A"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47C134CF" w14:textId="77777777" w:rsidR="00BF1148" w:rsidRDefault="00BF1148">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5A13C67C" w14:textId="77777777" w:rsidR="00BF1148" w:rsidRDefault="00BF1148">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3B2625B" w14:textId="77777777" w:rsidR="00BF1148" w:rsidRDefault="00C36D4E">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I PRIEDAS</w:t>
      </w:r>
    </w:p>
    <w:p w14:paraId="2D7418B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9E4441F" w14:textId="77777777" w:rsidR="00BF1148" w:rsidRDefault="00C36D4E">
      <w:pPr>
        <w:widowControl w:val="0"/>
        <w:tabs>
          <w:tab w:val="left" w:pos="-1440"/>
          <w:tab w:val="left" w:pos="-720"/>
          <w:tab w:val="left" w:pos="567"/>
        </w:tabs>
        <w:spacing w:after="0" w:line="240" w:lineRule="auto"/>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PREPARATO CHARAKTERISTIKŲ SANTRAUKA</w:t>
      </w:r>
    </w:p>
    <w:p w14:paraId="251642D6" w14:textId="77777777" w:rsidR="00BF1148" w:rsidRDefault="00C36D4E">
      <w:pPr>
        <w:widowControl w:val="0"/>
        <w:tabs>
          <w:tab w:val="left" w:pos="-1440"/>
          <w:tab w:val="left" w:pos="-720"/>
          <w:tab w:val="left" w:pos="567"/>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lang w:eastAsia="zh-CN"/>
        </w:rPr>
        <w:br w:type="page"/>
      </w:r>
    </w:p>
    <w:p w14:paraId="620EE2F5"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lastRenderedPageBreak/>
        <w:t>1.</w:t>
      </w:r>
      <w:r>
        <w:rPr>
          <w:rFonts w:ascii="Times New Roman" w:eastAsia="Times New Roman" w:hAnsi="Times New Roman" w:cs="Times New Roman"/>
          <w:b/>
          <w:bCs/>
          <w:snapToGrid w:val="0"/>
          <w:lang w:eastAsia="x-none"/>
        </w:rPr>
        <w:tab/>
        <w:t>VAISTINIO PREPARATO PAVADINIMAS</w:t>
      </w:r>
    </w:p>
    <w:p w14:paraId="7025BB5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29055B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mg/80 mg plėvele dengtos tabletės</w:t>
      </w:r>
    </w:p>
    <w:p w14:paraId="26342891"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mg/160 mg plėvele dengtos tabletės</w:t>
      </w:r>
    </w:p>
    <w:p w14:paraId="3A04FE3F"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10 mg/160 mg plėvele dengtos tabletės</w:t>
      </w:r>
    </w:p>
    <w:p w14:paraId="6C9A79D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D4248A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2EB5855"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2.</w:t>
      </w:r>
      <w:r>
        <w:rPr>
          <w:rFonts w:ascii="Times New Roman" w:eastAsia="Times New Roman" w:hAnsi="Times New Roman" w:cs="Times New Roman"/>
          <w:b/>
          <w:bCs/>
          <w:snapToGrid w:val="0"/>
          <w:lang w:eastAsia="x-none"/>
        </w:rPr>
        <w:tab/>
        <w:t>KOKYBINĖ IR KIEKYBINĖ SUDĖTIS</w:t>
      </w:r>
    </w:p>
    <w:p w14:paraId="49A8B15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7A7FED7"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Wamlox</w:t>
      </w:r>
      <w:proofErr w:type="spellEnd"/>
      <w:r>
        <w:rPr>
          <w:rFonts w:ascii="Times New Roman" w:eastAsia="Times New Roman" w:hAnsi="Times New Roman" w:cs="Times New Roman"/>
          <w:snapToGrid w:val="0"/>
          <w:u w:val="single"/>
        </w:rPr>
        <w:t xml:space="preserve"> 5 mg/80 mg plėvele dengtos tabletės</w:t>
      </w:r>
    </w:p>
    <w:p w14:paraId="32E86CB3"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Kiekvienoje plėvele dengtoje tabletėje yra 5</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80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199EECC4"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Wamlox</w:t>
      </w:r>
      <w:proofErr w:type="spellEnd"/>
      <w:r>
        <w:rPr>
          <w:rFonts w:ascii="Times New Roman" w:eastAsia="Times New Roman" w:hAnsi="Times New Roman" w:cs="Times New Roman"/>
          <w:snapToGrid w:val="0"/>
          <w:u w:val="single"/>
        </w:rPr>
        <w:t xml:space="preserve"> 5 mg/160 mg plėvele dengtos tabletės</w:t>
      </w:r>
    </w:p>
    <w:p w14:paraId="00EDD799"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Kiekvienoje plėvele dengtoje tabletėje yra 5</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160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3F74CB7E"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Wamlox</w:t>
      </w:r>
      <w:proofErr w:type="spellEnd"/>
      <w:r>
        <w:rPr>
          <w:rFonts w:ascii="Times New Roman" w:eastAsia="Times New Roman" w:hAnsi="Times New Roman" w:cs="Times New Roman"/>
          <w:snapToGrid w:val="0"/>
          <w:u w:val="single"/>
        </w:rPr>
        <w:t xml:space="preserve"> 10 mg/160 mg plėvele dengtos tabletės</w:t>
      </w:r>
    </w:p>
    <w:p w14:paraId="7EAF827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Kiekvienoje plėvele dengtoje tabletėje yra 10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160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2E2D889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3DDF5E1"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Visos pagalbinės medžiagos išvardytos 6.1 skyriuje.</w:t>
      </w:r>
    </w:p>
    <w:p w14:paraId="152E773B"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2A0D8A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FA3ECFC"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3.</w:t>
      </w:r>
      <w:r>
        <w:rPr>
          <w:rFonts w:ascii="Times New Roman" w:eastAsia="Times New Roman" w:hAnsi="Times New Roman" w:cs="Times New Roman"/>
          <w:b/>
          <w:bCs/>
          <w:snapToGrid w:val="0"/>
          <w:lang w:eastAsia="x-none"/>
        </w:rPr>
        <w:tab/>
        <w:t>FARMACINĖ FORMA</w:t>
      </w:r>
    </w:p>
    <w:p w14:paraId="2EC75E7B"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18073D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Plėvele dengta tabletė (tabletė)</w:t>
      </w:r>
    </w:p>
    <w:p w14:paraId="27E8F32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EC5A053"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Wamlox</w:t>
      </w:r>
      <w:proofErr w:type="spellEnd"/>
      <w:r>
        <w:rPr>
          <w:rFonts w:ascii="Times New Roman" w:eastAsia="Times New Roman" w:hAnsi="Times New Roman" w:cs="Times New Roman"/>
          <w:snapToGrid w:val="0"/>
          <w:u w:val="single"/>
        </w:rPr>
        <w:t xml:space="preserve"> 5 mg/80 mg plėvele dengtos tabletės</w:t>
      </w:r>
    </w:p>
    <w:p w14:paraId="6EA4529C"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zCs w:val="20"/>
          <w:lang w:eastAsia="sl-SI"/>
        </w:rPr>
        <w:t>Rusvai</w:t>
      </w:r>
      <w:r>
        <w:rPr>
          <w:rFonts w:ascii="Times New Roman" w:eastAsia="Times New Roman" w:hAnsi="Times New Roman" w:cs="Times New Roman"/>
          <w:snapToGrid w:val="0"/>
        </w:rPr>
        <w:t xml:space="preserve"> geltonos, apvalios, truputį abipus išgaubtos, plėvele dengtos tabletės nuožulniais kraštais ir galimomis tamsiomis dėmėmis (tabletės skersmuo 8 mm, </w:t>
      </w:r>
      <w:r>
        <w:rPr>
          <w:rFonts w:ascii="Times New Roman" w:eastAsia="Times New Roman" w:hAnsi="Times New Roman" w:cs="Times New Roman"/>
          <w:szCs w:val="20"/>
          <w:lang w:eastAsia="sl-SI"/>
        </w:rPr>
        <w:t>storis</w:t>
      </w:r>
      <w:r>
        <w:rPr>
          <w:rFonts w:ascii="Times New Roman" w:eastAsia="Times New Roman" w:hAnsi="Times New Roman" w:cs="Times New Roman"/>
          <w:snapToGrid w:val="0"/>
        </w:rPr>
        <w:t xml:space="preserve"> 3,0 mm – 4,3 mm).</w:t>
      </w:r>
    </w:p>
    <w:p w14:paraId="31022F4C"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Wamlox</w:t>
      </w:r>
      <w:proofErr w:type="spellEnd"/>
      <w:r>
        <w:rPr>
          <w:rFonts w:ascii="Times New Roman" w:eastAsia="Times New Roman" w:hAnsi="Times New Roman" w:cs="Times New Roman"/>
          <w:snapToGrid w:val="0"/>
          <w:u w:val="single"/>
        </w:rPr>
        <w:t xml:space="preserve"> 5 mg/160 mg plėvele dengtos tabletės</w:t>
      </w:r>
    </w:p>
    <w:p w14:paraId="3BDD3D91"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zCs w:val="20"/>
          <w:lang w:eastAsia="sl-SI"/>
        </w:rPr>
        <w:t>Rusvai</w:t>
      </w:r>
      <w:r>
        <w:rPr>
          <w:rFonts w:ascii="Times New Roman" w:eastAsia="Times New Roman" w:hAnsi="Times New Roman" w:cs="Times New Roman"/>
          <w:snapToGrid w:val="0"/>
        </w:rPr>
        <w:t xml:space="preserve"> geltonos, ovalios, abipus išgaubtos, plėvele dengtos tabletės su galimomis tamsiomis dėmėmis (tabletės išmatavimai 13 mm x 8 mm, storis 3,8 mm – 5,4 mm).</w:t>
      </w:r>
    </w:p>
    <w:p w14:paraId="318FBE0A"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Wamlox</w:t>
      </w:r>
      <w:proofErr w:type="spellEnd"/>
      <w:r>
        <w:rPr>
          <w:rFonts w:ascii="Times New Roman" w:eastAsia="Times New Roman" w:hAnsi="Times New Roman" w:cs="Times New Roman"/>
          <w:snapToGrid w:val="0"/>
          <w:u w:val="single"/>
        </w:rPr>
        <w:t xml:space="preserve"> 10 mg/160 mg plėvele dengtos tabletės</w:t>
      </w:r>
    </w:p>
    <w:p w14:paraId="727A61B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Šviesiai </w:t>
      </w:r>
      <w:r>
        <w:rPr>
          <w:rFonts w:ascii="Times New Roman" w:eastAsia="Times New Roman" w:hAnsi="Times New Roman" w:cs="Times New Roman"/>
          <w:szCs w:val="20"/>
          <w:lang w:eastAsia="sl-SI"/>
        </w:rPr>
        <w:t>rusvai</w:t>
      </w:r>
      <w:r>
        <w:rPr>
          <w:rFonts w:ascii="Times New Roman" w:eastAsia="Times New Roman" w:hAnsi="Times New Roman" w:cs="Times New Roman"/>
          <w:snapToGrid w:val="0"/>
        </w:rPr>
        <w:t xml:space="preserve"> geltonos, ovalios, abipus išgaubtos, plėvele dengtos tabletės (tabletės išmatavimai 13 mm x 8 mm, storis 3,8 mm – 5,4 mm).</w:t>
      </w:r>
    </w:p>
    <w:p w14:paraId="5C03B2B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4ED409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CD4070B"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w:t>
      </w:r>
      <w:r>
        <w:rPr>
          <w:rFonts w:ascii="Times New Roman" w:eastAsia="Times New Roman" w:hAnsi="Times New Roman" w:cs="Times New Roman"/>
          <w:b/>
          <w:bCs/>
          <w:snapToGrid w:val="0"/>
          <w:lang w:eastAsia="x-none"/>
        </w:rPr>
        <w:tab/>
        <w:t>KLINIKINĖ INFORMACIJA</w:t>
      </w:r>
    </w:p>
    <w:p w14:paraId="1D1F2C8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FFD0B4B"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4.1</w:t>
      </w:r>
      <w:r>
        <w:rPr>
          <w:rFonts w:ascii="Times New Roman" w:eastAsia="Times New Roman" w:hAnsi="Times New Roman" w:cs="Times New Roman"/>
          <w:b/>
          <w:bCs/>
          <w:snapToGrid w:val="0"/>
          <w:lang w:eastAsia="x-none"/>
        </w:rPr>
        <w:tab/>
        <w:t>Terapinės indikacijos</w:t>
      </w:r>
    </w:p>
    <w:p w14:paraId="39A70F9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90D06EA"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Pirminės</w:t>
      </w:r>
      <w:r>
        <w:rPr>
          <w:rFonts w:ascii="Times New Roman" w:eastAsia="Times New Roman" w:hAnsi="Times New Roman" w:cs="Times New Roman"/>
          <w:szCs w:val="20"/>
          <w:lang w:eastAsia="sl-SI"/>
        </w:rPr>
        <w:t xml:space="preserve"> arterinės</w:t>
      </w:r>
      <w:r>
        <w:rPr>
          <w:rFonts w:ascii="Times New Roman" w:eastAsia="Times New Roman" w:hAnsi="Times New Roman" w:cs="Times New Roman"/>
          <w:snapToGrid w:val="0"/>
        </w:rPr>
        <w:t xml:space="preserve"> hipertenzijos gydymas.</w:t>
      </w:r>
    </w:p>
    <w:p w14:paraId="63CF25A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CE49864"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skirtas suaugusiesiems, kurių kraujospūdžio sureguliavimui nepakanka gydymo vien tik </w:t>
      </w:r>
      <w:proofErr w:type="spellStart"/>
      <w:r>
        <w:rPr>
          <w:rFonts w:ascii="Times New Roman" w:eastAsia="Times New Roman" w:hAnsi="Times New Roman" w:cs="Times New Roman"/>
          <w:snapToGrid w:val="0"/>
        </w:rPr>
        <w:t>amlodipinu</w:t>
      </w:r>
      <w:proofErr w:type="spellEnd"/>
      <w:r>
        <w:rPr>
          <w:rFonts w:ascii="Times New Roman" w:eastAsia="Times New Roman" w:hAnsi="Times New Roman" w:cs="Times New Roman"/>
          <w:snapToGrid w:val="0"/>
        </w:rPr>
        <w:t xml:space="preserve"> arba </w:t>
      </w:r>
      <w:proofErr w:type="spellStart"/>
      <w:r>
        <w:rPr>
          <w:rFonts w:ascii="Times New Roman" w:eastAsia="Times New Roman" w:hAnsi="Times New Roman" w:cs="Times New Roman"/>
          <w:snapToGrid w:val="0"/>
        </w:rPr>
        <w:t>valsartanu</w:t>
      </w:r>
      <w:proofErr w:type="spellEnd"/>
      <w:r>
        <w:rPr>
          <w:rFonts w:ascii="Times New Roman" w:eastAsia="Times New Roman" w:hAnsi="Times New Roman" w:cs="Times New Roman"/>
          <w:snapToGrid w:val="0"/>
        </w:rPr>
        <w:t>.</w:t>
      </w:r>
    </w:p>
    <w:p w14:paraId="08B6FF8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F76D282"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4.2</w:t>
      </w:r>
      <w:r>
        <w:rPr>
          <w:rFonts w:ascii="Times New Roman" w:eastAsia="Times New Roman" w:hAnsi="Times New Roman" w:cs="Times New Roman"/>
          <w:b/>
          <w:bCs/>
          <w:snapToGrid w:val="0"/>
          <w:lang w:eastAsia="x-none"/>
        </w:rPr>
        <w:tab/>
        <w:t>Dozavimas ir vartojimo metodas</w:t>
      </w:r>
    </w:p>
    <w:p w14:paraId="3C76C2F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322030D"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Dozavimas</w:t>
      </w:r>
    </w:p>
    <w:p w14:paraId="3ADBDF9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01D83D7"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 xml:space="preserve">Rekomenduojama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dozė yra viena tabletė per parą.</w:t>
      </w:r>
    </w:p>
    <w:p w14:paraId="27579CBC"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72492A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mg/80 mg galima skirti pacientams, kurių kraujospūdžio kontrolei nepakanka gydymo vien tik 5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arba 80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011B70B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4BF8747"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mg/160 mg galima skirti pacientams, kurių kraujospūdžio kontrolei nepakanka gydymo vien tik 5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arba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12B5792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6F486CB"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10 mg/160 mg galima skirti pacientams, kurių kraujospūdžio kontrolei nepakanka gydymo vien tik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arba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arba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 160 mg.</w:t>
      </w:r>
    </w:p>
    <w:p w14:paraId="7DE40AD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0811AF9"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galima vartoti valgio metu ar nevalgius.</w:t>
      </w:r>
    </w:p>
    <w:p w14:paraId="63F48AE9"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781FF49" w14:textId="77777777" w:rsidR="00BF1148" w:rsidRDefault="00C36D4E">
      <w:pPr>
        <w:widowControl w:val="0"/>
        <w:tabs>
          <w:tab w:val="left" w:pos="567"/>
        </w:tabs>
        <w:overflowPunct w:val="0"/>
        <w:autoSpaceDE w:val="0"/>
        <w:autoSpaceDN w:val="0"/>
        <w:adjustRightInd w:val="0"/>
        <w:spacing w:after="0" w:line="240" w:lineRule="auto"/>
        <w:ind w:left="1" w:right="20"/>
        <w:rPr>
          <w:rFonts w:ascii="Times New Roman" w:eastAsia="Times New Roman" w:hAnsi="Times New Roman" w:cs="Times New Roman"/>
          <w:snapToGrid w:val="0"/>
        </w:rPr>
      </w:pPr>
      <w:r>
        <w:rPr>
          <w:rFonts w:ascii="Times New Roman" w:eastAsia="Times New Roman" w:hAnsi="Times New Roman" w:cs="Times New Roman"/>
          <w:snapToGrid w:val="0"/>
        </w:rPr>
        <w:t>Rekomenduojama laipsniškai didinti kiekvieno komponento (</w:t>
      </w:r>
      <w:proofErr w:type="spellStart"/>
      <w:r>
        <w:rPr>
          <w:rFonts w:ascii="Times New Roman" w:eastAsia="Times New Roman" w:hAnsi="Times New Roman" w:cs="Times New Roman"/>
          <w:snapToGrid w:val="0"/>
        </w:rPr>
        <w:t>t.y</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dozę, prieš pradedant gydyti fiksuotų dozių vaistų deriniu. Jei klinikinė situacija leidžia, galima gydymą vienu vaistu iš karto keisti gydymu fiksuotų dozių vaistų deriniu.</w:t>
      </w:r>
    </w:p>
    <w:p w14:paraId="112B69EA"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98AFA0B" w14:textId="77777777" w:rsidR="00BF1148" w:rsidRDefault="00C36D4E">
      <w:pPr>
        <w:widowControl w:val="0"/>
        <w:tabs>
          <w:tab w:val="left" w:pos="567"/>
        </w:tabs>
        <w:overflowPunct w:val="0"/>
        <w:autoSpaceDE w:val="0"/>
        <w:autoSpaceDN w:val="0"/>
        <w:adjustRightInd w:val="0"/>
        <w:spacing w:after="0" w:line="240" w:lineRule="auto"/>
        <w:ind w:left="1" w:right="400"/>
        <w:rPr>
          <w:rFonts w:ascii="Times New Roman" w:eastAsia="Times New Roman" w:hAnsi="Times New Roman" w:cs="Times New Roman"/>
          <w:snapToGrid w:val="0"/>
        </w:rPr>
      </w:pPr>
      <w:r>
        <w:rPr>
          <w:rFonts w:ascii="Times New Roman" w:eastAsia="Times New Roman" w:hAnsi="Times New Roman" w:cs="Times New Roman"/>
          <w:snapToGrid w:val="0"/>
        </w:rPr>
        <w:t xml:space="preserve">Kad būtų patogiau, </w:t>
      </w:r>
      <w:proofErr w:type="spellStart"/>
      <w:r>
        <w:rPr>
          <w:rFonts w:ascii="Times New Roman" w:eastAsia="Times New Roman" w:hAnsi="Times New Roman" w:cs="Times New Roman"/>
          <w:snapToGrid w:val="0"/>
        </w:rPr>
        <w:t>valsartaną</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amlodipiną</w:t>
      </w:r>
      <w:proofErr w:type="spellEnd"/>
      <w:r>
        <w:rPr>
          <w:rFonts w:ascii="Times New Roman" w:eastAsia="Times New Roman" w:hAnsi="Times New Roman" w:cs="Times New Roman"/>
          <w:snapToGrid w:val="0"/>
        </w:rPr>
        <w:t xml:space="preserve"> atskiromis tabletėmis ar kapsulėmis vartoję pacientai, gali pradėti vartoti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kurio sudėtyje yra tos pačios šių veikliųjų medžiagų dozės.</w:t>
      </w:r>
    </w:p>
    <w:p w14:paraId="73A74F23"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493D511"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Ypatingos populiacijos</w:t>
      </w:r>
    </w:p>
    <w:p w14:paraId="6661E7F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50D7D4C"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Pacientams, kurių inkstų funkcija sutrikusi</w:t>
      </w:r>
    </w:p>
    <w:p w14:paraId="018CA2C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B4D81C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Nėra klinikinių duomenų apie pacientus, kuriems yra sunkus inkstų funkcijos sutrikimas.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w:t>
      </w:r>
      <w:r>
        <w:rPr>
          <w:rFonts w:ascii="Times New Roman" w:eastAsia="Times New Roman" w:hAnsi="Times New Roman" w:cs="Times New Roman"/>
          <w:szCs w:val="20"/>
          <w:lang w:eastAsia="sl-SI"/>
        </w:rPr>
        <w:t>pacientams</w:t>
      </w:r>
      <w:r>
        <w:rPr>
          <w:rFonts w:ascii="Times New Roman" w:eastAsia="Times New Roman" w:hAnsi="Times New Roman" w:cs="Times New Roman"/>
          <w:snapToGrid w:val="0"/>
        </w:rPr>
        <w:t xml:space="preserve">, kuriems yra </w:t>
      </w:r>
      <w:r>
        <w:rPr>
          <w:rFonts w:ascii="Times New Roman" w:eastAsia="Times New Roman" w:hAnsi="Times New Roman" w:cs="Times New Roman"/>
          <w:szCs w:val="20"/>
          <w:lang w:eastAsia="sl-SI"/>
        </w:rPr>
        <w:t>lengvas</w:t>
      </w:r>
      <w:r>
        <w:rPr>
          <w:rFonts w:ascii="Times New Roman" w:eastAsia="Times New Roman" w:hAnsi="Times New Roman" w:cs="Times New Roman"/>
          <w:snapToGrid w:val="0"/>
        </w:rPr>
        <w:t xml:space="preserve"> ar vidutinio sunkumo inkstų funkcijos sutrikimas, dozės koreguoti nereikia. Kai yra vidutinio sunkumo inkstų funkcijos sutrikimas, rekomenduojama sekti kalio ir kreatinino kiekį.</w:t>
      </w:r>
    </w:p>
    <w:p w14:paraId="3778DF8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324056A"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i/>
          <w:szCs w:val="20"/>
          <w:lang w:eastAsia="sl-SI"/>
        </w:rPr>
      </w:pPr>
      <w:r>
        <w:rPr>
          <w:rFonts w:ascii="Times New Roman" w:eastAsia="Times New Roman" w:hAnsi="Times New Roman" w:cs="Times New Roman"/>
          <w:i/>
          <w:szCs w:val="20"/>
          <w:lang w:eastAsia="sl-SI"/>
        </w:rPr>
        <w:t>Pacientams, kurių kepenų funkcija sutrikusi</w:t>
      </w:r>
    </w:p>
    <w:p w14:paraId="07F07AB2"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2F9FA135"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negalima vartoti pacientams, kuriems yra sunkus kepenų funkcijos sutrikimas (žr. 4.3 skyrių).</w:t>
      </w:r>
    </w:p>
    <w:p w14:paraId="19F83DF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36E83D9" w14:textId="77777777" w:rsidR="00BF1148" w:rsidRDefault="00C36D4E">
      <w:pPr>
        <w:widowControl w:val="0"/>
        <w:tabs>
          <w:tab w:val="left" w:pos="567"/>
        </w:tabs>
        <w:overflowPunct w:val="0"/>
        <w:autoSpaceDE w:val="0"/>
        <w:autoSpaceDN w:val="0"/>
        <w:adjustRightInd w:val="0"/>
        <w:spacing w:after="0" w:line="240" w:lineRule="auto"/>
        <w:ind w:left="1" w:right="20"/>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Pacientams, kuriems yra kepenų funkcijos sutrikimas ar tulžies takų obstrukcija,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skirti atsargiai (žr. 4.4 skyrių). Pacientams, kuriems yra su tulžies </w:t>
      </w:r>
      <w:proofErr w:type="spellStart"/>
      <w:r>
        <w:rPr>
          <w:rFonts w:ascii="Times New Roman" w:eastAsia="Times New Roman" w:hAnsi="Times New Roman" w:cs="Times New Roman"/>
          <w:szCs w:val="20"/>
          <w:lang w:eastAsia="sl-SI"/>
        </w:rPr>
        <w:t>cholestaze</w:t>
      </w:r>
      <w:proofErr w:type="spellEnd"/>
      <w:r>
        <w:rPr>
          <w:rFonts w:ascii="Times New Roman" w:eastAsia="Times New Roman" w:hAnsi="Times New Roman" w:cs="Times New Roman"/>
          <w:snapToGrid w:val="0"/>
        </w:rPr>
        <w:t xml:space="preserve"> nesusijęs lengvas arba vidutinio sunkumo kepenų funkcijos sutrikimas, didžiausia rekomenduojama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paros dozė yra 80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dozavimo rekomendacijos pacientams, kuriems yra lengvas ar vidutinio sunkumo kepenų sutrikimas, nebuvo nustatytos. Hipertenzija sergantiems pacientams, kuriems yra kepenų funkcijos sutrikimas, pereinant prie tinkamo gydymo </w:t>
      </w:r>
      <w:proofErr w:type="spellStart"/>
      <w:r>
        <w:rPr>
          <w:rFonts w:ascii="Times New Roman" w:eastAsia="Times New Roman" w:hAnsi="Times New Roman" w:cs="Times New Roman"/>
          <w:snapToGrid w:val="0"/>
        </w:rPr>
        <w:t>amlodipinu</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(žr. 4.1 skyrių), atitinkamai reikia skirti mažiausią esančią </w:t>
      </w:r>
      <w:proofErr w:type="spellStart"/>
      <w:r>
        <w:rPr>
          <w:rFonts w:ascii="Times New Roman" w:eastAsia="Times New Roman" w:hAnsi="Times New Roman" w:cs="Times New Roman"/>
          <w:snapToGrid w:val="0"/>
        </w:rPr>
        <w:t>monoterapinę</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komponento derinyje dozę.</w:t>
      </w:r>
    </w:p>
    <w:p w14:paraId="21C5087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EE318B3"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i/>
          <w:snapToGrid w:val="0"/>
        </w:rPr>
      </w:pPr>
      <w:r>
        <w:rPr>
          <w:rFonts w:ascii="Times New Roman" w:eastAsia="Times New Roman" w:hAnsi="Times New Roman" w:cs="Times New Roman"/>
          <w:i/>
          <w:szCs w:val="20"/>
          <w:lang w:eastAsia="sl-SI"/>
        </w:rPr>
        <w:t>Senyviems pacientams</w:t>
      </w:r>
      <w:r>
        <w:rPr>
          <w:rFonts w:ascii="Times New Roman" w:eastAsia="Times New Roman" w:hAnsi="Times New Roman" w:cs="Times New Roman"/>
          <w:i/>
          <w:iCs/>
          <w:snapToGrid w:val="0"/>
        </w:rPr>
        <w:t xml:space="preserve"> (65 metų ir </w:t>
      </w:r>
      <w:r>
        <w:rPr>
          <w:rFonts w:ascii="Times New Roman" w:eastAsia="Times New Roman" w:hAnsi="Times New Roman" w:cs="Times New Roman"/>
          <w:i/>
          <w:szCs w:val="20"/>
          <w:lang w:eastAsia="sl-SI"/>
        </w:rPr>
        <w:t>vyresniems</w:t>
      </w:r>
      <w:r>
        <w:rPr>
          <w:rFonts w:ascii="Times New Roman" w:eastAsia="Times New Roman" w:hAnsi="Times New Roman" w:cs="Times New Roman"/>
          <w:i/>
          <w:iCs/>
          <w:snapToGrid w:val="0"/>
        </w:rPr>
        <w:t>)</w:t>
      </w:r>
    </w:p>
    <w:p w14:paraId="09373F7B" w14:textId="77777777" w:rsidR="00BF1148" w:rsidRDefault="00C36D4E">
      <w:pPr>
        <w:widowControl w:val="0"/>
        <w:tabs>
          <w:tab w:val="left" w:pos="567"/>
        </w:tabs>
        <w:overflowPunct w:val="0"/>
        <w:autoSpaceDE w:val="0"/>
        <w:autoSpaceDN w:val="0"/>
        <w:adjustRightInd w:val="0"/>
        <w:spacing w:after="0" w:line="240" w:lineRule="auto"/>
        <w:ind w:left="1" w:right="680"/>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Senyviems pacientams dozę didinti atsargiai. Hipertenzija sergantiems senyviems pacientams pereinant prie tinkamo gydymo </w:t>
      </w:r>
      <w:proofErr w:type="spellStart"/>
      <w:r>
        <w:rPr>
          <w:rFonts w:ascii="Times New Roman" w:eastAsia="Times New Roman" w:hAnsi="Times New Roman" w:cs="Times New Roman"/>
          <w:snapToGrid w:val="0"/>
        </w:rPr>
        <w:t>amlodipinu</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(žr. 4.1 skyrių), reikia atitinkamai skirti mažiausią esančią </w:t>
      </w:r>
      <w:proofErr w:type="spellStart"/>
      <w:r>
        <w:rPr>
          <w:rFonts w:ascii="Times New Roman" w:eastAsia="Times New Roman" w:hAnsi="Times New Roman" w:cs="Times New Roman"/>
          <w:snapToGrid w:val="0"/>
        </w:rPr>
        <w:t>monoterapinę</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komponento derinyje dozę.</w:t>
      </w:r>
    </w:p>
    <w:p w14:paraId="278B0AD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C2C3DBD"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i/>
          <w:iCs/>
          <w:snapToGrid w:val="0"/>
        </w:rPr>
      </w:pPr>
      <w:r>
        <w:rPr>
          <w:rFonts w:ascii="Times New Roman" w:eastAsia="Times New Roman" w:hAnsi="Times New Roman" w:cs="Times New Roman"/>
          <w:i/>
          <w:iCs/>
          <w:snapToGrid w:val="0"/>
        </w:rPr>
        <w:t>Vaikų populiacija</w:t>
      </w:r>
    </w:p>
    <w:p w14:paraId="68494EC1"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u w:val="single"/>
        </w:rPr>
      </w:pPr>
    </w:p>
    <w:p w14:paraId="5F5F2CCF"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saugumas ir veiksmingumas vaikams ir paaugliams iki 18 metų neištirti. Duomenų nėra.</w:t>
      </w:r>
    </w:p>
    <w:p w14:paraId="6146F436"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A13B4D9"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Vartojimo metodas</w:t>
      </w:r>
    </w:p>
    <w:p w14:paraId="610DE4FD" w14:textId="77777777" w:rsidR="00BF1148" w:rsidRDefault="00BF1148">
      <w:pPr>
        <w:widowControl w:val="0"/>
        <w:autoSpaceDE w:val="0"/>
        <w:autoSpaceDN w:val="0"/>
        <w:adjustRightInd w:val="0"/>
        <w:spacing w:after="0" w:line="240" w:lineRule="auto"/>
        <w:rPr>
          <w:rFonts w:ascii="Times New Roman" w:eastAsia="Times New Roman" w:hAnsi="Times New Roman" w:cs="Times New Roman"/>
          <w:szCs w:val="20"/>
          <w:lang w:eastAsia="sl-SI"/>
        </w:rPr>
      </w:pPr>
    </w:p>
    <w:p w14:paraId="6D1696FF"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Vartoti per burną.</w:t>
      </w:r>
    </w:p>
    <w:p w14:paraId="16ABB3B8"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541A4FB7"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 xml:space="preserve">Rekomenduojama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užgerti vandeniu.</w:t>
      </w:r>
    </w:p>
    <w:p w14:paraId="1071105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C8C08C2"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4.3</w:t>
      </w:r>
      <w:r>
        <w:rPr>
          <w:rFonts w:ascii="Times New Roman" w:eastAsia="Times New Roman" w:hAnsi="Times New Roman" w:cs="Times New Roman"/>
          <w:b/>
          <w:bCs/>
          <w:snapToGrid w:val="0"/>
          <w:lang w:eastAsia="x-none"/>
        </w:rPr>
        <w:tab/>
        <w:t>Kontraindikacijos</w:t>
      </w:r>
    </w:p>
    <w:p w14:paraId="0338D4B2"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6445874" w14:textId="77777777" w:rsidR="00BF1148" w:rsidRDefault="00C36D4E">
      <w:pPr>
        <w:widowControl w:val="0"/>
        <w:numPr>
          <w:ilvl w:val="0"/>
          <w:numId w:val="2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Padidėjęs jautrumas veikliosioms medžiagoms arba bet kuriai 6.1 skyriuje nurodytai pagalbinei medžiagai.</w:t>
      </w:r>
    </w:p>
    <w:p w14:paraId="77021EED" w14:textId="77777777" w:rsidR="00BF1148" w:rsidRDefault="00C36D4E">
      <w:pPr>
        <w:widowControl w:val="0"/>
        <w:numPr>
          <w:ilvl w:val="0"/>
          <w:numId w:val="2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Sunkus kepenų funkcijos sutrikimas, </w:t>
      </w:r>
      <w:proofErr w:type="spellStart"/>
      <w:r>
        <w:rPr>
          <w:rFonts w:ascii="Times New Roman" w:eastAsia="Times New Roman" w:hAnsi="Times New Roman" w:cs="Times New Roman"/>
          <w:szCs w:val="20"/>
          <w:lang w:eastAsia="sl-SI"/>
        </w:rPr>
        <w:t>bilijinė</w:t>
      </w:r>
      <w:proofErr w:type="spellEnd"/>
      <w:r>
        <w:rPr>
          <w:rFonts w:ascii="Times New Roman" w:eastAsia="Times New Roman" w:hAnsi="Times New Roman" w:cs="Times New Roman"/>
          <w:snapToGrid w:val="0"/>
        </w:rPr>
        <w:t xml:space="preserve"> cirozė, </w:t>
      </w:r>
      <w:proofErr w:type="spellStart"/>
      <w:r>
        <w:rPr>
          <w:rFonts w:ascii="Times New Roman" w:eastAsia="Times New Roman" w:hAnsi="Times New Roman" w:cs="Times New Roman"/>
          <w:szCs w:val="20"/>
          <w:lang w:eastAsia="sl-SI"/>
        </w:rPr>
        <w:t>cholestazė</w:t>
      </w:r>
      <w:proofErr w:type="spellEnd"/>
      <w:r>
        <w:rPr>
          <w:rFonts w:ascii="Times New Roman" w:eastAsia="Times New Roman" w:hAnsi="Times New Roman" w:cs="Times New Roman"/>
          <w:snapToGrid w:val="0"/>
        </w:rPr>
        <w:t>.</w:t>
      </w:r>
    </w:p>
    <w:p w14:paraId="27695133" w14:textId="77777777" w:rsidR="00BF1148" w:rsidRDefault="00C36D4E">
      <w:pPr>
        <w:widowControl w:val="0"/>
        <w:numPr>
          <w:ilvl w:val="0"/>
          <w:numId w:val="2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Pacientams, kurie serga cukriniu diabetu arba kurių inkstų funkcija sutrikusi (GFG &lt;60 ml/min./1,73 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negalima vartoti kartu su preparatais, kurių sudėtyje yra </w:t>
      </w:r>
      <w:proofErr w:type="spellStart"/>
      <w:r>
        <w:rPr>
          <w:rFonts w:ascii="Times New Roman" w:eastAsia="Times New Roman" w:hAnsi="Times New Roman" w:cs="Times New Roman"/>
          <w:snapToGrid w:val="0"/>
        </w:rPr>
        <w:lastRenderedPageBreak/>
        <w:t>aliskireno</w:t>
      </w:r>
      <w:proofErr w:type="spellEnd"/>
      <w:r>
        <w:rPr>
          <w:rFonts w:ascii="Times New Roman" w:eastAsia="Times New Roman" w:hAnsi="Times New Roman" w:cs="Times New Roman"/>
          <w:snapToGrid w:val="0"/>
        </w:rPr>
        <w:t xml:space="preserve"> (žr. 4.5 ir 5.1 skyrius).</w:t>
      </w:r>
    </w:p>
    <w:p w14:paraId="0E5CE8F9" w14:textId="77777777" w:rsidR="00BF1148" w:rsidRDefault="00C36D4E">
      <w:pPr>
        <w:widowControl w:val="0"/>
        <w:numPr>
          <w:ilvl w:val="0"/>
          <w:numId w:val="2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Antras ir trečias nėštumo trimestrai (žr. 4.4 ir 4.6 skyrius).</w:t>
      </w:r>
    </w:p>
    <w:p w14:paraId="1D624AF6" w14:textId="77777777" w:rsidR="00BF1148" w:rsidRDefault="00C36D4E">
      <w:pPr>
        <w:widowControl w:val="0"/>
        <w:numPr>
          <w:ilvl w:val="0"/>
          <w:numId w:val="2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Sunki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w:t>
      </w:r>
    </w:p>
    <w:p w14:paraId="5EE2832D" w14:textId="77777777" w:rsidR="00BF1148" w:rsidRDefault="00C36D4E">
      <w:pPr>
        <w:widowControl w:val="0"/>
        <w:numPr>
          <w:ilvl w:val="0"/>
          <w:numId w:val="2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Šokas (įskaitant </w:t>
      </w:r>
      <w:proofErr w:type="spellStart"/>
      <w:r>
        <w:rPr>
          <w:rFonts w:ascii="Times New Roman" w:eastAsia="Times New Roman" w:hAnsi="Times New Roman" w:cs="Times New Roman"/>
          <w:snapToGrid w:val="0"/>
        </w:rPr>
        <w:t>kardiogeninį</w:t>
      </w:r>
      <w:proofErr w:type="spellEnd"/>
      <w:r>
        <w:rPr>
          <w:rFonts w:ascii="Times New Roman" w:eastAsia="Times New Roman" w:hAnsi="Times New Roman" w:cs="Times New Roman"/>
          <w:snapToGrid w:val="0"/>
        </w:rPr>
        <w:t xml:space="preserve"> šoką).</w:t>
      </w:r>
    </w:p>
    <w:p w14:paraId="32CF3DF3" w14:textId="77777777" w:rsidR="00BF1148" w:rsidRDefault="00C36D4E">
      <w:pPr>
        <w:widowControl w:val="0"/>
        <w:numPr>
          <w:ilvl w:val="0"/>
          <w:numId w:val="2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Kairiojo širdies skilvelio išvarymo trakto obstrukcija (pvz., </w:t>
      </w:r>
      <w:proofErr w:type="spellStart"/>
      <w:r>
        <w:rPr>
          <w:rFonts w:ascii="Times New Roman" w:eastAsia="Times New Roman" w:hAnsi="Times New Roman" w:cs="Times New Roman"/>
          <w:snapToGrid w:val="0"/>
        </w:rPr>
        <w:t>hipertrofinė</w:t>
      </w:r>
      <w:proofErr w:type="spellEnd"/>
      <w:r>
        <w:rPr>
          <w:rFonts w:ascii="Times New Roman" w:eastAsia="Times New Roman" w:hAnsi="Times New Roman" w:cs="Times New Roman"/>
          <w:snapToGrid w:val="0"/>
        </w:rPr>
        <w:t xml:space="preserve"> obstrukcinė kardiomiopatija ar didelio laipsnio aortos vožtuvo stenozė).</w:t>
      </w:r>
    </w:p>
    <w:p w14:paraId="53885CA2" w14:textId="77777777" w:rsidR="00BF1148" w:rsidRDefault="00C36D4E">
      <w:pPr>
        <w:widowControl w:val="0"/>
        <w:numPr>
          <w:ilvl w:val="0"/>
          <w:numId w:val="25"/>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Širdies nepakankamumas po ūminio miokardo infarkto, esant nestabiliai hemodinamikai.</w:t>
      </w:r>
    </w:p>
    <w:p w14:paraId="3156860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F605F7B"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4.4</w:t>
      </w:r>
      <w:r>
        <w:rPr>
          <w:rFonts w:ascii="Times New Roman" w:eastAsia="Times New Roman" w:hAnsi="Times New Roman" w:cs="Times New Roman"/>
          <w:b/>
          <w:bCs/>
          <w:snapToGrid w:val="0"/>
          <w:lang w:eastAsia="x-none"/>
        </w:rPr>
        <w:tab/>
        <w:t>Specialūs įspėjimai ir atsargumo priemonės</w:t>
      </w:r>
    </w:p>
    <w:p w14:paraId="0F3BE09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7236104"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saugumas ir veiksmingumas </w:t>
      </w:r>
      <w:proofErr w:type="spellStart"/>
      <w:r>
        <w:rPr>
          <w:rFonts w:ascii="Times New Roman" w:eastAsia="Times New Roman" w:hAnsi="Times New Roman" w:cs="Times New Roman"/>
          <w:snapToGrid w:val="0"/>
        </w:rPr>
        <w:t>hipertenzinės</w:t>
      </w:r>
      <w:proofErr w:type="spellEnd"/>
      <w:r>
        <w:rPr>
          <w:rFonts w:ascii="Times New Roman" w:eastAsia="Times New Roman" w:hAnsi="Times New Roman" w:cs="Times New Roman"/>
          <w:snapToGrid w:val="0"/>
        </w:rPr>
        <w:t xml:space="preserve"> krizės atveju nebuvo nustatytas.</w:t>
      </w:r>
    </w:p>
    <w:p w14:paraId="734D825C"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F8EEE31"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Nėštumas</w:t>
      </w:r>
    </w:p>
    <w:p w14:paraId="2954C7DC" w14:textId="77777777" w:rsidR="00BF1148" w:rsidRDefault="00C36D4E">
      <w:pPr>
        <w:widowControl w:val="0"/>
        <w:tabs>
          <w:tab w:val="left" w:pos="567"/>
        </w:tabs>
        <w:overflowPunct w:val="0"/>
        <w:autoSpaceDE w:val="0"/>
        <w:autoSpaceDN w:val="0"/>
        <w:adjustRightInd w:val="0"/>
        <w:spacing w:after="0" w:line="240" w:lineRule="auto"/>
        <w:ind w:left="1" w:right="180"/>
        <w:rPr>
          <w:rFonts w:ascii="Times New Roman" w:eastAsia="Times New Roman" w:hAnsi="Times New Roman" w:cs="Times New Roman"/>
          <w:snapToGrid w:val="0"/>
        </w:rPr>
      </w:pPr>
      <w:r>
        <w:rPr>
          <w:rFonts w:ascii="Times New Roman" w:eastAsia="Times New Roman" w:hAnsi="Times New Roman" w:cs="Times New Roman"/>
          <w:snapToGrid w:val="0"/>
        </w:rPr>
        <w:t xml:space="preserve">Nėščių moterų pradėti gydyti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receptorių blokatoriumi (AIIRA) negalima. Išskyrus atvejus, kai tolesnis gydymas AIIRA yra būtinas, pastoti planuojančioms moterims juos reikia keisti kitokiais </w:t>
      </w:r>
      <w:proofErr w:type="spellStart"/>
      <w:r>
        <w:rPr>
          <w:rFonts w:ascii="Times New Roman" w:eastAsia="Times New Roman" w:hAnsi="Times New Roman" w:cs="Times New Roman"/>
          <w:snapToGrid w:val="0"/>
        </w:rPr>
        <w:t>antihipertenziniais</w:t>
      </w:r>
      <w:proofErr w:type="spellEnd"/>
      <w:r>
        <w:rPr>
          <w:rFonts w:ascii="Times New Roman" w:eastAsia="Times New Roman" w:hAnsi="Times New Roman" w:cs="Times New Roman"/>
          <w:snapToGrid w:val="0"/>
        </w:rPr>
        <w:t xml:space="preserve"> vaistiniais preparatais, kurių vartojimo saugumas nėštumo metu ištirtas. Nustačius nėštumą, AIIRA vartojimą būtina nedelsiant nutraukti ir, jei reikia, skirti kitokį tinkamą gydymą (žr. 4.3 ir 4.6 skyrius).</w:t>
      </w:r>
    </w:p>
    <w:p w14:paraId="348418B7"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AB4FD7F"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Natrio ir (arba) skysčių trūkumas organizme</w:t>
      </w:r>
    </w:p>
    <w:p w14:paraId="1C6DC2E3" w14:textId="77777777" w:rsidR="00BF1148" w:rsidRDefault="00C36D4E">
      <w:pPr>
        <w:widowControl w:val="0"/>
        <w:tabs>
          <w:tab w:val="left" w:pos="567"/>
        </w:tabs>
        <w:overflowPunct w:val="0"/>
        <w:autoSpaceDE w:val="0"/>
        <w:autoSpaceDN w:val="0"/>
        <w:adjustRightInd w:val="0"/>
        <w:spacing w:after="0" w:line="240" w:lineRule="auto"/>
        <w:ind w:right="140"/>
        <w:rPr>
          <w:rFonts w:ascii="Times New Roman" w:eastAsia="Times New Roman" w:hAnsi="Times New Roman" w:cs="Times New Roman"/>
          <w:snapToGrid w:val="0"/>
        </w:rPr>
      </w:pPr>
      <w:r>
        <w:rPr>
          <w:rFonts w:ascii="Times New Roman" w:eastAsia="Times New Roman" w:hAnsi="Times New Roman" w:cs="Times New Roman"/>
          <w:snapToGrid w:val="0"/>
        </w:rPr>
        <w:t xml:space="preserve">Placebu kontroliuojamų tyrimų metu 0,4 % nekomplikuota </w:t>
      </w:r>
      <w:r>
        <w:rPr>
          <w:rFonts w:ascii="Times New Roman" w:eastAsia="Times New Roman" w:hAnsi="Times New Roman" w:cs="Times New Roman"/>
          <w:szCs w:val="20"/>
          <w:lang w:eastAsia="sl-SI"/>
        </w:rPr>
        <w:t>hipertenzija</w:t>
      </w:r>
      <w:r>
        <w:rPr>
          <w:rFonts w:ascii="Times New Roman" w:eastAsia="Times New Roman" w:hAnsi="Times New Roman" w:cs="Times New Roman"/>
          <w:snapToGrid w:val="0"/>
        </w:rPr>
        <w:t xml:space="preserve"> sirgusių pacientų, gydytų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pasireiškė ryški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xml:space="preserve">. Pacientams, kurių </w:t>
      </w:r>
      <w:proofErr w:type="spellStart"/>
      <w:r>
        <w:rPr>
          <w:rFonts w:ascii="Times New Roman" w:eastAsia="Times New Roman" w:hAnsi="Times New Roman" w:cs="Times New Roman"/>
          <w:snapToGrid w:val="0"/>
        </w:rPr>
        <w:t>renino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sistema yra aktyvuota (pvz., pacientams, kuriems yra natrio ir (arba) skysčių trūkumas dėl </w:t>
      </w:r>
      <w:r>
        <w:rPr>
          <w:rFonts w:ascii="Times New Roman" w:eastAsia="Times New Roman" w:hAnsi="Times New Roman" w:cs="Times New Roman"/>
          <w:szCs w:val="20"/>
          <w:lang w:eastAsia="sl-SI"/>
        </w:rPr>
        <w:t>didelių</w:t>
      </w:r>
      <w:r>
        <w:rPr>
          <w:rFonts w:ascii="Times New Roman" w:eastAsia="Times New Roman" w:hAnsi="Times New Roman" w:cs="Times New Roman"/>
          <w:snapToGrid w:val="0"/>
        </w:rPr>
        <w:t xml:space="preserve"> diuretikų </w:t>
      </w:r>
      <w:r>
        <w:rPr>
          <w:rFonts w:ascii="Times New Roman" w:eastAsia="Times New Roman" w:hAnsi="Times New Roman" w:cs="Times New Roman"/>
          <w:szCs w:val="20"/>
          <w:lang w:eastAsia="sl-SI"/>
        </w:rPr>
        <w:t>dozių</w:t>
      </w:r>
      <w:r>
        <w:rPr>
          <w:rFonts w:ascii="Times New Roman" w:eastAsia="Times New Roman" w:hAnsi="Times New Roman" w:cs="Times New Roman"/>
          <w:snapToGrid w:val="0"/>
        </w:rPr>
        <w:t xml:space="preserve"> vartojimo), ir, kurie vartoja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receptorių blokatorius, gali pasireikšti simptominė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xml:space="preserve">. Prieš pradedant gydyti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deriniu rekomenduojama koreguoti šią būklę arba atidžiai stebėti pacientą.</w:t>
      </w:r>
    </w:p>
    <w:p w14:paraId="39DA3876" w14:textId="77777777" w:rsidR="00BF1148" w:rsidRDefault="00BF1148">
      <w:pPr>
        <w:widowControl w:val="0"/>
        <w:tabs>
          <w:tab w:val="left" w:pos="567"/>
        </w:tabs>
        <w:overflowPunct w:val="0"/>
        <w:autoSpaceDE w:val="0"/>
        <w:autoSpaceDN w:val="0"/>
        <w:adjustRightInd w:val="0"/>
        <w:spacing w:after="0" w:line="240" w:lineRule="auto"/>
        <w:ind w:right="140"/>
        <w:rPr>
          <w:rFonts w:ascii="Times New Roman" w:eastAsia="Times New Roman" w:hAnsi="Times New Roman" w:cs="Times New Roman"/>
          <w:snapToGrid w:val="0"/>
        </w:rPr>
      </w:pPr>
    </w:p>
    <w:p w14:paraId="03B4D0FA" w14:textId="77777777" w:rsidR="00BF1148" w:rsidRDefault="00C36D4E">
      <w:pPr>
        <w:widowControl w:val="0"/>
        <w:tabs>
          <w:tab w:val="left" w:pos="567"/>
        </w:tabs>
        <w:overflowPunct w:val="0"/>
        <w:autoSpaceDE w:val="0"/>
        <w:autoSpaceDN w:val="0"/>
        <w:adjustRightInd w:val="0"/>
        <w:spacing w:after="0" w:line="240" w:lineRule="auto"/>
        <w:ind w:right="140"/>
        <w:rPr>
          <w:rFonts w:ascii="Times New Roman" w:eastAsia="Times New Roman" w:hAnsi="Times New Roman" w:cs="Times New Roman"/>
          <w:snapToGrid w:val="0"/>
        </w:rPr>
      </w:pPr>
      <w:r>
        <w:rPr>
          <w:rFonts w:ascii="Times New Roman" w:eastAsia="Times New Roman" w:hAnsi="Times New Roman" w:cs="Times New Roman"/>
          <w:snapToGrid w:val="0"/>
        </w:rPr>
        <w:t xml:space="preserve">Jei gydymo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deriniu metu pasireiškia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pacientą reikia paguldyti aukštielninką ir, jei reikia, paskirti fiziologinio tirpalo infuziją į veną. Kai kraujospūdis stabilizuojasi, gydymą galima tęsti.</w:t>
      </w:r>
    </w:p>
    <w:p w14:paraId="4AC1AC95"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306BEF4"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u w:val="single"/>
          <w:lang w:eastAsia="sl-SI"/>
        </w:rPr>
        <w:t>Hiperkalemija</w:t>
      </w:r>
      <w:proofErr w:type="spellEnd"/>
    </w:p>
    <w:p w14:paraId="34D83C8E" w14:textId="77777777" w:rsidR="00BF1148" w:rsidRDefault="00C36D4E">
      <w:pPr>
        <w:widowControl w:val="0"/>
        <w:tabs>
          <w:tab w:val="left" w:pos="567"/>
        </w:tabs>
        <w:overflowPunct w:val="0"/>
        <w:autoSpaceDE w:val="0"/>
        <w:autoSpaceDN w:val="0"/>
        <w:adjustRightInd w:val="0"/>
        <w:spacing w:after="0" w:line="240" w:lineRule="auto"/>
        <w:ind w:right="200"/>
        <w:rPr>
          <w:rFonts w:ascii="Times New Roman" w:eastAsia="Times New Roman" w:hAnsi="Times New Roman" w:cs="Times New Roman"/>
          <w:snapToGrid w:val="0"/>
        </w:rPr>
      </w:pPr>
      <w:r>
        <w:rPr>
          <w:rFonts w:ascii="Times New Roman" w:eastAsia="Times New Roman" w:hAnsi="Times New Roman" w:cs="Times New Roman"/>
          <w:snapToGrid w:val="0"/>
        </w:rPr>
        <w:t xml:space="preserve">Kalio papildų, kalį tausojančių diuretikų, druskų pakaitalų, kuriuose yra kalio, bei kitokių kalio kiekį organizme didinančių </w:t>
      </w:r>
      <w:r>
        <w:rPr>
          <w:rFonts w:ascii="Times New Roman" w:eastAsia="Times New Roman" w:hAnsi="Times New Roman" w:cs="Times New Roman"/>
          <w:szCs w:val="20"/>
          <w:lang w:eastAsia="sl-SI"/>
        </w:rPr>
        <w:t>vaistinių preparatų</w:t>
      </w:r>
      <w:r>
        <w:rPr>
          <w:rFonts w:ascii="Times New Roman" w:eastAsia="Times New Roman" w:hAnsi="Times New Roman" w:cs="Times New Roman"/>
          <w:snapToGrid w:val="0"/>
        </w:rPr>
        <w:t xml:space="preserve"> (pvz., heparino) kartu vartoti reikia atsargiai, dažnai matuoti kalio koncentraciją kraujyje.</w:t>
      </w:r>
    </w:p>
    <w:p w14:paraId="6697E9F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CF81D38"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Inkstų arterijų stenozė</w:t>
      </w:r>
    </w:p>
    <w:p w14:paraId="0585E1C9" w14:textId="77777777" w:rsidR="00BF1148" w:rsidRDefault="00C36D4E">
      <w:pPr>
        <w:widowControl w:val="0"/>
        <w:tabs>
          <w:tab w:val="left" w:pos="567"/>
        </w:tabs>
        <w:overflowPunct w:val="0"/>
        <w:autoSpaceDE w:val="0"/>
        <w:autoSpaceDN w:val="0"/>
        <w:adjustRightInd w:val="0"/>
        <w:spacing w:after="0" w:line="240" w:lineRule="auto"/>
        <w:ind w:right="28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reikia atsargiai skirti hipertenzijai gydyti pacientams, kuriems yra vieno ar abiejų inkstų arterijų stenozė arba vienintelio funkcionuojančio inksto arterijų stenozė, kadangi šiems pacientams gali padidėti karbamido ir kreatinino koncentracijos serume.</w:t>
      </w:r>
    </w:p>
    <w:p w14:paraId="7C3399F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2A73AB3"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Inkstų persodinimas</w:t>
      </w:r>
    </w:p>
    <w:p w14:paraId="4483E36E"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Šiuo metu saugaus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vartojimo pacientams, kuriems neseniai persodintas inkstas, patirties nėra.</w:t>
      </w:r>
    </w:p>
    <w:p w14:paraId="12B8DD36"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90B29D2"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Kepenų funkcijos sutrikimas</w:t>
      </w:r>
    </w:p>
    <w:p w14:paraId="1C5048E3" w14:textId="77777777" w:rsidR="00BF1148" w:rsidRDefault="00C36D4E">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daugiausiai šalinamas nepakitęs su tulžimi. Pacientų, kurių kepenų funkcija yra sutrikusi, organizme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pusinės eliminacijos periodas yra ilgesnis, o </w:t>
      </w:r>
      <w:r>
        <w:rPr>
          <w:rFonts w:ascii="Times New Roman" w:eastAsia="Times New Roman" w:hAnsi="Times New Roman" w:cs="Times New Roman"/>
          <w:i/>
          <w:iCs/>
          <w:snapToGrid w:val="0"/>
        </w:rPr>
        <w:t>AUC</w:t>
      </w:r>
      <w:r>
        <w:rPr>
          <w:rFonts w:ascii="Times New Roman" w:eastAsia="Times New Roman" w:hAnsi="Times New Roman" w:cs="Times New Roman"/>
          <w:snapToGrid w:val="0"/>
        </w:rPr>
        <w:t xml:space="preserve"> rodmenys didesni. Dozavimo rekomendacijos tokiems pacientams nebuvo nustatytos. Pacientams, kuriems yra </w:t>
      </w:r>
      <w:r>
        <w:rPr>
          <w:rFonts w:ascii="Times New Roman" w:eastAsia="Times New Roman" w:hAnsi="Times New Roman" w:cs="Times New Roman"/>
          <w:szCs w:val="20"/>
          <w:lang w:eastAsia="sl-SI"/>
        </w:rPr>
        <w:t>lengvas</w:t>
      </w:r>
      <w:r>
        <w:rPr>
          <w:rFonts w:ascii="Times New Roman" w:eastAsia="Times New Roman" w:hAnsi="Times New Roman" w:cs="Times New Roman"/>
          <w:snapToGrid w:val="0"/>
        </w:rPr>
        <w:t xml:space="preserve"> ar vidutinio sunkumo kepenų sutrikimas ar tulžies latakų obstrukcija,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skirti ypač atsargiai.</w:t>
      </w:r>
    </w:p>
    <w:p w14:paraId="4F090002"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7523ADF" w14:textId="77777777" w:rsidR="00BF1148" w:rsidRDefault="00C36D4E">
      <w:pPr>
        <w:widowControl w:val="0"/>
        <w:tabs>
          <w:tab w:val="left" w:pos="567"/>
        </w:tabs>
        <w:overflowPunct w:val="0"/>
        <w:autoSpaceDE w:val="0"/>
        <w:autoSpaceDN w:val="0"/>
        <w:adjustRightInd w:val="0"/>
        <w:spacing w:after="0" w:line="240" w:lineRule="auto"/>
        <w:ind w:right="300"/>
        <w:rPr>
          <w:rFonts w:ascii="Times New Roman" w:eastAsia="Times New Roman" w:hAnsi="Times New Roman" w:cs="Times New Roman"/>
          <w:snapToGrid w:val="0"/>
        </w:rPr>
      </w:pPr>
      <w:r>
        <w:rPr>
          <w:rFonts w:ascii="Times New Roman" w:eastAsia="Times New Roman" w:hAnsi="Times New Roman" w:cs="Times New Roman"/>
          <w:snapToGrid w:val="0"/>
        </w:rPr>
        <w:t xml:space="preserve">Asmenims, kuriems yra su </w:t>
      </w:r>
      <w:proofErr w:type="spellStart"/>
      <w:r>
        <w:rPr>
          <w:rFonts w:ascii="Times New Roman" w:eastAsia="Times New Roman" w:hAnsi="Times New Roman" w:cs="Times New Roman"/>
          <w:szCs w:val="20"/>
          <w:lang w:eastAsia="sl-SI"/>
        </w:rPr>
        <w:t>cholestaze</w:t>
      </w:r>
      <w:proofErr w:type="spellEnd"/>
      <w:r>
        <w:rPr>
          <w:rFonts w:ascii="Times New Roman" w:eastAsia="Times New Roman" w:hAnsi="Times New Roman" w:cs="Times New Roman"/>
          <w:snapToGrid w:val="0"/>
        </w:rPr>
        <w:t xml:space="preserve"> nesusijęs lengvas arba vidutinio sunkumo kepenų funkcijos sutrikimas, didesnės negu 80 mg paros dozės vartoti negalima.</w:t>
      </w:r>
    </w:p>
    <w:p w14:paraId="18A9574E"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386FA18"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Inkstų funkcijos sutrikimas</w:t>
      </w:r>
    </w:p>
    <w:p w14:paraId="5C352B61" w14:textId="77777777" w:rsidR="00BF1148" w:rsidRDefault="00C36D4E">
      <w:pPr>
        <w:widowControl w:val="0"/>
        <w:tabs>
          <w:tab w:val="left" w:pos="567"/>
        </w:tabs>
        <w:overflowPunct w:val="0"/>
        <w:autoSpaceDE w:val="0"/>
        <w:autoSpaceDN w:val="0"/>
        <w:adjustRightInd w:val="0"/>
        <w:spacing w:after="0" w:line="240" w:lineRule="auto"/>
        <w:ind w:right="520"/>
        <w:rPr>
          <w:rFonts w:ascii="Times New Roman" w:eastAsia="Times New Roman" w:hAnsi="Times New Roman" w:cs="Times New Roman"/>
          <w:snapToGrid w:val="0"/>
        </w:rPr>
      </w:pPr>
      <w:r>
        <w:rPr>
          <w:rFonts w:ascii="Times New Roman" w:eastAsia="Times New Roman" w:hAnsi="Times New Roman" w:cs="Times New Roman"/>
          <w:snapToGrid w:val="0"/>
        </w:rPr>
        <w:t>Kai yra lengvas arba vidutinio sunkumo inkstų funkcijos sutrikimas (GFR &gt;30 ml/min./1,73 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lastRenderedPageBreak/>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dozės koreguoti nereikia. Kai yra vidutinio sunkumo inkstų funkcijos sutrikimas, rekomenduojama sekti kalio ir kreatinino kiekį.</w:t>
      </w:r>
    </w:p>
    <w:p w14:paraId="7ECE1F12"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48AF8E3"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 xml:space="preserve">Pirminis </w:t>
      </w:r>
      <w:proofErr w:type="spellStart"/>
      <w:r>
        <w:rPr>
          <w:rFonts w:ascii="Times New Roman" w:eastAsia="Times New Roman" w:hAnsi="Times New Roman" w:cs="Times New Roman"/>
          <w:snapToGrid w:val="0"/>
          <w:u w:val="single"/>
        </w:rPr>
        <w:t>hiperaldosteronizmas</w:t>
      </w:r>
      <w:proofErr w:type="spellEnd"/>
    </w:p>
    <w:p w14:paraId="227B0657" w14:textId="77777777" w:rsidR="00BF1148" w:rsidRDefault="00C36D4E">
      <w:pPr>
        <w:widowControl w:val="0"/>
        <w:tabs>
          <w:tab w:val="left" w:pos="567"/>
        </w:tabs>
        <w:overflowPunct w:val="0"/>
        <w:autoSpaceDE w:val="0"/>
        <w:autoSpaceDN w:val="0"/>
        <w:adjustRightInd w:val="0"/>
        <w:spacing w:after="0" w:line="240" w:lineRule="auto"/>
        <w:ind w:right="340"/>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Pacientų, kuriems yra pirminis </w:t>
      </w:r>
      <w:proofErr w:type="spellStart"/>
      <w:r>
        <w:rPr>
          <w:rFonts w:ascii="Times New Roman" w:eastAsia="Times New Roman" w:hAnsi="Times New Roman" w:cs="Times New Roman"/>
          <w:snapToGrid w:val="0"/>
        </w:rPr>
        <w:t>hiperaldosteronizmas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antagonistu </w:t>
      </w:r>
      <w:proofErr w:type="spellStart"/>
      <w:r>
        <w:rPr>
          <w:rFonts w:ascii="Times New Roman" w:eastAsia="Times New Roman" w:hAnsi="Times New Roman" w:cs="Times New Roman"/>
          <w:snapToGrid w:val="0"/>
        </w:rPr>
        <w:t>valsartanu</w:t>
      </w:r>
      <w:proofErr w:type="spellEnd"/>
      <w:r>
        <w:rPr>
          <w:rFonts w:ascii="Times New Roman" w:eastAsia="Times New Roman" w:hAnsi="Times New Roman" w:cs="Times New Roman"/>
          <w:snapToGrid w:val="0"/>
        </w:rPr>
        <w:t xml:space="preserve"> gydyti negalima, kadangi jų </w:t>
      </w:r>
      <w:proofErr w:type="spellStart"/>
      <w:r>
        <w:rPr>
          <w:rFonts w:ascii="Times New Roman" w:eastAsia="Times New Roman" w:hAnsi="Times New Roman" w:cs="Times New Roman"/>
          <w:snapToGrid w:val="0"/>
        </w:rPr>
        <w:t>renino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sistemą įtakoja pirminė liga.</w:t>
      </w:r>
    </w:p>
    <w:p w14:paraId="64AF0455"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9460AB8"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u w:val="single"/>
        </w:rPr>
        <w:t>Angioneurozinė</w:t>
      </w:r>
      <w:proofErr w:type="spellEnd"/>
      <w:r>
        <w:rPr>
          <w:rFonts w:ascii="Times New Roman" w:eastAsia="Times New Roman" w:hAnsi="Times New Roman" w:cs="Times New Roman"/>
          <w:snapToGrid w:val="0"/>
          <w:u w:val="single"/>
        </w:rPr>
        <w:t xml:space="preserve"> edema</w:t>
      </w:r>
    </w:p>
    <w:p w14:paraId="7F160683" w14:textId="77777777" w:rsidR="00BF1148" w:rsidRDefault="00C36D4E">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Valsartanu</w:t>
      </w:r>
      <w:proofErr w:type="spellEnd"/>
      <w:r>
        <w:rPr>
          <w:rFonts w:ascii="Times New Roman" w:eastAsia="Times New Roman" w:hAnsi="Times New Roman" w:cs="Times New Roman"/>
          <w:snapToGrid w:val="0"/>
        </w:rPr>
        <w:t xml:space="preserve"> gydomiems pacientams pastebėta </w:t>
      </w:r>
      <w:proofErr w:type="spellStart"/>
      <w:r>
        <w:rPr>
          <w:rFonts w:ascii="Times New Roman" w:eastAsia="Times New Roman" w:hAnsi="Times New Roman" w:cs="Times New Roman"/>
          <w:snapToGrid w:val="0"/>
        </w:rPr>
        <w:t>angioneurozinės</w:t>
      </w:r>
      <w:proofErr w:type="spellEnd"/>
      <w:r>
        <w:rPr>
          <w:rFonts w:ascii="Times New Roman" w:eastAsia="Times New Roman" w:hAnsi="Times New Roman" w:cs="Times New Roman"/>
          <w:snapToGrid w:val="0"/>
        </w:rPr>
        <w:t xml:space="preserve"> edemos, įskaitant gerklų ir balso klosčių patinimo, dėl kurio pasireiškia kvėpavimo takų obstrukcija, ir (arba) veido, lūpų, ryklės ir (ar) liežuvio patinimo pasireiškimo atvejų. Kai kuriems iš šių pacientų jau anksčiau buvo pasireiškusi </w:t>
      </w:r>
      <w:proofErr w:type="spellStart"/>
      <w:r>
        <w:rPr>
          <w:rFonts w:ascii="Times New Roman" w:eastAsia="Times New Roman" w:hAnsi="Times New Roman" w:cs="Times New Roman"/>
          <w:snapToGrid w:val="0"/>
        </w:rPr>
        <w:t>angioneurozinė</w:t>
      </w:r>
      <w:proofErr w:type="spellEnd"/>
      <w:r>
        <w:rPr>
          <w:rFonts w:ascii="Times New Roman" w:eastAsia="Times New Roman" w:hAnsi="Times New Roman" w:cs="Times New Roman"/>
          <w:snapToGrid w:val="0"/>
        </w:rPr>
        <w:t xml:space="preserve"> edema vartojant kitų vaistinių preparatų, įskaitant AKF inhibitorius. Jei pasireiškia </w:t>
      </w:r>
      <w:proofErr w:type="spellStart"/>
      <w:r>
        <w:rPr>
          <w:rFonts w:ascii="Times New Roman" w:eastAsia="Times New Roman" w:hAnsi="Times New Roman" w:cs="Times New Roman"/>
          <w:snapToGrid w:val="0"/>
        </w:rPr>
        <w:t>angioneurozinė</w:t>
      </w:r>
      <w:proofErr w:type="spellEnd"/>
      <w:r>
        <w:rPr>
          <w:rFonts w:ascii="Times New Roman" w:eastAsia="Times New Roman" w:hAnsi="Times New Roman" w:cs="Times New Roman"/>
          <w:snapToGrid w:val="0"/>
        </w:rPr>
        <w:t xml:space="preserve"> edema,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vartojimą reikia nedelsiant nutraukti ir šio vaistinio preparato pacientams daugiau neskirti.</w:t>
      </w:r>
    </w:p>
    <w:p w14:paraId="0B04CF59" w14:textId="77777777" w:rsidR="00BF1148" w:rsidRPr="00756DF8" w:rsidRDefault="00BF1148">
      <w:pPr>
        <w:autoSpaceDE w:val="0"/>
        <w:autoSpaceDN w:val="0"/>
        <w:adjustRightInd w:val="0"/>
        <w:spacing w:after="0" w:line="240" w:lineRule="auto"/>
        <w:rPr>
          <w:rFonts w:ascii="Times New Roman" w:hAnsi="Times New Roman" w:cs="Times New Roman"/>
          <w:color w:val="000000"/>
        </w:rPr>
      </w:pPr>
    </w:p>
    <w:p w14:paraId="52933145" w14:textId="77777777" w:rsidR="00BF1148" w:rsidRPr="00756DF8" w:rsidRDefault="00C36D4E">
      <w:pPr>
        <w:widowControl w:val="0"/>
        <w:tabs>
          <w:tab w:val="left" w:pos="567"/>
        </w:tabs>
        <w:autoSpaceDE w:val="0"/>
        <w:autoSpaceDN w:val="0"/>
        <w:adjustRightInd w:val="0"/>
        <w:spacing w:after="0" w:line="240" w:lineRule="auto"/>
        <w:rPr>
          <w:rFonts w:ascii="Times New Roman" w:hAnsi="Times New Roman" w:cs="Times New Roman"/>
          <w:color w:val="000000"/>
          <w:u w:val="single"/>
        </w:rPr>
      </w:pPr>
      <w:r w:rsidRPr="00756DF8">
        <w:rPr>
          <w:rFonts w:ascii="Times New Roman" w:hAnsi="Times New Roman" w:cs="Times New Roman"/>
          <w:color w:val="000000"/>
          <w:u w:val="single"/>
        </w:rPr>
        <w:t xml:space="preserve">Žarnyno </w:t>
      </w:r>
      <w:proofErr w:type="spellStart"/>
      <w:r w:rsidRPr="00756DF8">
        <w:rPr>
          <w:rFonts w:ascii="Times New Roman" w:hAnsi="Times New Roman" w:cs="Times New Roman"/>
          <w:color w:val="000000"/>
          <w:u w:val="single"/>
        </w:rPr>
        <w:t>angioneurozinė</w:t>
      </w:r>
      <w:proofErr w:type="spellEnd"/>
      <w:r w:rsidRPr="00756DF8">
        <w:rPr>
          <w:rFonts w:ascii="Times New Roman" w:hAnsi="Times New Roman" w:cs="Times New Roman"/>
          <w:color w:val="000000"/>
          <w:u w:val="single"/>
        </w:rPr>
        <w:t xml:space="preserve"> edema</w:t>
      </w:r>
    </w:p>
    <w:p w14:paraId="73D5F6C9" w14:textId="77777777" w:rsidR="00BF1148" w:rsidRPr="00756DF8" w:rsidRDefault="00C36D4E">
      <w:pPr>
        <w:widowControl w:val="0"/>
        <w:tabs>
          <w:tab w:val="left" w:pos="567"/>
        </w:tabs>
        <w:autoSpaceDE w:val="0"/>
        <w:autoSpaceDN w:val="0"/>
        <w:adjustRightInd w:val="0"/>
        <w:spacing w:after="0" w:line="240" w:lineRule="auto"/>
        <w:rPr>
          <w:rFonts w:ascii="Times New Roman" w:hAnsi="Times New Roman" w:cs="Times New Roman"/>
        </w:rPr>
      </w:pPr>
      <w:r w:rsidRPr="00756DF8">
        <w:rPr>
          <w:rFonts w:ascii="Times New Roman" w:hAnsi="Times New Roman" w:cs="Times New Roman"/>
        </w:rPr>
        <w:t xml:space="preserve">Gauta pranešimų apie žarnyno </w:t>
      </w:r>
      <w:proofErr w:type="spellStart"/>
      <w:r w:rsidRPr="00756DF8">
        <w:rPr>
          <w:rFonts w:ascii="Times New Roman" w:hAnsi="Times New Roman" w:cs="Times New Roman"/>
        </w:rPr>
        <w:t>angioneurozinės</w:t>
      </w:r>
      <w:proofErr w:type="spellEnd"/>
      <w:r w:rsidRPr="00756DF8">
        <w:rPr>
          <w:rFonts w:ascii="Times New Roman" w:hAnsi="Times New Roman" w:cs="Times New Roman"/>
        </w:rPr>
        <w:t xml:space="preserve"> edemos atvejus, pasireiškusius pacientams, gydytiems </w:t>
      </w:r>
      <w:proofErr w:type="spellStart"/>
      <w:r w:rsidRPr="00756DF8">
        <w:rPr>
          <w:rFonts w:ascii="Times New Roman" w:hAnsi="Times New Roman" w:cs="Times New Roman"/>
        </w:rPr>
        <w:t>angiotenzino</w:t>
      </w:r>
      <w:proofErr w:type="spellEnd"/>
      <w:r w:rsidRPr="00756DF8">
        <w:rPr>
          <w:rFonts w:ascii="Times New Roman" w:hAnsi="Times New Roman" w:cs="Times New Roman"/>
        </w:rPr>
        <w:t xml:space="preserve"> II receptorių blokatoriais (įskaitant </w:t>
      </w:r>
      <w:proofErr w:type="spellStart"/>
      <w:r>
        <w:rPr>
          <w:rFonts w:ascii="Times New Roman" w:hAnsi="Times New Roman" w:cs="Times New Roman"/>
        </w:rPr>
        <w:t>valsartaną</w:t>
      </w:r>
      <w:proofErr w:type="spellEnd"/>
      <w:r w:rsidRPr="00756DF8">
        <w:rPr>
          <w:rFonts w:ascii="Times New Roman" w:hAnsi="Times New Roman" w:cs="Times New Roman"/>
        </w:rPr>
        <w:t xml:space="preserve">) (žr. 4.8 skyrių). Šiems pacientams pasireiškė pilvo skausmas, pykinimas, vėmimas ir viduriavimas. Nutraukus </w:t>
      </w:r>
      <w:proofErr w:type="spellStart"/>
      <w:r w:rsidRPr="00756DF8">
        <w:rPr>
          <w:rFonts w:ascii="Times New Roman" w:hAnsi="Times New Roman" w:cs="Times New Roman"/>
        </w:rPr>
        <w:t>angiotenzino</w:t>
      </w:r>
      <w:proofErr w:type="spellEnd"/>
      <w:r w:rsidRPr="00756DF8">
        <w:rPr>
          <w:rFonts w:ascii="Times New Roman" w:hAnsi="Times New Roman" w:cs="Times New Roman"/>
        </w:rPr>
        <w:t xml:space="preserve"> II receptorių antagonistų vartojimą, simptomai išnyko. Diagnozavus žarnyno </w:t>
      </w:r>
      <w:proofErr w:type="spellStart"/>
      <w:r w:rsidRPr="00756DF8">
        <w:rPr>
          <w:rFonts w:ascii="Times New Roman" w:hAnsi="Times New Roman" w:cs="Times New Roman"/>
        </w:rPr>
        <w:t>angioneurozinę</w:t>
      </w:r>
      <w:proofErr w:type="spellEnd"/>
      <w:r w:rsidRPr="00756DF8">
        <w:rPr>
          <w:rFonts w:ascii="Times New Roman" w:hAnsi="Times New Roman" w:cs="Times New Roman"/>
        </w:rPr>
        <w:t xml:space="preserve"> edemą, reikia nutraukti </w:t>
      </w:r>
      <w:proofErr w:type="spellStart"/>
      <w:r>
        <w:rPr>
          <w:rFonts w:ascii="Times New Roman" w:hAnsi="Times New Roman" w:cs="Times New Roman"/>
        </w:rPr>
        <w:t>valsartano</w:t>
      </w:r>
      <w:proofErr w:type="spellEnd"/>
      <w:r w:rsidRPr="00756DF8">
        <w:rPr>
          <w:rFonts w:ascii="Times New Roman" w:hAnsi="Times New Roman" w:cs="Times New Roman"/>
        </w:rPr>
        <w:t xml:space="preserve"> vartojimą ir pradėti atitinkamą stebėseną, kol simptomai visiškai išnyksta.</w:t>
      </w:r>
    </w:p>
    <w:p w14:paraId="72696B3C"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143E47E"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Širdies nepakankamumas ir (ar) miokardo infarktą patyrę pacientai</w:t>
      </w:r>
    </w:p>
    <w:p w14:paraId="34A18DD1"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Renino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aldosterono</w:t>
      </w:r>
      <w:proofErr w:type="spellEnd"/>
      <w:r>
        <w:rPr>
          <w:rFonts w:ascii="Times New Roman" w:eastAsia="Times New Roman" w:hAnsi="Times New Roman" w:cs="Times New Roman"/>
          <w:snapToGrid w:val="0"/>
        </w:rPr>
        <w:t xml:space="preserve"> sistemos slopinimas jautriems asmenims gali pasunkinti inkstų funkcijos pakitimus. Sunkiu širdies nepakankamumu sergančių pacientų, kurių inkstų funkcija gali priklausyti nuo </w:t>
      </w:r>
      <w:proofErr w:type="spellStart"/>
      <w:r>
        <w:rPr>
          <w:rFonts w:ascii="Times New Roman" w:eastAsia="Times New Roman" w:hAnsi="Times New Roman" w:cs="Times New Roman"/>
          <w:snapToGrid w:val="0"/>
        </w:rPr>
        <w:t>renino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aldosterono</w:t>
      </w:r>
      <w:proofErr w:type="spellEnd"/>
      <w:r>
        <w:rPr>
          <w:rFonts w:ascii="Times New Roman" w:eastAsia="Times New Roman" w:hAnsi="Times New Roman" w:cs="Times New Roman"/>
          <w:snapToGrid w:val="0"/>
        </w:rPr>
        <w:t xml:space="preserve"> sistemos aktyvumo, gydymas AKF inhibitoriais buvo susijęs su </w:t>
      </w:r>
      <w:proofErr w:type="spellStart"/>
      <w:r>
        <w:rPr>
          <w:rFonts w:ascii="Times New Roman" w:eastAsia="Times New Roman" w:hAnsi="Times New Roman" w:cs="Times New Roman"/>
          <w:snapToGrid w:val="0"/>
        </w:rPr>
        <w:t>oligurija</w:t>
      </w:r>
      <w:proofErr w:type="spellEnd"/>
      <w:r>
        <w:rPr>
          <w:rFonts w:ascii="Times New Roman" w:eastAsia="Times New Roman" w:hAnsi="Times New Roman" w:cs="Times New Roman"/>
          <w:snapToGrid w:val="0"/>
        </w:rPr>
        <w:t xml:space="preserve"> ir (arba) progresuojančia </w:t>
      </w:r>
      <w:proofErr w:type="spellStart"/>
      <w:r>
        <w:rPr>
          <w:rFonts w:ascii="Times New Roman" w:eastAsia="Times New Roman" w:hAnsi="Times New Roman" w:cs="Times New Roman"/>
          <w:snapToGrid w:val="0"/>
        </w:rPr>
        <w:t>azotemija</w:t>
      </w:r>
      <w:proofErr w:type="spellEnd"/>
      <w:r>
        <w:rPr>
          <w:rFonts w:ascii="Times New Roman" w:eastAsia="Times New Roman" w:hAnsi="Times New Roman" w:cs="Times New Roman"/>
          <w:snapToGrid w:val="0"/>
        </w:rPr>
        <w:t xml:space="preserve">, retais atvejais su ūminiu inkstų nepakankamumu ir (ar) mirtimi. Panašų poveikį sukelia ir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Tiriant pacientų, kuriems yra širdies nepakankamumas ar kurie patyrė miokardo infarktą, būklę visada reikia įvertinti inkstų funkciją.</w:t>
      </w:r>
    </w:p>
    <w:p w14:paraId="34CA4ED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03E4AC4" w14:textId="77777777" w:rsidR="00BF1148" w:rsidRDefault="00C36D4E">
      <w:pPr>
        <w:widowControl w:val="0"/>
        <w:tabs>
          <w:tab w:val="left" w:pos="567"/>
        </w:tabs>
        <w:overflowPunct w:val="0"/>
        <w:autoSpaceDE w:val="0"/>
        <w:autoSpaceDN w:val="0"/>
        <w:adjustRightInd w:val="0"/>
        <w:spacing w:after="0" w:line="240" w:lineRule="auto"/>
        <w:ind w:left="1" w:right="40"/>
        <w:rPr>
          <w:rFonts w:ascii="Times New Roman" w:eastAsia="Times New Roman" w:hAnsi="Times New Roman" w:cs="Times New Roman"/>
          <w:snapToGrid w:val="0"/>
        </w:rPr>
      </w:pPr>
      <w:r>
        <w:rPr>
          <w:rFonts w:ascii="Times New Roman" w:eastAsia="Times New Roman" w:hAnsi="Times New Roman" w:cs="Times New Roman"/>
          <w:snapToGrid w:val="0"/>
        </w:rPr>
        <w:t xml:space="preserve">Ilgalaikio placebu kontroliuojamo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tyrimo (PRAISE-2) metu, III ir IV stadijos pagal NYHA (</w:t>
      </w:r>
      <w:r>
        <w:rPr>
          <w:rFonts w:ascii="Times New Roman" w:eastAsia="Times New Roman" w:hAnsi="Times New Roman" w:cs="Times New Roman"/>
          <w:i/>
          <w:iCs/>
          <w:snapToGrid w:val="0"/>
        </w:rPr>
        <w:t>angl.</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New</w:t>
      </w:r>
      <w:proofErr w:type="spellEnd"/>
      <w:r>
        <w:rPr>
          <w:rFonts w:ascii="Times New Roman" w:eastAsia="Times New Roman" w:hAnsi="Times New Roman" w:cs="Times New Roman"/>
          <w:snapToGrid w:val="0"/>
        </w:rPr>
        <w:t xml:space="preserve"> York </w:t>
      </w:r>
      <w:proofErr w:type="spellStart"/>
      <w:r>
        <w:rPr>
          <w:rFonts w:ascii="Times New Roman" w:eastAsia="Times New Roman" w:hAnsi="Times New Roman" w:cs="Times New Roman"/>
          <w:snapToGrid w:val="0"/>
        </w:rPr>
        <w:t>Heart</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Association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Classification</w:t>
      </w:r>
      <w:proofErr w:type="spellEnd"/>
      <w:r>
        <w:rPr>
          <w:rFonts w:ascii="Times New Roman" w:eastAsia="Times New Roman" w:hAnsi="Times New Roman" w:cs="Times New Roman"/>
          <w:snapToGrid w:val="0"/>
        </w:rPr>
        <w:t xml:space="preserve">) ne išemijos sukeltu širdies nepakankamumu sirgusiems pacientams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didino plaučių edemos atvejų dažnį, bet pasunkėjusio širdies nepakankamumo atvejų dažnio, lyginant su placebo grupe, reikšmingai nedidino.</w:t>
      </w:r>
    </w:p>
    <w:p w14:paraId="00C72CCE"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40E8804" w14:textId="77777777" w:rsidR="00BF1148" w:rsidRDefault="00C36D4E">
      <w:pPr>
        <w:widowControl w:val="0"/>
        <w:tabs>
          <w:tab w:val="left" w:pos="567"/>
        </w:tabs>
        <w:overflowPunct w:val="0"/>
        <w:autoSpaceDE w:val="0"/>
        <w:autoSpaceDN w:val="0"/>
        <w:adjustRightInd w:val="0"/>
        <w:spacing w:after="0" w:line="240" w:lineRule="auto"/>
        <w:ind w:left="1" w:right="600"/>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Kalcio kanalų blokatorius, įskaitant </w:t>
      </w:r>
      <w:proofErr w:type="spellStart"/>
      <w:r>
        <w:rPr>
          <w:rFonts w:ascii="Times New Roman" w:eastAsia="Times New Roman" w:hAnsi="Times New Roman" w:cs="Times New Roman"/>
          <w:snapToGrid w:val="0"/>
        </w:rPr>
        <w:t>amlodipiną</w:t>
      </w:r>
      <w:proofErr w:type="spellEnd"/>
      <w:r>
        <w:rPr>
          <w:rFonts w:ascii="Times New Roman" w:eastAsia="Times New Roman" w:hAnsi="Times New Roman" w:cs="Times New Roman"/>
          <w:snapToGrid w:val="0"/>
        </w:rPr>
        <w:t xml:space="preserve">, reikia atsargiai vartoti pacientams, kuriems yra </w:t>
      </w:r>
      <w:proofErr w:type="spellStart"/>
      <w:r>
        <w:rPr>
          <w:rFonts w:ascii="Times New Roman" w:eastAsia="Times New Roman" w:hAnsi="Times New Roman" w:cs="Times New Roman"/>
          <w:snapToGrid w:val="0"/>
        </w:rPr>
        <w:t>stazinis</w:t>
      </w:r>
      <w:proofErr w:type="spellEnd"/>
      <w:r>
        <w:rPr>
          <w:rFonts w:ascii="Times New Roman" w:eastAsia="Times New Roman" w:hAnsi="Times New Roman" w:cs="Times New Roman"/>
          <w:snapToGrid w:val="0"/>
        </w:rPr>
        <w:t xml:space="preserve"> širdies nepakankamumas, nes jie gali ateityje didinti kardiovaskulinių reiškinių riziką ir mirtingumą.</w:t>
      </w:r>
    </w:p>
    <w:p w14:paraId="6C84EF99"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2E8A669"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 xml:space="preserve">Aortos ar </w:t>
      </w:r>
      <w:proofErr w:type="spellStart"/>
      <w:r>
        <w:rPr>
          <w:rFonts w:ascii="Times New Roman" w:eastAsia="Times New Roman" w:hAnsi="Times New Roman" w:cs="Times New Roman"/>
          <w:snapToGrid w:val="0"/>
          <w:u w:val="single"/>
        </w:rPr>
        <w:t>mitralinio</w:t>
      </w:r>
      <w:proofErr w:type="spellEnd"/>
      <w:r>
        <w:rPr>
          <w:rFonts w:ascii="Times New Roman" w:eastAsia="Times New Roman" w:hAnsi="Times New Roman" w:cs="Times New Roman"/>
          <w:snapToGrid w:val="0"/>
          <w:u w:val="single"/>
        </w:rPr>
        <w:t xml:space="preserve"> vožtuvo stenozė</w:t>
      </w:r>
    </w:p>
    <w:p w14:paraId="7244DE49" w14:textId="77777777" w:rsidR="00BF1148" w:rsidRDefault="00C36D4E">
      <w:pPr>
        <w:widowControl w:val="0"/>
        <w:tabs>
          <w:tab w:val="left" w:pos="567"/>
        </w:tabs>
        <w:overflowPunct w:val="0"/>
        <w:autoSpaceDE w:val="0"/>
        <w:autoSpaceDN w:val="0"/>
        <w:adjustRightInd w:val="0"/>
        <w:spacing w:after="0" w:line="240" w:lineRule="auto"/>
        <w:ind w:left="1" w:right="300"/>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w:t>
      </w:r>
      <w:proofErr w:type="spellStart"/>
      <w:r>
        <w:rPr>
          <w:rFonts w:ascii="Times New Roman" w:eastAsia="Times New Roman" w:hAnsi="Times New Roman" w:cs="Times New Roman"/>
          <w:snapToGrid w:val="0"/>
        </w:rPr>
        <w:t>mitralinė</w:t>
      </w:r>
      <w:proofErr w:type="spellEnd"/>
      <w:r>
        <w:rPr>
          <w:rFonts w:ascii="Times New Roman" w:eastAsia="Times New Roman" w:hAnsi="Times New Roman" w:cs="Times New Roman"/>
          <w:snapToGrid w:val="0"/>
        </w:rPr>
        <w:t xml:space="preserve"> stenozė ar reikšminga aortos stenozė, kuri nėra didelio laipsnio, kaip ir kitais kraujagysles plečiančiais vaistais, reikia gydyti atsargiai.</w:t>
      </w:r>
    </w:p>
    <w:p w14:paraId="5710960C"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2592A32"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 xml:space="preserve">Dvigubas </w:t>
      </w:r>
      <w:proofErr w:type="spellStart"/>
      <w:r>
        <w:rPr>
          <w:rFonts w:ascii="Times New Roman" w:eastAsia="Times New Roman" w:hAnsi="Times New Roman" w:cs="Times New Roman"/>
          <w:snapToGrid w:val="0"/>
          <w:u w:val="single"/>
        </w:rPr>
        <w:t>renino</w:t>
      </w:r>
      <w:proofErr w:type="spellEnd"/>
      <w:r>
        <w:rPr>
          <w:rFonts w:ascii="Times New Roman" w:eastAsia="Times New Roman" w:hAnsi="Times New Roman" w:cs="Times New Roman"/>
          <w:snapToGrid w:val="0"/>
          <w:u w:val="single"/>
        </w:rPr>
        <w:t xml:space="preserve">, </w:t>
      </w:r>
      <w:proofErr w:type="spellStart"/>
      <w:r>
        <w:rPr>
          <w:rFonts w:ascii="Times New Roman" w:eastAsia="Times New Roman" w:hAnsi="Times New Roman" w:cs="Times New Roman"/>
          <w:snapToGrid w:val="0"/>
          <w:u w:val="single"/>
        </w:rPr>
        <w:t>angiotenzino</w:t>
      </w:r>
      <w:proofErr w:type="spellEnd"/>
      <w:r>
        <w:rPr>
          <w:rFonts w:ascii="Times New Roman" w:eastAsia="Times New Roman" w:hAnsi="Times New Roman" w:cs="Times New Roman"/>
          <w:snapToGrid w:val="0"/>
          <w:u w:val="single"/>
        </w:rPr>
        <w:t xml:space="preserve"> ir </w:t>
      </w:r>
      <w:proofErr w:type="spellStart"/>
      <w:r>
        <w:rPr>
          <w:rFonts w:ascii="Times New Roman" w:eastAsia="Times New Roman" w:hAnsi="Times New Roman" w:cs="Times New Roman"/>
          <w:snapToGrid w:val="0"/>
          <w:u w:val="single"/>
        </w:rPr>
        <w:t>aldosterono</w:t>
      </w:r>
      <w:proofErr w:type="spellEnd"/>
      <w:r>
        <w:rPr>
          <w:rFonts w:ascii="Times New Roman" w:eastAsia="Times New Roman" w:hAnsi="Times New Roman" w:cs="Times New Roman"/>
          <w:snapToGrid w:val="0"/>
          <w:u w:val="single"/>
        </w:rPr>
        <w:t xml:space="preserve"> sistemos (RAAS) nuslopinimas</w:t>
      </w:r>
    </w:p>
    <w:p w14:paraId="21B47FDB" w14:textId="77777777" w:rsidR="00BF1148" w:rsidRDefault="00C36D4E">
      <w:pPr>
        <w:widowControl w:val="0"/>
        <w:tabs>
          <w:tab w:val="left" w:pos="567"/>
        </w:tabs>
        <w:overflowPunct w:val="0"/>
        <w:autoSpaceDE w:val="0"/>
        <w:autoSpaceDN w:val="0"/>
        <w:adjustRightInd w:val="0"/>
        <w:spacing w:after="0" w:line="240" w:lineRule="auto"/>
        <w:ind w:left="1" w:right="40"/>
        <w:rPr>
          <w:rFonts w:ascii="Times New Roman" w:eastAsia="Times New Roman" w:hAnsi="Times New Roman" w:cs="Times New Roman"/>
          <w:snapToGrid w:val="0"/>
        </w:rPr>
      </w:pPr>
      <w:r>
        <w:rPr>
          <w:rFonts w:ascii="Times New Roman" w:eastAsia="Times New Roman" w:hAnsi="Times New Roman" w:cs="Times New Roman"/>
          <w:snapToGrid w:val="0"/>
        </w:rPr>
        <w:t xml:space="preserve">Turima įrodymų, kad kartu vartojant AKF inhibitorius, AIIRA ar </w:t>
      </w:r>
      <w:proofErr w:type="spellStart"/>
      <w:r>
        <w:rPr>
          <w:rFonts w:ascii="Times New Roman" w:eastAsia="Times New Roman" w:hAnsi="Times New Roman" w:cs="Times New Roman"/>
          <w:snapToGrid w:val="0"/>
        </w:rPr>
        <w:t>aliskireną</w:t>
      </w:r>
      <w:proofErr w:type="spellEnd"/>
      <w:r>
        <w:rPr>
          <w:rFonts w:ascii="Times New Roman" w:eastAsia="Times New Roman" w:hAnsi="Times New Roman" w:cs="Times New Roman"/>
          <w:snapToGrid w:val="0"/>
        </w:rPr>
        <w:t xml:space="preserve"> padidėja </w:t>
      </w:r>
      <w:proofErr w:type="spellStart"/>
      <w:r>
        <w:rPr>
          <w:rFonts w:ascii="Times New Roman" w:eastAsia="Times New Roman" w:hAnsi="Times New Roman" w:cs="Times New Roman"/>
          <w:snapToGrid w:val="0"/>
        </w:rPr>
        <w:t>hipotenzijos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hiperkalemijos</w:t>
      </w:r>
      <w:proofErr w:type="spellEnd"/>
      <w:r>
        <w:rPr>
          <w:rFonts w:ascii="Times New Roman" w:eastAsia="Times New Roman" w:hAnsi="Times New Roman" w:cs="Times New Roman"/>
          <w:snapToGrid w:val="0"/>
        </w:rPr>
        <w:t xml:space="preserve"> ir inkstų funkcijos susilpnėjimo (įskaitant ūminį inkstų nepakankamumą) rizika. Todėl nerekomenduojama dvigubai nuslopinti RAAS, vartojant AKF inhibitorių, AIIRA ar </w:t>
      </w:r>
      <w:proofErr w:type="spellStart"/>
      <w:r>
        <w:rPr>
          <w:rFonts w:ascii="Times New Roman" w:eastAsia="Times New Roman" w:hAnsi="Times New Roman" w:cs="Times New Roman"/>
          <w:snapToGrid w:val="0"/>
        </w:rPr>
        <w:t>aliskireno</w:t>
      </w:r>
      <w:proofErr w:type="spellEnd"/>
      <w:r>
        <w:rPr>
          <w:rFonts w:ascii="Times New Roman" w:eastAsia="Times New Roman" w:hAnsi="Times New Roman" w:cs="Times New Roman"/>
          <w:snapToGrid w:val="0"/>
        </w:rPr>
        <w:t xml:space="preserve"> derinį (žr. 4.5 ir 5.1 skyrius).</w:t>
      </w:r>
    </w:p>
    <w:p w14:paraId="2499B72C"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814D8D1" w14:textId="77777777" w:rsidR="00BF1148" w:rsidRDefault="00C36D4E">
      <w:pPr>
        <w:widowControl w:val="0"/>
        <w:tabs>
          <w:tab w:val="left" w:pos="567"/>
        </w:tabs>
        <w:overflowPunct w:val="0"/>
        <w:autoSpaceDE w:val="0"/>
        <w:autoSpaceDN w:val="0"/>
        <w:adjustRightInd w:val="0"/>
        <w:spacing w:after="0" w:line="240" w:lineRule="auto"/>
        <w:ind w:left="1" w:right="100"/>
        <w:rPr>
          <w:rFonts w:ascii="Times New Roman" w:eastAsia="Times New Roman" w:hAnsi="Times New Roman" w:cs="Times New Roman"/>
          <w:snapToGrid w:val="0"/>
        </w:rPr>
      </w:pPr>
      <w:r>
        <w:rPr>
          <w:rFonts w:ascii="Times New Roman" w:eastAsia="Times New Roman" w:hAnsi="Times New Roman" w:cs="Times New Roman"/>
          <w:snapToGrid w:val="0"/>
        </w:rPr>
        <w:t xml:space="preserve">Vis dėlto, jei dvigubas nuslopinimas laikomas absoliučiai būtinu, šis gydymas turi būti atliekamas tik prižiūrint specialistams ir dažnai bei atidžiai tiriant inkstų funkciją, elektrolitų koncentraciją bei kraujospūdį. Pacientams, sergantiems diabetine </w:t>
      </w:r>
      <w:proofErr w:type="spellStart"/>
      <w:r>
        <w:rPr>
          <w:rFonts w:ascii="Times New Roman" w:eastAsia="Times New Roman" w:hAnsi="Times New Roman" w:cs="Times New Roman"/>
          <w:snapToGrid w:val="0"/>
        </w:rPr>
        <w:t>nefropatija</w:t>
      </w:r>
      <w:proofErr w:type="spellEnd"/>
      <w:r>
        <w:rPr>
          <w:rFonts w:ascii="Times New Roman" w:eastAsia="Times New Roman" w:hAnsi="Times New Roman" w:cs="Times New Roman"/>
          <w:snapToGrid w:val="0"/>
        </w:rPr>
        <w:t>, negalima kartu vartoti AKF inhibitorių ir AIIRA.</w:t>
      </w:r>
    </w:p>
    <w:p w14:paraId="12CEAED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E16D4BD"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buvo tirtas tik hipertenzija sergančių pacientų populiacijoje.</w:t>
      </w:r>
    </w:p>
    <w:p w14:paraId="6CEC0D95"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36D1EC70" w14:textId="77777777" w:rsidR="00BF1148" w:rsidRDefault="00C36D4E">
      <w:pPr>
        <w:widowControl w:val="0"/>
        <w:spacing w:after="0"/>
        <w:rPr>
          <w:rFonts w:ascii="Times New Roman" w:hAnsi="Times New Roman"/>
        </w:rPr>
      </w:pPr>
      <w:r>
        <w:rPr>
          <w:rFonts w:ascii="Times New Roman" w:hAnsi="Times New Roman"/>
        </w:rPr>
        <w:lastRenderedPageBreak/>
        <w:t>Šio vaistinio preparato tabletėje yra mažiau kaip 1 </w:t>
      </w:r>
      <w:proofErr w:type="spellStart"/>
      <w:r>
        <w:rPr>
          <w:rFonts w:ascii="Times New Roman" w:hAnsi="Times New Roman"/>
        </w:rPr>
        <w:t>mmol</w:t>
      </w:r>
      <w:proofErr w:type="spellEnd"/>
      <w:r>
        <w:rPr>
          <w:rFonts w:ascii="Times New Roman" w:hAnsi="Times New Roman"/>
        </w:rPr>
        <w:t xml:space="preserve"> natrio (23 mg), </w:t>
      </w:r>
      <w:proofErr w:type="spellStart"/>
      <w:r>
        <w:rPr>
          <w:rFonts w:ascii="Times New Roman" w:hAnsi="Times New Roman"/>
        </w:rPr>
        <w:t>t.y</w:t>
      </w:r>
      <w:proofErr w:type="spellEnd"/>
      <w:r>
        <w:rPr>
          <w:rFonts w:ascii="Times New Roman" w:hAnsi="Times New Roman"/>
        </w:rPr>
        <w:t>. jis beveik neturi reikšmės.</w:t>
      </w:r>
    </w:p>
    <w:p w14:paraId="2E68605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5442F9C"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4.5</w:t>
      </w:r>
      <w:r>
        <w:rPr>
          <w:rFonts w:ascii="Times New Roman" w:eastAsia="Times New Roman" w:hAnsi="Times New Roman" w:cs="Times New Roman"/>
          <w:b/>
          <w:bCs/>
          <w:snapToGrid w:val="0"/>
          <w:lang w:eastAsia="x-none"/>
        </w:rPr>
        <w:tab/>
        <w:t>Sąveika su kitais vaistiniais preparatais ir kitokia sąveika</w:t>
      </w:r>
    </w:p>
    <w:p w14:paraId="53E35D3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47D112D"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Deriniui būdinga sąveika</w:t>
      </w:r>
    </w:p>
    <w:p w14:paraId="5D08DCA3"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 xml:space="preserve">Sąveikos tyrimų neatlikta su </w:t>
      </w:r>
      <w:proofErr w:type="spellStart"/>
      <w:r>
        <w:rPr>
          <w:rFonts w:ascii="Times New Roman" w:eastAsia="Times New Roman" w:hAnsi="Times New Roman" w:cs="Times New Roman"/>
          <w:snapToGrid w:val="0"/>
        </w:rPr>
        <w:t>amlodipinu</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valsartanu</w:t>
      </w:r>
      <w:proofErr w:type="spellEnd"/>
      <w:r>
        <w:rPr>
          <w:rFonts w:ascii="Times New Roman" w:eastAsia="Times New Roman" w:hAnsi="Times New Roman" w:cs="Times New Roman"/>
          <w:snapToGrid w:val="0"/>
        </w:rPr>
        <w:t xml:space="preserve"> ir kitais vaistiniais preparatais.</w:t>
      </w:r>
    </w:p>
    <w:p w14:paraId="38054BA2"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E334757"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iCs/>
          <w:snapToGrid w:val="0"/>
          <w:u w:val="single"/>
        </w:rPr>
        <w:t>Atkreipti dėmesį į šiuos derinius</w:t>
      </w:r>
    </w:p>
    <w:p w14:paraId="5044A501"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47AED61"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Kiti </w:t>
      </w:r>
      <w:proofErr w:type="spellStart"/>
      <w:r>
        <w:rPr>
          <w:rFonts w:ascii="Times New Roman" w:eastAsia="Times New Roman" w:hAnsi="Times New Roman" w:cs="Times New Roman"/>
          <w:i/>
          <w:iCs/>
          <w:snapToGrid w:val="0"/>
        </w:rPr>
        <w:t>antihipertenziniai</w:t>
      </w:r>
      <w:proofErr w:type="spellEnd"/>
      <w:r>
        <w:rPr>
          <w:rFonts w:ascii="Times New Roman" w:eastAsia="Times New Roman" w:hAnsi="Times New Roman" w:cs="Times New Roman"/>
          <w:i/>
          <w:iCs/>
          <w:snapToGrid w:val="0"/>
        </w:rPr>
        <w:t xml:space="preserve"> vaistai</w:t>
      </w:r>
    </w:p>
    <w:p w14:paraId="2AF19029" w14:textId="77777777" w:rsidR="00BF1148" w:rsidRDefault="00BF1148">
      <w:pPr>
        <w:widowControl w:val="0"/>
        <w:tabs>
          <w:tab w:val="left" w:pos="567"/>
        </w:tabs>
        <w:overflowPunct w:val="0"/>
        <w:autoSpaceDE w:val="0"/>
        <w:autoSpaceDN w:val="0"/>
        <w:adjustRightInd w:val="0"/>
        <w:spacing w:after="0" w:line="240" w:lineRule="auto"/>
        <w:ind w:left="1" w:right="820"/>
        <w:rPr>
          <w:rFonts w:ascii="Times New Roman" w:eastAsia="Times New Roman" w:hAnsi="Times New Roman" w:cs="Times New Roman"/>
          <w:snapToGrid w:val="0"/>
        </w:rPr>
      </w:pPr>
    </w:p>
    <w:p w14:paraId="10343A5B" w14:textId="77777777" w:rsidR="00BF1148" w:rsidRDefault="00C36D4E">
      <w:pPr>
        <w:widowControl w:val="0"/>
        <w:tabs>
          <w:tab w:val="left" w:pos="567"/>
        </w:tabs>
        <w:overflowPunct w:val="0"/>
        <w:autoSpaceDE w:val="0"/>
        <w:autoSpaceDN w:val="0"/>
        <w:adjustRightInd w:val="0"/>
        <w:spacing w:after="0" w:line="240" w:lineRule="auto"/>
        <w:ind w:left="1" w:right="820"/>
        <w:rPr>
          <w:rFonts w:ascii="Times New Roman" w:eastAsia="Times New Roman" w:hAnsi="Times New Roman" w:cs="Times New Roman"/>
          <w:snapToGrid w:val="0"/>
        </w:rPr>
      </w:pPr>
      <w:r>
        <w:rPr>
          <w:rFonts w:ascii="Times New Roman" w:eastAsia="Times New Roman" w:hAnsi="Times New Roman" w:cs="Times New Roman"/>
          <w:snapToGrid w:val="0"/>
        </w:rPr>
        <w:t xml:space="preserve">Dažniausiai vartojami </w:t>
      </w:r>
      <w:proofErr w:type="spellStart"/>
      <w:r>
        <w:rPr>
          <w:rFonts w:ascii="Times New Roman" w:eastAsia="Times New Roman" w:hAnsi="Times New Roman" w:cs="Times New Roman"/>
          <w:snapToGrid w:val="0"/>
        </w:rPr>
        <w:t>anthipertenziniai</w:t>
      </w:r>
      <w:proofErr w:type="spellEnd"/>
      <w:r>
        <w:rPr>
          <w:rFonts w:ascii="Times New Roman" w:eastAsia="Times New Roman" w:hAnsi="Times New Roman" w:cs="Times New Roman"/>
          <w:snapToGrid w:val="0"/>
        </w:rPr>
        <w:t xml:space="preserve"> vaistai (pvz., alfa </w:t>
      </w:r>
      <w:proofErr w:type="spellStart"/>
      <w:r>
        <w:rPr>
          <w:rFonts w:ascii="Times New Roman" w:eastAsia="Times New Roman" w:hAnsi="Times New Roman" w:cs="Times New Roman"/>
          <w:snapToGrid w:val="0"/>
        </w:rPr>
        <w:t>adrenoblokatoriai</w:t>
      </w:r>
      <w:proofErr w:type="spellEnd"/>
      <w:r>
        <w:rPr>
          <w:rFonts w:ascii="Times New Roman" w:eastAsia="Times New Roman" w:hAnsi="Times New Roman" w:cs="Times New Roman"/>
          <w:snapToGrid w:val="0"/>
        </w:rPr>
        <w:t xml:space="preserve">, diuretikai) ir kiti vaistiniai preparatai, galintys sukelti nepageidaujamą </w:t>
      </w:r>
      <w:proofErr w:type="spellStart"/>
      <w:r>
        <w:rPr>
          <w:rFonts w:ascii="Times New Roman" w:eastAsia="Times New Roman" w:hAnsi="Times New Roman" w:cs="Times New Roman"/>
          <w:snapToGrid w:val="0"/>
        </w:rPr>
        <w:t>hipotenzinį</w:t>
      </w:r>
      <w:proofErr w:type="spellEnd"/>
      <w:r>
        <w:rPr>
          <w:rFonts w:ascii="Times New Roman" w:eastAsia="Times New Roman" w:hAnsi="Times New Roman" w:cs="Times New Roman"/>
          <w:snapToGrid w:val="0"/>
        </w:rPr>
        <w:t xml:space="preserve"> poveikį (pvz., </w:t>
      </w:r>
      <w:proofErr w:type="spellStart"/>
      <w:r>
        <w:rPr>
          <w:rFonts w:ascii="Times New Roman" w:eastAsia="Times New Roman" w:hAnsi="Times New Roman" w:cs="Times New Roman"/>
          <w:snapToGrid w:val="0"/>
        </w:rPr>
        <w:t>tricikliai</w:t>
      </w:r>
      <w:proofErr w:type="spellEnd"/>
      <w:r>
        <w:rPr>
          <w:rFonts w:ascii="Times New Roman" w:eastAsia="Times New Roman" w:hAnsi="Times New Roman" w:cs="Times New Roman"/>
          <w:snapToGrid w:val="0"/>
        </w:rPr>
        <w:t xml:space="preserve"> antidepresantai, alfa </w:t>
      </w:r>
      <w:proofErr w:type="spellStart"/>
      <w:r>
        <w:rPr>
          <w:rFonts w:ascii="Times New Roman" w:eastAsia="Times New Roman" w:hAnsi="Times New Roman" w:cs="Times New Roman"/>
          <w:snapToGrid w:val="0"/>
        </w:rPr>
        <w:t>adrenoblokatoriai</w:t>
      </w:r>
      <w:proofErr w:type="spellEnd"/>
      <w:r>
        <w:rPr>
          <w:rFonts w:ascii="Times New Roman" w:eastAsia="Times New Roman" w:hAnsi="Times New Roman" w:cs="Times New Roman"/>
          <w:snapToGrid w:val="0"/>
        </w:rPr>
        <w:t xml:space="preserve"> gerybinei prostatos </w:t>
      </w:r>
      <w:proofErr w:type="spellStart"/>
      <w:r>
        <w:rPr>
          <w:rFonts w:ascii="Times New Roman" w:eastAsia="Times New Roman" w:hAnsi="Times New Roman" w:cs="Times New Roman"/>
          <w:snapToGrid w:val="0"/>
        </w:rPr>
        <w:t>hiperplazijai</w:t>
      </w:r>
      <w:proofErr w:type="spellEnd"/>
      <w:r>
        <w:rPr>
          <w:rFonts w:ascii="Times New Roman" w:eastAsia="Times New Roman" w:hAnsi="Times New Roman" w:cs="Times New Roman"/>
          <w:snapToGrid w:val="0"/>
        </w:rPr>
        <w:t xml:space="preserve"> gydyti) gali stiprinti </w:t>
      </w:r>
      <w:proofErr w:type="spellStart"/>
      <w:r>
        <w:rPr>
          <w:rFonts w:ascii="Times New Roman" w:eastAsia="Times New Roman" w:hAnsi="Times New Roman" w:cs="Times New Roman"/>
          <w:snapToGrid w:val="0"/>
        </w:rPr>
        <w:t>antihipertenzinį</w:t>
      </w:r>
      <w:proofErr w:type="spellEnd"/>
      <w:r>
        <w:rPr>
          <w:rFonts w:ascii="Times New Roman" w:eastAsia="Times New Roman" w:hAnsi="Times New Roman" w:cs="Times New Roman"/>
          <w:snapToGrid w:val="0"/>
        </w:rPr>
        <w:t xml:space="preserve"> derinio poveikį.</w:t>
      </w:r>
    </w:p>
    <w:p w14:paraId="3EAF7725"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C7AA838"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 xml:space="preserve">Su </w:t>
      </w:r>
      <w:proofErr w:type="spellStart"/>
      <w:r>
        <w:rPr>
          <w:rFonts w:ascii="Times New Roman" w:eastAsia="Times New Roman" w:hAnsi="Times New Roman" w:cs="Times New Roman"/>
          <w:snapToGrid w:val="0"/>
          <w:u w:val="single"/>
        </w:rPr>
        <w:t>amlodipinu</w:t>
      </w:r>
      <w:proofErr w:type="spellEnd"/>
      <w:r>
        <w:rPr>
          <w:rFonts w:ascii="Times New Roman" w:eastAsia="Times New Roman" w:hAnsi="Times New Roman" w:cs="Times New Roman"/>
          <w:snapToGrid w:val="0"/>
          <w:u w:val="single"/>
        </w:rPr>
        <w:t xml:space="preserve"> susijusi sąveika</w:t>
      </w:r>
    </w:p>
    <w:p w14:paraId="38946E1F" w14:textId="77777777" w:rsidR="00BF1148" w:rsidRDefault="00BF1148">
      <w:pPr>
        <w:widowControl w:val="0"/>
        <w:tabs>
          <w:tab w:val="left" w:pos="567"/>
        </w:tabs>
        <w:overflowPunct w:val="0"/>
        <w:autoSpaceDE w:val="0"/>
        <w:autoSpaceDN w:val="0"/>
        <w:adjustRightInd w:val="0"/>
        <w:spacing w:after="0" w:line="240" w:lineRule="auto"/>
        <w:ind w:left="1" w:right="5840"/>
        <w:rPr>
          <w:rFonts w:ascii="Times New Roman" w:eastAsia="Times New Roman" w:hAnsi="Times New Roman" w:cs="Times New Roman"/>
          <w:i/>
          <w:iCs/>
          <w:snapToGrid w:val="0"/>
          <w:u w:val="single"/>
        </w:rPr>
      </w:pPr>
    </w:p>
    <w:p w14:paraId="315165D1" w14:textId="77777777" w:rsidR="00BF1148" w:rsidRDefault="00C36D4E">
      <w:pPr>
        <w:widowControl w:val="0"/>
        <w:tabs>
          <w:tab w:val="left" w:pos="567"/>
        </w:tabs>
        <w:overflowPunct w:val="0"/>
        <w:autoSpaceDE w:val="0"/>
        <w:autoSpaceDN w:val="0"/>
        <w:adjustRightInd w:val="0"/>
        <w:spacing w:after="0" w:line="240" w:lineRule="auto"/>
        <w:ind w:left="1" w:right="5840"/>
        <w:rPr>
          <w:rFonts w:ascii="Times New Roman" w:eastAsia="Times New Roman" w:hAnsi="Times New Roman" w:cs="Times New Roman"/>
          <w:i/>
          <w:szCs w:val="20"/>
          <w:u w:val="single"/>
          <w:lang w:eastAsia="sl-SI"/>
        </w:rPr>
      </w:pPr>
      <w:r>
        <w:rPr>
          <w:rFonts w:ascii="Times New Roman" w:eastAsia="Times New Roman" w:hAnsi="Times New Roman" w:cs="Times New Roman"/>
          <w:i/>
          <w:iCs/>
          <w:snapToGrid w:val="0"/>
          <w:u w:val="single"/>
        </w:rPr>
        <w:t>Nerekomenduojama vartoti kartu su</w:t>
      </w:r>
    </w:p>
    <w:p w14:paraId="1ABBD281" w14:textId="77777777" w:rsidR="00BF1148" w:rsidRDefault="00BF1148">
      <w:pPr>
        <w:widowControl w:val="0"/>
        <w:tabs>
          <w:tab w:val="left" w:pos="567"/>
        </w:tabs>
        <w:overflowPunct w:val="0"/>
        <w:autoSpaceDE w:val="0"/>
        <w:autoSpaceDN w:val="0"/>
        <w:adjustRightInd w:val="0"/>
        <w:spacing w:after="0" w:line="240" w:lineRule="auto"/>
        <w:ind w:left="1" w:right="5840"/>
        <w:rPr>
          <w:rFonts w:ascii="Times New Roman" w:eastAsia="Times New Roman" w:hAnsi="Times New Roman" w:cs="Times New Roman"/>
          <w:i/>
          <w:iCs/>
          <w:snapToGrid w:val="0"/>
        </w:rPr>
      </w:pPr>
    </w:p>
    <w:p w14:paraId="32874E98" w14:textId="77777777" w:rsidR="00BF1148" w:rsidRDefault="00C36D4E">
      <w:pPr>
        <w:widowControl w:val="0"/>
        <w:tabs>
          <w:tab w:val="left" w:pos="567"/>
        </w:tabs>
        <w:overflowPunct w:val="0"/>
        <w:autoSpaceDE w:val="0"/>
        <w:autoSpaceDN w:val="0"/>
        <w:adjustRightInd w:val="0"/>
        <w:spacing w:after="0" w:line="240" w:lineRule="auto"/>
        <w:ind w:left="1" w:right="5840"/>
        <w:rPr>
          <w:rFonts w:ascii="Times New Roman" w:eastAsia="Times New Roman" w:hAnsi="Times New Roman" w:cs="Times New Roman"/>
          <w:snapToGrid w:val="0"/>
        </w:rPr>
      </w:pPr>
      <w:r>
        <w:rPr>
          <w:rFonts w:ascii="Times New Roman" w:eastAsia="Times New Roman" w:hAnsi="Times New Roman" w:cs="Times New Roman"/>
          <w:i/>
          <w:iCs/>
          <w:snapToGrid w:val="0"/>
        </w:rPr>
        <w:t>Greipfrutais ar greipfrutų sultimis</w:t>
      </w:r>
    </w:p>
    <w:p w14:paraId="0BDEEBBF" w14:textId="77777777" w:rsidR="00BF1148" w:rsidRDefault="00C36D4E">
      <w:pPr>
        <w:widowControl w:val="0"/>
        <w:tabs>
          <w:tab w:val="left" w:pos="567"/>
        </w:tabs>
        <w:overflowPunct w:val="0"/>
        <w:autoSpaceDE w:val="0"/>
        <w:autoSpaceDN w:val="0"/>
        <w:adjustRightInd w:val="0"/>
        <w:spacing w:after="0" w:line="240" w:lineRule="auto"/>
        <w:ind w:left="1" w:right="4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nerekomenduojama skirti kartu su greipfrutais ar greipfrutų sultimis, kadangi kai kuriems pacientams gali padidėti biologinis vaisto prieinamumas ir dėl to pasireikšti stipresnis kraujospūdį mažinantis poveikis.</w:t>
      </w:r>
    </w:p>
    <w:p w14:paraId="0206BFA7"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7F32529" w14:textId="77777777" w:rsidR="00BF1148" w:rsidRDefault="00C36D4E">
      <w:pPr>
        <w:widowControl w:val="0"/>
        <w:tabs>
          <w:tab w:val="left" w:pos="567"/>
        </w:tabs>
        <w:overflowPunct w:val="0"/>
        <w:autoSpaceDE w:val="0"/>
        <w:autoSpaceDN w:val="0"/>
        <w:adjustRightInd w:val="0"/>
        <w:spacing w:after="0" w:line="240" w:lineRule="auto"/>
        <w:ind w:left="1" w:right="6800"/>
        <w:rPr>
          <w:rFonts w:ascii="Times New Roman" w:eastAsia="Times New Roman" w:hAnsi="Times New Roman" w:cs="Times New Roman"/>
          <w:i/>
          <w:szCs w:val="20"/>
          <w:u w:val="single"/>
          <w:lang w:eastAsia="sl-SI"/>
        </w:rPr>
      </w:pPr>
      <w:r>
        <w:rPr>
          <w:rFonts w:ascii="Times New Roman" w:eastAsia="Times New Roman" w:hAnsi="Times New Roman" w:cs="Times New Roman"/>
          <w:i/>
          <w:iCs/>
          <w:snapToGrid w:val="0"/>
          <w:u w:val="single"/>
        </w:rPr>
        <w:t>Atsargiai vartoti kartu su</w:t>
      </w:r>
    </w:p>
    <w:p w14:paraId="25E57848" w14:textId="77777777" w:rsidR="00BF1148" w:rsidRDefault="00BF1148">
      <w:pPr>
        <w:widowControl w:val="0"/>
        <w:tabs>
          <w:tab w:val="left" w:pos="567"/>
        </w:tabs>
        <w:overflowPunct w:val="0"/>
        <w:autoSpaceDE w:val="0"/>
        <w:autoSpaceDN w:val="0"/>
        <w:adjustRightInd w:val="0"/>
        <w:spacing w:after="0" w:line="240" w:lineRule="auto"/>
        <w:ind w:left="1" w:right="6800"/>
        <w:rPr>
          <w:rFonts w:ascii="Times New Roman" w:eastAsia="Times New Roman" w:hAnsi="Times New Roman" w:cs="Times New Roman"/>
          <w:i/>
          <w:iCs/>
          <w:snapToGrid w:val="0"/>
        </w:rPr>
      </w:pPr>
    </w:p>
    <w:p w14:paraId="6F44193A" w14:textId="77777777" w:rsidR="00BF1148" w:rsidRDefault="00C36D4E">
      <w:pPr>
        <w:widowControl w:val="0"/>
        <w:tabs>
          <w:tab w:val="left" w:pos="567"/>
        </w:tabs>
        <w:overflowPunct w:val="0"/>
        <w:autoSpaceDE w:val="0"/>
        <w:autoSpaceDN w:val="0"/>
        <w:adjustRightInd w:val="0"/>
        <w:spacing w:after="0" w:line="240" w:lineRule="auto"/>
        <w:ind w:left="1" w:right="6800"/>
        <w:rPr>
          <w:rFonts w:ascii="Times New Roman" w:eastAsia="Times New Roman" w:hAnsi="Times New Roman" w:cs="Times New Roman"/>
          <w:snapToGrid w:val="0"/>
        </w:rPr>
      </w:pPr>
      <w:r>
        <w:rPr>
          <w:rFonts w:ascii="Times New Roman" w:eastAsia="Times New Roman" w:hAnsi="Times New Roman" w:cs="Times New Roman"/>
          <w:i/>
          <w:iCs/>
          <w:snapToGrid w:val="0"/>
        </w:rPr>
        <w:t>CYP3A4 inhibitoriais</w:t>
      </w:r>
    </w:p>
    <w:p w14:paraId="2288B35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153FDF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Amlodipiną</w:t>
      </w:r>
      <w:proofErr w:type="spellEnd"/>
      <w:r>
        <w:rPr>
          <w:rFonts w:ascii="Times New Roman" w:eastAsia="Times New Roman" w:hAnsi="Times New Roman" w:cs="Times New Roman"/>
          <w:snapToGrid w:val="0"/>
        </w:rPr>
        <w:t xml:space="preserve"> vartojant kartu su stipraus ir vidutinio stiprumo poveikio CYP3A4 inhibitoriais (proteazės inhibitoriais, </w:t>
      </w:r>
      <w:proofErr w:type="spellStart"/>
      <w:r>
        <w:rPr>
          <w:rFonts w:ascii="Times New Roman" w:eastAsia="Times New Roman" w:hAnsi="Times New Roman" w:cs="Times New Roman"/>
          <w:snapToGrid w:val="0"/>
        </w:rPr>
        <w:t>azolų</w:t>
      </w:r>
      <w:proofErr w:type="spellEnd"/>
      <w:r>
        <w:rPr>
          <w:rFonts w:ascii="Times New Roman" w:eastAsia="Times New Roman" w:hAnsi="Times New Roman" w:cs="Times New Roman"/>
          <w:snapToGrid w:val="0"/>
        </w:rPr>
        <w:t xml:space="preserve"> grupės priešgrybeliniais vaistiniais preparatais, </w:t>
      </w:r>
      <w:proofErr w:type="spellStart"/>
      <w:r>
        <w:rPr>
          <w:rFonts w:ascii="Times New Roman" w:eastAsia="Times New Roman" w:hAnsi="Times New Roman" w:cs="Times New Roman"/>
          <w:snapToGrid w:val="0"/>
        </w:rPr>
        <w:t>makrolidų</w:t>
      </w:r>
      <w:proofErr w:type="spellEnd"/>
      <w:r>
        <w:rPr>
          <w:rFonts w:ascii="Times New Roman" w:eastAsia="Times New Roman" w:hAnsi="Times New Roman" w:cs="Times New Roman"/>
          <w:snapToGrid w:val="0"/>
        </w:rPr>
        <w:t xml:space="preserve"> grupės antibiotikais, pavyzdžiui, </w:t>
      </w:r>
      <w:proofErr w:type="spellStart"/>
      <w:r>
        <w:rPr>
          <w:rFonts w:ascii="Times New Roman" w:eastAsia="Times New Roman" w:hAnsi="Times New Roman" w:cs="Times New Roman"/>
          <w:snapToGrid w:val="0"/>
        </w:rPr>
        <w:t>eritromicinu</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klaritromicinu</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verapamiliu</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diltiazemu</w:t>
      </w:r>
      <w:proofErr w:type="spellEnd"/>
      <w:r>
        <w:rPr>
          <w:rFonts w:ascii="Times New Roman" w:eastAsia="Times New Roman" w:hAnsi="Times New Roman" w:cs="Times New Roman"/>
          <w:snapToGrid w:val="0"/>
        </w:rPr>
        <w:t xml:space="preserve">) gali reikšmingai padidėti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ekspozicija. Klinikinė tokių farmakokinetikos pokyčių reikšmė gali būti didesnė senyviems pacientams, todėl gali prireikti stebėti paciento klinikinę būklę ir keisti dozę.</w:t>
      </w:r>
    </w:p>
    <w:p w14:paraId="3E43013D" w14:textId="77777777" w:rsidR="00BF1148" w:rsidRDefault="00BF1148">
      <w:pPr>
        <w:widowControl w:val="0"/>
        <w:tabs>
          <w:tab w:val="left" w:pos="567"/>
        </w:tabs>
        <w:overflowPunct w:val="0"/>
        <w:autoSpaceDE w:val="0"/>
        <w:autoSpaceDN w:val="0"/>
        <w:adjustRightInd w:val="0"/>
        <w:spacing w:after="0" w:line="240" w:lineRule="auto"/>
        <w:ind w:right="160"/>
        <w:rPr>
          <w:rFonts w:ascii="Times New Roman" w:eastAsia="Times New Roman" w:hAnsi="Times New Roman" w:cs="Times New Roman"/>
          <w:i/>
          <w:iCs/>
          <w:snapToGrid w:val="0"/>
        </w:rPr>
      </w:pPr>
    </w:p>
    <w:p w14:paraId="2B935B9A" w14:textId="77777777" w:rsidR="00BF1148" w:rsidRDefault="00C36D4E">
      <w:pPr>
        <w:widowControl w:val="0"/>
        <w:tabs>
          <w:tab w:val="left" w:pos="567"/>
        </w:tabs>
        <w:overflowPunct w:val="0"/>
        <w:autoSpaceDE w:val="0"/>
        <w:autoSpaceDN w:val="0"/>
        <w:adjustRightInd w:val="0"/>
        <w:spacing w:after="0" w:line="240" w:lineRule="auto"/>
        <w:ind w:right="160"/>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CYP3A4 </w:t>
      </w:r>
      <w:proofErr w:type="spellStart"/>
      <w:r>
        <w:rPr>
          <w:rFonts w:ascii="Times New Roman" w:eastAsia="Times New Roman" w:hAnsi="Times New Roman" w:cs="Times New Roman"/>
          <w:i/>
          <w:iCs/>
          <w:snapToGrid w:val="0"/>
        </w:rPr>
        <w:t>induktoriais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priešepilepsiniai</w:t>
      </w:r>
      <w:proofErr w:type="spellEnd"/>
      <w:r>
        <w:rPr>
          <w:rFonts w:ascii="Times New Roman" w:eastAsia="Times New Roman" w:hAnsi="Times New Roman" w:cs="Times New Roman"/>
          <w:i/>
          <w:iCs/>
          <w:snapToGrid w:val="0"/>
        </w:rPr>
        <w:t xml:space="preserve"> preparatai [pvz., </w:t>
      </w:r>
      <w:proofErr w:type="spellStart"/>
      <w:r>
        <w:rPr>
          <w:rFonts w:ascii="Times New Roman" w:eastAsia="Times New Roman" w:hAnsi="Times New Roman" w:cs="Times New Roman"/>
          <w:i/>
          <w:iCs/>
          <w:snapToGrid w:val="0"/>
        </w:rPr>
        <w:t>karbamazepinas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fenobarbitalis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fenitoinas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fosfenitoinas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primidonas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rifampicinas</w:t>
      </w:r>
      <w:proofErr w:type="spellEnd"/>
      <w:r>
        <w:rPr>
          <w:rFonts w:ascii="Times New Roman" w:eastAsia="Times New Roman" w:hAnsi="Times New Roman" w:cs="Times New Roman"/>
          <w:i/>
          <w:iCs/>
          <w:snapToGrid w:val="0"/>
        </w:rPr>
        <w:t>, jonažolės preparatai)</w:t>
      </w:r>
    </w:p>
    <w:p w14:paraId="4F2DDFA3" w14:textId="77777777" w:rsidR="00BF1148" w:rsidRDefault="00BF1148">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napToGrid w:val="0"/>
        </w:rPr>
      </w:pPr>
    </w:p>
    <w:p w14:paraId="2DE94F00" w14:textId="77777777" w:rsidR="00BF1148" w:rsidRDefault="00C36D4E">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lang w:eastAsia="sl-SI"/>
        </w:rPr>
        <w:t xml:space="preserve">Kartu vartojant žinomų CYP3A4 </w:t>
      </w:r>
      <w:proofErr w:type="spellStart"/>
      <w:r>
        <w:rPr>
          <w:rFonts w:ascii="Times New Roman" w:eastAsia="Times New Roman" w:hAnsi="Times New Roman" w:cs="Times New Roman"/>
          <w:lang w:eastAsia="sl-SI"/>
        </w:rPr>
        <w:t>induktorių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amlodipino</w:t>
      </w:r>
      <w:proofErr w:type="spellEnd"/>
      <w:r>
        <w:rPr>
          <w:rFonts w:ascii="Times New Roman" w:eastAsia="Times New Roman" w:hAnsi="Times New Roman" w:cs="Times New Roman"/>
          <w:lang w:eastAsia="sl-SI"/>
        </w:rPr>
        <w:t xml:space="preserve"> koncentracija kraujo plazmoje gali kisti, todėl reikia stebėti kraujospūdį ir įvertinti dozės koregavimo poreikį vartojant šių vaistinių preparatų kartu ir po jų pavartojimo, ypač jeigu kartu vartojama stiprių CYP3A4 </w:t>
      </w:r>
      <w:proofErr w:type="spellStart"/>
      <w:r>
        <w:rPr>
          <w:rFonts w:ascii="Times New Roman" w:eastAsia="Times New Roman" w:hAnsi="Times New Roman" w:cs="Times New Roman"/>
          <w:lang w:eastAsia="sl-SI"/>
        </w:rPr>
        <w:t>induktorių</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snapToGrid w:val="0"/>
        </w:rPr>
        <w:t xml:space="preserve">(pvz.: </w:t>
      </w:r>
      <w:proofErr w:type="spellStart"/>
      <w:r>
        <w:rPr>
          <w:rFonts w:ascii="Times New Roman" w:eastAsia="Times New Roman" w:hAnsi="Times New Roman" w:cs="Times New Roman"/>
          <w:snapToGrid w:val="0"/>
        </w:rPr>
        <w:t>rifampicino</w:t>
      </w:r>
      <w:proofErr w:type="spellEnd"/>
      <w:r>
        <w:rPr>
          <w:rFonts w:ascii="Times New Roman" w:eastAsia="Times New Roman" w:hAnsi="Times New Roman" w:cs="Times New Roman"/>
          <w:snapToGrid w:val="0"/>
        </w:rPr>
        <w:t xml:space="preserve">  ar paprastosios jonažolės [</w:t>
      </w:r>
      <w:proofErr w:type="spellStart"/>
      <w:r>
        <w:rPr>
          <w:rFonts w:ascii="Times New Roman" w:eastAsia="Times New Roman" w:hAnsi="Times New Roman" w:cs="Times New Roman"/>
          <w:i/>
          <w:iCs/>
          <w:snapToGrid w:val="0"/>
        </w:rPr>
        <w:t>Hypericum</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perforatum</w:t>
      </w:r>
      <w:proofErr w:type="spellEnd"/>
      <w:r>
        <w:rPr>
          <w:rFonts w:ascii="Times New Roman" w:eastAsia="Times New Roman" w:hAnsi="Times New Roman" w:cs="Times New Roman"/>
          <w:snapToGrid w:val="0"/>
        </w:rPr>
        <w:t>] preparatų).</w:t>
      </w:r>
    </w:p>
    <w:p w14:paraId="6A88843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24554A7"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Simvastatinu</w:t>
      </w:r>
      <w:proofErr w:type="spellEnd"/>
    </w:p>
    <w:p w14:paraId="08CD4B43" w14:textId="77777777" w:rsidR="00BF1148" w:rsidRDefault="00C36D4E">
      <w:pPr>
        <w:widowControl w:val="0"/>
        <w:tabs>
          <w:tab w:val="left" w:pos="567"/>
        </w:tabs>
        <w:overflowPunct w:val="0"/>
        <w:autoSpaceDE w:val="0"/>
        <w:autoSpaceDN w:val="0"/>
        <w:adjustRightInd w:val="0"/>
        <w:spacing w:after="0" w:line="240" w:lineRule="auto"/>
        <w:ind w:right="560"/>
        <w:rPr>
          <w:rFonts w:ascii="Times New Roman" w:eastAsia="Times New Roman" w:hAnsi="Times New Roman" w:cs="Times New Roman"/>
          <w:snapToGrid w:val="0"/>
        </w:rPr>
      </w:pPr>
      <w:r>
        <w:rPr>
          <w:rFonts w:ascii="Times New Roman" w:eastAsia="Times New Roman" w:hAnsi="Times New Roman" w:cs="Times New Roman"/>
          <w:snapToGrid w:val="0"/>
        </w:rPr>
        <w:t xml:space="preserve">Kartotines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dozes vartojant kartu su 80 mg </w:t>
      </w:r>
      <w:proofErr w:type="spellStart"/>
      <w:r>
        <w:rPr>
          <w:rFonts w:ascii="Times New Roman" w:eastAsia="Times New Roman" w:hAnsi="Times New Roman" w:cs="Times New Roman"/>
          <w:snapToGrid w:val="0"/>
        </w:rPr>
        <w:t>simvastatino</w:t>
      </w:r>
      <w:proofErr w:type="spellEnd"/>
      <w:r>
        <w:rPr>
          <w:rFonts w:ascii="Times New Roman" w:eastAsia="Times New Roman" w:hAnsi="Times New Roman" w:cs="Times New Roman"/>
          <w:snapToGrid w:val="0"/>
        </w:rPr>
        <w:t xml:space="preserve">, pastarojo ekspozicija padidėjo 77 %, lyginant su šiuo rodikliu vartojant vien </w:t>
      </w:r>
      <w:proofErr w:type="spellStart"/>
      <w:r>
        <w:rPr>
          <w:rFonts w:ascii="Times New Roman" w:eastAsia="Times New Roman" w:hAnsi="Times New Roman" w:cs="Times New Roman"/>
          <w:snapToGrid w:val="0"/>
        </w:rPr>
        <w:t>simvastatino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vartojantiems pacientams rekomenduojama vartoti ne didesnę kaip 20 mg </w:t>
      </w:r>
      <w:proofErr w:type="spellStart"/>
      <w:r>
        <w:rPr>
          <w:rFonts w:ascii="Times New Roman" w:eastAsia="Times New Roman" w:hAnsi="Times New Roman" w:cs="Times New Roman"/>
          <w:snapToGrid w:val="0"/>
        </w:rPr>
        <w:t>simvastatino</w:t>
      </w:r>
      <w:proofErr w:type="spellEnd"/>
      <w:r>
        <w:rPr>
          <w:rFonts w:ascii="Times New Roman" w:eastAsia="Times New Roman" w:hAnsi="Times New Roman" w:cs="Times New Roman"/>
          <w:snapToGrid w:val="0"/>
        </w:rPr>
        <w:t xml:space="preserve"> dozę per parą.</w:t>
      </w:r>
    </w:p>
    <w:p w14:paraId="46CCEC7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E990BCB"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Dantrolenu</w:t>
      </w:r>
      <w:proofErr w:type="spellEnd"/>
      <w:r>
        <w:rPr>
          <w:rFonts w:ascii="Times New Roman" w:eastAsia="Times New Roman" w:hAnsi="Times New Roman" w:cs="Times New Roman"/>
          <w:i/>
          <w:iCs/>
          <w:snapToGrid w:val="0"/>
        </w:rPr>
        <w:t xml:space="preserve"> (infuzija)</w:t>
      </w:r>
    </w:p>
    <w:p w14:paraId="10662DCF" w14:textId="77777777" w:rsidR="00BF1148" w:rsidRDefault="00C36D4E">
      <w:pPr>
        <w:widowControl w:val="0"/>
        <w:tabs>
          <w:tab w:val="left" w:pos="567"/>
        </w:tabs>
        <w:overflowPunct w:val="0"/>
        <w:autoSpaceDE w:val="0"/>
        <w:autoSpaceDN w:val="0"/>
        <w:adjustRightInd w:val="0"/>
        <w:spacing w:after="0" w:line="240" w:lineRule="auto"/>
        <w:ind w:right="300"/>
        <w:rPr>
          <w:rFonts w:ascii="Times New Roman" w:eastAsia="Times New Roman" w:hAnsi="Times New Roman" w:cs="Times New Roman"/>
          <w:snapToGrid w:val="0"/>
        </w:rPr>
      </w:pPr>
      <w:r>
        <w:rPr>
          <w:rFonts w:ascii="Times New Roman" w:eastAsia="Times New Roman" w:hAnsi="Times New Roman" w:cs="Times New Roman"/>
          <w:snapToGrid w:val="0"/>
        </w:rPr>
        <w:t xml:space="preserve">Tyrimų su gyvūnais duomenimis, pavartojus </w:t>
      </w:r>
      <w:proofErr w:type="spellStart"/>
      <w:r>
        <w:rPr>
          <w:rFonts w:ascii="Times New Roman" w:eastAsia="Times New Roman" w:hAnsi="Times New Roman" w:cs="Times New Roman"/>
          <w:snapToGrid w:val="0"/>
        </w:rPr>
        <w:t>verapamilio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dantroleno</w:t>
      </w:r>
      <w:proofErr w:type="spellEnd"/>
      <w:r>
        <w:rPr>
          <w:rFonts w:ascii="Times New Roman" w:eastAsia="Times New Roman" w:hAnsi="Times New Roman" w:cs="Times New Roman"/>
          <w:snapToGrid w:val="0"/>
        </w:rPr>
        <w:t xml:space="preserve"> į veną, pasireiškė su </w:t>
      </w:r>
      <w:proofErr w:type="spellStart"/>
      <w:r>
        <w:rPr>
          <w:rFonts w:ascii="Times New Roman" w:eastAsia="Times New Roman" w:hAnsi="Times New Roman" w:cs="Times New Roman"/>
          <w:snapToGrid w:val="0"/>
        </w:rPr>
        <w:t>hiperkalemija</w:t>
      </w:r>
      <w:proofErr w:type="spellEnd"/>
      <w:r>
        <w:rPr>
          <w:rFonts w:ascii="Times New Roman" w:eastAsia="Times New Roman" w:hAnsi="Times New Roman" w:cs="Times New Roman"/>
          <w:snapToGrid w:val="0"/>
        </w:rPr>
        <w:t xml:space="preserve"> susijęs mirtinas skilvelių virpėjimas ir ūminis kardiovaskulinės funkcijos nepakankamumas. Dėl </w:t>
      </w:r>
      <w:proofErr w:type="spellStart"/>
      <w:r>
        <w:rPr>
          <w:rFonts w:ascii="Times New Roman" w:eastAsia="Times New Roman" w:hAnsi="Times New Roman" w:cs="Times New Roman"/>
          <w:snapToGrid w:val="0"/>
        </w:rPr>
        <w:t>hiperkalemijos</w:t>
      </w:r>
      <w:proofErr w:type="spellEnd"/>
      <w:r>
        <w:rPr>
          <w:rFonts w:ascii="Times New Roman" w:eastAsia="Times New Roman" w:hAnsi="Times New Roman" w:cs="Times New Roman"/>
          <w:snapToGrid w:val="0"/>
        </w:rPr>
        <w:t xml:space="preserve"> rizikos rekomenduojama vengti kartu vartoti kalcio kanalų blokatorių (pvz.,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pacientams, kuriems yra piktybinės hipertermijos rizika, ir piktybinei hipertermijai gydyti.</w:t>
      </w:r>
    </w:p>
    <w:p w14:paraId="3AF8277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D0F65E2"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lang w:val="sl-SI" w:eastAsia="sl-SI"/>
        </w:rPr>
      </w:pPr>
      <w:r>
        <w:rPr>
          <w:rFonts w:ascii="Times New Roman" w:eastAsia="Times New Roman" w:hAnsi="Times New Roman" w:cs="Times New Roman"/>
          <w:i/>
          <w:snapToGrid w:val="0"/>
          <w:lang w:val="sl-SI" w:eastAsia="sl-SI"/>
        </w:rPr>
        <w:t>Takrolimuzas</w:t>
      </w:r>
    </w:p>
    <w:p w14:paraId="32C484E4"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val="sl-SI" w:eastAsia="sl-SI"/>
        </w:rPr>
      </w:pPr>
    </w:p>
    <w:p w14:paraId="382AE6FC"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val="sl-SI" w:eastAsia="sl-SI"/>
        </w:rPr>
      </w:pPr>
      <w:r>
        <w:rPr>
          <w:rFonts w:ascii="Times New Roman" w:eastAsia="Times New Roman" w:hAnsi="Times New Roman" w:cs="Times New Roman"/>
          <w:snapToGrid w:val="0"/>
          <w:lang w:val="sl-SI" w:eastAsia="sl-SI"/>
        </w:rPr>
        <w:lastRenderedPageBreak/>
        <w:t>Vartojant kartu su amlodipinu atsiranda takrolimuzo koncentracijos kraujyje padidėjimo rizika. Siekiant išvengti toksinio takrolimuzo poveikio vartojant amlodipiną, pacientus gydant takrolimuzu reikia stebėti takrolimuzo koncentraciją kraujyje ir, jei reikia, atitinkamai koreguoti takrolimuzo dozes.</w:t>
      </w:r>
    </w:p>
    <w:p w14:paraId="60EC2850"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val="sl-SI" w:eastAsia="sl-SI"/>
        </w:rPr>
      </w:pPr>
    </w:p>
    <w:p w14:paraId="5ED36BF0"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i/>
          <w:snapToGrid w:val="0"/>
          <w:lang w:val="sl-SI" w:eastAsia="sl-SI"/>
        </w:rPr>
      </w:pPr>
      <w:r>
        <w:rPr>
          <w:rFonts w:ascii="Times New Roman" w:eastAsia="Times New Roman" w:hAnsi="Times New Roman" w:cs="Times New Roman"/>
          <w:i/>
          <w:snapToGrid w:val="0"/>
          <w:lang w:val="sl-SI" w:eastAsia="sl-SI"/>
        </w:rPr>
        <w:t>Klaritromicinas</w:t>
      </w:r>
    </w:p>
    <w:p w14:paraId="6FE0BF16"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val="sl-SI" w:eastAsia="sl-SI"/>
        </w:rPr>
      </w:pPr>
    </w:p>
    <w:p w14:paraId="1C0F9439"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val="sl-SI" w:eastAsia="sl-SI"/>
        </w:rPr>
      </w:pPr>
      <w:r>
        <w:rPr>
          <w:rFonts w:ascii="Times New Roman" w:eastAsia="Times New Roman" w:hAnsi="Times New Roman" w:cs="Times New Roman"/>
          <w:snapToGrid w:val="0"/>
          <w:lang w:val="sl-SI" w:eastAsia="sl-SI"/>
        </w:rPr>
        <w:t>Klaritromicinas yra CYP3A4 inhibitorius. Pacientams, gaunantiems klaritromicino kartu su amlodipinu, padidėja hipotenzijos rizika. Vartojant amlodipiną kartu su klaritromicinu, rekomenduojama intensyviai stebėti pacientus.</w:t>
      </w:r>
    </w:p>
    <w:p w14:paraId="1CB6117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val="sl-SI" w:eastAsia="sl-SI"/>
        </w:rPr>
      </w:pPr>
    </w:p>
    <w:p w14:paraId="0FC8FC5E"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u w:val="single"/>
        </w:rPr>
        <w:t>Atkreipti dėmesį į šiuos derinius</w:t>
      </w:r>
    </w:p>
    <w:p w14:paraId="2C865879"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i/>
          <w:iCs/>
          <w:snapToGrid w:val="0"/>
        </w:rPr>
      </w:pPr>
    </w:p>
    <w:p w14:paraId="38FCE7E2"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Kiti preparatai</w:t>
      </w:r>
    </w:p>
    <w:p w14:paraId="59589F58" w14:textId="77777777" w:rsidR="00BF1148" w:rsidRDefault="00BF1148">
      <w:pPr>
        <w:widowControl w:val="0"/>
        <w:tabs>
          <w:tab w:val="left" w:pos="567"/>
        </w:tabs>
        <w:overflowPunct w:val="0"/>
        <w:autoSpaceDE w:val="0"/>
        <w:autoSpaceDN w:val="0"/>
        <w:adjustRightInd w:val="0"/>
        <w:spacing w:after="0" w:line="240" w:lineRule="auto"/>
        <w:ind w:right="300"/>
        <w:rPr>
          <w:rFonts w:ascii="Times New Roman" w:eastAsia="Times New Roman" w:hAnsi="Times New Roman" w:cs="Times New Roman"/>
          <w:snapToGrid w:val="0"/>
        </w:rPr>
      </w:pPr>
    </w:p>
    <w:p w14:paraId="37E5CF6E" w14:textId="77777777" w:rsidR="00BF1148" w:rsidRDefault="00C36D4E">
      <w:pPr>
        <w:widowControl w:val="0"/>
        <w:tabs>
          <w:tab w:val="left" w:pos="567"/>
        </w:tabs>
        <w:overflowPunct w:val="0"/>
        <w:autoSpaceDE w:val="0"/>
        <w:autoSpaceDN w:val="0"/>
        <w:adjustRightInd w:val="0"/>
        <w:spacing w:after="0" w:line="240" w:lineRule="auto"/>
        <w:ind w:right="300"/>
        <w:rPr>
          <w:rFonts w:ascii="Times New Roman" w:eastAsia="Times New Roman" w:hAnsi="Times New Roman" w:cs="Times New Roman"/>
          <w:snapToGrid w:val="0"/>
        </w:rPr>
      </w:pPr>
      <w:r>
        <w:rPr>
          <w:rFonts w:ascii="Times New Roman" w:eastAsia="Times New Roman" w:hAnsi="Times New Roman" w:cs="Times New Roman"/>
          <w:snapToGrid w:val="0"/>
        </w:rPr>
        <w:t xml:space="preserve">Klinikinių sąveikos tyrimų duomenimis,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neveikė </w:t>
      </w:r>
      <w:proofErr w:type="spellStart"/>
      <w:r>
        <w:rPr>
          <w:rFonts w:ascii="Times New Roman" w:eastAsia="Times New Roman" w:hAnsi="Times New Roman" w:cs="Times New Roman"/>
          <w:snapToGrid w:val="0"/>
        </w:rPr>
        <w:t>atorvastatino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digoksino</w:t>
      </w:r>
      <w:proofErr w:type="spellEnd"/>
      <w:r>
        <w:rPr>
          <w:rFonts w:ascii="Times New Roman" w:eastAsia="Times New Roman" w:hAnsi="Times New Roman" w:cs="Times New Roman"/>
          <w:snapToGrid w:val="0"/>
        </w:rPr>
        <w:t xml:space="preserve">, varfarino ar </w:t>
      </w:r>
      <w:proofErr w:type="spellStart"/>
      <w:r>
        <w:rPr>
          <w:rFonts w:ascii="Times New Roman" w:eastAsia="Times New Roman" w:hAnsi="Times New Roman" w:cs="Times New Roman"/>
          <w:snapToGrid w:val="0"/>
        </w:rPr>
        <w:t>ciklosporino</w:t>
      </w:r>
      <w:proofErr w:type="spellEnd"/>
      <w:r>
        <w:rPr>
          <w:rFonts w:ascii="Times New Roman" w:eastAsia="Times New Roman" w:hAnsi="Times New Roman" w:cs="Times New Roman"/>
          <w:snapToGrid w:val="0"/>
        </w:rPr>
        <w:t xml:space="preserve"> farmakokinetikos.</w:t>
      </w:r>
    </w:p>
    <w:p w14:paraId="06538E59"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E88A893"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 xml:space="preserve">Su </w:t>
      </w:r>
      <w:proofErr w:type="spellStart"/>
      <w:r>
        <w:rPr>
          <w:rFonts w:ascii="Times New Roman" w:eastAsia="Times New Roman" w:hAnsi="Times New Roman" w:cs="Times New Roman"/>
          <w:snapToGrid w:val="0"/>
          <w:u w:val="single"/>
        </w:rPr>
        <w:t>valsartanu</w:t>
      </w:r>
      <w:proofErr w:type="spellEnd"/>
      <w:r>
        <w:rPr>
          <w:rFonts w:ascii="Times New Roman" w:eastAsia="Times New Roman" w:hAnsi="Times New Roman" w:cs="Times New Roman"/>
          <w:snapToGrid w:val="0"/>
          <w:u w:val="single"/>
        </w:rPr>
        <w:t xml:space="preserve"> susijusi sąveika</w:t>
      </w:r>
    </w:p>
    <w:p w14:paraId="6BB7EABD"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i/>
          <w:iCs/>
          <w:snapToGrid w:val="0"/>
          <w:u w:val="single"/>
        </w:rPr>
      </w:pPr>
    </w:p>
    <w:p w14:paraId="09B53E9D"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u w:val="single"/>
        </w:rPr>
        <w:t>Nerekomenduojama vartoti kartu su</w:t>
      </w:r>
    </w:p>
    <w:p w14:paraId="092FBA85"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i/>
          <w:iCs/>
          <w:snapToGrid w:val="0"/>
        </w:rPr>
      </w:pPr>
    </w:p>
    <w:p w14:paraId="07133D9D"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Ličiu</w:t>
      </w:r>
    </w:p>
    <w:p w14:paraId="082F537B" w14:textId="77777777" w:rsidR="00BF1148" w:rsidRDefault="00C36D4E">
      <w:pPr>
        <w:widowControl w:val="0"/>
        <w:tabs>
          <w:tab w:val="left" w:pos="567"/>
        </w:tabs>
        <w:overflowPunct w:val="0"/>
        <w:autoSpaceDE w:val="0"/>
        <w:autoSpaceDN w:val="0"/>
        <w:adjustRightInd w:val="0"/>
        <w:spacing w:after="0" w:line="240" w:lineRule="auto"/>
        <w:ind w:right="40"/>
        <w:rPr>
          <w:rFonts w:ascii="Times New Roman" w:eastAsia="Times New Roman" w:hAnsi="Times New Roman" w:cs="Times New Roman"/>
          <w:snapToGrid w:val="0"/>
        </w:rPr>
      </w:pPr>
      <w:r>
        <w:rPr>
          <w:rFonts w:ascii="Times New Roman" w:eastAsia="Times New Roman" w:hAnsi="Times New Roman" w:cs="Times New Roman"/>
          <w:snapToGrid w:val="0"/>
        </w:rPr>
        <w:t xml:space="preserve">Skiriant litį kartu su </w:t>
      </w:r>
      <w:proofErr w:type="spellStart"/>
      <w:r>
        <w:rPr>
          <w:rFonts w:ascii="Times New Roman" w:eastAsia="Times New Roman" w:hAnsi="Times New Roman" w:cs="Times New Roman"/>
          <w:snapToGrid w:val="0"/>
        </w:rPr>
        <w:t>angiotenziną</w:t>
      </w:r>
      <w:proofErr w:type="spellEnd"/>
      <w:r>
        <w:rPr>
          <w:rFonts w:ascii="Times New Roman" w:eastAsia="Times New Roman" w:hAnsi="Times New Roman" w:cs="Times New Roman"/>
          <w:snapToGrid w:val="0"/>
        </w:rPr>
        <w:t xml:space="preserve"> konvertuojančių fermentų inhibitoriais arba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receptorių antagonistais, įskaitant </w:t>
      </w:r>
      <w:proofErr w:type="spellStart"/>
      <w:r>
        <w:rPr>
          <w:rFonts w:ascii="Times New Roman" w:eastAsia="Times New Roman" w:hAnsi="Times New Roman" w:cs="Times New Roman"/>
          <w:snapToGrid w:val="0"/>
        </w:rPr>
        <w:t>valsartaną</w:t>
      </w:r>
      <w:proofErr w:type="spellEnd"/>
      <w:r>
        <w:rPr>
          <w:rFonts w:ascii="Times New Roman" w:eastAsia="Times New Roman" w:hAnsi="Times New Roman" w:cs="Times New Roman"/>
          <w:snapToGrid w:val="0"/>
        </w:rPr>
        <w:t xml:space="preserve">, stebėtas laikinas ličio koncentracijos serume ir toksiškumo padidėjimas. </w:t>
      </w:r>
      <w:r>
        <w:rPr>
          <w:rFonts w:ascii="Times New Roman" w:eastAsia="Times New Roman" w:hAnsi="Times New Roman" w:cs="Times New Roman"/>
          <w:snapToGrid w:val="0"/>
          <w:color w:val="222222"/>
        </w:rPr>
        <w:t>Todėl</w:t>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color w:val="222222"/>
        </w:rPr>
        <w:t>jų</w:t>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color w:val="222222"/>
        </w:rPr>
        <w:t>vartojant kartu, rekomenduojama</w:t>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color w:val="222222"/>
        </w:rPr>
        <w:t>atidžiai stebėti ličio koncentraciją</w:t>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color w:val="222222"/>
        </w:rPr>
        <w:t xml:space="preserve">serume. Jeigu su </w:t>
      </w:r>
      <w:proofErr w:type="spellStart"/>
      <w:r>
        <w:rPr>
          <w:rFonts w:ascii="Times New Roman" w:eastAsia="Times New Roman" w:hAnsi="Times New Roman" w:cs="Times New Roman"/>
          <w:snapToGrid w:val="0"/>
          <w:color w:val="222222"/>
        </w:rPr>
        <w:t>amlodipino</w:t>
      </w:r>
      <w:proofErr w:type="spellEnd"/>
      <w:r>
        <w:rPr>
          <w:rFonts w:ascii="Times New Roman" w:eastAsia="Times New Roman" w:hAnsi="Times New Roman" w:cs="Times New Roman"/>
          <w:snapToGrid w:val="0"/>
          <w:color w:val="222222"/>
        </w:rPr>
        <w:t xml:space="preserve"> ir </w:t>
      </w:r>
      <w:proofErr w:type="spellStart"/>
      <w:r>
        <w:rPr>
          <w:rFonts w:ascii="Times New Roman" w:eastAsia="Times New Roman" w:hAnsi="Times New Roman" w:cs="Times New Roman"/>
          <w:snapToGrid w:val="0"/>
          <w:color w:val="222222"/>
        </w:rPr>
        <w:t>valsartano</w:t>
      </w:r>
      <w:proofErr w:type="spellEnd"/>
      <w:r>
        <w:rPr>
          <w:rFonts w:ascii="Times New Roman" w:eastAsia="Times New Roman" w:hAnsi="Times New Roman" w:cs="Times New Roman"/>
          <w:snapToGrid w:val="0"/>
          <w:color w:val="222222"/>
        </w:rPr>
        <w:t xml:space="preserve"> deriniu taip pat yra vartojama diuretikų, toksinio ličio poveikio rizika gali dar labiau padidėti</w:t>
      </w:r>
      <w:r>
        <w:rPr>
          <w:rFonts w:ascii="Times New Roman" w:eastAsia="Times New Roman" w:hAnsi="Times New Roman" w:cs="Times New Roman"/>
          <w:snapToGrid w:val="0"/>
        </w:rPr>
        <w:t>.</w:t>
      </w:r>
    </w:p>
    <w:p w14:paraId="1AA245F1"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E61E120" w14:textId="77777777" w:rsidR="00BF1148" w:rsidRDefault="00C36D4E">
      <w:pPr>
        <w:widowControl w:val="0"/>
        <w:tabs>
          <w:tab w:val="left" w:pos="567"/>
        </w:tabs>
        <w:overflowPunct w:val="0"/>
        <w:autoSpaceDE w:val="0"/>
        <w:autoSpaceDN w:val="0"/>
        <w:adjustRightInd w:val="0"/>
        <w:spacing w:after="0" w:line="240" w:lineRule="auto"/>
        <w:ind w:right="380"/>
        <w:rPr>
          <w:rFonts w:ascii="Times New Roman" w:eastAsia="Times New Roman" w:hAnsi="Times New Roman" w:cs="Times New Roman"/>
          <w:snapToGrid w:val="0"/>
        </w:rPr>
      </w:pPr>
      <w:r>
        <w:rPr>
          <w:rFonts w:ascii="Times New Roman" w:eastAsia="Times New Roman" w:hAnsi="Times New Roman" w:cs="Times New Roman"/>
          <w:i/>
          <w:iCs/>
          <w:snapToGrid w:val="0"/>
        </w:rPr>
        <w:t>Kalį tausojančiais diuretikais, kalio papildais, druskų pakaitalais, kuriuose yra kalio, bei kitokiais kalio kiekį organizme didinančiais vaistais</w:t>
      </w:r>
    </w:p>
    <w:p w14:paraId="6C0679C4" w14:textId="77777777" w:rsidR="00BF1148" w:rsidRDefault="00C36D4E">
      <w:pPr>
        <w:widowControl w:val="0"/>
        <w:tabs>
          <w:tab w:val="left" w:pos="567"/>
        </w:tabs>
        <w:overflowPunct w:val="0"/>
        <w:autoSpaceDE w:val="0"/>
        <w:autoSpaceDN w:val="0"/>
        <w:adjustRightInd w:val="0"/>
        <w:spacing w:after="0" w:line="240" w:lineRule="auto"/>
        <w:ind w:right="1300"/>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kartu su </w:t>
      </w:r>
      <w:proofErr w:type="spellStart"/>
      <w:r>
        <w:rPr>
          <w:rFonts w:ascii="Times New Roman" w:eastAsia="Times New Roman" w:hAnsi="Times New Roman" w:cs="Times New Roman"/>
          <w:snapToGrid w:val="0"/>
        </w:rPr>
        <w:t>valsartanu</w:t>
      </w:r>
      <w:proofErr w:type="spellEnd"/>
      <w:r>
        <w:rPr>
          <w:rFonts w:ascii="Times New Roman" w:eastAsia="Times New Roman" w:hAnsi="Times New Roman" w:cs="Times New Roman"/>
          <w:snapToGrid w:val="0"/>
        </w:rPr>
        <w:t xml:space="preserve"> reikia skirti kalio koncentraciją veikiantį vaistinį preparatą, rekomenduojama stebėti kalio koncentraciją plazmoje.</w:t>
      </w:r>
    </w:p>
    <w:p w14:paraId="4F7A38AE"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EDD5B62"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u w:val="single"/>
        </w:rPr>
        <w:t>Atsargiai vartoti kartu su</w:t>
      </w:r>
    </w:p>
    <w:p w14:paraId="2D076EDB" w14:textId="77777777" w:rsidR="00BF1148" w:rsidRDefault="00BF1148">
      <w:pPr>
        <w:widowControl w:val="0"/>
        <w:tabs>
          <w:tab w:val="left" w:pos="567"/>
        </w:tabs>
        <w:overflowPunct w:val="0"/>
        <w:autoSpaceDE w:val="0"/>
        <w:autoSpaceDN w:val="0"/>
        <w:adjustRightInd w:val="0"/>
        <w:spacing w:after="0" w:line="240" w:lineRule="auto"/>
        <w:ind w:right="240"/>
        <w:rPr>
          <w:rFonts w:ascii="Times New Roman" w:eastAsia="Times New Roman" w:hAnsi="Times New Roman" w:cs="Times New Roman"/>
          <w:i/>
          <w:iCs/>
          <w:snapToGrid w:val="0"/>
        </w:rPr>
      </w:pPr>
    </w:p>
    <w:p w14:paraId="1134A080" w14:textId="77777777" w:rsidR="00BF1148" w:rsidRDefault="00C36D4E">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 xml:space="preserve">Nesteroidiniais vaistais nuo uždegimo (NVNU), pvz., selektyviais COX-2 inhibitoriais, </w:t>
      </w:r>
      <w:proofErr w:type="spellStart"/>
      <w:r>
        <w:rPr>
          <w:rFonts w:ascii="Times New Roman" w:eastAsia="Times New Roman" w:hAnsi="Times New Roman" w:cs="Times New Roman"/>
          <w:i/>
          <w:snapToGrid w:val="0"/>
        </w:rPr>
        <w:t>acetilsalicilo</w:t>
      </w:r>
      <w:proofErr w:type="spellEnd"/>
      <w:r>
        <w:rPr>
          <w:rFonts w:ascii="Times New Roman" w:eastAsia="Times New Roman" w:hAnsi="Times New Roman" w:cs="Times New Roman"/>
          <w:i/>
          <w:snapToGrid w:val="0"/>
        </w:rPr>
        <w:t xml:space="preserve"> rūgštimi (&gt;3 g per parą) bei neselektyviais NVNU</w:t>
      </w:r>
    </w:p>
    <w:p w14:paraId="2AFE1948" w14:textId="77777777" w:rsidR="00BF1148" w:rsidRDefault="00C36D4E">
      <w:pPr>
        <w:widowControl w:val="0"/>
        <w:tabs>
          <w:tab w:val="left" w:pos="567"/>
        </w:tabs>
        <w:overflowPunct w:val="0"/>
        <w:autoSpaceDE w:val="0"/>
        <w:autoSpaceDN w:val="0"/>
        <w:adjustRightInd w:val="0"/>
        <w:spacing w:after="0" w:line="240" w:lineRule="auto"/>
        <w:ind w:right="12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antagonistų vartojant kartu su NVNU, gali mažėti </w:t>
      </w:r>
      <w:proofErr w:type="spellStart"/>
      <w:r>
        <w:rPr>
          <w:rFonts w:ascii="Times New Roman" w:eastAsia="Times New Roman" w:hAnsi="Times New Roman" w:cs="Times New Roman"/>
          <w:snapToGrid w:val="0"/>
        </w:rPr>
        <w:t>antihipertenzinis</w:t>
      </w:r>
      <w:proofErr w:type="spellEnd"/>
      <w:r>
        <w:rPr>
          <w:rFonts w:ascii="Times New Roman" w:eastAsia="Times New Roman" w:hAnsi="Times New Roman" w:cs="Times New Roman"/>
          <w:snapToGrid w:val="0"/>
        </w:rPr>
        <w:t xml:space="preserve"> poveikis. Be to, kartu vartojant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antagonistų ir NVNU, gali padidėti inkstų funkcijos blogėjimo ir kalio koncentracijos serume padidėjimo rizika. Todėl gydymo pradžioje rekomenduojama stebėti inkstų funkciją, pacientas turi vartoti pakankamai skysčių.</w:t>
      </w:r>
    </w:p>
    <w:p w14:paraId="711C9D45"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1CA5028" w14:textId="77777777" w:rsidR="00BF1148" w:rsidRDefault="00C36D4E">
      <w:pPr>
        <w:widowControl w:val="0"/>
        <w:tabs>
          <w:tab w:val="left" w:pos="567"/>
        </w:tabs>
        <w:overflowPunct w:val="0"/>
        <w:autoSpaceDE w:val="0"/>
        <w:autoSpaceDN w:val="0"/>
        <w:adjustRightInd w:val="0"/>
        <w:spacing w:after="0" w:line="240" w:lineRule="auto"/>
        <w:ind w:right="620"/>
        <w:rPr>
          <w:rFonts w:ascii="Times New Roman" w:eastAsia="Times New Roman" w:hAnsi="Times New Roman" w:cs="Times New Roman"/>
          <w:snapToGrid w:val="0"/>
        </w:rPr>
      </w:pPr>
      <w:r>
        <w:rPr>
          <w:rFonts w:ascii="Times New Roman" w:eastAsia="Times New Roman" w:hAnsi="Times New Roman" w:cs="Times New Roman"/>
          <w:i/>
          <w:iCs/>
          <w:snapToGrid w:val="0"/>
        </w:rPr>
        <w:t>Absorbcijos pernašos baltymų inhibitoriais (</w:t>
      </w:r>
      <w:proofErr w:type="spellStart"/>
      <w:r>
        <w:rPr>
          <w:rFonts w:ascii="Times New Roman" w:eastAsia="Times New Roman" w:hAnsi="Times New Roman" w:cs="Times New Roman"/>
          <w:i/>
          <w:iCs/>
          <w:snapToGrid w:val="0"/>
        </w:rPr>
        <w:t>rifampicinu</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ciklosporinu</w:t>
      </w:r>
      <w:proofErr w:type="spellEnd"/>
      <w:r>
        <w:rPr>
          <w:rFonts w:ascii="Times New Roman" w:eastAsia="Times New Roman" w:hAnsi="Times New Roman" w:cs="Times New Roman"/>
          <w:i/>
          <w:iCs/>
          <w:snapToGrid w:val="0"/>
        </w:rPr>
        <w:t>) ir eliminacijos pernašos baltymų inhibitoriais (ritonaviru)</w:t>
      </w:r>
    </w:p>
    <w:p w14:paraId="7972048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atlikto tyrimo su žmogaus kepenų audiniais rezultatai rodo, kad</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yra absorbcijos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pernašos baltymo kepenyse OATP1B1 ir eliminacijos pernašos baltymo kepenyse MRP2 substratas. Kartu skiriant absorbcijos pernašos baltymų inhibitorių (</w:t>
      </w:r>
      <w:proofErr w:type="spellStart"/>
      <w:r>
        <w:rPr>
          <w:rFonts w:ascii="Times New Roman" w:eastAsia="Times New Roman" w:hAnsi="Times New Roman" w:cs="Times New Roman"/>
          <w:snapToGrid w:val="0"/>
        </w:rPr>
        <w:t>rifampicino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ciklosporino</w:t>
      </w:r>
      <w:proofErr w:type="spellEnd"/>
      <w:r>
        <w:rPr>
          <w:rFonts w:ascii="Times New Roman" w:eastAsia="Times New Roman" w:hAnsi="Times New Roman" w:cs="Times New Roman"/>
          <w:snapToGrid w:val="0"/>
        </w:rPr>
        <w:t xml:space="preserve">) arba eliminacijos pernašos baltymų inhibitorių (ritonaviro), gali padidėti sisteminė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ekspozicija.</w:t>
      </w:r>
    </w:p>
    <w:p w14:paraId="262525A2"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A21894C"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Dvigubas RAAS nuslopinimas vartojant AIIRA, AKF inhibitorių arba </w:t>
      </w:r>
      <w:proofErr w:type="spellStart"/>
      <w:r>
        <w:rPr>
          <w:rFonts w:ascii="Times New Roman" w:eastAsia="Times New Roman" w:hAnsi="Times New Roman" w:cs="Times New Roman"/>
          <w:i/>
          <w:iCs/>
          <w:snapToGrid w:val="0"/>
        </w:rPr>
        <w:t>aliskireno</w:t>
      </w:r>
      <w:proofErr w:type="spellEnd"/>
    </w:p>
    <w:p w14:paraId="739D1374" w14:textId="77777777" w:rsidR="00BF1148" w:rsidRDefault="00C36D4E">
      <w:pPr>
        <w:widowControl w:val="0"/>
        <w:tabs>
          <w:tab w:val="left" w:pos="567"/>
        </w:tabs>
        <w:overflowPunct w:val="0"/>
        <w:autoSpaceDE w:val="0"/>
        <w:autoSpaceDN w:val="0"/>
        <w:adjustRightInd w:val="0"/>
        <w:spacing w:after="0" w:line="240" w:lineRule="auto"/>
        <w:ind w:left="1" w:right="280"/>
        <w:rPr>
          <w:rFonts w:ascii="Times New Roman" w:eastAsia="Times New Roman" w:hAnsi="Times New Roman" w:cs="Times New Roman"/>
          <w:snapToGrid w:val="0"/>
        </w:rPr>
      </w:pPr>
      <w:r>
        <w:rPr>
          <w:rFonts w:ascii="Times New Roman" w:eastAsia="Times New Roman" w:hAnsi="Times New Roman" w:cs="Times New Roman"/>
          <w:snapToGrid w:val="0"/>
        </w:rPr>
        <w:t xml:space="preserve">Klinikinių tyrimų duomenys parodė, kad, palyginti su vieno RAAS veikiančio preparato vartojimu, dvigubas </w:t>
      </w:r>
      <w:proofErr w:type="spellStart"/>
      <w:r>
        <w:rPr>
          <w:rFonts w:ascii="Times New Roman" w:eastAsia="Times New Roman" w:hAnsi="Times New Roman" w:cs="Times New Roman"/>
          <w:snapToGrid w:val="0"/>
        </w:rPr>
        <w:t>renino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aldosterono</w:t>
      </w:r>
      <w:proofErr w:type="spellEnd"/>
      <w:r>
        <w:rPr>
          <w:rFonts w:ascii="Times New Roman" w:eastAsia="Times New Roman" w:hAnsi="Times New Roman" w:cs="Times New Roman"/>
          <w:snapToGrid w:val="0"/>
        </w:rPr>
        <w:t xml:space="preserve"> sistemos (RAAS) slopinimas, kai vartojamas AKF inhibitorių, AIIRA ar </w:t>
      </w:r>
      <w:proofErr w:type="spellStart"/>
      <w:r>
        <w:rPr>
          <w:rFonts w:ascii="Times New Roman" w:eastAsia="Times New Roman" w:hAnsi="Times New Roman" w:cs="Times New Roman"/>
          <w:snapToGrid w:val="0"/>
        </w:rPr>
        <w:t>aliskireno</w:t>
      </w:r>
      <w:proofErr w:type="spellEnd"/>
      <w:r>
        <w:rPr>
          <w:rFonts w:ascii="Times New Roman" w:eastAsia="Times New Roman" w:hAnsi="Times New Roman" w:cs="Times New Roman"/>
          <w:snapToGrid w:val="0"/>
        </w:rPr>
        <w:t xml:space="preserve"> derinys, siejamas su dažniau pasitaikančiais nepageidaujamais reiškiniais, tokiais kaip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hiperkalemija</w:t>
      </w:r>
      <w:proofErr w:type="spellEnd"/>
      <w:r>
        <w:rPr>
          <w:rFonts w:ascii="Times New Roman" w:eastAsia="Times New Roman" w:hAnsi="Times New Roman" w:cs="Times New Roman"/>
          <w:snapToGrid w:val="0"/>
        </w:rPr>
        <w:t xml:space="preserve"> ir inkstų funkcijos susilpnėjimas (įskaitant ūminį inkstų nepakankamumą) (žr. 4.3, 4.4 ir 5.1 skyrius).</w:t>
      </w:r>
    </w:p>
    <w:p w14:paraId="6C004A3D"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22D0529"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i/>
          <w:iCs/>
          <w:snapToGrid w:val="0"/>
        </w:rPr>
        <w:t>Kiti preparatai</w:t>
      </w:r>
    </w:p>
    <w:p w14:paraId="742BF199" w14:textId="77777777" w:rsidR="00BF1148" w:rsidRDefault="00C36D4E">
      <w:pPr>
        <w:widowControl w:val="0"/>
        <w:tabs>
          <w:tab w:val="left" w:pos="567"/>
        </w:tabs>
        <w:overflowPunct w:val="0"/>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Nenustatyta kliniškai reikšmingos sąveikos tarp vieno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ir šių </w:t>
      </w:r>
      <w:proofErr w:type="spellStart"/>
      <w:r>
        <w:rPr>
          <w:rFonts w:ascii="Times New Roman" w:eastAsia="Times New Roman" w:hAnsi="Times New Roman" w:cs="Times New Roman"/>
          <w:snapToGrid w:val="0"/>
        </w:rPr>
        <w:t>prepartų</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cimetidino</w:t>
      </w:r>
      <w:proofErr w:type="spellEnd"/>
      <w:r>
        <w:rPr>
          <w:rFonts w:ascii="Times New Roman" w:eastAsia="Times New Roman" w:hAnsi="Times New Roman" w:cs="Times New Roman"/>
          <w:snapToGrid w:val="0"/>
        </w:rPr>
        <w:t xml:space="preserve">, varfarino, </w:t>
      </w:r>
      <w:proofErr w:type="spellStart"/>
      <w:r>
        <w:rPr>
          <w:rFonts w:ascii="Times New Roman" w:eastAsia="Times New Roman" w:hAnsi="Times New Roman" w:cs="Times New Roman"/>
          <w:snapToGrid w:val="0"/>
        </w:rPr>
        <w:t>furozemido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digoksino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atenololio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indometacino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hidrochlorotiazido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glibenklamido</w:t>
      </w:r>
      <w:proofErr w:type="spellEnd"/>
      <w:r>
        <w:rPr>
          <w:rFonts w:ascii="Times New Roman" w:eastAsia="Times New Roman" w:hAnsi="Times New Roman" w:cs="Times New Roman"/>
          <w:snapToGrid w:val="0"/>
        </w:rPr>
        <w:t>.</w:t>
      </w:r>
    </w:p>
    <w:p w14:paraId="54E0768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22F6A37"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4.6</w:t>
      </w:r>
      <w:r>
        <w:rPr>
          <w:rFonts w:ascii="Times New Roman" w:eastAsia="Times New Roman" w:hAnsi="Times New Roman" w:cs="Times New Roman"/>
          <w:b/>
          <w:bCs/>
          <w:snapToGrid w:val="0"/>
          <w:lang w:eastAsia="x-none"/>
        </w:rPr>
        <w:tab/>
        <w:t>Vaisingumas, nėštumo ir žindymo laikotarpis</w:t>
      </w:r>
    </w:p>
    <w:p w14:paraId="300A85A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EB6A1C0"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Nėštumas</w:t>
      </w:r>
    </w:p>
    <w:p w14:paraId="5F68182B"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i/>
          <w:iCs/>
          <w:snapToGrid w:val="0"/>
        </w:rPr>
      </w:pPr>
    </w:p>
    <w:p w14:paraId="37740629"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Amlodipinas</w:t>
      </w:r>
      <w:proofErr w:type="spellEnd"/>
    </w:p>
    <w:p w14:paraId="791D12E1" w14:textId="77777777" w:rsidR="00BF1148" w:rsidRDefault="00BF1148">
      <w:pPr>
        <w:widowControl w:val="0"/>
        <w:tabs>
          <w:tab w:val="left" w:pos="567"/>
        </w:tabs>
        <w:overflowPunct w:val="0"/>
        <w:autoSpaceDE w:val="0"/>
        <w:autoSpaceDN w:val="0"/>
        <w:adjustRightInd w:val="0"/>
        <w:spacing w:after="0" w:line="240" w:lineRule="auto"/>
        <w:ind w:left="1" w:right="20"/>
        <w:rPr>
          <w:rFonts w:ascii="Times New Roman" w:eastAsia="Times New Roman" w:hAnsi="Times New Roman" w:cs="Times New Roman"/>
          <w:snapToGrid w:val="0"/>
        </w:rPr>
      </w:pPr>
    </w:p>
    <w:p w14:paraId="6B6A4695" w14:textId="77777777" w:rsidR="00BF1148" w:rsidRDefault="00C36D4E">
      <w:pPr>
        <w:widowControl w:val="0"/>
        <w:tabs>
          <w:tab w:val="left" w:pos="567"/>
        </w:tabs>
        <w:overflowPunct w:val="0"/>
        <w:autoSpaceDE w:val="0"/>
        <w:autoSpaceDN w:val="0"/>
        <w:adjustRightInd w:val="0"/>
        <w:spacing w:after="0" w:line="240" w:lineRule="auto"/>
        <w:ind w:left="1" w:right="2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vartojimo moterų nėštumo metu saugumas nebuvo nustatytas. Su gyvūnais atlikti tyrimai parodė toksinį poveikį reprodukcijai vartojant dideles vaistinio preparato dozes (žr. 5.3 skyrių). Nėštumo metu rekomenduojama skirti tik tada, kai nėra kito saugesnio gydymo arba kai pati liga kelia didesnę riziką motinai ir vaisiui.</w:t>
      </w:r>
    </w:p>
    <w:p w14:paraId="6722C447"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BD0C544"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Valsartanas</w:t>
      </w:r>
      <w:proofErr w:type="spellEnd"/>
    </w:p>
    <w:p w14:paraId="532C83A4"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6DC2FE6C"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Pirmuoju nėštumo trimestru AIIRA vartoti nerekomenduojama (žr. 4.4 skyrių). Antruoju ir trečiuoju nėštumo trimestrais jų vartoti draudžiama (žr. 4.3 ir 4.4 skyrius).</w:t>
      </w:r>
    </w:p>
    <w:p w14:paraId="6CA758E3"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6B09ECC8" w14:textId="77777777" w:rsidR="00BF1148" w:rsidRDefault="00C36D4E">
      <w:pPr>
        <w:widowControl w:val="0"/>
        <w:tabs>
          <w:tab w:val="left" w:pos="567"/>
        </w:tabs>
        <w:overflowPunct w:val="0"/>
        <w:autoSpaceDE w:val="0"/>
        <w:autoSpaceDN w:val="0"/>
        <w:adjustRightInd w:val="0"/>
        <w:spacing w:after="0" w:line="240" w:lineRule="auto"/>
        <w:ind w:left="1" w:right="160"/>
        <w:rPr>
          <w:rFonts w:ascii="Times New Roman" w:eastAsia="Times New Roman" w:hAnsi="Times New Roman" w:cs="Times New Roman"/>
          <w:snapToGrid w:val="0"/>
        </w:rPr>
      </w:pPr>
      <w:r>
        <w:rPr>
          <w:rFonts w:ascii="Times New Roman" w:eastAsia="Times New Roman" w:hAnsi="Times New Roman" w:cs="Times New Roman"/>
          <w:snapToGrid w:val="0"/>
        </w:rPr>
        <w:t xml:space="preserve">Epidemiologinių tyrimų duomenys dėl pirmuoju nėštumo trimestru vartojamų AKF inhibitorių poveikio nėra galutiniai, tačiau nedidelio rizikos padidėjimo atmesti negalima. Kadangi nėra kontrolinių epidemiologinių duomenų dėl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receptorių blokatorių rizikos, panaši rizika gali būti ir šių vaistų klasei. Išskyrus atvejus, kai tolesnis gydymas AIIRA yra būtinas, pastoti planuojančioms moterims juos reikia keisti kitokiais </w:t>
      </w:r>
      <w:proofErr w:type="spellStart"/>
      <w:r>
        <w:rPr>
          <w:rFonts w:ascii="Times New Roman" w:eastAsia="Times New Roman" w:hAnsi="Times New Roman" w:cs="Times New Roman"/>
          <w:snapToGrid w:val="0"/>
        </w:rPr>
        <w:t>antihipertenziniais</w:t>
      </w:r>
      <w:proofErr w:type="spellEnd"/>
      <w:r>
        <w:rPr>
          <w:rFonts w:ascii="Times New Roman" w:eastAsia="Times New Roman" w:hAnsi="Times New Roman" w:cs="Times New Roman"/>
          <w:snapToGrid w:val="0"/>
        </w:rPr>
        <w:t xml:space="preserve"> vaistiniais preparatais, kurių vartojimo nėštumo metu saugumas ištirtas. Nustačius nėštumą, AIIRA vartojimą būtina nedelsiant nutraukti ir, jei reikia, skirti kitokį tinkamą gydymą.</w:t>
      </w:r>
    </w:p>
    <w:p w14:paraId="76CD994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87E5D43" w14:textId="77777777" w:rsidR="00BF1148" w:rsidRDefault="00C36D4E">
      <w:pPr>
        <w:widowControl w:val="0"/>
        <w:tabs>
          <w:tab w:val="left" w:pos="567"/>
        </w:tabs>
        <w:overflowPunct w:val="0"/>
        <w:autoSpaceDE w:val="0"/>
        <w:autoSpaceDN w:val="0"/>
        <w:adjustRightInd w:val="0"/>
        <w:spacing w:after="0" w:line="240" w:lineRule="auto"/>
        <w:ind w:left="1" w:right="160"/>
        <w:rPr>
          <w:rFonts w:ascii="Times New Roman" w:eastAsia="Times New Roman" w:hAnsi="Times New Roman" w:cs="Times New Roman"/>
          <w:snapToGrid w:val="0"/>
        </w:rPr>
      </w:pPr>
      <w:r>
        <w:rPr>
          <w:rFonts w:ascii="Times New Roman" w:eastAsia="Times New Roman" w:hAnsi="Times New Roman" w:cs="Times New Roman"/>
          <w:snapToGrid w:val="0"/>
        </w:rPr>
        <w:t xml:space="preserve">Žinoma, kad antruoju arba trečiuoju nėštumo trimestrais vartojami AIIRA sukelia toksinį poveikį žmogaus vaisiui (inkstų funkcijos susilpnėjimą, </w:t>
      </w:r>
      <w:proofErr w:type="spellStart"/>
      <w:r>
        <w:rPr>
          <w:rFonts w:ascii="Times New Roman" w:eastAsia="Times New Roman" w:hAnsi="Times New Roman" w:cs="Times New Roman"/>
          <w:snapToGrid w:val="0"/>
        </w:rPr>
        <w:t>oligohidramnioną</w:t>
      </w:r>
      <w:proofErr w:type="spellEnd"/>
      <w:r>
        <w:rPr>
          <w:rFonts w:ascii="Times New Roman" w:eastAsia="Times New Roman" w:hAnsi="Times New Roman" w:cs="Times New Roman"/>
          <w:snapToGrid w:val="0"/>
        </w:rPr>
        <w:t xml:space="preserve">, kaukolės kaulėjimo sulėtėjimą) ir naujagimiui (inkstų nepakankamumą, </w:t>
      </w:r>
      <w:proofErr w:type="spellStart"/>
      <w:r>
        <w:rPr>
          <w:rFonts w:ascii="Times New Roman" w:eastAsia="Times New Roman" w:hAnsi="Times New Roman" w:cs="Times New Roman"/>
          <w:snapToGrid w:val="0"/>
        </w:rPr>
        <w:t>hipotenziją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hiperkalemiją</w:t>
      </w:r>
      <w:proofErr w:type="spellEnd"/>
      <w:r>
        <w:rPr>
          <w:rFonts w:ascii="Times New Roman" w:eastAsia="Times New Roman" w:hAnsi="Times New Roman" w:cs="Times New Roman"/>
          <w:snapToGrid w:val="0"/>
        </w:rPr>
        <w:t>) (žr. 5.3 skyrių).</w:t>
      </w:r>
    </w:p>
    <w:p w14:paraId="32CCA1CA"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F67A30A" w14:textId="77777777" w:rsidR="00BF1148" w:rsidRDefault="00C36D4E">
      <w:pPr>
        <w:widowControl w:val="0"/>
        <w:tabs>
          <w:tab w:val="left" w:pos="567"/>
        </w:tabs>
        <w:overflowPunct w:val="0"/>
        <w:autoSpaceDE w:val="0"/>
        <w:autoSpaceDN w:val="0"/>
        <w:adjustRightInd w:val="0"/>
        <w:spacing w:after="0" w:line="240" w:lineRule="auto"/>
        <w:ind w:left="1" w:right="460"/>
        <w:rPr>
          <w:rFonts w:ascii="Times New Roman" w:eastAsia="Times New Roman" w:hAnsi="Times New Roman" w:cs="Times New Roman"/>
          <w:snapToGrid w:val="0"/>
        </w:rPr>
      </w:pPr>
      <w:r>
        <w:rPr>
          <w:rFonts w:ascii="Times New Roman" w:eastAsia="Times New Roman" w:hAnsi="Times New Roman" w:cs="Times New Roman"/>
          <w:snapToGrid w:val="0"/>
        </w:rPr>
        <w:t>Jeigu moteris antruoju arba trečiuoju nėštumo trimestru vartojo AIIRA, reikia ultragarsu sekti jos vaisiaus inkstų funkciją ir kaukolę.</w:t>
      </w:r>
    </w:p>
    <w:p w14:paraId="75E69C9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B12EEC1" w14:textId="77777777" w:rsidR="00BF1148" w:rsidRDefault="00C36D4E">
      <w:pPr>
        <w:widowControl w:val="0"/>
        <w:tabs>
          <w:tab w:val="left" w:pos="567"/>
        </w:tabs>
        <w:overflowPunct w:val="0"/>
        <w:autoSpaceDE w:val="0"/>
        <w:autoSpaceDN w:val="0"/>
        <w:adjustRightInd w:val="0"/>
        <w:spacing w:after="0" w:line="240" w:lineRule="auto"/>
        <w:ind w:left="1" w:right="460"/>
        <w:rPr>
          <w:rFonts w:ascii="Times New Roman" w:eastAsia="Times New Roman" w:hAnsi="Times New Roman" w:cs="Times New Roman"/>
          <w:snapToGrid w:val="0"/>
        </w:rPr>
      </w:pPr>
      <w:r>
        <w:rPr>
          <w:rFonts w:ascii="Times New Roman" w:eastAsia="Times New Roman" w:hAnsi="Times New Roman" w:cs="Times New Roman"/>
          <w:snapToGrid w:val="0"/>
        </w:rPr>
        <w:t xml:space="preserve">Reikia atidžiai sekti, ar naujagimiams, kurių motinos nėštumo metu vartojo AIIRA, nepasireiškia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xml:space="preserve"> (žr. 4.3 ir 4.4 skyrius).</w:t>
      </w:r>
    </w:p>
    <w:p w14:paraId="105E331D"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8DBA094"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Žindymas</w:t>
      </w:r>
    </w:p>
    <w:p w14:paraId="6CABF45A"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1BCA0F71" w14:textId="77777777" w:rsidR="00BF1148" w:rsidRDefault="00C36D4E">
      <w:pPr>
        <w:widowControl w:val="0"/>
        <w:tabs>
          <w:tab w:val="left" w:pos="567"/>
        </w:tabs>
        <w:overflowPunct w:val="0"/>
        <w:autoSpaceDE w:val="0"/>
        <w:autoSpaceDN w:val="0"/>
        <w:adjustRightInd w:val="0"/>
        <w:spacing w:after="0" w:line="240" w:lineRule="auto"/>
        <w:ind w:left="1" w:right="120"/>
        <w:rPr>
          <w:rFonts w:ascii="Times New Roman" w:eastAsia="Times New Roman" w:hAnsi="Times New Roman" w:cs="Times New Roman"/>
          <w:snapToGrid w:val="0"/>
        </w:rPr>
      </w:pPr>
      <w:proofErr w:type="spellStart"/>
      <w:r>
        <w:rPr>
          <w:rFonts w:ascii="Times New Roman" w:eastAsia="SimSun" w:hAnsi="Times New Roman" w:cs="Times New Roman"/>
          <w:color w:val="000000"/>
          <w:lang w:eastAsia="zh-CN"/>
        </w:rPr>
        <w:t>Amlodipinas</w:t>
      </w:r>
      <w:proofErr w:type="spellEnd"/>
      <w:r>
        <w:rPr>
          <w:rFonts w:ascii="Times New Roman" w:eastAsia="SimSun" w:hAnsi="Times New Roman" w:cs="Times New Roman"/>
          <w:color w:val="000000"/>
          <w:lang w:eastAsia="zh-CN"/>
        </w:rPr>
        <w:t xml:space="preserve"> išsiskiria į motinos pieną. Apskaičiuota motinos suvartotos dozės dalis, kurią gauna kūdikis, atitinka </w:t>
      </w:r>
      <w:r>
        <w:rPr>
          <w:rFonts w:ascii="Times New Roman" w:eastAsia="Times New Roman" w:hAnsi="Times New Roman" w:cs="Times New Roman"/>
          <w:color w:val="000000"/>
          <w:lang w:eastAsia="sl-SI"/>
        </w:rPr>
        <w:t>3–7</w:t>
      </w:r>
      <w:r>
        <w:rPr>
          <w:rFonts w:ascii="Times New Roman" w:eastAsia="Times New Roman" w:hAnsi="Times New Roman" w:cs="Times New Roman"/>
          <w:snapToGrid w:val="0"/>
        </w:rPr>
        <w:t> </w:t>
      </w:r>
      <w:r>
        <w:rPr>
          <w:rFonts w:ascii="Times New Roman" w:eastAsia="SimSun" w:hAnsi="Times New Roman" w:cs="Times New Roman"/>
          <w:color w:val="000000"/>
          <w:lang w:eastAsia="zh-CN"/>
        </w:rPr>
        <w:t>% intervalą tarp kvartilių, o maksimalią sudaro 15</w:t>
      </w:r>
      <w:r>
        <w:rPr>
          <w:rFonts w:ascii="Times New Roman" w:eastAsia="Times New Roman" w:hAnsi="Times New Roman" w:cs="Times New Roman"/>
          <w:snapToGrid w:val="0"/>
        </w:rPr>
        <w:t> </w:t>
      </w: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Amlodipino</w:t>
      </w:r>
      <w:proofErr w:type="spellEnd"/>
      <w:r>
        <w:rPr>
          <w:rFonts w:ascii="Times New Roman" w:eastAsia="SimSun" w:hAnsi="Times New Roman" w:cs="Times New Roman"/>
          <w:color w:val="000000"/>
          <w:lang w:eastAsia="zh-CN"/>
        </w:rPr>
        <w:t xml:space="preserve"> poveikis kūdikiams nėra žinomas. Todėl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yra nerekomenduojamas, ir alternatyvus gydymas vaistu, geriau ištirtu dėl saugumo žindymo metu yra tinkamesnis, ypač žindant naujagimius bei prieš laiką gimusius kūdikius.</w:t>
      </w:r>
    </w:p>
    <w:p w14:paraId="31BF2783"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D5B8EAE"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Vaisingumas</w:t>
      </w:r>
    </w:p>
    <w:p w14:paraId="0C7D64A2"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418A4FE7"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 xml:space="preserve">Klinikinių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poveikio vaisingumui tyrimų neatlikta.</w:t>
      </w:r>
    </w:p>
    <w:p w14:paraId="72281B7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7B2C089" w14:textId="77777777" w:rsidR="00BF1148" w:rsidRDefault="00C36D4E">
      <w:pPr>
        <w:widowControl w:val="0"/>
        <w:tabs>
          <w:tab w:val="left" w:pos="567"/>
        </w:tabs>
        <w:spacing w:after="0" w:line="240" w:lineRule="auto"/>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Valsartanas</w:t>
      </w:r>
      <w:proofErr w:type="spellEnd"/>
    </w:p>
    <w:p w14:paraId="6F90F7A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77977C5"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Girdoma ne didesnė kaip 200 mg/kg kūno svorio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paros dozė nepageidaujamo poveikio žiurkių patinų ir patelių reprodukcinei veiklai nesukėlė. Tokia dozė yra 6 kartus didesnė už didžiausią rekomenduojamą dozę žmogui, perskaičiuojant mg/m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paviršiaus ploto (skaičiuojant laikyta, kad geriamoji paros dozė yra 320 mg, o pacientas sveria 60 kg).</w:t>
      </w:r>
    </w:p>
    <w:p w14:paraId="79F479BC" w14:textId="77777777" w:rsidR="00BF1148" w:rsidRDefault="00BF1148">
      <w:pPr>
        <w:widowControl w:val="0"/>
        <w:tabs>
          <w:tab w:val="left" w:pos="567"/>
        </w:tabs>
        <w:spacing w:after="0" w:line="240" w:lineRule="auto"/>
        <w:rPr>
          <w:rFonts w:ascii="Times New Roman" w:eastAsia="Times New Roman" w:hAnsi="Times New Roman" w:cs="Times New Roman"/>
          <w:i/>
          <w:snapToGrid w:val="0"/>
        </w:rPr>
      </w:pPr>
    </w:p>
    <w:p w14:paraId="32EF11D7" w14:textId="77777777" w:rsidR="00BF1148" w:rsidRDefault="00C36D4E">
      <w:pPr>
        <w:widowControl w:val="0"/>
        <w:tabs>
          <w:tab w:val="left" w:pos="567"/>
        </w:tabs>
        <w:spacing w:after="0" w:line="240" w:lineRule="auto"/>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Amlodipinas</w:t>
      </w:r>
      <w:proofErr w:type="spellEnd"/>
    </w:p>
    <w:p w14:paraId="188C385B"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65AA6F7"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pranešta apie kai kurių kalcio kanalų blokatoriais gydomų vyrų spermatozoidų galvutės pokyčius. Nepakanka klinikinių duomenų, kad būtų galima nustatyti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įtaką vaisingumui. Vieno tyrimo su žiurkėmis metu nustatytas nepageidaujamas poveikis patinų vaisingumui (žr. 5.3 skyrių).</w:t>
      </w:r>
    </w:p>
    <w:p w14:paraId="6EC43C8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951F47B"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4.7</w:t>
      </w:r>
      <w:r>
        <w:rPr>
          <w:rFonts w:ascii="Times New Roman" w:eastAsia="Times New Roman" w:hAnsi="Times New Roman" w:cs="Times New Roman"/>
          <w:b/>
          <w:bCs/>
          <w:snapToGrid w:val="0"/>
          <w:lang w:eastAsia="x-none"/>
        </w:rPr>
        <w:tab/>
        <w:t>Poveikis gebėjimui vairuoti ir valdyti mechanizmus</w:t>
      </w:r>
    </w:p>
    <w:p w14:paraId="581D07C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CC0F359"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derinį vartojantiems pacientams vairuojant ir valdant mechanizmus negalima pamiršti, kad preparatas kartais gali sukelti svaigulį ir nuovargį.</w:t>
      </w:r>
    </w:p>
    <w:p w14:paraId="4144A02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0C0FE12"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gebėjimą vairuoti ir valdyti mechanizmus veikia silpnai arba vidutiniškai. Jeigu </w:t>
      </w:r>
      <w:proofErr w:type="spellStart"/>
      <w:r>
        <w:rPr>
          <w:rFonts w:ascii="Times New Roman" w:eastAsia="Times New Roman" w:hAnsi="Times New Roman" w:cs="Times New Roman"/>
          <w:snapToGrid w:val="0"/>
        </w:rPr>
        <w:t>amlodipiną</w:t>
      </w:r>
      <w:proofErr w:type="spellEnd"/>
      <w:r>
        <w:rPr>
          <w:rFonts w:ascii="Times New Roman" w:eastAsia="Times New Roman" w:hAnsi="Times New Roman" w:cs="Times New Roman"/>
          <w:snapToGrid w:val="0"/>
        </w:rPr>
        <w:t xml:space="preserve"> vartojančiam pacientui pasireiškia svaigulys, galvos skausmas, nuovargis ar pykinimas, gali sutrikti gebėjimas reaguoti.</w:t>
      </w:r>
    </w:p>
    <w:p w14:paraId="06DF9C5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B7E2228" w14:textId="77777777" w:rsidR="00BF1148" w:rsidRDefault="00C36D4E">
      <w:pPr>
        <w:widowControl w:val="0"/>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4.8</w:t>
      </w:r>
      <w:r>
        <w:rPr>
          <w:rFonts w:ascii="Times New Roman" w:eastAsia="Times New Roman" w:hAnsi="Times New Roman" w:cs="Times New Roman"/>
          <w:b/>
          <w:snapToGrid w:val="0"/>
        </w:rPr>
        <w:tab/>
        <w:t>Nepageidaujamas poveikis</w:t>
      </w:r>
    </w:p>
    <w:p w14:paraId="40F1285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EA67968"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Saugumo duomenų santrauka</w:t>
      </w:r>
    </w:p>
    <w:p w14:paraId="538C942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saugumas buvo tiriamas penkių kontroliuojamų klinikinių tyrimų metu, kuriuose dalyvavo 5175 pacientai, 2613 iš jų vartojo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derinį. Nepageidaujamos reakcijos, kurios pasireiškė dažniausiai, buvo svarbios ar sunkios: nosiaryklės uždegimas, gripas, padidėjęs jautrumas, galvos skausmas, apalpimas, </w:t>
      </w:r>
      <w:proofErr w:type="spellStart"/>
      <w:r>
        <w:rPr>
          <w:rFonts w:ascii="Times New Roman" w:eastAsia="Times New Roman" w:hAnsi="Times New Roman" w:cs="Times New Roman"/>
          <w:snapToGrid w:val="0"/>
        </w:rPr>
        <w:t>ortostatinė</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edema, į</w:t>
      </w:r>
      <w:r>
        <w:rPr>
          <w:rFonts w:ascii="Times New Roman" w:eastAsia="Times New Roman" w:hAnsi="Times New Roman" w:cs="Times New Roman"/>
          <w:iCs/>
          <w:snapToGrid w:val="0"/>
          <w:lang w:eastAsia="lt-LT"/>
        </w:rPr>
        <w:t>dubimo tipo (</w:t>
      </w:r>
      <w:proofErr w:type="spellStart"/>
      <w:r>
        <w:rPr>
          <w:rFonts w:ascii="Times New Roman" w:eastAsia="Times New Roman" w:hAnsi="Times New Roman" w:cs="Times New Roman"/>
          <w:iCs/>
          <w:snapToGrid w:val="0"/>
          <w:lang w:eastAsia="lt-LT"/>
        </w:rPr>
        <w:t>hipoproteineminė</w:t>
      </w:r>
      <w:proofErr w:type="spellEnd"/>
      <w:r>
        <w:rPr>
          <w:rFonts w:ascii="Times New Roman" w:eastAsia="Times New Roman" w:hAnsi="Times New Roman" w:cs="Times New Roman"/>
          <w:iCs/>
          <w:snapToGrid w:val="0"/>
          <w:lang w:eastAsia="lt-LT"/>
        </w:rPr>
        <w:t>) edema</w:t>
      </w:r>
      <w:r>
        <w:rPr>
          <w:rFonts w:ascii="Times New Roman" w:eastAsia="Times New Roman" w:hAnsi="Times New Roman" w:cs="Times New Roman"/>
          <w:snapToGrid w:val="0"/>
        </w:rPr>
        <w:t xml:space="preserve">, veido edema, periferinė edema, nuovargis, veido ir kaklo paraudimas, </w:t>
      </w:r>
      <w:proofErr w:type="spellStart"/>
      <w:r>
        <w:rPr>
          <w:rFonts w:ascii="Times New Roman" w:eastAsia="Times New Roman" w:hAnsi="Times New Roman" w:cs="Times New Roman"/>
          <w:snapToGrid w:val="0"/>
        </w:rPr>
        <w:t>astenija</w:t>
      </w:r>
      <w:proofErr w:type="spellEnd"/>
      <w:r>
        <w:rPr>
          <w:rFonts w:ascii="Times New Roman" w:eastAsia="Times New Roman" w:hAnsi="Times New Roman" w:cs="Times New Roman"/>
          <w:snapToGrid w:val="0"/>
        </w:rPr>
        <w:t xml:space="preserve"> ir karščio pylimas.</w:t>
      </w:r>
    </w:p>
    <w:p w14:paraId="531B678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D5F0F43"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Nepageidaujamų reakcijų santrauka lentelėje</w:t>
      </w:r>
    </w:p>
    <w:p w14:paraId="22D9752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B701DA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Nepageidaujamo poveikio dažnis apibūdinamas taip: labai dažnas (≥ 1/10), dažnas (nuo ≥ 1/100 iki &lt; 1/10), nedažnas (nuo ≥ 1/1000 iki &lt; 1/100), retas (nuo ≥ 1/</w:t>
      </w:r>
      <w:r>
        <w:rPr>
          <w:rFonts w:ascii="Times New Roman" w:eastAsia="Times New Roman" w:hAnsi="Times New Roman" w:cs="Times New Roman"/>
          <w:szCs w:val="20"/>
          <w:lang w:eastAsia="sl-SI"/>
        </w:rPr>
        <w:t>10000</w:t>
      </w:r>
      <w:r>
        <w:rPr>
          <w:rFonts w:ascii="Times New Roman" w:eastAsia="Times New Roman" w:hAnsi="Times New Roman" w:cs="Times New Roman"/>
          <w:snapToGrid w:val="0"/>
        </w:rPr>
        <w:t xml:space="preserve"> iki &lt; 1/1000), labai retas (&lt; 1/</w:t>
      </w:r>
      <w:r>
        <w:rPr>
          <w:rFonts w:ascii="Times New Roman" w:eastAsia="Times New Roman" w:hAnsi="Times New Roman" w:cs="Times New Roman"/>
          <w:szCs w:val="20"/>
          <w:lang w:eastAsia="sl-SI"/>
        </w:rPr>
        <w:t>10000</w:t>
      </w:r>
      <w:r>
        <w:rPr>
          <w:rFonts w:ascii="Times New Roman" w:eastAsia="Times New Roman" w:hAnsi="Times New Roman" w:cs="Times New Roman"/>
          <w:snapToGrid w:val="0"/>
        </w:rPr>
        <w:t>) ir nežinomas (negali būti apskaičiuotas pagal turimus duomenis).</w:t>
      </w:r>
    </w:p>
    <w:p w14:paraId="672E6A41"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2213"/>
        <w:gridCol w:w="2258"/>
        <w:gridCol w:w="1543"/>
        <w:gridCol w:w="1396"/>
      </w:tblGrid>
      <w:tr w:rsidR="00BF1148" w14:paraId="6D370964" w14:textId="77777777">
        <w:tc>
          <w:tcPr>
            <w:tcW w:w="1651" w:type="dxa"/>
            <w:vMerge w:val="restart"/>
          </w:tcPr>
          <w:p w14:paraId="7AAF309A"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bCs/>
                <w:snapToGrid w:val="0"/>
              </w:rPr>
              <w:t>MedDRA</w:t>
            </w:r>
            <w:proofErr w:type="spellEnd"/>
            <w:r>
              <w:rPr>
                <w:rFonts w:ascii="Times New Roman" w:eastAsia="Times New Roman" w:hAnsi="Times New Roman" w:cs="Times New Roman"/>
                <w:bCs/>
                <w:snapToGrid w:val="0"/>
              </w:rPr>
              <w:t xml:space="preserve"> organų sistemų klasės</w:t>
            </w:r>
          </w:p>
        </w:tc>
        <w:tc>
          <w:tcPr>
            <w:tcW w:w="2213" w:type="dxa"/>
            <w:vMerge w:val="restart"/>
          </w:tcPr>
          <w:p w14:paraId="2DE880DA"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bCs/>
                <w:snapToGrid w:val="0"/>
              </w:rPr>
              <w:t>Nepageidaujamos reakcijos</w:t>
            </w:r>
          </w:p>
        </w:tc>
        <w:tc>
          <w:tcPr>
            <w:tcW w:w="5197" w:type="dxa"/>
            <w:gridSpan w:val="3"/>
          </w:tcPr>
          <w:p w14:paraId="4BA3FD3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Dažnis</w:t>
            </w:r>
          </w:p>
        </w:tc>
      </w:tr>
      <w:tr w:rsidR="00BF1148" w14:paraId="2D0145B7" w14:textId="77777777">
        <w:tc>
          <w:tcPr>
            <w:tcW w:w="1651" w:type="dxa"/>
            <w:vMerge/>
          </w:tcPr>
          <w:p w14:paraId="7370214F"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vMerge/>
          </w:tcPr>
          <w:p w14:paraId="2FBAC7C4"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58" w:type="dxa"/>
          </w:tcPr>
          <w:p w14:paraId="2B8E6B9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bCs/>
                <w:snapToGrid w:val="0"/>
              </w:rPr>
              <w:t>Amlodipino</w:t>
            </w:r>
            <w:proofErr w:type="spellEnd"/>
            <w:r>
              <w:rPr>
                <w:rFonts w:ascii="Times New Roman" w:eastAsia="Times New Roman" w:hAnsi="Times New Roman" w:cs="Times New Roman"/>
                <w:bCs/>
                <w:snapToGrid w:val="0"/>
              </w:rPr>
              <w:t>/</w:t>
            </w:r>
            <w:proofErr w:type="spellStart"/>
            <w:r>
              <w:rPr>
                <w:rFonts w:ascii="Times New Roman" w:eastAsia="Times New Roman" w:hAnsi="Times New Roman" w:cs="Times New Roman"/>
                <w:bCs/>
                <w:snapToGrid w:val="0"/>
              </w:rPr>
              <w:t>valsartano</w:t>
            </w:r>
            <w:proofErr w:type="spellEnd"/>
            <w:r>
              <w:rPr>
                <w:rFonts w:ascii="Times New Roman" w:eastAsia="Times New Roman" w:hAnsi="Times New Roman" w:cs="Times New Roman"/>
                <w:bCs/>
                <w:snapToGrid w:val="0"/>
              </w:rPr>
              <w:t xml:space="preserve"> derinys</w:t>
            </w:r>
          </w:p>
        </w:tc>
        <w:tc>
          <w:tcPr>
            <w:tcW w:w="1543" w:type="dxa"/>
          </w:tcPr>
          <w:p w14:paraId="11C355D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Amlodipinas</w:t>
            </w:r>
            <w:proofErr w:type="spellEnd"/>
          </w:p>
        </w:tc>
        <w:tc>
          <w:tcPr>
            <w:tcW w:w="1396" w:type="dxa"/>
          </w:tcPr>
          <w:p w14:paraId="0DC0802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Valsartanas</w:t>
            </w:r>
            <w:proofErr w:type="spellEnd"/>
          </w:p>
        </w:tc>
      </w:tr>
      <w:tr w:rsidR="00BF1148" w14:paraId="0EEDF311" w14:textId="77777777">
        <w:tc>
          <w:tcPr>
            <w:tcW w:w="1651" w:type="dxa"/>
            <w:vMerge w:val="restart"/>
          </w:tcPr>
          <w:p w14:paraId="24DC466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Infekcijos ir </w:t>
            </w:r>
            <w:proofErr w:type="spellStart"/>
            <w:r>
              <w:rPr>
                <w:rFonts w:ascii="Times New Roman" w:eastAsia="Times New Roman" w:hAnsi="Times New Roman" w:cs="Times New Roman"/>
                <w:iCs/>
                <w:snapToGrid w:val="0"/>
                <w:lang w:eastAsia="lt-LT"/>
              </w:rPr>
              <w:t>infestacijos</w:t>
            </w:r>
            <w:proofErr w:type="spellEnd"/>
          </w:p>
        </w:tc>
        <w:tc>
          <w:tcPr>
            <w:tcW w:w="2213" w:type="dxa"/>
          </w:tcPr>
          <w:p w14:paraId="318513B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Nazofaringitas</w:t>
            </w:r>
            <w:proofErr w:type="spellEnd"/>
          </w:p>
        </w:tc>
        <w:tc>
          <w:tcPr>
            <w:tcW w:w="2258" w:type="dxa"/>
          </w:tcPr>
          <w:p w14:paraId="59512AF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19EA326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489B754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FC31E80" w14:textId="77777777">
        <w:tc>
          <w:tcPr>
            <w:tcW w:w="1651" w:type="dxa"/>
            <w:vMerge/>
          </w:tcPr>
          <w:p w14:paraId="59928C58"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61EFC8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Gripas</w:t>
            </w:r>
          </w:p>
        </w:tc>
        <w:tc>
          <w:tcPr>
            <w:tcW w:w="2258" w:type="dxa"/>
          </w:tcPr>
          <w:p w14:paraId="4DCA00A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5989244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7D415E1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75EDE869" w14:textId="77777777">
        <w:tc>
          <w:tcPr>
            <w:tcW w:w="1651" w:type="dxa"/>
            <w:vMerge w:val="restart"/>
          </w:tcPr>
          <w:p w14:paraId="0B75EA7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Kraujo ir limfinės sistemos sutrikimai</w:t>
            </w:r>
          </w:p>
        </w:tc>
        <w:tc>
          <w:tcPr>
            <w:tcW w:w="2213" w:type="dxa"/>
          </w:tcPr>
          <w:p w14:paraId="45AFD80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Sumažėjusi hemoglobino koncentracija ir </w:t>
            </w:r>
            <w:proofErr w:type="spellStart"/>
            <w:r>
              <w:rPr>
                <w:rFonts w:ascii="Times New Roman" w:eastAsia="Times New Roman" w:hAnsi="Times New Roman" w:cs="Times New Roman"/>
                <w:iCs/>
                <w:snapToGrid w:val="0"/>
                <w:lang w:eastAsia="lt-LT"/>
              </w:rPr>
              <w:t>hematokritas</w:t>
            </w:r>
            <w:proofErr w:type="spellEnd"/>
          </w:p>
        </w:tc>
        <w:tc>
          <w:tcPr>
            <w:tcW w:w="2258" w:type="dxa"/>
          </w:tcPr>
          <w:p w14:paraId="05FE67D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0BE390C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3435258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156E9DCD" w14:textId="77777777">
        <w:tc>
          <w:tcPr>
            <w:tcW w:w="1651" w:type="dxa"/>
            <w:vMerge/>
          </w:tcPr>
          <w:p w14:paraId="42F9F6B6"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A7A739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Leukopenija</w:t>
            </w:r>
            <w:proofErr w:type="spellEnd"/>
          </w:p>
        </w:tc>
        <w:tc>
          <w:tcPr>
            <w:tcW w:w="2258" w:type="dxa"/>
          </w:tcPr>
          <w:p w14:paraId="16B2438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FD53E5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42C4DD6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93A887A" w14:textId="77777777">
        <w:tc>
          <w:tcPr>
            <w:tcW w:w="1651" w:type="dxa"/>
            <w:vMerge/>
          </w:tcPr>
          <w:p w14:paraId="4FA86BBB"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B39CFD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Neutropenija</w:t>
            </w:r>
            <w:proofErr w:type="spellEnd"/>
          </w:p>
        </w:tc>
        <w:tc>
          <w:tcPr>
            <w:tcW w:w="2258" w:type="dxa"/>
          </w:tcPr>
          <w:p w14:paraId="43E7E61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273D36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208213B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00B3C174" w14:textId="77777777">
        <w:tc>
          <w:tcPr>
            <w:tcW w:w="1651" w:type="dxa"/>
            <w:vMerge/>
          </w:tcPr>
          <w:p w14:paraId="159290FB"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2D0ACC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Trombocitopenija</w:t>
            </w:r>
            <w:proofErr w:type="spellEnd"/>
            <w:r>
              <w:rPr>
                <w:rFonts w:ascii="Times New Roman" w:eastAsia="Times New Roman" w:hAnsi="Times New Roman" w:cs="Times New Roman"/>
                <w:iCs/>
                <w:snapToGrid w:val="0"/>
                <w:lang w:eastAsia="lt-LT"/>
              </w:rPr>
              <w:t>, kartais pasireiškianti purpura</w:t>
            </w:r>
          </w:p>
        </w:tc>
        <w:tc>
          <w:tcPr>
            <w:tcW w:w="2258" w:type="dxa"/>
          </w:tcPr>
          <w:p w14:paraId="0A81F01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5E578D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3F5A27C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78CF7534" w14:textId="77777777">
        <w:tc>
          <w:tcPr>
            <w:tcW w:w="1651" w:type="dxa"/>
          </w:tcPr>
          <w:p w14:paraId="0B11244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Imuninės sistemos sutrikimai</w:t>
            </w:r>
          </w:p>
        </w:tc>
        <w:tc>
          <w:tcPr>
            <w:tcW w:w="2213" w:type="dxa"/>
          </w:tcPr>
          <w:p w14:paraId="2BAAA1C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Padidėjęs jautrumai</w:t>
            </w:r>
          </w:p>
        </w:tc>
        <w:tc>
          <w:tcPr>
            <w:tcW w:w="2258" w:type="dxa"/>
          </w:tcPr>
          <w:p w14:paraId="4C0CFB5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29120E1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34B4027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4EEE8406" w14:textId="77777777">
        <w:tc>
          <w:tcPr>
            <w:tcW w:w="1651" w:type="dxa"/>
            <w:vMerge w:val="restart"/>
          </w:tcPr>
          <w:p w14:paraId="49D0544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Metabolizmo ir mitybos sutrikimai</w:t>
            </w:r>
          </w:p>
        </w:tc>
        <w:tc>
          <w:tcPr>
            <w:tcW w:w="2213" w:type="dxa"/>
          </w:tcPr>
          <w:p w14:paraId="583D584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Anoreksija</w:t>
            </w:r>
          </w:p>
        </w:tc>
        <w:tc>
          <w:tcPr>
            <w:tcW w:w="2258" w:type="dxa"/>
          </w:tcPr>
          <w:p w14:paraId="447119C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41F79E2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537BC98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E80FA67" w14:textId="77777777">
        <w:tc>
          <w:tcPr>
            <w:tcW w:w="1651" w:type="dxa"/>
            <w:vMerge/>
          </w:tcPr>
          <w:p w14:paraId="2F4BC76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92E73F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szCs w:val="20"/>
                <w:lang w:eastAsia="sl-SI"/>
              </w:rPr>
              <w:t>Hiperkalcemija</w:t>
            </w:r>
            <w:proofErr w:type="spellEnd"/>
          </w:p>
        </w:tc>
        <w:tc>
          <w:tcPr>
            <w:tcW w:w="2258" w:type="dxa"/>
          </w:tcPr>
          <w:p w14:paraId="5624B77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599FCC3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626A2E5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62BEC3F" w14:textId="77777777">
        <w:tc>
          <w:tcPr>
            <w:tcW w:w="1651" w:type="dxa"/>
            <w:vMerge/>
          </w:tcPr>
          <w:p w14:paraId="551314B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80F6FE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Hiperglikemija</w:t>
            </w:r>
          </w:p>
        </w:tc>
        <w:tc>
          <w:tcPr>
            <w:tcW w:w="2258" w:type="dxa"/>
          </w:tcPr>
          <w:p w14:paraId="6344B134" w14:textId="77777777" w:rsidR="00BF1148" w:rsidRDefault="00BF1148">
            <w:pPr>
              <w:widowControl w:val="0"/>
              <w:numPr>
                <w:ilvl w:val="0"/>
                <w:numId w:val="19"/>
              </w:numPr>
              <w:tabs>
                <w:tab w:val="left" w:pos="567"/>
              </w:tabs>
              <w:spacing w:after="0" w:line="240" w:lineRule="auto"/>
              <w:rPr>
                <w:rFonts w:ascii="Times New Roman" w:eastAsia="Times New Roman" w:hAnsi="Times New Roman" w:cs="Times New Roman"/>
                <w:iCs/>
                <w:snapToGrid w:val="0"/>
                <w:lang w:eastAsia="lt-LT"/>
              </w:rPr>
            </w:pPr>
          </w:p>
        </w:tc>
        <w:tc>
          <w:tcPr>
            <w:tcW w:w="1543" w:type="dxa"/>
          </w:tcPr>
          <w:p w14:paraId="5D4F123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3D7BEC7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873777E" w14:textId="77777777">
        <w:tc>
          <w:tcPr>
            <w:tcW w:w="1651" w:type="dxa"/>
            <w:vMerge/>
          </w:tcPr>
          <w:p w14:paraId="6E130440"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A97038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Hiperlipidemija</w:t>
            </w:r>
            <w:proofErr w:type="spellEnd"/>
          </w:p>
        </w:tc>
        <w:tc>
          <w:tcPr>
            <w:tcW w:w="2258" w:type="dxa"/>
          </w:tcPr>
          <w:p w14:paraId="3E6E809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3048366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5D5C494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961838A" w14:textId="77777777">
        <w:tc>
          <w:tcPr>
            <w:tcW w:w="1651" w:type="dxa"/>
            <w:vMerge/>
          </w:tcPr>
          <w:p w14:paraId="40BBE2AF"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2F4191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Hiperurikemija</w:t>
            </w:r>
            <w:proofErr w:type="spellEnd"/>
          </w:p>
        </w:tc>
        <w:tc>
          <w:tcPr>
            <w:tcW w:w="2258" w:type="dxa"/>
          </w:tcPr>
          <w:p w14:paraId="6974103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249F5EB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11021EB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B46B032" w14:textId="77777777">
        <w:tc>
          <w:tcPr>
            <w:tcW w:w="1651" w:type="dxa"/>
            <w:vMerge/>
          </w:tcPr>
          <w:p w14:paraId="4D0000E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14305BF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Hipokalemija</w:t>
            </w:r>
            <w:proofErr w:type="spellEnd"/>
          </w:p>
        </w:tc>
        <w:tc>
          <w:tcPr>
            <w:tcW w:w="2258" w:type="dxa"/>
          </w:tcPr>
          <w:p w14:paraId="1E45D53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7811BD2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5B926C0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D8814DC" w14:textId="77777777">
        <w:tc>
          <w:tcPr>
            <w:tcW w:w="1651" w:type="dxa"/>
            <w:vMerge/>
          </w:tcPr>
          <w:p w14:paraId="01E2205F"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B00847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Hiponatremija</w:t>
            </w:r>
            <w:proofErr w:type="spellEnd"/>
          </w:p>
        </w:tc>
        <w:tc>
          <w:tcPr>
            <w:tcW w:w="2258" w:type="dxa"/>
          </w:tcPr>
          <w:p w14:paraId="3DE6028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3BFAC75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1EBEEC9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4478998" w14:textId="77777777">
        <w:tc>
          <w:tcPr>
            <w:tcW w:w="1651" w:type="dxa"/>
            <w:vMerge w:val="restart"/>
          </w:tcPr>
          <w:p w14:paraId="0894FCE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Psichikos </w:t>
            </w:r>
            <w:r>
              <w:rPr>
                <w:rFonts w:ascii="Times New Roman" w:eastAsia="Times New Roman" w:hAnsi="Times New Roman" w:cs="Times New Roman"/>
                <w:iCs/>
                <w:snapToGrid w:val="0"/>
                <w:lang w:eastAsia="lt-LT"/>
              </w:rPr>
              <w:lastRenderedPageBreak/>
              <w:t>sutrikimai</w:t>
            </w:r>
          </w:p>
        </w:tc>
        <w:tc>
          <w:tcPr>
            <w:tcW w:w="2213" w:type="dxa"/>
          </w:tcPr>
          <w:p w14:paraId="56B6567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lastRenderedPageBreak/>
              <w:t>Depresija</w:t>
            </w:r>
          </w:p>
        </w:tc>
        <w:tc>
          <w:tcPr>
            <w:tcW w:w="2258" w:type="dxa"/>
          </w:tcPr>
          <w:p w14:paraId="2C1F464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6D7FD1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6715396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085CC33" w14:textId="77777777">
        <w:tc>
          <w:tcPr>
            <w:tcW w:w="1651" w:type="dxa"/>
            <w:vMerge/>
          </w:tcPr>
          <w:p w14:paraId="37766502"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40DE0E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Nerimas</w:t>
            </w:r>
          </w:p>
        </w:tc>
        <w:tc>
          <w:tcPr>
            <w:tcW w:w="2258" w:type="dxa"/>
          </w:tcPr>
          <w:p w14:paraId="337AF72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0F698F0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5FA1E2C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319CE14" w14:textId="77777777">
        <w:tc>
          <w:tcPr>
            <w:tcW w:w="1651" w:type="dxa"/>
            <w:vMerge/>
          </w:tcPr>
          <w:p w14:paraId="07F7AD8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43C9B8B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Nemiga ar miego sutrikimai</w:t>
            </w:r>
          </w:p>
        </w:tc>
        <w:tc>
          <w:tcPr>
            <w:tcW w:w="2258" w:type="dxa"/>
          </w:tcPr>
          <w:p w14:paraId="2CC00AB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5E66E35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2C2C85E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4008E29" w14:textId="77777777">
        <w:tc>
          <w:tcPr>
            <w:tcW w:w="1651" w:type="dxa"/>
            <w:vMerge/>
          </w:tcPr>
          <w:p w14:paraId="5003A2F7"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68FC56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Nuotaikos pokyčiai</w:t>
            </w:r>
          </w:p>
        </w:tc>
        <w:tc>
          <w:tcPr>
            <w:tcW w:w="2258" w:type="dxa"/>
          </w:tcPr>
          <w:p w14:paraId="4495F5C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802FE4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35E1D6F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7E6E7BF" w14:textId="77777777">
        <w:tc>
          <w:tcPr>
            <w:tcW w:w="1651" w:type="dxa"/>
            <w:vMerge/>
          </w:tcPr>
          <w:p w14:paraId="145A78D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DDB721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Sumišimas</w:t>
            </w:r>
          </w:p>
        </w:tc>
        <w:tc>
          <w:tcPr>
            <w:tcW w:w="2258" w:type="dxa"/>
          </w:tcPr>
          <w:p w14:paraId="16B4412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1C3477E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396" w:type="dxa"/>
          </w:tcPr>
          <w:p w14:paraId="23E94AC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2E3DC44F" w14:textId="77777777">
        <w:tc>
          <w:tcPr>
            <w:tcW w:w="1651" w:type="dxa"/>
            <w:vMerge w:val="restart"/>
          </w:tcPr>
          <w:p w14:paraId="0055655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Nervų sistemos sutrikimai</w:t>
            </w:r>
          </w:p>
        </w:tc>
        <w:tc>
          <w:tcPr>
            <w:tcW w:w="2213" w:type="dxa"/>
          </w:tcPr>
          <w:p w14:paraId="671DF4C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Sutrikusi koordinacija</w:t>
            </w:r>
          </w:p>
        </w:tc>
        <w:tc>
          <w:tcPr>
            <w:tcW w:w="2258" w:type="dxa"/>
          </w:tcPr>
          <w:p w14:paraId="034544C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136C422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3B32FDC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28DD4A19" w14:textId="77777777">
        <w:tc>
          <w:tcPr>
            <w:tcW w:w="1651" w:type="dxa"/>
            <w:vMerge/>
          </w:tcPr>
          <w:p w14:paraId="12A0D375"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EDCF14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Svaigulys</w:t>
            </w:r>
          </w:p>
        </w:tc>
        <w:tc>
          <w:tcPr>
            <w:tcW w:w="2258" w:type="dxa"/>
          </w:tcPr>
          <w:p w14:paraId="3D21902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4BA4141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70A2993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2D492C5" w14:textId="77777777">
        <w:tc>
          <w:tcPr>
            <w:tcW w:w="1651" w:type="dxa"/>
            <w:vMerge/>
          </w:tcPr>
          <w:p w14:paraId="4C7056A8"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CB9400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Ortostatinis</w:t>
            </w:r>
            <w:proofErr w:type="spellEnd"/>
            <w:r>
              <w:rPr>
                <w:rFonts w:ascii="Times New Roman" w:eastAsia="Times New Roman" w:hAnsi="Times New Roman" w:cs="Times New Roman"/>
                <w:iCs/>
                <w:snapToGrid w:val="0"/>
                <w:lang w:eastAsia="lt-LT"/>
              </w:rPr>
              <w:t xml:space="preserve"> galvos svaigimas</w:t>
            </w:r>
          </w:p>
        </w:tc>
        <w:tc>
          <w:tcPr>
            <w:tcW w:w="2258" w:type="dxa"/>
          </w:tcPr>
          <w:p w14:paraId="39D9191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58A4601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35066EC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A5E9DE7" w14:textId="77777777">
        <w:tc>
          <w:tcPr>
            <w:tcW w:w="1651" w:type="dxa"/>
            <w:vMerge/>
          </w:tcPr>
          <w:p w14:paraId="400F7E89"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D7627F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Disgeuzija</w:t>
            </w:r>
            <w:proofErr w:type="spellEnd"/>
          </w:p>
        </w:tc>
        <w:tc>
          <w:tcPr>
            <w:tcW w:w="2258" w:type="dxa"/>
          </w:tcPr>
          <w:p w14:paraId="28E8BCB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039BE3D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0E7F72A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76535AD9" w14:textId="77777777">
        <w:tc>
          <w:tcPr>
            <w:tcW w:w="1651" w:type="dxa"/>
            <w:vMerge/>
          </w:tcPr>
          <w:p w14:paraId="2ADC7EF6"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7FF674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Ekstrapiramidinės</w:t>
            </w:r>
            <w:proofErr w:type="spellEnd"/>
            <w:r>
              <w:rPr>
                <w:rFonts w:ascii="Times New Roman" w:eastAsia="Times New Roman" w:hAnsi="Times New Roman" w:cs="Times New Roman"/>
                <w:iCs/>
                <w:snapToGrid w:val="0"/>
                <w:lang w:eastAsia="lt-LT"/>
              </w:rPr>
              <w:t xml:space="preserve"> sistemos sutrikimo sindromas</w:t>
            </w:r>
          </w:p>
        </w:tc>
        <w:tc>
          <w:tcPr>
            <w:tcW w:w="2258" w:type="dxa"/>
          </w:tcPr>
          <w:p w14:paraId="4C28F1D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59D1CA8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c>
          <w:tcPr>
            <w:tcW w:w="1396" w:type="dxa"/>
          </w:tcPr>
          <w:p w14:paraId="60534A3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EE73D58" w14:textId="77777777">
        <w:tc>
          <w:tcPr>
            <w:tcW w:w="1651" w:type="dxa"/>
            <w:vMerge/>
          </w:tcPr>
          <w:p w14:paraId="76D1377B"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34A653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Galvos skausmas</w:t>
            </w:r>
          </w:p>
        </w:tc>
        <w:tc>
          <w:tcPr>
            <w:tcW w:w="2258" w:type="dxa"/>
          </w:tcPr>
          <w:p w14:paraId="681AC33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65C081C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253EA25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78804767" w14:textId="77777777">
        <w:tc>
          <w:tcPr>
            <w:tcW w:w="1651" w:type="dxa"/>
            <w:vMerge/>
          </w:tcPr>
          <w:p w14:paraId="38295354"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46E88D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Hipertonija</w:t>
            </w:r>
          </w:p>
        </w:tc>
        <w:tc>
          <w:tcPr>
            <w:tcW w:w="2258" w:type="dxa"/>
          </w:tcPr>
          <w:p w14:paraId="3F83A8D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8F0538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76C1810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E632157" w14:textId="77777777">
        <w:tc>
          <w:tcPr>
            <w:tcW w:w="1651" w:type="dxa"/>
            <w:vMerge/>
          </w:tcPr>
          <w:p w14:paraId="6C403479"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62A021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Parestezija</w:t>
            </w:r>
            <w:proofErr w:type="spellEnd"/>
          </w:p>
        </w:tc>
        <w:tc>
          <w:tcPr>
            <w:tcW w:w="2258" w:type="dxa"/>
          </w:tcPr>
          <w:p w14:paraId="449FEBA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461F31E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35CAC13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29C0F8E0" w14:textId="77777777">
        <w:tc>
          <w:tcPr>
            <w:tcW w:w="1651" w:type="dxa"/>
            <w:vMerge/>
          </w:tcPr>
          <w:p w14:paraId="7C02CF95"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12E2843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Periferinė neuropatija, neuropatija</w:t>
            </w:r>
          </w:p>
        </w:tc>
        <w:tc>
          <w:tcPr>
            <w:tcW w:w="2258" w:type="dxa"/>
          </w:tcPr>
          <w:p w14:paraId="16F5DF0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717B101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192489A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734ABE46" w14:textId="77777777">
        <w:tc>
          <w:tcPr>
            <w:tcW w:w="1651" w:type="dxa"/>
            <w:vMerge/>
          </w:tcPr>
          <w:p w14:paraId="6B1867D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25575D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Mieguistumas</w:t>
            </w:r>
          </w:p>
        </w:tc>
        <w:tc>
          <w:tcPr>
            <w:tcW w:w="2258" w:type="dxa"/>
          </w:tcPr>
          <w:p w14:paraId="4397340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1AB4498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1175E7D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2C64C24A" w14:textId="77777777">
        <w:tc>
          <w:tcPr>
            <w:tcW w:w="1651" w:type="dxa"/>
            <w:vMerge/>
          </w:tcPr>
          <w:p w14:paraId="1572679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0FD9FF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Sinkopė</w:t>
            </w:r>
          </w:p>
        </w:tc>
        <w:tc>
          <w:tcPr>
            <w:tcW w:w="2258" w:type="dxa"/>
          </w:tcPr>
          <w:p w14:paraId="7CEEADD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6B8F9BD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7F59A03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7B88E5FC" w14:textId="77777777">
        <w:tc>
          <w:tcPr>
            <w:tcW w:w="1651" w:type="dxa"/>
            <w:vMerge/>
          </w:tcPr>
          <w:p w14:paraId="307E560B"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9B7B09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Tremoras</w:t>
            </w:r>
          </w:p>
        </w:tc>
        <w:tc>
          <w:tcPr>
            <w:tcW w:w="2258" w:type="dxa"/>
          </w:tcPr>
          <w:p w14:paraId="16FDC34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203A615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7AB48CC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0CB29362" w14:textId="77777777">
        <w:tc>
          <w:tcPr>
            <w:tcW w:w="1651" w:type="dxa"/>
            <w:vMerge/>
          </w:tcPr>
          <w:p w14:paraId="4DEBE9F6"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E7B4E1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Hipestezija</w:t>
            </w:r>
            <w:proofErr w:type="spellEnd"/>
          </w:p>
        </w:tc>
        <w:tc>
          <w:tcPr>
            <w:tcW w:w="2258" w:type="dxa"/>
          </w:tcPr>
          <w:p w14:paraId="0B70C73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0098503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6E494A4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273484FB" w14:textId="77777777">
        <w:tc>
          <w:tcPr>
            <w:tcW w:w="1651" w:type="dxa"/>
            <w:vMerge w:val="restart"/>
          </w:tcPr>
          <w:p w14:paraId="39CCC7A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Akių sutrikimai</w:t>
            </w:r>
          </w:p>
        </w:tc>
        <w:tc>
          <w:tcPr>
            <w:tcW w:w="2213" w:type="dxa"/>
          </w:tcPr>
          <w:p w14:paraId="0015371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Regėjimo sutrikimai</w:t>
            </w:r>
          </w:p>
        </w:tc>
        <w:tc>
          <w:tcPr>
            <w:tcW w:w="2258" w:type="dxa"/>
          </w:tcPr>
          <w:p w14:paraId="48EEBE1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09FEC78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0E3876D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A1373FB" w14:textId="77777777">
        <w:tc>
          <w:tcPr>
            <w:tcW w:w="1651" w:type="dxa"/>
            <w:vMerge/>
          </w:tcPr>
          <w:p w14:paraId="24DE475C"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E64546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Regėjimo susilpnėjimas</w:t>
            </w:r>
          </w:p>
        </w:tc>
        <w:tc>
          <w:tcPr>
            <w:tcW w:w="2258" w:type="dxa"/>
          </w:tcPr>
          <w:p w14:paraId="6A071EA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2E2EE24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57AB84D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29700FFF" w14:textId="77777777">
        <w:tc>
          <w:tcPr>
            <w:tcW w:w="1651" w:type="dxa"/>
            <w:vMerge w:val="restart"/>
          </w:tcPr>
          <w:p w14:paraId="0755628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Ausų ir labirintų sutrikimai</w:t>
            </w:r>
          </w:p>
        </w:tc>
        <w:tc>
          <w:tcPr>
            <w:tcW w:w="2213" w:type="dxa"/>
          </w:tcPr>
          <w:p w14:paraId="71B11ED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Ūžesys (</w:t>
            </w:r>
            <w:proofErr w:type="spellStart"/>
            <w:r>
              <w:rPr>
                <w:rFonts w:ascii="Times New Roman" w:eastAsia="Times New Roman" w:hAnsi="Times New Roman" w:cs="Times New Roman"/>
                <w:i/>
                <w:iCs/>
                <w:snapToGrid w:val="0"/>
                <w:lang w:eastAsia="lt-LT"/>
              </w:rPr>
              <w:t>tinnitus</w:t>
            </w:r>
            <w:proofErr w:type="spellEnd"/>
            <w:r>
              <w:rPr>
                <w:rFonts w:ascii="Times New Roman" w:eastAsia="Times New Roman" w:hAnsi="Times New Roman" w:cs="Times New Roman"/>
                <w:iCs/>
                <w:snapToGrid w:val="0"/>
                <w:lang w:eastAsia="lt-LT"/>
              </w:rPr>
              <w:t>)</w:t>
            </w:r>
          </w:p>
        </w:tc>
        <w:tc>
          <w:tcPr>
            <w:tcW w:w="2258" w:type="dxa"/>
          </w:tcPr>
          <w:p w14:paraId="32FA1E5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406AB47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589A104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C324DBA" w14:textId="77777777">
        <w:tc>
          <w:tcPr>
            <w:tcW w:w="1651" w:type="dxa"/>
            <w:vMerge/>
          </w:tcPr>
          <w:p w14:paraId="4B22820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5E4137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Galvos </w:t>
            </w:r>
            <w:r>
              <w:rPr>
                <w:rFonts w:ascii="Times New Roman" w:eastAsia="Times New Roman" w:hAnsi="Times New Roman" w:cs="Times New Roman"/>
                <w:szCs w:val="20"/>
                <w:lang w:eastAsia="sl-SI"/>
              </w:rPr>
              <w:t>svaigimas (</w:t>
            </w:r>
            <w:proofErr w:type="spellStart"/>
            <w:r>
              <w:rPr>
                <w:rFonts w:ascii="Times New Roman" w:eastAsia="Times New Roman" w:hAnsi="Times New Roman" w:cs="Times New Roman"/>
                <w:i/>
                <w:szCs w:val="20"/>
                <w:lang w:eastAsia="sl-SI"/>
              </w:rPr>
              <w:t>vertigo</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iCs/>
                <w:snapToGrid w:val="0"/>
                <w:lang w:eastAsia="lt-LT"/>
              </w:rPr>
              <w:t xml:space="preserve"> </w:t>
            </w:r>
          </w:p>
        </w:tc>
        <w:tc>
          <w:tcPr>
            <w:tcW w:w="2258" w:type="dxa"/>
          </w:tcPr>
          <w:p w14:paraId="19CAFDB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1B75292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78B7BF4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r>
      <w:tr w:rsidR="00BF1148" w14:paraId="34635C45" w14:textId="77777777">
        <w:tc>
          <w:tcPr>
            <w:tcW w:w="1651" w:type="dxa"/>
            <w:vMerge w:val="restart"/>
          </w:tcPr>
          <w:p w14:paraId="70DCBC4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snapToGrid w:val="0"/>
              </w:rPr>
              <w:t>Širdies sutrikimai</w:t>
            </w:r>
          </w:p>
        </w:tc>
        <w:tc>
          <w:tcPr>
            <w:tcW w:w="2213" w:type="dxa"/>
          </w:tcPr>
          <w:p w14:paraId="5F30A6B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snapToGrid w:val="0"/>
              </w:rPr>
              <w:t>Palpitacijos</w:t>
            </w:r>
            <w:proofErr w:type="spellEnd"/>
          </w:p>
        </w:tc>
        <w:tc>
          <w:tcPr>
            <w:tcW w:w="2258" w:type="dxa"/>
          </w:tcPr>
          <w:p w14:paraId="6879C00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21C8DA2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316615E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74282A91" w14:textId="77777777">
        <w:tc>
          <w:tcPr>
            <w:tcW w:w="1651" w:type="dxa"/>
            <w:vMerge/>
          </w:tcPr>
          <w:p w14:paraId="62D787A0"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17AE6B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Sinkopė</w:t>
            </w:r>
          </w:p>
        </w:tc>
        <w:tc>
          <w:tcPr>
            <w:tcW w:w="2258" w:type="dxa"/>
          </w:tcPr>
          <w:p w14:paraId="62F08E1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4187928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090DDEC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C9E0AC0" w14:textId="77777777">
        <w:tc>
          <w:tcPr>
            <w:tcW w:w="1651" w:type="dxa"/>
            <w:vMerge/>
          </w:tcPr>
          <w:p w14:paraId="43F5F84F"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4E43BD7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Tachikardija</w:t>
            </w:r>
          </w:p>
        </w:tc>
        <w:tc>
          <w:tcPr>
            <w:tcW w:w="2258" w:type="dxa"/>
          </w:tcPr>
          <w:p w14:paraId="17C7BAF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645BAB6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2BCB984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C0C1487" w14:textId="77777777">
        <w:tc>
          <w:tcPr>
            <w:tcW w:w="1651" w:type="dxa"/>
            <w:vMerge/>
          </w:tcPr>
          <w:p w14:paraId="160F469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314A6D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Širdies aritmijos (įskaitant bradikardiją, </w:t>
            </w:r>
            <w:proofErr w:type="spellStart"/>
            <w:r>
              <w:rPr>
                <w:rFonts w:ascii="Times New Roman" w:eastAsia="Times New Roman" w:hAnsi="Times New Roman" w:cs="Times New Roman"/>
                <w:iCs/>
                <w:snapToGrid w:val="0"/>
                <w:lang w:eastAsia="lt-LT"/>
              </w:rPr>
              <w:t>skilvelinę</w:t>
            </w:r>
            <w:proofErr w:type="spellEnd"/>
            <w:r>
              <w:rPr>
                <w:rFonts w:ascii="Times New Roman" w:eastAsia="Times New Roman" w:hAnsi="Times New Roman" w:cs="Times New Roman"/>
                <w:iCs/>
                <w:snapToGrid w:val="0"/>
                <w:lang w:eastAsia="lt-LT"/>
              </w:rPr>
              <w:t xml:space="preserve"> tachikardiją ir prieširdžių virpėjimą)</w:t>
            </w:r>
          </w:p>
        </w:tc>
        <w:tc>
          <w:tcPr>
            <w:tcW w:w="2258" w:type="dxa"/>
          </w:tcPr>
          <w:p w14:paraId="2A523E1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025792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28A4F9B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CFBEF36" w14:textId="77777777">
        <w:tc>
          <w:tcPr>
            <w:tcW w:w="1651" w:type="dxa"/>
            <w:vMerge/>
          </w:tcPr>
          <w:p w14:paraId="567C6A57"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E0869A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Miokardo infarktas</w:t>
            </w:r>
          </w:p>
        </w:tc>
        <w:tc>
          <w:tcPr>
            <w:tcW w:w="2258" w:type="dxa"/>
          </w:tcPr>
          <w:p w14:paraId="23C990D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06C6876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094591E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0751B0BE" w14:textId="77777777">
        <w:tc>
          <w:tcPr>
            <w:tcW w:w="1651" w:type="dxa"/>
            <w:vMerge w:val="restart"/>
          </w:tcPr>
          <w:p w14:paraId="7814DAB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Kraujagyslių sutrikimai</w:t>
            </w:r>
          </w:p>
        </w:tc>
        <w:tc>
          <w:tcPr>
            <w:tcW w:w="2213" w:type="dxa"/>
          </w:tcPr>
          <w:p w14:paraId="531747C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szCs w:val="20"/>
                <w:lang w:eastAsia="sl-SI"/>
              </w:rPr>
              <w:t>Veido ir kaklo paraudimas</w:t>
            </w:r>
          </w:p>
        </w:tc>
        <w:tc>
          <w:tcPr>
            <w:tcW w:w="2258" w:type="dxa"/>
          </w:tcPr>
          <w:p w14:paraId="3F29075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240B65F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64540BB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F5264DC" w14:textId="77777777">
        <w:tc>
          <w:tcPr>
            <w:tcW w:w="1651" w:type="dxa"/>
            <w:vMerge/>
          </w:tcPr>
          <w:p w14:paraId="63F60CEA"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15A471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Hipotenzija</w:t>
            </w:r>
            <w:proofErr w:type="spellEnd"/>
          </w:p>
        </w:tc>
        <w:tc>
          <w:tcPr>
            <w:tcW w:w="2258" w:type="dxa"/>
          </w:tcPr>
          <w:p w14:paraId="2F65641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5FBE9FF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2F0CF65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9B945A8" w14:textId="77777777">
        <w:tc>
          <w:tcPr>
            <w:tcW w:w="1651" w:type="dxa"/>
            <w:vMerge/>
          </w:tcPr>
          <w:p w14:paraId="36F400D2"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49D05B4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Ortostatinė</w:t>
            </w:r>
            <w:proofErr w:type="spellEnd"/>
            <w:r>
              <w:rPr>
                <w:rFonts w:ascii="Times New Roman" w:eastAsia="Times New Roman" w:hAnsi="Times New Roman" w:cs="Times New Roman"/>
                <w:iCs/>
                <w:snapToGrid w:val="0"/>
                <w:lang w:eastAsia="lt-LT"/>
              </w:rPr>
              <w:t xml:space="preserve"> </w:t>
            </w:r>
            <w:proofErr w:type="spellStart"/>
            <w:r>
              <w:rPr>
                <w:rFonts w:ascii="Times New Roman" w:eastAsia="Times New Roman" w:hAnsi="Times New Roman" w:cs="Times New Roman"/>
                <w:iCs/>
                <w:snapToGrid w:val="0"/>
                <w:lang w:eastAsia="lt-LT"/>
              </w:rPr>
              <w:t>hipotenzija</w:t>
            </w:r>
            <w:proofErr w:type="spellEnd"/>
          </w:p>
        </w:tc>
        <w:tc>
          <w:tcPr>
            <w:tcW w:w="2258" w:type="dxa"/>
          </w:tcPr>
          <w:p w14:paraId="594A3DE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1034DC7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56F9D6F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A1AB81E" w14:textId="77777777">
        <w:tc>
          <w:tcPr>
            <w:tcW w:w="1651" w:type="dxa"/>
            <w:vMerge/>
          </w:tcPr>
          <w:p w14:paraId="63B21C24"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42EE705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Vaskulitas</w:t>
            </w:r>
            <w:proofErr w:type="spellEnd"/>
          </w:p>
        </w:tc>
        <w:tc>
          <w:tcPr>
            <w:tcW w:w="2258" w:type="dxa"/>
          </w:tcPr>
          <w:p w14:paraId="505781B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818C68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798478C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67498192" w14:textId="77777777">
        <w:tc>
          <w:tcPr>
            <w:tcW w:w="1651" w:type="dxa"/>
            <w:vMerge w:val="restart"/>
          </w:tcPr>
          <w:p w14:paraId="1E1655E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Kvėpavimo sistemos, krūtinės ląstos ir tarpuplaučio sutrikimai</w:t>
            </w:r>
          </w:p>
        </w:tc>
        <w:tc>
          <w:tcPr>
            <w:tcW w:w="2213" w:type="dxa"/>
          </w:tcPr>
          <w:p w14:paraId="59EA542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Kosulys</w:t>
            </w:r>
          </w:p>
        </w:tc>
        <w:tc>
          <w:tcPr>
            <w:tcW w:w="2258" w:type="dxa"/>
          </w:tcPr>
          <w:p w14:paraId="0DAC840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2E523BD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23CF6B0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r>
      <w:tr w:rsidR="00BF1148" w14:paraId="39F5A308" w14:textId="77777777">
        <w:tc>
          <w:tcPr>
            <w:tcW w:w="1651" w:type="dxa"/>
            <w:vMerge/>
          </w:tcPr>
          <w:p w14:paraId="09FCA751"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CAB89C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Dusulys</w:t>
            </w:r>
          </w:p>
        </w:tc>
        <w:tc>
          <w:tcPr>
            <w:tcW w:w="2258" w:type="dxa"/>
          </w:tcPr>
          <w:p w14:paraId="1BD11F0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09F84C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42B5226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FCAA310" w14:textId="77777777">
        <w:tc>
          <w:tcPr>
            <w:tcW w:w="1651" w:type="dxa"/>
            <w:vMerge/>
          </w:tcPr>
          <w:p w14:paraId="1F7C4D0A"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EA4380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Ryklės ir gerklų skausmas</w:t>
            </w:r>
          </w:p>
        </w:tc>
        <w:tc>
          <w:tcPr>
            <w:tcW w:w="2258" w:type="dxa"/>
          </w:tcPr>
          <w:p w14:paraId="7D060B4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6BEB9F8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4954A85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0FDD912D" w14:textId="77777777">
        <w:trPr>
          <w:trHeight w:val="121"/>
        </w:trPr>
        <w:tc>
          <w:tcPr>
            <w:tcW w:w="1651" w:type="dxa"/>
            <w:vMerge/>
          </w:tcPr>
          <w:p w14:paraId="2BDE8304"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1255010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Rinitas</w:t>
            </w:r>
          </w:p>
        </w:tc>
        <w:tc>
          <w:tcPr>
            <w:tcW w:w="2258" w:type="dxa"/>
          </w:tcPr>
          <w:p w14:paraId="621440F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E0CB65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08BB2DE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6F297D6" w14:textId="77777777">
        <w:tc>
          <w:tcPr>
            <w:tcW w:w="1651" w:type="dxa"/>
            <w:vMerge w:val="restart"/>
          </w:tcPr>
          <w:p w14:paraId="4217280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Virškinimo trakto sutrikimai</w:t>
            </w:r>
          </w:p>
        </w:tc>
        <w:tc>
          <w:tcPr>
            <w:tcW w:w="2213" w:type="dxa"/>
          </w:tcPr>
          <w:p w14:paraId="0D67E66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Nemalonus pojūtis pilve, viršutinės pilvo dalies skausmas</w:t>
            </w:r>
          </w:p>
        </w:tc>
        <w:tc>
          <w:tcPr>
            <w:tcW w:w="2258" w:type="dxa"/>
          </w:tcPr>
          <w:p w14:paraId="65FF681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124936A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1DC2D85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r>
      <w:tr w:rsidR="00BF1148" w14:paraId="715C72BD" w14:textId="77777777">
        <w:tc>
          <w:tcPr>
            <w:tcW w:w="1651" w:type="dxa"/>
            <w:vMerge/>
          </w:tcPr>
          <w:p w14:paraId="33B7CDDA"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D60E74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Pakitęs tuštinimasis</w:t>
            </w:r>
          </w:p>
        </w:tc>
        <w:tc>
          <w:tcPr>
            <w:tcW w:w="2258" w:type="dxa"/>
          </w:tcPr>
          <w:p w14:paraId="7994984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54A1E82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6254FC3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20DD676" w14:textId="77777777">
        <w:tc>
          <w:tcPr>
            <w:tcW w:w="1651" w:type="dxa"/>
            <w:vMerge/>
          </w:tcPr>
          <w:p w14:paraId="02AAB5AC"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A08487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Vidurių užkietėjimas</w:t>
            </w:r>
          </w:p>
        </w:tc>
        <w:tc>
          <w:tcPr>
            <w:tcW w:w="2258" w:type="dxa"/>
          </w:tcPr>
          <w:p w14:paraId="5AD029C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7EDF015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4C436F3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BEE3521" w14:textId="77777777">
        <w:tc>
          <w:tcPr>
            <w:tcW w:w="1651" w:type="dxa"/>
            <w:vMerge/>
          </w:tcPr>
          <w:p w14:paraId="77E94C06"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4C16763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Viduriavimas</w:t>
            </w:r>
          </w:p>
        </w:tc>
        <w:tc>
          <w:tcPr>
            <w:tcW w:w="2258" w:type="dxa"/>
          </w:tcPr>
          <w:p w14:paraId="14C3104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1A55236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4F3C008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D2F4483" w14:textId="77777777">
        <w:tc>
          <w:tcPr>
            <w:tcW w:w="1651" w:type="dxa"/>
            <w:vMerge/>
          </w:tcPr>
          <w:p w14:paraId="0C792243"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1E240DB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Burnos sausmė</w:t>
            </w:r>
          </w:p>
        </w:tc>
        <w:tc>
          <w:tcPr>
            <w:tcW w:w="2258" w:type="dxa"/>
          </w:tcPr>
          <w:p w14:paraId="682E700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588DB5B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4F81AF4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956EC9F" w14:textId="77777777">
        <w:tc>
          <w:tcPr>
            <w:tcW w:w="1651" w:type="dxa"/>
            <w:vMerge/>
          </w:tcPr>
          <w:p w14:paraId="5964351F"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456D6C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Dispepsija</w:t>
            </w:r>
          </w:p>
        </w:tc>
        <w:tc>
          <w:tcPr>
            <w:tcW w:w="2258" w:type="dxa"/>
          </w:tcPr>
          <w:p w14:paraId="427B6FE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1481E83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56B7196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0240DAA" w14:textId="77777777">
        <w:tc>
          <w:tcPr>
            <w:tcW w:w="1651" w:type="dxa"/>
            <w:vMerge/>
          </w:tcPr>
          <w:p w14:paraId="26C065EE"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E1330F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Gastritas</w:t>
            </w:r>
          </w:p>
        </w:tc>
        <w:tc>
          <w:tcPr>
            <w:tcW w:w="2258" w:type="dxa"/>
          </w:tcPr>
          <w:p w14:paraId="0149E42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0AC241A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595E425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E566D39" w14:textId="77777777">
        <w:tc>
          <w:tcPr>
            <w:tcW w:w="1651" w:type="dxa"/>
            <w:vMerge/>
          </w:tcPr>
          <w:p w14:paraId="522CECE7"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08931F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Dantenų </w:t>
            </w:r>
            <w:proofErr w:type="spellStart"/>
            <w:r>
              <w:rPr>
                <w:rFonts w:ascii="Times New Roman" w:eastAsia="Times New Roman" w:hAnsi="Times New Roman" w:cs="Times New Roman"/>
                <w:iCs/>
                <w:snapToGrid w:val="0"/>
                <w:lang w:eastAsia="lt-LT"/>
              </w:rPr>
              <w:t>hiperplazija</w:t>
            </w:r>
            <w:proofErr w:type="spellEnd"/>
          </w:p>
        </w:tc>
        <w:tc>
          <w:tcPr>
            <w:tcW w:w="2258" w:type="dxa"/>
          </w:tcPr>
          <w:p w14:paraId="4A4E6E4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DE87CD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1B09498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2D6A5343" w14:textId="77777777">
        <w:tc>
          <w:tcPr>
            <w:tcW w:w="1651" w:type="dxa"/>
            <w:vMerge/>
          </w:tcPr>
          <w:p w14:paraId="64A911DA"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451EB27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Pykinimas</w:t>
            </w:r>
          </w:p>
        </w:tc>
        <w:tc>
          <w:tcPr>
            <w:tcW w:w="2258" w:type="dxa"/>
          </w:tcPr>
          <w:p w14:paraId="45B2142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5BBC764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68129EF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8C4F190" w14:textId="77777777">
        <w:tc>
          <w:tcPr>
            <w:tcW w:w="1651" w:type="dxa"/>
            <w:vMerge/>
          </w:tcPr>
          <w:p w14:paraId="6308F4C6"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9A33C0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Pankreatitas</w:t>
            </w:r>
          </w:p>
        </w:tc>
        <w:tc>
          <w:tcPr>
            <w:tcW w:w="2258" w:type="dxa"/>
          </w:tcPr>
          <w:p w14:paraId="36439CA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5ADEB6D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2D1A65E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0E1E4124" w14:textId="77777777">
        <w:tc>
          <w:tcPr>
            <w:tcW w:w="1651" w:type="dxa"/>
            <w:vMerge/>
          </w:tcPr>
          <w:p w14:paraId="6674118E"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DD2522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Vėmimas</w:t>
            </w:r>
          </w:p>
        </w:tc>
        <w:tc>
          <w:tcPr>
            <w:tcW w:w="2258" w:type="dxa"/>
          </w:tcPr>
          <w:p w14:paraId="58A736C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21EE47F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4D4C95D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C164EDA" w14:textId="77777777">
        <w:tc>
          <w:tcPr>
            <w:tcW w:w="1651" w:type="dxa"/>
            <w:vMerge/>
          </w:tcPr>
          <w:p w14:paraId="39B5AD3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9C3C89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sidRPr="00756DF8">
              <w:rPr>
                <w:rFonts w:ascii="Times New Roman" w:hAnsi="Times New Roman" w:cs="Times New Roman"/>
              </w:rPr>
              <w:t xml:space="preserve">Žarnyno </w:t>
            </w:r>
            <w:proofErr w:type="spellStart"/>
            <w:r w:rsidRPr="00756DF8">
              <w:rPr>
                <w:rFonts w:ascii="Times New Roman" w:hAnsi="Times New Roman" w:cs="Times New Roman"/>
              </w:rPr>
              <w:t>angioneurozinė</w:t>
            </w:r>
            <w:proofErr w:type="spellEnd"/>
            <w:r w:rsidRPr="00756DF8">
              <w:rPr>
                <w:rFonts w:ascii="Times New Roman" w:hAnsi="Times New Roman" w:cs="Times New Roman"/>
              </w:rPr>
              <w:t xml:space="preserve"> edema</w:t>
            </w:r>
          </w:p>
        </w:tc>
        <w:tc>
          <w:tcPr>
            <w:tcW w:w="2258" w:type="dxa"/>
          </w:tcPr>
          <w:p w14:paraId="36F4058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A83F0D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42BC47A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r>
      <w:tr w:rsidR="00BF1148" w14:paraId="0488B8A9" w14:textId="77777777">
        <w:tc>
          <w:tcPr>
            <w:tcW w:w="1651" w:type="dxa"/>
            <w:vMerge w:val="restart"/>
          </w:tcPr>
          <w:p w14:paraId="0EDBD1F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Kepenų, tulžies pūslės ir latakų sutrikimai</w:t>
            </w:r>
          </w:p>
        </w:tc>
        <w:tc>
          <w:tcPr>
            <w:tcW w:w="2213" w:type="dxa"/>
          </w:tcPr>
          <w:p w14:paraId="2212E99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Pakitę kepenų funkcijos tyrimų rodikliai, įskaitant padidėjusią </w:t>
            </w:r>
            <w:proofErr w:type="spellStart"/>
            <w:r>
              <w:rPr>
                <w:rFonts w:ascii="Times New Roman" w:eastAsia="Times New Roman" w:hAnsi="Times New Roman" w:cs="Times New Roman"/>
                <w:iCs/>
                <w:snapToGrid w:val="0"/>
                <w:lang w:eastAsia="lt-LT"/>
              </w:rPr>
              <w:t>bilirubino</w:t>
            </w:r>
            <w:proofErr w:type="spellEnd"/>
            <w:r>
              <w:rPr>
                <w:rFonts w:ascii="Times New Roman" w:eastAsia="Times New Roman" w:hAnsi="Times New Roman" w:cs="Times New Roman"/>
                <w:iCs/>
                <w:snapToGrid w:val="0"/>
                <w:lang w:eastAsia="lt-LT"/>
              </w:rPr>
              <w:t xml:space="preserve"> koncentraciją kraujyje</w:t>
            </w:r>
          </w:p>
        </w:tc>
        <w:tc>
          <w:tcPr>
            <w:tcW w:w="2258" w:type="dxa"/>
          </w:tcPr>
          <w:p w14:paraId="4A981F2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8F0A23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r>
              <w:rPr>
                <w:rFonts w:ascii="Times New Roman" w:eastAsia="Times New Roman" w:hAnsi="Times New Roman" w:cs="Times New Roman"/>
                <w:snapToGrid w:val="0"/>
              </w:rPr>
              <w:t>*</w:t>
            </w:r>
          </w:p>
        </w:tc>
        <w:tc>
          <w:tcPr>
            <w:tcW w:w="1396" w:type="dxa"/>
          </w:tcPr>
          <w:p w14:paraId="528CF46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365AF5A6" w14:textId="77777777">
        <w:tc>
          <w:tcPr>
            <w:tcW w:w="1651" w:type="dxa"/>
            <w:vMerge/>
          </w:tcPr>
          <w:p w14:paraId="0C20E970"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5A8307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Hepatitas</w:t>
            </w:r>
          </w:p>
        </w:tc>
        <w:tc>
          <w:tcPr>
            <w:tcW w:w="2258" w:type="dxa"/>
          </w:tcPr>
          <w:p w14:paraId="00577F8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7C4FA8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1ACC9AC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97ECDF8" w14:textId="77777777">
        <w:tc>
          <w:tcPr>
            <w:tcW w:w="1651" w:type="dxa"/>
            <w:vMerge/>
          </w:tcPr>
          <w:p w14:paraId="5A8EB8F8"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05AEFD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Intrahepatinė</w:t>
            </w:r>
            <w:proofErr w:type="spellEnd"/>
            <w:r>
              <w:rPr>
                <w:rFonts w:ascii="Times New Roman" w:eastAsia="Times New Roman" w:hAnsi="Times New Roman" w:cs="Times New Roman"/>
                <w:iCs/>
                <w:snapToGrid w:val="0"/>
                <w:lang w:eastAsia="lt-LT"/>
              </w:rPr>
              <w:t xml:space="preserve"> gelta, </w:t>
            </w:r>
            <w:proofErr w:type="spellStart"/>
            <w:r>
              <w:rPr>
                <w:rFonts w:ascii="Times New Roman" w:eastAsia="Times New Roman" w:hAnsi="Times New Roman" w:cs="Times New Roman"/>
                <w:iCs/>
                <w:snapToGrid w:val="0"/>
                <w:lang w:eastAsia="lt-LT"/>
              </w:rPr>
              <w:t>cholestazė</w:t>
            </w:r>
            <w:proofErr w:type="spellEnd"/>
          </w:p>
        </w:tc>
        <w:tc>
          <w:tcPr>
            <w:tcW w:w="2258" w:type="dxa"/>
          </w:tcPr>
          <w:p w14:paraId="2BB0CF1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905B57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2B0E953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AEDD880" w14:textId="77777777">
        <w:tc>
          <w:tcPr>
            <w:tcW w:w="1651" w:type="dxa"/>
            <w:vMerge w:val="restart"/>
          </w:tcPr>
          <w:p w14:paraId="40B09A6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Odos ir poodinio audinio sutrikimai</w:t>
            </w:r>
          </w:p>
        </w:tc>
        <w:tc>
          <w:tcPr>
            <w:tcW w:w="2213" w:type="dxa"/>
          </w:tcPr>
          <w:p w14:paraId="521F5BA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Alopecija</w:t>
            </w:r>
            <w:proofErr w:type="spellEnd"/>
          </w:p>
        </w:tc>
        <w:tc>
          <w:tcPr>
            <w:tcW w:w="2258" w:type="dxa"/>
          </w:tcPr>
          <w:p w14:paraId="180CA68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85E83F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1CF916D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2C5C495" w14:textId="77777777">
        <w:tc>
          <w:tcPr>
            <w:tcW w:w="1651" w:type="dxa"/>
            <w:vMerge/>
          </w:tcPr>
          <w:p w14:paraId="3197684A"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1888A4C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Angioneurozinė</w:t>
            </w:r>
            <w:proofErr w:type="spellEnd"/>
            <w:r>
              <w:rPr>
                <w:rFonts w:ascii="Times New Roman" w:eastAsia="Times New Roman" w:hAnsi="Times New Roman" w:cs="Times New Roman"/>
                <w:iCs/>
                <w:snapToGrid w:val="0"/>
                <w:lang w:eastAsia="lt-LT"/>
              </w:rPr>
              <w:t xml:space="preserve"> edema</w:t>
            </w:r>
          </w:p>
        </w:tc>
        <w:tc>
          <w:tcPr>
            <w:tcW w:w="2258" w:type="dxa"/>
          </w:tcPr>
          <w:p w14:paraId="4D26C54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636B243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2059094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658C2E14" w14:textId="77777777">
        <w:tc>
          <w:tcPr>
            <w:tcW w:w="1651" w:type="dxa"/>
            <w:vMerge/>
          </w:tcPr>
          <w:p w14:paraId="48134F29"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7D0B93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Buliozinis</w:t>
            </w:r>
            <w:proofErr w:type="spellEnd"/>
            <w:r>
              <w:rPr>
                <w:rFonts w:ascii="Times New Roman" w:eastAsia="Times New Roman" w:hAnsi="Times New Roman" w:cs="Times New Roman"/>
                <w:iCs/>
                <w:snapToGrid w:val="0"/>
                <w:lang w:eastAsia="lt-LT"/>
              </w:rPr>
              <w:t xml:space="preserve"> dermatitas</w:t>
            </w:r>
          </w:p>
        </w:tc>
        <w:tc>
          <w:tcPr>
            <w:tcW w:w="2258" w:type="dxa"/>
          </w:tcPr>
          <w:p w14:paraId="0D5EBE0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06AD428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3FDEE88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05A06990" w14:textId="77777777">
        <w:tc>
          <w:tcPr>
            <w:tcW w:w="1651" w:type="dxa"/>
            <w:vMerge/>
          </w:tcPr>
          <w:p w14:paraId="4DD0B2B2"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A64330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Eritema</w:t>
            </w:r>
            <w:proofErr w:type="spellEnd"/>
          </w:p>
        </w:tc>
        <w:tc>
          <w:tcPr>
            <w:tcW w:w="2258" w:type="dxa"/>
          </w:tcPr>
          <w:p w14:paraId="5107522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20E6EF7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567C9D0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57BC529" w14:textId="77777777">
        <w:tc>
          <w:tcPr>
            <w:tcW w:w="1651" w:type="dxa"/>
            <w:vMerge/>
          </w:tcPr>
          <w:p w14:paraId="75FE7B3F"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ECB1A1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Daugiaformė </w:t>
            </w:r>
            <w:r>
              <w:rPr>
                <w:rFonts w:ascii="Times New Roman" w:eastAsia="Times New Roman" w:hAnsi="Times New Roman" w:cs="Times New Roman"/>
                <w:szCs w:val="20"/>
                <w:lang w:eastAsia="sl-SI"/>
              </w:rPr>
              <w:t>raudonė (</w:t>
            </w:r>
            <w:proofErr w:type="spellStart"/>
            <w:r>
              <w:rPr>
                <w:rFonts w:ascii="Times New Roman" w:eastAsia="Times New Roman" w:hAnsi="Times New Roman" w:cs="Times New Roman"/>
                <w:i/>
                <w:szCs w:val="20"/>
                <w:lang w:eastAsia="sl-SI"/>
              </w:rPr>
              <w:t>erythema</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multiforme</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i/>
                <w:szCs w:val="20"/>
                <w:lang w:eastAsia="sl-SI"/>
              </w:rPr>
              <w:t xml:space="preserve"> </w:t>
            </w:r>
          </w:p>
        </w:tc>
        <w:tc>
          <w:tcPr>
            <w:tcW w:w="2258" w:type="dxa"/>
          </w:tcPr>
          <w:p w14:paraId="10B4EE7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082C828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2E992DB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FE14554" w14:textId="77777777">
        <w:tc>
          <w:tcPr>
            <w:tcW w:w="1651" w:type="dxa"/>
            <w:vMerge/>
          </w:tcPr>
          <w:p w14:paraId="38477D27"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999110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Egzantema</w:t>
            </w:r>
            <w:proofErr w:type="spellEnd"/>
          </w:p>
        </w:tc>
        <w:tc>
          <w:tcPr>
            <w:tcW w:w="2258" w:type="dxa"/>
          </w:tcPr>
          <w:p w14:paraId="702F9E9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6DE437F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6744A7A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5A9C6FE" w14:textId="77777777">
        <w:tc>
          <w:tcPr>
            <w:tcW w:w="1651" w:type="dxa"/>
            <w:vMerge/>
          </w:tcPr>
          <w:p w14:paraId="102D8B2C"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E40E0C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Hiperhidrozė</w:t>
            </w:r>
            <w:proofErr w:type="spellEnd"/>
          </w:p>
        </w:tc>
        <w:tc>
          <w:tcPr>
            <w:tcW w:w="2258" w:type="dxa"/>
          </w:tcPr>
          <w:p w14:paraId="59FC7C0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462DE4F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69B4BC5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A8C0303" w14:textId="77777777">
        <w:tc>
          <w:tcPr>
            <w:tcW w:w="1651" w:type="dxa"/>
            <w:vMerge/>
          </w:tcPr>
          <w:p w14:paraId="6D43EE5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21C5BC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Padidėjusio jautrumo šviesai reakcija</w:t>
            </w:r>
          </w:p>
        </w:tc>
        <w:tc>
          <w:tcPr>
            <w:tcW w:w="2258" w:type="dxa"/>
          </w:tcPr>
          <w:p w14:paraId="74FA7E3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8CA084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09ABB00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F042417" w14:textId="77777777">
        <w:tc>
          <w:tcPr>
            <w:tcW w:w="1651" w:type="dxa"/>
            <w:vMerge/>
          </w:tcPr>
          <w:p w14:paraId="085C4C1B"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7E05C4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Niežulys</w:t>
            </w:r>
          </w:p>
        </w:tc>
        <w:tc>
          <w:tcPr>
            <w:tcW w:w="2258" w:type="dxa"/>
          </w:tcPr>
          <w:p w14:paraId="55402F8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1A6B7EC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28EB1EA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3E428BDC" w14:textId="77777777">
        <w:tc>
          <w:tcPr>
            <w:tcW w:w="1651" w:type="dxa"/>
            <w:vMerge/>
          </w:tcPr>
          <w:p w14:paraId="3CE9795F"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3E2046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Purpura</w:t>
            </w:r>
          </w:p>
        </w:tc>
        <w:tc>
          <w:tcPr>
            <w:tcW w:w="2258" w:type="dxa"/>
          </w:tcPr>
          <w:p w14:paraId="70CEF96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F4270B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42EAA18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292F7539" w14:textId="77777777">
        <w:tc>
          <w:tcPr>
            <w:tcW w:w="1651" w:type="dxa"/>
            <w:vMerge/>
          </w:tcPr>
          <w:p w14:paraId="19FC4107"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D5775A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Bėrimas</w:t>
            </w:r>
          </w:p>
        </w:tc>
        <w:tc>
          <w:tcPr>
            <w:tcW w:w="2258" w:type="dxa"/>
          </w:tcPr>
          <w:p w14:paraId="1F4A0FF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77525CE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2DC2E74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703FFA03" w14:textId="77777777">
        <w:tc>
          <w:tcPr>
            <w:tcW w:w="1651" w:type="dxa"/>
            <w:vMerge/>
          </w:tcPr>
          <w:p w14:paraId="1CB0CAC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4560CBB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Pakitusi odos spalva</w:t>
            </w:r>
          </w:p>
        </w:tc>
        <w:tc>
          <w:tcPr>
            <w:tcW w:w="2258" w:type="dxa"/>
          </w:tcPr>
          <w:p w14:paraId="2D7378D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1EF3EF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124EB34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A191553" w14:textId="77777777">
        <w:tc>
          <w:tcPr>
            <w:tcW w:w="1651" w:type="dxa"/>
            <w:vMerge/>
          </w:tcPr>
          <w:p w14:paraId="61673BC6"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06D105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Dilgėlinė ir kitos bėrimo formos</w:t>
            </w:r>
          </w:p>
        </w:tc>
        <w:tc>
          <w:tcPr>
            <w:tcW w:w="2258" w:type="dxa"/>
          </w:tcPr>
          <w:p w14:paraId="0318CBA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6949645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3F9A361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1551050" w14:textId="77777777">
        <w:tc>
          <w:tcPr>
            <w:tcW w:w="1651" w:type="dxa"/>
            <w:vMerge/>
          </w:tcPr>
          <w:p w14:paraId="4F53E140"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FF534C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Eksfoliacinis</w:t>
            </w:r>
            <w:proofErr w:type="spellEnd"/>
            <w:r>
              <w:rPr>
                <w:rFonts w:ascii="Times New Roman" w:eastAsia="Times New Roman" w:hAnsi="Times New Roman" w:cs="Times New Roman"/>
                <w:iCs/>
                <w:snapToGrid w:val="0"/>
                <w:lang w:eastAsia="lt-LT"/>
              </w:rPr>
              <w:t xml:space="preserve"> dermatitas</w:t>
            </w:r>
          </w:p>
        </w:tc>
        <w:tc>
          <w:tcPr>
            <w:tcW w:w="2258" w:type="dxa"/>
          </w:tcPr>
          <w:p w14:paraId="5CF5CE8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5D00883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7875FC1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274F8E4" w14:textId="77777777">
        <w:tc>
          <w:tcPr>
            <w:tcW w:w="1651" w:type="dxa"/>
            <w:vMerge/>
          </w:tcPr>
          <w:p w14:paraId="175FC6F9"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061063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Stivenso</w:t>
            </w:r>
            <w:proofErr w:type="spellEnd"/>
            <w:r>
              <w:rPr>
                <w:rFonts w:ascii="Times New Roman" w:eastAsia="Times New Roman" w:hAnsi="Times New Roman" w:cs="Times New Roman"/>
                <w:iCs/>
                <w:snapToGrid w:val="0"/>
                <w:lang w:eastAsia="lt-LT"/>
              </w:rPr>
              <w:t xml:space="preserve">-Džonsono </w:t>
            </w:r>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i/>
                <w:szCs w:val="20"/>
                <w:lang w:eastAsia="sl-SI"/>
              </w:rPr>
              <w:t>Stevens-Johnson</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iCs/>
                <w:snapToGrid w:val="0"/>
                <w:lang w:eastAsia="lt-LT"/>
              </w:rPr>
              <w:t>sindromas</w:t>
            </w:r>
          </w:p>
        </w:tc>
        <w:tc>
          <w:tcPr>
            <w:tcW w:w="2258" w:type="dxa"/>
          </w:tcPr>
          <w:p w14:paraId="35392C7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6D6B0CE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3EDA943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3645BAF" w14:textId="77777777">
        <w:tc>
          <w:tcPr>
            <w:tcW w:w="1651" w:type="dxa"/>
            <w:vMerge/>
          </w:tcPr>
          <w:p w14:paraId="3C7D26C8"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845AC5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Kvinkės</w:t>
            </w:r>
            <w:proofErr w:type="spellEnd"/>
            <w:r>
              <w:rPr>
                <w:rFonts w:ascii="Times New Roman" w:eastAsia="Times New Roman" w:hAnsi="Times New Roman" w:cs="Times New Roman"/>
                <w:iCs/>
                <w:snapToGrid w:val="0"/>
                <w:lang w:eastAsia="lt-LT"/>
              </w:rPr>
              <w:t xml:space="preserve"> </w:t>
            </w:r>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i/>
                <w:szCs w:val="20"/>
                <w:lang w:eastAsia="sl-SI"/>
              </w:rPr>
              <w:t>Quincke</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i/>
                <w:szCs w:val="20"/>
                <w:lang w:eastAsia="sl-SI"/>
              </w:rPr>
              <w:t xml:space="preserve"> </w:t>
            </w:r>
            <w:r>
              <w:rPr>
                <w:rFonts w:ascii="Times New Roman" w:eastAsia="Times New Roman" w:hAnsi="Times New Roman" w:cs="Times New Roman"/>
                <w:iCs/>
                <w:snapToGrid w:val="0"/>
                <w:lang w:eastAsia="lt-LT"/>
              </w:rPr>
              <w:t>edema</w:t>
            </w:r>
          </w:p>
        </w:tc>
        <w:tc>
          <w:tcPr>
            <w:tcW w:w="2258" w:type="dxa"/>
          </w:tcPr>
          <w:p w14:paraId="13F1256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2533AE5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Labai retas</w:t>
            </w:r>
          </w:p>
        </w:tc>
        <w:tc>
          <w:tcPr>
            <w:tcW w:w="1396" w:type="dxa"/>
          </w:tcPr>
          <w:p w14:paraId="4AB3161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EA39AE6" w14:textId="77777777">
        <w:tc>
          <w:tcPr>
            <w:tcW w:w="1651" w:type="dxa"/>
            <w:vMerge/>
          </w:tcPr>
          <w:p w14:paraId="4C1E19CC"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9D07D0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lang w:eastAsia="sl-SI"/>
              </w:rPr>
              <w:t xml:space="preserve">Toksinė epidermio </w:t>
            </w:r>
            <w:proofErr w:type="spellStart"/>
            <w:r>
              <w:rPr>
                <w:rFonts w:ascii="Times New Roman" w:eastAsia="Times New Roman" w:hAnsi="Times New Roman" w:cs="Times New Roman"/>
                <w:lang w:eastAsia="sl-SI"/>
              </w:rPr>
              <w:t>nekrolizė</w:t>
            </w:r>
            <w:proofErr w:type="spellEnd"/>
          </w:p>
        </w:tc>
        <w:tc>
          <w:tcPr>
            <w:tcW w:w="2258" w:type="dxa"/>
          </w:tcPr>
          <w:p w14:paraId="0E5A42A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1543" w:type="dxa"/>
          </w:tcPr>
          <w:p w14:paraId="37BCB05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lang w:eastAsia="sl-SI"/>
              </w:rPr>
              <w:t>Dažnis nežinomas</w:t>
            </w:r>
          </w:p>
        </w:tc>
        <w:tc>
          <w:tcPr>
            <w:tcW w:w="1396" w:type="dxa"/>
          </w:tcPr>
          <w:p w14:paraId="5CC64DC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r>
      <w:tr w:rsidR="00BF1148" w14:paraId="4C68C32F" w14:textId="77777777">
        <w:tc>
          <w:tcPr>
            <w:tcW w:w="1651" w:type="dxa"/>
            <w:vMerge w:val="restart"/>
          </w:tcPr>
          <w:p w14:paraId="257A32D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Skeleto, raumenų ir jungiamojo audinio sutrikimai</w:t>
            </w:r>
          </w:p>
        </w:tc>
        <w:tc>
          <w:tcPr>
            <w:tcW w:w="2213" w:type="dxa"/>
          </w:tcPr>
          <w:p w14:paraId="5BFD07F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Atralgija</w:t>
            </w:r>
            <w:proofErr w:type="spellEnd"/>
          </w:p>
        </w:tc>
        <w:tc>
          <w:tcPr>
            <w:tcW w:w="2258" w:type="dxa"/>
          </w:tcPr>
          <w:p w14:paraId="15269E5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059537C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48890A9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7E44CD5" w14:textId="77777777">
        <w:tc>
          <w:tcPr>
            <w:tcW w:w="1651" w:type="dxa"/>
            <w:vMerge/>
          </w:tcPr>
          <w:p w14:paraId="6A14CAF9"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ABB97B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Nugaros skausmas</w:t>
            </w:r>
          </w:p>
        </w:tc>
        <w:tc>
          <w:tcPr>
            <w:tcW w:w="2258" w:type="dxa"/>
          </w:tcPr>
          <w:p w14:paraId="49B6FDA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0C2CAFE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2965F7E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15BB2D0" w14:textId="77777777">
        <w:tc>
          <w:tcPr>
            <w:tcW w:w="1651" w:type="dxa"/>
            <w:vMerge/>
          </w:tcPr>
          <w:p w14:paraId="1C646125"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1EF932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Sąnarių patinimas</w:t>
            </w:r>
          </w:p>
        </w:tc>
        <w:tc>
          <w:tcPr>
            <w:tcW w:w="2258" w:type="dxa"/>
          </w:tcPr>
          <w:p w14:paraId="6EECCFF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543" w:type="dxa"/>
          </w:tcPr>
          <w:p w14:paraId="0DF2917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2DC45E2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0C8BEDD1" w14:textId="77777777">
        <w:tc>
          <w:tcPr>
            <w:tcW w:w="1651" w:type="dxa"/>
            <w:vMerge/>
          </w:tcPr>
          <w:p w14:paraId="15E7B074"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469124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Raumenų spazmas</w:t>
            </w:r>
          </w:p>
        </w:tc>
        <w:tc>
          <w:tcPr>
            <w:tcW w:w="2258" w:type="dxa"/>
          </w:tcPr>
          <w:p w14:paraId="7DEF1A3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58CD838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5F3B99E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674514A" w14:textId="77777777">
        <w:tc>
          <w:tcPr>
            <w:tcW w:w="1651" w:type="dxa"/>
            <w:vMerge/>
          </w:tcPr>
          <w:p w14:paraId="6F2F158F"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C5AF65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Mialgija</w:t>
            </w:r>
            <w:proofErr w:type="spellEnd"/>
          </w:p>
        </w:tc>
        <w:tc>
          <w:tcPr>
            <w:tcW w:w="2258" w:type="dxa"/>
          </w:tcPr>
          <w:p w14:paraId="48A9A7A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2F9153C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75472C1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w:t>
            </w:r>
          </w:p>
        </w:tc>
      </w:tr>
      <w:tr w:rsidR="00BF1148" w14:paraId="5EE59A94" w14:textId="77777777">
        <w:tc>
          <w:tcPr>
            <w:tcW w:w="1651" w:type="dxa"/>
            <w:vMerge/>
          </w:tcPr>
          <w:p w14:paraId="775F6E5A"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319772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Kulkšnių patinimas</w:t>
            </w:r>
          </w:p>
        </w:tc>
        <w:tc>
          <w:tcPr>
            <w:tcW w:w="2258" w:type="dxa"/>
          </w:tcPr>
          <w:p w14:paraId="22FD8BD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73EB253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1F0005A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2374EAD" w14:textId="77777777">
        <w:tc>
          <w:tcPr>
            <w:tcW w:w="1651" w:type="dxa"/>
            <w:vMerge/>
          </w:tcPr>
          <w:p w14:paraId="29680179"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160D536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Sunkumo pojūtis</w:t>
            </w:r>
          </w:p>
        </w:tc>
        <w:tc>
          <w:tcPr>
            <w:tcW w:w="2258" w:type="dxa"/>
          </w:tcPr>
          <w:p w14:paraId="1845651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394418E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047CC8F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A155212" w14:textId="77777777">
        <w:tc>
          <w:tcPr>
            <w:tcW w:w="1651" w:type="dxa"/>
            <w:vMerge w:val="restart"/>
          </w:tcPr>
          <w:p w14:paraId="5ED2289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Inkstų ir šlapimo takų sutrikimai</w:t>
            </w:r>
          </w:p>
        </w:tc>
        <w:tc>
          <w:tcPr>
            <w:tcW w:w="2213" w:type="dxa"/>
          </w:tcPr>
          <w:p w14:paraId="3F6C690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Padidėjusi kreatinino koncentracija kraujyje</w:t>
            </w:r>
          </w:p>
        </w:tc>
        <w:tc>
          <w:tcPr>
            <w:tcW w:w="2258" w:type="dxa"/>
          </w:tcPr>
          <w:p w14:paraId="3D06C7A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8271B4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1F4E4E0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w:t>
            </w:r>
          </w:p>
        </w:tc>
      </w:tr>
      <w:tr w:rsidR="00BF1148" w14:paraId="6A2C4A3B" w14:textId="77777777">
        <w:tc>
          <w:tcPr>
            <w:tcW w:w="1651" w:type="dxa"/>
            <w:vMerge/>
          </w:tcPr>
          <w:p w14:paraId="3EFA2DFE"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1EC33E9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Sutrikęs šlapinimasis</w:t>
            </w:r>
          </w:p>
        </w:tc>
        <w:tc>
          <w:tcPr>
            <w:tcW w:w="2258" w:type="dxa"/>
          </w:tcPr>
          <w:p w14:paraId="434608F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70D2D63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6370670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79D7C5D" w14:textId="77777777">
        <w:tc>
          <w:tcPr>
            <w:tcW w:w="1651" w:type="dxa"/>
            <w:vMerge/>
          </w:tcPr>
          <w:p w14:paraId="4028B477"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4A01CC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Nikturija</w:t>
            </w:r>
            <w:proofErr w:type="spellEnd"/>
          </w:p>
        </w:tc>
        <w:tc>
          <w:tcPr>
            <w:tcW w:w="2258" w:type="dxa"/>
          </w:tcPr>
          <w:p w14:paraId="3D7E1A6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29C795C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68CA654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D286605" w14:textId="77777777">
        <w:tc>
          <w:tcPr>
            <w:tcW w:w="1651" w:type="dxa"/>
            <w:vMerge/>
          </w:tcPr>
          <w:p w14:paraId="2FB8CE82"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5FD7191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Poliakiurija</w:t>
            </w:r>
            <w:proofErr w:type="spellEnd"/>
          </w:p>
        </w:tc>
        <w:tc>
          <w:tcPr>
            <w:tcW w:w="2258" w:type="dxa"/>
          </w:tcPr>
          <w:p w14:paraId="59EA1BE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053CA47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027E2A4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59C039E" w14:textId="77777777">
        <w:tc>
          <w:tcPr>
            <w:tcW w:w="1651" w:type="dxa"/>
            <w:vMerge/>
          </w:tcPr>
          <w:p w14:paraId="51DE9633"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334FED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Poliurija</w:t>
            </w:r>
            <w:proofErr w:type="spellEnd"/>
          </w:p>
        </w:tc>
        <w:tc>
          <w:tcPr>
            <w:tcW w:w="2258" w:type="dxa"/>
          </w:tcPr>
          <w:p w14:paraId="03214F8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2FF5BF1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01AFF02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7D1F365E" w14:textId="77777777">
        <w:tc>
          <w:tcPr>
            <w:tcW w:w="1651" w:type="dxa"/>
            <w:vMerge/>
          </w:tcPr>
          <w:p w14:paraId="5D43B83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09FFE5F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Inkstų nepakankamumas ir veiklos sutrikimas</w:t>
            </w:r>
          </w:p>
        </w:tc>
        <w:tc>
          <w:tcPr>
            <w:tcW w:w="2258" w:type="dxa"/>
          </w:tcPr>
          <w:p w14:paraId="3925D42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7B47AD9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07DB24C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7781DF4C" w14:textId="77777777">
        <w:tc>
          <w:tcPr>
            <w:tcW w:w="1651" w:type="dxa"/>
            <w:vMerge w:val="restart"/>
          </w:tcPr>
          <w:p w14:paraId="31759DF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Lytinės sistemos ir krūties sutrikimai</w:t>
            </w:r>
          </w:p>
        </w:tc>
        <w:tc>
          <w:tcPr>
            <w:tcW w:w="2213" w:type="dxa"/>
          </w:tcPr>
          <w:p w14:paraId="0839390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Impotencija</w:t>
            </w:r>
          </w:p>
        </w:tc>
        <w:tc>
          <w:tcPr>
            <w:tcW w:w="2258" w:type="dxa"/>
          </w:tcPr>
          <w:p w14:paraId="164DEC3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66C64B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476136D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FAAC71A" w14:textId="77777777">
        <w:tc>
          <w:tcPr>
            <w:tcW w:w="1651" w:type="dxa"/>
            <w:vMerge/>
          </w:tcPr>
          <w:p w14:paraId="4C6056DA"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6F0C6E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Erekcijos disfunkcija</w:t>
            </w:r>
          </w:p>
        </w:tc>
        <w:tc>
          <w:tcPr>
            <w:tcW w:w="2258" w:type="dxa"/>
          </w:tcPr>
          <w:p w14:paraId="7E0C7B3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Retas</w:t>
            </w:r>
          </w:p>
        </w:tc>
        <w:tc>
          <w:tcPr>
            <w:tcW w:w="1543" w:type="dxa"/>
          </w:tcPr>
          <w:p w14:paraId="3FDFD64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092B5D6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C5A95C5" w14:textId="77777777">
        <w:tc>
          <w:tcPr>
            <w:tcW w:w="1651" w:type="dxa"/>
            <w:vMerge/>
          </w:tcPr>
          <w:p w14:paraId="35A5215D"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1AFDBC5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Ginekomastija</w:t>
            </w:r>
            <w:proofErr w:type="spellEnd"/>
          </w:p>
        </w:tc>
        <w:tc>
          <w:tcPr>
            <w:tcW w:w="2258" w:type="dxa"/>
          </w:tcPr>
          <w:p w14:paraId="132FEB8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06AF57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125830F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26C900B2" w14:textId="77777777">
        <w:tc>
          <w:tcPr>
            <w:tcW w:w="1651" w:type="dxa"/>
            <w:vMerge w:val="restart"/>
          </w:tcPr>
          <w:p w14:paraId="1A3088F3"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Bendrieji sutrikimai ir vartojimo vietos pažeidimai</w:t>
            </w:r>
          </w:p>
        </w:tc>
        <w:tc>
          <w:tcPr>
            <w:tcW w:w="2213" w:type="dxa"/>
          </w:tcPr>
          <w:p w14:paraId="530298B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proofErr w:type="spellStart"/>
            <w:r>
              <w:rPr>
                <w:rFonts w:ascii="Times New Roman" w:eastAsia="Times New Roman" w:hAnsi="Times New Roman" w:cs="Times New Roman"/>
                <w:iCs/>
                <w:snapToGrid w:val="0"/>
                <w:lang w:eastAsia="lt-LT"/>
              </w:rPr>
              <w:t>Astenija</w:t>
            </w:r>
            <w:proofErr w:type="spellEnd"/>
          </w:p>
        </w:tc>
        <w:tc>
          <w:tcPr>
            <w:tcW w:w="2258" w:type="dxa"/>
          </w:tcPr>
          <w:p w14:paraId="25A94E1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6B24B4B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7A36E3A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074539D" w14:textId="77777777">
        <w:tc>
          <w:tcPr>
            <w:tcW w:w="1651" w:type="dxa"/>
            <w:vMerge/>
          </w:tcPr>
          <w:p w14:paraId="082C83F6"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ECF18E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Diskomfortas, bendras negalavimas</w:t>
            </w:r>
          </w:p>
        </w:tc>
        <w:tc>
          <w:tcPr>
            <w:tcW w:w="2258" w:type="dxa"/>
          </w:tcPr>
          <w:p w14:paraId="59FC54E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4050FD3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7E0F6A7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505B1A9D" w14:textId="77777777">
        <w:tc>
          <w:tcPr>
            <w:tcW w:w="1651" w:type="dxa"/>
            <w:vMerge/>
          </w:tcPr>
          <w:p w14:paraId="79B87597"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4840D9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Nuovargis</w:t>
            </w:r>
          </w:p>
        </w:tc>
        <w:tc>
          <w:tcPr>
            <w:tcW w:w="2258" w:type="dxa"/>
          </w:tcPr>
          <w:p w14:paraId="490AAE9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39D8313E"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35E5EA5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r>
      <w:tr w:rsidR="00BF1148" w14:paraId="3F072E43" w14:textId="77777777">
        <w:tc>
          <w:tcPr>
            <w:tcW w:w="1651" w:type="dxa"/>
            <w:vMerge/>
          </w:tcPr>
          <w:p w14:paraId="5218D62C"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1DDD275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Veido edema</w:t>
            </w:r>
          </w:p>
        </w:tc>
        <w:tc>
          <w:tcPr>
            <w:tcW w:w="2258" w:type="dxa"/>
          </w:tcPr>
          <w:p w14:paraId="483BB1F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352622E6"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13159BD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BA55193" w14:textId="77777777">
        <w:tc>
          <w:tcPr>
            <w:tcW w:w="1651" w:type="dxa"/>
            <w:vMerge/>
          </w:tcPr>
          <w:p w14:paraId="1186A6EB"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5BE526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szCs w:val="20"/>
                <w:lang w:eastAsia="sl-SI"/>
              </w:rPr>
              <w:t>Veido ir kaklo paraudimas</w:t>
            </w:r>
            <w:r>
              <w:rPr>
                <w:rFonts w:ascii="Times New Roman" w:eastAsia="Times New Roman" w:hAnsi="Times New Roman" w:cs="Times New Roman"/>
                <w:iCs/>
                <w:snapToGrid w:val="0"/>
                <w:lang w:eastAsia="lt-LT"/>
              </w:rPr>
              <w:t>, karščio pylimas</w:t>
            </w:r>
          </w:p>
        </w:tc>
        <w:tc>
          <w:tcPr>
            <w:tcW w:w="2258" w:type="dxa"/>
          </w:tcPr>
          <w:p w14:paraId="216BE26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42D9710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2AD294D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67390BBB" w14:textId="77777777">
        <w:tc>
          <w:tcPr>
            <w:tcW w:w="1651" w:type="dxa"/>
            <w:vMerge/>
          </w:tcPr>
          <w:p w14:paraId="40376133"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2798B17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Ne </w:t>
            </w:r>
            <w:proofErr w:type="spellStart"/>
            <w:r>
              <w:rPr>
                <w:rFonts w:ascii="Times New Roman" w:eastAsia="Times New Roman" w:hAnsi="Times New Roman" w:cs="Times New Roman"/>
                <w:iCs/>
                <w:snapToGrid w:val="0"/>
                <w:lang w:eastAsia="lt-LT"/>
              </w:rPr>
              <w:t>kardialinės</w:t>
            </w:r>
            <w:proofErr w:type="spellEnd"/>
            <w:r>
              <w:rPr>
                <w:rFonts w:ascii="Times New Roman" w:eastAsia="Times New Roman" w:hAnsi="Times New Roman" w:cs="Times New Roman"/>
                <w:iCs/>
                <w:snapToGrid w:val="0"/>
                <w:lang w:eastAsia="lt-LT"/>
              </w:rPr>
              <w:t xml:space="preserve"> kilmės krūtinės ląstos skausmas</w:t>
            </w:r>
          </w:p>
        </w:tc>
        <w:tc>
          <w:tcPr>
            <w:tcW w:w="2258" w:type="dxa"/>
          </w:tcPr>
          <w:p w14:paraId="27DD67E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73E7761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11AAF9A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F787994" w14:textId="77777777">
        <w:tc>
          <w:tcPr>
            <w:tcW w:w="1651" w:type="dxa"/>
            <w:vMerge/>
          </w:tcPr>
          <w:p w14:paraId="1283F362"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6B1CA00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Edema</w:t>
            </w:r>
          </w:p>
        </w:tc>
        <w:tc>
          <w:tcPr>
            <w:tcW w:w="2258" w:type="dxa"/>
          </w:tcPr>
          <w:p w14:paraId="4434644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28F76D3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396" w:type="dxa"/>
          </w:tcPr>
          <w:p w14:paraId="372632D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43D85216" w14:textId="77777777">
        <w:tc>
          <w:tcPr>
            <w:tcW w:w="1651" w:type="dxa"/>
            <w:vMerge/>
          </w:tcPr>
          <w:p w14:paraId="5BDD140E"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4B574F8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Periferinė edema</w:t>
            </w:r>
          </w:p>
        </w:tc>
        <w:tc>
          <w:tcPr>
            <w:tcW w:w="2258" w:type="dxa"/>
          </w:tcPr>
          <w:p w14:paraId="6F91C959"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46E6521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0CE838D1"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0763E9E0" w14:textId="77777777">
        <w:tc>
          <w:tcPr>
            <w:tcW w:w="1651" w:type="dxa"/>
            <w:vMerge/>
          </w:tcPr>
          <w:p w14:paraId="5CD1FD9E"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7EFB784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Skausmas</w:t>
            </w:r>
          </w:p>
        </w:tc>
        <w:tc>
          <w:tcPr>
            <w:tcW w:w="2258" w:type="dxa"/>
          </w:tcPr>
          <w:p w14:paraId="104137F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10DF825"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7FF57A5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1FBF9738" w14:textId="77777777">
        <w:tc>
          <w:tcPr>
            <w:tcW w:w="1651" w:type="dxa"/>
            <w:vMerge/>
          </w:tcPr>
          <w:p w14:paraId="1F0FF0BF"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419395F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Įdubimo tipo (</w:t>
            </w:r>
            <w:proofErr w:type="spellStart"/>
            <w:r>
              <w:rPr>
                <w:rFonts w:ascii="Times New Roman" w:eastAsia="Times New Roman" w:hAnsi="Times New Roman" w:cs="Times New Roman"/>
                <w:iCs/>
                <w:snapToGrid w:val="0"/>
                <w:lang w:eastAsia="lt-LT"/>
              </w:rPr>
              <w:t>hipoproteineminė</w:t>
            </w:r>
            <w:proofErr w:type="spellEnd"/>
            <w:r>
              <w:rPr>
                <w:rFonts w:ascii="Times New Roman" w:eastAsia="Times New Roman" w:hAnsi="Times New Roman" w:cs="Times New Roman"/>
                <w:iCs/>
                <w:snapToGrid w:val="0"/>
                <w:lang w:eastAsia="lt-LT"/>
              </w:rPr>
              <w:t>) edema</w:t>
            </w:r>
          </w:p>
        </w:tc>
        <w:tc>
          <w:tcPr>
            <w:tcW w:w="2258" w:type="dxa"/>
          </w:tcPr>
          <w:p w14:paraId="55ED28FA"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Dažnas</w:t>
            </w:r>
          </w:p>
        </w:tc>
        <w:tc>
          <w:tcPr>
            <w:tcW w:w="1543" w:type="dxa"/>
          </w:tcPr>
          <w:p w14:paraId="0649EF8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5D76559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01B9670D" w14:textId="77777777">
        <w:tc>
          <w:tcPr>
            <w:tcW w:w="1651" w:type="dxa"/>
            <w:vMerge w:val="restart"/>
          </w:tcPr>
          <w:p w14:paraId="14190CB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Tyrimai</w:t>
            </w:r>
          </w:p>
        </w:tc>
        <w:tc>
          <w:tcPr>
            <w:tcW w:w="2213" w:type="dxa"/>
          </w:tcPr>
          <w:p w14:paraId="200AC73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Padidėjusi kalio koncentracija kraujyje</w:t>
            </w:r>
          </w:p>
        </w:tc>
        <w:tc>
          <w:tcPr>
            <w:tcW w:w="2258" w:type="dxa"/>
          </w:tcPr>
          <w:p w14:paraId="58895BE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28986FDC"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396" w:type="dxa"/>
          </w:tcPr>
          <w:p w14:paraId="7B081FD0"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Nežinomas</w:t>
            </w:r>
          </w:p>
        </w:tc>
      </w:tr>
      <w:tr w:rsidR="00BF1148" w14:paraId="2BECF7BA" w14:textId="77777777">
        <w:tc>
          <w:tcPr>
            <w:tcW w:w="1651" w:type="dxa"/>
            <w:vMerge/>
          </w:tcPr>
          <w:p w14:paraId="40B31432"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11A9E08"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Kūno svorio padidėjimas</w:t>
            </w:r>
          </w:p>
        </w:tc>
        <w:tc>
          <w:tcPr>
            <w:tcW w:w="2258" w:type="dxa"/>
          </w:tcPr>
          <w:p w14:paraId="652D578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17846A02"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4DE38187"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r w:rsidR="00BF1148" w14:paraId="3D3AD35D" w14:textId="77777777">
        <w:tc>
          <w:tcPr>
            <w:tcW w:w="1651" w:type="dxa"/>
            <w:vMerge/>
          </w:tcPr>
          <w:p w14:paraId="3CE872B0"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tc>
        <w:tc>
          <w:tcPr>
            <w:tcW w:w="2213" w:type="dxa"/>
          </w:tcPr>
          <w:p w14:paraId="3C8494CB"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Kūno svorio sumažėjimas</w:t>
            </w:r>
          </w:p>
        </w:tc>
        <w:tc>
          <w:tcPr>
            <w:tcW w:w="2258" w:type="dxa"/>
          </w:tcPr>
          <w:p w14:paraId="454CF4D4"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c>
          <w:tcPr>
            <w:tcW w:w="1543" w:type="dxa"/>
          </w:tcPr>
          <w:p w14:paraId="345954FD"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Nedažnas</w:t>
            </w:r>
          </w:p>
        </w:tc>
        <w:tc>
          <w:tcPr>
            <w:tcW w:w="1396" w:type="dxa"/>
          </w:tcPr>
          <w:p w14:paraId="621E3DEF" w14:textId="77777777" w:rsidR="00BF1148" w:rsidRDefault="00C36D4E">
            <w:pPr>
              <w:widowControl w:val="0"/>
              <w:tabs>
                <w:tab w:val="left" w:pos="567"/>
              </w:tabs>
              <w:spacing w:after="0" w:line="240" w:lineRule="auto"/>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w:t>
            </w:r>
          </w:p>
        </w:tc>
      </w:tr>
    </w:tbl>
    <w:p w14:paraId="14CB72F3"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C0597C9" w14:textId="77777777" w:rsidR="00BF1148" w:rsidRDefault="00C36D4E">
      <w:pPr>
        <w:widowControl w:val="0"/>
        <w:numPr>
          <w:ilvl w:val="0"/>
          <w:numId w:val="20"/>
        </w:numPr>
        <w:tabs>
          <w:tab w:val="num" w:pos="680"/>
        </w:tabs>
        <w:overflowPunct w:val="0"/>
        <w:autoSpaceDE w:val="0"/>
        <w:autoSpaceDN w:val="0"/>
        <w:adjustRightInd w:val="0"/>
        <w:spacing w:after="0" w:line="240" w:lineRule="auto"/>
        <w:ind w:left="680" w:hanging="561"/>
        <w:jc w:val="both"/>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Dažniausiai susijęs su </w:t>
      </w:r>
      <w:proofErr w:type="spellStart"/>
      <w:r>
        <w:rPr>
          <w:rFonts w:ascii="Times New Roman" w:eastAsia="Times New Roman" w:hAnsi="Times New Roman" w:cs="Times New Roman"/>
          <w:snapToGrid w:val="0"/>
        </w:rPr>
        <w:t>cholestaze</w:t>
      </w:r>
      <w:proofErr w:type="spellEnd"/>
    </w:p>
    <w:p w14:paraId="5D9CED1C" w14:textId="77777777" w:rsidR="00BF1148" w:rsidRDefault="00BF1148">
      <w:pPr>
        <w:widowControl w:val="0"/>
        <w:tabs>
          <w:tab w:val="left" w:pos="567"/>
        </w:tabs>
        <w:spacing w:after="0" w:line="240" w:lineRule="auto"/>
        <w:rPr>
          <w:rFonts w:ascii="Times New Roman" w:eastAsia="Times New Roman" w:hAnsi="Times New Roman" w:cs="Times New Roman"/>
          <w:iCs/>
          <w:snapToGrid w:val="0"/>
          <w:lang w:eastAsia="lt-LT"/>
        </w:rPr>
      </w:pPr>
    </w:p>
    <w:p w14:paraId="68412502"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Papildoma informacija apie derinį</w:t>
      </w:r>
    </w:p>
    <w:p w14:paraId="2635B5C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58AD33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Periferinės edemos, žinomo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nepageidaujamo poveikio, dažnis paprastai buvo mažesnis stebimų pacientų, gydomų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deriniu, tarpe negu pacientų, gydomų tik </w:t>
      </w:r>
      <w:proofErr w:type="spellStart"/>
      <w:r>
        <w:rPr>
          <w:rFonts w:ascii="Times New Roman" w:eastAsia="Times New Roman" w:hAnsi="Times New Roman" w:cs="Times New Roman"/>
          <w:snapToGrid w:val="0"/>
        </w:rPr>
        <w:t>amlodipinu</w:t>
      </w:r>
      <w:proofErr w:type="spellEnd"/>
      <w:r>
        <w:rPr>
          <w:rFonts w:ascii="Times New Roman" w:eastAsia="Times New Roman" w:hAnsi="Times New Roman" w:cs="Times New Roman"/>
          <w:snapToGrid w:val="0"/>
        </w:rPr>
        <w:t>. Dvigubai aklų, kontroliuojamų klinikinių tyrimų metu periferinės edemos pasireiškimo dažnis, priklausomai nuo dozės, buvo sekantis:</w:t>
      </w:r>
    </w:p>
    <w:p w14:paraId="69D64CA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64"/>
        <w:gridCol w:w="1281"/>
        <w:gridCol w:w="1275"/>
        <w:gridCol w:w="1275"/>
        <w:gridCol w:w="1276"/>
        <w:gridCol w:w="1295"/>
      </w:tblGrid>
      <w:tr w:rsidR="00BF1148" w14:paraId="66D11589" w14:textId="77777777">
        <w:trPr>
          <w:trHeight w:val="507"/>
        </w:trPr>
        <w:tc>
          <w:tcPr>
            <w:tcW w:w="2806" w:type="dxa"/>
            <w:gridSpan w:val="2"/>
            <w:vMerge w:val="restart"/>
          </w:tcPr>
          <w:p w14:paraId="5D47BB25"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Pacientai, kuriems pasireiškė periferinė edema (%)</w:t>
            </w:r>
          </w:p>
        </w:tc>
        <w:tc>
          <w:tcPr>
            <w:tcW w:w="7048" w:type="dxa"/>
            <w:gridSpan w:val="5"/>
          </w:tcPr>
          <w:p w14:paraId="23E36CC9" w14:textId="77777777" w:rsidR="00BF1148" w:rsidRDefault="00C36D4E">
            <w:pPr>
              <w:widowControl w:val="0"/>
              <w:tabs>
                <w:tab w:val="left" w:pos="567"/>
              </w:tabs>
              <w:spacing w:after="0" w:line="240" w:lineRule="auto"/>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Valsartanas</w:t>
            </w:r>
            <w:proofErr w:type="spellEnd"/>
            <w:r>
              <w:rPr>
                <w:rFonts w:ascii="Times New Roman" w:eastAsia="Times New Roman" w:hAnsi="Times New Roman" w:cs="Times New Roman"/>
                <w:b/>
                <w:snapToGrid w:val="0"/>
              </w:rPr>
              <w:t xml:space="preserve"> (mg)</w:t>
            </w:r>
          </w:p>
        </w:tc>
      </w:tr>
      <w:tr w:rsidR="00BF1148" w14:paraId="7971E4F6" w14:textId="77777777">
        <w:trPr>
          <w:trHeight w:val="311"/>
        </w:trPr>
        <w:tc>
          <w:tcPr>
            <w:tcW w:w="2806" w:type="dxa"/>
            <w:gridSpan w:val="2"/>
            <w:vMerge/>
          </w:tcPr>
          <w:p w14:paraId="7E3423A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tc>
        <w:tc>
          <w:tcPr>
            <w:tcW w:w="1404" w:type="dxa"/>
          </w:tcPr>
          <w:p w14:paraId="3148935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0</w:t>
            </w:r>
          </w:p>
        </w:tc>
        <w:tc>
          <w:tcPr>
            <w:tcW w:w="1408" w:type="dxa"/>
          </w:tcPr>
          <w:p w14:paraId="48482F37"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40</w:t>
            </w:r>
          </w:p>
        </w:tc>
        <w:tc>
          <w:tcPr>
            <w:tcW w:w="1408" w:type="dxa"/>
          </w:tcPr>
          <w:p w14:paraId="144831F1"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80</w:t>
            </w:r>
          </w:p>
        </w:tc>
        <w:tc>
          <w:tcPr>
            <w:tcW w:w="1408" w:type="dxa"/>
          </w:tcPr>
          <w:p w14:paraId="30B09FA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160</w:t>
            </w:r>
          </w:p>
        </w:tc>
        <w:tc>
          <w:tcPr>
            <w:tcW w:w="1420" w:type="dxa"/>
          </w:tcPr>
          <w:p w14:paraId="02EA816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320</w:t>
            </w:r>
          </w:p>
        </w:tc>
      </w:tr>
      <w:tr w:rsidR="00BF1148" w14:paraId="439D966A" w14:textId="77777777">
        <w:tc>
          <w:tcPr>
            <w:tcW w:w="1403" w:type="dxa"/>
            <w:vMerge w:val="restart"/>
          </w:tcPr>
          <w:p w14:paraId="2169AE34"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(mg)</w:t>
            </w:r>
          </w:p>
        </w:tc>
        <w:tc>
          <w:tcPr>
            <w:tcW w:w="1403" w:type="dxa"/>
          </w:tcPr>
          <w:p w14:paraId="6E4CBC9B"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0</w:t>
            </w:r>
          </w:p>
        </w:tc>
        <w:tc>
          <w:tcPr>
            <w:tcW w:w="1404" w:type="dxa"/>
          </w:tcPr>
          <w:p w14:paraId="10EC7D99"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3,0</w:t>
            </w:r>
          </w:p>
        </w:tc>
        <w:tc>
          <w:tcPr>
            <w:tcW w:w="1408" w:type="dxa"/>
          </w:tcPr>
          <w:p w14:paraId="5B9B10A6"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5,5</w:t>
            </w:r>
          </w:p>
        </w:tc>
        <w:tc>
          <w:tcPr>
            <w:tcW w:w="1408" w:type="dxa"/>
          </w:tcPr>
          <w:p w14:paraId="66DAA7B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2,4</w:t>
            </w:r>
          </w:p>
        </w:tc>
        <w:tc>
          <w:tcPr>
            <w:tcW w:w="1408" w:type="dxa"/>
          </w:tcPr>
          <w:p w14:paraId="6D61EC07"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1,6</w:t>
            </w:r>
          </w:p>
        </w:tc>
        <w:tc>
          <w:tcPr>
            <w:tcW w:w="1420" w:type="dxa"/>
          </w:tcPr>
          <w:p w14:paraId="60A8B7BC"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0,90</w:t>
            </w:r>
          </w:p>
        </w:tc>
      </w:tr>
      <w:tr w:rsidR="00BF1148" w14:paraId="0594C23A" w14:textId="77777777">
        <w:tc>
          <w:tcPr>
            <w:tcW w:w="1403" w:type="dxa"/>
            <w:vMerge/>
          </w:tcPr>
          <w:p w14:paraId="0FA048A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tc>
        <w:tc>
          <w:tcPr>
            <w:tcW w:w="1403" w:type="dxa"/>
          </w:tcPr>
          <w:p w14:paraId="1310414E"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2,5</w:t>
            </w:r>
          </w:p>
        </w:tc>
        <w:tc>
          <w:tcPr>
            <w:tcW w:w="1404" w:type="dxa"/>
          </w:tcPr>
          <w:p w14:paraId="71A612DE"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8,0</w:t>
            </w:r>
          </w:p>
        </w:tc>
        <w:tc>
          <w:tcPr>
            <w:tcW w:w="1408" w:type="dxa"/>
          </w:tcPr>
          <w:p w14:paraId="0B2EBE12"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2,3</w:t>
            </w:r>
          </w:p>
        </w:tc>
        <w:tc>
          <w:tcPr>
            <w:tcW w:w="1408" w:type="dxa"/>
          </w:tcPr>
          <w:p w14:paraId="1B3E6FE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5,4</w:t>
            </w:r>
          </w:p>
        </w:tc>
        <w:tc>
          <w:tcPr>
            <w:tcW w:w="1408" w:type="dxa"/>
          </w:tcPr>
          <w:p w14:paraId="45582066"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2,4</w:t>
            </w:r>
          </w:p>
        </w:tc>
        <w:tc>
          <w:tcPr>
            <w:tcW w:w="1420" w:type="dxa"/>
          </w:tcPr>
          <w:p w14:paraId="60DFD254"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3,9</w:t>
            </w:r>
          </w:p>
        </w:tc>
      </w:tr>
      <w:tr w:rsidR="00BF1148" w14:paraId="3A8E006D" w14:textId="77777777">
        <w:tc>
          <w:tcPr>
            <w:tcW w:w="1403" w:type="dxa"/>
            <w:vMerge/>
          </w:tcPr>
          <w:p w14:paraId="36EBD92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tc>
        <w:tc>
          <w:tcPr>
            <w:tcW w:w="1403" w:type="dxa"/>
          </w:tcPr>
          <w:p w14:paraId="10F67BD9"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5</w:t>
            </w:r>
          </w:p>
        </w:tc>
        <w:tc>
          <w:tcPr>
            <w:tcW w:w="1404" w:type="dxa"/>
          </w:tcPr>
          <w:p w14:paraId="5AF9DCAB"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3,1</w:t>
            </w:r>
          </w:p>
        </w:tc>
        <w:tc>
          <w:tcPr>
            <w:tcW w:w="1408" w:type="dxa"/>
          </w:tcPr>
          <w:p w14:paraId="3E9365BC"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4,8</w:t>
            </w:r>
          </w:p>
        </w:tc>
        <w:tc>
          <w:tcPr>
            <w:tcW w:w="1408" w:type="dxa"/>
          </w:tcPr>
          <w:p w14:paraId="37B2C06E"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2,3</w:t>
            </w:r>
          </w:p>
        </w:tc>
        <w:tc>
          <w:tcPr>
            <w:tcW w:w="1408" w:type="dxa"/>
          </w:tcPr>
          <w:p w14:paraId="5F8CFB59"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2,1</w:t>
            </w:r>
          </w:p>
        </w:tc>
        <w:tc>
          <w:tcPr>
            <w:tcW w:w="1420" w:type="dxa"/>
          </w:tcPr>
          <w:p w14:paraId="3E9378CC"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2,4</w:t>
            </w:r>
          </w:p>
        </w:tc>
      </w:tr>
      <w:tr w:rsidR="00BF1148" w14:paraId="7F823DF7" w14:textId="77777777">
        <w:tc>
          <w:tcPr>
            <w:tcW w:w="1403" w:type="dxa"/>
            <w:vMerge/>
          </w:tcPr>
          <w:p w14:paraId="74B3390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tc>
        <w:tc>
          <w:tcPr>
            <w:tcW w:w="1403" w:type="dxa"/>
          </w:tcPr>
          <w:p w14:paraId="1A9F9CCF"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10</w:t>
            </w:r>
          </w:p>
        </w:tc>
        <w:tc>
          <w:tcPr>
            <w:tcW w:w="1404" w:type="dxa"/>
          </w:tcPr>
          <w:p w14:paraId="784F6DF7"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10,3</w:t>
            </w:r>
          </w:p>
        </w:tc>
        <w:tc>
          <w:tcPr>
            <w:tcW w:w="1408" w:type="dxa"/>
          </w:tcPr>
          <w:p w14:paraId="1A3A827C"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NA</w:t>
            </w:r>
          </w:p>
        </w:tc>
        <w:tc>
          <w:tcPr>
            <w:tcW w:w="1408" w:type="dxa"/>
          </w:tcPr>
          <w:p w14:paraId="51AC9C4C"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NA</w:t>
            </w:r>
          </w:p>
        </w:tc>
        <w:tc>
          <w:tcPr>
            <w:tcW w:w="1408" w:type="dxa"/>
          </w:tcPr>
          <w:p w14:paraId="65F4F3D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9,0</w:t>
            </w:r>
          </w:p>
        </w:tc>
        <w:tc>
          <w:tcPr>
            <w:tcW w:w="1420" w:type="dxa"/>
          </w:tcPr>
          <w:p w14:paraId="013C407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9,5</w:t>
            </w:r>
          </w:p>
        </w:tc>
      </w:tr>
    </w:tbl>
    <w:p w14:paraId="42902F0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069267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Pagrindinis periferinės edemos pasireiškimo dažnis buvo 5,1 %, panašiai vienodas visoms dozėms, gydant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deriniu.</w:t>
      </w:r>
    </w:p>
    <w:p w14:paraId="4CF6686B"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u w:val="single"/>
        </w:rPr>
      </w:pPr>
    </w:p>
    <w:p w14:paraId="2410B700"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Papildoma informacija apie atskirus derinio komponentus</w:t>
      </w:r>
    </w:p>
    <w:p w14:paraId="30494495"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5D8C9D8" w14:textId="77777777" w:rsidR="00BF1148" w:rsidRDefault="00C36D4E">
      <w:pPr>
        <w:widowControl w:val="0"/>
        <w:tabs>
          <w:tab w:val="left" w:pos="567"/>
        </w:tabs>
        <w:overflowPunct w:val="0"/>
        <w:autoSpaceDE w:val="0"/>
        <w:autoSpaceDN w:val="0"/>
        <w:adjustRightInd w:val="0"/>
        <w:spacing w:after="0" w:line="240" w:lineRule="auto"/>
        <w:ind w:left="1" w:right="340"/>
        <w:rPr>
          <w:rFonts w:ascii="Times New Roman" w:eastAsia="Times New Roman" w:hAnsi="Times New Roman" w:cs="Times New Roman"/>
          <w:snapToGrid w:val="0"/>
        </w:rPr>
      </w:pPr>
      <w:r>
        <w:rPr>
          <w:rFonts w:ascii="Times New Roman" w:eastAsia="Times New Roman" w:hAnsi="Times New Roman" w:cs="Times New Roman"/>
          <w:snapToGrid w:val="0"/>
        </w:rPr>
        <w:t>Nepageidaujamos reakcijos, anksčiau pasireiškusios vartojant atskirus derinio komponentus (</w:t>
      </w:r>
      <w:proofErr w:type="spellStart"/>
      <w:r>
        <w:rPr>
          <w:rFonts w:ascii="Times New Roman" w:eastAsia="Times New Roman" w:hAnsi="Times New Roman" w:cs="Times New Roman"/>
          <w:snapToGrid w:val="0"/>
        </w:rPr>
        <w:t>amlodipiną</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valsartaną</w:t>
      </w:r>
      <w:proofErr w:type="spellEnd"/>
      <w:r>
        <w:rPr>
          <w:rFonts w:ascii="Times New Roman" w:eastAsia="Times New Roman" w:hAnsi="Times New Roman" w:cs="Times New Roman"/>
          <w:snapToGrid w:val="0"/>
        </w:rPr>
        <w:t xml:space="preserve">), gali pasireikšti kaip nepageidaujamos reakcijos ir vartojant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derinį, net tuomet, kai jų nebuvo stebėta klinikinių tyrimų metu arba vaistui </w:t>
      </w:r>
      <w:r>
        <w:rPr>
          <w:rFonts w:ascii="Times New Roman" w:eastAsia="Times New Roman" w:hAnsi="Times New Roman" w:cs="Times New Roman"/>
          <w:snapToGrid w:val="0"/>
        </w:rPr>
        <w:lastRenderedPageBreak/>
        <w:t>patekus į rinką.</w:t>
      </w:r>
    </w:p>
    <w:p w14:paraId="68C42268" w14:textId="77777777" w:rsidR="00BF1148" w:rsidRDefault="00BF1148">
      <w:pPr>
        <w:widowControl w:val="0"/>
        <w:tabs>
          <w:tab w:val="left" w:pos="567"/>
        </w:tabs>
        <w:overflowPunct w:val="0"/>
        <w:autoSpaceDE w:val="0"/>
        <w:autoSpaceDN w:val="0"/>
        <w:adjustRightInd w:val="0"/>
        <w:spacing w:after="0" w:line="240" w:lineRule="auto"/>
        <w:ind w:left="1" w:right="340"/>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579"/>
      </w:tblGrid>
      <w:tr w:rsidR="00BF1148" w14:paraId="1D5E8428" w14:textId="77777777">
        <w:tc>
          <w:tcPr>
            <w:tcW w:w="9854" w:type="dxa"/>
            <w:gridSpan w:val="2"/>
          </w:tcPr>
          <w:p w14:paraId="4768DFCD"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Amlodipinas</w:t>
            </w:r>
            <w:proofErr w:type="spellEnd"/>
          </w:p>
        </w:tc>
      </w:tr>
      <w:tr w:rsidR="00BF1148" w14:paraId="2B58E7BB" w14:textId="77777777">
        <w:tc>
          <w:tcPr>
            <w:tcW w:w="1526" w:type="dxa"/>
          </w:tcPr>
          <w:p w14:paraId="4E00AD59"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Dažnas</w:t>
            </w:r>
          </w:p>
        </w:tc>
        <w:tc>
          <w:tcPr>
            <w:tcW w:w="8328" w:type="dxa"/>
          </w:tcPr>
          <w:p w14:paraId="0B071FBA" w14:textId="77777777" w:rsidR="00BF1148" w:rsidRDefault="00C36D4E">
            <w:pPr>
              <w:widowControl w:val="0"/>
              <w:tabs>
                <w:tab w:val="left" w:pos="3041"/>
              </w:tabs>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Somnolencija</w:t>
            </w:r>
            <w:proofErr w:type="spellEnd"/>
            <w:r>
              <w:rPr>
                <w:rFonts w:ascii="Times New Roman" w:eastAsia="Times New Roman" w:hAnsi="Times New Roman" w:cs="Times New Roman"/>
                <w:snapToGrid w:val="0"/>
              </w:rPr>
              <w:t xml:space="preserve">, svaigulys, </w:t>
            </w:r>
            <w:proofErr w:type="spellStart"/>
            <w:r>
              <w:rPr>
                <w:rFonts w:ascii="Times New Roman" w:eastAsia="Times New Roman" w:hAnsi="Times New Roman" w:cs="Times New Roman"/>
                <w:snapToGrid w:val="0"/>
              </w:rPr>
              <w:t>palpitacijos</w:t>
            </w:r>
            <w:proofErr w:type="spellEnd"/>
            <w:r>
              <w:rPr>
                <w:rFonts w:ascii="Times New Roman" w:eastAsia="Times New Roman" w:hAnsi="Times New Roman" w:cs="Times New Roman"/>
                <w:snapToGrid w:val="0"/>
              </w:rPr>
              <w:t>, pilvo skausmas, pykinimas, kulkšnių patinimas</w:t>
            </w:r>
          </w:p>
        </w:tc>
      </w:tr>
      <w:tr w:rsidR="00BF1148" w14:paraId="1C60B9B1" w14:textId="77777777">
        <w:tc>
          <w:tcPr>
            <w:tcW w:w="1526" w:type="dxa"/>
          </w:tcPr>
          <w:p w14:paraId="0CBEBD84"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Nedažnas</w:t>
            </w:r>
          </w:p>
        </w:tc>
        <w:tc>
          <w:tcPr>
            <w:tcW w:w="8328" w:type="dxa"/>
          </w:tcPr>
          <w:p w14:paraId="0C79167F"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Nemiga, nuotaikos pokyčiai (įskaitant nerimą), depresija, drebulys, skonio pojūčio pokytis, apalpimas, </w:t>
            </w:r>
            <w:proofErr w:type="spellStart"/>
            <w:r>
              <w:rPr>
                <w:rFonts w:ascii="Times New Roman" w:eastAsia="Times New Roman" w:hAnsi="Times New Roman" w:cs="Times New Roman"/>
                <w:snapToGrid w:val="0"/>
              </w:rPr>
              <w:t>hipestezija</w:t>
            </w:r>
            <w:proofErr w:type="spellEnd"/>
            <w:r>
              <w:rPr>
                <w:rFonts w:ascii="Times New Roman" w:eastAsia="Times New Roman" w:hAnsi="Times New Roman" w:cs="Times New Roman"/>
                <w:snapToGrid w:val="0"/>
              </w:rPr>
              <w:t>, regėjimo sutrikimas (įskaitant dvejinimąsi akyse), ūžesys (</w:t>
            </w:r>
            <w:proofErr w:type="spellStart"/>
            <w:r>
              <w:rPr>
                <w:rFonts w:ascii="Times New Roman" w:eastAsia="Times New Roman" w:hAnsi="Times New Roman" w:cs="Times New Roman"/>
                <w:i/>
                <w:snapToGrid w:val="0"/>
              </w:rPr>
              <w:t>tinnitus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xml:space="preserve">, dusulys, rinitas, vėmimas, dispepsija, </w:t>
            </w:r>
            <w:proofErr w:type="spellStart"/>
            <w:r>
              <w:rPr>
                <w:rFonts w:ascii="Times New Roman" w:eastAsia="Times New Roman" w:hAnsi="Times New Roman" w:cs="Times New Roman"/>
                <w:snapToGrid w:val="0"/>
              </w:rPr>
              <w:t>alopecija</w:t>
            </w:r>
            <w:proofErr w:type="spellEnd"/>
            <w:r>
              <w:rPr>
                <w:rFonts w:ascii="Times New Roman" w:eastAsia="Times New Roman" w:hAnsi="Times New Roman" w:cs="Times New Roman"/>
                <w:snapToGrid w:val="0"/>
              </w:rPr>
              <w:t xml:space="preserve">, raudonė, odos spalvos pokytis, prakaitavimo sustiprėjimas, niežėjimas, </w:t>
            </w:r>
            <w:proofErr w:type="spellStart"/>
            <w:r>
              <w:rPr>
                <w:rFonts w:ascii="Times New Roman" w:eastAsia="Times New Roman" w:hAnsi="Times New Roman" w:cs="Times New Roman"/>
                <w:snapToGrid w:val="0"/>
              </w:rPr>
              <w:t>egzantema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mialgija</w:t>
            </w:r>
            <w:proofErr w:type="spellEnd"/>
            <w:r>
              <w:rPr>
                <w:rFonts w:ascii="Times New Roman" w:eastAsia="Times New Roman" w:hAnsi="Times New Roman" w:cs="Times New Roman"/>
                <w:snapToGrid w:val="0"/>
              </w:rPr>
              <w:t xml:space="preserve">, raumenų mėšlungis, skausmas, šlapinimosi sutrikimas, šlapinimosi padažnėjimas, impotencija, </w:t>
            </w:r>
            <w:proofErr w:type="spellStart"/>
            <w:r>
              <w:rPr>
                <w:rFonts w:ascii="Times New Roman" w:eastAsia="Times New Roman" w:hAnsi="Times New Roman" w:cs="Times New Roman"/>
                <w:snapToGrid w:val="0"/>
              </w:rPr>
              <w:t>ginekomastija</w:t>
            </w:r>
            <w:proofErr w:type="spellEnd"/>
            <w:r>
              <w:rPr>
                <w:rFonts w:ascii="Times New Roman" w:eastAsia="Times New Roman" w:hAnsi="Times New Roman" w:cs="Times New Roman"/>
                <w:snapToGrid w:val="0"/>
              </w:rPr>
              <w:t>, krūtinės skausmas, negalavimas, kūno masės padidėjimas, kūno masės sumažėjimas.</w:t>
            </w:r>
          </w:p>
        </w:tc>
      </w:tr>
      <w:tr w:rsidR="00BF1148" w14:paraId="50C6D3DE" w14:textId="77777777">
        <w:tc>
          <w:tcPr>
            <w:tcW w:w="1526" w:type="dxa"/>
          </w:tcPr>
          <w:p w14:paraId="45C06D94"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Retas</w:t>
            </w:r>
          </w:p>
        </w:tc>
        <w:tc>
          <w:tcPr>
            <w:tcW w:w="8328" w:type="dxa"/>
          </w:tcPr>
          <w:p w14:paraId="02389C0A"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Konfūzija</w:t>
            </w:r>
          </w:p>
        </w:tc>
      </w:tr>
      <w:tr w:rsidR="00BF1148" w14:paraId="112CF12F" w14:textId="77777777">
        <w:tc>
          <w:tcPr>
            <w:tcW w:w="1526" w:type="dxa"/>
          </w:tcPr>
          <w:p w14:paraId="76BADA3E"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Labai retas</w:t>
            </w:r>
          </w:p>
        </w:tc>
        <w:tc>
          <w:tcPr>
            <w:tcW w:w="8328" w:type="dxa"/>
          </w:tcPr>
          <w:p w14:paraId="79537142"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Leukopenija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trombocitopenija</w:t>
            </w:r>
            <w:proofErr w:type="spellEnd"/>
            <w:r>
              <w:rPr>
                <w:rFonts w:ascii="Times New Roman" w:eastAsia="Times New Roman" w:hAnsi="Times New Roman" w:cs="Times New Roman"/>
                <w:snapToGrid w:val="0"/>
              </w:rPr>
              <w:t xml:space="preserve">, alerginės reakcijos, hiperglikemija, hipertonija, periferinė neuropatija, miokardo infarktas, aritmija (įskaitant bradikardiją, </w:t>
            </w:r>
            <w:proofErr w:type="spellStart"/>
            <w:r>
              <w:rPr>
                <w:rFonts w:ascii="Times New Roman" w:eastAsia="Times New Roman" w:hAnsi="Times New Roman" w:cs="Times New Roman"/>
                <w:snapToGrid w:val="0"/>
              </w:rPr>
              <w:t>skilvelinę</w:t>
            </w:r>
            <w:proofErr w:type="spellEnd"/>
            <w:r>
              <w:rPr>
                <w:rFonts w:ascii="Times New Roman" w:eastAsia="Times New Roman" w:hAnsi="Times New Roman" w:cs="Times New Roman"/>
                <w:snapToGrid w:val="0"/>
              </w:rPr>
              <w:t xml:space="preserve"> tachikardiją ir prieširdžių virpėjimą), </w:t>
            </w:r>
            <w:proofErr w:type="spellStart"/>
            <w:r>
              <w:rPr>
                <w:rFonts w:ascii="Times New Roman" w:eastAsia="Times New Roman" w:hAnsi="Times New Roman" w:cs="Times New Roman"/>
                <w:snapToGrid w:val="0"/>
              </w:rPr>
              <w:t>vaskulitas</w:t>
            </w:r>
            <w:proofErr w:type="spellEnd"/>
            <w:r>
              <w:rPr>
                <w:rFonts w:ascii="Times New Roman" w:eastAsia="Times New Roman" w:hAnsi="Times New Roman" w:cs="Times New Roman"/>
                <w:snapToGrid w:val="0"/>
              </w:rPr>
              <w:t xml:space="preserve">, pankreatitas, gastritas, dantenų </w:t>
            </w:r>
            <w:proofErr w:type="spellStart"/>
            <w:r>
              <w:rPr>
                <w:rFonts w:ascii="Times New Roman" w:eastAsia="Times New Roman" w:hAnsi="Times New Roman" w:cs="Times New Roman"/>
                <w:snapToGrid w:val="0"/>
              </w:rPr>
              <w:t>hiperplazija</w:t>
            </w:r>
            <w:proofErr w:type="spellEnd"/>
            <w:r>
              <w:rPr>
                <w:rFonts w:ascii="Times New Roman" w:eastAsia="Times New Roman" w:hAnsi="Times New Roman" w:cs="Times New Roman"/>
                <w:snapToGrid w:val="0"/>
              </w:rPr>
              <w:t xml:space="preserve">, hepatitas, gelta, kepenų fermentų suaktyvėjimas*, </w:t>
            </w:r>
            <w:proofErr w:type="spellStart"/>
            <w:r>
              <w:rPr>
                <w:rFonts w:ascii="Times New Roman" w:eastAsia="Times New Roman" w:hAnsi="Times New Roman" w:cs="Times New Roman"/>
                <w:snapToGrid w:val="0"/>
              </w:rPr>
              <w:t>angioneurozinė</w:t>
            </w:r>
            <w:proofErr w:type="spellEnd"/>
            <w:r>
              <w:rPr>
                <w:rFonts w:ascii="Times New Roman" w:eastAsia="Times New Roman" w:hAnsi="Times New Roman" w:cs="Times New Roman"/>
                <w:snapToGrid w:val="0"/>
              </w:rPr>
              <w:t xml:space="preserve"> edema, daugiaformė </w:t>
            </w:r>
            <w:r>
              <w:rPr>
                <w:rFonts w:ascii="Times New Roman" w:eastAsia="Times New Roman" w:hAnsi="Times New Roman" w:cs="Times New Roman"/>
                <w:szCs w:val="20"/>
                <w:lang w:eastAsia="sl-SI"/>
              </w:rPr>
              <w:t>raudonė (</w:t>
            </w:r>
            <w:proofErr w:type="spellStart"/>
            <w:r>
              <w:rPr>
                <w:rFonts w:ascii="Times New Roman" w:eastAsia="Times New Roman" w:hAnsi="Times New Roman" w:cs="Times New Roman"/>
                <w:i/>
                <w:szCs w:val="20"/>
                <w:lang w:eastAsia="sl-SI"/>
              </w:rPr>
              <w:t>erythema</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multiforme</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snapToGrid w:val="0"/>
              </w:rPr>
              <w:t xml:space="preserve"> dilgėlinė, </w:t>
            </w:r>
            <w:proofErr w:type="spellStart"/>
            <w:r>
              <w:rPr>
                <w:rFonts w:ascii="Times New Roman" w:eastAsia="Times New Roman" w:hAnsi="Times New Roman" w:cs="Times New Roman"/>
                <w:snapToGrid w:val="0"/>
              </w:rPr>
              <w:t>eksfoliacinis</w:t>
            </w:r>
            <w:proofErr w:type="spellEnd"/>
            <w:r>
              <w:rPr>
                <w:rFonts w:ascii="Times New Roman" w:eastAsia="Times New Roman" w:hAnsi="Times New Roman" w:cs="Times New Roman"/>
                <w:snapToGrid w:val="0"/>
              </w:rPr>
              <w:t xml:space="preserve"> dermatitas, </w:t>
            </w:r>
            <w:proofErr w:type="spellStart"/>
            <w:r>
              <w:rPr>
                <w:rFonts w:ascii="Times New Roman" w:eastAsia="Times New Roman" w:hAnsi="Times New Roman" w:cs="Times New Roman"/>
                <w:snapToGrid w:val="0"/>
              </w:rPr>
              <w:t>Stivenso</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snapToGrid w:val="0"/>
              </w:rPr>
              <w:t xml:space="preserve">Džonsono </w:t>
            </w:r>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i/>
                <w:szCs w:val="20"/>
                <w:lang w:eastAsia="sl-SI"/>
              </w:rPr>
              <w:t>Stevens-Johnson</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snapToGrid w:val="0"/>
              </w:rPr>
              <w:t xml:space="preserve">sindromas, </w:t>
            </w:r>
            <w:proofErr w:type="spellStart"/>
            <w:r>
              <w:rPr>
                <w:rFonts w:ascii="Times New Roman" w:eastAsia="Times New Roman" w:hAnsi="Times New Roman" w:cs="Times New Roman"/>
                <w:snapToGrid w:val="0"/>
              </w:rPr>
              <w:t>Kvinkės</w:t>
            </w:r>
            <w:proofErr w:type="spellEnd"/>
            <w:r>
              <w:rPr>
                <w:rFonts w:ascii="Times New Roman" w:eastAsia="Times New Roman" w:hAnsi="Times New Roman" w:cs="Times New Roman"/>
                <w:snapToGrid w:val="0"/>
              </w:rPr>
              <w:t xml:space="preserve"> </w:t>
            </w:r>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i/>
                <w:szCs w:val="20"/>
                <w:lang w:eastAsia="sl-SI"/>
              </w:rPr>
              <w:t>Quincke</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snapToGrid w:val="0"/>
              </w:rPr>
              <w:t>edema, padidėjęs jautrumas šviesai.</w:t>
            </w:r>
          </w:p>
        </w:tc>
      </w:tr>
      <w:tr w:rsidR="00BF1148" w14:paraId="27AA4B64" w14:textId="77777777">
        <w:tc>
          <w:tcPr>
            <w:tcW w:w="1526" w:type="dxa"/>
          </w:tcPr>
          <w:p w14:paraId="042D4376"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lang w:val="sl-SI" w:eastAsia="sl-SI"/>
              </w:rPr>
            </w:pPr>
            <w:r>
              <w:rPr>
                <w:rFonts w:ascii="Times New Roman" w:eastAsia="Times New Roman" w:hAnsi="Times New Roman" w:cs="Times New Roman"/>
                <w:i/>
                <w:snapToGrid w:val="0"/>
                <w:lang w:val="sl-SI" w:eastAsia="sl-SI"/>
              </w:rPr>
              <w:t>Dažnis nežinomas</w:t>
            </w:r>
          </w:p>
        </w:tc>
        <w:tc>
          <w:tcPr>
            <w:tcW w:w="8328" w:type="dxa"/>
          </w:tcPr>
          <w:p w14:paraId="5781BFDC"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lang w:val="sl-SI" w:eastAsia="sl-SI"/>
              </w:rPr>
            </w:pPr>
            <w:r>
              <w:rPr>
                <w:rFonts w:ascii="Times New Roman" w:eastAsia="Times New Roman" w:hAnsi="Times New Roman" w:cs="Times New Roman"/>
                <w:snapToGrid w:val="0"/>
                <w:lang w:val="sl-SI" w:eastAsia="sl-SI"/>
              </w:rPr>
              <w:t>Ekstrapiramidiniai sutrikimai.</w:t>
            </w:r>
          </w:p>
        </w:tc>
      </w:tr>
      <w:tr w:rsidR="00BF1148" w14:paraId="66F9DBF5" w14:textId="77777777">
        <w:tc>
          <w:tcPr>
            <w:tcW w:w="9854" w:type="dxa"/>
            <w:gridSpan w:val="2"/>
          </w:tcPr>
          <w:p w14:paraId="4B1B0774"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 Dažniausiai susijęs su </w:t>
            </w:r>
            <w:proofErr w:type="spellStart"/>
            <w:r>
              <w:rPr>
                <w:rFonts w:ascii="Times New Roman" w:eastAsia="Times New Roman" w:hAnsi="Times New Roman" w:cs="Times New Roman"/>
                <w:snapToGrid w:val="0"/>
              </w:rPr>
              <w:t>cholestaze</w:t>
            </w:r>
            <w:proofErr w:type="spellEnd"/>
          </w:p>
        </w:tc>
      </w:tr>
      <w:tr w:rsidR="00BF1148" w14:paraId="1121E856" w14:textId="77777777">
        <w:tc>
          <w:tcPr>
            <w:tcW w:w="9854" w:type="dxa"/>
            <w:gridSpan w:val="2"/>
          </w:tcPr>
          <w:p w14:paraId="1A7838A6" w14:textId="77777777" w:rsidR="00BF1148" w:rsidRDefault="00BF1148">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BF1148" w14:paraId="561A4DEF" w14:textId="77777777">
        <w:tc>
          <w:tcPr>
            <w:tcW w:w="9854" w:type="dxa"/>
            <w:gridSpan w:val="2"/>
          </w:tcPr>
          <w:p w14:paraId="5CDAEF47"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Valsartanas</w:t>
            </w:r>
            <w:proofErr w:type="spellEnd"/>
          </w:p>
        </w:tc>
      </w:tr>
      <w:tr w:rsidR="00BF1148" w14:paraId="2A7A1777" w14:textId="77777777">
        <w:tc>
          <w:tcPr>
            <w:tcW w:w="1526" w:type="dxa"/>
          </w:tcPr>
          <w:p w14:paraId="4A2CAD2E" w14:textId="77777777" w:rsidR="00BF1148" w:rsidRDefault="00C36D4E">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Dažnis nežinomas</w:t>
            </w:r>
          </w:p>
        </w:tc>
        <w:tc>
          <w:tcPr>
            <w:tcW w:w="8328" w:type="dxa"/>
          </w:tcPr>
          <w:p w14:paraId="2EFC9202"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Sumažėjusi hemoglobino koncentracija, sumažėjęs </w:t>
            </w:r>
            <w:proofErr w:type="spellStart"/>
            <w:r>
              <w:rPr>
                <w:rFonts w:ascii="Times New Roman" w:eastAsia="Times New Roman" w:hAnsi="Times New Roman" w:cs="Times New Roman"/>
                <w:snapToGrid w:val="0"/>
              </w:rPr>
              <w:t>hematokritas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neutropenija</w:t>
            </w:r>
            <w:proofErr w:type="spellEnd"/>
            <w:r>
              <w:rPr>
                <w:rFonts w:ascii="Times New Roman" w:eastAsia="Times New Roman" w:hAnsi="Times New Roman" w:cs="Times New Roman"/>
                <w:snapToGrid w:val="0"/>
              </w:rPr>
              <w:t>,</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trombocitopenija</w:t>
            </w:r>
            <w:proofErr w:type="spellEnd"/>
            <w:r>
              <w:rPr>
                <w:rFonts w:ascii="Times New Roman" w:eastAsia="Times New Roman" w:hAnsi="Times New Roman" w:cs="Times New Roman"/>
                <w:snapToGrid w:val="0"/>
              </w:rPr>
              <w:t xml:space="preserve">, padidėjusi kalio koncentracija serume, padidėjusi kepenų funkcijos rodiklių koncentracija (įskaitant padidėjusį </w:t>
            </w:r>
            <w:proofErr w:type="spellStart"/>
            <w:r>
              <w:rPr>
                <w:rFonts w:ascii="Times New Roman" w:eastAsia="Times New Roman" w:hAnsi="Times New Roman" w:cs="Times New Roman"/>
                <w:snapToGrid w:val="0"/>
              </w:rPr>
              <w:t>bilirubino</w:t>
            </w:r>
            <w:proofErr w:type="spellEnd"/>
            <w:r>
              <w:rPr>
                <w:rFonts w:ascii="Times New Roman" w:eastAsia="Times New Roman" w:hAnsi="Times New Roman" w:cs="Times New Roman"/>
                <w:snapToGrid w:val="0"/>
              </w:rPr>
              <w:t xml:space="preserve"> kiekį serume), inkstų nepakankamumas ir funkcijos sutrikimas, padidėjusi kreatinino koncentracija serume, </w:t>
            </w:r>
            <w:proofErr w:type="spellStart"/>
            <w:r>
              <w:rPr>
                <w:rFonts w:ascii="Times New Roman" w:eastAsia="Times New Roman" w:hAnsi="Times New Roman" w:cs="Times New Roman"/>
                <w:snapToGrid w:val="0"/>
              </w:rPr>
              <w:t>angioneurozinė</w:t>
            </w:r>
            <w:proofErr w:type="spellEnd"/>
            <w:r>
              <w:rPr>
                <w:rFonts w:ascii="Times New Roman" w:eastAsia="Times New Roman" w:hAnsi="Times New Roman" w:cs="Times New Roman"/>
                <w:snapToGrid w:val="0"/>
              </w:rPr>
              <w:t xml:space="preserve"> edema, raumenų skausmas, </w:t>
            </w:r>
            <w:proofErr w:type="spellStart"/>
            <w:r>
              <w:rPr>
                <w:rFonts w:ascii="Times New Roman" w:eastAsia="Times New Roman" w:hAnsi="Times New Roman" w:cs="Times New Roman"/>
                <w:snapToGrid w:val="0"/>
              </w:rPr>
              <w:t>vaskulitas</w:t>
            </w:r>
            <w:proofErr w:type="spellEnd"/>
            <w:r>
              <w:rPr>
                <w:rFonts w:ascii="Times New Roman" w:eastAsia="Times New Roman" w:hAnsi="Times New Roman" w:cs="Times New Roman"/>
                <w:snapToGrid w:val="0"/>
              </w:rPr>
              <w:t xml:space="preserve">, padidėjusio jautrumo reakcijos, įskaitant </w:t>
            </w:r>
            <w:proofErr w:type="spellStart"/>
            <w:r>
              <w:rPr>
                <w:rFonts w:ascii="Times New Roman" w:eastAsia="Times New Roman" w:hAnsi="Times New Roman" w:cs="Times New Roman"/>
                <w:snapToGrid w:val="0"/>
              </w:rPr>
              <w:t>seruminę</w:t>
            </w:r>
            <w:proofErr w:type="spellEnd"/>
            <w:r>
              <w:rPr>
                <w:rFonts w:ascii="Times New Roman" w:eastAsia="Times New Roman" w:hAnsi="Times New Roman" w:cs="Times New Roman"/>
                <w:snapToGrid w:val="0"/>
              </w:rPr>
              <w:t xml:space="preserve"> ligą.</w:t>
            </w:r>
          </w:p>
        </w:tc>
      </w:tr>
    </w:tbl>
    <w:p w14:paraId="28E307AC" w14:textId="77777777" w:rsidR="00BF1148" w:rsidRDefault="00BF1148">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p w14:paraId="28AA2A5A"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Pranešimas apie įtariamas nepageidaujamas reakcijas</w:t>
      </w:r>
    </w:p>
    <w:p w14:paraId="23278282"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Pr>
            <w:rStyle w:val="Hipersaitas"/>
            <w:rFonts w:eastAsia="Times New Roman" w:cs="Times New Roman"/>
            <w:snapToGrid w:val="0"/>
            <w:sz w:val="22"/>
            <w:szCs w:val="22"/>
            <w:lang w:val="lt-LT"/>
          </w:rPr>
          <w:t>https://vapris.vvkt.lt/vvkt-web/public/nrvSpecialist</w:t>
        </w:r>
      </w:hyperlink>
      <w:r>
        <w:rPr>
          <w:rFonts w:ascii="Times New Roman" w:eastAsia="Times New Roman" w:hAnsi="Times New Roman" w:cs="Times New Roman"/>
          <w:snapToGrid w:val="0"/>
        </w:rPr>
        <w:t xml:space="preserve"> arba užpildę Sveikatos priežiūros ar farmacijos specialisto pranešimo apie įtariamą nepageidaujamą reakciją (ĮNR) formą, kuri skelbiama </w:t>
      </w:r>
      <w:hyperlink r:id="rId8" w:history="1">
        <w:r>
          <w:rPr>
            <w:rStyle w:val="Hipersaitas"/>
            <w:rFonts w:eastAsia="Times New Roman" w:cs="Times New Roman"/>
            <w:snapToGrid w:val="0"/>
            <w:sz w:val="22"/>
            <w:szCs w:val="22"/>
            <w:lang w:val="lt-LT"/>
          </w:rPr>
          <w:t>https://www.vvkt.lt/index.php?1399030386</w:t>
        </w:r>
      </w:hyperlink>
      <w:r>
        <w:rPr>
          <w:rFonts w:ascii="Times New Roman" w:eastAsia="Times New Roman" w:hAnsi="Times New Roman" w:cs="Times New Roman"/>
          <w:snapToGrid w:val="0"/>
        </w:rPr>
        <w:t xml:space="preserve">, ir atsiųsti elektroniniu paštu (adresu </w:t>
      </w:r>
      <w:proofErr w:type="spellStart"/>
      <w:r>
        <w:rPr>
          <w:rFonts w:ascii="Times New Roman" w:eastAsia="Times New Roman" w:hAnsi="Times New Roman" w:cs="Times New Roman"/>
          <w:snapToGrid w:val="0"/>
        </w:rPr>
        <w:t>NepageidaujamaR@vvkt.lt</w:t>
      </w:r>
      <w:proofErr w:type="spellEnd"/>
      <w:r>
        <w:rPr>
          <w:rFonts w:ascii="Times New Roman" w:eastAsia="Times New Roman" w:hAnsi="Times New Roman" w:cs="Times New Roman"/>
          <w:snapToGrid w:val="0"/>
        </w:rPr>
        <w:t>).</w:t>
      </w:r>
    </w:p>
    <w:p w14:paraId="3DC6777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1E1D997"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4.9</w:t>
      </w:r>
      <w:r>
        <w:rPr>
          <w:rFonts w:ascii="Times New Roman" w:eastAsia="Times New Roman" w:hAnsi="Times New Roman" w:cs="Times New Roman"/>
          <w:b/>
          <w:bCs/>
          <w:snapToGrid w:val="0"/>
          <w:lang w:eastAsia="x-none"/>
        </w:rPr>
        <w:tab/>
        <w:t>Perdozavimas</w:t>
      </w:r>
    </w:p>
    <w:p w14:paraId="506522A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2EF9F10"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Simptomai</w:t>
      </w:r>
    </w:p>
    <w:p w14:paraId="4DB6085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perdozavimo duomenų nėra. Svarbiausi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perdozavimo simptomai gali būti ryški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xml:space="preserve"> ir svaigulys. Perdozavus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gali labai išsiplėsti periferinės kraujagyslės ir pasireikšti refleksinė tachikardija. Registruota ryškios ir potencialiai ilgalaikės sisteminės </w:t>
      </w:r>
      <w:proofErr w:type="spellStart"/>
      <w:r>
        <w:rPr>
          <w:rFonts w:ascii="Times New Roman" w:eastAsia="Times New Roman" w:hAnsi="Times New Roman" w:cs="Times New Roman"/>
          <w:snapToGrid w:val="0"/>
        </w:rPr>
        <w:t>hipotenzijos</w:t>
      </w:r>
      <w:proofErr w:type="spellEnd"/>
      <w:r>
        <w:rPr>
          <w:rFonts w:ascii="Times New Roman" w:eastAsia="Times New Roman" w:hAnsi="Times New Roman" w:cs="Times New Roman"/>
          <w:snapToGrid w:val="0"/>
        </w:rPr>
        <w:t>, galinčios sąlygoti šoką ar mirtį, atvejų.</w:t>
      </w:r>
    </w:p>
    <w:p w14:paraId="5B6B0882"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4325CB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Gauta retų pranešimų apie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perdozavimo sukeltą </w:t>
      </w:r>
      <w:proofErr w:type="spellStart"/>
      <w:r>
        <w:rPr>
          <w:rFonts w:ascii="Times New Roman" w:eastAsia="Times New Roman" w:hAnsi="Times New Roman" w:cs="Times New Roman"/>
          <w:snapToGrid w:val="0"/>
        </w:rPr>
        <w:t>nekardiogeninę</w:t>
      </w:r>
      <w:proofErr w:type="spellEnd"/>
      <w:r>
        <w:rPr>
          <w:rFonts w:ascii="Times New Roman" w:eastAsia="Times New Roman" w:hAnsi="Times New Roman" w:cs="Times New Roman"/>
          <w:snapToGrid w:val="0"/>
        </w:rPr>
        <w:t xml:space="preserve"> plaučių edemą, kuri gali pasireikšti vėliau (per 24 – 48 valandas po vaistinio preparato pavartojimo), ir dėl kurios gali būti reikalinga dirbtinė plaučių ventiliacija. Per anksti pradėtos taikyti gaivinimo priemonės (įskaitant skysčių perteklių sukeliančią </w:t>
      </w:r>
      <w:proofErr w:type="spellStart"/>
      <w:r>
        <w:rPr>
          <w:rFonts w:ascii="Times New Roman" w:eastAsia="Times New Roman" w:hAnsi="Times New Roman" w:cs="Times New Roman"/>
          <w:snapToGrid w:val="0"/>
        </w:rPr>
        <w:t>infuzoterapiją</w:t>
      </w:r>
      <w:proofErr w:type="spellEnd"/>
      <w:r>
        <w:rPr>
          <w:rFonts w:ascii="Times New Roman" w:eastAsia="Times New Roman" w:hAnsi="Times New Roman" w:cs="Times New Roman"/>
          <w:snapToGrid w:val="0"/>
        </w:rPr>
        <w:t xml:space="preserve">), siekiant išlaikyti </w:t>
      </w:r>
      <w:proofErr w:type="spellStart"/>
      <w:r>
        <w:rPr>
          <w:rFonts w:ascii="Times New Roman" w:eastAsia="Times New Roman" w:hAnsi="Times New Roman" w:cs="Times New Roman"/>
          <w:snapToGrid w:val="0"/>
        </w:rPr>
        <w:t>perfuziją</w:t>
      </w:r>
      <w:proofErr w:type="spellEnd"/>
      <w:r>
        <w:rPr>
          <w:rFonts w:ascii="Times New Roman" w:eastAsia="Times New Roman" w:hAnsi="Times New Roman" w:cs="Times New Roman"/>
          <w:snapToGrid w:val="0"/>
        </w:rPr>
        <w:t xml:space="preserve"> bei kraujo tūrį, gali būti būklę provokuojančiais veiksniais.</w:t>
      </w:r>
    </w:p>
    <w:p w14:paraId="0B1A904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51D9A16"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lastRenderedPageBreak/>
        <w:t>Gydymas</w:t>
      </w:r>
    </w:p>
    <w:p w14:paraId="2BACEA80" w14:textId="77777777" w:rsidR="00BF1148" w:rsidRDefault="00C36D4E">
      <w:pPr>
        <w:widowControl w:val="0"/>
        <w:tabs>
          <w:tab w:val="left" w:pos="567"/>
        </w:tabs>
        <w:overflowPunct w:val="0"/>
        <w:autoSpaceDE w:val="0"/>
        <w:autoSpaceDN w:val="0"/>
        <w:adjustRightInd w:val="0"/>
        <w:spacing w:after="0" w:line="240" w:lineRule="auto"/>
        <w:ind w:left="1" w:right="20"/>
        <w:rPr>
          <w:rFonts w:ascii="Times New Roman" w:eastAsia="Times New Roman" w:hAnsi="Times New Roman" w:cs="Times New Roman"/>
          <w:snapToGrid w:val="0"/>
        </w:rPr>
      </w:pPr>
      <w:r>
        <w:rPr>
          <w:rFonts w:ascii="Times New Roman" w:eastAsia="Times New Roman" w:hAnsi="Times New Roman" w:cs="Times New Roman"/>
          <w:snapToGrid w:val="0"/>
        </w:rPr>
        <w:t xml:space="preserve">Jei vaisto išgerta neseniai, spręsti dėl vėmimo sukėlimo ar skrandžio plovimo. Tyrimai su sveikais savanoriais parodė, kad iškart ar praėjus ne daugiau kaip dviem valandoms po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pavartojimo išgerta </w:t>
      </w:r>
      <w:r>
        <w:rPr>
          <w:rFonts w:ascii="Times New Roman" w:eastAsia="Times New Roman" w:hAnsi="Times New Roman" w:cs="Times New Roman"/>
          <w:szCs w:val="20"/>
          <w:lang w:eastAsia="sl-SI"/>
        </w:rPr>
        <w:t>aktyvintoji</w:t>
      </w:r>
      <w:r>
        <w:rPr>
          <w:rFonts w:ascii="Times New Roman" w:eastAsia="Times New Roman" w:hAnsi="Times New Roman" w:cs="Times New Roman"/>
          <w:snapToGrid w:val="0"/>
        </w:rPr>
        <w:t xml:space="preserve"> anglis reikšmingai sumažina vaisto absorbcijos greitį. Jei dėl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perdozavimo pasireiškė klinikai reikšminga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xml:space="preserve">, reikia imtis veiksmingų širdies ir kraujagyslių funkcijos palaikymo priemonių, įskaitant nuolatinį širdies ir kvėpavimo funkcijos sekimą, galūnių pakėlimą aukščiau ir kraujo tūrio bei išskiriamo šlapimo kiekio sekimą. Kraujagyslių tonusą ir kraujo spaudimą atstatyti gali padėti kraujagysles sutraukiantys preparatai, jei jiems vartoti nėra kontraindikacijų. Poveikiui, atsiradusiam dėl kalcio kanalų blokados, šalinti gali būti naudinga į veną švirkšti kalcio </w:t>
      </w:r>
      <w:proofErr w:type="spellStart"/>
      <w:r>
        <w:rPr>
          <w:rFonts w:ascii="Times New Roman" w:eastAsia="Times New Roman" w:hAnsi="Times New Roman" w:cs="Times New Roman"/>
          <w:snapToGrid w:val="0"/>
        </w:rPr>
        <w:t>gliukonato</w:t>
      </w:r>
      <w:proofErr w:type="spellEnd"/>
      <w:r>
        <w:rPr>
          <w:rFonts w:ascii="Times New Roman" w:eastAsia="Times New Roman" w:hAnsi="Times New Roman" w:cs="Times New Roman"/>
          <w:snapToGrid w:val="0"/>
        </w:rPr>
        <w:t>.</w:t>
      </w:r>
    </w:p>
    <w:p w14:paraId="23AD064C"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FD74443"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Nei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nei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neturėtų būti pašalinami hemodializės metu.</w:t>
      </w:r>
    </w:p>
    <w:p w14:paraId="4062901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03E7C5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83552CD"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w:t>
      </w:r>
      <w:r>
        <w:rPr>
          <w:rFonts w:ascii="Times New Roman" w:eastAsia="Times New Roman" w:hAnsi="Times New Roman" w:cs="Times New Roman"/>
          <w:b/>
          <w:bCs/>
          <w:snapToGrid w:val="0"/>
          <w:lang w:eastAsia="x-none"/>
        </w:rPr>
        <w:tab/>
        <w:t>FARMAKOLOGINĖS SAVYBĖS</w:t>
      </w:r>
    </w:p>
    <w:p w14:paraId="50B64E9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CF23266"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5.1</w:t>
      </w:r>
      <w:r>
        <w:rPr>
          <w:rFonts w:ascii="Times New Roman" w:eastAsia="Times New Roman" w:hAnsi="Times New Roman" w:cs="Times New Roman"/>
          <w:b/>
          <w:bCs/>
          <w:snapToGrid w:val="0"/>
          <w:lang w:eastAsia="x-none"/>
        </w:rPr>
        <w:tab/>
      </w:r>
      <w:proofErr w:type="spellStart"/>
      <w:r>
        <w:rPr>
          <w:rFonts w:ascii="Times New Roman" w:eastAsia="Times New Roman" w:hAnsi="Times New Roman" w:cs="Times New Roman"/>
          <w:b/>
          <w:bCs/>
          <w:snapToGrid w:val="0"/>
          <w:lang w:eastAsia="x-none"/>
        </w:rPr>
        <w:t>Farmakodinaminės</w:t>
      </w:r>
      <w:proofErr w:type="spellEnd"/>
      <w:r>
        <w:rPr>
          <w:rFonts w:ascii="Times New Roman" w:eastAsia="Times New Roman" w:hAnsi="Times New Roman" w:cs="Times New Roman"/>
          <w:b/>
          <w:bCs/>
          <w:snapToGrid w:val="0"/>
          <w:lang w:eastAsia="x-none"/>
        </w:rPr>
        <w:t xml:space="preserve"> savybės</w:t>
      </w:r>
    </w:p>
    <w:p w14:paraId="728465B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C3E3434" w14:textId="77777777" w:rsidR="00BF1148" w:rsidRDefault="00C36D4E">
      <w:pPr>
        <w:widowControl w:val="0"/>
        <w:tabs>
          <w:tab w:val="left" w:pos="567"/>
        </w:tabs>
        <w:overflowPunct w:val="0"/>
        <w:autoSpaceDE w:val="0"/>
        <w:autoSpaceDN w:val="0"/>
        <w:adjustRightInd w:val="0"/>
        <w:spacing w:after="0" w:line="240" w:lineRule="auto"/>
        <w:ind w:left="1" w:right="92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Farmakoterapinė</w:t>
      </w:r>
      <w:proofErr w:type="spellEnd"/>
      <w:r>
        <w:rPr>
          <w:rFonts w:ascii="Times New Roman" w:eastAsia="Times New Roman" w:hAnsi="Times New Roman" w:cs="Times New Roman"/>
          <w:snapToGrid w:val="0"/>
        </w:rPr>
        <w:t xml:space="preserve"> grupė – vaistai, veikiantys </w:t>
      </w:r>
      <w:proofErr w:type="spellStart"/>
      <w:r>
        <w:rPr>
          <w:rFonts w:ascii="Times New Roman" w:eastAsia="Times New Roman" w:hAnsi="Times New Roman" w:cs="Times New Roman"/>
          <w:snapToGrid w:val="0"/>
        </w:rPr>
        <w:t>renino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sistemą;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w:t>
      </w:r>
      <w:r>
        <w:rPr>
          <w:rFonts w:ascii="Times New Roman" w:eastAsia="Times New Roman" w:hAnsi="Times New Roman" w:cs="Times New Roman"/>
          <w:szCs w:val="20"/>
          <w:lang w:eastAsia="sl-SI"/>
        </w:rPr>
        <w:t>receptorių blokatoriai</w:t>
      </w:r>
      <w:r>
        <w:rPr>
          <w:rFonts w:ascii="Times New Roman" w:eastAsia="Times New Roman" w:hAnsi="Times New Roman" w:cs="Times New Roman"/>
          <w:snapToGrid w:val="0"/>
        </w:rPr>
        <w:t xml:space="preserve"> ir kalcio kanalų blokatoriai, ATC kodas – C09DB01</w:t>
      </w:r>
    </w:p>
    <w:p w14:paraId="5965A74D"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BD00AD8" w14:textId="77777777" w:rsidR="00BF1148" w:rsidRDefault="00C36D4E">
      <w:pPr>
        <w:widowControl w:val="0"/>
        <w:tabs>
          <w:tab w:val="left" w:pos="567"/>
        </w:tabs>
        <w:overflowPunct w:val="0"/>
        <w:autoSpaceDE w:val="0"/>
        <w:autoSpaceDN w:val="0"/>
        <w:adjustRightInd w:val="0"/>
        <w:spacing w:after="0" w:line="240" w:lineRule="auto"/>
        <w:ind w:left="1" w:right="10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sudėtyje yra du </w:t>
      </w:r>
      <w:proofErr w:type="spellStart"/>
      <w:r>
        <w:rPr>
          <w:rFonts w:ascii="Times New Roman" w:eastAsia="Times New Roman" w:hAnsi="Times New Roman" w:cs="Times New Roman"/>
          <w:snapToGrid w:val="0"/>
        </w:rPr>
        <w:t>antihipertenziniai</w:t>
      </w:r>
      <w:proofErr w:type="spellEnd"/>
      <w:r>
        <w:rPr>
          <w:rFonts w:ascii="Times New Roman" w:eastAsia="Times New Roman" w:hAnsi="Times New Roman" w:cs="Times New Roman"/>
          <w:snapToGrid w:val="0"/>
        </w:rPr>
        <w:t xml:space="preserve"> junginiai, kurių veikimo mechanizmai papildo vienas kitą mažinant kraujo spaudimą pirmine hipertenzija sergantiems pacientams: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priklauso kalcio kanalų blokatorių klasei, o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w:t>
      </w:r>
      <w:r>
        <w:rPr>
          <w:rFonts w:ascii="Times New Roman" w:eastAsia="Times New Roman" w:hAnsi="Times New Roman" w:cs="Times New Roman"/>
          <w:szCs w:val="20"/>
          <w:lang w:eastAsia="sl-SI"/>
        </w:rPr>
        <w:t>receptorių blokatorių</w:t>
      </w:r>
      <w:r>
        <w:rPr>
          <w:rFonts w:ascii="Times New Roman" w:eastAsia="Times New Roman" w:hAnsi="Times New Roman" w:cs="Times New Roman"/>
          <w:snapToGrid w:val="0"/>
        </w:rPr>
        <w:t xml:space="preserve"> klasei. Kartu vartojant šias medžiagas, jų </w:t>
      </w:r>
      <w:proofErr w:type="spellStart"/>
      <w:r>
        <w:rPr>
          <w:rFonts w:ascii="Times New Roman" w:eastAsia="Times New Roman" w:hAnsi="Times New Roman" w:cs="Times New Roman"/>
          <w:snapToGrid w:val="0"/>
        </w:rPr>
        <w:t>antihipertenzinis</w:t>
      </w:r>
      <w:proofErr w:type="spellEnd"/>
      <w:r>
        <w:rPr>
          <w:rFonts w:ascii="Times New Roman" w:eastAsia="Times New Roman" w:hAnsi="Times New Roman" w:cs="Times New Roman"/>
          <w:snapToGrid w:val="0"/>
        </w:rPr>
        <w:t xml:space="preserve"> poveikis sumuojasi, todėl kraujospūdis mažėja labiau, nei vartojant vieną kurį nors iš šių komponentų atskirai.</w:t>
      </w:r>
    </w:p>
    <w:p w14:paraId="673CBA16"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FBBD1FC"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snapToGrid w:val="0"/>
          <w:u w:val="single"/>
        </w:rPr>
        <w:t>Amlodipinas</w:t>
      </w:r>
      <w:proofErr w:type="spellEnd"/>
      <w:r>
        <w:rPr>
          <w:rFonts w:ascii="Times New Roman" w:eastAsia="Times New Roman" w:hAnsi="Times New Roman" w:cs="Times New Roman"/>
          <w:snapToGrid w:val="0"/>
          <w:u w:val="single"/>
        </w:rPr>
        <w:t xml:space="preserve"> ir </w:t>
      </w:r>
      <w:proofErr w:type="spellStart"/>
      <w:r>
        <w:rPr>
          <w:rFonts w:ascii="Times New Roman" w:eastAsia="Times New Roman" w:hAnsi="Times New Roman" w:cs="Times New Roman"/>
          <w:snapToGrid w:val="0"/>
          <w:u w:val="single"/>
        </w:rPr>
        <w:t>valsartanas</w:t>
      </w:r>
      <w:proofErr w:type="spellEnd"/>
    </w:p>
    <w:p w14:paraId="03736AEC" w14:textId="77777777" w:rsidR="00BF1148" w:rsidRDefault="00C36D4E">
      <w:pPr>
        <w:widowControl w:val="0"/>
        <w:tabs>
          <w:tab w:val="left" w:pos="567"/>
        </w:tabs>
        <w:overflowPunct w:val="0"/>
        <w:autoSpaceDE w:val="0"/>
        <w:autoSpaceDN w:val="0"/>
        <w:adjustRightInd w:val="0"/>
        <w:spacing w:after="0" w:line="240" w:lineRule="auto"/>
        <w:ind w:left="1" w:right="2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terapinės dozės sukelia nuo dozės priklausomą, vienas kitą papildantį </w:t>
      </w:r>
      <w:proofErr w:type="spellStart"/>
      <w:r>
        <w:rPr>
          <w:rFonts w:ascii="Times New Roman" w:eastAsia="Times New Roman" w:hAnsi="Times New Roman" w:cs="Times New Roman"/>
          <w:snapToGrid w:val="0"/>
        </w:rPr>
        <w:t>antihiperenzinį</w:t>
      </w:r>
      <w:proofErr w:type="spellEnd"/>
      <w:r>
        <w:rPr>
          <w:rFonts w:ascii="Times New Roman" w:eastAsia="Times New Roman" w:hAnsi="Times New Roman" w:cs="Times New Roman"/>
          <w:snapToGrid w:val="0"/>
        </w:rPr>
        <w:t xml:space="preserve"> poveikį. Vienkartinės derinio dozės sukeltas </w:t>
      </w:r>
      <w:proofErr w:type="spellStart"/>
      <w:r>
        <w:rPr>
          <w:rFonts w:ascii="Times New Roman" w:eastAsia="Times New Roman" w:hAnsi="Times New Roman" w:cs="Times New Roman"/>
          <w:snapToGrid w:val="0"/>
        </w:rPr>
        <w:t>antihipertenzinis</w:t>
      </w:r>
      <w:proofErr w:type="spellEnd"/>
      <w:r>
        <w:rPr>
          <w:rFonts w:ascii="Times New Roman" w:eastAsia="Times New Roman" w:hAnsi="Times New Roman" w:cs="Times New Roman"/>
          <w:snapToGrid w:val="0"/>
        </w:rPr>
        <w:t xml:space="preserve"> poveikis išliko 24 valandas.</w:t>
      </w:r>
    </w:p>
    <w:p w14:paraId="7DD97FF3"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C0E9187"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i/>
          <w:iCs/>
          <w:snapToGrid w:val="0"/>
        </w:rPr>
        <w:t>Placebu kontroliuojami klinikiniai tyrimai</w:t>
      </w:r>
    </w:p>
    <w:p w14:paraId="75F1B272" w14:textId="77777777" w:rsidR="00BF1148" w:rsidRDefault="00C36D4E">
      <w:pPr>
        <w:widowControl w:val="0"/>
        <w:tabs>
          <w:tab w:val="left" w:pos="567"/>
        </w:tabs>
        <w:overflowPunct w:val="0"/>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 xml:space="preserve">Dviejų placebu kontroliuojamų klinikinių tyrimų metu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derinį vieną kartą per parą vartojo daugiau kaip 1 400 hipertenzija sergančių pacientų. Tyrimuose dalyvavo suaugę pacientai, kurie sirgo </w:t>
      </w:r>
      <w:r>
        <w:rPr>
          <w:rFonts w:ascii="Times New Roman" w:eastAsia="Times New Roman" w:hAnsi="Times New Roman" w:cs="Times New Roman"/>
          <w:szCs w:val="20"/>
          <w:lang w:eastAsia="sl-SI"/>
        </w:rPr>
        <w:t>lengva</w:t>
      </w:r>
      <w:r>
        <w:rPr>
          <w:rFonts w:ascii="Times New Roman" w:eastAsia="Times New Roman" w:hAnsi="Times New Roman" w:cs="Times New Roman"/>
          <w:snapToGrid w:val="0"/>
        </w:rPr>
        <w:t xml:space="preserve"> ar vidutinio sunkumo nekomplikuota pirmine hipertenzija (vidutinis </w:t>
      </w:r>
      <w:proofErr w:type="spellStart"/>
      <w:r>
        <w:rPr>
          <w:rFonts w:ascii="Times New Roman" w:eastAsia="Times New Roman" w:hAnsi="Times New Roman" w:cs="Times New Roman"/>
          <w:snapToGrid w:val="0"/>
        </w:rPr>
        <w:t>diastolinis</w:t>
      </w:r>
      <w:proofErr w:type="spellEnd"/>
      <w:r>
        <w:rPr>
          <w:rFonts w:ascii="Times New Roman" w:eastAsia="Times New Roman" w:hAnsi="Times New Roman" w:cs="Times New Roman"/>
          <w:snapToGrid w:val="0"/>
        </w:rPr>
        <w:t xml:space="preserve"> kraujospūdis sėdint </w:t>
      </w:r>
      <w:r>
        <w:rPr>
          <w:rFonts w:ascii="Times New Roman" w:eastAsia="Times New Roman" w:hAnsi="Times New Roman" w:cs="Times New Roman"/>
          <w:szCs w:val="20"/>
          <w:lang w:eastAsia="sl-SI"/>
        </w:rPr>
        <w:t>≥</w:t>
      </w:r>
      <w:r>
        <w:rPr>
          <w:rFonts w:ascii="Times New Roman" w:eastAsia="Times New Roman" w:hAnsi="Times New Roman" w:cs="Times New Roman"/>
          <w:snapToGrid w:val="0"/>
        </w:rPr>
        <w:t>95 ir &lt;110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Tyrimuose nedalyvavo pacientai, kuriems buvo didelė kardiovaskulinė rizika – širdies nepakankamumas, I tipo cukrinis diabetas ar blogai kontroliuojamas II tipo cukrinis diabetas, per paskutinius metus buvęs miokardo infarktas ar insultas.</w:t>
      </w:r>
    </w:p>
    <w:p w14:paraId="5457A76A"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1BE6BD8" w14:textId="77777777" w:rsidR="00BF1148" w:rsidRDefault="00C36D4E">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 xml:space="preserve">Veikliuoju preparatu kontroliuojami klinikiniai tyrimai, įtraukiant pacientus, kuriems </w:t>
      </w:r>
      <w:proofErr w:type="spellStart"/>
      <w:r>
        <w:rPr>
          <w:rFonts w:ascii="Times New Roman" w:eastAsia="Times New Roman" w:hAnsi="Times New Roman" w:cs="Times New Roman"/>
          <w:i/>
          <w:snapToGrid w:val="0"/>
        </w:rPr>
        <w:t>monoterapija</w:t>
      </w:r>
      <w:proofErr w:type="spellEnd"/>
      <w:r>
        <w:rPr>
          <w:rFonts w:ascii="Times New Roman" w:eastAsia="Times New Roman" w:hAnsi="Times New Roman" w:cs="Times New Roman"/>
          <w:i/>
          <w:snapToGrid w:val="0"/>
        </w:rPr>
        <w:t xml:space="preserve"> buvo neveiksminga</w:t>
      </w:r>
    </w:p>
    <w:p w14:paraId="413C0B3F"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Daugiacentrinis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randomizuotas</w:t>
      </w:r>
      <w:proofErr w:type="spellEnd"/>
      <w:r>
        <w:rPr>
          <w:rFonts w:ascii="Times New Roman" w:eastAsia="Times New Roman" w:hAnsi="Times New Roman" w:cs="Times New Roman"/>
          <w:snapToGrid w:val="0"/>
        </w:rPr>
        <w:t xml:space="preserve">, dvigubai aklas, veikliuoju preparatu kontroliuojamas, paralelinių grupių tyrimas parodė, kad pacientų populiacijoje, kuriems anksčiau pakankamo poveikio nesukėlė gydymas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kraujospūdis normalizavosi (tyrimo pabaigoje </w:t>
      </w:r>
      <w:proofErr w:type="spellStart"/>
      <w:r>
        <w:rPr>
          <w:rFonts w:ascii="Times New Roman" w:eastAsia="Times New Roman" w:hAnsi="Times New Roman" w:cs="Times New Roman"/>
          <w:snapToGrid w:val="0"/>
        </w:rPr>
        <w:t>diastolinis</w:t>
      </w:r>
      <w:proofErr w:type="spellEnd"/>
      <w:r>
        <w:rPr>
          <w:rFonts w:ascii="Times New Roman" w:eastAsia="Times New Roman" w:hAnsi="Times New Roman" w:cs="Times New Roman"/>
          <w:snapToGrid w:val="0"/>
        </w:rPr>
        <w:t xml:space="preserve"> kraujospūdis sėdint &lt;90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75 % pacientų, vartojusių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bei 62 % pacientų, vartojusių 5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160mg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lyginant su 53 % pacientų, kurie ir toliau vartojo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Papildomai paskyrus 10 mg ir 5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sistolinis</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diastolinis</w:t>
      </w:r>
      <w:proofErr w:type="spellEnd"/>
      <w:r>
        <w:rPr>
          <w:rFonts w:ascii="Times New Roman" w:eastAsia="Times New Roman" w:hAnsi="Times New Roman" w:cs="Times New Roman"/>
          <w:snapToGrid w:val="0"/>
        </w:rPr>
        <w:t xml:space="preserve"> kraujospūdis papildomai sumažėjo atitinkamai 6,0/4,8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ir 3,9/2,9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lyginant su pacientais, kurie ir toliau vartojo tik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37883832"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FE09480" w14:textId="77777777" w:rsidR="00BF1148" w:rsidRDefault="00C36D4E">
      <w:pPr>
        <w:widowControl w:val="0"/>
        <w:tabs>
          <w:tab w:val="left" w:pos="567"/>
        </w:tabs>
        <w:overflowPunct w:val="0"/>
        <w:autoSpaceDE w:val="0"/>
        <w:autoSpaceDN w:val="0"/>
        <w:adjustRightInd w:val="0"/>
        <w:spacing w:after="0" w:line="240" w:lineRule="auto"/>
        <w:ind w:right="28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Daugiacentrinis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randomizuotas</w:t>
      </w:r>
      <w:proofErr w:type="spellEnd"/>
      <w:r>
        <w:rPr>
          <w:rFonts w:ascii="Times New Roman" w:eastAsia="Times New Roman" w:hAnsi="Times New Roman" w:cs="Times New Roman"/>
          <w:snapToGrid w:val="0"/>
        </w:rPr>
        <w:t xml:space="preserve">, dvigubai aklas, veikliuoju preparatu kontroliuojamas, paralelinių grupių tyrimas parodė, kad pacientų populiacijoje, kuriems anksčiau pakankamo poveikio nesukėlė gydymas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kraujospūdis normalizavosi (tyrimo pabaigoje </w:t>
      </w:r>
      <w:proofErr w:type="spellStart"/>
      <w:r>
        <w:rPr>
          <w:rFonts w:ascii="Times New Roman" w:eastAsia="Times New Roman" w:hAnsi="Times New Roman" w:cs="Times New Roman"/>
          <w:snapToGrid w:val="0"/>
        </w:rPr>
        <w:t>diastolinis</w:t>
      </w:r>
      <w:proofErr w:type="spellEnd"/>
      <w:r>
        <w:rPr>
          <w:rFonts w:ascii="Times New Roman" w:eastAsia="Times New Roman" w:hAnsi="Times New Roman" w:cs="Times New Roman"/>
          <w:snapToGrid w:val="0"/>
        </w:rPr>
        <w:t xml:space="preserve"> kraujospūdis sėdint &lt;90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78 % pacientų, vartojusių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lyginant su 67 % pacientų, kurie ir toliau vartojo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Papildomai paskyrus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sistolinis</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diastolinis</w:t>
      </w:r>
      <w:proofErr w:type="spellEnd"/>
      <w:r>
        <w:rPr>
          <w:rFonts w:ascii="Times New Roman" w:eastAsia="Times New Roman" w:hAnsi="Times New Roman" w:cs="Times New Roman"/>
          <w:snapToGrid w:val="0"/>
        </w:rPr>
        <w:t xml:space="preserve"> kraujospūdis papildomai sumažėjo 2,9/2,1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lyginant su pacientais, kurie </w:t>
      </w:r>
      <w:r>
        <w:rPr>
          <w:rFonts w:ascii="Times New Roman" w:eastAsia="Times New Roman" w:hAnsi="Times New Roman" w:cs="Times New Roman"/>
          <w:snapToGrid w:val="0"/>
        </w:rPr>
        <w:lastRenderedPageBreak/>
        <w:t xml:space="preserve">ir toliau vartojo tik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
    <w:p w14:paraId="65ADF77F"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DFCACDC"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derinys</w:t>
      </w:r>
      <w:r>
        <w:rPr>
          <w:rFonts w:ascii="Times New Roman" w:eastAsia="Times New Roman" w:hAnsi="Times New Roman" w:cs="Times New Roman"/>
          <w:szCs w:val="20"/>
          <w:lang w:eastAsia="sl-SI"/>
        </w:rPr>
        <w:t xml:space="preserve"> </w:t>
      </w:r>
      <w:r>
        <w:rPr>
          <w:rFonts w:ascii="Times New Roman" w:eastAsia="Times New Roman" w:hAnsi="Times New Roman" w:cs="Times New Roman"/>
          <w:snapToGrid w:val="0"/>
        </w:rPr>
        <w:t xml:space="preserve">taip pat buvo tiriamas veikliuoju preparatu kontroliuojamame tyrime, kuriame dalyvavo 130 hipertenzija sirgusių pacientų, kurių vidutinis </w:t>
      </w:r>
      <w:proofErr w:type="spellStart"/>
      <w:r>
        <w:rPr>
          <w:rFonts w:ascii="Times New Roman" w:eastAsia="Times New Roman" w:hAnsi="Times New Roman" w:cs="Times New Roman"/>
          <w:snapToGrid w:val="0"/>
        </w:rPr>
        <w:t>diastolinis</w:t>
      </w:r>
      <w:proofErr w:type="spellEnd"/>
      <w:r>
        <w:rPr>
          <w:rFonts w:ascii="Times New Roman" w:eastAsia="Times New Roman" w:hAnsi="Times New Roman" w:cs="Times New Roman"/>
          <w:snapToGrid w:val="0"/>
        </w:rPr>
        <w:t xml:space="preserve"> kraujospūdis sėdint buvo ≥110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ir &lt;120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Šiame tyrime (pradinis kraujospūdis buvo 171/113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5 mg/160 mg dozė, kuri buvo laipsniškai didinta iki 10 mg/160 mg dozės, kraujospūdį sėdint sumažino 36/29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lyginant su 32/28 </w:t>
      </w:r>
      <w:proofErr w:type="spellStart"/>
      <w:r>
        <w:rPr>
          <w:rFonts w:ascii="Times New Roman" w:eastAsia="Times New Roman" w:hAnsi="Times New Roman" w:cs="Times New Roman"/>
          <w:snapToGrid w:val="0"/>
        </w:rPr>
        <w:t>mmHg</w:t>
      </w:r>
      <w:proofErr w:type="spellEnd"/>
      <w:r>
        <w:rPr>
          <w:rFonts w:ascii="Times New Roman" w:eastAsia="Times New Roman" w:hAnsi="Times New Roman" w:cs="Times New Roman"/>
          <w:snapToGrid w:val="0"/>
        </w:rPr>
        <w:t xml:space="preserve"> sumažėjimu, kurį sukėlė </w:t>
      </w:r>
      <w:proofErr w:type="spellStart"/>
      <w:r>
        <w:rPr>
          <w:rFonts w:ascii="Times New Roman" w:eastAsia="Times New Roman" w:hAnsi="Times New Roman" w:cs="Times New Roman"/>
          <w:snapToGrid w:val="0"/>
        </w:rPr>
        <w:t>lizinoprilio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hidrochlorotiazido</w:t>
      </w:r>
      <w:proofErr w:type="spellEnd"/>
      <w:r>
        <w:rPr>
          <w:rFonts w:ascii="Times New Roman" w:eastAsia="Times New Roman" w:hAnsi="Times New Roman" w:cs="Times New Roman"/>
          <w:snapToGrid w:val="0"/>
        </w:rPr>
        <w:t xml:space="preserve"> 10 mg/12,5 mg dozė, kuri buvo laipsniškai didinta iki 20 mg/12,5 mg.</w:t>
      </w:r>
    </w:p>
    <w:p w14:paraId="41805913"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3E60FFB" w14:textId="77777777" w:rsidR="00BF1148" w:rsidRDefault="00C36D4E">
      <w:pPr>
        <w:widowControl w:val="0"/>
        <w:tabs>
          <w:tab w:val="left" w:pos="567"/>
        </w:tabs>
        <w:overflowPunct w:val="0"/>
        <w:autoSpaceDE w:val="0"/>
        <w:autoSpaceDN w:val="0"/>
        <w:adjustRightInd w:val="0"/>
        <w:spacing w:after="0" w:line="240" w:lineRule="auto"/>
        <w:ind w:right="320"/>
        <w:rPr>
          <w:rFonts w:ascii="Times New Roman" w:eastAsia="Times New Roman" w:hAnsi="Times New Roman" w:cs="Times New Roman"/>
          <w:snapToGrid w:val="0"/>
        </w:rPr>
      </w:pPr>
      <w:r>
        <w:rPr>
          <w:rFonts w:ascii="Times New Roman" w:eastAsia="Times New Roman" w:hAnsi="Times New Roman" w:cs="Times New Roman"/>
          <w:snapToGrid w:val="0"/>
        </w:rPr>
        <w:t xml:space="preserve">Dviejų ilgalaikių stebėjimo tyrimų metu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sukeliamas poveikis išliko nepakitęs daugiau kaip metus. Staigus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vartojimo nutraukimas nesukėlė greito kraujospūdžio didėjimo.</w:t>
      </w:r>
    </w:p>
    <w:p w14:paraId="5C00077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82B6708"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Amžius, lytis, rasė ar kūno masės indeksas (≥30 kg/m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&lt;30 kg/m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poveikio neįtakoja.</w:t>
      </w:r>
    </w:p>
    <w:p w14:paraId="041C489F"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C1A9D67" w14:textId="77777777" w:rsidR="00BF1148" w:rsidRDefault="00C36D4E">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derinys buvo tirtas tik hipertenzija sergančių pacientų populiacijoje.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tyrime dalyvavo miokardo infarktą patyrę pacientai ir sergantieji širdies nepakankamumu.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tyrime dalyvavo sergantieji stabilia krūtinės angina, </w:t>
      </w:r>
      <w:proofErr w:type="spellStart"/>
      <w:r>
        <w:rPr>
          <w:rFonts w:ascii="Times New Roman" w:eastAsia="Times New Roman" w:hAnsi="Times New Roman" w:cs="Times New Roman"/>
          <w:snapToGrid w:val="0"/>
        </w:rPr>
        <w:t>angiospazmine</w:t>
      </w:r>
      <w:proofErr w:type="spellEnd"/>
      <w:r>
        <w:rPr>
          <w:rFonts w:ascii="Times New Roman" w:eastAsia="Times New Roman" w:hAnsi="Times New Roman" w:cs="Times New Roman"/>
          <w:snapToGrid w:val="0"/>
        </w:rPr>
        <w:t xml:space="preserve"> krūtinės angina ir angiografijos metu patvirtinta vainikinių arterijų liga.</w:t>
      </w:r>
    </w:p>
    <w:p w14:paraId="3415679D"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434BACB"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Amlodipinas</w:t>
      </w:r>
      <w:proofErr w:type="spellEnd"/>
    </w:p>
    <w:p w14:paraId="65EEBF8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336B0AE" w14:textId="77777777" w:rsidR="00BF1148" w:rsidRDefault="00C36D4E">
      <w:pPr>
        <w:widowControl w:val="0"/>
        <w:tabs>
          <w:tab w:val="left" w:pos="567"/>
        </w:tabs>
        <w:overflowPunct w:val="0"/>
        <w:autoSpaceDE w:val="0"/>
        <w:autoSpaceDN w:val="0"/>
        <w:adjustRightInd w:val="0"/>
        <w:spacing w:after="0" w:line="240" w:lineRule="auto"/>
        <w:ind w:right="6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komponentas –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 slopina kalcio jonų patekimą per membraną į širdies raumens bei kraujagyslių lygiųjų raumenų ląsteles. </w:t>
      </w:r>
      <w:proofErr w:type="spellStart"/>
      <w:r>
        <w:rPr>
          <w:rFonts w:ascii="Times New Roman" w:eastAsia="Times New Roman" w:hAnsi="Times New Roman" w:cs="Times New Roman"/>
          <w:snapToGrid w:val="0"/>
        </w:rPr>
        <w:t>Antihipertenzinis</w:t>
      </w:r>
      <w:proofErr w:type="spellEnd"/>
      <w:r>
        <w:rPr>
          <w:rFonts w:ascii="Times New Roman" w:eastAsia="Times New Roman" w:hAnsi="Times New Roman" w:cs="Times New Roman"/>
          <w:snapToGrid w:val="0"/>
        </w:rPr>
        <w:t xml:space="preserve"> poveikis pasireiškia dėl to, kad preparatas tiesiogiai atpalaiduoja lygiuosius kraujagyslių raumenis, todėl sumažėja periferinių kraujagyslių pasipriešinimas ir kraujospūdis. Eksperimentų duomenys rodo, kad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jungiasi ir prie </w:t>
      </w:r>
      <w:proofErr w:type="spellStart"/>
      <w:r>
        <w:rPr>
          <w:rFonts w:ascii="Times New Roman" w:eastAsia="Times New Roman" w:hAnsi="Times New Roman" w:cs="Times New Roman"/>
          <w:snapToGrid w:val="0"/>
        </w:rPr>
        <w:t>dihidropiridinų</w:t>
      </w:r>
      <w:proofErr w:type="spellEnd"/>
      <w:r>
        <w:rPr>
          <w:rFonts w:ascii="Times New Roman" w:eastAsia="Times New Roman" w:hAnsi="Times New Roman" w:cs="Times New Roman"/>
          <w:snapToGrid w:val="0"/>
        </w:rPr>
        <w:t xml:space="preserve">, ir prie ne </w:t>
      </w:r>
      <w:proofErr w:type="spellStart"/>
      <w:r>
        <w:rPr>
          <w:rFonts w:ascii="Times New Roman" w:eastAsia="Times New Roman" w:hAnsi="Times New Roman" w:cs="Times New Roman"/>
          <w:snapToGrid w:val="0"/>
        </w:rPr>
        <w:t>dihidropiridinų</w:t>
      </w:r>
      <w:proofErr w:type="spellEnd"/>
      <w:r>
        <w:rPr>
          <w:rFonts w:ascii="Times New Roman" w:eastAsia="Times New Roman" w:hAnsi="Times New Roman" w:cs="Times New Roman"/>
          <w:snapToGrid w:val="0"/>
        </w:rPr>
        <w:t xml:space="preserve"> jungimosi vietų. Širdies raumens ir kraujagyslių lygiųjų raumenų ląstelių susitraukimas priklauso nuo </w:t>
      </w:r>
      <w:proofErr w:type="spellStart"/>
      <w:r>
        <w:rPr>
          <w:rFonts w:ascii="Times New Roman" w:eastAsia="Times New Roman" w:hAnsi="Times New Roman" w:cs="Times New Roman"/>
          <w:snapToGrid w:val="0"/>
        </w:rPr>
        <w:t>ekstraląstelinio</w:t>
      </w:r>
      <w:proofErr w:type="spellEnd"/>
      <w:r>
        <w:rPr>
          <w:rFonts w:ascii="Times New Roman" w:eastAsia="Times New Roman" w:hAnsi="Times New Roman" w:cs="Times New Roman"/>
          <w:snapToGrid w:val="0"/>
        </w:rPr>
        <w:t xml:space="preserve"> kalcio jonų srautų į šias ląsteles per specifinius jonų kanalus.</w:t>
      </w:r>
    </w:p>
    <w:p w14:paraId="3424C8BF"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2361072" w14:textId="77777777" w:rsidR="00BF1148" w:rsidRDefault="00C36D4E">
      <w:pPr>
        <w:widowControl w:val="0"/>
        <w:tabs>
          <w:tab w:val="left" w:pos="567"/>
        </w:tabs>
        <w:overflowPunct w:val="0"/>
        <w:autoSpaceDE w:val="0"/>
        <w:autoSpaceDN w:val="0"/>
        <w:adjustRightInd w:val="0"/>
        <w:spacing w:after="0" w:line="240" w:lineRule="auto"/>
        <w:ind w:right="500"/>
        <w:rPr>
          <w:rFonts w:ascii="Times New Roman" w:eastAsia="Times New Roman" w:hAnsi="Times New Roman" w:cs="Times New Roman"/>
          <w:snapToGrid w:val="0"/>
        </w:rPr>
      </w:pPr>
      <w:r>
        <w:rPr>
          <w:rFonts w:ascii="Times New Roman" w:eastAsia="Times New Roman" w:hAnsi="Times New Roman" w:cs="Times New Roman"/>
          <w:snapToGrid w:val="0"/>
        </w:rPr>
        <w:t xml:space="preserve">Hipertenzija sergantiems pacientams terapinės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dozės plečia kraujagysles, todėl mažėja kraujospūdis tiek gulint, tiek stovint. Nuolat vartojant vaisto, šis kraujospūdžio sumažėjimas reikšmingai nedidina širdies susitraukimų dažnio ar </w:t>
      </w:r>
      <w:proofErr w:type="spellStart"/>
      <w:r>
        <w:rPr>
          <w:rFonts w:ascii="Times New Roman" w:eastAsia="Times New Roman" w:hAnsi="Times New Roman" w:cs="Times New Roman"/>
          <w:snapToGrid w:val="0"/>
        </w:rPr>
        <w:t>katecholaminų</w:t>
      </w:r>
      <w:proofErr w:type="spellEnd"/>
      <w:r>
        <w:rPr>
          <w:rFonts w:ascii="Times New Roman" w:eastAsia="Times New Roman" w:hAnsi="Times New Roman" w:cs="Times New Roman"/>
          <w:snapToGrid w:val="0"/>
        </w:rPr>
        <w:t xml:space="preserve"> koncentracijos plazmoje.</w:t>
      </w:r>
    </w:p>
    <w:p w14:paraId="6F219CB5"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785CDE7"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Koncentracija plazmoje koreliuoja su sukeliamu poveikiu ir jauniems, ir senyviems pacientams.</w:t>
      </w:r>
    </w:p>
    <w:p w14:paraId="63391B50"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0D9CAC5" w14:textId="77777777" w:rsidR="00BF1148" w:rsidRDefault="00C36D4E">
      <w:pPr>
        <w:widowControl w:val="0"/>
        <w:tabs>
          <w:tab w:val="left" w:pos="567"/>
        </w:tabs>
        <w:overflowPunct w:val="0"/>
        <w:autoSpaceDE w:val="0"/>
        <w:autoSpaceDN w:val="0"/>
        <w:adjustRightInd w:val="0"/>
        <w:spacing w:after="0" w:line="240" w:lineRule="auto"/>
        <w:ind w:right="600"/>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Hipertenzija sergantiems pacientams, kurių inkstų funkcija normali, terapinės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dozės mažino inkstų kraujagyslių pasipriešinimą ir didino </w:t>
      </w:r>
      <w:proofErr w:type="spellStart"/>
      <w:r>
        <w:rPr>
          <w:rFonts w:ascii="Times New Roman" w:eastAsia="Times New Roman" w:hAnsi="Times New Roman" w:cs="Times New Roman"/>
          <w:snapToGrid w:val="0"/>
        </w:rPr>
        <w:t>glomerulų</w:t>
      </w:r>
      <w:proofErr w:type="spellEnd"/>
      <w:r>
        <w:rPr>
          <w:rFonts w:ascii="Times New Roman" w:eastAsia="Times New Roman" w:hAnsi="Times New Roman" w:cs="Times New Roman"/>
          <w:snapToGrid w:val="0"/>
        </w:rPr>
        <w:t xml:space="preserve"> filtracijos greitį bei efektyvų pro inkstus pratekančios plazmos tūrį, bet neįtakojo filtracijos frakcijos ar </w:t>
      </w:r>
      <w:proofErr w:type="spellStart"/>
      <w:r>
        <w:rPr>
          <w:rFonts w:ascii="Times New Roman" w:eastAsia="Times New Roman" w:hAnsi="Times New Roman" w:cs="Times New Roman"/>
          <w:snapToGrid w:val="0"/>
        </w:rPr>
        <w:t>proteinurijos</w:t>
      </w:r>
      <w:proofErr w:type="spellEnd"/>
      <w:r>
        <w:rPr>
          <w:rFonts w:ascii="Times New Roman" w:eastAsia="Times New Roman" w:hAnsi="Times New Roman" w:cs="Times New Roman"/>
          <w:snapToGrid w:val="0"/>
        </w:rPr>
        <w:t>.</w:t>
      </w:r>
    </w:p>
    <w:p w14:paraId="5E44A0F6"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9DFDC74" w14:textId="77777777" w:rsidR="00BF1148" w:rsidRDefault="00C36D4E">
      <w:pPr>
        <w:widowControl w:val="0"/>
        <w:tabs>
          <w:tab w:val="left" w:pos="567"/>
        </w:tabs>
        <w:overflowPunct w:val="0"/>
        <w:autoSpaceDE w:val="0"/>
        <w:autoSpaceDN w:val="0"/>
        <w:adjustRightInd w:val="0"/>
        <w:spacing w:after="0" w:line="240" w:lineRule="auto"/>
        <w:ind w:right="60"/>
        <w:rPr>
          <w:rFonts w:ascii="Times New Roman" w:eastAsia="Times New Roman" w:hAnsi="Times New Roman" w:cs="Times New Roman"/>
          <w:snapToGrid w:val="0"/>
        </w:rPr>
      </w:pPr>
      <w:r>
        <w:rPr>
          <w:rFonts w:ascii="Times New Roman" w:eastAsia="Times New Roman" w:hAnsi="Times New Roman" w:cs="Times New Roman"/>
          <w:snapToGrid w:val="0"/>
        </w:rPr>
        <w:t xml:space="preserve">Kaip ir vartojant kitų kalcio kanalų blokatorių, </w:t>
      </w:r>
      <w:proofErr w:type="spellStart"/>
      <w:r>
        <w:rPr>
          <w:rFonts w:ascii="Times New Roman" w:eastAsia="Times New Roman" w:hAnsi="Times New Roman" w:cs="Times New Roman"/>
          <w:snapToGrid w:val="0"/>
        </w:rPr>
        <w:t>hemodinaminių</w:t>
      </w:r>
      <w:proofErr w:type="spellEnd"/>
      <w:r>
        <w:rPr>
          <w:rFonts w:ascii="Times New Roman" w:eastAsia="Times New Roman" w:hAnsi="Times New Roman" w:cs="Times New Roman"/>
          <w:snapToGrid w:val="0"/>
        </w:rPr>
        <w:t xml:space="preserve"> širdies funkcijos tyrimų ramybės būklėje ar krūvio metu (arba einant) duomenys parodė, kad pacientams, kurių kairiojo skilvelio funkcija yra normali,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nedaug didino širdies indeksą, reikšmingai neveikdamas </w:t>
      </w:r>
      <w:proofErr w:type="spellStart"/>
      <w:r>
        <w:rPr>
          <w:rFonts w:ascii="Times New Roman" w:eastAsia="Times New Roman" w:hAnsi="Times New Roman" w:cs="Times New Roman"/>
          <w:snapToGrid w:val="0"/>
        </w:rPr>
        <w:t>dP</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dt</w:t>
      </w:r>
      <w:proofErr w:type="spellEnd"/>
      <w:r>
        <w:rPr>
          <w:rFonts w:ascii="Times New Roman" w:eastAsia="Times New Roman" w:hAnsi="Times New Roman" w:cs="Times New Roman"/>
          <w:snapToGrid w:val="0"/>
        </w:rPr>
        <w:t xml:space="preserve"> ar kairiojo skilvelio galutinio </w:t>
      </w:r>
      <w:proofErr w:type="spellStart"/>
      <w:r>
        <w:rPr>
          <w:rFonts w:ascii="Times New Roman" w:eastAsia="Times New Roman" w:hAnsi="Times New Roman" w:cs="Times New Roman"/>
          <w:snapToGrid w:val="0"/>
        </w:rPr>
        <w:t>diastolinio</w:t>
      </w:r>
      <w:proofErr w:type="spellEnd"/>
      <w:r>
        <w:rPr>
          <w:rFonts w:ascii="Times New Roman" w:eastAsia="Times New Roman" w:hAnsi="Times New Roman" w:cs="Times New Roman"/>
          <w:snapToGrid w:val="0"/>
        </w:rPr>
        <w:t xml:space="preserve"> slėgio ar tūrio. </w:t>
      </w:r>
      <w:proofErr w:type="spellStart"/>
      <w:r>
        <w:rPr>
          <w:rFonts w:ascii="Times New Roman" w:eastAsia="Times New Roman" w:hAnsi="Times New Roman" w:cs="Times New Roman"/>
          <w:snapToGrid w:val="0"/>
        </w:rPr>
        <w:t>Hemodinaminių</w:t>
      </w:r>
      <w:proofErr w:type="spellEnd"/>
      <w:r>
        <w:rPr>
          <w:rFonts w:ascii="Times New Roman" w:eastAsia="Times New Roman" w:hAnsi="Times New Roman" w:cs="Times New Roman"/>
          <w:snapToGrid w:val="0"/>
        </w:rPr>
        <w:t xml:space="preserve"> tyrimų metu terapinės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dozės nesukėlė neigiamo </w:t>
      </w:r>
      <w:proofErr w:type="spellStart"/>
      <w:r>
        <w:rPr>
          <w:rFonts w:ascii="Times New Roman" w:eastAsia="Times New Roman" w:hAnsi="Times New Roman" w:cs="Times New Roman"/>
          <w:snapToGrid w:val="0"/>
        </w:rPr>
        <w:t>inotropinio</w:t>
      </w:r>
      <w:proofErr w:type="spellEnd"/>
      <w:r>
        <w:rPr>
          <w:rFonts w:ascii="Times New Roman" w:eastAsia="Times New Roman" w:hAnsi="Times New Roman" w:cs="Times New Roman"/>
          <w:snapToGrid w:val="0"/>
        </w:rPr>
        <w:t xml:space="preserve"> poveikio sveikiems gyvūnams ar žmonėms, net tada, kai žmonėms jo buvo skiriama kartu su beta </w:t>
      </w:r>
      <w:proofErr w:type="spellStart"/>
      <w:r>
        <w:rPr>
          <w:rFonts w:ascii="Times New Roman" w:eastAsia="Times New Roman" w:hAnsi="Times New Roman" w:cs="Times New Roman"/>
          <w:snapToGrid w:val="0"/>
        </w:rPr>
        <w:t>adrenoblokatoriais</w:t>
      </w:r>
      <w:proofErr w:type="spellEnd"/>
      <w:r>
        <w:rPr>
          <w:rFonts w:ascii="Times New Roman" w:eastAsia="Times New Roman" w:hAnsi="Times New Roman" w:cs="Times New Roman"/>
          <w:snapToGrid w:val="0"/>
        </w:rPr>
        <w:t>.</w:t>
      </w:r>
    </w:p>
    <w:p w14:paraId="6C1914DF"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9429AD6"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neveikia sinusinio prieširdžio mazgo funkcijos ar prieširdžio-skilvelio laidumo sveikiems gyvūnams ar žmonėms. Klinikinių tyrimų metu, kai </w:t>
      </w:r>
      <w:proofErr w:type="spellStart"/>
      <w:r>
        <w:rPr>
          <w:rFonts w:ascii="Times New Roman" w:eastAsia="Times New Roman" w:hAnsi="Times New Roman" w:cs="Times New Roman"/>
          <w:snapToGrid w:val="0"/>
        </w:rPr>
        <w:t>amlodipiną</w:t>
      </w:r>
      <w:proofErr w:type="spellEnd"/>
      <w:r>
        <w:rPr>
          <w:rFonts w:ascii="Times New Roman" w:eastAsia="Times New Roman" w:hAnsi="Times New Roman" w:cs="Times New Roman"/>
          <w:snapToGrid w:val="0"/>
        </w:rPr>
        <w:t xml:space="preserve"> kartu su beta </w:t>
      </w:r>
      <w:proofErr w:type="spellStart"/>
      <w:r>
        <w:rPr>
          <w:rFonts w:ascii="Times New Roman" w:eastAsia="Times New Roman" w:hAnsi="Times New Roman" w:cs="Times New Roman"/>
          <w:snapToGrid w:val="0"/>
        </w:rPr>
        <w:t>adrenoblokatoriais</w:t>
      </w:r>
      <w:proofErr w:type="spellEnd"/>
      <w:r>
        <w:rPr>
          <w:rFonts w:ascii="Times New Roman" w:eastAsia="Times New Roman" w:hAnsi="Times New Roman" w:cs="Times New Roman"/>
          <w:snapToGrid w:val="0"/>
        </w:rPr>
        <w:t xml:space="preserve"> vartojo hipertenzija ar krūtinės angina sergantys pacientai, nepageidaujamo poveikio </w:t>
      </w:r>
      <w:proofErr w:type="spellStart"/>
      <w:r>
        <w:rPr>
          <w:rFonts w:ascii="Times New Roman" w:eastAsia="Times New Roman" w:hAnsi="Times New Roman" w:cs="Times New Roman"/>
          <w:snapToGrid w:val="0"/>
        </w:rPr>
        <w:t>elektrokardiografiniams</w:t>
      </w:r>
      <w:proofErr w:type="spellEnd"/>
      <w:r>
        <w:rPr>
          <w:rFonts w:ascii="Times New Roman" w:eastAsia="Times New Roman" w:hAnsi="Times New Roman" w:cs="Times New Roman"/>
          <w:snapToGrid w:val="0"/>
        </w:rPr>
        <w:t xml:space="preserve"> rodikliams nebuvo registruota.</w:t>
      </w:r>
    </w:p>
    <w:p w14:paraId="2B3AC5E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8C717AC"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Vartojimas hipertenzija sergantiems pacientams</w:t>
      </w:r>
    </w:p>
    <w:p w14:paraId="58E3D269" w14:textId="77777777" w:rsidR="00BF1148" w:rsidRDefault="00C36D4E">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atliktas </w:t>
      </w:r>
      <w:proofErr w:type="spellStart"/>
      <w:r>
        <w:rPr>
          <w:rFonts w:ascii="Times New Roman" w:eastAsia="Times New Roman" w:hAnsi="Times New Roman" w:cs="Times New Roman"/>
          <w:snapToGrid w:val="0"/>
        </w:rPr>
        <w:t>randomizuotas</w:t>
      </w:r>
      <w:proofErr w:type="spellEnd"/>
      <w:r>
        <w:rPr>
          <w:rFonts w:ascii="Times New Roman" w:eastAsia="Times New Roman" w:hAnsi="Times New Roman" w:cs="Times New Roman"/>
          <w:snapToGrid w:val="0"/>
        </w:rPr>
        <w:t xml:space="preserve">, dvigubai aklas sergamumo ir mirtingumo tyrimas, pavadintas </w:t>
      </w:r>
      <w:proofErr w:type="spellStart"/>
      <w:r>
        <w:rPr>
          <w:rFonts w:ascii="Times New Roman" w:eastAsia="Times New Roman" w:hAnsi="Times New Roman" w:cs="Times New Roman"/>
          <w:snapToGrid w:val="0"/>
        </w:rPr>
        <w:t>antihipertenzinio</w:t>
      </w:r>
      <w:proofErr w:type="spellEnd"/>
      <w:r>
        <w:rPr>
          <w:rFonts w:ascii="Times New Roman" w:eastAsia="Times New Roman" w:hAnsi="Times New Roman" w:cs="Times New Roman"/>
          <w:snapToGrid w:val="0"/>
        </w:rPr>
        <w:t xml:space="preserve"> ir lipidų kiekį mažinančio gydymo klinikiniu tyrimu siekiant apsaugoti nuo miokardo </w:t>
      </w:r>
      <w:r>
        <w:rPr>
          <w:rFonts w:ascii="Times New Roman" w:eastAsia="Times New Roman" w:hAnsi="Times New Roman" w:cs="Times New Roman"/>
          <w:snapToGrid w:val="0"/>
        </w:rPr>
        <w:lastRenderedPageBreak/>
        <w:t xml:space="preserve">infarkto pasireiškimo (angl. </w:t>
      </w:r>
      <w:proofErr w:type="spellStart"/>
      <w:r>
        <w:rPr>
          <w:rFonts w:ascii="Times New Roman" w:eastAsia="Times New Roman" w:hAnsi="Times New Roman" w:cs="Times New Roman"/>
          <w:i/>
          <w:iCs/>
          <w:snapToGrid w:val="0"/>
        </w:rPr>
        <w:t>Antihypertensive</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and</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Lipid-Lowering</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treatment</w:t>
      </w:r>
      <w:proofErr w:type="spellEnd"/>
      <w:r>
        <w:rPr>
          <w:rFonts w:ascii="Times New Roman" w:eastAsia="Times New Roman" w:hAnsi="Times New Roman" w:cs="Times New Roman"/>
          <w:i/>
          <w:iCs/>
          <w:snapToGrid w:val="0"/>
        </w:rPr>
        <w:t xml:space="preserve"> to </w:t>
      </w:r>
      <w:proofErr w:type="spellStart"/>
      <w:r>
        <w:rPr>
          <w:rFonts w:ascii="Times New Roman" w:eastAsia="Times New Roman" w:hAnsi="Times New Roman" w:cs="Times New Roman"/>
          <w:i/>
          <w:iCs/>
          <w:snapToGrid w:val="0"/>
        </w:rPr>
        <w:t>prevent</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Heart</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Attack</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iCs/>
          <w:snapToGrid w:val="0"/>
        </w:rPr>
        <w:t>Trial</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 ALLHAT); šio tyrimo metu buvo lyginamas naujesnių vaistinių preparatų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2,5-10 mg per parą (kalcio kanalų blokatoriaus) arba </w:t>
      </w:r>
      <w:proofErr w:type="spellStart"/>
      <w:r>
        <w:rPr>
          <w:rFonts w:ascii="Times New Roman" w:eastAsia="Times New Roman" w:hAnsi="Times New Roman" w:cs="Times New Roman"/>
          <w:snapToGrid w:val="0"/>
        </w:rPr>
        <w:t>lizinoprilio</w:t>
      </w:r>
      <w:proofErr w:type="spellEnd"/>
      <w:r>
        <w:rPr>
          <w:rFonts w:ascii="Times New Roman" w:eastAsia="Times New Roman" w:hAnsi="Times New Roman" w:cs="Times New Roman"/>
          <w:snapToGrid w:val="0"/>
        </w:rPr>
        <w:t xml:space="preserve"> 10-40 mg per parą (AKF inhibitoriaus) poveikis, jų skiriant kaip pirmojo pasirinkimo vaistinių preparatų, su </w:t>
      </w:r>
      <w:proofErr w:type="spellStart"/>
      <w:r>
        <w:rPr>
          <w:rFonts w:ascii="Times New Roman" w:eastAsia="Times New Roman" w:hAnsi="Times New Roman" w:cs="Times New Roman"/>
          <w:snapToGrid w:val="0"/>
        </w:rPr>
        <w:t>tiazidinių</w:t>
      </w:r>
      <w:proofErr w:type="spellEnd"/>
      <w:r>
        <w:rPr>
          <w:rFonts w:ascii="Times New Roman" w:eastAsia="Times New Roman" w:hAnsi="Times New Roman" w:cs="Times New Roman"/>
          <w:snapToGrid w:val="0"/>
        </w:rPr>
        <w:t xml:space="preserve"> diuretikų grupės preparato </w:t>
      </w:r>
      <w:proofErr w:type="spellStart"/>
      <w:r>
        <w:rPr>
          <w:rFonts w:ascii="Times New Roman" w:eastAsia="Times New Roman" w:hAnsi="Times New Roman" w:cs="Times New Roman"/>
          <w:snapToGrid w:val="0"/>
        </w:rPr>
        <w:t>chlortalidono</w:t>
      </w:r>
      <w:proofErr w:type="spellEnd"/>
      <w:r>
        <w:rPr>
          <w:rFonts w:ascii="Times New Roman" w:eastAsia="Times New Roman" w:hAnsi="Times New Roman" w:cs="Times New Roman"/>
          <w:snapToGrid w:val="0"/>
        </w:rPr>
        <w:t xml:space="preserve"> 12,5-25 mg per parą poveikiu nesunkia ar vidutinio sunkumo hipertenzija sergantiems pacientams.</w:t>
      </w:r>
    </w:p>
    <w:p w14:paraId="370BF770"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1204FBD"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Į tyrimą atsitiktiniu būdu buvo įtraukti iš viso 33357 hipertenzija sergantys pacientai, kurie buvo55 metų amžiaus ar vyresni; pacientai buvo stebimi vidutiniškai 4,9 metų. Pacientams buvo nustatytas mažiausiai vienas papildomas išeminės širdies ligos rizikos veiksnys, įskaitant šiuos: anksčiau pasireiškęs miokardo infarktas ar insultas (prieš &gt;6 mėnesius iki įtraukimo į tyrimą) arba patvirtinta kitokia aterosklerozinė širdies ir kraujagyslių liga (iš viso nustatyta 51,5 % pacientų), 2-ojo tipo cukrinis diabetas (36,1 %), didelio tankio lipoproteinų cholesterolio koncentracija &lt;35 mg/dl arba &lt;0,906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/l (11,6 %), atlikus </w:t>
      </w:r>
      <w:proofErr w:type="spellStart"/>
      <w:r>
        <w:rPr>
          <w:rFonts w:ascii="Times New Roman" w:eastAsia="Times New Roman" w:hAnsi="Times New Roman" w:cs="Times New Roman"/>
          <w:snapToGrid w:val="0"/>
        </w:rPr>
        <w:t>elektrokardiografiją</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echokardiografiją</w:t>
      </w:r>
      <w:proofErr w:type="spellEnd"/>
      <w:r>
        <w:rPr>
          <w:rFonts w:ascii="Times New Roman" w:eastAsia="Times New Roman" w:hAnsi="Times New Roman" w:cs="Times New Roman"/>
          <w:snapToGrid w:val="0"/>
        </w:rPr>
        <w:t xml:space="preserve"> nustatyta kairiojo skilvelio hipertrofija (20,9 %), esamas rūkymas (21,9 %).</w:t>
      </w:r>
    </w:p>
    <w:p w14:paraId="2F9FED83"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5678AFD" w14:textId="77777777" w:rsidR="00BF1148" w:rsidRDefault="00C36D4E">
      <w:pPr>
        <w:widowControl w:val="0"/>
        <w:tabs>
          <w:tab w:val="left" w:pos="567"/>
        </w:tabs>
        <w:overflowPunct w:val="0"/>
        <w:autoSpaceDE w:val="0"/>
        <w:autoSpaceDN w:val="0"/>
        <w:adjustRightInd w:val="0"/>
        <w:spacing w:after="0" w:line="240" w:lineRule="auto"/>
        <w:ind w:right="40"/>
        <w:rPr>
          <w:rFonts w:ascii="Times New Roman" w:eastAsia="Times New Roman" w:hAnsi="Times New Roman" w:cs="Times New Roman"/>
          <w:snapToGrid w:val="0"/>
        </w:rPr>
      </w:pPr>
      <w:r>
        <w:rPr>
          <w:rFonts w:ascii="Times New Roman" w:eastAsia="Times New Roman" w:hAnsi="Times New Roman" w:cs="Times New Roman"/>
          <w:snapToGrid w:val="0"/>
        </w:rPr>
        <w:t xml:space="preserve">Pagrindinė tyrimo vertinamoji baigtis buvo sudėtinis mirtį lėmusios koronarinės širdies ligos ir mirties nesukėlusio miokardo infarkto pasireiškimo rodiklis. Reikšmingų pagrindinės vertinamosios baigties skirtumų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arba </w:t>
      </w:r>
      <w:proofErr w:type="spellStart"/>
      <w:r>
        <w:rPr>
          <w:rFonts w:ascii="Times New Roman" w:eastAsia="Times New Roman" w:hAnsi="Times New Roman" w:cs="Times New Roman"/>
          <w:snapToGrid w:val="0"/>
        </w:rPr>
        <w:t>chlortalidono</w:t>
      </w:r>
      <w:proofErr w:type="spellEnd"/>
      <w:r>
        <w:rPr>
          <w:rFonts w:ascii="Times New Roman" w:eastAsia="Times New Roman" w:hAnsi="Times New Roman" w:cs="Times New Roman"/>
          <w:snapToGrid w:val="0"/>
        </w:rPr>
        <w:t xml:space="preserve"> vartojusių pacientų grupėse nenustatyta: rizikos santykis (RS) 0,98; 95 % PI (0,90-1,07); p = 0,65. Apskaičiavus antrines vertinamąsias baigtis, širdies nepakankamumo pasireiškimo dažnis (sudėtinio širdies ir kraujagyslių vertinamosios baigties rodiklio dalis) buvo reikšmingai didesnis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vartojusių pacientų grupėje, lyginant su </w:t>
      </w:r>
      <w:proofErr w:type="spellStart"/>
      <w:r>
        <w:rPr>
          <w:rFonts w:ascii="Times New Roman" w:eastAsia="Times New Roman" w:hAnsi="Times New Roman" w:cs="Times New Roman"/>
          <w:snapToGrid w:val="0"/>
        </w:rPr>
        <w:t>chlortalidono</w:t>
      </w:r>
      <w:proofErr w:type="spellEnd"/>
      <w:r>
        <w:rPr>
          <w:rFonts w:ascii="Times New Roman" w:eastAsia="Times New Roman" w:hAnsi="Times New Roman" w:cs="Times New Roman"/>
          <w:snapToGrid w:val="0"/>
        </w:rPr>
        <w:t xml:space="preserve"> vartojusiųjų grupe (atitinkamai 10,2 % ir 7,7 %; RS 1,38; 95 % PI [1,25-1,52]; p &lt; 0,001). Tačiau reikšmingų skirtumų vertinant mirtingumo dėl bet kokios priežasties rodiklius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arba </w:t>
      </w:r>
      <w:proofErr w:type="spellStart"/>
      <w:r>
        <w:rPr>
          <w:rFonts w:ascii="Times New Roman" w:eastAsia="Times New Roman" w:hAnsi="Times New Roman" w:cs="Times New Roman"/>
          <w:snapToGrid w:val="0"/>
        </w:rPr>
        <w:t>chlortalidono</w:t>
      </w:r>
      <w:proofErr w:type="spellEnd"/>
      <w:r>
        <w:rPr>
          <w:rFonts w:ascii="Times New Roman" w:eastAsia="Times New Roman" w:hAnsi="Times New Roman" w:cs="Times New Roman"/>
          <w:snapToGrid w:val="0"/>
        </w:rPr>
        <w:t xml:space="preserve"> vartojusių pacientų grupėse nenustatyta: RS 0,96; 95 % PI [0,89-1,02]; p = 0,20.</w:t>
      </w:r>
    </w:p>
    <w:p w14:paraId="104BE1EE"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A272F04"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Valsartanas</w:t>
      </w:r>
      <w:proofErr w:type="spellEnd"/>
    </w:p>
    <w:p w14:paraId="5C43983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832BE03"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yra veiklus išgertas. Jis stipriai ir specifiškai blokuoja </w:t>
      </w:r>
      <w:proofErr w:type="spellStart"/>
      <w:r>
        <w:rPr>
          <w:rFonts w:ascii="Times New Roman" w:eastAsia="Times New Roman" w:hAnsi="Times New Roman" w:cs="Times New Roman"/>
          <w:snapToGrid w:val="0"/>
        </w:rPr>
        <w:t>angiotenzinui</w:t>
      </w:r>
      <w:proofErr w:type="spellEnd"/>
      <w:r>
        <w:rPr>
          <w:rFonts w:ascii="Times New Roman" w:eastAsia="Times New Roman" w:hAnsi="Times New Roman" w:cs="Times New Roman"/>
          <w:snapToGrid w:val="0"/>
        </w:rPr>
        <w:t xml:space="preserve"> II jautrius receptorius. Preparatas selektyviai veikia AT</w:t>
      </w:r>
      <w:r>
        <w:rPr>
          <w:rFonts w:ascii="Times New Roman" w:eastAsia="Times New Roman" w:hAnsi="Times New Roman" w:cs="Times New Roman"/>
          <w:snapToGrid w:val="0"/>
          <w:vertAlign w:val="subscript"/>
        </w:rPr>
        <w:t>1</w:t>
      </w:r>
      <w:r>
        <w:rPr>
          <w:rFonts w:ascii="Times New Roman" w:eastAsia="Times New Roman" w:hAnsi="Times New Roman" w:cs="Times New Roman"/>
          <w:snapToGrid w:val="0"/>
        </w:rPr>
        <w:t xml:space="preserve"> receptorius, nuo kurių priklauso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sukeliamas poveikis. </w:t>
      </w:r>
      <w:proofErr w:type="spellStart"/>
      <w:r>
        <w:rPr>
          <w:rFonts w:ascii="Times New Roman" w:eastAsia="Times New Roman" w:hAnsi="Times New Roman" w:cs="Times New Roman"/>
          <w:snapToGrid w:val="0"/>
        </w:rPr>
        <w:t>Valsartanu</w:t>
      </w:r>
      <w:proofErr w:type="spellEnd"/>
      <w:r>
        <w:rPr>
          <w:rFonts w:ascii="Times New Roman" w:eastAsia="Times New Roman" w:hAnsi="Times New Roman" w:cs="Times New Roman"/>
          <w:snapToGrid w:val="0"/>
        </w:rPr>
        <w:t xml:space="preserve"> užblokavus AT</w:t>
      </w:r>
      <w:r>
        <w:rPr>
          <w:rFonts w:ascii="Times New Roman" w:eastAsia="Times New Roman" w:hAnsi="Times New Roman" w:cs="Times New Roman"/>
          <w:snapToGrid w:val="0"/>
          <w:vertAlign w:val="subscript"/>
        </w:rPr>
        <w:t>1</w:t>
      </w:r>
      <w:r>
        <w:rPr>
          <w:rFonts w:ascii="Times New Roman" w:eastAsia="Times New Roman" w:hAnsi="Times New Roman" w:cs="Times New Roman"/>
          <w:snapToGrid w:val="0"/>
        </w:rPr>
        <w:t xml:space="preserve"> receptorius, kraujo plazmoje gali padaugėti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kuris gali stimuliuoti neužblokuotus AT</w:t>
      </w:r>
      <w:r>
        <w:rPr>
          <w:rFonts w:ascii="Times New Roman" w:eastAsia="Times New Roman" w:hAnsi="Times New Roman" w:cs="Times New Roman"/>
          <w:snapToGrid w:val="0"/>
          <w:vertAlign w:val="subscript"/>
        </w:rPr>
        <w:t>2</w:t>
      </w:r>
      <w:r>
        <w:rPr>
          <w:rFonts w:ascii="Times New Roman" w:eastAsia="Times New Roman" w:hAnsi="Times New Roman" w:cs="Times New Roman"/>
          <w:snapToGrid w:val="0"/>
        </w:rPr>
        <w:t xml:space="preserve"> receptorius. Juos stimuliuojant, sukeliamas priešingas poveikis nei pasireiškiantis, stimuliuojant AT</w:t>
      </w:r>
      <w:r>
        <w:rPr>
          <w:rFonts w:ascii="Times New Roman" w:eastAsia="Times New Roman" w:hAnsi="Times New Roman" w:cs="Times New Roman"/>
          <w:snapToGrid w:val="0"/>
          <w:vertAlign w:val="subscript"/>
        </w:rPr>
        <w:t>1</w:t>
      </w:r>
      <w:r>
        <w:rPr>
          <w:rFonts w:ascii="Times New Roman" w:eastAsia="Times New Roman" w:hAnsi="Times New Roman" w:cs="Times New Roman"/>
          <w:snapToGrid w:val="0"/>
        </w:rPr>
        <w:t xml:space="preserve"> receptorius.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AT</w:t>
      </w:r>
      <w:r>
        <w:rPr>
          <w:rFonts w:ascii="Times New Roman" w:eastAsia="Times New Roman" w:hAnsi="Times New Roman" w:cs="Times New Roman"/>
          <w:snapToGrid w:val="0"/>
          <w:vertAlign w:val="subscript"/>
        </w:rPr>
        <w:t>1</w:t>
      </w:r>
      <w:r>
        <w:rPr>
          <w:rFonts w:ascii="Times New Roman" w:eastAsia="Times New Roman" w:hAnsi="Times New Roman" w:cs="Times New Roman"/>
          <w:snapToGrid w:val="0"/>
        </w:rPr>
        <w:t xml:space="preserve"> receptorių kaip dalinis </w:t>
      </w:r>
      <w:proofErr w:type="spellStart"/>
      <w:r>
        <w:rPr>
          <w:rFonts w:ascii="Times New Roman" w:eastAsia="Times New Roman" w:hAnsi="Times New Roman" w:cs="Times New Roman"/>
          <w:snapToGrid w:val="0"/>
        </w:rPr>
        <w:t>agonistas</w:t>
      </w:r>
      <w:proofErr w:type="spellEnd"/>
      <w:r>
        <w:rPr>
          <w:rFonts w:ascii="Times New Roman" w:eastAsia="Times New Roman" w:hAnsi="Times New Roman" w:cs="Times New Roman"/>
          <w:snapToGrid w:val="0"/>
        </w:rPr>
        <w:t xml:space="preserve"> neveikia, AT</w:t>
      </w:r>
      <w:r>
        <w:rPr>
          <w:rFonts w:ascii="Times New Roman" w:eastAsia="Times New Roman" w:hAnsi="Times New Roman" w:cs="Times New Roman"/>
          <w:snapToGrid w:val="0"/>
          <w:vertAlign w:val="subscript"/>
        </w:rPr>
        <w:t>1</w:t>
      </w:r>
      <w:r>
        <w:rPr>
          <w:rFonts w:ascii="Times New Roman" w:eastAsia="Times New Roman" w:hAnsi="Times New Roman" w:cs="Times New Roman"/>
          <w:snapToGrid w:val="0"/>
        </w:rPr>
        <w:t xml:space="preserve"> receptoriams jo </w:t>
      </w:r>
      <w:proofErr w:type="spellStart"/>
      <w:r>
        <w:rPr>
          <w:rFonts w:ascii="Times New Roman" w:eastAsia="Times New Roman" w:hAnsi="Times New Roman" w:cs="Times New Roman"/>
          <w:snapToGrid w:val="0"/>
        </w:rPr>
        <w:t>afinitetas</w:t>
      </w:r>
      <w:proofErr w:type="spellEnd"/>
      <w:r>
        <w:rPr>
          <w:rFonts w:ascii="Times New Roman" w:eastAsia="Times New Roman" w:hAnsi="Times New Roman" w:cs="Times New Roman"/>
          <w:snapToGrid w:val="0"/>
        </w:rPr>
        <w:t xml:space="preserve"> yra daug (maždaug 20 000 kartų) didesnis negu AT</w:t>
      </w:r>
      <w:r>
        <w:rPr>
          <w:rFonts w:ascii="Times New Roman" w:eastAsia="Times New Roman" w:hAnsi="Times New Roman" w:cs="Times New Roman"/>
          <w:snapToGrid w:val="0"/>
          <w:vertAlign w:val="subscript"/>
        </w:rPr>
        <w:t>2</w:t>
      </w:r>
      <w:r>
        <w:rPr>
          <w:rFonts w:ascii="Times New Roman" w:eastAsia="Times New Roman" w:hAnsi="Times New Roman" w:cs="Times New Roman"/>
          <w:snapToGrid w:val="0"/>
        </w:rPr>
        <w:t xml:space="preserve"> receptoriams.</w:t>
      </w:r>
    </w:p>
    <w:p w14:paraId="3DB038A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C795387"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AKF, dar vadinamo </w:t>
      </w:r>
      <w:proofErr w:type="spellStart"/>
      <w:r>
        <w:rPr>
          <w:rFonts w:ascii="Times New Roman" w:eastAsia="Times New Roman" w:hAnsi="Times New Roman" w:cs="Times New Roman"/>
          <w:snapToGrid w:val="0"/>
        </w:rPr>
        <w:t>kinaze</w:t>
      </w:r>
      <w:proofErr w:type="spellEnd"/>
      <w:r>
        <w:rPr>
          <w:rFonts w:ascii="Times New Roman" w:eastAsia="Times New Roman" w:hAnsi="Times New Roman" w:cs="Times New Roman"/>
          <w:snapToGrid w:val="0"/>
        </w:rPr>
        <w:t xml:space="preserve"> II, kuris </w:t>
      </w:r>
      <w:proofErr w:type="spellStart"/>
      <w:r>
        <w:rPr>
          <w:rFonts w:ascii="Times New Roman" w:eastAsia="Times New Roman" w:hAnsi="Times New Roman" w:cs="Times New Roman"/>
          <w:snapToGrid w:val="0"/>
        </w:rPr>
        <w:t>angiotenziną</w:t>
      </w:r>
      <w:proofErr w:type="spellEnd"/>
      <w:r>
        <w:rPr>
          <w:rFonts w:ascii="Times New Roman" w:eastAsia="Times New Roman" w:hAnsi="Times New Roman" w:cs="Times New Roman"/>
          <w:snapToGrid w:val="0"/>
        </w:rPr>
        <w:t xml:space="preserve"> I verčia </w:t>
      </w:r>
      <w:proofErr w:type="spellStart"/>
      <w:r>
        <w:rPr>
          <w:rFonts w:ascii="Times New Roman" w:eastAsia="Times New Roman" w:hAnsi="Times New Roman" w:cs="Times New Roman"/>
          <w:snapToGrid w:val="0"/>
        </w:rPr>
        <w:t>angiotenzinu</w:t>
      </w:r>
      <w:proofErr w:type="spellEnd"/>
      <w:r>
        <w:rPr>
          <w:rFonts w:ascii="Times New Roman" w:eastAsia="Times New Roman" w:hAnsi="Times New Roman" w:cs="Times New Roman"/>
          <w:snapToGrid w:val="0"/>
        </w:rPr>
        <w:t xml:space="preserve"> II bei ardo </w:t>
      </w:r>
      <w:proofErr w:type="spellStart"/>
      <w:r>
        <w:rPr>
          <w:rFonts w:ascii="Times New Roman" w:eastAsia="Times New Roman" w:hAnsi="Times New Roman" w:cs="Times New Roman"/>
          <w:snapToGrid w:val="0"/>
        </w:rPr>
        <w:t>bradikininą</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neslopina. Kadangi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antagonistai neveikia AKF ir neaktyvuoja </w:t>
      </w:r>
      <w:proofErr w:type="spellStart"/>
      <w:r>
        <w:rPr>
          <w:rFonts w:ascii="Times New Roman" w:eastAsia="Times New Roman" w:hAnsi="Times New Roman" w:cs="Times New Roman"/>
          <w:snapToGrid w:val="0"/>
        </w:rPr>
        <w:t>bradikinino</w:t>
      </w:r>
      <w:proofErr w:type="spellEnd"/>
      <w:r>
        <w:rPr>
          <w:rFonts w:ascii="Times New Roman" w:eastAsia="Times New Roman" w:hAnsi="Times New Roman" w:cs="Times New Roman"/>
          <w:snapToGrid w:val="0"/>
        </w:rPr>
        <w:t xml:space="preserve"> ar substancijos P, jie neturėtų sukelti kosulio. Klinikinių tyrimų metu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poveikis buvo lyginamas su AKF inhibitorių sukeliamu poveikiu. Gauti rezultatai rodo, kad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vartojantiems pacientams sausas kosulys pasireiškia daug rečiau (p&lt; 0,05), negu gydomiems AKF inhibitoriais (atitinkamai 2,6 % ir 7,9 %). Klinikinių tyrimų metu iš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vartojusių pacientų, kuriems anksčiau AKF inhibitoriai buvo sukėlę sausą kosulį, kosulys prasidėjo 19,5 % vartojusių </w:t>
      </w:r>
      <w:proofErr w:type="spellStart"/>
      <w:r>
        <w:rPr>
          <w:rFonts w:ascii="Times New Roman" w:eastAsia="Times New Roman" w:hAnsi="Times New Roman" w:cs="Times New Roman"/>
          <w:snapToGrid w:val="0"/>
        </w:rPr>
        <w:t>valsartaną</w:t>
      </w:r>
      <w:proofErr w:type="spellEnd"/>
      <w:r>
        <w:rPr>
          <w:rFonts w:ascii="Times New Roman" w:eastAsia="Times New Roman" w:hAnsi="Times New Roman" w:cs="Times New Roman"/>
          <w:snapToGrid w:val="0"/>
        </w:rPr>
        <w:t xml:space="preserve"> ir 19 % vartojusių </w:t>
      </w:r>
      <w:proofErr w:type="spellStart"/>
      <w:r>
        <w:rPr>
          <w:rFonts w:ascii="Times New Roman" w:eastAsia="Times New Roman" w:hAnsi="Times New Roman" w:cs="Times New Roman"/>
          <w:snapToGrid w:val="0"/>
        </w:rPr>
        <w:t>tiazidinių</w:t>
      </w:r>
      <w:proofErr w:type="spellEnd"/>
      <w:r>
        <w:rPr>
          <w:rFonts w:ascii="Times New Roman" w:eastAsia="Times New Roman" w:hAnsi="Times New Roman" w:cs="Times New Roman"/>
          <w:snapToGrid w:val="0"/>
        </w:rPr>
        <w:t xml:space="preserve"> diuretikų, lyginant su 68,5 % vartojusių AKF inhibitorių (p &lt; 0,05).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prie kitiems hormonams jautrių receptorių arba jonų srovės kanalų, darančių svarbią įtaką širdies ir kraujagyslių funkcijos reguliavimui, nesijungia ir jų neblokuoja.</w:t>
      </w:r>
    </w:p>
    <w:p w14:paraId="4586301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7F0D314"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Hipertenzija sergantiems pacientams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mažina kraujospūdį, tačiau pulso dažniui įtakos nedaro.</w:t>
      </w:r>
    </w:p>
    <w:p w14:paraId="7CDE7A7B"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E0DC72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Daugumai pacientų išgėrus vienkartinę dozę, </w:t>
      </w:r>
      <w:proofErr w:type="spellStart"/>
      <w:r>
        <w:rPr>
          <w:rFonts w:ascii="Times New Roman" w:eastAsia="Times New Roman" w:hAnsi="Times New Roman" w:cs="Times New Roman"/>
          <w:snapToGrid w:val="0"/>
        </w:rPr>
        <w:t>antihipertenzinis</w:t>
      </w:r>
      <w:proofErr w:type="spellEnd"/>
      <w:r>
        <w:rPr>
          <w:rFonts w:ascii="Times New Roman" w:eastAsia="Times New Roman" w:hAnsi="Times New Roman" w:cs="Times New Roman"/>
          <w:snapToGrid w:val="0"/>
        </w:rPr>
        <w:t xml:space="preserve"> poveikis pasireiškia per 2 valandas, labiausiai kraujospūdis mažėja per 4-6 valandas. </w:t>
      </w:r>
      <w:proofErr w:type="spellStart"/>
      <w:r>
        <w:rPr>
          <w:rFonts w:ascii="Times New Roman" w:eastAsia="Times New Roman" w:hAnsi="Times New Roman" w:cs="Times New Roman"/>
          <w:snapToGrid w:val="0"/>
        </w:rPr>
        <w:t>Antihipertenzinis</w:t>
      </w:r>
      <w:proofErr w:type="spellEnd"/>
      <w:r>
        <w:rPr>
          <w:rFonts w:ascii="Times New Roman" w:eastAsia="Times New Roman" w:hAnsi="Times New Roman" w:cs="Times New Roman"/>
          <w:snapToGrid w:val="0"/>
        </w:rPr>
        <w:t xml:space="preserve"> poveikis trunka 24 valandas nuo išgėrimo. Vartojant kartotines bet kokio dydžio rekomenduojamas dozes, kraujospūdis labiausiai sumažėja paprastai per 2-4 savaites, toks poveikis išlieka ilgalaikio gydymo metu.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vartojimą nutraukus staiga, staigaus kraujospūdžio padidėjimo ar kitokių nepageidaujamų reiškinių neatsiranda.</w:t>
      </w:r>
    </w:p>
    <w:p w14:paraId="719F0B5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D8334DD"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lastRenderedPageBreak/>
        <w:t xml:space="preserve">Kiti preparatai: dvigubas </w:t>
      </w:r>
      <w:proofErr w:type="spellStart"/>
      <w:r>
        <w:rPr>
          <w:rFonts w:ascii="Times New Roman" w:eastAsia="Times New Roman" w:hAnsi="Times New Roman" w:cs="Times New Roman"/>
          <w:snapToGrid w:val="0"/>
          <w:u w:val="single"/>
        </w:rPr>
        <w:t>renino</w:t>
      </w:r>
      <w:proofErr w:type="spellEnd"/>
      <w:r>
        <w:rPr>
          <w:rFonts w:ascii="Times New Roman" w:eastAsia="Times New Roman" w:hAnsi="Times New Roman" w:cs="Times New Roman"/>
          <w:snapToGrid w:val="0"/>
          <w:u w:val="single"/>
        </w:rPr>
        <w:t xml:space="preserve">, </w:t>
      </w:r>
      <w:proofErr w:type="spellStart"/>
      <w:r>
        <w:rPr>
          <w:rFonts w:ascii="Times New Roman" w:eastAsia="Times New Roman" w:hAnsi="Times New Roman" w:cs="Times New Roman"/>
          <w:snapToGrid w:val="0"/>
          <w:u w:val="single"/>
        </w:rPr>
        <w:t>angiotenzino</w:t>
      </w:r>
      <w:proofErr w:type="spellEnd"/>
      <w:r>
        <w:rPr>
          <w:rFonts w:ascii="Times New Roman" w:eastAsia="Times New Roman" w:hAnsi="Times New Roman" w:cs="Times New Roman"/>
          <w:snapToGrid w:val="0"/>
          <w:u w:val="single"/>
        </w:rPr>
        <w:t xml:space="preserve"> ir </w:t>
      </w:r>
      <w:proofErr w:type="spellStart"/>
      <w:r>
        <w:rPr>
          <w:rFonts w:ascii="Times New Roman" w:eastAsia="Times New Roman" w:hAnsi="Times New Roman" w:cs="Times New Roman"/>
          <w:snapToGrid w:val="0"/>
          <w:u w:val="single"/>
        </w:rPr>
        <w:t>aldosterono</w:t>
      </w:r>
      <w:proofErr w:type="spellEnd"/>
      <w:r>
        <w:rPr>
          <w:rFonts w:ascii="Times New Roman" w:eastAsia="Times New Roman" w:hAnsi="Times New Roman" w:cs="Times New Roman"/>
          <w:snapToGrid w:val="0"/>
          <w:u w:val="single"/>
        </w:rPr>
        <w:t xml:space="preserve"> sistemos (RAAS) nuslopinimas</w:t>
      </w:r>
    </w:p>
    <w:p w14:paraId="2D8FF2E7"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0666620F" w14:textId="77777777" w:rsidR="00BF1148" w:rsidRDefault="00C36D4E">
      <w:pPr>
        <w:widowControl w:val="0"/>
        <w:tabs>
          <w:tab w:val="left" w:pos="567"/>
        </w:tabs>
        <w:overflowPunct w:val="0"/>
        <w:autoSpaceDE w:val="0"/>
        <w:autoSpaceDN w:val="0"/>
        <w:adjustRightInd w:val="0"/>
        <w:spacing w:after="0" w:line="240" w:lineRule="auto"/>
        <w:ind w:left="1" w:right="320"/>
        <w:rPr>
          <w:rFonts w:ascii="Times New Roman" w:eastAsia="Times New Roman" w:hAnsi="Times New Roman" w:cs="Times New Roman"/>
          <w:snapToGrid w:val="0"/>
        </w:rPr>
      </w:pPr>
      <w:r>
        <w:rPr>
          <w:rFonts w:ascii="Times New Roman" w:eastAsia="Times New Roman" w:hAnsi="Times New Roman" w:cs="Times New Roman"/>
          <w:snapToGrid w:val="0"/>
        </w:rPr>
        <w:t>Dviem dideliais atsitiktinės atrankos, kontroliuojamais tyrimais (ONTARGET (angl. „</w:t>
      </w:r>
      <w:proofErr w:type="spellStart"/>
      <w:r>
        <w:rPr>
          <w:rFonts w:ascii="Times New Roman" w:eastAsia="Times New Roman" w:hAnsi="Times New Roman" w:cs="Times New Roman"/>
          <w:i/>
          <w:iCs/>
          <w:snapToGrid w:val="0"/>
        </w:rPr>
        <w:t>ONgoing</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iCs/>
          <w:snapToGrid w:val="0"/>
        </w:rPr>
        <w:t>Telmisartan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Alone</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and</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combination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with</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Ramipril</w:t>
      </w:r>
      <w:proofErr w:type="spellEnd"/>
      <w:r>
        <w:rPr>
          <w:rFonts w:ascii="Times New Roman" w:eastAsia="Times New Roman" w:hAnsi="Times New Roman" w:cs="Times New Roman"/>
          <w:i/>
          <w:iCs/>
          <w:snapToGrid w:val="0"/>
        </w:rPr>
        <w:t xml:space="preserve"> Global </w:t>
      </w:r>
      <w:proofErr w:type="spellStart"/>
      <w:r>
        <w:rPr>
          <w:rFonts w:ascii="Times New Roman" w:eastAsia="Times New Roman" w:hAnsi="Times New Roman" w:cs="Times New Roman"/>
          <w:i/>
          <w:iCs/>
          <w:snapToGrid w:val="0"/>
        </w:rPr>
        <w:t>Endpoint</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Trial</w:t>
      </w:r>
      <w:proofErr w:type="spellEnd"/>
      <w:r>
        <w:rPr>
          <w:rFonts w:ascii="Times New Roman" w:eastAsia="Times New Roman" w:hAnsi="Times New Roman" w:cs="Times New Roman"/>
          <w:snapToGrid w:val="0"/>
        </w:rPr>
        <w:t>“) ir VA NEPHRON-D (angl. „</w:t>
      </w:r>
      <w:proofErr w:type="spellStart"/>
      <w:r>
        <w:rPr>
          <w:rFonts w:ascii="Times New Roman" w:eastAsia="Times New Roman" w:hAnsi="Times New Roman" w:cs="Times New Roman"/>
          <w:i/>
          <w:iCs/>
          <w:snapToGrid w:val="0"/>
        </w:rPr>
        <w:t>The</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Veterans</w:t>
      </w:r>
      <w:proofErr w:type="spellEnd"/>
      <w:r>
        <w:rPr>
          <w:rFonts w:ascii="Times New Roman" w:eastAsia="Times New Roman" w:hAnsi="Times New Roman" w:cs="Times New Roman"/>
          <w:i/>
          <w:iCs/>
          <w:snapToGrid w:val="0"/>
        </w:rPr>
        <w:t xml:space="preserve"> Affairs </w:t>
      </w:r>
      <w:proofErr w:type="spellStart"/>
      <w:r>
        <w:rPr>
          <w:rFonts w:ascii="Times New Roman" w:eastAsia="Times New Roman" w:hAnsi="Times New Roman" w:cs="Times New Roman"/>
          <w:i/>
          <w:iCs/>
          <w:snapToGrid w:val="0"/>
        </w:rPr>
        <w:t>Nephropathy</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Diabetes</w:t>
      </w:r>
      <w:proofErr w:type="spellEnd"/>
      <w:r>
        <w:rPr>
          <w:rFonts w:ascii="Times New Roman" w:eastAsia="Times New Roman" w:hAnsi="Times New Roman" w:cs="Times New Roman"/>
          <w:snapToGrid w:val="0"/>
        </w:rPr>
        <w:t>“)) buvo ištirtas AKF inhibitoriaus ir AIIRA derinio vartojimas.</w:t>
      </w:r>
    </w:p>
    <w:p w14:paraId="20CCA0A2"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53B2FC1" w14:textId="77777777" w:rsidR="00BF1148" w:rsidRDefault="00C36D4E">
      <w:pPr>
        <w:widowControl w:val="0"/>
        <w:tabs>
          <w:tab w:val="left" w:pos="567"/>
        </w:tabs>
        <w:overflowPunct w:val="0"/>
        <w:autoSpaceDE w:val="0"/>
        <w:autoSpaceDN w:val="0"/>
        <w:adjustRightInd w:val="0"/>
        <w:spacing w:after="0" w:line="240" w:lineRule="auto"/>
        <w:ind w:left="1" w:right="200"/>
        <w:rPr>
          <w:rFonts w:ascii="Times New Roman" w:eastAsia="Times New Roman" w:hAnsi="Times New Roman" w:cs="Times New Roman"/>
          <w:snapToGrid w:val="0"/>
        </w:rPr>
      </w:pPr>
      <w:r>
        <w:rPr>
          <w:rFonts w:ascii="Times New Roman" w:eastAsia="Times New Roman" w:hAnsi="Times New Roman" w:cs="Times New Roman"/>
          <w:snapToGrid w:val="0"/>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rFonts w:ascii="Times New Roman" w:eastAsia="Times New Roman" w:hAnsi="Times New Roman" w:cs="Times New Roman"/>
          <w:snapToGrid w:val="0"/>
        </w:rPr>
        <w:t>nefropatija</w:t>
      </w:r>
      <w:proofErr w:type="spellEnd"/>
      <w:r>
        <w:rPr>
          <w:rFonts w:ascii="Times New Roman" w:eastAsia="Times New Roman" w:hAnsi="Times New Roman" w:cs="Times New Roman"/>
          <w:snapToGrid w:val="0"/>
        </w:rPr>
        <w:t>.</w:t>
      </w:r>
    </w:p>
    <w:p w14:paraId="2AA3F534"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F02898E" w14:textId="77777777" w:rsidR="00BF1148" w:rsidRDefault="00C36D4E">
      <w:pPr>
        <w:widowControl w:val="0"/>
        <w:tabs>
          <w:tab w:val="left" w:pos="567"/>
        </w:tabs>
        <w:overflowPunct w:val="0"/>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 xml:space="preserve">Šie tyrimai neparodė reikšmingo teigiamo poveikio inkstų ir (arba) širdies ir kraujagyslių ligų baigtims ir mirštamumui, bet, palyginti su </w:t>
      </w:r>
      <w:proofErr w:type="spellStart"/>
      <w:r>
        <w:rPr>
          <w:rFonts w:ascii="Times New Roman" w:eastAsia="Times New Roman" w:hAnsi="Times New Roman" w:cs="Times New Roman"/>
          <w:snapToGrid w:val="0"/>
        </w:rPr>
        <w:t>monoterapija</w:t>
      </w:r>
      <w:proofErr w:type="spellEnd"/>
      <w:r>
        <w:rPr>
          <w:rFonts w:ascii="Times New Roman" w:eastAsia="Times New Roman" w:hAnsi="Times New Roman" w:cs="Times New Roman"/>
          <w:snapToGrid w:val="0"/>
        </w:rPr>
        <w:t xml:space="preserve">, buvo pastebėta didesnė </w:t>
      </w:r>
      <w:proofErr w:type="spellStart"/>
      <w:r>
        <w:rPr>
          <w:rFonts w:ascii="Times New Roman" w:eastAsia="Times New Roman" w:hAnsi="Times New Roman" w:cs="Times New Roman"/>
          <w:snapToGrid w:val="0"/>
        </w:rPr>
        <w:t>hiperkalemijos</w:t>
      </w:r>
      <w:proofErr w:type="spellEnd"/>
      <w:r>
        <w:rPr>
          <w:rFonts w:ascii="Times New Roman" w:eastAsia="Times New Roman" w:hAnsi="Times New Roman" w:cs="Times New Roman"/>
          <w:snapToGrid w:val="0"/>
        </w:rPr>
        <w:t xml:space="preserve">, ūminio inkstų pažeidimo ir (arba) </w:t>
      </w:r>
      <w:proofErr w:type="spellStart"/>
      <w:r>
        <w:rPr>
          <w:rFonts w:ascii="Times New Roman" w:eastAsia="Times New Roman" w:hAnsi="Times New Roman" w:cs="Times New Roman"/>
          <w:snapToGrid w:val="0"/>
        </w:rPr>
        <w:t>hipotenzijos</w:t>
      </w:r>
      <w:proofErr w:type="spellEnd"/>
      <w:r>
        <w:rPr>
          <w:rFonts w:ascii="Times New Roman" w:eastAsia="Times New Roman" w:hAnsi="Times New Roman" w:cs="Times New Roman"/>
          <w:snapToGrid w:val="0"/>
        </w:rPr>
        <w:t xml:space="preserve"> rizika. Atsižvelgiant į panašias </w:t>
      </w:r>
      <w:proofErr w:type="spellStart"/>
      <w:r>
        <w:rPr>
          <w:rFonts w:ascii="Times New Roman" w:eastAsia="Times New Roman" w:hAnsi="Times New Roman" w:cs="Times New Roman"/>
          <w:snapToGrid w:val="0"/>
        </w:rPr>
        <w:t>farmakodinamines</w:t>
      </w:r>
      <w:proofErr w:type="spellEnd"/>
      <w:r>
        <w:rPr>
          <w:rFonts w:ascii="Times New Roman" w:eastAsia="Times New Roman" w:hAnsi="Times New Roman" w:cs="Times New Roman"/>
          <w:snapToGrid w:val="0"/>
        </w:rPr>
        <w:t xml:space="preserve"> savybes, šie rezultatai taip pat galioja kitiems AKF inhibitoriams ir AIIRA.</w:t>
      </w:r>
    </w:p>
    <w:p w14:paraId="4F63F93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95D34F5"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 xml:space="preserve">Todėl pacientams, sergantiems diabetine </w:t>
      </w:r>
      <w:proofErr w:type="spellStart"/>
      <w:r>
        <w:rPr>
          <w:rFonts w:ascii="Times New Roman" w:eastAsia="Times New Roman" w:hAnsi="Times New Roman" w:cs="Times New Roman"/>
          <w:snapToGrid w:val="0"/>
        </w:rPr>
        <w:t>nefropatija</w:t>
      </w:r>
      <w:proofErr w:type="spellEnd"/>
      <w:r>
        <w:rPr>
          <w:rFonts w:ascii="Times New Roman" w:eastAsia="Times New Roman" w:hAnsi="Times New Roman" w:cs="Times New Roman"/>
          <w:snapToGrid w:val="0"/>
        </w:rPr>
        <w:t>, negalima kartu vartoti AKF inhibitorių ir AIIRA.</w:t>
      </w:r>
    </w:p>
    <w:p w14:paraId="17C583C2"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F5C5A6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ALTITUDE (angl. „</w:t>
      </w:r>
      <w:proofErr w:type="spellStart"/>
      <w:r>
        <w:rPr>
          <w:rFonts w:ascii="Times New Roman" w:eastAsia="Times New Roman" w:hAnsi="Times New Roman" w:cs="Times New Roman"/>
          <w:i/>
          <w:iCs/>
          <w:snapToGrid w:val="0"/>
        </w:rPr>
        <w:t>Aliskiren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Trial</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Type 2 </w:t>
      </w:r>
      <w:proofErr w:type="spellStart"/>
      <w:r>
        <w:rPr>
          <w:rFonts w:ascii="Times New Roman" w:eastAsia="Times New Roman" w:hAnsi="Times New Roman" w:cs="Times New Roman"/>
          <w:i/>
          <w:iCs/>
          <w:snapToGrid w:val="0"/>
        </w:rPr>
        <w:t>Diabetes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Using</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Cardiovascular</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and</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Renal</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Disease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iCs/>
          <w:snapToGrid w:val="0"/>
        </w:rPr>
        <w:t>Endpoints</w:t>
      </w:r>
      <w:proofErr w:type="spellEnd"/>
      <w:r>
        <w:rPr>
          <w:rFonts w:ascii="Times New Roman" w:eastAsia="Times New Roman" w:hAnsi="Times New Roman" w:cs="Times New Roman"/>
          <w:snapToGrid w:val="0"/>
        </w:rPr>
        <w:t xml:space="preserve">“) tyrimu buvo siekiama ištirti, ar būtų naudingas </w:t>
      </w:r>
      <w:proofErr w:type="spellStart"/>
      <w:r>
        <w:rPr>
          <w:rFonts w:ascii="Times New Roman" w:eastAsia="Times New Roman" w:hAnsi="Times New Roman" w:cs="Times New Roman"/>
          <w:snapToGrid w:val="0"/>
        </w:rPr>
        <w:t>aliskireno</w:t>
      </w:r>
      <w:proofErr w:type="spellEnd"/>
      <w:r>
        <w:rPr>
          <w:rFonts w:ascii="Times New Roman" w:eastAsia="Times New Roman" w:hAnsi="Times New Roman" w:cs="Times New Roman"/>
          <w:snapToGrid w:val="0"/>
        </w:rPr>
        <w:t xml:space="preserve"> įtraukimas į standartinį</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pacientų, sergančių 2 tipo cukriniu diabetu ir lėtine inkstų liga, širdies ir kraujagyslių liga arba abiem ligomis, gydymą AKF inhibitoriumi arba AIIRA. Tyrimas buvo nutrauktas pirma laiko, nes padidėjo nepageidaujamų baigčių rizika. Mirčių nuo širdies ir kraujagyslių ligų ir insulto atvejų skaičius </w:t>
      </w:r>
      <w:proofErr w:type="spellStart"/>
      <w:r>
        <w:rPr>
          <w:rFonts w:ascii="Times New Roman" w:eastAsia="Times New Roman" w:hAnsi="Times New Roman" w:cs="Times New Roman"/>
          <w:snapToGrid w:val="0"/>
        </w:rPr>
        <w:t>aliskireno</w:t>
      </w:r>
      <w:proofErr w:type="spellEnd"/>
      <w:r>
        <w:rPr>
          <w:rFonts w:ascii="Times New Roman" w:eastAsia="Times New Roman" w:hAnsi="Times New Roman" w:cs="Times New Roman"/>
          <w:snapToGrid w:val="0"/>
        </w:rPr>
        <w:t xml:space="preserve"> grupėje buvo didesnis nei placebo grupėje, o nepageidaujami reiškiniai ir sunkūs nepageidaujami reiškiniai (</w:t>
      </w:r>
      <w:proofErr w:type="spellStart"/>
      <w:r>
        <w:rPr>
          <w:rFonts w:ascii="Times New Roman" w:eastAsia="Times New Roman" w:hAnsi="Times New Roman" w:cs="Times New Roman"/>
          <w:snapToGrid w:val="0"/>
        </w:rPr>
        <w:t>hiperkalemija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 xml:space="preserve"> ir inkstų funkcijos sutrikimai) </w:t>
      </w:r>
      <w:proofErr w:type="spellStart"/>
      <w:r>
        <w:rPr>
          <w:rFonts w:ascii="Times New Roman" w:eastAsia="Times New Roman" w:hAnsi="Times New Roman" w:cs="Times New Roman"/>
          <w:snapToGrid w:val="0"/>
        </w:rPr>
        <w:t>aliskireno</w:t>
      </w:r>
      <w:proofErr w:type="spellEnd"/>
      <w:r>
        <w:rPr>
          <w:rFonts w:ascii="Times New Roman" w:eastAsia="Times New Roman" w:hAnsi="Times New Roman" w:cs="Times New Roman"/>
          <w:snapToGrid w:val="0"/>
        </w:rPr>
        <w:t xml:space="preserve"> grupėje taip pat pasireiškė dažniau nei placebo grupėje.</w:t>
      </w:r>
    </w:p>
    <w:p w14:paraId="650512B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EAB9C2C"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5.2</w:t>
      </w:r>
      <w:r>
        <w:rPr>
          <w:rFonts w:ascii="Times New Roman" w:eastAsia="Times New Roman" w:hAnsi="Times New Roman" w:cs="Times New Roman"/>
          <w:b/>
          <w:bCs/>
          <w:snapToGrid w:val="0"/>
          <w:lang w:eastAsia="x-none"/>
        </w:rPr>
        <w:tab/>
      </w:r>
      <w:proofErr w:type="spellStart"/>
      <w:r>
        <w:rPr>
          <w:rFonts w:ascii="Times New Roman" w:eastAsia="Times New Roman" w:hAnsi="Times New Roman" w:cs="Times New Roman"/>
          <w:b/>
          <w:bCs/>
          <w:snapToGrid w:val="0"/>
          <w:lang w:eastAsia="x-none"/>
        </w:rPr>
        <w:t>Farmakokinetinės</w:t>
      </w:r>
      <w:proofErr w:type="spellEnd"/>
      <w:r>
        <w:rPr>
          <w:rFonts w:ascii="Times New Roman" w:eastAsia="Times New Roman" w:hAnsi="Times New Roman" w:cs="Times New Roman"/>
          <w:b/>
          <w:bCs/>
          <w:snapToGrid w:val="0"/>
          <w:lang w:eastAsia="x-none"/>
        </w:rPr>
        <w:t xml:space="preserve"> savybės</w:t>
      </w:r>
    </w:p>
    <w:p w14:paraId="68930578" w14:textId="77777777" w:rsidR="00BF1148" w:rsidRDefault="00BF1148">
      <w:pPr>
        <w:widowControl w:val="0"/>
        <w:spacing w:after="0" w:line="240" w:lineRule="auto"/>
        <w:rPr>
          <w:rFonts w:ascii="Times New Roman" w:eastAsia="Times New Roman" w:hAnsi="Times New Roman" w:cs="Times New Roman"/>
          <w:snapToGrid w:val="0"/>
        </w:rPr>
      </w:pPr>
    </w:p>
    <w:p w14:paraId="6B45C35A"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u w:val="single"/>
        </w:rPr>
        <w:t>Tiesinis pobūdis</w:t>
      </w:r>
    </w:p>
    <w:p w14:paraId="6E645013"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farmakokinetika yra linijinė.</w:t>
      </w:r>
    </w:p>
    <w:p w14:paraId="1960D6D3"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31E221D"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snapToGrid w:val="0"/>
          <w:u w:val="single"/>
        </w:rPr>
        <w:t>Amlodipinas</w:t>
      </w:r>
      <w:proofErr w:type="spellEnd"/>
      <w:r>
        <w:rPr>
          <w:rFonts w:ascii="Times New Roman" w:eastAsia="Times New Roman" w:hAnsi="Times New Roman" w:cs="Times New Roman"/>
          <w:snapToGrid w:val="0"/>
          <w:u w:val="single"/>
        </w:rPr>
        <w:t xml:space="preserve"> ir </w:t>
      </w:r>
      <w:proofErr w:type="spellStart"/>
      <w:r>
        <w:rPr>
          <w:rFonts w:ascii="Times New Roman" w:eastAsia="Times New Roman" w:hAnsi="Times New Roman" w:cs="Times New Roman"/>
          <w:snapToGrid w:val="0"/>
          <w:u w:val="single"/>
        </w:rPr>
        <w:t>valsartanas</w:t>
      </w:r>
      <w:proofErr w:type="spellEnd"/>
    </w:p>
    <w:p w14:paraId="260F74A0" w14:textId="77777777" w:rsidR="00BF1148" w:rsidRDefault="00C36D4E">
      <w:pPr>
        <w:widowControl w:val="0"/>
        <w:tabs>
          <w:tab w:val="left" w:pos="567"/>
        </w:tabs>
        <w:overflowPunct w:val="0"/>
        <w:autoSpaceDE w:val="0"/>
        <w:autoSpaceDN w:val="0"/>
        <w:adjustRightInd w:val="0"/>
        <w:spacing w:after="0" w:line="240" w:lineRule="auto"/>
        <w:ind w:left="1" w:right="640"/>
        <w:rPr>
          <w:rFonts w:ascii="Times New Roman" w:eastAsia="Times New Roman" w:hAnsi="Times New Roman" w:cs="Times New Roman"/>
          <w:snapToGrid w:val="0"/>
        </w:rPr>
      </w:pPr>
      <w:r>
        <w:rPr>
          <w:rFonts w:ascii="Times New Roman" w:eastAsia="Times New Roman" w:hAnsi="Times New Roman" w:cs="Times New Roman"/>
          <w:snapToGrid w:val="0"/>
        </w:rPr>
        <w:t xml:space="preserve">Išgėrus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derinį, didžiausia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koncentacija</w:t>
      </w:r>
      <w:proofErr w:type="spellEnd"/>
      <w:r>
        <w:rPr>
          <w:rFonts w:ascii="Times New Roman" w:eastAsia="Times New Roman" w:hAnsi="Times New Roman" w:cs="Times New Roman"/>
          <w:snapToGrid w:val="0"/>
        </w:rPr>
        <w:t xml:space="preserve"> plazmoje pasiekiama per, atitinkamai, 3 valandas ir 6-8 valandas.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derinio absorbcijos greitis ir dydis yra toks pats, kaip ir vartojant </w:t>
      </w:r>
      <w:proofErr w:type="spellStart"/>
      <w:r>
        <w:rPr>
          <w:rFonts w:ascii="Times New Roman" w:eastAsia="Times New Roman" w:hAnsi="Times New Roman" w:cs="Times New Roman"/>
          <w:snapToGrid w:val="0"/>
        </w:rPr>
        <w:t>valsartaną</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amlodipiną</w:t>
      </w:r>
      <w:proofErr w:type="spellEnd"/>
      <w:r>
        <w:rPr>
          <w:rFonts w:ascii="Times New Roman" w:eastAsia="Times New Roman" w:hAnsi="Times New Roman" w:cs="Times New Roman"/>
          <w:snapToGrid w:val="0"/>
        </w:rPr>
        <w:t xml:space="preserve"> atskiromis tabletėmis.</w:t>
      </w:r>
    </w:p>
    <w:p w14:paraId="39F9D98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11B84E9"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Amlodipinas</w:t>
      </w:r>
      <w:proofErr w:type="spellEnd"/>
    </w:p>
    <w:p w14:paraId="57C6A932"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7B55D919" w14:textId="77777777" w:rsidR="00BF1148" w:rsidRDefault="00C36D4E">
      <w:pPr>
        <w:widowControl w:val="0"/>
        <w:tabs>
          <w:tab w:val="left" w:pos="567"/>
        </w:tabs>
        <w:overflowPunct w:val="0"/>
        <w:autoSpaceDE w:val="0"/>
        <w:autoSpaceDN w:val="0"/>
        <w:adjustRightInd w:val="0"/>
        <w:spacing w:after="0" w:line="240" w:lineRule="auto"/>
        <w:ind w:left="1" w:right="320"/>
        <w:rPr>
          <w:rFonts w:ascii="Times New Roman" w:eastAsia="Times New Roman" w:hAnsi="Times New Roman" w:cs="Times New Roman"/>
          <w:snapToGrid w:val="0"/>
        </w:rPr>
      </w:pPr>
      <w:r>
        <w:rPr>
          <w:rFonts w:ascii="Times New Roman" w:eastAsia="Times New Roman" w:hAnsi="Times New Roman" w:cs="Times New Roman"/>
          <w:iCs/>
          <w:snapToGrid w:val="0"/>
          <w:u w:val="single"/>
        </w:rPr>
        <w:t>Absorbcija</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Išgėrus terapinę vieno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dozę, didžiausia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koncentracija plazmoje</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pasiekiama per 6-12 valandas. Absoliutus biologinis prieinamumas yra tarp 64 % ir 80 %.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biologinio prieinamumo maistas neveikia.</w:t>
      </w:r>
    </w:p>
    <w:p w14:paraId="2776908A"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A93CCBC" w14:textId="77777777" w:rsidR="00BF1148" w:rsidRDefault="00C36D4E">
      <w:pPr>
        <w:widowControl w:val="0"/>
        <w:tabs>
          <w:tab w:val="left" w:pos="567"/>
        </w:tabs>
        <w:overflowPunct w:val="0"/>
        <w:autoSpaceDE w:val="0"/>
        <w:autoSpaceDN w:val="0"/>
        <w:adjustRightInd w:val="0"/>
        <w:spacing w:after="0" w:line="240" w:lineRule="auto"/>
        <w:ind w:left="1" w:right="340"/>
        <w:rPr>
          <w:rFonts w:ascii="Times New Roman" w:eastAsia="Times New Roman" w:hAnsi="Times New Roman" w:cs="Times New Roman"/>
          <w:snapToGrid w:val="0"/>
        </w:rPr>
      </w:pPr>
      <w:r>
        <w:rPr>
          <w:rFonts w:ascii="Times New Roman" w:eastAsia="Times New Roman" w:hAnsi="Times New Roman" w:cs="Times New Roman"/>
          <w:iCs/>
          <w:snapToGrid w:val="0"/>
          <w:u w:val="single"/>
        </w:rPr>
        <w:t>Pasiskirstymas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Pasiskirstymo tūris yra maždaug 21 l/kg.</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tyrimų metu nustatyta,</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kad maždaug 97,5 % kraujotakoje esančio vaisto yra susijungę su plazmos baltymais.</w:t>
      </w:r>
    </w:p>
    <w:p w14:paraId="63221087"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CE0E8C8" w14:textId="77777777" w:rsidR="00BF1148" w:rsidRDefault="00C36D4E">
      <w:pPr>
        <w:widowControl w:val="0"/>
        <w:tabs>
          <w:tab w:val="left" w:pos="567"/>
        </w:tabs>
        <w:spacing w:after="0" w:line="240" w:lineRule="auto"/>
        <w:contextualSpacing/>
        <w:outlineLvl w:val="0"/>
        <w:rPr>
          <w:rFonts w:ascii="Times New Roman" w:eastAsia="Times New Roman" w:hAnsi="Times New Roman" w:cs="Times New Roman"/>
          <w:snapToGrid w:val="0"/>
        </w:rPr>
      </w:pPr>
      <w:proofErr w:type="spellStart"/>
      <w:r>
        <w:rPr>
          <w:rFonts w:ascii="Times New Roman" w:eastAsia="Times New Roman" w:hAnsi="Times New Roman" w:cs="Times New Roman"/>
          <w:iCs/>
          <w:snapToGrid w:val="0"/>
          <w:u w:val="single"/>
        </w:rPr>
        <w:t>Biotransformacija</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Didelė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dozės dalis (maždaug 90 %) </w:t>
      </w:r>
      <w:proofErr w:type="spellStart"/>
      <w:r>
        <w:rPr>
          <w:rFonts w:ascii="Times New Roman" w:eastAsia="Times New Roman" w:hAnsi="Times New Roman" w:cs="Times New Roman"/>
          <w:snapToGrid w:val="0"/>
        </w:rPr>
        <w:t>metabolizuojama</w:t>
      </w:r>
      <w:proofErr w:type="spellEnd"/>
      <w:r>
        <w:rPr>
          <w:rFonts w:ascii="Times New Roman" w:eastAsia="Times New Roman" w:hAnsi="Times New Roman" w:cs="Times New Roman"/>
          <w:snapToGrid w:val="0"/>
        </w:rPr>
        <w:t xml:space="preserve"> kepenyse ir</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tampa neaktyviais metabolitais.</w:t>
      </w:r>
    </w:p>
    <w:p w14:paraId="4B4EFD0C" w14:textId="77777777" w:rsidR="00BF1148" w:rsidRDefault="00BF1148">
      <w:pPr>
        <w:widowControl w:val="0"/>
        <w:tabs>
          <w:tab w:val="left" w:pos="567"/>
        </w:tabs>
        <w:overflowPunct w:val="0"/>
        <w:autoSpaceDE w:val="0"/>
        <w:autoSpaceDN w:val="0"/>
        <w:adjustRightInd w:val="0"/>
        <w:spacing w:after="0" w:line="240" w:lineRule="auto"/>
        <w:ind w:right="320"/>
        <w:rPr>
          <w:rFonts w:ascii="Times New Roman" w:eastAsia="Times New Roman" w:hAnsi="Times New Roman" w:cs="Times New Roman"/>
          <w:i/>
          <w:iCs/>
          <w:snapToGrid w:val="0"/>
        </w:rPr>
      </w:pPr>
    </w:p>
    <w:p w14:paraId="304E9EA3" w14:textId="77777777" w:rsidR="00BF1148" w:rsidRDefault="00C36D4E">
      <w:pPr>
        <w:widowControl w:val="0"/>
        <w:tabs>
          <w:tab w:val="left" w:pos="567"/>
        </w:tabs>
        <w:overflowPunct w:val="0"/>
        <w:autoSpaceDE w:val="0"/>
        <w:autoSpaceDN w:val="0"/>
        <w:adjustRightInd w:val="0"/>
        <w:spacing w:after="0" w:line="240" w:lineRule="auto"/>
        <w:ind w:right="320"/>
        <w:rPr>
          <w:rFonts w:ascii="Times New Roman" w:eastAsia="Times New Roman" w:hAnsi="Times New Roman" w:cs="Times New Roman"/>
          <w:snapToGrid w:val="0"/>
        </w:rPr>
      </w:pPr>
      <w:r>
        <w:rPr>
          <w:rFonts w:ascii="Times New Roman" w:eastAsia="Times New Roman" w:hAnsi="Times New Roman" w:cs="Times New Roman"/>
          <w:iCs/>
          <w:snapToGrid w:val="0"/>
          <w:u w:val="single"/>
        </w:rPr>
        <w:t>Eliminacija</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eliminacija iš plazmos yra </w:t>
      </w:r>
      <w:proofErr w:type="spellStart"/>
      <w:r>
        <w:rPr>
          <w:rFonts w:ascii="Times New Roman" w:eastAsia="Times New Roman" w:hAnsi="Times New Roman" w:cs="Times New Roman"/>
          <w:snapToGrid w:val="0"/>
        </w:rPr>
        <w:t>dvifazė</w:t>
      </w:r>
      <w:proofErr w:type="spellEnd"/>
      <w:r>
        <w:rPr>
          <w:rFonts w:ascii="Times New Roman" w:eastAsia="Times New Roman" w:hAnsi="Times New Roman" w:cs="Times New Roman"/>
          <w:snapToGrid w:val="0"/>
        </w:rPr>
        <w:t>, galutinis pusinės eliminacijos laikas yra</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maždaug 30-50 valandų. Nuolat vartojant vaistą, </w:t>
      </w:r>
      <w:proofErr w:type="spellStart"/>
      <w:r>
        <w:rPr>
          <w:rFonts w:ascii="Times New Roman" w:eastAsia="Times New Roman" w:hAnsi="Times New Roman" w:cs="Times New Roman"/>
          <w:snapToGrid w:val="0"/>
        </w:rPr>
        <w:t>pusiausvyrinė</w:t>
      </w:r>
      <w:proofErr w:type="spellEnd"/>
      <w:r>
        <w:rPr>
          <w:rFonts w:ascii="Times New Roman" w:eastAsia="Times New Roman" w:hAnsi="Times New Roman" w:cs="Times New Roman"/>
          <w:snapToGrid w:val="0"/>
        </w:rPr>
        <w:t xml:space="preserve"> koncentracija plazmoje pasiekiama per 7-8 dienas. Dešimt procentų nepakitusio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ir 60 %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metabolitų išsiskiria su šlapimu.</w:t>
      </w:r>
    </w:p>
    <w:p w14:paraId="53288E8F"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5F1D864"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u w:val="single"/>
        </w:rPr>
        <w:t>Valsartanas</w:t>
      </w:r>
      <w:proofErr w:type="spellEnd"/>
    </w:p>
    <w:p w14:paraId="3A07695E"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9620A59"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Absorbcija:</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Išgėrus vieno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dozę, didžiausia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koncentracija plazmoje pasiekiama per 2–4 valandas. Vidutinis absoliutus biologinis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prieinamumas yra 23 %. Maistas mažina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ekspoziciją (apskaičiuotą pagal AUC) maždaug 40 %, o didžiausią koncentraciją plazmoje (</w:t>
      </w:r>
      <w:proofErr w:type="spellStart"/>
      <w:r>
        <w:rPr>
          <w:rFonts w:ascii="Times New Roman" w:eastAsia="Times New Roman" w:hAnsi="Times New Roman" w:cs="Times New Roman"/>
          <w:snapToGrid w:val="0"/>
        </w:rPr>
        <w:t>C</w:t>
      </w:r>
      <w:r>
        <w:rPr>
          <w:rFonts w:ascii="Times New Roman" w:eastAsia="Times New Roman" w:hAnsi="Times New Roman" w:cs="Times New Roman"/>
          <w:snapToGrid w:val="0"/>
          <w:vertAlign w:val="subscript"/>
        </w:rPr>
        <w:t>max</w:t>
      </w:r>
      <w:proofErr w:type="spellEnd"/>
      <w:r>
        <w:rPr>
          <w:rFonts w:ascii="Times New Roman" w:eastAsia="Times New Roman" w:hAnsi="Times New Roman" w:cs="Times New Roman"/>
          <w:snapToGrid w:val="0"/>
        </w:rPr>
        <w:t xml:space="preserve">) – maždaug 50 %, nors praėjus maždaug 8 valandoms nuo vaisto išgėrimo,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koncentracija plazmoje būna panaši valgiusių ir nevalgiusių tiriamųjų grupėse. Nors AUC sumažėja, bet terapinis vaisto poveikis klinikai reikšmingai nemažėja, todėl </w:t>
      </w:r>
      <w:proofErr w:type="spellStart"/>
      <w:r>
        <w:rPr>
          <w:rFonts w:ascii="Times New Roman" w:eastAsia="Times New Roman" w:hAnsi="Times New Roman" w:cs="Times New Roman"/>
          <w:snapToGrid w:val="0"/>
        </w:rPr>
        <w:t>valsartaną</w:t>
      </w:r>
      <w:proofErr w:type="spellEnd"/>
      <w:r>
        <w:rPr>
          <w:rFonts w:ascii="Times New Roman" w:eastAsia="Times New Roman" w:hAnsi="Times New Roman" w:cs="Times New Roman"/>
          <w:snapToGrid w:val="0"/>
        </w:rPr>
        <w:t xml:space="preserve"> galima vartoti valgio metu ir tarp valgių.</w:t>
      </w:r>
    </w:p>
    <w:p w14:paraId="5133D1F2"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C0A140B" w14:textId="77777777" w:rsidR="00BF1148" w:rsidRDefault="00C36D4E">
      <w:pPr>
        <w:widowControl w:val="0"/>
        <w:tabs>
          <w:tab w:val="left" w:pos="567"/>
        </w:tabs>
        <w:overflowPunct w:val="0"/>
        <w:autoSpaceDE w:val="0"/>
        <w:autoSpaceDN w:val="0"/>
        <w:adjustRightInd w:val="0"/>
        <w:spacing w:after="0" w:line="240" w:lineRule="auto"/>
        <w:ind w:right="260"/>
        <w:rPr>
          <w:rFonts w:ascii="Times New Roman" w:eastAsia="Times New Roman" w:hAnsi="Times New Roman" w:cs="Times New Roman"/>
          <w:snapToGrid w:val="0"/>
        </w:rPr>
      </w:pPr>
      <w:r>
        <w:rPr>
          <w:rFonts w:ascii="Times New Roman" w:eastAsia="Times New Roman" w:hAnsi="Times New Roman" w:cs="Times New Roman"/>
          <w:iCs/>
          <w:snapToGrid w:val="0"/>
          <w:u w:val="single"/>
        </w:rPr>
        <w:t>Pasiskirstymas</w:t>
      </w:r>
      <w:r>
        <w:rPr>
          <w:rFonts w:ascii="Times New Roman" w:eastAsia="Times New Roman" w:hAnsi="Times New Roman" w:cs="Times New Roman"/>
          <w:i/>
          <w:iCs/>
          <w:snapToGrid w:val="0"/>
          <w:u w:val="single"/>
        </w:rPr>
        <w:t>:</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Sušvirkštus į veną,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pasiskirstymo tūris tuo metu, kai koncentracija</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pusiausvyrinė</w:t>
      </w:r>
      <w:proofErr w:type="spellEnd"/>
      <w:r>
        <w:rPr>
          <w:rFonts w:ascii="Times New Roman" w:eastAsia="Times New Roman" w:hAnsi="Times New Roman" w:cs="Times New Roman"/>
          <w:snapToGrid w:val="0"/>
        </w:rPr>
        <w:t xml:space="preserve">, yra maždaug 17 l, tai rodo, kad tik nedidelis kiekis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pasiskirsto audiniuose. Didelė dalis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jungiasi su serumo baltymais (94–97 %), daugiausiai su serumo </w:t>
      </w:r>
      <w:proofErr w:type="spellStart"/>
      <w:r>
        <w:rPr>
          <w:rFonts w:ascii="Times New Roman" w:eastAsia="Times New Roman" w:hAnsi="Times New Roman" w:cs="Times New Roman"/>
          <w:snapToGrid w:val="0"/>
        </w:rPr>
        <w:t>albuminais</w:t>
      </w:r>
      <w:proofErr w:type="spellEnd"/>
      <w:r>
        <w:rPr>
          <w:rFonts w:ascii="Times New Roman" w:eastAsia="Times New Roman" w:hAnsi="Times New Roman" w:cs="Times New Roman"/>
          <w:snapToGrid w:val="0"/>
        </w:rPr>
        <w:t>.</w:t>
      </w:r>
    </w:p>
    <w:p w14:paraId="39AFCFC0"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8C1C5DA" w14:textId="77777777" w:rsidR="00BF1148" w:rsidRDefault="00C36D4E">
      <w:pPr>
        <w:widowControl w:val="0"/>
        <w:tabs>
          <w:tab w:val="left" w:pos="567"/>
        </w:tabs>
        <w:overflowPunct w:val="0"/>
        <w:autoSpaceDE w:val="0"/>
        <w:autoSpaceDN w:val="0"/>
        <w:adjustRightInd w:val="0"/>
        <w:spacing w:after="0" w:line="240" w:lineRule="auto"/>
        <w:ind w:right="100"/>
        <w:rPr>
          <w:rFonts w:ascii="Times New Roman" w:eastAsia="Times New Roman" w:hAnsi="Times New Roman" w:cs="Times New Roman"/>
          <w:snapToGrid w:val="0"/>
        </w:rPr>
      </w:pPr>
      <w:proofErr w:type="spellStart"/>
      <w:r>
        <w:rPr>
          <w:rFonts w:ascii="Times New Roman" w:eastAsia="Times New Roman" w:hAnsi="Times New Roman" w:cs="Times New Roman"/>
          <w:iCs/>
          <w:snapToGrid w:val="0"/>
          <w:u w:val="single"/>
        </w:rPr>
        <w:t>Biotransformacija</w:t>
      </w:r>
      <w:proofErr w:type="spellEnd"/>
      <w:r>
        <w:rPr>
          <w:rFonts w:ascii="Times New Roman" w:eastAsia="Times New Roman" w:hAnsi="Times New Roman" w:cs="Times New Roman"/>
          <w:i/>
          <w:iCs/>
          <w:snapToGrid w:val="0"/>
          <w:u w:val="single"/>
        </w:rPr>
        <w:t>:</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transformuojama nedaug, kadangi tik apie 20 % dozės nustatoma</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metabolitų pavidalu. </w:t>
      </w:r>
      <w:proofErr w:type="spellStart"/>
      <w:r>
        <w:rPr>
          <w:rFonts w:ascii="Times New Roman" w:eastAsia="Times New Roman" w:hAnsi="Times New Roman" w:cs="Times New Roman"/>
          <w:snapToGrid w:val="0"/>
        </w:rPr>
        <w:t>Hidroksi</w:t>
      </w:r>
      <w:proofErr w:type="spellEnd"/>
      <w:r>
        <w:rPr>
          <w:rFonts w:ascii="Times New Roman" w:eastAsia="Times New Roman" w:hAnsi="Times New Roman" w:cs="Times New Roman"/>
          <w:snapToGrid w:val="0"/>
        </w:rPr>
        <w:t xml:space="preserve">- metabolitų kraujo plazmoje būna mažai (mažiau negu 10 %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AUC). Farmakologinio poveikio šis metabolitas nesukelia.</w:t>
      </w:r>
    </w:p>
    <w:p w14:paraId="2CD01284"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5630F05" w14:textId="77777777" w:rsidR="00BF1148" w:rsidRDefault="00C36D4E">
      <w:pPr>
        <w:widowControl w:val="0"/>
        <w:tabs>
          <w:tab w:val="left" w:pos="567"/>
        </w:tabs>
        <w:overflowPunct w:val="0"/>
        <w:autoSpaceDE w:val="0"/>
        <w:autoSpaceDN w:val="0"/>
        <w:adjustRightInd w:val="0"/>
        <w:spacing w:after="0" w:line="240" w:lineRule="auto"/>
        <w:ind w:right="60"/>
        <w:rPr>
          <w:rFonts w:ascii="Times New Roman" w:eastAsia="Times New Roman" w:hAnsi="Times New Roman" w:cs="Times New Roman"/>
          <w:snapToGrid w:val="0"/>
        </w:rPr>
      </w:pPr>
      <w:r>
        <w:rPr>
          <w:rFonts w:ascii="Times New Roman" w:eastAsia="Times New Roman" w:hAnsi="Times New Roman" w:cs="Times New Roman"/>
          <w:iCs/>
          <w:snapToGrid w:val="0"/>
          <w:u w:val="single"/>
        </w:rPr>
        <w:t>Eliminacija</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kinetika yra </w:t>
      </w:r>
      <w:proofErr w:type="spellStart"/>
      <w:r>
        <w:rPr>
          <w:rFonts w:ascii="Times New Roman" w:eastAsia="Times New Roman" w:hAnsi="Times New Roman" w:cs="Times New Roman"/>
          <w:snapToGrid w:val="0"/>
        </w:rPr>
        <w:t>daugiaeksponentė</w:t>
      </w:r>
      <w:proofErr w:type="spellEnd"/>
      <w:r>
        <w:rPr>
          <w:rFonts w:ascii="Times New Roman" w:eastAsia="Times New Roman" w:hAnsi="Times New Roman" w:cs="Times New Roman"/>
          <w:snapToGrid w:val="0"/>
        </w:rPr>
        <w:t xml:space="preserve"> (</w:t>
      </w:r>
      <w:r>
        <w:rPr>
          <w:rFonts w:ascii="Times New Roman" w:eastAsia="Times New Roman" w:hAnsi="Times New Roman" w:cs="Times New Roman"/>
          <w:iCs/>
          <w:snapToGrid w:val="0"/>
        </w:rPr>
        <w:t xml:space="preserve">α </w:t>
      </w:r>
      <w:r>
        <w:rPr>
          <w:rFonts w:ascii="Times New Roman" w:eastAsia="Times New Roman" w:hAnsi="Times New Roman" w:cs="Times New Roman"/>
          <w:snapToGrid w:val="0"/>
        </w:rPr>
        <w:t>fazės metu pusinės eliminacijos periodas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yra &lt;1 val., </w:t>
      </w:r>
      <w:r>
        <w:rPr>
          <w:rFonts w:ascii="Times New Roman" w:eastAsia="Times New Roman" w:hAnsi="Times New Roman" w:cs="Times New Roman"/>
          <w:iCs/>
          <w:snapToGrid w:val="0"/>
        </w:rPr>
        <w:t>ß</w:t>
      </w:r>
      <w:r>
        <w:rPr>
          <w:rFonts w:ascii="Times New Roman" w:eastAsia="Times New Roman" w:hAnsi="Times New Roman" w:cs="Times New Roman"/>
          <w:snapToGrid w:val="0"/>
        </w:rPr>
        <w:t xml:space="preserve"> fazės metu – maždaug 9 val.). Didžioji dalis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išsiskiria su išmatomis (maždaug 83 % dozės) ir šlapimu (maždaug 13 % dozės), daugiausiai nepakitusio preparato pavidalu. Po injekcijos į veną,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plazmos klirensas yra apie 2 l/val., o inkstų klirensas – 0,62 l/val. (apie 30 % bendrojo klirenso).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pusinės eliminacijos periodas yra 6 valandos.</w:t>
      </w:r>
    </w:p>
    <w:p w14:paraId="04440E15"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1DCF83F"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Ypatingos populiacijos</w:t>
      </w:r>
    </w:p>
    <w:p w14:paraId="552C60B4"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286AEBC"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Cs/>
          <w:snapToGrid w:val="0"/>
          <w:u w:val="single"/>
        </w:rPr>
        <w:t>Vaikų populiacija (jaunesni nei 18 metų)</w:t>
      </w:r>
    </w:p>
    <w:p w14:paraId="23EA37DE"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Duomenų apie farmakokinetiką vaikų populiacijoje nėra.</w:t>
      </w:r>
    </w:p>
    <w:p w14:paraId="6B6E03C2"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6930795"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Cs/>
          <w:snapToGrid w:val="0"/>
          <w:u w:val="single"/>
        </w:rPr>
        <w:t>Senyvi pacientai (65 metų ir vyresni</w:t>
      </w:r>
      <w:r>
        <w:rPr>
          <w:rFonts w:ascii="Times New Roman" w:eastAsia="Times New Roman" w:hAnsi="Times New Roman" w:cs="Times New Roman"/>
          <w:i/>
          <w:iCs/>
          <w:snapToGrid w:val="0"/>
          <w:u w:val="single"/>
        </w:rPr>
        <w:t>)</w:t>
      </w:r>
    </w:p>
    <w:p w14:paraId="0196E4BB" w14:textId="77777777" w:rsidR="00BF1148" w:rsidRDefault="00C36D4E">
      <w:pPr>
        <w:widowControl w:val="0"/>
        <w:tabs>
          <w:tab w:val="left" w:pos="567"/>
        </w:tabs>
        <w:overflowPunct w:val="0"/>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Laikas, per kurį pasiekiama didžiausia vaisto koncentracija plazmoje, yra panašus ir jaunų, ir senyvų pacientų populiacijose. Senyvų pacientų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klirensas mažėja, todėl didėja plotas po kreive (AUC) ir pusinės eliminacijos periodas. Vidutinė sisteminė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AUC senyvų žmonių organizme yra 70 % didesnė, lyginant su jaunais, todėl reikia atsargiai didinti dozę.</w:t>
      </w:r>
    </w:p>
    <w:p w14:paraId="14D18851"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5674F9D"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Cs/>
          <w:snapToGrid w:val="0"/>
          <w:u w:val="single"/>
        </w:rPr>
        <w:t>Sutrikusi inkstų funkcija</w:t>
      </w:r>
    </w:p>
    <w:p w14:paraId="27660441" w14:textId="77777777" w:rsidR="00BF1148" w:rsidRDefault="00C36D4E">
      <w:pPr>
        <w:widowControl w:val="0"/>
        <w:tabs>
          <w:tab w:val="left" w:pos="567"/>
        </w:tabs>
        <w:overflowPunct w:val="0"/>
        <w:autoSpaceDE w:val="0"/>
        <w:autoSpaceDN w:val="0"/>
        <w:adjustRightInd w:val="0"/>
        <w:spacing w:after="0" w:line="240" w:lineRule="auto"/>
        <w:ind w:right="300"/>
        <w:rPr>
          <w:rFonts w:ascii="Times New Roman" w:eastAsia="Times New Roman" w:hAnsi="Times New Roman" w:cs="Times New Roman"/>
          <w:snapToGrid w:val="0"/>
        </w:rPr>
      </w:pPr>
      <w:r>
        <w:rPr>
          <w:rFonts w:ascii="Times New Roman" w:eastAsia="Times New Roman" w:hAnsi="Times New Roman" w:cs="Times New Roman"/>
          <w:snapToGrid w:val="0"/>
        </w:rPr>
        <w:t xml:space="preserve">Inkstų pažeidimas reikšmingai neįtakoja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farmakokinetikos. Kaip ir manyta, koreliacijos tarp inkstų funkcijos ir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sisteminės ekspozicijos nenustatyta, kadangi šio junginio inkstų klirensas sudaro tik 30 % bendrojo plazmos klirenso.</w:t>
      </w:r>
    </w:p>
    <w:p w14:paraId="0FBDF50D"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56EB97C" w14:textId="77777777" w:rsidR="00BF1148" w:rsidRDefault="00C36D4E">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iCs/>
          <w:snapToGrid w:val="0"/>
          <w:u w:val="single"/>
        </w:rPr>
        <w:t>Sutrikusi kepenų funkcija</w:t>
      </w:r>
    </w:p>
    <w:p w14:paraId="03CE81A6" w14:textId="77777777" w:rsidR="00BF1148" w:rsidRDefault="00C36D4E">
      <w:pPr>
        <w:widowControl w:val="0"/>
        <w:tabs>
          <w:tab w:val="left" w:pos="567"/>
        </w:tabs>
        <w:spacing w:after="0" w:line="240" w:lineRule="auto"/>
        <w:contextualSpacing/>
        <w:outlineLvl w:val="0"/>
        <w:rPr>
          <w:rFonts w:ascii="Times New Roman" w:eastAsia="Times New Roman" w:hAnsi="Times New Roman" w:cs="Times New Roman"/>
          <w:iCs/>
          <w:snapToGrid w:val="0"/>
          <w:color w:val="000000"/>
        </w:rPr>
      </w:pPr>
      <w:r>
        <w:rPr>
          <w:rFonts w:ascii="Times New Roman" w:eastAsia="Times New Roman" w:hAnsi="Times New Roman" w:cs="Times New Roman"/>
          <w:snapToGrid w:val="0"/>
        </w:rPr>
        <w:t xml:space="preserve">Klinikinių tyrimų duomenys apie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vartojimą pacientams, kuriems yra kepenų funkcijos sutrikimas, yra labai riboti. Pacientų, kuriems yra kepenų funkcijos sutrikimas,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klirensas mažėja, todėl AUC didėja maždaug 40–60 %. Vidutiniškai pacientų, sergančių nesunkia ar vidutinio sunkumo kepenų liga,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ekspozicija (nustatoma pagal AUC) yra dvigubai didesnė nei sveikų savanorių (suderinus pagal amžių, lytį ir kūno masę). Kepenų liga sergantiems pacientams vaisto skirti atsargiai (žr. 4.2 skyrių).</w:t>
      </w:r>
    </w:p>
    <w:p w14:paraId="2450683E" w14:textId="77777777" w:rsidR="00BF1148" w:rsidRDefault="00BF1148">
      <w:pPr>
        <w:widowControl w:val="0"/>
        <w:tabs>
          <w:tab w:val="left" w:pos="567"/>
        </w:tabs>
        <w:spacing w:after="0" w:line="240" w:lineRule="auto"/>
        <w:jc w:val="both"/>
        <w:outlineLvl w:val="3"/>
        <w:rPr>
          <w:rFonts w:ascii="Times New Roman" w:eastAsia="Times New Roman" w:hAnsi="Times New Roman" w:cs="Times New Roman"/>
          <w:snapToGrid w:val="0"/>
        </w:rPr>
      </w:pPr>
    </w:p>
    <w:p w14:paraId="3BBBC912"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5.3</w:t>
      </w:r>
      <w:r>
        <w:rPr>
          <w:rFonts w:ascii="Times New Roman" w:eastAsia="Times New Roman" w:hAnsi="Times New Roman" w:cs="Times New Roman"/>
          <w:b/>
          <w:bCs/>
          <w:snapToGrid w:val="0"/>
          <w:lang w:eastAsia="x-none"/>
        </w:rPr>
        <w:tab/>
      </w:r>
      <w:proofErr w:type="spellStart"/>
      <w:r>
        <w:rPr>
          <w:rFonts w:ascii="Times New Roman" w:eastAsia="Times New Roman" w:hAnsi="Times New Roman" w:cs="Times New Roman"/>
          <w:b/>
          <w:bCs/>
          <w:snapToGrid w:val="0"/>
          <w:lang w:eastAsia="x-none"/>
        </w:rPr>
        <w:t>Ikiklinikinių</w:t>
      </w:r>
      <w:proofErr w:type="spellEnd"/>
      <w:r>
        <w:rPr>
          <w:rFonts w:ascii="Times New Roman" w:eastAsia="Times New Roman" w:hAnsi="Times New Roman" w:cs="Times New Roman"/>
          <w:b/>
          <w:bCs/>
          <w:snapToGrid w:val="0"/>
          <w:lang w:eastAsia="x-none"/>
        </w:rPr>
        <w:t xml:space="preserve"> saugumo tyrimų duomenys</w:t>
      </w:r>
    </w:p>
    <w:p w14:paraId="2E1D9A5F" w14:textId="77777777" w:rsidR="00BF1148" w:rsidRDefault="00BF1148">
      <w:pPr>
        <w:widowControl w:val="0"/>
        <w:spacing w:after="0" w:line="240" w:lineRule="auto"/>
        <w:rPr>
          <w:rFonts w:ascii="Times New Roman" w:eastAsia="Times New Roman" w:hAnsi="Times New Roman" w:cs="Times New Roman"/>
          <w:snapToGrid w:val="0"/>
        </w:rPr>
      </w:pPr>
    </w:p>
    <w:p w14:paraId="40B7F864"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iCs/>
          <w:snapToGrid w:val="0"/>
          <w:u w:val="single"/>
        </w:rPr>
      </w:pPr>
      <w:proofErr w:type="spellStart"/>
      <w:r>
        <w:rPr>
          <w:rFonts w:ascii="Times New Roman" w:eastAsia="Times New Roman" w:hAnsi="Times New Roman" w:cs="Times New Roman"/>
          <w:iCs/>
          <w:snapToGrid w:val="0"/>
          <w:u w:val="single"/>
        </w:rPr>
        <w:t>Amlodipinas</w:t>
      </w:r>
      <w:proofErr w:type="spellEnd"/>
      <w:r>
        <w:rPr>
          <w:rFonts w:ascii="Times New Roman" w:eastAsia="Times New Roman" w:hAnsi="Times New Roman" w:cs="Times New Roman"/>
          <w:iCs/>
          <w:snapToGrid w:val="0"/>
          <w:u w:val="single"/>
        </w:rPr>
        <w:t>/</w:t>
      </w:r>
      <w:proofErr w:type="spellStart"/>
      <w:r>
        <w:rPr>
          <w:rFonts w:ascii="Times New Roman" w:eastAsia="Times New Roman" w:hAnsi="Times New Roman" w:cs="Times New Roman"/>
          <w:iCs/>
          <w:snapToGrid w:val="0"/>
          <w:u w:val="single"/>
        </w:rPr>
        <w:t>Valsartanas</w:t>
      </w:r>
      <w:proofErr w:type="spellEnd"/>
    </w:p>
    <w:p w14:paraId="6CC0F1E9"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
    <w:p w14:paraId="410D72D4" w14:textId="77777777" w:rsidR="00BF1148" w:rsidRDefault="00C36D4E">
      <w:pPr>
        <w:widowControl w:val="0"/>
        <w:tabs>
          <w:tab w:val="left" w:pos="567"/>
        </w:tabs>
        <w:overflowPunct w:val="0"/>
        <w:autoSpaceDE w:val="0"/>
        <w:autoSpaceDN w:val="0"/>
        <w:adjustRightInd w:val="0"/>
        <w:spacing w:after="0" w:line="240" w:lineRule="auto"/>
        <w:ind w:left="1" w:right="200"/>
        <w:rPr>
          <w:rFonts w:ascii="Times New Roman" w:eastAsia="Times New Roman" w:hAnsi="Times New Roman" w:cs="Times New Roman"/>
          <w:snapToGrid w:val="0"/>
        </w:rPr>
      </w:pPr>
      <w:r>
        <w:rPr>
          <w:rFonts w:ascii="Times New Roman" w:eastAsia="Times New Roman" w:hAnsi="Times New Roman" w:cs="Times New Roman"/>
          <w:snapToGrid w:val="0"/>
        </w:rPr>
        <w:t>Klinikai gali turėti reikšmės toliau išvardytos nepageidaujamos reakcijos, nepasireiškusios klinikinių tyrimų metu:</w:t>
      </w:r>
    </w:p>
    <w:p w14:paraId="3BFAFA2B" w14:textId="77777777" w:rsidR="00BF1148" w:rsidRDefault="00BF1148">
      <w:pPr>
        <w:widowControl w:val="0"/>
        <w:tabs>
          <w:tab w:val="left" w:pos="567"/>
        </w:tabs>
        <w:overflowPunct w:val="0"/>
        <w:autoSpaceDE w:val="0"/>
        <w:autoSpaceDN w:val="0"/>
        <w:adjustRightInd w:val="0"/>
        <w:spacing w:after="0" w:line="240" w:lineRule="auto"/>
        <w:ind w:left="1" w:right="200"/>
        <w:rPr>
          <w:rFonts w:ascii="Times New Roman" w:eastAsia="Times New Roman" w:hAnsi="Times New Roman" w:cs="Times New Roman"/>
          <w:snapToGrid w:val="0"/>
        </w:rPr>
      </w:pPr>
    </w:p>
    <w:p w14:paraId="265C2495" w14:textId="77777777" w:rsidR="00BF1148" w:rsidRDefault="00C36D4E">
      <w:pPr>
        <w:widowControl w:val="0"/>
        <w:tabs>
          <w:tab w:val="left" w:pos="567"/>
        </w:tabs>
        <w:overflowPunct w:val="0"/>
        <w:autoSpaceDE w:val="0"/>
        <w:autoSpaceDN w:val="0"/>
        <w:adjustRightInd w:val="0"/>
        <w:spacing w:after="0" w:line="240" w:lineRule="auto"/>
        <w:ind w:left="1" w:right="140"/>
        <w:rPr>
          <w:rFonts w:ascii="Times New Roman" w:eastAsia="Times New Roman" w:hAnsi="Times New Roman" w:cs="Times New Roman"/>
          <w:snapToGrid w:val="0"/>
        </w:rPr>
      </w:pPr>
      <w:r>
        <w:rPr>
          <w:rFonts w:ascii="Times New Roman" w:eastAsia="Times New Roman" w:hAnsi="Times New Roman" w:cs="Times New Roman"/>
          <w:snapToGrid w:val="0"/>
        </w:rPr>
        <w:t xml:space="preserve">Žiurkių patinams buvo stebėti </w:t>
      </w:r>
      <w:proofErr w:type="spellStart"/>
      <w:r>
        <w:rPr>
          <w:rFonts w:ascii="Times New Roman" w:eastAsia="Times New Roman" w:hAnsi="Times New Roman" w:cs="Times New Roman"/>
          <w:snapToGrid w:val="0"/>
        </w:rPr>
        <w:t>histopatologiniai</w:t>
      </w:r>
      <w:proofErr w:type="spellEnd"/>
      <w:r>
        <w:rPr>
          <w:rFonts w:ascii="Times New Roman" w:eastAsia="Times New Roman" w:hAnsi="Times New Roman" w:cs="Times New Roman"/>
          <w:snapToGrid w:val="0"/>
        </w:rPr>
        <w:t xml:space="preserve"> skrandžio liaukų uždegimo požymiai, kai ekspozicija jų organizme buvo maždaug 1,9 karto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ir 2,6 karto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didesnė už tą, kuri susidaro pavartojus klinikines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ir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dozes. Ekspozicijai didėjant, ir </w:t>
      </w:r>
      <w:r>
        <w:rPr>
          <w:rFonts w:ascii="Times New Roman" w:eastAsia="Times New Roman" w:hAnsi="Times New Roman" w:cs="Times New Roman"/>
          <w:snapToGrid w:val="0"/>
        </w:rPr>
        <w:lastRenderedPageBreak/>
        <w:t xml:space="preserve">patelėms, ir patinams stebėtas opų ir erozijų atsiradimas. Panašūs pokyčiai stebėti grupėje, kuriai skirtas tik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(ekspozicija 8,5-11,0 kartų didesnė už tą, kuri susidaro pavartojus klinikinę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dozę).</w:t>
      </w:r>
    </w:p>
    <w:p w14:paraId="37F41D41"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B131823" w14:textId="77777777" w:rsidR="00BF1148" w:rsidRDefault="00C36D4E">
      <w:pPr>
        <w:widowControl w:val="0"/>
        <w:tabs>
          <w:tab w:val="left" w:pos="567"/>
        </w:tabs>
        <w:overflowPunct w:val="0"/>
        <w:autoSpaceDE w:val="0"/>
        <w:autoSpaceDN w:val="0"/>
        <w:adjustRightInd w:val="0"/>
        <w:spacing w:after="0" w:line="240" w:lineRule="auto"/>
        <w:ind w:left="1" w:right="20"/>
        <w:rPr>
          <w:rFonts w:ascii="Times New Roman" w:eastAsia="Times New Roman" w:hAnsi="Times New Roman" w:cs="Times New Roman"/>
          <w:snapToGrid w:val="0"/>
        </w:rPr>
      </w:pPr>
      <w:r>
        <w:rPr>
          <w:rFonts w:ascii="Times New Roman" w:eastAsia="Times New Roman" w:hAnsi="Times New Roman" w:cs="Times New Roman"/>
          <w:snapToGrid w:val="0"/>
        </w:rPr>
        <w:t xml:space="preserve">Inkstų kanalėlių </w:t>
      </w:r>
      <w:proofErr w:type="spellStart"/>
      <w:r>
        <w:rPr>
          <w:rFonts w:ascii="Times New Roman" w:eastAsia="Times New Roman" w:hAnsi="Times New Roman" w:cs="Times New Roman"/>
          <w:snapToGrid w:val="0"/>
        </w:rPr>
        <w:t>bazofilijos</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hialinizacijos</w:t>
      </w:r>
      <w:proofErr w:type="spellEnd"/>
      <w:r>
        <w:rPr>
          <w:rFonts w:ascii="Times New Roman" w:eastAsia="Times New Roman" w:hAnsi="Times New Roman" w:cs="Times New Roman"/>
          <w:snapToGrid w:val="0"/>
        </w:rPr>
        <w:t xml:space="preserve">, išsiplėtimo ir pažeidimų, taip pat </w:t>
      </w:r>
      <w:proofErr w:type="spellStart"/>
      <w:r>
        <w:rPr>
          <w:rFonts w:ascii="Times New Roman" w:eastAsia="Times New Roman" w:hAnsi="Times New Roman" w:cs="Times New Roman"/>
          <w:snapToGrid w:val="0"/>
        </w:rPr>
        <w:t>intersticinio</w:t>
      </w:r>
      <w:proofErr w:type="spellEnd"/>
      <w:r>
        <w:rPr>
          <w:rFonts w:ascii="Times New Roman" w:eastAsia="Times New Roman" w:hAnsi="Times New Roman" w:cs="Times New Roman"/>
          <w:snapToGrid w:val="0"/>
        </w:rPr>
        <w:t xml:space="preserve"> audinio </w:t>
      </w:r>
      <w:proofErr w:type="spellStart"/>
      <w:r>
        <w:rPr>
          <w:rFonts w:ascii="Times New Roman" w:eastAsia="Times New Roman" w:hAnsi="Times New Roman" w:cs="Times New Roman"/>
          <w:snapToGrid w:val="0"/>
        </w:rPr>
        <w:t>limfocitinio</w:t>
      </w:r>
      <w:proofErr w:type="spellEnd"/>
      <w:r>
        <w:rPr>
          <w:rFonts w:ascii="Times New Roman" w:eastAsia="Times New Roman" w:hAnsi="Times New Roman" w:cs="Times New Roman"/>
          <w:snapToGrid w:val="0"/>
        </w:rPr>
        <w:t xml:space="preserve"> uždegimo ar </w:t>
      </w:r>
      <w:proofErr w:type="spellStart"/>
      <w:r>
        <w:rPr>
          <w:rFonts w:ascii="Times New Roman" w:eastAsia="Times New Roman" w:hAnsi="Times New Roman" w:cs="Times New Roman"/>
          <w:snapToGrid w:val="0"/>
        </w:rPr>
        <w:t>arteriolių</w:t>
      </w:r>
      <w:proofErr w:type="spellEnd"/>
      <w:r>
        <w:rPr>
          <w:rFonts w:ascii="Times New Roman" w:eastAsia="Times New Roman" w:hAnsi="Times New Roman" w:cs="Times New Roman"/>
          <w:snapToGrid w:val="0"/>
        </w:rPr>
        <w:t xml:space="preserve"> hipertrofijos atvejų dažnis ir sunkumas didėjo, kai ekspozicija buvo 8–13 kartų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ir 7 – 8 kartus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didesnė už tą, kuri susidaro pavartojus klinikines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ir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dozes. Panašūs pokyčiai stebėti grupėje, kuriai skirtas tik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(ekspozicija 8,5–11,0 kartų didesnė už tą, kuri susidaro pavartojus klinikinę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dozę).</w:t>
      </w:r>
    </w:p>
    <w:p w14:paraId="1691C22C"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0D2C216" w14:textId="77777777" w:rsidR="00BF1148" w:rsidRDefault="00C36D4E">
      <w:pPr>
        <w:widowControl w:val="0"/>
        <w:tabs>
          <w:tab w:val="left" w:pos="567"/>
        </w:tabs>
        <w:overflowPunct w:val="0"/>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Žiurkių embriono ir vaisiaus vystymosi tyrimo metu nustatyta, kad išsiplėtusių šlapimtakių, blogai išsivysčiusių krūtinkaulių ir nesukaulėjusių priešakinių letenų pirštikaulių dažnis didėjo, kai ekspozicija buvo maždaug 12 kartų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ir 10 kartų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didesnė už tą, kuri susidaro pavartojus klinikines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ir 10 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dozes. Išsiplėtę šlapimtakiai stebėti grupėje, kuriai skirtas tik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(ekspozicija buvo 12 kartų didesnė už tą, kuri susidaro pavartojus klinikinę 160 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dozę). Šio tyrimo metu stebėti toksiniai reiškiniai motinai buvo nesunkūs (vidutinio sunkumo kūno masės sumažėjimas). Jokio pastebimo poveikio vystymuisi nebuvo registruota, kai ekspozicija buvo 3 kartus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ir 4 kartus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didesnė už klinikinę ekspoziciją (nustatomą pagal AUC).</w:t>
      </w:r>
    </w:p>
    <w:p w14:paraId="606CB75B"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5C31784"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 xml:space="preserve">Nenustatyta šių junginių mutageninio, </w:t>
      </w:r>
      <w:proofErr w:type="spellStart"/>
      <w:r>
        <w:rPr>
          <w:rFonts w:ascii="Times New Roman" w:eastAsia="Times New Roman" w:hAnsi="Times New Roman" w:cs="Times New Roman"/>
          <w:snapToGrid w:val="0"/>
        </w:rPr>
        <w:t>klastogeninio</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karcinogenininio</w:t>
      </w:r>
      <w:proofErr w:type="spellEnd"/>
      <w:r>
        <w:rPr>
          <w:rFonts w:ascii="Times New Roman" w:eastAsia="Times New Roman" w:hAnsi="Times New Roman" w:cs="Times New Roman"/>
          <w:snapToGrid w:val="0"/>
        </w:rPr>
        <w:t xml:space="preserve"> poveikio.</w:t>
      </w:r>
    </w:p>
    <w:p w14:paraId="686A0DA6"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79A8C52"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iCs/>
          <w:snapToGrid w:val="0"/>
          <w:u w:val="single"/>
        </w:rPr>
      </w:pPr>
      <w:proofErr w:type="spellStart"/>
      <w:r>
        <w:rPr>
          <w:rFonts w:ascii="Times New Roman" w:eastAsia="Times New Roman" w:hAnsi="Times New Roman" w:cs="Times New Roman"/>
          <w:iCs/>
          <w:snapToGrid w:val="0"/>
          <w:u w:val="single"/>
        </w:rPr>
        <w:t>Amlodipinas</w:t>
      </w:r>
      <w:proofErr w:type="spellEnd"/>
    </w:p>
    <w:p w14:paraId="0F05F8AA"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u w:val="single"/>
        </w:rPr>
      </w:pPr>
    </w:p>
    <w:p w14:paraId="7321412F"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i/>
          <w:snapToGrid w:val="0"/>
        </w:rPr>
      </w:pPr>
      <w:r>
        <w:rPr>
          <w:rFonts w:ascii="Times New Roman" w:eastAsia="Times New Roman" w:hAnsi="Times New Roman" w:cs="Times New Roman"/>
          <w:i/>
          <w:snapToGrid w:val="0"/>
        </w:rPr>
        <w:t>Toksinis poveikis reprodukcijai</w:t>
      </w:r>
    </w:p>
    <w:p w14:paraId="5DCEA773" w14:textId="77777777" w:rsidR="00BF1148" w:rsidRDefault="00C36D4E">
      <w:pPr>
        <w:widowControl w:val="0"/>
        <w:tabs>
          <w:tab w:val="left" w:pos="567"/>
        </w:tabs>
        <w:overflowPunct w:val="0"/>
        <w:autoSpaceDE w:val="0"/>
        <w:autoSpaceDN w:val="0"/>
        <w:adjustRightInd w:val="0"/>
        <w:spacing w:after="0" w:line="240" w:lineRule="auto"/>
        <w:ind w:left="1" w:right="100"/>
        <w:rPr>
          <w:rFonts w:ascii="Times New Roman" w:eastAsia="Times New Roman" w:hAnsi="Times New Roman" w:cs="Times New Roman"/>
          <w:snapToGrid w:val="0"/>
        </w:rPr>
      </w:pPr>
      <w:r>
        <w:rPr>
          <w:rFonts w:ascii="Times New Roman" w:eastAsia="Times New Roman" w:hAnsi="Times New Roman" w:cs="Times New Roman"/>
          <w:snapToGrid w:val="0"/>
        </w:rPr>
        <w:t>Reprodukcijos tyrimai su žiurkėmis ir pelėmis parodė vėlesnį atsivedimo laiką, atsivedimo pailgėjimą ir jauniklių išgyvenamumo sumažėjimą vartojant maždaug 50 kartų didesnes už didžiausią rekomenduojamą dozę žmogui, apskaičiavus mg/kg, dozes.</w:t>
      </w:r>
    </w:p>
    <w:p w14:paraId="5BFADEE3"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2458AD3"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i/>
          <w:snapToGrid w:val="0"/>
        </w:rPr>
      </w:pPr>
      <w:r>
        <w:rPr>
          <w:rFonts w:ascii="Times New Roman" w:eastAsia="Times New Roman" w:hAnsi="Times New Roman" w:cs="Times New Roman"/>
          <w:i/>
          <w:snapToGrid w:val="0"/>
        </w:rPr>
        <w:t>Poveikis vaisingumui</w:t>
      </w:r>
    </w:p>
    <w:p w14:paraId="00EB8AC3"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Žiurkėms duodant (patinams 64 paras ir patelėms 14 parų prieš susiporavimą) iki 10 mg/kg/per parą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dozes (tokia dozė yra 8 kartus didesnė* už didžiausią rekomenduojamą dozę žmogui, apskaičiavus mg/m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kūno paviršiaus), poveikio vislumui nebuvo. Kito tyrimo su žiurkėmis, kurio metu žiurkių patinai 30 parų buvo gydyti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doze, panašia į žmogui vartojamą dozę, apskaičiavus mg/kg, duomenimis, buvo išmatuotos mažesnės folikulus stimuliuojančio hormono ir testosterono koncentracijos plazmoje ir nustatytas mažesnis spermos tankis ir subrendusių spermatozoidų bei </w:t>
      </w:r>
      <w:proofErr w:type="spellStart"/>
      <w:r>
        <w:rPr>
          <w:rFonts w:ascii="Times New Roman" w:eastAsia="Times New Roman" w:hAnsi="Times New Roman" w:cs="Times New Roman"/>
          <w:snapToGrid w:val="0"/>
        </w:rPr>
        <w:t>Sertoli</w:t>
      </w:r>
      <w:proofErr w:type="spellEnd"/>
      <w:r>
        <w:rPr>
          <w:rFonts w:ascii="Times New Roman" w:eastAsia="Times New Roman" w:hAnsi="Times New Roman" w:cs="Times New Roman"/>
          <w:snapToGrid w:val="0"/>
        </w:rPr>
        <w:t xml:space="preserve"> ląstelių kiekis.</w:t>
      </w:r>
    </w:p>
    <w:p w14:paraId="6737009A"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41F02C4"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i/>
          <w:snapToGrid w:val="0"/>
        </w:rPr>
      </w:pPr>
      <w:r>
        <w:rPr>
          <w:rFonts w:ascii="Times New Roman" w:eastAsia="Times New Roman" w:hAnsi="Times New Roman" w:cs="Times New Roman"/>
          <w:i/>
          <w:snapToGrid w:val="0"/>
        </w:rPr>
        <w:t>Kancerogeninis ir mutageninis poveikis</w:t>
      </w:r>
    </w:p>
    <w:p w14:paraId="74B9F0F1"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Žiurkėms ir pelėms, dvejus metus su ėdalu vartojusioms 0,5 mg/kg, 1,25 mg/kg ar 2,5 mg/kg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paros dozes, kancerogeninio poveikio nebuvo pastebėta. Didžiausia vartota dozė (ši dozė pelėms, panašiai kaip ir žiurkėms, buvo 2 kartus* didesnė už didžiausią rekomenduojamą 10 mg gydomąją dozę žmogui, apskaičiavus mg/m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kūno paviršiaus) buvo artima didžiausiai toleruojamai dozei pelėms, bet ne žiurkėms.</w:t>
      </w:r>
    </w:p>
    <w:p w14:paraId="1C5D424B"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0C4EAB9"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Mutageninio poveikio tyrimai su vaistiniu preparatu susijusio poveikio genų nei chromosomų lygmenyje neparodė.</w:t>
      </w:r>
    </w:p>
    <w:p w14:paraId="5D6D8CE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EC26D21"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Apskaičiuota pacientui, kurio kūno masė yra 50 kg.</w:t>
      </w:r>
    </w:p>
    <w:p w14:paraId="13E15937" w14:textId="77777777" w:rsidR="00BF1148" w:rsidRDefault="00BF1148">
      <w:pPr>
        <w:widowControl w:val="0"/>
        <w:spacing w:after="0" w:line="240" w:lineRule="auto"/>
        <w:rPr>
          <w:rFonts w:ascii="Times New Roman" w:eastAsia="Times New Roman" w:hAnsi="Times New Roman" w:cs="Times New Roman"/>
          <w:snapToGrid w:val="0"/>
        </w:rPr>
      </w:pPr>
    </w:p>
    <w:p w14:paraId="47285EBC"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u w:val="single"/>
        </w:rPr>
      </w:pPr>
      <w:proofErr w:type="spellStart"/>
      <w:r>
        <w:rPr>
          <w:rFonts w:ascii="Times New Roman" w:eastAsia="Times New Roman" w:hAnsi="Times New Roman" w:cs="Times New Roman"/>
          <w:iCs/>
          <w:snapToGrid w:val="0"/>
          <w:u w:val="single"/>
        </w:rPr>
        <w:t>Valsartanas</w:t>
      </w:r>
      <w:proofErr w:type="spellEnd"/>
    </w:p>
    <w:p w14:paraId="72C71E45" w14:textId="77777777" w:rsidR="00BF1148" w:rsidRDefault="00BF1148">
      <w:pPr>
        <w:widowControl w:val="0"/>
        <w:tabs>
          <w:tab w:val="left" w:pos="567"/>
        </w:tabs>
        <w:overflowPunct w:val="0"/>
        <w:autoSpaceDE w:val="0"/>
        <w:autoSpaceDN w:val="0"/>
        <w:adjustRightInd w:val="0"/>
        <w:spacing w:after="0" w:line="240" w:lineRule="auto"/>
        <w:ind w:left="1" w:right="640"/>
        <w:rPr>
          <w:rFonts w:ascii="Times New Roman" w:eastAsia="Times New Roman" w:hAnsi="Times New Roman" w:cs="Times New Roman"/>
          <w:snapToGrid w:val="0"/>
        </w:rPr>
      </w:pPr>
    </w:p>
    <w:p w14:paraId="5BE1445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Įprastų farmakologinio saugumo, kartotinių dozių toksiškumo, </w:t>
      </w:r>
      <w:proofErr w:type="spellStart"/>
      <w:r>
        <w:rPr>
          <w:rFonts w:ascii="Times New Roman" w:eastAsia="Times New Roman" w:hAnsi="Times New Roman" w:cs="Times New Roman"/>
          <w:snapToGrid w:val="0"/>
        </w:rPr>
        <w:t>genotoksiškumo</w:t>
      </w:r>
      <w:proofErr w:type="spellEnd"/>
      <w:r>
        <w:rPr>
          <w:rFonts w:ascii="Times New Roman" w:eastAsia="Times New Roman" w:hAnsi="Times New Roman" w:cs="Times New Roman"/>
          <w:snapToGrid w:val="0"/>
        </w:rPr>
        <w:t xml:space="preserve">, galimo </w:t>
      </w:r>
      <w:proofErr w:type="spellStart"/>
      <w:r>
        <w:rPr>
          <w:rFonts w:ascii="Times New Roman" w:eastAsia="Times New Roman" w:hAnsi="Times New Roman" w:cs="Times New Roman"/>
          <w:snapToGrid w:val="0"/>
        </w:rPr>
        <w:t>kancegoriškumo</w:t>
      </w:r>
      <w:proofErr w:type="spellEnd"/>
      <w:r>
        <w:rPr>
          <w:rFonts w:ascii="Times New Roman" w:eastAsia="Times New Roman" w:hAnsi="Times New Roman" w:cs="Times New Roman"/>
          <w:snapToGrid w:val="0"/>
        </w:rPr>
        <w:t xml:space="preserve"> ir toksinio poveikio reprodukcijai ir vystymuisi </w:t>
      </w:r>
      <w:proofErr w:type="spellStart"/>
      <w:r>
        <w:rPr>
          <w:rFonts w:ascii="Times New Roman" w:eastAsia="Times New Roman" w:hAnsi="Times New Roman" w:cs="Times New Roman"/>
          <w:snapToGrid w:val="0"/>
        </w:rPr>
        <w:t>ikiklinikinių</w:t>
      </w:r>
      <w:proofErr w:type="spellEnd"/>
      <w:r>
        <w:rPr>
          <w:rFonts w:ascii="Times New Roman" w:eastAsia="Times New Roman" w:hAnsi="Times New Roman" w:cs="Times New Roman"/>
          <w:snapToGrid w:val="0"/>
        </w:rPr>
        <w:t xml:space="preserve"> tyrimų duomenys specifinio pavojaus žmogui nerodo.</w:t>
      </w:r>
    </w:p>
    <w:p w14:paraId="6C0685A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1425AA4"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Skiriant toksines dozes vaikingoms žiurkėms (600 mg/kg per parą) paskutinėmis nėštumo dienomis ir laktacijos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mg/m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matavimu (skaičiuojant 60 kg svorio pacientei, gautųsi 320 mg paros dozė).</w:t>
      </w:r>
    </w:p>
    <w:p w14:paraId="799C32E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8597BE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Ikiklinikinių</w:t>
      </w:r>
      <w:proofErr w:type="spellEnd"/>
      <w:r>
        <w:rPr>
          <w:rFonts w:ascii="Times New Roman" w:eastAsia="Times New Roman" w:hAnsi="Times New Roman" w:cs="Times New Roman"/>
          <w:snapToGrid w:val="0"/>
        </w:rPr>
        <w:t xml:space="preserve"> saugumo tyrimų metu žiurkėms, kurioms buvo skirta didelė (200–600 mg/kg kūno svorio)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dozė, sumažėjo eritrocitų parametrai (eritrocitų ir hemoglobino kiekis, </w:t>
      </w:r>
      <w:proofErr w:type="spellStart"/>
      <w:r>
        <w:rPr>
          <w:rFonts w:ascii="Times New Roman" w:eastAsia="Times New Roman" w:hAnsi="Times New Roman" w:cs="Times New Roman"/>
          <w:snapToGrid w:val="0"/>
        </w:rPr>
        <w:t>hematokrito</w:t>
      </w:r>
      <w:proofErr w:type="spellEnd"/>
      <w:r>
        <w:rPr>
          <w:rFonts w:ascii="Times New Roman" w:eastAsia="Times New Roman" w:hAnsi="Times New Roman" w:cs="Times New Roman"/>
          <w:snapToGrid w:val="0"/>
        </w:rPr>
        <w:t xml:space="preserve"> rodmenys), pakito inkstų hemodinamika (šiek tiek padidėjo šlapalo kiekis kraujyje, patinams atsirado inkstų kanalėlių </w:t>
      </w:r>
      <w:proofErr w:type="spellStart"/>
      <w:r>
        <w:rPr>
          <w:rFonts w:ascii="Times New Roman" w:eastAsia="Times New Roman" w:hAnsi="Times New Roman" w:cs="Times New Roman"/>
          <w:snapToGrid w:val="0"/>
        </w:rPr>
        <w:t>hiperplazija</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bazofilija</w:t>
      </w:r>
      <w:proofErr w:type="spellEnd"/>
      <w:r>
        <w:rPr>
          <w:rFonts w:ascii="Times New Roman" w:eastAsia="Times New Roman" w:hAnsi="Times New Roman" w:cs="Times New Roman"/>
          <w:snapToGrid w:val="0"/>
        </w:rPr>
        <w:t>). Šios dozės žiurkėms (200 mg/kg kūno svorio ir 600 mg/kg kūno svorio per parą) yra maždaug 6 ir 18 kartų didesnės už rekomenduojamą dozę žmogui, perskaičiuojant mg/m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paviršiaus ploto (skaičiuojant 60 kg svorio pacientei, gautųsi 320 mg paros dozė).</w:t>
      </w:r>
    </w:p>
    <w:p w14:paraId="1BF3C29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17DA539"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Mažosioms beždžionėms (</w:t>
      </w:r>
      <w:proofErr w:type="spellStart"/>
      <w:r>
        <w:rPr>
          <w:rFonts w:ascii="Times New Roman" w:eastAsia="Times New Roman" w:hAnsi="Times New Roman" w:cs="Times New Roman"/>
          <w:snapToGrid w:val="0"/>
        </w:rPr>
        <w:t>marmozetėms</w:t>
      </w:r>
      <w:proofErr w:type="spellEnd"/>
      <w:r>
        <w:rPr>
          <w:rFonts w:ascii="Times New Roman" w:eastAsia="Times New Roman" w:hAnsi="Times New Roman" w:cs="Times New Roman"/>
          <w:snapToGrid w:val="0"/>
        </w:rPr>
        <w:t xml:space="preserve">) panašios dozės sukėlė panašų, tačiau stipresnį, poveikį, ypač inkstams (pasireiškė </w:t>
      </w:r>
      <w:proofErr w:type="spellStart"/>
      <w:r>
        <w:rPr>
          <w:rFonts w:ascii="Times New Roman" w:eastAsia="Times New Roman" w:hAnsi="Times New Roman" w:cs="Times New Roman"/>
          <w:snapToGrid w:val="0"/>
        </w:rPr>
        <w:t>nefropatija</w:t>
      </w:r>
      <w:proofErr w:type="spellEnd"/>
      <w:r>
        <w:rPr>
          <w:rFonts w:ascii="Times New Roman" w:eastAsia="Times New Roman" w:hAnsi="Times New Roman" w:cs="Times New Roman"/>
          <w:snapToGrid w:val="0"/>
        </w:rPr>
        <w:t>, padidėjęs šlapalo ir kreatinino kiekis kraujyje), negu žiurkėms.</w:t>
      </w:r>
    </w:p>
    <w:p w14:paraId="7C3871A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C6C9D3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Abiejų rūšių gyvūnams atsirado </w:t>
      </w:r>
      <w:proofErr w:type="spellStart"/>
      <w:r>
        <w:rPr>
          <w:rFonts w:ascii="Times New Roman" w:eastAsia="Times New Roman" w:hAnsi="Times New Roman" w:cs="Times New Roman"/>
          <w:snapToGrid w:val="0"/>
        </w:rPr>
        <w:t>jukstaglomerulinių</w:t>
      </w:r>
      <w:proofErr w:type="spellEnd"/>
      <w:r>
        <w:rPr>
          <w:rFonts w:ascii="Times New Roman" w:eastAsia="Times New Roman" w:hAnsi="Times New Roman" w:cs="Times New Roman"/>
          <w:snapToGrid w:val="0"/>
        </w:rPr>
        <w:t xml:space="preserve"> ląstelių hipertrofija. Manoma, jog minėti pokyčiai priklauso nuo sukeliamo farmakologinio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 xml:space="preserve"> poveikio, t. y. ilgalaikės </w:t>
      </w:r>
      <w:proofErr w:type="spellStart"/>
      <w:r>
        <w:rPr>
          <w:rFonts w:ascii="Times New Roman" w:eastAsia="Times New Roman" w:hAnsi="Times New Roman" w:cs="Times New Roman"/>
          <w:snapToGrid w:val="0"/>
        </w:rPr>
        <w:t>hipotenzijos</w:t>
      </w:r>
      <w:proofErr w:type="spellEnd"/>
      <w:r>
        <w:rPr>
          <w:rFonts w:ascii="Times New Roman" w:eastAsia="Times New Roman" w:hAnsi="Times New Roman" w:cs="Times New Roman"/>
          <w:snapToGrid w:val="0"/>
        </w:rPr>
        <w:t xml:space="preserve">, ypač </w:t>
      </w:r>
      <w:proofErr w:type="spellStart"/>
      <w:r>
        <w:rPr>
          <w:rFonts w:ascii="Times New Roman" w:eastAsia="Times New Roman" w:hAnsi="Times New Roman" w:cs="Times New Roman"/>
          <w:snapToGrid w:val="0"/>
        </w:rPr>
        <w:t>marmozetėms</w:t>
      </w:r>
      <w:proofErr w:type="spellEnd"/>
      <w:r>
        <w:rPr>
          <w:rFonts w:ascii="Times New Roman" w:eastAsia="Times New Roman" w:hAnsi="Times New Roman" w:cs="Times New Roman"/>
          <w:snapToGrid w:val="0"/>
        </w:rPr>
        <w:t xml:space="preserve">. Terapine doze gydant žmogų, tyrimo metu gauti duomenys apie </w:t>
      </w:r>
      <w:proofErr w:type="spellStart"/>
      <w:r>
        <w:rPr>
          <w:rFonts w:ascii="Times New Roman" w:eastAsia="Times New Roman" w:hAnsi="Times New Roman" w:cs="Times New Roman"/>
          <w:snapToGrid w:val="0"/>
        </w:rPr>
        <w:t>jukstaglomerulinių</w:t>
      </w:r>
      <w:proofErr w:type="spellEnd"/>
      <w:r>
        <w:rPr>
          <w:rFonts w:ascii="Times New Roman" w:eastAsia="Times New Roman" w:hAnsi="Times New Roman" w:cs="Times New Roman"/>
          <w:snapToGrid w:val="0"/>
        </w:rPr>
        <w:t xml:space="preserve"> ląstelių hipertrofiją neturėtų būti reikšmingi.</w:t>
      </w:r>
    </w:p>
    <w:p w14:paraId="0DD6F09D" w14:textId="77777777" w:rsidR="00BF1148" w:rsidRDefault="00BF1148">
      <w:pPr>
        <w:widowControl w:val="0"/>
        <w:spacing w:after="0" w:line="240" w:lineRule="auto"/>
        <w:rPr>
          <w:rFonts w:ascii="Times New Roman" w:eastAsia="Times New Roman" w:hAnsi="Times New Roman" w:cs="Times New Roman"/>
          <w:snapToGrid w:val="0"/>
        </w:rPr>
      </w:pPr>
    </w:p>
    <w:p w14:paraId="09D97707" w14:textId="77777777" w:rsidR="00BF1148" w:rsidRDefault="00BF1148">
      <w:pPr>
        <w:widowControl w:val="0"/>
        <w:spacing w:after="0" w:line="240" w:lineRule="auto"/>
        <w:rPr>
          <w:rFonts w:ascii="Times New Roman" w:eastAsia="Times New Roman" w:hAnsi="Times New Roman" w:cs="Times New Roman"/>
          <w:snapToGrid w:val="0"/>
        </w:rPr>
      </w:pPr>
    </w:p>
    <w:p w14:paraId="76B7FFA9"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w:t>
      </w:r>
      <w:r>
        <w:rPr>
          <w:rFonts w:ascii="Times New Roman" w:eastAsia="Times New Roman" w:hAnsi="Times New Roman" w:cs="Times New Roman"/>
          <w:b/>
          <w:bCs/>
          <w:snapToGrid w:val="0"/>
          <w:lang w:eastAsia="x-none"/>
        </w:rPr>
        <w:tab/>
        <w:t>FARMACINĖ INFORMACIJA</w:t>
      </w:r>
    </w:p>
    <w:p w14:paraId="0BD7F879" w14:textId="77777777" w:rsidR="00BF1148" w:rsidRDefault="00BF1148">
      <w:pPr>
        <w:widowControl w:val="0"/>
        <w:spacing w:after="0" w:line="240" w:lineRule="auto"/>
        <w:rPr>
          <w:rFonts w:ascii="Times New Roman" w:eastAsia="Times New Roman" w:hAnsi="Times New Roman" w:cs="Times New Roman"/>
          <w:snapToGrid w:val="0"/>
        </w:rPr>
      </w:pPr>
    </w:p>
    <w:p w14:paraId="7763FA05"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6.1</w:t>
      </w:r>
      <w:r>
        <w:rPr>
          <w:rFonts w:ascii="Times New Roman" w:eastAsia="Times New Roman" w:hAnsi="Times New Roman" w:cs="Times New Roman"/>
          <w:b/>
          <w:bCs/>
          <w:snapToGrid w:val="0"/>
          <w:lang w:eastAsia="x-none"/>
        </w:rPr>
        <w:tab/>
        <w:t>Pagalbinių medžiagų sąrašas</w:t>
      </w:r>
    </w:p>
    <w:p w14:paraId="517B7745" w14:textId="77777777" w:rsidR="00BF1148" w:rsidRDefault="00BF1148">
      <w:pPr>
        <w:widowControl w:val="0"/>
        <w:spacing w:after="0" w:line="240" w:lineRule="auto"/>
        <w:rPr>
          <w:rFonts w:ascii="Times New Roman" w:eastAsia="Times New Roman" w:hAnsi="Times New Roman" w:cs="Times New Roman"/>
          <w:snapToGrid w:val="0"/>
        </w:rPr>
      </w:pPr>
    </w:p>
    <w:p w14:paraId="089B69D0" w14:textId="77777777" w:rsidR="00BF1148" w:rsidRDefault="00C36D4E">
      <w:pPr>
        <w:widowControl w:val="0"/>
        <w:spacing w:after="0" w:line="240" w:lineRule="auto"/>
        <w:rPr>
          <w:rFonts w:ascii="Times New Roman" w:eastAsia="Times New Roman" w:hAnsi="Times New Roman" w:cs="Times New Roman"/>
          <w:i/>
          <w:snapToGrid w:val="0"/>
          <w:u w:val="single"/>
        </w:rPr>
      </w:pPr>
      <w:r>
        <w:rPr>
          <w:rFonts w:ascii="Times New Roman" w:eastAsia="Times New Roman" w:hAnsi="Times New Roman" w:cs="Times New Roman"/>
          <w:i/>
          <w:snapToGrid w:val="0"/>
          <w:u w:val="single"/>
        </w:rPr>
        <w:t>Tabletės šerdis:</w:t>
      </w:r>
    </w:p>
    <w:p w14:paraId="4D36F893" w14:textId="77777777" w:rsidR="00BF1148" w:rsidRDefault="00C36D4E">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Mikrokristalinė</w:t>
      </w:r>
      <w:proofErr w:type="spellEnd"/>
      <w:r>
        <w:rPr>
          <w:rFonts w:ascii="Times New Roman" w:eastAsia="Times New Roman" w:hAnsi="Times New Roman" w:cs="Times New Roman"/>
          <w:snapToGrid w:val="0"/>
        </w:rPr>
        <w:t xml:space="preserve"> celiuliozė</w:t>
      </w:r>
    </w:p>
    <w:p w14:paraId="50EAF917" w14:textId="77777777" w:rsidR="00BF1148" w:rsidRDefault="00C36D4E">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Manitolis</w:t>
      </w:r>
      <w:proofErr w:type="spellEnd"/>
    </w:p>
    <w:p w14:paraId="6162D174"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Magnio </w:t>
      </w:r>
      <w:proofErr w:type="spellStart"/>
      <w:r>
        <w:rPr>
          <w:rFonts w:ascii="Times New Roman" w:eastAsia="Times New Roman" w:hAnsi="Times New Roman" w:cs="Times New Roman"/>
          <w:snapToGrid w:val="0"/>
        </w:rPr>
        <w:t>stearatas</w:t>
      </w:r>
      <w:proofErr w:type="spellEnd"/>
    </w:p>
    <w:p w14:paraId="270A30C6" w14:textId="77777777" w:rsidR="00BF1148" w:rsidRDefault="00C36D4E">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Kroskarmeliozės</w:t>
      </w:r>
      <w:proofErr w:type="spellEnd"/>
      <w:r>
        <w:rPr>
          <w:rFonts w:ascii="Times New Roman" w:eastAsia="Times New Roman" w:hAnsi="Times New Roman" w:cs="Times New Roman"/>
          <w:snapToGrid w:val="0"/>
        </w:rPr>
        <w:t xml:space="preserve"> natrio druska</w:t>
      </w:r>
    </w:p>
    <w:p w14:paraId="4CFDE968" w14:textId="77777777" w:rsidR="00BF1148" w:rsidRDefault="00C36D4E">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Povidonas</w:t>
      </w:r>
      <w:proofErr w:type="spellEnd"/>
      <w:r>
        <w:rPr>
          <w:rFonts w:ascii="Times New Roman" w:eastAsia="Times New Roman" w:hAnsi="Times New Roman" w:cs="Times New Roman"/>
          <w:snapToGrid w:val="0"/>
        </w:rPr>
        <w:t xml:space="preserve"> K25</w:t>
      </w:r>
    </w:p>
    <w:p w14:paraId="43F00D94"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Koloidinis bevandenis silicio dioksidas</w:t>
      </w:r>
    </w:p>
    <w:p w14:paraId="6B45B596"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Natrio </w:t>
      </w:r>
      <w:proofErr w:type="spellStart"/>
      <w:r>
        <w:rPr>
          <w:rFonts w:ascii="Times New Roman" w:eastAsia="Times New Roman" w:hAnsi="Times New Roman" w:cs="Times New Roman"/>
          <w:snapToGrid w:val="0"/>
        </w:rPr>
        <w:t>laurilsulfatas</w:t>
      </w:r>
      <w:proofErr w:type="spellEnd"/>
    </w:p>
    <w:p w14:paraId="6C543EFD" w14:textId="77777777" w:rsidR="00BF1148" w:rsidRDefault="00BF1148">
      <w:pPr>
        <w:widowControl w:val="0"/>
        <w:spacing w:after="0" w:line="240" w:lineRule="auto"/>
        <w:rPr>
          <w:rFonts w:ascii="Times New Roman" w:eastAsia="Times New Roman" w:hAnsi="Times New Roman" w:cs="Times New Roman"/>
          <w:snapToGrid w:val="0"/>
        </w:rPr>
      </w:pPr>
    </w:p>
    <w:p w14:paraId="770167B8" w14:textId="77777777" w:rsidR="00BF1148" w:rsidRDefault="00C36D4E">
      <w:pPr>
        <w:widowControl w:val="0"/>
        <w:spacing w:after="0" w:line="240" w:lineRule="auto"/>
        <w:rPr>
          <w:rFonts w:ascii="Times New Roman" w:eastAsia="Times New Roman" w:hAnsi="Times New Roman" w:cs="Times New Roman"/>
          <w:i/>
          <w:snapToGrid w:val="0"/>
          <w:u w:val="single"/>
        </w:rPr>
      </w:pPr>
      <w:r>
        <w:rPr>
          <w:rFonts w:ascii="Times New Roman" w:eastAsia="Times New Roman" w:hAnsi="Times New Roman" w:cs="Times New Roman"/>
          <w:i/>
          <w:snapToGrid w:val="0"/>
          <w:u w:val="single"/>
        </w:rPr>
        <w:t xml:space="preserve">Tabletės </w:t>
      </w:r>
      <w:r>
        <w:rPr>
          <w:rFonts w:ascii="Times New Roman" w:eastAsia="Times New Roman" w:hAnsi="Times New Roman" w:cs="Times New Roman"/>
          <w:i/>
          <w:szCs w:val="20"/>
          <w:u w:val="single"/>
          <w:lang w:eastAsia="sl-SI"/>
        </w:rPr>
        <w:t>plėvelė:</w:t>
      </w:r>
    </w:p>
    <w:p w14:paraId="0BF4E8C5"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Polivinilo alkoholis</w:t>
      </w:r>
    </w:p>
    <w:p w14:paraId="4D9288D6"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Titano dioksidas (E171)</w:t>
      </w:r>
    </w:p>
    <w:p w14:paraId="09984739" w14:textId="77777777" w:rsidR="00BF1148" w:rsidRDefault="00C36D4E">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Makrogolis</w:t>
      </w:r>
      <w:proofErr w:type="spellEnd"/>
      <w:r>
        <w:rPr>
          <w:rFonts w:ascii="Times New Roman" w:eastAsia="Times New Roman" w:hAnsi="Times New Roman" w:cs="Times New Roman"/>
          <w:snapToGrid w:val="0"/>
        </w:rPr>
        <w:t xml:space="preserve"> 3000</w:t>
      </w:r>
    </w:p>
    <w:p w14:paraId="31F10224"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Talkas</w:t>
      </w:r>
    </w:p>
    <w:p w14:paraId="05EBEDE8"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Geltonasis geležies oksidas (E172)</w:t>
      </w:r>
    </w:p>
    <w:p w14:paraId="4712940E" w14:textId="77777777" w:rsidR="00BF1148" w:rsidRDefault="00BF1148">
      <w:pPr>
        <w:widowControl w:val="0"/>
        <w:spacing w:after="0" w:line="240" w:lineRule="auto"/>
        <w:rPr>
          <w:rFonts w:ascii="Times New Roman" w:eastAsia="Times New Roman" w:hAnsi="Times New Roman" w:cs="Times New Roman"/>
          <w:snapToGrid w:val="0"/>
        </w:rPr>
      </w:pPr>
    </w:p>
    <w:p w14:paraId="2EC6AE76"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6.2</w:t>
      </w:r>
      <w:r>
        <w:rPr>
          <w:rFonts w:ascii="Times New Roman" w:eastAsia="Times New Roman" w:hAnsi="Times New Roman" w:cs="Times New Roman"/>
          <w:b/>
          <w:bCs/>
          <w:snapToGrid w:val="0"/>
          <w:lang w:eastAsia="x-none"/>
        </w:rPr>
        <w:tab/>
        <w:t>Nesuderinamumas</w:t>
      </w:r>
    </w:p>
    <w:p w14:paraId="171FA263" w14:textId="77777777" w:rsidR="00BF1148" w:rsidRDefault="00BF1148">
      <w:pPr>
        <w:widowControl w:val="0"/>
        <w:spacing w:after="0" w:line="240" w:lineRule="auto"/>
        <w:rPr>
          <w:rFonts w:ascii="Times New Roman" w:eastAsia="Times New Roman" w:hAnsi="Times New Roman" w:cs="Times New Roman"/>
          <w:snapToGrid w:val="0"/>
        </w:rPr>
      </w:pPr>
    </w:p>
    <w:p w14:paraId="33A56850"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napToGrid w:val="0"/>
        </w:rPr>
        <w:t>Duomenys nebūtini.</w:t>
      </w:r>
    </w:p>
    <w:p w14:paraId="6B9F8F50" w14:textId="77777777" w:rsidR="00BF1148" w:rsidRDefault="00BF1148">
      <w:pPr>
        <w:widowControl w:val="0"/>
        <w:spacing w:after="0" w:line="240" w:lineRule="auto"/>
        <w:rPr>
          <w:rFonts w:ascii="Times New Roman" w:eastAsia="Times New Roman" w:hAnsi="Times New Roman" w:cs="Times New Roman"/>
          <w:snapToGrid w:val="0"/>
        </w:rPr>
      </w:pPr>
    </w:p>
    <w:p w14:paraId="6349F07D"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6.3</w:t>
      </w:r>
      <w:r>
        <w:rPr>
          <w:rFonts w:ascii="Times New Roman" w:eastAsia="Times New Roman" w:hAnsi="Times New Roman" w:cs="Times New Roman"/>
          <w:b/>
          <w:bCs/>
          <w:snapToGrid w:val="0"/>
          <w:lang w:eastAsia="x-none"/>
        </w:rPr>
        <w:tab/>
        <w:t>Tinkamumo laikas</w:t>
      </w:r>
    </w:p>
    <w:p w14:paraId="269BD224" w14:textId="77777777" w:rsidR="00BF1148" w:rsidRDefault="00BF1148">
      <w:pPr>
        <w:widowControl w:val="0"/>
        <w:spacing w:after="0" w:line="240" w:lineRule="auto"/>
        <w:rPr>
          <w:rFonts w:ascii="Times New Roman" w:eastAsia="Times New Roman" w:hAnsi="Times New Roman" w:cs="Times New Roman"/>
          <w:snapToGrid w:val="0"/>
        </w:rPr>
      </w:pPr>
    </w:p>
    <w:p w14:paraId="42D963AE"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3 metai</w:t>
      </w:r>
    </w:p>
    <w:p w14:paraId="28D1D152" w14:textId="77777777" w:rsidR="00BF1148" w:rsidRDefault="00BF1148">
      <w:pPr>
        <w:widowControl w:val="0"/>
        <w:spacing w:after="0" w:line="240" w:lineRule="auto"/>
        <w:rPr>
          <w:rFonts w:ascii="Times New Roman" w:eastAsia="Times New Roman" w:hAnsi="Times New Roman" w:cs="Times New Roman"/>
          <w:snapToGrid w:val="0"/>
        </w:rPr>
      </w:pPr>
    </w:p>
    <w:p w14:paraId="1457F8BB"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6.4</w:t>
      </w:r>
      <w:r>
        <w:rPr>
          <w:rFonts w:ascii="Times New Roman" w:eastAsia="Times New Roman" w:hAnsi="Times New Roman" w:cs="Times New Roman"/>
          <w:b/>
          <w:bCs/>
          <w:snapToGrid w:val="0"/>
          <w:lang w:eastAsia="x-none"/>
        </w:rPr>
        <w:tab/>
        <w:t>Specialios laikymo sąlygos</w:t>
      </w:r>
    </w:p>
    <w:p w14:paraId="0DEDCB6B" w14:textId="77777777" w:rsidR="00BF1148" w:rsidRDefault="00BF1148">
      <w:pPr>
        <w:widowControl w:val="0"/>
        <w:spacing w:after="0" w:line="240" w:lineRule="auto"/>
        <w:rPr>
          <w:rFonts w:ascii="Times New Roman" w:eastAsia="Times New Roman" w:hAnsi="Times New Roman" w:cs="Times New Roman"/>
          <w:snapToGrid w:val="0"/>
        </w:rPr>
      </w:pPr>
    </w:p>
    <w:p w14:paraId="76A18529" w14:textId="77777777" w:rsidR="00BF1148" w:rsidRDefault="00C36D4E">
      <w:pPr>
        <w:widowControl w:val="0"/>
        <w:spacing w:after="0" w:line="240" w:lineRule="auto"/>
        <w:rPr>
          <w:rFonts w:ascii="Times New Roman" w:eastAsia="Times New Roman" w:hAnsi="Times New Roman" w:cs="Times New Roman"/>
          <w:snapToGrid w:val="0"/>
          <w:color w:val="0D0D0D"/>
        </w:rPr>
      </w:pPr>
      <w:r>
        <w:rPr>
          <w:rFonts w:ascii="Times New Roman" w:eastAsia="Times New Roman" w:hAnsi="Times New Roman" w:cs="Times New Roman"/>
          <w:snapToGrid w:val="0"/>
          <w:color w:val="0D0D0D"/>
        </w:rPr>
        <w:t xml:space="preserve">Laikyti </w:t>
      </w:r>
      <w:r>
        <w:rPr>
          <w:rFonts w:ascii="Times New Roman" w:eastAsia="Times New Roman" w:hAnsi="Times New Roman" w:cs="Times New Roman"/>
          <w:color w:val="0D0D0D"/>
          <w:szCs w:val="20"/>
          <w:lang w:eastAsia="sl-SI"/>
        </w:rPr>
        <w:t>žemesnėje</w:t>
      </w:r>
      <w:r>
        <w:rPr>
          <w:rFonts w:ascii="Times New Roman" w:eastAsia="Times New Roman" w:hAnsi="Times New Roman" w:cs="Times New Roman"/>
          <w:snapToGrid w:val="0"/>
          <w:color w:val="0D0D0D"/>
        </w:rPr>
        <w:t xml:space="preserve"> kaip 30 </w:t>
      </w:r>
      <w:r>
        <w:rPr>
          <w:rFonts w:ascii="Times New Roman" w:eastAsia="Times New Roman" w:hAnsi="Times New Roman" w:cs="Times New Roman"/>
          <w:iCs/>
          <w:snapToGrid w:val="0"/>
        </w:rPr>
        <w:t>°C temperatūroje.</w:t>
      </w:r>
    </w:p>
    <w:p w14:paraId="2D7E6610" w14:textId="77777777" w:rsidR="00BF1148" w:rsidRDefault="00BF1148">
      <w:pPr>
        <w:widowControl w:val="0"/>
        <w:spacing w:after="0" w:line="240" w:lineRule="auto"/>
        <w:rPr>
          <w:rFonts w:ascii="Times New Roman" w:eastAsia="Times New Roman" w:hAnsi="Times New Roman" w:cs="Times New Roman"/>
          <w:snapToGrid w:val="0"/>
        </w:rPr>
      </w:pPr>
    </w:p>
    <w:p w14:paraId="651E4A81"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Cs/>
          <w:lang w:eastAsia="sl-SI"/>
        </w:rPr>
      </w:pPr>
      <w:r>
        <w:rPr>
          <w:rFonts w:ascii="Times New Roman" w:eastAsia="Times New Roman" w:hAnsi="Times New Roman" w:cs="Times New Roman"/>
          <w:b/>
          <w:bCs/>
          <w:snapToGrid w:val="0"/>
          <w:lang w:eastAsia="x-none"/>
        </w:rPr>
        <w:t>6.5</w:t>
      </w:r>
      <w:r>
        <w:rPr>
          <w:rFonts w:ascii="Times New Roman" w:eastAsia="Times New Roman" w:hAnsi="Times New Roman" w:cs="Times New Roman"/>
          <w:b/>
          <w:bCs/>
          <w:snapToGrid w:val="0"/>
          <w:lang w:eastAsia="x-none"/>
        </w:rPr>
        <w:tab/>
      </w:r>
      <w:proofErr w:type="spellStart"/>
      <w:r>
        <w:rPr>
          <w:rFonts w:ascii="Times New Roman" w:eastAsia="Times New Roman" w:hAnsi="Times New Roman" w:cs="Times New Roman"/>
          <w:b/>
          <w:bCs/>
          <w:snapToGrid w:val="0"/>
          <w:lang w:eastAsia="x-none"/>
        </w:rPr>
        <w:t>Talpyklės</w:t>
      </w:r>
      <w:proofErr w:type="spellEnd"/>
      <w:r>
        <w:rPr>
          <w:rFonts w:ascii="Times New Roman" w:eastAsia="Times New Roman" w:hAnsi="Times New Roman" w:cs="Times New Roman"/>
          <w:b/>
          <w:bCs/>
          <w:snapToGrid w:val="0"/>
          <w:lang w:eastAsia="x-none"/>
        </w:rPr>
        <w:t xml:space="preserve"> pobūdis ir jos turinys</w:t>
      </w:r>
    </w:p>
    <w:p w14:paraId="561D16C5" w14:textId="77777777" w:rsidR="00BF1148" w:rsidRDefault="00BF1148">
      <w:pPr>
        <w:widowControl w:val="0"/>
        <w:spacing w:after="0" w:line="240" w:lineRule="auto"/>
        <w:rPr>
          <w:rFonts w:ascii="Times New Roman" w:eastAsia="Times New Roman" w:hAnsi="Times New Roman" w:cs="Times New Roman"/>
          <w:snapToGrid w:val="0"/>
        </w:rPr>
      </w:pPr>
    </w:p>
    <w:p w14:paraId="34FF7097"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Lizdinė plokštelė (OPA/Al/PVC-</w:t>
      </w:r>
      <w:r>
        <w:rPr>
          <w:rFonts w:ascii="Times New Roman" w:eastAsia="Times New Roman" w:hAnsi="Times New Roman" w:cs="Times New Roman"/>
          <w:szCs w:val="20"/>
          <w:lang w:eastAsia="sl-SI"/>
        </w:rPr>
        <w:t>aliuminio</w:t>
      </w:r>
      <w:r>
        <w:rPr>
          <w:rFonts w:ascii="Times New Roman" w:eastAsia="Times New Roman" w:hAnsi="Times New Roman" w:cs="Times New Roman"/>
          <w:snapToGrid w:val="0"/>
        </w:rPr>
        <w:t xml:space="preserve"> folijos): 10, 14, 28, 30, 56, 60, 84, 90, 98 ir 100 </w:t>
      </w:r>
      <w:r>
        <w:rPr>
          <w:rFonts w:ascii="Times New Roman" w:eastAsia="Times New Roman" w:hAnsi="Times New Roman" w:cs="Times New Roman"/>
          <w:szCs w:val="20"/>
          <w:lang w:eastAsia="sl-SI"/>
        </w:rPr>
        <w:t>tablečių</w:t>
      </w:r>
      <w:r>
        <w:rPr>
          <w:rFonts w:ascii="Times New Roman" w:eastAsia="Times New Roman" w:hAnsi="Times New Roman" w:cs="Times New Roman"/>
          <w:snapToGrid w:val="0"/>
        </w:rPr>
        <w:t xml:space="preserve"> dėžutėje.</w:t>
      </w:r>
    </w:p>
    <w:p w14:paraId="468F0F58" w14:textId="77777777" w:rsidR="00BF1148" w:rsidRDefault="00BF1148">
      <w:pPr>
        <w:widowControl w:val="0"/>
        <w:spacing w:after="0" w:line="240" w:lineRule="auto"/>
        <w:rPr>
          <w:rFonts w:ascii="Times New Roman" w:eastAsia="Times New Roman" w:hAnsi="Times New Roman" w:cs="Times New Roman"/>
          <w:snapToGrid w:val="0"/>
        </w:rPr>
      </w:pPr>
    </w:p>
    <w:p w14:paraId="794C8F89"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092B828B" w14:textId="77777777" w:rsidR="00BF1148" w:rsidRDefault="00BF1148">
      <w:pPr>
        <w:widowControl w:val="0"/>
        <w:spacing w:after="0" w:line="240" w:lineRule="auto"/>
        <w:rPr>
          <w:rFonts w:ascii="Times New Roman" w:eastAsia="Times New Roman" w:hAnsi="Times New Roman" w:cs="Times New Roman"/>
          <w:snapToGrid w:val="0"/>
        </w:rPr>
      </w:pPr>
    </w:p>
    <w:p w14:paraId="653BC711"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bookmarkStart w:id="0" w:name="OLE_LINK1"/>
      <w:r>
        <w:rPr>
          <w:rFonts w:ascii="Times New Roman" w:eastAsia="Times New Roman" w:hAnsi="Times New Roman" w:cs="Times New Roman"/>
          <w:b/>
          <w:bCs/>
          <w:snapToGrid w:val="0"/>
          <w:lang w:eastAsia="x-none"/>
        </w:rPr>
        <w:t>6.6</w:t>
      </w:r>
      <w:r>
        <w:rPr>
          <w:rFonts w:ascii="Times New Roman" w:eastAsia="Times New Roman" w:hAnsi="Times New Roman" w:cs="Times New Roman"/>
          <w:b/>
          <w:bCs/>
          <w:snapToGrid w:val="0"/>
          <w:lang w:eastAsia="x-none"/>
        </w:rPr>
        <w:tab/>
        <w:t>Specialūs reikalavimai atliekoms tvarkyti ir vaistiniam preparatui ruošti</w:t>
      </w:r>
    </w:p>
    <w:bookmarkEnd w:id="0"/>
    <w:p w14:paraId="4150B656" w14:textId="77777777" w:rsidR="00BF1148" w:rsidRDefault="00BF1148">
      <w:pPr>
        <w:widowControl w:val="0"/>
        <w:spacing w:after="0" w:line="240" w:lineRule="auto"/>
        <w:rPr>
          <w:rFonts w:ascii="Times New Roman" w:eastAsia="Times New Roman" w:hAnsi="Times New Roman" w:cs="Times New Roman"/>
          <w:snapToGrid w:val="0"/>
        </w:rPr>
      </w:pPr>
    </w:p>
    <w:p w14:paraId="506FCEF1"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napToGrid w:val="0"/>
        </w:rPr>
        <w:t>Nesuvartotą vaistinį preparatą ar atliekas reikia tvarkyti laikantis vietinių reikalavimų.</w:t>
      </w:r>
    </w:p>
    <w:p w14:paraId="6C62DB40" w14:textId="77777777" w:rsidR="00BF1148" w:rsidRDefault="00BF1148">
      <w:pPr>
        <w:widowControl w:val="0"/>
        <w:spacing w:after="0" w:line="240" w:lineRule="auto"/>
        <w:rPr>
          <w:rFonts w:ascii="Times New Roman" w:eastAsia="Times New Roman" w:hAnsi="Times New Roman" w:cs="Times New Roman"/>
          <w:snapToGrid w:val="0"/>
        </w:rPr>
      </w:pPr>
    </w:p>
    <w:p w14:paraId="27820F14" w14:textId="77777777" w:rsidR="00BF1148" w:rsidRDefault="00BF1148">
      <w:pPr>
        <w:widowControl w:val="0"/>
        <w:spacing w:after="0" w:line="240" w:lineRule="auto"/>
        <w:rPr>
          <w:rFonts w:ascii="Times New Roman" w:eastAsia="Times New Roman" w:hAnsi="Times New Roman" w:cs="Times New Roman"/>
          <w:snapToGrid w:val="0"/>
        </w:rPr>
      </w:pPr>
    </w:p>
    <w:p w14:paraId="43892A3D"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7.</w:t>
      </w:r>
      <w:r>
        <w:rPr>
          <w:rFonts w:ascii="Times New Roman" w:eastAsia="Times New Roman" w:hAnsi="Times New Roman" w:cs="Times New Roman"/>
          <w:b/>
          <w:bCs/>
          <w:snapToGrid w:val="0"/>
          <w:lang w:eastAsia="x-none"/>
        </w:rPr>
        <w:tab/>
        <w:t>REGISTRUOTOJAS</w:t>
      </w:r>
    </w:p>
    <w:p w14:paraId="002633F1" w14:textId="77777777" w:rsidR="00BF1148" w:rsidRDefault="00BF1148">
      <w:pPr>
        <w:widowControl w:val="0"/>
        <w:spacing w:after="0" w:line="240" w:lineRule="auto"/>
        <w:rPr>
          <w:rFonts w:ascii="Times New Roman" w:eastAsia="Times New Roman" w:hAnsi="Times New Roman" w:cs="Times New Roman"/>
          <w:snapToGrid w:val="0"/>
        </w:rPr>
      </w:pPr>
    </w:p>
    <w:p w14:paraId="54A3467E"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zCs w:val="20"/>
          <w:lang w:eastAsia="sl-SI"/>
        </w:rPr>
        <w:t>KRKA</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16D4347B"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65EE1957"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7A4F0375"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44448C13" w14:textId="77777777" w:rsidR="00BF1148" w:rsidRDefault="00BF1148">
      <w:pPr>
        <w:widowControl w:val="0"/>
        <w:spacing w:after="0" w:line="240" w:lineRule="auto"/>
        <w:rPr>
          <w:rFonts w:ascii="Times New Roman" w:eastAsia="Times New Roman" w:hAnsi="Times New Roman" w:cs="Times New Roman"/>
          <w:snapToGrid w:val="0"/>
        </w:rPr>
      </w:pPr>
    </w:p>
    <w:p w14:paraId="14BE9663" w14:textId="77777777" w:rsidR="00BF1148" w:rsidRDefault="00BF1148">
      <w:pPr>
        <w:widowControl w:val="0"/>
        <w:spacing w:after="0" w:line="240" w:lineRule="auto"/>
        <w:rPr>
          <w:rFonts w:ascii="Times New Roman" w:eastAsia="Times New Roman" w:hAnsi="Times New Roman" w:cs="Times New Roman"/>
          <w:szCs w:val="20"/>
          <w:lang w:eastAsia="sl-SI"/>
        </w:rPr>
      </w:pPr>
    </w:p>
    <w:p w14:paraId="6E9C1380" w14:textId="77777777" w:rsidR="00BF1148" w:rsidRDefault="00C36D4E">
      <w:pPr>
        <w:widowControl w:val="0"/>
        <w:tabs>
          <w:tab w:val="left" w:pos="567"/>
        </w:tabs>
        <w:spacing w:after="0" w:line="240" w:lineRule="auto"/>
        <w:outlineLvl w:val="2"/>
        <w:rPr>
          <w:rFonts w:ascii="Times New Roman" w:eastAsia="Times New Roman" w:hAnsi="Times New Roman" w:cs="Times New Roman"/>
          <w:lang w:eastAsia="sl-SI"/>
        </w:rPr>
      </w:pPr>
      <w:r>
        <w:rPr>
          <w:rFonts w:ascii="Times New Roman" w:eastAsia="Times New Roman" w:hAnsi="Times New Roman" w:cs="Times New Roman"/>
          <w:b/>
          <w:bCs/>
          <w:snapToGrid w:val="0"/>
          <w:lang w:eastAsia="x-none"/>
        </w:rPr>
        <w:t>8.</w:t>
      </w:r>
      <w:r>
        <w:rPr>
          <w:rFonts w:ascii="Times New Roman" w:eastAsia="Times New Roman" w:hAnsi="Times New Roman" w:cs="Times New Roman"/>
          <w:b/>
          <w:bCs/>
          <w:snapToGrid w:val="0"/>
          <w:lang w:eastAsia="x-none"/>
        </w:rPr>
        <w:tab/>
        <w:t>REGISTRACIJOS PAŽYMĖJIMO NUMERIS (-IAI)</w:t>
      </w:r>
    </w:p>
    <w:p w14:paraId="74A516E6" w14:textId="77777777" w:rsidR="00BF1148" w:rsidRDefault="00BF1148">
      <w:pPr>
        <w:widowControl w:val="0"/>
        <w:spacing w:after="0" w:line="240" w:lineRule="auto"/>
        <w:rPr>
          <w:rFonts w:ascii="Times New Roman" w:eastAsia="Times New Roman" w:hAnsi="Times New Roman" w:cs="Times New Roman"/>
          <w:snapToGrid w:val="0"/>
        </w:rPr>
      </w:pPr>
    </w:p>
    <w:tbl>
      <w:tblPr>
        <w:tblW w:w="0" w:type="auto"/>
        <w:tblLook w:val="04A0" w:firstRow="1" w:lastRow="0" w:firstColumn="1" w:lastColumn="0" w:noHBand="0" w:noVBand="1"/>
      </w:tblPr>
      <w:tblGrid>
        <w:gridCol w:w="3020"/>
        <w:gridCol w:w="3020"/>
        <w:gridCol w:w="3021"/>
      </w:tblGrid>
      <w:tr w:rsidR="00BF1148" w14:paraId="77F0D76C" w14:textId="77777777">
        <w:tc>
          <w:tcPr>
            <w:tcW w:w="3020" w:type="dxa"/>
          </w:tcPr>
          <w:p w14:paraId="7C6C6A11"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5 mg/80 mg</w:t>
            </w:r>
          </w:p>
          <w:p w14:paraId="662DF965" w14:textId="77777777" w:rsidR="00BF1148" w:rsidRDefault="00C36D4E">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LT/1/16/3897/001 - N10</w:t>
            </w:r>
          </w:p>
          <w:p w14:paraId="0CC59533" w14:textId="77777777" w:rsidR="00BF1148" w:rsidRDefault="00C36D4E">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LT/1/16/3897/002 - N14</w:t>
            </w:r>
          </w:p>
          <w:p w14:paraId="12F98286" w14:textId="77777777" w:rsidR="00BF1148" w:rsidRDefault="00C36D4E">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LT/1/16/3897/003 - N28</w:t>
            </w:r>
          </w:p>
          <w:p w14:paraId="0910FC9D" w14:textId="77777777" w:rsidR="00BF1148" w:rsidRDefault="00C36D4E">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LT/1/16/3897/004 - N30</w:t>
            </w:r>
          </w:p>
          <w:p w14:paraId="6BB7D3C5" w14:textId="77777777" w:rsidR="00BF1148" w:rsidRDefault="00C36D4E">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LT/1/16/3897/005 - N56</w:t>
            </w:r>
          </w:p>
          <w:p w14:paraId="06442A60" w14:textId="77777777" w:rsidR="00BF1148" w:rsidRDefault="00C36D4E">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LT/1/16/3897/006 - N60</w:t>
            </w:r>
          </w:p>
          <w:p w14:paraId="001A5775" w14:textId="77777777" w:rsidR="00BF1148" w:rsidRDefault="00C36D4E">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LT/1/16/3897/007 - N84</w:t>
            </w:r>
          </w:p>
          <w:p w14:paraId="0D99C7EC" w14:textId="77777777" w:rsidR="00BF1148" w:rsidRDefault="00C36D4E">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LT/1/16/3897/008 - N90</w:t>
            </w:r>
          </w:p>
          <w:p w14:paraId="5F9766DA" w14:textId="77777777" w:rsidR="00BF1148" w:rsidRDefault="00C36D4E">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LT/1/16/3897/009 - N100</w:t>
            </w:r>
          </w:p>
          <w:p w14:paraId="4E51914B"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val="sl-SI" w:eastAsia="sl-SI"/>
              </w:rPr>
              <w:t>LT/1/16/3897/028 - N98</w:t>
            </w:r>
          </w:p>
        </w:tc>
        <w:tc>
          <w:tcPr>
            <w:tcW w:w="3020" w:type="dxa"/>
          </w:tcPr>
          <w:p w14:paraId="2A3FBCF8"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5 mg/160 mg</w:t>
            </w:r>
          </w:p>
          <w:p w14:paraId="6A413DF3"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LT/1/16/3897/010 - N10</w:t>
            </w:r>
          </w:p>
          <w:p w14:paraId="63F27488"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LT/1/16/3897/011 - N14</w:t>
            </w:r>
          </w:p>
          <w:p w14:paraId="676D7CC4"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LT/1/16/3897/012 - N28</w:t>
            </w:r>
          </w:p>
          <w:p w14:paraId="6E58529A"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LT/1/16/3897/013 - N30</w:t>
            </w:r>
          </w:p>
          <w:p w14:paraId="4D65D142"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LT/1/16/3897/014 - N56</w:t>
            </w:r>
          </w:p>
          <w:p w14:paraId="5619BFCB"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LT/1/16/3897/015 - N60</w:t>
            </w:r>
          </w:p>
          <w:p w14:paraId="34DFC163"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LT/1/16/3897/016 - N84</w:t>
            </w:r>
          </w:p>
          <w:p w14:paraId="070AC95C"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LT/1/16/3897/017 - N90</w:t>
            </w:r>
          </w:p>
          <w:p w14:paraId="43DB9275"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LT/1/16/3897/018 - N100</w:t>
            </w:r>
          </w:p>
          <w:p w14:paraId="598E69A5"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LT/1/16/3897/029 - N98</w:t>
            </w:r>
          </w:p>
        </w:tc>
        <w:tc>
          <w:tcPr>
            <w:tcW w:w="3021" w:type="dxa"/>
          </w:tcPr>
          <w:p w14:paraId="4777C24C"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10 mg/160 mg</w:t>
            </w:r>
          </w:p>
          <w:p w14:paraId="5865B1E7"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LT/1/16/3897/019 - N10</w:t>
            </w:r>
          </w:p>
          <w:p w14:paraId="5066D205"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LT/1/16/3897/020 - N14</w:t>
            </w:r>
          </w:p>
          <w:p w14:paraId="1393E143"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LT/1/16/3897/021 - N28</w:t>
            </w:r>
          </w:p>
          <w:p w14:paraId="2B3579D8"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LT/1/16/3897/022 - N30</w:t>
            </w:r>
          </w:p>
          <w:p w14:paraId="3D901748"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LT/1/16/3897/023 - N56</w:t>
            </w:r>
          </w:p>
          <w:p w14:paraId="5BD9E764"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LT/1/16/3897/024 - N60</w:t>
            </w:r>
          </w:p>
          <w:p w14:paraId="518ED70C"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LT/1/16/3897/025 - N84</w:t>
            </w:r>
          </w:p>
          <w:p w14:paraId="6FDCBA87"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LT/1/16/3897/026 - N90</w:t>
            </w:r>
          </w:p>
          <w:p w14:paraId="01ECBEB7"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LT/1/16/3897/027 - N100</w:t>
            </w:r>
          </w:p>
          <w:p w14:paraId="725D14B8" w14:textId="77777777" w:rsidR="00BF1148" w:rsidRDefault="00C36D4E">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LT/1/16/3897/030 - N98</w:t>
            </w:r>
          </w:p>
        </w:tc>
      </w:tr>
    </w:tbl>
    <w:p w14:paraId="6D852F76" w14:textId="77777777" w:rsidR="00BF1148" w:rsidRDefault="00BF1148">
      <w:pPr>
        <w:widowControl w:val="0"/>
        <w:spacing w:after="0" w:line="240" w:lineRule="auto"/>
        <w:rPr>
          <w:rFonts w:ascii="Times New Roman" w:eastAsia="Times New Roman" w:hAnsi="Times New Roman" w:cs="Times New Roman"/>
          <w:szCs w:val="20"/>
          <w:lang w:eastAsia="sl-SI"/>
        </w:rPr>
      </w:pPr>
    </w:p>
    <w:p w14:paraId="297AAAFE" w14:textId="77777777" w:rsidR="00BF1148" w:rsidRDefault="00BF1148">
      <w:pPr>
        <w:widowControl w:val="0"/>
        <w:spacing w:after="0" w:line="240" w:lineRule="auto"/>
        <w:rPr>
          <w:rFonts w:ascii="Times New Roman" w:eastAsia="Times New Roman" w:hAnsi="Times New Roman" w:cs="Times New Roman"/>
          <w:snapToGrid w:val="0"/>
        </w:rPr>
      </w:pPr>
    </w:p>
    <w:p w14:paraId="61FEA61E"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9.</w:t>
      </w:r>
      <w:r>
        <w:rPr>
          <w:rFonts w:ascii="Times New Roman" w:eastAsia="Times New Roman" w:hAnsi="Times New Roman" w:cs="Times New Roman"/>
          <w:b/>
          <w:bCs/>
          <w:snapToGrid w:val="0"/>
          <w:lang w:eastAsia="x-none"/>
        </w:rPr>
        <w:tab/>
        <w:t>REGISTRAVIMO / PERREGISTRAVIMO DATA</w:t>
      </w:r>
    </w:p>
    <w:p w14:paraId="0137B08F" w14:textId="77777777" w:rsidR="00BF1148" w:rsidRDefault="00BF1148">
      <w:pPr>
        <w:widowControl w:val="0"/>
        <w:spacing w:after="0" w:line="240" w:lineRule="auto"/>
        <w:rPr>
          <w:rFonts w:ascii="Times New Roman" w:eastAsia="Times New Roman" w:hAnsi="Times New Roman" w:cs="Times New Roman"/>
          <w:snapToGrid w:val="0"/>
        </w:rPr>
      </w:pPr>
    </w:p>
    <w:p w14:paraId="507D0164"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Registravimo data </w:t>
      </w:r>
      <w:r>
        <w:rPr>
          <w:rFonts w:ascii="Times New Roman" w:eastAsia="Times New Roman" w:hAnsi="Times New Roman" w:cs="Times New Roman"/>
          <w:szCs w:val="20"/>
          <w:lang w:eastAsia="sl-SI"/>
        </w:rPr>
        <w:t xml:space="preserve">2016 </w:t>
      </w:r>
      <w:r>
        <w:rPr>
          <w:rFonts w:ascii="Times New Roman" w:eastAsia="Times New Roman" w:hAnsi="Times New Roman" w:cs="Times New Roman"/>
          <w:snapToGrid w:val="0"/>
        </w:rPr>
        <w:t xml:space="preserve">m. </w:t>
      </w:r>
      <w:r>
        <w:rPr>
          <w:rFonts w:ascii="Times New Roman" w:eastAsia="Times New Roman" w:hAnsi="Times New Roman" w:cs="Times New Roman"/>
          <w:szCs w:val="20"/>
          <w:lang w:eastAsia="sl-SI"/>
        </w:rPr>
        <w:t>balandžio</w:t>
      </w:r>
      <w:r>
        <w:rPr>
          <w:rFonts w:ascii="Times New Roman" w:eastAsia="Times New Roman" w:hAnsi="Times New Roman" w:cs="Times New Roman"/>
          <w:snapToGrid w:val="0"/>
        </w:rPr>
        <w:t xml:space="preserve"> </w:t>
      </w:r>
      <w:r>
        <w:rPr>
          <w:rFonts w:ascii="Times New Roman" w:eastAsia="Times New Roman" w:hAnsi="Times New Roman" w:cs="Times New Roman"/>
          <w:szCs w:val="20"/>
          <w:lang w:eastAsia="sl-SI"/>
        </w:rPr>
        <w:t xml:space="preserve">4 </w:t>
      </w:r>
      <w:r>
        <w:rPr>
          <w:rFonts w:ascii="Times New Roman" w:eastAsia="Times New Roman" w:hAnsi="Times New Roman" w:cs="Times New Roman"/>
          <w:snapToGrid w:val="0"/>
        </w:rPr>
        <w:t>d</w:t>
      </w:r>
      <w:r>
        <w:rPr>
          <w:rFonts w:ascii="Times New Roman" w:eastAsia="Times New Roman" w:hAnsi="Times New Roman" w:cs="Times New Roman"/>
          <w:szCs w:val="20"/>
          <w:lang w:eastAsia="sl-SI"/>
        </w:rPr>
        <w:t>.</w:t>
      </w:r>
    </w:p>
    <w:p w14:paraId="66AB2FF2"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Paskutinio perregistravimo data 2020 m. gruodžio 22 d.</w:t>
      </w:r>
    </w:p>
    <w:p w14:paraId="505B3B51" w14:textId="77777777" w:rsidR="00BF1148" w:rsidRDefault="00BF1148">
      <w:pPr>
        <w:widowControl w:val="0"/>
        <w:spacing w:after="0" w:line="240" w:lineRule="auto"/>
        <w:rPr>
          <w:rFonts w:ascii="Times New Roman" w:eastAsia="Times New Roman" w:hAnsi="Times New Roman" w:cs="Times New Roman"/>
          <w:snapToGrid w:val="0"/>
        </w:rPr>
      </w:pPr>
    </w:p>
    <w:p w14:paraId="56FF7B8D" w14:textId="77777777" w:rsidR="00BF1148" w:rsidRDefault="00BF1148">
      <w:pPr>
        <w:widowControl w:val="0"/>
        <w:spacing w:after="0" w:line="240" w:lineRule="auto"/>
        <w:rPr>
          <w:rFonts w:ascii="Times New Roman" w:eastAsia="Times New Roman" w:hAnsi="Times New Roman" w:cs="Times New Roman"/>
          <w:snapToGrid w:val="0"/>
        </w:rPr>
      </w:pPr>
    </w:p>
    <w:p w14:paraId="2233A3FF"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10.</w:t>
      </w:r>
      <w:r>
        <w:rPr>
          <w:rFonts w:ascii="Times New Roman" w:eastAsia="Times New Roman" w:hAnsi="Times New Roman" w:cs="Times New Roman"/>
          <w:b/>
          <w:bCs/>
          <w:snapToGrid w:val="0"/>
          <w:lang w:eastAsia="x-none"/>
        </w:rPr>
        <w:tab/>
        <w:t>TEKSTO PERŽIŪROS DATA</w:t>
      </w:r>
    </w:p>
    <w:p w14:paraId="322723F6" w14:textId="77777777" w:rsidR="00BF1148" w:rsidRDefault="00BF1148">
      <w:pPr>
        <w:widowControl w:val="0"/>
        <w:spacing w:after="0" w:line="240" w:lineRule="auto"/>
        <w:rPr>
          <w:rFonts w:ascii="Times New Roman" w:eastAsia="Times New Roman" w:hAnsi="Times New Roman" w:cs="Times New Roman"/>
          <w:snapToGrid w:val="0"/>
        </w:rPr>
      </w:pPr>
    </w:p>
    <w:p w14:paraId="229B624B" w14:textId="17720A03"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2025 m. kovo 19 d..</w:t>
      </w:r>
    </w:p>
    <w:p w14:paraId="3E16AD7D" w14:textId="77777777" w:rsidR="00BF1148" w:rsidRDefault="00BF1148">
      <w:pPr>
        <w:widowControl w:val="0"/>
        <w:spacing w:after="0" w:line="240" w:lineRule="auto"/>
        <w:rPr>
          <w:rFonts w:ascii="Times New Roman" w:eastAsia="Times New Roman" w:hAnsi="Times New Roman" w:cs="Times New Roman"/>
          <w:snapToGrid w:val="0"/>
        </w:rPr>
      </w:pPr>
    </w:p>
    <w:p w14:paraId="070A70E0" w14:textId="77777777" w:rsidR="00BF1148" w:rsidRDefault="00C36D4E">
      <w:pPr>
        <w:widowControl w:val="0"/>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hyperlink r:id="rId9" w:history="1">
        <w:r>
          <w:rPr>
            <w:rFonts w:ascii="Times New Roman" w:eastAsia="SimSun" w:hAnsi="Times New Roman" w:cs="Times New Roman"/>
            <w:color w:val="0000FF"/>
            <w:szCs w:val="20"/>
            <w:u w:val="single"/>
            <w:lang w:eastAsia="sl-SI"/>
          </w:rPr>
          <w:t>http://www.vvkt.lt</w:t>
        </w:r>
      </w:hyperlink>
    </w:p>
    <w:p w14:paraId="3698FA65" w14:textId="77777777" w:rsidR="00BF1148" w:rsidRDefault="00C36D4E">
      <w:pPr>
        <w:widowControl w:val="0"/>
        <w:tabs>
          <w:tab w:val="left" w:pos="4962"/>
        </w:tabs>
        <w:spacing w:after="0" w:line="240" w:lineRule="auto"/>
        <w:jc w:val="center"/>
        <w:rPr>
          <w:rFonts w:ascii="Times New Roman" w:eastAsia="SimSun" w:hAnsi="Times New Roman" w:cs="Times New Roman"/>
          <w:color w:val="000000"/>
        </w:rPr>
      </w:pPr>
      <w:r>
        <w:rPr>
          <w:rFonts w:ascii="Times New Roman" w:eastAsia="SimSun" w:hAnsi="Times New Roman" w:cs="Times New Roman"/>
        </w:rPr>
        <w:br w:type="page"/>
      </w:r>
    </w:p>
    <w:p w14:paraId="25CAD74D"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71B259F2"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623182DC"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20762C22"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7087D1A4"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258270BF"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182C2615"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70BDAD2C"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37A95E02"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7788314A"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3ED7D76C"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797027AB"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5EAEB85D"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6FE3C1B1"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0F8A9173"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51FA9CDA"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16603A41"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04A7880A" w14:textId="77777777" w:rsidR="00BF1148" w:rsidRDefault="00BF1148">
      <w:pPr>
        <w:widowControl w:val="0"/>
        <w:tabs>
          <w:tab w:val="left" w:pos="567"/>
        </w:tabs>
        <w:spacing w:after="0" w:line="240" w:lineRule="auto"/>
        <w:jc w:val="center"/>
        <w:rPr>
          <w:rFonts w:ascii="Times New Roman" w:eastAsia="Times New Roman" w:hAnsi="Times New Roman" w:cs="Times New Roman"/>
          <w:b/>
          <w:snapToGrid w:val="0"/>
        </w:rPr>
      </w:pPr>
    </w:p>
    <w:p w14:paraId="2A1A927E" w14:textId="77777777" w:rsidR="00BF1148" w:rsidRDefault="00BF1148">
      <w:pPr>
        <w:widowControl w:val="0"/>
        <w:tabs>
          <w:tab w:val="left" w:pos="567"/>
        </w:tabs>
        <w:spacing w:after="0" w:line="240" w:lineRule="auto"/>
        <w:jc w:val="center"/>
        <w:rPr>
          <w:rFonts w:ascii="Times New Roman" w:eastAsia="Times New Roman" w:hAnsi="Times New Roman" w:cs="Times New Roman"/>
          <w:b/>
          <w:snapToGrid w:val="0"/>
        </w:rPr>
      </w:pPr>
    </w:p>
    <w:p w14:paraId="5872C1B7" w14:textId="77777777" w:rsidR="00BF1148" w:rsidRDefault="00BF1148">
      <w:pPr>
        <w:widowControl w:val="0"/>
        <w:tabs>
          <w:tab w:val="left" w:pos="567"/>
        </w:tabs>
        <w:spacing w:after="0" w:line="240" w:lineRule="auto"/>
        <w:jc w:val="center"/>
        <w:rPr>
          <w:rFonts w:ascii="Times New Roman" w:eastAsia="Times New Roman" w:hAnsi="Times New Roman" w:cs="Times New Roman"/>
          <w:b/>
          <w:snapToGrid w:val="0"/>
        </w:rPr>
      </w:pPr>
    </w:p>
    <w:p w14:paraId="457E706F" w14:textId="77777777" w:rsidR="00BF1148" w:rsidRDefault="00BF1148">
      <w:pPr>
        <w:widowControl w:val="0"/>
        <w:tabs>
          <w:tab w:val="left" w:pos="567"/>
        </w:tabs>
        <w:spacing w:after="0" w:line="240" w:lineRule="auto"/>
        <w:jc w:val="center"/>
        <w:rPr>
          <w:rFonts w:ascii="Times New Roman" w:eastAsia="Times New Roman" w:hAnsi="Times New Roman" w:cs="Times New Roman"/>
          <w:b/>
          <w:snapToGrid w:val="0"/>
        </w:rPr>
      </w:pPr>
    </w:p>
    <w:p w14:paraId="1EAC1BD5" w14:textId="77777777" w:rsidR="00BF1148" w:rsidRDefault="00BF1148">
      <w:pPr>
        <w:widowControl w:val="0"/>
        <w:tabs>
          <w:tab w:val="left" w:pos="567"/>
        </w:tabs>
        <w:spacing w:after="0" w:line="240" w:lineRule="auto"/>
        <w:jc w:val="center"/>
        <w:rPr>
          <w:rFonts w:ascii="Times New Roman" w:eastAsia="Times New Roman" w:hAnsi="Times New Roman" w:cs="Times New Roman"/>
          <w:b/>
          <w:snapToGrid w:val="0"/>
        </w:rPr>
      </w:pPr>
    </w:p>
    <w:p w14:paraId="4BB4751F" w14:textId="77777777" w:rsidR="00BF1148" w:rsidRDefault="00BF1148">
      <w:pPr>
        <w:widowControl w:val="0"/>
        <w:tabs>
          <w:tab w:val="left" w:pos="567"/>
        </w:tabs>
        <w:spacing w:after="0" w:line="240" w:lineRule="auto"/>
        <w:jc w:val="center"/>
        <w:rPr>
          <w:rFonts w:ascii="Times New Roman" w:eastAsia="Times New Roman" w:hAnsi="Times New Roman" w:cs="Times New Roman"/>
          <w:b/>
          <w:szCs w:val="20"/>
          <w:lang w:eastAsia="sl-SI"/>
        </w:rPr>
      </w:pPr>
    </w:p>
    <w:p w14:paraId="64FE0FAF" w14:textId="77777777" w:rsidR="00BF1148" w:rsidRDefault="00C36D4E">
      <w:pPr>
        <w:widowControl w:val="0"/>
        <w:tabs>
          <w:tab w:val="left" w:pos="567"/>
        </w:tabs>
        <w:spacing w:after="0" w:line="240" w:lineRule="auto"/>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II PRIEDAS</w:t>
      </w:r>
    </w:p>
    <w:p w14:paraId="01AC9C39" w14:textId="77777777" w:rsidR="00BF1148" w:rsidRDefault="00BF1148">
      <w:pPr>
        <w:widowControl w:val="0"/>
        <w:tabs>
          <w:tab w:val="left" w:pos="567"/>
        </w:tabs>
        <w:spacing w:after="0" w:line="240" w:lineRule="auto"/>
        <w:ind w:right="1416"/>
        <w:rPr>
          <w:rFonts w:ascii="Times New Roman" w:eastAsia="Times New Roman" w:hAnsi="Times New Roman" w:cs="Times New Roman"/>
          <w:snapToGrid w:val="0"/>
        </w:rPr>
      </w:pPr>
    </w:p>
    <w:p w14:paraId="55F1DC8B" w14:textId="77777777" w:rsidR="00BF1148" w:rsidRDefault="00C36D4E">
      <w:pPr>
        <w:widowControl w:val="0"/>
        <w:tabs>
          <w:tab w:val="left" w:pos="567"/>
        </w:tabs>
        <w:spacing w:after="0" w:line="240" w:lineRule="auto"/>
        <w:jc w:val="center"/>
        <w:rPr>
          <w:rFonts w:ascii="Times New Roman" w:eastAsia="Times New Roman" w:hAnsi="Times New Roman" w:cs="Times New Roman"/>
          <w:i/>
          <w:snapToGrid w:val="0"/>
        </w:rPr>
      </w:pPr>
      <w:r>
        <w:rPr>
          <w:rFonts w:ascii="Times New Roman" w:eastAsia="Times New Roman" w:hAnsi="Times New Roman" w:cs="Times New Roman"/>
          <w:b/>
          <w:snapToGrid w:val="0"/>
        </w:rPr>
        <w:t>REGISTRACIJOS SĄLYGOS</w:t>
      </w:r>
    </w:p>
    <w:p w14:paraId="3AA6B649" w14:textId="77777777" w:rsidR="00BF1148" w:rsidRDefault="00BF1148">
      <w:pPr>
        <w:widowControl w:val="0"/>
        <w:tabs>
          <w:tab w:val="left" w:pos="567"/>
        </w:tabs>
        <w:spacing w:after="0" w:line="240" w:lineRule="auto"/>
        <w:jc w:val="center"/>
        <w:rPr>
          <w:rFonts w:ascii="Times New Roman" w:eastAsia="Times New Roman" w:hAnsi="Times New Roman" w:cs="Times New Roman"/>
          <w:snapToGrid w:val="0"/>
        </w:rPr>
      </w:pPr>
    </w:p>
    <w:p w14:paraId="28ABEDAE" w14:textId="77777777" w:rsidR="00BF1148" w:rsidRDefault="00C36D4E">
      <w:pPr>
        <w:widowControl w:val="0"/>
        <w:tabs>
          <w:tab w:val="left" w:pos="1701"/>
        </w:tabs>
        <w:spacing w:after="0" w:line="240" w:lineRule="auto"/>
        <w:ind w:left="1701" w:righ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A.</w:t>
      </w:r>
      <w:r>
        <w:rPr>
          <w:rFonts w:ascii="Times New Roman" w:eastAsia="Times New Roman" w:hAnsi="Times New Roman" w:cs="Times New Roman"/>
          <w:b/>
          <w:snapToGrid w:val="0"/>
        </w:rPr>
        <w:tab/>
        <w:t>GAMINTOJAS (-AI), ATSAKINGAS (-I) UŽ SERIJŲ IŠLEIDIMĄ</w:t>
      </w:r>
    </w:p>
    <w:p w14:paraId="66C9F9E9" w14:textId="77777777" w:rsidR="00BF1148" w:rsidRDefault="00BF1148">
      <w:pPr>
        <w:widowControl w:val="0"/>
        <w:spacing w:after="0" w:line="240" w:lineRule="auto"/>
        <w:ind w:left="567" w:right="567" w:hanging="567"/>
        <w:rPr>
          <w:rFonts w:ascii="Times New Roman" w:eastAsia="Times New Roman" w:hAnsi="Times New Roman" w:cs="Times New Roman"/>
          <w:snapToGrid w:val="0"/>
        </w:rPr>
      </w:pPr>
    </w:p>
    <w:p w14:paraId="6D854758" w14:textId="77777777" w:rsidR="00BF1148" w:rsidRDefault="00C36D4E">
      <w:pPr>
        <w:widowControl w:val="0"/>
        <w:tabs>
          <w:tab w:val="left" w:pos="1701"/>
        </w:tabs>
        <w:spacing w:after="0" w:line="240" w:lineRule="auto"/>
        <w:ind w:left="1701" w:righ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2D0EE3CB" w14:textId="77777777" w:rsidR="00BF1148" w:rsidRDefault="00C36D4E">
      <w:pPr>
        <w:widowControl w:val="0"/>
        <w:tabs>
          <w:tab w:val="left" w:pos="567"/>
        </w:tabs>
        <w:spacing w:after="0" w:line="240" w:lineRule="auto"/>
        <w:ind w:left="567" w:hanging="567"/>
        <w:rPr>
          <w:rFonts w:ascii="Times New Roman" w:eastAsia="Times New Roman" w:hAnsi="Times New Roman" w:cs="Times New Roman"/>
          <w:b/>
          <w:snapToGrid w:val="0"/>
        </w:rPr>
      </w:pPr>
      <w:r>
        <w:rPr>
          <w:rFonts w:ascii="Times New Roman" w:eastAsia="Times New Roman" w:hAnsi="Times New Roman" w:cs="Times New Roman"/>
          <w:snapToGrid w:val="0"/>
        </w:rPr>
        <w:br w:type="page"/>
      </w:r>
      <w:r>
        <w:rPr>
          <w:rFonts w:ascii="Times New Roman" w:eastAsia="Times New Roman" w:hAnsi="Times New Roman" w:cs="Times New Roman"/>
          <w:b/>
          <w:snapToGrid w:val="0"/>
        </w:rPr>
        <w:lastRenderedPageBreak/>
        <w:t>A.</w:t>
      </w:r>
      <w:r>
        <w:rPr>
          <w:rFonts w:ascii="Times New Roman" w:eastAsia="Times New Roman" w:hAnsi="Times New Roman" w:cs="Times New Roman"/>
          <w:b/>
          <w:snapToGrid w:val="0"/>
        </w:rPr>
        <w:tab/>
        <w:t>GAMINTOJAS (-AI), ATSAKINGAS (-I) UŽ SERIJŲ IŠLEIDIMĄ</w:t>
      </w:r>
    </w:p>
    <w:p w14:paraId="2F45C11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20D1068" w14:textId="77777777" w:rsidR="00BF1148" w:rsidRDefault="00C36D4E">
      <w:pPr>
        <w:widowControl w:val="0"/>
        <w:tabs>
          <w:tab w:val="left" w:pos="567"/>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u w:val="single"/>
        </w:rPr>
        <w:t>Gamintojo (-ų), atsakingo (-ų) už serijų išleidimą, pavadinimas (-ai) ir adresas (-ai)</w:t>
      </w:r>
    </w:p>
    <w:p w14:paraId="6A3B2E1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B63E6B1" w14:textId="77777777" w:rsidR="00BF1148" w:rsidRDefault="00C36D4E">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KRKA</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4296194C" w14:textId="77777777" w:rsidR="00BF1148" w:rsidRDefault="00C36D4E">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13556256" w14:textId="77777777" w:rsidR="00BF1148" w:rsidRDefault="00C36D4E">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napToGrid w:val="0"/>
        </w:rPr>
        <w:t>8501 Novo mesto</w:t>
      </w:r>
    </w:p>
    <w:p w14:paraId="4DAA3C0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16CDE0FD"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hu-HU"/>
        </w:rPr>
      </w:pPr>
    </w:p>
    <w:p w14:paraId="733D1AD4"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zCs w:val="20"/>
          <w:lang w:val="hu-HU" w:eastAsia="sl-SI"/>
        </w:rPr>
        <w:t>arba</w:t>
      </w:r>
    </w:p>
    <w:p w14:paraId="0A3B3DD1" w14:textId="77777777" w:rsidR="00BF1148" w:rsidRDefault="00BF1148">
      <w:pPr>
        <w:widowControl w:val="0"/>
        <w:tabs>
          <w:tab w:val="left" w:pos="567"/>
        </w:tabs>
        <w:spacing w:after="0" w:line="240" w:lineRule="auto"/>
        <w:rPr>
          <w:rFonts w:ascii="Times New Roman" w:eastAsia="Times New Roman" w:hAnsi="Times New Roman" w:cs="Times New Roman"/>
          <w:szCs w:val="20"/>
          <w:lang w:val="hu-HU" w:eastAsia="sl-SI"/>
        </w:rPr>
      </w:pPr>
    </w:p>
    <w:p w14:paraId="1DBF25B6" w14:textId="77777777" w:rsidR="00BF1148" w:rsidRPr="00756DF8" w:rsidRDefault="00C36D4E">
      <w:pPr>
        <w:widowControl w:val="0"/>
        <w:tabs>
          <w:tab w:val="left" w:pos="567"/>
        </w:tabs>
        <w:spacing w:after="0" w:line="240" w:lineRule="auto"/>
        <w:rPr>
          <w:rFonts w:ascii="Times New Roman" w:eastAsia="Times New Roman" w:hAnsi="Times New Roman" w:cs="Times New Roman"/>
          <w:szCs w:val="20"/>
          <w:lang w:val="pt-PT" w:eastAsia="sl-SI"/>
        </w:rPr>
      </w:pPr>
      <w:r w:rsidRPr="00756DF8">
        <w:rPr>
          <w:rFonts w:ascii="Times New Roman" w:eastAsia="Times New Roman" w:hAnsi="Times New Roman" w:cs="Times New Roman"/>
          <w:snapToGrid w:val="0"/>
          <w:lang w:val="pt-PT"/>
        </w:rPr>
        <w:t>KRKA – FARMA d.o.o</w:t>
      </w:r>
      <w:r w:rsidRPr="00756DF8">
        <w:rPr>
          <w:rFonts w:ascii="Times New Roman" w:eastAsia="Times New Roman" w:hAnsi="Times New Roman" w:cs="Times New Roman"/>
          <w:szCs w:val="20"/>
          <w:lang w:val="pt-PT" w:eastAsia="sl-SI"/>
        </w:rPr>
        <w:t>.</w:t>
      </w:r>
    </w:p>
    <w:p w14:paraId="49168617"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napToGrid w:val="0"/>
          <w:lang w:val="hu-HU"/>
        </w:rPr>
        <w:t>V. Holjevca 20/E</w:t>
      </w:r>
    </w:p>
    <w:p w14:paraId="00230B6F"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napToGrid w:val="0"/>
          <w:lang w:val="hu-HU"/>
        </w:rPr>
        <w:t>10450 Jastrebarsko</w:t>
      </w:r>
    </w:p>
    <w:p w14:paraId="5B7A4417" w14:textId="77777777" w:rsidR="00BF1148" w:rsidRDefault="00C36D4E">
      <w:pPr>
        <w:widowControl w:val="0"/>
        <w:tabs>
          <w:tab w:val="left" w:pos="567"/>
        </w:tabs>
        <w:spacing w:after="0" w:line="240" w:lineRule="auto"/>
        <w:rPr>
          <w:rFonts w:ascii="Times New Roman" w:eastAsia="Times New Roman" w:hAnsi="Times New Roman" w:cs="Times New Roman"/>
          <w:snapToGrid w:val="0"/>
          <w:lang w:val="hu-HU"/>
        </w:rPr>
      </w:pPr>
      <w:r>
        <w:rPr>
          <w:rFonts w:ascii="Times New Roman" w:eastAsia="Times New Roman" w:hAnsi="Times New Roman" w:cs="Times New Roman"/>
          <w:snapToGrid w:val="0"/>
          <w:lang w:val="hu-HU"/>
        </w:rPr>
        <w:t>Kroatija</w:t>
      </w:r>
    </w:p>
    <w:p w14:paraId="7C930AFB"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hu-HU"/>
        </w:rPr>
      </w:pPr>
    </w:p>
    <w:p w14:paraId="30194B9A"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zCs w:val="20"/>
          <w:lang w:val="hu-HU" w:eastAsia="sl-SI"/>
        </w:rPr>
        <w:t>arba</w:t>
      </w:r>
    </w:p>
    <w:p w14:paraId="557615B5" w14:textId="77777777" w:rsidR="00BF1148" w:rsidRDefault="00BF1148">
      <w:pPr>
        <w:widowControl w:val="0"/>
        <w:tabs>
          <w:tab w:val="left" w:pos="567"/>
        </w:tabs>
        <w:spacing w:after="0" w:line="240" w:lineRule="auto"/>
        <w:rPr>
          <w:rFonts w:ascii="Times New Roman" w:eastAsia="Times New Roman" w:hAnsi="Times New Roman" w:cs="Times New Roman"/>
          <w:szCs w:val="20"/>
          <w:lang w:val="hu-HU" w:eastAsia="sl-SI"/>
        </w:rPr>
      </w:pPr>
    </w:p>
    <w:p w14:paraId="2E2B9486" w14:textId="77777777" w:rsidR="00BF1148" w:rsidRDefault="00C36D4E">
      <w:pPr>
        <w:widowControl w:val="0"/>
        <w:tabs>
          <w:tab w:val="left" w:pos="567"/>
        </w:tabs>
        <w:spacing w:after="0" w:line="240" w:lineRule="auto"/>
        <w:rPr>
          <w:rFonts w:ascii="Times New Roman" w:eastAsia="Times New Roman" w:hAnsi="Times New Roman" w:cs="Times New Roman"/>
          <w:szCs w:val="20"/>
          <w:lang w:val="de-DE" w:eastAsia="sl-SI"/>
        </w:rPr>
      </w:pPr>
      <w:r>
        <w:rPr>
          <w:rFonts w:ascii="Times New Roman" w:eastAsia="Times New Roman" w:hAnsi="Times New Roman" w:cs="Times New Roman"/>
          <w:snapToGrid w:val="0"/>
          <w:lang w:val="de-DE"/>
        </w:rPr>
        <w:t>TAD Pharma GmbH</w:t>
      </w:r>
    </w:p>
    <w:p w14:paraId="58EDB55D" w14:textId="77777777" w:rsidR="00BF1148" w:rsidRPr="00756DF8" w:rsidRDefault="00C36D4E">
      <w:pPr>
        <w:widowControl w:val="0"/>
        <w:tabs>
          <w:tab w:val="left" w:pos="567"/>
        </w:tabs>
        <w:spacing w:after="0" w:line="240" w:lineRule="auto"/>
        <w:rPr>
          <w:rFonts w:ascii="Times New Roman" w:eastAsia="Times New Roman" w:hAnsi="Times New Roman" w:cs="Times New Roman"/>
          <w:szCs w:val="20"/>
          <w:lang w:val="pt-PT" w:eastAsia="sl-SI"/>
        </w:rPr>
      </w:pPr>
      <w:r>
        <w:rPr>
          <w:rFonts w:ascii="Times New Roman" w:eastAsia="Times New Roman" w:hAnsi="Times New Roman" w:cs="Times New Roman"/>
          <w:snapToGrid w:val="0"/>
          <w:lang w:val="de-DE"/>
        </w:rPr>
        <w:t xml:space="preserve">Heinz-Lohmann-Straße </w:t>
      </w:r>
      <w:r w:rsidRPr="00756DF8">
        <w:rPr>
          <w:rFonts w:ascii="Times New Roman" w:eastAsia="Times New Roman" w:hAnsi="Times New Roman" w:cs="Times New Roman"/>
          <w:snapToGrid w:val="0"/>
          <w:lang w:val="pt-PT"/>
        </w:rPr>
        <w:t>5</w:t>
      </w:r>
    </w:p>
    <w:p w14:paraId="3253A513" w14:textId="77777777" w:rsidR="00BF1148" w:rsidRPr="00756DF8" w:rsidRDefault="00C36D4E">
      <w:pPr>
        <w:widowControl w:val="0"/>
        <w:tabs>
          <w:tab w:val="left" w:pos="567"/>
        </w:tabs>
        <w:spacing w:after="0" w:line="240" w:lineRule="auto"/>
        <w:rPr>
          <w:rFonts w:ascii="Times New Roman" w:eastAsia="Times New Roman" w:hAnsi="Times New Roman" w:cs="Times New Roman"/>
          <w:szCs w:val="20"/>
          <w:lang w:val="pt-PT" w:eastAsia="sl-SI"/>
        </w:rPr>
      </w:pPr>
      <w:r w:rsidRPr="00756DF8">
        <w:rPr>
          <w:rFonts w:ascii="Times New Roman" w:eastAsia="Times New Roman" w:hAnsi="Times New Roman" w:cs="Times New Roman"/>
          <w:snapToGrid w:val="0"/>
          <w:lang w:val="pt-PT"/>
        </w:rPr>
        <w:t>27472 Cuxhaven</w:t>
      </w:r>
    </w:p>
    <w:p w14:paraId="4DF0A025"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Vokietija</w:t>
      </w:r>
    </w:p>
    <w:p w14:paraId="233C87E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436884D" w14:textId="77777777" w:rsidR="00BF1148" w:rsidRDefault="00C36D4E">
      <w:pPr>
        <w:widowControl w:val="0"/>
        <w:tabs>
          <w:tab w:val="left" w:pos="567"/>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Su pakuote pateikiamame lapelyje nurodomas gamintojo, atsakingo už konkrečios serijos išleidimą, pavadinimas ir adresas.</w:t>
      </w:r>
    </w:p>
    <w:p w14:paraId="1B17D49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C430D1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35A8865" w14:textId="77777777" w:rsidR="00BF1148" w:rsidRDefault="00C36D4E">
      <w:pPr>
        <w:widowControl w:val="0"/>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332F5E8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B4A916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Receptinis vaistinis preparatas.</w:t>
      </w:r>
    </w:p>
    <w:p w14:paraId="36B9CC67" w14:textId="77777777" w:rsidR="00BF1148" w:rsidRDefault="00BF1148">
      <w:pPr>
        <w:widowControl w:val="0"/>
        <w:spacing w:after="0" w:line="240" w:lineRule="auto"/>
        <w:rPr>
          <w:rFonts w:ascii="Times New Roman" w:eastAsia="Times New Roman" w:hAnsi="Times New Roman" w:cs="Times New Roman"/>
          <w:snapToGrid w:val="0"/>
          <w:lang w:eastAsia="lt-LT"/>
        </w:rPr>
      </w:pPr>
    </w:p>
    <w:p w14:paraId="10E3620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E34CC35" w14:textId="77777777" w:rsidR="00BF1148" w:rsidRDefault="00C36D4E">
      <w:pPr>
        <w:widowControl w:val="0"/>
        <w:tabs>
          <w:tab w:val="left" w:pos="4962"/>
        </w:tabs>
        <w:spacing w:after="0" w:line="240" w:lineRule="auto"/>
        <w:rPr>
          <w:rFonts w:ascii="Times New Roman" w:eastAsia="SimSun" w:hAnsi="Times New Roman" w:cs="Times New Roman"/>
          <w:color w:val="000000"/>
        </w:rPr>
      </w:pPr>
      <w:r>
        <w:rPr>
          <w:rFonts w:ascii="Times New Roman" w:eastAsia="SimSun" w:hAnsi="Times New Roman" w:cs="Times New Roman"/>
          <w:b/>
        </w:rPr>
        <w:br w:type="page"/>
      </w:r>
    </w:p>
    <w:p w14:paraId="4A8AFE65" w14:textId="77777777" w:rsidR="00BF1148" w:rsidRDefault="00BF1148">
      <w:pPr>
        <w:widowControl w:val="0"/>
        <w:tabs>
          <w:tab w:val="left" w:pos="567"/>
        </w:tabs>
        <w:spacing w:after="0" w:line="240" w:lineRule="auto"/>
        <w:ind w:right="566"/>
        <w:rPr>
          <w:rFonts w:ascii="Times New Roman" w:eastAsia="Times New Roman" w:hAnsi="Times New Roman" w:cs="Times New Roman"/>
          <w:snapToGrid w:val="0"/>
        </w:rPr>
      </w:pPr>
    </w:p>
    <w:p w14:paraId="514E4D52"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3F91A7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678C1E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1B3E57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D767CD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5A10F7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EDA1DC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0B4DF7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5EE9ED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E50959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4889D5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80A309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9F6B39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855BF6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C9C36F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FF69C0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2CD2FCF" w14:textId="77777777" w:rsidR="00BF1148" w:rsidRDefault="00BF1148">
      <w:pPr>
        <w:widowControl w:val="0"/>
        <w:tabs>
          <w:tab w:val="left" w:pos="567"/>
        </w:tabs>
        <w:spacing w:after="0" w:line="240" w:lineRule="auto"/>
        <w:outlineLvl w:val="0"/>
        <w:rPr>
          <w:rFonts w:ascii="Times New Roman" w:eastAsia="Times New Roman" w:hAnsi="Times New Roman" w:cs="Times New Roman"/>
          <w:b/>
          <w:snapToGrid w:val="0"/>
        </w:rPr>
      </w:pPr>
    </w:p>
    <w:p w14:paraId="04AFDB90" w14:textId="77777777" w:rsidR="00BF1148" w:rsidRDefault="00BF1148">
      <w:pPr>
        <w:widowControl w:val="0"/>
        <w:tabs>
          <w:tab w:val="left" w:pos="567"/>
        </w:tabs>
        <w:spacing w:after="0" w:line="240" w:lineRule="auto"/>
        <w:outlineLvl w:val="0"/>
        <w:rPr>
          <w:rFonts w:ascii="Times New Roman" w:eastAsia="Times New Roman" w:hAnsi="Times New Roman" w:cs="Times New Roman"/>
          <w:b/>
          <w:snapToGrid w:val="0"/>
        </w:rPr>
      </w:pPr>
    </w:p>
    <w:p w14:paraId="6986E21A" w14:textId="77777777" w:rsidR="00BF1148" w:rsidRDefault="00BF1148">
      <w:pPr>
        <w:widowControl w:val="0"/>
        <w:tabs>
          <w:tab w:val="left" w:pos="567"/>
        </w:tabs>
        <w:spacing w:after="0" w:line="240" w:lineRule="auto"/>
        <w:outlineLvl w:val="0"/>
        <w:rPr>
          <w:rFonts w:ascii="Times New Roman" w:eastAsia="Times New Roman" w:hAnsi="Times New Roman" w:cs="Times New Roman"/>
          <w:b/>
          <w:snapToGrid w:val="0"/>
        </w:rPr>
      </w:pPr>
    </w:p>
    <w:p w14:paraId="769CE186" w14:textId="77777777" w:rsidR="00BF1148" w:rsidRDefault="00BF1148">
      <w:pPr>
        <w:widowControl w:val="0"/>
        <w:tabs>
          <w:tab w:val="left" w:pos="567"/>
        </w:tabs>
        <w:spacing w:after="0" w:line="240" w:lineRule="auto"/>
        <w:outlineLvl w:val="0"/>
        <w:rPr>
          <w:rFonts w:ascii="Times New Roman" w:eastAsia="Times New Roman" w:hAnsi="Times New Roman" w:cs="Times New Roman"/>
          <w:b/>
          <w:snapToGrid w:val="0"/>
        </w:rPr>
      </w:pPr>
    </w:p>
    <w:p w14:paraId="7B84C8F6" w14:textId="77777777" w:rsidR="00BF1148" w:rsidRDefault="00BF1148">
      <w:pPr>
        <w:widowControl w:val="0"/>
        <w:tabs>
          <w:tab w:val="left" w:pos="567"/>
        </w:tabs>
        <w:spacing w:after="0" w:line="240" w:lineRule="auto"/>
        <w:outlineLvl w:val="0"/>
        <w:rPr>
          <w:rFonts w:ascii="Times New Roman" w:eastAsia="Times New Roman" w:hAnsi="Times New Roman" w:cs="Times New Roman"/>
          <w:b/>
          <w:snapToGrid w:val="0"/>
        </w:rPr>
      </w:pPr>
    </w:p>
    <w:p w14:paraId="301E8C2A" w14:textId="77777777" w:rsidR="00BF1148" w:rsidRDefault="00BF1148">
      <w:pPr>
        <w:widowControl w:val="0"/>
        <w:tabs>
          <w:tab w:val="left" w:pos="567"/>
        </w:tabs>
        <w:spacing w:after="0" w:line="240" w:lineRule="auto"/>
        <w:outlineLvl w:val="0"/>
        <w:rPr>
          <w:rFonts w:ascii="Times New Roman" w:eastAsia="Times New Roman" w:hAnsi="Times New Roman" w:cs="Times New Roman"/>
          <w:b/>
          <w:szCs w:val="20"/>
          <w:lang w:eastAsia="sl-SI"/>
        </w:rPr>
      </w:pPr>
    </w:p>
    <w:p w14:paraId="1EF3F868" w14:textId="77777777" w:rsidR="00BF1148" w:rsidRDefault="00C36D4E">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III PRIEDAS</w:t>
      </w:r>
    </w:p>
    <w:p w14:paraId="108D7CC2"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EF7E330" w14:textId="77777777" w:rsidR="00BF1148" w:rsidRDefault="00C36D4E">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ŽENKLINIMAS IR PAKUOTĖS LAPELIS</w:t>
      </w:r>
    </w:p>
    <w:p w14:paraId="26D37192"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18B8AC4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FB7040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B2161C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AB0A07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5084C7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A6A78A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1A2749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05F458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1FB3E4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E92369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A460C1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C49925B"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D80B76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E07C3B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AEBA47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D11151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361EA9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E72872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AB73E7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2E3C1FB"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6958BD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22329F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A0D1D80" w14:textId="77777777" w:rsidR="00BF1148" w:rsidRDefault="00BF1148">
      <w:pPr>
        <w:widowControl w:val="0"/>
        <w:tabs>
          <w:tab w:val="left" w:pos="567"/>
        </w:tabs>
        <w:spacing w:after="0" w:line="240" w:lineRule="auto"/>
        <w:rPr>
          <w:rFonts w:ascii="Times New Roman" w:eastAsia="Times New Roman" w:hAnsi="Times New Roman" w:cs="Times New Roman"/>
          <w:szCs w:val="20"/>
          <w:lang w:eastAsia="sl-SI"/>
        </w:rPr>
      </w:pPr>
    </w:p>
    <w:p w14:paraId="1431A99E" w14:textId="77777777" w:rsidR="00BF1148" w:rsidRDefault="00C36D4E">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A. ŽENKLINIMAS</w:t>
      </w:r>
    </w:p>
    <w:p w14:paraId="5044DE6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7D13E9C1"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lastRenderedPageBreak/>
        <w:t>INFORMACIJA ANT IŠORINĖS PAKUOTĖS</w:t>
      </w:r>
    </w:p>
    <w:p w14:paraId="7FFB8BFE" w14:textId="77777777" w:rsidR="00BF1148" w:rsidRDefault="00BF114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70368B47"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DĖŽUTĖ</w:t>
      </w:r>
    </w:p>
    <w:p w14:paraId="778A144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739FBB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67B1777"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VAISTINIO</w:t>
      </w:r>
      <w:r>
        <w:rPr>
          <w:rFonts w:ascii="Times New Roman" w:eastAsia="Times New Roman" w:hAnsi="Times New Roman" w:cs="Times New Roman"/>
          <w:b/>
          <w:snapToGrid w:val="0"/>
        </w:rPr>
        <w:t xml:space="preserve"> PREPARATO PAVADINIMAS</w:t>
      </w:r>
    </w:p>
    <w:p w14:paraId="4B40049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1FD4FA6"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mg/80 mg plėvele dengtos tabletės</w:t>
      </w:r>
    </w:p>
    <w:p w14:paraId="1DE58CFE"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proofErr w:type="spellStart"/>
      <w:r>
        <w:rPr>
          <w:rFonts w:ascii="Times New Roman" w:eastAsia="Times New Roman" w:hAnsi="Times New Roman" w:cs="Times New Roman"/>
          <w:snapToGrid w:val="0"/>
          <w:highlight w:val="lightGray"/>
        </w:rPr>
        <w:t>Wamlox</w:t>
      </w:r>
      <w:proofErr w:type="spellEnd"/>
      <w:r>
        <w:rPr>
          <w:rFonts w:ascii="Times New Roman" w:eastAsia="Times New Roman" w:hAnsi="Times New Roman" w:cs="Times New Roman"/>
          <w:snapToGrid w:val="0"/>
          <w:highlight w:val="lightGray"/>
        </w:rPr>
        <w:t xml:space="preserve"> 5 mg/160 mg plėvele dengtos tabletės</w:t>
      </w:r>
    </w:p>
    <w:p w14:paraId="0A5E9F27"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proofErr w:type="spellStart"/>
      <w:r>
        <w:rPr>
          <w:rFonts w:ascii="Times New Roman" w:eastAsia="Times New Roman" w:hAnsi="Times New Roman" w:cs="Times New Roman"/>
          <w:snapToGrid w:val="0"/>
          <w:highlight w:val="lightGray"/>
        </w:rPr>
        <w:t>Wamlox</w:t>
      </w:r>
      <w:proofErr w:type="spellEnd"/>
      <w:r>
        <w:rPr>
          <w:rFonts w:ascii="Times New Roman" w:eastAsia="Times New Roman" w:hAnsi="Times New Roman" w:cs="Times New Roman"/>
          <w:snapToGrid w:val="0"/>
          <w:highlight w:val="lightGray"/>
        </w:rPr>
        <w:t xml:space="preserve"> 10 mg/160 mg plėvele dengtos tabletės</w:t>
      </w:r>
    </w:p>
    <w:p w14:paraId="6B0C5B7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41D6B7F" w14:textId="77777777" w:rsidR="00BF1148" w:rsidRDefault="00C36D4E">
      <w:pPr>
        <w:widowControl w:val="0"/>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amlodipinum</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valsartanum</w:t>
      </w:r>
      <w:proofErr w:type="spellEnd"/>
    </w:p>
    <w:p w14:paraId="07B1D8C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CD71F5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3DB2C64"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2.</w:t>
      </w:r>
      <w:r>
        <w:rPr>
          <w:rFonts w:ascii="Times New Roman" w:eastAsia="Times New Roman" w:hAnsi="Times New Roman" w:cs="Times New Roman"/>
          <w:b/>
          <w:snapToGrid w:val="0"/>
        </w:rPr>
        <w:tab/>
        <w:t>VEIKLIOJI (-IOS) MEDŽIAGA (-OS) IR JOS (-Ų) KIEKIS (-IAI)</w:t>
      </w:r>
    </w:p>
    <w:p w14:paraId="3A42F0F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522F84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Kiekvienoje plėvele dengtoje tabletėje yra 5</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80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199C1071"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Kiekvienoje plėvele dengtoje tabletėje yra 5</w:t>
      </w:r>
      <w:r>
        <w:rPr>
          <w:rFonts w:ascii="Times New Roman" w:eastAsia="Times New Roman" w:hAnsi="Times New Roman" w:cs="Times New Roman"/>
          <w:szCs w:val="20"/>
          <w:highlight w:val="lightGray"/>
          <w:lang w:eastAsia="sl-SI"/>
        </w:rPr>
        <w:t> </w:t>
      </w:r>
      <w:r>
        <w:rPr>
          <w:rFonts w:ascii="Times New Roman" w:eastAsia="Times New Roman" w:hAnsi="Times New Roman" w:cs="Times New Roman"/>
          <w:snapToGrid w:val="0"/>
          <w:highlight w:val="lightGray"/>
        </w:rPr>
        <w:t xml:space="preserve">mg </w:t>
      </w:r>
      <w:proofErr w:type="spellStart"/>
      <w:r>
        <w:rPr>
          <w:rFonts w:ascii="Times New Roman" w:eastAsia="Times New Roman" w:hAnsi="Times New Roman" w:cs="Times New Roman"/>
          <w:snapToGrid w:val="0"/>
          <w:highlight w:val="lightGray"/>
        </w:rPr>
        <w:t>amlodipino</w:t>
      </w:r>
      <w:proofErr w:type="spellEnd"/>
      <w:r>
        <w:rPr>
          <w:rFonts w:ascii="Times New Roman" w:eastAsia="Times New Roman" w:hAnsi="Times New Roman" w:cs="Times New Roman"/>
          <w:snapToGrid w:val="0"/>
          <w:highlight w:val="lightGray"/>
        </w:rPr>
        <w:t xml:space="preserve"> (</w:t>
      </w:r>
      <w:proofErr w:type="spellStart"/>
      <w:r>
        <w:rPr>
          <w:rFonts w:ascii="Times New Roman" w:eastAsia="Times New Roman" w:hAnsi="Times New Roman" w:cs="Times New Roman"/>
          <w:snapToGrid w:val="0"/>
          <w:highlight w:val="lightGray"/>
        </w:rPr>
        <w:t>amlodipino</w:t>
      </w:r>
      <w:proofErr w:type="spellEnd"/>
      <w:r>
        <w:rPr>
          <w:rFonts w:ascii="Times New Roman" w:eastAsia="Times New Roman" w:hAnsi="Times New Roman" w:cs="Times New Roman"/>
          <w:snapToGrid w:val="0"/>
          <w:highlight w:val="lightGray"/>
        </w:rPr>
        <w:t xml:space="preserve"> </w:t>
      </w:r>
      <w:proofErr w:type="spellStart"/>
      <w:r>
        <w:rPr>
          <w:rFonts w:ascii="Times New Roman" w:eastAsia="Times New Roman" w:hAnsi="Times New Roman" w:cs="Times New Roman"/>
          <w:snapToGrid w:val="0"/>
          <w:highlight w:val="lightGray"/>
        </w:rPr>
        <w:t>besilato</w:t>
      </w:r>
      <w:proofErr w:type="spellEnd"/>
      <w:r>
        <w:rPr>
          <w:rFonts w:ascii="Times New Roman" w:eastAsia="Times New Roman" w:hAnsi="Times New Roman" w:cs="Times New Roman"/>
          <w:snapToGrid w:val="0"/>
          <w:highlight w:val="lightGray"/>
        </w:rPr>
        <w:t xml:space="preserve"> pavidalu) ir 160</w:t>
      </w:r>
      <w:r>
        <w:rPr>
          <w:rFonts w:ascii="Times New Roman" w:eastAsia="Times New Roman" w:hAnsi="Times New Roman" w:cs="Times New Roman"/>
          <w:szCs w:val="20"/>
          <w:highlight w:val="lightGray"/>
          <w:lang w:eastAsia="sl-SI"/>
        </w:rPr>
        <w:t> </w:t>
      </w:r>
      <w:r>
        <w:rPr>
          <w:rFonts w:ascii="Times New Roman" w:eastAsia="Times New Roman" w:hAnsi="Times New Roman" w:cs="Times New Roman"/>
          <w:snapToGrid w:val="0"/>
          <w:highlight w:val="lightGray"/>
        </w:rPr>
        <w:t xml:space="preserve">mg </w:t>
      </w:r>
      <w:proofErr w:type="spellStart"/>
      <w:r>
        <w:rPr>
          <w:rFonts w:ascii="Times New Roman" w:eastAsia="Times New Roman" w:hAnsi="Times New Roman" w:cs="Times New Roman"/>
          <w:snapToGrid w:val="0"/>
          <w:highlight w:val="lightGray"/>
        </w:rPr>
        <w:t>valsartano</w:t>
      </w:r>
      <w:proofErr w:type="spellEnd"/>
      <w:r>
        <w:rPr>
          <w:rFonts w:ascii="Times New Roman" w:eastAsia="Times New Roman" w:hAnsi="Times New Roman" w:cs="Times New Roman"/>
          <w:snapToGrid w:val="0"/>
          <w:highlight w:val="lightGray"/>
        </w:rPr>
        <w:t>.</w:t>
      </w:r>
    </w:p>
    <w:p w14:paraId="132F8590"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Kiekvienoje plėvele dengtoje tabletėje yra 10</w:t>
      </w:r>
      <w:r>
        <w:rPr>
          <w:rFonts w:ascii="Times New Roman" w:eastAsia="Times New Roman" w:hAnsi="Times New Roman" w:cs="Times New Roman"/>
          <w:szCs w:val="20"/>
          <w:highlight w:val="lightGray"/>
          <w:lang w:eastAsia="sl-SI"/>
        </w:rPr>
        <w:t> </w:t>
      </w:r>
      <w:r>
        <w:rPr>
          <w:rFonts w:ascii="Times New Roman" w:eastAsia="Times New Roman" w:hAnsi="Times New Roman" w:cs="Times New Roman"/>
          <w:snapToGrid w:val="0"/>
          <w:highlight w:val="lightGray"/>
        </w:rPr>
        <w:t xml:space="preserve">mg </w:t>
      </w:r>
      <w:proofErr w:type="spellStart"/>
      <w:r>
        <w:rPr>
          <w:rFonts w:ascii="Times New Roman" w:eastAsia="Times New Roman" w:hAnsi="Times New Roman" w:cs="Times New Roman"/>
          <w:snapToGrid w:val="0"/>
          <w:highlight w:val="lightGray"/>
        </w:rPr>
        <w:t>amlodipino</w:t>
      </w:r>
      <w:proofErr w:type="spellEnd"/>
      <w:r>
        <w:rPr>
          <w:rFonts w:ascii="Times New Roman" w:eastAsia="Times New Roman" w:hAnsi="Times New Roman" w:cs="Times New Roman"/>
          <w:snapToGrid w:val="0"/>
          <w:highlight w:val="lightGray"/>
        </w:rPr>
        <w:t xml:space="preserve"> (</w:t>
      </w:r>
      <w:proofErr w:type="spellStart"/>
      <w:r>
        <w:rPr>
          <w:rFonts w:ascii="Times New Roman" w:eastAsia="Times New Roman" w:hAnsi="Times New Roman" w:cs="Times New Roman"/>
          <w:snapToGrid w:val="0"/>
          <w:highlight w:val="lightGray"/>
        </w:rPr>
        <w:t>amlodipino</w:t>
      </w:r>
      <w:proofErr w:type="spellEnd"/>
      <w:r>
        <w:rPr>
          <w:rFonts w:ascii="Times New Roman" w:eastAsia="Times New Roman" w:hAnsi="Times New Roman" w:cs="Times New Roman"/>
          <w:snapToGrid w:val="0"/>
          <w:highlight w:val="lightGray"/>
        </w:rPr>
        <w:t xml:space="preserve"> </w:t>
      </w:r>
      <w:proofErr w:type="spellStart"/>
      <w:r>
        <w:rPr>
          <w:rFonts w:ascii="Times New Roman" w:eastAsia="Times New Roman" w:hAnsi="Times New Roman" w:cs="Times New Roman"/>
          <w:snapToGrid w:val="0"/>
          <w:highlight w:val="lightGray"/>
        </w:rPr>
        <w:t>besilato</w:t>
      </w:r>
      <w:proofErr w:type="spellEnd"/>
      <w:r>
        <w:rPr>
          <w:rFonts w:ascii="Times New Roman" w:eastAsia="Times New Roman" w:hAnsi="Times New Roman" w:cs="Times New Roman"/>
          <w:snapToGrid w:val="0"/>
          <w:highlight w:val="lightGray"/>
        </w:rPr>
        <w:t xml:space="preserve"> pavidalu) ir 160</w:t>
      </w:r>
      <w:r>
        <w:rPr>
          <w:rFonts w:ascii="Times New Roman" w:eastAsia="Times New Roman" w:hAnsi="Times New Roman" w:cs="Times New Roman"/>
          <w:szCs w:val="20"/>
          <w:highlight w:val="lightGray"/>
          <w:lang w:eastAsia="sl-SI"/>
        </w:rPr>
        <w:t> </w:t>
      </w:r>
      <w:r>
        <w:rPr>
          <w:rFonts w:ascii="Times New Roman" w:eastAsia="Times New Roman" w:hAnsi="Times New Roman" w:cs="Times New Roman"/>
          <w:snapToGrid w:val="0"/>
          <w:highlight w:val="lightGray"/>
        </w:rPr>
        <w:t xml:space="preserve">mg </w:t>
      </w:r>
      <w:proofErr w:type="spellStart"/>
      <w:r>
        <w:rPr>
          <w:rFonts w:ascii="Times New Roman" w:eastAsia="Times New Roman" w:hAnsi="Times New Roman" w:cs="Times New Roman"/>
          <w:snapToGrid w:val="0"/>
          <w:highlight w:val="lightGray"/>
        </w:rPr>
        <w:t>valsartano</w:t>
      </w:r>
      <w:proofErr w:type="spellEnd"/>
      <w:r>
        <w:rPr>
          <w:rFonts w:ascii="Times New Roman" w:eastAsia="Times New Roman" w:hAnsi="Times New Roman" w:cs="Times New Roman"/>
          <w:snapToGrid w:val="0"/>
          <w:highlight w:val="lightGray"/>
        </w:rPr>
        <w:t>.</w:t>
      </w:r>
    </w:p>
    <w:p w14:paraId="212395D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D39341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69083BD"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3.</w:t>
      </w:r>
      <w:r>
        <w:rPr>
          <w:rFonts w:ascii="Times New Roman" w:eastAsia="Times New Roman" w:hAnsi="Times New Roman" w:cs="Times New Roman"/>
          <w:b/>
          <w:snapToGrid w:val="0"/>
        </w:rPr>
        <w:tab/>
        <w:t>PAGALBINIŲ MEDŽIAGŲ SĄRAŠAS</w:t>
      </w:r>
    </w:p>
    <w:p w14:paraId="311ACFC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CA241F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7C96272"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4.</w:t>
      </w:r>
      <w:r>
        <w:rPr>
          <w:rFonts w:ascii="Times New Roman" w:eastAsia="Times New Roman" w:hAnsi="Times New Roman" w:cs="Times New Roman"/>
          <w:b/>
          <w:snapToGrid w:val="0"/>
        </w:rPr>
        <w:tab/>
        <w:t>FARMACINĖ FORMA IR KIEKIS PAKUOTĖJE</w:t>
      </w:r>
    </w:p>
    <w:p w14:paraId="73D26E6D"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AE34295"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Plėvele dengta tabletė</w:t>
      </w:r>
    </w:p>
    <w:p w14:paraId="2B7E390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45F895B"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10 plėvele dengtų tablečių</w:t>
      </w:r>
    </w:p>
    <w:p w14:paraId="0025358A"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14 plėvele dengtų tablečių</w:t>
      </w:r>
    </w:p>
    <w:p w14:paraId="2E839B91"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28 plėvele dengtos tabletės</w:t>
      </w:r>
    </w:p>
    <w:p w14:paraId="09F3D881"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30 plėvele dengtų tablečių</w:t>
      </w:r>
    </w:p>
    <w:p w14:paraId="6AC59205"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56 plėvele dengtos tabletės</w:t>
      </w:r>
    </w:p>
    <w:p w14:paraId="387FBCC2"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60 plėvele dengtų tablečių</w:t>
      </w:r>
    </w:p>
    <w:p w14:paraId="17792A88"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84 plėvele dengtos tabletės</w:t>
      </w:r>
    </w:p>
    <w:p w14:paraId="1E6164E5"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90 plėvele dengtų tablečių</w:t>
      </w:r>
    </w:p>
    <w:p w14:paraId="19687598"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98 plėvele dengtos tabletės</w:t>
      </w:r>
    </w:p>
    <w:p w14:paraId="5773F7DF"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100 plėvele dengtų tablečių</w:t>
      </w:r>
    </w:p>
    <w:p w14:paraId="16F913E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C7E7D3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B963BBC"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5.</w:t>
      </w:r>
      <w:r>
        <w:rPr>
          <w:rFonts w:ascii="Times New Roman" w:eastAsia="Times New Roman" w:hAnsi="Times New Roman" w:cs="Times New Roman"/>
          <w:b/>
          <w:snapToGrid w:val="0"/>
        </w:rPr>
        <w:tab/>
        <w:t>VARTOJIMO METODAS IR BŪDAS (-AI)</w:t>
      </w:r>
    </w:p>
    <w:p w14:paraId="5D7E814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9323C6F"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Prieš vartojimą perskaitykite pakuotės lapelį.</w:t>
      </w:r>
    </w:p>
    <w:p w14:paraId="77455EA4"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Vartoti per burną</w:t>
      </w:r>
    </w:p>
    <w:p w14:paraId="3B4C9E22"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55B4F3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AFA30FF"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6.</w:t>
      </w:r>
      <w:r>
        <w:rPr>
          <w:rFonts w:ascii="Times New Roman" w:eastAsia="Times New Roman" w:hAnsi="Times New Roman" w:cs="Times New Roman"/>
          <w:b/>
          <w:snapToGrid w:val="0"/>
        </w:rPr>
        <w:tab/>
        <w:t>SPECIALUS ĮSPĖJIMAS, KAD VAISTINĮ PREPARATĄ BŪTINA LAIKYTI VAIKAMS NEPASTEBIMOJE IR NEPASIEKIAMOJE VIETOJE</w:t>
      </w:r>
    </w:p>
    <w:p w14:paraId="0B36557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E79A43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Laikyti vaikams nepastebimoje ir nepasiekiamoje vietoje.</w:t>
      </w:r>
    </w:p>
    <w:p w14:paraId="5B9E116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A0F399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5216280"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lastRenderedPageBreak/>
        <w:t>7.</w:t>
      </w:r>
      <w:r>
        <w:rPr>
          <w:rFonts w:ascii="Times New Roman" w:eastAsia="Times New Roman" w:hAnsi="Times New Roman" w:cs="Times New Roman"/>
          <w:b/>
          <w:snapToGrid w:val="0"/>
        </w:rPr>
        <w:tab/>
        <w:t>KITAS (-I) SPECIALUS (-ŪS) ĮSPĖJIMAS (-AI) (JEI REIKIA)</w:t>
      </w:r>
    </w:p>
    <w:p w14:paraId="3CCC79A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B63DB8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0E8A38E"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8.</w:t>
      </w:r>
      <w:r>
        <w:rPr>
          <w:rFonts w:ascii="Times New Roman" w:eastAsia="Times New Roman" w:hAnsi="Times New Roman" w:cs="Times New Roman"/>
          <w:b/>
          <w:snapToGrid w:val="0"/>
        </w:rPr>
        <w:tab/>
        <w:t>TINKAMUMO LAIKAS</w:t>
      </w:r>
    </w:p>
    <w:p w14:paraId="47D74132"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7ED075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EXP (mm/MMMM)</w:t>
      </w:r>
    </w:p>
    <w:p w14:paraId="4B40395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Tinka iki (mm/MMMM)</w:t>
      </w:r>
    </w:p>
    <w:p w14:paraId="79E4FED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1128E4C" w14:textId="77777777" w:rsidR="00BF1148" w:rsidRDefault="00BF1148">
      <w:pPr>
        <w:widowControl w:val="0"/>
        <w:tabs>
          <w:tab w:val="left" w:pos="567"/>
        </w:tabs>
        <w:spacing w:after="0" w:line="240" w:lineRule="auto"/>
        <w:rPr>
          <w:rFonts w:ascii="Times New Roman" w:eastAsia="Times New Roman" w:hAnsi="Times New Roman" w:cs="Times New Roman"/>
          <w:szCs w:val="20"/>
          <w:lang w:eastAsia="sl-SI"/>
        </w:rPr>
      </w:pPr>
    </w:p>
    <w:p w14:paraId="1FE9D8FF"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9.</w:t>
      </w:r>
      <w:r>
        <w:rPr>
          <w:rFonts w:ascii="Times New Roman" w:eastAsia="Times New Roman" w:hAnsi="Times New Roman" w:cs="Times New Roman"/>
          <w:b/>
          <w:snapToGrid w:val="0"/>
        </w:rPr>
        <w:tab/>
        <w:t>SPECIALIOS LAIKYMO SĄLYGOS</w:t>
      </w:r>
    </w:p>
    <w:p w14:paraId="69366AE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7AF1513" w14:textId="77777777" w:rsidR="00BF1148" w:rsidRDefault="00C36D4E">
      <w:pPr>
        <w:widowControl w:val="0"/>
        <w:spacing w:after="0" w:line="240" w:lineRule="auto"/>
        <w:rPr>
          <w:rFonts w:ascii="Times New Roman" w:eastAsia="Times New Roman" w:hAnsi="Times New Roman" w:cs="Times New Roman"/>
          <w:snapToGrid w:val="0"/>
          <w:color w:val="0D0D0D"/>
        </w:rPr>
      </w:pPr>
      <w:r>
        <w:rPr>
          <w:rFonts w:ascii="Times New Roman" w:eastAsia="Times New Roman" w:hAnsi="Times New Roman" w:cs="Times New Roman"/>
          <w:snapToGrid w:val="0"/>
          <w:color w:val="0D0D0D"/>
        </w:rPr>
        <w:t xml:space="preserve">Laikyti </w:t>
      </w:r>
      <w:r>
        <w:rPr>
          <w:rFonts w:ascii="Times New Roman" w:eastAsia="Times New Roman" w:hAnsi="Times New Roman" w:cs="Times New Roman"/>
          <w:color w:val="0D0D0D"/>
          <w:szCs w:val="20"/>
          <w:lang w:eastAsia="sl-SI"/>
        </w:rPr>
        <w:t>žemesnėje</w:t>
      </w:r>
      <w:r>
        <w:rPr>
          <w:rFonts w:ascii="Times New Roman" w:eastAsia="Times New Roman" w:hAnsi="Times New Roman" w:cs="Times New Roman"/>
          <w:snapToGrid w:val="0"/>
          <w:color w:val="0D0D0D"/>
        </w:rPr>
        <w:t xml:space="preserve"> kaip 30 </w:t>
      </w:r>
      <w:r>
        <w:rPr>
          <w:rFonts w:ascii="Times New Roman" w:eastAsia="Times New Roman" w:hAnsi="Times New Roman" w:cs="Times New Roman"/>
          <w:iCs/>
          <w:snapToGrid w:val="0"/>
        </w:rPr>
        <w:t>°C temperatūroje.</w:t>
      </w:r>
    </w:p>
    <w:p w14:paraId="42C863DA"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CAB75E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8D6818B"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10.</w:t>
      </w:r>
      <w:r>
        <w:rPr>
          <w:rFonts w:ascii="Times New Roman" w:eastAsia="Times New Roman" w:hAnsi="Times New Roman" w:cs="Times New Roman"/>
          <w:b/>
          <w:snapToGrid w:val="0"/>
        </w:rPr>
        <w:tab/>
        <w:t>SPECIALIOS ATSARGUMO PRIEMONĖS DĖL NESUVARTOTO VAISTINIO PREPARATO AR JO ATLIEKŲ TVARKYMO (JEI REIKIA)</w:t>
      </w:r>
    </w:p>
    <w:p w14:paraId="5834A9E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766FF3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55A14A9"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11.</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 xml:space="preserve"> REGISTRUOTOJO PAVADINIMAS IR ADRESAS</w:t>
      </w:r>
    </w:p>
    <w:p w14:paraId="2BD7610D"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0B2F868" w14:textId="77777777" w:rsidR="00BF1148" w:rsidRDefault="00C36D4E">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KRKA</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6CF06899" w14:textId="77777777" w:rsidR="00BF1148" w:rsidRDefault="00C36D4E">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5DE9A5F9" w14:textId="77777777" w:rsidR="00BF1148" w:rsidRDefault="00C36D4E">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napToGrid w:val="0"/>
        </w:rPr>
        <w:t>8501 Novo mesto</w:t>
      </w:r>
    </w:p>
    <w:p w14:paraId="67913884"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493211D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0E368E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F3C532A"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Pr>
          <w:rFonts w:ascii="Times New Roman" w:eastAsia="Times New Roman" w:hAnsi="Times New Roman" w:cs="Times New Roman"/>
          <w:b/>
          <w:snapToGrid w:val="0"/>
        </w:rPr>
        <w:t>12.</w:t>
      </w:r>
      <w:r>
        <w:rPr>
          <w:rFonts w:ascii="Times New Roman" w:eastAsia="Times New Roman" w:hAnsi="Times New Roman" w:cs="Times New Roman"/>
          <w:b/>
          <w:snapToGrid w:val="0"/>
        </w:rPr>
        <w:tab/>
        <w:t>REGISTRACIJOS PAŽYMĖJIMO NUMERIS (-IAI)</w:t>
      </w:r>
    </w:p>
    <w:p w14:paraId="584F45A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42FF7DF"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5 mg/80 mg</w:t>
      </w:r>
    </w:p>
    <w:p w14:paraId="6F452EE7"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rPr>
        <w:t xml:space="preserve">LT/1/16/3897/001 </w:t>
      </w:r>
      <w:r>
        <w:rPr>
          <w:rFonts w:ascii="Times New Roman" w:eastAsia="Times New Roman" w:hAnsi="Times New Roman" w:cs="Times New Roman"/>
          <w:snapToGrid w:val="0"/>
          <w:highlight w:val="lightGray"/>
        </w:rPr>
        <w:t>- N10</w:t>
      </w:r>
    </w:p>
    <w:p w14:paraId="4C254EBA"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LT/1/16/3897/002 - N14</w:t>
      </w:r>
    </w:p>
    <w:p w14:paraId="4E4A0452"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LT/1/16/3897/003 - N28</w:t>
      </w:r>
    </w:p>
    <w:p w14:paraId="089493F6"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LT/1/16/3897/004 - N30</w:t>
      </w:r>
    </w:p>
    <w:p w14:paraId="46FCF37F"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LT/1/16/3897/005 - N56</w:t>
      </w:r>
    </w:p>
    <w:p w14:paraId="711632A4"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LT/1/16/3897/006 - N60</w:t>
      </w:r>
    </w:p>
    <w:p w14:paraId="7BA19FCE"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LT/1/16/3897/007 - N84</w:t>
      </w:r>
    </w:p>
    <w:p w14:paraId="027CA723"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LT/1/16/3897/008 - N90</w:t>
      </w:r>
    </w:p>
    <w:p w14:paraId="0324A297"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LT/1/16/3897/028 - N98</w:t>
      </w:r>
    </w:p>
    <w:p w14:paraId="2F7E292A"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LT/1/16/3897/009 - N100</w:t>
      </w:r>
    </w:p>
    <w:p w14:paraId="15FE047A" w14:textId="77777777" w:rsidR="00BF1148" w:rsidRDefault="00BF1148">
      <w:pPr>
        <w:widowControl w:val="0"/>
        <w:tabs>
          <w:tab w:val="left" w:pos="567"/>
        </w:tabs>
        <w:spacing w:after="0" w:line="240" w:lineRule="auto"/>
        <w:rPr>
          <w:rFonts w:ascii="Times New Roman" w:eastAsia="Times New Roman" w:hAnsi="Times New Roman" w:cs="Times New Roman"/>
          <w:snapToGrid w:val="0"/>
          <w:highlight w:val="lightGray"/>
        </w:rPr>
      </w:pPr>
    </w:p>
    <w:p w14:paraId="4CFE6E72"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5 mg/160 mg</w:t>
      </w:r>
    </w:p>
    <w:p w14:paraId="57DFF91C"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rPr>
        <w:t xml:space="preserve">LT/1/16/3897/010 </w:t>
      </w:r>
      <w:r>
        <w:rPr>
          <w:rFonts w:ascii="Times New Roman" w:eastAsia="Times New Roman" w:hAnsi="Times New Roman" w:cs="Times New Roman"/>
          <w:snapToGrid w:val="0"/>
          <w:highlight w:val="lightGray"/>
        </w:rPr>
        <w:t>- N10</w:t>
      </w:r>
    </w:p>
    <w:p w14:paraId="46647E04"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LT/1/16/3897/011 - N14</w:t>
      </w:r>
    </w:p>
    <w:p w14:paraId="184326F0"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LT/1/16/3897/012 - N28</w:t>
      </w:r>
    </w:p>
    <w:p w14:paraId="6339839A"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LT/1/16/3897/013 - N30</w:t>
      </w:r>
    </w:p>
    <w:p w14:paraId="307A908D"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LT/1/16/3897/014 - N56</w:t>
      </w:r>
    </w:p>
    <w:p w14:paraId="69083063"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LT/1/16/3897/015 - N60</w:t>
      </w:r>
    </w:p>
    <w:p w14:paraId="7A352485"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LT/1/16/3897/016 - N84</w:t>
      </w:r>
    </w:p>
    <w:p w14:paraId="63C70B5C"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LT/1/16/3897/017 - N90</w:t>
      </w:r>
    </w:p>
    <w:p w14:paraId="660BAAC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LT/1/16/3897/029 - N98</w:t>
      </w:r>
    </w:p>
    <w:p w14:paraId="68A46744"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LT/1/16/3897/018 - N100</w:t>
      </w:r>
    </w:p>
    <w:p w14:paraId="061A920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4607606"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10 mg/160 mg</w:t>
      </w:r>
    </w:p>
    <w:p w14:paraId="439CA476"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rPr>
        <w:t xml:space="preserve">LT/1/16/3897/019 </w:t>
      </w:r>
      <w:r>
        <w:rPr>
          <w:rFonts w:ascii="Times New Roman" w:eastAsia="Times New Roman" w:hAnsi="Times New Roman" w:cs="Times New Roman"/>
          <w:snapToGrid w:val="0"/>
          <w:highlight w:val="lightGray"/>
        </w:rPr>
        <w:t>- N10</w:t>
      </w:r>
    </w:p>
    <w:p w14:paraId="6B5E2C5D"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LT/1/16/3897/020 - N14</w:t>
      </w:r>
    </w:p>
    <w:p w14:paraId="16D8E266"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lastRenderedPageBreak/>
        <w:t>LT/1/16/3897/021 - N28</w:t>
      </w:r>
    </w:p>
    <w:p w14:paraId="19722B37"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LT/1/16/3897/022 - N30</w:t>
      </w:r>
    </w:p>
    <w:p w14:paraId="4BF08D62"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LT/1/16/3897/023 - N56</w:t>
      </w:r>
    </w:p>
    <w:p w14:paraId="666CCF7A"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LT/1/16/3897/024 - N60</w:t>
      </w:r>
    </w:p>
    <w:p w14:paraId="77606438"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LT/1/16/3897/025 - N84</w:t>
      </w:r>
    </w:p>
    <w:p w14:paraId="47F19D92"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LT/1/16/3897/026 - N90</w:t>
      </w:r>
    </w:p>
    <w:p w14:paraId="1B36D32B"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LT/1/16/3897/030 - N98</w:t>
      </w:r>
    </w:p>
    <w:p w14:paraId="214FC608"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LT/1/16/3897/027 - N100</w:t>
      </w:r>
    </w:p>
    <w:p w14:paraId="0C6CD73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689C05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DA55FAA"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Pr>
          <w:rFonts w:ascii="Times New Roman" w:eastAsia="Times New Roman" w:hAnsi="Times New Roman" w:cs="Times New Roman"/>
          <w:b/>
          <w:snapToGrid w:val="0"/>
        </w:rPr>
        <w:t>13.</w:t>
      </w:r>
      <w:r>
        <w:rPr>
          <w:rFonts w:ascii="Times New Roman" w:eastAsia="Times New Roman" w:hAnsi="Times New Roman" w:cs="Times New Roman"/>
          <w:b/>
          <w:snapToGrid w:val="0"/>
        </w:rPr>
        <w:tab/>
        <w:t>SERIJOS NUMERIS</w:t>
      </w:r>
    </w:p>
    <w:p w14:paraId="3C53D93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7C118B9"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45DE7A2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Serija</w:t>
      </w:r>
    </w:p>
    <w:p w14:paraId="0301EBB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BBB828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38B2260"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14.</w:t>
      </w:r>
      <w:r>
        <w:rPr>
          <w:rFonts w:ascii="Times New Roman" w:eastAsia="Times New Roman" w:hAnsi="Times New Roman" w:cs="Times New Roman"/>
          <w:b/>
          <w:snapToGrid w:val="0"/>
        </w:rPr>
        <w:tab/>
        <w:t>PARDAVIMO (IŠDAVIMO) TVARKA</w:t>
      </w:r>
    </w:p>
    <w:p w14:paraId="6BB2A99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0211B9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Receptinis vaistas</w:t>
      </w:r>
    </w:p>
    <w:p w14:paraId="512B3A2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262D80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505CFDF" w14:textId="77777777" w:rsidR="00BF1148" w:rsidRDefault="00C36D4E">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15.</w:t>
      </w:r>
      <w:r>
        <w:rPr>
          <w:rFonts w:ascii="Times New Roman" w:eastAsia="Times New Roman" w:hAnsi="Times New Roman" w:cs="Times New Roman"/>
          <w:b/>
          <w:snapToGrid w:val="0"/>
        </w:rPr>
        <w:tab/>
        <w:t>VARTOJIMO INSTRUKCIJA</w:t>
      </w:r>
    </w:p>
    <w:p w14:paraId="6B045D4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17A5CC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E463A4C" w14:textId="77777777" w:rsidR="00BF1148" w:rsidRDefault="00C36D4E">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Pr>
          <w:rFonts w:ascii="Times New Roman" w:eastAsia="Times New Roman" w:hAnsi="Times New Roman" w:cs="Times New Roman"/>
          <w:b/>
          <w:snapToGrid w:val="0"/>
        </w:rPr>
        <w:t>16.</w:t>
      </w:r>
      <w:r>
        <w:rPr>
          <w:rFonts w:ascii="Times New Roman" w:eastAsia="Times New Roman" w:hAnsi="Times New Roman" w:cs="Times New Roman"/>
          <w:b/>
          <w:snapToGrid w:val="0"/>
        </w:rPr>
        <w:tab/>
        <w:t>INFORMACIJA BRAILIO RAŠTU</w:t>
      </w:r>
    </w:p>
    <w:p w14:paraId="1737670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37937D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mg/80 mg</w:t>
      </w:r>
    </w:p>
    <w:p w14:paraId="1C60E078"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proofErr w:type="spellStart"/>
      <w:r>
        <w:rPr>
          <w:rFonts w:ascii="Times New Roman" w:eastAsia="Times New Roman" w:hAnsi="Times New Roman" w:cs="Times New Roman"/>
          <w:snapToGrid w:val="0"/>
          <w:highlight w:val="lightGray"/>
        </w:rPr>
        <w:t>Wamlox</w:t>
      </w:r>
      <w:proofErr w:type="spellEnd"/>
      <w:r>
        <w:rPr>
          <w:rFonts w:ascii="Times New Roman" w:eastAsia="Times New Roman" w:hAnsi="Times New Roman" w:cs="Times New Roman"/>
          <w:snapToGrid w:val="0"/>
          <w:highlight w:val="lightGray"/>
        </w:rPr>
        <w:t xml:space="preserve"> 5 mg/160 mg</w:t>
      </w:r>
    </w:p>
    <w:p w14:paraId="4B90248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highlight w:val="lightGray"/>
        </w:rPr>
        <w:t>Wamlox</w:t>
      </w:r>
      <w:proofErr w:type="spellEnd"/>
      <w:r>
        <w:rPr>
          <w:rFonts w:ascii="Times New Roman" w:eastAsia="Times New Roman" w:hAnsi="Times New Roman" w:cs="Times New Roman"/>
          <w:snapToGrid w:val="0"/>
          <w:highlight w:val="lightGray"/>
        </w:rPr>
        <w:t xml:space="preserve"> 10 mg/160 mg</w:t>
      </w:r>
    </w:p>
    <w:p w14:paraId="73D51239"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sl-SI" w:eastAsia="sl-SI"/>
        </w:rPr>
      </w:pPr>
    </w:p>
    <w:p w14:paraId="5028F8BC"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sl-SI" w:eastAsia="sl-SI"/>
        </w:rPr>
      </w:pPr>
    </w:p>
    <w:p w14:paraId="4EDB3104" w14:textId="77777777" w:rsidR="00BF1148" w:rsidRDefault="00C36D4E">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17.</w:t>
      </w:r>
      <w:r>
        <w:rPr>
          <w:rFonts w:ascii="Times New Roman" w:eastAsia="Times New Roman" w:hAnsi="Times New Roman" w:cs="Times New Roman"/>
          <w:b/>
          <w:noProof/>
          <w:lang w:val="en-GB" w:eastAsia="sl-SI"/>
        </w:rPr>
        <w:tab/>
        <w:t>UNIKALUS IDENTIFIKATORIUS – 2D BRŪKŠNINIS KODAS</w:t>
      </w:r>
    </w:p>
    <w:p w14:paraId="49F455CC" w14:textId="77777777" w:rsidR="00BF1148" w:rsidRDefault="00BF1148">
      <w:pPr>
        <w:widowControl w:val="0"/>
        <w:spacing w:after="0" w:line="240" w:lineRule="auto"/>
        <w:rPr>
          <w:rFonts w:ascii="Times New Roman" w:eastAsia="Calibri" w:hAnsi="Times New Roman" w:cs="Times New Roman"/>
          <w:highlight w:val="lightGray"/>
          <w:lang w:val="sl-SI" w:eastAsia="sl-SI"/>
        </w:rPr>
      </w:pPr>
    </w:p>
    <w:p w14:paraId="3D8C49CD" w14:textId="77777777" w:rsidR="00BF1148" w:rsidRDefault="00C36D4E">
      <w:pPr>
        <w:widowControl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49F81D61"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sl-SI" w:eastAsia="zh-CN"/>
        </w:rPr>
      </w:pPr>
    </w:p>
    <w:p w14:paraId="4E8BFF42"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sl-SI" w:eastAsia="zh-CN"/>
        </w:rPr>
      </w:pPr>
    </w:p>
    <w:p w14:paraId="6BCC6BD4" w14:textId="77777777" w:rsidR="00BF1148" w:rsidRPr="00756DF8" w:rsidRDefault="00C36D4E">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sl-SI" w:eastAsia="sl-SI"/>
        </w:rPr>
      </w:pPr>
      <w:r w:rsidRPr="00756DF8">
        <w:rPr>
          <w:rFonts w:ascii="Times New Roman" w:eastAsia="Times New Roman" w:hAnsi="Times New Roman" w:cs="Times New Roman"/>
          <w:b/>
          <w:noProof/>
          <w:lang w:val="sl-SI" w:eastAsia="sl-SI"/>
        </w:rPr>
        <w:t>18.</w:t>
      </w:r>
      <w:r w:rsidRPr="00756DF8">
        <w:rPr>
          <w:rFonts w:ascii="Times New Roman" w:eastAsia="Times New Roman" w:hAnsi="Times New Roman" w:cs="Times New Roman"/>
          <w:b/>
          <w:noProof/>
          <w:lang w:val="sl-SI" w:eastAsia="sl-SI"/>
        </w:rPr>
        <w:tab/>
        <w:t>UNIKALUS IDENTIFIKATORIUS – ŽMONĖMS SUPRANTAMI DUOMENYS</w:t>
      </w:r>
    </w:p>
    <w:p w14:paraId="1C519097" w14:textId="77777777" w:rsidR="00BF1148" w:rsidRDefault="00BF1148">
      <w:pPr>
        <w:widowControl w:val="0"/>
        <w:spacing w:after="0" w:line="240" w:lineRule="auto"/>
        <w:rPr>
          <w:rFonts w:ascii="Times New Roman" w:eastAsia="Calibri" w:hAnsi="Times New Roman" w:cs="Times New Roman"/>
          <w:lang w:val="sl-SI" w:eastAsia="sl-SI"/>
        </w:rPr>
      </w:pPr>
    </w:p>
    <w:p w14:paraId="0024ABFA" w14:textId="77777777" w:rsidR="00BF1148" w:rsidRDefault="00C36D4E">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19E6555D" w14:textId="77777777" w:rsidR="00BF1148" w:rsidRDefault="00C36D4E">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34658576" w14:textId="77777777" w:rsidR="00BF1148" w:rsidRDefault="00C36D4E">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NN</w:t>
      </w:r>
    </w:p>
    <w:p w14:paraId="35BDDC50"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sl-SI" w:eastAsia="zh-CN"/>
        </w:rPr>
      </w:pPr>
    </w:p>
    <w:p w14:paraId="4FB9A9F3"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sl-SI" w:eastAsia="sl-SI"/>
        </w:rPr>
      </w:pPr>
    </w:p>
    <w:p w14:paraId="20B9B4A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0F5461A8" w14:textId="77777777" w:rsidR="00BF1148" w:rsidRDefault="00C36D4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lastRenderedPageBreak/>
        <w:t>MINIMALI INFORMACIJA ANT LIZDINIŲ PLOKŠTELIŲ ARBA DVISLUOKSNIŲ JUOSTELIŲ</w:t>
      </w:r>
    </w:p>
    <w:p w14:paraId="33332E97" w14:textId="77777777" w:rsidR="00BF1148" w:rsidRDefault="00BF1148">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4D8F3869" w14:textId="77777777" w:rsidR="00BF1148" w:rsidRDefault="00C36D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LIZDINĖ PLOKŠTELĖ</w:t>
      </w:r>
    </w:p>
    <w:p w14:paraId="0A74010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F57CD5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66E83F7"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VAISTINIO</w:t>
      </w:r>
      <w:r>
        <w:rPr>
          <w:rFonts w:ascii="Times New Roman" w:eastAsia="Times New Roman" w:hAnsi="Times New Roman" w:cs="Times New Roman"/>
          <w:b/>
          <w:snapToGrid w:val="0"/>
        </w:rPr>
        <w:t xml:space="preserve"> PREPARATO PAVADINIMAS</w:t>
      </w:r>
    </w:p>
    <w:p w14:paraId="58C9550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ECFAD2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mg/80 mg tabletės</w:t>
      </w:r>
    </w:p>
    <w:p w14:paraId="4032B98A"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proofErr w:type="spellStart"/>
      <w:r>
        <w:rPr>
          <w:rFonts w:ascii="Times New Roman" w:eastAsia="Times New Roman" w:hAnsi="Times New Roman" w:cs="Times New Roman"/>
          <w:snapToGrid w:val="0"/>
          <w:highlight w:val="lightGray"/>
        </w:rPr>
        <w:t>Wamlox</w:t>
      </w:r>
      <w:proofErr w:type="spellEnd"/>
      <w:r>
        <w:rPr>
          <w:rFonts w:ascii="Times New Roman" w:eastAsia="Times New Roman" w:hAnsi="Times New Roman" w:cs="Times New Roman"/>
          <w:snapToGrid w:val="0"/>
          <w:highlight w:val="lightGray"/>
        </w:rPr>
        <w:t xml:space="preserve"> 5 mg/160 mg tabletės</w:t>
      </w:r>
    </w:p>
    <w:p w14:paraId="7504AD16"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proofErr w:type="spellStart"/>
      <w:r>
        <w:rPr>
          <w:rFonts w:ascii="Times New Roman" w:eastAsia="Times New Roman" w:hAnsi="Times New Roman" w:cs="Times New Roman"/>
          <w:snapToGrid w:val="0"/>
          <w:highlight w:val="lightGray"/>
        </w:rPr>
        <w:t>Wamlox</w:t>
      </w:r>
      <w:proofErr w:type="spellEnd"/>
      <w:r>
        <w:rPr>
          <w:rFonts w:ascii="Times New Roman" w:eastAsia="Times New Roman" w:hAnsi="Times New Roman" w:cs="Times New Roman"/>
          <w:snapToGrid w:val="0"/>
          <w:highlight w:val="lightGray"/>
        </w:rPr>
        <w:t xml:space="preserve"> 10 mg/160 mg tabletės</w:t>
      </w:r>
    </w:p>
    <w:p w14:paraId="4F71098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E8810B5" w14:textId="77777777" w:rsidR="00BF1148" w:rsidRDefault="00C36D4E">
      <w:pPr>
        <w:widowControl w:val="0"/>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amlodipinum</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valsartanum</w:t>
      </w:r>
      <w:proofErr w:type="spellEnd"/>
    </w:p>
    <w:p w14:paraId="04F5C93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4353E8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9ACFBC3"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2.</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REGISTRUOTOJO pavadinimas</w:t>
      </w:r>
    </w:p>
    <w:p w14:paraId="2C435A8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EF5D6F3"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KRKA</w:t>
      </w:r>
    </w:p>
    <w:p w14:paraId="2843E83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02F775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48013E42" w14:textId="77777777" w:rsidR="00BF1148" w:rsidRDefault="00C36D4E">
      <w:pPr>
        <w:widowControl w:val="0"/>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3.</w:t>
      </w:r>
      <w:r>
        <w:rPr>
          <w:rFonts w:ascii="Times New Roman" w:eastAsia="Times New Roman" w:hAnsi="Times New Roman" w:cs="Times New Roman"/>
          <w:b/>
          <w:snapToGrid w:val="0"/>
        </w:rPr>
        <w:tab/>
        <w:t>TINKAMUMO LAIKAS</w:t>
      </w:r>
    </w:p>
    <w:p w14:paraId="72BE500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A110585"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EXP (mm/MMMM)</w:t>
      </w:r>
    </w:p>
    <w:p w14:paraId="4A0D853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3BCC79C"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C424E5C"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4.</w:t>
      </w:r>
      <w:r>
        <w:rPr>
          <w:rFonts w:ascii="Times New Roman" w:eastAsia="Times New Roman" w:hAnsi="Times New Roman" w:cs="Times New Roman"/>
          <w:b/>
          <w:snapToGrid w:val="0"/>
        </w:rPr>
        <w:tab/>
        <w:t>SERIJOS NUMERIS</w:t>
      </w:r>
    </w:p>
    <w:p w14:paraId="16C5237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3EDA85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6F6059A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E5CA7D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3A008A0" w14:textId="77777777" w:rsidR="00BF1148" w:rsidRDefault="00C36D4E">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5.</w:t>
      </w:r>
      <w:r>
        <w:rPr>
          <w:rFonts w:ascii="Times New Roman" w:eastAsia="Times New Roman" w:hAnsi="Times New Roman" w:cs="Times New Roman"/>
          <w:b/>
          <w:snapToGrid w:val="0"/>
        </w:rPr>
        <w:tab/>
        <w:t>KITA</w:t>
      </w:r>
    </w:p>
    <w:p w14:paraId="4D779EF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11A5675" w14:textId="77777777" w:rsidR="00BF1148" w:rsidRDefault="00C36D4E">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Tik perforuotoms 7 tablečių lizdinėms plokštelėms</w:t>
      </w:r>
    </w:p>
    <w:p w14:paraId="6A73691E" w14:textId="77777777" w:rsidR="00BF1148" w:rsidRDefault="00C36D4E">
      <w:pPr>
        <w:widowControl w:val="0"/>
        <w:spacing w:after="0" w:line="240" w:lineRule="auto"/>
        <w:rPr>
          <w:rFonts w:ascii="Times New Roman" w:eastAsia="Times New Roman" w:hAnsi="Times New Roman" w:cs="Times New Roman"/>
          <w:szCs w:val="20"/>
          <w:highlight w:val="lightGray"/>
          <w:lang w:eastAsia="sl-SI"/>
        </w:rPr>
      </w:pPr>
      <w:r>
        <w:rPr>
          <w:rFonts w:ascii="Times New Roman" w:eastAsia="Times New Roman" w:hAnsi="Times New Roman" w:cs="Times New Roman"/>
          <w:szCs w:val="20"/>
          <w:highlight w:val="lightGray"/>
          <w:lang w:eastAsia="sl-SI"/>
        </w:rPr>
        <w:t>P.</w:t>
      </w:r>
    </w:p>
    <w:p w14:paraId="6894A0F4" w14:textId="77777777" w:rsidR="00BF1148" w:rsidRDefault="00C36D4E">
      <w:pPr>
        <w:widowControl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A</w:t>
      </w:r>
      <w:r>
        <w:rPr>
          <w:rFonts w:ascii="Times New Roman" w:eastAsia="Times New Roman" w:hAnsi="Times New Roman" w:cs="Times New Roman"/>
          <w:szCs w:val="20"/>
          <w:highlight w:val="lightGray"/>
          <w:lang w:eastAsia="sl-SI"/>
        </w:rPr>
        <w:t>.</w:t>
      </w:r>
    </w:p>
    <w:p w14:paraId="28EF9C04" w14:textId="77777777" w:rsidR="00BF1148" w:rsidRDefault="00C36D4E">
      <w:pPr>
        <w:widowControl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T</w:t>
      </w:r>
      <w:r>
        <w:rPr>
          <w:rFonts w:ascii="Times New Roman" w:eastAsia="Times New Roman" w:hAnsi="Times New Roman" w:cs="Times New Roman"/>
          <w:szCs w:val="20"/>
          <w:highlight w:val="lightGray"/>
          <w:lang w:eastAsia="sl-SI"/>
        </w:rPr>
        <w:t>.</w:t>
      </w:r>
    </w:p>
    <w:p w14:paraId="0B410419" w14:textId="77777777" w:rsidR="00BF1148" w:rsidRDefault="00C36D4E">
      <w:pPr>
        <w:widowControl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K</w:t>
      </w:r>
      <w:r>
        <w:rPr>
          <w:rFonts w:ascii="Times New Roman" w:eastAsia="Times New Roman" w:hAnsi="Times New Roman" w:cs="Times New Roman"/>
          <w:szCs w:val="20"/>
          <w:highlight w:val="lightGray"/>
          <w:lang w:eastAsia="sl-SI"/>
        </w:rPr>
        <w:t>.</w:t>
      </w:r>
    </w:p>
    <w:p w14:paraId="5846E0DD" w14:textId="77777777" w:rsidR="00BF1148" w:rsidRDefault="00C36D4E">
      <w:pPr>
        <w:widowControl w:val="0"/>
        <w:spacing w:after="0" w:line="240" w:lineRule="auto"/>
        <w:rPr>
          <w:rFonts w:ascii="Times New Roman" w:eastAsia="Times New Roman" w:hAnsi="Times New Roman" w:cs="Times New Roman"/>
          <w:szCs w:val="20"/>
          <w:highlight w:val="lightGray"/>
          <w:lang w:eastAsia="sl-SI"/>
        </w:rPr>
      </w:pPr>
      <w:proofErr w:type="spellStart"/>
      <w:r>
        <w:rPr>
          <w:rFonts w:ascii="Times New Roman" w:eastAsia="Times New Roman" w:hAnsi="Times New Roman" w:cs="Times New Roman"/>
          <w:szCs w:val="20"/>
          <w:highlight w:val="lightGray"/>
          <w:lang w:eastAsia="sl-SI"/>
        </w:rPr>
        <w:t>Pn</w:t>
      </w:r>
      <w:proofErr w:type="spellEnd"/>
      <w:r>
        <w:rPr>
          <w:rFonts w:ascii="Times New Roman" w:eastAsia="Times New Roman" w:hAnsi="Times New Roman" w:cs="Times New Roman"/>
          <w:szCs w:val="20"/>
          <w:highlight w:val="lightGray"/>
          <w:lang w:eastAsia="sl-SI"/>
        </w:rPr>
        <w:t>.</w:t>
      </w:r>
    </w:p>
    <w:p w14:paraId="322D5773" w14:textId="77777777" w:rsidR="00BF1148" w:rsidRDefault="00C36D4E">
      <w:pPr>
        <w:widowControl w:val="0"/>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Š</w:t>
      </w:r>
      <w:r>
        <w:rPr>
          <w:rFonts w:ascii="Times New Roman" w:eastAsia="Times New Roman" w:hAnsi="Times New Roman" w:cs="Times New Roman"/>
          <w:szCs w:val="20"/>
          <w:highlight w:val="lightGray"/>
          <w:lang w:eastAsia="sl-SI"/>
        </w:rPr>
        <w:t>.</w:t>
      </w:r>
    </w:p>
    <w:p w14:paraId="1080B677" w14:textId="77777777" w:rsidR="00BF1148" w:rsidRDefault="00C36D4E">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S</w:t>
      </w:r>
      <w:r>
        <w:rPr>
          <w:rFonts w:ascii="Times New Roman" w:eastAsia="Times New Roman" w:hAnsi="Times New Roman" w:cs="Times New Roman"/>
          <w:szCs w:val="20"/>
          <w:highlight w:val="lightGray"/>
          <w:lang w:eastAsia="sl-SI"/>
        </w:rPr>
        <w:t>.</w:t>
      </w:r>
    </w:p>
    <w:p w14:paraId="34E4A4FC" w14:textId="77777777" w:rsidR="00BF1148" w:rsidRDefault="00BF1148">
      <w:pPr>
        <w:widowControl w:val="0"/>
        <w:tabs>
          <w:tab w:val="left" w:pos="567"/>
        </w:tabs>
        <w:spacing w:after="0" w:line="240" w:lineRule="auto"/>
        <w:outlineLvl w:val="0"/>
        <w:rPr>
          <w:rFonts w:ascii="Times New Roman" w:eastAsia="Times New Roman" w:hAnsi="Times New Roman" w:cs="Times New Roman"/>
          <w:snapToGrid w:val="0"/>
        </w:rPr>
      </w:pPr>
    </w:p>
    <w:p w14:paraId="429A2267" w14:textId="77777777" w:rsidR="00BF1148" w:rsidRDefault="00BF1148">
      <w:pPr>
        <w:widowControl w:val="0"/>
        <w:tabs>
          <w:tab w:val="left" w:pos="567"/>
        </w:tabs>
        <w:spacing w:after="0" w:line="240" w:lineRule="auto"/>
        <w:outlineLvl w:val="0"/>
        <w:rPr>
          <w:rFonts w:ascii="Times New Roman" w:eastAsia="Times New Roman" w:hAnsi="Times New Roman" w:cs="Times New Roman"/>
          <w:snapToGrid w:val="0"/>
        </w:rPr>
      </w:pPr>
    </w:p>
    <w:p w14:paraId="2E268E81" w14:textId="77777777" w:rsidR="00BF1148" w:rsidRDefault="00C36D4E">
      <w:pPr>
        <w:widowControl w:val="0"/>
        <w:tabs>
          <w:tab w:val="left" w:pos="567"/>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1835B079"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zCs w:val="20"/>
          <w:lang w:eastAsia="sl-SI"/>
        </w:rPr>
      </w:pPr>
    </w:p>
    <w:p w14:paraId="5EBFE1FB"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024D33BA"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66C61C5E"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593B2C06"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4E14C5E9"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0DF94C6C"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2FF5775E"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76F12A76"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1CF6DE7D"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45C2315C"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45EC68FE"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1984B88F"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13A90917"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56CE613D"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46754F9B"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snapToGrid w:val="0"/>
        </w:rPr>
      </w:pPr>
    </w:p>
    <w:p w14:paraId="1D7BBD1C"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2F129FCF"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78898A5C"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4F8DD42C"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0F11736E"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2B85F577" w14:textId="77777777" w:rsidR="00BF1148" w:rsidRDefault="00BF1148">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4D269A0A" w14:textId="77777777" w:rsidR="00BF1148" w:rsidRDefault="00C36D4E">
      <w:pPr>
        <w:widowControl w:val="0"/>
        <w:tabs>
          <w:tab w:val="left" w:pos="567"/>
        </w:tabs>
        <w:spacing w:after="0" w:line="240" w:lineRule="auto"/>
        <w:jc w:val="center"/>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B. PAKUOTĖS LAPELIS</w:t>
      </w:r>
    </w:p>
    <w:p w14:paraId="5CF05A3B" w14:textId="77777777" w:rsidR="00BF1148" w:rsidRDefault="00C36D4E">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br w:type="page"/>
      </w:r>
      <w:r>
        <w:rPr>
          <w:rFonts w:ascii="Times New Roman" w:eastAsia="Times New Roman" w:hAnsi="Times New Roman" w:cs="Times New Roman"/>
          <w:b/>
          <w:bCs/>
          <w:iCs/>
          <w:snapToGrid w:val="0"/>
          <w:lang w:eastAsia="x-none"/>
        </w:rPr>
        <w:lastRenderedPageBreak/>
        <w:t>Pakuotės lapelis:</w:t>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bCs/>
          <w:iCs/>
          <w:snapToGrid w:val="0"/>
          <w:lang w:eastAsia="x-none"/>
        </w:rPr>
        <w:t>informacija vartotojui</w:t>
      </w:r>
    </w:p>
    <w:p w14:paraId="0BC27928" w14:textId="77777777" w:rsidR="00BF1148" w:rsidRDefault="00BF1148">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3EAEA057" w14:textId="77777777" w:rsidR="00BF1148" w:rsidRDefault="00C36D4E">
      <w:pPr>
        <w:widowControl w:val="0"/>
        <w:tabs>
          <w:tab w:val="left" w:pos="567"/>
        </w:tabs>
        <w:spacing w:after="0" w:line="240" w:lineRule="auto"/>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szCs w:val="20"/>
          <w:lang w:eastAsia="sl-SI"/>
        </w:rPr>
        <w:t xml:space="preserve"> 5 mg/80 mg plėvele dengtos tabletės</w:t>
      </w:r>
    </w:p>
    <w:p w14:paraId="4C49F4E8" w14:textId="77777777" w:rsidR="00BF1148" w:rsidRDefault="00C36D4E">
      <w:pPr>
        <w:widowControl w:val="0"/>
        <w:tabs>
          <w:tab w:val="left" w:pos="567"/>
        </w:tabs>
        <w:spacing w:after="0" w:line="240" w:lineRule="auto"/>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szCs w:val="20"/>
          <w:lang w:eastAsia="sl-SI"/>
        </w:rPr>
        <w:t xml:space="preserve"> 5 mg/160 mg plėvele dengtos tabletės</w:t>
      </w:r>
    </w:p>
    <w:p w14:paraId="4C45572D" w14:textId="77777777" w:rsidR="00BF1148" w:rsidRDefault="00C36D4E">
      <w:pPr>
        <w:widowControl w:val="0"/>
        <w:tabs>
          <w:tab w:val="left" w:pos="567"/>
        </w:tabs>
        <w:spacing w:after="0" w:line="240" w:lineRule="auto"/>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szCs w:val="20"/>
          <w:lang w:eastAsia="sl-SI"/>
        </w:rPr>
        <w:t xml:space="preserve"> 10 mg/160 mg plėvele dengtos tabletės</w:t>
      </w:r>
    </w:p>
    <w:p w14:paraId="1B2E2C98" w14:textId="77777777" w:rsidR="00BF1148" w:rsidRDefault="00C36D4E">
      <w:pPr>
        <w:widowControl w:val="0"/>
        <w:numPr>
          <w:ilvl w:val="12"/>
          <w:numId w:val="0"/>
        </w:numPr>
        <w:spacing w:after="0" w:line="240" w:lineRule="auto"/>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valsartanas</w:t>
      </w:r>
      <w:proofErr w:type="spellEnd"/>
    </w:p>
    <w:p w14:paraId="5571957D" w14:textId="77777777" w:rsidR="00BF1148" w:rsidRDefault="00BF1148">
      <w:pPr>
        <w:widowControl w:val="0"/>
        <w:numPr>
          <w:ilvl w:val="12"/>
          <w:numId w:val="0"/>
        </w:numPr>
        <w:spacing w:after="0" w:line="240" w:lineRule="auto"/>
        <w:jc w:val="center"/>
        <w:rPr>
          <w:rFonts w:ascii="Times New Roman" w:eastAsia="Times New Roman" w:hAnsi="Times New Roman" w:cs="Times New Roman"/>
          <w:snapToGrid w:val="0"/>
        </w:rPr>
      </w:pPr>
    </w:p>
    <w:p w14:paraId="0180C730"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Atidžiai perskaitykite visą šį lapelį, prieš pradėdami vartoti vaistą, nes jame pateikiama Jums svarbi informacija.</w:t>
      </w:r>
    </w:p>
    <w:p w14:paraId="446629B2" w14:textId="77777777" w:rsidR="00BF1148" w:rsidRDefault="00C36D4E">
      <w:pPr>
        <w:widowControl w:val="0"/>
        <w:numPr>
          <w:ilvl w:val="0"/>
          <w:numId w:val="26"/>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napToGrid w:val="0"/>
        </w:rPr>
        <w:t>Neišmeskite šio lapelio, nes vėl gali prireikti jį perskaityti.</w:t>
      </w:r>
    </w:p>
    <w:p w14:paraId="1E5A606B" w14:textId="77777777" w:rsidR="00BF1148" w:rsidRDefault="00C36D4E">
      <w:pPr>
        <w:widowControl w:val="0"/>
        <w:numPr>
          <w:ilvl w:val="0"/>
          <w:numId w:val="26"/>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kreipkitės į gydytoją arba vaistininką.</w:t>
      </w:r>
    </w:p>
    <w:p w14:paraId="0C31A425" w14:textId="77777777" w:rsidR="00BF1148" w:rsidRDefault="00C36D4E">
      <w:pPr>
        <w:widowControl w:val="0"/>
        <w:numPr>
          <w:ilvl w:val="0"/>
          <w:numId w:val="26"/>
        </w:numPr>
        <w:spacing w:after="0" w:line="240" w:lineRule="auto"/>
        <w:ind w:right="-2"/>
        <w:rPr>
          <w:rFonts w:ascii="Times New Roman" w:eastAsia="Times New Roman" w:hAnsi="Times New Roman" w:cs="Times New Roman"/>
          <w:color w:val="008000"/>
          <w:szCs w:val="20"/>
          <w:lang w:eastAsia="sl-SI"/>
        </w:rPr>
      </w:pPr>
      <w:r>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6772C68D" w14:textId="77777777" w:rsidR="00BF1148" w:rsidRDefault="00C36D4E">
      <w:pPr>
        <w:widowControl w:val="0"/>
        <w:numPr>
          <w:ilvl w:val="0"/>
          <w:numId w:val="26"/>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39380862" w14:textId="77777777" w:rsidR="00BF1148" w:rsidRDefault="00BF1148">
      <w:pPr>
        <w:widowControl w:val="0"/>
        <w:spacing w:after="0" w:line="240" w:lineRule="auto"/>
        <w:ind w:right="-2"/>
        <w:rPr>
          <w:rFonts w:ascii="Times New Roman" w:eastAsia="Times New Roman" w:hAnsi="Times New Roman" w:cs="Times New Roman"/>
          <w:snapToGrid w:val="0"/>
        </w:rPr>
      </w:pPr>
    </w:p>
    <w:p w14:paraId="35A6666D"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Apie ką rašoma šiame lapelyje?</w:t>
      </w:r>
    </w:p>
    <w:p w14:paraId="4BB440BC"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5D243DAB" w14:textId="77777777" w:rsidR="00BF1148" w:rsidRDefault="00C36D4E">
      <w:pPr>
        <w:widowControl w:val="0"/>
        <w:numPr>
          <w:ilvl w:val="12"/>
          <w:numId w:val="0"/>
        </w:numPr>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ir kam jis vartojamas</w:t>
      </w:r>
    </w:p>
    <w:p w14:paraId="525EAD00" w14:textId="77777777" w:rsidR="00BF1148" w:rsidRDefault="00C36D4E">
      <w:pPr>
        <w:widowControl w:val="0"/>
        <w:numPr>
          <w:ilvl w:val="12"/>
          <w:numId w:val="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t xml:space="preserve">Kas žinotina prieš vartojant </w:t>
      </w:r>
      <w:proofErr w:type="spellStart"/>
      <w:r>
        <w:rPr>
          <w:rFonts w:ascii="Times New Roman" w:eastAsia="Times New Roman" w:hAnsi="Times New Roman" w:cs="Times New Roman"/>
          <w:snapToGrid w:val="0"/>
        </w:rPr>
        <w:t>Wamlox</w:t>
      </w:r>
      <w:proofErr w:type="spellEnd"/>
    </w:p>
    <w:p w14:paraId="151FB7B6" w14:textId="77777777" w:rsidR="00BF1148" w:rsidRDefault="00C36D4E">
      <w:pPr>
        <w:widowControl w:val="0"/>
        <w:numPr>
          <w:ilvl w:val="12"/>
          <w:numId w:val="0"/>
        </w:numPr>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t xml:space="preserve">Kaip vartoti </w:t>
      </w:r>
      <w:proofErr w:type="spellStart"/>
      <w:r>
        <w:rPr>
          <w:rFonts w:ascii="Times New Roman" w:eastAsia="Times New Roman" w:hAnsi="Times New Roman" w:cs="Times New Roman"/>
          <w:snapToGrid w:val="0"/>
        </w:rPr>
        <w:t>Wamlox</w:t>
      </w:r>
      <w:proofErr w:type="spellEnd"/>
    </w:p>
    <w:p w14:paraId="7CD78B5E" w14:textId="77777777" w:rsidR="00BF1148" w:rsidRDefault="00C36D4E">
      <w:pPr>
        <w:widowControl w:val="0"/>
        <w:numPr>
          <w:ilvl w:val="12"/>
          <w:numId w:val="0"/>
        </w:numPr>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Galimas šalutinis poveikis</w:t>
      </w:r>
    </w:p>
    <w:p w14:paraId="740A9593" w14:textId="77777777" w:rsidR="00BF1148" w:rsidRDefault="00C36D4E">
      <w:pPr>
        <w:widowControl w:val="0"/>
        <w:numPr>
          <w:ilvl w:val="12"/>
          <w:numId w:val="0"/>
        </w:numPr>
        <w:tabs>
          <w:tab w:val="left" w:pos="709"/>
        </w:tabs>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 xml:space="preserve">Kaip laikyti </w:t>
      </w:r>
      <w:proofErr w:type="spellStart"/>
      <w:r>
        <w:rPr>
          <w:rFonts w:ascii="Times New Roman" w:eastAsia="Times New Roman" w:hAnsi="Times New Roman" w:cs="Times New Roman"/>
          <w:snapToGrid w:val="0"/>
        </w:rPr>
        <w:t>Wamlox</w:t>
      </w:r>
      <w:proofErr w:type="spellEnd"/>
    </w:p>
    <w:p w14:paraId="55190F21" w14:textId="77777777" w:rsidR="00BF1148" w:rsidRDefault="00C36D4E">
      <w:pPr>
        <w:widowControl w:val="0"/>
        <w:numPr>
          <w:ilvl w:val="12"/>
          <w:numId w:val="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t>Pakuotės turinys ir kita informacija</w:t>
      </w:r>
    </w:p>
    <w:p w14:paraId="3D664007"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16B31A9F"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70110393" w14:textId="77777777" w:rsidR="00BF1148" w:rsidRDefault="00C36D4E">
      <w:pPr>
        <w:widowControl w:val="0"/>
        <w:spacing w:after="0" w:line="240" w:lineRule="auto"/>
        <w:ind w:left="567" w:hanging="567"/>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w:t>
      </w:r>
      <w:r>
        <w:rPr>
          <w:rFonts w:ascii="Times New Roman" w:eastAsia="Times New Roman" w:hAnsi="Times New Roman" w:cs="Times New Roman"/>
          <w:b/>
          <w:bCs/>
          <w:snapToGrid w:val="0"/>
          <w:lang w:eastAsia="x-none"/>
        </w:rPr>
        <w:tab/>
        <w:t xml:space="preserve">Kas yra </w:t>
      </w: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ir kam jis vartojamas</w:t>
      </w:r>
    </w:p>
    <w:p w14:paraId="57C318FC"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72A25BAD"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tabletėse yra dvi medžiagos: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Abi šios medžiagos padeda mažinti kraujospūdį.</w:t>
      </w:r>
    </w:p>
    <w:p w14:paraId="59A3FDC6" w14:textId="77777777" w:rsidR="00BF1148" w:rsidRDefault="00C36D4E">
      <w:pPr>
        <w:widowControl w:val="0"/>
        <w:numPr>
          <w:ilvl w:val="0"/>
          <w:numId w:val="27"/>
        </w:numPr>
        <w:spacing w:after="0" w:line="240"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priklauso vaistų grupei, kuri vadinama „kalcio kanalų blokatoriais“.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neleidžia kalciui patekti į kraujagyslės sienelę, todėl kraujagyslės nesusitraukia.</w:t>
      </w:r>
    </w:p>
    <w:p w14:paraId="034B6D93" w14:textId="77777777" w:rsidR="00BF1148" w:rsidRDefault="00C36D4E">
      <w:pPr>
        <w:widowControl w:val="0"/>
        <w:numPr>
          <w:ilvl w:val="0"/>
          <w:numId w:val="27"/>
        </w:numPr>
        <w:spacing w:after="0" w:line="240" w:lineRule="auto"/>
        <w:ind w:left="567"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priklauso vaistų grupei, kuri vadinama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-II receptorių blokatoriais“. </w:t>
      </w:r>
      <w:proofErr w:type="spellStart"/>
      <w:r>
        <w:rPr>
          <w:rFonts w:ascii="Times New Roman" w:eastAsia="Times New Roman" w:hAnsi="Times New Roman" w:cs="Times New Roman"/>
          <w:snapToGrid w:val="0"/>
        </w:rPr>
        <w:t>Angiotenzinas</w:t>
      </w:r>
      <w:proofErr w:type="spellEnd"/>
      <w:r>
        <w:rPr>
          <w:rFonts w:ascii="Times New Roman" w:eastAsia="Times New Roman" w:hAnsi="Times New Roman" w:cs="Times New Roman"/>
          <w:snapToGrid w:val="0"/>
        </w:rPr>
        <w:t xml:space="preserve"> II yra gaminamas organizme, jis skatina kraujagyslių susitraukimą, o tai didina kraujospūdį.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veikia mažindamas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poveikį.</w:t>
      </w:r>
    </w:p>
    <w:p w14:paraId="7FB74F4E"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66A584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Tai reiškia, kad abi šios medžiagos padeda išvengti kraujagyslių susitraukimo. Joms veikiant, kraujagyslės atsipalaiduoja ir kraujospūdis sumažėja.</w:t>
      </w:r>
    </w:p>
    <w:p w14:paraId="28CA613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70002EB"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skiriamas aukštam kraujospūdžiui gydyti tiems suaugusiesiems, kuriems kraujospūdžio pakankamai nemažino vien tik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w:t>
      </w:r>
    </w:p>
    <w:p w14:paraId="567CFB50"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13C21557"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17B965F4" w14:textId="77777777" w:rsidR="00BF1148" w:rsidRDefault="00C36D4E">
      <w:pPr>
        <w:widowControl w:val="0"/>
        <w:spacing w:after="0" w:line="240" w:lineRule="auto"/>
        <w:ind w:left="567" w:hanging="567"/>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2.</w:t>
      </w:r>
      <w:r>
        <w:rPr>
          <w:rFonts w:ascii="Times New Roman" w:eastAsia="Times New Roman" w:hAnsi="Times New Roman" w:cs="Times New Roman"/>
          <w:b/>
          <w:bCs/>
          <w:snapToGrid w:val="0"/>
          <w:lang w:eastAsia="x-none"/>
        </w:rPr>
        <w:tab/>
        <w:t xml:space="preserve">Kas žinotina prieš vartojant </w:t>
      </w:r>
      <w:proofErr w:type="spellStart"/>
      <w:r>
        <w:rPr>
          <w:rFonts w:ascii="Times New Roman" w:eastAsia="Times New Roman" w:hAnsi="Times New Roman" w:cs="Times New Roman"/>
          <w:b/>
          <w:bCs/>
          <w:snapToGrid w:val="0"/>
          <w:lang w:eastAsia="x-none"/>
        </w:rPr>
        <w:t>Wamlox</w:t>
      </w:r>
      <w:proofErr w:type="spellEnd"/>
    </w:p>
    <w:p w14:paraId="3E88EFB9"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26615AE2"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vartoti draudžiama:</w:t>
      </w:r>
    </w:p>
    <w:p w14:paraId="7FE85F4C" w14:textId="77777777" w:rsidR="00BF1148" w:rsidRDefault="00C36D4E">
      <w:pPr>
        <w:widowControl w:val="0"/>
        <w:numPr>
          <w:ilvl w:val="0"/>
          <w:numId w:val="2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amlodipinui</w:t>
      </w:r>
      <w:proofErr w:type="spellEnd"/>
      <w:r>
        <w:rPr>
          <w:rFonts w:ascii="Times New Roman" w:eastAsia="Times New Roman" w:hAnsi="Times New Roman" w:cs="Times New Roman"/>
          <w:snapToGrid w:val="0"/>
        </w:rPr>
        <w:t xml:space="preserve"> ar bet kuriam kitam kalcio kanalų blokatoriui. Alergija gali pasireikšti niežuliu, odos paraudimu ar apsunkintu kvėpavimu.</w:t>
      </w:r>
    </w:p>
    <w:p w14:paraId="109CE697" w14:textId="77777777" w:rsidR="00BF1148" w:rsidRDefault="00C36D4E">
      <w:pPr>
        <w:widowControl w:val="0"/>
        <w:numPr>
          <w:ilvl w:val="0"/>
          <w:numId w:val="28"/>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valsartanui</w:t>
      </w:r>
      <w:proofErr w:type="spellEnd"/>
      <w:r>
        <w:rPr>
          <w:rFonts w:ascii="Times New Roman" w:eastAsia="Times New Roman" w:hAnsi="Times New Roman" w:cs="Times New Roman"/>
          <w:snapToGrid w:val="0"/>
        </w:rPr>
        <w:t xml:space="preserve"> arba bet kuriai pagalbinei šio vaisto medžiagai (jos išvardytos 6 skyriuje). Jeigu manote, kad galite būti alergiškas, pasitarkite su gydytoju, prieš pradėdami vartoti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w:t>
      </w:r>
    </w:p>
    <w:p w14:paraId="6E46EB9F" w14:textId="77777777" w:rsidR="00BF1148" w:rsidRDefault="00C36D4E">
      <w:pPr>
        <w:widowControl w:val="0"/>
        <w:numPr>
          <w:ilvl w:val="0"/>
          <w:numId w:val="28"/>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yra sunkus kepenų funkcijos sutrikimas ar tulžies sutrikimas, tokios kaip </w:t>
      </w:r>
      <w:proofErr w:type="spellStart"/>
      <w:r>
        <w:rPr>
          <w:rFonts w:ascii="Times New Roman" w:eastAsia="Times New Roman" w:hAnsi="Times New Roman" w:cs="Times New Roman"/>
          <w:snapToGrid w:val="0"/>
        </w:rPr>
        <w:t>tulžinė</w:t>
      </w:r>
      <w:proofErr w:type="spellEnd"/>
      <w:r>
        <w:rPr>
          <w:rFonts w:ascii="Times New Roman" w:eastAsia="Times New Roman" w:hAnsi="Times New Roman" w:cs="Times New Roman"/>
          <w:snapToGrid w:val="0"/>
        </w:rPr>
        <w:t xml:space="preserve"> kepenų cirozė ar tulžies stazė.</w:t>
      </w:r>
    </w:p>
    <w:p w14:paraId="31CA1884" w14:textId="77777777" w:rsidR="00BF1148" w:rsidRDefault="00C36D4E">
      <w:pPr>
        <w:widowControl w:val="0"/>
        <w:numPr>
          <w:ilvl w:val="0"/>
          <w:numId w:val="28"/>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 esate daugiau nei 3 mėnesius nėščia. (Taip pat yra geriau vengti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vartoti ankstyvojo nėštumo metu (žr. skyrių „Nėštumas“)).</w:t>
      </w:r>
    </w:p>
    <w:p w14:paraId="311B4D35" w14:textId="77777777" w:rsidR="00BF1148" w:rsidRDefault="00C36D4E">
      <w:pPr>
        <w:widowControl w:val="0"/>
        <w:numPr>
          <w:ilvl w:val="0"/>
          <w:numId w:val="28"/>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Jums labai sumažėjęs kraujospūdis (yra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w:t>
      </w:r>
    </w:p>
    <w:p w14:paraId="7F6DA824" w14:textId="77777777" w:rsidR="00BF1148" w:rsidRDefault="00C36D4E">
      <w:pPr>
        <w:widowControl w:val="0"/>
        <w:numPr>
          <w:ilvl w:val="0"/>
          <w:numId w:val="2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jeigu Jums susiaurėjęs aortos vožtuvas (yra aortos vožtuvo stenozė) arba pasireiškia </w:t>
      </w:r>
      <w:proofErr w:type="spellStart"/>
      <w:r>
        <w:rPr>
          <w:rFonts w:ascii="Times New Roman" w:eastAsia="Times New Roman" w:hAnsi="Times New Roman" w:cs="Times New Roman"/>
          <w:snapToGrid w:val="0"/>
        </w:rPr>
        <w:t>kardiogeninis</w:t>
      </w:r>
      <w:proofErr w:type="spellEnd"/>
      <w:r>
        <w:rPr>
          <w:rFonts w:ascii="Times New Roman" w:eastAsia="Times New Roman" w:hAnsi="Times New Roman" w:cs="Times New Roman"/>
          <w:snapToGrid w:val="0"/>
        </w:rPr>
        <w:t xml:space="preserve"> šokas (būklė, kai širdis negali aprūpinti organizmo reikiamu kraujo kiekiu).</w:t>
      </w:r>
    </w:p>
    <w:p w14:paraId="2CD86EA1" w14:textId="77777777" w:rsidR="00BF1148" w:rsidRDefault="00C36D4E">
      <w:pPr>
        <w:widowControl w:val="0"/>
        <w:numPr>
          <w:ilvl w:val="0"/>
          <w:numId w:val="28"/>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pasireiškia širdies nepakankamumas po širdies priepuolio.</w:t>
      </w:r>
    </w:p>
    <w:p w14:paraId="0618F294" w14:textId="77777777" w:rsidR="00BF1148" w:rsidRDefault="00C36D4E">
      <w:pPr>
        <w:widowControl w:val="0"/>
        <w:numPr>
          <w:ilvl w:val="0"/>
          <w:numId w:val="2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turite padidėjusį cukraus kiekį kraujyje ir sergate 2 tipo</w:t>
      </w:r>
      <w:r>
        <w:rPr>
          <w:rFonts w:ascii="Times New Roman" w:eastAsia="Times New Roman" w:hAnsi="Times New Roman" w:cs="Times New Roman"/>
          <w:szCs w:val="20"/>
          <w:lang w:eastAsia="sl-SI"/>
        </w:rPr>
        <w:t xml:space="preserve"> cukriniu</w:t>
      </w:r>
      <w:r>
        <w:rPr>
          <w:rFonts w:ascii="Times New Roman" w:eastAsia="Times New Roman" w:hAnsi="Times New Roman" w:cs="Times New Roman"/>
          <w:snapToGrid w:val="0"/>
        </w:rPr>
        <w:t xml:space="preserve"> diabetu (taip pat vadinamu nuo insulino nepriklausomu cukriniu diabetu) </w:t>
      </w:r>
      <w:r>
        <w:rPr>
          <w:rFonts w:ascii="Times New Roman" w:eastAsia="Times New Roman" w:hAnsi="Times New Roman" w:cs="Times New Roman"/>
          <w:snapToGrid w:val="0"/>
          <w:lang w:val="sl-SI" w:eastAsia="sl-SI"/>
        </w:rPr>
        <w:t>arba sutrikusi inkstų funkcija ir Jūs esate gydomas</w:t>
      </w:r>
      <w:r>
        <w:rPr>
          <w:rFonts w:ascii="Times New Roman" w:eastAsia="Times New Roman" w:hAnsi="Times New Roman" w:cs="Times New Roman"/>
          <w:snapToGrid w:val="0"/>
        </w:rPr>
        <w:t xml:space="preserve"> kraujospūdį </w:t>
      </w:r>
      <w:r>
        <w:rPr>
          <w:rFonts w:ascii="Times New Roman" w:eastAsia="Times New Roman" w:hAnsi="Times New Roman" w:cs="Times New Roman"/>
          <w:snapToGrid w:val="0"/>
          <w:lang w:val="sl-SI" w:eastAsia="sl-SI"/>
        </w:rPr>
        <w:t>mažinančiu vaistu, vadinamu</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aliskirenu</w:t>
      </w:r>
      <w:proofErr w:type="spellEnd"/>
      <w:r>
        <w:rPr>
          <w:rFonts w:ascii="Times New Roman" w:eastAsia="Times New Roman" w:hAnsi="Times New Roman" w:cs="Times New Roman"/>
          <w:snapToGrid w:val="0"/>
        </w:rPr>
        <w:t>.</w:t>
      </w:r>
    </w:p>
    <w:p w14:paraId="061ED450"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7C3AB8B" w14:textId="77777777" w:rsidR="00BF1148" w:rsidRDefault="00C36D4E">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Jeigu kuris nors punktas tinka, nepradėkite vartoti </w:t>
      </w:r>
      <w:proofErr w:type="spellStart"/>
      <w:r>
        <w:rPr>
          <w:rFonts w:ascii="Times New Roman" w:eastAsia="Times New Roman" w:hAnsi="Times New Roman" w:cs="Times New Roman"/>
          <w:b/>
          <w:snapToGrid w:val="0"/>
        </w:rPr>
        <w:t>Wamlox</w:t>
      </w:r>
      <w:proofErr w:type="spellEnd"/>
      <w:r>
        <w:rPr>
          <w:rFonts w:ascii="Times New Roman" w:eastAsia="Times New Roman" w:hAnsi="Times New Roman" w:cs="Times New Roman"/>
          <w:b/>
          <w:snapToGrid w:val="0"/>
        </w:rPr>
        <w:t xml:space="preserve"> ir pasakykite gydytojui.</w:t>
      </w:r>
    </w:p>
    <w:p w14:paraId="5898F35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EBB8C58"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lang w:eastAsia="sl-SI"/>
        </w:rPr>
      </w:pPr>
      <w:r>
        <w:rPr>
          <w:rFonts w:ascii="Times New Roman" w:eastAsia="Times New Roman" w:hAnsi="Times New Roman" w:cs="Times New Roman"/>
          <w:b/>
          <w:bCs/>
          <w:snapToGrid w:val="0"/>
          <w:lang w:eastAsia="x-none"/>
        </w:rPr>
        <w:t>Įspėjimai ir atsargumo priemonės</w:t>
      </w:r>
    </w:p>
    <w:p w14:paraId="7C03F9F6"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Pasitarkite su gydytoju arba vaistininku, prieš pradėdami vartoti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w:t>
      </w:r>
    </w:p>
    <w:p w14:paraId="3F994515" w14:textId="77777777" w:rsidR="00BF1148" w:rsidRDefault="00C36D4E">
      <w:pPr>
        <w:widowControl w:val="0"/>
        <w:numPr>
          <w:ilvl w:val="0"/>
          <w:numId w:val="29"/>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Jums bloga (vemiate ar viduriuojate).</w:t>
      </w:r>
    </w:p>
    <w:p w14:paraId="75FC1410" w14:textId="77777777" w:rsidR="00BF1148" w:rsidRDefault="00C36D4E">
      <w:pPr>
        <w:widowControl w:val="0"/>
        <w:numPr>
          <w:ilvl w:val="0"/>
          <w:numId w:val="29"/>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yra kepenų ar inkstų sutrikimų.</w:t>
      </w:r>
    </w:p>
    <w:p w14:paraId="629A970E" w14:textId="77777777" w:rsidR="00BF1148" w:rsidRDefault="00C36D4E">
      <w:pPr>
        <w:widowControl w:val="0"/>
        <w:numPr>
          <w:ilvl w:val="0"/>
          <w:numId w:val="29"/>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Jums yra persodintas inkstas ar Jums buvo nustatytos susiaurėjusios inkstų arterijos.</w:t>
      </w:r>
    </w:p>
    <w:p w14:paraId="5FA1EDFE" w14:textId="77777777" w:rsidR="00BF1148" w:rsidRDefault="00C36D4E">
      <w:pPr>
        <w:widowControl w:val="0"/>
        <w:numPr>
          <w:ilvl w:val="0"/>
          <w:numId w:val="29"/>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Jums yra pirminis </w:t>
      </w:r>
      <w:proofErr w:type="spellStart"/>
      <w:r>
        <w:rPr>
          <w:rFonts w:ascii="Times New Roman" w:eastAsia="Times New Roman" w:hAnsi="Times New Roman" w:cs="Times New Roman"/>
          <w:snapToGrid w:val="0"/>
        </w:rPr>
        <w:t>hiperaldosteronizmas</w:t>
      </w:r>
      <w:proofErr w:type="spellEnd"/>
      <w:r>
        <w:rPr>
          <w:rFonts w:ascii="Times New Roman" w:eastAsia="Times New Roman" w:hAnsi="Times New Roman" w:cs="Times New Roman"/>
          <w:snapToGrid w:val="0"/>
        </w:rPr>
        <w:t xml:space="preserve"> – būklė, veikianti inkstų liaukas.</w:t>
      </w:r>
    </w:p>
    <w:p w14:paraId="6234176B" w14:textId="77777777" w:rsidR="00BF1148" w:rsidRDefault="00C36D4E">
      <w:pPr>
        <w:widowControl w:val="0"/>
        <w:numPr>
          <w:ilvl w:val="0"/>
          <w:numId w:val="29"/>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sergate širdies nepakankamumu arba Jus buvo ištikęs širdies priepuolis. Atidžiai laikykitės gydytojo nurodymų dėl pradinės dozės vartojimo. Gydytojas taip pat gali ištirti Jūsų inkstų veiklą.</w:t>
      </w:r>
    </w:p>
    <w:p w14:paraId="03733E2A" w14:textId="77777777" w:rsidR="00BF1148" w:rsidRDefault="00C36D4E">
      <w:pPr>
        <w:widowControl w:val="0"/>
        <w:numPr>
          <w:ilvl w:val="0"/>
          <w:numId w:val="29"/>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gydytojas sakė, kad Jūsų širdies vožtuvai yra susiaurėję (yra “aortos ar </w:t>
      </w:r>
      <w:proofErr w:type="spellStart"/>
      <w:r>
        <w:rPr>
          <w:rFonts w:ascii="Times New Roman" w:eastAsia="Times New Roman" w:hAnsi="Times New Roman" w:cs="Times New Roman"/>
          <w:snapToGrid w:val="0"/>
        </w:rPr>
        <w:t>mitralinė</w:t>
      </w:r>
      <w:proofErr w:type="spellEnd"/>
      <w:r>
        <w:rPr>
          <w:rFonts w:ascii="Times New Roman" w:eastAsia="Times New Roman" w:hAnsi="Times New Roman" w:cs="Times New Roman"/>
          <w:snapToGrid w:val="0"/>
        </w:rPr>
        <w:t xml:space="preserve"> stenozė”) arba, kad širdies raumens storis yra nenormaliai padidėjęs (yra “obstrukcinė </w:t>
      </w:r>
      <w:proofErr w:type="spellStart"/>
      <w:r>
        <w:rPr>
          <w:rFonts w:ascii="Times New Roman" w:eastAsia="Times New Roman" w:hAnsi="Times New Roman" w:cs="Times New Roman"/>
          <w:snapToGrid w:val="0"/>
        </w:rPr>
        <w:t>hipertrofinė</w:t>
      </w:r>
      <w:proofErr w:type="spellEnd"/>
      <w:r>
        <w:rPr>
          <w:rFonts w:ascii="Times New Roman" w:eastAsia="Times New Roman" w:hAnsi="Times New Roman" w:cs="Times New Roman"/>
          <w:snapToGrid w:val="0"/>
        </w:rPr>
        <w:t xml:space="preserve"> kardiomiopatija”).</w:t>
      </w:r>
    </w:p>
    <w:p w14:paraId="77248003" w14:textId="77777777" w:rsidR="00BF1148" w:rsidRDefault="00C36D4E">
      <w:pPr>
        <w:widowControl w:val="0"/>
        <w:numPr>
          <w:ilvl w:val="0"/>
          <w:numId w:val="29"/>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Jums vartojant kitų vaistų (įskaitant </w:t>
      </w:r>
      <w:proofErr w:type="spellStart"/>
      <w:r>
        <w:rPr>
          <w:rFonts w:ascii="Times New Roman" w:eastAsia="Times New Roman" w:hAnsi="Times New Roman" w:cs="Times New Roman"/>
          <w:snapToGrid w:val="0"/>
        </w:rPr>
        <w:t>angiotenziną</w:t>
      </w:r>
      <w:proofErr w:type="spellEnd"/>
      <w:r>
        <w:rPr>
          <w:rFonts w:ascii="Times New Roman" w:eastAsia="Times New Roman" w:hAnsi="Times New Roman" w:cs="Times New Roman"/>
          <w:snapToGrid w:val="0"/>
        </w:rPr>
        <w:t xml:space="preserve"> konvertuojančio fermento inhibitorių) pasireiškė patinimas, ypatingai veido ir gerklės. Jeigu Jums atsirastų šių simptomų, nutraukite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vartojimą ir nedelsdami kreipkitės į gydytoją. Niekada daugiau nevartokite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w:t>
      </w:r>
    </w:p>
    <w:p w14:paraId="4E4FDA1E" w14:textId="77777777" w:rsidR="00BF1148" w:rsidRDefault="00C36D4E">
      <w:pPr>
        <w:widowControl w:val="0"/>
        <w:numPr>
          <w:ilvl w:val="0"/>
          <w:numId w:val="29"/>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vartojate kurį nors iš šių vaistų padidėjusiam kraujospūdžiui gydyti:</w:t>
      </w:r>
    </w:p>
    <w:p w14:paraId="686F8172" w14:textId="77777777" w:rsidR="00BF1148" w:rsidRDefault="00C36D4E">
      <w:pPr>
        <w:widowControl w:val="0"/>
        <w:numPr>
          <w:ilvl w:val="0"/>
          <w:numId w:val="22"/>
        </w:numPr>
        <w:spacing w:after="0" w:line="240" w:lineRule="auto"/>
        <w:ind w:left="1134"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AKF inhibitorių (pavyzdžiui </w:t>
      </w:r>
      <w:proofErr w:type="spellStart"/>
      <w:r>
        <w:rPr>
          <w:rFonts w:ascii="Times New Roman" w:eastAsia="Times New Roman" w:hAnsi="Times New Roman" w:cs="Times New Roman"/>
          <w:snapToGrid w:val="0"/>
        </w:rPr>
        <w:t>enalaprilį</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lizinoprilį</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ramiprilį</w:t>
      </w:r>
      <w:proofErr w:type="spellEnd"/>
      <w:r>
        <w:rPr>
          <w:rFonts w:ascii="Times New Roman" w:eastAsia="Times New Roman" w:hAnsi="Times New Roman" w:cs="Times New Roman"/>
          <w:snapToGrid w:val="0"/>
        </w:rPr>
        <w:t xml:space="preserve">), ypač jei turite su </w:t>
      </w:r>
      <w:r>
        <w:rPr>
          <w:rFonts w:ascii="Times New Roman" w:eastAsia="Times New Roman" w:hAnsi="Times New Roman" w:cs="Times New Roman"/>
          <w:szCs w:val="20"/>
          <w:lang w:eastAsia="sl-SI"/>
        </w:rPr>
        <w:t xml:space="preserve">cukriniu </w:t>
      </w:r>
      <w:r>
        <w:rPr>
          <w:rFonts w:ascii="Times New Roman" w:eastAsia="Times New Roman" w:hAnsi="Times New Roman" w:cs="Times New Roman"/>
          <w:snapToGrid w:val="0"/>
        </w:rPr>
        <w:t>diabetu susijusių inkstų sutrikimų;</w:t>
      </w:r>
    </w:p>
    <w:p w14:paraId="18C5D65F" w14:textId="77777777" w:rsidR="00BF1148" w:rsidRDefault="00C36D4E">
      <w:pPr>
        <w:widowControl w:val="0"/>
        <w:numPr>
          <w:ilvl w:val="0"/>
          <w:numId w:val="22"/>
        </w:numPr>
        <w:spacing w:after="0" w:line="240" w:lineRule="auto"/>
        <w:ind w:left="1134"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napToGrid w:val="0"/>
        </w:rPr>
        <w:t>aliskireną</w:t>
      </w:r>
      <w:proofErr w:type="spellEnd"/>
      <w:r>
        <w:rPr>
          <w:rFonts w:ascii="Times New Roman" w:eastAsia="Times New Roman" w:hAnsi="Times New Roman" w:cs="Times New Roman"/>
          <w:snapToGrid w:val="0"/>
        </w:rPr>
        <w:t>.</w:t>
      </w:r>
    </w:p>
    <w:p w14:paraId="78BDB9D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18EC027"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Jūsų gydytojas gali reguliariai ištirti Jūsų inkstų funkciją, kraujospūdį ir elektrolitų (pvz., kalio) kiekį kraujyje.</w:t>
      </w:r>
    </w:p>
    <w:p w14:paraId="119511B4"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1ED4DF3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Taip pat žiūrėkite informaciją, pateiktą poskyryje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vartoti draudžiama“.</w:t>
      </w:r>
    </w:p>
    <w:p w14:paraId="67830223"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7F5E06B" w14:textId="77777777" w:rsidR="00BF1148" w:rsidRDefault="00C36D4E">
      <w:pPr>
        <w:widowControl w:val="0"/>
        <w:numPr>
          <w:ilvl w:val="12"/>
          <w:numId w:val="0"/>
        </w:numPr>
        <w:spacing w:after="0" w:line="240" w:lineRule="auto"/>
        <w:ind w:right="-2"/>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Jeigu kuris nors punktas tinka, pasakykite gydytojui, prieš pradėdami vartoti </w:t>
      </w:r>
      <w:proofErr w:type="spellStart"/>
      <w:r>
        <w:rPr>
          <w:rFonts w:ascii="Times New Roman" w:eastAsia="Times New Roman" w:hAnsi="Times New Roman" w:cs="Times New Roman"/>
          <w:b/>
          <w:bCs/>
          <w:snapToGrid w:val="0"/>
        </w:rPr>
        <w:t>Wamlox</w:t>
      </w:r>
      <w:proofErr w:type="spellEnd"/>
      <w:r>
        <w:rPr>
          <w:rFonts w:ascii="Times New Roman" w:eastAsia="Times New Roman" w:hAnsi="Times New Roman" w:cs="Times New Roman"/>
          <w:b/>
          <w:bCs/>
          <w:snapToGrid w:val="0"/>
        </w:rPr>
        <w:t>.</w:t>
      </w:r>
    </w:p>
    <w:p w14:paraId="1EAF2B56" w14:textId="77777777" w:rsidR="00BF1148" w:rsidRDefault="00BF1148">
      <w:pPr>
        <w:widowControl w:val="0"/>
        <w:tabs>
          <w:tab w:val="left" w:pos="567"/>
        </w:tabs>
        <w:spacing w:after="0" w:line="240" w:lineRule="auto"/>
        <w:rPr>
          <w:rFonts w:ascii="Times New Roman" w:hAnsi="Times New Roman" w:cs="Times New Roman"/>
        </w:rPr>
      </w:pPr>
    </w:p>
    <w:p w14:paraId="411E3A24" w14:textId="77777777" w:rsidR="00BF1148" w:rsidRDefault="00C36D4E">
      <w:pPr>
        <w:widowControl w:val="0"/>
        <w:tabs>
          <w:tab w:val="left" w:pos="567"/>
        </w:tabs>
        <w:spacing w:after="0" w:line="240" w:lineRule="auto"/>
        <w:rPr>
          <w:rFonts w:ascii="Times New Roman" w:hAnsi="Times New Roman" w:cs="Times New Roman"/>
        </w:rPr>
      </w:pPr>
      <w:r>
        <w:rPr>
          <w:rFonts w:ascii="Times New Roman" w:hAnsi="Times New Roman" w:cs="Times New Roman"/>
        </w:rPr>
        <w:t xml:space="preserve">Pasitarkite su gydytoju, jei pavartojus </w:t>
      </w:r>
      <w:proofErr w:type="spellStart"/>
      <w:r>
        <w:rPr>
          <w:rFonts w:ascii="Times New Roman" w:hAnsi="Times New Roman" w:cs="Times New Roman"/>
        </w:rPr>
        <w:t>Wamlox</w:t>
      </w:r>
      <w:proofErr w:type="spellEnd"/>
      <w:r>
        <w:rPr>
          <w:rFonts w:ascii="Times New Roman" w:hAnsi="Times New Roman" w:cs="Times New Roman"/>
        </w:rPr>
        <w:t xml:space="preserve"> jaučiate pilvo skausmą, pykinimą, vėmimą arba viduriavimą. Dėl tolesnio gydymo nuspręs Jūsų gydytojas. Nenustokite vartoti </w:t>
      </w:r>
      <w:proofErr w:type="spellStart"/>
      <w:r>
        <w:rPr>
          <w:rFonts w:ascii="Times New Roman" w:hAnsi="Times New Roman" w:cs="Times New Roman"/>
        </w:rPr>
        <w:t>Wamlox</w:t>
      </w:r>
      <w:proofErr w:type="spellEnd"/>
      <w:r>
        <w:rPr>
          <w:rFonts w:ascii="Times New Roman" w:hAnsi="Times New Roman" w:cs="Times New Roman"/>
        </w:rPr>
        <w:t xml:space="preserve"> pats.</w:t>
      </w:r>
    </w:p>
    <w:p w14:paraId="3FA93DE3"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5AB7F9E4"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14:paraId="5EFA8428" w14:textId="77777777" w:rsidR="00BF1148" w:rsidRDefault="00C36D4E">
      <w:pPr>
        <w:widowControl w:val="0"/>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vartoti vaikams ir paaugliams (jaunesniems kaip 18 metų amžiaus) nerekomenduojama.</w:t>
      </w:r>
    </w:p>
    <w:p w14:paraId="4BACD4B0" w14:textId="77777777" w:rsidR="00BF1148" w:rsidRDefault="00BF1148">
      <w:pPr>
        <w:widowControl w:val="0"/>
        <w:numPr>
          <w:ilvl w:val="12"/>
          <w:numId w:val="0"/>
        </w:numPr>
        <w:spacing w:after="0" w:line="240" w:lineRule="auto"/>
        <w:rPr>
          <w:rFonts w:ascii="Times New Roman" w:eastAsia="Times New Roman" w:hAnsi="Times New Roman" w:cs="Times New Roman"/>
          <w:b/>
          <w:snapToGrid w:val="0"/>
        </w:rPr>
      </w:pPr>
    </w:p>
    <w:p w14:paraId="40683BD4"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Kiti vaistai ir </w:t>
      </w:r>
      <w:proofErr w:type="spellStart"/>
      <w:r>
        <w:rPr>
          <w:rFonts w:ascii="Times New Roman" w:eastAsia="Times New Roman" w:hAnsi="Times New Roman" w:cs="Times New Roman"/>
          <w:b/>
          <w:bCs/>
          <w:snapToGrid w:val="0"/>
          <w:lang w:eastAsia="x-none"/>
        </w:rPr>
        <w:t>Wamlox</w:t>
      </w:r>
      <w:proofErr w:type="spellEnd"/>
    </w:p>
    <w:p w14:paraId="79CC1053"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vartojate ar neseniai vartojote kitų vaistų arba dėl to nesate tikri, apie tai pasakykite gydytojui arba vaistininkui. Jūsų gydytojui gali tekti pakeisti Jūsų dozę ir (arba) imtis kitokių atsargumo priemonių. Kai kuriais atvejais gali tekti nutraukti vieno iš jų vartojimą. Tai ypač svarbu vartojant žemiau išvardytus vaistus:</w:t>
      </w:r>
    </w:p>
    <w:p w14:paraId="249B37F7"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vartojate AKF inhibitorių arba </w:t>
      </w:r>
      <w:proofErr w:type="spellStart"/>
      <w:r>
        <w:rPr>
          <w:rFonts w:ascii="Times New Roman" w:eastAsia="Times New Roman" w:hAnsi="Times New Roman" w:cs="Times New Roman"/>
          <w:snapToGrid w:val="0"/>
        </w:rPr>
        <w:t>aliskireną</w:t>
      </w:r>
      <w:proofErr w:type="spellEnd"/>
      <w:r>
        <w:rPr>
          <w:rFonts w:ascii="Times New Roman" w:eastAsia="Times New Roman" w:hAnsi="Times New Roman" w:cs="Times New Roman"/>
          <w:snapToGrid w:val="0"/>
        </w:rPr>
        <w:t xml:space="preserve"> (taip pat žiūrėkite informaciją, pateiktą </w:t>
      </w:r>
      <w:proofErr w:type="spellStart"/>
      <w:r>
        <w:rPr>
          <w:rFonts w:ascii="Times New Roman" w:eastAsia="Times New Roman" w:hAnsi="Times New Roman" w:cs="Times New Roman"/>
          <w:snapToGrid w:val="0"/>
        </w:rPr>
        <w:t>pokyriuose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Vamlox</w:t>
      </w:r>
      <w:proofErr w:type="spellEnd"/>
      <w:r>
        <w:rPr>
          <w:rFonts w:ascii="Times New Roman" w:eastAsia="Times New Roman" w:hAnsi="Times New Roman" w:cs="Times New Roman"/>
          <w:snapToGrid w:val="0"/>
        </w:rPr>
        <w:t xml:space="preserve"> vartoti draudžiama“ ir „Įspėjimai ir atsargumo priemonės“);</w:t>
      </w:r>
    </w:p>
    <w:p w14:paraId="71BEC34A"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vartojate diuretikų (vaistų, kurie didina išskiriamo šlapimo kiekį);</w:t>
      </w:r>
    </w:p>
    <w:p w14:paraId="3E56CF71"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ličio (vaistas, kai kuriems depresijos tipams gydyti);</w:t>
      </w:r>
    </w:p>
    <w:p w14:paraId="2360E8B6"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kalį tausojančių diuretikų, kalio papildų arba druskų pakaitalų, kuriuose yra kalio ar kitų vaistų, kurie gali didinti kalio kiekį organizme;</w:t>
      </w:r>
    </w:p>
    <w:p w14:paraId="57CC4C9B"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tam tikrus nuskausminamuosius, tokius kaip nesteroidinius vaistus nuo uždegimo (NVNU) ar selektyvius ciklooksigenzės-2 inhibitorius (COX-2 inhibitoriai). Gydytojas gali patikrinti inkstų funkciją;</w:t>
      </w:r>
    </w:p>
    <w:p w14:paraId="53A3C2E1"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lastRenderedPageBreak/>
        <w:t>priešepilepsinių</w:t>
      </w:r>
      <w:proofErr w:type="spellEnd"/>
      <w:r>
        <w:rPr>
          <w:rFonts w:ascii="Times New Roman" w:eastAsia="Times New Roman" w:hAnsi="Times New Roman" w:cs="Times New Roman"/>
          <w:snapToGrid w:val="0"/>
        </w:rPr>
        <w:t xml:space="preserve"> vaistų (pvz., </w:t>
      </w:r>
      <w:proofErr w:type="spellStart"/>
      <w:r>
        <w:rPr>
          <w:rFonts w:ascii="Times New Roman" w:eastAsia="Times New Roman" w:hAnsi="Times New Roman" w:cs="Times New Roman"/>
          <w:snapToGrid w:val="0"/>
        </w:rPr>
        <w:t>karbamazepino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fenobarbitalio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fenitoino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fosfenitoino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primidono</w:t>
      </w:r>
      <w:proofErr w:type="spellEnd"/>
      <w:r>
        <w:rPr>
          <w:rFonts w:ascii="Times New Roman" w:eastAsia="Times New Roman" w:hAnsi="Times New Roman" w:cs="Times New Roman"/>
          <w:snapToGrid w:val="0"/>
        </w:rPr>
        <w:t>);</w:t>
      </w:r>
    </w:p>
    <w:p w14:paraId="4C781325"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jonažolės preparatų;</w:t>
      </w:r>
    </w:p>
    <w:p w14:paraId="35835160"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nitroglicerino ar kitų nitratų, arba kitų, „</w:t>
      </w:r>
      <w:proofErr w:type="spellStart"/>
      <w:r>
        <w:rPr>
          <w:rFonts w:ascii="Times New Roman" w:eastAsia="Times New Roman" w:hAnsi="Times New Roman" w:cs="Times New Roman"/>
          <w:snapToGrid w:val="0"/>
        </w:rPr>
        <w:t>vazodiliatatoriais</w:t>
      </w:r>
      <w:proofErr w:type="spellEnd"/>
      <w:r>
        <w:rPr>
          <w:rFonts w:ascii="Times New Roman" w:eastAsia="Times New Roman" w:hAnsi="Times New Roman" w:cs="Times New Roman"/>
          <w:snapToGrid w:val="0"/>
        </w:rPr>
        <w:t>“ vadinamų vaistų;</w:t>
      </w:r>
    </w:p>
    <w:p w14:paraId="09D5AF0A"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vaistų, vartojamų ŽIV/AIDS gydyti (pvz., ritonaviro, </w:t>
      </w:r>
      <w:proofErr w:type="spellStart"/>
      <w:r>
        <w:rPr>
          <w:rFonts w:ascii="Times New Roman" w:eastAsia="Times New Roman" w:hAnsi="Times New Roman" w:cs="Times New Roman"/>
          <w:snapToGrid w:val="0"/>
        </w:rPr>
        <w:t>indinaviro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nelfinaviro</w:t>
      </w:r>
      <w:proofErr w:type="spellEnd"/>
      <w:r>
        <w:rPr>
          <w:rFonts w:ascii="Times New Roman" w:eastAsia="Times New Roman" w:hAnsi="Times New Roman" w:cs="Times New Roman"/>
          <w:snapToGrid w:val="0"/>
        </w:rPr>
        <w:t>);</w:t>
      </w:r>
    </w:p>
    <w:p w14:paraId="65A8B9F8"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vaistų, vartojamų grybelinių infekcijų gydymui (pvz., </w:t>
      </w:r>
      <w:proofErr w:type="spellStart"/>
      <w:r>
        <w:rPr>
          <w:rFonts w:ascii="Times New Roman" w:eastAsia="Times New Roman" w:hAnsi="Times New Roman" w:cs="Times New Roman"/>
          <w:snapToGrid w:val="0"/>
        </w:rPr>
        <w:t>ketokonazolo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itrakonazolo</w:t>
      </w:r>
      <w:proofErr w:type="spellEnd"/>
      <w:r>
        <w:rPr>
          <w:rFonts w:ascii="Times New Roman" w:eastAsia="Times New Roman" w:hAnsi="Times New Roman" w:cs="Times New Roman"/>
          <w:snapToGrid w:val="0"/>
        </w:rPr>
        <w:t>);</w:t>
      </w:r>
    </w:p>
    <w:p w14:paraId="14F346CC"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antibiotikų (vaistų, vartojamų bakterijų sukeltoms infekcijoms gydyti) pvz., </w:t>
      </w:r>
      <w:proofErr w:type="spellStart"/>
      <w:r>
        <w:rPr>
          <w:rFonts w:ascii="Times New Roman" w:eastAsia="Times New Roman" w:hAnsi="Times New Roman" w:cs="Times New Roman"/>
          <w:snapToGrid w:val="0"/>
        </w:rPr>
        <w:t>rifampicino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eritromicino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klaritromicino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telitromicino</w:t>
      </w:r>
      <w:proofErr w:type="spellEnd"/>
      <w:r>
        <w:rPr>
          <w:rFonts w:ascii="Times New Roman" w:eastAsia="Times New Roman" w:hAnsi="Times New Roman" w:cs="Times New Roman"/>
          <w:snapToGrid w:val="0"/>
        </w:rPr>
        <w:t>;</w:t>
      </w:r>
    </w:p>
    <w:p w14:paraId="53EFC292"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verapamilio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diltiazemo</w:t>
      </w:r>
      <w:proofErr w:type="spellEnd"/>
      <w:r>
        <w:rPr>
          <w:rFonts w:ascii="Times New Roman" w:eastAsia="Times New Roman" w:hAnsi="Times New Roman" w:cs="Times New Roman"/>
          <w:snapToGrid w:val="0"/>
        </w:rPr>
        <w:t xml:space="preserve"> (vartojamų širdies ligoms gydyti);</w:t>
      </w:r>
    </w:p>
    <w:p w14:paraId="3008394D"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simvastatino</w:t>
      </w:r>
      <w:proofErr w:type="spellEnd"/>
      <w:r>
        <w:rPr>
          <w:rFonts w:ascii="Times New Roman" w:eastAsia="Times New Roman" w:hAnsi="Times New Roman" w:cs="Times New Roman"/>
          <w:snapToGrid w:val="0"/>
        </w:rPr>
        <w:t xml:space="preserve"> (padidėjusiam cholesterolio kiekiui mažinti vartojamo vaisto);</w:t>
      </w:r>
    </w:p>
    <w:p w14:paraId="468B05C8"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dantroleno</w:t>
      </w:r>
      <w:proofErr w:type="spellEnd"/>
      <w:r>
        <w:rPr>
          <w:rFonts w:ascii="Times New Roman" w:eastAsia="Times New Roman" w:hAnsi="Times New Roman" w:cs="Times New Roman"/>
          <w:snapToGrid w:val="0"/>
        </w:rPr>
        <w:t xml:space="preserve"> (į veną vartojamo vaisto, kai yra sunkių organizmo temperatūros reguliavimo sutrikimų);</w:t>
      </w:r>
    </w:p>
    <w:p w14:paraId="5E699615" w14:textId="77777777" w:rsidR="00BF1148" w:rsidRDefault="00C36D4E">
      <w:pPr>
        <w:widowControl w:val="0"/>
        <w:numPr>
          <w:ilvl w:val="0"/>
          <w:numId w:val="3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apsaugoti nuo </w:t>
      </w:r>
      <w:proofErr w:type="spellStart"/>
      <w:r>
        <w:rPr>
          <w:rFonts w:ascii="Times New Roman" w:eastAsia="Times New Roman" w:hAnsi="Times New Roman" w:cs="Times New Roman"/>
          <w:snapToGrid w:val="0"/>
        </w:rPr>
        <w:t>transplantato</w:t>
      </w:r>
      <w:proofErr w:type="spellEnd"/>
      <w:r>
        <w:rPr>
          <w:rFonts w:ascii="Times New Roman" w:eastAsia="Times New Roman" w:hAnsi="Times New Roman" w:cs="Times New Roman"/>
          <w:snapToGrid w:val="0"/>
        </w:rPr>
        <w:t xml:space="preserve"> atmetimo reakcijų vartojamų vaistų (</w:t>
      </w:r>
      <w:proofErr w:type="spellStart"/>
      <w:r>
        <w:rPr>
          <w:rFonts w:ascii="Times New Roman" w:eastAsia="Times New Roman" w:hAnsi="Times New Roman" w:cs="Times New Roman"/>
          <w:snapToGrid w:val="0"/>
        </w:rPr>
        <w:t>ciklosporino</w:t>
      </w:r>
      <w:proofErr w:type="spellEnd"/>
      <w:r>
        <w:rPr>
          <w:rFonts w:ascii="Times New Roman" w:eastAsia="Times New Roman" w:hAnsi="Times New Roman" w:cs="Times New Roman"/>
          <w:snapToGrid w:val="0"/>
          <w:lang w:val="sl-SI" w:eastAsia="sl-SI"/>
        </w:rPr>
        <w:t>,</w:t>
      </w:r>
      <w:r>
        <w:rPr>
          <w:rFonts w:ascii="Times New Roman" w:eastAsia="Times New Roman" w:hAnsi="Times New Roman" w:cs="Times New Roman"/>
          <w:lang w:val="sl-SI" w:eastAsia="sl-SI"/>
        </w:rPr>
        <w:t xml:space="preserve"> </w:t>
      </w:r>
      <w:r>
        <w:rPr>
          <w:rFonts w:ascii="Times New Roman" w:eastAsia="Times New Roman" w:hAnsi="Times New Roman" w:cs="Times New Roman"/>
          <w:snapToGrid w:val="0"/>
          <w:lang w:val="sl-SI" w:eastAsia="sl-SI"/>
        </w:rPr>
        <w:t>takrolimuzo</w:t>
      </w:r>
      <w:r>
        <w:rPr>
          <w:rFonts w:ascii="Times New Roman" w:eastAsia="Times New Roman" w:hAnsi="Times New Roman" w:cs="Times New Roman"/>
          <w:snapToGrid w:val="0"/>
        </w:rPr>
        <w:t>).</w:t>
      </w:r>
    </w:p>
    <w:p w14:paraId="13AF87F6"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4FFFA429"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vartojimas su maistu ir gėrimais</w:t>
      </w:r>
    </w:p>
    <w:p w14:paraId="1D4990CA" w14:textId="77777777" w:rsidR="00BF1148" w:rsidRDefault="00C36D4E">
      <w:pPr>
        <w:widowControl w:val="0"/>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vartojantiems asmenims negalima valgyti greipfrutų ar gerti greipfrutų sulčių, kadangi greipfrutai ar greipfrutų sultys gali didinti veikliosios medžiagos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kiekį kraujyje ir dėl to gali neprognozuojamai sustiprėti kraujospūdį mažinantis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poveikis.</w:t>
      </w:r>
    </w:p>
    <w:p w14:paraId="2A444B55"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rPr>
      </w:pPr>
    </w:p>
    <w:p w14:paraId="190ACD54"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Nėštumas ir žindymo laikotarpis</w:t>
      </w:r>
    </w:p>
    <w:p w14:paraId="4E73D400"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u w:val="single"/>
        </w:rPr>
      </w:pPr>
    </w:p>
    <w:p w14:paraId="4C98DE96" w14:textId="77777777" w:rsidR="00BF1148" w:rsidRDefault="00C36D4E">
      <w:pPr>
        <w:widowControl w:val="0"/>
        <w:numPr>
          <w:ilvl w:val="12"/>
          <w:numId w:val="0"/>
        </w:numPr>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Nėštumas</w:t>
      </w:r>
    </w:p>
    <w:p w14:paraId="1FA0117D" w14:textId="77777777" w:rsidR="00BF1148" w:rsidRDefault="00C36D4E">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esate nėščia (manote, kad galite būti pastojusi), pasakykite gydytojui. Jūsų gydytojas lieps Jums nebevartoti vaisto prieš planuojant pastojimą arba iš karto sužinojus apie nėštumą, ir paskirs kitą vaistą vietoje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yra nerekomenduojamas ankstyvojo nėštumo laikotarpiu (pirmus 3 mėnesius) ir negali būti vartojamas, jei esate daugiau kaip tris mėnesius nėščia, nes tuomet jis gali labai pakenkti Jūsų kūdikiui.</w:t>
      </w:r>
    </w:p>
    <w:p w14:paraId="5ACB9896"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rPr>
      </w:pPr>
    </w:p>
    <w:p w14:paraId="4FA9AAD4" w14:textId="77777777" w:rsidR="00BF1148" w:rsidRDefault="00C36D4E">
      <w:pPr>
        <w:widowControl w:val="0"/>
        <w:numPr>
          <w:ilvl w:val="12"/>
          <w:numId w:val="0"/>
        </w:numPr>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Žindymas</w:t>
      </w:r>
    </w:p>
    <w:p w14:paraId="3B0B55EA" w14:textId="77777777" w:rsidR="00BF1148" w:rsidRDefault="00C36D4E">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lang w:eastAsia="sl-SI"/>
        </w:rPr>
        <w:t xml:space="preserve">Nustatyta, kad nedidelis kiekis </w:t>
      </w:r>
      <w:proofErr w:type="spellStart"/>
      <w:r>
        <w:rPr>
          <w:rFonts w:ascii="Times New Roman" w:eastAsia="Times New Roman" w:hAnsi="Times New Roman" w:cs="Times New Roman"/>
          <w:lang w:eastAsia="sl-SI"/>
        </w:rPr>
        <w:t>amlodipino</w:t>
      </w:r>
      <w:proofErr w:type="spellEnd"/>
      <w:r>
        <w:rPr>
          <w:rFonts w:ascii="Times New Roman" w:eastAsia="Times New Roman" w:hAnsi="Times New Roman" w:cs="Times New Roman"/>
          <w:lang w:eastAsia="sl-SI"/>
        </w:rPr>
        <w:t xml:space="preserve"> patenka į motinos pieną. </w:t>
      </w:r>
      <w:r>
        <w:rPr>
          <w:rFonts w:ascii="Times New Roman" w:eastAsia="Times New Roman" w:hAnsi="Times New Roman" w:cs="Times New Roman"/>
          <w:snapToGrid w:val="0"/>
        </w:rPr>
        <w:t xml:space="preserve">Pasakykite savo gydytojui, jei žindote ar ruošiatės pradėti tai daryti.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nerekomenduojamas krūtimi maitinančioms motinoms; jei motina nori maitinti krūtimi, gydytojas gali paskirti kitą vaistą, ypač jei naujagimis gimė prieš laiką.</w:t>
      </w:r>
    </w:p>
    <w:p w14:paraId="3CEBD61D"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rPr>
      </w:pPr>
    </w:p>
    <w:p w14:paraId="3E81E3C9" w14:textId="77777777" w:rsidR="00BF1148" w:rsidRDefault="00C36D4E">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Prieš vartojant bet kokį vaistą, būtina pasitarti su gydytoju arba vaistininku.</w:t>
      </w:r>
    </w:p>
    <w:p w14:paraId="180C7A47"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rPr>
      </w:pPr>
    </w:p>
    <w:p w14:paraId="31BBAA9E"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Vairavimas ir mechanizmų valdymas</w:t>
      </w:r>
    </w:p>
    <w:p w14:paraId="078D4B6A"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Šis vaistas gali sukelti svaigulį. Tai gali trukdyti sukaupti dėmesį. Todėl, kol nežinote, kaip šis vaistas veikia Jus, nevairuokite, nevaldykite mechanizmų ir nesiimkite kitokio dėmesio sukaupimo reikalaujančio darbo.</w:t>
      </w:r>
    </w:p>
    <w:p w14:paraId="5292D715"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66521598" w14:textId="77777777" w:rsidR="00BF1148" w:rsidRDefault="00C36D4E">
      <w:pPr>
        <w:widowControl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Wamlox</w:t>
      </w:r>
      <w:proofErr w:type="spellEnd"/>
      <w:r>
        <w:rPr>
          <w:rFonts w:ascii="Times New Roman" w:eastAsia="Times New Roman" w:hAnsi="Times New Roman" w:cs="Times New Roman"/>
          <w:b/>
        </w:rPr>
        <w:t xml:space="preserve"> sudėtyje yra natrio</w:t>
      </w:r>
    </w:p>
    <w:p w14:paraId="761367AB" w14:textId="77777777" w:rsidR="00BF1148" w:rsidRDefault="00C36D4E">
      <w:pPr>
        <w:widowControl w:val="0"/>
        <w:spacing w:after="0"/>
        <w:rPr>
          <w:rFonts w:ascii="Times New Roman" w:hAnsi="Times New Roman"/>
        </w:rPr>
      </w:pPr>
      <w:r>
        <w:rPr>
          <w:rFonts w:ascii="Times New Roman" w:hAnsi="Times New Roman"/>
        </w:rPr>
        <w:t>Šio vaisto tabletėje yra mažiau kaip 1 </w:t>
      </w:r>
      <w:proofErr w:type="spellStart"/>
      <w:r>
        <w:rPr>
          <w:rFonts w:ascii="Times New Roman" w:hAnsi="Times New Roman"/>
        </w:rPr>
        <w:t>mmol</w:t>
      </w:r>
      <w:proofErr w:type="spellEnd"/>
      <w:r>
        <w:rPr>
          <w:rFonts w:ascii="Times New Roman" w:hAnsi="Times New Roman"/>
        </w:rPr>
        <w:t xml:space="preserve"> natrio (23 mg), </w:t>
      </w:r>
      <w:proofErr w:type="spellStart"/>
      <w:r>
        <w:rPr>
          <w:rFonts w:ascii="Times New Roman" w:hAnsi="Times New Roman"/>
        </w:rPr>
        <w:t>t.y</w:t>
      </w:r>
      <w:proofErr w:type="spellEnd"/>
      <w:r>
        <w:rPr>
          <w:rFonts w:ascii="Times New Roman" w:hAnsi="Times New Roman"/>
        </w:rPr>
        <w:t>. jis beveik neturi reikšmės.</w:t>
      </w:r>
    </w:p>
    <w:p w14:paraId="617D0A33" w14:textId="77777777" w:rsidR="00BF1148" w:rsidRDefault="00BF1148">
      <w:pPr>
        <w:widowControl w:val="0"/>
        <w:spacing w:after="0"/>
        <w:rPr>
          <w:rFonts w:ascii="Times New Roman" w:hAnsi="Times New Roman"/>
        </w:rPr>
      </w:pPr>
    </w:p>
    <w:p w14:paraId="14FD22C4"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4E2B83AE"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3.</w:t>
      </w:r>
      <w:r>
        <w:rPr>
          <w:rFonts w:ascii="Times New Roman" w:eastAsia="Times New Roman" w:hAnsi="Times New Roman" w:cs="Times New Roman"/>
          <w:b/>
          <w:bCs/>
          <w:snapToGrid w:val="0"/>
          <w:lang w:eastAsia="x-none"/>
        </w:rPr>
        <w:tab/>
        <w:t xml:space="preserve">Kaip vartoti </w:t>
      </w:r>
      <w:proofErr w:type="spellStart"/>
      <w:r>
        <w:rPr>
          <w:rFonts w:ascii="Times New Roman" w:eastAsia="Times New Roman" w:hAnsi="Times New Roman" w:cs="Times New Roman"/>
          <w:b/>
          <w:bCs/>
          <w:snapToGrid w:val="0"/>
          <w:lang w:eastAsia="x-none"/>
        </w:rPr>
        <w:t>Wamlox</w:t>
      </w:r>
      <w:proofErr w:type="spellEnd"/>
    </w:p>
    <w:p w14:paraId="7667992D"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7F6C53EC"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Visada vartokite šį vaistą tiksliai kaip nurodė gydytojas arba vaistininkas. Jeigu abejojate, kreipkitės į gydytoją. Tai padės pasiekti geriausių gydymo rezultatų ir sumažinti šalutinio poveikio riziką.</w:t>
      </w:r>
    </w:p>
    <w:p w14:paraId="79DC793F"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1A24511D"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Įprastinė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dozė yra viena tabletė per parą.</w:t>
      </w:r>
    </w:p>
    <w:p w14:paraId="7E48764F" w14:textId="77777777" w:rsidR="00BF1148" w:rsidRDefault="00C36D4E">
      <w:pPr>
        <w:widowControl w:val="0"/>
        <w:numPr>
          <w:ilvl w:val="0"/>
          <w:numId w:val="22"/>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Tinkamiausia vaistą vartoti kiekvieną dieną tuo pačiu metu.</w:t>
      </w:r>
    </w:p>
    <w:p w14:paraId="3CEFBE6B" w14:textId="77777777" w:rsidR="00BF1148" w:rsidRDefault="00C36D4E">
      <w:pPr>
        <w:widowControl w:val="0"/>
        <w:numPr>
          <w:ilvl w:val="0"/>
          <w:numId w:val="22"/>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Tabletes nurykite, užgerdami stikline vandens.</w:t>
      </w:r>
    </w:p>
    <w:p w14:paraId="5468E350" w14:textId="77777777" w:rsidR="00BF1148" w:rsidRDefault="00C36D4E">
      <w:pPr>
        <w:widowControl w:val="0"/>
        <w:numPr>
          <w:ilvl w:val="0"/>
          <w:numId w:val="22"/>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galima gerti valgio metu arba nevalgius. Nevartokite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su greipfrutais ar greipfrutų sultimis.</w:t>
      </w:r>
    </w:p>
    <w:p w14:paraId="56E56919"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39FDD9A5"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Atsižvelgdamas į gydymo sukeliamą poveikį, gydytojas gali siūlyti padidinti ar sumažinti dozę.</w:t>
      </w:r>
    </w:p>
    <w:p w14:paraId="5A93688E"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Paskirtos dozės viršyti negalima.</w:t>
      </w:r>
    </w:p>
    <w:p w14:paraId="641EF2B7" w14:textId="77777777" w:rsidR="00BF1148" w:rsidRDefault="00BF1148">
      <w:pPr>
        <w:widowControl w:val="0"/>
        <w:tabs>
          <w:tab w:val="left" w:pos="567"/>
        </w:tabs>
        <w:autoSpaceDE w:val="0"/>
        <w:autoSpaceDN w:val="0"/>
        <w:adjustRightInd w:val="0"/>
        <w:spacing w:after="0" w:line="240" w:lineRule="auto"/>
        <w:ind w:left="1"/>
        <w:rPr>
          <w:rFonts w:ascii="Times New Roman" w:eastAsia="Times New Roman" w:hAnsi="Times New Roman" w:cs="Times New Roman"/>
          <w:b/>
          <w:bCs/>
          <w:snapToGrid w:val="0"/>
        </w:rPr>
      </w:pPr>
    </w:p>
    <w:p w14:paraId="12523C3C"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bCs/>
          <w:snapToGrid w:val="0"/>
        </w:rPr>
        <w:t xml:space="preserve"> ir senyvi pacientai (vyresni nei 65 metų)</w:t>
      </w:r>
    </w:p>
    <w:p w14:paraId="77DD96E5"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Didinant dozę, Jūsų gydytojas turi laikytis atsargumo priemonių.</w:t>
      </w:r>
    </w:p>
    <w:p w14:paraId="0AF2CBE0"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F840D72"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Jei kiltų daugiau klausimų dėl šio vaisto vartojimo, kreipkitės į gydytoją arba vaistininką.</w:t>
      </w:r>
    </w:p>
    <w:p w14:paraId="28048351"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02E770B"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Ką daryti pavartojus per didelę </w:t>
      </w: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bCs/>
          <w:snapToGrid w:val="0"/>
        </w:rPr>
        <w:t xml:space="preserve"> dozę</w:t>
      </w:r>
    </w:p>
    <w:p w14:paraId="2199B8D0" w14:textId="77777777" w:rsidR="00BF1148" w:rsidRDefault="00C36D4E">
      <w:pPr>
        <w:widowControl w:val="0"/>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išgėrėte per daug </w:t>
      </w:r>
      <w:proofErr w:type="spellStart"/>
      <w:r>
        <w:rPr>
          <w:rFonts w:ascii="Times New Roman" w:eastAsia="Times New Roman" w:hAnsi="Times New Roman" w:cs="Times New Roman"/>
          <w:szCs w:val="20"/>
          <w:lang w:eastAsia="sl-SI"/>
        </w:rPr>
        <w:t>Wamlox</w:t>
      </w:r>
      <w:proofErr w:type="spellEnd"/>
      <w:r>
        <w:rPr>
          <w:rFonts w:ascii="Times New Roman" w:eastAsia="Times New Roman" w:hAnsi="Times New Roman" w:cs="Times New Roman"/>
          <w:snapToGrid w:val="0"/>
        </w:rPr>
        <w:t xml:space="preserve"> tablečių arba jei Jūsų tablečių išgėrė kas nors kitas, nedelsdami kreipkitės į gydytoją.</w:t>
      </w:r>
    </w:p>
    <w:p w14:paraId="2153D8E8" w14:textId="77777777" w:rsidR="00BF1148" w:rsidRDefault="00BF1148">
      <w:pPr>
        <w:widowControl w:val="0"/>
        <w:numPr>
          <w:ilvl w:val="12"/>
          <w:numId w:val="0"/>
        </w:numPr>
        <w:spacing w:after="0" w:line="240" w:lineRule="auto"/>
        <w:ind w:right="-29"/>
        <w:rPr>
          <w:rFonts w:ascii="Times New Roman" w:eastAsia="Times New Roman" w:hAnsi="Times New Roman" w:cs="Times New Roman"/>
          <w:snapToGrid w:val="0"/>
        </w:rPr>
      </w:pPr>
    </w:p>
    <w:p w14:paraId="28B511DA" w14:textId="77777777" w:rsidR="00BF1148" w:rsidRDefault="00C36D4E">
      <w:pPr>
        <w:widowControl w:val="0"/>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Jūsų plaučiuose gali kauptis skystis (plaučių edema), sukeldamas dusulį, kuris gali išsivystyti per 24 – 48 valandas nuo vaisto pavartojimo.</w:t>
      </w:r>
    </w:p>
    <w:p w14:paraId="457A9C4E"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rPr>
      </w:pPr>
    </w:p>
    <w:p w14:paraId="0BCB3A73"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Pamiršus pavartoti </w:t>
      </w:r>
      <w:proofErr w:type="spellStart"/>
      <w:r>
        <w:rPr>
          <w:rFonts w:ascii="Times New Roman" w:eastAsia="Times New Roman" w:hAnsi="Times New Roman" w:cs="Times New Roman"/>
          <w:b/>
          <w:bCs/>
          <w:snapToGrid w:val="0"/>
        </w:rPr>
        <w:t>Wamlox</w:t>
      </w:r>
      <w:proofErr w:type="spellEnd"/>
    </w:p>
    <w:p w14:paraId="0E8E06A7" w14:textId="77777777" w:rsidR="00BF1148" w:rsidRDefault="00C36D4E">
      <w:pPr>
        <w:widowControl w:val="0"/>
        <w:tabs>
          <w:tab w:val="left" w:pos="567"/>
        </w:tabs>
        <w:overflowPunct w:val="0"/>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Jeigu pamiršote išgerti šio vaisto, išgerkite jį iškart prisiminę. Kitą dozę vartokite įprastu laiku. Tačiau, jei jau beveik atėjo laikas kitai dozei, praleiskite pamirštąją. Negalima vartoti dvigubos dozės norint kompensuoti praleistą tabletę.</w:t>
      </w:r>
    </w:p>
    <w:p w14:paraId="79A1E2F8" w14:textId="77777777" w:rsidR="00BF1148" w:rsidRDefault="00BF1148">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28D4E09" w14:textId="77777777" w:rsidR="00BF1148" w:rsidRDefault="00C36D4E">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Nustojus vartoti </w:t>
      </w:r>
      <w:proofErr w:type="spellStart"/>
      <w:r>
        <w:rPr>
          <w:rFonts w:ascii="Times New Roman" w:eastAsia="Times New Roman" w:hAnsi="Times New Roman" w:cs="Times New Roman"/>
          <w:b/>
          <w:bCs/>
          <w:snapToGrid w:val="0"/>
        </w:rPr>
        <w:t>Wamlox</w:t>
      </w:r>
      <w:proofErr w:type="spellEnd"/>
    </w:p>
    <w:p w14:paraId="11F7988C" w14:textId="77777777" w:rsidR="00BF1148" w:rsidRDefault="00C36D4E">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nutrauksite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vartojimą, Jūsų liga gali pasunkėti. Nenutraukite vaisto vartojimo, kol to padaryti nenurodys gydytojas.</w:t>
      </w:r>
    </w:p>
    <w:p w14:paraId="62A3EE33" w14:textId="77777777" w:rsidR="00BF1148" w:rsidRDefault="00BF1148">
      <w:pPr>
        <w:widowControl w:val="0"/>
        <w:numPr>
          <w:ilvl w:val="12"/>
          <w:numId w:val="0"/>
        </w:numPr>
        <w:spacing w:after="0" w:line="240" w:lineRule="auto"/>
        <w:rPr>
          <w:rFonts w:ascii="Times New Roman" w:eastAsia="Times New Roman" w:hAnsi="Times New Roman" w:cs="Times New Roman"/>
          <w:noProof/>
          <w:snapToGrid w:val="0"/>
        </w:rPr>
      </w:pPr>
    </w:p>
    <w:p w14:paraId="45F61556" w14:textId="77777777" w:rsidR="00BF1148" w:rsidRDefault="00C36D4E">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Jeigu kiltų daugiau klausimų dėl šio vaisto vartojimo, kreipkitės į gydytoją arba vaistininką.</w:t>
      </w:r>
    </w:p>
    <w:p w14:paraId="0C9D52EC"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rPr>
      </w:pPr>
    </w:p>
    <w:p w14:paraId="0A82D093"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rPr>
      </w:pPr>
    </w:p>
    <w:p w14:paraId="57884AA7" w14:textId="77777777" w:rsidR="00BF1148" w:rsidRDefault="00C36D4E">
      <w:pPr>
        <w:widowControl w:val="0"/>
        <w:spacing w:after="0" w:line="240" w:lineRule="auto"/>
        <w:ind w:left="567" w:hanging="567"/>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w:t>
      </w:r>
      <w:r>
        <w:rPr>
          <w:rFonts w:ascii="Times New Roman" w:eastAsia="Times New Roman" w:hAnsi="Times New Roman" w:cs="Times New Roman"/>
          <w:b/>
          <w:bCs/>
          <w:snapToGrid w:val="0"/>
          <w:lang w:eastAsia="x-none"/>
        </w:rPr>
        <w:tab/>
        <w:t>Galimas šalutinis poveikis</w:t>
      </w:r>
    </w:p>
    <w:p w14:paraId="22A4CBCD"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rPr>
      </w:pPr>
    </w:p>
    <w:p w14:paraId="272B36DD" w14:textId="77777777" w:rsidR="00BF1148" w:rsidRDefault="00C36D4E">
      <w:pPr>
        <w:widowControl w:val="0"/>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w:t>
      </w:r>
    </w:p>
    <w:p w14:paraId="3FE48963" w14:textId="77777777" w:rsidR="00BF1148" w:rsidRDefault="00BF1148">
      <w:pPr>
        <w:widowControl w:val="0"/>
        <w:tabs>
          <w:tab w:val="left" w:pos="567"/>
        </w:tabs>
        <w:overflowPunct w:val="0"/>
        <w:autoSpaceDE w:val="0"/>
        <w:autoSpaceDN w:val="0"/>
        <w:adjustRightInd w:val="0"/>
        <w:spacing w:after="0" w:line="240" w:lineRule="auto"/>
        <w:ind w:left="1" w:right="660"/>
        <w:rPr>
          <w:rFonts w:ascii="Times New Roman" w:eastAsia="Times New Roman" w:hAnsi="Times New Roman" w:cs="Times New Roman"/>
          <w:b/>
          <w:bCs/>
          <w:snapToGrid w:val="0"/>
        </w:rPr>
      </w:pPr>
    </w:p>
    <w:p w14:paraId="3D777148" w14:textId="77777777" w:rsidR="00BF1148" w:rsidRDefault="00C36D4E">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Kai kurie šalutinio poveikio reiškiniai gali būti sunkūs ir jiems pasireiškus gali reikėti medicininės pagalbos:</w:t>
      </w:r>
    </w:p>
    <w:p w14:paraId="2A41BA96"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Nedideliam skaičiui pacientų pasireiškė šie sunkūs šalutinio poveikio reiškiniai </w:t>
      </w:r>
      <w:r>
        <w:rPr>
          <w:rFonts w:ascii="Times New Roman" w:eastAsia="Times New Roman" w:hAnsi="Times New Roman" w:cs="Times New Roman"/>
          <w:i/>
          <w:iCs/>
          <w:snapToGrid w:val="0"/>
        </w:rPr>
        <w:t>(gali pasireikšti rečiau nei</w:t>
      </w:r>
      <w:r>
        <w:rPr>
          <w:rFonts w:ascii="Times New Roman" w:eastAsia="Times New Roman" w:hAnsi="Times New Roman" w:cs="Times New Roman"/>
          <w:snapToGrid w:val="0"/>
        </w:rPr>
        <w:t xml:space="preserve"> </w:t>
      </w:r>
      <w:r>
        <w:rPr>
          <w:rFonts w:ascii="Times New Roman" w:eastAsia="Times New Roman" w:hAnsi="Times New Roman" w:cs="Times New Roman"/>
          <w:i/>
          <w:iCs/>
          <w:snapToGrid w:val="0"/>
        </w:rPr>
        <w:t>1 iš 1 000 asmenų)</w:t>
      </w:r>
      <w:r>
        <w:rPr>
          <w:rFonts w:ascii="Times New Roman" w:eastAsia="Times New Roman" w:hAnsi="Times New Roman" w:cs="Times New Roman"/>
          <w:snapToGrid w:val="0"/>
        </w:rPr>
        <w:t>.</w:t>
      </w:r>
      <w:r>
        <w:rPr>
          <w:rFonts w:ascii="Times New Roman" w:eastAsia="Times New Roman" w:hAnsi="Times New Roman" w:cs="Times New Roman"/>
          <w:i/>
          <w:iCs/>
          <w:snapToGrid w:val="0"/>
        </w:rPr>
        <w:t xml:space="preserve"> </w:t>
      </w:r>
      <w:r>
        <w:rPr>
          <w:rFonts w:ascii="Times New Roman" w:eastAsia="Times New Roman" w:hAnsi="Times New Roman" w:cs="Times New Roman"/>
          <w:b/>
          <w:bCs/>
          <w:snapToGrid w:val="0"/>
        </w:rPr>
        <w:t>Jeigu kuris nors iš jų pasireikš, nedelsdami kreipkitės į gydytoją:</w:t>
      </w:r>
    </w:p>
    <w:p w14:paraId="369FE7C1"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Alerginės reakcijos, pasireiškiančios bėrimu, niežuliu, veido, lūpų ar liežuvio tinimu, apsunkintu kvėpavimu, mažu kraujospūdžiu (silpnumo, apsvaigimo pojūtis).</w:t>
      </w:r>
    </w:p>
    <w:p w14:paraId="2F8ABA18"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78120288"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Kiti galimi </w:t>
      </w:r>
      <w:proofErr w:type="spellStart"/>
      <w:r>
        <w:rPr>
          <w:rFonts w:ascii="Times New Roman" w:eastAsia="Times New Roman" w:hAnsi="Times New Roman" w:cs="Times New Roman"/>
          <w:b/>
          <w:bCs/>
          <w:snapToGrid w:val="0"/>
        </w:rPr>
        <w:t>Wamlox</w:t>
      </w:r>
      <w:proofErr w:type="spellEnd"/>
      <w:r>
        <w:rPr>
          <w:rFonts w:ascii="Times New Roman" w:eastAsia="Times New Roman" w:hAnsi="Times New Roman" w:cs="Times New Roman"/>
          <w:b/>
          <w:bCs/>
          <w:snapToGrid w:val="0"/>
        </w:rPr>
        <w:t xml:space="preserve"> šalutinio poveikio reiškiniai:</w:t>
      </w:r>
    </w:p>
    <w:p w14:paraId="65F8171C"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Dažni (gali pasireikšti rečiau nei 1 iš 10 asmenų): </w:t>
      </w:r>
      <w:r>
        <w:rPr>
          <w:rFonts w:ascii="Times New Roman" w:eastAsia="Times New Roman" w:hAnsi="Times New Roman" w:cs="Times New Roman"/>
          <w:snapToGrid w:val="0"/>
        </w:rPr>
        <w:t>gripo simptomai (gripas); užgulusi nosis, gerklės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skausmas ir diskomfortas ryjant; galvos skausmas; rankų, plaštakų, kojų, čiurnų ar pėdų tinimas; nuovargis; </w:t>
      </w:r>
      <w:proofErr w:type="spellStart"/>
      <w:r>
        <w:rPr>
          <w:rFonts w:ascii="Times New Roman" w:eastAsia="Times New Roman" w:hAnsi="Times New Roman" w:cs="Times New Roman"/>
          <w:snapToGrid w:val="0"/>
        </w:rPr>
        <w:t>astenija</w:t>
      </w:r>
      <w:proofErr w:type="spellEnd"/>
      <w:r>
        <w:rPr>
          <w:rFonts w:ascii="Times New Roman" w:eastAsia="Times New Roman" w:hAnsi="Times New Roman" w:cs="Times New Roman"/>
          <w:snapToGrid w:val="0"/>
        </w:rPr>
        <w:t xml:space="preserve"> (bendras silpnumas); raudonis ir šilumos pojūtis veide ir (ar) kakle.</w:t>
      </w:r>
    </w:p>
    <w:p w14:paraId="799B892D" w14:textId="77777777" w:rsidR="00BF1148" w:rsidRDefault="00BF1148">
      <w:pPr>
        <w:widowControl w:val="0"/>
        <w:tabs>
          <w:tab w:val="left" w:pos="567"/>
        </w:tabs>
        <w:spacing w:after="0" w:line="240" w:lineRule="auto"/>
        <w:rPr>
          <w:rFonts w:ascii="Times New Roman" w:eastAsia="Times New Roman" w:hAnsi="Times New Roman" w:cs="Times New Roman"/>
          <w:i/>
          <w:iCs/>
          <w:snapToGrid w:val="0"/>
        </w:rPr>
      </w:pPr>
    </w:p>
    <w:p w14:paraId="5EEA74C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Nedažni (gali pasireikšti rečiau nei 1 iš 100 asmenų): </w:t>
      </w:r>
      <w:r>
        <w:rPr>
          <w:rFonts w:ascii="Times New Roman" w:eastAsia="Times New Roman" w:hAnsi="Times New Roman" w:cs="Times New Roman"/>
          <w:snapToGrid w:val="0"/>
        </w:rPr>
        <w:t>svaigulys; pykinimas ir pilvo skausmas; burnos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sausmė; mieguistumas, rankų ar pėdų dilgčiojimas ar sustingimas, svaigimas; dažnas širdies plakimas, taip pat ir permušimai; svaigulys stojantis; kosulys; viduriavimas; vidurių užkietėjimas; odos bėrimas, odos paraudimas; sąnarių tinimas, nugaros skausmas; sąnarių skausmas.</w:t>
      </w:r>
    </w:p>
    <w:p w14:paraId="638F438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A1E32D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Reti (gali pasireikšti rečiau nei 1 iš 1 000 asmenų): </w:t>
      </w:r>
      <w:r>
        <w:rPr>
          <w:rFonts w:ascii="Times New Roman" w:eastAsia="Times New Roman" w:hAnsi="Times New Roman" w:cs="Times New Roman"/>
          <w:snapToGrid w:val="0"/>
        </w:rPr>
        <w:t>nerimas; spengimas ausyse; alpulys; gausesnis šlapinimasis nei paprastai ar dažnesnis noras šlapintis nei paprastai; nesugebėjimas sukelti ar palaikyti erekciją; sunkumo pojūtis; žemas kraujospūdis, pasireiškiantis tokiais simptomais kaip svaigulys ar apsvaigimas; per gausus prakaitavimas; viso kūno odos bėrimas; niežulys; raumenų spazmai.</w:t>
      </w:r>
    </w:p>
    <w:p w14:paraId="43921131"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55AA5486"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Jei kuris iš šių reiškinių vargina, kreipkitės į gydytoją.</w:t>
      </w:r>
    </w:p>
    <w:p w14:paraId="02797CB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09B21867"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Šalutinio poveikio reiškiniai, kurie pasireiškė vartojant vien tik </w:t>
      </w:r>
      <w:proofErr w:type="spellStart"/>
      <w:r>
        <w:rPr>
          <w:rFonts w:ascii="Times New Roman" w:eastAsia="Times New Roman" w:hAnsi="Times New Roman" w:cs="Times New Roman"/>
          <w:b/>
          <w:bCs/>
          <w:snapToGrid w:val="0"/>
        </w:rPr>
        <w:t>amlodipiną</w:t>
      </w:r>
      <w:proofErr w:type="spellEnd"/>
      <w:r>
        <w:rPr>
          <w:rFonts w:ascii="Times New Roman" w:eastAsia="Times New Roman" w:hAnsi="Times New Roman" w:cs="Times New Roman"/>
          <w:b/>
          <w:bCs/>
          <w:snapToGrid w:val="0"/>
        </w:rPr>
        <w:t xml:space="preserve"> ar </w:t>
      </w:r>
      <w:proofErr w:type="spellStart"/>
      <w:r>
        <w:rPr>
          <w:rFonts w:ascii="Times New Roman" w:eastAsia="Times New Roman" w:hAnsi="Times New Roman" w:cs="Times New Roman"/>
          <w:b/>
          <w:bCs/>
          <w:snapToGrid w:val="0"/>
        </w:rPr>
        <w:t>valsartaną</w:t>
      </w:r>
      <w:proofErr w:type="spellEnd"/>
      <w:r>
        <w:rPr>
          <w:rFonts w:ascii="Times New Roman" w:eastAsia="Times New Roman" w:hAnsi="Times New Roman" w:cs="Times New Roman"/>
          <w:b/>
          <w:bCs/>
          <w:snapToGrid w:val="0"/>
        </w:rPr>
        <w:t xml:space="preserve">, ir kurie arba nebuvo stebėti vartojant </w:t>
      </w:r>
      <w:proofErr w:type="spellStart"/>
      <w:r>
        <w:rPr>
          <w:rFonts w:ascii="Times New Roman" w:eastAsia="Times New Roman" w:hAnsi="Times New Roman" w:cs="Times New Roman"/>
          <w:b/>
          <w:bCs/>
          <w:snapToGrid w:val="0"/>
        </w:rPr>
        <w:t>Wamlox</w:t>
      </w:r>
      <w:proofErr w:type="spellEnd"/>
      <w:r>
        <w:rPr>
          <w:rFonts w:ascii="Times New Roman" w:eastAsia="Times New Roman" w:hAnsi="Times New Roman" w:cs="Times New Roman"/>
          <w:b/>
          <w:bCs/>
          <w:snapToGrid w:val="0"/>
        </w:rPr>
        <w:t xml:space="preserve">, arba kurių pasireiškė dažniau nei vartojant </w:t>
      </w:r>
      <w:proofErr w:type="spellStart"/>
      <w:r>
        <w:rPr>
          <w:rFonts w:ascii="Times New Roman" w:eastAsia="Times New Roman" w:hAnsi="Times New Roman" w:cs="Times New Roman"/>
          <w:b/>
          <w:bCs/>
          <w:snapToGrid w:val="0"/>
        </w:rPr>
        <w:lastRenderedPageBreak/>
        <w:t>Wamlox</w:t>
      </w:r>
      <w:proofErr w:type="spellEnd"/>
      <w:r>
        <w:rPr>
          <w:rFonts w:ascii="Times New Roman" w:eastAsia="Times New Roman" w:hAnsi="Times New Roman" w:cs="Times New Roman"/>
          <w:b/>
          <w:bCs/>
          <w:snapToGrid w:val="0"/>
        </w:rPr>
        <w:t>:</w:t>
      </w:r>
    </w:p>
    <w:p w14:paraId="105EE96F"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242E12C5"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u w:val="single"/>
        </w:rPr>
        <w:t>Amlodipinas</w:t>
      </w:r>
      <w:proofErr w:type="spellEnd"/>
    </w:p>
    <w:p w14:paraId="1692D6C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Nedelsdami kreipkitės į gydytoją, jeigu pavartojus šio vaisto, pasireiškia kuris nors toliau išvardytas labai retas, bet sunkus šalutinio poveikio reiškinys:</w:t>
      </w:r>
    </w:p>
    <w:p w14:paraId="1A46BC98" w14:textId="77777777" w:rsidR="00BF1148" w:rsidRDefault="00C36D4E">
      <w:pPr>
        <w:widowControl w:val="0"/>
        <w:numPr>
          <w:ilvl w:val="0"/>
          <w:numId w:val="2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staiga atsiradęs švokštimas, krūtinės skausmas, dusulys ar kvėpavimo pasunkėjimas;</w:t>
      </w:r>
    </w:p>
    <w:p w14:paraId="26BDCDB4" w14:textId="77777777" w:rsidR="00BF1148" w:rsidRDefault="00C36D4E">
      <w:pPr>
        <w:widowControl w:val="0"/>
        <w:numPr>
          <w:ilvl w:val="0"/>
          <w:numId w:val="2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akių vokų, veido ar lūpų patinimas;</w:t>
      </w:r>
    </w:p>
    <w:p w14:paraId="5A89303E" w14:textId="77777777" w:rsidR="00BF1148" w:rsidRDefault="00C36D4E">
      <w:pPr>
        <w:widowControl w:val="0"/>
        <w:numPr>
          <w:ilvl w:val="0"/>
          <w:numId w:val="2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liežuvio ir gerklės patinimas, dėl kurio gali labai pasunkėti kvėpavimas;</w:t>
      </w:r>
    </w:p>
    <w:p w14:paraId="5C0CA568" w14:textId="77777777" w:rsidR="00BF1148" w:rsidRDefault="00C36D4E">
      <w:pPr>
        <w:widowControl w:val="0"/>
        <w:numPr>
          <w:ilvl w:val="0"/>
          <w:numId w:val="2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sunkios odos reakcijos, įskaitant intensyvų odos bėrimą, dilgėlinę, viso kūno odos paraudimą, sunkų niežėjimą, odos </w:t>
      </w:r>
      <w:proofErr w:type="spellStart"/>
      <w:r>
        <w:rPr>
          <w:rFonts w:ascii="Times New Roman" w:eastAsia="Times New Roman" w:hAnsi="Times New Roman" w:cs="Times New Roman"/>
          <w:snapToGrid w:val="0"/>
        </w:rPr>
        <w:t>pūslėtumą</w:t>
      </w:r>
      <w:proofErr w:type="spellEnd"/>
      <w:r>
        <w:rPr>
          <w:rFonts w:ascii="Times New Roman" w:eastAsia="Times New Roman" w:hAnsi="Times New Roman" w:cs="Times New Roman"/>
          <w:snapToGrid w:val="0"/>
        </w:rPr>
        <w:t>, lupimąsi ir patinimą, gleivinių uždegimą (</w:t>
      </w:r>
      <w:proofErr w:type="spellStart"/>
      <w:r>
        <w:rPr>
          <w:rFonts w:ascii="Times New Roman" w:eastAsia="Times New Roman" w:hAnsi="Times New Roman" w:cs="Times New Roman"/>
          <w:szCs w:val="20"/>
          <w:lang w:eastAsia="sl-SI"/>
        </w:rPr>
        <w:t>Stivenso</w:t>
      </w:r>
      <w:proofErr w:type="spellEnd"/>
      <w:r>
        <w:rPr>
          <w:rFonts w:ascii="Times New Roman" w:eastAsia="Times New Roman" w:hAnsi="Times New Roman" w:cs="Times New Roman"/>
          <w:szCs w:val="20"/>
          <w:lang w:eastAsia="sl-SI"/>
        </w:rPr>
        <w:t>-Džonsono (</w:t>
      </w:r>
      <w:proofErr w:type="spellStart"/>
      <w:r>
        <w:rPr>
          <w:rFonts w:ascii="Times New Roman" w:eastAsia="Times New Roman" w:hAnsi="Times New Roman" w:cs="Times New Roman"/>
          <w:i/>
          <w:iCs/>
          <w:snapToGrid w:val="0"/>
        </w:rPr>
        <w:t>Stevens-Johnson</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snapToGrid w:val="0"/>
        </w:rPr>
        <w:t xml:space="preserve"> sindromas, toksinė epidermio </w:t>
      </w:r>
      <w:proofErr w:type="spellStart"/>
      <w:r>
        <w:rPr>
          <w:rFonts w:ascii="Times New Roman" w:eastAsia="Times New Roman" w:hAnsi="Times New Roman" w:cs="Times New Roman"/>
          <w:snapToGrid w:val="0"/>
        </w:rPr>
        <w:t>nekrolizė</w:t>
      </w:r>
      <w:proofErr w:type="spellEnd"/>
      <w:r>
        <w:rPr>
          <w:rFonts w:ascii="Times New Roman" w:eastAsia="Times New Roman" w:hAnsi="Times New Roman" w:cs="Times New Roman"/>
          <w:snapToGrid w:val="0"/>
        </w:rPr>
        <w:t>), arba kitos alerginės reakcijos;</w:t>
      </w:r>
    </w:p>
    <w:p w14:paraId="6C327812" w14:textId="77777777" w:rsidR="00BF1148" w:rsidRDefault="00C36D4E">
      <w:pPr>
        <w:widowControl w:val="0"/>
        <w:numPr>
          <w:ilvl w:val="0"/>
          <w:numId w:val="2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širdies priepuolis, nenormalus širdies plakimas;</w:t>
      </w:r>
    </w:p>
    <w:p w14:paraId="67353CF4" w14:textId="77777777" w:rsidR="00BF1148" w:rsidRDefault="00C36D4E">
      <w:pPr>
        <w:widowControl w:val="0"/>
        <w:numPr>
          <w:ilvl w:val="0"/>
          <w:numId w:val="24"/>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kasos uždegimas, dėl kurio gali pasireikšti sunkus pilvo ir nugaros skausmas, susijęs su labai bloga savijauta.</w:t>
      </w:r>
    </w:p>
    <w:p w14:paraId="00704492"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E03460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Buvo pranešta apie toliau išvardytą šalutinį poveikį. Jeigu kuris nors iš išvardytų sutrikimų sukelia Jums problemų arba jeigu jis trunka ilgiau kaip vieną savaitę, turite kreiptis į gydytoją.</w:t>
      </w:r>
    </w:p>
    <w:p w14:paraId="0EA2E5E6" w14:textId="77777777" w:rsidR="00BF1148" w:rsidRDefault="00BF1148">
      <w:pPr>
        <w:widowControl w:val="0"/>
        <w:tabs>
          <w:tab w:val="left" w:pos="567"/>
        </w:tabs>
        <w:spacing w:after="0" w:line="240" w:lineRule="auto"/>
        <w:rPr>
          <w:rFonts w:ascii="Times New Roman" w:eastAsia="Times New Roman" w:hAnsi="Times New Roman" w:cs="Times New Roman"/>
          <w:i/>
          <w:iCs/>
          <w:snapToGrid w:val="0"/>
        </w:rPr>
      </w:pPr>
    </w:p>
    <w:p w14:paraId="1A5A55B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Dažni šalutinio poveikio reiškiniai (gali pasireikšti rečiau kaip 1 iš 10 asmenų): </w:t>
      </w:r>
      <w:r>
        <w:rPr>
          <w:rFonts w:ascii="Times New Roman" w:eastAsia="Times New Roman" w:hAnsi="Times New Roman" w:cs="Times New Roman"/>
          <w:snapToGrid w:val="0"/>
        </w:rPr>
        <w:t>svaigulys, mieguistumas;</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palpitacijos</w:t>
      </w:r>
      <w:proofErr w:type="spellEnd"/>
      <w:r>
        <w:rPr>
          <w:rFonts w:ascii="Times New Roman" w:eastAsia="Times New Roman" w:hAnsi="Times New Roman" w:cs="Times New Roman"/>
          <w:snapToGrid w:val="0"/>
        </w:rPr>
        <w:t xml:space="preserve"> (dažno</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stipraus širdies plakimo jutimas); </w:t>
      </w:r>
      <w:r>
        <w:rPr>
          <w:rFonts w:ascii="Times New Roman" w:eastAsia="Times New Roman" w:hAnsi="Times New Roman" w:cs="Times New Roman"/>
          <w:szCs w:val="20"/>
          <w:lang w:eastAsia="sl-SI"/>
        </w:rPr>
        <w:t xml:space="preserve">veido ir kaklo </w:t>
      </w:r>
      <w:r>
        <w:rPr>
          <w:rFonts w:ascii="Times New Roman" w:eastAsia="Times New Roman" w:hAnsi="Times New Roman" w:cs="Times New Roman"/>
          <w:snapToGrid w:val="0"/>
        </w:rPr>
        <w:t>paraudimas, kulkšnių patinimas (edema); pilvo skausmas, pykinimas.</w:t>
      </w:r>
    </w:p>
    <w:p w14:paraId="1697FB72" w14:textId="77777777" w:rsidR="00BF1148" w:rsidRDefault="00BF1148">
      <w:pPr>
        <w:widowControl w:val="0"/>
        <w:tabs>
          <w:tab w:val="left" w:pos="567"/>
        </w:tabs>
        <w:spacing w:after="0" w:line="240" w:lineRule="auto"/>
        <w:rPr>
          <w:rFonts w:ascii="Times New Roman" w:eastAsia="Times New Roman" w:hAnsi="Times New Roman" w:cs="Times New Roman"/>
          <w:i/>
          <w:iCs/>
          <w:snapToGrid w:val="0"/>
        </w:rPr>
      </w:pPr>
    </w:p>
    <w:p w14:paraId="5F95F856"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Nedažni šalutinio poveikio reiškiniai (gali pasireikšti rečiau kaip 1 iš 100 asmenų): </w:t>
      </w:r>
      <w:r>
        <w:rPr>
          <w:rFonts w:ascii="Times New Roman" w:eastAsia="Times New Roman" w:hAnsi="Times New Roman" w:cs="Times New Roman"/>
          <w:snapToGrid w:val="0"/>
        </w:rPr>
        <w:t>nuotaikų kaita, nerimas, depresija, nemiga,</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drebulys, nenormalus skonio pojūtis, apalpimas, skausmo jutimo išnykimas; regėjimo sutrikimai, regėjimo pablogėjimas, skambėjimas ausyse; mažas kraujospūdis; čiaudulys / sloga dėl nosies gleivinės uždegimo (rinitas); </w:t>
      </w:r>
      <w:proofErr w:type="spellStart"/>
      <w:r>
        <w:rPr>
          <w:rFonts w:ascii="Times New Roman" w:eastAsia="Times New Roman" w:hAnsi="Times New Roman" w:cs="Times New Roman"/>
          <w:snapToGrid w:val="0"/>
        </w:rPr>
        <w:t>nevirškinimas</w:t>
      </w:r>
      <w:proofErr w:type="spellEnd"/>
      <w:r>
        <w:rPr>
          <w:rFonts w:ascii="Times New Roman" w:eastAsia="Times New Roman" w:hAnsi="Times New Roman" w:cs="Times New Roman"/>
          <w:snapToGrid w:val="0"/>
        </w:rPr>
        <w:t>, vėmimas; plaukų slinkimas, prakaitavimo sustiprėjimas, odos niežėjimas, odos spalvos pokytis; šlapinimosi sutrikimas, poreikis dažniau šlapintis naktį, šlapinimosi padažnėjimas; nesugebėjimas pasiekti erekciją, krūtų diskomfortas arba padidėjimas vyrams, skausmas, bloga savijauta, raumenų skausmas, raumenų mėšlungis; kūno masės padidėjimas arba sumažėjimas.</w:t>
      </w:r>
    </w:p>
    <w:p w14:paraId="1764F6BA" w14:textId="77777777" w:rsidR="00BF1148" w:rsidRDefault="00BF1148">
      <w:pPr>
        <w:widowControl w:val="0"/>
        <w:tabs>
          <w:tab w:val="left" w:pos="567"/>
        </w:tabs>
        <w:spacing w:after="0" w:line="240" w:lineRule="auto"/>
        <w:rPr>
          <w:rFonts w:ascii="Times New Roman" w:eastAsia="Times New Roman" w:hAnsi="Times New Roman" w:cs="Times New Roman"/>
          <w:i/>
          <w:iCs/>
          <w:snapToGrid w:val="0"/>
        </w:rPr>
      </w:pPr>
    </w:p>
    <w:p w14:paraId="1759FE3C"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Reti šalutinio poveikio reiškiniai (gali pasireikšti rečiau kaip 1 iš 1 000 asmenų): </w:t>
      </w:r>
      <w:r>
        <w:rPr>
          <w:rFonts w:ascii="Times New Roman" w:eastAsia="Times New Roman" w:hAnsi="Times New Roman" w:cs="Times New Roman"/>
          <w:snapToGrid w:val="0"/>
        </w:rPr>
        <w:t>minčių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susipainiojimas.</w:t>
      </w:r>
    </w:p>
    <w:p w14:paraId="727B1444" w14:textId="77777777" w:rsidR="00BF1148" w:rsidRDefault="00BF1148">
      <w:pPr>
        <w:widowControl w:val="0"/>
        <w:tabs>
          <w:tab w:val="left" w:pos="567"/>
        </w:tabs>
        <w:spacing w:after="0" w:line="240" w:lineRule="auto"/>
        <w:rPr>
          <w:rFonts w:ascii="Times New Roman" w:eastAsia="Times New Roman" w:hAnsi="Times New Roman" w:cs="Times New Roman"/>
          <w:i/>
          <w:iCs/>
          <w:snapToGrid w:val="0"/>
        </w:rPr>
      </w:pPr>
    </w:p>
    <w:p w14:paraId="76C5780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Labai reti šalutinio poveikio reiškiniai (gali pasireikšti rečiau kaip 1 iš 10 000 asmenų): </w:t>
      </w:r>
      <w:r>
        <w:rPr>
          <w:rFonts w:ascii="Times New Roman" w:eastAsia="Times New Roman" w:hAnsi="Times New Roman" w:cs="Times New Roman"/>
          <w:snapToGrid w:val="0"/>
        </w:rPr>
        <w:t>baltųjų kraujo</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ląstelių kiekio sumažėjimas,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suaktyvėjimas, kuris gali turėti įtakos kai kuriems medicininiams tyrimams; raumenų tempimo padidėjimas; kraujagyslių uždegimas, dažnai pasireiškiantis kartu su odos bėrimu, padidėjęs jautrumas šviesai.</w:t>
      </w:r>
    </w:p>
    <w:p w14:paraId="109B7499"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6D4DE62" w14:textId="77777777" w:rsidR="00BF1148" w:rsidRDefault="00C36D4E">
      <w:pPr>
        <w:widowControl w:val="0"/>
        <w:tabs>
          <w:tab w:val="left" w:pos="567"/>
        </w:tabs>
        <w:spacing w:after="0" w:line="240" w:lineRule="auto"/>
        <w:rPr>
          <w:rFonts w:ascii="Times New Roman" w:eastAsia="Times New Roman" w:hAnsi="Times New Roman" w:cs="Times New Roman"/>
          <w:snapToGrid w:val="0"/>
          <w:lang w:val="sl-SI" w:eastAsia="sl-SI"/>
        </w:rPr>
      </w:pPr>
      <w:r>
        <w:rPr>
          <w:rFonts w:ascii="Times New Roman" w:eastAsia="Times New Roman" w:hAnsi="Times New Roman" w:cs="Times New Roman"/>
          <w:i/>
          <w:snapToGrid w:val="0"/>
          <w:lang w:val="sl-SI" w:eastAsia="sl-SI"/>
        </w:rPr>
        <w:t>Šalutinio poveikio reiškiniai, kurių dažnis nežinomas (dažnis negali būti apskaičiuotas pagal turimus duomenis)</w:t>
      </w:r>
      <w:r>
        <w:rPr>
          <w:rFonts w:ascii="Times New Roman" w:eastAsia="Times New Roman" w:hAnsi="Times New Roman" w:cs="Times New Roman"/>
          <w:snapToGrid w:val="0"/>
          <w:lang w:val="sl-SI" w:eastAsia="sl-SI"/>
        </w:rPr>
        <w:t>: drebėjimas, nelanksti laikysena, veidas kaip kaukė, lėti judesiai ir maišymasis, nesubalansuotas ėjimas.</w:t>
      </w:r>
    </w:p>
    <w:p w14:paraId="1F643669"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sl-SI" w:eastAsia="sl-SI"/>
        </w:rPr>
      </w:pPr>
    </w:p>
    <w:p w14:paraId="628827B2" w14:textId="77777777" w:rsidR="00BF1148" w:rsidRDefault="00C36D4E">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Valsartanas</w:t>
      </w:r>
      <w:proofErr w:type="spellEnd"/>
    </w:p>
    <w:p w14:paraId="1C67B16E" w14:textId="77777777" w:rsidR="00BF1148" w:rsidRDefault="00BF1148">
      <w:pPr>
        <w:widowControl w:val="0"/>
        <w:tabs>
          <w:tab w:val="left" w:pos="567"/>
        </w:tabs>
        <w:spacing w:after="0" w:line="240" w:lineRule="auto"/>
        <w:rPr>
          <w:rFonts w:ascii="Times New Roman" w:eastAsia="Times New Roman" w:hAnsi="Times New Roman" w:cs="Times New Roman"/>
          <w:snapToGrid w:val="0"/>
          <w:u w:val="single"/>
        </w:rPr>
      </w:pPr>
    </w:p>
    <w:p w14:paraId="510E93AA" w14:textId="77777777" w:rsidR="00BF1148" w:rsidRPr="00756DF8" w:rsidRDefault="00C36D4E">
      <w:pPr>
        <w:widowControl w:val="0"/>
        <w:tabs>
          <w:tab w:val="left" w:pos="567"/>
        </w:tabs>
        <w:spacing w:after="0" w:line="240" w:lineRule="auto"/>
        <w:rPr>
          <w:rFonts w:ascii="Times New Roman" w:hAnsi="Times New Roman" w:cs="Times New Roman"/>
        </w:rPr>
      </w:pPr>
      <w:r>
        <w:rPr>
          <w:rFonts w:ascii="Times New Roman" w:eastAsia="Times New Roman" w:hAnsi="Times New Roman" w:cs="Times New Roman"/>
          <w:i/>
          <w:iCs/>
          <w:snapToGrid w:val="0"/>
        </w:rPr>
        <w:t xml:space="preserve">Labai reti šalutinio poveikio reiškiniai (gali pasireikšti rečiau kaip 1 iš 10 000 asmenų): </w:t>
      </w:r>
      <w:r w:rsidRPr="00756DF8">
        <w:rPr>
          <w:rFonts w:ascii="Times New Roman" w:hAnsi="Times New Roman" w:cs="Times New Roman"/>
        </w:rPr>
        <w:t xml:space="preserve">žarnyno </w:t>
      </w:r>
      <w:proofErr w:type="spellStart"/>
      <w:r w:rsidRPr="00756DF8">
        <w:rPr>
          <w:rFonts w:ascii="Times New Roman" w:hAnsi="Times New Roman" w:cs="Times New Roman"/>
        </w:rPr>
        <w:t>angioneurozinė</w:t>
      </w:r>
      <w:proofErr w:type="spellEnd"/>
      <w:r w:rsidRPr="00756DF8">
        <w:rPr>
          <w:rFonts w:ascii="Times New Roman" w:hAnsi="Times New Roman" w:cs="Times New Roman"/>
        </w:rPr>
        <w:t xml:space="preserve"> edema: tinimas žarnyne, pasireiškiantis tokiais simptomais kaip pilvo skausmas, pykinimas, vėmimas ir viduriavimas.</w:t>
      </w:r>
    </w:p>
    <w:p w14:paraId="3743BE45"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3CE72AEB"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Šalutinio poveikio reiškiniai, kurių dažnis nežinomas (negali būti apskaičiuotas pagal turimus duomenis): </w:t>
      </w:r>
      <w:r>
        <w:rPr>
          <w:rFonts w:ascii="Times New Roman" w:eastAsia="Times New Roman" w:hAnsi="Times New Roman" w:cs="Times New Roman"/>
          <w:snapToGrid w:val="0"/>
        </w:rPr>
        <w:t>sumažėjęs raudonųjų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kraujo</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ląstelių kiekis, karščiavimas, infekcijos sukeltas gerklės skausmas ar burnos gleivinės žaizdos; savaiminis kraujavimas ar mėlynių susidarymas; padidėjęs kalio kiekis kraujyje; sutrikę kepenų veiklos rodiklių tyrimų rezultatai; sutrikusi inkstų veikla ir labai stipriai </w:t>
      </w:r>
      <w:r>
        <w:rPr>
          <w:rFonts w:ascii="Times New Roman" w:eastAsia="Times New Roman" w:hAnsi="Times New Roman" w:cs="Times New Roman"/>
          <w:snapToGrid w:val="0"/>
        </w:rPr>
        <w:lastRenderedPageBreak/>
        <w:t>sutrikusi inkstų veikla; patinimas, daugiausia veido ir gerklės; raumenų skausmas; bėrimas, rausvai violetinės ar raudonos odos dėmės; karščiavimas; niežulys; alerginės reakcijos; pūslėta oda (</w:t>
      </w:r>
      <w:proofErr w:type="spellStart"/>
      <w:r>
        <w:rPr>
          <w:rFonts w:ascii="Times New Roman" w:eastAsia="Times New Roman" w:hAnsi="Times New Roman" w:cs="Times New Roman"/>
          <w:snapToGrid w:val="0"/>
        </w:rPr>
        <w:t>pūslinio</w:t>
      </w:r>
      <w:proofErr w:type="spellEnd"/>
      <w:r>
        <w:rPr>
          <w:rFonts w:ascii="Times New Roman" w:eastAsia="Times New Roman" w:hAnsi="Times New Roman" w:cs="Times New Roman"/>
          <w:snapToGrid w:val="0"/>
        </w:rPr>
        <w:t xml:space="preserve"> dermatito požymis).</w:t>
      </w:r>
    </w:p>
    <w:p w14:paraId="0B6648A6"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p w14:paraId="6DFDC286"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 pasireiškė kuri nors iš šių reakcijų, nedelsdami kreipkitės į gydytoją.</w:t>
      </w:r>
    </w:p>
    <w:p w14:paraId="3B1C6DB0" w14:textId="77777777" w:rsidR="00BF1148" w:rsidRDefault="00BF1148">
      <w:pPr>
        <w:widowControl w:val="0"/>
        <w:tabs>
          <w:tab w:val="left" w:pos="567"/>
        </w:tabs>
        <w:spacing w:after="0" w:line="240" w:lineRule="auto"/>
        <w:rPr>
          <w:rFonts w:ascii="Times New Roman" w:eastAsia="Times New Roman" w:hAnsi="Times New Roman" w:cs="Times New Roman"/>
          <w:b/>
          <w:snapToGrid w:val="0"/>
        </w:rPr>
      </w:pPr>
    </w:p>
    <w:p w14:paraId="4CA8DF10" w14:textId="77777777" w:rsidR="00BF1148" w:rsidRDefault="00C36D4E">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058258C2" w14:textId="77777777" w:rsidR="00BF1148" w:rsidRDefault="00C36D4E">
      <w:pPr>
        <w:widowControl w:val="0"/>
        <w:tabs>
          <w:tab w:val="left" w:pos="567"/>
        </w:tabs>
        <w:spacing w:after="0" w:line="240" w:lineRule="auto"/>
        <w:ind w:right="-449"/>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Pr>
            <w:rStyle w:val="Hipersaitas"/>
            <w:rFonts w:eastAsia="Times New Roman" w:cs="Times New Roman"/>
            <w:snapToGrid w:val="0"/>
            <w:sz w:val="22"/>
            <w:szCs w:val="22"/>
            <w:lang w:val="lt-LT"/>
          </w:rPr>
          <w:t>https://vapris.vvkt.lt/vvkt-web/public/nrv</w:t>
        </w:r>
      </w:hyperlink>
      <w:r>
        <w:rPr>
          <w:rFonts w:ascii="Times New Roman" w:eastAsia="Times New Roman" w:hAnsi="Times New Roman" w:cs="Times New Roman"/>
          <w:snapToGrid w:val="0"/>
        </w:rPr>
        <w:t xml:space="preserve"> arba užpildant Paciento pranešimo apie įtariamą nepageidaujamą reakciją (ĮNR) formą, kuri skelbiama </w:t>
      </w:r>
      <w:hyperlink r:id="rId11" w:history="1">
        <w:r>
          <w:rPr>
            <w:rStyle w:val="Hipersaitas"/>
            <w:rFonts w:eastAsia="Times New Roman" w:cs="Times New Roman"/>
            <w:snapToGrid w:val="0"/>
            <w:sz w:val="22"/>
            <w:szCs w:val="22"/>
            <w:lang w:val="lt-LT"/>
          </w:rPr>
          <w:t>https://www.vvkt.lt/index.php?4004286486</w:t>
        </w:r>
      </w:hyperlink>
      <w:r>
        <w:rPr>
          <w:rFonts w:ascii="Times New Roman" w:eastAsia="Times New Roman" w:hAnsi="Times New Roman" w:cs="Times New Roman"/>
          <w:snapToGrid w:val="0"/>
        </w:rPr>
        <w:t xml:space="preserve">, ir atsiunčiant elektroniniu paštu (adresu </w:t>
      </w:r>
      <w:proofErr w:type="spellStart"/>
      <w:r>
        <w:rPr>
          <w:rFonts w:ascii="Times New Roman" w:eastAsia="Times New Roman" w:hAnsi="Times New Roman" w:cs="Times New Roman"/>
          <w:snapToGrid w:val="0"/>
        </w:rPr>
        <w:t>NepageidaujamaR@vvkt.lt</w:t>
      </w:r>
      <w:proofErr w:type="spellEnd"/>
      <w:r>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7493CC30" w14:textId="77777777" w:rsidR="00BF1148" w:rsidRDefault="00BF1148">
      <w:pPr>
        <w:widowControl w:val="0"/>
        <w:tabs>
          <w:tab w:val="left" w:pos="567"/>
        </w:tabs>
        <w:spacing w:after="0" w:line="240" w:lineRule="auto"/>
        <w:ind w:right="-449"/>
        <w:rPr>
          <w:rFonts w:ascii="Times New Roman" w:eastAsia="Times New Roman" w:hAnsi="Times New Roman" w:cs="Times New Roman"/>
          <w:snapToGrid w:val="0"/>
        </w:rPr>
      </w:pPr>
    </w:p>
    <w:p w14:paraId="650D32BD" w14:textId="77777777" w:rsidR="00BF1148" w:rsidRDefault="00BF1148">
      <w:pPr>
        <w:widowControl w:val="0"/>
        <w:tabs>
          <w:tab w:val="left" w:pos="567"/>
        </w:tabs>
        <w:spacing w:after="0" w:line="240" w:lineRule="auto"/>
        <w:ind w:right="-449"/>
        <w:rPr>
          <w:rFonts w:ascii="Times New Roman" w:eastAsia="Times New Roman" w:hAnsi="Times New Roman" w:cs="Times New Roman"/>
          <w:snapToGrid w:val="0"/>
        </w:rPr>
      </w:pPr>
    </w:p>
    <w:p w14:paraId="46606CAE"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w:t>
      </w:r>
      <w:r>
        <w:rPr>
          <w:rFonts w:ascii="Times New Roman" w:eastAsia="Times New Roman" w:hAnsi="Times New Roman" w:cs="Times New Roman"/>
          <w:b/>
          <w:bCs/>
          <w:snapToGrid w:val="0"/>
          <w:lang w:eastAsia="x-none"/>
        </w:rPr>
        <w:tab/>
        <w:t xml:space="preserve">Kaip laikyti </w:t>
      </w:r>
      <w:proofErr w:type="spellStart"/>
      <w:r>
        <w:rPr>
          <w:rFonts w:ascii="Times New Roman" w:eastAsia="Times New Roman" w:hAnsi="Times New Roman" w:cs="Times New Roman"/>
          <w:b/>
          <w:bCs/>
          <w:snapToGrid w:val="0"/>
          <w:lang w:eastAsia="x-none"/>
        </w:rPr>
        <w:t>Wamlox</w:t>
      </w:r>
      <w:proofErr w:type="spellEnd"/>
    </w:p>
    <w:p w14:paraId="7C3617E3"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423F6703"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155FA832"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11C4524B"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Ant dėžutės ir lizdinės plokštelė po </w:t>
      </w:r>
      <w:r>
        <w:rPr>
          <w:rFonts w:ascii="Times New Roman" w:eastAsia="Times New Roman" w:hAnsi="Times New Roman" w:cs="Times New Roman"/>
          <w:snapToGrid w:val="0"/>
          <w:highlight w:val="lightGray"/>
        </w:rPr>
        <w:t>„Tinka iki“/</w:t>
      </w:r>
      <w:r>
        <w:rPr>
          <w:rFonts w:ascii="Times New Roman" w:eastAsia="Times New Roman" w:hAnsi="Times New Roman" w:cs="Times New Roman"/>
          <w:snapToGrid w:val="0"/>
        </w:rPr>
        <w:t xml:space="preserve"> „EXP“ nurodytam tinkamumo laikui pasibaigus, šio vaisto vartoti negalima. Vaistas tinkamas vartoti iki paskutinės nurodyto mėnesio dienos.</w:t>
      </w:r>
    </w:p>
    <w:p w14:paraId="3395CFB4"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154DF8AC" w14:textId="77777777" w:rsidR="00BF1148" w:rsidRDefault="00C36D4E">
      <w:pPr>
        <w:widowControl w:val="0"/>
        <w:numPr>
          <w:ilvl w:val="12"/>
          <w:numId w:val="0"/>
        </w:numPr>
        <w:spacing w:after="0" w:line="240" w:lineRule="auto"/>
        <w:ind w:right="-2"/>
        <w:rPr>
          <w:rFonts w:ascii="Times New Roman" w:eastAsia="Times New Roman" w:hAnsi="Times New Roman" w:cs="Times New Roman"/>
          <w:snapToGrid w:val="0"/>
        </w:rPr>
      </w:pPr>
      <w:r w:rsidRPr="00756DF8">
        <w:rPr>
          <w:rFonts w:ascii="Times New Roman" w:eastAsia="Times New Roman" w:hAnsi="Times New Roman" w:cs="Times New Roman"/>
          <w:snapToGrid w:val="0"/>
        </w:rPr>
        <w:t xml:space="preserve">Laikyti </w:t>
      </w:r>
      <w:r w:rsidRPr="00756DF8">
        <w:rPr>
          <w:rFonts w:ascii="Times New Roman" w:eastAsia="Times New Roman" w:hAnsi="Times New Roman" w:cs="Times New Roman"/>
          <w:szCs w:val="20"/>
          <w:lang w:eastAsia="sl-SI"/>
        </w:rPr>
        <w:t>žemesnėje</w:t>
      </w:r>
      <w:r w:rsidRPr="00756DF8">
        <w:rPr>
          <w:rFonts w:ascii="Times New Roman" w:eastAsia="Times New Roman" w:hAnsi="Times New Roman" w:cs="Times New Roman"/>
          <w:snapToGrid w:val="0"/>
        </w:rPr>
        <w:t xml:space="preserve"> kaip 30 °C temperatūroje.</w:t>
      </w:r>
    </w:p>
    <w:p w14:paraId="6B498E83"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7FED21FC" w14:textId="77777777" w:rsidR="00BF1148" w:rsidRDefault="00C36D4E">
      <w:pPr>
        <w:widowControl w:val="0"/>
        <w:numPr>
          <w:ilvl w:val="12"/>
          <w:numId w:val="0"/>
        </w:numPr>
        <w:spacing w:after="0" w:line="240" w:lineRule="auto"/>
        <w:ind w:right="-2"/>
        <w:rPr>
          <w:rFonts w:ascii="Times New Roman" w:eastAsia="Times New Roman" w:hAnsi="Times New Roman" w:cs="Times New Roman"/>
          <w:i/>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473DBE0D"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26B0DC28"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69FA9F6E" w14:textId="77777777" w:rsidR="00BF1148" w:rsidRDefault="00C36D4E">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w:t>
      </w:r>
      <w:r>
        <w:rPr>
          <w:rFonts w:ascii="Times New Roman" w:eastAsia="Times New Roman" w:hAnsi="Times New Roman" w:cs="Times New Roman"/>
          <w:bCs/>
          <w:snapToGrid w:val="0"/>
          <w:lang w:eastAsia="x-none"/>
        </w:rPr>
        <w:tab/>
      </w:r>
      <w:r>
        <w:rPr>
          <w:rFonts w:ascii="Times New Roman" w:eastAsia="Times New Roman" w:hAnsi="Times New Roman" w:cs="Times New Roman"/>
          <w:b/>
          <w:bCs/>
          <w:snapToGrid w:val="0"/>
          <w:lang w:eastAsia="x-none"/>
        </w:rPr>
        <w:t>Pakuotės turinys ir kita informacija</w:t>
      </w:r>
    </w:p>
    <w:p w14:paraId="4EC321F1" w14:textId="77777777" w:rsidR="00BF1148" w:rsidRDefault="00BF1148">
      <w:pPr>
        <w:widowControl w:val="0"/>
        <w:numPr>
          <w:ilvl w:val="12"/>
          <w:numId w:val="0"/>
        </w:numPr>
        <w:spacing w:after="0" w:line="240" w:lineRule="auto"/>
        <w:rPr>
          <w:rFonts w:ascii="Times New Roman" w:eastAsia="Times New Roman" w:hAnsi="Times New Roman" w:cs="Times New Roman"/>
          <w:snapToGrid w:val="0"/>
        </w:rPr>
      </w:pPr>
    </w:p>
    <w:p w14:paraId="2EF9F25E"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lang w:eastAsia="sl-SI"/>
        </w:rPr>
      </w:pP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sudėtis</w:t>
      </w:r>
    </w:p>
    <w:p w14:paraId="45D3D57E" w14:textId="77777777" w:rsidR="00BF1148" w:rsidRDefault="00C36D4E">
      <w:pPr>
        <w:widowControl w:val="0"/>
        <w:numPr>
          <w:ilvl w:val="0"/>
          <w:numId w:val="31"/>
        </w:numPr>
        <w:tabs>
          <w:tab w:val="left" w:pos="567"/>
        </w:tabs>
        <w:spacing w:after="0" w:line="240" w:lineRule="auto"/>
        <w:ind w:hanging="720"/>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Veikliosios medžiagos yra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w:t>
      </w:r>
    </w:p>
    <w:p w14:paraId="6AB21857" w14:textId="77777777" w:rsidR="00BF1148" w:rsidRDefault="00C36D4E">
      <w:pPr>
        <w:widowControl w:val="0"/>
        <w:spacing w:after="0" w:line="240" w:lineRule="auto"/>
        <w:ind w:left="567"/>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Wamlox</w:t>
      </w:r>
      <w:proofErr w:type="spellEnd"/>
      <w:r>
        <w:rPr>
          <w:rFonts w:ascii="Times New Roman" w:eastAsia="Times New Roman" w:hAnsi="Times New Roman" w:cs="Times New Roman"/>
          <w:i/>
          <w:snapToGrid w:val="0"/>
        </w:rPr>
        <w:t xml:space="preserve"> 5 mg/80 mg plėvele dengtos tabletės</w:t>
      </w:r>
    </w:p>
    <w:p w14:paraId="4D5CAC14" w14:textId="77777777" w:rsidR="00BF1148" w:rsidRDefault="00C36D4E">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Kiekvienoje </w:t>
      </w:r>
      <w:r>
        <w:rPr>
          <w:rFonts w:ascii="Times New Roman" w:eastAsia="Times New Roman" w:hAnsi="Times New Roman" w:cs="Times New Roman"/>
          <w:szCs w:val="20"/>
          <w:lang w:eastAsia="sl-SI"/>
        </w:rPr>
        <w:t xml:space="preserve">5 mg/80 mg </w:t>
      </w:r>
      <w:r>
        <w:rPr>
          <w:rFonts w:ascii="Times New Roman" w:eastAsia="Times New Roman" w:hAnsi="Times New Roman" w:cs="Times New Roman"/>
          <w:snapToGrid w:val="0"/>
        </w:rPr>
        <w:t>plėvele dengtoje tabletėje yra 5</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80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7742595F" w14:textId="77777777" w:rsidR="00BF1148" w:rsidRDefault="00C36D4E">
      <w:pPr>
        <w:widowControl w:val="0"/>
        <w:spacing w:after="0" w:line="240" w:lineRule="auto"/>
        <w:ind w:left="567"/>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Wamlox</w:t>
      </w:r>
      <w:proofErr w:type="spellEnd"/>
      <w:r>
        <w:rPr>
          <w:rFonts w:ascii="Times New Roman" w:eastAsia="Times New Roman" w:hAnsi="Times New Roman" w:cs="Times New Roman"/>
          <w:i/>
          <w:snapToGrid w:val="0"/>
        </w:rPr>
        <w:t xml:space="preserve"> 5 mg/160 mg plėvele dengtos tabletės</w:t>
      </w:r>
    </w:p>
    <w:p w14:paraId="476B971C" w14:textId="77777777" w:rsidR="00BF1148" w:rsidRDefault="00C36D4E">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Kiekvienoje </w:t>
      </w:r>
      <w:r>
        <w:rPr>
          <w:rFonts w:ascii="Times New Roman" w:eastAsia="Times New Roman" w:hAnsi="Times New Roman" w:cs="Times New Roman"/>
          <w:szCs w:val="20"/>
          <w:lang w:eastAsia="sl-SI"/>
        </w:rPr>
        <w:t xml:space="preserve">5 mg/160 mg </w:t>
      </w:r>
      <w:r>
        <w:rPr>
          <w:rFonts w:ascii="Times New Roman" w:eastAsia="Times New Roman" w:hAnsi="Times New Roman" w:cs="Times New Roman"/>
          <w:snapToGrid w:val="0"/>
        </w:rPr>
        <w:t>plėvele dengtoje tabletėje yra 5</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160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0590E1EB" w14:textId="77777777" w:rsidR="00BF1148" w:rsidRDefault="00C36D4E">
      <w:pPr>
        <w:widowControl w:val="0"/>
        <w:spacing w:after="0" w:line="240" w:lineRule="auto"/>
        <w:ind w:left="567"/>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Wamlox</w:t>
      </w:r>
      <w:proofErr w:type="spellEnd"/>
      <w:r>
        <w:rPr>
          <w:rFonts w:ascii="Times New Roman" w:eastAsia="Times New Roman" w:hAnsi="Times New Roman" w:cs="Times New Roman"/>
          <w:i/>
          <w:snapToGrid w:val="0"/>
        </w:rPr>
        <w:t xml:space="preserve"> 10 mg/160 mg plėvele dengtos tabletės</w:t>
      </w:r>
    </w:p>
    <w:p w14:paraId="2237B88F" w14:textId="77777777" w:rsidR="00BF1148" w:rsidRDefault="00C36D4E">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zCs w:val="20"/>
          <w:lang w:eastAsia="sl-SI"/>
        </w:rPr>
        <w:t>Kiekvienoje 10 mg/160 mg</w:t>
      </w:r>
      <w:r>
        <w:rPr>
          <w:rFonts w:ascii="Times New Roman" w:eastAsia="Times New Roman" w:hAnsi="Times New Roman" w:cs="Times New Roman"/>
          <w:snapToGrid w:val="0"/>
        </w:rPr>
        <w:t xml:space="preserve"> plėvele dengtoje tabletėje yra 10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160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4EB004AA" w14:textId="77777777" w:rsidR="00BF1148" w:rsidRDefault="00C36D4E">
      <w:pPr>
        <w:widowControl w:val="0"/>
        <w:numPr>
          <w:ilvl w:val="0"/>
          <w:numId w:val="31"/>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Pagalbinės medžiagos yra </w:t>
      </w:r>
      <w:proofErr w:type="spellStart"/>
      <w:r>
        <w:rPr>
          <w:rFonts w:ascii="Times New Roman" w:eastAsia="Times New Roman" w:hAnsi="Times New Roman" w:cs="Times New Roman"/>
          <w:snapToGrid w:val="0"/>
        </w:rPr>
        <w:t>mikrokristalinė</w:t>
      </w:r>
      <w:proofErr w:type="spellEnd"/>
      <w:r>
        <w:rPr>
          <w:rFonts w:ascii="Times New Roman" w:eastAsia="Times New Roman" w:hAnsi="Times New Roman" w:cs="Times New Roman"/>
          <w:snapToGrid w:val="0"/>
        </w:rPr>
        <w:t xml:space="preserve"> celiuliozė, magnio </w:t>
      </w:r>
      <w:proofErr w:type="spellStart"/>
      <w:r>
        <w:rPr>
          <w:rFonts w:ascii="Times New Roman" w:eastAsia="Times New Roman" w:hAnsi="Times New Roman" w:cs="Times New Roman"/>
          <w:snapToGrid w:val="0"/>
        </w:rPr>
        <w:t>stearatas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kroskarmeliozės</w:t>
      </w:r>
      <w:proofErr w:type="spellEnd"/>
      <w:r>
        <w:rPr>
          <w:rFonts w:ascii="Times New Roman" w:eastAsia="Times New Roman" w:hAnsi="Times New Roman" w:cs="Times New Roman"/>
          <w:snapToGrid w:val="0"/>
        </w:rPr>
        <w:t xml:space="preserve"> natrio druska, </w:t>
      </w:r>
      <w:proofErr w:type="spellStart"/>
      <w:r>
        <w:rPr>
          <w:rFonts w:ascii="Times New Roman" w:eastAsia="Times New Roman" w:hAnsi="Times New Roman" w:cs="Times New Roman"/>
          <w:snapToGrid w:val="0"/>
        </w:rPr>
        <w:t>povidonas</w:t>
      </w:r>
      <w:proofErr w:type="spellEnd"/>
      <w:r>
        <w:rPr>
          <w:rFonts w:ascii="Times New Roman" w:eastAsia="Times New Roman" w:hAnsi="Times New Roman" w:cs="Times New Roman"/>
          <w:snapToGrid w:val="0"/>
        </w:rPr>
        <w:t xml:space="preserve"> K25, natrio </w:t>
      </w:r>
      <w:proofErr w:type="spellStart"/>
      <w:r>
        <w:rPr>
          <w:rFonts w:ascii="Times New Roman" w:eastAsia="Times New Roman" w:hAnsi="Times New Roman" w:cs="Times New Roman"/>
          <w:snapToGrid w:val="0"/>
        </w:rPr>
        <w:t>laurilsulfatas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manitolis</w:t>
      </w:r>
      <w:proofErr w:type="spellEnd"/>
      <w:r>
        <w:rPr>
          <w:rFonts w:ascii="Times New Roman" w:eastAsia="Times New Roman" w:hAnsi="Times New Roman" w:cs="Times New Roman"/>
          <w:snapToGrid w:val="0"/>
        </w:rPr>
        <w:t xml:space="preserve"> ir koloidinis bevandenis silicio dioksidas tabletės šerdyje ir polivinilo alkoholis, titano dioksidas (E171), </w:t>
      </w:r>
      <w:proofErr w:type="spellStart"/>
      <w:r>
        <w:rPr>
          <w:rFonts w:ascii="Times New Roman" w:eastAsia="Times New Roman" w:hAnsi="Times New Roman" w:cs="Times New Roman"/>
          <w:snapToGrid w:val="0"/>
        </w:rPr>
        <w:t>makrogolis</w:t>
      </w:r>
      <w:proofErr w:type="spellEnd"/>
      <w:r>
        <w:rPr>
          <w:rFonts w:ascii="Times New Roman" w:eastAsia="Times New Roman" w:hAnsi="Times New Roman" w:cs="Times New Roman"/>
          <w:snapToGrid w:val="0"/>
        </w:rPr>
        <w:t xml:space="preserve"> 3000, talkas ir geltonasis geležies oksidas (E172) tabletės plėvelėje.</w:t>
      </w:r>
    </w:p>
    <w:p w14:paraId="51AFC8DF" w14:textId="77777777" w:rsidR="00BF1148" w:rsidRDefault="00C36D4E">
      <w:pPr>
        <w:widowControl w:val="0"/>
        <w:tabs>
          <w:tab w:val="left" w:pos="567"/>
        </w:tabs>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rPr>
        <w:t>Žr. 2 skyrių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sudėtyje yra natrio“.</w:t>
      </w:r>
    </w:p>
    <w:p w14:paraId="5FB9E80E" w14:textId="77777777" w:rsidR="00BF1148" w:rsidRDefault="00BF1148">
      <w:pPr>
        <w:widowControl w:val="0"/>
        <w:spacing w:after="0" w:line="240" w:lineRule="auto"/>
        <w:rPr>
          <w:rFonts w:ascii="Times New Roman" w:eastAsia="Times New Roman" w:hAnsi="Times New Roman" w:cs="Times New Roman"/>
          <w:snapToGrid w:val="0"/>
        </w:rPr>
      </w:pPr>
    </w:p>
    <w:p w14:paraId="7A084124"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išvaizda ir kiekis pakuotėje</w:t>
      </w:r>
    </w:p>
    <w:p w14:paraId="29B7FD0A"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mg/80 mg plėvele dengtos tabletės</w:t>
      </w:r>
      <w:r>
        <w:rPr>
          <w:rFonts w:ascii="Times New Roman" w:eastAsia="Times New Roman" w:hAnsi="Times New Roman" w:cs="Times New Roman"/>
          <w:szCs w:val="20"/>
          <w:lang w:eastAsia="sl-SI"/>
        </w:rPr>
        <w:t xml:space="preserve"> (tabletės): šis vaistas yra rusvai</w:t>
      </w:r>
      <w:r>
        <w:rPr>
          <w:rFonts w:ascii="Times New Roman" w:eastAsia="Times New Roman" w:hAnsi="Times New Roman" w:cs="Times New Roman"/>
          <w:snapToGrid w:val="0"/>
        </w:rPr>
        <w:t xml:space="preserve"> geltonos, apvalios, truputį abipus išgaubtos, plėvele dengtos tabletės nuožulniais kraštais ir galimomis tamsiomis dėmėmis (tabletės skersmuo 8 mm, </w:t>
      </w:r>
      <w:r>
        <w:rPr>
          <w:rFonts w:ascii="Times New Roman" w:eastAsia="Times New Roman" w:hAnsi="Times New Roman" w:cs="Times New Roman"/>
          <w:szCs w:val="20"/>
          <w:lang w:eastAsia="sl-SI"/>
        </w:rPr>
        <w:t>storis</w:t>
      </w:r>
      <w:r>
        <w:rPr>
          <w:rFonts w:ascii="Times New Roman" w:eastAsia="Times New Roman" w:hAnsi="Times New Roman" w:cs="Times New Roman"/>
          <w:snapToGrid w:val="0"/>
        </w:rPr>
        <w:t xml:space="preserve"> 3,0 mm – 4,3 mm).</w:t>
      </w:r>
    </w:p>
    <w:p w14:paraId="12731EF5"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mg/160 mg plėvele dengtos tabletės</w:t>
      </w:r>
      <w:r>
        <w:rPr>
          <w:rFonts w:ascii="Times New Roman" w:eastAsia="Times New Roman" w:hAnsi="Times New Roman" w:cs="Times New Roman"/>
          <w:szCs w:val="20"/>
          <w:lang w:eastAsia="sl-SI"/>
        </w:rPr>
        <w:t xml:space="preserve"> (tabletės): šis  vaistas yra rusvai</w:t>
      </w:r>
      <w:r>
        <w:rPr>
          <w:rFonts w:ascii="Times New Roman" w:eastAsia="Times New Roman" w:hAnsi="Times New Roman" w:cs="Times New Roman"/>
          <w:snapToGrid w:val="0"/>
        </w:rPr>
        <w:t xml:space="preserve"> geltonos, ovalios, abipus išgaubtos, plėvele dengtos tabletės su galimomis tamsiomis dėmėmis (tabletės išmatavimai 13 mm x 8 mm, storis 3,8 mm – 5,4 mm).</w:t>
      </w:r>
    </w:p>
    <w:p w14:paraId="65776AED"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10 mg/160 mg plėvele dengtos tabletės</w:t>
      </w:r>
      <w:r>
        <w:rPr>
          <w:rFonts w:ascii="Times New Roman" w:eastAsia="Times New Roman" w:hAnsi="Times New Roman" w:cs="Times New Roman"/>
          <w:szCs w:val="20"/>
          <w:lang w:eastAsia="sl-SI"/>
        </w:rPr>
        <w:t xml:space="preserve"> (tabletės): šis vaistas yra šviesiai rusvai</w:t>
      </w:r>
      <w:r>
        <w:rPr>
          <w:rFonts w:ascii="Times New Roman" w:eastAsia="Times New Roman" w:hAnsi="Times New Roman" w:cs="Times New Roman"/>
          <w:snapToGrid w:val="0"/>
        </w:rPr>
        <w:t xml:space="preserve"> geltonos, </w:t>
      </w:r>
      <w:r>
        <w:rPr>
          <w:rFonts w:ascii="Times New Roman" w:eastAsia="Times New Roman" w:hAnsi="Times New Roman" w:cs="Times New Roman"/>
          <w:snapToGrid w:val="0"/>
        </w:rPr>
        <w:lastRenderedPageBreak/>
        <w:t>ovalios, abipus išgaubtos, plėvele dengtos tabletės (tabletės išmatavimai 13 mm x 8 mm, storis 3,8 mm – 5,4 mm).</w:t>
      </w:r>
    </w:p>
    <w:p w14:paraId="314E02B4"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18CA8FDB"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Lizdinė plokštelė (OPA/Al/PVC-</w:t>
      </w:r>
      <w:r>
        <w:rPr>
          <w:rFonts w:ascii="Times New Roman" w:eastAsia="Times New Roman" w:hAnsi="Times New Roman" w:cs="Times New Roman"/>
          <w:szCs w:val="20"/>
          <w:lang w:eastAsia="sl-SI"/>
        </w:rPr>
        <w:t>aliuminio</w:t>
      </w:r>
      <w:r>
        <w:rPr>
          <w:rFonts w:ascii="Times New Roman" w:eastAsia="Times New Roman" w:hAnsi="Times New Roman" w:cs="Times New Roman"/>
          <w:snapToGrid w:val="0"/>
        </w:rPr>
        <w:t xml:space="preserve"> folijos): 10, 14, 28, 30, 56, 60, 84, 90, 98 ir 100 </w:t>
      </w:r>
      <w:r>
        <w:rPr>
          <w:rFonts w:ascii="Times New Roman" w:eastAsia="Times New Roman" w:hAnsi="Times New Roman" w:cs="Times New Roman"/>
          <w:szCs w:val="20"/>
          <w:lang w:eastAsia="sl-SI"/>
        </w:rPr>
        <w:t>tablečių</w:t>
      </w:r>
      <w:r>
        <w:rPr>
          <w:rFonts w:ascii="Times New Roman" w:eastAsia="Times New Roman" w:hAnsi="Times New Roman" w:cs="Times New Roman"/>
          <w:snapToGrid w:val="0"/>
        </w:rPr>
        <w:t xml:space="preserve"> dėžutėje.</w:t>
      </w:r>
    </w:p>
    <w:p w14:paraId="2DFD7D95"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70C7795E"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2F880CDA" w14:textId="77777777" w:rsidR="00BF1148" w:rsidRDefault="00C36D4E">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Registruotojas ir gamintojas</w:t>
      </w:r>
    </w:p>
    <w:p w14:paraId="1161CADC"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6FB00E38" w14:textId="77777777" w:rsidR="00BF1148" w:rsidRDefault="00C36D4E">
      <w:pPr>
        <w:widowControl w:val="0"/>
        <w:numPr>
          <w:ilvl w:val="12"/>
          <w:numId w:val="0"/>
        </w:numPr>
        <w:spacing w:after="0" w:line="240" w:lineRule="auto"/>
        <w:ind w:right="-2"/>
        <w:rPr>
          <w:rFonts w:ascii="Times New Roman" w:eastAsia="Times New Roman" w:hAnsi="Times New Roman" w:cs="Times New Roman"/>
          <w:i/>
          <w:snapToGrid w:val="0"/>
        </w:rPr>
      </w:pPr>
      <w:r>
        <w:rPr>
          <w:rFonts w:ascii="Times New Roman" w:eastAsia="Times New Roman" w:hAnsi="Times New Roman" w:cs="Times New Roman"/>
          <w:i/>
          <w:snapToGrid w:val="0"/>
        </w:rPr>
        <w:t>Registruotojas</w:t>
      </w:r>
    </w:p>
    <w:p w14:paraId="501E724E"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zCs w:val="20"/>
          <w:lang w:eastAsia="sl-SI"/>
        </w:rPr>
        <w:t>KRKA</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3B13ECD5"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067180B3"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4B62F3EC" w14:textId="77777777" w:rsidR="00BF1148" w:rsidRDefault="00C36D4E">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2E34749C" w14:textId="77777777" w:rsidR="00BF1148" w:rsidRDefault="00BF1148">
      <w:pPr>
        <w:widowControl w:val="0"/>
        <w:spacing w:after="0" w:line="240" w:lineRule="auto"/>
        <w:rPr>
          <w:rFonts w:ascii="Times New Roman" w:eastAsia="Times New Roman" w:hAnsi="Times New Roman" w:cs="Times New Roman"/>
          <w:snapToGrid w:val="0"/>
        </w:rPr>
      </w:pPr>
    </w:p>
    <w:p w14:paraId="2D6A5047" w14:textId="77777777" w:rsidR="00BF1148" w:rsidRDefault="00C36D4E">
      <w:pPr>
        <w:widowControl w:val="0"/>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Gamintojas</w:t>
      </w:r>
    </w:p>
    <w:p w14:paraId="629671D5" w14:textId="77777777" w:rsidR="00BF1148" w:rsidRPr="00756DF8" w:rsidRDefault="00C36D4E">
      <w:pPr>
        <w:widowControl w:val="0"/>
        <w:tabs>
          <w:tab w:val="left" w:pos="567"/>
        </w:tabs>
        <w:spacing w:after="0" w:line="240" w:lineRule="auto"/>
        <w:rPr>
          <w:rFonts w:ascii="Times New Roman" w:eastAsia="Times New Roman" w:hAnsi="Times New Roman" w:cs="Times New Roman"/>
          <w:szCs w:val="20"/>
          <w:lang w:val="pt-PT" w:eastAsia="sl-SI"/>
        </w:rPr>
      </w:pPr>
      <w:r w:rsidRPr="00756DF8">
        <w:rPr>
          <w:rFonts w:ascii="Times New Roman" w:eastAsia="Times New Roman" w:hAnsi="Times New Roman" w:cs="Times New Roman"/>
          <w:szCs w:val="20"/>
          <w:lang w:val="pt-PT" w:eastAsia="sl-SI"/>
        </w:rPr>
        <w:t>KRKA</w:t>
      </w:r>
      <w:r w:rsidRPr="00756DF8">
        <w:rPr>
          <w:rFonts w:ascii="Times New Roman" w:eastAsia="Times New Roman" w:hAnsi="Times New Roman" w:cs="Times New Roman"/>
          <w:snapToGrid w:val="0"/>
          <w:lang w:val="pt-PT"/>
        </w:rPr>
        <w:t xml:space="preserve"> d.d. Novo mesto</w:t>
      </w:r>
    </w:p>
    <w:p w14:paraId="4099E181"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hint="eastAsia"/>
          <w:snapToGrid w:val="0"/>
          <w:lang w:val="hu-HU"/>
        </w:rPr>
        <w:t>Š</w:t>
      </w:r>
      <w:r>
        <w:rPr>
          <w:rFonts w:ascii="Times New Roman" w:eastAsia="Times New Roman" w:hAnsi="Times New Roman" w:cs="Times New Roman"/>
          <w:snapToGrid w:val="0"/>
          <w:lang w:val="hu-HU"/>
        </w:rPr>
        <w:t>marje</w:t>
      </w:r>
      <w:r>
        <w:rPr>
          <w:rFonts w:ascii="Times New Roman" w:eastAsia="Times New Roman" w:hAnsi="Times New Roman" w:cs="Times New Roman" w:hint="eastAsia"/>
          <w:snapToGrid w:val="0"/>
          <w:lang w:val="hu-HU"/>
        </w:rPr>
        <w:t>š</w:t>
      </w:r>
      <w:r>
        <w:rPr>
          <w:rFonts w:ascii="Times New Roman" w:eastAsia="Times New Roman" w:hAnsi="Times New Roman" w:cs="Times New Roman"/>
          <w:snapToGrid w:val="0"/>
          <w:lang w:val="hu-HU"/>
        </w:rPr>
        <w:t>ka cesta 6</w:t>
      </w:r>
    </w:p>
    <w:p w14:paraId="6A6CE5A1"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napToGrid w:val="0"/>
          <w:lang w:val="hu-HU"/>
        </w:rPr>
        <w:t>8501 Novo mesto</w:t>
      </w:r>
    </w:p>
    <w:p w14:paraId="6EB25489" w14:textId="77777777" w:rsidR="00BF1148" w:rsidRDefault="00C36D4E">
      <w:pPr>
        <w:widowControl w:val="0"/>
        <w:tabs>
          <w:tab w:val="left" w:pos="567"/>
        </w:tabs>
        <w:spacing w:after="0" w:line="240" w:lineRule="auto"/>
        <w:rPr>
          <w:rFonts w:ascii="Times New Roman" w:eastAsia="Times New Roman" w:hAnsi="Times New Roman" w:cs="Times New Roman"/>
          <w:snapToGrid w:val="0"/>
          <w:lang w:val="hu-HU"/>
        </w:rPr>
      </w:pPr>
      <w:r>
        <w:rPr>
          <w:rFonts w:ascii="Times New Roman" w:eastAsia="Times New Roman" w:hAnsi="Times New Roman" w:cs="Times New Roman"/>
          <w:snapToGrid w:val="0"/>
          <w:lang w:val="hu-HU"/>
        </w:rPr>
        <w:t>Slovėnija</w:t>
      </w:r>
    </w:p>
    <w:p w14:paraId="4A62000F"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hu-HU"/>
        </w:rPr>
      </w:pPr>
    </w:p>
    <w:p w14:paraId="2CA915B1"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zCs w:val="20"/>
          <w:lang w:val="hu-HU" w:eastAsia="sl-SI"/>
        </w:rPr>
        <w:t>arba</w:t>
      </w:r>
    </w:p>
    <w:p w14:paraId="6DB203C3" w14:textId="77777777" w:rsidR="00BF1148" w:rsidRDefault="00BF1148">
      <w:pPr>
        <w:widowControl w:val="0"/>
        <w:tabs>
          <w:tab w:val="left" w:pos="567"/>
        </w:tabs>
        <w:spacing w:after="0" w:line="240" w:lineRule="auto"/>
        <w:rPr>
          <w:rFonts w:ascii="Times New Roman" w:eastAsia="Times New Roman" w:hAnsi="Times New Roman" w:cs="Times New Roman"/>
          <w:szCs w:val="20"/>
          <w:lang w:val="hu-HU" w:eastAsia="sl-SI"/>
        </w:rPr>
      </w:pPr>
    </w:p>
    <w:p w14:paraId="61472F39" w14:textId="77777777" w:rsidR="00BF1148" w:rsidRPr="00756DF8" w:rsidRDefault="00C36D4E">
      <w:pPr>
        <w:widowControl w:val="0"/>
        <w:tabs>
          <w:tab w:val="left" w:pos="567"/>
        </w:tabs>
        <w:spacing w:after="0" w:line="240" w:lineRule="auto"/>
        <w:rPr>
          <w:rFonts w:ascii="Times New Roman" w:eastAsia="Times New Roman" w:hAnsi="Times New Roman" w:cs="Times New Roman"/>
          <w:szCs w:val="20"/>
          <w:lang w:val="pt-PT" w:eastAsia="sl-SI"/>
        </w:rPr>
      </w:pPr>
      <w:r w:rsidRPr="00756DF8">
        <w:rPr>
          <w:rFonts w:ascii="Times New Roman" w:eastAsia="Times New Roman" w:hAnsi="Times New Roman" w:cs="Times New Roman"/>
          <w:snapToGrid w:val="0"/>
          <w:lang w:val="pt-PT"/>
        </w:rPr>
        <w:t>KRKA – FARMA d.o.o</w:t>
      </w:r>
      <w:r w:rsidRPr="00756DF8">
        <w:rPr>
          <w:rFonts w:ascii="Times New Roman" w:eastAsia="Times New Roman" w:hAnsi="Times New Roman" w:cs="Times New Roman"/>
          <w:szCs w:val="20"/>
          <w:lang w:val="pt-PT" w:eastAsia="sl-SI"/>
        </w:rPr>
        <w:t>.</w:t>
      </w:r>
    </w:p>
    <w:p w14:paraId="02EB8064"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napToGrid w:val="0"/>
          <w:lang w:val="hu-HU"/>
        </w:rPr>
        <w:t>V. Holjevca 20/E</w:t>
      </w:r>
    </w:p>
    <w:p w14:paraId="1FA93846"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napToGrid w:val="0"/>
          <w:lang w:val="hu-HU"/>
        </w:rPr>
        <w:t>10450 Jastrebarsko</w:t>
      </w:r>
    </w:p>
    <w:p w14:paraId="39E094E6" w14:textId="77777777" w:rsidR="00BF1148" w:rsidRDefault="00C36D4E">
      <w:pPr>
        <w:widowControl w:val="0"/>
        <w:tabs>
          <w:tab w:val="left" w:pos="567"/>
        </w:tabs>
        <w:spacing w:after="0" w:line="240" w:lineRule="auto"/>
        <w:rPr>
          <w:rFonts w:ascii="Times New Roman" w:eastAsia="Times New Roman" w:hAnsi="Times New Roman" w:cs="Times New Roman"/>
          <w:snapToGrid w:val="0"/>
          <w:lang w:val="hu-HU"/>
        </w:rPr>
      </w:pPr>
      <w:r>
        <w:rPr>
          <w:rFonts w:ascii="Times New Roman" w:eastAsia="Times New Roman" w:hAnsi="Times New Roman" w:cs="Times New Roman"/>
          <w:snapToGrid w:val="0"/>
          <w:lang w:val="hu-HU"/>
        </w:rPr>
        <w:t>Kroatija</w:t>
      </w:r>
    </w:p>
    <w:p w14:paraId="77BD0043" w14:textId="77777777" w:rsidR="00BF1148" w:rsidRDefault="00BF1148">
      <w:pPr>
        <w:widowControl w:val="0"/>
        <w:tabs>
          <w:tab w:val="left" w:pos="567"/>
        </w:tabs>
        <w:spacing w:after="0" w:line="240" w:lineRule="auto"/>
        <w:rPr>
          <w:rFonts w:ascii="Times New Roman" w:eastAsia="Times New Roman" w:hAnsi="Times New Roman" w:cs="Times New Roman"/>
          <w:snapToGrid w:val="0"/>
          <w:lang w:val="hu-HU"/>
        </w:rPr>
      </w:pPr>
    </w:p>
    <w:p w14:paraId="28BFF9D6" w14:textId="77777777" w:rsidR="00BF1148" w:rsidRDefault="00C36D4E">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zCs w:val="20"/>
          <w:lang w:val="hu-HU" w:eastAsia="sl-SI"/>
        </w:rPr>
        <w:t>arba</w:t>
      </w:r>
    </w:p>
    <w:p w14:paraId="67E04501" w14:textId="77777777" w:rsidR="00BF1148" w:rsidRDefault="00BF1148">
      <w:pPr>
        <w:widowControl w:val="0"/>
        <w:tabs>
          <w:tab w:val="left" w:pos="567"/>
        </w:tabs>
        <w:spacing w:after="0" w:line="240" w:lineRule="auto"/>
        <w:rPr>
          <w:rFonts w:ascii="Times New Roman" w:eastAsia="Times New Roman" w:hAnsi="Times New Roman" w:cs="Times New Roman"/>
          <w:szCs w:val="20"/>
          <w:lang w:val="hu-HU" w:eastAsia="sl-SI"/>
        </w:rPr>
      </w:pPr>
    </w:p>
    <w:p w14:paraId="21C43565" w14:textId="77777777" w:rsidR="00BF1148" w:rsidRDefault="00C36D4E">
      <w:pPr>
        <w:widowControl w:val="0"/>
        <w:tabs>
          <w:tab w:val="left" w:pos="567"/>
        </w:tabs>
        <w:spacing w:after="0" w:line="240" w:lineRule="auto"/>
        <w:rPr>
          <w:rFonts w:ascii="Times New Roman" w:eastAsia="Times New Roman" w:hAnsi="Times New Roman" w:cs="Times New Roman"/>
          <w:szCs w:val="20"/>
          <w:lang w:val="de-DE" w:eastAsia="sl-SI"/>
        </w:rPr>
      </w:pPr>
      <w:r>
        <w:rPr>
          <w:rFonts w:ascii="Times New Roman" w:eastAsia="Times New Roman" w:hAnsi="Times New Roman" w:cs="Times New Roman"/>
          <w:snapToGrid w:val="0"/>
          <w:lang w:val="de-DE"/>
        </w:rPr>
        <w:t>TAD Pharma GmbH</w:t>
      </w:r>
    </w:p>
    <w:p w14:paraId="7F412B18" w14:textId="77777777" w:rsidR="00BF1148" w:rsidRPr="00756DF8" w:rsidRDefault="00C36D4E">
      <w:pPr>
        <w:widowControl w:val="0"/>
        <w:tabs>
          <w:tab w:val="left" w:pos="567"/>
        </w:tabs>
        <w:spacing w:after="0" w:line="240" w:lineRule="auto"/>
        <w:rPr>
          <w:rFonts w:ascii="Times New Roman" w:eastAsia="Times New Roman" w:hAnsi="Times New Roman" w:cs="Times New Roman"/>
          <w:szCs w:val="20"/>
          <w:lang w:val="pt-PT" w:eastAsia="sl-SI"/>
        </w:rPr>
      </w:pPr>
      <w:r>
        <w:rPr>
          <w:rFonts w:ascii="Times New Roman" w:eastAsia="Times New Roman" w:hAnsi="Times New Roman" w:cs="Times New Roman"/>
          <w:snapToGrid w:val="0"/>
          <w:lang w:val="de-DE"/>
        </w:rPr>
        <w:t xml:space="preserve">Heinz-Lohmann-Straße </w:t>
      </w:r>
      <w:r w:rsidRPr="00756DF8">
        <w:rPr>
          <w:rFonts w:ascii="Times New Roman" w:eastAsia="Times New Roman" w:hAnsi="Times New Roman" w:cs="Times New Roman"/>
          <w:snapToGrid w:val="0"/>
          <w:lang w:val="pt-PT"/>
        </w:rPr>
        <w:t>5</w:t>
      </w:r>
    </w:p>
    <w:p w14:paraId="021F3BE5" w14:textId="77777777" w:rsidR="00BF1148" w:rsidRPr="00756DF8" w:rsidRDefault="00C36D4E">
      <w:pPr>
        <w:widowControl w:val="0"/>
        <w:tabs>
          <w:tab w:val="left" w:pos="567"/>
        </w:tabs>
        <w:spacing w:after="0" w:line="240" w:lineRule="auto"/>
        <w:rPr>
          <w:rFonts w:ascii="Times New Roman" w:eastAsia="Times New Roman" w:hAnsi="Times New Roman" w:cs="Times New Roman"/>
          <w:szCs w:val="20"/>
          <w:lang w:val="pt-PT" w:eastAsia="sl-SI"/>
        </w:rPr>
      </w:pPr>
      <w:r w:rsidRPr="00756DF8">
        <w:rPr>
          <w:rFonts w:ascii="Times New Roman" w:eastAsia="Times New Roman" w:hAnsi="Times New Roman" w:cs="Times New Roman"/>
          <w:snapToGrid w:val="0"/>
          <w:lang w:val="pt-PT"/>
        </w:rPr>
        <w:t>27472 Cuxhaven</w:t>
      </w:r>
    </w:p>
    <w:p w14:paraId="0349838E"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Vokietija</w:t>
      </w:r>
    </w:p>
    <w:p w14:paraId="36489D61" w14:textId="77777777" w:rsidR="00BF1148" w:rsidRDefault="00BF1148">
      <w:pPr>
        <w:widowControl w:val="0"/>
        <w:numPr>
          <w:ilvl w:val="12"/>
          <w:numId w:val="0"/>
        </w:numPr>
        <w:spacing w:after="0" w:line="240" w:lineRule="auto"/>
        <w:ind w:right="-2"/>
        <w:rPr>
          <w:rFonts w:ascii="Times New Roman" w:eastAsia="Times New Roman" w:hAnsi="Times New Roman" w:cs="Times New Roman"/>
          <w:snapToGrid w:val="0"/>
        </w:rPr>
      </w:pPr>
    </w:p>
    <w:p w14:paraId="1ACA64F5" w14:textId="77777777" w:rsidR="00BF1148" w:rsidRDefault="00C36D4E">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apie šį vaistą norite sužinoti daugiau, kreipkitės į vietinį registruotojo atstovą.</w:t>
      </w:r>
    </w:p>
    <w:p w14:paraId="618FCB37" w14:textId="77777777" w:rsidR="00BF1148" w:rsidRDefault="00BF1148">
      <w:pPr>
        <w:widowControl w:val="0"/>
        <w:tabs>
          <w:tab w:val="left" w:pos="567"/>
        </w:tabs>
        <w:spacing w:after="0" w:line="240" w:lineRule="auto"/>
        <w:rPr>
          <w:rFonts w:ascii="Times New Roman" w:eastAsia="Times New Roman" w:hAnsi="Times New Roman" w:cs="Times New Roman"/>
          <w:snapToGrid w:val="0"/>
        </w:rPr>
      </w:pPr>
    </w:p>
    <w:tbl>
      <w:tblPr>
        <w:tblW w:w="0" w:type="auto"/>
        <w:tblLayout w:type="fixed"/>
        <w:tblLook w:val="0000" w:firstRow="0" w:lastRow="0" w:firstColumn="0" w:lastColumn="0" w:noHBand="0" w:noVBand="0"/>
      </w:tblPr>
      <w:tblGrid>
        <w:gridCol w:w="4678"/>
      </w:tblGrid>
      <w:tr w:rsidR="00BF1148" w14:paraId="33520C63" w14:textId="77777777">
        <w:tc>
          <w:tcPr>
            <w:tcW w:w="4678" w:type="dxa"/>
          </w:tcPr>
          <w:p w14:paraId="6473F05E" w14:textId="77777777" w:rsidR="00BF1148" w:rsidRPr="00756DF8" w:rsidRDefault="00C36D4E">
            <w:pPr>
              <w:widowControl w:val="0"/>
              <w:tabs>
                <w:tab w:val="left" w:pos="567"/>
              </w:tabs>
              <w:spacing w:after="0" w:line="240" w:lineRule="auto"/>
              <w:rPr>
                <w:rFonts w:ascii="Times New Roman" w:eastAsia="Times New Roman" w:hAnsi="Times New Roman" w:cs="Times New Roman"/>
                <w:snapToGrid w:val="0"/>
              </w:rPr>
            </w:pPr>
            <w:r w:rsidRPr="00756DF8">
              <w:rPr>
                <w:rFonts w:ascii="Times New Roman" w:eastAsia="Times New Roman" w:hAnsi="Times New Roman" w:cs="Times New Roman"/>
                <w:snapToGrid w:val="0"/>
              </w:rPr>
              <w:t>UAB KRKA Lietuva</w:t>
            </w:r>
          </w:p>
          <w:p w14:paraId="4ED93BDC" w14:textId="77777777" w:rsidR="00BF1148" w:rsidRDefault="00C36D4E">
            <w:pPr>
              <w:widowControl w:val="0"/>
              <w:tabs>
                <w:tab w:val="left" w:pos="567"/>
              </w:tabs>
              <w:spacing w:after="0" w:line="240" w:lineRule="auto"/>
              <w:rPr>
                <w:rFonts w:ascii="Times New Roman" w:eastAsia="Times New Roman" w:hAnsi="Times New Roman" w:cs="Times New Roman"/>
                <w:szCs w:val="20"/>
                <w:lang w:val="sl-SI" w:eastAsia="sl-SI"/>
              </w:rPr>
            </w:pPr>
            <w:r w:rsidRPr="00756DF8">
              <w:rPr>
                <w:rFonts w:ascii="Times New Roman" w:eastAsia="Times New Roman" w:hAnsi="Times New Roman" w:cs="Times New Roman"/>
                <w:snapToGrid w:val="0"/>
              </w:rPr>
              <w:t>Senasis Ukmergės kelias 4,</w:t>
            </w:r>
          </w:p>
          <w:p w14:paraId="7EDA4E78" w14:textId="77777777" w:rsidR="00BF1148" w:rsidRDefault="00C36D4E">
            <w:pPr>
              <w:widowControl w:val="0"/>
              <w:tabs>
                <w:tab w:val="left" w:pos="567"/>
              </w:tabs>
              <w:spacing w:after="0" w:line="240" w:lineRule="auto"/>
              <w:rPr>
                <w:rFonts w:ascii="Times New Roman" w:eastAsia="Times New Roman" w:hAnsi="Times New Roman" w:cs="Times New Roman"/>
                <w:szCs w:val="20"/>
                <w:lang w:val="sl-SI" w:eastAsia="sl-SI"/>
              </w:rPr>
            </w:pPr>
            <w:proofErr w:type="spellStart"/>
            <w:r w:rsidRPr="00756DF8">
              <w:rPr>
                <w:rFonts w:ascii="Times New Roman" w:eastAsia="Times New Roman" w:hAnsi="Times New Roman" w:cs="Times New Roman"/>
                <w:snapToGrid w:val="0"/>
              </w:rPr>
              <w:t>Užubalių</w:t>
            </w:r>
            <w:proofErr w:type="spellEnd"/>
            <w:r w:rsidRPr="00756DF8">
              <w:rPr>
                <w:rFonts w:ascii="Times New Roman" w:eastAsia="Times New Roman" w:hAnsi="Times New Roman" w:cs="Times New Roman"/>
                <w:snapToGrid w:val="0"/>
              </w:rPr>
              <w:t xml:space="preserve"> km., Vilniaus r.</w:t>
            </w:r>
          </w:p>
          <w:p w14:paraId="180152D9" w14:textId="77777777" w:rsidR="00BF1148" w:rsidRDefault="00C36D4E">
            <w:pPr>
              <w:widowControl w:val="0"/>
              <w:tabs>
                <w:tab w:val="left" w:pos="567"/>
              </w:tabs>
              <w:spacing w:after="0" w:line="240" w:lineRule="auto"/>
              <w:rPr>
                <w:rFonts w:ascii="Times New Roman" w:eastAsia="Times New Roman" w:hAnsi="Times New Roman" w:cs="Times New Roman"/>
                <w:snapToGrid w:val="0"/>
                <w:lang w:val="en-GB"/>
              </w:rPr>
            </w:pPr>
            <w:r>
              <w:rPr>
                <w:rFonts w:ascii="Times New Roman" w:eastAsia="Times New Roman" w:hAnsi="Times New Roman" w:cs="Times New Roman"/>
                <w:snapToGrid w:val="0"/>
                <w:lang w:val="en-GB"/>
              </w:rPr>
              <w:t>LT - 14013</w:t>
            </w:r>
          </w:p>
          <w:p w14:paraId="05D40F0D" w14:textId="77777777" w:rsidR="00BF1148" w:rsidRDefault="00C36D4E">
            <w:pPr>
              <w:widowControl w:val="0"/>
              <w:spacing w:after="0" w:line="240" w:lineRule="auto"/>
              <w:rPr>
                <w:rFonts w:ascii="Times New Roman" w:eastAsia="SimSun" w:hAnsi="Times New Roman" w:cs="Times New Roman"/>
                <w:lang w:val="en-GB"/>
              </w:rPr>
            </w:pPr>
            <w:r>
              <w:rPr>
                <w:rFonts w:ascii="Times New Roman" w:eastAsia="SimSun" w:hAnsi="Times New Roman" w:cs="Times New Roman"/>
                <w:lang w:val="en-GB"/>
              </w:rPr>
              <w:t>Tel. + 370 5 236 27 40</w:t>
            </w:r>
          </w:p>
        </w:tc>
      </w:tr>
    </w:tbl>
    <w:p w14:paraId="6DB20150" w14:textId="77777777" w:rsidR="00BF1148" w:rsidRDefault="00BF1148">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60E9419D" w14:textId="77777777" w:rsidR="00BF1148" w:rsidRDefault="00C36D4E">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Europos ekonominės erdvės valstybėse narėse 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5"/>
      </w:tblGrid>
      <w:tr w:rsidR="00BF1148" w14:paraId="3EC6E026" w14:textId="77777777">
        <w:tc>
          <w:tcPr>
            <w:tcW w:w="4819" w:type="dxa"/>
          </w:tcPr>
          <w:p w14:paraId="6F86FF12"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Valstybės narės pavadinimas</w:t>
            </w:r>
          </w:p>
        </w:tc>
        <w:tc>
          <w:tcPr>
            <w:tcW w:w="4360" w:type="dxa"/>
          </w:tcPr>
          <w:p w14:paraId="28F449FB"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Vaisto pavadinimas</w:t>
            </w:r>
          </w:p>
        </w:tc>
      </w:tr>
      <w:tr w:rsidR="00BF1148" w14:paraId="3B024C5D" w14:textId="77777777">
        <w:tc>
          <w:tcPr>
            <w:tcW w:w="4819" w:type="dxa"/>
          </w:tcPr>
          <w:p w14:paraId="6E91F3F5"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Vengrija, Slovakija, Čekija, Slovėnija, Estija, Kroatija, Latvija, Lietuva, Lenkija, Rumunija, Austrija, Vokietija</w:t>
            </w:r>
          </w:p>
        </w:tc>
        <w:tc>
          <w:tcPr>
            <w:tcW w:w="4360" w:type="dxa"/>
          </w:tcPr>
          <w:p w14:paraId="7048FC41"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p>
        </w:tc>
      </w:tr>
      <w:tr w:rsidR="00BF1148" w14:paraId="48900577" w14:textId="77777777">
        <w:tc>
          <w:tcPr>
            <w:tcW w:w="4819" w:type="dxa"/>
          </w:tcPr>
          <w:p w14:paraId="62386446"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Bulgarija</w:t>
            </w:r>
          </w:p>
        </w:tc>
        <w:tc>
          <w:tcPr>
            <w:tcW w:w="4360" w:type="dxa"/>
          </w:tcPr>
          <w:p w14:paraId="286BBF20" w14:textId="77777777" w:rsidR="00BF1148" w:rsidRDefault="00C36D4E">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lang w:val="bg-BG"/>
              </w:rPr>
              <w:t>Вамлокс</w:t>
            </w:r>
          </w:p>
        </w:tc>
      </w:tr>
    </w:tbl>
    <w:p w14:paraId="582E9413" w14:textId="77777777" w:rsidR="00BF1148" w:rsidRDefault="00BF1148">
      <w:pPr>
        <w:widowControl w:val="0"/>
        <w:tabs>
          <w:tab w:val="left" w:pos="567"/>
        </w:tabs>
        <w:spacing w:after="0" w:line="240" w:lineRule="auto"/>
        <w:ind w:left="567" w:hanging="567"/>
        <w:rPr>
          <w:rFonts w:ascii="Times New Roman" w:eastAsia="Times New Roman" w:hAnsi="Times New Roman" w:cs="Times New Roman"/>
          <w:snapToGrid w:val="0"/>
        </w:rPr>
      </w:pPr>
    </w:p>
    <w:p w14:paraId="0DF381AF" w14:textId="77777777" w:rsidR="00BF1148" w:rsidRDefault="00BF1148">
      <w:pPr>
        <w:widowControl w:val="0"/>
        <w:tabs>
          <w:tab w:val="left" w:pos="567"/>
        </w:tabs>
        <w:spacing w:after="0" w:line="240" w:lineRule="auto"/>
        <w:ind w:left="567" w:hanging="567"/>
        <w:rPr>
          <w:rFonts w:ascii="Times New Roman" w:eastAsia="Times New Roman" w:hAnsi="Times New Roman" w:cs="Times New Roman"/>
          <w:szCs w:val="20"/>
          <w:lang w:eastAsia="sl-SI"/>
        </w:rPr>
      </w:pPr>
    </w:p>
    <w:p w14:paraId="51C2D5D0" w14:textId="2E98D74C" w:rsidR="00BF1148" w:rsidRDefault="00C36D4E">
      <w:pPr>
        <w:widowControl w:val="0"/>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2025-03-19.</w:t>
      </w:r>
    </w:p>
    <w:p w14:paraId="3A917217" w14:textId="77777777" w:rsidR="00BF1148" w:rsidRDefault="00BF1148">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78D2BAE9" w14:textId="77777777" w:rsidR="00BF1148" w:rsidRDefault="00BF1148">
      <w:pPr>
        <w:widowControl w:val="0"/>
        <w:numPr>
          <w:ilvl w:val="12"/>
          <w:numId w:val="0"/>
        </w:numPr>
        <w:tabs>
          <w:tab w:val="left" w:pos="567"/>
        </w:tabs>
        <w:spacing w:after="0" w:line="240" w:lineRule="auto"/>
        <w:ind w:right="-2"/>
        <w:rPr>
          <w:rFonts w:ascii="Times New Roman" w:eastAsia="Times New Roman" w:hAnsi="Times New Roman" w:cs="Times New Roman"/>
          <w:i/>
          <w:szCs w:val="20"/>
          <w:lang w:eastAsia="sl-SI"/>
        </w:rPr>
      </w:pPr>
    </w:p>
    <w:p w14:paraId="475985B0" w14:textId="77777777" w:rsidR="00BF1148" w:rsidRDefault="00C36D4E">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12" w:history="1">
        <w:r>
          <w:rPr>
            <w:rFonts w:ascii="Times New Roman" w:eastAsia="SimSun" w:hAnsi="Times New Roman" w:cs="Times New Roman"/>
            <w:color w:val="0000FF"/>
            <w:szCs w:val="20"/>
            <w:u w:val="single"/>
            <w:lang w:eastAsia="sl-SI"/>
          </w:rPr>
          <w:t>http://www.vvkt.lt/</w:t>
        </w:r>
      </w:hyperlink>
      <w:r>
        <w:rPr>
          <w:rFonts w:ascii="Times New Roman" w:eastAsia="Times New Roman" w:hAnsi="Times New Roman" w:cs="Times New Roman"/>
          <w:szCs w:val="20"/>
          <w:lang w:eastAsia="sl-SI"/>
        </w:rPr>
        <w:t>.</w:t>
      </w:r>
    </w:p>
    <w:p w14:paraId="23A27739" w14:textId="77777777" w:rsidR="00BF1148" w:rsidRDefault="00BF1148"/>
    <w:sectPr w:rsidR="00BF1148">
      <w:headerReference w:type="even" r:id="rId13"/>
      <w:headerReference w:type="default" r:id="rId14"/>
      <w:footerReference w:type="even" r:id="rId15"/>
      <w:footerReference w:type="default" r:id="rId16"/>
      <w:headerReference w:type="first" r:id="rId17"/>
      <w:footerReference w:type="first" r:id="rId18"/>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684B" w14:textId="77777777" w:rsidR="009008A6" w:rsidRDefault="009008A6">
      <w:pPr>
        <w:spacing w:after="0" w:line="240" w:lineRule="auto"/>
      </w:pPr>
      <w:r>
        <w:separator/>
      </w:r>
    </w:p>
  </w:endnote>
  <w:endnote w:type="continuationSeparator" w:id="0">
    <w:p w14:paraId="4900E26B" w14:textId="77777777" w:rsidR="009008A6" w:rsidRDefault="009008A6">
      <w:pPr>
        <w:spacing w:after="0" w:line="240" w:lineRule="auto"/>
      </w:pPr>
      <w:r>
        <w:continuationSeparator/>
      </w:r>
    </w:p>
  </w:endnote>
  <w:endnote w:type="continuationNotice" w:id="1">
    <w:p w14:paraId="54E5E1FA" w14:textId="77777777" w:rsidR="009008A6" w:rsidRDefault="00900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EBE0" w14:textId="77777777" w:rsidR="00BF1148" w:rsidRDefault="00C36D4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3FDBE6" w14:textId="77777777" w:rsidR="00BF1148" w:rsidRDefault="00BF11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8B41" w14:textId="77777777" w:rsidR="00BF1148" w:rsidRDefault="00BF114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9C12" w14:textId="77777777" w:rsidR="00BF1148" w:rsidRDefault="00BF11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C00A" w14:textId="77777777" w:rsidR="009008A6" w:rsidRDefault="009008A6">
      <w:pPr>
        <w:spacing w:after="0" w:line="240" w:lineRule="auto"/>
      </w:pPr>
      <w:r>
        <w:separator/>
      </w:r>
    </w:p>
  </w:footnote>
  <w:footnote w:type="continuationSeparator" w:id="0">
    <w:p w14:paraId="2F7E800B" w14:textId="77777777" w:rsidR="009008A6" w:rsidRDefault="009008A6">
      <w:pPr>
        <w:spacing w:after="0" w:line="240" w:lineRule="auto"/>
      </w:pPr>
      <w:r>
        <w:continuationSeparator/>
      </w:r>
    </w:p>
  </w:footnote>
  <w:footnote w:type="continuationNotice" w:id="1">
    <w:p w14:paraId="4251C69E" w14:textId="77777777" w:rsidR="009008A6" w:rsidRDefault="00900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47D8" w14:textId="77777777" w:rsidR="00BF1148" w:rsidRDefault="00BF11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4618" w14:textId="77777777" w:rsidR="00BF1148" w:rsidRDefault="00BF1148">
    <w:pPr>
      <w:spacing w:line="20" w:lineRule="exact"/>
    </w:pPr>
  </w:p>
  <w:p w14:paraId="1C2BF697" w14:textId="77777777" w:rsidR="00BF1148" w:rsidRDefault="00BF1148">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11B0" w14:textId="77777777" w:rsidR="00BF1148" w:rsidRDefault="00BF11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C29"/>
    <w:multiLevelType w:val="hybridMultilevel"/>
    <w:tmpl w:val="00000A1D"/>
    <w:lvl w:ilvl="0" w:tplc="0000658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CDF"/>
    <w:multiLevelType w:val="hybridMultilevel"/>
    <w:tmpl w:val="00005080"/>
    <w:lvl w:ilvl="0" w:tplc="000072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9B17C45"/>
    <w:multiLevelType w:val="hybridMultilevel"/>
    <w:tmpl w:val="61AC57FC"/>
    <w:lvl w:ilvl="0" w:tplc="00001643">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C826C5C"/>
    <w:multiLevelType w:val="hybridMultilevel"/>
    <w:tmpl w:val="A6E4E762"/>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5772"/>
    <w:multiLevelType w:val="hybridMultilevel"/>
    <w:tmpl w:val="D03AED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6EC4"/>
    <w:multiLevelType w:val="hybridMultilevel"/>
    <w:tmpl w:val="33D27F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868C9"/>
    <w:multiLevelType w:val="hybridMultilevel"/>
    <w:tmpl w:val="5B125484"/>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E1C28"/>
    <w:multiLevelType w:val="hybridMultilevel"/>
    <w:tmpl w:val="AD2025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206E44"/>
    <w:multiLevelType w:val="hybridMultilevel"/>
    <w:tmpl w:val="09C052E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C8184B"/>
    <w:multiLevelType w:val="hybridMultilevel"/>
    <w:tmpl w:val="5FAC9EB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E457D"/>
    <w:multiLevelType w:val="hybridMultilevel"/>
    <w:tmpl w:val="0E82E0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2D215B"/>
    <w:multiLevelType w:val="hybridMultilevel"/>
    <w:tmpl w:val="8A4042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95A26"/>
    <w:multiLevelType w:val="hybridMultilevel"/>
    <w:tmpl w:val="430CB4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B528DD"/>
    <w:multiLevelType w:val="hybridMultilevel"/>
    <w:tmpl w:val="BE1CE3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861159">
    <w:abstractNumId w:val="17"/>
  </w:num>
  <w:num w:numId="2" w16cid:durableId="1653365114">
    <w:abstractNumId w:val="10"/>
  </w:num>
  <w:num w:numId="3" w16cid:durableId="1076703792">
    <w:abstractNumId w:val="7"/>
  </w:num>
  <w:num w:numId="4" w16cid:durableId="835220110">
    <w:abstractNumId w:val="0"/>
    <w:lvlOverride w:ilvl="0">
      <w:lvl w:ilvl="0">
        <w:start w:val="1"/>
        <w:numFmt w:val="bullet"/>
        <w:lvlText w:val="-"/>
        <w:legacy w:legacy="1" w:legacySpace="0" w:legacyIndent="360"/>
        <w:lvlJc w:val="left"/>
        <w:pPr>
          <w:ind w:left="360" w:hanging="360"/>
        </w:pPr>
      </w:lvl>
    </w:lvlOverride>
  </w:num>
  <w:num w:numId="5" w16cid:durableId="565534525">
    <w:abstractNumId w:val="22"/>
  </w:num>
  <w:num w:numId="6" w16cid:durableId="86507939">
    <w:abstractNumId w:val="23"/>
  </w:num>
  <w:num w:numId="7" w16cid:durableId="1242175821">
    <w:abstractNumId w:val="14"/>
  </w:num>
  <w:num w:numId="8" w16cid:durableId="288707377">
    <w:abstractNumId w:val="19"/>
  </w:num>
  <w:num w:numId="9" w16cid:durableId="1334338559">
    <w:abstractNumId w:val="13"/>
  </w:num>
  <w:num w:numId="10" w16cid:durableId="1195272309">
    <w:abstractNumId w:val="15"/>
  </w:num>
  <w:num w:numId="11" w16cid:durableId="1494833512">
    <w:abstractNumId w:val="6"/>
  </w:num>
  <w:num w:numId="12" w16cid:durableId="1340740181">
    <w:abstractNumId w:val="24"/>
  </w:num>
  <w:num w:numId="13" w16cid:durableId="1940064489">
    <w:abstractNumId w:val="0"/>
    <w:lvlOverride w:ilvl="0">
      <w:lvl w:ilvl="0">
        <w:start w:val="1"/>
        <w:numFmt w:val="bullet"/>
        <w:lvlText w:val="-"/>
        <w:lvlJc w:val="left"/>
        <w:pPr>
          <w:ind w:left="360" w:hanging="360"/>
        </w:pPr>
      </w:lvl>
    </w:lvlOverride>
  </w:num>
  <w:num w:numId="14" w16cid:durableId="2115324247">
    <w:abstractNumId w:val="0"/>
    <w:lvlOverride w:ilvl="0">
      <w:lvl w:ilvl="0">
        <w:start w:val="1"/>
        <w:numFmt w:val="bullet"/>
        <w:lvlText w:val=""/>
        <w:lvlJc w:val="left"/>
        <w:pPr>
          <w:ind w:left="360" w:hanging="360"/>
        </w:pPr>
        <w:rPr>
          <w:rFonts w:ascii="Symbol" w:hAnsi="Symbol" w:hint="default"/>
        </w:rPr>
      </w:lvl>
    </w:lvlOverride>
  </w:num>
  <w:num w:numId="15" w16cid:durableId="1914312633">
    <w:abstractNumId w:val="0"/>
    <w:lvlOverride w:ilvl="0">
      <w:lvl w:ilvl="0">
        <w:start w:val="1"/>
        <w:numFmt w:val="bullet"/>
        <w:lvlText w:val="-"/>
        <w:lvlJc w:val="left"/>
        <w:pPr>
          <w:ind w:left="360" w:hanging="360"/>
        </w:pPr>
      </w:lvl>
    </w:lvlOverride>
  </w:num>
  <w:num w:numId="16" w16cid:durableId="628971016">
    <w:abstractNumId w:val="2"/>
  </w:num>
  <w:num w:numId="17" w16cid:durableId="1164249381">
    <w:abstractNumId w:val="27"/>
  </w:num>
  <w:num w:numId="18" w16cid:durableId="799803823">
    <w:abstractNumId w:val="12"/>
  </w:num>
  <w:num w:numId="19" w16cid:durableId="419300335">
    <w:abstractNumId w:val="8"/>
  </w:num>
  <w:num w:numId="20" w16cid:durableId="167911002">
    <w:abstractNumId w:val="1"/>
  </w:num>
  <w:num w:numId="21" w16cid:durableId="1763143807">
    <w:abstractNumId w:val="4"/>
  </w:num>
  <w:num w:numId="22" w16cid:durableId="328103340">
    <w:abstractNumId w:val="11"/>
  </w:num>
  <w:num w:numId="23" w16cid:durableId="2038895851">
    <w:abstractNumId w:val="3"/>
  </w:num>
  <w:num w:numId="24" w16cid:durableId="177276621">
    <w:abstractNumId w:val="5"/>
  </w:num>
  <w:num w:numId="25" w16cid:durableId="220410862">
    <w:abstractNumId w:val="18"/>
  </w:num>
  <w:num w:numId="26" w16cid:durableId="1533954109">
    <w:abstractNumId w:val="9"/>
  </w:num>
  <w:num w:numId="27" w16cid:durableId="528832133">
    <w:abstractNumId w:val="26"/>
  </w:num>
  <w:num w:numId="28" w16cid:durableId="1568682291">
    <w:abstractNumId w:val="21"/>
  </w:num>
  <w:num w:numId="29" w16cid:durableId="964045222">
    <w:abstractNumId w:val="25"/>
  </w:num>
  <w:num w:numId="30" w16cid:durableId="1005978597">
    <w:abstractNumId w:val="16"/>
  </w:num>
  <w:num w:numId="31" w16cid:durableId="662465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48"/>
    <w:rsid w:val="00147BF5"/>
    <w:rsid w:val="00592868"/>
    <w:rsid w:val="005F7F0E"/>
    <w:rsid w:val="00756DF8"/>
    <w:rsid w:val="009008A6"/>
    <w:rsid w:val="00BF1148"/>
    <w:rsid w:val="00C36D4E"/>
    <w:rsid w:val="00DD1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1B4A4"/>
  <w15:chartTrackingRefBased/>
  <w15:docId w15:val="{B985EE66-7937-47B2-BCA6-2DE3A27F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paragraph" w:styleId="Antrats">
    <w:name w:val="header"/>
    <w:basedOn w:val="prastasis"/>
    <w:link w:val="Antrats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customStyle="1" w:styleId="AHeader1">
    <w:name w:val="AHeader 1"/>
    <w:basedOn w:val="prastasis"/>
    <w:uiPriority w:val="9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tabs>
        <w:tab w:val="left" w:pos="567"/>
      </w:tabs>
      <w:spacing w:after="0" w:line="260" w:lineRule="exact"/>
      <w:ind w:left="720"/>
    </w:pPr>
    <w:rPr>
      <w:rFonts w:ascii="Times New Roman" w:eastAsia="Times New Roman" w:hAnsi="Times New Roman" w:cs="Times New Roman"/>
      <w:snapToGrid w:val="0"/>
      <w:szCs w:val="20"/>
      <w:lang w:val="en-GB"/>
    </w:rPr>
  </w:style>
  <w:style w:type="paragraph" w:styleId="Betarp">
    <w:name w:val="No Spacing"/>
    <w:uiPriority w:val="1"/>
    <w:qFormat/>
    <w:pPr>
      <w:tabs>
        <w:tab w:val="left" w:pos="567"/>
      </w:tabs>
      <w:spacing w:after="0" w:line="240" w:lineRule="auto"/>
    </w:pPr>
    <w:rPr>
      <w:rFonts w:ascii="Times New Roman" w:eastAsia="Times New Roman" w:hAnsi="Times New Roman" w:cs="Times New Roman"/>
      <w:snapToGrid w:val="0"/>
      <w:szCs w:val="20"/>
      <w:lang w:val="en-GB"/>
    </w:rPr>
  </w:style>
  <w:style w:type="table" w:customStyle="1" w:styleId="Tabelamrea1">
    <w:name w:val="Tabela – mreža1"/>
    <w:basedOn w:val="prastojilentel"/>
    <w:next w:val="Lentelstinklelis"/>
    <w:uiPriority w:val="5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52175</Words>
  <Characters>29740</Characters>
  <Application>Microsoft Office Word</Application>
  <DocSecurity>4</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81752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2025-12-18T13:23:00Z</dcterms:created>
  <dcterms:modified xsi:type="dcterms:W3CDTF">2025-12-18T13:23:00Z</dcterms:modified>
</cp:coreProperties>
</file>