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259"/>
      <w:bookmarkStart w:id="1" w:name="_Toc129243134"/>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260"/>
      <w:bookmarkStart w:id="3" w:name="_Toc129243135"/>
      <w:bookmarkEnd w:id="0"/>
      <w:bookmarkEnd w:id="1"/>
      <w:r w:rsidRPr="00E75C30">
        <w:rPr>
          <w:rFonts w:ascii="Times New Roman" w:hAnsi="Times New Roman" w:cs="Times New Roman"/>
          <w:b/>
          <w:caps/>
          <w:lang w:val="lt-LT"/>
        </w:rPr>
        <w:t>ŽENKLINIMAS IR PAKUOTĖS LAPELIS</w:t>
      </w:r>
      <w:bookmarkEnd w:id="2"/>
      <w:bookmarkEnd w:id="3"/>
    </w:p>
    <w:p w:rsidR="00161608" w:rsidRPr="00E75C30" w:rsidRDefault="00161608" w:rsidP="00E75C30">
      <w:pPr>
        <w:tabs>
          <w:tab w:val="left" w:pos="0"/>
        </w:tabs>
        <w:spacing w:after="0" w:line="240" w:lineRule="auto"/>
        <w:rPr>
          <w:rFonts w:ascii="Times New Roman" w:hAnsi="Times New Roman" w:cs="Times New Roman"/>
          <w:lang w:val="fr-FR"/>
        </w:rPr>
      </w:pPr>
      <w:r w:rsidRPr="00E75C30">
        <w:rPr>
          <w:rFonts w:ascii="Times New Roman" w:hAnsi="Times New Roman" w:cs="Times New Roman"/>
          <w:lang w:val="fr-FR"/>
        </w:rPr>
        <w:br w:type="page"/>
      </w: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0"/>
        </w:tabs>
        <w:spacing w:after="0" w:line="240" w:lineRule="auto"/>
        <w:jc w:val="center"/>
        <w:rPr>
          <w:rFonts w:ascii="Times New Roman" w:hAnsi="Times New Roman" w:cs="Times New Roman"/>
          <w:lang w:val="fr-FR"/>
        </w:rPr>
      </w:pPr>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r w:rsidRPr="00E75C30">
        <w:rPr>
          <w:rFonts w:ascii="Times New Roman" w:hAnsi="Times New Roman" w:cs="Times New Roman"/>
          <w:b/>
          <w:caps/>
          <w:lang w:val="lt-LT"/>
        </w:rPr>
        <w:t>A. ŽENKLINIMAS</w:t>
      </w:r>
    </w:p>
    <w:p w:rsidR="00161608" w:rsidRPr="00E75C30" w:rsidRDefault="00161608" w:rsidP="00E75C30">
      <w:pPr>
        <w:tabs>
          <w:tab w:val="left" w:pos="0"/>
        </w:tabs>
        <w:spacing w:after="0" w:line="240" w:lineRule="auto"/>
        <w:rPr>
          <w:rFonts w:ascii="Times New Roman" w:hAnsi="Times New Roman" w:cs="Times New Roman"/>
          <w:lang w:val="fr-FR"/>
        </w:rPr>
      </w:pPr>
      <w:r w:rsidRPr="00E75C30">
        <w:rPr>
          <w:rFonts w:ascii="Times New Roman" w:hAnsi="Times New Roman" w:cs="Times New Roman"/>
          <w:lang w:val="fr-FR"/>
        </w:rPr>
        <w:br w:type="page"/>
      </w: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lastRenderedPageBreak/>
        <w:t>INFORMACIJA ANT IŠORINĖS PAKUOTĖS</w:t>
      </w: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KARTONO DĖŽUTĖ</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1.</w:t>
      </w:r>
      <w:r w:rsidRPr="00E75C30">
        <w:rPr>
          <w:rFonts w:ascii="Times New Roman" w:hAnsi="Times New Roman" w:cs="Times New Roman"/>
          <w:b/>
        </w:rPr>
        <w:tab/>
        <w:t>VAISTINIO PREPARATO PAVADINIMAS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D7739E"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MONOPRIL</w:t>
      </w:r>
      <w:r w:rsidR="00161608" w:rsidRPr="00E75C30">
        <w:rPr>
          <w:rFonts w:ascii="Times New Roman" w:hAnsi="Times New Roman" w:cs="Times New Roman"/>
          <w:lang w:val="lt-LT"/>
        </w:rPr>
        <w:t xml:space="preserve"> 20 mg tabletės </w:t>
      </w:r>
    </w:p>
    <w:p w:rsidR="00161608" w:rsidRPr="00E75C30" w:rsidRDefault="008B5413" w:rsidP="00E75C30">
      <w:pPr>
        <w:tabs>
          <w:tab w:val="left" w:pos="0"/>
        </w:tabs>
        <w:spacing w:after="0" w:line="240" w:lineRule="auto"/>
        <w:rPr>
          <w:rFonts w:ascii="Times New Roman" w:hAnsi="Times New Roman" w:cs="Times New Roman"/>
          <w:lang w:val="lt-LT"/>
        </w:rPr>
      </w:pPr>
      <w:proofErr w:type="spellStart"/>
      <w:r w:rsidRPr="00E75C30">
        <w:rPr>
          <w:rFonts w:ascii="Times New Roman" w:hAnsi="Times New Roman" w:cs="Times New Roman"/>
        </w:rPr>
        <w:t>Fosinoprilio</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natrio</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druska</w:t>
      </w:r>
      <w:proofErr w:type="spellEnd"/>
    </w:p>
    <w:p w:rsidR="00161608" w:rsidRPr="00E75C30" w:rsidRDefault="00161608" w:rsidP="00E75C30">
      <w:pPr>
        <w:tabs>
          <w:tab w:val="left" w:pos="0"/>
        </w:tabs>
        <w:spacing w:after="0" w:line="240" w:lineRule="auto"/>
        <w:rPr>
          <w:rFonts w:ascii="Times New Roman" w:hAnsi="Times New Roman" w:cs="Times New Roman"/>
          <w:lang w:val="lt-LT"/>
        </w:rPr>
      </w:pPr>
    </w:p>
    <w:p w:rsidR="0016732D" w:rsidRPr="00E75C30" w:rsidRDefault="0016732D"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75C30">
        <w:rPr>
          <w:rFonts w:ascii="Times New Roman" w:hAnsi="Times New Roman" w:cs="Times New Roman"/>
          <w:b/>
          <w:lang w:val="lt-LT"/>
        </w:rPr>
        <w:t>2.</w:t>
      </w:r>
      <w:r w:rsidRPr="00E75C30">
        <w:rPr>
          <w:rFonts w:ascii="Times New Roman" w:hAnsi="Times New Roman" w:cs="Times New Roman"/>
          <w:b/>
          <w:lang w:val="lt-LT"/>
        </w:rPr>
        <w:tab/>
        <w:t>VEIKLIOJI (-IOS) MEDŽIAGA (-OS) IR JOS (-Ų) KIEKIS (-IAI)</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Vienoje tabletėje yra 20 mg fosinoprilio natrio druskos.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lang w:val="lt-LT"/>
        </w:rPr>
      </w:pPr>
      <w:r w:rsidRPr="00E75C30">
        <w:rPr>
          <w:rFonts w:ascii="Times New Roman" w:hAnsi="Times New Roman" w:cs="Times New Roman"/>
          <w:b/>
          <w:lang w:val="lt-LT"/>
        </w:rPr>
        <w:t>3.</w:t>
      </w:r>
      <w:r w:rsidRPr="00E75C30">
        <w:rPr>
          <w:rFonts w:ascii="Times New Roman" w:hAnsi="Times New Roman" w:cs="Times New Roman"/>
          <w:b/>
          <w:lang w:val="lt-LT"/>
        </w:rPr>
        <w:tab/>
        <w:t>PAGALBINIŲ MEDŽIAGŲ SĄRAŠAS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Sudėtyje yra laktozės.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75C30">
        <w:rPr>
          <w:rFonts w:ascii="Times New Roman" w:hAnsi="Times New Roman" w:cs="Times New Roman"/>
          <w:b/>
          <w:lang w:val="lt-LT"/>
        </w:rPr>
        <w:t>4.</w:t>
      </w:r>
      <w:r w:rsidRPr="00E75C30">
        <w:rPr>
          <w:rFonts w:ascii="Times New Roman" w:hAnsi="Times New Roman" w:cs="Times New Roman"/>
          <w:b/>
          <w:lang w:val="lt-LT"/>
        </w:rPr>
        <w:tab/>
        <w:t>FARMACINĖ FORMA IR KIEKIS PAKUOTĖJE</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28 tabletės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75C30">
        <w:rPr>
          <w:rFonts w:ascii="Times New Roman" w:hAnsi="Times New Roman" w:cs="Times New Roman"/>
          <w:b/>
        </w:rPr>
        <w:t>5.</w:t>
      </w:r>
      <w:r w:rsidRPr="00E75C30">
        <w:rPr>
          <w:rFonts w:ascii="Times New Roman" w:hAnsi="Times New Roman" w:cs="Times New Roman"/>
          <w:b/>
        </w:rPr>
        <w:tab/>
        <w:t>VARTOJIMO METODAS IR BŪDAS (-AI)</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Vartoti per burną.</w:t>
      </w:r>
    </w:p>
    <w:p w:rsidR="00161608" w:rsidRPr="00E75C30" w:rsidRDefault="00161608"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Prieš vartojimą perskaitykite pakuotės lapelį.</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75C30">
        <w:rPr>
          <w:rFonts w:ascii="Times New Roman" w:hAnsi="Times New Roman" w:cs="Times New Roman"/>
          <w:b/>
          <w:lang w:val="lt-LT"/>
        </w:rPr>
        <w:t>6.</w:t>
      </w:r>
      <w:r w:rsidRPr="00E75C30">
        <w:rPr>
          <w:rFonts w:ascii="Times New Roman" w:hAnsi="Times New Roman" w:cs="Times New Roman"/>
          <w:b/>
          <w:lang w:val="lt-LT"/>
        </w:rPr>
        <w:tab/>
        <w:t>SPECIALUS ĮSPĖJIMAS, KAD VAISTINĮ PREPARATĄ BŪTINA LAIKYTI VAIKAMS NEPASTEBIMOJE IR NEPASIEKIAMOJE VIETOJE</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Laikyti vaikams nepastebimoje ir nepasiekiamoje vietoje.</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75C30">
        <w:rPr>
          <w:rFonts w:ascii="Times New Roman" w:hAnsi="Times New Roman" w:cs="Times New Roman"/>
          <w:b/>
        </w:rPr>
        <w:t>7.</w:t>
      </w:r>
      <w:r w:rsidRPr="00E75C30">
        <w:rPr>
          <w:rFonts w:ascii="Times New Roman" w:hAnsi="Times New Roman" w:cs="Times New Roman"/>
          <w:b/>
        </w:rPr>
        <w:tab/>
        <w:t>KITAS (-I) SPECIALUS (-ŪS) ĮSPĖJIMAS (-AI) (JEI REIKIA)</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75C30">
        <w:rPr>
          <w:rFonts w:ascii="Times New Roman" w:hAnsi="Times New Roman" w:cs="Times New Roman"/>
          <w:b/>
        </w:rPr>
        <w:t>8.</w:t>
      </w:r>
      <w:r w:rsidRPr="00E75C30">
        <w:rPr>
          <w:rFonts w:ascii="Times New Roman" w:hAnsi="Times New Roman" w:cs="Times New Roman"/>
          <w:b/>
        </w:rPr>
        <w:tab/>
        <w:t>TINKAMUMO LAIKAS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474D77"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Tinka iki MMMM/mm</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9.</w:t>
      </w:r>
      <w:r w:rsidRPr="00E75C30">
        <w:rPr>
          <w:rFonts w:ascii="Times New Roman" w:hAnsi="Times New Roman" w:cs="Times New Roman"/>
          <w:b/>
        </w:rPr>
        <w:tab/>
        <w:t>SPECIALIOS LAIKYMO SĄLYGOS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kern w:val="28"/>
          <w:lang w:val="lt-LT"/>
        </w:rPr>
      </w:pPr>
      <w:r w:rsidRPr="00E75C30">
        <w:rPr>
          <w:rFonts w:ascii="Times New Roman" w:hAnsi="Times New Roman" w:cs="Times New Roman"/>
          <w:lang w:val="lt-LT"/>
        </w:rPr>
        <w:lastRenderedPageBreak/>
        <w:t>Laikyti ne aukštesnėje kaip 25 °C temperatūroje. Laikyti gamintojo pakuotėje, kad preparatas būtų apsaugotas nuo drėgmės.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75C30">
        <w:rPr>
          <w:rFonts w:ascii="Times New Roman" w:hAnsi="Times New Roman" w:cs="Times New Roman"/>
          <w:b/>
          <w:lang w:val="lt-LT"/>
        </w:rPr>
        <w:t>10.</w:t>
      </w:r>
      <w:r w:rsidRPr="00E75C30">
        <w:rPr>
          <w:rFonts w:ascii="Times New Roman" w:hAnsi="Times New Roman" w:cs="Times New Roman"/>
          <w:b/>
          <w:lang w:val="lt-LT"/>
        </w:rPr>
        <w:tab/>
        <w:t>SPECIALIOS ATSARGUMO PRIEMONĖS DĖL NESUVARTOTO VAISTINIO PREPARATO AR JO ATLIEKŲ TVARKYMO (JEI REIKIA)</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E75C30">
        <w:rPr>
          <w:rFonts w:ascii="Times New Roman" w:hAnsi="Times New Roman" w:cs="Times New Roman"/>
          <w:b/>
          <w:lang w:val="lt-LT"/>
        </w:rPr>
        <w:t>11.</w:t>
      </w:r>
      <w:r w:rsidRPr="00E75C30">
        <w:rPr>
          <w:rFonts w:ascii="Times New Roman" w:hAnsi="Times New Roman" w:cs="Times New Roman"/>
          <w:b/>
          <w:lang w:val="lt-LT"/>
        </w:rPr>
        <w:tab/>
      </w:r>
      <w:r w:rsidR="00171EA9" w:rsidRPr="00E75C30">
        <w:rPr>
          <w:rFonts w:ascii="Times New Roman" w:hAnsi="Times New Roman" w:cs="Times New Roman"/>
          <w:b/>
          <w:bCs/>
          <w:noProof/>
          <w:lang w:val="lt-LT"/>
        </w:rPr>
        <w:t xml:space="preserve">LYGIAGRETUS </w:t>
      </w:r>
      <w:r w:rsidR="00171EA9" w:rsidRPr="00E75C30">
        <w:rPr>
          <w:rFonts w:ascii="Times New Roman" w:hAnsi="Times New Roman" w:cs="Times New Roman"/>
          <w:b/>
        </w:rPr>
        <w:t>IMPORTUOTOJAS</w:t>
      </w:r>
    </w:p>
    <w:p w:rsidR="00171EA9" w:rsidRPr="00E75C30" w:rsidRDefault="00171EA9" w:rsidP="00E75C30">
      <w:pPr>
        <w:tabs>
          <w:tab w:val="left" w:pos="567"/>
        </w:tabs>
        <w:spacing w:after="0" w:line="240" w:lineRule="auto"/>
        <w:rPr>
          <w:rFonts w:ascii="Times New Roman" w:eastAsia="Times New Roman" w:hAnsi="Times New Roman" w:cs="Times New Roman"/>
          <w:lang w:val="lt-LT" w:eastAsia="lt-LT"/>
        </w:rPr>
      </w:pPr>
    </w:p>
    <w:p w:rsidR="00171EA9" w:rsidRPr="00E75C30" w:rsidRDefault="00171EA9" w:rsidP="00E75C30">
      <w:pPr>
        <w:tabs>
          <w:tab w:val="left" w:pos="567"/>
        </w:tabs>
        <w:spacing w:after="0" w:line="240" w:lineRule="auto"/>
        <w:rPr>
          <w:rFonts w:ascii="Times New Roman" w:eastAsia="Times New Roman" w:hAnsi="Times New Roman" w:cs="Times New Roman"/>
          <w:noProof/>
          <w:lang w:val="lt-LT" w:eastAsia="lt-LT"/>
        </w:rPr>
      </w:pPr>
      <w:r w:rsidRPr="00E75C30">
        <w:rPr>
          <w:rFonts w:ascii="Times New Roman" w:eastAsia="Times New Roman" w:hAnsi="Times New Roman" w:cs="Times New Roman"/>
          <w:lang w:val="lt-LT" w:eastAsia="lt-LT"/>
        </w:rPr>
        <w:t>Lygiagretus importuotojas: UAB „Limedika“</w:t>
      </w:r>
    </w:p>
    <w:p w:rsidR="00161608" w:rsidRPr="00E75C30" w:rsidRDefault="00161608" w:rsidP="00E75C30">
      <w:pPr>
        <w:tabs>
          <w:tab w:val="left" w:pos="0"/>
        </w:tabs>
        <w:spacing w:after="0" w:line="240" w:lineRule="auto"/>
        <w:rPr>
          <w:rFonts w:ascii="Times New Roman" w:hAnsi="Times New Roman" w:cs="Times New Roman"/>
          <w:lang w:val="lt-LT"/>
        </w:rPr>
      </w:pPr>
    </w:p>
    <w:p w:rsidR="0016732D" w:rsidRPr="00E75C30" w:rsidRDefault="0016732D" w:rsidP="00E75C30">
      <w:pPr>
        <w:tabs>
          <w:tab w:val="left" w:pos="0"/>
        </w:tabs>
        <w:spacing w:after="0" w:line="240" w:lineRule="auto"/>
        <w:rPr>
          <w:rFonts w:ascii="Times New Roman" w:hAnsi="Times New Roman" w:cs="Times New Roman"/>
          <w:lang w:val="lt-LT"/>
        </w:rPr>
      </w:pPr>
    </w:p>
    <w:p w:rsidR="00161608" w:rsidRPr="00E75C30" w:rsidRDefault="00E01273" w:rsidP="00E75C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E75C30">
        <w:rPr>
          <w:rFonts w:ascii="Times New Roman" w:hAnsi="Times New Roman" w:cs="Times New Roman"/>
          <w:b/>
        </w:rPr>
        <w:t>12.   LYGIAGRETAUS IMPORTO LEIDIMO NUMERIS</w:t>
      </w:r>
    </w:p>
    <w:p w:rsidR="00161608" w:rsidRPr="00E75C30" w:rsidRDefault="00161608" w:rsidP="00E75C30">
      <w:pPr>
        <w:tabs>
          <w:tab w:val="left" w:pos="0"/>
        </w:tabs>
        <w:spacing w:after="0" w:line="240" w:lineRule="auto"/>
        <w:rPr>
          <w:rFonts w:ascii="Times New Roman" w:hAnsi="Times New Roman" w:cs="Times New Roman"/>
          <w:lang w:val="lt-LT"/>
        </w:rPr>
      </w:pPr>
    </w:p>
    <w:p w:rsidR="00E01273" w:rsidRPr="00E75C30" w:rsidRDefault="002E4C40" w:rsidP="00E75C30">
      <w:pPr>
        <w:spacing w:after="0" w:line="240" w:lineRule="auto"/>
        <w:rPr>
          <w:rFonts w:ascii="Times New Roman" w:hAnsi="Times New Roman" w:cs="Times New Roman"/>
          <w:bCs/>
          <w:lang w:val="lt-LT" w:eastAsia="lt-LT"/>
        </w:rPr>
      </w:pPr>
      <w:r w:rsidRPr="00E75C30">
        <w:rPr>
          <w:rFonts w:ascii="Times New Roman" w:hAnsi="Times New Roman" w:cs="Times New Roman"/>
          <w:bCs/>
          <w:lang w:val="lt-LT" w:eastAsia="lt-LT"/>
        </w:rPr>
        <w:t>Lyg. Imp. Nr.: LT/L/15/0259/001</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13.</w:t>
      </w:r>
      <w:r w:rsidRPr="00E75C30">
        <w:rPr>
          <w:rFonts w:ascii="Times New Roman" w:hAnsi="Times New Roman" w:cs="Times New Roman"/>
          <w:b/>
        </w:rPr>
        <w:tab/>
        <w:t>SERIJOS NUMERIS</w:t>
      </w:r>
    </w:p>
    <w:p w:rsidR="00161608" w:rsidRPr="00E75C30" w:rsidRDefault="00161608" w:rsidP="00E75C30">
      <w:pPr>
        <w:tabs>
          <w:tab w:val="left" w:pos="0"/>
        </w:tabs>
        <w:spacing w:after="0" w:line="240" w:lineRule="auto"/>
        <w:rPr>
          <w:rFonts w:ascii="Times New Roman" w:hAnsi="Times New Roman" w:cs="Times New Roman"/>
          <w:lang w:val="lt-LT"/>
        </w:rPr>
      </w:pPr>
    </w:p>
    <w:p w:rsidR="00E01273" w:rsidRPr="00E75C30" w:rsidRDefault="00E01273" w:rsidP="00E75C30">
      <w:pPr>
        <w:spacing w:after="0" w:line="240" w:lineRule="auto"/>
        <w:rPr>
          <w:rFonts w:ascii="Times New Roman" w:hAnsi="Times New Roman" w:cs="Times New Roman"/>
          <w:noProof/>
          <w:lang w:val="lt-LT" w:eastAsia="lt-LT"/>
        </w:rPr>
      </w:pPr>
      <w:r w:rsidRPr="00E75C30">
        <w:rPr>
          <w:rFonts w:ascii="Times New Roman" w:hAnsi="Times New Roman" w:cs="Times New Roman"/>
          <w:noProof/>
          <w:lang w:val="lt-LT" w:eastAsia="lt-LT"/>
        </w:rPr>
        <w:t>Serija: {numeris}</w:t>
      </w:r>
    </w:p>
    <w:p w:rsidR="00161608" w:rsidRPr="00E75C30" w:rsidRDefault="00161608" w:rsidP="00E75C30">
      <w:pPr>
        <w:tabs>
          <w:tab w:val="left" w:pos="0"/>
        </w:tabs>
        <w:spacing w:after="0" w:line="240" w:lineRule="auto"/>
        <w:rPr>
          <w:rFonts w:ascii="Times New Roman" w:hAnsi="Times New Roman" w:cs="Times New Roman"/>
          <w:lang w:val="lt-LT"/>
        </w:rPr>
      </w:pPr>
    </w:p>
    <w:p w:rsidR="0016732D" w:rsidRPr="00E75C30" w:rsidRDefault="0016732D"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14.</w:t>
      </w:r>
      <w:r w:rsidRPr="00E75C30">
        <w:rPr>
          <w:rFonts w:ascii="Times New Roman" w:hAnsi="Times New Roman" w:cs="Times New Roman"/>
          <w:b/>
        </w:rPr>
        <w:tab/>
        <w:t>PARDAVIMO (IŠDAVIMO) TVARKA</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Receptinis vaistinis preparatas.</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15.</w:t>
      </w:r>
      <w:r w:rsidRPr="00E75C30">
        <w:rPr>
          <w:rFonts w:ascii="Times New Roman" w:hAnsi="Times New Roman" w:cs="Times New Roman"/>
          <w:b/>
        </w:rPr>
        <w:tab/>
        <w:t>VARTOJIMO INSTRUKCIJA</w:t>
      </w:r>
    </w:p>
    <w:p w:rsidR="00161608" w:rsidRPr="00813509" w:rsidRDefault="00161608" w:rsidP="00E75C30">
      <w:pPr>
        <w:tabs>
          <w:tab w:val="left" w:pos="0"/>
        </w:tabs>
        <w:spacing w:after="0" w:line="240" w:lineRule="auto"/>
        <w:rPr>
          <w:rFonts w:ascii="Times New Roman" w:hAnsi="Times New Roman" w:cs="Times New Roman"/>
        </w:rPr>
      </w:pPr>
      <w:bookmarkStart w:id="4" w:name="_GoBack"/>
      <w:bookmarkEnd w:id="4"/>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75C30">
        <w:rPr>
          <w:rFonts w:ascii="Times New Roman" w:hAnsi="Times New Roman" w:cs="Times New Roman"/>
          <w:b/>
        </w:rPr>
        <w:t>16.</w:t>
      </w:r>
      <w:r w:rsidRPr="00E75C30">
        <w:rPr>
          <w:rFonts w:ascii="Times New Roman" w:hAnsi="Times New Roman" w:cs="Times New Roman"/>
          <w:b/>
        </w:rPr>
        <w:tab/>
        <w:t>INFORMACIJA BRAILIO RAŠTU</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732D" w:rsidP="00E75C30">
      <w:pPr>
        <w:tabs>
          <w:tab w:val="left" w:pos="0"/>
        </w:tabs>
        <w:spacing w:after="0" w:line="240" w:lineRule="auto"/>
        <w:rPr>
          <w:rFonts w:ascii="Times New Roman" w:hAnsi="Times New Roman" w:cs="Times New Roman"/>
          <w:lang w:val="lt-LT"/>
        </w:rPr>
      </w:pPr>
      <w:proofErr w:type="spellStart"/>
      <w:r w:rsidRPr="00E75C30">
        <w:rPr>
          <w:rFonts w:ascii="Times New Roman" w:hAnsi="Times New Roman" w:cs="Times New Roman"/>
          <w:lang w:val="lt-LT"/>
        </w:rPr>
        <w:t>m</w:t>
      </w:r>
      <w:r w:rsidR="00161608" w:rsidRPr="00E75C30">
        <w:rPr>
          <w:rFonts w:ascii="Times New Roman" w:hAnsi="Times New Roman" w:cs="Times New Roman"/>
          <w:lang w:val="lt-LT"/>
        </w:rPr>
        <w:t>onopril</w:t>
      </w:r>
      <w:proofErr w:type="spellEnd"/>
      <w:r w:rsidR="00161608" w:rsidRPr="00E75C30">
        <w:rPr>
          <w:rFonts w:ascii="Times New Roman" w:hAnsi="Times New Roman" w:cs="Times New Roman"/>
          <w:lang w:val="lt-LT"/>
        </w:rPr>
        <w:t> 20 mg</w:t>
      </w:r>
    </w:p>
    <w:p w:rsidR="00161608" w:rsidRPr="00E75C30" w:rsidRDefault="00161608" w:rsidP="00E75C30">
      <w:pPr>
        <w:tabs>
          <w:tab w:val="left" w:pos="0"/>
        </w:tabs>
        <w:spacing w:after="0" w:line="240" w:lineRule="auto"/>
        <w:rPr>
          <w:rFonts w:ascii="Times New Roman" w:hAnsi="Times New Roman" w:cs="Times New Roman"/>
          <w:lang w:val="lt-LT"/>
        </w:rPr>
      </w:pPr>
    </w:p>
    <w:p w:rsidR="0016732D" w:rsidRPr="00E75C30" w:rsidRDefault="0016732D" w:rsidP="00E75C30">
      <w:pPr>
        <w:tabs>
          <w:tab w:val="left" w:pos="0"/>
        </w:tabs>
        <w:spacing w:after="0" w:line="240" w:lineRule="auto"/>
        <w:rPr>
          <w:rFonts w:ascii="Times New Roman" w:hAnsi="Times New Roman" w:cs="Times New Roman"/>
          <w:lang w:val="lt-LT"/>
        </w:rPr>
      </w:pPr>
    </w:p>
    <w:p w:rsidR="00425571" w:rsidRPr="00E75C30" w:rsidRDefault="00425571" w:rsidP="00E75C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noProof/>
          <w:lang w:val="lt-LT" w:eastAsia="lt-LT"/>
        </w:rPr>
      </w:pPr>
      <w:r w:rsidRPr="00E75C30">
        <w:rPr>
          <w:rFonts w:ascii="Times New Roman" w:hAnsi="Times New Roman" w:cs="Times New Roman"/>
          <w:b/>
          <w:noProof/>
          <w:lang w:val="lt-LT" w:eastAsia="lt-LT"/>
        </w:rPr>
        <w:t xml:space="preserve">17.     </w:t>
      </w:r>
      <w:r w:rsidRPr="00813509">
        <w:rPr>
          <w:rFonts w:ascii="Times New Roman" w:hAnsi="Times New Roman" w:cs="Times New Roman"/>
          <w:b/>
          <w:lang w:val="lt-LT"/>
        </w:rPr>
        <w:t>KITA INFORMACIJA</w:t>
      </w:r>
    </w:p>
    <w:p w:rsidR="0016732D" w:rsidRPr="00E75C30" w:rsidRDefault="0016732D" w:rsidP="00E75C30">
      <w:pPr>
        <w:spacing w:after="0" w:line="240" w:lineRule="auto"/>
        <w:rPr>
          <w:rFonts w:ascii="Times New Roman" w:hAnsi="Times New Roman" w:cs="Times New Roman"/>
          <w:lang w:val="lt-LT"/>
        </w:rPr>
      </w:pPr>
    </w:p>
    <w:p w:rsidR="008B5413" w:rsidRPr="00813509" w:rsidRDefault="00425571"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Gamintojas</w:t>
      </w:r>
      <w:r w:rsidR="008B5413" w:rsidRPr="00E75C30">
        <w:rPr>
          <w:rFonts w:ascii="Times New Roman" w:hAnsi="Times New Roman" w:cs="Times New Roman"/>
          <w:lang w:val="lt-LT"/>
        </w:rPr>
        <w:t xml:space="preserve"> (-ai)</w:t>
      </w:r>
      <w:r w:rsidR="0016732D" w:rsidRPr="00E75C30">
        <w:rPr>
          <w:rFonts w:ascii="Times New Roman" w:hAnsi="Times New Roman" w:cs="Times New Roman"/>
          <w:lang w:val="lt-LT"/>
        </w:rPr>
        <w:t xml:space="preserve">: </w:t>
      </w:r>
      <w:proofErr w:type="spellStart"/>
      <w:r w:rsidRPr="00E75C30">
        <w:rPr>
          <w:rFonts w:ascii="Times New Roman" w:hAnsi="Times New Roman" w:cs="Times New Roman"/>
          <w:lang w:val="lt-LT"/>
        </w:rPr>
        <w:t>Pharmaswiss</w:t>
      </w:r>
      <w:proofErr w:type="spellEnd"/>
      <w:r w:rsidRPr="00E75C30">
        <w:rPr>
          <w:rFonts w:ascii="Times New Roman" w:hAnsi="Times New Roman" w:cs="Times New Roman"/>
          <w:lang w:val="lt-LT"/>
        </w:rPr>
        <w:t xml:space="preserve"> </w:t>
      </w:r>
      <w:proofErr w:type="spellStart"/>
      <w:r w:rsidRPr="00E75C30">
        <w:rPr>
          <w:rFonts w:ascii="Times New Roman" w:hAnsi="Times New Roman" w:cs="Times New Roman"/>
          <w:lang w:val="lt-LT"/>
        </w:rPr>
        <w:t>d.o.o</w:t>
      </w:r>
      <w:proofErr w:type="spellEnd"/>
      <w:r w:rsidRPr="00E75C30">
        <w:rPr>
          <w:rFonts w:ascii="Times New Roman" w:hAnsi="Times New Roman" w:cs="Times New Roman"/>
          <w:lang w:val="lt-LT"/>
        </w:rPr>
        <w:t>., Slovėnija</w:t>
      </w:r>
      <w:r w:rsidR="00C66A12" w:rsidRPr="00E75C30">
        <w:rPr>
          <w:rFonts w:ascii="Times New Roman" w:hAnsi="Times New Roman" w:cs="Times New Roman"/>
          <w:lang w:val="lt-LT"/>
        </w:rPr>
        <w:t xml:space="preserve"> arba </w:t>
      </w:r>
      <w:r w:rsidR="008B5413" w:rsidRPr="00813509">
        <w:rPr>
          <w:rFonts w:ascii="Times New Roman" w:hAnsi="Times New Roman" w:cs="Times New Roman"/>
          <w:lang w:val="lt-LT"/>
        </w:rPr>
        <w:t>ICN Polfa Rzeszów Spolka Akcyjna</w:t>
      </w:r>
      <w:r w:rsidR="00C66A12" w:rsidRPr="00813509">
        <w:rPr>
          <w:rFonts w:ascii="Times New Roman" w:hAnsi="Times New Roman" w:cs="Times New Roman"/>
          <w:lang w:val="lt-LT"/>
        </w:rPr>
        <w:t xml:space="preserve">, Lenkija arba </w:t>
      </w:r>
      <w:r w:rsidR="008B5413" w:rsidRPr="00813509">
        <w:rPr>
          <w:rFonts w:ascii="Times New Roman" w:hAnsi="Times New Roman" w:cs="Times New Roman"/>
          <w:lang w:val="lt-LT"/>
        </w:rPr>
        <w:t>Bristol-Myers Squibb S.R.L. ANAGNI, Italija.</w:t>
      </w:r>
    </w:p>
    <w:p w:rsidR="00425571" w:rsidRPr="00E75C30" w:rsidRDefault="00425571"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Perpakavo: BĮ UAB „Norfachema“</w:t>
      </w:r>
    </w:p>
    <w:p w:rsidR="00161608" w:rsidRPr="00E75C30" w:rsidRDefault="00425571"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Perpak. serija:</w:t>
      </w:r>
      <w:r w:rsidR="00161608" w:rsidRPr="00E75C30">
        <w:rPr>
          <w:rFonts w:ascii="Times New Roman" w:hAnsi="Times New Roman" w:cs="Times New Roman"/>
          <w:lang w:val="lt-LT"/>
        </w:rPr>
        <w:br w:type="page"/>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bookmarkStart w:id="5" w:name="_Toc129243262"/>
      <w:bookmarkStart w:id="6" w:name="_Toc129243137"/>
      <w:r w:rsidRPr="00E75C30">
        <w:rPr>
          <w:rFonts w:ascii="Times New Roman" w:hAnsi="Times New Roman" w:cs="Times New Roman"/>
          <w:b/>
          <w:caps/>
          <w:lang w:val="lt-LT"/>
        </w:rPr>
        <w:t>B. PAKUOTĖS LAPELIS</w:t>
      </w:r>
      <w:bookmarkEnd w:id="5"/>
      <w:bookmarkEnd w:id="6"/>
    </w:p>
    <w:p w:rsidR="00161608" w:rsidRPr="00E75C30" w:rsidRDefault="00161608" w:rsidP="00E75C30">
      <w:pPr>
        <w:tabs>
          <w:tab w:val="left" w:pos="567"/>
        </w:tabs>
        <w:spacing w:after="0" w:line="240" w:lineRule="auto"/>
        <w:ind w:left="567" w:hanging="567"/>
        <w:jc w:val="center"/>
        <w:outlineLvl w:val="0"/>
        <w:rPr>
          <w:rFonts w:ascii="Times New Roman" w:hAnsi="Times New Roman" w:cs="Times New Roman"/>
          <w:b/>
          <w:caps/>
          <w:lang w:val="lt-LT"/>
        </w:rPr>
      </w:pPr>
      <w:r w:rsidRPr="00E75C30">
        <w:rPr>
          <w:rFonts w:ascii="Times New Roman" w:hAnsi="Times New Roman" w:cs="Times New Roman"/>
          <w:lang w:val="lt-LT"/>
        </w:rPr>
        <w:br w:type="page"/>
      </w:r>
      <w:bookmarkStart w:id="7" w:name="_Toc129243263"/>
      <w:bookmarkStart w:id="8" w:name="_Toc129243138"/>
      <w:r w:rsidRPr="00E75C30">
        <w:rPr>
          <w:rFonts w:ascii="Times New Roman" w:hAnsi="Times New Roman" w:cs="Times New Roman"/>
          <w:b/>
          <w:caps/>
          <w:lang w:val="lt-LT"/>
        </w:rPr>
        <w:lastRenderedPageBreak/>
        <w:t>P</w:t>
      </w:r>
      <w:r w:rsidRPr="00E75C30">
        <w:rPr>
          <w:rFonts w:ascii="Times New Roman" w:hAnsi="Times New Roman" w:cs="Times New Roman"/>
          <w:b/>
          <w:lang w:val="lt-LT"/>
        </w:rPr>
        <w:t>akuotės lapelis: informacija vartotojui</w:t>
      </w:r>
      <w:bookmarkEnd w:id="7"/>
      <w:bookmarkEnd w:id="8"/>
    </w:p>
    <w:p w:rsidR="00161608" w:rsidRPr="00E75C30" w:rsidRDefault="00161608" w:rsidP="00E75C30">
      <w:pPr>
        <w:tabs>
          <w:tab w:val="left" w:pos="0"/>
        </w:tabs>
        <w:spacing w:after="0" w:line="240" w:lineRule="auto"/>
        <w:rPr>
          <w:rFonts w:ascii="Times New Roman" w:hAnsi="Times New Roman" w:cs="Times New Roman"/>
          <w:lang w:val="fr-FR"/>
        </w:rPr>
      </w:pPr>
    </w:p>
    <w:p w:rsidR="00161608" w:rsidRPr="00E75C30" w:rsidRDefault="00243C96" w:rsidP="00E75C30">
      <w:pPr>
        <w:spacing w:after="0" w:line="240" w:lineRule="auto"/>
        <w:jc w:val="center"/>
        <w:rPr>
          <w:rFonts w:ascii="Times New Roman" w:hAnsi="Times New Roman" w:cs="Times New Roman"/>
          <w:b/>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20 mg tabletės</w:t>
      </w:r>
    </w:p>
    <w:p w:rsidR="00C66A12" w:rsidRPr="00E75C30" w:rsidRDefault="00C66A12" w:rsidP="00E75C30">
      <w:pPr>
        <w:tabs>
          <w:tab w:val="left" w:pos="0"/>
        </w:tabs>
        <w:spacing w:after="0" w:line="240" w:lineRule="auto"/>
        <w:jc w:val="center"/>
        <w:rPr>
          <w:rFonts w:ascii="Times New Roman" w:hAnsi="Times New Roman" w:cs="Times New Roman"/>
          <w:lang w:val="lt-LT"/>
        </w:rPr>
      </w:pPr>
      <w:proofErr w:type="spellStart"/>
      <w:r w:rsidRPr="00E75C30">
        <w:rPr>
          <w:rFonts w:ascii="Times New Roman" w:hAnsi="Times New Roman" w:cs="Times New Roman"/>
        </w:rPr>
        <w:t>Fosinoprilio</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natrio</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druska</w:t>
      </w:r>
      <w:proofErr w:type="spellEnd"/>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b/>
          <w:lang w:val="lt-LT"/>
        </w:rPr>
      </w:pPr>
      <w:r w:rsidRPr="00E75C30">
        <w:rPr>
          <w:rFonts w:ascii="Times New Roman" w:hAnsi="Times New Roman" w:cs="Times New Roman"/>
          <w:b/>
          <w:lang w:val="lt-LT"/>
        </w:rPr>
        <w:t>Atidžiai perskaitykite visą šį lapelį, prieš pradėdami vartoti vaistą, nes jame pateikiama Jums svarbi informacija.</w:t>
      </w:r>
    </w:p>
    <w:p w:rsidR="00161608" w:rsidRPr="00E75C30" w:rsidRDefault="00243C96"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r>
      <w:r w:rsidR="00161608" w:rsidRPr="00E75C30">
        <w:rPr>
          <w:rFonts w:ascii="Times New Roman" w:hAnsi="Times New Roman" w:cs="Times New Roman"/>
          <w:lang w:val="lt-LT"/>
        </w:rPr>
        <w:t>Neišmeskite šio lapelio, nes vėl gali prireikti jį perskaityti.</w:t>
      </w:r>
    </w:p>
    <w:p w:rsidR="00161608" w:rsidRPr="00E75C30" w:rsidRDefault="00243C96"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r>
      <w:r w:rsidR="00161608" w:rsidRPr="00E75C30">
        <w:rPr>
          <w:rFonts w:ascii="Times New Roman" w:hAnsi="Times New Roman" w:cs="Times New Roman"/>
          <w:lang w:val="lt-LT"/>
        </w:rPr>
        <w:t>Jeigu kiltų daugiau klausimų, kreipkitės į gydytoją arba vaistininką.</w:t>
      </w:r>
    </w:p>
    <w:p w:rsidR="00161608" w:rsidRPr="00E75C30" w:rsidRDefault="00243C96"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r>
      <w:r w:rsidR="00161608" w:rsidRPr="00E75C3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161608" w:rsidRPr="00E75C30" w:rsidRDefault="00243C96"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r>
      <w:r w:rsidR="00161608" w:rsidRPr="00E75C30">
        <w:rPr>
          <w:rFonts w:ascii="Times New Roman" w:hAnsi="Times New Roman" w:cs="Times New Roman"/>
          <w:lang w:val="lt-LT"/>
        </w:rPr>
        <w:t>Jeigu pasireiškė šalutinis poveikis (net jeigu jis šiame lapelyje nenurodytas), kreipkitės į gydytoją arba vaistininką. Žr. 4 skyrių.</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b/>
          <w:lang w:val="lt-LT"/>
        </w:rPr>
      </w:pPr>
      <w:r w:rsidRPr="00E75C30">
        <w:rPr>
          <w:rFonts w:ascii="Times New Roman" w:hAnsi="Times New Roman" w:cs="Times New Roman"/>
          <w:b/>
          <w:lang w:val="lt-LT"/>
        </w:rPr>
        <w:t>Apie ką rašoma šiame lapelyje?</w:t>
      </w:r>
    </w:p>
    <w:p w:rsidR="00161608" w:rsidRPr="00E75C30" w:rsidRDefault="00161608" w:rsidP="00E75C30">
      <w:pPr>
        <w:tabs>
          <w:tab w:val="left" w:pos="0"/>
        </w:tabs>
        <w:spacing w:after="0" w:line="240" w:lineRule="auto"/>
        <w:rPr>
          <w:rFonts w:ascii="Times New Roman" w:hAnsi="Times New Roman" w:cs="Times New Roman"/>
          <w:b/>
          <w:lang w:val="lt-LT"/>
        </w:rPr>
      </w:pPr>
    </w:p>
    <w:p w:rsidR="00161608" w:rsidRPr="00E75C30" w:rsidRDefault="00161608"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1.</w:t>
      </w:r>
      <w:r w:rsidR="00DB0D09" w:rsidRPr="00E75C30">
        <w:rPr>
          <w:rFonts w:ascii="Times New Roman" w:hAnsi="Times New Roman" w:cs="Times New Roman"/>
          <w:lang w:val="lt-LT"/>
        </w:rPr>
        <w:tab/>
      </w:r>
      <w:r w:rsidR="00507DDA" w:rsidRPr="00E75C30">
        <w:rPr>
          <w:rFonts w:ascii="Times New Roman" w:hAnsi="Times New Roman" w:cs="Times New Roman"/>
          <w:lang w:val="lt-LT"/>
        </w:rPr>
        <w:t>Kas yra MONOPRIL</w:t>
      </w:r>
      <w:r w:rsidRPr="00E75C30">
        <w:rPr>
          <w:rFonts w:ascii="Times New Roman" w:hAnsi="Times New Roman" w:cs="Times New Roman"/>
          <w:lang w:val="lt-LT"/>
        </w:rPr>
        <w:t xml:space="preserve"> ir kam jis vartojamas</w:t>
      </w:r>
    </w:p>
    <w:p w:rsidR="00161608" w:rsidRPr="00E75C30" w:rsidRDefault="00DB0D09"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2.</w:t>
      </w:r>
      <w:r w:rsidRPr="00E75C30">
        <w:rPr>
          <w:rFonts w:ascii="Times New Roman" w:hAnsi="Times New Roman" w:cs="Times New Roman"/>
          <w:lang w:val="lt-LT"/>
        </w:rPr>
        <w:tab/>
      </w:r>
      <w:r w:rsidR="00161608" w:rsidRPr="00E75C30">
        <w:rPr>
          <w:rFonts w:ascii="Times New Roman" w:hAnsi="Times New Roman" w:cs="Times New Roman"/>
          <w:lang w:val="lt-LT"/>
        </w:rPr>
        <w:t xml:space="preserve">Kas žinotina prieš vartojant </w:t>
      </w:r>
      <w:r w:rsidR="00507DDA" w:rsidRPr="00E75C30">
        <w:rPr>
          <w:rFonts w:ascii="Times New Roman" w:hAnsi="Times New Roman" w:cs="Times New Roman"/>
          <w:lang w:val="lt-LT"/>
        </w:rPr>
        <w:t>MONOPRIL</w:t>
      </w:r>
    </w:p>
    <w:p w:rsidR="00161608" w:rsidRPr="00E75C30" w:rsidRDefault="00DB0D09"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3.</w:t>
      </w:r>
      <w:r w:rsidRPr="00E75C30">
        <w:rPr>
          <w:rFonts w:ascii="Times New Roman" w:hAnsi="Times New Roman" w:cs="Times New Roman"/>
          <w:lang w:val="lt-LT"/>
        </w:rPr>
        <w:tab/>
      </w:r>
      <w:r w:rsidR="00161608" w:rsidRPr="00E75C30">
        <w:rPr>
          <w:rFonts w:ascii="Times New Roman" w:hAnsi="Times New Roman" w:cs="Times New Roman"/>
          <w:lang w:val="lt-LT"/>
        </w:rPr>
        <w:t xml:space="preserve">Kaip vartoti </w:t>
      </w:r>
      <w:r w:rsidR="00507DDA" w:rsidRPr="00E75C30">
        <w:rPr>
          <w:rFonts w:ascii="Times New Roman" w:hAnsi="Times New Roman" w:cs="Times New Roman"/>
          <w:lang w:val="lt-LT"/>
        </w:rPr>
        <w:t>MONOPRIL</w:t>
      </w:r>
    </w:p>
    <w:p w:rsidR="00161608" w:rsidRPr="00E75C30" w:rsidRDefault="00DB0D09"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4.</w:t>
      </w:r>
      <w:r w:rsidRPr="00E75C30">
        <w:rPr>
          <w:rFonts w:ascii="Times New Roman" w:hAnsi="Times New Roman" w:cs="Times New Roman"/>
          <w:lang w:val="lt-LT"/>
        </w:rPr>
        <w:tab/>
      </w:r>
      <w:r w:rsidR="00161608" w:rsidRPr="00E75C30">
        <w:rPr>
          <w:rFonts w:ascii="Times New Roman" w:hAnsi="Times New Roman" w:cs="Times New Roman"/>
          <w:lang w:val="lt-LT"/>
        </w:rPr>
        <w:t>Galimas šalutinis poveikis</w:t>
      </w:r>
    </w:p>
    <w:p w:rsidR="00507DDA" w:rsidRPr="00E75C30" w:rsidRDefault="00DB0D09"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5.</w:t>
      </w:r>
      <w:r w:rsidRPr="00E75C30">
        <w:rPr>
          <w:rFonts w:ascii="Times New Roman" w:hAnsi="Times New Roman" w:cs="Times New Roman"/>
          <w:lang w:val="lt-LT"/>
        </w:rPr>
        <w:tab/>
      </w:r>
      <w:r w:rsidR="00161608" w:rsidRPr="00E75C30">
        <w:rPr>
          <w:rFonts w:ascii="Times New Roman" w:hAnsi="Times New Roman" w:cs="Times New Roman"/>
          <w:lang w:val="lt-LT"/>
        </w:rPr>
        <w:t xml:space="preserve">Kaip laikyti </w:t>
      </w:r>
      <w:r w:rsidR="00507DDA" w:rsidRPr="00E75C30">
        <w:rPr>
          <w:rFonts w:ascii="Times New Roman" w:hAnsi="Times New Roman" w:cs="Times New Roman"/>
          <w:lang w:val="lt-LT"/>
        </w:rPr>
        <w:t>MONOPRIL</w:t>
      </w:r>
    </w:p>
    <w:p w:rsidR="00161608" w:rsidRPr="00E75C30" w:rsidRDefault="00DB0D09" w:rsidP="00E75C30">
      <w:pPr>
        <w:spacing w:after="0" w:line="240" w:lineRule="auto"/>
        <w:ind w:left="567" w:hanging="567"/>
        <w:rPr>
          <w:rFonts w:ascii="Times New Roman" w:hAnsi="Times New Roman" w:cs="Times New Roman"/>
          <w:lang w:val="lt-LT"/>
        </w:rPr>
      </w:pPr>
      <w:r w:rsidRPr="00E75C30">
        <w:rPr>
          <w:rFonts w:ascii="Times New Roman" w:hAnsi="Times New Roman" w:cs="Times New Roman"/>
          <w:lang w:val="lt-LT"/>
        </w:rPr>
        <w:t>6.</w:t>
      </w:r>
      <w:r w:rsidRPr="00E75C30">
        <w:rPr>
          <w:rFonts w:ascii="Times New Roman" w:hAnsi="Times New Roman" w:cs="Times New Roman"/>
          <w:lang w:val="lt-LT"/>
        </w:rPr>
        <w:tab/>
      </w:r>
      <w:r w:rsidR="00161608" w:rsidRPr="00E75C30">
        <w:rPr>
          <w:rFonts w:ascii="Times New Roman" w:hAnsi="Times New Roman" w:cs="Times New Roman"/>
          <w:lang w:val="lt-LT"/>
        </w:rPr>
        <w:t>Pakuotės turinys ir kita informacija</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9" w:name="_Toc129243264"/>
      <w:bookmarkStart w:id="10" w:name="_Toc129243139"/>
      <w:r w:rsidRPr="00E75C30">
        <w:rPr>
          <w:rFonts w:ascii="Times New Roman" w:hAnsi="Times New Roman" w:cs="Times New Roman"/>
          <w:b/>
          <w:lang w:val="lt-LT"/>
        </w:rPr>
        <w:t>1.</w:t>
      </w:r>
      <w:r w:rsidRPr="00E75C30">
        <w:rPr>
          <w:rFonts w:ascii="Times New Roman" w:hAnsi="Times New Roman" w:cs="Times New Roman"/>
          <w:b/>
          <w:lang w:val="lt-LT"/>
        </w:rPr>
        <w:tab/>
        <w:t xml:space="preserve">Kas yra </w:t>
      </w:r>
      <w:r w:rsidR="00507DDA" w:rsidRPr="00E75C30">
        <w:rPr>
          <w:rFonts w:ascii="Times New Roman" w:hAnsi="Times New Roman" w:cs="Times New Roman"/>
          <w:b/>
          <w:lang w:val="lt-LT"/>
        </w:rPr>
        <w:t>MONOPRIL</w:t>
      </w:r>
      <w:r w:rsidRPr="00E75C30">
        <w:rPr>
          <w:rFonts w:ascii="Times New Roman" w:hAnsi="Times New Roman" w:cs="Times New Roman"/>
          <w:b/>
          <w:lang w:val="lt-LT"/>
        </w:rPr>
        <w:t xml:space="preserve"> ir kam jis vartojamas</w:t>
      </w:r>
      <w:bookmarkEnd w:id="9"/>
      <w:bookmarkEnd w:id="10"/>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M</w:t>
      </w:r>
      <w:r w:rsidR="00507DDA" w:rsidRPr="00E75C30">
        <w:rPr>
          <w:rFonts w:ascii="Times New Roman" w:hAnsi="Times New Roman" w:cs="Times New Roman"/>
          <w:lang w:val="lt-LT"/>
        </w:rPr>
        <w:t>ONOPRIL</w:t>
      </w:r>
      <w:r w:rsidRPr="00E75C30">
        <w:rPr>
          <w:rFonts w:ascii="Times New Roman" w:hAnsi="Times New Roman" w:cs="Times New Roman"/>
          <w:lang w:val="lt-LT"/>
        </w:rPr>
        <w:t xml:space="preserve"> yra angiotenziną konvertuojančio fermento (AKF) inhibitorius. Jis slopina kraujospūdį didinančių medžiagų gamybą bei normalizuoja vandens ir druskų išskyrimą pro inkstus. Šis vaistas vartojamas kraujospūdžiui mažinti sergant </w:t>
      </w:r>
      <w:r w:rsidR="00507DDA" w:rsidRPr="00E75C30">
        <w:rPr>
          <w:rFonts w:ascii="Times New Roman" w:hAnsi="Times New Roman" w:cs="Times New Roman"/>
          <w:lang w:val="lt-LT"/>
        </w:rPr>
        <w:t>arterine hipertenzija. Be to, MONOPRIL</w:t>
      </w:r>
      <w:r w:rsidRPr="00E75C30">
        <w:rPr>
          <w:rFonts w:ascii="Times New Roman" w:hAnsi="Times New Roman" w:cs="Times New Roman"/>
          <w:lang w:val="lt-LT"/>
        </w:rPr>
        <w:t xml:space="preserve"> lengvina širdies darbą sergant širdies nepakankamumu.</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11" w:name="_Toc129243265"/>
      <w:bookmarkStart w:id="12" w:name="_Toc129243140"/>
      <w:r w:rsidRPr="00E75C30">
        <w:rPr>
          <w:rFonts w:ascii="Times New Roman" w:hAnsi="Times New Roman" w:cs="Times New Roman"/>
          <w:b/>
          <w:lang w:val="lt-LT"/>
        </w:rPr>
        <w:t>2.</w:t>
      </w:r>
      <w:r w:rsidRPr="00E75C30">
        <w:rPr>
          <w:rFonts w:ascii="Times New Roman" w:hAnsi="Times New Roman" w:cs="Times New Roman"/>
          <w:b/>
          <w:lang w:val="lt-LT"/>
        </w:rPr>
        <w:tab/>
        <w:t>Kas žinotina prieš vartojant M</w:t>
      </w:r>
      <w:bookmarkEnd w:id="11"/>
      <w:bookmarkEnd w:id="12"/>
      <w:r w:rsidR="00507DDA" w:rsidRPr="00E75C30">
        <w:rPr>
          <w:rFonts w:ascii="Times New Roman" w:hAnsi="Times New Roman" w:cs="Times New Roman"/>
          <w:b/>
          <w:lang w:val="lt-LT"/>
        </w:rPr>
        <w:t>ONOPRIL</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507DDA"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vartoti negalima:</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jeigu yra alergija fosinopriliui, bet kuriam kitam AKF inhibitoriui arba bet kuriai pagalbinei šio vaisto medžiagai (jos išvardytos 6 skyriuje);</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jeigu, vartojant kitą AKF inhibitorių, buvo pasireiškusi angioneurozinė edema (veido, liežuvio, gleivinių tinimas, kvėpavimo takų užsikimšimas);</w:t>
      </w:r>
    </w:p>
    <w:p w:rsidR="00161608" w:rsidRPr="00E75C30" w:rsidRDefault="00C847D7"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            </w:t>
      </w:r>
      <w:r w:rsidR="00161608" w:rsidRPr="00E75C30">
        <w:rPr>
          <w:rFonts w:ascii="Times New Roman" w:hAnsi="Times New Roman" w:cs="Times New Roman"/>
          <w:lang w:val="lt-LT"/>
        </w:rPr>
        <w:t>jeigu yra paveldima ar idiopatinė angioneurozinė edema;</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jeigu esate daugiau nei 3 mėnesius nėščia. Taip pat yra geriau vengti vartoti M</w:t>
      </w:r>
      <w:r w:rsidR="00507DDA" w:rsidRPr="00E75C30">
        <w:rPr>
          <w:rFonts w:ascii="Times New Roman" w:hAnsi="Times New Roman" w:cs="Times New Roman"/>
          <w:lang w:val="lt-LT"/>
        </w:rPr>
        <w:t>ONOPRIL</w:t>
      </w:r>
      <w:r w:rsidRPr="00E75C30">
        <w:rPr>
          <w:rFonts w:ascii="Times New Roman" w:hAnsi="Times New Roman" w:cs="Times New Roman"/>
          <w:lang w:val="lt-LT"/>
        </w:rPr>
        <w:t xml:space="preserve"> ankstyvuoju nėštumo laikotarpiu (žr. skyrių „Nėštumas“);</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 xml:space="preserve">jeigu Jūs sergate cukriniu diabetu arba Jūsų </w:t>
      </w:r>
      <w:r w:rsidRPr="00E75C30">
        <w:rPr>
          <w:rFonts w:ascii="Times New Roman" w:eastAsia="Batang" w:hAnsi="Times New Roman" w:cs="Times New Roman"/>
          <w:lang w:val="lt-LT"/>
        </w:rPr>
        <w:t>inkstų veikla sutrikusi ir Jums skirtas kraujospūdį mažinantis vaistas, kurio sudėtyje yra aliskireno</w:t>
      </w:r>
      <w:r w:rsidRPr="00E75C30">
        <w:rPr>
          <w:rFonts w:ascii="Times New Roman" w:hAnsi="Times New Roman" w:cs="Times New Roman"/>
          <w:lang w:val="lt-LT"/>
        </w:rPr>
        <w:t>.</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Vaikams ir paaugliams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Saugumas ir veiksmingumas vaikams neištirti, todėl M</w:t>
      </w:r>
      <w:r w:rsidR="00507DDA" w:rsidRPr="00E75C30">
        <w:rPr>
          <w:rFonts w:ascii="Times New Roman" w:hAnsi="Times New Roman" w:cs="Times New Roman"/>
          <w:lang w:val="lt-LT"/>
        </w:rPr>
        <w:t>ONOPRIL</w:t>
      </w:r>
      <w:r w:rsidRPr="00E75C30">
        <w:rPr>
          <w:rFonts w:ascii="Times New Roman" w:hAnsi="Times New Roman" w:cs="Times New Roman"/>
          <w:lang w:val="lt-LT"/>
        </w:rPr>
        <w:t xml:space="preserve"> negalima duoti vaikams ir paaugliams, jaunesniems kaip 18 metų.</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lastRenderedPageBreak/>
        <w:t>Įspėjimai ir atsargumo priemonės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Pasitarkite su gydytoju arba vaistininku, prieš pradėdami vartoti </w:t>
      </w:r>
      <w:r w:rsidR="00507DDA" w:rsidRPr="00E75C30">
        <w:rPr>
          <w:rFonts w:ascii="Times New Roman" w:hAnsi="Times New Roman" w:cs="Times New Roman"/>
          <w:lang w:val="lt-LT"/>
        </w:rPr>
        <w:t>MONOPRIL</w:t>
      </w:r>
      <w:r w:rsidRPr="00E75C30">
        <w:rPr>
          <w:rFonts w:ascii="Times New Roman" w:hAnsi="Times New Roman" w:cs="Times New Roman"/>
          <w:lang w:val="lt-LT"/>
        </w:rPr>
        <w:t>.</w:t>
      </w:r>
    </w:p>
    <w:p w:rsidR="00161608" w:rsidRPr="00E75C30" w:rsidRDefault="00AC038E"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       </w:t>
      </w:r>
      <w:r w:rsidR="00C847D7" w:rsidRPr="00E75C30">
        <w:rPr>
          <w:rFonts w:ascii="Times New Roman" w:hAnsi="Times New Roman" w:cs="Times New Roman"/>
          <w:lang w:val="lt-LT"/>
        </w:rPr>
        <w:t xml:space="preserve"> </w:t>
      </w:r>
      <w:r w:rsidR="00161608" w:rsidRPr="00E75C30">
        <w:rPr>
          <w:rFonts w:ascii="Times New Roman" w:hAnsi="Times New Roman" w:cs="Times New Roman"/>
          <w:lang w:val="lt-LT"/>
        </w:rPr>
        <w:t xml:space="preserve">Jeigu anksčiau vartojote diuretikus (šlapimo išskyrimą didinančius vaistus) arba ribojote druskos vartojimą, </w:t>
      </w:r>
      <w:r w:rsidR="00507DDA" w:rsidRPr="00E75C30">
        <w:rPr>
          <w:rFonts w:ascii="Times New Roman" w:hAnsi="Times New Roman" w:cs="Times New Roman"/>
          <w:lang w:val="lt-LT"/>
        </w:rPr>
        <w:t>MONOPRIL</w:t>
      </w:r>
      <w:r w:rsidR="00161608" w:rsidRPr="00E75C30">
        <w:rPr>
          <w:rFonts w:ascii="Times New Roman" w:hAnsi="Times New Roman" w:cs="Times New Roman"/>
          <w:lang w:val="lt-LT"/>
        </w:rPr>
        <w:t xml:space="preserve"> gali per daug sumažinti kraujospūdį ir sukelti su tuo susijusių simptomų (galvos svaigimą, sukimąsi). Jeigu, sirgdami širdies ir (arba) inkstų funkcijos nepakankamumu, patyrėte tokių sutrikimų, nedelsdami pasikonsultuokite su gydytoju.</w:t>
      </w:r>
    </w:p>
    <w:p w:rsidR="00161608" w:rsidRPr="00E75C30" w:rsidRDefault="00AC038E"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         </w:t>
      </w:r>
      <w:r w:rsidR="00161608" w:rsidRPr="00E75C30">
        <w:rPr>
          <w:rFonts w:ascii="Times New Roman" w:hAnsi="Times New Roman" w:cs="Times New Roman"/>
          <w:lang w:val="lt-LT"/>
        </w:rPr>
        <w:t xml:space="preserve">Jeigu numatoma chirurginė operacija, kurios metu reikės bendrosios anestezijos (narkozės), apie </w:t>
      </w:r>
      <w:r w:rsidR="00507DDA" w:rsidRPr="00E75C30">
        <w:rPr>
          <w:rFonts w:ascii="Times New Roman" w:hAnsi="Times New Roman" w:cs="Times New Roman"/>
          <w:lang w:val="lt-LT"/>
        </w:rPr>
        <w:t>MONOPRIL</w:t>
      </w:r>
      <w:r w:rsidR="00161608" w:rsidRPr="00E75C30">
        <w:rPr>
          <w:rFonts w:ascii="Times New Roman" w:hAnsi="Times New Roman" w:cs="Times New Roman"/>
          <w:lang w:val="lt-LT"/>
        </w:rPr>
        <w:t xml:space="preserve"> vartojimą pasakykite gydytojui, kadangi bendrosios anestezijos metu gali per daug sumažėti kraujospūdis.</w:t>
      </w:r>
    </w:p>
    <w:p w:rsidR="00161608" w:rsidRPr="00E75C30" w:rsidRDefault="00AC038E"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        </w:t>
      </w:r>
      <w:r w:rsidR="00161608" w:rsidRPr="00E75C30">
        <w:rPr>
          <w:rFonts w:ascii="Times New Roman" w:hAnsi="Times New Roman" w:cs="Times New Roman"/>
          <w:lang w:val="lt-LT"/>
        </w:rPr>
        <w:t>Jeigu sergate inkstus pažeidusia reumatine liga, dėl AKF inhibitorių vartojimo gali sumažėti atsparumas infekcijai. Jei be aiškios priežasties pradeda skaudėti gerklę arba prasideda karščiavimas, reikia nedelsiant pasikonsultuoti su gydytoju.</w:t>
      </w:r>
    </w:p>
    <w:p w:rsidR="00161608" w:rsidRPr="00E75C30" w:rsidRDefault="00AC038E" w:rsidP="00E75C30">
      <w:pPr>
        <w:spacing w:after="0" w:line="240" w:lineRule="auto"/>
        <w:rPr>
          <w:rFonts w:ascii="Times New Roman" w:eastAsia="Batang" w:hAnsi="Times New Roman" w:cs="Times New Roman"/>
          <w:lang w:val="lt-LT"/>
        </w:rPr>
      </w:pPr>
      <w:r w:rsidRPr="00E75C30">
        <w:rPr>
          <w:rFonts w:ascii="Times New Roman" w:hAnsi="Times New Roman" w:cs="Times New Roman"/>
          <w:lang w:val="lt-LT"/>
        </w:rPr>
        <w:t xml:space="preserve">-       </w:t>
      </w:r>
      <w:r w:rsidR="00161608" w:rsidRPr="00E75C30">
        <w:rPr>
          <w:rFonts w:ascii="Times New Roman" w:hAnsi="Times New Roman" w:cs="Times New Roman"/>
          <w:lang w:val="lt-LT"/>
        </w:rPr>
        <w:t xml:space="preserve">Jeigu </w:t>
      </w:r>
      <w:r w:rsidR="00161608" w:rsidRPr="00E75C30">
        <w:rPr>
          <w:rFonts w:ascii="Times New Roman" w:eastAsia="Batang" w:hAnsi="Times New Roman" w:cs="Times New Roman"/>
          <w:lang w:val="lt-LT"/>
        </w:rPr>
        <w:t>vartojate kurį nors iš šių vaistų padidėjusiam kraujospūdžiui gydyti:</w:t>
      </w:r>
    </w:p>
    <w:p w:rsidR="00161608" w:rsidRPr="00E75C30" w:rsidRDefault="00161608" w:rsidP="00E75C30">
      <w:pPr>
        <w:spacing w:after="0" w:line="240" w:lineRule="auto"/>
        <w:ind w:left="720"/>
        <w:rPr>
          <w:rFonts w:ascii="Times New Roman" w:eastAsia="Calibri" w:hAnsi="Times New Roman" w:cs="Times New Roman"/>
          <w:lang w:val="lt-LT"/>
        </w:rPr>
      </w:pPr>
      <w:r w:rsidRPr="00E75C30">
        <w:rPr>
          <w:rFonts w:ascii="Times New Roman" w:eastAsia="Calibri" w:hAnsi="Times New Roman" w:cs="Times New Roman"/>
          <w:lang w:val="lt-LT"/>
        </w:rPr>
        <w:t>- angiotenzino II receptorių blokatorių (ARB) (vadinamąjį sartaną, pavyzdžiui, valsartaną, telmisartaną, irbesartaną), ypač jei turite su diabetu susijusių inkstų sutrikimų.</w:t>
      </w:r>
    </w:p>
    <w:p w:rsidR="00161608" w:rsidRPr="00E75C30" w:rsidRDefault="00161608" w:rsidP="00E75C30">
      <w:pPr>
        <w:spacing w:after="0" w:line="240" w:lineRule="auto"/>
        <w:ind w:firstLine="720"/>
        <w:rPr>
          <w:rFonts w:ascii="Times New Roman" w:eastAsia="Calibri" w:hAnsi="Times New Roman" w:cs="Times New Roman"/>
          <w:lang w:val="lt-LT"/>
        </w:rPr>
      </w:pPr>
      <w:r w:rsidRPr="00E75C30">
        <w:rPr>
          <w:rFonts w:ascii="Times New Roman" w:eastAsia="Calibri" w:hAnsi="Times New Roman" w:cs="Times New Roman"/>
          <w:lang w:val="lt-LT"/>
        </w:rPr>
        <w:t>- aliskireną.</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eastAsia="Calibri" w:hAnsi="Times New Roman" w:cs="Times New Roman"/>
          <w:lang w:val="lt-LT"/>
        </w:rPr>
      </w:pPr>
      <w:r w:rsidRPr="00E75C30">
        <w:rPr>
          <w:rFonts w:ascii="Times New Roman" w:eastAsia="Calibri" w:hAnsi="Times New Roman" w:cs="Times New Roman"/>
          <w:lang w:val="lt-LT"/>
        </w:rPr>
        <w:t>Jūsų gydytojas gali reguliariai ištirti Jūsų inkstų funkciją, kraujospūdį ir elektrolitų kiekį (pvz.,</w:t>
      </w:r>
      <w:r w:rsidR="00AC038E" w:rsidRPr="00E75C30">
        <w:rPr>
          <w:rFonts w:ascii="Times New Roman" w:eastAsia="Calibri" w:hAnsi="Times New Roman" w:cs="Times New Roman"/>
          <w:lang w:val="lt-LT"/>
        </w:rPr>
        <w:t xml:space="preserve"> </w:t>
      </w:r>
      <w:r w:rsidRPr="00E75C30">
        <w:rPr>
          <w:rFonts w:ascii="Times New Roman" w:eastAsia="Calibri" w:hAnsi="Times New Roman" w:cs="Times New Roman"/>
          <w:lang w:val="lt-LT"/>
        </w:rPr>
        <w:t>kalio) kraujyje.</w:t>
      </w:r>
    </w:p>
    <w:p w:rsidR="00161608" w:rsidRPr="00E75C30" w:rsidRDefault="00161608" w:rsidP="00E75C30">
      <w:pPr>
        <w:spacing w:after="0" w:line="240" w:lineRule="auto"/>
        <w:rPr>
          <w:rFonts w:ascii="Times New Roman" w:eastAsia="Calibri" w:hAnsi="Times New Roman" w:cs="Times New Roman"/>
          <w:lang w:val="lt-LT"/>
        </w:rPr>
      </w:pPr>
    </w:p>
    <w:p w:rsidR="00161608" w:rsidRPr="00E75C30" w:rsidRDefault="00161608" w:rsidP="00E75C30">
      <w:pPr>
        <w:spacing w:after="0" w:line="240" w:lineRule="auto"/>
        <w:rPr>
          <w:rFonts w:ascii="Times New Roman" w:eastAsia="Calibri" w:hAnsi="Times New Roman" w:cs="Times New Roman"/>
        </w:rPr>
      </w:pPr>
      <w:proofErr w:type="spellStart"/>
      <w:r w:rsidRPr="00E75C30">
        <w:rPr>
          <w:rFonts w:ascii="Times New Roman" w:eastAsia="Calibri" w:hAnsi="Times New Roman" w:cs="Times New Roman"/>
        </w:rPr>
        <w:t>Taip</w:t>
      </w:r>
      <w:proofErr w:type="spellEnd"/>
      <w:r w:rsidRPr="00E75C30">
        <w:rPr>
          <w:rFonts w:ascii="Times New Roman" w:eastAsia="Calibri" w:hAnsi="Times New Roman" w:cs="Times New Roman"/>
        </w:rPr>
        <w:t xml:space="preserve"> pat </w:t>
      </w:r>
      <w:proofErr w:type="spellStart"/>
      <w:r w:rsidRPr="00E75C30">
        <w:rPr>
          <w:rFonts w:ascii="Times New Roman" w:eastAsia="Calibri" w:hAnsi="Times New Roman" w:cs="Times New Roman"/>
        </w:rPr>
        <w:t>žiūrėkite</w:t>
      </w:r>
      <w:proofErr w:type="spellEnd"/>
      <w:r w:rsidRPr="00E75C30">
        <w:rPr>
          <w:rFonts w:ascii="Times New Roman" w:eastAsia="Calibri" w:hAnsi="Times New Roman" w:cs="Times New Roman"/>
        </w:rPr>
        <w:t xml:space="preserve"> </w:t>
      </w:r>
      <w:proofErr w:type="spellStart"/>
      <w:r w:rsidRPr="00E75C30">
        <w:rPr>
          <w:rFonts w:ascii="Times New Roman" w:eastAsia="Calibri" w:hAnsi="Times New Roman" w:cs="Times New Roman"/>
        </w:rPr>
        <w:t>informaciją</w:t>
      </w:r>
      <w:proofErr w:type="spellEnd"/>
      <w:r w:rsidRPr="00E75C30">
        <w:rPr>
          <w:rFonts w:ascii="Times New Roman" w:eastAsia="Calibri" w:hAnsi="Times New Roman" w:cs="Times New Roman"/>
        </w:rPr>
        <w:t xml:space="preserve">, </w:t>
      </w:r>
      <w:proofErr w:type="spellStart"/>
      <w:r w:rsidRPr="00E75C30">
        <w:rPr>
          <w:rFonts w:ascii="Times New Roman" w:eastAsia="Calibri" w:hAnsi="Times New Roman" w:cs="Times New Roman"/>
        </w:rPr>
        <w:t>pateiktą</w:t>
      </w:r>
      <w:proofErr w:type="spellEnd"/>
      <w:r w:rsidRPr="00E75C30">
        <w:rPr>
          <w:rFonts w:ascii="Times New Roman" w:eastAsia="Calibri" w:hAnsi="Times New Roman" w:cs="Times New Roman"/>
        </w:rPr>
        <w:t xml:space="preserve"> </w:t>
      </w:r>
      <w:proofErr w:type="spellStart"/>
      <w:r w:rsidRPr="00E75C30">
        <w:rPr>
          <w:rFonts w:ascii="Times New Roman" w:eastAsia="Calibri" w:hAnsi="Times New Roman" w:cs="Times New Roman"/>
        </w:rPr>
        <w:t>poskyryje</w:t>
      </w:r>
      <w:proofErr w:type="spellEnd"/>
      <w:r w:rsidRPr="00E75C30">
        <w:rPr>
          <w:rFonts w:ascii="Times New Roman" w:eastAsia="Calibri" w:hAnsi="Times New Roman" w:cs="Times New Roman"/>
        </w:rPr>
        <w:t xml:space="preserve"> „</w:t>
      </w:r>
      <w:r w:rsidR="00507DDA" w:rsidRPr="00E75C30">
        <w:rPr>
          <w:rFonts w:ascii="Times New Roman" w:hAnsi="Times New Roman" w:cs="Times New Roman"/>
          <w:lang w:val="lt-LT"/>
        </w:rPr>
        <w:t xml:space="preserve"> MONOPRIL</w:t>
      </w:r>
      <w:r w:rsidRPr="00E75C30">
        <w:rPr>
          <w:rFonts w:ascii="Times New Roman" w:eastAsia="Calibri" w:hAnsi="Times New Roman" w:cs="Times New Roman"/>
        </w:rPr>
        <w:t xml:space="preserve"> </w:t>
      </w:r>
      <w:proofErr w:type="spellStart"/>
      <w:r w:rsidRPr="00E75C30">
        <w:rPr>
          <w:rFonts w:ascii="Times New Roman" w:eastAsia="Calibri" w:hAnsi="Times New Roman" w:cs="Times New Roman"/>
        </w:rPr>
        <w:t>vartoti</w:t>
      </w:r>
      <w:proofErr w:type="spellEnd"/>
      <w:r w:rsidRPr="00E75C30">
        <w:rPr>
          <w:rFonts w:ascii="Times New Roman" w:eastAsia="Calibri" w:hAnsi="Times New Roman" w:cs="Times New Roman"/>
        </w:rPr>
        <w:t xml:space="preserve"> </w:t>
      </w:r>
      <w:proofErr w:type="spellStart"/>
      <w:r w:rsidRPr="00E75C30">
        <w:rPr>
          <w:rFonts w:ascii="Times New Roman" w:eastAsia="Calibri" w:hAnsi="Times New Roman" w:cs="Times New Roman"/>
        </w:rPr>
        <w:t>negalima</w:t>
      </w:r>
      <w:proofErr w:type="spellEnd"/>
      <w:r w:rsidRPr="00E75C30">
        <w:rPr>
          <w:rFonts w:ascii="Times New Roman" w:eastAsia="Calibri" w:hAnsi="Times New Roman" w:cs="Times New Roman"/>
        </w:rPr>
        <w:t>“.</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eastAsia="Calibri" w:hAnsi="Times New Roman" w:cs="Times New Roman"/>
          <w:lang w:val="lt-LT"/>
        </w:rPr>
      </w:pPr>
      <w:r w:rsidRPr="00E75C30">
        <w:rPr>
          <w:rFonts w:ascii="Times New Roman" w:eastAsia="Calibri" w:hAnsi="Times New Roman" w:cs="Times New Roman"/>
          <w:lang w:val="lt-LT"/>
        </w:rPr>
        <w:t xml:space="preserve">Jeigu manote, kad esate (arba galite tapti) nėščia, turite apie tai pasakyti savo gydytojui. Ankstyvuoju nėštumo laikotarpiu </w:t>
      </w:r>
      <w:r w:rsidR="00507DDA" w:rsidRPr="00E75C30">
        <w:rPr>
          <w:rFonts w:ascii="Times New Roman" w:hAnsi="Times New Roman" w:cs="Times New Roman"/>
          <w:lang w:val="lt-LT"/>
        </w:rPr>
        <w:t>MONOPRIL</w:t>
      </w:r>
      <w:r w:rsidRPr="00E75C30">
        <w:rPr>
          <w:rFonts w:ascii="Times New Roman" w:eastAsia="Calibri" w:hAnsi="Times New Roman" w:cs="Times New Roman"/>
          <w:lang w:val="lt-LT"/>
        </w:rPr>
        <w:t xml:space="preserve"> vartoti nerekomenduojama. Vartojamas po trečio nėštumo mėnesio, šis vaistas gali padaryti didžiulės žalos Jūsų kūdikiui, žr. skyrių „Nėštumas ir žindymo laikotarpis“.</w:t>
      </w:r>
    </w:p>
    <w:p w:rsidR="00161608" w:rsidRPr="00E75C30" w:rsidRDefault="00161608" w:rsidP="00E75C30">
      <w:pPr>
        <w:spacing w:after="0" w:line="240" w:lineRule="auto"/>
        <w:rPr>
          <w:rFonts w:ascii="Times New Roman" w:eastAsia="Calibri"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 xml:space="preserve">Kiti vaistai ir </w:t>
      </w:r>
      <w:r w:rsidR="00507DDA" w:rsidRPr="00E75C30">
        <w:rPr>
          <w:rFonts w:ascii="Times New Roman" w:hAnsi="Times New Roman" w:cs="Times New Roman"/>
          <w:b/>
          <w:lang w:val="lt-LT"/>
        </w:rPr>
        <w:t>MONOPRIL</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Jeigu vartojate arba neseniai vartojote kitų vaistų arba dėl to nesate tikri, apie tai pasakykite gydytojui arba vaistininkui.</w:t>
      </w:r>
    </w:p>
    <w:p w:rsidR="00161608" w:rsidRPr="00E75C30" w:rsidRDefault="00161608" w:rsidP="00E75C30">
      <w:pPr>
        <w:spacing w:after="0" w:line="240" w:lineRule="auto"/>
        <w:rPr>
          <w:rFonts w:ascii="Times New Roman" w:eastAsia="Calibri" w:hAnsi="Times New Roman" w:cs="Times New Roman"/>
          <w:lang w:val="lt-LT"/>
        </w:rPr>
      </w:pPr>
    </w:p>
    <w:p w:rsidR="00161608" w:rsidRPr="00E75C30" w:rsidRDefault="00161608" w:rsidP="00E75C30">
      <w:pPr>
        <w:spacing w:after="0" w:line="240" w:lineRule="auto"/>
        <w:rPr>
          <w:rFonts w:ascii="Times New Roman" w:eastAsia="Calibri" w:hAnsi="Times New Roman" w:cs="Times New Roman"/>
          <w:lang w:val="lt-LT"/>
        </w:rPr>
      </w:pPr>
      <w:r w:rsidRPr="00E75C30">
        <w:rPr>
          <w:rFonts w:ascii="Times New Roman" w:eastAsia="Calibri" w:hAnsi="Times New Roman" w:cs="Times New Roman"/>
          <w:lang w:val="lt-LT"/>
        </w:rPr>
        <w:t>Jūsų gydytojui gali tekti pakeisti vaisto dozę ir (arba) imtis kitų atsargumo priemonių:</w:t>
      </w:r>
    </w:p>
    <w:p w:rsidR="00161608" w:rsidRPr="00E75C30" w:rsidRDefault="00161608" w:rsidP="00E75C30">
      <w:pPr>
        <w:pStyle w:val="Sraopastraipa"/>
        <w:numPr>
          <w:ilvl w:val="0"/>
          <w:numId w:val="1"/>
        </w:numPr>
        <w:spacing w:after="0" w:line="240" w:lineRule="auto"/>
        <w:rPr>
          <w:rFonts w:ascii="Times New Roman" w:eastAsia="Calibri" w:hAnsi="Times New Roman" w:cs="Times New Roman"/>
          <w:lang w:val="lt-LT"/>
        </w:rPr>
      </w:pPr>
      <w:r w:rsidRPr="00E75C30">
        <w:rPr>
          <w:rFonts w:ascii="Times New Roman" w:eastAsia="Calibri" w:hAnsi="Times New Roman" w:cs="Times New Roman"/>
          <w:lang w:val="lt-LT"/>
        </w:rPr>
        <w:t>jeigu vartojate angiotenzino II receptorių blokatorių (ARB) arba aliskireną (taip pat žiūrėkite informaciją, pateiktą poskyriuose „</w:t>
      </w:r>
      <w:r w:rsidR="00507DDA" w:rsidRPr="00E75C30">
        <w:rPr>
          <w:rFonts w:ascii="Times New Roman" w:hAnsi="Times New Roman" w:cs="Times New Roman"/>
          <w:lang w:val="lt-LT"/>
        </w:rPr>
        <w:t>MONOPRIL</w:t>
      </w:r>
      <w:r w:rsidRPr="00E75C30">
        <w:rPr>
          <w:rFonts w:ascii="Times New Roman" w:eastAsia="Calibri" w:hAnsi="Times New Roman" w:cs="Times New Roman"/>
          <w:lang w:val="lt-LT"/>
        </w:rPr>
        <w:t xml:space="preserve"> vartoti negalima“ ir „Įspėjimai ir atsargumo priemonės“).</w:t>
      </w:r>
    </w:p>
    <w:p w:rsidR="00161608" w:rsidRPr="00E75C30" w:rsidRDefault="00161608" w:rsidP="00E75C30">
      <w:pPr>
        <w:spacing w:after="0" w:line="240" w:lineRule="auto"/>
        <w:rPr>
          <w:rFonts w:ascii="Times New Roman" w:eastAsia="Calibri" w:hAnsi="Times New Roman" w:cs="Times New Roman"/>
          <w:lang w:val="lt-LT"/>
        </w:rPr>
      </w:pPr>
    </w:p>
    <w:p w:rsidR="00161608" w:rsidRPr="00E75C30" w:rsidRDefault="00507DDA"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MONOPRIL</w:t>
      </w:r>
      <w:r w:rsidR="00161608" w:rsidRPr="00E75C30">
        <w:rPr>
          <w:rFonts w:ascii="Times New Roman" w:hAnsi="Times New Roman" w:cs="Times New Roman"/>
          <w:lang w:val="lt-LT"/>
        </w:rPr>
        <w:t xml:space="preserve"> gali mažinti kalio išskyrimą, todėl kalio papildus ir druskos pakaitalus, kurių sudėtyje yra kalio, kartu su šiuo vaistu galima vartoti tik gydytojui rekomendavus.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Antacidiniai vaistai (jie vartojami nuo rėmens) gali mažinti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w:t>
      </w:r>
      <w:proofErr w:type="spellStart"/>
      <w:r w:rsidRPr="00E75C30">
        <w:rPr>
          <w:rFonts w:ascii="Times New Roman" w:hAnsi="Times New Roman" w:cs="Times New Roman"/>
          <w:lang w:val="lt-LT"/>
        </w:rPr>
        <w:t>rezorbciją</w:t>
      </w:r>
      <w:proofErr w:type="spellEnd"/>
      <w:r w:rsidRPr="00E75C30">
        <w:rPr>
          <w:rFonts w:ascii="Times New Roman" w:hAnsi="Times New Roman" w:cs="Times New Roman"/>
          <w:lang w:val="lt-LT"/>
        </w:rPr>
        <w:t xml:space="preserve">, todėl juos reikia gerti bent 2 val. prieš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arba bent 2 val. po jo.</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Skausmą ir karščiavimą slopinantys vaistai gali susilpninti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kraujospūdį mažinantį poveikį, todėl prieš juos vartojant kartu reikia pasikonsultuoti su gydytoju.</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Vartojant ličio preparatus, gali tekti dažniau tirti ličio koncentraciją serume.</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Kai taikomas organizmo jautrumą mažinantis gydymas, AKF inhibitoriai gali sukelti sunkią alerginę reakciją.</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507DDA"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vartojimas su maistu ir gėrimais</w:t>
      </w:r>
    </w:p>
    <w:p w:rsidR="00161608" w:rsidRPr="00E75C30" w:rsidRDefault="00507DDA" w:rsidP="00E75C30">
      <w:pPr>
        <w:tabs>
          <w:tab w:val="left" w:pos="0"/>
        </w:tabs>
        <w:spacing w:after="0" w:line="240" w:lineRule="auto"/>
        <w:rPr>
          <w:rFonts w:ascii="Times New Roman" w:hAnsi="Times New Roman" w:cs="Times New Roman"/>
          <w:lang w:val="fr-FR"/>
        </w:rPr>
      </w:pPr>
      <w:r w:rsidRPr="00E75C30">
        <w:rPr>
          <w:rFonts w:ascii="Times New Roman" w:hAnsi="Times New Roman" w:cs="Times New Roman"/>
          <w:lang w:val="lt-LT"/>
        </w:rPr>
        <w:t>MONOPRIL</w:t>
      </w:r>
      <w:r w:rsidR="00161608" w:rsidRPr="00E75C30">
        <w:rPr>
          <w:rFonts w:ascii="Times New Roman" w:hAnsi="Times New Roman" w:cs="Times New Roman"/>
          <w:lang w:val="fr-FR"/>
        </w:rPr>
        <w:t xml:space="preserve"> galima vartoti valgant arba nevalgius.</w:t>
      </w:r>
    </w:p>
    <w:p w:rsidR="00161608" w:rsidRPr="00E75C30" w:rsidRDefault="00161608" w:rsidP="00E75C30">
      <w:pPr>
        <w:tabs>
          <w:tab w:val="left" w:pos="0"/>
        </w:tabs>
        <w:spacing w:after="0" w:line="240" w:lineRule="auto"/>
        <w:rPr>
          <w:rFonts w:ascii="Times New Roman" w:hAnsi="Times New Roman" w:cs="Times New Roman"/>
          <w:lang w:val="fr-FR"/>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Nėštumas, žindymo laikotarpis ir vaisingumas</w:t>
      </w:r>
    </w:p>
    <w:p w:rsidR="00161608" w:rsidRPr="00E75C30" w:rsidRDefault="00161608" w:rsidP="00E75C30">
      <w:pPr>
        <w:spacing w:after="0" w:line="240" w:lineRule="auto"/>
        <w:rPr>
          <w:rFonts w:ascii="Times New Roman" w:hAnsi="Times New Roman" w:cs="Times New Roman"/>
          <w:noProof/>
          <w:lang w:val="lt-LT"/>
        </w:rPr>
      </w:pPr>
      <w:r w:rsidRPr="00E75C30">
        <w:rPr>
          <w:rFonts w:ascii="Times New Roman" w:hAnsi="Times New Roman" w:cs="Times New Roman"/>
          <w:noProof/>
          <w:lang w:val="lt-LT"/>
        </w:rPr>
        <w:t>Jeigu esate nėščia, žindote kūdikį, manote, kad galbūt esate nėščia, arba planuojate pastoti, tai prieš vartodama šį vaistą, pasitarkite su gydytoju.</w:t>
      </w:r>
    </w:p>
    <w:p w:rsidR="00161608" w:rsidRPr="00E75C30" w:rsidRDefault="00161608" w:rsidP="00E75C30">
      <w:pPr>
        <w:spacing w:after="0" w:line="240" w:lineRule="auto"/>
        <w:rPr>
          <w:rFonts w:ascii="Times New Roman" w:hAnsi="Times New Roman" w:cs="Times New Roman"/>
          <w:i/>
          <w:lang w:val="lt-LT"/>
        </w:rPr>
      </w:pPr>
    </w:p>
    <w:p w:rsidR="00161608" w:rsidRPr="00E75C30" w:rsidRDefault="00161608" w:rsidP="00E75C30">
      <w:pPr>
        <w:spacing w:after="0" w:line="240" w:lineRule="auto"/>
        <w:rPr>
          <w:rFonts w:ascii="Times New Roman" w:hAnsi="Times New Roman" w:cs="Times New Roman"/>
          <w:i/>
          <w:lang w:val="lt-LT"/>
        </w:rPr>
      </w:pPr>
      <w:r w:rsidRPr="00E75C30">
        <w:rPr>
          <w:rFonts w:ascii="Times New Roman" w:hAnsi="Times New Roman" w:cs="Times New Roman"/>
          <w:i/>
          <w:lang w:val="lt-LT"/>
        </w:rPr>
        <w:t>Nėštumas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Jūsų gydytojas lieps Jums nebevartoti vaisto prieš planuojant pastojimą arba iš karto sužinojus apie nėštumą ir paskirs kitą vaistinį preparatą vietoje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yra nerekomenduojamas ankstyvuoju nėštumo laikotarpiu ir negali būti vartojamas, jei esate daugiau kaip tris mėnesius nėščia, nes tuomet jis gali labai pakenkti jūsų kūdikiui.</w:t>
      </w:r>
    </w:p>
    <w:p w:rsidR="00435452" w:rsidRPr="00E75C30" w:rsidRDefault="00435452" w:rsidP="00E75C30">
      <w:pPr>
        <w:spacing w:after="0" w:line="240" w:lineRule="auto"/>
        <w:rPr>
          <w:rFonts w:ascii="Times New Roman" w:hAnsi="Times New Roman" w:cs="Times New Roman"/>
          <w:i/>
          <w:lang w:val="lt-LT"/>
        </w:rPr>
      </w:pPr>
    </w:p>
    <w:p w:rsidR="00161608" w:rsidRPr="00E75C30" w:rsidRDefault="00161608" w:rsidP="00E75C30">
      <w:pPr>
        <w:spacing w:after="0" w:line="240" w:lineRule="auto"/>
        <w:rPr>
          <w:rFonts w:ascii="Times New Roman" w:hAnsi="Times New Roman" w:cs="Times New Roman"/>
          <w:i/>
          <w:lang w:val="lt-LT"/>
        </w:rPr>
      </w:pPr>
      <w:r w:rsidRPr="00E75C30">
        <w:rPr>
          <w:rFonts w:ascii="Times New Roman" w:hAnsi="Times New Roman" w:cs="Times New Roman"/>
          <w:i/>
          <w:lang w:val="lt-LT"/>
        </w:rPr>
        <w:t>Žindymo laikotarpis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Pasakykite savo gydytojui, jei maitinate krūtimi ar ruošiatės pradėti tai daryti.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nerekomenduojamas krūtimi maitinančioms motinoms. Jei motina nori maitinti krūtimi, gydytojas gali paskirti kitą vaistą, ypač jei norima žindyti naujagimį arba prieš laiką gimusį kūdikį.</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Vairavimas ir mechanizmų valdymas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507DDA" w:rsidP="00E75C30">
      <w:pPr>
        <w:spacing w:after="0" w:line="240" w:lineRule="auto"/>
        <w:rPr>
          <w:rFonts w:ascii="Times New Roman" w:hAnsi="Times New Roman" w:cs="Times New Roman"/>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sudėtyje yra laktozės</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Jeigu gydytojas Jums yra sakęs, kad netoleruojate kokių nors angliavandenių, kreipkitės į jį prieš pradėdami vartoti šį vaistą.</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13" w:name="_Toc129243266"/>
      <w:bookmarkStart w:id="14" w:name="_Toc129243141"/>
      <w:r w:rsidRPr="00E75C30">
        <w:rPr>
          <w:rFonts w:ascii="Times New Roman" w:hAnsi="Times New Roman" w:cs="Times New Roman"/>
          <w:b/>
          <w:lang w:val="lt-LT"/>
        </w:rPr>
        <w:t>3.</w:t>
      </w:r>
      <w:r w:rsidRPr="00E75C30">
        <w:rPr>
          <w:rFonts w:ascii="Times New Roman" w:hAnsi="Times New Roman" w:cs="Times New Roman"/>
          <w:b/>
          <w:lang w:val="lt-LT"/>
        </w:rPr>
        <w:tab/>
        <w:t xml:space="preserve">Kaip vartoti </w:t>
      </w:r>
      <w:bookmarkEnd w:id="13"/>
      <w:bookmarkEnd w:id="14"/>
      <w:r w:rsidR="00507DDA" w:rsidRPr="00E75C30">
        <w:rPr>
          <w:rFonts w:ascii="Times New Roman" w:hAnsi="Times New Roman" w:cs="Times New Roman"/>
          <w:b/>
          <w:lang w:val="lt-LT"/>
        </w:rPr>
        <w:t>MONOPRIL</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Visada vartokite šį vaistą tiksliai kaip nurodė gydytojas. Jeigu abejojate, kreipkitės į gydytoją.</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Rekomenduojama pradinė dozė yra 10 mg 1 kartą per parą. Gydytojas gali palaipsniui didinti dozę, prireikus iki 40 mg 1 kartą per parą.</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Jeigu manote, kad </w:t>
      </w:r>
      <w:r w:rsidR="00507DDA" w:rsidRPr="00E75C30">
        <w:rPr>
          <w:rFonts w:ascii="Times New Roman" w:hAnsi="Times New Roman" w:cs="Times New Roman"/>
          <w:lang w:val="lt-LT"/>
        </w:rPr>
        <w:t>MONOPRIL</w:t>
      </w:r>
      <w:r w:rsidRPr="00E75C30">
        <w:rPr>
          <w:rFonts w:ascii="Times New Roman" w:hAnsi="Times New Roman" w:cs="Times New Roman"/>
          <w:lang w:val="lt-LT"/>
        </w:rPr>
        <w:t xml:space="preserve"> veikia per stipriai arba per silpnai, pasikonsultuokite su gydytoju.</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 xml:space="preserve">Ką daryti pavartojus per didelę </w:t>
      </w:r>
      <w:r w:rsidR="00507DDA" w:rsidRPr="00E75C30">
        <w:rPr>
          <w:rFonts w:ascii="Times New Roman" w:hAnsi="Times New Roman" w:cs="Times New Roman"/>
          <w:b/>
          <w:lang w:val="lt-LT"/>
        </w:rPr>
        <w:t>MONOPRIL</w:t>
      </w:r>
      <w:r w:rsidRPr="00E75C30">
        <w:rPr>
          <w:rFonts w:ascii="Times New Roman" w:hAnsi="Times New Roman" w:cs="Times New Roman"/>
          <w:b/>
          <w:lang w:val="lt-LT"/>
        </w:rPr>
        <w:t xml:space="preserve"> dozę?</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Perdozavus gali pernelyg daug sumažėti kraujospūdis. Jei netyčia išgėrėte per daug tablečių arbe jų nurijo vaikas, nedelsdami kreipkitės į savo gydytoją arba kvieskite greitąją pagalbą.</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 xml:space="preserve">Pamiršus pavartoti </w:t>
      </w:r>
      <w:r w:rsidR="00507DDA" w:rsidRPr="00E75C30">
        <w:rPr>
          <w:rFonts w:ascii="Times New Roman" w:hAnsi="Times New Roman" w:cs="Times New Roman"/>
          <w:b/>
          <w:lang w:val="lt-LT"/>
        </w:rPr>
        <w:t>MONOPRIL</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lastRenderedPageBreak/>
        <w:t>Tą pačią dieną prisiminę užmirštą dozę, ją nedelsdami išgerkite. Negalima vartoti dvigubos dozės norint kompensuoti praleistą dozę.</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Jeigu kiltų daugiau klausimų dėl šio vaisto vartojimo, kreipkitės į gydytoją arba vaistininką.</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15" w:name="_Toc129243267"/>
      <w:bookmarkStart w:id="16" w:name="_Toc129243142"/>
      <w:r w:rsidRPr="00E75C30">
        <w:rPr>
          <w:rFonts w:ascii="Times New Roman" w:hAnsi="Times New Roman" w:cs="Times New Roman"/>
          <w:b/>
          <w:lang w:val="lt-LT"/>
        </w:rPr>
        <w:t>4.</w:t>
      </w:r>
      <w:r w:rsidRPr="00E75C30">
        <w:rPr>
          <w:rFonts w:ascii="Times New Roman" w:hAnsi="Times New Roman" w:cs="Times New Roman"/>
          <w:b/>
          <w:lang w:val="lt-LT"/>
        </w:rPr>
        <w:tab/>
        <w:t>Galimas šalutinis poveikis</w:t>
      </w:r>
      <w:bookmarkEnd w:id="15"/>
      <w:bookmarkEnd w:id="16"/>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Šis vaistas, kaip ir visi kiti, gali sukelti šalutinį poveikį, nors jis pasireiškia ne visiems žmonėms.</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Žemiau nurodyto galimo šalutinio poveikio dažnis apibūdinamas taip:</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41"/>
        <w:gridCol w:w="5187"/>
      </w:tblGrid>
      <w:tr w:rsidR="00161608" w:rsidRPr="00E75C30" w:rsidTr="00CF784B">
        <w:trPr>
          <w:cantSplit/>
          <w:trHeight w:val="340"/>
        </w:trPr>
        <w:tc>
          <w:tcPr>
            <w:tcW w:w="1741"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dažnas:</w:t>
            </w:r>
          </w:p>
        </w:tc>
        <w:tc>
          <w:tcPr>
            <w:tcW w:w="5187"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pasireiškia 1-10 vartotojų iš 100</w:t>
            </w:r>
          </w:p>
        </w:tc>
      </w:tr>
      <w:tr w:rsidR="00161608" w:rsidRPr="00E75C30" w:rsidTr="00CF784B">
        <w:trPr>
          <w:cantSplit/>
          <w:trHeight w:val="340"/>
        </w:trPr>
        <w:tc>
          <w:tcPr>
            <w:tcW w:w="1741"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nedažnas:</w:t>
            </w:r>
          </w:p>
        </w:tc>
        <w:tc>
          <w:tcPr>
            <w:tcW w:w="5187"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pasireiškia 1-10 vartotojų iš 1 000</w:t>
            </w:r>
          </w:p>
        </w:tc>
      </w:tr>
      <w:tr w:rsidR="00161608" w:rsidRPr="00E75C30" w:rsidTr="00CF784B">
        <w:trPr>
          <w:cantSplit/>
          <w:trHeight w:val="340"/>
        </w:trPr>
        <w:tc>
          <w:tcPr>
            <w:tcW w:w="1741"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retas:</w:t>
            </w:r>
          </w:p>
        </w:tc>
        <w:tc>
          <w:tcPr>
            <w:tcW w:w="5187" w:type="dxa"/>
            <w:vAlign w:val="center"/>
          </w:tcPr>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pasireiškia 1-10 vartotojų iš 10 000</w:t>
            </w:r>
          </w:p>
        </w:tc>
      </w:tr>
    </w:tbl>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b/>
          <w:lang w:val="lt-LT"/>
        </w:rPr>
        <w:t>Dažnas šalutinis poveikis</w:t>
      </w:r>
      <w:r w:rsidRPr="00E75C30">
        <w:rPr>
          <w:rFonts w:ascii="Times New Roman" w:hAnsi="Times New Roman" w:cs="Times New Roman"/>
          <w:lang w:val="lt-LT"/>
        </w:rPr>
        <w:t>: 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pilvo skausmas, sutrikęs virškinimas, pakitęs skonis; išbėrimas; kaulų ir raumenų skausmas; sutrikęs šlapinimasis; sutrikusi lytinė funkcija, nuovargis, bendras silpnumas, patinimas.</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b/>
          <w:lang w:val="lt-LT"/>
        </w:rPr>
        <w:t>Nedažnas šalutinis poveikis</w:t>
      </w:r>
      <w:r w:rsidRPr="00E75C30">
        <w:rPr>
          <w:rFonts w:ascii="Times New Roman" w:hAnsi="Times New Roman" w:cs="Times New Roman"/>
          <w:lang w:val="lt-LT"/>
        </w:rPr>
        <w:t>: alpimas; šokas; angioneurozinė edema (staigus odos, poodžio ir gleivinės tinimas, dėl kurio gali prasidėti dusulys).</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 xml:space="preserve">Dažnis nežinomas: </w:t>
      </w:r>
      <w:r w:rsidRPr="00E75C30">
        <w:rPr>
          <w:rFonts w:ascii="Times New Roman" w:hAnsi="Times New Roman" w:cs="Times New Roman"/>
          <w:lang w:val="lt-LT"/>
        </w:rPr>
        <w:t xml:space="preserve">plaučių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sidRPr="00E75C30">
        <w:rPr>
          <w:rFonts w:ascii="Times New Roman" w:hAnsi="Times New Roman" w:cs="Times New Roman"/>
          <w:spacing w:val="-2"/>
          <w:lang w:val="lt-LT"/>
        </w:rPr>
        <w:t>triukšmas ausyse</w:t>
      </w:r>
      <w:r w:rsidRPr="00E75C30">
        <w:rPr>
          <w:rFonts w:ascii="Times New Roman" w:hAnsi="Times New Roman" w:cs="Times New Roman"/>
          <w:lang w:val="lt-LT"/>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eastAsia="Calibri" w:hAnsi="Times New Roman" w:cs="Times New Roman"/>
          <w:b/>
          <w:lang w:val="lt-LT"/>
        </w:rPr>
      </w:pPr>
      <w:r w:rsidRPr="00E75C30">
        <w:rPr>
          <w:rFonts w:ascii="Times New Roman" w:eastAsia="Calibri" w:hAnsi="Times New Roman" w:cs="Times New Roman"/>
          <w:b/>
          <w:noProof/>
          <w:lang w:val="lt-LT"/>
        </w:rPr>
        <w:lastRenderedPageBreak/>
        <w:t>Pranešimas apie šalutinį poveikį</w:t>
      </w: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E75C30">
          <w:rPr>
            <w:rFonts w:ascii="Times New Roman" w:hAnsi="Times New Roman" w:cs="Times New Roman"/>
            <w:color w:val="0000FF"/>
            <w:u w:val="single"/>
            <w:lang w:val="lt-LT"/>
          </w:rPr>
          <w:t>www.vvkt.lt</w:t>
        </w:r>
      </w:hyperlink>
      <w:r w:rsidRPr="00E75C30">
        <w:rPr>
          <w:rFonts w:ascii="Times New Roman" w:hAnsi="Times New Roman" w:cs="Times New Roman"/>
          <w:lang w:val="lt-LT"/>
        </w:rPr>
        <w:t xml:space="preserve"> esančią formą, paštu Valstybinei vaistų kontrolės tarnybai prie Lietuvos Respublikos sveikatos apsaugos ministerijos, Žirmūnų g. 139A, LT 09120 Vilnius, tel: 8 800 73568, faksu 8 800 20131 arba el. paštu </w:t>
      </w:r>
      <w:hyperlink r:id="rId6" w:history="1">
        <w:r w:rsidRPr="00E75C30">
          <w:rPr>
            <w:rFonts w:ascii="Times New Roman" w:hAnsi="Times New Roman" w:cs="Times New Roman"/>
            <w:color w:val="0000FF"/>
            <w:u w:val="single"/>
            <w:lang w:val="lt-LT"/>
          </w:rPr>
          <w:t>NepageidaujamaR@vvkt.lt</w:t>
        </w:r>
      </w:hyperlink>
      <w:r w:rsidRPr="00E75C30">
        <w:rPr>
          <w:rFonts w:ascii="Times New Roman" w:hAnsi="Times New Roman" w:cs="Times New Roman"/>
          <w:lang w:val="lt-LT"/>
        </w:rPr>
        <w:t>. Pranešdami apie šalutinį poveikį galite mums padėti gauti daugiau informacijos apie šio vaisto saugumą.</w:t>
      </w:r>
    </w:p>
    <w:p w:rsidR="00161608" w:rsidRDefault="00161608" w:rsidP="00E75C30">
      <w:pPr>
        <w:spacing w:after="0" w:line="240" w:lineRule="auto"/>
        <w:rPr>
          <w:rFonts w:ascii="Times New Roman" w:hAnsi="Times New Roman" w:cs="Times New Roman"/>
          <w:lang w:val="lt-LT"/>
        </w:rPr>
      </w:pPr>
    </w:p>
    <w:p w:rsidR="007450D0" w:rsidRPr="00E75C30" w:rsidRDefault="007450D0" w:rsidP="00E75C30">
      <w:pPr>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17" w:name="_Toc129243268"/>
      <w:bookmarkStart w:id="18" w:name="_Toc129243143"/>
      <w:r w:rsidRPr="00E75C30">
        <w:rPr>
          <w:rFonts w:ascii="Times New Roman" w:hAnsi="Times New Roman" w:cs="Times New Roman"/>
          <w:b/>
          <w:lang w:val="lt-LT"/>
        </w:rPr>
        <w:t>5.</w:t>
      </w:r>
      <w:r w:rsidRPr="00E75C30">
        <w:rPr>
          <w:rFonts w:ascii="Times New Roman" w:hAnsi="Times New Roman" w:cs="Times New Roman"/>
          <w:b/>
          <w:lang w:val="lt-LT"/>
        </w:rPr>
        <w:tab/>
        <w:t xml:space="preserve">Kaip laikyti </w:t>
      </w:r>
      <w:bookmarkEnd w:id="17"/>
      <w:bookmarkEnd w:id="18"/>
      <w:r w:rsidR="00507DDA" w:rsidRPr="00E75C30">
        <w:rPr>
          <w:rFonts w:ascii="Times New Roman" w:hAnsi="Times New Roman" w:cs="Times New Roman"/>
          <w:b/>
          <w:lang w:val="lt-LT"/>
        </w:rPr>
        <w:t>MONOPRIL</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Šį vaistą laikykite vaikams nepastebimoje ir nepasiekiamoje vietoje.</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b/>
          <w:kern w:val="28"/>
          <w:lang w:val="lt-LT"/>
        </w:rPr>
      </w:pPr>
      <w:r w:rsidRPr="00E75C30">
        <w:rPr>
          <w:rFonts w:ascii="Times New Roman" w:hAnsi="Times New Roman" w:cs="Times New Roman"/>
          <w:lang w:val="lt-LT"/>
        </w:rPr>
        <w:t>Laikyti ne aukštesnėje kaip 25 °C temperatūroje. Laikyti gamintojo pakuotėje, kad preparatas būtų apsaugotas nuo drėgmės.</w:t>
      </w:r>
    </w:p>
    <w:p w:rsidR="00161608" w:rsidRPr="00E75C30" w:rsidRDefault="00161608" w:rsidP="00E75C30">
      <w:pPr>
        <w:spacing w:after="0" w:line="240" w:lineRule="auto"/>
        <w:rPr>
          <w:rFonts w:ascii="Times New Roman" w:hAnsi="Times New Roman" w:cs="Times New Roman"/>
          <w:lang w:val="lt-LT"/>
        </w:rPr>
      </w:pPr>
    </w:p>
    <w:p w:rsidR="00435452" w:rsidRPr="00E75C30" w:rsidRDefault="00435452" w:rsidP="00E75C30">
      <w:pPr>
        <w:numPr>
          <w:ilvl w:val="12"/>
          <w:numId w:val="0"/>
        </w:numPr>
        <w:spacing w:after="0" w:line="240" w:lineRule="auto"/>
        <w:ind w:right="-2"/>
        <w:rPr>
          <w:rFonts w:ascii="Times New Roman" w:eastAsia="Calibri" w:hAnsi="Times New Roman" w:cs="Times New Roman"/>
          <w:lang w:val="lt-LT"/>
        </w:rPr>
      </w:pPr>
      <w:r w:rsidRPr="00E75C30">
        <w:rPr>
          <w:rFonts w:ascii="Times New Roman" w:eastAsia="Calibri" w:hAnsi="Times New Roman" w:cs="Times New Roman"/>
          <w:lang w:val="lt-LT"/>
        </w:rPr>
        <w:t>Ant etiketės po „Tinka iki“, dėžutės ir lizdinės plokštelės nurodytam tinkamumo laikui pasibaigus, šio vaisto vartoti negalima. Vaistas tinkamas vartoti iki paskutinės nurodyto mėnesio dienos.</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161608" w:rsidP="00E75C30">
      <w:pPr>
        <w:keepNext/>
        <w:tabs>
          <w:tab w:val="left" w:pos="567"/>
        </w:tabs>
        <w:spacing w:after="0" w:line="240" w:lineRule="auto"/>
        <w:ind w:left="567" w:hanging="567"/>
        <w:outlineLvl w:val="1"/>
        <w:rPr>
          <w:rFonts w:ascii="Times New Roman" w:hAnsi="Times New Roman" w:cs="Times New Roman"/>
          <w:b/>
          <w:lang w:val="lt-LT"/>
        </w:rPr>
      </w:pPr>
      <w:bookmarkStart w:id="19" w:name="_Toc129243269"/>
      <w:bookmarkStart w:id="20" w:name="_Toc129243144"/>
      <w:r w:rsidRPr="00E75C30">
        <w:rPr>
          <w:rFonts w:ascii="Times New Roman" w:hAnsi="Times New Roman" w:cs="Times New Roman"/>
          <w:b/>
          <w:lang w:val="lt-LT"/>
        </w:rPr>
        <w:t>6.</w:t>
      </w:r>
      <w:r w:rsidRPr="00E75C30">
        <w:rPr>
          <w:rFonts w:ascii="Times New Roman" w:hAnsi="Times New Roman" w:cs="Times New Roman"/>
          <w:b/>
          <w:lang w:val="lt-LT"/>
        </w:rPr>
        <w:tab/>
        <w:t>Pakuotės turinys ir kita informacija</w:t>
      </w:r>
      <w:bookmarkEnd w:id="19"/>
      <w:bookmarkEnd w:id="20"/>
    </w:p>
    <w:p w:rsidR="00161608" w:rsidRPr="00E75C30" w:rsidRDefault="00161608" w:rsidP="00E75C30">
      <w:pPr>
        <w:tabs>
          <w:tab w:val="left" w:pos="0"/>
        </w:tabs>
        <w:spacing w:after="0" w:line="240" w:lineRule="auto"/>
        <w:rPr>
          <w:rFonts w:ascii="Times New Roman" w:hAnsi="Times New Roman" w:cs="Times New Roman"/>
          <w:lang w:val="lt-LT"/>
        </w:rPr>
      </w:pPr>
    </w:p>
    <w:p w:rsidR="00161608" w:rsidRPr="00E75C30" w:rsidRDefault="00507DDA"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sudėtis</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Veiklioji medžiaga yra fosinoprilio natrio druska. Vienoje tabletėje yra 20 mg fosinoprilio natrio druskos.</w:t>
      </w:r>
    </w:p>
    <w:p w:rsidR="00161608" w:rsidRPr="00E75C30" w:rsidRDefault="00161608" w:rsidP="00E75C30">
      <w:pPr>
        <w:spacing w:after="0" w:line="240" w:lineRule="auto"/>
        <w:ind w:left="720" w:hanging="720"/>
        <w:rPr>
          <w:rFonts w:ascii="Times New Roman" w:hAnsi="Times New Roman" w:cs="Times New Roman"/>
          <w:lang w:val="lt-LT"/>
        </w:rPr>
      </w:pPr>
      <w:r w:rsidRPr="00E75C30">
        <w:rPr>
          <w:rFonts w:ascii="Times New Roman" w:hAnsi="Times New Roman" w:cs="Times New Roman"/>
          <w:lang w:val="lt-LT"/>
        </w:rPr>
        <w:t>-</w:t>
      </w:r>
      <w:r w:rsidRPr="00E75C30">
        <w:rPr>
          <w:rFonts w:ascii="Times New Roman" w:hAnsi="Times New Roman" w:cs="Times New Roman"/>
          <w:lang w:val="lt-LT"/>
        </w:rPr>
        <w:tab/>
        <w:t>Pagalbinės medžiagos yra bevandenė laktozė, mikrokristalinė celiuliozė, krospovidonas, povidonas, natrio stearilfumaratas.</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507DDA"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t>MONOPRIL</w:t>
      </w:r>
      <w:r w:rsidR="00161608" w:rsidRPr="00E75C30">
        <w:rPr>
          <w:rFonts w:ascii="Times New Roman" w:hAnsi="Times New Roman" w:cs="Times New Roman"/>
          <w:b/>
          <w:lang w:val="lt-LT"/>
        </w:rPr>
        <w:t xml:space="preserve"> išvaizda ir kiekis pakuotėje</w:t>
      </w:r>
    </w:p>
    <w:p w:rsidR="00161608" w:rsidRPr="00E75C30" w:rsidRDefault="00161608" w:rsidP="00E75C30">
      <w:pPr>
        <w:spacing w:after="0" w:line="240" w:lineRule="auto"/>
        <w:rPr>
          <w:rFonts w:ascii="Times New Roman" w:hAnsi="Times New Roman" w:cs="Times New Roman"/>
          <w:lang w:val="lt-LT"/>
        </w:rPr>
      </w:pPr>
    </w:p>
    <w:p w:rsidR="00161608" w:rsidRPr="00E75C30" w:rsidRDefault="00507DDA"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MONOPRIL</w:t>
      </w:r>
      <w:r w:rsidR="00161608" w:rsidRPr="00E75C30">
        <w:rPr>
          <w:rFonts w:ascii="Times New Roman" w:hAnsi="Times New Roman" w:cs="Times New Roman"/>
          <w:lang w:val="lt-LT"/>
        </w:rPr>
        <w:t xml:space="preserve"> 20 mg tabletės yra baltos, apvalios. Vienoje tabletės pusėje yra įspausta „609“, kitoje yra vagelė. Vagelė skirta tik tabletei perlaužti, kad būtų lengviau nuryti, bet ne jai padalyti į lygias dozes.</w:t>
      </w:r>
    </w:p>
    <w:p w:rsidR="00161608" w:rsidRPr="00E75C30" w:rsidRDefault="00161608" w:rsidP="00E75C30">
      <w:pPr>
        <w:spacing w:after="0" w:line="240" w:lineRule="auto"/>
        <w:rPr>
          <w:rFonts w:ascii="Times New Roman" w:hAnsi="Times New Roman" w:cs="Times New Roman"/>
          <w:lang w:val="lt-LT"/>
        </w:rPr>
      </w:pPr>
    </w:p>
    <w:p w:rsidR="00161608"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Dėžutėje yra 28 tabletės PVC/PVDC/Al lizdinėse plokštelėse (po 14 tablečių dviejose lizdinėse plokštelėse).</w:t>
      </w:r>
    </w:p>
    <w:p w:rsidR="00991961" w:rsidRPr="00E75C30" w:rsidRDefault="00991961" w:rsidP="00E75C30">
      <w:pPr>
        <w:spacing w:after="0" w:line="240" w:lineRule="auto"/>
        <w:rPr>
          <w:rFonts w:ascii="Times New Roman" w:hAnsi="Times New Roman" w:cs="Times New Roman"/>
          <w:lang w:val="lt-LT"/>
        </w:rPr>
      </w:pPr>
    </w:p>
    <w:p w:rsidR="005F47EB" w:rsidRPr="00E75C30" w:rsidRDefault="005F47EB" w:rsidP="00E75C30">
      <w:pPr>
        <w:keepNext/>
        <w:spacing w:after="0" w:line="240" w:lineRule="auto"/>
        <w:outlineLvl w:val="3"/>
        <w:rPr>
          <w:rFonts w:ascii="Times New Roman" w:eastAsia="Times New Roman" w:hAnsi="Times New Roman" w:cs="Times New Roman"/>
          <w:b/>
          <w:bCs/>
          <w:lang w:eastAsia="lt-LT"/>
        </w:rPr>
      </w:pPr>
      <w:proofErr w:type="spellStart"/>
      <w:r w:rsidRPr="00E75C30">
        <w:rPr>
          <w:rFonts w:ascii="Times New Roman" w:eastAsia="Times New Roman" w:hAnsi="Times New Roman" w:cs="Times New Roman"/>
          <w:b/>
          <w:bCs/>
          <w:lang w:eastAsia="lt-LT"/>
        </w:rPr>
        <w:t>Rinkodaros</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teisės</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turėtojas</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eksportuojančioje</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valstybėje</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ir</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gamintojas</w:t>
      </w:r>
      <w:proofErr w:type="spellEnd"/>
    </w:p>
    <w:p w:rsidR="005F47EB" w:rsidRPr="00E75C30" w:rsidRDefault="005F47EB" w:rsidP="00E75C30">
      <w:pPr>
        <w:spacing w:after="0" w:line="240" w:lineRule="auto"/>
        <w:rPr>
          <w:rFonts w:ascii="Times New Roman" w:hAnsi="Times New Roman" w:cs="Times New Roman"/>
          <w:b/>
          <w:lang w:val="lt-LT"/>
        </w:rPr>
      </w:pPr>
    </w:p>
    <w:p w:rsidR="001D5669" w:rsidRPr="00E75C30" w:rsidRDefault="001D5669" w:rsidP="00E75C30">
      <w:pPr>
        <w:spacing w:after="0" w:line="240" w:lineRule="auto"/>
        <w:rPr>
          <w:rFonts w:ascii="Times New Roman" w:eastAsia="Times New Roman" w:hAnsi="Times New Roman" w:cs="Times New Roman"/>
          <w:b/>
          <w:bCs/>
          <w:lang w:eastAsia="lt-LT"/>
        </w:rPr>
      </w:pPr>
      <w:proofErr w:type="spellStart"/>
      <w:r w:rsidRPr="00E75C30">
        <w:rPr>
          <w:rFonts w:ascii="Times New Roman" w:eastAsia="Times New Roman" w:hAnsi="Times New Roman" w:cs="Times New Roman"/>
          <w:b/>
          <w:bCs/>
          <w:lang w:eastAsia="lt-LT"/>
        </w:rPr>
        <w:t>Rinkodaros</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teisės</w:t>
      </w:r>
      <w:proofErr w:type="spellEnd"/>
      <w:r w:rsidRPr="00E75C30">
        <w:rPr>
          <w:rFonts w:ascii="Times New Roman" w:eastAsia="Times New Roman" w:hAnsi="Times New Roman" w:cs="Times New Roman"/>
          <w:b/>
          <w:bCs/>
          <w:lang w:eastAsia="lt-LT"/>
        </w:rPr>
        <w:t xml:space="preserve"> </w:t>
      </w:r>
      <w:proofErr w:type="spellStart"/>
      <w:r w:rsidRPr="00E75C30">
        <w:rPr>
          <w:rFonts w:ascii="Times New Roman" w:eastAsia="Times New Roman" w:hAnsi="Times New Roman" w:cs="Times New Roman"/>
          <w:b/>
          <w:bCs/>
          <w:lang w:eastAsia="lt-LT"/>
        </w:rPr>
        <w:t>turėtoj</w:t>
      </w:r>
      <w:r w:rsidR="00D52F50">
        <w:rPr>
          <w:rFonts w:ascii="Times New Roman" w:eastAsia="Times New Roman" w:hAnsi="Times New Roman" w:cs="Times New Roman"/>
          <w:b/>
          <w:bCs/>
          <w:lang w:eastAsia="lt-LT"/>
        </w:rPr>
        <w:t>as</w:t>
      </w:r>
      <w:proofErr w:type="spellEnd"/>
      <w:r w:rsidR="00D52F50">
        <w:rPr>
          <w:rFonts w:ascii="Times New Roman" w:eastAsia="Times New Roman" w:hAnsi="Times New Roman" w:cs="Times New Roman"/>
          <w:b/>
          <w:bCs/>
          <w:lang w:eastAsia="lt-LT"/>
        </w:rPr>
        <w:t xml:space="preserve"> </w:t>
      </w:r>
      <w:proofErr w:type="spellStart"/>
      <w:r w:rsidR="00D52F50">
        <w:rPr>
          <w:rFonts w:ascii="Times New Roman" w:eastAsia="Times New Roman" w:hAnsi="Times New Roman" w:cs="Times New Roman"/>
          <w:b/>
          <w:bCs/>
          <w:lang w:eastAsia="lt-LT"/>
        </w:rPr>
        <w:t>eksportuojančioje</w:t>
      </w:r>
      <w:proofErr w:type="spellEnd"/>
      <w:r w:rsidR="00D52F50">
        <w:rPr>
          <w:rFonts w:ascii="Times New Roman" w:eastAsia="Times New Roman" w:hAnsi="Times New Roman" w:cs="Times New Roman"/>
          <w:b/>
          <w:bCs/>
          <w:lang w:eastAsia="lt-LT"/>
        </w:rPr>
        <w:t xml:space="preserve"> </w:t>
      </w:r>
      <w:proofErr w:type="spellStart"/>
      <w:r w:rsidR="00D52F50">
        <w:rPr>
          <w:rFonts w:ascii="Times New Roman" w:eastAsia="Times New Roman" w:hAnsi="Times New Roman" w:cs="Times New Roman"/>
          <w:b/>
          <w:bCs/>
          <w:lang w:eastAsia="lt-LT"/>
        </w:rPr>
        <w:t>valstybėje</w:t>
      </w:r>
      <w:proofErr w:type="spellEnd"/>
    </w:p>
    <w:p w:rsidR="00C66A12" w:rsidRPr="00E75C30"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PharmaSwiss</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Česká</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republika</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s.r.o</w:t>
      </w:r>
      <w:proofErr w:type="spellEnd"/>
      <w:proofErr w:type="gramStart"/>
      <w:r w:rsidRPr="00E75C30">
        <w:rPr>
          <w:rFonts w:ascii="Times New Roman" w:hAnsi="Times New Roman" w:cs="Times New Roman"/>
        </w:rPr>
        <w:t>.,</w:t>
      </w:r>
      <w:proofErr w:type="gramEnd"/>
    </w:p>
    <w:p w:rsidR="00C66A12" w:rsidRPr="00E75C30"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Jankovcova</w:t>
      </w:r>
      <w:proofErr w:type="spellEnd"/>
      <w:r w:rsidRPr="00E75C30">
        <w:rPr>
          <w:rFonts w:ascii="Times New Roman" w:hAnsi="Times New Roman" w:cs="Times New Roman"/>
        </w:rPr>
        <w:t xml:space="preserve"> 1569/2c,</w:t>
      </w:r>
    </w:p>
    <w:p w:rsidR="00C66A12" w:rsidRPr="00E75C30" w:rsidRDefault="00C66A12"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rPr>
        <w:t xml:space="preserve">17000 Praha 7 – </w:t>
      </w:r>
      <w:proofErr w:type="spellStart"/>
      <w:r w:rsidRPr="00E75C30">
        <w:rPr>
          <w:rFonts w:ascii="Times New Roman" w:hAnsi="Times New Roman" w:cs="Times New Roman"/>
        </w:rPr>
        <w:t>Holešovice</w:t>
      </w:r>
      <w:proofErr w:type="spellEnd"/>
      <w:r w:rsidRPr="00E75C30">
        <w:rPr>
          <w:rFonts w:ascii="Times New Roman" w:hAnsi="Times New Roman" w:cs="Times New Roman"/>
          <w:lang w:val="lt-LT"/>
        </w:rPr>
        <w:t xml:space="preserve"> </w:t>
      </w:r>
    </w:p>
    <w:p w:rsidR="00161608" w:rsidRPr="00E75C30" w:rsidRDefault="00161608" w:rsidP="00E75C30">
      <w:pPr>
        <w:tabs>
          <w:tab w:val="left" w:pos="0"/>
        </w:tabs>
        <w:spacing w:after="0" w:line="240" w:lineRule="auto"/>
        <w:rPr>
          <w:rFonts w:ascii="Times New Roman" w:hAnsi="Times New Roman" w:cs="Times New Roman"/>
          <w:lang w:val="lt-LT"/>
        </w:rPr>
      </w:pPr>
      <w:r w:rsidRPr="00E75C30">
        <w:rPr>
          <w:rFonts w:ascii="Times New Roman" w:hAnsi="Times New Roman" w:cs="Times New Roman"/>
          <w:lang w:val="lt-LT"/>
        </w:rPr>
        <w:t>Čekija</w:t>
      </w:r>
    </w:p>
    <w:p w:rsidR="00161608" w:rsidRPr="00E75C30" w:rsidRDefault="00161608" w:rsidP="00E75C30">
      <w:pPr>
        <w:spacing w:after="0" w:line="240" w:lineRule="auto"/>
        <w:rPr>
          <w:rFonts w:ascii="Times New Roman" w:hAnsi="Times New Roman" w:cs="Times New Roman"/>
          <w:b/>
          <w:lang w:val="lt-LT"/>
        </w:rPr>
      </w:pPr>
    </w:p>
    <w:p w:rsidR="00161608" w:rsidRPr="00E75C30" w:rsidRDefault="00161608" w:rsidP="00E75C30">
      <w:pPr>
        <w:spacing w:after="0" w:line="240" w:lineRule="auto"/>
        <w:rPr>
          <w:rFonts w:ascii="Times New Roman" w:hAnsi="Times New Roman" w:cs="Times New Roman"/>
          <w:b/>
          <w:lang w:val="lt-LT"/>
        </w:rPr>
      </w:pPr>
      <w:r w:rsidRPr="00E75C30">
        <w:rPr>
          <w:rFonts w:ascii="Times New Roman" w:hAnsi="Times New Roman" w:cs="Times New Roman"/>
          <w:b/>
          <w:lang w:val="lt-LT"/>
        </w:rPr>
        <w:lastRenderedPageBreak/>
        <w:t>Gamintojas</w:t>
      </w:r>
      <w:r w:rsidR="00C66A12" w:rsidRPr="00E75C30">
        <w:rPr>
          <w:rFonts w:ascii="Times New Roman" w:hAnsi="Times New Roman" w:cs="Times New Roman"/>
          <w:b/>
          <w:lang w:val="lt-LT"/>
        </w:rPr>
        <w:t xml:space="preserve"> (-ai)</w:t>
      </w:r>
    </w:p>
    <w:p w:rsidR="00C66A12" w:rsidRPr="00E75C30" w:rsidRDefault="00C66A12" w:rsidP="00E75C30">
      <w:pPr>
        <w:spacing w:after="0" w:line="240" w:lineRule="auto"/>
        <w:rPr>
          <w:rFonts w:ascii="Times New Roman" w:hAnsi="Times New Roman" w:cs="Times New Roman"/>
        </w:rPr>
      </w:pPr>
      <w:r w:rsidRPr="00E75C30">
        <w:rPr>
          <w:rFonts w:ascii="Times New Roman" w:hAnsi="Times New Roman" w:cs="Times New Roman"/>
        </w:rPr>
        <w:t>Bristol-Myers Squibb S.R.L. ANAGNI,</w:t>
      </w:r>
    </w:p>
    <w:p w:rsidR="00C66A12" w:rsidRPr="00E75C30" w:rsidRDefault="00C66A12" w:rsidP="00E75C30">
      <w:pPr>
        <w:spacing w:after="0" w:line="240" w:lineRule="auto"/>
        <w:rPr>
          <w:rFonts w:ascii="Times New Roman" w:hAnsi="Times New Roman" w:cs="Times New Roman"/>
        </w:rPr>
      </w:pPr>
      <w:r w:rsidRPr="00E75C30">
        <w:rPr>
          <w:rFonts w:ascii="Times New Roman" w:hAnsi="Times New Roman" w:cs="Times New Roman"/>
        </w:rPr>
        <w:t xml:space="preserve">Loc. Fontana </w:t>
      </w:r>
      <w:proofErr w:type="gramStart"/>
      <w:r w:rsidRPr="00E75C30">
        <w:rPr>
          <w:rFonts w:ascii="Times New Roman" w:hAnsi="Times New Roman" w:cs="Times New Roman"/>
        </w:rPr>
        <w:t>del</w:t>
      </w:r>
      <w:proofErr w:type="gramEnd"/>
      <w:r w:rsidRPr="00E75C30">
        <w:rPr>
          <w:rFonts w:ascii="Times New Roman" w:hAnsi="Times New Roman" w:cs="Times New Roman"/>
        </w:rPr>
        <w:t xml:space="preserve"> </w:t>
      </w:r>
      <w:proofErr w:type="spellStart"/>
      <w:r w:rsidRPr="00E75C30">
        <w:rPr>
          <w:rFonts w:ascii="Times New Roman" w:hAnsi="Times New Roman" w:cs="Times New Roman"/>
        </w:rPr>
        <w:t>Cesaro</w:t>
      </w:r>
      <w:proofErr w:type="spellEnd"/>
      <w:r w:rsidRPr="00E75C30">
        <w:rPr>
          <w:rFonts w:ascii="Times New Roman" w:hAnsi="Times New Roman" w:cs="Times New Roman"/>
        </w:rPr>
        <w:t xml:space="preserve">, 03012 </w:t>
      </w:r>
      <w:proofErr w:type="spellStart"/>
      <w:r w:rsidRPr="00E75C30">
        <w:rPr>
          <w:rFonts w:ascii="Times New Roman" w:hAnsi="Times New Roman" w:cs="Times New Roman"/>
        </w:rPr>
        <w:t>Anagni</w:t>
      </w:r>
      <w:proofErr w:type="spellEnd"/>
      <w:r w:rsidRPr="00E75C30">
        <w:rPr>
          <w:rFonts w:ascii="Times New Roman" w:hAnsi="Times New Roman" w:cs="Times New Roman"/>
        </w:rPr>
        <w:t xml:space="preserve"> (FR),</w:t>
      </w:r>
    </w:p>
    <w:p w:rsidR="001D5669" w:rsidRDefault="00C66A12"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Italija</w:t>
      </w:r>
    </w:p>
    <w:p w:rsidR="00E75C30" w:rsidRPr="00E75C30" w:rsidRDefault="00E75C30" w:rsidP="00E75C30">
      <w:pPr>
        <w:spacing w:after="0" w:line="240" w:lineRule="auto"/>
        <w:rPr>
          <w:rFonts w:ascii="Times New Roman" w:hAnsi="Times New Roman" w:cs="Times New Roman"/>
          <w:lang w:val="lt-LT"/>
        </w:rPr>
      </w:pPr>
    </w:p>
    <w:p w:rsidR="001D5669" w:rsidRDefault="00E75C30" w:rsidP="00E75C30">
      <w:pPr>
        <w:spacing w:after="0" w:line="240" w:lineRule="auto"/>
        <w:rPr>
          <w:rFonts w:ascii="Times New Roman" w:hAnsi="Times New Roman" w:cs="Times New Roman"/>
          <w:lang w:val="lt-LT"/>
        </w:rPr>
      </w:pPr>
      <w:r>
        <w:rPr>
          <w:rFonts w:ascii="Times New Roman" w:hAnsi="Times New Roman" w:cs="Times New Roman"/>
          <w:lang w:val="lt-LT"/>
        </w:rPr>
        <w:t>a</w:t>
      </w:r>
      <w:r w:rsidR="00C66A12" w:rsidRPr="00E75C30">
        <w:rPr>
          <w:rFonts w:ascii="Times New Roman" w:hAnsi="Times New Roman" w:cs="Times New Roman"/>
          <w:lang w:val="lt-LT"/>
        </w:rPr>
        <w:t>rba</w:t>
      </w:r>
    </w:p>
    <w:p w:rsidR="00E75C30" w:rsidRPr="00E75C30" w:rsidRDefault="00E75C30" w:rsidP="00E75C30">
      <w:pPr>
        <w:spacing w:after="0" w:line="240" w:lineRule="auto"/>
        <w:rPr>
          <w:rFonts w:ascii="Times New Roman" w:hAnsi="Times New Roman" w:cs="Times New Roman"/>
          <w:lang w:val="lt-LT"/>
        </w:rPr>
      </w:pPr>
    </w:p>
    <w:p w:rsidR="00C66A12" w:rsidRPr="00E75C30" w:rsidRDefault="00C66A12" w:rsidP="00E75C30">
      <w:pPr>
        <w:spacing w:after="0" w:line="240" w:lineRule="auto"/>
        <w:rPr>
          <w:rFonts w:ascii="Times New Roman" w:hAnsi="Times New Roman" w:cs="Times New Roman"/>
        </w:rPr>
      </w:pPr>
      <w:r w:rsidRPr="00E75C30">
        <w:rPr>
          <w:rFonts w:ascii="Times New Roman" w:hAnsi="Times New Roman" w:cs="Times New Roman"/>
        </w:rPr>
        <w:t xml:space="preserve">ICN </w:t>
      </w:r>
      <w:proofErr w:type="spellStart"/>
      <w:r w:rsidRPr="00E75C30">
        <w:rPr>
          <w:rFonts w:ascii="Times New Roman" w:hAnsi="Times New Roman" w:cs="Times New Roman"/>
        </w:rPr>
        <w:t>Polfa</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Rzeszów</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Spolka</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Akcyjna</w:t>
      </w:r>
      <w:proofErr w:type="spellEnd"/>
    </w:p>
    <w:p w:rsidR="00C66A12" w:rsidRPr="00E75C30" w:rsidRDefault="00C66A12" w:rsidP="00E75C30">
      <w:pPr>
        <w:spacing w:after="0" w:line="240" w:lineRule="auto"/>
        <w:rPr>
          <w:rFonts w:ascii="Times New Roman" w:hAnsi="Times New Roman" w:cs="Times New Roman"/>
        </w:rPr>
      </w:pPr>
      <w:proofErr w:type="spellStart"/>
      <w:proofErr w:type="gramStart"/>
      <w:r w:rsidRPr="00E75C30">
        <w:rPr>
          <w:rFonts w:ascii="Times New Roman" w:hAnsi="Times New Roman" w:cs="Times New Roman"/>
        </w:rPr>
        <w:t>ul</w:t>
      </w:r>
      <w:proofErr w:type="spellEnd"/>
      <w:proofErr w:type="gramEnd"/>
      <w:r w:rsidRPr="00E75C30">
        <w:rPr>
          <w:rFonts w:ascii="Times New Roman" w:hAnsi="Times New Roman" w:cs="Times New Roman"/>
        </w:rPr>
        <w:t xml:space="preserve">. </w:t>
      </w:r>
      <w:proofErr w:type="spellStart"/>
      <w:r w:rsidRPr="00E75C30">
        <w:rPr>
          <w:rFonts w:ascii="Times New Roman" w:hAnsi="Times New Roman" w:cs="Times New Roman"/>
        </w:rPr>
        <w:t>Przemyslova</w:t>
      </w:r>
      <w:proofErr w:type="spellEnd"/>
      <w:r w:rsidRPr="00E75C30">
        <w:rPr>
          <w:rFonts w:ascii="Times New Roman" w:hAnsi="Times New Roman" w:cs="Times New Roman"/>
        </w:rPr>
        <w:t xml:space="preserve"> 2, 35-959 </w:t>
      </w:r>
      <w:proofErr w:type="spellStart"/>
      <w:r w:rsidRPr="00E75C30">
        <w:rPr>
          <w:rFonts w:ascii="Times New Roman" w:hAnsi="Times New Roman" w:cs="Times New Roman"/>
        </w:rPr>
        <w:t>Rzeszów</w:t>
      </w:r>
      <w:proofErr w:type="spellEnd"/>
    </w:p>
    <w:p w:rsidR="00C66A12"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Lenkija</w:t>
      </w:r>
      <w:proofErr w:type="spellEnd"/>
    </w:p>
    <w:p w:rsidR="00E75C30" w:rsidRPr="00E75C30" w:rsidRDefault="00E75C30" w:rsidP="00E75C30">
      <w:pPr>
        <w:spacing w:after="0" w:line="240" w:lineRule="auto"/>
        <w:rPr>
          <w:rFonts w:ascii="Times New Roman" w:hAnsi="Times New Roman" w:cs="Times New Roman"/>
        </w:rPr>
      </w:pPr>
    </w:p>
    <w:p w:rsidR="00C66A12" w:rsidRDefault="00E75C30" w:rsidP="00E75C30">
      <w:pPr>
        <w:spacing w:after="0" w:line="240" w:lineRule="auto"/>
        <w:rPr>
          <w:rFonts w:ascii="Times New Roman" w:hAnsi="Times New Roman" w:cs="Times New Roman"/>
        </w:rPr>
      </w:pPr>
      <w:proofErr w:type="spellStart"/>
      <w:proofErr w:type="gramStart"/>
      <w:r>
        <w:rPr>
          <w:rFonts w:ascii="Times New Roman" w:hAnsi="Times New Roman" w:cs="Times New Roman"/>
        </w:rPr>
        <w:t>a</w:t>
      </w:r>
      <w:r w:rsidR="00C66A12" w:rsidRPr="00E75C30">
        <w:rPr>
          <w:rFonts w:ascii="Times New Roman" w:hAnsi="Times New Roman" w:cs="Times New Roman"/>
        </w:rPr>
        <w:t>rba</w:t>
      </w:r>
      <w:proofErr w:type="spellEnd"/>
      <w:proofErr w:type="gramEnd"/>
    </w:p>
    <w:p w:rsidR="00E75C30" w:rsidRPr="00E75C30" w:rsidRDefault="00E75C30" w:rsidP="00E75C30">
      <w:pPr>
        <w:spacing w:after="0" w:line="240" w:lineRule="auto"/>
        <w:rPr>
          <w:rFonts w:ascii="Times New Roman" w:hAnsi="Times New Roman" w:cs="Times New Roman"/>
        </w:rPr>
      </w:pPr>
    </w:p>
    <w:p w:rsidR="00C66A12" w:rsidRPr="00E75C30"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PharmaSwiss</w:t>
      </w:r>
      <w:proofErr w:type="spellEnd"/>
      <w:r w:rsidRPr="00E75C30">
        <w:rPr>
          <w:rFonts w:ascii="Times New Roman" w:hAnsi="Times New Roman" w:cs="Times New Roman"/>
        </w:rPr>
        <w:t xml:space="preserve"> </w:t>
      </w:r>
      <w:proofErr w:type="spellStart"/>
      <w:r w:rsidRPr="00E75C30">
        <w:rPr>
          <w:rFonts w:ascii="Times New Roman" w:hAnsi="Times New Roman" w:cs="Times New Roman"/>
        </w:rPr>
        <w:t>d.o.o</w:t>
      </w:r>
      <w:proofErr w:type="spellEnd"/>
      <w:r w:rsidRPr="00E75C30">
        <w:rPr>
          <w:rFonts w:ascii="Times New Roman" w:hAnsi="Times New Roman" w:cs="Times New Roman"/>
        </w:rPr>
        <w:t>.</w:t>
      </w:r>
    </w:p>
    <w:p w:rsidR="00C66A12" w:rsidRPr="00E75C30"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Wolfova</w:t>
      </w:r>
      <w:proofErr w:type="spellEnd"/>
      <w:r w:rsidRPr="00E75C30">
        <w:rPr>
          <w:rFonts w:ascii="Times New Roman" w:hAnsi="Times New Roman" w:cs="Times New Roman"/>
        </w:rPr>
        <w:t xml:space="preserve"> 1, 1000 Ljubljana</w:t>
      </w:r>
    </w:p>
    <w:p w:rsidR="00C66A12" w:rsidRPr="00E75C30" w:rsidRDefault="00C66A12" w:rsidP="00E75C30">
      <w:pPr>
        <w:spacing w:after="0" w:line="240" w:lineRule="auto"/>
        <w:rPr>
          <w:rFonts w:ascii="Times New Roman" w:hAnsi="Times New Roman" w:cs="Times New Roman"/>
        </w:rPr>
      </w:pPr>
      <w:proofErr w:type="spellStart"/>
      <w:r w:rsidRPr="00E75C30">
        <w:rPr>
          <w:rFonts w:ascii="Times New Roman" w:hAnsi="Times New Roman" w:cs="Times New Roman"/>
        </w:rPr>
        <w:t>Slovėnija</w:t>
      </w:r>
      <w:proofErr w:type="spellEnd"/>
    </w:p>
    <w:p w:rsidR="00C66A12" w:rsidRPr="00E75C30" w:rsidRDefault="00C66A12" w:rsidP="00E75C30">
      <w:pPr>
        <w:spacing w:after="0" w:line="240" w:lineRule="auto"/>
        <w:rPr>
          <w:rFonts w:ascii="Times New Roman" w:hAnsi="Times New Roman" w:cs="Times New Roman"/>
          <w:lang w:val="lt-LT"/>
        </w:rPr>
      </w:pPr>
    </w:p>
    <w:p w:rsidR="00161608" w:rsidRPr="00E75C30" w:rsidRDefault="00161608" w:rsidP="00E75C30">
      <w:pPr>
        <w:tabs>
          <w:tab w:val="left" w:pos="0"/>
        </w:tabs>
        <w:spacing w:after="0" w:line="240" w:lineRule="auto"/>
        <w:rPr>
          <w:rFonts w:ascii="Times New Roman" w:hAnsi="Times New Roman" w:cs="Times New Roman"/>
          <w:noProof/>
          <w:lang w:val="lt-LT"/>
        </w:rPr>
      </w:pPr>
    </w:p>
    <w:p w:rsidR="00161608" w:rsidRPr="00E75C30" w:rsidRDefault="00161608" w:rsidP="00E75C30">
      <w:pPr>
        <w:tabs>
          <w:tab w:val="left" w:pos="0"/>
        </w:tabs>
        <w:spacing w:after="0" w:line="240" w:lineRule="auto"/>
        <w:rPr>
          <w:rFonts w:ascii="Times New Roman" w:hAnsi="Times New Roman" w:cs="Times New Roman"/>
          <w:b/>
          <w:lang w:val="lt-LT"/>
        </w:rPr>
      </w:pPr>
      <w:r w:rsidRPr="00E75C30">
        <w:rPr>
          <w:rFonts w:ascii="Times New Roman" w:hAnsi="Times New Roman" w:cs="Times New Roman"/>
          <w:b/>
          <w:lang w:val="lt-LT"/>
        </w:rPr>
        <w:t xml:space="preserve">Šis pakuotės lapelis </w:t>
      </w:r>
      <w:r w:rsidR="00E75C30" w:rsidRPr="00E75C30">
        <w:rPr>
          <w:rFonts w:ascii="Times New Roman" w:hAnsi="Times New Roman" w:cs="Times New Roman"/>
          <w:b/>
          <w:lang w:val="lt-LT"/>
        </w:rPr>
        <w:t>paskutinį kartą peržiūrėtas 2015-03-17</w:t>
      </w:r>
    </w:p>
    <w:p w:rsidR="00161608" w:rsidRDefault="00161608" w:rsidP="00E75C30">
      <w:pPr>
        <w:spacing w:after="0" w:line="240" w:lineRule="auto"/>
        <w:rPr>
          <w:rFonts w:ascii="Times New Roman" w:hAnsi="Times New Roman" w:cs="Times New Roman"/>
          <w:lang w:val="lt-LT"/>
        </w:rPr>
      </w:pPr>
    </w:p>
    <w:p w:rsidR="00E75C30" w:rsidRPr="00E75C30" w:rsidRDefault="00E75C30" w:rsidP="00E75C30">
      <w:pPr>
        <w:spacing w:after="0" w:line="240" w:lineRule="auto"/>
        <w:rPr>
          <w:rFonts w:ascii="Times New Roman" w:hAnsi="Times New Roman" w:cs="Times New Roman"/>
          <w:lang w:val="lt-LT"/>
        </w:rPr>
      </w:pPr>
    </w:p>
    <w:p w:rsidR="00161608" w:rsidRPr="00E75C30" w:rsidRDefault="00161608" w:rsidP="00E75C30">
      <w:pPr>
        <w:spacing w:after="0" w:line="240" w:lineRule="auto"/>
        <w:rPr>
          <w:rFonts w:ascii="Times New Roman" w:hAnsi="Times New Roman" w:cs="Times New Roman"/>
          <w:lang w:val="lt-LT"/>
        </w:rPr>
      </w:pPr>
      <w:r w:rsidRPr="00E75C30">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7" w:history="1">
        <w:r w:rsidRPr="00E75C30">
          <w:rPr>
            <w:rFonts w:ascii="Times New Roman" w:hAnsi="Times New Roman" w:cs="Times New Roman"/>
            <w:color w:val="0000FF"/>
            <w:u w:val="single"/>
            <w:lang w:val="lt-LT"/>
          </w:rPr>
          <w:t>http://www.vvkt.lt/</w:t>
        </w:r>
      </w:hyperlink>
      <w:r w:rsidRPr="00E75C30">
        <w:rPr>
          <w:rFonts w:ascii="Times New Roman" w:hAnsi="Times New Roman" w:cs="Times New Roman"/>
          <w:color w:val="0000FF"/>
          <w:u w:val="single"/>
          <w:lang w:val="lt-LT"/>
        </w:rPr>
        <w:t>.</w:t>
      </w:r>
    </w:p>
    <w:p w:rsidR="00161608" w:rsidRPr="00E75C30" w:rsidRDefault="00161608" w:rsidP="00E75C30">
      <w:pPr>
        <w:spacing w:after="0" w:line="240" w:lineRule="auto"/>
        <w:rPr>
          <w:rFonts w:ascii="Times New Roman" w:hAnsi="Times New Roman" w:cs="Times New Roman"/>
          <w:lang w:val="lt-LT"/>
        </w:rPr>
      </w:pPr>
    </w:p>
    <w:p w:rsidR="009A6EB3" w:rsidRPr="00E75C30" w:rsidRDefault="009A6EB3" w:rsidP="00E75C30">
      <w:pPr>
        <w:spacing w:after="0" w:line="240" w:lineRule="auto"/>
        <w:rPr>
          <w:rFonts w:ascii="Times New Roman" w:hAnsi="Times New Roman" w:cs="Times New Roman"/>
        </w:rPr>
      </w:pPr>
    </w:p>
    <w:sectPr w:rsidR="009A6EB3" w:rsidRPr="00E75C30" w:rsidSect="00E7565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D332F"/>
    <w:multiLevelType w:val="hybridMultilevel"/>
    <w:tmpl w:val="1FEE47BE"/>
    <w:lvl w:ilvl="0" w:tplc="235CC9CC">
      <w:start w:val="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sKzu9qXQA8u5KeoLSumIIVQsZqR2AoaDR+u765yfPPiBhgXdiGcLeCw4fim2YU5Rht+nf7NJGUVGlgmYppEFQ==" w:salt="nOP1KZReuQ7I42YHIpJ+VA=="/>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57"/>
    <w:rsid w:val="000739B4"/>
    <w:rsid w:val="000F7057"/>
    <w:rsid w:val="00161608"/>
    <w:rsid w:val="0016732D"/>
    <w:rsid w:val="00171EA9"/>
    <w:rsid w:val="001D5669"/>
    <w:rsid w:val="002019C7"/>
    <w:rsid w:val="00243C96"/>
    <w:rsid w:val="002E4C40"/>
    <w:rsid w:val="00312F37"/>
    <w:rsid w:val="00425571"/>
    <w:rsid w:val="00435452"/>
    <w:rsid w:val="00474D77"/>
    <w:rsid w:val="00507DDA"/>
    <w:rsid w:val="005F47EB"/>
    <w:rsid w:val="006534EB"/>
    <w:rsid w:val="007450D0"/>
    <w:rsid w:val="00813509"/>
    <w:rsid w:val="008B5413"/>
    <w:rsid w:val="0095435C"/>
    <w:rsid w:val="00991961"/>
    <w:rsid w:val="009A6EB3"/>
    <w:rsid w:val="00AC038E"/>
    <w:rsid w:val="00C66A12"/>
    <w:rsid w:val="00C80C57"/>
    <w:rsid w:val="00C847D7"/>
    <w:rsid w:val="00D45C95"/>
    <w:rsid w:val="00D52F50"/>
    <w:rsid w:val="00D7739E"/>
    <w:rsid w:val="00DB0D09"/>
    <w:rsid w:val="00E01273"/>
    <w:rsid w:val="00E7565E"/>
    <w:rsid w:val="00E75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BAAAF-8E66-4FCD-8C6E-88C47C7B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60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5452"/>
    <w:pPr>
      <w:ind w:left="720"/>
      <w:contextualSpacing/>
    </w:pPr>
  </w:style>
  <w:style w:type="paragraph" w:styleId="Debesliotekstas">
    <w:name w:val="Balloon Text"/>
    <w:basedOn w:val="prastasis"/>
    <w:link w:val="DebesliotekstasDiagrama"/>
    <w:uiPriority w:val="99"/>
    <w:semiHidden/>
    <w:unhideWhenUsed/>
    <w:rsid w:val="00312F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3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9040</Words>
  <Characters>5154</Characters>
  <Application>Microsoft Office Word</Application>
  <DocSecurity>8</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Birutė Valkauskaitė</cp:lastModifiedBy>
  <cp:revision>3</cp:revision>
  <cp:lastPrinted>2015-01-16T13:25:00Z</cp:lastPrinted>
  <dcterms:created xsi:type="dcterms:W3CDTF">2015-03-20T12:41:00Z</dcterms:created>
  <dcterms:modified xsi:type="dcterms:W3CDTF">2015-03-20T12:41:00Z</dcterms:modified>
</cp:coreProperties>
</file>