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C4137" w14:textId="77777777" w:rsidR="0098421C" w:rsidRPr="0098421C" w:rsidRDefault="0098421C" w:rsidP="0098421C">
      <w:pPr>
        <w:widowControl w:val="0"/>
        <w:tabs>
          <w:tab w:val="left" w:pos="4962"/>
        </w:tabs>
        <w:spacing w:after="0" w:line="240" w:lineRule="auto"/>
        <w:rPr>
          <w:rFonts w:ascii="Times New Roman" w:eastAsia="Calibri" w:hAnsi="Times New Roman" w:cs="Times New Roman"/>
          <w:color w:val="000000"/>
        </w:rPr>
      </w:pPr>
    </w:p>
    <w:p w14:paraId="283E81A5" w14:textId="77777777" w:rsidR="0098421C" w:rsidRPr="0098421C" w:rsidRDefault="0098421C" w:rsidP="0098421C">
      <w:pPr>
        <w:widowControl w:val="0"/>
        <w:spacing w:after="0" w:line="240" w:lineRule="auto"/>
        <w:ind w:left="5245"/>
        <w:rPr>
          <w:rFonts w:ascii="Times New Roman" w:eastAsia="Calibri" w:hAnsi="Times New Roman" w:cs="Times New Roman"/>
          <w:color w:val="000000"/>
        </w:rPr>
      </w:pPr>
    </w:p>
    <w:p w14:paraId="0100664C" w14:textId="77777777" w:rsidR="0098421C" w:rsidRPr="0098421C" w:rsidRDefault="0098421C" w:rsidP="0098421C">
      <w:pPr>
        <w:widowControl w:val="0"/>
        <w:spacing w:after="0" w:line="240" w:lineRule="auto"/>
        <w:rPr>
          <w:rFonts w:ascii="Times New Roman" w:eastAsia="Calibri" w:hAnsi="Times New Roman" w:cs="Times New Roman"/>
          <w:color w:val="008000"/>
        </w:rPr>
      </w:pPr>
    </w:p>
    <w:p w14:paraId="07612371"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34995183"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78D8DB0D"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32587CB8"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07B56BCD"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55F5397D"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3BAB5C15"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37F86C25"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50598B1A"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163A3F1D"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5393E6C5"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6C08E5FC"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2C6BED42"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4379C86E"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320AFA6E"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6A3618F6"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38688EC0"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1E393F7B"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15452276"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1847B501" w14:textId="77777777" w:rsidR="0098421C" w:rsidRPr="0098421C" w:rsidRDefault="0098421C" w:rsidP="0098421C">
      <w:pPr>
        <w:widowControl w:val="0"/>
        <w:tabs>
          <w:tab w:val="left" w:pos="-1440"/>
          <w:tab w:val="left" w:pos="-720"/>
          <w:tab w:val="left" w:pos="567"/>
        </w:tabs>
        <w:spacing w:after="0" w:line="240" w:lineRule="auto"/>
        <w:rPr>
          <w:rFonts w:ascii="Times New Roman" w:eastAsia="Calibri" w:hAnsi="Times New Roman" w:cs="Times New Roman"/>
          <w:b/>
        </w:rPr>
      </w:pPr>
    </w:p>
    <w:p w14:paraId="11F79A51" w14:textId="77777777" w:rsidR="0098421C" w:rsidRPr="0098421C" w:rsidRDefault="0098421C" w:rsidP="0098421C">
      <w:pPr>
        <w:widowControl w:val="0"/>
        <w:tabs>
          <w:tab w:val="left" w:pos="567"/>
        </w:tabs>
        <w:spacing w:after="0" w:line="240" w:lineRule="auto"/>
        <w:jc w:val="center"/>
        <w:outlineLvl w:val="1"/>
        <w:rPr>
          <w:rFonts w:ascii="Times New Roman" w:eastAsia="Times New Roman" w:hAnsi="Times New Roman" w:cs="Times New Roman"/>
          <w:b/>
          <w:szCs w:val="20"/>
          <w:lang w:eastAsia="sl-SI"/>
        </w:rPr>
      </w:pPr>
      <w:r w:rsidRPr="0098421C">
        <w:rPr>
          <w:rFonts w:ascii="Times New Roman" w:eastAsia="Calibri" w:hAnsi="Times New Roman" w:cs="Times New Roman"/>
          <w:b/>
        </w:rPr>
        <w:t>I PRIEDAS</w:t>
      </w:r>
    </w:p>
    <w:p w14:paraId="62E7DCA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409F572" w14:textId="77777777" w:rsidR="0098421C" w:rsidRPr="0098421C" w:rsidRDefault="0098421C" w:rsidP="0098421C">
      <w:pPr>
        <w:widowControl w:val="0"/>
        <w:tabs>
          <w:tab w:val="left" w:pos="-1440"/>
          <w:tab w:val="left" w:pos="-720"/>
          <w:tab w:val="left" w:pos="567"/>
        </w:tabs>
        <w:spacing w:after="0" w:line="240" w:lineRule="auto"/>
        <w:jc w:val="center"/>
        <w:rPr>
          <w:rFonts w:ascii="Times New Roman" w:eastAsia="Times New Roman" w:hAnsi="Times New Roman" w:cs="Times New Roman"/>
          <w:b/>
          <w:szCs w:val="20"/>
          <w:lang w:eastAsia="sl-SI"/>
        </w:rPr>
      </w:pPr>
      <w:r w:rsidRPr="0098421C">
        <w:rPr>
          <w:rFonts w:ascii="Times New Roman" w:eastAsia="Calibri" w:hAnsi="Times New Roman" w:cs="Times New Roman"/>
          <w:b/>
        </w:rPr>
        <w:t>PREPARATO CHARAKTERISTIKŲ SANTRAUKA</w:t>
      </w:r>
    </w:p>
    <w:p w14:paraId="3D1A0861" w14:textId="77777777" w:rsidR="0098421C" w:rsidRPr="0098421C" w:rsidRDefault="0098421C" w:rsidP="0098421C">
      <w:pPr>
        <w:widowControl w:val="0"/>
        <w:tabs>
          <w:tab w:val="left" w:pos="-1440"/>
          <w:tab w:val="left" w:pos="-720"/>
          <w:tab w:val="left" w:pos="567"/>
        </w:tabs>
        <w:spacing w:after="0" w:line="240" w:lineRule="auto"/>
        <w:jc w:val="center"/>
        <w:rPr>
          <w:rFonts w:ascii="Times New Roman" w:eastAsia="Calibri" w:hAnsi="Times New Roman" w:cs="Times New Roman"/>
        </w:rPr>
      </w:pPr>
      <w:r w:rsidRPr="0098421C">
        <w:rPr>
          <w:rFonts w:ascii="Times New Roman" w:eastAsia="Calibri" w:hAnsi="Times New Roman" w:cs="Times New Roman"/>
        </w:rPr>
        <w:br w:type="page"/>
      </w:r>
    </w:p>
    <w:p w14:paraId="2AC055B8"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lastRenderedPageBreak/>
        <w:t>1.</w:t>
      </w:r>
      <w:r w:rsidRPr="0098421C">
        <w:rPr>
          <w:rFonts w:ascii="Times New Roman" w:eastAsia="Calibri" w:hAnsi="Times New Roman" w:cs="Times New Roman"/>
          <w:b/>
        </w:rPr>
        <w:tab/>
        <w:t>VAISTINIO PREPARATO PAVADINIMAS</w:t>
      </w:r>
    </w:p>
    <w:p w14:paraId="2FA53D9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138000C"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1 mg tabletės</w:t>
      </w:r>
    </w:p>
    <w:p w14:paraId="0C66CFC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F3E1C9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CDB02F9"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2.</w:t>
      </w:r>
      <w:r w:rsidRPr="0098421C">
        <w:rPr>
          <w:rFonts w:ascii="Times New Roman" w:eastAsia="Calibri" w:hAnsi="Times New Roman" w:cs="Times New Roman"/>
          <w:b/>
        </w:rPr>
        <w:tab/>
        <w:t>KOKYBINĖ IR KIEKYBINĖ SUDĖTIS</w:t>
      </w:r>
    </w:p>
    <w:p w14:paraId="290E06E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A2C0D9C"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Kiekvienoje tabletėje yra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hemitartrato</w:t>
      </w:r>
      <w:proofErr w:type="spellEnd"/>
      <w:r w:rsidRPr="0098421C">
        <w:rPr>
          <w:rFonts w:ascii="Times New Roman" w:eastAsia="Calibri" w:hAnsi="Times New Roman" w:cs="Times New Roman"/>
        </w:rPr>
        <w:t xml:space="preserve"> pavidalu).</w:t>
      </w:r>
    </w:p>
    <w:p w14:paraId="2712E1E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u w:val="single"/>
        </w:rPr>
      </w:pPr>
    </w:p>
    <w:p w14:paraId="1A7138A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Visos pagalbinės medžiagos išvardytos 6.1 skyriuje.</w:t>
      </w:r>
    </w:p>
    <w:p w14:paraId="0497416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9B5B58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B011DF0"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3.</w:t>
      </w:r>
      <w:r w:rsidRPr="0098421C">
        <w:rPr>
          <w:rFonts w:ascii="Times New Roman" w:eastAsia="Calibri" w:hAnsi="Times New Roman" w:cs="Times New Roman"/>
          <w:b/>
        </w:rPr>
        <w:tab/>
        <w:t>FARMACINĖ FORMA</w:t>
      </w:r>
    </w:p>
    <w:p w14:paraId="44E62E4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D89DBBE"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Tabletė</w:t>
      </w:r>
    </w:p>
    <w:p w14:paraId="3CBFD73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6B07F5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Baltos arba beveik baltos</w:t>
      </w:r>
      <w:r w:rsidR="005E10BB">
        <w:rPr>
          <w:rFonts w:ascii="Times New Roman" w:eastAsia="Calibri" w:hAnsi="Times New Roman" w:cs="Times New Roman"/>
        </w:rPr>
        <w:t xml:space="preserve"> spalvos,</w:t>
      </w:r>
      <w:r w:rsidRPr="0098421C">
        <w:rPr>
          <w:rFonts w:ascii="Times New Roman" w:eastAsia="Calibri" w:hAnsi="Times New Roman" w:cs="Times New Roman"/>
        </w:rPr>
        <w:t xml:space="preserve"> apvalios, abipus truputį išgaubtos tabletės, nuožulniais kraštais, 7 mm skersmens, gali būti matomos tamsesnės dėmės.</w:t>
      </w:r>
    </w:p>
    <w:p w14:paraId="5C114FE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F33D02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1C428BA"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4.</w:t>
      </w:r>
      <w:r w:rsidRPr="0098421C">
        <w:rPr>
          <w:rFonts w:ascii="Times New Roman" w:eastAsia="Calibri" w:hAnsi="Times New Roman" w:cs="Times New Roman"/>
          <w:b/>
        </w:rPr>
        <w:tab/>
        <w:t>KLINIKINĖ INFORMACIJA</w:t>
      </w:r>
    </w:p>
    <w:p w14:paraId="7D5B3DE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06210E5"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4.1</w:t>
      </w:r>
      <w:r w:rsidRPr="0098421C">
        <w:rPr>
          <w:rFonts w:ascii="Times New Roman" w:eastAsia="Calibri" w:hAnsi="Times New Roman" w:cs="Times New Roman"/>
          <w:b/>
        </w:rPr>
        <w:tab/>
        <w:t>Terapinės indikacijos</w:t>
      </w:r>
    </w:p>
    <w:p w14:paraId="3D2EFC8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E9AB0FE" w14:textId="403801DE"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skirtas</w:t>
      </w:r>
      <w:r w:rsidRPr="0098421C">
        <w:rPr>
          <w:rFonts w:ascii="Times New Roman" w:eastAsia="Times New Roman" w:hAnsi="Times New Roman" w:cs="Times New Roman"/>
          <w:snapToGrid w:val="0"/>
        </w:rPr>
        <w:t xml:space="preserve"> suaugusi</w:t>
      </w:r>
      <w:r w:rsidR="00CB0734">
        <w:rPr>
          <w:rFonts w:ascii="Times New Roman" w:eastAsia="Times New Roman" w:hAnsi="Times New Roman" w:cs="Times New Roman"/>
          <w:snapToGrid w:val="0"/>
        </w:rPr>
        <w:t>ųjų</w:t>
      </w:r>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idiopatinei</w:t>
      </w:r>
      <w:proofErr w:type="spellEnd"/>
      <w:r w:rsidRPr="0098421C">
        <w:rPr>
          <w:rFonts w:ascii="Times New Roman" w:eastAsia="Calibri" w:hAnsi="Times New Roman" w:cs="Times New Roman"/>
        </w:rPr>
        <w:t xml:space="preserve"> Parkinsono ligai (PL) gydyti vienas (be </w:t>
      </w:r>
      <w:proofErr w:type="spellStart"/>
      <w:r w:rsidRPr="0098421C">
        <w:rPr>
          <w:rFonts w:ascii="Times New Roman" w:eastAsia="Calibri" w:hAnsi="Times New Roman" w:cs="Times New Roman"/>
        </w:rPr>
        <w:t>levodopos</w:t>
      </w:r>
      <w:proofErr w:type="spellEnd"/>
      <w:r w:rsidRPr="0098421C">
        <w:rPr>
          <w:rFonts w:ascii="Times New Roman" w:eastAsia="Calibri" w:hAnsi="Times New Roman" w:cs="Times New Roman"/>
        </w:rPr>
        <w:t xml:space="preserve">) arba kartu su </w:t>
      </w:r>
      <w:proofErr w:type="spellStart"/>
      <w:r w:rsidRPr="0098421C">
        <w:rPr>
          <w:rFonts w:ascii="Times New Roman" w:eastAsia="Calibri" w:hAnsi="Times New Roman" w:cs="Times New Roman"/>
        </w:rPr>
        <w:t>levodopa</w:t>
      </w:r>
      <w:proofErr w:type="spellEnd"/>
      <w:r w:rsidRPr="0098421C">
        <w:rPr>
          <w:rFonts w:ascii="Times New Roman" w:eastAsia="Calibri" w:hAnsi="Times New Roman" w:cs="Times New Roman"/>
        </w:rPr>
        <w:t xml:space="preserve"> pacientams, kuriems yra dozės pabaigos motorikos svyravimų.</w:t>
      </w:r>
    </w:p>
    <w:p w14:paraId="1F84D3F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5C4A6D0"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4.2</w:t>
      </w:r>
      <w:r w:rsidRPr="0098421C">
        <w:rPr>
          <w:rFonts w:ascii="Times New Roman" w:eastAsia="Calibri" w:hAnsi="Times New Roman" w:cs="Times New Roman"/>
          <w:b/>
        </w:rPr>
        <w:tab/>
        <w:t>Dozavimas ir vartojimo metodas</w:t>
      </w:r>
    </w:p>
    <w:p w14:paraId="24404B9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1A1758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u w:val="single"/>
          <w:lang w:eastAsia="sl-SI"/>
        </w:rPr>
      </w:pPr>
      <w:r w:rsidRPr="0098421C">
        <w:rPr>
          <w:rFonts w:ascii="Times New Roman" w:eastAsia="Calibri" w:hAnsi="Times New Roman" w:cs="Times New Roman"/>
          <w:u w:val="single"/>
        </w:rPr>
        <w:t>Dozavimas</w:t>
      </w:r>
    </w:p>
    <w:p w14:paraId="3A270F1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79FA118" w14:textId="4CEBCA9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Times New Roman" w:hAnsi="Times New Roman" w:cs="Times New Roman"/>
          <w:snapToGrid w:val="0"/>
        </w:rPr>
        <w:t xml:space="preserve">Rekomenduojama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r w:rsidRPr="0098421C">
        <w:rPr>
          <w:rFonts w:ascii="Times New Roman" w:eastAsia="Calibri" w:hAnsi="Times New Roman" w:cs="Times New Roman"/>
          <w:snapToGrid w:val="0"/>
        </w:rPr>
        <w:t xml:space="preserve">dozė yra 1 mg (viena </w:t>
      </w:r>
      <w:proofErr w:type="spellStart"/>
      <w:r w:rsidRPr="0098421C">
        <w:rPr>
          <w:rFonts w:ascii="Times New Roman" w:eastAsia="Calibri" w:hAnsi="Times New Roman" w:cs="Times New Roman"/>
          <w:snapToGrid w:val="0"/>
        </w:rPr>
        <w:t>Ralago</w:t>
      </w:r>
      <w:proofErr w:type="spellEnd"/>
      <w:r w:rsidRPr="0098421C">
        <w:rPr>
          <w:rFonts w:ascii="Times New Roman" w:eastAsia="Calibri" w:hAnsi="Times New Roman" w:cs="Times New Roman"/>
          <w:snapToGrid w:val="0"/>
        </w:rPr>
        <w:t xml:space="preserve"> tabletė)</w:t>
      </w:r>
      <w:r w:rsidRPr="0098421C">
        <w:rPr>
          <w:rFonts w:ascii="Times New Roman" w:eastAsia="Calibri" w:hAnsi="Times New Roman" w:cs="Times New Roman"/>
        </w:rPr>
        <w:t xml:space="preserve"> vieną kartą per parą</w:t>
      </w:r>
      <w:r w:rsidRPr="0098421C">
        <w:rPr>
          <w:rFonts w:ascii="Times New Roman" w:eastAsia="Calibri" w:hAnsi="Times New Roman" w:cs="Times New Roman"/>
          <w:snapToGrid w:val="0"/>
        </w:rPr>
        <w:t>.</w:t>
      </w:r>
      <w:r w:rsidR="00AA3F62">
        <w:rPr>
          <w:rFonts w:ascii="Times New Roman" w:eastAsia="Calibri" w:hAnsi="Times New Roman" w:cs="Times New Roman"/>
        </w:rPr>
        <w:t xml:space="preserve"> </w:t>
      </w:r>
      <w:r w:rsidR="005E10BB">
        <w:rPr>
          <w:rFonts w:ascii="Times New Roman" w:eastAsia="Calibri" w:hAnsi="Times New Roman" w:cs="Times New Roman"/>
        </w:rPr>
        <w:t>Vaistinį p</w:t>
      </w:r>
      <w:r w:rsidRPr="0098421C">
        <w:rPr>
          <w:rFonts w:ascii="Times New Roman" w:eastAsia="Calibri" w:hAnsi="Times New Roman" w:cs="Times New Roman"/>
        </w:rPr>
        <w:t xml:space="preserve">reparatą galima </w:t>
      </w:r>
      <w:r w:rsidR="00B466FA">
        <w:rPr>
          <w:rFonts w:ascii="Times New Roman" w:eastAsia="Calibri" w:hAnsi="Times New Roman" w:cs="Times New Roman"/>
        </w:rPr>
        <w:t>vartoti</w:t>
      </w:r>
      <w:r w:rsidR="00B466FA" w:rsidRPr="0098421C">
        <w:rPr>
          <w:rFonts w:ascii="Times New Roman" w:eastAsia="Calibri" w:hAnsi="Times New Roman" w:cs="Times New Roman"/>
        </w:rPr>
        <w:t xml:space="preserve"> </w:t>
      </w:r>
      <w:r w:rsidRPr="0098421C">
        <w:rPr>
          <w:rFonts w:ascii="Times New Roman" w:eastAsia="Calibri" w:hAnsi="Times New Roman" w:cs="Times New Roman"/>
        </w:rPr>
        <w:t xml:space="preserve">su </w:t>
      </w:r>
      <w:proofErr w:type="spellStart"/>
      <w:r w:rsidRPr="0098421C">
        <w:rPr>
          <w:rFonts w:ascii="Times New Roman" w:eastAsia="Calibri" w:hAnsi="Times New Roman" w:cs="Times New Roman"/>
        </w:rPr>
        <w:t>levodopa</w:t>
      </w:r>
      <w:proofErr w:type="spellEnd"/>
      <w:r w:rsidRPr="0098421C">
        <w:rPr>
          <w:rFonts w:ascii="Times New Roman" w:eastAsia="Calibri" w:hAnsi="Times New Roman" w:cs="Times New Roman"/>
        </w:rPr>
        <w:t xml:space="preserve"> arba be jos.</w:t>
      </w:r>
    </w:p>
    <w:p w14:paraId="61F3CD3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1158DD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i/>
          <w:szCs w:val="20"/>
          <w:lang w:eastAsia="sl-SI"/>
        </w:rPr>
      </w:pPr>
      <w:r w:rsidRPr="0098421C">
        <w:rPr>
          <w:rFonts w:ascii="Times New Roman" w:eastAsia="Calibri" w:hAnsi="Times New Roman" w:cs="Times New Roman"/>
          <w:i/>
        </w:rPr>
        <w:t>Senyviems pacientams</w:t>
      </w:r>
    </w:p>
    <w:p w14:paraId="12EFC53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Senyviems pacientams dozės keisti nereikia</w:t>
      </w:r>
      <w:r w:rsidRPr="0098421C">
        <w:rPr>
          <w:rFonts w:ascii="Times New Roman" w:eastAsia="Times New Roman" w:hAnsi="Times New Roman" w:cs="Times New Roman"/>
          <w:snapToGrid w:val="0"/>
        </w:rPr>
        <w:t xml:space="preserve"> (žr. 5.2 skyrių).</w:t>
      </w:r>
    </w:p>
    <w:p w14:paraId="136E248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59BEAE68" w14:textId="77777777" w:rsidR="00444D21" w:rsidRDefault="00B466FA" w:rsidP="0098421C">
      <w:pPr>
        <w:widowControl w:val="0"/>
        <w:tabs>
          <w:tab w:val="left" w:pos="567"/>
        </w:tabs>
        <w:spacing w:after="0" w:line="240" w:lineRule="auto"/>
        <w:rPr>
          <w:rFonts w:ascii="Times New Roman" w:eastAsia="Times New Roman" w:hAnsi="Times New Roman" w:cs="Times New Roman"/>
          <w:i/>
          <w:snapToGrid w:val="0"/>
        </w:rPr>
      </w:pPr>
      <w:r w:rsidRPr="00B466FA">
        <w:rPr>
          <w:rFonts w:ascii="Times New Roman" w:eastAsia="Times New Roman" w:hAnsi="Times New Roman" w:cs="Times New Roman"/>
          <w:i/>
          <w:snapToGrid w:val="0"/>
        </w:rPr>
        <w:t>Pacientams, kurių inkstų funkcija sutrikusi</w:t>
      </w:r>
    </w:p>
    <w:p w14:paraId="4B5C0D3E" w14:textId="572DB209"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Pacientams, kuriems yra sunkus kepenų funkcijos sutrikimas (žr. 4.3 skyrių),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vartoti draudžiama. Nepatariama vartoti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pacientams, kurie serga vidutinio sunkumo kepenų sutrikimu. Pacientus, kuriems yra lengvas kepenų veiklos sutrikimas, pradėti gydyti </w:t>
      </w:r>
      <w:proofErr w:type="spellStart"/>
      <w:r w:rsidRPr="0098421C">
        <w:rPr>
          <w:rFonts w:ascii="Times New Roman" w:eastAsia="Calibri" w:hAnsi="Times New Roman" w:cs="Times New Roman"/>
        </w:rPr>
        <w:t>razagilinu</w:t>
      </w:r>
      <w:proofErr w:type="spellEnd"/>
      <w:r w:rsidRPr="0098421C">
        <w:rPr>
          <w:rFonts w:ascii="Times New Roman" w:eastAsia="Calibri" w:hAnsi="Times New Roman" w:cs="Times New Roman"/>
        </w:rPr>
        <w:t xml:space="preserve"> reikia atsargiai. Jei kepenų nepakankamumas progresuoja nuo lengvo iki vidutinio,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vartojimą reikia nutraukti (žr. 4.4 </w:t>
      </w:r>
      <w:r w:rsidRPr="0098421C">
        <w:rPr>
          <w:rFonts w:ascii="Times New Roman" w:eastAsia="Calibri" w:hAnsi="Times New Roman" w:cs="Times New Roman"/>
          <w:snapToGrid w:val="0"/>
        </w:rPr>
        <w:t xml:space="preserve"> ir 5.2 skyrius</w:t>
      </w:r>
      <w:r w:rsidRPr="0098421C">
        <w:rPr>
          <w:rFonts w:ascii="Times New Roman" w:eastAsia="Calibri" w:hAnsi="Times New Roman" w:cs="Times New Roman"/>
        </w:rPr>
        <w:t>).</w:t>
      </w:r>
    </w:p>
    <w:p w14:paraId="2574D67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0C880C3" w14:textId="77777777" w:rsidR="00444D21" w:rsidRDefault="007A0939" w:rsidP="0098421C">
      <w:pPr>
        <w:widowControl w:val="0"/>
        <w:tabs>
          <w:tab w:val="left" w:pos="567"/>
        </w:tabs>
        <w:spacing w:after="0" w:line="240" w:lineRule="auto"/>
        <w:rPr>
          <w:rFonts w:ascii="Times New Roman" w:eastAsia="Times New Roman" w:hAnsi="Times New Roman" w:cs="Times New Roman"/>
          <w:i/>
          <w:snapToGrid w:val="0"/>
        </w:rPr>
      </w:pPr>
      <w:r w:rsidRPr="007A0939">
        <w:rPr>
          <w:rFonts w:ascii="Times New Roman" w:eastAsia="Times New Roman" w:hAnsi="Times New Roman" w:cs="Times New Roman"/>
          <w:i/>
          <w:snapToGrid w:val="0"/>
        </w:rPr>
        <w:t>Pacientams, kurių inkstų funkcija sutrikusi</w:t>
      </w:r>
    </w:p>
    <w:p w14:paraId="5E18F5F3" w14:textId="0F13D612"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t xml:space="preserve">Pacientams, kurių inkstų </w:t>
      </w:r>
      <w:r w:rsidR="00C10BF3">
        <w:rPr>
          <w:rFonts w:ascii="Times New Roman" w:eastAsia="Calibri" w:hAnsi="Times New Roman" w:cs="Times New Roman"/>
        </w:rPr>
        <w:t>funkcija</w:t>
      </w:r>
      <w:r w:rsidR="00C10BF3" w:rsidRPr="0098421C">
        <w:rPr>
          <w:rFonts w:ascii="Times New Roman" w:eastAsia="Calibri" w:hAnsi="Times New Roman" w:cs="Times New Roman"/>
        </w:rPr>
        <w:t xml:space="preserve"> </w:t>
      </w:r>
      <w:r w:rsidRPr="0098421C">
        <w:rPr>
          <w:rFonts w:ascii="Times New Roman" w:eastAsia="Calibri" w:hAnsi="Times New Roman" w:cs="Times New Roman"/>
        </w:rPr>
        <w:t>sutrikusi</w:t>
      </w:r>
      <w:r w:rsidRPr="0098421C">
        <w:rPr>
          <w:rFonts w:ascii="Times New Roman" w:eastAsia="Times New Roman" w:hAnsi="Times New Roman" w:cs="Times New Roman"/>
          <w:snapToGrid w:val="0"/>
        </w:rPr>
        <w:t>, specialių atsargumo priemonių</w:t>
      </w:r>
      <w:r w:rsidRPr="0098421C">
        <w:rPr>
          <w:rFonts w:ascii="Times New Roman" w:eastAsia="Calibri" w:hAnsi="Times New Roman" w:cs="Times New Roman"/>
        </w:rPr>
        <w:t xml:space="preserve"> nereikia.</w:t>
      </w:r>
    </w:p>
    <w:p w14:paraId="7EA063C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A200CAC" w14:textId="77777777" w:rsidR="0098421C" w:rsidRPr="00E63C5F" w:rsidRDefault="0098421C" w:rsidP="0098421C">
      <w:pPr>
        <w:widowControl w:val="0"/>
        <w:tabs>
          <w:tab w:val="left" w:pos="567"/>
        </w:tabs>
        <w:spacing w:after="0" w:line="240" w:lineRule="auto"/>
        <w:rPr>
          <w:rFonts w:ascii="Times New Roman" w:eastAsia="Calibri" w:hAnsi="Times New Roman" w:cs="Times New Roman"/>
          <w:i/>
        </w:rPr>
      </w:pPr>
      <w:r w:rsidRPr="00E63C5F">
        <w:rPr>
          <w:rFonts w:ascii="Times New Roman" w:eastAsia="Calibri" w:hAnsi="Times New Roman" w:cs="Times New Roman"/>
          <w:i/>
        </w:rPr>
        <w:t>Vaikų populiacija</w:t>
      </w:r>
    </w:p>
    <w:p w14:paraId="6A9324C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saugumas ir veiksmingumas vaikams ir paaugliams neištirti.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nėra skirtas vaikų</w:t>
      </w:r>
    </w:p>
    <w:p w14:paraId="29F707FD"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populiacijai Parkinsono ligos indikacijai.</w:t>
      </w:r>
    </w:p>
    <w:p w14:paraId="04FA4E01"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118F2EB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Vartojimo metodas</w:t>
      </w:r>
    </w:p>
    <w:p w14:paraId="3CFFFEB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43DBA35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Vartoti per burną.</w:t>
      </w:r>
    </w:p>
    <w:p w14:paraId="5C156FC2" w14:textId="7190F48B"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galima vartoti </w:t>
      </w:r>
      <w:r w:rsidR="008A0FEA" w:rsidRPr="0098421C">
        <w:rPr>
          <w:rFonts w:ascii="Times New Roman" w:eastAsia="Times New Roman" w:hAnsi="Times New Roman" w:cs="Times New Roman"/>
          <w:snapToGrid w:val="0"/>
        </w:rPr>
        <w:t>valg</w:t>
      </w:r>
      <w:r w:rsidR="008A0FEA">
        <w:rPr>
          <w:rFonts w:ascii="Times New Roman" w:eastAsia="Times New Roman" w:hAnsi="Times New Roman" w:cs="Times New Roman"/>
          <w:snapToGrid w:val="0"/>
        </w:rPr>
        <w:t>io metu</w:t>
      </w:r>
      <w:r w:rsidR="008A0FEA" w:rsidRPr="0098421C">
        <w:rPr>
          <w:rFonts w:ascii="Times New Roman" w:eastAsia="Times New Roman" w:hAnsi="Times New Roman" w:cs="Times New Roman"/>
          <w:snapToGrid w:val="0"/>
        </w:rPr>
        <w:t xml:space="preserve"> </w:t>
      </w:r>
      <w:r w:rsidRPr="0098421C">
        <w:rPr>
          <w:rFonts w:ascii="Times New Roman" w:eastAsia="Times New Roman" w:hAnsi="Times New Roman" w:cs="Times New Roman"/>
          <w:snapToGrid w:val="0"/>
        </w:rPr>
        <w:t>arba nevalgius.</w:t>
      </w:r>
    </w:p>
    <w:p w14:paraId="3D6D3FB1" w14:textId="77777777" w:rsidR="00AA3F62" w:rsidRDefault="00AA3F62" w:rsidP="0098421C">
      <w:pPr>
        <w:widowControl w:val="0"/>
        <w:tabs>
          <w:tab w:val="left" w:pos="567"/>
        </w:tabs>
        <w:spacing w:after="0" w:line="240" w:lineRule="auto"/>
        <w:jc w:val="both"/>
        <w:outlineLvl w:val="3"/>
        <w:rPr>
          <w:rFonts w:ascii="Times New Roman" w:eastAsia="Calibri" w:hAnsi="Times New Roman" w:cs="Times New Roman"/>
          <w:b/>
        </w:rPr>
      </w:pPr>
    </w:p>
    <w:p w14:paraId="23313774"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4.3</w:t>
      </w:r>
      <w:r w:rsidRPr="0098421C">
        <w:rPr>
          <w:rFonts w:ascii="Times New Roman" w:eastAsia="Calibri" w:hAnsi="Times New Roman" w:cs="Times New Roman"/>
          <w:b/>
        </w:rPr>
        <w:tab/>
        <w:t>Kontraindikacijos</w:t>
      </w:r>
    </w:p>
    <w:p w14:paraId="322921E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F075132" w14:textId="6C49C346"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Padidėjęs jautrumas veikliajai arba bet kuriai 6.1 skyriuje nurodytai pagalbinei</w:t>
      </w:r>
      <w:r w:rsidR="00754AEF">
        <w:rPr>
          <w:rFonts w:ascii="Times New Roman" w:eastAsia="Calibri" w:hAnsi="Times New Roman" w:cs="Times New Roman"/>
        </w:rPr>
        <w:t xml:space="preserve"> </w:t>
      </w:r>
      <w:r w:rsidR="00754AEF" w:rsidRPr="00754AEF">
        <w:rPr>
          <w:rFonts w:ascii="Times New Roman" w:eastAsia="Calibri" w:hAnsi="Times New Roman" w:cs="Times New Roman"/>
        </w:rPr>
        <w:t>medžiagai</w:t>
      </w:r>
      <w:r w:rsidRPr="0098421C">
        <w:rPr>
          <w:rFonts w:ascii="Times New Roman" w:eastAsia="Calibri" w:hAnsi="Times New Roman" w:cs="Times New Roman"/>
        </w:rPr>
        <w:t>.</w:t>
      </w:r>
    </w:p>
    <w:p w14:paraId="06C2CBA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A0C5D86" w14:textId="5FB9929B"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Draudžiama vartoti kartu su kitais </w:t>
      </w:r>
      <w:proofErr w:type="spellStart"/>
      <w:r w:rsidRPr="0098421C">
        <w:rPr>
          <w:rFonts w:ascii="Times New Roman" w:eastAsia="Calibri" w:hAnsi="Times New Roman" w:cs="Times New Roman"/>
        </w:rPr>
        <w:t>monoamino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oksidazės</w:t>
      </w:r>
      <w:proofErr w:type="spellEnd"/>
      <w:r w:rsidRPr="0098421C">
        <w:rPr>
          <w:rFonts w:ascii="Times New Roman" w:eastAsia="Calibri" w:hAnsi="Times New Roman" w:cs="Times New Roman"/>
        </w:rPr>
        <w:t xml:space="preserve"> (MAO) inhibitoriais (įskaitant nereceptinius vaistinius</w:t>
      </w:r>
      <w:r w:rsidR="002E6938">
        <w:rPr>
          <w:rFonts w:ascii="Times New Roman" w:eastAsia="Calibri" w:hAnsi="Times New Roman" w:cs="Times New Roman"/>
        </w:rPr>
        <w:t xml:space="preserve"> preparatus</w:t>
      </w:r>
      <w:r w:rsidRPr="0098421C">
        <w:rPr>
          <w:rFonts w:ascii="Times New Roman" w:eastAsia="Calibri" w:hAnsi="Times New Roman" w:cs="Times New Roman"/>
        </w:rPr>
        <w:t xml:space="preserve"> bei natūralius preparatus, pvz., preparatus, kuriuose yra paprastųjų jonažolių) ir </w:t>
      </w:r>
      <w:proofErr w:type="spellStart"/>
      <w:r w:rsidRPr="0098421C">
        <w:rPr>
          <w:rFonts w:ascii="Times New Roman" w:eastAsia="Calibri" w:hAnsi="Times New Roman" w:cs="Times New Roman"/>
        </w:rPr>
        <w:t>petidinu</w:t>
      </w:r>
      <w:proofErr w:type="spellEnd"/>
      <w:r w:rsidRPr="0098421C">
        <w:rPr>
          <w:rFonts w:ascii="Times New Roman" w:eastAsia="Calibri" w:hAnsi="Times New Roman" w:cs="Times New Roman"/>
        </w:rPr>
        <w:t xml:space="preserve"> (žr. 4.5 skyrių). MAO inhibitorius arba </w:t>
      </w:r>
      <w:proofErr w:type="spellStart"/>
      <w:r w:rsidRPr="0098421C">
        <w:rPr>
          <w:rFonts w:ascii="Times New Roman" w:eastAsia="Calibri" w:hAnsi="Times New Roman" w:cs="Times New Roman"/>
        </w:rPr>
        <w:t>petidiną</w:t>
      </w:r>
      <w:proofErr w:type="spellEnd"/>
      <w:r w:rsidRPr="0098421C">
        <w:rPr>
          <w:rFonts w:ascii="Times New Roman" w:eastAsia="Calibri" w:hAnsi="Times New Roman" w:cs="Times New Roman"/>
        </w:rPr>
        <w:t xml:space="preserve"> galima pradėti vartoti ne anksčiau, kaip praėjus 14 dienų po</w:t>
      </w:r>
    </w:p>
    <w:p w14:paraId="476CC7EE"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vartojimo pabaigos.</w:t>
      </w:r>
    </w:p>
    <w:p w14:paraId="333EBED1"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92B2B1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Times New Roman" w:hAnsi="Times New Roman" w:cs="Times New Roman"/>
          <w:snapToGrid w:val="0"/>
        </w:rPr>
        <w:t>Sunkus</w:t>
      </w:r>
      <w:r w:rsidRPr="0098421C">
        <w:rPr>
          <w:rFonts w:ascii="Times New Roman" w:eastAsia="Calibri" w:hAnsi="Times New Roman" w:cs="Times New Roman"/>
        </w:rPr>
        <w:t xml:space="preserve"> kepenų veiklos sutrikimas.</w:t>
      </w:r>
    </w:p>
    <w:p w14:paraId="5821296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B3D8380"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4.4</w:t>
      </w:r>
      <w:r w:rsidRPr="0098421C">
        <w:rPr>
          <w:rFonts w:ascii="Times New Roman" w:eastAsia="Calibri" w:hAnsi="Times New Roman" w:cs="Times New Roman"/>
          <w:b/>
        </w:rPr>
        <w:tab/>
        <w:t>Specialūs įspėjimai ir atsargumo priemonės</w:t>
      </w:r>
    </w:p>
    <w:p w14:paraId="51EA726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A32EBE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proofErr w:type="spellStart"/>
      <w:r w:rsidRPr="0098421C">
        <w:rPr>
          <w:rFonts w:ascii="Times New Roman" w:eastAsia="Times New Roman" w:hAnsi="Times New Roman" w:cs="Times New Roman"/>
          <w:snapToGrid w:val="0"/>
          <w:u w:val="single"/>
        </w:rPr>
        <w:t>Razagilino</w:t>
      </w:r>
      <w:proofErr w:type="spellEnd"/>
      <w:r w:rsidRPr="0098421C">
        <w:rPr>
          <w:rFonts w:ascii="Times New Roman" w:eastAsia="Times New Roman" w:hAnsi="Times New Roman" w:cs="Times New Roman"/>
          <w:snapToGrid w:val="0"/>
          <w:u w:val="single"/>
        </w:rPr>
        <w:t xml:space="preserve"> vartojimas kartu su kitais vaistiniais preparatais</w:t>
      </w:r>
    </w:p>
    <w:p w14:paraId="7E8FB4C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6A1756A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Reikia vengti vartoti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kartu su </w:t>
      </w:r>
      <w:proofErr w:type="spellStart"/>
      <w:r w:rsidRPr="0098421C">
        <w:rPr>
          <w:rFonts w:ascii="Times New Roman" w:eastAsia="Calibri" w:hAnsi="Times New Roman" w:cs="Times New Roman"/>
        </w:rPr>
        <w:t>fluoksetinu</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fluvoksaminu</w:t>
      </w:r>
      <w:proofErr w:type="spellEnd"/>
      <w:r w:rsidRPr="0098421C">
        <w:rPr>
          <w:rFonts w:ascii="Times New Roman" w:eastAsia="Calibri" w:hAnsi="Times New Roman" w:cs="Times New Roman"/>
        </w:rPr>
        <w:t xml:space="preserve"> (žr. 4.5 skyrių).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galima pradėti vartoti ne anksčiau kaip praėjus 5 savaitėms nuo </w:t>
      </w:r>
      <w:proofErr w:type="spellStart"/>
      <w:r w:rsidRPr="0098421C">
        <w:rPr>
          <w:rFonts w:ascii="Times New Roman" w:eastAsia="Calibri" w:hAnsi="Times New Roman" w:cs="Times New Roman"/>
        </w:rPr>
        <w:t>fluoksetino</w:t>
      </w:r>
      <w:proofErr w:type="spellEnd"/>
      <w:r w:rsidRPr="0098421C">
        <w:rPr>
          <w:rFonts w:ascii="Times New Roman" w:eastAsia="Calibri" w:hAnsi="Times New Roman" w:cs="Times New Roman"/>
        </w:rPr>
        <w:t xml:space="preserve"> vartojimo pabaigos. </w:t>
      </w:r>
      <w:proofErr w:type="spellStart"/>
      <w:r w:rsidRPr="0098421C">
        <w:rPr>
          <w:rFonts w:ascii="Times New Roman" w:eastAsia="Calibri" w:hAnsi="Times New Roman" w:cs="Times New Roman"/>
        </w:rPr>
        <w:t>Fluoksetiną</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fluvoksaminą</w:t>
      </w:r>
      <w:proofErr w:type="spellEnd"/>
      <w:r w:rsidRPr="0098421C">
        <w:rPr>
          <w:rFonts w:ascii="Times New Roman" w:eastAsia="Calibri" w:hAnsi="Times New Roman" w:cs="Times New Roman"/>
        </w:rPr>
        <w:t xml:space="preserve"> galima pradėti vartoti ne anksčiau kaip praėjus 14 dienų nuo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vartojimo pabaigos.</w:t>
      </w:r>
    </w:p>
    <w:p w14:paraId="1C63A05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50A8CAF"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Nerekomenduojama kartu su </w:t>
      </w:r>
      <w:proofErr w:type="spellStart"/>
      <w:r w:rsidRPr="0098421C">
        <w:rPr>
          <w:rFonts w:ascii="Times New Roman" w:eastAsia="Times New Roman" w:hAnsi="Times New Roman" w:cs="Times New Roman"/>
          <w:snapToGrid w:val="0"/>
        </w:rPr>
        <w:t>razagilinu</w:t>
      </w:r>
      <w:proofErr w:type="spellEnd"/>
      <w:r w:rsidRPr="0098421C">
        <w:rPr>
          <w:rFonts w:ascii="Times New Roman" w:eastAsia="Times New Roman" w:hAnsi="Times New Roman" w:cs="Times New Roman"/>
          <w:snapToGrid w:val="0"/>
        </w:rPr>
        <w:t xml:space="preserve"> vartoti </w:t>
      </w:r>
      <w:proofErr w:type="spellStart"/>
      <w:r w:rsidRPr="0098421C">
        <w:rPr>
          <w:rFonts w:ascii="Times New Roman" w:eastAsia="Times New Roman" w:hAnsi="Times New Roman" w:cs="Times New Roman"/>
          <w:snapToGrid w:val="0"/>
        </w:rPr>
        <w:t>dekstrometorfano</w:t>
      </w:r>
      <w:proofErr w:type="spellEnd"/>
      <w:r w:rsidRPr="0098421C">
        <w:rPr>
          <w:rFonts w:ascii="Times New Roman" w:eastAsia="Times New Roman" w:hAnsi="Times New Roman" w:cs="Times New Roman"/>
          <w:snapToGrid w:val="0"/>
        </w:rPr>
        <w:t xml:space="preserve"> ir </w:t>
      </w:r>
      <w:proofErr w:type="spellStart"/>
      <w:r w:rsidRPr="0098421C">
        <w:rPr>
          <w:rFonts w:ascii="Times New Roman" w:eastAsia="Times New Roman" w:hAnsi="Times New Roman" w:cs="Times New Roman"/>
          <w:snapToGrid w:val="0"/>
        </w:rPr>
        <w:t>simpatomimetikų</w:t>
      </w:r>
      <w:proofErr w:type="spellEnd"/>
      <w:r w:rsidRPr="0098421C">
        <w:rPr>
          <w:rFonts w:ascii="Times New Roman" w:eastAsia="Times New Roman" w:hAnsi="Times New Roman" w:cs="Times New Roman"/>
          <w:snapToGrid w:val="0"/>
        </w:rPr>
        <w:t xml:space="preserve">, pavyzdžiui, į nosį vartojamų ir geriamųjų vaistinių preparatų, mažinančių gleivinės paburkimą, arba vaistinių preparatų nuo peršalimo, kuriuose yra efedrino arba </w:t>
      </w:r>
      <w:proofErr w:type="spellStart"/>
      <w:r w:rsidRPr="0098421C">
        <w:rPr>
          <w:rFonts w:ascii="Times New Roman" w:eastAsia="Times New Roman" w:hAnsi="Times New Roman" w:cs="Times New Roman"/>
          <w:snapToGrid w:val="0"/>
        </w:rPr>
        <w:t>pseudoefedrino</w:t>
      </w:r>
      <w:proofErr w:type="spellEnd"/>
      <w:r w:rsidRPr="0098421C">
        <w:rPr>
          <w:rFonts w:ascii="Times New Roman" w:eastAsia="Times New Roman" w:hAnsi="Times New Roman" w:cs="Times New Roman"/>
          <w:snapToGrid w:val="0"/>
        </w:rPr>
        <w:t xml:space="preserve"> (žr. 4.5 skyrių). </w:t>
      </w:r>
    </w:p>
    <w:p w14:paraId="70C3EB11"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271DCEAF"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i/>
          <w:snapToGrid w:val="0"/>
        </w:rPr>
      </w:pPr>
      <w:proofErr w:type="spellStart"/>
      <w:r w:rsidRPr="0098421C">
        <w:rPr>
          <w:rFonts w:ascii="Times New Roman" w:eastAsia="Times New Roman" w:hAnsi="Times New Roman" w:cs="Times New Roman"/>
          <w:i/>
          <w:snapToGrid w:val="0"/>
        </w:rPr>
        <w:t>Razagilino</w:t>
      </w:r>
      <w:proofErr w:type="spellEnd"/>
      <w:r w:rsidRPr="0098421C">
        <w:rPr>
          <w:rFonts w:ascii="Times New Roman" w:eastAsia="Times New Roman" w:hAnsi="Times New Roman" w:cs="Times New Roman"/>
          <w:i/>
          <w:snapToGrid w:val="0"/>
        </w:rPr>
        <w:t xml:space="preserve"> vartojimas kartu su </w:t>
      </w:r>
      <w:proofErr w:type="spellStart"/>
      <w:r w:rsidRPr="0098421C">
        <w:rPr>
          <w:rFonts w:ascii="Times New Roman" w:eastAsia="Times New Roman" w:hAnsi="Times New Roman" w:cs="Times New Roman"/>
          <w:i/>
          <w:snapToGrid w:val="0"/>
        </w:rPr>
        <w:t>levodopa</w:t>
      </w:r>
      <w:proofErr w:type="spellEnd"/>
    </w:p>
    <w:p w14:paraId="3D8ECB71"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roofErr w:type="spellStart"/>
      <w:r w:rsidRPr="0098421C">
        <w:rPr>
          <w:rFonts w:ascii="Times New Roman" w:eastAsia="Times New Roman" w:hAnsi="Times New Roman" w:cs="Times New Roman"/>
          <w:snapToGrid w:val="0"/>
        </w:rPr>
        <w:t>Razagilinas</w:t>
      </w:r>
      <w:proofErr w:type="spellEnd"/>
      <w:r w:rsidRPr="0098421C">
        <w:rPr>
          <w:rFonts w:ascii="Times New Roman" w:eastAsia="Times New Roman" w:hAnsi="Times New Roman" w:cs="Times New Roman"/>
          <w:snapToGrid w:val="0"/>
        </w:rPr>
        <w:t xml:space="preserve"> stiprina </w:t>
      </w:r>
      <w:proofErr w:type="spellStart"/>
      <w:r w:rsidRPr="0098421C">
        <w:rPr>
          <w:rFonts w:ascii="Times New Roman" w:eastAsia="Times New Roman" w:hAnsi="Times New Roman" w:cs="Times New Roman"/>
          <w:snapToGrid w:val="0"/>
        </w:rPr>
        <w:t>levodopos</w:t>
      </w:r>
      <w:proofErr w:type="spellEnd"/>
      <w:r w:rsidRPr="0098421C">
        <w:rPr>
          <w:rFonts w:ascii="Times New Roman" w:eastAsia="Times New Roman" w:hAnsi="Times New Roman" w:cs="Times New Roman"/>
          <w:snapToGrid w:val="0"/>
        </w:rPr>
        <w:t xml:space="preserve"> poveikį, todėl gali sustiprėti nepageidaujamos </w:t>
      </w:r>
      <w:proofErr w:type="spellStart"/>
      <w:r w:rsidRPr="0098421C">
        <w:rPr>
          <w:rFonts w:ascii="Times New Roman" w:eastAsia="Times New Roman" w:hAnsi="Times New Roman" w:cs="Times New Roman"/>
          <w:snapToGrid w:val="0"/>
        </w:rPr>
        <w:t>levodopos</w:t>
      </w:r>
      <w:proofErr w:type="spellEnd"/>
      <w:r w:rsidRPr="0098421C">
        <w:rPr>
          <w:rFonts w:ascii="Times New Roman" w:eastAsia="Times New Roman" w:hAnsi="Times New Roman" w:cs="Times New Roman"/>
          <w:snapToGrid w:val="0"/>
        </w:rPr>
        <w:t xml:space="preserve"> reakcijos ir pasunkėti jau esanti </w:t>
      </w:r>
      <w:proofErr w:type="spellStart"/>
      <w:r w:rsidRPr="0098421C">
        <w:rPr>
          <w:rFonts w:ascii="Times New Roman" w:eastAsia="Times New Roman" w:hAnsi="Times New Roman" w:cs="Times New Roman"/>
          <w:snapToGrid w:val="0"/>
        </w:rPr>
        <w:t>diskinezija</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Levodopos</w:t>
      </w:r>
      <w:proofErr w:type="spellEnd"/>
      <w:r w:rsidRPr="0098421C">
        <w:rPr>
          <w:rFonts w:ascii="Times New Roman" w:eastAsia="Times New Roman" w:hAnsi="Times New Roman" w:cs="Times New Roman"/>
          <w:snapToGrid w:val="0"/>
        </w:rPr>
        <w:t xml:space="preserve"> dozės sumažinimas tokias nepageidaujamas reakcijas gali palengvinti.</w:t>
      </w:r>
    </w:p>
    <w:p w14:paraId="2A1F8CE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76D9ED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sz w:val="24"/>
          <w:szCs w:val="20"/>
          <w:lang w:val="sl-SI" w:eastAsia="sl-SI"/>
        </w:rPr>
      </w:pPr>
      <w:r w:rsidRPr="0098421C">
        <w:rPr>
          <w:rFonts w:ascii="Times New Roman" w:eastAsia="Calibri" w:hAnsi="Times New Roman" w:cs="Times New Roman"/>
        </w:rPr>
        <w:t xml:space="preserve">Gauta pranešimų apie </w:t>
      </w:r>
      <w:proofErr w:type="spellStart"/>
      <w:r w:rsidRPr="0098421C">
        <w:rPr>
          <w:rFonts w:ascii="Times New Roman" w:eastAsia="Calibri" w:hAnsi="Times New Roman" w:cs="Times New Roman"/>
        </w:rPr>
        <w:t>hipotenzinį</w:t>
      </w:r>
      <w:proofErr w:type="spellEnd"/>
      <w:r w:rsidRPr="0098421C">
        <w:rPr>
          <w:rFonts w:ascii="Times New Roman" w:eastAsia="Calibri" w:hAnsi="Times New Roman" w:cs="Times New Roman"/>
        </w:rPr>
        <w:t xml:space="preserve"> poveikį, atsiradusį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kartu su </w:t>
      </w:r>
      <w:proofErr w:type="spellStart"/>
      <w:r w:rsidRPr="0098421C">
        <w:rPr>
          <w:rFonts w:ascii="Times New Roman" w:eastAsia="Calibri" w:hAnsi="Times New Roman" w:cs="Times New Roman"/>
        </w:rPr>
        <w:t>levodopa</w:t>
      </w:r>
      <w:proofErr w:type="spellEnd"/>
      <w:r w:rsidRPr="0098421C">
        <w:rPr>
          <w:rFonts w:ascii="Times New Roman" w:eastAsia="Calibri" w:hAnsi="Times New Roman" w:cs="Times New Roman"/>
        </w:rPr>
        <w:t xml:space="preserve"> vartojusiems pacientams. </w:t>
      </w:r>
      <w:r w:rsidRPr="0098421C">
        <w:rPr>
          <w:rFonts w:ascii="Times New Roman" w:eastAsia="Times New Roman" w:hAnsi="Times New Roman" w:cs="Times New Roman"/>
          <w:snapToGrid w:val="0"/>
        </w:rPr>
        <w:t xml:space="preserve">Parkinsono liga sergantiems pacientams tokios nepageidaujamos </w:t>
      </w:r>
      <w:proofErr w:type="spellStart"/>
      <w:r w:rsidRPr="0098421C">
        <w:rPr>
          <w:rFonts w:ascii="Times New Roman" w:eastAsia="Times New Roman" w:hAnsi="Times New Roman" w:cs="Times New Roman"/>
          <w:snapToGrid w:val="0"/>
        </w:rPr>
        <w:t>hipotenzinės</w:t>
      </w:r>
      <w:proofErr w:type="spellEnd"/>
      <w:r w:rsidRPr="0098421C">
        <w:rPr>
          <w:rFonts w:ascii="Times New Roman" w:eastAsia="Times New Roman" w:hAnsi="Times New Roman" w:cs="Times New Roman"/>
          <w:snapToGrid w:val="0"/>
        </w:rPr>
        <w:t xml:space="preserve"> reakcijos yra ypač pavojingos dėl jau esančių eisenos sutrikimų.</w:t>
      </w:r>
    </w:p>
    <w:p w14:paraId="6373499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58DA00A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proofErr w:type="spellStart"/>
      <w:r w:rsidRPr="0098421C">
        <w:rPr>
          <w:rFonts w:ascii="Times New Roman" w:eastAsia="Times New Roman" w:hAnsi="Times New Roman" w:cs="Times New Roman"/>
          <w:snapToGrid w:val="0"/>
          <w:u w:val="single"/>
        </w:rPr>
        <w:t>Dopaminerginis</w:t>
      </w:r>
      <w:proofErr w:type="spellEnd"/>
      <w:r w:rsidRPr="0098421C">
        <w:rPr>
          <w:rFonts w:ascii="Times New Roman" w:eastAsia="Times New Roman" w:hAnsi="Times New Roman" w:cs="Times New Roman"/>
          <w:snapToGrid w:val="0"/>
          <w:u w:val="single"/>
        </w:rPr>
        <w:t xml:space="preserve"> poveikis</w:t>
      </w:r>
    </w:p>
    <w:p w14:paraId="3E57599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3813B5D1"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i/>
          <w:snapToGrid w:val="0"/>
        </w:rPr>
      </w:pPr>
      <w:r w:rsidRPr="0098421C">
        <w:rPr>
          <w:rFonts w:ascii="Times New Roman" w:eastAsia="Times New Roman" w:hAnsi="Times New Roman" w:cs="Times New Roman"/>
          <w:i/>
          <w:snapToGrid w:val="0"/>
        </w:rPr>
        <w:t>Padidėjęs mieguistumas dieną (PMD) ir staigūs miego priepuoliai (SMP)</w:t>
      </w:r>
    </w:p>
    <w:p w14:paraId="6732D7DC"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roofErr w:type="spellStart"/>
      <w:r w:rsidRPr="0098421C">
        <w:rPr>
          <w:rFonts w:ascii="Times New Roman" w:eastAsia="Times New Roman" w:hAnsi="Times New Roman" w:cs="Times New Roman"/>
          <w:snapToGrid w:val="0"/>
        </w:rPr>
        <w:t>Razagilinas</w:t>
      </w:r>
      <w:proofErr w:type="spellEnd"/>
      <w:r w:rsidRPr="0098421C">
        <w:rPr>
          <w:rFonts w:ascii="Times New Roman" w:eastAsia="Times New Roman" w:hAnsi="Times New Roman" w:cs="Times New Roman"/>
          <w:snapToGrid w:val="0"/>
        </w:rPr>
        <w:t xml:space="preserve"> gali dieną sukelti mieguistumą, </w:t>
      </w:r>
      <w:proofErr w:type="spellStart"/>
      <w:r w:rsidRPr="0098421C">
        <w:rPr>
          <w:rFonts w:ascii="Times New Roman" w:eastAsia="Times New Roman" w:hAnsi="Times New Roman" w:cs="Times New Roman"/>
          <w:snapToGrid w:val="0"/>
        </w:rPr>
        <w:t>somnolenciją</w:t>
      </w:r>
      <w:proofErr w:type="spellEnd"/>
      <w:r w:rsidRPr="0098421C">
        <w:rPr>
          <w:rFonts w:ascii="Times New Roman" w:eastAsia="Times New Roman" w:hAnsi="Times New Roman" w:cs="Times New Roman"/>
          <w:snapToGrid w:val="0"/>
        </w:rPr>
        <w:t xml:space="preserve">, o kartais, ypač jį vartojant kartu su kitais </w:t>
      </w:r>
      <w:proofErr w:type="spellStart"/>
      <w:r w:rsidRPr="0098421C">
        <w:rPr>
          <w:rFonts w:ascii="Times New Roman" w:eastAsia="Times New Roman" w:hAnsi="Times New Roman" w:cs="Times New Roman"/>
          <w:snapToGrid w:val="0"/>
        </w:rPr>
        <w:t>dopaminerginiais</w:t>
      </w:r>
      <w:proofErr w:type="spellEnd"/>
      <w:r w:rsidRPr="0098421C">
        <w:rPr>
          <w:rFonts w:ascii="Times New Roman" w:eastAsia="Times New Roman" w:hAnsi="Times New Roman" w:cs="Times New Roman"/>
          <w:snapToGrid w:val="0"/>
        </w:rPr>
        <w:t xml:space="preserve"> vaistiniais preparatais, galima staiga užmigti kasdienės veiklos metu. Pacientus būtina informuoti apie šį poveikį, perspėjant, kad gydymo </w:t>
      </w:r>
      <w:proofErr w:type="spellStart"/>
      <w:r w:rsidRPr="0098421C">
        <w:rPr>
          <w:rFonts w:ascii="Times New Roman" w:eastAsia="Times New Roman" w:hAnsi="Times New Roman" w:cs="Times New Roman"/>
          <w:snapToGrid w:val="0"/>
        </w:rPr>
        <w:t>razagilinu</w:t>
      </w:r>
      <w:proofErr w:type="spellEnd"/>
      <w:r w:rsidRPr="0098421C">
        <w:rPr>
          <w:rFonts w:ascii="Times New Roman" w:eastAsia="Times New Roman" w:hAnsi="Times New Roman" w:cs="Times New Roman"/>
          <w:snapToGrid w:val="0"/>
        </w:rPr>
        <w:t xml:space="preserve"> laikotarpiu atsargiai vairuotų ir valdytų mechanizmus. </w:t>
      </w:r>
      <w:proofErr w:type="spellStart"/>
      <w:r w:rsidRPr="0098421C">
        <w:rPr>
          <w:rFonts w:ascii="Times New Roman" w:eastAsia="Times New Roman" w:hAnsi="Times New Roman" w:cs="Times New Roman"/>
          <w:snapToGrid w:val="0"/>
        </w:rPr>
        <w:t>Somnolenciją</w:t>
      </w:r>
      <w:proofErr w:type="spellEnd"/>
      <w:r w:rsidRPr="0098421C">
        <w:rPr>
          <w:rFonts w:ascii="Times New Roman" w:eastAsia="Times New Roman" w:hAnsi="Times New Roman" w:cs="Times New Roman"/>
          <w:snapToGrid w:val="0"/>
        </w:rPr>
        <w:t xml:space="preserve"> ir (arba) staigų miego priepuolį patyrusiems pacientams būtina susilaikyti nuo vairavimo ir mechanizmų valdymo (žr. 4.7 skyrių).</w:t>
      </w:r>
    </w:p>
    <w:p w14:paraId="248FF0F5"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411BBF45"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i/>
          <w:snapToGrid w:val="0"/>
        </w:rPr>
      </w:pPr>
      <w:r w:rsidRPr="0098421C">
        <w:rPr>
          <w:rFonts w:ascii="Times New Roman" w:eastAsia="Times New Roman" w:hAnsi="Times New Roman" w:cs="Times New Roman"/>
          <w:i/>
          <w:snapToGrid w:val="0"/>
        </w:rPr>
        <w:t>Potraukių kontrolės sutrikimai (PKS)</w:t>
      </w:r>
    </w:p>
    <w:p w14:paraId="608592DB" w14:textId="12599C81"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t xml:space="preserve">Pacientams, kurie yra gydomi </w:t>
      </w:r>
      <w:proofErr w:type="spellStart"/>
      <w:r w:rsidRPr="0098421C">
        <w:rPr>
          <w:rFonts w:ascii="Times New Roman" w:eastAsia="Calibri" w:hAnsi="Times New Roman" w:cs="Times New Roman"/>
        </w:rPr>
        <w:t>dopamino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agonistais</w:t>
      </w:r>
      <w:proofErr w:type="spellEnd"/>
      <w:r w:rsidRPr="0098421C">
        <w:rPr>
          <w:rFonts w:ascii="Times New Roman" w:eastAsia="Calibri" w:hAnsi="Times New Roman" w:cs="Times New Roman"/>
        </w:rPr>
        <w:t xml:space="preserve"> ir (arba) </w:t>
      </w:r>
      <w:proofErr w:type="spellStart"/>
      <w:r w:rsidRPr="0098421C">
        <w:rPr>
          <w:rFonts w:ascii="Times New Roman" w:eastAsia="Calibri" w:hAnsi="Times New Roman" w:cs="Times New Roman"/>
        </w:rPr>
        <w:t>dopaminerginiais</w:t>
      </w:r>
      <w:proofErr w:type="spellEnd"/>
      <w:r w:rsidRPr="0098421C">
        <w:rPr>
          <w:rFonts w:ascii="Times New Roman" w:eastAsia="Calibri" w:hAnsi="Times New Roman" w:cs="Times New Roman"/>
        </w:rPr>
        <w:t xml:space="preserve"> </w:t>
      </w:r>
      <w:r w:rsidR="00B577D2">
        <w:rPr>
          <w:rFonts w:ascii="Times New Roman" w:eastAsia="Calibri" w:hAnsi="Times New Roman" w:cs="Times New Roman"/>
        </w:rPr>
        <w:t xml:space="preserve">vaistiniais </w:t>
      </w:r>
      <w:r w:rsidRPr="0098421C">
        <w:rPr>
          <w:rFonts w:ascii="Times New Roman" w:eastAsia="Calibri" w:hAnsi="Times New Roman" w:cs="Times New Roman"/>
        </w:rPr>
        <w:t xml:space="preserve">preparatais, gali atsirasti potraukių kontrolės sutrikimų (PKS). Panašių pranešimų apie PKS pasireiškimą gauta ir vartojant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po vaistinio preparato registracijos. Pacientus būtina reguliariai stebėti, ar neatsiranda potraukių kontrolės sutrikimų. Pacientai ir jų globėjai turi žinoti apie su elgesiu susijusius potraukių kontrolės sutrikimų simptomus, kurių buvo atsiradę </w:t>
      </w:r>
      <w:proofErr w:type="spellStart"/>
      <w:r w:rsidRPr="0098421C">
        <w:rPr>
          <w:rFonts w:ascii="Times New Roman" w:eastAsia="Calibri" w:hAnsi="Times New Roman" w:cs="Times New Roman"/>
        </w:rPr>
        <w:t>razagilinu</w:t>
      </w:r>
      <w:proofErr w:type="spellEnd"/>
      <w:r w:rsidRPr="0098421C">
        <w:rPr>
          <w:rFonts w:ascii="Times New Roman" w:eastAsia="Calibri" w:hAnsi="Times New Roman" w:cs="Times New Roman"/>
        </w:rPr>
        <w:t xml:space="preserve"> gydomiems pacientams, įskaitant </w:t>
      </w:r>
      <w:proofErr w:type="spellStart"/>
      <w:r w:rsidRPr="0098421C">
        <w:rPr>
          <w:rFonts w:ascii="Times New Roman" w:eastAsia="Calibri" w:hAnsi="Times New Roman" w:cs="Times New Roman"/>
        </w:rPr>
        <w:t>kompulsijos</w:t>
      </w:r>
      <w:proofErr w:type="spellEnd"/>
      <w:r w:rsidRPr="0098421C">
        <w:rPr>
          <w:rFonts w:ascii="Times New Roman" w:eastAsia="Calibri" w:hAnsi="Times New Roman" w:cs="Times New Roman"/>
        </w:rPr>
        <w:t xml:space="preserve"> atvejus, įkyrias mintis, patologinį potraukį azartiniams lošimams, lytinio potraukio sustiprėjimą, pernelyg didelį seksualumą, impulsyvų elgesį, </w:t>
      </w:r>
      <w:proofErr w:type="spellStart"/>
      <w:r w:rsidRPr="0098421C">
        <w:rPr>
          <w:rFonts w:ascii="Times New Roman" w:eastAsia="Calibri" w:hAnsi="Times New Roman" w:cs="Times New Roman"/>
        </w:rPr>
        <w:t>kompulsinį</w:t>
      </w:r>
      <w:proofErr w:type="spellEnd"/>
      <w:r w:rsidRPr="0098421C">
        <w:rPr>
          <w:rFonts w:ascii="Times New Roman" w:eastAsia="Calibri" w:hAnsi="Times New Roman" w:cs="Times New Roman"/>
        </w:rPr>
        <w:t xml:space="preserve"> pirkimą ir pinigų leidimą.</w:t>
      </w:r>
    </w:p>
    <w:p w14:paraId="7F5FBEC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7262B9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Melanoma</w:t>
      </w:r>
    </w:p>
    <w:p w14:paraId="2E61FC5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01B7FD0" w14:textId="30228E98" w:rsidR="0098421C" w:rsidRPr="0098421C" w:rsidRDefault="00FF1E60" w:rsidP="0098421C">
      <w:pPr>
        <w:widowControl w:val="0"/>
        <w:tabs>
          <w:tab w:val="left" w:pos="567"/>
        </w:tabs>
        <w:spacing w:after="0" w:line="240" w:lineRule="auto"/>
        <w:rPr>
          <w:rFonts w:ascii="Times New Roman" w:eastAsia="Times New Roman" w:hAnsi="Times New Roman" w:cs="Times New Roman"/>
          <w:szCs w:val="20"/>
          <w:lang w:eastAsia="sl-SI"/>
        </w:rPr>
      </w:pPr>
      <w:r w:rsidRPr="00E85BAA">
        <w:rPr>
          <w:rFonts w:ascii="Times New Roman" w:hAnsi="Times New Roman" w:cs="Times New Roman"/>
        </w:rPr>
        <w:t xml:space="preserve">Retrospektyvus </w:t>
      </w:r>
      <w:proofErr w:type="spellStart"/>
      <w:r w:rsidRPr="00E85BAA">
        <w:rPr>
          <w:rFonts w:ascii="Times New Roman" w:hAnsi="Times New Roman" w:cs="Times New Roman"/>
        </w:rPr>
        <w:t>kohort</w:t>
      </w:r>
      <w:r w:rsidR="00CD3081">
        <w:rPr>
          <w:rFonts w:ascii="Times New Roman" w:hAnsi="Times New Roman" w:cs="Times New Roman"/>
        </w:rPr>
        <w:t>inis</w:t>
      </w:r>
      <w:proofErr w:type="spellEnd"/>
      <w:r w:rsidRPr="00E85BAA">
        <w:rPr>
          <w:rFonts w:ascii="Times New Roman" w:hAnsi="Times New Roman" w:cs="Times New Roman"/>
        </w:rPr>
        <w:t xml:space="preserve"> tyrimas parodė</w:t>
      </w:r>
      <w:r w:rsidR="00DB3C8D">
        <w:rPr>
          <w:rFonts w:ascii="Times New Roman" w:hAnsi="Times New Roman" w:cs="Times New Roman"/>
        </w:rPr>
        <w:t>,</w:t>
      </w:r>
      <w:r w:rsidRPr="00E85BAA">
        <w:rPr>
          <w:rFonts w:ascii="Times New Roman" w:hAnsi="Times New Roman" w:cs="Times New Roman"/>
        </w:rPr>
        <w:t xml:space="preserve"> </w:t>
      </w:r>
      <w:r w:rsidR="00DB3C8D">
        <w:rPr>
          <w:rFonts w:ascii="Times New Roman" w:hAnsi="Times New Roman" w:cs="Times New Roman"/>
        </w:rPr>
        <w:t xml:space="preserve">jog </w:t>
      </w:r>
      <w:r w:rsidRPr="00E85BAA">
        <w:rPr>
          <w:rFonts w:ascii="Times New Roman" w:hAnsi="Times New Roman" w:cs="Times New Roman"/>
        </w:rPr>
        <w:t xml:space="preserve">vartojant </w:t>
      </w:r>
      <w:proofErr w:type="spellStart"/>
      <w:r w:rsidRPr="00E85BAA">
        <w:rPr>
          <w:rFonts w:ascii="Times New Roman" w:hAnsi="Times New Roman" w:cs="Times New Roman"/>
        </w:rPr>
        <w:t>razagiliną</w:t>
      </w:r>
      <w:proofErr w:type="spellEnd"/>
      <w:r w:rsidRPr="00E85BAA">
        <w:rPr>
          <w:rFonts w:ascii="Times New Roman" w:hAnsi="Times New Roman" w:cs="Times New Roman"/>
        </w:rPr>
        <w:t xml:space="preserve"> galim</w:t>
      </w:r>
      <w:r w:rsidR="00DB3C8D">
        <w:rPr>
          <w:rFonts w:ascii="Times New Roman" w:hAnsi="Times New Roman" w:cs="Times New Roman"/>
        </w:rPr>
        <w:t>ai</w:t>
      </w:r>
      <w:r w:rsidRPr="00E85BAA">
        <w:rPr>
          <w:rFonts w:ascii="Times New Roman" w:hAnsi="Times New Roman" w:cs="Times New Roman"/>
        </w:rPr>
        <w:t xml:space="preserve"> padidėj</w:t>
      </w:r>
      <w:r w:rsidR="00DB3C8D">
        <w:rPr>
          <w:rFonts w:ascii="Times New Roman" w:hAnsi="Times New Roman" w:cs="Times New Roman"/>
        </w:rPr>
        <w:t>a</w:t>
      </w:r>
      <w:r w:rsidRPr="00E85BAA">
        <w:rPr>
          <w:rFonts w:ascii="Times New Roman" w:hAnsi="Times New Roman" w:cs="Times New Roman"/>
        </w:rPr>
        <w:t xml:space="preserve"> melanomos riziką, ypač pacientams, kuriems buvo ilgesnė </w:t>
      </w:r>
      <w:proofErr w:type="spellStart"/>
      <w:r w:rsidRPr="00E85BAA">
        <w:rPr>
          <w:rFonts w:ascii="Times New Roman" w:hAnsi="Times New Roman" w:cs="Times New Roman"/>
        </w:rPr>
        <w:t>razagilino</w:t>
      </w:r>
      <w:proofErr w:type="spellEnd"/>
      <w:r w:rsidRPr="00E85BAA">
        <w:rPr>
          <w:rFonts w:ascii="Times New Roman" w:hAnsi="Times New Roman" w:cs="Times New Roman"/>
        </w:rPr>
        <w:t xml:space="preserve"> ekspozicijos trukmė ir (arba) didesnė suminė </w:t>
      </w:r>
      <w:proofErr w:type="spellStart"/>
      <w:r w:rsidRPr="00E85BAA">
        <w:rPr>
          <w:rFonts w:ascii="Times New Roman" w:hAnsi="Times New Roman" w:cs="Times New Roman"/>
        </w:rPr>
        <w:t>razagilino</w:t>
      </w:r>
      <w:proofErr w:type="spellEnd"/>
      <w:r w:rsidRPr="00E85BAA">
        <w:rPr>
          <w:rFonts w:ascii="Times New Roman" w:hAnsi="Times New Roman" w:cs="Times New Roman"/>
        </w:rPr>
        <w:t xml:space="preserve"> dozė</w:t>
      </w:r>
      <w:r w:rsidR="0098421C" w:rsidRPr="0098421C">
        <w:rPr>
          <w:rFonts w:ascii="Times New Roman" w:eastAsia="Calibri" w:hAnsi="Times New Roman" w:cs="Times New Roman"/>
        </w:rPr>
        <w:t>. Bet kur</w:t>
      </w:r>
      <w:r>
        <w:rPr>
          <w:rFonts w:ascii="Times New Roman" w:eastAsia="Calibri" w:hAnsi="Times New Roman" w:cs="Times New Roman"/>
        </w:rPr>
        <w:t>ią</w:t>
      </w:r>
      <w:r w:rsidR="0098421C" w:rsidRPr="0098421C">
        <w:rPr>
          <w:rFonts w:ascii="Times New Roman" w:eastAsia="Calibri" w:hAnsi="Times New Roman" w:cs="Times New Roman"/>
        </w:rPr>
        <w:t xml:space="preserve"> įtartiną odos paž</w:t>
      </w:r>
      <w:r>
        <w:rPr>
          <w:rFonts w:ascii="Times New Roman" w:eastAsia="Calibri" w:hAnsi="Times New Roman" w:cs="Times New Roman"/>
        </w:rPr>
        <w:t>a</w:t>
      </w:r>
      <w:r w:rsidR="0098421C" w:rsidRPr="0098421C">
        <w:rPr>
          <w:rFonts w:ascii="Times New Roman" w:eastAsia="Calibri" w:hAnsi="Times New Roman" w:cs="Times New Roman"/>
        </w:rPr>
        <w:t>idą turi įvertinti specialistas.</w:t>
      </w:r>
      <w:r>
        <w:rPr>
          <w:rFonts w:ascii="Times New Roman" w:eastAsia="Calibri" w:hAnsi="Times New Roman" w:cs="Times New Roman"/>
        </w:rPr>
        <w:t xml:space="preserve"> </w:t>
      </w:r>
      <w:r w:rsidRPr="00E85BAA">
        <w:rPr>
          <w:rFonts w:ascii="Times New Roman" w:hAnsi="Times New Roman" w:cs="Times New Roman"/>
        </w:rPr>
        <w:t>Todėl</w:t>
      </w:r>
      <w:r w:rsidR="00DB3C8D">
        <w:rPr>
          <w:rFonts w:ascii="Times New Roman" w:hAnsi="Times New Roman" w:cs="Times New Roman"/>
        </w:rPr>
        <w:t xml:space="preserve"> pacientus reikia įspėti, </w:t>
      </w:r>
      <w:r w:rsidR="00DB3C8D">
        <w:rPr>
          <w:rFonts w:ascii="Times New Roman" w:hAnsi="Times New Roman" w:cs="Times New Roman"/>
        </w:rPr>
        <w:lastRenderedPageBreak/>
        <w:t>kad kreiptųsi į gydytoją,</w:t>
      </w:r>
      <w:r w:rsidRPr="00E85BAA">
        <w:rPr>
          <w:rFonts w:ascii="Times New Roman" w:hAnsi="Times New Roman" w:cs="Times New Roman"/>
        </w:rPr>
        <w:t xml:space="preserve"> jeigu atsirado nauja arba pakito esama odos pažaida.</w:t>
      </w:r>
    </w:p>
    <w:p w14:paraId="3A0303F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0BCC7F2"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Kepenų veiklos sutrikimas</w:t>
      </w:r>
    </w:p>
    <w:p w14:paraId="054F584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4FFA223C" w14:textId="57194B49"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u w:val="single"/>
          <w:lang w:eastAsia="sl-SI"/>
        </w:rPr>
      </w:pPr>
      <w:r w:rsidRPr="0098421C">
        <w:rPr>
          <w:rFonts w:ascii="Times New Roman" w:eastAsia="Calibri" w:hAnsi="Times New Roman" w:cs="Times New Roman"/>
        </w:rPr>
        <w:t xml:space="preserve">Reikia būti atsargiems, pradėjus </w:t>
      </w:r>
      <w:proofErr w:type="spellStart"/>
      <w:r w:rsidRPr="0098421C">
        <w:rPr>
          <w:rFonts w:ascii="Times New Roman" w:eastAsia="Calibri" w:hAnsi="Times New Roman" w:cs="Times New Roman"/>
        </w:rPr>
        <w:t>razagilinu</w:t>
      </w:r>
      <w:proofErr w:type="spellEnd"/>
      <w:r w:rsidRPr="0098421C">
        <w:rPr>
          <w:rFonts w:ascii="Times New Roman" w:eastAsia="Calibri" w:hAnsi="Times New Roman" w:cs="Times New Roman"/>
        </w:rPr>
        <w:t xml:space="preserve"> gydyti pacientus, kuriems yra lengvas kepenų veiklos sutrikimas. Nepatariama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vartoti pacientams, sergantiems vidutinio sunkumo kepenų </w:t>
      </w:r>
      <w:r w:rsidR="00C10BF3">
        <w:rPr>
          <w:rFonts w:ascii="Times New Roman" w:eastAsia="Calibri" w:hAnsi="Times New Roman" w:cs="Times New Roman"/>
        </w:rPr>
        <w:t>funkcijos</w:t>
      </w:r>
      <w:r w:rsidR="009414C3">
        <w:rPr>
          <w:rFonts w:ascii="Times New Roman" w:eastAsia="Calibri" w:hAnsi="Times New Roman" w:cs="Times New Roman"/>
        </w:rPr>
        <w:t xml:space="preserve"> </w:t>
      </w:r>
      <w:r w:rsidRPr="0098421C">
        <w:rPr>
          <w:rFonts w:ascii="Times New Roman" w:eastAsia="Calibri" w:hAnsi="Times New Roman" w:cs="Times New Roman"/>
        </w:rPr>
        <w:t xml:space="preserve">sutrikimu. Tuo atveju, jeigu lengvas </w:t>
      </w:r>
      <w:r w:rsidR="009414C3">
        <w:rPr>
          <w:rFonts w:ascii="Times New Roman" w:eastAsia="Calibri" w:hAnsi="Times New Roman" w:cs="Times New Roman"/>
        </w:rPr>
        <w:t xml:space="preserve">kepenų </w:t>
      </w:r>
      <w:r w:rsidR="00C10BF3">
        <w:rPr>
          <w:rFonts w:ascii="Times New Roman" w:eastAsia="Calibri" w:hAnsi="Times New Roman" w:cs="Times New Roman"/>
        </w:rPr>
        <w:t>funkcijos</w:t>
      </w:r>
      <w:r w:rsidR="009414C3">
        <w:rPr>
          <w:rFonts w:ascii="Times New Roman" w:eastAsia="Calibri" w:hAnsi="Times New Roman" w:cs="Times New Roman"/>
        </w:rPr>
        <w:t xml:space="preserve"> </w:t>
      </w:r>
      <w:r w:rsidRPr="0098421C">
        <w:rPr>
          <w:rFonts w:ascii="Times New Roman" w:eastAsia="Calibri" w:hAnsi="Times New Roman" w:cs="Times New Roman"/>
        </w:rPr>
        <w:t xml:space="preserve">sutrikimas progresuoja iki vidutinio,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vartojimą reikia nutraukti (žr. 5.2 skyrių).</w:t>
      </w:r>
    </w:p>
    <w:p w14:paraId="4A00497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80F22C4"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4.5</w:t>
      </w:r>
      <w:r w:rsidRPr="0098421C">
        <w:rPr>
          <w:rFonts w:ascii="Times New Roman" w:eastAsia="Calibri" w:hAnsi="Times New Roman" w:cs="Times New Roman"/>
          <w:b/>
        </w:rPr>
        <w:tab/>
        <w:t>Sąveika su kitais vaistiniais preparatais ir kitokia sąveika</w:t>
      </w:r>
    </w:p>
    <w:p w14:paraId="47B5661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51A2C4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MAO inhibitoriai</w:t>
      </w:r>
    </w:p>
    <w:p w14:paraId="2820F11D"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12CEB929" w14:textId="085DE821"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r w:rsidRPr="0098421C">
        <w:rPr>
          <w:rFonts w:ascii="Times New Roman" w:eastAsia="Times New Roman" w:hAnsi="Times New Roman" w:cs="Times New Roman"/>
          <w:snapToGrid w:val="0"/>
        </w:rPr>
        <w:t>negalima vartoti</w:t>
      </w:r>
      <w:r w:rsidRPr="0098421C">
        <w:rPr>
          <w:rFonts w:ascii="Times New Roman" w:eastAsia="Calibri" w:hAnsi="Times New Roman" w:cs="Times New Roman"/>
        </w:rPr>
        <w:t xml:space="preserve"> kartu su kitais MAO inhibitoriais (įskaitant nereceptinius vaistinius </w:t>
      </w:r>
      <w:r w:rsidR="00351764">
        <w:rPr>
          <w:rFonts w:ascii="Times New Roman" w:eastAsia="Calibri" w:hAnsi="Times New Roman" w:cs="Times New Roman"/>
        </w:rPr>
        <w:t xml:space="preserve">preparatus </w:t>
      </w:r>
      <w:r w:rsidRPr="0098421C">
        <w:rPr>
          <w:rFonts w:ascii="Times New Roman" w:eastAsia="Calibri" w:hAnsi="Times New Roman" w:cs="Times New Roman"/>
        </w:rPr>
        <w:t xml:space="preserve">bei natūralius preparatus, pvz., preparatus, kuriuose yra paprastųjų jonažolių), nes gali būti neselektyviai slopinama MAO ir pasireikšti </w:t>
      </w:r>
      <w:proofErr w:type="spellStart"/>
      <w:r w:rsidRPr="0098421C">
        <w:rPr>
          <w:rFonts w:ascii="Times New Roman" w:eastAsia="Calibri" w:hAnsi="Times New Roman" w:cs="Times New Roman"/>
        </w:rPr>
        <w:t>hipertenzinė</w:t>
      </w:r>
      <w:proofErr w:type="spellEnd"/>
      <w:r w:rsidRPr="0098421C">
        <w:rPr>
          <w:rFonts w:ascii="Times New Roman" w:eastAsia="Calibri" w:hAnsi="Times New Roman" w:cs="Times New Roman"/>
        </w:rPr>
        <w:t xml:space="preserve"> krizė (žr. 4.3 skyrių).</w:t>
      </w:r>
    </w:p>
    <w:p w14:paraId="1FA2024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53E5A5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proofErr w:type="spellStart"/>
      <w:r w:rsidRPr="0098421C">
        <w:rPr>
          <w:rFonts w:ascii="Times New Roman" w:eastAsia="Times New Roman" w:hAnsi="Times New Roman" w:cs="Times New Roman"/>
          <w:snapToGrid w:val="0"/>
          <w:u w:val="single"/>
        </w:rPr>
        <w:t>Petidinas</w:t>
      </w:r>
      <w:proofErr w:type="spellEnd"/>
    </w:p>
    <w:p w14:paraId="641BF7A5"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1FF8587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Vartojant </w:t>
      </w:r>
      <w:proofErr w:type="spellStart"/>
      <w:r w:rsidRPr="0098421C">
        <w:rPr>
          <w:rFonts w:ascii="Times New Roman" w:eastAsia="Calibri" w:hAnsi="Times New Roman" w:cs="Times New Roman"/>
        </w:rPr>
        <w:t>petidiną</w:t>
      </w:r>
      <w:proofErr w:type="spellEnd"/>
      <w:r w:rsidRPr="0098421C">
        <w:rPr>
          <w:rFonts w:ascii="Times New Roman" w:eastAsia="Calibri" w:hAnsi="Times New Roman" w:cs="Times New Roman"/>
        </w:rPr>
        <w:t xml:space="preserve"> kartu su MAO inhibitoriais, įskaitant selektyviuosius MAO-B inhibitorius, pasireiškė sunkių nepageidaujamų reakcijų. Draudžiama vartoti kartu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petidiną</w:t>
      </w:r>
      <w:proofErr w:type="spellEnd"/>
      <w:r w:rsidRPr="0098421C">
        <w:rPr>
          <w:rFonts w:ascii="Times New Roman" w:eastAsia="Calibri" w:hAnsi="Times New Roman" w:cs="Times New Roman"/>
        </w:rPr>
        <w:t xml:space="preserve"> (žr. 4.3 skyrių).</w:t>
      </w:r>
    </w:p>
    <w:p w14:paraId="1565EFA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2A76BCE"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proofErr w:type="spellStart"/>
      <w:r w:rsidRPr="0098421C">
        <w:rPr>
          <w:rFonts w:ascii="Times New Roman" w:eastAsia="Times New Roman" w:hAnsi="Times New Roman" w:cs="Times New Roman"/>
          <w:snapToGrid w:val="0"/>
          <w:u w:val="single"/>
        </w:rPr>
        <w:t>Simpatomimetikai</w:t>
      </w:r>
      <w:proofErr w:type="spellEnd"/>
    </w:p>
    <w:p w14:paraId="6BDF6FA9"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75CB9E9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MAO inhibitoriai sąveikauja su kartu vartojamais </w:t>
      </w:r>
      <w:proofErr w:type="spellStart"/>
      <w:r w:rsidRPr="0098421C">
        <w:rPr>
          <w:rFonts w:ascii="Times New Roman" w:eastAsia="Calibri" w:hAnsi="Times New Roman" w:cs="Times New Roman"/>
        </w:rPr>
        <w:t>simpatomimetiniais</w:t>
      </w:r>
      <w:proofErr w:type="spellEnd"/>
      <w:r w:rsidRPr="0098421C">
        <w:rPr>
          <w:rFonts w:ascii="Times New Roman" w:eastAsia="Calibri" w:hAnsi="Times New Roman" w:cs="Times New Roman"/>
        </w:rPr>
        <w:t xml:space="preserve"> vaistiniais preparatais. Dėl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slopinamojo poveikio MAO rekomenduojama kartu nevartoti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simpatomimetikų</w:t>
      </w:r>
      <w:proofErr w:type="spellEnd"/>
      <w:r w:rsidRPr="0098421C">
        <w:rPr>
          <w:rFonts w:ascii="Times New Roman" w:eastAsia="Calibri" w:hAnsi="Times New Roman" w:cs="Times New Roman"/>
        </w:rPr>
        <w:t xml:space="preserve">, pavyzdžiui, į nosį vartojamų ir geriamųjų vaistinių preparatų, mažinančių gleivinės paburkimą, arba vaistinių preparatų nuo peršalimo, kuriuose yra efedrino ir </w:t>
      </w:r>
      <w:proofErr w:type="spellStart"/>
      <w:r w:rsidRPr="0098421C">
        <w:rPr>
          <w:rFonts w:ascii="Times New Roman" w:eastAsia="Calibri" w:hAnsi="Times New Roman" w:cs="Times New Roman"/>
        </w:rPr>
        <w:t>pseudoefedrino</w:t>
      </w:r>
      <w:proofErr w:type="spellEnd"/>
      <w:r w:rsidRPr="0098421C">
        <w:rPr>
          <w:rFonts w:ascii="Times New Roman" w:eastAsia="Calibri" w:hAnsi="Times New Roman" w:cs="Times New Roman"/>
        </w:rPr>
        <w:t xml:space="preserve"> (žr. 4.4 skyrių).</w:t>
      </w:r>
    </w:p>
    <w:p w14:paraId="1F8F922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1E765F1"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proofErr w:type="spellStart"/>
      <w:r w:rsidRPr="0098421C">
        <w:rPr>
          <w:rFonts w:ascii="Times New Roman" w:eastAsia="Times New Roman" w:hAnsi="Times New Roman" w:cs="Times New Roman"/>
          <w:snapToGrid w:val="0"/>
          <w:u w:val="single"/>
        </w:rPr>
        <w:t>Dekstrometorfanas</w:t>
      </w:r>
      <w:proofErr w:type="spellEnd"/>
    </w:p>
    <w:p w14:paraId="053EC51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541BC47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Esama pranešimų apie vaistinio preparato sąveiką su kartu vartojamais </w:t>
      </w:r>
      <w:proofErr w:type="spellStart"/>
      <w:r w:rsidRPr="0098421C">
        <w:rPr>
          <w:rFonts w:ascii="Times New Roman" w:eastAsia="Calibri" w:hAnsi="Times New Roman" w:cs="Times New Roman"/>
        </w:rPr>
        <w:t>dekstrometorfanu</w:t>
      </w:r>
      <w:proofErr w:type="spellEnd"/>
      <w:r w:rsidRPr="0098421C">
        <w:rPr>
          <w:rFonts w:ascii="Times New Roman" w:eastAsia="Calibri" w:hAnsi="Times New Roman" w:cs="Times New Roman"/>
        </w:rPr>
        <w:t xml:space="preserve"> ir neselektyviaisiais MAO inhibitoriais. Dėl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slopinamojo poveikio MAO rekomenduojama kartu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dekstrometorfano</w:t>
      </w:r>
      <w:proofErr w:type="spellEnd"/>
      <w:r w:rsidRPr="0098421C">
        <w:rPr>
          <w:rFonts w:ascii="Times New Roman" w:eastAsia="Calibri" w:hAnsi="Times New Roman" w:cs="Times New Roman"/>
        </w:rPr>
        <w:t xml:space="preserve"> nevartoti (žr. 4.4 skyrių).</w:t>
      </w:r>
    </w:p>
    <w:p w14:paraId="484D038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D8CA33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 xml:space="preserve">SNRI, SSRI ir </w:t>
      </w:r>
      <w:proofErr w:type="spellStart"/>
      <w:r w:rsidRPr="0098421C">
        <w:rPr>
          <w:rFonts w:ascii="Times New Roman" w:eastAsia="Times New Roman" w:hAnsi="Times New Roman" w:cs="Times New Roman"/>
          <w:snapToGrid w:val="0"/>
          <w:u w:val="single"/>
        </w:rPr>
        <w:t>tricikliai</w:t>
      </w:r>
      <w:proofErr w:type="spellEnd"/>
      <w:r w:rsidRPr="0098421C">
        <w:rPr>
          <w:rFonts w:ascii="Times New Roman" w:eastAsia="Times New Roman" w:hAnsi="Times New Roman" w:cs="Times New Roman"/>
          <w:snapToGrid w:val="0"/>
          <w:u w:val="single"/>
        </w:rPr>
        <w:t xml:space="preserve"> bei </w:t>
      </w:r>
      <w:proofErr w:type="spellStart"/>
      <w:r w:rsidRPr="0098421C">
        <w:rPr>
          <w:rFonts w:ascii="Times New Roman" w:eastAsia="Times New Roman" w:hAnsi="Times New Roman" w:cs="Times New Roman"/>
          <w:snapToGrid w:val="0"/>
          <w:u w:val="single"/>
        </w:rPr>
        <w:t>tetracikliai</w:t>
      </w:r>
      <w:proofErr w:type="spellEnd"/>
      <w:r w:rsidRPr="0098421C">
        <w:rPr>
          <w:rFonts w:ascii="Times New Roman" w:eastAsia="Times New Roman" w:hAnsi="Times New Roman" w:cs="Times New Roman"/>
          <w:snapToGrid w:val="0"/>
          <w:u w:val="single"/>
        </w:rPr>
        <w:t xml:space="preserve"> antidepresantai</w:t>
      </w:r>
    </w:p>
    <w:p w14:paraId="275E3AA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64FD62BF"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vartoti kartu su </w:t>
      </w:r>
      <w:proofErr w:type="spellStart"/>
      <w:r w:rsidRPr="0098421C">
        <w:rPr>
          <w:rFonts w:ascii="Times New Roman" w:eastAsia="Calibri" w:hAnsi="Times New Roman" w:cs="Times New Roman"/>
        </w:rPr>
        <w:t>fluoksetinu</w:t>
      </w:r>
      <w:proofErr w:type="spellEnd"/>
      <w:r w:rsidRPr="0098421C">
        <w:rPr>
          <w:rFonts w:ascii="Times New Roman" w:eastAsia="Calibri" w:hAnsi="Times New Roman" w:cs="Times New Roman"/>
        </w:rPr>
        <w:t xml:space="preserve"> arba </w:t>
      </w:r>
      <w:proofErr w:type="spellStart"/>
      <w:r w:rsidRPr="0098421C">
        <w:rPr>
          <w:rFonts w:ascii="Times New Roman" w:eastAsia="Calibri" w:hAnsi="Times New Roman" w:cs="Times New Roman"/>
        </w:rPr>
        <w:t>fluvoksaminu</w:t>
      </w:r>
      <w:proofErr w:type="spellEnd"/>
      <w:r w:rsidRPr="0098421C">
        <w:rPr>
          <w:rFonts w:ascii="Times New Roman" w:eastAsia="Calibri" w:hAnsi="Times New Roman" w:cs="Times New Roman"/>
        </w:rPr>
        <w:t xml:space="preserve"> nepatariama (žr. 4.4 skyrių).</w:t>
      </w:r>
    </w:p>
    <w:p w14:paraId="67C2352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07E8F29" w14:textId="61027B8B"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Klinikinių tyrimų metu gautų duomenų apie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vartojimą kartu su selektyviaisiais </w:t>
      </w:r>
      <w:proofErr w:type="spellStart"/>
      <w:r w:rsidRPr="0098421C">
        <w:rPr>
          <w:rFonts w:ascii="Times New Roman" w:eastAsia="Calibri" w:hAnsi="Times New Roman" w:cs="Times New Roman"/>
        </w:rPr>
        <w:t>serotonino</w:t>
      </w:r>
      <w:proofErr w:type="spellEnd"/>
      <w:r w:rsidRPr="0098421C">
        <w:rPr>
          <w:rFonts w:ascii="Times New Roman" w:eastAsia="Calibri" w:hAnsi="Times New Roman" w:cs="Times New Roman"/>
        </w:rPr>
        <w:t xml:space="preserve"> reabsorbcijos inhibitoriais (SSRI) ar selektyviaisiais </w:t>
      </w:r>
      <w:proofErr w:type="spellStart"/>
      <w:r w:rsidRPr="0098421C">
        <w:rPr>
          <w:rFonts w:ascii="Times New Roman" w:eastAsia="Calibri" w:hAnsi="Times New Roman" w:cs="Times New Roman"/>
        </w:rPr>
        <w:t>serotonino</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norepinefrino</w:t>
      </w:r>
      <w:proofErr w:type="spellEnd"/>
      <w:r w:rsidRPr="0098421C">
        <w:rPr>
          <w:rFonts w:ascii="Times New Roman" w:eastAsia="Calibri" w:hAnsi="Times New Roman" w:cs="Times New Roman"/>
        </w:rPr>
        <w:t xml:space="preserve"> reabsorbcijos inhibitoriais (SNRI) pateikta 4.8 skyriuje.</w:t>
      </w:r>
    </w:p>
    <w:p w14:paraId="3246D7E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2D4D79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Vartojant SSRI, SNRI, </w:t>
      </w:r>
      <w:proofErr w:type="spellStart"/>
      <w:r w:rsidRPr="0098421C">
        <w:rPr>
          <w:rFonts w:ascii="Times New Roman" w:eastAsia="Calibri" w:hAnsi="Times New Roman" w:cs="Times New Roman"/>
        </w:rPr>
        <w:t>triciklius</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tetraciklius</w:t>
      </w:r>
      <w:proofErr w:type="spellEnd"/>
      <w:r w:rsidRPr="0098421C">
        <w:rPr>
          <w:rFonts w:ascii="Times New Roman" w:eastAsia="Calibri" w:hAnsi="Times New Roman" w:cs="Times New Roman"/>
        </w:rPr>
        <w:t xml:space="preserve"> antidepresantus ir MAO inhibitorius, kilo sunkių nepageidaujamų reakcijų. Atsižvelgiant į tai, kad </w:t>
      </w: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slopina MAO antidepresantus vartoti kartu reikia atsargiai.</w:t>
      </w:r>
    </w:p>
    <w:p w14:paraId="1A5F713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A86BE51" w14:textId="374A77DC" w:rsidR="0098421C" w:rsidRPr="00E63C5F" w:rsidRDefault="00351764" w:rsidP="0098421C">
      <w:pPr>
        <w:widowControl w:val="0"/>
        <w:tabs>
          <w:tab w:val="left" w:pos="567"/>
        </w:tabs>
        <w:spacing w:after="0" w:line="240" w:lineRule="auto"/>
        <w:rPr>
          <w:rFonts w:ascii="Times New Roman" w:eastAsia="TimesNewRomanPSMT" w:hAnsi="Times New Roman" w:cs="Times New Roman"/>
          <w:u w:val="single"/>
        </w:rPr>
      </w:pPr>
      <w:r w:rsidRPr="00E63C5F">
        <w:rPr>
          <w:rFonts w:ascii="Times New Roman" w:eastAsia="TimesNewRomanPSMT" w:hAnsi="Times New Roman" w:cs="Times New Roman"/>
          <w:u w:val="single"/>
        </w:rPr>
        <w:t>Vaistiniai p</w:t>
      </w:r>
      <w:r w:rsidR="0098421C" w:rsidRPr="00E63C5F">
        <w:rPr>
          <w:rFonts w:ascii="Times New Roman" w:eastAsia="TimesNewRomanPSMT" w:hAnsi="Times New Roman" w:cs="Times New Roman"/>
          <w:u w:val="single"/>
        </w:rPr>
        <w:t>reparatai, veikiantys CYP1A2 aktyvumą</w:t>
      </w:r>
    </w:p>
    <w:p w14:paraId="7E400EE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7A87A55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sz w:val="24"/>
          <w:szCs w:val="20"/>
          <w:lang w:val="sl-SI" w:eastAsia="sl-SI"/>
        </w:rPr>
      </w:pPr>
      <w:r w:rsidRPr="0098421C">
        <w:rPr>
          <w:rFonts w:ascii="Times New Roman" w:eastAsia="Calibri" w:hAnsi="Times New Roman" w:cs="Times New Roman"/>
        </w:rPr>
        <w:t xml:space="preserve">Metabolizmo tyrimais </w:t>
      </w:r>
      <w:proofErr w:type="spellStart"/>
      <w:r w:rsidRPr="0098421C">
        <w:rPr>
          <w:rFonts w:ascii="Times New Roman" w:eastAsia="Calibri" w:hAnsi="Times New Roman" w:cs="Times New Roman"/>
          <w:i/>
        </w:rPr>
        <w:t>in</w:t>
      </w:r>
      <w:proofErr w:type="spellEnd"/>
      <w:r w:rsidRPr="0098421C">
        <w:rPr>
          <w:rFonts w:ascii="Times New Roman" w:eastAsia="Calibri" w:hAnsi="Times New Roman" w:cs="Times New Roman"/>
          <w:i/>
        </w:rPr>
        <w:t xml:space="preserve"> </w:t>
      </w:r>
      <w:proofErr w:type="spellStart"/>
      <w:r w:rsidRPr="0098421C">
        <w:rPr>
          <w:rFonts w:ascii="Times New Roman" w:eastAsia="Calibri" w:hAnsi="Times New Roman" w:cs="Times New Roman"/>
          <w:i/>
        </w:rPr>
        <w:t>vitro</w:t>
      </w:r>
      <w:proofErr w:type="spellEnd"/>
      <w:r w:rsidRPr="0098421C">
        <w:rPr>
          <w:rFonts w:ascii="Times New Roman" w:eastAsia="Calibri" w:hAnsi="Times New Roman" w:cs="Times New Roman"/>
        </w:rPr>
        <w:t xml:space="preserve"> nustatyta, kad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daugiausia </w:t>
      </w:r>
      <w:proofErr w:type="spellStart"/>
      <w:r w:rsidRPr="0098421C">
        <w:rPr>
          <w:rFonts w:ascii="Times New Roman" w:eastAsia="Calibri" w:hAnsi="Times New Roman" w:cs="Times New Roman"/>
        </w:rPr>
        <w:t>metabolizuoja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citochromo</w:t>
      </w:r>
      <w:proofErr w:type="spellEnd"/>
      <w:r w:rsidRPr="0098421C">
        <w:rPr>
          <w:rFonts w:ascii="Times New Roman" w:eastAsia="Calibri" w:hAnsi="Times New Roman" w:cs="Times New Roman"/>
        </w:rPr>
        <w:t xml:space="preserve"> P450 1A2 (CYP1A2) fermentas.</w:t>
      </w:r>
    </w:p>
    <w:p w14:paraId="40DE6E6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303DDB4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i/>
          <w:iCs/>
        </w:rPr>
      </w:pPr>
      <w:r w:rsidRPr="0098421C">
        <w:rPr>
          <w:rFonts w:ascii="Times New Roman" w:eastAsia="Calibri" w:hAnsi="Times New Roman" w:cs="Times New Roman"/>
          <w:i/>
          <w:iCs/>
        </w:rPr>
        <w:t>CYP1A2 inhibitoriai</w:t>
      </w:r>
    </w:p>
    <w:p w14:paraId="5013052B" w14:textId="52D96AB5"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Kartu su </w:t>
      </w:r>
      <w:proofErr w:type="spellStart"/>
      <w:r w:rsidRPr="0098421C">
        <w:rPr>
          <w:rFonts w:ascii="Times New Roman" w:eastAsia="Calibri" w:hAnsi="Times New Roman" w:cs="Times New Roman"/>
        </w:rPr>
        <w:t>ciprofloksacinu</w:t>
      </w:r>
      <w:proofErr w:type="spellEnd"/>
      <w:r w:rsidRPr="0098421C">
        <w:rPr>
          <w:rFonts w:ascii="Times New Roman" w:eastAsia="Calibri" w:hAnsi="Times New Roman" w:cs="Times New Roman"/>
        </w:rPr>
        <w:t xml:space="preserve"> (CYP1A2 inhibitoriumi) vartojamo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AUC padidėja 83 %. Vartojant kartu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teofiliną</w:t>
      </w:r>
      <w:proofErr w:type="spellEnd"/>
      <w:r w:rsidRPr="0098421C">
        <w:rPr>
          <w:rFonts w:ascii="Times New Roman" w:eastAsia="Calibri" w:hAnsi="Times New Roman" w:cs="Times New Roman"/>
        </w:rPr>
        <w:t xml:space="preserve"> (CYP1A2 substratą), nė vieno </w:t>
      </w:r>
      <w:r w:rsidR="00C936A6">
        <w:rPr>
          <w:rFonts w:ascii="Times New Roman" w:eastAsia="Calibri" w:hAnsi="Times New Roman" w:cs="Times New Roman"/>
        </w:rPr>
        <w:t xml:space="preserve">vaistinio </w:t>
      </w:r>
      <w:r w:rsidRPr="0098421C">
        <w:rPr>
          <w:rFonts w:ascii="Times New Roman" w:eastAsia="Calibri" w:hAnsi="Times New Roman" w:cs="Times New Roman"/>
        </w:rPr>
        <w:t xml:space="preserve">preparato farmakokinetika </w:t>
      </w:r>
      <w:r w:rsidRPr="0098421C">
        <w:rPr>
          <w:rFonts w:ascii="Times New Roman" w:eastAsia="Calibri" w:hAnsi="Times New Roman" w:cs="Times New Roman"/>
        </w:rPr>
        <w:lastRenderedPageBreak/>
        <w:t xml:space="preserve">nepakito. Taigi stiprūs CYP1A2 inhibitoriai gali keisti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koncentraciją plazmoje, todėl juos vartoti reikia atsargiai.</w:t>
      </w:r>
    </w:p>
    <w:p w14:paraId="04BA278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48C196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i/>
          <w:iCs/>
        </w:rPr>
      </w:pPr>
      <w:r w:rsidRPr="0098421C">
        <w:rPr>
          <w:rFonts w:ascii="Times New Roman" w:eastAsia="Calibri" w:hAnsi="Times New Roman" w:cs="Times New Roman"/>
          <w:i/>
          <w:iCs/>
        </w:rPr>
        <w:t xml:space="preserve">CYP1A2 </w:t>
      </w:r>
      <w:proofErr w:type="spellStart"/>
      <w:r w:rsidRPr="0098421C">
        <w:rPr>
          <w:rFonts w:ascii="Times New Roman" w:eastAsia="Calibri" w:hAnsi="Times New Roman" w:cs="Times New Roman"/>
          <w:i/>
          <w:iCs/>
        </w:rPr>
        <w:t>induktoriai</w:t>
      </w:r>
      <w:proofErr w:type="spellEnd"/>
    </w:p>
    <w:p w14:paraId="3DB73B5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Rūkančių pacientų plazmoje dėl </w:t>
      </w:r>
      <w:proofErr w:type="spellStart"/>
      <w:r w:rsidRPr="0098421C">
        <w:rPr>
          <w:rFonts w:ascii="Times New Roman" w:eastAsia="Calibri" w:hAnsi="Times New Roman" w:cs="Times New Roman"/>
        </w:rPr>
        <w:t>metabolizuojančio</w:t>
      </w:r>
      <w:proofErr w:type="spellEnd"/>
      <w:r w:rsidRPr="0098421C">
        <w:rPr>
          <w:rFonts w:ascii="Times New Roman" w:eastAsia="Calibri" w:hAnsi="Times New Roman" w:cs="Times New Roman"/>
        </w:rPr>
        <w:t xml:space="preserve"> fermento CYP1A2 sužadinimo gali sumažėti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koncentracija.</w:t>
      </w:r>
    </w:p>
    <w:p w14:paraId="396C57F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C786785"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 xml:space="preserve">Kiti </w:t>
      </w:r>
      <w:proofErr w:type="spellStart"/>
      <w:r w:rsidRPr="0098421C">
        <w:rPr>
          <w:rFonts w:ascii="Times New Roman" w:eastAsia="Times New Roman" w:hAnsi="Times New Roman" w:cs="Times New Roman"/>
          <w:snapToGrid w:val="0"/>
          <w:u w:val="single"/>
        </w:rPr>
        <w:t>citochromo</w:t>
      </w:r>
      <w:proofErr w:type="spellEnd"/>
      <w:r w:rsidRPr="0098421C">
        <w:rPr>
          <w:rFonts w:ascii="Times New Roman" w:eastAsia="Times New Roman" w:hAnsi="Times New Roman" w:cs="Times New Roman"/>
          <w:snapToGrid w:val="0"/>
          <w:u w:val="single"/>
        </w:rPr>
        <w:t xml:space="preserve"> P450 </w:t>
      </w:r>
      <w:proofErr w:type="spellStart"/>
      <w:r w:rsidRPr="0098421C">
        <w:rPr>
          <w:rFonts w:ascii="Times New Roman" w:eastAsia="Times New Roman" w:hAnsi="Times New Roman" w:cs="Times New Roman"/>
          <w:snapToGrid w:val="0"/>
          <w:u w:val="single"/>
        </w:rPr>
        <w:t>izofermentai</w:t>
      </w:r>
      <w:proofErr w:type="spellEnd"/>
    </w:p>
    <w:p w14:paraId="02280E4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55B916D5"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Tyrimais </w:t>
      </w:r>
      <w:proofErr w:type="spellStart"/>
      <w:r w:rsidRPr="0098421C">
        <w:rPr>
          <w:rFonts w:ascii="Times New Roman" w:eastAsia="Calibri" w:hAnsi="Times New Roman" w:cs="Times New Roman"/>
          <w:i/>
        </w:rPr>
        <w:t>in</w:t>
      </w:r>
      <w:proofErr w:type="spellEnd"/>
      <w:r w:rsidRPr="0098421C">
        <w:rPr>
          <w:rFonts w:ascii="Times New Roman" w:eastAsia="Calibri" w:hAnsi="Times New Roman" w:cs="Times New Roman"/>
          <w:i/>
        </w:rPr>
        <w:t xml:space="preserve"> </w:t>
      </w:r>
      <w:proofErr w:type="spellStart"/>
      <w:r w:rsidRPr="0098421C">
        <w:rPr>
          <w:rFonts w:ascii="Times New Roman" w:eastAsia="Calibri" w:hAnsi="Times New Roman" w:cs="Times New Roman"/>
          <w:i/>
        </w:rPr>
        <w:t>vitro</w:t>
      </w:r>
      <w:proofErr w:type="spellEnd"/>
      <w:r w:rsidRPr="0098421C">
        <w:rPr>
          <w:rFonts w:ascii="Times New Roman" w:eastAsia="Calibri" w:hAnsi="Times New Roman" w:cs="Times New Roman"/>
        </w:rPr>
        <w:t xml:space="preserve"> nustatyta, kad 1 µg/ml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koncentracija (ji 160 kartų didesnė už vidutinę </w:t>
      </w:r>
      <w:proofErr w:type="spellStart"/>
      <w:r w:rsidRPr="0098421C">
        <w:rPr>
          <w:rFonts w:ascii="Times New Roman" w:eastAsia="Calibri" w:hAnsi="Times New Roman" w:cs="Times New Roman"/>
        </w:rPr>
        <w:t>C</w:t>
      </w:r>
      <w:r w:rsidRPr="0098421C">
        <w:rPr>
          <w:rFonts w:ascii="Times New Roman" w:eastAsia="Calibri" w:hAnsi="Times New Roman" w:cs="Times New Roman"/>
          <w:vertAlign w:val="subscript"/>
        </w:rPr>
        <w:t>max</w:t>
      </w:r>
      <w:proofErr w:type="spellEnd"/>
      <w:r w:rsidRPr="0098421C">
        <w:rPr>
          <w:rFonts w:ascii="Times New Roman" w:eastAsia="Calibri" w:hAnsi="Times New Roman" w:cs="Times New Roman"/>
        </w:rPr>
        <w:t xml:space="preserve"> koncentraciją ~ 5,9-8,5 </w:t>
      </w:r>
      <w:proofErr w:type="spellStart"/>
      <w:r w:rsidRPr="0098421C">
        <w:rPr>
          <w:rFonts w:ascii="Times New Roman" w:eastAsia="Calibri" w:hAnsi="Times New Roman" w:cs="Times New Roman"/>
        </w:rPr>
        <w:t>ng</w:t>
      </w:r>
      <w:proofErr w:type="spellEnd"/>
      <w:r w:rsidRPr="0098421C">
        <w:rPr>
          <w:rFonts w:ascii="Times New Roman" w:eastAsia="Calibri" w:hAnsi="Times New Roman" w:cs="Times New Roman"/>
        </w:rPr>
        <w:t xml:space="preserve">/ml, kuri susidaro kartotines 1 mg dozes vartojančių Parkinsono liga sergančių pacientų organizme) neslopina </w:t>
      </w:r>
      <w:proofErr w:type="spellStart"/>
      <w:r w:rsidRPr="0098421C">
        <w:rPr>
          <w:rFonts w:ascii="Times New Roman" w:eastAsia="Calibri" w:hAnsi="Times New Roman" w:cs="Times New Roman"/>
        </w:rPr>
        <w:t>citochromo</w:t>
      </w:r>
      <w:proofErr w:type="spellEnd"/>
      <w:r w:rsidRPr="0098421C">
        <w:rPr>
          <w:rFonts w:ascii="Times New Roman" w:eastAsia="Calibri" w:hAnsi="Times New Roman" w:cs="Times New Roman"/>
        </w:rPr>
        <w:t xml:space="preserve"> P450 </w:t>
      </w:r>
      <w:proofErr w:type="spellStart"/>
      <w:r w:rsidRPr="0098421C">
        <w:rPr>
          <w:rFonts w:ascii="Times New Roman" w:eastAsia="Calibri" w:hAnsi="Times New Roman" w:cs="Times New Roman"/>
        </w:rPr>
        <w:t>izofermentų</w:t>
      </w:r>
      <w:proofErr w:type="spellEnd"/>
      <w:r w:rsidRPr="0098421C">
        <w:rPr>
          <w:rFonts w:ascii="Times New Roman" w:eastAsia="Calibri" w:hAnsi="Times New Roman" w:cs="Times New Roman"/>
        </w:rPr>
        <w:t xml:space="preserve"> CYP1A2, CYP2A6, CYP2C9, CYP2C19, CYP2D6, CYP2E1, CYP3A4, CYP4A. Remiantis šiais duomenimis tikėtina, kad gydomoji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koncentracija su šių fermentų substratais reikšmingai nesąveikaus</w:t>
      </w:r>
      <w:r w:rsidRPr="0098421C">
        <w:rPr>
          <w:rFonts w:ascii="Times New Roman" w:eastAsia="Calibri" w:hAnsi="Times New Roman" w:cs="Times New Roman"/>
          <w:snapToGrid w:val="0"/>
        </w:rPr>
        <w:t xml:space="preserve"> (žr. 5.3 skyrių).</w:t>
      </w:r>
    </w:p>
    <w:p w14:paraId="38ADBD1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7C3B6E9F"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proofErr w:type="spellStart"/>
      <w:r w:rsidRPr="0098421C">
        <w:rPr>
          <w:rFonts w:ascii="Times New Roman" w:eastAsia="Times New Roman" w:hAnsi="Times New Roman" w:cs="Times New Roman"/>
          <w:snapToGrid w:val="0"/>
          <w:u w:val="single"/>
        </w:rPr>
        <w:t>Levodopa</w:t>
      </w:r>
      <w:proofErr w:type="spellEnd"/>
      <w:r w:rsidRPr="0098421C">
        <w:rPr>
          <w:rFonts w:ascii="Times New Roman" w:eastAsia="Times New Roman" w:hAnsi="Times New Roman" w:cs="Times New Roman"/>
          <w:snapToGrid w:val="0"/>
          <w:u w:val="single"/>
        </w:rPr>
        <w:t xml:space="preserve"> ir kiti vaistiniai preparatai nuo Parkinsono ligos</w:t>
      </w:r>
    </w:p>
    <w:p w14:paraId="0F0FB91C"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693D17A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Parkinsono liga sergantiems pacientams, kurie nuolat gydomi </w:t>
      </w:r>
      <w:proofErr w:type="spellStart"/>
      <w:r w:rsidRPr="0098421C">
        <w:rPr>
          <w:rFonts w:ascii="Times New Roman" w:eastAsia="Times New Roman" w:hAnsi="Times New Roman" w:cs="Times New Roman"/>
          <w:snapToGrid w:val="0"/>
        </w:rPr>
        <w:t>levodopa</w:t>
      </w:r>
      <w:proofErr w:type="spellEnd"/>
      <w:r w:rsidRPr="0098421C">
        <w:rPr>
          <w:rFonts w:ascii="Times New Roman" w:eastAsia="Times New Roman" w:hAnsi="Times New Roman" w:cs="Times New Roman"/>
          <w:snapToGrid w:val="0"/>
        </w:rPr>
        <w:t xml:space="preserve">, kartu vartojant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jo</w:t>
      </w:r>
    </w:p>
    <w:p w14:paraId="67C1292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klirensui kliniškai reikšmingo poveikio </w:t>
      </w:r>
      <w:proofErr w:type="spellStart"/>
      <w:r w:rsidRPr="0098421C">
        <w:rPr>
          <w:rFonts w:ascii="Times New Roman" w:eastAsia="Times New Roman" w:hAnsi="Times New Roman" w:cs="Times New Roman"/>
          <w:snapToGrid w:val="0"/>
        </w:rPr>
        <w:t>levodopa</w:t>
      </w:r>
      <w:proofErr w:type="spellEnd"/>
      <w:r w:rsidRPr="0098421C">
        <w:rPr>
          <w:rFonts w:ascii="Times New Roman" w:eastAsia="Times New Roman" w:hAnsi="Times New Roman" w:cs="Times New Roman"/>
          <w:snapToGrid w:val="0"/>
        </w:rPr>
        <w:t xml:space="preserve"> nedaro.</w:t>
      </w:r>
    </w:p>
    <w:p w14:paraId="78547B9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C15E8BB" w14:textId="3EE51022"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Kartu su </w:t>
      </w:r>
      <w:proofErr w:type="spellStart"/>
      <w:r w:rsidRPr="0098421C">
        <w:rPr>
          <w:rFonts w:ascii="Times New Roman" w:eastAsia="Calibri" w:hAnsi="Times New Roman" w:cs="Times New Roman"/>
        </w:rPr>
        <w:t>entakaponu</w:t>
      </w:r>
      <w:proofErr w:type="spellEnd"/>
      <w:r w:rsidRPr="0098421C">
        <w:rPr>
          <w:rFonts w:ascii="Times New Roman" w:eastAsia="Calibri" w:hAnsi="Times New Roman" w:cs="Times New Roman"/>
        </w:rPr>
        <w:t xml:space="preserve"> </w:t>
      </w:r>
      <w:r w:rsidR="001364C7">
        <w:rPr>
          <w:rFonts w:ascii="Times New Roman" w:eastAsia="Calibri" w:hAnsi="Times New Roman" w:cs="Times New Roman"/>
        </w:rPr>
        <w:t>vartojamo</w:t>
      </w:r>
      <w:r w:rsidR="001364C7"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klirensas padidėjo 28 %.</w:t>
      </w:r>
    </w:p>
    <w:p w14:paraId="4F8E337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D59146E" w14:textId="77777777" w:rsidR="00A666C1" w:rsidRPr="00E63C5F" w:rsidRDefault="0098421C" w:rsidP="0098421C">
      <w:pPr>
        <w:widowControl w:val="0"/>
        <w:tabs>
          <w:tab w:val="left" w:pos="567"/>
        </w:tabs>
        <w:spacing w:after="0" w:line="240" w:lineRule="auto"/>
        <w:rPr>
          <w:rFonts w:ascii="Times New Roman" w:eastAsia="Calibri" w:hAnsi="Times New Roman" w:cs="Times New Roman"/>
          <w:u w:val="single"/>
        </w:rPr>
      </w:pPr>
      <w:proofErr w:type="spellStart"/>
      <w:r w:rsidRPr="00E63C5F">
        <w:rPr>
          <w:rFonts w:ascii="Times New Roman" w:eastAsia="Calibri" w:hAnsi="Times New Roman" w:cs="Times New Roman"/>
          <w:u w:val="single"/>
        </w:rPr>
        <w:t>Tiramino</w:t>
      </w:r>
      <w:proofErr w:type="spellEnd"/>
      <w:r w:rsidRPr="00E63C5F">
        <w:rPr>
          <w:rFonts w:ascii="Times New Roman" w:eastAsia="Calibri" w:hAnsi="Times New Roman" w:cs="Times New Roman"/>
          <w:u w:val="single"/>
        </w:rPr>
        <w:t xml:space="preserve"> ir </w:t>
      </w:r>
      <w:proofErr w:type="spellStart"/>
      <w:r w:rsidRPr="00E63C5F">
        <w:rPr>
          <w:rFonts w:ascii="Times New Roman" w:eastAsia="Calibri" w:hAnsi="Times New Roman" w:cs="Times New Roman"/>
          <w:u w:val="single"/>
        </w:rPr>
        <w:t>razagilino</w:t>
      </w:r>
      <w:proofErr w:type="spellEnd"/>
      <w:r w:rsidRPr="00E63C5F">
        <w:rPr>
          <w:rFonts w:ascii="Times New Roman" w:eastAsia="Calibri" w:hAnsi="Times New Roman" w:cs="Times New Roman"/>
          <w:u w:val="single"/>
        </w:rPr>
        <w:t xml:space="preserve"> sąveika</w:t>
      </w:r>
    </w:p>
    <w:p w14:paraId="7D717C46" w14:textId="77777777" w:rsidR="00A666C1" w:rsidRDefault="00A666C1" w:rsidP="0098421C">
      <w:pPr>
        <w:widowControl w:val="0"/>
        <w:tabs>
          <w:tab w:val="left" w:pos="567"/>
        </w:tabs>
        <w:spacing w:after="0" w:line="240" w:lineRule="auto"/>
        <w:rPr>
          <w:rFonts w:ascii="Times New Roman" w:eastAsia="Calibri" w:hAnsi="Times New Roman" w:cs="Times New Roman"/>
        </w:rPr>
      </w:pPr>
    </w:p>
    <w:p w14:paraId="05B9921A" w14:textId="74A8C0B0"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Penkių </w:t>
      </w:r>
      <w:proofErr w:type="spellStart"/>
      <w:r w:rsidRPr="0098421C">
        <w:rPr>
          <w:rFonts w:ascii="Times New Roman" w:eastAsia="Calibri" w:hAnsi="Times New Roman" w:cs="Times New Roman"/>
        </w:rPr>
        <w:t>tiramino</w:t>
      </w:r>
      <w:proofErr w:type="spellEnd"/>
      <w:r w:rsidRPr="0098421C">
        <w:rPr>
          <w:rFonts w:ascii="Times New Roman" w:eastAsia="Calibri" w:hAnsi="Times New Roman" w:cs="Times New Roman"/>
        </w:rPr>
        <w:t xml:space="preserve"> tyrimų (dalyvavo savanoriai ir </w:t>
      </w:r>
      <w:r w:rsidRPr="0098421C">
        <w:rPr>
          <w:rFonts w:ascii="Times New Roman" w:eastAsia="Times New Roman" w:hAnsi="Times New Roman" w:cs="Times New Roman"/>
          <w:snapToGrid w:val="0"/>
        </w:rPr>
        <w:t>Parkinsono liga</w:t>
      </w:r>
      <w:r w:rsidRPr="0098421C">
        <w:rPr>
          <w:rFonts w:ascii="Times New Roman" w:eastAsia="Calibri" w:hAnsi="Times New Roman" w:cs="Times New Roman"/>
        </w:rPr>
        <w:t xml:space="preserve"> sergantys pacientai) duomenimis, matuojant kraujospūdį namuose po valgio (464 pacientai šešis mėnesius papildomai kartu su </w:t>
      </w:r>
      <w:proofErr w:type="spellStart"/>
      <w:r w:rsidRPr="0098421C">
        <w:rPr>
          <w:rFonts w:ascii="Times New Roman" w:eastAsia="Calibri" w:hAnsi="Times New Roman" w:cs="Times New Roman"/>
        </w:rPr>
        <w:t>levodopa</w:t>
      </w:r>
      <w:proofErr w:type="spellEnd"/>
      <w:r w:rsidRPr="0098421C">
        <w:rPr>
          <w:rFonts w:ascii="Times New Roman" w:eastAsia="Calibri" w:hAnsi="Times New Roman" w:cs="Times New Roman"/>
        </w:rPr>
        <w:t xml:space="preserve"> vartojo 0,5 arba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 arba </w:t>
      </w:r>
      <w:proofErr w:type="spellStart"/>
      <w:r w:rsidRPr="0098421C">
        <w:rPr>
          <w:rFonts w:ascii="Times New Roman" w:eastAsia="Calibri" w:hAnsi="Times New Roman" w:cs="Times New Roman"/>
        </w:rPr>
        <w:t>placebą</w:t>
      </w:r>
      <w:proofErr w:type="spellEnd"/>
      <w:r w:rsidRPr="0098421C">
        <w:rPr>
          <w:rFonts w:ascii="Times New Roman" w:eastAsia="Calibri" w:hAnsi="Times New Roman" w:cs="Times New Roman"/>
        </w:rPr>
        <w:t xml:space="preserve"> ir neribojo </w:t>
      </w:r>
      <w:proofErr w:type="spellStart"/>
      <w:r w:rsidRPr="0098421C">
        <w:rPr>
          <w:rFonts w:ascii="Times New Roman" w:eastAsia="Calibri" w:hAnsi="Times New Roman" w:cs="Times New Roman"/>
        </w:rPr>
        <w:t>tiramino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saugu vartoti neribojant </w:t>
      </w:r>
      <w:proofErr w:type="spellStart"/>
      <w:r w:rsidRPr="0098421C">
        <w:rPr>
          <w:rFonts w:ascii="Times New Roman" w:eastAsia="Calibri" w:hAnsi="Times New Roman" w:cs="Times New Roman"/>
        </w:rPr>
        <w:t>tiramino</w:t>
      </w:r>
      <w:proofErr w:type="spellEnd"/>
      <w:r w:rsidRPr="0098421C">
        <w:rPr>
          <w:rFonts w:ascii="Times New Roman" w:eastAsia="Calibri" w:hAnsi="Times New Roman" w:cs="Times New Roman"/>
        </w:rPr>
        <w:t xml:space="preserve">. Šią išvadą patvirtina ir tai, kad atliekant klinikinius tyrimus ir neribojant </w:t>
      </w:r>
      <w:proofErr w:type="spellStart"/>
      <w:r w:rsidRPr="0098421C">
        <w:rPr>
          <w:rFonts w:ascii="Times New Roman" w:eastAsia="Calibri" w:hAnsi="Times New Roman" w:cs="Times New Roman"/>
        </w:rPr>
        <w:t>tiramino</w:t>
      </w:r>
      <w:proofErr w:type="spellEnd"/>
      <w:r w:rsidRPr="0098421C">
        <w:rPr>
          <w:rFonts w:ascii="Times New Roman" w:eastAsia="Calibri" w:hAnsi="Times New Roman" w:cs="Times New Roman"/>
        </w:rPr>
        <w:t xml:space="preserve">, pranešimų apie </w:t>
      </w:r>
      <w:proofErr w:type="spellStart"/>
      <w:r w:rsidRPr="0098421C">
        <w:rPr>
          <w:rFonts w:ascii="Times New Roman" w:eastAsia="Calibri" w:hAnsi="Times New Roman" w:cs="Times New Roman"/>
        </w:rPr>
        <w:t>tiramino</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sąveiką negauta.</w:t>
      </w:r>
    </w:p>
    <w:p w14:paraId="3B26AEE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610F4B7"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4.6</w:t>
      </w:r>
      <w:r w:rsidRPr="0098421C">
        <w:rPr>
          <w:rFonts w:ascii="Times New Roman" w:eastAsia="Calibri" w:hAnsi="Times New Roman" w:cs="Times New Roman"/>
          <w:b/>
        </w:rPr>
        <w:tab/>
        <w:t>Vaisingumas, nėštumo ir žindymo laikotarpis</w:t>
      </w:r>
    </w:p>
    <w:p w14:paraId="6388E2A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56CEAA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color w:val="0D0D0D"/>
          <w:u w:val="single"/>
        </w:rPr>
      </w:pPr>
      <w:r w:rsidRPr="0098421C">
        <w:rPr>
          <w:rFonts w:ascii="Times New Roman" w:eastAsia="Times New Roman" w:hAnsi="Times New Roman" w:cs="Times New Roman"/>
          <w:snapToGrid w:val="0"/>
          <w:color w:val="0D0D0D"/>
          <w:u w:val="single"/>
        </w:rPr>
        <w:t>Nėštumas</w:t>
      </w:r>
    </w:p>
    <w:p w14:paraId="0E72E06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color w:val="0D0D0D"/>
        </w:rPr>
      </w:pPr>
    </w:p>
    <w:p w14:paraId="6817EA8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color w:val="0D0D0D"/>
        </w:rPr>
      </w:pPr>
      <w:r w:rsidRPr="0098421C">
        <w:rPr>
          <w:rFonts w:ascii="Times New Roman" w:eastAsia="Times New Roman" w:hAnsi="Times New Roman" w:cs="Times New Roman"/>
          <w:snapToGrid w:val="0"/>
          <w:color w:val="0D0D0D"/>
        </w:rPr>
        <w:t>Duomenų</w:t>
      </w:r>
      <w:r w:rsidRPr="0098421C">
        <w:rPr>
          <w:rFonts w:ascii="Times New Roman" w:eastAsia="Calibri" w:hAnsi="Times New Roman" w:cs="Times New Roman"/>
          <w:color w:val="0D0D0D"/>
        </w:rPr>
        <w:t xml:space="preserve"> apie </w:t>
      </w:r>
      <w:proofErr w:type="spellStart"/>
      <w:r w:rsidRPr="0098421C">
        <w:rPr>
          <w:rFonts w:ascii="Times New Roman" w:eastAsia="Calibri" w:hAnsi="Times New Roman" w:cs="Times New Roman"/>
          <w:color w:val="0D0D0D"/>
        </w:rPr>
        <w:t>razagilino</w:t>
      </w:r>
      <w:proofErr w:type="spellEnd"/>
      <w:r w:rsidRPr="0098421C">
        <w:rPr>
          <w:rFonts w:ascii="Times New Roman" w:eastAsia="Calibri" w:hAnsi="Times New Roman" w:cs="Times New Roman"/>
          <w:color w:val="0D0D0D"/>
        </w:rPr>
        <w:t xml:space="preserve"> vartojimą nėštumo metu nėra. Tyrimai su gyvūnais tiesioginio ar netiesioginio kenksmingo </w:t>
      </w:r>
      <w:r w:rsidRPr="0098421C">
        <w:rPr>
          <w:rFonts w:ascii="Times New Roman" w:eastAsia="Calibri" w:hAnsi="Times New Roman" w:cs="Times New Roman"/>
          <w:snapToGrid w:val="0"/>
          <w:color w:val="0D0D0D"/>
        </w:rPr>
        <w:t xml:space="preserve">toksinio </w:t>
      </w:r>
      <w:r w:rsidRPr="0098421C">
        <w:rPr>
          <w:rFonts w:ascii="Times New Roman" w:eastAsia="Calibri" w:hAnsi="Times New Roman" w:cs="Times New Roman"/>
          <w:color w:val="0D0D0D"/>
        </w:rPr>
        <w:t xml:space="preserve">poveikio </w:t>
      </w:r>
      <w:r w:rsidRPr="0098421C">
        <w:rPr>
          <w:rFonts w:ascii="Times New Roman" w:eastAsia="Calibri" w:hAnsi="Times New Roman" w:cs="Times New Roman"/>
          <w:snapToGrid w:val="0"/>
          <w:color w:val="0D0D0D"/>
        </w:rPr>
        <w:t>reprodukcijai</w:t>
      </w:r>
      <w:r w:rsidRPr="0098421C">
        <w:rPr>
          <w:rFonts w:ascii="Times New Roman" w:eastAsia="Calibri" w:hAnsi="Times New Roman" w:cs="Times New Roman"/>
          <w:color w:val="0D0D0D"/>
        </w:rPr>
        <w:t xml:space="preserve"> neparodė (žr. 5.3</w:t>
      </w:r>
      <w:r w:rsidRPr="0098421C">
        <w:rPr>
          <w:rFonts w:ascii="Times New Roman" w:eastAsia="Calibri" w:hAnsi="Times New Roman" w:cs="Times New Roman"/>
          <w:snapToGrid w:val="0"/>
          <w:color w:val="0D0D0D"/>
        </w:rPr>
        <w:t xml:space="preserve"> </w:t>
      </w:r>
      <w:r w:rsidRPr="0098421C">
        <w:rPr>
          <w:rFonts w:ascii="Times New Roman" w:eastAsia="Calibri" w:hAnsi="Times New Roman" w:cs="Times New Roman"/>
          <w:color w:val="0D0D0D"/>
        </w:rPr>
        <w:t xml:space="preserve">skyrių). </w:t>
      </w:r>
      <w:r w:rsidRPr="0098421C">
        <w:rPr>
          <w:rFonts w:ascii="Times New Roman" w:eastAsia="Calibri" w:hAnsi="Times New Roman" w:cs="Times New Roman"/>
          <w:snapToGrid w:val="0"/>
          <w:color w:val="0D0D0D"/>
        </w:rPr>
        <w:t xml:space="preserve">Nėštumo metu </w:t>
      </w:r>
      <w:proofErr w:type="spellStart"/>
      <w:r w:rsidRPr="0098421C">
        <w:rPr>
          <w:rFonts w:ascii="Times New Roman" w:eastAsia="Calibri" w:hAnsi="Times New Roman" w:cs="Times New Roman"/>
          <w:snapToGrid w:val="0"/>
          <w:color w:val="0D0D0D"/>
        </w:rPr>
        <w:t>razagilino</w:t>
      </w:r>
      <w:proofErr w:type="spellEnd"/>
      <w:r w:rsidRPr="0098421C">
        <w:rPr>
          <w:rFonts w:ascii="Times New Roman" w:eastAsia="Calibri" w:hAnsi="Times New Roman" w:cs="Times New Roman"/>
          <w:snapToGrid w:val="0"/>
          <w:color w:val="0D0D0D"/>
        </w:rPr>
        <w:t xml:space="preserve"> geriau nevartoti</w:t>
      </w:r>
      <w:r w:rsidRPr="0098421C">
        <w:rPr>
          <w:rFonts w:ascii="Times New Roman" w:eastAsia="Calibri" w:hAnsi="Times New Roman" w:cs="Times New Roman"/>
          <w:color w:val="0D0D0D"/>
        </w:rPr>
        <w:t>.</w:t>
      </w:r>
    </w:p>
    <w:p w14:paraId="788CCA01"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color w:val="0D0D0D"/>
        </w:rPr>
      </w:pPr>
    </w:p>
    <w:p w14:paraId="4C2E727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color w:val="0D0D0D"/>
          <w:u w:val="single"/>
        </w:rPr>
      </w:pPr>
      <w:r w:rsidRPr="0098421C">
        <w:rPr>
          <w:rFonts w:ascii="Times New Roman" w:eastAsia="Times New Roman" w:hAnsi="Times New Roman" w:cs="Times New Roman"/>
          <w:snapToGrid w:val="0"/>
          <w:color w:val="0D0D0D"/>
          <w:u w:val="single"/>
        </w:rPr>
        <w:t>Žindymas</w:t>
      </w:r>
    </w:p>
    <w:p w14:paraId="2CE9FA8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color w:val="0D0D0D"/>
        </w:rPr>
      </w:pPr>
    </w:p>
    <w:p w14:paraId="273BCDF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color w:val="0D0D0D"/>
        </w:rPr>
      </w:pPr>
      <w:proofErr w:type="spellStart"/>
      <w:r w:rsidRPr="0098421C">
        <w:rPr>
          <w:rFonts w:ascii="Times New Roman" w:eastAsia="Times New Roman" w:hAnsi="Times New Roman" w:cs="Times New Roman"/>
          <w:snapToGrid w:val="0"/>
          <w:color w:val="0D0D0D"/>
        </w:rPr>
        <w:t>Ikiklinikinių</w:t>
      </w:r>
      <w:proofErr w:type="spellEnd"/>
      <w:r w:rsidRPr="0098421C">
        <w:rPr>
          <w:rFonts w:ascii="Times New Roman" w:eastAsia="Calibri" w:hAnsi="Times New Roman" w:cs="Times New Roman"/>
          <w:color w:val="0D0D0D"/>
        </w:rPr>
        <w:t xml:space="preserve"> tyrimų duomenimis, </w:t>
      </w:r>
      <w:proofErr w:type="spellStart"/>
      <w:r w:rsidRPr="0098421C">
        <w:rPr>
          <w:rFonts w:ascii="Times New Roman" w:eastAsia="Calibri" w:hAnsi="Times New Roman" w:cs="Times New Roman"/>
          <w:color w:val="0D0D0D"/>
        </w:rPr>
        <w:t>razagilinas</w:t>
      </w:r>
      <w:proofErr w:type="spellEnd"/>
      <w:r w:rsidRPr="0098421C">
        <w:rPr>
          <w:rFonts w:ascii="Times New Roman" w:eastAsia="Calibri" w:hAnsi="Times New Roman" w:cs="Times New Roman"/>
          <w:color w:val="0D0D0D"/>
        </w:rPr>
        <w:t xml:space="preserve"> slopina prolaktino sekreciją, todėl gali slopinti laktaciją. Nežinoma, ar </w:t>
      </w:r>
      <w:proofErr w:type="spellStart"/>
      <w:r w:rsidRPr="0098421C">
        <w:rPr>
          <w:rFonts w:ascii="Times New Roman" w:eastAsia="Calibri" w:hAnsi="Times New Roman" w:cs="Times New Roman"/>
          <w:color w:val="0D0D0D"/>
        </w:rPr>
        <w:t>razagilino</w:t>
      </w:r>
      <w:proofErr w:type="spellEnd"/>
      <w:r w:rsidRPr="0098421C">
        <w:rPr>
          <w:rFonts w:ascii="Times New Roman" w:eastAsia="Calibri" w:hAnsi="Times New Roman" w:cs="Times New Roman"/>
          <w:color w:val="0D0D0D"/>
        </w:rPr>
        <w:t xml:space="preserve"> išsiskiria su moters pienu. </w:t>
      </w:r>
      <w:proofErr w:type="spellStart"/>
      <w:r w:rsidRPr="0098421C">
        <w:rPr>
          <w:rFonts w:ascii="Times New Roman" w:eastAsia="Calibri" w:hAnsi="Times New Roman" w:cs="Times New Roman"/>
          <w:color w:val="0D0D0D"/>
        </w:rPr>
        <w:t>Razagilinu</w:t>
      </w:r>
      <w:proofErr w:type="spellEnd"/>
      <w:r w:rsidRPr="0098421C">
        <w:rPr>
          <w:rFonts w:ascii="Times New Roman" w:eastAsia="Calibri" w:hAnsi="Times New Roman" w:cs="Times New Roman"/>
          <w:color w:val="0D0D0D"/>
        </w:rPr>
        <w:t xml:space="preserve"> gydyti žindyves reikia atsargiai.</w:t>
      </w:r>
    </w:p>
    <w:p w14:paraId="3C59C29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A8BF639"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Vaisingumas</w:t>
      </w:r>
    </w:p>
    <w:p w14:paraId="4671C5D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15BFC0D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Duomenų apie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xml:space="preserve"> poveikį žmogaus vaisingumui nėra. </w:t>
      </w:r>
      <w:proofErr w:type="spellStart"/>
      <w:r w:rsidRPr="0098421C">
        <w:rPr>
          <w:rFonts w:ascii="Times New Roman" w:eastAsia="Times New Roman" w:hAnsi="Times New Roman" w:cs="Times New Roman"/>
          <w:snapToGrid w:val="0"/>
        </w:rPr>
        <w:t>Ikiklinikinių</w:t>
      </w:r>
      <w:proofErr w:type="spellEnd"/>
      <w:r w:rsidRPr="0098421C">
        <w:rPr>
          <w:rFonts w:ascii="Times New Roman" w:eastAsia="Times New Roman" w:hAnsi="Times New Roman" w:cs="Times New Roman"/>
          <w:snapToGrid w:val="0"/>
        </w:rPr>
        <w:t xml:space="preserve"> tyrimų duomenimis,</w:t>
      </w:r>
    </w:p>
    <w:p w14:paraId="7855DBF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roofErr w:type="spellStart"/>
      <w:r w:rsidRPr="0098421C">
        <w:rPr>
          <w:rFonts w:ascii="Times New Roman" w:eastAsia="Times New Roman" w:hAnsi="Times New Roman" w:cs="Times New Roman"/>
          <w:snapToGrid w:val="0"/>
        </w:rPr>
        <w:t>razagilinas</w:t>
      </w:r>
      <w:proofErr w:type="spellEnd"/>
      <w:r w:rsidRPr="0098421C">
        <w:rPr>
          <w:rFonts w:ascii="Times New Roman" w:eastAsia="Times New Roman" w:hAnsi="Times New Roman" w:cs="Times New Roman"/>
          <w:snapToGrid w:val="0"/>
        </w:rPr>
        <w:t xml:space="preserve"> neveikia vaisingumo.</w:t>
      </w:r>
    </w:p>
    <w:p w14:paraId="10E53142"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439F7B3B" w14:textId="77777777" w:rsidR="0098421C" w:rsidRPr="0098421C" w:rsidRDefault="0098421C" w:rsidP="0098421C">
      <w:pPr>
        <w:widowControl w:val="0"/>
        <w:tabs>
          <w:tab w:val="left" w:pos="567"/>
        </w:tabs>
        <w:spacing w:after="0" w:line="240" w:lineRule="auto"/>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4.7</w:t>
      </w:r>
      <w:r w:rsidRPr="0098421C">
        <w:rPr>
          <w:rFonts w:ascii="Times New Roman" w:eastAsia="Calibri" w:hAnsi="Times New Roman" w:cs="Times New Roman"/>
          <w:b/>
        </w:rPr>
        <w:tab/>
        <w:t>Poveikis gebėjimui vairuoti ir valdyti mechanizmus</w:t>
      </w:r>
    </w:p>
    <w:p w14:paraId="5847607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54DCEB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Pacientams, kuriems pasireiškė </w:t>
      </w:r>
      <w:proofErr w:type="spellStart"/>
      <w:r w:rsidRPr="0098421C">
        <w:rPr>
          <w:rFonts w:ascii="Times New Roman" w:eastAsia="Times New Roman" w:hAnsi="Times New Roman" w:cs="Times New Roman"/>
          <w:snapToGrid w:val="0"/>
        </w:rPr>
        <w:t>somnolencija</w:t>
      </w:r>
      <w:proofErr w:type="spellEnd"/>
      <w:r w:rsidRPr="0098421C">
        <w:rPr>
          <w:rFonts w:ascii="Times New Roman" w:eastAsia="Times New Roman" w:hAnsi="Times New Roman" w:cs="Times New Roman"/>
          <w:snapToGrid w:val="0"/>
        </w:rPr>
        <w:t xml:space="preserve"> ir (arba) staigūs miego priepuoliai, </w:t>
      </w:r>
      <w:proofErr w:type="spellStart"/>
      <w:r w:rsidRPr="0098421C">
        <w:rPr>
          <w:rFonts w:ascii="Times New Roman" w:eastAsia="Times New Roman" w:hAnsi="Times New Roman" w:cs="Times New Roman"/>
          <w:snapToGrid w:val="0"/>
        </w:rPr>
        <w:t>razagilinas</w:t>
      </w:r>
      <w:proofErr w:type="spellEnd"/>
      <w:r w:rsidRPr="0098421C">
        <w:rPr>
          <w:rFonts w:ascii="Times New Roman" w:eastAsia="Times New Roman" w:hAnsi="Times New Roman" w:cs="Times New Roman"/>
          <w:snapToGrid w:val="0"/>
        </w:rPr>
        <w:t xml:space="preserve"> gali</w:t>
      </w:r>
    </w:p>
    <w:p w14:paraId="55000F81"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Times New Roman" w:hAnsi="Times New Roman" w:cs="Times New Roman"/>
          <w:snapToGrid w:val="0"/>
        </w:rPr>
        <w:t>stipriai veikti gebėjimą</w:t>
      </w:r>
      <w:r w:rsidRPr="0098421C">
        <w:rPr>
          <w:rFonts w:ascii="Times New Roman" w:eastAsia="Calibri" w:hAnsi="Times New Roman" w:cs="Times New Roman"/>
        </w:rPr>
        <w:t xml:space="preserve"> vairuoti ir valdyti mechanizmus.</w:t>
      </w:r>
    </w:p>
    <w:p w14:paraId="10EA46AF" w14:textId="38C5174A"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t>Pacientus būtina perspėti, kad nevaldytų pavojingų mechanizmų, įskaitant motorinius, kol neįsitikins, kad</w:t>
      </w:r>
      <w:r w:rsidR="00FF1E60">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razagilinas</w:t>
      </w:r>
      <w:proofErr w:type="spellEnd"/>
      <w:r w:rsidRPr="0098421C">
        <w:rPr>
          <w:rFonts w:ascii="Times New Roman" w:eastAsia="Calibri" w:hAnsi="Times New Roman" w:cs="Times New Roman"/>
        </w:rPr>
        <w:t xml:space="preserve"> nesukelia nepageidaujamo poveikio.</w:t>
      </w:r>
    </w:p>
    <w:p w14:paraId="06A64F4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353C87B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roofErr w:type="spellStart"/>
      <w:r w:rsidRPr="0098421C">
        <w:rPr>
          <w:rFonts w:ascii="Times New Roman" w:eastAsia="Times New Roman" w:hAnsi="Times New Roman" w:cs="Times New Roman"/>
          <w:snapToGrid w:val="0"/>
        </w:rPr>
        <w:t>Razagilinu</w:t>
      </w:r>
      <w:proofErr w:type="spellEnd"/>
      <w:r w:rsidRPr="0098421C">
        <w:rPr>
          <w:rFonts w:ascii="Times New Roman" w:eastAsia="Times New Roman" w:hAnsi="Times New Roman" w:cs="Times New Roman"/>
          <w:snapToGrid w:val="0"/>
        </w:rPr>
        <w:t xml:space="preserve"> gydomus pacientus, kuriems pasireiškė </w:t>
      </w:r>
      <w:proofErr w:type="spellStart"/>
      <w:r w:rsidRPr="0098421C">
        <w:rPr>
          <w:rFonts w:ascii="Times New Roman" w:eastAsia="Times New Roman" w:hAnsi="Times New Roman" w:cs="Times New Roman"/>
          <w:snapToGrid w:val="0"/>
        </w:rPr>
        <w:t>somnolencija</w:t>
      </w:r>
      <w:proofErr w:type="spellEnd"/>
      <w:r w:rsidRPr="0098421C">
        <w:rPr>
          <w:rFonts w:ascii="Times New Roman" w:eastAsia="Times New Roman" w:hAnsi="Times New Roman" w:cs="Times New Roman"/>
          <w:snapToGrid w:val="0"/>
        </w:rPr>
        <w:t xml:space="preserve"> ir (arba) staigūs miego priepuoliai, būtina perspėti, kad susilaikytų nuo vairavimo ir veiklos, kuria užsiimdami, praradę budrumą, keltų </w:t>
      </w:r>
      <w:r w:rsidRPr="0098421C">
        <w:rPr>
          <w:rFonts w:ascii="Times New Roman" w:eastAsia="Times New Roman" w:hAnsi="Times New Roman" w:cs="Times New Roman"/>
          <w:snapToGrid w:val="0"/>
        </w:rPr>
        <w:lastRenderedPageBreak/>
        <w:t xml:space="preserve">sunkaus sužalojimo arba mirtiną pavojų sau ir kitiems (pvz., valdydami mechanizmus), kol vartodami </w:t>
      </w:r>
      <w:proofErr w:type="spellStart"/>
      <w:r w:rsidRPr="0098421C">
        <w:rPr>
          <w:rFonts w:ascii="Times New Roman" w:eastAsia="Times New Roman" w:hAnsi="Times New Roman" w:cs="Times New Roman"/>
          <w:snapToGrid w:val="0"/>
        </w:rPr>
        <w:t>razagiliną</w:t>
      </w:r>
      <w:proofErr w:type="spellEnd"/>
      <w:r w:rsidRPr="0098421C">
        <w:rPr>
          <w:rFonts w:ascii="Times New Roman" w:eastAsia="Times New Roman" w:hAnsi="Times New Roman" w:cs="Times New Roman"/>
          <w:snapToGrid w:val="0"/>
        </w:rPr>
        <w:t xml:space="preserve"> ir kitus </w:t>
      </w:r>
      <w:proofErr w:type="spellStart"/>
      <w:r w:rsidRPr="0098421C">
        <w:rPr>
          <w:rFonts w:ascii="Times New Roman" w:eastAsia="Times New Roman" w:hAnsi="Times New Roman" w:cs="Times New Roman"/>
          <w:snapToGrid w:val="0"/>
        </w:rPr>
        <w:t>dopaminerginius</w:t>
      </w:r>
      <w:proofErr w:type="spellEnd"/>
      <w:r w:rsidRPr="0098421C">
        <w:rPr>
          <w:rFonts w:ascii="Times New Roman" w:eastAsia="Times New Roman" w:hAnsi="Times New Roman" w:cs="Times New Roman"/>
          <w:snapToGrid w:val="0"/>
        </w:rPr>
        <w:t xml:space="preserve"> vaistinius preparatus bus įgiję pakankamai patirties, kad galėtų spręsti, ar vaistinis preparatas nepageidaujamai veikia psichinius ir motorinius gebėjimus, ar ne</w:t>
      </w:r>
      <w:r w:rsidRPr="0098421C">
        <w:rPr>
          <w:rFonts w:ascii="Times New Roman" w:eastAsia="Calibri" w:hAnsi="Times New Roman" w:cs="Times New Roman"/>
        </w:rPr>
        <w:t>.</w:t>
      </w:r>
    </w:p>
    <w:p w14:paraId="6E2EB23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078FB0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Calibri" w:hAnsi="Times New Roman" w:cs="Times New Roman"/>
        </w:rPr>
        <w:t xml:space="preserve">Jei </w:t>
      </w:r>
      <w:r w:rsidRPr="0098421C">
        <w:rPr>
          <w:rFonts w:ascii="Times New Roman" w:eastAsia="Times New Roman" w:hAnsi="Times New Roman" w:cs="Times New Roman"/>
          <w:snapToGrid w:val="0"/>
        </w:rPr>
        <w:t xml:space="preserve">bet kada gydymo metu </w:t>
      </w:r>
      <w:proofErr w:type="spellStart"/>
      <w:r w:rsidRPr="0098421C">
        <w:rPr>
          <w:rFonts w:ascii="Times New Roman" w:eastAsia="Times New Roman" w:hAnsi="Times New Roman" w:cs="Times New Roman"/>
          <w:snapToGrid w:val="0"/>
        </w:rPr>
        <w:t>somnolencija</w:t>
      </w:r>
      <w:proofErr w:type="spellEnd"/>
      <w:r w:rsidRPr="0098421C">
        <w:rPr>
          <w:rFonts w:ascii="Times New Roman" w:eastAsia="Times New Roman" w:hAnsi="Times New Roman" w:cs="Times New Roman"/>
          <w:snapToGrid w:val="0"/>
        </w:rPr>
        <w:t xml:space="preserve"> sustiprėjo arba įprastomis kasdienio gyvenimo aplinkybėmis (pvz., žiūrint televizorių, sėdint automobilyje ir pan.) pacientams pasireiškė naujų netikėto užmigimo epizodų, vairuoti ir užsiimti pavojų keliančia veikla negalima. Pacientams, kurie prieš pradėdami vartoti </w:t>
      </w:r>
      <w:proofErr w:type="spellStart"/>
      <w:r w:rsidRPr="0098421C">
        <w:rPr>
          <w:rFonts w:ascii="Times New Roman" w:eastAsia="Times New Roman" w:hAnsi="Times New Roman" w:cs="Times New Roman"/>
          <w:snapToGrid w:val="0"/>
        </w:rPr>
        <w:t>razagiliną</w:t>
      </w:r>
      <w:proofErr w:type="spellEnd"/>
      <w:r w:rsidRPr="0098421C">
        <w:rPr>
          <w:rFonts w:ascii="Times New Roman" w:eastAsia="Times New Roman" w:hAnsi="Times New Roman" w:cs="Times New Roman"/>
          <w:snapToGrid w:val="0"/>
        </w:rPr>
        <w:t xml:space="preserve"> anksčiau yra patyrę </w:t>
      </w:r>
      <w:proofErr w:type="spellStart"/>
      <w:r w:rsidRPr="0098421C">
        <w:rPr>
          <w:rFonts w:ascii="Times New Roman" w:eastAsia="Times New Roman" w:hAnsi="Times New Roman" w:cs="Times New Roman"/>
          <w:snapToGrid w:val="0"/>
        </w:rPr>
        <w:t>somnolenciją</w:t>
      </w:r>
      <w:proofErr w:type="spellEnd"/>
      <w:r w:rsidRPr="0098421C">
        <w:rPr>
          <w:rFonts w:ascii="Times New Roman" w:eastAsia="Times New Roman" w:hAnsi="Times New Roman" w:cs="Times New Roman"/>
          <w:snapToGrid w:val="0"/>
        </w:rPr>
        <w:t xml:space="preserve"> ir (arba) netikėtai užmigę, vairuoti, valdyti mechanizmų ar dirbti dideliame aukštyje gydymo metu negalima.</w:t>
      </w:r>
    </w:p>
    <w:p w14:paraId="0C42CA75"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795DA399" w14:textId="36267278"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Pacientus būtina perspėti apie galimą adityvų kartu su </w:t>
      </w:r>
      <w:proofErr w:type="spellStart"/>
      <w:r w:rsidRPr="0098421C">
        <w:rPr>
          <w:rFonts w:ascii="Times New Roman" w:eastAsia="Times New Roman" w:hAnsi="Times New Roman" w:cs="Times New Roman"/>
          <w:snapToGrid w:val="0"/>
        </w:rPr>
        <w:t>razagilinu</w:t>
      </w:r>
      <w:proofErr w:type="spellEnd"/>
      <w:r w:rsidRPr="0098421C">
        <w:rPr>
          <w:rFonts w:ascii="Times New Roman" w:eastAsia="Times New Roman" w:hAnsi="Times New Roman" w:cs="Times New Roman"/>
          <w:snapToGrid w:val="0"/>
        </w:rPr>
        <w:t xml:space="preserve"> vartojamų raminamųjų vaistinių preparatų, alkoholio ar kitų centrinę nervų sistemą slopinančių medžiagų (pvz., benzodiazepinų, </w:t>
      </w:r>
      <w:proofErr w:type="spellStart"/>
      <w:r w:rsidRPr="0098421C">
        <w:rPr>
          <w:rFonts w:ascii="Times New Roman" w:eastAsia="Times New Roman" w:hAnsi="Times New Roman" w:cs="Times New Roman"/>
          <w:snapToGrid w:val="0"/>
        </w:rPr>
        <w:t>antipsichozinių</w:t>
      </w:r>
      <w:proofErr w:type="spellEnd"/>
      <w:r w:rsidRPr="0098421C">
        <w:rPr>
          <w:rFonts w:ascii="Times New Roman" w:eastAsia="Times New Roman" w:hAnsi="Times New Roman" w:cs="Times New Roman"/>
          <w:snapToGrid w:val="0"/>
        </w:rPr>
        <w:t xml:space="preserve"> </w:t>
      </w:r>
      <w:r w:rsidR="0078082C">
        <w:rPr>
          <w:rFonts w:ascii="Times New Roman" w:eastAsia="Times New Roman" w:hAnsi="Times New Roman" w:cs="Times New Roman"/>
          <w:snapToGrid w:val="0"/>
        </w:rPr>
        <w:t xml:space="preserve">vaistinių </w:t>
      </w:r>
      <w:r w:rsidRPr="0098421C">
        <w:rPr>
          <w:rFonts w:ascii="Times New Roman" w:eastAsia="Times New Roman" w:hAnsi="Times New Roman" w:cs="Times New Roman"/>
          <w:snapToGrid w:val="0"/>
        </w:rPr>
        <w:t xml:space="preserve">preparatų ar antidepresantų) poveikį arba kartu vartojant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xml:space="preserve"> koncentraciją plazmoje didinančių vaistinių preparatų (pvz., </w:t>
      </w:r>
      <w:proofErr w:type="spellStart"/>
      <w:r w:rsidRPr="0098421C">
        <w:rPr>
          <w:rFonts w:ascii="Times New Roman" w:eastAsia="Times New Roman" w:hAnsi="Times New Roman" w:cs="Times New Roman"/>
          <w:snapToGrid w:val="0"/>
        </w:rPr>
        <w:t>ciprofloksacino</w:t>
      </w:r>
      <w:proofErr w:type="spellEnd"/>
      <w:r w:rsidRPr="0098421C">
        <w:rPr>
          <w:rFonts w:ascii="Times New Roman" w:eastAsia="Times New Roman" w:hAnsi="Times New Roman" w:cs="Times New Roman"/>
          <w:snapToGrid w:val="0"/>
        </w:rPr>
        <w:t>) pasireiškiantį poveikį (žr. 4.4 skyrių).</w:t>
      </w:r>
    </w:p>
    <w:p w14:paraId="185A0E2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1DDEBD2" w14:textId="77777777" w:rsidR="0098421C" w:rsidRPr="0098421C" w:rsidRDefault="0098421C" w:rsidP="0098421C">
      <w:pPr>
        <w:widowControl w:val="0"/>
        <w:tabs>
          <w:tab w:val="left" w:pos="567"/>
        </w:tabs>
        <w:spacing w:after="0" w:line="240" w:lineRule="auto"/>
        <w:outlineLvl w:val="0"/>
        <w:rPr>
          <w:rFonts w:ascii="Times New Roman" w:eastAsia="Times New Roman" w:hAnsi="Times New Roman" w:cs="Times New Roman"/>
          <w:szCs w:val="20"/>
          <w:lang w:eastAsia="sl-SI"/>
        </w:rPr>
      </w:pPr>
      <w:r w:rsidRPr="00E11C30">
        <w:rPr>
          <w:rFonts w:ascii="Times New Roman" w:eastAsia="Calibri" w:hAnsi="Times New Roman" w:cs="Times New Roman"/>
          <w:b/>
        </w:rPr>
        <w:t>4.8</w:t>
      </w:r>
      <w:r w:rsidRPr="0098421C">
        <w:rPr>
          <w:rFonts w:ascii="Times New Roman" w:eastAsia="Calibri" w:hAnsi="Times New Roman" w:cs="Times New Roman"/>
          <w:b/>
        </w:rPr>
        <w:tab/>
        <w:t>Nepageidaujamas poveikis</w:t>
      </w:r>
    </w:p>
    <w:p w14:paraId="49ACC89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u w:val="single"/>
        </w:rPr>
      </w:pPr>
    </w:p>
    <w:p w14:paraId="0497C82F"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Saugumo duomenų santrauka</w:t>
      </w:r>
    </w:p>
    <w:p w14:paraId="4DE7749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436F88B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Klinikinių tyrimų metu Parkinsono liga sergantiems pacientams dažniausiai nustatytos nepageidaujamos reakcijos gydant vienu </w:t>
      </w:r>
      <w:proofErr w:type="spellStart"/>
      <w:r w:rsidRPr="0098421C">
        <w:rPr>
          <w:rFonts w:ascii="Times New Roman" w:eastAsia="Times New Roman" w:hAnsi="Times New Roman" w:cs="Times New Roman"/>
          <w:snapToGrid w:val="0"/>
        </w:rPr>
        <w:t>razagilinu</w:t>
      </w:r>
      <w:proofErr w:type="spellEnd"/>
      <w:r w:rsidRPr="0098421C">
        <w:rPr>
          <w:rFonts w:ascii="Times New Roman" w:eastAsia="Times New Roman" w:hAnsi="Times New Roman" w:cs="Times New Roman"/>
          <w:snapToGrid w:val="0"/>
        </w:rPr>
        <w:t xml:space="preserve"> buvo galvos skausmas, depresija, galvos sukimasis ir gripo sindromas (gripas bei rinitas); vartojant papildomai kartu su </w:t>
      </w:r>
      <w:proofErr w:type="spellStart"/>
      <w:r w:rsidRPr="0098421C">
        <w:rPr>
          <w:rFonts w:ascii="Times New Roman" w:eastAsia="Times New Roman" w:hAnsi="Times New Roman" w:cs="Times New Roman"/>
          <w:snapToGrid w:val="0"/>
        </w:rPr>
        <w:t>levodopa</w:t>
      </w:r>
      <w:proofErr w:type="spellEnd"/>
      <w:r w:rsidRPr="0098421C">
        <w:rPr>
          <w:rFonts w:ascii="Times New Roman" w:eastAsia="Times New Roman" w:hAnsi="Times New Roman" w:cs="Times New Roman"/>
          <w:snapToGrid w:val="0"/>
        </w:rPr>
        <w:t xml:space="preserve"> – </w:t>
      </w:r>
      <w:proofErr w:type="spellStart"/>
      <w:r w:rsidRPr="0098421C">
        <w:rPr>
          <w:rFonts w:ascii="Times New Roman" w:eastAsia="Times New Roman" w:hAnsi="Times New Roman" w:cs="Times New Roman"/>
          <w:snapToGrid w:val="0"/>
        </w:rPr>
        <w:t>diskinezija</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ortostatinė</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hipotenzija</w:t>
      </w:r>
      <w:proofErr w:type="spellEnd"/>
      <w:r w:rsidRPr="0098421C">
        <w:rPr>
          <w:rFonts w:ascii="Times New Roman" w:eastAsia="Times New Roman" w:hAnsi="Times New Roman" w:cs="Times New Roman"/>
          <w:snapToGrid w:val="0"/>
        </w:rPr>
        <w:t xml:space="preserve">, griuvimas, pilvo skausmas, pykinimas, vėmimas ir burnos džiūvimas; o gydant abiem būdais – skeleto ir raumenų skausmas, pvz., nugaros ir kaklo skausmas, bei </w:t>
      </w:r>
      <w:proofErr w:type="spellStart"/>
      <w:r w:rsidRPr="0098421C">
        <w:rPr>
          <w:rFonts w:ascii="Times New Roman" w:eastAsia="Times New Roman" w:hAnsi="Times New Roman" w:cs="Times New Roman"/>
          <w:snapToGrid w:val="0"/>
        </w:rPr>
        <w:t>artralgija</w:t>
      </w:r>
      <w:proofErr w:type="spellEnd"/>
      <w:r w:rsidRPr="0098421C">
        <w:rPr>
          <w:rFonts w:ascii="Times New Roman" w:eastAsia="Times New Roman" w:hAnsi="Times New Roman" w:cs="Times New Roman"/>
          <w:snapToGrid w:val="0"/>
        </w:rPr>
        <w:t>. Šios nepageidaujamos reakcijos nebuvo susijusios su dažnesniu vaistinio preparato vartojimo nutraukimu.</w:t>
      </w:r>
    </w:p>
    <w:p w14:paraId="28DC842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2EC5FA4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Nepageidaujamų reakcijų santrauka lentelėje</w:t>
      </w:r>
    </w:p>
    <w:p w14:paraId="7C1F14CF"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470A8437" w14:textId="77777777" w:rsidR="00FF1E60"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Nepageidaujamos reakcijos išvardytos toliau 1 ir 2 lentelėse pagal organų sistemų klases ir dažnį</w:t>
      </w:r>
      <w:r w:rsidR="00E11C30">
        <w:rPr>
          <w:rFonts w:ascii="Times New Roman" w:eastAsia="Times New Roman" w:hAnsi="Times New Roman" w:cs="Times New Roman"/>
          <w:snapToGrid w:val="0"/>
        </w:rPr>
        <w:t xml:space="preserve">. </w:t>
      </w:r>
      <w:r w:rsidRPr="0098421C">
        <w:rPr>
          <w:rFonts w:ascii="Times New Roman" w:eastAsia="Times New Roman" w:hAnsi="Times New Roman" w:cs="Times New Roman"/>
          <w:snapToGrid w:val="0"/>
        </w:rPr>
        <w:t xml:space="preserve"> </w:t>
      </w:r>
      <w:r w:rsidR="00E11C30" w:rsidRPr="00E11C30">
        <w:rPr>
          <w:rFonts w:ascii="Times New Roman" w:eastAsia="Times New Roman" w:hAnsi="Times New Roman" w:cs="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r w:rsidR="00E11C30">
        <w:rPr>
          <w:rFonts w:ascii="Times New Roman" w:eastAsia="Times New Roman" w:hAnsi="Times New Roman" w:cs="Times New Roman"/>
          <w:snapToGrid w:val="0"/>
        </w:rPr>
        <w:t>.</w:t>
      </w:r>
    </w:p>
    <w:p w14:paraId="5627F8F9" w14:textId="7C1B42F4"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6874A7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i/>
          <w:szCs w:val="20"/>
          <w:lang w:eastAsia="sl-SI"/>
        </w:rPr>
      </w:pPr>
      <w:r w:rsidRPr="0098421C">
        <w:rPr>
          <w:rFonts w:ascii="Times New Roman" w:eastAsia="Calibri" w:hAnsi="Times New Roman" w:cs="Times New Roman"/>
          <w:i/>
        </w:rPr>
        <w:t xml:space="preserve">Gydymas vienu </w:t>
      </w:r>
      <w:proofErr w:type="spellStart"/>
      <w:r w:rsidRPr="0098421C">
        <w:rPr>
          <w:rFonts w:ascii="Times New Roman" w:eastAsia="Calibri" w:hAnsi="Times New Roman" w:cs="Times New Roman"/>
          <w:i/>
        </w:rPr>
        <w:t>razagilinu</w:t>
      </w:r>
      <w:proofErr w:type="spellEnd"/>
    </w:p>
    <w:p w14:paraId="08A8CCA2"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Toliau</w:t>
      </w:r>
      <w:r w:rsidRPr="0098421C">
        <w:rPr>
          <w:rFonts w:ascii="Times New Roman" w:eastAsia="Times New Roman" w:hAnsi="Times New Roman" w:cs="Times New Roman"/>
          <w:snapToGrid w:val="0"/>
        </w:rPr>
        <w:t xml:space="preserve"> lentelėje</w:t>
      </w:r>
      <w:r w:rsidRPr="0098421C">
        <w:rPr>
          <w:rFonts w:ascii="Times New Roman" w:eastAsia="Calibri" w:hAnsi="Times New Roman" w:cs="Times New Roman"/>
        </w:rPr>
        <w:t xml:space="preserve"> išvardytos nepageidaujamos reakcijos, kurios placebu kontroliuojamojo tyrimo metu dažniau pasireiškė pacientams, vartojusiems 1</w:t>
      </w:r>
      <w:r w:rsidRPr="0098421C">
        <w:rPr>
          <w:rFonts w:ascii="Times New Roman" w:eastAsia="Calibri" w:hAnsi="Times New Roman" w:cs="Times New Roman"/>
          <w:snapToGrid w:val="0"/>
        </w:rPr>
        <w:t xml:space="preserve"> </w:t>
      </w:r>
      <w:r w:rsidRPr="0098421C">
        <w:rPr>
          <w:rFonts w:ascii="Times New Roman" w:eastAsia="Calibri" w:hAnsi="Times New Roman" w:cs="Times New Roman"/>
        </w:rPr>
        <w:t xml:space="preserve">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w:t>
      </w:r>
      <w:r w:rsidRPr="0098421C">
        <w:rPr>
          <w:rFonts w:ascii="Times New Roman" w:eastAsia="Calibri" w:hAnsi="Times New Roman" w:cs="Times New Roman"/>
          <w:snapToGrid w:val="0"/>
        </w:rPr>
        <w:t>.</w:t>
      </w:r>
    </w:p>
    <w:p w14:paraId="4EBF0D2F"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586"/>
        <w:gridCol w:w="1635"/>
        <w:gridCol w:w="1614"/>
        <w:gridCol w:w="1622"/>
      </w:tblGrid>
      <w:tr w:rsidR="0098421C" w:rsidRPr="0098421C" w14:paraId="5CF09755"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1269B5F8"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snapToGrid w:val="0"/>
              </w:rPr>
            </w:pPr>
            <w:r w:rsidRPr="0098421C">
              <w:rPr>
                <w:rFonts w:ascii="Times New Roman" w:eastAsia="Calibri" w:hAnsi="Times New Roman" w:cs="Times New Roman"/>
                <w:b/>
                <w:snapToGrid w:val="0"/>
              </w:rPr>
              <w:t>Organų sistemų klasė</w:t>
            </w:r>
          </w:p>
        </w:tc>
        <w:tc>
          <w:tcPr>
            <w:tcW w:w="1641" w:type="dxa"/>
            <w:tcBorders>
              <w:top w:val="single" w:sz="4" w:space="0" w:color="auto"/>
              <w:left w:val="single" w:sz="4" w:space="0" w:color="auto"/>
              <w:bottom w:val="single" w:sz="4" w:space="0" w:color="auto"/>
              <w:right w:val="single" w:sz="4" w:space="0" w:color="auto"/>
            </w:tcBorders>
            <w:hideMark/>
          </w:tcPr>
          <w:p w14:paraId="7C76A22A" w14:textId="12D8901B"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i/>
                <w:snapToGrid w:val="0"/>
              </w:rPr>
            </w:pPr>
            <w:r w:rsidRPr="0098421C">
              <w:rPr>
                <w:rFonts w:ascii="Times New Roman" w:eastAsia="Calibri" w:hAnsi="Times New Roman" w:cs="Times New Roman"/>
                <w:i/>
                <w:snapToGrid w:val="0"/>
              </w:rPr>
              <w:t>Labai dažn</w:t>
            </w:r>
            <w:r w:rsidR="008C7CFA">
              <w:rPr>
                <w:rFonts w:ascii="Times New Roman" w:eastAsia="Calibri" w:hAnsi="Times New Roman" w:cs="Times New Roman"/>
                <w:i/>
                <w:snapToGrid w:val="0"/>
              </w:rPr>
              <w:t>as</w:t>
            </w:r>
          </w:p>
        </w:tc>
        <w:tc>
          <w:tcPr>
            <w:tcW w:w="1641" w:type="dxa"/>
            <w:tcBorders>
              <w:top w:val="single" w:sz="4" w:space="0" w:color="auto"/>
              <w:left w:val="single" w:sz="4" w:space="0" w:color="auto"/>
              <w:bottom w:val="single" w:sz="4" w:space="0" w:color="auto"/>
              <w:right w:val="single" w:sz="4" w:space="0" w:color="auto"/>
            </w:tcBorders>
            <w:hideMark/>
          </w:tcPr>
          <w:p w14:paraId="6E381280" w14:textId="191D1EA6"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i/>
                <w:snapToGrid w:val="0"/>
              </w:rPr>
            </w:pPr>
            <w:r w:rsidRPr="0098421C">
              <w:rPr>
                <w:rFonts w:ascii="Times New Roman" w:eastAsia="Calibri" w:hAnsi="Times New Roman" w:cs="Times New Roman"/>
                <w:i/>
                <w:snapToGrid w:val="0"/>
              </w:rPr>
              <w:t>Dažn</w:t>
            </w:r>
            <w:r w:rsidR="008C7CFA">
              <w:rPr>
                <w:rFonts w:ascii="Times New Roman" w:eastAsia="Calibri" w:hAnsi="Times New Roman" w:cs="Times New Roman"/>
                <w:i/>
                <w:snapToGrid w:val="0"/>
              </w:rPr>
              <w:t>as</w:t>
            </w:r>
          </w:p>
        </w:tc>
        <w:tc>
          <w:tcPr>
            <w:tcW w:w="1641" w:type="dxa"/>
            <w:tcBorders>
              <w:top w:val="single" w:sz="4" w:space="0" w:color="auto"/>
              <w:left w:val="single" w:sz="4" w:space="0" w:color="auto"/>
              <w:bottom w:val="single" w:sz="4" w:space="0" w:color="auto"/>
              <w:right w:val="single" w:sz="4" w:space="0" w:color="auto"/>
            </w:tcBorders>
            <w:hideMark/>
          </w:tcPr>
          <w:p w14:paraId="782AB268" w14:textId="0D2D7AAF"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i/>
                <w:snapToGrid w:val="0"/>
              </w:rPr>
            </w:pPr>
            <w:r w:rsidRPr="0098421C">
              <w:rPr>
                <w:rFonts w:ascii="Times New Roman" w:eastAsia="Calibri" w:hAnsi="Times New Roman" w:cs="Times New Roman"/>
                <w:i/>
                <w:snapToGrid w:val="0"/>
              </w:rPr>
              <w:t>Nedažn</w:t>
            </w:r>
            <w:r w:rsidR="008C7CFA">
              <w:rPr>
                <w:rFonts w:ascii="Times New Roman" w:eastAsia="Calibri" w:hAnsi="Times New Roman" w:cs="Times New Roman"/>
                <w:i/>
                <w:snapToGrid w:val="0"/>
              </w:rPr>
              <w:t>as</w:t>
            </w:r>
          </w:p>
        </w:tc>
        <w:tc>
          <w:tcPr>
            <w:tcW w:w="1641" w:type="dxa"/>
            <w:tcBorders>
              <w:top w:val="single" w:sz="4" w:space="0" w:color="auto"/>
              <w:left w:val="single" w:sz="4" w:space="0" w:color="auto"/>
              <w:bottom w:val="single" w:sz="4" w:space="0" w:color="auto"/>
              <w:right w:val="single" w:sz="4" w:space="0" w:color="auto"/>
            </w:tcBorders>
            <w:hideMark/>
          </w:tcPr>
          <w:p w14:paraId="190B2E0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i/>
                <w:snapToGrid w:val="0"/>
              </w:rPr>
            </w:pPr>
            <w:r w:rsidRPr="0098421C">
              <w:rPr>
                <w:rFonts w:ascii="Times New Roman" w:eastAsia="Calibri" w:hAnsi="Times New Roman" w:cs="Times New Roman"/>
                <w:i/>
                <w:snapToGrid w:val="0"/>
              </w:rPr>
              <w:t>Dažnis nežinomas</w:t>
            </w:r>
          </w:p>
        </w:tc>
      </w:tr>
      <w:tr w:rsidR="0098421C" w:rsidRPr="0098421C" w14:paraId="58B6F8F2"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14EA6FD9"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 xml:space="preserve">Infekcijos ir </w:t>
            </w:r>
            <w:proofErr w:type="spellStart"/>
            <w:r w:rsidRPr="0098421C">
              <w:rPr>
                <w:rFonts w:ascii="Times New Roman" w:eastAsia="Calibri" w:hAnsi="Times New Roman" w:cs="Times New Roman"/>
                <w:b/>
              </w:rPr>
              <w:t>infestacijos</w:t>
            </w:r>
            <w:proofErr w:type="spellEnd"/>
          </w:p>
        </w:tc>
        <w:tc>
          <w:tcPr>
            <w:tcW w:w="1641" w:type="dxa"/>
            <w:tcBorders>
              <w:top w:val="single" w:sz="4" w:space="0" w:color="auto"/>
              <w:left w:val="single" w:sz="4" w:space="0" w:color="auto"/>
              <w:bottom w:val="single" w:sz="4" w:space="0" w:color="auto"/>
              <w:right w:val="single" w:sz="4" w:space="0" w:color="auto"/>
            </w:tcBorders>
          </w:tcPr>
          <w:p w14:paraId="00D194C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03445714" w14:textId="24C83DC7" w:rsidR="0098421C" w:rsidRPr="0098421C" w:rsidRDefault="008C7CFA"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Pr>
                <w:rFonts w:ascii="Times New Roman" w:eastAsia="Calibri" w:hAnsi="Times New Roman" w:cs="Times New Roman"/>
                <w:snapToGrid w:val="0"/>
              </w:rPr>
              <w:t>G</w:t>
            </w:r>
            <w:r w:rsidR="0098421C" w:rsidRPr="0098421C">
              <w:rPr>
                <w:rFonts w:ascii="Times New Roman" w:eastAsia="Calibri" w:hAnsi="Times New Roman" w:cs="Times New Roman"/>
                <w:snapToGrid w:val="0"/>
              </w:rPr>
              <w:t>ripas</w:t>
            </w:r>
          </w:p>
        </w:tc>
        <w:tc>
          <w:tcPr>
            <w:tcW w:w="1641" w:type="dxa"/>
            <w:tcBorders>
              <w:top w:val="single" w:sz="4" w:space="0" w:color="auto"/>
              <w:left w:val="single" w:sz="4" w:space="0" w:color="auto"/>
              <w:bottom w:val="single" w:sz="4" w:space="0" w:color="auto"/>
              <w:right w:val="single" w:sz="4" w:space="0" w:color="auto"/>
            </w:tcBorders>
          </w:tcPr>
          <w:p w14:paraId="6FCD5F20"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tcPr>
          <w:p w14:paraId="34C7313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78EE6AB9"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7E793513"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Gerybiniai, piktybiniai ir nepatikslinti navikai (tarp jų cistos ir polipai)</w:t>
            </w:r>
          </w:p>
        </w:tc>
        <w:tc>
          <w:tcPr>
            <w:tcW w:w="1641" w:type="dxa"/>
            <w:tcBorders>
              <w:top w:val="single" w:sz="4" w:space="0" w:color="auto"/>
              <w:left w:val="single" w:sz="4" w:space="0" w:color="auto"/>
              <w:bottom w:val="single" w:sz="4" w:space="0" w:color="auto"/>
              <w:right w:val="single" w:sz="4" w:space="0" w:color="auto"/>
            </w:tcBorders>
          </w:tcPr>
          <w:p w14:paraId="0AF61FF4"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1F348578"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Odos karcinoma</w:t>
            </w:r>
          </w:p>
        </w:tc>
        <w:tc>
          <w:tcPr>
            <w:tcW w:w="1641" w:type="dxa"/>
            <w:tcBorders>
              <w:top w:val="single" w:sz="4" w:space="0" w:color="auto"/>
              <w:left w:val="single" w:sz="4" w:space="0" w:color="auto"/>
              <w:bottom w:val="single" w:sz="4" w:space="0" w:color="auto"/>
              <w:right w:val="single" w:sz="4" w:space="0" w:color="auto"/>
            </w:tcBorders>
          </w:tcPr>
          <w:p w14:paraId="3CF11E6A"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tcPr>
          <w:p w14:paraId="0928AFD6"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62D1B383"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6D812E12"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Kraujo ir limfinės sistemos sutrikimai</w:t>
            </w:r>
          </w:p>
        </w:tc>
        <w:tc>
          <w:tcPr>
            <w:tcW w:w="1641" w:type="dxa"/>
            <w:tcBorders>
              <w:top w:val="single" w:sz="4" w:space="0" w:color="auto"/>
              <w:left w:val="single" w:sz="4" w:space="0" w:color="auto"/>
              <w:bottom w:val="single" w:sz="4" w:space="0" w:color="auto"/>
              <w:right w:val="single" w:sz="4" w:space="0" w:color="auto"/>
            </w:tcBorders>
          </w:tcPr>
          <w:p w14:paraId="0FD153EA"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6C8CF6B8"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roofErr w:type="spellStart"/>
            <w:r w:rsidRPr="0098421C">
              <w:rPr>
                <w:rFonts w:ascii="Times New Roman" w:eastAsia="Calibri" w:hAnsi="Times New Roman" w:cs="Times New Roman"/>
                <w:snapToGrid w:val="0"/>
              </w:rPr>
              <w:t>Leukopenija</w:t>
            </w:r>
            <w:proofErr w:type="spellEnd"/>
          </w:p>
        </w:tc>
        <w:tc>
          <w:tcPr>
            <w:tcW w:w="1641" w:type="dxa"/>
            <w:tcBorders>
              <w:top w:val="single" w:sz="4" w:space="0" w:color="auto"/>
              <w:left w:val="single" w:sz="4" w:space="0" w:color="auto"/>
              <w:bottom w:val="single" w:sz="4" w:space="0" w:color="auto"/>
              <w:right w:val="single" w:sz="4" w:space="0" w:color="auto"/>
            </w:tcBorders>
          </w:tcPr>
          <w:p w14:paraId="76E1F25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tcPr>
          <w:p w14:paraId="551A08D5"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2FF17FB1"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21E08428"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Imuninės sistemos sutrikimai</w:t>
            </w:r>
          </w:p>
        </w:tc>
        <w:tc>
          <w:tcPr>
            <w:tcW w:w="1641" w:type="dxa"/>
            <w:tcBorders>
              <w:top w:val="single" w:sz="4" w:space="0" w:color="auto"/>
              <w:left w:val="single" w:sz="4" w:space="0" w:color="auto"/>
              <w:bottom w:val="single" w:sz="4" w:space="0" w:color="auto"/>
              <w:right w:val="single" w:sz="4" w:space="0" w:color="auto"/>
            </w:tcBorders>
          </w:tcPr>
          <w:p w14:paraId="3D3AA4A9"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0DCBAEBB"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Alergija</w:t>
            </w:r>
          </w:p>
        </w:tc>
        <w:tc>
          <w:tcPr>
            <w:tcW w:w="1641" w:type="dxa"/>
            <w:tcBorders>
              <w:top w:val="single" w:sz="4" w:space="0" w:color="auto"/>
              <w:left w:val="single" w:sz="4" w:space="0" w:color="auto"/>
              <w:bottom w:val="single" w:sz="4" w:space="0" w:color="auto"/>
              <w:right w:val="single" w:sz="4" w:space="0" w:color="auto"/>
            </w:tcBorders>
          </w:tcPr>
          <w:p w14:paraId="59FAEC69"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tcPr>
          <w:p w14:paraId="0A4C65FE"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3F65D954"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5EBC688A"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Metabolizmo ir mitybos sutrikimai</w:t>
            </w:r>
          </w:p>
        </w:tc>
        <w:tc>
          <w:tcPr>
            <w:tcW w:w="1641" w:type="dxa"/>
            <w:tcBorders>
              <w:top w:val="single" w:sz="4" w:space="0" w:color="auto"/>
              <w:left w:val="single" w:sz="4" w:space="0" w:color="auto"/>
              <w:bottom w:val="single" w:sz="4" w:space="0" w:color="auto"/>
              <w:right w:val="single" w:sz="4" w:space="0" w:color="auto"/>
            </w:tcBorders>
          </w:tcPr>
          <w:p w14:paraId="7D035BA8"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tcPr>
          <w:p w14:paraId="04E040F5"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2A28B379"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Apetito sumažėjimas</w:t>
            </w:r>
          </w:p>
        </w:tc>
        <w:tc>
          <w:tcPr>
            <w:tcW w:w="1641" w:type="dxa"/>
            <w:tcBorders>
              <w:top w:val="single" w:sz="4" w:space="0" w:color="auto"/>
              <w:left w:val="single" w:sz="4" w:space="0" w:color="auto"/>
              <w:bottom w:val="single" w:sz="4" w:space="0" w:color="auto"/>
              <w:right w:val="single" w:sz="4" w:space="0" w:color="auto"/>
            </w:tcBorders>
          </w:tcPr>
          <w:p w14:paraId="7679F2D5"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1F2ABE6E"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414F4069"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Psichikos sutrikimai</w:t>
            </w:r>
          </w:p>
        </w:tc>
        <w:tc>
          <w:tcPr>
            <w:tcW w:w="1641" w:type="dxa"/>
            <w:tcBorders>
              <w:top w:val="single" w:sz="4" w:space="0" w:color="auto"/>
              <w:left w:val="single" w:sz="4" w:space="0" w:color="auto"/>
              <w:bottom w:val="single" w:sz="4" w:space="0" w:color="auto"/>
              <w:right w:val="single" w:sz="4" w:space="0" w:color="auto"/>
            </w:tcBorders>
          </w:tcPr>
          <w:p w14:paraId="1866CE45"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3B03E38A"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Depresija, haliucinacijos</w:t>
            </w:r>
            <w:r w:rsidRPr="0098421C">
              <w:rPr>
                <w:rFonts w:ascii="Times New Roman" w:eastAsia="Calibri" w:hAnsi="Times New Roman" w:cs="Times New Roman"/>
              </w:rPr>
              <w:t>*</w:t>
            </w:r>
          </w:p>
        </w:tc>
        <w:tc>
          <w:tcPr>
            <w:tcW w:w="1641" w:type="dxa"/>
            <w:tcBorders>
              <w:top w:val="single" w:sz="4" w:space="0" w:color="auto"/>
              <w:left w:val="single" w:sz="4" w:space="0" w:color="auto"/>
              <w:bottom w:val="single" w:sz="4" w:space="0" w:color="auto"/>
              <w:right w:val="single" w:sz="4" w:space="0" w:color="auto"/>
            </w:tcBorders>
          </w:tcPr>
          <w:p w14:paraId="1F3D00FF"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025C04A4"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Impulsų kontrolės sutrikimas</w:t>
            </w:r>
            <w:r w:rsidRPr="0098421C">
              <w:rPr>
                <w:rFonts w:ascii="Times New Roman" w:eastAsia="Calibri" w:hAnsi="Times New Roman" w:cs="Times New Roman"/>
              </w:rPr>
              <w:t>*</w:t>
            </w:r>
          </w:p>
        </w:tc>
      </w:tr>
      <w:tr w:rsidR="0098421C" w:rsidRPr="0098421C" w14:paraId="5AC8B9D8"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45D833F1"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Nervų sistemos sutrikimai</w:t>
            </w:r>
          </w:p>
        </w:tc>
        <w:tc>
          <w:tcPr>
            <w:tcW w:w="1641" w:type="dxa"/>
            <w:tcBorders>
              <w:top w:val="single" w:sz="4" w:space="0" w:color="auto"/>
              <w:left w:val="single" w:sz="4" w:space="0" w:color="auto"/>
              <w:bottom w:val="single" w:sz="4" w:space="0" w:color="auto"/>
              <w:right w:val="single" w:sz="4" w:space="0" w:color="auto"/>
            </w:tcBorders>
            <w:hideMark/>
          </w:tcPr>
          <w:p w14:paraId="124D74F4"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Galvos skausmas</w:t>
            </w:r>
          </w:p>
        </w:tc>
        <w:tc>
          <w:tcPr>
            <w:tcW w:w="1641" w:type="dxa"/>
            <w:tcBorders>
              <w:top w:val="single" w:sz="4" w:space="0" w:color="auto"/>
              <w:left w:val="single" w:sz="4" w:space="0" w:color="auto"/>
              <w:bottom w:val="single" w:sz="4" w:space="0" w:color="auto"/>
              <w:right w:val="single" w:sz="4" w:space="0" w:color="auto"/>
            </w:tcBorders>
          </w:tcPr>
          <w:p w14:paraId="408C644C"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64F07F2A"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Smegenų kraujotakos sutrikimas</w:t>
            </w:r>
          </w:p>
        </w:tc>
        <w:tc>
          <w:tcPr>
            <w:tcW w:w="1641" w:type="dxa"/>
            <w:tcBorders>
              <w:top w:val="single" w:sz="4" w:space="0" w:color="auto"/>
              <w:left w:val="single" w:sz="4" w:space="0" w:color="auto"/>
              <w:bottom w:val="single" w:sz="4" w:space="0" w:color="auto"/>
              <w:right w:val="single" w:sz="4" w:space="0" w:color="auto"/>
            </w:tcBorders>
            <w:hideMark/>
          </w:tcPr>
          <w:p w14:paraId="794B5A00"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roofErr w:type="spellStart"/>
            <w:r w:rsidRPr="0098421C">
              <w:rPr>
                <w:rFonts w:ascii="Times New Roman" w:eastAsia="Calibri" w:hAnsi="Times New Roman" w:cs="Times New Roman"/>
                <w:snapToGrid w:val="0"/>
              </w:rPr>
              <w:t>Serotonino</w:t>
            </w:r>
            <w:proofErr w:type="spellEnd"/>
            <w:r w:rsidRPr="0098421C">
              <w:rPr>
                <w:rFonts w:ascii="Times New Roman" w:eastAsia="Calibri" w:hAnsi="Times New Roman" w:cs="Times New Roman"/>
                <w:snapToGrid w:val="0"/>
              </w:rPr>
              <w:t xml:space="preserve"> sindromas</w:t>
            </w:r>
            <w:r w:rsidRPr="0098421C">
              <w:rPr>
                <w:rFonts w:ascii="Times New Roman" w:eastAsia="Calibri" w:hAnsi="Times New Roman" w:cs="Times New Roman"/>
              </w:rPr>
              <w:t>*</w:t>
            </w:r>
            <w:r w:rsidRPr="0098421C">
              <w:rPr>
                <w:rFonts w:ascii="Times New Roman" w:eastAsia="Calibri" w:hAnsi="Times New Roman" w:cs="Times New Roman"/>
                <w:snapToGrid w:val="0"/>
              </w:rPr>
              <w:t xml:space="preserve">, padidėjęs mieguistumas </w:t>
            </w:r>
            <w:r w:rsidRPr="0098421C">
              <w:rPr>
                <w:rFonts w:ascii="Times New Roman" w:eastAsia="Calibri" w:hAnsi="Times New Roman" w:cs="Times New Roman"/>
                <w:snapToGrid w:val="0"/>
              </w:rPr>
              <w:lastRenderedPageBreak/>
              <w:t>dieną (PMD) ir staigūs miego priepuoliai (SMP)</w:t>
            </w:r>
            <w:r w:rsidRPr="0098421C">
              <w:rPr>
                <w:rFonts w:ascii="Times New Roman" w:eastAsia="Calibri" w:hAnsi="Times New Roman" w:cs="Times New Roman"/>
              </w:rPr>
              <w:t>*</w:t>
            </w:r>
          </w:p>
        </w:tc>
      </w:tr>
      <w:tr w:rsidR="0098421C" w:rsidRPr="0098421C" w14:paraId="71EB41B9"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618E7972"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lastRenderedPageBreak/>
              <w:t>Akių sutrikimai</w:t>
            </w:r>
          </w:p>
        </w:tc>
        <w:tc>
          <w:tcPr>
            <w:tcW w:w="1641" w:type="dxa"/>
            <w:tcBorders>
              <w:top w:val="single" w:sz="4" w:space="0" w:color="auto"/>
              <w:left w:val="single" w:sz="4" w:space="0" w:color="auto"/>
              <w:bottom w:val="single" w:sz="4" w:space="0" w:color="auto"/>
              <w:right w:val="single" w:sz="4" w:space="0" w:color="auto"/>
            </w:tcBorders>
          </w:tcPr>
          <w:p w14:paraId="31D5EC6C"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76DBB530"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Konjunktyvitas</w:t>
            </w:r>
          </w:p>
        </w:tc>
        <w:tc>
          <w:tcPr>
            <w:tcW w:w="1641" w:type="dxa"/>
            <w:tcBorders>
              <w:top w:val="single" w:sz="4" w:space="0" w:color="auto"/>
              <w:left w:val="single" w:sz="4" w:space="0" w:color="auto"/>
              <w:bottom w:val="single" w:sz="4" w:space="0" w:color="auto"/>
              <w:right w:val="single" w:sz="4" w:space="0" w:color="auto"/>
            </w:tcBorders>
          </w:tcPr>
          <w:p w14:paraId="65C2D6FD"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7EBE9F1E"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r>
      <w:tr w:rsidR="0098421C" w:rsidRPr="0098421C" w14:paraId="31093932"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694551E9"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Ausų ir labirintų sutrikimai</w:t>
            </w:r>
          </w:p>
        </w:tc>
        <w:tc>
          <w:tcPr>
            <w:tcW w:w="1641" w:type="dxa"/>
            <w:tcBorders>
              <w:top w:val="single" w:sz="4" w:space="0" w:color="auto"/>
              <w:left w:val="single" w:sz="4" w:space="0" w:color="auto"/>
              <w:bottom w:val="single" w:sz="4" w:space="0" w:color="auto"/>
              <w:right w:val="single" w:sz="4" w:space="0" w:color="auto"/>
            </w:tcBorders>
          </w:tcPr>
          <w:p w14:paraId="236453A7"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5AE9F8BF" w14:textId="30F6C998"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 xml:space="preserve">Galvos </w:t>
            </w:r>
            <w:r w:rsidR="008C7CFA">
              <w:rPr>
                <w:rFonts w:ascii="Times New Roman" w:eastAsia="Calibri" w:hAnsi="Times New Roman" w:cs="Times New Roman"/>
                <w:snapToGrid w:val="0"/>
              </w:rPr>
              <w:t xml:space="preserve">svaigimas </w:t>
            </w:r>
            <w:r w:rsidR="008C7CFA" w:rsidRPr="00E63C5F">
              <w:rPr>
                <w:rFonts w:ascii="Times New Roman" w:eastAsia="Calibri" w:hAnsi="Times New Roman" w:cs="Times New Roman"/>
                <w:i/>
                <w:snapToGrid w:val="0"/>
              </w:rPr>
              <w:t>(</w:t>
            </w:r>
            <w:proofErr w:type="spellStart"/>
            <w:r w:rsidR="008C7CFA" w:rsidRPr="00E63C5F">
              <w:rPr>
                <w:rFonts w:ascii="Times New Roman" w:eastAsia="Calibri" w:hAnsi="Times New Roman" w:cs="Times New Roman"/>
                <w:i/>
                <w:snapToGrid w:val="0"/>
              </w:rPr>
              <w:t>vertigo</w:t>
            </w:r>
            <w:proofErr w:type="spellEnd"/>
            <w:r w:rsidR="008C7CFA" w:rsidRPr="00E63C5F">
              <w:rPr>
                <w:rFonts w:ascii="Times New Roman" w:eastAsia="Calibri" w:hAnsi="Times New Roman" w:cs="Times New Roman"/>
                <w:i/>
                <w:snapToGrid w:val="0"/>
              </w:rPr>
              <w:t>)</w:t>
            </w:r>
          </w:p>
        </w:tc>
        <w:tc>
          <w:tcPr>
            <w:tcW w:w="1641" w:type="dxa"/>
            <w:tcBorders>
              <w:top w:val="single" w:sz="4" w:space="0" w:color="auto"/>
              <w:left w:val="single" w:sz="4" w:space="0" w:color="auto"/>
              <w:bottom w:val="single" w:sz="4" w:space="0" w:color="auto"/>
              <w:right w:val="single" w:sz="4" w:space="0" w:color="auto"/>
            </w:tcBorders>
          </w:tcPr>
          <w:p w14:paraId="5CF89160"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46EDEF7C"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r>
      <w:tr w:rsidR="0098421C" w:rsidRPr="0098421C" w14:paraId="54CDB55E"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49E40223"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Širdies sutrikimai</w:t>
            </w:r>
          </w:p>
        </w:tc>
        <w:tc>
          <w:tcPr>
            <w:tcW w:w="1641" w:type="dxa"/>
            <w:tcBorders>
              <w:top w:val="single" w:sz="4" w:space="0" w:color="auto"/>
              <w:left w:val="single" w:sz="4" w:space="0" w:color="auto"/>
              <w:bottom w:val="single" w:sz="4" w:space="0" w:color="auto"/>
              <w:right w:val="single" w:sz="4" w:space="0" w:color="auto"/>
            </w:tcBorders>
          </w:tcPr>
          <w:p w14:paraId="4B32E3C9"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7A598582"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Krūtinės angina</w:t>
            </w:r>
          </w:p>
        </w:tc>
        <w:tc>
          <w:tcPr>
            <w:tcW w:w="1641" w:type="dxa"/>
            <w:tcBorders>
              <w:top w:val="single" w:sz="4" w:space="0" w:color="auto"/>
              <w:left w:val="single" w:sz="4" w:space="0" w:color="auto"/>
              <w:bottom w:val="single" w:sz="4" w:space="0" w:color="auto"/>
              <w:right w:val="single" w:sz="4" w:space="0" w:color="auto"/>
            </w:tcBorders>
            <w:hideMark/>
          </w:tcPr>
          <w:p w14:paraId="5763D738"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Miokardo infarktas</w:t>
            </w:r>
          </w:p>
        </w:tc>
        <w:tc>
          <w:tcPr>
            <w:tcW w:w="1641" w:type="dxa"/>
            <w:tcBorders>
              <w:top w:val="single" w:sz="4" w:space="0" w:color="auto"/>
              <w:left w:val="single" w:sz="4" w:space="0" w:color="auto"/>
              <w:bottom w:val="single" w:sz="4" w:space="0" w:color="auto"/>
              <w:right w:val="single" w:sz="4" w:space="0" w:color="auto"/>
            </w:tcBorders>
          </w:tcPr>
          <w:p w14:paraId="2C445716"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r>
      <w:tr w:rsidR="0098421C" w:rsidRPr="0098421C" w14:paraId="6A207F4E"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72B3B0D6"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snapToGrid w:val="0"/>
              </w:rPr>
            </w:pPr>
            <w:r w:rsidRPr="0098421C">
              <w:rPr>
                <w:rFonts w:ascii="Times New Roman" w:eastAsia="Calibri" w:hAnsi="Times New Roman" w:cs="Times New Roman"/>
                <w:b/>
                <w:snapToGrid w:val="0"/>
              </w:rPr>
              <w:t>Kraujagyslių sutrikimai</w:t>
            </w:r>
          </w:p>
        </w:tc>
        <w:tc>
          <w:tcPr>
            <w:tcW w:w="1641" w:type="dxa"/>
            <w:tcBorders>
              <w:top w:val="single" w:sz="4" w:space="0" w:color="auto"/>
              <w:left w:val="single" w:sz="4" w:space="0" w:color="auto"/>
              <w:bottom w:val="single" w:sz="4" w:space="0" w:color="auto"/>
              <w:right w:val="single" w:sz="4" w:space="0" w:color="auto"/>
            </w:tcBorders>
          </w:tcPr>
          <w:p w14:paraId="7293EBD6"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2FCB78BD"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2BE3B836"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5A1EC96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Hipertenzija</w:t>
            </w:r>
            <w:r w:rsidRPr="0098421C">
              <w:rPr>
                <w:rFonts w:ascii="Times New Roman" w:eastAsia="Calibri" w:hAnsi="Times New Roman" w:cs="Times New Roman"/>
              </w:rPr>
              <w:t>*</w:t>
            </w:r>
          </w:p>
        </w:tc>
      </w:tr>
      <w:tr w:rsidR="0098421C" w:rsidRPr="0098421C" w14:paraId="6E643206"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7BC0B0D8" w14:textId="77777777" w:rsidR="0098421C" w:rsidRPr="0098421C" w:rsidRDefault="0098421C" w:rsidP="00E63C5F">
            <w:pPr>
              <w:widowControl w:val="0"/>
              <w:tabs>
                <w:tab w:val="left" w:pos="164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Kvėpavimo sistemos, krūtinės ląstos ir tarpuplaučio sutrikimai</w:t>
            </w:r>
          </w:p>
        </w:tc>
        <w:tc>
          <w:tcPr>
            <w:tcW w:w="1641" w:type="dxa"/>
            <w:tcBorders>
              <w:top w:val="single" w:sz="4" w:space="0" w:color="auto"/>
              <w:left w:val="single" w:sz="4" w:space="0" w:color="auto"/>
              <w:bottom w:val="single" w:sz="4" w:space="0" w:color="auto"/>
              <w:right w:val="single" w:sz="4" w:space="0" w:color="auto"/>
            </w:tcBorders>
          </w:tcPr>
          <w:p w14:paraId="2A4D42AF"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710402EC"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Rinitas</w:t>
            </w:r>
          </w:p>
        </w:tc>
        <w:tc>
          <w:tcPr>
            <w:tcW w:w="1641" w:type="dxa"/>
            <w:tcBorders>
              <w:top w:val="single" w:sz="4" w:space="0" w:color="auto"/>
              <w:left w:val="single" w:sz="4" w:space="0" w:color="auto"/>
              <w:bottom w:val="single" w:sz="4" w:space="0" w:color="auto"/>
              <w:right w:val="single" w:sz="4" w:space="0" w:color="auto"/>
            </w:tcBorders>
          </w:tcPr>
          <w:p w14:paraId="41F0FF49"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557E6E8E"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r>
      <w:tr w:rsidR="0098421C" w:rsidRPr="0098421C" w14:paraId="02AA3019"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14DFF45D" w14:textId="77777777" w:rsidR="0098421C" w:rsidRPr="0098421C" w:rsidRDefault="0098421C" w:rsidP="00E63C5F">
            <w:pPr>
              <w:widowControl w:val="0"/>
              <w:tabs>
                <w:tab w:val="left" w:pos="164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Virškinimo trakto sutrikimai</w:t>
            </w:r>
          </w:p>
        </w:tc>
        <w:tc>
          <w:tcPr>
            <w:tcW w:w="1641" w:type="dxa"/>
            <w:tcBorders>
              <w:top w:val="single" w:sz="4" w:space="0" w:color="auto"/>
              <w:left w:val="single" w:sz="4" w:space="0" w:color="auto"/>
              <w:bottom w:val="single" w:sz="4" w:space="0" w:color="auto"/>
              <w:right w:val="single" w:sz="4" w:space="0" w:color="auto"/>
            </w:tcBorders>
          </w:tcPr>
          <w:p w14:paraId="6EAE41B7"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2E1BF095"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Vidurių pūtimas</w:t>
            </w:r>
          </w:p>
        </w:tc>
        <w:tc>
          <w:tcPr>
            <w:tcW w:w="1641" w:type="dxa"/>
            <w:tcBorders>
              <w:top w:val="single" w:sz="4" w:space="0" w:color="auto"/>
              <w:left w:val="single" w:sz="4" w:space="0" w:color="auto"/>
              <w:bottom w:val="single" w:sz="4" w:space="0" w:color="auto"/>
              <w:right w:val="single" w:sz="4" w:space="0" w:color="auto"/>
            </w:tcBorders>
          </w:tcPr>
          <w:p w14:paraId="00E95B93"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136AC8E8"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r>
      <w:tr w:rsidR="0098421C" w:rsidRPr="0098421C" w14:paraId="08723BCE"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5603D675" w14:textId="77777777" w:rsidR="0098421C" w:rsidRPr="0098421C" w:rsidRDefault="0098421C" w:rsidP="00E63C5F">
            <w:pPr>
              <w:widowControl w:val="0"/>
              <w:tabs>
                <w:tab w:val="left" w:pos="164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Odos ir poodinio audinio sutrikimai</w:t>
            </w:r>
          </w:p>
        </w:tc>
        <w:tc>
          <w:tcPr>
            <w:tcW w:w="1641" w:type="dxa"/>
            <w:tcBorders>
              <w:top w:val="single" w:sz="4" w:space="0" w:color="auto"/>
              <w:left w:val="single" w:sz="4" w:space="0" w:color="auto"/>
              <w:bottom w:val="single" w:sz="4" w:space="0" w:color="auto"/>
              <w:right w:val="single" w:sz="4" w:space="0" w:color="auto"/>
            </w:tcBorders>
          </w:tcPr>
          <w:p w14:paraId="6C471E82"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7F6A4BC5"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Dermatitas</w:t>
            </w:r>
          </w:p>
        </w:tc>
        <w:tc>
          <w:tcPr>
            <w:tcW w:w="1641" w:type="dxa"/>
            <w:tcBorders>
              <w:top w:val="single" w:sz="4" w:space="0" w:color="auto"/>
              <w:left w:val="single" w:sz="4" w:space="0" w:color="auto"/>
              <w:bottom w:val="single" w:sz="4" w:space="0" w:color="auto"/>
              <w:right w:val="single" w:sz="4" w:space="0" w:color="auto"/>
            </w:tcBorders>
            <w:hideMark/>
          </w:tcPr>
          <w:p w14:paraId="2BE9D029"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Išbėrimas pūslėmis ir pūslelėmis</w:t>
            </w:r>
          </w:p>
        </w:tc>
        <w:tc>
          <w:tcPr>
            <w:tcW w:w="1641" w:type="dxa"/>
            <w:tcBorders>
              <w:top w:val="single" w:sz="4" w:space="0" w:color="auto"/>
              <w:left w:val="single" w:sz="4" w:space="0" w:color="auto"/>
              <w:bottom w:val="single" w:sz="4" w:space="0" w:color="auto"/>
              <w:right w:val="single" w:sz="4" w:space="0" w:color="auto"/>
            </w:tcBorders>
          </w:tcPr>
          <w:p w14:paraId="43E377A8"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r>
      <w:tr w:rsidR="0098421C" w:rsidRPr="0098421C" w14:paraId="25C348E5" w14:textId="77777777" w:rsidTr="0098421C">
        <w:tc>
          <w:tcPr>
            <w:tcW w:w="2723" w:type="dxa"/>
            <w:tcBorders>
              <w:top w:val="single" w:sz="4" w:space="0" w:color="auto"/>
              <w:left w:val="single" w:sz="4" w:space="0" w:color="auto"/>
              <w:bottom w:val="single" w:sz="4" w:space="0" w:color="auto"/>
              <w:right w:val="single" w:sz="4" w:space="0" w:color="auto"/>
            </w:tcBorders>
          </w:tcPr>
          <w:p w14:paraId="216D0429" w14:textId="77777777" w:rsidR="0098421C" w:rsidRPr="0098421C" w:rsidRDefault="0098421C" w:rsidP="00E63C5F">
            <w:pPr>
              <w:widowControl w:val="0"/>
              <w:tabs>
                <w:tab w:val="left" w:pos="1647"/>
              </w:tabs>
              <w:autoSpaceDE w:val="0"/>
              <w:autoSpaceDN w:val="0"/>
              <w:adjustRightInd w:val="0"/>
              <w:spacing w:after="0" w:line="240" w:lineRule="auto"/>
              <w:rPr>
                <w:rFonts w:ascii="Times New Roman" w:eastAsia="Calibri" w:hAnsi="Times New Roman" w:cs="Times New Roman"/>
                <w:b/>
                <w:snapToGrid w:val="0"/>
              </w:rPr>
            </w:pPr>
            <w:r w:rsidRPr="0098421C">
              <w:rPr>
                <w:rFonts w:ascii="Times New Roman" w:eastAsia="Calibri" w:hAnsi="Times New Roman" w:cs="Times New Roman"/>
                <w:b/>
                <w:snapToGrid w:val="0"/>
              </w:rPr>
              <w:t>Skeleto, raumenų ir jungiamojo audinio sutrikimai</w:t>
            </w:r>
          </w:p>
          <w:p w14:paraId="6E4566D1" w14:textId="77777777" w:rsidR="0098421C" w:rsidRPr="0098421C" w:rsidRDefault="0098421C" w:rsidP="00E63C5F">
            <w:pPr>
              <w:widowControl w:val="0"/>
              <w:tabs>
                <w:tab w:val="left" w:pos="1647"/>
              </w:tabs>
              <w:autoSpaceDE w:val="0"/>
              <w:autoSpaceDN w:val="0"/>
              <w:adjustRightInd w:val="0"/>
              <w:spacing w:after="0" w:line="240" w:lineRule="auto"/>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77865C87"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7898A9F1" w14:textId="06A09EF2" w:rsidR="0098421C" w:rsidRPr="0098421C" w:rsidRDefault="008C7CFA"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S</w:t>
            </w:r>
            <w:r w:rsidR="0098421C" w:rsidRPr="0098421C">
              <w:rPr>
                <w:rFonts w:ascii="Times New Roman" w:eastAsia="Calibri" w:hAnsi="Times New Roman" w:cs="Times New Roman"/>
              </w:rPr>
              <w:t>keleto ir raumenų skausmas</w:t>
            </w:r>
            <w:r w:rsidR="0098421C" w:rsidRPr="0098421C">
              <w:rPr>
                <w:rFonts w:ascii="Times New Roman" w:eastAsia="Calibri" w:hAnsi="Times New Roman" w:cs="Times New Roman"/>
                <w:snapToGrid w:val="0"/>
              </w:rPr>
              <w:t>,</w:t>
            </w:r>
            <w:r w:rsidR="0098421C" w:rsidRPr="0098421C">
              <w:rPr>
                <w:rFonts w:ascii="Times New Roman" w:eastAsia="Calibri" w:hAnsi="Times New Roman" w:cs="Times New Roman"/>
              </w:rPr>
              <w:t xml:space="preserve"> kaklo skausmas</w:t>
            </w:r>
            <w:r w:rsidR="0098421C" w:rsidRPr="0098421C">
              <w:rPr>
                <w:rFonts w:ascii="Times New Roman" w:eastAsia="Calibri" w:hAnsi="Times New Roman" w:cs="Times New Roman"/>
                <w:snapToGrid w:val="0"/>
              </w:rPr>
              <w:t>,</w:t>
            </w:r>
            <w:r w:rsidR="0098421C" w:rsidRPr="0098421C">
              <w:rPr>
                <w:rFonts w:ascii="Times New Roman" w:eastAsia="Calibri" w:hAnsi="Times New Roman" w:cs="Times New Roman"/>
              </w:rPr>
              <w:t xml:space="preserve"> artritas</w:t>
            </w:r>
          </w:p>
        </w:tc>
        <w:tc>
          <w:tcPr>
            <w:tcW w:w="1641" w:type="dxa"/>
            <w:tcBorders>
              <w:top w:val="single" w:sz="4" w:space="0" w:color="auto"/>
              <w:left w:val="single" w:sz="4" w:space="0" w:color="auto"/>
              <w:bottom w:val="single" w:sz="4" w:space="0" w:color="auto"/>
              <w:right w:val="single" w:sz="4" w:space="0" w:color="auto"/>
            </w:tcBorders>
          </w:tcPr>
          <w:p w14:paraId="13BC68FB"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3E142459"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r>
      <w:tr w:rsidR="0098421C" w:rsidRPr="0098421C" w14:paraId="49F8F675"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4FD03582" w14:textId="77777777" w:rsidR="0098421C" w:rsidRPr="0098421C" w:rsidRDefault="0098421C" w:rsidP="00E63C5F">
            <w:pPr>
              <w:widowControl w:val="0"/>
              <w:tabs>
                <w:tab w:val="left" w:pos="164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Inkstų ir šlapimo takų sutrikimai</w:t>
            </w:r>
          </w:p>
        </w:tc>
        <w:tc>
          <w:tcPr>
            <w:tcW w:w="1641" w:type="dxa"/>
            <w:tcBorders>
              <w:top w:val="single" w:sz="4" w:space="0" w:color="auto"/>
              <w:left w:val="single" w:sz="4" w:space="0" w:color="auto"/>
              <w:bottom w:val="single" w:sz="4" w:space="0" w:color="auto"/>
              <w:right w:val="single" w:sz="4" w:space="0" w:color="auto"/>
            </w:tcBorders>
          </w:tcPr>
          <w:p w14:paraId="01A19E89"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304BAD3C"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Primygtinis noras šlapintis</w:t>
            </w:r>
          </w:p>
        </w:tc>
        <w:tc>
          <w:tcPr>
            <w:tcW w:w="1641" w:type="dxa"/>
            <w:tcBorders>
              <w:top w:val="single" w:sz="4" w:space="0" w:color="auto"/>
              <w:left w:val="single" w:sz="4" w:space="0" w:color="auto"/>
              <w:bottom w:val="single" w:sz="4" w:space="0" w:color="auto"/>
              <w:right w:val="single" w:sz="4" w:space="0" w:color="auto"/>
            </w:tcBorders>
          </w:tcPr>
          <w:p w14:paraId="6241AADE"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0C44E45A"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r>
      <w:tr w:rsidR="0098421C" w:rsidRPr="0098421C" w14:paraId="7E2D346C" w14:textId="77777777" w:rsidTr="0098421C">
        <w:tc>
          <w:tcPr>
            <w:tcW w:w="2723" w:type="dxa"/>
            <w:tcBorders>
              <w:top w:val="single" w:sz="4" w:space="0" w:color="auto"/>
              <w:left w:val="single" w:sz="4" w:space="0" w:color="auto"/>
              <w:bottom w:val="single" w:sz="4" w:space="0" w:color="auto"/>
              <w:right w:val="single" w:sz="4" w:space="0" w:color="auto"/>
            </w:tcBorders>
            <w:hideMark/>
          </w:tcPr>
          <w:p w14:paraId="6F13D552" w14:textId="77777777" w:rsidR="0098421C" w:rsidRPr="0098421C" w:rsidRDefault="0098421C" w:rsidP="00E63C5F">
            <w:pPr>
              <w:widowControl w:val="0"/>
              <w:tabs>
                <w:tab w:val="left" w:pos="164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Bendrieji sutrikimai ir vartojimo vietos pažeidimai</w:t>
            </w:r>
          </w:p>
        </w:tc>
        <w:tc>
          <w:tcPr>
            <w:tcW w:w="1641" w:type="dxa"/>
            <w:tcBorders>
              <w:top w:val="single" w:sz="4" w:space="0" w:color="auto"/>
              <w:left w:val="single" w:sz="4" w:space="0" w:color="auto"/>
              <w:bottom w:val="single" w:sz="4" w:space="0" w:color="auto"/>
              <w:right w:val="single" w:sz="4" w:space="0" w:color="auto"/>
            </w:tcBorders>
          </w:tcPr>
          <w:p w14:paraId="66EB9D6D"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hideMark/>
          </w:tcPr>
          <w:p w14:paraId="78035B80"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r w:rsidRPr="0098421C">
              <w:rPr>
                <w:rFonts w:ascii="Times New Roman" w:eastAsia="Calibri" w:hAnsi="Times New Roman" w:cs="Times New Roman"/>
                <w:snapToGrid w:val="0"/>
              </w:rPr>
              <w:t>Karščiavimas, bendras negalavimas</w:t>
            </w:r>
          </w:p>
        </w:tc>
        <w:tc>
          <w:tcPr>
            <w:tcW w:w="1641" w:type="dxa"/>
            <w:tcBorders>
              <w:top w:val="single" w:sz="4" w:space="0" w:color="auto"/>
              <w:left w:val="single" w:sz="4" w:space="0" w:color="auto"/>
              <w:bottom w:val="single" w:sz="4" w:space="0" w:color="auto"/>
              <w:right w:val="single" w:sz="4" w:space="0" w:color="auto"/>
            </w:tcBorders>
          </w:tcPr>
          <w:p w14:paraId="33DA35D6"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c>
          <w:tcPr>
            <w:tcW w:w="1641" w:type="dxa"/>
            <w:tcBorders>
              <w:top w:val="single" w:sz="4" w:space="0" w:color="auto"/>
              <w:left w:val="single" w:sz="4" w:space="0" w:color="auto"/>
              <w:bottom w:val="single" w:sz="4" w:space="0" w:color="auto"/>
              <w:right w:val="single" w:sz="4" w:space="0" w:color="auto"/>
            </w:tcBorders>
          </w:tcPr>
          <w:p w14:paraId="555021CA" w14:textId="77777777" w:rsidR="0098421C" w:rsidRPr="0098421C" w:rsidRDefault="0098421C" w:rsidP="0098421C">
            <w:pPr>
              <w:widowControl w:val="0"/>
              <w:tabs>
                <w:tab w:val="left" w:pos="1647"/>
              </w:tabs>
              <w:autoSpaceDE w:val="0"/>
              <w:autoSpaceDN w:val="0"/>
              <w:adjustRightInd w:val="0"/>
              <w:spacing w:after="0" w:line="240" w:lineRule="auto"/>
              <w:jc w:val="both"/>
              <w:rPr>
                <w:rFonts w:ascii="Times New Roman" w:eastAsia="Calibri" w:hAnsi="Times New Roman" w:cs="Times New Roman"/>
                <w:snapToGrid w:val="0"/>
              </w:rPr>
            </w:pPr>
          </w:p>
        </w:tc>
      </w:tr>
      <w:tr w:rsidR="0098421C" w:rsidRPr="0098421C" w14:paraId="03746564" w14:textId="77777777" w:rsidTr="0098421C">
        <w:tc>
          <w:tcPr>
            <w:tcW w:w="9287" w:type="dxa"/>
            <w:gridSpan w:val="5"/>
            <w:tcBorders>
              <w:top w:val="single" w:sz="4" w:space="0" w:color="auto"/>
              <w:left w:val="single" w:sz="4" w:space="0" w:color="auto"/>
              <w:bottom w:val="single" w:sz="4" w:space="0" w:color="auto"/>
              <w:right w:val="single" w:sz="4" w:space="0" w:color="auto"/>
            </w:tcBorders>
            <w:hideMark/>
          </w:tcPr>
          <w:p w14:paraId="2740FE9C" w14:textId="77777777" w:rsidR="0098421C" w:rsidRPr="0098421C" w:rsidRDefault="0098421C" w:rsidP="00E63C5F">
            <w:pPr>
              <w:widowControl w:val="0"/>
              <w:tabs>
                <w:tab w:val="left" w:pos="1647"/>
              </w:tabs>
              <w:autoSpaceDE w:val="0"/>
              <w:autoSpaceDN w:val="0"/>
              <w:adjustRightInd w:val="0"/>
              <w:spacing w:after="0" w:line="240" w:lineRule="auto"/>
              <w:rPr>
                <w:rFonts w:ascii="Times New Roman" w:eastAsia="Calibri" w:hAnsi="Times New Roman" w:cs="Times New Roman"/>
                <w:snapToGrid w:val="0"/>
              </w:rPr>
            </w:pPr>
            <w:r w:rsidRPr="0098421C">
              <w:rPr>
                <w:rFonts w:ascii="Times New Roman" w:eastAsia="Calibri" w:hAnsi="Times New Roman" w:cs="Times New Roman"/>
              </w:rPr>
              <w:t>*</w:t>
            </w:r>
            <w:r w:rsidRPr="0098421C">
              <w:rPr>
                <w:rFonts w:ascii="Times New Roman" w:eastAsia="Calibri" w:hAnsi="Times New Roman" w:cs="Times New Roman"/>
                <w:snapToGrid w:val="0"/>
              </w:rPr>
              <w:t>Žr. pasirinktų nepageidaujamų reakcijų skyrių aprašymą</w:t>
            </w:r>
          </w:p>
        </w:tc>
      </w:tr>
    </w:tbl>
    <w:p w14:paraId="23626214"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p w14:paraId="10596E50"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i/>
        </w:rPr>
        <w:t>Papildomas gydymas</w:t>
      </w:r>
    </w:p>
    <w:p w14:paraId="51E9ACC2"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Toliau</w:t>
      </w:r>
      <w:r w:rsidRPr="0098421C">
        <w:rPr>
          <w:rFonts w:ascii="Times New Roman" w:eastAsia="Times New Roman" w:hAnsi="Times New Roman" w:cs="Times New Roman"/>
          <w:snapToGrid w:val="0"/>
        </w:rPr>
        <w:t xml:space="preserve"> lentelėje</w:t>
      </w:r>
      <w:r w:rsidRPr="0098421C">
        <w:rPr>
          <w:rFonts w:ascii="Times New Roman" w:eastAsia="Calibri" w:hAnsi="Times New Roman" w:cs="Times New Roman"/>
        </w:rPr>
        <w:t xml:space="preserve"> išvardytos nepageidaujamos reakcijos, kurios placebu kontroliuojamųjų tyrimų metu dažniau pasireiškė pacientams, vartojusiems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w:t>
      </w:r>
    </w:p>
    <w:p w14:paraId="0C956313"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1583"/>
        <w:gridCol w:w="1616"/>
        <w:gridCol w:w="1585"/>
        <w:gridCol w:w="1605"/>
      </w:tblGrid>
      <w:tr w:rsidR="0098421C" w:rsidRPr="0098421C" w14:paraId="61947D58" w14:textId="77777777" w:rsidTr="0098421C">
        <w:tc>
          <w:tcPr>
            <w:tcW w:w="2791" w:type="dxa"/>
            <w:tcBorders>
              <w:top w:val="single" w:sz="4" w:space="0" w:color="auto"/>
              <w:left w:val="single" w:sz="4" w:space="0" w:color="auto"/>
              <w:bottom w:val="single" w:sz="4" w:space="0" w:color="auto"/>
              <w:right w:val="single" w:sz="4" w:space="0" w:color="auto"/>
            </w:tcBorders>
            <w:hideMark/>
          </w:tcPr>
          <w:p w14:paraId="5A068626"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snapToGrid w:val="0"/>
              </w:rPr>
            </w:pPr>
            <w:r w:rsidRPr="0098421C">
              <w:rPr>
                <w:rFonts w:ascii="Times New Roman" w:eastAsia="Calibri" w:hAnsi="Times New Roman" w:cs="Times New Roman"/>
                <w:b/>
                <w:snapToGrid w:val="0"/>
              </w:rPr>
              <w:t>Organų sistemų klasė</w:t>
            </w:r>
          </w:p>
        </w:tc>
        <w:tc>
          <w:tcPr>
            <w:tcW w:w="1624" w:type="dxa"/>
            <w:tcBorders>
              <w:top w:val="single" w:sz="4" w:space="0" w:color="auto"/>
              <w:left w:val="single" w:sz="4" w:space="0" w:color="auto"/>
              <w:bottom w:val="single" w:sz="4" w:space="0" w:color="auto"/>
              <w:right w:val="single" w:sz="4" w:space="0" w:color="auto"/>
            </w:tcBorders>
            <w:hideMark/>
          </w:tcPr>
          <w:p w14:paraId="47554D20" w14:textId="5AFE4B68"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i/>
                <w:snapToGrid w:val="0"/>
              </w:rPr>
            </w:pPr>
            <w:r w:rsidRPr="0098421C">
              <w:rPr>
                <w:rFonts w:ascii="Times New Roman" w:eastAsia="Calibri" w:hAnsi="Times New Roman" w:cs="Times New Roman"/>
                <w:i/>
                <w:snapToGrid w:val="0"/>
              </w:rPr>
              <w:t>Labai dažn</w:t>
            </w:r>
            <w:r w:rsidR="00BE5579">
              <w:rPr>
                <w:rFonts w:ascii="Times New Roman" w:eastAsia="Calibri" w:hAnsi="Times New Roman" w:cs="Times New Roman"/>
                <w:i/>
                <w:snapToGrid w:val="0"/>
              </w:rPr>
              <w:t>as</w:t>
            </w:r>
          </w:p>
        </w:tc>
        <w:tc>
          <w:tcPr>
            <w:tcW w:w="1624" w:type="dxa"/>
            <w:tcBorders>
              <w:top w:val="single" w:sz="4" w:space="0" w:color="auto"/>
              <w:left w:val="single" w:sz="4" w:space="0" w:color="auto"/>
              <w:bottom w:val="single" w:sz="4" w:space="0" w:color="auto"/>
              <w:right w:val="single" w:sz="4" w:space="0" w:color="auto"/>
            </w:tcBorders>
            <w:hideMark/>
          </w:tcPr>
          <w:p w14:paraId="2E7C9EFD" w14:textId="689FB609"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i/>
                <w:snapToGrid w:val="0"/>
              </w:rPr>
            </w:pPr>
            <w:r w:rsidRPr="0098421C">
              <w:rPr>
                <w:rFonts w:ascii="Times New Roman" w:eastAsia="Calibri" w:hAnsi="Times New Roman" w:cs="Times New Roman"/>
                <w:i/>
                <w:snapToGrid w:val="0"/>
              </w:rPr>
              <w:t>Dažn</w:t>
            </w:r>
            <w:r w:rsidR="00BE5579">
              <w:rPr>
                <w:rFonts w:ascii="Times New Roman" w:eastAsia="Calibri" w:hAnsi="Times New Roman" w:cs="Times New Roman"/>
                <w:i/>
                <w:snapToGrid w:val="0"/>
              </w:rPr>
              <w:t>as</w:t>
            </w:r>
          </w:p>
        </w:tc>
        <w:tc>
          <w:tcPr>
            <w:tcW w:w="1624" w:type="dxa"/>
            <w:tcBorders>
              <w:top w:val="single" w:sz="4" w:space="0" w:color="auto"/>
              <w:left w:val="single" w:sz="4" w:space="0" w:color="auto"/>
              <w:bottom w:val="single" w:sz="4" w:space="0" w:color="auto"/>
              <w:right w:val="single" w:sz="4" w:space="0" w:color="auto"/>
            </w:tcBorders>
            <w:hideMark/>
          </w:tcPr>
          <w:p w14:paraId="7DEC2BFE" w14:textId="52176EA1"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i/>
                <w:snapToGrid w:val="0"/>
              </w:rPr>
            </w:pPr>
            <w:r w:rsidRPr="0098421C">
              <w:rPr>
                <w:rFonts w:ascii="Times New Roman" w:eastAsia="Calibri" w:hAnsi="Times New Roman" w:cs="Times New Roman"/>
                <w:i/>
                <w:snapToGrid w:val="0"/>
              </w:rPr>
              <w:t>Nedažn</w:t>
            </w:r>
            <w:r w:rsidR="00BE5579">
              <w:rPr>
                <w:rFonts w:ascii="Times New Roman" w:eastAsia="Calibri" w:hAnsi="Times New Roman" w:cs="Times New Roman"/>
                <w:i/>
                <w:snapToGrid w:val="0"/>
              </w:rPr>
              <w:t>as</w:t>
            </w:r>
          </w:p>
        </w:tc>
        <w:tc>
          <w:tcPr>
            <w:tcW w:w="1624" w:type="dxa"/>
            <w:tcBorders>
              <w:top w:val="single" w:sz="4" w:space="0" w:color="auto"/>
              <w:left w:val="single" w:sz="4" w:space="0" w:color="auto"/>
              <w:bottom w:val="single" w:sz="4" w:space="0" w:color="auto"/>
              <w:right w:val="single" w:sz="4" w:space="0" w:color="auto"/>
            </w:tcBorders>
            <w:hideMark/>
          </w:tcPr>
          <w:p w14:paraId="6860B88A"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i/>
                <w:snapToGrid w:val="0"/>
              </w:rPr>
            </w:pPr>
            <w:r w:rsidRPr="0098421C">
              <w:rPr>
                <w:rFonts w:ascii="Times New Roman" w:eastAsia="Calibri" w:hAnsi="Times New Roman" w:cs="Times New Roman"/>
                <w:i/>
                <w:snapToGrid w:val="0"/>
              </w:rPr>
              <w:t>Dažnis nežinomas</w:t>
            </w:r>
          </w:p>
        </w:tc>
      </w:tr>
      <w:tr w:rsidR="0098421C" w:rsidRPr="0098421C" w14:paraId="6083F786" w14:textId="77777777" w:rsidTr="0098421C">
        <w:tc>
          <w:tcPr>
            <w:tcW w:w="2791" w:type="dxa"/>
            <w:tcBorders>
              <w:top w:val="single" w:sz="4" w:space="0" w:color="auto"/>
              <w:left w:val="single" w:sz="4" w:space="0" w:color="auto"/>
              <w:bottom w:val="single" w:sz="4" w:space="0" w:color="auto"/>
              <w:right w:val="single" w:sz="4" w:space="0" w:color="auto"/>
            </w:tcBorders>
          </w:tcPr>
          <w:p w14:paraId="18997270"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Calibri" w:hAnsi="Times New Roman" w:cs="Times New Roman"/>
                <w:b/>
              </w:rPr>
              <w:t>Gerybiniai, piktybiniai ir nepatikslinti navikai (tarp jų cistos ir polipai)</w:t>
            </w:r>
          </w:p>
          <w:p w14:paraId="51C7E184"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624" w:type="dxa"/>
            <w:tcBorders>
              <w:top w:val="single" w:sz="4" w:space="0" w:color="auto"/>
              <w:left w:val="single" w:sz="4" w:space="0" w:color="auto"/>
              <w:bottom w:val="single" w:sz="4" w:space="0" w:color="auto"/>
              <w:right w:val="single" w:sz="4" w:space="0" w:color="auto"/>
            </w:tcBorders>
          </w:tcPr>
          <w:p w14:paraId="7C2372F2"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tcPr>
          <w:p w14:paraId="76FDA0A0"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7B081DEC"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Odos melanoma</w:t>
            </w:r>
            <w:r w:rsidRPr="0098421C">
              <w:rPr>
                <w:rFonts w:ascii="Times New Roman" w:eastAsia="Calibri" w:hAnsi="Times New Roman" w:cs="Times New Roman"/>
              </w:rPr>
              <w:t>*</w:t>
            </w:r>
          </w:p>
        </w:tc>
        <w:tc>
          <w:tcPr>
            <w:tcW w:w="1624" w:type="dxa"/>
            <w:tcBorders>
              <w:top w:val="single" w:sz="4" w:space="0" w:color="auto"/>
              <w:left w:val="single" w:sz="4" w:space="0" w:color="auto"/>
              <w:bottom w:val="single" w:sz="4" w:space="0" w:color="auto"/>
              <w:right w:val="single" w:sz="4" w:space="0" w:color="auto"/>
            </w:tcBorders>
          </w:tcPr>
          <w:p w14:paraId="0170D40F"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0711F5EC" w14:textId="77777777" w:rsidTr="0098421C">
        <w:tc>
          <w:tcPr>
            <w:tcW w:w="2791" w:type="dxa"/>
            <w:tcBorders>
              <w:top w:val="single" w:sz="4" w:space="0" w:color="auto"/>
              <w:left w:val="single" w:sz="4" w:space="0" w:color="auto"/>
              <w:bottom w:val="single" w:sz="4" w:space="0" w:color="auto"/>
              <w:right w:val="single" w:sz="4" w:space="0" w:color="auto"/>
            </w:tcBorders>
          </w:tcPr>
          <w:p w14:paraId="41BBB2BC"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rPr>
            </w:pPr>
            <w:r w:rsidRPr="0098421C">
              <w:rPr>
                <w:rFonts w:ascii="Times New Roman" w:eastAsia="Calibri" w:hAnsi="Times New Roman" w:cs="Times New Roman"/>
                <w:b/>
              </w:rPr>
              <w:t>Metabolizmo ir mitybos sutrikimai</w:t>
            </w:r>
          </w:p>
          <w:p w14:paraId="58C4C08B"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624" w:type="dxa"/>
            <w:tcBorders>
              <w:top w:val="single" w:sz="4" w:space="0" w:color="auto"/>
              <w:left w:val="single" w:sz="4" w:space="0" w:color="auto"/>
              <w:bottom w:val="single" w:sz="4" w:space="0" w:color="auto"/>
              <w:right w:val="single" w:sz="4" w:space="0" w:color="auto"/>
            </w:tcBorders>
          </w:tcPr>
          <w:p w14:paraId="0F1B841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2DA64569"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Apetito sumažėjimas</w:t>
            </w:r>
          </w:p>
        </w:tc>
        <w:tc>
          <w:tcPr>
            <w:tcW w:w="1624" w:type="dxa"/>
            <w:tcBorders>
              <w:top w:val="single" w:sz="4" w:space="0" w:color="auto"/>
              <w:left w:val="single" w:sz="4" w:space="0" w:color="auto"/>
              <w:bottom w:val="single" w:sz="4" w:space="0" w:color="auto"/>
              <w:right w:val="single" w:sz="4" w:space="0" w:color="auto"/>
            </w:tcBorders>
          </w:tcPr>
          <w:p w14:paraId="5EC1A0B0"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tcPr>
          <w:p w14:paraId="453E6E15"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2F8765CA" w14:textId="77777777" w:rsidTr="0098421C">
        <w:tc>
          <w:tcPr>
            <w:tcW w:w="2791" w:type="dxa"/>
            <w:tcBorders>
              <w:top w:val="single" w:sz="4" w:space="0" w:color="auto"/>
              <w:left w:val="single" w:sz="4" w:space="0" w:color="auto"/>
              <w:bottom w:val="single" w:sz="4" w:space="0" w:color="auto"/>
              <w:right w:val="single" w:sz="4" w:space="0" w:color="auto"/>
            </w:tcBorders>
          </w:tcPr>
          <w:p w14:paraId="57140D7D"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rPr>
            </w:pPr>
            <w:r w:rsidRPr="0098421C">
              <w:rPr>
                <w:rFonts w:ascii="Times New Roman" w:eastAsia="Calibri" w:hAnsi="Times New Roman" w:cs="Times New Roman"/>
                <w:b/>
              </w:rPr>
              <w:t>Psichikos sutrikimai</w:t>
            </w:r>
          </w:p>
          <w:p w14:paraId="37565B70"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624" w:type="dxa"/>
            <w:tcBorders>
              <w:top w:val="single" w:sz="4" w:space="0" w:color="auto"/>
              <w:left w:val="single" w:sz="4" w:space="0" w:color="auto"/>
              <w:bottom w:val="single" w:sz="4" w:space="0" w:color="auto"/>
              <w:right w:val="single" w:sz="4" w:space="0" w:color="auto"/>
            </w:tcBorders>
          </w:tcPr>
          <w:p w14:paraId="06FEA82A"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728609E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Haliucinacijos, neįprasti sapnai</w:t>
            </w:r>
          </w:p>
        </w:tc>
        <w:tc>
          <w:tcPr>
            <w:tcW w:w="1624" w:type="dxa"/>
            <w:tcBorders>
              <w:top w:val="single" w:sz="4" w:space="0" w:color="auto"/>
              <w:left w:val="single" w:sz="4" w:space="0" w:color="auto"/>
              <w:bottom w:val="single" w:sz="4" w:space="0" w:color="auto"/>
              <w:right w:val="single" w:sz="4" w:space="0" w:color="auto"/>
            </w:tcBorders>
            <w:hideMark/>
          </w:tcPr>
          <w:p w14:paraId="1B35E68A"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Konfūzija</w:t>
            </w:r>
          </w:p>
        </w:tc>
        <w:tc>
          <w:tcPr>
            <w:tcW w:w="1624" w:type="dxa"/>
            <w:tcBorders>
              <w:top w:val="single" w:sz="4" w:space="0" w:color="auto"/>
              <w:left w:val="single" w:sz="4" w:space="0" w:color="auto"/>
              <w:bottom w:val="single" w:sz="4" w:space="0" w:color="auto"/>
              <w:right w:val="single" w:sz="4" w:space="0" w:color="auto"/>
            </w:tcBorders>
            <w:hideMark/>
          </w:tcPr>
          <w:p w14:paraId="7DDA01E3"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Impulsų kontrolės sutrikimas</w:t>
            </w:r>
            <w:r w:rsidRPr="0098421C">
              <w:rPr>
                <w:rFonts w:ascii="Times New Roman" w:eastAsia="Calibri" w:hAnsi="Times New Roman" w:cs="Times New Roman"/>
              </w:rPr>
              <w:t>*</w:t>
            </w:r>
          </w:p>
        </w:tc>
      </w:tr>
      <w:tr w:rsidR="0098421C" w:rsidRPr="0098421C" w14:paraId="02B51947" w14:textId="77777777" w:rsidTr="0098421C">
        <w:tc>
          <w:tcPr>
            <w:tcW w:w="2791" w:type="dxa"/>
            <w:tcBorders>
              <w:top w:val="single" w:sz="4" w:space="0" w:color="auto"/>
              <w:left w:val="single" w:sz="4" w:space="0" w:color="auto"/>
              <w:bottom w:val="single" w:sz="4" w:space="0" w:color="auto"/>
              <w:right w:val="single" w:sz="4" w:space="0" w:color="auto"/>
            </w:tcBorders>
          </w:tcPr>
          <w:p w14:paraId="7858C7D4"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snapToGrid w:val="0"/>
              </w:rPr>
            </w:pPr>
            <w:r w:rsidRPr="0098421C">
              <w:rPr>
                <w:rFonts w:ascii="Times New Roman" w:eastAsia="Calibri" w:hAnsi="Times New Roman" w:cs="Times New Roman"/>
                <w:b/>
                <w:snapToGrid w:val="0"/>
              </w:rPr>
              <w:t>Nervų sistemos sutrikimai</w:t>
            </w:r>
          </w:p>
          <w:p w14:paraId="00F6FADE"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1E02CB07"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roofErr w:type="spellStart"/>
            <w:r w:rsidRPr="0098421C">
              <w:rPr>
                <w:rFonts w:ascii="Times New Roman" w:eastAsia="Calibri" w:hAnsi="Times New Roman" w:cs="Times New Roman"/>
                <w:snapToGrid w:val="0"/>
              </w:rPr>
              <w:t>Diskinezija</w:t>
            </w:r>
            <w:proofErr w:type="spellEnd"/>
          </w:p>
        </w:tc>
        <w:tc>
          <w:tcPr>
            <w:tcW w:w="1624" w:type="dxa"/>
            <w:tcBorders>
              <w:top w:val="single" w:sz="4" w:space="0" w:color="auto"/>
              <w:left w:val="single" w:sz="4" w:space="0" w:color="auto"/>
              <w:bottom w:val="single" w:sz="4" w:space="0" w:color="auto"/>
              <w:right w:val="single" w:sz="4" w:space="0" w:color="auto"/>
            </w:tcBorders>
            <w:hideMark/>
          </w:tcPr>
          <w:p w14:paraId="6C337DBE"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rPr>
            </w:pPr>
            <w:r w:rsidRPr="0098421C">
              <w:rPr>
                <w:rFonts w:ascii="Times New Roman" w:eastAsia="Calibri" w:hAnsi="Times New Roman" w:cs="Times New Roman"/>
                <w:snapToGrid w:val="0"/>
              </w:rPr>
              <w:t>Distonija,</w:t>
            </w:r>
            <w:r w:rsidRPr="0098421C">
              <w:rPr>
                <w:rFonts w:ascii="Times New Roman" w:eastAsia="Calibri" w:hAnsi="Times New Roman" w:cs="Times New Roman"/>
              </w:rPr>
              <w:t xml:space="preserve"> riešo kanalo sindromas</w:t>
            </w:r>
            <w:r w:rsidRPr="0098421C">
              <w:rPr>
                <w:rFonts w:ascii="Times New Roman" w:eastAsia="Calibri" w:hAnsi="Times New Roman" w:cs="Times New Roman"/>
                <w:snapToGrid w:val="0"/>
              </w:rPr>
              <w:t>,</w:t>
            </w:r>
            <w:r w:rsidRPr="0098421C">
              <w:rPr>
                <w:rFonts w:ascii="Times New Roman" w:eastAsia="Calibri" w:hAnsi="Times New Roman" w:cs="Times New Roman"/>
              </w:rPr>
              <w:t xml:space="preserve"> pusiausvyros sutrikimas</w:t>
            </w:r>
          </w:p>
        </w:tc>
        <w:tc>
          <w:tcPr>
            <w:tcW w:w="1624" w:type="dxa"/>
            <w:tcBorders>
              <w:top w:val="single" w:sz="4" w:space="0" w:color="auto"/>
              <w:left w:val="single" w:sz="4" w:space="0" w:color="auto"/>
              <w:bottom w:val="single" w:sz="4" w:space="0" w:color="auto"/>
              <w:right w:val="single" w:sz="4" w:space="0" w:color="auto"/>
            </w:tcBorders>
            <w:hideMark/>
          </w:tcPr>
          <w:p w14:paraId="0E6BE23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Insultas</w:t>
            </w:r>
          </w:p>
        </w:tc>
        <w:tc>
          <w:tcPr>
            <w:tcW w:w="1624" w:type="dxa"/>
            <w:tcBorders>
              <w:top w:val="single" w:sz="4" w:space="0" w:color="auto"/>
              <w:left w:val="single" w:sz="4" w:space="0" w:color="auto"/>
              <w:bottom w:val="single" w:sz="4" w:space="0" w:color="auto"/>
              <w:right w:val="single" w:sz="4" w:space="0" w:color="auto"/>
            </w:tcBorders>
            <w:hideMark/>
          </w:tcPr>
          <w:p w14:paraId="5BD12CEB"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roofErr w:type="spellStart"/>
            <w:r w:rsidRPr="0098421C">
              <w:rPr>
                <w:rFonts w:ascii="Times New Roman" w:eastAsia="Calibri" w:hAnsi="Times New Roman" w:cs="Times New Roman"/>
                <w:snapToGrid w:val="0"/>
              </w:rPr>
              <w:t>Serotonino</w:t>
            </w:r>
            <w:proofErr w:type="spellEnd"/>
            <w:r w:rsidRPr="0098421C">
              <w:rPr>
                <w:rFonts w:ascii="Times New Roman" w:eastAsia="Calibri" w:hAnsi="Times New Roman" w:cs="Times New Roman"/>
                <w:snapToGrid w:val="0"/>
              </w:rPr>
              <w:t xml:space="preserve"> sindromas</w:t>
            </w:r>
            <w:r w:rsidRPr="0098421C">
              <w:rPr>
                <w:rFonts w:ascii="Times New Roman" w:eastAsia="Calibri" w:hAnsi="Times New Roman" w:cs="Times New Roman"/>
              </w:rPr>
              <w:t>*</w:t>
            </w:r>
            <w:r w:rsidRPr="0098421C">
              <w:rPr>
                <w:rFonts w:ascii="Times New Roman" w:eastAsia="Calibri" w:hAnsi="Times New Roman" w:cs="Times New Roman"/>
                <w:snapToGrid w:val="0"/>
              </w:rPr>
              <w:t>, padidėjęs mieguistumas dieną (PMD) ir staigūs miego priepuoliai (SMP)</w:t>
            </w:r>
            <w:r w:rsidRPr="0098421C">
              <w:rPr>
                <w:rFonts w:ascii="Times New Roman" w:eastAsia="Calibri" w:hAnsi="Times New Roman" w:cs="Times New Roman"/>
              </w:rPr>
              <w:t>*</w:t>
            </w:r>
          </w:p>
        </w:tc>
      </w:tr>
      <w:tr w:rsidR="0098421C" w:rsidRPr="0098421C" w14:paraId="613CCB1B" w14:textId="77777777" w:rsidTr="0098421C">
        <w:tc>
          <w:tcPr>
            <w:tcW w:w="2791" w:type="dxa"/>
            <w:tcBorders>
              <w:top w:val="single" w:sz="4" w:space="0" w:color="auto"/>
              <w:left w:val="single" w:sz="4" w:space="0" w:color="auto"/>
              <w:bottom w:val="single" w:sz="4" w:space="0" w:color="auto"/>
              <w:right w:val="single" w:sz="4" w:space="0" w:color="auto"/>
            </w:tcBorders>
          </w:tcPr>
          <w:p w14:paraId="78976D77"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rPr>
            </w:pPr>
            <w:r w:rsidRPr="0098421C">
              <w:rPr>
                <w:rFonts w:ascii="Times New Roman" w:eastAsia="Calibri" w:hAnsi="Times New Roman" w:cs="Times New Roman"/>
                <w:b/>
              </w:rPr>
              <w:lastRenderedPageBreak/>
              <w:t>Širdies sutrikimai</w:t>
            </w:r>
          </w:p>
          <w:p w14:paraId="644F62AB"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624" w:type="dxa"/>
            <w:tcBorders>
              <w:top w:val="single" w:sz="4" w:space="0" w:color="auto"/>
              <w:left w:val="single" w:sz="4" w:space="0" w:color="auto"/>
              <w:bottom w:val="single" w:sz="4" w:space="0" w:color="auto"/>
              <w:right w:val="single" w:sz="4" w:space="0" w:color="auto"/>
            </w:tcBorders>
          </w:tcPr>
          <w:p w14:paraId="5489356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tcPr>
          <w:p w14:paraId="2ED19C5C"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3A685242"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Krūtinės angina</w:t>
            </w:r>
          </w:p>
        </w:tc>
        <w:tc>
          <w:tcPr>
            <w:tcW w:w="1624" w:type="dxa"/>
            <w:tcBorders>
              <w:top w:val="single" w:sz="4" w:space="0" w:color="auto"/>
              <w:left w:val="single" w:sz="4" w:space="0" w:color="auto"/>
              <w:bottom w:val="single" w:sz="4" w:space="0" w:color="auto"/>
              <w:right w:val="single" w:sz="4" w:space="0" w:color="auto"/>
            </w:tcBorders>
          </w:tcPr>
          <w:p w14:paraId="4F2889D7"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08397AA7" w14:textId="77777777" w:rsidTr="0098421C">
        <w:tc>
          <w:tcPr>
            <w:tcW w:w="2791" w:type="dxa"/>
            <w:tcBorders>
              <w:top w:val="single" w:sz="4" w:space="0" w:color="auto"/>
              <w:left w:val="single" w:sz="4" w:space="0" w:color="auto"/>
              <w:bottom w:val="single" w:sz="4" w:space="0" w:color="auto"/>
              <w:right w:val="single" w:sz="4" w:space="0" w:color="auto"/>
            </w:tcBorders>
          </w:tcPr>
          <w:p w14:paraId="7448A804"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rPr>
            </w:pPr>
            <w:r w:rsidRPr="0098421C">
              <w:rPr>
                <w:rFonts w:ascii="Times New Roman" w:eastAsia="Calibri" w:hAnsi="Times New Roman" w:cs="Times New Roman"/>
                <w:b/>
              </w:rPr>
              <w:t>Kraujagyslių sutrikimai</w:t>
            </w:r>
          </w:p>
          <w:p w14:paraId="2262A029"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624" w:type="dxa"/>
            <w:tcBorders>
              <w:top w:val="single" w:sz="4" w:space="0" w:color="auto"/>
              <w:left w:val="single" w:sz="4" w:space="0" w:color="auto"/>
              <w:bottom w:val="single" w:sz="4" w:space="0" w:color="auto"/>
              <w:right w:val="single" w:sz="4" w:space="0" w:color="auto"/>
            </w:tcBorders>
          </w:tcPr>
          <w:p w14:paraId="3CA6FE5D"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6D791BD6"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roofErr w:type="spellStart"/>
            <w:r w:rsidRPr="0098421C">
              <w:rPr>
                <w:rFonts w:ascii="Times New Roman" w:eastAsia="Calibri" w:hAnsi="Times New Roman" w:cs="Times New Roman"/>
                <w:snapToGrid w:val="0"/>
              </w:rPr>
              <w:t>Ortostatinė</w:t>
            </w:r>
            <w:proofErr w:type="spellEnd"/>
            <w:r w:rsidRPr="0098421C">
              <w:rPr>
                <w:rFonts w:ascii="Times New Roman" w:eastAsia="Calibri" w:hAnsi="Times New Roman" w:cs="Times New Roman"/>
                <w:snapToGrid w:val="0"/>
              </w:rPr>
              <w:t xml:space="preserve"> </w:t>
            </w:r>
            <w:proofErr w:type="spellStart"/>
            <w:r w:rsidRPr="0098421C">
              <w:rPr>
                <w:rFonts w:ascii="Times New Roman" w:eastAsia="Calibri" w:hAnsi="Times New Roman" w:cs="Times New Roman"/>
                <w:snapToGrid w:val="0"/>
              </w:rPr>
              <w:t>hipotenzija</w:t>
            </w:r>
            <w:proofErr w:type="spellEnd"/>
          </w:p>
        </w:tc>
        <w:tc>
          <w:tcPr>
            <w:tcW w:w="1624" w:type="dxa"/>
            <w:tcBorders>
              <w:top w:val="single" w:sz="4" w:space="0" w:color="auto"/>
              <w:left w:val="single" w:sz="4" w:space="0" w:color="auto"/>
              <w:bottom w:val="single" w:sz="4" w:space="0" w:color="auto"/>
              <w:right w:val="single" w:sz="4" w:space="0" w:color="auto"/>
            </w:tcBorders>
          </w:tcPr>
          <w:p w14:paraId="5A2DC9B7"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29A05DC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Hipertenzija</w:t>
            </w:r>
            <w:r w:rsidRPr="0098421C">
              <w:rPr>
                <w:rFonts w:ascii="Times New Roman" w:eastAsia="Calibri" w:hAnsi="Times New Roman" w:cs="Times New Roman"/>
              </w:rPr>
              <w:t>*</w:t>
            </w:r>
          </w:p>
        </w:tc>
      </w:tr>
      <w:tr w:rsidR="0098421C" w:rsidRPr="0098421C" w14:paraId="657A7576" w14:textId="77777777" w:rsidTr="0098421C">
        <w:tc>
          <w:tcPr>
            <w:tcW w:w="2791" w:type="dxa"/>
            <w:tcBorders>
              <w:top w:val="single" w:sz="4" w:space="0" w:color="auto"/>
              <w:left w:val="single" w:sz="4" w:space="0" w:color="auto"/>
              <w:bottom w:val="single" w:sz="4" w:space="0" w:color="auto"/>
              <w:right w:val="single" w:sz="4" w:space="0" w:color="auto"/>
            </w:tcBorders>
          </w:tcPr>
          <w:p w14:paraId="2022FB5D"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snapToGrid w:val="0"/>
              </w:rPr>
            </w:pPr>
            <w:r w:rsidRPr="0098421C">
              <w:rPr>
                <w:rFonts w:ascii="Times New Roman" w:eastAsia="Calibri" w:hAnsi="Times New Roman" w:cs="Times New Roman"/>
                <w:b/>
                <w:snapToGrid w:val="0"/>
              </w:rPr>
              <w:t>Virškinimo trakto sutrikimai</w:t>
            </w:r>
          </w:p>
          <w:p w14:paraId="7911D614"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snapToGrid w:val="0"/>
              </w:rPr>
            </w:pPr>
          </w:p>
        </w:tc>
        <w:tc>
          <w:tcPr>
            <w:tcW w:w="1624" w:type="dxa"/>
            <w:tcBorders>
              <w:top w:val="single" w:sz="4" w:space="0" w:color="auto"/>
              <w:left w:val="single" w:sz="4" w:space="0" w:color="auto"/>
              <w:bottom w:val="single" w:sz="4" w:space="0" w:color="auto"/>
              <w:right w:val="single" w:sz="4" w:space="0" w:color="auto"/>
            </w:tcBorders>
          </w:tcPr>
          <w:p w14:paraId="3C4EBF6B"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341232FB"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rPr>
            </w:pPr>
            <w:r w:rsidRPr="0098421C">
              <w:rPr>
                <w:rFonts w:ascii="Times New Roman" w:eastAsia="Calibri" w:hAnsi="Times New Roman" w:cs="Times New Roman"/>
                <w:snapToGrid w:val="0"/>
              </w:rPr>
              <w:t>Pilvo</w:t>
            </w:r>
            <w:r w:rsidRPr="0098421C">
              <w:rPr>
                <w:rFonts w:ascii="Times New Roman" w:eastAsia="Calibri" w:hAnsi="Times New Roman" w:cs="Times New Roman"/>
              </w:rPr>
              <w:t xml:space="preserve"> skausmas</w:t>
            </w:r>
            <w:r w:rsidRPr="0098421C">
              <w:rPr>
                <w:rFonts w:ascii="Times New Roman" w:eastAsia="Calibri" w:hAnsi="Times New Roman" w:cs="Times New Roman"/>
                <w:snapToGrid w:val="0"/>
              </w:rPr>
              <w:t>,</w:t>
            </w:r>
            <w:r w:rsidRPr="0098421C">
              <w:rPr>
                <w:rFonts w:ascii="Times New Roman" w:eastAsia="Calibri" w:hAnsi="Times New Roman" w:cs="Times New Roman"/>
              </w:rPr>
              <w:t xml:space="preserve"> vidurių užkietėjimas</w:t>
            </w:r>
            <w:r w:rsidRPr="0098421C">
              <w:rPr>
                <w:rFonts w:ascii="Times New Roman" w:eastAsia="Calibri" w:hAnsi="Times New Roman" w:cs="Times New Roman"/>
                <w:snapToGrid w:val="0"/>
              </w:rPr>
              <w:t>,</w:t>
            </w:r>
            <w:r w:rsidRPr="0098421C">
              <w:rPr>
                <w:rFonts w:ascii="Times New Roman" w:eastAsia="Calibri" w:hAnsi="Times New Roman" w:cs="Times New Roman"/>
              </w:rPr>
              <w:t xml:space="preserve"> pykinimas ir vėmimas</w:t>
            </w:r>
            <w:r w:rsidRPr="0098421C">
              <w:rPr>
                <w:rFonts w:ascii="Times New Roman" w:eastAsia="Calibri" w:hAnsi="Times New Roman" w:cs="Times New Roman"/>
                <w:snapToGrid w:val="0"/>
              </w:rPr>
              <w:t>,</w:t>
            </w:r>
            <w:r w:rsidRPr="0098421C">
              <w:rPr>
                <w:rFonts w:ascii="Times New Roman" w:eastAsia="Calibri" w:hAnsi="Times New Roman" w:cs="Times New Roman"/>
              </w:rPr>
              <w:t xml:space="preserve"> burnos džiūvimas</w:t>
            </w:r>
          </w:p>
        </w:tc>
        <w:tc>
          <w:tcPr>
            <w:tcW w:w="1624" w:type="dxa"/>
            <w:tcBorders>
              <w:top w:val="single" w:sz="4" w:space="0" w:color="auto"/>
              <w:left w:val="single" w:sz="4" w:space="0" w:color="auto"/>
              <w:bottom w:val="single" w:sz="4" w:space="0" w:color="auto"/>
              <w:right w:val="single" w:sz="4" w:space="0" w:color="auto"/>
            </w:tcBorders>
          </w:tcPr>
          <w:p w14:paraId="393A891F"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tcPr>
          <w:p w14:paraId="15AB3E1C"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463B98D2" w14:textId="77777777" w:rsidTr="0098421C">
        <w:tc>
          <w:tcPr>
            <w:tcW w:w="2791" w:type="dxa"/>
            <w:tcBorders>
              <w:top w:val="single" w:sz="4" w:space="0" w:color="auto"/>
              <w:left w:val="single" w:sz="4" w:space="0" w:color="auto"/>
              <w:bottom w:val="single" w:sz="4" w:space="0" w:color="auto"/>
              <w:right w:val="single" w:sz="4" w:space="0" w:color="auto"/>
            </w:tcBorders>
          </w:tcPr>
          <w:p w14:paraId="25F92009"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rPr>
            </w:pPr>
            <w:r w:rsidRPr="0098421C">
              <w:rPr>
                <w:rFonts w:ascii="Times New Roman" w:eastAsia="Calibri" w:hAnsi="Times New Roman" w:cs="Times New Roman"/>
                <w:b/>
              </w:rPr>
              <w:t>Odos ir poodinio audinio sutrikimai</w:t>
            </w:r>
          </w:p>
          <w:p w14:paraId="614ECFE3"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624" w:type="dxa"/>
            <w:tcBorders>
              <w:top w:val="single" w:sz="4" w:space="0" w:color="auto"/>
              <w:left w:val="single" w:sz="4" w:space="0" w:color="auto"/>
              <w:bottom w:val="single" w:sz="4" w:space="0" w:color="auto"/>
              <w:right w:val="single" w:sz="4" w:space="0" w:color="auto"/>
            </w:tcBorders>
          </w:tcPr>
          <w:p w14:paraId="278A1068"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76A4308F"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Išbėrimas</w:t>
            </w:r>
          </w:p>
        </w:tc>
        <w:tc>
          <w:tcPr>
            <w:tcW w:w="1624" w:type="dxa"/>
            <w:tcBorders>
              <w:top w:val="single" w:sz="4" w:space="0" w:color="auto"/>
              <w:left w:val="single" w:sz="4" w:space="0" w:color="auto"/>
              <w:bottom w:val="single" w:sz="4" w:space="0" w:color="auto"/>
              <w:right w:val="single" w:sz="4" w:space="0" w:color="auto"/>
            </w:tcBorders>
          </w:tcPr>
          <w:p w14:paraId="13E7C26E"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tcPr>
          <w:p w14:paraId="3D1ABFC4"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3C1B025A" w14:textId="77777777" w:rsidTr="0098421C">
        <w:tc>
          <w:tcPr>
            <w:tcW w:w="2791" w:type="dxa"/>
            <w:tcBorders>
              <w:top w:val="single" w:sz="4" w:space="0" w:color="auto"/>
              <w:left w:val="single" w:sz="4" w:space="0" w:color="auto"/>
              <w:bottom w:val="single" w:sz="4" w:space="0" w:color="auto"/>
              <w:right w:val="single" w:sz="4" w:space="0" w:color="auto"/>
            </w:tcBorders>
          </w:tcPr>
          <w:p w14:paraId="7762893A"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rPr>
            </w:pPr>
            <w:r w:rsidRPr="0098421C">
              <w:rPr>
                <w:rFonts w:ascii="Times New Roman" w:eastAsia="Calibri" w:hAnsi="Times New Roman" w:cs="Times New Roman"/>
                <w:b/>
              </w:rPr>
              <w:t>Skeleto, raumenų ir jungiamojo audinio sutrikimai</w:t>
            </w:r>
          </w:p>
          <w:p w14:paraId="1A376737"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624" w:type="dxa"/>
            <w:tcBorders>
              <w:top w:val="single" w:sz="4" w:space="0" w:color="auto"/>
              <w:left w:val="single" w:sz="4" w:space="0" w:color="auto"/>
              <w:bottom w:val="single" w:sz="4" w:space="0" w:color="auto"/>
              <w:right w:val="single" w:sz="4" w:space="0" w:color="auto"/>
            </w:tcBorders>
          </w:tcPr>
          <w:p w14:paraId="5A7F673F"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64A8B38D"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roofErr w:type="spellStart"/>
            <w:r w:rsidRPr="0098421C">
              <w:rPr>
                <w:rFonts w:ascii="Times New Roman" w:eastAsia="Calibri" w:hAnsi="Times New Roman" w:cs="Times New Roman"/>
                <w:snapToGrid w:val="0"/>
              </w:rPr>
              <w:t>Artralgija</w:t>
            </w:r>
            <w:proofErr w:type="spellEnd"/>
            <w:r w:rsidRPr="0098421C">
              <w:rPr>
                <w:rFonts w:ascii="Times New Roman" w:eastAsia="Calibri" w:hAnsi="Times New Roman" w:cs="Times New Roman"/>
                <w:snapToGrid w:val="0"/>
              </w:rPr>
              <w:t>, kaklo skausmas</w:t>
            </w:r>
          </w:p>
        </w:tc>
        <w:tc>
          <w:tcPr>
            <w:tcW w:w="1624" w:type="dxa"/>
            <w:tcBorders>
              <w:top w:val="single" w:sz="4" w:space="0" w:color="auto"/>
              <w:left w:val="single" w:sz="4" w:space="0" w:color="auto"/>
              <w:bottom w:val="single" w:sz="4" w:space="0" w:color="auto"/>
              <w:right w:val="single" w:sz="4" w:space="0" w:color="auto"/>
            </w:tcBorders>
          </w:tcPr>
          <w:p w14:paraId="36FD15FE"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tcPr>
          <w:p w14:paraId="26418F16"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3FE17498" w14:textId="77777777" w:rsidTr="0098421C">
        <w:tc>
          <w:tcPr>
            <w:tcW w:w="2791" w:type="dxa"/>
            <w:tcBorders>
              <w:top w:val="single" w:sz="4" w:space="0" w:color="auto"/>
              <w:left w:val="single" w:sz="4" w:space="0" w:color="auto"/>
              <w:bottom w:val="single" w:sz="4" w:space="0" w:color="auto"/>
              <w:right w:val="single" w:sz="4" w:space="0" w:color="auto"/>
            </w:tcBorders>
          </w:tcPr>
          <w:p w14:paraId="73361BD9"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snapToGrid w:val="0"/>
              </w:rPr>
            </w:pPr>
            <w:r w:rsidRPr="0098421C">
              <w:rPr>
                <w:rFonts w:ascii="Times New Roman" w:eastAsia="Calibri" w:hAnsi="Times New Roman" w:cs="Times New Roman"/>
                <w:b/>
                <w:snapToGrid w:val="0"/>
              </w:rPr>
              <w:t>Tyrimai</w:t>
            </w:r>
          </w:p>
          <w:p w14:paraId="7DD735E9"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snapToGrid w:val="0"/>
              </w:rPr>
            </w:pPr>
          </w:p>
        </w:tc>
        <w:tc>
          <w:tcPr>
            <w:tcW w:w="1624" w:type="dxa"/>
            <w:tcBorders>
              <w:top w:val="single" w:sz="4" w:space="0" w:color="auto"/>
              <w:left w:val="single" w:sz="4" w:space="0" w:color="auto"/>
              <w:bottom w:val="single" w:sz="4" w:space="0" w:color="auto"/>
              <w:right w:val="single" w:sz="4" w:space="0" w:color="auto"/>
            </w:tcBorders>
          </w:tcPr>
          <w:p w14:paraId="443C2301"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5217C4D7"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rPr>
            </w:pPr>
            <w:r w:rsidRPr="0098421C">
              <w:rPr>
                <w:rFonts w:ascii="Times New Roman" w:eastAsia="Calibri" w:hAnsi="Times New Roman" w:cs="Times New Roman"/>
                <w:snapToGrid w:val="0"/>
              </w:rPr>
              <w:t>Kūno</w:t>
            </w:r>
            <w:r w:rsidRPr="0098421C">
              <w:rPr>
                <w:rFonts w:ascii="Times New Roman" w:eastAsia="Calibri" w:hAnsi="Times New Roman" w:cs="Times New Roman"/>
              </w:rPr>
              <w:t xml:space="preserve"> svorio sumažėjimas</w:t>
            </w:r>
          </w:p>
        </w:tc>
        <w:tc>
          <w:tcPr>
            <w:tcW w:w="1624" w:type="dxa"/>
            <w:tcBorders>
              <w:top w:val="single" w:sz="4" w:space="0" w:color="auto"/>
              <w:left w:val="single" w:sz="4" w:space="0" w:color="auto"/>
              <w:bottom w:val="single" w:sz="4" w:space="0" w:color="auto"/>
              <w:right w:val="single" w:sz="4" w:space="0" w:color="auto"/>
            </w:tcBorders>
          </w:tcPr>
          <w:p w14:paraId="74E74006"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tcPr>
          <w:p w14:paraId="669010CD"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27B4BF35" w14:textId="77777777" w:rsidTr="0098421C">
        <w:tc>
          <w:tcPr>
            <w:tcW w:w="2791" w:type="dxa"/>
            <w:tcBorders>
              <w:top w:val="single" w:sz="4" w:space="0" w:color="auto"/>
              <w:left w:val="single" w:sz="4" w:space="0" w:color="auto"/>
              <w:bottom w:val="single" w:sz="4" w:space="0" w:color="auto"/>
              <w:right w:val="single" w:sz="4" w:space="0" w:color="auto"/>
            </w:tcBorders>
          </w:tcPr>
          <w:p w14:paraId="4742C92E"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rPr>
            </w:pPr>
            <w:r w:rsidRPr="0098421C">
              <w:rPr>
                <w:rFonts w:ascii="Times New Roman" w:eastAsia="Calibri" w:hAnsi="Times New Roman" w:cs="Times New Roman"/>
                <w:b/>
              </w:rPr>
              <w:t>Sužalojimai, apsinuodijimai ir procedūrų komplikacijos</w:t>
            </w:r>
          </w:p>
          <w:p w14:paraId="682CBB02"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624" w:type="dxa"/>
            <w:tcBorders>
              <w:top w:val="single" w:sz="4" w:space="0" w:color="auto"/>
              <w:left w:val="single" w:sz="4" w:space="0" w:color="auto"/>
              <w:bottom w:val="single" w:sz="4" w:space="0" w:color="auto"/>
              <w:right w:val="single" w:sz="4" w:space="0" w:color="auto"/>
            </w:tcBorders>
          </w:tcPr>
          <w:p w14:paraId="170F18A4"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hideMark/>
          </w:tcPr>
          <w:p w14:paraId="3931080C"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r w:rsidRPr="0098421C">
              <w:rPr>
                <w:rFonts w:ascii="Times New Roman" w:eastAsia="Calibri" w:hAnsi="Times New Roman" w:cs="Times New Roman"/>
                <w:snapToGrid w:val="0"/>
              </w:rPr>
              <w:t>Griuvimas</w:t>
            </w:r>
          </w:p>
        </w:tc>
        <w:tc>
          <w:tcPr>
            <w:tcW w:w="1624" w:type="dxa"/>
            <w:tcBorders>
              <w:top w:val="single" w:sz="4" w:space="0" w:color="auto"/>
              <w:left w:val="single" w:sz="4" w:space="0" w:color="auto"/>
              <w:bottom w:val="single" w:sz="4" w:space="0" w:color="auto"/>
              <w:right w:val="single" w:sz="4" w:space="0" w:color="auto"/>
            </w:tcBorders>
          </w:tcPr>
          <w:p w14:paraId="290E7E3E"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c>
          <w:tcPr>
            <w:tcW w:w="1624" w:type="dxa"/>
            <w:tcBorders>
              <w:top w:val="single" w:sz="4" w:space="0" w:color="auto"/>
              <w:left w:val="single" w:sz="4" w:space="0" w:color="auto"/>
              <w:bottom w:val="single" w:sz="4" w:space="0" w:color="auto"/>
              <w:right w:val="single" w:sz="4" w:space="0" w:color="auto"/>
            </w:tcBorders>
          </w:tcPr>
          <w:p w14:paraId="2C0DC7BF" w14:textId="77777777" w:rsidR="0098421C" w:rsidRPr="0098421C" w:rsidRDefault="0098421C" w:rsidP="0098421C">
            <w:pPr>
              <w:widowControl w:val="0"/>
              <w:tabs>
                <w:tab w:val="left" w:pos="567"/>
              </w:tabs>
              <w:autoSpaceDE w:val="0"/>
              <w:autoSpaceDN w:val="0"/>
              <w:adjustRightInd w:val="0"/>
              <w:spacing w:after="0" w:line="240" w:lineRule="auto"/>
              <w:jc w:val="both"/>
              <w:rPr>
                <w:rFonts w:ascii="Times New Roman" w:eastAsia="Calibri" w:hAnsi="Times New Roman" w:cs="Times New Roman"/>
                <w:b/>
                <w:snapToGrid w:val="0"/>
              </w:rPr>
            </w:pPr>
          </w:p>
        </w:tc>
      </w:tr>
      <w:tr w:rsidR="0098421C" w:rsidRPr="0098421C" w14:paraId="2479B9BE" w14:textId="77777777" w:rsidTr="0098421C">
        <w:tc>
          <w:tcPr>
            <w:tcW w:w="9287" w:type="dxa"/>
            <w:gridSpan w:val="5"/>
            <w:tcBorders>
              <w:top w:val="single" w:sz="4" w:space="0" w:color="auto"/>
              <w:left w:val="single" w:sz="4" w:space="0" w:color="auto"/>
              <w:bottom w:val="single" w:sz="4" w:space="0" w:color="auto"/>
              <w:right w:val="single" w:sz="4" w:space="0" w:color="auto"/>
            </w:tcBorders>
            <w:hideMark/>
          </w:tcPr>
          <w:p w14:paraId="5C181F68" w14:textId="77777777" w:rsidR="0098421C" w:rsidRPr="0098421C" w:rsidRDefault="0098421C" w:rsidP="00E63C5F">
            <w:pPr>
              <w:widowControl w:val="0"/>
              <w:tabs>
                <w:tab w:val="left" w:pos="567"/>
              </w:tabs>
              <w:autoSpaceDE w:val="0"/>
              <w:autoSpaceDN w:val="0"/>
              <w:adjustRightInd w:val="0"/>
              <w:spacing w:after="0" w:line="240" w:lineRule="auto"/>
              <w:rPr>
                <w:rFonts w:ascii="Times New Roman" w:eastAsia="Calibri" w:hAnsi="Times New Roman" w:cs="Times New Roman"/>
                <w:b/>
                <w:snapToGrid w:val="0"/>
              </w:rPr>
            </w:pPr>
            <w:r w:rsidRPr="0098421C">
              <w:rPr>
                <w:rFonts w:ascii="Times New Roman" w:eastAsia="Calibri" w:hAnsi="Times New Roman" w:cs="Times New Roman"/>
              </w:rPr>
              <w:t>*</w:t>
            </w:r>
            <w:r w:rsidRPr="0098421C">
              <w:rPr>
                <w:rFonts w:ascii="Times New Roman" w:eastAsia="Calibri" w:hAnsi="Times New Roman" w:cs="Times New Roman"/>
                <w:snapToGrid w:val="0"/>
              </w:rPr>
              <w:t>Žr. pasirinktų nepageidaujamų reakcijų skyrių aprašymą</w:t>
            </w:r>
          </w:p>
        </w:tc>
      </w:tr>
    </w:tbl>
    <w:p w14:paraId="6CD76325" w14:textId="77777777" w:rsidR="0098421C" w:rsidRPr="0098421C" w:rsidRDefault="0098421C" w:rsidP="0098421C">
      <w:pPr>
        <w:widowControl w:val="0"/>
        <w:tabs>
          <w:tab w:val="left" w:pos="2040"/>
        </w:tabs>
        <w:autoSpaceDE w:val="0"/>
        <w:autoSpaceDN w:val="0"/>
        <w:adjustRightInd w:val="0"/>
        <w:spacing w:after="0" w:line="240" w:lineRule="auto"/>
        <w:jc w:val="both"/>
        <w:rPr>
          <w:rFonts w:ascii="Times New Roman" w:eastAsia="Times New Roman" w:hAnsi="Times New Roman" w:cs="Times New Roman"/>
          <w:snapToGrid w:val="0"/>
        </w:rPr>
      </w:pPr>
      <w:r w:rsidRPr="0098421C">
        <w:rPr>
          <w:rFonts w:ascii="Times New Roman" w:eastAsia="Times New Roman" w:hAnsi="Times New Roman" w:cs="Times New Roman"/>
          <w:snapToGrid w:val="0"/>
        </w:rPr>
        <w:tab/>
      </w:r>
    </w:p>
    <w:p w14:paraId="1E037A54"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Atrinktų nepageidaujamų reakcijų apibūdinimas</w:t>
      </w:r>
    </w:p>
    <w:p w14:paraId="0678B3F9"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F9D078F"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proofErr w:type="spellStart"/>
      <w:r w:rsidRPr="0098421C">
        <w:rPr>
          <w:rFonts w:ascii="Times New Roman" w:eastAsia="Times New Roman" w:hAnsi="Times New Roman" w:cs="Times New Roman"/>
          <w:i/>
          <w:snapToGrid w:val="0"/>
        </w:rPr>
        <w:t>Ortostatinė</w:t>
      </w:r>
      <w:proofErr w:type="spellEnd"/>
      <w:r w:rsidRPr="0098421C">
        <w:rPr>
          <w:rFonts w:ascii="Times New Roman" w:eastAsia="Times New Roman" w:hAnsi="Times New Roman" w:cs="Times New Roman"/>
          <w:i/>
          <w:snapToGrid w:val="0"/>
        </w:rPr>
        <w:t xml:space="preserve"> </w:t>
      </w:r>
      <w:proofErr w:type="spellStart"/>
      <w:r w:rsidRPr="0098421C">
        <w:rPr>
          <w:rFonts w:ascii="Times New Roman" w:eastAsia="Times New Roman" w:hAnsi="Times New Roman" w:cs="Times New Roman"/>
          <w:i/>
          <w:snapToGrid w:val="0"/>
        </w:rPr>
        <w:t>hipotenzija</w:t>
      </w:r>
      <w:proofErr w:type="spellEnd"/>
    </w:p>
    <w:p w14:paraId="2637EA51"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Koduotų placebu kontroliuojamų tyrimų metu sunki </w:t>
      </w:r>
      <w:proofErr w:type="spellStart"/>
      <w:r w:rsidRPr="0098421C">
        <w:rPr>
          <w:rFonts w:ascii="Times New Roman" w:eastAsia="Times New Roman" w:hAnsi="Times New Roman" w:cs="Times New Roman"/>
          <w:snapToGrid w:val="0"/>
        </w:rPr>
        <w:t>ortostatinė</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hipotenzija</w:t>
      </w:r>
      <w:proofErr w:type="spellEnd"/>
      <w:r w:rsidRPr="0098421C">
        <w:rPr>
          <w:rFonts w:ascii="Times New Roman" w:eastAsia="Times New Roman" w:hAnsi="Times New Roman" w:cs="Times New Roman"/>
          <w:snapToGrid w:val="0"/>
        </w:rPr>
        <w:t xml:space="preserve"> nustatyta vienam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xml:space="preserve"> grupės (papildomo gydymo tyrimai) tiriamajam (0,3%), o placebo grupėje – nė vienam. Be to, klinikinių tyrimų duomenys rodo, kad </w:t>
      </w:r>
      <w:proofErr w:type="spellStart"/>
      <w:r w:rsidRPr="0098421C">
        <w:rPr>
          <w:rFonts w:ascii="Times New Roman" w:eastAsia="Times New Roman" w:hAnsi="Times New Roman" w:cs="Times New Roman"/>
          <w:snapToGrid w:val="0"/>
        </w:rPr>
        <w:t>ortostatinės</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hipotenzijos</w:t>
      </w:r>
      <w:proofErr w:type="spellEnd"/>
      <w:r w:rsidRPr="0098421C">
        <w:rPr>
          <w:rFonts w:ascii="Times New Roman" w:eastAsia="Times New Roman" w:hAnsi="Times New Roman" w:cs="Times New Roman"/>
          <w:snapToGrid w:val="0"/>
        </w:rPr>
        <w:t xml:space="preserve"> atvejai dažniausiai pasireiškia pirmaisiais dviem gydymo </w:t>
      </w:r>
      <w:proofErr w:type="spellStart"/>
      <w:r w:rsidRPr="0098421C">
        <w:rPr>
          <w:rFonts w:ascii="Times New Roman" w:eastAsia="Times New Roman" w:hAnsi="Times New Roman" w:cs="Times New Roman"/>
          <w:snapToGrid w:val="0"/>
        </w:rPr>
        <w:t>razagilinu</w:t>
      </w:r>
      <w:proofErr w:type="spellEnd"/>
      <w:r w:rsidRPr="0098421C">
        <w:rPr>
          <w:rFonts w:ascii="Times New Roman" w:eastAsia="Times New Roman" w:hAnsi="Times New Roman" w:cs="Times New Roman"/>
          <w:snapToGrid w:val="0"/>
        </w:rPr>
        <w:t xml:space="preserve"> mėnesiais ir paprastai laikui bėgant retėja.</w:t>
      </w:r>
    </w:p>
    <w:p w14:paraId="4A24F872"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75C1126"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r w:rsidRPr="0098421C">
        <w:rPr>
          <w:rFonts w:ascii="Times New Roman" w:eastAsia="Times New Roman" w:hAnsi="Times New Roman" w:cs="Times New Roman"/>
          <w:i/>
          <w:snapToGrid w:val="0"/>
        </w:rPr>
        <w:t>Hipertenzija</w:t>
      </w:r>
    </w:p>
    <w:p w14:paraId="720A8936" w14:textId="7396AF35" w:rsidR="0098421C" w:rsidRPr="0098421C" w:rsidRDefault="0098421C" w:rsidP="0098421C">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98421C">
        <w:rPr>
          <w:rFonts w:ascii="Times New Roman" w:eastAsia="Times New Roman" w:hAnsi="Times New Roman" w:cs="Times New Roman"/>
          <w:snapToGrid w:val="0"/>
        </w:rPr>
        <w:t>Razagilinas</w:t>
      </w:r>
      <w:proofErr w:type="spellEnd"/>
      <w:r w:rsidRPr="0098421C">
        <w:rPr>
          <w:rFonts w:ascii="Times New Roman" w:eastAsia="Times New Roman" w:hAnsi="Times New Roman" w:cs="Times New Roman"/>
          <w:snapToGrid w:val="0"/>
        </w:rPr>
        <w:t xml:space="preserve"> selektyviai slopina MAO-B ir, vartojant nurodytą dozę (1 mg per parą), nedidina jautrumo </w:t>
      </w:r>
      <w:proofErr w:type="spellStart"/>
      <w:r w:rsidRPr="0098421C">
        <w:rPr>
          <w:rFonts w:ascii="Times New Roman" w:eastAsia="Times New Roman" w:hAnsi="Times New Roman" w:cs="Times New Roman"/>
          <w:snapToGrid w:val="0"/>
        </w:rPr>
        <w:t>tiraminui</w:t>
      </w:r>
      <w:proofErr w:type="spellEnd"/>
      <w:r w:rsidRPr="0098421C">
        <w:rPr>
          <w:rFonts w:ascii="Times New Roman" w:eastAsia="Times New Roman" w:hAnsi="Times New Roman" w:cs="Times New Roman"/>
          <w:snapToGrid w:val="0"/>
        </w:rPr>
        <w:t xml:space="preserve">. Koduotų placebu kontroliuojamų tyrimų metu (gydant vienu </w:t>
      </w:r>
      <w:proofErr w:type="spellStart"/>
      <w:r w:rsidRPr="0098421C">
        <w:rPr>
          <w:rFonts w:ascii="Times New Roman" w:eastAsia="Times New Roman" w:hAnsi="Times New Roman" w:cs="Times New Roman"/>
          <w:snapToGrid w:val="0"/>
        </w:rPr>
        <w:t>razagilinu</w:t>
      </w:r>
      <w:proofErr w:type="spellEnd"/>
      <w:r w:rsidRPr="0098421C">
        <w:rPr>
          <w:rFonts w:ascii="Times New Roman" w:eastAsia="Times New Roman" w:hAnsi="Times New Roman" w:cs="Times New Roman"/>
          <w:snapToGrid w:val="0"/>
        </w:rPr>
        <w:t xml:space="preserve"> ir jį skiriant papildomai) nė vienam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xml:space="preserve"> grupės tiriamajam nenustatyta sunkios hipertenzijos. Po preparato pasirodymo rinkoje pacientams, vartojusiems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xml:space="preserve">, buvo kraujospūdžio padidėjimo atvejų, įskaitant retus sunkius </w:t>
      </w:r>
      <w:proofErr w:type="spellStart"/>
      <w:r w:rsidRPr="0098421C">
        <w:rPr>
          <w:rFonts w:ascii="Times New Roman" w:eastAsia="Times New Roman" w:hAnsi="Times New Roman" w:cs="Times New Roman"/>
          <w:snapToGrid w:val="0"/>
        </w:rPr>
        <w:t>hipertenzinės</w:t>
      </w:r>
      <w:proofErr w:type="spellEnd"/>
      <w:r w:rsidRPr="0098421C">
        <w:rPr>
          <w:rFonts w:ascii="Times New Roman" w:eastAsia="Times New Roman" w:hAnsi="Times New Roman" w:cs="Times New Roman"/>
          <w:snapToGrid w:val="0"/>
        </w:rPr>
        <w:t xml:space="preserve"> krizės, susijusios su maisto, kuriame yra daug </w:t>
      </w:r>
      <w:proofErr w:type="spellStart"/>
      <w:r w:rsidRPr="0098421C">
        <w:rPr>
          <w:rFonts w:ascii="Times New Roman" w:eastAsia="Times New Roman" w:hAnsi="Times New Roman" w:cs="Times New Roman"/>
          <w:snapToGrid w:val="0"/>
        </w:rPr>
        <w:t>tiramino</w:t>
      </w:r>
      <w:proofErr w:type="spellEnd"/>
      <w:r w:rsidRPr="0098421C">
        <w:rPr>
          <w:rFonts w:ascii="Times New Roman" w:eastAsia="Times New Roman" w:hAnsi="Times New Roman" w:cs="Times New Roman"/>
          <w:snapToGrid w:val="0"/>
        </w:rPr>
        <w:t xml:space="preserve">, valgymu, atvejus (kiek tokio maisto valgyta, nežinoma). </w:t>
      </w:r>
      <w:r w:rsidRPr="0098421C">
        <w:rPr>
          <w:rFonts w:ascii="Times New Roman" w:eastAsia="Calibri" w:hAnsi="Times New Roman" w:cs="Times New Roman"/>
        </w:rPr>
        <w:t xml:space="preserve">Po </w:t>
      </w:r>
      <w:r w:rsidR="0024655D">
        <w:rPr>
          <w:rFonts w:ascii="Times New Roman" w:eastAsia="Calibri" w:hAnsi="Times New Roman" w:cs="Times New Roman"/>
        </w:rPr>
        <w:t xml:space="preserve">vaistinio </w:t>
      </w:r>
      <w:r w:rsidRPr="0098421C">
        <w:rPr>
          <w:rFonts w:ascii="Times New Roman" w:eastAsia="Calibri" w:hAnsi="Times New Roman" w:cs="Times New Roman"/>
        </w:rPr>
        <w:t xml:space="preserve">preparato pasirodymo rinkoje buvo vienas padidėjusio kraujospūdžio atvejis, kai </w:t>
      </w:r>
      <w:proofErr w:type="spellStart"/>
      <w:r w:rsidRPr="0098421C">
        <w:rPr>
          <w:rFonts w:ascii="Times New Roman" w:eastAsia="Calibri" w:hAnsi="Times New Roman" w:cs="Times New Roman"/>
        </w:rPr>
        <w:t>razagilinu</w:t>
      </w:r>
      <w:proofErr w:type="spellEnd"/>
      <w:r w:rsidRPr="0098421C">
        <w:rPr>
          <w:rFonts w:ascii="Times New Roman" w:eastAsia="Calibri" w:hAnsi="Times New Roman" w:cs="Times New Roman"/>
        </w:rPr>
        <w:t xml:space="preserve"> gydomas ligonis vartojo akių kraujagysles sutraukiančio </w:t>
      </w:r>
      <w:r w:rsidR="0024655D">
        <w:rPr>
          <w:rFonts w:ascii="Times New Roman" w:eastAsia="Calibri" w:hAnsi="Times New Roman" w:cs="Times New Roman"/>
        </w:rPr>
        <w:t xml:space="preserve">vaistinio </w:t>
      </w:r>
      <w:r w:rsidRPr="0098421C">
        <w:rPr>
          <w:rFonts w:ascii="Times New Roman" w:eastAsia="Calibri" w:hAnsi="Times New Roman" w:cs="Times New Roman"/>
        </w:rPr>
        <w:t xml:space="preserve">preparato </w:t>
      </w:r>
      <w:proofErr w:type="spellStart"/>
      <w:r w:rsidRPr="0098421C">
        <w:rPr>
          <w:rFonts w:ascii="Times New Roman" w:eastAsia="Calibri" w:hAnsi="Times New Roman" w:cs="Times New Roman"/>
        </w:rPr>
        <w:t>tetrahidrozolino</w:t>
      </w:r>
      <w:proofErr w:type="spellEnd"/>
      <w:r w:rsidRPr="0098421C">
        <w:rPr>
          <w:rFonts w:ascii="Times New Roman" w:eastAsia="Calibri" w:hAnsi="Times New Roman" w:cs="Times New Roman"/>
        </w:rPr>
        <w:t xml:space="preserve"> hidrochlorido.</w:t>
      </w:r>
    </w:p>
    <w:p w14:paraId="193ED57B"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A9082B6"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r w:rsidRPr="0098421C">
        <w:rPr>
          <w:rFonts w:ascii="Times New Roman" w:eastAsia="Times New Roman" w:hAnsi="Times New Roman" w:cs="Times New Roman"/>
          <w:i/>
          <w:snapToGrid w:val="0"/>
        </w:rPr>
        <w:t>Impulsų kontrolės sutrikimai</w:t>
      </w:r>
    </w:p>
    <w:p w14:paraId="34F34E58"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Placebu kontroliuojamu gydymo vien </w:t>
      </w:r>
      <w:proofErr w:type="spellStart"/>
      <w:r w:rsidRPr="0098421C">
        <w:rPr>
          <w:rFonts w:ascii="Times New Roman" w:eastAsia="Times New Roman" w:hAnsi="Times New Roman" w:cs="Times New Roman"/>
          <w:snapToGrid w:val="0"/>
        </w:rPr>
        <w:t>razagilinu</w:t>
      </w:r>
      <w:proofErr w:type="spellEnd"/>
      <w:r w:rsidRPr="0098421C">
        <w:rPr>
          <w:rFonts w:ascii="Times New Roman" w:eastAsia="Times New Roman" w:hAnsi="Times New Roman" w:cs="Times New Roman"/>
          <w:snapToGrid w:val="0"/>
        </w:rPr>
        <w:t xml:space="preserve"> tyrimo metu nustatytas vienas pernelyg didelio seksualumo atvejis. Vaistinį preparatą pateikus rinkai, nustatyti šie sutrikimai, kurių dažnis nežinomas: </w:t>
      </w:r>
      <w:proofErr w:type="spellStart"/>
      <w:r w:rsidRPr="0098421C">
        <w:rPr>
          <w:rFonts w:ascii="Times New Roman" w:eastAsia="Times New Roman" w:hAnsi="Times New Roman" w:cs="Times New Roman"/>
          <w:snapToGrid w:val="0"/>
        </w:rPr>
        <w:t>kompulsija</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kompulsinis</w:t>
      </w:r>
      <w:proofErr w:type="spellEnd"/>
      <w:r w:rsidRPr="0098421C">
        <w:rPr>
          <w:rFonts w:ascii="Times New Roman" w:eastAsia="Times New Roman" w:hAnsi="Times New Roman" w:cs="Times New Roman"/>
          <w:snapToGrid w:val="0"/>
        </w:rPr>
        <w:t xml:space="preserve"> pirkimas, </w:t>
      </w:r>
      <w:proofErr w:type="spellStart"/>
      <w:r w:rsidRPr="0098421C">
        <w:rPr>
          <w:rFonts w:ascii="Times New Roman" w:eastAsia="Times New Roman" w:hAnsi="Times New Roman" w:cs="Times New Roman"/>
          <w:snapToGrid w:val="0"/>
        </w:rPr>
        <w:t>dermatilomanija</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dopamino</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disreguliacijos</w:t>
      </w:r>
      <w:proofErr w:type="spellEnd"/>
      <w:r w:rsidRPr="0098421C">
        <w:rPr>
          <w:rFonts w:ascii="Times New Roman" w:eastAsia="Times New Roman" w:hAnsi="Times New Roman" w:cs="Times New Roman"/>
          <w:snapToGrid w:val="0"/>
        </w:rPr>
        <w:t xml:space="preserve"> sindromas, impulsų kontrolės sutrikimas, impulsyvus elgesys, </w:t>
      </w:r>
      <w:proofErr w:type="spellStart"/>
      <w:r w:rsidRPr="0098421C">
        <w:rPr>
          <w:rFonts w:ascii="Times New Roman" w:eastAsia="Times New Roman" w:hAnsi="Times New Roman" w:cs="Times New Roman"/>
          <w:snapToGrid w:val="0"/>
        </w:rPr>
        <w:t>kleptomanija</w:t>
      </w:r>
      <w:proofErr w:type="spellEnd"/>
      <w:r w:rsidRPr="0098421C">
        <w:rPr>
          <w:rFonts w:ascii="Times New Roman" w:eastAsia="Times New Roman" w:hAnsi="Times New Roman" w:cs="Times New Roman"/>
          <w:snapToGrid w:val="0"/>
        </w:rPr>
        <w:t xml:space="preserve">, vogimas, įkyrios mintys, </w:t>
      </w:r>
      <w:proofErr w:type="spellStart"/>
      <w:r w:rsidRPr="0098421C">
        <w:rPr>
          <w:rFonts w:ascii="Times New Roman" w:eastAsia="Times New Roman" w:hAnsi="Times New Roman" w:cs="Times New Roman"/>
          <w:snapToGrid w:val="0"/>
        </w:rPr>
        <w:t>obsesinis</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kompulsinis</w:t>
      </w:r>
      <w:proofErr w:type="spellEnd"/>
      <w:r w:rsidRPr="0098421C">
        <w:rPr>
          <w:rFonts w:ascii="Times New Roman" w:eastAsia="Times New Roman" w:hAnsi="Times New Roman" w:cs="Times New Roman"/>
          <w:snapToGrid w:val="0"/>
        </w:rPr>
        <w:t xml:space="preserve"> sutrikimas, stereotipinis elgesys, potraukis azartiniams lošimams, patologinis potraukis azartiniams lošimams, lytinio potraukio sustiprėjimas, pernelyg didelis seksualumas, </w:t>
      </w:r>
      <w:proofErr w:type="spellStart"/>
      <w:r w:rsidRPr="0098421C">
        <w:rPr>
          <w:rFonts w:ascii="Times New Roman" w:eastAsia="Times New Roman" w:hAnsi="Times New Roman" w:cs="Times New Roman"/>
          <w:snapToGrid w:val="0"/>
        </w:rPr>
        <w:t>psichoseksualinis</w:t>
      </w:r>
      <w:proofErr w:type="spellEnd"/>
      <w:r w:rsidRPr="0098421C">
        <w:rPr>
          <w:rFonts w:ascii="Times New Roman" w:eastAsia="Calibri" w:hAnsi="Times New Roman" w:cs="Times New Roman"/>
        </w:rPr>
        <w:t xml:space="preserve"> </w:t>
      </w:r>
      <w:r w:rsidRPr="0098421C">
        <w:rPr>
          <w:rFonts w:ascii="Times New Roman" w:eastAsia="Times New Roman" w:hAnsi="Times New Roman" w:cs="Times New Roman"/>
          <w:snapToGrid w:val="0"/>
        </w:rPr>
        <w:t>sutrikimas, nepadorus seksualinis elgesys. Pusė IKS atvejų, apie kuriuos pranešta, buvo įvertinti kaip sunkūs. Tik pavieniai nustatytųjų sutrikimų atvejai pranešant apie juos nebuvo išnykę.</w:t>
      </w:r>
    </w:p>
    <w:p w14:paraId="751151B8"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478F22F"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r w:rsidRPr="0098421C">
        <w:rPr>
          <w:rFonts w:ascii="Times New Roman" w:eastAsia="Times New Roman" w:hAnsi="Times New Roman" w:cs="Times New Roman"/>
          <w:i/>
          <w:snapToGrid w:val="0"/>
        </w:rPr>
        <w:t>Padidėjęs mieguistumas dieną (PMD) ir staigūs miego priepuoliai (SMP)</w:t>
      </w:r>
    </w:p>
    <w:p w14:paraId="1EEFD61C" w14:textId="494B97CE"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Pacientams, kurie yra gydomi </w:t>
      </w:r>
      <w:proofErr w:type="spellStart"/>
      <w:r w:rsidRPr="0098421C">
        <w:rPr>
          <w:rFonts w:ascii="Times New Roman" w:eastAsia="Times New Roman" w:hAnsi="Times New Roman" w:cs="Times New Roman"/>
          <w:snapToGrid w:val="0"/>
        </w:rPr>
        <w:t>dopamino</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agonistais</w:t>
      </w:r>
      <w:proofErr w:type="spellEnd"/>
      <w:r w:rsidRPr="0098421C">
        <w:rPr>
          <w:rFonts w:ascii="Times New Roman" w:eastAsia="Times New Roman" w:hAnsi="Times New Roman" w:cs="Times New Roman"/>
          <w:snapToGrid w:val="0"/>
        </w:rPr>
        <w:t xml:space="preserve"> ir (arba) kitokiais </w:t>
      </w:r>
      <w:proofErr w:type="spellStart"/>
      <w:r w:rsidRPr="0098421C">
        <w:rPr>
          <w:rFonts w:ascii="Times New Roman" w:eastAsia="Times New Roman" w:hAnsi="Times New Roman" w:cs="Times New Roman"/>
          <w:snapToGrid w:val="0"/>
        </w:rPr>
        <w:t>dopaminerginiais</w:t>
      </w:r>
      <w:proofErr w:type="spellEnd"/>
      <w:r w:rsidRPr="0098421C">
        <w:rPr>
          <w:rFonts w:ascii="Times New Roman" w:eastAsia="Times New Roman" w:hAnsi="Times New Roman" w:cs="Times New Roman"/>
          <w:snapToGrid w:val="0"/>
        </w:rPr>
        <w:t xml:space="preserve"> </w:t>
      </w:r>
      <w:r w:rsidR="003B0696">
        <w:rPr>
          <w:rFonts w:ascii="Times New Roman" w:eastAsia="Times New Roman" w:hAnsi="Times New Roman" w:cs="Times New Roman"/>
          <w:snapToGrid w:val="0"/>
        </w:rPr>
        <w:t xml:space="preserve">vaistiniais </w:t>
      </w:r>
      <w:r w:rsidRPr="0098421C">
        <w:rPr>
          <w:rFonts w:ascii="Times New Roman" w:eastAsia="Times New Roman" w:hAnsi="Times New Roman" w:cs="Times New Roman"/>
          <w:snapToGrid w:val="0"/>
        </w:rPr>
        <w:lastRenderedPageBreak/>
        <w:t>preparatais, gali pasireikšti kasdienis padidėjęs mieguistumas (</w:t>
      </w:r>
      <w:proofErr w:type="spellStart"/>
      <w:r w:rsidRPr="0098421C">
        <w:rPr>
          <w:rFonts w:ascii="Times New Roman" w:eastAsia="Times New Roman" w:hAnsi="Times New Roman" w:cs="Times New Roman"/>
          <w:snapToGrid w:val="0"/>
        </w:rPr>
        <w:t>hipersomnija</w:t>
      </w:r>
      <w:proofErr w:type="spellEnd"/>
      <w:r w:rsidRPr="0098421C">
        <w:rPr>
          <w:rFonts w:ascii="Times New Roman" w:eastAsia="Times New Roman" w:hAnsi="Times New Roman" w:cs="Times New Roman"/>
          <w:snapToGrid w:val="0"/>
        </w:rPr>
        <w:t xml:space="preserve">, letargija, </w:t>
      </w:r>
      <w:proofErr w:type="spellStart"/>
      <w:r w:rsidRPr="0098421C">
        <w:rPr>
          <w:rFonts w:ascii="Times New Roman" w:eastAsia="Times New Roman" w:hAnsi="Times New Roman" w:cs="Times New Roman"/>
          <w:snapToGrid w:val="0"/>
        </w:rPr>
        <w:t>sedacija</w:t>
      </w:r>
      <w:proofErr w:type="spellEnd"/>
      <w:r w:rsidRPr="0098421C">
        <w:rPr>
          <w:rFonts w:ascii="Times New Roman" w:eastAsia="Times New Roman" w:hAnsi="Times New Roman" w:cs="Times New Roman"/>
          <w:snapToGrid w:val="0"/>
        </w:rPr>
        <w:t xml:space="preserve">, miego priepuoliai, </w:t>
      </w:r>
      <w:proofErr w:type="spellStart"/>
      <w:r w:rsidRPr="0098421C">
        <w:rPr>
          <w:rFonts w:ascii="Times New Roman" w:eastAsia="Times New Roman" w:hAnsi="Times New Roman" w:cs="Times New Roman"/>
          <w:snapToGrid w:val="0"/>
        </w:rPr>
        <w:t>somnolencija</w:t>
      </w:r>
      <w:proofErr w:type="spellEnd"/>
      <w:r w:rsidRPr="0098421C">
        <w:rPr>
          <w:rFonts w:ascii="Times New Roman" w:eastAsia="Times New Roman" w:hAnsi="Times New Roman" w:cs="Times New Roman"/>
          <w:snapToGrid w:val="0"/>
        </w:rPr>
        <w:t xml:space="preserve">, staigus užmigimas). Panašaus pobūdžio kasdienis padidėjęs mieguistumas pastebėtas ir vartojant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xml:space="preserve"> po jo pateikimo rinkai. Gauta pranešimų apie atvejus, kai </w:t>
      </w:r>
      <w:proofErr w:type="spellStart"/>
      <w:r w:rsidRPr="0098421C">
        <w:rPr>
          <w:rFonts w:ascii="Times New Roman" w:eastAsia="Times New Roman" w:hAnsi="Times New Roman" w:cs="Times New Roman"/>
          <w:snapToGrid w:val="0"/>
        </w:rPr>
        <w:t>razagilinu</w:t>
      </w:r>
      <w:proofErr w:type="spellEnd"/>
      <w:r w:rsidRPr="0098421C">
        <w:rPr>
          <w:rFonts w:ascii="Times New Roman" w:eastAsia="Times New Roman" w:hAnsi="Times New Roman" w:cs="Times New Roman"/>
          <w:snapToGrid w:val="0"/>
        </w:rPr>
        <w:t xml:space="preserve"> ir kitais </w:t>
      </w:r>
      <w:proofErr w:type="spellStart"/>
      <w:r w:rsidRPr="0098421C">
        <w:rPr>
          <w:rFonts w:ascii="Times New Roman" w:eastAsia="Times New Roman" w:hAnsi="Times New Roman" w:cs="Times New Roman"/>
          <w:snapToGrid w:val="0"/>
        </w:rPr>
        <w:t>dopaminerginiais</w:t>
      </w:r>
      <w:proofErr w:type="spellEnd"/>
      <w:r w:rsidRPr="0098421C">
        <w:rPr>
          <w:rFonts w:ascii="Times New Roman" w:eastAsia="Times New Roman" w:hAnsi="Times New Roman" w:cs="Times New Roman"/>
          <w:snapToGrid w:val="0"/>
        </w:rPr>
        <w:t xml:space="preserve"> vaistiniais preparatais gydomi pacientai užmigo užsiimdami kasdiene veikla. Daugeliui iš šių pacientų </w:t>
      </w:r>
      <w:proofErr w:type="spellStart"/>
      <w:r w:rsidRPr="0098421C">
        <w:rPr>
          <w:rFonts w:ascii="Times New Roman" w:eastAsia="Times New Roman" w:hAnsi="Times New Roman" w:cs="Times New Roman"/>
          <w:snapToGrid w:val="0"/>
        </w:rPr>
        <w:t>somnolencija</w:t>
      </w:r>
      <w:proofErr w:type="spellEnd"/>
      <w:r w:rsidRPr="0098421C">
        <w:rPr>
          <w:rFonts w:ascii="Times New Roman" w:eastAsia="Times New Roman" w:hAnsi="Times New Roman" w:cs="Times New Roman"/>
          <w:snapToGrid w:val="0"/>
        </w:rPr>
        <w:t xml:space="preserve"> pasireiškė vartojant </w:t>
      </w:r>
      <w:proofErr w:type="spellStart"/>
      <w:r w:rsidRPr="0098421C">
        <w:rPr>
          <w:rFonts w:ascii="Times New Roman" w:eastAsia="Times New Roman" w:hAnsi="Times New Roman" w:cs="Times New Roman"/>
          <w:snapToGrid w:val="0"/>
        </w:rPr>
        <w:t>razagiliną</w:t>
      </w:r>
      <w:proofErr w:type="spellEnd"/>
      <w:r w:rsidRPr="0098421C">
        <w:rPr>
          <w:rFonts w:ascii="Times New Roman" w:eastAsia="Times New Roman" w:hAnsi="Times New Roman" w:cs="Times New Roman"/>
          <w:snapToGrid w:val="0"/>
        </w:rPr>
        <w:t xml:space="preserve"> su kitais </w:t>
      </w:r>
      <w:proofErr w:type="spellStart"/>
      <w:r w:rsidRPr="0098421C">
        <w:rPr>
          <w:rFonts w:ascii="Times New Roman" w:eastAsia="Times New Roman" w:hAnsi="Times New Roman" w:cs="Times New Roman"/>
          <w:snapToGrid w:val="0"/>
        </w:rPr>
        <w:t>dopaminerginiais</w:t>
      </w:r>
      <w:proofErr w:type="spellEnd"/>
      <w:r w:rsidRPr="0098421C">
        <w:rPr>
          <w:rFonts w:ascii="Times New Roman" w:eastAsia="Times New Roman" w:hAnsi="Times New Roman" w:cs="Times New Roman"/>
          <w:snapToGrid w:val="0"/>
        </w:rPr>
        <w:t xml:space="preserve"> vaistiniais preparatais, tačiau kai kurie nejuto jokių įspėjamųjų ženklų, pvz., netapo itin mieguisti, ir prieš pat priepuolį jautėsi budrūs. Apie kai</w:t>
      </w:r>
      <w:r w:rsidRPr="0098421C">
        <w:rPr>
          <w:rFonts w:ascii="Times New Roman" w:eastAsia="Calibri" w:hAnsi="Times New Roman" w:cs="Times New Roman"/>
        </w:rPr>
        <w:t xml:space="preserve"> </w:t>
      </w:r>
      <w:r w:rsidRPr="0098421C">
        <w:rPr>
          <w:rFonts w:ascii="Times New Roman" w:eastAsia="Times New Roman" w:hAnsi="Times New Roman" w:cs="Times New Roman"/>
          <w:snapToGrid w:val="0"/>
        </w:rPr>
        <w:t>kuriuos iš šių reiškinių pranešta praėjus daugiau kaip vieneriems metams nuo gydymo pradžios</w:t>
      </w:r>
    </w:p>
    <w:p w14:paraId="71F5AC43"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p>
    <w:p w14:paraId="78DE7A1A"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r w:rsidRPr="0098421C">
        <w:rPr>
          <w:rFonts w:ascii="Times New Roman" w:eastAsia="Times New Roman" w:hAnsi="Times New Roman" w:cs="Times New Roman"/>
          <w:i/>
          <w:snapToGrid w:val="0"/>
        </w:rPr>
        <w:t>Haliucinacijos</w:t>
      </w:r>
    </w:p>
    <w:p w14:paraId="09FF29B7" w14:textId="740B8CA1"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Haliucinacijos ir sumišimas yra su Parkinsono liga susiję simptomai. Po </w:t>
      </w:r>
      <w:r w:rsidR="003B0696">
        <w:rPr>
          <w:rFonts w:ascii="Times New Roman" w:eastAsia="Calibri" w:hAnsi="Times New Roman" w:cs="Times New Roman"/>
        </w:rPr>
        <w:t xml:space="preserve">vaistinio </w:t>
      </w:r>
      <w:r w:rsidRPr="0098421C">
        <w:rPr>
          <w:rFonts w:ascii="Times New Roman" w:eastAsia="Calibri" w:hAnsi="Times New Roman" w:cs="Times New Roman"/>
        </w:rPr>
        <w:t xml:space="preserve">preparato pasirodymo rinkoje pacientams, sirgusiems Parkinsono liga ir vartojusiems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buvo šių simptomų pasireiškimo atvejų.</w:t>
      </w:r>
    </w:p>
    <w:p w14:paraId="1CF0051C"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Calibri" w:hAnsi="Times New Roman" w:cs="Times New Roman"/>
        </w:rPr>
      </w:pPr>
    </w:p>
    <w:p w14:paraId="3F00BC6B"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proofErr w:type="spellStart"/>
      <w:r w:rsidRPr="0098421C">
        <w:rPr>
          <w:rFonts w:ascii="Times New Roman" w:eastAsia="Times New Roman" w:hAnsi="Times New Roman" w:cs="Times New Roman"/>
          <w:i/>
          <w:snapToGrid w:val="0"/>
        </w:rPr>
        <w:t>Serotonino</w:t>
      </w:r>
      <w:proofErr w:type="spellEnd"/>
      <w:r w:rsidRPr="0098421C">
        <w:rPr>
          <w:rFonts w:ascii="Times New Roman" w:eastAsia="Times New Roman" w:hAnsi="Times New Roman" w:cs="Times New Roman"/>
          <w:i/>
          <w:snapToGrid w:val="0"/>
        </w:rPr>
        <w:t xml:space="preserve"> sindromas</w:t>
      </w:r>
    </w:p>
    <w:p w14:paraId="1A492605"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Klinikinių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tyrimų metu </w:t>
      </w:r>
      <w:proofErr w:type="spellStart"/>
      <w:r w:rsidRPr="0098421C">
        <w:rPr>
          <w:rFonts w:ascii="Times New Roman" w:eastAsia="Calibri" w:hAnsi="Times New Roman" w:cs="Times New Roman"/>
        </w:rPr>
        <w:t>fluoksetino</w:t>
      </w:r>
      <w:proofErr w:type="spellEnd"/>
      <w:r w:rsidRPr="0098421C">
        <w:rPr>
          <w:rFonts w:ascii="Times New Roman" w:eastAsia="Calibri" w:hAnsi="Times New Roman" w:cs="Times New Roman"/>
        </w:rPr>
        <w:t xml:space="preserve"> ar </w:t>
      </w:r>
      <w:proofErr w:type="spellStart"/>
      <w:r w:rsidRPr="0098421C">
        <w:rPr>
          <w:rFonts w:ascii="Times New Roman" w:eastAsia="Calibri" w:hAnsi="Times New Roman" w:cs="Times New Roman"/>
        </w:rPr>
        <w:t>fluvoksamino</w:t>
      </w:r>
      <w:proofErr w:type="spellEnd"/>
      <w:r w:rsidRPr="0098421C">
        <w:rPr>
          <w:rFonts w:ascii="Times New Roman" w:eastAsia="Calibri" w:hAnsi="Times New Roman" w:cs="Times New Roman"/>
        </w:rPr>
        <w:t xml:space="preserve"> vartoti kartu su </w:t>
      </w:r>
      <w:proofErr w:type="spellStart"/>
      <w:r w:rsidRPr="0098421C">
        <w:rPr>
          <w:rFonts w:ascii="Times New Roman" w:eastAsia="Calibri" w:hAnsi="Times New Roman" w:cs="Times New Roman"/>
        </w:rPr>
        <w:t>razagilinu</w:t>
      </w:r>
      <w:proofErr w:type="spellEnd"/>
      <w:r w:rsidRPr="0098421C">
        <w:rPr>
          <w:rFonts w:ascii="Times New Roman" w:eastAsia="Calibri" w:hAnsi="Times New Roman" w:cs="Times New Roman"/>
        </w:rPr>
        <w:t xml:space="preserve"> nebuvo leidžiama, tačiau šių tyrimų metu buvo leidžiama vartoti toliau išvardytų antidepresantų nurodytomis dozėmis: </w:t>
      </w:r>
      <w:proofErr w:type="spellStart"/>
      <w:r w:rsidRPr="0098421C">
        <w:rPr>
          <w:rFonts w:ascii="Times New Roman" w:eastAsia="Calibri" w:hAnsi="Times New Roman" w:cs="Times New Roman"/>
        </w:rPr>
        <w:t>amitriptilino</w:t>
      </w:r>
      <w:proofErr w:type="spellEnd"/>
      <w:r w:rsidRPr="0098421C">
        <w:rPr>
          <w:rFonts w:ascii="Times New Roman" w:eastAsia="Calibri" w:hAnsi="Times New Roman" w:cs="Times New Roman"/>
        </w:rPr>
        <w:t xml:space="preserve"> (≤50 mg per parą), </w:t>
      </w:r>
      <w:proofErr w:type="spellStart"/>
      <w:r w:rsidRPr="0098421C">
        <w:rPr>
          <w:rFonts w:ascii="Times New Roman" w:eastAsia="Calibri" w:hAnsi="Times New Roman" w:cs="Times New Roman"/>
        </w:rPr>
        <w:t>trazodono</w:t>
      </w:r>
      <w:proofErr w:type="spellEnd"/>
      <w:r w:rsidRPr="0098421C">
        <w:rPr>
          <w:rFonts w:ascii="Times New Roman" w:eastAsia="Calibri" w:hAnsi="Times New Roman" w:cs="Times New Roman"/>
        </w:rPr>
        <w:t xml:space="preserve"> (≤100 mg per parą), </w:t>
      </w:r>
      <w:proofErr w:type="spellStart"/>
      <w:r w:rsidRPr="0098421C">
        <w:rPr>
          <w:rFonts w:ascii="Times New Roman" w:eastAsia="Calibri" w:hAnsi="Times New Roman" w:cs="Times New Roman"/>
        </w:rPr>
        <w:t>citalopramo</w:t>
      </w:r>
      <w:proofErr w:type="spellEnd"/>
      <w:r w:rsidRPr="0098421C">
        <w:rPr>
          <w:rFonts w:ascii="Times New Roman" w:eastAsia="Calibri" w:hAnsi="Times New Roman" w:cs="Times New Roman"/>
        </w:rPr>
        <w:t xml:space="preserve"> (≤20 mg per parą), </w:t>
      </w:r>
      <w:proofErr w:type="spellStart"/>
      <w:r w:rsidRPr="0098421C">
        <w:rPr>
          <w:rFonts w:ascii="Times New Roman" w:eastAsia="Calibri" w:hAnsi="Times New Roman" w:cs="Times New Roman"/>
        </w:rPr>
        <w:t>sertralino</w:t>
      </w:r>
      <w:proofErr w:type="spellEnd"/>
      <w:r w:rsidRPr="0098421C">
        <w:rPr>
          <w:rFonts w:ascii="Times New Roman" w:eastAsia="Calibri" w:hAnsi="Times New Roman" w:cs="Times New Roman"/>
        </w:rPr>
        <w:t xml:space="preserve"> (≤100 mg per parą) ir </w:t>
      </w:r>
      <w:proofErr w:type="spellStart"/>
      <w:r w:rsidRPr="0098421C">
        <w:rPr>
          <w:rFonts w:ascii="Times New Roman" w:eastAsia="Calibri" w:hAnsi="Times New Roman" w:cs="Times New Roman"/>
        </w:rPr>
        <w:t>paroksetino</w:t>
      </w:r>
      <w:proofErr w:type="spellEnd"/>
      <w:r w:rsidRPr="0098421C">
        <w:rPr>
          <w:rFonts w:ascii="Times New Roman" w:eastAsia="Calibri" w:hAnsi="Times New Roman" w:cs="Times New Roman"/>
        </w:rPr>
        <w:t xml:space="preserve"> (≤30 mg per parą</w:t>
      </w:r>
      <w:r w:rsidRPr="0098421C">
        <w:rPr>
          <w:rFonts w:ascii="Times New Roman" w:eastAsia="Calibri" w:hAnsi="Times New Roman" w:cs="Times New Roman"/>
          <w:snapToGrid w:val="0"/>
        </w:rPr>
        <w:t>) (žr. 4.5 skyrių).</w:t>
      </w:r>
    </w:p>
    <w:p w14:paraId="03445CCB"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Calibri" w:hAnsi="Times New Roman" w:cs="Times New Roman"/>
        </w:rPr>
      </w:pPr>
    </w:p>
    <w:p w14:paraId="70A89C74" w14:textId="7A1EF1AC"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sz w:val="24"/>
          <w:szCs w:val="20"/>
          <w:lang w:val="sl-SI" w:eastAsia="sl-SI"/>
        </w:rPr>
      </w:pPr>
      <w:r w:rsidRPr="0098421C">
        <w:rPr>
          <w:rFonts w:ascii="Times New Roman" w:eastAsia="Calibri" w:hAnsi="Times New Roman" w:cs="Times New Roman"/>
        </w:rPr>
        <w:t xml:space="preserve">Po </w:t>
      </w:r>
      <w:r w:rsidR="003B0696">
        <w:rPr>
          <w:rFonts w:ascii="Times New Roman" w:eastAsia="Calibri" w:hAnsi="Times New Roman" w:cs="Times New Roman"/>
        </w:rPr>
        <w:t xml:space="preserve">vaistinio </w:t>
      </w:r>
      <w:r w:rsidRPr="0098421C">
        <w:rPr>
          <w:rFonts w:ascii="Times New Roman" w:eastAsia="Calibri" w:hAnsi="Times New Roman" w:cs="Times New Roman"/>
        </w:rPr>
        <w:t xml:space="preserve">preparato pasirodymo rinkoje </w:t>
      </w:r>
      <w:r w:rsidRPr="0098421C">
        <w:rPr>
          <w:rFonts w:ascii="Times New Roman" w:eastAsia="Calibri" w:hAnsi="Times New Roman" w:cs="Times New Roman"/>
          <w:snapToGrid w:val="0"/>
        </w:rPr>
        <w:t xml:space="preserve">gauta pranešimų apie </w:t>
      </w:r>
      <w:r w:rsidRPr="0098421C">
        <w:rPr>
          <w:rFonts w:ascii="Times New Roman" w:eastAsia="Calibri" w:hAnsi="Times New Roman" w:cs="Times New Roman"/>
        </w:rPr>
        <w:t xml:space="preserve">pacientams, </w:t>
      </w:r>
      <w:r w:rsidRPr="0098421C">
        <w:rPr>
          <w:rFonts w:ascii="Times New Roman" w:eastAsia="Calibri" w:hAnsi="Times New Roman" w:cs="Times New Roman"/>
          <w:snapToGrid w:val="0"/>
        </w:rPr>
        <w:t xml:space="preserve">kartu su </w:t>
      </w:r>
      <w:proofErr w:type="spellStart"/>
      <w:r w:rsidRPr="0098421C">
        <w:rPr>
          <w:rFonts w:ascii="Times New Roman" w:eastAsia="Calibri" w:hAnsi="Times New Roman" w:cs="Times New Roman"/>
          <w:snapToGrid w:val="0"/>
        </w:rPr>
        <w:t>razagilinu</w:t>
      </w:r>
      <w:proofErr w:type="spellEnd"/>
      <w:r w:rsidRPr="0098421C">
        <w:rPr>
          <w:rFonts w:ascii="Times New Roman" w:eastAsia="Calibri" w:hAnsi="Times New Roman" w:cs="Times New Roman"/>
          <w:snapToGrid w:val="0"/>
        </w:rPr>
        <w:t xml:space="preserve"> </w:t>
      </w:r>
      <w:r w:rsidRPr="0098421C">
        <w:rPr>
          <w:rFonts w:ascii="Times New Roman" w:eastAsia="Calibri" w:hAnsi="Times New Roman" w:cs="Times New Roman"/>
        </w:rPr>
        <w:t xml:space="preserve">vartojusiems </w:t>
      </w:r>
      <w:r w:rsidRPr="0098421C">
        <w:rPr>
          <w:rFonts w:ascii="Times New Roman" w:eastAsia="Calibri" w:hAnsi="Times New Roman" w:cs="Times New Roman"/>
          <w:snapToGrid w:val="0"/>
        </w:rPr>
        <w:t xml:space="preserve">antidepresantų, </w:t>
      </w:r>
      <w:proofErr w:type="spellStart"/>
      <w:r w:rsidRPr="0098421C">
        <w:rPr>
          <w:rFonts w:ascii="Times New Roman" w:eastAsia="Calibri" w:hAnsi="Times New Roman" w:cs="Times New Roman"/>
          <w:snapToGrid w:val="0"/>
        </w:rPr>
        <w:t>meperidino</w:t>
      </w:r>
      <w:proofErr w:type="spellEnd"/>
      <w:r w:rsidRPr="0098421C">
        <w:rPr>
          <w:rFonts w:ascii="Times New Roman" w:eastAsia="Calibri" w:hAnsi="Times New Roman" w:cs="Times New Roman"/>
          <w:snapToGrid w:val="0"/>
        </w:rPr>
        <w:t xml:space="preserve">, </w:t>
      </w:r>
      <w:proofErr w:type="spellStart"/>
      <w:r w:rsidRPr="0098421C">
        <w:rPr>
          <w:rFonts w:ascii="Times New Roman" w:eastAsia="Calibri" w:hAnsi="Times New Roman" w:cs="Times New Roman"/>
          <w:snapToGrid w:val="0"/>
        </w:rPr>
        <w:t>tramadolio</w:t>
      </w:r>
      <w:proofErr w:type="spellEnd"/>
      <w:r w:rsidRPr="0098421C">
        <w:rPr>
          <w:rFonts w:ascii="Times New Roman" w:eastAsia="Calibri" w:hAnsi="Times New Roman" w:cs="Times New Roman"/>
          <w:snapToGrid w:val="0"/>
        </w:rPr>
        <w:t xml:space="preserve">, metadono arba </w:t>
      </w:r>
      <w:proofErr w:type="spellStart"/>
      <w:r w:rsidRPr="0098421C">
        <w:rPr>
          <w:rFonts w:ascii="Times New Roman" w:eastAsia="Calibri" w:hAnsi="Times New Roman" w:cs="Times New Roman"/>
          <w:snapToGrid w:val="0"/>
        </w:rPr>
        <w:t>propoksifeno</w:t>
      </w:r>
      <w:proofErr w:type="spellEnd"/>
      <w:r w:rsidRPr="0098421C">
        <w:rPr>
          <w:rFonts w:ascii="Times New Roman" w:eastAsia="Calibri" w:hAnsi="Times New Roman" w:cs="Times New Roman"/>
          <w:snapToGrid w:val="0"/>
        </w:rPr>
        <w:t xml:space="preserve">, atsiradusį gyvybei pavojų galintį kelti </w:t>
      </w:r>
      <w:proofErr w:type="spellStart"/>
      <w:r w:rsidRPr="0098421C">
        <w:rPr>
          <w:rFonts w:ascii="Times New Roman" w:eastAsia="Calibri" w:hAnsi="Times New Roman" w:cs="Times New Roman"/>
          <w:snapToGrid w:val="0"/>
        </w:rPr>
        <w:t>serotinino</w:t>
      </w:r>
      <w:proofErr w:type="spellEnd"/>
      <w:r w:rsidRPr="0098421C">
        <w:rPr>
          <w:rFonts w:ascii="Times New Roman" w:eastAsia="Calibri" w:hAnsi="Times New Roman" w:cs="Times New Roman"/>
          <w:snapToGrid w:val="0"/>
        </w:rPr>
        <w:t xml:space="preserve"> sindromą, susijusį su </w:t>
      </w:r>
      <w:proofErr w:type="spellStart"/>
      <w:r w:rsidRPr="0098421C">
        <w:rPr>
          <w:rFonts w:ascii="Times New Roman" w:eastAsia="Calibri" w:hAnsi="Times New Roman" w:cs="Times New Roman"/>
          <w:snapToGrid w:val="0"/>
        </w:rPr>
        <w:t>ažitacija</w:t>
      </w:r>
      <w:proofErr w:type="spellEnd"/>
      <w:r w:rsidRPr="0098421C">
        <w:rPr>
          <w:rFonts w:ascii="Times New Roman" w:eastAsia="Calibri" w:hAnsi="Times New Roman" w:cs="Times New Roman"/>
          <w:snapToGrid w:val="0"/>
        </w:rPr>
        <w:t xml:space="preserve">, sumišimu, </w:t>
      </w:r>
      <w:proofErr w:type="spellStart"/>
      <w:r w:rsidRPr="0098421C">
        <w:rPr>
          <w:rFonts w:ascii="Times New Roman" w:eastAsia="Calibri" w:hAnsi="Times New Roman" w:cs="Times New Roman"/>
          <w:snapToGrid w:val="0"/>
        </w:rPr>
        <w:t>rigidiškumu</w:t>
      </w:r>
      <w:proofErr w:type="spellEnd"/>
      <w:r w:rsidRPr="0098421C">
        <w:rPr>
          <w:rFonts w:ascii="Times New Roman" w:eastAsia="Calibri" w:hAnsi="Times New Roman" w:cs="Times New Roman"/>
          <w:snapToGrid w:val="0"/>
        </w:rPr>
        <w:t xml:space="preserve">, karščiavimu ir </w:t>
      </w:r>
      <w:proofErr w:type="spellStart"/>
      <w:r w:rsidRPr="0098421C">
        <w:rPr>
          <w:rFonts w:ascii="Times New Roman" w:eastAsia="Calibri" w:hAnsi="Times New Roman" w:cs="Times New Roman"/>
          <w:snapToGrid w:val="0"/>
        </w:rPr>
        <w:t>mioklonija</w:t>
      </w:r>
      <w:proofErr w:type="spellEnd"/>
      <w:r w:rsidRPr="0098421C">
        <w:rPr>
          <w:rFonts w:ascii="Times New Roman" w:eastAsia="Calibri" w:hAnsi="Times New Roman" w:cs="Times New Roman"/>
          <w:snapToGrid w:val="0"/>
        </w:rPr>
        <w:t>.</w:t>
      </w:r>
    </w:p>
    <w:p w14:paraId="0F86FDA4"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8BD2B8F"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r w:rsidRPr="0098421C">
        <w:rPr>
          <w:rFonts w:ascii="Times New Roman" w:eastAsia="Times New Roman" w:hAnsi="Times New Roman" w:cs="Times New Roman"/>
          <w:i/>
          <w:snapToGrid w:val="0"/>
        </w:rPr>
        <w:t>Piktybinė melanoma</w:t>
      </w:r>
    </w:p>
    <w:p w14:paraId="1C3CE285" w14:textId="73D50631" w:rsidR="0098421C" w:rsidRPr="0098421C" w:rsidRDefault="0098421C" w:rsidP="0098421C">
      <w:pPr>
        <w:widowControl w:val="0"/>
        <w:tabs>
          <w:tab w:val="left" w:pos="567"/>
        </w:tabs>
        <w:autoSpaceDE w:val="0"/>
        <w:autoSpaceDN w:val="0"/>
        <w:adjustRightInd w:val="0"/>
        <w:spacing w:after="0" w:line="240" w:lineRule="auto"/>
        <w:rPr>
          <w:rFonts w:ascii="Times New Roman" w:eastAsia="Calibri" w:hAnsi="Times New Roman" w:cs="Times New Roman"/>
        </w:rPr>
      </w:pPr>
      <w:r w:rsidRPr="0098421C">
        <w:rPr>
          <w:rFonts w:ascii="Times New Roman" w:eastAsia="Times New Roman" w:hAnsi="Times New Roman" w:cs="Times New Roman"/>
          <w:snapToGrid w:val="0"/>
        </w:rPr>
        <w:t xml:space="preserve">Placebu kontroliuojamų klinikinių tyrimų metu odos melanomos atvejų dažnis tiriamųjų grupėje, gydytoje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snapToGrid w:val="0"/>
        </w:rPr>
        <w:t xml:space="preserve"> kartu su </w:t>
      </w:r>
      <w:proofErr w:type="spellStart"/>
      <w:r w:rsidRPr="0098421C">
        <w:rPr>
          <w:rFonts w:ascii="Times New Roman" w:eastAsia="Calibri" w:hAnsi="Times New Roman" w:cs="Times New Roman"/>
          <w:snapToGrid w:val="0"/>
        </w:rPr>
        <w:t>levodopa</w:t>
      </w:r>
      <w:proofErr w:type="spellEnd"/>
      <w:r w:rsidRPr="0098421C">
        <w:rPr>
          <w:rFonts w:ascii="Times New Roman" w:eastAsia="Calibri" w:hAnsi="Times New Roman" w:cs="Times New Roman"/>
        </w:rPr>
        <w:t xml:space="preserve">, buvo </w:t>
      </w:r>
      <w:r w:rsidRPr="0098421C">
        <w:rPr>
          <w:rFonts w:ascii="Times New Roman" w:eastAsia="Calibri" w:hAnsi="Times New Roman" w:cs="Times New Roman"/>
          <w:snapToGrid w:val="0"/>
        </w:rPr>
        <w:t xml:space="preserve">2 iš 380 (0,5%), palyginti su 1 iš 388 (0,3%) dažniu placebo grupėje. Po </w:t>
      </w:r>
      <w:r w:rsidR="00D54F7F">
        <w:rPr>
          <w:rFonts w:ascii="Times New Roman" w:eastAsia="Calibri" w:hAnsi="Times New Roman" w:cs="Times New Roman"/>
          <w:snapToGrid w:val="0"/>
        </w:rPr>
        <w:t xml:space="preserve">vaistinio </w:t>
      </w:r>
      <w:r w:rsidRPr="0098421C">
        <w:rPr>
          <w:rFonts w:ascii="Times New Roman" w:eastAsia="Calibri" w:hAnsi="Times New Roman" w:cs="Times New Roman"/>
          <w:snapToGrid w:val="0"/>
        </w:rPr>
        <w:t>preparato pasirodymo rinkoje vėl nustatyta naujų piktybinės melanomos atvejų. Visuose pranešimuose tie atvejai buvo laikomi sunkiais.</w:t>
      </w:r>
    </w:p>
    <w:p w14:paraId="66CACC6D"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0D114FB6" w14:textId="77777777"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zCs w:val="20"/>
          <w:u w:val="single"/>
          <w:lang w:eastAsia="sl-SI"/>
        </w:rPr>
      </w:pPr>
      <w:r w:rsidRPr="0098421C">
        <w:rPr>
          <w:rFonts w:ascii="Times New Roman" w:eastAsia="Calibri" w:hAnsi="Times New Roman" w:cs="Times New Roman"/>
          <w:u w:val="single"/>
        </w:rPr>
        <w:t>Pranešimas apie įtariamas nepageidaujamas reakcijas</w:t>
      </w:r>
    </w:p>
    <w:p w14:paraId="6C2BB1FC" w14:textId="67FBFDE3" w:rsidR="0098421C" w:rsidRPr="0098421C" w:rsidRDefault="0098421C" w:rsidP="0098421C">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98421C">
          <w:rPr>
            <w:rFonts w:ascii="Times New Roman" w:eastAsia="Calibri" w:hAnsi="Times New Roman" w:cs="Times New Roman"/>
            <w:color w:val="0000FF"/>
            <w:u w:val="single"/>
          </w:rPr>
          <w:t>www.vvkt.lt</w:t>
        </w:r>
      </w:hyperlink>
      <w:r w:rsidRPr="0098421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98421C">
          <w:rPr>
            <w:rFonts w:ascii="Times New Roman" w:eastAsia="Calibri" w:hAnsi="Times New Roman" w:cs="Times New Roman"/>
            <w:color w:val="0000FF"/>
            <w:u w:val="single"/>
          </w:rPr>
          <w:t>NepageidaujamaR@vvkt.lt</w:t>
        </w:r>
      </w:hyperlink>
      <w:r w:rsidRPr="0098421C">
        <w:rPr>
          <w:rFonts w:ascii="Times New Roman" w:eastAsia="Calibri" w:hAnsi="Times New Roman" w:cs="Times New Roman"/>
        </w:rPr>
        <w:t xml:space="preserve">), per interneto svetainę (adresu </w:t>
      </w:r>
      <w:hyperlink r:id="rId7" w:history="1">
        <w:r w:rsidR="00E80035" w:rsidRPr="00784A7C">
          <w:rPr>
            <w:rFonts w:ascii="Times New Roman" w:eastAsia="SimSun" w:hAnsi="Times New Roman" w:cs="Times New Roman"/>
            <w:snapToGrid w:val="0"/>
            <w:color w:val="0000FF"/>
            <w:u w:val="single"/>
            <w:lang w:val="sl-SI" w:eastAsia="sl-SI"/>
          </w:rPr>
          <w:t>http://www.vvkt.lt</w:t>
        </w:r>
      </w:hyperlink>
      <w:r w:rsidRPr="0098421C">
        <w:rPr>
          <w:rFonts w:ascii="Times New Roman" w:eastAsia="Calibri" w:hAnsi="Times New Roman" w:cs="Times New Roman"/>
        </w:rPr>
        <w:t>).</w:t>
      </w:r>
    </w:p>
    <w:p w14:paraId="63580B9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3C1107F" w14:textId="77777777" w:rsidR="0098421C" w:rsidRPr="0098421C" w:rsidRDefault="0098421C" w:rsidP="0098421C">
      <w:pPr>
        <w:widowControl w:val="0"/>
        <w:tabs>
          <w:tab w:val="left" w:pos="567"/>
        </w:tabs>
        <w:spacing w:after="0" w:line="240" w:lineRule="auto"/>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4.9</w:t>
      </w:r>
      <w:r w:rsidRPr="0098421C">
        <w:rPr>
          <w:rFonts w:ascii="Times New Roman" w:eastAsia="Calibri" w:hAnsi="Times New Roman" w:cs="Times New Roman"/>
          <w:b/>
        </w:rPr>
        <w:tab/>
        <w:t>Perdozavimas</w:t>
      </w:r>
    </w:p>
    <w:p w14:paraId="60A2A8E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B36C52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u w:val="single"/>
          <w:lang w:eastAsia="sl-SI"/>
        </w:rPr>
      </w:pPr>
      <w:r w:rsidRPr="0098421C">
        <w:rPr>
          <w:rFonts w:ascii="Times New Roman" w:eastAsia="Calibri" w:hAnsi="Times New Roman" w:cs="Times New Roman"/>
          <w:u w:val="single"/>
        </w:rPr>
        <w:t>Simptomai</w:t>
      </w:r>
    </w:p>
    <w:p w14:paraId="5F35CF6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Perdozavus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(suvartojus 3-100 mg dozę) pasireiškę simptomai buvo </w:t>
      </w:r>
      <w:proofErr w:type="spellStart"/>
      <w:r w:rsidRPr="0098421C">
        <w:rPr>
          <w:rFonts w:ascii="Times New Roman" w:eastAsia="Calibri" w:hAnsi="Times New Roman" w:cs="Times New Roman"/>
        </w:rPr>
        <w:t>hipomanija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hipertenzinė</w:t>
      </w:r>
      <w:proofErr w:type="spellEnd"/>
      <w:r w:rsidRPr="0098421C">
        <w:rPr>
          <w:rFonts w:ascii="Times New Roman" w:eastAsia="Calibri" w:hAnsi="Times New Roman" w:cs="Times New Roman"/>
        </w:rPr>
        <w:t xml:space="preserve"> krizė bei </w:t>
      </w:r>
      <w:proofErr w:type="spellStart"/>
      <w:r w:rsidRPr="0098421C">
        <w:rPr>
          <w:rFonts w:ascii="Times New Roman" w:eastAsia="Calibri" w:hAnsi="Times New Roman" w:cs="Times New Roman"/>
        </w:rPr>
        <w:t>serotonino</w:t>
      </w:r>
      <w:proofErr w:type="spellEnd"/>
      <w:r w:rsidRPr="0098421C">
        <w:rPr>
          <w:rFonts w:ascii="Times New Roman" w:eastAsia="Calibri" w:hAnsi="Times New Roman" w:cs="Times New Roman"/>
        </w:rPr>
        <w:t xml:space="preserve"> sindromas.</w:t>
      </w:r>
    </w:p>
    <w:p w14:paraId="2E621CF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4FD6628" w14:textId="419AEA30"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Perdozavimas gali būti susijęs su labai sustiprėjusiu MAO-A ir MAO-B slopinimu. Vienkartinės dozės tyrimo metu sveiki savanoriai vartojo 20 mg per parą, o dešimties dienų tyrimo metu – 10 mg per parą. Pasireiškė </w:t>
      </w:r>
      <w:r w:rsidRPr="0098421C">
        <w:rPr>
          <w:rFonts w:ascii="Times New Roman" w:eastAsia="Times New Roman" w:hAnsi="Times New Roman" w:cs="Times New Roman"/>
          <w:snapToGrid w:val="0"/>
        </w:rPr>
        <w:t>lengvos</w:t>
      </w:r>
      <w:r w:rsidRPr="0098421C">
        <w:rPr>
          <w:rFonts w:ascii="Times New Roman" w:eastAsia="Calibri" w:hAnsi="Times New Roman" w:cs="Times New Roman"/>
        </w:rPr>
        <w:t xml:space="preserve"> ir vidutinio sunkumo </w:t>
      </w:r>
      <w:r w:rsidRPr="0098421C">
        <w:rPr>
          <w:rFonts w:ascii="Times New Roman" w:eastAsia="Times New Roman" w:hAnsi="Times New Roman" w:cs="Times New Roman"/>
          <w:snapToGrid w:val="0"/>
        </w:rPr>
        <w:t>nepageidaujamos reakcijos, nesusijusios</w:t>
      </w:r>
      <w:r w:rsidRPr="0098421C">
        <w:rPr>
          <w:rFonts w:ascii="Times New Roman" w:eastAsia="Calibri" w:hAnsi="Times New Roman" w:cs="Times New Roman"/>
        </w:rPr>
        <w:t xml:space="preserve"> su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vartojimu. Dozės didinimo tyrimo metu nuolat </w:t>
      </w:r>
      <w:proofErr w:type="spellStart"/>
      <w:r w:rsidRPr="0098421C">
        <w:rPr>
          <w:rFonts w:ascii="Times New Roman" w:eastAsia="Calibri" w:hAnsi="Times New Roman" w:cs="Times New Roman"/>
        </w:rPr>
        <w:t>levodopa</w:t>
      </w:r>
      <w:proofErr w:type="spellEnd"/>
      <w:r w:rsidRPr="0098421C">
        <w:rPr>
          <w:rFonts w:ascii="Times New Roman" w:eastAsia="Calibri" w:hAnsi="Times New Roman" w:cs="Times New Roman"/>
        </w:rPr>
        <w:t xml:space="preserve"> gydomiems pacientams, vartojusiems 10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 atsirado nepageidaujamų širdies ir kraujagyslių sistemos reakcijų (įskaitant hipertenziją ir </w:t>
      </w:r>
      <w:proofErr w:type="spellStart"/>
      <w:r w:rsidRPr="0098421C">
        <w:rPr>
          <w:rFonts w:ascii="Times New Roman" w:eastAsia="Calibri" w:hAnsi="Times New Roman" w:cs="Times New Roman"/>
        </w:rPr>
        <w:t>ortostatinę</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hipotenziją</w:t>
      </w:r>
      <w:proofErr w:type="spellEnd"/>
      <w:r w:rsidRPr="0098421C">
        <w:rPr>
          <w:rFonts w:ascii="Times New Roman" w:eastAsia="Calibri" w:hAnsi="Times New Roman" w:cs="Times New Roman"/>
        </w:rPr>
        <w:t xml:space="preserve">), kurios išnyko nutraukus </w:t>
      </w:r>
      <w:r w:rsidR="00B91337">
        <w:rPr>
          <w:rFonts w:ascii="Times New Roman" w:eastAsia="Calibri" w:hAnsi="Times New Roman" w:cs="Times New Roman"/>
        </w:rPr>
        <w:t xml:space="preserve">vaistinio </w:t>
      </w:r>
      <w:r w:rsidRPr="0098421C">
        <w:rPr>
          <w:rFonts w:ascii="Times New Roman" w:eastAsia="Calibri" w:hAnsi="Times New Roman" w:cs="Times New Roman"/>
        </w:rPr>
        <w:t>preparato vartojimą. Sutrikimai gali būti panašūs į sukeliamus neselektyviųjų MAO inhibitorių.</w:t>
      </w:r>
    </w:p>
    <w:p w14:paraId="0844B1C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E64B6F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sz w:val="24"/>
          <w:szCs w:val="20"/>
          <w:u w:val="single"/>
          <w:lang w:val="sl-SI" w:eastAsia="sl-SI"/>
        </w:rPr>
      </w:pPr>
      <w:r w:rsidRPr="0098421C">
        <w:rPr>
          <w:rFonts w:ascii="Times New Roman" w:eastAsia="Calibri" w:hAnsi="Times New Roman" w:cs="Times New Roman"/>
          <w:u w:val="single"/>
        </w:rPr>
        <w:t>Gydymas</w:t>
      </w:r>
    </w:p>
    <w:p w14:paraId="1C89051E"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Specifinio priešnuodžio nėra. Perdozavimo atveju pacientą reikia stebėti ir taikyti reikiamą simptominį bei palaikomąjį gydymą.</w:t>
      </w:r>
    </w:p>
    <w:p w14:paraId="4F96063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97986A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62ECB18"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5.</w:t>
      </w:r>
      <w:r w:rsidRPr="0098421C">
        <w:rPr>
          <w:rFonts w:ascii="Times New Roman" w:eastAsia="Calibri" w:hAnsi="Times New Roman" w:cs="Times New Roman"/>
          <w:b/>
        </w:rPr>
        <w:tab/>
        <w:t>FARMAKOLOGINĖS SAVYBĖS</w:t>
      </w:r>
    </w:p>
    <w:p w14:paraId="5C32342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D08A819"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5.1</w:t>
      </w:r>
      <w:r w:rsidRPr="0098421C">
        <w:rPr>
          <w:rFonts w:ascii="Times New Roman" w:eastAsia="Calibri" w:hAnsi="Times New Roman" w:cs="Times New Roman"/>
          <w:b/>
        </w:rPr>
        <w:tab/>
      </w:r>
      <w:proofErr w:type="spellStart"/>
      <w:r w:rsidRPr="0098421C">
        <w:rPr>
          <w:rFonts w:ascii="Times New Roman" w:eastAsia="Calibri" w:hAnsi="Times New Roman" w:cs="Times New Roman"/>
          <w:b/>
        </w:rPr>
        <w:t>Farmakodinaminės</w:t>
      </w:r>
      <w:proofErr w:type="spellEnd"/>
      <w:r w:rsidRPr="0098421C">
        <w:rPr>
          <w:rFonts w:ascii="Times New Roman" w:eastAsia="Calibri" w:hAnsi="Times New Roman" w:cs="Times New Roman"/>
          <w:b/>
        </w:rPr>
        <w:t xml:space="preserve"> savybės</w:t>
      </w:r>
    </w:p>
    <w:p w14:paraId="2025835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A2BE27D"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Farmakoterapinė</w:t>
      </w:r>
      <w:proofErr w:type="spellEnd"/>
      <w:r w:rsidRPr="0098421C">
        <w:rPr>
          <w:rFonts w:ascii="Times New Roman" w:eastAsia="Calibri" w:hAnsi="Times New Roman" w:cs="Times New Roman"/>
        </w:rPr>
        <w:t xml:space="preserve"> grupė – vaistai nuo </w:t>
      </w:r>
      <w:proofErr w:type="spellStart"/>
      <w:r w:rsidRPr="0098421C">
        <w:rPr>
          <w:rFonts w:ascii="Times New Roman" w:eastAsia="Calibri" w:hAnsi="Times New Roman" w:cs="Times New Roman"/>
        </w:rPr>
        <w:t>Parkinsono</w:t>
      </w:r>
      <w:proofErr w:type="spellEnd"/>
      <w:r w:rsidRPr="0098421C">
        <w:rPr>
          <w:rFonts w:ascii="Times New Roman" w:eastAsia="Calibri" w:hAnsi="Times New Roman" w:cs="Times New Roman"/>
        </w:rPr>
        <w:t xml:space="preserve"> ligos, </w:t>
      </w:r>
      <w:proofErr w:type="spellStart"/>
      <w:r w:rsidRPr="0098421C">
        <w:rPr>
          <w:rFonts w:ascii="Times New Roman" w:eastAsia="Calibri" w:hAnsi="Times New Roman" w:cs="Times New Roman"/>
        </w:rPr>
        <w:t>monoamino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oksidazės</w:t>
      </w:r>
      <w:proofErr w:type="spellEnd"/>
      <w:r w:rsidRPr="0098421C">
        <w:rPr>
          <w:rFonts w:ascii="Times New Roman" w:eastAsia="Calibri" w:hAnsi="Times New Roman" w:cs="Times New Roman"/>
        </w:rPr>
        <w:t xml:space="preserve"> B inhibitoriai, ATC kodas –N04BD02.</w:t>
      </w:r>
    </w:p>
    <w:p w14:paraId="609CBF5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866001D" w14:textId="77777777" w:rsidR="0098421C" w:rsidRDefault="0098421C" w:rsidP="0098421C">
      <w:pPr>
        <w:widowControl w:val="0"/>
        <w:tabs>
          <w:tab w:val="left" w:pos="567"/>
        </w:tabs>
        <w:spacing w:after="0" w:line="240" w:lineRule="auto"/>
        <w:rPr>
          <w:rFonts w:ascii="Times New Roman" w:eastAsia="Calibri" w:hAnsi="Times New Roman" w:cs="Times New Roman"/>
          <w:u w:val="single"/>
        </w:rPr>
      </w:pPr>
      <w:r w:rsidRPr="0098421C">
        <w:rPr>
          <w:rFonts w:ascii="Times New Roman" w:eastAsia="Calibri" w:hAnsi="Times New Roman" w:cs="Times New Roman"/>
          <w:u w:val="single"/>
        </w:rPr>
        <w:t>Veikimo mechanizmas</w:t>
      </w:r>
    </w:p>
    <w:p w14:paraId="7C1F549D" w14:textId="77777777" w:rsidR="006914F0" w:rsidRPr="0098421C" w:rsidRDefault="006914F0" w:rsidP="0098421C">
      <w:pPr>
        <w:widowControl w:val="0"/>
        <w:tabs>
          <w:tab w:val="left" w:pos="567"/>
        </w:tabs>
        <w:spacing w:after="0" w:line="240" w:lineRule="auto"/>
        <w:rPr>
          <w:rFonts w:ascii="Times New Roman" w:eastAsia="Times New Roman" w:hAnsi="Times New Roman" w:cs="Times New Roman"/>
          <w:szCs w:val="20"/>
          <w:u w:val="single"/>
          <w:lang w:eastAsia="sl-SI"/>
        </w:rPr>
      </w:pPr>
    </w:p>
    <w:p w14:paraId="58FE0372"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yra stiprus negrįžtamojo pobūdžio selektyvus MAO-B inhibitorius, dėl kurio gali padidėti dopamino neląstelinė koncentracija dryžuotajame kūne. Padidėjus dopamino koncentracijai ir vėliau sustiprėjus </w:t>
      </w:r>
      <w:proofErr w:type="spellStart"/>
      <w:r w:rsidRPr="0098421C">
        <w:rPr>
          <w:rFonts w:ascii="Times New Roman" w:eastAsia="Calibri" w:hAnsi="Times New Roman" w:cs="Times New Roman"/>
        </w:rPr>
        <w:t>dopaminerginiam</w:t>
      </w:r>
      <w:proofErr w:type="spellEnd"/>
      <w:r w:rsidRPr="0098421C">
        <w:rPr>
          <w:rFonts w:ascii="Times New Roman" w:eastAsia="Calibri" w:hAnsi="Times New Roman" w:cs="Times New Roman"/>
        </w:rPr>
        <w:t xml:space="preserve"> aktyvumui, matyt, pasireiškia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gydomasis poveikis – tai nustatyta tiriant </w:t>
      </w:r>
      <w:proofErr w:type="spellStart"/>
      <w:r w:rsidRPr="0098421C">
        <w:rPr>
          <w:rFonts w:ascii="Times New Roman" w:eastAsia="Calibri" w:hAnsi="Times New Roman" w:cs="Times New Roman"/>
        </w:rPr>
        <w:t>dopaminerginės</w:t>
      </w:r>
      <w:proofErr w:type="spellEnd"/>
      <w:r w:rsidRPr="0098421C">
        <w:rPr>
          <w:rFonts w:ascii="Times New Roman" w:eastAsia="Calibri" w:hAnsi="Times New Roman" w:cs="Times New Roman"/>
        </w:rPr>
        <w:t xml:space="preserve"> motorinės disfunkcijos modelius.</w:t>
      </w:r>
    </w:p>
    <w:p w14:paraId="23D7025C" w14:textId="77777777" w:rsidR="0098421C" w:rsidRPr="0098421C" w:rsidRDefault="0098421C" w:rsidP="0098421C">
      <w:pPr>
        <w:widowControl w:val="0"/>
        <w:spacing w:after="0" w:line="240" w:lineRule="auto"/>
        <w:ind w:right="-142"/>
        <w:rPr>
          <w:rFonts w:ascii="Times New Roman" w:eastAsia="Calibri" w:hAnsi="Times New Roman" w:cs="Times New Roman"/>
        </w:rPr>
      </w:pPr>
    </w:p>
    <w:p w14:paraId="0A824403" w14:textId="77777777" w:rsidR="0098421C" w:rsidRPr="0098421C" w:rsidRDefault="0098421C" w:rsidP="0098421C">
      <w:pPr>
        <w:widowControl w:val="0"/>
        <w:spacing w:after="0" w:line="240" w:lineRule="auto"/>
        <w:ind w:right="-142"/>
        <w:rPr>
          <w:rFonts w:ascii="Times New Roman" w:eastAsia="Times New Roman" w:hAnsi="Times New Roman" w:cs="Times New Roman"/>
          <w:szCs w:val="20"/>
          <w:lang w:eastAsia="sl-SI"/>
        </w:rPr>
      </w:pPr>
      <w:r w:rsidRPr="0098421C">
        <w:rPr>
          <w:rFonts w:ascii="Times New Roman" w:eastAsia="Calibri" w:hAnsi="Times New Roman" w:cs="Times New Roman"/>
        </w:rPr>
        <w:t>Pagrindinis veiklus metabolitas 1-aminoindanas nėra MAO-B inhibitorius.</w:t>
      </w:r>
    </w:p>
    <w:p w14:paraId="4277F098" w14:textId="77777777" w:rsidR="0098421C" w:rsidRPr="0098421C" w:rsidRDefault="0098421C" w:rsidP="0098421C">
      <w:pPr>
        <w:widowControl w:val="0"/>
        <w:spacing w:after="0" w:line="240" w:lineRule="auto"/>
        <w:ind w:right="-142"/>
        <w:rPr>
          <w:rFonts w:ascii="Times New Roman" w:eastAsia="Calibri" w:hAnsi="Times New Roman" w:cs="Times New Roman"/>
        </w:rPr>
      </w:pPr>
    </w:p>
    <w:p w14:paraId="0E55D854" w14:textId="77777777" w:rsidR="0098421C" w:rsidRDefault="0098421C" w:rsidP="0098421C">
      <w:pPr>
        <w:widowControl w:val="0"/>
        <w:spacing w:after="0" w:line="240" w:lineRule="auto"/>
        <w:ind w:right="-142"/>
        <w:rPr>
          <w:rFonts w:ascii="Times New Roman" w:eastAsia="Calibri" w:hAnsi="Times New Roman" w:cs="Times New Roman"/>
          <w:u w:val="single"/>
        </w:rPr>
      </w:pPr>
      <w:r w:rsidRPr="0098421C">
        <w:rPr>
          <w:rFonts w:ascii="Times New Roman" w:eastAsia="Calibri" w:hAnsi="Times New Roman" w:cs="Times New Roman"/>
          <w:u w:val="single"/>
        </w:rPr>
        <w:t>Klinikinis veiksmingumas ir saugumas</w:t>
      </w:r>
    </w:p>
    <w:p w14:paraId="0E58D194" w14:textId="77777777" w:rsidR="001557F5" w:rsidRPr="0098421C" w:rsidRDefault="001557F5" w:rsidP="0098421C">
      <w:pPr>
        <w:widowControl w:val="0"/>
        <w:spacing w:after="0" w:line="240" w:lineRule="auto"/>
        <w:ind w:right="-142"/>
        <w:rPr>
          <w:rFonts w:ascii="Times New Roman" w:eastAsia="Times New Roman" w:hAnsi="Times New Roman" w:cs="Times New Roman"/>
          <w:szCs w:val="20"/>
          <w:u w:val="single"/>
          <w:lang w:eastAsia="sl-SI"/>
        </w:rPr>
      </w:pPr>
    </w:p>
    <w:p w14:paraId="006CE40D" w14:textId="15B4F885" w:rsidR="0098421C" w:rsidRPr="0098421C" w:rsidRDefault="0098421C" w:rsidP="0098421C">
      <w:pPr>
        <w:widowControl w:val="0"/>
        <w:spacing w:after="0" w:line="240" w:lineRule="auto"/>
        <w:ind w:right="-142"/>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veiksmingumas nustatytas trimis tyrimais: pirmo tyrimo metu vartotas vienas </w:t>
      </w: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o antro bei trečio – kaip papildomas </w:t>
      </w:r>
      <w:r w:rsidR="00584EE6">
        <w:rPr>
          <w:rFonts w:ascii="Times New Roman" w:eastAsia="Calibri" w:hAnsi="Times New Roman" w:cs="Times New Roman"/>
        </w:rPr>
        <w:t xml:space="preserve">vaistinis </w:t>
      </w:r>
      <w:r w:rsidRPr="0098421C">
        <w:rPr>
          <w:rFonts w:ascii="Times New Roman" w:eastAsia="Calibri" w:hAnsi="Times New Roman" w:cs="Times New Roman"/>
        </w:rPr>
        <w:t xml:space="preserve">preparatas kartu su </w:t>
      </w:r>
      <w:proofErr w:type="spellStart"/>
      <w:r w:rsidRPr="0098421C">
        <w:rPr>
          <w:rFonts w:ascii="Times New Roman" w:eastAsia="Calibri" w:hAnsi="Times New Roman" w:cs="Times New Roman"/>
        </w:rPr>
        <w:t>levodopa</w:t>
      </w:r>
      <w:proofErr w:type="spellEnd"/>
      <w:r w:rsidRPr="0098421C">
        <w:rPr>
          <w:rFonts w:ascii="Times New Roman" w:eastAsia="Calibri" w:hAnsi="Times New Roman" w:cs="Times New Roman"/>
        </w:rPr>
        <w:t>.</w:t>
      </w:r>
    </w:p>
    <w:p w14:paraId="6C756C8F" w14:textId="77777777" w:rsidR="0098421C" w:rsidRPr="0098421C" w:rsidRDefault="0098421C" w:rsidP="0098421C">
      <w:pPr>
        <w:widowControl w:val="0"/>
        <w:spacing w:after="0" w:line="240" w:lineRule="auto"/>
        <w:ind w:right="-142"/>
        <w:rPr>
          <w:rFonts w:ascii="Times New Roman" w:eastAsia="Calibri" w:hAnsi="Times New Roman" w:cs="Times New Roman"/>
        </w:rPr>
      </w:pPr>
    </w:p>
    <w:p w14:paraId="6FD29FBC" w14:textId="77777777" w:rsidR="0098421C" w:rsidRPr="0098421C" w:rsidRDefault="0098421C" w:rsidP="0098421C">
      <w:pPr>
        <w:widowControl w:val="0"/>
        <w:spacing w:after="0" w:line="240" w:lineRule="auto"/>
        <w:ind w:right="-142"/>
        <w:rPr>
          <w:rFonts w:ascii="Times New Roman" w:eastAsia="Times New Roman" w:hAnsi="Times New Roman" w:cs="Times New Roman"/>
          <w:i/>
          <w:szCs w:val="20"/>
          <w:lang w:eastAsia="sl-SI"/>
        </w:rPr>
      </w:pPr>
      <w:r w:rsidRPr="0098421C">
        <w:rPr>
          <w:rFonts w:ascii="Times New Roman" w:eastAsia="Calibri" w:hAnsi="Times New Roman" w:cs="Times New Roman"/>
          <w:i/>
        </w:rPr>
        <w:t xml:space="preserve">Gydymas vienu </w:t>
      </w:r>
      <w:proofErr w:type="spellStart"/>
      <w:r w:rsidRPr="0098421C">
        <w:rPr>
          <w:rFonts w:ascii="Times New Roman" w:eastAsia="Calibri" w:hAnsi="Times New Roman" w:cs="Times New Roman"/>
          <w:i/>
        </w:rPr>
        <w:t>razagilinu</w:t>
      </w:r>
      <w:proofErr w:type="spellEnd"/>
    </w:p>
    <w:p w14:paraId="7E46E95A" w14:textId="1ADD5130" w:rsidR="0098421C" w:rsidRPr="0098421C" w:rsidRDefault="0098421C" w:rsidP="0098421C">
      <w:pPr>
        <w:widowControl w:val="0"/>
        <w:spacing w:after="0" w:line="240" w:lineRule="auto"/>
        <w:ind w:right="-14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Pirmajame tyrime dalyvavo 404 pacientai, kurie buvo atsitiktinai suskirstyti į tris grupes: vieni vartojo placebą (138 pacientai), kiti –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 (134 pacientai), treti – 2 mg per parą (132 pacientai) 26 savaites, veiksmingo lyginamojo </w:t>
      </w:r>
      <w:r w:rsidR="003E05C9">
        <w:rPr>
          <w:rFonts w:ascii="Times New Roman" w:eastAsia="Calibri" w:hAnsi="Times New Roman" w:cs="Times New Roman"/>
        </w:rPr>
        <w:t xml:space="preserve">vaistinio </w:t>
      </w:r>
      <w:r w:rsidRPr="0098421C">
        <w:rPr>
          <w:rFonts w:ascii="Times New Roman" w:eastAsia="Calibri" w:hAnsi="Times New Roman" w:cs="Times New Roman"/>
        </w:rPr>
        <w:t>preparato nevartota.</w:t>
      </w:r>
    </w:p>
    <w:p w14:paraId="384D0D49" w14:textId="37805DD4" w:rsidR="0098421C" w:rsidRPr="0098421C" w:rsidRDefault="0098421C" w:rsidP="0098421C">
      <w:pPr>
        <w:widowControl w:val="0"/>
        <w:spacing w:after="0" w:line="240" w:lineRule="auto"/>
        <w:ind w:right="-14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Atliekant šį tyrimą, </w:t>
      </w:r>
      <w:r w:rsidR="003E05C9">
        <w:rPr>
          <w:rFonts w:ascii="Times New Roman" w:eastAsia="Calibri" w:hAnsi="Times New Roman" w:cs="Times New Roman"/>
        </w:rPr>
        <w:t xml:space="preserve">vaistinio </w:t>
      </w:r>
      <w:r w:rsidRPr="0098421C">
        <w:rPr>
          <w:rFonts w:ascii="Times New Roman" w:eastAsia="Calibri" w:hAnsi="Times New Roman" w:cs="Times New Roman"/>
        </w:rPr>
        <w:t xml:space="preserve">preparato veiksmingumas nustatytas skaičiuojant, kaip pakito bendrasis ligos įvertinimas pagal suvienodintą Parkinsono ligos vertinimo skalę (SPLVS, I-III dalis), palyginti su pradiniu. Skirtumas tarp vidutinio pokyčio, palyginti su pradiniu, 26-ą arba baigiamąją savaitę (PPS, paankstintas paskutinis vertinimas) buvo statistiškai reikšmingas (balais pagal SPLVS I-III dalis: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grupėje, palyginti su placebu, -4,2; 95 % PI [-5,7, -2,7]; p&lt;0,0001; 2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grupėje, palyginti su placebu, -3,6; 95 % PI [-5,0, -2,1]; p&lt;0,0001; motorika pagal SPLVS II dalį: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grupėje, palyginti su placebu, -2,7; 95 % PI [-3,87, -1,55]; p&lt;0,0001; 2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grupėje, palyginti su placebu, -1,68; 95 % PI [-2,85, -0,51]; p&lt;0,005). Poveikis buvo akivaizdus, bet nestiprus nesunkia liga sergantiems pacientams. Reikšmingai pagerėjo gyvenimo kokybė (vertinta pagal PD-QUALIF skalę).</w:t>
      </w:r>
    </w:p>
    <w:p w14:paraId="7F03823B" w14:textId="77777777" w:rsidR="0098421C" w:rsidRPr="0098421C" w:rsidRDefault="0098421C" w:rsidP="0098421C">
      <w:pPr>
        <w:widowControl w:val="0"/>
        <w:spacing w:after="0" w:line="240" w:lineRule="auto"/>
        <w:ind w:right="-142"/>
        <w:rPr>
          <w:rFonts w:ascii="Times New Roman" w:eastAsia="Calibri" w:hAnsi="Times New Roman" w:cs="Times New Roman"/>
        </w:rPr>
      </w:pPr>
    </w:p>
    <w:p w14:paraId="44A81F7F" w14:textId="77777777" w:rsidR="0098421C" w:rsidRPr="0098421C" w:rsidRDefault="0098421C" w:rsidP="0098421C">
      <w:pPr>
        <w:widowControl w:val="0"/>
        <w:spacing w:after="0" w:line="240" w:lineRule="auto"/>
        <w:ind w:right="-142"/>
        <w:rPr>
          <w:rFonts w:ascii="Times New Roman" w:eastAsia="Times New Roman" w:hAnsi="Times New Roman" w:cs="Times New Roman"/>
          <w:i/>
          <w:szCs w:val="20"/>
          <w:lang w:eastAsia="sl-SI"/>
        </w:rPr>
      </w:pPr>
      <w:r w:rsidRPr="0098421C">
        <w:rPr>
          <w:rFonts w:ascii="Times New Roman" w:eastAsia="Calibri" w:hAnsi="Times New Roman" w:cs="Times New Roman"/>
          <w:i/>
        </w:rPr>
        <w:t>Papildomas gydymas</w:t>
      </w:r>
    </w:p>
    <w:p w14:paraId="00CD33F7" w14:textId="77777777" w:rsidR="00A666C1" w:rsidRDefault="0098421C" w:rsidP="0098421C">
      <w:pPr>
        <w:widowControl w:val="0"/>
        <w:spacing w:after="0" w:line="240" w:lineRule="auto"/>
        <w:ind w:right="-142"/>
        <w:rPr>
          <w:rFonts w:ascii="Times New Roman" w:eastAsia="Calibri" w:hAnsi="Times New Roman" w:cs="Times New Roman"/>
        </w:rPr>
      </w:pPr>
      <w:r w:rsidRPr="0098421C">
        <w:rPr>
          <w:rFonts w:ascii="Times New Roman" w:eastAsia="Calibri" w:hAnsi="Times New Roman" w:cs="Times New Roman"/>
        </w:rPr>
        <w:t xml:space="preserve">Antrame tyrime, kuris truko 18 savaičių, pacientai atsitiktinai atrinkti vartoti arba placebą (229 pacientai), arba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 (231 pacientas), arba 200 mg </w:t>
      </w:r>
      <w:proofErr w:type="spellStart"/>
      <w:r w:rsidRPr="0098421C">
        <w:rPr>
          <w:rFonts w:ascii="Times New Roman" w:eastAsia="Calibri" w:hAnsi="Times New Roman" w:cs="Times New Roman"/>
        </w:rPr>
        <w:t>katechol</w:t>
      </w:r>
      <w:proofErr w:type="spellEnd"/>
      <w:r w:rsidRPr="0098421C">
        <w:rPr>
          <w:rFonts w:ascii="Times New Roman" w:eastAsia="Calibri" w:hAnsi="Times New Roman" w:cs="Times New Roman"/>
        </w:rPr>
        <w:t>-O-</w:t>
      </w:r>
      <w:proofErr w:type="spellStart"/>
      <w:r w:rsidRPr="0098421C">
        <w:rPr>
          <w:rFonts w:ascii="Times New Roman" w:eastAsia="Calibri" w:hAnsi="Times New Roman" w:cs="Times New Roman"/>
        </w:rPr>
        <w:t>metiltransferazės</w:t>
      </w:r>
      <w:proofErr w:type="spellEnd"/>
      <w:r w:rsidRPr="0098421C">
        <w:rPr>
          <w:rFonts w:ascii="Times New Roman" w:eastAsia="Calibri" w:hAnsi="Times New Roman" w:cs="Times New Roman"/>
        </w:rPr>
        <w:t xml:space="preserve"> (KOMT) inhibitoriaus </w:t>
      </w:r>
      <w:proofErr w:type="spellStart"/>
      <w:r w:rsidRPr="0098421C">
        <w:rPr>
          <w:rFonts w:ascii="Times New Roman" w:eastAsia="Calibri" w:hAnsi="Times New Roman" w:cs="Times New Roman"/>
        </w:rPr>
        <w:t>entakapono</w:t>
      </w:r>
      <w:proofErr w:type="spellEnd"/>
      <w:r w:rsidRPr="0098421C">
        <w:rPr>
          <w:rFonts w:ascii="Times New Roman" w:eastAsia="Calibri" w:hAnsi="Times New Roman" w:cs="Times New Roman"/>
        </w:rPr>
        <w:t xml:space="preserve"> kartu su planuotomis </w:t>
      </w:r>
      <w:proofErr w:type="spellStart"/>
      <w:r w:rsidRPr="0098421C">
        <w:rPr>
          <w:rFonts w:ascii="Times New Roman" w:eastAsia="Calibri" w:hAnsi="Times New Roman" w:cs="Times New Roman"/>
        </w:rPr>
        <w:t>levodopos</w:t>
      </w:r>
      <w:proofErr w:type="spellEnd"/>
      <w:r w:rsidRPr="0098421C">
        <w:rPr>
          <w:rFonts w:ascii="Times New Roman" w:eastAsia="Calibri" w:hAnsi="Times New Roman" w:cs="Times New Roman"/>
        </w:rPr>
        <w:t xml:space="preserve"> (LD) ir </w:t>
      </w:r>
      <w:proofErr w:type="spellStart"/>
      <w:r w:rsidRPr="0098421C">
        <w:rPr>
          <w:rFonts w:ascii="Times New Roman" w:eastAsia="Calibri" w:hAnsi="Times New Roman" w:cs="Times New Roman"/>
        </w:rPr>
        <w:t>dekarboksilazės</w:t>
      </w:r>
      <w:proofErr w:type="spellEnd"/>
      <w:r w:rsidRPr="0098421C">
        <w:rPr>
          <w:rFonts w:ascii="Times New Roman" w:eastAsia="Calibri" w:hAnsi="Times New Roman" w:cs="Times New Roman"/>
        </w:rPr>
        <w:t xml:space="preserve"> inhibitoriaus dozėmis (227 pacientai). Trečiame tyrime atsitiktinai paskirstyti pacientai 26 savaites vartojo arba placebą (159 pacientai), arba 0,5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 (164 pacientai), arba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 (149 pacientai).</w:t>
      </w:r>
    </w:p>
    <w:p w14:paraId="5B4F42A0" w14:textId="4947E0C7" w:rsidR="0098421C" w:rsidRPr="0098421C" w:rsidRDefault="0098421C" w:rsidP="0098421C">
      <w:pPr>
        <w:widowControl w:val="0"/>
        <w:spacing w:after="0" w:line="240" w:lineRule="auto"/>
        <w:ind w:right="-14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Abiejuose tyrimuose svarbiausiu </w:t>
      </w:r>
      <w:r w:rsidR="003E05C9">
        <w:rPr>
          <w:rFonts w:ascii="Times New Roman" w:eastAsia="Calibri" w:hAnsi="Times New Roman" w:cs="Times New Roman"/>
        </w:rPr>
        <w:t xml:space="preserve">vaistinio </w:t>
      </w:r>
      <w:r w:rsidRPr="0098421C">
        <w:rPr>
          <w:rFonts w:ascii="Times New Roman" w:eastAsia="Calibri" w:hAnsi="Times New Roman" w:cs="Times New Roman"/>
        </w:rPr>
        <w:t>preparato veiksmingumo rodikliu laikytas nuokrypis nuo pradinio ligos įvertinimo, skaičiuojant gydymo laikotarpiu vidutinį laiką valandomis per parą, kiek pacientas išbūdavo „išjungimo“ būklėje (nustatyta iš 4 valandų dienoraščio, pildyto 3 dienas prieš kiekvieną apsilankymą).</w:t>
      </w:r>
    </w:p>
    <w:p w14:paraId="0ABBE14D" w14:textId="77777777" w:rsidR="0098421C" w:rsidRPr="0098421C" w:rsidRDefault="0098421C" w:rsidP="0098421C">
      <w:pPr>
        <w:widowControl w:val="0"/>
        <w:spacing w:after="0" w:line="240" w:lineRule="auto"/>
        <w:ind w:right="-142"/>
        <w:rPr>
          <w:rFonts w:ascii="Times New Roman" w:eastAsia="Calibri" w:hAnsi="Times New Roman" w:cs="Times New Roman"/>
        </w:rPr>
      </w:pPr>
    </w:p>
    <w:p w14:paraId="64BEF880" w14:textId="77777777" w:rsidR="0098421C" w:rsidRPr="0098421C" w:rsidRDefault="0098421C" w:rsidP="0098421C">
      <w:pPr>
        <w:widowControl w:val="0"/>
        <w:spacing w:after="0" w:line="240" w:lineRule="auto"/>
        <w:ind w:right="-14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Antrojo tyrimo duomenimis, vidutinė išbuvimo „išjungimo“ būklėje trukmė, palyginti su placebu, buvo – 0,78 val. (95 % PI [-1,18, -0,39], p=0,0001). Bendra „išjungimo“ būklės trukmė per parą sumažėjo panašiai </w:t>
      </w:r>
      <w:proofErr w:type="spellStart"/>
      <w:r w:rsidRPr="0098421C">
        <w:rPr>
          <w:rFonts w:ascii="Times New Roman" w:eastAsia="Calibri" w:hAnsi="Times New Roman" w:cs="Times New Roman"/>
        </w:rPr>
        <w:t>entakapono</w:t>
      </w:r>
      <w:proofErr w:type="spellEnd"/>
      <w:r w:rsidRPr="0098421C">
        <w:rPr>
          <w:rFonts w:ascii="Times New Roman" w:eastAsia="Calibri" w:hAnsi="Times New Roman" w:cs="Times New Roman"/>
        </w:rPr>
        <w:t xml:space="preserve"> grupėje (-0,80 val., 95 % PI [-1,20, -0,41], p&lt;0,0001) ir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grupėje. Trečiame tyrime vidutinė trukmė valandomis, palyginti su placebu, buvo -0,94val. (95 % PI [-1,36, -0,51], p&lt;0,0001). 0,5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grupėje taip pat nustatytas statistiškai reikšmingas pagerėjimas, palyginti su placebu, tačiau pagerėjimo laipsnis buvo mažesnis. Šie duomenys galutinai patvirtinti taikant papildomus statistinius modelius ir nustatyti trijose ligonių imtyse (ITT, pagal protokolą ir </w:t>
      </w:r>
      <w:r w:rsidRPr="0098421C">
        <w:rPr>
          <w:rFonts w:ascii="Times New Roman" w:eastAsia="Calibri" w:hAnsi="Times New Roman" w:cs="Times New Roman"/>
        </w:rPr>
        <w:lastRenderedPageBreak/>
        <w:t>baigusius tyrimą pacientus).</w:t>
      </w:r>
    </w:p>
    <w:p w14:paraId="56545702" w14:textId="77777777" w:rsidR="0098421C" w:rsidRPr="0098421C" w:rsidRDefault="0098421C" w:rsidP="0098421C">
      <w:pPr>
        <w:widowControl w:val="0"/>
        <w:spacing w:after="0" w:line="240" w:lineRule="auto"/>
        <w:ind w:right="-14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Antraeiliais veiksmingumo rodikliais laikyta tyrėjo įvertintas bendras pagerėjimas, kasdienio aktyvumo </w:t>
      </w:r>
      <w:proofErr w:type="spellStart"/>
      <w:r w:rsidRPr="0098421C">
        <w:rPr>
          <w:rFonts w:ascii="Times New Roman" w:eastAsia="Calibri" w:hAnsi="Times New Roman" w:cs="Times New Roman"/>
        </w:rPr>
        <w:t>subskalės</w:t>
      </w:r>
      <w:proofErr w:type="spellEnd"/>
      <w:r w:rsidRPr="0098421C">
        <w:rPr>
          <w:rFonts w:ascii="Times New Roman" w:eastAsia="Calibri" w:hAnsi="Times New Roman" w:cs="Times New Roman"/>
        </w:rPr>
        <w:t xml:space="preserve"> skaičius esant „išjungimo“ būklei ir motorikos vertinimas pagal SPLVS esant „įjungimo“ būklei. </w:t>
      </w: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lėmė statistiškai reikšmingą pagerėjimą, palyginti su placebu.</w:t>
      </w:r>
    </w:p>
    <w:p w14:paraId="7C9AD292" w14:textId="77777777" w:rsidR="0098421C" w:rsidRPr="0098421C" w:rsidRDefault="0098421C" w:rsidP="0098421C">
      <w:pPr>
        <w:widowControl w:val="0"/>
        <w:spacing w:after="0" w:line="240" w:lineRule="auto"/>
        <w:rPr>
          <w:rFonts w:ascii="Times New Roman" w:eastAsia="Calibri" w:hAnsi="Times New Roman" w:cs="Times New Roman"/>
        </w:rPr>
      </w:pPr>
    </w:p>
    <w:p w14:paraId="5A8D2BFD"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5.2</w:t>
      </w:r>
      <w:r w:rsidRPr="0098421C">
        <w:rPr>
          <w:rFonts w:ascii="Times New Roman" w:eastAsia="Calibri" w:hAnsi="Times New Roman" w:cs="Times New Roman"/>
          <w:b/>
        </w:rPr>
        <w:tab/>
      </w:r>
      <w:proofErr w:type="spellStart"/>
      <w:r w:rsidRPr="0098421C">
        <w:rPr>
          <w:rFonts w:ascii="Times New Roman" w:eastAsia="Calibri" w:hAnsi="Times New Roman" w:cs="Times New Roman"/>
          <w:b/>
        </w:rPr>
        <w:t>Farmakokinetinės</w:t>
      </w:r>
      <w:proofErr w:type="spellEnd"/>
      <w:r w:rsidRPr="0098421C">
        <w:rPr>
          <w:rFonts w:ascii="Times New Roman" w:eastAsia="Calibri" w:hAnsi="Times New Roman" w:cs="Times New Roman"/>
          <w:b/>
        </w:rPr>
        <w:t xml:space="preserve"> savybės</w:t>
      </w:r>
    </w:p>
    <w:p w14:paraId="74DD79F9" w14:textId="77777777" w:rsidR="0098421C" w:rsidRPr="0098421C" w:rsidRDefault="0098421C" w:rsidP="0098421C">
      <w:pPr>
        <w:widowControl w:val="0"/>
        <w:spacing w:after="0" w:line="240" w:lineRule="auto"/>
        <w:rPr>
          <w:rFonts w:ascii="Times New Roman" w:eastAsia="Calibri" w:hAnsi="Times New Roman" w:cs="Times New Roman"/>
        </w:rPr>
      </w:pPr>
    </w:p>
    <w:p w14:paraId="6F9D4954" w14:textId="77777777" w:rsidR="0098421C" w:rsidRPr="0098421C" w:rsidRDefault="0098421C" w:rsidP="0098421C">
      <w:pPr>
        <w:widowControl w:val="0"/>
        <w:tabs>
          <w:tab w:val="left" w:pos="567"/>
        </w:tabs>
        <w:spacing w:after="0" w:line="240" w:lineRule="auto"/>
        <w:ind w:right="-142"/>
        <w:rPr>
          <w:rFonts w:ascii="Times New Roman" w:eastAsia="Times New Roman" w:hAnsi="Times New Roman" w:cs="Times New Roman"/>
          <w:szCs w:val="20"/>
          <w:u w:val="single"/>
          <w:lang w:eastAsia="sl-SI"/>
        </w:rPr>
      </w:pPr>
      <w:r w:rsidRPr="0098421C">
        <w:rPr>
          <w:rFonts w:ascii="Times New Roman" w:eastAsia="Calibri" w:hAnsi="Times New Roman" w:cs="Times New Roman"/>
          <w:u w:val="single"/>
        </w:rPr>
        <w:t>Absorbcija</w:t>
      </w:r>
    </w:p>
    <w:p w14:paraId="00130FBC" w14:textId="77777777" w:rsidR="0098421C" w:rsidRPr="0098421C" w:rsidRDefault="0098421C" w:rsidP="0098421C">
      <w:pPr>
        <w:widowControl w:val="0"/>
        <w:tabs>
          <w:tab w:val="left" w:pos="567"/>
        </w:tabs>
        <w:spacing w:after="0" w:line="240" w:lineRule="auto"/>
        <w:ind w:right="-142"/>
        <w:rPr>
          <w:rFonts w:ascii="Times New Roman" w:eastAsia="Times New Roman" w:hAnsi="Times New Roman" w:cs="Times New Roman"/>
          <w:snapToGrid w:val="0"/>
          <w:u w:val="single"/>
        </w:rPr>
      </w:pPr>
    </w:p>
    <w:p w14:paraId="764F4848" w14:textId="77777777" w:rsidR="0098421C" w:rsidRPr="0098421C" w:rsidRDefault="0098421C" w:rsidP="0098421C">
      <w:pPr>
        <w:widowControl w:val="0"/>
        <w:tabs>
          <w:tab w:val="left" w:pos="567"/>
        </w:tabs>
        <w:spacing w:after="0" w:line="240" w:lineRule="auto"/>
        <w:ind w:right="-142"/>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greitai absorbuojamas, didžiausia koncentracija plazmoje (</w:t>
      </w:r>
      <w:proofErr w:type="spellStart"/>
      <w:r w:rsidRPr="0098421C">
        <w:rPr>
          <w:rFonts w:ascii="Times New Roman" w:eastAsia="Calibri" w:hAnsi="Times New Roman" w:cs="Times New Roman"/>
        </w:rPr>
        <w:t>C</w:t>
      </w:r>
      <w:r w:rsidRPr="0098421C">
        <w:rPr>
          <w:rFonts w:ascii="Times New Roman" w:eastAsia="Calibri" w:hAnsi="Times New Roman" w:cs="Times New Roman"/>
          <w:vertAlign w:val="subscript"/>
        </w:rPr>
        <w:t>max</w:t>
      </w:r>
      <w:proofErr w:type="spellEnd"/>
      <w:r w:rsidRPr="0098421C">
        <w:rPr>
          <w:rFonts w:ascii="Times New Roman" w:eastAsia="Calibri" w:hAnsi="Times New Roman" w:cs="Times New Roman"/>
        </w:rPr>
        <w:t xml:space="preserve">) susidaro po 0,5 val. Absoliutus vienos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dozės biologinis pasisavinimas – apie 36 %.</w:t>
      </w:r>
    </w:p>
    <w:p w14:paraId="5A94D9B5" w14:textId="65872109"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Maistas neturi įtakos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T</w:t>
      </w:r>
      <w:r w:rsidRPr="0098421C">
        <w:rPr>
          <w:rFonts w:ascii="Times New Roman" w:eastAsia="Calibri" w:hAnsi="Times New Roman" w:cs="Times New Roman"/>
          <w:vertAlign w:val="subscript"/>
        </w:rPr>
        <w:t>max</w:t>
      </w:r>
      <w:proofErr w:type="spellEnd"/>
      <w:r w:rsidRPr="0098421C">
        <w:rPr>
          <w:rFonts w:ascii="Times New Roman" w:eastAsia="Calibri" w:hAnsi="Times New Roman" w:cs="Times New Roman"/>
        </w:rPr>
        <w:t xml:space="preserve">, tačiau </w:t>
      </w:r>
      <w:proofErr w:type="spellStart"/>
      <w:r w:rsidRPr="0098421C">
        <w:rPr>
          <w:rFonts w:ascii="Times New Roman" w:eastAsia="Calibri" w:hAnsi="Times New Roman" w:cs="Times New Roman"/>
        </w:rPr>
        <w:t>C</w:t>
      </w:r>
      <w:r w:rsidRPr="0098421C">
        <w:rPr>
          <w:rFonts w:ascii="Times New Roman" w:eastAsia="Calibri" w:hAnsi="Times New Roman" w:cs="Times New Roman"/>
          <w:vertAlign w:val="subscript"/>
        </w:rPr>
        <w:t>max</w:t>
      </w:r>
      <w:proofErr w:type="spellEnd"/>
      <w:r w:rsidRPr="0098421C">
        <w:rPr>
          <w:rFonts w:ascii="Times New Roman" w:eastAsia="Calibri" w:hAnsi="Times New Roman" w:cs="Times New Roman"/>
        </w:rPr>
        <w:t xml:space="preserve"> ir ekspozicija (AUC) sumažėja atitinkamai maždaug 60 % ir 20 % vartojant</w:t>
      </w:r>
      <w:r w:rsidR="00C1136C">
        <w:rPr>
          <w:rFonts w:ascii="Times New Roman" w:eastAsia="Calibri" w:hAnsi="Times New Roman" w:cs="Times New Roman"/>
        </w:rPr>
        <w:t xml:space="preserve"> vaistinį</w:t>
      </w:r>
      <w:r w:rsidRPr="0098421C">
        <w:rPr>
          <w:rFonts w:ascii="Times New Roman" w:eastAsia="Calibri" w:hAnsi="Times New Roman" w:cs="Times New Roman"/>
        </w:rPr>
        <w:t xml:space="preserve"> preparatą su riebiu maistu. Kadangi AUC žymiai nepakinta, </w:t>
      </w:r>
      <w:proofErr w:type="spellStart"/>
      <w:r w:rsidRPr="0098421C">
        <w:rPr>
          <w:rFonts w:ascii="Times New Roman" w:eastAsia="Calibri" w:hAnsi="Times New Roman" w:cs="Times New Roman"/>
        </w:rPr>
        <w:t>razagiliną</w:t>
      </w:r>
      <w:proofErr w:type="spellEnd"/>
      <w:r w:rsidRPr="0098421C">
        <w:rPr>
          <w:rFonts w:ascii="Times New Roman" w:eastAsia="Calibri" w:hAnsi="Times New Roman" w:cs="Times New Roman"/>
        </w:rPr>
        <w:t xml:space="preserve"> galima vartoti </w:t>
      </w:r>
      <w:r w:rsidR="00C1136C">
        <w:rPr>
          <w:rFonts w:ascii="Times New Roman" w:eastAsia="Calibri" w:hAnsi="Times New Roman" w:cs="Times New Roman"/>
        </w:rPr>
        <w:t xml:space="preserve">valgio metu </w:t>
      </w:r>
      <w:r w:rsidR="00C1136C" w:rsidRPr="0098421C">
        <w:rPr>
          <w:rFonts w:ascii="Times New Roman" w:eastAsia="Calibri" w:hAnsi="Times New Roman" w:cs="Times New Roman"/>
        </w:rPr>
        <w:t xml:space="preserve"> </w:t>
      </w:r>
      <w:r w:rsidRPr="0098421C">
        <w:rPr>
          <w:rFonts w:ascii="Times New Roman" w:eastAsia="Calibri" w:hAnsi="Times New Roman" w:cs="Times New Roman"/>
        </w:rPr>
        <w:t>ir nevalgius.</w:t>
      </w:r>
    </w:p>
    <w:p w14:paraId="1B70DD6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3EB954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u w:val="single"/>
          <w:lang w:eastAsia="sl-SI"/>
        </w:rPr>
      </w:pPr>
      <w:r w:rsidRPr="0098421C">
        <w:rPr>
          <w:rFonts w:ascii="Times New Roman" w:eastAsia="Calibri" w:hAnsi="Times New Roman" w:cs="Times New Roman"/>
          <w:u w:val="single"/>
        </w:rPr>
        <w:t>Pasiskirstymas</w:t>
      </w:r>
    </w:p>
    <w:p w14:paraId="0FCAE092"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p>
    <w:p w14:paraId="75160CB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Vidutinis pasiskirstymo tūris sušvirkštus vienkartinę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dozę į veną yra 243 l. Išgėrus vienkartinę </w:t>
      </w:r>
      <w:r w:rsidRPr="0098421C">
        <w:rPr>
          <w:rFonts w:ascii="Times New Roman" w:eastAsia="Calibri" w:hAnsi="Times New Roman" w:cs="Times New Roman"/>
          <w:vertAlign w:val="superscript"/>
        </w:rPr>
        <w:t>14</w:t>
      </w:r>
      <w:r w:rsidRPr="0098421C">
        <w:rPr>
          <w:rFonts w:ascii="Times New Roman" w:eastAsia="Calibri" w:hAnsi="Times New Roman" w:cs="Times New Roman"/>
        </w:rPr>
        <w:t xml:space="preserve">C žymėto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dozę maždaug 60-70 % jos susijungia su plazmos baltymais.</w:t>
      </w:r>
    </w:p>
    <w:p w14:paraId="69F2B3D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EEA974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u w:val="single"/>
          <w:lang w:eastAsia="sl-SI"/>
        </w:rPr>
      </w:pPr>
      <w:proofErr w:type="spellStart"/>
      <w:r w:rsidRPr="0098421C">
        <w:rPr>
          <w:rFonts w:ascii="Times New Roman" w:eastAsia="Calibri" w:hAnsi="Times New Roman" w:cs="Times New Roman"/>
          <w:u w:val="single"/>
        </w:rPr>
        <w:t>Biotransformacija</w:t>
      </w:r>
      <w:proofErr w:type="spellEnd"/>
    </w:p>
    <w:p w14:paraId="28BA338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p>
    <w:p w14:paraId="0A58308B" w14:textId="0C0B41F2"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prieš </w:t>
      </w:r>
      <w:proofErr w:type="spellStart"/>
      <w:r w:rsidRPr="0098421C">
        <w:rPr>
          <w:rFonts w:ascii="Times New Roman" w:eastAsia="Calibri" w:hAnsi="Times New Roman" w:cs="Times New Roman"/>
        </w:rPr>
        <w:t>ekskreciją</w:t>
      </w:r>
      <w:proofErr w:type="spellEnd"/>
      <w:r w:rsidRPr="0098421C">
        <w:rPr>
          <w:rFonts w:ascii="Times New Roman" w:eastAsia="Calibri" w:hAnsi="Times New Roman" w:cs="Times New Roman"/>
        </w:rPr>
        <w:t xml:space="preserve"> beveik visiškai </w:t>
      </w:r>
      <w:proofErr w:type="spellStart"/>
      <w:r w:rsidRPr="0098421C">
        <w:rPr>
          <w:rFonts w:ascii="Times New Roman" w:eastAsia="Calibri" w:hAnsi="Times New Roman" w:cs="Times New Roman"/>
        </w:rPr>
        <w:t>biotransformuojamas</w:t>
      </w:r>
      <w:proofErr w:type="spellEnd"/>
      <w:r w:rsidRPr="0098421C">
        <w:rPr>
          <w:rFonts w:ascii="Times New Roman" w:eastAsia="Calibri" w:hAnsi="Times New Roman" w:cs="Times New Roman"/>
        </w:rPr>
        <w:t xml:space="preserve"> kepenyse. </w:t>
      </w: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metabolizuoja</w:t>
      </w:r>
      <w:r w:rsidR="00D87F4E">
        <w:rPr>
          <w:rFonts w:ascii="Times New Roman" w:eastAsia="Calibri" w:hAnsi="Times New Roman" w:cs="Times New Roman"/>
        </w:rPr>
        <w:t>mas</w:t>
      </w:r>
      <w:r w:rsidRPr="0098421C">
        <w:rPr>
          <w:rFonts w:ascii="Times New Roman" w:eastAsia="Calibri" w:hAnsi="Times New Roman" w:cs="Times New Roman"/>
        </w:rPr>
        <w:t>dviem</w:t>
      </w:r>
      <w:proofErr w:type="spellEnd"/>
      <w:r w:rsidRPr="0098421C">
        <w:rPr>
          <w:rFonts w:ascii="Times New Roman" w:eastAsia="Calibri" w:hAnsi="Times New Roman" w:cs="Times New Roman"/>
        </w:rPr>
        <w:t xml:space="preserve"> pagrindiniais būdais: N-</w:t>
      </w:r>
      <w:proofErr w:type="spellStart"/>
      <w:r w:rsidRPr="0098421C">
        <w:rPr>
          <w:rFonts w:ascii="Times New Roman" w:eastAsia="Calibri" w:hAnsi="Times New Roman" w:cs="Times New Roman"/>
        </w:rPr>
        <w:t>dealkilinimo</w:t>
      </w:r>
      <w:proofErr w:type="spellEnd"/>
      <w:r w:rsidRPr="0098421C">
        <w:rPr>
          <w:rFonts w:ascii="Times New Roman" w:eastAsia="Calibri" w:hAnsi="Times New Roman" w:cs="Times New Roman"/>
        </w:rPr>
        <w:t xml:space="preserve"> ir (arba) </w:t>
      </w:r>
      <w:proofErr w:type="spellStart"/>
      <w:r w:rsidRPr="0098421C">
        <w:rPr>
          <w:rFonts w:ascii="Times New Roman" w:eastAsia="Calibri" w:hAnsi="Times New Roman" w:cs="Times New Roman"/>
        </w:rPr>
        <w:t>hidroksilinimo</w:t>
      </w:r>
      <w:proofErr w:type="spellEnd"/>
      <w:r w:rsidRPr="0098421C">
        <w:rPr>
          <w:rFonts w:ascii="Times New Roman" w:eastAsia="Calibri" w:hAnsi="Times New Roman" w:cs="Times New Roman"/>
        </w:rPr>
        <w:t xml:space="preserve">; susidaro 1 – </w:t>
      </w:r>
      <w:proofErr w:type="spellStart"/>
      <w:r w:rsidRPr="0098421C">
        <w:rPr>
          <w:rFonts w:ascii="Times New Roman" w:eastAsia="Calibri" w:hAnsi="Times New Roman" w:cs="Times New Roman"/>
        </w:rPr>
        <w:t>aminoindanas</w:t>
      </w:r>
      <w:proofErr w:type="spellEnd"/>
      <w:r w:rsidRPr="0098421C">
        <w:rPr>
          <w:rFonts w:ascii="Times New Roman" w:eastAsia="Calibri" w:hAnsi="Times New Roman" w:cs="Times New Roman"/>
        </w:rPr>
        <w:t xml:space="preserve">, 3-hidroksi-N-propargil-1-aminoindanas ir 3-hidroksi-1-aminoindanas. Tyrimai </w:t>
      </w:r>
      <w:proofErr w:type="spellStart"/>
      <w:r w:rsidRPr="0098421C">
        <w:rPr>
          <w:rFonts w:ascii="Times New Roman" w:eastAsia="Calibri" w:hAnsi="Times New Roman" w:cs="Times New Roman"/>
          <w:i/>
        </w:rPr>
        <w:t>in</w:t>
      </w:r>
      <w:proofErr w:type="spellEnd"/>
      <w:r w:rsidRPr="0098421C">
        <w:rPr>
          <w:rFonts w:ascii="Times New Roman" w:eastAsia="Calibri" w:hAnsi="Times New Roman" w:cs="Times New Roman"/>
          <w:i/>
        </w:rPr>
        <w:t xml:space="preserve"> </w:t>
      </w:r>
      <w:proofErr w:type="spellStart"/>
      <w:r w:rsidRPr="0098421C">
        <w:rPr>
          <w:rFonts w:ascii="Times New Roman" w:eastAsia="Calibri" w:hAnsi="Times New Roman" w:cs="Times New Roman"/>
          <w:i/>
        </w:rPr>
        <w:t>vitro</w:t>
      </w:r>
      <w:proofErr w:type="spellEnd"/>
      <w:r w:rsidRPr="0098421C">
        <w:rPr>
          <w:rFonts w:ascii="Times New Roman" w:eastAsia="Calibri" w:hAnsi="Times New Roman" w:cs="Times New Roman"/>
        </w:rPr>
        <w:t xml:space="preserve"> rodo, kad abu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metabolizmo būdai priklauso nuo </w:t>
      </w:r>
      <w:proofErr w:type="spellStart"/>
      <w:r w:rsidRPr="0098421C">
        <w:rPr>
          <w:rFonts w:ascii="Times New Roman" w:eastAsia="Calibri" w:hAnsi="Times New Roman" w:cs="Times New Roman"/>
        </w:rPr>
        <w:t>citochromo</w:t>
      </w:r>
      <w:proofErr w:type="spellEnd"/>
      <w:r w:rsidRPr="0098421C">
        <w:rPr>
          <w:rFonts w:ascii="Times New Roman" w:eastAsia="Calibri" w:hAnsi="Times New Roman" w:cs="Times New Roman"/>
        </w:rPr>
        <w:t xml:space="preserve"> P450 sistemos, daugiausia veikiant CYP1A2 </w:t>
      </w:r>
      <w:proofErr w:type="spellStart"/>
      <w:r w:rsidRPr="0098421C">
        <w:rPr>
          <w:rFonts w:ascii="Times New Roman" w:eastAsia="Calibri" w:hAnsi="Times New Roman" w:cs="Times New Roman"/>
        </w:rPr>
        <w:t>izofermentui</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ir jo metabolitų </w:t>
      </w:r>
      <w:proofErr w:type="spellStart"/>
      <w:r w:rsidRPr="0098421C">
        <w:rPr>
          <w:rFonts w:ascii="Times New Roman" w:eastAsia="Calibri" w:hAnsi="Times New Roman" w:cs="Times New Roman"/>
        </w:rPr>
        <w:t>konjugacija</w:t>
      </w:r>
      <w:proofErr w:type="spellEnd"/>
      <w:r w:rsidRPr="0098421C">
        <w:rPr>
          <w:rFonts w:ascii="Times New Roman" w:eastAsia="Calibri" w:hAnsi="Times New Roman" w:cs="Times New Roman"/>
        </w:rPr>
        <w:t xml:space="preserve"> yra pagrindinis eliminacijos būdas jiems virstant </w:t>
      </w:r>
      <w:proofErr w:type="spellStart"/>
      <w:r w:rsidRPr="0098421C">
        <w:rPr>
          <w:rFonts w:ascii="Times New Roman" w:eastAsia="Calibri" w:hAnsi="Times New Roman" w:cs="Times New Roman"/>
        </w:rPr>
        <w:t>gliukuronidais</w:t>
      </w:r>
      <w:proofErr w:type="spellEnd"/>
      <w:r w:rsidRPr="0098421C">
        <w:rPr>
          <w:rFonts w:ascii="Times New Roman" w:eastAsia="Calibri" w:hAnsi="Times New Roman" w:cs="Times New Roman"/>
        </w:rPr>
        <w:t>.</w:t>
      </w:r>
    </w:p>
    <w:p w14:paraId="744AFE3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Tyrimai </w:t>
      </w:r>
      <w:proofErr w:type="spellStart"/>
      <w:r w:rsidRPr="00E63C5F">
        <w:rPr>
          <w:rFonts w:ascii="Times New Roman" w:eastAsia="Times New Roman" w:hAnsi="Times New Roman" w:cs="Times New Roman"/>
          <w:i/>
          <w:snapToGrid w:val="0"/>
        </w:rPr>
        <w:t>ex</w:t>
      </w:r>
      <w:proofErr w:type="spellEnd"/>
      <w:r w:rsidRPr="00E63C5F">
        <w:rPr>
          <w:rFonts w:ascii="Times New Roman" w:eastAsia="Times New Roman" w:hAnsi="Times New Roman" w:cs="Times New Roman"/>
          <w:i/>
          <w:snapToGrid w:val="0"/>
        </w:rPr>
        <w:t xml:space="preserve"> </w:t>
      </w:r>
      <w:proofErr w:type="spellStart"/>
      <w:r w:rsidRPr="00E63C5F">
        <w:rPr>
          <w:rFonts w:ascii="Times New Roman" w:eastAsia="Times New Roman" w:hAnsi="Times New Roman" w:cs="Times New Roman"/>
          <w:i/>
          <w:snapToGrid w:val="0"/>
        </w:rPr>
        <w:t>vivo</w:t>
      </w:r>
      <w:proofErr w:type="spellEnd"/>
      <w:r w:rsidRPr="0098421C">
        <w:rPr>
          <w:rFonts w:ascii="Times New Roman" w:eastAsia="Times New Roman" w:hAnsi="Times New Roman" w:cs="Times New Roman"/>
          <w:snapToGrid w:val="0"/>
        </w:rPr>
        <w:t xml:space="preserve"> ir </w:t>
      </w:r>
      <w:proofErr w:type="spellStart"/>
      <w:r w:rsidRPr="00E63C5F">
        <w:rPr>
          <w:rFonts w:ascii="Times New Roman" w:eastAsia="Times New Roman" w:hAnsi="Times New Roman" w:cs="Times New Roman"/>
          <w:i/>
          <w:snapToGrid w:val="0"/>
        </w:rPr>
        <w:t>in</w:t>
      </w:r>
      <w:proofErr w:type="spellEnd"/>
      <w:r w:rsidRPr="00E63C5F">
        <w:rPr>
          <w:rFonts w:ascii="Times New Roman" w:eastAsia="Times New Roman" w:hAnsi="Times New Roman" w:cs="Times New Roman"/>
          <w:i/>
          <w:snapToGrid w:val="0"/>
        </w:rPr>
        <w:t xml:space="preserve"> </w:t>
      </w:r>
      <w:proofErr w:type="spellStart"/>
      <w:r w:rsidRPr="00E63C5F">
        <w:rPr>
          <w:rFonts w:ascii="Times New Roman" w:eastAsia="Times New Roman" w:hAnsi="Times New Roman" w:cs="Times New Roman"/>
          <w:i/>
          <w:snapToGrid w:val="0"/>
        </w:rPr>
        <w:t>vitro</w:t>
      </w:r>
      <w:proofErr w:type="spellEnd"/>
      <w:r w:rsidRPr="0098421C">
        <w:rPr>
          <w:rFonts w:ascii="Times New Roman" w:eastAsia="Times New Roman" w:hAnsi="Times New Roman" w:cs="Times New Roman"/>
          <w:snapToGrid w:val="0"/>
        </w:rPr>
        <w:t xml:space="preserve"> rodo, kad </w:t>
      </w:r>
      <w:proofErr w:type="spellStart"/>
      <w:r w:rsidRPr="0098421C">
        <w:rPr>
          <w:rFonts w:ascii="Times New Roman" w:eastAsia="Times New Roman" w:hAnsi="Times New Roman" w:cs="Times New Roman"/>
          <w:snapToGrid w:val="0"/>
        </w:rPr>
        <w:t>razagilinas</w:t>
      </w:r>
      <w:proofErr w:type="spellEnd"/>
      <w:r w:rsidRPr="0098421C">
        <w:rPr>
          <w:rFonts w:ascii="Times New Roman" w:eastAsia="Times New Roman" w:hAnsi="Times New Roman" w:cs="Times New Roman"/>
          <w:snapToGrid w:val="0"/>
        </w:rPr>
        <w:t xml:space="preserve"> nei slopina, nei sužadina pagrindinius CYP1A2 fermentus (žr. 4.5 skyrių).</w:t>
      </w:r>
    </w:p>
    <w:p w14:paraId="7C06726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E5F6961"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sz w:val="24"/>
          <w:szCs w:val="20"/>
          <w:u w:val="single"/>
          <w:lang w:val="sl-SI" w:eastAsia="sl-SI"/>
        </w:rPr>
      </w:pPr>
      <w:r w:rsidRPr="0098421C">
        <w:rPr>
          <w:rFonts w:ascii="Times New Roman" w:eastAsia="Calibri" w:hAnsi="Times New Roman" w:cs="Times New Roman"/>
          <w:u w:val="single"/>
        </w:rPr>
        <w:t>Eliminacija</w:t>
      </w:r>
    </w:p>
    <w:p w14:paraId="4D5A7C3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u w:val="single"/>
        </w:rPr>
      </w:pPr>
    </w:p>
    <w:p w14:paraId="235D0D5F"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Didžioji išgerto žymėtojo </w:t>
      </w:r>
      <w:r w:rsidRPr="0098421C">
        <w:rPr>
          <w:rFonts w:ascii="Times New Roman" w:eastAsia="Calibri" w:hAnsi="Times New Roman" w:cs="Times New Roman"/>
          <w:vertAlign w:val="superscript"/>
        </w:rPr>
        <w:t>14</w:t>
      </w:r>
      <w:r w:rsidRPr="0098421C">
        <w:rPr>
          <w:rFonts w:ascii="Times New Roman" w:eastAsia="Calibri" w:hAnsi="Times New Roman" w:cs="Times New Roman"/>
        </w:rPr>
        <w:t xml:space="preserve">C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dalis pasišalina su šlapimu (62,6 %), mažesnė (21,8 %) – su išmatomis per 38 dienas, iš viso pasišalina 84,4 % dozės. Mažiau kaip 1 %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išsiskiria nepakitusio pavidalo su šlapimu.</w:t>
      </w:r>
    </w:p>
    <w:p w14:paraId="43D6CDD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2A403F5"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u w:val="single"/>
          <w:lang w:eastAsia="sl-SI"/>
        </w:rPr>
      </w:pPr>
      <w:r w:rsidRPr="0098421C">
        <w:rPr>
          <w:rFonts w:ascii="Times New Roman" w:eastAsia="Calibri" w:hAnsi="Times New Roman" w:cs="Times New Roman"/>
          <w:u w:val="single"/>
        </w:rPr>
        <w:t>Tiesinis / netiesinis pobūdis</w:t>
      </w:r>
    </w:p>
    <w:p w14:paraId="093886B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u w:val="single"/>
        </w:rPr>
      </w:pPr>
    </w:p>
    <w:p w14:paraId="5895544D"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farmakokinetika</w:t>
      </w:r>
      <w:proofErr w:type="spellEnd"/>
      <w:r w:rsidRPr="0098421C">
        <w:rPr>
          <w:rFonts w:ascii="Times New Roman" w:eastAsia="Calibri" w:hAnsi="Times New Roman" w:cs="Times New Roman"/>
        </w:rPr>
        <w:t xml:space="preserve"> yra tiesinė </w:t>
      </w:r>
      <w:r w:rsidRPr="0098421C">
        <w:rPr>
          <w:rFonts w:ascii="Times New Roman" w:eastAsia="Times New Roman" w:hAnsi="Times New Roman" w:cs="Times New Roman"/>
          <w:snapToGrid w:val="0"/>
        </w:rPr>
        <w:t xml:space="preserve">Parkinsono liga sergantiems pacientams </w:t>
      </w:r>
      <w:r w:rsidRPr="0098421C">
        <w:rPr>
          <w:rFonts w:ascii="Times New Roman" w:eastAsia="Calibri" w:hAnsi="Times New Roman" w:cs="Times New Roman"/>
        </w:rPr>
        <w:t>vartojant 0,5-2 mg dozes. Galutinis pusinės eliminacijos laikas yra 0,6 – 2 valandos.</w:t>
      </w:r>
    </w:p>
    <w:p w14:paraId="73CFF9CB" w14:textId="77777777" w:rsidR="0098421C" w:rsidRPr="0098421C" w:rsidRDefault="0098421C" w:rsidP="0098421C">
      <w:pPr>
        <w:widowControl w:val="0"/>
        <w:tabs>
          <w:tab w:val="left" w:pos="567"/>
        </w:tabs>
        <w:spacing w:after="0" w:line="240" w:lineRule="auto"/>
        <w:contextualSpacing/>
        <w:outlineLvl w:val="0"/>
        <w:rPr>
          <w:rFonts w:ascii="Times New Roman" w:eastAsia="Calibri" w:hAnsi="Times New Roman" w:cs="Times New Roman"/>
          <w:color w:val="000000"/>
        </w:rPr>
      </w:pPr>
    </w:p>
    <w:p w14:paraId="68FD3484" w14:textId="77777777" w:rsidR="00603212" w:rsidRDefault="007A2FD9" w:rsidP="0098421C">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7A2FD9">
        <w:rPr>
          <w:rFonts w:ascii="Times New Roman" w:eastAsia="Times New Roman" w:hAnsi="Times New Roman" w:cs="Times New Roman"/>
          <w:iCs/>
          <w:snapToGrid w:val="0"/>
          <w:color w:val="000000"/>
          <w:u w:val="single"/>
        </w:rPr>
        <w:t>Sutrikusi kepenų funkcija</w:t>
      </w:r>
    </w:p>
    <w:p w14:paraId="28696519" w14:textId="3CE47903" w:rsidR="0098421C" w:rsidRPr="0098421C" w:rsidRDefault="0098421C" w:rsidP="0098421C">
      <w:pPr>
        <w:widowControl w:val="0"/>
        <w:tabs>
          <w:tab w:val="left" w:pos="567"/>
        </w:tabs>
        <w:spacing w:after="0" w:line="240" w:lineRule="auto"/>
        <w:contextualSpacing/>
        <w:outlineLvl w:val="0"/>
        <w:rPr>
          <w:rFonts w:ascii="Times New Roman" w:eastAsia="Calibri" w:hAnsi="Times New Roman" w:cs="Times New Roman"/>
          <w:color w:val="000000"/>
          <w:u w:val="single"/>
        </w:rPr>
      </w:pPr>
    </w:p>
    <w:p w14:paraId="6E583311" w14:textId="240330FF" w:rsidR="0098421C" w:rsidRPr="0098421C" w:rsidRDefault="0098421C" w:rsidP="0098421C">
      <w:pPr>
        <w:widowControl w:val="0"/>
        <w:tabs>
          <w:tab w:val="left" w:pos="567"/>
        </w:tabs>
        <w:spacing w:after="0" w:line="240" w:lineRule="auto"/>
        <w:contextualSpacing/>
        <w:outlineLvl w:val="0"/>
        <w:rPr>
          <w:rFonts w:ascii="Times New Roman" w:eastAsia="Times New Roman" w:hAnsi="Times New Roman" w:cs="Times New Roman"/>
          <w:color w:val="000000"/>
          <w:szCs w:val="20"/>
          <w:lang w:eastAsia="sl-SI"/>
        </w:rPr>
      </w:pPr>
      <w:r w:rsidRPr="0098421C">
        <w:rPr>
          <w:rFonts w:ascii="Times New Roman" w:eastAsia="Calibri" w:hAnsi="Times New Roman" w:cs="Times New Roman"/>
          <w:color w:val="000000"/>
        </w:rPr>
        <w:t xml:space="preserve">Asmenims, kurių kepenų funkcija sutrikusi nedaug, AUC ir </w:t>
      </w:r>
      <w:proofErr w:type="spellStart"/>
      <w:r w:rsidRPr="0098421C">
        <w:rPr>
          <w:rFonts w:ascii="Times New Roman" w:eastAsia="Calibri" w:hAnsi="Times New Roman" w:cs="Times New Roman"/>
          <w:color w:val="000000"/>
        </w:rPr>
        <w:t>C</w:t>
      </w:r>
      <w:r w:rsidRPr="0098421C">
        <w:rPr>
          <w:rFonts w:ascii="Times New Roman" w:eastAsia="Calibri" w:hAnsi="Times New Roman" w:cs="Times New Roman"/>
          <w:color w:val="000000"/>
          <w:vertAlign w:val="subscript"/>
        </w:rPr>
        <w:t>max</w:t>
      </w:r>
      <w:proofErr w:type="spellEnd"/>
      <w:r w:rsidRPr="0098421C">
        <w:rPr>
          <w:rFonts w:ascii="Times New Roman" w:eastAsia="Calibri" w:hAnsi="Times New Roman" w:cs="Times New Roman"/>
          <w:color w:val="000000"/>
        </w:rPr>
        <w:t xml:space="preserve"> padidėjo atitinkamai 80 % ir 38 %. Asmenims, kurie serga vidutiniu kepenų nepakankamumu, AUC ir </w:t>
      </w:r>
      <w:proofErr w:type="spellStart"/>
      <w:r w:rsidRPr="0098421C">
        <w:rPr>
          <w:rFonts w:ascii="Times New Roman" w:eastAsia="Calibri" w:hAnsi="Times New Roman" w:cs="Times New Roman"/>
          <w:color w:val="000000"/>
        </w:rPr>
        <w:t>C</w:t>
      </w:r>
      <w:r w:rsidRPr="0098421C">
        <w:rPr>
          <w:rFonts w:ascii="Times New Roman" w:eastAsia="Calibri" w:hAnsi="Times New Roman" w:cs="Times New Roman"/>
          <w:color w:val="000000"/>
          <w:vertAlign w:val="subscript"/>
        </w:rPr>
        <w:t>max</w:t>
      </w:r>
      <w:proofErr w:type="spellEnd"/>
      <w:r w:rsidRPr="0098421C">
        <w:rPr>
          <w:rFonts w:ascii="Times New Roman" w:eastAsia="Calibri" w:hAnsi="Times New Roman" w:cs="Times New Roman"/>
          <w:color w:val="000000"/>
        </w:rPr>
        <w:t xml:space="preserve"> padidėjo atitinkamai 568 % ir 83 % (žr. 4.4 skyrių).</w:t>
      </w:r>
    </w:p>
    <w:p w14:paraId="48ABFBDA" w14:textId="77777777" w:rsidR="0098421C" w:rsidRPr="0098421C" w:rsidRDefault="0098421C" w:rsidP="0098421C">
      <w:pPr>
        <w:widowControl w:val="0"/>
        <w:tabs>
          <w:tab w:val="left" w:pos="567"/>
        </w:tabs>
        <w:spacing w:after="0" w:line="240" w:lineRule="auto"/>
        <w:contextualSpacing/>
        <w:outlineLvl w:val="0"/>
        <w:rPr>
          <w:rFonts w:ascii="Times New Roman" w:eastAsia="Calibri" w:hAnsi="Times New Roman" w:cs="Times New Roman"/>
          <w:color w:val="000000"/>
        </w:rPr>
      </w:pPr>
    </w:p>
    <w:p w14:paraId="4C771C4C" w14:textId="54D4A0EA" w:rsidR="00603212" w:rsidRDefault="007A2FD9" w:rsidP="0098421C">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7A2FD9">
        <w:rPr>
          <w:rFonts w:ascii="Times New Roman" w:eastAsia="Times New Roman" w:hAnsi="Times New Roman" w:cs="Times New Roman"/>
          <w:iCs/>
          <w:snapToGrid w:val="0"/>
          <w:color w:val="000000"/>
          <w:u w:val="single"/>
        </w:rPr>
        <w:t>Sutrikusi inkstų funkcija</w:t>
      </w:r>
    </w:p>
    <w:p w14:paraId="7C2E1F99" w14:textId="77777777" w:rsidR="00603212" w:rsidRDefault="00603212" w:rsidP="0098421C">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u w:val="single"/>
        </w:rPr>
      </w:pPr>
    </w:p>
    <w:p w14:paraId="184C6EB8" w14:textId="297B765D" w:rsidR="0098421C" w:rsidRPr="0098421C" w:rsidRDefault="0098421C" w:rsidP="0098421C">
      <w:pPr>
        <w:widowControl w:val="0"/>
        <w:tabs>
          <w:tab w:val="left" w:pos="567"/>
        </w:tabs>
        <w:spacing w:after="0" w:line="240" w:lineRule="auto"/>
        <w:contextualSpacing/>
        <w:outlineLvl w:val="0"/>
        <w:rPr>
          <w:rFonts w:ascii="Times New Roman" w:eastAsia="Times New Roman" w:hAnsi="Times New Roman" w:cs="Times New Roman"/>
          <w:color w:val="000000"/>
          <w:szCs w:val="20"/>
          <w:lang w:eastAsia="sl-SI"/>
        </w:rPr>
      </w:pPr>
      <w:proofErr w:type="spellStart"/>
      <w:r w:rsidRPr="0098421C">
        <w:rPr>
          <w:rFonts w:ascii="Times New Roman" w:eastAsia="Calibri" w:hAnsi="Times New Roman" w:cs="Times New Roman"/>
          <w:color w:val="000000"/>
        </w:rPr>
        <w:t>Razagilino</w:t>
      </w:r>
      <w:proofErr w:type="spellEnd"/>
      <w:r w:rsidRPr="0098421C">
        <w:rPr>
          <w:rFonts w:ascii="Times New Roman" w:eastAsia="Calibri" w:hAnsi="Times New Roman" w:cs="Times New Roman"/>
          <w:color w:val="000000"/>
        </w:rPr>
        <w:t xml:space="preserve"> </w:t>
      </w:r>
      <w:proofErr w:type="spellStart"/>
      <w:r w:rsidRPr="0098421C">
        <w:rPr>
          <w:rFonts w:ascii="Times New Roman" w:eastAsia="Calibri" w:hAnsi="Times New Roman" w:cs="Times New Roman"/>
          <w:color w:val="000000"/>
        </w:rPr>
        <w:t>farmakokinetika</w:t>
      </w:r>
      <w:proofErr w:type="spellEnd"/>
      <w:r w:rsidRPr="0098421C">
        <w:rPr>
          <w:rFonts w:ascii="Times New Roman" w:eastAsia="Calibri" w:hAnsi="Times New Roman" w:cs="Times New Roman"/>
          <w:color w:val="000000"/>
        </w:rPr>
        <w:t xml:space="preserve"> esant lengvam (</w:t>
      </w:r>
      <w:proofErr w:type="spellStart"/>
      <w:r w:rsidRPr="0098421C">
        <w:rPr>
          <w:rFonts w:ascii="Times New Roman" w:eastAsia="Calibri" w:hAnsi="Times New Roman" w:cs="Times New Roman"/>
          <w:color w:val="000000"/>
        </w:rPr>
        <w:t>CL</w:t>
      </w:r>
      <w:r w:rsidRPr="0098421C">
        <w:rPr>
          <w:rFonts w:ascii="Times New Roman" w:eastAsia="Calibri" w:hAnsi="Times New Roman" w:cs="Times New Roman"/>
          <w:color w:val="000000"/>
          <w:vertAlign w:val="subscript"/>
        </w:rPr>
        <w:t>cr</w:t>
      </w:r>
      <w:proofErr w:type="spellEnd"/>
      <w:r w:rsidRPr="0098421C">
        <w:rPr>
          <w:rFonts w:ascii="Times New Roman" w:eastAsia="Calibri" w:hAnsi="Times New Roman" w:cs="Times New Roman"/>
          <w:color w:val="000000"/>
        </w:rPr>
        <w:t xml:space="preserve"> 50-80 ml per minutę) ir vidutiniam (</w:t>
      </w:r>
      <w:proofErr w:type="spellStart"/>
      <w:r w:rsidRPr="0098421C">
        <w:rPr>
          <w:rFonts w:ascii="Times New Roman" w:eastAsia="Calibri" w:hAnsi="Times New Roman" w:cs="Times New Roman"/>
          <w:color w:val="000000"/>
        </w:rPr>
        <w:t>CL</w:t>
      </w:r>
      <w:r w:rsidRPr="0098421C">
        <w:rPr>
          <w:rFonts w:ascii="Times New Roman" w:eastAsia="Calibri" w:hAnsi="Times New Roman" w:cs="Times New Roman"/>
          <w:color w:val="000000"/>
          <w:vertAlign w:val="subscript"/>
        </w:rPr>
        <w:t>cr</w:t>
      </w:r>
      <w:proofErr w:type="spellEnd"/>
      <w:r w:rsidRPr="0098421C">
        <w:rPr>
          <w:rFonts w:ascii="Times New Roman" w:eastAsia="Calibri" w:hAnsi="Times New Roman" w:cs="Times New Roman"/>
          <w:color w:val="000000"/>
        </w:rPr>
        <w:t xml:space="preserve"> 30-49 ml per minutę) inkstų funkcijos sutrikimui panaši kaip ir sveikų asmenų organizme.</w:t>
      </w:r>
    </w:p>
    <w:p w14:paraId="47404E3A" w14:textId="77777777" w:rsidR="0098421C" w:rsidRPr="0098421C" w:rsidRDefault="0098421C" w:rsidP="0098421C">
      <w:pPr>
        <w:widowControl w:val="0"/>
        <w:tabs>
          <w:tab w:val="left" w:pos="567"/>
        </w:tabs>
        <w:spacing w:after="0" w:line="240" w:lineRule="auto"/>
        <w:jc w:val="both"/>
        <w:outlineLvl w:val="3"/>
        <w:rPr>
          <w:rFonts w:ascii="Times New Roman" w:eastAsia="Calibri" w:hAnsi="Times New Roman" w:cs="Times New Roman"/>
          <w:u w:val="single"/>
        </w:rPr>
      </w:pPr>
    </w:p>
    <w:p w14:paraId="0905E88E"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snapToGrid w:val="0"/>
          <w:u w:val="single"/>
        </w:rPr>
      </w:pPr>
      <w:r w:rsidRPr="0098421C">
        <w:rPr>
          <w:rFonts w:ascii="Times New Roman" w:eastAsia="Times New Roman" w:hAnsi="Times New Roman" w:cs="Times New Roman"/>
          <w:snapToGrid w:val="0"/>
          <w:u w:val="single"/>
        </w:rPr>
        <w:t>Senyvi pacientai</w:t>
      </w:r>
    </w:p>
    <w:p w14:paraId="42B74F20"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snapToGrid w:val="0"/>
          <w:u w:val="single"/>
        </w:rPr>
      </w:pPr>
    </w:p>
    <w:p w14:paraId="0D6359AB"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Senyviems pacientams (&gt; 65 metų) amžius mažai įtakoja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xml:space="preserve"> </w:t>
      </w:r>
      <w:proofErr w:type="spellStart"/>
      <w:r w:rsidRPr="0098421C">
        <w:rPr>
          <w:rFonts w:ascii="Times New Roman" w:eastAsia="Times New Roman" w:hAnsi="Times New Roman" w:cs="Times New Roman"/>
          <w:snapToGrid w:val="0"/>
        </w:rPr>
        <w:t>farmakokinetiką</w:t>
      </w:r>
      <w:proofErr w:type="spellEnd"/>
      <w:r w:rsidRPr="0098421C">
        <w:rPr>
          <w:rFonts w:ascii="Times New Roman" w:eastAsia="Times New Roman" w:hAnsi="Times New Roman" w:cs="Times New Roman"/>
          <w:snapToGrid w:val="0"/>
        </w:rPr>
        <w:t xml:space="preserve"> (žr. 4.2 skyrių).</w:t>
      </w:r>
    </w:p>
    <w:p w14:paraId="37739CD5"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snapToGrid w:val="0"/>
        </w:rPr>
      </w:pPr>
    </w:p>
    <w:p w14:paraId="69547B8E"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lastRenderedPageBreak/>
        <w:t>5.3</w:t>
      </w:r>
      <w:r w:rsidRPr="0098421C">
        <w:rPr>
          <w:rFonts w:ascii="Times New Roman" w:eastAsia="Calibri" w:hAnsi="Times New Roman" w:cs="Times New Roman"/>
          <w:b/>
        </w:rPr>
        <w:tab/>
      </w:r>
      <w:proofErr w:type="spellStart"/>
      <w:r w:rsidRPr="0098421C">
        <w:rPr>
          <w:rFonts w:ascii="Times New Roman" w:eastAsia="Calibri" w:hAnsi="Times New Roman" w:cs="Times New Roman"/>
          <w:b/>
        </w:rPr>
        <w:t>Ikiklinikinių</w:t>
      </w:r>
      <w:proofErr w:type="spellEnd"/>
      <w:r w:rsidRPr="0098421C">
        <w:rPr>
          <w:rFonts w:ascii="Times New Roman" w:eastAsia="Calibri" w:hAnsi="Times New Roman" w:cs="Times New Roman"/>
          <w:b/>
        </w:rPr>
        <w:t xml:space="preserve"> saugumo tyrimų duomenys</w:t>
      </w:r>
    </w:p>
    <w:p w14:paraId="6914F12B" w14:textId="77777777" w:rsidR="0098421C" w:rsidRPr="0098421C" w:rsidRDefault="0098421C" w:rsidP="0098421C">
      <w:pPr>
        <w:widowControl w:val="0"/>
        <w:spacing w:after="0" w:line="240" w:lineRule="auto"/>
        <w:rPr>
          <w:rFonts w:ascii="Times New Roman" w:eastAsia="Calibri" w:hAnsi="Times New Roman" w:cs="Times New Roman"/>
        </w:rPr>
      </w:pPr>
    </w:p>
    <w:p w14:paraId="6374DEC1"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Įprastų farmakologinio saugumo, kartotinių dozių </w:t>
      </w:r>
      <w:proofErr w:type="spellStart"/>
      <w:r w:rsidRPr="0098421C">
        <w:rPr>
          <w:rFonts w:ascii="Times New Roman" w:eastAsia="Calibri" w:hAnsi="Times New Roman" w:cs="Times New Roman"/>
        </w:rPr>
        <w:t>toksiškumo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genotoksiškumo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kancerogeniškumo</w:t>
      </w:r>
      <w:proofErr w:type="spellEnd"/>
      <w:r w:rsidRPr="0098421C">
        <w:rPr>
          <w:rFonts w:ascii="Times New Roman" w:eastAsia="Calibri" w:hAnsi="Times New Roman" w:cs="Times New Roman"/>
        </w:rPr>
        <w:t xml:space="preserve">, </w:t>
      </w:r>
      <w:r w:rsidRPr="0098421C">
        <w:rPr>
          <w:rFonts w:ascii="Times New Roman" w:eastAsia="Calibri" w:hAnsi="Times New Roman" w:cs="Times New Roman"/>
          <w:snapToGrid w:val="0"/>
        </w:rPr>
        <w:t>galimo</w:t>
      </w:r>
      <w:r w:rsidRPr="0098421C">
        <w:rPr>
          <w:rFonts w:ascii="Times New Roman" w:eastAsia="Calibri" w:hAnsi="Times New Roman" w:cs="Times New Roman"/>
        </w:rPr>
        <w:t xml:space="preserve"> toksinio poveikio reprodukcijai ir vystymuisi </w:t>
      </w:r>
      <w:r w:rsidRPr="0098421C">
        <w:rPr>
          <w:rFonts w:ascii="Times New Roman" w:eastAsia="Calibri" w:hAnsi="Times New Roman" w:cs="Times New Roman"/>
          <w:snapToGrid w:val="0"/>
        </w:rPr>
        <w:t>neklinikinių</w:t>
      </w:r>
      <w:r w:rsidRPr="0098421C">
        <w:rPr>
          <w:rFonts w:ascii="Times New Roman" w:eastAsia="Calibri" w:hAnsi="Times New Roman" w:cs="Times New Roman"/>
        </w:rPr>
        <w:t xml:space="preserve"> tyrimų duomenys specifinio pavojaus žmogui nerodo.</w:t>
      </w:r>
    </w:p>
    <w:p w14:paraId="15926DAE" w14:textId="77777777" w:rsidR="0098421C" w:rsidRPr="0098421C" w:rsidRDefault="0098421C" w:rsidP="0098421C">
      <w:pPr>
        <w:widowControl w:val="0"/>
        <w:spacing w:after="0" w:line="240" w:lineRule="auto"/>
        <w:rPr>
          <w:rFonts w:ascii="Times New Roman" w:eastAsia="Calibri" w:hAnsi="Times New Roman" w:cs="Times New Roman"/>
        </w:rPr>
      </w:pPr>
    </w:p>
    <w:p w14:paraId="2D865E57"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nesukėlė </w:t>
      </w:r>
      <w:proofErr w:type="spellStart"/>
      <w:r w:rsidRPr="0098421C">
        <w:rPr>
          <w:rFonts w:ascii="Times New Roman" w:eastAsia="Calibri" w:hAnsi="Times New Roman" w:cs="Times New Roman"/>
        </w:rPr>
        <w:t>genotoksinio</w:t>
      </w:r>
      <w:proofErr w:type="spellEnd"/>
      <w:r w:rsidRPr="0098421C">
        <w:rPr>
          <w:rFonts w:ascii="Times New Roman" w:eastAsia="Calibri" w:hAnsi="Times New Roman" w:cs="Times New Roman"/>
        </w:rPr>
        <w:t xml:space="preserve"> poveikio </w:t>
      </w:r>
      <w:proofErr w:type="spellStart"/>
      <w:r w:rsidRPr="0098421C">
        <w:rPr>
          <w:rFonts w:ascii="Times New Roman" w:eastAsia="Calibri" w:hAnsi="Times New Roman" w:cs="Times New Roman"/>
          <w:i/>
        </w:rPr>
        <w:t>in</w:t>
      </w:r>
      <w:proofErr w:type="spellEnd"/>
      <w:r w:rsidRPr="0098421C">
        <w:rPr>
          <w:rFonts w:ascii="Times New Roman" w:eastAsia="Calibri" w:hAnsi="Times New Roman" w:cs="Times New Roman"/>
          <w:i/>
        </w:rPr>
        <w:t xml:space="preserve"> </w:t>
      </w:r>
      <w:proofErr w:type="spellStart"/>
      <w:r w:rsidRPr="0098421C">
        <w:rPr>
          <w:rFonts w:ascii="Times New Roman" w:eastAsia="Calibri" w:hAnsi="Times New Roman" w:cs="Times New Roman"/>
          <w:i/>
        </w:rPr>
        <w:t>vivo</w:t>
      </w:r>
      <w:proofErr w:type="spellEnd"/>
      <w:r w:rsidRPr="0098421C">
        <w:rPr>
          <w:rFonts w:ascii="Times New Roman" w:eastAsia="Calibri" w:hAnsi="Times New Roman" w:cs="Times New Roman"/>
        </w:rPr>
        <w:t xml:space="preserve"> ir keliose </w:t>
      </w:r>
      <w:proofErr w:type="spellStart"/>
      <w:r w:rsidRPr="0098421C">
        <w:rPr>
          <w:rFonts w:ascii="Times New Roman" w:eastAsia="Calibri" w:hAnsi="Times New Roman" w:cs="Times New Roman"/>
          <w:i/>
        </w:rPr>
        <w:t>in</w:t>
      </w:r>
      <w:proofErr w:type="spellEnd"/>
      <w:r w:rsidRPr="0098421C">
        <w:rPr>
          <w:rFonts w:ascii="Times New Roman" w:eastAsia="Calibri" w:hAnsi="Times New Roman" w:cs="Times New Roman"/>
          <w:i/>
        </w:rPr>
        <w:t xml:space="preserve"> </w:t>
      </w:r>
      <w:proofErr w:type="spellStart"/>
      <w:r w:rsidRPr="0098421C">
        <w:rPr>
          <w:rFonts w:ascii="Times New Roman" w:eastAsia="Calibri" w:hAnsi="Times New Roman" w:cs="Times New Roman"/>
          <w:i/>
        </w:rPr>
        <w:t>vitro</w:t>
      </w:r>
      <w:proofErr w:type="spellEnd"/>
      <w:r w:rsidRPr="0098421C">
        <w:rPr>
          <w:rFonts w:ascii="Times New Roman" w:eastAsia="Calibri" w:hAnsi="Times New Roman" w:cs="Times New Roman"/>
        </w:rPr>
        <w:t xml:space="preserve"> sistemose, tiriant bakterijas arba </w:t>
      </w:r>
      <w:proofErr w:type="spellStart"/>
      <w:r w:rsidRPr="0098421C">
        <w:rPr>
          <w:rFonts w:ascii="Times New Roman" w:eastAsia="Calibri" w:hAnsi="Times New Roman" w:cs="Times New Roman"/>
        </w:rPr>
        <w:t>hepatocitus</w:t>
      </w:r>
      <w:proofErr w:type="spellEnd"/>
      <w:r w:rsidRPr="0098421C">
        <w:rPr>
          <w:rFonts w:ascii="Times New Roman" w:eastAsia="Calibri" w:hAnsi="Times New Roman" w:cs="Times New Roman"/>
        </w:rPr>
        <w:t xml:space="preserve">. Paaktyvinus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metabolitus, padaugėjo chromosomų </w:t>
      </w:r>
      <w:proofErr w:type="spellStart"/>
      <w:r w:rsidRPr="0098421C">
        <w:rPr>
          <w:rFonts w:ascii="Times New Roman" w:eastAsia="Calibri" w:hAnsi="Times New Roman" w:cs="Times New Roman"/>
        </w:rPr>
        <w:t>aberacijų</w:t>
      </w:r>
      <w:proofErr w:type="spellEnd"/>
      <w:r w:rsidRPr="0098421C">
        <w:rPr>
          <w:rFonts w:ascii="Times New Roman" w:eastAsia="Calibri" w:hAnsi="Times New Roman" w:cs="Times New Roman"/>
        </w:rPr>
        <w:t xml:space="preserve">, kai koncentracija buvo stipriai </w:t>
      </w:r>
      <w:proofErr w:type="spellStart"/>
      <w:r w:rsidRPr="0098421C">
        <w:rPr>
          <w:rFonts w:ascii="Times New Roman" w:eastAsia="Calibri" w:hAnsi="Times New Roman" w:cs="Times New Roman"/>
        </w:rPr>
        <w:t>citotoksinė</w:t>
      </w:r>
      <w:proofErr w:type="spellEnd"/>
      <w:r w:rsidRPr="0098421C">
        <w:rPr>
          <w:rFonts w:ascii="Times New Roman" w:eastAsia="Calibri" w:hAnsi="Times New Roman" w:cs="Times New Roman"/>
        </w:rPr>
        <w:t>, kuri nesusidaro gydomąją dozę vartojančio žmogaus organizme.</w:t>
      </w:r>
    </w:p>
    <w:p w14:paraId="16DDF6F1" w14:textId="77777777" w:rsidR="0098421C" w:rsidRPr="0098421C" w:rsidRDefault="0098421C" w:rsidP="0098421C">
      <w:pPr>
        <w:widowControl w:val="0"/>
        <w:spacing w:after="0" w:line="240" w:lineRule="auto"/>
        <w:rPr>
          <w:rFonts w:ascii="Times New Roman" w:eastAsia="Calibri" w:hAnsi="Times New Roman" w:cs="Times New Roman"/>
        </w:rPr>
      </w:pPr>
    </w:p>
    <w:p w14:paraId="5C572C07"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nesukėlė kancerogeninio poveikio žiurkėms, kai sisteminė ekspozicija gyvūnų organizme buvo 84-339 kartus didesnė už tą, kuri susidaro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 vartojančio žmogaus organizme. Pelėms dažniau susidarė mišri </w:t>
      </w:r>
      <w:proofErr w:type="spellStart"/>
      <w:r w:rsidRPr="0098421C">
        <w:rPr>
          <w:rFonts w:ascii="Times New Roman" w:eastAsia="Calibri" w:hAnsi="Times New Roman" w:cs="Times New Roman"/>
        </w:rPr>
        <w:t>bronchiolių</w:t>
      </w:r>
      <w:proofErr w:type="spellEnd"/>
      <w:r w:rsidRPr="0098421C">
        <w:rPr>
          <w:rFonts w:ascii="Times New Roman" w:eastAsia="Calibri" w:hAnsi="Times New Roman" w:cs="Times New Roman"/>
        </w:rPr>
        <w:t xml:space="preserve"> ir alveolių adenoma ir (arba) karcinoma, kai sisteminė ekspozicija gyvūnų organizme buvo 144-213 kartų didesnė už tą, kuri susidaro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per parą vartojančio žmogaus organizme.</w:t>
      </w:r>
    </w:p>
    <w:p w14:paraId="1740F664" w14:textId="77777777" w:rsidR="0098421C" w:rsidRPr="0098421C" w:rsidRDefault="0098421C" w:rsidP="0098421C">
      <w:pPr>
        <w:widowControl w:val="0"/>
        <w:spacing w:after="0" w:line="240" w:lineRule="auto"/>
        <w:rPr>
          <w:rFonts w:ascii="Times New Roman" w:eastAsia="Calibri" w:hAnsi="Times New Roman" w:cs="Times New Roman"/>
        </w:rPr>
      </w:pPr>
    </w:p>
    <w:p w14:paraId="323918BF" w14:textId="77777777" w:rsidR="0098421C" w:rsidRPr="0098421C" w:rsidRDefault="0098421C" w:rsidP="0098421C">
      <w:pPr>
        <w:widowControl w:val="0"/>
        <w:spacing w:after="0" w:line="240" w:lineRule="auto"/>
        <w:rPr>
          <w:rFonts w:ascii="Times New Roman" w:eastAsia="Calibri" w:hAnsi="Times New Roman" w:cs="Times New Roman"/>
        </w:rPr>
      </w:pPr>
    </w:p>
    <w:p w14:paraId="537716A0"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6.</w:t>
      </w:r>
      <w:r w:rsidRPr="0098421C">
        <w:rPr>
          <w:rFonts w:ascii="Times New Roman" w:eastAsia="Calibri" w:hAnsi="Times New Roman" w:cs="Times New Roman"/>
          <w:b/>
        </w:rPr>
        <w:tab/>
        <w:t>FARMACINĖ INFORMACIJA</w:t>
      </w:r>
    </w:p>
    <w:p w14:paraId="1AABDDA8" w14:textId="77777777" w:rsidR="0098421C" w:rsidRPr="0098421C" w:rsidRDefault="0098421C" w:rsidP="0098421C">
      <w:pPr>
        <w:widowControl w:val="0"/>
        <w:spacing w:after="0" w:line="240" w:lineRule="auto"/>
        <w:rPr>
          <w:rFonts w:ascii="Times New Roman" w:eastAsia="Calibri" w:hAnsi="Times New Roman" w:cs="Times New Roman"/>
        </w:rPr>
      </w:pPr>
    </w:p>
    <w:p w14:paraId="4E632E3A"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6.1</w:t>
      </w:r>
      <w:r w:rsidRPr="0098421C">
        <w:rPr>
          <w:rFonts w:ascii="Times New Roman" w:eastAsia="Calibri" w:hAnsi="Times New Roman" w:cs="Times New Roman"/>
          <w:b/>
        </w:rPr>
        <w:tab/>
        <w:t>Pagalbinių medžiagų sąrašas</w:t>
      </w:r>
    </w:p>
    <w:p w14:paraId="4DF149C0" w14:textId="77777777" w:rsidR="0098421C" w:rsidRPr="0098421C" w:rsidRDefault="0098421C" w:rsidP="0098421C">
      <w:pPr>
        <w:widowControl w:val="0"/>
        <w:spacing w:after="0" w:line="240" w:lineRule="auto"/>
        <w:rPr>
          <w:rFonts w:ascii="Times New Roman" w:eastAsia="Calibri" w:hAnsi="Times New Roman" w:cs="Times New Roman"/>
        </w:rPr>
      </w:pPr>
    </w:p>
    <w:p w14:paraId="3CA72D0E"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Mikrokristalinė</w:t>
      </w:r>
      <w:proofErr w:type="spellEnd"/>
      <w:r w:rsidRPr="0098421C">
        <w:rPr>
          <w:rFonts w:ascii="Times New Roman" w:eastAsia="Calibri" w:hAnsi="Times New Roman" w:cs="Times New Roman"/>
        </w:rPr>
        <w:t xml:space="preserve"> celiuliozė (E460)</w:t>
      </w:r>
    </w:p>
    <w:p w14:paraId="747857E9"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Pregelifikuotas</w:t>
      </w:r>
      <w:proofErr w:type="spellEnd"/>
      <w:r w:rsidRPr="0098421C">
        <w:rPr>
          <w:rFonts w:ascii="Times New Roman" w:eastAsia="Calibri" w:hAnsi="Times New Roman" w:cs="Times New Roman"/>
        </w:rPr>
        <w:t xml:space="preserve"> kukurūzų krakmolas (1500 tipo)</w:t>
      </w:r>
    </w:p>
    <w:p w14:paraId="47D18014"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Koloidinis bevandenis silicio dioksidas (E551)</w:t>
      </w:r>
    </w:p>
    <w:p w14:paraId="4B2B519D"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Talkas (E553b)</w:t>
      </w:r>
    </w:p>
    <w:p w14:paraId="57E6BF69"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Stearino rūgštis</w:t>
      </w:r>
    </w:p>
    <w:p w14:paraId="4A4A1502" w14:textId="77777777" w:rsidR="0098421C" w:rsidRPr="0098421C" w:rsidRDefault="0098421C" w:rsidP="0098421C">
      <w:pPr>
        <w:widowControl w:val="0"/>
        <w:spacing w:after="0" w:line="240" w:lineRule="auto"/>
        <w:rPr>
          <w:rFonts w:ascii="Times New Roman" w:eastAsia="Calibri" w:hAnsi="Times New Roman" w:cs="Times New Roman"/>
        </w:rPr>
      </w:pPr>
    </w:p>
    <w:p w14:paraId="1714BCDB"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6.2</w:t>
      </w:r>
      <w:r w:rsidRPr="0098421C">
        <w:rPr>
          <w:rFonts w:ascii="Times New Roman" w:eastAsia="Calibri" w:hAnsi="Times New Roman" w:cs="Times New Roman"/>
          <w:b/>
        </w:rPr>
        <w:tab/>
        <w:t>Nesuderinamumas</w:t>
      </w:r>
    </w:p>
    <w:p w14:paraId="119DC9D8" w14:textId="77777777" w:rsidR="0098421C" w:rsidRPr="0098421C" w:rsidRDefault="0098421C" w:rsidP="0098421C">
      <w:pPr>
        <w:widowControl w:val="0"/>
        <w:spacing w:after="0" w:line="240" w:lineRule="auto"/>
        <w:rPr>
          <w:rFonts w:ascii="Times New Roman" w:eastAsia="Calibri" w:hAnsi="Times New Roman" w:cs="Times New Roman"/>
        </w:rPr>
      </w:pPr>
    </w:p>
    <w:p w14:paraId="6D55245B"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Duomenys nebūtini.</w:t>
      </w:r>
    </w:p>
    <w:p w14:paraId="76609C6F" w14:textId="77777777" w:rsidR="0098421C" w:rsidRPr="0098421C" w:rsidRDefault="0098421C" w:rsidP="0098421C">
      <w:pPr>
        <w:widowControl w:val="0"/>
        <w:spacing w:after="0" w:line="240" w:lineRule="auto"/>
        <w:rPr>
          <w:rFonts w:ascii="Times New Roman" w:eastAsia="Calibri" w:hAnsi="Times New Roman" w:cs="Times New Roman"/>
        </w:rPr>
      </w:pPr>
    </w:p>
    <w:p w14:paraId="735E4562"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6.3</w:t>
      </w:r>
      <w:r w:rsidRPr="0098421C">
        <w:rPr>
          <w:rFonts w:ascii="Times New Roman" w:eastAsia="Calibri" w:hAnsi="Times New Roman" w:cs="Times New Roman"/>
          <w:b/>
        </w:rPr>
        <w:tab/>
        <w:t>Tinkamumo laikas</w:t>
      </w:r>
    </w:p>
    <w:p w14:paraId="0298B292" w14:textId="77777777" w:rsidR="0098421C" w:rsidRPr="0098421C" w:rsidRDefault="0098421C" w:rsidP="0098421C">
      <w:pPr>
        <w:widowControl w:val="0"/>
        <w:spacing w:after="0" w:line="240" w:lineRule="auto"/>
        <w:rPr>
          <w:rFonts w:ascii="Times New Roman" w:eastAsia="Calibri" w:hAnsi="Times New Roman" w:cs="Times New Roman"/>
        </w:rPr>
      </w:pPr>
    </w:p>
    <w:p w14:paraId="37074928" w14:textId="77777777" w:rsidR="0098421C" w:rsidRPr="0098421C" w:rsidRDefault="0098421C" w:rsidP="0098421C">
      <w:pPr>
        <w:widowControl w:val="0"/>
        <w:spacing w:after="0" w:line="240" w:lineRule="auto"/>
        <w:rPr>
          <w:rFonts w:ascii="Times New Roman" w:eastAsia="Calibri" w:hAnsi="Times New Roman" w:cs="Times New Roman"/>
        </w:rPr>
      </w:pPr>
      <w:r w:rsidRPr="0098421C">
        <w:rPr>
          <w:rFonts w:ascii="Times New Roman" w:eastAsia="Calibri" w:hAnsi="Times New Roman" w:cs="Times New Roman"/>
        </w:rPr>
        <w:t>2 metai</w:t>
      </w:r>
    </w:p>
    <w:p w14:paraId="2D8E4D44" w14:textId="77777777" w:rsidR="0098421C" w:rsidRPr="0098421C" w:rsidRDefault="0098421C" w:rsidP="0098421C">
      <w:pPr>
        <w:widowControl w:val="0"/>
        <w:spacing w:after="0" w:line="240" w:lineRule="auto"/>
        <w:rPr>
          <w:rFonts w:ascii="Times New Roman" w:eastAsia="Calibri" w:hAnsi="Times New Roman" w:cs="Times New Roman"/>
        </w:rPr>
      </w:pPr>
    </w:p>
    <w:p w14:paraId="4736E9FE"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6.4</w:t>
      </w:r>
      <w:r w:rsidRPr="0098421C">
        <w:rPr>
          <w:rFonts w:ascii="Times New Roman" w:eastAsia="Calibri" w:hAnsi="Times New Roman" w:cs="Times New Roman"/>
          <w:b/>
        </w:rPr>
        <w:tab/>
        <w:t>Specialios laikymo sąlygos</w:t>
      </w:r>
    </w:p>
    <w:p w14:paraId="20BB8945" w14:textId="77777777" w:rsidR="0098421C" w:rsidRPr="0098421C" w:rsidRDefault="0098421C" w:rsidP="0098421C">
      <w:pPr>
        <w:widowControl w:val="0"/>
        <w:spacing w:after="0" w:line="240" w:lineRule="auto"/>
        <w:rPr>
          <w:rFonts w:ascii="Times New Roman" w:eastAsia="Calibri" w:hAnsi="Times New Roman" w:cs="Times New Roman"/>
        </w:rPr>
      </w:pPr>
    </w:p>
    <w:p w14:paraId="558DE74B" w14:textId="77777777" w:rsidR="0098421C" w:rsidRPr="0098421C" w:rsidRDefault="0098421C" w:rsidP="0098421C">
      <w:pPr>
        <w:widowControl w:val="0"/>
        <w:spacing w:after="0" w:line="240" w:lineRule="auto"/>
        <w:rPr>
          <w:rFonts w:ascii="Times New Roman" w:eastAsia="Times New Roman" w:hAnsi="Times New Roman" w:cs="Times New Roman"/>
          <w:color w:val="0D0D0D"/>
          <w:szCs w:val="20"/>
          <w:lang w:eastAsia="sl-SI"/>
        </w:rPr>
      </w:pPr>
      <w:r w:rsidRPr="0098421C">
        <w:rPr>
          <w:rFonts w:ascii="Times New Roman" w:eastAsia="Calibri" w:hAnsi="Times New Roman" w:cs="Times New Roman"/>
          <w:color w:val="0D0D0D"/>
        </w:rPr>
        <w:t>Laikyti ne aukštesnėje kaip 30</w:t>
      </w:r>
      <w:r w:rsidRPr="0098421C">
        <w:rPr>
          <w:rFonts w:ascii="Times New Roman" w:eastAsia="Calibri" w:hAnsi="Times New Roman" w:cs="Times New Roman"/>
          <w:color w:val="0D0D0D"/>
          <w:vertAlign w:val="superscript"/>
        </w:rPr>
        <w:t>o</w:t>
      </w:r>
      <w:r w:rsidRPr="0098421C">
        <w:rPr>
          <w:rFonts w:ascii="Times New Roman" w:eastAsia="Calibri" w:hAnsi="Times New Roman" w:cs="Times New Roman"/>
          <w:color w:val="0D0D0D"/>
        </w:rPr>
        <w:t>C temperatūroje.</w:t>
      </w:r>
    </w:p>
    <w:p w14:paraId="3FEF102C" w14:textId="77777777" w:rsidR="0098421C" w:rsidRPr="0098421C" w:rsidRDefault="0098421C" w:rsidP="0098421C">
      <w:pPr>
        <w:widowControl w:val="0"/>
        <w:spacing w:after="0" w:line="240" w:lineRule="auto"/>
        <w:rPr>
          <w:rFonts w:ascii="Times New Roman" w:eastAsia="Times New Roman" w:hAnsi="Times New Roman" w:cs="Times New Roman"/>
          <w:color w:val="0D0D0D"/>
          <w:szCs w:val="20"/>
          <w:lang w:eastAsia="sl-SI"/>
        </w:rPr>
      </w:pPr>
      <w:r w:rsidRPr="0098421C">
        <w:rPr>
          <w:rFonts w:ascii="Times New Roman" w:eastAsia="Calibri" w:hAnsi="Times New Roman" w:cs="Times New Roman"/>
          <w:color w:val="0D0D0D"/>
        </w:rPr>
        <w:t>Laikyti gamintojo lizdinėje plokštelėje, kad</w:t>
      </w:r>
      <w:r w:rsidR="005E10BB">
        <w:rPr>
          <w:rFonts w:ascii="Times New Roman" w:eastAsia="Calibri" w:hAnsi="Times New Roman" w:cs="Times New Roman"/>
          <w:color w:val="0D0D0D"/>
        </w:rPr>
        <w:t xml:space="preserve"> vaistinis</w:t>
      </w:r>
      <w:r w:rsidRPr="0098421C">
        <w:rPr>
          <w:rFonts w:ascii="Times New Roman" w:eastAsia="Calibri" w:hAnsi="Times New Roman" w:cs="Times New Roman"/>
          <w:color w:val="0D0D0D"/>
        </w:rPr>
        <w:t xml:space="preserve"> preparatas būtų apsaugotas nuo drėgmės.</w:t>
      </w:r>
    </w:p>
    <w:p w14:paraId="514C3F5A" w14:textId="77777777" w:rsidR="0098421C" w:rsidRPr="0098421C" w:rsidRDefault="0098421C" w:rsidP="0098421C">
      <w:pPr>
        <w:widowControl w:val="0"/>
        <w:spacing w:after="0" w:line="240" w:lineRule="auto"/>
        <w:rPr>
          <w:rFonts w:ascii="Times New Roman" w:eastAsia="Calibri" w:hAnsi="Times New Roman" w:cs="Times New Roman"/>
        </w:rPr>
      </w:pPr>
    </w:p>
    <w:p w14:paraId="75273197"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6.5</w:t>
      </w:r>
      <w:r w:rsidRPr="0098421C">
        <w:rPr>
          <w:rFonts w:ascii="Times New Roman" w:eastAsia="Calibri" w:hAnsi="Times New Roman" w:cs="Times New Roman"/>
          <w:b/>
        </w:rPr>
        <w:tab/>
      </w:r>
      <w:proofErr w:type="spellStart"/>
      <w:r w:rsidRPr="0098421C">
        <w:rPr>
          <w:rFonts w:ascii="Times New Roman" w:eastAsia="Calibri" w:hAnsi="Times New Roman" w:cs="Times New Roman"/>
          <w:b/>
        </w:rPr>
        <w:t>Talpyklės</w:t>
      </w:r>
      <w:proofErr w:type="spellEnd"/>
      <w:r w:rsidRPr="0098421C">
        <w:rPr>
          <w:rFonts w:ascii="Times New Roman" w:eastAsia="Calibri" w:hAnsi="Times New Roman" w:cs="Times New Roman"/>
          <w:b/>
        </w:rPr>
        <w:t xml:space="preserve"> pobūdis ir jos turinys</w:t>
      </w:r>
    </w:p>
    <w:p w14:paraId="7BA65C26" w14:textId="77777777" w:rsidR="0098421C" w:rsidRPr="0098421C" w:rsidRDefault="0098421C" w:rsidP="0098421C">
      <w:pPr>
        <w:widowControl w:val="0"/>
        <w:spacing w:after="0" w:line="240" w:lineRule="auto"/>
        <w:rPr>
          <w:rFonts w:ascii="Times New Roman" w:eastAsia="Calibri" w:hAnsi="Times New Roman" w:cs="Times New Roman"/>
        </w:rPr>
      </w:pPr>
    </w:p>
    <w:p w14:paraId="382A0608" w14:textId="6CB18B7E"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Aliuminio (OPA/Al/PVC)/Aliuminio lizdinės plokštelės: 10, 14, 28, 30, 56, 60, 84 ir 90 tablečių dėžutėje.</w:t>
      </w:r>
    </w:p>
    <w:p w14:paraId="3F362DDC" w14:textId="77777777" w:rsidR="0098421C" w:rsidRPr="0098421C" w:rsidRDefault="0098421C" w:rsidP="0098421C">
      <w:pPr>
        <w:widowControl w:val="0"/>
        <w:spacing w:after="0" w:line="240" w:lineRule="auto"/>
        <w:rPr>
          <w:rFonts w:ascii="Times New Roman" w:eastAsia="Calibri" w:hAnsi="Times New Roman" w:cs="Times New Roman"/>
        </w:rPr>
      </w:pPr>
    </w:p>
    <w:p w14:paraId="1C8A194E"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Gali būti tiekiamos ne visų dydžių pakuotės.</w:t>
      </w:r>
    </w:p>
    <w:p w14:paraId="78F98AA4" w14:textId="77777777" w:rsidR="0098421C" w:rsidRPr="0098421C" w:rsidRDefault="0098421C" w:rsidP="0098421C">
      <w:pPr>
        <w:widowControl w:val="0"/>
        <w:spacing w:after="0" w:line="240" w:lineRule="auto"/>
        <w:rPr>
          <w:rFonts w:ascii="Times New Roman" w:eastAsia="Calibri" w:hAnsi="Times New Roman" w:cs="Times New Roman"/>
        </w:rPr>
      </w:pPr>
    </w:p>
    <w:p w14:paraId="1848B675" w14:textId="77777777" w:rsidR="0098421C" w:rsidRPr="0098421C" w:rsidRDefault="0098421C" w:rsidP="0098421C">
      <w:pPr>
        <w:widowControl w:val="0"/>
        <w:tabs>
          <w:tab w:val="left" w:pos="567"/>
        </w:tabs>
        <w:spacing w:after="0" w:line="240" w:lineRule="auto"/>
        <w:jc w:val="both"/>
        <w:outlineLvl w:val="3"/>
        <w:rPr>
          <w:rFonts w:ascii="Times New Roman" w:eastAsia="Calibri" w:hAnsi="Times New Roman" w:cs="Times New Roman"/>
          <w:b/>
        </w:rPr>
      </w:pPr>
      <w:bookmarkStart w:id="0" w:name="OLE_LINK1"/>
      <w:r w:rsidRPr="0098421C">
        <w:rPr>
          <w:rFonts w:ascii="Times New Roman" w:eastAsia="Calibri" w:hAnsi="Times New Roman" w:cs="Times New Roman"/>
          <w:b/>
        </w:rPr>
        <w:t>6.6</w:t>
      </w:r>
      <w:r w:rsidRPr="0098421C">
        <w:rPr>
          <w:rFonts w:ascii="Times New Roman" w:eastAsia="Calibri" w:hAnsi="Times New Roman" w:cs="Times New Roman"/>
          <w:b/>
        </w:rPr>
        <w:tab/>
        <w:t>Specialūs reikalavimai atliekoms tvarkyti</w:t>
      </w:r>
    </w:p>
    <w:bookmarkEnd w:id="0"/>
    <w:p w14:paraId="388C6A2A" w14:textId="77777777" w:rsidR="0098421C" w:rsidRPr="0098421C" w:rsidRDefault="0098421C" w:rsidP="0098421C">
      <w:pPr>
        <w:widowControl w:val="0"/>
        <w:spacing w:after="0" w:line="240" w:lineRule="auto"/>
        <w:rPr>
          <w:rFonts w:ascii="Times New Roman" w:eastAsia="Calibri" w:hAnsi="Times New Roman" w:cs="Times New Roman"/>
        </w:rPr>
      </w:pPr>
    </w:p>
    <w:p w14:paraId="7DD1A7EB"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Specialių reikalavimų atliekoms tvarkyti nėra.</w:t>
      </w:r>
    </w:p>
    <w:p w14:paraId="6F23DA54"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Nesuvartotą vaistinį preparatą ar atliekas reikia tvarkyti laikantis vietinių reikalavimų.</w:t>
      </w:r>
    </w:p>
    <w:p w14:paraId="4D7BC160" w14:textId="77777777" w:rsidR="0098421C" w:rsidRPr="0098421C" w:rsidRDefault="0098421C" w:rsidP="0098421C">
      <w:pPr>
        <w:widowControl w:val="0"/>
        <w:spacing w:after="0" w:line="240" w:lineRule="auto"/>
        <w:rPr>
          <w:rFonts w:ascii="Times New Roman" w:eastAsia="Calibri" w:hAnsi="Times New Roman" w:cs="Times New Roman"/>
        </w:rPr>
      </w:pPr>
    </w:p>
    <w:p w14:paraId="1FB65944" w14:textId="77777777" w:rsidR="0098421C" w:rsidRPr="0098421C" w:rsidRDefault="0098421C" w:rsidP="0098421C">
      <w:pPr>
        <w:widowControl w:val="0"/>
        <w:spacing w:after="0" w:line="240" w:lineRule="auto"/>
        <w:rPr>
          <w:rFonts w:ascii="Times New Roman" w:eastAsia="Calibri" w:hAnsi="Times New Roman" w:cs="Times New Roman"/>
        </w:rPr>
      </w:pPr>
    </w:p>
    <w:p w14:paraId="318B53EE"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7.</w:t>
      </w:r>
      <w:r w:rsidRPr="0098421C">
        <w:rPr>
          <w:rFonts w:ascii="Times New Roman" w:eastAsia="Calibri" w:hAnsi="Times New Roman" w:cs="Times New Roman"/>
          <w:b/>
        </w:rPr>
        <w:tab/>
        <w:t>REGISTRUOTOJAS</w:t>
      </w:r>
    </w:p>
    <w:p w14:paraId="491F9D37" w14:textId="77777777" w:rsidR="0098421C" w:rsidRPr="0098421C" w:rsidRDefault="0098421C" w:rsidP="0098421C">
      <w:pPr>
        <w:widowControl w:val="0"/>
        <w:spacing w:after="0" w:line="240" w:lineRule="auto"/>
        <w:rPr>
          <w:rFonts w:ascii="Times New Roman" w:eastAsia="Calibri" w:hAnsi="Times New Roman" w:cs="Times New Roman"/>
        </w:rPr>
      </w:pPr>
    </w:p>
    <w:p w14:paraId="5CDF12F5"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KRKA, d. d., Novo mesto</w:t>
      </w:r>
    </w:p>
    <w:p w14:paraId="74E721E2"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Šmarješka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cesta</w:t>
      </w:r>
      <w:proofErr w:type="spellEnd"/>
      <w:r w:rsidRPr="0098421C">
        <w:rPr>
          <w:rFonts w:ascii="Times New Roman" w:eastAsia="Calibri" w:hAnsi="Times New Roman" w:cs="Times New Roman"/>
        </w:rPr>
        <w:t xml:space="preserve"> 6</w:t>
      </w:r>
    </w:p>
    <w:p w14:paraId="620BD5F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lastRenderedPageBreak/>
        <w:t>8501 Novo mesto</w:t>
      </w:r>
    </w:p>
    <w:p w14:paraId="7B1CFA3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Slovėnija</w:t>
      </w:r>
    </w:p>
    <w:p w14:paraId="21B6F4E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2DD35E2" w14:textId="77777777" w:rsidR="0098421C" w:rsidRPr="0098421C" w:rsidRDefault="0098421C" w:rsidP="0098421C">
      <w:pPr>
        <w:widowControl w:val="0"/>
        <w:spacing w:after="0" w:line="240" w:lineRule="auto"/>
        <w:rPr>
          <w:rFonts w:ascii="Times New Roman" w:eastAsia="Calibri" w:hAnsi="Times New Roman" w:cs="Times New Roman"/>
        </w:rPr>
      </w:pPr>
    </w:p>
    <w:p w14:paraId="7B68BFEB"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8.</w:t>
      </w:r>
      <w:r w:rsidRPr="0098421C">
        <w:rPr>
          <w:rFonts w:ascii="Times New Roman" w:eastAsia="Calibri" w:hAnsi="Times New Roman" w:cs="Times New Roman"/>
          <w:b/>
        </w:rPr>
        <w:tab/>
        <w:t>REGISTRACIJOS PAŽYMĖJIMO NUMERIS (-IAI)</w:t>
      </w:r>
    </w:p>
    <w:p w14:paraId="7C9789A3" w14:textId="77777777" w:rsidR="0098421C" w:rsidRPr="0098421C" w:rsidRDefault="0098421C" w:rsidP="0098421C">
      <w:pPr>
        <w:widowControl w:val="0"/>
        <w:spacing w:after="0" w:line="240" w:lineRule="auto"/>
        <w:rPr>
          <w:rFonts w:ascii="Times New Roman" w:eastAsia="Calibri" w:hAnsi="Times New Roman" w:cs="Times New Roman"/>
        </w:rPr>
      </w:pPr>
    </w:p>
    <w:p w14:paraId="4E2399D7" w14:textId="1406509C" w:rsidR="005B28D9" w:rsidRPr="005B28D9" w:rsidRDefault="005B28D9" w:rsidP="005B28D9">
      <w:pPr>
        <w:widowControl w:val="0"/>
        <w:spacing w:after="0" w:line="240" w:lineRule="auto"/>
        <w:rPr>
          <w:rFonts w:ascii="Times New Roman" w:eastAsia="Calibri" w:hAnsi="Times New Roman" w:cs="Times New Roman"/>
        </w:rPr>
      </w:pPr>
      <w:r w:rsidRPr="005B28D9">
        <w:rPr>
          <w:rFonts w:ascii="Times New Roman" w:eastAsia="Calibri" w:hAnsi="Times New Roman" w:cs="Times New Roman"/>
        </w:rPr>
        <w:t>LT/1/15/3809/001 – N10</w:t>
      </w:r>
    </w:p>
    <w:p w14:paraId="46D1A8AB" w14:textId="62E00659" w:rsidR="005B28D9" w:rsidRPr="005B28D9" w:rsidRDefault="005B28D9" w:rsidP="005B28D9">
      <w:pPr>
        <w:widowControl w:val="0"/>
        <w:spacing w:after="0" w:line="240" w:lineRule="auto"/>
        <w:rPr>
          <w:rFonts w:ascii="Times New Roman" w:eastAsia="Calibri" w:hAnsi="Times New Roman" w:cs="Times New Roman"/>
        </w:rPr>
      </w:pPr>
      <w:r w:rsidRPr="005B28D9">
        <w:rPr>
          <w:rFonts w:ascii="Times New Roman" w:eastAsia="Calibri" w:hAnsi="Times New Roman" w:cs="Times New Roman"/>
        </w:rPr>
        <w:t>LT/1/15/3809/002 – N14</w:t>
      </w:r>
    </w:p>
    <w:p w14:paraId="7440809C" w14:textId="59009906" w:rsidR="005B28D9" w:rsidRPr="005B28D9" w:rsidRDefault="005B28D9" w:rsidP="005B28D9">
      <w:pPr>
        <w:widowControl w:val="0"/>
        <w:spacing w:after="0" w:line="240" w:lineRule="auto"/>
        <w:rPr>
          <w:rFonts w:ascii="Times New Roman" w:eastAsia="Calibri" w:hAnsi="Times New Roman" w:cs="Times New Roman"/>
        </w:rPr>
      </w:pPr>
      <w:r w:rsidRPr="005B28D9">
        <w:rPr>
          <w:rFonts w:ascii="Times New Roman" w:eastAsia="Calibri" w:hAnsi="Times New Roman" w:cs="Times New Roman"/>
        </w:rPr>
        <w:t>LT/1/15/3809/003 – N28</w:t>
      </w:r>
    </w:p>
    <w:p w14:paraId="6992CE5D" w14:textId="741045F1" w:rsidR="005B28D9" w:rsidRPr="005B28D9" w:rsidRDefault="005B28D9" w:rsidP="005B28D9">
      <w:pPr>
        <w:widowControl w:val="0"/>
        <w:spacing w:after="0" w:line="240" w:lineRule="auto"/>
        <w:rPr>
          <w:rFonts w:ascii="Times New Roman" w:eastAsia="Calibri" w:hAnsi="Times New Roman" w:cs="Times New Roman"/>
        </w:rPr>
      </w:pPr>
      <w:r w:rsidRPr="005B28D9">
        <w:rPr>
          <w:rFonts w:ascii="Times New Roman" w:eastAsia="Calibri" w:hAnsi="Times New Roman" w:cs="Times New Roman"/>
        </w:rPr>
        <w:t>LT/1/15/3809/004 – N30</w:t>
      </w:r>
    </w:p>
    <w:p w14:paraId="4003C2FE" w14:textId="628B3084" w:rsidR="005B28D9" w:rsidRPr="005B28D9" w:rsidRDefault="005B28D9" w:rsidP="005B28D9">
      <w:pPr>
        <w:widowControl w:val="0"/>
        <w:spacing w:after="0" w:line="240" w:lineRule="auto"/>
        <w:rPr>
          <w:rFonts w:ascii="Times New Roman" w:eastAsia="Calibri" w:hAnsi="Times New Roman" w:cs="Times New Roman"/>
        </w:rPr>
      </w:pPr>
      <w:r w:rsidRPr="005B28D9">
        <w:rPr>
          <w:rFonts w:ascii="Times New Roman" w:eastAsia="Calibri" w:hAnsi="Times New Roman" w:cs="Times New Roman"/>
        </w:rPr>
        <w:t>LT/1/15/3809/005 – N56</w:t>
      </w:r>
    </w:p>
    <w:p w14:paraId="6B5C51C1" w14:textId="402B8457" w:rsidR="005B28D9" w:rsidRPr="005B28D9" w:rsidRDefault="005B28D9" w:rsidP="005B28D9">
      <w:pPr>
        <w:widowControl w:val="0"/>
        <w:spacing w:after="0" w:line="240" w:lineRule="auto"/>
        <w:rPr>
          <w:rFonts w:ascii="Times New Roman" w:eastAsia="Calibri" w:hAnsi="Times New Roman" w:cs="Times New Roman"/>
        </w:rPr>
      </w:pPr>
      <w:r w:rsidRPr="005B28D9">
        <w:rPr>
          <w:rFonts w:ascii="Times New Roman" w:eastAsia="Calibri" w:hAnsi="Times New Roman" w:cs="Times New Roman"/>
        </w:rPr>
        <w:t>LT/1/15/3809/006 – N60</w:t>
      </w:r>
    </w:p>
    <w:p w14:paraId="4FB93DE4" w14:textId="497CE618" w:rsidR="005B28D9" w:rsidRPr="005B28D9" w:rsidRDefault="005B28D9" w:rsidP="005B28D9">
      <w:pPr>
        <w:widowControl w:val="0"/>
        <w:spacing w:after="0" w:line="240" w:lineRule="auto"/>
        <w:rPr>
          <w:rFonts w:ascii="Times New Roman" w:eastAsia="Calibri" w:hAnsi="Times New Roman" w:cs="Times New Roman"/>
        </w:rPr>
      </w:pPr>
      <w:r w:rsidRPr="005B28D9">
        <w:rPr>
          <w:rFonts w:ascii="Times New Roman" w:eastAsia="Calibri" w:hAnsi="Times New Roman" w:cs="Times New Roman"/>
        </w:rPr>
        <w:t>LT/1/15/3809/007 – N84</w:t>
      </w:r>
    </w:p>
    <w:p w14:paraId="2EFCC392" w14:textId="65BACA8A" w:rsidR="0098421C" w:rsidRDefault="005B28D9" w:rsidP="005B28D9">
      <w:pPr>
        <w:widowControl w:val="0"/>
        <w:spacing w:after="0" w:line="240" w:lineRule="auto"/>
        <w:rPr>
          <w:rFonts w:ascii="Times New Roman" w:eastAsia="Calibri" w:hAnsi="Times New Roman" w:cs="Times New Roman"/>
        </w:rPr>
      </w:pPr>
      <w:r w:rsidRPr="005B28D9">
        <w:rPr>
          <w:rFonts w:ascii="Times New Roman" w:eastAsia="Calibri" w:hAnsi="Times New Roman" w:cs="Times New Roman"/>
        </w:rPr>
        <w:t>LT/1/15/3809/008 – N90</w:t>
      </w:r>
    </w:p>
    <w:p w14:paraId="538201DC" w14:textId="77777777" w:rsidR="005B28D9" w:rsidRPr="0098421C" w:rsidRDefault="005B28D9" w:rsidP="005B28D9">
      <w:pPr>
        <w:widowControl w:val="0"/>
        <w:spacing w:after="0" w:line="240" w:lineRule="auto"/>
        <w:rPr>
          <w:rFonts w:ascii="Times New Roman" w:eastAsia="Calibri" w:hAnsi="Times New Roman" w:cs="Times New Roman"/>
        </w:rPr>
      </w:pPr>
    </w:p>
    <w:p w14:paraId="31E79301" w14:textId="77777777" w:rsidR="0098421C" w:rsidRPr="0098421C" w:rsidRDefault="0098421C" w:rsidP="0098421C">
      <w:pPr>
        <w:widowControl w:val="0"/>
        <w:spacing w:after="0" w:line="240" w:lineRule="auto"/>
        <w:rPr>
          <w:rFonts w:ascii="Times New Roman" w:eastAsia="Calibri" w:hAnsi="Times New Roman" w:cs="Times New Roman"/>
        </w:rPr>
      </w:pPr>
    </w:p>
    <w:p w14:paraId="1BFF5479"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9.</w:t>
      </w:r>
      <w:r w:rsidRPr="0098421C">
        <w:rPr>
          <w:rFonts w:ascii="Times New Roman" w:eastAsia="Calibri" w:hAnsi="Times New Roman" w:cs="Times New Roman"/>
          <w:b/>
        </w:rPr>
        <w:tab/>
        <w:t>REGISTRAVIMO / PERREGISTRAVIMO DATA</w:t>
      </w:r>
    </w:p>
    <w:p w14:paraId="2D5867E5" w14:textId="77777777" w:rsidR="0098421C" w:rsidRPr="0098421C" w:rsidRDefault="0098421C" w:rsidP="0098421C">
      <w:pPr>
        <w:widowControl w:val="0"/>
        <w:spacing w:after="0" w:line="240" w:lineRule="auto"/>
        <w:rPr>
          <w:rFonts w:ascii="Times New Roman" w:eastAsia="Calibri" w:hAnsi="Times New Roman" w:cs="Times New Roman"/>
        </w:rPr>
      </w:pPr>
    </w:p>
    <w:p w14:paraId="3396900A" w14:textId="77777777" w:rsidR="0098421C" w:rsidRPr="0098421C" w:rsidRDefault="0098421C" w:rsidP="0098421C">
      <w:pPr>
        <w:spacing w:after="0" w:line="240" w:lineRule="auto"/>
        <w:rPr>
          <w:rFonts w:ascii="Times New Roman" w:eastAsia="Calibri" w:hAnsi="Times New Roman" w:cs="Times New Roman"/>
          <w:color w:val="000000"/>
          <w:szCs w:val="20"/>
          <w:lang w:eastAsia="sl-SI"/>
        </w:rPr>
      </w:pPr>
      <w:r w:rsidRPr="0098421C">
        <w:rPr>
          <w:rFonts w:ascii="Times New Roman" w:eastAsia="Calibri" w:hAnsi="Times New Roman" w:cs="Times New Roman"/>
          <w:color w:val="000000"/>
        </w:rPr>
        <w:t>Registravimo data 2015 m. spalio 12 d.</w:t>
      </w:r>
    </w:p>
    <w:p w14:paraId="25CB29E7" w14:textId="58DE3683" w:rsidR="005E10BB" w:rsidRPr="005E10BB" w:rsidRDefault="005E10BB" w:rsidP="0098421C">
      <w:pPr>
        <w:widowControl w:val="0"/>
        <w:spacing w:after="0" w:line="240" w:lineRule="auto"/>
        <w:rPr>
          <w:rFonts w:ascii="Times New Roman" w:eastAsia="Calibri" w:hAnsi="Times New Roman" w:cs="Times New Roman"/>
        </w:rPr>
      </w:pPr>
      <w:r w:rsidRPr="00E63C5F">
        <w:rPr>
          <w:rFonts w:ascii="Times New Roman" w:hAnsi="Times New Roman" w:cs="Times New Roman"/>
          <w:noProof/>
        </w:rPr>
        <w:t xml:space="preserve">Paskutinio </w:t>
      </w:r>
      <w:r w:rsidRPr="00E63C5F">
        <w:rPr>
          <w:rFonts w:ascii="Times New Roman" w:hAnsi="Times New Roman" w:cs="Times New Roman"/>
          <w:noProof/>
          <w:szCs w:val="24"/>
        </w:rPr>
        <w:t xml:space="preserve">perregistravimo data </w:t>
      </w:r>
      <w:r w:rsidR="005B28D9">
        <w:rPr>
          <w:rFonts w:ascii="Times New Roman" w:hAnsi="Times New Roman" w:cs="Times New Roman"/>
          <w:noProof/>
          <w:szCs w:val="24"/>
        </w:rPr>
        <w:t>2020 m. spalio 23 d.</w:t>
      </w:r>
    </w:p>
    <w:p w14:paraId="7E135988" w14:textId="77777777" w:rsidR="0098421C" w:rsidRPr="0098421C" w:rsidRDefault="0098421C" w:rsidP="0098421C">
      <w:pPr>
        <w:widowControl w:val="0"/>
        <w:spacing w:after="0" w:line="240" w:lineRule="auto"/>
        <w:rPr>
          <w:rFonts w:ascii="Times New Roman" w:eastAsia="Calibri" w:hAnsi="Times New Roman" w:cs="Times New Roman"/>
        </w:rPr>
      </w:pPr>
    </w:p>
    <w:p w14:paraId="475EB5B6"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10.</w:t>
      </w:r>
      <w:r w:rsidRPr="0098421C">
        <w:rPr>
          <w:rFonts w:ascii="Times New Roman" w:eastAsia="Calibri" w:hAnsi="Times New Roman" w:cs="Times New Roman"/>
          <w:b/>
        </w:rPr>
        <w:tab/>
        <w:t>TEKSTO PERŽIŪROS DATA</w:t>
      </w:r>
    </w:p>
    <w:p w14:paraId="176DD1F9" w14:textId="77777777" w:rsidR="0098421C" w:rsidRPr="0098421C" w:rsidRDefault="0098421C" w:rsidP="0098421C">
      <w:pPr>
        <w:widowControl w:val="0"/>
        <w:spacing w:after="0" w:line="240" w:lineRule="auto"/>
        <w:rPr>
          <w:rFonts w:ascii="Times New Roman" w:eastAsia="Calibri" w:hAnsi="Times New Roman" w:cs="Times New Roman"/>
        </w:rPr>
      </w:pPr>
    </w:p>
    <w:p w14:paraId="52F7541B" w14:textId="3092B141" w:rsidR="0098421C" w:rsidRDefault="00E85BAA" w:rsidP="0098421C">
      <w:pPr>
        <w:widowControl w:val="0"/>
        <w:spacing w:after="0" w:line="240" w:lineRule="auto"/>
        <w:rPr>
          <w:rFonts w:ascii="Times New Roman" w:eastAsia="Calibri" w:hAnsi="Times New Roman" w:cs="Times New Roman"/>
        </w:rPr>
      </w:pPr>
      <w:r>
        <w:rPr>
          <w:rFonts w:ascii="Times New Roman" w:eastAsia="Calibri" w:hAnsi="Times New Roman" w:cs="Times New Roman"/>
        </w:rPr>
        <w:t>2021 m. gegužės 31 d.</w:t>
      </w:r>
    </w:p>
    <w:p w14:paraId="75625FE7" w14:textId="77777777" w:rsidR="005E10BB" w:rsidRPr="0098421C" w:rsidRDefault="005E10BB" w:rsidP="0098421C">
      <w:pPr>
        <w:widowControl w:val="0"/>
        <w:spacing w:after="0" w:line="240" w:lineRule="auto"/>
        <w:rPr>
          <w:rFonts w:ascii="Times New Roman" w:eastAsia="Calibri" w:hAnsi="Times New Roman" w:cs="Times New Roman"/>
        </w:rPr>
      </w:pPr>
    </w:p>
    <w:p w14:paraId="5A0627CA" w14:textId="77777777" w:rsidR="0098421C" w:rsidRPr="0098421C" w:rsidRDefault="0098421C" w:rsidP="0098421C">
      <w:pPr>
        <w:widowControl w:val="0"/>
        <w:tabs>
          <w:tab w:val="left" w:pos="5954"/>
          <w:tab w:val="left" w:pos="6237"/>
          <w:tab w:val="left" w:pos="6663"/>
          <w:tab w:val="left" w:pos="6946"/>
        </w:tabs>
        <w:spacing w:after="0" w:line="240" w:lineRule="auto"/>
        <w:rPr>
          <w:rFonts w:ascii="Times New Roman" w:eastAsia="Calibri" w:hAnsi="Times New Roman" w:cs="Times New Roman"/>
          <w:szCs w:val="20"/>
          <w:lang w:eastAsia="sl-SI"/>
        </w:rPr>
      </w:pPr>
      <w:r w:rsidRPr="0098421C">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98421C">
        <w:rPr>
          <w:rFonts w:ascii="Times New Roman" w:eastAsia="Calibri" w:hAnsi="Times New Roman" w:cs="Times New Roman"/>
          <w:i/>
        </w:rPr>
        <w:t xml:space="preserve"> </w:t>
      </w:r>
      <w:hyperlink r:id="rId8" w:history="1">
        <w:r w:rsidRPr="0098421C">
          <w:rPr>
            <w:rFonts w:ascii="Times New Roman" w:eastAsia="Calibri" w:hAnsi="Times New Roman" w:cs="Times New Roman"/>
            <w:color w:val="0000FF"/>
            <w:u w:val="single"/>
          </w:rPr>
          <w:t>http://www.vvkt.lt</w:t>
        </w:r>
      </w:hyperlink>
    </w:p>
    <w:p w14:paraId="3931486D" w14:textId="77777777" w:rsidR="0098421C" w:rsidRPr="0098421C" w:rsidRDefault="0098421C" w:rsidP="0098421C">
      <w:pPr>
        <w:widowControl w:val="0"/>
        <w:tabs>
          <w:tab w:val="left" w:pos="5954"/>
          <w:tab w:val="left" w:pos="6237"/>
          <w:tab w:val="left" w:pos="6663"/>
          <w:tab w:val="left" w:pos="6946"/>
        </w:tabs>
        <w:spacing w:after="0" w:line="240" w:lineRule="auto"/>
        <w:jc w:val="center"/>
        <w:rPr>
          <w:rFonts w:ascii="Times New Roman" w:eastAsia="Calibri" w:hAnsi="Times New Roman" w:cs="Times New Roman"/>
        </w:rPr>
      </w:pPr>
    </w:p>
    <w:p w14:paraId="07BCC20E" w14:textId="77777777" w:rsidR="0098421C" w:rsidRPr="0098421C" w:rsidRDefault="0098421C" w:rsidP="0098421C">
      <w:pPr>
        <w:widowControl w:val="0"/>
        <w:tabs>
          <w:tab w:val="left" w:pos="4962"/>
        </w:tabs>
        <w:spacing w:after="0" w:line="240" w:lineRule="auto"/>
        <w:rPr>
          <w:rFonts w:ascii="Times New Roman" w:eastAsia="Calibri" w:hAnsi="Times New Roman" w:cs="Times New Roman"/>
        </w:rPr>
      </w:pPr>
      <w:r w:rsidRPr="0098421C">
        <w:rPr>
          <w:rFonts w:ascii="Times New Roman" w:eastAsia="Calibri" w:hAnsi="Times New Roman" w:cs="Times New Roman"/>
        </w:rPr>
        <w:br w:type="page"/>
      </w:r>
    </w:p>
    <w:p w14:paraId="6F6D38F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C308B6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D6065C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62E479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87CFE5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E370A8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09BC797"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344D0E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2103BE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3D83B3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9652691"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885645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066308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B6047E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7B2CD0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171095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87F5EF7" w14:textId="77777777" w:rsidR="0098421C" w:rsidRPr="0098421C" w:rsidRDefault="0098421C" w:rsidP="0098421C">
      <w:pPr>
        <w:widowControl w:val="0"/>
        <w:tabs>
          <w:tab w:val="left" w:pos="567"/>
        </w:tabs>
        <w:spacing w:after="0" w:line="240" w:lineRule="auto"/>
        <w:jc w:val="center"/>
        <w:rPr>
          <w:rFonts w:ascii="Times New Roman" w:eastAsia="Calibri" w:hAnsi="Times New Roman" w:cs="Times New Roman"/>
          <w:b/>
        </w:rPr>
      </w:pPr>
    </w:p>
    <w:p w14:paraId="096AEAD9" w14:textId="77777777" w:rsidR="0098421C" w:rsidRPr="0098421C" w:rsidRDefault="0098421C" w:rsidP="0098421C">
      <w:pPr>
        <w:widowControl w:val="0"/>
        <w:tabs>
          <w:tab w:val="left" w:pos="567"/>
        </w:tabs>
        <w:spacing w:after="0" w:line="240" w:lineRule="auto"/>
        <w:jc w:val="center"/>
        <w:rPr>
          <w:rFonts w:ascii="Times New Roman" w:eastAsia="Calibri" w:hAnsi="Times New Roman" w:cs="Times New Roman"/>
          <w:b/>
        </w:rPr>
      </w:pPr>
    </w:p>
    <w:p w14:paraId="65C03463" w14:textId="77777777" w:rsidR="0098421C" w:rsidRPr="0098421C" w:rsidRDefault="0098421C" w:rsidP="0098421C">
      <w:pPr>
        <w:widowControl w:val="0"/>
        <w:tabs>
          <w:tab w:val="left" w:pos="567"/>
        </w:tabs>
        <w:spacing w:after="0" w:line="240" w:lineRule="auto"/>
        <w:jc w:val="center"/>
        <w:rPr>
          <w:rFonts w:ascii="Times New Roman" w:eastAsia="Calibri" w:hAnsi="Times New Roman" w:cs="Times New Roman"/>
          <w:b/>
        </w:rPr>
      </w:pPr>
    </w:p>
    <w:p w14:paraId="19A6A497" w14:textId="77777777" w:rsidR="0098421C" w:rsidRPr="0098421C" w:rsidRDefault="0098421C" w:rsidP="0098421C">
      <w:pPr>
        <w:widowControl w:val="0"/>
        <w:tabs>
          <w:tab w:val="left" w:pos="567"/>
        </w:tabs>
        <w:spacing w:after="0" w:line="240" w:lineRule="auto"/>
        <w:jc w:val="center"/>
        <w:rPr>
          <w:rFonts w:ascii="Times New Roman" w:eastAsia="Calibri" w:hAnsi="Times New Roman" w:cs="Times New Roman"/>
          <w:b/>
        </w:rPr>
      </w:pPr>
    </w:p>
    <w:p w14:paraId="2904FA8A" w14:textId="77777777" w:rsidR="0098421C" w:rsidRPr="0098421C" w:rsidRDefault="0098421C" w:rsidP="0098421C">
      <w:pPr>
        <w:widowControl w:val="0"/>
        <w:tabs>
          <w:tab w:val="left" w:pos="567"/>
        </w:tabs>
        <w:spacing w:after="0" w:line="240" w:lineRule="auto"/>
        <w:jc w:val="center"/>
        <w:rPr>
          <w:rFonts w:ascii="Times New Roman" w:eastAsia="Calibri" w:hAnsi="Times New Roman" w:cs="Times New Roman"/>
          <w:b/>
        </w:rPr>
      </w:pPr>
    </w:p>
    <w:p w14:paraId="3F0C5720" w14:textId="77777777" w:rsidR="0098421C" w:rsidRPr="0098421C" w:rsidRDefault="0098421C" w:rsidP="0098421C">
      <w:pPr>
        <w:widowControl w:val="0"/>
        <w:tabs>
          <w:tab w:val="left" w:pos="567"/>
        </w:tabs>
        <w:spacing w:after="0" w:line="240" w:lineRule="auto"/>
        <w:jc w:val="center"/>
        <w:rPr>
          <w:rFonts w:ascii="Times New Roman" w:eastAsia="Calibri" w:hAnsi="Times New Roman" w:cs="Times New Roman"/>
          <w:b/>
        </w:rPr>
      </w:pPr>
    </w:p>
    <w:p w14:paraId="57773C0B" w14:textId="77777777" w:rsidR="0098421C" w:rsidRPr="0098421C" w:rsidRDefault="0098421C" w:rsidP="0098421C">
      <w:pPr>
        <w:widowControl w:val="0"/>
        <w:tabs>
          <w:tab w:val="left" w:pos="567"/>
        </w:tabs>
        <w:spacing w:after="0" w:line="240" w:lineRule="auto"/>
        <w:jc w:val="center"/>
        <w:rPr>
          <w:rFonts w:ascii="Times New Roman" w:eastAsia="Calibri" w:hAnsi="Times New Roman" w:cs="Times New Roman"/>
          <w:b/>
        </w:rPr>
      </w:pPr>
    </w:p>
    <w:p w14:paraId="14474E89" w14:textId="77777777" w:rsidR="0098421C" w:rsidRPr="0098421C" w:rsidRDefault="0098421C" w:rsidP="0098421C">
      <w:pPr>
        <w:widowControl w:val="0"/>
        <w:tabs>
          <w:tab w:val="left" w:pos="567"/>
        </w:tabs>
        <w:spacing w:after="0" w:line="240" w:lineRule="auto"/>
        <w:jc w:val="center"/>
        <w:rPr>
          <w:rFonts w:ascii="Times New Roman" w:eastAsia="Times New Roman" w:hAnsi="Times New Roman" w:cs="Times New Roman"/>
          <w:b/>
          <w:szCs w:val="20"/>
          <w:lang w:eastAsia="sl-SI"/>
        </w:rPr>
      </w:pPr>
      <w:r w:rsidRPr="0098421C">
        <w:rPr>
          <w:rFonts w:ascii="Times New Roman" w:eastAsia="Calibri" w:hAnsi="Times New Roman" w:cs="Times New Roman"/>
          <w:b/>
        </w:rPr>
        <w:t>II PRIEDAS</w:t>
      </w:r>
    </w:p>
    <w:p w14:paraId="0E9C9DC3" w14:textId="77777777" w:rsidR="0098421C" w:rsidRPr="0098421C" w:rsidRDefault="0098421C" w:rsidP="0098421C">
      <w:pPr>
        <w:widowControl w:val="0"/>
        <w:tabs>
          <w:tab w:val="left" w:pos="567"/>
        </w:tabs>
        <w:spacing w:after="0" w:line="240" w:lineRule="auto"/>
        <w:ind w:left="1701" w:right="1416" w:hanging="567"/>
        <w:rPr>
          <w:rFonts w:ascii="Times New Roman" w:eastAsia="Calibri" w:hAnsi="Times New Roman" w:cs="Times New Roman"/>
        </w:rPr>
      </w:pPr>
    </w:p>
    <w:p w14:paraId="295CF9F6" w14:textId="77777777" w:rsidR="0098421C" w:rsidRPr="0098421C" w:rsidRDefault="0098421C" w:rsidP="0098421C">
      <w:pPr>
        <w:widowControl w:val="0"/>
        <w:tabs>
          <w:tab w:val="left" w:pos="567"/>
        </w:tabs>
        <w:spacing w:after="0" w:line="240" w:lineRule="auto"/>
        <w:jc w:val="center"/>
        <w:rPr>
          <w:rFonts w:ascii="Times New Roman" w:eastAsia="Times New Roman" w:hAnsi="Times New Roman" w:cs="Times New Roman"/>
          <w:i/>
          <w:szCs w:val="20"/>
          <w:lang w:eastAsia="sl-SI"/>
        </w:rPr>
      </w:pPr>
      <w:r w:rsidRPr="0098421C">
        <w:rPr>
          <w:rFonts w:ascii="Times New Roman" w:eastAsia="Calibri" w:hAnsi="Times New Roman" w:cs="Times New Roman"/>
          <w:b/>
        </w:rPr>
        <w:t>REGISTRACIJOS SĄLYGOS</w:t>
      </w:r>
    </w:p>
    <w:p w14:paraId="6EEE2E1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26A9BB1" w14:textId="77777777" w:rsidR="0098421C" w:rsidRPr="0098421C" w:rsidRDefault="0098421C" w:rsidP="0098421C">
      <w:pPr>
        <w:widowControl w:val="0"/>
        <w:tabs>
          <w:tab w:val="left" w:pos="1701"/>
        </w:tabs>
        <w:spacing w:after="0" w:line="240" w:lineRule="auto"/>
        <w:ind w:left="1701" w:right="567" w:hanging="567"/>
        <w:rPr>
          <w:rFonts w:ascii="Times New Roman" w:eastAsia="Times New Roman" w:hAnsi="Times New Roman" w:cs="Times New Roman"/>
          <w:b/>
          <w:szCs w:val="20"/>
          <w:lang w:eastAsia="sl-SI"/>
        </w:rPr>
      </w:pPr>
      <w:r w:rsidRPr="0098421C">
        <w:rPr>
          <w:rFonts w:ascii="Times New Roman" w:eastAsia="Calibri" w:hAnsi="Times New Roman" w:cs="Times New Roman"/>
          <w:b/>
        </w:rPr>
        <w:t>A.</w:t>
      </w:r>
      <w:r w:rsidRPr="0098421C">
        <w:rPr>
          <w:rFonts w:ascii="Times New Roman" w:eastAsia="Calibri" w:hAnsi="Times New Roman" w:cs="Times New Roman"/>
          <w:b/>
        </w:rPr>
        <w:tab/>
        <w:t>GAMINTOJAS (-AI), ATSAKINGAS (-I) UŽ SERIJŲ IŠLEIDIMĄ</w:t>
      </w:r>
    </w:p>
    <w:p w14:paraId="0EE3BAD5" w14:textId="77777777" w:rsidR="0098421C" w:rsidRPr="0098421C" w:rsidRDefault="0098421C" w:rsidP="0098421C">
      <w:pPr>
        <w:widowControl w:val="0"/>
        <w:tabs>
          <w:tab w:val="left" w:pos="1701"/>
        </w:tabs>
        <w:spacing w:after="0" w:line="240" w:lineRule="auto"/>
        <w:ind w:left="567" w:right="567" w:hanging="567"/>
        <w:rPr>
          <w:rFonts w:ascii="Times New Roman" w:eastAsia="Calibri" w:hAnsi="Times New Roman" w:cs="Times New Roman"/>
        </w:rPr>
      </w:pPr>
    </w:p>
    <w:p w14:paraId="51833593" w14:textId="77777777" w:rsidR="0098421C" w:rsidRPr="0098421C" w:rsidRDefault="0098421C" w:rsidP="0098421C">
      <w:pPr>
        <w:widowControl w:val="0"/>
        <w:tabs>
          <w:tab w:val="left" w:pos="1701"/>
        </w:tabs>
        <w:spacing w:after="0" w:line="240" w:lineRule="auto"/>
        <w:ind w:left="1701" w:right="567" w:hanging="567"/>
        <w:rPr>
          <w:rFonts w:ascii="Times New Roman" w:eastAsia="Times New Roman" w:hAnsi="Times New Roman" w:cs="Times New Roman"/>
          <w:b/>
          <w:szCs w:val="20"/>
          <w:lang w:eastAsia="sl-SI"/>
        </w:rPr>
      </w:pPr>
      <w:r w:rsidRPr="0098421C">
        <w:rPr>
          <w:rFonts w:ascii="Times New Roman" w:eastAsia="Calibri" w:hAnsi="Times New Roman" w:cs="Times New Roman"/>
          <w:b/>
        </w:rPr>
        <w:t>B.</w:t>
      </w:r>
      <w:r w:rsidRPr="0098421C">
        <w:rPr>
          <w:rFonts w:ascii="Times New Roman" w:eastAsia="Calibri" w:hAnsi="Times New Roman" w:cs="Times New Roman"/>
          <w:b/>
        </w:rPr>
        <w:tab/>
        <w:t>TIEKIMO IR VARTOJIMO SĄLYGOS AR APRIBOJIMAI</w:t>
      </w:r>
    </w:p>
    <w:p w14:paraId="31AB2B16" w14:textId="77777777" w:rsidR="0098421C" w:rsidRPr="0098421C" w:rsidRDefault="0098421C" w:rsidP="0098421C">
      <w:pPr>
        <w:widowControl w:val="0"/>
        <w:tabs>
          <w:tab w:val="left" w:pos="1701"/>
        </w:tabs>
        <w:spacing w:after="0" w:line="240" w:lineRule="auto"/>
        <w:ind w:left="567" w:right="567" w:hanging="567"/>
        <w:rPr>
          <w:rFonts w:ascii="Times New Roman" w:eastAsia="Calibri" w:hAnsi="Times New Roman" w:cs="Times New Roman"/>
        </w:rPr>
      </w:pPr>
    </w:p>
    <w:p w14:paraId="0EA0A6F0" w14:textId="77777777" w:rsidR="0098421C" w:rsidRPr="0098421C" w:rsidRDefault="0098421C" w:rsidP="0098421C">
      <w:pPr>
        <w:widowControl w:val="0"/>
        <w:tabs>
          <w:tab w:val="left" w:pos="567"/>
        </w:tabs>
        <w:spacing w:after="0" w:line="240" w:lineRule="auto"/>
        <w:ind w:left="567" w:hanging="567"/>
        <w:rPr>
          <w:rFonts w:ascii="Times New Roman" w:eastAsia="Calibri" w:hAnsi="Times New Roman" w:cs="Times New Roman"/>
        </w:rPr>
      </w:pPr>
    </w:p>
    <w:p w14:paraId="443104A7" w14:textId="77777777" w:rsidR="0098421C" w:rsidRPr="0098421C" w:rsidRDefault="0098421C" w:rsidP="0098421C">
      <w:pPr>
        <w:widowControl w:val="0"/>
        <w:tabs>
          <w:tab w:val="left" w:pos="567"/>
        </w:tabs>
        <w:spacing w:after="0" w:line="240" w:lineRule="auto"/>
        <w:ind w:right="-1"/>
        <w:rPr>
          <w:rFonts w:ascii="Times New Roman" w:eastAsia="Calibri" w:hAnsi="Times New Roman" w:cs="Times New Roman"/>
        </w:rPr>
      </w:pPr>
    </w:p>
    <w:p w14:paraId="278C4EBD" w14:textId="77777777" w:rsidR="0098421C" w:rsidRPr="0098421C" w:rsidRDefault="0098421C" w:rsidP="0098421C">
      <w:pPr>
        <w:widowControl w:val="0"/>
        <w:tabs>
          <w:tab w:val="left" w:pos="567"/>
        </w:tabs>
        <w:spacing w:after="0" w:line="240" w:lineRule="auto"/>
        <w:ind w:left="567" w:hanging="567"/>
        <w:rPr>
          <w:rFonts w:ascii="Times New Roman" w:eastAsia="Calibri" w:hAnsi="Times New Roman" w:cs="Times New Roman"/>
          <w:b/>
        </w:rPr>
      </w:pPr>
      <w:r w:rsidRPr="0098421C">
        <w:rPr>
          <w:rFonts w:ascii="Times New Roman" w:eastAsia="Calibri" w:hAnsi="Times New Roman" w:cs="Times New Roman"/>
        </w:rPr>
        <w:br w:type="page"/>
      </w:r>
      <w:r w:rsidRPr="0098421C">
        <w:rPr>
          <w:rFonts w:ascii="Times New Roman" w:eastAsia="Calibri" w:hAnsi="Times New Roman" w:cs="Times New Roman"/>
          <w:b/>
        </w:rPr>
        <w:lastRenderedPageBreak/>
        <w:t>A.</w:t>
      </w:r>
      <w:r w:rsidRPr="0098421C">
        <w:rPr>
          <w:rFonts w:ascii="Times New Roman" w:eastAsia="Calibri" w:hAnsi="Times New Roman" w:cs="Times New Roman"/>
          <w:b/>
        </w:rPr>
        <w:tab/>
        <w:t>GAMINTOJAS (-AI), ATSAKINGAS (-I) UŽ SERIJŲ IŠLEIDIMĄ</w:t>
      </w:r>
    </w:p>
    <w:p w14:paraId="4CB57AD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937075C" w14:textId="77777777" w:rsidR="0098421C" w:rsidRPr="0098421C" w:rsidRDefault="0098421C" w:rsidP="0098421C">
      <w:pPr>
        <w:widowControl w:val="0"/>
        <w:tabs>
          <w:tab w:val="left" w:pos="567"/>
        </w:tabs>
        <w:spacing w:after="0" w:line="240" w:lineRule="auto"/>
        <w:jc w:val="both"/>
        <w:rPr>
          <w:rFonts w:ascii="Times New Roman" w:eastAsia="Times New Roman" w:hAnsi="Times New Roman" w:cs="Times New Roman"/>
          <w:szCs w:val="20"/>
          <w:lang w:eastAsia="sl-SI"/>
        </w:rPr>
      </w:pPr>
      <w:r w:rsidRPr="0098421C">
        <w:rPr>
          <w:rFonts w:ascii="Times New Roman" w:eastAsia="Calibri" w:hAnsi="Times New Roman" w:cs="Times New Roman"/>
          <w:u w:val="single"/>
        </w:rPr>
        <w:t>Gamintojo (-ų), atsakingo (-ų) už serijų išleidimą, pavadinimas (-ai) ir adresas (-ai)</w:t>
      </w:r>
    </w:p>
    <w:p w14:paraId="7F22528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2C4D36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KRKA, d. d., Novo mesto</w:t>
      </w:r>
    </w:p>
    <w:p w14:paraId="33EF89B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Šmarješka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cesta</w:t>
      </w:r>
      <w:proofErr w:type="spellEnd"/>
      <w:r w:rsidRPr="0098421C">
        <w:rPr>
          <w:rFonts w:ascii="Times New Roman" w:eastAsia="Calibri" w:hAnsi="Times New Roman" w:cs="Times New Roman"/>
        </w:rPr>
        <w:t xml:space="preserve"> 6</w:t>
      </w:r>
    </w:p>
    <w:p w14:paraId="0782DCC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8501 Novo mesto</w:t>
      </w:r>
    </w:p>
    <w:p w14:paraId="425D0AC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Slovėnija</w:t>
      </w:r>
    </w:p>
    <w:p w14:paraId="06731C2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90BF64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arba</w:t>
      </w:r>
    </w:p>
    <w:p w14:paraId="2AF41A8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1A95B0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TAD </w:t>
      </w:r>
      <w:proofErr w:type="spellStart"/>
      <w:r w:rsidRPr="0098421C">
        <w:rPr>
          <w:rFonts w:ascii="Times New Roman" w:eastAsia="Calibri" w:hAnsi="Times New Roman" w:cs="Times New Roman"/>
        </w:rPr>
        <w:t>Pharma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GmbH</w:t>
      </w:r>
      <w:proofErr w:type="spellEnd"/>
    </w:p>
    <w:p w14:paraId="0915A35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Heinz-Lohmann-Straße</w:t>
      </w:r>
      <w:proofErr w:type="spellEnd"/>
      <w:r w:rsidRPr="0098421C">
        <w:rPr>
          <w:rFonts w:ascii="Times New Roman" w:eastAsia="Calibri" w:hAnsi="Times New Roman" w:cs="Times New Roman"/>
        </w:rPr>
        <w:t xml:space="preserve"> 5</w:t>
      </w:r>
    </w:p>
    <w:p w14:paraId="1E27EFE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27472 </w:t>
      </w:r>
      <w:proofErr w:type="spellStart"/>
      <w:r w:rsidRPr="0098421C">
        <w:rPr>
          <w:rFonts w:ascii="Times New Roman" w:eastAsia="Calibri" w:hAnsi="Times New Roman" w:cs="Times New Roman"/>
        </w:rPr>
        <w:t>Cuxhaven</w:t>
      </w:r>
      <w:proofErr w:type="spellEnd"/>
    </w:p>
    <w:p w14:paraId="7D2AA28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Vokietija</w:t>
      </w:r>
    </w:p>
    <w:p w14:paraId="67AA887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442DCBC" w14:textId="77777777" w:rsidR="0098421C" w:rsidRPr="0098421C" w:rsidRDefault="0098421C" w:rsidP="0098421C">
      <w:pPr>
        <w:widowControl w:val="0"/>
        <w:tabs>
          <w:tab w:val="left" w:pos="567"/>
        </w:tabs>
        <w:spacing w:after="0" w:line="240" w:lineRule="auto"/>
        <w:jc w:val="both"/>
        <w:rPr>
          <w:rFonts w:ascii="Times New Roman" w:eastAsia="Times New Roman" w:hAnsi="Times New Roman" w:cs="Times New Roman"/>
          <w:szCs w:val="20"/>
          <w:lang w:eastAsia="sl-SI"/>
        </w:rPr>
      </w:pPr>
      <w:r w:rsidRPr="0098421C">
        <w:rPr>
          <w:rFonts w:ascii="Times New Roman" w:eastAsia="Calibri" w:hAnsi="Times New Roman" w:cs="Times New Roman"/>
        </w:rPr>
        <w:t>Su pakuote pateikiamame lapelyje nurodomas gamintojo, atsakingo už konkrečios serijos išleidimą, pavadinimas ir adresas.</w:t>
      </w:r>
    </w:p>
    <w:p w14:paraId="641ACA0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2C61F9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5B635DA" w14:textId="77777777" w:rsidR="0098421C" w:rsidRPr="0098421C" w:rsidRDefault="0098421C" w:rsidP="0098421C">
      <w:pPr>
        <w:widowControl w:val="0"/>
        <w:tabs>
          <w:tab w:val="left" w:pos="567"/>
        </w:tabs>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b/>
        </w:rPr>
        <w:t>B.</w:t>
      </w:r>
      <w:r w:rsidRPr="0098421C">
        <w:rPr>
          <w:rFonts w:ascii="Times New Roman" w:eastAsia="Calibri" w:hAnsi="Times New Roman" w:cs="Times New Roman"/>
          <w:b/>
        </w:rPr>
        <w:tab/>
        <w:t>TIEKIMO IR VARTOJIMO SĄLYGOS AR APRIBOJIMAI</w:t>
      </w:r>
    </w:p>
    <w:p w14:paraId="2A3CB1F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583BB99"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Receptinis vaistinis preparatas.</w:t>
      </w:r>
    </w:p>
    <w:p w14:paraId="59C0D43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59B2B8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CE10407" w14:textId="77777777" w:rsidR="0098421C" w:rsidRPr="0098421C" w:rsidRDefault="0098421C" w:rsidP="0098421C">
      <w:pPr>
        <w:widowControl w:val="0"/>
        <w:tabs>
          <w:tab w:val="left" w:pos="4962"/>
        </w:tabs>
        <w:spacing w:after="0" w:line="240" w:lineRule="auto"/>
        <w:rPr>
          <w:rFonts w:ascii="Times New Roman" w:eastAsia="Calibri" w:hAnsi="Times New Roman" w:cs="Times New Roman"/>
          <w:color w:val="000000"/>
        </w:rPr>
      </w:pPr>
      <w:r w:rsidRPr="0098421C">
        <w:rPr>
          <w:rFonts w:ascii="Times New Roman" w:eastAsia="Calibri" w:hAnsi="Times New Roman" w:cs="Times New Roman"/>
          <w:b/>
        </w:rPr>
        <w:br w:type="page"/>
      </w:r>
    </w:p>
    <w:p w14:paraId="1F64464E" w14:textId="77777777" w:rsidR="0098421C" w:rsidRPr="0098421C" w:rsidRDefault="0098421C" w:rsidP="0098421C">
      <w:pPr>
        <w:widowControl w:val="0"/>
        <w:tabs>
          <w:tab w:val="left" w:pos="567"/>
        </w:tabs>
        <w:spacing w:after="0" w:line="240" w:lineRule="auto"/>
        <w:ind w:right="566"/>
        <w:rPr>
          <w:rFonts w:ascii="Times New Roman" w:eastAsia="Calibri" w:hAnsi="Times New Roman" w:cs="Times New Roman"/>
        </w:rPr>
      </w:pPr>
    </w:p>
    <w:p w14:paraId="64E9D5E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9C1031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CA1992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E7E0FD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5318EE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943324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1ED37F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4880A8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2084E5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3B2E22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09BF8D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AA65327"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9D0F37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018A5C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C9B6CD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1ABA03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02E40A9"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197375B4"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7D7739DA"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61F35AA0"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4FE8A4D5"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2B08711F"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b/>
        </w:rPr>
      </w:pPr>
    </w:p>
    <w:p w14:paraId="7DE881C2" w14:textId="77777777" w:rsidR="0098421C" w:rsidRPr="0098421C" w:rsidRDefault="0098421C" w:rsidP="0098421C">
      <w:pPr>
        <w:widowControl w:val="0"/>
        <w:tabs>
          <w:tab w:val="left" w:pos="567"/>
        </w:tabs>
        <w:spacing w:after="0" w:line="240" w:lineRule="auto"/>
        <w:jc w:val="center"/>
        <w:outlineLvl w:val="1"/>
        <w:rPr>
          <w:rFonts w:ascii="Times New Roman" w:eastAsia="Times New Roman" w:hAnsi="Times New Roman" w:cs="Times New Roman"/>
          <w:b/>
          <w:szCs w:val="20"/>
          <w:lang w:eastAsia="sl-SI"/>
        </w:rPr>
      </w:pPr>
      <w:r w:rsidRPr="0098421C">
        <w:rPr>
          <w:rFonts w:ascii="Times New Roman" w:eastAsia="Calibri" w:hAnsi="Times New Roman" w:cs="Times New Roman"/>
          <w:b/>
        </w:rPr>
        <w:t>III PRIEDAS</w:t>
      </w:r>
    </w:p>
    <w:p w14:paraId="5BC6E4F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84AAA60" w14:textId="77777777" w:rsidR="0098421C" w:rsidRPr="0098421C" w:rsidRDefault="0098421C" w:rsidP="0098421C">
      <w:pPr>
        <w:widowControl w:val="0"/>
        <w:tabs>
          <w:tab w:val="left" w:pos="567"/>
        </w:tabs>
        <w:spacing w:after="0" w:line="240" w:lineRule="auto"/>
        <w:jc w:val="center"/>
        <w:outlineLvl w:val="1"/>
        <w:rPr>
          <w:rFonts w:ascii="Times New Roman" w:eastAsia="Times New Roman" w:hAnsi="Times New Roman" w:cs="Times New Roman"/>
          <w:b/>
          <w:szCs w:val="20"/>
          <w:lang w:eastAsia="sl-SI"/>
        </w:rPr>
      </w:pPr>
      <w:r w:rsidRPr="0098421C">
        <w:rPr>
          <w:rFonts w:ascii="Times New Roman" w:eastAsia="Calibri" w:hAnsi="Times New Roman" w:cs="Times New Roman"/>
          <w:b/>
        </w:rPr>
        <w:t>ŽENKLINIMAS IR PAKUOTĖS LAPELIS</w:t>
      </w:r>
    </w:p>
    <w:p w14:paraId="63770C2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br w:type="page"/>
      </w:r>
    </w:p>
    <w:p w14:paraId="69190D27"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11A6FB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E3D154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8651A8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9B8AAF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C8325A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E48A82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466A46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0BDAF8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8048D8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1B6AE6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84D023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D5A507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CCED62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5FB657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870A6C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4BBEA2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811BDC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BAAEB5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71427B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B44D56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ABC7BA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BE1AE5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BE9D0D7" w14:textId="77777777" w:rsidR="0098421C" w:rsidRPr="0098421C" w:rsidRDefault="0098421C" w:rsidP="0098421C">
      <w:pPr>
        <w:widowControl w:val="0"/>
        <w:tabs>
          <w:tab w:val="left" w:pos="567"/>
        </w:tabs>
        <w:spacing w:after="0" w:line="240" w:lineRule="auto"/>
        <w:jc w:val="center"/>
        <w:outlineLvl w:val="1"/>
        <w:rPr>
          <w:rFonts w:ascii="Times New Roman" w:eastAsia="Times New Roman" w:hAnsi="Times New Roman" w:cs="Times New Roman"/>
          <w:b/>
          <w:szCs w:val="20"/>
          <w:lang w:eastAsia="sl-SI"/>
        </w:rPr>
      </w:pPr>
      <w:r w:rsidRPr="0098421C">
        <w:rPr>
          <w:rFonts w:ascii="Times New Roman" w:eastAsia="Calibri" w:hAnsi="Times New Roman" w:cs="Times New Roman"/>
          <w:b/>
        </w:rPr>
        <w:t>A. ŽENKLINIMAS</w:t>
      </w:r>
    </w:p>
    <w:p w14:paraId="43FD9967"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br w:type="page"/>
      </w:r>
    </w:p>
    <w:p w14:paraId="72F2E154"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0"/>
          <w:lang w:eastAsia="sl-SI"/>
        </w:rPr>
      </w:pPr>
      <w:r w:rsidRPr="0098421C">
        <w:rPr>
          <w:rFonts w:ascii="Times New Roman" w:eastAsia="Calibri" w:hAnsi="Times New Roman" w:cs="Times New Roman"/>
          <w:b/>
        </w:rPr>
        <w:lastRenderedPageBreak/>
        <w:t>INFORMACIJA ANT IŠORINĖS PAKUOTĖS</w:t>
      </w:r>
    </w:p>
    <w:p w14:paraId="6ABB3658"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2B20BE4A"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0"/>
          <w:lang w:eastAsia="sl-SI"/>
        </w:rPr>
      </w:pPr>
      <w:r w:rsidRPr="0098421C">
        <w:rPr>
          <w:rFonts w:ascii="Times New Roman" w:eastAsia="Calibri" w:hAnsi="Times New Roman" w:cs="Times New Roman"/>
          <w:b/>
        </w:rPr>
        <w:t>LIZDINIŲ PLOKŠTELIŲ DĖŽUTĖ</w:t>
      </w:r>
    </w:p>
    <w:p w14:paraId="2230DB1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751389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1F5377A"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1.</w:t>
      </w:r>
      <w:r w:rsidRPr="0098421C">
        <w:rPr>
          <w:rFonts w:ascii="Times New Roman" w:eastAsia="Calibri" w:hAnsi="Times New Roman" w:cs="Times New Roman"/>
          <w:b/>
        </w:rPr>
        <w:tab/>
      </w:r>
      <w:r w:rsidRPr="0098421C">
        <w:rPr>
          <w:rFonts w:ascii="Times New Roman" w:eastAsia="Calibri" w:hAnsi="Times New Roman" w:cs="Times New Roman"/>
          <w:b/>
          <w:caps/>
        </w:rPr>
        <w:t>VAISTINIO</w:t>
      </w:r>
      <w:r w:rsidRPr="0098421C">
        <w:rPr>
          <w:rFonts w:ascii="Times New Roman" w:eastAsia="Calibri" w:hAnsi="Times New Roman" w:cs="Times New Roman"/>
          <w:b/>
        </w:rPr>
        <w:t xml:space="preserve"> PREPARATO PAVADINIMAS</w:t>
      </w:r>
    </w:p>
    <w:p w14:paraId="075DFA6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B5BBB9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1 mg tabletės</w:t>
      </w:r>
    </w:p>
    <w:p w14:paraId="4937C9CC" w14:textId="7CF0A6C6" w:rsidR="0098421C" w:rsidRPr="0098421C" w:rsidRDefault="00A83FB6"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Calibri" w:hAnsi="Times New Roman" w:cs="Times New Roman"/>
        </w:rPr>
        <w:t>r</w:t>
      </w:r>
      <w:r w:rsidR="0098421C" w:rsidRPr="0098421C">
        <w:rPr>
          <w:rFonts w:ascii="Times New Roman" w:eastAsia="Calibri" w:hAnsi="Times New Roman" w:cs="Times New Roman"/>
        </w:rPr>
        <w:t>azagilinas</w:t>
      </w:r>
      <w:proofErr w:type="spellEnd"/>
    </w:p>
    <w:p w14:paraId="7C45775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FFF40F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E6BCB73"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2.</w:t>
      </w:r>
      <w:r w:rsidRPr="0098421C">
        <w:rPr>
          <w:rFonts w:ascii="Times New Roman" w:eastAsia="Calibri" w:hAnsi="Times New Roman" w:cs="Times New Roman"/>
          <w:b/>
        </w:rPr>
        <w:tab/>
        <w:t>VEIKLIOJI (-IOS) MEDŽIAGA (-OS) IR JOS (-Ų) KIEKIS (-IAI)</w:t>
      </w:r>
    </w:p>
    <w:p w14:paraId="1868C97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705365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Kiekvienoje tabletėje yra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hemitartrato</w:t>
      </w:r>
      <w:proofErr w:type="spellEnd"/>
      <w:r w:rsidRPr="0098421C">
        <w:rPr>
          <w:rFonts w:ascii="Times New Roman" w:eastAsia="Calibri" w:hAnsi="Times New Roman" w:cs="Times New Roman"/>
        </w:rPr>
        <w:t xml:space="preserve"> pavidalu).</w:t>
      </w:r>
    </w:p>
    <w:p w14:paraId="6E02813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124247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2981BCA"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3.</w:t>
      </w:r>
      <w:r w:rsidRPr="0098421C">
        <w:rPr>
          <w:rFonts w:ascii="Times New Roman" w:eastAsia="Calibri" w:hAnsi="Times New Roman" w:cs="Times New Roman"/>
          <w:b/>
        </w:rPr>
        <w:tab/>
        <w:t>PAGALBINIŲ MEDŽIAGŲ SĄRAŠAS</w:t>
      </w:r>
    </w:p>
    <w:p w14:paraId="706EC22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41B9E6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2997512"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4.</w:t>
      </w:r>
      <w:r w:rsidRPr="0098421C">
        <w:rPr>
          <w:rFonts w:ascii="Times New Roman" w:eastAsia="Calibri" w:hAnsi="Times New Roman" w:cs="Times New Roman"/>
          <w:b/>
        </w:rPr>
        <w:tab/>
        <w:t>FARMACINĖ FORMA IR KIEKIS PAKUOTĖJE</w:t>
      </w:r>
    </w:p>
    <w:p w14:paraId="242CF33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B7BE10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highlight w:val="lightGray"/>
        </w:rPr>
        <w:t>Tabletė</w:t>
      </w:r>
    </w:p>
    <w:p w14:paraId="0A754F3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16BEFB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10 tablečių</w:t>
      </w:r>
    </w:p>
    <w:p w14:paraId="34D8A61C"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highlight w:val="lightGray"/>
          <w:lang w:eastAsia="sl-SI"/>
        </w:rPr>
      </w:pPr>
      <w:r w:rsidRPr="0098421C">
        <w:rPr>
          <w:rFonts w:ascii="Times New Roman" w:eastAsia="Calibri" w:hAnsi="Times New Roman" w:cs="Times New Roman"/>
          <w:highlight w:val="lightGray"/>
        </w:rPr>
        <w:t>14 tablečių</w:t>
      </w:r>
    </w:p>
    <w:p w14:paraId="76695D7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highlight w:val="lightGray"/>
          <w:lang w:eastAsia="sl-SI"/>
        </w:rPr>
      </w:pPr>
      <w:r w:rsidRPr="0098421C">
        <w:rPr>
          <w:rFonts w:ascii="Times New Roman" w:eastAsia="Calibri" w:hAnsi="Times New Roman" w:cs="Times New Roman"/>
          <w:highlight w:val="lightGray"/>
        </w:rPr>
        <w:t>28 tabletės</w:t>
      </w:r>
    </w:p>
    <w:p w14:paraId="433330D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highlight w:val="lightGray"/>
          <w:lang w:eastAsia="sl-SI"/>
        </w:rPr>
      </w:pPr>
      <w:r w:rsidRPr="0098421C">
        <w:rPr>
          <w:rFonts w:ascii="Times New Roman" w:eastAsia="Calibri" w:hAnsi="Times New Roman" w:cs="Times New Roman"/>
          <w:highlight w:val="lightGray"/>
        </w:rPr>
        <w:t>30 tablečių</w:t>
      </w:r>
    </w:p>
    <w:p w14:paraId="1DE47734"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highlight w:val="lightGray"/>
          <w:lang w:eastAsia="sl-SI"/>
        </w:rPr>
      </w:pPr>
      <w:r w:rsidRPr="0098421C">
        <w:rPr>
          <w:rFonts w:ascii="Times New Roman" w:eastAsia="Calibri" w:hAnsi="Times New Roman" w:cs="Times New Roman"/>
          <w:highlight w:val="lightGray"/>
        </w:rPr>
        <w:t>56 tabletės</w:t>
      </w:r>
    </w:p>
    <w:p w14:paraId="60BDBEFC"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highlight w:val="lightGray"/>
          <w:lang w:eastAsia="sl-SI"/>
        </w:rPr>
      </w:pPr>
      <w:r w:rsidRPr="0098421C">
        <w:rPr>
          <w:rFonts w:ascii="Times New Roman" w:eastAsia="Calibri" w:hAnsi="Times New Roman" w:cs="Times New Roman"/>
          <w:highlight w:val="lightGray"/>
        </w:rPr>
        <w:t>60 tablečių</w:t>
      </w:r>
    </w:p>
    <w:p w14:paraId="6A54B31E"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highlight w:val="lightGray"/>
          <w:lang w:eastAsia="sl-SI"/>
        </w:rPr>
      </w:pPr>
      <w:r w:rsidRPr="0098421C">
        <w:rPr>
          <w:rFonts w:ascii="Times New Roman" w:eastAsia="Calibri" w:hAnsi="Times New Roman" w:cs="Times New Roman"/>
          <w:highlight w:val="lightGray"/>
        </w:rPr>
        <w:t>84 tabletės</w:t>
      </w:r>
    </w:p>
    <w:p w14:paraId="4E68837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highlight w:val="lightGray"/>
        </w:rPr>
        <w:t>90 tablečių</w:t>
      </w:r>
    </w:p>
    <w:p w14:paraId="1A88C9A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CAC8F1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2FB3303"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5.</w:t>
      </w:r>
      <w:r w:rsidRPr="0098421C">
        <w:rPr>
          <w:rFonts w:ascii="Times New Roman" w:eastAsia="Calibri" w:hAnsi="Times New Roman" w:cs="Times New Roman"/>
          <w:b/>
        </w:rPr>
        <w:tab/>
        <w:t>VARTOJIMO METODAS IR BŪDAS (-AI)</w:t>
      </w:r>
    </w:p>
    <w:p w14:paraId="09E0CE0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04C0D5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Prieš vartojimą perskaitykite pakuotės lapelį.</w:t>
      </w:r>
    </w:p>
    <w:p w14:paraId="50A8FB61"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Vartoti per burną.</w:t>
      </w:r>
    </w:p>
    <w:p w14:paraId="7DC08F3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F439FD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0584ABB"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6.</w:t>
      </w:r>
      <w:r w:rsidRPr="0098421C">
        <w:rPr>
          <w:rFonts w:ascii="Times New Roman" w:eastAsia="Calibri" w:hAnsi="Times New Roman" w:cs="Times New Roman"/>
          <w:b/>
        </w:rPr>
        <w:tab/>
        <w:t>SPECIALUS ĮSPĖJIMAS, KAD VAISTINĮ PREPARATĄ BŪTINA LAIKYTI VAIKAMS NEPASTEBIMOJE IR NEPASIEKIAMOJE VIETOJE</w:t>
      </w:r>
    </w:p>
    <w:p w14:paraId="1637CE4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5F1A50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Laikyti vaikams nepastebimoje ir nepasiekiamoje vietoje.</w:t>
      </w:r>
    </w:p>
    <w:p w14:paraId="5253F31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9A1065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17CA9F8"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7.</w:t>
      </w:r>
      <w:r w:rsidRPr="0098421C">
        <w:rPr>
          <w:rFonts w:ascii="Times New Roman" w:eastAsia="Calibri" w:hAnsi="Times New Roman" w:cs="Times New Roman"/>
          <w:b/>
        </w:rPr>
        <w:tab/>
        <w:t>KITAS (-I) SPECIALUS (-ŪS) ĮSPĖJIMAS (-AI) (JEI REIKIA)</w:t>
      </w:r>
    </w:p>
    <w:p w14:paraId="169166D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322EE1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E15CE96"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8.</w:t>
      </w:r>
      <w:r w:rsidRPr="0098421C">
        <w:rPr>
          <w:rFonts w:ascii="Times New Roman" w:eastAsia="Calibri" w:hAnsi="Times New Roman" w:cs="Times New Roman"/>
          <w:b/>
        </w:rPr>
        <w:tab/>
        <w:t>TINKAMUMO LAIKAS</w:t>
      </w:r>
    </w:p>
    <w:p w14:paraId="35A33A97"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20B947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t>EXP mm/MMMM</w:t>
      </w:r>
    </w:p>
    <w:p w14:paraId="214C4CE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highlight w:val="lightGray"/>
        </w:rPr>
        <w:t>Tinka iki mm/MMMM</w:t>
      </w:r>
    </w:p>
    <w:p w14:paraId="072E734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C08A02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1F54866"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9.</w:t>
      </w:r>
      <w:r w:rsidRPr="0098421C">
        <w:rPr>
          <w:rFonts w:ascii="Times New Roman" w:eastAsia="Calibri" w:hAnsi="Times New Roman" w:cs="Times New Roman"/>
          <w:b/>
        </w:rPr>
        <w:tab/>
        <w:t>SPECIALIOS LAIKYMO SĄLYGOS</w:t>
      </w:r>
    </w:p>
    <w:p w14:paraId="09E71C11"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22C75B2" w14:textId="6C47C0FC"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Laikyti ne aukštesnėje kaip 30</w:t>
      </w:r>
      <w:r w:rsidR="00603212">
        <w:rPr>
          <w:rFonts w:ascii="Times New Roman" w:eastAsia="Calibri" w:hAnsi="Times New Roman" w:cs="Times New Roman"/>
        </w:rPr>
        <w:t> </w:t>
      </w:r>
      <w:r w:rsidR="00603212" w:rsidRPr="0075348B">
        <w:rPr>
          <w:lang w:val="en-GB"/>
        </w:rPr>
        <w:sym w:font="Symbol" w:char="F0B0"/>
      </w:r>
      <w:r w:rsidR="00603212" w:rsidRPr="0075348B">
        <w:rPr>
          <w:lang w:val="en-GB"/>
        </w:rPr>
        <w:t>C</w:t>
      </w:r>
      <w:r w:rsidRPr="0098421C">
        <w:rPr>
          <w:rFonts w:ascii="Times New Roman" w:eastAsia="Calibri" w:hAnsi="Times New Roman" w:cs="Times New Roman"/>
        </w:rPr>
        <w:t xml:space="preserve"> temperatūroje.</w:t>
      </w:r>
    </w:p>
    <w:p w14:paraId="7EABE602" w14:textId="373B0778" w:rsidR="0098421C" w:rsidRPr="0098421C" w:rsidRDefault="0098421C" w:rsidP="0098421C">
      <w:pPr>
        <w:widowControl w:val="0"/>
        <w:spacing w:after="0" w:line="240" w:lineRule="auto"/>
        <w:rPr>
          <w:rFonts w:ascii="Times New Roman" w:eastAsia="Times New Roman" w:hAnsi="Times New Roman" w:cs="Times New Roman"/>
          <w:color w:val="0D0D0D"/>
          <w:szCs w:val="20"/>
          <w:lang w:eastAsia="sl-SI"/>
        </w:rPr>
      </w:pPr>
      <w:r w:rsidRPr="0098421C">
        <w:rPr>
          <w:rFonts w:ascii="Times New Roman" w:eastAsia="Calibri" w:hAnsi="Times New Roman" w:cs="Times New Roman"/>
          <w:color w:val="0D0D0D"/>
        </w:rPr>
        <w:t xml:space="preserve">Laikyti gamintojo lizdinėje plokštelėje, kad </w:t>
      </w:r>
      <w:r w:rsidR="008A0FEA">
        <w:rPr>
          <w:rFonts w:ascii="Times New Roman" w:eastAsia="Calibri" w:hAnsi="Times New Roman" w:cs="Times New Roman"/>
          <w:color w:val="0D0D0D"/>
        </w:rPr>
        <w:t>vaistas</w:t>
      </w:r>
      <w:r w:rsidR="008A0FEA" w:rsidRPr="0098421C">
        <w:rPr>
          <w:rFonts w:ascii="Times New Roman" w:eastAsia="Calibri" w:hAnsi="Times New Roman" w:cs="Times New Roman"/>
          <w:color w:val="0D0D0D"/>
        </w:rPr>
        <w:t xml:space="preserve"> </w:t>
      </w:r>
      <w:r w:rsidRPr="0098421C">
        <w:rPr>
          <w:rFonts w:ascii="Times New Roman" w:eastAsia="Calibri" w:hAnsi="Times New Roman" w:cs="Times New Roman"/>
          <w:color w:val="0D0D0D"/>
        </w:rPr>
        <w:t>būtų apsaugotas nuo drėgmės.</w:t>
      </w:r>
    </w:p>
    <w:p w14:paraId="23A3CB5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DBCE00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1EB96C8"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10.</w:t>
      </w:r>
      <w:r w:rsidRPr="0098421C">
        <w:rPr>
          <w:rFonts w:ascii="Times New Roman" w:eastAsia="Calibri" w:hAnsi="Times New Roman" w:cs="Times New Roman"/>
          <w:b/>
        </w:rPr>
        <w:tab/>
        <w:t>SPECIALIOS ATSARGUMO PRIEMONĖS DĖL NESUVARTOTO VAISTINIO PREPARATO AR JO ATLIEKŲ TVARKYMO (JEI REIKIA)</w:t>
      </w:r>
    </w:p>
    <w:p w14:paraId="3604448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CC4FE80"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C645516"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11.</w:t>
      </w:r>
      <w:r w:rsidRPr="0098421C">
        <w:rPr>
          <w:rFonts w:ascii="Times New Roman" w:eastAsia="Calibri" w:hAnsi="Times New Roman" w:cs="Times New Roman"/>
          <w:b/>
        </w:rPr>
        <w:tab/>
      </w:r>
      <w:r w:rsidRPr="0098421C">
        <w:rPr>
          <w:rFonts w:ascii="Times New Roman" w:eastAsia="Calibri" w:hAnsi="Times New Roman" w:cs="Times New Roman"/>
          <w:b/>
          <w:caps/>
        </w:rPr>
        <w:t>REGISTRUOTOJO PAVADINIMAS IR ADRESAS</w:t>
      </w:r>
    </w:p>
    <w:p w14:paraId="0020E5A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9168459"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KRKA, d. d., Novo mesto</w:t>
      </w:r>
    </w:p>
    <w:p w14:paraId="3FDFED8D"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Šmarješka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cesta</w:t>
      </w:r>
      <w:proofErr w:type="spellEnd"/>
      <w:r w:rsidRPr="0098421C">
        <w:rPr>
          <w:rFonts w:ascii="Times New Roman" w:eastAsia="Calibri" w:hAnsi="Times New Roman" w:cs="Times New Roman"/>
        </w:rPr>
        <w:t xml:space="preserve"> 6</w:t>
      </w:r>
    </w:p>
    <w:p w14:paraId="0CA90A51"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8501 Novo mesto</w:t>
      </w:r>
    </w:p>
    <w:p w14:paraId="4BFD7049"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Slovėnija</w:t>
      </w:r>
    </w:p>
    <w:p w14:paraId="54C97676"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FD273D1"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7B208CB"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12.</w:t>
      </w:r>
      <w:r w:rsidRPr="0098421C">
        <w:rPr>
          <w:rFonts w:ascii="Times New Roman" w:eastAsia="Calibri" w:hAnsi="Times New Roman" w:cs="Times New Roman"/>
          <w:b/>
        </w:rPr>
        <w:tab/>
        <w:t>REGISTRACIJOS PAŽYMĖJIMO NUMERIS (-IAI)</w:t>
      </w:r>
    </w:p>
    <w:p w14:paraId="640834DA"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C25744D" w14:textId="77777777" w:rsidR="002C6674" w:rsidRPr="002C6674" w:rsidRDefault="002C6674" w:rsidP="002C6674">
      <w:pPr>
        <w:widowControl w:val="0"/>
        <w:tabs>
          <w:tab w:val="left" w:pos="567"/>
        </w:tabs>
        <w:spacing w:after="0" w:line="240" w:lineRule="auto"/>
        <w:rPr>
          <w:rFonts w:ascii="Times New Roman" w:eastAsia="Calibri" w:hAnsi="Times New Roman" w:cs="Times New Roman"/>
          <w:highlight w:val="lightGray"/>
        </w:rPr>
      </w:pPr>
      <w:r w:rsidRPr="005B28D9">
        <w:rPr>
          <w:rFonts w:ascii="Times New Roman" w:eastAsia="Calibri" w:hAnsi="Times New Roman" w:cs="Times New Roman"/>
        </w:rPr>
        <w:t xml:space="preserve">LT/1/15/3809/001 </w:t>
      </w:r>
      <w:r w:rsidRPr="002C6674">
        <w:rPr>
          <w:rFonts w:ascii="Times New Roman" w:eastAsia="Calibri" w:hAnsi="Times New Roman" w:cs="Times New Roman"/>
          <w:highlight w:val="lightGray"/>
        </w:rPr>
        <w:t>– N10</w:t>
      </w:r>
    </w:p>
    <w:p w14:paraId="23EB9839" w14:textId="77777777" w:rsidR="002C6674" w:rsidRPr="002C6674" w:rsidRDefault="002C6674" w:rsidP="002C6674">
      <w:pPr>
        <w:widowControl w:val="0"/>
        <w:tabs>
          <w:tab w:val="left" w:pos="567"/>
        </w:tabs>
        <w:spacing w:after="0" w:line="240" w:lineRule="auto"/>
        <w:rPr>
          <w:rFonts w:ascii="Times New Roman" w:eastAsia="Calibri" w:hAnsi="Times New Roman" w:cs="Times New Roman"/>
          <w:highlight w:val="lightGray"/>
        </w:rPr>
      </w:pPr>
      <w:r w:rsidRPr="002C6674">
        <w:rPr>
          <w:rFonts w:ascii="Times New Roman" w:eastAsia="Calibri" w:hAnsi="Times New Roman" w:cs="Times New Roman"/>
          <w:highlight w:val="lightGray"/>
        </w:rPr>
        <w:t>LT/1/15/3809/002 – N14</w:t>
      </w:r>
    </w:p>
    <w:p w14:paraId="203B8BEA" w14:textId="77777777" w:rsidR="002C6674" w:rsidRPr="002C6674" w:rsidRDefault="002C6674" w:rsidP="002C6674">
      <w:pPr>
        <w:widowControl w:val="0"/>
        <w:tabs>
          <w:tab w:val="left" w:pos="567"/>
        </w:tabs>
        <w:spacing w:after="0" w:line="240" w:lineRule="auto"/>
        <w:rPr>
          <w:rFonts w:ascii="Times New Roman" w:eastAsia="Calibri" w:hAnsi="Times New Roman" w:cs="Times New Roman"/>
          <w:highlight w:val="lightGray"/>
        </w:rPr>
      </w:pPr>
      <w:r w:rsidRPr="002C6674">
        <w:rPr>
          <w:rFonts w:ascii="Times New Roman" w:eastAsia="Calibri" w:hAnsi="Times New Roman" w:cs="Times New Roman"/>
          <w:highlight w:val="lightGray"/>
        </w:rPr>
        <w:t>LT/1/15/3809/003 – N28</w:t>
      </w:r>
    </w:p>
    <w:p w14:paraId="2773553E" w14:textId="77777777" w:rsidR="002C6674" w:rsidRPr="002C6674" w:rsidRDefault="002C6674" w:rsidP="002C6674">
      <w:pPr>
        <w:widowControl w:val="0"/>
        <w:tabs>
          <w:tab w:val="left" w:pos="567"/>
        </w:tabs>
        <w:spacing w:after="0" w:line="240" w:lineRule="auto"/>
        <w:rPr>
          <w:rFonts w:ascii="Times New Roman" w:eastAsia="Calibri" w:hAnsi="Times New Roman" w:cs="Times New Roman"/>
          <w:highlight w:val="lightGray"/>
        </w:rPr>
      </w:pPr>
      <w:r w:rsidRPr="002C6674">
        <w:rPr>
          <w:rFonts w:ascii="Times New Roman" w:eastAsia="Calibri" w:hAnsi="Times New Roman" w:cs="Times New Roman"/>
          <w:highlight w:val="lightGray"/>
        </w:rPr>
        <w:t>LT/1/15/3809/004 – N30</w:t>
      </w:r>
    </w:p>
    <w:p w14:paraId="0E99FF12" w14:textId="77777777" w:rsidR="002C6674" w:rsidRPr="002C6674" w:rsidRDefault="002C6674" w:rsidP="002C6674">
      <w:pPr>
        <w:widowControl w:val="0"/>
        <w:tabs>
          <w:tab w:val="left" w:pos="567"/>
        </w:tabs>
        <w:spacing w:after="0" w:line="240" w:lineRule="auto"/>
        <w:rPr>
          <w:rFonts w:ascii="Times New Roman" w:eastAsia="Calibri" w:hAnsi="Times New Roman" w:cs="Times New Roman"/>
          <w:highlight w:val="lightGray"/>
        </w:rPr>
      </w:pPr>
      <w:r w:rsidRPr="002C6674">
        <w:rPr>
          <w:rFonts w:ascii="Times New Roman" w:eastAsia="Calibri" w:hAnsi="Times New Roman" w:cs="Times New Roman"/>
          <w:highlight w:val="lightGray"/>
        </w:rPr>
        <w:t>LT/1/15/3809/005 – N56</w:t>
      </w:r>
    </w:p>
    <w:p w14:paraId="44DB1D52" w14:textId="77777777" w:rsidR="002C6674" w:rsidRPr="002C6674" w:rsidRDefault="002C6674" w:rsidP="002C6674">
      <w:pPr>
        <w:widowControl w:val="0"/>
        <w:tabs>
          <w:tab w:val="left" w:pos="567"/>
        </w:tabs>
        <w:spacing w:after="0" w:line="240" w:lineRule="auto"/>
        <w:rPr>
          <w:rFonts w:ascii="Times New Roman" w:eastAsia="Calibri" w:hAnsi="Times New Roman" w:cs="Times New Roman"/>
          <w:highlight w:val="lightGray"/>
        </w:rPr>
      </w:pPr>
      <w:r w:rsidRPr="002C6674">
        <w:rPr>
          <w:rFonts w:ascii="Times New Roman" w:eastAsia="Calibri" w:hAnsi="Times New Roman" w:cs="Times New Roman"/>
          <w:highlight w:val="lightGray"/>
        </w:rPr>
        <w:t>LT/1/15/3809/006 – N60</w:t>
      </w:r>
    </w:p>
    <w:p w14:paraId="2500AD14" w14:textId="77777777" w:rsidR="002C6674" w:rsidRPr="002C6674" w:rsidRDefault="002C6674" w:rsidP="002C6674">
      <w:pPr>
        <w:widowControl w:val="0"/>
        <w:tabs>
          <w:tab w:val="left" w:pos="567"/>
        </w:tabs>
        <w:spacing w:after="0" w:line="240" w:lineRule="auto"/>
        <w:rPr>
          <w:rFonts w:ascii="Times New Roman" w:eastAsia="Calibri" w:hAnsi="Times New Roman" w:cs="Times New Roman"/>
          <w:highlight w:val="lightGray"/>
        </w:rPr>
      </w:pPr>
      <w:r w:rsidRPr="002C6674">
        <w:rPr>
          <w:rFonts w:ascii="Times New Roman" w:eastAsia="Calibri" w:hAnsi="Times New Roman" w:cs="Times New Roman"/>
          <w:highlight w:val="lightGray"/>
        </w:rPr>
        <w:t>LT/1/15/3809/007 – N84</w:t>
      </w:r>
    </w:p>
    <w:p w14:paraId="25FCAD63" w14:textId="77777777" w:rsidR="002C6674" w:rsidRPr="002C6674" w:rsidRDefault="002C6674" w:rsidP="002C6674">
      <w:pPr>
        <w:widowControl w:val="0"/>
        <w:tabs>
          <w:tab w:val="left" w:pos="567"/>
        </w:tabs>
        <w:spacing w:after="0" w:line="240" w:lineRule="auto"/>
        <w:rPr>
          <w:rFonts w:ascii="Times New Roman" w:eastAsia="Calibri" w:hAnsi="Times New Roman" w:cs="Times New Roman"/>
          <w:highlight w:val="lightGray"/>
        </w:rPr>
      </w:pPr>
      <w:r w:rsidRPr="002C6674">
        <w:rPr>
          <w:rFonts w:ascii="Times New Roman" w:eastAsia="Calibri" w:hAnsi="Times New Roman" w:cs="Times New Roman"/>
          <w:highlight w:val="lightGray"/>
        </w:rPr>
        <w:t>LT/1/15/3809/008 – N90</w:t>
      </w:r>
    </w:p>
    <w:p w14:paraId="5FF7D4A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1A72367"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405FA7D"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13.</w:t>
      </w:r>
      <w:r w:rsidRPr="0098421C">
        <w:rPr>
          <w:rFonts w:ascii="Times New Roman" w:eastAsia="Calibri" w:hAnsi="Times New Roman" w:cs="Times New Roman"/>
          <w:b/>
        </w:rPr>
        <w:tab/>
        <w:t>SERIJOS NUMERIS</w:t>
      </w:r>
    </w:p>
    <w:p w14:paraId="34675F9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CCBA11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t>Lot</w:t>
      </w:r>
    </w:p>
    <w:p w14:paraId="2AF0AD4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E63C5F">
        <w:rPr>
          <w:rFonts w:ascii="Times New Roman" w:eastAsia="Calibri" w:hAnsi="Times New Roman" w:cs="Times New Roman"/>
          <w:highlight w:val="lightGray"/>
        </w:rPr>
        <w:t>Serija</w:t>
      </w:r>
    </w:p>
    <w:p w14:paraId="6E344B3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7376A2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3F14CD6"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14.</w:t>
      </w:r>
      <w:r w:rsidRPr="0098421C">
        <w:rPr>
          <w:rFonts w:ascii="Times New Roman" w:eastAsia="Calibri" w:hAnsi="Times New Roman" w:cs="Times New Roman"/>
          <w:b/>
        </w:rPr>
        <w:tab/>
        <w:t>PARDAVIMO (IŠDAVIMO) TVARKA</w:t>
      </w:r>
    </w:p>
    <w:p w14:paraId="6B1D9DA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A372AA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Receptinis </w:t>
      </w:r>
      <w:r w:rsidRPr="0098421C">
        <w:rPr>
          <w:rFonts w:ascii="Times New Roman" w:eastAsia="Times New Roman" w:hAnsi="Times New Roman" w:cs="Times New Roman"/>
          <w:snapToGrid w:val="0"/>
        </w:rPr>
        <w:t>vaistas</w:t>
      </w:r>
    </w:p>
    <w:p w14:paraId="616C07A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86F953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BBB8A16" w14:textId="77777777" w:rsidR="0098421C" w:rsidRPr="0098421C" w:rsidRDefault="0098421C" w:rsidP="0098421C">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0"/>
          <w:lang w:eastAsia="sl-SI"/>
        </w:rPr>
      </w:pPr>
      <w:r w:rsidRPr="0098421C">
        <w:rPr>
          <w:rFonts w:ascii="Times New Roman" w:eastAsia="Calibri" w:hAnsi="Times New Roman" w:cs="Times New Roman"/>
          <w:b/>
        </w:rPr>
        <w:t>15.</w:t>
      </w:r>
      <w:r w:rsidRPr="0098421C">
        <w:rPr>
          <w:rFonts w:ascii="Times New Roman" w:eastAsia="Calibri" w:hAnsi="Times New Roman" w:cs="Times New Roman"/>
          <w:b/>
        </w:rPr>
        <w:tab/>
        <w:t>VARTOJIMO INSTRUKCIJA</w:t>
      </w:r>
    </w:p>
    <w:p w14:paraId="24AD4F8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7D19ABB"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F29CEDA" w14:textId="77777777" w:rsidR="0098421C" w:rsidRPr="0098421C" w:rsidRDefault="0098421C" w:rsidP="0098421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szCs w:val="20"/>
          <w:lang w:eastAsia="sl-SI"/>
        </w:rPr>
      </w:pPr>
      <w:r w:rsidRPr="0098421C">
        <w:rPr>
          <w:rFonts w:ascii="Times New Roman" w:eastAsia="Calibri" w:hAnsi="Times New Roman" w:cs="Times New Roman"/>
          <w:b/>
        </w:rPr>
        <w:t>16.</w:t>
      </w:r>
      <w:r w:rsidRPr="0098421C">
        <w:rPr>
          <w:rFonts w:ascii="Times New Roman" w:eastAsia="Calibri" w:hAnsi="Times New Roman" w:cs="Times New Roman"/>
          <w:b/>
        </w:rPr>
        <w:tab/>
        <w:t>INFORMACIJA BRAILIO RAŠTU</w:t>
      </w:r>
    </w:p>
    <w:p w14:paraId="71F14FA4"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1894D99"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sz w:val="24"/>
          <w:szCs w:val="20"/>
          <w:lang w:val="sl-SI"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1 mg</w:t>
      </w:r>
    </w:p>
    <w:p w14:paraId="1B72CCB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1E242BB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rPr>
      </w:pPr>
    </w:p>
    <w:p w14:paraId="6CAD33BD" w14:textId="77777777" w:rsidR="0098421C" w:rsidRPr="00E63C5F" w:rsidRDefault="0098421C" w:rsidP="0098421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E63C5F">
        <w:rPr>
          <w:rFonts w:ascii="Times New Roman" w:eastAsia="Times New Roman" w:hAnsi="Times New Roman" w:cs="Times New Roman"/>
          <w:b/>
          <w:noProof/>
          <w:szCs w:val="20"/>
        </w:rPr>
        <w:t>17.</w:t>
      </w:r>
      <w:r w:rsidRPr="00E63C5F">
        <w:rPr>
          <w:rFonts w:ascii="Times New Roman" w:eastAsia="Times New Roman" w:hAnsi="Times New Roman" w:cs="Times New Roman"/>
          <w:b/>
          <w:noProof/>
          <w:szCs w:val="20"/>
        </w:rPr>
        <w:tab/>
        <w:t>UNIKALUS IDENTIFIKATORIUS – 2D BRŪKŠNINIS KODAS</w:t>
      </w:r>
    </w:p>
    <w:p w14:paraId="4BA6BEF6" w14:textId="77777777" w:rsidR="0098421C" w:rsidRPr="0098421C" w:rsidRDefault="0098421C" w:rsidP="0098421C">
      <w:pPr>
        <w:widowControl w:val="0"/>
        <w:spacing w:after="0" w:line="240" w:lineRule="auto"/>
        <w:rPr>
          <w:rFonts w:ascii="Times New Roman" w:eastAsia="Calibri" w:hAnsi="Times New Roman" w:cs="Times New Roman"/>
          <w:highlight w:val="lightGray"/>
        </w:rPr>
      </w:pPr>
    </w:p>
    <w:p w14:paraId="56F8D362" w14:textId="34248BFB" w:rsidR="0098421C" w:rsidRPr="0098421C" w:rsidRDefault="0098421C" w:rsidP="0098421C">
      <w:pPr>
        <w:widowControl w:val="0"/>
        <w:spacing w:after="0" w:line="240" w:lineRule="auto"/>
        <w:rPr>
          <w:rFonts w:ascii="Times New Roman" w:eastAsia="Calibri" w:hAnsi="Times New Roman" w:cs="Times New Roman"/>
          <w:highlight w:val="lightGray"/>
        </w:rPr>
      </w:pPr>
      <w:r w:rsidRPr="0098421C">
        <w:rPr>
          <w:rFonts w:ascii="Times New Roman" w:eastAsia="Calibri" w:hAnsi="Times New Roman" w:cs="Times New Roman"/>
          <w:highlight w:val="lightGray"/>
        </w:rPr>
        <w:t>2D brūkšninis kodas su nurodytu unikaliu identifikatoriumi.</w:t>
      </w:r>
    </w:p>
    <w:p w14:paraId="1BC611A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lang w:eastAsia="zh-CN"/>
        </w:rPr>
      </w:pPr>
    </w:p>
    <w:p w14:paraId="18A01F31"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napToGrid w:val="0"/>
          <w:lang w:eastAsia="zh-CN"/>
        </w:rPr>
      </w:pPr>
    </w:p>
    <w:p w14:paraId="51D96760" w14:textId="77777777" w:rsidR="0098421C" w:rsidRPr="00E63C5F" w:rsidRDefault="0098421C" w:rsidP="0098421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E63C5F">
        <w:rPr>
          <w:rFonts w:ascii="Times New Roman" w:eastAsia="Times New Roman" w:hAnsi="Times New Roman" w:cs="Times New Roman"/>
          <w:b/>
          <w:noProof/>
          <w:szCs w:val="20"/>
        </w:rPr>
        <w:t>18.</w:t>
      </w:r>
      <w:r w:rsidRPr="00E63C5F">
        <w:rPr>
          <w:rFonts w:ascii="Times New Roman" w:eastAsia="Times New Roman" w:hAnsi="Times New Roman" w:cs="Times New Roman"/>
          <w:b/>
          <w:noProof/>
          <w:szCs w:val="20"/>
        </w:rPr>
        <w:tab/>
        <w:t>UNIKALUS IDENTIFIKATORIUS – ŽMONĖMS SUPRANTAMI DUOMENYS</w:t>
      </w:r>
    </w:p>
    <w:p w14:paraId="1C5FC025" w14:textId="77777777" w:rsidR="0098421C" w:rsidRPr="0098421C" w:rsidRDefault="0098421C" w:rsidP="0098421C">
      <w:pPr>
        <w:widowControl w:val="0"/>
        <w:spacing w:after="0" w:line="240" w:lineRule="auto"/>
        <w:rPr>
          <w:rFonts w:ascii="Times New Roman" w:eastAsia="Calibri" w:hAnsi="Times New Roman" w:cs="Times New Roman"/>
        </w:rPr>
      </w:pPr>
    </w:p>
    <w:p w14:paraId="205AFEFF" w14:textId="517DDB59" w:rsidR="0098421C" w:rsidRPr="00E63C5F" w:rsidRDefault="0098421C" w:rsidP="0098421C">
      <w:pPr>
        <w:spacing w:after="0" w:line="260" w:lineRule="exact"/>
        <w:rPr>
          <w:rFonts w:ascii="Times New Roman" w:eastAsia="Times New Roman" w:hAnsi="Times New Roman" w:cs="Times New Roman"/>
        </w:rPr>
      </w:pPr>
      <w:r w:rsidRPr="00E63C5F">
        <w:rPr>
          <w:rFonts w:ascii="Times New Roman" w:eastAsia="Times New Roman" w:hAnsi="Times New Roman" w:cs="Times New Roman"/>
        </w:rPr>
        <w:lastRenderedPageBreak/>
        <w:t>PC</w:t>
      </w:r>
    </w:p>
    <w:p w14:paraId="5DF52EE9" w14:textId="6454B3B5" w:rsidR="0098421C" w:rsidRPr="00E63C5F" w:rsidRDefault="0098421C" w:rsidP="0098421C">
      <w:pPr>
        <w:spacing w:after="0" w:line="260" w:lineRule="exact"/>
        <w:rPr>
          <w:rFonts w:ascii="Times New Roman" w:eastAsia="Times New Roman" w:hAnsi="Times New Roman" w:cs="Times New Roman"/>
        </w:rPr>
      </w:pPr>
      <w:r w:rsidRPr="00E63C5F">
        <w:rPr>
          <w:rFonts w:ascii="Times New Roman" w:eastAsia="Times New Roman" w:hAnsi="Times New Roman" w:cs="Times New Roman"/>
        </w:rPr>
        <w:t>SN</w:t>
      </w:r>
    </w:p>
    <w:p w14:paraId="22159C47" w14:textId="207F0072" w:rsidR="0098421C" w:rsidRPr="00E63C5F" w:rsidRDefault="0098421C" w:rsidP="0098421C">
      <w:pPr>
        <w:spacing w:after="0" w:line="260" w:lineRule="exact"/>
        <w:rPr>
          <w:rFonts w:ascii="Times New Roman" w:eastAsia="Times New Roman" w:hAnsi="Times New Roman" w:cs="Times New Roman"/>
        </w:rPr>
      </w:pPr>
      <w:r w:rsidRPr="00E63C5F">
        <w:rPr>
          <w:rFonts w:ascii="Times New Roman" w:eastAsia="Times New Roman" w:hAnsi="Times New Roman" w:cs="Times New Roman"/>
          <w:highlight w:val="lightGray"/>
        </w:rPr>
        <w:t>NN</w:t>
      </w:r>
    </w:p>
    <w:p w14:paraId="5BEECB7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3009D5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br w:type="page"/>
      </w:r>
    </w:p>
    <w:p w14:paraId="79A1489A"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zCs w:val="20"/>
          <w:lang w:eastAsia="sl-SI"/>
        </w:rPr>
      </w:pPr>
      <w:r w:rsidRPr="0098421C">
        <w:rPr>
          <w:rFonts w:ascii="Times New Roman" w:eastAsia="Calibri" w:hAnsi="Times New Roman" w:cs="Times New Roman"/>
          <w:b/>
        </w:rPr>
        <w:lastRenderedPageBreak/>
        <w:t>MINIMALI INFORMACIJA ANT LIZDINIŲ PLOKŠTELIŲ ARBA DVISLUOKSNIŲ JUOSTELIŲ</w:t>
      </w:r>
    </w:p>
    <w:p w14:paraId="3B6B4417"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1D2001D8"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0"/>
          <w:lang w:eastAsia="sl-SI"/>
        </w:rPr>
      </w:pPr>
      <w:r w:rsidRPr="0098421C">
        <w:rPr>
          <w:rFonts w:ascii="Times New Roman" w:eastAsia="Calibri" w:hAnsi="Times New Roman" w:cs="Times New Roman"/>
          <w:b/>
        </w:rPr>
        <w:t>LIZDINĖ PLOKŠTELĖ/[Al/Al]</w:t>
      </w:r>
    </w:p>
    <w:p w14:paraId="6FF38CF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D74B7B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1B9311D"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1.</w:t>
      </w:r>
      <w:r w:rsidRPr="0098421C">
        <w:rPr>
          <w:rFonts w:ascii="Times New Roman" w:eastAsia="Calibri" w:hAnsi="Times New Roman" w:cs="Times New Roman"/>
          <w:b/>
        </w:rPr>
        <w:tab/>
      </w:r>
      <w:r w:rsidRPr="0098421C">
        <w:rPr>
          <w:rFonts w:ascii="Times New Roman" w:eastAsia="Calibri" w:hAnsi="Times New Roman" w:cs="Times New Roman"/>
          <w:b/>
          <w:caps/>
        </w:rPr>
        <w:t>VAISTINIO</w:t>
      </w:r>
      <w:r w:rsidRPr="0098421C">
        <w:rPr>
          <w:rFonts w:ascii="Times New Roman" w:eastAsia="Calibri" w:hAnsi="Times New Roman" w:cs="Times New Roman"/>
          <w:b/>
        </w:rPr>
        <w:t xml:space="preserve"> PREPARATO PAVADINIMAS</w:t>
      </w:r>
    </w:p>
    <w:p w14:paraId="289DF795"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F2FE4FF"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1 mg tabletės</w:t>
      </w:r>
    </w:p>
    <w:p w14:paraId="7B70EA9E" w14:textId="29D76870" w:rsidR="0098421C" w:rsidRPr="0098421C" w:rsidRDefault="00A83FB6"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Calibri" w:hAnsi="Times New Roman" w:cs="Times New Roman"/>
        </w:rPr>
        <w:t>r</w:t>
      </w:r>
      <w:r w:rsidR="0098421C" w:rsidRPr="0098421C">
        <w:rPr>
          <w:rFonts w:ascii="Times New Roman" w:eastAsia="Calibri" w:hAnsi="Times New Roman" w:cs="Times New Roman"/>
        </w:rPr>
        <w:t>azagilinas</w:t>
      </w:r>
      <w:proofErr w:type="spellEnd"/>
    </w:p>
    <w:p w14:paraId="35E5A36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5B9EDB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8E0B29D"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2.</w:t>
      </w:r>
      <w:r w:rsidRPr="0098421C">
        <w:rPr>
          <w:rFonts w:ascii="Times New Roman" w:eastAsia="Calibri" w:hAnsi="Times New Roman" w:cs="Times New Roman"/>
          <w:b/>
        </w:rPr>
        <w:tab/>
      </w:r>
      <w:r w:rsidRPr="0098421C">
        <w:rPr>
          <w:rFonts w:ascii="Times New Roman" w:eastAsia="Calibri" w:hAnsi="Times New Roman" w:cs="Times New Roman"/>
          <w:b/>
          <w:caps/>
        </w:rPr>
        <w:t>REGISTRUOTOJO pavadinimas</w:t>
      </w:r>
    </w:p>
    <w:p w14:paraId="2F30E88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256804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KRKA</w:t>
      </w:r>
    </w:p>
    <w:p w14:paraId="4B8404D3"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2B9F51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2FD1793" w14:textId="77777777" w:rsidR="0098421C" w:rsidRPr="0098421C" w:rsidRDefault="0098421C" w:rsidP="0098421C">
      <w:pPr>
        <w:widowControl w:val="0"/>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3.</w:t>
      </w:r>
      <w:r w:rsidRPr="0098421C">
        <w:rPr>
          <w:rFonts w:ascii="Times New Roman" w:eastAsia="Calibri" w:hAnsi="Times New Roman" w:cs="Times New Roman"/>
          <w:b/>
        </w:rPr>
        <w:tab/>
        <w:t>TINKAMUMO LAIKAS</w:t>
      </w:r>
    </w:p>
    <w:p w14:paraId="527E4B87"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52244DD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EXP </w:t>
      </w:r>
      <w:r w:rsidRPr="0098421C">
        <w:rPr>
          <w:rFonts w:ascii="Times New Roman" w:eastAsia="Calibri" w:hAnsi="Times New Roman" w:cs="Times New Roman"/>
          <w:highlight w:val="lightGray"/>
        </w:rPr>
        <w:t>mm/MMMM</w:t>
      </w:r>
    </w:p>
    <w:p w14:paraId="55CA013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19EC22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028C0E98"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4.</w:t>
      </w:r>
      <w:r w:rsidRPr="0098421C">
        <w:rPr>
          <w:rFonts w:ascii="Times New Roman" w:eastAsia="Calibri" w:hAnsi="Times New Roman" w:cs="Times New Roman"/>
          <w:b/>
        </w:rPr>
        <w:tab/>
        <w:t>SERIJOS NUMERIS</w:t>
      </w:r>
    </w:p>
    <w:p w14:paraId="52189351"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3D869D1" w14:textId="77777777" w:rsidR="0098421C" w:rsidRPr="0098421C" w:rsidRDefault="0098421C" w:rsidP="0098421C">
      <w:pPr>
        <w:widowControl w:val="0"/>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rPr>
        <w:t>Lot</w:t>
      </w:r>
    </w:p>
    <w:p w14:paraId="706023C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334A8E7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E487C84" w14:textId="77777777" w:rsidR="0098421C" w:rsidRPr="0098421C" w:rsidRDefault="0098421C" w:rsidP="009842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5.</w:t>
      </w:r>
      <w:r w:rsidRPr="0098421C">
        <w:rPr>
          <w:rFonts w:ascii="Times New Roman" w:eastAsia="Calibri" w:hAnsi="Times New Roman" w:cs="Times New Roman"/>
          <w:b/>
        </w:rPr>
        <w:tab/>
        <w:t>KITA</w:t>
      </w:r>
    </w:p>
    <w:p w14:paraId="4DDDB582"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D892919"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21FA7B00"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r w:rsidRPr="0098421C">
        <w:rPr>
          <w:rFonts w:ascii="Times New Roman" w:eastAsia="Calibri" w:hAnsi="Times New Roman" w:cs="Times New Roman"/>
          <w:i/>
        </w:rPr>
        <w:br w:type="page"/>
      </w:r>
    </w:p>
    <w:p w14:paraId="214D7D74"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34D28570"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0B55D94E"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777E40FA"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418FA723"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3F0BCE58"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42F7DDA3"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39FE7D9F"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73261A92"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17D63CC4"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10E5EA12"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5F517739"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5357B8DF"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675C23D1"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54D6FCD7"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56AE9DDE"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03EB3EB8"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72D1CFFD"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7625111F"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070EC7FA" w14:textId="77777777" w:rsidR="0098421C" w:rsidRPr="0098421C" w:rsidRDefault="0098421C" w:rsidP="0098421C">
      <w:pPr>
        <w:widowControl w:val="0"/>
        <w:tabs>
          <w:tab w:val="left" w:pos="567"/>
        </w:tabs>
        <w:spacing w:after="0" w:line="240" w:lineRule="auto"/>
        <w:outlineLvl w:val="0"/>
        <w:rPr>
          <w:rFonts w:ascii="Times New Roman" w:eastAsia="Calibri" w:hAnsi="Times New Roman" w:cs="Times New Roman"/>
        </w:rPr>
      </w:pPr>
    </w:p>
    <w:p w14:paraId="5D1A8315" w14:textId="77777777" w:rsidR="0098421C" w:rsidRPr="0098421C" w:rsidRDefault="0098421C" w:rsidP="0098421C">
      <w:pPr>
        <w:widowControl w:val="0"/>
        <w:tabs>
          <w:tab w:val="left" w:pos="567"/>
        </w:tabs>
        <w:spacing w:after="0" w:line="240" w:lineRule="auto"/>
        <w:jc w:val="center"/>
        <w:outlineLvl w:val="0"/>
        <w:rPr>
          <w:rFonts w:ascii="Times New Roman" w:eastAsia="Calibri" w:hAnsi="Times New Roman" w:cs="Times New Roman"/>
          <w:b/>
        </w:rPr>
      </w:pPr>
    </w:p>
    <w:p w14:paraId="5D239E7C" w14:textId="77777777" w:rsidR="0098421C" w:rsidRPr="0098421C" w:rsidRDefault="0098421C" w:rsidP="0098421C">
      <w:pPr>
        <w:widowControl w:val="0"/>
        <w:tabs>
          <w:tab w:val="left" w:pos="567"/>
        </w:tabs>
        <w:spacing w:after="0" w:line="240" w:lineRule="auto"/>
        <w:jc w:val="center"/>
        <w:outlineLvl w:val="0"/>
        <w:rPr>
          <w:rFonts w:ascii="Times New Roman" w:eastAsia="Calibri" w:hAnsi="Times New Roman" w:cs="Times New Roman"/>
          <w:b/>
        </w:rPr>
      </w:pPr>
    </w:p>
    <w:p w14:paraId="3A83DD6E" w14:textId="77777777" w:rsidR="0098421C" w:rsidRPr="0098421C" w:rsidRDefault="0098421C" w:rsidP="0098421C">
      <w:pPr>
        <w:widowControl w:val="0"/>
        <w:tabs>
          <w:tab w:val="left" w:pos="567"/>
        </w:tabs>
        <w:spacing w:after="0" w:line="240" w:lineRule="auto"/>
        <w:jc w:val="center"/>
        <w:outlineLvl w:val="0"/>
        <w:rPr>
          <w:rFonts w:ascii="Times New Roman" w:eastAsia="Calibri" w:hAnsi="Times New Roman" w:cs="Times New Roman"/>
          <w:b/>
        </w:rPr>
      </w:pPr>
    </w:p>
    <w:p w14:paraId="6FD28B64" w14:textId="77777777" w:rsidR="0098421C" w:rsidRPr="0098421C" w:rsidRDefault="0098421C" w:rsidP="0098421C">
      <w:pPr>
        <w:widowControl w:val="0"/>
        <w:tabs>
          <w:tab w:val="left" w:pos="567"/>
        </w:tabs>
        <w:spacing w:after="0" w:line="240" w:lineRule="auto"/>
        <w:jc w:val="center"/>
        <w:outlineLvl w:val="0"/>
        <w:rPr>
          <w:rFonts w:ascii="Times New Roman" w:eastAsia="Times New Roman" w:hAnsi="Times New Roman" w:cs="Times New Roman"/>
          <w:b/>
          <w:szCs w:val="20"/>
          <w:lang w:eastAsia="sl-SI"/>
        </w:rPr>
      </w:pPr>
      <w:r w:rsidRPr="0098421C">
        <w:rPr>
          <w:rFonts w:ascii="Times New Roman" w:eastAsia="Calibri" w:hAnsi="Times New Roman" w:cs="Times New Roman"/>
          <w:b/>
        </w:rPr>
        <w:t>B. PAKUOTĖS LAPELIS</w:t>
      </w:r>
    </w:p>
    <w:p w14:paraId="7B3A71A3" w14:textId="77777777" w:rsidR="0098421C" w:rsidRPr="0098421C" w:rsidRDefault="0098421C" w:rsidP="0098421C">
      <w:pPr>
        <w:widowControl w:val="0"/>
        <w:tabs>
          <w:tab w:val="left" w:pos="567"/>
        </w:tabs>
        <w:spacing w:after="0" w:line="240" w:lineRule="auto"/>
        <w:jc w:val="center"/>
        <w:outlineLvl w:val="1"/>
        <w:rPr>
          <w:rFonts w:ascii="Times New Roman" w:eastAsia="Calibri" w:hAnsi="Times New Roman" w:cs="Times New Roman"/>
          <w:b/>
        </w:rPr>
      </w:pPr>
      <w:r w:rsidRPr="0098421C">
        <w:rPr>
          <w:rFonts w:ascii="Times New Roman" w:eastAsia="Calibri" w:hAnsi="Times New Roman" w:cs="Times New Roman"/>
          <w:b/>
        </w:rPr>
        <w:br w:type="page"/>
      </w:r>
      <w:r w:rsidRPr="0098421C">
        <w:rPr>
          <w:rFonts w:ascii="Times New Roman" w:eastAsia="Calibri" w:hAnsi="Times New Roman" w:cs="Times New Roman"/>
          <w:b/>
        </w:rPr>
        <w:lastRenderedPageBreak/>
        <w:t>Pakuotės lapelis: informacija pacientui</w:t>
      </w:r>
    </w:p>
    <w:p w14:paraId="0C26733A" w14:textId="77777777" w:rsidR="0098421C" w:rsidRPr="0098421C" w:rsidRDefault="0098421C" w:rsidP="0098421C">
      <w:pPr>
        <w:widowControl w:val="0"/>
        <w:numPr>
          <w:ilvl w:val="12"/>
          <w:numId w:val="0"/>
        </w:numPr>
        <w:shd w:val="clear" w:color="auto" w:fill="FFFFFF"/>
        <w:spacing w:after="0" w:line="240" w:lineRule="auto"/>
        <w:jc w:val="center"/>
        <w:rPr>
          <w:rFonts w:ascii="Times New Roman" w:eastAsia="Calibri" w:hAnsi="Times New Roman" w:cs="Times New Roman"/>
        </w:rPr>
      </w:pPr>
    </w:p>
    <w:p w14:paraId="3A1F3909" w14:textId="77777777" w:rsidR="0098421C" w:rsidRPr="0098421C" w:rsidRDefault="0098421C" w:rsidP="0098421C">
      <w:pPr>
        <w:widowControl w:val="0"/>
        <w:tabs>
          <w:tab w:val="left" w:pos="567"/>
        </w:tabs>
        <w:spacing w:after="0" w:line="240" w:lineRule="auto"/>
        <w:jc w:val="center"/>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1 mg tabletės</w:t>
      </w:r>
    </w:p>
    <w:p w14:paraId="5ADBD440" w14:textId="47CE5E2A" w:rsidR="0098421C" w:rsidRDefault="00051D7A" w:rsidP="0098421C">
      <w:pPr>
        <w:widowControl w:val="0"/>
        <w:numPr>
          <w:ilvl w:val="12"/>
          <w:numId w:val="0"/>
        </w:num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r</w:t>
      </w:r>
      <w:r w:rsidR="0098421C" w:rsidRPr="0098421C">
        <w:rPr>
          <w:rFonts w:ascii="Times New Roman" w:eastAsia="Calibri" w:hAnsi="Times New Roman" w:cs="Times New Roman"/>
        </w:rPr>
        <w:t>azagilinas</w:t>
      </w:r>
      <w:proofErr w:type="spellEnd"/>
    </w:p>
    <w:p w14:paraId="3E6A8E1E" w14:textId="77777777" w:rsidR="00C10EA4" w:rsidRPr="0098421C" w:rsidRDefault="00C10EA4" w:rsidP="0098421C">
      <w:pPr>
        <w:widowControl w:val="0"/>
        <w:numPr>
          <w:ilvl w:val="12"/>
          <w:numId w:val="0"/>
        </w:numPr>
        <w:spacing w:after="0" w:line="240" w:lineRule="auto"/>
        <w:jc w:val="center"/>
        <w:rPr>
          <w:rFonts w:ascii="Times New Roman" w:eastAsia="Times New Roman" w:hAnsi="Times New Roman" w:cs="Times New Roman"/>
          <w:szCs w:val="20"/>
          <w:lang w:eastAsia="sl-SI"/>
        </w:rPr>
      </w:pPr>
    </w:p>
    <w:p w14:paraId="18DAD9D6" w14:textId="77777777" w:rsidR="0098421C" w:rsidRPr="0098421C" w:rsidRDefault="0098421C" w:rsidP="0098421C">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b/>
        </w:rPr>
        <w:t>Atidžiai perskaitykite visą šį lapelį, prieš pradėdami vartoti vaistą, nes jame pateikiama Jums svarbi informacija.</w:t>
      </w:r>
    </w:p>
    <w:p w14:paraId="1EE39E6B" w14:textId="77777777" w:rsidR="0098421C" w:rsidRPr="0098421C" w:rsidRDefault="0098421C" w:rsidP="00E63C5F">
      <w:pPr>
        <w:widowControl w:val="0"/>
        <w:numPr>
          <w:ilvl w:val="0"/>
          <w:numId w:val="2"/>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Neišmeskite šio lapelio, nes vėl gali prireikti jį perskaityti.</w:t>
      </w:r>
    </w:p>
    <w:p w14:paraId="1D4120C7" w14:textId="77777777" w:rsidR="0098421C" w:rsidRPr="0098421C" w:rsidRDefault="0098421C" w:rsidP="00E63C5F">
      <w:pPr>
        <w:widowControl w:val="0"/>
        <w:numPr>
          <w:ilvl w:val="0"/>
          <w:numId w:val="2"/>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kiltų daugiau klausimų, kreipkitės į gydytoją arba vaistininką.</w:t>
      </w:r>
    </w:p>
    <w:p w14:paraId="669324B8" w14:textId="77777777" w:rsidR="0098421C" w:rsidRPr="0098421C" w:rsidRDefault="0098421C" w:rsidP="00E63C5F">
      <w:pPr>
        <w:widowControl w:val="0"/>
        <w:numPr>
          <w:ilvl w:val="0"/>
          <w:numId w:val="2"/>
        </w:numPr>
        <w:spacing w:after="0" w:line="240" w:lineRule="auto"/>
        <w:ind w:left="567" w:right="-2" w:hanging="567"/>
        <w:rPr>
          <w:rFonts w:ascii="Times New Roman" w:eastAsia="Times New Roman" w:hAnsi="Times New Roman" w:cs="Times New Roman"/>
          <w:color w:val="008000"/>
          <w:szCs w:val="20"/>
          <w:lang w:eastAsia="sl-SI"/>
        </w:rPr>
      </w:pPr>
      <w:r w:rsidRPr="0098421C">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35F48A0D" w14:textId="77777777" w:rsidR="0098421C" w:rsidRPr="0098421C" w:rsidRDefault="0098421C" w:rsidP="00E63C5F">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pasireiškė šalutinis poveikis (net jeigu jis šiame lapelyje nenurodytas), kreipkitės į gydytoją arba vaistininką. Žr. 4 skyrių.</w:t>
      </w:r>
    </w:p>
    <w:p w14:paraId="0160DB16" w14:textId="77777777" w:rsidR="0098421C" w:rsidRPr="0098421C" w:rsidRDefault="0098421C" w:rsidP="0098421C">
      <w:pPr>
        <w:widowControl w:val="0"/>
        <w:spacing w:after="0" w:line="240" w:lineRule="auto"/>
        <w:ind w:right="-2"/>
        <w:rPr>
          <w:rFonts w:ascii="Times New Roman" w:eastAsia="Calibri" w:hAnsi="Times New Roman" w:cs="Times New Roman"/>
        </w:rPr>
      </w:pPr>
    </w:p>
    <w:p w14:paraId="7BC17D9B"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Apie ką rašoma šiame lapelyje?</w:t>
      </w:r>
    </w:p>
    <w:p w14:paraId="48FCA05D" w14:textId="77777777" w:rsidR="0098421C" w:rsidRPr="0098421C" w:rsidRDefault="0098421C" w:rsidP="0098421C">
      <w:pPr>
        <w:widowControl w:val="0"/>
        <w:numPr>
          <w:ilvl w:val="12"/>
          <w:numId w:val="0"/>
        </w:numPr>
        <w:spacing w:after="0" w:line="240" w:lineRule="auto"/>
        <w:ind w:left="284" w:right="-2"/>
        <w:rPr>
          <w:rFonts w:ascii="Times New Roman" w:eastAsia="Calibri" w:hAnsi="Times New Roman" w:cs="Times New Roman"/>
        </w:rPr>
      </w:pPr>
    </w:p>
    <w:p w14:paraId="1EA0FB4F" w14:textId="77777777" w:rsidR="0098421C" w:rsidRPr="0098421C" w:rsidRDefault="0098421C" w:rsidP="00E63C5F">
      <w:pPr>
        <w:widowControl w:val="0"/>
        <w:numPr>
          <w:ilvl w:val="0"/>
          <w:numId w:val="4"/>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Kas yra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ir kam jis vartojamas</w:t>
      </w:r>
    </w:p>
    <w:p w14:paraId="20D5D247" w14:textId="77777777" w:rsidR="0098421C" w:rsidRPr="0098421C" w:rsidRDefault="0098421C" w:rsidP="00E63C5F">
      <w:pPr>
        <w:widowControl w:val="0"/>
        <w:numPr>
          <w:ilvl w:val="0"/>
          <w:numId w:val="4"/>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Kas žinotina prieš vartojant </w:t>
      </w:r>
      <w:proofErr w:type="spellStart"/>
      <w:r w:rsidRPr="0098421C">
        <w:rPr>
          <w:rFonts w:ascii="Times New Roman" w:eastAsia="Calibri" w:hAnsi="Times New Roman" w:cs="Times New Roman"/>
        </w:rPr>
        <w:t>Ralago</w:t>
      </w:r>
      <w:proofErr w:type="spellEnd"/>
    </w:p>
    <w:p w14:paraId="45F0B9B2" w14:textId="77777777" w:rsidR="0098421C" w:rsidRPr="0098421C" w:rsidRDefault="0098421C" w:rsidP="00E63C5F">
      <w:pPr>
        <w:widowControl w:val="0"/>
        <w:numPr>
          <w:ilvl w:val="0"/>
          <w:numId w:val="4"/>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Kaip vartoti </w:t>
      </w:r>
      <w:proofErr w:type="spellStart"/>
      <w:r w:rsidRPr="0098421C">
        <w:rPr>
          <w:rFonts w:ascii="Times New Roman" w:eastAsia="Calibri" w:hAnsi="Times New Roman" w:cs="Times New Roman"/>
        </w:rPr>
        <w:t>Ralago</w:t>
      </w:r>
      <w:proofErr w:type="spellEnd"/>
    </w:p>
    <w:p w14:paraId="3F10BB94" w14:textId="77777777" w:rsidR="0098421C" w:rsidRPr="0098421C" w:rsidRDefault="0098421C" w:rsidP="00E63C5F">
      <w:pPr>
        <w:widowControl w:val="0"/>
        <w:numPr>
          <w:ilvl w:val="0"/>
          <w:numId w:val="4"/>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Galimas šalutinis poveikis</w:t>
      </w:r>
    </w:p>
    <w:p w14:paraId="7FF8F567" w14:textId="77777777" w:rsidR="0098421C" w:rsidRPr="0098421C" w:rsidRDefault="0098421C" w:rsidP="00E63C5F">
      <w:pPr>
        <w:widowControl w:val="0"/>
        <w:numPr>
          <w:ilvl w:val="0"/>
          <w:numId w:val="4"/>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Kaip laikyti </w:t>
      </w:r>
      <w:proofErr w:type="spellStart"/>
      <w:r w:rsidRPr="0098421C">
        <w:rPr>
          <w:rFonts w:ascii="Times New Roman" w:eastAsia="Calibri" w:hAnsi="Times New Roman" w:cs="Times New Roman"/>
        </w:rPr>
        <w:t>Ralago</w:t>
      </w:r>
      <w:proofErr w:type="spellEnd"/>
    </w:p>
    <w:p w14:paraId="0CEB6C0E" w14:textId="77777777" w:rsidR="0098421C" w:rsidRPr="0098421C" w:rsidRDefault="0098421C" w:rsidP="00E63C5F">
      <w:pPr>
        <w:widowControl w:val="0"/>
        <w:numPr>
          <w:ilvl w:val="0"/>
          <w:numId w:val="4"/>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Pakuotės turinys ir kita informacija</w:t>
      </w:r>
    </w:p>
    <w:p w14:paraId="3E9CFD79" w14:textId="77777777" w:rsidR="0098421C" w:rsidRPr="0098421C" w:rsidRDefault="0098421C" w:rsidP="0098421C">
      <w:pPr>
        <w:widowControl w:val="0"/>
        <w:spacing w:after="0" w:line="240" w:lineRule="auto"/>
        <w:ind w:right="-2" w:hanging="567"/>
        <w:rPr>
          <w:rFonts w:ascii="Times New Roman" w:eastAsia="Calibri" w:hAnsi="Times New Roman" w:cs="Times New Roman"/>
        </w:rPr>
      </w:pPr>
    </w:p>
    <w:p w14:paraId="27B4E120"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612D5E1E"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1.</w:t>
      </w:r>
      <w:r w:rsidRPr="0098421C">
        <w:rPr>
          <w:rFonts w:ascii="Times New Roman" w:eastAsia="Calibri" w:hAnsi="Times New Roman" w:cs="Times New Roman"/>
          <w:b/>
        </w:rPr>
        <w:tab/>
        <w:t xml:space="preserve">Kas yra </w:t>
      </w: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ir kam jis vartojamas</w:t>
      </w:r>
    </w:p>
    <w:p w14:paraId="24808868"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71FDB9A5"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w:t>
      </w:r>
      <w:r w:rsidRPr="0098421C">
        <w:rPr>
          <w:rFonts w:ascii="Times New Roman" w:eastAsia="Times New Roman" w:hAnsi="Times New Roman" w:cs="Times New Roman"/>
          <w:snapToGrid w:val="0"/>
        </w:rPr>
        <w:t xml:space="preserve">sudėtyje yra veikliosios medžiagos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xml:space="preserve"> ir ji </w:t>
      </w:r>
      <w:r w:rsidRPr="0098421C">
        <w:rPr>
          <w:rFonts w:ascii="Times New Roman" w:eastAsia="Calibri" w:hAnsi="Times New Roman" w:cs="Times New Roman"/>
        </w:rPr>
        <w:t>vartojama Parkinsono ligai gydyti</w:t>
      </w:r>
      <w:r w:rsidRPr="0098421C">
        <w:rPr>
          <w:rFonts w:ascii="Times New Roman" w:eastAsia="Calibri" w:hAnsi="Times New Roman" w:cs="Times New Roman"/>
          <w:snapToGrid w:val="0"/>
        </w:rPr>
        <w:t xml:space="preserve"> suaugusiems</w:t>
      </w:r>
      <w:r w:rsidRPr="0098421C">
        <w:rPr>
          <w:rFonts w:ascii="Times New Roman" w:eastAsia="Calibri" w:hAnsi="Times New Roman" w:cs="Times New Roman"/>
        </w:rPr>
        <w:t xml:space="preserve">. Galima vartoti vien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arba jo ir </w:t>
      </w:r>
      <w:proofErr w:type="spellStart"/>
      <w:r w:rsidRPr="0098421C">
        <w:rPr>
          <w:rFonts w:ascii="Times New Roman" w:eastAsia="Calibri" w:hAnsi="Times New Roman" w:cs="Times New Roman"/>
        </w:rPr>
        <w:t>levodopos</w:t>
      </w:r>
      <w:proofErr w:type="spellEnd"/>
      <w:r w:rsidRPr="0098421C">
        <w:rPr>
          <w:rFonts w:ascii="Times New Roman" w:eastAsia="Calibri" w:hAnsi="Times New Roman" w:cs="Times New Roman"/>
        </w:rPr>
        <w:t xml:space="preserve"> (kito vaisto nuo Parkinsono ligos).</w:t>
      </w:r>
    </w:p>
    <w:p w14:paraId="2DC7F42A"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6AEEC799"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Sergant Parkinsono liga, smegenyse sumažėją ląstelių, kurios gamina dopaminą. Dopaminas yra cheminė medžiaga, kurios yra smegenyse ir kuri dalyvauja kontroliuojant judesius.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padeda didinti ir palaikyti dopamino kiekį smegenyse.</w:t>
      </w:r>
    </w:p>
    <w:p w14:paraId="656C1857"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7EEEA0D6"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239D2CC7"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2.</w:t>
      </w:r>
      <w:r w:rsidRPr="0098421C">
        <w:rPr>
          <w:rFonts w:ascii="Times New Roman" w:eastAsia="Calibri" w:hAnsi="Times New Roman" w:cs="Times New Roman"/>
          <w:b/>
        </w:rPr>
        <w:tab/>
        <w:t xml:space="preserve">Kas žinotina prieš vartojant </w:t>
      </w:r>
      <w:proofErr w:type="spellStart"/>
      <w:r w:rsidRPr="0098421C">
        <w:rPr>
          <w:rFonts w:ascii="Times New Roman" w:eastAsia="Calibri" w:hAnsi="Times New Roman" w:cs="Times New Roman"/>
          <w:b/>
        </w:rPr>
        <w:t>Ralago</w:t>
      </w:r>
      <w:proofErr w:type="spellEnd"/>
    </w:p>
    <w:p w14:paraId="5FCB8BA8"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1EB9A32B"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vartoti negalima:</w:t>
      </w:r>
    </w:p>
    <w:p w14:paraId="52B57B1E" w14:textId="77777777"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yra alergija arba bet kuriai pagalbinei šio vaisto medžiagai (jos išvardytos 6 skyriuje).</w:t>
      </w:r>
    </w:p>
    <w:p w14:paraId="17410737" w14:textId="77777777"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yra sunkių kepenų sutrikimų.</w:t>
      </w:r>
    </w:p>
    <w:p w14:paraId="34BE903D" w14:textId="77777777" w:rsidR="0098421C" w:rsidRPr="0098421C" w:rsidRDefault="0098421C" w:rsidP="0098421C">
      <w:pPr>
        <w:widowControl w:val="0"/>
        <w:spacing w:after="0" w:line="240" w:lineRule="auto"/>
        <w:ind w:right="-2" w:hanging="567"/>
        <w:rPr>
          <w:rFonts w:ascii="Times New Roman" w:eastAsia="Calibri" w:hAnsi="Times New Roman" w:cs="Times New Roman"/>
        </w:rPr>
      </w:pPr>
    </w:p>
    <w:p w14:paraId="0DB0440A"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Toliau išvardytų vaistų vartoti kartu su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w:t>
      </w:r>
      <w:r w:rsidRPr="00E63C5F">
        <w:rPr>
          <w:rFonts w:ascii="Times New Roman" w:eastAsia="Calibri" w:hAnsi="Times New Roman" w:cs="Times New Roman"/>
          <w:u w:val="single"/>
        </w:rPr>
        <w:t>negalima</w:t>
      </w:r>
      <w:r w:rsidRPr="0098421C">
        <w:rPr>
          <w:rFonts w:ascii="Times New Roman" w:eastAsia="Calibri" w:hAnsi="Times New Roman" w:cs="Times New Roman"/>
        </w:rPr>
        <w:t>.</w:t>
      </w:r>
    </w:p>
    <w:p w14:paraId="3E2ED8DF" w14:textId="52FF440E"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Monoamino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oksidazės</w:t>
      </w:r>
      <w:proofErr w:type="spellEnd"/>
      <w:r w:rsidRPr="0098421C">
        <w:rPr>
          <w:rFonts w:ascii="Times New Roman" w:eastAsia="Calibri" w:hAnsi="Times New Roman" w:cs="Times New Roman"/>
        </w:rPr>
        <w:t xml:space="preserve"> (MAO) inhibitorių (vartojamų nuo depresijos, Parkinsono ligos ar kitokių sutrikimų), įskaitant nereceptinius </w:t>
      </w:r>
      <w:r w:rsidR="003E5F92">
        <w:rPr>
          <w:rFonts w:ascii="Times New Roman" w:eastAsia="Calibri" w:hAnsi="Times New Roman" w:cs="Times New Roman"/>
        </w:rPr>
        <w:t>vaistus</w:t>
      </w:r>
      <w:r w:rsidR="003E5F92" w:rsidRPr="0098421C">
        <w:rPr>
          <w:rFonts w:ascii="Times New Roman" w:eastAsia="Calibri" w:hAnsi="Times New Roman" w:cs="Times New Roman"/>
        </w:rPr>
        <w:t xml:space="preserve"> </w:t>
      </w:r>
      <w:r w:rsidRPr="0098421C">
        <w:rPr>
          <w:rFonts w:ascii="Times New Roman" w:eastAsia="Calibri" w:hAnsi="Times New Roman" w:cs="Times New Roman"/>
        </w:rPr>
        <w:t>bei natūralius preparatus, pvz., preparatus, kuriuose yra paprastųjų jonažolių.</w:t>
      </w:r>
    </w:p>
    <w:p w14:paraId="2642C76B" w14:textId="77777777"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Petidino</w:t>
      </w:r>
      <w:proofErr w:type="spellEnd"/>
      <w:r w:rsidRPr="0098421C">
        <w:rPr>
          <w:rFonts w:ascii="Times New Roman" w:eastAsia="Calibri" w:hAnsi="Times New Roman" w:cs="Times New Roman"/>
        </w:rPr>
        <w:t xml:space="preserve"> (stipraus skausmą malšinančio vaisto).</w:t>
      </w:r>
    </w:p>
    <w:p w14:paraId="6AE916A1" w14:textId="77777777" w:rsidR="0098421C" w:rsidRPr="0098421C" w:rsidRDefault="0098421C" w:rsidP="00E63C5F">
      <w:pPr>
        <w:widowControl w:val="0"/>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MAO inhibitorių ir </w:t>
      </w:r>
      <w:proofErr w:type="spellStart"/>
      <w:r w:rsidRPr="0098421C">
        <w:rPr>
          <w:rFonts w:ascii="Times New Roman" w:eastAsia="Calibri" w:hAnsi="Times New Roman" w:cs="Times New Roman"/>
        </w:rPr>
        <w:t>petidino</w:t>
      </w:r>
      <w:proofErr w:type="spellEnd"/>
      <w:r w:rsidRPr="0098421C">
        <w:rPr>
          <w:rFonts w:ascii="Times New Roman" w:eastAsia="Calibri" w:hAnsi="Times New Roman" w:cs="Times New Roman"/>
        </w:rPr>
        <w:t xml:space="preserve"> galima pradėti vartoti ne anksčiau, kaip praėjus 14 dienų nuo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vartojimo pabaigos.</w:t>
      </w:r>
    </w:p>
    <w:p w14:paraId="0B1618A0"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69BB6898"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Įspėjimai ir atsargumo priemonės</w:t>
      </w:r>
    </w:p>
    <w:p w14:paraId="55A89171" w14:textId="77777777" w:rsidR="0098421C" w:rsidRPr="00E63C5F" w:rsidRDefault="0098421C" w:rsidP="0098421C">
      <w:pPr>
        <w:widowControl w:val="0"/>
        <w:tabs>
          <w:tab w:val="left" w:pos="567"/>
        </w:tabs>
        <w:spacing w:after="0" w:line="240" w:lineRule="auto"/>
        <w:jc w:val="both"/>
        <w:outlineLvl w:val="3"/>
        <w:rPr>
          <w:rFonts w:ascii="Times New Roman" w:eastAsia="Times New Roman" w:hAnsi="Times New Roman" w:cs="Times New Roman"/>
          <w:bCs/>
          <w:snapToGrid w:val="0"/>
          <w:u w:val="single"/>
          <w:lang w:eastAsia="x-none"/>
        </w:rPr>
      </w:pPr>
      <w:r w:rsidRPr="00E63C5F">
        <w:rPr>
          <w:rFonts w:ascii="Times New Roman" w:eastAsia="Times New Roman" w:hAnsi="Times New Roman" w:cs="Times New Roman"/>
          <w:bCs/>
          <w:snapToGrid w:val="0"/>
          <w:u w:val="single"/>
          <w:lang w:eastAsia="x-none"/>
        </w:rPr>
        <w:t xml:space="preserve">Pasitarkite su gydytoju, prieš pradėdami vartoti </w:t>
      </w:r>
      <w:proofErr w:type="spellStart"/>
      <w:r w:rsidRPr="00E63C5F">
        <w:rPr>
          <w:rFonts w:ascii="Times New Roman" w:eastAsia="Times New Roman" w:hAnsi="Times New Roman" w:cs="Times New Roman"/>
          <w:bCs/>
          <w:snapToGrid w:val="0"/>
          <w:u w:val="single"/>
          <w:lang w:eastAsia="x-none"/>
        </w:rPr>
        <w:t>Ralago</w:t>
      </w:r>
      <w:proofErr w:type="spellEnd"/>
    </w:p>
    <w:p w14:paraId="3EE0906A" w14:textId="77777777"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yra kepenų sutrikimas;</w:t>
      </w:r>
    </w:p>
    <w:p w14:paraId="48110FB8" w14:textId="0DE90DFB"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atsirado bet kokių įtartinų odos pokyčių turite pasitarti su gydytoju</w:t>
      </w:r>
      <w:r w:rsidRPr="0098421C">
        <w:rPr>
          <w:rFonts w:ascii="Times New Roman" w:eastAsia="Calibri" w:hAnsi="Times New Roman" w:cs="Times New Roman"/>
          <w:snapToGrid w:val="0"/>
        </w:rPr>
        <w:t>.</w:t>
      </w:r>
      <w:r w:rsidR="00603212">
        <w:rPr>
          <w:rFonts w:ascii="Times New Roman" w:eastAsia="Calibri" w:hAnsi="Times New Roman" w:cs="Times New Roman"/>
          <w:snapToGrid w:val="0"/>
        </w:rPr>
        <w:t xml:space="preserve"> Gydymas </w:t>
      </w:r>
      <w:proofErr w:type="spellStart"/>
      <w:r w:rsidR="00603212">
        <w:rPr>
          <w:rFonts w:ascii="Times New Roman" w:eastAsia="Calibri" w:hAnsi="Times New Roman" w:cs="Times New Roman"/>
          <w:snapToGrid w:val="0"/>
        </w:rPr>
        <w:t>Ralago</w:t>
      </w:r>
      <w:proofErr w:type="spellEnd"/>
      <w:r w:rsidR="00DB3C8D">
        <w:rPr>
          <w:rFonts w:ascii="Times New Roman" w:eastAsia="Calibri" w:hAnsi="Times New Roman" w:cs="Times New Roman"/>
          <w:snapToGrid w:val="0"/>
        </w:rPr>
        <w:t xml:space="preserve"> galimai</w:t>
      </w:r>
      <w:r w:rsidR="00603212">
        <w:rPr>
          <w:rFonts w:ascii="Times New Roman" w:eastAsia="Calibri" w:hAnsi="Times New Roman" w:cs="Times New Roman"/>
          <w:snapToGrid w:val="0"/>
        </w:rPr>
        <w:t xml:space="preserve"> </w:t>
      </w:r>
      <w:r w:rsidR="00DD2F31">
        <w:rPr>
          <w:rFonts w:ascii="Times New Roman" w:eastAsia="Calibri" w:hAnsi="Times New Roman" w:cs="Times New Roman"/>
          <w:snapToGrid w:val="0"/>
        </w:rPr>
        <w:t xml:space="preserve">gali </w:t>
      </w:r>
      <w:r w:rsidR="00DB3C8D">
        <w:rPr>
          <w:rFonts w:ascii="Times New Roman" w:eastAsia="Calibri" w:hAnsi="Times New Roman" w:cs="Times New Roman"/>
          <w:snapToGrid w:val="0"/>
        </w:rPr>
        <w:t>pa</w:t>
      </w:r>
      <w:r w:rsidR="00DD2F31">
        <w:rPr>
          <w:rFonts w:ascii="Times New Roman" w:eastAsia="Calibri" w:hAnsi="Times New Roman" w:cs="Times New Roman"/>
          <w:snapToGrid w:val="0"/>
        </w:rPr>
        <w:t>didinti odos vėžio riziką.</w:t>
      </w:r>
    </w:p>
    <w:p w14:paraId="5194DE2F" w14:textId="77777777" w:rsidR="0098421C" w:rsidRPr="0098421C" w:rsidRDefault="0098421C" w:rsidP="0098421C">
      <w:pPr>
        <w:widowControl w:val="0"/>
        <w:spacing w:after="0" w:line="240" w:lineRule="auto"/>
        <w:ind w:right="-2" w:hanging="567"/>
        <w:rPr>
          <w:rFonts w:ascii="Times New Roman" w:eastAsia="Times New Roman" w:hAnsi="Times New Roman" w:cs="Times New Roman"/>
          <w:snapToGrid w:val="0"/>
        </w:rPr>
      </w:pPr>
    </w:p>
    <w:p w14:paraId="571C90D5"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Pasakykite savo gydytojui, jeigu Jūs, Jūsų šeimos narys arba globėjas pastebėsite atsiradusį neįprastą Jūsų elgesį, t. y. negalėjimą atsispirti impulsui, potraukiui ar troškimui atlikti tam tikrus veiksmus, </w:t>
      </w:r>
      <w:r w:rsidRPr="0098421C">
        <w:rPr>
          <w:rFonts w:ascii="Times New Roman" w:eastAsia="Times New Roman" w:hAnsi="Times New Roman" w:cs="Times New Roman"/>
          <w:snapToGrid w:val="0"/>
        </w:rPr>
        <w:lastRenderedPageBreak/>
        <w:t xml:space="preserve">kurie gali pakenkti ar sukelti žalos Jums ar kitiems. </w:t>
      </w:r>
      <w:r w:rsidRPr="0098421C">
        <w:rPr>
          <w:rFonts w:ascii="Times New Roman" w:eastAsia="Calibri" w:hAnsi="Times New Roman" w:cs="Times New Roman"/>
        </w:rPr>
        <w:t xml:space="preserve">Tai vadinama impulsų kontrolės sutrikimais. </w:t>
      </w:r>
      <w:r w:rsidRPr="0098421C">
        <w:rPr>
          <w:rFonts w:ascii="Times New Roman" w:eastAsia="Calibri" w:hAnsi="Times New Roman" w:cs="Times New Roman"/>
          <w:snapToGrid w:val="0"/>
        </w:rPr>
        <w:t xml:space="preserve">Pacientams, vartojantiems </w:t>
      </w:r>
      <w:proofErr w:type="spellStart"/>
      <w:r w:rsidRPr="0098421C">
        <w:rPr>
          <w:rFonts w:ascii="Times New Roman" w:eastAsia="Calibri" w:hAnsi="Times New Roman" w:cs="Times New Roman"/>
          <w:snapToGrid w:val="0"/>
        </w:rPr>
        <w:t>Ralago</w:t>
      </w:r>
      <w:proofErr w:type="spellEnd"/>
      <w:r w:rsidRPr="0098421C">
        <w:rPr>
          <w:rFonts w:ascii="Times New Roman" w:eastAsia="Calibri" w:hAnsi="Times New Roman" w:cs="Times New Roman"/>
          <w:snapToGrid w:val="0"/>
        </w:rPr>
        <w:t xml:space="preserve"> ir (arba) kitokių vaistų nuo Parkinsono ligos, buvo elgesio sutrikimų, tokių kaip neįveikiamas potraukis, įkyrios mintys, priklausomybę sukeliantis lošimas, besaikis pinigų leidimas, impulsyvus elgesys, nenormaliai didelis lytinis potraukis ar su lytine veikla susijusių minčių ar pojūčių suintensyvėjimas, atvejų. Gydytojui gali tekti keisti šio vaisto dozę arba nutraukti jo vartojimą (žr. 4 skyrių).</w:t>
      </w:r>
    </w:p>
    <w:p w14:paraId="7DED1A76"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rPr>
      </w:pPr>
    </w:p>
    <w:p w14:paraId="0C1D0DF7" w14:textId="25E29BEA"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Dėl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poveikio gali apimti mieguistumas ir ką nors veikdami dieną galite staiga užmigti, ypač jei vartojate kitų </w:t>
      </w:r>
      <w:proofErr w:type="spellStart"/>
      <w:r w:rsidRPr="0098421C">
        <w:rPr>
          <w:rFonts w:ascii="Times New Roman" w:eastAsia="Times New Roman" w:hAnsi="Times New Roman" w:cs="Times New Roman"/>
          <w:snapToGrid w:val="0"/>
        </w:rPr>
        <w:t>dopaminerginių</w:t>
      </w:r>
      <w:proofErr w:type="spellEnd"/>
      <w:r w:rsidRPr="0098421C">
        <w:rPr>
          <w:rFonts w:ascii="Times New Roman" w:eastAsia="Times New Roman" w:hAnsi="Times New Roman" w:cs="Times New Roman"/>
          <w:snapToGrid w:val="0"/>
        </w:rPr>
        <w:t xml:space="preserve"> </w:t>
      </w:r>
      <w:r w:rsidR="00A66BF1">
        <w:rPr>
          <w:rFonts w:ascii="Times New Roman" w:eastAsia="Times New Roman" w:hAnsi="Times New Roman" w:cs="Times New Roman"/>
          <w:snapToGrid w:val="0"/>
        </w:rPr>
        <w:t>vaistų</w:t>
      </w:r>
      <w:r w:rsidRPr="0098421C">
        <w:rPr>
          <w:rFonts w:ascii="Times New Roman" w:eastAsia="Times New Roman" w:hAnsi="Times New Roman" w:cs="Times New Roman"/>
          <w:snapToGrid w:val="0"/>
        </w:rPr>
        <w:t xml:space="preserve"> (skirtų </w:t>
      </w:r>
      <w:proofErr w:type="spellStart"/>
      <w:r w:rsidRPr="0098421C">
        <w:rPr>
          <w:rFonts w:ascii="Times New Roman" w:eastAsia="Times New Roman" w:hAnsi="Times New Roman" w:cs="Times New Roman"/>
          <w:snapToGrid w:val="0"/>
        </w:rPr>
        <w:t>Parkinsono</w:t>
      </w:r>
      <w:proofErr w:type="spellEnd"/>
      <w:r w:rsidRPr="0098421C">
        <w:rPr>
          <w:rFonts w:ascii="Times New Roman" w:eastAsia="Times New Roman" w:hAnsi="Times New Roman" w:cs="Times New Roman"/>
          <w:snapToGrid w:val="0"/>
        </w:rPr>
        <w:t xml:space="preserve"> ligai gydyti). Daugiau informacijos pateikta skyriuje apie vairavimą ir mechanizmų valdymą.</w:t>
      </w:r>
    </w:p>
    <w:p w14:paraId="51AD8230"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086853E4"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Vaikams ir paaugliams</w:t>
      </w:r>
    </w:p>
    <w:p w14:paraId="25670D40" w14:textId="77777777" w:rsidR="0098421C" w:rsidRPr="0098421C" w:rsidRDefault="0098421C" w:rsidP="0098421C">
      <w:pPr>
        <w:widowControl w:val="0"/>
        <w:numPr>
          <w:ilvl w:val="12"/>
          <w:numId w:val="0"/>
        </w:numPr>
        <w:spacing w:after="0" w:line="240" w:lineRule="auto"/>
        <w:rPr>
          <w:rFonts w:ascii="Times New Roman" w:eastAsia="Calibri" w:hAnsi="Times New Roman" w:cs="Times New Roman"/>
        </w:rPr>
      </w:pP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nėra skirtas vaikams ir paaugliams. Todėl rekomenduojama</w:t>
      </w:r>
      <w:r w:rsidRPr="0098421C">
        <w:rPr>
          <w:rFonts w:ascii="Times New Roman" w:eastAsia="Calibri" w:hAnsi="Times New Roman" w:cs="Times New Roman"/>
        </w:rPr>
        <w:t xml:space="preserve"> nevartoti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jaunesniems kaip 18 metų asmenims.</w:t>
      </w:r>
    </w:p>
    <w:p w14:paraId="7D74054C" w14:textId="77777777" w:rsidR="0098421C" w:rsidRPr="0098421C" w:rsidRDefault="0098421C" w:rsidP="0098421C">
      <w:pPr>
        <w:widowControl w:val="0"/>
        <w:tabs>
          <w:tab w:val="left" w:pos="567"/>
        </w:tabs>
        <w:spacing w:after="0" w:line="240" w:lineRule="auto"/>
        <w:jc w:val="both"/>
        <w:outlineLvl w:val="3"/>
        <w:rPr>
          <w:rFonts w:ascii="Times New Roman" w:eastAsia="Calibri" w:hAnsi="Times New Roman" w:cs="Times New Roman"/>
          <w:b/>
        </w:rPr>
      </w:pPr>
    </w:p>
    <w:p w14:paraId="66FC2586"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 xml:space="preserve">Kiti vaistai ir </w:t>
      </w:r>
      <w:proofErr w:type="spellStart"/>
      <w:r w:rsidRPr="0098421C">
        <w:rPr>
          <w:rFonts w:ascii="Times New Roman" w:eastAsia="Calibri" w:hAnsi="Times New Roman" w:cs="Times New Roman"/>
          <w:b/>
        </w:rPr>
        <w:t>Ralago</w:t>
      </w:r>
      <w:proofErr w:type="spellEnd"/>
    </w:p>
    <w:p w14:paraId="72387BB0"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Jeigu vartojate arba neseniai vartojote kitų vaistų, įskaitant įsigytus be recepto, pasakykite gydytojui arba vaistininkui.</w:t>
      </w:r>
    </w:p>
    <w:p w14:paraId="7BEE125C"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77434456" w14:textId="77777777" w:rsidR="0098421C" w:rsidRPr="00E63C5F" w:rsidRDefault="0098421C" w:rsidP="0098421C">
      <w:pPr>
        <w:widowControl w:val="0"/>
        <w:numPr>
          <w:ilvl w:val="12"/>
          <w:numId w:val="0"/>
        </w:numPr>
        <w:spacing w:after="0" w:line="240" w:lineRule="auto"/>
        <w:ind w:right="-2"/>
        <w:rPr>
          <w:rFonts w:ascii="Times New Roman" w:eastAsia="Times New Roman" w:hAnsi="Times New Roman" w:cs="Times New Roman"/>
          <w:szCs w:val="20"/>
          <w:u w:val="single"/>
          <w:lang w:eastAsia="sl-SI"/>
        </w:rPr>
      </w:pPr>
      <w:r w:rsidRPr="00E63C5F">
        <w:rPr>
          <w:rFonts w:ascii="Times New Roman" w:eastAsia="Calibri" w:hAnsi="Times New Roman" w:cs="Times New Roman"/>
          <w:u w:val="single"/>
        </w:rPr>
        <w:t xml:space="preserve">Prieš pradėdami kartu su </w:t>
      </w:r>
      <w:proofErr w:type="spellStart"/>
      <w:r w:rsidRPr="00E63C5F">
        <w:rPr>
          <w:rFonts w:ascii="Times New Roman" w:eastAsia="Calibri" w:hAnsi="Times New Roman" w:cs="Times New Roman"/>
          <w:u w:val="single"/>
        </w:rPr>
        <w:t>Ralago</w:t>
      </w:r>
      <w:proofErr w:type="spellEnd"/>
      <w:r w:rsidRPr="00E63C5F">
        <w:rPr>
          <w:rFonts w:ascii="Times New Roman" w:eastAsia="Calibri" w:hAnsi="Times New Roman" w:cs="Times New Roman"/>
          <w:u w:val="single"/>
        </w:rPr>
        <w:t xml:space="preserve"> vartoti toliau išvardytų vaistų, </w:t>
      </w:r>
      <w:r w:rsidRPr="00E63C5F">
        <w:rPr>
          <w:rFonts w:ascii="Times New Roman" w:eastAsia="Calibri" w:hAnsi="Times New Roman" w:cs="Times New Roman"/>
          <w:snapToGrid w:val="0"/>
          <w:u w:val="single"/>
        </w:rPr>
        <w:t>ypač svarbu pasitarti</w:t>
      </w:r>
      <w:r w:rsidRPr="00E63C5F">
        <w:rPr>
          <w:rFonts w:ascii="Times New Roman" w:eastAsia="Calibri" w:hAnsi="Times New Roman" w:cs="Times New Roman"/>
          <w:u w:val="single"/>
        </w:rPr>
        <w:t xml:space="preserve"> su gydytoju.</w:t>
      </w:r>
    </w:p>
    <w:p w14:paraId="6AA18D41" w14:textId="77777777"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Kai kurių antidepresantų (selektyvių </w:t>
      </w:r>
      <w:proofErr w:type="spellStart"/>
      <w:r w:rsidRPr="0098421C">
        <w:rPr>
          <w:rFonts w:ascii="Times New Roman" w:eastAsia="Calibri" w:hAnsi="Times New Roman" w:cs="Times New Roman"/>
        </w:rPr>
        <w:t>serotonino</w:t>
      </w:r>
      <w:proofErr w:type="spellEnd"/>
      <w:r w:rsidRPr="0098421C">
        <w:rPr>
          <w:rFonts w:ascii="Times New Roman" w:eastAsia="Calibri" w:hAnsi="Times New Roman" w:cs="Times New Roman"/>
        </w:rPr>
        <w:t xml:space="preserve"> reabsorbcijos inhibitorių, selektyvių </w:t>
      </w:r>
      <w:proofErr w:type="spellStart"/>
      <w:r w:rsidRPr="0098421C">
        <w:rPr>
          <w:rFonts w:ascii="Times New Roman" w:eastAsia="Calibri" w:hAnsi="Times New Roman" w:cs="Times New Roman"/>
        </w:rPr>
        <w:t>serotonino</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norepinefrino</w:t>
      </w:r>
      <w:proofErr w:type="spellEnd"/>
      <w:r w:rsidRPr="0098421C">
        <w:rPr>
          <w:rFonts w:ascii="Times New Roman" w:eastAsia="Calibri" w:hAnsi="Times New Roman" w:cs="Times New Roman"/>
        </w:rPr>
        <w:t xml:space="preserve"> reabsorbcijos inhibitorių, </w:t>
      </w:r>
      <w:proofErr w:type="spellStart"/>
      <w:r w:rsidRPr="0098421C">
        <w:rPr>
          <w:rFonts w:ascii="Times New Roman" w:eastAsia="Calibri" w:hAnsi="Times New Roman" w:cs="Times New Roman"/>
        </w:rPr>
        <w:t>triciklių</w:t>
      </w:r>
      <w:proofErr w:type="spellEnd"/>
      <w:r w:rsidRPr="0098421C">
        <w:rPr>
          <w:rFonts w:ascii="Times New Roman" w:eastAsia="Calibri" w:hAnsi="Times New Roman" w:cs="Times New Roman"/>
        </w:rPr>
        <w:t xml:space="preserve"> arba </w:t>
      </w:r>
      <w:proofErr w:type="spellStart"/>
      <w:r w:rsidRPr="0098421C">
        <w:rPr>
          <w:rFonts w:ascii="Times New Roman" w:eastAsia="Calibri" w:hAnsi="Times New Roman" w:cs="Times New Roman"/>
        </w:rPr>
        <w:t>tetraciklių</w:t>
      </w:r>
      <w:proofErr w:type="spellEnd"/>
      <w:r w:rsidRPr="0098421C">
        <w:rPr>
          <w:rFonts w:ascii="Times New Roman" w:eastAsia="Calibri" w:hAnsi="Times New Roman" w:cs="Times New Roman"/>
        </w:rPr>
        <w:t xml:space="preserve"> antidepresantų).</w:t>
      </w:r>
    </w:p>
    <w:p w14:paraId="52B4D3C0" w14:textId="77777777"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Antibiotiko </w:t>
      </w:r>
      <w:proofErr w:type="spellStart"/>
      <w:r w:rsidRPr="0098421C">
        <w:rPr>
          <w:rFonts w:ascii="Times New Roman" w:eastAsia="Calibri" w:hAnsi="Times New Roman" w:cs="Times New Roman"/>
        </w:rPr>
        <w:t>ciprofloksacino</w:t>
      </w:r>
      <w:proofErr w:type="spellEnd"/>
      <w:r w:rsidRPr="0098421C">
        <w:rPr>
          <w:rFonts w:ascii="Times New Roman" w:eastAsia="Calibri" w:hAnsi="Times New Roman" w:cs="Times New Roman"/>
        </w:rPr>
        <w:t>, vartojamo nuo infekcinių ligų.</w:t>
      </w:r>
    </w:p>
    <w:p w14:paraId="7E2C3E1E" w14:textId="77777777"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Kosulį slopinančio vaisto </w:t>
      </w:r>
      <w:proofErr w:type="spellStart"/>
      <w:r w:rsidRPr="0098421C">
        <w:rPr>
          <w:rFonts w:ascii="Times New Roman" w:eastAsia="Calibri" w:hAnsi="Times New Roman" w:cs="Times New Roman"/>
        </w:rPr>
        <w:t>dekstrometorfano</w:t>
      </w:r>
      <w:proofErr w:type="spellEnd"/>
      <w:r w:rsidRPr="0098421C">
        <w:rPr>
          <w:rFonts w:ascii="Times New Roman" w:eastAsia="Calibri" w:hAnsi="Times New Roman" w:cs="Times New Roman"/>
        </w:rPr>
        <w:t>.</w:t>
      </w:r>
    </w:p>
    <w:p w14:paraId="02580F25" w14:textId="018416C9" w:rsidR="0098421C" w:rsidRPr="0098421C" w:rsidRDefault="0098421C" w:rsidP="00E63C5F">
      <w:pPr>
        <w:widowControl w:val="0"/>
        <w:numPr>
          <w:ilvl w:val="0"/>
          <w:numId w:val="6"/>
        </w:numPr>
        <w:spacing w:after="0" w:line="240" w:lineRule="auto"/>
        <w:ind w:left="567" w:hanging="567"/>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Simpatomimetikų</w:t>
      </w:r>
      <w:proofErr w:type="spellEnd"/>
      <w:r w:rsidRPr="0098421C">
        <w:rPr>
          <w:rFonts w:ascii="Times New Roman" w:eastAsia="Calibri" w:hAnsi="Times New Roman" w:cs="Times New Roman"/>
        </w:rPr>
        <w:t xml:space="preserve">, kurių yra, pvz., akių lašuose, per nosį vartojamuose ir geriamuose kraujagysles siaurinančiuose </w:t>
      </w:r>
      <w:r w:rsidR="00A66BF1">
        <w:rPr>
          <w:rFonts w:ascii="Times New Roman" w:eastAsia="Calibri" w:hAnsi="Times New Roman" w:cs="Times New Roman"/>
        </w:rPr>
        <w:t xml:space="preserve">vaistuose </w:t>
      </w:r>
      <w:r w:rsidR="00A66BF1" w:rsidRPr="0098421C">
        <w:rPr>
          <w:rFonts w:ascii="Times New Roman" w:eastAsia="Calibri" w:hAnsi="Times New Roman" w:cs="Times New Roman"/>
        </w:rPr>
        <w:t xml:space="preserve"> </w:t>
      </w:r>
      <w:r w:rsidRPr="0098421C">
        <w:rPr>
          <w:rFonts w:ascii="Times New Roman" w:eastAsia="Calibri" w:hAnsi="Times New Roman" w:cs="Times New Roman"/>
        </w:rPr>
        <w:t xml:space="preserve">ir vaistuose nuo peršalimo, kurių sudėtyje yra efedrino arba </w:t>
      </w:r>
      <w:proofErr w:type="spellStart"/>
      <w:r w:rsidRPr="0098421C">
        <w:rPr>
          <w:rFonts w:ascii="Times New Roman" w:eastAsia="Calibri" w:hAnsi="Times New Roman" w:cs="Times New Roman"/>
        </w:rPr>
        <w:t>pseudoefedrino</w:t>
      </w:r>
      <w:proofErr w:type="spellEnd"/>
      <w:r w:rsidRPr="0098421C">
        <w:rPr>
          <w:rFonts w:ascii="Times New Roman" w:eastAsia="Calibri" w:hAnsi="Times New Roman" w:cs="Times New Roman"/>
        </w:rPr>
        <w:t>.</w:t>
      </w:r>
    </w:p>
    <w:p w14:paraId="31F90D83"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sz w:val="24"/>
          <w:szCs w:val="20"/>
          <w:lang w:val="sl-SI" w:eastAsia="sl-SI"/>
        </w:rPr>
      </w:pPr>
      <w:r w:rsidRPr="0098421C">
        <w:rPr>
          <w:rFonts w:ascii="Times New Roman" w:eastAsia="Calibri" w:hAnsi="Times New Roman" w:cs="Times New Roman"/>
        </w:rPr>
        <w:t xml:space="preserve">Reikia vengti kartu su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vartoti antidepresantų, kurių sudėtyje yra </w:t>
      </w:r>
      <w:proofErr w:type="spellStart"/>
      <w:r w:rsidRPr="0098421C">
        <w:rPr>
          <w:rFonts w:ascii="Times New Roman" w:eastAsia="Calibri" w:hAnsi="Times New Roman" w:cs="Times New Roman"/>
        </w:rPr>
        <w:t>fluoksetino</w:t>
      </w:r>
      <w:proofErr w:type="spellEnd"/>
      <w:r w:rsidRPr="0098421C">
        <w:rPr>
          <w:rFonts w:ascii="Times New Roman" w:eastAsia="Calibri" w:hAnsi="Times New Roman" w:cs="Times New Roman"/>
        </w:rPr>
        <w:t xml:space="preserve"> arba </w:t>
      </w:r>
      <w:proofErr w:type="spellStart"/>
      <w:r w:rsidRPr="0098421C">
        <w:rPr>
          <w:rFonts w:ascii="Times New Roman" w:eastAsia="Calibri" w:hAnsi="Times New Roman" w:cs="Times New Roman"/>
        </w:rPr>
        <w:t>fluvoksamino</w:t>
      </w:r>
      <w:proofErr w:type="spellEnd"/>
      <w:r w:rsidRPr="0098421C">
        <w:rPr>
          <w:rFonts w:ascii="Times New Roman" w:eastAsia="Calibri" w:hAnsi="Times New Roman" w:cs="Times New Roman"/>
        </w:rPr>
        <w:t>.</w:t>
      </w:r>
    </w:p>
    <w:p w14:paraId="3A88212A"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sz w:val="24"/>
          <w:szCs w:val="20"/>
          <w:lang w:val="sl-SI"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galima pradėti vartoti ne anksčiau kaip praėjus 5 savaitėms nuo </w:t>
      </w:r>
      <w:proofErr w:type="spellStart"/>
      <w:r w:rsidRPr="0098421C">
        <w:rPr>
          <w:rFonts w:ascii="Times New Roman" w:eastAsia="Calibri" w:hAnsi="Times New Roman" w:cs="Times New Roman"/>
        </w:rPr>
        <w:t>fluoksetino</w:t>
      </w:r>
      <w:proofErr w:type="spellEnd"/>
      <w:r w:rsidRPr="0098421C">
        <w:rPr>
          <w:rFonts w:ascii="Times New Roman" w:eastAsia="Calibri" w:hAnsi="Times New Roman" w:cs="Times New Roman"/>
        </w:rPr>
        <w:t xml:space="preserve"> vartojimo pabaigos.</w:t>
      </w:r>
    </w:p>
    <w:p w14:paraId="136D16E6"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Pradėti vartoti </w:t>
      </w:r>
      <w:proofErr w:type="spellStart"/>
      <w:r w:rsidRPr="0098421C">
        <w:rPr>
          <w:rFonts w:ascii="Times New Roman" w:eastAsia="Calibri" w:hAnsi="Times New Roman" w:cs="Times New Roman"/>
        </w:rPr>
        <w:t>fluoksetiną</w:t>
      </w:r>
      <w:proofErr w:type="spellEnd"/>
      <w:r w:rsidRPr="0098421C">
        <w:rPr>
          <w:rFonts w:ascii="Times New Roman" w:eastAsia="Calibri" w:hAnsi="Times New Roman" w:cs="Times New Roman"/>
        </w:rPr>
        <w:t xml:space="preserve"> ar </w:t>
      </w:r>
      <w:proofErr w:type="spellStart"/>
      <w:r w:rsidRPr="0098421C">
        <w:rPr>
          <w:rFonts w:ascii="Times New Roman" w:eastAsia="Calibri" w:hAnsi="Times New Roman" w:cs="Times New Roman"/>
        </w:rPr>
        <w:t>fluvoksaminą</w:t>
      </w:r>
      <w:proofErr w:type="spellEnd"/>
      <w:r w:rsidRPr="0098421C">
        <w:rPr>
          <w:rFonts w:ascii="Times New Roman" w:eastAsia="Calibri" w:hAnsi="Times New Roman" w:cs="Times New Roman"/>
        </w:rPr>
        <w:t xml:space="preserve"> galima ne anksčiau kaip praėjus 14 dienų nuo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vartojimo pabaigos.</w:t>
      </w:r>
    </w:p>
    <w:p w14:paraId="5B142E0D"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303780EA"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Jeigu rūkote ar nusprendėte neberūkyti, apie tai pasakykite gydytojui arba vaistininkui. Rūkymas gali sumažinti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kiekį kraujyje.</w:t>
      </w:r>
    </w:p>
    <w:p w14:paraId="5C5962D4"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6C314657"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vartojimas su maistu gėrimais ir alkoholiu</w:t>
      </w:r>
    </w:p>
    <w:p w14:paraId="396463F4" w14:textId="436AC807" w:rsidR="0098421C" w:rsidRPr="0098421C" w:rsidRDefault="0098421C" w:rsidP="0098421C">
      <w:pPr>
        <w:widowControl w:val="0"/>
        <w:numPr>
          <w:ilvl w:val="12"/>
          <w:numId w:val="0"/>
        </w:numPr>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galima gerti </w:t>
      </w:r>
      <w:r w:rsidR="008A0FEA">
        <w:rPr>
          <w:rFonts w:ascii="Times New Roman" w:eastAsia="Calibri" w:hAnsi="Times New Roman" w:cs="Times New Roman"/>
        </w:rPr>
        <w:t>valgio metu</w:t>
      </w:r>
      <w:r w:rsidR="008A0FEA" w:rsidRPr="0098421C">
        <w:rPr>
          <w:rFonts w:ascii="Times New Roman" w:eastAsia="Calibri" w:hAnsi="Times New Roman" w:cs="Times New Roman"/>
        </w:rPr>
        <w:t xml:space="preserve"> </w:t>
      </w:r>
      <w:r w:rsidRPr="0098421C">
        <w:rPr>
          <w:rFonts w:ascii="Times New Roman" w:eastAsia="Calibri" w:hAnsi="Times New Roman" w:cs="Times New Roman"/>
        </w:rPr>
        <w:t>ar nevalgius.</w:t>
      </w:r>
    </w:p>
    <w:p w14:paraId="5B5B544A" w14:textId="77777777" w:rsidR="0098421C" w:rsidRPr="0098421C" w:rsidRDefault="0098421C" w:rsidP="0098421C">
      <w:pPr>
        <w:widowControl w:val="0"/>
        <w:numPr>
          <w:ilvl w:val="12"/>
          <w:numId w:val="0"/>
        </w:numPr>
        <w:spacing w:after="0" w:line="240" w:lineRule="auto"/>
        <w:rPr>
          <w:rFonts w:ascii="Times New Roman" w:eastAsia="Calibri" w:hAnsi="Times New Roman" w:cs="Times New Roman"/>
        </w:rPr>
      </w:pPr>
    </w:p>
    <w:p w14:paraId="59BD941E"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Nėštumas</w:t>
      </w:r>
      <w:r w:rsidRPr="0098421C">
        <w:rPr>
          <w:rFonts w:ascii="Times New Roman" w:eastAsia="Times New Roman" w:hAnsi="Times New Roman" w:cs="Times New Roman"/>
          <w:b/>
          <w:bCs/>
          <w:snapToGrid w:val="0"/>
          <w:lang w:eastAsia="x-none"/>
        </w:rPr>
        <w:t>,</w:t>
      </w:r>
      <w:r w:rsidRPr="0098421C">
        <w:rPr>
          <w:rFonts w:ascii="Times New Roman" w:eastAsia="Calibri" w:hAnsi="Times New Roman" w:cs="Times New Roman"/>
          <w:b/>
        </w:rPr>
        <w:t xml:space="preserve"> žindymo laikotarpis</w:t>
      </w:r>
      <w:r w:rsidRPr="0098421C">
        <w:rPr>
          <w:rFonts w:ascii="Times New Roman" w:eastAsia="Calibri" w:hAnsi="Times New Roman" w:cs="Times New Roman"/>
          <w:b/>
          <w:bCs/>
          <w:snapToGrid w:val="0"/>
          <w:lang w:eastAsia="x-none"/>
        </w:rPr>
        <w:t xml:space="preserve"> ir vaisingumas</w:t>
      </w:r>
    </w:p>
    <w:p w14:paraId="58E818B1" w14:textId="77777777" w:rsidR="0098421C" w:rsidRPr="0098421C" w:rsidRDefault="0098421C" w:rsidP="0098421C">
      <w:pPr>
        <w:widowControl w:val="0"/>
        <w:numPr>
          <w:ilvl w:val="12"/>
          <w:numId w:val="0"/>
        </w:numPr>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5B081750" w14:textId="77777777" w:rsidR="0098421C" w:rsidRPr="0098421C" w:rsidRDefault="0098421C" w:rsidP="0098421C">
      <w:pPr>
        <w:widowControl w:val="0"/>
        <w:numPr>
          <w:ilvl w:val="12"/>
          <w:numId w:val="0"/>
        </w:numPr>
        <w:spacing w:after="0" w:line="240" w:lineRule="auto"/>
        <w:rPr>
          <w:rFonts w:ascii="Times New Roman" w:eastAsia="Calibri" w:hAnsi="Times New Roman" w:cs="Times New Roman"/>
        </w:rPr>
      </w:pPr>
    </w:p>
    <w:p w14:paraId="6073502C" w14:textId="77777777" w:rsidR="0098421C" w:rsidRPr="0098421C" w:rsidRDefault="0098421C" w:rsidP="0098421C">
      <w:pPr>
        <w:widowControl w:val="0"/>
        <w:numPr>
          <w:ilvl w:val="12"/>
          <w:numId w:val="0"/>
        </w:numPr>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Jeigu esate nėščia, reikia vengti vartoti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nes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poveikis nėštumui ir dar</w:t>
      </w:r>
    </w:p>
    <w:p w14:paraId="42D78858" w14:textId="77777777" w:rsidR="0098421C" w:rsidRPr="0098421C" w:rsidRDefault="0098421C" w:rsidP="0098421C">
      <w:pPr>
        <w:widowControl w:val="0"/>
        <w:numPr>
          <w:ilvl w:val="12"/>
          <w:numId w:val="0"/>
        </w:numPr>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negimusiam kūdikiui nežinomas.</w:t>
      </w:r>
    </w:p>
    <w:p w14:paraId="61966212" w14:textId="77777777" w:rsidR="0098421C" w:rsidRPr="0098421C" w:rsidRDefault="0098421C" w:rsidP="0098421C">
      <w:pPr>
        <w:widowControl w:val="0"/>
        <w:numPr>
          <w:ilvl w:val="12"/>
          <w:numId w:val="0"/>
        </w:numPr>
        <w:spacing w:after="0" w:line="240" w:lineRule="auto"/>
        <w:rPr>
          <w:rFonts w:ascii="Times New Roman" w:eastAsia="Times New Roman" w:hAnsi="Times New Roman" w:cs="Times New Roman"/>
          <w:snapToGrid w:val="0"/>
        </w:rPr>
      </w:pPr>
    </w:p>
    <w:p w14:paraId="613D3F07"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Vairavimas ir mechanizmų valdymas</w:t>
      </w:r>
    </w:p>
    <w:p w14:paraId="05A7DE5E"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Prieš vairuodami ir valdydami mechanizmus pasitarkite su gydytoju, nes ir pati Parkinsono liga, ir gydymas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gali veikti Jūsų gebėjimą tai daryti. Dėl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poveikio galite jaustis apsvaigę arba mieguisti; vaistas taip pat gali sukelti staigius miego priepuolius. Šis poveikis gali sustiprėti, jeigu vartodami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kartu vartojate kitų vaistų Parkinsono ligos simptomams gydyti ar vaistų, galinčių sukelti mieguistumą, arba jeigu vartojate alkoholio. Jeigu anksčiau esate patyrę arba vartodami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patyrėte mieguistumą ir (arba) staigių miego priepuolių, nevairuokite ir nevaldykite mechanizmų (žr. 2 skyrių).</w:t>
      </w:r>
    </w:p>
    <w:p w14:paraId="140A6211" w14:textId="77777777" w:rsid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6D60D634" w14:textId="77777777" w:rsidR="00917665" w:rsidRPr="0098421C" w:rsidRDefault="00917665" w:rsidP="0098421C">
      <w:pPr>
        <w:widowControl w:val="0"/>
        <w:numPr>
          <w:ilvl w:val="12"/>
          <w:numId w:val="0"/>
        </w:numPr>
        <w:spacing w:after="0" w:line="240" w:lineRule="auto"/>
        <w:ind w:right="-2"/>
        <w:rPr>
          <w:rFonts w:ascii="Times New Roman" w:eastAsia="Calibri" w:hAnsi="Times New Roman" w:cs="Times New Roman"/>
        </w:rPr>
      </w:pPr>
    </w:p>
    <w:p w14:paraId="3706734A"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lastRenderedPageBreak/>
        <w:t>3.</w:t>
      </w:r>
      <w:r w:rsidRPr="0098421C">
        <w:rPr>
          <w:rFonts w:ascii="Times New Roman" w:eastAsia="Calibri" w:hAnsi="Times New Roman" w:cs="Times New Roman"/>
          <w:b/>
        </w:rPr>
        <w:tab/>
        <w:t xml:space="preserve">Kaip vartoti </w:t>
      </w:r>
      <w:proofErr w:type="spellStart"/>
      <w:r w:rsidRPr="0098421C">
        <w:rPr>
          <w:rFonts w:ascii="Times New Roman" w:eastAsia="Calibri" w:hAnsi="Times New Roman" w:cs="Times New Roman"/>
          <w:b/>
        </w:rPr>
        <w:t>Ralago</w:t>
      </w:r>
      <w:proofErr w:type="spellEnd"/>
    </w:p>
    <w:p w14:paraId="0D81B507"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440A8A89"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Visada vartokite šį vaistą tiksliai kaip nurodė gydytojas arba vaistininkas. Jeigu abejojate, kreipkitės į gydytoją arba vaistininką.</w:t>
      </w:r>
    </w:p>
    <w:p w14:paraId="63717E10"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15287274" w14:textId="73DBEB74" w:rsidR="0098421C" w:rsidRDefault="0098421C" w:rsidP="0098421C">
      <w:pPr>
        <w:widowControl w:val="0"/>
        <w:numPr>
          <w:ilvl w:val="12"/>
          <w:numId w:val="0"/>
        </w:numPr>
        <w:spacing w:after="0" w:line="240" w:lineRule="auto"/>
        <w:ind w:right="-2"/>
        <w:rPr>
          <w:rFonts w:ascii="Times New Roman" w:eastAsia="Calibri" w:hAnsi="Times New Roman" w:cs="Times New Roman"/>
        </w:rPr>
      </w:pPr>
      <w:r w:rsidRPr="0098421C">
        <w:rPr>
          <w:rFonts w:ascii="Times New Roman" w:eastAsia="Times New Roman" w:hAnsi="Times New Roman" w:cs="Times New Roman"/>
          <w:snapToGrid w:val="0"/>
        </w:rPr>
        <w:t>Rekomenduojama</w:t>
      </w:r>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dozė yra viena 1 mg tabletė, ji geriama kartą per parą.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galima vartoti valg</w:t>
      </w:r>
      <w:r w:rsidR="008A0FEA">
        <w:rPr>
          <w:rFonts w:ascii="Times New Roman" w:eastAsia="Calibri" w:hAnsi="Times New Roman" w:cs="Times New Roman"/>
        </w:rPr>
        <w:t>io metu</w:t>
      </w:r>
      <w:r w:rsidR="00A83FB6">
        <w:rPr>
          <w:rFonts w:ascii="Times New Roman" w:eastAsia="Calibri" w:hAnsi="Times New Roman" w:cs="Times New Roman"/>
        </w:rPr>
        <w:t xml:space="preserve"> </w:t>
      </w:r>
      <w:r w:rsidRPr="0098421C">
        <w:rPr>
          <w:rFonts w:ascii="Times New Roman" w:eastAsia="Calibri" w:hAnsi="Times New Roman" w:cs="Times New Roman"/>
        </w:rPr>
        <w:t>arba nevalg</w:t>
      </w:r>
      <w:r w:rsidR="008A0FEA">
        <w:rPr>
          <w:rFonts w:ascii="Times New Roman" w:eastAsia="Calibri" w:hAnsi="Times New Roman" w:cs="Times New Roman"/>
        </w:rPr>
        <w:t>ius</w:t>
      </w:r>
      <w:r w:rsidRPr="0098421C">
        <w:rPr>
          <w:rFonts w:ascii="Times New Roman" w:eastAsia="Calibri" w:hAnsi="Times New Roman" w:cs="Times New Roman"/>
        </w:rPr>
        <w:t>.</w:t>
      </w:r>
    </w:p>
    <w:p w14:paraId="4BBB7EA4" w14:textId="77777777" w:rsidR="008A0FEA" w:rsidRDefault="008A0FEA" w:rsidP="0098421C">
      <w:pPr>
        <w:widowControl w:val="0"/>
        <w:numPr>
          <w:ilvl w:val="12"/>
          <w:numId w:val="0"/>
        </w:numPr>
        <w:spacing w:after="0" w:line="240" w:lineRule="auto"/>
        <w:ind w:right="-2"/>
        <w:rPr>
          <w:rFonts w:ascii="Times New Roman" w:eastAsia="Calibri" w:hAnsi="Times New Roman" w:cs="Times New Roman"/>
        </w:rPr>
      </w:pPr>
    </w:p>
    <w:p w14:paraId="72F643C0" w14:textId="77777777" w:rsidR="008A0FEA" w:rsidRPr="0098421C" w:rsidRDefault="008A0FEA"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Calibri" w:hAnsi="Times New Roman" w:cs="Times New Roman"/>
        </w:rPr>
        <w:t>Vartoti per burną</w:t>
      </w:r>
    </w:p>
    <w:p w14:paraId="6C920559"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38E4170D"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 xml:space="preserve">Ką daryti pavartojus per didelę </w:t>
      </w: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dozę?</w:t>
      </w:r>
    </w:p>
    <w:p w14:paraId="215520F8"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Jeigu manote, kad išgėrėte per daug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tablečių, nedelsdami kreipkitės į gydytoją arba vaistininką. Su savimi paimkite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dėžutę</w:t>
      </w:r>
      <w:r w:rsidRPr="0098421C">
        <w:rPr>
          <w:rFonts w:ascii="Times New Roman" w:eastAsia="Calibri" w:hAnsi="Times New Roman" w:cs="Times New Roman"/>
          <w:snapToGrid w:val="0"/>
        </w:rPr>
        <w:t>/lizdinę plokštelę</w:t>
      </w:r>
      <w:r w:rsidRPr="0098421C">
        <w:rPr>
          <w:rFonts w:ascii="Times New Roman" w:eastAsia="Calibri" w:hAnsi="Times New Roman" w:cs="Times New Roman"/>
        </w:rPr>
        <w:t>, kad galėtumėte parodyti gydytojui arba vaistininkui.</w:t>
      </w:r>
    </w:p>
    <w:p w14:paraId="59DE9C5D"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rPr>
      </w:pPr>
    </w:p>
    <w:p w14:paraId="4C21868F"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Perdozavus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buvo nustatyti tokie simptomai kaip šiek tiek euforinė nuotaika (lengva manijos</w:t>
      </w:r>
    </w:p>
    <w:p w14:paraId="3D33EF92"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forma), ypač aukštas kraujospūdis ir </w:t>
      </w:r>
      <w:proofErr w:type="spellStart"/>
      <w:r w:rsidRPr="0098421C">
        <w:rPr>
          <w:rFonts w:ascii="Times New Roman" w:eastAsia="Times New Roman" w:hAnsi="Times New Roman" w:cs="Times New Roman"/>
          <w:snapToGrid w:val="0"/>
        </w:rPr>
        <w:t>serotonino</w:t>
      </w:r>
      <w:proofErr w:type="spellEnd"/>
      <w:r w:rsidRPr="0098421C">
        <w:rPr>
          <w:rFonts w:ascii="Times New Roman" w:eastAsia="Times New Roman" w:hAnsi="Times New Roman" w:cs="Times New Roman"/>
          <w:snapToGrid w:val="0"/>
        </w:rPr>
        <w:t xml:space="preserve"> sindromas (žr. 4 skyrių).</w:t>
      </w:r>
    </w:p>
    <w:p w14:paraId="0C7A82CB"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52F8558D"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 xml:space="preserve">Pamiršus pavartoti </w:t>
      </w:r>
      <w:proofErr w:type="spellStart"/>
      <w:r w:rsidRPr="0098421C">
        <w:rPr>
          <w:rFonts w:ascii="Times New Roman" w:eastAsia="Calibri" w:hAnsi="Times New Roman" w:cs="Times New Roman"/>
          <w:b/>
        </w:rPr>
        <w:t>Ralago</w:t>
      </w:r>
      <w:proofErr w:type="spellEnd"/>
    </w:p>
    <w:p w14:paraId="1BF6D7B8"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Negalima vartoti dvigubos dozės norint kompensuoti praleistą </w:t>
      </w:r>
      <w:r w:rsidRPr="0098421C">
        <w:rPr>
          <w:rFonts w:ascii="Times New Roman" w:eastAsia="Times New Roman" w:hAnsi="Times New Roman" w:cs="Times New Roman"/>
          <w:snapToGrid w:val="0"/>
        </w:rPr>
        <w:t>dozę</w:t>
      </w:r>
      <w:r w:rsidRPr="0098421C">
        <w:rPr>
          <w:rFonts w:ascii="Times New Roman" w:eastAsia="Calibri" w:hAnsi="Times New Roman" w:cs="Times New Roman"/>
        </w:rPr>
        <w:t>. Kitą dozę gerkite įprastu laiku.</w:t>
      </w:r>
    </w:p>
    <w:p w14:paraId="67BE6AFC"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0F1B27C8"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 xml:space="preserve">Nustojus vartoti </w:t>
      </w:r>
      <w:proofErr w:type="spellStart"/>
      <w:r w:rsidRPr="0098421C">
        <w:rPr>
          <w:rFonts w:ascii="Times New Roman" w:eastAsia="Calibri" w:hAnsi="Times New Roman" w:cs="Times New Roman"/>
          <w:b/>
        </w:rPr>
        <w:t>Ralago</w:t>
      </w:r>
      <w:proofErr w:type="spellEnd"/>
    </w:p>
    <w:p w14:paraId="1FD1DC28" w14:textId="77777777" w:rsidR="0098421C" w:rsidRPr="0098421C" w:rsidRDefault="0098421C" w:rsidP="0098421C">
      <w:pPr>
        <w:widowControl w:val="0"/>
        <w:numPr>
          <w:ilvl w:val="12"/>
          <w:numId w:val="0"/>
        </w:numPr>
        <w:spacing w:after="0" w:line="240" w:lineRule="auto"/>
        <w:ind w:right="-29"/>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Nenutraukite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vartojimo nepasitarę su gydytoju.</w:t>
      </w:r>
    </w:p>
    <w:p w14:paraId="50F79C5C" w14:textId="77777777" w:rsidR="0098421C" w:rsidRPr="0098421C" w:rsidRDefault="0098421C" w:rsidP="0098421C">
      <w:pPr>
        <w:widowControl w:val="0"/>
        <w:numPr>
          <w:ilvl w:val="12"/>
          <w:numId w:val="0"/>
        </w:numPr>
        <w:spacing w:after="0" w:line="240" w:lineRule="auto"/>
        <w:ind w:right="-29"/>
        <w:rPr>
          <w:rFonts w:ascii="Times New Roman" w:eastAsia="Calibri" w:hAnsi="Times New Roman" w:cs="Times New Roman"/>
        </w:rPr>
      </w:pPr>
    </w:p>
    <w:p w14:paraId="4636473E" w14:textId="56E4B7E7" w:rsidR="0098421C" w:rsidRPr="0098421C" w:rsidRDefault="0098421C" w:rsidP="0098421C">
      <w:pPr>
        <w:widowControl w:val="0"/>
        <w:numPr>
          <w:ilvl w:val="12"/>
          <w:numId w:val="0"/>
        </w:numPr>
        <w:spacing w:after="0" w:line="240" w:lineRule="auto"/>
        <w:ind w:right="-29"/>
        <w:rPr>
          <w:rFonts w:ascii="Times New Roman" w:eastAsia="Times New Roman" w:hAnsi="Times New Roman" w:cs="Times New Roman"/>
          <w:szCs w:val="20"/>
          <w:lang w:eastAsia="sl-SI"/>
        </w:rPr>
      </w:pPr>
      <w:r w:rsidRPr="0098421C">
        <w:rPr>
          <w:rFonts w:ascii="Times New Roman" w:eastAsia="Calibri" w:hAnsi="Times New Roman" w:cs="Times New Roman"/>
        </w:rPr>
        <w:t>Jeigu kiltų daugiau klausimų dėl šio vaisto vartojimo, kreipkitės į gydytoją arba vaistininką</w:t>
      </w:r>
      <w:r w:rsidR="00CE5D02">
        <w:rPr>
          <w:rFonts w:ascii="Times New Roman" w:eastAsia="Calibri" w:hAnsi="Times New Roman" w:cs="Times New Roman"/>
        </w:rPr>
        <w:t>.</w:t>
      </w:r>
      <w:r w:rsidRPr="0098421C">
        <w:rPr>
          <w:rFonts w:ascii="Times New Roman" w:eastAsia="Calibri" w:hAnsi="Times New Roman" w:cs="Times New Roman"/>
        </w:rPr>
        <w:t>.</w:t>
      </w:r>
    </w:p>
    <w:p w14:paraId="2B57FCDA" w14:textId="77777777" w:rsidR="0098421C" w:rsidRPr="0098421C" w:rsidRDefault="0098421C" w:rsidP="0098421C">
      <w:pPr>
        <w:widowControl w:val="0"/>
        <w:numPr>
          <w:ilvl w:val="12"/>
          <w:numId w:val="0"/>
        </w:numPr>
        <w:spacing w:after="0" w:line="240" w:lineRule="auto"/>
        <w:rPr>
          <w:rFonts w:ascii="Times New Roman" w:eastAsia="Calibri" w:hAnsi="Times New Roman" w:cs="Times New Roman"/>
        </w:rPr>
      </w:pPr>
    </w:p>
    <w:p w14:paraId="698BFD2D" w14:textId="77777777" w:rsidR="0098421C" w:rsidRPr="0098421C" w:rsidRDefault="0098421C" w:rsidP="0098421C">
      <w:pPr>
        <w:widowControl w:val="0"/>
        <w:numPr>
          <w:ilvl w:val="12"/>
          <w:numId w:val="0"/>
        </w:numPr>
        <w:spacing w:after="0" w:line="240" w:lineRule="auto"/>
        <w:rPr>
          <w:rFonts w:ascii="Times New Roman" w:eastAsia="Calibri" w:hAnsi="Times New Roman" w:cs="Times New Roman"/>
        </w:rPr>
      </w:pPr>
    </w:p>
    <w:p w14:paraId="3A7C9A37"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4.</w:t>
      </w:r>
      <w:r w:rsidRPr="0098421C">
        <w:rPr>
          <w:rFonts w:ascii="Times New Roman" w:eastAsia="Calibri" w:hAnsi="Times New Roman" w:cs="Times New Roman"/>
          <w:b/>
        </w:rPr>
        <w:tab/>
        <w:t>Galimas šalutinis poveikis</w:t>
      </w:r>
    </w:p>
    <w:p w14:paraId="5934F4EA" w14:textId="77777777" w:rsidR="0098421C" w:rsidRPr="0098421C" w:rsidRDefault="0098421C" w:rsidP="0098421C">
      <w:pPr>
        <w:widowControl w:val="0"/>
        <w:numPr>
          <w:ilvl w:val="12"/>
          <w:numId w:val="0"/>
        </w:numPr>
        <w:spacing w:after="0" w:line="240" w:lineRule="auto"/>
        <w:rPr>
          <w:rFonts w:ascii="Times New Roman" w:eastAsia="Calibri" w:hAnsi="Times New Roman" w:cs="Times New Roman"/>
        </w:rPr>
      </w:pPr>
    </w:p>
    <w:p w14:paraId="5FA4930B" w14:textId="77777777" w:rsidR="0098421C" w:rsidRPr="0098421C" w:rsidRDefault="0098421C" w:rsidP="0098421C">
      <w:pPr>
        <w:widowControl w:val="0"/>
        <w:numPr>
          <w:ilvl w:val="12"/>
          <w:numId w:val="0"/>
        </w:numPr>
        <w:spacing w:after="0" w:line="240" w:lineRule="auto"/>
        <w:ind w:right="-29"/>
        <w:rPr>
          <w:rFonts w:ascii="Times New Roman" w:eastAsia="Times New Roman" w:hAnsi="Times New Roman" w:cs="Times New Roman"/>
          <w:szCs w:val="20"/>
          <w:lang w:eastAsia="sl-SI"/>
        </w:rPr>
      </w:pPr>
      <w:r w:rsidRPr="0098421C">
        <w:rPr>
          <w:rFonts w:ascii="Times New Roman" w:eastAsia="Calibri" w:hAnsi="Times New Roman" w:cs="Times New Roman"/>
        </w:rPr>
        <w:t>Šis vaistas, kaip ir visi kiti, gali sukelti šalutinį poveikį, nors jis pasireiškia ne visiems žmonėms.</w:t>
      </w:r>
    </w:p>
    <w:p w14:paraId="47A9E543" w14:textId="77777777" w:rsidR="0098421C" w:rsidRPr="0098421C" w:rsidRDefault="0098421C" w:rsidP="0098421C">
      <w:pPr>
        <w:widowControl w:val="0"/>
        <w:numPr>
          <w:ilvl w:val="12"/>
          <w:numId w:val="0"/>
        </w:numPr>
        <w:spacing w:after="0" w:line="240" w:lineRule="auto"/>
        <w:ind w:right="-29"/>
        <w:rPr>
          <w:rFonts w:ascii="Times New Roman" w:eastAsia="Calibri" w:hAnsi="Times New Roman" w:cs="Times New Roman"/>
        </w:rPr>
      </w:pPr>
    </w:p>
    <w:p w14:paraId="5BCD1421" w14:textId="77777777" w:rsidR="0098421C" w:rsidRPr="0098421C" w:rsidRDefault="0098421C" w:rsidP="0098421C">
      <w:pPr>
        <w:widowControl w:val="0"/>
        <w:numPr>
          <w:ilvl w:val="12"/>
          <w:numId w:val="0"/>
        </w:numPr>
        <w:spacing w:after="0" w:line="240" w:lineRule="auto"/>
        <w:ind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Pastebėję bet kurį iš toliau nurodytų simptomų, </w:t>
      </w:r>
      <w:r w:rsidRPr="0098421C">
        <w:rPr>
          <w:rFonts w:ascii="Times New Roman" w:eastAsia="Times New Roman" w:hAnsi="Times New Roman" w:cs="Times New Roman"/>
          <w:b/>
          <w:snapToGrid w:val="0"/>
        </w:rPr>
        <w:t>iškart kreipkitės į gydytoją</w:t>
      </w:r>
      <w:r w:rsidRPr="0098421C">
        <w:rPr>
          <w:rFonts w:ascii="Times New Roman" w:eastAsia="Times New Roman" w:hAnsi="Times New Roman" w:cs="Times New Roman"/>
          <w:snapToGrid w:val="0"/>
        </w:rPr>
        <w:t>. Jums gali reikėti skubios</w:t>
      </w:r>
    </w:p>
    <w:p w14:paraId="658A1931" w14:textId="77777777" w:rsidR="0098421C" w:rsidRPr="0098421C" w:rsidRDefault="0098421C" w:rsidP="0098421C">
      <w:pPr>
        <w:widowControl w:val="0"/>
        <w:numPr>
          <w:ilvl w:val="12"/>
          <w:numId w:val="0"/>
        </w:numPr>
        <w:spacing w:after="0" w:line="240" w:lineRule="auto"/>
        <w:ind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medicinos pagalbos arba gydymo.</w:t>
      </w:r>
    </w:p>
    <w:p w14:paraId="7DF55985" w14:textId="77777777" w:rsidR="0098421C" w:rsidRPr="0098421C" w:rsidRDefault="0098421C" w:rsidP="00E63C5F">
      <w:pPr>
        <w:widowControl w:val="0"/>
        <w:numPr>
          <w:ilvl w:val="0"/>
          <w:numId w:val="8"/>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Jeigu ėmėte neįprastai elgtis, pvz., atsirado neįveikiamas potraukis, įkyrios mintys,</w:t>
      </w:r>
    </w:p>
    <w:p w14:paraId="487832A9" w14:textId="77777777" w:rsidR="0098421C" w:rsidRPr="0098421C" w:rsidRDefault="0098421C" w:rsidP="00E63C5F">
      <w:pPr>
        <w:widowControl w:val="0"/>
        <w:spacing w:after="0" w:line="240" w:lineRule="auto"/>
        <w:ind w:left="567"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priklausomybę sukeliantis lošimas, besaikis apsipirkimas ir pinigų leidimas, impulsyvus</w:t>
      </w:r>
    </w:p>
    <w:p w14:paraId="463C543D" w14:textId="77777777" w:rsidR="0098421C" w:rsidRPr="0098421C" w:rsidRDefault="0098421C" w:rsidP="00E63C5F">
      <w:pPr>
        <w:widowControl w:val="0"/>
        <w:numPr>
          <w:ilvl w:val="12"/>
          <w:numId w:val="0"/>
        </w:numPr>
        <w:spacing w:after="0" w:line="240" w:lineRule="auto"/>
        <w:ind w:left="567"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elgesys, nenormaliai stiprus lytinis potraukis ar su lytine veikla susijusių minčių</w:t>
      </w:r>
    </w:p>
    <w:p w14:paraId="13786FA5" w14:textId="77777777" w:rsidR="0098421C" w:rsidRPr="0098421C" w:rsidRDefault="0098421C" w:rsidP="00E63C5F">
      <w:pPr>
        <w:widowControl w:val="0"/>
        <w:numPr>
          <w:ilvl w:val="12"/>
          <w:numId w:val="0"/>
        </w:numPr>
        <w:spacing w:after="0" w:line="240" w:lineRule="auto"/>
        <w:ind w:left="567"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suintensyvėjimas (impulsų kontrolės sutrikimai) (žr. 2 skyrių).</w:t>
      </w:r>
    </w:p>
    <w:p w14:paraId="0E5FCB5C" w14:textId="77777777" w:rsidR="0098421C" w:rsidRPr="0098421C" w:rsidRDefault="0098421C" w:rsidP="00E63C5F">
      <w:pPr>
        <w:widowControl w:val="0"/>
        <w:numPr>
          <w:ilvl w:val="0"/>
          <w:numId w:val="8"/>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Jeigu matote arba girdite tai, ko nėra (haliucinacijos).</w:t>
      </w:r>
    </w:p>
    <w:p w14:paraId="0C0947AA" w14:textId="77777777" w:rsidR="0098421C" w:rsidRPr="0098421C" w:rsidRDefault="0098421C" w:rsidP="00E63C5F">
      <w:pPr>
        <w:widowControl w:val="0"/>
        <w:numPr>
          <w:ilvl w:val="0"/>
          <w:numId w:val="8"/>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Jeigu kartu pasireiškia bet kurie iš šių simptomų: haliucinacijos, karščiavimas, neramumas,</w:t>
      </w:r>
    </w:p>
    <w:p w14:paraId="5B0F03EC" w14:textId="77777777" w:rsidR="0098421C" w:rsidRPr="0098421C" w:rsidRDefault="0098421C" w:rsidP="00E63C5F">
      <w:pPr>
        <w:widowControl w:val="0"/>
        <w:tabs>
          <w:tab w:val="left" w:pos="709"/>
        </w:tabs>
        <w:spacing w:after="0" w:line="240" w:lineRule="auto"/>
        <w:ind w:left="567"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drebulys ir prakaitavimas (</w:t>
      </w:r>
      <w:proofErr w:type="spellStart"/>
      <w:r w:rsidRPr="0098421C">
        <w:rPr>
          <w:rFonts w:ascii="Times New Roman" w:eastAsia="Times New Roman" w:hAnsi="Times New Roman" w:cs="Times New Roman"/>
          <w:snapToGrid w:val="0"/>
        </w:rPr>
        <w:t>serotonino</w:t>
      </w:r>
      <w:proofErr w:type="spellEnd"/>
      <w:r w:rsidRPr="0098421C">
        <w:rPr>
          <w:rFonts w:ascii="Times New Roman" w:eastAsia="Times New Roman" w:hAnsi="Times New Roman" w:cs="Times New Roman"/>
          <w:snapToGrid w:val="0"/>
        </w:rPr>
        <w:t xml:space="preserve"> sindromas).</w:t>
      </w:r>
    </w:p>
    <w:p w14:paraId="5FC6ADFE" w14:textId="77777777" w:rsidR="00CC1191" w:rsidRDefault="00CC1191" w:rsidP="00E85BAA">
      <w:pPr>
        <w:widowControl w:val="0"/>
        <w:spacing w:after="0" w:line="240" w:lineRule="auto"/>
        <w:ind w:right="-29"/>
        <w:contextualSpacing/>
        <w:rPr>
          <w:rFonts w:ascii="Times New Roman" w:eastAsia="Times New Roman" w:hAnsi="Times New Roman" w:cs="Times New Roman"/>
          <w:snapToGrid w:val="0"/>
        </w:rPr>
      </w:pPr>
    </w:p>
    <w:p w14:paraId="758646EC" w14:textId="14097EFE" w:rsidR="0098421C" w:rsidRPr="0098421C" w:rsidRDefault="00CC1191" w:rsidP="00E85BAA">
      <w:pPr>
        <w:widowControl w:val="0"/>
        <w:spacing w:after="0" w:line="240" w:lineRule="auto"/>
        <w:ind w:right="-29"/>
        <w:contextualSpacing/>
        <w:rPr>
          <w:rFonts w:ascii="Times New Roman" w:eastAsia="Times New Roman" w:hAnsi="Times New Roman" w:cs="Times New Roman"/>
          <w:snapToGrid w:val="0"/>
        </w:rPr>
      </w:pPr>
      <w:r w:rsidRPr="00E85BAA">
        <w:rPr>
          <w:rFonts w:ascii="Times New Roman" w:eastAsia="Times New Roman" w:hAnsi="Times New Roman" w:cs="Times New Roman"/>
          <w:b/>
          <w:snapToGrid w:val="0"/>
        </w:rPr>
        <w:t>Kreipkitės į gydytoją</w:t>
      </w:r>
      <w:r>
        <w:rPr>
          <w:rFonts w:ascii="Times New Roman" w:eastAsia="Times New Roman" w:hAnsi="Times New Roman" w:cs="Times New Roman"/>
          <w:snapToGrid w:val="0"/>
        </w:rPr>
        <w:t>, j</w:t>
      </w:r>
      <w:r w:rsidR="0098421C" w:rsidRPr="0098421C">
        <w:rPr>
          <w:rFonts w:ascii="Times New Roman" w:eastAsia="Times New Roman" w:hAnsi="Times New Roman" w:cs="Times New Roman"/>
          <w:snapToGrid w:val="0"/>
        </w:rPr>
        <w:t xml:space="preserve">eigu pastebėjote bet kokių įtartinų odos pokyčių, nes </w:t>
      </w:r>
      <w:r>
        <w:rPr>
          <w:rFonts w:ascii="Times New Roman" w:eastAsia="Times New Roman" w:hAnsi="Times New Roman" w:cs="Times New Roman"/>
          <w:snapToGrid w:val="0"/>
        </w:rPr>
        <w:t>vartojant šį vaistą gali</w:t>
      </w:r>
      <w:r w:rsidR="0098421C" w:rsidRPr="0098421C">
        <w:rPr>
          <w:rFonts w:ascii="Times New Roman" w:eastAsia="Times New Roman" w:hAnsi="Times New Roman" w:cs="Times New Roman"/>
          <w:snapToGrid w:val="0"/>
        </w:rPr>
        <w:t xml:space="preserve"> padidė</w:t>
      </w:r>
      <w:r>
        <w:rPr>
          <w:rFonts w:ascii="Times New Roman" w:eastAsia="Times New Roman" w:hAnsi="Times New Roman" w:cs="Times New Roman"/>
          <w:snapToGrid w:val="0"/>
        </w:rPr>
        <w:t xml:space="preserve">ti </w:t>
      </w:r>
      <w:r w:rsidR="0098421C" w:rsidRPr="0098421C">
        <w:rPr>
          <w:rFonts w:ascii="Times New Roman" w:eastAsia="Times New Roman" w:hAnsi="Times New Roman" w:cs="Times New Roman"/>
          <w:snapToGrid w:val="0"/>
        </w:rPr>
        <w:t xml:space="preserve">odos vėžio (melanomos) </w:t>
      </w:r>
      <w:r w:rsidR="00DB3C8D" w:rsidRPr="0098421C">
        <w:rPr>
          <w:rFonts w:ascii="Times New Roman" w:eastAsia="Times New Roman" w:hAnsi="Times New Roman" w:cs="Times New Roman"/>
          <w:snapToGrid w:val="0"/>
        </w:rPr>
        <w:t xml:space="preserve">rizika </w:t>
      </w:r>
      <w:r w:rsidR="0098421C" w:rsidRPr="0098421C">
        <w:rPr>
          <w:rFonts w:ascii="Times New Roman" w:eastAsia="Times New Roman" w:hAnsi="Times New Roman" w:cs="Times New Roman"/>
          <w:snapToGrid w:val="0"/>
        </w:rPr>
        <w:t>(žr. 2</w:t>
      </w:r>
      <w:r>
        <w:rPr>
          <w:rFonts w:ascii="Times New Roman" w:eastAsia="Times New Roman" w:hAnsi="Times New Roman" w:cs="Times New Roman"/>
          <w:snapToGrid w:val="0"/>
        </w:rPr>
        <w:t> </w:t>
      </w:r>
      <w:r w:rsidR="0098421C" w:rsidRPr="0098421C">
        <w:rPr>
          <w:rFonts w:ascii="Times New Roman" w:eastAsia="Times New Roman" w:hAnsi="Times New Roman" w:cs="Times New Roman"/>
          <w:snapToGrid w:val="0"/>
        </w:rPr>
        <w:t>skyrių).</w:t>
      </w:r>
    </w:p>
    <w:p w14:paraId="3B5BD467" w14:textId="77777777" w:rsidR="0098421C" w:rsidRPr="0098421C" w:rsidRDefault="0098421C" w:rsidP="0098421C">
      <w:pPr>
        <w:widowControl w:val="0"/>
        <w:numPr>
          <w:ilvl w:val="12"/>
          <w:numId w:val="0"/>
        </w:numPr>
        <w:spacing w:after="0" w:line="240" w:lineRule="auto"/>
        <w:ind w:left="709" w:right="-29"/>
        <w:rPr>
          <w:rFonts w:ascii="Times New Roman" w:eastAsia="Times New Roman" w:hAnsi="Times New Roman" w:cs="Times New Roman"/>
          <w:snapToGrid w:val="0"/>
        </w:rPr>
      </w:pPr>
    </w:p>
    <w:p w14:paraId="4CF0593F" w14:textId="77777777" w:rsidR="0098421C" w:rsidRPr="00E63C5F" w:rsidRDefault="0098421C" w:rsidP="0098421C">
      <w:pPr>
        <w:widowControl w:val="0"/>
        <w:numPr>
          <w:ilvl w:val="12"/>
          <w:numId w:val="0"/>
        </w:numPr>
        <w:spacing w:after="0" w:line="240" w:lineRule="auto"/>
        <w:ind w:right="-29"/>
        <w:rPr>
          <w:rFonts w:ascii="Times New Roman" w:eastAsia="Times New Roman" w:hAnsi="Times New Roman" w:cs="Times New Roman"/>
          <w:snapToGrid w:val="0"/>
          <w:u w:val="single"/>
        </w:rPr>
      </w:pPr>
      <w:r w:rsidRPr="00E63C5F">
        <w:rPr>
          <w:rFonts w:ascii="Times New Roman" w:eastAsia="Times New Roman" w:hAnsi="Times New Roman" w:cs="Times New Roman"/>
          <w:snapToGrid w:val="0"/>
          <w:u w:val="single"/>
        </w:rPr>
        <w:t>Kitas šalutinis poveikis</w:t>
      </w:r>
    </w:p>
    <w:p w14:paraId="3B9C99F5" w14:textId="77777777" w:rsidR="0098421C" w:rsidRPr="0098421C" w:rsidRDefault="0098421C" w:rsidP="0098421C">
      <w:pPr>
        <w:widowControl w:val="0"/>
        <w:numPr>
          <w:ilvl w:val="12"/>
          <w:numId w:val="0"/>
        </w:numPr>
        <w:spacing w:after="0" w:line="240" w:lineRule="auto"/>
        <w:ind w:left="709" w:right="-29"/>
        <w:rPr>
          <w:rFonts w:ascii="Times New Roman" w:eastAsia="Times New Roman" w:hAnsi="Times New Roman" w:cs="Times New Roman"/>
          <w:snapToGrid w:val="0"/>
        </w:rPr>
      </w:pPr>
    </w:p>
    <w:p w14:paraId="01CB1E34" w14:textId="4B597FDC" w:rsidR="0098421C" w:rsidRPr="0098421C" w:rsidRDefault="0098421C" w:rsidP="0098421C">
      <w:pPr>
        <w:widowControl w:val="0"/>
        <w:numPr>
          <w:ilvl w:val="12"/>
          <w:numId w:val="0"/>
        </w:numPr>
        <w:spacing w:after="0" w:line="240" w:lineRule="auto"/>
        <w:ind w:right="-29"/>
        <w:rPr>
          <w:rFonts w:ascii="Times New Roman" w:eastAsia="Times New Roman" w:hAnsi="Times New Roman" w:cs="Times New Roman"/>
          <w:i/>
          <w:szCs w:val="20"/>
          <w:lang w:eastAsia="sl-SI"/>
        </w:rPr>
      </w:pPr>
      <w:r w:rsidRPr="0098421C">
        <w:rPr>
          <w:rFonts w:ascii="Times New Roman" w:eastAsia="Calibri" w:hAnsi="Times New Roman" w:cs="Times New Roman"/>
          <w:i/>
        </w:rPr>
        <w:t xml:space="preserve">Labai dažnas (gali pasireikšti </w:t>
      </w:r>
      <w:r w:rsidR="007B18C3">
        <w:rPr>
          <w:rFonts w:ascii="Times New Roman" w:eastAsia="Calibri" w:hAnsi="Times New Roman" w:cs="Times New Roman"/>
          <w:i/>
        </w:rPr>
        <w:t>dažniau</w:t>
      </w:r>
      <w:r w:rsidR="007B18C3" w:rsidRPr="0098421C">
        <w:rPr>
          <w:rFonts w:ascii="Times New Roman" w:eastAsia="Calibri" w:hAnsi="Times New Roman" w:cs="Times New Roman"/>
          <w:i/>
        </w:rPr>
        <w:t xml:space="preserve"> </w:t>
      </w:r>
      <w:r w:rsidRPr="0098421C">
        <w:rPr>
          <w:rFonts w:ascii="Times New Roman" w:eastAsia="Calibri" w:hAnsi="Times New Roman" w:cs="Times New Roman"/>
          <w:i/>
        </w:rPr>
        <w:t>kaip 1</w:t>
      </w:r>
      <w:r w:rsidR="007B18C3">
        <w:rPr>
          <w:rFonts w:ascii="Times New Roman" w:eastAsia="Calibri" w:hAnsi="Times New Roman" w:cs="Times New Roman"/>
          <w:i/>
        </w:rPr>
        <w:t xml:space="preserve"> žmogui </w:t>
      </w:r>
      <w:r w:rsidRPr="0098421C">
        <w:rPr>
          <w:rFonts w:ascii="Times New Roman" w:eastAsia="Calibri" w:hAnsi="Times New Roman" w:cs="Times New Roman"/>
          <w:i/>
        </w:rPr>
        <w:t xml:space="preserve"> iš 10 </w:t>
      </w:r>
      <w:r w:rsidRPr="0098421C">
        <w:rPr>
          <w:rFonts w:ascii="Times New Roman" w:eastAsia="Times New Roman" w:hAnsi="Times New Roman" w:cs="Times New Roman"/>
          <w:i/>
          <w:snapToGrid w:val="0"/>
        </w:rPr>
        <w:t>)</w:t>
      </w:r>
    </w:p>
    <w:p w14:paraId="68526E54" w14:textId="77777777" w:rsidR="0098421C" w:rsidRPr="0098421C" w:rsidRDefault="0098421C" w:rsidP="00E63C5F">
      <w:pPr>
        <w:widowControl w:val="0"/>
        <w:numPr>
          <w:ilvl w:val="0"/>
          <w:numId w:val="10"/>
        </w:numPr>
        <w:spacing w:after="0" w:line="240" w:lineRule="auto"/>
        <w:ind w:left="567" w:right="-29" w:hanging="567"/>
        <w:rPr>
          <w:rFonts w:ascii="Times New Roman" w:eastAsia="Calibri" w:hAnsi="Times New Roman" w:cs="Times New Roman"/>
        </w:rPr>
      </w:pPr>
      <w:r w:rsidRPr="0098421C">
        <w:rPr>
          <w:rFonts w:ascii="Times New Roman" w:eastAsia="Times New Roman" w:hAnsi="Times New Roman" w:cs="Times New Roman"/>
          <w:snapToGrid w:val="0"/>
        </w:rPr>
        <w:t>Nevalingi</w:t>
      </w:r>
      <w:r w:rsidRPr="0098421C">
        <w:rPr>
          <w:rFonts w:ascii="Times New Roman" w:eastAsia="Calibri" w:hAnsi="Times New Roman" w:cs="Times New Roman"/>
        </w:rPr>
        <w:t xml:space="preserve"> judesiai (</w:t>
      </w:r>
      <w:proofErr w:type="spellStart"/>
      <w:r w:rsidRPr="0098421C">
        <w:rPr>
          <w:rFonts w:ascii="Times New Roman" w:eastAsia="Calibri" w:hAnsi="Times New Roman" w:cs="Times New Roman"/>
        </w:rPr>
        <w:t>diskinezija</w:t>
      </w:r>
      <w:proofErr w:type="spellEnd"/>
      <w:r w:rsidRPr="0098421C">
        <w:rPr>
          <w:rFonts w:ascii="Times New Roman" w:eastAsia="Calibri" w:hAnsi="Times New Roman" w:cs="Times New Roman"/>
        </w:rPr>
        <w:t>).</w:t>
      </w:r>
    </w:p>
    <w:p w14:paraId="3D5F8A9F"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Galvos skausmas.</w:t>
      </w:r>
    </w:p>
    <w:p w14:paraId="1555DB25" w14:textId="77777777" w:rsidR="0098421C" w:rsidRPr="0098421C" w:rsidRDefault="0098421C" w:rsidP="0098421C">
      <w:pPr>
        <w:widowControl w:val="0"/>
        <w:spacing w:after="0" w:line="240" w:lineRule="auto"/>
        <w:ind w:right="-29" w:hanging="567"/>
        <w:rPr>
          <w:rFonts w:ascii="Times New Roman" w:eastAsia="Calibri" w:hAnsi="Times New Roman" w:cs="Times New Roman"/>
        </w:rPr>
      </w:pPr>
    </w:p>
    <w:p w14:paraId="19C4C4B4" w14:textId="438AED7E" w:rsidR="0098421C" w:rsidRPr="0098421C" w:rsidRDefault="0098421C" w:rsidP="0098421C">
      <w:pPr>
        <w:widowControl w:val="0"/>
        <w:numPr>
          <w:ilvl w:val="12"/>
          <w:numId w:val="0"/>
        </w:numPr>
        <w:spacing w:after="0" w:line="240" w:lineRule="auto"/>
        <w:ind w:right="-29"/>
        <w:rPr>
          <w:rFonts w:ascii="Times New Roman" w:eastAsia="Times New Roman" w:hAnsi="Times New Roman" w:cs="Times New Roman"/>
          <w:i/>
          <w:szCs w:val="20"/>
          <w:lang w:eastAsia="sl-SI"/>
        </w:rPr>
      </w:pPr>
      <w:r w:rsidRPr="0098421C">
        <w:rPr>
          <w:rFonts w:ascii="Times New Roman" w:eastAsia="Calibri" w:hAnsi="Times New Roman" w:cs="Times New Roman"/>
          <w:i/>
        </w:rPr>
        <w:t xml:space="preserve">Dažnas (gali pasireikšti </w:t>
      </w:r>
      <w:r w:rsidR="007B18C3">
        <w:rPr>
          <w:rFonts w:ascii="Times New Roman" w:eastAsia="Calibri" w:hAnsi="Times New Roman" w:cs="Times New Roman"/>
          <w:i/>
        </w:rPr>
        <w:t>rečiau</w:t>
      </w:r>
      <w:r w:rsidRPr="0098421C">
        <w:rPr>
          <w:rFonts w:ascii="Times New Roman" w:eastAsia="Calibri" w:hAnsi="Times New Roman" w:cs="Times New Roman"/>
          <w:i/>
        </w:rPr>
        <w:t xml:space="preserve"> kaip 1</w:t>
      </w:r>
      <w:r w:rsidR="007B18C3">
        <w:rPr>
          <w:rFonts w:ascii="Times New Roman" w:eastAsia="Calibri" w:hAnsi="Times New Roman" w:cs="Times New Roman"/>
          <w:i/>
        </w:rPr>
        <w:t xml:space="preserve">žmogui </w:t>
      </w:r>
      <w:r w:rsidRPr="0098421C">
        <w:rPr>
          <w:rFonts w:ascii="Times New Roman" w:eastAsia="Calibri" w:hAnsi="Times New Roman" w:cs="Times New Roman"/>
          <w:i/>
        </w:rPr>
        <w:t xml:space="preserve"> iš 10 </w:t>
      </w:r>
      <w:r w:rsidRPr="0098421C">
        <w:rPr>
          <w:rFonts w:ascii="Times New Roman" w:eastAsia="Calibri" w:hAnsi="Times New Roman" w:cs="Times New Roman"/>
          <w:i/>
          <w:snapToGrid w:val="0"/>
        </w:rPr>
        <w:t>)</w:t>
      </w:r>
    </w:p>
    <w:p w14:paraId="2CBAF1F4"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Pilvo skausmas.</w:t>
      </w:r>
    </w:p>
    <w:p w14:paraId="1AE0D8D6"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Griuvimas.</w:t>
      </w:r>
    </w:p>
    <w:p w14:paraId="3EEB5040"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Alergija.</w:t>
      </w:r>
    </w:p>
    <w:p w14:paraId="64727E2A"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Karščiavimas.</w:t>
      </w:r>
    </w:p>
    <w:p w14:paraId="175F0613"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Gripo simptomai.</w:t>
      </w:r>
    </w:p>
    <w:p w14:paraId="3378C133"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Bendras negalavimas.</w:t>
      </w:r>
    </w:p>
    <w:p w14:paraId="3A988124"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lastRenderedPageBreak/>
        <w:t>Kaklo skausmas.</w:t>
      </w:r>
    </w:p>
    <w:p w14:paraId="079F2417"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Krūtinės skausmas (krūtinės angina).</w:t>
      </w:r>
    </w:p>
    <w:p w14:paraId="7F3829F1"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Kraujospūdžio sumažėjimas stojantis (</w:t>
      </w:r>
      <w:proofErr w:type="spellStart"/>
      <w:r w:rsidRPr="0098421C">
        <w:rPr>
          <w:rFonts w:ascii="Times New Roman" w:eastAsia="Calibri" w:hAnsi="Times New Roman" w:cs="Times New Roman"/>
        </w:rPr>
        <w:t>ortostatinė</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hipotenzija</w:t>
      </w:r>
      <w:proofErr w:type="spellEnd"/>
      <w:r w:rsidRPr="0098421C">
        <w:rPr>
          <w:rFonts w:ascii="Times New Roman" w:eastAsia="Calibri" w:hAnsi="Times New Roman" w:cs="Times New Roman"/>
        </w:rPr>
        <w:t>). Galimi simptomai yra galvos svaigimas, alpulys.</w:t>
      </w:r>
    </w:p>
    <w:p w14:paraId="28AE0D78"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Apetito sumažėjimas.</w:t>
      </w:r>
    </w:p>
    <w:p w14:paraId="38478571"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Vidurių užkietėjimas.</w:t>
      </w:r>
    </w:p>
    <w:p w14:paraId="2AD71984"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Burnos džiūvimas.</w:t>
      </w:r>
    </w:p>
    <w:p w14:paraId="18FAB226"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Pykinimas ir vėmimas.</w:t>
      </w:r>
    </w:p>
    <w:p w14:paraId="6491236F"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Vidurių pūtimas.</w:t>
      </w:r>
    </w:p>
    <w:p w14:paraId="2F094C0A"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Nenormalūs kraujo tyrimo rodmenys (</w:t>
      </w:r>
      <w:proofErr w:type="spellStart"/>
      <w:r w:rsidRPr="0098421C">
        <w:rPr>
          <w:rFonts w:ascii="Times New Roman" w:eastAsia="Calibri" w:hAnsi="Times New Roman" w:cs="Times New Roman"/>
        </w:rPr>
        <w:t>leukopenija</w:t>
      </w:r>
      <w:proofErr w:type="spellEnd"/>
      <w:r w:rsidRPr="0098421C">
        <w:rPr>
          <w:rFonts w:ascii="Times New Roman" w:eastAsia="Calibri" w:hAnsi="Times New Roman" w:cs="Times New Roman"/>
        </w:rPr>
        <w:t>).</w:t>
      </w:r>
    </w:p>
    <w:p w14:paraId="12B6F8FF"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Sąnarių skausmas (</w:t>
      </w:r>
      <w:proofErr w:type="spellStart"/>
      <w:r w:rsidRPr="0098421C">
        <w:rPr>
          <w:rFonts w:ascii="Times New Roman" w:eastAsia="Calibri" w:hAnsi="Times New Roman" w:cs="Times New Roman"/>
        </w:rPr>
        <w:t>artralgija</w:t>
      </w:r>
      <w:proofErr w:type="spellEnd"/>
      <w:r w:rsidRPr="0098421C">
        <w:rPr>
          <w:rFonts w:ascii="Times New Roman" w:eastAsia="Calibri" w:hAnsi="Times New Roman" w:cs="Times New Roman"/>
        </w:rPr>
        <w:t>).</w:t>
      </w:r>
    </w:p>
    <w:p w14:paraId="107B0E8E"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Skeleto raumenų skausmas.</w:t>
      </w:r>
    </w:p>
    <w:p w14:paraId="5BEA0EBD"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Sąnarių uždegimas (artritas).</w:t>
      </w:r>
    </w:p>
    <w:p w14:paraId="3D44487E"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Plaštakos tirpimas ir raumenų silpnumas (riešo kanalo sindromas).</w:t>
      </w:r>
    </w:p>
    <w:p w14:paraId="7F9DEFD2"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Kūno svorio mažėjimas.</w:t>
      </w:r>
    </w:p>
    <w:p w14:paraId="69065AA0"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Neįprasti sapnai.</w:t>
      </w:r>
    </w:p>
    <w:p w14:paraId="33CF9866"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Raumenų koordinacijos sutrikimas (pusiausvyros sutrikimas).</w:t>
      </w:r>
    </w:p>
    <w:p w14:paraId="3E164697"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Depresija.</w:t>
      </w:r>
    </w:p>
    <w:p w14:paraId="779ED7E8"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Galvos svaigimas (sukimasis).</w:t>
      </w:r>
    </w:p>
    <w:p w14:paraId="23CDE34F"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Ilgiau trunkantis raumenų susitraukimas (distonija).</w:t>
      </w:r>
    </w:p>
    <w:p w14:paraId="2C960346"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Sloga (rinitas).</w:t>
      </w:r>
    </w:p>
    <w:p w14:paraId="12086967" w14:textId="77777777" w:rsidR="0098421C" w:rsidRPr="0098421C" w:rsidRDefault="0098421C" w:rsidP="0098421C">
      <w:pPr>
        <w:widowControl w:val="0"/>
        <w:spacing w:after="0" w:line="240" w:lineRule="auto"/>
        <w:ind w:right="-29"/>
        <w:rPr>
          <w:rFonts w:ascii="Times New Roman" w:eastAsia="Calibri" w:hAnsi="Times New Roman" w:cs="Times New Roman"/>
        </w:rPr>
      </w:pPr>
    </w:p>
    <w:p w14:paraId="67C04724" w14:textId="43C5DB0E" w:rsidR="0098421C" w:rsidRPr="0098421C" w:rsidRDefault="0098421C" w:rsidP="0098421C">
      <w:pPr>
        <w:widowControl w:val="0"/>
        <w:spacing w:after="0" w:line="240" w:lineRule="auto"/>
        <w:ind w:right="-29"/>
        <w:rPr>
          <w:rFonts w:ascii="Times New Roman" w:eastAsia="Times New Roman" w:hAnsi="Times New Roman" w:cs="Times New Roman"/>
          <w:i/>
          <w:szCs w:val="20"/>
          <w:lang w:eastAsia="sl-SI"/>
        </w:rPr>
      </w:pPr>
      <w:r w:rsidRPr="0098421C">
        <w:rPr>
          <w:rFonts w:ascii="Times New Roman" w:eastAsia="Calibri" w:hAnsi="Times New Roman" w:cs="Times New Roman"/>
          <w:i/>
        </w:rPr>
        <w:t xml:space="preserve">Nedažnas (gali pasireikšti </w:t>
      </w:r>
      <w:r w:rsidR="007B18C3">
        <w:rPr>
          <w:rFonts w:ascii="Times New Roman" w:eastAsia="Calibri" w:hAnsi="Times New Roman" w:cs="Times New Roman"/>
          <w:i/>
        </w:rPr>
        <w:t xml:space="preserve"> rečiau</w:t>
      </w:r>
      <w:r w:rsidRPr="0098421C">
        <w:rPr>
          <w:rFonts w:ascii="Times New Roman" w:eastAsia="Calibri" w:hAnsi="Times New Roman" w:cs="Times New Roman"/>
          <w:i/>
        </w:rPr>
        <w:t xml:space="preserve"> kaip 1 </w:t>
      </w:r>
      <w:r w:rsidR="007B18C3">
        <w:rPr>
          <w:rFonts w:ascii="Times New Roman" w:eastAsia="Calibri" w:hAnsi="Times New Roman" w:cs="Times New Roman"/>
          <w:i/>
        </w:rPr>
        <w:t xml:space="preserve">žmogui </w:t>
      </w:r>
      <w:r w:rsidRPr="0098421C">
        <w:rPr>
          <w:rFonts w:ascii="Times New Roman" w:eastAsia="Calibri" w:hAnsi="Times New Roman" w:cs="Times New Roman"/>
          <w:i/>
        </w:rPr>
        <w:t>iš 100 )</w:t>
      </w:r>
    </w:p>
    <w:p w14:paraId="56762F28"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Insultas (smegenų kraujagyslių sutrikimas).</w:t>
      </w:r>
    </w:p>
    <w:p w14:paraId="0EFBEDC5"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Širdies priepuolis (miokardo infarktas).</w:t>
      </w:r>
    </w:p>
    <w:p w14:paraId="71DD690B"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Odos pūslių atsiradimas (išbėrimas pūslėmis ir pūslelėmis).</w:t>
      </w:r>
    </w:p>
    <w:p w14:paraId="5613B9F7" w14:textId="77777777" w:rsidR="0098421C" w:rsidRPr="0098421C" w:rsidRDefault="0098421C" w:rsidP="0098421C">
      <w:pPr>
        <w:widowControl w:val="0"/>
        <w:spacing w:after="0" w:line="240" w:lineRule="auto"/>
        <w:ind w:right="-29"/>
        <w:rPr>
          <w:rFonts w:ascii="Times New Roman" w:eastAsia="Calibri" w:hAnsi="Times New Roman" w:cs="Times New Roman"/>
        </w:rPr>
      </w:pPr>
    </w:p>
    <w:p w14:paraId="4DD21305" w14:textId="18719196" w:rsidR="0098421C" w:rsidRPr="0098421C" w:rsidRDefault="0098421C" w:rsidP="0098421C">
      <w:pPr>
        <w:widowControl w:val="0"/>
        <w:spacing w:after="0" w:line="240" w:lineRule="auto"/>
        <w:ind w:right="-29"/>
        <w:rPr>
          <w:rFonts w:ascii="Times New Roman" w:eastAsia="Times New Roman" w:hAnsi="Times New Roman" w:cs="Times New Roman"/>
          <w:i/>
          <w:snapToGrid w:val="0"/>
        </w:rPr>
      </w:pPr>
      <w:r w:rsidRPr="0098421C">
        <w:rPr>
          <w:rFonts w:ascii="Times New Roman" w:eastAsia="Times New Roman" w:hAnsi="Times New Roman" w:cs="Times New Roman"/>
          <w:i/>
          <w:snapToGrid w:val="0"/>
        </w:rPr>
        <w:t xml:space="preserve">Dažnis nežinomas: negali būti </w:t>
      </w:r>
      <w:r w:rsidR="007B18C3">
        <w:rPr>
          <w:rFonts w:ascii="Times New Roman" w:eastAsia="Times New Roman" w:hAnsi="Times New Roman" w:cs="Times New Roman"/>
          <w:i/>
          <w:snapToGrid w:val="0"/>
        </w:rPr>
        <w:t>apskaičiuotas</w:t>
      </w:r>
      <w:r w:rsidR="007B18C3" w:rsidRPr="0098421C">
        <w:rPr>
          <w:rFonts w:ascii="Times New Roman" w:eastAsia="Times New Roman" w:hAnsi="Times New Roman" w:cs="Times New Roman"/>
          <w:i/>
          <w:snapToGrid w:val="0"/>
        </w:rPr>
        <w:t xml:space="preserve"> </w:t>
      </w:r>
      <w:r w:rsidRPr="0098421C">
        <w:rPr>
          <w:rFonts w:ascii="Times New Roman" w:eastAsia="Times New Roman" w:hAnsi="Times New Roman" w:cs="Times New Roman"/>
          <w:i/>
          <w:snapToGrid w:val="0"/>
        </w:rPr>
        <w:t>pagal turimus duomenis</w:t>
      </w:r>
    </w:p>
    <w:p w14:paraId="0F307BF0" w14:textId="77777777" w:rsidR="0098421C" w:rsidRPr="0098421C" w:rsidRDefault="0098421C" w:rsidP="00E63C5F">
      <w:pPr>
        <w:widowControl w:val="0"/>
        <w:numPr>
          <w:ilvl w:val="0"/>
          <w:numId w:val="12"/>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Kraujospūdžio padidėjimas.</w:t>
      </w:r>
    </w:p>
    <w:p w14:paraId="520F66DA" w14:textId="77777777" w:rsidR="0098421C" w:rsidRPr="0098421C" w:rsidRDefault="0098421C" w:rsidP="00E63C5F">
      <w:pPr>
        <w:widowControl w:val="0"/>
        <w:numPr>
          <w:ilvl w:val="0"/>
          <w:numId w:val="12"/>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Stiprus mieguistumas.</w:t>
      </w:r>
    </w:p>
    <w:p w14:paraId="33E989AB" w14:textId="77777777" w:rsidR="0098421C" w:rsidRPr="0098421C" w:rsidRDefault="0098421C" w:rsidP="00E63C5F">
      <w:pPr>
        <w:widowControl w:val="0"/>
        <w:numPr>
          <w:ilvl w:val="0"/>
          <w:numId w:val="12"/>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Staigus miego priepuolis.</w:t>
      </w:r>
    </w:p>
    <w:p w14:paraId="2153421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b/>
        </w:rPr>
      </w:pPr>
    </w:p>
    <w:p w14:paraId="121BEF9C"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b/>
          <w:szCs w:val="20"/>
          <w:lang w:eastAsia="sl-SI"/>
        </w:rPr>
      </w:pPr>
      <w:r w:rsidRPr="0098421C">
        <w:rPr>
          <w:rFonts w:ascii="Times New Roman" w:eastAsia="Calibri" w:hAnsi="Times New Roman" w:cs="Times New Roman"/>
          <w:b/>
        </w:rPr>
        <w:t>Pranešimas apie šalutinį poveikį</w:t>
      </w:r>
    </w:p>
    <w:p w14:paraId="54C3F96E" w14:textId="3AC04534" w:rsidR="0098421C" w:rsidRPr="0098421C" w:rsidRDefault="0098421C" w:rsidP="0098421C">
      <w:pPr>
        <w:widowControl w:val="0"/>
        <w:tabs>
          <w:tab w:val="left" w:pos="567"/>
        </w:tabs>
        <w:spacing w:after="0" w:line="240" w:lineRule="auto"/>
        <w:ind w:right="-449"/>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0019518F" w:rsidRPr="00784A7C">
          <w:rPr>
            <w:rFonts w:ascii="Times New Roman" w:eastAsia="SimSun" w:hAnsi="Times New Roman" w:cs="Times New Roman"/>
            <w:snapToGrid w:val="0"/>
            <w:color w:val="0000FF"/>
            <w:u w:val="single"/>
            <w:lang w:val="sl-SI" w:eastAsia="sl-SI"/>
          </w:rPr>
          <w:t>www.vvkt.lt</w:t>
        </w:r>
      </w:hyperlink>
      <w:r w:rsidRPr="0098421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0019518F" w:rsidRPr="00784A7C">
          <w:rPr>
            <w:rFonts w:ascii="Times New Roman" w:eastAsia="SimSun" w:hAnsi="Times New Roman" w:cs="Times New Roman"/>
            <w:snapToGrid w:val="0"/>
            <w:color w:val="0000FF"/>
            <w:u w:val="single"/>
            <w:lang w:val="sl-SI" w:eastAsia="sl-SI"/>
          </w:rPr>
          <w:t>NepageidaujamaR@vvkt.lt</w:t>
        </w:r>
      </w:hyperlink>
      <w:r w:rsidRPr="0098421C">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1" w:history="1">
        <w:r w:rsidR="0019518F" w:rsidRPr="00784A7C">
          <w:rPr>
            <w:rFonts w:ascii="Times New Roman" w:eastAsia="SimSun" w:hAnsi="Times New Roman" w:cs="Times New Roman"/>
            <w:snapToGrid w:val="0"/>
            <w:color w:val="0000FF"/>
            <w:u w:val="single"/>
            <w:lang w:val="sl-SI" w:eastAsia="sl-SI"/>
          </w:rPr>
          <w:t>http://www.vvkt.lt</w:t>
        </w:r>
      </w:hyperlink>
      <w:r w:rsidRPr="0098421C">
        <w:rPr>
          <w:rFonts w:ascii="Times New Roman" w:eastAsia="Calibri" w:hAnsi="Times New Roman" w:cs="Times New Roman"/>
        </w:rPr>
        <w:t>). Pranešdami apie šalutinį poveikį galite mums padėti gauti daugiau informacijos apie šio vaisto saugumą.</w:t>
      </w:r>
    </w:p>
    <w:p w14:paraId="7D44CEEB" w14:textId="77777777" w:rsidR="0098421C" w:rsidRPr="0098421C" w:rsidRDefault="0098421C" w:rsidP="0098421C">
      <w:pPr>
        <w:widowControl w:val="0"/>
        <w:tabs>
          <w:tab w:val="left" w:pos="567"/>
        </w:tabs>
        <w:spacing w:after="0" w:line="240" w:lineRule="auto"/>
        <w:ind w:right="-449"/>
        <w:rPr>
          <w:rFonts w:ascii="Times New Roman" w:eastAsia="Calibri" w:hAnsi="Times New Roman" w:cs="Times New Roman"/>
        </w:rPr>
      </w:pPr>
    </w:p>
    <w:p w14:paraId="53C30508" w14:textId="77777777" w:rsidR="0098421C" w:rsidRPr="0098421C" w:rsidRDefault="0098421C" w:rsidP="0098421C">
      <w:pPr>
        <w:widowControl w:val="0"/>
        <w:tabs>
          <w:tab w:val="left" w:pos="567"/>
        </w:tabs>
        <w:spacing w:after="0" w:line="240" w:lineRule="auto"/>
        <w:ind w:right="-449"/>
        <w:rPr>
          <w:rFonts w:ascii="Times New Roman" w:eastAsia="Calibri" w:hAnsi="Times New Roman" w:cs="Times New Roman"/>
        </w:rPr>
      </w:pPr>
    </w:p>
    <w:p w14:paraId="7BA4E0E4"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5.</w:t>
      </w:r>
      <w:r w:rsidRPr="0098421C">
        <w:rPr>
          <w:rFonts w:ascii="Times New Roman" w:eastAsia="Calibri" w:hAnsi="Times New Roman" w:cs="Times New Roman"/>
          <w:b/>
        </w:rPr>
        <w:tab/>
        <w:t xml:space="preserve">Kaip laikyti </w:t>
      </w:r>
      <w:proofErr w:type="spellStart"/>
      <w:r w:rsidRPr="0098421C">
        <w:rPr>
          <w:rFonts w:ascii="Times New Roman" w:eastAsia="Calibri" w:hAnsi="Times New Roman" w:cs="Times New Roman"/>
          <w:b/>
        </w:rPr>
        <w:t>Ralago</w:t>
      </w:r>
      <w:proofErr w:type="spellEnd"/>
    </w:p>
    <w:p w14:paraId="7F5474A0"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660B0A3F"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Šį vaistą laikykite vaikams nepastebimoje ir nepasiekiamoje vietoje.</w:t>
      </w:r>
    </w:p>
    <w:p w14:paraId="5094F0EC"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7CEB65FF" w14:textId="7D2BBA5F"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Ant lizdinės plokštelės ir dėžutės po </w:t>
      </w:r>
      <w:r w:rsidRPr="0098421C">
        <w:rPr>
          <w:rFonts w:ascii="Times New Roman" w:eastAsia="Calibri" w:hAnsi="Times New Roman" w:cs="Times New Roman"/>
          <w:highlight w:val="lightGray"/>
        </w:rPr>
        <w:t>„Tinka iki“/</w:t>
      </w:r>
      <w:r w:rsidRPr="0098421C">
        <w:rPr>
          <w:rFonts w:ascii="Times New Roman" w:eastAsia="Calibri" w:hAnsi="Times New Roman" w:cs="Times New Roman"/>
        </w:rPr>
        <w:t>„EXP“ nurodytam tinkamumo laikui pasibaigus, šio vaisto vartoti negalima. Vaistas tinkamas vartoti iki paskutinės nurodyto mėnesio dienos.</w:t>
      </w:r>
    </w:p>
    <w:p w14:paraId="6DB4E6CA"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5006B6AA" w14:textId="57EAF7BD"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Laikyti ne aukštesnėje kaip 30</w:t>
      </w:r>
      <w:r w:rsidR="00CC1191">
        <w:rPr>
          <w:rFonts w:ascii="Times New Roman" w:eastAsia="Calibri" w:hAnsi="Times New Roman" w:cs="Times New Roman"/>
        </w:rPr>
        <w:t> </w:t>
      </w:r>
      <w:r w:rsidR="00CC1191" w:rsidRPr="0075348B">
        <w:rPr>
          <w:lang w:val="en-GB"/>
        </w:rPr>
        <w:sym w:font="Symbol" w:char="F0B0"/>
      </w:r>
      <w:r w:rsidRPr="0098421C">
        <w:rPr>
          <w:rFonts w:ascii="Times New Roman" w:eastAsia="Calibri" w:hAnsi="Times New Roman" w:cs="Times New Roman"/>
        </w:rPr>
        <w:t>C temperatūroje.</w:t>
      </w:r>
    </w:p>
    <w:p w14:paraId="2C9A6529" w14:textId="1199D097" w:rsidR="0098421C" w:rsidRPr="0098421C" w:rsidRDefault="0098421C" w:rsidP="0098421C">
      <w:pPr>
        <w:widowControl w:val="0"/>
        <w:spacing w:after="0" w:line="240" w:lineRule="auto"/>
        <w:rPr>
          <w:rFonts w:ascii="Times New Roman" w:eastAsia="Times New Roman" w:hAnsi="Times New Roman" w:cs="Times New Roman"/>
          <w:color w:val="0D0D0D"/>
          <w:szCs w:val="20"/>
          <w:lang w:eastAsia="sl-SI"/>
        </w:rPr>
      </w:pPr>
      <w:r w:rsidRPr="0098421C">
        <w:rPr>
          <w:rFonts w:ascii="Times New Roman" w:eastAsia="Calibri" w:hAnsi="Times New Roman" w:cs="Times New Roman"/>
          <w:color w:val="0D0D0D"/>
        </w:rPr>
        <w:t xml:space="preserve">Laikyti gamintojo lizdinėje plokštelėje, kad </w:t>
      </w:r>
      <w:r w:rsidR="000F51F0">
        <w:rPr>
          <w:rFonts w:ascii="Times New Roman" w:eastAsia="Calibri" w:hAnsi="Times New Roman" w:cs="Times New Roman"/>
          <w:color w:val="0D0D0D"/>
        </w:rPr>
        <w:t>vaistas</w:t>
      </w:r>
      <w:r w:rsidR="000F51F0" w:rsidRPr="0098421C">
        <w:rPr>
          <w:rFonts w:ascii="Times New Roman" w:eastAsia="Calibri" w:hAnsi="Times New Roman" w:cs="Times New Roman"/>
          <w:color w:val="0D0D0D"/>
        </w:rPr>
        <w:t xml:space="preserve"> </w:t>
      </w:r>
      <w:r w:rsidRPr="0098421C">
        <w:rPr>
          <w:rFonts w:ascii="Times New Roman" w:eastAsia="Calibri" w:hAnsi="Times New Roman" w:cs="Times New Roman"/>
          <w:color w:val="0D0D0D"/>
        </w:rPr>
        <w:t>būtų apsaugotas nuo drėgmės.</w:t>
      </w:r>
    </w:p>
    <w:p w14:paraId="3A27A1B9"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1D740928"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i/>
          <w:szCs w:val="20"/>
          <w:lang w:eastAsia="sl-SI"/>
        </w:rPr>
      </w:pPr>
      <w:r w:rsidRPr="0098421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78FF9EF"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3973F45B"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3072192E" w14:textId="77777777" w:rsidR="0098421C" w:rsidRPr="0098421C" w:rsidRDefault="0098421C" w:rsidP="0098421C">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6.</w:t>
      </w:r>
      <w:r w:rsidRPr="0098421C">
        <w:rPr>
          <w:rFonts w:ascii="Times New Roman" w:eastAsia="Calibri" w:hAnsi="Times New Roman" w:cs="Times New Roman"/>
        </w:rPr>
        <w:tab/>
      </w:r>
      <w:r w:rsidRPr="0098421C">
        <w:rPr>
          <w:rFonts w:ascii="Times New Roman" w:eastAsia="Calibri" w:hAnsi="Times New Roman" w:cs="Times New Roman"/>
          <w:b/>
        </w:rPr>
        <w:t>Pakuotės turinys ir kita informacija</w:t>
      </w:r>
    </w:p>
    <w:p w14:paraId="243CD68D" w14:textId="77777777" w:rsidR="0098421C" w:rsidRPr="0098421C" w:rsidRDefault="0098421C" w:rsidP="0098421C">
      <w:pPr>
        <w:widowControl w:val="0"/>
        <w:numPr>
          <w:ilvl w:val="12"/>
          <w:numId w:val="0"/>
        </w:numPr>
        <w:spacing w:after="0" w:line="240" w:lineRule="auto"/>
        <w:rPr>
          <w:rFonts w:ascii="Times New Roman" w:eastAsia="Calibri" w:hAnsi="Times New Roman" w:cs="Times New Roman"/>
        </w:rPr>
      </w:pPr>
    </w:p>
    <w:p w14:paraId="4CFF94B9"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sudėtis</w:t>
      </w:r>
    </w:p>
    <w:p w14:paraId="03F94B36" w14:textId="77777777"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Veiklioji medžiaga yra </w:t>
      </w: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Kiekvienoje tabletėje yra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hemitartrato</w:t>
      </w:r>
      <w:proofErr w:type="spellEnd"/>
      <w:r w:rsidRPr="0098421C">
        <w:rPr>
          <w:rFonts w:ascii="Times New Roman" w:eastAsia="Calibri" w:hAnsi="Times New Roman" w:cs="Times New Roman"/>
        </w:rPr>
        <w:t xml:space="preserve"> pavidalu).</w:t>
      </w:r>
    </w:p>
    <w:p w14:paraId="0DC70D78" w14:textId="54E3F0EB" w:rsidR="0098421C" w:rsidRPr="0098421C" w:rsidRDefault="0098421C" w:rsidP="00E63C5F">
      <w:pPr>
        <w:widowControl w:val="0"/>
        <w:numPr>
          <w:ilvl w:val="0"/>
          <w:numId w:val="10"/>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Pagalbinės medžiagos yra </w:t>
      </w:r>
      <w:proofErr w:type="spellStart"/>
      <w:r w:rsidRPr="0098421C">
        <w:rPr>
          <w:rFonts w:ascii="Times New Roman" w:eastAsia="Calibri" w:hAnsi="Times New Roman" w:cs="Times New Roman"/>
        </w:rPr>
        <w:t>mikrokristalinė</w:t>
      </w:r>
      <w:proofErr w:type="spellEnd"/>
      <w:r w:rsidRPr="0098421C">
        <w:rPr>
          <w:rFonts w:ascii="Times New Roman" w:eastAsia="Calibri" w:hAnsi="Times New Roman" w:cs="Times New Roman"/>
        </w:rPr>
        <w:t xml:space="preserve"> celiuliozė (E460), </w:t>
      </w:r>
      <w:proofErr w:type="spellStart"/>
      <w:r w:rsidRPr="0098421C">
        <w:rPr>
          <w:rFonts w:ascii="Times New Roman" w:eastAsia="Calibri" w:hAnsi="Times New Roman" w:cs="Times New Roman"/>
        </w:rPr>
        <w:t>pregelifikuotas</w:t>
      </w:r>
      <w:proofErr w:type="spellEnd"/>
      <w:r w:rsidRPr="0098421C">
        <w:rPr>
          <w:rFonts w:ascii="Times New Roman" w:eastAsia="Calibri" w:hAnsi="Times New Roman" w:cs="Times New Roman"/>
        </w:rPr>
        <w:t xml:space="preserve"> kukurūzų krakmolas (1500 tipo), koloidinis bevandenis silicio dioksidas (E551), talkas (E553b)</w:t>
      </w:r>
      <w:r w:rsidR="000F51F0">
        <w:rPr>
          <w:rFonts w:ascii="Times New Roman" w:eastAsia="Calibri" w:hAnsi="Times New Roman" w:cs="Times New Roman"/>
        </w:rPr>
        <w:t xml:space="preserve"> ir</w:t>
      </w:r>
      <w:r w:rsidRPr="0098421C">
        <w:rPr>
          <w:rFonts w:ascii="Times New Roman" w:eastAsia="Calibri" w:hAnsi="Times New Roman" w:cs="Times New Roman"/>
        </w:rPr>
        <w:t xml:space="preserve"> stearino rūgštis.</w:t>
      </w:r>
    </w:p>
    <w:p w14:paraId="285C6693" w14:textId="77777777" w:rsidR="0098421C" w:rsidRPr="0098421C" w:rsidRDefault="0098421C" w:rsidP="0098421C">
      <w:pPr>
        <w:widowControl w:val="0"/>
        <w:spacing w:after="0" w:line="240" w:lineRule="auto"/>
        <w:ind w:right="-2" w:hanging="567"/>
        <w:rPr>
          <w:rFonts w:ascii="Times New Roman" w:eastAsia="Calibri" w:hAnsi="Times New Roman" w:cs="Times New Roman"/>
        </w:rPr>
      </w:pPr>
    </w:p>
    <w:p w14:paraId="7BD7CECB"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išvaizda ir kiekis pakuotėje</w:t>
      </w:r>
    </w:p>
    <w:p w14:paraId="21254732" w14:textId="77777777" w:rsidR="0098421C" w:rsidRPr="0098421C" w:rsidRDefault="0098421C"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Baltos arba beveik baltos</w:t>
      </w:r>
      <w:r w:rsidR="000F51F0">
        <w:rPr>
          <w:rFonts w:ascii="Times New Roman" w:eastAsia="Calibri" w:hAnsi="Times New Roman" w:cs="Times New Roman"/>
        </w:rPr>
        <w:t xml:space="preserve"> spalvos,</w:t>
      </w:r>
      <w:r w:rsidRPr="0098421C">
        <w:rPr>
          <w:rFonts w:ascii="Times New Roman" w:eastAsia="Calibri" w:hAnsi="Times New Roman" w:cs="Times New Roman"/>
        </w:rPr>
        <w:t xml:space="preserve"> apvalios, abipus truputį išgaubtos tabletės, nuožulniais kraštais, 7 mm skersmens, gali būti matomos tamsesnės dėmės.</w:t>
      </w:r>
    </w:p>
    <w:p w14:paraId="2E290FF9"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78568FE1" w14:textId="77777777" w:rsidR="0098421C" w:rsidRDefault="0098421C" w:rsidP="0098421C">
      <w:pPr>
        <w:widowControl w:val="0"/>
        <w:numPr>
          <w:ilvl w:val="12"/>
          <w:numId w:val="0"/>
        </w:numPr>
        <w:spacing w:after="0" w:line="240" w:lineRule="auto"/>
        <w:ind w:right="-2"/>
        <w:rPr>
          <w:rFonts w:ascii="Times New Roman" w:eastAsia="Calibri" w:hAnsi="Times New Roman" w:cs="Times New Roman"/>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tiekiamas dėžutėmis po 10, 14, 28, 30, 56, 60, 84 ir 90 tablečių supakuotų į lizdines plokšteles.</w:t>
      </w:r>
    </w:p>
    <w:p w14:paraId="2BDAB56F" w14:textId="77777777" w:rsidR="000F51F0" w:rsidRDefault="000F51F0" w:rsidP="0098421C">
      <w:pPr>
        <w:widowControl w:val="0"/>
        <w:numPr>
          <w:ilvl w:val="12"/>
          <w:numId w:val="0"/>
        </w:numPr>
        <w:spacing w:after="0" w:line="240" w:lineRule="auto"/>
        <w:ind w:right="-2"/>
        <w:rPr>
          <w:rFonts w:ascii="Times New Roman" w:eastAsia="Calibri" w:hAnsi="Times New Roman" w:cs="Times New Roman"/>
        </w:rPr>
      </w:pPr>
    </w:p>
    <w:p w14:paraId="006F1F32" w14:textId="77777777" w:rsidR="000F51F0" w:rsidRPr="0098421C" w:rsidRDefault="000F51F0" w:rsidP="0098421C">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Gali būti tiekiamos ne visų dydžių pakuotės.</w:t>
      </w:r>
    </w:p>
    <w:p w14:paraId="420C79A9"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73A42095" w14:textId="77777777" w:rsidR="0098421C" w:rsidRPr="0098421C" w:rsidRDefault="0098421C" w:rsidP="0098421C">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Registruotojas ir gamintojas</w:t>
      </w:r>
    </w:p>
    <w:p w14:paraId="7A82F7C6"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0D686CA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i/>
        </w:rPr>
      </w:pPr>
      <w:r w:rsidRPr="0098421C">
        <w:rPr>
          <w:rFonts w:ascii="Times New Roman" w:eastAsia="Calibri" w:hAnsi="Times New Roman" w:cs="Times New Roman"/>
          <w:i/>
        </w:rPr>
        <w:t>Registruotojas</w:t>
      </w:r>
    </w:p>
    <w:p w14:paraId="7A1E0B8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KRKA, d. d., Novo mesto</w:t>
      </w:r>
    </w:p>
    <w:p w14:paraId="6DAD1C59"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Šmarješka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cesta</w:t>
      </w:r>
      <w:proofErr w:type="spellEnd"/>
      <w:r w:rsidRPr="0098421C">
        <w:rPr>
          <w:rFonts w:ascii="Times New Roman" w:eastAsia="Calibri" w:hAnsi="Times New Roman" w:cs="Times New Roman"/>
        </w:rPr>
        <w:t xml:space="preserve"> 6</w:t>
      </w:r>
    </w:p>
    <w:p w14:paraId="25256829"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8501 Novo mesto</w:t>
      </w:r>
    </w:p>
    <w:p w14:paraId="2719C10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Slovėnija</w:t>
      </w:r>
    </w:p>
    <w:p w14:paraId="220F75CD"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4626F2C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i/>
          <w:szCs w:val="20"/>
          <w:lang w:eastAsia="sl-SI"/>
        </w:rPr>
      </w:pPr>
      <w:r w:rsidRPr="0098421C">
        <w:rPr>
          <w:rFonts w:ascii="Times New Roman" w:eastAsia="Calibri" w:hAnsi="Times New Roman" w:cs="Times New Roman"/>
          <w:i/>
        </w:rPr>
        <w:t>Gamintojas</w:t>
      </w:r>
    </w:p>
    <w:p w14:paraId="5F3D2DDC"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KRKA, d. d., Novo mesto</w:t>
      </w:r>
    </w:p>
    <w:p w14:paraId="49154223"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Šmarješka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cesta</w:t>
      </w:r>
      <w:proofErr w:type="spellEnd"/>
      <w:r w:rsidRPr="0098421C">
        <w:rPr>
          <w:rFonts w:ascii="Times New Roman" w:eastAsia="Calibri" w:hAnsi="Times New Roman" w:cs="Times New Roman"/>
        </w:rPr>
        <w:t xml:space="preserve"> 6</w:t>
      </w:r>
    </w:p>
    <w:p w14:paraId="4F972429"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8501 Novo mesto</w:t>
      </w:r>
    </w:p>
    <w:p w14:paraId="745324DD"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Slovėnija</w:t>
      </w:r>
    </w:p>
    <w:p w14:paraId="34BA28AC"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64B72806"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arba</w:t>
      </w:r>
    </w:p>
    <w:p w14:paraId="61874A57"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1E3BD57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TAD </w:t>
      </w:r>
      <w:proofErr w:type="spellStart"/>
      <w:r w:rsidRPr="0098421C">
        <w:rPr>
          <w:rFonts w:ascii="Times New Roman" w:eastAsia="Calibri" w:hAnsi="Times New Roman" w:cs="Times New Roman"/>
        </w:rPr>
        <w:t>Pharma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GmbH</w:t>
      </w:r>
      <w:proofErr w:type="spellEnd"/>
    </w:p>
    <w:p w14:paraId="78799C68"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Heinz-Lohmann-Straße</w:t>
      </w:r>
      <w:proofErr w:type="spellEnd"/>
      <w:r w:rsidRPr="0098421C">
        <w:rPr>
          <w:rFonts w:ascii="Times New Roman" w:eastAsia="Calibri" w:hAnsi="Times New Roman" w:cs="Times New Roman"/>
        </w:rPr>
        <w:t xml:space="preserve"> 5</w:t>
      </w:r>
    </w:p>
    <w:p w14:paraId="6C7241FB"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27472 </w:t>
      </w:r>
      <w:proofErr w:type="spellStart"/>
      <w:r w:rsidRPr="0098421C">
        <w:rPr>
          <w:rFonts w:ascii="Times New Roman" w:eastAsia="Calibri" w:hAnsi="Times New Roman" w:cs="Times New Roman"/>
        </w:rPr>
        <w:t>Cuxhaven</w:t>
      </w:r>
      <w:proofErr w:type="spellEnd"/>
    </w:p>
    <w:p w14:paraId="765A324A"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Vokietija</w:t>
      </w:r>
    </w:p>
    <w:p w14:paraId="7D4847AD" w14:textId="77777777" w:rsidR="0098421C" w:rsidRPr="0098421C" w:rsidRDefault="0098421C" w:rsidP="0098421C">
      <w:pPr>
        <w:widowControl w:val="0"/>
        <w:numPr>
          <w:ilvl w:val="12"/>
          <w:numId w:val="0"/>
        </w:numPr>
        <w:spacing w:after="0" w:line="240" w:lineRule="auto"/>
        <w:ind w:right="-2"/>
        <w:rPr>
          <w:rFonts w:ascii="Times New Roman" w:eastAsia="Calibri" w:hAnsi="Times New Roman" w:cs="Times New Roman"/>
        </w:rPr>
      </w:pPr>
    </w:p>
    <w:p w14:paraId="58F2AF5B" w14:textId="77777777" w:rsidR="0098421C" w:rsidRPr="0098421C" w:rsidRDefault="0098421C" w:rsidP="0098421C">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Jeigu apie šį vaistą norite sužinoti daugiau, kreipkitės į vietinį registruotojo atstovą.</w:t>
      </w:r>
    </w:p>
    <w:p w14:paraId="713E2B78"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p>
    <w:p w14:paraId="79168CA2"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UAB KRKA Lietuva</w:t>
      </w:r>
    </w:p>
    <w:p w14:paraId="711E0E5F"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Senasis Ukmergės kelias 4,</w:t>
      </w:r>
    </w:p>
    <w:p w14:paraId="291A458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Užubalių</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km.,Vilniaus</w:t>
      </w:r>
      <w:proofErr w:type="spellEnd"/>
      <w:r w:rsidRPr="0098421C">
        <w:rPr>
          <w:rFonts w:ascii="Times New Roman" w:eastAsia="Calibri" w:hAnsi="Times New Roman" w:cs="Times New Roman"/>
        </w:rPr>
        <w:t xml:space="preserve"> r.</w:t>
      </w:r>
    </w:p>
    <w:p w14:paraId="6FEA1EFC"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LT - 14013</w:t>
      </w:r>
    </w:p>
    <w:p w14:paraId="03B3ACAD" w14:textId="77777777" w:rsidR="0098421C" w:rsidRPr="0098421C" w:rsidRDefault="0098421C" w:rsidP="0098421C">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Tel. + 370 5 236 27 40</w:t>
      </w:r>
    </w:p>
    <w:p w14:paraId="1EF41788" w14:textId="77777777" w:rsidR="0098421C" w:rsidRPr="0098421C" w:rsidRDefault="0098421C" w:rsidP="0098421C">
      <w:pPr>
        <w:widowControl w:val="0"/>
        <w:numPr>
          <w:ilvl w:val="12"/>
          <w:numId w:val="0"/>
        </w:numPr>
        <w:tabs>
          <w:tab w:val="left" w:pos="567"/>
        </w:tabs>
        <w:spacing w:after="0" w:line="240" w:lineRule="auto"/>
        <w:ind w:right="-2"/>
        <w:rPr>
          <w:rFonts w:ascii="Times New Roman" w:eastAsia="Calibri" w:hAnsi="Times New Roman" w:cs="Times New Roman"/>
        </w:rPr>
      </w:pPr>
    </w:p>
    <w:p w14:paraId="1537761B" w14:textId="77777777" w:rsidR="0098421C" w:rsidRPr="0098421C" w:rsidRDefault="0098421C" w:rsidP="0098421C">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b/>
        </w:rPr>
        <w:t>Šis vaistas EEE valstybėse narėse registruotas tokiais pavadinimais</w:t>
      </w:r>
      <w:r w:rsidRPr="0098421C">
        <w:rPr>
          <w:rFonts w:ascii="Times New Roman" w:eastAsia="Calibri" w:hAnsi="Times New Roman" w:cs="Times New Roman"/>
        </w:rPr>
        <w:t>:</w:t>
      </w:r>
    </w:p>
    <w:p w14:paraId="0BBA980B" w14:textId="77777777" w:rsidR="0098421C" w:rsidRPr="0098421C" w:rsidRDefault="0098421C" w:rsidP="0098421C">
      <w:pPr>
        <w:widowControl w:val="0"/>
        <w:numPr>
          <w:ilvl w:val="12"/>
          <w:numId w:val="0"/>
        </w:numPr>
        <w:tabs>
          <w:tab w:val="left" w:pos="567"/>
        </w:tabs>
        <w:spacing w:after="0" w:line="240" w:lineRule="auto"/>
        <w:ind w:right="-2"/>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800"/>
      </w:tblGrid>
      <w:tr w:rsidR="0098421C" w:rsidRPr="0098421C" w14:paraId="040067D6" w14:textId="77777777" w:rsidTr="0098421C">
        <w:tc>
          <w:tcPr>
            <w:tcW w:w="5812" w:type="dxa"/>
            <w:tcBorders>
              <w:top w:val="single" w:sz="4" w:space="0" w:color="auto"/>
              <w:left w:val="single" w:sz="4" w:space="0" w:color="auto"/>
              <w:bottom w:val="single" w:sz="4" w:space="0" w:color="auto"/>
              <w:right w:val="single" w:sz="4" w:space="0" w:color="auto"/>
            </w:tcBorders>
            <w:hideMark/>
          </w:tcPr>
          <w:p w14:paraId="1067943F"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t>Slovėnija, Čekija, Estija, Graikija, Vengrija, Kroatija, Lietuva, Latvija, Lenkija, Rumunija, Slovakija</w:t>
            </w:r>
          </w:p>
        </w:tc>
        <w:tc>
          <w:tcPr>
            <w:tcW w:w="2800" w:type="dxa"/>
            <w:tcBorders>
              <w:top w:val="single" w:sz="4" w:space="0" w:color="auto"/>
              <w:left w:val="single" w:sz="4" w:space="0" w:color="auto"/>
              <w:bottom w:val="single" w:sz="4" w:space="0" w:color="auto"/>
              <w:right w:val="single" w:sz="4" w:space="0" w:color="auto"/>
            </w:tcBorders>
            <w:hideMark/>
          </w:tcPr>
          <w:p w14:paraId="70AEFBD7"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p>
        </w:tc>
      </w:tr>
      <w:tr w:rsidR="0098421C" w:rsidRPr="0098421C" w14:paraId="08A4FD59" w14:textId="77777777" w:rsidTr="0098421C">
        <w:tc>
          <w:tcPr>
            <w:tcW w:w="5812" w:type="dxa"/>
            <w:tcBorders>
              <w:top w:val="single" w:sz="4" w:space="0" w:color="auto"/>
              <w:left w:val="single" w:sz="4" w:space="0" w:color="auto"/>
              <w:bottom w:val="single" w:sz="4" w:space="0" w:color="auto"/>
              <w:right w:val="single" w:sz="4" w:space="0" w:color="auto"/>
            </w:tcBorders>
            <w:hideMark/>
          </w:tcPr>
          <w:p w14:paraId="1E9C329E" w14:textId="77777777" w:rsidR="0098421C" w:rsidRPr="0098421C" w:rsidRDefault="0098421C" w:rsidP="0098421C">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t>Bulgarija</w:t>
            </w:r>
          </w:p>
        </w:tc>
        <w:tc>
          <w:tcPr>
            <w:tcW w:w="2800" w:type="dxa"/>
            <w:tcBorders>
              <w:top w:val="single" w:sz="4" w:space="0" w:color="auto"/>
              <w:left w:val="single" w:sz="4" w:space="0" w:color="auto"/>
              <w:bottom w:val="single" w:sz="4" w:space="0" w:color="auto"/>
              <w:right w:val="single" w:sz="4" w:space="0" w:color="auto"/>
            </w:tcBorders>
            <w:hideMark/>
          </w:tcPr>
          <w:p w14:paraId="694EA1E0" w14:textId="77777777" w:rsidR="0098421C" w:rsidRPr="0098421C" w:rsidRDefault="0098421C" w:rsidP="0098421C">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Ралаго</w:t>
            </w:r>
            <w:proofErr w:type="spellEnd"/>
          </w:p>
        </w:tc>
      </w:tr>
    </w:tbl>
    <w:p w14:paraId="3C97F32F" w14:textId="77777777" w:rsidR="0098421C" w:rsidRPr="0098421C" w:rsidRDefault="0098421C" w:rsidP="0098421C">
      <w:pPr>
        <w:widowControl w:val="0"/>
        <w:tabs>
          <w:tab w:val="left" w:pos="567"/>
        </w:tabs>
        <w:spacing w:after="0" w:line="240" w:lineRule="auto"/>
        <w:ind w:left="567" w:hanging="567"/>
        <w:rPr>
          <w:rFonts w:ascii="Times New Roman" w:eastAsia="Calibri" w:hAnsi="Times New Roman" w:cs="Times New Roman"/>
        </w:rPr>
      </w:pPr>
    </w:p>
    <w:p w14:paraId="2C59203A" w14:textId="126A4FF0" w:rsidR="0098421C" w:rsidRPr="000F51F0" w:rsidRDefault="0098421C" w:rsidP="0098421C">
      <w:pPr>
        <w:widowControl w:val="0"/>
        <w:numPr>
          <w:ilvl w:val="12"/>
          <w:numId w:val="0"/>
        </w:numPr>
        <w:spacing w:after="0" w:line="240" w:lineRule="auto"/>
        <w:ind w:right="-2"/>
        <w:rPr>
          <w:rFonts w:ascii="Times New Roman" w:eastAsia="Calibri" w:hAnsi="Times New Roman" w:cs="Times New Roman"/>
          <w:b/>
        </w:rPr>
      </w:pPr>
      <w:r w:rsidRPr="0098421C">
        <w:rPr>
          <w:rFonts w:ascii="Times New Roman" w:eastAsia="Calibri" w:hAnsi="Times New Roman" w:cs="Times New Roman"/>
          <w:b/>
        </w:rPr>
        <w:t xml:space="preserve">Šis pakuotės lapelis paskutinį kartą </w:t>
      </w:r>
      <w:r w:rsidRPr="007D3632">
        <w:rPr>
          <w:rFonts w:ascii="Times New Roman" w:eastAsia="Calibri" w:hAnsi="Times New Roman" w:cs="Times New Roman"/>
          <w:b/>
        </w:rPr>
        <w:t>peržiūrėtas</w:t>
      </w:r>
      <w:r w:rsidR="000F51F0" w:rsidRPr="007D3632">
        <w:rPr>
          <w:rFonts w:ascii="Times New Roman" w:hAnsi="Times New Roman" w:cs="Times New Roman"/>
          <w:b/>
        </w:rPr>
        <w:t xml:space="preserve"> </w:t>
      </w:r>
      <w:r w:rsidR="003F0BA1" w:rsidRPr="007D3632">
        <w:rPr>
          <w:rFonts w:ascii="Times New Roman" w:hAnsi="Times New Roman" w:cs="Times New Roman"/>
          <w:b/>
        </w:rPr>
        <w:t>2021-05-31.</w:t>
      </w:r>
    </w:p>
    <w:p w14:paraId="723615DA" w14:textId="77777777" w:rsidR="0098421C" w:rsidRPr="0098421C" w:rsidRDefault="0098421C" w:rsidP="0098421C">
      <w:pPr>
        <w:widowControl w:val="0"/>
        <w:numPr>
          <w:ilvl w:val="12"/>
          <w:numId w:val="0"/>
        </w:numPr>
        <w:tabs>
          <w:tab w:val="left" w:pos="567"/>
        </w:tabs>
        <w:spacing w:after="0" w:line="240" w:lineRule="auto"/>
        <w:ind w:right="-2"/>
        <w:rPr>
          <w:rFonts w:ascii="Times New Roman" w:eastAsia="Calibri" w:hAnsi="Times New Roman" w:cs="Times New Roman"/>
          <w:i/>
        </w:rPr>
      </w:pPr>
    </w:p>
    <w:p w14:paraId="0597079E" w14:textId="60DFFDAF" w:rsidR="00445D5D" w:rsidRDefault="0098421C" w:rsidP="00E85BAA">
      <w:pPr>
        <w:widowControl w:val="0"/>
        <w:numPr>
          <w:ilvl w:val="12"/>
          <w:numId w:val="0"/>
        </w:numPr>
        <w:tabs>
          <w:tab w:val="left" w:pos="567"/>
        </w:tabs>
        <w:spacing w:after="0" w:line="240" w:lineRule="auto"/>
        <w:ind w:right="-2"/>
      </w:pPr>
      <w:r w:rsidRPr="0098421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8421C">
        <w:rPr>
          <w:rFonts w:ascii="Times New Roman" w:eastAsia="Calibri" w:hAnsi="Times New Roman" w:cs="Times New Roman"/>
          <w:i/>
        </w:rPr>
        <w:t xml:space="preserve"> </w:t>
      </w:r>
      <w:hyperlink r:id="rId12" w:history="1">
        <w:r w:rsidRPr="0098421C">
          <w:rPr>
            <w:rFonts w:ascii="Times New Roman" w:eastAsia="Calibri" w:hAnsi="Times New Roman" w:cs="Times New Roman"/>
            <w:color w:val="0000FF"/>
            <w:u w:val="single"/>
          </w:rPr>
          <w:t>http://www.vvkt.lt/</w:t>
        </w:r>
      </w:hyperlink>
      <w:r w:rsidRPr="0098421C">
        <w:rPr>
          <w:rFonts w:ascii="Times New Roman" w:eastAsia="Calibri" w:hAnsi="Times New Roman" w:cs="Times New Roman"/>
        </w:rPr>
        <w:t>.</w:t>
      </w:r>
      <w:r w:rsidR="008D13B7">
        <w:rPr>
          <w:rFonts w:ascii="Times New Roman" w:eastAsia="Calibri" w:hAnsi="Times New Roman" w:cs="Times New Roman"/>
        </w:rPr>
        <w:t xml:space="preserve">      </w:t>
      </w:r>
      <w:bookmarkStart w:id="1" w:name="_GoBack"/>
      <w:bookmarkEnd w:id="1"/>
    </w:p>
    <w:sectPr w:rsidR="00445D5D" w:rsidSect="002C667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4BA"/>
    <w:multiLevelType w:val="hybridMultilevel"/>
    <w:tmpl w:val="188ADF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546C2"/>
    <w:multiLevelType w:val="hybridMultilevel"/>
    <w:tmpl w:val="6D76C6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6244E1"/>
    <w:multiLevelType w:val="hybridMultilevel"/>
    <w:tmpl w:val="3F2AAC6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C67B3C"/>
    <w:multiLevelType w:val="hybridMultilevel"/>
    <w:tmpl w:val="301A9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EBC74C9"/>
    <w:multiLevelType w:val="hybridMultilevel"/>
    <w:tmpl w:val="2BC803AA"/>
    <w:lvl w:ilvl="0" w:tplc="0809000F">
      <w:start w:val="1"/>
      <w:numFmt w:val="decimal"/>
      <w:lvlText w:val="%1."/>
      <w:lvlJc w:val="left"/>
      <w:pPr>
        <w:ind w:left="1004" w:hanging="360"/>
      </w:pPr>
      <w:rPr>
        <w:b w:val="0"/>
        <w:i w:val="0"/>
        <w:sz w:val="24"/>
        <w:szCs w:val="24"/>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5" w15:restartNumberingAfterBreak="0">
    <w:nsid w:val="4E18393E"/>
    <w:multiLevelType w:val="hybridMultilevel"/>
    <w:tmpl w:val="839EE0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0"/>
  </w:num>
  <w:num w:numId="7">
    <w:abstractNumId w:val="3"/>
  </w:num>
  <w:num w:numId="8">
    <w:abstractNumId w:val="3"/>
  </w:num>
  <w:num w:numId="9">
    <w:abstractNumId w:val="2"/>
  </w:num>
  <w:num w:numId="10">
    <w:abstractNumId w:val="2"/>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E6"/>
    <w:rsid w:val="00003275"/>
    <w:rsid w:val="00042A6F"/>
    <w:rsid w:val="00051D7A"/>
    <w:rsid w:val="000C6B1A"/>
    <w:rsid w:val="000C7BE6"/>
    <w:rsid w:val="000F51F0"/>
    <w:rsid w:val="001364C7"/>
    <w:rsid w:val="001557F5"/>
    <w:rsid w:val="0019518F"/>
    <w:rsid w:val="0024655D"/>
    <w:rsid w:val="002C6674"/>
    <w:rsid w:val="002E6938"/>
    <w:rsid w:val="00351764"/>
    <w:rsid w:val="003B0696"/>
    <w:rsid w:val="003C698D"/>
    <w:rsid w:val="003E05C9"/>
    <w:rsid w:val="003E5F92"/>
    <w:rsid w:val="003F0BA1"/>
    <w:rsid w:val="00411831"/>
    <w:rsid w:val="00444D21"/>
    <w:rsid w:val="00445D5D"/>
    <w:rsid w:val="00503012"/>
    <w:rsid w:val="00584EE6"/>
    <w:rsid w:val="005B28D9"/>
    <w:rsid w:val="005E10BB"/>
    <w:rsid w:val="00603212"/>
    <w:rsid w:val="006914F0"/>
    <w:rsid w:val="006C45C4"/>
    <w:rsid w:val="006F3545"/>
    <w:rsid w:val="00754AEF"/>
    <w:rsid w:val="0078082C"/>
    <w:rsid w:val="007A0939"/>
    <w:rsid w:val="007A2FD9"/>
    <w:rsid w:val="007B18C3"/>
    <w:rsid w:val="007D3632"/>
    <w:rsid w:val="00830298"/>
    <w:rsid w:val="008A0FEA"/>
    <w:rsid w:val="008C7CFA"/>
    <w:rsid w:val="008D13B7"/>
    <w:rsid w:val="00917665"/>
    <w:rsid w:val="009414C3"/>
    <w:rsid w:val="00966D35"/>
    <w:rsid w:val="0098421C"/>
    <w:rsid w:val="00A56280"/>
    <w:rsid w:val="00A666C1"/>
    <w:rsid w:val="00A66BF1"/>
    <w:rsid w:val="00A83FB6"/>
    <w:rsid w:val="00AA3F62"/>
    <w:rsid w:val="00B466FA"/>
    <w:rsid w:val="00B577D2"/>
    <w:rsid w:val="00B91337"/>
    <w:rsid w:val="00BE5579"/>
    <w:rsid w:val="00C10BF3"/>
    <w:rsid w:val="00C10EA4"/>
    <w:rsid w:val="00C1136C"/>
    <w:rsid w:val="00C936A6"/>
    <w:rsid w:val="00CA07C3"/>
    <w:rsid w:val="00CB0734"/>
    <w:rsid w:val="00CB3B97"/>
    <w:rsid w:val="00CC1191"/>
    <w:rsid w:val="00CD3081"/>
    <w:rsid w:val="00CE5D02"/>
    <w:rsid w:val="00D54F7F"/>
    <w:rsid w:val="00D87F4E"/>
    <w:rsid w:val="00DB3C8D"/>
    <w:rsid w:val="00DD2F31"/>
    <w:rsid w:val="00E11C30"/>
    <w:rsid w:val="00E63C5F"/>
    <w:rsid w:val="00E7305D"/>
    <w:rsid w:val="00E80035"/>
    <w:rsid w:val="00E85BAA"/>
    <w:rsid w:val="00EE1A75"/>
    <w:rsid w:val="00FF1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F136"/>
  <w15:chartTrackingRefBased/>
  <w15:docId w15:val="{5FD22569-BE15-4A50-A4EE-9C7B2464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98421C"/>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semiHidden/>
    <w:unhideWhenUsed/>
    <w:qFormat/>
    <w:rsid w:val="0098421C"/>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semiHidden/>
    <w:unhideWhenUsed/>
    <w:qFormat/>
    <w:rsid w:val="0098421C"/>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semiHidden/>
    <w:unhideWhenUsed/>
    <w:qFormat/>
    <w:rsid w:val="0098421C"/>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semiHidden/>
    <w:unhideWhenUsed/>
    <w:qFormat/>
    <w:rsid w:val="0098421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semiHidden/>
    <w:unhideWhenUsed/>
    <w:qFormat/>
    <w:rsid w:val="0098421C"/>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semiHidden/>
    <w:unhideWhenUsed/>
    <w:qFormat/>
    <w:rsid w:val="0098421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rsid w:val="0098421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rsid w:val="0098421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8421C"/>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sid w:val="0098421C"/>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sid w:val="0098421C"/>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semiHidden/>
    <w:rsid w:val="0098421C"/>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sid w:val="0098421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98421C"/>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sid w:val="0098421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98421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98421C"/>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98421C"/>
  </w:style>
  <w:style w:type="character" w:styleId="Hipersaitas">
    <w:name w:val="Hyperlink"/>
    <w:uiPriority w:val="99"/>
    <w:semiHidden/>
    <w:unhideWhenUsed/>
    <w:rsid w:val="0098421C"/>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sid w:val="0098421C"/>
    <w:rPr>
      <w:color w:val="800080"/>
      <w:u w:val="single"/>
    </w:rPr>
  </w:style>
  <w:style w:type="character" w:styleId="Grietas">
    <w:name w:val="Strong"/>
    <w:uiPriority w:val="99"/>
    <w:qFormat/>
    <w:rsid w:val="0098421C"/>
    <w:rPr>
      <w:rFonts w:ascii="Times New Roman" w:hAnsi="Times New Roman" w:cs="Times New Roman" w:hint="default"/>
      <w:b/>
      <w:bCs/>
    </w:rPr>
  </w:style>
  <w:style w:type="paragraph" w:customStyle="1" w:styleId="msonormal0">
    <w:name w:val="msonormal"/>
    <w:basedOn w:val="prastasis"/>
    <w:rsid w:val="0098421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semiHidden/>
    <w:unhideWhenUsed/>
    <w:rsid w:val="0098421C"/>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semiHidden/>
    <w:unhideWhenUsed/>
    <w:rsid w:val="0098421C"/>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98421C"/>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98421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semiHidden/>
    <w:rsid w:val="0098421C"/>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semiHidden/>
    <w:unhideWhenUsed/>
    <w:rsid w:val="0098421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semiHidden/>
    <w:rsid w:val="0098421C"/>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98421C"/>
    <w:pPr>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iPriority w:val="99"/>
    <w:semiHidden/>
    <w:unhideWhenUsed/>
    <w:rsid w:val="0098421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98421C"/>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98421C"/>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98421C"/>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98421C"/>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semiHidden/>
    <w:rsid w:val="0098421C"/>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semiHidden/>
    <w:unhideWhenUsed/>
    <w:rsid w:val="0098421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98421C"/>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98421C"/>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semiHidden/>
    <w:rsid w:val="0098421C"/>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semiHidden/>
    <w:unhideWhenUsed/>
    <w:rsid w:val="0098421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98421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98421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98421C"/>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98421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98421C"/>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98421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98421C"/>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98421C"/>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semiHidden/>
    <w:rsid w:val="0098421C"/>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sid w:val="0098421C"/>
    <w:rPr>
      <w:b/>
      <w:bCs/>
    </w:rPr>
  </w:style>
  <w:style w:type="character" w:customStyle="1" w:styleId="KomentarotemaDiagrama">
    <w:name w:val="Komentaro tema Diagrama"/>
    <w:basedOn w:val="KomentarotekstasDiagrama"/>
    <w:link w:val="Komentarotema"/>
    <w:uiPriority w:val="99"/>
    <w:semiHidden/>
    <w:rsid w:val="0098421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98421C"/>
    <w:pPr>
      <w:tabs>
        <w:tab w:val="left" w:pos="567"/>
      </w:tabs>
      <w:snapToGrid w:val="0"/>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98421C"/>
    <w:rPr>
      <w:rFonts w:ascii="Tahoma" w:eastAsia="Times New Roman" w:hAnsi="Tahoma" w:cs="Times New Roman"/>
      <w:sz w:val="16"/>
      <w:szCs w:val="16"/>
      <w:lang w:val="en-GB" w:eastAsia="x-none"/>
    </w:rPr>
  </w:style>
  <w:style w:type="paragraph" w:styleId="Pataisymai">
    <w:name w:val="Revision"/>
    <w:uiPriority w:val="99"/>
    <w:semiHidden/>
    <w:rsid w:val="0098421C"/>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98421C"/>
    <w:pPr>
      <w:spacing w:after="0" w:line="240" w:lineRule="auto"/>
      <w:ind w:left="720" w:hanging="567"/>
      <w:contextualSpacing/>
    </w:pPr>
    <w:rPr>
      <w:rFonts w:ascii="Calibri" w:eastAsia="Calibri" w:hAnsi="Calibri" w:cs="Times New Roman"/>
    </w:rPr>
  </w:style>
  <w:style w:type="paragraph" w:customStyle="1" w:styleId="Naslov1">
    <w:name w:val="Naslov1"/>
    <w:basedOn w:val="Antrat1"/>
    <w:rsid w:val="0098421C"/>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98421C"/>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98421C"/>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sid w:val="0098421C"/>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98421C"/>
    <w:pPr>
      <w:snapToGrid w:val="0"/>
      <w:spacing w:after="140" w:line="280" w:lineRule="atLeast"/>
    </w:pPr>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locked/>
    <w:rsid w:val="0098421C"/>
    <w:rPr>
      <w:rFonts w:ascii="Verdana" w:eastAsia="Times New Roman" w:hAnsi="Verdana" w:cs="Times New Roman"/>
      <w:sz w:val="18"/>
      <w:lang w:val="en-GB" w:eastAsia="lt-LT"/>
    </w:rPr>
  </w:style>
  <w:style w:type="paragraph" w:customStyle="1" w:styleId="NormalAgency">
    <w:name w:val="Normal (Agency)"/>
    <w:link w:val="NormalAgencyChar"/>
    <w:uiPriority w:val="99"/>
    <w:rsid w:val="0098421C"/>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98421C"/>
    <w:pPr>
      <w:snapToGrid w:val="0"/>
      <w:spacing w:after="0" w:line="280" w:lineRule="exact"/>
    </w:pPr>
    <w:rPr>
      <w:rFonts w:ascii="Verdana" w:eastAsia="Times New Roman" w:hAnsi="Verdana" w:cs="Times New Roman"/>
      <w:sz w:val="18"/>
      <w:szCs w:val="20"/>
      <w:lang w:val="en-GB"/>
    </w:rPr>
  </w:style>
  <w:style w:type="paragraph" w:customStyle="1" w:styleId="AHeader1">
    <w:name w:val="AHeader 1"/>
    <w:basedOn w:val="prastasis"/>
    <w:uiPriority w:val="99"/>
    <w:rsid w:val="0098421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8421C"/>
    <w:pPr>
      <w:tabs>
        <w:tab w:val="clear" w:pos="720"/>
        <w:tab w:val="num" w:pos="360"/>
      </w:tabs>
      <w:ind w:left="709" w:hanging="425"/>
    </w:pPr>
    <w:rPr>
      <w:sz w:val="22"/>
    </w:rPr>
  </w:style>
  <w:style w:type="paragraph" w:customStyle="1" w:styleId="AHeader3">
    <w:name w:val="AHeader 3"/>
    <w:basedOn w:val="AHeader2"/>
    <w:uiPriority w:val="99"/>
    <w:rsid w:val="0098421C"/>
    <w:pPr>
      <w:ind w:left="1276" w:hanging="567"/>
    </w:pPr>
  </w:style>
  <w:style w:type="paragraph" w:customStyle="1" w:styleId="AHeader2abc">
    <w:name w:val="AHeader 2 abc"/>
    <w:basedOn w:val="AHeader3"/>
    <w:uiPriority w:val="99"/>
    <w:rsid w:val="0098421C"/>
    <w:pPr>
      <w:jc w:val="both"/>
    </w:pPr>
    <w:rPr>
      <w:b w:val="0"/>
      <w:bCs w:val="0"/>
    </w:rPr>
  </w:style>
  <w:style w:type="paragraph" w:customStyle="1" w:styleId="AHeader3abc">
    <w:name w:val="AHeader 3 abc"/>
    <w:basedOn w:val="AHeader2abc"/>
    <w:uiPriority w:val="99"/>
    <w:rsid w:val="0098421C"/>
    <w:pPr>
      <w:ind w:left="1701" w:hanging="425"/>
    </w:pPr>
  </w:style>
  <w:style w:type="paragraph" w:customStyle="1" w:styleId="TableheadingrowsAgency">
    <w:name w:val="Table heading rows (Agency)"/>
    <w:basedOn w:val="BodytextAgency"/>
    <w:uiPriority w:val="99"/>
    <w:rsid w:val="0098421C"/>
    <w:pPr>
      <w:keepNext/>
      <w:snapToGrid/>
    </w:pPr>
    <w:rPr>
      <w:rFonts w:eastAsia="SimSun" w:cs="Verdana"/>
      <w:b/>
      <w:szCs w:val="18"/>
      <w:lang w:eastAsia="en-GB"/>
    </w:rPr>
  </w:style>
  <w:style w:type="character" w:customStyle="1" w:styleId="BTEMEASMCAChar">
    <w:name w:val="BT EMEA_SMCA Char"/>
    <w:link w:val="BTEMEASMCA"/>
    <w:uiPriority w:val="99"/>
    <w:locked/>
    <w:rsid w:val="0098421C"/>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98421C"/>
    <w:pPr>
      <w:spacing w:after="0" w:line="240" w:lineRule="auto"/>
    </w:pPr>
    <w:rPr>
      <w:rFonts w:ascii="Times New Roman" w:eastAsia="SimSun" w:hAnsi="Times New Roman" w:cs="Times New Roman"/>
      <w:noProof/>
      <w:sz w:val="20"/>
      <w:szCs w:val="20"/>
      <w:lang w:val="x-none" w:eastAsia="x-none"/>
    </w:rPr>
  </w:style>
  <w:style w:type="character" w:styleId="Komentaronuoroda">
    <w:name w:val="annotation reference"/>
    <w:uiPriority w:val="99"/>
    <w:semiHidden/>
    <w:unhideWhenUsed/>
    <w:rsid w:val="0098421C"/>
    <w:rPr>
      <w:sz w:val="16"/>
      <w:szCs w:val="16"/>
    </w:rPr>
  </w:style>
  <w:style w:type="character" w:customStyle="1" w:styleId="HeaderChar">
    <w:name w:val="Header Char"/>
    <w:rsid w:val="0098421C"/>
    <w:rPr>
      <w:snapToGrid/>
      <w:sz w:val="22"/>
      <w:lang w:val="en-GB" w:eastAsia="en-US"/>
    </w:rPr>
  </w:style>
  <w:style w:type="character" w:customStyle="1" w:styleId="tw4winError">
    <w:name w:val="tw4winError"/>
    <w:uiPriority w:val="99"/>
    <w:rsid w:val="0098421C"/>
    <w:rPr>
      <w:rFonts w:ascii="Courier New" w:hAnsi="Courier New" w:cs="Courier New" w:hint="default"/>
      <w:color w:val="00FF00"/>
      <w:sz w:val="40"/>
    </w:rPr>
  </w:style>
  <w:style w:type="character" w:customStyle="1" w:styleId="tw4winTerm">
    <w:name w:val="tw4winTerm"/>
    <w:uiPriority w:val="99"/>
    <w:rsid w:val="0098421C"/>
    <w:rPr>
      <w:color w:val="0000FF"/>
    </w:rPr>
  </w:style>
  <w:style w:type="character" w:customStyle="1" w:styleId="tw4winPopup">
    <w:name w:val="tw4winPopup"/>
    <w:uiPriority w:val="99"/>
    <w:rsid w:val="0098421C"/>
    <w:rPr>
      <w:rFonts w:ascii="Courier New" w:hAnsi="Courier New" w:cs="Courier New" w:hint="default"/>
      <w:noProof/>
      <w:color w:val="008000"/>
    </w:rPr>
  </w:style>
  <w:style w:type="character" w:customStyle="1" w:styleId="tw4winJump">
    <w:name w:val="tw4winJump"/>
    <w:uiPriority w:val="99"/>
    <w:rsid w:val="0098421C"/>
    <w:rPr>
      <w:rFonts w:ascii="Courier New" w:hAnsi="Courier New" w:cs="Courier New" w:hint="default"/>
      <w:noProof/>
      <w:color w:val="008080"/>
    </w:rPr>
  </w:style>
  <w:style w:type="character" w:customStyle="1" w:styleId="tw4winExternal">
    <w:name w:val="tw4winExternal"/>
    <w:uiPriority w:val="99"/>
    <w:rsid w:val="0098421C"/>
    <w:rPr>
      <w:rFonts w:ascii="Courier New" w:hAnsi="Courier New" w:cs="Courier New" w:hint="default"/>
      <w:noProof/>
      <w:color w:val="808080"/>
    </w:rPr>
  </w:style>
  <w:style w:type="character" w:customStyle="1" w:styleId="tw4winInternal">
    <w:name w:val="tw4winInternal"/>
    <w:uiPriority w:val="99"/>
    <w:rsid w:val="0098421C"/>
    <w:rPr>
      <w:rFonts w:ascii="Courier New" w:hAnsi="Courier New" w:cs="Courier New" w:hint="default"/>
      <w:noProof/>
      <w:color w:val="FF0000"/>
    </w:rPr>
  </w:style>
  <w:style w:type="character" w:customStyle="1" w:styleId="DONOTTRANSLATE">
    <w:name w:val="DO_NOT_TRANSLATE"/>
    <w:uiPriority w:val="99"/>
    <w:rsid w:val="0098421C"/>
    <w:rPr>
      <w:rFonts w:ascii="Courier New" w:hAnsi="Courier New" w:cs="Courier New" w:hint="default"/>
      <w:noProof/>
      <w:color w:val="800000"/>
    </w:rPr>
  </w:style>
  <w:style w:type="character" w:customStyle="1" w:styleId="tw4winMark">
    <w:name w:val="tw4winMark"/>
    <w:uiPriority w:val="99"/>
    <w:rsid w:val="0098421C"/>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98421C"/>
    <w:rPr>
      <w:snapToGrid/>
      <w:lang w:val="en-GB" w:eastAsia="en-US" w:bidi="ar-SA"/>
    </w:rPr>
  </w:style>
  <w:style w:type="table" w:styleId="Lentelstinklelis">
    <w:name w:val="Table Grid"/>
    <w:basedOn w:val="prastojilentel"/>
    <w:uiPriority w:val="59"/>
    <w:rsid w:val="009842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98421C"/>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uiPriority w:val="99"/>
    <w:semiHidden/>
    <w:rsid w:val="0098421C"/>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uiPriority w:val="59"/>
    <w:rsid w:val="0098421C"/>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29038</Words>
  <Characters>16552</Characters>
  <Application>Microsoft Office Word</Application>
  <DocSecurity>4</DocSecurity>
  <Lines>137</Lines>
  <Paragraphs>90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2021-09-06T05:11:00Z</dcterms:created>
  <dcterms:modified xsi:type="dcterms:W3CDTF">2021-09-06T05:11:00Z</dcterms:modified>
</cp:coreProperties>
</file>