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10D" w:rsidRPr="0098421C" w:rsidRDefault="0052110D" w:rsidP="0052110D">
      <w:pPr>
        <w:widowControl w:val="0"/>
        <w:tabs>
          <w:tab w:val="left" w:pos="567"/>
        </w:tabs>
        <w:spacing w:after="0" w:line="240" w:lineRule="auto"/>
        <w:jc w:val="center"/>
        <w:outlineLvl w:val="1"/>
        <w:rPr>
          <w:rFonts w:ascii="Times New Roman" w:eastAsia="Calibri" w:hAnsi="Times New Roman" w:cs="Times New Roman"/>
          <w:b/>
        </w:rPr>
      </w:pPr>
      <w:r w:rsidRPr="0098421C">
        <w:rPr>
          <w:rFonts w:ascii="Times New Roman" w:eastAsia="Calibri" w:hAnsi="Times New Roman" w:cs="Times New Roman"/>
          <w:b/>
        </w:rPr>
        <w:t>Pakuotės lapelis: informacija pacientui</w:t>
      </w:r>
    </w:p>
    <w:p w:rsidR="0052110D" w:rsidRPr="0098421C" w:rsidRDefault="0052110D" w:rsidP="0052110D">
      <w:pPr>
        <w:widowControl w:val="0"/>
        <w:numPr>
          <w:ilvl w:val="12"/>
          <w:numId w:val="0"/>
        </w:numPr>
        <w:shd w:val="clear" w:color="auto" w:fill="FFFFFF"/>
        <w:spacing w:after="0" w:line="240" w:lineRule="auto"/>
        <w:jc w:val="center"/>
        <w:rPr>
          <w:rFonts w:ascii="Times New Roman" w:eastAsia="Calibri" w:hAnsi="Times New Roman" w:cs="Times New Roman"/>
        </w:rPr>
      </w:pPr>
    </w:p>
    <w:p w:rsidR="0052110D" w:rsidRPr="0098421C" w:rsidRDefault="0052110D" w:rsidP="0052110D">
      <w:pPr>
        <w:widowControl w:val="0"/>
        <w:tabs>
          <w:tab w:val="left" w:pos="567"/>
        </w:tabs>
        <w:spacing w:after="0" w:line="240" w:lineRule="auto"/>
        <w:jc w:val="center"/>
        <w:rPr>
          <w:rFonts w:ascii="Times New Roman" w:eastAsia="Times New Roman" w:hAnsi="Times New Roman" w:cs="Times New Roman"/>
          <w:b/>
          <w:szCs w:val="20"/>
          <w:lang w:eastAsia="sl-SI"/>
        </w:rPr>
      </w:pPr>
      <w:proofErr w:type="spellStart"/>
      <w:r w:rsidRPr="0098421C">
        <w:rPr>
          <w:rFonts w:ascii="Times New Roman" w:eastAsia="Calibri" w:hAnsi="Times New Roman" w:cs="Times New Roman"/>
          <w:b/>
        </w:rPr>
        <w:t>Ralago</w:t>
      </w:r>
      <w:proofErr w:type="spellEnd"/>
      <w:r w:rsidRPr="0098421C">
        <w:rPr>
          <w:rFonts w:ascii="Times New Roman" w:eastAsia="Calibri" w:hAnsi="Times New Roman" w:cs="Times New Roman"/>
          <w:b/>
        </w:rPr>
        <w:t xml:space="preserve"> 1 mg tabletės</w:t>
      </w:r>
    </w:p>
    <w:p w:rsidR="0052110D" w:rsidRDefault="0052110D" w:rsidP="0052110D">
      <w:pPr>
        <w:widowControl w:val="0"/>
        <w:numPr>
          <w:ilvl w:val="12"/>
          <w:numId w:val="0"/>
        </w:num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r</w:t>
      </w:r>
      <w:r w:rsidRPr="0098421C">
        <w:rPr>
          <w:rFonts w:ascii="Times New Roman" w:eastAsia="Calibri" w:hAnsi="Times New Roman" w:cs="Times New Roman"/>
        </w:rPr>
        <w:t>azagilinas</w:t>
      </w:r>
      <w:proofErr w:type="spellEnd"/>
    </w:p>
    <w:p w:rsidR="0052110D" w:rsidRPr="0098421C" w:rsidRDefault="0052110D" w:rsidP="0052110D">
      <w:pPr>
        <w:widowControl w:val="0"/>
        <w:numPr>
          <w:ilvl w:val="12"/>
          <w:numId w:val="0"/>
        </w:numPr>
        <w:spacing w:after="0" w:line="240" w:lineRule="auto"/>
        <w:jc w:val="center"/>
        <w:rPr>
          <w:rFonts w:ascii="Times New Roman" w:eastAsia="Times New Roman" w:hAnsi="Times New Roman" w:cs="Times New Roman"/>
          <w:szCs w:val="20"/>
          <w:lang w:eastAsia="sl-SI"/>
        </w:rPr>
      </w:pPr>
    </w:p>
    <w:p w:rsidR="0052110D" w:rsidRPr="0098421C" w:rsidRDefault="0052110D" w:rsidP="0052110D">
      <w:pPr>
        <w:widowControl w:val="0"/>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b/>
        </w:rPr>
        <w:t>Atidžiai perskaitykite visą šį lapelį, prieš pradėdami vartoti vaistą, nes jame pateikiama Jums svarbi informacija.</w:t>
      </w:r>
    </w:p>
    <w:p w:rsidR="0052110D" w:rsidRPr="0098421C" w:rsidRDefault="0052110D" w:rsidP="0052110D">
      <w:pPr>
        <w:widowControl w:val="0"/>
        <w:numPr>
          <w:ilvl w:val="0"/>
          <w:numId w:val="1"/>
        </w:numPr>
        <w:spacing w:after="0" w:line="240" w:lineRule="auto"/>
        <w:ind w:left="567" w:right="-2" w:hanging="567"/>
        <w:rPr>
          <w:rFonts w:ascii="Times New Roman" w:eastAsia="Times New Roman" w:hAnsi="Times New Roman" w:cs="Times New Roman"/>
          <w:szCs w:val="20"/>
          <w:lang w:eastAsia="sl-SI"/>
        </w:rPr>
      </w:pPr>
      <w:r w:rsidRPr="0098421C">
        <w:rPr>
          <w:rFonts w:ascii="Times New Roman" w:eastAsia="Calibri" w:hAnsi="Times New Roman" w:cs="Times New Roman"/>
        </w:rPr>
        <w:t>Neišmeskite šio lapelio, nes vėl gali prireikti jį perskaityti.</w:t>
      </w:r>
    </w:p>
    <w:p w:rsidR="0052110D" w:rsidRPr="0098421C" w:rsidRDefault="0052110D" w:rsidP="0052110D">
      <w:pPr>
        <w:widowControl w:val="0"/>
        <w:numPr>
          <w:ilvl w:val="0"/>
          <w:numId w:val="1"/>
        </w:numPr>
        <w:spacing w:after="0" w:line="240" w:lineRule="auto"/>
        <w:ind w:left="567" w:right="-2" w:hanging="567"/>
        <w:rPr>
          <w:rFonts w:ascii="Times New Roman" w:eastAsia="Times New Roman" w:hAnsi="Times New Roman" w:cs="Times New Roman"/>
          <w:szCs w:val="20"/>
          <w:lang w:eastAsia="sl-SI"/>
        </w:rPr>
      </w:pPr>
      <w:r w:rsidRPr="0098421C">
        <w:rPr>
          <w:rFonts w:ascii="Times New Roman" w:eastAsia="Calibri" w:hAnsi="Times New Roman" w:cs="Times New Roman"/>
        </w:rPr>
        <w:t>Jeigu kiltų daugiau klausimų, kreipkitės į gydytoją arba vaistininką.</w:t>
      </w:r>
    </w:p>
    <w:p w:rsidR="0052110D" w:rsidRPr="0098421C" w:rsidRDefault="0052110D" w:rsidP="0052110D">
      <w:pPr>
        <w:widowControl w:val="0"/>
        <w:numPr>
          <w:ilvl w:val="0"/>
          <w:numId w:val="1"/>
        </w:numPr>
        <w:spacing w:after="0" w:line="240" w:lineRule="auto"/>
        <w:ind w:left="567" w:right="-2" w:hanging="567"/>
        <w:rPr>
          <w:rFonts w:ascii="Times New Roman" w:eastAsia="Times New Roman" w:hAnsi="Times New Roman" w:cs="Times New Roman"/>
          <w:color w:val="008000"/>
          <w:szCs w:val="20"/>
          <w:lang w:eastAsia="sl-SI"/>
        </w:rPr>
      </w:pPr>
      <w:r w:rsidRPr="0098421C">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52110D" w:rsidRPr="0098421C" w:rsidRDefault="0052110D" w:rsidP="0052110D">
      <w:pPr>
        <w:widowControl w:val="0"/>
        <w:numPr>
          <w:ilvl w:val="0"/>
          <w:numId w:val="1"/>
        </w:numPr>
        <w:spacing w:after="0" w:line="240" w:lineRule="auto"/>
        <w:ind w:left="567" w:hanging="567"/>
        <w:rPr>
          <w:rFonts w:ascii="Times New Roman" w:eastAsia="Times New Roman" w:hAnsi="Times New Roman" w:cs="Times New Roman"/>
          <w:szCs w:val="20"/>
          <w:lang w:eastAsia="sl-SI"/>
        </w:rPr>
      </w:pPr>
      <w:r w:rsidRPr="0098421C">
        <w:rPr>
          <w:rFonts w:ascii="Times New Roman" w:eastAsia="Calibri" w:hAnsi="Times New Roman" w:cs="Times New Roman"/>
        </w:rPr>
        <w:t>Jeigu pasireiškė šalutinis poveikis (net jeigu jis šiame lapelyje nenurodytas), kreipkitės į gydytoją arba vaistininką. Žr. 4 skyrių.</w:t>
      </w:r>
    </w:p>
    <w:p w:rsidR="0052110D" w:rsidRPr="0098421C" w:rsidRDefault="0052110D" w:rsidP="0052110D">
      <w:pPr>
        <w:widowControl w:val="0"/>
        <w:spacing w:after="0" w:line="240" w:lineRule="auto"/>
        <w:ind w:right="-2"/>
        <w:rPr>
          <w:rFonts w:ascii="Times New Roman" w:eastAsia="Calibri" w:hAnsi="Times New Roman" w:cs="Times New Roman"/>
        </w:rPr>
      </w:pPr>
    </w:p>
    <w:p w:rsidR="0052110D" w:rsidRPr="0098421C" w:rsidRDefault="0052110D" w:rsidP="0052110D">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Apie ką rašoma šiame lapelyje?</w:t>
      </w:r>
    </w:p>
    <w:p w:rsidR="0052110D" w:rsidRPr="0098421C" w:rsidRDefault="0052110D" w:rsidP="0052110D">
      <w:pPr>
        <w:widowControl w:val="0"/>
        <w:numPr>
          <w:ilvl w:val="12"/>
          <w:numId w:val="0"/>
        </w:numPr>
        <w:spacing w:after="0" w:line="240" w:lineRule="auto"/>
        <w:ind w:left="284" w:right="-2"/>
        <w:rPr>
          <w:rFonts w:ascii="Times New Roman" w:eastAsia="Calibri" w:hAnsi="Times New Roman" w:cs="Times New Roman"/>
        </w:rPr>
      </w:pPr>
    </w:p>
    <w:p w:rsidR="0052110D" w:rsidRPr="0098421C" w:rsidRDefault="0052110D" w:rsidP="0052110D">
      <w:pPr>
        <w:widowControl w:val="0"/>
        <w:numPr>
          <w:ilvl w:val="0"/>
          <w:numId w:val="2"/>
        </w:numPr>
        <w:spacing w:after="0" w:line="240" w:lineRule="auto"/>
        <w:ind w:left="567" w:right="-2" w:hanging="567"/>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Kas yra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ir kam jis vartojamas</w:t>
      </w:r>
    </w:p>
    <w:p w:rsidR="0052110D" w:rsidRPr="0098421C" w:rsidRDefault="0052110D" w:rsidP="0052110D">
      <w:pPr>
        <w:widowControl w:val="0"/>
        <w:numPr>
          <w:ilvl w:val="0"/>
          <w:numId w:val="2"/>
        </w:numPr>
        <w:spacing w:after="0" w:line="240" w:lineRule="auto"/>
        <w:ind w:left="567" w:right="-2" w:hanging="567"/>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Kas žinotina prieš vartojant </w:t>
      </w:r>
      <w:proofErr w:type="spellStart"/>
      <w:r w:rsidRPr="0098421C">
        <w:rPr>
          <w:rFonts w:ascii="Times New Roman" w:eastAsia="Calibri" w:hAnsi="Times New Roman" w:cs="Times New Roman"/>
        </w:rPr>
        <w:t>Ralago</w:t>
      </w:r>
      <w:proofErr w:type="spellEnd"/>
    </w:p>
    <w:p w:rsidR="0052110D" w:rsidRPr="0098421C" w:rsidRDefault="0052110D" w:rsidP="0052110D">
      <w:pPr>
        <w:widowControl w:val="0"/>
        <w:numPr>
          <w:ilvl w:val="0"/>
          <w:numId w:val="2"/>
        </w:numPr>
        <w:spacing w:after="0" w:line="240" w:lineRule="auto"/>
        <w:ind w:left="567" w:right="-2" w:hanging="567"/>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Kaip vartoti </w:t>
      </w:r>
      <w:proofErr w:type="spellStart"/>
      <w:r w:rsidRPr="0098421C">
        <w:rPr>
          <w:rFonts w:ascii="Times New Roman" w:eastAsia="Calibri" w:hAnsi="Times New Roman" w:cs="Times New Roman"/>
        </w:rPr>
        <w:t>Ralago</w:t>
      </w:r>
      <w:proofErr w:type="spellEnd"/>
    </w:p>
    <w:p w:rsidR="0052110D" w:rsidRPr="0098421C" w:rsidRDefault="0052110D" w:rsidP="0052110D">
      <w:pPr>
        <w:widowControl w:val="0"/>
        <w:numPr>
          <w:ilvl w:val="0"/>
          <w:numId w:val="2"/>
        </w:numPr>
        <w:spacing w:after="0" w:line="240" w:lineRule="auto"/>
        <w:ind w:left="567" w:right="-2" w:hanging="567"/>
        <w:rPr>
          <w:rFonts w:ascii="Times New Roman" w:eastAsia="Times New Roman" w:hAnsi="Times New Roman" w:cs="Times New Roman"/>
          <w:szCs w:val="20"/>
          <w:lang w:eastAsia="sl-SI"/>
        </w:rPr>
      </w:pPr>
      <w:r w:rsidRPr="0098421C">
        <w:rPr>
          <w:rFonts w:ascii="Times New Roman" w:eastAsia="Calibri" w:hAnsi="Times New Roman" w:cs="Times New Roman"/>
        </w:rPr>
        <w:t>Galimas šalutinis poveikis</w:t>
      </w:r>
    </w:p>
    <w:p w:rsidR="0052110D" w:rsidRPr="0098421C" w:rsidRDefault="0052110D" w:rsidP="0052110D">
      <w:pPr>
        <w:widowControl w:val="0"/>
        <w:numPr>
          <w:ilvl w:val="0"/>
          <w:numId w:val="2"/>
        </w:numPr>
        <w:spacing w:after="0" w:line="240" w:lineRule="auto"/>
        <w:ind w:left="567" w:right="-2" w:hanging="567"/>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Kaip laikyti </w:t>
      </w:r>
      <w:proofErr w:type="spellStart"/>
      <w:r w:rsidRPr="0098421C">
        <w:rPr>
          <w:rFonts w:ascii="Times New Roman" w:eastAsia="Calibri" w:hAnsi="Times New Roman" w:cs="Times New Roman"/>
        </w:rPr>
        <w:t>Ralago</w:t>
      </w:r>
      <w:proofErr w:type="spellEnd"/>
    </w:p>
    <w:p w:rsidR="0052110D" w:rsidRPr="0098421C" w:rsidRDefault="0052110D" w:rsidP="0052110D">
      <w:pPr>
        <w:widowControl w:val="0"/>
        <w:numPr>
          <w:ilvl w:val="0"/>
          <w:numId w:val="2"/>
        </w:numPr>
        <w:spacing w:after="0" w:line="240" w:lineRule="auto"/>
        <w:ind w:left="567" w:right="-2" w:hanging="567"/>
        <w:rPr>
          <w:rFonts w:ascii="Times New Roman" w:eastAsia="Times New Roman" w:hAnsi="Times New Roman" w:cs="Times New Roman"/>
          <w:szCs w:val="20"/>
          <w:lang w:eastAsia="sl-SI"/>
        </w:rPr>
      </w:pPr>
      <w:r w:rsidRPr="0098421C">
        <w:rPr>
          <w:rFonts w:ascii="Times New Roman" w:eastAsia="Calibri" w:hAnsi="Times New Roman" w:cs="Times New Roman"/>
        </w:rPr>
        <w:t>Pakuotės turinys ir kita informacija</w:t>
      </w:r>
    </w:p>
    <w:p w:rsidR="0052110D" w:rsidRPr="0098421C" w:rsidRDefault="0052110D" w:rsidP="0052110D">
      <w:pPr>
        <w:widowControl w:val="0"/>
        <w:spacing w:after="0" w:line="240" w:lineRule="auto"/>
        <w:ind w:right="-2" w:hanging="567"/>
        <w:rPr>
          <w:rFonts w:ascii="Times New Roman" w:eastAsia="Calibri" w:hAnsi="Times New Roman" w:cs="Times New Roman"/>
        </w:rPr>
      </w:pP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1.</w:t>
      </w:r>
      <w:r w:rsidRPr="0098421C">
        <w:rPr>
          <w:rFonts w:ascii="Times New Roman" w:eastAsia="Calibri" w:hAnsi="Times New Roman" w:cs="Times New Roman"/>
          <w:b/>
        </w:rPr>
        <w:tab/>
        <w:t xml:space="preserve">Kas yra </w:t>
      </w:r>
      <w:proofErr w:type="spellStart"/>
      <w:r w:rsidRPr="0098421C">
        <w:rPr>
          <w:rFonts w:ascii="Times New Roman" w:eastAsia="Calibri" w:hAnsi="Times New Roman" w:cs="Times New Roman"/>
          <w:b/>
        </w:rPr>
        <w:t>Ralago</w:t>
      </w:r>
      <w:proofErr w:type="spellEnd"/>
      <w:r w:rsidRPr="0098421C">
        <w:rPr>
          <w:rFonts w:ascii="Times New Roman" w:eastAsia="Calibri" w:hAnsi="Times New Roman" w:cs="Times New Roman"/>
          <w:b/>
        </w:rPr>
        <w:t xml:space="preserve"> ir kam jis vartojamas</w:t>
      </w: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w:t>
      </w:r>
      <w:r w:rsidRPr="0098421C">
        <w:rPr>
          <w:rFonts w:ascii="Times New Roman" w:eastAsia="Times New Roman" w:hAnsi="Times New Roman" w:cs="Times New Roman"/>
          <w:snapToGrid w:val="0"/>
        </w:rPr>
        <w:t xml:space="preserve">sudėtyje yra veikliosios medžiagos </w:t>
      </w:r>
      <w:proofErr w:type="spellStart"/>
      <w:r w:rsidRPr="0098421C">
        <w:rPr>
          <w:rFonts w:ascii="Times New Roman" w:eastAsia="Times New Roman" w:hAnsi="Times New Roman" w:cs="Times New Roman"/>
          <w:snapToGrid w:val="0"/>
        </w:rPr>
        <w:t>razagilino</w:t>
      </w:r>
      <w:proofErr w:type="spellEnd"/>
      <w:r w:rsidRPr="0098421C">
        <w:rPr>
          <w:rFonts w:ascii="Times New Roman" w:eastAsia="Times New Roman" w:hAnsi="Times New Roman" w:cs="Times New Roman"/>
          <w:snapToGrid w:val="0"/>
        </w:rPr>
        <w:t xml:space="preserve"> ir ji </w:t>
      </w:r>
      <w:r w:rsidRPr="0098421C">
        <w:rPr>
          <w:rFonts w:ascii="Times New Roman" w:eastAsia="Calibri" w:hAnsi="Times New Roman" w:cs="Times New Roman"/>
        </w:rPr>
        <w:t xml:space="preserve">vartojama </w:t>
      </w:r>
      <w:proofErr w:type="spellStart"/>
      <w:r w:rsidRPr="0098421C">
        <w:rPr>
          <w:rFonts w:ascii="Times New Roman" w:eastAsia="Calibri" w:hAnsi="Times New Roman" w:cs="Times New Roman"/>
        </w:rPr>
        <w:t>Parkinsono</w:t>
      </w:r>
      <w:proofErr w:type="spellEnd"/>
      <w:r w:rsidRPr="0098421C">
        <w:rPr>
          <w:rFonts w:ascii="Times New Roman" w:eastAsia="Calibri" w:hAnsi="Times New Roman" w:cs="Times New Roman"/>
        </w:rPr>
        <w:t xml:space="preserve"> ligai gydyti</w:t>
      </w:r>
      <w:r w:rsidRPr="0098421C">
        <w:rPr>
          <w:rFonts w:ascii="Times New Roman" w:eastAsia="Calibri" w:hAnsi="Times New Roman" w:cs="Times New Roman"/>
          <w:snapToGrid w:val="0"/>
        </w:rPr>
        <w:t xml:space="preserve"> suaugusiems</w:t>
      </w:r>
      <w:r w:rsidRPr="0098421C">
        <w:rPr>
          <w:rFonts w:ascii="Times New Roman" w:eastAsia="Calibri" w:hAnsi="Times New Roman" w:cs="Times New Roman"/>
        </w:rPr>
        <w:t xml:space="preserve">. Galima vartoti vien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arba jo ir </w:t>
      </w:r>
      <w:proofErr w:type="spellStart"/>
      <w:r w:rsidRPr="0098421C">
        <w:rPr>
          <w:rFonts w:ascii="Times New Roman" w:eastAsia="Calibri" w:hAnsi="Times New Roman" w:cs="Times New Roman"/>
        </w:rPr>
        <w:t>levodopos</w:t>
      </w:r>
      <w:proofErr w:type="spellEnd"/>
      <w:r w:rsidRPr="0098421C">
        <w:rPr>
          <w:rFonts w:ascii="Times New Roman" w:eastAsia="Calibri" w:hAnsi="Times New Roman" w:cs="Times New Roman"/>
        </w:rPr>
        <w:t xml:space="preserve"> (kito vaisto nuo </w:t>
      </w:r>
      <w:proofErr w:type="spellStart"/>
      <w:r w:rsidRPr="0098421C">
        <w:rPr>
          <w:rFonts w:ascii="Times New Roman" w:eastAsia="Calibri" w:hAnsi="Times New Roman" w:cs="Times New Roman"/>
        </w:rPr>
        <w:t>Parkinsono</w:t>
      </w:r>
      <w:proofErr w:type="spellEnd"/>
      <w:r w:rsidRPr="0098421C">
        <w:rPr>
          <w:rFonts w:ascii="Times New Roman" w:eastAsia="Calibri" w:hAnsi="Times New Roman" w:cs="Times New Roman"/>
        </w:rPr>
        <w:t xml:space="preserve"> ligos).</w:t>
      </w: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Sergant </w:t>
      </w:r>
      <w:proofErr w:type="spellStart"/>
      <w:r w:rsidRPr="0098421C">
        <w:rPr>
          <w:rFonts w:ascii="Times New Roman" w:eastAsia="Calibri" w:hAnsi="Times New Roman" w:cs="Times New Roman"/>
        </w:rPr>
        <w:t>Parkinsono</w:t>
      </w:r>
      <w:proofErr w:type="spellEnd"/>
      <w:r w:rsidRPr="0098421C">
        <w:rPr>
          <w:rFonts w:ascii="Times New Roman" w:eastAsia="Calibri" w:hAnsi="Times New Roman" w:cs="Times New Roman"/>
        </w:rPr>
        <w:t xml:space="preserve"> liga, smegenyse sumažėją ląstelių, kurios gamina </w:t>
      </w:r>
      <w:proofErr w:type="spellStart"/>
      <w:r w:rsidRPr="0098421C">
        <w:rPr>
          <w:rFonts w:ascii="Times New Roman" w:eastAsia="Calibri" w:hAnsi="Times New Roman" w:cs="Times New Roman"/>
        </w:rPr>
        <w:t>dopaminą</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Dopaminas</w:t>
      </w:r>
      <w:proofErr w:type="spellEnd"/>
      <w:r w:rsidRPr="0098421C">
        <w:rPr>
          <w:rFonts w:ascii="Times New Roman" w:eastAsia="Calibri" w:hAnsi="Times New Roman" w:cs="Times New Roman"/>
        </w:rPr>
        <w:t xml:space="preserve"> yra cheminė medžiaga, kurios yra smegenyse ir kuri dalyvauja kontroliuojant judesius.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padeda didinti ir palaikyti </w:t>
      </w:r>
      <w:proofErr w:type="spellStart"/>
      <w:r w:rsidRPr="0098421C">
        <w:rPr>
          <w:rFonts w:ascii="Times New Roman" w:eastAsia="Calibri" w:hAnsi="Times New Roman" w:cs="Times New Roman"/>
        </w:rPr>
        <w:t>dopamino</w:t>
      </w:r>
      <w:proofErr w:type="spellEnd"/>
      <w:r w:rsidRPr="0098421C">
        <w:rPr>
          <w:rFonts w:ascii="Times New Roman" w:eastAsia="Calibri" w:hAnsi="Times New Roman" w:cs="Times New Roman"/>
        </w:rPr>
        <w:t xml:space="preserve"> kiekį smegenyse.</w:t>
      </w: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2.</w:t>
      </w:r>
      <w:r w:rsidRPr="0098421C">
        <w:rPr>
          <w:rFonts w:ascii="Times New Roman" w:eastAsia="Calibri" w:hAnsi="Times New Roman" w:cs="Times New Roman"/>
          <w:b/>
        </w:rPr>
        <w:tab/>
        <w:t xml:space="preserve">Kas žinotina prieš vartojant </w:t>
      </w:r>
      <w:proofErr w:type="spellStart"/>
      <w:r w:rsidRPr="0098421C">
        <w:rPr>
          <w:rFonts w:ascii="Times New Roman" w:eastAsia="Calibri" w:hAnsi="Times New Roman" w:cs="Times New Roman"/>
          <w:b/>
        </w:rPr>
        <w:t>Ralago</w:t>
      </w:r>
      <w:proofErr w:type="spellEnd"/>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tabs>
          <w:tab w:val="left" w:pos="567"/>
        </w:tabs>
        <w:spacing w:after="0" w:line="240" w:lineRule="auto"/>
        <w:jc w:val="both"/>
        <w:outlineLvl w:val="3"/>
        <w:rPr>
          <w:rFonts w:ascii="Times New Roman" w:eastAsia="Times New Roman" w:hAnsi="Times New Roman" w:cs="Times New Roman"/>
          <w:b/>
          <w:szCs w:val="20"/>
          <w:lang w:eastAsia="sl-SI"/>
        </w:rPr>
      </w:pPr>
      <w:proofErr w:type="spellStart"/>
      <w:r w:rsidRPr="0098421C">
        <w:rPr>
          <w:rFonts w:ascii="Times New Roman" w:eastAsia="Calibri" w:hAnsi="Times New Roman" w:cs="Times New Roman"/>
          <w:b/>
        </w:rPr>
        <w:t>Ralago</w:t>
      </w:r>
      <w:proofErr w:type="spellEnd"/>
      <w:r w:rsidRPr="0098421C">
        <w:rPr>
          <w:rFonts w:ascii="Times New Roman" w:eastAsia="Calibri" w:hAnsi="Times New Roman" w:cs="Times New Roman"/>
          <w:b/>
        </w:rPr>
        <w:t xml:space="preserve"> vartoti negalima:</w:t>
      </w:r>
    </w:p>
    <w:p w:rsidR="0052110D" w:rsidRPr="0098421C" w:rsidRDefault="0052110D" w:rsidP="0052110D">
      <w:pPr>
        <w:widowControl w:val="0"/>
        <w:numPr>
          <w:ilvl w:val="0"/>
          <w:numId w:val="3"/>
        </w:numPr>
        <w:spacing w:after="0" w:line="240" w:lineRule="auto"/>
        <w:ind w:left="567" w:hanging="567"/>
        <w:rPr>
          <w:rFonts w:ascii="Times New Roman" w:eastAsia="Times New Roman" w:hAnsi="Times New Roman" w:cs="Times New Roman"/>
          <w:szCs w:val="20"/>
          <w:lang w:eastAsia="sl-SI"/>
        </w:rPr>
      </w:pPr>
      <w:r w:rsidRPr="0098421C">
        <w:rPr>
          <w:rFonts w:ascii="Times New Roman" w:eastAsia="Calibri" w:hAnsi="Times New Roman" w:cs="Times New Roman"/>
        </w:rPr>
        <w:t>jeigu yra alergija arba bet kuriai pagalbinei šio vaisto medžiagai (jos išvardytos 6 skyriuje).</w:t>
      </w:r>
    </w:p>
    <w:p w:rsidR="0052110D" w:rsidRPr="0098421C" w:rsidRDefault="0052110D" w:rsidP="0052110D">
      <w:pPr>
        <w:widowControl w:val="0"/>
        <w:numPr>
          <w:ilvl w:val="0"/>
          <w:numId w:val="3"/>
        </w:numPr>
        <w:spacing w:after="0" w:line="240" w:lineRule="auto"/>
        <w:ind w:left="567" w:hanging="567"/>
        <w:rPr>
          <w:rFonts w:ascii="Times New Roman" w:eastAsia="Times New Roman" w:hAnsi="Times New Roman" w:cs="Times New Roman"/>
          <w:szCs w:val="20"/>
          <w:lang w:eastAsia="sl-SI"/>
        </w:rPr>
      </w:pPr>
      <w:r w:rsidRPr="0098421C">
        <w:rPr>
          <w:rFonts w:ascii="Times New Roman" w:eastAsia="Calibri" w:hAnsi="Times New Roman" w:cs="Times New Roman"/>
        </w:rPr>
        <w:t>jeigu yra sunkių kepenų sutrikimų.</w:t>
      </w:r>
    </w:p>
    <w:p w:rsidR="0052110D" w:rsidRPr="0098421C" w:rsidRDefault="0052110D" w:rsidP="0052110D">
      <w:pPr>
        <w:widowControl w:val="0"/>
        <w:spacing w:after="0" w:line="240" w:lineRule="auto"/>
        <w:ind w:right="-2" w:hanging="567"/>
        <w:rPr>
          <w:rFonts w:ascii="Times New Roman" w:eastAsia="Calibri" w:hAnsi="Times New Roman" w:cs="Times New Roman"/>
        </w:rPr>
      </w:pP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Toliau išvardytų vaistų vartoti kartu su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w:t>
      </w:r>
      <w:r w:rsidRPr="00E63C5F">
        <w:rPr>
          <w:rFonts w:ascii="Times New Roman" w:eastAsia="Calibri" w:hAnsi="Times New Roman" w:cs="Times New Roman"/>
          <w:u w:val="single"/>
        </w:rPr>
        <w:t>negalima</w:t>
      </w:r>
      <w:r w:rsidRPr="0098421C">
        <w:rPr>
          <w:rFonts w:ascii="Times New Roman" w:eastAsia="Calibri" w:hAnsi="Times New Roman" w:cs="Times New Roman"/>
        </w:rPr>
        <w:t>.</w:t>
      </w:r>
    </w:p>
    <w:p w:rsidR="0052110D" w:rsidRPr="0098421C" w:rsidRDefault="0052110D" w:rsidP="0052110D">
      <w:pPr>
        <w:widowControl w:val="0"/>
        <w:numPr>
          <w:ilvl w:val="0"/>
          <w:numId w:val="3"/>
        </w:numPr>
        <w:spacing w:after="0" w:line="240" w:lineRule="auto"/>
        <w:ind w:left="567" w:hanging="567"/>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Monoamino</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oksidazės</w:t>
      </w:r>
      <w:proofErr w:type="spellEnd"/>
      <w:r w:rsidRPr="0098421C">
        <w:rPr>
          <w:rFonts w:ascii="Times New Roman" w:eastAsia="Calibri" w:hAnsi="Times New Roman" w:cs="Times New Roman"/>
        </w:rPr>
        <w:t xml:space="preserve"> (MAO) inhibitorių (vartojamų nuo depresijos, </w:t>
      </w:r>
      <w:proofErr w:type="spellStart"/>
      <w:r w:rsidRPr="0098421C">
        <w:rPr>
          <w:rFonts w:ascii="Times New Roman" w:eastAsia="Calibri" w:hAnsi="Times New Roman" w:cs="Times New Roman"/>
        </w:rPr>
        <w:t>Parkinsono</w:t>
      </w:r>
      <w:proofErr w:type="spellEnd"/>
      <w:r w:rsidRPr="0098421C">
        <w:rPr>
          <w:rFonts w:ascii="Times New Roman" w:eastAsia="Calibri" w:hAnsi="Times New Roman" w:cs="Times New Roman"/>
        </w:rPr>
        <w:t xml:space="preserve"> ligos ar kitokių sutrikimų), įskaitant nereceptinius </w:t>
      </w:r>
      <w:r>
        <w:rPr>
          <w:rFonts w:ascii="Times New Roman" w:eastAsia="Calibri" w:hAnsi="Times New Roman" w:cs="Times New Roman"/>
        </w:rPr>
        <w:t>vaistus</w:t>
      </w:r>
      <w:r w:rsidRPr="0098421C">
        <w:rPr>
          <w:rFonts w:ascii="Times New Roman" w:eastAsia="Calibri" w:hAnsi="Times New Roman" w:cs="Times New Roman"/>
        </w:rPr>
        <w:t xml:space="preserve"> bei natūralius preparatus, pvz., preparatus, kuriuose yra paprastųjų jonažolių.</w:t>
      </w:r>
    </w:p>
    <w:p w:rsidR="0052110D" w:rsidRPr="0098421C" w:rsidRDefault="0052110D" w:rsidP="0052110D">
      <w:pPr>
        <w:widowControl w:val="0"/>
        <w:numPr>
          <w:ilvl w:val="0"/>
          <w:numId w:val="3"/>
        </w:numPr>
        <w:spacing w:after="0" w:line="240" w:lineRule="auto"/>
        <w:ind w:left="567" w:hanging="567"/>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Petidino</w:t>
      </w:r>
      <w:proofErr w:type="spellEnd"/>
      <w:r w:rsidRPr="0098421C">
        <w:rPr>
          <w:rFonts w:ascii="Times New Roman" w:eastAsia="Calibri" w:hAnsi="Times New Roman" w:cs="Times New Roman"/>
        </w:rPr>
        <w:t xml:space="preserve"> (stipraus skausmą malšinančio vaisto).</w:t>
      </w:r>
    </w:p>
    <w:p w:rsidR="0052110D" w:rsidRPr="0098421C" w:rsidRDefault="0052110D" w:rsidP="0052110D">
      <w:pPr>
        <w:widowControl w:val="0"/>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MAO inhibitorių ir </w:t>
      </w:r>
      <w:proofErr w:type="spellStart"/>
      <w:r w:rsidRPr="0098421C">
        <w:rPr>
          <w:rFonts w:ascii="Times New Roman" w:eastAsia="Calibri" w:hAnsi="Times New Roman" w:cs="Times New Roman"/>
        </w:rPr>
        <w:t>petidino</w:t>
      </w:r>
      <w:proofErr w:type="spellEnd"/>
      <w:r w:rsidRPr="0098421C">
        <w:rPr>
          <w:rFonts w:ascii="Times New Roman" w:eastAsia="Calibri" w:hAnsi="Times New Roman" w:cs="Times New Roman"/>
        </w:rPr>
        <w:t xml:space="preserve"> galima pradėti vartoti ne anksčiau, kaip praėjus 14 dienų nuo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vartojimo pabaigos.</w:t>
      </w: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Įspėjimai ir atsargumo priemonės</w:t>
      </w:r>
    </w:p>
    <w:p w:rsidR="0052110D" w:rsidRPr="00E63C5F" w:rsidRDefault="0052110D" w:rsidP="0052110D">
      <w:pPr>
        <w:widowControl w:val="0"/>
        <w:tabs>
          <w:tab w:val="left" w:pos="567"/>
        </w:tabs>
        <w:spacing w:after="0" w:line="240" w:lineRule="auto"/>
        <w:jc w:val="both"/>
        <w:outlineLvl w:val="3"/>
        <w:rPr>
          <w:rFonts w:ascii="Times New Roman" w:eastAsia="Times New Roman" w:hAnsi="Times New Roman" w:cs="Times New Roman"/>
          <w:bCs/>
          <w:snapToGrid w:val="0"/>
          <w:u w:val="single"/>
          <w:lang w:eastAsia="x-none"/>
        </w:rPr>
      </w:pPr>
      <w:r w:rsidRPr="00E63C5F">
        <w:rPr>
          <w:rFonts w:ascii="Times New Roman" w:eastAsia="Times New Roman" w:hAnsi="Times New Roman" w:cs="Times New Roman"/>
          <w:bCs/>
          <w:snapToGrid w:val="0"/>
          <w:u w:val="single"/>
          <w:lang w:eastAsia="x-none"/>
        </w:rPr>
        <w:t xml:space="preserve">Pasitarkite su gydytoju, prieš pradėdami vartoti </w:t>
      </w:r>
      <w:proofErr w:type="spellStart"/>
      <w:r w:rsidRPr="00E63C5F">
        <w:rPr>
          <w:rFonts w:ascii="Times New Roman" w:eastAsia="Times New Roman" w:hAnsi="Times New Roman" w:cs="Times New Roman"/>
          <w:bCs/>
          <w:snapToGrid w:val="0"/>
          <w:u w:val="single"/>
          <w:lang w:eastAsia="x-none"/>
        </w:rPr>
        <w:t>Ralago</w:t>
      </w:r>
      <w:proofErr w:type="spellEnd"/>
    </w:p>
    <w:p w:rsidR="0052110D" w:rsidRPr="0098421C" w:rsidRDefault="0052110D" w:rsidP="0052110D">
      <w:pPr>
        <w:widowControl w:val="0"/>
        <w:numPr>
          <w:ilvl w:val="0"/>
          <w:numId w:val="3"/>
        </w:numPr>
        <w:spacing w:after="0" w:line="240" w:lineRule="auto"/>
        <w:ind w:left="567" w:hanging="567"/>
        <w:rPr>
          <w:rFonts w:ascii="Times New Roman" w:eastAsia="Times New Roman" w:hAnsi="Times New Roman" w:cs="Times New Roman"/>
          <w:szCs w:val="20"/>
          <w:lang w:eastAsia="sl-SI"/>
        </w:rPr>
      </w:pPr>
      <w:r w:rsidRPr="0098421C">
        <w:rPr>
          <w:rFonts w:ascii="Times New Roman" w:eastAsia="Calibri" w:hAnsi="Times New Roman" w:cs="Times New Roman"/>
        </w:rPr>
        <w:t>jeigu yra kepenų sutrikimas;</w:t>
      </w:r>
    </w:p>
    <w:p w:rsidR="0052110D" w:rsidRPr="0098421C" w:rsidRDefault="0052110D" w:rsidP="0052110D">
      <w:pPr>
        <w:widowControl w:val="0"/>
        <w:numPr>
          <w:ilvl w:val="0"/>
          <w:numId w:val="3"/>
        </w:numPr>
        <w:spacing w:after="0" w:line="240" w:lineRule="auto"/>
        <w:ind w:left="567" w:hanging="567"/>
        <w:rPr>
          <w:rFonts w:ascii="Times New Roman" w:eastAsia="Times New Roman" w:hAnsi="Times New Roman" w:cs="Times New Roman"/>
          <w:szCs w:val="20"/>
          <w:lang w:eastAsia="sl-SI"/>
        </w:rPr>
      </w:pPr>
      <w:r w:rsidRPr="0098421C">
        <w:rPr>
          <w:rFonts w:ascii="Times New Roman" w:eastAsia="Calibri" w:hAnsi="Times New Roman" w:cs="Times New Roman"/>
        </w:rPr>
        <w:t>jeigu atsirado bet kokių įtartinų odos pokyčių turite pasitarti su gydytoju</w:t>
      </w:r>
      <w:r w:rsidRPr="0098421C">
        <w:rPr>
          <w:rFonts w:ascii="Times New Roman" w:eastAsia="Calibri" w:hAnsi="Times New Roman" w:cs="Times New Roman"/>
          <w:snapToGrid w:val="0"/>
        </w:rPr>
        <w:t>.</w:t>
      </w:r>
      <w:r>
        <w:rPr>
          <w:rFonts w:ascii="Times New Roman" w:eastAsia="Calibri" w:hAnsi="Times New Roman" w:cs="Times New Roman"/>
          <w:snapToGrid w:val="0"/>
        </w:rPr>
        <w:t xml:space="preserve"> Gydymas </w:t>
      </w:r>
      <w:proofErr w:type="spellStart"/>
      <w:r>
        <w:rPr>
          <w:rFonts w:ascii="Times New Roman" w:eastAsia="Calibri" w:hAnsi="Times New Roman" w:cs="Times New Roman"/>
          <w:snapToGrid w:val="0"/>
        </w:rPr>
        <w:t>Ralago</w:t>
      </w:r>
      <w:proofErr w:type="spellEnd"/>
      <w:r>
        <w:rPr>
          <w:rFonts w:ascii="Times New Roman" w:eastAsia="Calibri" w:hAnsi="Times New Roman" w:cs="Times New Roman"/>
          <w:snapToGrid w:val="0"/>
        </w:rPr>
        <w:t xml:space="preserve"> galimai gali padidinti odos vėžio riziką.</w:t>
      </w:r>
    </w:p>
    <w:p w:rsidR="0052110D" w:rsidRPr="0098421C" w:rsidRDefault="0052110D" w:rsidP="0052110D">
      <w:pPr>
        <w:widowControl w:val="0"/>
        <w:spacing w:after="0" w:line="240" w:lineRule="auto"/>
        <w:ind w:right="-2" w:hanging="567"/>
        <w:rPr>
          <w:rFonts w:ascii="Times New Roman" w:eastAsia="Times New Roman" w:hAnsi="Times New Roman" w:cs="Times New Roman"/>
          <w:snapToGrid w:val="0"/>
        </w:rPr>
      </w:pP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Pasakykite savo gydytojui, jeigu Jūs, Jūsų šeimos narys arba globėjas pastebėsite atsiradusį neįprastą Jūsų elgesį, t. y. negalėjimą atsispirti impulsui, potraukiui ar troškimui atlikti tam tikrus veiksmus, </w:t>
      </w:r>
      <w:r w:rsidRPr="0098421C">
        <w:rPr>
          <w:rFonts w:ascii="Times New Roman" w:eastAsia="Times New Roman" w:hAnsi="Times New Roman" w:cs="Times New Roman"/>
          <w:snapToGrid w:val="0"/>
        </w:rPr>
        <w:lastRenderedPageBreak/>
        <w:t xml:space="preserve">kurie gali pakenkti ar sukelti žalos Jums ar kitiems. </w:t>
      </w:r>
      <w:r w:rsidRPr="0098421C">
        <w:rPr>
          <w:rFonts w:ascii="Times New Roman" w:eastAsia="Calibri" w:hAnsi="Times New Roman" w:cs="Times New Roman"/>
        </w:rPr>
        <w:t xml:space="preserve">Tai vadinama impulsų kontrolės sutrikimais. </w:t>
      </w:r>
      <w:r w:rsidRPr="0098421C">
        <w:rPr>
          <w:rFonts w:ascii="Times New Roman" w:eastAsia="Calibri" w:hAnsi="Times New Roman" w:cs="Times New Roman"/>
          <w:snapToGrid w:val="0"/>
        </w:rPr>
        <w:t xml:space="preserve">Pacientams, vartojantiems </w:t>
      </w:r>
      <w:proofErr w:type="spellStart"/>
      <w:r w:rsidRPr="0098421C">
        <w:rPr>
          <w:rFonts w:ascii="Times New Roman" w:eastAsia="Calibri" w:hAnsi="Times New Roman" w:cs="Times New Roman"/>
          <w:snapToGrid w:val="0"/>
        </w:rPr>
        <w:t>Ralago</w:t>
      </w:r>
      <w:proofErr w:type="spellEnd"/>
      <w:r w:rsidRPr="0098421C">
        <w:rPr>
          <w:rFonts w:ascii="Times New Roman" w:eastAsia="Calibri" w:hAnsi="Times New Roman" w:cs="Times New Roman"/>
          <w:snapToGrid w:val="0"/>
        </w:rPr>
        <w:t xml:space="preserve"> ir (arba) kitokių vaistų nuo </w:t>
      </w:r>
      <w:proofErr w:type="spellStart"/>
      <w:r w:rsidRPr="0098421C">
        <w:rPr>
          <w:rFonts w:ascii="Times New Roman" w:eastAsia="Calibri" w:hAnsi="Times New Roman" w:cs="Times New Roman"/>
          <w:snapToGrid w:val="0"/>
        </w:rPr>
        <w:t>Parkinsono</w:t>
      </w:r>
      <w:proofErr w:type="spellEnd"/>
      <w:r w:rsidRPr="0098421C">
        <w:rPr>
          <w:rFonts w:ascii="Times New Roman" w:eastAsia="Calibri" w:hAnsi="Times New Roman" w:cs="Times New Roman"/>
          <w:snapToGrid w:val="0"/>
        </w:rPr>
        <w:t xml:space="preserve"> ligos, buvo elgesio sutrikimų, tokių kaip neįveikiamas potraukis, įkyrios mintys, priklausomybę sukeliantis lošimas, besaikis pinigų leidimas, impulsyvus elgesys, nenormaliai didelis lytinis potraukis ar su lytine veikla susijusių minčių ar pojūčių suintensyvėjimas, atvejų. Gydytojui gali tekti keisti šio vaisto dozę arba nutraukti jo vartojimą (žr. 4 skyrių).</w:t>
      </w: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napToGrid w:val="0"/>
        </w:rPr>
      </w:pP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Dėl </w:t>
      </w: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poveikio gali apimti mieguistumas ir ką nors veikdami dieną galite staiga užmigti, ypač jei vartojate kitų </w:t>
      </w:r>
      <w:proofErr w:type="spellStart"/>
      <w:r w:rsidRPr="0098421C">
        <w:rPr>
          <w:rFonts w:ascii="Times New Roman" w:eastAsia="Times New Roman" w:hAnsi="Times New Roman" w:cs="Times New Roman"/>
          <w:snapToGrid w:val="0"/>
        </w:rPr>
        <w:t>dopaminerginių</w:t>
      </w:r>
      <w:proofErr w:type="spellEnd"/>
      <w:r w:rsidRPr="0098421C">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vaistų</w:t>
      </w:r>
      <w:r w:rsidRPr="0098421C">
        <w:rPr>
          <w:rFonts w:ascii="Times New Roman" w:eastAsia="Times New Roman" w:hAnsi="Times New Roman" w:cs="Times New Roman"/>
          <w:snapToGrid w:val="0"/>
        </w:rPr>
        <w:t xml:space="preserve"> (skirtų </w:t>
      </w:r>
      <w:proofErr w:type="spellStart"/>
      <w:r w:rsidRPr="0098421C">
        <w:rPr>
          <w:rFonts w:ascii="Times New Roman" w:eastAsia="Times New Roman" w:hAnsi="Times New Roman" w:cs="Times New Roman"/>
          <w:snapToGrid w:val="0"/>
        </w:rPr>
        <w:t>Parkinsono</w:t>
      </w:r>
      <w:proofErr w:type="spellEnd"/>
      <w:r w:rsidRPr="0098421C">
        <w:rPr>
          <w:rFonts w:ascii="Times New Roman" w:eastAsia="Times New Roman" w:hAnsi="Times New Roman" w:cs="Times New Roman"/>
          <w:snapToGrid w:val="0"/>
        </w:rPr>
        <w:t xml:space="preserve"> ligai gydyti). Daugiau informacijos pateikta skyriuje apie vairavimą ir mechanizmų valdymą.</w:t>
      </w: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Vaikams ir paaugliams</w:t>
      </w:r>
    </w:p>
    <w:p w:rsidR="0052110D" w:rsidRPr="0098421C" w:rsidRDefault="0052110D" w:rsidP="0052110D">
      <w:pPr>
        <w:widowControl w:val="0"/>
        <w:numPr>
          <w:ilvl w:val="12"/>
          <w:numId w:val="0"/>
        </w:numPr>
        <w:spacing w:after="0" w:line="240" w:lineRule="auto"/>
        <w:rPr>
          <w:rFonts w:ascii="Times New Roman" w:eastAsia="Calibri" w:hAnsi="Times New Roman" w:cs="Times New Roman"/>
        </w:rPr>
      </w:pP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nėra skirtas vaikams ir paaugliams. Todėl rekomenduojama</w:t>
      </w:r>
      <w:r w:rsidRPr="0098421C">
        <w:rPr>
          <w:rFonts w:ascii="Times New Roman" w:eastAsia="Calibri" w:hAnsi="Times New Roman" w:cs="Times New Roman"/>
        </w:rPr>
        <w:t xml:space="preserve"> nevartoti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jaunesniems kaip 18 metų asmenims.</w:t>
      </w:r>
    </w:p>
    <w:p w:rsidR="0052110D" w:rsidRPr="0098421C" w:rsidRDefault="0052110D" w:rsidP="0052110D">
      <w:pPr>
        <w:widowControl w:val="0"/>
        <w:tabs>
          <w:tab w:val="left" w:pos="567"/>
        </w:tabs>
        <w:spacing w:after="0" w:line="240" w:lineRule="auto"/>
        <w:jc w:val="both"/>
        <w:outlineLvl w:val="3"/>
        <w:rPr>
          <w:rFonts w:ascii="Times New Roman" w:eastAsia="Calibri" w:hAnsi="Times New Roman" w:cs="Times New Roman"/>
          <w:b/>
        </w:rPr>
      </w:pPr>
    </w:p>
    <w:p w:rsidR="0052110D" w:rsidRPr="0098421C" w:rsidRDefault="0052110D" w:rsidP="0052110D">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 xml:space="preserve">Kiti vaistai ir </w:t>
      </w:r>
      <w:proofErr w:type="spellStart"/>
      <w:r w:rsidRPr="0098421C">
        <w:rPr>
          <w:rFonts w:ascii="Times New Roman" w:eastAsia="Calibri" w:hAnsi="Times New Roman" w:cs="Times New Roman"/>
          <w:b/>
        </w:rPr>
        <w:t>Ralago</w:t>
      </w:r>
      <w:proofErr w:type="spellEnd"/>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Jeigu vartojate arba neseniai vartojote kitų vaistų, įskaitant įsigytus be recepto, pasakykite gydytojui arba vaistininkui.</w:t>
      </w: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E63C5F" w:rsidRDefault="0052110D" w:rsidP="0052110D">
      <w:pPr>
        <w:widowControl w:val="0"/>
        <w:numPr>
          <w:ilvl w:val="12"/>
          <w:numId w:val="0"/>
        </w:numPr>
        <w:spacing w:after="0" w:line="240" w:lineRule="auto"/>
        <w:ind w:right="-2"/>
        <w:rPr>
          <w:rFonts w:ascii="Times New Roman" w:eastAsia="Times New Roman" w:hAnsi="Times New Roman" w:cs="Times New Roman"/>
          <w:szCs w:val="20"/>
          <w:u w:val="single"/>
          <w:lang w:eastAsia="sl-SI"/>
        </w:rPr>
      </w:pPr>
      <w:r w:rsidRPr="00E63C5F">
        <w:rPr>
          <w:rFonts w:ascii="Times New Roman" w:eastAsia="Calibri" w:hAnsi="Times New Roman" w:cs="Times New Roman"/>
          <w:u w:val="single"/>
        </w:rPr>
        <w:t xml:space="preserve">Prieš pradėdami kartu su </w:t>
      </w:r>
      <w:proofErr w:type="spellStart"/>
      <w:r w:rsidRPr="00E63C5F">
        <w:rPr>
          <w:rFonts w:ascii="Times New Roman" w:eastAsia="Calibri" w:hAnsi="Times New Roman" w:cs="Times New Roman"/>
          <w:u w:val="single"/>
        </w:rPr>
        <w:t>Ralago</w:t>
      </w:r>
      <w:proofErr w:type="spellEnd"/>
      <w:r w:rsidRPr="00E63C5F">
        <w:rPr>
          <w:rFonts w:ascii="Times New Roman" w:eastAsia="Calibri" w:hAnsi="Times New Roman" w:cs="Times New Roman"/>
          <w:u w:val="single"/>
        </w:rPr>
        <w:t xml:space="preserve"> vartoti toliau išvardytų vaistų, </w:t>
      </w:r>
      <w:r w:rsidRPr="00E63C5F">
        <w:rPr>
          <w:rFonts w:ascii="Times New Roman" w:eastAsia="Calibri" w:hAnsi="Times New Roman" w:cs="Times New Roman"/>
          <w:snapToGrid w:val="0"/>
          <w:u w:val="single"/>
        </w:rPr>
        <w:t>ypač svarbu pasitarti</w:t>
      </w:r>
      <w:r w:rsidRPr="00E63C5F">
        <w:rPr>
          <w:rFonts w:ascii="Times New Roman" w:eastAsia="Calibri" w:hAnsi="Times New Roman" w:cs="Times New Roman"/>
          <w:u w:val="single"/>
        </w:rPr>
        <w:t xml:space="preserve"> su gydytoju.</w:t>
      </w:r>
    </w:p>
    <w:p w:rsidR="0052110D" w:rsidRPr="0098421C" w:rsidRDefault="0052110D" w:rsidP="0052110D">
      <w:pPr>
        <w:widowControl w:val="0"/>
        <w:numPr>
          <w:ilvl w:val="0"/>
          <w:numId w:val="3"/>
        </w:numPr>
        <w:spacing w:after="0" w:line="240" w:lineRule="auto"/>
        <w:ind w:left="567" w:hanging="567"/>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Kai kurių antidepresantų (selektyvių </w:t>
      </w:r>
      <w:proofErr w:type="spellStart"/>
      <w:r w:rsidRPr="0098421C">
        <w:rPr>
          <w:rFonts w:ascii="Times New Roman" w:eastAsia="Calibri" w:hAnsi="Times New Roman" w:cs="Times New Roman"/>
        </w:rPr>
        <w:t>serotonino</w:t>
      </w:r>
      <w:proofErr w:type="spellEnd"/>
      <w:r w:rsidRPr="0098421C">
        <w:rPr>
          <w:rFonts w:ascii="Times New Roman" w:eastAsia="Calibri" w:hAnsi="Times New Roman" w:cs="Times New Roman"/>
        </w:rPr>
        <w:t xml:space="preserve"> reabsorbcijos inhibitorių, selektyvių </w:t>
      </w:r>
      <w:proofErr w:type="spellStart"/>
      <w:r w:rsidRPr="0098421C">
        <w:rPr>
          <w:rFonts w:ascii="Times New Roman" w:eastAsia="Calibri" w:hAnsi="Times New Roman" w:cs="Times New Roman"/>
        </w:rPr>
        <w:t>serotonino</w:t>
      </w:r>
      <w:proofErr w:type="spellEnd"/>
      <w:r w:rsidRPr="0098421C">
        <w:rPr>
          <w:rFonts w:ascii="Times New Roman" w:eastAsia="Calibri" w:hAnsi="Times New Roman" w:cs="Times New Roman"/>
        </w:rPr>
        <w:t xml:space="preserve"> ir </w:t>
      </w:r>
      <w:proofErr w:type="spellStart"/>
      <w:r w:rsidRPr="0098421C">
        <w:rPr>
          <w:rFonts w:ascii="Times New Roman" w:eastAsia="Calibri" w:hAnsi="Times New Roman" w:cs="Times New Roman"/>
        </w:rPr>
        <w:t>norepinefrino</w:t>
      </w:r>
      <w:proofErr w:type="spellEnd"/>
      <w:r w:rsidRPr="0098421C">
        <w:rPr>
          <w:rFonts w:ascii="Times New Roman" w:eastAsia="Calibri" w:hAnsi="Times New Roman" w:cs="Times New Roman"/>
        </w:rPr>
        <w:t xml:space="preserve"> reabsorbcijos inhibitorių, </w:t>
      </w:r>
      <w:proofErr w:type="spellStart"/>
      <w:r w:rsidRPr="0098421C">
        <w:rPr>
          <w:rFonts w:ascii="Times New Roman" w:eastAsia="Calibri" w:hAnsi="Times New Roman" w:cs="Times New Roman"/>
        </w:rPr>
        <w:t>triciklių</w:t>
      </w:r>
      <w:proofErr w:type="spellEnd"/>
      <w:r w:rsidRPr="0098421C">
        <w:rPr>
          <w:rFonts w:ascii="Times New Roman" w:eastAsia="Calibri" w:hAnsi="Times New Roman" w:cs="Times New Roman"/>
        </w:rPr>
        <w:t xml:space="preserve"> arba </w:t>
      </w:r>
      <w:proofErr w:type="spellStart"/>
      <w:r w:rsidRPr="0098421C">
        <w:rPr>
          <w:rFonts w:ascii="Times New Roman" w:eastAsia="Calibri" w:hAnsi="Times New Roman" w:cs="Times New Roman"/>
        </w:rPr>
        <w:t>tetraciklių</w:t>
      </w:r>
      <w:proofErr w:type="spellEnd"/>
      <w:r w:rsidRPr="0098421C">
        <w:rPr>
          <w:rFonts w:ascii="Times New Roman" w:eastAsia="Calibri" w:hAnsi="Times New Roman" w:cs="Times New Roman"/>
        </w:rPr>
        <w:t xml:space="preserve"> antidepresantų).</w:t>
      </w:r>
    </w:p>
    <w:p w:rsidR="0052110D" w:rsidRPr="0098421C" w:rsidRDefault="0052110D" w:rsidP="0052110D">
      <w:pPr>
        <w:widowControl w:val="0"/>
        <w:numPr>
          <w:ilvl w:val="0"/>
          <w:numId w:val="3"/>
        </w:numPr>
        <w:spacing w:after="0" w:line="240" w:lineRule="auto"/>
        <w:ind w:left="567" w:hanging="567"/>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Antibiotiko </w:t>
      </w:r>
      <w:proofErr w:type="spellStart"/>
      <w:r w:rsidRPr="0098421C">
        <w:rPr>
          <w:rFonts w:ascii="Times New Roman" w:eastAsia="Calibri" w:hAnsi="Times New Roman" w:cs="Times New Roman"/>
        </w:rPr>
        <w:t>ciprofloksacino</w:t>
      </w:r>
      <w:proofErr w:type="spellEnd"/>
      <w:r w:rsidRPr="0098421C">
        <w:rPr>
          <w:rFonts w:ascii="Times New Roman" w:eastAsia="Calibri" w:hAnsi="Times New Roman" w:cs="Times New Roman"/>
        </w:rPr>
        <w:t>, vartojamo nuo infekcinių ligų.</w:t>
      </w:r>
    </w:p>
    <w:p w:rsidR="0052110D" w:rsidRPr="0098421C" w:rsidRDefault="0052110D" w:rsidP="0052110D">
      <w:pPr>
        <w:widowControl w:val="0"/>
        <w:numPr>
          <w:ilvl w:val="0"/>
          <w:numId w:val="3"/>
        </w:numPr>
        <w:spacing w:after="0" w:line="240" w:lineRule="auto"/>
        <w:ind w:left="567" w:hanging="567"/>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Kosulį slopinančio vaisto </w:t>
      </w:r>
      <w:proofErr w:type="spellStart"/>
      <w:r w:rsidRPr="0098421C">
        <w:rPr>
          <w:rFonts w:ascii="Times New Roman" w:eastAsia="Calibri" w:hAnsi="Times New Roman" w:cs="Times New Roman"/>
        </w:rPr>
        <w:t>dekstrometorfano</w:t>
      </w:r>
      <w:proofErr w:type="spellEnd"/>
      <w:r w:rsidRPr="0098421C">
        <w:rPr>
          <w:rFonts w:ascii="Times New Roman" w:eastAsia="Calibri" w:hAnsi="Times New Roman" w:cs="Times New Roman"/>
        </w:rPr>
        <w:t>.</w:t>
      </w:r>
    </w:p>
    <w:p w:rsidR="0052110D" w:rsidRPr="0098421C" w:rsidRDefault="0052110D" w:rsidP="0052110D">
      <w:pPr>
        <w:widowControl w:val="0"/>
        <w:numPr>
          <w:ilvl w:val="0"/>
          <w:numId w:val="3"/>
        </w:numPr>
        <w:spacing w:after="0" w:line="240" w:lineRule="auto"/>
        <w:ind w:left="567" w:hanging="567"/>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Simpatomimetikų</w:t>
      </w:r>
      <w:proofErr w:type="spellEnd"/>
      <w:r w:rsidRPr="0098421C">
        <w:rPr>
          <w:rFonts w:ascii="Times New Roman" w:eastAsia="Calibri" w:hAnsi="Times New Roman" w:cs="Times New Roman"/>
        </w:rPr>
        <w:t xml:space="preserve">, kurių yra, pvz., akių lašuose, per nosį vartojamuose ir geriamuose kraujagysles siaurinančiuose </w:t>
      </w:r>
      <w:r>
        <w:rPr>
          <w:rFonts w:ascii="Times New Roman" w:eastAsia="Calibri" w:hAnsi="Times New Roman" w:cs="Times New Roman"/>
        </w:rPr>
        <w:t xml:space="preserve">vaistuose </w:t>
      </w:r>
      <w:r w:rsidRPr="0098421C">
        <w:rPr>
          <w:rFonts w:ascii="Times New Roman" w:eastAsia="Calibri" w:hAnsi="Times New Roman" w:cs="Times New Roman"/>
        </w:rPr>
        <w:t xml:space="preserve"> ir vaistuose nuo peršalimo, kurių sudėtyje yra efedrino arba </w:t>
      </w:r>
      <w:proofErr w:type="spellStart"/>
      <w:r w:rsidRPr="0098421C">
        <w:rPr>
          <w:rFonts w:ascii="Times New Roman" w:eastAsia="Calibri" w:hAnsi="Times New Roman" w:cs="Times New Roman"/>
        </w:rPr>
        <w:t>pseudoefedrino</w:t>
      </w:r>
      <w:proofErr w:type="spellEnd"/>
      <w:r w:rsidRPr="0098421C">
        <w:rPr>
          <w:rFonts w:ascii="Times New Roman" w:eastAsia="Calibri" w:hAnsi="Times New Roman" w:cs="Times New Roman"/>
        </w:rPr>
        <w:t>.</w:t>
      </w: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napToGrid w:val="0"/>
          <w:sz w:val="24"/>
          <w:szCs w:val="20"/>
          <w:lang w:val="sl-SI" w:eastAsia="sl-SI"/>
        </w:rPr>
      </w:pPr>
      <w:r w:rsidRPr="0098421C">
        <w:rPr>
          <w:rFonts w:ascii="Times New Roman" w:eastAsia="Calibri" w:hAnsi="Times New Roman" w:cs="Times New Roman"/>
        </w:rPr>
        <w:t xml:space="preserve">Reikia vengti kartu su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vartoti antidepresantų, kurių sudėtyje yra </w:t>
      </w:r>
      <w:proofErr w:type="spellStart"/>
      <w:r w:rsidRPr="0098421C">
        <w:rPr>
          <w:rFonts w:ascii="Times New Roman" w:eastAsia="Calibri" w:hAnsi="Times New Roman" w:cs="Times New Roman"/>
        </w:rPr>
        <w:t>fluoksetino</w:t>
      </w:r>
      <w:proofErr w:type="spellEnd"/>
      <w:r w:rsidRPr="0098421C">
        <w:rPr>
          <w:rFonts w:ascii="Times New Roman" w:eastAsia="Calibri" w:hAnsi="Times New Roman" w:cs="Times New Roman"/>
        </w:rPr>
        <w:t xml:space="preserve"> arba </w:t>
      </w:r>
      <w:proofErr w:type="spellStart"/>
      <w:r w:rsidRPr="0098421C">
        <w:rPr>
          <w:rFonts w:ascii="Times New Roman" w:eastAsia="Calibri" w:hAnsi="Times New Roman" w:cs="Times New Roman"/>
        </w:rPr>
        <w:t>fluvoksamino</w:t>
      </w:r>
      <w:proofErr w:type="spellEnd"/>
      <w:r w:rsidRPr="0098421C">
        <w:rPr>
          <w:rFonts w:ascii="Times New Roman" w:eastAsia="Calibri" w:hAnsi="Times New Roman" w:cs="Times New Roman"/>
        </w:rPr>
        <w:t>.</w:t>
      </w: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napToGrid w:val="0"/>
          <w:sz w:val="24"/>
          <w:szCs w:val="20"/>
          <w:lang w:val="sl-SI" w:eastAsia="sl-SI"/>
        </w:rPr>
      </w:pP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galima pradėti vartoti ne anksčiau kaip praėjus 5 savaitėms nuo </w:t>
      </w:r>
      <w:proofErr w:type="spellStart"/>
      <w:r w:rsidRPr="0098421C">
        <w:rPr>
          <w:rFonts w:ascii="Times New Roman" w:eastAsia="Calibri" w:hAnsi="Times New Roman" w:cs="Times New Roman"/>
        </w:rPr>
        <w:t>fluoksetino</w:t>
      </w:r>
      <w:proofErr w:type="spellEnd"/>
      <w:r w:rsidRPr="0098421C">
        <w:rPr>
          <w:rFonts w:ascii="Times New Roman" w:eastAsia="Calibri" w:hAnsi="Times New Roman" w:cs="Times New Roman"/>
        </w:rPr>
        <w:t xml:space="preserve"> vartojimo pabaigos.</w:t>
      </w: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Pradėti vartoti </w:t>
      </w:r>
      <w:proofErr w:type="spellStart"/>
      <w:r w:rsidRPr="0098421C">
        <w:rPr>
          <w:rFonts w:ascii="Times New Roman" w:eastAsia="Calibri" w:hAnsi="Times New Roman" w:cs="Times New Roman"/>
        </w:rPr>
        <w:t>fluoksetiną</w:t>
      </w:r>
      <w:proofErr w:type="spellEnd"/>
      <w:r w:rsidRPr="0098421C">
        <w:rPr>
          <w:rFonts w:ascii="Times New Roman" w:eastAsia="Calibri" w:hAnsi="Times New Roman" w:cs="Times New Roman"/>
        </w:rPr>
        <w:t xml:space="preserve"> ar </w:t>
      </w:r>
      <w:proofErr w:type="spellStart"/>
      <w:r w:rsidRPr="0098421C">
        <w:rPr>
          <w:rFonts w:ascii="Times New Roman" w:eastAsia="Calibri" w:hAnsi="Times New Roman" w:cs="Times New Roman"/>
        </w:rPr>
        <w:t>fluvoksaminą</w:t>
      </w:r>
      <w:proofErr w:type="spellEnd"/>
      <w:r w:rsidRPr="0098421C">
        <w:rPr>
          <w:rFonts w:ascii="Times New Roman" w:eastAsia="Calibri" w:hAnsi="Times New Roman" w:cs="Times New Roman"/>
        </w:rPr>
        <w:t xml:space="preserve"> galima ne anksčiau kaip praėjus 14 dienų nuo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vartojimo pabaigos.</w:t>
      </w: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Jeigu rūkote ar nusprendėte neberūkyti, apie tai pasakykite gydytojui arba vaistininkui. Rūkymas gali sumažinti </w:t>
      </w: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kiekį kraujyje.</w:t>
      </w: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tabs>
          <w:tab w:val="left" w:pos="567"/>
        </w:tabs>
        <w:spacing w:after="0" w:line="240" w:lineRule="auto"/>
        <w:jc w:val="both"/>
        <w:outlineLvl w:val="3"/>
        <w:rPr>
          <w:rFonts w:ascii="Times New Roman" w:eastAsia="Times New Roman" w:hAnsi="Times New Roman" w:cs="Times New Roman"/>
          <w:b/>
          <w:szCs w:val="20"/>
          <w:lang w:eastAsia="sl-SI"/>
        </w:rPr>
      </w:pPr>
      <w:proofErr w:type="spellStart"/>
      <w:r w:rsidRPr="0098421C">
        <w:rPr>
          <w:rFonts w:ascii="Times New Roman" w:eastAsia="Calibri" w:hAnsi="Times New Roman" w:cs="Times New Roman"/>
          <w:b/>
        </w:rPr>
        <w:t>Ralago</w:t>
      </w:r>
      <w:proofErr w:type="spellEnd"/>
      <w:r w:rsidRPr="0098421C">
        <w:rPr>
          <w:rFonts w:ascii="Times New Roman" w:eastAsia="Calibri" w:hAnsi="Times New Roman" w:cs="Times New Roman"/>
          <w:b/>
        </w:rPr>
        <w:t xml:space="preserve"> vartojimas su maistu gėrimais ir alkoholiu</w:t>
      </w:r>
    </w:p>
    <w:p w:rsidR="0052110D" w:rsidRPr="0098421C" w:rsidRDefault="0052110D" w:rsidP="0052110D">
      <w:pPr>
        <w:widowControl w:val="0"/>
        <w:numPr>
          <w:ilvl w:val="12"/>
          <w:numId w:val="0"/>
        </w:numPr>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galima gerti </w:t>
      </w:r>
      <w:r>
        <w:rPr>
          <w:rFonts w:ascii="Times New Roman" w:eastAsia="Calibri" w:hAnsi="Times New Roman" w:cs="Times New Roman"/>
        </w:rPr>
        <w:t>valgio metu</w:t>
      </w:r>
      <w:r w:rsidRPr="0098421C">
        <w:rPr>
          <w:rFonts w:ascii="Times New Roman" w:eastAsia="Calibri" w:hAnsi="Times New Roman" w:cs="Times New Roman"/>
        </w:rPr>
        <w:t xml:space="preserve"> ar nevalgius.</w:t>
      </w:r>
    </w:p>
    <w:p w:rsidR="0052110D" w:rsidRPr="0098421C" w:rsidRDefault="0052110D" w:rsidP="0052110D">
      <w:pPr>
        <w:widowControl w:val="0"/>
        <w:numPr>
          <w:ilvl w:val="12"/>
          <w:numId w:val="0"/>
        </w:numPr>
        <w:spacing w:after="0" w:line="240" w:lineRule="auto"/>
        <w:rPr>
          <w:rFonts w:ascii="Times New Roman" w:eastAsia="Calibri" w:hAnsi="Times New Roman" w:cs="Times New Roman"/>
        </w:rPr>
      </w:pPr>
    </w:p>
    <w:p w:rsidR="0052110D" w:rsidRPr="0098421C" w:rsidRDefault="0052110D" w:rsidP="0052110D">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Nėštumas</w:t>
      </w:r>
      <w:r w:rsidRPr="0098421C">
        <w:rPr>
          <w:rFonts w:ascii="Times New Roman" w:eastAsia="Times New Roman" w:hAnsi="Times New Roman" w:cs="Times New Roman"/>
          <w:b/>
          <w:bCs/>
          <w:snapToGrid w:val="0"/>
          <w:lang w:eastAsia="x-none"/>
        </w:rPr>
        <w:t>,</w:t>
      </w:r>
      <w:r w:rsidRPr="0098421C">
        <w:rPr>
          <w:rFonts w:ascii="Times New Roman" w:eastAsia="Calibri" w:hAnsi="Times New Roman" w:cs="Times New Roman"/>
          <w:b/>
        </w:rPr>
        <w:t xml:space="preserve"> žindymo laikotarpis</w:t>
      </w:r>
      <w:r w:rsidRPr="0098421C">
        <w:rPr>
          <w:rFonts w:ascii="Times New Roman" w:eastAsia="Calibri" w:hAnsi="Times New Roman" w:cs="Times New Roman"/>
          <w:b/>
          <w:bCs/>
          <w:snapToGrid w:val="0"/>
          <w:lang w:eastAsia="x-none"/>
        </w:rPr>
        <w:t xml:space="preserve"> ir vaisingumas</w:t>
      </w:r>
    </w:p>
    <w:p w:rsidR="0052110D" w:rsidRPr="0098421C" w:rsidRDefault="0052110D" w:rsidP="0052110D">
      <w:pPr>
        <w:widowControl w:val="0"/>
        <w:numPr>
          <w:ilvl w:val="12"/>
          <w:numId w:val="0"/>
        </w:numPr>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52110D" w:rsidRPr="0098421C" w:rsidRDefault="0052110D" w:rsidP="0052110D">
      <w:pPr>
        <w:widowControl w:val="0"/>
        <w:numPr>
          <w:ilvl w:val="12"/>
          <w:numId w:val="0"/>
        </w:numPr>
        <w:spacing w:after="0" w:line="240" w:lineRule="auto"/>
        <w:rPr>
          <w:rFonts w:ascii="Times New Roman" w:eastAsia="Calibri" w:hAnsi="Times New Roman" w:cs="Times New Roman"/>
        </w:rPr>
      </w:pPr>
    </w:p>
    <w:p w:rsidR="0052110D" w:rsidRPr="0098421C" w:rsidRDefault="0052110D" w:rsidP="0052110D">
      <w:pPr>
        <w:widowControl w:val="0"/>
        <w:numPr>
          <w:ilvl w:val="12"/>
          <w:numId w:val="0"/>
        </w:numPr>
        <w:spacing w:after="0" w:line="240" w:lineRule="auto"/>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Jeigu esate nėščia, reikia vengti vartoti </w:t>
      </w: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nes </w:t>
      </w: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poveikis nėštumui ir dar</w:t>
      </w:r>
    </w:p>
    <w:p w:rsidR="0052110D" w:rsidRPr="0098421C" w:rsidRDefault="0052110D" w:rsidP="0052110D">
      <w:pPr>
        <w:widowControl w:val="0"/>
        <w:numPr>
          <w:ilvl w:val="12"/>
          <w:numId w:val="0"/>
        </w:numPr>
        <w:spacing w:after="0" w:line="240" w:lineRule="auto"/>
        <w:rPr>
          <w:rFonts w:ascii="Times New Roman" w:eastAsia="Times New Roman" w:hAnsi="Times New Roman" w:cs="Times New Roman"/>
          <w:snapToGrid w:val="0"/>
        </w:rPr>
      </w:pPr>
      <w:r w:rsidRPr="0098421C">
        <w:rPr>
          <w:rFonts w:ascii="Times New Roman" w:eastAsia="Times New Roman" w:hAnsi="Times New Roman" w:cs="Times New Roman"/>
          <w:snapToGrid w:val="0"/>
        </w:rPr>
        <w:t>negimusiam kūdikiui nežinomas.</w:t>
      </w:r>
    </w:p>
    <w:p w:rsidR="0052110D" w:rsidRPr="0098421C" w:rsidRDefault="0052110D" w:rsidP="0052110D">
      <w:pPr>
        <w:widowControl w:val="0"/>
        <w:numPr>
          <w:ilvl w:val="12"/>
          <w:numId w:val="0"/>
        </w:numPr>
        <w:spacing w:after="0" w:line="240" w:lineRule="auto"/>
        <w:rPr>
          <w:rFonts w:ascii="Times New Roman" w:eastAsia="Times New Roman" w:hAnsi="Times New Roman" w:cs="Times New Roman"/>
          <w:snapToGrid w:val="0"/>
        </w:rPr>
      </w:pPr>
    </w:p>
    <w:p w:rsidR="0052110D" w:rsidRPr="0098421C" w:rsidRDefault="0052110D" w:rsidP="0052110D">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Vairavimas ir mechanizmų valdymas</w:t>
      </w: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Prieš vairuodami ir valdydami mechanizmus pasitarkite su gydytoju, nes ir pati </w:t>
      </w:r>
      <w:proofErr w:type="spellStart"/>
      <w:r w:rsidRPr="0098421C">
        <w:rPr>
          <w:rFonts w:ascii="Times New Roman" w:eastAsia="Times New Roman" w:hAnsi="Times New Roman" w:cs="Times New Roman"/>
          <w:snapToGrid w:val="0"/>
        </w:rPr>
        <w:t>Parkinsono</w:t>
      </w:r>
      <w:proofErr w:type="spellEnd"/>
      <w:r w:rsidRPr="0098421C">
        <w:rPr>
          <w:rFonts w:ascii="Times New Roman" w:eastAsia="Times New Roman" w:hAnsi="Times New Roman" w:cs="Times New Roman"/>
          <w:snapToGrid w:val="0"/>
        </w:rPr>
        <w:t xml:space="preserve"> liga, ir gydymas </w:t>
      </w: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gali veikti Jūsų gebėjimą tai daryti. Dėl </w:t>
      </w: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poveikio galite jaustis apsvaigę arba mieguisti; vaistas taip pat gali sukelti staigius miego priepuolius. Šis poveikis gali sustiprėti, jeigu vartodami </w:t>
      </w: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kartu vartojate kitų vaistų </w:t>
      </w:r>
      <w:proofErr w:type="spellStart"/>
      <w:r w:rsidRPr="0098421C">
        <w:rPr>
          <w:rFonts w:ascii="Times New Roman" w:eastAsia="Times New Roman" w:hAnsi="Times New Roman" w:cs="Times New Roman"/>
          <w:snapToGrid w:val="0"/>
        </w:rPr>
        <w:t>Parkinsono</w:t>
      </w:r>
      <w:proofErr w:type="spellEnd"/>
      <w:r w:rsidRPr="0098421C">
        <w:rPr>
          <w:rFonts w:ascii="Times New Roman" w:eastAsia="Times New Roman" w:hAnsi="Times New Roman" w:cs="Times New Roman"/>
          <w:snapToGrid w:val="0"/>
        </w:rPr>
        <w:t xml:space="preserve"> ligos simptomams gydyti ar vaistų, galinčių sukelti mieguistumą, arba jeigu vartojate alkoholio. Jeigu anksčiau esate patyrę arba vartodami </w:t>
      </w: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patyrėte mieguistumą ir (arba) staigių miego priepuolių, nevairuokite ir nevaldykite mechanizmų (žr. 2 skyrių).</w:t>
      </w:r>
    </w:p>
    <w:p w:rsidR="0052110D"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tabs>
          <w:tab w:val="left" w:pos="567"/>
        </w:tabs>
        <w:spacing w:after="0" w:line="240" w:lineRule="auto"/>
        <w:outlineLvl w:val="2"/>
        <w:rPr>
          <w:rFonts w:ascii="Times New Roman" w:eastAsia="Times New Roman" w:hAnsi="Times New Roman" w:cs="Times New Roman"/>
          <w:b/>
          <w:szCs w:val="20"/>
          <w:lang w:eastAsia="sl-SI"/>
        </w:rPr>
      </w:pPr>
      <w:r w:rsidRPr="0098421C">
        <w:rPr>
          <w:rFonts w:ascii="Times New Roman" w:eastAsia="Calibri" w:hAnsi="Times New Roman" w:cs="Times New Roman"/>
          <w:b/>
        </w:rPr>
        <w:lastRenderedPageBreak/>
        <w:t>3.</w:t>
      </w:r>
      <w:r w:rsidRPr="0098421C">
        <w:rPr>
          <w:rFonts w:ascii="Times New Roman" w:eastAsia="Calibri" w:hAnsi="Times New Roman" w:cs="Times New Roman"/>
          <w:b/>
        </w:rPr>
        <w:tab/>
        <w:t xml:space="preserve">Kaip vartoti </w:t>
      </w:r>
      <w:proofErr w:type="spellStart"/>
      <w:r w:rsidRPr="0098421C">
        <w:rPr>
          <w:rFonts w:ascii="Times New Roman" w:eastAsia="Calibri" w:hAnsi="Times New Roman" w:cs="Times New Roman"/>
          <w:b/>
        </w:rPr>
        <w:t>Ralago</w:t>
      </w:r>
      <w:proofErr w:type="spellEnd"/>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Visada vartokite šį vaistą tiksliai kaip nurodė gydytojas arba vaistininkas. Jeigu abejojate, kreipkitės į gydytoją arba vaistininką.</w:t>
      </w: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Default="0052110D" w:rsidP="0052110D">
      <w:pPr>
        <w:widowControl w:val="0"/>
        <w:numPr>
          <w:ilvl w:val="12"/>
          <w:numId w:val="0"/>
        </w:numPr>
        <w:spacing w:after="0" w:line="240" w:lineRule="auto"/>
        <w:ind w:right="-2"/>
        <w:rPr>
          <w:rFonts w:ascii="Times New Roman" w:eastAsia="Calibri" w:hAnsi="Times New Roman" w:cs="Times New Roman"/>
        </w:rPr>
      </w:pPr>
      <w:r w:rsidRPr="0098421C">
        <w:rPr>
          <w:rFonts w:ascii="Times New Roman" w:eastAsia="Times New Roman" w:hAnsi="Times New Roman" w:cs="Times New Roman"/>
          <w:snapToGrid w:val="0"/>
        </w:rPr>
        <w:t>Rekomenduojama</w:t>
      </w:r>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dozė yra viena 1 mg tabletė, ji geriama kartą per parą.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galima vartoti valg</w:t>
      </w:r>
      <w:r>
        <w:rPr>
          <w:rFonts w:ascii="Times New Roman" w:eastAsia="Calibri" w:hAnsi="Times New Roman" w:cs="Times New Roman"/>
        </w:rPr>
        <w:t xml:space="preserve">io metu </w:t>
      </w:r>
      <w:r w:rsidRPr="0098421C">
        <w:rPr>
          <w:rFonts w:ascii="Times New Roman" w:eastAsia="Calibri" w:hAnsi="Times New Roman" w:cs="Times New Roman"/>
        </w:rPr>
        <w:t>arba nevalg</w:t>
      </w:r>
      <w:r>
        <w:rPr>
          <w:rFonts w:ascii="Times New Roman" w:eastAsia="Calibri" w:hAnsi="Times New Roman" w:cs="Times New Roman"/>
        </w:rPr>
        <w:t>ius</w:t>
      </w:r>
      <w:r w:rsidRPr="0098421C">
        <w:rPr>
          <w:rFonts w:ascii="Times New Roman" w:eastAsia="Calibri" w:hAnsi="Times New Roman" w:cs="Times New Roman"/>
        </w:rPr>
        <w:t>.</w:t>
      </w:r>
    </w:p>
    <w:p w:rsidR="0052110D"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Calibri" w:hAnsi="Times New Roman" w:cs="Times New Roman"/>
        </w:rPr>
        <w:t>Vartoti per burną</w:t>
      </w: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 xml:space="preserve">Ką daryti pavartojus per didelę </w:t>
      </w:r>
      <w:proofErr w:type="spellStart"/>
      <w:r w:rsidRPr="0098421C">
        <w:rPr>
          <w:rFonts w:ascii="Times New Roman" w:eastAsia="Calibri" w:hAnsi="Times New Roman" w:cs="Times New Roman"/>
          <w:b/>
        </w:rPr>
        <w:t>Ralago</w:t>
      </w:r>
      <w:proofErr w:type="spellEnd"/>
      <w:r w:rsidRPr="0098421C">
        <w:rPr>
          <w:rFonts w:ascii="Times New Roman" w:eastAsia="Calibri" w:hAnsi="Times New Roman" w:cs="Times New Roman"/>
          <w:b/>
        </w:rPr>
        <w:t xml:space="preserve"> dozę?</w:t>
      </w: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Jeigu manote, kad išgėrėte per daug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tablečių, nedelsdami kreipkitės į gydytoją arba vaistininką. Su savimi paimkite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dėžutę</w:t>
      </w:r>
      <w:r w:rsidRPr="0098421C">
        <w:rPr>
          <w:rFonts w:ascii="Times New Roman" w:eastAsia="Calibri" w:hAnsi="Times New Roman" w:cs="Times New Roman"/>
          <w:snapToGrid w:val="0"/>
        </w:rPr>
        <w:t>/lizdinę plokštelę</w:t>
      </w:r>
      <w:r w:rsidRPr="0098421C">
        <w:rPr>
          <w:rFonts w:ascii="Times New Roman" w:eastAsia="Calibri" w:hAnsi="Times New Roman" w:cs="Times New Roman"/>
        </w:rPr>
        <w:t>, kad galėtumėte parodyti gydytojui arba vaistininkui.</w:t>
      </w: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napToGrid w:val="0"/>
        </w:rPr>
      </w:pP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Perdozavus </w:t>
      </w:r>
      <w:proofErr w:type="spellStart"/>
      <w:r w:rsidRPr="0098421C">
        <w:rPr>
          <w:rFonts w:ascii="Times New Roman" w:eastAsia="Times New Roman" w:hAnsi="Times New Roman" w:cs="Times New Roman"/>
          <w:snapToGrid w:val="0"/>
        </w:rPr>
        <w:t>Ralago</w:t>
      </w:r>
      <w:proofErr w:type="spellEnd"/>
      <w:r w:rsidRPr="0098421C">
        <w:rPr>
          <w:rFonts w:ascii="Times New Roman" w:eastAsia="Times New Roman" w:hAnsi="Times New Roman" w:cs="Times New Roman"/>
          <w:snapToGrid w:val="0"/>
        </w:rPr>
        <w:t xml:space="preserve"> buvo nustatyti tokie simptomai kaip šiek tiek euforinė nuotaika (lengva manijos</w:t>
      </w: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forma), ypač aukštas kraujospūdis ir </w:t>
      </w:r>
      <w:proofErr w:type="spellStart"/>
      <w:r w:rsidRPr="0098421C">
        <w:rPr>
          <w:rFonts w:ascii="Times New Roman" w:eastAsia="Times New Roman" w:hAnsi="Times New Roman" w:cs="Times New Roman"/>
          <w:snapToGrid w:val="0"/>
        </w:rPr>
        <w:t>serotonino</w:t>
      </w:r>
      <w:proofErr w:type="spellEnd"/>
      <w:r w:rsidRPr="0098421C">
        <w:rPr>
          <w:rFonts w:ascii="Times New Roman" w:eastAsia="Times New Roman" w:hAnsi="Times New Roman" w:cs="Times New Roman"/>
          <w:snapToGrid w:val="0"/>
        </w:rPr>
        <w:t xml:space="preserve"> sindromas (žr. 4 skyrių).</w:t>
      </w: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 xml:space="preserve">Pamiršus pavartoti </w:t>
      </w:r>
      <w:proofErr w:type="spellStart"/>
      <w:r w:rsidRPr="0098421C">
        <w:rPr>
          <w:rFonts w:ascii="Times New Roman" w:eastAsia="Calibri" w:hAnsi="Times New Roman" w:cs="Times New Roman"/>
          <w:b/>
        </w:rPr>
        <w:t>Ralago</w:t>
      </w:r>
      <w:proofErr w:type="spellEnd"/>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Negalima vartoti dvigubos dozės norint kompensuoti praleistą </w:t>
      </w:r>
      <w:r w:rsidRPr="0098421C">
        <w:rPr>
          <w:rFonts w:ascii="Times New Roman" w:eastAsia="Times New Roman" w:hAnsi="Times New Roman" w:cs="Times New Roman"/>
          <w:snapToGrid w:val="0"/>
        </w:rPr>
        <w:t>dozę</w:t>
      </w:r>
      <w:r w:rsidRPr="0098421C">
        <w:rPr>
          <w:rFonts w:ascii="Times New Roman" w:eastAsia="Calibri" w:hAnsi="Times New Roman" w:cs="Times New Roman"/>
        </w:rPr>
        <w:t>. Kitą dozę gerkite įprastu laiku.</w:t>
      </w: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 xml:space="preserve">Nustojus vartoti </w:t>
      </w:r>
      <w:proofErr w:type="spellStart"/>
      <w:r w:rsidRPr="0098421C">
        <w:rPr>
          <w:rFonts w:ascii="Times New Roman" w:eastAsia="Calibri" w:hAnsi="Times New Roman" w:cs="Times New Roman"/>
          <w:b/>
        </w:rPr>
        <w:t>Ralago</w:t>
      </w:r>
      <w:proofErr w:type="spellEnd"/>
    </w:p>
    <w:p w:rsidR="0052110D" w:rsidRPr="0098421C" w:rsidRDefault="0052110D" w:rsidP="0052110D">
      <w:pPr>
        <w:widowControl w:val="0"/>
        <w:numPr>
          <w:ilvl w:val="12"/>
          <w:numId w:val="0"/>
        </w:numPr>
        <w:spacing w:after="0" w:line="240" w:lineRule="auto"/>
        <w:ind w:right="-29"/>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Nenutraukite </w:t>
      </w: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vartojimo nepasitarę su gydytoju.</w:t>
      </w:r>
    </w:p>
    <w:p w:rsidR="0052110D" w:rsidRPr="0098421C" w:rsidRDefault="0052110D" w:rsidP="0052110D">
      <w:pPr>
        <w:widowControl w:val="0"/>
        <w:numPr>
          <w:ilvl w:val="12"/>
          <w:numId w:val="0"/>
        </w:numPr>
        <w:spacing w:after="0" w:line="240" w:lineRule="auto"/>
        <w:ind w:right="-29"/>
        <w:rPr>
          <w:rFonts w:ascii="Times New Roman" w:eastAsia="Calibri" w:hAnsi="Times New Roman" w:cs="Times New Roman"/>
        </w:rPr>
      </w:pPr>
    </w:p>
    <w:p w:rsidR="0052110D" w:rsidRPr="0098421C" w:rsidRDefault="0052110D" w:rsidP="0052110D">
      <w:pPr>
        <w:widowControl w:val="0"/>
        <w:numPr>
          <w:ilvl w:val="12"/>
          <w:numId w:val="0"/>
        </w:numPr>
        <w:spacing w:after="0" w:line="240" w:lineRule="auto"/>
        <w:ind w:right="-29"/>
        <w:rPr>
          <w:rFonts w:ascii="Times New Roman" w:eastAsia="Times New Roman" w:hAnsi="Times New Roman" w:cs="Times New Roman"/>
          <w:szCs w:val="20"/>
          <w:lang w:eastAsia="sl-SI"/>
        </w:rPr>
      </w:pPr>
      <w:r w:rsidRPr="0098421C">
        <w:rPr>
          <w:rFonts w:ascii="Times New Roman" w:eastAsia="Calibri" w:hAnsi="Times New Roman" w:cs="Times New Roman"/>
        </w:rPr>
        <w:t>Jeigu kiltų daugiau klausimų dėl šio vaisto vartojimo, kreipkitės į gydytoją arba vaistininką</w:t>
      </w:r>
      <w:r>
        <w:rPr>
          <w:rFonts w:ascii="Times New Roman" w:eastAsia="Calibri" w:hAnsi="Times New Roman" w:cs="Times New Roman"/>
        </w:rPr>
        <w:t>.</w:t>
      </w:r>
      <w:r w:rsidRPr="0098421C">
        <w:rPr>
          <w:rFonts w:ascii="Times New Roman" w:eastAsia="Calibri" w:hAnsi="Times New Roman" w:cs="Times New Roman"/>
        </w:rPr>
        <w:t>.</w:t>
      </w:r>
    </w:p>
    <w:p w:rsidR="0052110D" w:rsidRPr="0098421C" w:rsidRDefault="0052110D" w:rsidP="0052110D">
      <w:pPr>
        <w:widowControl w:val="0"/>
        <w:numPr>
          <w:ilvl w:val="12"/>
          <w:numId w:val="0"/>
        </w:numPr>
        <w:spacing w:after="0" w:line="240" w:lineRule="auto"/>
        <w:rPr>
          <w:rFonts w:ascii="Times New Roman" w:eastAsia="Calibri" w:hAnsi="Times New Roman" w:cs="Times New Roman"/>
        </w:rPr>
      </w:pPr>
    </w:p>
    <w:p w:rsidR="0052110D" w:rsidRPr="0098421C" w:rsidRDefault="0052110D" w:rsidP="0052110D">
      <w:pPr>
        <w:widowControl w:val="0"/>
        <w:numPr>
          <w:ilvl w:val="12"/>
          <w:numId w:val="0"/>
        </w:numPr>
        <w:spacing w:after="0" w:line="240" w:lineRule="auto"/>
        <w:rPr>
          <w:rFonts w:ascii="Times New Roman" w:eastAsia="Calibri" w:hAnsi="Times New Roman" w:cs="Times New Roman"/>
        </w:rPr>
      </w:pPr>
    </w:p>
    <w:p w:rsidR="0052110D" w:rsidRPr="0098421C" w:rsidRDefault="0052110D" w:rsidP="0052110D">
      <w:pPr>
        <w:widowControl w:val="0"/>
        <w:tabs>
          <w:tab w:val="left" w:pos="567"/>
        </w:tabs>
        <w:spacing w:after="0" w:line="240" w:lineRule="auto"/>
        <w:outlineLvl w:val="2"/>
        <w:rPr>
          <w:rFonts w:ascii="Times New Roman" w:eastAsia="Times New Roman" w:hAnsi="Times New Roman" w:cs="Times New Roman"/>
          <w:b/>
          <w:szCs w:val="20"/>
          <w:lang w:eastAsia="sl-SI"/>
        </w:rPr>
      </w:pPr>
      <w:r w:rsidRPr="0098421C">
        <w:rPr>
          <w:rFonts w:ascii="Times New Roman" w:eastAsia="Calibri" w:hAnsi="Times New Roman" w:cs="Times New Roman"/>
          <w:b/>
        </w:rPr>
        <w:t>4.</w:t>
      </w:r>
      <w:r w:rsidRPr="0098421C">
        <w:rPr>
          <w:rFonts w:ascii="Times New Roman" w:eastAsia="Calibri" w:hAnsi="Times New Roman" w:cs="Times New Roman"/>
          <w:b/>
        </w:rPr>
        <w:tab/>
        <w:t>Galimas šalutinis poveikis</w:t>
      </w:r>
    </w:p>
    <w:p w:rsidR="0052110D" w:rsidRPr="0098421C" w:rsidRDefault="0052110D" w:rsidP="0052110D">
      <w:pPr>
        <w:widowControl w:val="0"/>
        <w:numPr>
          <w:ilvl w:val="12"/>
          <w:numId w:val="0"/>
        </w:numPr>
        <w:spacing w:after="0" w:line="240" w:lineRule="auto"/>
        <w:rPr>
          <w:rFonts w:ascii="Times New Roman" w:eastAsia="Calibri" w:hAnsi="Times New Roman" w:cs="Times New Roman"/>
        </w:rPr>
      </w:pPr>
    </w:p>
    <w:p w:rsidR="0052110D" w:rsidRPr="0098421C" w:rsidRDefault="0052110D" w:rsidP="0052110D">
      <w:pPr>
        <w:widowControl w:val="0"/>
        <w:numPr>
          <w:ilvl w:val="12"/>
          <w:numId w:val="0"/>
        </w:numPr>
        <w:spacing w:after="0" w:line="240" w:lineRule="auto"/>
        <w:ind w:right="-29"/>
        <w:rPr>
          <w:rFonts w:ascii="Times New Roman" w:eastAsia="Times New Roman" w:hAnsi="Times New Roman" w:cs="Times New Roman"/>
          <w:szCs w:val="20"/>
          <w:lang w:eastAsia="sl-SI"/>
        </w:rPr>
      </w:pPr>
      <w:r w:rsidRPr="0098421C">
        <w:rPr>
          <w:rFonts w:ascii="Times New Roman" w:eastAsia="Calibri" w:hAnsi="Times New Roman" w:cs="Times New Roman"/>
        </w:rPr>
        <w:t>Šis vaistas, kaip ir visi kiti, gali sukelti šalutinį poveikį, nors jis pasireiškia ne visiems žmonėms.</w:t>
      </w:r>
    </w:p>
    <w:p w:rsidR="0052110D" w:rsidRPr="0098421C" w:rsidRDefault="0052110D" w:rsidP="0052110D">
      <w:pPr>
        <w:widowControl w:val="0"/>
        <w:numPr>
          <w:ilvl w:val="12"/>
          <w:numId w:val="0"/>
        </w:numPr>
        <w:spacing w:after="0" w:line="240" w:lineRule="auto"/>
        <w:ind w:right="-29"/>
        <w:rPr>
          <w:rFonts w:ascii="Times New Roman" w:eastAsia="Calibri" w:hAnsi="Times New Roman" w:cs="Times New Roman"/>
        </w:rPr>
      </w:pPr>
    </w:p>
    <w:p w:rsidR="0052110D" w:rsidRPr="0098421C" w:rsidRDefault="0052110D" w:rsidP="0052110D">
      <w:pPr>
        <w:widowControl w:val="0"/>
        <w:numPr>
          <w:ilvl w:val="12"/>
          <w:numId w:val="0"/>
        </w:numPr>
        <w:spacing w:after="0" w:line="240" w:lineRule="auto"/>
        <w:ind w:right="-29"/>
        <w:rPr>
          <w:rFonts w:ascii="Times New Roman" w:eastAsia="Times New Roman" w:hAnsi="Times New Roman" w:cs="Times New Roman"/>
          <w:snapToGrid w:val="0"/>
        </w:rPr>
      </w:pPr>
      <w:r w:rsidRPr="0098421C">
        <w:rPr>
          <w:rFonts w:ascii="Times New Roman" w:eastAsia="Times New Roman" w:hAnsi="Times New Roman" w:cs="Times New Roman"/>
          <w:snapToGrid w:val="0"/>
        </w:rPr>
        <w:t xml:space="preserve">Pastebėję bet kurį iš toliau nurodytų simptomų, </w:t>
      </w:r>
      <w:r w:rsidRPr="0098421C">
        <w:rPr>
          <w:rFonts w:ascii="Times New Roman" w:eastAsia="Times New Roman" w:hAnsi="Times New Roman" w:cs="Times New Roman"/>
          <w:b/>
          <w:snapToGrid w:val="0"/>
        </w:rPr>
        <w:t>iškart kreipkitės į gydytoją</w:t>
      </w:r>
      <w:r w:rsidRPr="0098421C">
        <w:rPr>
          <w:rFonts w:ascii="Times New Roman" w:eastAsia="Times New Roman" w:hAnsi="Times New Roman" w:cs="Times New Roman"/>
          <w:snapToGrid w:val="0"/>
        </w:rPr>
        <w:t>. Jums gali reikėti skubios</w:t>
      </w:r>
    </w:p>
    <w:p w:rsidR="0052110D" w:rsidRPr="0098421C" w:rsidRDefault="0052110D" w:rsidP="0052110D">
      <w:pPr>
        <w:widowControl w:val="0"/>
        <w:numPr>
          <w:ilvl w:val="12"/>
          <w:numId w:val="0"/>
        </w:numPr>
        <w:spacing w:after="0" w:line="240" w:lineRule="auto"/>
        <w:ind w:right="-29"/>
        <w:rPr>
          <w:rFonts w:ascii="Times New Roman" w:eastAsia="Times New Roman" w:hAnsi="Times New Roman" w:cs="Times New Roman"/>
          <w:snapToGrid w:val="0"/>
        </w:rPr>
      </w:pPr>
      <w:r w:rsidRPr="0098421C">
        <w:rPr>
          <w:rFonts w:ascii="Times New Roman" w:eastAsia="Times New Roman" w:hAnsi="Times New Roman" w:cs="Times New Roman"/>
          <w:snapToGrid w:val="0"/>
        </w:rPr>
        <w:t>medicinos pagalbos arba gydymo.</w:t>
      </w:r>
    </w:p>
    <w:p w:rsidR="0052110D" w:rsidRPr="0098421C" w:rsidRDefault="0052110D" w:rsidP="0052110D">
      <w:pPr>
        <w:widowControl w:val="0"/>
        <w:numPr>
          <w:ilvl w:val="0"/>
          <w:numId w:val="4"/>
        </w:numPr>
        <w:spacing w:after="0" w:line="240" w:lineRule="auto"/>
        <w:ind w:left="567" w:right="-29" w:hanging="567"/>
        <w:contextualSpacing/>
        <w:rPr>
          <w:rFonts w:ascii="Times New Roman" w:eastAsia="Times New Roman" w:hAnsi="Times New Roman" w:cs="Times New Roman"/>
          <w:snapToGrid w:val="0"/>
        </w:rPr>
      </w:pPr>
      <w:r w:rsidRPr="0098421C">
        <w:rPr>
          <w:rFonts w:ascii="Times New Roman" w:eastAsia="Times New Roman" w:hAnsi="Times New Roman" w:cs="Times New Roman"/>
          <w:snapToGrid w:val="0"/>
        </w:rPr>
        <w:t>Jeigu ėmėte neįprastai elgtis, pvz., atsirado neįveikiamas potraukis, įkyrios mintys,</w:t>
      </w:r>
    </w:p>
    <w:p w:rsidR="0052110D" w:rsidRPr="0098421C" w:rsidRDefault="0052110D" w:rsidP="0052110D">
      <w:pPr>
        <w:widowControl w:val="0"/>
        <w:spacing w:after="0" w:line="240" w:lineRule="auto"/>
        <w:ind w:left="567" w:right="-29"/>
        <w:rPr>
          <w:rFonts w:ascii="Times New Roman" w:eastAsia="Times New Roman" w:hAnsi="Times New Roman" w:cs="Times New Roman"/>
          <w:snapToGrid w:val="0"/>
        </w:rPr>
      </w:pPr>
      <w:r w:rsidRPr="0098421C">
        <w:rPr>
          <w:rFonts w:ascii="Times New Roman" w:eastAsia="Times New Roman" w:hAnsi="Times New Roman" w:cs="Times New Roman"/>
          <w:snapToGrid w:val="0"/>
        </w:rPr>
        <w:t>priklausomybę sukeliantis lošimas, besaikis apsipirkimas ir pinigų leidimas, impulsyvus</w:t>
      </w:r>
    </w:p>
    <w:p w:rsidR="0052110D" w:rsidRPr="0098421C" w:rsidRDefault="0052110D" w:rsidP="0052110D">
      <w:pPr>
        <w:widowControl w:val="0"/>
        <w:numPr>
          <w:ilvl w:val="12"/>
          <w:numId w:val="0"/>
        </w:numPr>
        <w:spacing w:after="0" w:line="240" w:lineRule="auto"/>
        <w:ind w:left="567" w:right="-29"/>
        <w:rPr>
          <w:rFonts w:ascii="Times New Roman" w:eastAsia="Times New Roman" w:hAnsi="Times New Roman" w:cs="Times New Roman"/>
          <w:snapToGrid w:val="0"/>
        </w:rPr>
      </w:pPr>
      <w:r w:rsidRPr="0098421C">
        <w:rPr>
          <w:rFonts w:ascii="Times New Roman" w:eastAsia="Times New Roman" w:hAnsi="Times New Roman" w:cs="Times New Roman"/>
          <w:snapToGrid w:val="0"/>
        </w:rPr>
        <w:t>elgesys, nenormaliai stiprus lytinis potraukis ar su lytine veikla susijusių minčių</w:t>
      </w:r>
    </w:p>
    <w:p w:rsidR="0052110D" w:rsidRPr="0098421C" w:rsidRDefault="0052110D" w:rsidP="0052110D">
      <w:pPr>
        <w:widowControl w:val="0"/>
        <w:numPr>
          <w:ilvl w:val="12"/>
          <w:numId w:val="0"/>
        </w:numPr>
        <w:spacing w:after="0" w:line="240" w:lineRule="auto"/>
        <w:ind w:left="567" w:right="-29"/>
        <w:rPr>
          <w:rFonts w:ascii="Times New Roman" w:eastAsia="Times New Roman" w:hAnsi="Times New Roman" w:cs="Times New Roman"/>
          <w:snapToGrid w:val="0"/>
        </w:rPr>
      </w:pPr>
      <w:r w:rsidRPr="0098421C">
        <w:rPr>
          <w:rFonts w:ascii="Times New Roman" w:eastAsia="Times New Roman" w:hAnsi="Times New Roman" w:cs="Times New Roman"/>
          <w:snapToGrid w:val="0"/>
        </w:rPr>
        <w:t>suintensyvėjimas (impulsų kontrolės sutrikimai) (žr. 2 skyrių).</w:t>
      </w:r>
    </w:p>
    <w:p w:rsidR="0052110D" w:rsidRPr="0098421C" w:rsidRDefault="0052110D" w:rsidP="0052110D">
      <w:pPr>
        <w:widowControl w:val="0"/>
        <w:numPr>
          <w:ilvl w:val="0"/>
          <w:numId w:val="4"/>
        </w:numPr>
        <w:spacing w:after="0" w:line="240" w:lineRule="auto"/>
        <w:ind w:left="567" w:right="-29" w:hanging="567"/>
        <w:contextualSpacing/>
        <w:rPr>
          <w:rFonts w:ascii="Times New Roman" w:eastAsia="Times New Roman" w:hAnsi="Times New Roman" w:cs="Times New Roman"/>
          <w:snapToGrid w:val="0"/>
        </w:rPr>
      </w:pPr>
      <w:r w:rsidRPr="0098421C">
        <w:rPr>
          <w:rFonts w:ascii="Times New Roman" w:eastAsia="Times New Roman" w:hAnsi="Times New Roman" w:cs="Times New Roman"/>
          <w:snapToGrid w:val="0"/>
        </w:rPr>
        <w:t>Jeigu matote arba girdite tai, ko nėra (haliucinacijos).</w:t>
      </w:r>
    </w:p>
    <w:p w:rsidR="0052110D" w:rsidRPr="0098421C" w:rsidRDefault="0052110D" w:rsidP="0052110D">
      <w:pPr>
        <w:widowControl w:val="0"/>
        <w:numPr>
          <w:ilvl w:val="0"/>
          <w:numId w:val="4"/>
        </w:numPr>
        <w:spacing w:after="0" w:line="240" w:lineRule="auto"/>
        <w:ind w:left="567" w:right="-29" w:hanging="567"/>
        <w:contextualSpacing/>
        <w:rPr>
          <w:rFonts w:ascii="Times New Roman" w:eastAsia="Times New Roman" w:hAnsi="Times New Roman" w:cs="Times New Roman"/>
          <w:snapToGrid w:val="0"/>
        </w:rPr>
      </w:pPr>
      <w:r w:rsidRPr="0098421C">
        <w:rPr>
          <w:rFonts w:ascii="Times New Roman" w:eastAsia="Times New Roman" w:hAnsi="Times New Roman" w:cs="Times New Roman"/>
          <w:snapToGrid w:val="0"/>
        </w:rPr>
        <w:t>Jeigu kartu pasireiškia bet kurie iš šių simptomų: haliucinacijos, karščiavimas, neramumas,</w:t>
      </w:r>
    </w:p>
    <w:p w:rsidR="0052110D" w:rsidRPr="0098421C" w:rsidRDefault="0052110D" w:rsidP="0052110D">
      <w:pPr>
        <w:widowControl w:val="0"/>
        <w:tabs>
          <w:tab w:val="left" w:pos="709"/>
        </w:tabs>
        <w:spacing w:after="0" w:line="240" w:lineRule="auto"/>
        <w:ind w:left="567" w:right="-29"/>
        <w:rPr>
          <w:rFonts w:ascii="Times New Roman" w:eastAsia="Times New Roman" w:hAnsi="Times New Roman" w:cs="Times New Roman"/>
          <w:snapToGrid w:val="0"/>
        </w:rPr>
      </w:pPr>
      <w:r w:rsidRPr="0098421C">
        <w:rPr>
          <w:rFonts w:ascii="Times New Roman" w:eastAsia="Times New Roman" w:hAnsi="Times New Roman" w:cs="Times New Roman"/>
          <w:snapToGrid w:val="0"/>
        </w:rPr>
        <w:t>drebulys ir prakaitavimas (</w:t>
      </w:r>
      <w:proofErr w:type="spellStart"/>
      <w:r w:rsidRPr="0098421C">
        <w:rPr>
          <w:rFonts w:ascii="Times New Roman" w:eastAsia="Times New Roman" w:hAnsi="Times New Roman" w:cs="Times New Roman"/>
          <w:snapToGrid w:val="0"/>
        </w:rPr>
        <w:t>serotonino</w:t>
      </w:r>
      <w:proofErr w:type="spellEnd"/>
      <w:r w:rsidRPr="0098421C">
        <w:rPr>
          <w:rFonts w:ascii="Times New Roman" w:eastAsia="Times New Roman" w:hAnsi="Times New Roman" w:cs="Times New Roman"/>
          <w:snapToGrid w:val="0"/>
        </w:rPr>
        <w:t xml:space="preserve"> sindromas).</w:t>
      </w:r>
    </w:p>
    <w:p w:rsidR="0052110D" w:rsidRDefault="0052110D" w:rsidP="0052110D">
      <w:pPr>
        <w:widowControl w:val="0"/>
        <w:spacing w:after="0" w:line="240" w:lineRule="auto"/>
        <w:ind w:right="-29"/>
        <w:contextualSpacing/>
        <w:rPr>
          <w:rFonts w:ascii="Times New Roman" w:eastAsia="Times New Roman" w:hAnsi="Times New Roman" w:cs="Times New Roman"/>
          <w:snapToGrid w:val="0"/>
        </w:rPr>
      </w:pPr>
    </w:p>
    <w:p w:rsidR="0052110D" w:rsidRPr="0098421C" w:rsidRDefault="0052110D" w:rsidP="0052110D">
      <w:pPr>
        <w:widowControl w:val="0"/>
        <w:spacing w:after="0" w:line="240" w:lineRule="auto"/>
        <w:ind w:right="-29"/>
        <w:contextualSpacing/>
        <w:rPr>
          <w:rFonts w:ascii="Times New Roman" w:eastAsia="Times New Roman" w:hAnsi="Times New Roman" w:cs="Times New Roman"/>
          <w:snapToGrid w:val="0"/>
        </w:rPr>
      </w:pPr>
      <w:r w:rsidRPr="00E85BAA">
        <w:rPr>
          <w:rFonts w:ascii="Times New Roman" w:eastAsia="Times New Roman" w:hAnsi="Times New Roman" w:cs="Times New Roman"/>
          <w:b/>
          <w:snapToGrid w:val="0"/>
        </w:rPr>
        <w:t>Kreipkitės į gydytoją</w:t>
      </w:r>
      <w:r>
        <w:rPr>
          <w:rFonts w:ascii="Times New Roman" w:eastAsia="Times New Roman" w:hAnsi="Times New Roman" w:cs="Times New Roman"/>
          <w:snapToGrid w:val="0"/>
        </w:rPr>
        <w:t>, j</w:t>
      </w:r>
      <w:r w:rsidRPr="0098421C">
        <w:rPr>
          <w:rFonts w:ascii="Times New Roman" w:eastAsia="Times New Roman" w:hAnsi="Times New Roman" w:cs="Times New Roman"/>
          <w:snapToGrid w:val="0"/>
        </w:rPr>
        <w:t xml:space="preserve">eigu pastebėjote bet kokių įtartinų odos pokyčių, nes </w:t>
      </w:r>
      <w:r>
        <w:rPr>
          <w:rFonts w:ascii="Times New Roman" w:eastAsia="Times New Roman" w:hAnsi="Times New Roman" w:cs="Times New Roman"/>
          <w:snapToGrid w:val="0"/>
        </w:rPr>
        <w:t>vartojant šį vaistą gali</w:t>
      </w:r>
      <w:r w:rsidRPr="0098421C">
        <w:rPr>
          <w:rFonts w:ascii="Times New Roman" w:eastAsia="Times New Roman" w:hAnsi="Times New Roman" w:cs="Times New Roman"/>
          <w:snapToGrid w:val="0"/>
        </w:rPr>
        <w:t xml:space="preserve"> padidė</w:t>
      </w:r>
      <w:r>
        <w:rPr>
          <w:rFonts w:ascii="Times New Roman" w:eastAsia="Times New Roman" w:hAnsi="Times New Roman" w:cs="Times New Roman"/>
          <w:snapToGrid w:val="0"/>
        </w:rPr>
        <w:t xml:space="preserve">ti </w:t>
      </w:r>
      <w:r w:rsidRPr="0098421C">
        <w:rPr>
          <w:rFonts w:ascii="Times New Roman" w:eastAsia="Times New Roman" w:hAnsi="Times New Roman" w:cs="Times New Roman"/>
          <w:snapToGrid w:val="0"/>
        </w:rPr>
        <w:t>odos vėžio (melanomos) rizika (žr. 2</w:t>
      </w:r>
      <w:r>
        <w:rPr>
          <w:rFonts w:ascii="Times New Roman" w:eastAsia="Times New Roman" w:hAnsi="Times New Roman" w:cs="Times New Roman"/>
          <w:snapToGrid w:val="0"/>
        </w:rPr>
        <w:t> </w:t>
      </w:r>
      <w:r w:rsidRPr="0098421C">
        <w:rPr>
          <w:rFonts w:ascii="Times New Roman" w:eastAsia="Times New Roman" w:hAnsi="Times New Roman" w:cs="Times New Roman"/>
          <w:snapToGrid w:val="0"/>
        </w:rPr>
        <w:t>skyrių).</w:t>
      </w:r>
    </w:p>
    <w:p w:rsidR="0052110D" w:rsidRPr="0098421C" w:rsidRDefault="0052110D" w:rsidP="0052110D">
      <w:pPr>
        <w:widowControl w:val="0"/>
        <w:numPr>
          <w:ilvl w:val="12"/>
          <w:numId w:val="0"/>
        </w:numPr>
        <w:spacing w:after="0" w:line="240" w:lineRule="auto"/>
        <w:ind w:left="709" w:right="-29"/>
        <w:rPr>
          <w:rFonts w:ascii="Times New Roman" w:eastAsia="Times New Roman" w:hAnsi="Times New Roman" w:cs="Times New Roman"/>
          <w:snapToGrid w:val="0"/>
        </w:rPr>
      </w:pPr>
    </w:p>
    <w:p w:rsidR="0052110D" w:rsidRPr="00E63C5F" w:rsidRDefault="0052110D" w:rsidP="0052110D">
      <w:pPr>
        <w:widowControl w:val="0"/>
        <w:numPr>
          <w:ilvl w:val="12"/>
          <w:numId w:val="0"/>
        </w:numPr>
        <w:spacing w:after="0" w:line="240" w:lineRule="auto"/>
        <w:ind w:right="-29"/>
        <w:rPr>
          <w:rFonts w:ascii="Times New Roman" w:eastAsia="Times New Roman" w:hAnsi="Times New Roman" w:cs="Times New Roman"/>
          <w:snapToGrid w:val="0"/>
          <w:u w:val="single"/>
        </w:rPr>
      </w:pPr>
      <w:r w:rsidRPr="00E63C5F">
        <w:rPr>
          <w:rFonts w:ascii="Times New Roman" w:eastAsia="Times New Roman" w:hAnsi="Times New Roman" w:cs="Times New Roman"/>
          <w:snapToGrid w:val="0"/>
          <w:u w:val="single"/>
        </w:rPr>
        <w:t>Kitas šalutinis poveikis</w:t>
      </w:r>
    </w:p>
    <w:p w:rsidR="0052110D" w:rsidRPr="0098421C" w:rsidRDefault="0052110D" w:rsidP="0052110D">
      <w:pPr>
        <w:widowControl w:val="0"/>
        <w:numPr>
          <w:ilvl w:val="12"/>
          <w:numId w:val="0"/>
        </w:numPr>
        <w:spacing w:after="0" w:line="240" w:lineRule="auto"/>
        <w:ind w:left="709" w:right="-29"/>
        <w:rPr>
          <w:rFonts w:ascii="Times New Roman" w:eastAsia="Times New Roman" w:hAnsi="Times New Roman" w:cs="Times New Roman"/>
          <w:snapToGrid w:val="0"/>
        </w:rPr>
      </w:pPr>
    </w:p>
    <w:p w:rsidR="0052110D" w:rsidRPr="0098421C" w:rsidRDefault="0052110D" w:rsidP="0052110D">
      <w:pPr>
        <w:widowControl w:val="0"/>
        <w:numPr>
          <w:ilvl w:val="12"/>
          <w:numId w:val="0"/>
        </w:numPr>
        <w:spacing w:after="0" w:line="240" w:lineRule="auto"/>
        <w:ind w:right="-29"/>
        <w:rPr>
          <w:rFonts w:ascii="Times New Roman" w:eastAsia="Times New Roman" w:hAnsi="Times New Roman" w:cs="Times New Roman"/>
          <w:i/>
          <w:szCs w:val="20"/>
          <w:lang w:eastAsia="sl-SI"/>
        </w:rPr>
      </w:pPr>
      <w:r w:rsidRPr="0098421C">
        <w:rPr>
          <w:rFonts w:ascii="Times New Roman" w:eastAsia="Calibri" w:hAnsi="Times New Roman" w:cs="Times New Roman"/>
          <w:i/>
        </w:rPr>
        <w:t xml:space="preserve">Labai dažnas (gali pasireikšti </w:t>
      </w:r>
      <w:r>
        <w:rPr>
          <w:rFonts w:ascii="Times New Roman" w:eastAsia="Calibri" w:hAnsi="Times New Roman" w:cs="Times New Roman"/>
          <w:i/>
        </w:rPr>
        <w:t>dažniau</w:t>
      </w:r>
      <w:r w:rsidRPr="0098421C">
        <w:rPr>
          <w:rFonts w:ascii="Times New Roman" w:eastAsia="Calibri" w:hAnsi="Times New Roman" w:cs="Times New Roman"/>
          <w:i/>
        </w:rPr>
        <w:t xml:space="preserve"> kaip 1</w:t>
      </w:r>
      <w:r>
        <w:rPr>
          <w:rFonts w:ascii="Times New Roman" w:eastAsia="Calibri" w:hAnsi="Times New Roman" w:cs="Times New Roman"/>
          <w:i/>
        </w:rPr>
        <w:t xml:space="preserve"> žmogui </w:t>
      </w:r>
      <w:r w:rsidRPr="0098421C">
        <w:rPr>
          <w:rFonts w:ascii="Times New Roman" w:eastAsia="Calibri" w:hAnsi="Times New Roman" w:cs="Times New Roman"/>
          <w:i/>
        </w:rPr>
        <w:t xml:space="preserve"> iš 10 </w:t>
      </w:r>
      <w:r w:rsidRPr="0098421C">
        <w:rPr>
          <w:rFonts w:ascii="Times New Roman" w:eastAsia="Times New Roman" w:hAnsi="Times New Roman" w:cs="Times New Roman"/>
          <w:i/>
          <w:snapToGrid w:val="0"/>
        </w:rPr>
        <w:t>)</w:t>
      </w:r>
    </w:p>
    <w:p w:rsidR="0052110D" w:rsidRPr="0098421C" w:rsidRDefault="0052110D" w:rsidP="0052110D">
      <w:pPr>
        <w:widowControl w:val="0"/>
        <w:numPr>
          <w:ilvl w:val="0"/>
          <w:numId w:val="5"/>
        </w:numPr>
        <w:spacing w:after="0" w:line="240" w:lineRule="auto"/>
        <w:ind w:left="567" w:right="-29" w:hanging="567"/>
        <w:rPr>
          <w:rFonts w:ascii="Times New Roman" w:eastAsia="Calibri" w:hAnsi="Times New Roman" w:cs="Times New Roman"/>
        </w:rPr>
      </w:pPr>
      <w:r w:rsidRPr="0098421C">
        <w:rPr>
          <w:rFonts w:ascii="Times New Roman" w:eastAsia="Times New Roman" w:hAnsi="Times New Roman" w:cs="Times New Roman"/>
          <w:snapToGrid w:val="0"/>
        </w:rPr>
        <w:t>Nevalingi</w:t>
      </w:r>
      <w:r w:rsidRPr="0098421C">
        <w:rPr>
          <w:rFonts w:ascii="Times New Roman" w:eastAsia="Calibri" w:hAnsi="Times New Roman" w:cs="Times New Roman"/>
        </w:rPr>
        <w:t xml:space="preserve"> judesiai (</w:t>
      </w:r>
      <w:proofErr w:type="spellStart"/>
      <w:r w:rsidRPr="0098421C">
        <w:rPr>
          <w:rFonts w:ascii="Times New Roman" w:eastAsia="Calibri" w:hAnsi="Times New Roman" w:cs="Times New Roman"/>
        </w:rPr>
        <w:t>diskinezija</w:t>
      </w:r>
      <w:proofErr w:type="spellEnd"/>
      <w:r w:rsidRPr="0098421C">
        <w:rPr>
          <w:rFonts w:ascii="Times New Roman" w:eastAsia="Calibri" w:hAnsi="Times New Roman" w:cs="Times New Roman"/>
        </w:rPr>
        <w:t>).</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Galvos skausmas.</w:t>
      </w:r>
    </w:p>
    <w:p w:rsidR="0052110D" w:rsidRPr="0098421C" w:rsidRDefault="0052110D" w:rsidP="0052110D">
      <w:pPr>
        <w:widowControl w:val="0"/>
        <w:spacing w:after="0" w:line="240" w:lineRule="auto"/>
        <w:ind w:right="-29" w:hanging="567"/>
        <w:rPr>
          <w:rFonts w:ascii="Times New Roman" w:eastAsia="Calibri" w:hAnsi="Times New Roman" w:cs="Times New Roman"/>
        </w:rPr>
      </w:pPr>
    </w:p>
    <w:p w:rsidR="0052110D" w:rsidRPr="0098421C" w:rsidRDefault="0052110D" w:rsidP="0052110D">
      <w:pPr>
        <w:widowControl w:val="0"/>
        <w:numPr>
          <w:ilvl w:val="12"/>
          <w:numId w:val="0"/>
        </w:numPr>
        <w:spacing w:after="0" w:line="240" w:lineRule="auto"/>
        <w:ind w:right="-29"/>
        <w:rPr>
          <w:rFonts w:ascii="Times New Roman" w:eastAsia="Times New Roman" w:hAnsi="Times New Roman" w:cs="Times New Roman"/>
          <w:i/>
          <w:szCs w:val="20"/>
          <w:lang w:eastAsia="sl-SI"/>
        </w:rPr>
      </w:pPr>
      <w:r w:rsidRPr="0098421C">
        <w:rPr>
          <w:rFonts w:ascii="Times New Roman" w:eastAsia="Calibri" w:hAnsi="Times New Roman" w:cs="Times New Roman"/>
          <w:i/>
        </w:rPr>
        <w:t xml:space="preserve">Dažnas (gali pasireikšti </w:t>
      </w:r>
      <w:r>
        <w:rPr>
          <w:rFonts w:ascii="Times New Roman" w:eastAsia="Calibri" w:hAnsi="Times New Roman" w:cs="Times New Roman"/>
          <w:i/>
        </w:rPr>
        <w:t>rečiau</w:t>
      </w:r>
      <w:r w:rsidRPr="0098421C">
        <w:rPr>
          <w:rFonts w:ascii="Times New Roman" w:eastAsia="Calibri" w:hAnsi="Times New Roman" w:cs="Times New Roman"/>
          <w:i/>
        </w:rPr>
        <w:t xml:space="preserve"> kaip 1</w:t>
      </w:r>
      <w:r>
        <w:rPr>
          <w:rFonts w:ascii="Times New Roman" w:eastAsia="Calibri" w:hAnsi="Times New Roman" w:cs="Times New Roman"/>
          <w:i/>
        </w:rPr>
        <w:t xml:space="preserve">žmogui </w:t>
      </w:r>
      <w:r w:rsidRPr="0098421C">
        <w:rPr>
          <w:rFonts w:ascii="Times New Roman" w:eastAsia="Calibri" w:hAnsi="Times New Roman" w:cs="Times New Roman"/>
          <w:i/>
        </w:rPr>
        <w:t xml:space="preserve"> iš 10 </w:t>
      </w:r>
      <w:r w:rsidRPr="0098421C">
        <w:rPr>
          <w:rFonts w:ascii="Times New Roman" w:eastAsia="Calibri" w:hAnsi="Times New Roman" w:cs="Times New Roman"/>
          <w:i/>
          <w:snapToGrid w:val="0"/>
        </w:rPr>
        <w:t>)</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Pilvo skausmas.</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Griuvimas.</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Alergija.</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Karščiavimas.</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Gripo simptomai.</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Bendras negalavimas.</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lastRenderedPageBreak/>
        <w:t>Kaklo skausmas.</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Krūtinės skausmas (krūtinės angina).</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Kraujospūdžio sumažėjimas stojantis (</w:t>
      </w:r>
      <w:proofErr w:type="spellStart"/>
      <w:r w:rsidRPr="0098421C">
        <w:rPr>
          <w:rFonts w:ascii="Times New Roman" w:eastAsia="Calibri" w:hAnsi="Times New Roman" w:cs="Times New Roman"/>
        </w:rPr>
        <w:t>ortostatinė</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hipotenzija</w:t>
      </w:r>
      <w:proofErr w:type="spellEnd"/>
      <w:r w:rsidRPr="0098421C">
        <w:rPr>
          <w:rFonts w:ascii="Times New Roman" w:eastAsia="Calibri" w:hAnsi="Times New Roman" w:cs="Times New Roman"/>
        </w:rPr>
        <w:t>). Galimi simptomai yra galvos svaigimas, alpulys.</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Apetito sumažėjimas.</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Vidurių užkietėjimas.</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Burnos džiūvimas.</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Pykinimas ir vėmimas.</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Vidurių pūtimas.</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Nenormalūs kraujo tyrimo rodmenys (</w:t>
      </w:r>
      <w:proofErr w:type="spellStart"/>
      <w:r w:rsidRPr="0098421C">
        <w:rPr>
          <w:rFonts w:ascii="Times New Roman" w:eastAsia="Calibri" w:hAnsi="Times New Roman" w:cs="Times New Roman"/>
        </w:rPr>
        <w:t>leukopenija</w:t>
      </w:r>
      <w:proofErr w:type="spellEnd"/>
      <w:r w:rsidRPr="0098421C">
        <w:rPr>
          <w:rFonts w:ascii="Times New Roman" w:eastAsia="Calibri" w:hAnsi="Times New Roman" w:cs="Times New Roman"/>
        </w:rPr>
        <w:t>).</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Sąnarių skausmas (</w:t>
      </w:r>
      <w:proofErr w:type="spellStart"/>
      <w:r w:rsidRPr="0098421C">
        <w:rPr>
          <w:rFonts w:ascii="Times New Roman" w:eastAsia="Calibri" w:hAnsi="Times New Roman" w:cs="Times New Roman"/>
        </w:rPr>
        <w:t>artralgija</w:t>
      </w:r>
      <w:proofErr w:type="spellEnd"/>
      <w:r w:rsidRPr="0098421C">
        <w:rPr>
          <w:rFonts w:ascii="Times New Roman" w:eastAsia="Calibri" w:hAnsi="Times New Roman" w:cs="Times New Roman"/>
        </w:rPr>
        <w:t>).</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Skeleto raumenų skausmas.</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Sąnarių uždegimas (artritas).</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Plaštakos tirpimas ir raumenų silpnumas (riešo kanalo sindromas).</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Kūno svorio mažėjimas.</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Neįprasti sapnai.</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Raumenų koordinacijos sutrikimas (pusiausvyros sutrikimas).</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Depresija.</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Galvos svaigimas (sukimasis).</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Ilgiau trunkantis raumenų susitraukimas (distonija).</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Sloga (rinitas).</w:t>
      </w:r>
    </w:p>
    <w:p w:rsidR="0052110D" w:rsidRPr="0098421C" w:rsidRDefault="0052110D" w:rsidP="0052110D">
      <w:pPr>
        <w:widowControl w:val="0"/>
        <w:spacing w:after="0" w:line="240" w:lineRule="auto"/>
        <w:ind w:right="-29"/>
        <w:rPr>
          <w:rFonts w:ascii="Times New Roman" w:eastAsia="Calibri" w:hAnsi="Times New Roman" w:cs="Times New Roman"/>
        </w:rPr>
      </w:pPr>
    </w:p>
    <w:p w:rsidR="0052110D" w:rsidRPr="0098421C" w:rsidRDefault="0052110D" w:rsidP="0052110D">
      <w:pPr>
        <w:widowControl w:val="0"/>
        <w:spacing w:after="0" w:line="240" w:lineRule="auto"/>
        <w:ind w:right="-29"/>
        <w:rPr>
          <w:rFonts w:ascii="Times New Roman" w:eastAsia="Times New Roman" w:hAnsi="Times New Roman" w:cs="Times New Roman"/>
          <w:i/>
          <w:szCs w:val="20"/>
          <w:lang w:eastAsia="sl-SI"/>
        </w:rPr>
      </w:pPr>
      <w:r w:rsidRPr="0098421C">
        <w:rPr>
          <w:rFonts w:ascii="Times New Roman" w:eastAsia="Calibri" w:hAnsi="Times New Roman" w:cs="Times New Roman"/>
          <w:i/>
        </w:rPr>
        <w:t xml:space="preserve">Nedažnas (gali pasireikšti </w:t>
      </w:r>
      <w:r>
        <w:rPr>
          <w:rFonts w:ascii="Times New Roman" w:eastAsia="Calibri" w:hAnsi="Times New Roman" w:cs="Times New Roman"/>
          <w:i/>
        </w:rPr>
        <w:t xml:space="preserve"> rečiau</w:t>
      </w:r>
      <w:r w:rsidRPr="0098421C">
        <w:rPr>
          <w:rFonts w:ascii="Times New Roman" w:eastAsia="Calibri" w:hAnsi="Times New Roman" w:cs="Times New Roman"/>
          <w:i/>
        </w:rPr>
        <w:t xml:space="preserve"> kaip 1 </w:t>
      </w:r>
      <w:r>
        <w:rPr>
          <w:rFonts w:ascii="Times New Roman" w:eastAsia="Calibri" w:hAnsi="Times New Roman" w:cs="Times New Roman"/>
          <w:i/>
        </w:rPr>
        <w:t xml:space="preserve">žmogui </w:t>
      </w:r>
      <w:r w:rsidRPr="0098421C">
        <w:rPr>
          <w:rFonts w:ascii="Times New Roman" w:eastAsia="Calibri" w:hAnsi="Times New Roman" w:cs="Times New Roman"/>
          <w:i/>
        </w:rPr>
        <w:t>iš 100 )</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Insultas (smegenų kraujagyslių sutrikimas).</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Širdies priepuolis (miokardo infarktas).</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Odos pūslių atsiradimas (išbėrimas pūslėmis ir pūslelėmis).</w:t>
      </w:r>
    </w:p>
    <w:p w:rsidR="0052110D" w:rsidRPr="0098421C" w:rsidRDefault="0052110D" w:rsidP="0052110D">
      <w:pPr>
        <w:widowControl w:val="0"/>
        <w:spacing w:after="0" w:line="240" w:lineRule="auto"/>
        <w:ind w:right="-29"/>
        <w:rPr>
          <w:rFonts w:ascii="Times New Roman" w:eastAsia="Calibri" w:hAnsi="Times New Roman" w:cs="Times New Roman"/>
        </w:rPr>
      </w:pPr>
    </w:p>
    <w:p w:rsidR="0052110D" w:rsidRPr="0098421C" w:rsidRDefault="0052110D" w:rsidP="0052110D">
      <w:pPr>
        <w:widowControl w:val="0"/>
        <w:spacing w:after="0" w:line="240" w:lineRule="auto"/>
        <w:ind w:right="-29"/>
        <w:rPr>
          <w:rFonts w:ascii="Times New Roman" w:eastAsia="Times New Roman" w:hAnsi="Times New Roman" w:cs="Times New Roman"/>
          <w:i/>
          <w:snapToGrid w:val="0"/>
        </w:rPr>
      </w:pPr>
      <w:r w:rsidRPr="0098421C">
        <w:rPr>
          <w:rFonts w:ascii="Times New Roman" w:eastAsia="Times New Roman" w:hAnsi="Times New Roman" w:cs="Times New Roman"/>
          <w:i/>
          <w:snapToGrid w:val="0"/>
        </w:rPr>
        <w:t xml:space="preserve">Dažnis nežinomas: negali būti </w:t>
      </w:r>
      <w:r>
        <w:rPr>
          <w:rFonts w:ascii="Times New Roman" w:eastAsia="Times New Roman" w:hAnsi="Times New Roman" w:cs="Times New Roman"/>
          <w:i/>
          <w:snapToGrid w:val="0"/>
        </w:rPr>
        <w:t>apskaičiuotas</w:t>
      </w:r>
      <w:r w:rsidRPr="0098421C">
        <w:rPr>
          <w:rFonts w:ascii="Times New Roman" w:eastAsia="Times New Roman" w:hAnsi="Times New Roman" w:cs="Times New Roman"/>
          <w:i/>
          <w:snapToGrid w:val="0"/>
        </w:rPr>
        <w:t xml:space="preserve"> pagal turimus duomenis</w:t>
      </w:r>
    </w:p>
    <w:p w:rsidR="0052110D" w:rsidRPr="0098421C" w:rsidRDefault="0052110D" w:rsidP="0052110D">
      <w:pPr>
        <w:widowControl w:val="0"/>
        <w:numPr>
          <w:ilvl w:val="0"/>
          <w:numId w:val="6"/>
        </w:numPr>
        <w:spacing w:after="0" w:line="240" w:lineRule="auto"/>
        <w:ind w:left="567" w:right="-29" w:hanging="567"/>
        <w:contextualSpacing/>
        <w:rPr>
          <w:rFonts w:ascii="Times New Roman" w:eastAsia="Times New Roman" w:hAnsi="Times New Roman" w:cs="Times New Roman"/>
          <w:snapToGrid w:val="0"/>
        </w:rPr>
      </w:pPr>
      <w:r w:rsidRPr="0098421C">
        <w:rPr>
          <w:rFonts w:ascii="Times New Roman" w:eastAsia="Times New Roman" w:hAnsi="Times New Roman" w:cs="Times New Roman"/>
          <w:snapToGrid w:val="0"/>
        </w:rPr>
        <w:t>Kraujospūdžio padidėjimas.</w:t>
      </w:r>
    </w:p>
    <w:p w:rsidR="0052110D" w:rsidRPr="0098421C" w:rsidRDefault="0052110D" w:rsidP="0052110D">
      <w:pPr>
        <w:widowControl w:val="0"/>
        <w:numPr>
          <w:ilvl w:val="0"/>
          <w:numId w:val="6"/>
        </w:numPr>
        <w:spacing w:after="0" w:line="240" w:lineRule="auto"/>
        <w:ind w:left="567" w:right="-29" w:hanging="567"/>
        <w:contextualSpacing/>
        <w:rPr>
          <w:rFonts w:ascii="Times New Roman" w:eastAsia="Times New Roman" w:hAnsi="Times New Roman" w:cs="Times New Roman"/>
          <w:snapToGrid w:val="0"/>
        </w:rPr>
      </w:pPr>
      <w:r w:rsidRPr="0098421C">
        <w:rPr>
          <w:rFonts w:ascii="Times New Roman" w:eastAsia="Times New Roman" w:hAnsi="Times New Roman" w:cs="Times New Roman"/>
          <w:snapToGrid w:val="0"/>
        </w:rPr>
        <w:t>Stiprus mieguistumas.</w:t>
      </w:r>
    </w:p>
    <w:p w:rsidR="0052110D" w:rsidRPr="0098421C" w:rsidRDefault="0052110D" w:rsidP="0052110D">
      <w:pPr>
        <w:widowControl w:val="0"/>
        <w:numPr>
          <w:ilvl w:val="0"/>
          <w:numId w:val="6"/>
        </w:numPr>
        <w:spacing w:after="0" w:line="240" w:lineRule="auto"/>
        <w:ind w:left="567" w:right="-29" w:hanging="567"/>
        <w:contextualSpacing/>
        <w:rPr>
          <w:rFonts w:ascii="Times New Roman" w:eastAsia="Times New Roman" w:hAnsi="Times New Roman" w:cs="Times New Roman"/>
          <w:snapToGrid w:val="0"/>
        </w:rPr>
      </w:pPr>
      <w:r w:rsidRPr="0098421C">
        <w:rPr>
          <w:rFonts w:ascii="Times New Roman" w:eastAsia="Times New Roman" w:hAnsi="Times New Roman" w:cs="Times New Roman"/>
          <w:snapToGrid w:val="0"/>
        </w:rPr>
        <w:t>Staigus miego priepuolis.</w:t>
      </w:r>
    </w:p>
    <w:p w:rsidR="0052110D" w:rsidRPr="0098421C" w:rsidRDefault="0052110D" w:rsidP="0052110D">
      <w:pPr>
        <w:widowControl w:val="0"/>
        <w:tabs>
          <w:tab w:val="left" w:pos="567"/>
        </w:tabs>
        <w:spacing w:after="0" w:line="240" w:lineRule="auto"/>
        <w:rPr>
          <w:rFonts w:ascii="Times New Roman" w:eastAsia="Calibri" w:hAnsi="Times New Roman" w:cs="Times New Roman"/>
          <w:b/>
        </w:rPr>
      </w:pPr>
    </w:p>
    <w:p w:rsidR="0052110D" w:rsidRPr="0098421C" w:rsidRDefault="0052110D" w:rsidP="0052110D">
      <w:pPr>
        <w:widowControl w:val="0"/>
        <w:tabs>
          <w:tab w:val="left" w:pos="567"/>
        </w:tabs>
        <w:spacing w:after="0" w:line="240" w:lineRule="auto"/>
        <w:rPr>
          <w:rFonts w:ascii="Times New Roman" w:eastAsia="Times New Roman" w:hAnsi="Times New Roman" w:cs="Times New Roman"/>
          <w:b/>
          <w:szCs w:val="20"/>
          <w:lang w:eastAsia="sl-SI"/>
        </w:rPr>
      </w:pPr>
      <w:r w:rsidRPr="0098421C">
        <w:rPr>
          <w:rFonts w:ascii="Times New Roman" w:eastAsia="Calibri" w:hAnsi="Times New Roman" w:cs="Times New Roman"/>
          <w:b/>
        </w:rPr>
        <w:t>Pranešimas apie šalutinį poveikį</w:t>
      </w:r>
    </w:p>
    <w:p w:rsidR="0052110D" w:rsidRPr="0098421C" w:rsidRDefault="0052110D" w:rsidP="0052110D">
      <w:pPr>
        <w:widowControl w:val="0"/>
        <w:tabs>
          <w:tab w:val="left" w:pos="567"/>
        </w:tabs>
        <w:spacing w:after="0" w:line="240" w:lineRule="auto"/>
        <w:ind w:right="-449"/>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784A7C">
          <w:rPr>
            <w:rFonts w:ascii="Times New Roman" w:eastAsia="SimSun" w:hAnsi="Times New Roman" w:cs="Times New Roman"/>
            <w:snapToGrid w:val="0"/>
            <w:color w:val="0000FF"/>
            <w:u w:val="single"/>
            <w:lang w:val="sl-SI" w:eastAsia="sl-SI"/>
          </w:rPr>
          <w:t>www.vvkt.lt</w:t>
        </w:r>
      </w:hyperlink>
      <w:r w:rsidRPr="0098421C">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784A7C">
          <w:rPr>
            <w:rFonts w:ascii="Times New Roman" w:eastAsia="SimSun" w:hAnsi="Times New Roman" w:cs="Times New Roman"/>
            <w:snapToGrid w:val="0"/>
            <w:color w:val="0000FF"/>
            <w:u w:val="single"/>
            <w:lang w:val="sl-SI" w:eastAsia="sl-SI"/>
          </w:rPr>
          <w:t>NepageidaujamaR@vvkt.lt</w:t>
        </w:r>
      </w:hyperlink>
      <w:r w:rsidRPr="0098421C">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7" w:history="1">
        <w:r w:rsidRPr="00784A7C">
          <w:rPr>
            <w:rFonts w:ascii="Times New Roman" w:eastAsia="SimSun" w:hAnsi="Times New Roman" w:cs="Times New Roman"/>
            <w:snapToGrid w:val="0"/>
            <w:color w:val="0000FF"/>
            <w:u w:val="single"/>
            <w:lang w:val="sl-SI" w:eastAsia="sl-SI"/>
          </w:rPr>
          <w:t>http://www.vvkt.lt</w:t>
        </w:r>
      </w:hyperlink>
      <w:r w:rsidRPr="0098421C">
        <w:rPr>
          <w:rFonts w:ascii="Times New Roman" w:eastAsia="Calibri" w:hAnsi="Times New Roman" w:cs="Times New Roman"/>
        </w:rPr>
        <w:t>). Pranešdami apie šalutinį poveikį galite mums padėti gauti daugiau informacijos apie šio vaisto saugumą.</w:t>
      </w:r>
    </w:p>
    <w:p w:rsidR="0052110D" w:rsidRPr="0098421C" w:rsidRDefault="0052110D" w:rsidP="0052110D">
      <w:pPr>
        <w:widowControl w:val="0"/>
        <w:tabs>
          <w:tab w:val="left" w:pos="567"/>
        </w:tabs>
        <w:spacing w:after="0" w:line="240" w:lineRule="auto"/>
        <w:ind w:right="-449"/>
        <w:rPr>
          <w:rFonts w:ascii="Times New Roman" w:eastAsia="Calibri" w:hAnsi="Times New Roman" w:cs="Times New Roman"/>
        </w:rPr>
      </w:pPr>
    </w:p>
    <w:p w:rsidR="0052110D" w:rsidRPr="0098421C" w:rsidRDefault="0052110D" w:rsidP="0052110D">
      <w:pPr>
        <w:widowControl w:val="0"/>
        <w:tabs>
          <w:tab w:val="left" w:pos="567"/>
        </w:tabs>
        <w:spacing w:after="0" w:line="240" w:lineRule="auto"/>
        <w:ind w:right="-449"/>
        <w:rPr>
          <w:rFonts w:ascii="Times New Roman" w:eastAsia="Calibri" w:hAnsi="Times New Roman" w:cs="Times New Roman"/>
        </w:rPr>
      </w:pPr>
    </w:p>
    <w:p w:rsidR="0052110D" w:rsidRPr="0098421C" w:rsidRDefault="0052110D" w:rsidP="0052110D">
      <w:pPr>
        <w:widowControl w:val="0"/>
        <w:tabs>
          <w:tab w:val="left" w:pos="567"/>
        </w:tabs>
        <w:spacing w:after="0" w:line="240" w:lineRule="auto"/>
        <w:outlineLvl w:val="2"/>
        <w:rPr>
          <w:rFonts w:ascii="Times New Roman" w:eastAsia="Times New Roman" w:hAnsi="Times New Roman" w:cs="Times New Roman"/>
          <w:b/>
          <w:szCs w:val="20"/>
          <w:lang w:eastAsia="sl-SI"/>
        </w:rPr>
      </w:pPr>
      <w:r w:rsidRPr="0098421C">
        <w:rPr>
          <w:rFonts w:ascii="Times New Roman" w:eastAsia="Calibri" w:hAnsi="Times New Roman" w:cs="Times New Roman"/>
          <w:b/>
        </w:rPr>
        <w:t>5.</w:t>
      </w:r>
      <w:r w:rsidRPr="0098421C">
        <w:rPr>
          <w:rFonts w:ascii="Times New Roman" w:eastAsia="Calibri" w:hAnsi="Times New Roman" w:cs="Times New Roman"/>
          <w:b/>
        </w:rPr>
        <w:tab/>
        <w:t xml:space="preserve">Kaip laikyti </w:t>
      </w:r>
      <w:proofErr w:type="spellStart"/>
      <w:r w:rsidRPr="0098421C">
        <w:rPr>
          <w:rFonts w:ascii="Times New Roman" w:eastAsia="Calibri" w:hAnsi="Times New Roman" w:cs="Times New Roman"/>
          <w:b/>
        </w:rPr>
        <w:t>Ralago</w:t>
      </w:r>
      <w:proofErr w:type="spellEnd"/>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Šį vaistą laikykite vaikams nepastebimoje ir nepasiekiamoje vietoje.</w:t>
      </w: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Ant lizdinės plokštelės ir dėžutės po </w:t>
      </w:r>
      <w:r w:rsidRPr="0098421C">
        <w:rPr>
          <w:rFonts w:ascii="Times New Roman" w:eastAsia="Calibri" w:hAnsi="Times New Roman" w:cs="Times New Roman"/>
          <w:highlight w:val="lightGray"/>
        </w:rPr>
        <w:t>„Tinka iki“/</w:t>
      </w:r>
      <w:r w:rsidRPr="0098421C">
        <w:rPr>
          <w:rFonts w:ascii="Times New Roman" w:eastAsia="Calibri" w:hAnsi="Times New Roman" w:cs="Times New Roman"/>
        </w:rPr>
        <w:t>„EXP“ nurodytam tinkamumo laikui pasibaigus, šio vaisto vartoti negalima. Vaistas tinkamas vartoti iki paskutinės nurodyto mėnesio dienos.</w:t>
      </w: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Laikyti ne aukštesnėje kaip 30</w:t>
      </w:r>
      <w:r>
        <w:rPr>
          <w:rFonts w:ascii="Times New Roman" w:eastAsia="Calibri" w:hAnsi="Times New Roman" w:cs="Times New Roman"/>
        </w:rPr>
        <w:t> </w:t>
      </w:r>
      <w:r w:rsidRPr="0075348B">
        <w:rPr>
          <w:lang w:val="en-GB"/>
        </w:rPr>
        <w:sym w:font="Symbol" w:char="F0B0"/>
      </w:r>
      <w:r w:rsidRPr="0098421C">
        <w:rPr>
          <w:rFonts w:ascii="Times New Roman" w:eastAsia="Calibri" w:hAnsi="Times New Roman" w:cs="Times New Roman"/>
        </w:rPr>
        <w:t>C temperatūroje.</w:t>
      </w:r>
    </w:p>
    <w:p w:rsidR="0052110D" w:rsidRPr="0098421C" w:rsidRDefault="0052110D" w:rsidP="0052110D">
      <w:pPr>
        <w:widowControl w:val="0"/>
        <w:spacing w:after="0" w:line="240" w:lineRule="auto"/>
        <w:rPr>
          <w:rFonts w:ascii="Times New Roman" w:eastAsia="Times New Roman" w:hAnsi="Times New Roman" w:cs="Times New Roman"/>
          <w:color w:val="0D0D0D"/>
          <w:szCs w:val="20"/>
          <w:lang w:eastAsia="sl-SI"/>
        </w:rPr>
      </w:pPr>
      <w:r w:rsidRPr="0098421C">
        <w:rPr>
          <w:rFonts w:ascii="Times New Roman" w:eastAsia="Calibri" w:hAnsi="Times New Roman" w:cs="Times New Roman"/>
          <w:color w:val="0D0D0D"/>
        </w:rPr>
        <w:t xml:space="preserve">Laikyti gamintojo lizdinėje plokštelėje, kad </w:t>
      </w:r>
      <w:r>
        <w:rPr>
          <w:rFonts w:ascii="Times New Roman" w:eastAsia="Calibri" w:hAnsi="Times New Roman" w:cs="Times New Roman"/>
          <w:color w:val="0D0D0D"/>
        </w:rPr>
        <w:t>vaistas</w:t>
      </w:r>
      <w:r w:rsidRPr="0098421C">
        <w:rPr>
          <w:rFonts w:ascii="Times New Roman" w:eastAsia="Calibri" w:hAnsi="Times New Roman" w:cs="Times New Roman"/>
          <w:color w:val="0D0D0D"/>
        </w:rPr>
        <w:t xml:space="preserve"> būtų apsaugotas nuo drėgmės.</w:t>
      </w: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i/>
          <w:szCs w:val="20"/>
          <w:lang w:eastAsia="sl-SI"/>
        </w:rPr>
      </w:pPr>
      <w:r w:rsidRPr="0098421C">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tabs>
          <w:tab w:val="left" w:pos="567"/>
        </w:tabs>
        <w:spacing w:after="0" w:line="240" w:lineRule="auto"/>
        <w:outlineLvl w:val="2"/>
        <w:rPr>
          <w:rFonts w:ascii="Times New Roman" w:eastAsia="Times New Roman" w:hAnsi="Times New Roman" w:cs="Times New Roman"/>
          <w:b/>
          <w:szCs w:val="20"/>
          <w:lang w:eastAsia="sl-SI"/>
        </w:rPr>
      </w:pPr>
      <w:r w:rsidRPr="0098421C">
        <w:rPr>
          <w:rFonts w:ascii="Times New Roman" w:eastAsia="Calibri" w:hAnsi="Times New Roman" w:cs="Times New Roman"/>
          <w:b/>
        </w:rPr>
        <w:t>6.</w:t>
      </w:r>
      <w:r w:rsidRPr="0098421C">
        <w:rPr>
          <w:rFonts w:ascii="Times New Roman" w:eastAsia="Calibri" w:hAnsi="Times New Roman" w:cs="Times New Roman"/>
        </w:rPr>
        <w:tab/>
      </w:r>
      <w:r w:rsidRPr="0098421C">
        <w:rPr>
          <w:rFonts w:ascii="Times New Roman" w:eastAsia="Calibri" w:hAnsi="Times New Roman" w:cs="Times New Roman"/>
          <w:b/>
        </w:rPr>
        <w:t>Pakuotės turinys ir kita informacija</w:t>
      </w:r>
    </w:p>
    <w:p w:rsidR="0052110D" w:rsidRPr="0098421C" w:rsidRDefault="0052110D" w:rsidP="0052110D">
      <w:pPr>
        <w:widowControl w:val="0"/>
        <w:numPr>
          <w:ilvl w:val="12"/>
          <w:numId w:val="0"/>
        </w:numPr>
        <w:spacing w:after="0" w:line="240" w:lineRule="auto"/>
        <w:rPr>
          <w:rFonts w:ascii="Times New Roman" w:eastAsia="Calibri" w:hAnsi="Times New Roman" w:cs="Times New Roman"/>
        </w:rPr>
      </w:pPr>
    </w:p>
    <w:p w:rsidR="0052110D" w:rsidRPr="0098421C" w:rsidRDefault="0052110D" w:rsidP="0052110D">
      <w:pPr>
        <w:widowControl w:val="0"/>
        <w:tabs>
          <w:tab w:val="left" w:pos="567"/>
        </w:tabs>
        <w:spacing w:after="0" w:line="240" w:lineRule="auto"/>
        <w:jc w:val="both"/>
        <w:outlineLvl w:val="3"/>
        <w:rPr>
          <w:rFonts w:ascii="Times New Roman" w:eastAsia="Times New Roman" w:hAnsi="Times New Roman" w:cs="Times New Roman"/>
          <w:b/>
          <w:szCs w:val="20"/>
          <w:lang w:eastAsia="sl-SI"/>
        </w:rPr>
      </w:pPr>
      <w:proofErr w:type="spellStart"/>
      <w:r w:rsidRPr="0098421C">
        <w:rPr>
          <w:rFonts w:ascii="Times New Roman" w:eastAsia="Calibri" w:hAnsi="Times New Roman" w:cs="Times New Roman"/>
          <w:b/>
        </w:rPr>
        <w:t>Ralago</w:t>
      </w:r>
      <w:proofErr w:type="spellEnd"/>
      <w:r w:rsidRPr="0098421C">
        <w:rPr>
          <w:rFonts w:ascii="Times New Roman" w:eastAsia="Calibri" w:hAnsi="Times New Roman" w:cs="Times New Roman"/>
          <w:b/>
        </w:rPr>
        <w:t xml:space="preserve"> sudėtis</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Veiklioji medžiaga yra </w:t>
      </w:r>
      <w:proofErr w:type="spellStart"/>
      <w:r w:rsidRPr="0098421C">
        <w:rPr>
          <w:rFonts w:ascii="Times New Roman" w:eastAsia="Calibri" w:hAnsi="Times New Roman" w:cs="Times New Roman"/>
        </w:rPr>
        <w:t>razagilinas</w:t>
      </w:r>
      <w:proofErr w:type="spellEnd"/>
      <w:r w:rsidRPr="0098421C">
        <w:rPr>
          <w:rFonts w:ascii="Times New Roman" w:eastAsia="Calibri" w:hAnsi="Times New Roman" w:cs="Times New Roman"/>
        </w:rPr>
        <w:t xml:space="preserve">. Kiekvienoje tabletėje yra 1 mg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razagilino</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hemitartrato</w:t>
      </w:r>
      <w:proofErr w:type="spellEnd"/>
      <w:r w:rsidRPr="0098421C">
        <w:rPr>
          <w:rFonts w:ascii="Times New Roman" w:eastAsia="Calibri" w:hAnsi="Times New Roman" w:cs="Times New Roman"/>
        </w:rPr>
        <w:t xml:space="preserve"> pavidalu).</w:t>
      </w:r>
    </w:p>
    <w:p w:rsidR="0052110D" w:rsidRPr="0098421C" w:rsidRDefault="0052110D" w:rsidP="0052110D">
      <w:pPr>
        <w:widowControl w:val="0"/>
        <w:numPr>
          <w:ilvl w:val="0"/>
          <w:numId w:val="5"/>
        </w:numPr>
        <w:spacing w:after="0" w:line="240" w:lineRule="auto"/>
        <w:ind w:left="567" w:right="-29" w:hanging="567"/>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Pagalbinės medžiagos yra </w:t>
      </w:r>
      <w:proofErr w:type="spellStart"/>
      <w:r w:rsidRPr="0098421C">
        <w:rPr>
          <w:rFonts w:ascii="Times New Roman" w:eastAsia="Calibri" w:hAnsi="Times New Roman" w:cs="Times New Roman"/>
        </w:rPr>
        <w:t>mikrokristalinė</w:t>
      </w:r>
      <w:proofErr w:type="spellEnd"/>
      <w:r w:rsidRPr="0098421C">
        <w:rPr>
          <w:rFonts w:ascii="Times New Roman" w:eastAsia="Calibri" w:hAnsi="Times New Roman" w:cs="Times New Roman"/>
        </w:rPr>
        <w:t xml:space="preserve"> celiuliozė (E460), </w:t>
      </w:r>
      <w:proofErr w:type="spellStart"/>
      <w:r w:rsidRPr="0098421C">
        <w:rPr>
          <w:rFonts w:ascii="Times New Roman" w:eastAsia="Calibri" w:hAnsi="Times New Roman" w:cs="Times New Roman"/>
        </w:rPr>
        <w:t>pregelifikuotas</w:t>
      </w:r>
      <w:proofErr w:type="spellEnd"/>
      <w:r w:rsidRPr="0098421C">
        <w:rPr>
          <w:rFonts w:ascii="Times New Roman" w:eastAsia="Calibri" w:hAnsi="Times New Roman" w:cs="Times New Roman"/>
        </w:rPr>
        <w:t xml:space="preserve"> kukurūzų krakmolas (1500 tipo), koloidinis bevandenis silicio dioksidas (E551), talkas (E553b)</w:t>
      </w:r>
      <w:r>
        <w:rPr>
          <w:rFonts w:ascii="Times New Roman" w:eastAsia="Calibri" w:hAnsi="Times New Roman" w:cs="Times New Roman"/>
        </w:rPr>
        <w:t xml:space="preserve"> ir</w:t>
      </w:r>
      <w:r w:rsidRPr="0098421C">
        <w:rPr>
          <w:rFonts w:ascii="Times New Roman" w:eastAsia="Calibri" w:hAnsi="Times New Roman" w:cs="Times New Roman"/>
        </w:rPr>
        <w:t xml:space="preserve"> stearino rūgštis.</w:t>
      </w:r>
    </w:p>
    <w:p w:rsidR="0052110D" w:rsidRPr="0098421C" w:rsidRDefault="0052110D" w:rsidP="0052110D">
      <w:pPr>
        <w:widowControl w:val="0"/>
        <w:spacing w:after="0" w:line="240" w:lineRule="auto"/>
        <w:ind w:right="-2" w:hanging="567"/>
        <w:rPr>
          <w:rFonts w:ascii="Times New Roman" w:eastAsia="Calibri" w:hAnsi="Times New Roman" w:cs="Times New Roman"/>
        </w:rPr>
      </w:pPr>
    </w:p>
    <w:p w:rsidR="0052110D" w:rsidRPr="0098421C" w:rsidRDefault="0052110D" w:rsidP="0052110D">
      <w:pPr>
        <w:widowControl w:val="0"/>
        <w:tabs>
          <w:tab w:val="left" w:pos="567"/>
        </w:tabs>
        <w:spacing w:after="0" w:line="240" w:lineRule="auto"/>
        <w:jc w:val="both"/>
        <w:outlineLvl w:val="3"/>
        <w:rPr>
          <w:rFonts w:ascii="Times New Roman" w:eastAsia="Times New Roman" w:hAnsi="Times New Roman" w:cs="Times New Roman"/>
          <w:b/>
          <w:szCs w:val="20"/>
          <w:lang w:eastAsia="sl-SI"/>
        </w:rPr>
      </w:pPr>
      <w:proofErr w:type="spellStart"/>
      <w:r w:rsidRPr="0098421C">
        <w:rPr>
          <w:rFonts w:ascii="Times New Roman" w:eastAsia="Calibri" w:hAnsi="Times New Roman" w:cs="Times New Roman"/>
          <w:b/>
        </w:rPr>
        <w:t>Ralago</w:t>
      </w:r>
      <w:proofErr w:type="spellEnd"/>
      <w:r w:rsidRPr="0098421C">
        <w:rPr>
          <w:rFonts w:ascii="Times New Roman" w:eastAsia="Calibri" w:hAnsi="Times New Roman" w:cs="Times New Roman"/>
          <w:b/>
        </w:rPr>
        <w:t xml:space="preserve"> išvaizda ir kiekis pakuotėje</w:t>
      </w: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Baltos arba beveik baltos</w:t>
      </w:r>
      <w:r>
        <w:rPr>
          <w:rFonts w:ascii="Times New Roman" w:eastAsia="Calibri" w:hAnsi="Times New Roman" w:cs="Times New Roman"/>
        </w:rPr>
        <w:t xml:space="preserve"> spalvos,</w:t>
      </w:r>
      <w:r w:rsidRPr="0098421C">
        <w:rPr>
          <w:rFonts w:ascii="Times New Roman" w:eastAsia="Calibri" w:hAnsi="Times New Roman" w:cs="Times New Roman"/>
        </w:rPr>
        <w:t xml:space="preserve"> apvalios, abipus truputį išgaubtos tabletės, nuožulniais kraštais, 7 mm skersmens, gali būti matomos tamsesnės dėmės.</w:t>
      </w: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Default="0052110D" w:rsidP="0052110D">
      <w:pPr>
        <w:widowControl w:val="0"/>
        <w:numPr>
          <w:ilvl w:val="12"/>
          <w:numId w:val="0"/>
        </w:numPr>
        <w:spacing w:after="0" w:line="240" w:lineRule="auto"/>
        <w:ind w:right="-2"/>
        <w:rPr>
          <w:rFonts w:ascii="Times New Roman" w:eastAsia="Calibri" w:hAnsi="Times New Roman" w:cs="Times New Roman"/>
        </w:rPr>
      </w:pPr>
      <w:proofErr w:type="spellStart"/>
      <w:r w:rsidRPr="0098421C">
        <w:rPr>
          <w:rFonts w:ascii="Times New Roman" w:eastAsia="Calibri" w:hAnsi="Times New Roman" w:cs="Times New Roman"/>
        </w:rPr>
        <w:t>Ralago</w:t>
      </w:r>
      <w:proofErr w:type="spellEnd"/>
      <w:r w:rsidRPr="0098421C">
        <w:rPr>
          <w:rFonts w:ascii="Times New Roman" w:eastAsia="Calibri" w:hAnsi="Times New Roman" w:cs="Times New Roman"/>
        </w:rPr>
        <w:t xml:space="preserve"> tiekiamas dėžutėmis po 10, 14, 28, 30, 56, 60, 84 ir 90 tablečių supakuotų į lizdines plokšteles.</w:t>
      </w:r>
    </w:p>
    <w:p w:rsidR="0052110D"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numPr>
          <w:ilvl w:val="12"/>
          <w:numId w:val="0"/>
        </w:numPr>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Gali būti tiekiamos ne visų dydžių pakuotės.</w:t>
      </w: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98421C">
        <w:rPr>
          <w:rFonts w:ascii="Times New Roman" w:eastAsia="Calibri" w:hAnsi="Times New Roman" w:cs="Times New Roman"/>
          <w:b/>
        </w:rPr>
        <w:t>Registruotojas ir gamintojas</w:t>
      </w: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tabs>
          <w:tab w:val="left" w:pos="567"/>
        </w:tabs>
        <w:spacing w:after="0" w:line="240" w:lineRule="auto"/>
        <w:rPr>
          <w:rFonts w:ascii="Times New Roman" w:eastAsia="Calibri" w:hAnsi="Times New Roman" w:cs="Times New Roman"/>
          <w:i/>
        </w:rPr>
      </w:pPr>
      <w:r w:rsidRPr="0098421C">
        <w:rPr>
          <w:rFonts w:ascii="Times New Roman" w:eastAsia="Calibri" w:hAnsi="Times New Roman" w:cs="Times New Roman"/>
          <w:i/>
        </w:rPr>
        <w:t>Registruotojas</w:t>
      </w:r>
    </w:p>
    <w:p w:rsidR="0052110D" w:rsidRPr="0098421C" w:rsidRDefault="0052110D" w:rsidP="0052110D">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KRKA, d. d., Novo mesto</w:t>
      </w:r>
    </w:p>
    <w:p w:rsidR="0052110D" w:rsidRPr="0098421C" w:rsidRDefault="0052110D" w:rsidP="0052110D">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Šmarješka</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cesta</w:t>
      </w:r>
      <w:proofErr w:type="spellEnd"/>
      <w:r w:rsidRPr="0098421C">
        <w:rPr>
          <w:rFonts w:ascii="Times New Roman" w:eastAsia="Calibri" w:hAnsi="Times New Roman" w:cs="Times New Roman"/>
        </w:rPr>
        <w:t xml:space="preserve"> 6</w:t>
      </w:r>
    </w:p>
    <w:p w:rsidR="0052110D" w:rsidRPr="0098421C" w:rsidRDefault="0052110D" w:rsidP="0052110D">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8501 Novo mesto</w:t>
      </w:r>
    </w:p>
    <w:p w:rsidR="0052110D" w:rsidRPr="0098421C" w:rsidRDefault="0052110D" w:rsidP="0052110D">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Slovėnija</w:t>
      </w:r>
    </w:p>
    <w:p w:rsidR="0052110D" w:rsidRPr="0098421C" w:rsidRDefault="0052110D" w:rsidP="0052110D">
      <w:pPr>
        <w:widowControl w:val="0"/>
        <w:tabs>
          <w:tab w:val="left" w:pos="567"/>
        </w:tabs>
        <w:spacing w:after="0" w:line="240" w:lineRule="auto"/>
        <w:rPr>
          <w:rFonts w:ascii="Times New Roman" w:eastAsia="Calibri" w:hAnsi="Times New Roman" w:cs="Times New Roman"/>
        </w:rPr>
      </w:pPr>
    </w:p>
    <w:p w:rsidR="0052110D" w:rsidRPr="0098421C" w:rsidRDefault="0052110D" w:rsidP="0052110D">
      <w:pPr>
        <w:widowControl w:val="0"/>
        <w:tabs>
          <w:tab w:val="left" w:pos="567"/>
        </w:tabs>
        <w:spacing w:after="0" w:line="240" w:lineRule="auto"/>
        <w:rPr>
          <w:rFonts w:ascii="Times New Roman" w:eastAsia="Times New Roman" w:hAnsi="Times New Roman" w:cs="Times New Roman"/>
          <w:i/>
          <w:szCs w:val="20"/>
          <w:lang w:eastAsia="sl-SI"/>
        </w:rPr>
      </w:pPr>
      <w:r w:rsidRPr="0098421C">
        <w:rPr>
          <w:rFonts w:ascii="Times New Roman" w:eastAsia="Calibri" w:hAnsi="Times New Roman" w:cs="Times New Roman"/>
          <w:i/>
        </w:rPr>
        <w:t>Gamintojas</w:t>
      </w:r>
    </w:p>
    <w:p w:rsidR="0052110D" w:rsidRPr="0098421C" w:rsidRDefault="0052110D" w:rsidP="0052110D">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KRKA, d. d., Novo mesto</w:t>
      </w:r>
    </w:p>
    <w:p w:rsidR="0052110D" w:rsidRPr="0098421C" w:rsidRDefault="0052110D" w:rsidP="0052110D">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Šmarješka</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cesta</w:t>
      </w:r>
      <w:proofErr w:type="spellEnd"/>
      <w:r w:rsidRPr="0098421C">
        <w:rPr>
          <w:rFonts w:ascii="Times New Roman" w:eastAsia="Calibri" w:hAnsi="Times New Roman" w:cs="Times New Roman"/>
        </w:rPr>
        <w:t xml:space="preserve"> 6</w:t>
      </w:r>
    </w:p>
    <w:p w:rsidR="0052110D" w:rsidRPr="0098421C" w:rsidRDefault="0052110D" w:rsidP="0052110D">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8501 Novo mesto</w:t>
      </w:r>
    </w:p>
    <w:p w:rsidR="0052110D" w:rsidRPr="0098421C" w:rsidRDefault="0052110D" w:rsidP="0052110D">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Slovėnija</w:t>
      </w:r>
    </w:p>
    <w:p w:rsidR="0052110D" w:rsidRPr="0098421C" w:rsidRDefault="0052110D" w:rsidP="0052110D">
      <w:pPr>
        <w:widowControl w:val="0"/>
        <w:tabs>
          <w:tab w:val="left" w:pos="567"/>
        </w:tabs>
        <w:spacing w:after="0" w:line="240" w:lineRule="auto"/>
        <w:rPr>
          <w:rFonts w:ascii="Times New Roman" w:eastAsia="Calibri" w:hAnsi="Times New Roman" w:cs="Times New Roman"/>
        </w:rPr>
      </w:pPr>
    </w:p>
    <w:p w:rsidR="0052110D" w:rsidRPr="0098421C" w:rsidRDefault="0052110D" w:rsidP="0052110D">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arba</w:t>
      </w:r>
    </w:p>
    <w:p w:rsidR="0052110D" w:rsidRPr="0098421C" w:rsidRDefault="0052110D" w:rsidP="0052110D">
      <w:pPr>
        <w:widowControl w:val="0"/>
        <w:tabs>
          <w:tab w:val="left" w:pos="567"/>
        </w:tabs>
        <w:spacing w:after="0" w:line="240" w:lineRule="auto"/>
        <w:rPr>
          <w:rFonts w:ascii="Times New Roman" w:eastAsia="Calibri" w:hAnsi="Times New Roman" w:cs="Times New Roman"/>
        </w:rPr>
      </w:pPr>
    </w:p>
    <w:p w:rsidR="0052110D" w:rsidRPr="0098421C" w:rsidRDefault="0052110D" w:rsidP="0052110D">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TAD </w:t>
      </w:r>
      <w:proofErr w:type="spellStart"/>
      <w:r w:rsidRPr="0098421C">
        <w:rPr>
          <w:rFonts w:ascii="Times New Roman" w:eastAsia="Calibri" w:hAnsi="Times New Roman" w:cs="Times New Roman"/>
        </w:rPr>
        <w:t>Pharma</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GmbH</w:t>
      </w:r>
      <w:proofErr w:type="spellEnd"/>
    </w:p>
    <w:p w:rsidR="0052110D" w:rsidRPr="0098421C" w:rsidRDefault="0052110D" w:rsidP="0052110D">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Heinz-Lohmann-Straße</w:t>
      </w:r>
      <w:proofErr w:type="spellEnd"/>
      <w:r w:rsidRPr="0098421C">
        <w:rPr>
          <w:rFonts w:ascii="Times New Roman" w:eastAsia="Calibri" w:hAnsi="Times New Roman" w:cs="Times New Roman"/>
        </w:rPr>
        <w:t xml:space="preserve"> 5</w:t>
      </w:r>
    </w:p>
    <w:p w:rsidR="0052110D" w:rsidRPr="0098421C" w:rsidRDefault="0052110D" w:rsidP="0052110D">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 xml:space="preserve">27472 </w:t>
      </w:r>
      <w:proofErr w:type="spellStart"/>
      <w:r w:rsidRPr="0098421C">
        <w:rPr>
          <w:rFonts w:ascii="Times New Roman" w:eastAsia="Calibri" w:hAnsi="Times New Roman" w:cs="Times New Roman"/>
        </w:rPr>
        <w:t>Cuxhaven</w:t>
      </w:r>
      <w:proofErr w:type="spellEnd"/>
    </w:p>
    <w:p w:rsidR="0052110D" w:rsidRPr="0098421C" w:rsidRDefault="0052110D" w:rsidP="0052110D">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Vokietija</w:t>
      </w:r>
    </w:p>
    <w:p w:rsidR="0052110D" w:rsidRPr="0098421C" w:rsidRDefault="0052110D" w:rsidP="0052110D">
      <w:pPr>
        <w:widowControl w:val="0"/>
        <w:numPr>
          <w:ilvl w:val="12"/>
          <w:numId w:val="0"/>
        </w:numPr>
        <w:spacing w:after="0" w:line="240" w:lineRule="auto"/>
        <w:ind w:right="-2"/>
        <w:rPr>
          <w:rFonts w:ascii="Times New Roman" w:eastAsia="Calibri" w:hAnsi="Times New Roman" w:cs="Times New Roman"/>
        </w:rPr>
      </w:pPr>
    </w:p>
    <w:p w:rsidR="0052110D" w:rsidRPr="0098421C" w:rsidRDefault="0052110D" w:rsidP="0052110D">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Jeigu apie šį vaistą norite sužinoti daugiau, kreipkitės į vietinį registruotojo atstovą.</w:t>
      </w:r>
    </w:p>
    <w:p w:rsidR="0052110D" w:rsidRPr="0098421C" w:rsidRDefault="0052110D" w:rsidP="0052110D">
      <w:pPr>
        <w:widowControl w:val="0"/>
        <w:tabs>
          <w:tab w:val="left" w:pos="567"/>
        </w:tabs>
        <w:spacing w:after="0" w:line="240" w:lineRule="auto"/>
        <w:rPr>
          <w:rFonts w:ascii="Times New Roman" w:eastAsia="Calibri" w:hAnsi="Times New Roman" w:cs="Times New Roman"/>
        </w:rPr>
      </w:pPr>
    </w:p>
    <w:p w:rsidR="0052110D" w:rsidRPr="0098421C" w:rsidRDefault="0052110D" w:rsidP="0052110D">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UAB KRKA Lietuva</w:t>
      </w:r>
    </w:p>
    <w:p w:rsidR="0052110D" w:rsidRPr="0098421C" w:rsidRDefault="0052110D" w:rsidP="0052110D">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Senasis Ukmergės kelias 4,</w:t>
      </w:r>
    </w:p>
    <w:p w:rsidR="0052110D" w:rsidRPr="0098421C" w:rsidRDefault="0052110D" w:rsidP="0052110D">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Užubalių</w:t>
      </w:r>
      <w:proofErr w:type="spellEnd"/>
      <w:r w:rsidRPr="0098421C">
        <w:rPr>
          <w:rFonts w:ascii="Times New Roman" w:eastAsia="Calibri" w:hAnsi="Times New Roman" w:cs="Times New Roman"/>
        </w:rPr>
        <w:t xml:space="preserve"> </w:t>
      </w:r>
      <w:proofErr w:type="spellStart"/>
      <w:r w:rsidRPr="0098421C">
        <w:rPr>
          <w:rFonts w:ascii="Times New Roman" w:eastAsia="Calibri" w:hAnsi="Times New Roman" w:cs="Times New Roman"/>
        </w:rPr>
        <w:t>km.,Vilniaus</w:t>
      </w:r>
      <w:proofErr w:type="spellEnd"/>
      <w:r w:rsidRPr="0098421C">
        <w:rPr>
          <w:rFonts w:ascii="Times New Roman" w:eastAsia="Calibri" w:hAnsi="Times New Roman" w:cs="Times New Roman"/>
        </w:rPr>
        <w:t xml:space="preserve"> r.</w:t>
      </w:r>
    </w:p>
    <w:p w:rsidR="0052110D" w:rsidRPr="0098421C" w:rsidRDefault="0052110D" w:rsidP="0052110D">
      <w:pPr>
        <w:widowControl w:val="0"/>
        <w:tabs>
          <w:tab w:val="left" w:pos="567"/>
        </w:tabs>
        <w:spacing w:after="0" w:line="240" w:lineRule="auto"/>
        <w:rPr>
          <w:rFonts w:ascii="Times New Roman" w:eastAsia="Times New Roman" w:hAnsi="Times New Roman" w:cs="Times New Roman"/>
          <w:szCs w:val="20"/>
          <w:lang w:eastAsia="sl-SI"/>
        </w:rPr>
      </w:pPr>
      <w:r w:rsidRPr="0098421C">
        <w:rPr>
          <w:rFonts w:ascii="Times New Roman" w:eastAsia="Calibri" w:hAnsi="Times New Roman" w:cs="Times New Roman"/>
        </w:rPr>
        <w:t>LT - 14013</w:t>
      </w:r>
    </w:p>
    <w:p w:rsidR="0052110D" w:rsidRPr="0098421C" w:rsidRDefault="0052110D" w:rsidP="0052110D">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rPr>
        <w:t>Tel. + 370 5 236 27 40</w:t>
      </w:r>
    </w:p>
    <w:p w:rsidR="0052110D" w:rsidRPr="0098421C" w:rsidRDefault="0052110D" w:rsidP="0052110D">
      <w:pPr>
        <w:widowControl w:val="0"/>
        <w:numPr>
          <w:ilvl w:val="12"/>
          <w:numId w:val="0"/>
        </w:numPr>
        <w:tabs>
          <w:tab w:val="left" w:pos="567"/>
        </w:tabs>
        <w:spacing w:after="0" w:line="240" w:lineRule="auto"/>
        <w:ind w:right="-2"/>
        <w:rPr>
          <w:rFonts w:ascii="Times New Roman" w:eastAsia="Calibri" w:hAnsi="Times New Roman" w:cs="Times New Roman"/>
        </w:rPr>
      </w:pPr>
    </w:p>
    <w:p w:rsidR="0052110D" w:rsidRPr="0098421C" w:rsidRDefault="0052110D" w:rsidP="0052110D">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r w:rsidRPr="0098421C">
        <w:rPr>
          <w:rFonts w:ascii="Times New Roman" w:eastAsia="Calibri" w:hAnsi="Times New Roman" w:cs="Times New Roman"/>
          <w:b/>
        </w:rPr>
        <w:t>Šis vaistas EEE valstybėse narėse registruotas tokiais pavadinimais</w:t>
      </w:r>
      <w:r w:rsidRPr="0098421C">
        <w:rPr>
          <w:rFonts w:ascii="Times New Roman" w:eastAsia="Calibri" w:hAnsi="Times New Roman" w:cs="Times New Roman"/>
        </w:rPr>
        <w:t>:</w:t>
      </w:r>
    </w:p>
    <w:p w:rsidR="0052110D" w:rsidRPr="0098421C" w:rsidRDefault="0052110D" w:rsidP="0052110D">
      <w:pPr>
        <w:widowControl w:val="0"/>
        <w:numPr>
          <w:ilvl w:val="12"/>
          <w:numId w:val="0"/>
        </w:numPr>
        <w:tabs>
          <w:tab w:val="left" w:pos="567"/>
        </w:tabs>
        <w:spacing w:after="0" w:line="240" w:lineRule="auto"/>
        <w:ind w:right="-2"/>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800"/>
      </w:tblGrid>
      <w:tr w:rsidR="0052110D" w:rsidRPr="0098421C" w:rsidTr="00A547A7">
        <w:tc>
          <w:tcPr>
            <w:tcW w:w="5812" w:type="dxa"/>
            <w:tcBorders>
              <w:top w:val="single" w:sz="4" w:space="0" w:color="auto"/>
              <w:left w:val="single" w:sz="4" w:space="0" w:color="auto"/>
              <w:bottom w:val="single" w:sz="4" w:space="0" w:color="auto"/>
              <w:right w:val="single" w:sz="4" w:space="0" w:color="auto"/>
            </w:tcBorders>
            <w:hideMark/>
          </w:tcPr>
          <w:p w:rsidR="0052110D" w:rsidRPr="0098421C" w:rsidRDefault="0052110D" w:rsidP="00A547A7">
            <w:pPr>
              <w:widowControl w:val="0"/>
              <w:tabs>
                <w:tab w:val="left" w:pos="567"/>
              </w:tabs>
              <w:spacing w:after="0" w:line="240" w:lineRule="auto"/>
              <w:rPr>
                <w:rFonts w:ascii="Times New Roman" w:eastAsia="Calibri" w:hAnsi="Times New Roman" w:cs="Times New Roman"/>
              </w:rPr>
            </w:pPr>
            <w:r w:rsidRPr="0098421C">
              <w:rPr>
                <w:rFonts w:ascii="Times New Roman" w:eastAsia="Calibri" w:hAnsi="Times New Roman" w:cs="Times New Roman"/>
              </w:rPr>
              <w:t>Slovėnija, Čekija, Estija, Graikija, Vengrija, Kroatija, Lietuva, Latvija, Lenkija, Rumunija, Slovakija</w:t>
            </w:r>
          </w:p>
        </w:tc>
        <w:tc>
          <w:tcPr>
            <w:tcW w:w="2800" w:type="dxa"/>
            <w:tcBorders>
              <w:top w:val="single" w:sz="4" w:space="0" w:color="auto"/>
              <w:left w:val="single" w:sz="4" w:space="0" w:color="auto"/>
              <w:bottom w:val="single" w:sz="4" w:space="0" w:color="auto"/>
              <w:right w:val="single" w:sz="4" w:space="0" w:color="auto"/>
            </w:tcBorders>
            <w:hideMark/>
          </w:tcPr>
          <w:p w:rsidR="0052110D" w:rsidRPr="0098421C" w:rsidRDefault="0052110D" w:rsidP="00A547A7">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Ralago</w:t>
            </w:r>
            <w:proofErr w:type="spellEnd"/>
          </w:p>
        </w:tc>
      </w:tr>
      <w:tr w:rsidR="0052110D" w:rsidRPr="0098421C" w:rsidTr="00A547A7">
        <w:tc>
          <w:tcPr>
            <w:tcW w:w="5812" w:type="dxa"/>
            <w:tcBorders>
              <w:top w:val="single" w:sz="4" w:space="0" w:color="auto"/>
              <w:left w:val="single" w:sz="4" w:space="0" w:color="auto"/>
              <w:bottom w:val="single" w:sz="4" w:space="0" w:color="auto"/>
              <w:right w:val="single" w:sz="4" w:space="0" w:color="auto"/>
            </w:tcBorders>
            <w:hideMark/>
          </w:tcPr>
          <w:p w:rsidR="0052110D" w:rsidRPr="0098421C" w:rsidRDefault="0052110D" w:rsidP="00A547A7">
            <w:pPr>
              <w:widowControl w:val="0"/>
              <w:tabs>
                <w:tab w:val="left" w:pos="567"/>
              </w:tabs>
              <w:spacing w:after="0" w:line="240" w:lineRule="auto"/>
              <w:rPr>
                <w:rFonts w:ascii="Times New Roman" w:eastAsia="Calibri" w:hAnsi="Times New Roman" w:cs="Times New Roman"/>
              </w:rPr>
            </w:pPr>
            <w:r w:rsidRPr="0098421C">
              <w:rPr>
                <w:rFonts w:ascii="Times New Roman" w:eastAsia="Calibri" w:hAnsi="Times New Roman" w:cs="Times New Roman"/>
              </w:rPr>
              <w:t>Bulgarija</w:t>
            </w:r>
          </w:p>
        </w:tc>
        <w:tc>
          <w:tcPr>
            <w:tcW w:w="2800" w:type="dxa"/>
            <w:tcBorders>
              <w:top w:val="single" w:sz="4" w:space="0" w:color="auto"/>
              <w:left w:val="single" w:sz="4" w:space="0" w:color="auto"/>
              <w:bottom w:val="single" w:sz="4" w:space="0" w:color="auto"/>
              <w:right w:val="single" w:sz="4" w:space="0" w:color="auto"/>
            </w:tcBorders>
            <w:hideMark/>
          </w:tcPr>
          <w:p w:rsidR="0052110D" w:rsidRPr="0098421C" w:rsidRDefault="0052110D" w:rsidP="00A547A7">
            <w:pPr>
              <w:widowControl w:val="0"/>
              <w:tabs>
                <w:tab w:val="left" w:pos="567"/>
              </w:tabs>
              <w:spacing w:after="0" w:line="240" w:lineRule="auto"/>
              <w:rPr>
                <w:rFonts w:ascii="Times New Roman" w:eastAsia="Times New Roman" w:hAnsi="Times New Roman" w:cs="Times New Roman"/>
                <w:szCs w:val="20"/>
                <w:lang w:eastAsia="sl-SI"/>
              </w:rPr>
            </w:pPr>
            <w:proofErr w:type="spellStart"/>
            <w:r w:rsidRPr="0098421C">
              <w:rPr>
                <w:rFonts w:ascii="Times New Roman" w:eastAsia="Calibri" w:hAnsi="Times New Roman" w:cs="Times New Roman"/>
              </w:rPr>
              <w:t>Ралаго</w:t>
            </w:r>
            <w:proofErr w:type="spellEnd"/>
          </w:p>
        </w:tc>
      </w:tr>
    </w:tbl>
    <w:p w:rsidR="0052110D" w:rsidRPr="0098421C" w:rsidRDefault="0052110D" w:rsidP="0052110D">
      <w:pPr>
        <w:widowControl w:val="0"/>
        <w:tabs>
          <w:tab w:val="left" w:pos="567"/>
        </w:tabs>
        <w:spacing w:after="0" w:line="240" w:lineRule="auto"/>
        <w:ind w:left="567" w:hanging="567"/>
        <w:rPr>
          <w:rFonts w:ascii="Times New Roman" w:eastAsia="Calibri" w:hAnsi="Times New Roman" w:cs="Times New Roman"/>
        </w:rPr>
      </w:pPr>
    </w:p>
    <w:p w:rsidR="0052110D" w:rsidRPr="000F51F0" w:rsidRDefault="0052110D" w:rsidP="0052110D">
      <w:pPr>
        <w:widowControl w:val="0"/>
        <w:numPr>
          <w:ilvl w:val="12"/>
          <w:numId w:val="0"/>
        </w:numPr>
        <w:spacing w:after="0" w:line="240" w:lineRule="auto"/>
        <w:ind w:right="-2"/>
        <w:rPr>
          <w:rFonts w:ascii="Times New Roman" w:eastAsia="Calibri" w:hAnsi="Times New Roman" w:cs="Times New Roman"/>
          <w:b/>
        </w:rPr>
      </w:pPr>
      <w:r w:rsidRPr="0098421C">
        <w:rPr>
          <w:rFonts w:ascii="Times New Roman" w:eastAsia="Calibri" w:hAnsi="Times New Roman" w:cs="Times New Roman"/>
          <w:b/>
        </w:rPr>
        <w:t xml:space="preserve">Šis pakuotės lapelis paskutinį kartą </w:t>
      </w:r>
      <w:r w:rsidRPr="007D3632">
        <w:rPr>
          <w:rFonts w:ascii="Times New Roman" w:eastAsia="Calibri" w:hAnsi="Times New Roman" w:cs="Times New Roman"/>
          <w:b/>
        </w:rPr>
        <w:t>peržiūrėtas</w:t>
      </w:r>
      <w:r w:rsidRPr="007D3632">
        <w:rPr>
          <w:rFonts w:ascii="Times New Roman" w:hAnsi="Times New Roman" w:cs="Times New Roman"/>
          <w:b/>
        </w:rPr>
        <w:t xml:space="preserve"> 2021-05-31.</w:t>
      </w:r>
    </w:p>
    <w:p w:rsidR="0052110D" w:rsidRPr="0098421C" w:rsidRDefault="0052110D" w:rsidP="0052110D">
      <w:pPr>
        <w:widowControl w:val="0"/>
        <w:numPr>
          <w:ilvl w:val="12"/>
          <w:numId w:val="0"/>
        </w:numPr>
        <w:tabs>
          <w:tab w:val="left" w:pos="567"/>
        </w:tabs>
        <w:spacing w:after="0" w:line="240" w:lineRule="auto"/>
        <w:ind w:right="-2"/>
        <w:rPr>
          <w:rFonts w:ascii="Times New Roman" w:eastAsia="Calibri" w:hAnsi="Times New Roman" w:cs="Times New Roman"/>
          <w:i/>
        </w:rPr>
      </w:pPr>
    </w:p>
    <w:p w:rsidR="009041DB" w:rsidRDefault="0052110D" w:rsidP="0052110D">
      <w:pPr>
        <w:widowControl w:val="0"/>
        <w:numPr>
          <w:ilvl w:val="12"/>
          <w:numId w:val="0"/>
        </w:numPr>
        <w:tabs>
          <w:tab w:val="left" w:pos="567"/>
        </w:tabs>
        <w:spacing w:after="0" w:line="240" w:lineRule="auto"/>
        <w:ind w:right="-2"/>
      </w:pPr>
      <w:r w:rsidRPr="0098421C">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98421C">
        <w:rPr>
          <w:rFonts w:ascii="Times New Roman" w:eastAsia="Calibri" w:hAnsi="Times New Roman" w:cs="Times New Roman"/>
          <w:i/>
        </w:rPr>
        <w:t xml:space="preserve"> </w:t>
      </w:r>
      <w:hyperlink r:id="rId8" w:history="1">
        <w:r w:rsidRPr="0098421C">
          <w:rPr>
            <w:rFonts w:ascii="Times New Roman" w:eastAsia="Calibri" w:hAnsi="Times New Roman" w:cs="Times New Roman"/>
            <w:color w:val="0000FF"/>
            <w:u w:val="single"/>
          </w:rPr>
          <w:t>http://www.vvkt.lt/</w:t>
        </w:r>
      </w:hyperlink>
      <w:r w:rsidRPr="0098421C">
        <w:rPr>
          <w:rFonts w:ascii="Times New Roman" w:eastAsia="Calibri" w:hAnsi="Times New Roman" w:cs="Times New Roman"/>
        </w:rPr>
        <w:t>.</w:t>
      </w:r>
      <w:r>
        <w:rPr>
          <w:rFonts w:ascii="Times New Roman" w:eastAsia="Calibri" w:hAnsi="Times New Roman" w:cs="Times New Roman"/>
        </w:rPr>
        <w:t xml:space="preserve">      </w:t>
      </w:r>
      <w:bookmarkStart w:id="0" w:name="_GoBack"/>
      <w:bookmarkEnd w:id="0"/>
    </w:p>
    <w:sectPr w:rsidR="009041DB" w:rsidSect="002C667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734BA"/>
    <w:multiLevelType w:val="hybridMultilevel"/>
    <w:tmpl w:val="188ADF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C546C2"/>
    <w:multiLevelType w:val="hybridMultilevel"/>
    <w:tmpl w:val="6D76C6F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6244E1"/>
    <w:multiLevelType w:val="hybridMultilevel"/>
    <w:tmpl w:val="3F2AAC6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C67B3C"/>
    <w:multiLevelType w:val="hybridMultilevel"/>
    <w:tmpl w:val="301A9B3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EBC74C9"/>
    <w:multiLevelType w:val="hybridMultilevel"/>
    <w:tmpl w:val="2BC803AA"/>
    <w:lvl w:ilvl="0" w:tplc="0809000F">
      <w:start w:val="1"/>
      <w:numFmt w:val="decimal"/>
      <w:lvlText w:val="%1."/>
      <w:lvlJc w:val="left"/>
      <w:pPr>
        <w:ind w:left="1004" w:hanging="360"/>
      </w:pPr>
      <w:rPr>
        <w:b w:val="0"/>
        <w:i w:val="0"/>
        <w:sz w:val="24"/>
        <w:szCs w:val="24"/>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5" w15:restartNumberingAfterBreak="0">
    <w:nsid w:val="4E18393E"/>
    <w:multiLevelType w:val="hybridMultilevel"/>
    <w:tmpl w:val="839EE04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0D"/>
    <w:rsid w:val="0052110D"/>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B506C-7536-4FAA-94BD-0AB67848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110D"/>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7744</Words>
  <Characters>4415</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2021-09-06T05:12:00Z</dcterms:created>
  <dcterms:modified xsi:type="dcterms:W3CDTF">2021-09-06T05:12:00Z</dcterms:modified>
</cp:coreProperties>
</file>