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1DD0C" w14:textId="77777777" w:rsidR="001D7AA1" w:rsidRPr="001A4D0D" w:rsidRDefault="001D7AA1" w:rsidP="001D7AA1">
      <w:pPr>
        <w:widowControl w:val="0"/>
        <w:tabs>
          <w:tab w:val="left" w:pos="4962"/>
        </w:tabs>
        <w:rPr>
          <w:rFonts w:eastAsia="SimSun"/>
          <w:color w:val="000000"/>
          <w:sz w:val="22"/>
          <w:szCs w:val="22"/>
          <w:lang w:val="lt-LT" w:eastAsia="en-US"/>
        </w:rPr>
      </w:pPr>
      <w:bookmarkStart w:id="0" w:name="_GoBack"/>
      <w:bookmarkEnd w:id="0"/>
    </w:p>
    <w:p w14:paraId="2019E3F6" w14:textId="77777777" w:rsidR="001D7AA1" w:rsidRPr="00E16E43" w:rsidRDefault="001D7AA1" w:rsidP="001D7AA1">
      <w:pPr>
        <w:widowControl w:val="0"/>
        <w:ind w:left="5245"/>
        <w:rPr>
          <w:rFonts w:eastAsia="SimSun"/>
          <w:color w:val="000000"/>
          <w:sz w:val="22"/>
          <w:szCs w:val="22"/>
          <w:lang w:val="lt-LT" w:eastAsia="en-US"/>
        </w:rPr>
      </w:pPr>
    </w:p>
    <w:p w14:paraId="1C4B1C9A" w14:textId="77777777" w:rsidR="001D7AA1" w:rsidRPr="00E16E43" w:rsidRDefault="001D7AA1" w:rsidP="001D7AA1">
      <w:pPr>
        <w:widowControl w:val="0"/>
        <w:rPr>
          <w:snapToGrid w:val="0"/>
          <w:color w:val="008000"/>
          <w:sz w:val="22"/>
          <w:szCs w:val="22"/>
          <w:lang w:val="lt-LT" w:eastAsia="en-US"/>
        </w:rPr>
      </w:pPr>
    </w:p>
    <w:p w14:paraId="0894F752" w14:textId="77777777" w:rsidR="001D7AA1" w:rsidRPr="00E16E43" w:rsidRDefault="001D7AA1" w:rsidP="001D7AA1">
      <w:pPr>
        <w:widowControl w:val="0"/>
        <w:tabs>
          <w:tab w:val="left" w:pos="567"/>
        </w:tabs>
        <w:outlineLvl w:val="0"/>
        <w:rPr>
          <w:b/>
          <w:snapToGrid w:val="0"/>
          <w:sz w:val="22"/>
          <w:szCs w:val="22"/>
          <w:lang w:val="lt-LT" w:eastAsia="en-US"/>
        </w:rPr>
      </w:pPr>
    </w:p>
    <w:p w14:paraId="55E0C12E" w14:textId="77777777" w:rsidR="001D7AA1" w:rsidRPr="00E16E43" w:rsidRDefault="001D7AA1" w:rsidP="001D7AA1">
      <w:pPr>
        <w:widowControl w:val="0"/>
        <w:tabs>
          <w:tab w:val="left" w:pos="567"/>
        </w:tabs>
        <w:outlineLvl w:val="0"/>
        <w:rPr>
          <w:b/>
          <w:snapToGrid w:val="0"/>
          <w:sz w:val="22"/>
          <w:szCs w:val="22"/>
          <w:lang w:val="lt-LT" w:eastAsia="en-US"/>
        </w:rPr>
      </w:pPr>
    </w:p>
    <w:p w14:paraId="2A5FEAFD" w14:textId="77777777" w:rsidR="001D7AA1" w:rsidRPr="00B56FEF" w:rsidRDefault="001D7AA1" w:rsidP="001D7AA1">
      <w:pPr>
        <w:widowControl w:val="0"/>
        <w:tabs>
          <w:tab w:val="left" w:pos="567"/>
        </w:tabs>
        <w:outlineLvl w:val="0"/>
        <w:rPr>
          <w:b/>
          <w:snapToGrid w:val="0"/>
          <w:sz w:val="22"/>
          <w:szCs w:val="22"/>
          <w:lang w:val="lt-LT" w:eastAsia="en-US"/>
        </w:rPr>
      </w:pPr>
    </w:p>
    <w:p w14:paraId="3CC6A741" w14:textId="77777777" w:rsidR="001D7AA1" w:rsidRPr="00E71630" w:rsidRDefault="001D7AA1" w:rsidP="001D7AA1">
      <w:pPr>
        <w:widowControl w:val="0"/>
        <w:tabs>
          <w:tab w:val="left" w:pos="567"/>
        </w:tabs>
        <w:outlineLvl w:val="0"/>
        <w:rPr>
          <w:b/>
          <w:snapToGrid w:val="0"/>
          <w:sz w:val="22"/>
          <w:szCs w:val="22"/>
          <w:lang w:val="lt-LT" w:eastAsia="en-US"/>
        </w:rPr>
      </w:pPr>
    </w:p>
    <w:p w14:paraId="2C0B3D0F"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46323720"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0F7995D4"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46759944"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2885A8D6"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2AAAD922"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7758BA73"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21F5CA76"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6D64CDEE"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4F3D2516"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77C4A01F"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4D3FAB04"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1E9085B5"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29662EA5"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50184B21"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4F070D00" w14:textId="77777777" w:rsidR="001D7AA1" w:rsidRPr="00113307" w:rsidRDefault="001D7AA1" w:rsidP="001D7AA1">
      <w:pPr>
        <w:widowControl w:val="0"/>
        <w:tabs>
          <w:tab w:val="left" w:pos="-1440"/>
          <w:tab w:val="left" w:pos="-720"/>
          <w:tab w:val="left" w:pos="567"/>
        </w:tabs>
        <w:rPr>
          <w:b/>
          <w:snapToGrid w:val="0"/>
          <w:sz w:val="22"/>
          <w:szCs w:val="22"/>
          <w:lang w:val="lt-LT" w:eastAsia="en-US"/>
        </w:rPr>
      </w:pPr>
    </w:p>
    <w:p w14:paraId="5C8A94F0" w14:textId="77777777" w:rsidR="001D7AA1" w:rsidRPr="00113307" w:rsidRDefault="001D7AA1" w:rsidP="001D7AA1">
      <w:pPr>
        <w:widowControl w:val="0"/>
        <w:tabs>
          <w:tab w:val="left" w:pos="567"/>
        </w:tabs>
        <w:jc w:val="center"/>
        <w:outlineLvl w:val="1"/>
        <w:rPr>
          <w:b/>
          <w:snapToGrid w:val="0"/>
          <w:sz w:val="22"/>
          <w:szCs w:val="22"/>
          <w:lang w:val="lt-LT" w:eastAsia="x-none"/>
        </w:rPr>
      </w:pPr>
      <w:r w:rsidRPr="00113307">
        <w:rPr>
          <w:b/>
          <w:bCs/>
          <w:iCs/>
          <w:snapToGrid w:val="0"/>
          <w:sz w:val="22"/>
          <w:szCs w:val="22"/>
          <w:lang w:val="lt-LT" w:eastAsia="x-none"/>
        </w:rPr>
        <w:t>I PRIEDAS</w:t>
      </w:r>
    </w:p>
    <w:p w14:paraId="4B809028" w14:textId="77777777" w:rsidR="001D7AA1" w:rsidRPr="00113307" w:rsidRDefault="001D7AA1" w:rsidP="001D7AA1">
      <w:pPr>
        <w:widowControl w:val="0"/>
        <w:tabs>
          <w:tab w:val="left" w:pos="567"/>
        </w:tabs>
        <w:rPr>
          <w:snapToGrid w:val="0"/>
          <w:sz w:val="22"/>
          <w:szCs w:val="22"/>
          <w:lang w:val="lt-LT" w:eastAsia="en-US"/>
        </w:rPr>
      </w:pPr>
    </w:p>
    <w:p w14:paraId="1E2727A0" w14:textId="77777777" w:rsidR="001D7AA1" w:rsidRPr="00113307" w:rsidRDefault="001D7AA1" w:rsidP="001D7AA1">
      <w:pPr>
        <w:widowControl w:val="0"/>
        <w:tabs>
          <w:tab w:val="left" w:pos="-1440"/>
          <w:tab w:val="left" w:pos="-720"/>
          <w:tab w:val="left" w:pos="567"/>
        </w:tabs>
        <w:jc w:val="center"/>
        <w:rPr>
          <w:b/>
          <w:snapToGrid w:val="0"/>
          <w:sz w:val="22"/>
          <w:szCs w:val="22"/>
          <w:lang w:val="lt-LT" w:eastAsia="en-US"/>
        </w:rPr>
      </w:pPr>
      <w:r w:rsidRPr="00113307">
        <w:rPr>
          <w:b/>
          <w:snapToGrid w:val="0"/>
          <w:sz w:val="22"/>
          <w:szCs w:val="22"/>
          <w:lang w:val="lt-LT" w:eastAsia="en-US"/>
        </w:rPr>
        <w:t>PREPARATO CHARAKTERISTIKŲ SANTRAUKA</w:t>
      </w:r>
    </w:p>
    <w:p w14:paraId="5F27D77A" w14:textId="77777777" w:rsidR="001D7AA1" w:rsidRPr="00113307" w:rsidRDefault="001D7AA1" w:rsidP="001D7AA1">
      <w:pPr>
        <w:widowControl w:val="0"/>
        <w:tabs>
          <w:tab w:val="left" w:pos="-1440"/>
          <w:tab w:val="left" w:pos="-720"/>
          <w:tab w:val="left" w:pos="567"/>
        </w:tabs>
        <w:jc w:val="center"/>
        <w:rPr>
          <w:snapToGrid w:val="0"/>
          <w:sz w:val="22"/>
          <w:szCs w:val="22"/>
          <w:lang w:val="lt-LT" w:eastAsia="en-US"/>
        </w:rPr>
      </w:pPr>
      <w:r w:rsidRPr="00113307">
        <w:rPr>
          <w:snapToGrid w:val="0"/>
          <w:sz w:val="22"/>
          <w:szCs w:val="22"/>
          <w:lang w:val="lt-LT" w:eastAsia="zh-CN"/>
        </w:rPr>
        <w:br w:type="page"/>
      </w:r>
    </w:p>
    <w:p w14:paraId="16823F8F" w14:textId="77777777"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lastRenderedPageBreak/>
        <w:t>1.</w:t>
      </w:r>
      <w:r w:rsidRPr="00113307">
        <w:rPr>
          <w:b/>
          <w:bCs/>
          <w:snapToGrid w:val="0"/>
          <w:sz w:val="22"/>
          <w:szCs w:val="22"/>
          <w:lang w:val="lt-LT" w:eastAsia="x-none"/>
        </w:rPr>
        <w:tab/>
        <w:t>VAISTINIO PREPARATO PAVADINIMAS</w:t>
      </w:r>
    </w:p>
    <w:p w14:paraId="1DCD1B6E" w14:textId="77777777" w:rsidR="001D7AA1" w:rsidRPr="00113307" w:rsidRDefault="001D7AA1" w:rsidP="001D7AA1">
      <w:pPr>
        <w:widowControl w:val="0"/>
        <w:tabs>
          <w:tab w:val="left" w:pos="567"/>
        </w:tabs>
        <w:rPr>
          <w:snapToGrid w:val="0"/>
          <w:sz w:val="22"/>
          <w:szCs w:val="22"/>
          <w:lang w:val="lt-LT" w:eastAsia="en-US"/>
        </w:rPr>
      </w:pPr>
    </w:p>
    <w:p w14:paraId="60A21391" w14:textId="28E1313E" w:rsidR="001D7AA1" w:rsidRPr="00113307" w:rsidRDefault="002373A4" w:rsidP="001D7AA1">
      <w:pPr>
        <w:widowControl w:val="0"/>
        <w:tabs>
          <w:tab w:val="left" w:pos="567"/>
        </w:tabs>
        <w:rPr>
          <w:snapToGrid w:val="0"/>
          <w:sz w:val="22"/>
          <w:szCs w:val="22"/>
          <w:lang w:val="lt-LT" w:eastAsia="en-US"/>
        </w:rPr>
      </w:pPr>
      <w:r>
        <w:rPr>
          <w:snapToGrid w:val="0"/>
          <w:sz w:val="22"/>
          <w:szCs w:val="22"/>
          <w:lang w:val="lt-LT" w:eastAsia="en-US"/>
        </w:rPr>
        <w:t xml:space="preserve">Rasagiline Accord Healthcare </w:t>
      </w:r>
      <w:r w:rsidR="001D7AA1" w:rsidRPr="00113307">
        <w:rPr>
          <w:snapToGrid w:val="0"/>
          <w:sz w:val="22"/>
          <w:szCs w:val="22"/>
          <w:lang w:val="lt-LT" w:eastAsia="en-US"/>
        </w:rPr>
        <w:t>1 mg tabletės</w:t>
      </w:r>
    </w:p>
    <w:p w14:paraId="44D57BE4" w14:textId="77777777" w:rsidR="001D7AA1" w:rsidRPr="00113307" w:rsidRDefault="001D7AA1" w:rsidP="001D7AA1">
      <w:pPr>
        <w:widowControl w:val="0"/>
        <w:tabs>
          <w:tab w:val="left" w:pos="567"/>
        </w:tabs>
        <w:rPr>
          <w:snapToGrid w:val="0"/>
          <w:sz w:val="22"/>
          <w:szCs w:val="22"/>
          <w:lang w:val="lt-LT" w:eastAsia="en-US"/>
        </w:rPr>
      </w:pPr>
    </w:p>
    <w:p w14:paraId="4CFEA7FA" w14:textId="77777777" w:rsidR="001D7AA1" w:rsidRPr="00113307" w:rsidRDefault="001D7AA1" w:rsidP="001D7AA1">
      <w:pPr>
        <w:widowControl w:val="0"/>
        <w:tabs>
          <w:tab w:val="left" w:pos="567"/>
        </w:tabs>
        <w:rPr>
          <w:snapToGrid w:val="0"/>
          <w:sz w:val="22"/>
          <w:szCs w:val="22"/>
          <w:lang w:val="lt-LT" w:eastAsia="en-US"/>
        </w:rPr>
      </w:pPr>
    </w:p>
    <w:p w14:paraId="607F0CF7" w14:textId="77777777"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t>2.</w:t>
      </w:r>
      <w:r w:rsidRPr="00113307">
        <w:rPr>
          <w:b/>
          <w:bCs/>
          <w:snapToGrid w:val="0"/>
          <w:sz w:val="22"/>
          <w:szCs w:val="22"/>
          <w:lang w:val="lt-LT" w:eastAsia="x-none"/>
        </w:rPr>
        <w:tab/>
        <w:t>KOKYBINĖ IR KIEKYBINĖ SUDĖTIS</w:t>
      </w:r>
    </w:p>
    <w:p w14:paraId="05215632" w14:textId="77777777" w:rsidR="001D7AA1" w:rsidRPr="00113307" w:rsidRDefault="001D7AA1" w:rsidP="001D7AA1">
      <w:pPr>
        <w:widowControl w:val="0"/>
        <w:tabs>
          <w:tab w:val="left" w:pos="567"/>
        </w:tabs>
        <w:rPr>
          <w:snapToGrid w:val="0"/>
          <w:sz w:val="22"/>
          <w:szCs w:val="22"/>
          <w:lang w:val="lt-LT" w:eastAsia="en-US"/>
        </w:rPr>
      </w:pPr>
    </w:p>
    <w:p w14:paraId="6AF4764E"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 xml:space="preserve">Kiekvienoje tabletėje yra </w:t>
      </w:r>
      <w:r w:rsidR="00313517">
        <w:rPr>
          <w:snapToGrid w:val="0"/>
          <w:sz w:val="22"/>
          <w:szCs w:val="22"/>
          <w:lang w:val="lt-LT" w:eastAsia="en-US"/>
        </w:rPr>
        <w:t>1 mg razagilino (</w:t>
      </w:r>
      <w:r w:rsidRPr="00113307">
        <w:rPr>
          <w:snapToGrid w:val="0"/>
          <w:sz w:val="22"/>
          <w:szCs w:val="22"/>
          <w:lang w:val="lt-LT" w:eastAsia="en-US"/>
        </w:rPr>
        <w:t>tartrato pavidalu).</w:t>
      </w:r>
    </w:p>
    <w:p w14:paraId="3F6B8CBE" w14:textId="77777777" w:rsidR="001D7AA1" w:rsidRPr="00113307" w:rsidRDefault="001D7AA1" w:rsidP="001D7AA1">
      <w:pPr>
        <w:widowControl w:val="0"/>
        <w:tabs>
          <w:tab w:val="left" w:pos="567"/>
        </w:tabs>
        <w:rPr>
          <w:snapToGrid w:val="0"/>
          <w:sz w:val="22"/>
          <w:szCs w:val="22"/>
          <w:u w:val="single"/>
          <w:lang w:val="lt-LT" w:eastAsia="en-US"/>
        </w:rPr>
      </w:pPr>
    </w:p>
    <w:p w14:paraId="1C0318FC"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Visos pagalbinės medžiagos išvardytos 6.1 skyriuje.</w:t>
      </w:r>
    </w:p>
    <w:p w14:paraId="3DE24BB8" w14:textId="77777777" w:rsidR="001D7AA1" w:rsidRPr="00113307" w:rsidRDefault="001D7AA1" w:rsidP="001D7AA1">
      <w:pPr>
        <w:widowControl w:val="0"/>
        <w:tabs>
          <w:tab w:val="left" w:pos="567"/>
        </w:tabs>
        <w:rPr>
          <w:snapToGrid w:val="0"/>
          <w:sz w:val="22"/>
          <w:szCs w:val="22"/>
          <w:lang w:val="lt-LT" w:eastAsia="en-US"/>
        </w:rPr>
      </w:pPr>
    </w:p>
    <w:p w14:paraId="2D7FB952" w14:textId="77777777" w:rsidR="001D7AA1" w:rsidRPr="00113307" w:rsidRDefault="001D7AA1" w:rsidP="001D7AA1">
      <w:pPr>
        <w:widowControl w:val="0"/>
        <w:tabs>
          <w:tab w:val="left" w:pos="567"/>
        </w:tabs>
        <w:rPr>
          <w:snapToGrid w:val="0"/>
          <w:sz w:val="22"/>
          <w:szCs w:val="22"/>
          <w:lang w:val="lt-LT" w:eastAsia="en-US"/>
        </w:rPr>
      </w:pPr>
    </w:p>
    <w:p w14:paraId="17F552B6" w14:textId="77777777"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t>3.</w:t>
      </w:r>
      <w:r w:rsidRPr="00113307">
        <w:rPr>
          <w:b/>
          <w:bCs/>
          <w:snapToGrid w:val="0"/>
          <w:sz w:val="22"/>
          <w:szCs w:val="22"/>
          <w:lang w:val="lt-LT" w:eastAsia="x-none"/>
        </w:rPr>
        <w:tab/>
        <w:t>FARMACINĖ FORMA</w:t>
      </w:r>
    </w:p>
    <w:p w14:paraId="3972D461" w14:textId="77777777" w:rsidR="001D7AA1" w:rsidRPr="00113307" w:rsidRDefault="001D7AA1" w:rsidP="001D7AA1">
      <w:pPr>
        <w:widowControl w:val="0"/>
        <w:tabs>
          <w:tab w:val="left" w:pos="567"/>
        </w:tabs>
        <w:rPr>
          <w:snapToGrid w:val="0"/>
          <w:sz w:val="22"/>
          <w:szCs w:val="22"/>
          <w:lang w:val="lt-LT" w:eastAsia="en-US"/>
        </w:rPr>
      </w:pPr>
    </w:p>
    <w:p w14:paraId="054A52ED"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Tabletė</w:t>
      </w:r>
    </w:p>
    <w:p w14:paraId="0F5BFEBB" w14:textId="77777777" w:rsidR="001D7AA1" w:rsidRPr="00113307" w:rsidRDefault="001D7AA1" w:rsidP="001D7AA1">
      <w:pPr>
        <w:widowControl w:val="0"/>
        <w:tabs>
          <w:tab w:val="left" w:pos="567"/>
        </w:tabs>
        <w:rPr>
          <w:snapToGrid w:val="0"/>
          <w:sz w:val="22"/>
          <w:szCs w:val="22"/>
          <w:lang w:val="lt-LT" w:eastAsia="en-US"/>
        </w:rPr>
      </w:pPr>
    </w:p>
    <w:p w14:paraId="5747FAFD"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Baltos</w:t>
      </w:r>
      <w:r w:rsidR="00FD4956">
        <w:rPr>
          <w:snapToGrid w:val="0"/>
          <w:sz w:val="22"/>
          <w:szCs w:val="22"/>
          <w:lang w:val="lt-LT" w:eastAsia="en-US"/>
        </w:rPr>
        <w:t>,</w:t>
      </w:r>
      <w:r w:rsidRPr="00113307">
        <w:rPr>
          <w:snapToGrid w:val="0"/>
          <w:sz w:val="22"/>
          <w:szCs w:val="22"/>
          <w:lang w:val="lt-LT" w:eastAsia="en-US"/>
        </w:rPr>
        <w:t xml:space="preserve"> apvalios, nuožulniais kraštais, 7 mm skersmens</w:t>
      </w:r>
      <w:r w:rsidR="00313517">
        <w:rPr>
          <w:snapToGrid w:val="0"/>
          <w:sz w:val="22"/>
          <w:szCs w:val="22"/>
          <w:lang w:val="lt-LT" w:eastAsia="en-US"/>
        </w:rPr>
        <w:t xml:space="preserve"> tabletės, vienoje </w:t>
      </w:r>
      <w:r w:rsidR="00C236EC">
        <w:rPr>
          <w:snapToGrid w:val="0"/>
          <w:sz w:val="22"/>
          <w:szCs w:val="22"/>
          <w:lang w:val="lt-LT" w:eastAsia="en-US"/>
        </w:rPr>
        <w:t xml:space="preserve">jų </w:t>
      </w:r>
      <w:r w:rsidR="00313517">
        <w:rPr>
          <w:snapToGrid w:val="0"/>
          <w:sz w:val="22"/>
          <w:szCs w:val="22"/>
          <w:lang w:val="lt-LT" w:eastAsia="en-US"/>
        </w:rPr>
        <w:t xml:space="preserve">pusėje </w:t>
      </w:r>
      <w:r w:rsidR="00C236EC">
        <w:rPr>
          <w:snapToGrid w:val="0"/>
          <w:sz w:val="22"/>
          <w:szCs w:val="22"/>
          <w:lang w:val="lt-LT" w:eastAsia="en-US"/>
        </w:rPr>
        <w:t xml:space="preserve">yra </w:t>
      </w:r>
      <w:r w:rsidR="00313517">
        <w:rPr>
          <w:snapToGrid w:val="0"/>
          <w:sz w:val="22"/>
          <w:szCs w:val="22"/>
          <w:lang w:val="lt-LT" w:eastAsia="en-US"/>
        </w:rPr>
        <w:t>įspaudas „A486“</w:t>
      </w:r>
      <w:r w:rsidRPr="00113307">
        <w:rPr>
          <w:snapToGrid w:val="0"/>
          <w:sz w:val="22"/>
          <w:szCs w:val="22"/>
          <w:lang w:val="lt-LT" w:eastAsia="en-US"/>
        </w:rPr>
        <w:t xml:space="preserve">, </w:t>
      </w:r>
      <w:r w:rsidR="00313517">
        <w:rPr>
          <w:snapToGrid w:val="0"/>
          <w:sz w:val="22"/>
          <w:szCs w:val="22"/>
          <w:lang w:val="lt-LT" w:eastAsia="en-US"/>
        </w:rPr>
        <w:t>kita pusė lygi.</w:t>
      </w:r>
    </w:p>
    <w:p w14:paraId="7F749871" w14:textId="77777777" w:rsidR="001D7AA1" w:rsidRPr="00113307" w:rsidRDefault="001D7AA1" w:rsidP="001D7AA1">
      <w:pPr>
        <w:widowControl w:val="0"/>
        <w:tabs>
          <w:tab w:val="left" w:pos="567"/>
        </w:tabs>
        <w:rPr>
          <w:snapToGrid w:val="0"/>
          <w:sz w:val="22"/>
          <w:szCs w:val="22"/>
          <w:lang w:val="lt-LT" w:eastAsia="en-US"/>
        </w:rPr>
      </w:pPr>
    </w:p>
    <w:p w14:paraId="370933C4" w14:textId="77777777" w:rsidR="001D7AA1" w:rsidRPr="00113307" w:rsidRDefault="001D7AA1" w:rsidP="001D7AA1">
      <w:pPr>
        <w:widowControl w:val="0"/>
        <w:tabs>
          <w:tab w:val="left" w:pos="567"/>
        </w:tabs>
        <w:rPr>
          <w:snapToGrid w:val="0"/>
          <w:sz w:val="22"/>
          <w:szCs w:val="22"/>
          <w:lang w:val="lt-LT" w:eastAsia="en-US"/>
        </w:rPr>
      </w:pPr>
    </w:p>
    <w:p w14:paraId="7713C4D6" w14:textId="77777777"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t>4.</w:t>
      </w:r>
      <w:r w:rsidRPr="00113307">
        <w:rPr>
          <w:b/>
          <w:bCs/>
          <w:snapToGrid w:val="0"/>
          <w:sz w:val="22"/>
          <w:szCs w:val="22"/>
          <w:lang w:val="lt-LT" w:eastAsia="x-none"/>
        </w:rPr>
        <w:tab/>
        <w:t>KLINIKINĖ INFORMACIJA</w:t>
      </w:r>
    </w:p>
    <w:p w14:paraId="4C732F64" w14:textId="77777777" w:rsidR="001D7AA1" w:rsidRPr="00113307" w:rsidRDefault="001D7AA1" w:rsidP="001D7AA1">
      <w:pPr>
        <w:widowControl w:val="0"/>
        <w:tabs>
          <w:tab w:val="left" w:pos="567"/>
        </w:tabs>
        <w:rPr>
          <w:snapToGrid w:val="0"/>
          <w:sz w:val="22"/>
          <w:szCs w:val="22"/>
          <w:lang w:val="lt-LT" w:eastAsia="en-US"/>
        </w:rPr>
      </w:pPr>
    </w:p>
    <w:p w14:paraId="79EDEDA9"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4.1</w:t>
      </w:r>
      <w:r w:rsidRPr="00113307">
        <w:rPr>
          <w:b/>
          <w:bCs/>
          <w:snapToGrid w:val="0"/>
          <w:sz w:val="22"/>
          <w:szCs w:val="22"/>
          <w:lang w:val="lt-LT" w:eastAsia="x-none"/>
        </w:rPr>
        <w:tab/>
        <w:t>Terapinės indikacijos</w:t>
      </w:r>
    </w:p>
    <w:p w14:paraId="37C36089" w14:textId="77777777" w:rsidR="001D7AA1" w:rsidRPr="00113307" w:rsidRDefault="001D7AA1" w:rsidP="001D7AA1">
      <w:pPr>
        <w:widowControl w:val="0"/>
        <w:tabs>
          <w:tab w:val="left" w:pos="567"/>
        </w:tabs>
        <w:rPr>
          <w:snapToGrid w:val="0"/>
          <w:sz w:val="22"/>
          <w:szCs w:val="22"/>
          <w:lang w:val="lt-LT" w:eastAsia="en-US"/>
        </w:rPr>
      </w:pPr>
    </w:p>
    <w:p w14:paraId="5D5B3039" w14:textId="1F362B1D" w:rsidR="001D7AA1" w:rsidRPr="001A4D0D" w:rsidRDefault="002373A4" w:rsidP="001D7AA1">
      <w:pPr>
        <w:widowControl w:val="0"/>
        <w:tabs>
          <w:tab w:val="left" w:pos="567"/>
        </w:tabs>
        <w:rPr>
          <w:snapToGrid w:val="0"/>
          <w:sz w:val="22"/>
          <w:szCs w:val="22"/>
          <w:lang w:val="lt-LT" w:eastAsia="en-US"/>
        </w:rPr>
      </w:pPr>
      <w:r>
        <w:rPr>
          <w:snapToGrid w:val="0"/>
          <w:sz w:val="22"/>
          <w:szCs w:val="22"/>
          <w:lang w:val="lt-LT" w:eastAsia="en-US"/>
        </w:rPr>
        <w:t xml:space="preserve">Rasagiline Accord Healthcare </w:t>
      </w:r>
      <w:r w:rsidR="001D7AA1">
        <w:rPr>
          <w:snapToGrid w:val="0"/>
          <w:sz w:val="22"/>
          <w:szCs w:val="22"/>
          <w:lang w:val="lt-LT" w:eastAsia="en-US"/>
        </w:rPr>
        <w:t>skirtas</w:t>
      </w:r>
      <w:r w:rsidR="001D7AA1" w:rsidRPr="00B56FEF">
        <w:rPr>
          <w:snapToGrid w:val="0"/>
          <w:sz w:val="22"/>
          <w:szCs w:val="22"/>
          <w:lang w:val="lt-LT" w:eastAsia="en-US"/>
        </w:rPr>
        <w:t xml:space="preserve"> </w:t>
      </w:r>
      <w:r w:rsidR="00EA5EA8">
        <w:rPr>
          <w:snapToGrid w:val="0"/>
          <w:sz w:val="22"/>
          <w:szCs w:val="22"/>
          <w:lang w:val="lt-LT" w:eastAsia="en-US"/>
        </w:rPr>
        <w:t xml:space="preserve">suaugusiųjų </w:t>
      </w:r>
      <w:r w:rsidR="001D7AA1" w:rsidRPr="00B56FEF">
        <w:rPr>
          <w:snapToGrid w:val="0"/>
          <w:sz w:val="22"/>
          <w:szCs w:val="22"/>
          <w:lang w:val="lt-LT" w:eastAsia="en-US"/>
        </w:rPr>
        <w:t xml:space="preserve">idiopatinei Parkinsono </w:t>
      </w:r>
      <w:r w:rsidR="001D7AA1" w:rsidRPr="001A4D0D">
        <w:rPr>
          <w:snapToGrid w:val="0"/>
          <w:sz w:val="22"/>
          <w:szCs w:val="22"/>
          <w:lang w:val="lt-LT" w:eastAsia="en-US"/>
        </w:rPr>
        <w:t>ligai (PL) gydyti vienas (be levodopos) arba kartu su levodopa pacientams, kuriems yra dozės pabaigos motorikos svyravimų.</w:t>
      </w:r>
    </w:p>
    <w:p w14:paraId="0E55ED5A" w14:textId="77777777" w:rsidR="001D7AA1" w:rsidRPr="00E16E43" w:rsidRDefault="001D7AA1" w:rsidP="001D7AA1">
      <w:pPr>
        <w:widowControl w:val="0"/>
        <w:tabs>
          <w:tab w:val="left" w:pos="567"/>
        </w:tabs>
        <w:rPr>
          <w:snapToGrid w:val="0"/>
          <w:sz w:val="22"/>
          <w:szCs w:val="22"/>
          <w:lang w:val="lt-LT" w:eastAsia="en-US"/>
        </w:rPr>
      </w:pPr>
    </w:p>
    <w:p w14:paraId="117F45BA" w14:textId="77777777" w:rsidR="001D7AA1" w:rsidRPr="00E16E43" w:rsidRDefault="001D7AA1" w:rsidP="001D7AA1">
      <w:pPr>
        <w:widowControl w:val="0"/>
        <w:tabs>
          <w:tab w:val="left" w:pos="567"/>
        </w:tabs>
        <w:jc w:val="both"/>
        <w:outlineLvl w:val="3"/>
        <w:rPr>
          <w:b/>
          <w:bCs/>
          <w:snapToGrid w:val="0"/>
          <w:sz w:val="22"/>
          <w:szCs w:val="22"/>
          <w:lang w:val="lt-LT" w:eastAsia="x-none"/>
        </w:rPr>
      </w:pPr>
      <w:r w:rsidRPr="00E16E43">
        <w:rPr>
          <w:b/>
          <w:bCs/>
          <w:snapToGrid w:val="0"/>
          <w:sz w:val="22"/>
          <w:szCs w:val="22"/>
          <w:lang w:val="lt-LT" w:eastAsia="x-none"/>
        </w:rPr>
        <w:t>4.2</w:t>
      </w:r>
      <w:r w:rsidRPr="00E16E43">
        <w:rPr>
          <w:b/>
          <w:bCs/>
          <w:snapToGrid w:val="0"/>
          <w:sz w:val="22"/>
          <w:szCs w:val="22"/>
          <w:lang w:val="lt-LT" w:eastAsia="x-none"/>
        </w:rPr>
        <w:tab/>
        <w:t>Dozavimas ir vartojimo metodas</w:t>
      </w:r>
    </w:p>
    <w:p w14:paraId="5AA2B49B" w14:textId="77777777" w:rsidR="001D7AA1" w:rsidRPr="00E16E43" w:rsidRDefault="001D7AA1" w:rsidP="001D7AA1">
      <w:pPr>
        <w:widowControl w:val="0"/>
        <w:tabs>
          <w:tab w:val="left" w:pos="567"/>
        </w:tabs>
        <w:rPr>
          <w:snapToGrid w:val="0"/>
          <w:sz w:val="22"/>
          <w:szCs w:val="22"/>
          <w:lang w:val="lt-LT" w:eastAsia="en-US"/>
        </w:rPr>
      </w:pPr>
    </w:p>
    <w:p w14:paraId="2EF77574" w14:textId="77777777" w:rsidR="001D7AA1" w:rsidRPr="00E16E43" w:rsidRDefault="001D7AA1" w:rsidP="001D7AA1">
      <w:pPr>
        <w:widowControl w:val="0"/>
        <w:tabs>
          <w:tab w:val="left" w:pos="567"/>
        </w:tabs>
        <w:rPr>
          <w:snapToGrid w:val="0"/>
          <w:sz w:val="22"/>
          <w:szCs w:val="22"/>
          <w:u w:val="single"/>
          <w:lang w:val="lt-LT" w:eastAsia="en-US"/>
        </w:rPr>
      </w:pPr>
      <w:r w:rsidRPr="00E16E43">
        <w:rPr>
          <w:snapToGrid w:val="0"/>
          <w:sz w:val="22"/>
          <w:szCs w:val="22"/>
          <w:u w:val="single"/>
          <w:lang w:val="lt-LT" w:eastAsia="en-US"/>
        </w:rPr>
        <w:t>Dozavimas</w:t>
      </w:r>
    </w:p>
    <w:p w14:paraId="6661A021" w14:textId="77777777" w:rsidR="001D7AA1" w:rsidRPr="00E16E43" w:rsidRDefault="001D7AA1" w:rsidP="001D7AA1">
      <w:pPr>
        <w:widowControl w:val="0"/>
        <w:tabs>
          <w:tab w:val="left" w:pos="567"/>
        </w:tabs>
        <w:rPr>
          <w:snapToGrid w:val="0"/>
          <w:sz w:val="22"/>
          <w:szCs w:val="22"/>
          <w:lang w:val="lt-LT" w:eastAsia="en-US"/>
        </w:rPr>
      </w:pPr>
    </w:p>
    <w:p w14:paraId="4A490CA5" w14:textId="1678358A" w:rsidR="001D7AA1" w:rsidRPr="001A4D0D" w:rsidRDefault="001D7AA1" w:rsidP="001D7AA1">
      <w:pPr>
        <w:widowControl w:val="0"/>
        <w:tabs>
          <w:tab w:val="left" w:pos="567"/>
        </w:tabs>
        <w:rPr>
          <w:snapToGrid w:val="0"/>
          <w:sz w:val="22"/>
          <w:szCs w:val="22"/>
          <w:lang w:val="lt-LT" w:eastAsia="en-US"/>
        </w:rPr>
      </w:pPr>
      <w:r w:rsidRPr="00E16E43">
        <w:rPr>
          <w:snapToGrid w:val="0"/>
          <w:sz w:val="22"/>
          <w:szCs w:val="22"/>
          <w:lang w:val="lt-LT" w:eastAsia="en-US"/>
        </w:rPr>
        <w:t>Re</w:t>
      </w:r>
      <w:r w:rsidR="00EA5EA8">
        <w:rPr>
          <w:snapToGrid w:val="0"/>
          <w:sz w:val="22"/>
          <w:szCs w:val="22"/>
          <w:lang w:val="lt-LT" w:eastAsia="en-US"/>
        </w:rPr>
        <w:t>komenduojama</w:t>
      </w:r>
      <w:r w:rsidRPr="00E16E43">
        <w:rPr>
          <w:snapToGrid w:val="0"/>
          <w:sz w:val="22"/>
          <w:szCs w:val="22"/>
          <w:lang w:val="lt-LT" w:eastAsia="en-US"/>
        </w:rPr>
        <w:t xml:space="preserve"> razagilino doz</w:t>
      </w:r>
      <w:r w:rsidR="00EA5EA8">
        <w:rPr>
          <w:snapToGrid w:val="0"/>
          <w:sz w:val="22"/>
          <w:szCs w:val="22"/>
          <w:lang w:val="lt-LT" w:eastAsia="en-US"/>
        </w:rPr>
        <w:t>ė</w:t>
      </w:r>
      <w:r w:rsidRPr="00E16E43">
        <w:rPr>
          <w:snapToGrid w:val="0"/>
          <w:sz w:val="22"/>
          <w:szCs w:val="22"/>
          <w:lang w:val="lt-LT" w:eastAsia="en-US"/>
        </w:rPr>
        <w:t xml:space="preserve"> </w:t>
      </w:r>
      <w:r w:rsidR="00C4184B">
        <w:rPr>
          <w:snapToGrid w:val="0"/>
          <w:sz w:val="22"/>
          <w:szCs w:val="22"/>
          <w:lang w:val="lt-LT" w:eastAsia="en-US"/>
        </w:rPr>
        <w:t xml:space="preserve">yre 1 mg (1 Rasagilin </w:t>
      </w:r>
      <w:r w:rsidR="00C4184B" w:rsidRPr="00C4184B">
        <w:rPr>
          <w:snapToGrid w:val="0"/>
          <w:sz w:val="22"/>
          <w:szCs w:val="22"/>
          <w:lang w:val="lt-LT" w:eastAsia="en-US"/>
        </w:rPr>
        <w:t>Accord Healthcare</w:t>
      </w:r>
      <w:r w:rsidR="00EA5EA8">
        <w:rPr>
          <w:snapToGrid w:val="0"/>
          <w:sz w:val="22"/>
          <w:szCs w:val="22"/>
          <w:lang w:val="lt-LT" w:eastAsia="en-US"/>
        </w:rPr>
        <w:t xml:space="preserve"> tabletė) </w:t>
      </w:r>
      <w:r w:rsidRPr="00E16E43">
        <w:rPr>
          <w:snapToGrid w:val="0"/>
          <w:sz w:val="22"/>
          <w:szCs w:val="22"/>
          <w:lang w:val="lt-LT" w:eastAsia="en-US"/>
        </w:rPr>
        <w:t xml:space="preserve">vieną kartą per </w:t>
      </w:r>
      <w:r>
        <w:rPr>
          <w:snapToGrid w:val="0"/>
          <w:sz w:val="22"/>
          <w:szCs w:val="22"/>
          <w:lang w:val="lt-LT" w:eastAsia="en-US"/>
        </w:rPr>
        <w:t>parą</w:t>
      </w:r>
      <w:r w:rsidRPr="001A4D0D">
        <w:rPr>
          <w:snapToGrid w:val="0"/>
          <w:sz w:val="22"/>
          <w:szCs w:val="22"/>
          <w:lang w:val="lt-LT" w:eastAsia="en-US"/>
        </w:rPr>
        <w:t xml:space="preserve"> </w:t>
      </w:r>
      <w:r w:rsidR="00EA5EA8">
        <w:rPr>
          <w:snapToGrid w:val="0"/>
          <w:sz w:val="22"/>
          <w:szCs w:val="22"/>
          <w:lang w:val="lt-LT" w:eastAsia="en-US"/>
        </w:rPr>
        <w:t xml:space="preserve">vartojant per burną </w:t>
      </w:r>
      <w:r w:rsidRPr="001A4D0D">
        <w:rPr>
          <w:snapToGrid w:val="0"/>
          <w:sz w:val="22"/>
          <w:szCs w:val="22"/>
          <w:lang w:val="lt-LT" w:eastAsia="en-US"/>
        </w:rPr>
        <w:t>su levodopa arba be jos.</w:t>
      </w:r>
    </w:p>
    <w:p w14:paraId="3624AFA1" w14:textId="77777777" w:rsidR="001D7AA1" w:rsidRPr="00E71630" w:rsidRDefault="001D7AA1" w:rsidP="001D7AA1">
      <w:pPr>
        <w:widowControl w:val="0"/>
        <w:tabs>
          <w:tab w:val="left" w:pos="567"/>
        </w:tabs>
        <w:rPr>
          <w:snapToGrid w:val="0"/>
          <w:sz w:val="22"/>
          <w:szCs w:val="22"/>
          <w:lang w:val="lt-LT" w:eastAsia="en-US"/>
        </w:rPr>
      </w:pPr>
    </w:p>
    <w:p w14:paraId="38727E44" w14:textId="77777777" w:rsidR="001D7AA1" w:rsidRPr="00113307" w:rsidRDefault="001D7AA1" w:rsidP="001D7AA1">
      <w:pPr>
        <w:widowControl w:val="0"/>
        <w:tabs>
          <w:tab w:val="left" w:pos="567"/>
        </w:tabs>
        <w:rPr>
          <w:i/>
          <w:snapToGrid w:val="0"/>
          <w:sz w:val="22"/>
          <w:szCs w:val="22"/>
          <w:lang w:val="lt-LT" w:eastAsia="en-US"/>
        </w:rPr>
      </w:pPr>
      <w:r w:rsidRPr="00113307">
        <w:rPr>
          <w:i/>
          <w:snapToGrid w:val="0"/>
          <w:sz w:val="22"/>
          <w:szCs w:val="22"/>
          <w:lang w:val="lt-LT" w:eastAsia="en-US"/>
        </w:rPr>
        <w:t>Senyviems pacientams</w:t>
      </w:r>
    </w:p>
    <w:p w14:paraId="1B62DB2F" w14:textId="59865F33" w:rsidR="001D7AA1" w:rsidRPr="00E16E43" w:rsidRDefault="001D7AA1" w:rsidP="001D7AA1">
      <w:pPr>
        <w:widowControl w:val="0"/>
        <w:tabs>
          <w:tab w:val="left" w:pos="567"/>
        </w:tabs>
        <w:rPr>
          <w:snapToGrid w:val="0"/>
          <w:sz w:val="22"/>
          <w:szCs w:val="22"/>
          <w:lang w:val="lt-LT" w:eastAsia="en-US"/>
        </w:rPr>
      </w:pPr>
      <w:r w:rsidRPr="00E16E43">
        <w:rPr>
          <w:snapToGrid w:val="0"/>
          <w:sz w:val="22"/>
          <w:szCs w:val="22"/>
          <w:lang w:val="lt-LT" w:eastAsia="en-US"/>
        </w:rPr>
        <w:t>Senyviems pacientams dozės keisti nereikia</w:t>
      </w:r>
      <w:r w:rsidR="00EA5EA8">
        <w:rPr>
          <w:snapToGrid w:val="0"/>
          <w:sz w:val="22"/>
          <w:szCs w:val="22"/>
          <w:lang w:val="lt-LT" w:eastAsia="en-US"/>
        </w:rPr>
        <w:t xml:space="preserve"> (žr. 5.2 skyrių)</w:t>
      </w:r>
      <w:r w:rsidRPr="00E16E43">
        <w:rPr>
          <w:snapToGrid w:val="0"/>
          <w:sz w:val="22"/>
          <w:szCs w:val="22"/>
          <w:lang w:val="lt-LT" w:eastAsia="en-US"/>
        </w:rPr>
        <w:t>.</w:t>
      </w:r>
    </w:p>
    <w:p w14:paraId="3A7F63CE" w14:textId="7938810D" w:rsidR="001D7AA1" w:rsidRDefault="001D7AA1" w:rsidP="001D7AA1">
      <w:pPr>
        <w:widowControl w:val="0"/>
        <w:tabs>
          <w:tab w:val="left" w:pos="567"/>
        </w:tabs>
        <w:rPr>
          <w:snapToGrid w:val="0"/>
          <w:sz w:val="22"/>
          <w:szCs w:val="22"/>
          <w:lang w:val="lt-LT" w:eastAsia="en-US"/>
        </w:rPr>
      </w:pPr>
    </w:p>
    <w:p w14:paraId="371D29DA" w14:textId="4A7DD058" w:rsidR="00EA5EA8" w:rsidRPr="00F07DE4" w:rsidRDefault="00F07DE4" w:rsidP="00EA5EA8">
      <w:pPr>
        <w:widowControl w:val="0"/>
        <w:tabs>
          <w:tab w:val="left" w:pos="567"/>
        </w:tabs>
        <w:rPr>
          <w:i/>
          <w:snapToGrid w:val="0"/>
          <w:sz w:val="22"/>
          <w:szCs w:val="22"/>
          <w:lang w:val="lt-LT" w:eastAsia="en-US"/>
        </w:rPr>
      </w:pPr>
      <w:r w:rsidRPr="00F07DE4">
        <w:rPr>
          <w:i/>
          <w:snapToGrid w:val="0"/>
          <w:sz w:val="22"/>
          <w:szCs w:val="22"/>
          <w:lang w:val="lt-LT" w:eastAsia="en-US"/>
        </w:rPr>
        <w:t>Sutrikusi kepenų funkcija</w:t>
      </w:r>
    </w:p>
    <w:p w14:paraId="361DBA37" w14:textId="12792E37" w:rsidR="00EA5EA8" w:rsidRDefault="00F07DE4" w:rsidP="00EA5EA8">
      <w:pPr>
        <w:widowControl w:val="0"/>
        <w:tabs>
          <w:tab w:val="left" w:pos="567"/>
        </w:tabs>
        <w:rPr>
          <w:snapToGrid w:val="0"/>
          <w:sz w:val="22"/>
          <w:szCs w:val="22"/>
          <w:lang w:val="lt-LT" w:eastAsia="en-US"/>
        </w:rPr>
      </w:pPr>
      <w:r w:rsidRPr="00F07DE4">
        <w:rPr>
          <w:snapToGrid w:val="0"/>
          <w:sz w:val="22"/>
          <w:szCs w:val="22"/>
          <w:lang w:val="lt-LT" w:eastAsia="en-US"/>
        </w:rPr>
        <w:t>Pacientams, kuriems yra sunkus k</w:t>
      </w:r>
      <w:r>
        <w:rPr>
          <w:snapToGrid w:val="0"/>
          <w:sz w:val="22"/>
          <w:szCs w:val="22"/>
          <w:lang w:val="lt-LT" w:eastAsia="en-US"/>
        </w:rPr>
        <w:t>epenų funkcijos sutrikimas (žr. 4.3 </w:t>
      </w:r>
      <w:r w:rsidRPr="00F07DE4">
        <w:rPr>
          <w:snapToGrid w:val="0"/>
          <w:sz w:val="22"/>
          <w:szCs w:val="22"/>
          <w:lang w:val="lt-LT" w:eastAsia="en-US"/>
        </w:rPr>
        <w:t xml:space="preserve">skyrių), razagiliną vartoti draudžiama. Nepatariama vartoti razagiliną pacientams, kurie serga vidutinio sunkumo kepenų sutrikimu. Pacientus, kuriems yra lengvas kepenų </w:t>
      </w:r>
      <w:r>
        <w:rPr>
          <w:snapToGrid w:val="0"/>
          <w:sz w:val="22"/>
          <w:szCs w:val="22"/>
          <w:lang w:val="lt-LT" w:eastAsia="en-US"/>
        </w:rPr>
        <w:t>funkcijos</w:t>
      </w:r>
      <w:r w:rsidRPr="00F07DE4">
        <w:rPr>
          <w:snapToGrid w:val="0"/>
          <w:sz w:val="22"/>
          <w:szCs w:val="22"/>
          <w:lang w:val="lt-LT" w:eastAsia="en-US"/>
        </w:rPr>
        <w:t xml:space="preserve"> sutrikimas, pradėti gydyti razagilinu reikia atsargiai. Jei kepenų nepakankamumas progresuoja nuo lengvo iki vidutinio, razagilino varto</w:t>
      </w:r>
      <w:r>
        <w:rPr>
          <w:snapToGrid w:val="0"/>
          <w:sz w:val="22"/>
          <w:szCs w:val="22"/>
          <w:lang w:val="lt-LT" w:eastAsia="en-US"/>
        </w:rPr>
        <w:t>jimą reikia nutraukti (žr. 4.4 ir 5.2 skyrius</w:t>
      </w:r>
      <w:r w:rsidRPr="00F07DE4">
        <w:rPr>
          <w:snapToGrid w:val="0"/>
          <w:sz w:val="22"/>
          <w:szCs w:val="22"/>
          <w:lang w:val="lt-LT" w:eastAsia="en-US"/>
        </w:rPr>
        <w:t>).</w:t>
      </w:r>
    </w:p>
    <w:p w14:paraId="1EAE01E5" w14:textId="77777777" w:rsidR="00EA5EA8" w:rsidRDefault="00EA5EA8" w:rsidP="00EA5EA8">
      <w:pPr>
        <w:widowControl w:val="0"/>
        <w:tabs>
          <w:tab w:val="left" w:pos="567"/>
        </w:tabs>
        <w:rPr>
          <w:snapToGrid w:val="0"/>
          <w:sz w:val="22"/>
          <w:szCs w:val="22"/>
          <w:lang w:val="lt-LT" w:eastAsia="en-US"/>
        </w:rPr>
      </w:pPr>
    </w:p>
    <w:p w14:paraId="0A713DD7" w14:textId="05011D21" w:rsidR="00EA5EA8" w:rsidRPr="00F07DE4" w:rsidRDefault="00F07DE4" w:rsidP="00EA5EA8">
      <w:pPr>
        <w:widowControl w:val="0"/>
        <w:tabs>
          <w:tab w:val="left" w:pos="567"/>
        </w:tabs>
        <w:rPr>
          <w:i/>
          <w:snapToGrid w:val="0"/>
          <w:sz w:val="22"/>
          <w:szCs w:val="22"/>
          <w:lang w:val="lt-LT" w:eastAsia="en-US"/>
        </w:rPr>
      </w:pPr>
      <w:r w:rsidRPr="00F07DE4">
        <w:rPr>
          <w:i/>
          <w:snapToGrid w:val="0"/>
          <w:sz w:val="22"/>
          <w:szCs w:val="22"/>
          <w:lang w:val="lt-LT" w:eastAsia="en-US"/>
        </w:rPr>
        <w:t>Sutrikusi inkstų funkcija</w:t>
      </w:r>
    </w:p>
    <w:p w14:paraId="0625B200" w14:textId="16C725A0" w:rsidR="00EA5EA8" w:rsidRDefault="00F07DE4" w:rsidP="00EA5EA8">
      <w:pPr>
        <w:widowControl w:val="0"/>
        <w:tabs>
          <w:tab w:val="left" w:pos="567"/>
        </w:tabs>
        <w:rPr>
          <w:snapToGrid w:val="0"/>
          <w:sz w:val="22"/>
          <w:szCs w:val="22"/>
          <w:lang w:val="lt-LT" w:eastAsia="en-US"/>
        </w:rPr>
      </w:pPr>
      <w:r w:rsidRPr="00F07DE4">
        <w:rPr>
          <w:snapToGrid w:val="0"/>
          <w:sz w:val="22"/>
          <w:szCs w:val="22"/>
          <w:lang w:val="lt-LT" w:eastAsia="en-US"/>
        </w:rPr>
        <w:t xml:space="preserve">Pacientams, kurių inkstų </w:t>
      </w:r>
      <w:r>
        <w:rPr>
          <w:snapToGrid w:val="0"/>
          <w:sz w:val="22"/>
          <w:szCs w:val="22"/>
          <w:lang w:val="lt-LT" w:eastAsia="en-US"/>
        </w:rPr>
        <w:t>funkcija</w:t>
      </w:r>
      <w:r w:rsidRPr="00F07DE4">
        <w:rPr>
          <w:snapToGrid w:val="0"/>
          <w:sz w:val="22"/>
          <w:szCs w:val="22"/>
          <w:lang w:val="lt-LT" w:eastAsia="en-US"/>
        </w:rPr>
        <w:t xml:space="preserve"> sutrikusi, specialių atsargumo priemonių nereikia.</w:t>
      </w:r>
    </w:p>
    <w:p w14:paraId="75C1245E" w14:textId="77777777" w:rsidR="00EA5EA8" w:rsidRPr="00B56FEF" w:rsidRDefault="00EA5EA8" w:rsidP="00EA5EA8">
      <w:pPr>
        <w:widowControl w:val="0"/>
        <w:tabs>
          <w:tab w:val="left" w:pos="567"/>
        </w:tabs>
        <w:rPr>
          <w:snapToGrid w:val="0"/>
          <w:sz w:val="22"/>
          <w:szCs w:val="22"/>
          <w:lang w:val="lt-LT" w:eastAsia="en-US"/>
        </w:rPr>
      </w:pPr>
    </w:p>
    <w:p w14:paraId="4424A57C" w14:textId="77777777" w:rsidR="001D7AA1" w:rsidRPr="00E71630" w:rsidRDefault="001D7AA1" w:rsidP="001D7AA1">
      <w:pPr>
        <w:widowControl w:val="0"/>
        <w:tabs>
          <w:tab w:val="left" w:pos="567"/>
        </w:tabs>
        <w:rPr>
          <w:i/>
          <w:snapToGrid w:val="0"/>
          <w:sz w:val="22"/>
          <w:szCs w:val="22"/>
          <w:lang w:val="lt-LT" w:eastAsia="en-US"/>
        </w:rPr>
      </w:pPr>
      <w:r w:rsidRPr="00E71630">
        <w:rPr>
          <w:i/>
          <w:snapToGrid w:val="0"/>
          <w:sz w:val="22"/>
          <w:szCs w:val="22"/>
          <w:lang w:val="lt-LT" w:eastAsia="en-US"/>
        </w:rPr>
        <w:t>Vaikų populiacija</w:t>
      </w:r>
    </w:p>
    <w:p w14:paraId="4CED631B" w14:textId="4F3E00DA" w:rsidR="001D7AA1" w:rsidRPr="00113307" w:rsidRDefault="002373A4" w:rsidP="00F07DE4">
      <w:pPr>
        <w:widowControl w:val="0"/>
        <w:tabs>
          <w:tab w:val="left" w:pos="567"/>
        </w:tabs>
        <w:rPr>
          <w:snapToGrid w:val="0"/>
          <w:sz w:val="22"/>
          <w:szCs w:val="22"/>
          <w:lang w:val="lt-LT" w:eastAsia="en-US"/>
        </w:rPr>
      </w:pPr>
      <w:r>
        <w:rPr>
          <w:snapToGrid w:val="0"/>
          <w:sz w:val="22"/>
          <w:szCs w:val="22"/>
          <w:lang w:val="lt-LT" w:eastAsia="en-US"/>
        </w:rPr>
        <w:t xml:space="preserve">Rasagiline Accord Healthcare </w:t>
      </w:r>
      <w:r w:rsidR="00F07DE4" w:rsidRPr="00F07DE4">
        <w:rPr>
          <w:snapToGrid w:val="0"/>
          <w:sz w:val="22"/>
          <w:szCs w:val="22"/>
          <w:lang w:val="lt-LT" w:eastAsia="en-US"/>
        </w:rPr>
        <w:t>saugumas ir veiksmingumas</w:t>
      </w:r>
      <w:r w:rsidR="001D7AA1" w:rsidRPr="00113307">
        <w:rPr>
          <w:snapToGrid w:val="0"/>
          <w:sz w:val="22"/>
          <w:szCs w:val="22"/>
          <w:lang w:val="lt-LT" w:eastAsia="en-US"/>
        </w:rPr>
        <w:t xml:space="preserve"> vaikams ir paaugliams</w:t>
      </w:r>
      <w:r w:rsidR="00F07DE4">
        <w:rPr>
          <w:snapToGrid w:val="0"/>
          <w:sz w:val="22"/>
          <w:szCs w:val="22"/>
          <w:lang w:val="lt-LT" w:eastAsia="en-US"/>
        </w:rPr>
        <w:t xml:space="preserve"> neištirti</w:t>
      </w:r>
      <w:r w:rsidR="001D7AA1" w:rsidRPr="00113307">
        <w:rPr>
          <w:snapToGrid w:val="0"/>
          <w:sz w:val="22"/>
          <w:szCs w:val="22"/>
          <w:lang w:val="lt-LT" w:eastAsia="en-US"/>
        </w:rPr>
        <w:t>.</w:t>
      </w:r>
      <w:r w:rsidR="00F07DE4" w:rsidRPr="00F07DE4">
        <w:rPr>
          <w:snapToGrid w:val="0"/>
          <w:sz w:val="22"/>
          <w:szCs w:val="22"/>
          <w:lang w:val="lt-LT" w:eastAsia="en-US"/>
        </w:rPr>
        <w:t xml:space="preserve"> </w:t>
      </w:r>
      <w:r>
        <w:rPr>
          <w:snapToGrid w:val="0"/>
          <w:sz w:val="22"/>
          <w:szCs w:val="22"/>
          <w:lang w:val="lt-LT" w:eastAsia="en-US"/>
        </w:rPr>
        <w:t xml:space="preserve">Rasagiline Accord Healthcare </w:t>
      </w:r>
      <w:r w:rsidR="00F07DE4" w:rsidRPr="00F07DE4">
        <w:rPr>
          <w:snapToGrid w:val="0"/>
          <w:sz w:val="22"/>
          <w:szCs w:val="22"/>
          <w:lang w:val="lt-LT" w:eastAsia="en-US"/>
        </w:rPr>
        <w:t>nėra skirtas vaikų</w:t>
      </w:r>
      <w:r w:rsidR="00DB4E67">
        <w:rPr>
          <w:snapToGrid w:val="0"/>
          <w:sz w:val="22"/>
          <w:szCs w:val="22"/>
          <w:lang w:val="lt-LT" w:eastAsia="en-US"/>
        </w:rPr>
        <w:t xml:space="preserve"> </w:t>
      </w:r>
      <w:r w:rsidR="00F07DE4" w:rsidRPr="00F07DE4">
        <w:rPr>
          <w:snapToGrid w:val="0"/>
          <w:sz w:val="22"/>
          <w:szCs w:val="22"/>
          <w:lang w:val="lt-LT" w:eastAsia="en-US"/>
        </w:rPr>
        <w:t>populiacijai Parkinsono ligos indikacijai.</w:t>
      </w:r>
    </w:p>
    <w:p w14:paraId="5C9B85F2" w14:textId="3C32140E" w:rsidR="001D7AA1" w:rsidRPr="00E16E43" w:rsidRDefault="001D7AA1" w:rsidP="001D7AA1">
      <w:pPr>
        <w:widowControl w:val="0"/>
        <w:tabs>
          <w:tab w:val="left" w:pos="567"/>
        </w:tabs>
        <w:rPr>
          <w:snapToGrid w:val="0"/>
          <w:sz w:val="22"/>
          <w:szCs w:val="22"/>
          <w:lang w:val="lt-LT" w:eastAsia="en-US"/>
        </w:rPr>
      </w:pPr>
    </w:p>
    <w:p w14:paraId="556E73EC" w14:textId="35439E40" w:rsidR="001D7AA1" w:rsidRDefault="00F07DE4" w:rsidP="001D7AA1">
      <w:pPr>
        <w:widowControl w:val="0"/>
        <w:tabs>
          <w:tab w:val="left" w:pos="567"/>
        </w:tabs>
        <w:rPr>
          <w:snapToGrid w:val="0"/>
          <w:sz w:val="22"/>
          <w:szCs w:val="22"/>
          <w:u w:val="single"/>
          <w:lang w:val="lt-LT" w:eastAsia="en-US"/>
        </w:rPr>
      </w:pPr>
      <w:r w:rsidRPr="00F07DE4">
        <w:rPr>
          <w:snapToGrid w:val="0"/>
          <w:sz w:val="22"/>
          <w:szCs w:val="22"/>
          <w:u w:val="single"/>
          <w:lang w:val="lt-LT" w:eastAsia="en-US"/>
        </w:rPr>
        <w:t>Vartojimo metodas</w:t>
      </w:r>
    </w:p>
    <w:p w14:paraId="7E1ADEE1" w14:textId="63776D8F" w:rsidR="00F07DE4" w:rsidRPr="00F07DE4" w:rsidRDefault="00F07DE4" w:rsidP="001D7AA1">
      <w:pPr>
        <w:widowControl w:val="0"/>
        <w:tabs>
          <w:tab w:val="left" w:pos="567"/>
        </w:tabs>
        <w:rPr>
          <w:snapToGrid w:val="0"/>
          <w:sz w:val="22"/>
          <w:szCs w:val="22"/>
          <w:lang w:val="lt-LT" w:eastAsia="en-US"/>
        </w:rPr>
      </w:pPr>
      <w:r w:rsidRPr="00F07DE4">
        <w:rPr>
          <w:snapToGrid w:val="0"/>
          <w:sz w:val="22"/>
          <w:szCs w:val="22"/>
          <w:lang w:val="lt-LT" w:eastAsia="en-US"/>
        </w:rPr>
        <w:t>Vartoti per burną.</w:t>
      </w:r>
    </w:p>
    <w:p w14:paraId="77B2FC22" w14:textId="3B0BF00B" w:rsidR="00F07DE4" w:rsidRPr="00F07DE4" w:rsidRDefault="002373A4" w:rsidP="001D7AA1">
      <w:pPr>
        <w:widowControl w:val="0"/>
        <w:tabs>
          <w:tab w:val="left" w:pos="567"/>
        </w:tabs>
        <w:rPr>
          <w:snapToGrid w:val="0"/>
          <w:sz w:val="22"/>
          <w:szCs w:val="22"/>
          <w:lang w:val="lt-LT" w:eastAsia="en-US"/>
        </w:rPr>
      </w:pPr>
      <w:r>
        <w:rPr>
          <w:snapToGrid w:val="0"/>
          <w:sz w:val="22"/>
          <w:szCs w:val="22"/>
          <w:lang w:val="lt-LT" w:eastAsia="en-US"/>
        </w:rPr>
        <w:t xml:space="preserve">Rasagiline Accord Healthcare </w:t>
      </w:r>
      <w:r w:rsidR="00F07DE4" w:rsidRPr="00F07DE4">
        <w:rPr>
          <w:snapToGrid w:val="0"/>
          <w:sz w:val="22"/>
          <w:szCs w:val="22"/>
          <w:lang w:val="lt-LT" w:eastAsia="en-US"/>
        </w:rPr>
        <w:t>galima vartoti valgant arba nevalgius.</w:t>
      </w:r>
    </w:p>
    <w:p w14:paraId="67E55193" w14:textId="77777777" w:rsidR="00F07DE4" w:rsidRPr="003A7FEC" w:rsidRDefault="00F07DE4" w:rsidP="001D7AA1">
      <w:pPr>
        <w:widowControl w:val="0"/>
        <w:tabs>
          <w:tab w:val="left" w:pos="567"/>
        </w:tabs>
        <w:rPr>
          <w:sz w:val="22"/>
          <w:u w:val="single"/>
          <w:lang w:val="lt-LT"/>
        </w:rPr>
      </w:pPr>
    </w:p>
    <w:p w14:paraId="09620ADE" w14:textId="77777777" w:rsidR="001D7AA1" w:rsidRPr="00E71630" w:rsidRDefault="001D7AA1" w:rsidP="001D7AA1">
      <w:pPr>
        <w:widowControl w:val="0"/>
        <w:tabs>
          <w:tab w:val="left" w:pos="567"/>
        </w:tabs>
        <w:jc w:val="both"/>
        <w:outlineLvl w:val="3"/>
        <w:rPr>
          <w:b/>
          <w:bCs/>
          <w:snapToGrid w:val="0"/>
          <w:sz w:val="22"/>
          <w:szCs w:val="22"/>
          <w:lang w:val="lt-LT" w:eastAsia="x-none"/>
        </w:rPr>
      </w:pPr>
      <w:r w:rsidRPr="00E71630">
        <w:rPr>
          <w:b/>
          <w:bCs/>
          <w:snapToGrid w:val="0"/>
          <w:sz w:val="22"/>
          <w:szCs w:val="22"/>
          <w:lang w:val="lt-LT" w:eastAsia="x-none"/>
        </w:rPr>
        <w:t>4.3</w:t>
      </w:r>
      <w:r w:rsidRPr="00E71630">
        <w:rPr>
          <w:b/>
          <w:bCs/>
          <w:snapToGrid w:val="0"/>
          <w:sz w:val="22"/>
          <w:szCs w:val="22"/>
          <w:lang w:val="lt-LT" w:eastAsia="x-none"/>
        </w:rPr>
        <w:tab/>
        <w:t>Kontraindikacijos</w:t>
      </w:r>
    </w:p>
    <w:p w14:paraId="114789DE" w14:textId="77777777" w:rsidR="001D7AA1" w:rsidRPr="00113307" w:rsidRDefault="001D7AA1" w:rsidP="001D7AA1">
      <w:pPr>
        <w:widowControl w:val="0"/>
        <w:tabs>
          <w:tab w:val="left" w:pos="567"/>
        </w:tabs>
        <w:rPr>
          <w:snapToGrid w:val="0"/>
          <w:sz w:val="22"/>
          <w:szCs w:val="22"/>
          <w:lang w:val="lt-LT" w:eastAsia="en-US"/>
        </w:rPr>
      </w:pPr>
    </w:p>
    <w:p w14:paraId="0080CB5D"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Padidėjęs jautrumas veikliajai arba bet kuriai 6.1 skyriuje nurodytai pagalbinei.</w:t>
      </w:r>
    </w:p>
    <w:p w14:paraId="68066DB9" w14:textId="77777777" w:rsidR="001D7AA1" w:rsidRPr="00113307" w:rsidRDefault="001D7AA1" w:rsidP="001D7AA1">
      <w:pPr>
        <w:widowControl w:val="0"/>
        <w:tabs>
          <w:tab w:val="left" w:pos="567"/>
        </w:tabs>
        <w:rPr>
          <w:snapToGrid w:val="0"/>
          <w:sz w:val="22"/>
          <w:szCs w:val="22"/>
          <w:lang w:val="lt-LT" w:eastAsia="en-US"/>
        </w:rPr>
      </w:pPr>
    </w:p>
    <w:p w14:paraId="59AC423A"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Draudžiama vartoti kartu su kitais monoamino oksidazės (MAO) inhibitoriais (įskaitant nereceptinius vaistinius bei natūralius preparatus, pvz., preparatus, kuriuose yra paprastųjų jonažolių) ir petidinu (žr. 4.5 skyrių). MAO inhibitorius arba petidiną galima pradėti vartoti ne anksčiau, kaip praėjus 14 dienų po</w:t>
      </w:r>
      <w:r w:rsidR="00313517">
        <w:rPr>
          <w:snapToGrid w:val="0"/>
          <w:sz w:val="22"/>
          <w:szCs w:val="22"/>
          <w:lang w:val="lt-LT" w:eastAsia="en-US"/>
        </w:rPr>
        <w:t xml:space="preserve"> </w:t>
      </w:r>
      <w:r w:rsidRPr="00113307">
        <w:rPr>
          <w:snapToGrid w:val="0"/>
          <w:sz w:val="22"/>
          <w:szCs w:val="22"/>
          <w:lang w:val="lt-LT" w:eastAsia="en-US"/>
        </w:rPr>
        <w:t>razagilino vartojimo pabaigos.</w:t>
      </w:r>
    </w:p>
    <w:p w14:paraId="40757F37" w14:textId="77777777" w:rsidR="001D7AA1" w:rsidRPr="00113307" w:rsidRDefault="001D7AA1" w:rsidP="001D7AA1">
      <w:pPr>
        <w:widowControl w:val="0"/>
        <w:tabs>
          <w:tab w:val="left" w:pos="567"/>
        </w:tabs>
        <w:rPr>
          <w:snapToGrid w:val="0"/>
          <w:sz w:val="22"/>
          <w:szCs w:val="22"/>
          <w:lang w:val="lt-LT" w:eastAsia="en-US"/>
        </w:rPr>
      </w:pPr>
    </w:p>
    <w:p w14:paraId="769E3A24" w14:textId="43B57E2D" w:rsidR="001D7AA1" w:rsidRPr="00113307" w:rsidRDefault="00F07DE4" w:rsidP="001D7AA1">
      <w:pPr>
        <w:widowControl w:val="0"/>
        <w:tabs>
          <w:tab w:val="left" w:pos="567"/>
        </w:tabs>
        <w:rPr>
          <w:snapToGrid w:val="0"/>
          <w:sz w:val="22"/>
          <w:szCs w:val="22"/>
          <w:lang w:val="lt-LT" w:eastAsia="en-US"/>
        </w:rPr>
      </w:pPr>
      <w:r>
        <w:rPr>
          <w:snapToGrid w:val="0"/>
          <w:sz w:val="22"/>
          <w:szCs w:val="22"/>
          <w:lang w:val="lt-LT" w:eastAsia="en-US"/>
        </w:rPr>
        <w:t>S</w:t>
      </w:r>
      <w:r w:rsidR="001D7AA1" w:rsidRPr="00113307">
        <w:rPr>
          <w:snapToGrid w:val="0"/>
          <w:sz w:val="22"/>
          <w:szCs w:val="22"/>
          <w:lang w:val="lt-LT" w:eastAsia="en-US"/>
        </w:rPr>
        <w:t xml:space="preserve">unkus kepenų </w:t>
      </w:r>
      <w:r>
        <w:rPr>
          <w:snapToGrid w:val="0"/>
          <w:sz w:val="22"/>
          <w:szCs w:val="22"/>
          <w:lang w:val="lt-LT" w:eastAsia="en-US"/>
        </w:rPr>
        <w:t>funkcijos</w:t>
      </w:r>
      <w:r w:rsidR="001D7AA1" w:rsidRPr="00113307">
        <w:rPr>
          <w:snapToGrid w:val="0"/>
          <w:sz w:val="22"/>
          <w:szCs w:val="22"/>
          <w:lang w:val="lt-LT" w:eastAsia="en-US"/>
        </w:rPr>
        <w:t xml:space="preserve"> sutrikimas.</w:t>
      </w:r>
    </w:p>
    <w:p w14:paraId="2F297D20" w14:textId="77777777" w:rsidR="001D7AA1" w:rsidRPr="00113307" w:rsidRDefault="001D7AA1" w:rsidP="001D7AA1">
      <w:pPr>
        <w:widowControl w:val="0"/>
        <w:tabs>
          <w:tab w:val="left" w:pos="567"/>
        </w:tabs>
        <w:rPr>
          <w:snapToGrid w:val="0"/>
          <w:sz w:val="22"/>
          <w:szCs w:val="22"/>
          <w:lang w:val="lt-LT" w:eastAsia="en-US"/>
        </w:rPr>
      </w:pPr>
    </w:p>
    <w:p w14:paraId="65B20CD0"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4.4</w:t>
      </w:r>
      <w:r w:rsidRPr="00113307">
        <w:rPr>
          <w:b/>
          <w:bCs/>
          <w:snapToGrid w:val="0"/>
          <w:sz w:val="22"/>
          <w:szCs w:val="22"/>
          <w:lang w:val="lt-LT" w:eastAsia="x-none"/>
        </w:rPr>
        <w:tab/>
        <w:t>Specialūs įspėjimai ir atsargumo priemonės</w:t>
      </w:r>
    </w:p>
    <w:p w14:paraId="7AA27FBF" w14:textId="77777777" w:rsidR="001D7AA1" w:rsidRDefault="001D7AA1" w:rsidP="001D7AA1">
      <w:pPr>
        <w:widowControl w:val="0"/>
        <w:tabs>
          <w:tab w:val="left" w:pos="567"/>
        </w:tabs>
        <w:rPr>
          <w:snapToGrid w:val="0"/>
          <w:sz w:val="22"/>
          <w:szCs w:val="22"/>
          <w:lang w:val="lt-LT" w:eastAsia="en-US"/>
        </w:rPr>
      </w:pPr>
    </w:p>
    <w:p w14:paraId="2BF4F5E2" w14:textId="766E84FF" w:rsidR="00F07DE4" w:rsidRPr="00F07DE4" w:rsidRDefault="00F07DE4" w:rsidP="001D7AA1">
      <w:pPr>
        <w:widowControl w:val="0"/>
        <w:tabs>
          <w:tab w:val="left" w:pos="567"/>
        </w:tabs>
        <w:rPr>
          <w:snapToGrid w:val="0"/>
          <w:sz w:val="22"/>
          <w:szCs w:val="22"/>
          <w:u w:val="single"/>
          <w:lang w:val="lt-LT" w:eastAsia="en-US"/>
        </w:rPr>
      </w:pPr>
      <w:r w:rsidRPr="00F07DE4">
        <w:rPr>
          <w:snapToGrid w:val="0"/>
          <w:sz w:val="22"/>
          <w:szCs w:val="22"/>
          <w:u w:val="single"/>
          <w:lang w:val="lt-LT" w:eastAsia="en-US"/>
        </w:rPr>
        <w:t>Razagilino vartojimas kartu su kitais vaistiniais preparatais</w:t>
      </w:r>
    </w:p>
    <w:p w14:paraId="6EAC1DFC" w14:textId="77777777" w:rsidR="00F07DE4" w:rsidRPr="00113307" w:rsidRDefault="00F07DE4" w:rsidP="001D7AA1">
      <w:pPr>
        <w:widowControl w:val="0"/>
        <w:tabs>
          <w:tab w:val="left" w:pos="567"/>
        </w:tabs>
        <w:rPr>
          <w:snapToGrid w:val="0"/>
          <w:sz w:val="22"/>
          <w:szCs w:val="22"/>
          <w:lang w:val="lt-LT" w:eastAsia="en-US"/>
        </w:rPr>
      </w:pPr>
    </w:p>
    <w:p w14:paraId="470BA9B6" w14:textId="0234358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 xml:space="preserve">Reikia vengti vartoti razagiliną kartu su fluoksetinu </w:t>
      </w:r>
      <w:r w:rsidR="00680260">
        <w:rPr>
          <w:snapToGrid w:val="0"/>
          <w:sz w:val="22"/>
          <w:szCs w:val="22"/>
          <w:lang w:val="lt-LT" w:eastAsia="en-US"/>
        </w:rPr>
        <w:t xml:space="preserve">ar </w:t>
      </w:r>
      <w:r w:rsidRPr="00113307">
        <w:rPr>
          <w:snapToGrid w:val="0"/>
          <w:sz w:val="22"/>
          <w:szCs w:val="22"/>
          <w:lang w:val="lt-LT" w:eastAsia="en-US"/>
        </w:rPr>
        <w:t xml:space="preserve">fluvoksaminu (žr. 4.5 skyrių). Razagiliną galima pradėti vartoti ne anksčiau kaip praėjus 5 savaitėms nuo fluoksetino vartojimo pabaigos. Fluoksetiną </w:t>
      </w:r>
      <w:r w:rsidR="00680260">
        <w:rPr>
          <w:snapToGrid w:val="0"/>
          <w:sz w:val="22"/>
          <w:szCs w:val="22"/>
          <w:lang w:val="lt-LT" w:eastAsia="en-US"/>
        </w:rPr>
        <w:t xml:space="preserve">ar </w:t>
      </w:r>
      <w:r w:rsidRPr="00113307">
        <w:rPr>
          <w:snapToGrid w:val="0"/>
          <w:sz w:val="22"/>
          <w:szCs w:val="22"/>
          <w:lang w:val="lt-LT" w:eastAsia="en-US"/>
        </w:rPr>
        <w:t>fluvoksaminą galima pradėti vartoti ne anksčiau kaip praėjus 14 dienų nuo razagilino vartojimo pabaigos.</w:t>
      </w:r>
    </w:p>
    <w:p w14:paraId="257A978A" w14:textId="77777777" w:rsidR="001D7AA1" w:rsidRDefault="001D7AA1" w:rsidP="001D7AA1">
      <w:pPr>
        <w:widowControl w:val="0"/>
        <w:tabs>
          <w:tab w:val="left" w:pos="567"/>
        </w:tabs>
        <w:rPr>
          <w:snapToGrid w:val="0"/>
          <w:sz w:val="22"/>
          <w:szCs w:val="22"/>
          <w:lang w:val="lt-LT" w:eastAsia="en-US"/>
        </w:rPr>
      </w:pPr>
    </w:p>
    <w:p w14:paraId="2627F5BD" w14:textId="53411515" w:rsidR="00F07DE4" w:rsidRDefault="00F07DE4" w:rsidP="00665348">
      <w:pPr>
        <w:widowControl w:val="0"/>
        <w:tabs>
          <w:tab w:val="left" w:pos="567"/>
        </w:tabs>
        <w:rPr>
          <w:snapToGrid w:val="0"/>
          <w:sz w:val="22"/>
          <w:szCs w:val="22"/>
          <w:lang w:val="lt-LT" w:eastAsia="en-US"/>
        </w:rPr>
      </w:pPr>
      <w:r w:rsidRPr="00F07DE4">
        <w:rPr>
          <w:snapToGrid w:val="0"/>
          <w:sz w:val="22"/>
          <w:szCs w:val="22"/>
          <w:lang w:val="lt-LT" w:eastAsia="en-US"/>
        </w:rPr>
        <w:t>Nerekomenduojama kartu su razagilinu vartoti dekstrometorfano ir</w:t>
      </w:r>
      <w:r>
        <w:rPr>
          <w:snapToGrid w:val="0"/>
          <w:sz w:val="22"/>
          <w:szCs w:val="22"/>
          <w:lang w:val="lt-LT" w:eastAsia="en-US"/>
        </w:rPr>
        <w:t xml:space="preserve"> simpatomimetikų, pvz., į </w:t>
      </w:r>
      <w:r w:rsidRPr="00F07DE4">
        <w:rPr>
          <w:snapToGrid w:val="0"/>
          <w:sz w:val="22"/>
          <w:szCs w:val="22"/>
          <w:lang w:val="lt-LT" w:eastAsia="en-US"/>
        </w:rPr>
        <w:t xml:space="preserve">nosį vartojamų ir geriamųjų vaistinių preparatų, mažinančių gleivinės paburkimą, arba </w:t>
      </w:r>
      <w:r>
        <w:rPr>
          <w:snapToGrid w:val="0"/>
          <w:sz w:val="22"/>
          <w:szCs w:val="22"/>
          <w:lang w:val="lt-LT" w:eastAsia="en-US"/>
        </w:rPr>
        <w:t xml:space="preserve">vaistinių </w:t>
      </w:r>
      <w:r w:rsidRPr="00F07DE4">
        <w:rPr>
          <w:snapToGrid w:val="0"/>
          <w:sz w:val="22"/>
          <w:szCs w:val="22"/>
          <w:lang w:val="lt-LT" w:eastAsia="en-US"/>
        </w:rPr>
        <w:t>preparatų nuo peršalimo, kuriuose yra ef</w:t>
      </w:r>
      <w:r w:rsidR="00665348">
        <w:rPr>
          <w:snapToGrid w:val="0"/>
          <w:sz w:val="22"/>
          <w:szCs w:val="22"/>
          <w:lang w:val="lt-LT" w:eastAsia="en-US"/>
        </w:rPr>
        <w:t>edrino arba pseudoefedrino (žr. 4.5 </w:t>
      </w:r>
      <w:r w:rsidRPr="00F07DE4">
        <w:rPr>
          <w:snapToGrid w:val="0"/>
          <w:sz w:val="22"/>
          <w:szCs w:val="22"/>
          <w:lang w:val="lt-LT" w:eastAsia="en-US"/>
        </w:rPr>
        <w:t>skyrių).</w:t>
      </w:r>
    </w:p>
    <w:p w14:paraId="6B145C9A" w14:textId="25C5FA75" w:rsidR="001D7AA1" w:rsidRPr="00397FA2" w:rsidRDefault="001D7AA1" w:rsidP="001D7AA1">
      <w:pPr>
        <w:widowControl w:val="0"/>
        <w:tabs>
          <w:tab w:val="left" w:pos="567"/>
        </w:tabs>
        <w:rPr>
          <w:snapToGrid w:val="0"/>
          <w:sz w:val="22"/>
          <w:szCs w:val="22"/>
          <w:lang w:val="lt-LT" w:eastAsia="en-US"/>
        </w:rPr>
      </w:pPr>
    </w:p>
    <w:p w14:paraId="07316720" w14:textId="2982A9DB" w:rsidR="001D7AA1" w:rsidRPr="00665348" w:rsidRDefault="00665348" w:rsidP="001D7AA1">
      <w:pPr>
        <w:widowControl w:val="0"/>
        <w:tabs>
          <w:tab w:val="left" w:pos="567"/>
        </w:tabs>
        <w:rPr>
          <w:i/>
          <w:snapToGrid w:val="0"/>
          <w:sz w:val="22"/>
          <w:szCs w:val="22"/>
          <w:lang w:val="lt-LT" w:eastAsia="en-US"/>
        </w:rPr>
      </w:pPr>
      <w:r w:rsidRPr="00665348">
        <w:rPr>
          <w:i/>
          <w:snapToGrid w:val="0"/>
          <w:sz w:val="22"/>
          <w:szCs w:val="22"/>
          <w:lang w:val="lt-LT" w:eastAsia="en-US"/>
        </w:rPr>
        <w:t>Razagilino vartojimas kartu su levodopa</w:t>
      </w:r>
    </w:p>
    <w:p w14:paraId="0D4DEEC0" w14:textId="01BFB00D" w:rsidR="001D7AA1" w:rsidRPr="00B56FEF" w:rsidRDefault="001D7AA1" w:rsidP="001D7AA1">
      <w:pPr>
        <w:widowControl w:val="0"/>
        <w:tabs>
          <w:tab w:val="left" w:pos="567"/>
        </w:tabs>
        <w:rPr>
          <w:snapToGrid w:val="0"/>
          <w:sz w:val="22"/>
          <w:szCs w:val="22"/>
          <w:lang w:val="lt-LT" w:eastAsia="en-US"/>
        </w:rPr>
      </w:pPr>
      <w:r w:rsidRPr="00B56FEF">
        <w:rPr>
          <w:snapToGrid w:val="0"/>
          <w:sz w:val="22"/>
          <w:szCs w:val="22"/>
          <w:lang w:val="lt-LT" w:eastAsia="en-US"/>
        </w:rPr>
        <w:t xml:space="preserve">Razagilinas stiprina levodopos poveikį, todėl gali sustiprėti nepageidaujama </w:t>
      </w:r>
      <w:r w:rsidR="00665348">
        <w:rPr>
          <w:snapToGrid w:val="0"/>
          <w:sz w:val="22"/>
          <w:szCs w:val="22"/>
          <w:lang w:val="lt-LT" w:eastAsia="en-US"/>
        </w:rPr>
        <w:t xml:space="preserve">reakcija į </w:t>
      </w:r>
      <w:r w:rsidRPr="00B56FEF">
        <w:rPr>
          <w:snapToGrid w:val="0"/>
          <w:sz w:val="22"/>
          <w:szCs w:val="22"/>
          <w:lang w:val="lt-LT" w:eastAsia="en-US"/>
        </w:rPr>
        <w:t>levodop</w:t>
      </w:r>
      <w:r w:rsidR="00665348">
        <w:rPr>
          <w:snapToGrid w:val="0"/>
          <w:sz w:val="22"/>
          <w:szCs w:val="22"/>
          <w:lang w:val="lt-LT" w:eastAsia="en-US"/>
        </w:rPr>
        <w:t>ą</w:t>
      </w:r>
      <w:r w:rsidRPr="00B56FEF">
        <w:rPr>
          <w:snapToGrid w:val="0"/>
          <w:sz w:val="22"/>
          <w:szCs w:val="22"/>
          <w:lang w:val="lt-LT" w:eastAsia="en-US"/>
        </w:rPr>
        <w:t xml:space="preserve"> ir pasunkėti jau esanti diskinezija. Levodopos dozės sumažinimas </w:t>
      </w:r>
      <w:r w:rsidR="00665348">
        <w:rPr>
          <w:snapToGrid w:val="0"/>
          <w:sz w:val="22"/>
          <w:szCs w:val="22"/>
          <w:lang w:val="lt-LT" w:eastAsia="en-US"/>
        </w:rPr>
        <w:t>šią</w:t>
      </w:r>
      <w:r w:rsidRPr="00B56FEF">
        <w:rPr>
          <w:snapToGrid w:val="0"/>
          <w:sz w:val="22"/>
          <w:szCs w:val="22"/>
          <w:lang w:val="lt-LT" w:eastAsia="en-US"/>
        </w:rPr>
        <w:t xml:space="preserve"> nepageidaujamą </w:t>
      </w:r>
      <w:r w:rsidR="00665348">
        <w:rPr>
          <w:snapToGrid w:val="0"/>
          <w:sz w:val="22"/>
          <w:szCs w:val="22"/>
          <w:lang w:val="lt-LT" w:eastAsia="en-US"/>
        </w:rPr>
        <w:t>reakciją</w:t>
      </w:r>
      <w:r w:rsidRPr="00B56FEF">
        <w:rPr>
          <w:snapToGrid w:val="0"/>
          <w:sz w:val="22"/>
          <w:szCs w:val="22"/>
          <w:lang w:val="lt-LT" w:eastAsia="en-US"/>
        </w:rPr>
        <w:t xml:space="preserve"> gali palengvinti.</w:t>
      </w:r>
    </w:p>
    <w:p w14:paraId="01CCF11A" w14:textId="77777777" w:rsidR="001D7AA1" w:rsidRPr="00E71630" w:rsidRDefault="001D7AA1" w:rsidP="001D7AA1">
      <w:pPr>
        <w:widowControl w:val="0"/>
        <w:tabs>
          <w:tab w:val="left" w:pos="567"/>
        </w:tabs>
        <w:rPr>
          <w:snapToGrid w:val="0"/>
          <w:sz w:val="22"/>
          <w:szCs w:val="22"/>
          <w:lang w:val="lt-LT" w:eastAsia="en-US"/>
        </w:rPr>
      </w:pPr>
    </w:p>
    <w:p w14:paraId="2E4A3283" w14:textId="100EB851"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 xml:space="preserve">Gauta pranešimų apie hipotenzinį poveikį, atsiradusį razagilino kartu su levodopa vartojusiems pacientams. Parkinsono liga sergantiems </w:t>
      </w:r>
      <w:r w:rsidR="00665348">
        <w:rPr>
          <w:snapToGrid w:val="0"/>
          <w:sz w:val="22"/>
          <w:szCs w:val="22"/>
          <w:lang w:val="lt-LT" w:eastAsia="en-US"/>
        </w:rPr>
        <w:t>pacientams</w:t>
      </w:r>
      <w:r w:rsidRPr="00113307">
        <w:rPr>
          <w:snapToGrid w:val="0"/>
          <w:sz w:val="22"/>
          <w:szCs w:val="22"/>
          <w:lang w:val="lt-LT" w:eastAsia="en-US"/>
        </w:rPr>
        <w:t xml:space="preserve"> tok</w:t>
      </w:r>
      <w:r w:rsidR="00D15527">
        <w:rPr>
          <w:snapToGrid w:val="0"/>
          <w:sz w:val="22"/>
          <w:szCs w:val="22"/>
          <w:lang w:val="lt-LT" w:eastAsia="en-US"/>
        </w:rPr>
        <w:t>ia</w:t>
      </w:r>
      <w:r w:rsidRPr="00113307">
        <w:rPr>
          <w:snapToGrid w:val="0"/>
          <w:sz w:val="22"/>
          <w:szCs w:val="22"/>
          <w:lang w:val="lt-LT" w:eastAsia="en-US"/>
        </w:rPr>
        <w:t xml:space="preserve"> nepageidaujama hipotenzin</w:t>
      </w:r>
      <w:r w:rsidR="00665348">
        <w:rPr>
          <w:snapToGrid w:val="0"/>
          <w:sz w:val="22"/>
          <w:szCs w:val="22"/>
          <w:lang w:val="lt-LT" w:eastAsia="en-US"/>
        </w:rPr>
        <w:t>ė</w:t>
      </w:r>
      <w:r w:rsidRPr="00113307">
        <w:rPr>
          <w:snapToGrid w:val="0"/>
          <w:sz w:val="22"/>
          <w:szCs w:val="22"/>
          <w:lang w:val="lt-LT" w:eastAsia="en-US"/>
        </w:rPr>
        <w:t xml:space="preserve"> </w:t>
      </w:r>
      <w:r w:rsidR="00665348">
        <w:rPr>
          <w:snapToGrid w:val="0"/>
          <w:sz w:val="22"/>
          <w:szCs w:val="22"/>
          <w:lang w:val="lt-LT" w:eastAsia="en-US"/>
        </w:rPr>
        <w:t>reakcija</w:t>
      </w:r>
      <w:r w:rsidRPr="00113307">
        <w:rPr>
          <w:snapToGrid w:val="0"/>
          <w:sz w:val="22"/>
          <w:szCs w:val="22"/>
          <w:lang w:val="lt-LT" w:eastAsia="en-US"/>
        </w:rPr>
        <w:t xml:space="preserve"> yra ypač pavojinga dėl jau esančių eisenos sutrikimų.</w:t>
      </w:r>
    </w:p>
    <w:p w14:paraId="6F808AAE" w14:textId="77777777" w:rsidR="001D7AA1" w:rsidRPr="00113307" w:rsidRDefault="001D7AA1" w:rsidP="001D7AA1">
      <w:pPr>
        <w:widowControl w:val="0"/>
        <w:tabs>
          <w:tab w:val="left" w:pos="567"/>
        </w:tabs>
        <w:rPr>
          <w:snapToGrid w:val="0"/>
          <w:sz w:val="22"/>
          <w:szCs w:val="22"/>
          <w:lang w:val="lt-LT" w:eastAsia="en-US"/>
        </w:rPr>
      </w:pPr>
    </w:p>
    <w:p w14:paraId="1E07797D" w14:textId="634E91E0" w:rsidR="00D15527" w:rsidRDefault="00665348" w:rsidP="00665348">
      <w:pPr>
        <w:widowControl w:val="0"/>
        <w:tabs>
          <w:tab w:val="left" w:pos="567"/>
        </w:tabs>
        <w:rPr>
          <w:snapToGrid w:val="0"/>
          <w:sz w:val="22"/>
          <w:szCs w:val="22"/>
          <w:lang w:val="lt-LT" w:eastAsia="en-US"/>
        </w:rPr>
      </w:pPr>
      <w:r w:rsidRPr="003A7FEC">
        <w:rPr>
          <w:snapToGrid w:val="0"/>
          <w:sz w:val="22"/>
          <w:szCs w:val="22"/>
          <w:u w:val="single"/>
          <w:lang w:val="lt-LT" w:eastAsia="en-US"/>
        </w:rPr>
        <w:t>Dopaminerginis poveikis</w:t>
      </w:r>
    </w:p>
    <w:p w14:paraId="524323A0" w14:textId="77777777" w:rsidR="000306AF" w:rsidRPr="000306AF" w:rsidRDefault="000306AF" w:rsidP="000306AF">
      <w:pPr>
        <w:widowControl w:val="0"/>
        <w:tabs>
          <w:tab w:val="left" w:pos="567"/>
        </w:tabs>
        <w:rPr>
          <w:i/>
          <w:snapToGrid w:val="0"/>
          <w:sz w:val="22"/>
          <w:szCs w:val="22"/>
          <w:lang w:val="lt-LT" w:eastAsia="en-US"/>
        </w:rPr>
      </w:pPr>
      <w:r w:rsidRPr="000306AF">
        <w:rPr>
          <w:i/>
          <w:snapToGrid w:val="0"/>
          <w:sz w:val="22"/>
          <w:szCs w:val="22"/>
          <w:lang w:val="lt-LT" w:eastAsia="en-US"/>
        </w:rPr>
        <w:t>Padidėjęs mieguistumas dieną (PMD) ir staigūs miego priepuoliai (SMP)</w:t>
      </w:r>
    </w:p>
    <w:p w14:paraId="74BA8FAE" w14:textId="77777777" w:rsidR="000306AF" w:rsidRPr="000306AF"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Razagilinas gali dieną sukelti mieguistumą, somnolenciją, o kartais, ypač jį vartojant kartu su kitais</w:t>
      </w:r>
    </w:p>
    <w:p w14:paraId="34270F41" w14:textId="77777777" w:rsidR="000306AF" w:rsidRPr="000306AF"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dopaminerginiais vaistiniais preparatais, galima staiga užmigti kasdienės veiklos metu. Pacientus</w:t>
      </w:r>
    </w:p>
    <w:p w14:paraId="598112FE" w14:textId="77777777" w:rsidR="000306AF" w:rsidRPr="000306AF"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būtina informuoti apie šį poveikį, perspėjant, kad gydymo razagilinu laikotarpiu atsargiai vairuotų ir</w:t>
      </w:r>
    </w:p>
    <w:p w14:paraId="47C28712" w14:textId="77777777" w:rsidR="000306AF" w:rsidRPr="000306AF"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valdytų mechanizmus. Somnolenciją ir (arba) staigų miego priepuolį patyrusiems pacientams būtina</w:t>
      </w:r>
    </w:p>
    <w:p w14:paraId="147BF858" w14:textId="201F8516" w:rsidR="00665348"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susilaikyti nuo vaira</w:t>
      </w:r>
      <w:r>
        <w:rPr>
          <w:snapToGrid w:val="0"/>
          <w:sz w:val="22"/>
          <w:szCs w:val="22"/>
          <w:lang w:val="lt-LT" w:eastAsia="en-US"/>
        </w:rPr>
        <w:t>vimo ir mechanizmų valdymo (žr. 4.7 </w:t>
      </w:r>
      <w:r w:rsidRPr="000306AF">
        <w:rPr>
          <w:snapToGrid w:val="0"/>
          <w:sz w:val="22"/>
          <w:szCs w:val="22"/>
          <w:lang w:val="lt-LT" w:eastAsia="en-US"/>
        </w:rPr>
        <w:t>skyrių).</w:t>
      </w:r>
    </w:p>
    <w:p w14:paraId="6B74C6FB" w14:textId="77777777" w:rsidR="000306AF" w:rsidRPr="00665348" w:rsidRDefault="000306AF" w:rsidP="000306AF">
      <w:pPr>
        <w:widowControl w:val="0"/>
        <w:tabs>
          <w:tab w:val="left" w:pos="567"/>
        </w:tabs>
        <w:rPr>
          <w:snapToGrid w:val="0"/>
          <w:sz w:val="22"/>
          <w:szCs w:val="22"/>
          <w:lang w:val="lt-LT" w:eastAsia="en-US"/>
        </w:rPr>
      </w:pPr>
    </w:p>
    <w:p w14:paraId="33093BD1" w14:textId="652382B1" w:rsidR="000306AF" w:rsidRPr="000306AF" w:rsidRDefault="000306AF" w:rsidP="000306AF">
      <w:pPr>
        <w:widowControl w:val="0"/>
        <w:tabs>
          <w:tab w:val="left" w:pos="567"/>
        </w:tabs>
        <w:rPr>
          <w:snapToGrid w:val="0"/>
          <w:sz w:val="22"/>
          <w:szCs w:val="22"/>
          <w:lang w:val="lt-LT" w:eastAsia="en-US"/>
        </w:rPr>
      </w:pPr>
      <w:r>
        <w:rPr>
          <w:snapToGrid w:val="0"/>
          <w:sz w:val="22"/>
          <w:szCs w:val="22"/>
          <w:lang w:val="lt-LT" w:eastAsia="en-US"/>
        </w:rPr>
        <w:t>P</w:t>
      </w:r>
      <w:r w:rsidRPr="000306AF">
        <w:rPr>
          <w:snapToGrid w:val="0"/>
          <w:sz w:val="22"/>
          <w:szCs w:val="22"/>
          <w:lang w:val="lt-LT" w:eastAsia="en-US"/>
        </w:rPr>
        <w:t>acientams, kurie yra gydomi dopamino agonistais ir (arba) dopaminergini</w:t>
      </w:r>
      <w:r>
        <w:rPr>
          <w:snapToGrid w:val="0"/>
          <w:sz w:val="22"/>
          <w:szCs w:val="22"/>
          <w:lang w:val="lt-LT" w:eastAsia="en-US"/>
        </w:rPr>
        <w:t xml:space="preserve">ais preparatais, gali atsirasti </w:t>
      </w:r>
      <w:r w:rsidRPr="000306AF">
        <w:rPr>
          <w:snapToGrid w:val="0"/>
          <w:sz w:val="22"/>
          <w:szCs w:val="22"/>
          <w:lang w:val="lt-LT" w:eastAsia="en-US"/>
        </w:rPr>
        <w:t>impulsų kontrolės sutrikimų (IKS). Panašių pranešimų apie IKS pasireiškimą gauta ir vartojant</w:t>
      </w:r>
    </w:p>
    <w:p w14:paraId="70208503" w14:textId="392C95E1" w:rsidR="00665348"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razagilino po</w:t>
      </w:r>
      <w:r>
        <w:rPr>
          <w:snapToGrid w:val="0"/>
          <w:sz w:val="22"/>
          <w:szCs w:val="22"/>
          <w:lang w:val="lt-LT" w:eastAsia="en-US"/>
        </w:rPr>
        <w:t>registraciniu laikotarpiu</w:t>
      </w:r>
      <w:r w:rsidRPr="000306AF">
        <w:rPr>
          <w:snapToGrid w:val="0"/>
          <w:sz w:val="22"/>
          <w:szCs w:val="22"/>
          <w:lang w:val="lt-LT" w:eastAsia="en-US"/>
        </w:rPr>
        <w:t>. Pacientus būtina reguliariai stebėti, a</w:t>
      </w:r>
      <w:r>
        <w:rPr>
          <w:snapToGrid w:val="0"/>
          <w:sz w:val="22"/>
          <w:szCs w:val="22"/>
          <w:lang w:val="lt-LT" w:eastAsia="en-US"/>
        </w:rPr>
        <w:t xml:space="preserve">r neatsiranda impulsų kontrolės </w:t>
      </w:r>
      <w:r w:rsidRPr="000306AF">
        <w:rPr>
          <w:snapToGrid w:val="0"/>
          <w:sz w:val="22"/>
          <w:szCs w:val="22"/>
          <w:lang w:val="lt-LT" w:eastAsia="en-US"/>
        </w:rPr>
        <w:t>sutrikimų. Pacientai ir jų globėjai turi žinoti apie su elgesiu susijus</w:t>
      </w:r>
      <w:r>
        <w:rPr>
          <w:snapToGrid w:val="0"/>
          <w:sz w:val="22"/>
          <w:szCs w:val="22"/>
          <w:lang w:val="lt-LT" w:eastAsia="en-US"/>
        </w:rPr>
        <w:t xml:space="preserve">ius impulsų kontrolės sutrikimų </w:t>
      </w:r>
      <w:r w:rsidRPr="000306AF">
        <w:rPr>
          <w:snapToGrid w:val="0"/>
          <w:sz w:val="22"/>
          <w:szCs w:val="22"/>
          <w:lang w:val="lt-LT" w:eastAsia="en-US"/>
        </w:rPr>
        <w:t>simptomus, kurių buvo atsiradę razagilinu gydomiems pacientams,</w:t>
      </w:r>
      <w:r>
        <w:rPr>
          <w:snapToGrid w:val="0"/>
          <w:sz w:val="22"/>
          <w:szCs w:val="22"/>
          <w:lang w:val="lt-LT" w:eastAsia="en-US"/>
        </w:rPr>
        <w:t xml:space="preserve"> įskaitant kompulsijos atvejus, </w:t>
      </w:r>
      <w:r w:rsidRPr="000306AF">
        <w:rPr>
          <w:snapToGrid w:val="0"/>
          <w:sz w:val="22"/>
          <w:szCs w:val="22"/>
          <w:lang w:val="lt-LT" w:eastAsia="en-US"/>
        </w:rPr>
        <w:t>įkyrias mintis, patologinį potraukį azartiniams lošimams, lytinio p</w:t>
      </w:r>
      <w:r>
        <w:rPr>
          <w:snapToGrid w:val="0"/>
          <w:sz w:val="22"/>
          <w:szCs w:val="22"/>
          <w:lang w:val="lt-LT" w:eastAsia="en-US"/>
        </w:rPr>
        <w:t xml:space="preserve">otraukio sustiprėjimą, pernelyg </w:t>
      </w:r>
      <w:r w:rsidRPr="000306AF">
        <w:rPr>
          <w:snapToGrid w:val="0"/>
          <w:sz w:val="22"/>
          <w:szCs w:val="22"/>
          <w:lang w:val="lt-LT" w:eastAsia="en-US"/>
        </w:rPr>
        <w:t>didelį seksualumą, impulsyvų elgesį, kompulsinį pinigų leidimą</w:t>
      </w:r>
      <w:r w:rsidR="00DB4E67">
        <w:rPr>
          <w:snapToGrid w:val="0"/>
          <w:sz w:val="22"/>
          <w:szCs w:val="22"/>
          <w:lang w:val="lt-LT" w:eastAsia="en-US"/>
        </w:rPr>
        <w:t xml:space="preserve"> ir pirkimą</w:t>
      </w:r>
      <w:r w:rsidRPr="000306AF">
        <w:rPr>
          <w:snapToGrid w:val="0"/>
          <w:sz w:val="22"/>
          <w:szCs w:val="22"/>
          <w:lang w:val="lt-LT" w:eastAsia="en-US"/>
        </w:rPr>
        <w:t>.</w:t>
      </w:r>
    </w:p>
    <w:p w14:paraId="5C14104D" w14:textId="77777777" w:rsidR="000306AF" w:rsidRPr="00665348" w:rsidRDefault="000306AF" w:rsidP="000306AF">
      <w:pPr>
        <w:widowControl w:val="0"/>
        <w:tabs>
          <w:tab w:val="left" w:pos="567"/>
        </w:tabs>
        <w:rPr>
          <w:snapToGrid w:val="0"/>
          <w:sz w:val="22"/>
          <w:szCs w:val="22"/>
          <w:lang w:val="lt-LT" w:eastAsia="en-US"/>
        </w:rPr>
      </w:pPr>
    </w:p>
    <w:p w14:paraId="2A9BBCF3" w14:textId="77777777" w:rsidR="00665348" w:rsidRPr="000306AF" w:rsidRDefault="00665348" w:rsidP="00665348">
      <w:pPr>
        <w:widowControl w:val="0"/>
        <w:tabs>
          <w:tab w:val="left" w:pos="567"/>
        </w:tabs>
        <w:rPr>
          <w:snapToGrid w:val="0"/>
          <w:sz w:val="22"/>
          <w:szCs w:val="22"/>
          <w:u w:val="single"/>
          <w:lang w:val="lt-LT" w:eastAsia="en-US"/>
        </w:rPr>
      </w:pPr>
      <w:r w:rsidRPr="000306AF">
        <w:rPr>
          <w:snapToGrid w:val="0"/>
          <w:sz w:val="22"/>
          <w:szCs w:val="22"/>
          <w:u w:val="single"/>
          <w:lang w:val="lt-LT" w:eastAsia="en-US"/>
        </w:rPr>
        <w:t>Melanoma</w:t>
      </w:r>
    </w:p>
    <w:p w14:paraId="7E106158" w14:textId="68FA9AC1" w:rsidR="00665348" w:rsidRPr="00665348" w:rsidRDefault="00665348" w:rsidP="00665348">
      <w:pPr>
        <w:widowControl w:val="0"/>
        <w:tabs>
          <w:tab w:val="left" w:pos="567"/>
        </w:tabs>
        <w:rPr>
          <w:snapToGrid w:val="0"/>
          <w:sz w:val="22"/>
          <w:szCs w:val="22"/>
          <w:lang w:val="lt-LT" w:eastAsia="en-US"/>
        </w:rPr>
      </w:pPr>
    </w:p>
    <w:p w14:paraId="57F029E1" w14:textId="77777777" w:rsidR="000306AF" w:rsidRPr="000306AF"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Klinikinio tyrimo programos metu pasitaikė melanomos atvejų, kurie buvo svarstomi, kaip galimai</w:t>
      </w:r>
    </w:p>
    <w:p w14:paraId="3383712F" w14:textId="77777777" w:rsidR="000306AF" w:rsidRPr="000306AF"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susiję su razagilino vartojimu. Turimais duomenimis, Parkinsono liga, bet ne koks nors vaistinis</w:t>
      </w:r>
    </w:p>
    <w:p w14:paraId="5499E6BF" w14:textId="77777777" w:rsidR="000306AF" w:rsidRPr="000306AF"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preparatas, yra susijusi su odos vėžio pavojaus (nebūtinai melanomos) padidėjimu. Bet kurį įtartiną</w:t>
      </w:r>
    </w:p>
    <w:p w14:paraId="55735F15" w14:textId="2F3622F3" w:rsidR="00665348"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odos pažeidimą turi įvertinti specialistas.</w:t>
      </w:r>
    </w:p>
    <w:p w14:paraId="4AE79DE4" w14:textId="77777777" w:rsidR="000306AF" w:rsidRPr="00665348" w:rsidRDefault="000306AF" w:rsidP="000306AF">
      <w:pPr>
        <w:widowControl w:val="0"/>
        <w:tabs>
          <w:tab w:val="left" w:pos="567"/>
        </w:tabs>
        <w:rPr>
          <w:snapToGrid w:val="0"/>
          <w:sz w:val="22"/>
          <w:szCs w:val="22"/>
          <w:lang w:val="lt-LT" w:eastAsia="en-US"/>
        </w:rPr>
      </w:pPr>
    </w:p>
    <w:p w14:paraId="46139B0B" w14:textId="0B189610" w:rsidR="00665348" w:rsidRPr="000306AF" w:rsidRDefault="000306AF" w:rsidP="00665348">
      <w:pPr>
        <w:widowControl w:val="0"/>
        <w:tabs>
          <w:tab w:val="left" w:pos="567"/>
        </w:tabs>
        <w:rPr>
          <w:i/>
          <w:snapToGrid w:val="0"/>
          <w:sz w:val="22"/>
          <w:szCs w:val="22"/>
          <w:lang w:val="lt-LT" w:eastAsia="en-US"/>
        </w:rPr>
      </w:pPr>
      <w:r w:rsidRPr="000306AF">
        <w:rPr>
          <w:i/>
          <w:snapToGrid w:val="0"/>
          <w:sz w:val="22"/>
          <w:szCs w:val="22"/>
          <w:lang w:val="lt-LT" w:eastAsia="en-US"/>
        </w:rPr>
        <w:t>Sutrikusi kepenų funkcija</w:t>
      </w:r>
    </w:p>
    <w:p w14:paraId="792FDCD8" w14:textId="77777777" w:rsidR="00665348" w:rsidRPr="00665348" w:rsidRDefault="00665348" w:rsidP="00665348">
      <w:pPr>
        <w:widowControl w:val="0"/>
        <w:tabs>
          <w:tab w:val="left" w:pos="567"/>
        </w:tabs>
        <w:rPr>
          <w:snapToGrid w:val="0"/>
          <w:sz w:val="22"/>
          <w:szCs w:val="22"/>
          <w:lang w:val="lt-LT" w:eastAsia="en-US"/>
        </w:rPr>
      </w:pPr>
    </w:p>
    <w:p w14:paraId="5EA4D51F" w14:textId="2D4BC260" w:rsidR="001D7AA1" w:rsidRDefault="000306AF" w:rsidP="000306AF">
      <w:pPr>
        <w:widowControl w:val="0"/>
        <w:tabs>
          <w:tab w:val="left" w:pos="567"/>
        </w:tabs>
        <w:rPr>
          <w:snapToGrid w:val="0"/>
          <w:sz w:val="22"/>
          <w:szCs w:val="22"/>
          <w:lang w:val="lt-LT" w:eastAsia="en-US"/>
        </w:rPr>
      </w:pPr>
      <w:r w:rsidRPr="000306AF">
        <w:rPr>
          <w:snapToGrid w:val="0"/>
          <w:sz w:val="22"/>
          <w:szCs w:val="22"/>
          <w:lang w:val="lt-LT" w:eastAsia="en-US"/>
        </w:rPr>
        <w:t xml:space="preserve">Reikia būti atsargiems, pradėjus razagilinu gydyti pacientus, kuriems yra lengvas kepenų </w:t>
      </w:r>
      <w:r>
        <w:rPr>
          <w:snapToGrid w:val="0"/>
          <w:sz w:val="22"/>
          <w:szCs w:val="22"/>
          <w:lang w:val="lt-LT" w:eastAsia="en-US"/>
        </w:rPr>
        <w:t xml:space="preserve">funkcijos </w:t>
      </w:r>
      <w:r w:rsidRPr="000306AF">
        <w:rPr>
          <w:snapToGrid w:val="0"/>
          <w:sz w:val="22"/>
          <w:szCs w:val="22"/>
          <w:lang w:val="lt-LT" w:eastAsia="en-US"/>
        </w:rPr>
        <w:t>sutrikimas. Nepatariama razagiliną vartoti pacientams, serga</w:t>
      </w:r>
      <w:r>
        <w:rPr>
          <w:snapToGrid w:val="0"/>
          <w:sz w:val="22"/>
          <w:szCs w:val="22"/>
          <w:lang w:val="lt-LT" w:eastAsia="en-US"/>
        </w:rPr>
        <w:t xml:space="preserve">ntiems vidutinio sunkumo kepenų </w:t>
      </w:r>
      <w:r w:rsidRPr="000306AF">
        <w:rPr>
          <w:snapToGrid w:val="0"/>
          <w:sz w:val="22"/>
          <w:szCs w:val="22"/>
          <w:lang w:val="lt-LT" w:eastAsia="en-US"/>
        </w:rPr>
        <w:t>sutrikimu. Tuo atveju, jeigu lengvas sutrikimas progresuoja iki vidutin</w:t>
      </w:r>
      <w:r>
        <w:rPr>
          <w:snapToGrid w:val="0"/>
          <w:sz w:val="22"/>
          <w:szCs w:val="22"/>
          <w:lang w:val="lt-LT" w:eastAsia="en-US"/>
        </w:rPr>
        <w:t>io, razagilino vartojimą reikia nutraukti (žr. 5.2 </w:t>
      </w:r>
      <w:r w:rsidRPr="000306AF">
        <w:rPr>
          <w:snapToGrid w:val="0"/>
          <w:sz w:val="22"/>
          <w:szCs w:val="22"/>
          <w:lang w:val="lt-LT" w:eastAsia="en-US"/>
        </w:rPr>
        <w:t>skyrių).</w:t>
      </w:r>
    </w:p>
    <w:p w14:paraId="494198B6" w14:textId="77777777" w:rsidR="000306AF" w:rsidRPr="00113307" w:rsidRDefault="000306AF" w:rsidP="00665348">
      <w:pPr>
        <w:widowControl w:val="0"/>
        <w:tabs>
          <w:tab w:val="left" w:pos="567"/>
        </w:tabs>
        <w:rPr>
          <w:snapToGrid w:val="0"/>
          <w:sz w:val="22"/>
          <w:szCs w:val="22"/>
          <w:lang w:val="lt-LT" w:eastAsia="en-US"/>
        </w:rPr>
      </w:pPr>
    </w:p>
    <w:p w14:paraId="7490FB5F"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4.5</w:t>
      </w:r>
      <w:r w:rsidRPr="00113307">
        <w:rPr>
          <w:b/>
          <w:bCs/>
          <w:snapToGrid w:val="0"/>
          <w:sz w:val="22"/>
          <w:szCs w:val="22"/>
          <w:lang w:val="lt-LT" w:eastAsia="x-none"/>
        </w:rPr>
        <w:tab/>
        <w:t>Sąveika su kitais vaistiniais preparatais ir kitokia sąveika</w:t>
      </w:r>
    </w:p>
    <w:p w14:paraId="7908680A" w14:textId="77777777" w:rsidR="001D7AA1" w:rsidRPr="00113307" w:rsidRDefault="001D7AA1" w:rsidP="001D7AA1">
      <w:pPr>
        <w:widowControl w:val="0"/>
        <w:tabs>
          <w:tab w:val="left" w:pos="567"/>
        </w:tabs>
        <w:rPr>
          <w:snapToGrid w:val="0"/>
          <w:sz w:val="22"/>
          <w:szCs w:val="22"/>
          <w:lang w:val="lt-LT" w:eastAsia="en-US"/>
        </w:rPr>
      </w:pPr>
    </w:p>
    <w:p w14:paraId="528C43A3"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Neselektyviųjų MAO inhibitorių sąveika pasireiškia su daugeliu kitų vaistinių preparatų.</w:t>
      </w:r>
    </w:p>
    <w:p w14:paraId="6A0BB5BB" w14:textId="77777777" w:rsidR="001D7AA1" w:rsidRDefault="001D7AA1" w:rsidP="001D7AA1">
      <w:pPr>
        <w:widowControl w:val="0"/>
        <w:tabs>
          <w:tab w:val="left" w:pos="567"/>
        </w:tabs>
        <w:rPr>
          <w:snapToGrid w:val="0"/>
          <w:sz w:val="22"/>
          <w:szCs w:val="22"/>
          <w:lang w:val="lt-LT" w:eastAsia="en-US"/>
        </w:rPr>
      </w:pPr>
    </w:p>
    <w:p w14:paraId="5B6D8444" w14:textId="32859155" w:rsidR="006F0AA8" w:rsidRPr="006F0AA8" w:rsidRDefault="006F0AA8" w:rsidP="001D7AA1">
      <w:pPr>
        <w:widowControl w:val="0"/>
        <w:tabs>
          <w:tab w:val="left" w:pos="567"/>
        </w:tabs>
        <w:rPr>
          <w:snapToGrid w:val="0"/>
          <w:sz w:val="22"/>
          <w:szCs w:val="22"/>
          <w:u w:val="single"/>
          <w:lang w:val="lt-LT" w:eastAsia="en-US"/>
        </w:rPr>
      </w:pPr>
      <w:r w:rsidRPr="006F0AA8">
        <w:rPr>
          <w:snapToGrid w:val="0"/>
          <w:sz w:val="22"/>
          <w:szCs w:val="22"/>
          <w:u w:val="single"/>
          <w:lang w:val="lt-LT" w:eastAsia="en-US"/>
        </w:rPr>
        <w:t>MAO inhibitoriai</w:t>
      </w:r>
    </w:p>
    <w:p w14:paraId="492546A4" w14:textId="77777777" w:rsidR="006F0AA8" w:rsidRPr="00113307" w:rsidRDefault="006F0AA8" w:rsidP="001D7AA1">
      <w:pPr>
        <w:widowControl w:val="0"/>
        <w:tabs>
          <w:tab w:val="left" w:pos="567"/>
        </w:tabs>
        <w:rPr>
          <w:snapToGrid w:val="0"/>
          <w:sz w:val="22"/>
          <w:szCs w:val="22"/>
          <w:lang w:val="lt-LT" w:eastAsia="en-US"/>
        </w:rPr>
      </w:pPr>
    </w:p>
    <w:p w14:paraId="5E47A7E4"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Razagiliną draudžiama skirti kartu su kitais MAO inhibitoriais (įskaitant nereceptinius vaistinius bei natūralius preparatus, pvz., preparatus, kuriuose yra paprastųjų jonažolių), nes gali būti neselektyviai slopinama MAO ir pasireikšti hipertenzinė krizė (žr. 4.3 skyrių).</w:t>
      </w:r>
    </w:p>
    <w:p w14:paraId="7E00B150" w14:textId="77777777" w:rsidR="001D7AA1" w:rsidRDefault="001D7AA1" w:rsidP="001D7AA1">
      <w:pPr>
        <w:widowControl w:val="0"/>
        <w:tabs>
          <w:tab w:val="left" w:pos="567"/>
        </w:tabs>
        <w:rPr>
          <w:snapToGrid w:val="0"/>
          <w:sz w:val="22"/>
          <w:szCs w:val="22"/>
          <w:lang w:val="lt-LT" w:eastAsia="en-US"/>
        </w:rPr>
      </w:pPr>
    </w:p>
    <w:p w14:paraId="3613D679" w14:textId="2A361C44" w:rsidR="006F0AA8" w:rsidRPr="006F0AA8" w:rsidRDefault="006F0AA8" w:rsidP="001D7AA1">
      <w:pPr>
        <w:widowControl w:val="0"/>
        <w:tabs>
          <w:tab w:val="left" w:pos="567"/>
        </w:tabs>
        <w:rPr>
          <w:snapToGrid w:val="0"/>
          <w:sz w:val="22"/>
          <w:szCs w:val="22"/>
          <w:u w:val="single"/>
          <w:lang w:val="lt-LT" w:eastAsia="en-US"/>
        </w:rPr>
      </w:pPr>
      <w:r w:rsidRPr="006F0AA8">
        <w:rPr>
          <w:snapToGrid w:val="0"/>
          <w:sz w:val="22"/>
          <w:szCs w:val="22"/>
          <w:u w:val="single"/>
          <w:lang w:val="lt-LT" w:eastAsia="en-US"/>
        </w:rPr>
        <w:t>Petidinas</w:t>
      </w:r>
    </w:p>
    <w:p w14:paraId="78E71FE9" w14:textId="77777777" w:rsidR="006F0AA8" w:rsidRPr="00113307" w:rsidRDefault="006F0AA8" w:rsidP="001D7AA1">
      <w:pPr>
        <w:widowControl w:val="0"/>
        <w:tabs>
          <w:tab w:val="left" w:pos="567"/>
        </w:tabs>
        <w:rPr>
          <w:snapToGrid w:val="0"/>
          <w:sz w:val="22"/>
          <w:szCs w:val="22"/>
          <w:lang w:val="lt-LT" w:eastAsia="en-US"/>
        </w:rPr>
      </w:pPr>
    </w:p>
    <w:p w14:paraId="7B9F41F2"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Vartojant petidiną kartu su MAO inhibitoriais, įskaitant selektyviuosius MAO-B inhibitorius, pasireiškė sunkių nepageidaujamų reakcijų. Draudžiama vartoti kartu razagiliną ir petidiną (žr. 4.3 skyrių).</w:t>
      </w:r>
    </w:p>
    <w:p w14:paraId="27B1D2BB" w14:textId="77777777" w:rsidR="001D7AA1" w:rsidRPr="00113307" w:rsidRDefault="001D7AA1" w:rsidP="001D7AA1">
      <w:pPr>
        <w:widowControl w:val="0"/>
        <w:tabs>
          <w:tab w:val="left" w:pos="567"/>
        </w:tabs>
        <w:rPr>
          <w:snapToGrid w:val="0"/>
          <w:sz w:val="22"/>
          <w:szCs w:val="22"/>
          <w:lang w:val="lt-LT" w:eastAsia="en-US"/>
        </w:rPr>
      </w:pPr>
    </w:p>
    <w:p w14:paraId="2FC5173B" w14:textId="77777777" w:rsidR="00BF4846" w:rsidRPr="00BF4846" w:rsidRDefault="00BF4846" w:rsidP="001D7AA1">
      <w:pPr>
        <w:widowControl w:val="0"/>
        <w:tabs>
          <w:tab w:val="left" w:pos="567"/>
        </w:tabs>
        <w:rPr>
          <w:snapToGrid w:val="0"/>
          <w:sz w:val="22"/>
          <w:szCs w:val="22"/>
          <w:u w:val="single"/>
          <w:lang w:val="lt-LT" w:eastAsia="en-US"/>
        </w:rPr>
      </w:pPr>
      <w:r w:rsidRPr="00BF4846">
        <w:rPr>
          <w:snapToGrid w:val="0"/>
          <w:sz w:val="22"/>
          <w:szCs w:val="22"/>
          <w:u w:val="single"/>
          <w:lang w:val="lt-LT" w:eastAsia="en-US"/>
        </w:rPr>
        <w:t>Simpatomimetikai</w:t>
      </w:r>
    </w:p>
    <w:p w14:paraId="52A5FCE4" w14:textId="77777777" w:rsidR="00BF4846" w:rsidRDefault="00BF4846" w:rsidP="001D7AA1">
      <w:pPr>
        <w:widowControl w:val="0"/>
        <w:tabs>
          <w:tab w:val="left" w:pos="567"/>
        </w:tabs>
        <w:rPr>
          <w:snapToGrid w:val="0"/>
          <w:sz w:val="22"/>
          <w:szCs w:val="22"/>
          <w:lang w:val="lt-LT" w:eastAsia="en-US"/>
        </w:rPr>
      </w:pPr>
    </w:p>
    <w:p w14:paraId="6BEE2679" w14:textId="3718EF6D" w:rsidR="001D7AA1" w:rsidRPr="001A4D0D"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 xml:space="preserve">MAO inhibitoriai sąveikauja su kartu vartojamais simpatomimetiniais vaistiniais preparatais. Dėl razagilino slopinamojo poveikio MAO rekomenduojama kartu nevartoti razagilino ir simpatomimetikų, </w:t>
      </w:r>
      <w:r w:rsidRPr="001A4D0D">
        <w:rPr>
          <w:snapToGrid w:val="0"/>
          <w:sz w:val="22"/>
          <w:szCs w:val="22"/>
          <w:lang w:val="lt-LT" w:eastAsia="en-US"/>
        </w:rPr>
        <w:t>pavyzdžiui, į nosį vartojamų ir geriamųjų vaistinių preparatų, mažinančių gleivinės paburkimą, arba vaistinių preparatų nuo peršalimo, kuriuose yra efedrino ir pseudoefedrino (žr. 4.4 skyrių).</w:t>
      </w:r>
    </w:p>
    <w:p w14:paraId="2A46E84B" w14:textId="77777777" w:rsidR="001D7AA1" w:rsidRDefault="001D7AA1" w:rsidP="001D7AA1">
      <w:pPr>
        <w:widowControl w:val="0"/>
        <w:tabs>
          <w:tab w:val="left" w:pos="567"/>
        </w:tabs>
        <w:rPr>
          <w:snapToGrid w:val="0"/>
          <w:sz w:val="22"/>
          <w:szCs w:val="22"/>
          <w:lang w:val="lt-LT" w:eastAsia="en-US"/>
        </w:rPr>
      </w:pPr>
    </w:p>
    <w:p w14:paraId="44E39DEE" w14:textId="57572C8F" w:rsidR="00BF4846" w:rsidRPr="00BF4846" w:rsidRDefault="00BF4846" w:rsidP="001D7AA1">
      <w:pPr>
        <w:widowControl w:val="0"/>
        <w:tabs>
          <w:tab w:val="left" w:pos="567"/>
        </w:tabs>
        <w:rPr>
          <w:snapToGrid w:val="0"/>
          <w:sz w:val="22"/>
          <w:szCs w:val="22"/>
          <w:u w:val="single"/>
          <w:lang w:val="lt-LT" w:eastAsia="en-US"/>
        </w:rPr>
      </w:pPr>
      <w:r w:rsidRPr="00BF4846">
        <w:rPr>
          <w:snapToGrid w:val="0"/>
          <w:sz w:val="22"/>
          <w:szCs w:val="22"/>
          <w:u w:val="single"/>
          <w:lang w:val="lt-LT" w:eastAsia="en-US"/>
        </w:rPr>
        <w:t>Dekstrometorfanas</w:t>
      </w:r>
    </w:p>
    <w:p w14:paraId="46554A28" w14:textId="77777777" w:rsidR="00BF4846" w:rsidRPr="00397FA2" w:rsidRDefault="00BF4846" w:rsidP="001D7AA1">
      <w:pPr>
        <w:widowControl w:val="0"/>
        <w:tabs>
          <w:tab w:val="left" w:pos="567"/>
        </w:tabs>
        <w:rPr>
          <w:snapToGrid w:val="0"/>
          <w:sz w:val="22"/>
          <w:szCs w:val="22"/>
          <w:lang w:val="lt-LT" w:eastAsia="en-US"/>
        </w:rPr>
      </w:pPr>
    </w:p>
    <w:p w14:paraId="7D4A544B" w14:textId="77777777" w:rsidR="001D7AA1" w:rsidRPr="00B56FEF" w:rsidRDefault="001D7AA1" w:rsidP="001D7AA1">
      <w:pPr>
        <w:widowControl w:val="0"/>
        <w:tabs>
          <w:tab w:val="left" w:pos="567"/>
        </w:tabs>
        <w:rPr>
          <w:snapToGrid w:val="0"/>
          <w:sz w:val="22"/>
          <w:szCs w:val="22"/>
          <w:lang w:val="lt-LT" w:eastAsia="en-US"/>
        </w:rPr>
      </w:pPr>
      <w:r w:rsidRPr="00E16E43">
        <w:rPr>
          <w:snapToGrid w:val="0"/>
          <w:sz w:val="22"/>
          <w:szCs w:val="22"/>
          <w:lang w:val="lt-LT" w:eastAsia="en-US"/>
        </w:rPr>
        <w:t>Esama pranešimų apie vaistinio preparato sąveiką su kartu vartojamais dekstrometorfanu ir neselektyviaisiais MAO inhibitoriais. Dėl razagilino slopinamojo poveikio MAO rekomenduojama kartu razagilino ir deks</w:t>
      </w:r>
      <w:r w:rsidRPr="00B56FEF">
        <w:rPr>
          <w:snapToGrid w:val="0"/>
          <w:sz w:val="22"/>
          <w:szCs w:val="22"/>
          <w:lang w:val="lt-LT" w:eastAsia="en-US"/>
        </w:rPr>
        <w:t>trometorfano nevartoti (žr. 4.4 skyrių).</w:t>
      </w:r>
    </w:p>
    <w:p w14:paraId="2790B34A" w14:textId="77777777" w:rsidR="001D7AA1" w:rsidRDefault="001D7AA1" w:rsidP="001D7AA1">
      <w:pPr>
        <w:widowControl w:val="0"/>
        <w:tabs>
          <w:tab w:val="left" w:pos="567"/>
        </w:tabs>
        <w:rPr>
          <w:snapToGrid w:val="0"/>
          <w:sz w:val="22"/>
          <w:szCs w:val="22"/>
          <w:lang w:val="lt-LT" w:eastAsia="en-US"/>
        </w:rPr>
      </w:pPr>
    </w:p>
    <w:p w14:paraId="510AC310" w14:textId="492942B8" w:rsidR="00BF4846" w:rsidRPr="00BF4846" w:rsidRDefault="00BF4846" w:rsidP="001D7AA1">
      <w:pPr>
        <w:widowControl w:val="0"/>
        <w:tabs>
          <w:tab w:val="left" w:pos="567"/>
        </w:tabs>
        <w:rPr>
          <w:snapToGrid w:val="0"/>
          <w:sz w:val="22"/>
          <w:szCs w:val="22"/>
          <w:u w:val="single"/>
          <w:lang w:val="lt-LT" w:eastAsia="en-US"/>
        </w:rPr>
      </w:pPr>
      <w:r w:rsidRPr="00BF4846">
        <w:rPr>
          <w:snapToGrid w:val="0"/>
          <w:sz w:val="22"/>
          <w:szCs w:val="22"/>
          <w:u w:val="single"/>
          <w:lang w:val="lt-LT" w:eastAsia="en-US"/>
        </w:rPr>
        <w:t>SNRI, SSRI ir tricikliai bei tetracikliai antidepresantai</w:t>
      </w:r>
    </w:p>
    <w:p w14:paraId="4EF16436" w14:textId="77777777" w:rsidR="00BF4846" w:rsidRPr="00E71630" w:rsidRDefault="00BF4846" w:rsidP="001D7AA1">
      <w:pPr>
        <w:widowControl w:val="0"/>
        <w:tabs>
          <w:tab w:val="left" w:pos="567"/>
        </w:tabs>
        <w:rPr>
          <w:snapToGrid w:val="0"/>
          <w:sz w:val="22"/>
          <w:szCs w:val="22"/>
          <w:lang w:val="lt-LT" w:eastAsia="en-US"/>
        </w:rPr>
      </w:pPr>
    </w:p>
    <w:p w14:paraId="753AE30A" w14:textId="2AB4BB38"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Razagilino vartoti kartu su fluoksetinu arba fluvoksaminu nepatariama (žr.</w:t>
      </w:r>
      <w:r w:rsidR="00BF4846">
        <w:rPr>
          <w:snapToGrid w:val="0"/>
          <w:sz w:val="22"/>
          <w:szCs w:val="22"/>
          <w:lang w:val="lt-LT" w:eastAsia="en-US"/>
        </w:rPr>
        <w:t> </w:t>
      </w:r>
      <w:r w:rsidRPr="00113307">
        <w:rPr>
          <w:snapToGrid w:val="0"/>
          <w:sz w:val="22"/>
          <w:szCs w:val="22"/>
          <w:lang w:val="lt-LT" w:eastAsia="en-US"/>
        </w:rPr>
        <w:t>4.4 skyrių).</w:t>
      </w:r>
    </w:p>
    <w:p w14:paraId="6F24E992" w14:textId="77777777" w:rsidR="001D7AA1" w:rsidRPr="00113307" w:rsidRDefault="001D7AA1" w:rsidP="001D7AA1">
      <w:pPr>
        <w:widowControl w:val="0"/>
        <w:tabs>
          <w:tab w:val="left" w:pos="567"/>
        </w:tabs>
        <w:rPr>
          <w:snapToGrid w:val="0"/>
          <w:sz w:val="22"/>
          <w:szCs w:val="22"/>
          <w:lang w:val="lt-LT" w:eastAsia="en-US"/>
        </w:rPr>
      </w:pPr>
    </w:p>
    <w:p w14:paraId="76217874"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Klinikinių tyrimų metu gautų duomenų apie razagilino vartojimą kartu su selektyviaisiais serotonino reabsorbcijos inhibitoriais (SSRI) ar selektyviaisiais serotonino ir norepinefrino reabsorbcijos inhibitoriais (SNRIs) pateikta 4.8 skyriuje.</w:t>
      </w:r>
    </w:p>
    <w:p w14:paraId="7D16E210" w14:textId="77777777" w:rsidR="001D7AA1" w:rsidRPr="00113307" w:rsidRDefault="001D7AA1" w:rsidP="001D7AA1">
      <w:pPr>
        <w:widowControl w:val="0"/>
        <w:tabs>
          <w:tab w:val="left" w:pos="567"/>
        </w:tabs>
        <w:rPr>
          <w:snapToGrid w:val="0"/>
          <w:sz w:val="22"/>
          <w:szCs w:val="22"/>
          <w:lang w:val="lt-LT" w:eastAsia="en-US"/>
        </w:rPr>
      </w:pPr>
    </w:p>
    <w:p w14:paraId="71EB7D9D"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Vartojant SSRI, SNRI, triciklius, tetraciklius antidepresantus ir MAO inhibitorius, kilo sunkių nepageidaujamų reakcijų. Atsižvelgiant į tai, kad razagilinas slopina MAO antidepresantus vartoti kartu reikia atsargiai.</w:t>
      </w:r>
    </w:p>
    <w:p w14:paraId="723EEF56" w14:textId="77777777" w:rsidR="001D7AA1" w:rsidRPr="00113307" w:rsidRDefault="001D7AA1" w:rsidP="001D7AA1">
      <w:pPr>
        <w:widowControl w:val="0"/>
        <w:tabs>
          <w:tab w:val="left" w:pos="567"/>
        </w:tabs>
        <w:rPr>
          <w:snapToGrid w:val="0"/>
          <w:sz w:val="22"/>
          <w:szCs w:val="22"/>
          <w:lang w:val="lt-LT" w:eastAsia="en-US"/>
        </w:rPr>
      </w:pPr>
    </w:p>
    <w:p w14:paraId="43D51F07" w14:textId="3BF47817" w:rsidR="001D7AA1" w:rsidRPr="00BF4846" w:rsidRDefault="00BF4846" w:rsidP="001D7AA1">
      <w:pPr>
        <w:widowControl w:val="0"/>
        <w:tabs>
          <w:tab w:val="left" w:pos="567"/>
        </w:tabs>
        <w:rPr>
          <w:snapToGrid w:val="0"/>
          <w:sz w:val="22"/>
          <w:szCs w:val="22"/>
          <w:u w:val="single"/>
          <w:lang w:val="lt-LT" w:eastAsia="en-US"/>
        </w:rPr>
      </w:pPr>
      <w:r>
        <w:rPr>
          <w:snapToGrid w:val="0"/>
          <w:sz w:val="22"/>
          <w:szCs w:val="22"/>
          <w:u w:val="single"/>
          <w:lang w:val="lt-LT" w:eastAsia="en-US"/>
        </w:rPr>
        <w:t>Preparatai, veikiantys CYP1A2 </w:t>
      </w:r>
      <w:r w:rsidRPr="00BF4846">
        <w:rPr>
          <w:snapToGrid w:val="0"/>
          <w:sz w:val="22"/>
          <w:szCs w:val="22"/>
          <w:u w:val="single"/>
          <w:lang w:val="lt-LT" w:eastAsia="en-US"/>
        </w:rPr>
        <w:t>aktyvumą</w:t>
      </w:r>
    </w:p>
    <w:p w14:paraId="12DBD0CA" w14:textId="77777777" w:rsidR="00BF4846" w:rsidRPr="00113307" w:rsidRDefault="00BF4846" w:rsidP="001D7AA1">
      <w:pPr>
        <w:widowControl w:val="0"/>
        <w:tabs>
          <w:tab w:val="left" w:pos="567"/>
        </w:tabs>
        <w:rPr>
          <w:snapToGrid w:val="0"/>
          <w:sz w:val="22"/>
          <w:szCs w:val="22"/>
          <w:lang w:val="lt-LT" w:eastAsia="en-US"/>
        </w:rPr>
      </w:pPr>
    </w:p>
    <w:p w14:paraId="2CAFEF96" w14:textId="77777777" w:rsidR="00BF4846"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 xml:space="preserve">Metabolizmo tyrimais </w:t>
      </w:r>
      <w:r w:rsidRPr="00113307">
        <w:rPr>
          <w:i/>
          <w:snapToGrid w:val="0"/>
          <w:sz w:val="22"/>
          <w:szCs w:val="22"/>
          <w:lang w:val="lt-LT" w:eastAsia="en-US"/>
        </w:rPr>
        <w:t>in vitro</w:t>
      </w:r>
      <w:r w:rsidRPr="00B40C3E">
        <w:rPr>
          <w:snapToGrid w:val="0"/>
          <w:sz w:val="22"/>
          <w:szCs w:val="22"/>
          <w:lang w:val="lt-LT" w:eastAsia="en-US"/>
        </w:rPr>
        <w:t xml:space="preserve"> nustatyta, kad razagiliną daugiausia metabolizuoja citochromo P450 1A2 (CYP1A2) fermentas. </w:t>
      </w:r>
    </w:p>
    <w:p w14:paraId="7C848182" w14:textId="77777777" w:rsidR="00BF4846" w:rsidRDefault="00BF4846" w:rsidP="001D7AA1">
      <w:pPr>
        <w:widowControl w:val="0"/>
        <w:tabs>
          <w:tab w:val="left" w:pos="567"/>
        </w:tabs>
        <w:rPr>
          <w:snapToGrid w:val="0"/>
          <w:sz w:val="22"/>
          <w:szCs w:val="22"/>
          <w:lang w:val="lt-LT" w:eastAsia="en-US"/>
        </w:rPr>
      </w:pPr>
    </w:p>
    <w:p w14:paraId="74F47BCC" w14:textId="1C620494" w:rsidR="00BF4846" w:rsidRPr="00BF4846" w:rsidRDefault="00BF4846" w:rsidP="001D7AA1">
      <w:pPr>
        <w:widowControl w:val="0"/>
        <w:tabs>
          <w:tab w:val="left" w:pos="567"/>
        </w:tabs>
        <w:rPr>
          <w:i/>
          <w:snapToGrid w:val="0"/>
          <w:sz w:val="22"/>
          <w:szCs w:val="22"/>
          <w:lang w:val="lt-LT" w:eastAsia="en-US"/>
        </w:rPr>
      </w:pPr>
      <w:r>
        <w:rPr>
          <w:i/>
          <w:snapToGrid w:val="0"/>
          <w:sz w:val="22"/>
          <w:szCs w:val="22"/>
          <w:lang w:val="lt-LT" w:eastAsia="en-US"/>
        </w:rPr>
        <w:t>CYP1A2 </w:t>
      </w:r>
      <w:r w:rsidRPr="00BF4846">
        <w:rPr>
          <w:i/>
          <w:snapToGrid w:val="0"/>
          <w:sz w:val="22"/>
          <w:szCs w:val="22"/>
          <w:lang w:val="lt-LT" w:eastAsia="en-US"/>
        </w:rPr>
        <w:t>inhibitoriai</w:t>
      </w:r>
    </w:p>
    <w:p w14:paraId="62141C31" w14:textId="563ED48A" w:rsidR="001D7AA1" w:rsidRPr="00E16E43" w:rsidRDefault="001D7AA1" w:rsidP="001D7AA1">
      <w:pPr>
        <w:widowControl w:val="0"/>
        <w:tabs>
          <w:tab w:val="left" w:pos="567"/>
        </w:tabs>
        <w:rPr>
          <w:snapToGrid w:val="0"/>
          <w:sz w:val="22"/>
          <w:szCs w:val="22"/>
          <w:lang w:val="lt-LT" w:eastAsia="en-US"/>
        </w:rPr>
      </w:pPr>
      <w:r w:rsidRPr="00B40C3E">
        <w:rPr>
          <w:snapToGrid w:val="0"/>
          <w:sz w:val="22"/>
          <w:szCs w:val="22"/>
          <w:lang w:val="lt-LT" w:eastAsia="en-US"/>
        </w:rPr>
        <w:t>Kartu su ciprofloksacinu (CYP1A2</w:t>
      </w:r>
      <w:r w:rsidR="00BF4846">
        <w:rPr>
          <w:snapToGrid w:val="0"/>
          <w:sz w:val="22"/>
          <w:szCs w:val="22"/>
          <w:lang w:val="lt-LT" w:eastAsia="en-US"/>
        </w:rPr>
        <w:t> </w:t>
      </w:r>
      <w:r w:rsidRPr="00B40C3E">
        <w:rPr>
          <w:snapToGrid w:val="0"/>
          <w:sz w:val="22"/>
          <w:szCs w:val="22"/>
          <w:lang w:val="lt-LT" w:eastAsia="en-US"/>
        </w:rPr>
        <w:t>inhibitoriumi) vartojamo razagilino AUC padidėja 83</w:t>
      </w:r>
      <w:r>
        <w:rPr>
          <w:snapToGrid w:val="0"/>
          <w:sz w:val="22"/>
          <w:szCs w:val="22"/>
          <w:lang w:val="lt-LT" w:eastAsia="en-US"/>
        </w:rPr>
        <w:t> </w:t>
      </w:r>
      <w:r w:rsidRPr="00B40C3E">
        <w:rPr>
          <w:snapToGrid w:val="0"/>
          <w:sz w:val="22"/>
          <w:szCs w:val="22"/>
          <w:lang w:val="lt-LT" w:eastAsia="en-US"/>
        </w:rPr>
        <w:t>%. Vartojant kartu razagiliną ir teofiliną (CYP1A2</w:t>
      </w:r>
      <w:r w:rsidR="00BF4846">
        <w:rPr>
          <w:snapToGrid w:val="0"/>
          <w:sz w:val="22"/>
          <w:szCs w:val="22"/>
          <w:lang w:val="lt-LT" w:eastAsia="en-US"/>
        </w:rPr>
        <w:t> </w:t>
      </w:r>
      <w:r w:rsidRPr="00B40C3E">
        <w:rPr>
          <w:snapToGrid w:val="0"/>
          <w:sz w:val="22"/>
          <w:szCs w:val="22"/>
          <w:lang w:val="lt-LT" w:eastAsia="en-US"/>
        </w:rPr>
        <w:t xml:space="preserve">substratą), nė vieno preparato farmakokinetika nepakito. Taigi </w:t>
      </w:r>
      <w:r w:rsidRPr="00B40C3E">
        <w:rPr>
          <w:snapToGrid w:val="0"/>
          <w:sz w:val="22"/>
          <w:szCs w:val="22"/>
          <w:lang w:val="lt-LT" w:eastAsia="en-US"/>
        </w:rPr>
        <w:lastRenderedPageBreak/>
        <w:t>stiprūs CYP1A2</w:t>
      </w:r>
      <w:r w:rsidR="00BF4846">
        <w:rPr>
          <w:snapToGrid w:val="0"/>
          <w:sz w:val="22"/>
          <w:szCs w:val="22"/>
          <w:lang w:val="lt-LT" w:eastAsia="en-US"/>
        </w:rPr>
        <w:t> </w:t>
      </w:r>
      <w:r w:rsidRPr="00B40C3E">
        <w:rPr>
          <w:snapToGrid w:val="0"/>
          <w:sz w:val="22"/>
          <w:szCs w:val="22"/>
          <w:lang w:val="lt-LT" w:eastAsia="en-US"/>
        </w:rPr>
        <w:t>inhibitoriai gali ke</w:t>
      </w:r>
      <w:r w:rsidRPr="00E16E43">
        <w:rPr>
          <w:snapToGrid w:val="0"/>
          <w:sz w:val="22"/>
          <w:szCs w:val="22"/>
          <w:lang w:val="lt-LT" w:eastAsia="en-US"/>
        </w:rPr>
        <w:t>isti razagilino koncentraciją plazmoje, todėl juos vartoti reikia atsargiai.</w:t>
      </w:r>
    </w:p>
    <w:p w14:paraId="388A7D09" w14:textId="77777777" w:rsidR="001D7AA1" w:rsidRDefault="001D7AA1" w:rsidP="001D7AA1">
      <w:pPr>
        <w:widowControl w:val="0"/>
        <w:tabs>
          <w:tab w:val="left" w:pos="567"/>
        </w:tabs>
        <w:rPr>
          <w:snapToGrid w:val="0"/>
          <w:sz w:val="22"/>
          <w:szCs w:val="22"/>
          <w:lang w:val="lt-LT" w:eastAsia="en-US"/>
        </w:rPr>
      </w:pPr>
    </w:p>
    <w:p w14:paraId="1F8DD875" w14:textId="1F04487A" w:rsidR="00BF4846" w:rsidRPr="00BF4846" w:rsidRDefault="00BF4846" w:rsidP="001D7AA1">
      <w:pPr>
        <w:widowControl w:val="0"/>
        <w:tabs>
          <w:tab w:val="left" w:pos="567"/>
        </w:tabs>
        <w:rPr>
          <w:i/>
          <w:snapToGrid w:val="0"/>
          <w:sz w:val="22"/>
          <w:szCs w:val="22"/>
          <w:lang w:val="lt-LT" w:eastAsia="en-US"/>
        </w:rPr>
      </w:pPr>
      <w:r w:rsidRPr="00BF4846">
        <w:rPr>
          <w:i/>
          <w:snapToGrid w:val="0"/>
          <w:sz w:val="22"/>
          <w:szCs w:val="22"/>
          <w:lang w:val="lt-LT" w:eastAsia="en-US"/>
        </w:rPr>
        <w:t>CYP1A2 induktoriai</w:t>
      </w:r>
    </w:p>
    <w:p w14:paraId="33EB9810" w14:textId="436C9A22" w:rsidR="001D7AA1" w:rsidRPr="00113307" w:rsidRDefault="001D7AA1" w:rsidP="001D7AA1">
      <w:pPr>
        <w:widowControl w:val="0"/>
        <w:tabs>
          <w:tab w:val="left" w:pos="567"/>
        </w:tabs>
        <w:rPr>
          <w:snapToGrid w:val="0"/>
          <w:sz w:val="22"/>
          <w:szCs w:val="22"/>
          <w:lang w:val="lt-LT" w:eastAsia="en-US"/>
        </w:rPr>
      </w:pPr>
      <w:r w:rsidRPr="00E71630">
        <w:rPr>
          <w:snapToGrid w:val="0"/>
          <w:sz w:val="22"/>
          <w:szCs w:val="22"/>
          <w:lang w:val="lt-LT" w:eastAsia="en-US"/>
        </w:rPr>
        <w:t>Rūkančių pacientų plazmoje dėl metabolizuojančio fermento CYP1A2</w:t>
      </w:r>
      <w:r w:rsidR="00BF4846">
        <w:rPr>
          <w:snapToGrid w:val="0"/>
          <w:sz w:val="22"/>
          <w:szCs w:val="22"/>
          <w:lang w:val="lt-LT" w:eastAsia="en-US"/>
        </w:rPr>
        <w:t> </w:t>
      </w:r>
      <w:r w:rsidRPr="00E71630">
        <w:rPr>
          <w:snapToGrid w:val="0"/>
          <w:sz w:val="22"/>
          <w:szCs w:val="22"/>
          <w:lang w:val="lt-LT" w:eastAsia="en-US"/>
        </w:rPr>
        <w:t>sužadinimo gali sumažėti raza</w:t>
      </w:r>
      <w:r w:rsidRPr="00113307">
        <w:rPr>
          <w:snapToGrid w:val="0"/>
          <w:sz w:val="22"/>
          <w:szCs w:val="22"/>
          <w:lang w:val="lt-LT" w:eastAsia="en-US"/>
        </w:rPr>
        <w:t>gilino koncentracija.</w:t>
      </w:r>
    </w:p>
    <w:p w14:paraId="703576D3" w14:textId="77777777" w:rsidR="001D7AA1" w:rsidRDefault="001D7AA1" w:rsidP="001D7AA1">
      <w:pPr>
        <w:widowControl w:val="0"/>
        <w:tabs>
          <w:tab w:val="left" w:pos="567"/>
        </w:tabs>
        <w:rPr>
          <w:snapToGrid w:val="0"/>
          <w:sz w:val="22"/>
          <w:szCs w:val="22"/>
          <w:lang w:val="lt-LT" w:eastAsia="en-US"/>
        </w:rPr>
      </w:pPr>
    </w:p>
    <w:p w14:paraId="025D454B" w14:textId="2E3873CB" w:rsidR="00BF4846" w:rsidRPr="00BF4846" w:rsidRDefault="00BF4846" w:rsidP="001D7AA1">
      <w:pPr>
        <w:widowControl w:val="0"/>
        <w:tabs>
          <w:tab w:val="left" w:pos="567"/>
        </w:tabs>
        <w:rPr>
          <w:snapToGrid w:val="0"/>
          <w:sz w:val="22"/>
          <w:szCs w:val="22"/>
          <w:u w:val="single"/>
          <w:lang w:val="lt-LT" w:eastAsia="en-US"/>
        </w:rPr>
      </w:pPr>
      <w:r>
        <w:rPr>
          <w:snapToGrid w:val="0"/>
          <w:sz w:val="22"/>
          <w:szCs w:val="22"/>
          <w:u w:val="single"/>
          <w:lang w:val="lt-LT" w:eastAsia="en-US"/>
        </w:rPr>
        <w:t>Kiti citochromo P450 </w:t>
      </w:r>
      <w:r w:rsidRPr="00BF4846">
        <w:rPr>
          <w:snapToGrid w:val="0"/>
          <w:sz w:val="22"/>
          <w:szCs w:val="22"/>
          <w:u w:val="single"/>
          <w:lang w:val="lt-LT" w:eastAsia="en-US"/>
        </w:rPr>
        <w:t>izofermentai</w:t>
      </w:r>
    </w:p>
    <w:p w14:paraId="2EEB3E95" w14:textId="77777777" w:rsidR="00BF4846" w:rsidRPr="00113307" w:rsidRDefault="00BF4846" w:rsidP="001D7AA1">
      <w:pPr>
        <w:widowControl w:val="0"/>
        <w:tabs>
          <w:tab w:val="left" w:pos="567"/>
        </w:tabs>
        <w:rPr>
          <w:snapToGrid w:val="0"/>
          <w:sz w:val="22"/>
          <w:szCs w:val="22"/>
          <w:lang w:val="lt-LT" w:eastAsia="en-US"/>
        </w:rPr>
      </w:pPr>
    </w:p>
    <w:p w14:paraId="4E1C74C3" w14:textId="6E38B5C9"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 xml:space="preserve">Tyrimais </w:t>
      </w:r>
      <w:r w:rsidRPr="00113307">
        <w:rPr>
          <w:i/>
          <w:snapToGrid w:val="0"/>
          <w:sz w:val="22"/>
          <w:szCs w:val="22"/>
          <w:lang w:val="lt-LT" w:eastAsia="en-US"/>
        </w:rPr>
        <w:t>in vitro</w:t>
      </w:r>
      <w:r w:rsidRPr="00113307">
        <w:rPr>
          <w:snapToGrid w:val="0"/>
          <w:sz w:val="22"/>
          <w:szCs w:val="22"/>
          <w:lang w:val="lt-LT" w:eastAsia="en-US"/>
        </w:rPr>
        <w:t xml:space="preserve"> nustatyta, kad 1</w:t>
      </w:r>
      <w:r w:rsidR="00BF4846">
        <w:rPr>
          <w:snapToGrid w:val="0"/>
          <w:sz w:val="22"/>
          <w:szCs w:val="22"/>
          <w:lang w:val="lt-LT" w:eastAsia="en-US"/>
        </w:rPr>
        <w:t> </w:t>
      </w:r>
      <w:r w:rsidRPr="00113307">
        <w:rPr>
          <w:snapToGrid w:val="0"/>
          <w:sz w:val="22"/>
          <w:szCs w:val="22"/>
          <w:lang w:val="lt-LT" w:eastAsia="en-US"/>
        </w:rPr>
        <w:t>µg/ml razagilino koncentracija (ji 160 kartų didesnė už vidutinę C</w:t>
      </w:r>
      <w:r w:rsidRPr="00113307">
        <w:rPr>
          <w:snapToGrid w:val="0"/>
          <w:sz w:val="22"/>
          <w:szCs w:val="22"/>
          <w:vertAlign w:val="subscript"/>
          <w:lang w:val="lt-LT" w:eastAsia="en-US"/>
        </w:rPr>
        <w:t>max</w:t>
      </w:r>
      <w:r w:rsidRPr="00113307">
        <w:rPr>
          <w:snapToGrid w:val="0"/>
          <w:sz w:val="22"/>
          <w:szCs w:val="22"/>
          <w:lang w:val="lt-LT" w:eastAsia="en-US"/>
        </w:rPr>
        <w:t xml:space="preserve"> koncentraciją ~ 5,9-8,5 ng/ml, kuri susidaro kartotines 1</w:t>
      </w:r>
      <w:r w:rsidR="00BF4846">
        <w:rPr>
          <w:snapToGrid w:val="0"/>
          <w:sz w:val="22"/>
          <w:szCs w:val="22"/>
          <w:lang w:val="lt-LT" w:eastAsia="en-US"/>
        </w:rPr>
        <w:t> </w:t>
      </w:r>
      <w:r w:rsidRPr="00113307">
        <w:rPr>
          <w:snapToGrid w:val="0"/>
          <w:sz w:val="22"/>
          <w:szCs w:val="22"/>
          <w:lang w:val="lt-LT" w:eastAsia="en-US"/>
        </w:rPr>
        <w:t>mg dozes vartojančių Parkinsono liga sergančių pacientų organizme) neslopina citochromo P450</w:t>
      </w:r>
      <w:r w:rsidR="00BF4846">
        <w:rPr>
          <w:snapToGrid w:val="0"/>
          <w:sz w:val="22"/>
          <w:szCs w:val="22"/>
          <w:lang w:val="lt-LT" w:eastAsia="en-US"/>
        </w:rPr>
        <w:t> </w:t>
      </w:r>
      <w:r w:rsidRPr="00113307">
        <w:rPr>
          <w:snapToGrid w:val="0"/>
          <w:sz w:val="22"/>
          <w:szCs w:val="22"/>
          <w:lang w:val="lt-LT" w:eastAsia="en-US"/>
        </w:rPr>
        <w:t>izofermentų CYP1A2, CYP2A6, CYP2C9, CYP2C19, CYP2D6, CYP2E1, CYP3A4, CYP4A. Remiantis šiais duomenimis tikėtina, kad gydomoji razagilino koncentracija su šių fermentų substratais reikšmingai nesąveikaus.</w:t>
      </w:r>
    </w:p>
    <w:p w14:paraId="34B83D46" w14:textId="77777777" w:rsidR="001D7AA1" w:rsidRDefault="001D7AA1" w:rsidP="001D7AA1">
      <w:pPr>
        <w:widowControl w:val="0"/>
        <w:tabs>
          <w:tab w:val="left" w:pos="567"/>
        </w:tabs>
        <w:rPr>
          <w:snapToGrid w:val="0"/>
          <w:sz w:val="22"/>
          <w:szCs w:val="22"/>
          <w:lang w:val="lt-LT" w:eastAsia="en-US"/>
        </w:rPr>
      </w:pPr>
    </w:p>
    <w:p w14:paraId="2B365249" w14:textId="77777777" w:rsidR="00BF4846" w:rsidRDefault="00BF4846" w:rsidP="00BF4846">
      <w:pPr>
        <w:widowControl w:val="0"/>
        <w:tabs>
          <w:tab w:val="left" w:pos="567"/>
        </w:tabs>
        <w:rPr>
          <w:snapToGrid w:val="0"/>
          <w:sz w:val="22"/>
          <w:szCs w:val="22"/>
          <w:u w:val="single"/>
          <w:lang w:val="lt-LT" w:eastAsia="en-US"/>
        </w:rPr>
      </w:pPr>
      <w:r w:rsidRPr="00BF4846">
        <w:rPr>
          <w:snapToGrid w:val="0"/>
          <w:sz w:val="22"/>
          <w:szCs w:val="22"/>
          <w:u w:val="single"/>
          <w:lang w:val="lt-LT" w:eastAsia="en-US"/>
        </w:rPr>
        <w:t>Levodopa ir kiti vaistiniai preparatai nuo Parkinsono ligos</w:t>
      </w:r>
    </w:p>
    <w:p w14:paraId="1EDED4CF" w14:textId="77777777" w:rsidR="00BF4846" w:rsidRPr="00BF4846" w:rsidRDefault="00BF4846" w:rsidP="00BF4846">
      <w:pPr>
        <w:widowControl w:val="0"/>
        <w:tabs>
          <w:tab w:val="left" w:pos="567"/>
        </w:tabs>
        <w:rPr>
          <w:snapToGrid w:val="0"/>
          <w:sz w:val="22"/>
          <w:szCs w:val="22"/>
          <w:u w:val="single"/>
          <w:lang w:val="lt-LT" w:eastAsia="en-US"/>
        </w:rPr>
      </w:pPr>
    </w:p>
    <w:p w14:paraId="5DFF89CB" w14:textId="77777777" w:rsidR="00BF4846" w:rsidRPr="00BF4846" w:rsidRDefault="00BF4846" w:rsidP="00BF4846">
      <w:pPr>
        <w:widowControl w:val="0"/>
        <w:tabs>
          <w:tab w:val="left" w:pos="567"/>
        </w:tabs>
        <w:rPr>
          <w:snapToGrid w:val="0"/>
          <w:sz w:val="22"/>
          <w:szCs w:val="22"/>
          <w:lang w:val="lt-LT" w:eastAsia="en-US"/>
        </w:rPr>
      </w:pPr>
      <w:r w:rsidRPr="00BF4846">
        <w:rPr>
          <w:snapToGrid w:val="0"/>
          <w:sz w:val="22"/>
          <w:szCs w:val="22"/>
          <w:lang w:val="lt-LT" w:eastAsia="en-US"/>
        </w:rPr>
        <w:t>Parkinsono liga sergantiems pacientams, kurie nuolat gydomi levodopa, kartu vartojant razagilino, jo</w:t>
      </w:r>
    </w:p>
    <w:p w14:paraId="46BEF342" w14:textId="2F561154" w:rsidR="00BF4846" w:rsidRDefault="00BF4846" w:rsidP="00BF4846">
      <w:pPr>
        <w:widowControl w:val="0"/>
        <w:tabs>
          <w:tab w:val="left" w:pos="567"/>
        </w:tabs>
        <w:rPr>
          <w:snapToGrid w:val="0"/>
          <w:sz w:val="22"/>
          <w:szCs w:val="22"/>
          <w:lang w:val="lt-LT" w:eastAsia="en-US"/>
        </w:rPr>
      </w:pPr>
      <w:r w:rsidRPr="00BF4846">
        <w:rPr>
          <w:snapToGrid w:val="0"/>
          <w:sz w:val="22"/>
          <w:szCs w:val="22"/>
          <w:lang w:val="lt-LT" w:eastAsia="en-US"/>
        </w:rPr>
        <w:t>klirensui kliniškai reikšmingo poveikio levodopa nedaro.</w:t>
      </w:r>
    </w:p>
    <w:p w14:paraId="13E3A287" w14:textId="77777777" w:rsidR="00BF4846" w:rsidRPr="00113307" w:rsidRDefault="00BF4846" w:rsidP="00BF4846">
      <w:pPr>
        <w:widowControl w:val="0"/>
        <w:tabs>
          <w:tab w:val="left" w:pos="567"/>
        </w:tabs>
        <w:rPr>
          <w:snapToGrid w:val="0"/>
          <w:sz w:val="22"/>
          <w:szCs w:val="22"/>
          <w:lang w:val="lt-LT" w:eastAsia="en-US"/>
        </w:rPr>
      </w:pPr>
    </w:p>
    <w:p w14:paraId="1B137781" w14:textId="77777777" w:rsidR="001D7AA1" w:rsidRPr="00B40C3E"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Kartu su entakaponu geriamo razagilino klirensas padidėjo 28</w:t>
      </w:r>
      <w:r>
        <w:rPr>
          <w:snapToGrid w:val="0"/>
          <w:sz w:val="22"/>
          <w:szCs w:val="22"/>
          <w:lang w:val="lt-LT" w:eastAsia="en-US"/>
        </w:rPr>
        <w:t> </w:t>
      </w:r>
      <w:r w:rsidRPr="00B40C3E">
        <w:rPr>
          <w:snapToGrid w:val="0"/>
          <w:sz w:val="22"/>
          <w:szCs w:val="22"/>
          <w:lang w:val="lt-LT" w:eastAsia="en-US"/>
        </w:rPr>
        <w:t>%.</w:t>
      </w:r>
    </w:p>
    <w:p w14:paraId="54DC57DE" w14:textId="77777777" w:rsidR="001D7AA1" w:rsidRPr="00E16E43" w:rsidRDefault="001D7AA1" w:rsidP="001D7AA1">
      <w:pPr>
        <w:widowControl w:val="0"/>
        <w:tabs>
          <w:tab w:val="left" w:pos="567"/>
        </w:tabs>
        <w:rPr>
          <w:snapToGrid w:val="0"/>
          <w:sz w:val="22"/>
          <w:szCs w:val="22"/>
          <w:lang w:val="lt-LT" w:eastAsia="en-US"/>
        </w:rPr>
      </w:pPr>
    </w:p>
    <w:p w14:paraId="6596D2C7" w14:textId="10A2C4BA" w:rsidR="00BF4846" w:rsidRDefault="001D7AA1" w:rsidP="001D7AA1">
      <w:pPr>
        <w:widowControl w:val="0"/>
        <w:tabs>
          <w:tab w:val="left" w:pos="567"/>
        </w:tabs>
        <w:rPr>
          <w:snapToGrid w:val="0"/>
          <w:sz w:val="22"/>
          <w:szCs w:val="22"/>
          <w:lang w:val="lt-LT" w:eastAsia="en-US"/>
        </w:rPr>
      </w:pPr>
      <w:r w:rsidRPr="003A7FEC">
        <w:rPr>
          <w:sz w:val="22"/>
          <w:u w:val="single"/>
          <w:lang w:val="lt-LT"/>
        </w:rPr>
        <w:t>Tiramino ir razagilino sąveika</w:t>
      </w:r>
    </w:p>
    <w:p w14:paraId="1BB16F74" w14:textId="77777777" w:rsidR="00BF4846" w:rsidRDefault="00BF4846" w:rsidP="001D7AA1">
      <w:pPr>
        <w:widowControl w:val="0"/>
        <w:tabs>
          <w:tab w:val="left" w:pos="567"/>
        </w:tabs>
        <w:rPr>
          <w:snapToGrid w:val="0"/>
          <w:sz w:val="22"/>
          <w:szCs w:val="22"/>
          <w:lang w:val="lt-LT" w:eastAsia="en-US"/>
        </w:rPr>
      </w:pPr>
    </w:p>
    <w:p w14:paraId="2423CED8" w14:textId="4F61CBD7" w:rsidR="001D7AA1" w:rsidRPr="00113307" w:rsidRDefault="001D7AA1" w:rsidP="001D7AA1">
      <w:pPr>
        <w:widowControl w:val="0"/>
        <w:tabs>
          <w:tab w:val="left" w:pos="567"/>
        </w:tabs>
        <w:rPr>
          <w:snapToGrid w:val="0"/>
          <w:sz w:val="22"/>
          <w:szCs w:val="22"/>
          <w:lang w:val="lt-LT" w:eastAsia="en-US"/>
        </w:rPr>
      </w:pPr>
      <w:r w:rsidRPr="00B56FEF">
        <w:rPr>
          <w:snapToGrid w:val="0"/>
          <w:sz w:val="22"/>
          <w:szCs w:val="22"/>
          <w:lang w:val="lt-LT" w:eastAsia="en-US"/>
        </w:rPr>
        <w:t>Penkių tiramino tyrimų (dalyvavo savanoriai ir P</w:t>
      </w:r>
      <w:r w:rsidR="00DB4E67">
        <w:rPr>
          <w:snapToGrid w:val="0"/>
          <w:sz w:val="22"/>
          <w:szCs w:val="22"/>
          <w:lang w:val="lt-LT" w:eastAsia="en-US"/>
        </w:rPr>
        <w:t>arkinsono lig</w:t>
      </w:r>
      <w:r w:rsidR="00F50808">
        <w:rPr>
          <w:snapToGrid w:val="0"/>
          <w:sz w:val="22"/>
          <w:szCs w:val="22"/>
          <w:lang w:val="lt-LT" w:eastAsia="en-US"/>
        </w:rPr>
        <w:t>a</w:t>
      </w:r>
      <w:r w:rsidRPr="00B56FEF">
        <w:rPr>
          <w:snapToGrid w:val="0"/>
          <w:sz w:val="22"/>
          <w:szCs w:val="22"/>
          <w:lang w:val="lt-LT" w:eastAsia="en-US"/>
        </w:rPr>
        <w:t xml:space="preserve"> sergantys pacientai) duomenimis, matuojant kraujospūdį namuose po valgio (464 pacientai šešis mėnesius papildomai kartu su levodopa varto</w:t>
      </w:r>
      <w:r w:rsidRPr="00E71630">
        <w:rPr>
          <w:snapToGrid w:val="0"/>
          <w:sz w:val="22"/>
          <w:szCs w:val="22"/>
          <w:lang w:val="lt-LT" w:eastAsia="en-US"/>
        </w:rPr>
        <w:t>jo 0,5 arba 1 mg razagilino per parą arba placebą ir neribojo tiramino) razagiliną saugu vartoti neribojant tiramino. Šią išvadą patvirtina ir tai, kad atliekant klinikinius tyrimus ir neribojant tiramino, pranešimų apie tiramino ir razagilino sąveiką nega</w:t>
      </w:r>
      <w:r w:rsidRPr="00113307">
        <w:rPr>
          <w:snapToGrid w:val="0"/>
          <w:sz w:val="22"/>
          <w:szCs w:val="22"/>
          <w:lang w:val="lt-LT" w:eastAsia="en-US"/>
        </w:rPr>
        <w:t>uta.</w:t>
      </w:r>
    </w:p>
    <w:p w14:paraId="0CC2FD3A" w14:textId="77777777" w:rsidR="001D7AA1" w:rsidRPr="00113307" w:rsidRDefault="001D7AA1" w:rsidP="001D7AA1">
      <w:pPr>
        <w:widowControl w:val="0"/>
        <w:tabs>
          <w:tab w:val="left" w:pos="567"/>
        </w:tabs>
        <w:rPr>
          <w:snapToGrid w:val="0"/>
          <w:sz w:val="22"/>
          <w:szCs w:val="22"/>
          <w:lang w:val="lt-LT" w:eastAsia="en-US"/>
        </w:rPr>
      </w:pPr>
    </w:p>
    <w:p w14:paraId="2F795BDC"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4.6</w:t>
      </w:r>
      <w:r w:rsidRPr="00113307">
        <w:rPr>
          <w:b/>
          <w:bCs/>
          <w:snapToGrid w:val="0"/>
          <w:sz w:val="22"/>
          <w:szCs w:val="22"/>
          <w:lang w:val="lt-LT" w:eastAsia="x-none"/>
        </w:rPr>
        <w:tab/>
        <w:t>Vaisingumas, nėštumo ir žindymo laikotarpis</w:t>
      </w:r>
    </w:p>
    <w:p w14:paraId="5DC5CCD4" w14:textId="77777777" w:rsidR="001D7AA1" w:rsidRDefault="001D7AA1" w:rsidP="001D7AA1">
      <w:pPr>
        <w:widowControl w:val="0"/>
        <w:tabs>
          <w:tab w:val="left" w:pos="567"/>
        </w:tabs>
        <w:rPr>
          <w:snapToGrid w:val="0"/>
          <w:sz w:val="22"/>
          <w:szCs w:val="22"/>
          <w:lang w:val="lt-LT" w:eastAsia="en-US"/>
        </w:rPr>
      </w:pPr>
    </w:p>
    <w:p w14:paraId="084FCCEB" w14:textId="77777777" w:rsidR="00213781" w:rsidRPr="00213781" w:rsidRDefault="00213781" w:rsidP="001D7AA1">
      <w:pPr>
        <w:widowControl w:val="0"/>
        <w:tabs>
          <w:tab w:val="left" w:pos="567"/>
        </w:tabs>
        <w:rPr>
          <w:snapToGrid w:val="0"/>
          <w:sz w:val="22"/>
          <w:szCs w:val="22"/>
          <w:u w:val="single"/>
          <w:lang w:val="lt-LT" w:eastAsia="en-US"/>
        </w:rPr>
      </w:pPr>
      <w:r>
        <w:rPr>
          <w:snapToGrid w:val="0"/>
          <w:sz w:val="22"/>
          <w:szCs w:val="22"/>
          <w:u w:val="single"/>
          <w:lang w:val="lt-LT" w:eastAsia="en-US"/>
        </w:rPr>
        <w:t>Nėštumas</w:t>
      </w:r>
    </w:p>
    <w:p w14:paraId="7874F60F" w14:textId="75F65AFA" w:rsidR="001D7AA1" w:rsidRPr="00E16E43" w:rsidRDefault="00BF4846" w:rsidP="001D7AA1">
      <w:pPr>
        <w:widowControl w:val="0"/>
        <w:tabs>
          <w:tab w:val="left" w:pos="567"/>
        </w:tabs>
        <w:rPr>
          <w:snapToGrid w:val="0"/>
          <w:color w:val="0D0D0D"/>
          <w:sz w:val="22"/>
          <w:szCs w:val="22"/>
          <w:lang w:val="lt-LT" w:eastAsia="en-US"/>
        </w:rPr>
      </w:pPr>
      <w:r>
        <w:rPr>
          <w:snapToGrid w:val="0"/>
          <w:color w:val="0D0D0D"/>
          <w:sz w:val="22"/>
          <w:szCs w:val="22"/>
          <w:lang w:val="lt-LT" w:eastAsia="en-US"/>
        </w:rPr>
        <w:t>D</w:t>
      </w:r>
      <w:r w:rsidR="001D7AA1" w:rsidRPr="00113307">
        <w:rPr>
          <w:snapToGrid w:val="0"/>
          <w:color w:val="0D0D0D"/>
          <w:sz w:val="22"/>
          <w:szCs w:val="22"/>
          <w:lang w:val="lt-LT" w:eastAsia="en-US"/>
        </w:rPr>
        <w:t>uomenų apie razagilino vartojimą nėštumo metu nėra.</w:t>
      </w:r>
      <w:r w:rsidR="001D7AA1">
        <w:rPr>
          <w:snapToGrid w:val="0"/>
          <w:color w:val="0D0D0D"/>
          <w:sz w:val="22"/>
          <w:szCs w:val="22"/>
          <w:lang w:val="lt-LT" w:eastAsia="en-US"/>
        </w:rPr>
        <w:t xml:space="preserve"> </w:t>
      </w:r>
      <w:r w:rsidR="001D7AA1" w:rsidRPr="00B40C3E">
        <w:rPr>
          <w:snapToGrid w:val="0"/>
          <w:color w:val="0D0D0D"/>
          <w:sz w:val="22"/>
          <w:szCs w:val="22"/>
          <w:lang w:val="lt-LT" w:eastAsia="en-US"/>
        </w:rPr>
        <w:t xml:space="preserve">Tyrimai su gyvūnais tiesioginio ar netiesioginio kenksmingo </w:t>
      </w:r>
      <w:r>
        <w:rPr>
          <w:snapToGrid w:val="0"/>
          <w:color w:val="0D0D0D"/>
          <w:sz w:val="22"/>
          <w:szCs w:val="22"/>
          <w:lang w:val="lt-LT" w:eastAsia="en-US"/>
        </w:rPr>
        <w:t xml:space="preserve">toksinio </w:t>
      </w:r>
      <w:r w:rsidR="001D7AA1" w:rsidRPr="00B40C3E">
        <w:rPr>
          <w:snapToGrid w:val="0"/>
          <w:color w:val="0D0D0D"/>
          <w:sz w:val="22"/>
          <w:szCs w:val="22"/>
          <w:lang w:val="lt-LT" w:eastAsia="en-US"/>
        </w:rPr>
        <w:t xml:space="preserve">poveikio </w:t>
      </w:r>
      <w:r>
        <w:rPr>
          <w:snapToGrid w:val="0"/>
          <w:color w:val="0D0D0D"/>
          <w:sz w:val="22"/>
          <w:szCs w:val="22"/>
          <w:lang w:val="lt-LT" w:eastAsia="en-US"/>
        </w:rPr>
        <w:t>reprodukcijai</w:t>
      </w:r>
      <w:r w:rsidR="001D7AA1" w:rsidRPr="00B40C3E">
        <w:rPr>
          <w:snapToGrid w:val="0"/>
          <w:color w:val="0D0D0D"/>
          <w:sz w:val="22"/>
          <w:szCs w:val="22"/>
          <w:lang w:val="lt-LT" w:eastAsia="en-US"/>
        </w:rPr>
        <w:t xml:space="preserve"> neparodė (žr.</w:t>
      </w:r>
      <w:r>
        <w:rPr>
          <w:snapToGrid w:val="0"/>
          <w:color w:val="0D0D0D"/>
          <w:sz w:val="22"/>
          <w:szCs w:val="22"/>
          <w:lang w:val="lt-LT" w:eastAsia="en-US"/>
        </w:rPr>
        <w:t> </w:t>
      </w:r>
      <w:r w:rsidR="001D7AA1" w:rsidRPr="00B40C3E">
        <w:rPr>
          <w:snapToGrid w:val="0"/>
          <w:color w:val="0D0D0D"/>
          <w:sz w:val="22"/>
          <w:szCs w:val="22"/>
          <w:lang w:val="lt-LT" w:eastAsia="en-US"/>
        </w:rPr>
        <w:t>5.3</w:t>
      </w:r>
      <w:r w:rsidR="001D7AA1" w:rsidRPr="00E16E43">
        <w:rPr>
          <w:snapToGrid w:val="0"/>
          <w:sz w:val="22"/>
          <w:szCs w:val="22"/>
          <w:lang w:val="lt-LT" w:eastAsia="en-US"/>
        </w:rPr>
        <w:t> </w:t>
      </w:r>
      <w:r w:rsidR="001D7AA1" w:rsidRPr="00E16E43">
        <w:rPr>
          <w:snapToGrid w:val="0"/>
          <w:color w:val="0D0D0D"/>
          <w:sz w:val="22"/>
          <w:szCs w:val="22"/>
          <w:lang w:val="lt-LT" w:eastAsia="en-US"/>
        </w:rPr>
        <w:t>skyrių). Nėš</w:t>
      </w:r>
      <w:r>
        <w:rPr>
          <w:snapToGrid w:val="0"/>
          <w:color w:val="0D0D0D"/>
          <w:sz w:val="22"/>
          <w:szCs w:val="22"/>
          <w:lang w:val="lt-LT" w:eastAsia="en-US"/>
        </w:rPr>
        <w:t>tumo</w:t>
      </w:r>
      <w:r w:rsidR="001D7AA1" w:rsidRPr="00E16E43">
        <w:rPr>
          <w:snapToGrid w:val="0"/>
          <w:color w:val="0D0D0D"/>
          <w:sz w:val="22"/>
          <w:szCs w:val="22"/>
          <w:lang w:val="lt-LT" w:eastAsia="en-US"/>
        </w:rPr>
        <w:t xml:space="preserve"> </w:t>
      </w:r>
      <w:r>
        <w:rPr>
          <w:snapToGrid w:val="0"/>
          <w:color w:val="0D0D0D"/>
          <w:sz w:val="22"/>
          <w:szCs w:val="22"/>
          <w:lang w:val="lt-LT" w:eastAsia="en-US"/>
        </w:rPr>
        <w:t xml:space="preserve">metu </w:t>
      </w:r>
      <w:r w:rsidRPr="00BF4846">
        <w:rPr>
          <w:snapToGrid w:val="0"/>
          <w:color w:val="0D0D0D"/>
          <w:sz w:val="22"/>
          <w:szCs w:val="22"/>
          <w:lang w:val="lt-LT" w:eastAsia="en-US"/>
        </w:rPr>
        <w:t>razagilino geriau nevartoti</w:t>
      </w:r>
      <w:r w:rsidR="001D7AA1" w:rsidRPr="00E16E43">
        <w:rPr>
          <w:snapToGrid w:val="0"/>
          <w:color w:val="0D0D0D"/>
          <w:sz w:val="22"/>
          <w:szCs w:val="22"/>
          <w:lang w:val="lt-LT" w:eastAsia="en-US"/>
        </w:rPr>
        <w:t>.</w:t>
      </w:r>
    </w:p>
    <w:p w14:paraId="3A10A179" w14:textId="77777777" w:rsidR="001D7AA1" w:rsidRDefault="001D7AA1" w:rsidP="001D7AA1">
      <w:pPr>
        <w:widowControl w:val="0"/>
        <w:tabs>
          <w:tab w:val="left" w:pos="567"/>
        </w:tabs>
        <w:rPr>
          <w:snapToGrid w:val="0"/>
          <w:color w:val="0D0D0D"/>
          <w:sz w:val="22"/>
          <w:szCs w:val="22"/>
          <w:lang w:val="lt-LT" w:eastAsia="en-US"/>
        </w:rPr>
      </w:pPr>
    </w:p>
    <w:p w14:paraId="2B0F7AE5" w14:textId="77777777" w:rsidR="00213781" w:rsidRPr="00213781" w:rsidRDefault="00213781" w:rsidP="001D7AA1">
      <w:pPr>
        <w:widowControl w:val="0"/>
        <w:tabs>
          <w:tab w:val="left" w:pos="567"/>
        </w:tabs>
        <w:rPr>
          <w:snapToGrid w:val="0"/>
          <w:color w:val="0D0D0D"/>
          <w:sz w:val="22"/>
          <w:szCs w:val="22"/>
          <w:u w:val="single"/>
          <w:lang w:val="lt-LT" w:eastAsia="en-US"/>
        </w:rPr>
      </w:pPr>
      <w:r>
        <w:rPr>
          <w:snapToGrid w:val="0"/>
          <w:color w:val="0D0D0D"/>
          <w:sz w:val="22"/>
          <w:szCs w:val="22"/>
          <w:u w:val="single"/>
          <w:lang w:val="lt-LT" w:eastAsia="en-US"/>
        </w:rPr>
        <w:t>Žindymas</w:t>
      </w:r>
    </w:p>
    <w:p w14:paraId="0BEA782A" w14:textId="45F127B5" w:rsidR="001D7AA1" w:rsidRDefault="00BF4846" w:rsidP="001D7AA1">
      <w:pPr>
        <w:widowControl w:val="0"/>
        <w:tabs>
          <w:tab w:val="left" w:pos="567"/>
        </w:tabs>
        <w:rPr>
          <w:snapToGrid w:val="0"/>
          <w:color w:val="0D0D0D"/>
          <w:sz w:val="22"/>
          <w:szCs w:val="22"/>
          <w:lang w:val="lt-LT" w:eastAsia="en-US"/>
        </w:rPr>
      </w:pPr>
      <w:r>
        <w:rPr>
          <w:snapToGrid w:val="0"/>
          <w:color w:val="0D0D0D"/>
          <w:sz w:val="22"/>
          <w:szCs w:val="22"/>
          <w:lang w:val="lt-LT" w:eastAsia="en-US"/>
        </w:rPr>
        <w:t>Ikiklinikinių</w:t>
      </w:r>
      <w:r w:rsidR="001D7AA1" w:rsidRPr="00E71630">
        <w:rPr>
          <w:snapToGrid w:val="0"/>
          <w:color w:val="0D0D0D"/>
          <w:sz w:val="22"/>
          <w:szCs w:val="22"/>
          <w:lang w:val="lt-LT" w:eastAsia="en-US"/>
        </w:rPr>
        <w:t xml:space="preserve"> tyrimų duomenimis, razagilinas slopina prolaktino sekreciją, todėl gali slopinti laktaciją. Nežinoma, ar razagilin</w:t>
      </w:r>
      <w:r w:rsidR="005B229F">
        <w:rPr>
          <w:snapToGrid w:val="0"/>
          <w:color w:val="0D0D0D"/>
          <w:sz w:val="22"/>
          <w:szCs w:val="22"/>
          <w:lang w:val="lt-LT" w:eastAsia="en-US"/>
        </w:rPr>
        <w:t>as</w:t>
      </w:r>
      <w:r w:rsidR="001D7AA1" w:rsidRPr="00E71630">
        <w:rPr>
          <w:snapToGrid w:val="0"/>
          <w:color w:val="0D0D0D"/>
          <w:sz w:val="22"/>
          <w:szCs w:val="22"/>
          <w:lang w:val="lt-LT" w:eastAsia="en-US"/>
        </w:rPr>
        <w:t xml:space="preserve"> išsiskiria </w:t>
      </w:r>
      <w:r w:rsidR="005B229F">
        <w:rPr>
          <w:snapToGrid w:val="0"/>
          <w:color w:val="0D0D0D"/>
          <w:sz w:val="22"/>
          <w:szCs w:val="22"/>
          <w:lang w:val="lt-LT" w:eastAsia="en-US"/>
        </w:rPr>
        <w:t>į</w:t>
      </w:r>
      <w:r w:rsidR="001D7AA1" w:rsidRPr="00E71630">
        <w:rPr>
          <w:snapToGrid w:val="0"/>
          <w:color w:val="0D0D0D"/>
          <w:sz w:val="22"/>
          <w:szCs w:val="22"/>
          <w:lang w:val="lt-LT" w:eastAsia="en-US"/>
        </w:rPr>
        <w:t xml:space="preserve"> mot</w:t>
      </w:r>
      <w:r w:rsidR="005B229F">
        <w:rPr>
          <w:snapToGrid w:val="0"/>
          <w:color w:val="0D0D0D"/>
          <w:sz w:val="22"/>
          <w:szCs w:val="22"/>
          <w:lang w:val="lt-LT" w:eastAsia="en-US"/>
        </w:rPr>
        <w:t>inos</w:t>
      </w:r>
      <w:r w:rsidR="001D7AA1" w:rsidRPr="00E71630">
        <w:rPr>
          <w:snapToGrid w:val="0"/>
          <w:color w:val="0D0D0D"/>
          <w:sz w:val="22"/>
          <w:szCs w:val="22"/>
          <w:lang w:val="lt-LT" w:eastAsia="en-US"/>
        </w:rPr>
        <w:t xml:space="preserve"> pien</w:t>
      </w:r>
      <w:r w:rsidR="005B229F">
        <w:rPr>
          <w:snapToGrid w:val="0"/>
          <w:color w:val="0D0D0D"/>
          <w:sz w:val="22"/>
          <w:szCs w:val="22"/>
          <w:lang w:val="lt-LT" w:eastAsia="en-US"/>
        </w:rPr>
        <w:t>ą</w:t>
      </w:r>
      <w:r w:rsidR="001D7AA1" w:rsidRPr="00E71630">
        <w:rPr>
          <w:snapToGrid w:val="0"/>
          <w:color w:val="0D0D0D"/>
          <w:sz w:val="22"/>
          <w:szCs w:val="22"/>
          <w:lang w:val="lt-LT" w:eastAsia="en-US"/>
        </w:rPr>
        <w:t>. Razagilinu g</w:t>
      </w:r>
      <w:r w:rsidR="001D7AA1" w:rsidRPr="00113307">
        <w:rPr>
          <w:snapToGrid w:val="0"/>
          <w:color w:val="0D0D0D"/>
          <w:sz w:val="22"/>
          <w:szCs w:val="22"/>
          <w:lang w:val="lt-LT" w:eastAsia="en-US"/>
        </w:rPr>
        <w:t>ydyti žindyves reikia atsargiai.</w:t>
      </w:r>
    </w:p>
    <w:p w14:paraId="3D1095FC" w14:textId="77777777" w:rsidR="003C7846" w:rsidRDefault="003C7846" w:rsidP="001D7AA1">
      <w:pPr>
        <w:widowControl w:val="0"/>
        <w:tabs>
          <w:tab w:val="left" w:pos="567"/>
        </w:tabs>
        <w:rPr>
          <w:snapToGrid w:val="0"/>
          <w:color w:val="0D0D0D"/>
          <w:sz w:val="22"/>
          <w:szCs w:val="22"/>
          <w:lang w:val="lt-LT" w:eastAsia="en-US"/>
        </w:rPr>
      </w:pPr>
    </w:p>
    <w:p w14:paraId="4056BD43" w14:textId="77777777" w:rsidR="00E920A5" w:rsidRPr="00E920A5" w:rsidRDefault="00E920A5" w:rsidP="001D7AA1">
      <w:pPr>
        <w:widowControl w:val="0"/>
        <w:tabs>
          <w:tab w:val="left" w:pos="567"/>
        </w:tabs>
        <w:rPr>
          <w:snapToGrid w:val="0"/>
          <w:color w:val="0D0D0D"/>
          <w:sz w:val="22"/>
          <w:szCs w:val="22"/>
          <w:u w:val="single"/>
          <w:lang w:val="lt-LT" w:eastAsia="en-US"/>
        </w:rPr>
      </w:pPr>
      <w:r w:rsidRPr="00E920A5">
        <w:rPr>
          <w:snapToGrid w:val="0"/>
          <w:color w:val="0D0D0D"/>
          <w:sz w:val="22"/>
          <w:szCs w:val="22"/>
          <w:u w:val="single"/>
          <w:lang w:val="lt-LT" w:eastAsia="en-US"/>
        </w:rPr>
        <w:t>Vaisingumas</w:t>
      </w:r>
    </w:p>
    <w:p w14:paraId="5AA78F93" w14:textId="76E3D451" w:rsidR="00E920A5" w:rsidRDefault="00E920A5" w:rsidP="001D7AA1">
      <w:pPr>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Duomenų apie </w:t>
      </w:r>
      <w:r w:rsidR="005B229F">
        <w:rPr>
          <w:snapToGrid w:val="0"/>
          <w:color w:val="0D0D0D"/>
          <w:sz w:val="22"/>
          <w:szCs w:val="22"/>
          <w:lang w:val="lt-LT" w:eastAsia="en-US"/>
        </w:rPr>
        <w:t xml:space="preserve">razagilino </w:t>
      </w:r>
      <w:r>
        <w:rPr>
          <w:snapToGrid w:val="0"/>
          <w:color w:val="0D0D0D"/>
          <w:sz w:val="22"/>
          <w:szCs w:val="22"/>
          <w:lang w:val="lt-LT" w:eastAsia="en-US"/>
        </w:rPr>
        <w:t xml:space="preserve">poveikį </w:t>
      </w:r>
      <w:r w:rsidR="005B229F">
        <w:rPr>
          <w:snapToGrid w:val="0"/>
          <w:color w:val="0D0D0D"/>
          <w:sz w:val="22"/>
          <w:szCs w:val="22"/>
          <w:lang w:val="lt-LT" w:eastAsia="en-US"/>
        </w:rPr>
        <w:t>žmogaus</w:t>
      </w:r>
      <w:r>
        <w:rPr>
          <w:snapToGrid w:val="0"/>
          <w:color w:val="0D0D0D"/>
          <w:sz w:val="22"/>
          <w:szCs w:val="22"/>
          <w:lang w:val="lt-LT" w:eastAsia="en-US"/>
        </w:rPr>
        <w:t xml:space="preserve"> vaisingumui nėra. Ikiklinikinių tyrimų duomen</w:t>
      </w:r>
      <w:r w:rsidR="005B229F">
        <w:rPr>
          <w:snapToGrid w:val="0"/>
          <w:color w:val="0D0D0D"/>
          <w:sz w:val="22"/>
          <w:szCs w:val="22"/>
          <w:lang w:val="lt-LT" w:eastAsia="en-US"/>
        </w:rPr>
        <w:t>imis</w:t>
      </w:r>
      <w:r>
        <w:rPr>
          <w:snapToGrid w:val="0"/>
          <w:color w:val="0D0D0D"/>
          <w:sz w:val="22"/>
          <w:szCs w:val="22"/>
          <w:lang w:val="lt-LT" w:eastAsia="en-US"/>
        </w:rPr>
        <w:t xml:space="preserve">, </w:t>
      </w:r>
      <w:r w:rsidR="005B229F">
        <w:rPr>
          <w:snapToGrid w:val="0"/>
          <w:color w:val="0D0D0D"/>
          <w:sz w:val="22"/>
          <w:szCs w:val="22"/>
          <w:lang w:val="lt-LT" w:eastAsia="en-US"/>
        </w:rPr>
        <w:t>razagilinas neveikia</w:t>
      </w:r>
      <w:r>
        <w:rPr>
          <w:snapToGrid w:val="0"/>
          <w:color w:val="0D0D0D"/>
          <w:sz w:val="22"/>
          <w:szCs w:val="22"/>
          <w:lang w:val="lt-LT" w:eastAsia="en-US"/>
        </w:rPr>
        <w:t xml:space="preserve"> vaisingum</w:t>
      </w:r>
      <w:r w:rsidR="005B229F">
        <w:rPr>
          <w:snapToGrid w:val="0"/>
          <w:color w:val="0D0D0D"/>
          <w:sz w:val="22"/>
          <w:szCs w:val="22"/>
          <w:lang w:val="lt-LT" w:eastAsia="en-US"/>
        </w:rPr>
        <w:t>o</w:t>
      </w:r>
      <w:r>
        <w:rPr>
          <w:snapToGrid w:val="0"/>
          <w:color w:val="0D0D0D"/>
          <w:sz w:val="22"/>
          <w:szCs w:val="22"/>
          <w:lang w:val="lt-LT" w:eastAsia="en-US"/>
        </w:rPr>
        <w:t>.</w:t>
      </w:r>
    </w:p>
    <w:p w14:paraId="6DC6FF0F" w14:textId="77777777" w:rsidR="001D7AA1" w:rsidRPr="00113307" w:rsidRDefault="001D7AA1" w:rsidP="001D7AA1">
      <w:pPr>
        <w:widowControl w:val="0"/>
        <w:tabs>
          <w:tab w:val="left" w:pos="567"/>
        </w:tabs>
        <w:rPr>
          <w:snapToGrid w:val="0"/>
          <w:sz w:val="22"/>
          <w:szCs w:val="22"/>
          <w:lang w:val="lt-LT" w:eastAsia="en-US"/>
        </w:rPr>
      </w:pPr>
    </w:p>
    <w:p w14:paraId="0633CDAD" w14:textId="77777777" w:rsidR="001D7AA1" w:rsidRPr="00113307" w:rsidRDefault="001D7AA1" w:rsidP="001D7AA1">
      <w:pPr>
        <w:widowControl w:val="0"/>
        <w:tabs>
          <w:tab w:val="left" w:pos="567"/>
        </w:tabs>
        <w:outlineLvl w:val="3"/>
        <w:rPr>
          <w:b/>
          <w:bCs/>
          <w:snapToGrid w:val="0"/>
          <w:sz w:val="22"/>
          <w:szCs w:val="22"/>
          <w:lang w:val="lt-LT" w:eastAsia="x-none"/>
        </w:rPr>
      </w:pPr>
      <w:r w:rsidRPr="00113307">
        <w:rPr>
          <w:b/>
          <w:bCs/>
          <w:snapToGrid w:val="0"/>
          <w:sz w:val="22"/>
          <w:szCs w:val="22"/>
          <w:lang w:val="lt-LT" w:eastAsia="x-none"/>
        </w:rPr>
        <w:t>4.7</w:t>
      </w:r>
      <w:r w:rsidRPr="00113307">
        <w:rPr>
          <w:b/>
          <w:bCs/>
          <w:snapToGrid w:val="0"/>
          <w:sz w:val="22"/>
          <w:szCs w:val="22"/>
          <w:lang w:val="lt-LT" w:eastAsia="x-none"/>
        </w:rPr>
        <w:tab/>
        <w:t>Poveikis gebėjimui vairuoti ir valdyti mechanizmus</w:t>
      </w:r>
    </w:p>
    <w:p w14:paraId="0C6616A1" w14:textId="77777777" w:rsidR="001D7AA1" w:rsidRPr="00113307" w:rsidRDefault="001D7AA1" w:rsidP="001D7AA1">
      <w:pPr>
        <w:widowControl w:val="0"/>
        <w:tabs>
          <w:tab w:val="left" w:pos="567"/>
        </w:tabs>
        <w:rPr>
          <w:snapToGrid w:val="0"/>
          <w:sz w:val="22"/>
          <w:szCs w:val="22"/>
          <w:lang w:val="lt-LT" w:eastAsia="en-US"/>
        </w:rPr>
      </w:pPr>
    </w:p>
    <w:p w14:paraId="437EDB7B" w14:textId="6471392B" w:rsidR="001D7AA1" w:rsidRPr="00113307" w:rsidRDefault="00631748" w:rsidP="00631748">
      <w:pPr>
        <w:widowControl w:val="0"/>
        <w:tabs>
          <w:tab w:val="left" w:pos="567"/>
        </w:tabs>
        <w:rPr>
          <w:snapToGrid w:val="0"/>
          <w:sz w:val="22"/>
          <w:szCs w:val="22"/>
          <w:lang w:val="lt-LT" w:eastAsia="en-US"/>
        </w:rPr>
      </w:pPr>
      <w:r w:rsidRPr="00631748">
        <w:rPr>
          <w:snapToGrid w:val="0"/>
          <w:sz w:val="22"/>
          <w:szCs w:val="22"/>
          <w:lang w:val="lt-LT" w:eastAsia="en-US"/>
        </w:rPr>
        <w:t>Pacientams, kuriems pasireiškė somnolencija ir (arba) staigūs miego priepuol</w:t>
      </w:r>
      <w:r w:rsidR="00F50808">
        <w:rPr>
          <w:snapToGrid w:val="0"/>
          <w:sz w:val="22"/>
          <w:szCs w:val="22"/>
          <w:lang w:val="lt-LT" w:eastAsia="en-US"/>
        </w:rPr>
        <w:t xml:space="preserve">iai, razagilinas gali </w:t>
      </w:r>
      <w:r w:rsidRPr="00631748">
        <w:rPr>
          <w:snapToGrid w:val="0"/>
          <w:sz w:val="22"/>
          <w:szCs w:val="22"/>
          <w:lang w:val="lt-LT" w:eastAsia="en-US"/>
        </w:rPr>
        <w:t>stipriai veikti gebėjimą</w:t>
      </w:r>
      <w:r w:rsidR="001D7AA1" w:rsidRPr="00113307">
        <w:rPr>
          <w:snapToGrid w:val="0"/>
          <w:sz w:val="22"/>
          <w:szCs w:val="22"/>
          <w:lang w:val="lt-LT" w:eastAsia="en-US"/>
        </w:rPr>
        <w:t xml:space="preserve"> vairuoti ir valdyti mechanizmus.</w:t>
      </w:r>
    </w:p>
    <w:p w14:paraId="74B6D1FA" w14:textId="77777777" w:rsidR="001D7AA1" w:rsidRPr="00113307" w:rsidRDefault="001D7AA1" w:rsidP="001D7AA1">
      <w:pPr>
        <w:widowControl w:val="0"/>
        <w:tabs>
          <w:tab w:val="left" w:pos="567"/>
        </w:tabs>
        <w:rPr>
          <w:snapToGrid w:val="0"/>
          <w:sz w:val="22"/>
          <w:szCs w:val="22"/>
          <w:lang w:val="lt-LT" w:eastAsia="en-US"/>
        </w:rPr>
      </w:pPr>
    </w:p>
    <w:p w14:paraId="24A24AEC" w14:textId="66AB0EC5"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Pacientus būtina perspėti, kad nevaldytų pavojingų mechanizmų, įskaitant motorinius, kol neįsitikins, kad</w:t>
      </w:r>
      <w:r w:rsidR="00213781">
        <w:rPr>
          <w:snapToGrid w:val="0"/>
          <w:sz w:val="22"/>
          <w:szCs w:val="22"/>
          <w:lang w:val="lt-LT" w:eastAsia="en-US"/>
        </w:rPr>
        <w:t xml:space="preserve"> </w:t>
      </w:r>
      <w:r w:rsidR="00631748">
        <w:rPr>
          <w:snapToGrid w:val="0"/>
          <w:sz w:val="22"/>
          <w:szCs w:val="22"/>
          <w:lang w:val="lt-LT" w:eastAsia="en-US"/>
        </w:rPr>
        <w:t>razagilinas</w:t>
      </w:r>
      <w:r w:rsidRPr="00113307">
        <w:rPr>
          <w:snapToGrid w:val="0"/>
          <w:sz w:val="22"/>
          <w:szCs w:val="22"/>
          <w:lang w:val="lt-LT" w:eastAsia="en-US"/>
        </w:rPr>
        <w:t xml:space="preserve"> nesukelia nepageidaujamo poveikio.</w:t>
      </w:r>
    </w:p>
    <w:p w14:paraId="0121172E" w14:textId="77777777" w:rsidR="001D7AA1" w:rsidRDefault="001D7AA1" w:rsidP="001D7AA1">
      <w:pPr>
        <w:widowControl w:val="0"/>
        <w:tabs>
          <w:tab w:val="left" w:pos="567"/>
        </w:tabs>
        <w:rPr>
          <w:snapToGrid w:val="0"/>
          <w:sz w:val="22"/>
          <w:szCs w:val="22"/>
          <w:lang w:val="lt-LT" w:eastAsia="en-US"/>
        </w:rPr>
      </w:pPr>
    </w:p>
    <w:p w14:paraId="6391BB26" w14:textId="5A74C0B2" w:rsidR="00631748" w:rsidRPr="00631748" w:rsidRDefault="00631748" w:rsidP="003A7FEC">
      <w:pPr>
        <w:widowControl w:val="0"/>
        <w:tabs>
          <w:tab w:val="left" w:pos="567"/>
        </w:tabs>
        <w:rPr>
          <w:snapToGrid w:val="0"/>
          <w:sz w:val="22"/>
          <w:szCs w:val="22"/>
          <w:lang w:val="lt-LT" w:eastAsia="en-US"/>
        </w:rPr>
      </w:pPr>
      <w:r w:rsidRPr="00631748">
        <w:rPr>
          <w:snapToGrid w:val="0"/>
          <w:sz w:val="22"/>
          <w:szCs w:val="22"/>
          <w:lang w:val="lt-LT" w:eastAsia="en-US"/>
        </w:rPr>
        <w:t>Razagi</w:t>
      </w:r>
      <w:r>
        <w:rPr>
          <w:snapToGrid w:val="0"/>
          <w:sz w:val="22"/>
          <w:szCs w:val="22"/>
          <w:lang w:val="lt-LT" w:eastAsia="en-US"/>
        </w:rPr>
        <w:t xml:space="preserve">linu gydomus pacientus, kuriems </w:t>
      </w:r>
      <w:r w:rsidRPr="00631748">
        <w:rPr>
          <w:snapToGrid w:val="0"/>
          <w:sz w:val="22"/>
          <w:szCs w:val="22"/>
          <w:lang w:val="lt-LT" w:eastAsia="en-US"/>
        </w:rPr>
        <w:t>pasireiškė somnolencija ir (a</w:t>
      </w:r>
      <w:r>
        <w:rPr>
          <w:snapToGrid w:val="0"/>
          <w:sz w:val="22"/>
          <w:szCs w:val="22"/>
          <w:lang w:val="lt-LT" w:eastAsia="en-US"/>
        </w:rPr>
        <w:t xml:space="preserve">rba) staigūs miego priepuoliai, </w:t>
      </w:r>
      <w:r w:rsidRPr="00631748">
        <w:rPr>
          <w:snapToGrid w:val="0"/>
          <w:sz w:val="22"/>
          <w:szCs w:val="22"/>
          <w:lang w:val="lt-LT" w:eastAsia="en-US"/>
        </w:rPr>
        <w:t>būtin</w:t>
      </w:r>
      <w:r>
        <w:rPr>
          <w:snapToGrid w:val="0"/>
          <w:sz w:val="22"/>
          <w:szCs w:val="22"/>
          <w:lang w:val="lt-LT" w:eastAsia="en-US"/>
        </w:rPr>
        <w:t xml:space="preserve">a perspėti, kad susilaikytų nuo </w:t>
      </w:r>
      <w:r w:rsidRPr="00631748">
        <w:rPr>
          <w:snapToGrid w:val="0"/>
          <w:sz w:val="22"/>
          <w:szCs w:val="22"/>
          <w:lang w:val="lt-LT" w:eastAsia="en-US"/>
        </w:rPr>
        <w:t>vairavimo ir veiklos, kuria užsiimdami, praradę budrumą, keltų</w:t>
      </w:r>
      <w:r w:rsidRPr="00631748">
        <w:t xml:space="preserve"> </w:t>
      </w:r>
      <w:r>
        <w:rPr>
          <w:snapToGrid w:val="0"/>
          <w:sz w:val="22"/>
          <w:szCs w:val="22"/>
          <w:lang w:val="lt-LT" w:eastAsia="en-US"/>
        </w:rPr>
        <w:t xml:space="preserve">sunkaus sužalojimo arba mirtiną </w:t>
      </w:r>
      <w:r w:rsidRPr="00631748">
        <w:rPr>
          <w:snapToGrid w:val="0"/>
          <w:sz w:val="22"/>
          <w:szCs w:val="22"/>
          <w:lang w:val="lt-LT" w:eastAsia="en-US"/>
        </w:rPr>
        <w:t>pavojų sau ir kitiems (pvz., valdyd</w:t>
      </w:r>
      <w:r>
        <w:rPr>
          <w:snapToGrid w:val="0"/>
          <w:sz w:val="22"/>
          <w:szCs w:val="22"/>
          <w:lang w:val="lt-LT" w:eastAsia="en-US"/>
        </w:rPr>
        <w:t xml:space="preserve">ami mechanizmus), kol vartodami </w:t>
      </w:r>
      <w:r w:rsidRPr="00631748">
        <w:rPr>
          <w:snapToGrid w:val="0"/>
          <w:sz w:val="22"/>
          <w:szCs w:val="22"/>
          <w:lang w:val="lt-LT" w:eastAsia="en-US"/>
        </w:rPr>
        <w:lastRenderedPageBreak/>
        <w:t>razagiliną ir kit</w:t>
      </w:r>
      <w:r>
        <w:rPr>
          <w:snapToGrid w:val="0"/>
          <w:sz w:val="22"/>
          <w:szCs w:val="22"/>
          <w:lang w:val="lt-LT" w:eastAsia="en-US"/>
        </w:rPr>
        <w:t xml:space="preserve">us </w:t>
      </w:r>
      <w:r w:rsidRPr="00631748">
        <w:rPr>
          <w:snapToGrid w:val="0"/>
          <w:sz w:val="22"/>
          <w:szCs w:val="22"/>
          <w:lang w:val="lt-LT" w:eastAsia="en-US"/>
        </w:rPr>
        <w:t>dopaminerginius vaistinius preparatus bus įgiję p</w:t>
      </w:r>
      <w:r>
        <w:rPr>
          <w:snapToGrid w:val="0"/>
          <w:sz w:val="22"/>
          <w:szCs w:val="22"/>
          <w:lang w:val="lt-LT" w:eastAsia="en-US"/>
        </w:rPr>
        <w:t xml:space="preserve">akankamai patirties, kad galėtų spręsti, ar vaistinis </w:t>
      </w:r>
      <w:r w:rsidRPr="00631748">
        <w:rPr>
          <w:snapToGrid w:val="0"/>
          <w:sz w:val="22"/>
          <w:szCs w:val="22"/>
          <w:lang w:val="lt-LT" w:eastAsia="en-US"/>
        </w:rPr>
        <w:t>preparatas nepageidaujamai veikia psichinius ir motorinius gebėjimus, ar ne.</w:t>
      </w:r>
    </w:p>
    <w:p w14:paraId="68C59B89" w14:textId="77777777" w:rsidR="00631748" w:rsidRPr="00631748" w:rsidRDefault="00631748" w:rsidP="003A7FEC">
      <w:pPr>
        <w:widowControl w:val="0"/>
        <w:tabs>
          <w:tab w:val="left" w:pos="567"/>
        </w:tabs>
        <w:rPr>
          <w:snapToGrid w:val="0"/>
          <w:sz w:val="22"/>
          <w:szCs w:val="22"/>
          <w:lang w:val="lt-LT" w:eastAsia="en-US"/>
        </w:rPr>
      </w:pPr>
    </w:p>
    <w:p w14:paraId="14B83E3C" w14:textId="1D91DD5B" w:rsidR="00631748" w:rsidRPr="00631748" w:rsidRDefault="00631748" w:rsidP="00631748">
      <w:pPr>
        <w:widowControl w:val="0"/>
        <w:tabs>
          <w:tab w:val="left" w:pos="567"/>
        </w:tabs>
        <w:rPr>
          <w:snapToGrid w:val="0"/>
          <w:sz w:val="22"/>
          <w:szCs w:val="22"/>
          <w:lang w:val="lt-LT" w:eastAsia="en-US"/>
        </w:rPr>
      </w:pPr>
      <w:r w:rsidRPr="00631748">
        <w:rPr>
          <w:snapToGrid w:val="0"/>
          <w:sz w:val="22"/>
          <w:szCs w:val="22"/>
          <w:lang w:val="lt-LT" w:eastAsia="en-US"/>
        </w:rPr>
        <w:t>Jei bet kada gydymo metu somnolencija sustiprėjo arb</w:t>
      </w:r>
      <w:r>
        <w:rPr>
          <w:snapToGrid w:val="0"/>
          <w:sz w:val="22"/>
          <w:szCs w:val="22"/>
          <w:lang w:val="lt-LT" w:eastAsia="en-US"/>
        </w:rPr>
        <w:t xml:space="preserve">a įprastomis kasdienio gyvenimo aplinkybėmis </w:t>
      </w:r>
      <w:r w:rsidRPr="00631748">
        <w:rPr>
          <w:snapToGrid w:val="0"/>
          <w:sz w:val="22"/>
          <w:szCs w:val="22"/>
          <w:lang w:val="lt-LT" w:eastAsia="en-US"/>
        </w:rPr>
        <w:t>(pvz., žiūrint televizorių, sėdint automobilyje ir pa</w:t>
      </w:r>
      <w:r>
        <w:rPr>
          <w:snapToGrid w:val="0"/>
          <w:sz w:val="22"/>
          <w:szCs w:val="22"/>
          <w:lang w:val="lt-LT" w:eastAsia="en-US"/>
        </w:rPr>
        <w:t xml:space="preserve">n.) pacientams pasireiškė naujų netikėto užmigimo </w:t>
      </w:r>
      <w:r w:rsidRPr="00631748">
        <w:rPr>
          <w:snapToGrid w:val="0"/>
          <w:sz w:val="22"/>
          <w:szCs w:val="22"/>
          <w:lang w:val="lt-LT" w:eastAsia="en-US"/>
        </w:rPr>
        <w:t>epizodų, vairuoti ir užsiimti pavojų keliančia veikla negalima.</w:t>
      </w:r>
    </w:p>
    <w:p w14:paraId="7B382D61" w14:textId="77777777" w:rsidR="00631748" w:rsidRPr="00631748" w:rsidRDefault="00631748" w:rsidP="00631748">
      <w:pPr>
        <w:widowControl w:val="0"/>
        <w:tabs>
          <w:tab w:val="left" w:pos="567"/>
        </w:tabs>
        <w:rPr>
          <w:snapToGrid w:val="0"/>
          <w:sz w:val="22"/>
          <w:szCs w:val="22"/>
          <w:lang w:val="lt-LT" w:eastAsia="en-US"/>
        </w:rPr>
      </w:pPr>
      <w:r w:rsidRPr="00631748">
        <w:rPr>
          <w:snapToGrid w:val="0"/>
          <w:sz w:val="22"/>
          <w:szCs w:val="22"/>
          <w:lang w:val="lt-LT" w:eastAsia="en-US"/>
        </w:rPr>
        <w:t>Pacientams, kurie prieš pradėdami vartoti razagiliną anksčiau yra patyrę somnolenciją ir (arba)</w:t>
      </w:r>
    </w:p>
    <w:p w14:paraId="39483F6D" w14:textId="3531DB2C" w:rsidR="00631748" w:rsidRPr="00631748" w:rsidRDefault="00631748" w:rsidP="00631748">
      <w:pPr>
        <w:widowControl w:val="0"/>
        <w:tabs>
          <w:tab w:val="left" w:pos="567"/>
        </w:tabs>
        <w:rPr>
          <w:snapToGrid w:val="0"/>
          <w:sz w:val="22"/>
          <w:szCs w:val="22"/>
          <w:lang w:val="lt-LT" w:eastAsia="en-US"/>
        </w:rPr>
      </w:pPr>
      <w:r w:rsidRPr="00631748">
        <w:rPr>
          <w:snapToGrid w:val="0"/>
          <w:sz w:val="22"/>
          <w:szCs w:val="22"/>
          <w:lang w:val="lt-LT" w:eastAsia="en-US"/>
        </w:rPr>
        <w:t>netikėtai užmigę, vairuoti, valdyti mechanizmų ar dirbti dideliame aukštyje gydymo metu negalima.</w:t>
      </w:r>
    </w:p>
    <w:p w14:paraId="23B611D7" w14:textId="77777777" w:rsidR="00631748" w:rsidRPr="00631748" w:rsidRDefault="00631748" w:rsidP="00631748">
      <w:pPr>
        <w:widowControl w:val="0"/>
        <w:tabs>
          <w:tab w:val="left" w:pos="567"/>
        </w:tabs>
        <w:rPr>
          <w:snapToGrid w:val="0"/>
          <w:sz w:val="22"/>
          <w:szCs w:val="22"/>
          <w:lang w:val="lt-LT" w:eastAsia="en-US"/>
        </w:rPr>
      </w:pPr>
    </w:p>
    <w:p w14:paraId="0E6D7471" w14:textId="7168C768" w:rsidR="00631748" w:rsidRDefault="00631748" w:rsidP="00631748">
      <w:pPr>
        <w:widowControl w:val="0"/>
        <w:tabs>
          <w:tab w:val="left" w:pos="567"/>
        </w:tabs>
        <w:rPr>
          <w:snapToGrid w:val="0"/>
          <w:sz w:val="22"/>
          <w:szCs w:val="22"/>
          <w:lang w:val="lt-LT" w:eastAsia="en-US"/>
        </w:rPr>
      </w:pPr>
      <w:r w:rsidRPr="00631748">
        <w:rPr>
          <w:snapToGrid w:val="0"/>
          <w:sz w:val="22"/>
          <w:szCs w:val="22"/>
          <w:lang w:val="lt-LT" w:eastAsia="en-US"/>
        </w:rPr>
        <w:t>Pacientus būtina perspėti apie galimą adityvų kartu su razagilinu</w:t>
      </w:r>
      <w:r>
        <w:rPr>
          <w:snapToGrid w:val="0"/>
          <w:sz w:val="22"/>
          <w:szCs w:val="22"/>
          <w:lang w:val="lt-LT" w:eastAsia="en-US"/>
        </w:rPr>
        <w:t xml:space="preserve"> vartojamų raminamųjų vaistinių </w:t>
      </w:r>
      <w:r w:rsidRPr="00631748">
        <w:rPr>
          <w:snapToGrid w:val="0"/>
          <w:sz w:val="22"/>
          <w:szCs w:val="22"/>
          <w:lang w:val="lt-LT" w:eastAsia="en-US"/>
        </w:rPr>
        <w:t xml:space="preserve">preparatų, alkoholio ar kitų centrinę nervų sistemą slopinančių </w:t>
      </w:r>
      <w:r>
        <w:rPr>
          <w:snapToGrid w:val="0"/>
          <w:sz w:val="22"/>
          <w:szCs w:val="22"/>
          <w:lang w:val="lt-LT" w:eastAsia="en-US"/>
        </w:rPr>
        <w:t xml:space="preserve">medžiagų (pvz., benzodiazepinų, </w:t>
      </w:r>
      <w:r w:rsidRPr="00631748">
        <w:rPr>
          <w:snapToGrid w:val="0"/>
          <w:sz w:val="22"/>
          <w:szCs w:val="22"/>
          <w:lang w:val="lt-LT" w:eastAsia="en-US"/>
        </w:rPr>
        <w:t>antipsichozinių preparatų ar antidepresantų) poveikį arba kartu var</w:t>
      </w:r>
      <w:r>
        <w:rPr>
          <w:snapToGrid w:val="0"/>
          <w:sz w:val="22"/>
          <w:szCs w:val="22"/>
          <w:lang w:val="lt-LT" w:eastAsia="en-US"/>
        </w:rPr>
        <w:t xml:space="preserve">tojant razagilino koncentraciją </w:t>
      </w:r>
      <w:r w:rsidRPr="00631748">
        <w:rPr>
          <w:snapToGrid w:val="0"/>
          <w:sz w:val="22"/>
          <w:szCs w:val="22"/>
          <w:lang w:val="lt-LT" w:eastAsia="en-US"/>
        </w:rPr>
        <w:t>plazmoje didinančių vaistinių preparatų (pvz., ciprofloksaci</w:t>
      </w:r>
      <w:r>
        <w:rPr>
          <w:snapToGrid w:val="0"/>
          <w:sz w:val="22"/>
          <w:szCs w:val="22"/>
          <w:lang w:val="lt-LT" w:eastAsia="en-US"/>
        </w:rPr>
        <w:t>no) pasireiškiantį poveikį (žr. 4.4 </w:t>
      </w:r>
      <w:r w:rsidRPr="00631748">
        <w:rPr>
          <w:snapToGrid w:val="0"/>
          <w:sz w:val="22"/>
          <w:szCs w:val="22"/>
          <w:lang w:val="lt-LT" w:eastAsia="en-US"/>
        </w:rPr>
        <w:t>skyrių).</w:t>
      </w:r>
    </w:p>
    <w:p w14:paraId="4AC267B0" w14:textId="77777777" w:rsidR="00631748" w:rsidRPr="00113307" w:rsidRDefault="00631748" w:rsidP="00631748">
      <w:pPr>
        <w:widowControl w:val="0"/>
        <w:tabs>
          <w:tab w:val="left" w:pos="567"/>
        </w:tabs>
        <w:rPr>
          <w:snapToGrid w:val="0"/>
          <w:sz w:val="22"/>
          <w:szCs w:val="22"/>
          <w:lang w:val="lt-LT" w:eastAsia="en-US"/>
        </w:rPr>
      </w:pPr>
    </w:p>
    <w:p w14:paraId="6D82F236" w14:textId="77777777" w:rsidR="001D7AA1" w:rsidRPr="00113307" w:rsidRDefault="001D7AA1" w:rsidP="001D7AA1">
      <w:pPr>
        <w:widowControl w:val="0"/>
        <w:tabs>
          <w:tab w:val="left" w:pos="567"/>
        </w:tabs>
        <w:outlineLvl w:val="0"/>
        <w:rPr>
          <w:snapToGrid w:val="0"/>
          <w:sz w:val="22"/>
          <w:szCs w:val="22"/>
          <w:lang w:val="lt-LT" w:eastAsia="en-US"/>
        </w:rPr>
      </w:pPr>
      <w:r w:rsidRPr="00113307">
        <w:rPr>
          <w:b/>
          <w:snapToGrid w:val="0"/>
          <w:sz w:val="22"/>
          <w:szCs w:val="22"/>
          <w:lang w:val="lt-LT" w:eastAsia="en-US"/>
        </w:rPr>
        <w:t>4.8</w:t>
      </w:r>
      <w:r w:rsidRPr="00113307">
        <w:rPr>
          <w:b/>
          <w:snapToGrid w:val="0"/>
          <w:sz w:val="22"/>
          <w:szCs w:val="22"/>
          <w:lang w:val="lt-LT" w:eastAsia="en-US"/>
        </w:rPr>
        <w:tab/>
        <w:t>Nepageidaujamas poveikis</w:t>
      </w:r>
    </w:p>
    <w:p w14:paraId="5392EBCA" w14:textId="77777777" w:rsidR="001D7AA1" w:rsidRDefault="001D7AA1" w:rsidP="001D7AA1">
      <w:pPr>
        <w:widowControl w:val="0"/>
        <w:tabs>
          <w:tab w:val="left" w:pos="567"/>
        </w:tabs>
        <w:rPr>
          <w:snapToGrid w:val="0"/>
          <w:sz w:val="22"/>
          <w:szCs w:val="22"/>
          <w:u w:val="single"/>
          <w:lang w:val="lt-LT" w:eastAsia="en-US"/>
        </w:rPr>
      </w:pPr>
    </w:p>
    <w:p w14:paraId="2E40309F" w14:textId="45F09482" w:rsidR="003F7094" w:rsidRPr="003F7094" w:rsidRDefault="003F7094" w:rsidP="003F7094">
      <w:pPr>
        <w:widowControl w:val="0"/>
        <w:tabs>
          <w:tab w:val="left" w:pos="567"/>
        </w:tabs>
        <w:rPr>
          <w:snapToGrid w:val="0"/>
          <w:sz w:val="22"/>
          <w:szCs w:val="22"/>
          <w:u w:val="single"/>
          <w:lang w:val="lt-LT" w:eastAsia="en-US"/>
        </w:rPr>
      </w:pPr>
      <w:r w:rsidRPr="003F7094">
        <w:rPr>
          <w:snapToGrid w:val="0"/>
          <w:sz w:val="22"/>
          <w:szCs w:val="22"/>
          <w:u w:val="single"/>
          <w:lang w:val="lt-LT" w:eastAsia="en-US"/>
        </w:rPr>
        <w:t>Saugumo duomenų santrauka</w:t>
      </w:r>
    </w:p>
    <w:p w14:paraId="6F95FF54" w14:textId="77777777" w:rsidR="003F7094" w:rsidRPr="003F7094" w:rsidRDefault="003F7094" w:rsidP="003F7094">
      <w:pPr>
        <w:widowControl w:val="0"/>
        <w:tabs>
          <w:tab w:val="left" w:pos="567"/>
        </w:tabs>
        <w:rPr>
          <w:snapToGrid w:val="0"/>
          <w:sz w:val="22"/>
          <w:szCs w:val="22"/>
          <w:u w:val="single"/>
          <w:lang w:val="lt-LT" w:eastAsia="en-US"/>
        </w:rPr>
      </w:pPr>
    </w:p>
    <w:p w14:paraId="1FBB49AB" w14:textId="3C16E304" w:rsidR="003F7094" w:rsidRDefault="003F7094" w:rsidP="003F7094">
      <w:pPr>
        <w:widowControl w:val="0"/>
        <w:tabs>
          <w:tab w:val="left" w:pos="567"/>
        </w:tabs>
        <w:rPr>
          <w:snapToGrid w:val="0"/>
          <w:sz w:val="22"/>
          <w:szCs w:val="22"/>
          <w:u w:val="single"/>
          <w:lang w:val="lt-LT" w:eastAsia="en-US"/>
        </w:rPr>
      </w:pPr>
      <w:r w:rsidRPr="003F7094">
        <w:rPr>
          <w:snapToGrid w:val="0"/>
          <w:sz w:val="22"/>
          <w:szCs w:val="22"/>
          <w:u w:val="single"/>
          <w:lang w:val="lt-LT" w:eastAsia="en-US"/>
        </w:rPr>
        <w:t>Klinikinių tyrimų metu Parkinsono liga sergantiems pa</w:t>
      </w:r>
      <w:r>
        <w:rPr>
          <w:snapToGrid w:val="0"/>
          <w:sz w:val="22"/>
          <w:szCs w:val="22"/>
          <w:u w:val="single"/>
          <w:lang w:val="lt-LT" w:eastAsia="en-US"/>
        </w:rPr>
        <w:t xml:space="preserve">cientams dažniausiai nustatytos </w:t>
      </w:r>
      <w:r w:rsidRPr="003F7094">
        <w:rPr>
          <w:snapToGrid w:val="0"/>
          <w:sz w:val="22"/>
          <w:szCs w:val="22"/>
          <w:u w:val="single"/>
          <w:lang w:val="lt-LT" w:eastAsia="en-US"/>
        </w:rPr>
        <w:t xml:space="preserve">nepageidaujamos reakcijos gydant vienu razagilinu buvo </w:t>
      </w:r>
      <w:r w:rsidR="00F50808">
        <w:rPr>
          <w:snapToGrid w:val="0"/>
          <w:sz w:val="22"/>
          <w:szCs w:val="22"/>
          <w:u w:val="single"/>
          <w:lang w:val="lt-LT" w:eastAsia="en-US"/>
        </w:rPr>
        <w:t xml:space="preserve">a) </w:t>
      </w:r>
      <w:r w:rsidRPr="003F7094">
        <w:rPr>
          <w:snapToGrid w:val="0"/>
          <w:sz w:val="22"/>
          <w:szCs w:val="22"/>
          <w:u w:val="single"/>
          <w:lang w:val="lt-LT" w:eastAsia="en-US"/>
        </w:rPr>
        <w:t>galvos skausm</w:t>
      </w:r>
      <w:r>
        <w:rPr>
          <w:snapToGrid w:val="0"/>
          <w:sz w:val="22"/>
          <w:szCs w:val="22"/>
          <w:u w:val="single"/>
          <w:lang w:val="lt-LT" w:eastAsia="en-US"/>
        </w:rPr>
        <w:t xml:space="preserve">as, depresija, galvos sukimasis </w:t>
      </w:r>
      <w:r w:rsidRPr="003F7094">
        <w:rPr>
          <w:snapToGrid w:val="0"/>
          <w:sz w:val="22"/>
          <w:szCs w:val="22"/>
          <w:u w:val="single"/>
          <w:lang w:val="lt-LT" w:eastAsia="en-US"/>
        </w:rPr>
        <w:t xml:space="preserve">ir gripo sindromas (gripas bei rinitas); </w:t>
      </w:r>
      <w:r w:rsidR="00F50808">
        <w:rPr>
          <w:snapToGrid w:val="0"/>
          <w:sz w:val="22"/>
          <w:szCs w:val="22"/>
          <w:u w:val="single"/>
          <w:lang w:val="lt-LT" w:eastAsia="en-US"/>
        </w:rPr>
        <w:t xml:space="preserve">b) </w:t>
      </w:r>
      <w:r w:rsidRPr="003F7094">
        <w:rPr>
          <w:snapToGrid w:val="0"/>
          <w:sz w:val="22"/>
          <w:szCs w:val="22"/>
          <w:u w:val="single"/>
          <w:lang w:val="lt-LT" w:eastAsia="en-US"/>
        </w:rPr>
        <w:t>vartojant papildomai kartu su levo</w:t>
      </w:r>
      <w:r>
        <w:rPr>
          <w:snapToGrid w:val="0"/>
          <w:sz w:val="22"/>
          <w:szCs w:val="22"/>
          <w:u w:val="single"/>
          <w:lang w:val="lt-LT" w:eastAsia="en-US"/>
        </w:rPr>
        <w:t xml:space="preserve">dopa – diskinezija, ortostatinė </w:t>
      </w:r>
      <w:r w:rsidRPr="003F7094">
        <w:rPr>
          <w:snapToGrid w:val="0"/>
          <w:sz w:val="22"/>
          <w:szCs w:val="22"/>
          <w:u w:val="single"/>
          <w:lang w:val="lt-LT" w:eastAsia="en-US"/>
        </w:rPr>
        <w:t>hipotenzija, griuv</w:t>
      </w:r>
      <w:r w:rsidR="001142FE">
        <w:rPr>
          <w:snapToGrid w:val="0"/>
          <w:sz w:val="22"/>
          <w:szCs w:val="22"/>
          <w:u w:val="single"/>
          <w:lang w:val="lt-LT" w:eastAsia="en-US"/>
        </w:rPr>
        <w:t>imas, pilvo skausmas, pykinimas arba</w:t>
      </w:r>
      <w:r w:rsidRPr="003F7094">
        <w:rPr>
          <w:snapToGrid w:val="0"/>
          <w:sz w:val="22"/>
          <w:szCs w:val="22"/>
          <w:u w:val="single"/>
          <w:lang w:val="lt-LT" w:eastAsia="en-US"/>
        </w:rPr>
        <w:t xml:space="preserve"> vėmimas ir b</w:t>
      </w:r>
      <w:r>
        <w:rPr>
          <w:snapToGrid w:val="0"/>
          <w:sz w:val="22"/>
          <w:szCs w:val="22"/>
          <w:u w:val="single"/>
          <w:lang w:val="lt-LT" w:eastAsia="en-US"/>
        </w:rPr>
        <w:t xml:space="preserve">urnos džiūvimas; </w:t>
      </w:r>
      <w:r w:rsidR="00F50808">
        <w:rPr>
          <w:snapToGrid w:val="0"/>
          <w:sz w:val="22"/>
          <w:szCs w:val="22"/>
          <w:u w:val="single"/>
          <w:lang w:val="lt-LT" w:eastAsia="en-US"/>
        </w:rPr>
        <w:t xml:space="preserve">c) </w:t>
      </w:r>
      <w:r>
        <w:rPr>
          <w:snapToGrid w:val="0"/>
          <w:sz w:val="22"/>
          <w:szCs w:val="22"/>
          <w:u w:val="single"/>
          <w:lang w:val="lt-LT" w:eastAsia="en-US"/>
        </w:rPr>
        <w:t xml:space="preserve">o gydant abiem </w:t>
      </w:r>
      <w:r w:rsidRPr="003F7094">
        <w:rPr>
          <w:snapToGrid w:val="0"/>
          <w:sz w:val="22"/>
          <w:szCs w:val="22"/>
          <w:u w:val="single"/>
          <w:lang w:val="lt-LT" w:eastAsia="en-US"/>
        </w:rPr>
        <w:t>būdais – skeleto ir raumenų skausmas, pvz., nugaros ir kaklo</w:t>
      </w:r>
      <w:r>
        <w:rPr>
          <w:snapToGrid w:val="0"/>
          <w:sz w:val="22"/>
          <w:szCs w:val="22"/>
          <w:u w:val="single"/>
          <w:lang w:val="lt-LT" w:eastAsia="en-US"/>
        </w:rPr>
        <w:t xml:space="preserve"> skausmas, bei artralgija. Šios </w:t>
      </w:r>
      <w:r w:rsidRPr="003F7094">
        <w:rPr>
          <w:snapToGrid w:val="0"/>
          <w:sz w:val="22"/>
          <w:szCs w:val="22"/>
          <w:u w:val="single"/>
          <w:lang w:val="lt-LT" w:eastAsia="en-US"/>
        </w:rPr>
        <w:t>nepageidaujamos reakcijos nebuvo susijusios su dažnesniu vaistinio preparato vartojimo nutraukimu.</w:t>
      </w:r>
    </w:p>
    <w:p w14:paraId="3024FAF5" w14:textId="77777777" w:rsidR="00F50808" w:rsidRDefault="00F50808" w:rsidP="001142FE">
      <w:pPr>
        <w:widowControl w:val="0"/>
        <w:tabs>
          <w:tab w:val="left" w:pos="567"/>
        </w:tabs>
        <w:autoSpaceDE w:val="0"/>
        <w:autoSpaceDN w:val="0"/>
        <w:adjustRightInd w:val="0"/>
        <w:rPr>
          <w:snapToGrid w:val="0"/>
          <w:sz w:val="22"/>
          <w:szCs w:val="22"/>
          <w:lang w:val="lt-LT" w:eastAsia="en-US"/>
        </w:rPr>
      </w:pPr>
    </w:p>
    <w:p w14:paraId="0AE48693" w14:textId="25310EB9" w:rsidR="001142FE" w:rsidRPr="00F50808" w:rsidRDefault="001142FE" w:rsidP="001142FE">
      <w:pPr>
        <w:widowControl w:val="0"/>
        <w:tabs>
          <w:tab w:val="left" w:pos="567"/>
        </w:tabs>
        <w:autoSpaceDE w:val="0"/>
        <w:autoSpaceDN w:val="0"/>
        <w:adjustRightInd w:val="0"/>
        <w:rPr>
          <w:snapToGrid w:val="0"/>
          <w:sz w:val="22"/>
          <w:szCs w:val="22"/>
          <w:u w:val="single"/>
          <w:lang w:val="lt-LT" w:eastAsia="en-US"/>
        </w:rPr>
      </w:pPr>
      <w:r w:rsidRPr="00F50808">
        <w:rPr>
          <w:snapToGrid w:val="0"/>
          <w:sz w:val="22"/>
          <w:szCs w:val="22"/>
          <w:u w:val="single"/>
          <w:lang w:val="lt-LT" w:eastAsia="en-US"/>
        </w:rPr>
        <w:t>Nepageidaujamų reakcijų santrauka lentelėje</w:t>
      </w:r>
    </w:p>
    <w:p w14:paraId="7C0B7B88" w14:textId="77777777" w:rsidR="001142FE" w:rsidRPr="001142FE" w:rsidRDefault="001142FE" w:rsidP="001142FE">
      <w:pPr>
        <w:widowControl w:val="0"/>
        <w:tabs>
          <w:tab w:val="left" w:pos="567"/>
        </w:tabs>
        <w:autoSpaceDE w:val="0"/>
        <w:autoSpaceDN w:val="0"/>
        <w:adjustRightInd w:val="0"/>
        <w:rPr>
          <w:snapToGrid w:val="0"/>
          <w:sz w:val="22"/>
          <w:szCs w:val="22"/>
          <w:lang w:val="lt-LT" w:eastAsia="en-US"/>
        </w:rPr>
      </w:pPr>
    </w:p>
    <w:p w14:paraId="4F26F4DB" w14:textId="162FEEFA" w:rsidR="001D7AA1" w:rsidRDefault="001142FE" w:rsidP="001142FE">
      <w:pPr>
        <w:widowControl w:val="0"/>
        <w:tabs>
          <w:tab w:val="left" w:pos="567"/>
        </w:tabs>
        <w:autoSpaceDE w:val="0"/>
        <w:autoSpaceDN w:val="0"/>
        <w:adjustRightInd w:val="0"/>
        <w:rPr>
          <w:snapToGrid w:val="0"/>
          <w:sz w:val="22"/>
          <w:szCs w:val="22"/>
          <w:lang w:val="lt-LT" w:eastAsia="en-US"/>
        </w:rPr>
      </w:pPr>
      <w:r w:rsidRPr="001142FE">
        <w:rPr>
          <w:snapToGrid w:val="0"/>
          <w:sz w:val="22"/>
          <w:szCs w:val="22"/>
          <w:lang w:val="lt-LT" w:eastAsia="en-US"/>
        </w:rPr>
        <w:t>Nepageidaujamo</w:t>
      </w:r>
      <w:r>
        <w:rPr>
          <w:snapToGrid w:val="0"/>
          <w:sz w:val="22"/>
          <w:szCs w:val="22"/>
          <w:lang w:val="lt-LT" w:eastAsia="en-US"/>
        </w:rPr>
        <w:t>s reakcijos išvardytos toliau 1 ir 2 </w:t>
      </w:r>
      <w:r w:rsidRPr="001142FE">
        <w:rPr>
          <w:snapToGrid w:val="0"/>
          <w:sz w:val="22"/>
          <w:szCs w:val="22"/>
          <w:lang w:val="lt-LT" w:eastAsia="en-US"/>
        </w:rPr>
        <w:t>lentelėse pagal</w:t>
      </w:r>
      <w:r>
        <w:rPr>
          <w:snapToGrid w:val="0"/>
          <w:sz w:val="22"/>
          <w:szCs w:val="22"/>
          <w:lang w:val="lt-LT" w:eastAsia="en-US"/>
        </w:rPr>
        <w:t xml:space="preserve"> organų sistemų klases ir dažnį </w:t>
      </w:r>
      <w:r w:rsidRPr="001142FE">
        <w:rPr>
          <w:snapToGrid w:val="0"/>
          <w:sz w:val="22"/>
          <w:szCs w:val="22"/>
          <w:lang w:val="lt-LT" w:eastAsia="en-US"/>
        </w:rPr>
        <w:t xml:space="preserve">remiantis tokiais dažnio apibūdinimais: labai dažni (≥1/10), dažni </w:t>
      </w:r>
      <w:r>
        <w:rPr>
          <w:snapToGrid w:val="0"/>
          <w:sz w:val="22"/>
          <w:szCs w:val="22"/>
          <w:lang w:val="lt-LT" w:eastAsia="en-US"/>
        </w:rPr>
        <w:t>(nuo ≥1/100 iki &lt;1/10), nedažni (nuo ≥1/1000 iki &lt;1/100), reti (nuo ≥1/10000 </w:t>
      </w:r>
      <w:r w:rsidRPr="001142FE">
        <w:rPr>
          <w:snapToGrid w:val="0"/>
          <w:sz w:val="22"/>
          <w:szCs w:val="22"/>
          <w:lang w:val="lt-LT" w:eastAsia="en-US"/>
        </w:rPr>
        <w:t>iki &lt;1/1000), labai ret</w:t>
      </w:r>
      <w:r>
        <w:rPr>
          <w:snapToGrid w:val="0"/>
          <w:sz w:val="22"/>
          <w:szCs w:val="22"/>
          <w:lang w:val="lt-LT" w:eastAsia="en-US"/>
        </w:rPr>
        <w:t xml:space="preserve">i (&lt;1/10000), dažnis nežinomas </w:t>
      </w:r>
      <w:r w:rsidRPr="001142FE">
        <w:rPr>
          <w:snapToGrid w:val="0"/>
          <w:sz w:val="22"/>
          <w:szCs w:val="22"/>
          <w:lang w:val="lt-LT" w:eastAsia="en-US"/>
        </w:rPr>
        <w:t xml:space="preserve">(negali būti </w:t>
      </w:r>
      <w:r>
        <w:rPr>
          <w:snapToGrid w:val="0"/>
          <w:sz w:val="22"/>
          <w:szCs w:val="22"/>
          <w:lang w:val="lt-LT" w:eastAsia="en-US"/>
        </w:rPr>
        <w:t>apskaičiuotas</w:t>
      </w:r>
      <w:r w:rsidRPr="001142FE">
        <w:rPr>
          <w:snapToGrid w:val="0"/>
          <w:sz w:val="22"/>
          <w:szCs w:val="22"/>
          <w:lang w:val="lt-LT" w:eastAsia="en-US"/>
        </w:rPr>
        <w:t xml:space="preserve"> pagal turimus duomenis).</w:t>
      </w:r>
    </w:p>
    <w:p w14:paraId="0E940163" w14:textId="77777777" w:rsidR="001142FE" w:rsidRPr="00113307" w:rsidRDefault="001142FE" w:rsidP="001142FE">
      <w:pPr>
        <w:widowControl w:val="0"/>
        <w:tabs>
          <w:tab w:val="left" w:pos="567"/>
        </w:tabs>
        <w:autoSpaceDE w:val="0"/>
        <w:autoSpaceDN w:val="0"/>
        <w:adjustRightInd w:val="0"/>
        <w:rPr>
          <w:snapToGrid w:val="0"/>
          <w:sz w:val="22"/>
          <w:szCs w:val="22"/>
          <w:lang w:val="lt-LT" w:eastAsia="en-US"/>
        </w:rPr>
      </w:pPr>
    </w:p>
    <w:p w14:paraId="248C5625" w14:textId="77777777" w:rsidR="001D7AA1" w:rsidRPr="00113307" w:rsidRDefault="001D7AA1" w:rsidP="001D7AA1">
      <w:pPr>
        <w:widowControl w:val="0"/>
        <w:tabs>
          <w:tab w:val="left" w:pos="567"/>
        </w:tabs>
        <w:autoSpaceDE w:val="0"/>
        <w:autoSpaceDN w:val="0"/>
        <w:adjustRightInd w:val="0"/>
        <w:rPr>
          <w:i/>
          <w:snapToGrid w:val="0"/>
          <w:sz w:val="22"/>
          <w:szCs w:val="22"/>
          <w:lang w:val="lt-LT" w:eastAsia="en-US"/>
        </w:rPr>
      </w:pPr>
      <w:r w:rsidRPr="00113307">
        <w:rPr>
          <w:i/>
          <w:snapToGrid w:val="0"/>
          <w:sz w:val="22"/>
          <w:szCs w:val="22"/>
          <w:lang w:val="lt-LT" w:eastAsia="en-US"/>
        </w:rPr>
        <w:t>Gydymas vienu razagilinu</w:t>
      </w:r>
    </w:p>
    <w:p w14:paraId="52658D60" w14:textId="47EFA3BE" w:rsidR="001D7AA1" w:rsidRDefault="001D7AA1" w:rsidP="001D7AA1">
      <w:pPr>
        <w:widowControl w:val="0"/>
        <w:tabs>
          <w:tab w:val="left" w:pos="567"/>
        </w:tabs>
        <w:autoSpaceDE w:val="0"/>
        <w:autoSpaceDN w:val="0"/>
        <w:adjustRightInd w:val="0"/>
        <w:rPr>
          <w:snapToGrid w:val="0"/>
          <w:sz w:val="22"/>
          <w:szCs w:val="22"/>
          <w:lang w:val="lt-LT" w:eastAsia="en-US"/>
        </w:rPr>
      </w:pPr>
      <w:r w:rsidRPr="00E16E43">
        <w:rPr>
          <w:snapToGrid w:val="0"/>
          <w:sz w:val="22"/>
          <w:szCs w:val="22"/>
          <w:lang w:val="lt-LT" w:eastAsia="en-US"/>
        </w:rPr>
        <w:t xml:space="preserve">Toliau </w:t>
      </w:r>
      <w:r w:rsidR="001142FE">
        <w:rPr>
          <w:snapToGrid w:val="0"/>
          <w:sz w:val="22"/>
          <w:szCs w:val="22"/>
          <w:lang w:val="lt-LT" w:eastAsia="en-US"/>
        </w:rPr>
        <w:t xml:space="preserve">lentelėje </w:t>
      </w:r>
      <w:r w:rsidRPr="00E16E43">
        <w:rPr>
          <w:snapToGrid w:val="0"/>
          <w:sz w:val="22"/>
          <w:szCs w:val="22"/>
          <w:lang w:val="lt-LT" w:eastAsia="en-US"/>
        </w:rPr>
        <w:t>išvardytos nepageidaujamos reakcijos, kurios placebu kontroliuojamojo tyrimo metu dažniau pasireiškė pacien</w:t>
      </w:r>
      <w:r w:rsidRPr="00B56FEF">
        <w:rPr>
          <w:snapToGrid w:val="0"/>
          <w:sz w:val="22"/>
          <w:szCs w:val="22"/>
          <w:lang w:val="lt-LT" w:eastAsia="en-US"/>
        </w:rPr>
        <w:t>tams, vartojusiems 1 mg razagilino per parą.</w:t>
      </w:r>
    </w:p>
    <w:p w14:paraId="1CED8C45" w14:textId="77777777" w:rsidR="00D032E6" w:rsidRPr="003A7FEC" w:rsidRDefault="00D032E6" w:rsidP="003A7FEC">
      <w:pPr>
        <w:tabs>
          <w:tab w:val="left" w:pos="567"/>
        </w:tabs>
        <w:rPr>
          <w:i/>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339"/>
        <w:gridCol w:w="1683"/>
        <w:gridCol w:w="1615"/>
        <w:gridCol w:w="1239"/>
        <w:gridCol w:w="1439"/>
      </w:tblGrid>
      <w:tr w:rsidR="003C7380" w:rsidRPr="00D032E6" w14:paraId="6FF8F079" w14:textId="77777777" w:rsidTr="00C05EB6">
        <w:trPr>
          <w:tblHeader/>
        </w:trPr>
        <w:tc>
          <w:tcPr>
            <w:tcW w:w="1809" w:type="dxa"/>
            <w:shd w:val="clear" w:color="auto" w:fill="auto"/>
          </w:tcPr>
          <w:p w14:paraId="602AF839" w14:textId="5441B0CF" w:rsidR="00D032E6" w:rsidRPr="00385638" w:rsidRDefault="00D032E6" w:rsidP="001142FE">
            <w:pPr>
              <w:tabs>
                <w:tab w:val="left" w:pos="567"/>
              </w:tabs>
              <w:rPr>
                <w:b/>
                <w:sz w:val="22"/>
                <w:szCs w:val="22"/>
                <w:lang w:val="lt-LT" w:eastAsia="en-US"/>
              </w:rPr>
            </w:pPr>
            <w:r w:rsidRPr="00385638">
              <w:rPr>
                <w:b/>
                <w:sz w:val="22"/>
                <w:szCs w:val="22"/>
                <w:lang w:val="lt-LT" w:eastAsia="en-US"/>
              </w:rPr>
              <w:t>Organų sistemų klasės</w:t>
            </w:r>
          </w:p>
        </w:tc>
        <w:tc>
          <w:tcPr>
            <w:tcW w:w="1374" w:type="dxa"/>
            <w:shd w:val="clear" w:color="auto" w:fill="auto"/>
          </w:tcPr>
          <w:p w14:paraId="6B8195A5" w14:textId="77777777" w:rsidR="00D032E6" w:rsidRPr="00385638" w:rsidRDefault="00D032E6" w:rsidP="00D032E6">
            <w:pPr>
              <w:tabs>
                <w:tab w:val="left" w:pos="567"/>
              </w:tabs>
              <w:jc w:val="center"/>
              <w:rPr>
                <w:b/>
                <w:sz w:val="22"/>
                <w:szCs w:val="22"/>
                <w:lang w:val="lt-LT" w:eastAsia="en-US"/>
              </w:rPr>
            </w:pPr>
            <w:r w:rsidRPr="00385638">
              <w:rPr>
                <w:b/>
                <w:sz w:val="22"/>
                <w:szCs w:val="22"/>
                <w:lang w:val="lt-LT" w:eastAsia="en-US"/>
              </w:rPr>
              <w:t>Labai dažni</w:t>
            </w:r>
          </w:p>
        </w:tc>
        <w:tc>
          <w:tcPr>
            <w:tcW w:w="1704" w:type="dxa"/>
            <w:shd w:val="clear" w:color="auto" w:fill="auto"/>
          </w:tcPr>
          <w:p w14:paraId="6556CD35" w14:textId="77777777" w:rsidR="00D032E6" w:rsidRPr="00385638" w:rsidRDefault="00D032E6" w:rsidP="00D032E6">
            <w:pPr>
              <w:tabs>
                <w:tab w:val="left" w:pos="567"/>
              </w:tabs>
              <w:jc w:val="center"/>
              <w:rPr>
                <w:b/>
                <w:sz w:val="22"/>
                <w:szCs w:val="22"/>
                <w:lang w:val="lt-LT" w:eastAsia="en-US"/>
              </w:rPr>
            </w:pPr>
            <w:r w:rsidRPr="00385638">
              <w:rPr>
                <w:b/>
                <w:sz w:val="22"/>
                <w:szCs w:val="22"/>
                <w:lang w:val="lt-LT" w:eastAsia="en-US"/>
              </w:rPr>
              <w:t>Dažni</w:t>
            </w:r>
          </w:p>
        </w:tc>
        <w:tc>
          <w:tcPr>
            <w:tcW w:w="1676" w:type="dxa"/>
            <w:shd w:val="clear" w:color="auto" w:fill="auto"/>
          </w:tcPr>
          <w:p w14:paraId="4E0B443E" w14:textId="77777777" w:rsidR="00D032E6" w:rsidRPr="00385638" w:rsidRDefault="00D032E6" w:rsidP="00D032E6">
            <w:pPr>
              <w:tabs>
                <w:tab w:val="left" w:pos="567"/>
              </w:tabs>
              <w:jc w:val="center"/>
              <w:rPr>
                <w:b/>
                <w:sz w:val="22"/>
                <w:szCs w:val="22"/>
                <w:lang w:val="lt-LT" w:eastAsia="en-US"/>
              </w:rPr>
            </w:pPr>
            <w:r w:rsidRPr="00385638">
              <w:rPr>
                <w:b/>
                <w:sz w:val="22"/>
                <w:szCs w:val="22"/>
                <w:lang w:val="lt-LT" w:eastAsia="en-US"/>
              </w:rPr>
              <w:t>Nedažni</w:t>
            </w:r>
          </w:p>
        </w:tc>
        <w:tc>
          <w:tcPr>
            <w:tcW w:w="1362" w:type="dxa"/>
            <w:shd w:val="clear" w:color="auto" w:fill="auto"/>
          </w:tcPr>
          <w:p w14:paraId="2145DE22" w14:textId="77777777" w:rsidR="00D032E6" w:rsidRPr="00385638" w:rsidRDefault="00D032E6" w:rsidP="00D032E6">
            <w:pPr>
              <w:tabs>
                <w:tab w:val="left" w:pos="567"/>
              </w:tabs>
              <w:jc w:val="center"/>
              <w:rPr>
                <w:b/>
                <w:sz w:val="22"/>
                <w:szCs w:val="22"/>
                <w:lang w:val="lt-LT" w:eastAsia="en-US"/>
              </w:rPr>
            </w:pPr>
            <w:r w:rsidRPr="00385638">
              <w:rPr>
                <w:b/>
                <w:sz w:val="22"/>
                <w:szCs w:val="22"/>
                <w:lang w:val="lt-LT" w:eastAsia="en-US"/>
              </w:rPr>
              <w:t>Reti</w:t>
            </w:r>
          </w:p>
        </w:tc>
        <w:tc>
          <w:tcPr>
            <w:tcW w:w="1362" w:type="dxa"/>
            <w:shd w:val="clear" w:color="auto" w:fill="auto"/>
          </w:tcPr>
          <w:p w14:paraId="10678F81" w14:textId="7728CAC4" w:rsidR="00D032E6" w:rsidRPr="00385638" w:rsidRDefault="001142FE" w:rsidP="00D032E6">
            <w:pPr>
              <w:tabs>
                <w:tab w:val="left" w:pos="567"/>
              </w:tabs>
              <w:jc w:val="center"/>
              <w:rPr>
                <w:b/>
                <w:sz w:val="22"/>
                <w:szCs w:val="22"/>
                <w:lang w:val="lt-LT" w:eastAsia="en-US"/>
              </w:rPr>
            </w:pPr>
            <w:r>
              <w:rPr>
                <w:b/>
                <w:sz w:val="22"/>
                <w:szCs w:val="22"/>
                <w:lang w:val="lt-LT" w:eastAsia="en-US"/>
              </w:rPr>
              <w:t>Nežinomas</w:t>
            </w:r>
          </w:p>
        </w:tc>
      </w:tr>
      <w:tr w:rsidR="003C7380" w:rsidRPr="00D032E6" w14:paraId="3DF1F599" w14:textId="77777777" w:rsidTr="00C05EB6">
        <w:tc>
          <w:tcPr>
            <w:tcW w:w="1809" w:type="dxa"/>
            <w:shd w:val="clear" w:color="auto" w:fill="auto"/>
          </w:tcPr>
          <w:p w14:paraId="3C2E3D08" w14:textId="77777777" w:rsidR="00D032E6" w:rsidRPr="00385638" w:rsidRDefault="00D032E6" w:rsidP="00D032E6">
            <w:pPr>
              <w:tabs>
                <w:tab w:val="left" w:pos="567"/>
              </w:tabs>
              <w:rPr>
                <w:sz w:val="22"/>
                <w:szCs w:val="22"/>
                <w:lang w:val="lt-LT" w:eastAsia="en-US"/>
              </w:rPr>
            </w:pPr>
            <w:r w:rsidRPr="00385638">
              <w:rPr>
                <w:sz w:val="22"/>
                <w:szCs w:val="22"/>
                <w:lang w:val="lt-LT" w:eastAsia="en-US"/>
              </w:rPr>
              <w:t>Infekcijos ir infestacijos</w:t>
            </w:r>
          </w:p>
        </w:tc>
        <w:tc>
          <w:tcPr>
            <w:tcW w:w="1374" w:type="dxa"/>
            <w:shd w:val="clear" w:color="auto" w:fill="auto"/>
          </w:tcPr>
          <w:p w14:paraId="54E8251C"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68E48EC4" w14:textId="35D4754F" w:rsidR="00D032E6" w:rsidRPr="00385638" w:rsidRDefault="00A34BDB" w:rsidP="00A34BDB">
            <w:pPr>
              <w:rPr>
                <w:i/>
                <w:sz w:val="22"/>
                <w:szCs w:val="22"/>
                <w:lang w:val="lt-LT" w:eastAsia="en-US"/>
              </w:rPr>
            </w:pPr>
            <w:r>
              <w:rPr>
                <w:sz w:val="22"/>
                <w:szCs w:val="22"/>
                <w:lang w:val="lt-LT" w:eastAsia="en-US"/>
              </w:rPr>
              <w:t>G</w:t>
            </w:r>
            <w:r w:rsidR="00D032E6" w:rsidRPr="003C7380">
              <w:rPr>
                <w:sz w:val="22"/>
                <w:szCs w:val="22"/>
                <w:lang w:val="lt-LT" w:eastAsia="en-US"/>
              </w:rPr>
              <w:t>ripas</w:t>
            </w:r>
          </w:p>
        </w:tc>
        <w:tc>
          <w:tcPr>
            <w:tcW w:w="1676" w:type="dxa"/>
            <w:shd w:val="clear" w:color="auto" w:fill="auto"/>
          </w:tcPr>
          <w:p w14:paraId="2345EF1D"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4CF2F351"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1F6D44B7" w14:textId="77777777" w:rsidR="00D032E6" w:rsidRPr="00385638" w:rsidRDefault="00D032E6" w:rsidP="00D032E6">
            <w:pPr>
              <w:tabs>
                <w:tab w:val="left" w:pos="567"/>
              </w:tabs>
              <w:rPr>
                <w:i/>
                <w:sz w:val="22"/>
                <w:szCs w:val="22"/>
                <w:lang w:val="lt-LT" w:eastAsia="en-US"/>
              </w:rPr>
            </w:pPr>
          </w:p>
        </w:tc>
      </w:tr>
      <w:tr w:rsidR="003C7380" w:rsidRPr="00D032E6" w14:paraId="6D2D75F9" w14:textId="77777777" w:rsidTr="00C05EB6">
        <w:tc>
          <w:tcPr>
            <w:tcW w:w="1809" w:type="dxa"/>
            <w:shd w:val="clear" w:color="auto" w:fill="auto"/>
          </w:tcPr>
          <w:p w14:paraId="0667D59D" w14:textId="77777777" w:rsidR="00D032E6" w:rsidRPr="00385638" w:rsidRDefault="00D032E6" w:rsidP="00D032E6">
            <w:pPr>
              <w:tabs>
                <w:tab w:val="left" w:pos="567"/>
              </w:tabs>
              <w:rPr>
                <w:sz w:val="22"/>
                <w:szCs w:val="22"/>
                <w:lang w:val="lt-LT" w:eastAsia="en-US"/>
              </w:rPr>
            </w:pPr>
            <w:r w:rsidRPr="00385638">
              <w:rPr>
                <w:sz w:val="22"/>
                <w:szCs w:val="22"/>
                <w:lang w:val="lt-LT" w:eastAsia="en-US"/>
              </w:rPr>
              <w:t>Gėrybiniai, piktybiniai ir nepatikslinti navikai (tarp jų cistos ir polipai)</w:t>
            </w:r>
          </w:p>
        </w:tc>
        <w:tc>
          <w:tcPr>
            <w:tcW w:w="1374" w:type="dxa"/>
            <w:shd w:val="clear" w:color="auto" w:fill="auto"/>
          </w:tcPr>
          <w:p w14:paraId="587A9225"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7145726D" w14:textId="7966A6E9" w:rsidR="00D032E6" w:rsidRPr="00385638" w:rsidRDefault="00A34BDB" w:rsidP="00A34BDB">
            <w:pPr>
              <w:rPr>
                <w:i/>
                <w:sz w:val="22"/>
                <w:szCs w:val="22"/>
                <w:lang w:val="lt-LT" w:eastAsia="en-US"/>
              </w:rPr>
            </w:pPr>
            <w:r>
              <w:rPr>
                <w:sz w:val="22"/>
                <w:szCs w:val="22"/>
                <w:lang w:val="lt-LT" w:eastAsia="en-US"/>
              </w:rPr>
              <w:t>O</w:t>
            </w:r>
            <w:r w:rsidR="00D032E6" w:rsidRPr="00385638">
              <w:rPr>
                <w:sz w:val="22"/>
                <w:szCs w:val="22"/>
                <w:lang w:val="lt-LT" w:eastAsia="en-US"/>
              </w:rPr>
              <w:t>dos karcinoma</w:t>
            </w:r>
          </w:p>
        </w:tc>
        <w:tc>
          <w:tcPr>
            <w:tcW w:w="1676" w:type="dxa"/>
            <w:shd w:val="clear" w:color="auto" w:fill="auto"/>
          </w:tcPr>
          <w:p w14:paraId="1043A966"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0EC673D1"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6E55D085" w14:textId="77777777" w:rsidR="00D032E6" w:rsidRPr="00385638" w:rsidRDefault="00D032E6" w:rsidP="00D032E6">
            <w:pPr>
              <w:tabs>
                <w:tab w:val="left" w:pos="567"/>
              </w:tabs>
              <w:rPr>
                <w:i/>
                <w:sz w:val="22"/>
                <w:szCs w:val="22"/>
                <w:lang w:val="lt-LT" w:eastAsia="en-US"/>
              </w:rPr>
            </w:pPr>
          </w:p>
        </w:tc>
      </w:tr>
      <w:tr w:rsidR="003C7380" w:rsidRPr="00D032E6" w14:paraId="2CFD0509" w14:textId="77777777" w:rsidTr="00C05EB6">
        <w:tc>
          <w:tcPr>
            <w:tcW w:w="1809" w:type="dxa"/>
            <w:shd w:val="clear" w:color="auto" w:fill="auto"/>
          </w:tcPr>
          <w:p w14:paraId="0413D4CF" w14:textId="77777777" w:rsidR="00D032E6" w:rsidRPr="00385638" w:rsidRDefault="00385638" w:rsidP="00D032E6">
            <w:pPr>
              <w:tabs>
                <w:tab w:val="left" w:pos="567"/>
              </w:tabs>
              <w:rPr>
                <w:sz w:val="22"/>
                <w:szCs w:val="22"/>
                <w:lang w:val="lt-LT" w:eastAsia="en-US"/>
              </w:rPr>
            </w:pPr>
            <w:r>
              <w:rPr>
                <w:sz w:val="22"/>
                <w:szCs w:val="22"/>
                <w:lang w:val="lt-LT" w:eastAsia="en-US"/>
              </w:rPr>
              <w:t>Kraujo ir lim</w:t>
            </w:r>
            <w:r w:rsidR="00D032E6" w:rsidRPr="00385638">
              <w:rPr>
                <w:sz w:val="22"/>
                <w:szCs w:val="22"/>
                <w:lang w:val="lt-LT" w:eastAsia="en-US"/>
              </w:rPr>
              <w:t>finės sistemos sutrikimai</w:t>
            </w:r>
          </w:p>
        </w:tc>
        <w:tc>
          <w:tcPr>
            <w:tcW w:w="1374" w:type="dxa"/>
            <w:shd w:val="clear" w:color="auto" w:fill="auto"/>
          </w:tcPr>
          <w:p w14:paraId="07D7CCB7"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7CD52ED7" w14:textId="50E18A33" w:rsidR="00D032E6" w:rsidRPr="00385638" w:rsidRDefault="00A34BDB" w:rsidP="00A34BDB">
            <w:pPr>
              <w:tabs>
                <w:tab w:val="left" w:pos="567"/>
              </w:tabs>
              <w:rPr>
                <w:i/>
                <w:sz w:val="22"/>
                <w:szCs w:val="22"/>
                <w:lang w:val="lt-LT" w:eastAsia="en-US"/>
              </w:rPr>
            </w:pPr>
            <w:r>
              <w:rPr>
                <w:sz w:val="22"/>
                <w:szCs w:val="22"/>
                <w:lang w:val="lt-LT" w:eastAsia="en-US"/>
              </w:rPr>
              <w:t>L</w:t>
            </w:r>
            <w:r w:rsidR="00385638">
              <w:rPr>
                <w:sz w:val="22"/>
                <w:szCs w:val="22"/>
                <w:lang w:val="lt-LT" w:eastAsia="en-US"/>
              </w:rPr>
              <w:t>euk</w:t>
            </w:r>
            <w:r w:rsidR="00D032E6" w:rsidRPr="00385638">
              <w:rPr>
                <w:sz w:val="22"/>
                <w:szCs w:val="22"/>
                <w:lang w:val="lt-LT" w:eastAsia="en-US"/>
              </w:rPr>
              <w:t>openija</w:t>
            </w:r>
          </w:p>
        </w:tc>
        <w:tc>
          <w:tcPr>
            <w:tcW w:w="1676" w:type="dxa"/>
            <w:shd w:val="clear" w:color="auto" w:fill="auto"/>
          </w:tcPr>
          <w:p w14:paraId="1972EE4F"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692D1E72"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02F5DBC7" w14:textId="77777777" w:rsidR="00D032E6" w:rsidRPr="00385638" w:rsidRDefault="00D032E6" w:rsidP="00D032E6">
            <w:pPr>
              <w:tabs>
                <w:tab w:val="left" w:pos="567"/>
              </w:tabs>
              <w:rPr>
                <w:i/>
                <w:sz w:val="22"/>
                <w:szCs w:val="22"/>
                <w:lang w:val="lt-LT" w:eastAsia="en-US"/>
              </w:rPr>
            </w:pPr>
          </w:p>
        </w:tc>
      </w:tr>
      <w:tr w:rsidR="003C7380" w:rsidRPr="00D032E6" w14:paraId="47EBFCFB" w14:textId="77777777" w:rsidTr="00C05EB6">
        <w:tc>
          <w:tcPr>
            <w:tcW w:w="1809" w:type="dxa"/>
            <w:shd w:val="clear" w:color="auto" w:fill="auto"/>
          </w:tcPr>
          <w:p w14:paraId="01B6F667" w14:textId="77777777" w:rsidR="00D032E6" w:rsidRPr="00385638" w:rsidRDefault="00D032E6" w:rsidP="00D032E6">
            <w:pPr>
              <w:tabs>
                <w:tab w:val="left" w:pos="567"/>
              </w:tabs>
              <w:rPr>
                <w:sz w:val="22"/>
                <w:szCs w:val="22"/>
                <w:lang w:val="lt-LT" w:eastAsia="en-US"/>
              </w:rPr>
            </w:pPr>
            <w:r w:rsidRPr="00385638">
              <w:rPr>
                <w:sz w:val="22"/>
                <w:szCs w:val="22"/>
                <w:lang w:val="lt-LT" w:eastAsia="en-US"/>
              </w:rPr>
              <w:t>Imuninės sistemos sutrikimai</w:t>
            </w:r>
          </w:p>
        </w:tc>
        <w:tc>
          <w:tcPr>
            <w:tcW w:w="1374" w:type="dxa"/>
            <w:shd w:val="clear" w:color="auto" w:fill="auto"/>
          </w:tcPr>
          <w:p w14:paraId="63178683"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1890392B" w14:textId="7523B12F" w:rsidR="00D032E6" w:rsidRPr="00385638" w:rsidRDefault="00A34BDB" w:rsidP="00A34BDB">
            <w:pPr>
              <w:tabs>
                <w:tab w:val="left" w:pos="567"/>
              </w:tabs>
              <w:rPr>
                <w:i/>
                <w:sz w:val="22"/>
                <w:szCs w:val="22"/>
                <w:lang w:val="lt-LT" w:eastAsia="en-US"/>
              </w:rPr>
            </w:pPr>
            <w:r>
              <w:rPr>
                <w:sz w:val="22"/>
                <w:szCs w:val="22"/>
                <w:lang w:val="lt-LT" w:eastAsia="en-US"/>
              </w:rPr>
              <w:t>A</w:t>
            </w:r>
            <w:r w:rsidR="00D032E6" w:rsidRPr="00385638">
              <w:rPr>
                <w:sz w:val="22"/>
                <w:szCs w:val="22"/>
                <w:lang w:val="lt-LT" w:eastAsia="en-US"/>
              </w:rPr>
              <w:t>lergija</w:t>
            </w:r>
          </w:p>
        </w:tc>
        <w:tc>
          <w:tcPr>
            <w:tcW w:w="1676" w:type="dxa"/>
            <w:shd w:val="clear" w:color="auto" w:fill="auto"/>
          </w:tcPr>
          <w:p w14:paraId="6FEDEE7A"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15E29F95"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3210C1EA" w14:textId="77777777" w:rsidR="00D032E6" w:rsidRPr="00385638" w:rsidRDefault="00D032E6" w:rsidP="00D032E6">
            <w:pPr>
              <w:tabs>
                <w:tab w:val="left" w:pos="567"/>
              </w:tabs>
              <w:rPr>
                <w:i/>
                <w:sz w:val="22"/>
                <w:szCs w:val="22"/>
                <w:lang w:val="lt-LT" w:eastAsia="en-US"/>
              </w:rPr>
            </w:pPr>
          </w:p>
        </w:tc>
      </w:tr>
      <w:tr w:rsidR="003C7380" w:rsidRPr="00D032E6" w14:paraId="4057D75B" w14:textId="77777777" w:rsidTr="00C05EB6">
        <w:tc>
          <w:tcPr>
            <w:tcW w:w="1809" w:type="dxa"/>
            <w:shd w:val="clear" w:color="auto" w:fill="auto"/>
          </w:tcPr>
          <w:p w14:paraId="43551442" w14:textId="77777777" w:rsidR="00D032E6" w:rsidRPr="00385638" w:rsidRDefault="00D032E6" w:rsidP="00D032E6">
            <w:pPr>
              <w:tabs>
                <w:tab w:val="left" w:pos="567"/>
              </w:tabs>
              <w:rPr>
                <w:sz w:val="22"/>
                <w:szCs w:val="22"/>
                <w:lang w:val="lt-LT" w:eastAsia="en-US"/>
              </w:rPr>
            </w:pPr>
            <w:r w:rsidRPr="00385638">
              <w:rPr>
                <w:sz w:val="22"/>
                <w:szCs w:val="22"/>
                <w:lang w:val="lt-LT" w:eastAsia="en-US"/>
              </w:rPr>
              <w:t>Metabolizmo ir mitybos sutrikimai</w:t>
            </w:r>
          </w:p>
        </w:tc>
        <w:tc>
          <w:tcPr>
            <w:tcW w:w="1374" w:type="dxa"/>
            <w:shd w:val="clear" w:color="auto" w:fill="auto"/>
          </w:tcPr>
          <w:p w14:paraId="31F6F11C"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698C7D6F" w14:textId="77777777" w:rsidR="00D032E6" w:rsidRPr="00385638" w:rsidRDefault="00D032E6" w:rsidP="00D032E6">
            <w:pPr>
              <w:tabs>
                <w:tab w:val="left" w:pos="567"/>
              </w:tabs>
              <w:rPr>
                <w:i/>
                <w:sz w:val="22"/>
                <w:szCs w:val="22"/>
                <w:lang w:val="lt-LT" w:eastAsia="en-US"/>
              </w:rPr>
            </w:pPr>
          </w:p>
        </w:tc>
        <w:tc>
          <w:tcPr>
            <w:tcW w:w="1676" w:type="dxa"/>
            <w:shd w:val="clear" w:color="auto" w:fill="auto"/>
          </w:tcPr>
          <w:p w14:paraId="4DB5095A" w14:textId="6D1409F9" w:rsidR="00D032E6" w:rsidRPr="00385638" w:rsidRDefault="00A34BDB" w:rsidP="00A34BDB">
            <w:pPr>
              <w:tabs>
                <w:tab w:val="left" w:pos="567"/>
              </w:tabs>
              <w:rPr>
                <w:i/>
                <w:sz w:val="22"/>
                <w:szCs w:val="22"/>
                <w:lang w:val="lt-LT" w:eastAsia="en-US"/>
              </w:rPr>
            </w:pPr>
            <w:r>
              <w:rPr>
                <w:sz w:val="22"/>
                <w:szCs w:val="22"/>
                <w:lang w:val="lt-LT" w:eastAsia="en-US"/>
              </w:rPr>
              <w:t>S</w:t>
            </w:r>
            <w:r w:rsidR="00D032E6" w:rsidRPr="00385638">
              <w:rPr>
                <w:sz w:val="22"/>
                <w:szCs w:val="22"/>
                <w:lang w:val="lt-LT" w:eastAsia="en-US"/>
              </w:rPr>
              <w:t>umažėjęs apetitas</w:t>
            </w:r>
          </w:p>
        </w:tc>
        <w:tc>
          <w:tcPr>
            <w:tcW w:w="1362" w:type="dxa"/>
            <w:shd w:val="clear" w:color="auto" w:fill="auto"/>
          </w:tcPr>
          <w:p w14:paraId="3534AF77"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413C460A" w14:textId="77777777" w:rsidR="00D032E6" w:rsidRPr="00385638" w:rsidRDefault="00D032E6" w:rsidP="00D032E6">
            <w:pPr>
              <w:tabs>
                <w:tab w:val="left" w:pos="567"/>
              </w:tabs>
              <w:rPr>
                <w:i/>
                <w:sz w:val="22"/>
                <w:szCs w:val="22"/>
                <w:lang w:val="lt-LT" w:eastAsia="en-US"/>
              </w:rPr>
            </w:pPr>
          </w:p>
        </w:tc>
      </w:tr>
      <w:tr w:rsidR="003C7380" w:rsidRPr="00D032E6" w14:paraId="141F56C2" w14:textId="77777777" w:rsidTr="00C05EB6">
        <w:tc>
          <w:tcPr>
            <w:tcW w:w="1809" w:type="dxa"/>
            <w:shd w:val="clear" w:color="auto" w:fill="auto"/>
          </w:tcPr>
          <w:p w14:paraId="04EDA337" w14:textId="77777777" w:rsidR="00D032E6" w:rsidRPr="00385638" w:rsidRDefault="00D032E6" w:rsidP="00D032E6">
            <w:pPr>
              <w:tabs>
                <w:tab w:val="left" w:pos="567"/>
              </w:tabs>
              <w:rPr>
                <w:sz w:val="22"/>
                <w:szCs w:val="22"/>
                <w:lang w:val="lt-LT" w:eastAsia="en-US"/>
              </w:rPr>
            </w:pPr>
            <w:r w:rsidRPr="00385638">
              <w:rPr>
                <w:sz w:val="22"/>
                <w:szCs w:val="22"/>
                <w:lang w:val="lt-LT" w:eastAsia="en-US"/>
              </w:rPr>
              <w:lastRenderedPageBreak/>
              <w:t>Psichikos sutrikimai</w:t>
            </w:r>
          </w:p>
        </w:tc>
        <w:tc>
          <w:tcPr>
            <w:tcW w:w="1374" w:type="dxa"/>
            <w:shd w:val="clear" w:color="auto" w:fill="auto"/>
          </w:tcPr>
          <w:p w14:paraId="2B9B30B3"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7BA813F2" w14:textId="45412FAE" w:rsidR="00D032E6" w:rsidRPr="00385638" w:rsidRDefault="00A34BDB" w:rsidP="00D032E6">
            <w:pPr>
              <w:tabs>
                <w:tab w:val="left" w:pos="567"/>
              </w:tabs>
              <w:rPr>
                <w:spacing w:val="-1"/>
                <w:sz w:val="22"/>
                <w:szCs w:val="22"/>
                <w:lang w:val="lt-LT" w:eastAsia="en-US"/>
              </w:rPr>
            </w:pPr>
            <w:r>
              <w:rPr>
                <w:sz w:val="22"/>
                <w:szCs w:val="22"/>
                <w:lang w:val="lt-LT" w:eastAsia="en-US"/>
              </w:rPr>
              <w:t>D</w:t>
            </w:r>
            <w:r w:rsidR="00D032E6" w:rsidRPr="006028DC">
              <w:rPr>
                <w:sz w:val="22"/>
                <w:szCs w:val="22"/>
                <w:lang w:val="lt-LT" w:eastAsia="en-US"/>
              </w:rPr>
              <w:t>epresija</w:t>
            </w:r>
            <w:r>
              <w:rPr>
                <w:spacing w:val="-1"/>
                <w:sz w:val="22"/>
                <w:szCs w:val="22"/>
                <w:lang w:val="lt-LT" w:eastAsia="en-US"/>
              </w:rPr>
              <w:t xml:space="preserve">, </w:t>
            </w:r>
          </w:p>
          <w:p w14:paraId="7A1231B5" w14:textId="0A32B0E1" w:rsidR="00D032E6" w:rsidRPr="00385638" w:rsidRDefault="00D032E6" w:rsidP="00A34BDB">
            <w:pPr>
              <w:tabs>
                <w:tab w:val="left" w:pos="567"/>
              </w:tabs>
              <w:rPr>
                <w:i/>
                <w:sz w:val="22"/>
                <w:szCs w:val="22"/>
                <w:lang w:val="lt-LT" w:eastAsia="en-US"/>
              </w:rPr>
            </w:pPr>
            <w:r w:rsidRPr="00385638">
              <w:rPr>
                <w:sz w:val="22"/>
                <w:szCs w:val="22"/>
                <w:lang w:val="lt-LT" w:eastAsia="en-US"/>
              </w:rPr>
              <w:t>haliucinacijos</w:t>
            </w:r>
            <w:r w:rsidR="00A34BDB" w:rsidRPr="00A34BDB">
              <w:rPr>
                <w:sz w:val="22"/>
                <w:szCs w:val="22"/>
                <w:lang w:val="lt-LT" w:eastAsia="en-US"/>
              </w:rPr>
              <w:t>*</w:t>
            </w:r>
          </w:p>
        </w:tc>
        <w:tc>
          <w:tcPr>
            <w:tcW w:w="1676" w:type="dxa"/>
            <w:shd w:val="clear" w:color="auto" w:fill="auto"/>
          </w:tcPr>
          <w:p w14:paraId="2709E444"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4186D3C1"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2464C830" w14:textId="77777777" w:rsidR="006028DC" w:rsidRPr="006028DC" w:rsidRDefault="006028DC" w:rsidP="006028DC">
            <w:pPr>
              <w:tabs>
                <w:tab w:val="left" w:pos="567"/>
              </w:tabs>
              <w:rPr>
                <w:sz w:val="22"/>
                <w:szCs w:val="22"/>
                <w:lang w:val="lt-LT" w:eastAsia="en-US"/>
              </w:rPr>
            </w:pPr>
            <w:r w:rsidRPr="006028DC">
              <w:rPr>
                <w:sz w:val="22"/>
                <w:szCs w:val="22"/>
                <w:lang w:val="lt-LT" w:eastAsia="en-US"/>
              </w:rPr>
              <w:t>Impulsų kontrolės</w:t>
            </w:r>
          </w:p>
          <w:p w14:paraId="6C765ECA" w14:textId="4960AE8F" w:rsidR="00D032E6" w:rsidRPr="003A7FEC" w:rsidRDefault="006028DC" w:rsidP="006028DC">
            <w:pPr>
              <w:tabs>
                <w:tab w:val="left" w:pos="567"/>
              </w:tabs>
              <w:rPr>
                <w:sz w:val="22"/>
                <w:lang w:val="lt-LT"/>
              </w:rPr>
            </w:pPr>
            <w:r w:rsidRPr="006028DC">
              <w:rPr>
                <w:sz w:val="22"/>
                <w:szCs w:val="22"/>
                <w:lang w:val="lt-LT" w:eastAsia="en-US"/>
              </w:rPr>
              <w:t>sutrikimas</w:t>
            </w:r>
            <w:r w:rsidR="00A34BDB" w:rsidRPr="006028DC">
              <w:rPr>
                <w:sz w:val="22"/>
                <w:szCs w:val="22"/>
                <w:lang w:val="lt-LT" w:eastAsia="en-US"/>
              </w:rPr>
              <w:t>*</w:t>
            </w:r>
          </w:p>
        </w:tc>
      </w:tr>
      <w:tr w:rsidR="003C7380" w:rsidRPr="00D032E6" w14:paraId="06F5C6B5" w14:textId="77777777" w:rsidTr="00C05EB6">
        <w:tc>
          <w:tcPr>
            <w:tcW w:w="1809" w:type="dxa"/>
            <w:shd w:val="clear" w:color="auto" w:fill="auto"/>
          </w:tcPr>
          <w:p w14:paraId="11500F32" w14:textId="77777777" w:rsidR="00D032E6" w:rsidRPr="00385638" w:rsidRDefault="00D032E6" w:rsidP="00D032E6">
            <w:pPr>
              <w:tabs>
                <w:tab w:val="left" w:pos="567"/>
              </w:tabs>
              <w:rPr>
                <w:sz w:val="22"/>
                <w:szCs w:val="22"/>
                <w:lang w:val="lt-LT" w:eastAsia="en-US"/>
              </w:rPr>
            </w:pPr>
            <w:r w:rsidRPr="00385638">
              <w:rPr>
                <w:sz w:val="22"/>
                <w:szCs w:val="22"/>
                <w:lang w:val="lt-LT" w:eastAsia="en-US"/>
              </w:rPr>
              <w:t>Nervų sistemos sutrikimai</w:t>
            </w:r>
          </w:p>
        </w:tc>
        <w:tc>
          <w:tcPr>
            <w:tcW w:w="1374" w:type="dxa"/>
            <w:shd w:val="clear" w:color="auto" w:fill="auto"/>
          </w:tcPr>
          <w:p w14:paraId="50A6EDC8" w14:textId="720CDEC9" w:rsidR="00D032E6" w:rsidRPr="00385638" w:rsidRDefault="00A34BDB" w:rsidP="003A7FEC">
            <w:pPr>
              <w:tabs>
                <w:tab w:val="left" w:pos="567"/>
              </w:tabs>
              <w:spacing w:line="252" w:lineRule="exact"/>
              <w:ind w:left="102" w:right="-20"/>
              <w:jc w:val="both"/>
              <w:rPr>
                <w:i/>
                <w:sz w:val="22"/>
                <w:szCs w:val="22"/>
                <w:lang w:val="lt-LT" w:eastAsia="en-US"/>
              </w:rPr>
            </w:pPr>
            <w:r>
              <w:rPr>
                <w:sz w:val="22"/>
                <w:szCs w:val="22"/>
                <w:lang w:val="lt-LT" w:eastAsia="en-US"/>
              </w:rPr>
              <w:t>G</w:t>
            </w:r>
            <w:r w:rsidR="00D032E6" w:rsidRPr="006028DC">
              <w:rPr>
                <w:sz w:val="22"/>
                <w:szCs w:val="22"/>
                <w:lang w:val="lt-LT" w:eastAsia="en-US"/>
              </w:rPr>
              <w:t>alvos</w:t>
            </w:r>
            <w:r w:rsidR="00D032E6" w:rsidRPr="003A7FEC">
              <w:rPr>
                <w:sz w:val="22"/>
                <w:lang w:val="lt-LT"/>
              </w:rPr>
              <w:t xml:space="preserve"> skausmas</w:t>
            </w:r>
          </w:p>
        </w:tc>
        <w:tc>
          <w:tcPr>
            <w:tcW w:w="1704" w:type="dxa"/>
            <w:shd w:val="clear" w:color="auto" w:fill="auto"/>
          </w:tcPr>
          <w:p w14:paraId="2EFCE640" w14:textId="77777777" w:rsidR="00D032E6" w:rsidRPr="00385638" w:rsidRDefault="00D032E6" w:rsidP="00D032E6">
            <w:pPr>
              <w:tabs>
                <w:tab w:val="left" w:pos="567"/>
              </w:tabs>
              <w:rPr>
                <w:i/>
                <w:sz w:val="22"/>
                <w:szCs w:val="22"/>
                <w:lang w:val="lt-LT" w:eastAsia="en-US"/>
              </w:rPr>
            </w:pPr>
          </w:p>
        </w:tc>
        <w:tc>
          <w:tcPr>
            <w:tcW w:w="1676" w:type="dxa"/>
            <w:shd w:val="clear" w:color="auto" w:fill="auto"/>
          </w:tcPr>
          <w:p w14:paraId="371A01DD" w14:textId="6384E759" w:rsidR="00D032E6" w:rsidRPr="00385638" w:rsidRDefault="00A34BDB" w:rsidP="00A34BDB">
            <w:pPr>
              <w:tabs>
                <w:tab w:val="left" w:pos="567"/>
              </w:tabs>
              <w:rPr>
                <w:i/>
                <w:sz w:val="22"/>
                <w:szCs w:val="22"/>
                <w:lang w:val="lt-LT" w:eastAsia="en-US"/>
              </w:rPr>
            </w:pPr>
            <w:r>
              <w:rPr>
                <w:sz w:val="22"/>
                <w:szCs w:val="22"/>
                <w:lang w:val="lt-LT" w:eastAsia="en-US"/>
              </w:rPr>
              <w:t>S</w:t>
            </w:r>
            <w:r w:rsidR="00D032E6" w:rsidRPr="00385638">
              <w:rPr>
                <w:sz w:val="22"/>
                <w:szCs w:val="22"/>
                <w:lang w:val="lt-LT" w:eastAsia="en-US"/>
              </w:rPr>
              <w:t>megenų kraujagyslių sutrikimas</w:t>
            </w:r>
          </w:p>
        </w:tc>
        <w:tc>
          <w:tcPr>
            <w:tcW w:w="1362" w:type="dxa"/>
            <w:shd w:val="clear" w:color="auto" w:fill="auto"/>
          </w:tcPr>
          <w:p w14:paraId="7BC6423D"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4D948685" w14:textId="77777777" w:rsidR="006028DC" w:rsidRPr="006028DC" w:rsidRDefault="006028DC" w:rsidP="006028DC">
            <w:pPr>
              <w:tabs>
                <w:tab w:val="left" w:pos="567"/>
              </w:tabs>
              <w:rPr>
                <w:sz w:val="22"/>
                <w:szCs w:val="22"/>
                <w:lang w:val="lt-LT" w:eastAsia="en-US"/>
              </w:rPr>
            </w:pPr>
            <w:r w:rsidRPr="006028DC">
              <w:rPr>
                <w:sz w:val="22"/>
                <w:szCs w:val="22"/>
                <w:lang w:val="lt-LT" w:eastAsia="en-US"/>
              </w:rPr>
              <w:t>Serotonino</w:t>
            </w:r>
          </w:p>
          <w:p w14:paraId="00E5F1C9" w14:textId="55F98B82" w:rsidR="00A34BDB" w:rsidRPr="006028DC" w:rsidRDefault="006028DC" w:rsidP="006028DC">
            <w:pPr>
              <w:tabs>
                <w:tab w:val="left" w:pos="567"/>
              </w:tabs>
              <w:rPr>
                <w:sz w:val="22"/>
                <w:szCs w:val="22"/>
                <w:lang w:val="lt-LT" w:eastAsia="en-US"/>
              </w:rPr>
            </w:pPr>
            <w:r w:rsidRPr="006028DC">
              <w:rPr>
                <w:sz w:val="22"/>
                <w:szCs w:val="22"/>
                <w:lang w:val="lt-LT" w:eastAsia="en-US"/>
              </w:rPr>
              <w:t>sindromas</w:t>
            </w:r>
            <w:r w:rsidR="00A34BDB" w:rsidRPr="006028DC">
              <w:rPr>
                <w:sz w:val="22"/>
                <w:szCs w:val="22"/>
                <w:lang w:val="lt-LT" w:eastAsia="en-US"/>
              </w:rPr>
              <w:t>*,</w:t>
            </w:r>
          </w:p>
          <w:p w14:paraId="20F64DFE" w14:textId="77777777" w:rsidR="006028DC" w:rsidRPr="006028DC" w:rsidRDefault="006028DC" w:rsidP="006028DC">
            <w:pPr>
              <w:tabs>
                <w:tab w:val="left" w:pos="567"/>
              </w:tabs>
              <w:rPr>
                <w:sz w:val="22"/>
                <w:szCs w:val="22"/>
                <w:lang w:val="lt-LT" w:eastAsia="en-US"/>
              </w:rPr>
            </w:pPr>
            <w:r w:rsidRPr="006028DC">
              <w:rPr>
                <w:sz w:val="22"/>
                <w:szCs w:val="22"/>
                <w:lang w:val="lt-LT" w:eastAsia="en-US"/>
              </w:rPr>
              <w:t>padidėjęs</w:t>
            </w:r>
          </w:p>
          <w:p w14:paraId="241AC764" w14:textId="77777777" w:rsidR="006028DC" w:rsidRPr="006028DC" w:rsidRDefault="006028DC" w:rsidP="006028DC">
            <w:pPr>
              <w:tabs>
                <w:tab w:val="left" w:pos="567"/>
              </w:tabs>
              <w:rPr>
                <w:sz w:val="22"/>
                <w:szCs w:val="22"/>
                <w:lang w:val="lt-LT" w:eastAsia="en-US"/>
              </w:rPr>
            </w:pPr>
            <w:r w:rsidRPr="006028DC">
              <w:rPr>
                <w:sz w:val="22"/>
                <w:szCs w:val="22"/>
                <w:lang w:val="lt-LT" w:eastAsia="en-US"/>
              </w:rPr>
              <w:t>mieguistumas dieną</w:t>
            </w:r>
          </w:p>
          <w:p w14:paraId="3260110F" w14:textId="77777777" w:rsidR="006028DC" w:rsidRPr="006028DC" w:rsidRDefault="006028DC" w:rsidP="006028DC">
            <w:pPr>
              <w:tabs>
                <w:tab w:val="left" w:pos="567"/>
              </w:tabs>
              <w:rPr>
                <w:sz w:val="22"/>
                <w:szCs w:val="22"/>
                <w:lang w:val="lt-LT" w:eastAsia="en-US"/>
              </w:rPr>
            </w:pPr>
            <w:r w:rsidRPr="006028DC">
              <w:rPr>
                <w:sz w:val="22"/>
                <w:szCs w:val="22"/>
                <w:lang w:val="lt-LT" w:eastAsia="en-US"/>
              </w:rPr>
              <w:t>(PMD) ir staigūs</w:t>
            </w:r>
          </w:p>
          <w:p w14:paraId="2A7B3C1A" w14:textId="77777777" w:rsidR="006028DC" w:rsidRPr="006028DC" w:rsidRDefault="006028DC" w:rsidP="006028DC">
            <w:pPr>
              <w:tabs>
                <w:tab w:val="left" w:pos="567"/>
              </w:tabs>
              <w:rPr>
                <w:sz w:val="22"/>
                <w:szCs w:val="22"/>
                <w:lang w:val="lt-LT" w:eastAsia="en-US"/>
              </w:rPr>
            </w:pPr>
            <w:r w:rsidRPr="006028DC">
              <w:rPr>
                <w:sz w:val="22"/>
                <w:szCs w:val="22"/>
                <w:lang w:val="lt-LT" w:eastAsia="en-US"/>
              </w:rPr>
              <w:t>miego priepuoliai</w:t>
            </w:r>
          </w:p>
          <w:p w14:paraId="7FE81EE2" w14:textId="54BD6824" w:rsidR="00D032E6" w:rsidRPr="00385638" w:rsidRDefault="006028DC" w:rsidP="006028DC">
            <w:pPr>
              <w:tabs>
                <w:tab w:val="left" w:pos="567"/>
              </w:tabs>
              <w:rPr>
                <w:i/>
                <w:sz w:val="22"/>
                <w:szCs w:val="22"/>
                <w:lang w:val="lt-LT" w:eastAsia="en-US"/>
              </w:rPr>
            </w:pPr>
            <w:r w:rsidRPr="006028DC">
              <w:rPr>
                <w:sz w:val="22"/>
                <w:szCs w:val="22"/>
                <w:lang w:val="lt-LT" w:eastAsia="en-US"/>
              </w:rPr>
              <w:t>(SMP)</w:t>
            </w:r>
            <w:r w:rsidR="00A34BDB" w:rsidRPr="006028DC">
              <w:rPr>
                <w:sz w:val="22"/>
                <w:szCs w:val="22"/>
                <w:lang w:val="lt-LT" w:eastAsia="en-US"/>
              </w:rPr>
              <w:t>*</w:t>
            </w:r>
          </w:p>
        </w:tc>
      </w:tr>
      <w:tr w:rsidR="003C7380" w:rsidRPr="00D032E6" w14:paraId="45B7B77F" w14:textId="77777777" w:rsidTr="00C05EB6">
        <w:tc>
          <w:tcPr>
            <w:tcW w:w="1809" w:type="dxa"/>
            <w:shd w:val="clear" w:color="auto" w:fill="auto"/>
          </w:tcPr>
          <w:p w14:paraId="1DD4B1F2" w14:textId="4C412D1D" w:rsidR="00D032E6" w:rsidRPr="00385638" w:rsidRDefault="00D032E6" w:rsidP="00621077">
            <w:pPr>
              <w:tabs>
                <w:tab w:val="left" w:pos="567"/>
              </w:tabs>
              <w:rPr>
                <w:sz w:val="22"/>
                <w:szCs w:val="22"/>
                <w:lang w:val="lt-LT" w:eastAsia="en-US"/>
              </w:rPr>
            </w:pPr>
            <w:r w:rsidRPr="00385638">
              <w:rPr>
                <w:sz w:val="22"/>
                <w:szCs w:val="22"/>
                <w:lang w:val="lt-LT" w:eastAsia="en-US"/>
              </w:rPr>
              <w:t>Aki</w:t>
            </w:r>
            <w:r w:rsidR="00621077">
              <w:rPr>
                <w:sz w:val="22"/>
                <w:szCs w:val="22"/>
                <w:lang w:val="lt-LT" w:eastAsia="en-US"/>
              </w:rPr>
              <w:t>ų</w:t>
            </w:r>
            <w:r w:rsidRPr="00385638">
              <w:rPr>
                <w:sz w:val="22"/>
                <w:szCs w:val="22"/>
                <w:lang w:val="lt-LT" w:eastAsia="en-US"/>
              </w:rPr>
              <w:t xml:space="preserve"> sutrikimai</w:t>
            </w:r>
          </w:p>
        </w:tc>
        <w:tc>
          <w:tcPr>
            <w:tcW w:w="1374" w:type="dxa"/>
            <w:shd w:val="clear" w:color="auto" w:fill="auto"/>
          </w:tcPr>
          <w:p w14:paraId="03BB607E"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46717181" w14:textId="63DD7140" w:rsidR="00D032E6" w:rsidRPr="00385638" w:rsidRDefault="00A34BDB" w:rsidP="00A34BDB">
            <w:pPr>
              <w:tabs>
                <w:tab w:val="left" w:pos="567"/>
              </w:tabs>
              <w:rPr>
                <w:i/>
                <w:sz w:val="22"/>
                <w:szCs w:val="22"/>
                <w:lang w:val="lt-LT" w:eastAsia="en-US"/>
              </w:rPr>
            </w:pPr>
            <w:r>
              <w:rPr>
                <w:sz w:val="22"/>
                <w:szCs w:val="22"/>
                <w:lang w:val="lt-LT" w:eastAsia="en-US"/>
              </w:rPr>
              <w:t>K</w:t>
            </w:r>
            <w:r w:rsidR="00D032E6" w:rsidRPr="006028DC">
              <w:rPr>
                <w:sz w:val="22"/>
                <w:szCs w:val="22"/>
                <w:lang w:val="lt-LT" w:eastAsia="en-US"/>
              </w:rPr>
              <w:t>onjunktyvitas</w:t>
            </w:r>
          </w:p>
        </w:tc>
        <w:tc>
          <w:tcPr>
            <w:tcW w:w="1676" w:type="dxa"/>
            <w:shd w:val="clear" w:color="auto" w:fill="auto"/>
          </w:tcPr>
          <w:p w14:paraId="091C3064"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19792D98"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58D6DBB6" w14:textId="77777777" w:rsidR="00D032E6" w:rsidRPr="00385638" w:rsidRDefault="00D032E6" w:rsidP="00D032E6">
            <w:pPr>
              <w:tabs>
                <w:tab w:val="left" w:pos="567"/>
              </w:tabs>
              <w:rPr>
                <w:i/>
                <w:sz w:val="22"/>
                <w:szCs w:val="22"/>
                <w:lang w:val="lt-LT" w:eastAsia="en-US"/>
              </w:rPr>
            </w:pPr>
          </w:p>
        </w:tc>
      </w:tr>
      <w:tr w:rsidR="003C7380" w:rsidRPr="00D032E6" w14:paraId="657A23BC" w14:textId="77777777" w:rsidTr="00C05EB6">
        <w:tc>
          <w:tcPr>
            <w:tcW w:w="1809" w:type="dxa"/>
            <w:shd w:val="clear" w:color="auto" w:fill="auto"/>
          </w:tcPr>
          <w:p w14:paraId="34076FEF" w14:textId="0C236AF5" w:rsidR="00D032E6" w:rsidRPr="00385638" w:rsidRDefault="00D032E6" w:rsidP="00621077">
            <w:pPr>
              <w:tabs>
                <w:tab w:val="left" w:pos="567"/>
              </w:tabs>
              <w:rPr>
                <w:sz w:val="22"/>
                <w:szCs w:val="22"/>
                <w:lang w:val="lt-LT" w:eastAsia="en-US"/>
              </w:rPr>
            </w:pPr>
            <w:r w:rsidRPr="00385638">
              <w:rPr>
                <w:sz w:val="22"/>
                <w:szCs w:val="22"/>
                <w:lang w:val="lt-LT" w:eastAsia="en-US"/>
              </w:rPr>
              <w:t>Aus</w:t>
            </w:r>
            <w:r w:rsidR="00621077">
              <w:rPr>
                <w:sz w:val="22"/>
                <w:szCs w:val="22"/>
                <w:lang w:val="lt-LT" w:eastAsia="en-US"/>
              </w:rPr>
              <w:t>ų</w:t>
            </w:r>
            <w:r w:rsidRPr="00385638">
              <w:rPr>
                <w:sz w:val="22"/>
                <w:szCs w:val="22"/>
                <w:lang w:val="lt-LT" w:eastAsia="en-US"/>
              </w:rPr>
              <w:t xml:space="preserve"> ir labirint</w:t>
            </w:r>
            <w:r w:rsidR="00621077">
              <w:rPr>
                <w:sz w:val="22"/>
                <w:szCs w:val="22"/>
                <w:lang w:val="lt-LT" w:eastAsia="en-US"/>
              </w:rPr>
              <w:t>ų</w:t>
            </w:r>
            <w:r w:rsidRPr="00385638">
              <w:rPr>
                <w:sz w:val="22"/>
                <w:szCs w:val="22"/>
                <w:lang w:val="lt-LT" w:eastAsia="en-US"/>
              </w:rPr>
              <w:t xml:space="preserve"> sutrikimai</w:t>
            </w:r>
          </w:p>
        </w:tc>
        <w:tc>
          <w:tcPr>
            <w:tcW w:w="1374" w:type="dxa"/>
            <w:shd w:val="clear" w:color="auto" w:fill="auto"/>
          </w:tcPr>
          <w:p w14:paraId="1C5DF3C6"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5B5DC580" w14:textId="634B79A8" w:rsidR="00D032E6" w:rsidRPr="00385638" w:rsidRDefault="00A34BDB" w:rsidP="00A34BDB">
            <w:pPr>
              <w:tabs>
                <w:tab w:val="left" w:pos="567"/>
              </w:tabs>
              <w:rPr>
                <w:i/>
                <w:sz w:val="22"/>
                <w:szCs w:val="22"/>
                <w:lang w:val="lt-LT" w:eastAsia="en-US"/>
              </w:rPr>
            </w:pPr>
            <w:r>
              <w:rPr>
                <w:sz w:val="22"/>
                <w:szCs w:val="22"/>
                <w:lang w:val="lt-LT" w:eastAsia="en-US"/>
              </w:rPr>
              <w:t>G</w:t>
            </w:r>
            <w:r w:rsidR="00621077">
              <w:rPr>
                <w:sz w:val="22"/>
                <w:szCs w:val="22"/>
                <w:lang w:val="lt-LT" w:eastAsia="en-US"/>
              </w:rPr>
              <w:t xml:space="preserve">alvos svaigimas </w:t>
            </w:r>
            <w:r w:rsidR="00621077" w:rsidRPr="003A7FEC">
              <w:rPr>
                <w:i/>
                <w:sz w:val="22"/>
                <w:lang w:val="lt-LT"/>
              </w:rPr>
              <w:t>(</w:t>
            </w:r>
            <w:r w:rsidR="00D032E6" w:rsidRPr="00C05EB6">
              <w:rPr>
                <w:i/>
                <w:sz w:val="22"/>
                <w:szCs w:val="22"/>
                <w:lang w:val="lt-LT" w:eastAsia="en-US"/>
              </w:rPr>
              <w:t>vertigo</w:t>
            </w:r>
            <w:r w:rsidR="00621077" w:rsidRPr="003A7FEC">
              <w:rPr>
                <w:i/>
                <w:sz w:val="22"/>
                <w:lang w:val="lt-LT"/>
              </w:rPr>
              <w:t>)</w:t>
            </w:r>
          </w:p>
        </w:tc>
        <w:tc>
          <w:tcPr>
            <w:tcW w:w="1676" w:type="dxa"/>
            <w:shd w:val="clear" w:color="auto" w:fill="auto"/>
          </w:tcPr>
          <w:p w14:paraId="376E9FC9"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29F4A528"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2970BFC8" w14:textId="77777777" w:rsidR="00D032E6" w:rsidRPr="00385638" w:rsidRDefault="00D032E6" w:rsidP="00D032E6">
            <w:pPr>
              <w:tabs>
                <w:tab w:val="left" w:pos="567"/>
              </w:tabs>
              <w:rPr>
                <w:i/>
                <w:sz w:val="22"/>
                <w:szCs w:val="22"/>
                <w:lang w:val="lt-LT" w:eastAsia="en-US"/>
              </w:rPr>
            </w:pPr>
          </w:p>
        </w:tc>
      </w:tr>
      <w:tr w:rsidR="003C7380" w:rsidRPr="00D032E6" w14:paraId="7C75AB0C" w14:textId="77777777" w:rsidTr="00C05EB6">
        <w:tc>
          <w:tcPr>
            <w:tcW w:w="1809" w:type="dxa"/>
            <w:shd w:val="clear" w:color="auto" w:fill="auto"/>
          </w:tcPr>
          <w:p w14:paraId="19B9D976" w14:textId="77777777" w:rsidR="00D032E6" w:rsidRPr="00385638" w:rsidRDefault="000E2A95" w:rsidP="00D032E6">
            <w:pPr>
              <w:tabs>
                <w:tab w:val="left" w:pos="567"/>
              </w:tabs>
              <w:rPr>
                <w:sz w:val="22"/>
                <w:szCs w:val="22"/>
                <w:lang w:val="lt-LT" w:eastAsia="en-US"/>
              </w:rPr>
            </w:pPr>
            <w:r w:rsidRPr="00385638">
              <w:rPr>
                <w:sz w:val="22"/>
                <w:szCs w:val="22"/>
                <w:lang w:val="lt-LT" w:eastAsia="en-US"/>
              </w:rPr>
              <w:t>Širdies sutrikimai</w:t>
            </w:r>
          </w:p>
        </w:tc>
        <w:tc>
          <w:tcPr>
            <w:tcW w:w="1374" w:type="dxa"/>
            <w:shd w:val="clear" w:color="auto" w:fill="auto"/>
          </w:tcPr>
          <w:p w14:paraId="09D84881"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49623F06" w14:textId="70052B86" w:rsidR="00D032E6" w:rsidRPr="00385638" w:rsidRDefault="00A34BDB" w:rsidP="00A34BDB">
            <w:pPr>
              <w:tabs>
                <w:tab w:val="left" w:pos="567"/>
              </w:tabs>
              <w:rPr>
                <w:i/>
                <w:sz w:val="22"/>
                <w:szCs w:val="22"/>
                <w:lang w:val="lt-LT" w:eastAsia="en-US"/>
              </w:rPr>
            </w:pPr>
            <w:r>
              <w:rPr>
                <w:sz w:val="22"/>
                <w:szCs w:val="22"/>
                <w:lang w:val="lt-LT" w:eastAsia="en-US"/>
              </w:rPr>
              <w:t>K</w:t>
            </w:r>
            <w:r w:rsidR="00994CDB" w:rsidRPr="00385638">
              <w:rPr>
                <w:sz w:val="22"/>
                <w:szCs w:val="22"/>
                <w:lang w:val="lt-LT" w:eastAsia="en-US"/>
              </w:rPr>
              <w:t>rūtinės angina</w:t>
            </w:r>
          </w:p>
        </w:tc>
        <w:tc>
          <w:tcPr>
            <w:tcW w:w="1676" w:type="dxa"/>
            <w:shd w:val="clear" w:color="auto" w:fill="auto"/>
          </w:tcPr>
          <w:p w14:paraId="5918B1EE" w14:textId="321ABF04" w:rsidR="00D032E6" w:rsidRPr="00385638" w:rsidRDefault="00A34BDB" w:rsidP="00A34BDB">
            <w:pPr>
              <w:tabs>
                <w:tab w:val="left" w:pos="567"/>
              </w:tabs>
              <w:rPr>
                <w:i/>
                <w:sz w:val="22"/>
                <w:szCs w:val="22"/>
                <w:lang w:val="lt-LT" w:eastAsia="en-US"/>
              </w:rPr>
            </w:pPr>
            <w:r>
              <w:rPr>
                <w:spacing w:val="-2"/>
                <w:sz w:val="22"/>
                <w:szCs w:val="22"/>
                <w:lang w:val="lt-LT" w:eastAsia="en-US"/>
              </w:rPr>
              <w:t>M</w:t>
            </w:r>
            <w:r w:rsidR="00994CDB" w:rsidRPr="00385638">
              <w:rPr>
                <w:spacing w:val="-2"/>
                <w:sz w:val="22"/>
                <w:szCs w:val="22"/>
                <w:lang w:val="lt-LT" w:eastAsia="en-US"/>
              </w:rPr>
              <w:t>iokardo infarktas</w:t>
            </w:r>
          </w:p>
        </w:tc>
        <w:tc>
          <w:tcPr>
            <w:tcW w:w="1362" w:type="dxa"/>
            <w:shd w:val="clear" w:color="auto" w:fill="auto"/>
          </w:tcPr>
          <w:p w14:paraId="236ECEC1"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6CFE8D0A" w14:textId="77777777" w:rsidR="00D032E6" w:rsidRPr="00385638" w:rsidRDefault="00D032E6" w:rsidP="00D032E6">
            <w:pPr>
              <w:tabs>
                <w:tab w:val="left" w:pos="567"/>
              </w:tabs>
              <w:rPr>
                <w:i/>
                <w:sz w:val="22"/>
                <w:szCs w:val="22"/>
                <w:lang w:val="lt-LT" w:eastAsia="en-US"/>
              </w:rPr>
            </w:pPr>
          </w:p>
        </w:tc>
      </w:tr>
      <w:tr w:rsidR="00A34BDB" w:rsidRPr="00D032E6" w14:paraId="352C277B" w14:textId="77777777" w:rsidTr="00C05EB6">
        <w:tc>
          <w:tcPr>
            <w:tcW w:w="1809" w:type="dxa"/>
            <w:shd w:val="clear" w:color="auto" w:fill="auto"/>
          </w:tcPr>
          <w:p w14:paraId="0C020011" w14:textId="77777777" w:rsidR="006028DC" w:rsidRPr="006028DC" w:rsidRDefault="006028DC" w:rsidP="006028DC">
            <w:pPr>
              <w:tabs>
                <w:tab w:val="left" w:pos="567"/>
              </w:tabs>
              <w:rPr>
                <w:sz w:val="22"/>
                <w:szCs w:val="22"/>
                <w:lang w:val="lt-LT" w:eastAsia="en-US"/>
              </w:rPr>
            </w:pPr>
            <w:r w:rsidRPr="006028DC">
              <w:rPr>
                <w:sz w:val="22"/>
                <w:szCs w:val="22"/>
                <w:lang w:val="lt-LT" w:eastAsia="en-US"/>
              </w:rPr>
              <w:t>Kraujagyslių</w:t>
            </w:r>
          </w:p>
          <w:p w14:paraId="44EA062C" w14:textId="43C93CDF" w:rsidR="00A34BDB" w:rsidRPr="00385638" w:rsidRDefault="006028DC" w:rsidP="006028DC">
            <w:pPr>
              <w:tabs>
                <w:tab w:val="left" w:pos="567"/>
              </w:tabs>
              <w:rPr>
                <w:sz w:val="22"/>
                <w:szCs w:val="22"/>
                <w:lang w:val="lt-LT" w:eastAsia="en-US"/>
              </w:rPr>
            </w:pPr>
            <w:r w:rsidRPr="006028DC">
              <w:rPr>
                <w:sz w:val="22"/>
                <w:szCs w:val="22"/>
                <w:lang w:val="lt-LT" w:eastAsia="en-US"/>
              </w:rPr>
              <w:t>sutrikimai</w:t>
            </w:r>
          </w:p>
        </w:tc>
        <w:tc>
          <w:tcPr>
            <w:tcW w:w="1374" w:type="dxa"/>
            <w:shd w:val="clear" w:color="auto" w:fill="auto"/>
          </w:tcPr>
          <w:p w14:paraId="60FBB088" w14:textId="77777777" w:rsidR="00A34BDB" w:rsidRPr="00385638" w:rsidRDefault="00A34BDB" w:rsidP="00D032E6">
            <w:pPr>
              <w:tabs>
                <w:tab w:val="left" w:pos="567"/>
              </w:tabs>
              <w:rPr>
                <w:i/>
                <w:sz w:val="22"/>
                <w:szCs w:val="22"/>
                <w:lang w:val="lt-LT" w:eastAsia="en-US"/>
              </w:rPr>
            </w:pPr>
          </w:p>
        </w:tc>
        <w:tc>
          <w:tcPr>
            <w:tcW w:w="1704" w:type="dxa"/>
            <w:shd w:val="clear" w:color="auto" w:fill="auto"/>
          </w:tcPr>
          <w:p w14:paraId="32B0367C" w14:textId="77777777" w:rsidR="00A34BDB" w:rsidRPr="00385638" w:rsidRDefault="00A34BDB" w:rsidP="00994CDB">
            <w:pPr>
              <w:tabs>
                <w:tab w:val="left" w:pos="567"/>
              </w:tabs>
              <w:rPr>
                <w:i/>
                <w:sz w:val="22"/>
                <w:szCs w:val="22"/>
                <w:lang w:val="lt-LT" w:eastAsia="en-US"/>
              </w:rPr>
            </w:pPr>
          </w:p>
        </w:tc>
        <w:tc>
          <w:tcPr>
            <w:tcW w:w="1676" w:type="dxa"/>
            <w:shd w:val="clear" w:color="auto" w:fill="auto"/>
          </w:tcPr>
          <w:p w14:paraId="2D270E29" w14:textId="77777777" w:rsidR="00A34BDB" w:rsidRPr="00385638" w:rsidRDefault="00A34BDB" w:rsidP="00D032E6">
            <w:pPr>
              <w:tabs>
                <w:tab w:val="left" w:pos="567"/>
              </w:tabs>
              <w:rPr>
                <w:i/>
                <w:sz w:val="22"/>
                <w:szCs w:val="22"/>
                <w:lang w:val="lt-LT" w:eastAsia="en-US"/>
              </w:rPr>
            </w:pPr>
          </w:p>
        </w:tc>
        <w:tc>
          <w:tcPr>
            <w:tcW w:w="1362" w:type="dxa"/>
            <w:shd w:val="clear" w:color="auto" w:fill="auto"/>
          </w:tcPr>
          <w:p w14:paraId="4E570FF0" w14:textId="77777777" w:rsidR="00A34BDB" w:rsidRPr="00385638" w:rsidRDefault="00A34BDB" w:rsidP="00D032E6">
            <w:pPr>
              <w:tabs>
                <w:tab w:val="left" w:pos="567"/>
              </w:tabs>
              <w:rPr>
                <w:i/>
                <w:sz w:val="22"/>
                <w:szCs w:val="22"/>
                <w:lang w:val="lt-LT" w:eastAsia="en-US"/>
              </w:rPr>
            </w:pPr>
          </w:p>
        </w:tc>
        <w:tc>
          <w:tcPr>
            <w:tcW w:w="1362" w:type="dxa"/>
            <w:shd w:val="clear" w:color="auto" w:fill="auto"/>
          </w:tcPr>
          <w:p w14:paraId="7D0B4A3E" w14:textId="43BC7FC2" w:rsidR="00A34BDB" w:rsidRPr="006028DC" w:rsidRDefault="006028DC" w:rsidP="00D032E6">
            <w:pPr>
              <w:tabs>
                <w:tab w:val="left" w:pos="567"/>
              </w:tabs>
              <w:rPr>
                <w:sz w:val="22"/>
                <w:szCs w:val="22"/>
                <w:lang w:val="lt-LT" w:eastAsia="en-US"/>
              </w:rPr>
            </w:pPr>
            <w:r w:rsidRPr="006028DC">
              <w:rPr>
                <w:sz w:val="22"/>
                <w:szCs w:val="22"/>
                <w:lang w:val="lt-LT" w:eastAsia="en-US"/>
              </w:rPr>
              <w:t>Hipertenzija</w:t>
            </w:r>
            <w:r w:rsidR="00A34BDB" w:rsidRPr="006028DC">
              <w:rPr>
                <w:sz w:val="22"/>
                <w:szCs w:val="22"/>
                <w:lang w:val="lt-LT" w:eastAsia="en-US"/>
              </w:rPr>
              <w:t>*</w:t>
            </w:r>
          </w:p>
        </w:tc>
      </w:tr>
      <w:tr w:rsidR="003C7380" w:rsidRPr="00D032E6" w14:paraId="64D91A2C" w14:textId="77777777" w:rsidTr="00C05EB6">
        <w:tc>
          <w:tcPr>
            <w:tcW w:w="1809" w:type="dxa"/>
            <w:shd w:val="clear" w:color="auto" w:fill="auto"/>
          </w:tcPr>
          <w:p w14:paraId="492FD349" w14:textId="77777777" w:rsidR="00D032E6" w:rsidRPr="00385638" w:rsidRDefault="00994CDB" w:rsidP="00D032E6">
            <w:pPr>
              <w:tabs>
                <w:tab w:val="left" w:pos="567"/>
              </w:tabs>
              <w:rPr>
                <w:sz w:val="22"/>
                <w:szCs w:val="22"/>
                <w:lang w:val="lt-LT" w:eastAsia="en-US"/>
              </w:rPr>
            </w:pPr>
            <w:r w:rsidRPr="00385638">
              <w:rPr>
                <w:sz w:val="22"/>
                <w:szCs w:val="22"/>
                <w:lang w:val="lt-LT" w:eastAsia="en-US"/>
              </w:rPr>
              <w:t>Kvėpavimo sistemos, krūtinės ląstos ir tarpuplaučio sutrikimai</w:t>
            </w:r>
          </w:p>
        </w:tc>
        <w:tc>
          <w:tcPr>
            <w:tcW w:w="1374" w:type="dxa"/>
            <w:shd w:val="clear" w:color="auto" w:fill="auto"/>
          </w:tcPr>
          <w:p w14:paraId="4AC96EF6"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2CB2AC3C" w14:textId="22168F2F" w:rsidR="00D032E6" w:rsidRPr="00385638" w:rsidRDefault="00A34BDB" w:rsidP="00A34BDB">
            <w:pPr>
              <w:tabs>
                <w:tab w:val="left" w:pos="567"/>
              </w:tabs>
              <w:rPr>
                <w:i/>
                <w:sz w:val="22"/>
                <w:szCs w:val="22"/>
                <w:lang w:val="lt-LT" w:eastAsia="en-US"/>
              </w:rPr>
            </w:pPr>
            <w:r>
              <w:rPr>
                <w:sz w:val="22"/>
                <w:szCs w:val="22"/>
                <w:lang w:val="lt-LT" w:eastAsia="en-US"/>
              </w:rPr>
              <w:t>R</w:t>
            </w:r>
            <w:r w:rsidR="00994CDB" w:rsidRPr="006028DC">
              <w:rPr>
                <w:sz w:val="22"/>
                <w:szCs w:val="22"/>
                <w:lang w:val="lt-LT" w:eastAsia="en-US"/>
              </w:rPr>
              <w:t>initas</w:t>
            </w:r>
          </w:p>
        </w:tc>
        <w:tc>
          <w:tcPr>
            <w:tcW w:w="1676" w:type="dxa"/>
            <w:shd w:val="clear" w:color="auto" w:fill="auto"/>
          </w:tcPr>
          <w:p w14:paraId="5D863D9B"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01F64BEA"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60CAF2FF" w14:textId="77777777" w:rsidR="00D032E6" w:rsidRPr="00385638" w:rsidRDefault="00D032E6" w:rsidP="00D032E6">
            <w:pPr>
              <w:tabs>
                <w:tab w:val="left" w:pos="567"/>
              </w:tabs>
              <w:rPr>
                <w:i/>
                <w:sz w:val="22"/>
                <w:szCs w:val="22"/>
                <w:lang w:val="lt-LT" w:eastAsia="en-US"/>
              </w:rPr>
            </w:pPr>
          </w:p>
        </w:tc>
      </w:tr>
      <w:tr w:rsidR="003C7380" w:rsidRPr="00D032E6" w14:paraId="037260AD" w14:textId="77777777" w:rsidTr="00C05EB6">
        <w:tc>
          <w:tcPr>
            <w:tcW w:w="1809" w:type="dxa"/>
            <w:shd w:val="clear" w:color="auto" w:fill="auto"/>
          </w:tcPr>
          <w:p w14:paraId="77CDEC4A" w14:textId="77777777" w:rsidR="00D032E6" w:rsidRPr="00385638" w:rsidRDefault="00385638" w:rsidP="00D032E6">
            <w:pPr>
              <w:tabs>
                <w:tab w:val="left" w:pos="567"/>
              </w:tabs>
              <w:rPr>
                <w:sz w:val="22"/>
                <w:szCs w:val="22"/>
                <w:lang w:val="lt-LT" w:eastAsia="en-US"/>
              </w:rPr>
            </w:pPr>
            <w:r>
              <w:rPr>
                <w:sz w:val="22"/>
                <w:szCs w:val="22"/>
                <w:lang w:val="lt-LT" w:eastAsia="en-US"/>
              </w:rPr>
              <w:t>Virškinamojo trakto sutrikimai</w:t>
            </w:r>
          </w:p>
        </w:tc>
        <w:tc>
          <w:tcPr>
            <w:tcW w:w="1374" w:type="dxa"/>
            <w:shd w:val="clear" w:color="auto" w:fill="auto"/>
          </w:tcPr>
          <w:p w14:paraId="31EEB8B6"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2E30F243" w14:textId="0F056F16" w:rsidR="00D032E6" w:rsidRPr="00385638" w:rsidRDefault="00A34BDB" w:rsidP="00A34BDB">
            <w:pPr>
              <w:tabs>
                <w:tab w:val="left" w:pos="567"/>
              </w:tabs>
              <w:rPr>
                <w:i/>
                <w:sz w:val="22"/>
                <w:szCs w:val="22"/>
                <w:lang w:val="lt-LT" w:eastAsia="en-US"/>
              </w:rPr>
            </w:pPr>
            <w:r>
              <w:rPr>
                <w:sz w:val="22"/>
                <w:szCs w:val="22"/>
                <w:lang w:val="lt-LT" w:eastAsia="en-US"/>
              </w:rPr>
              <w:t>V</w:t>
            </w:r>
            <w:r w:rsidR="00994CDB" w:rsidRPr="00385638">
              <w:rPr>
                <w:sz w:val="22"/>
                <w:szCs w:val="22"/>
                <w:lang w:val="lt-LT" w:eastAsia="en-US"/>
              </w:rPr>
              <w:t>idurių pūtimas</w:t>
            </w:r>
          </w:p>
        </w:tc>
        <w:tc>
          <w:tcPr>
            <w:tcW w:w="1676" w:type="dxa"/>
            <w:shd w:val="clear" w:color="auto" w:fill="auto"/>
          </w:tcPr>
          <w:p w14:paraId="26CACD82"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4D3AAD8C"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5F20ABF9" w14:textId="77777777" w:rsidR="00D032E6" w:rsidRPr="00385638" w:rsidRDefault="00D032E6" w:rsidP="00D032E6">
            <w:pPr>
              <w:tabs>
                <w:tab w:val="left" w:pos="567"/>
              </w:tabs>
              <w:rPr>
                <w:i/>
                <w:sz w:val="22"/>
                <w:szCs w:val="22"/>
                <w:lang w:val="lt-LT" w:eastAsia="en-US"/>
              </w:rPr>
            </w:pPr>
          </w:p>
        </w:tc>
      </w:tr>
      <w:tr w:rsidR="003C7380" w:rsidRPr="00D032E6" w14:paraId="43F3E1ED" w14:textId="77777777" w:rsidTr="00C05EB6">
        <w:tc>
          <w:tcPr>
            <w:tcW w:w="1809" w:type="dxa"/>
            <w:shd w:val="clear" w:color="auto" w:fill="auto"/>
          </w:tcPr>
          <w:p w14:paraId="55F391EE" w14:textId="77777777" w:rsidR="00D032E6" w:rsidRPr="00385638" w:rsidRDefault="00A44F00" w:rsidP="00D032E6">
            <w:pPr>
              <w:tabs>
                <w:tab w:val="left" w:pos="567"/>
              </w:tabs>
              <w:rPr>
                <w:sz w:val="22"/>
                <w:szCs w:val="22"/>
                <w:lang w:val="lt-LT" w:eastAsia="en-US"/>
              </w:rPr>
            </w:pPr>
            <w:r w:rsidRPr="00385638">
              <w:rPr>
                <w:sz w:val="22"/>
                <w:szCs w:val="22"/>
                <w:lang w:val="lt-LT" w:eastAsia="en-US"/>
              </w:rPr>
              <w:t>Odos ir poodinio audinio sutrikimai</w:t>
            </w:r>
          </w:p>
        </w:tc>
        <w:tc>
          <w:tcPr>
            <w:tcW w:w="1374" w:type="dxa"/>
            <w:shd w:val="clear" w:color="auto" w:fill="auto"/>
          </w:tcPr>
          <w:p w14:paraId="7C32436E"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2F51C959" w14:textId="5BD21582" w:rsidR="00D032E6" w:rsidRPr="00385638" w:rsidRDefault="00A34BDB" w:rsidP="00D032E6">
            <w:pPr>
              <w:spacing w:line="252" w:lineRule="exact"/>
              <w:ind w:right="-20"/>
              <w:rPr>
                <w:sz w:val="22"/>
                <w:lang w:val="lt-LT" w:eastAsia="en-US"/>
              </w:rPr>
            </w:pPr>
            <w:r>
              <w:rPr>
                <w:sz w:val="22"/>
                <w:szCs w:val="22"/>
                <w:lang w:val="lt-LT" w:eastAsia="en-US"/>
              </w:rPr>
              <w:t>D</w:t>
            </w:r>
            <w:r w:rsidR="00A44F00" w:rsidRPr="006028DC">
              <w:rPr>
                <w:sz w:val="22"/>
                <w:szCs w:val="22"/>
                <w:lang w:val="lt-LT" w:eastAsia="en-US"/>
              </w:rPr>
              <w:t>ermatita</w:t>
            </w:r>
            <w:r w:rsidR="00D032E6" w:rsidRPr="006028DC">
              <w:rPr>
                <w:sz w:val="22"/>
                <w:szCs w:val="22"/>
                <w:lang w:val="lt-LT" w:eastAsia="en-US"/>
              </w:rPr>
              <w:t>s</w:t>
            </w:r>
          </w:p>
          <w:p w14:paraId="6FA634DE" w14:textId="77777777" w:rsidR="00D032E6" w:rsidRPr="00385638" w:rsidRDefault="00D032E6" w:rsidP="00D032E6">
            <w:pPr>
              <w:rPr>
                <w:i/>
                <w:sz w:val="22"/>
                <w:szCs w:val="22"/>
                <w:lang w:val="lt-LT" w:eastAsia="en-US"/>
              </w:rPr>
            </w:pPr>
          </w:p>
        </w:tc>
        <w:tc>
          <w:tcPr>
            <w:tcW w:w="1676" w:type="dxa"/>
            <w:shd w:val="clear" w:color="auto" w:fill="auto"/>
          </w:tcPr>
          <w:p w14:paraId="56472B2C" w14:textId="1339F07A" w:rsidR="00D032E6" w:rsidRPr="00385638" w:rsidRDefault="00A34BDB" w:rsidP="00A34BDB">
            <w:pPr>
              <w:tabs>
                <w:tab w:val="left" w:pos="567"/>
              </w:tabs>
              <w:rPr>
                <w:i/>
                <w:sz w:val="22"/>
                <w:szCs w:val="22"/>
                <w:lang w:val="lt-LT" w:eastAsia="en-US"/>
              </w:rPr>
            </w:pPr>
            <w:r>
              <w:rPr>
                <w:sz w:val="22"/>
                <w:szCs w:val="22"/>
                <w:lang w:val="lt-LT" w:eastAsia="en-US"/>
              </w:rPr>
              <w:t>I</w:t>
            </w:r>
            <w:r w:rsidR="00A44F00" w:rsidRPr="00385638">
              <w:rPr>
                <w:sz w:val="22"/>
                <w:szCs w:val="22"/>
                <w:lang w:val="lt-LT" w:eastAsia="en-US"/>
              </w:rPr>
              <w:t>šbėrimas pūslėmis ir pūslelėmis</w:t>
            </w:r>
          </w:p>
        </w:tc>
        <w:tc>
          <w:tcPr>
            <w:tcW w:w="1362" w:type="dxa"/>
            <w:shd w:val="clear" w:color="auto" w:fill="auto"/>
          </w:tcPr>
          <w:p w14:paraId="03502103"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340F2464" w14:textId="77777777" w:rsidR="00D032E6" w:rsidRPr="00385638" w:rsidRDefault="00D032E6" w:rsidP="00D032E6">
            <w:pPr>
              <w:tabs>
                <w:tab w:val="left" w:pos="567"/>
              </w:tabs>
              <w:rPr>
                <w:i/>
                <w:sz w:val="22"/>
                <w:szCs w:val="22"/>
                <w:lang w:val="lt-LT" w:eastAsia="en-US"/>
              </w:rPr>
            </w:pPr>
          </w:p>
        </w:tc>
      </w:tr>
      <w:tr w:rsidR="003C7380" w:rsidRPr="00D032E6" w14:paraId="1469C8C1" w14:textId="77777777" w:rsidTr="00C05EB6">
        <w:tc>
          <w:tcPr>
            <w:tcW w:w="1809" w:type="dxa"/>
            <w:shd w:val="clear" w:color="auto" w:fill="auto"/>
          </w:tcPr>
          <w:p w14:paraId="7E2F2A85" w14:textId="77777777" w:rsidR="00D032E6" w:rsidRPr="00385638" w:rsidRDefault="00A44F00" w:rsidP="00D032E6">
            <w:pPr>
              <w:tabs>
                <w:tab w:val="left" w:pos="567"/>
              </w:tabs>
              <w:rPr>
                <w:sz w:val="22"/>
                <w:szCs w:val="22"/>
                <w:lang w:val="lt-LT" w:eastAsia="en-US"/>
              </w:rPr>
            </w:pPr>
            <w:r w:rsidRPr="00385638">
              <w:rPr>
                <w:sz w:val="22"/>
                <w:szCs w:val="22"/>
                <w:lang w:val="lt-LT" w:eastAsia="en-US"/>
              </w:rPr>
              <w:t>Skeleto, raumenų ir jungiamojo audinio sutrikimai</w:t>
            </w:r>
          </w:p>
        </w:tc>
        <w:tc>
          <w:tcPr>
            <w:tcW w:w="1374" w:type="dxa"/>
            <w:shd w:val="clear" w:color="auto" w:fill="auto"/>
          </w:tcPr>
          <w:p w14:paraId="727F1FF5"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11F9ECB9" w14:textId="02FE5705" w:rsidR="00D032E6" w:rsidRPr="00385638" w:rsidRDefault="00A34BDB" w:rsidP="00A34BDB">
            <w:pPr>
              <w:spacing w:line="251" w:lineRule="exact"/>
              <w:ind w:right="-20"/>
              <w:rPr>
                <w:i/>
                <w:sz w:val="22"/>
                <w:szCs w:val="22"/>
                <w:lang w:val="lt-LT" w:eastAsia="en-US"/>
              </w:rPr>
            </w:pPr>
            <w:r>
              <w:rPr>
                <w:sz w:val="22"/>
                <w:szCs w:val="22"/>
                <w:lang w:val="lt-LT" w:eastAsia="en-US"/>
              </w:rPr>
              <w:t>S</w:t>
            </w:r>
            <w:r w:rsidR="002B5169" w:rsidRPr="006028DC">
              <w:rPr>
                <w:sz w:val="22"/>
                <w:szCs w:val="22"/>
                <w:lang w:val="lt-LT" w:eastAsia="en-US"/>
              </w:rPr>
              <w:t>keleto</w:t>
            </w:r>
            <w:r w:rsidR="00A44F00" w:rsidRPr="003A7FEC">
              <w:rPr>
                <w:sz w:val="22"/>
                <w:lang w:val="lt-LT"/>
              </w:rPr>
              <w:t xml:space="preserve"> ir raumenų skausmas</w:t>
            </w:r>
            <w:r w:rsidR="00D032E6" w:rsidRPr="006028DC">
              <w:rPr>
                <w:sz w:val="22"/>
                <w:szCs w:val="22"/>
                <w:lang w:val="lt-LT" w:eastAsia="en-US"/>
              </w:rPr>
              <w:t>,</w:t>
            </w:r>
            <w:r w:rsidR="00D032E6" w:rsidRPr="003A7FEC">
              <w:rPr>
                <w:spacing w:val="-6"/>
                <w:sz w:val="22"/>
                <w:lang w:val="lt-LT"/>
              </w:rPr>
              <w:t xml:space="preserve"> </w:t>
            </w:r>
            <w:r w:rsidR="002B5169" w:rsidRPr="003A7FEC">
              <w:rPr>
                <w:sz w:val="22"/>
                <w:lang w:val="lt-LT"/>
              </w:rPr>
              <w:t>kaklo skausmas</w:t>
            </w:r>
            <w:r w:rsidR="00D032E6" w:rsidRPr="00385638">
              <w:rPr>
                <w:sz w:val="22"/>
                <w:szCs w:val="22"/>
                <w:lang w:val="lt-LT" w:eastAsia="en-US"/>
              </w:rPr>
              <w:t>,</w:t>
            </w:r>
            <w:r w:rsidR="00D032E6" w:rsidRPr="00385638">
              <w:rPr>
                <w:spacing w:val="-4"/>
                <w:sz w:val="22"/>
                <w:szCs w:val="22"/>
                <w:lang w:val="lt-LT" w:eastAsia="en-US"/>
              </w:rPr>
              <w:t xml:space="preserve"> </w:t>
            </w:r>
            <w:r w:rsidR="00D032E6" w:rsidRPr="00385638">
              <w:rPr>
                <w:sz w:val="22"/>
                <w:szCs w:val="22"/>
                <w:lang w:val="lt-LT" w:eastAsia="en-US"/>
              </w:rPr>
              <w:t>art</w:t>
            </w:r>
            <w:r w:rsidR="002B5169" w:rsidRPr="00385638">
              <w:rPr>
                <w:sz w:val="22"/>
                <w:szCs w:val="22"/>
                <w:lang w:val="lt-LT" w:eastAsia="en-US"/>
              </w:rPr>
              <w:t>ritas</w:t>
            </w:r>
          </w:p>
        </w:tc>
        <w:tc>
          <w:tcPr>
            <w:tcW w:w="1676" w:type="dxa"/>
            <w:shd w:val="clear" w:color="auto" w:fill="auto"/>
          </w:tcPr>
          <w:p w14:paraId="3BFB2C48"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2DDE8D0A"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4DD58C07" w14:textId="77777777" w:rsidR="00D032E6" w:rsidRPr="00385638" w:rsidRDefault="00D032E6" w:rsidP="00D032E6">
            <w:pPr>
              <w:tabs>
                <w:tab w:val="left" w:pos="567"/>
              </w:tabs>
              <w:rPr>
                <w:i/>
                <w:sz w:val="22"/>
                <w:szCs w:val="22"/>
                <w:lang w:val="lt-LT" w:eastAsia="en-US"/>
              </w:rPr>
            </w:pPr>
          </w:p>
        </w:tc>
      </w:tr>
      <w:tr w:rsidR="003C7380" w:rsidRPr="00D032E6" w14:paraId="7C1A182F" w14:textId="77777777" w:rsidTr="00C05EB6">
        <w:tc>
          <w:tcPr>
            <w:tcW w:w="1809" w:type="dxa"/>
            <w:shd w:val="clear" w:color="auto" w:fill="auto"/>
          </w:tcPr>
          <w:p w14:paraId="39475048" w14:textId="77777777" w:rsidR="00D032E6" w:rsidRPr="00385638" w:rsidRDefault="002B5169" w:rsidP="00D032E6">
            <w:pPr>
              <w:tabs>
                <w:tab w:val="left" w:pos="567"/>
              </w:tabs>
              <w:rPr>
                <w:sz w:val="22"/>
                <w:szCs w:val="22"/>
                <w:lang w:val="lt-LT" w:eastAsia="en-US"/>
              </w:rPr>
            </w:pPr>
            <w:r w:rsidRPr="00385638">
              <w:rPr>
                <w:sz w:val="22"/>
                <w:szCs w:val="22"/>
                <w:lang w:val="lt-LT" w:eastAsia="en-US"/>
              </w:rPr>
              <w:t>I</w:t>
            </w:r>
            <w:r w:rsidR="00385638">
              <w:rPr>
                <w:sz w:val="22"/>
                <w:szCs w:val="22"/>
                <w:lang w:val="lt-LT" w:eastAsia="en-US"/>
              </w:rPr>
              <w:t>nkstų ir šlapimo takų sutrikimai</w:t>
            </w:r>
          </w:p>
        </w:tc>
        <w:tc>
          <w:tcPr>
            <w:tcW w:w="1374" w:type="dxa"/>
            <w:shd w:val="clear" w:color="auto" w:fill="auto"/>
          </w:tcPr>
          <w:p w14:paraId="7FDFAE86"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433738C0" w14:textId="4303AFBD" w:rsidR="00D032E6" w:rsidRPr="00385638" w:rsidRDefault="00A34BDB" w:rsidP="00A34BDB">
            <w:pPr>
              <w:tabs>
                <w:tab w:val="left" w:pos="567"/>
              </w:tabs>
              <w:rPr>
                <w:i/>
                <w:sz w:val="22"/>
                <w:szCs w:val="22"/>
                <w:lang w:val="lt-LT" w:eastAsia="en-US"/>
              </w:rPr>
            </w:pPr>
            <w:r>
              <w:rPr>
                <w:sz w:val="22"/>
                <w:szCs w:val="22"/>
                <w:lang w:val="lt-LT" w:eastAsia="en-US"/>
              </w:rPr>
              <w:t>P</w:t>
            </w:r>
            <w:r w:rsidR="002B5169" w:rsidRPr="00385638">
              <w:rPr>
                <w:sz w:val="22"/>
                <w:szCs w:val="22"/>
                <w:lang w:val="lt-LT" w:eastAsia="en-US"/>
              </w:rPr>
              <w:t>rimygtinis noras šlapintis</w:t>
            </w:r>
          </w:p>
        </w:tc>
        <w:tc>
          <w:tcPr>
            <w:tcW w:w="1676" w:type="dxa"/>
            <w:shd w:val="clear" w:color="auto" w:fill="auto"/>
          </w:tcPr>
          <w:p w14:paraId="3888F125"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7897F8A5"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792ADAD5" w14:textId="77777777" w:rsidR="00D032E6" w:rsidRPr="00385638" w:rsidRDefault="00D032E6" w:rsidP="00D032E6">
            <w:pPr>
              <w:tabs>
                <w:tab w:val="left" w:pos="567"/>
              </w:tabs>
              <w:rPr>
                <w:i/>
                <w:sz w:val="22"/>
                <w:szCs w:val="22"/>
                <w:lang w:val="lt-LT" w:eastAsia="en-US"/>
              </w:rPr>
            </w:pPr>
          </w:p>
        </w:tc>
      </w:tr>
      <w:tr w:rsidR="003C7380" w:rsidRPr="00D032E6" w14:paraId="65C7F639" w14:textId="77777777" w:rsidTr="00C05EB6">
        <w:tc>
          <w:tcPr>
            <w:tcW w:w="1809" w:type="dxa"/>
            <w:shd w:val="clear" w:color="auto" w:fill="auto"/>
          </w:tcPr>
          <w:p w14:paraId="101EB831" w14:textId="77777777" w:rsidR="00D032E6" w:rsidRPr="00385638" w:rsidRDefault="00385638" w:rsidP="00D032E6">
            <w:pPr>
              <w:tabs>
                <w:tab w:val="left" w:pos="567"/>
              </w:tabs>
              <w:rPr>
                <w:sz w:val="22"/>
                <w:szCs w:val="22"/>
                <w:lang w:val="lt-LT" w:eastAsia="en-US"/>
              </w:rPr>
            </w:pPr>
            <w:r>
              <w:rPr>
                <w:sz w:val="22"/>
                <w:szCs w:val="22"/>
                <w:lang w:val="lt-LT" w:eastAsia="en-US"/>
              </w:rPr>
              <w:t>Bendrieji sutrikima</w:t>
            </w:r>
            <w:r w:rsidR="002B5169" w:rsidRPr="00385638">
              <w:rPr>
                <w:sz w:val="22"/>
                <w:szCs w:val="22"/>
                <w:lang w:val="lt-LT" w:eastAsia="en-US"/>
              </w:rPr>
              <w:t>i ir vartojimo vietos pažeidimai</w:t>
            </w:r>
          </w:p>
        </w:tc>
        <w:tc>
          <w:tcPr>
            <w:tcW w:w="1374" w:type="dxa"/>
            <w:shd w:val="clear" w:color="auto" w:fill="auto"/>
          </w:tcPr>
          <w:p w14:paraId="058CDFAF" w14:textId="77777777" w:rsidR="00D032E6" w:rsidRPr="00385638" w:rsidRDefault="00D032E6" w:rsidP="00D032E6">
            <w:pPr>
              <w:tabs>
                <w:tab w:val="left" w:pos="567"/>
              </w:tabs>
              <w:rPr>
                <w:i/>
                <w:sz w:val="22"/>
                <w:szCs w:val="22"/>
                <w:lang w:val="lt-LT" w:eastAsia="en-US"/>
              </w:rPr>
            </w:pPr>
          </w:p>
        </w:tc>
        <w:tc>
          <w:tcPr>
            <w:tcW w:w="1704" w:type="dxa"/>
            <w:shd w:val="clear" w:color="auto" w:fill="auto"/>
          </w:tcPr>
          <w:p w14:paraId="086DF2AD" w14:textId="0AABEAFD" w:rsidR="00D032E6" w:rsidRPr="00385638" w:rsidRDefault="006028DC" w:rsidP="006028DC">
            <w:pPr>
              <w:tabs>
                <w:tab w:val="left" w:pos="567"/>
              </w:tabs>
              <w:rPr>
                <w:i/>
                <w:sz w:val="22"/>
                <w:szCs w:val="22"/>
                <w:lang w:val="lt-LT" w:eastAsia="en-US"/>
              </w:rPr>
            </w:pPr>
            <w:r>
              <w:rPr>
                <w:position w:val="-1"/>
                <w:sz w:val="22"/>
                <w:szCs w:val="22"/>
                <w:lang w:val="lt-LT" w:eastAsia="en-US"/>
              </w:rPr>
              <w:t>K</w:t>
            </w:r>
            <w:r w:rsidR="002B5169" w:rsidRPr="00385638">
              <w:rPr>
                <w:position w:val="-1"/>
                <w:sz w:val="22"/>
                <w:szCs w:val="22"/>
                <w:lang w:val="lt-LT" w:eastAsia="en-US"/>
              </w:rPr>
              <w:t>arščiavimas</w:t>
            </w:r>
            <w:r w:rsidR="00D032E6" w:rsidRPr="00385638">
              <w:rPr>
                <w:position w:val="-1"/>
                <w:sz w:val="22"/>
                <w:szCs w:val="22"/>
                <w:lang w:val="lt-LT" w:eastAsia="en-US"/>
              </w:rPr>
              <w:t>,</w:t>
            </w:r>
            <w:r w:rsidR="00D032E6" w:rsidRPr="00385638">
              <w:rPr>
                <w:spacing w:val="-6"/>
                <w:position w:val="-1"/>
                <w:sz w:val="22"/>
                <w:szCs w:val="22"/>
                <w:lang w:val="lt-LT" w:eastAsia="en-US"/>
              </w:rPr>
              <w:t xml:space="preserve"> </w:t>
            </w:r>
            <w:r w:rsidR="002B5169" w:rsidRPr="003A7FEC">
              <w:rPr>
                <w:position w:val="-1"/>
                <w:sz w:val="22"/>
                <w:lang w:val="lt-LT"/>
              </w:rPr>
              <w:t>bendras negalavimas</w:t>
            </w:r>
          </w:p>
        </w:tc>
        <w:tc>
          <w:tcPr>
            <w:tcW w:w="1676" w:type="dxa"/>
            <w:shd w:val="clear" w:color="auto" w:fill="auto"/>
          </w:tcPr>
          <w:p w14:paraId="7D038FDD"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0CB31A42" w14:textId="77777777" w:rsidR="00D032E6" w:rsidRPr="00385638" w:rsidRDefault="00D032E6" w:rsidP="00D032E6">
            <w:pPr>
              <w:tabs>
                <w:tab w:val="left" w:pos="567"/>
              </w:tabs>
              <w:rPr>
                <w:i/>
                <w:sz w:val="22"/>
                <w:szCs w:val="22"/>
                <w:lang w:val="lt-LT" w:eastAsia="en-US"/>
              </w:rPr>
            </w:pPr>
          </w:p>
        </w:tc>
        <w:tc>
          <w:tcPr>
            <w:tcW w:w="1362" w:type="dxa"/>
            <w:shd w:val="clear" w:color="auto" w:fill="auto"/>
          </w:tcPr>
          <w:p w14:paraId="4E030AF3" w14:textId="77777777" w:rsidR="00D032E6" w:rsidRPr="00385638" w:rsidRDefault="00D032E6" w:rsidP="00D032E6">
            <w:pPr>
              <w:tabs>
                <w:tab w:val="left" w:pos="567"/>
              </w:tabs>
              <w:rPr>
                <w:i/>
                <w:sz w:val="22"/>
                <w:szCs w:val="22"/>
                <w:lang w:val="lt-LT" w:eastAsia="en-US"/>
              </w:rPr>
            </w:pPr>
          </w:p>
        </w:tc>
      </w:tr>
    </w:tbl>
    <w:p w14:paraId="431C2998" w14:textId="7F92C172" w:rsidR="006028DC" w:rsidRPr="003A7FEC" w:rsidRDefault="006028DC" w:rsidP="00D032E6">
      <w:pPr>
        <w:tabs>
          <w:tab w:val="left" w:pos="567"/>
        </w:tabs>
        <w:rPr>
          <w:sz w:val="22"/>
          <w:szCs w:val="22"/>
          <w:lang w:eastAsia="en-US"/>
        </w:rPr>
      </w:pPr>
      <w:r w:rsidRPr="003A7FEC">
        <w:rPr>
          <w:sz w:val="22"/>
          <w:szCs w:val="22"/>
          <w:lang w:eastAsia="en-US"/>
        </w:rPr>
        <w:t>* Žr. skyrių „Atrinktų nepageidaujamų reakcijų apibūdinimas“</w:t>
      </w:r>
    </w:p>
    <w:p w14:paraId="3CAFFAD7" w14:textId="77777777" w:rsidR="006028DC" w:rsidRPr="003A7FEC" w:rsidRDefault="006028DC" w:rsidP="00D032E6">
      <w:pPr>
        <w:tabs>
          <w:tab w:val="left" w:pos="567"/>
        </w:tabs>
        <w:rPr>
          <w:sz w:val="22"/>
        </w:rPr>
      </w:pPr>
    </w:p>
    <w:p w14:paraId="38314EEC" w14:textId="77777777" w:rsidR="001D7AA1" w:rsidRPr="00B40C3E" w:rsidRDefault="001D7AA1" w:rsidP="001D7AA1">
      <w:pPr>
        <w:widowControl w:val="0"/>
        <w:tabs>
          <w:tab w:val="left" w:pos="567"/>
        </w:tabs>
        <w:autoSpaceDE w:val="0"/>
        <w:autoSpaceDN w:val="0"/>
        <w:adjustRightInd w:val="0"/>
        <w:rPr>
          <w:snapToGrid w:val="0"/>
          <w:sz w:val="22"/>
          <w:szCs w:val="22"/>
          <w:lang w:val="lt-LT" w:eastAsia="en-US"/>
        </w:rPr>
      </w:pPr>
      <w:r w:rsidRPr="00397FA2">
        <w:rPr>
          <w:i/>
          <w:snapToGrid w:val="0"/>
          <w:sz w:val="22"/>
          <w:szCs w:val="22"/>
          <w:lang w:val="lt-LT" w:eastAsia="en-US"/>
        </w:rPr>
        <w:t>Papildomas gydymas</w:t>
      </w:r>
    </w:p>
    <w:p w14:paraId="56AD85C8" w14:textId="61AEF477" w:rsidR="00CB12DD" w:rsidRDefault="001D7AA1" w:rsidP="001D7AA1">
      <w:pPr>
        <w:widowControl w:val="0"/>
        <w:tabs>
          <w:tab w:val="left" w:pos="567"/>
        </w:tabs>
        <w:autoSpaceDE w:val="0"/>
        <w:autoSpaceDN w:val="0"/>
        <w:adjustRightInd w:val="0"/>
        <w:rPr>
          <w:snapToGrid w:val="0"/>
          <w:sz w:val="22"/>
          <w:szCs w:val="22"/>
          <w:lang w:val="lt-LT" w:eastAsia="en-US"/>
        </w:rPr>
      </w:pPr>
      <w:r w:rsidRPr="00E16E43">
        <w:rPr>
          <w:snapToGrid w:val="0"/>
          <w:sz w:val="22"/>
          <w:szCs w:val="22"/>
          <w:lang w:val="lt-LT" w:eastAsia="en-US"/>
        </w:rPr>
        <w:t xml:space="preserve">Toliau </w:t>
      </w:r>
      <w:r w:rsidR="006028DC">
        <w:rPr>
          <w:snapToGrid w:val="0"/>
          <w:sz w:val="22"/>
          <w:szCs w:val="22"/>
          <w:lang w:val="lt-LT" w:eastAsia="en-US"/>
        </w:rPr>
        <w:t xml:space="preserve">lentelėje </w:t>
      </w:r>
      <w:r w:rsidRPr="00E16E43">
        <w:rPr>
          <w:snapToGrid w:val="0"/>
          <w:sz w:val="22"/>
          <w:szCs w:val="22"/>
          <w:lang w:val="lt-LT" w:eastAsia="en-US"/>
        </w:rPr>
        <w:t>išvardytos nepageidaujamos reakcijos, kurios placebu kontroliuojamųjų tyrimų metu dažniau pasireiškė pacientams, vartojusiems 1 mg razagilino per parą</w:t>
      </w:r>
      <w:r w:rsidRPr="00B56FEF">
        <w:rPr>
          <w:snapToGrid w:val="0"/>
          <w:sz w:val="22"/>
          <w:szCs w:val="22"/>
          <w:lang w:val="lt-LT" w:eastAsia="en-US"/>
        </w:rPr>
        <w:t xml:space="preserve">. </w:t>
      </w:r>
    </w:p>
    <w:p w14:paraId="5AFEE776" w14:textId="45343D45" w:rsidR="00CB12DD" w:rsidRPr="00EA5EA8" w:rsidRDefault="00CB12DD" w:rsidP="00CB12DD">
      <w:pPr>
        <w:tabs>
          <w:tab w:val="left" w:pos="567"/>
        </w:tabs>
        <w:rPr>
          <w:sz w:val="22"/>
          <w:szCs w:val="22"/>
          <w:u w:val="single"/>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351"/>
        <w:gridCol w:w="1542"/>
        <w:gridCol w:w="1566"/>
        <w:gridCol w:w="1356"/>
        <w:gridCol w:w="1483"/>
      </w:tblGrid>
      <w:tr w:rsidR="003C7380" w:rsidRPr="00DD11BF" w14:paraId="0D0A6944" w14:textId="77777777" w:rsidTr="00C05EB6">
        <w:trPr>
          <w:tblHeader/>
        </w:trPr>
        <w:tc>
          <w:tcPr>
            <w:tcW w:w="1804" w:type="dxa"/>
            <w:shd w:val="clear" w:color="auto" w:fill="auto"/>
          </w:tcPr>
          <w:p w14:paraId="00027AE7" w14:textId="77777777" w:rsidR="00CB12DD" w:rsidRPr="00DD11BF" w:rsidRDefault="00CB12DD" w:rsidP="00CB12DD">
            <w:pPr>
              <w:tabs>
                <w:tab w:val="left" w:pos="567"/>
              </w:tabs>
              <w:rPr>
                <w:sz w:val="22"/>
                <w:szCs w:val="22"/>
                <w:u w:val="single"/>
                <w:lang w:val="lt-LT" w:eastAsia="en-US"/>
              </w:rPr>
            </w:pPr>
            <w:r w:rsidRPr="00DD11BF">
              <w:rPr>
                <w:b/>
                <w:sz w:val="22"/>
                <w:szCs w:val="22"/>
                <w:lang w:val="lt-LT" w:eastAsia="en-US"/>
              </w:rPr>
              <w:t xml:space="preserve">Organų sistemų klasės pagal MedDRA </w:t>
            </w:r>
          </w:p>
        </w:tc>
        <w:tc>
          <w:tcPr>
            <w:tcW w:w="1368" w:type="dxa"/>
            <w:shd w:val="clear" w:color="auto" w:fill="auto"/>
          </w:tcPr>
          <w:p w14:paraId="7A31AC02" w14:textId="77777777" w:rsidR="00CB12DD" w:rsidRPr="00DD11BF" w:rsidRDefault="00385638" w:rsidP="00CB12DD">
            <w:pPr>
              <w:tabs>
                <w:tab w:val="left" w:pos="567"/>
              </w:tabs>
              <w:jc w:val="center"/>
              <w:rPr>
                <w:sz w:val="22"/>
                <w:szCs w:val="22"/>
                <w:u w:val="single"/>
                <w:lang w:val="lt-LT" w:eastAsia="en-US"/>
              </w:rPr>
            </w:pPr>
            <w:r w:rsidRPr="00DD11BF">
              <w:rPr>
                <w:b/>
                <w:sz w:val="22"/>
                <w:szCs w:val="22"/>
                <w:lang w:val="lt-LT" w:eastAsia="en-US"/>
              </w:rPr>
              <w:t>Labai dažni</w:t>
            </w:r>
          </w:p>
        </w:tc>
        <w:tc>
          <w:tcPr>
            <w:tcW w:w="1528" w:type="dxa"/>
            <w:shd w:val="clear" w:color="auto" w:fill="auto"/>
          </w:tcPr>
          <w:p w14:paraId="5EA0BC7E" w14:textId="77777777" w:rsidR="00CB12DD" w:rsidRPr="00DD11BF" w:rsidRDefault="00385638" w:rsidP="00CB12DD">
            <w:pPr>
              <w:tabs>
                <w:tab w:val="left" w:pos="567"/>
              </w:tabs>
              <w:jc w:val="center"/>
              <w:rPr>
                <w:sz w:val="22"/>
                <w:szCs w:val="22"/>
                <w:u w:val="single"/>
                <w:lang w:val="lt-LT" w:eastAsia="en-US"/>
              </w:rPr>
            </w:pPr>
            <w:r w:rsidRPr="00DD11BF">
              <w:rPr>
                <w:b/>
                <w:sz w:val="22"/>
                <w:szCs w:val="22"/>
                <w:lang w:val="lt-LT" w:eastAsia="en-US"/>
              </w:rPr>
              <w:t>Dažni</w:t>
            </w:r>
          </w:p>
        </w:tc>
        <w:tc>
          <w:tcPr>
            <w:tcW w:w="1611" w:type="dxa"/>
            <w:shd w:val="clear" w:color="auto" w:fill="auto"/>
          </w:tcPr>
          <w:p w14:paraId="576C0776" w14:textId="77777777" w:rsidR="00CB12DD" w:rsidRPr="00DD11BF" w:rsidRDefault="00385638" w:rsidP="00CB12DD">
            <w:pPr>
              <w:tabs>
                <w:tab w:val="left" w:pos="567"/>
              </w:tabs>
              <w:jc w:val="center"/>
              <w:rPr>
                <w:sz w:val="22"/>
                <w:szCs w:val="22"/>
                <w:u w:val="single"/>
                <w:lang w:val="lt-LT" w:eastAsia="en-US"/>
              </w:rPr>
            </w:pPr>
            <w:r w:rsidRPr="00DD11BF">
              <w:rPr>
                <w:b/>
                <w:sz w:val="22"/>
                <w:szCs w:val="22"/>
                <w:lang w:val="lt-LT" w:eastAsia="en-US"/>
              </w:rPr>
              <w:t>Nedažni</w:t>
            </w:r>
          </w:p>
        </w:tc>
        <w:tc>
          <w:tcPr>
            <w:tcW w:w="1485" w:type="dxa"/>
            <w:shd w:val="clear" w:color="auto" w:fill="auto"/>
          </w:tcPr>
          <w:p w14:paraId="666723F7" w14:textId="77777777" w:rsidR="00CB12DD" w:rsidRPr="00DD11BF" w:rsidRDefault="00385638" w:rsidP="00CB12DD">
            <w:pPr>
              <w:tabs>
                <w:tab w:val="left" w:pos="567"/>
              </w:tabs>
              <w:jc w:val="center"/>
              <w:rPr>
                <w:sz w:val="22"/>
                <w:szCs w:val="22"/>
                <w:u w:val="single"/>
                <w:lang w:val="lt-LT" w:eastAsia="en-US"/>
              </w:rPr>
            </w:pPr>
            <w:r w:rsidRPr="00DD11BF">
              <w:rPr>
                <w:b/>
                <w:sz w:val="22"/>
                <w:szCs w:val="22"/>
                <w:lang w:val="lt-LT" w:eastAsia="en-US"/>
              </w:rPr>
              <w:t>Reti</w:t>
            </w:r>
          </w:p>
        </w:tc>
        <w:tc>
          <w:tcPr>
            <w:tcW w:w="1491" w:type="dxa"/>
            <w:shd w:val="clear" w:color="auto" w:fill="auto"/>
          </w:tcPr>
          <w:p w14:paraId="1DDB9C5D" w14:textId="4991E5F1" w:rsidR="00CB12DD" w:rsidRPr="00DD11BF" w:rsidRDefault="006028DC" w:rsidP="00385638">
            <w:pPr>
              <w:tabs>
                <w:tab w:val="left" w:pos="567"/>
              </w:tabs>
              <w:jc w:val="center"/>
              <w:rPr>
                <w:sz w:val="22"/>
                <w:szCs w:val="22"/>
                <w:u w:val="single"/>
                <w:lang w:val="lt-LT" w:eastAsia="en-US"/>
              </w:rPr>
            </w:pPr>
            <w:r>
              <w:rPr>
                <w:b/>
                <w:sz w:val="22"/>
                <w:szCs w:val="22"/>
                <w:lang w:val="lt-LT" w:eastAsia="en-US"/>
              </w:rPr>
              <w:t>Nežinomas</w:t>
            </w:r>
          </w:p>
        </w:tc>
      </w:tr>
      <w:tr w:rsidR="003C7380" w:rsidRPr="00DD11BF" w14:paraId="34FDBF38" w14:textId="77777777" w:rsidTr="00C05EB6">
        <w:tc>
          <w:tcPr>
            <w:tcW w:w="1804" w:type="dxa"/>
            <w:shd w:val="clear" w:color="auto" w:fill="auto"/>
          </w:tcPr>
          <w:p w14:paraId="63750222" w14:textId="7D2F3D71" w:rsidR="00385638" w:rsidRPr="00DD11BF" w:rsidRDefault="00385638" w:rsidP="006028DC">
            <w:pPr>
              <w:tabs>
                <w:tab w:val="left" w:pos="567"/>
              </w:tabs>
              <w:rPr>
                <w:sz w:val="22"/>
                <w:szCs w:val="22"/>
                <w:lang w:val="lt-LT" w:eastAsia="en-US"/>
              </w:rPr>
            </w:pPr>
            <w:r w:rsidRPr="00DD11BF">
              <w:rPr>
                <w:sz w:val="22"/>
                <w:szCs w:val="22"/>
                <w:lang w:val="lt-LT" w:eastAsia="en-US"/>
              </w:rPr>
              <w:t xml:space="preserve">Gėrybiniai, piktybiniai ir </w:t>
            </w:r>
            <w:r w:rsidRPr="00DD11BF">
              <w:rPr>
                <w:sz w:val="22"/>
                <w:szCs w:val="22"/>
                <w:lang w:val="lt-LT" w:eastAsia="en-US"/>
              </w:rPr>
              <w:lastRenderedPageBreak/>
              <w:t>nepatikslinti navikai</w:t>
            </w:r>
          </w:p>
        </w:tc>
        <w:tc>
          <w:tcPr>
            <w:tcW w:w="1368" w:type="dxa"/>
            <w:shd w:val="clear" w:color="auto" w:fill="auto"/>
          </w:tcPr>
          <w:p w14:paraId="1ADFC78B" w14:textId="77777777" w:rsidR="00385638" w:rsidRPr="00DD11BF" w:rsidRDefault="00385638" w:rsidP="00CB12DD">
            <w:pPr>
              <w:tabs>
                <w:tab w:val="left" w:pos="567"/>
              </w:tabs>
              <w:rPr>
                <w:sz w:val="22"/>
                <w:szCs w:val="22"/>
                <w:u w:val="single"/>
                <w:lang w:val="lt-LT" w:eastAsia="en-US"/>
              </w:rPr>
            </w:pPr>
          </w:p>
        </w:tc>
        <w:tc>
          <w:tcPr>
            <w:tcW w:w="1528" w:type="dxa"/>
            <w:shd w:val="clear" w:color="auto" w:fill="auto"/>
          </w:tcPr>
          <w:p w14:paraId="15F6D646" w14:textId="77777777" w:rsidR="00385638" w:rsidRPr="00DD11BF" w:rsidRDefault="00385638" w:rsidP="00CB12DD">
            <w:pPr>
              <w:tabs>
                <w:tab w:val="left" w:pos="567"/>
              </w:tabs>
              <w:rPr>
                <w:sz w:val="22"/>
                <w:szCs w:val="22"/>
                <w:u w:val="single"/>
                <w:lang w:val="lt-LT" w:eastAsia="en-US"/>
              </w:rPr>
            </w:pPr>
          </w:p>
        </w:tc>
        <w:tc>
          <w:tcPr>
            <w:tcW w:w="1611" w:type="dxa"/>
            <w:shd w:val="clear" w:color="auto" w:fill="auto"/>
          </w:tcPr>
          <w:p w14:paraId="3986E670" w14:textId="40BFA305" w:rsidR="00385638" w:rsidRPr="00DD11BF" w:rsidRDefault="006028DC" w:rsidP="006028DC">
            <w:pPr>
              <w:tabs>
                <w:tab w:val="left" w:pos="567"/>
              </w:tabs>
              <w:rPr>
                <w:sz w:val="22"/>
                <w:szCs w:val="22"/>
                <w:u w:val="single"/>
                <w:lang w:val="lt-LT" w:eastAsia="en-US"/>
              </w:rPr>
            </w:pPr>
            <w:r>
              <w:rPr>
                <w:sz w:val="22"/>
                <w:szCs w:val="22"/>
                <w:lang w:val="lt-LT" w:eastAsia="en-US"/>
              </w:rPr>
              <w:t>O</w:t>
            </w:r>
            <w:r w:rsidR="00385638" w:rsidRPr="00DD11BF">
              <w:rPr>
                <w:sz w:val="22"/>
                <w:szCs w:val="22"/>
                <w:lang w:val="lt-LT" w:eastAsia="en-US"/>
              </w:rPr>
              <w:t>dos</w:t>
            </w:r>
            <w:r w:rsidR="00385638" w:rsidRPr="00DD11BF">
              <w:rPr>
                <w:spacing w:val="-4"/>
                <w:sz w:val="22"/>
                <w:szCs w:val="22"/>
                <w:lang w:val="lt-LT" w:eastAsia="en-US"/>
              </w:rPr>
              <w:t xml:space="preserve"> </w:t>
            </w:r>
            <w:r w:rsidR="00385638" w:rsidRPr="00DD11BF">
              <w:rPr>
                <w:spacing w:val="-2"/>
                <w:sz w:val="22"/>
                <w:szCs w:val="22"/>
                <w:lang w:val="lt-LT" w:eastAsia="en-US"/>
              </w:rPr>
              <w:t>m</w:t>
            </w:r>
            <w:r w:rsidR="00385638" w:rsidRPr="00DD11BF">
              <w:rPr>
                <w:sz w:val="22"/>
                <w:szCs w:val="22"/>
                <w:lang w:val="lt-LT" w:eastAsia="en-US"/>
              </w:rPr>
              <w:t>elanoma</w:t>
            </w:r>
            <w:r>
              <w:rPr>
                <w:sz w:val="22"/>
                <w:szCs w:val="22"/>
                <w:lang w:val="lt-LT" w:eastAsia="en-US"/>
              </w:rPr>
              <w:t>*</w:t>
            </w:r>
          </w:p>
        </w:tc>
        <w:tc>
          <w:tcPr>
            <w:tcW w:w="1485" w:type="dxa"/>
            <w:shd w:val="clear" w:color="auto" w:fill="auto"/>
          </w:tcPr>
          <w:p w14:paraId="07433A92"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392AAB63" w14:textId="77777777" w:rsidR="00385638" w:rsidRPr="00DD11BF" w:rsidRDefault="00385638" w:rsidP="00CB12DD">
            <w:pPr>
              <w:tabs>
                <w:tab w:val="left" w:pos="567"/>
              </w:tabs>
              <w:rPr>
                <w:sz w:val="22"/>
                <w:szCs w:val="22"/>
                <w:u w:val="single"/>
                <w:lang w:val="lt-LT" w:eastAsia="en-US"/>
              </w:rPr>
            </w:pPr>
          </w:p>
        </w:tc>
      </w:tr>
      <w:tr w:rsidR="003C7380" w:rsidRPr="00DD11BF" w14:paraId="6DD7364C" w14:textId="77777777" w:rsidTr="00C05EB6">
        <w:tc>
          <w:tcPr>
            <w:tcW w:w="1804" w:type="dxa"/>
            <w:shd w:val="clear" w:color="auto" w:fill="auto"/>
          </w:tcPr>
          <w:p w14:paraId="059DA169" w14:textId="77777777" w:rsidR="00385638" w:rsidRPr="00DD11BF" w:rsidRDefault="00385638" w:rsidP="00CB12DD">
            <w:pPr>
              <w:tabs>
                <w:tab w:val="left" w:pos="567"/>
              </w:tabs>
              <w:rPr>
                <w:sz w:val="22"/>
                <w:szCs w:val="22"/>
                <w:lang w:val="lt-LT" w:eastAsia="en-US"/>
              </w:rPr>
            </w:pPr>
            <w:r w:rsidRPr="00DD11BF">
              <w:rPr>
                <w:sz w:val="22"/>
                <w:szCs w:val="22"/>
                <w:lang w:val="lt-LT" w:eastAsia="en-US"/>
              </w:rPr>
              <w:t>Metabolizmo ir mitybos sutrikimai</w:t>
            </w:r>
          </w:p>
        </w:tc>
        <w:tc>
          <w:tcPr>
            <w:tcW w:w="1368" w:type="dxa"/>
            <w:shd w:val="clear" w:color="auto" w:fill="auto"/>
          </w:tcPr>
          <w:p w14:paraId="0B45F95D" w14:textId="77777777" w:rsidR="00385638" w:rsidRPr="00DD11BF" w:rsidRDefault="00385638" w:rsidP="00CB12DD">
            <w:pPr>
              <w:tabs>
                <w:tab w:val="left" w:pos="567"/>
              </w:tabs>
              <w:rPr>
                <w:sz w:val="22"/>
                <w:szCs w:val="22"/>
                <w:u w:val="single"/>
                <w:lang w:val="lt-LT" w:eastAsia="en-US"/>
              </w:rPr>
            </w:pPr>
          </w:p>
        </w:tc>
        <w:tc>
          <w:tcPr>
            <w:tcW w:w="1528" w:type="dxa"/>
            <w:shd w:val="clear" w:color="auto" w:fill="auto"/>
          </w:tcPr>
          <w:p w14:paraId="167C0B73" w14:textId="643FA311" w:rsidR="00385638" w:rsidRPr="00DD11BF" w:rsidRDefault="004A6A63" w:rsidP="004A6A63">
            <w:pPr>
              <w:tabs>
                <w:tab w:val="left" w:pos="567"/>
              </w:tabs>
              <w:rPr>
                <w:sz w:val="22"/>
                <w:szCs w:val="22"/>
                <w:u w:val="single"/>
                <w:lang w:val="lt-LT" w:eastAsia="en-US"/>
              </w:rPr>
            </w:pPr>
            <w:r>
              <w:rPr>
                <w:sz w:val="22"/>
                <w:szCs w:val="22"/>
                <w:lang w:val="lt-LT" w:eastAsia="en-US"/>
              </w:rPr>
              <w:t>S</w:t>
            </w:r>
            <w:r w:rsidR="00385638" w:rsidRPr="00DD11BF">
              <w:rPr>
                <w:sz w:val="22"/>
                <w:szCs w:val="22"/>
                <w:lang w:val="lt-LT" w:eastAsia="en-US"/>
              </w:rPr>
              <w:t>umažėjęs apetitas</w:t>
            </w:r>
          </w:p>
        </w:tc>
        <w:tc>
          <w:tcPr>
            <w:tcW w:w="1611" w:type="dxa"/>
            <w:shd w:val="clear" w:color="auto" w:fill="auto"/>
          </w:tcPr>
          <w:p w14:paraId="2FD00A21" w14:textId="77777777" w:rsidR="00385638" w:rsidRPr="00DD11BF" w:rsidRDefault="00385638" w:rsidP="00CB12DD">
            <w:pPr>
              <w:tabs>
                <w:tab w:val="left" w:pos="567"/>
              </w:tabs>
              <w:rPr>
                <w:sz w:val="22"/>
                <w:szCs w:val="22"/>
                <w:u w:val="single"/>
                <w:lang w:val="lt-LT" w:eastAsia="en-US"/>
              </w:rPr>
            </w:pPr>
          </w:p>
        </w:tc>
        <w:tc>
          <w:tcPr>
            <w:tcW w:w="1485" w:type="dxa"/>
            <w:shd w:val="clear" w:color="auto" w:fill="auto"/>
          </w:tcPr>
          <w:p w14:paraId="5B21552D"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28CD7A3D" w14:textId="77777777" w:rsidR="00385638" w:rsidRPr="00DD11BF" w:rsidRDefault="00385638" w:rsidP="00CB12DD">
            <w:pPr>
              <w:tabs>
                <w:tab w:val="left" w:pos="567"/>
              </w:tabs>
              <w:rPr>
                <w:sz w:val="22"/>
                <w:szCs w:val="22"/>
                <w:u w:val="single"/>
                <w:lang w:val="lt-LT" w:eastAsia="en-US"/>
              </w:rPr>
            </w:pPr>
          </w:p>
        </w:tc>
      </w:tr>
      <w:tr w:rsidR="003C7380" w:rsidRPr="00DD11BF" w14:paraId="0EA23714" w14:textId="77777777" w:rsidTr="00C05EB6">
        <w:tc>
          <w:tcPr>
            <w:tcW w:w="1804" w:type="dxa"/>
            <w:shd w:val="clear" w:color="auto" w:fill="auto"/>
          </w:tcPr>
          <w:p w14:paraId="744AEE07" w14:textId="77777777" w:rsidR="00385638" w:rsidRPr="00DD11BF" w:rsidRDefault="00385638" w:rsidP="00CB12DD">
            <w:pPr>
              <w:tabs>
                <w:tab w:val="left" w:pos="567"/>
              </w:tabs>
              <w:rPr>
                <w:sz w:val="22"/>
                <w:szCs w:val="22"/>
                <w:lang w:val="lt-LT" w:eastAsia="en-US"/>
              </w:rPr>
            </w:pPr>
            <w:r w:rsidRPr="00DD11BF">
              <w:rPr>
                <w:sz w:val="22"/>
                <w:szCs w:val="22"/>
                <w:lang w:val="lt-LT" w:eastAsia="en-US"/>
              </w:rPr>
              <w:t>Psichikos sutrikimai</w:t>
            </w:r>
          </w:p>
        </w:tc>
        <w:tc>
          <w:tcPr>
            <w:tcW w:w="1368" w:type="dxa"/>
            <w:shd w:val="clear" w:color="auto" w:fill="auto"/>
          </w:tcPr>
          <w:p w14:paraId="799A7C73" w14:textId="77777777" w:rsidR="00385638" w:rsidRPr="00DD11BF" w:rsidRDefault="00385638" w:rsidP="00CB12DD">
            <w:pPr>
              <w:tabs>
                <w:tab w:val="left" w:pos="567"/>
              </w:tabs>
              <w:rPr>
                <w:sz w:val="22"/>
                <w:szCs w:val="22"/>
                <w:u w:val="single"/>
                <w:lang w:val="lt-LT" w:eastAsia="en-US"/>
              </w:rPr>
            </w:pPr>
          </w:p>
        </w:tc>
        <w:tc>
          <w:tcPr>
            <w:tcW w:w="1528" w:type="dxa"/>
            <w:shd w:val="clear" w:color="auto" w:fill="auto"/>
          </w:tcPr>
          <w:p w14:paraId="36A535FF" w14:textId="29141A60" w:rsidR="00385638" w:rsidRPr="00DD11BF" w:rsidRDefault="004A6A63" w:rsidP="00385638">
            <w:pPr>
              <w:tabs>
                <w:tab w:val="left" w:pos="567"/>
              </w:tabs>
              <w:rPr>
                <w:sz w:val="22"/>
                <w:szCs w:val="22"/>
                <w:lang w:val="lt-LT" w:eastAsia="en-US"/>
              </w:rPr>
            </w:pPr>
            <w:r>
              <w:rPr>
                <w:sz w:val="22"/>
                <w:szCs w:val="22"/>
                <w:lang w:val="lt-LT" w:eastAsia="en-US"/>
              </w:rPr>
              <w:t>H</w:t>
            </w:r>
            <w:r w:rsidR="00385638" w:rsidRPr="00DD11BF">
              <w:rPr>
                <w:sz w:val="22"/>
                <w:szCs w:val="22"/>
                <w:lang w:val="lt-LT" w:eastAsia="en-US"/>
              </w:rPr>
              <w:t>aliucinacijos, nenormalūs sapnai</w:t>
            </w:r>
          </w:p>
        </w:tc>
        <w:tc>
          <w:tcPr>
            <w:tcW w:w="1611" w:type="dxa"/>
            <w:shd w:val="clear" w:color="auto" w:fill="auto"/>
          </w:tcPr>
          <w:p w14:paraId="7B1558F7" w14:textId="046BBEA9" w:rsidR="00385638" w:rsidRPr="00DD11BF" w:rsidRDefault="004A6A63" w:rsidP="004A6A63">
            <w:pPr>
              <w:tabs>
                <w:tab w:val="left" w:pos="567"/>
              </w:tabs>
              <w:rPr>
                <w:sz w:val="22"/>
                <w:szCs w:val="22"/>
                <w:u w:val="single"/>
                <w:lang w:val="lt-LT" w:eastAsia="en-US"/>
              </w:rPr>
            </w:pPr>
            <w:r>
              <w:rPr>
                <w:sz w:val="22"/>
                <w:szCs w:val="22"/>
                <w:lang w:val="lt-LT" w:eastAsia="en-US"/>
              </w:rPr>
              <w:t>S</w:t>
            </w:r>
            <w:r w:rsidR="00385638" w:rsidRPr="00DD11BF">
              <w:rPr>
                <w:sz w:val="22"/>
                <w:szCs w:val="22"/>
                <w:lang w:val="lt-LT" w:eastAsia="en-US"/>
              </w:rPr>
              <w:t>umišimas</w:t>
            </w:r>
          </w:p>
        </w:tc>
        <w:tc>
          <w:tcPr>
            <w:tcW w:w="1485" w:type="dxa"/>
            <w:shd w:val="clear" w:color="auto" w:fill="auto"/>
          </w:tcPr>
          <w:p w14:paraId="7D02FA0E"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3FDC3014" w14:textId="77777777" w:rsidR="004A6A63" w:rsidRPr="004A6A63" w:rsidRDefault="004A6A63" w:rsidP="004A6A63">
            <w:pPr>
              <w:tabs>
                <w:tab w:val="left" w:pos="567"/>
              </w:tabs>
              <w:rPr>
                <w:sz w:val="22"/>
                <w:szCs w:val="22"/>
                <w:u w:val="single"/>
                <w:lang w:val="lt-LT" w:eastAsia="en-US"/>
              </w:rPr>
            </w:pPr>
            <w:r w:rsidRPr="004A6A63">
              <w:rPr>
                <w:sz w:val="22"/>
                <w:szCs w:val="22"/>
                <w:u w:val="single"/>
                <w:lang w:val="lt-LT" w:eastAsia="en-US"/>
              </w:rPr>
              <w:t>Impulsų</w:t>
            </w:r>
          </w:p>
          <w:p w14:paraId="7D2D558A" w14:textId="77777777" w:rsidR="004A6A63" w:rsidRPr="004A6A63" w:rsidRDefault="004A6A63" w:rsidP="004A6A63">
            <w:pPr>
              <w:tabs>
                <w:tab w:val="left" w:pos="567"/>
              </w:tabs>
              <w:rPr>
                <w:sz w:val="22"/>
                <w:szCs w:val="22"/>
                <w:u w:val="single"/>
                <w:lang w:val="lt-LT" w:eastAsia="en-US"/>
              </w:rPr>
            </w:pPr>
            <w:r w:rsidRPr="003A7FEC">
              <w:rPr>
                <w:sz w:val="22"/>
                <w:u w:val="single"/>
                <w:lang w:val="lt-LT"/>
              </w:rPr>
              <w:t>kontrolės</w:t>
            </w:r>
          </w:p>
          <w:p w14:paraId="763FF4E0" w14:textId="4F378D03" w:rsidR="00385638" w:rsidRPr="00DD11BF" w:rsidRDefault="004A6A63" w:rsidP="004A6A63">
            <w:pPr>
              <w:tabs>
                <w:tab w:val="left" w:pos="567"/>
              </w:tabs>
              <w:rPr>
                <w:sz w:val="22"/>
                <w:szCs w:val="22"/>
                <w:u w:val="single"/>
                <w:lang w:val="lt-LT" w:eastAsia="en-US"/>
              </w:rPr>
            </w:pPr>
            <w:r w:rsidRPr="004A6A63">
              <w:rPr>
                <w:sz w:val="22"/>
                <w:szCs w:val="22"/>
                <w:u w:val="single"/>
                <w:lang w:val="lt-LT" w:eastAsia="en-US"/>
              </w:rPr>
              <w:t>sutrikimas*</w:t>
            </w:r>
          </w:p>
        </w:tc>
      </w:tr>
      <w:tr w:rsidR="003C7380" w:rsidRPr="00DD11BF" w14:paraId="35481067" w14:textId="77777777" w:rsidTr="00C05EB6">
        <w:tc>
          <w:tcPr>
            <w:tcW w:w="1804" w:type="dxa"/>
            <w:shd w:val="clear" w:color="auto" w:fill="auto"/>
          </w:tcPr>
          <w:p w14:paraId="0027BDEE" w14:textId="77777777" w:rsidR="00385638" w:rsidRPr="00DD11BF" w:rsidRDefault="000D42B2" w:rsidP="00CB12DD">
            <w:pPr>
              <w:tabs>
                <w:tab w:val="left" w:pos="567"/>
              </w:tabs>
              <w:rPr>
                <w:sz w:val="22"/>
                <w:szCs w:val="22"/>
                <w:lang w:val="lt-LT" w:eastAsia="en-US"/>
              </w:rPr>
            </w:pPr>
            <w:r w:rsidRPr="00DD11BF">
              <w:rPr>
                <w:sz w:val="22"/>
                <w:szCs w:val="22"/>
                <w:lang w:val="lt-LT" w:eastAsia="en-US"/>
              </w:rPr>
              <w:t>Nervų sistemos sutrikimai</w:t>
            </w:r>
          </w:p>
        </w:tc>
        <w:tc>
          <w:tcPr>
            <w:tcW w:w="1368" w:type="dxa"/>
            <w:shd w:val="clear" w:color="auto" w:fill="auto"/>
          </w:tcPr>
          <w:p w14:paraId="0FAE07C4" w14:textId="3E6D3024" w:rsidR="00385638" w:rsidRPr="00DD11BF" w:rsidRDefault="000D42B2" w:rsidP="00CB12DD">
            <w:pPr>
              <w:spacing w:line="252" w:lineRule="exact"/>
              <w:ind w:left="34" w:right="-20"/>
              <w:rPr>
                <w:sz w:val="22"/>
                <w:lang w:val="lt-LT" w:eastAsia="en-US"/>
              </w:rPr>
            </w:pPr>
            <w:r w:rsidRPr="003A7FEC">
              <w:rPr>
                <w:sz w:val="22"/>
                <w:lang w:val="lt-LT"/>
              </w:rPr>
              <w:t>Diskinezija</w:t>
            </w:r>
          </w:p>
          <w:p w14:paraId="226C9571" w14:textId="77777777" w:rsidR="00385638" w:rsidRPr="00DD11BF" w:rsidRDefault="00385638" w:rsidP="00CB12DD">
            <w:pPr>
              <w:tabs>
                <w:tab w:val="left" w:pos="567"/>
              </w:tabs>
              <w:jc w:val="center"/>
              <w:rPr>
                <w:sz w:val="22"/>
                <w:szCs w:val="22"/>
                <w:u w:val="single"/>
                <w:lang w:val="lt-LT" w:eastAsia="en-US"/>
              </w:rPr>
            </w:pPr>
          </w:p>
        </w:tc>
        <w:tc>
          <w:tcPr>
            <w:tcW w:w="1528" w:type="dxa"/>
            <w:shd w:val="clear" w:color="auto" w:fill="auto"/>
          </w:tcPr>
          <w:p w14:paraId="3AADCA7A" w14:textId="41B79005" w:rsidR="00941024" w:rsidRPr="00DD11BF" w:rsidRDefault="004A6A63" w:rsidP="00CB12DD">
            <w:pPr>
              <w:tabs>
                <w:tab w:val="left" w:pos="567"/>
              </w:tabs>
              <w:spacing w:line="252" w:lineRule="exact"/>
              <w:ind w:right="-20"/>
              <w:rPr>
                <w:spacing w:val="-6"/>
                <w:sz w:val="22"/>
                <w:szCs w:val="22"/>
                <w:lang w:val="lt-LT" w:eastAsia="en-US"/>
              </w:rPr>
            </w:pPr>
            <w:r>
              <w:rPr>
                <w:sz w:val="22"/>
                <w:szCs w:val="22"/>
                <w:lang w:val="lt-LT" w:eastAsia="en-US"/>
              </w:rPr>
              <w:t>D</w:t>
            </w:r>
            <w:r w:rsidR="000D42B2" w:rsidRPr="00DD11BF">
              <w:rPr>
                <w:sz w:val="22"/>
                <w:szCs w:val="22"/>
                <w:lang w:val="lt-LT" w:eastAsia="en-US"/>
              </w:rPr>
              <w:t>istonija</w:t>
            </w:r>
            <w:r w:rsidR="00385638" w:rsidRPr="00DD11BF">
              <w:rPr>
                <w:sz w:val="22"/>
                <w:szCs w:val="22"/>
                <w:lang w:val="lt-LT" w:eastAsia="en-US"/>
              </w:rPr>
              <w:t>,</w:t>
            </w:r>
            <w:r w:rsidR="00385638" w:rsidRPr="00DD11BF">
              <w:rPr>
                <w:spacing w:val="-6"/>
                <w:sz w:val="22"/>
                <w:szCs w:val="22"/>
                <w:lang w:val="lt-LT" w:eastAsia="en-US"/>
              </w:rPr>
              <w:t xml:space="preserve"> </w:t>
            </w:r>
          </w:p>
          <w:p w14:paraId="383D7FBD" w14:textId="74EE82F1" w:rsidR="00385638" w:rsidRPr="00DD11BF" w:rsidRDefault="00941024" w:rsidP="004A6A63">
            <w:pPr>
              <w:tabs>
                <w:tab w:val="left" w:pos="567"/>
              </w:tabs>
              <w:spacing w:line="252" w:lineRule="exact"/>
              <w:ind w:right="-20"/>
              <w:rPr>
                <w:sz w:val="22"/>
                <w:szCs w:val="22"/>
                <w:u w:val="single"/>
                <w:lang w:val="lt-LT" w:eastAsia="en-US"/>
              </w:rPr>
            </w:pPr>
            <w:r w:rsidRPr="00DD11BF">
              <w:rPr>
                <w:sz w:val="22"/>
                <w:szCs w:val="22"/>
                <w:lang w:val="lt-LT" w:eastAsia="en-US"/>
              </w:rPr>
              <w:t>riešo kanalo</w:t>
            </w:r>
            <w:r w:rsidR="00BC4CE7">
              <w:rPr>
                <w:sz w:val="22"/>
                <w:szCs w:val="22"/>
                <w:lang w:val="lt-LT" w:eastAsia="en-US"/>
              </w:rPr>
              <w:t xml:space="preserve"> tunelinis</w:t>
            </w:r>
            <w:r w:rsidRPr="00DD11BF">
              <w:rPr>
                <w:sz w:val="22"/>
                <w:szCs w:val="22"/>
                <w:lang w:val="lt-LT" w:eastAsia="en-US"/>
              </w:rPr>
              <w:t xml:space="preserve"> sindromas</w:t>
            </w:r>
            <w:r w:rsidR="00385638" w:rsidRPr="00DD11BF">
              <w:rPr>
                <w:sz w:val="22"/>
                <w:szCs w:val="22"/>
                <w:lang w:val="lt-LT" w:eastAsia="en-US"/>
              </w:rPr>
              <w:t>,</w:t>
            </w:r>
            <w:r w:rsidR="00385638" w:rsidRPr="00DD11BF">
              <w:rPr>
                <w:spacing w:val="-4"/>
                <w:sz w:val="22"/>
                <w:szCs w:val="22"/>
                <w:lang w:val="lt-LT" w:eastAsia="en-US"/>
              </w:rPr>
              <w:t xml:space="preserve"> </w:t>
            </w:r>
            <w:r w:rsidRPr="00DD11BF">
              <w:rPr>
                <w:sz w:val="22"/>
                <w:szCs w:val="22"/>
                <w:lang w:val="lt-LT" w:eastAsia="en-US"/>
              </w:rPr>
              <w:t>pusiausvyros sutrikimai</w:t>
            </w:r>
          </w:p>
        </w:tc>
        <w:tc>
          <w:tcPr>
            <w:tcW w:w="1611" w:type="dxa"/>
            <w:shd w:val="clear" w:color="auto" w:fill="auto"/>
          </w:tcPr>
          <w:p w14:paraId="2A5A5233" w14:textId="2AABCFE8" w:rsidR="00385638" w:rsidRPr="00DD11BF" w:rsidRDefault="00941024" w:rsidP="004A6A63">
            <w:pPr>
              <w:tabs>
                <w:tab w:val="left" w:pos="567"/>
              </w:tabs>
              <w:rPr>
                <w:sz w:val="22"/>
                <w:szCs w:val="22"/>
                <w:u w:val="single"/>
                <w:lang w:val="lt-LT" w:eastAsia="en-US"/>
              </w:rPr>
            </w:pPr>
            <w:r w:rsidRPr="00DD11BF">
              <w:rPr>
                <w:sz w:val="22"/>
                <w:szCs w:val="22"/>
                <w:lang w:val="lt-LT" w:eastAsia="en-US"/>
              </w:rPr>
              <w:t>Smegenų kraujagyslių sutrikimas</w:t>
            </w:r>
          </w:p>
        </w:tc>
        <w:tc>
          <w:tcPr>
            <w:tcW w:w="1485" w:type="dxa"/>
            <w:shd w:val="clear" w:color="auto" w:fill="auto"/>
          </w:tcPr>
          <w:p w14:paraId="66102E84"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0FBD5BE6" w14:textId="77777777" w:rsidR="004A6A63" w:rsidRPr="004A6A63" w:rsidRDefault="004A6A63" w:rsidP="004A6A63">
            <w:pPr>
              <w:tabs>
                <w:tab w:val="left" w:pos="567"/>
              </w:tabs>
              <w:rPr>
                <w:sz w:val="22"/>
                <w:szCs w:val="22"/>
                <w:u w:val="single"/>
                <w:lang w:val="lt-LT" w:eastAsia="en-US"/>
              </w:rPr>
            </w:pPr>
            <w:r w:rsidRPr="004A6A63">
              <w:rPr>
                <w:sz w:val="22"/>
                <w:szCs w:val="22"/>
                <w:u w:val="single"/>
                <w:lang w:val="lt-LT" w:eastAsia="en-US"/>
              </w:rPr>
              <w:t>Serotonino</w:t>
            </w:r>
          </w:p>
          <w:p w14:paraId="6E7B52E7" w14:textId="77777777" w:rsidR="004A6A63" w:rsidRPr="004A6A63" w:rsidRDefault="004A6A63" w:rsidP="004A6A63">
            <w:pPr>
              <w:tabs>
                <w:tab w:val="left" w:pos="567"/>
              </w:tabs>
              <w:rPr>
                <w:sz w:val="22"/>
                <w:szCs w:val="22"/>
                <w:u w:val="single"/>
                <w:lang w:val="lt-LT" w:eastAsia="en-US"/>
              </w:rPr>
            </w:pPr>
            <w:r w:rsidRPr="004A6A63">
              <w:rPr>
                <w:sz w:val="22"/>
                <w:szCs w:val="22"/>
                <w:u w:val="single"/>
                <w:lang w:val="lt-LT" w:eastAsia="en-US"/>
              </w:rPr>
              <w:t>sindromas*,</w:t>
            </w:r>
          </w:p>
          <w:p w14:paraId="0C286BA5" w14:textId="77777777" w:rsidR="004A6A63" w:rsidRPr="004A6A63" w:rsidRDefault="004A6A63" w:rsidP="004A6A63">
            <w:pPr>
              <w:tabs>
                <w:tab w:val="left" w:pos="567"/>
              </w:tabs>
              <w:rPr>
                <w:sz w:val="22"/>
                <w:szCs w:val="22"/>
                <w:u w:val="single"/>
                <w:lang w:val="lt-LT" w:eastAsia="en-US"/>
              </w:rPr>
            </w:pPr>
            <w:r w:rsidRPr="004A6A63">
              <w:rPr>
                <w:sz w:val="22"/>
                <w:szCs w:val="22"/>
                <w:u w:val="single"/>
                <w:lang w:val="lt-LT" w:eastAsia="en-US"/>
              </w:rPr>
              <w:t>padidėjęs</w:t>
            </w:r>
          </w:p>
          <w:p w14:paraId="05B658DC" w14:textId="77777777" w:rsidR="004A6A63" w:rsidRPr="004A6A63" w:rsidRDefault="004A6A63" w:rsidP="004A6A63">
            <w:pPr>
              <w:tabs>
                <w:tab w:val="left" w:pos="567"/>
              </w:tabs>
              <w:rPr>
                <w:sz w:val="22"/>
                <w:szCs w:val="22"/>
                <w:u w:val="single"/>
                <w:lang w:val="lt-LT" w:eastAsia="en-US"/>
              </w:rPr>
            </w:pPr>
            <w:r w:rsidRPr="004A6A63">
              <w:rPr>
                <w:sz w:val="22"/>
                <w:szCs w:val="22"/>
                <w:u w:val="single"/>
                <w:lang w:val="lt-LT" w:eastAsia="en-US"/>
              </w:rPr>
              <w:t>mieguistumas</w:t>
            </w:r>
          </w:p>
          <w:p w14:paraId="3F7BA113" w14:textId="77777777" w:rsidR="004A6A63" w:rsidRPr="004A6A63" w:rsidRDefault="004A6A63" w:rsidP="004A6A63">
            <w:pPr>
              <w:tabs>
                <w:tab w:val="left" w:pos="567"/>
              </w:tabs>
              <w:rPr>
                <w:sz w:val="22"/>
                <w:szCs w:val="22"/>
                <w:u w:val="single"/>
                <w:lang w:val="lt-LT" w:eastAsia="en-US"/>
              </w:rPr>
            </w:pPr>
            <w:r w:rsidRPr="004A6A63">
              <w:rPr>
                <w:sz w:val="22"/>
                <w:szCs w:val="22"/>
                <w:u w:val="single"/>
                <w:lang w:val="lt-LT" w:eastAsia="en-US"/>
              </w:rPr>
              <w:t>dieną (PMD) ir</w:t>
            </w:r>
          </w:p>
          <w:p w14:paraId="04DF35BD" w14:textId="77777777" w:rsidR="004A6A63" w:rsidRPr="004A6A63" w:rsidRDefault="004A6A63" w:rsidP="004A6A63">
            <w:pPr>
              <w:tabs>
                <w:tab w:val="left" w:pos="567"/>
              </w:tabs>
              <w:rPr>
                <w:sz w:val="22"/>
                <w:szCs w:val="22"/>
                <w:u w:val="single"/>
                <w:lang w:val="lt-LT" w:eastAsia="en-US"/>
              </w:rPr>
            </w:pPr>
            <w:r w:rsidRPr="004A6A63">
              <w:rPr>
                <w:sz w:val="22"/>
                <w:szCs w:val="22"/>
                <w:u w:val="single"/>
                <w:lang w:val="lt-LT" w:eastAsia="en-US"/>
              </w:rPr>
              <w:t>staigūs miego</w:t>
            </w:r>
          </w:p>
          <w:p w14:paraId="021D535A" w14:textId="77777777" w:rsidR="004A6A63" w:rsidRPr="004A6A63" w:rsidRDefault="004A6A63" w:rsidP="004A6A63">
            <w:pPr>
              <w:tabs>
                <w:tab w:val="left" w:pos="567"/>
              </w:tabs>
              <w:rPr>
                <w:sz w:val="22"/>
                <w:szCs w:val="22"/>
                <w:u w:val="single"/>
                <w:lang w:val="lt-LT" w:eastAsia="en-US"/>
              </w:rPr>
            </w:pPr>
            <w:r w:rsidRPr="004A6A63">
              <w:rPr>
                <w:sz w:val="22"/>
                <w:szCs w:val="22"/>
                <w:u w:val="single"/>
                <w:lang w:val="lt-LT" w:eastAsia="en-US"/>
              </w:rPr>
              <w:t>priepuoliai</w:t>
            </w:r>
          </w:p>
          <w:p w14:paraId="15D55C71" w14:textId="3A13664F" w:rsidR="00385638" w:rsidRPr="00DD11BF" w:rsidRDefault="004A6A63" w:rsidP="004A6A63">
            <w:pPr>
              <w:tabs>
                <w:tab w:val="left" w:pos="567"/>
              </w:tabs>
              <w:rPr>
                <w:sz w:val="22"/>
                <w:szCs w:val="22"/>
                <w:u w:val="single"/>
                <w:lang w:val="lt-LT" w:eastAsia="en-US"/>
              </w:rPr>
            </w:pPr>
            <w:r w:rsidRPr="004A6A63">
              <w:rPr>
                <w:sz w:val="22"/>
                <w:szCs w:val="22"/>
                <w:u w:val="single"/>
                <w:lang w:val="lt-LT" w:eastAsia="en-US"/>
              </w:rPr>
              <w:t>(SMP)*</w:t>
            </w:r>
          </w:p>
        </w:tc>
      </w:tr>
      <w:tr w:rsidR="003C7380" w:rsidRPr="00DD11BF" w14:paraId="2C5CF832" w14:textId="77777777" w:rsidTr="00C05EB6">
        <w:tc>
          <w:tcPr>
            <w:tcW w:w="1804" w:type="dxa"/>
            <w:shd w:val="clear" w:color="auto" w:fill="auto"/>
          </w:tcPr>
          <w:p w14:paraId="28A9FF7C" w14:textId="77777777" w:rsidR="00385638" w:rsidRPr="00DD11BF" w:rsidRDefault="00941024" w:rsidP="00CB12DD">
            <w:pPr>
              <w:tabs>
                <w:tab w:val="left" w:pos="567"/>
              </w:tabs>
              <w:rPr>
                <w:sz w:val="22"/>
                <w:szCs w:val="22"/>
                <w:lang w:val="lt-LT" w:eastAsia="en-US"/>
              </w:rPr>
            </w:pPr>
            <w:r w:rsidRPr="00DD11BF">
              <w:rPr>
                <w:sz w:val="22"/>
                <w:szCs w:val="22"/>
                <w:lang w:val="lt-LT" w:eastAsia="en-US"/>
              </w:rPr>
              <w:t>Širdies sutrikimai</w:t>
            </w:r>
          </w:p>
        </w:tc>
        <w:tc>
          <w:tcPr>
            <w:tcW w:w="1368" w:type="dxa"/>
            <w:shd w:val="clear" w:color="auto" w:fill="auto"/>
          </w:tcPr>
          <w:p w14:paraId="1CBAF724" w14:textId="77777777" w:rsidR="00385638" w:rsidRPr="00DD11BF" w:rsidRDefault="00385638" w:rsidP="00CB12DD">
            <w:pPr>
              <w:tabs>
                <w:tab w:val="left" w:pos="567"/>
              </w:tabs>
              <w:rPr>
                <w:sz w:val="22"/>
                <w:szCs w:val="22"/>
                <w:u w:val="single"/>
                <w:lang w:val="lt-LT" w:eastAsia="en-US"/>
              </w:rPr>
            </w:pPr>
          </w:p>
        </w:tc>
        <w:tc>
          <w:tcPr>
            <w:tcW w:w="1528" w:type="dxa"/>
            <w:shd w:val="clear" w:color="auto" w:fill="auto"/>
          </w:tcPr>
          <w:p w14:paraId="4BA7D14E" w14:textId="77777777" w:rsidR="00385638" w:rsidRPr="00DD11BF" w:rsidRDefault="00385638" w:rsidP="00CB12DD">
            <w:pPr>
              <w:tabs>
                <w:tab w:val="left" w:pos="567"/>
              </w:tabs>
              <w:rPr>
                <w:sz w:val="22"/>
                <w:szCs w:val="22"/>
                <w:u w:val="single"/>
                <w:lang w:val="lt-LT" w:eastAsia="en-US"/>
              </w:rPr>
            </w:pPr>
          </w:p>
        </w:tc>
        <w:tc>
          <w:tcPr>
            <w:tcW w:w="1611" w:type="dxa"/>
            <w:shd w:val="clear" w:color="auto" w:fill="auto"/>
          </w:tcPr>
          <w:p w14:paraId="00158424" w14:textId="5B393940" w:rsidR="00385638" w:rsidRPr="00DD11BF" w:rsidRDefault="004A6A63" w:rsidP="004A6A63">
            <w:pPr>
              <w:tabs>
                <w:tab w:val="left" w:pos="567"/>
              </w:tabs>
              <w:rPr>
                <w:sz w:val="22"/>
                <w:szCs w:val="22"/>
                <w:u w:val="single"/>
                <w:lang w:val="lt-LT" w:eastAsia="en-US"/>
              </w:rPr>
            </w:pPr>
            <w:r>
              <w:rPr>
                <w:sz w:val="22"/>
                <w:szCs w:val="22"/>
                <w:lang w:val="lt-LT" w:eastAsia="en-US"/>
              </w:rPr>
              <w:t>K</w:t>
            </w:r>
            <w:r w:rsidR="00941024" w:rsidRPr="00DD11BF">
              <w:rPr>
                <w:sz w:val="22"/>
                <w:szCs w:val="22"/>
                <w:lang w:val="lt-LT" w:eastAsia="en-US"/>
              </w:rPr>
              <w:t>rūtinės angina</w:t>
            </w:r>
          </w:p>
        </w:tc>
        <w:tc>
          <w:tcPr>
            <w:tcW w:w="1485" w:type="dxa"/>
            <w:shd w:val="clear" w:color="auto" w:fill="auto"/>
          </w:tcPr>
          <w:p w14:paraId="547B14A5"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10D3E74C" w14:textId="77777777" w:rsidR="00385638" w:rsidRPr="00DD11BF" w:rsidRDefault="00385638" w:rsidP="00CB12DD">
            <w:pPr>
              <w:tabs>
                <w:tab w:val="left" w:pos="567"/>
              </w:tabs>
              <w:rPr>
                <w:sz w:val="22"/>
                <w:szCs w:val="22"/>
                <w:u w:val="single"/>
                <w:lang w:val="lt-LT" w:eastAsia="en-US"/>
              </w:rPr>
            </w:pPr>
          </w:p>
        </w:tc>
      </w:tr>
      <w:tr w:rsidR="003C7380" w:rsidRPr="00DD11BF" w14:paraId="0E20F95D" w14:textId="77777777" w:rsidTr="00C05EB6">
        <w:tc>
          <w:tcPr>
            <w:tcW w:w="1804" w:type="dxa"/>
            <w:shd w:val="clear" w:color="auto" w:fill="auto"/>
          </w:tcPr>
          <w:p w14:paraId="05AA68BD" w14:textId="77777777" w:rsidR="00385638" w:rsidRPr="00DD11BF" w:rsidRDefault="00941024" w:rsidP="00CB12DD">
            <w:pPr>
              <w:tabs>
                <w:tab w:val="left" w:pos="567"/>
              </w:tabs>
              <w:rPr>
                <w:sz w:val="22"/>
                <w:szCs w:val="22"/>
                <w:lang w:val="lt-LT" w:eastAsia="en-US"/>
              </w:rPr>
            </w:pPr>
            <w:r w:rsidRPr="00DD11BF">
              <w:rPr>
                <w:sz w:val="22"/>
                <w:szCs w:val="22"/>
                <w:lang w:val="lt-LT" w:eastAsia="en-US"/>
              </w:rPr>
              <w:t>Kraujagyslių sutrikimai</w:t>
            </w:r>
          </w:p>
        </w:tc>
        <w:tc>
          <w:tcPr>
            <w:tcW w:w="1368" w:type="dxa"/>
            <w:shd w:val="clear" w:color="auto" w:fill="auto"/>
          </w:tcPr>
          <w:p w14:paraId="7580D494" w14:textId="77777777" w:rsidR="00385638" w:rsidRPr="00DD11BF" w:rsidRDefault="00385638" w:rsidP="00CB12DD">
            <w:pPr>
              <w:tabs>
                <w:tab w:val="left" w:pos="567"/>
              </w:tabs>
              <w:rPr>
                <w:sz w:val="22"/>
                <w:szCs w:val="22"/>
                <w:u w:val="single"/>
                <w:lang w:val="lt-LT" w:eastAsia="en-US"/>
              </w:rPr>
            </w:pPr>
          </w:p>
        </w:tc>
        <w:tc>
          <w:tcPr>
            <w:tcW w:w="1528" w:type="dxa"/>
            <w:shd w:val="clear" w:color="auto" w:fill="auto"/>
          </w:tcPr>
          <w:p w14:paraId="6A681B43" w14:textId="19CA1827" w:rsidR="00385638" w:rsidRPr="00DD11BF" w:rsidRDefault="004A6A63" w:rsidP="004A6A63">
            <w:pPr>
              <w:tabs>
                <w:tab w:val="left" w:pos="567"/>
              </w:tabs>
              <w:rPr>
                <w:sz w:val="22"/>
                <w:szCs w:val="22"/>
                <w:u w:val="single"/>
                <w:lang w:val="lt-LT" w:eastAsia="en-US"/>
              </w:rPr>
            </w:pPr>
            <w:r>
              <w:rPr>
                <w:sz w:val="22"/>
                <w:szCs w:val="22"/>
                <w:lang w:val="lt-LT" w:eastAsia="en-US"/>
              </w:rPr>
              <w:t>O</w:t>
            </w:r>
            <w:r w:rsidR="00941024" w:rsidRPr="004A6A63">
              <w:rPr>
                <w:sz w:val="22"/>
                <w:szCs w:val="22"/>
                <w:lang w:val="lt-LT" w:eastAsia="en-US"/>
              </w:rPr>
              <w:t>rtostatinė</w:t>
            </w:r>
            <w:r w:rsidR="00941024" w:rsidRPr="003A7FEC">
              <w:rPr>
                <w:sz w:val="22"/>
                <w:lang w:val="lt-LT"/>
              </w:rPr>
              <w:t xml:space="preserve"> hipotenzija</w:t>
            </w:r>
          </w:p>
        </w:tc>
        <w:tc>
          <w:tcPr>
            <w:tcW w:w="1611" w:type="dxa"/>
            <w:shd w:val="clear" w:color="auto" w:fill="auto"/>
          </w:tcPr>
          <w:p w14:paraId="36EACFF4" w14:textId="77777777" w:rsidR="00385638" w:rsidRPr="00DD11BF" w:rsidRDefault="00385638" w:rsidP="00CB12DD">
            <w:pPr>
              <w:tabs>
                <w:tab w:val="left" w:pos="567"/>
              </w:tabs>
              <w:rPr>
                <w:sz w:val="22"/>
                <w:szCs w:val="22"/>
                <w:u w:val="single"/>
                <w:lang w:val="lt-LT" w:eastAsia="en-US"/>
              </w:rPr>
            </w:pPr>
          </w:p>
        </w:tc>
        <w:tc>
          <w:tcPr>
            <w:tcW w:w="1485" w:type="dxa"/>
            <w:shd w:val="clear" w:color="auto" w:fill="auto"/>
          </w:tcPr>
          <w:p w14:paraId="69388BB8"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39550802" w14:textId="15602C71" w:rsidR="00385638" w:rsidRPr="00DD11BF" w:rsidRDefault="004A6A63" w:rsidP="00CB12DD">
            <w:pPr>
              <w:tabs>
                <w:tab w:val="left" w:pos="567"/>
              </w:tabs>
              <w:rPr>
                <w:sz w:val="22"/>
                <w:szCs w:val="22"/>
                <w:u w:val="single"/>
                <w:lang w:val="lt-LT" w:eastAsia="en-US"/>
              </w:rPr>
            </w:pPr>
            <w:r w:rsidRPr="004A6A63">
              <w:rPr>
                <w:sz w:val="22"/>
                <w:szCs w:val="22"/>
                <w:u w:val="single"/>
                <w:lang w:val="lt-LT" w:eastAsia="en-US"/>
              </w:rPr>
              <w:t>Hipertenzija*</w:t>
            </w:r>
          </w:p>
        </w:tc>
      </w:tr>
      <w:tr w:rsidR="003C7380" w:rsidRPr="00DD11BF" w14:paraId="3D50F510" w14:textId="77777777" w:rsidTr="00C05EB6">
        <w:tc>
          <w:tcPr>
            <w:tcW w:w="1804" w:type="dxa"/>
            <w:shd w:val="clear" w:color="auto" w:fill="auto"/>
          </w:tcPr>
          <w:p w14:paraId="220B26F3" w14:textId="77777777" w:rsidR="00385638" w:rsidRPr="00DD11BF" w:rsidRDefault="00941024" w:rsidP="00CB12DD">
            <w:pPr>
              <w:tabs>
                <w:tab w:val="left" w:pos="567"/>
              </w:tabs>
              <w:rPr>
                <w:sz w:val="22"/>
                <w:szCs w:val="22"/>
                <w:lang w:val="lt-LT" w:eastAsia="en-US"/>
              </w:rPr>
            </w:pPr>
            <w:r w:rsidRPr="00DD11BF">
              <w:rPr>
                <w:sz w:val="22"/>
                <w:szCs w:val="22"/>
                <w:lang w:val="lt-LT" w:eastAsia="en-US"/>
              </w:rPr>
              <w:t>Virškinamojo trakto sutrikimai</w:t>
            </w:r>
          </w:p>
        </w:tc>
        <w:tc>
          <w:tcPr>
            <w:tcW w:w="1368" w:type="dxa"/>
            <w:shd w:val="clear" w:color="auto" w:fill="auto"/>
          </w:tcPr>
          <w:p w14:paraId="20E1FAAB" w14:textId="77777777" w:rsidR="00385638" w:rsidRPr="00DD11BF" w:rsidRDefault="00385638" w:rsidP="00CB12DD">
            <w:pPr>
              <w:tabs>
                <w:tab w:val="left" w:pos="567"/>
              </w:tabs>
              <w:rPr>
                <w:sz w:val="22"/>
                <w:szCs w:val="22"/>
                <w:u w:val="single"/>
                <w:lang w:val="lt-LT" w:eastAsia="en-US"/>
              </w:rPr>
            </w:pPr>
          </w:p>
        </w:tc>
        <w:tc>
          <w:tcPr>
            <w:tcW w:w="1528" w:type="dxa"/>
            <w:shd w:val="clear" w:color="auto" w:fill="auto"/>
          </w:tcPr>
          <w:p w14:paraId="185A230D" w14:textId="253E9EF0" w:rsidR="00385638" w:rsidRPr="00DD11BF" w:rsidRDefault="004A6A63" w:rsidP="004A6A63">
            <w:pPr>
              <w:tabs>
                <w:tab w:val="left" w:pos="567"/>
              </w:tabs>
              <w:spacing w:line="252" w:lineRule="exact"/>
              <w:ind w:right="-20"/>
              <w:rPr>
                <w:sz w:val="22"/>
                <w:szCs w:val="22"/>
                <w:u w:val="single"/>
                <w:lang w:val="lt-LT" w:eastAsia="en-US"/>
              </w:rPr>
            </w:pPr>
            <w:r>
              <w:rPr>
                <w:sz w:val="22"/>
                <w:szCs w:val="22"/>
                <w:lang w:val="lt-LT" w:eastAsia="en-US"/>
              </w:rPr>
              <w:t>P</w:t>
            </w:r>
            <w:r w:rsidR="00941024" w:rsidRPr="003C7380">
              <w:rPr>
                <w:sz w:val="22"/>
                <w:szCs w:val="22"/>
                <w:lang w:val="lt-LT" w:eastAsia="en-US"/>
              </w:rPr>
              <w:t>ilvo</w:t>
            </w:r>
            <w:r w:rsidR="00941024" w:rsidRPr="003A7FEC">
              <w:rPr>
                <w:sz w:val="22"/>
                <w:lang w:val="lt-LT"/>
              </w:rPr>
              <w:t xml:space="preserve"> skausmas</w:t>
            </w:r>
            <w:r w:rsidR="00385638" w:rsidRPr="00DD11BF">
              <w:rPr>
                <w:sz w:val="22"/>
                <w:szCs w:val="22"/>
                <w:lang w:val="lt-LT" w:eastAsia="en-US"/>
              </w:rPr>
              <w:t>,</w:t>
            </w:r>
            <w:r w:rsidR="00385638" w:rsidRPr="00DD11BF">
              <w:rPr>
                <w:spacing w:val="-6"/>
                <w:sz w:val="22"/>
                <w:szCs w:val="22"/>
                <w:lang w:val="lt-LT" w:eastAsia="en-US"/>
              </w:rPr>
              <w:t xml:space="preserve"> </w:t>
            </w:r>
            <w:r w:rsidR="00941024" w:rsidRPr="003A7FEC">
              <w:rPr>
                <w:sz w:val="22"/>
                <w:lang w:val="lt-LT"/>
              </w:rPr>
              <w:t>pykinimas ir vėmimas</w:t>
            </w:r>
            <w:r w:rsidR="00385638" w:rsidRPr="00DD11BF">
              <w:rPr>
                <w:sz w:val="22"/>
                <w:szCs w:val="22"/>
                <w:lang w:val="lt-LT" w:eastAsia="en-US"/>
              </w:rPr>
              <w:t>,</w:t>
            </w:r>
            <w:r w:rsidR="00385638" w:rsidRPr="00DD11BF">
              <w:rPr>
                <w:spacing w:val="-5"/>
                <w:sz w:val="22"/>
                <w:szCs w:val="22"/>
                <w:lang w:val="lt-LT" w:eastAsia="en-US"/>
              </w:rPr>
              <w:t xml:space="preserve"> </w:t>
            </w:r>
            <w:r w:rsidR="00941024" w:rsidRPr="00DD11BF">
              <w:rPr>
                <w:sz w:val="22"/>
                <w:szCs w:val="22"/>
                <w:lang w:val="lt-LT" w:eastAsia="en-US"/>
              </w:rPr>
              <w:t>burnos sausumas</w:t>
            </w:r>
          </w:p>
        </w:tc>
        <w:tc>
          <w:tcPr>
            <w:tcW w:w="1611" w:type="dxa"/>
            <w:shd w:val="clear" w:color="auto" w:fill="auto"/>
          </w:tcPr>
          <w:p w14:paraId="54FF74A6" w14:textId="77777777" w:rsidR="00385638" w:rsidRPr="00DD11BF" w:rsidRDefault="00385638" w:rsidP="00CB12DD">
            <w:pPr>
              <w:tabs>
                <w:tab w:val="left" w:pos="567"/>
              </w:tabs>
              <w:rPr>
                <w:sz w:val="22"/>
                <w:szCs w:val="22"/>
                <w:u w:val="single"/>
                <w:lang w:val="lt-LT" w:eastAsia="en-US"/>
              </w:rPr>
            </w:pPr>
          </w:p>
        </w:tc>
        <w:tc>
          <w:tcPr>
            <w:tcW w:w="1485" w:type="dxa"/>
            <w:shd w:val="clear" w:color="auto" w:fill="auto"/>
          </w:tcPr>
          <w:p w14:paraId="672AF6B8"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7647D8B1" w14:textId="77777777" w:rsidR="00385638" w:rsidRPr="00DD11BF" w:rsidRDefault="00385638" w:rsidP="00CB12DD">
            <w:pPr>
              <w:tabs>
                <w:tab w:val="left" w:pos="567"/>
              </w:tabs>
              <w:rPr>
                <w:sz w:val="22"/>
                <w:szCs w:val="22"/>
                <w:u w:val="single"/>
                <w:lang w:val="lt-LT" w:eastAsia="en-US"/>
              </w:rPr>
            </w:pPr>
          </w:p>
        </w:tc>
      </w:tr>
      <w:tr w:rsidR="003C7380" w:rsidRPr="00DD11BF" w14:paraId="2F89549D" w14:textId="77777777" w:rsidTr="00C05EB6">
        <w:tc>
          <w:tcPr>
            <w:tcW w:w="1804" w:type="dxa"/>
            <w:shd w:val="clear" w:color="auto" w:fill="auto"/>
          </w:tcPr>
          <w:p w14:paraId="65D63CE7" w14:textId="77777777" w:rsidR="00385638" w:rsidRPr="00DD11BF" w:rsidRDefault="00941024" w:rsidP="00CB12DD">
            <w:pPr>
              <w:tabs>
                <w:tab w:val="left" w:pos="567"/>
              </w:tabs>
              <w:rPr>
                <w:sz w:val="22"/>
                <w:szCs w:val="22"/>
                <w:lang w:val="lt-LT" w:eastAsia="en-US"/>
              </w:rPr>
            </w:pPr>
            <w:r w:rsidRPr="00DD11BF">
              <w:rPr>
                <w:sz w:val="22"/>
                <w:szCs w:val="22"/>
                <w:lang w:val="lt-LT" w:eastAsia="en-US"/>
              </w:rPr>
              <w:t>Odos ir poodinio audinio sutrikimai</w:t>
            </w:r>
          </w:p>
        </w:tc>
        <w:tc>
          <w:tcPr>
            <w:tcW w:w="1368" w:type="dxa"/>
            <w:shd w:val="clear" w:color="auto" w:fill="auto"/>
          </w:tcPr>
          <w:p w14:paraId="66EB5ECE" w14:textId="77777777" w:rsidR="00385638" w:rsidRPr="00DD11BF" w:rsidRDefault="00385638" w:rsidP="00CB12DD">
            <w:pPr>
              <w:tabs>
                <w:tab w:val="left" w:pos="567"/>
              </w:tabs>
              <w:rPr>
                <w:sz w:val="22"/>
                <w:szCs w:val="22"/>
                <w:u w:val="single"/>
                <w:lang w:val="lt-LT" w:eastAsia="en-US"/>
              </w:rPr>
            </w:pPr>
          </w:p>
        </w:tc>
        <w:tc>
          <w:tcPr>
            <w:tcW w:w="1528" w:type="dxa"/>
            <w:shd w:val="clear" w:color="auto" w:fill="auto"/>
          </w:tcPr>
          <w:p w14:paraId="6EA0EC76" w14:textId="48220D15" w:rsidR="00385638" w:rsidRPr="00DD11BF" w:rsidRDefault="004A6A63" w:rsidP="004A6A63">
            <w:pPr>
              <w:tabs>
                <w:tab w:val="left" w:pos="567"/>
              </w:tabs>
              <w:rPr>
                <w:sz w:val="22"/>
                <w:szCs w:val="22"/>
                <w:u w:val="single"/>
                <w:lang w:val="lt-LT" w:eastAsia="en-US"/>
              </w:rPr>
            </w:pPr>
            <w:r>
              <w:rPr>
                <w:sz w:val="22"/>
                <w:szCs w:val="22"/>
                <w:lang w:val="lt-LT" w:eastAsia="en-US"/>
              </w:rPr>
              <w:t>Iš</w:t>
            </w:r>
            <w:r w:rsidR="00941024" w:rsidRPr="00DD11BF">
              <w:rPr>
                <w:sz w:val="22"/>
                <w:szCs w:val="22"/>
                <w:lang w:val="lt-LT" w:eastAsia="en-US"/>
              </w:rPr>
              <w:t>bėrimas</w:t>
            </w:r>
          </w:p>
        </w:tc>
        <w:tc>
          <w:tcPr>
            <w:tcW w:w="1611" w:type="dxa"/>
            <w:shd w:val="clear" w:color="auto" w:fill="auto"/>
          </w:tcPr>
          <w:p w14:paraId="2E9C4CBA" w14:textId="77777777" w:rsidR="00385638" w:rsidRPr="00DD11BF" w:rsidRDefault="00385638" w:rsidP="00CB12DD">
            <w:pPr>
              <w:tabs>
                <w:tab w:val="left" w:pos="567"/>
              </w:tabs>
              <w:rPr>
                <w:sz w:val="22"/>
                <w:szCs w:val="22"/>
                <w:u w:val="single"/>
                <w:lang w:val="lt-LT" w:eastAsia="en-US"/>
              </w:rPr>
            </w:pPr>
          </w:p>
        </w:tc>
        <w:tc>
          <w:tcPr>
            <w:tcW w:w="1485" w:type="dxa"/>
            <w:shd w:val="clear" w:color="auto" w:fill="auto"/>
          </w:tcPr>
          <w:p w14:paraId="3D3837BD"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30BF2208" w14:textId="77777777" w:rsidR="00385638" w:rsidRPr="00DD11BF" w:rsidRDefault="00385638" w:rsidP="00CB12DD">
            <w:pPr>
              <w:tabs>
                <w:tab w:val="left" w:pos="567"/>
              </w:tabs>
              <w:rPr>
                <w:sz w:val="22"/>
                <w:szCs w:val="22"/>
                <w:u w:val="single"/>
                <w:lang w:val="lt-LT" w:eastAsia="en-US"/>
              </w:rPr>
            </w:pPr>
          </w:p>
        </w:tc>
      </w:tr>
      <w:tr w:rsidR="003C7380" w:rsidRPr="00DD11BF" w14:paraId="289914AF" w14:textId="77777777" w:rsidTr="00C05EB6">
        <w:tc>
          <w:tcPr>
            <w:tcW w:w="1804" w:type="dxa"/>
            <w:shd w:val="clear" w:color="auto" w:fill="auto"/>
          </w:tcPr>
          <w:p w14:paraId="427FDE5B" w14:textId="77777777" w:rsidR="00385638" w:rsidRPr="00DD11BF" w:rsidRDefault="00941024" w:rsidP="00CB12DD">
            <w:pPr>
              <w:tabs>
                <w:tab w:val="left" w:pos="567"/>
              </w:tabs>
              <w:rPr>
                <w:sz w:val="22"/>
                <w:szCs w:val="22"/>
                <w:lang w:val="lt-LT" w:eastAsia="en-US"/>
              </w:rPr>
            </w:pPr>
            <w:r w:rsidRPr="00DD11BF">
              <w:rPr>
                <w:sz w:val="22"/>
                <w:szCs w:val="22"/>
                <w:lang w:val="lt-LT" w:eastAsia="en-US"/>
              </w:rPr>
              <w:t>Skeleto, raumenų ir jungiamojo audinio sutrikimai</w:t>
            </w:r>
          </w:p>
        </w:tc>
        <w:tc>
          <w:tcPr>
            <w:tcW w:w="1368" w:type="dxa"/>
            <w:shd w:val="clear" w:color="auto" w:fill="auto"/>
          </w:tcPr>
          <w:p w14:paraId="3E82224C" w14:textId="77777777" w:rsidR="00385638" w:rsidRPr="00DD11BF" w:rsidRDefault="00385638" w:rsidP="00CB12DD">
            <w:pPr>
              <w:tabs>
                <w:tab w:val="left" w:pos="567"/>
              </w:tabs>
              <w:rPr>
                <w:sz w:val="22"/>
                <w:szCs w:val="22"/>
                <w:u w:val="single"/>
                <w:lang w:val="lt-LT" w:eastAsia="en-US"/>
              </w:rPr>
            </w:pPr>
          </w:p>
        </w:tc>
        <w:tc>
          <w:tcPr>
            <w:tcW w:w="1528" w:type="dxa"/>
            <w:shd w:val="clear" w:color="auto" w:fill="auto"/>
          </w:tcPr>
          <w:p w14:paraId="216AA443" w14:textId="19565617" w:rsidR="00385638" w:rsidRPr="00DD11BF" w:rsidRDefault="00A075CB" w:rsidP="00A075CB">
            <w:pPr>
              <w:tabs>
                <w:tab w:val="left" w:pos="567"/>
              </w:tabs>
              <w:rPr>
                <w:sz w:val="22"/>
                <w:szCs w:val="22"/>
                <w:u w:val="single"/>
                <w:lang w:val="lt-LT" w:eastAsia="en-US"/>
              </w:rPr>
            </w:pPr>
            <w:r>
              <w:rPr>
                <w:sz w:val="22"/>
                <w:szCs w:val="22"/>
                <w:lang w:val="lt-LT" w:eastAsia="en-US"/>
              </w:rPr>
              <w:t>A</w:t>
            </w:r>
            <w:r w:rsidR="00941024" w:rsidRPr="00DD11BF">
              <w:rPr>
                <w:sz w:val="22"/>
                <w:szCs w:val="22"/>
                <w:lang w:val="lt-LT" w:eastAsia="en-US"/>
              </w:rPr>
              <w:t>rt</w:t>
            </w:r>
            <w:r w:rsidR="00385638" w:rsidRPr="00DD11BF">
              <w:rPr>
                <w:sz w:val="22"/>
                <w:szCs w:val="22"/>
                <w:lang w:val="lt-LT" w:eastAsia="en-US"/>
              </w:rPr>
              <w:t>ralgi</w:t>
            </w:r>
            <w:r w:rsidR="00941024" w:rsidRPr="00DD11BF">
              <w:rPr>
                <w:sz w:val="22"/>
                <w:szCs w:val="22"/>
                <w:lang w:val="lt-LT" w:eastAsia="en-US"/>
              </w:rPr>
              <w:t>j</w:t>
            </w:r>
            <w:r w:rsidR="00385638" w:rsidRPr="00DD11BF">
              <w:rPr>
                <w:sz w:val="22"/>
                <w:szCs w:val="22"/>
                <w:lang w:val="lt-LT" w:eastAsia="en-US"/>
              </w:rPr>
              <w:t>a,</w:t>
            </w:r>
            <w:r w:rsidR="00385638" w:rsidRPr="00DD11BF">
              <w:rPr>
                <w:spacing w:val="-6"/>
                <w:sz w:val="22"/>
                <w:szCs w:val="22"/>
                <w:lang w:val="lt-LT" w:eastAsia="en-US"/>
              </w:rPr>
              <w:t xml:space="preserve"> </w:t>
            </w:r>
            <w:r w:rsidR="00941024" w:rsidRPr="00DD11BF">
              <w:rPr>
                <w:sz w:val="22"/>
                <w:szCs w:val="22"/>
                <w:lang w:val="lt-LT" w:eastAsia="en-US"/>
              </w:rPr>
              <w:t>kaklo skausmas</w:t>
            </w:r>
          </w:p>
        </w:tc>
        <w:tc>
          <w:tcPr>
            <w:tcW w:w="1611" w:type="dxa"/>
            <w:shd w:val="clear" w:color="auto" w:fill="auto"/>
          </w:tcPr>
          <w:p w14:paraId="132C7256" w14:textId="77777777" w:rsidR="00385638" w:rsidRPr="00DD11BF" w:rsidRDefault="00385638" w:rsidP="00CB12DD">
            <w:pPr>
              <w:tabs>
                <w:tab w:val="left" w:pos="567"/>
              </w:tabs>
              <w:rPr>
                <w:sz w:val="22"/>
                <w:szCs w:val="22"/>
                <w:u w:val="single"/>
                <w:lang w:val="lt-LT" w:eastAsia="en-US"/>
              </w:rPr>
            </w:pPr>
          </w:p>
        </w:tc>
        <w:tc>
          <w:tcPr>
            <w:tcW w:w="1485" w:type="dxa"/>
            <w:shd w:val="clear" w:color="auto" w:fill="auto"/>
          </w:tcPr>
          <w:p w14:paraId="2B2B1879"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2F569B85" w14:textId="77777777" w:rsidR="00385638" w:rsidRPr="00DD11BF" w:rsidRDefault="00385638" w:rsidP="00CB12DD">
            <w:pPr>
              <w:tabs>
                <w:tab w:val="left" w:pos="567"/>
              </w:tabs>
              <w:rPr>
                <w:sz w:val="22"/>
                <w:szCs w:val="22"/>
                <w:u w:val="single"/>
                <w:lang w:val="lt-LT" w:eastAsia="en-US"/>
              </w:rPr>
            </w:pPr>
          </w:p>
        </w:tc>
      </w:tr>
      <w:tr w:rsidR="003C7380" w:rsidRPr="00DD11BF" w14:paraId="3B9F213A" w14:textId="77777777" w:rsidTr="00C05EB6">
        <w:tc>
          <w:tcPr>
            <w:tcW w:w="1804" w:type="dxa"/>
            <w:shd w:val="clear" w:color="auto" w:fill="auto"/>
          </w:tcPr>
          <w:p w14:paraId="13BB4F79" w14:textId="77777777" w:rsidR="00385638" w:rsidRPr="00DD11BF" w:rsidRDefault="000914A2" w:rsidP="00CB12DD">
            <w:pPr>
              <w:tabs>
                <w:tab w:val="left" w:pos="567"/>
              </w:tabs>
              <w:rPr>
                <w:sz w:val="22"/>
                <w:szCs w:val="22"/>
                <w:lang w:val="lt-LT" w:eastAsia="en-US"/>
              </w:rPr>
            </w:pPr>
            <w:r w:rsidRPr="00DD11BF">
              <w:rPr>
                <w:sz w:val="22"/>
                <w:szCs w:val="22"/>
                <w:lang w:val="lt-LT" w:eastAsia="en-US"/>
              </w:rPr>
              <w:t>Tyrimai</w:t>
            </w:r>
          </w:p>
        </w:tc>
        <w:tc>
          <w:tcPr>
            <w:tcW w:w="1368" w:type="dxa"/>
            <w:shd w:val="clear" w:color="auto" w:fill="auto"/>
          </w:tcPr>
          <w:p w14:paraId="13E49CE4" w14:textId="77777777" w:rsidR="00385638" w:rsidRPr="00DD11BF" w:rsidRDefault="00385638" w:rsidP="00CB12DD">
            <w:pPr>
              <w:tabs>
                <w:tab w:val="left" w:pos="567"/>
              </w:tabs>
              <w:rPr>
                <w:sz w:val="22"/>
                <w:szCs w:val="22"/>
                <w:u w:val="single"/>
                <w:lang w:val="lt-LT" w:eastAsia="en-US"/>
              </w:rPr>
            </w:pPr>
          </w:p>
        </w:tc>
        <w:tc>
          <w:tcPr>
            <w:tcW w:w="1528" w:type="dxa"/>
            <w:shd w:val="clear" w:color="auto" w:fill="auto"/>
          </w:tcPr>
          <w:p w14:paraId="446398B1" w14:textId="362BF29F" w:rsidR="00385638" w:rsidRPr="00DD11BF" w:rsidRDefault="000914A2" w:rsidP="00A075CB">
            <w:pPr>
              <w:tabs>
                <w:tab w:val="left" w:pos="567"/>
              </w:tabs>
              <w:rPr>
                <w:sz w:val="22"/>
                <w:szCs w:val="22"/>
                <w:u w:val="single"/>
                <w:lang w:val="lt-LT" w:eastAsia="en-US"/>
              </w:rPr>
            </w:pPr>
            <w:r w:rsidRPr="003C7380">
              <w:rPr>
                <w:sz w:val="22"/>
                <w:szCs w:val="22"/>
                <w:lang w:val="lt-LT" w:eastAsia="en-US"/>
              </w:rPr>
              <w:t>Sumažėj</w:t>
            </w:r>
            <w:r w:rsidR="00A075CB">
              <w:rPr>
                <w:sz w:val="22"/>
                <w:szCs w:val="22"/>
                <w:lang w:val="lt-LT" w:eastAsia="en-US"/>
              </w:rPr>
              <w:t>u</w:t>
            </w:r>
            <w:r w:rsidRPr="003C7380">
              <w:rPr>
                <w:sz w:val="22"/>
                <w:szCs w:val="22"/>
                <w:lang w:val="lt-LT" w:eastAsia="en-US"/>
              </w:rPr>
              <w:t>s</w:t>
            </w:r>
            <w:r w:rsidR="00A075CB">
              <w:rPr>
                <w:sz w:val="22"/>
                <w:szCs w:val="22"/>
                <w:lang w:val="lt-LT" w:eastAsia="en-US"/>
              </w:rPr>
              <w:t>i kūno masė</w:t>
            </w:r>
            <w:r w:rsidRPr="00A075CB">
              <w:rPr>
                <w:sz w:val="22"/>
                <w:szCs w:val="22"/>
                <w:lang w:val="lt-LT" w:eastAsia="en-US"/>
              </w:rPr>
              <w:t xml:space="preserve"> </w:t>
            </w:r>
          </w:p>
        </w:tc>
        <w:tc>
          <w:tcPr>
            <w:tcW w:w="1611" w:type="dxa"/>
            <w:shd w:val="clear" w:color="auto" w:fill="auto"/>
          </w:tcPr>
          <w:p w14:paraId="3BE58B2E" w14:textId="77777777" w:rsidR="00385638" w:rsidRPr="00DD11BF" w:rsidRDefault="00385638" w:rsidP="00CB12DD">
            <w:pPr>
              <w:tabs>
                <w:tab w:val="left" w:pos="567"/>
              </w:tabs>
              <w:rPr>
                <w:sz w:val="22"/>
                <w:szCs w:val="22"/>
                <w:u w:val="single"/>
                <w:lang w:val="lt-LT" w:eastAsia="en-US"/>
              </w:rPr>
            </w:pPr>
          </w:p>
        </w:tc>
        <w:tc>
          <w:tcPr>
            <w:tcW w:w="1485" w:type="dxa"/>
            <w:shd w:val="clear" w:color="auto" w:fill="auto"/>
          </w:tcPr>
          <w:p w14:paraId="7019251F"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0FB2060F" w14:textId="77777777" w:rsidR="00385638" w:rsidRPr="00DD11BF" w:rsidRDefault="00385638" w:rsidP="00CB12DD">
            <w:pPr>
              <w:tabs>
                <w:tab w:val="left" w:pos="567"/>
              </w:tabs>
              <w:rPr>
                <w:sz w:val="22"/>
                <w:szCs w:val="22"/>
                <w:u w:val="single"/>
                <w:lang w:val="lt-LT" w:eastAsia="en-US"/>
              </w:rPr>
            </w:pPr>
          </w:p>
        </w:tc>
      </w:tr>
      <w:tr w:rsidR="003C7380" w:rsidRPr="00DD11BF" w14:paraId="70E5B789" w14:textId="77777777" w:rsidTr="00C05EB6">
        <w:tc>
          <w:tcPr>
            <w:tcW w:w="1804" w:type="dxa"/>
            <w:shd w:val="clear" w:color="auto" w:fill="auto"/>
          </w:tcPr>
          <w:p w14:paraId="62CA7540" w14:textId="77777777" w:rsidR="00385638" w:rsidRPr="00DD11BF" w:rsidRDefault="000914A2" w:rsidP="00CB12DD">
            <w:pPr>
              <w:tabs>
                <w:tab w:val="left" w:pos="567"/>
              </w:tabs>
              <w:rPr>
                <w:sz w:val="22"/>
                <w:szCs w:val="22"/>
                <w:lang w:val="lt-LT" w:eastAsia="en-US"/>
              </w:rPr>
            </w:pPr>
            <w:r w:rsidRPr="00DD11BF">
              <w:rPr>
                <w:sz w:val="22"/>
                <w:szCs w:val="22"/>
                <w:lang w:val="lt-LT" w:eastAsia="en-US"/>
              </w:rPr>
              <w:t>Sužalojimai, apsinuodijimai ir procedūrų komplikacijos</w:t>
            </w:r>
          </w:p>
        </w:tc>
        <w:tc>
          <w:tcPr>
            <w:tcW w:w="1368" w:type="dxa"/>
            <w:shd w:val="clear" w:color="auto" w:fill="auto"/>
          </w:tcPr>
          <w:p w14:paraId="0C010786" w14:textId="77777777" w:rsidR="00385638" w:rsidRPr="00DD11BF" w:rsidRDefault="00385638" w:rsidP="00CB12DD">
            <w:pPr>
              <w:tabs>
                <w:tab w:val="left" w:pos="567"/>
              </w:tabs>
              <w:rPr>
                <w:sz w:val="22"/>
                <w:szCs w:val="22"/>
                <w:u w:val="single"/>
                <w:lang w:val="lt-LT" w:eastAsia="en-US"/>
              </w:rPr>
            </w:pPr>
          </w:p>
        </w:tc>
        <w:tc>
          <w:tcPr>
            <w:tcW w:w="1528" w:type="dxa"/>
            <w:shd w:val="clear" w:color="auto" w:fill="auto"/>
          </w:tcPr>
          <w:p w14:paraId="1E8A490B" w14:textId="108AEBA3" w:rsidR="00385638" w:rsidRPr="00DD11BF" w:rsidRDefault="00A075CB" w:rsidP="00A075CB">
            <w:pPr>
              <w:tabs>
                <w:tab w:val="left" w:pos="567"/>
              </w:tabs>
              <w:rPr>
                <w:sz w:val="22"/>
                <w:szCs w:val="22"/>
                <w:u w:val="single"/>
                <w:lang w:val="lt-LT" w:eastAsia="en-US"/>
              </w:rPr>
            </w:pPr>
            <w:r>
              <w:rPr>
                <w:sz w:val="22"/>
                <w:szCs w:val="22"/>
                <w:lang w:val="lt-LT" w:eastAsia="en-US"/>
              </w:rPr>
              <w:t>P</w:t>
            </w:r>
            <w:r w:rsidR="000914A2" w:rsidRPr="00DD11BF">
              <w:rPr>
                <w:sz w:val="22"/>
                <w:szCs w:val="22"/>
                <w:lang w:val="lt-LT" w:eastAsia="en-US"/>
              </w:rPr>
              <w:t>arkritimas</w:t>
            </w:r>
          </w:p>
        </w:tc>
        <w:tc>
          <w:tcPr>
            <w:tcW w:w="1611" w:type="dxa"/>
            <w:shd w:val="clear" w:color="auto" w:fill="auto"/>
          </w:tcPr>
          <w:p w14:paraId="3A20E8AA" w14:textId="77777777" w:rsidR="00385638" w:rsidRPr="00DD11BF" w:rsidRDefault="00385638" w:rsidP="00CB12DD">
            <w:pPr>
              <w:tabs>
                <w:tab w:val="left" w:pos="567"/>
              </w:tabs>
              <w:rPr>
                <w:sz w:val="22"/>
                <w:szCs w:val="22"/>
                <w:u w:val="single"/>
                <w:lang w:val="lt-LT" w:eastAsia="en-US"/>
              </w:rPr>
            </w:pPr>
          </w:p>
        </w:tc>
        <w:tc>
          <w:tcPr>
            <w:tcW w:w="1485" w:type="dxa"/>
            <w:shd w:val="clear" w:color="auto" w:fill="auto"/>
          </w:tcPr>
          <w:p w14:paraId="1B8A880B" w14:textId="77777777" w:rsidR="00385638" w:rsidRPr="00DD11BF" w:rsidRDefault="00385638" w:rsidP="00CB12DD">
            <w:pPr>
              <w:tabs>
                <w:tab w:val="left" w:pos="567"/>
              </w:tabs>
              <w:rPr>
                <w:sz w:val="22"/>
                <w:szCs w:val="22"/>
                <w:u w:val="single"/>
                <w:lang w:val="lt-LT" w:eastAsia="en-US"/>
              </w:rPr>
            </w:pPr>
          </w:p>
        </w:tc>
        <w:tc>
          <w:tcPr>
            <w:tcW w:w="1491" w:type="dxa"/>
            <w:shd w:val="clear" w:color="auto" w:fill="auto"/>
          </w:tcPr>
          <w:p w14:paraId="2C91D002" w14:textId="77777777" w:rsidR="00385638" w:rsidRPr="00DD11BF" w:rsidRDefault="00385638" w:rsidP="00CB12DD">
            <w:pPr>
              <w:tabs>
                <w:tab w:val="left" w:pos="567"/>
              </w:tabs>
              <w:rPr>
                <w:sz w:val="22"/>
                <w:szCs w:val="22"/>
                <w:u w:val="single"/>
                <w:lang w:val="lt-LT" w:eastAsia="en-US"/>
              </w:rPr>
            </w:pPr>
          </w:p>
        </w:tc>
      </w:tr>
    </w:tbl>
    <w:p w14:paraId="1E58F4BF" w14:textId="330CF483" w:rsidR="00A075CB" w:rsidRDefault="00A075CB" w:rsidP="00CB12DD">
      <w:pPr>
        <w:tabs>
          <w:tab w:val="left" w:pos="567"/>
        </w:tabs>
        <w:rPr>
          <w:sz w:val="22"/>
          <w:szCs w:val="22"/>
          <w:u w:val="single"/>
          <w:lang w:val="lt-LT" w:eastAsia="en-US"/>
        </w:rPr>
      </w:pPr>
      <w:r w:rsidRPr="00A075CB">
        <w:rPr>
          <w:sz w:val="22"/>
          <w:szCs w:val="22"/>
          <w:u w:val="single"/>
          <w:lang w:val="lt-LT" w:eastAsia="en-US"/>
        </w:rPr>
        <w:t>*</w:t>
      </w:r>
      <w:r>
        <w:rPr>
          <w:sz w:val="22"/>
          <w:szCs w:val="22"/>
          <w:u w:val="single"/>
          <w:lang w:val="lt-LT" w:eastAsia="en-US"/>
        </w:rPr>
        <w:t xml:space="preserve"> </w:t>
      </w:r>
      <w:r w:rsidRPr="00A075CB">
        <w:rPr>
          <w:sz w:val="22"/>
          <w:szCs w:val="22"/>
          <w:u w:val="single"/>
          <w:lang w:val="lt-LT" w:eastAsia="en-US"/>
        </w:rPr>
        <w:t>Žr. skyrių „Atrinktų nepageidaujamų reakcijų apibūdinimas“</w:t>
      </w:r>
    </w:p>
    <w:p w14:paraId="11DBA9C7" w14:textId="77777777" w:rsidR="00A075CB" w:rsidRPr="00DD11BF" w:rsidRDefault="00A075CB" w:rsidP="00CB12DD">
      <w:pPr>
        <w:tabs>
          <w:tab w:val="left" w:pos="567"/>
        </w:tabs>
        <w:rPr>
          <w:sz w:val="22"/>
          <w:szCs w:val="22"/>
          <w:highlight w:val="green"/>
          <w:u w:val="single"/>
          <w:lang w:val="lt-LT" w:eastAsia="en-US"/>
        </w:rPr>
      </w:pPr>
    </w:p>
    <w:p w14:paraId="36BC5260" w14:textId="77777777" w:rsidR="00DD11BF" w:rsidRPr="00DD11BF" w:rsidRDefault="00DD11BF" w:rsidP="00CB12DD">
      <w:pPr>
        <w:tabs>
          <w:tab w:val="left" w:pos="567"/>
        </w:tabs>
        <w:rPr>
          <w:sz w:val="22"/>
          <w:szCs w:val="22"/>
          <w:u w:val="single"/>
          <w:lang w:val="lt-LT" w:eastAsia="en-US"/>
        </w:rPr>
      </w:pPr>
      <w:r w:rsidRPr="00DD11BF">
        <w:rPr>
          <w:sz w:val="22"/>
          <w:szCs w:val="22"/>
          <w:u w:val="single"/>
          <w:lang w:val="lt-LT" w:eastAsia="en-US"/>
        </w:rPr>
        <w:t>Atrinktų nepageidaujamų reakcijų apibūdinimas</w:t>
      </w:r>
    </w:p>
    <w:p w14:paraId="71B106F0" w14:textId="77777777" w:rsidR="00DD11BF" w:rsidRPr="000E3134" w:rsidRDefault="00DD11BF" w:rsidP="00CB12DD">
      <w:pPr>
        <w:tabs>
          <w:tab w:val="left" w:pos="567"/>
        </w:tabs>
        <w:rPr>
          <w:sz w:val="22"/>
          <w:szCs w:val="22"/>
          <w:highlight w:val="green"/>
          <w:u w:val="single"/>
          <w:lang w:val="lt-LT" w:eastAsia="en-US"/>
        </w:rPr>
      </w:pPr>
    </w:p>
    <w:p w14:paraId="1E27808D" w14:textId="2824E334" w:rsidR="00A075CB" w:rsidRPr="00A075CB" w:rsidRDefault="00A075CB" w:rsidP="00A075CB">
      <w:pPr>
        <w:widowControl w:val="0"/>
        <w:tabs>
          <w:tab w:val="left" w:pos="567"/>
        </w:tabs>
        <w:autoSpaceDE w:val="0"/>
        <w:autoSpaceDN w:val="0"/>
        <w:adjustRightInd w:val="0"/>
        <w:rPr>
          <w:i/>
          <w:snapToGrid w:val="0"/>
          <w:sz w:val="22"/>
          <w:szCs w:val="22"/>
          <w:lang w:val="lt-LT" w:eastAsia="en-US"/>
        </w:rPr>
      </w:pPr>
      <w:r w:rsidRPr="00A075CB">
        <w:rPr>
          <w:i/>
          <w:snapToGrid w:val="0"/>
          <w:sz w:val="22"/>
          <w:szCs w:val="22"/>
          <w:lang w:val="lt-LT" w:eastAsia="en-US"/>
        </w:rPr>
        <w:t>Ortostatinė hipotenzija</w:t>
      </w:r>
    </w:p>
    <w:p w14:paraId="6C7B74D7" w14:textId="5A22597F" w:rsidR="00A075CB" w:rsidRPr="00A075CB" w:rsidRDefault="00A075CB" w:rsidP="00A075CB">
      <w:pPr>
        <w:widowControl w:val="0"/>
        <w:tabs>
          <w:tab w:val="left" w:pos="567"/>
        </w:tabs>
        <w:autoSpaceDE w:val="0"/>
        <w:autoSpaceDN w:val="0"/>
        <w:adjustRightInd w:val="0"/>
        <w:rPr>
          <w:snapToGrid w:val="0"/>
          <w:sz w:val="22"/>
          <w:szCs w:val="22"/>
          <w:lang w:val="lt-LT" w:eastAsia="en-US"/>
        </w:rPr>
      </w:pPr>
      <w:r w:rsidRPr="00A075CB">
        <w:rPr>
          <w:snapToGrid w:val="0"/>
          <w:sz w:val="22"/>
          <w:szCs w:val="22"/>
          <w:lang w:val="lt-LT" w:eastAsia="en-US"/>
        </w:rPr>
        <w:t>Koduotų placebu kontroliuojamų tyrimų metu sunki ortostati</w:t>
      </w:r>
      <w:r>
        <w:rPr>
          <w:snapToGrid w:val="0"/>
          <w:sz w:val="22"/>
          <w:szCs w:val="22"/>
          <w:lang w:val="lt-LT" w:eastAsia="en-US"/>
        </w:rPr>
        <w:t xml:space="preserve">nė hipotenzija nustatyta vienam </w:t>
      </w:r>
      <w:r w:rsidRPr="00A075CB">
        <w:rPr>
          <w:snapToGrid w:val="0"/>
          <w:sz w:val="22"/>
          <w:szCs w:val="22"/>
          <w:lang w:val="lt-LT" w:eastAsia="en-US"/>
        </w:rPr>
        <w:t>razagilino grupės (papildomo gydymo tyrimai) tiriamajam (0,3</w:t>
      </w:r>
      <w:r w:rsidR="00947551">
        <w:rPr>
          <w:snapToGrid w:val="0"/>
          <w:sz w:val="22"/>
          <w:szCs w:val="22"/>
          <w:lang w:val="lt-LT" w:eastAsia="en-US"/>
        </w:rPr>
        <w:t> </w:t>
      </w:r>
      <w:r w:rsidRPr="00A075CB">
        <w:rPr>
          <w:snapToGrid w:val="0"/>
          <w:sz w:val="22"/>
          <w:szCs w:val="22"/>
          <w:lang w:val="lt-LT" w:eastAsia="en-US"/>
        </w:rPr>
        <w:t>%), o plac</w:t>
      </w:r>
      <w:r>
        <w:rPr>
          <w:snapToGrid w:val="0"/>
          <w:sz w:val="22"/>
          <w:szCs w:val="22"/>
          <w:lang w:val="lt-LT" w:eastAsia="en-US"/>
        </w:rPr>
        <w:t xml:space="preserve">ebo grupėje – nė vienam. Be </w:t>
      </w:r>
      <w:r w:rsidRPr="00A075CB">
        <w:rPr>
          <w:snapToGrid w:val="0"/>
          <w:sz w:val="22"/>
          <w:szCs w:val="22"/>
          <w:lang w:val="lt-LT" w:eastAsia="en-US"/>
        </w:rPr>
        <w:t xml:space="preserve">to, klinikinių tyrimų duomenys rodo, kad ortostatinės hipotenzijos </w:t>
      </w:r>
      <w:r>
        <w:rPr>
          <w:snapToGrid w:val="0"/>
          <w:sz w:val="22"/>
          <w:szCs w:val="22"/>
          <w:lang w:val="lt-LT" w:eastAsia="en-US"/>
        </w:rPr>
        <w:t xml:space="preserve">atvejai dažniausiai pasireiškia </w:t>
      </w:r>
      <w:r w:rsidRPr="00A075CB">
        <w:rPr>
          <w:snapToGrid w:val="0"/>
          <w:sz w:val="22"/>
          <w:szCs w:val="22"/>
          <w:lang w:val="lt-LT" w:eastAsia="en-US"/>
        </w:rPr>
        <w:t>pirmaisiais dviem gydymo razagilinu mėnesiais ir paprastai laikui bėgant retėja.</w:t>
      </w:r>
    </w:p>
    <w:p w14:paraId="573E5138" w14:textId="77777777" w:rsidR="00A075CB" w:rsidRPr="00A075CB" w:rsidRDefault="00A075CB" w:rsidP="00A075CB">
      <w:pPr>
        <w:widowControl w:val="0"/>
        <w:tabs>
          <w:tab w:val="left" w:pos="567"/>
        </w:tabs>
        <w:autoSpaceDE w:val="0"/>
        <w:autoSpaceDN w:val="0"/>
        <w:adjustRightInd w:val="0"/>
        <w:rPr>
          <w:snapToGrid w:val="0"/>
          <w:sz w:val="22"/>
          <w:szCs w:val="22"/>
          <w:lang w:val="lt-LT" w:eastAsia="en-US"/>
        </w:rPr>
      </w:pPr>
    </w:p>
    <w:p w14:paraId="0CBEA797" w14:textId="05958F8A" w:rsidR="00A075CB" w:rsidRPr="00947551" w:rsidRDefault="00947551" w:rsidP="00A075CB">
      <w:pPr>
        <w:widowControl w:val="0"/>
        <w:tabs>
          <w:tab w:val="left" w:pos="567"/>
        </w:tabs>
        <w:autoSpaceDE w:val="0"/>
        <w:autoSpaceDN w:val="0"/>
        <w:adjustRightInd w:val="0"/>
        <w:rPr>
          <w:i/>
          <w:snapToGrid w:val="0"/>
          <w:sz w:val="22"/>
          <w:szCs w:val="22"/>
          <w:lang w:val="lt-LT" w:eastAsia="en-US"/>
        </w:rPr>
      </w:pPr>
      <w:r w:rsidRPr="00947551">
        <w:rPr>
          <w:i/>
          <w:snapToGrid w:val="0"/>
          <w:sz w:val="22"/>
          <w:szCs w:val="22"/>
          <w:lang w:val="lt-LT" w:eastAsia="en-US"/>
        </w:rPr>
        <w:t>Hipertenzija</w:t>
      </w:r>
    </w:p>
    <w:p w14:paraId="3A0FDA60" w14:textId="44211A1D" w:rsidR="00947551" w:rsidRPr="00947551" w:rsidRDefault="00947551" w:rsidP="00947551">
      <w:pPr>
        <w:widowControl w:val="0"/>
        <w:tabs>
          <w:tab w:val="left" w:pos="567"/>
        </w:tabs>
        <w:autoSpaceDE w:val="0"/>
        <w:autoSpaceDN w:val="0"/>
        <w:adjustRightInd w:val="0"/>
        <w:rPr>
          <w:snapToGrid w:val="0"/>
          <w:sz w:val="22"/>
          <w:szCs w:val="22"/>
          <w:lang w:val="lt-LT" w:eastAsia="en-US"/>
        </w:rPr>
      </w:pPr>
      <w:r w:rsidRPr="00947551">
        <w:rPr>
          <w:snapToGrid w:val="0"/>
          <w:sz w:val="22"/>
          <w:szCs w:val="22"/>
          <w:lang w:val="lt-LT" w:eastAsia="en-US"/>
        </w:rPr>
        <w:t>Razagilinas selektyviai slopina MAO-B</w:t>
      </w:r>
      <w:r>
        <w:rPr>
          <w:snapToGrid w:val="0"/>
          <w:sz w:val="22"/>
          <w:szCs w:val="22"/>
          <w:lang w:val="lt-LT" w:eastAsia="en-US"/>
        </w:rPr>
        <w:t xml:space="preserve"> ir, vartojant nurodytą dozę (1 </w:t>
      </w:r>
      <w:r w:rsidRPr="00947551">
        <w:rPr>
          <w:snapToGrid w:val="0"/>
          <w:sz w:val="22"/>
          <w:szCs w:val="22"/>
          <w:lang w:val="lt-LT" w:eastAsia="en-US"/>
        </w:rPr>
        <w:t>mg per parą), nedidina jautrumo</w:t>
      </w:r>
    </w:p>
    <w:p w14:paraId="0D395B3C" w14:textId="77777777" w:rsidR="00947551" w:rsidRPr="00947551" w:rsidRDefault="00947551" w:rsidP="00947551">
      <w:pPr>
        <w:widowControl w:val="0"/>
        <w:tabs>
          <w:tab w:val="left" w:pos="567"/>
        </w:tabs>
        <w:autoSpaceDE w:val="0"/>
        <w:autoSpaceDN w:val="0"/>
        <w:adjustRightInd w:val="0"/>
        <w:rPr>
          <w:snapToGrid w:val="0"/>
          <w:sz w:val="22"/>
          <w:szCs w:val="22"/>
          <w:lang w:val="lt-LT" w:eastAsia="en-US"/>
        </w:rPr>
      </w:pPr>
      <w:r w:rsidRPr="00947551">
        <w:rPr>
          <w:snapToGrid w:val="0"/>
          <w:sz w:val="22"/>
          <w:szCs w:val="22"/>
          <w:lang w:val="lt-LT" w:eastAsia="en-US"/>
        </w:rPr>
        <w:t>tiraminui. Koduotų placebu kontroliuojamų tyrimų metu (gydant vienu razagilinu ir jį skiriant</w:t>
      </w:r>
    </w:p>
    <w:p w14:paraId="260F9969" w14:textId="2A2D00AF" w:rsidR="001D7AA1" w:rsidRPr="00113307" w:rsidRDefault="00947551" w:rsidP="001D7AA1">
      <w:pPr>
        <w:widowControl w:val="0"/>
        <w:tabs>
          <w:tab w:val="left" w:pos="567"/>
        </w:tabs>
        <w:autoSpaceDE w:val="0"/>
        <w:autoSpaceDN w:val="0"/>
        <w:adjustRightInd w:val="0"/>
        <w:rPr>
          <w:snapToGrid w:val="0"/>
          <w:sz w:val="22"/>
          <w:szCs w:val="22"/>
          <w:lang w:val="lt-LT" w:eastAsia="en-US"/>
        </w:rPr>
      </w:pPr>
      <w:r w:rsidRPr="00947551">
        <w:rPr>
          <w:snapToGrid w:val="0"/>
          <w:sz w:val="22"/>
          <w:szCs w:val="22"/>
          <w:lang w:val="lt-LT" w:eastAsia="en-US"/>
        </w:rPr>
        <w:lastRenderedPageBreak/>
        <w:t>papildomai) nė vienam razagilino grupės tiriamajam nenustatyta sunk</w:t>
      </w:r>
      <w:r w:rsidR="00F50808">
        <w:rPr>
          <w:snapToGrid w:val="0"/>
          <w:sz w:val="22"/>
          <w:szCs w:val="22"/>
          <w:lang w:val="lt-LT" w:eastAsia="en-US"/>
        </w:rPr>
        <w:t>ios hipertenzijos. Poregistraciniu laikotarpiu</w:t>
      </w:r>
      <w:r w:rsidRPr="00947551">
        <w:rPr>
          <w:snapToGrid w:val="0"/>
          <w:sz w:val="22"/>
          <w:szCs w:val="22"/>
          <w:lang w:val="lt-LT" w:eastAsia="en-US"/>
        </w:rPr>
        <w:t>, vartojusiems razagilino, buvo kraujospūdžio padidėjimo atvejų,</w:t>
      </w:r>
      <w:r w:rsidR="001D7AA1" w:rsidRPr="00113307">
        <w:rPr>
          <w:snapToGrid w:val="0"/>
          <w:sz w:val="22"/>
          <w:szCs w:val="22"/>
          <w:lang w:val="lt-LT" w:eastAsia="en-US"/>
        </w:rPr>
        <w:t xml:space="preserve"> įskaitant retus hipertenzinės krizės, susijusios su maisto, kuriame yra daug tiramino, valgymu, atvejus (kiek tokio maisto valgyta, nežinoma).</w:t>
      </w:r>
    </w:p>
    <w:p w14:paraId="3F7D1D46" w14:textId="1B7FF54B" w:rsidR="001D7AA1" w:rsidRPr="00113307" w:rsidRDefault="001D7AA1" w:rsidP="001D7AA1">
      <w:pPr>
        <w:widowControl w:val="0"/>
        <w:tabs>
          <w:tab w:val="left" w:pos="567"/>
        </w:tabs>
        <w:autoSpaceDE w:val="0"/>
        <w:autoSpaceDN w:val="0"/>
        <w:adjustRightInd w:val="0"/>
        <w:rPr>
          <w:snapToGrid w:val="0"/>
          <w:sz w:val="22"/>
          <w:szCs w:val="22"/>
          <w:lang w:val="lt-LT" w:eastAsia="en-US"/>
        </w:rPr>
      </w:pPr>
    </w:p>
    <w:p w14:paraId="4185A6BE" w14:textId="39607B29" w:rsidR="001D7AA1" w:rsidRPr="00113307" w:rsidRDefault="001D7AA1" w:rsidP="001D7AA1">
      <w:pPr>
        <w:widowControl w:val="0"/>
        <w:tabs>
          <w:tab w:val="left" w:pos="567"/>
        </w:tabs>
        <w:autoSpaceDE w:val="0"/>
        <w:autoSpaceDN w:val="0"/>
        <w:adjustRightInd w:val="0"/>
        <w:rPr>
          <w:snapToGrid w:val="0"/>
          <w:sz w:val="22"/>
          <w:szCs w:val="22"/>
          <w:lang w:val="lt-LT" w:eastAsia="en-US"/>
        </w:rPr>
      </w:pPr>
      <w:r w:rsidRPr="00113307">
        <w:rPr>
          <w:snapToGrid w:val="0"/>
          <w:sz w:val="22"/>
          <w:szCs w:val="22"/>
          <w:lang w:val="lt-LT" w:eastAsia="en-US"/>
        </w:rPr>
        <w:t>Po</w:t>
      </w:r>
      <w:r w:rsidR="00BA6EB5">
        <w:rPr>
          <w:snapToGrid w:val="0"/>
          <w:sz w:val="22"/>
          <w:szCs w:val="22"/>
          <w:lang w:val="lt-LT" w:eastAsia="en-US"/>
        </w:rPr>
        <w:t>registraciniu laikotarpiu</w:t>
      </w:r>
      <w:r w:rsidRPr="00113307">
        <w:rPr>
          <w:snapToGrid w:val="0"/>
          <w:sz w:val="22"/>
          <w:szCs w:val="22"/>
          <w:lang w:val="lt-LT" w:eastAsia="en-US"/>
        </w:rPr>
        <w:t xml:space="preserve"> buvo vienas padidėjusio kraujospūdžio atvejis, kai razagilinu gydomas ligonis vartojo akių kraujagysles sutraukiančio preparato tetrahidrozolino hidrochlorido.</w:t>
      </w:r>
    </w:p>
    <w:p w14:paraId="3F5A9D6B" w14:textId="77777777" w:rsidR="001D7AA1" w:rsidRPr="00113307" w:rsidRDefault="001D7AA1" w:rsidP="001D7AA1">
      <w:pPr>
        <w:widowControl w:val="0"/>
        <w:tabs>
          <w:tab w:val="left" w:pos="567"/>
        </w:tabs>
        <w:autoSpaceDE w:val="0"/>
        <w:autoSpaceDN w:val="0"/>
        <w:adjustRightInd w:val="0"/>
        <w:rPr>
          <w:snapToGrid w:val="0"/>
          <w:sz w:val="22"/>
          <w:szCs w:val="22"/>
          <w:lang w:val="lt-LT" w:eastAsia="en-US"/>
        </w:rPr>
      </w:pPr>
    </w:p>
    <w:p w14:paraId="1255D5E9" w14:textId="45CAFD1D" w:rsidR="001D7AA1" w:rsidRPr="00113307" w:rsidRDefault="001D7AA1" w:rsidP="001D7AA1">
      <w:pPr>
        <w:widowControl w:val="0"/>
        <w:tabs>
          <w:tab w:val="left" w:pos="567"/>
        </w:tabs>
        <w:autoSpaceDE w:val="0"/>
        <w:autoSpaceDN w:val="0"/>
        <w:adjustRightInd w:val="0"/>
        <w:rPr>
          <w:i/>
          <w:snapToGrid w:val="0"/>
          <w:sz w:val="22"/>
          <w:szCs w:val="22"/>
          <w:lang w:val="lt-LT" w:eastAsia="en-US"/>
        </w:rPr>
      </w:pPr>
      <w:r w:rsidRPr="00113307">
        <w:rPr>
          <w:i/>
          <w:snapToGrid w:val="0"/>
          <w:sz w:val="22"/>
          <w:szCs w:val="22"/>
          <w:lang w:val="lt-LT" w:eastAsia="en-US"/>
        </w:rPr>
        <w:t>Impuls</w:t>
      </w:r>
      <w:r w:rsidR="000F77B0">
        <w:rPr>
          <w:i/>
          <w:snapToGrid w:val="0"/>
          <w:sz w:val="22"/>
          <w:szCs w:val="22"/>
          <w:lang w:val="lt-LT" w:eastAsia="en-US"/>
        </w:rPr>
        <w:t>ų</w:t>
      </w:r>
      <w:r w:rsidRPr="00113307">
        <w:rPr>
          <w:i/>
          <w:snapToGrid w:val="0"/>
          <w:sz w:val="22"/>
          <w:szCs w:val="22"/>
          <w:lang w:val="lt-LT" w:eastAsia="en-US"/>
        </w:rPr>
        <w:t xml:space="preserve"> kontrolės sutrikimai</w:t>
      </w:r>
    </w:p>
    <w:p w14:paraId="0A2CE9AB" w14:textId="77777777" w:rsidR="00947551" w:rsidRPr="00D11222" w:rsidRDefault="00947551" w:rsidP="00947551">
      <w:pPr>
        <w:widowControl w:val="0"/>
        <w:tabs>
          <w:tab w:val="left" w:pos="567"/>
        </w:tabs>
        <w:autoSpaceDE w:val="0"/>
        <w:autoSpaceDN w:val="0"/>
        <w:adjustRightInd w:val="0"/>
        <w:rPr>
          <w:snapToGrid w:val="0"/>
          <w:sz w:val="22"/>
          <w:szCs w:val="22"/>
          <w:lang w:val="lt-LT" w:eastAsia="en-US"/>
        </w:rPr>
      </w:pPr>
      <w:r w:rsidRPr="00D11222">
        <w:rPr>
          <w:snapToGrid w:val="0"/>
          <w:sz w:val="22"/>
          <w:szCs w:val="22"/>
          <w:lang w:val="lt-LT" w:eastAsia="en-US"/>
        </w:rPr>
        <w:t>Placebu kontroliuojamu gydymo vien razagilinu tyrimo metu nustatytas vienas pernelyg didelio</w:t>
      </w:r>
    </w:p>
    <w:p w14:paraId="780D01BC" w14:textId="77777777" w:rsidR="00947551" w:rsidRPr="00D11222" w:rsidRDefault="00947551" w:rsidP="00947551">
      <w:pPr>
        <w:widowControl w:val="0"/>
        <w:tabs>
          <w:tab w:val="left" w:pos="567"/>
        </w:tabs>
        <w:autoSpaceDE w:val="0"/>
        <w:autoSpaceDN w:val="0"/>
        <w:adjustRightInd w:val="0"/>
        <w:rPr>
          <w:snapToGrid w:val="0"/>
          <w:sz w:val="22"/>
          <w:szCs w:val="22"/>
          <w:lang w:val="lt-LT" w:eastAsia="en-US"/>
        </w:rPr>
      </w:pPr>
      <w:r w:rsidRPr="00D11222">
        <w:rPr>
          <w:snapToGrid w:val="0"/>
          <w:sz w:val="22"/>
          <w:szCs w:val="22"/>
          <w:lang w:val="lt-LT" w:eastAsia="en-US"/>
        </w:rPr>
        <w:t>seksualumo atvejis. Vaistinį preparatą pateikus rinkai, nustatyti šie sutrikimai, kurių dažnis nežinomas:</w:t>
      </w:r>
    </w:p>
    <w:p w14:paraId="2608877A" w14:textId="77777777" w:rsidR="00947551" w:rsidRPr="00D11222" w:rsidRDefault="00947551" w:rsidP="00947551">
      <w:pPr>
        <w:widowControl w:val="0"/>
        <w:tabs>
          <w:tab w:val="left" w:pos="567"/>
        </w:tabs>
        <w:autoSpaceDE w:val="0"/>
        <w:autoSpaceDN w:val="0"/>
        <w:adjustRightInd w:val="0"/>
        <w:rPr>
          <w:snapToGrid w:val="0"/>
          <w:sz w:val="22"/>
          <w:szCs w:val="22"/>
          <w:lang w:val="lt-LT" w:eastAsia="en-US"/>
        </w:rPr>
      </w:pPr>
      <w:r w:rsidRPr="00D11222">
        <w:rPr>
          <w:snapToGrid w:val="0"/>
          <w:sz w:val="22"/>
          <w:szCs w:val="22"/>
          <w:lang w:val="lt-LT" w:eastAsia="en-US"/>
        </w:rPr>
        <w:t>kompulsija, kompulsinis pirkimas, dermatilomanija, dopamino disreguliacijos sindromas, impulsų</w:t>
      </w:r>
    </w:p>
    <w:p w14:paraId="304228AA" w14:textId="77777777" w:rsidR="00947551" w:rsidRPr="00D11222" w:rsidRDefault="00947551" w:rsidP="00947551">
      <w:pPr>
        <w:widowControl w:val="0"/>
        <w:tabs>
          <w:tab w:val="left" w:pos="567"/>
        </w:tabs>
        <w:autoSpaceDE w:val="0"/>
        <w:autoSpaceDN w:val="0"/>
        <w:adjustRightInd w:val="0"/>
        <w:rPr>
          <w:snapToGrid w:val="0"/>
          <w:sz w:val="22"/>
          <w:szCs w:val="22"/>
          <w:lang w:val="lt-LT" w:eastAsia="en-US"/>
        </w:rPr>
      </w:pPr>
      <w:r w:rsidRPr="00D11222">
        <w:rPr>
          <w:snapToGrid w:val="0"/>
          <w:sz w:val="22"/>
          <w:szCs w:val="22"/>
          <w:lang w:val="lt-LT" w:eastAsia="en-US"/>
        </w:rPr>
        <w:t>kontrolės sutrikimas, impulsyvus elgesys, kleptomanija, vogimas, įkyrios mintys, obsesinis</w:t>
      </w:r>
    </w:p>
    <w:p w14:paraId="751ED753" w14:textId="77777777" w:rsidR="00947551" w:rsidRPr="00D11222" w:rsidRDefault="00947551" w:rsidP="00947551">
      <w:pPr>
        <w:widowControl w:val="0"/>
        <w:tabs>
          <w:tab w:val="left" w:pos="567"/>
        </w:tabs>
        <w:autoSpaceDE w:val="0"/>
        <w:autoSpaceDN w:val="0"/>
        <w:adjustRightInd w:val="0"/>
        <w:rPr>
          <w:snapToGrid w:val="0"/>
          <w:sz w:val="22"/>
          <w:szCs w:val="22"/>
          <w:lang w:val="lt-LT" w:eastAsia="en-US"/>
        </w:rPr>
      </w:pPr>
      <w:r w:rsidRPr="00D11222">
        <w:rPr>
          <w:snapToGrid w:val="0"/>
          <w:sz w:val="22"/>
          <w:szCs w:val="22"/>
          <w:lang w:val="lt-LT" w:eastAsia="en-US"/>
        </w:rPr>
        <w:t>kompulsinis sutrikimas, stereotipinis elgesys, potraukis azartiniams lošimams, patologinis potraukis</w:t>
      </w:r>
    </w:p>
    <w:p w14:paraId="3B0F9E97" w14:textId="6B6C4AA5" w:rsidR="001D7AA1" w:rsidRPr="00D11222" w:rsidRDefault="00947551" w:rsidP="00D11222">
      <w:pPr>
        <w:widowControl w:val="0"/>
        <w:tabs>
          <w:tab w:val="left" w:pos="567"/>
        </w:tabs>
        <w:autoSpaceDE w:val="0"/>
        <w:autoSpaceDN w:val="0"/>
        <w:adjustRightInd w:val="0"/>
        <w:rPr>
          <w:snapToGrid w:val="0"/>
          <w:sz w:val="22"/>
          <w:szCs w:val="22"/>
          <w:lang w:val="lt-LT" w:eastAsia="en-US"/>
        </w:rPr>
      </w:pPr>
      <w:r w:rsidRPr="00D11222">
        <w:rPr>
          <w:snapToGrid w:val="0"/>
          <w:sz w:val="22"/>
          <w:szCs w:val="22"/>
          <w:lang w:val="lt-LT" w:eastAsia="en-US"/>
        </w:rPr>
        <w:t>azartiniams lošimams, lytinio potraukio sustiprėjimas, pernelyg didelis seksualumas, psichoseksualinis</w:t>
      </w:r>
      <w:r w:rsidR="00D11222" w:rsidRPr="00D11222">
        <w:rPr>
          <w:snapToGrid w:val="0"/>
          <w:sz w:val="22"/>
          <w:szCs w:val="22"/>
          <w:lang w:val="lt-LT" w:eastAsia="en-US"/>
        </w:rPr>
        <w:t xml:space="preserve"> sutrikimas, nepadorus seksualinis elgesys. Pusė IKS atvejų, apie kuriuos pranešta, buvo įvertinti kaip sunkūs. Tik pavieniai nustatytųjų sutrikimų atvejai pranešant apie juos nebuvo išnykę. </w:t>
      </w:r>
    </w:p>
    <w:p w14:paraId="093E5975" w14:textId="77777777" w:rsidR="00D11222" w:rsidRDefault="00D11222" w:rsidP="00D11222">
      <w:pPr>
        <w:widowControl w:val="0"/>
        <w:tabs>
          <w:tab w:val="left" w:pos="567"/>
        </w:tabs>
        <w:autoSpaceDE w:val="0"/>
        <w:autoSpaceDN w:val="0"/>
        <w:adjustRightInd w:val="0"/>
        <w:rPr>
          <w:snapToGrid w:val="0"/>
          <w:sz w:val="22"/>
          <w:szCs w:val="22"/>
          <w:u w:val="single"/>
          <w:lang w:val="lt-LT" w:eastAsia="en-US"/>
        </w:rPr>
      </w:pPr>
    </w:p>
    <w:p w14:paraId="221A6719" w14:textId="71D1F003" w:rsidR="00D11222" w:rsidRPr="00D11222" w:rsidRDefault="00BA6EB5" w:rsidP="00D11222">
      <w:pPr>
        <w:widowControl w:val="0"/>
        <w:tabs>
          <w:tab w:val="left" w:pos="567"/>
        </w:tabs>
        <w:autoSpaceDE w:val="0"/>
        <w:autoSpaceDN w:val="0"/>
        <w:adjustRightInd w:val="0"/>
        <w:rPr>
          <w:i/>
          <w:snapToGrid w:val="0"/>
          <w:sz w:val="22"/>
          <w:szCs w:val="22"/>
          <w:lang w:val="lt-LT" w:eastAsia="en-US"/>
        </w:rPr>
      </w:pPr>
      <w:r w:rsidRPr="00BA6EB5">
        <w:rPr>
          <w:i/>
          <w:snapToGrid w:val="0"/>
          <w:sz w:val="22"/>
          <w:szCs w:val="22"/>
          <w:lang w:val="lt-LT" w:eastAsia="en-US"/>
        </w:rPr>
        <w:t>Padidėjęs mieguistumas dieną (PMD) ir staigūs miego priepuoliai (SMP)</w:t>
      </w:r>
    </w:p>
    <w:p w14:paraId="69F1E14E" w14:textId="5715A864" w:rsidR="00D11222" w:rsidRPr="00D11222" w:rsidRDefault="00D11222" w:rsidP="00D11222">
      <w:pPr>
        <w:widowControl w:val="0"/>
        <w:tabs>
          <w:tab w:val="left" w:pos="567"/>
        </w:tabs>
        <w:autoSpaceDE w:val="0"/>
        <w:autoSpaceDN w:val="0"/>
        <w:adjustRightInd w:val="0"/>
        <w:rPr>
          <w:snapToGrid w:val="0"/>
          <w:sz w:val="22"/>
          <w:szCs w:val="22"/>
          <w:lang w:val="lt-LT" w:eastAsia="en-US"/>
        </w:rPr>
      </w:pPr>
      <w:r w:rsidRPr="00D11222">
        <w:rPr>
          <w:snapToGrid w:val="0"/>
          <w:sz w:val="22"/>
          <w:szCs w:val="22"/>
          <w:lang w:val="lt-LT" w:eastAsia="en-US"/>
        </w:rPr>
        <w:t>Pacientams, kurie yra gydomi dopamino agonistais ir (arba) kitokiai</w:t>
      </w:r>
      <w:r>
        <w:rPr>
          <w:snapToGrid w:val="0"/>
          <w:sz w:val="22"/>
          <w:szCs w:val="22"/>
          <w:lang w:val="lt-LT" w:eastAsia="en-US"/>
        </w:rPr>
        <w:t xml:space="preserve">s dopaminerginiais preparatais, </w:t>
      </w:r>
      <w:r w:rsidRPr="00D11222">
        <w:rPr>
          <w:snapToGrid w:val="0"/>
          <w:sz w:val="22"/>
          <w:szCs w:val="22"/>
          <w:lang w:val="lt-LT" w:eastAsia="en-US"/>
        </w:rPr>
        <w:t>gali pasireikšti kasdienis padidėjęs mieguistumas (hipersomnija, letargij</w:t>
      </w:r>
      <w:r>
        <w:rPr>
          <w:snapToGrid w:val="0"/>
          <w:sz w:val="22"/>
          <w:szCs w:val="22"/>
          <w:lang w:val="lt-LT" w:eastAsia="en-US"/>
        </w:rPr>
        <w:t xml:space="preserve">a, sedacija, miego priepuoliai, </w:t>
      </w:r>
      <w:r w:rsidRPr="00D11222">
        <w:rPr>
          <w:snapToGrid w:val="0"/>
          <w:sz w:val="22"/>
          <w:szCs w:val="22"/>
          <w:lang w:val="lt-LT" w:eastAsia="en-US"/>
        </w:rPr>
        <w:t>somnolencija, staigus užmigimas). Panašaus pobūdžio kasdienis padid</w:t>
      </w:r>
      <w:r>
        <w:rPr>
          <w:snapToGrid w:val="0"/>
          <w:sz w:val="22"/>
          <w:szCs w:val="22"/>
          <w:lang w:val="lt-LT" w:eastAsia="en-US"/>
        </w:rPr>
        <w:t xml:space="preserve">ėjęs mieguistumas pastebėtas ir </w:t>
      </w:r>
      <w:r w:rsidRPr="00D11222">
        <w:rPr>
          <w:snapToGrid w:val="0"/>
          <w:sz w:val="22"/>
          <w:szCs w:val="22"/>
          <w:lang w:val="lt-LT" w:eastAsia="en-US"/>
        </w:rPr>
        <w:t>vartojant raz</w:t>
      </w:r>
      <w:r>
        <w:rPr>
          <w:snapToGrid w:val="0"/>
          <w:sz w:val="22"/>
          <w:szCs w:val="22"/>
          <w:lang w:val="lt-LT" w:eastAsia="en-US"/>
        </w:rPr>
        <w:t xml:space="preserve">agilino po jo pateikimo rinkai. </w:t>
      </w:r>
      <w:r w:rsidRPr="00D11222">
        <w:rPr>
          <w:snapToGrid w:val="0"/>
          <w:sz w:val="22"/>
          <w:szCs w:val="22"/>
          <w:lang w:val="lt-LT" w:eastAsia="en-US"/>
        </w:rPr>
        <w:t>Gauta pranešimų apie atvejus, kai razagilinu ir kitais dopaminerginiais</w:t>
      </w:r>
      <w:r>
        <w:rPr>
          <w:snapToGrid w:val="0"/>
          <w:sz w:val="22"/>
          <w:szCs w:val="22"/>
          <w:lang w:val="lt-LT" w:eastAsia="en-US"/>
        </w:rPr>
        <w:t xml:space="preserve"> vaistiniais preparatais gydomi </w:t>
      </w:r>
      <w:r w:rsidRPr="00D11222">
        <w:rPr>
          <w:snapToGrid w:val="0"/>
          <w:sz w:val="22"/>
          <w:szCs w:val="22"/>
          <w:lang w:val="lt-LT" w:eastAsia="en-US"/>
        </w:rPr>
        <w:t>pacientai užmigo užsiimdami kasdiene veikla. Daugeliui iš šių p</w:t>
      </w:r>
      <w:r>
        <w:rPr>
          <w:snapToGrid w:val="0"/>
          <w:sz w:val="22"/>
          <w:szCs w:val="22"/>
          <w:lang w:val="lt-LT" w:eastAsia="en-US"/>
        </w:rPr>
        <w:t xml:space="preserve">acientų somnolencija pasireiškė </w:t>
      </w:r>
      <w:r w:rsidRPr="00D11222">
        <w:rPr>
          <w:snapToGrid w:val="0"/>
          <w:sz w:val="22"/>
          <w:szCs w:val="22"/>
          <w:lang w:val="lt-LT" w:eastAsia="en-US"/>
        </w:rPr>
        <w:t xml:space="preserve">vartojant razagiliną su kitais dopaminerginiais vaistiniais preparatais, </w:t>
      </w:r>
      <w:r>
        <w:rPr>
          <w:snapToGrid w:val="0"/>
          <w:sz w:val="22"/>
          <w:szCs w:val="22"/>
          <w:lang w:val="lt-LT" w:eastAsia="en-US"/>
        </w:rPr>
        <w:t xml:space="preserve">tačiau kai kurie nejuto jokių </w:t>
      </w:r>
      <w:r w:rsidRPr="00D11222">
        <w:rPr>
          <w:snapToGrid w:val="0"/>
          <w:sz w:val="22"/>
          <w:szCs w:val="22"/>
          <w:lang w:val="lt-LT" w:eastAsia="en-US"/>
        </w:rPr>
        <w:t>įspėjamųjų ženklų, pvz., netapo itin mieguisti, ir prieš pat priepuolį jaut</w:t>
      </w:r>
      <w:r>
        <w:rPr>
          <w:snapToGrid w:val="0"/>
          <w:sz w:val="22"/>
          <w:szCs w:val="22"/>
          <w:lang w:val="lt-LT" w:eastAsia="en-US"/>
        </w:rPr>
        <w:t xml:space="preserve">ėsi budrūs. Apie kai kuriuos iš </w:t>
      </w:r>
      <w:r w:rsidRPr="00D11222">
        <w:rPr>
          <w:snapToGrid w:val="0"/>
          <w:sz w:val="22"/>
          <w:szCs w:val="22"/>
          <w:lang w:val="lt-LT" w:eastAsia="en-US"/>
        </w:rPr>
        <w:t>šių reiškinių pranešta praėjus daugiau kaip vieneriems metams nuo gydymo pradžios.</w:t>
      </w:r>
    </w:p>
    <w:p w14:paraId="7F5D5927" w14:textId="77777777" w:rsidR="00D11222" w:rsidRPr="00D11222" w:rsidRDefault="00D11222" w:rsidP="00D11222">
      <w:pPr>
        <w:widowControl w:val="0"/>
        <w:tabs>
          <w:tab w:val="left" w:pos="567"/>
        </w:tabs>
        <w:autoSpaceDE w:val="0"/>
        <w:autoSpaceDN w:val="0"/>
        <w:adjustRightInd w:val="0"/>
        <w:rPr>
          <w:snapToGrid w:val="0"/>
          <w:sz w:val="22"/>
          <w:szCs w:val="22"/>
          <w:u w:val="single"/>
          <w:lang w:val="lt-LT" w:eastAsia="en-US"/>
        </w:rPr>
      </w:pPr>
    </w:p>
    <w:p w14:paraId="3B323BFB" w14:textId="662FB495" w:rsidR="00D11222" w:rsidRPr="00D11222" w:rsidRDefault="00D11222" w:rsidP="00D11222">
      <w:pPr>
        <w:widowControl w:val="0"/>
        <w:tabs>
          <w:tab w:val="left" w:pos="567"/>
        </w:tabs>
        <w:autoSpaceDE w:val="0"/>
        <w:autoSpaceDN w:val="0"/>
        <w:adjustRightInd w:val="0"/>
        <w:rPr>
          <w:i/>
          <w:snapToGrid w:val="0"/>
          <w:sz w:val="22"/>
          <w:szCs w:val="22"/>
          <w:lang w:val="lt-LT" w:eastAsia="en-US"/>
        </w:rPr>
      </w:pPr>
      <w:r w:rsidRPr="00D11222">
        <w:rPr>
          <w:i/>
          <w:snapToGrid w:val="0"/>
          <w:sz w:val="22"/>
          <w:szCs w:val="22"/>
          <w:lang w:val="lt-LT" w:eastAsia="en-US"/>
        </w:rPr>
        <w:t>Haliucinacijos</w:t>
      </w:r>
    </w:p>
    <w:p w14:paraId="1133EDF8" w14:textId="3A0C2188" w:rsidR="00D11222" w:rsidRPr="00D11222" w:rsidRDefault="00D11222" w:rsidP="00D11222">
      <w:pPr>
        <w:widowControl w:val="0"/>
        <w:tabs>
          <w:tab w:val="left" w:pos="567"/>
        </w:tabs>
        <w:autoSpaceDE w:val="0"/>
        <w:autoSpaceDN w:val="0"/>
        <w:adjustRightInd w:val="0"/>
        <w:rPr>
          <w:snapToGrid w:val="0"/>
          <w:sz w:val="22"/>
          <w:szCs w:val="22"/>
          <w:u w:val="single"/>
          <w:lang w:val="lt-LT" w:eastAsia="en-US"/>
        </w:rPr>
      </w:pPr>
      <w:r w:rsidRPr="003A7FEC">
        <w:rPr>
          <w:sz w:val="22"/>
          <w:u w:val="single"/>
          <w:lang w:val="lt-LT"/>
        </w:rPr>
        <w:t>Haliucinacijos ir sumišimas yra su Parkinsono liga susiję simptomai.</w:t>
      </w:r>
      <w:r w:rsidRPr="00D11222">
        <w:rPr>
          <w:snapToGrid w:val="0"/>
          <w:sz w:val="22"/>
          <w:szCs w:val="22"/>
          <w:u w:val="single"/>
          <w:lang w:val="lt-LT" w:eastAsia="en-US"/>
        </w:rPr>
        <w:t xml:space="preserve"> </w:t>
      </w:r>
      <w:r w:rsidR="00BA6EB5">
        <w:rPr>
          <w:snapToGrid w:val="0"/>
          <w:sz w:val="22"/>
          <w:szCs w:val="22"/>
          <w:u w:val="single"/>
          <w:lang w:val="lt-LT" w:eastAsia="en-US"/>
        </w:rPr>
        <w:t xml:space="preserve">Poregistraciniu laikotarpiu </w:t>
      </w:r>
      <w:r w:rsidRPr="00D11222">
        <w:rPr>
          <w:snapToGrid w:val="0"/>
          <w:sz w:val="22"/>
          <w:szCs w:val="22"/>
          <w:u w:val="single"/>
          <w:lang w:val="lt-LT" w:eastAsia="en-US"/>
        </w:rPr>
        <w:t>pacientams, sirgusiems Parkinsono liga ir vartojusiems razagil</w:t>
      </w:r>
      <w:r>
        <w:rPr>
          <w:snapToGrid w:val="0"/>
          <w:sz w:val="22"/>
          <w:szCs w:val="22"/>
          <w:u w:val="single"/>
          <w:lang w:val="lt-LT" w:eastAsia="en-US"/>
        </w:rPr>
        <w:t xml:space="preserve">ino, taip pat buvo šių simptomų </w:t>
      </w:r>
      <w:r w:rsidRPr="00D11222">
        <w:rPr>
          <w:snapToGrid w:val="0"/>
          <w:sz w:val="22"/>
          <w:szCs w:val="22"/>
          <w:u w:val="single"/>
          <w:lang w:val="lt-LT" w:eastAsia="en-US"/>
        </w:rPr>
        <w:t>pasireiškimo atvejų.</w:t>
      </w:r>
    </w:p>
    <w:p w14:paraId="103CF825" w14:textId="77777777" w:rsidR="00D11222" w:rsidRPr="00D11222" w:rsidRDefault="00D11222" w:rsidP="00D11222">
      <w:pPr>
        <w:widowControl w:val="0"/>
        <w:tabs>
          <w:tab w:val="left" w:pos="567"/>
        </w:tabs>
        <w:autoSpaceDE w:val="0"/>
        <w:autoSpaceDN w:val="0"/>
        <w:adjustRightInd w:val="0"/>
        <w:rPr>
          <w:snapToGrid w:val="0"/>
          <w:sz w:val="22"/>
          <w:szCs w:val="22"/>
          <w:u w:val="single"/>
          <w:lang w:val="lt-LT" w:eastAsia="en-US"/>
        </w:rPr>
      </w:pPr>
    </w:p>
    <w:p w14:paraId="0E086E00" w14:textId="68C72B12" w:rsidR="00D11222" w:rsidRPr="00D11222" w:rsidRDefault="00D11222" w:rsidP="00D11222">
      <w:pPr>
        <w:widowControl w:val="0"/>
        <w:tabs>
          <w:tab w:val="left" w:pos="567"/>
        </w:tabs>
        <w:autoSpaceDE w:val="0"/>
        <w:autoSpaceDN w:val="0"/>
        <w:adjustRightInd w:val="0"/>
        <w:rPr>
          <w:i/>
          <w:snapToGrid w:val="0"/>
          <w:sz w:val="22"/>
          <w:szCs w:val="22"/>
          <w:lang w:val="lt-LT" w:eastAsia="en-US"/>
        </w:rPr>
      </w:pPr>
      <w:r w:rsidRPr="00D11222">
        <w:rPr>
          <w:i/>
          <w:snapToGrid w:val="0"/>
          <w:sz w:val="22"/>
          <w:szCs w:val="22"/>
          <w:lang w:val="lt-LT" w:eastAsia="en-US"/>
        </w:rPr>
        <w:t>Serotonino sindromas</w:t>
      </w:r>
    </w:p>
    <w:p w14:paraId="74709F35" w14:textId="025A540F" w:rsidR="00D11222" w:rsidRPr="003A7FEC" w:rsidRDefault="00D11222" w:rsidP="00D11222">
      <w:pPr>
        <w:widowControl w:val="0"/>
        <w:tabs>
          <w:tab w:val="left" w:pos="567"/>
        </w:tabs>
        <w:autoSpaceDE w:val="0"/>
        <w:autoSpaceDN w:val="0"/>
        <w:adjustRightInd w:val="0"/>
        <w:rPr>
          <w:sz w:val="22"/>
          <w:u w:val="single"/>
          <w:lang w:val="lt-LT"/>
        </w:rPr>
      </w:pPr>
      <w:r w:rsidRPr="00D11222">
        <w:rPr>
          <w:snapToGrid w:val="0"/>
          <w:sz w:val="22"/>
          <w:szCs w:val="22"/>
          <w:u w:val="single"/>
          <w:lang w:val="lt-LT" w:eastAsia="en-US"/>
        </w:rPr>
        <w:t>Klinikinių razagilino tyrimų metu fluoksetino ar fluvoksamino vartoti kartu su razagi</w:t>
      </w:r>
      <w:r>
        <w:rPr>
          <w:snapToGrid w:val="0"/>
          <w:sz w:val="22"/>
          <w:szCs w:val="22"/>
          <w:u w:val="single"/>
          <w:lang w:val="lt-LT" w:eastAsia="en-US"/>
        </w:rPr>
        <w:t xml:space="preserve">linu nebuvo </w:t>
      </w:r>
      <w:r w:rsidRPr="00D11222">
        <w:rPr>
          <w:snapToGrid w:val="0"/>
          <w:sz w:val="22"/>
          <w:szCs w:val="22"/>
          <w:u w:val="single"/>
          <w:lang w:val="lt-LT" w:eastAsia="en-US"/>
        </w:rPr>
        <w:t>leidžiama, tačiau šių tyrimų metu buvo leidžiama vartoti toliau išvar</w:t>
      </w:r>
      <w:r>
        <w:rPr>
          <w:snapToGrid w:val="0"/>
          <w:sz w:val="22"/>
          <w:szCs w:val="22"/>
          <w:u w:val="single"/>
          <w:lang w:val="lt-LT" w:eastAsia="en-US"/>
        </w:rPr>
        <w:t>dytų antidepresantų nurodytomis dozėmis: amitriptilino (≤ 50 mg per parą), trazodono (≤ 100 </w:t>
      </w:r>
      <w:r w:rsidRPr="00D11222">
        <w:rPr>
          <w:snapToGrid w:val="0"/>
          <w:sz w:val="22"/>
          <w:szCs w:val="22"/>
          <w:u w:val="single"/>
          <w:lang w:val="lt-LT" w:eastAsia="en-US"/>
        </w:rPr>
        <w:t xml:space="preserve">mg per </w:t>
      </w:r>
      <w:r>
        <w:rPr>
          <w:snapToGrid w:val="0"/>
          <w:sz w:val="22"/>
          <w:szCs w:val="22"/>
          <w:u w:val="single"/>
          <w:lang w:val="lt-LT" w:eastAsia="en-US"/>
        </w:rPr>
        <w:t>parą), citalopramo (≤ 20 mg per parą), sertralino (≤ 100 </w:t>
      </w:r>
      <w:r w:rsidRPr="00D11222">
        <w:rPr>
          <w:snapToGrid w:val="0"/>
          <w:sz w:val="22"/>
          <w:szCs w:val="22"/>
          <w:u w:val="single"/>
          <w:lang w:val="lt-LT" w:eastAsia="en-US"/>
        </w:rPr>
        <w:t>mg per parą) ir par</w:t>
      </w:r>
      <w:r>
        <w:rPr>
          <w:snapToGrid w:val="0"/>
          <w:sz w:val="22"/>
          <w:szCs w:val="22"/>
          <w:u w:val="single"/>
          <w:lang w:val="lt-LT" w:eastAsia="en-US"/>
        </w:rPr>
        <w:t>oksetino (≤ 30 mg per parą)</w:t>
      </w:r>
      <w:r w:rsidRPr="003A7FEC">
        <w:rPr>
          <w:sz w:val="22"/>
          <w:u w:val="single"/>
          <w:lang w:val="lt-LT"/>
        </w:rPr>
        <w:t xml:space="preserve"> (žr.</w:t>
      </w:r>
      <w:r>
        <w:rPr>
          <w:snapToGrid w:val="0"/>
          <w:sz w:val="22"/>
          <w:szCs w:val="22"/>
          <w:u w:val="single"/>
          <w:lang w:val="lt-LT" w:eastAsia="en-US"/>
        </w:rPr>
        <w:t> </w:t>
      </w:r>
      <w:r w:rsidRPr="003A7FEC">
        <w:rPr>
          <w:sz w:val="22"/>
          <w:u w:val="single"/>
          <w:lang w:val="lt-LT"/>
        </w:rPr>
        <w:t>4.</w:t>
      </w:r>
      <w:r>
        <w:rPr>
          <w:snapToGrid w:val="0"/>
          <w:sz w:val="22"/>
          <w:szCs w:val="22"/>
          <w:u w:val="single"/>
          <w:lang w:val="lt-LT" w:eastAsia="en-US"/>
        </w:rPr>
        <w:t>5</w:t>
      </w:r>
      <w:r w:rsidRPr="003A7FEC">
        <w:rPr>
          <w:sz w:val="22"/>
          <w:u w:val="single"/>
          <w:lang w:val="lt-LT"/>
        </w:rPr>
        <w:t> skyrių).</w:t>
      </w:r>
    </w:p>
    <w:p w14:paraId="1F98B0B6" w14:textId="77777777" w:rsidR="00D11222" w:rsidRPr="00D11222" w:rsidRDefault="00D11222" w:rsidP="00D11222">
      <w:pPr>
        <w:widowControl w:val="0"/>
        <w:tabs>
          <w:tab w:val="left" w:pos="567"/>
        </w:tabs>
        <w:autoSpaceDE w:val="0"/>
        <w:autoSpaceDN w:val="0"/>
        <w:adjustRightInd w:val="0"/>
        <w:rPr>
          <w:snapToGrid w:val="0"/>
          <w:sz w:val="22"/>
          <w:szCs w:val="22"/>
          <w:u w:val="single"/>
          <w:lang w:val="lt-LT" w:eastAsia="en-US"/>
        </w:rPr>
      </w:pPr>
    </w:p>
    <w:p w14:paraId="3FC004B8" w14:textId="6654027D" w:rsidR="00D11222" w:rsidRPr="00D11222" w:rsidRDefault="00BA6EB5" w:rsidP="00D11222">
      <w:pPr>
        <w:widowControl w:val="0"/>
        <w:tabs>
          <w:tab w:val="left" w:pos="567"/>
        </w:tabs>
        <w:autoSpaceDE w:val="0"/>
        <w:autoSpaceDN w:val="0"/>
        <w:adjustRightInd w:val="0"/>
        <w:rPr>
          <w:snapToGrid w:val="0"/>
          <w:sz w:val="22"/>
          <w:szCs w:val="22"/>
          <w:u w:val="single"/>
          <w:lang w:val="lt-LT" w:eastAsia="en-US"/>
        </w:rPr>
      </w:pPr>
      <w:r>
        <w:rPr>
          <w:snapToGrid w:val="0"/>
          <w:sz w:val="22"/>
          <w:szCs w:val="22"/>
          <w:u w:val="single"/>
          <w:lang w:val="lt-LT" w:eastAsia="en-US"/>
        </w:rPr>
        <w:t>Poregistraciniu laikoterpiu</w:t>
      </w:r>
      <w:r w:rsidR="00D11222" w:rsidRPr="00D11222">
        <w:rPr>
          <w:snapToGrid w:val="0"/>
          <w:sz w:val="22"/>
          <w:szCs w:val="22"/>
          <w:u w:val="single"/>
          <w:lang w:val="lt-LT" w:eastAsia="en-US"/>
        </w:rPr>
        <w:t xml:space="preserve"> gauta pranešimų apie pacientams, k</w:t>
      </w:r>
      <w:r w:rsidR="00D11222">
        <w:rPr>
          <w:snapToGrid w:val="0"/>
          <w:sz w:val="22"/>
          <w:szCs w:val="22"/>
          <w:u w:val="single"/>
          <w:lang w:val="lt-LT" w:eastAsia="en-US"/>
        </w:rPr>
        <w:t xml:space="preserve">artu su razagilinu vartojusiems </w:t>
      </w:r>
      <w:r w:rsidR="00D11222" w:rsidRPr="00D11222">
        <w:rPr>
          <w:snapToGrid w:val="0"/>
          <w:sz w:val="22"/>
          <w:szCs w:val="22"/>
          <w:u w:val="single"/>
          <w:lang w:val="lt-LT" w:eastAsia="en-US"/>
        </w:rPr>
        <w:t>antidepresantų, meperidino, tramadolio, metadono arba propoksi</w:t>
      </w:r>
      <w:r w:rsidR="00D11222">
        <w:rPr>
          <w:snapToGrid w:val="0"/>
          <w:sz w:val="22"/>
          <w:szCs w:val="22"/>
          <w:u w:val="single"/>
          <w:lang w:val="lt-LT" w:eastAsia="en-US"/>
        </w:rPr>
        <w:t xml:space="preserve">feno, atsiradusį gyvybei pavojų </w:t>
      </w:r>
      <w:r w:rsidR="00D11222" w:rsidRPr="00D11222">
        <w:rPr>
          <w:snapToGrid w:val="0"/>
          <w:sz w:val="22"/>
          <w:szCs w:val="22"/>
          <w:u w:val="single"/>
          <w:lang w:val="lt-LT" w:eastAsia="en-US"/>
        </w:rPr>
        <w:t>galintį kelti serotinino sindromą, susijusį su ažitacija, sumiši</w:t>
      </w:r>
      <w:r w:rsidR="00D11222">
        <w:rPr>
          <w:snapToGrid w:val="0"/>
          <w:sz w:val="22"/>
          <w:szCs w:val="22"/>
          <w:u w:val="single"/>
          <w:lang w:val="lt-LT" w:eastAsia="en-US"/>
        </w:rPr>
        <w:t xml:space="preserve">mu, rigidiškumu, karščiavimu ir </w:t>
      </w:r>
      <w:r w:rsidR="00D11222" w:rsidRPr="00D11222">
        <w:rPr>
          <w:snapToGrid w:val="0"/>
          <w:sz w:val="22"/>
          <w:szCs w:val="22"/>
          <w:u w:val="single"/>
          <w:lang w:val="lt-LT" w:eastAsia="en-US"/>
        </w:rPr>
        <w:t>mioklonija.</w:t>
      </w:r>
    </w:p>
    <w:p w14:paraId="4481CF13" w14:textId="77777777" w:rsidR="00D11222" w:rsidRPr="00D11222" w:rsidRDefault="00D11222" w:rsidP="00D11222">
      <w:pPr>
        <w:widowControl w:val="0"/>
        <w:tabs>
          <w:tab w:val="left" w:pos="567"/>
        </w:tabs>
        <w:autoSpaceDE w:val="0"/>
        <w:autoSpaceDN w:val="0"/>
        <w:adjustRightInd w:val="0"/>
        <w:rPr>
          <w:snapToGrid w:val="0"/>
          <w:sz w:val="22"/>
          <w:szCs w:val="22"/>
          <w:u w:val="single"/>
          <w:lang w:val="lt-LT" w:eastAsia="en-US"/>
        </w:rPr>
      </w:pPr>
    </w:p>
    <w:p w14:paraId="42F1E9A3" w14:textId="536127AA" w:rsidR="00D11222" w:rsidRPr="00D11222" w:rsidRDefault="00D11222" w:rsidP="00D11222">
      <w:pPr>
        <w:widowControl w:val="0"/>
        <w:tabs>
          <w:tab w:val="left" w:pos="567"/>
        </w:tabs>
        <w:autoSpaceDE w:val="0"/>
        <w:autoSpaceDN w:val="0"/>
        <w:adjustRightInd w:val="0"/>
        <w:rPr>
          <w:i/>
          <w:snapToGrid w:val="0"/>
          <w:sz w:val="22"/>
          <w:szCs w:val="22"/>
          <w:lang w:val="lt-LT" w:eastAsia="en-US"/>
        </w:rPr>
      </w:pPr>
      <w:r w:rsidRPr="00D11222">
        <w:rPr>
          <w:i/>
          <w:snapToGrid w:val="0"/>
          <w:sz w:val="22"/>
          <w:szCs w:val="22"/>
          <w:lang w:val="lt-LT" w:eastAsia="en-US"/>
        </w:rPr>
        <w:t>Piktybinė melanoma</w:t>
      </w:r>
    </w:p>
    <w:p w14:paraId="5765E928" w14:textId="48D990D9" w:rsidR="00D11222" w:rsidRDefault="00D11222" w:rsidP="00D11222">
      <w:pPr>
        <w:widowControl w:val="0"/>
        <w:tabs>
          <w:tab w:val="left" w:pos="567"/>
        </w:tabs>
        <w:autoSpaceDE w:val="0"/>
        <w:autoSpaceDN w:val="0"/>
        <w:adjustRightInd w:val="0"/>
        <w:rPr>
          <w:snapToGrid w:val="0"/>
          <w:sz w:val="22"/>
          <w:szCs w:val="22"/>
          <w:u w:val="single"/>
          <w:lang w:val="lt-LT" w:eastAsia="en-US"/>
        </w:rPr>
      </w:pPr>
      <w:r w:rsidRPr="00D11222">
        <w:rPr>
          <w:snapToGrid w:val="0"/>
          <w:sz w:val="22"/>
          <w:szCs w:val="22"/>
          <w:u w:val="single"/>
          <w:lang w:val="lt-LT" w:eastAsia="en-US"/>
        </w:rPr>
        <w:t>Placebu kontroliuojamų klinikinių tyrimų metu odos melanomos a</w:t>
      </w:r>
      <w:r>
        <w:rPr>
          <w:snapToGrid w:val="0"/>
          <w:sz w:val="22"/>
          <w:szCs w:val="22"/>
          <w:u w:val="single"/>
          <w:lang w:val="lt-LT" w:eastAsia="en-US"/>
        </w:rPr>
        <w:t>tvejų dažnis tiriamųjų grupėje, gydytoje 1 </w:t>
      </w:r>
      <w:r w:rsidRPr="00D11222">
        <w:rPr>
          <w:snapToGrid w:val="0"/>
          <w:sz w:val="22"/>
          <w:szCs w:val="22"/>
          <w:u w:val="single"/>
          <w:lang w:val="lt-LT" w:eastAsia="en-US"/>
        </w:rPr>
        <w:t>mg razag</w:t>
      </w:r>
      <w:r>
        <w:rPr>
          <w:snapToGrid w:val="0"/>
          <w:sz w:val="22"/>
          <w:szCs w:val="22"/>
          <w:u w:val="single"/>
          <w:lang w:val="lt-LT" w:eastAsia="en-US"/>
        </w:rPr>
        <w:t>ilino kartu su levodopa, buvo 2 iš 380 </w:t>
      </w:r>
      <w:r w:rsidRPr="00D11222">
        <w:rPr>
          <w:snapToGrid w:val="0"/>
          <w:sz w:val="22"/>
          <w:szCs w:val="22"/>
          <w:u w:val="single"/>
          <w:lang w:val="lt-LT" w:eastAsia="en-US"/>
        </w:rPr>
        <w:t>(0,5</w:t>
      </w:r>
      <w:r>
        <w:rPr>
          <w:snapToGrid w:val="0"/>
          <w:sz w:val="22"/>
          <w:szCs w:val="22"/>
          <w:u w:val="single"/>
          <w:lang w:val="lt-LT" w:eastAsia="en-US"/>
        </w:rPr>
        <w:t> </w:t>
      </w:r>
      <w:r w:rsidRPr="00D11222">
        <w:rPr>
          <w:snapToGrid w:val="0"/>
          <w:sz w:val="22"/>
          <w:szCs w:val="22"/>
          <w:u w:val="single"/>
          <w:lang w:val="lt-LT" w:eastAsia="en-US"/>
        </w:rPr>
        <w:t>%), paly</w:t>
      </w:r>
      <w:r>
        <w:rPr>
          <w:snapToGrid w:val="0"/>
          <w:sz w:val="22"/>
          <w:szCs w:val="22"/>
          <w:u w:val="single"/>
          <w:lang w:val="lt-LT" w:eastAsia="en-US"/>
        </w:rPr>
        <w:t xml:space="preserve">ginti su 1 iš 388 (0,3 %) dažniu </w:t>
      </w:r>
      <w:r w:rsidR="00BA6EB5">
        <w:rPr>
          <w:snapToGrid w:val="0"/>
          <w:sz w:val="22"/>
          <w:szCs w:val="22"/>
          <w:u w:val="single"/>
          <w:lang w:val="lt-LT" w:eastAsia="en-US"/>
        </w:rPr>
        <w:t xml:space="preserve">placebo grupėje. Poregistraciniu laikotarpiu </w:t>
      </w:r>
      <w:r w:rsidRPr="00D11222">
        <w:rPr>
          <w:snapToGrid w:val="0"/>
          <w:sz w:val="22"/>
          <w:szCs w:val="22"/>
          <w:u w:val="single"/>
          <w:lang w:val="lt-LT" w:eastAsia="en-US"/>
        </w:rPr>
        <w:t>vėl nustatyta nau</w:t>
      </w:r>
      <w:r>
        <w:rPr>
          <w:snapToGrid w:val="0"/>
          <w:sz w:val="22"/>
          <w:szCs w:val="22"/>
          <w:u w:val="single"/>
          <w:lang w:val="lt-LT" w:eastAsia="en-US"/>
        </w:rPr>
        <w:t xml:space="preserve">jų piktybinės melanomos atvejų. </w:t>
      </w:r>
      <w:r w:rsidRPr="00D11222">
        <w:rPr>
          <w:snapToGrid w:val="0"/>
          <w:sz w:val="22"/>
          <w:szCs w:val="22"/>
          <w:u w:val="single"/>
          <w:lang w:val="lt-LT" w:eastAsia="en-US"/>
        </w:rPr>
        <w:t>Visuose pranešimuose tie atvejai buvo laikomi sunkiais.</w:t>
      </w:r>
    </w:p>
    <w:p w14:paraId="016EB75F" w14:textId="77777777" w:rsidR="00D11222" w:rsidRPr="00113307" w:rsidRDefault="00D11222" w:rsidP="00D11222">
      <w:pPr>
        <w:widowControl w:val="0"/>
        <w:tabs>
          <w:tab w:val="left" w:pos="567"/>
        </w:tabs>
        <w:autoSpaceDE w:val="0"/>
        <w:autoSpaceDN w:val="0"/>
        <w:adjustRightInd w:val="0"/>
        <w:rPr>
          <w:snapToGrid w:val="0"/>
          <w:sz w:val="22"/>
          <w:szCs w:val="22"/>
          <w:u w:val="single"/>
          <w:lang w:val="lt-LT" w:eastAsia="en-US"/>
        </w:rPr>
      </w:pPr>
    </w:p>
    <w:p w14:paraId="6143DB27" w14:textId="77777777" w:rsidR="001D7AA1" w:rsidRPr="00113307" w:rsidRDefault="001D7AA1" w:rsidP="00F15E00">
      <w:pPr>
        <w:widowControl w:val="0"/>
        <w:tabs>
          <w:tab w:val="left" w:pos="567"/>
        </w:tabs>
        <w:autoSpaceDE w:val="0"/>
        <w:autoSpaceDN w:val="0"/>
        <w:adjustRightInd w:val="0"/>
        <w:rPr>
          <w:snapToGrid w:val="0"/>
          <w:sz w:val="22"/>
          <w:szCs w:val="22"/>
          <w:u w:val="single"/>
          <w:lang w:val="lt-LT" w:eastAsia="en-US"/>
        </w:rPr>
      </w:pPr>
      <w:r w:rsidRPr="00113307">
        <w:rPr>
          <w:snapToGrid w:val="0"/>
          <w:sz w:val="22"/>
          <w:szCs w:val="22"/>
          <w:u w:val="single"/>
          <w:lang w:val="lt-LT" w:eastAsia="en-US"/>
        </w:rPr>
        <w:t>Pranešimas apie įtariamas nepageidaujamas reakcijas</w:t>
      </w:r>
    </w:p>
    <w:p w14:paraId="033B3EEA" w14:textId="77777777" w:rsidR="00DD11BF" w:rsidRPr="00DD11BF" w:rsidRDefault="00DD11BF" w:rsidP="00F15E00">
      <w:pPr>
        <w:tabs>
          <w:tab w:val="left" w:pos="567"/>
        </w:tabs>
        <w:autoSpaceDE w:val="0"/>
        <w:autoSpaceDN w:val="0"/>
        <w:adjustRightInd w:val="0"/>
        <w:spacing w:line="260" w:lineRule="exact"/>
        <w:rPr>
          <w:noProof/>
          <w:snapToGrid w:val="0"/>
          <w:sz w:val="22"/>
          <w:szCs w:val="24"/>
          <w:lang w:val="lt-LT" w:eastAsia="en-US"/>
        </w:rPr>
      </w:pPr>
      <w:r w:rsidRPr="00DD11BF">
        <w:rPr>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DD11BF">
        <w:rPr>
          <w:snapToGrid w:val="0"/>
          <w:sz w:val="22"/>
          <w:szCs w:val="24"/>
          <w:lang w:val="lt-LT" w:eastAsia="en-US"/>
        </w:rPr>
        <w:t xml:space="preserve"> </w:t>
      </w:r>
      <w:r w:rsidRPr="00DD11BF">
        <w:rPr>
          <w:noProof/>
          <w:snapToGrid w:val="0"/>
          <w:sz w:val="22"/>
          <w:szCs w:val="24"/>
          <w:lang w:val="lt-LT" w:eastAsia="en-US"/>
        </w:rPr>
        <w:t>Sveikatos priežiūros specialistai turi pranešti apie bet kokias įtariamas nepageidaujamas reakcijas, užpildę interneto svetainėje http://</w:t>
      </w:r>
      <w:hyperlink r:id="rId12" w:history="1">
        <w:r w:rsidRPr="00DD11BF">
          <w:rPr>
            <w:rFonts w:eastAsia="SimSun"/>
            <w:noProof/>
            <w:snapToGrid w:val="0"/>
            <w:color w:val="0000FF"/>
            <w:sz w:val="22"/>
            <w:szCs w:val="24"/>
            <w:u w:val="single"/>
            <w:lang w:val="lt-LT" w:eastAsia="en-US"/>
          </w:rPr>
          <w:t>www.vvkt.lt</w:t>
        </w:r>
      </w:hyperlink>
      <w:r w:rsidRPr="00DD11BF">
        <w:rPr>
          <w:noProof/>
          <w:snapToGrid w:val="0"/>
          <w:sz w:val="22"/>
          <w:szCs w:val="24"/>
          <w:lang w:val="lt-LT" w:eastAsia="en-US"/>
        </w:rPr>
        <w:t xml:space="preserve">/ esančią formą, ir pateikti ją Valstybinei vaistų kontrolės </w:t>
      </w:r>
      <w:r w:rsidRPr="00DD11BF">
        <w:rPr>
          <w:noProof/>
          <w:snapToGrid w:val="0"/>
          <w:sz w:val="22"/>
          <w:szCs w:val="24"/>
          <w:lang w:val="lt-LT" w:eastAsia="en-US"/>
        </w:rPr>
        <w:lastRenderedPageBreak/>
        <w:t xml:space="preserve">tarnybai prie Lietuvos Respublikos sveikatos apsaugos ministerijos vienu iš šių būdų: raštu (adresu Žirmūnų g. 139A, LT 09120 Vilnius), faksu (nemokamu fakso numeriu (8 800) 20 131), elektroniniu paštu (adresu </w:t>
      </w:r>
      <w:hyperlink r:id="rId13" w:history="1">
        <w:r w:rsidRPr="00DD11BF">
          <w:rPr>
            <w:rFonts w:eastAsia="SimSun"/>
            <w:noProof/>
            <w:snapToGrid w:val="0"/>
            <w:color w:val="0000FF"/>
            <w:sz w:val="22"/>
            <w:szCs w:val="24"/>
            <w:u w:val="single"/>
            <w:lang w:val="lt-LT" w:eastAsia="en-US"/>
          </w:rPr>
          <w:t>NepageidaujamaR@vvkt.lt</w:t>
        </w:r>
      </w:hyperlink>
      <w:r w:rsidRPr="00DD11BF">
        <w:rPr>
          <w:noProof/>
          <w:snapToGrid w:val="0"/>
          <w:sz w:val="22"/>
          <w:szCs w:val="24"/>
          <w:lang w:val="lt-LT" w:eastAsia="en-US"/>
        </w:rPr>
        <w:t>), per interneto svetainę (adresu http://www.vvkt.lt).</w:t>
      </w:r>
    </w:p>
    <w:p w14:paraId="12E93F06" w14:textId="77777777" w:rsidR="001D7AA1" w:rsidRPr="00397FA2" w:rsidRDefault="001D7AA1" w:rsidP="00F15E00">
      <w:pPr>
        <w:widowControl w:val="0"/>
        <w:tabs>
          <w:tab w:val="left" w:pos="567"/>
        </w:tabs>
        <w:rPr>
          <w:snapToGrid w:val="0"/>
          <w:sz w:val="22"/>
          <w:szCs w:val="22"/>
          <w:lang w:val="lt-LT" w:eastAsia="en-US"/>
        </w:rPr>
      </w:pPr>
    </w:p>
    <w:p w14:paraId="19237C83" w14:textId="77777777" w:rsidR="001D7AA1" w:rsidRPr="00BD443C" w:rsidRDefault="001D7AA1" w:rsidP="00F15E00">
      <w:pPr>
        <w:widowControl w:val="0"/>
        <w:tabs>
          <w:tab w:val="left" w:pos="567"/>
        </w:tabs>
        <w:outlineLvl w:val="3"/>
        <w:rPr>
          <w:b/>
          <w:bCs/>
          <w:snapToGrid w:val="0"/>
          <w:sz w:val="22"/>
          <w:szCs w:val="22"/>
          <w:lang w:val="lt-LT" w:eastAsia="x-none"/>
        </w:rPr>
      </w:pPr>
      <w:r w:rsidRPr="00BD443C">
        <w:rPr>
          <w:b/>
          <w:bCs/>
          <w:snapToGrid w:val="0"/>
          <w:sz w:val="22"/>
          <w:szCs w:val="22"/>
          <w:lang w:val="lt-LT" w:eastAsia="x-none"/>
        </w:rPr>
        <w:t>4.9</w:t>
      </w:r>
      <w:r w:rsidRPr="00BD443C">
        <w:rPr>
          <w:b/>
          <w:bCs/>
          <w:snapToGrid w:val="0"/>
          <w:sz w:val="22"/>
          <w:szCs w:val="22"/>
          <w:lang w:val="lt-LT" w:eastAsia="x-none"/>
        </w:rPr>
        <w:tab/>
        <w:t>Perdozavimas</w:t>
      </w:r>
    </w:p>
    <w:p w14:paraId="016C61F8" w14:textId="77777777" w:rsidR="001D7AA1" w:rsidRPr="00E16E43" w:rsidRDefault="001D7AA1" w:rsidP="00F15E00">
      <w:pPr>
        <w:widowControl w:val="0"/>
        <w:tabs>
          <w:tab w:val="left" w:pos="567"/>
        </w:tabs>
        <w:rPr>
          <w:snapToGrid w:val="0"/>
          <w:sz w:val="22"/>
          <w:szCs w:val="22"/>
          <w:lang w:val="lt-LT" w:eastAsia="en-US"/>
        </w:rPr>
      </w:pPr>
    </w:p>
    <w:p w14:paraId="35F7194C" w14:textId="77777777" w:rsidR="001D7AA1" w:rsidRPr="00B56FEF" w:rsidRDefault="001D7AA1" w:rsidP="00F15E00">
      <w:pPr>
        <w:widowControl w:val="0"/>
        <w:tabs>
          <w:tab w:val="left" w:pos="567"/>
        </w:tabs>
        <w:rPr>
          <w:snapToGrid w:val="0"/>
          <w:sz w:val="22"/>
          <w:szCs w:val="22"/>
          <w:u w:val="single"/>
          <w:lang w:val="lt-LT" w:eastAsia="en-US"/>
        </w:rPr>
      </w:pPr>
      <w:r w:rsidRPr="00B56FEF">
        <w:rPr>
          <w:snapToGrid w:val="0"/>
          <w:sz w:val="22"/>
          <w:szCs w:val="22"/>
          <w:u w:val="single"/>
          <w:lang w:val="lt-LT" w:eastAsia="en-US"/>
        </w:rPr>
        <w:t>Simptomai</w:t>
      </w:r>
    </w:p>
    <w:p w14:paraId="639246E9" w14:textId="5E576790" w:rsidR="001D7AA1" w:rsidRPr="00E71630" w:rsidRDefault="001D7AA1" w:rsidP="001D7AA1">
      <w:pPr>
        <w:widowControl w:val="0"/>
        <w:tabs>
          <w:tab w:val="left" w:pos="567"/>
        </w:tabs>
        <w:rPr>
          <w:snapToGrid w:val="0"/>
          <w:sz w:val="22"/>
          <w:szCs w:val="22"/>
          <w:lang w:val="lt-LT" w:eastAsia="en-US"/>
        </w:rPr>
      </w:pPr>
      <w:r w:rsidRPr="00E71630">
        <w:rPr>
          <w:snapToGrid w:val="0"/>
          <w:sz w:val="22"/>
          <w:szCs w:val="22"/>
          <w:lang w:val="lt-LT" w:eastAsia="en-US"/>
        </w:rPr>
        <w:t>Perdozavus razagilino (suvartojus 3-100 mg dozę) pasireiškę simptomai buvo hipomanija, hipertenzinė krizė bei serotonino sindromas.</w:t>
      </w:r>
    </w:p>
    <w:p w14:paraId="7DB736D3" w14:textId="77777777" w:rsidR="001D7AA1" w:rsidRPr="00113307" w:rsidRDefault="001D7AA1" w:rsidP="001D7AA1">
      <w:pPr>
        <w:widowControl w:val="0"/>
        <w:tabs>
          <w:tab w:val="left" w:pos="567"/>
        </w:tabs>
        <w:rPr>
          <w:snapToGrid w:val="0"/>
          <w:sz w:val="22"/>
          <w:szCs w:val="22"/>
          <w:lang w:val="lt-LT" w:eastAsia="en-US"/>
        </w:rPr>
      </w:pPr>
    </w:p>
    <w:p w14:paraId="78BF4937" w14:textId="5A2CEE48"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Perdozavimas gali būti susijęs su labai sustiprėjusiu MAO-A ir MAO-B slopinimu. Vienkartinės dozės tyrimo metu sveiki savanoriai vartojo 20 mg per parą, o dešimties dienų tyrimo metu – 10 mg per parą. Pasireiškė lengvi ir vidutinio sunkumo nepageidaujam</w:t>
      </w:r>
      <w:r w:rsidR="000C02E8">
        <w:rPr>
          <w:snapToGrid w:val="0"/>
          <w:sz w:val="22"/>
          <w:szCs w:val="22"/>
          <w:lang w:val="lt-LT" w:eastAsia="en-US"/>
        </w:rPr>
        <w:t>os</w:t>
      </w:r>
      <w:r w:rsidRPr="00113307">
        <w:rPr>
          <w:snapToGrid w:val="0"/>
          <w:sz w:val="22"/>
          <w:szCs w:val="22"/>
          <w:lang w:val="lt-LT" w:eastAsia="en-US"/>
        </w:rPr>
        <w:t xml:space="preserve"> re</w:t>
      </w:r>
      <w:r w:rsidR="000C02E8">
        <w:rPr>
          <w:snapToGrid w:val="0"/>
          <w:sz w:val="22"/>
          <w:szCs w:val="22"/>
          <w:lang w:val="lt-LT" w:eastAsia="en-US"/>
        </w:rPr>
        <w:t>akcijos</w:t>
      </w:r>
      <w:r w:rsidRPr="00113307">
        <w:rPr>
          <w:snapToGrid w:val="0"/>
          <w:sz w:val="22"/>
          <w:szCs w:val="22"/>
          <w:lang w:val="lt-LT" w:eastAsia="en-US"/>
        </w:rPr>
        <w:t>, nesusiję su razagilino vartojimu. Dozės didinimo tyrimo metu nuolat levodopa gydomi</w:t>
      </w:r>
      <w:r w:rsidR="00594D18">
        <w:rPr>
          <w:snapToGrid w:val="0"/>
          <w:sz w:val="22"/>
          <w:szCs w:val="22"/>
          <w:lang w:val="lt-LT" w:eastAsia="en-US"/>
        </w:rPr>
        <w:t>ems pacientams, vartojusiems 10 </w:t>
      </w:r>
      <w:r w:rsidRPr="00113307">
        <w:rPr>
          <w:snapToGrid w:val="0"/>
          <w:sz w:val="22"/>
          <w:szCs w:val="22"/>
          <w:lang w:val="lt-LT" w:eastAsia="en-US"/>
        </w:rPr>
        <w:t xml:space="preserve">mg razagilino per parą, atsirado nepageidaujamų širdies ir kraujagyslių sistemos reakcijų (įskaitant hipertenziją ir ortostatinę hipotenziją), kurios išnyko nutraukus </w:t>
      </w:r>
      <w:r w:rsidR="000F77B0">
        <w:rPr>
          <w:snapToGrid w:val="0"/>
          <w:sz w:val="22"/>
          <w:szCs w:val="22"/>
          <w:lang w:val="lt-LT" w:eastAsia="en-US"/>
        </w:rPr>
        <w:t xml:space="preserve">vaistinio </w:t>
      </w:r>
      <w:r w:rsidRPr="00113307">
        <w:rPr>
          <w:snapToGrid w:val="0"/>
          <w:sz w:val="22"/>
          <w:szCs w:val="22"/>
          <w:lang w:val="lt-LT" w:eastAsia="en-US"/>
        </w:rPr>
        <w:t>preparato vartojimą. Sutrikimai gali būti panašūs į sukeliamus neselektyviųjų MAO inhibitorių.</w:t>
      </w:r>
    </w:p>
    <w:p w14:paraId="5D68B9E4" w14:textId="77777777" w:rsidR="001D7AA1" w:rsidRPr="00113307" w:rsidRDefault="001D7AA1" w:rsidP="001D7AA1">
      <w:pPr>
        <w:widowControl w:val="0"/>
        <w:tabs>
          <w:tab w:val="left" w:pos="567"/>
        </w:tabs>
        <w:rPr>
          <w:snapToGrid w:val="0"/>
          <w:sz w:val="22"/>
          <w:szCs w:val="22"/>
          <w:lang w:val="lt-LT" w:eastAsia="en-US"/>
        </w:rPr>
      </w:pPr>
    </w:p>
    <w:p w14:paraId="15B043DC" w14:textId="77777777" w:rsidR="001D7AA1" w:rsidRPr="00113307" w:rsidRDefault="001D7AA1" w:rsidP="001D7AA1">
      <w:pPr>
        <w:widowControl w:val="0"/>
        <w:tabs>
          <w:tab w:val="left" w:pos="567"/>
        </w:tabs>
        <w:rPr>
          <w:snapToGrid w:val="0"/>
          <w:sz w:val="22"/>
          <w:szCs w:val="22"/>
          <w:u w:val="single"/>
          <w:lang w:val="lt-LT" w:eastAsia="en-US"/>
        </w:rPr>
      </w:pPr>
      <w:r w:rsidRPr="00113307">
        <w:rPr>
          <w:snapToGrid w:val="0"/>
          <w:sz w:val="22"/>
          <w:szCs w:val="22"/>
          <w:u w:val="single"/>
          <w:lang w:val="lt-LT" w:eastAsia="en-US"/>
        </w:rPr>
        <w:t>Gydymas</w:t>
      </w:r>
    </w:p>
    <w:p w14:paraId="26281535"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Specifinio priešnuodžio nėra. Perdozavimo atveju pacientą reikia stebėti ir taikyti reikiamą simptominį bei palaikomąjį gydymą.</w:t>
      </w:r>
    </w:p>
    <w:p w14:paraId="6AC25443" w14:textId="77777777" w:rsidR="001D7AA1" w:rsidRPr="00113307" w:rsidRDefault="001D7AA1" w:rsidP="001D7AA1">
      <w:pPr>
        <w:widowControl w:val="0"/>
        <w:tabs>
          <w:tab w:val="left" w:pos="567"/>
        </w:tabs>
        <w:rPr>
          <w:snapToGrid w:val="0"/>
          <w:sz w:val="22"/>
          <w:szCs w:val="22"/>
          <w:lang w:val="lt-LT" w:eastAsia="en-US"/>
        </w:rPr>
      </w:pPr>
    </w:p>
    <w:p w14:paraId="3C278F84" w14:textId="77777777" w:rsidR="001D7AA1" w:rsidRPr="00113307" w:rsidRDefault="001D7AA1" w:rsidP="001D7AA1">
      <w:pPr>
        <w:widowControl w:val="0"/>
        <w:tabs>
          <w:tab w:val="left" w:pos="567"/>
        </w:tabs>
        <w:rPr>
          <w:snapToGrid w:val="0"/>
          <w:sz w:val="22"/>
          <w:szCs w:val="22"/>
          <w:lang w:val="lt-LT" w:eastAsia="en-US"/>
        </w:rPr>
      </w:pPr>
    </w:p>
    <w:p w14:paraId="54B99A7C" w14:textId="77777777"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t>5.</w:t>
      </w:r>
      <w:r w:rsidRPr="00113307">
        <w:rPr>
          <w:b/>
          <w:bCs/>
          <w:snapToGrid w:val="0"/>
          <w:sz w:val="22"/>
          <w:szCs w:val="22"/>
          <w:lang w:val="lt-LT" w:eastAsia="x-none"/>
        </w:rPr>
        <w:tab/>
        <w:t>FARMAKOLOGINĖS SAVYBĖS</w:t>
      </w:r>
    </w:p>
    <w:p w14:paraId="6F687796" w14:textId="77777777" w:rsidR="001D7AA1" w:rsidRPr="00113307" w:rsidRDefault="001D7AA1" w:rsidP="001D7AA1">
      <w:pPr>
        <w:widowControl w:val="0"/>
        <w:tabs>
          <w:tab w:val="left" w:pos="567"/>
        </w:tabs>
        <w:rPr>
          <w:snapToGrid w:val="0"/>
          <w:sz w:val="22"/>
          <w:szCs w:val="22"/>
          <w:lang w:val="lt-LT" w:eastAsia="en-US"/>
        </w:rPr>
      </w:pPr>
    </w:p>
    <w:p w14:paraId="15C0AEF4"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5.1</w:t>
      </w:r>
      <w:r w:rsidRPr="00113307">
        <w:rPr>
          <w:b/>
          <w:bCs/>
          <w:snapToGrid w:val="0"/>
          <w:sz w:val="22"/>
          <w:szCs w:val="22"/>
          <w:lang w:val="lt-LT" w:eastAsia="x-none"/>
        </w:rPr>
        <w:tab/>
        <w:t>Farmakodinaminės savybės</w:t>
      </w:r>
    </w:p>
    <w:p w14:paraId="1C048B0D" w14:textId="77777777" w:rsidR="001D7AA1" w:rsidRPr="00113307" w:rsidRDefault="001D7AA1" w:rsidP="001D7AA1">
      <w:pPr>
        <w:widowControl w:val="0"/>
        <w:tabs>
          <w:tab w:val="left" w:pos="567"/>
        </w:tabs>
        <w:rPr>
          <w:snapToGrid w:val="0"/>
          <w:sz w:val="22"/>
          <w:szCs w:val="22"/>
          <w:lang w:val="lt-LT" w:eastAsia="en-US"/>
        </w:rPr>
      </w:pPr>
    </w:p>
    <w:p w14:paraId="75574557"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Farmakoterapinė grupė – vaistai nuo Parkinsono ligos, monoamino oksidazės B inhibitoriai, ATC kodas –N</w:t>
      </w:r>
      <w:r>
        <w:rPr>
          <w:snapToGrid w:val="0"/>
          <w:sz w:val="22"/>
          <w:szCs w:val="22"/>
          <w:lang w:val="lt-LT" w:eastAsia="en-US"/>
        </w:rPr>
        <w:t>0</w:t>
      </w:r>
      <w:r w:rsidRPr="00113307">
        <w:rPr>
          <w:snapToGrid w:val="0"/>
          <w:sz w:val="22"/>
          <w:szCs w:val="22"/>
          <w:lang w:val="lt-LT" w:eastAsia="en-US"/>
        </w:rPr>
        <w:t>4BD02.</w:t>
      </w:r>
    </w:p>
    <w:p w14:paraId="300C0FB8" w14:textId="77777777" w:rsidR="001D7AA1" w:rsidRPr="00113307" w:rsidRDefault="001D7AA1" w:rsidP="001D7AA1">
      <w:pPr>
        <w:widowControl w:val="0"/>
        <w:tabs>
          <w:tab w:val="left" w:pos="567"/>
        </w:tabs>
        <w:rPr>
          <w:snapToGrid w:val="0"/>
          <w:sz w:val="22"/>
          <w:szCs w:val="22"/>
          <w:lang w:val="lt-LT" w:eastAsia="en-US"/>
        </w:rPr>
      </w:pPr>
    </w:p>
    <w:p w14:paraId="59C3DC16" w14:textId="77777777" w:rsidR="001D7AA1" w:rsidRPr="00113307" w:rsidRDefault="001D7AA1" w:rsidP="001D7AA1">
      <w:pPr>
        <w:widowControl w:val="0"/>
        <w:tabs>
          <w:tab w:val="left" w:pos="567"/>
        </w:tabs>
        <w:rPr>
          <w:snapToGrid w:val="0"/>
          <w:sz w:val="22"/>
          <w:szCs w:val="22"/>
          <w:u w:val="single"/>
          <w:lang w:val="lt-LT" w:eastAsia="en-US"/>
        </w:rPr>
      </w:pPr>
      <w:r w:rsidRPr="00113307">
        <w:rPr>
          <w:snapToGrid w:val="0"/>
          <w:sz w:val="22"/>
          <w:szCs w:val="22"/>
          <w:u w:val="single"/>
          <w:lang w:val="lt-LT" w:eastAsia="en-US"/>
        </w:rPr>
        <w:t>Veikimo mechanizmas</w:t>
      </w:r>
    </w:p>
    <w:p w14:paraId="49DF1474" w14:textId="77777777" w:rsidR="001D7AA1" w:rsidRPr="00113307" w:rsidRDefault="001D7AA1" w:rsidP="00594D18">
      <w:pPr>
        <w:widowControl w:val="0"/>
        <w:tabs>
          <w:tab w:val="left" w:pos="567"/>
        </w:tabs>
        <w:rPr>
          <w:snapToGrid w:val="0"/>
          <w:sz w:val="22"/>
          <w:szCs w:val="22"/>
          <w:lang w:val="lt-LT" w:eastAsia="en-US"/>
        </w:rPr>
      </w:pPr>
      <w:r w:rsidRPr="00E16E43">
        <w:rPr>
          <w:snapToGrid w:val="0"/>
          <w:sz w:val="22"/>
          <w:szCs w:val="22"/>
          <w:lang w:val="lt-LT" w:eastAsia="en-US"/>
        </w:rPr>
        <w:t>Razagilinas yra stiprus negrįžtamojo pobūdžio selektyvus MAO-B inhibitorius, dėl kurio gali padidėti dopamino neląstelinė konc</w:t>
      </w:r>
      <w:r w:rsidRPr="00B56FEF">
        <w:rPr>
          <w:snapToGrid w:val="0"/>
          <w:sz w:val="22"/>
          <w:szCs w:val="22"/>
          <w:lang w:val="lt-LT" w:eastAsia="en-US"/>
        </w:rPr>
        <w:t>entracija dryžuotajame kūne. Padidėjus dopamino koncentracijai ir vėliau sustiprėjus dopaminerginiam aktyvumui, matyt, pasireiškia razagilino gydomasis poveikis – tai nustatyta tiriant dopaminerginės motorinės disfunkcijos modelius.</w:t>
      </w:r>
      <w:r w:rsidR="00594D18">
        <w:rPr>
          <w:snapToGrid w:val="0"/>
          <w:sz w:val="22"/>
          <w:szCs w:val="22"/>
          <w:lang w:val="lt-LT" w:eastAsia="en-US"/>
        </w:rPr>
        <w:t xml:space="preserve"> </w:t>
      </w:r>
      <w:r w:rsidRPr="00113307">
        <w:rPr>
          <w:snapToGrid w:val="0"/>
          <w:sz w:val="22"/>
          <w:szCs w:val="22"/>
          <w:lang w:val="lt-LT" w:eastAsia="en-US"/>
        </w:rPr>
        <w:t>Pagrindinis veiklus metabolitas 1-aminoindanas nėra MAO-B inhibitorius.</w:t>
      </w:r>
    </w:p>
    <w:p w14:paraId="0E208587" w14:textId="77777777" w:rsidR="001D7AA1" w:rsidRPr="00113307" w:rsidRDefault="001D7AA1" w:rsidP="001D7AA1">
      <w:pPr>
        <w:widowControl w:val="0"/>
        <w:ind w:right="-142"/>
        <w:rPr>
          <w:snapToGrid w:val="0"/>
          <w:sz w:val="22"/>
          <w:szCs w:val="22"/>
          <w:lang w:val="lt-LT" w:eastAsia="en-US"/>
        </w:rPr>
      </w:pPr>
    </w:p>
    <w:p w14:paraId="10AF484A" w14:textId="77777777" w:rsidR="001D7AA1" w:rsidRPr="00113307" w:rsidRDefault="001D7AA1" w:rsidP="001D7AA1">
      <w:pPr>
        <w:widowControl w:val="0"/>
        <w:ind w:right="-142"/>
        <w:rPr>
          <w:snapToGrid w:val="0"/>
          <w:sz w:val="22"/>
          <w:szCs w:val="22"/>
          <w:u w:val="single"/>
          <w:lang w:val="lt-LT" w:eastAsia="en-US"/>
        </w:rPr>
      </w:pPr>
      <w:r w:rsidRPr="00113307">
        <w:rPr>
          <w:snapToGrid w:val="0"/>
          <w:sz w:val="22"/>
          <w:szCs w:val="22"/>
          <w:u w:val="single"/>
          <w:lang w:val="lt-LT" w:eastAsia="en-US"/>
        </w:rPr>
        <w:t>Klinikinis veiksmingumas ir saugumas</w:t>
      </w:r>
    </w:p>
    <w:p w14:paraId="2F74F3DC" w14:textId="77777777" w:rsidR="001D7AA1" w:rsidRPr="00113307" w:rsidRDefault="001D7AA1" w:rsidP="001D7AA1">
      <w:pPr>
        <w:widowControl w:val="0"/>
        <w:ind w:right="-142"/>
        <w:rPr>
          <w:snapToGrid w:val="0"/>
          <w:sz w:val="22"/>
          <w:szCs w:val="22"/>
          <w:lang w:val="lt-LT" w:eastAsia="en-US"/>
        </w:rPr>
      </w:pPr>
      <w:r w:rsidRPr="00113307">
        <w:rPr>
          <w:snapToGrid w:val="0"/>
          <w:sz w:val="22"/>
          <w:szCs w:val="22"/>
          <w:lang w:val="lt-LT" w:eastAsia="en-US"/>
        </w:rPr>
        <w:t>Razagilino veiksmingumas nustatytas trimis tyrimais: pirmo tyrimo metu vartotas vienas razagilinas, o antro bei trečio – kaip papildomas preparatas kartu su levodopa.</w:t>
      </w:r>
    </w:p>
    <w:p w14:paraId="34BC0282" w14:textId="77777777" w:rsidR="001D7AA1" w:rsidRPr="00113307" w:rsidRDefault="001D7AA1" w:rsidP="001D7AA1">
      <w:pPr>
        <w:widowControl w:val="0"/>
        <w:ind w:right="-142"/>
        <w:rPr>
          <w:snapToGrid w:val="0"/>
          <w:sz w:val="22"/>
          <w:szCs w:val="22"/>
          <w:lang w:val="lt-LT" w:eastAsia="en-US"/>
        </w:rPr>
      </w:pPr>
    </w:p>
    <w:p w14:paraId="2BB908EC" w14:textId="77777777" w:rsidR="001D7AA1" w:rsidRPr="00113307" w:rsidRDefault="001D7AA1" w:rsidP="001D7AA1">
      <w:pPr>
        <w:widowControl w:val="0"/>
        <w:ind w:right="-142"/>
        <w:rPr>
          <w:i/>
          <w:snapToGrid w:val="0"/>
          <w:sz w:val="22"/>
          <w:szCs w:val="22"/>
          <w:lang w:val="lt-LT" w:eastAsia="en-US"/>
        </w:rPr>
      </w:pPr>
      <w:r w:rsidRPr="00113307">
        <w:rPr>
          <w:i/>
          <w:snapToGrid w:val="0"/>
          <w:sz w:val="22"/>
          <w:szCs w:val="22"/>
          <w:lang w:val="lt-LT" w:eastAsia="en-US"/>
        </w:rPr>
        <w:t>Gydymas vienu razagilinu</w:t>
      </w:r>
    </w:p>
    <w:p w14:paraId="74981B73" w14:textId="525A46FA" w:rsidR="001D7AA1" w:rsidRPr="00113307" w:rsidRDefault="001D7AA1" w:rsidP="001D7AA1">
      <w:pPr>
        <w:widowControl w:val="0"/>
        <w:ind w:right="-142"/>
        <w:rPr>
          <w:snapToGrid w:val="0"/>
          <w:sz w:val="22"/>
          <w:szCs w:val="22"/>
          <w:lang w:val="lt-LT" w:eastAsia="en-US"/>
        </w:rPr>
      </w:pPr>
      <w:r w:rsidRPr="00113307">
        <w:rPr>
          <w:snapToGrid w:val="0"/>
          <w:sz w:val="22"/>
          <w:szCs w:val="22"/>
          <w:lang w:val="lt-LT" w:eastAsia="en-US"/>
        </w:rPr>
        <w:t>Pirmajame tyrime dalyvavo 404</w:t>
      </w:r>
      <w:r w:rsidR="000C02E8">
        <w:rPr>
          <w:snapToGrid w:val="0"/>
          <w:sz w:val="22"/>
          <w:szCs w:val="22"/>
          <w:lang w:val="lt-LT" w:eastAsia="en-US"/>
        </w:rPr>
        <w:t> </w:t>
      </w:r>
      <w:r w:rsidRPr="00113307">
        <w:rPr>
          <w:snapToGrid w:val="0"/>
          <w:sz w:val="22"/>
          <w:szCs w:val="22"/>
          <w:lang w:val="lt-LT" w:eastAsia="en-US"/>
        </w:rPr>
        <w:t>pacientai, kurie buvo atsitiktinai suskirstyti į tris grupes: vieni vartojo placebą (138</w:t>
      </w:r>
      <w:r w:rsidR="00594D18">
        <w:rPr>
          <w:snapToGrid w:val="0"/>
          <w:sz w:val="22"/>
          <w:szCs w:val="22"/>
          <w:lang w:val="lt-LT" w:eastAsia="en-US"/>
        </w:rPr>
        <w:t> </w:t>
      </w:r>
      <w:r w:rsidRPr="00113307">
        <w:rPr>
          <w:snapToGrid w:val="0"/>
          <w:sz w:val="22"/>
          <w:szCs w:val="22"/>
          <w:lang w:val="lt-LT" w:eastAsia="en-US"/>
        </w:rPr>
        <w:t>pacientai), kiti – 1</w:t>
      </w:r>
      <w:r w:rsidR="00594D18">
        <w:rPr>
          <w:snapToGrid w:val="0"/>
          <w:sz w:val="22"/>
          <w:szCs w:val="22"/>
          <w:lang w:val="lt-LT" w:eastAsia="en-US"/>
        </w:rPr>
        <w:t> </w:t>
      </w:r>
      <w:r w:rsidRPr="00113307">
        <w:rPr>
          <w:snapToGrid w:val="0"/>
          <w:sz w:val="22"/>
          <w:szCs w:val="22"/>
          <w:lang w:val="lt-LT" w:eastAsia="en-US"/>
        </w:rPr>
        <w:t>mg razagilino per parą (134</w:t>
      </w:r>
      <w:r w:rsidR="000C02E8">
        <w:rPr>
          <w:snapToGrid w:val="0"/>
          <w:sz w:val="22"/>
          <w:szCs w:val="22"/>
          <w:lang w:val="lt-LT" w:eastAsia="en-US"/>
        </w:rPr>
        <w:t> </w:t>
      </w:r>
      <w:r w:rsidRPr="00113307">
        <w:rPr>
          <w:snapToGrid w:val="0"/>
          <w:sz w:val="22"/>
          <w:szCs w:val="22"/>
          <w:lang w:val="lt-LT" w:eastAsia="en-US"/>
        </w:rPr>
        <w:t>pacientai), treti – 2</w:t>
      </w:r>
      <w:r w:rsidR="00594D18">
        <w:rPr>
          <w:snapToGrid w:val="0"/>
          <w:sz w:val="22"/>
          <w:szCs w:val="22"/>
          <w:lang w:val="lt-LT" w:eastAsia="en-US"/>
        </w:rPr>
        <w:t> </w:t>
      </w:r>
      <w:r w:rsidRPr="00113307">
        <w:rPr>
          <w:snapToGrid w:val="0"/>
          <w:sz w:val="22"/>
          <w:szCs w:val="22"/>
          <w:lang w:val="lt-LT" w:eastAsia="en-US"/>
        </w:rPr>
        <w:t>mg per parą (132</w:t>
      </w:r>
      <w:r w:rsidR="00594D18">
        <w:rPr>
          <w:snapToGrid w:val="0"/>
          <w:sz w:val="22"/>
          <w:szCs w:val="22"/>
          <w:lang w:val="lt-LT" w:eastAsia="en-US"/>
        </w:rPr>
        <w:t> </w:t>
      </w:r>
      <w:r w:rsidRPr="00113307">
        <w:rPr>
          <w:snapToGrid w:val="0"/>
          <w:sz w:val="22"/>
          <w:szCs w:val="22"/>
          <w:lang w:val="lt-LT" w:eastAsia="en-US"/>
        </w:rPr>
        <w:t>pacientai) 26</w:t>
      </w:r>
      <w:r w:rsidR="000C02E8">
        <w:rPr>
          <w:snapToGrid w:val="0"/>
          <w:sz w:val="22"/>
          <w:szCs w:val="22"/>
          <w:lang w:val="lt-LT" w:eastAsia="en-US"/>
        </w:rPr>
        <w:t> </w:t>
      </w:r>
      <w:r w:rsidRPr="00113307">
        <w:rPr>
          <w:snapToGrid w:val="0"/>
          <w:sz w:val="22"/>
          <w:szCs w:val="22"/>
          <w:lang w:val="lt-LT" w:eastAsia="en-US"/>
        </w:rPr>
        <w:t>savaites, veiksmingo lyginamojo preparato nevartota.</w:t>
      </w:r>
    </w:p>
    <w:p w14:paraId="0A620331" w14:textId="77777777" w:rsidR="001D7AA1" w:rsidRPr="00113307" w:rsidRDefault="001D7AA1" w:rsidP="001D7AA1">
      <w:pPr>
        <w:widowControl w:val="0"/>
        <w:ind w:right="-142"/>
        <w:rPr>
          <w:snapToGrid w:val="0"/>
          <w:sz w:val="22"/>
          <w:szCs w:val="22"/>
          <w:lang w:val="lt-LT" w:eastAsia="en-US"/>
        </w:rPr>
      </w:pPr>
    </w:p>
    <w:p w14:paraId="6D211E61" w14:textId="77777777" w:rsidR="001D7AA1" w:rsidRPr="00B40C3E" w:rsidRDefault="001D7AA1" w:rsidP="001D7AA1">
      <w:pPr>
        <w:widowControl w:val="0"/>
        <w:ind w:right="-142"/>
        <w:rPr>
          <w:snapToGrid w:val="0"/>
          <w:sz w:val="22"/>
          <w:szCs w:val="22"/>
          <w:lang w:val="lt-LT" w:eastAsia="en-US"/>
        </w:rPr>
      </w:pPr>
      <w:r w:rsidRPr="00113307">
        <w:rPr>
          <w:snapToGrid w:val="0"/>
          <w:sz w:val="22"/>
          <w:szCs w:val="22"/>
          <w:lang w:val="lt-LT" w:eastAsia="en-US"/>
        </w:rPr>
        <w:t>Atliekant šį tyrimą, preparato veiksmingumas nustatytas skaičiuojant, kaip pakito bendrasis ligos įvertinimas pagal suvienodintą Parkinsono ligos vertinimo skalę (SPLVS, I-III dalis), palyginti su pradiniu. Skirtumas tarp vidutinio pokyčio, palyginti su pradiniu, 26-ą arba baigiamąją savaitę (PPS, paankstintas paskutinis vertinimas) buvo statistiškai reikšmingas (balais pagal SPLVS I-III dalis: 1</w:t>
      </w:r>
      <w:r w:rsidR="00594D18">
        <w:rPr>
          <w:snapToGrid w:val="0"/>
          <w:sz w:val="22"/>
          <w:szCs w:val="22"/>
          <w:lang w:val="lt-LT" w:eastAsia="en-US"/>
        </w:rPr>
        <w:t> </w:t>
      </w:r>
      <w:r w:rsidRPr="00113307">
        <w:rPr>
          <w:snapToGrid w:val="0"/>
          <w:sz w:val="22"/>
          <w:szCs w:val="22"/>
          <w:lang w:val="lt-LT" w:eastAsia="en-US"/>
        </w:rPr>
        <w:t>mg razagilino grupėje, palyginti su placebu, -4,2; 95</w:t>
      </w:r>
      <w:r>
        <w:rPr>
          <w:snapToGrid w:val="0"/>
          <w:sz w:val="22"/>
          <w:szCs w:val="22"/>
          <w:lang w:val="lt-LT" w:eastAsia="en-US"/>
        </w:rPr>
        <w:t> %</w:t>
      </w:r>
      <w:r w:rsidRPr="00B40C3E">
        <w:rPr>
          <w:snapToGrid w:val="0"/>
          <w:sz w:val="22"/>
          <w:szCs w:val="22"/>
          <w:lang w:val="lt-LT" w:eastAsia="en-US"/>
        </w:rPr>
        <w:t xml:space="preserve"> PI [-5,7, -2,7]; p&lt;0,0001; 2</w:t>
      </w:r>
      <w:r w:rsidR="00594D18">
        <w:rPr>
          <w:snapToGrid w:val="0"/>
          <w:sz w:val="22"/>
          <w:szCs w:val="22"/>
          <w:lang w:val="lt-LT" w:eastAsia="en-US"/>
        </w:rPr>
        <w:t> </w:t>
      </w:r>
      <w:r w:rsidRPr="00B40C3E">
        <w:rPr>
          <w:snapToGrid w:val="0"/>
          <w:sz w:val="22"/>
          <w:szCs w:val="22"/>
          <w:lang w:val="lt-LT" w:eastAsia="en-US"/>
        </w:rPr>
        <w:t>mg razagilino grupėje, palyginti su placebu, -3,6; 95</w:t>
      </w:r>
      <w:r>
        <w:rPr>
          <w:snapToGrid w:val="0"/>
          <w:sz w:val="22"/>
          <w:szCs w:val="22"/>
          <w:lang w:val="lt-LT" w:eastAsia="en-US"/>
        </w:rPr>
        <w:t> %</w:t>
      </w:r>
      <w:r w:rsidRPr="00B40C3E">
        <w:rPr>
          <w:snapToGrid w:val="0"/>
          <w:sz w:val="22"/>
          <w:szCs w:val="22"/>
          <w:lang w:val="lt-LT" w:eastAsia="en-US"/>
        </w:rPr>
        <w:t xml:space="preserve"> PI [-5,0, -2,1]; p&lt;0,0001; motorika pagal SPLVS II dalį: 1</w:t>
      </w:r>
      <w:r w:rsidR="00594D18">
        <w:rPr>
          <w:snapToGrid w:val="0"/>
          <w:sz w:val="22"/>
          <w:szCs w:val="22"/>
          <w:lang w:val="lt-LT" w:eastAsia="en-US"/>
        </w:rPr>
        <w:t> </w:t>
      </w:r>
      <w:r w:rsidRPr="00B40C3E">
        <w:rPr>
          <w:snapToGrid w:val="0"/>
          <w:sz w:val="22"/>
          <w:szCs w:val="22"/>
          <w:lang w:val="lt-LT" w:eastAsia="en-US"/>
        </w:rPr>
        <w:t>mg razagilino grupėje, palyginti su placebu, -2,7; 95</w:t>
      </w:r>
      <w:r>
        <w:rPr>
          <w:snapToGrid w:val="0"/>
          <w:sz w:val="22"/>
          <w:szCs w:val="22"/>
          <w:lang w:val="lt-LT" w:eastAsia="en-US"/>
        </w:rPr>
        <w:t> %</w:t>
      </w:r>
      <w:r w:rsidRPr="00B40C3E">
        <w:rPr>
          <w:snapToGrid w:val="0"/>
          <w:sz w:val="22"/>
          <w:szCs w:val="22"/>
          <w:lang w:val="lt-LT" w:eastAsia="en-US"/>
        </w:rPr>
        <w:t xml:space="preserve"> PI [-3,87, -1,55]; p&lt;0,0001; 2</w:t>
      </w:r>
      <w:r w:rsidR="00594D18">
        <w:rPr>
          <w:snapToGrid w:val="0"/>
          <w:sz w:val="22"/>
          <w:szCs w:val="22"/>
          <w:lang w:val="lt-LT" w:eastAsia="en-US"/>
        </w:rPr>
        <w:t> </w:t>
      </w:r>
      <w:r w:rsidRPr="00B40C3E">
        <w:rPr>
          <w:snapToGrid w:val="0"/>
          <w:sz w:val="22"/>
          <w:szCs w:val="22"/>
          <w:lang w:val="lt-LT" w:eastAsia="en-US"/>
        </w:rPr>
        <w:t>mg razagilino grupėje, palyginti su placebu, -1,68; 95</w:t>
      </w:r>
      <w:r>
        <w:rPr>
          <w:snapToGrid w:val="0"/>
          <w:sz w:val="22"/>
          <w:szCs w:val="22"/>
          <w:lang w:val="lt-LT" w:eastAsia="en-US"/>
        </w:rPr>
        <w:t> %</w:t>
      </w:r>
      <w:r w:rsidRPr="00B40C3E">
        <w:rPr>
          <w:snapToGrid w:val="0"/>
          <w:sz w:val="22"/>
          <w:szCs w:val="22"/>
          <w:lang w:val="lt-LT" w:eastAsia="en-US"/>
        </w:rPr>
        <w:t xml:space="preserve"> PI [-2,85, -0,51]; p&lt;0,005). Poveikis buvo akivaizdus, bet nestiprus nesunkia liga sergantiems pacientams. Reikšmingai pagerėjo gyvenimo kokybė (vertinta pagal PD-QUALIF skalę).</w:t>
      </w:r>
    </w:p>
    <w:p w14:paraId="2A975631" w14:textId="77777777" w:rsidR="001D7AA1" w:rsidRPr="00BD443C" w:rsidRDefault="001D7AA1" w:rsidP="001D7AA1">
      <w:pPr>
        <w:widowControl w:val="0"/>
        <w:ind w:right="-142"/>
        <w:rPr>
          <w:snapToGrid w:val="0"/>
          <w:sz w:val="22"/>
          <w:szCs w:val="22"/>
          <w:lang w:val="lt-LT" w:eastAsia="en-US"/>
        </w:rPr>
      </w:pPr>
    </w:p>
    <w:p w14:paraId="0AD25F75" w14:textId="77777777" w:rsidR="001D7AA1" w:rsidRPr="00E16E43" w:rsidRDefault="001D7AA1" w:rsidP="001D7AA1">
      <w:pPr>
        <w:widowControl w:val="0"/>
        <w:ind w:right="-142"/>
        <w:rPr>
          <w:i/>
          <w:snapToGrid w:val="0"/>
          <w:sz w:val="22"/>
          <w:szCs w:val="22"/>
          <w:lang w:val="lt-LT" w:eastAsia="en-US"/>
        </w:rPr>
      </w:pPr>
      <w:r w:rsidRPr="00E16E43">
        <w:rPr>
          <w:i/>
          <w:snapToGrid w:val="0"/>
          <w:sz w:val="22"/>
          <w:szCs w:val="22"/>
          <w:lang w:val="lt-LT" w:eastAsia="en-US"/>
        </w:rPr>
        <w:t>Papildomas gydymas</w:t>
      </w:r>
    </w:p>
    <w:p w14:paraId="43A4D42F" w14:textId="77777777" w:rsidR="001D7AA1" w:rsidRPr="00113307" w:rsidRDefault="001D7AA1" w:rsidP="001D7AA1">
      <w:pPr>
        <w:widowControl w:val="0"/>
        <w:ind w:right="-142"/>
        <w:rPr>
          <w:snapToGrid w:val="0"/>
          <w:sz w:val="22"/>
          <w:szCs w:val="22"/>
          <w:lang w:val="lt-LT" w:eastAsia="en-US"/>
        </w:rPr>
      </w:pPr>
      <w:r w:rsidRPr="00B56FEF">
        <w:rPr>
          <w:snapToGrid w:val="0"/>
          <w:sz w:val="22"/>
          <w:szCs w:val="22"/>
          <w:lang w:val="lt-LT" w:eastAsia="en-US"/>
        </w:rPr>
        <w:t>Antrame tyrime, kuris truko 18 savaičių, pacientai atsitiktinai atrinkti vartoti arba placebą (229 pacientai), arba 1</w:t>
      </w:r>
      <w:r w:rsidR="00480804">
        <w:rPr>
          <w:snapToGrid w:val="0"/>
          <w:sz w:val="22"/>
          <w:szCs w:val="22"/>
          <w:lang w:val="lt-LT" w:eastAsia="en-US"/>
        </w:rPr>
        <w:t> </w:t>
      </w:r>
      <w:r w:rsidRPr="00B56FEF">
        <w:rPr>
          <w:snapToGrid w:val="0"/>
          <w:sz w:val="22"/>
          <w:szCs w:val="22"/>
          <w:lang w:val="lt-LT" w:eastAsia="en-US"/>
        </w:rPr>
        <w:t>mg razagilino per parą (231 pacientas), arba 200 mg katechol-O-metiltransferazės (KOMT) inhibitoriaus entakapono kartu su planuotomis levodopos (LD) ir dekarboksilazės inhi</w:t>
      </w:r>
      <w:r w:rsidRPr="00E71630">
        <w:rPr>
          <w:snapToGrid w:val="0"/>
          <w:sz w:val="22"/>
          <w:szCs w:val="22"/>
          <w:lang w:val="lt-LT" w:eastAsia="en-US"/>
        </w:rPr>
        <w:t>bitoriaus dozėmis (227 pacientai). Trečiame tyrime atsitiktinai paskirstyti pacientai 26 savaites vartojo arba placebą (159 pacientai), arba 0,5</w:t>
      </w:r>
      <w:r w:rsidR="00480804">
        <w:rPr>
          <w:snapToGrid w:val="0"/>
          <w:sz w:val="22"/>
          <w:szCs w:val="22"/>
          <w:lang w:val="lt-LT" w:eastAsia="en-US"/>
        </w:rPr>
        <w:t> </w:t>
      </w:r>
      <w:r w:rsidRPr="00E71630">
        <w:rPr>
          <w:snapToGrid w:val="0"/>
          <w:sz w:val="22"/>
          <w:szCs w:val="22"/>
          <w:lang w:val="lt-LT" w:eastAsia="en-US"/>
        </w:rPr>
        <w:t>mg razagilino per parą (164 pacientai), arba 1</w:t>
      </w:r>
      <w:r w:rsidR="00480804">
        <w:rPr>
          <w:snapToGrid w:val="0"/>
          <w:sz w:val="22"/>
          <w:szCs w:val="22"/>
          <w:lang w:val="lt-LT" w:eastAsia="en-US"/>
        </w:rPr>
        <w:t> </w:t>
      </w:r>
      <w:r w:rsidRPr="00E71630">
        <w:rPr>
          <w:snapToGrid w:val="0"/>
          <w:sz w:val="22"/>
          <w:szCs w:val="22"/>
          <w:lang w:val="lt-LT" w:eastAsia="en-US"/>
        </w:rPr>
        <w:t>mg razagilino per parą (149 pacientai). Abiejuose tyrimuose svar</w:t>
      </w:r>
      <w:r w:rsidRPr="00113307">
        <w:rPr>
          <w:snapToGrid w:val="0"/>
          <w:sz w:val="22"/>
          <w:szCs w:val="22"/>
          <w:lang w:val="lt-LT" w:eastAsia="en-US"/>
        </w:rPr>
        <w:t>biausiu preparato veiksmingumo rodikliu laikytas nuokrypis nuo pradinio ligos įvertinimo, skaičiuojant gydymo laikotarpiu vidutinį laiką valandomis per parą, kiek pacientas išbūdavo „išjungimo“ būklėje (nustatyta iš 4 valandų dienoraščio, pildyto 3 dienas prieš kiekvieną apsilankymą).</w:t>
      </w:r>
    </w:p>
    <w:p w14:paraId="256CF042" w14:textId="77777777" w:rsidR="001D7AA1" w:rsidRPr="00113307" w:rsidRDefault="001D7AA1" w:rsidP="001D7AA1">
      <w:pPr>
        <w:widowControl w:val="0"/>
        <w:ind w:right="-142"/>
        <w:rPr>
          <w:snapToGrid w:val="0"/>
          <w:sz w:val="22"/>
          <w:szCs w:val="22"/>
          <w:lang w:val="lt-LT" w:eastAsia="en-US"/>
        </w:rPr>
      </w:pPr>
    </w:p>
    <w:p w14:paraId="5F49DE01" w14:textId="77777777" w:rsidR="001D7AA1" w:rsidRPr="00BD443C" w:rsidRDefault="001D7AA1" w:rsidP="001D7AA1">
      <w:pPr>
        <w:widowControl w:val="0"/>
        <w:ind w:right="-142"/>
        <w:rPr>
          <w:snapToGrid w:val="0"/>
          <w:sz w:val="22"/>
          <w:szCs w:val="22"/>
          <w:lang w:val="lt-LT" w:eastAsia="en-US"/>
        </w:rPr>
      </w:pPr>
      <w:r w:rsidRPr="00113307">
        <w:rPr>
          <w:snapToGrid w:val="0"/>
          <w:sz w:val="22"/>
          <w:szCs w:val="22"/>
          <w:lang w:val="lt-LT" w:eastAsia="en-US"/>
        </w:rPr>
        <w:t>Antrojo tyrimo duomenimis, vidutinė išbuvimo „išjungimo“ būklėje trukmė, palyginti su placebu, buvo – 0,78 val. (95</w:t>
      </w:r>
      <w:r>
        <w:rPr>
          <w:snapToGrid w:val="0"/>
          <w:sz w:val="22"/>
          <w:szCs w:val="22"/>
          <w:lang w:val="lt-LT" w:eastAsia="en-US"/>
        </w:rPr>
        <w:t> %</w:t>
      </w:r>
      <w:r w:rsidRPr="00B40C3E">
        <w:rPr>
          <w:snapToGrid w:val="0"/>
          <w:sz w:val="22"/>
          <w:szCs w:val="22"/>
          <w:lang w:val="lt-LT" w:eastAsia="en-US"/>
        </w:rPr>
        <w:t xml:space="preserve"> PI [-1,18, -0,39], p=0,0001). Bendra „išjungimo“ būklės trukmė per parą sumažėjo panašiai entakapono grupėje (-0,80 val., 95</w:t>
      </w:r>
      <w:r>
        <w:rPr>
          <w:snapToGrid w:val="0"/>
          <w:sz w:val="22"/>
          <w:szCs w:val="22"/>
          <w:lang w:val="lt-LT" w:eastAsia="en-US"/>
        </w:rPr>
        <w:t> %</w:t>
      </w:r>
      <w:r w:rsidRPr="00B40C3E">
        <w:rPr>
          <w:snapToGrid w:val="0"/>
          <w:sz w:val="22"/>
          <w:szCs w:val="22"/>
          <w:lang w:val="lt-LT" w:eastAsia="en-US"/>
        </w:rPr>
        <w:t xml:space="preserve"> PI [-1,20, -0,41], p&lt;0,0001) ir 1</w:t>
      </w:r>
      <w:r w:rsidR="00480804">
        <w:rPr>
          <w:snapToGrid w:val="0"/>
          <w:sz w:val="22"/>
          <w:szCs w:val="22"/>
          <w:lang w:val="lt-LT" w:eastAsia="en-US"/>
        </w:rPr>
        <w:t> </w:t>
      </w:r>
      <w:r w:rsidRPr="00B40C3E">
        <w:rPr>
          <w:snapToGrid w:val="0"/>
          <w:sz w:val="22"/>
          <w:szCs w:val="22"/>
          <w:lang w:val="lt-LT" w:eastAsia="en-US"/>
        </w:rPr>
        <w:t>mg razagilino grupėje. Trečiame tyrime vidutinė trukmė valandomis, palyginti su placebu, buvo -0,94val. (95</w:t>
      </w:r>
      <w:r>
        <w:rPr>
          <w:snapToGrid w:val="0"/>
          <w:sz w:val="22"/>
          <w:szCs w:val="22"/>
          <w:lang w:val="lt-LT" w:eastAsia="en-US"/>
        </w:rPr>
        <w:t> %</w:t>
      </w:r>
      <w:r w:rsidRPr="00B40C3E">
        <w:rPr>
          <w:snapToGrid w:val="0"/>
          <w:sz w:val="22"/>
          <w:szCs w:val="22"/>
          <w:lang w:val="lt-LT" w:eastAsia="en-US"/>
        </w:rPr>
        <w:t xml:space="preserve"> PI [-1,36, -0,51], p&lt;0,0001). 0,5</w:t>
      </w:r>
      <w:r w:rsidR="00480804">
        <w:rPr>
          <w:snapToGrid w:val="0"/>
          <w:sz w:val="22"/>
          <w:szCs w:val="22"/>
          <w:lang w:val="lt-LT" w:eastAsia="en-US"/>
        </w:rPr>
        <w:t> </w:t>
      </w:r>
      <w:r w:rsidRPr="00B40C3E">
        <w:rPr>
          <w:snapToGrid w:val="0"/>
          <w:sz w:val="22"/>
          <w:szCs w:val="22"/>
          <w:lang w:val="lt-LT" w:eastAsia="en-US"/>
        </w:rPr>
        <w:t xml:space="preserve">mg razagilino grupėje taip pat nustatytas statistiškai reikšmingas pagerėjimas, palyginti su </w:t>
      </w:r>
      <w:r w:rsidRPr="00BD443C">
        <w:rPr>
          <w:snapToGrid w:val="0"/>
          <w:sz w:val="22"/>
          <w:szCs w:val="22"/>
          <w:lang w:val="lt-LT" w:eastAsia="en-US"/>
        </w:rPr>
        <w:t>placebu, tačiau pagerėjimo laipsnis buvo mažesnis. Šie duomenys galutinai patvirtinti taikant papildomus statistinius modelius ir nustatyti trijose ligonių imtyse (ITT, pagal protokolą ir baigusius tyrimą pacientus).</w:t>
      </w:r>
    </w:p>
    <w:p w14:paraId="2FD6B7E3" w14:textId="77777777" w:rsidR="001D7AA1" w:rsidRPr="00E16E43" w:rsidRDefault="001D7AA1" w:rsidP="001D7AA1">
      <w:pPr>
        <w:widowControl w:val="0"/>
        <w:ind w:right="-142"/>
        <w:rPr>
          <w:snapToGrid w:val="0"/>
          <w:sz w:val="22"/>
          <w:szCs w:val="22"/>
          <w:lang w:val="lt-LT" w:eastAsia="en-US"/>
        </w:rPr>
      </w:pPr>
    </w:p>
    <w:p w14:paraId="5B594C0A" w14:textId="77777777" w:rsidR="001D7AA1" w:rsidRPr="00A754DD" w:rsidRDefault="001D7AA1" w:rsidP="001D7AA1">
      <w:pPr>
        <w:widowControl w:val="0"/>
        <w:ind w:right="-142"/>
        <w:rPr>
          <w:snapToGrid w:val="0"/>
          <w:sz w:val="22"/>
          <w:szCs w:val="22"/>
          <w:lang w:val="lt-LT" w:eastAsia="en-US"/>
        </w:rPr>
      </w:pPr>
      <w:r w:rsidRPr="00B56FEF">
        <w:rPr>
          <w:snapToGrid w:val="0"/>
          <w:sz w:val="22"/>
          <w:szCs w:val="22"/>
          <w:lang w:val="lt-LT" w:eastAsia="en-US"/>
        </w:rPr>
        <w:t>Antraeiliais veiksmingumo rodikl</w:t>
      </w:r>
      <w:r w:rsidRPr="00A754DD">
        <w:rPr>
          <w:snapToGrid w:val="0"/>
          <w:sz w:val="22"/>
          <w:szCs w:val="22"/>
          <w:lang w:val="lt-LT" w:eastAsia="en-US"/>
        </w:rPr>
        <w:t>iais laikyta tyrėjo įvertintas bendras pagerėjimas, kasdienio aktyvumo subskalės skaičius esant „išjungimo“ būklei ir motorikos vertinimas pagal SPLVS esant „įjungimo“ būklei. Razagilinas lėmė statistiškai reikšmingą pagerėjimą, palyginti su placebu.</w:t>
      </w:r>
    </w:p>
    <w:p w14:paraId="0BC70DE7" w14:textId="77777777" w:rsidR="001D7AA1" w:rsidRPr="00E71630" w:rsidRDefault="001D7AA1" w:rsidP="001D7AA1">
      <w:pPr>
        <w:widowControl w:val="0"/>
        <w:rPr>
          <w:snapToGrid w:val="0"/>
          <w:sz w:val="22"/>
          <w:szCs w:val="22"/>
          <w:lang w:val="lt-LT" w:eastAsia="en-US"/>
        </w:rPr>
      </w:pPr>
    </w:p>
    <w:p w14:paraId="6E6D0A77"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5.2</w:t>
      </w:r>
      <w:r w:rsidRPr="00113307">
        <w:rPr>
          <w:b/>
          <w:bCs/>
          <w:snapToGrid w:val="0"/>
          <w:sz w:val="22"/>
          <w:szCs w:val="22"/>
          <w:lang w:val="lt-LT" w:eastAsia="x-none"/>
        </w:rPr>
        <w:tab/>
        <w:t>Farmakokinetinės savybės</w:t>
      </w:r>
    </w:p>
    <w:p w14:paraId="6837763B" w14:textId="77777777" w:rsidR="001D7AA1" w:rsidRPr="00113307" w:rsidRDefault="001D7AA1" w:rsidP="001D7AA1">
      <w:pPr>
        <w:widowControl w:val="0"/>
        <w:rPr>
          <w:snapToGrid w:val="0"/>
          <w:sz w:val="22"/>
          <w:szCs w:val="22"/>
          <w:lang w:val="lt-LT" w:eastAsia="en-US"/>
        </w:rPr>
      </w:pPr>
    </w:p>
    <w:p w14:paraId="32BFB124" w14:textId="77777777" w:rsidR="001D7AA1" w:rsidRPr="00113307" w:rsidRDefault="001D7AA1" w:rsidP="001D7AA1">
      <w:pPr>
        <w:widowControl w:val="0"/>
        <w:tabs>
          <w:tab w:val="left" w:pos="567"/>
        </w:tabs>
        <w:ind w:right="-142"/>
        <w:rPr>
          <w:snapToGrid w:val="0"/>
          <w:sz w:val="22"/>
          <w:szCs w:val="22"/>
          <w:u w:val="single"/>
          <w:lang w:val="lt-LT" w:eastAsia="en-US"/>
        </w:rPr>
      </w:pPr>
      <w:r w:rsidRPr="00113307">
        <w:rPr>
          <w:snapToGrid w:val="0"/>
          <w:sz w:val="22"/>
          <w:szCs w:val="22"/>
          <w:u w:val="single"/>
          <w:lang w:val="lt-LT" w:eastAsia="en-US"/>
        </w:rPr>
        <w:t>Absorbcija</w:t>
      </w:r>
    </w:p>
    <w:p w14:paraId="7EFB87A5" w14:textId="77777777" w:rsidR="001D7AA1" w:rsidRPr="00B40C3E" w:rsidRDefault="001D7AA1" w:rsidP="001D7AA1">
      <w:pPr>
        <w:widowControl w:val="0"/>
        <w:tabs>
          <w:tab w:val="left" w:pos="567"/>
        </w:tabs>
        <w:ind w:right="-142"/>
        <w:rPr>
          <w:snapToGrid w:val="0"/>
          <w:sz w:val="22"/>
          <w:szCs w:val="22"/>
          <w:lang w:val="lt-LT" w:eastAsia="en-US"/>
        </w:rPr>
      </w:pPr>
      <w:r w:rsidRPr="00113307">
        <w:rPr>
          <w:snapToGrid w:val="0"/>
          <w:sz w:val="22"/>
          <w:szCs w:val="22"/>
          <w:lang w:val="lt-LT" w:eastAsia="en-US"/>
        </w:rPr>
        <w:t>Razagilinas greitai absorbuojamas, didžiausia koncentracija plazmoje (C</w:t>
      </w:r>
      <w:r w:rsidRPr="00113307">
        <w:rPr>
          <w:snapToGrid w:val="0"/>
          <w:sz w:val="22"/>
          <w:szCs w:val="22"/>
          <w:vertAlign w:val="subscript"/>
          <w:lang w:val="lt-LT" w:eastAsia="en-US"/>
        </w:rPr>
        <w:t>max</w:t>
      </w:r>
      <w:r w:rsidRPr="006B0D2F">
        <w:rPr>
          <w:snapToGrid w:val="0"/>
          <w:sz w:val="22"/>
          <w:szCs w:val="22"/>
          <w:lang w:val="lt-LT" w:eastAsia="en-US"/>
        </w:rPr>
        <w:t>) susidaro po 0,5</w:t>
      </w:r>
      <w:r w:rsidR="00480804">
        <w:rPr>
          <w:snapToGrid w:val="0"/>
          <w:sz w:val="22"/>
          <w:szCs w:val="22"/>
          <w:lang w:val="lt-LT" w:eastAsia="en-US"/>
        </w:rPr>
        <w:t> </w:t>
      </w:r>
      <w:r w:rsidRPr="006B0D2F">
        <w:rPr>
          <w:snapToGrid w:val="0"/>
          <w:sz w:val="22"/>
          <w:szCs w:val="22"/>
          <w:lang w:val="lt-LT" w:eastAsia="en-US"/>
        </w:rPr>
        <w:t>val. Absoliutus vienos razagilino dozės biologinis pasisavinimas – apie 36</w:t>
      </w:r>
      <w:r>
        <w:rPr>
          <w:snapToGrid w:val="0"/>
          <w:sz w:val="22"/>
          <w:szCs w:val="22"/>
          <w:lang w:val="lt-LT" w:eastAsia="en-US"/>
        </w:rPr>
        <w:t> %</w:t>
      </w:r>
      <w:r w:rsidRPr="00B40C3E">
        <w:rPr>
          <w:snapToGrid w:val="0"/>
          <w:sz w:val="22"/>
          <w:szCs w:val="22"/>
          <w:lang w:val="lt-LT" w:eastAsia="en-US"/>
        </w:rPr>
        <w:t>.</w:t>
      </w:r>
    </w:p>
    <w:p w14:paraId="128FAF6B" w14:textId="77777777" w:rsidR="001D7AA1" w:rsidRPr="00B40C3E" w:rsidRDefault="001D7AA1" w:rsidP="001D7AA1">
      <w:pPr>
        <w:widowControl w:val="0"/>
        <w:tabs>
          <w:tab w:val="left" w:pos="567"/>
        </w:tabs>
        <w:rPr>
          <w:snapToGrid w:val="0"/>
          <w:sz w:val="22"/>
          <w:szCs w:val="22"/>
          <w:lang w:val="lt-LT" w:eastAsia="en-US"/>
        </w:rPr>
      </w:pPr>
      <w:r w:rsidRPr="00BD443C">
        <w:rPr>
          <w:snapToGrid w:val="0"/>
          <w:sz w:val="22"/>
          <w:szCs w:val="22"/>
          <w:lang w:val="lt-LT" w:eastAsia="en-US"/>
        </w:rPr>
        <w:t>Maistas neturi įtakos razagilino T</w:t>
      </w:r>
      <w:r w:rsidRPr="006B0D2F">
        <w:rPr>
          <w:snapToGrid w:val="0"/>
          <w:sz w:val="22"/>
          <w:szCs w:val="22"/>
          <w:vertAlign w:val="subscript"/>
          <w:lang w:val="lt-LT" w:eastAsia="en-US"/>
        </w:rPr>
        <w:t>max</w:t>
      </w:r>
      <w:r w:rsidRPr="006B0D2F">
        <w:rPr>
          <w:snapToGrid w:val="0"/>
          <w:sz w:val="22"/>
          <w:szCs w:val="22"/>
          <w:lang w:val="lt-LT" w:eastAsia="en-US"/>
        </w:rPr>
        <w:t>, tačiau C</w:t>
      </w:r>
      <w:r w:rsidRPr="006B0D2F">
        <w:rPr>
          <w:snapToGrid w:val="0"/>
          <w:sz w:val="22"/>
          <w:szCs w:val="22"/>
          <w:vertAlign w:val="subscript"/>
          <w:lang w:val="lt-LT" w:eastAsia="en-US"/>
        </w:rPr>
        <w:t>max</w:t>
      </w:r>
      <w:r w:rsidRPr="006B0D2F">
        <w:rPr>
          <w:snapToGrid w:val="0"/>
          <w:sz w:val="22"/>
          <w:szCs w:val="22"/>
          <w:lang w:val="lt-LT" w:eastAsia="en-US"/>
        </w:rPr>
        <w:t xml:space="preserve"> ir ekspozicija (AUC) sumažėja atitinkamai maždaug 60</w:t>
      </w:r>
      <w:r>
        <w:rPr>
          <w:snapToGrid w:val="0"/>
          <w:sz w:val="22"/>
          <w:szCs w:val="22"/>
          <w:lang w:val="lt-LT" w:eastAsia="en-US"/>
        </w:rPr>
        <w:t> %</w:t>
      </w:r>
      <w:r w:rsidRPr="00B40C3E">
        <w:rPr>
          <w:snapToGrid w:val="0"/>
          <w:sz w:val="22"/>
          <w:szCs w:val="22"/>
          <w:lang w:val="lt-LT" w:eastAsia="en-US"/>
        </w:rPr>
        <w:t xml:space="preserve"> ir 20</w:t>
      </w:r>
      <w:r>
        <w:rPr>
          <w:snapToGrid w:val="0"/>
          <w:sz w:val="22"/>
          <w:szCs w:val="22"/>
          <w:lang w:val="lt-LT" w:eastAsia="en-US"/>
        </w:rPr>
        <w:t> %</w:t>
      </w:r>
      <w:r w:rsidRPr="00B40C3E">
        <w:rPr>
          <w:snapToGrid w:val="0"/>
          <w:sz w:val="22"/>
          <w:szCs w:val="22"/>
          <w:lang w:val="lt-LT" w:eastAsia="en-US"/>
        </w:rPr>
        <w:t xml:space="preserve"> vartojant preparatą su riebiu maistu. Kadangi AUC žymiai nepakinta, razagiliną galima vartoti valgant ir nevalgius.</w:t>
      </w:r>
    </w:p>
    <w:p w14:paraId="2D4953B2" w14:textId="77777777" w:rsidR="001D7AA1" w:rsidRPr="00BD443C" w:rsidRDefault="001D7AA1" w:rsidP="001D7AA1">
      <w:pPr>
        <w:widowControl w:val="0"/>
        <w:tabs>
          <w:tab w:val="left" w:pos="567"/>
        </w:tabs>
        <w:rPr>
          <w:snapToGrid w:val="0"/>
          <w:sz w:val="22"/>
          <w:szCs w:val="22"/>
          <w:lang w:val="lt-LT" w:eastAsia="en-US"/>
        </w:rPr>
      </w:pPr>
    </w:p>
    <w:p w14:paraId="711C9380" w14:textId="77777777" w:rsidR="001D7AA1" w:rsidRPr="00E16E43" w:rsidRDefault="001D7AA1" w:rsidP="001D7AA1">
      <w:pPr>
        <w:widowControl w:val="0"/>
        <w:tabs>
          <w:tab w:val="left" w:pos="567"/>
        </w:tabs>
        <w:rPr>
          <w:snapToGrid w:val="0"/>
          <w:sz w:val="22"/>
          <w:szCs w:val="22"/>
          <w:u w:val="single"/>
          <w:lang w:val="lt-LT" w:eastAsia="en-US"/>
        </w:rPr>
      </w:pPr>
      <w:r w:rsidRPr="00E16E43">
        <w:rPr>
          <w:snapToGrid w:val="0"/>
          <w:sz w:val="22"/>
          <w:szCs w:val="22"/>
          <w:u w:val="single"/>
          <w:lang w:val="lt-LT" w:eastAsia="en-US"/>
        </w:rPr>
        <w:t>Pasiskirstymas</w:t>
      </w:r>
    </w:p>
    <w:p w14:paraId="70538C69" w14:textId="77777777" w:rsidR="001D7AA1" w:rsidRPr="00B40C3E" w:rsidRDefault="001D7AA1" w:rsidP="001D7AA1">
      <w:pPr>
        <w:widowControl w:val="0"/>
        <w:tabs>
          <w:tab w:val="left" w:pos="567"/>
        </w:tabs>
        <w:rPr>
          <w:snapToGrid w:val="0"/>
          <w:sz w:val="22"/>
          <w:szCs w:val="22"/>
          <w:lang w:val="lt-LT" w:eastAsia="en-US"/>
        </w:rPr>
      </w:pPr>
      <w:r w:rsidRPr="00B56FEF">
        <w:rPr>
          <w:snapToGrid w:val="0"/>
          <w:sz w:val="22"/>
          <w:szCs w:val="22"/>
          <w:lang w:val="lt-LT" w:eastAsia="en-US"/>
        </w:rPr>
        <w:t>Vidutinis pasiskirstymo tūris sušvirkštus vienkartinę r</w:t>
      </w:r>
      <w:r w:rsidRPr="00A754DD">
        <w:rPr>
          <w:snapToGrid w:val="0"/>
          <w:sz w:val="22"/>
          <w:szCs w:val="22"/>
          <w:lang w:val="lt-LT" w:eastAsia="en-US"/>
        </w:rPr>
        <w:t>azagilino dozę į veną yra 243</w:t>
      </w:r>
      <w:r w:rsidR="00480804">
        <w:rPr>
          <w:snapToGrid w:val="0"/>
          <w:sz w:val="22"/>
          <w:szCs w:val="22"/>
          <w:lang w:val="lt-LT" w:eastAsia="en-US"/>
        </w:rPr>
        <w:t> </w:t>
      </w:r>
      <w:r w:rsidRPr="00A754DD">
        <w:rPr>
          <w:snapToGrid w:val="0"/>
          <w:sz w:val="22"/>
          <w:szCs w:val="22"/>
          <w:lang w:val="lt-LT" w:eastAsia="en-US"/>
        </w:rPr>
        <w:t xml:space="preserve">l. Išgėrus vienkartinę </w:t>
      </w:r>
      <w:r w:rsidRPr="00E71630">
        <w:rPr>
          <w:snapToGrid w:val="0"/>
          <w:sz w:val="22"/>
          <w:szCs w:val="22"/>
          <w:vertAlign w:val="superscript"/>
          <w:lang w:val="lt-LT" w:eastAsia="en-US"/>
        </w:rPr>
        <w:t>14</w:t>
      </w:r>
      <w:r w:rsidRPr="00113307">
        <w:rPr>
          <w:snapToGrid w:val="0"/>
          <w:sz w:val="22"/>
          <w:szCs w:val="22"/>
          <w:lang w:val="lt-LT" w:eastAsia="en-US"/>
        </w:rPr>
        <w:t>C žymėto razagilino dozę maždaug 60-70</w:t>
      </w:r>
      <w:r>
        <w:rPr>
          <w:snapToGrid w:val="0"/>
          <w:sz w:val="22"/>
          <w:szCs w:val="22"/>
          <w:lang w:val="lt-LT" w:eastAsia="en-US"/>
        </w:rPr>
        <w:t> %</w:t>
      </w:r>
      <w:r w:rsidRPr="00B40C3E">
        <w:rPr>
          <w:snapToGrid w:val="0"/>
          <w:sz w:val="22"/>
          <w:szCs w:val="22"/>
          <w:lang w:val="lt-LT" w:eastAsia="en-US"/>
        </w:rPr>
        <w:t xml:space="preserve"> jos susijungia su plazmos baltymais.</w:t>
      </w:r>
    </w:p>
    <w:p w14:paraId="503E7C2C" w14:textId="77777777" w:rsidR="001D7AA1" w:rsidRPr="00BD443C" w:rsidRDefault="001D7AA1" w:rsidP="001D7AA1">
      <w:pPr>
        <w:widowControl w:val="0"/>
        <w:tabs>
          <w:tab w:val="left" w:pos="567"/>
        </w:tabs>
        <w:rPr>
          <w:snapToGrid w:val="0"/>
          <w:sz w:val="22"/>
          <w:szCs w:val="22"/>
          <w:lang w:val="lt-LT" w:eastAsia="en-US"/>
        </w:rPr>
      </w:pPr>
    </w:p>
    <w:p w14:paraId="082E90B6" w14:textId="77777777" w:rsidR="001D7AA1" w:rsidRPr="00E16E43" w:rsidRDefault="001D7AA1" w:rsidP="001D7AA1">
      <w:pPr>
        <w:widowControl w:val="0"/>
        <w:tabs>
          <w:tab w:val="left" w:pos="567"/>
        </w:tabs>
        <w:rPr>
          <w:snapToGrid w:val="0"/>
          <w:sz w:val="22"/>
          <w:szCs w:val="22"/>
          <w:u w:val="single"/>
          <w:lang w:val="lt-LT" w:eastAsia="en-US"/>
        </w:rPr>
      </w:pPr>
      <w:r w:rsidRPr="00E16E43">
        <w:rPr>
          <w:snapToGrid w:val="0"/>
          <w:sz w:val="22"/>
          <w:szCs w:val="22"/>
          <w:u w:val="single"/>
          <w:lang w:val="lt-LT" w:eastAsia="en-US"/>
        </w:rPr>
        <w:t>Biotransformacija</w:t>
      </w:r>
    </w:p>
    <w:p w14:paraId="7D7238BB" w14:textId="77777777" w:rsidR="001D7AA1" w:rsidRPr="00113307" w:rsidRDefault="001D7AA1" w:rsidP="001D7AA1">
      <w:pPr>
        <w:widowControl w:val="0"/>
        <w:tabs>
          <w:tab w:val="left" w:pos="567"/>
        </w:tabs>
        <w:rPr>
          <w:snapToGrid w:val="0"/>
          <w:sz w:val="22"/>
          <w:szCs w:val="22"/>
          <w:lang w:val="lt-LT" w:eastAsia="en-US"/>
        </w:rPr>
      </w:pPr>
      <w:r w:rsidRPr="00B56FEF">
        <w:rPr>
          <w:snapToGrid w:val="0"/>
          <w:sz w:val="22"/>
          <w:szCs w:val="22"/>
          <w:lang w:val="lt-LT" w:eastAsia="en-US"/>
        </w:rPr>
        <w:t xml:space="preserve">Razagilinas prieš ekskreciją beveik visiškai biotransformuojamas kepenyse. Razagilinas metabolizuojasi </w:t>
      </w:r>
      <w:r w:rsidRPr="00E71630">
        <w:rPr>
          <w:snapToGrid w:val="0"/>
          <w:sz w:val="22"/>
          <w:szCs w:val="22"/>
          <w:lang w:val="lt-LT" w:eastAsia="en-US"/>
        </w:rPr>
        <w:t>dviem pagrindiniais būdais: N</w:t>
      </w:r>
      <w:r w:rsidR="00480804">
        <w:rPr>
          <w:snapToGrid w:val="0"/>
          <w:sz w:val="22"/>
          <w:szCs w:val="22"/>
          <w:lang w:val="lt-LT" w:eastAsia="en-US"/>
        </w:rPr>
        <w:noBreakHyphen/>
      </w:r>
      <w:r w:rsidRPr="00E71630">
        <w:rPr>
          <w:snapToGrid w:val="0"/>
          <w:sz w:val="22"/>
          <w:szCs w:val="22"/>
          <w:lang w:val="lt-LT" w:eastAsia="en-US"/>
        </w:rPr>
        <w:t>dealkilinimo ir (arb</w:t>
      </w:r>
      <w:r w:rsidR="00480804">
        <w:rPr>
          <w:snapToGrid w:val="0"/>
          <w:sz w:val="22"/>
          <w:szCs w:val="22"/>
          <w:lang w:val="lt-LT" w:eastAsia="en-US"/>
        </w:rPr>
        <w:t>a) hidroksilinimo; susidaro 1</w:t>
      </w:r>
      <w:r w:rsidR="00480804">
        <w:rPr>
          <w:snapToGrid w:val="0"/>
          <w:sz w:val="22"/>
          <w:szCs w:val="22"/>
          <w:lang w:val="lt-LT" w:eastAsia="en-US"/>
        </w:rPr>
        <w:noBreakHyphen/>
      </w:r>
      <w:r w:rsidRPr="00E71630">
        <w:rPr>
          <w:snapToGrid w:val="0"/>
          <w:sz w:val="22"/>
          <w:szCs w:val="22"/>
          <w:lang w:val="lt-LT" w:eastAsia="en-US"/>
        </w:rPr>
        <w:t>aminoindanas, 3</w:t>
      </w:r>
      <w:r w:rsidR="00480804">
        <w:rPr>
          <w:snapToGrid w:val="0"/>
          <w:sz w:val="22"/>
          <w:szCs w:val="22"/>
          <w:lang w:val="lt-LT" w:eastAsia="en-US"/>
        </w:rPr>
        <w:noBreakHyphen/>
      </w:r>
      <w:r w:rsidRPr="00E71630">
        <w:rPr>
          <w:snapToGrid w:val="0"/>
          <w:sz w:val="22"/>
          <w:szCs w:val="22"/>
          <w:lang w:val="lt-LT" w:eastAsia="en-US"/>
        </w:rPr>
        <w:t>hidroksi</w:t>
      </w:r>
      <w:r w:rsidR="00480804">
        <w:rPr>
          <w:snapToGrid w:val="0"/>
          <w:sz w:val="22"/>
          <w:szCs w:val="22"/>
          <w:lang w:val="lt-LT" w:eastAsia="en-US"/>
        </w:rPr>
        <w:noBreakHyphen/>
      </w:r>
      <w:r w:rsidRPr="00E71630">
        <w:rPr>
          <w:snapToGrid w:val="0"/>
          <w:sz w:val="22"/>
          <w:szCs w:val="22"/>
          <w:lang w:val="lt-LT" w:eastAsia="en-US"/>
        </w:rPr>
        <w:t>N</w:t>
      </w:r>
      <w:r w:rsidR="00480804">
        <w:rPr>
          <w:snapToGrid w:val="0"/>
          <w:sz w:val="22"/>
          <w:szCs w:val="22"/>
          <w:lang w:val="lt-LT" w:eastAsia="en-US"/>
        </w:rPr>
        <w:noBreakHyphen/>
      </w:r>
      <w:r w:rsidRPr="00E71630">
        <w:rPr>
          <w:snapToGrid w:val="0"/>
          <w:sz w:val="22"/>
          <w:szCs w:val="22"/>
          <w:lang w:val="lt-LT" w:eastAsia="en-US"/>
        </w:rPr>
        <w:t>propargil</w:t>
      </w:r>
      <w:r w:rsidR="00480804">
        <w:rPr>
          <w:snapToGrid w:val="0"/>
          <w:sz w:val="22"/>
          <w:szCs w:val="22"/>
          <w:lang w:val="lt-LT" w:eastAsia="en-US"/>
        </w:rPr>
        <w:noBreakHyphen/>
      </w:r>
      <w:r w:rsidRPr="00E71630">
        <w:rPr>
          <w:snapToGrid w:val="0"/>
          <w:sz w:val="22"/>
          <w:szCs w:val="22"/>
          <w:lang w:val="lt-LT" w:eastAsia="en-US"/>
        </w:rPr>
        <w:t>1</w:t>
      </w:r>
      <w:r w:rsidR="00480804">
        <w:rPr>
          <w:snapToGrid w:val="0"/>
          <w:sz w:val="22"/>
          <w:szCs w:val="22"/>
          <w:lang w:val="lt-LT" w:eastAsia="en-US"/>
        </w:rPr>
        <w:noBreakHyphen/>
      </w:r>
      <w:r w:rsidRPr="00E71630">
        <w:rPr>
          <w:snapToGrid w:val="0"/>
          <w:sz w:val="22"/>
          <w:szCs w:val="22"/>
          <w:lang w:val="lt-LT" w:eastAsia="en-US"/>
        </w:rPr>
        <w:t>aminoindanas ir 3</w:t>
      </w:r>
      <w:r w:rsidR="00480804">
        <w:rPr>
          <w:snapToGrid w:val="0"/>
          <w:sz w:val="22"/>
          <w:szCs w:val="22"/>
          <w:lang w:val="lt-LT" w:eastAsia="en-US"/>
        </w:rPr>
        <w:noBreakHyphen/>
      </w:r>
      <w:r w:rsidRPr="00E71630">
        <w:rPr>
          <w:snapToGrid w:val="0"/>
          <w:sz w:val="22"/>
          <w:szCs w:val="22"/>
          <w:lang w:val="lt-LT" w:eastAsia="en-US"/>
        </w:rPr>
        <w:t>hidroksi</w:t>
      </w:r>
      <w:r w:rsidR="00480804">
        <w:rPr>
          <w:snapToGrid w:val="0"/>
          <w:sz w:val="22"/>
          <w:szCs w:val="22"/>
          <w:lang w:val="lt-LT" w:eastAsia="en-US"/>
        </w:rPr>
        <w:noBreakHyphen/>
      </w:r>
      <w:r w:rsidRPr="00E71630">
        <w:rPr>
          <w:snapToGrid w:val="0"/>
          <w:sz w:val="22"/>
          <w:szCs w:val="22"/>
          <w:lang w:val="lt-LT" w:eastAsia="en-US"/>
        </w:rPr>
        <w:t>1</w:t>
      </w:r>
      <w:r w:rsidR="00480804">
        <w:rPr>
          <w:snapToGrid w:val="0"/>
          <w:sz w:val="22"/>
          <w:szCs w:val="22"/>
          <w:lang w:val="lt-LT" w:eastAsia="en-US"/>
        </w:rPr>
        <w:noBreakHyphen/>
      </w:r>
      <w:r w:rsidRPr="00E71630">
        <w:rPr>
          <w:snapToGrid w:val="0"/>
          <w:sz w:val="22"/>
          <w:szCs w:val="22"/>
          <w:lang w:val="lt-LT" w:eastAsia="en-US"/>
        </w:rPr>
        <w:t xml:space="preserve">aminoindanas. Tyrimai </w:t>
      </w:r>
      <w:r w:rsidRPr="00113307">
        <w:rPr>
          <w:i/>
          <w:snapToGrid w:val="0"/>
          <w:sz w:val="22"/>
          <w:szCs w:val="22"/>
          <w:lang w:val="lt-LT" w:eastAsia="en-US"/>
        </w:rPr>
        <w:t>in vitro</w:t>
      </w:r>
      <w:r w:rsidRPr="00113307">
        <w:rPr>
          <w:snapToGrid w:val="0"/>
          <w:sz w:val="22"/>
          <w:szCs w:val="22"/>
          <w:lang w:val="lt-LT" w:eastAsia="en-US"/>
        </w:rPr>
        <w:t xml:space="preserve"> rodo, kad abu razagilino metabolizmo būdai priklauso nuo citochromo P450 sistemos, daugiausia veikiant CYP1A2 izofermentui. Razagilino ir jo metabolitų konjugacija yra pagrindinis eliminacijos būdas jiems virstant gliukuronidais.</w:t>
      </w:r>
    </w:p>
    <w:p w14:paraId="21F75AFE" w14:textId="77777777" w:rsidR="001D7AA1" w:rsidRDefault="001D7AA1" w:rsidP="001D7AA1">
      <w:pPr>
        <w:widowControl w:val="0"/>
        <w:tabs>
          <w:tab w:val="left" w:pos="567"/>
        </w:tabs>
        <w:rPr>
          <w:snapToGrid w:val="0"/>
          <w:sz w:val="22"/>
          <w:szCs w:val="22"/>
          <w:lang w:val="lt-LT" w:eastAsia="en-US"/>
        </w:rPr>
      </w:pPr>
    </w:p>
    <w:p w14:paraId="0E38F7CD" w14:textId="326EE88A" w:rsidR="000C02E8" w:rsidRDefault="000C02E8" w:rsidP="000C02E8">
      <w:pPr>
        <w:widowControl w:val="0"/>
        <w:tabs>
          <w:tab w:val="left" w:pos="567"/>
        </w:tabs>
        <w:rPr>
          <w:snapToGrid w:val="0"/>
          <w:sz w:val="22"/>
          <w:szCs w:val="22"/>
          <w:lang w:val="lt-LT" w:eastAsia="en-US"/>
        </w:rPr>
      </w:pPr>
      <w:r w:rsidRPr="000C02E8">
        <w:rPr>
          <w:snapToGrid w:val="0"/>
          <w:sz w:val="22"/>
          <w:szCs w:val="22"/>
          <w:lang w:val="lt-LT" w:eastAsia="en-US"/>
        </w:rPr>
        <w:t xml:space="preserve">Tyrimai </w:t>
      </w:r>
      <w:r w:rsidRPr="003A7FEC">
        <w:rPr>
          <w:i/>
          <w:snapToGrid w:val="0"/>
          <w:sz w:val="22"/>
          <w:szCs w:val="22"/>
          <w:lang w:val="lt-LT" w:eastAsia="en-US"/>
        </w:rPr>
        <w:t>ex vivo</w:t>
      </w:r>
      <w:r w:rsidRPr="000C02E8">
        <w:rPr>
          <w:snapToGrid w:val="0"/>
          <w:sz w:val="22"/>
          <w:szCs w:val="22"/>
          <w:lang w:val="lt-LT" w:eastAsia="en-US"/>
        </w:rPr>
        <w:t xml:space="preserve"> ir </w:t>
      </w:r>
      <w:r w:rsidRPr="003A7FEC">
        <w:rPr>
          <w:i/>
          <w:snapToGrid w:val="0"/>
          <w:sz w:val="22"/>
          <w:szCs w:val="22"/>
          <w:lang w:val="lt-LT" w:eastAsia="en-US"/>
        </w:rPr>
        <w:t>in vitro</w:t>
      </w:r>
      <w:r w:rsidRPr="000C02E8">
        <w:rPr>
          <w:snapToGrid w:val="0"/>
          <w:sz w:val="22"/>
          <w:szCs w:val="22"/>
          <w:lang w:val="lt-LT" w:eastAsia="en-US"/>
        </w:rPr>
        <w:t xml:space="preserve"> rodo, k</w:t>
      </w:r>
      <w:r>
        <w:rPr>
          <w:snapToGrid w:val="0"/>
          <w:sz w:val="22"/>
          <w:szCs w:val="22"/>
          <w:lang w:val="lt-LT" w:eastAsia="en-US"/>
        </w:rPr>
        <w:t xml:space="preserve">ad razagilinas nei slopina, nei </w:t>
      </w:r>
      <w:r w:rsidRPr="000C02E8">
        <w:rPr>
          <w:snapToGrid w:val="0"/>
          <w:sz w:val="22"/>
          <w:szCs w:val="22"/>
          <w:lang w:val="lt-LT" w:eastAsia="en-US"/>
        </w:rPr>
        <w:t>sužadina pagrindinius CYP</w:t>
      </w:r>
      <w:r w:rsidR="008B3E06" w:rsidRPr="008B3E06">
        <w:rPr>
          <w:snapToGrid w:val="0"/>
          <w:sz w:val="22"/>
          <w:szCs w:val="22"/>
          <w:lang w:val="lt-LT" w:eastAsia="en-US"/>
        </w:rPr>
        <w:t>450</w:t>
      </w:r>
      <w:r w:rsidR="008B3E06">
        <w:rPr>
          <w:snapToGrid w:val="0"/>
          <w:sz w:val="22"/>
          <w:szCs w:val="22"/>
          <w:lang w:val="lt-LT" w:eastAsia="en-US"/>
        </w:rPr>
        <w:t> fermentus (žr. 4.5 </w:t>
      </w:r>
      <w:r w:rsidRPr="000C02E8">
        <w:rPr>
          <w:snapToGrid w:val="0"/>
          <w:sz w:val="22"/>
          <w:szCs w:val="22"/>
          <w:lang w:val="lt-LT" w:eastAsia="en-US"/>
        </w:rPr>
        <w:t>skyrių).</w:t>
      </w:r>
    </w:p>
    <w:p w14:paraId="200BA001" w14:textId="77777777" w:rsidR="000C02E8" w:rsidRPr="00113307" w:rsidRDefault="000C02E8" w:rsidP="000C02E8">
      <w:pPr>
        <w:widowControl w:val="0"/>
        <w:tabs>
          <w:tab w:val="left" w:pos="567"/>
        </w:tabs>
        <w:rPr>
          <w:snapToGrid w:val="0"/>
          <w:sz w:val="22"/>
          <w:szCs w:val="22"/>
          <w:lang w:val="lt-LT" w:eastAsia="en-US"/>
        </w:rPr>
      </w:pPr>
    </w:p>
    <w:p w14:paraId="296A7BE5" w14:textId="77777777" w:rsidR="001D7AA1" w:rsidRPr="00113307" w:rsidRDefault="001D7AA1" w:rsidP="001D7AA1">
      <w:pPr>
        <w:widowControl w:val="0"/>
        <w:tabs>
          <w:tab w:val="left" w:pos="567"/>
        </w:tabs>
        <w:rPr>
          <w:snapToGrid w:val="0"/>
          <w:sz w:val="22"/>
          <w:szCs w:val="22"/>
          <w:u w:val="single"/>
          <w:lang w:val="lt-LT" w:eastAsia="en-US"/>
        </w:rPr>
      </w:pPr>
      <w:r w:rsidRPr="00113307">
        <w:rPr>
          <w:snapToGrid w:val="0"/>
          <w:sz w:val="22"/>
          <w:szCs w:val="22"/>
          <w:u w:val="single"/>
          <w:lang w:val="lt-LT" w:eastAsia="en-US"/>
        </w:rPr>
        <w:t>Eliminacija</w:t>
      </w:r>
    </w:p>
    <w:p w14:paraId="751FCDD0" w14:textId="77777777" w:rsidR="001D7AA1" w:rsidRPr="00B40C3E"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 xml:space="preserve">Didžioji išgerto žymėtojo </w:t>
      </w:r>
      <w:r w:rsidRPr="00113307">
        <w:rPr>
          <w:snapToGrid w:val="0"/>
          <w:sz w:val="22"/>
          <w:szCs w:val="22"/>
          <w:vertAlign w:val="superscript"/>
          <w:lang w:val="lt-LT" w:eastAsia="en-US"/>
        </w:rPr>
        <w:t>14</w:t>
      </w:r>
      <w:r w:rsidRPr="00113307">
        <w:rPr>
          <w:snapToGrid w:val="0"/>
          <w:sz w:val="22"/>
          <w:szCs w:val="22"/>
          <w:lang w:val="lt-LT" w:eastAsia="en-US"/>
        </w:rPr>
        <w:t>C razagilino dalis pasišalina su šlapimu (62,6</w:t>
      </w:r>
      <w:r>
        <w:rPr>
          <w:snapToGrid w:val="0"/>
          <w:sz w:val="22"/>
          <w:szCs w:val="22"/>
          <w:lang w:val="lt-LT" w:eastAsia="en-US"/>
        </w:rPr>
        <w:t> %</w:t>
      </w:r>
      <w:r w:rsidRPr="00B40C3E">
        <w:rPr>
          <w:snapToGrid w:val="0"/>
          <w:sz w:val="22"/>
          <w:szCs w:val="22"/>
          <w:lang w:val="lt-LT" w:eastAsia="en-US"/>
        </w:rPr>
        <w:t>), mažesnė (21,8</w:t>
      </w:r>
      <w:r>
        <w:rPr>
          <w:snapToGrid w:val="0"/>
          <w:sz w:val="22"/>
          <w:szCs w:val="22"/>
          <w:lang w:val="lt-LT" w:eastAsia="en-US"/>
        </w:rPr>
        <w:t> %</w:t>
      </w:r>
      <w:r w:rsidRPr="00B40C3E">
        <w:rPr>
          <w:snapToGrid w:val="0"/>
          <w:sz w:val="22"/>
          <w:szCs w:val="22"/>
          <w:lang w:val="lt-LT" w:eastAsia="en-US"/>
        </w:rPr>
        <w:t>) – su išmatomis per 38 dienas, iš viso pasišalina 84,4</w:t>
      </w:r>
      <w:r>
        <w:rPr>
          <w:snapToGrid w:val="0"/>
          <w:sz w:val="22"/>
          <w:szCs w:val="22"/>
          <w:lang w:val="lt-LT" w:eastAsia="en-US"/>
        </w:rPr>
        <w:t> %</w:t>
      </w:r>
      <w:r w:rsidRPr="00B40C3E">
        <w:rPr>
          <w:snapToGrid w:val="0"/>
          <w:sz w:val="22"/>
          <w:szCs w:val="22"/>
          <w:lang w:val="lt-LT" w:eastAsia="en-US"/>
        </w:rPr>
        <w:t> dozės. Mažiau kaip 1</w:t>
      </w:r>
      <w:r>
        <w:rPr>
          <w:snapToGrid w:val="0"/>
          <w:sz w:val="22"/>
          <w:szCs w:val="22"/>
          <w:lang w:val="lt-LT" w:eastAsia="en-US"/>
        </w:rPr>
        <w:t> %</w:t>
      </w:r>
      <w:r w:rsidRPr="00B40C3E">
        <w:rPr>
          <w:snapToGrid w:val="0"/>
          <w:sz w:val="22"/>
          <w:szCs w:val="22"/>
          <w:lang w:val="lt-LT" w:eastAsia="en-US"/>
        </w:rPr>
        <w:t xml:space="preserve"> razagilino išsiskiria nepakitusio pavidalo su šlapimu.</w:t>
      </w:r>
    </w:p>
    <w:p w14:paraId="6027ABA8" w14:textId="77777777" w:rsidR="001D7AA1" w:rsidRPr="00BD443C" w:rsidRDefault="001D7AA1" w:rsidP="001D7AA1">
      <w:pPr>
        <w:widowControl w:val="0"/>
        <w:tabs>
          <w:tab w:val="left" w:pos="567"/>
        </w:tabs>
        <w:rPr>
          <w:snapToGrid w:val="0"/>
          <w:sz w:val="22"/>
          <w:szCs w:val="22"/>
          <w:lang w:val="lt-LT" w:eastAsia="en-US"/>
        </w:rPr>
      </w:pPr>
    </w:p>
    <w:p w14:paraId="6CF1390D" w14:textId="77777777" w:rsidR="001D7AA1" w:rsidRPr="00E16E43" w:rsidRDefault="001D7AA1" w:rsidP="001D7AA1">
      <w:pPr>
        <w:widowControl w:val="0"/>
        <w:tabs>
          <w:tab w:val="left" w:pos="567"/>
        </w:tabs>
        <w:rPr>
          <w:snapToGrid w:val="0"/>
          <w:sz w:val="22"/>
          <w:szCs w:val="22"/>
          <w:u w:val="single"/>
          <w:lang w:val="lt-LT" w:eastAsia="en-US"/>
        </w:rPr>
      </w:pPr>
      <w:r w:rsidRPr="00E16E43">
        <w:rPr>
          <w:snapToGrid w:val="0"/>
          <w:sz w:val="22"/>
          <w:szCs w:val="22"/>
          <w:u w:val="single"/>
          <w:lang w:val="lt-LT" w:eastAsia="en-US"/>
        </w:rPr>
        <w:t>Tiesinis / netiesinis pobūdis</w:t>
      </w:r>
    </w:p>
    <w:p w14:paraId="7D268C93" w14:textId="2A78BEF3" w:rsidR="001D7AA1" w:rsidRPr="006B0D2F" w:rsidRDefault="001D7AA1" w:rsidP="001D7AA1">
      <w:pPr>
        <w:widowControl w:val="0"/>
        <w:tabs>
          <w:tab w:val="left" w:pos="567"/>
        </w:tabs>
        <w:rPr>
          <w:snapToGrid w:val="0"/>
          <w:sz w:val="22"/>
          <w:szCs w:val="22"/>
          <w:lang w:val="lt-LT" w:eastAsia="en-US"/>
        </w:rPr>
      </w:pPr>
      <w:r w:rsidRPr="00B56FEF">
        <w:rPr>
          <w:snapToGrid w:val="0"/>
          <w:sz w:val="22"/>
          <w:szCs w:val="22"/>
          <w:lang w:val="lt-LT" w:eastAsia="en-US"/>
        </w:rPr>
        <w:t xml:space="preserve">Razagilino farmakokinetika yra </w:t>
      </w:r>
      <w:r>
        <w:rPr>
          <w:snapToGrid w:val="0"/>
          <w:sz w:val="22"/>
          <w:szCs w:val="22"/>
          <w:lang w:val="lt-LT" w:eastAsia="en-US"/>
        </w:rPr>
        <w:t>tiesinė</w:t>
      </w:r>
      <w:r w:rsidRPr="006B0D2F">
        <w:rPr>
          <w:snapToGrid w:val="0"/>
          <w:sz w:val="22"/>
          <w:szCs w:val="22"/>
          <w:lang w:val="lt-LT" w:eastAsia="en-US"/>
        </w:rPr>
        <w:t xml:space="preserve"> </w:t>
      </w:r>
      <w:r w:rsidR="008B3E06" w:rsidRPr="008B3E06">
        <w:rPr>
          <w:snapToGrid w:val="0"/>
          <w:sz w:val="22"/>
          <w:szCs w:val="22"/>
          <w:lang w:val="lt-LT" w:eastAsia="en-US"/>
        </w:rPr>
        <w:t>Parkinsono liga sergantiems pacientams</w:t>
      </w:r>
      <w:r w:rsidR="008B3E06">
        <w:rPr>
          <w:snapToGrid w:val="0"/>
          <w:sz w:val="22"/>
          <w:szCs w:val="22"/>
          <w:lang w:val="lt-LT" w:eastAsia="en-US"/>
        </w:rPr>
        <w:t xml:space="preserve"> </w:t>
      </w:r>
      <w:r w:rsidRPr="006B0D2F">
        <w:rPr>
          <w:snapToGrid w:val="0"/>
          <w:sz w:val="22"/>
          <w:szCs w:val="22"/>
          <w:lang w:val="lt-LT" w:eastAsia="en-US"/>
        </w:rPr>
        <w:t xml:space="preserve">vartojant 0,5-2 mg </w:t>
      </w:r>
      <w:r w:rsidRPr="006B0D2F">
        <w:rPr>
          <w:snapToGrid w:val="0"/>
          <w:sz w:val="22"/>
          <w:szCs w:val="22"/>
          <w:lang w:val="lt-LT" w:eastAsia="en-US"/>
        </w:rPr>
        <w:lastRenderedPageBreak/>
        <w:t>dozes. Galutinis pusinės eliminacijos laikas yra 0,6 – 2 valandos.</w:t>
      </w:r>
    </w:p>
    <w:p w14:paraId="4AEBD01F" w14:textId="6C61B4D7" w:rsidR="001D7AA1" w:rsidRPr="003A7FEC" w:rsidRDefault="001D7AA1" w:rsidP="001D7AA1">
      <w:pPr>
        <w:widowControl w:val="0"/>
        <w:tabs>
          <w:tab w:val="left" w:pos="567"/>
        </w:tabs>
        <w:contextualSpacing/>
        <w:outlineLvl w:val="0"/>
        <w:rPr>
          <w:color w:val="000000"/>
          <w:sz w:val="22"/>
          <w:lang w:val="lt-LT"/>
        </w:rPr>
      </w:pPr>
    </w:p>
    <w:p w14:paraId="283804E0" w14:textId="77777777" w:rsidR="001D7AA1" w:rsidRPr="00113307" w:rsidRDefault="001D7AA1" w:rsidP="001D7AA1">
      <w:pPr>
        <w:widowControl w:val="0"/>
        <w:tabs>
          <w:tab w:val="left" w:pos="567"/>
        </w:tabs>
        <w:contextualSpacing/>
        <w:outlineLvl w:val="0"/>
        <w:rPr>
          <w:i/>
          <w:iCs/>
          <w:snapToGrid w:val="0"/>
          <w:color w:val="000000"/>
          <w:sz w:val="22"/>
          <w:szCs w:val="22"/>
          <w:lang w:val="lt-LT" w:eastAsia="en-US"/>
        </w:rPr>
      </w:pPr>
      <w:r w:rsidRPr="00113307">
        <w:rPr>
          <w:i/>
          <w:iCs/>
          <w:snapToGrid w:val="0"/>
          <w:color w:val="000000"/>
          <w:sz w:val="22"/>
          <w:szCs w:val="22"/>
          <w:lang w:val="lt-LT" w:eastAsia="en-US"/>
        </w:rPr>
        <w:t>Sutrikusi kepenų funkcija</w:t>
      </w:r>
    </w:p>
    <w:p w14:paraId="081FBACD" w14:textId="7B639C01" w:rsidR="001D7AA1" w:rsidRPr="00B40C3E" w:rsidRDefault="001D7AA1" w:rsidP="001D7AA1">
      <w:pPr>
        <w:widowControl w:val="0"/>
        <w:tabs>
          <w:tab w:val="left" w:pos="567"/>
        </w:tabs>
        <w:contextualSpacing/>
        <w:outlineLvl w:val="0"/>
        <w:rPr>
          <w:iCs/>
          <w:snapToGrid w:val="0"/>
          <w:color w:val="000000"/>
          <w:sz w:val="22"/>
          <w:szCs w:val="22"/>
          <w:lang w:val="lt-LT" w:eastAsia="en-US"/>
        </w:rPr>
      </w:pPr>
      <w:r w:rsidRPr="006B0D2F">
        <w:rPr>
          <w:iCs/>
          <w:snapToGrid w:val="0"/>
          <w:color w:val="000000"/>
          <w:sz w:val="22"/>
          <w:szCs w:val="22"/>
          <w:lang w:val="lt-LT" w:eastAsia="en-US"/>
        </w:rPr>
        <w:t>Pacientai, kurių kepenų funkcija sutrikusi. Asmenims, kuri</w:t>
      </w:r>
      <w:r w:rsidR="000F77B0">
        <w:rPr>
          <w:iCs/>
          <w:snapToGrid w:val="0"/>
          <w:color w:val="000000"/>
          <w:sz w:val="22"/>
          <w:szCs w:val="22"/>
          <w:lang w:val="lt-LT" w:eastAsia="en-US"/>
        </w:rPr>
        <w:t>ems yra lengvas</w:t>
      </w:r>
      <w:r w:rsidRPr="006B0D2F">
        <w:rPr>
          <w:iCs/>
          <w:snapToGrid w:val="0"/>
          <w:color w:val="000000"/>
          <w:sz w:val="22"/>
          <w:szCs w:val="22"/>
          <w:lang w:val="lt-LT" w:eastAsia="en-US"/>
        </w:rPr>
        <w:t xml:space="preserve"> kepenų funkcij</w:t>
      </w:r>
      <w:r w:rsidR="000F77B0">
        <w:rPr>
          <w:iCs/>
          <w:snapToGrid w:val="0"/>
          <w:color w:val="000000"/>
          <w:sz w:val="22"/>
          <w:szCs w:val="22"/>
          <w:lang w:val="lt-LT" w:eastAsia="en-US"/>
        </w:rPr>
        <w:t>os</w:t>
      </w:r>
      <w:r w:rsidRPr="006B0D2F">
        <w:rPr>
          <w:iCs/>
          <w:snapToGrid w:val="0"/>
          <w:color w:val="000000"/>
          <w:sz w:val="22"/>
          <w:szCs w:val="22"/>
          <w:lang w:val="lt-LT" w:eastAsia="en-US"/>
        </w:rPr>
        <w:t xml:space="preserve"> sutrik</w:t>
      </w:r>
      <w:r w:rsidR="000F77B0">
        <w:rPr>
          <w:iCs/>
          <w:snapToGrid w:val="0"/>
          <w:color w:val="000000"/>
          <w:sz w:val="22"/>
          <w:szCs w:val="22"/>
          <w:lang w:val="lt-LT" w:eastAsia="en-US"/>
        </w:rPr>
        <w:t>imas</w:t>
      </w:r>
      <w:r w:rsidRPr="006B0D2F">
        <w:rPr>
          <w:iCs/>
          <w:snapToGrid w:val="0"/>
          <w:color w:val="000000"/>
          <w:sz w:val="22"/>
          <w:szCs w:val="22"/>
          <w:lang w:val="lt-LT" w:eastAsia="en-US"/>
        </w:rPr>
        <w:t>, AUC ir C</w:t>
      </w:r>
      <w:r w:rsidRPr="006B0D2F">
        <w:rPr>
          <w:iCs/>
          <w:snapToGrid w:val="0"/>
          <w:color w:val="000000"/>
          <w:sz w:val="22"/>
          <w:szCs w:val="22"/>
          <w:vertAlign w:val="subscript"/>
          <w:lang w:val="lt-LT" w:eastAsia="en-US"/>
        </w:rPr>
        <w:t>max</w:t>
      </w:r>
      <w:r w:rsidRPr="006B0D2F">
        <w:rPr>
          <w:iCs/>
          <w:snapToGrid w:val="0"/>
          <w:color w:val="000000"/>
          <w:sz w:val="22"/>
          <w:szCs w:val="22"/>
          <w:lang w:val="lt-LT" w:eastAsia="en-US"/>
        </w:rPr>
        <w:t xml:space="preserve"> padidėjo atitinkamai 80</w:t>
      </w:r>
      <w:r>
        <w:rPr>
          <w:iCs/>
          <w:snapToGrid w:val="0"/>
          <w:color w:val="000000"/>
          <w:sz w:val="22"/>
          <w:szCs w:val="22"/>
          <w:lang w:val="lt-LT" w:eastAsia="en-US"/>
        </w:rPr>
        <w:t> %</w:t>
      </w:r>
      <w:r w:rsidRPr="00B40C3E">
        <w:rPr>
          <w:iCs/>
          <w:snapToGrid w:val="0"/>
          <w:color w:val="000000"/>
          <w:sz w:val="22"/>
          <w:szCs w:val="22"/>
          <w:lang w:val="lt-LT" w:eastAsia="en-US"/>
        </w:rPr>
        <w:t xml:space="preserve"> ir 38</w:t>
      </w:r>
      <w:r>
        <w:rPr>
          <w:iCs/>
          <w:snapToGrid w:val="0"/>
          <w:color w:val="000000"/>
          <w:sz w:val="22"/>
          <w:szCs w:val="22"/>
          <w:lang w:val="lt-LT" w:eastAsia="en-US"/>
        </w:rPr>
        <w:t> %</w:t>
      </w:r>
      <w:r w:rsidRPr="00B40C3E">
        <w:rPr>
          <w:iCs/>
          <w:snapToGrid w:val="0"/>
          <w:color w:val="000000"/>
          <w:sz w:val="22"/>
          <w:szCs w:val="22"/>
          <w:lang w:val="lt-LT" w:eastAsia="en-US"/>
        </w:rPr>
        <w:t>. Asmenims, kurie</w:t>
      </w:r>
      <w:r w:rsidR="00664ABE">
        <w:rPr>
          <w:iCs/>
          <w:snapToGrid w:val="0"/>
          <w:color w:val="000000"/>
          <w:sz w:val="22"/>
          <w:szCs w:val="22"/>
          <w:lang w:val="lt-LT" w:eastAsia="en-US"/>
        </w:rPr>
        <w:t xml:space="preserve">ms yra </w:t>
      </w:r>
      <w:r w:rsidRPr="00B40C3E">
        <w:rPr>
          <w:iCs/>
          <w:snapToGrid w:val="0"/>
          <w:color w:val="000000"/>
          <w:sz w:val="22"/>
          <w:szCs w:val="22"/>
          <w:lang w:val="lt-LT" w:eastAsia="en-US"/>
        </w:rPr>
        <w:t xml:space="preserve"> vidutini</w:t>
      </w:r>
      <w:r w:rsidR="00664ABE">
        <w:rPr>
          <w:iCs/>
          <w:snapToGrid w:val="0"/>
          <w:color w:val="000000"/>
          <w:sz w:val="22"/>
          <w:szCs w:val="22"/>
          <w:lang w:val="lt-LT" w:eastAsia="en-US"/>
        </w:rPr>
        <w:t>s</w:t>
      </w:r>
      <w:r w:rsidRPr="00B40C3E">
        <w:rPr>
          <w:iCs/>
          <w:snapToGrid w:val="0"/>
          <w:color w:val="000000"/>
          <w:sz w:val="22"/>
          <w:szCs w:val="22"/>
          <w:lang w:val="lt-LT" w:eastAsia="en-US"/>
        </w:rPr>
        <w:t xml:space="preserve"> kepenų nepakankamum</w:t>
      </w:r>
      <w:r w:rsidR="00664ABE">
        <w:rPr>
          <w:iCs/>
          <w:snapToGrid w:val="0"/>
          <w:color w:val="000000"/>
          <w:sz w:val="22"/>
          <w:szCs w:val="22"/>
          <w:lang w:val="lt-LT" w:eastAsia="en-US"/>
        </w:rPr>
        <w:t>as</w:t>
      </w:r>
      <w:r w:rsidRPr="00B40C3E">
        <w:rPr>
          <w:iCs/>
          <w:snapToGrid w:val="0"/>
          <w:color w:val="000000"/>
          <w:sz w:val="22"/>
          <w:szCs w:val="22"/>
          <w:lang w:val="lt-LT" w:eastAsia="en-US"/>
        </w:rPr>
        <w:t>, AUC ir C</w:t>
      </w:r>
      <w:r w:rsidRPr="00B40C3E">
        <w:rPr>
          <w:iCs/>
          <w:snapToGrid w:val="0"/>
          <w:color w:val="000000"/>
          <w:sz w:val="22"/>
          <w:szCs w:val="22"/>
          <w:vertAlign w:val="subscript"/>
          <w:lang w:val="lt-LT" w:eastAsia="en-US"/>
        </w:rPr>
        <w:t>max</w:t>
      </w:r>
      <w:r w:rsidRPr="00B40C3E">
        <w:rPr>
          <w:iCs/>
          <w:snapToGrid w:val="0"/>
          <w:color w:val="000000"/>
          <w:sz w:val="22"/>
          <w:szCs w:val="22"/>
          <w:lang w:val="lt-LT" w:eastAsia="en-US"/>
        </w:rPr>
        <w:t xml:space="preserve"> padidėjo atitinkamai 568</w:t>
      </w:r>
      <w:r>
        <w:rPr>
          <w:iCs/>
          <w:snapToGrid w:val="0"/>
          <w:color w:val="000000"/>
          <w:sz w:val="22"/>
          <w:szCs w:val="22"/>
          <w:lang w:val="lt-LT" w:eastAsia="en-US"/>
        </w:rPr>
        <w:t> %</w:t>
      </w:r>
      <w:r w:rsidRPr="00B40C3E">
        <w:rPr>
          <w:iCs/>
          <w:snapToGrid w:val="0"/>
          <w:color w:val="000000"/>
          <w:sz w:val="22"/>
          <w:szCs w:val="22"/>
          <w:lang w:val="lt-LT" w:eastAsia="en-US"/>
        </w:rPr>
        <w:t xml:space="preserve"> ir 83</w:t>
      </w:r>
      <w:r>
        <w:rPr>
          <w:iCs/>
          <w:snapToGrid w:val="0"/>
          <w:color w:val="000000"/>
          <w:sz w:val="22"/>
          <w:szCs w:val="22"/>
          <w:lang w:val="lt-LT" w:eastAsia="en-US"/>
        </w:rPr>
        <w:t> %</w:t>
      </w:r>
      <w:r w:rsidRPr="00B40C3E">
        <w:rPr>
          <w:iCs/>
          <w:snapToGrid w:val="0"/>
          <w:color w:val="000000"/>
          <w:sz w:val="22"/>
          <w:szCs w:val="22"/>
          <w:lang w:val="lt-LT" w:eastAsia="en-US"/>
        </w:rPr>
        <w:t xml:space="preserve"> (žr.</w:t>
      </w:r>
      <w:r w:rsidR="008B3E06">
        <w:rPr>
          <w:iCs/>
          <w:snapToGrid w:val="0"/>
          <w:color w:val="000000"/>
          <w:sz w:val="22"/>
          <w:szCs w:val="22"/>
          <w:lang w:val="lt-LT" w:eastAsia="en-US"/>
        </w:rPr>
        <w:t> </w:t>
      </w:r>
      <w:r w:rsidRPr="00B40C3E">
        <w:rPr>
          <w:iCs/>
          <w:snapToGrid w:val="0"/>
          <w:color w:val="000000"/>
          <w:sz w:val="22"/>
          <w:szCs w:val="22"/>
          <w:lang w:val="lt-LT" w:eastAsia="en-US"/>
        </w:rPr>
        <w:t>4.4 skyrių).</w:t>
      </w:r>
    </w:p>
    <w:p w14:paraId="444E1181" w14:textId="77777777" w:rsidR="001D7AA1" w:rsidRPr="00BD443C" w:rsidRDefault="001D7AA1" w:rsidP="001D7AA1">
      <w:pPr>
        <w:widowControl w:val="0"/>
        <w:tabs>
          <w:tab w:val="left" w:pos="567"/>
        </w:tabs>
        <w:contextualSpacing/>
        <w:outlineLvl w:val="0"/>
        <w:rPr>
          <w:iCs/>
          <w:snapToGrid w:val="0"/>
          <w:color w:val="000000"/>
          <w:sz w:val="22"/>
          <w:szCs w:val="22"/>
          <w:lang w:val="lt-LT" w:eastAsia="en-US"/>
        </w:rPr>
      </w:pPr>
    </w:p>
    <w:p w14:paraId="02026333" w14:textId="77777777" w:rsidR="001D7AA1" w:rsidRPr="00113307" w:rsidRDefault="001D7AA1" w:rsidP="001D7AA1">
      <w:pPr>
        <w:widowControl w:val="0"/>
        <w:tabs>
          <w:tab w:val="left" w:pos="567"/>
        </w:tabs>
        <w:contextualSpacing/>
        <w:outlineLvl w:val="0"/>
        <w:rPr>
          <w:i/>
          <w:iCs/>
          <w:snapToGrid w:val="0"/>
          <w:color w:val="000000"/>
          <w:sz w:val="22"/>
          <w:szCs w:val="22"/>
          <w:lang w:val="lt-LT" w:eastAsia="en-US"/>
        </w:rPr>
      </w:pPr>
      <w:r w:rsidRPr="00113307">
        <w:rPr>
          <w:i/>
          <w:iCs/>
          <w:snapToGrid w:val="0"/>
          <w:color w:val="000000"/>
          <w:sz w:val="22"/>
          <w:szCs w:val="22"/>
          <w:lang w:val="lt-LT" w:eastAsia="en-US"/>
        </w:rPr>
        <w:t>Sutrikusi inkstų funkcija</w:t>
      </w:r>
    </w:p>
    <w:p w14:paraId="30A44D22" w14:textId="77777777" w:rsidR="001D7AA1" w:rsidRPr="00113307" w:rsidRDefault="001D7AA1" w:rsidP="001D7AA1">
      <w:pPr>
        <w:widowControl w:val="0"/>
        <w:tabs>
          <w:tab w:val="left" w:pos="567"/>
        </w:tabs>
        <w:contextualSpacing/>
        <w:outlineLvl w:val="0"/>
        <w:rPr>
          <w:iCs/>
          <w:snapToGrid w:val="0"/>
          <w:color w:val="000000"/>
          <w:sz w:val="22"/>
          <w:szCs w:val="22"/>
          <w:lang w:val="lt-LT" w:eastAsia="en-US"/>
        </w:rPr>
      </w:pPr>
      <w:r w:rsidRPr="00E16E43">
        <w:rPr>
          <w:iCs/>
          <w:snapToGrid w:val="0"/>
          <w:color w:val="000000"/>
          <w:sz w:val="22"/>
          <w:szCs w:val="22"/>
          <w:lang w:val="lt-LT" w:eastAsia="en-US"/>
        </w:rPr>
        <w:t>Pacientai, kurių inkstų funkcija sutrikusi. Razagilino farmakokinetika esant lengvam (CL</w:t>
      </w:r>
      <w:r w:rsidRPr="00E16E43">
        <w:rPr>
          <w:iCs/>
          <w:snapToGrid w:val="0"/>
          <w:color w:val="000000"/>
          <w:sz w:val="22"/>
          <w:szCs w:val="22"/>
          <w:vertAlign w:val="subscript"/>
          <w:lang w:val="lt-LT" w:eastAsia="en-US"/>
        </w:rPr>
        <w:t>cr</w:t>
      </w:r>
      <w:r w:rsidRPr="00B56FEF">
        <w:rPr>
          <w:iCs/>
          <w:snapToGrid w:val="0"/>
          <w:color w:val="000000"/>
          <w:sz w:val="22"/>
          <w:szCs w:val="22"/>
          <w:lang w:val="lt-LT" w:eastAsia="en-US"/>
        </w:rPr>
        <w:t xml:space="preserve"> 50-80 ml per minutę) ir v</w:t>
      </w:r>
      <w:r w:rsidRPr="00A754DD">
        <w:rPr>
          <w:iCs/>
          <w:snapToGrid w:val="0"/>
          <w:color w:val="000000"/>
          <w:sz w:val="22"/>
          <w:szCs w:val="22"/>
          <w:lang w:val="lt-LT" w:eastAsia="en-US"/>
        </w:rPr>
        <w:t>idutiniam (CL</w:t>
      </w:r>
      <w:r w:rsidRPr="00E71630">
        <w:rPr>
          <w:iCs/>
          <w:snapToGrid w:val="0"/>
          <w:color w:val="000000"/>
          <w:sz w:val="22"/>
          <w:szCs w:val="22"/>
          <w:vertAlign w:val="subscript"/>
          <w:lang w:val="lt-LT" w:eastAsia="en-US"/>
        </w:rPr>
        <w:t>cr</w:t>
      </w:r>
      <w:r w:rsidRPr="00113307">
        <w:rPr>
          <w:iCs/>
          <w:snapToGrid w:val="0"/>
          <w:color w:val="000000"/>
          <w:sz w:val="22"/>
          <w:szCs w:val="22"/>
          <w:lang w:val="lt-LT" w:eastAsia="en-US"/>
        </w:rPr>
        <w:t xml:space="preserve"> 30-49 ml per minutę) inkstų funkcijos sutrikimui panaši kaip ir sveikų asmenų organizme.</w:t>
      </w:r>
    </w:p>
    <w:p w14:paraId="2A2FCE46" w14:textId="77777777" w:rsidR="001D7AA1" w:rsidRDefault="001D7AA1" w:rsidP="001D7AA1">
      <w:pPr>
        <w:widowControl w:val="0"/>
        <w:tabs>
          <w:tab w:val="left" w:pos="567"/>
        </w:tabs>
        <w:jc w:val="both"/>
        <w:outlineLvl w:val="3"/>
        <w:rPr>
          <w:snapToGrid w:val="0"/>
          <w:sz w:val="22"/>
          <w:szCs w:val="22"/>
          <w:lang w:val="lt-LT" w:eastAsia="en-US"/>
        </w:rPr>
      </w:pPr>
    </w:p>
    <w:p w14:paraId="0898A2D7" w14:textId="77777777" w:rsidR="008B3E06" w:rsidRPr="008B3E06" w:rsidRDefault="008B3E06" w:rsidP="008B3E06">
      <w:pPr>
        <w:widowControl w:val="0"/>
        <w:tabs>
          <w:tab w:val="left" w:pos="567"/>
        </w:tabs>
        <w:jc w:val="both"/>
        <w:outlineLvl w:val="3"/>
        <w:rPr>
          <w:i/>
          <w:snapToGrid w:val="0"/>
          <w:sz w:val="22"/>
          <w:szCs w:val="22"/>
          <w:lang w:val="lt-LT" w:eastAsia="en-US"/>
        </w:rPr>
      </w:pPr>
      <w:r w:rsidRPr="008B3E06">
        <w:rPr>
          <w:i/>
          <w:snapToGrid w:val="0"/>
          <w:sz w:val="22"/>
          <w:szCs w:val="22"/>
          <w:lang w:val="lt-LT" w:eastAsia="en-US"/>
        </w:rPr>
        <w:t>Senyvi pacientai</w:t>
      </w:r>
    </w:p>
    <w:p w14:paraId="4172B0DB" w14:textId="20F2110B" w:rsidR="008B3E06" w:rsidRDefault="008B3E06" w:rsidP="008B3E06">
      <w:pPr>
        <w:widowControl w:val="0"/>
        <w:tabs>
          <w:tab w:val="left" w:pos="567"/>
        </w:tabs>
        <w:jc w:val="both"/>
        <w:outlineLvl w:val="3"/>
        <w:rPr>
          <w:snapToGrid w:val="0"/>
          <w:sz w:val="22"/>
          <w:szCs w:val="22"/>
          <w:lang w:val="lt-LT" w:eastAsia="en-US"/>
        </w:rPr>
      </w:pPr>
      <w:r w:rsidRPr="008B3E06">
        <w:rPr>
          <w:snapToGrid w:val="0"/>
          <w:sz w:val="22"/>
          <w:szCs w:val="22"/>
          <w:lang w:val="lt-LT" w:eastAsia="en-US"/>
        </w:rPr>
        <w:t>Senyviems pacientams</w:t>
      </w:r>
      <w:r>
        <w:rPr>
          <w:snapToGrid w:val="0"/>
          <w:sz w:val="22"/>
          <w:szCs w:val="22"/>
          <w:lang w:val="lt-LT" w:eastAsia="en-US"/>
        </w:rPr>
        <w:t xml:space="preserve"> (&gt; 65 </w:t>
      </w:r>
      <w:r w:rsidRPr="008B3E06">
        <w:rPr>
          <w:snapToGrid w:val="0"/>
          <w:sz w:val="22"/>
          <w:szCs w:val="22"/>
          <w:lang w:val="lt-LT" w:eastAsia="en-US"/>
        </w:rPr>
        <w:t xml:space="preserve">metų) amžius mažai įtakoja </w:t>
      </w:r>
      <w:r>
        <w:rPr>
          <w:snapToGrid w:val="0"/>
          <w:sz w:val="22"/>
          <w:szCs w:val="22"/>
          <w:lang w:val="lt-LT" w:eastAsia="en-US"/>
        </w:rPr>
        <w:t>razagilino farmakokinetiką (žr. 4.2 </w:t>
      </w:r>
      <w:r w:rsidRPr="008B3E06">
        <w:rPr>
          <w:snapToGrid w:val="0"/>
          <w:sz w:val="22"/>
          <w:szCs w:val="22"/>
          <w:lang w:val="lt-LT" w:eastAsia="en-US"/>
        </w:rPr>
        <w:t>skyrių).</w:t>
      </w:r>
    </w:p>
    <w:p w14:paraId="70D0AD6E" w14:textId="77777777" w:rsidR="008B3E06" w:rsidRPr="00113307" w:rsidRDefault="008B3E06" w:rsidP="008B3E06">
      <w:pPr>
        <w:widowControl w:val="0"/>
        <w:tabs>
          <w:tab w:val="left" w:pos="567"/>
        </w:tabs>
        <w:jc w:val="both"/>
        <w:outlineLvl w:val="3"/>
        <w:rPr>
          <w:snapToGrid w:val="0"/>
          <w:sz w:val="22"/>
          <w:szCs w:val="22"/>
          <w:lang w:val="lt-LT" w:eastAsia="en-US"/>
        </w:rPr>
      </w:pPr>
    </w:p>
    <w:p w14:paraId="07091166"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5.3</w:t>
      </w:r>
      <w:r w:rsidRPr="00113307">
        <w:rPr>
          <w:b/>
          <w:bCs/>
          <w:snapToGrid w:val="0"/>
          <w:sz w:val="22"/>
          <w:szCs w:val="22"/>
          <w:lang w:val="lt-LT" w:eastAsia="x-none"/>
        </w:rPr>
        <w:tab/>
        <w:t>Ikiklinikinių saugumo tyrimų duomenys</w:t>
      </w:r>
    </w:p>
    <w:p w14:paraId="01ED31DA" w14:textId="77777777" w:rsidR="001D7AA1" w:rsidRPr="00113307" w:rsidRDefault="001D7AA1" w:rsidP="001D7AA1">
      <w:pPr>
        <w:widowControl w:val="0"/>
        <w:rPr>
          <w:snapToGrid w:val="0"/>
          <w:sz w:val="22"/>
          <w:szCs w:val="22"/>
          <w:lang w:val="lt-LT" w:eastAsia="en-US"/>
        </w:rPr>
      </w:pPr>
    </w:p>
    <w:p w14:paraId="039E29BA" w14:textId="3764D4F7" w:rsidR="001D7AA1" w:rsidRPr="00113307" w:rsidRDefault="001D7AA1" w:rsidP="001D7AA1">
      <w:pPr>
        <w:widowControl w:val="0"/>
        <w:rPr>
          <w:snapToGrid w:val="0"/>
          <w:sz w:val="22"/>
          <w:szCs w:val="22"/>
          <w:lang w:val="lt-LT" w:eastAsia="en-US"/>
        </w:rPr>
      </w:pPr>
      <w:r w:rsidRPr="00113307">
        <w:rPr>
          <w:snapToGrid w:val="0"/>
          <w:sz w:val="22"/>
          <w:szCs w:val="22"/>
          <w:lang w:val="lt-LT" w:eastAsia="en-US"/>
        </w:rPr>
        <w:t>Įprastų farmakologinio saugumo, kartotinių dozių toksiškumo, genotoksiškumo, kancerogeniškumo, toksinio poveikio reprodukcijai ir vystymuisi ikiklinikinių tyrimų duomenys specifinio pavojaus žmogui nerodo.</w:t>
      </w:r>
    </w:p>
    <w:p w14:paraId="65B37A85" w14:textId="77777777" w:rsidR="001D7AA1" w:rsidRPr="00113307" w:rsidRDefault="001D7AA1" w:rsidP="001D7AA1">
      <w:pPr>
        <w:widowControl w:val="0"/>
        <w:rPr>
          <w:snapToGrid w:val="0"/>
          <w:sz w:val="22"/>
          <w:szCs w:val="22"/>
          <w:lang w:val="lt-LT" w:eastAsia="en-US"/>
        </w:rPr>
      </w:pPr>
    </w:p>
    <w:p w14:paraId="317028C2" w14:textId="77777777" w:rsidR="001D7AA1" w:rsidRPr="00113307" w:rsidRDefault="001D7AA1" w:rsidP="001D7AA1">
      <w:pPr>
        <w:widowControl w:val="0"/>
        <w:rPr>
          <w:snapToGrid w:val="0"/>
          <w:sz w:val="22"/>
          <w:szCs w:val="22"/>
          <w:lang w:val="lt-LT" w:eastAsia="en-US"/>
        </w:rPr>
      </w:pPr>
      <w:r w:rsidRPr="00113307">
        <w:rPr>
          <w:snapToGrid w:val="0"/>
          <w:sz w:val="22"/>
          <w:szCs w:val="22"/>
          <w:lang w:val="lt-LT" w:eastAsia="en-US"/>
        </w:rPr>
        <w:t xml:space="preserve">Razagilinas nesukėlė genotoksinio poveikio </w:t>
      </w:r>
      <w:r w:rsidRPr="00113307">
        <w:rPr>
          <w:i/>
          <w:snapToGrid w:val="0"/>
          <w:sz w:val="22"/>
          <w:szCs w:val="22"/>
          <w:lang w:val="lt-LT" w:eastAsia="en-US"/>
        </w:rPr>
        <w:t>in vivo</w:t>
      </w:r>
      <w:r w:rsidRPr="00113307">
        <w:rPr>
          <w:snapToGrid w:val="0"/>
          <w:sz w:val="22"/>
          <w:szCs w:val="22"/>
          <w:lang w:val="lt-LT" w:eastAsia="en-US"/>
        </w:rPr>
        <w:t xml:space="preserve"> ir keliose </w:t>
      </w:r>
      <w:r w:rsidRPr="00113307">
        <w:rPr>
          <w:i/>
          <w:snapToGrid w:val="0"/>
          <w:sz w:val="22"/>
          <w:szCs w:val="22"/>
          <w:lang w:val="lt-LT" w:eastAsia="en-US"/>
        </w:rPr>
        <w:t>in vitro</w:t>
      </w:r>
      <w:r w:rsidRPr="00113307">
        <w:rPr>
          <w:snapToGrid w:val="0"/>
          <w:sz w:val="22"/>
          <w:szCs w:val="22"/>
          <w:lang w:val="lt-LT" w:eastAsia="en-US"/>
        </w:rPr>
        <w:t xml:space="preserve"> sistemose, tiriant bakterijas arba hepatocitus. Paaktyvinus razagilino metabolitus, padaugėjo chromosomų aberacijų, kai koncentracija buvo stipriai citotoksinė, kuri nesusidaro gydomąją dozę vartojančio žmogaus organizme.</w:t>
      </w:r>
    </w:p>
    <w:p w14:paraId="36D86CF9" w14:textId="77777777" w:rsidR="001D7AA1" w:rsidRPr="00113307" w:rsidRDefault="001D7AA1" w:rsidP="001D7AA1">
      <w:pPr>
        <w:widowControl w:val="0"/>
        <w:rPr>
          <w:snapToGrid w:val="0"/>
          <w:sz w:val="22"/>
          <w:szCs w:val="22"/>
          <w:lang w:val="lt-LT" w:eastAsia="en-US"/>
        </w:rPr>
      </w:pPr>
    </w:p>
    <w:p w14:paraId="27D965C6" w14:textId="77777777" w:rsidR="001D7AA1" w:rsidRPr="00113307" w:rsidRDefault="001D7AA1" w:rsidP="001D7AA1">
      <w:pPr>
        <w:widowControl w:val="0"/>
        <w:rPr>
          <w:snapToGrid w:val="0"/>
          <w:sz w:val="22"/>
          <w:szCs w:val="22"/>
          <w:lang w:val="lt-LT" w:eastAsia="en-US"/>
        </w:rPr>
      </w:pPr>
      <w:r w:rsidRPr="00113307">
        <w:rPr>
          <w:snapToGrid w:val="0"/>
          <w:sz w:val="22"/>
          <w:szCs w:val="22"/>
          <w:lang w:val="lt-LT" w:eastAsia="en-US"/>
        </w:rPr>
        <w:t>Razagilinas nesukėlė kancerogeninio poveikio žiurkėms, kai sisteminė ekspozicija gyvūnų organizme buvo 84-339 kartus didesnė už tą, kuri susidaro 1 mg razagilino per parą vartojančio žmogaus organizme. Pelėms dažniau susidarė mišri bronchiolių ir alveolių adenoma ir (arba) karcinoma, kai sisteminė ekspozicija gyvūnų organizme buvo 144-213 kartų didesnė už tą, kuri susidaro 1 mg razagilino per parą vartojančio žmogaus organizme.</w:t>
      </w:r>
    </w:p>
    <w:p w14:paraId="5A22242F" w14:textId="77777777" w:rsidR="001D7AA1" w:rsidRPr="00113307" w:rsidRDefault="001D7AA1" w:rsidP="001D7AA1">
      <w:pPr>
        <w:widowControl w:val="0"/>
        <w:rPr>
          <w:snapToGrid w:val="0"/>
          <w:sz w:val="22"/>
          <w:szCs w:val="22"/>
          <w:lang w:val="lt-LT" w:eastAsia="en-US"/>
        </w:rPr>
      </w:pPr>
    </w:p>
    <w:p w14:paraId="6AD3154F" w14:textId="77777777" w:rsidR="001D7AA1" w:rsidRPr="00113307" w:rsidRDefault="001D7AA1" w:rsidP="001D7AA1">
      <w:pPr>
        <w:widowControl w:val="0"/>
        <w:rPr>
          <w:snapToGrid w:val="0"/>
          <w:sz w:val="22"/>
          <w:szCs w:val="22"/>
          <w:lang w:val="lt-LT" w:eastAsia="en-US"/>
        </w:rPr>
      </w:pPr>
    </w:p>
    <w:p w14:paraId="3EE569AA" w14:textId="77777777"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t>6.</w:t>
      </w:r>
      <w:r w:rsidRPr="00113307">
        <w:rPr>
          <w:b/>
          <w:bCs/>
          <w:snapToGrid w:val="0"/>
          <w:sz w:val="22"/>
          <w:szCs w:val="22"/>
          <w:lang w:val="lt-LT" w:eastAsia="x-none"/>
        </w:rPr>
        <w:tab/>
        <w:t>FARMACINĖ INFORMACIJA</w:t>
      </w:r>
    </w:p>
    <w:p w14:paraId="0213833E" w14:textId="77777777" w:rsidR="001D7AA1" w:rsidRPr="00113307" w:rsidRDefault="001D7AA1" w:rsidP="001D7AA1">
      <w:pPr>
        <w:widowControl w:val="0"/>
        <w:rPr>
          <w:snapToGrid w:val="0"/>
          <w:sz w:val="22"/>
          <w:szCs w:val="22"/>
          <w:lang w:val="lt-LT" w:eastAsia="en-US"/>
        </w:rPr>
      </w:pPr>
    </w:p>
    <w:p w14:paraId="419E84E4"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6.1</w:t>
      </w:r>
      <w:r w:rsidRPr="00113307">
        <w:rPr>
          <w:b/>
          <w:bCs/>
          <w:snapToGrid w:val="0"/>
          <w:sz w:val="22"/>
          <w:szCs w:val="22"/>
          <w:lang w:val="lt-LT" w:eastAsia="x-none"/>
        </w:rPr>
        <w:tab/>
        <w:t>Pagalbinių medžiagų sąrašas</w:t>
      </w:r>
    </w:p>
    <w:p w14:paraId="795CEE7A" w14:textId="77777777" w:rsidR="001D7AA1" w:rsidRPr="00113307" w:rsidRDefault="001D7AA1" w:rsidP="001D7AA1">
      <w:pPr>
        <w:widowControl w:val="0"/>
        <w:rPr>
          <w:snapToGrid w:val="0"/>
          <w:sz w:val="22"/>
          <w:szCs w:val="22"/>
          <w:lang w:val="lt-LT" w:eastAsia="en-US"/>
        </w:rPr>
      </w:pPr>
    </w:p>
    <w:p w14:paraId="7D35B261" w14:textId="46838D0C" w:rsidR="00480804" w:rsidRDefault="00480804" w:rsidP="001D7AA1">
      <w:pPr>
        <w:widowControl w:val="0"/>
        <w:rPr>
          <w:snapToGrid w:val="0"/>
          <w:sz w:val="22"/>
          <w:szCs w:val="22"/>
          <w:lang w:val="lt-LT" w:eastAsia="en-US"/>
        </w:rPr>
      </w:pPr>
      <w:r>
        <w:rPr>
          <w:snapToGrid w:val="0"/>
          <w:sz w:val="22"/>
          <w:szCs w:val="22"/>
          <w:lang w:val="lt-LT" w:eastAsia="en-US"/>
        </w:rPr>
        <w:t>Kalcio sulfatas d</w:t>
      </w:r>
      <w:r w:rsidR="007E183B">
        <w:rPr>
          <w:snapToGrid w:val="0"/>
          <w:sz w:val="22"/>
          <w:szCs w:val="22"/>
          <w:lang w:val="lt-LT" w:eastAsia="en-US"/>
        </w:rPr>
        <w:t>i</w:t>
      </w:r>
      <w:r>
        <w:rPr>
          <w:snapToGrid w:val="0"/>
          <w:sz w:val="22"/>
          <w:szCs w:val="22"/>
          <w:lang w:val="lt-LT" w:eastAsia="en-US"/>
        </w:rPr>
        <w:t>hidr</w:t>
      </w:r>
      <w:r w:rsidR="007C45CC">
        <w:rPr>
          <w:snapToGrid w:val="0"/>
          <w:sz w:val="22"/>
          <w:szCs w:val="22"/>
          <w:lang w:val="lt-LT" w:eastAsia="en-US"/>
        </w:rPr>
        <w:t>a</w:t>
      </w:r>
      <w:r>
        <w:rPr>
          <w:snapToGrid w:val="0"/>
          <w:sz w:val="22"/>
          <w:szCs w:val="22"/>
          <w:lang w:val="lt-LT" w:eastAsia="en-US"/>
        </w:rPr>
        <w:t>tas</w:t>
      </w:r>
    </w:p>
    <w:p w14:paraId="10094161" w14:textId="77777777" w:rsidR="00480804" w:rsidRPr="00113307" w:rsidRDefault="00480804" w:rsidP="00480804">
      <w:pPr>
        <w:widowControl w:val="0"/>
        <w:rPr>
          <w:snapToGrid w:val="0"/>
          <w:sz w:val="22"/>
          <w:szCs w:val="22"/>
          <w:lang w:val="lt-LT" w:eastAsia="en-US"/>
        </w:rPr>
      </w:pPr>
      <w:r w:rsidRPr="00113307">
        <w:rPr>
          <w:snapToGrid w:val="0"/>
          <w:sz w:val="22"/>
          <w:szCs w:val="22"/>
          <w:lang w:val="lt-LT" w:eastAsia="en-US"/>
        </w:rPr>
        <w:t>Pregelifikuota</w:t>
      </w:r>
      <w:r w:rsidR="0046750E">
        <w:rPr>
          <w:snapToGrid w:val="0"/>
          <w:sz w:val="22"/>
          <w:szCs w:val="22"/>
          <w:lang w:val="lt-LT" w:eastAsia="en-US"/>
        </w:rPr>
        <w:t>s kukurūzų krakmolas</w:t>
      </w:r>
    </w:p>
    <w:p w14:paraId="4E1DEFBE" w14:textId="77777777" w:rsidR="00480804" w:rsidRDefault="00480804" w:rsidP="001D7AA1">
      <w:pPr>
        <w:widowControl w:val="0"/>
        <w:rPr>
          <w:snapToGrid w:val="0"/>
          <w:sz w:val="22"/>
          <w:szCs w:val="22"/>
          <w:lang w:val="lt-LT" w:eastAsia="en-US"/>
        </w:rPr>
      </w:pPr>
      <w:r>
        <w:rPr>
          <w:snapToGrid w:val="0"/>
          <w:sz w:val="22"/>
          <w:szCs w:val="22"/>
          <w:lang w:val="lt-LT" w:eastAsia="en-US"/>
        </w:rPr>
        <w:t>Kukurūzų krakmolas</w:t>
      </w:r>
    </w:p>
    <w:p w14:paraId="6D832D21" w14:textId="77777777" w:rsidR="00480804" w:rsidRPr="00113307" w:rsidRDefault="00480804" w:rsidP="00480804">
      <w:pPr>
        <w:widowControl w:val="0"/>
        <w:rPr>
          <w:snapToGrid w:val="0"/>
          <w:sz w:val="22"/>
          <w:szCs w:val="22"/>
          <w:lang w:val="lt-LT" w:eastAsia="en-US"/>
        </w:rPr>
      </w:pPr>
      <w:r w:rsidRPr="00113307">
        <w:rPr>
          <w:snapToGrid w:val="0"/>
          <w:sz w:val="22"/>
          <w:szCs w:val="22"/>
          <w:lang w:val="lt-LT" w:eastAsia="en-US"/>
        </w:rPr>
        <w:t>Stearino rūgštis</w:t>
      </w:r>
      <w:r>
        <w:rPr>
          <w:snapToGrid w:val="0"/>
          <w:sz w:val="22"/>
          <w:szCs w:val="22"/>
          <w:lang w:val="lt-LT" w:eastAsia="en-US"/>
        </w:rPr>
        <w:t xml:space="preserve"> 50</w:t>
      </w:r>
    </w:p>
    <w:p w14:paraId="5C673469" w14:textId="77777777" w:rsidR="00480804" w:rsidRPr="00113307" w:rsidRDefault="00480804" w:rsidP="00480804">
      <w:pPr>
        <w:widowControl w:val="0"/>
        <w:rPr>
          <w:snapToGrid w:val="0"/>
          <w:sz w:val="22"/>
          <w:szCs w:val="22"/>
          <w:lang w:val="lt-LT" w:eastAsia="en-US"/>
        </w:rPr>
      </w:pPr>
      <w:r>
        <w:rPr>
          <w:snapToGrid w:val="0"/>
          <w:sz w:val="22"/>
          <w:szCs w:val="22"/>
          <w:lang w:val="lt-LT" w:eastAsia="en-US"/>
        </w:rPr>
        <w:t>Talkas</w:t>
      </w:r>
    </w:p>
    <w:p w14:paraId="7E528FDC" w14:textId="4C730D6E" w:rsidR="001D7AA1" w:rsidRPr="00113307" w:rsidRDefault="007C45CC" w:rsidP="001D7AA1">
      <w:pPr>
        <w:widowControl w:val="0"/>
        <w:rPr>
          <w:snapToGrid w:val="0"/>
          <w:sz w:val="22"/>
          <w:szCs w:val="22"/>
          <w:lang w:val="lt-LT" w:eastAsia="en-US"/>
        </w:rPr>
      </w:pPr>
      <w:r>
        <w:rPr>
          <w:snapToGrid w:val="0"/>
          <w:sz w:val="22"/>
          <w:szCs w:val="22"/>
          <w:lang w:val="lt-LT" w:eastAsia="en-US"/>
        </w:rPr>
        <w:t xml:space="preserve">Bevandenė citrinų </w:t>
      </w:r>
      <w:r w:rsidR="00480804">
        <w:rPr>
          <w:snapToGrid w:val="0"/>
          <w:sz w:val="22"/>
          <w:szCs w:val="22"/>
          <w:lang w:val="lt-LT" w:eastAsia="en-US"/>
        </w:rPr>
        <w:t>rūgštis</w:t>
      </w:r>
    </w:p>
    <w:p w14:paraId="4065E475" w14:textId="77777777" w:rsidR="001D7AA1" w:rsidRPr="00113307" w:rsidRDefault="001D7AA1" w:rsidP="001D7AA1">
      <w:pPr>
        <w:widowControl w:val="0"/>
        <w:rPr>
          <w:snapToGrid w:val="0"/>
          <w:sz w:val="22"/>
          <w:szCs w:val="22"/>
          <w:lang w:val="lt-LT" w:eastAsia="en-US"/>
        </w:rPr>
      </w:pPr>
      <w:r w:rsidRPr="00113307">
        <w:rPr>
          <w:snapToGrid w:val="0"/>
          <w:sz w:val="22"/>
          <w:szCs w:val="22"/>
          <w:lang w:val="lt-LT" w:eastAsia="en-US"/>
        </w:rPr>
        <w:t>Koloidinis bev</w:t>
      </w:r>
      <w:r w:rsidR="0046750E">
        <w:rPr>
          <w:snapToGrid w:val="0"/>
          <w:sz w:val="22"/>
          <w:szCs w:val="22"/>
          <w:lang w:val="lt-LT" w:eastAsia="en-US"/>
        </w:rPr>
        <w:t xml:space="preserve">andenis silicio dioksidas </w:t>
      </w:r>
    </w:p>
    <w:p w14:paraId="1FFA27F5" w14:textId="77777777" w:rsidR="001D7AA1" w:rsidRPr="00113307" w:rsidRDefault="001D7AA1" w:rsidP="001D7AA1">
      <w:pPr>
        <w:widowControl w:val="0"/>
        <w:rPr>
          <w:snapToGrid w:val="0"/>
          <w:sz w:val="22"/>
          <w:szCs w:val="22"/>
          <w:lang w:val="lt-LT" w:eastAsia="en-US"/>
        </w:rPr>
      </w:pPr>
    </w:p>
    <w:p w14:paraId="5ADBB878"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6.2</w:t>
      </w:r>
      <w:r w:rsidRPr="00113307">
        <w:rPr>
          <w:b/>
          <w:bCs/>
          <w:snapToGrid w:val="0"/>
          <w:sz w:val="22"/>
          <w:szCs w:val="22"/>
          <w:lang w:val="lt-LT" w:eastAsia="x-none"/>
        </w:rPr>
        <w:tab/>
        <w:t>Nesuderinamumas</w:t>
      </w:r>
    </w:p>
    <w:p w14:paraId="3A40C4F6" w14:textId="77777777" w:rsidR="001D7AA1" w:rsidRPr="00113307" w:rsidRDefault="001D7AA1" w:rsidP="001D7AA1">
      <w:pPr>
        <w:widowControl w:val="0"/>
        <w:rPr>
          <w:snapToGrid w:val="0"/>
          <w:sz w:val="22"/>
          <w:szCs w:val="22"/>
          <w:lang w:val="lt-LT" w:eastAsia="en-US"/>
        </w:rPr>
      </w:pPr>
    </w:p>
    <w:p w14:paraId="61D0E463" w14:textId="77777777" w:rsidR="001D7AA1" w:rsidRPr="00113307" w:rsidRDefault="001D7AA1" w:rsidP="001D7AA1">
      <w:pPr>
        <w:widowControl w:val="0"/>
        <w:rPr>
          <w:snapToGrid w:val="0"/>
          <w:sz w:val="22"/>
          <w:szCs w:val="22"/>
          <w:lang w:val="lt-LT" w:eastAsia="en-US"/>
        </w:rPr>
      </w:pPr>
      <w:r w:rsidRPr="00113307">
        <w:rPr>
          <w:snapToGrid w:val="0"/>
          <w:sz w:val="22"/>
          <w:szCs w:val="22"/>
          <w:lang w:val="lt-LT" w:eastAsia="en-US"/>
        </w:rPr>
        <w:t>Duomenys nebūtini.</w:t>
      </w:r>
    </w:p>
    <w:p w14:paraId="25D68DB2" w14:textId="77777777" w:rsidR="001D7AA1" w:rsidRPr="00113307" w:rsidRDefault="001D7AA1" w:rsidP="001D7AA1">
      <w:pPr>
        <w:widowControl w:val="0"/>
        <w:rPr>
          <w:snapToGrid w:val="0"/>
          <w:sz w:val="22"/>
          <w:szCs w:val="22"/>
          <w:lang w:val="lt-LT" w:eastAsia="en-US"/>
        </w:rPr>
      </w:pPr>
    </w:p>
    <w:p w14:paraId="3306B670"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6.3</w:t>
      </w:r>
      <w:r w:rsidRPr="00113307">
        <w:rPr>
          <w:b/>
          <w:bCs/>
          <w:snapToGrid w:val="0"/>
          <w:sz w:val="22"/>
          <w:szCs w:val="22"/>
          <w:lang w:val="lt-LT" w:eastAsia="x-none"/>
        </w:rPr>
        <w:tab/>
        <w:t>Tinkamumo laikas</w:t>
      </w:r>
    </w:p>
    <w:p w14:paraId="2391B930" w14:textId="77777777" w:rsidR="001D7AA1" w:rsidRPr="00113307" w:rsidRDefault="001D7AA1" w:rsidP="001D7AA1">
      <w:pPr>
        <w:widowControl w:val="0"/>
        <w:rPr>
          <w:snapToGrid w:val="0"/>
          <w:sz w:val="22"/>
          <w:szCs w:val="22"/>
          <w:lang w:val="lt-LT" w:eastAsia="en-US"/>
        </w:rPr>
      </w:pPr>
    </w:p>
    <w:p w14:paraId="287A1964" w14:textId="77777777" w:rsidR="001D7AA1" w:rsidRPr="00113307" w:rsidRDefault="001D7AA1" w:rsidP="001D7AA1">
      <w:pPr>
        <w:widowControl w:val="0"/>
        <w:rPr>
          <w:snapToGrid w:val="0"/>
          <w:sz w:val="22"/>
          <w:szCs w:val="22"/>
          <w:lang w:val="lt-LT" w:eastAsia="en-US"/>
        </w:rPr>
      </w:pPr>
      <w:r w:rsidRPr="00113307">
        <w:rPr>
          <w:snapToGrid w:val="0"/>
          <w:sz w:val="22"/>
          <w:szCs w:val="22"/>
          <w:lang w:val="lt-LT" w:eastAsia="en-US"/>
        </w:rPr>
        <w:t>2 metai</w:t>
      </w:r>
    </w:p>
    <w:p w14:paraId="6F2CD895" w14:textId="77777777" w:rsidR="001D7AA1" w:rsidRPr="00113307" w:rsidRDefault="001D7AA1" w:rsidP="001D7AA1">
      <w:pPr>
        <w:widowControl w:val="0"/>
        <w:rPr>
          <w:snapToGrid w:val="0"/>
          <w:sz w:val="22"/>
          <w:szCs w:val="22"/>
          <w:lang w:val="lt-LT" w:eastAsia="en-US"/>
        </w:rPr>
      </w:pPr>
    </w:p>
    <w:p w14:paraId="267DC25E"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6.4</w:t>
      </w:r>
      <w:r w:rsidRPr="00113307">
        <w:rPr>
          <w:b/>
          <w:bCs/>
          <w:snapToGrid w:val="0"/>
          <w:sz w:val="22"/>
          <w:szCs w:val="22"/>
          <w:lang w:val="lt-LT" w:eastAsia="x-none"/>
        </w:rPr>
        <w:tab/>
        <w:t>Specialios laikymo sąlygos</w:t>
      </w:r>
    </w:p>
    <w:p w14:paraId="41965BE7" w14:textId="77777777" w:rsidR="001D7AA1" w:rsidRPr="00113307" w:rsidRDefault="001D7AA1" w:rsidP="001D7AA1">
      <w:pPr>
        <w:widowControl w:val="0"/>
        <w:rPr>
          <w:snapToGrid w:val="0"/>
          <w:sz w:val="22"/>
          <w:szCs w:val="22"/>
          <w:lang w:val="lt-LT" w:eastAsia="en-US"/>
        </w:rPr>
      </w:pPr>
    </w:p>
    <w:p w14:paraId="405078E5" w14:textId="77777777" w:rsidR="001D7AA1" w:rsidRPr="00113307" w:rsidRDefault="001D7AA1" w:rsidP="001D7AA1">
      <w:pPr>
        <w:widowControl w:val="0"/>
        <w:rPr>
          <w:snapToGrid w:val="0"/>
          <w:color w:val="0D0D0D"/>
          <w:sz w:val="22"/>
          <w:szCs w:val="22"/>
          <w:lang w:val="lt-LT" w:eastAsia="en-US"/>
        </w:rPr>
      </w:pPr>
      <w:r w:rsidRPr="00113307">
        <w:rPr>
          <w:snapToGrid w:val="0"/>
          <w:color w:val="0D0D0D"/>
          <w:sz w:val="22"/>
          <w:szCs w:val="22"/>
          <w:lang w:val="lt-LT" w:eastAsia="en-US"/>
        </w:rPr>
        <w:t xml:space="preserve">Laikyti gamintojo </w:t>
      </w:r>
      <w:r w:rsidR="00480804">
        <w:rPr>
          <w:snapToGrid w:val="0"/>
          <w:color w:val="0D0D0D"/>
          <w:sz w:val="22"/>
          <w:szCs w:val="22"/>
          <w:lang w:val="lt-LT" w:eastAsia="en-US"/>
        </w:rPr>
        <w:t>pakuotėje</w:t>
      </w:r>
      <w:r w:rsidRPr="00113307">
        <w:rPr>
          <w:snapToGrid w:val="0"/>
          <w:color w:val="0D0D0D"/>
          <w:sz w:val="22"/>
          <w:szCs w:val="22"/>
          <w:lang w:val="lt-LT" w:eastAsia="en-US"/>
        </w:rPr>
        <w:t xml:space="preserve">, kad preparatas būtų apsaugotas nuo </w:t>
      </w:r>
      <w:r w:rsidR="00480804">
        <w:rPr>
          <w:snapToGrid w:val="0"/>
          <w:color w:val="0D0D0D"/>
          <w:sz w:val="22"/>
          <w:szCs w:val="22"/>
          <w:lang w:val="lt-LT" w:eastAsia="en-US"/>
        </w:rPr>
        <w:t>šviesos</w:t>
      </w:r>
      <w:r w:rsidRPr="00113307">
        <w:rPr>
          <w:snapToGrid w:val="0"/>
          <w:color w:val="0D0D0D"/>
          <w:sz w:val="22"/>
          <w:szCs w:val="22"/>
          <w:lang w:val="lt-LT" w:eastAsia="en-US"/>
        </w:rPr>
        <w:t>.</w:t>
      </w:r>
    </w:p>
    <w:p w14:paraId="6A3ACA12" w14:textId="77777777" w:rsidR="001D7AA1" w:rsidRPr="00113307" w:rsidRDefault="001D7AA1" w:rsidP="001D7AA1">
      <w:pPr>
        <w:widowControl w:val="0"/>
        <w:rPr>
          <w:snapToGrid w:val="0"/>
          <w:sz w:val="22"/>
          <w:szCs w:val="22"/>
          <w:lang w:val="lt-LT" w:eastAsia="en-US"/>
        </w:rPr>
      </w:pPr>
    </w:p>
    <w:p w14:paraId="6C670F6B" w14:textId="77777777" w:rsidR="001D7AA1" w:rsidRPr="00113307" w:rsidRDefault="001D7AA1" w:rsidP="001D7AA1">
      <w:pPr>
        <w:widowControl w:val="0"/>
        <w:tabs>
          <w:tab w:val="left" w:pos="567"/>
        </w:tabs>
        <w:jc w:val="both"/>
        <w:outlineLvl w:val="3"/>
        <w:rPr>
          <w:b/>
          <w:snapToGrid w:val="0"/>
          <w:sz w:val="22"/>
          <w:szCs w:val="22"/>
          <w:lang w:val="lt-LT" w:eastAsia="x-none"/>
        </w:rPr>
      </w:pPr>
      <w:r w:rsidRPr="00113307">
        <w:rPr>
          <w:b/>
          <w:bCs/>
          <w:snapToGrid w:val="0"/>
          <w:sz w:val="22"/>
          <w:szCs w:val="22"/>
          <w:lang w:val="lt-LT" w:eastAsia="x-none"/>
        </w:rPr>
        <w:lastRenderedPageBreak/>
        <w:t>6.5</w:t>
      </w:r>
      <w:r w:rsidRPr="00113307">
        <w:rPr>
          <w:b/>
          <w:bCs/>
          <w:snapToGrid w:val="0"/>
          <w:sz w:val="22"/>
          <w:szCs w:val="22"/>
          <w:lang w:val="lt-LT" w:eastAsia="x-none"/>
        </w:rPr>
        <w:tab/>
        <w:t>Talpyklės pobūdis ir jos turinys</w:t>
      </w:r>
    </w:p>
    <w:p w14:paraId="48C777E1" w14:textId="77777777" w:rsidR="001D7AA1" w:rsidRPr="00113307" w:rsidRDefault="001D7AA1" w:rsidP="001D7AA1">
      <w:pPr>
        <w:widowControl w:val="0"/>
        <w:rPr>
          <w:snapToGrid w:val="0"/>
          <w:sz w:val="22"/>
          <w:szCs w:val="22"/>
          <w:lang w:val="lt-LT" w:eastAsia="en-US"/>
        </w:rPr>
      </w:pPr>
    </w:p>
    <w:p w14:paraId="274EBDE5" w14:textId="5868B3A6" w:rsidR="001D7AA1" w:rsidRPr="00113307" w:rsidRDefault="00480804" w:rsidP="001D7AA1">
      <w:pPr>
        <w:widowControl w:val="0"/>
        <w:rPr>
          <w:snapToGrid w:val="0"/>
          <w:sz w:val="22"/>
          <w:szCs w:val="22"/>
          <w:lang w:val="lt-LT" w:eastAsia="en-US"/>
        </w:rPr>
      </w:pPr>
      <w:r>
        <w:rPr>
          <w:snapToGrid w:val="0"/>
          <w:sz w:val="22"/>
          <w:szCs w:val="22"/>
          <w:lang w:val="lt-LT" w:eastAsia="en-US"/>
        </w:rPr>
        <w:t xml:space="preserve">Lizdinės plokštelės: </w:t>
      </w:r>
      <w:r w:rsidR="007E183B">
        <w:rPr>
          <w:snapToGrid w:val="0"/>
          <w:sz w:val="22"/>
          <w:szCs w:val="22"/>
          <w:lang w:val="lt-LT" w:eastAsia="en-US"/>
        </w:rPr>
        <w:t xml:space="preserve">aliuminio </w:t>
      </w:r>
      <w:r w:rsidR="001D7AA1" w:rsidRPr="00113307">
        <w:rPr>
          <w:snapToGrid w:val="0"/>
          <w:sz w:val="22"/>
          <w:szCs w:val="22"/>
          <w:lang w:val="lt-LT" w:eastAsia="en-US"/>
        </w:rPr>
        <w:t xml:space="preserve">(OPA/Al/PVC)/ </w:t>
      </w:r>
      <w:r w:rsidR="00C236EC">
        <w:rPr>
          <w:snapToGrid w:val="0"/>
          <w:sz w:val="22"/>
          <w:szCs w:val="22"/>
          <w:lang w:val="lt-LT" w:eastAsia="en-US"/>
        </w:rPr>
        <w:t>a</w:t>
      </w:r>
      <w:r w:rsidR="00C236EC" w:rsidRPr="00113307">
        <w:rPr>
          <w:snapToGrid w:val="0"/>
          <w:sz w:val="22"/>
          <w:szCs w:val="22"/>
          <w:lang w:val="lt-LT" w:eastAsia="en-US"/>
        </w:rPr>
        <w:t>liumi</w:t>
      </w:r>
      <w:r w:rsidR="00C236EC">
        <w:rPr>
          <w:snapToGrid w:val="0"/>
          <w:sz w:val="22"/>
          <w:szCs w:val="22"/>
          <w:lang w:val="lt-LT" w:eastAsia="en-US"/>
        </w:rPr>
        <w:t xml:space="preserve">nio </w:t>
      </w:r>
      <w:r>
        <w:rPr>
          <w:snapToGrid w:val="0"/>
          <w:sz w:val="22"/>
          <w:szCs w:val="22"/>
          <w:lang w:val="lt-LT" w:eastAsia="en-US"/>
        </w:rPr>
        <w:t>lizdinės plokštelės</w:t>
      </w:r>
      <w:r w:rsidR="00C236EC">
        <w:rPr>
          <w:snapToGrid w:val="0"/>
          <w:sz w:val="22"/>
          <w:szCs w:val="22"/>
          <w:lang w:val="lt-LT" w:eastAsia="en-US"/>
        </w:rPr>
        <w:t xml:space="preserve"> po</w:t>
      </w:r>
      <w:r>
        <w:rPr>
          <w:snapToGrid w:val="0"/>
          <w:sz w:val="22"/>
          <w:szCs w:val="22"/>
          <w:lang w:val="lt-LT" w:eastAsia="en-US"/>
        </w:rPr>
        <w:t xml:space="preserve"> 10, 28, 30, 56, 60 </w:t>
      </w:r>
      <w:r w:rsidR="00C236EC">
        <w:rPr>
          <w:snapToGrid w:val="0"/>
          <w:sz w:val="22"/>
          <w:szCs w:val="22"/>
          <w:lang w:val="lt-LT" w:eastAsia="en-US"/>
        </w:rPr>
        <w:t>a</w:t>
      </w:r>
      <w:r>
        <w:rPr>
          <w:snapToGrid w:val="0"/>
          <w:sz w:val="22"/>
          <w:szCs w:val="22"/>
          <w:lang w:val="lt-LT" w:eastAsia="en-US"/>
        </w:rPr>
        <w:t>r 10</w:t>
      </w:r>
      <w:r w:rsidR="001D7AA1" w:rsidRPr="00113307">
        <w:rPr>
          <w:snapToGrid w:val="0"/>
          <w:sz w:val="22"/>
          <w:szCs w:val="22"/>
          <w:lang w:val="lt-LT" w:eastAsia="en-US"/>
        </w:rPr>
        <w:t>0 tablečių.</w:t>
      </w:r>
    </w:p>
    <w:p w14:paraId="12D7B4CA" w14:textId="6B89C923" w:rsidR="008C280C" w:rsidRDefault="007C45CC" w:rsidP="001D7AA1">
      <w:pPr>
        <w:widowControl w:val="0"/>
        <w:rPr>
          <w:snapToGrid w:val="0"/>
          <w:sz w:val="22"/>
          <w:szCs w:val="22"/>
          <w:lang w:val="lt-LT" w:eastAsia="en-US"/>
        </w:rPr>
      </w:pPr>
      <w:r>
        <w:rPr>
          <w:snapToGrid w:val="0"/>
          <w:sz w:val="22"/>
          <w:szCs w:val="22"/>
          <w:lang w:val="lt-LT" w:eastAsia="en-US"/>
        </w:rPr>
        <w:t>Buteliukai</w:t>
      </w:r>
      <w:r w:rsidR="008C280C">
        <w:rPr>
          <w:snapToGrid w:val="0"/>
          <w:sz w:val="22"/>
          <w:szCs w:val="22"/>
          <w:lang w:val="lt-LT" w:eastAsia="en-US"/>
        </w:rPr>
        <w:t xml:space="preserve">: </w:t>
      </w:r>
      <w:r>
        <w:rPr>
          <w:snapToGrid w:val="0"/>
          <w:sz w:val="22"/>
          <w:szCs w:val="22"/>
          <w:lang w:val="lt-LT" w:eastAsia="en-US"/>
        </w:rPr>
        <w:t>b</w:t>
      </w:r>
      <w:r w:rsidR="008C280C">
        <w:rPr>
          <w:snapToGrid w:val="0"/>
          <w:sz w:val="22"/>
          <w:szCs w:val="22"/>
          <w:lang w:val="lt-LT" w:eastAsia="en-US"/>
        </w:rPr>
        <w:t>alt</w:t>
      </w:r>
      <w:r>
        <w:rPr>
          <w:snapToGrid w:val="0"/>
          <w:sz w:val="22"/>
          <w:szCs w:val="22"/>
          <w:lang w:val="lt-LT" w:eastAsia="en-US"/>
        </w:rPr>
        <w:t>os</w:t>
      </w:r>
      <w:r w:rsidR="008C280C">
        <w:rPr>
          <w:snapToGrid w:val="0"/>
          <w:sz w:val="22"/>
          <w:szCs w:val="22"/>
          <w:lang w:val="lt-LT" w:eastAsia="en-US"/>
        </w:rPr>
        <w:t>, apval</w:t>
      </w:r>
      <w:r>
        <w:rPr>
          <w:snapToGrid w:val="0"/>
          <w:sz w:val="22"/>
          <w:szCs w:val="22"/>
          <w:lang w:val="lt-LT" w:eastAsia="en-US"/>
        </w:rPr>
        <w:t>ios</w:t>
      </w:r>
      <w:r w:rsidR="008C280C">
        <w:rPr>
          <w:snapToGrid w:val="0"/>
          <w:sz w:val="22"/>
          <w:szCs w:val="22"/>
          <w:lang w:val="lt-LT" w:eastAsia="en-US"/>
        </w:rPr>
        <w:t xml:space="preserve"> DTPE </w:t>
      </w:r>
      <w:r>
        <w:rPr>
          <w:snapToGrid w:val="0"/>
          <w:sz w:val="22"/>
          <w:szCs w:val="22"/>
          <w:lang w:val="lt-LT" w:eastAsia="en-US"/>
        </w:rPr>
        <w:t xml:space="preserve">talpyklės </w:t>
      </w:r>
      <w:r w:rsidR="008C280C">
        <w:rPr>
          <w:snapToGrid w:val="0"/>
          <w:sz w:val="22"/>
          <w:szCs w:val="22"/>
          <w:lang w:val="lt-LT" w:eastAsia="en-US"/>
        </w:rPr>
        <w:t xml:space="preserve">su </w:t>
      </w:r>
      <w:r w:rsidR="0032700D">
        <w:rPr>
          <w:snapToGrid w:val="0"/>
          <w:sz w:val="22"/>
          <w:szCs w:val="22"/>
          <w:lang w:val="lt-LT" w:eastAsia="en-US"/>
        </w:rPr>
        <w:t xml:space="preserve">rantuotu </w:t>
      </w:r>
      <w:r w:rsidR="008C280C">
        <w:rPr>
          <w:snapToGrid w:val="0"/>
          <w:sz w:val="22"/>
          <w:szCs w:val="22"/>
          <w:lang w:val="lt-LT" w:eastAsia="en-US"/>
        </w:rPr>
        <w:t xml:space="preserve">kakliuku ir baltu cilindro formos sausikliu su mėlynu užrašu „DO NOT EAT“. </w:t>
      </w:r>
      <w:r>
        <w:rPr>
          <w:snapToGrid w:val="0"/>
          <w:sz w:val="22"/>
          <w:szCs w:val="22"/>
          <w:lang w:val="lt-LT" w:eastAsia="en-US"/>
        </w:rPr>
        <w:t>MTPE d</w:t>
      </w:r>
      <w:r w:rsidR="008C280C">
        <w:rPr>
          <w:snapToGrid w:val="0"/>
          <w:sz w:val="22"/>
          <w:szCs w:val="22"/>
          <w:lang w:val="lt-LT" w:eastAsia="en-US"/>
        </w:rPr>
        <w:t>angtelis</w:t>
      </w:r>
      <w:r>
        <w:rPr>
          <w:snapToGrid w:val="0"/>
          <w:sz w:val="22"/>
          <w:szCs w:val="22"/>
          <w:lang w:val="lt-LT" w:eastAsia="en-US"/>
        </w:rPr>
        <w:t xml:space="preserve"> yra</w:t>
      </w:r>
      <w:r w:rsidR="008C280C">
        <w:rPr>
          <w:snapToGrid w:val="0"/>
          <w:sz w:val="22"/>
          <w:szCs w:val="22"/>
          <w:lang w:val="lt-LT" w:eastAsia="en-US"/>
        </w:rPr>
        <w:t xml:space="preserve"> balta</w:t>
      </w:r>
      <w:r w:rsidR="00D330D8">
        <w:rPr>
          <w:snapToGrid w:val="0"/>
          <w:sz w:val="22"/>
          <w:szCs w:val="22"/>
          <w:lang w:val="lt-LT" w:eastAsia="en-US"/>
        </w:rPr>
        <w:t xml:space="preserve">s, </w:t>
      </w:r>
      <w:r w:rsidR="007E183B">
        <w:rPr>
          <w:snapToGrid w:val="0"/>
          <w:sz w:val="22"/>
          <w:szCs w:val="22"/>
          <w:lang w:val="lt-LT" w:eastAsia="en-US"/>
        </w:rPr>
        <w:t xml:space="preserve">apvalus, </w:t>
      </w:r>
      <w:r w:rsidR="00D330D8">
        <w:rPr>
          <w:snapToGrid w:val="0"/>
          <w:sz w:val="22"/>
          <w:szCs w:val="22"/>
          <w:lang w:val="lt-LT" w:eastAsia="en-US"/>
        </w:rPr>
        <w:t xml:space="preserve">užspaudžiamas </w:t>
      </w:r>
      <w:r w:rsidR="00C236EC">
        <w:rPr>
          <w:snapToGrid w:val="0"/>
          <w:sz w:val="22"/>
          <w:szCs w:val="22"/>
          <w:lang w:val="lt-LT" w:eastAsia="en-US"/>
        </w:rPr>
        <w:t xml:space="preserve">dangtelis </w:t>
      </w:r>
      <w:r w:rsidR="00B62C95">
        <w:rPr>
          <w:snapToGrid w:val="0"/>
          <w:sz w:val="22"/>
          <w:szCs w:val="22"/>
          <w:lang w:val="lt-LT" w:eastAsia="en-US"/>
        </w:rPr>
        <w:t>su apsaug</w:t>
      </w:r>
      <w:r w:rsidR="0032700D">
        <w:rPr>
          <w:snapToGrid w:val="0"/>
          <w:sz w:val="22"/>
          <w:szCs w:val="22"/>
          <w:lang w:val="lt-LT" w:eastAsia="en-US"/>
        </w:rPr>
        <w:t>iniu</w:t>
      </w:r>
      <w:r w:rsidR="00B62C95">
        <w:rPr>
          <w:snapToGrid w:val="0"/>
          <w:sz w:val="22"/>
          <w:szCs w:val="22"/>
          <w:lang w:val="lt-LT" w:eastAsia="en-US"/>
        </w:rPr>
        <w:t xml:space="preserve"> </w:t>
      </w:r>
      <w:r w:rsidR="0032700D">
        <w:rPr>
          <w:snapToGrid w:val="0"/>
          <w:sz w:val="22"/>
          <w:szCs w:val="22"/>
          <w:lang w:val="lt-LT" w:eastAsia="en-US"/>
        </w:rPr>
        <w:t xml:space="preserve">pirmojo atidarymo metu nuplėšiamu </w:t>
      </w:r>
      <w:r w:rsidR="00B62C95">
        <w:rPr>
          <w:snapToGrid w:val="0"/>
          <w:sz w:val="22"/>
          <w:szCs w:val="22"/>
          <w:lang w:val="lt-LT" w:eastAsia="en-US"/>
        </w:rPr>
        <w:t>žiedu</w:t>
      </w:r>
      <w:r w:rsidR="0032700D">
        <w:rPr>
          <w:snapToGrid w:val="0"/>
          <w:sz w:val="22"/>
          <w:szCs w:val="22"/>
          <w:lang w:val="lt-LT" w:eastAsia="en-US"/>
        </w:rPr>
        <w:t>, turinčiu</w:t>
      </w:r>
      <w:r w:rsidR="00B62C95">
        <w:rPr>
          <w:snapToGrid w:val="0"/>
          <w:sz w:val="22"/>
          <w:szCs w:val="22"/>
          <w:lang w:val="lt-LT" w:eastAsia="en-US"/>
        </w:rPr>
        <w:t xml:space="preserve"> nulaužiam</w:t>
      </w:r>
      <w:r w:rsidR="0032700D">
        <w:rPr>
          <w:snapToGrid w:val="0"/>
          <w:sz w:val="22"/>
          <w:szCs w:val="22"/>
          <w:lang w:val="lt-LT" w:eastAsia="en-US"/>
        </w:rPr>
        <w:t>as</w:t>
      </w:r>
      <w:r w:rsidR="00B62C95">
        <w:rPr>
          <w:snapToGrid w:val="0"/>
          <w:sz w:val="22"/>
          <w:szCs w:val="22"/>
          <w:lang w:val="lt-LT" w:eastAsia="en-US"/>
        </w:rPr>
        <w:t xml:space="preserve"> jungtis. </w:t>
      </w:r>
      <w:r>
        <w:rPr>
          <w:snapToGrid w:val="0"/>
          <w:sz w:val="22"/>
          <w:szCs w:val="22"/>
          <w:lang w:val="lt-LT" w:eastAsia="en-US"/>
        </w:rPr>
        <w:t xml:space="preserve">Buteliuke </w:t>
      </w:r>
      <w:r w:rsidR="00B62C95">
        <w:rPr>
          <w:snapToGrid w:val="0"/>
          <w:sz w:val="22"/>
          <w:szCs w:val="22"/>
          <w:lang w:val="lt-LT" w:eastAsia="en-US"/>
        </w:rPr>
        <w:t>yra 30, 100 ar 112 tablečių.</w:t>
      </w:r>
    </w:p>
    <w:p w14:paraId="783F5E81" w14:textId="77777777" w:rsidR="008C280C" w:rsidRPr="00113307" w:rsidRDefault="008C280C" w:rsidP="001D7AA1">
      <w:pPr>
        <w:widowControl w:val="0"/>
        <w:rPr>
          <w:snapToGrid w:val="0"/>
          <w:sz w:val="22"/>
          <w:szCs w:val="22"/>
          <w:lang w:val="lt-LT" w:eastAsia="en-US"/>
        </w:rPr>
      </w:pPr>
    </w:p>
    <w:p w14:paraId="321972C0" w14:textId="77777777" w:rsidR="001D7AA1" w:rsidRPr="00113307" w:rsidRDefault="001D7AA1" w:rsidP="001D7AA1">
      <w:pPr>
        <w:widowControl w:val="0"/>
        <w:rPr>
          <w:snapToGrid w:val="0"/>
          <w:sz w:val="22"/>
          <w:szCs w:val="22"/>
          <w:lang w:val="lt-LT" w:eastAsia="en-US"/>
        </w:rPr>
      </w:pPr>
      <w:r w:rsidRPr="00113307">
        <w:rPr>
          <w:snapToGrid w:val="0"/>
          <w:sz w:val="22"/>
          <w:szCs w:val="22"/>
          <w:lang w:val="lt-LT" w:eastAsia="en-US"/>
        </w:rPr>
        <w:t>Gali būti tiekiamos ne visų dydžių pakuotės.</w:t>
      </w:r>
    </w:p>
    <w:p w14:paraId="1553FB35" w14:textId="77777777" w:rsidR="001D7AA1" w:rsidRPr="00113307" w:rsidRDefault="001D7AA1" w:rsidP="001D7AA1">
      <w:pPr>
        <w:widowControl w:val="0"/>
        <w:rPr>
          <w:snapToGrid w:val="0"/>
          <w:sz w:val="22"/>
          <w:szCs w:val="22"/>
          <w:lang w:val="lt-LT" w:eastAsia="en-US"/>
        </w:rPr>
      </w:pPr>
    </w:p>
    <w:p w14:paraId="51D8D05B" w14:textId="77777777" w:rsidR="001D7AA1" w:rsidRPr="00113307" w:rsidRDefault="001D7AA1" w:rsidP="001D7AA1">
      <w:pPr>
        <w:widowControl w:val="0"/>
        <w:tabs>
          <w:tab w:val="left" w:pos="567"/>
        </w:tabs>
        <w:jc w:val="both"/>
        <w:outlineLvl w:val="3"/>
        <w:rPr>
          <w:b/>
          <w:bCs/>
          <w:snapToGrid w:val="0"/>
          <w:sz w:val="22"/>
          <w:szCs w:val="22"/>
          <w:lang w:val="lt-LT" w:eastAsia="x-none"/>
        </w:rPr>
      </w:pPr>
      <w:bookmarkStart w:id="1" w:name="OLE_LINK1"/>
      <w:r w:rsidRPr="00113307">
        <w:rPr>
          <w:b/>
          <w:bCs/>
          <w:snapToGrid w:val="0"/>
          <w:sz w:val="22"/>
          <w:szCs w:val="22"/>
          <w:lang w:val="lt-LT" w:eastAsia="x-none"/>
        </w:rPr>
        <w:t>6.6</w:t>
      </w:r>
      <w:r w:rsidRPr="00113307">
        <w:rPr>
          <w:b/>
          <w:bCs/>
          <w:snapToGrid w:val="0"/>
          <w:sz w:val="22"/>
          <w:szCs w:val="22"/>
          <w:lang w:val="lt-LT" w:eastAsia="x-none"/>
        </w:rPr>
        <w:tab/>
        <w:t>Specialūs reikalavimai atliekoms tvarkyti</w:t>
      </w:r>
    </w:p>
    <w:bookmarkEnd w:id="1"/>
    <w:p w14:paraId="05BE246E" w14:textId="77777777" w:rsidR="001D7AA1" w:rsidRPr="00113307" w:rsidRDefault="001D7AA1" w:rsidP="001D7AA1">
      <w:pPr>
        <w:widowControl w:val="0"/>
        <w:rPr>
          <w:snapToGrid w:val="0"/>
          <w:sz w:val="22"/>
          <w:szCs w:val="22"/>
          <w:lang w:val="lt-LT" w:eastAsia="en-US"/>
        </w:rPr>
      </w:pPr>
    </w:p>
    <w:p w14:paraId="6A883C9E" w14:textId="1FF642CC" w:rsidR="001D7AA1" w:rsidRPr="00113307" w:rsidRDefault="001D7AA1" w:rsidP="001D7AA1">
      <w:pPr>
        <w:widowControl w:val="0"/>
        <w:rPr>
          <w:snapToGrid w:val="0"/>
          <w:sz w:val="22"/>
          <w:szCs w:val="22"/>
          <w:lang w:val="lt-LT" w:eastAsia="en-US"/>
        </w:rPr>
      </w:pPr>
      <w:r w:rsidRPr="00113307">
        <w:rPr>
          <w:snapToGrid w:val="0"/>
          <w:sz w:val="22"/>
          <w:szCs w:val="22"/>
          <w:lang w:val="lt-LT" w:eastAsia="en-US"/>
        </w:rPr>
        <w:t>Specialių reikalavimų nėra.</w:t>
      </w:r>
    </w:p>
    <w:p w14:paraId="078A5D22" w14:textId="77777777" w:rsidR="001D7AA1" w:rsidRPr="00113307" w:rsidRDefault="001D7AA1" w:rsidP="001D7AA1">
      <w:pPr>
        <w:widowControl w:val="0"/>
        <w:rPr>
          <w:snapToGrid w:val="0"/>
          <w:sz w:val="22"/>
          <w:szCs w:val="22"/>
          <w:lang w:val="lt-LT" w:eastAsia="en-US"/>
        </w:rPr>
      </w:pPr>
    </w:p>
    <w:p w14:paraId="62238BC2" w14:textId="77777777" w:rsidR="001D7AA1" w:rsidRPr="00113307" w:rsidRDefault="001D7AA1" w:rsidP="001D7AA1">
      <w:pPr>
        <w:widowControl w:val="0"/>
        <w:rPr>
          <w:snapToGrid w:val="0"/>
          <w:sz w:val="22"/>
          <w:szCs w:val="22"/>
          <w:lang w:val="lt-LT" w:eastAsia="en-US"/>
        </w:rPr>
      </w:pPr>
    </w:p>
    <w:p w14:paraId="08B58A57" w14:textId="77777777"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t>7.</w:t>
      </w:r>
      <w:r w:rsidRPr="00113307">
        <w:rPr>
          <w:b/>
          <w:bCs/>
          <w:snapToGrid w:val="0"/>
          <w:sz w:val="22"/>
          <w:szCs w:val="22"/>
          <w:lang w:val="lt-LT" w:eastAsia="x-none"/>
        </w:rPr>
        <w:tab/>
        <w:t>REGISTRUOTOJAS</w:t>
      </w:r>
    </w:p>
    <w:p w14:paraId="3788DE8F" w14:textId="77777777" w:rsidR="001D7AA1" w:rsidRPr="00113307" w:rsidRDefault="001D7AA1" w:rsidP="001D7AA1">
      <w:pPr>
        <w:widowControl w:val="0"/>
        <w:rPr>
          <w:snapToGrid w:val="0"/>
          <w:sz w:val="22"/>
          <w:szCs w:val="22"/>
          <w:lang w:val="lt-LT" w:eastAsia="en-US"/>
        </w:rPr>
      </w:pPr>
    </w:p>
    <w:p w14:paraId="32F5F145" w14:textId="77777777" w:rsidR="002373A4" w:rsidRPr="00B37968" w:rsidRDefault="002373A4" w:rsidP="002373A4">
      <w:pPr>
        <w:rPr>
          <w:sz w:val="22"/>
          <w:szCs w:val="22"/>
        </w:rPr>
      </w:pPr>
      <w:r w:rsidRPr="00B37968">
        <w:rPr>
          <w:sz w:val="22"/>
          <w:szCs w:val="22"/>
        </w:rPr>
        <w:t>Accord Healthcare B.V.</w:t>
      </w:r>
    </w:p>
    <w:p w14:paraId="2035A1F6" w14:textId="77777777" w:rsidR="002373A4" w:rsidRPr="00B37968" w:rsidRDefault="002373A4" w:rsidP="002373A4">
      <w:pPr>
        <w:rPr>
          <w:sz w:val="22"/>
          <w:szCs w:val="22"/>
        </w:rPr>
      </w:pPr>
      <w:r w:rsidRPr="00B37968">
        <w:rPr>
          <w:sz w:val="22"/>
          <w:szCs w:val="22"/>
        </w:rPr>
        <w:t xml:space="preserve">Winthontlaan 200 </w:t>
      </w:r>
    </w:p>
    <w:p w14:paraId="44930F31" w14:textId="77777777" w:rsidR="002373A4" w:rsidRDefault="002373A4" w:rsidP="002373A4">
      <w:pPr>
        <w:rPr>
          <w:sz w:val="22"/>
          <w:szCs w:val="22"/>
        </w:rPr>
      </w:pPr>
      <w:r w:rsidRPr="00B37968">
        <w:rPr>
          <w:sz w:val="22"/>
          <w:szCs w:val="22"/>
        </w:rPr>
        <w:t>3526 KV Utrecht</w:t>
      </w:r>
    </w:p>
    <w:p w14:paraId="4560131A" w14:textId="6A67C110" w:rsidR="001D7AA1" w:rsidRDefault="002373A4" w:rsidP="002373A4">
      <w:pPr>
        <w:widowControl w:val="0"/>
        <w:tabs>
          <w:tab w:val="left" w:pos="567"/>
        </w:tabs>
        <w:rPr>
          <w:sz w:val="22"/>
          <w:szCs w:val="22"/>
        </w:rPr>
      </w:pPr>
      <w:r>
        <w:rPr>
          <w:sz w:val="22"/>
          <w:szCs w:val="22"/>
        </w:rPr>
        <w:t>Nyderlandai</w:t>
      </w:r>
    </w:p>
    <w:p w14:paraId="29667754" w14:textId="77777777" w:rsidR="002373A4" w:rsidRPr="00113307" w:rsidRDefault="002373A4" w:rsidP="002373A4">
      <w:pPr>
        <w:widowControl w:val="0"/>
        <w:tabs>
          <w:tab w:val="left" w:pos="567"/>
        </w:tabs>
        <w:rPr>
          <w:snapToGrid w:val="0"/>
          <w:sz w:val="22"/>
          <w:szCs w:val="22"/>
          <w:lang w:val="lt-LT" w:eastAsia="en-US"/>
        </w:rPr>
      </w:pPr>
    </w:p>
    <w:p w14:paraId="11C9A038" w14:textId="77777777" w:rsidR="001D7AA1" w:rsidRPr="001A4D0D" w:rsidRDefault="001D7AA1" w:rsidP="001D7AA1">
      <w:pPr>
        <w:widowControl w:val="0"/>
        <w:rPr>
          <w:snapToGrid w:val="0"/>
          <w:sz w:val="22"/>
          <w:szCs w:val="22"/>
          <w:lang w:val="lt-LT" w:eastAsia="en-US"/>
        </w:rPr>
      </w:pPr>
    </w:p>
    <w:p w14:paraId="7F143AAA" w14:textId="77777777" w:rsidR="001D7AA1" w:rsidRPr="00397FA2" w:rsidRDefault="001D7AA1" w:rsidP="001D7AA1">
      <w:pPr>
        <w:widowControl w:val="0"/>
        <w:tabs>
          <w:tab w:val="left" w:pos="567"/>
        </w:tabs>
        <w:outlineLvl w:val="2"/>
        <w:rPr>
          <w:b/>
          <w:bCs/>
          <w:snapToGrid w:val="0"/>
          <w:sz w:val="22"/>
          <w:szCs w:val="22"/>
          <w:lang w:val="lt-LT" w:eastAsia="x-none"/>
        </w:rPr>
      </w:pPr>
      <w:r w:rsidRPr="00397FA2">
        <w:rPr>
          <w:b/>
          <w:bCs/>
          <w:snapToGrid w:val="0"/>
          <w:sz w:val="22"/>
          <w:szCs w:val="22"/>
          <w:lang w:val="lt-LT" w:eastAsia="x-none"/>
        </w:rPr>
        <w:t>8.</w:t>
      </w:r>
      <w:r w:rsidRPr="00397FA2">
        <w:rPr>
          <w:b/>
          <w:bCs/>
          <w:snapToGrid w:val="0"/>
          <w:sz w:val="22"/>
          <w:szCs w:val="22"/>
          <w:lang w:val="lt-LT" w:eastAsia="x-none"/>
        </w:rPr>
        <w:tab/>
        <w:t>REGISTRACIJOS PAŽYMĖJIMO NUMERIS (-IAI)</w:t>
      </w:r>
    </w:p>
    <w:p w14:paraId="461B800C" w14:textId="77777777" w:rsidR="001D7AA1" w:rsidRDefault="001D7AA1" w:rsidP="001D7AA1">
      <w:pPr>
        <w:widowControl w:val="0"/>
        <w:rPr>
          <w:snapToGrid w:val="0"/>
          <w:sz w:val="22"/>
          <w:szCs w:val="22"/>
          <w:lang w:val="lt-LT" w:eastAsia="en-US"/>
        </w:rPr>
      </w:pPr>
    </w:p>
    <w:p w14:paraId="166CAC4E" w14:textId="79B389B8" w:rsidR="00F15E00" w:rsidRPr="00F15E00" w:rsidRDefault="00F15E00" w:rsidP="001D7AA1">
      <w:pPr>
        <w:widowControl w:val="0"/>
        <w:rPr>
          <w:snapToGrid w:val="0"/>
          <w:sz w:val="22"/>
          <w:szCs w:val="22"/>
          <w:u w:val="single"/>
          <w:lang w:val="lt-LT" w:eastAsia="en-US"/>
        </w:rPr>
      </w:pPr>
      <w:r w:rsidRPr="00F15E00">
        <w:rPr>
          <w:bCs/>
          <w:sz w:val="22"/>
          <w:u w:val="single"/>
          <w:lang w:val="lt-LT"/>
        </w:rPr>
        <w:t>Lizdinė plokštelė:</w:t>
      </w:r>
    </w:p>
    <w:p w14:paraId="564C6B2D" w14:textId="0CE2AF08" w:rsidR="00F15E00" w:rsidRPr="003677FF" w:rsidRDefault="00F15E00" w:rsidP="00F15E00">
      <w:pPr>
        <w:rPr>
          <w:bCs/>
          <w:sz w:val="22"/>
          <w:lang w:val="lt-LT"/>
        </w:rPr>
      </w:pPr>
      <w:r>
        <w:rPr>
          <w:bCs/>
          <w:sz w:val="22"/>
          <w:lang w:val="lt-LT"/>
        </w:rPr>
        <w:t>N10 - LT/1/16</w:t>
      </w:r>
      <w:r w:rsidRPr="003677FF">
        <w:rPr>
          <w:bCs/>
          <w:sz w:val="22"/>
          <w:lang w:val="lt-LT"/>
        </w:rPr>
        <w:t>/</w:t>
      </w:r>
      <w:r>
        <w:rPr>
          <w:bCs/>
          <w:sz w:val="22"/>
          <w:lang w:val="lt-LT"/>
        </w:rPr>
        <w:t xml:space="preserve">3868/001 </w:t>
      </w:r>
    </w:p>
    <w:p w14:paraId="4CB88C2B" w14:textId="7593D076" w:rsidR="00F15E00" w:rsidRPr="003677FF" w:rsidRDefault="00F15E00" w:rsidP="00F15E00">
      <w:pPr>
        <w:rPr>
          <w:bCs/>
          <w:sz w:val="22"/>
          <w:lang w:val="lt-LT"/>
        </w:rPr>
      </w:pPr>
      <w:r>
        <w:rPr>
          <w:bCs/>
          <w:sz w:val="22"/>
          <w:lang w:val="lt-LT"/>
        </w:rPr>
        <w:t>N28 - LT/1/16</w:t>
      </w:r>
      <w:r w:rsidRPr="003677FF">
        <w:rPr>
          <w:bCs/>
          <w:sz w:val="22"/>
          <w:lang w:val="lt-LT"/>
        </w:rPr>
        <w:t>/</w:t>
      </w:r>
      <w:r>
        <w:rPr>
          <w:bCs/>
          <w:sz w:val="22"/>
          <w:lang w:val="lt-LT"/>
        </w:rPr>
        <w:t xml:space="preserve">3868/002 </w:t>
      </w:r>
    </w:p>
    <w:p w14:paraId="5EE619E6" w14:textId="42B13F85" w:rsidR="00F15E00" w:rsidRDefault="00F15E00" w:rsidP="00F15E00">
      <w:pPr>
        <w:rPr>
          <w:bCs/>
          <w:sz w:val="22"/>
          <w:lang w:val="lt-LT"/>
        </w:rPr>
      </w:pPr>
      <w:r>
        <w:rPr>
          <w:bCs/>
          <w:sz w:val="22"/>
          <w:lang w:val="lt-LT"/>
        </w:rPr>
        <w:t>N30 - LT/1/16</w:t>
      </w:r>
      <w:r w:rsidRPr="003677FF">
        <w:rPr>
          <w:bCs/>
          <w:sz w:val="22"/>
          <w:lang w:val="lt-LT"/>
        </w:rPr>
        <w:t>/</w:t>
      </w:r>
      <w:r>
        <w:rPr>
          <w:bCs/>
          <w:sz w:val="22"/>
          <w:lang w:val="lt-LT"/>
        </w:rPr>
        <w:t xml:space="preserve">3868/003 </w:t>
      </w:r>
    </w:p>
    <w:p w14:paraId="3C7C62F3" w14:textId="24DEA683" w:rsidR="00F15E00" w:rsidRDefault="00F15E00" w:rsidP="00F15E00">
      <w:pPr>
        <w:rPr>
          <w:bCs/>
          <w:sz w:val="22"/>
          <w:lang w:val="lt-LT"/>
        </w:rPr>
      </w:pPr>
      <w:r>
        <w:rPr>
          <w:bCs/>
          <w:sz w:val="22"/>
          <w:lang w:val="lt-LT"/>
        </w:rPr>
        <w:t>N56 - LT/1/16</w:t>
      </w:r>
      <w:r w:rsidRPr="003677FF">
        <w:rPr>
          <w:bCs/>
          <w:sz w:val="22"/>
          <w:lang w:val="lt-LT"/>
        </w:rPr>
        <w:t>/</w:t>
      </w:r>
      <w:r>
        <w:rPr>
          <w:bCs/>
          <w:sz w:val="22"/>
          <w:lang w:val="lt-LT"/>
        </w:rPr>
        <w:t xml:space="preserve">3868/004 </w:t>
      </w:r>
    </w:p>
    <w:p w14:paraId="0AECC851" w14:textId="0CA6B73A" w:rsidR="00F15E00" w:rsidRDefault="00F15E00" w:rsidP="00F15E00">
      <w:pPr>
        <w:rPr>
          <w:bCs/>
          <w:sz w:val="22"/>
          <w:lang w:val="lt-LT"/>
        </w:rPr>
      </w:pPr>
      <w:r>
        <w:rPr>
          <w:bCs/>
          <w:sz w:val="22"/>
          <w:lang w:val="lt-LT"/>
        </w:rPr>
        <w:t>N60 - LT/1/16</w:t>
      </w:r>
      <w:r w:rsidRPr="003677FF">
        <w:rPr>
          <w:bCs/>
          <w:sz w:val="22"/>
          <w:lang w:val="lt-LT"/>
        </w:rPr>
        <w:t>/</w:t>
      </w:r>
      <w:r>
        <w:rPr>
          <w:bCs/>
          <w:sz w:val="22"/>
          <w:lang w:val="lt-LT"/>
        </w:rPr>
        <w:t xml:space="preserve">3868/005 </w:t>
      </w:r>
    </w:p>
    <w:p w14:paraId="38CD7C34" w14:textId="72CFD20E" w:rsidR="00F15E00" w:rsidRDefault="00F15E00" w:rsidP="00F15E00">
      <w:pPr>
        <w:rPr>
          <w:bCs/>
          <w:sz w:val="22"/>
          <w:lang w:val="lt-LT"/>
        </w:rPr>
      </w:pPr>
      <w:r>
        <w:rPr>
          <w:bCs/>
          <w:sz w:val="22"/>
          <w:lang w:val="lt-LT"/>
        </w:rPr>
        <w:t>N100 - LT/1/16</w:t>
      </w:r>
      <w:r w:rsidRPr="003677FF">
        <w:rPr>
          <w:bCs/>
          <w:sz w:val="22"/>
          <w:lang w:val="lt-LT"/>
        </w:rPr>
        <w:t>/</w:t>
      </w:r>
      <w:r>
        <w:rPr>
          <w:bCs/>
          <w:sz w:val="22"/>
          <w:lang w:val="lt-LT"/>
        </w:rPr>
        <w:t xml:space="preserve">3868/006 </w:t>
      </w:r>
    </w:p>
    <w:p w14:paraId="7A9E5330" w14:textId="56762C26" w:rsidR="00F15E00" w:rsidRPr="00F15E00" w:rsidRDefault="00F15E00" w:rsidP="00F15E00">
      <w:pPr>
        <w:rPr>
          <w:bCs/>
          <w:sz w:val="22"/>
          <w:u w:val="single"/>
          <w:lang w:val="lt-LT"/>
        </w:rPr>
      </w:pPr>
      <w:r w:rsidRPr="00F15E00">
        <w:rPr>
          <w:bCs/>
          <w:sz w:val="22"/>
          <w:u w:val="single"/>
          <w:lang w:val="lt-LT"/>
        </w:rPr>
        <w:t>Buteliukas:</w:t>
      </w:r>
    </w:p>
    <w:p w14:paraId="3E22BA3F" w14:textId="29BA66D0" w:rsidR="00F15E00" w:rsidRDefault="00F15E00" w:rsidP="00F15E00">
      <w:pPr>
        <w:rPr>
          <w:bCs/>
          <w:sz w:val="22"/>
          <w:lang w:val="lt-LT"/>
        </w:rPr>
      </w:pPr>
      <w:r>
        <w:rPr>
          <w:bCs/>
          <w:sz w:val="22"/>
          <w:lang w:val="lt-LT"/>
        </w:rPr>
        <w:t>N30 - LT/1/16</w:t>
      </w:r>
      <w:r w:rsidRPr="003677FF">
        <w:rPr>
          <w:bCs/>
          <w:sz w:val="22"/>
          <w:lang w:val="lt-LT"/>
        </w:rPr>
        <w:t>/</w:t>
      </w:r>
      <w:r>
        <w:rPr>
          <w:bCs/>
          <w:sz w:val="22"/>
          <w:lang w:val="lt-LT"/>
        </w:rPr>
        <w:t xml:space="preserve">3868/007 </w:t>
      </w:r>
    </w:p>
    <w:p w14:paraId="554FD72E" w14:textId="6F06F9A0" w:rsidR="00F15E00" w:rsidRDefault="00F15E00" w:rsidP="00F15E00">
      <w:pPr>
        <w:rPr>
          <w:bCs/>
          <w:sz w:val="22"/>
          <w:lang w:val="lt-LT"/>
        </w:rPr>
      </w:pPr>
      <w:r>
        <w:rPr>
          <w:bCs/>
          <w:sz w:val="22"/>
          <w:lang w:val="lt-LT"/>
        </w:rPr>
        <w:t>N100 - LT/1/16</w:t>
      </w:r>
      <w:r w:rsidRPr="003677FF">
        <w:rPr>
          <w:bCs/>
          <w:sz w:val="22"/>
          <w:lang w:val="lt-LT"/>
        </w:rPr>
        <w:t>/</w:t>
      </w:r>
      <w:r>
        <w:rPr>
          <w:bCs/>
          <w:sz w:val="22"/>
          <w:lang w:val="lt-LT"/>
        </w:rPr>
        <w:t xml:space="preserve">3868/008 </w:t>
      </w:r>
    </w:p>
    <w:p w14:paraId="72FEE6CF" w14:textId="79A35493" w:rsidR="00F15E00" w:rsidRDefault="00F15E00" w:rsidP="00F15E00">
      <w:pPr>
        <w:rPr>
          <w:bCs/>
          <w:sz w:val="22"/>
          <w:lang w:val="lt-LT"/>
        </w:rPr>
      </w:pPr>
      <w:r>
        <w:rPr>
          <w:bCs/>
          <w:sz w:val="22"/>
          <w:lang w:val="lt-LT"/>
        </w:rPr>
        <w:t>N112 - LT/1/16</w:t>
      </w:r>
      <w:r w:rsidRPr="003677FF">
        <w:rPr>
          <w:bCs/>
          <w:sz w:val="22"/>
          <w:lang w:val="lt-LT"/>
        </w:rPr>
        <w:t>/</w:t>
      </w:r>
      <w:r>
        <w:rPr>
          <w:bCs/>
          <w:sz w:val="22"/>
          <w:lang w:val="lt-LT"/>
        </w:rPr>
        <w:t xml:space="preserve">3868/009 </w:t>
      </w:r>
    </w:p>
    <w:p w14:paraId="219E7071" w14:textId="77777777" w:rsidR="00F15E00" w:rsidRDefault="00F15E00" w:rsidP="001D7AA1">
      <w:pPr>
        <w:widowControl w:val="0"/>
        <w:rPr>
          <w:snapToGrid w:val="0"/>
          <w:sz w:val="22"/>
          <w:szCs w:val="22"/>
          <w:lang w:val="lt-LT" w:eastAsia="en-US"/>
        </w:rPr>
      </w:pPr>
    </w:p>
    <w:p w14:paraId="280C229B" w14:textId="77777777" w:rsidR="001D7AA1" w:rsidRPr="00E16E43" w:rsidRDefault="001D7AA1" w:rsidP="001D7AA1">
      <w:pPr>
        <w:widowControl w:val="0"/>
        <w:rPr>
          <w:snapToGrid w:val="0"/>
          <w:sz w:val="22"/>
          <w:szCs w:val="22"/>
          <w:lang w:val="lt-LT" w:eastAsia="en-US"/>
        </w:rPr>
      </w:pPr>
    </w:p>
    <w:p w14:paraId="74984A67" w14:textId="77777777" w:rsidR="001D7AA1" w:rsidRPr="00B56FEF" w:rsidRDefault="001D7AA1" w:rsidP="001D7AA1">
      <w:pPr>
        <w:widowControl w:val="0"/>
        <w:tabs>
          <w:tab w:val="left" w:pos="567"/>
        </w:tabs>
        <w:outlineLvl w:val="2"/>
        <w:rPr>
          <w:b/>
          <w:bCs/>
          <w:snapToGrid w:val="0"/>
          <w:sz w:val="22"/>
          <w:szCs w:val="22"/>
          <w:lang w:val="lt-LT" w:eastAsia="x-none"/>
        </w:rPr>
      </w:pPr>
      <w:r w:rsidRPr="00B56FEF">
        <w:rPr>
          <w:b/>
          <w:bCs/>
          <w:snapToGrid w:val="0"/>
          <w:sz w:val="22"/>
          <w:szCs w:val="22"/>
          <w:lang w:val="lt-LT" w:eastAsia="x-none"/>
        </w:rPr>
        <w:t>9.</w:t>
      </w:r>
      <w:r w:rsidRPr="00B56FEF">
        <w:rPr>
          <w:b/>
          <w:bCs/>
          <w:snapToGrid w:val="0"/>
          <w:sz w:val="22"/>
          <w:szCs w:val="22"/>
          <w:lang w:val="lt-LT" w:eastAsia="x-none"/>
        </w:rPr>
        <w:tab/>
        <w:t>REGISTRAVIMO / PERREGISTRAVIMO DATA</w:t>
      </w:r>
    </w:p>
    <w:p w14:paraId="116B572B" w14:textId="77777777" w:rsidR="001D7AA1" w:rsidRPr="00E71630" w:rsidRDefault="001D7AA1" w:rsidP="001D7AA1">
      <w:pPr>
        <w:widowControl w:val="0"/>
        <w:rPr>
          <w:snapToGrid w:val="0"/>
          <w:sz w:val="22"/>
          <w:szCs w:val="22"/>
          <w:lang w:val="lt-LT" w:eastAsia="en-US"/>
        </w:rPr>
      </w:pPr>
    </w:p>
    <w:p w14:paraId="6CB1F165" w14:textId="324AD249" w:rsidR="00F15E00" w:rsidRPr="00F15E00" w:rsidRDefault="001D7AA1" w:rsidP="00F15E00">
      <w:pPr>
        <w:rPr>
          <w:sz w:val="22"/>
          <w:szCs w:val="22"/>
          <w:lang w:val="lt-LT" w:eastAsia="en-US"/>
        </w:rPr>
      </w:pPr>
      <w:r w:rsidRPr="00BC4FFF">
        <w:rPr>
          <w:rFonts w:eastAsia="SimSun"/>
          <w:bCs/>
          <w:color w:val="000000"/>
          <w:sz w:val="22"/>
          <w:szCs w:val="22"/>
          <w:lang w:val="lt-LT" w:eastAsia="zh-CN" w:bidi="lo-LA"/>
        </w:rPr>
        <w:t xml:space="preserve">Registravimo data </w:t>
      </w:r>
      <w:r w:rsidR="00F15E00" w:rsidRPr="00F15E00">
        <w:rPr>
          <w:sz w:val="22"/>
          <w:szCs w:val="22"/>
          <w:lang w:val="lt-LT" w:eastAsia="en-US"/>
        </w:rPr>
        <w:t>2016 m. sausio 4 d.</w:t>
      </w:r>
    </w:p>
    <w:p w14:paraId="1F58817F" w14:textId="77777777" w:rsidR="001D7AA1" w:rsidRPr="00113307" w:rsidRDefault="001D7AA1" w:rsidP="001D7AA1">
      <w:pPr>
        <w:widowControl w:val="0"/>
        <w:rPr>
          <w:snapToGrid w:val="0"/>
          <w:sz w:val="22"/>
          <w:szCs w:val="22"/>
          <w:lang w:val="lt-LT" w:eastAsia="en-US"/>
        </w:rPr>
      </w:pPr>
    </w:p>
    <w:p w14:paraId="216CA49A" w14:textId="77777777" w:rsidR="001D7AA1" w:rsidRPr="00113307" w:rsidRDefault="001D7AA1" w:rsidP="001D7AA1">
      <w:pPr>
        <w:widowControl w:val="0"/>
        <w:rPr>
          <w:snapToGrid w:val="0"/>
          <w:sz w:val="22"/>
          <w:szCs w:val="22"/>
          <w:lang w:val="lt-LT" w:eastAsia="en-US"/>
        </w:rPr>
      </w:pPr>
    </w:p>
    <w:p w14:paraId="5FF37C03" w14:textId="77777777"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t>10.</w:t>
      </w:r>
      <w:r w:rsidRPr="00113307">
        <w:rPr>
          <w:b/>
          <w:bCs/>
          <w:snapToGrid w:val="0"/>
          <w:sz w:val="22"/>
          <w:szCs w:val="22"/>
          <w:lang w:val="lt-LT" w:eastAsia="x-none"/>
        </w:rPr>
        <w:tab/>
        <w:t>TEKSTO PERŽIŪROS DATA</w:t>
      </w:r>
    </w:p>
    <w:p w14:paraId="1AE977A7" w14:textId="77777777" w:rsidR="001D7AA1" w:rsidRDefault="001D7AA1" w:rsidP="001D7AA1">
      <w:pPr>
        <w:widowControl w:val="0"/>
        <w:rPr>
          <w:snapToGrid w:val="0"/>
          <w:sz w:val="22"/>
          <w:szCs w:val="22"/>
          <w:lang w:val="lt-LT" w:eastAsia="en-US"/>
        </w:rPr>
      </w:pPr>
    </w:p>
    <w:p w14:paraId="356312DB" w14:textId="5AF4C26B" w:rsidR="003A7FEC" w:rsidRPr="002373A4" w:rsidRDefault="003A7FEC" w:rsidP="003A7FEC">
      <w:pPr>
        <w:rPr>
          <w:sz w:val="22"/>
          <w:szCs w:val="22"/>
          <w:lang w:val="lt-LT" w:eastAsia="en-US"/>
        </w:rPr>
      </w:pPr>
      <w:r w:rsidRPr="003A7FEC">
        <w:t xml:space="preserve"> </w:t>
      </w:r>
      <w:r w:rsidR="002373A4" w:rsidRPr="002373A4">
        <w:rPr>
          <w:sz w:val="22"/>
          <w:szCs w:val="22"/>
        </w:rPr>
        <w:t>2019 spalio 10 d</w:t>
      </w:r>
      <w:r w:rsidRPr="002373A4">
        <w:rPr>
          <w:sz w:val="22"/>
          <w:szCs w:val="22"/>
        </w:rPr>
        <w:t>.</w:t>
      </w:r>
    </w:p>
    <w:p w14:paraId="0186AAF4" w14:textId="77777777" w:rsidR="00F15E00" w:rsidRPr="00113307" w:rsidRDefault="00F15E00" w:rsidP="001D7AA1">
      <w:pPr>
        <w:widowControl w:val="0"/>
        <w:rPr>
          <w:snapToGrid w:val="0"/>
          <w:sz w:val="22"/>
          <w:szCs w:val="22"/>
          <w:lang w:val="lt-LT" w:eastAsia="en-US"/>
        </w:rPr>
      </w:pPr>
    </w:p>
    <w:p w14:paraId="099FFF1D" w14:textId="77777777" w:rsidR="001D7AA1" w:rsidRPr="00113307" w:rsidRDefault="001D7AA1" w:rsidP="001D7AA1">
      <w:pPr>
        <w:widowControl w:val="0"/>
        <w:rPr>
          <w:snapToGrid w:val="0"/>
          <w:sz w:val="22"/>
          <w:szCs w:val="22"/>
          <w:lang w:val="lt-LT" w:eastAsia="en-US"/>
        </w:rPr>
      </w:pPr>
    </w:p>
    <w:p w14:paraId="5A0AACE9" w14:textId="57BF783E" w:rsidR="001D7AA1" w:rsidRPr="001A4D0D" w:rsidRDefault="001D7AA1" w:rsidP="001D7AA1">
      <w:pPr>
        <w:widowControl w:val="0"/>
        <w:tabs>
          <w:tab w:val="left" w:pos="5954"/>
          <w:tab w:val="left" w:pos="6237"/>
          <w:tab w:val="left" w:pos="6663"/>
          <w:tab w:val="left" w:pos="6946"/>
        </w:tabs>
        <w:rPr>
          <w:rFonts w:eastAsia="SimSun"/>
          <w:sz w:val="22"/>
          <w:szCs w:val="22"/>
          <w:lang w:val="lt-LT" w:eastAsia="en-US"/>
        </w:rPr>
      </w:pPr>
      <w:r w:rsidRPr="00113307">
        <w:rPr>
          <w:rFonts w:eastAsia="SimSun"/>
          <w:sz w:val="22"/>
          <w:szCs w:val="22"/>
          <w:lang w:val="lt-LT" w:eastAsia="en-US"/>
        </w:rPr>
        <w:t>Išsami informacija apie šį vaistinį preparatą pateikiama Valstybinės vaistų kontrolės tarnybos prie Lietuvos Respublikos sveikatos apsaugos ministerijos tinklalapyje</w:t>
      </w:r>
      <w:r w:rsidRPr="00113307">
        <w:rPr>
          <w:rFonts w:eastAsia="SimSun"/>
          <w:i/>
          <w:sz w:val="22"/>
          <w:szCs w:val="22"/>
          <w:lang w:val="lt-LT" w:eastAsia="en-US"/>
        </w:rPr>
        <w:t xml:space="preserve"> </w:t>
      </w:r>
      <w:hyperlink r:id="rId14" w:history="1">
        <w:r w:rsidRPr="00113307">
          <w:rPr>
            <w:rFonts w:eastAsia="SimSun"/>
            <w:color w:val="0000FF"/>
            <w:sz w:val="22"/>
            <w:szCs w:val="22"/>
            <w:u w:val="single"/>
            <w:lang w:val="lt-LT" w:eastAsia="en-US"/>
          </w:rPr>
          <w:t>http://www.vvkt.lt</w:t>
        </w:r>
      </w:hyperlink>
      <w:r w:rsidR="008B3E06">
        <w:rPr>
          <w:rFonts w:eastAsia="SimSun"/>
          <w:color w:val="0000FF"/>
          <w:sz w:val="22"/>
          <w:szCs w:val="22"/>
          <w:u w:val="single"/>
          <w:lang w:val="lt-LT" w:eastAsia="en-US"/>
        </w:rPr>
        <w:t>.</w:t>
      </w:r>
    </w:p>
    <w:p w14:paraId="66985B61" w14:textId="77777777" w:rsidR="001D7AA1" w:rsidRPr="00397FA2" w:rsidRDefault="001D7AA1" w:rsidP="001D7AA1">
      <w:pPr>
        <w:widowControl w:val="0"/>
        <w:tabs>
          <w:tab w:val="left" w:pos="5954"/>
          <w:tab w:val="left" w:pos="6237"/>
          <w:tab w:val="left" w:pos="6663"/>
          <w:tab w:val="left" w:pos="6946"/>
        </w:tabs>
        <w:jc w:val="center"/>
        <w:rPr>
          <w:rFonts w:eastAsia="SimSun"/>
          <w:sz w:val="22"/>
          <w:szCs w:val="22"/>
          <w:lang w:val="lt-LT" w:eastAsia="en-US"/>
        </w:rPr>
      </w:pPr>
    </w:p>
    <w:p w14:paraId="7DF6984A" w14:textId="77777777" w:rsidR="001D7AA1" w:rsidRPr="00BD443C" w:rsidRDefault="001D7AA1" w:rsidP="001D7AA1">
      <w:pPr>
        <w:widowControl w:val="0"/>
        <w:tabs>
          <w:tab w:val="left" w:pos="5954"/>
          <w:tab w:val="left" w:pos="6237"/>
          <w:tab w:val="left" w:pos="6663"/>
          <w:tab w:val="left" w:pos="6946"/>
        </w:tabs>
        <w:jc w:val="center"/>
        <w:rPr>
          <w:rFonts w:eastAsia="SimSun"/>
          <w:sz w:val="22"/>
          <w:szCs w:val="22"/>
          <w:lang w:val="lt-LT" w:eastAsia="en-US"/>
        </w:rPr>
      </w:pPr>
    </w:p>
    <w:p w14:paraId="783D38FA" w14:textId="77777777" w:rsidR="001D7AA1" w:rsidRPr="00113307" w:rsidRDefault="001D7AA1" w:rsidP="001D7AA1">
      <w:pPr>
        <w:widowControl w:val="0"/>
        <w:tabs>
          <w:tab w:val="left" w:pos="4962"/>
        </w:tabs>
        <w:rPr>
          <w:rFonts w:eastAsia="SimSun"/>
          <w:sz w:val="22"/>
          <w:szCs w:val="22"/>
          <w:lang w:val="lt-LT" w:eastAsia="en-US"/>
        </w:rPr>
      </w:pPr>
      <w:r w:rsidRPr="00113307">
        <w:rPr>
          <w:rFonts w:eastAsia="SimSun"/>
          <w:sz w:val="22"/>
          <w:szCs w:val="22"/>
          <w:lang w:val="lt-LT" w:eastAsia="en-US"/>
        </w:rPr>
        <w:br w:type="page"/>
      </w:r>
    </w:p>
    <w:p w14:paraId="5FBFD6D0" w14:textId="77777777" w:rsidR="001D7AA1" w:rsidRPr="00113307" w:rsidRDefault="001D7AA1" w:rsidP="001D7AA1">
      <w:pPr>
        <w:widowControl w:val="0"/>
        <w:tabs>
          <w:tab w:val="left" w:pos="567"/>
        </w:tabs>
        <w:rPr>
          <w:snapToGrid w:val="0"/>
          <w:sz w:val="22"/>
          <w:szCs w:val="22"/>
          <w:lang w:val="lt-LT" w:eastAsia="en-US"/>
        </w:rPr>
      </w:pPr>
    </w:p>
    <w:p w14:paraId="5DA0DD7A" w14:textId="77777777" w:rsidR="001D7AA1" w:rsidRPr="00113307" w:rsidRDefault="001D7AA1" w:rsidP="001D7AA1">
      <w:pPr>
        <w:widowControl w:val="0"/>
        <w:tabs>
          <w:tab w:val="left" w:pos="567"/>
        </w:tabs>
        <w:rPr>
          <w:snapToGrid w:val="0"/>
          <w:sz w:val="22"/>
          <w:szCs w:val="22"/>
          <w:lang w:val="lt-LT" w:eastAsia="en-US"/>
        </w:rPr>
      </w:pPr>
    </w:p>
    <w:p w14:paraId="7F5D6B15" w14:textId="77777777" w:rsidR="001D7AA1" w:rsidRPr="00113307" w:rsidRDefault="001D7AA1" w:rsidP="001D7AA1">
      <w:pPr>
        <w:widowControl w:val="0"/>
        <w:tabs>
          <w:tab w:val="left" w:pos="567"/>
        </w:tabs>
        <w:rPr>
          <w:snapToGrid w:val="0"/>
          <w:sz w:val="22"/>
          <w:szCs w:val="22"/>
          <w:lang w:val="lt-LT" w:eastAsia="en-US"/>
        </w:rPr>
      </w:pPr>
    </w:p>
    <w:p w14:paraId="3DE1F5B2" w14:textId="77777777" w:rsidR="001D7AA1" w:rsidRPr="00113307" w:rsidRDefault="001D7AA1" w:rsidP="001D7AA1">
      <w:pPr>
        <w:widowControl w:val="0"/>
        <w:tabs>
          <w:tab w:val="left" w:pos="567"/>
        </w:tabs>
        <w:rPr>
          <w:snapToGrid w:val="0"/>
          <w:sz w:val="22"/>
          <w:szCs w:val="22"/>
          <w:lang w:val="lt-LT" w:eastAsia="en-US"/>
        </w:rPr>
      </w:pPr>
    </w:p>
    <w:p w14:paraId="209B8B40" w14:textId="77777777" w:rsidR="001D7AA1" w:rsidRPr="00113307" w:rsidRDefault="001D7AA1" w:rsidP="001D7AA1">
      <w:pPr>
        <w:widowControl w:val="0"/>
        <w:tabs>
          <w:tab w:val="left" w:pos="567"/>
        </w:tabs>
        <w:rPr>
          <w:snapToGrid w:val="0"/>
          <w:sz w:val="22"/>
          <w:szCs w:val="22"/>
          <w:lang w:val="lt-LT" w:eastAsia="en-US"/>
        </w:rPr>
      </w:pPr>
    </w:p>
    <w:p w14:paraId="0A39EB13" w14:textId="77777777" w:rsidR="001D7AA1" w:rsidRPr="00113307" w:rsidRDefault="001D7AA1" w:rsidP="001D7AA1">
      <w:pPr>
        <w:widowControl w:val="0"/>
        <w:tabs>
          <w:tab w:val="left" w:pos="567"/>
        </w:tabs>
        <w:rPr>
          <w:snapToGrid w:val="0"/>
          <w:sz w:val="22"/>
          <w:szCs w:val="22"/>
          <w:lang w:val="lt-LT" w:eastAsia="en-US"/>
        </w:rPr>
      </w:pPr>
    </w:p>
    <w:p w14:paraId="6AFBDCB1" w14:textId="77777777" w:rsidR="001D7AA1" w:rsidRPr="00113307" w:rsidRDefault="001D7AA1" w:rsidP="001D7AA1">
      <w:pPr>
        <w:widowControl w:val="0"/>
        <w:tabs>
          <w:tab w:val="left" w:pos="567"/>
        </w:tabs>
        <w:rPr>
          <w:snapToGrid w:val="0"/>
          <w:sz w:val="22"/>
          <w:szCs w:val="22"/>
          <w:lang w:val="lt-LT" w:eastAsia="en-US"/>
        </w:rPr>
      </w:pPr>
    </w:p>
    <w:p w14:paraId="5B4E5342" w14:textId="77777777" w:rsidR="001D7AA1" w:rsidRPr="00113307" w:rsidRDefault="001D7AA1" w:rsidP="001D7AA1">
      <w:pPr>
        <w:widowControl w:val="0"/>
        <w:tabs>
          <w:tab w:val="left" w:pos="567"/>
        </w:tabs>
        <w:rPr>
          <w:snapToGrid w:val="0"/>
          <w:sz w:val="22"/>
          <w:szCs w:val="22"/>
          <w:lang w:val="lt-LT" w:eastAsia="en-US"/>
        </w:rPr>
      </w:pPr>
    </w:p>
    <w:p w14:paraId="66DCE69D" w14:textId="77777777" w:rsidR="001D7AA1" w:rsidRPr="00113307" w:rsidRDefault="001D7AA1" w:rsidP="001D7AA1">
      <w:pPr>
        <w:widowControl w:val="0"/>
        <w:tabs>
          <w:tab w:val="left" w:pos="567"/>
        </w:tabs>
        <w:rPr>
          <w:snapToGrid w:val="0"/>
          <w:sz w:val="22"/>
          <w:szCs w:val="22"/>
          <w:lang w:val="lt-LT" w:eastAsia="en-US"/>
        </w:rPr>
      </w:pPr>
    </w:p>
    <w:p w14:paraId="4387F47E" w14:textId="77777777" w:rsidR="001D7AA1" w:rsidRPr="00113307" w:rsidRDefault="001D7AA1" w:rsidP="001D7AA1">
      <w:pPr>
        <w:widowControl w:val="0"/>
        <w:tabs>
          <w:tab w:val="left" w:pos="567"/>
        </w:tabs>
        <w:rPr>
          <w:snapToGrid w:val="0"/>
          <w:sz w:val="22"/>
          <w:szCs w:val="22"/>
          <w:lang w:val="lt-LT" w:eastAsia="en-US"/>
        </w:rPr>
      </w:pPr>
    </w:p>
    <w:p w14:paraId="51BB6F59" w14:textId="77777777" w:rsidR="001D7AA1" w:rsidRPr="00113307" w:rsidRDefault="001D7AA1" w:rsidP="001D7AA1">
      <w:pPr>
        <w:widowControl w:val="0"/>
        <w:tabs>
          <w:tab w:val="left" w:pos="567"/>
        </w:tabs>
        <w:rPr>
          <w:snapToGrid w:val="0"/>
          <w:sz w:val="22"/>
          <w:szCs w:val="22"/>
          <w:lang w:val="lt-LT" w:eastAsia="en-US"/>
        </w:rPr>
      </w:pPr>
    </w:p>
    <w:p w14:paraId="1EAB808D" w14:textId="77777777" w:rsidR="001D7AA1" w:rsidRPr="00113307" w:rsidRDefault="001D7AA1" w:rsidP="001D7AA1">
      <w:pPr>
        <w:widowControl w:val="0"/>
        <w:tabs>
          <w:tab w:val="left" w:pos="567"/>
        </w:tabs>
        <w:rPr>
          <w:snapToGrid w:val="0"/>
          <w:sz w:val="22"/>
          <w:szCs w:val="22"/>
          <w:lang w:val="lt-LT" w:eastAsia="en-US"/>
        </w:rPr>
      </w:pPr>
    </w:p>
    <w:p w14:paraId="346F652F" w14:textId="77777777" w:rsidR="001D7AA1" w:rsidRPr="00113307" w:rsidRDefault="001D7AA1" w:rsidP="001D7AA1">
      <w:pPr>
        <w:widowControl w:val="0"/>
        <w:tabs>
          <w:tab w:val="left" w:pos="567"/>
        </w:tabs>
        <w:rPr>
          <w:snapToGrid w:val="0"/>
          <w:sz w:val="22"/>
          <w:szCs w:val="22"/>
          <w:lang w:val="lt-LT" w:eastAsia="en-US"/>
        </w:rPr>
      </w:pPr>
    </w:p>
    <w:p w14:paraId="30898C40" w14:textId="77777777" w:rsidR="001D7AA1" w:rsidRPr="00113307" w:rsidRDefault="001D7AA1" w:rsidP="001D7AA1">
      <w:pPr>
        <w:widowControl w:val="0"/>
        <w:tabs>
          <w:tab w:val="left" w:pos="567"/>
        </w:tabs>
        <w:rPr>
          <w:snapToGrid w:val="0"/>
          <w:sz w:val="22"/>
          <w:szCs w:val="22"/>
          <w:lang w:val="lt-LT" w:eastAsia="en-US"/>
        </w:rPr>
      </w:pPr>
    </w:p>
    <w:p w14:paraId="27D6345D" w14:textId="77777777" w:rsidR="001D7AA1" w:rsidRPr="00113307" w:rsidRDefault="001D7AA1" w:rsidP="001D7AA1">
      <w:pPr>
        <w:widowControl w:val="0"/>
        <w:tabs>
          <w:tab w:val="left" w:pos="567"/>
        </w:tabs>
        <w:rPr>
          <w:snapToGrid w:val="0"/>
          <w:sz w:val="22"/>
          <w:szCs w:val="22"/>
          <w:lang w:val="lt-LT" w:eastAsia="en-US"/>
        </w:rPr>
      </w:pPr>
    </w:p>
    <w:p w14:paraId="5FA3A7B4" w14:textId="77777777" w:rsidR="001D7AA1" w:rsidRPr="00113307" w:rsidRDefault="001D7AA1" w:rsidP="001D7AA1">
      <w:pPr>
        <w:widowControl w:val="0"/>
        <w:tabs>
          <w:tab w:val="left" w:pos="567"/>
        </w:tabs>
        <w:rPr>
          <w:snapToGrid w:val="0"/>
          <w:sz w:val="22"/>
          <w:szCs w:val="22"/>
          <w:lang w:val="lt-LT" w:eastAsia="en-US"/>
        </w:rPr>
      </w:pPr>
    </w:p>
    <w:p w14:paraId="24658F04" w14:textId="77777777" w:rsidR="001D7AA1" w:rsidRPr="00113307" w:rsidRDefault="001D7AA1" w:rsidP="001D7AA1">
      <w:pPr>
        <w:widowControl w:val="0"/>
        <w:tabs>
          <w:tab w:val="left" w:pos="567"/>
        </w:tabs>
        <w:jc w:val="center"/>
        <w:rPr>
          <w:b/>
          <w:snapToGrid w:val="0"/>
          <w:sz w:val="22"/>
          <w:szCs w:val="22"/>
          <w:lang w:val="lt-LT" w:eastAsia="en-US"/>
        </w:rPr>
      </w:pPr>
    </w:p>
    <w:p w14:paraId="672C5222" w14:textId="77777777" w:rsidR="001D7AA1" w:rsidRPr="00113307" w:rsidRDefault="001D7AA1" w:rsidP="001D7AA1">
      <w:pPr>
        <w:widowControl w:val="0"/>
        <w:tabs>
          <w:tab w:val="left" w:pos="567"/>
        </w:tabs>
        <w:jc w:val="center"/>
        <w:rPr>
          <w:b/>
          <w:snapToGrid w:val="0"/>
          <w:sz w:val="22"/>
          <w:szCs w:val="22"/>
          <w:lang w:val="lt-LT" w:eastAsia="en-US"/>
        </w:rPr>
      </w:pPr>
    </w:p>
    <w:p w14:paraId="2A57DFB5" w14:textId="77777777" w:rsidR="001D7AA1" w:rsidRPr="00113307" w:rsidRDefault="001D7AA1" w:rsidP="001D7AA1">
      <w:pPr>
        <w:widowControl w:val="0"/>
        <w:tabs>
          <w:tab w:val="left" w:pos="567"/>
        </w:tabs>
        <w:jc w:val="center"/>
        <w:rPr>
          <w:b/>
          <w:snapToGrid w:val="0"/>
          <w:sz w:val="22"/>
          <w:szCs w:val="22"/>
          <w:lang w:val="lt-LT" w:eastAsia="en-US"/>
        </w:rPr>
      </w:pPr>
    </w:p>
    <w:p w14:paraId="082DF82D" w14:textId="77777777" w:rsidR="001D7AA1" w:rsidRPr="00113307" w:rsidRDefault="001D7AA1" w:rsidP="001D7AA1">
      <w:pPr>
        <w:widowControl w:val="0"/>
        <w:tabs>
          <w:tab w:val="left" w:pos="567"/>
        </w:tabs>
        <w:jc w:val="center"/>
        <w:rPr>
          <w:b/>
          <w:snapToGrid w:val="0"/>
          <w:sz w:val="22"/>
          <w:szCs w:val="22"/>
          <w:lang w:val="lt-LT" w:eastAsia="en-US"/>
        </w:rPr>
      </w:pPr>
    </w:p>
    <w:p w14:paraId="66968C85" w14:textId="77777777" w:rsidR="001D7AA1" w:rsidRPr="00113307" w:rsidRDefault="001D7AA1" w:rsidP="001D7AA1">
      <w:pPr>
        <w:widowControl w:val="0"/>
        <w:tabs>
          <w:tab w:val="left" w:pos="567"/>
        </w:tabs>
        <w:jc w:val="center"/>
        <w:rPr>
          <w:b/>
          <w:snapToGrid w:val="0"/>
          <w:sz w:val="22"/>
          <w:szCs w:val="22"/>
          <w:lang w:val="lt-LT" w:eastAsia="en-US"/>
        </w:rPr>
      </w:pPr>
    </w:p>
    <w:p w14:paraId="3899B0AB" w14:textId="77777777" w:rsidR="001D7AA1" w:rsidRDefault="001D7AA1" w:rsidP="001D7AA1">
      <w:pPr>
        <w:widowControl w:val="0"/>
        <w:tabs>
          <w:tab w:val="left" w:pos="567"/>
        </w:tabs>
        <w:jc w:val="center"/>
        <w:rPr>
          <w:b/>
          <w:snapToGrid w:val="0"/>
          <w:sz w:val="22"/>
          <w:szCs w:val="22"/>
          <w:lang w:val="lt-LT" w:eastAsia="en-US"/>
        </w:rPr>
      </w:pPr>
    </w:p>
    <w:p w14:paraId="7B1B6E9A" w14:textId="77777777" w:rsidR="001D7AA1" w:rsidRPr="00113307" w:rsidRDefault="001D7AA1" w:rsidP="001D7AA1">
      <w:pPr>
        <w:widowControl w:val="0"/>
        <w:tabs>
          <w:tab w:val="left" w:pos="567"/>
        </w:tabs>
        <w:jc w:val="center"/>
        <w:rPr>
          <w:b/>
          <w:snapToGrid w:val="0"/>
          <w:sz w:val="22"/>
          <w:szCs w:val="22"/>
          <w:lang w:val="lt-LT" w:eastAsia="en-US"/>
        </w:rPr>
      </w:pPr>
    </w:p>
    <w:p w14:paraId="666F0C05" w14:textId="77777777" w:rsidR="001D7AA1" w:rsidRPr="00113307" w:rsidRDefault="001D7AA1" w:rsidP="001D7AA1">
      <w:pPr>
        <w:widowControl w:val="0"/>
        <w:tabs>
          <w:tab w:val="left" w:pos="567"/>
        </w:tabs>
        <w:jc w:val="center"/>
        <w:rPr>
          <w:b/>
          <w:snapToGrid w:val="0"/>
          <w:sz w:val="22"/>
          <w:szCs w:val="22"/>
          <w:lang w:val="lt-LT" w:eastAsia="en-US"/>
        </w:rPr>
      </w:pPr>
      <w:r w:rsidRPr="00113307">
        <w:rPr>
          <w:b/>
          <w:snapToGrid w:val="0"/>
          <w:sz w:val="22"/>
          <w:szCs w:val="22"/>
          <w:lang w:val="lt-LT" w:eastAsia="en-US"/>
        </w:rPr>
        <w:t>II PRIEDAS</w:t>
      </w:r>
    </w:p>
    <w:p w14:paraId="4D2D023E" w14:textId="77777777" w:rsidR="001D7AA1" w:rsidRPr="00113307" w:rsidRDefault="001D7AA1" w:rsidP="001D7AA1">
      <w:pPr>
        <w:widowControl w:val="0"/>
        <w:tabs>
          <w:tab w:val="left" w:pos="567"/>
        </w:tabs>
        <w:ind w:left="1701" w:right="1416" w:hanging="567"/>
        <w:rPr>
          <w:snapToGrid w:val="0"/>
          <w:sz w:val="22"/>
          <w:szCs w:val="22"/>
          <w:lang w:val="lt-LT" w:eastAsia="en-US"/>
        </w:rPr>
      </w:pPr>
    </w:p>
    <w:p w14:paraId="52BBE9FA" w14:textId="77777777" w:rsidR="001D7AA1" w:rsidRPr="00113307" w:rsidRDefault="001D7AA1" w:rsidP="001D7AA1">
      <w:pPr>
        <w:widowControl w:val="0"/>
        <w:tabs>
          <w:tab w:val="left" w:pos="567"/>
        </w:tabs>
        <w:jc w:val="center"/>
        <w:rPr>
          <w:i/>
          <w:snapToGrid w:val="0"/>
          <w:sz w:val="22"/>
          <w:szCs w:val="22"/>
          <w:lang w:val="lt-LT" w:eastAsia="en-US"/>
        </w:rPr>
      </w:pPr>
      <w:r w:rsidRPr="00113307">
        <w:rPr>
          <w:b/>
          <w:snapToGrid w:val="0"/>
          <w:sz w:val="22"/>
          <w:szCs w:val="22"/>
          <w:lang w:val="lt-LT" w:eastAsia="en-US"/>
        </w:rPr>
        <w:t>REGISTRACIJOS SĄLYGOS</w:t>
      </w:r>
    </w:p>
    <w:p w14:paraId="0E0BF36A" w14:textId="77777777" w:rsidR="001D7AA1" w:rsidRPr="00113307" w:rsidRDefault="001D7AA1" w:rsidP="001D7AA1">
      <w:pPr>
        <w:widowControl w:val="0"/>
        <w:tabs>
          <w:tab w:val="left" w:pos="567"/>
        </w:tabs>
        <w:rPr>
          <w:snapToGrid w:val="0"/>
          <w:sz w:val="22"/>
          <w:szCs w:val="22"/>
          <w:lang w:val="lt-LT" w:eastAsia="en-US"/>
        </w:rPr>
      </w:pPr>
    </w:p>
    <w:p w14:paraId="7B85E9F1" w14:textId="77777777" w:rsidR="001D7AA1" w:rsidRPr="00113307" w:rsidRDefault="001D7AA1" w:rsidP="001D7AA1">
      <w:pPr>
        <w:widowControl w:val="0"/>
        <w:tabs>
          <w:tab w:val="left" w:pos="1701"/>
        </w:tabs>
        <w:ind w:left="1701" w:right="567" w:hanging="567"/>
        <w:rPr>
          <w:b/>
          <w:snapToGrid w:val="0"/>
          <w:sz w:val="22"/>
          <w:szCs w:val="22"/>
          <w:lang w:val="lt-LT" w:eastAsia="en-US"/>
        </w:rPr>
      </w:pPr>
      <w:r w:rsidRPr="00113307">
        <w:rPr>
          <w:b/>
          <w:snapToGrid w:val="0"/>
          <w:sz w:val="22"/>
          <w:szCs w:val="22"/>
          <w:lang w:val="lt-LT" w:eastAsia="en-US"/>
        </w:rPr>
        <w:t>A.</w:t>
      </w:r>
      <w:r w:rsidRPr="00113307">
        <w:rPr>
          <w:b/>
          <w:snapToGrid w:val="0"/>
          <w:sz w:val="22"/>
          <w:szCs w:val="22"/>
          <w:lang w:val="lt-LT" w:eastAsia="en-US"/>
        </w:rPr>
        <w:tab/>
        <w:t>GAMINTOJAS (-AI), ATSAKINGAS (-I) UŽ SERIJŲ IŠLEIDIMĄ</w:t>
      </w:r>
    </w:p>
    <w:p w14:paraId="5B6CCAD8" w14:textId="77777777" w:rsidR="001D7AA1" w:rsidRPr="00113307" w:rsidRDefault="001D7AA1" w:rsidP="001D7AA1">
      <w:pPr>
        <w:widowControl w:val="0"/>
        <w:tabs>
          <w:tab w:val="left" w:pos="1701"/>
        </w:tabs>
        <w:ind w:left="567" w:right="567" w:hanging="567"/>
        <w:rPr>
          <w:snapToGrid w:val="0"/>
          <w:sz w:val="22"/>
          <w:szCs w:val="22"/>
          <w:lang w:val="lt-LT" w:eastAsia="en-US"/>
        </w:rPr>
      </w:pPr>
    </w:p>
    <w:p w14:paraId="77AEA9E4" w14:textId="77777777" w:rsidR="001D7AA1" w:rsidRPr="00113307" w:rsidRDefault="001D7AA1" w:rsidP="001D7AA1">
      <w:pPr>
        <w:widowControl w:val="0"/>
        <w:tabs>
          <w:tab w:val="left" w:pos="1701"/>
        </w:tabs>
        <w:ind w:left="1701" w:right="567" w:hanging="567"/>
        <w:rPr>
          <w:b/>
          <w:snapToGrid w:val="0"/>
          <w:sz w:val="22"/>
          <w:szCs w:val="22"/>
          <w:lang w:val="lt-LT" w:eastAsia="en-US"/>
        </w:rPr>
      </w:pPr>
      <w:r w:rsidRPr="00113307">
        <w:rPr>
          <w:b/>
          <w:snapToGrid w:val="0"/>
          <w:sz w:val="22"/>
          <w:szCs w:val="22"/>
          <w:lang w:val="lt-LT" w:eastAsia="en-US"/>
        </w:rPr>
        <w:t>B.</w:t>
      </w:r>
      <w:r w:rsidRPr="00113307">
        <w:rPr>
          <w:b/>
          <w:snapToGrid w:val="0"/>
          <w:sz w:val="22"/>
          <w:szCs w:val="22"/>
          <w:lang w:val="lt-LT" w:eastAsia="en-US"/>
        </w:rPr>
        <w:tab/>
        <w:t>TIEKIMO IR VARTOJIMO SĄLYGOS AR APRIBOJIMAI</w:t>
      </w:r>
    </w:p>
    <w:p w14:paraId="02B87F7A" w14:textId="77777777" w:rsidR="001D7AA1" w:rsidRPr="00113307" w:rsidRDefault="001D7AA1" w:rsidP="001D7AA1">
      <w:pPr>
        <w:widowControl w:val="0"/>
        <w:tabs>
          <w:tab w:val="left" w:pos="1701"/>
        </w:tabs>
        <w:ind w:left="567" w:right="567" w:hanging="567"/>
        <w:rPr>
          <w:snapToGrid w:val="0"/>
          <w:sz w:val="22"/>
          <w:szCs w:val="22"/>
          <w:lang w:val="lt-LT" w:eastAsia="en-US"/>
        </w:rPr>
      </w:pPr>
    </w:p>
    <w:p w14:paraId="7AFF114E" w14:textId="77777777" w:rsidR="001D7AA1" w:rsidRPr="00113307" w:rsidRDefault="001D7AA1" w:rsidP="001D7AA1">
      <w:pPr>
        <w:widowControl w:val="0"/>
        <w:tabs>
          <w:tab w:val="left" w:pos="567"/>
        </w:tabs>
        <w:ind w:left="567" w:hanging="567"/>
        <w:rPr>
          <w:snapToGrid w:val="0"/>
          <w:sz w:val="22"/>
          <w:szCs w:val="22"/>
          <w:lang w:val="lt-LT" w:eastAsia="en-US"/>
        </w:rPr>
      </w:pPr>
    </w:p>
    <w:p w14:paraId="2647E110" w14:textId="77777777" w:rsidR="001D7AA1" w:rsidRPr="00113307" w:rsidRDefault="001D7AA1" w:rsidP="001D7AA1">
      <w:pPr>
        <w:widowControl w:val="0"/>
        <w:tabs>
          <w:tab w:val="left" w:pos="567"/>
        </w:tabs>
        <w:ind w:right="-1"/>
        <w:rPr>
          <w:snapToGrid w:val="0"/>
          <w:sz w:val="22"/>
          <w:szCs w:val="22"/>
          <w:lang w:val="lt-LT" w:eastAsia="en-US"/>
        </w:rPr>
      </w:pPr>
    </w:p>
    <w:p w14:paraId="2E91F9CE" w14:textId="77777777" w:rsidR="001D7AA1" w:rsidRPr="00113307" w:rsidRDefault="001D7AA1" w:rsidP="001D7AA1">
      <w:pPr>
        <w:widowControl w:val="0"/>
        <w:tabs>
          <w:tab w:val="left" w:pos="567"/>
        </w:tabs>
        <w:ind w:left="567" w:hanging="567"/>
        <w:rPr>
          <w:b/>
          <w:snapToGrid w:val="0"/>
          <w:sz w:val="22"/>
          <w:szCs w:val="22"/>
          <w:lang w:val="lt-LT" w:eastAsia="en-US"/>
        </w:rPr>
      </w:pPr>
      <w:r w:rsidRPr="00113307">
        <w:rPr>
          <w:snapToGrid w:val="0"/>
          <w:sz w:val="22"/>
          <w:szCs w:val="22"/>
          <w:lang w:val="lt-LT" w:eastAsia="en-US"/>
        </w:rPr>
        <w:br w:type="page"/>
      </w:r>
      <w:r w:rsidRPr="00113307">
        <w:rPr>
          <w:b/>
          <w:snapToGrid w:val="0"/>
          <w:sz w:val="22"/>
          <w:szCs w:val="22"/>
          <w:lang w:val="lt-LT" w:eastAsia="en-US"/>
        </w:rPr>
        <w:lastRenderedPageBreak/>
        <w:t>A.</w:t>
      </w:r>
      <w:r w:rsidRPr="00113307">
        <w:rPr>
          <w:b/>
          <w:snapToGrid w:val="0"/>
          <w:sz w:val="22"/>
          <w:szCs w:val="22"/>
          <w:lang w:val="lt-LT" w:eastAsia="en-US"/>
        </w:rPr>
        <w:tab/>
        <w:t>GAMINTOJAS (-AI), ATSAKINGAS (-I) UŽ SERIJŲ IŠLEIDIMĄ</w:t>
      </w:r>
    </w:p>
    <w:p w14:paraId="31292941" w14:textId="77777777" w:rsidR="001D7AA1" w:rsidRPr="00113307" w:rsidRDefault="001D7AA1" w:rsidP="001D7AA1">
      <w:pPr>
        <w:widowControl w:val="0"/>
        <w:tabs>
          <w:tab w:val="left" w:pos="567"/>
        </w:tabs>
        <w:rPr>
          <w:snapToGrid w:val="0"/>
          <w:sz w:val="22"/>
          <w:szCs w:val="22"/>
          <w:lang w:val="lt-LT" w:eastAsia="en-US"/>
        </w:rPr>
      </w:pPr>
    </w:p>
    <w:p w14:paraId="13207F27" w14:textId="77777777" w:rsidR="001D7AA1" w:rsidRPr="00113307" w:rsidRDefault="001D7AA1" w:rsidP="001D7AA1">
      <w:pPr>
        <w:widowControl w:val="0"/>
        <w:tabs>
          <w:tab w:val="left" w:pos="567"/>
        </w:tabs>
        <w:jc w:val="both"/>
        <w:rPr>
          <w:snapToGrid w:val="0"/>
          <w:sz w:val="22"/>
          <w:szCs w:val="22"/>
          <w:lang w:val="lt-LT" w:eastAsia="en-US"/>
        </w:rPr>
      </w:pPr>
      <w:r w:rsidRPr="00113307">
        <w:rPr>
          <w:snapToGrid w:val="0"/>
          <w:sz w:val="22"/>
          <w:szCs w:val="22"/>
          <w:u w:val="single"/>
          <w:lang w:val="lt-LT" w:eastAsia="en-US"/>
        </w:rPr>
        <w:t>Gamintojo (-ų), atsakingo (-ų) už serijų išleidimą, pavadinimas (-ai) ir adresas (-ai)</w:t>
      </w:r>
    </w:p>
    <w:p w14:paraId="60BABB28" w14:textId="77777777" w:rsidR="001D7AA1" w:rsidRPr="00113307" w:rsidRDefault="001D7AA1" w:rsidP="001D7AA1">
      <w:pPr>
        <w:widowControl w:val="0"/>
        <w:tabs>
          <w:tab w:val="left" w:pos="567"/>
        </w:tabs>
        <w:rPr>
          <w:snapToGrid w:val="0"/>
          <w:sz w:val="22"/>
          <w:szCs w:val="22"/>
          <w:lang w:val="lt-LT" w:eastAsia="en-US"/>
        </w:rPr>
      </w:pPr>
    </w:p>
    <w:p w14:paraId="76AACC03" w14:textId="77777777" w:rsidR="00757DE1" w:rsidRDefault="00757DE1" w:rsidP="00757DE1">
      <w:pPr>
        <w:widowControl w:val="0"/>
        <w:tabs>
          <w:tab w:val="left" w:pos="567"/>
        </w:tabs>
        <w:rPr>
          <w:snapToGrid w:val="0"/>
          <w:sz w:val="22"/>
          <w:szCs w:val="22"/>
          <w:lang w:val="lt-LT" w:eastAsia="en-US"/>
        </w:rPr>
      </w:pPr>
      <w:r>
        <w:rPr>
          <w:snapToGrid w:val="0"/>
          <w:sz w:val="22"/>
          <w:szCs w:val="22"/>
          <w:lang w:val="lt-LT" w:eastAsia="en-US"/>
        </w:rPr>
        <w:t>Actavis ehf.</w:t>
      </w:r>
    </w:p>
    <w:p w14:paraId="1161912B" w14:textId="77777777" w:rsidR="00757DE1" w:rsidRDefault="00757DE1" w:rsidP="00757DE1">
      <w:pPr>
        <w:widowControl w:val="0"/>
        <w:tabs>
          <w:tab w:val="left" w:pos="567"/>
        </w:tabs>
        <w:rPr>
          <w:snapToGrid w:val="0"/>
          <w:sz w:val="22"/>
          <w:szCs w:val="22"/>
          <w:lang w:val="lt-LT" w:eastAsia="en-US"/>
        </w:rPr>
      </w:pPr>
      <w:r>
        <w:rPr>
          <w:snapToGrid w:val="0"/>
          <w:sz w:val="22"/>
          <w:szCs w:val="22"/>
          <w:lang w:val="lt-LT" w:eastAsia="en-US"/>
        </w:rPr>
        <w:t>Reykjavikurvegur 78</w:t>
      </w:r>
    </w:p>
    <w:p w14:paraId="670ADEAF" w14:textId="77777777" w:rsidR="00757DE1" w:rsidRDefault="00757DE1" w:rsidP="00757DE1">
      <w:pPr>
        <w:widowControl w:val="0"/>
        <w:tabs>
          <w:tab w:val="left" w:pos="567"/>
        </w:tabs>
        <w:rPr>
          <w:snapToGrid w:val="0"/>
          <w:sz w:val="22"/>
          <w:szCs w:val="22"/>
          <w:lang w:val="lt-LT" w:eastAsia="en-US"/>
        </w:rPr>
      </w:pPr>
      <w:r>
        <w:rPr>
          <w:snapToGrid w:val="0"/>
          <w:sz w:val="22"/>
          <w:szCs w:val="22"/>
          <w:lang w:val="lt-LT" w:eastAsia="en-US"/>
        </w:rPr>
        <w:t>IS-220 Hafnarfjörður</w:t>
      </w:r>
    </w:p>
    <w:p w14:paraId="270DC507" w14:textId="77777777" w:rsidR="00757DE1" w:rsidRPr="00113307" w:rsidRDefault="00757DE1" w:rsidP="00757DE1">
      <w:pPr>
        <w:widowControl w:val="0"/>
        <w:tabs>
          <w:tab w:val="left" w:pos="567"/>
        </w:tabs>
        <w:rPr>
          <w:snapToGrid w:val="0"/>
          <w:sz w:val="22"/>
          <w:szCs w:val="22"/>
          <w:lang w:val="lt-LT" w:eastAsia="en-US"/>
        </w:rPr>
      </w:pPr>
      <w:r>
        <w:rPr>
          <w:snapToGrid w:val="0"/>
          <w:sz w:val="22"/>
          <w:szCs w:val="22"/>
          <w:lang w:val="lt-LT" w:eastAsia="en-US"/>
        </w:rPr>
        <w:t>Islandija</w:t>
      </w:r>
    </w:p>
    <w:p w14:paraId="564C7522" w14:textId="77777777" w:rsidR="001D7AA1" w:rsidRPr="001A4D0D" w:rsidRDefault="001D7AA1" w:rsidP="001D7AA1">
      <w:pPr>
        <w:widowControl w:val="0"/>
        <w:tabs>
          <w:tab w:val="left" w:pos="567"/>
        </w:tabs>
        <w:rPr>
          <w:snapToGrid w:val="0"/>
          <w:sz w:val="22"/>
          <w:szCs w:val="22"/>
          <w:lang w:val="lt-LT" w:eastAsia="en-US"/>
        </w:rPr>
      </w:pPr>
    </w:p>
    <w:p w14:paraId="4E368027" w14:textId="77777777" w:rsidR="001D7AA1" w:rsidRPr="00E16E43" w:rsidRDefault="001D7AA1" w:rsidP="001D7AA1">
      <w:pPr>
        <w:widowControl w:val="0"/>
        <w:tabs>
          <w:tab w:val="left" w:pos="567"/>
        </w:tabs>
        <w:rPr>
          <w:snapToGrid w:val="0"/>
          <w:sz w:val="22"/>
          <w:szCs w:val="22"/>
          <w:lang w:val="lt-LT" w:eastAsia="en-US"/>
        </w:rPr>
      </w:pPr>
    </w:p>
    <w:p w14:paraId="1BDF3A1A" w14:textId="77777777" w:rsidR="001D7AA1" w:rsidRPr="00A754DD" w:rsidRDefault="001D7AA1" w:rsidP="001D7AA1">
      <w:pPr>
        <w:widowControl w:val="0"/>
        <w:tabs>
          <w:tab w:val="left" w:pos="567"/>
        </w:tabs>
        <w:ind w:left="567" w:hanging="567"/>
        <w:rPr>
          <w:snapToGrid w:val="0"/>
          <w:sz w:val="22"/>
          <w:szCs w:val="22"/>
          <w:lang w:val="lt-LT" w:eastAsia="en-US"/>
        </w:rPr>
      </w:pPr>
      <w:r w:rsidRPr="00B56FEF">
        <w:rPr>
          <w:b/>
          <w:snapToGrid w:val="0"/>
          <w:sz w:val="22"/>
          <w:szCs w:val="22"/>
          <w:lang w:val="lt-LT" w:eastAsia="en-US"/>
        </w:rPr>
        <w:t>B.</w:t>
      </w:r>
      <w:r w:rsidRPr="00B56FEF">
        <w:rPr>
          <w:b/>
          <w:snapToGrid w:val="0"/>
          <w:sz w:val="22"/>
          <w:szCs w:val="22"/>
          <w:lang w:val="lt-LT" w:eastAsia="en-US"/>
        </w:rPr>
        <w:tab/>
        <w:t>TIEKIMO IR VARTOJIMO SĄLYGOS AR APRIBOJIMAI</w:t>
      </w:r>
    </w:p>
    <w:p w14:paraId="5DC4BA6E" w14:textId="77777777" w:rsidR="001D7AA1" w:rsidRPr="00E71630" w:rsidRDefault="001D7AA1" w:rsidP="001D7AA1">
      <w:pPr>
        <w:widowControl w:val="0"/>
        <w:tabs>
          <w:tab w:val="left" w:pos="567"/>
        </w:tabs>
        <w:rPr>
          <w:snapToGrid w:val="0"/>
          <w:sz w:val="22"/>
          <w:szCs w:val="22"/>
          <w:lang w:val="lt-LT" w:eastAsia="en-US"/>
        </w:rPr>
      </w:pPr>
    </w:p>
    <w:p w14:paraId="5F30F6A2"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Receptinis vaistinis preparatas.</w:t>
      </w:r>
    </w:p>
    <w:p w14:paraId="74729B89" w14:textId="77777777" w:rsidR="001D7AA1" w:rsidRPr="00113307" w:rsidRDefault="001D7AA1" w:rsidP="001D7AA1">
      <w:pPr>
        <w:widowControl w:val="0"/>
        <w:tabs>
          <w:tab w:val="left" w:pos="567"/>
        </w:tabs>
        <w:rPr>
          <w:snapToGrid w:val="0"/>
          <w:sz w:val="22"/>
          <w:szCs w:val="22"/>
          <w:lang w:val="lt-LT" w:eastAsia="en-US"/>
        </w:rPr>
      </w:pPr>
    </w:p>
    <w:p w14:paraId="6BC5CC2E" w14:textId="77777777" w:rsidR="001D7AA1" w:rsidRPr="00113307" w:rsidRDefault="001D7AA1" w:rsidP="001D7AA1">
      <w:pPr>
        <w:widowControl w:val="0"/>
        <w:tabs>
          <w:tab w:val="left" w:pos="567"/>
        </w:tabs>
        <w:rPr>
          <w:snapToGrid w:val="0"/>
          <w:sz w:val="22"/>
          <w:szCs w:val="22"/>
          <w:lang w:val="lt-LT" w:eastAsia="en-US"/>
        </w:rPr>
      </w:pPr>
    </w:p>
    <w:p w14:paraId="1E36F2D4" w14:textId="77777777" w:rsidR="001D7AA1" w:rsidRPr="00113307" w:rsidRDefault="001D7AA1" w:rsidP="001D7AA1">
      <w:pPr>
        <w:widowControl w:val="0"/>
        <w:tabs>
          <w:tab w:val="left" w:pos="4962"/>
        </w:tabs>
        <w:rPr>
          <w:rFonts w:eastAsia="SimSun"/>
          <w:color w:val="000000"/>
          <w:sz w:val="22"/>
          <w:szCs w:val="22"/>
          <w:lang w:val="lt-LT" w:eastAsia="en-US"/>
        </w:rPr>
      </w:pPr>
      <w:r w:rsidRPr="00113307">
        <w:rPr>
          <w:rFonts w:eastAsia="SimSun"/>
          <w:b/>
          <w:sz w:val="22"/>
          <w:szCs w:val="22"/>
          <w:lang w:val="lt-LT" w:eastAsia="en-US"/>
        </w:rPr>
        <w:br w:type="page"/>
      </w:r>
    </w:p>
    <w:p w14:paraId="3D0E7B11" w14:textId="77777777" w:rsidR="001D7AA1" w:rsidRPr="00113307" w:rsidRDefault="001D7AA1" w:rsidP="001D7AA1">
      <w:pPr>
        <w:widowControl w:val="0"/>
        <w:tabs>
          <w:tab w:val="left" w:pos="567"/>
        </w:tabs>
        <w:ind w:right="566"/>
        <w:rPr>
          <w:snapToGrid w:val="0"/>
          <w:sz w:val="22"/>
          <w:szCs w:val="22"/>
          <w:lang w:val="lt-LT" w:eastAsia="en-US"/>
        </w:rPr>
      </w:pPr>
    </w:p>
    <w:p w14:paraId="6F942306" w14:textId="77777777" w:rsidR="001D7AA1" w:rsidRPr="00113307" w:rsidRDefault="001D7AA1" w:rsidP="001D7AA1">
      <w:pPr>
        <w:widowControl w:val="0"/>
        <w:tabs>
          <w:tab w:val="left" w:pos="567"/>
        </w:tabs>
        <w:rPr>
          <w:snapToGrid w:val="0"/>
          <w:sz w:val="22"/>
          <w:szCs w:val="22"/>
          <w:lang w:val="lt-LT" w:eastAsia="en-US"/>
        </w:rPr>
      </w:pPr>
    </w:p>
    <w:p w14:paraId="211093F1" w14:textId="77777777" w:rsidR="001D7AA1" w:rsidRPr="00113307" w:rsidRDefault="001D7AA1" w:rsidP="001D7AA1">
      <w:pPr>
        <w:widowControl w:val="0"/>
        <w:tabs>
          <w:tab w:val="left" w:pos="567"/>
        </w:tabs>
        <w:rPr>
          <w:snapToGrid w:val="0"/>
          <w:sz w:val="22"/>
          <w:szCs w:val="22"/>
          <w:lang w:val="lt-LT" w:eastAsia="en-US"/>
        </w:rPr>
      </w:pPr>
    </w:p>
    <w:p w14:paraId="14085AA5" w14:textId="77777777" w:rsidR="001D7AA1" w:rsidRPr="00113307" w:rsidRDefault="001D7AA1" w:rsidP="001D7AA1">
      <w:pPr>
        <w:widowControl w:val="0"/>
        <w:tabs>
          <w:tab w:val="left" w:pos="567"/>
        </w:tabs>
        <w:rPr>
          <w:snapToGrid w:val="0"/>
          <w:sz w:val="22"/>
          <w:szCs w:val="22"/>
          <w:lang w:val="lt-LT" w:eastAsia="en-US"/>
        </w:rPr>
      </w:pPr>
    </w:p>
    <w:p w14:paraId="1F8A3A78" w14:textId="77777777" w:rsidR="001D7AA1" w:rsidRPr="00113307" w:rsidRDefault="001D7AA1" w:rsidP="001D7AA1">
      <w:pPr>
        <w:widowControl w:val="0"/>
        <w:tabs>
          <w:tab w:val="left" w:pos="567"/>
        </w:tabs>
        <w:rPr>
          <w:snapToGrid w:val="0"/>
          <w:sz w:val="22"/>
          <w:szCs w:val="22"/>
          <w:lang w:val="lt-LT" w:eastAsia="en-US"/>
        </w:rPr>
      </w:pPr>
    </w:p>
    <w:p w14:paraId="14F1CEDC" w14:textId="77777777" w:rsidR="001D7AA1" w:rsidRPr="00113307" w:rsidRDefault="001D7AA1" w:rsidP="001D7AA1">
      <w:pPr>
        <w:widowControl w:val="0"/>
        <w:tabs>
          <w:tab w:val="left" w:pos="567"/>
        </w:tabs>
        <w:rPr>
          <w:snapToGrid w:val="0"/>
          <w:sz w:val="22"/>
          <w:szCs w:val="22"/>
          <w:lang w:val="lt-LT" w:eastAsia="en-US"/>
        </w:rPr>
      </w:pPr>
    </w:p>
    <w:p w14:paraId="1B99896B" w14:textId="77777777" w:rsidR="001D7AA1" w:rsidRPr="00113307" w:rsidRDefault="001D7AA1" w:rsidP="001D7AA1">
      <w:pPr>
        <w:widowControl w:val="0"/>
        <w:tabs>
          <w:tab w:val="left" w:pos="567"/>
        </w:tabs>
        <w:rPr>
          <w:snapToGrid w:val="0"/>
          <w:sz w:val="22"/>
          <w:szCs w:val="22"/>
          <w:lang w:val="lt-LT" w:eastAsia="en-US"/>
        </w:rPr>
      </w:pPr>
    </w:p>
    <w:p w14:paraId="6C3989E3" w14:textId="77777777" w:rsidR="001D7AA1" w:rsidRPr="00113307" w:rsidRDefault="001D7AA1" w:rsidP="001D7AA1">
      <w:pPr>
        <w:widowControl w:val="0"/>
        <w:tabs>
          <w:tab w:val="left" w:pos="567"/>
        </w:tabs>
        <w:rPr>
          <w:snapToGrid w:val="0"/>
          <w:sz w:val="22"/>
          <w:szCs w:val="22"/>
          <w:lang w:val="lt-LT" w:eastAsia="en-US"/>
        </w:rPr>
      </w:pPr>
    </w:p>
    <w:p w14:paraId="766BB642" w14:textId="77777777" w:rsidR="001D7AA1" w:rsidRPr="00113307" w:rsidRDefault="001D7AA1" w:rsidP="001D7AA1">
      <w:pPr>
        <w:widowControl w:val="0"/>
        <w:tabs>
          <w:tab w:val="left" w:pos="567"/>
        </w:tabs>
        <w:rPr>
          <w:snapToGrid w:val="0"/>
          <w:sz w:val="22"/>
          <w:szCs w:val="22"/>
          <w:lang w:val="lt-LT" w:eastAsia="en-US"/>
        </w:rPr>
      </w:pPr>
    </w:p>
    <w:p w14:paraId="1D3BF84A" w14:textId="77777777" w:rsidR="001D7AA1" w:rsidRPr="00113307" w:rsidRDefault="001D7AA1" w:rsidP="001D7AA1">
      <w:pPr>
        <w:widowControl w:val="0"/>
        <w:tabs>
          <w:tab w:val="left" w:pos="567"/>
        </w:tabs>
        <w:rPr>
          <w:snapToGrid w:val="0"/>
          <w:sz w:val="22"/>
          <w:szCs w:val="22"/>
          <w:lang w:val="lt-LT" w:eastAsia="en-US"/>
        </w:rPr>
      </w:pPr>
    </w:p>
    <w:p w14:paraId="20B10188" w14:textId="77777777" w:rsidR="001D7AA1" w:rsidRPr="00113307" w:rsidRDefault="001D7AA1" w:rsidP="001D7AA1">
      <w:pPr>
        <w:widowControl w:val="0"/>
        <w:tabs>
          <w:tab w:val="left" w:pos="567"/>
        </w:tabs>
        <w:rPr>
          <w:snapToGrid w:val="0"/>
          <w:sz w:val="22"/>
          <w:szCs w:val="22"/>
          <w:lang w:val="lt-LT" w:eastAsia="en-US"/>
        </w:rPr>
      </w:pPr>
    </w:p>
    <w:p w14:paraId="41947F4B" w14:textId="77777777" w:rsidR="001D7AA1" w:rsidRPr="00113307" w:rsidRDefault="001D7AA1" w:rsidP="001D7AA1">
      <w:pPr>
        <w:widowControl w:val="0"/>
        <w:tabs>
          <w:tab w:val="left" w:pos="567"/>
        </w:tabs>
        <w:rPr>
          <w:snapToGrid w:val="0"/>
          <w:sz w:val="22"/>
          <w:szCs w:val="22"/>
          <w:lang w:val="lt-LT" w:eastAsia="en-US"/>
        </w:rPr>
      </w:pPr>
    </w:p>
    <w:p w14:paraId="78E4459F" w14:textId="77777777" w:rsidR="001D7AA1" w:rsidRPr="00113307" w:rsidRDefault="001D7AA1" w:rsidP="001D7AA1">
      <w:pPr>
        <w:widowControl w:val="0"/>
        <w:tabs>
          <w:tab w:val="left" w:pos="567"/>
        </w:tabs>
        <w:rPr>
          <w:snapToGrid w:val="0"/>
          <w:sz w:val="22"/>
          <w:szCs w:val="22"/>
          <w:lang w:val="lt-LT" w:eastAsia="en-US"/>
        </w:rPr>
      </w:pPr>
    </w:p>
    <w:p w14:paraId="684FDBBF" w14:textId="77777777" w:rsidR="001D7AA1" w:rsidRPr="00113307" w:rsidRDefault="001D7AA1" w:rsidP="001D7AA1">
      <w:pPr>
        <w:widowControl w:val="0"/>
        <w:tabs>
          <w:tab w:val="left" w:pos="567"/>
        </w:tabs>
        <w:rPr>
          <w:snapToGrid w:val="0"/>
          <w:sz w:val="22"/>
          <w:szCs w:val="22"/>
          <w:lang w:val="lt-LT" w:eastAsia="en-US"/>
        </w:rPr>
      </w:pPr>
    </w:p>
    <w:p w14:paraId="5AAE194F" w14:textId="77777777" w:rsidR="001D7AA1" w:rsidRPr="00113307" w:rsidRDefault="001D7AA1" w:rsidP="001D7AA1">
      <w:pPr>
        <w:widowControl w:val="0"/>
        <w:tabs>
          <w:tab w:val="left" w:pos="567"/>
        </w:tabs>
        <w:rPr>
          <w:snapToGrid w:val="0"/>
          <w:sz w:val="22"/>
          <w:szCs w:val="22"/>
          <w:lang w:val="lt-LT" w:eastAsia="en-US"/>
        </w:rPr>
      </w:pPr>
    </w:p>
    <w:p w14:paraId="640DCD41" w14:textId="77777777" w:rsidR="001D7AA1" w:rsidRPr="00113307" w:rsidRDefault="001D7AA1" w:rsidP="001D7AA1">
      <w:pPr>
        <w:widowControl w:val="0"/>
        <w:tabs>
          <w:tab w:val="left" w:pos="567"/>
        </w:tabs>
        <w:rPr>
          <w:snapToGrid w:val="0"/>
          <w:sz w:val="22"/>
          <w:szCs w:val="22"/>
          <w:lang w:val="lt-LT" w:eastAsia="en-US"/>
        </w:rPr>
      </w:pPr>
    </w:p>
    <w:p w14:paraId="0088237D" w14:textId="77777777" w:rsidR="001D7AA1" w:rsidRPr="00113307" w:rsidRDefault="001D7AA1" w:rsidP="001D7AA1">
      <w:pPr>
        <w:widowControl w:val="0"/>
        <w:tabs>
          <w:tab w:val="left" w:pos="567"/>
        </w:tabs>
        <w:rPr>
          <w:snapToGrid w:val="0"/>
          <w:sz w:val="22"/>
          <w:szCs w:val="22"/>
          <w:lang w:val="lt-LT" w:eastAsia="en-US"/>
        </w:rPr>
      </w:pPr>
    </w:p>
    <w:p w14:paraId="01C622F8" w14:textId="77777777" w:rsidR="001D7AA1" w:rsidRPr="00113307" w:rsidRDefault="001D7AA1" w:rsidP="001D7AA1">
      <w:pPr>
        <w:widowControl w:val="0"/>
        <w:tabs>
          <w:tab w:val="left" w:pos="567"/>
        </w:tabs>
        <w:outlineLvl w:val="0"/>
        <w:rPr>
          <w:b/>
          <w:snapToGrid w:val="0"/>
          <w:sz w:val="22"/>
          <w:szCs w:val="22"/>
          <w:lang w:val="lt-LT" w:eastAsia="en-US"/>
        </w:rPr>
      </w:pPr>
    </w:p>
    <w:p w14:paraId="29382C2F" w14:textId="77777777" w:rsidR="001D7AA1" w:rsidRPr="00113307" w:rsidRDefault="001D7AA1" w:rsidP="001D7AA1">
      <w:pPr>
        <w:widowControl w:val="0"/>
        <w:tabs>
          <w:tab w:val="left" w:pos="567"/>
        </w:tabs>
        <w:outlineLvl w:val="0"/>
        <w:rPr>
          <w:b/>
          <w:snapToGrid w:val="0"/>
          <w:sz w:val="22"/>
          <w:szCs w:val="22"/>
          <w:lang w:val="lt-LT" w:eastAsia="en-US"/>
        </w:rPr>
      </w:pPr>
    </w:p>
    <w:p w14:paraId="6B03CCDE" w14:textId="77777777" w:rsidR="001D7AA1" w:rsidRPr="00113307" w:rsidRDefault="001D7AA1" w:rsidP="001D7AA1">
      <w:pPr>
        <w:widowControl w:val="0"/>
        <w:tabs>
          <w:tab w:val="left" w:pos="567"/>
        </w:tabs>
        <w:outlineLvl w:val="0"/>
        <w:rPr>
          <w:b/>
          <w:snapToGrid w:val="0"/>
          <w:sz w:val="22"/>
          <w:szCs w:val="22"/>
          <w:lang w:val="lt-LT" w:eastAsia="en-US"/>
        </w:rPr>
      </w:pPr>
    </w:p>
    <w:p w14:paraId="0BD73E46" w14:textId="77777777" w:rsidR="001D7AA1" w:rsidRPr="00113307" w:rsidRDefault="001D7AA1" w:rsidP="001D7AA1">
      <w:pPr>
        <w:widowControl w:val="0"/>
        <w:tabs>
          <w:tab w:val="left" w:pos="567"/>
        </w:tabs>
        <w:outlineLvl w:val="0"/>
        <w:rPr>
          <w:b/>
          <w:snapToGrid w:val="0"/>
          <w:sz w:val="22"/>
          <w:szCs w:val="22"/>
          <w:lang w:val="lt-LT" w:eastAsia="en-US"/>
        </w:rPr>
      </w:pPr>
    </w:p>
    <w:p w14:paraId="5B7CC896" w14:textId="77777777" w:rsidR="001D7AA1" w:rsidRDefault="001D7AA1" w:rsidP="001D7AA1">
      <w:pPr>
        <w:widowControl w:val="0"/>
        <w:tabs>
          <w:tab w:val="left" w:pos="567"/>
        </w:tabs>
        <w:outlineLvl w:val="0"/>
        <w:rPr>
          <w:b/>
          <w:snapToGrid w:val="0"/>
          <w:sz w:val="22"/>
          <w:szCs w:val="22"/>
          <w:lang w:val="lt-LT" w:eastAsia="en-US"/>
        </w:rPr>
      </w:pPr>
    </w:p>
    <w:p w14:paraId="5D28156E" w14:textId="77777777" w:rsidR="001D7AA1" w:rsidRPr="00113307" w:rsidRDefault="001D7AA1" w:rsidP="001D7AA1">
      <w:pPr>
        <w:widowControl w:val="0"/>
        <w:tabs>
          <w:tab w:val="left" w:pos="567"/>
        </w:tabs>
        <w:outlineLvl w:val="0"/>
        <w:rPr>
          <w:b/>
          <w:snapToGrid w:val="0"/>
          <w:sz w:val="22"/>
          <w:szCs w:val="22"/>
          <w:lang w:val="lt-LT" w:eastAsia="en-US"/>
        </w:rPr>
      </w:pPr>
    </w:p>
    <w:p w14:paraId="65CB0F39" w14:textId="77777777" w:rsidR="001D7AA1" w:rsidRPr="00113307" w:rsidRDefault="001D7AA1" w:rsidP="001D7AA1">
      <w:pPr>
        <w:widowControl w:val="0"/>
        <w:tabs>
          <w:tab w:val="left" w:pos="567"/>
        </w:tabs>
        <w:jc w:val="center"/>
        <w:outlineLvl w:val="1"/>
        <w:rPr>
          <w:b/>
          <w:snapToGrid w:val="0"/>
          <w:sz w:val="22"/>
          <w:szCs w:val="22"/>
          <w:lang w:val="lt-LT" w:eastAsia="x-none"/>
        </w:rPr>
      </w:pPr>
      <w:r w:rsidRPr="00113307">
        <w:rPr>
          <w:b/>
          <w:bCs/>
          <w:iCs/>
          <w:snapToGrid w:val="0"/>
          <w:sz w:val="22"/>
          <w:szCs w:val="22"/>
          <w:lang w:val="lt-LT" w:eastAsia="x-none"/>
        </w:rPr>
        <w:t>III PRIEDAS</w:t>
      </w:r>
    </w:p>
    <w:p w14:paraId="3A13FDFC" w14:textId="77777777" w:rsidR="001D7AA1" w:rsidRPr="00113307" w:rsidRDefault="001D7AA1" w:rsidP="001D7AA1">
      <w:pPr>
        <w:widowControl w:val="0"/>
        <w:tabs>
          <w:tab w:val="left" w:pos="567"/>
        </w:tabs>
        <w:rPr>
          <w:snapToGrid w:val="0"/>
          <w:sz w:val="22"/>
          <w:szCs w:val="22"/>
          <w:lang w:val="lt-LT" w:eastAsia="en-US"/>
        </w:rPr>
      </w:pPr>
    </w:p>
    <w:p w14:paraId="2C038530" w14:textId="77777777" w:rsidR="001D7AA1" w:rsidRPr="00113307" w:rsidRDefault="001D7AA1" w:rsidP="001D7AA1">
      <w:pPr>
        <w:widowControl w:val="0"/>
        <w:tabs>
          <w:tab w:val="left" w:pos="567"/>
        </w:tabs>
        <w:jc w:val="center"/>
        <w:outlineLvl w:val="1"/>
        <w:rPr>
          <w:b/>
          <w:snapToGrid w:val="0"/>
          <w:sz w:val="22"/>
          <w:szCs w:val="22"/>
          <w:lang w:val="lt-LT" w:eastAsia="x-none"/>
        </w:rPr>
      </w:pPr>
      <w:r w:rsidRPr="00113307">
        <w:rPr>
          <w:b/>
          <w:bCs/>
          <w:iCs/>
          <w:snapToGrid w:val="0"/>
          <w:sz w:val="22"/>
          <w:szCs w:val="22"/>
          <w:lang w:val="lt-LT" w:eastAsia="x-none"/>
        </w:rPr>
        <w:t>ŽENKLINIMAS IR PAKUOTĖS LAPELIS</w:t>
      </w:r>
    </w:p>
    <w:p w14:paraId="1E1957B5"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br w:type="page"/>
      </w:r>
    </w:p>
    <w:p w14:paraId="4D46895A" w14:textId="77777777" w:rsidR="001D7AA1" w:rsidRPr="00113307" w:rsidRDefault="001D7AA1" w:rsidP="001D7AA1">
      <w:pPr>
        <w:widowControl w:val="0"/>
        <w:tabs>
          <w:tab w:val="left" w:pos="567"/>
        </w:tabs>
        <w:rPr>
          <w:snapToGrid w:val="0"/>
          <w:sz w:val="22"/>
          <w:szCs w:val="22"/>
          <w:lang w:val="lt-LT" w:eastAsia="en-US"/>
        </w:rPr>
      </w:pPr>
    </w:p>
    <w:p w14:paraId="2610304B" w14:textId="77777777" w:rsidR="001D7AA1" w:rsidRPr="00113307" w:rsidRDefault="001D7AA1" w:rsidP="001D7AA1">
      <w:pPr>
        <w:widowControl w:val="0"/>
        <w:tabs>
          <w:tab w:val="left" w:pos="567"/>
        </w:tabs>
        <w:rPr>
          <w:snapToGrid w:val="0"/>
          <w:sz w:val="22"/>
          <w:szCs w:val="22"/>
          <w:lang w:val="lt-LT" w:eastAsia="en-US"/>
        </w:rPr>
      </w:pPr>
    </w:p>
    <w:p w14:paraId="5619649E" w14:textId="77777777" w:rsidR="001D7AA1" w:rsidRPr="00113307" w:rsidRDefault="001D7AA1" w:rsidP="001D7AA1">
      <w:pPr>
        <w:widowControl w:val="0"/>
        <w:tabs>
          <w:tab w:val="left" w:pos="567"/>
        </w:tabs>
        <w:rPr>
          <w:snapToGrid w:val="0"/>
          <w:sz w:val="22"/>
          <w:szCs w:val="22"/>
          <w:lang w:val="lt-LT" w:eastAsia="en-US"/>
        </w:rPr>
      </w:pPr>
    </w:p>
    <w:p w14:paraId="2735E428" w14:textId="77777777" w:rsidR="001D7AA1" w:rsidRPr="00113307" w:rsidRDefault="001D7AA1" w:rsidP="001D7AA1">
      <w:pPr>
        <w:widowControl w:val="0"/>
        <w:tabs>
          <w:tab w:val="left" w:pos="567"/>
        </w:tabs>
        <w:rPr>
          <w:snapToGrid w:val="0"/>
          <w:sz w:val="22"/>
          <w:szCs w:val="22"/>
          <w:lang w:val="lt-LT" w:eastAsia="en-US"/>
        </w:rPr>
      </w:pPr>
    </w:p>
    <w:p w14:paraId="597E9571" w14:textId="77777777" w:rsidR="001D7AA1" w:rsidRPr="00113307" w:rsidRDefault="001D7AA1" w:rsidP="001D7AA1">
      <w:pPr>
        <w:widowControl w:val="0"/>
        <w:tabs>
          <w:tab w:val="left" w:pos="567"/>
        </w:tabs>
        <w:rPr>
          <w:snapToGrid w:val="0"/>
          <w:sz w:val="22"/>
          <w:szCs w:val="22"/>
          <w:lang w:val="lt-LT" w:eastAsia="en-US"/>
        </w:rPr>
      </w:pPr>
    </w:p>
    <w:p w14:paraId="6837F1C1" w14:textId="77777777" w:rsidR="001D7AA1" w:rsidRPr="00113307" w:rsidRDefault="001D7AA1" w:rsidP="001D7AA1">
      <w:pPr>
        <w:widowControl w:val="0"/>
        <w:tabs>
          <w:tab w:val="left" w:pos="567"/>
        </w:tabs>
        <w:rPr>
          <w:snapToGrid w:val="0"/>
          <w:sz w:val="22"/>
          <w:szCs w:val="22"/>
          <w:lang w:val="lt-LT" w:eastAsia="en-US"/>
        </w:rPr>
      </w:pPr>
    </w:p>
    <w:p w14:paraId="454273EC" w14:textId="77777777" w:rsidR="001D7AA1" w:rsidRPr="00113307" w:rsidRDefault="001D7AA1" w:rsidP="001D7AA1">
      <w:pPr>
        <w:widowControl w:val="0"/>
        <w:tabs>
          <w:tab w:val="left" w:pos="567"/>
        </w:tabs>
        <w:rPr>
          <w:snapToGrid w:val="0"/>
          <w:sz w:val="22"/>
          <w:szCs w:val="22"/>
          <w:lang w:val="lt-LT" w:eastAsia="en-US"/>
        </w:rPr>
      </w:pPr>
    </w:p>
    <w:p w14:paraId="2165F369" w14:textId="77777777" w:rsidR="001D7AA1" w:rsidRPr="00113307" w:rsidRDefault="001D7AA1" w:rsidP="001D7AA1">
      <w:pPr>
        <w:widowControl w:val="0"/>
        <w:tabs>
          <w:tab w:val="left" w:pos="567"/>
        </w:tabs>
        <w:rPr>
          <w:snapToGrid w:val="0"/>
          <w:sz w:val="22"/>
          <w:szCs w:val="22"/>
          <w:lang w:val="lt-LT" w:eastAsia="en-US"/>
        </w:rPr>
      </w:pPr>
    </w:p>
    <w:p w14:paraId="5F37D258" w14:textId="77777777" w:rsidR="001D7AA1" w:rsidRPr="00113307" w:rsidRDefault="001D7AA1" w:rsidP="001D7AA1">
      <w:pPr>
        <w:widowControl w:val="0"/>
        <w:tabs>
          <w:tab w:val="left" w:pos="567"/>
        </w:tabs>
        <w:rPr>
          <w:snapToGrid w:val="0"/>
          <w:sz w:val="22"/>
          <w:szCs w:val="22"/>
          <w:lang w:val="lt-LT" w:eastAsia="en-US"/>
        </w:rPr>
      </w:pPr>
    </w:p>
    <w:p w14:paraId="7B8D5394" w14:textId="77777777" w:rsidR="001D7AA1" w:rsidRPr="00113307" w:rsidRDefault="001D7AA1" w:rsidP="001D7AA1">
      <w:pPr>
        <w:widowControl w:val="0"/>
        <w:tabs>
          <w:tab w:val="left" w:pos="567"/>
        </w:tabs>
        <w:rPr>
          <w:snapToGrid w:val="0"/>
          <w:sz w:val="22"/>
          <w:szCs w:val="22"/>
          <w:lang w:val="lt-LT" w:eastAsia="en-US"/>
        </w:rPr>
      </w:pPr>
    </w:p>
    <w:p w14:paraId="77CC5E42" w14:textId="77777777" w:rsidR="001D7AA1" w:rsidRPr="00113307" w:rsidRDefault="001D7AA1" w:rsidP="001D7AA1">
      <w:pPr>
        <w:widowControl w:val="0"/>
        <w:tabs>
          <w:tab w:val="left" w:pos="567"/>
        </w:tabs>
        <w:rPr>
          <w:snapToGrid w:val="0"/>
          <w:sz w:val="22"/>
          <w:szCs w:val="22"/>
          <w:lang w:val="lt-LT" w:eastAsia="en-US"/>
        </w:rPr>
      </w:pPr>
    </w:p>
    <w:p w14:paraId="7648EFCD" w14:textId="77777777" w:rsidR="001D7AA1" w:rsidRPr="00113307" w:rsidRDefault="001D7AA1" w:rsidP="001D7AA1">
      <w:pPr>
        <w:widowControl w:val="0"/>
        <w:tabs>
          <w:tab w:val="left" w:pos="567"/>
        </w:tabs>
        <w:rPr>
          <w:snapToGrid w:val="0"/>
          <w:sz w:val="22"/>
          <w:szCs w:val="22"/>
          <w:lang w:val="lt-LT" w:eastAsia="en-US"/>
        </w:rPr>
      </w:pPr>
    </w:p>
    <w:p w14:paraId="672485FA" w14:textId="77777777" w:rsidR="001D7AA1" w:rsidRPr="00113307" w:rsidRDefault="001D7AA1" w:rsidP="001D7AA1">
      <w:pPr>
        <w:widowControl w:val="0"/>
        <w:tabs>
          <w:tab w:val="left" w:pos="567"/>
        </w:tabs>
        <w:rPr>
          <w:snapToGrid w:val="0"/>
          <w:sz w:val="22"/>
          <w:szCs w:val="22"/>
          <w:lang w:val="lt-LT" w:eastAsia="en-US"/>
        </w:rPr>
      </w:pPr>
    </w:p>
    <w:p w14:paraId="7F34C76B" w14:textId="77777777" w:rsidR="001D7AA1" w:rsidRPr="00113307" w:rsidRDefault="001D7AA1" w:rsidP="001D7AA1">
      <w:pPr>
        <w:widowControl w:val="0"/>
        <w:tabs>
          <w:tab w:val="left" w:pos="567"/>
        </w:tabs>
        <w:rPr>
          <w:snapToGrid w:val="0"/>
          <w:sz w:val="22"/>
          <w:szCs w:val="22"/>
          <w:lang w:val="lt-LT" w:eastAsia="en-US"/>
        </w:rPr>
      </w:pPr>
    </w:p>
    <w:p w14:paraId="26D360E3" w14:textId="77777777" w:rsidR="001D7AA1" w:rsidRPr="00113307" w:rsidRDefault="001D7AA1" w:rsidP="001D7AA1">
      <w:pPr>
        <w:widowControl w:val="0"/>
        <w:tabs>
          <w:tab w:val="left" w:pos="567"/>
        </w:tabs>
        <w:rPr>
          <w:snapToGrid w:val="0"/>
          <w:sz w:val="22"/>
          <w:szCs w:val="22"/>
          <w:lang w:val="lt-LT" w:eastAsia="en-US"/>
        </w:rPr>
      </w:pPr>
    </w:p>
    <w:p w14:paraId="1638B89D" w14:textId="77777777" w:rsidR="001D7AA1" w:rsidRPr="00113307" w:rsidRDefault="001D7AA1" w:rsidP="001D7AA1">
      <w:pPr>
        <w:widowControl w:val="0"/>
        <w:tabs>
          <w:tab w:val="left" w:pos="567"/>
        </w:tabs>
        <w:rPr>
          <w:snapToGrid w:val="0"/>
          <w:sz w:val="22"/>
          <w:szCs w:val="22"/>
          <w:lang w:val="lt-LT" w:eastAsia="en-US"/>
        </w:rPr>
      </w:pPr>
    </w:p>
    <w:p w14:paraId="190F11D7" w14:textId="77777777" w:rsidR="001D7AA1" w:rsidRPr="00113307" w:rsidRDefault="001D7AA1" w:rsidP="001D7AA1">
      <w:pPr>
        <w:widowControl w:val="0"/>
        <w:tabs>
          <w:tab w:val="left" w:pos="567"/>
        </w:tabs>
        <w:rPr>
          <w:snapToGrid w:val="0"/>
          <w:sz w:val="22"/>
          <w:szCs w:val="22"/>
          <w:lang w:val="lt-LT" w:eastAsia="en-US"/>
        </w:rPr>
      </w:pPr>
    </w:p>
    <w:p w14:paraId="722C1E6C" w14:textId="77777777" w:rsidR="001D7AA1" w:rsidRPr="00113307" w:rsidRDefault="001D7AA1" w:rsidP="001D7AA1">
      <w:pPr>
        <w:widowControl w:val="0"/>
        <w:tabs>
          <w:tab w:val="left" w:pos="567"/>
        </w:tabs>
        <w:rPr>
          <w:snapToGrid w:val="0"/>
          <w:sz w:val="22"/>
          <w:szCs w:val="22"/>
          <w:lang w:val="lt-LT" w:eastAsia="en-US"/>
        </w:rPr>
      </w:pPr>
    </w:p>
    <w:p w14:paraId="219813B7" w14:textId="77777777" w:rsidR="001D7AA1" w:rsidRPr="00113307" w:rsidRDefault="001D7AA1" w:rsidP="001D7AA1">
      <w:pPr>
        <w:widowControl w:val="0"/>
        <w:tabs>
          <w:tab w:val="left" w:pos="567"/>
        </w:tabs>
        <w:rPr>
          <w:snapToGrid w:val="0"/>
          <w:sz w:val="22"/>
          <w:szCs w:val="22"/>
          <w:lang w:val="lt-LT" w:eastAsia="en-US"/>
        </w:rPr>
      </w:pPr>
    </w:p>
    <w:p w14:paraId="62391E55" w14:textId="77777777" w:rsidR="001D7AA1" w:rsidRPr="00113307" w:rsidRDefault="001D7AA1" w:rsidP="001D7AA1">
      <w:pPr>
        <w:widowControl w:val="0"/>
        <w:tabs>
          <w:tab w:val="left" w:pos="567"/>
        </w:tabs>
        <w:rPr>
          <w:snapToGrid w:val="0"/>
          <w:sz w:val="22"/>
          <w:szCs w:val="22"/>
          <w:lang w:val="lt-LT" w:eastAsia="en-US"/>
        </w:rPr>
      </w:pPr>
    </w:p>
    <w:p w14:paraId="444D8E53" w14:textId="77777777" w:rsidR="001D7AA1" w:rsidRPr="00113307" w:rsidRDefault="001D7AA1" w:rsidP="001D7AA1">
      <w:pPr>
        <w:widowControl w:val="0"/>
        <w:tabs>
          <w:tab w:val="left" w:pos="567"/>
        </w:tabs>
        <w:rPr>
          <w:snapToGrid w:val="0"/>
          <w:sz w:val="22"/>
          <w:szCs w:val="22"/>
          <w:lang w:val="lt-LT" w:eastAsia="en-US"/>
        </w:rPr>
      </w:pPr>
    </w:p>
    <w:p w14:paraId="6E59F21F" w14:textId="77777777" w:rsidR="001D7AA1" w:rsidRDefault="001D7AA1" w:rsidP="001D7AA1">
      <w:pPr>
        <w:widowControl w:val="0"/>
        <w:tabs>
          <w:tab w:val="left" w:pos="567"/>
        </w:tabs>
        <w:rPr>
          <w:snapToGrid w:val="0"/>
          <w:sz w:val="22"/>
          <w:szCs w:val="22"/>
          <w:lang w:val="lt-LT" w:eastAsia="en-US"/>
        </w:rPr>
      </w:pPr>
    </w:p>
    <w:p w14:paraId="0BAA85A7" w14:textId="77777777" w:rsidR="001D7AA1" w:rsidRPr="00113307" w:rsidRDefault="001D7AA1" w:rsidP="001D7AA1">
      <w:pPr>
        <w:widowControl w:val="0"/>
        <w:tabs>
          <w:tab w:val="left" w:pos="567"/>
        </w:tabs>
        <w:rPr>
          <w:snapToGrid w:val="0"/>
          <w:sz w:val="22"/>
          <w:szCs w:val="22"/>
          <w:lang w:val="lt-LT" w:eastAsia="en-US"/>
        </w:rPr>
      </w:pPr>
    </w:p>
    <w:p w14:paraId="27D60AD9" w14:textId="77777777" w:rsidR="001D7AA1" w:rsidRPr="00113307" w:rsidRDefault="001D7AA1" w:rsidP="001D7AA1">
      <w:pPr>
        <w:widowControl w:val="0"/>
        <w:tabs>
          <w:tab w:val="left" w:pos="567"/>
        </w:tabs>
        <w:jc w:val="center"/>
        <w:outlineLvl w:val="1"/>
        <w:rPr>
          <w:b/>
          <w:snapToGrid w:val="0"/>
          <w:sz w:val="22"/>
          <w:szCs w:val="22"/>
          <w:lang w:val="lt-LT" w:eastAsia="x-none"/>
        </w:rPr>
      </w:pPr>
      <w:r w:rsidRPr="00113307">
        <w:rPr>
          <w:b/>
          <w:bCs/>
          <w:iCs/>
          <w:snapToGrid w:val="0"/>
          <w:sz w:val="22"/>
          <w:szCs w:val="22"/>
          <w:lang w:val="lt-LT" w:eastAsia="x-none"/>
        </w:rPr>
        <w:t>A. ŽENKLINIMAS</w:t>
      </w:r>
    </w:p>
    <w:p w14:paraId="596ADCA1"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br w:type="page"/>
      </w:r>
    </w:p>
    <w:p w14:paraId="739EF65C"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113307">
        <w:rPr>
          <w:b/>
          <w:snapToGrid w:val="0"/>
          <w:sz w:val="22"/>
          <w:szCs w:val="22"/>
          <w:lang w:val="lt-LT" w:eastAsia="en-US"/>
        </w:rPr>
        <w:lastRenderedPageBreak/>
        <w:t xml:space="preserve">INFORMACIJA ANT IŠORINĖS </w:t>
      </w:r>
      <w:r w:rsidR="007C45CC">
        <w:rPr>
          <w:b/>
          <w:snapToGrid w:val="0"/>
          <w:sz w:val="22"/>
          <w:szCs w:val="22"/>
          <w:lang w:val="lt-LT" w:eastAsia="en-US"/>
        </w:rPr>
        <w:t xml:space="preserve">IR VIDINĖS </w:t>
      </w:r>
      <w:r w:rsidRPr="00113307">
        <w:rPr>
          <w:b/>
          <w:snapToGrid w:val="0"/>
          <w:sz w:val="22"/>
          <w:szCs w:val="22"/>
          <w:lang w:val="lt-LT" w:eastAsia="en-US"/>
        </w:rPr>
        <w:t>PAKUOTĖS</w:t>
      </w:r>
    </w:p>
    <w:p w14:paraId="345E1A83"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192BED6E" w14:textId="456D41FC" w:rsidR="001D7AA1" w:rsidRPr="00113307" w:rsidRDefault="007C45CC" w:rsidP="001D7AA1">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Pr>
          <w:b/>
          <w:snapToGrid w:val="0"/>
          <w:sz w:val="22"/>
          <w:szCs w:val="22"/>
          <w:lang w:val="lt-LT" w:eastAsia="en-US"/>
        </w:rPr>
        <w:t>KARTONO</w:t>
      </w:r>
      <w:r w:rsidRPr="00113307">
        <w:rPr>
          <w:b/>
          <w:snapToGrid w:val="0"/>
          <w:sz w:val="22"/>
          <w:szCs w:val="22"/>
          <w:lang w:val="lt-LT" w:eastAsia="en-US"/>
        </w:rPr>
        <w:t xml:space="preserve"> DĖŽUTĖ</w:t>
      </w:r>
      <w:r>
        <w:rPr>
          <w:b/>
          <w:snapToGrid w:val="0"/>
          <w:sz w:val="22"/>
          <w:szCs w:val="22"/>
          <w:lang w:val="lt-LT" w:eastAsia="en-US"/>
        </w:rPr>
        <w:t xml:space="preserve"> LIZDINĖMS PLOKŠTELĖMS / KARTONO DĖŽUTĖ BUTELIUKAMS / BUTELIUKŲ ETIKETĖ</w:t>
      </w:r>
    </w:p>
    <w:p w14:paraId="454066A2" w14:textId="77777777" w:rsidR="001D7AA1" w:rsidRPr="00113307" w:rsidRDefault="001D7AA1" w:rsidP="001D7AA1">
      <w:pPr>
        <w:widowControl w:val="0"/>
        <w:tabs>
          <w:tab w:val="left" w:pos="567"/>
        </w:tabs>
        <w:rPr>
          <w:snapToGrid w:val="0"/>
          <w:sz w:val="22"/>
          <w:szCs w:val="22"/>
          <w:lang w:val="lt-LT" w:eastAsia="en-US"/>
        </w:rPr>
      </w:pPr>
    </w:p>
    <w:p w14:paraId="52AE2E3D" w14:textId="77777777" w:rsidR="001D7AA1" w:rsidRPr="00113307" w:rsidRDefault="001D7AA1" w:rsidP="001D7AA1">
      <w:pPr>
        <w:widowControl w:val="0"/>
        <w:tabs>
          <w:tab w:val="left" w:pos="567"/>
        </w:tabs>
        <w:rPr>
          <w:snapToGrid w:val="0"/>
          <w:sz w:val="22"/>
          <w:szCs w:val="22"/>
          <w:lang w:val="lt-LT" w:eastAsia="en-US"/>
        </w:rPr>
      </w:pPr>
    </w:p>
    <w:p w14:paraId="7F30CEBF"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113307">
        <w:rPr>
          <w:b/>
          <w:snapToGrid w:val="0"/>
          <w:sz w:val="22"/>
          <w:szCs w:val="22"/>
          <w:lang w:val="lt-LT" w:eastAsia="en-US"/>
        </w:rPr>
        <w:t>1.</w:t>
      </w:r>
      <w:r w:rsidRPr="00113307">
        <w:rPr>
          <w:b/>
          <w:snapToGrid w:val="0"/>
          <w:sz w:val="22"/>
          <w:szCs w:val="22"/>
          <w:lang w:val="lt-LT" w:eastAsia="en-US"/>
        </w:rPr>
        <w:tab/>
      </w:r>
      <w:r w:rsidRPr="00113307">
        <w:rPr>
          <w:b/>
          <w:caps/>
          <w:snapToGrid w:val="0"/>
          <w:sz w:val="22"/>
          <w:szCs w:val="22"/>
          <w:lang w:val="lt-LT" w:eastAsia="en-US"/>
        </w:rPr>
        <w:t>VAISTINIO</w:t>
      </w:r>
      <w:r w:rsidRPr="00113307">
        <w:rPr>
          <w:b/>
          <w:snapToGrid w:val="0"/>
          <w:sz w:val="22"/>
          <w:szCs w:val="22"/>
          <w:lang w:val="lt-LT" w:eastAsia="en-US"/>
        </w:rPr>
        <w:t xml:space="preserve"> PREPARATO PAVADINIMAS</w:t>
      </w:r>
    </w:p>
    <w:p w14:paraId="0E786782" w14:textId="77777777" w:rsidR="001D7AA1" w:rsidRPr="00113307" w:rsidRDefault="001D7AA1" w:rsidP="001D7AA1">
      <w:pPr>
        <w:widowControl w:val="0"/>
        <w:tabs>
          <w:tab w:val="left" w:pos="567"/>
        </w:tabs>
        <w:rPr>
          <w:snapToGrid w:val="0"/>
          <w:sz w:val="22"/>
          <w:szCs w:val="22"/>
          <w:lang w:val="lt-LT" w:eastAsia="en-US"/>
        </w:rPr>
      </w:pPr>
    </w:p>
    <w:p w14:paraId="3C278BEB" w14:textId="5375AF6E" w:rsidR="001D7AA1" w:rsidRPr="00113307" w:rsidRDefault="002373A4" w:rsidP="001D7AA1">
      <w:pPr>
        <w:widowControl w:val="0"/>
        <w:tabs>
          <w:tab w:val="left" w:pos="567"/>
        </w:tabs>
        <w:rPr>
          <w:snapToGrid w:val="0"/>
          <w:sz w:val="22"/>
          <w:szCs w:val="22"/>
          <w:lang w:val="lt-LT" w:eastAsia="en-US"/>
        </w:rPr>
      </w:pPr>
      <w:r>
        <w:rPr>
          <w:snapToGrid w:val="0"/>
          <w:sz w:val="22"/>
          <w:szCs w:val="22"/>
          <w:lang w:val="lt-LT" w:eastAsia="en-US"/>
        </w:rPr>
        <w:t xml:space="preserve">Rasagiline Accord Healthcare </w:t>
      </w:r>
      <w:r w:rsidR="001D7AA1" w:rsidRPr="00113307">
        <w:rPr>
          <w:snapToGrid w:val="0"/>
          <w:sz w:val="22"/>
          <w:szCs w:val="22"/>
          <w:lang w:val="lt-LT" w:eastAsia="en-US"/>
        </w:rPr>
        <w:t>1 mg tabletės</w:t>
      </w:r>
    </w:p>
    <w:p w14:paraId="542F77DC"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Ra</w:t>
      </w:r>
      <w:r w:rsidR="00CA4DC3">
        <w:rPr>
          <w:snapToGrid w:val="0"/>
          <w:sz w:val="22"/>
          <w:szCs w:val="22"/>
          <w:lang w:val="lt-LT" w:eastAsia="en-US"/>
        </w:rPr>
        <w:t>sagilinum</w:t>
      </w:r>
    </w:p>
    <w:p w14:paraId="3C160352" w14:textId="77777777" w:rsidR="001D7AA1" w:rsidRPr="00113307" w:rsidRDefault="001D7AA1" w:rsidP="001D7AA1">
      <w:pPr>
        <w:widowControl w:val="0"/>
        <w:tabs>
          <w:tab w:val="left" w:pos="567"/>
        </w:tabs>
        <w:rPr>
          <w:snapToGrid w:val="0"/>
          <w:sz w:val="22"/>
          <w:szCs w:val="22"/>
          <w:lang w:val="lt-LT" w:eastAsia="en-US"/>
        </w:rPr>
      </w:pPr>
    </w:p>
    <w:p w14:paraId="338A36CF" w14:textId="77777777" w:rsidR="001D7AA1" w:rsidRPr="00113307" w:rsidRDefault="001D7AA1" w:rsidP="001D7AA1">
      <w:pPr>
        <w:widowControl w:val="0"/>
        <w:tabs>
          <w:tab w:val="left" w:pos="567"/>
        </w:tabs>
        <w:rPr>
          <w:snapToGrid w:val="0"/>
          <w:sz w:val="22"/>
          <w:szCs w:val="22"/>
          <w:lang w:val="lt-LT" w:eastAsia="en-US"/>
        </w:rPr>
      </w:pPr>
    </w:p>
    <w:p w14:paraId="58656AC1"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sidRPr="00113307">
        <w:rPr>
          <w:b/>
          <w:snapToGrid w:val="0"/>
          <w:sz w:val="22"/>
          <w:szCs w:val="22"/>
          <w:lang w:val="lt-LT" w:eastAsia="en-US"/>
        </w:rPr>
        <w:t>2.</w:t>
      </w:r>
      <w:r w:rsidRPr="00113307">
        <w:rPr>
          <w:b/>
          <w:snapToGrid w:val="0"/>
          <w:sz w:val="22"/>
          <w:szCs w:val="22"/>
          <w:lang w:val="lt-LT" w:eastAsia="en-US"/>
        </w:rPr>
        <w:tab/>
        <w:t>VEIKLIOJI (-IOS) MEDŽIAGA (-OS) IR JOS (-Ų) KIEKIS (-IAI)</w:t>
      </w:r>
    </w:p>
    <w:p w14:paraId="45BD59DC" w14:textId="77777777" w:rsidR="001D7AA1" w:rsidRPr="00113307" w:rsidRDefault="001D7AA1" w:rsidP="001D7AA1">
      <w:pPr>
        <w:widowControl w:val="0"/>
        <w:tabs>
          <w:tab w:val="left" w:pos="567"/>
        </w:tabs>
        <w:rPr>
          <w:snapToGrid w:val="0"/>
          <w:sz w:val="22"/>
          <w:szCs w:val="22"/>
          <w:lang w:val="lt-LT" w:eastAsia="en-US"/>
        </w:rPr>
      </w:pPr>
    </w:p>
    <w:p w14:paraId="0C2D2E68"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Kiekvienoje tabletėje yra 1 mg razagilino (</w:t>
      </w:r>
      <w:r w:rsidR="00CA4DC3">
        <w:rPr>
          <w:snapToGrid w:val="0"/>
          <w:sz w:val="22"/>
          <w:szCs w:val="22"/>
          <w:lang w:val="lt-LT" w:eastAsia="en-US"/>
        </w:rPr>
        <w:t>tartrato</w:t>
      </w:r>
      <w:r w:rsidRPr="00113307">
        <w:rPr>
          <w:snapToGrid w:val="0"/>
          <w:sz w:val="22"/>
          <w:szCs w:val="22"/>
          <w:lang w:val="lt-LT" w:eastAsia="en-US"/>
        </w:rPr>
        <w:t xml:space="preserve"> pavidalu).</w:t>
      </w:r>
    </w:p>
    <w:p w14:paraId="3C5A0B52" w14:textId="77777777" w:rsidR="001D7AA1" w:rsidRPr="00113307" w:rsidRDefault="001D7AA1" w:rsidP="001D7AA1">
      <w:pPr>
        <w:widowControl w:val="0"/>
        <w:tabs>
          <w:tab w:val="left" w:pos="567"/>
        </w:tabs>
        <w:rPr>
          <w:snapToGrid w:val="0"/>
          <w:sz w:val="22"/>
          <w:szCs w:val="22"/>
          <w:lang w:val="lt-LT" w:eastAsia="en-US"/>
        </w:rPr>
      </w:pPr>
    </w:p>
    <w:p w14:paraId="657123D3" w14:textId="77777777" w:rsidR="001D7AA1" w:rsidRPr="00113307" w:rsidRDefault="001D7AA1" w:rsidP="001D7AA1">
      <w:pPr>
        <w:widowControl w:val="0"/>
        <w:tabs>
          <w:tab w:val="left" w:pos="567"/>
        </w:tabs>
        <w:rPr>
          <w:snapToGrid w:val="0"/>
          <w:sz w:val="22"/>
          <w:szCs w:val="22"/>
          <w:lang w:val="lt-LT" w:eastAsia="en-US"/>
        </w:rPr>
      </w:pPr>
    </w:p>
    <w:p w14:paraId="40784A17"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113307">
        <w:rPr>
          <w:b/>
          <w:snapToGrid w:val="0"/>
          <w:sz w:val="22"/>
          <w:szCs w:val="22"/>
          <w:lang w:val="lt-LT" w:eastAsia="en-US"/>
        </w:rPr>
        <w:t>3.</w:t>
      </w:r>
      <w:r w:rsidRPr="00113307">
        <w:rPr>
          <w:b/>
          <w:snapToGrid w:val="0"/>
          <w:sz w:val="22"/>
          <w:szCs w:val="22"/>
          <w:lang w:val="lt-LT" w:eastAsia="en-US"/>
        </w:rPr>
        <w:tab/>
        <w:t>PAGALBINIŲ MEDŽIAGŲ SĄRAŠAS</w:t>
      </w:r>
    </w:p>
    <w:p w14:paraId="61BF3888" w14:textId="77777777" w:rsidR="001D7AA1" w:rsidRPr="00113307" w:rsidRDefault="001D7AA1" w:rsidP="001D7AA1">
      <w:pPr>
        <w:widowControl w:val="0"/>
        <w:tabs>
          <w:tab w:val="left" w:pos="567"/>
        </w:tabs>
        <w:rPr>
          <w:snapToGrid w:val="0"/>
          <w:sz w:val="22"/>
          <w:szCs w:val="22"/>
          <w:lang w:val="lt-LT" w:eastAsia="en-US"/>
        </w:rPr>
      </w:pPr>
    </w:p>
    <w:p w14:paraId="7FE8B3FC" w14:textId="77777777" w:rsidR="001D7AA1" w:rsidRPr="00113307" w:rsidRDefault="001D7AA1" w:rsidP="001D7AA1">
      <w:pPr>
        <w:widowControl w:val="0"/>
        <w:tabs>
          <w:tab w:val="left" w:pos="567"/>
        </w:tabs>
        <w:rPr>
          <w:snapToGrid w:val="0"/>
          <w:sz w:val="22"/>
          <w:szCs w:val="22"/>
          <w:lang w:val="lt-LT" w:eastAsia="en-US"/>
        </w:rPr>
      </w:pPr>
    </w:p>
    <w:p w14:paraId="1D4DD10C"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113307">
        <w:rPr>
          <w:b/>
          <w:snapToGrid w:val="0"/>
          <w:sz w:val="22"/>
          <w:szCs w:val="22"/>
          <w:lang w:val="lt-LT" w:eastAsia="en-US"/>
        </w:rPr>
        <w:t>4.</w:t>
      </w:r>
      <w:r w:rsidRPr="00113307">
        <w:rPr>
          <w:b/>
          <w:snapToGrid w:val="0"/>
          <w:sz w:val="22"/>
          <w:szCs w:val="22"/>
          <w:lang w:val="lt-LT" w:eastAsia="en-US"/>
        </w:rPr>
        <w:tab/>
        <w:t>FARMACINĖ FORMA IR KIEKIS PAKUOTĖJE</w:t>
      </w:r>
    </w:p>
    <w:p w14:paraId="4D596EA2" w14:textId="77777777" w:rsidR="001D7AA1" w:rsidRPr="00113307" w:rsidRDefault="001D7AA1" w:rsidP="001D7AA1">
      <w:pPr>
        <w:widowControl w:val="0"/>
        <w:tabs>
          <w:tab w:val="left" w:pos="567"/>
        </w:tabs>
        <w:rPr>
          <w:snapToGrid w:val="0"/>
          <w:sz w:val="22"/>
          <w:szCs w:val="22"/>
          <w:lang w:val="lt-LT" w:eastAsia="en-US"/>
        </w:rPr>
      </w:pPr>
    </w:p>
    <w:p w14:paraId="7AF61C4F"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highlight w:val="lightGray"/>
          <w:lang w:val="lt-LT" w:eastAsia="en-US"/>
        </w:rPr>
        <w:t>Tabletė</w:t>
      </w:r>
    </w:p>
    <w:p w14:paraId="4EA8EC46" w14:textId="77777777" w:rsidR="001D7AA1" w:rsidRDefault="001D7AA1" w:rsidP="001D7AA1">
      <w:pPr>
        <w:widowControl w:val="0"/>
        <w:tabs>
          <w:tab w:val="left" w:pos="567"/>
        </w:tabs>
        <w:rPr>
          <w:snapToGrid w:val="0"/>
          <w:sz w:val="22"/>
          <w:szCs w:val="22"/>
          <w:lang w:val="lt-LT" w:eastAsia="en-US"/>
        </w:rPr>
      </w:pPr>
    </w:p>
    <w:p w14:paraId="417D10B9" w14:textId="77777777" w:rsidR="00CA4DC3" w:rsidRDefault="00CA4DC3" w:rsidP="001D7AA1">
      <w:pPr>
        <w:widowControl w:val="0"/>
        <w:tabs>
          <w:tab w:val="left" w:pos="567"/>
        </w:tabs>
        <w:rPr>
          <w:snapToGrid w:val="0"/>
          <w:sz w:val="22"/>
          <w:szCs w:val="22"/>
          <w:lang w:val="lt-LT" w:eastAsia="en-US"/>
        </w:rPr>
      </w:pPr>
      <w:r>
        <w:rPr>
          <w:snapToGrid w:val="0"/>
          <w:sz w:val="22"/>
          <w:szCs w:val="22"/>
          <w:lang w:val="lt-LT" w:eastAsia="en-US"/>
        </w:rPr>
        <w:t>[</w:t>
      </w:r>
      <w:r w:rsidRPr="00C05EB6">
        <w:rPr>
          <w:i/>
          <w:snapToGrid w:val="0"/>
          <w:sz w:val="22"/>
          <w:szCs w:val="22"/>
          <w:lang w:val="lt-LT" w:eastAsia="en-US"/>
        </w:rPr>
        <w:t>Lizdinės plokštelės</w:t>
      </w:r>
      <w:r>
        <w:rPr>
          <w:snapToGrid w:val="0"/>
          <w:sz w:val="22"/>
          <w:szCs w:val="22"/>
          <w:lang w:val="lt-LT" w:eastAsia="en-US"/>
        </w:rPr>
        <w:t>]</w:t>
      </w:r>
    </w:p>
    <w:p w14:paraId="75F75422"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10 tablečių</w:t>
      </w:r>
    </w:p>
    <w:p w14:paraId="2C638EC5" w14:textId="77777777" w:rsidR="001D7AA1" w:rsidRPr="00113307" w:rsidRDefault="001D7AA1" w:rsidP="001D7AA1">
      <w:pPr>
        <w:widowControl w:val="0"/>
        <w:tabs>
          <w:tab w:val="left" w:pos="567"/>
        </w:tabs>
        <w:rPr>
          <w:snapToGrid w:val="0"/>
          <w:sz w:val="22"/>
          <w:szCs w:val="22"/>
          <w:highlight w:val="lightGray"/>
          <w:lang w:val="lt-LT" w:eastAsia="en-US"/>
        </w:rPr>
      </w:pPr>
      <w:r w:rsidRPr="00113307">
        <w:rPr>
          <w:snapToGrid w:val="0"/>
          <w:sz w:val="22"/>
          <w:szCs w:val="22"/>
          <w:highlight w:val="lightGray"/>
          <w:lang w:val="lt-LT" w:eastAsia="en-US"/>
        </w:rPr>
        <w:t>28 tabletės</w:t>
      </w:r>
    </w:p>
    <w:p w14:paraId="0268DD22" w14:textId="77777777" w:rsidR="001D7AA1" w:rsidRPr="00113307" w:rsidRDefault="001D7AA1" w:rsidP="001D7AA1">
      <w:pPr>
        <w:widowControl w:val="0"/>
        <w:tabs>
          <w:tab w:val="left" w:pos="567"/>
        </w:tabs>
        <w:rPr>
          <w:snapToGrid w:val="0"/>
          <w:sz w:val="22"/>
          <w:szCs w:val="22"/>
          <w:highlight w:val="lightGray"/>
          <w:lang w:val="lt-LT" w:eastAsia="en-US"/>
        </w:rPr>
      </w:pPr>
      <w:r w:rsidRPr="00113307">
        <w:rPr>
          <w:snapToGrid w:val="0"/>
          <w:sz w:val="22"/>
          <w:szCs w:val="22"/>
          <w:highlight w:val="lightGray"/>
          <w:lang w:val="lt-LT" w:eastAsia="en-US"/>
        </w:rPr>
        <w:t>30 tablečių</w:t>
      </w:r>
    </w:p>
    <w:p w14:paraId="0BF8125C" w14:textId="77777777" w:rsidR="001D7AA1" w:rsidRPr="00113307" w:rsidRDefault="001D7AA1" w:rsidP="001D7AA1">
      <w:pPr>
        <w:widowControl w:val="0"/>
        <w:tabs>
          <w:tab w:val="left" w:pos="567"/>
        </w:tabs>
        <w:rPr>
          <w:snapToGrid w:val="0"/>
          <w:sz w:val="22"/>
          <w:szCs w:val="22"/>
          <w:highlight w:val="lightGray"/>
          <w:lang w:val="lt-LT" w:eastAsia="en-US"/>
        </w:rPr>
      </w:pPr>
      <w:r w:rsidRPr="00113307">
        <w:rPr>
          <w:snapToGrid w:val="0"/>
          <w:sz w:val="22"/>
          <w:szCs w:val="22"/>
          <w:highlight w:val="lightGray"/>
          <w:lang w:val="lt-LT" w:eastAsia="en-US"/>
        </w:rPr>
        <w:t>56 tabletės</w:t>
      </w:r>
    </w:p>
    <w:p w14:paraId="46E4FEF5" w14:textId="77777777" w:rsidR="001D7AA1" w:rsidRPr="00113307" w:rsidRDefault="001D7AA1" w:rsidP="001D7AA1">
      <w:pPr>
        <w:widowControl w:val="0"/>
        <w:tabs>
          <w:tab w:val="left" w:pos="567"/>
        </w:tabs>
        <w:rPr>
          <w:snapToGrid w:val="0"/>
          <w:sz w:val="22"/>
          <w:szCs w:val="22"/>
          <w:highlight w:val="lightGray"/>
          <w:lang w:val="lt-LT" w:eastAsia="en-US"/>
        </w:rPr>
      </w:pPr>
      <w:r w:rsidRPr="00113307">
        <w:rPr>
          <w:snapToGrid w:val="0"/>
          <w:sz w:val="22"/>
          <w:szCs w:val="22"/>
          <w:highlight w:val="lightGray"/>
          <w:lang w:val="lt-LT" w:eastAsia="en-US"/>
        </w:rPr>
        <w:t>60 tablečių</w:t>
      </w:r>
    </w:p>
    <w:p w14:paraId="5A15DBED" w14:textId="0B892B07" w:rsidR="001D7AA1" w:rsidRPr="00113307" w:rsidRDefault="00C236EC" w:rsidP="001D7AA1">
      <w:pPr>
        <w:widowControl w:val="0"/>
        <w:tabs>
          <w:tab w:val="left" w:pos="567"/>
        </w:tabs>
        <w:rPr>
          <w:snapToGrid w:val="0"/>
          <w:sz w:val="22"/>
          <w:szCs w:val="22"/>
          <w:lang w:val="lt-LT" w:eastAsia="en-US"/>
        </w:rPr>
      </w:pPr>
      <w:r>
        <w:rPr>
          <w:snapToGrid w:val="0"/>
          <w:sz w:val="22"/>
          <w:szCs w:val="22"/>
          <w:highlight w:val="lightGray"/>
          <w:lang w:val="lt-LT" w:eastAsia="en-US"/>
        </w:rPr>
        <w:t>100</w:t>
      </w:r>
      <w:r w:rsidRPr="00113307">
        <w:rPr>
          <w:snapToGrid w:val="0"/>
          <w:sz w:val="22"/>
          <w:szCs w:val="22"/>
          <w:highlight w:val="lightGray"/>
          <w:lang w:val="lt-LT" w:eastAsia="en-US"/>
        </w:rPr>
        <w:t xml:space="preserve"> </w:t>
      </w:r>
      <w:r w:rsidR="001D7AA1" w:rsidRPr="00113307">
        <w:rPr>
          <w:snapToGrid w:val="0"/>
          <w:sz w:val="22"/>
          <w:szCs w:val="22"/>
          <w:highlight w:val="lightGray"/>
          <w:lang w:val="lt-LT" w:eastAsia="en-US"/>
        </w:rPr>
        <w:t>tablečių</w:t>
      </w:r>
    </w:p>
    <w:p w14:paraId="13A30956" w14:textId="77777777" w:rsidR="001D7AA1" w:rsidRPr="00113307" w:rsidRDefault="001D7AA1" w:rsidP="001D7AA1">
      <w:pPr>
        <w:widowControl w:val="0"/>
        <w:tabs>
          <w:tab w:val="left" w:pos="567"/>
        </w:tabs>
        <w:rPr>
          <w:snapToGrid w:val="0"/>
          <w:sz w:val="22"/>
          <w:szCs w:val="22"/>
          <w:lang w:val="lt-LT" w:eastAsia="en-US"/>
        </w:rPr>
      </w:pPr>
    </w:p>
    <w:p w14:paraId="70A9F3D8" w14:textId="28447426" w:rsidR="001D7AA1" w:rsidRDefault="00CA4DC3" w:rsidP="001D7AA1">
      <w:pPr>
        <w:widowControl w:val="0"/>
        <w:tabs>
          <w:tab w:val="left" w:pos="567"/>
        </w:tabs>
        <w:rPr>
          <w:snapToGrid w:val="0"/>
          <w:sz w:val="22"/>
          <w:szCs w:val="22"/>
          <w:lang w:val="lt-LT" w:eastAsia="en-US"/>
        </w:rPr>
      </w:pPr>
      <w:r>
        <w:rPr>
          <w:snapToGrid w:val="0"/>
          <w:sz w:val="22"/>
          <w:szCs w:val="22"/>
          <w:lang w:val="lt-LT" w:eastAsia="en-US"/>
        </w:rPr>
        <w:t>[</w:t>
      </w:r>
      <w:r w:rsidR="007C45CC" w:rsidRPr="00C05EB6">
        <w:rPr>
          <w:i/>
          <w:snapToGrid w:val="0"/>
          <w:sz w:val="22"/>
          <w:szCs w:val="22"/>
          <w:lang w:val="lt-LT" w:eastAsia="en-US"/>
        </w:rPr>
        <w:t>Buteliukai</w:t>
      </w:r>
      <w:r>
        <w:rPr>
          <w:snapToGrid w:val="0"/>
          <w:sz w:val="22"/>
          <w:szCs w:val="22"/>
          <w:lang w:val="lt-LT" w:eastAsia="en-US"/>
        </w:rPr>
        <w:t>]</w:t>
      </w:r>
    </w:p>
    <w:p w14:paraId="42FC89DF" w14:textId="77777777" w:rsidR="00CA4DC3" w:rsidRDefault="00CA4DC3" w:rsidP="001D7AA1">
      <w:pPr>
        <w:widowControl w:val="0"/>
        <w:tabs>
          <w:tab w:val="left" w:pos="567"/>
        </w:tabs>
        <w:rPr>
          <w:snapToGrid w:val="0"/>
          <w:sz w:val="22"/>
          <w:szCs w:val="22"/>
          <w:lang w:val="lt-LT" w:eastAsia="en-US"/>
        </w:rPr>
      </w:pPr>
      <w:r>
        <w:rPr>
          <w:snapToGrid w:val="0"/>
          <w:sz w:val="22"/>
          <w:szCs w:val="22"/>
          <w:lang w:val="lt-LT" w:eastAsia="en-US"/>
        </w:rPr>
        <w:t>30 tablečių</w:t>
      </w:r>
    </w:p>
    <w:p w14:paraId="6D421922" w14:textId="77777777" w:rsidR="00CA4DC3" w:rsidRPr="00CA4DC3" w:rsidRDefault="00CA4DC3" w:rsidP="001D7AA1">
      <w:pPr>
        <w:widowControl w:val="0"/>
        <w:tabs>
          <w:tab w:val="left" w:pos="567"/>
        </w:tabs>
        <w:rPr>
          <w:snapToGrid w:val="0"/>
          <w:sz w:val="22"/>
          <w:szCs w:val="22"/>
          <w:highlight w:val="lightGray"/>
          <w:lang w:val="lt-LT" w:eastAsia="en-US"/>
        </w:rPr>
      </w:pPr>
      <w:r w:rsidRPr="00CA4DC3">
        <w:rPr>
          <w:snapToGrid w:val="0"/>
          <w:sz w:val="22"/>
          <w:szCs w:val="22"/>
          <w:highlight w:val="lightGray"/>
          <w:lang w:val="lt-LT" w:eastAsia="en-US"/>
        </w:rPr>
        <w:t>100 tablečių</w:t>
      </w:r>
    </w:p>
    <w:p w14:paraId="1BCB277D" w14:textId="77777777" w:rsidR="00CA4DC3" w:rsidRDefault="00CA4DC3" w:rsidP="001D7AA1">
      <w:pPr>
        <w:widowControl w:val="0"/>
        <w:tabs>
          <w:tab w:val="left" w:pos="567"/>
        </w:tabs>
        <w:rPr>
          <w:snapToGrid w:val="0"/>
          <w:sz w:val="22"/>
          <w:szCs w:val="22"/>
          <w:lang w:val="lt-LT" w:eastAsia="en-US"/>
        </w:rPr>
      </w:pPr>
      <w:r w:rsidRPr="00CA4DC3">
        <w:rPr>
          <w:snapToGrid w:val="0"/>
          <w:sz w:val="22"/>
          <w:szCs w:val="22"/>
          <w:highlight w:val="lightGray"/>
          <w:lang w:val="lt-LT" w:eastAsia="en-US"/>
        </w:rPr>
        <w:t>112 tablečių</w:t>
      </w:r>
    </w:p>
    <w:p w14:paraId="5BB69CE2" w14:textId="77777777" w:rsidR="00CA4DC3" w:rsidRDefault="00CA4DC3" w:rsidP="001D7AA1">
      <w:pPr>
        <w:widowControl w:val="0"/>
        <w:tabs>
          <w:tab w:val="left" w:pos="567"/>
        </w:tabs>
        <w:rPr>
          <w:snapToGrid w:val="0"/>
          <w:sz w:val="22"/>
          <w:szCs w:val="22"/>
          <w:lang w:val="lt-LT" w:eastAsia="en-US"/>
        </w:rPr>
      </w:pPr>
    </w:p>
    <w:p w14:paraId="07AD65F8" w14:textId="77777777" w:rsidR="00CA4DC3" w:rsidRPr="00113307" w:rsidRDefault="00CA4DC3" w:rsidP="001D7AA1">
      <w:pPr>
        <w:widowControl w:val="0"/>
        <w:tabs>
          <w:tab w:val="left" w:pos="567"/>
        </w:tabs>
        <w:rPr>
          <w:snapToGrid w:val="0"/>
          <w:sz w:val="22"/>
          <w:szCs w:val="22"/>
          <w:lang w:val="lt-LT" w:eastAsia="en-US"/>
        </w:rPr>
      </w:pPr>
    </w:p>
    <w:p w14:paraId="222D82BC"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113307">
        <w:rPr>
          <w:b/>
          <w:snapToGrid w:val="0"/>
          <w:sz w:val="22"/>
          <w:szCs w:val="22"/>
          <w:lang w:val="lt-LT" w:eastAsia="en-US"/>
        </w:rPr>
        <w:t>5.</w:t>
      </w:r>
      <w:r w:rsidRPr="00113307">
        <w:rPr>
          <w:b/>
          <w:snapToGrid w:val="0"/>
          <w:sz w:val="22"/>
          <w:szCs w:val="22"/>
          <w:lang w:val="lt-LT" w:eastAsia="en-US"/>
        </w:rPr>
        <w:tab/>
        <w:t>VARTOJIMO METODAS IR BŪDAS (-AI)</w:t>
      </w:r>
    </w:p>
    <w:p w14:paraId="46FD1D25" w14:textId="77777777" w:rsidR="001D7AA1" w:rsidRPr="00113307" w:rsidRDefault="001D7AA1" w:rsidP="001D7AA1">
      <w:pPr>
        <w:widowControl w:val="0"/>
        <w:tabs>
          <w:tab w:val="left" w:pos="567"/>
        </w:tabs>
        <w:rPr>
          <w:snapToGrid w:val="0"/>
          <w:sz w:val="22"/>
          <w:szCs w:val="22"/>
          <w:lang w:val="lt-LT" w:eastAsia="en-US"/>
        </w:rPr>
      </w:pPr>
    </w:p>
    <w:p w14:paraId="7753ECC7"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Prieš vartojimą perskaitykite pakuotės lapelį.</w:t>
      </w:r>
    </w:p>
    <w:p w14:paraId="69AF946A" w14:textId="60FA10CF"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Vartoti per burną</w:t>
      </w:r>
    </w:p>
    <w:p w14:paraId="0FDD85BF" w14:textId="77777777" w:rsidR="001D7AA1" w:rsidRPr="00113307" w:rsidRDefault="001D7AA1" w:rsidP="001D7AA1">
      <w:pPr>
        <w:widowControl w:val="0"/>
        <w:tabs>
          <w:tab w:val="left" w:pos="567"/>
        </w:tabs>
        <w:rPr>
          <w:snapToGrid w:val="0"/>
          <w:sz w:val="22"/>
          <w:szCs w:val="22"/>
          <w:lang w:val="lt-LT" w:eastAsia="en-US"/>
        </w:rPr>
      </w:pPr>
    </w:p>
    <w:p w14:paraId="40609EB1" w14:textId="77777777" w:rsidR="001D7AA1" w:rsidRPr="00113307" w:rsidRDefault="001D7AA1" w:rsidP="001D7AA1">
      <w:pPr>
        <w:widowControl w:val="0"/>
        <w:tabs>
          <w:tab w:val="left" w:pos="567"/>
        </w:tabs>
        <w:rPr>
          <w:snapToGrid w:val="0"/>
          <w:sz w:val="22"/>
          <w:szCs w:val="22"/>
          <w:lang w:val="lt-LT" w:eastAsia="en-US"/>
        </w:rPr>
      </w:pPr>
    </w:p>
    <w:p w14:paraId="55B4CFE1"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113307">
        <w:rPr>
          <w:b/>
          <w:snapToGrid w:val="0"/>
          <w:sz w:val="22"/>
          <w:szCs w:val="22"/>
          <w:lang w:val="lt-LT" w:eastAsia="en-US"/>
        </w:rPr>
        <w:t>6.</w:t>
      </w:r>
      <w:r w:rsidRPr="00113307">
        <w:rPr>
          <w:b/>
          <w:snapToGrid w:val="0"/>
          <w:sz w:val="22"/>
          <w:szCs w:val="22"/>
          <w:lang w:val="lt-LT" w:eastAsia="en-US"/>
        </w:rPr>
        <w:tab/>
        <w:t>SPECIALUS ĮSPĖJIMAS, KAD VAISTINĮ PREPARATĄ BŪTINA LAIKYTI VAIKAMS NEPASTEBIMOJE IR NEPASIEKIAMOJE VIETOJE</w:t>
      </w:r>
    </w:p>
    <w:p w14:paraId="1497D3F1" w14:textId="77777777" w:rsidR="001D7AA1" w:rsidRPr="00113307" w:rsidRDefault="001D7AA1" w:rsidP="001D7AA1">
      <w:pPr>
        <w:widowControl w:val="0"/>
        <w:tabs>
          <w:tab w:val="left" w:pos="567"/>
        </w:tabs>
        <w:rPr>
          <w:snapToGrid w:val="0"/>
          <w:sz w:val="22"/>
          <w:szCs w:val="22"/>
          <w:lang w:val="lt-LT" w:eastAsia="en-US"/>
        </w:rPr>
      </w:pPr>
    </w:p>
    <w:p w14:paraId="1FAA78EE"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Laikyti vaikams nepastebimoje ir nepasiekiamoje vietoje.</w:t>
      </w:r>
    </w:p>
    <w:p w14:paraId="69EDF4A9" w14:textId="77777777" w:rsidR="001D7AA1" w:rsidRPr="00113307" w:rsidRDefault="001D7AA1" w:rsidP="001D7AA1">
      <w:pPr>
        <w:widowControl w:val="0"/>
        <w:tabs>
          <w:tab w:val="left" w:pos="567"/>
        </w:tabs>
        <w:rPr>
          <w:snapToGrid w:val="0"/>
          <w:sz w:val="22"/>
          <w:szCs w:val="22"/>
          <w:lang w:val="lt-LT" w:eastAsia="en-US"/>
        </w:rPr>
      </w:pPr>
    </w:p>
    <w:p w14:paraId="68CFEC0E" w14:textId="77777777" w:rsidR="001D7AA1" w:rsidRPr="00113307" w:rsidRDefault="001D7AA1" w:rsidP="001D7AA1">
      <w:pPr>
        <w:widowControl w:val="0"/>
        <w:tabs>
          <w:tab w:val="left" w:pos="567"/>
        </w:tabs>
        <w:rPr>
          <w:snapToGrid w:val="0"/>
          <w:sz w:val="22"/>
          <w:szCs w:val="22"/>
          <w:lang w:val="lt-LT" w:eastAsia="en-US"/>
        </w:rPr>
      </w:pPr>
    </w:p>
    <w:p w14:paraId="0B9FCE2C"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113307">
        <w:rPr>
          <w:b/>
          <w:snapToGrid w:val="0"/>
          <w:sz w:val="22"/>
          <w:szCs w:val="22"/>
          <w:lang w:val="lt-LT" w:eastAsia="en-US"/>
        </w:rPr>
        <w:t>7.</w:t>
      </w:r>
      <w:r w:rsidRPr="00113307">
        <w:rPr>
          <w:b/>
          <w:snapToGrid w:val="0"/>
          <w:sz w:val="22"/>
          <w:szCs w:val="22"/>
          <w:lang w:val="lt-LT" w:eastAsia="en-US"/>
        </w:rPr>
        <w:tab/>
        <w:t>KITAS (-I) SPECIALUS (-ŪS) ĮSPĖJIMAS (-AI) (JEI REIKIA)</w:t>
      </w:r>
    </w:p>
    <w:p w14:paraId="0CB535D8" w14:textId="77777777" w:rsidR="001D7AA1" w:rsidRPr="00113307" w:rsidRDefault="001D7AA1" w:rsidP="001D7AA1">
      <w:pPr>
        <w:widowControl w:val="0"/>
        <w:tabs>
          <w:tab w:val="left" w:pos="567"/>
        </w:tabs>
        <w:rPr>
          <w:snapToGrid w:val="0"/>
          <w:sz w:val="22"/>
          <w:szCs w:val="22"/>
          <w:lang w:val="lt-LT" w:eastAsia="en-US"/>
        </w:rPr>
      </w:pPr>
    </w:p>
    <w:p w14:paraId="1EDF5A5D" w14:textId="77777777" w:rsidR="001D7AA1" w:rsidRPr="00113307" w:rsidRDefault="001D7AA1" w:rsidP="001D7AA1">
      <w:pPr>
        <w:widowControl w:val="0"/>
        <w:tabs>
          <w:tab w:val="left" w:pos="567"/>
        </w:tabs>
        <w:rPr>
          <w:snapToGrid w:val="0"/>
          <w:sz w:val="22"/>
          <w:szCs w:val="22"/>
          <w:lang w:val="lt-LT" w:eastAsia="en-US"/>
        </w:rPr>
      </w:pPr>
    </w:p>
    <w:p w14:paraId="799A72C8"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113307">
        <w:rPr>
          <w:b/>
          <w:snapToGrid w:val="0"/>
          <w:sz w:val="22"/>
          <w:szCs w:val="22"/>
          <w:lang w:val="lt-LT" w:eastAsia="en-US"/>
        </w:rPr>
        <w:t>8.</w:t>
      </w:r>
      <w:r w:rsidRPr="00113307">
        <w:rPr>
          <w:b/>
          <w:snapToGrid w:val="0"/>
          <w:sz w:val="22"/>
          <w:szCs w:val="22"/>
          <w:lang w:val="lt-LT" w:eastAsia="en-US"/>
        </w:rPr>
        <w:tab/>
        <w:t>TINKAMUMO LAIKAS</w:t>
      </w:r>
    </w:p>
    <w:p w14:paraId="35324A0F" w14:textId="77777777" w:rsidR="001D7AA1" w:rsidRPr="00113307" w:rsidRDefault="001D7AA1" w:rsidP="001D7AA1">
      <w:pPr>
        <w:widowControl w:val="0"/>
        <w:tabs>
          <w:tab w:val="left" w:pos="567"/>
        </w:tabs>
        <w:rPr>
          <w:snapToGrid w:val="0"/>
          <w:sz w:val="22"/>
          <w:szCs w:val="22"/>
          <w:lang w:val="lt-LT" w:eastAsia="en-US"/>
        </w:rPr>
      </w:pPr>
    </w:p>
    <w:p w14:paraId="654FEE66" w14:textId="13967D47" w:rsidR="001D7AA1" w:rsidRPr="00113307" w:rsidRDefault="00764BB5" w:rsidP="001D7AA1">
      <w:pPr>
        <w:widowControl w:val="0"/>
        <w:tabs>
          <w:tab w:val="left" w:pos="567"/>
        </w:tabs>
        <w:rPr>
          <w:snapToGrid w:val="0"/>
          <w:sz w:val="22"/>
          <w:szCs w:val="22"/>
          <w:lang w:val="lt-LT" w:eastAsia="en-US"/>
        </w:rPr>
      </w:pPr>
      <w:r>
        <w:rPr>
          <w:snapToGrid w:val="0"/>
          <w:sz w:val="22"/>
          <w:szCs w:val="22"/>
          <w:lang w:val="lt-LT" w:eastAsia="en-US"/>
        </w:rPr>
        <w:t>EXP</w:t>
      </w:r>
      <w:r w:rsidRPr="003A7FEC">
        <w:rPr>
          <w:snapToGrid w:val="0"/>
          <w:sz w:val="22"/>
          <w:szCs w:val="22"/>
          <w:highlight w:val="lightGray"/>
          <w:lang w:val="lt-LT" w:eastAsia="en-US"/>
        </w:rPr>
        <w:t>/</w:t>
      </w:r>
      <w:r w:rsidR="001D7AA1" w:rsidRPr="003A7FEC">
        <w:rPr>
          <w:sz w:val="22"/>
          <w:highlight w:val="lightGray"/>
          <w:lang w:val="lt-LT"/>
        </w:rPr>
        <w:t>Tinka iki</w:t>
      </w:r>
      <w:r w:rsidR="001D7AA1" w:rsidRPr="00113307">
        <w:rPr>
          <w:snapToGrid w:val="0"/>
          <w:sz w:val="22"/>
          <w:szCs w:val="22"/>
          <w:lang w:val="lt-LT" w:eastAsia="en-US"/>
        </w:rPr>
        <w:t xml:space="preserve"> </w:t>
      </w:r>
      <w:r w:rsidRPr="003C7380">
        <w:rPr>
          <w:snapToGrid w:val="0"/>
          <w:sz w:val="22"/>
          <w:szCs w:val="22"/>
          <w:lang w:val="lt-LT" w:eastAsia="en-US"/>
        </w:rPr>
        <w:t>{</w:t>
      </w:r>
      <w:r w:rsidR="001D7AA1" w:rsidRPr="003A7FEC">
        <w:rPr>
          <w:sz w:val="22"/>
          <w:lang w:val="lt-LT"/>
        </w:rPr>
        <w:t>mm/MMMM</w:t>
      </w:r>
      <w:r w:rsidRPr="003C7380">
        <w:rPr>
          <w:snapToGrid w:val="0"/>
          <w:sz w:val="22"/>
          <w:szCs w:val="22"/>
          <w:lang w:val="lt-LT" w:eastAsia="en-US"/>
        </w:rPr>
        <w:t>}</w:t>
      </w:r>
    </w:p>
    <w:p w14:paraId="4679ADCC" w14:textId="77777777" w:rsidR="001D7AA1" w:rsidRPr="00113307" w:rsidRDefault="001D7AA1" w:rsidP="001D7AA1">
      <w:pPr>
        <w:widowControl w:val="0"/>
        <w:tabs>
          <w:tab w:val="left" w:pos="567"/>
        </w:tabs>
        <w:rPr>
          <w:snapToGrid w:val="0"/>
          <w:sz w:val="22"/>
          <w:szCs w:val="22"/>
          <w:lang w:val="lt-LT" w:eastAsia="en-US"/>
        </w:rPr>
      </w:pPr>
    </w:p>
    <w:p w14:paraId="450D56C8" w14:textId="77777777" w:rsidR="001D7AA1" w:rsidRPr="00113307" w:rsidRDefault="001D7AA1" w:rsidP="001D7AA1">
      <w:pPr>
        <w:widowControl w:val="0"/>
        <w:tabs>
          <w:tab w:val="left" w:pos="567"/>
        </w:tabs>
        <w:rPr>
          <w:snapToGrid w:val="0"/>
          <w:sz w:val="22"/>
          <w:szCs w:val="22"/>
          <w:lang w:val="lt-LT" w:eastAsia="en-US"/>
        </w:rPr>
      </w:pPr>
    </w:p>
    <w:p w14:paraId="2BC7112C"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113307">
        <w:rPr>
          <w:b/>
          <w:snapToGrid w:val="0"/>
          <w:sz w:val="22"/>
          <w:szCs w:val="22"/>
          <w:lang w:val="lt-LT" w:eastAsia="en-US"/>
        </w:rPr>
        <w:t>9.</w:t>
      </w:r>
      <w:r w:rsidRPr="00113307">
        <w:rPr>
          <w:b/>
          <w:snapToGrid w:val="0"/>
          <w:sz w:val="22"/>
          <w:szCs w:val="22"/>
          <w:lang w:val="lt-LT" w:eastAsia="en-US"/>
        </w:rPr>
        <w:tab/>
        <w:t>SPECIALIOS LAIKYMO SĄLYGOS</w:t>
      </w:r>
    </w:p>
    <w:p w14:paraId="0EEA88A6" w14:textId="77777777" w:rsidR="001D7AA1" w:rsidRPr="00113307" w:rsidRDefault="001D7AA1" w:rsidP="001D7AA1">
      <w:pPr>
        <w:widowControl w:val="0"/>
        <w:tabs>
          <w:tab w:val="left" w:pos="567"/>
        </w:tabs>
        <w:rPr>
          <w:snapToGrid w:val="0"/>
          <w:sz w:val="22"/>
          <w:szCs w:val="22"/>
          <w:lang w:val="lt-LT" w:eastAsia="en-US"/>
        </w:rPr>
      </w:pPr>
    </w:p>
    <w:p w14:paraId="5688FC9B" w14:textId="77777777" w:rsidR="001D7AA1" w:rsidRPr="006B0D2F" w:rsidRDefault="001D7AA1" w:rsidP="001D7AA1">
      <w:pPr>
        <w:widowControl w:val="0"/>
        <w:rPr>
          <w:snapToGrid w:val="0"/>
          <w:color w:val="0D0D0D"/>
          <w:sz w:val="22"/>
          <w:szCs w:val="22"/>
          <w:lang w:val="lt-LT" w:eastAsia="en-US"/>
        </w:rPr>
      </w:pPr>
      <w:r w:rsidRPr="001A4D0D">
        <w:rPr>
          <w:snapToGrid w:val="0"/>
          <w:color w:val="0D0D0D"/>
          <w:sz w:val="22"/>
          <w:szCs w:val="22"/>
          <w:lang w:val="lt-LT" w:eastAsia="en-US"/>
        </w:rPr>
        <w:t xml:space="preserve">Laikyti </w:t>
      </w:r>
      <w:r w:rsidRPr="00397FA2">
        <w:rPr>
          <w:snapToGrid w:val="0"/>
          <w:color w:val="0D0D0D"/>
          <w:sz w:val="22"/>
          <w:szCs w:val="22"/>
          <w:lang w:val="lt-LT" w:eastAsia="en-US"/>
        </w:rPr>
        <w:t>gamintojo</w:t>
      </w:r>
      <w:r w:rsidRPr="00BD443C">
        <w:rPr>
          <w:snapToGrid w:val="0"/>
          <w:color w:val="0D0D0D"/>
          <w:sz w:val="22"/>
          <w:szCs w:val="22"/>
          <w:lang w:val="lt-LT" w:eastAsia="en-US"/>
        </w:rPr>
        <w:t xml:space="preserve"> </w:t>
      </w:r>
      <w:r w:rsidR="00320572">
        <w:rPr>
          <w:snapToGrid w:val="0"/>
          <w:color w:val="0D0D0D"/>
          <w:sz w:val="22"/>
          <w:szCs w:val="22"/>
          <w:lang w:val="lt-LT" w:eastAsia="en-US"/>
        </w:rPr>
        <w:t>pakuotėje</w:t>
      </w:r>
      <w:r w:rsidRPr="006B0D2F">
        <w:rPr>
          <w:snapToGrid w:val="0"/>
          <w:color w:val="0D0D0D"/>
          <w:sz w:val="22"/>
          <w:szCs w:val="22"/>
          <w:lang w:val="lt-LT" w:eastAsia="en-US"/>
        </w:rPr>
        <w:t xml:space="preserve">, kad preparatas būtų apsaugotas nuo </w:t>
      </w:r>
      <w:r w:rsidR="00320572">
        <w:rPr>
          <w:snapToGrid w:val="0"/>
          <w:color w:val="0D0D0D"/>
          <w:sz w:val="22"/>
          <w:szCs w:val="22"/>
          <w:lang w:val="lt-LT" w:eastAsia="en-US"/>
        </w:rPr>
        <w:t>šviesos</w:t>
      </w:r>
      <w:r w:rsidRPr="006B0D2F">
        <w:rPr>
          <w:snapToGrid w:val="0"/>
          <w:color w:val="0D0D0D"/>
          <w:sz w:val="22"/>
          <w:szCs w:val="22"/>
          <w:lang w:val="lt-LT" w:eastAsia="en-US"/>
        </w:rPr>
        <w:t>.</w:t>
      </w:r>
    </w:p>
    <w:p w14:paraId="604F97E7" w14:textId="77777777" w:rsidR="001D7AA1" w:rsidRPr="00E16E43" w:rsidRDefault="001D7AA1" w:rsidP="001D7AA1">
      <w:pPr>
        <w:widowControl w:val="0"/>
        <w:tabs>
          <w:tab w:val="left" w:pos="567"/>
        </w:tabs>
        <w:rPr>
          <w:snapToGrid w:val="0"/>
          <w:sz w:val="22"/>
          <w:szCs w:val="22"/>
          <w:lang w:val="lt-LT" w:eastAsia="en-US"/>
        </w:rPr>
      </w:pPr>
    </w:p>
    <w:p w14:paraId="688371B3" w14:textId="77777777" w:rsidR="001D7AA1" w:rsidRPr="00B56FEF" w:rsidRDefault="001D7AA1" w:rsidP="001D7AA1">
      <w:pPr>
        <w:widowControl w:val="0"/>
        <w:tabs>
          <w:tab w:val="left" w:pos="567"/>
        </w:tabs>
        <w:rPr>
          <w:snapToGrid w:val="0"/>
          <w:sz w:val="22"/>
          <w:szCs w:val="22"/>
          <w:lang w:val="lt-LT" w:eastAsia="en-US"/>
        </w:rPr>
      </w:pPr>
    </w:p>
    <w:p w14:paraId="15ADD8BD"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E71630">
        <w:rPr>
          <w:b/>
          <w:snapToGrid w:val="0"/>
          <w:sz w:val="22"/>
          <w:szCs w:val="22"/>
          <w:lang w:val="lt-LT" w:eastAsia="en-US"/>
        </w:rPr>
        <w:t>10.</w:t>
      </w:r>
      <w:r w:rsidRPr="00E71630">
        <w:rPr>
          <w:b/>
          <w:snapToGrid w:val="0"/>
          <w:sz w:val="22"/>
          <w:szCs w:val="22"/>
          <w:lang w:val="lt-LT" w:eastAsia="en-US"/>
        </w:rPr>
        <w:tab/>
        <w:t xml:space="preserve">SPECIALIOS ATSARGUMO PRIEMONĖS DĖL NESUVARTOTO </w:t>
      </w:r>
      <w:r w:rsidRPr="00113307">
        <w:rPr>
          <w:b/>
          <w:snapToGrid w:val="0"/>
          <w:sz w:val="22"/>
          <w:szCs w:val="22"/>
          <w:lang w:val="lt-LT" w:eastAsia="en-US"/>
        </w:rPr>
        <w:t>VAISTINIO PREPARATO AR JO ATLIEKŲ TVARKYMO (JEI REIKIA)</w:t>
      </w:r>
    </w:p>
    <w:p w14:paraId="4960960A" w14:textId="77777777" w:rsidR="001D7AA1" w:rsidRPr="00113307" w:rsidRDefault="001D7AA1" w:rsidP="001D7AA1">
      <w:pPr>
        <w:widowControl w:val="0"/>
        <w:tabs>
          <w:tab w:val="left" w:pos="567"/>
        </w:tabs>
        <w:rPr>
          <w:snapToGrid w:val="0"/>
          <w:sz w:val="22"/>
          <w:szCs w:val="22"/>
          <w:lang w:val="lt-LT" w:eastAsia="en-US"/>
        </w:rPr>
      </w:pPr>
    </w:p>
    <w:p w14:paraId="1968CD22" w14:textId="77777777" w:rsidR="001D7AA1" w:rsidRPr="00113307" w:rsidRDefault="001D7AA1" w:rsidP="001D7AA1">
      <w:pPr>
        <w:widowControl w:val="0"/>
        <w:tabs>
          <w:tab w:val="left" w:pos="567"/>
        </w:tabs>
        <w:rPr>
          <w:snapToGrid w:val="0"/>
          <w:sz w:val="22"/>
          <w:szCs w:val="22"/>
          <w:lang w:val="lt-LT" w:eastAsia="en-US"/>
        </w:rPr>
      </w:pPr>
    </w:p>
    <w:p w14:paraId="64926079"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113307">
        <w:rPr>
          <w:b/>
          <w:snapToGrid w:val="0"/>
          <w:sz w:val="22"/>
          <w:szCs w:val="22"/>
          <w:lang w:val="lt-LT" w:eastAsia="en-US"/>
        </w:rPr>
        <w:t>11.</w:t>
      </w:r>
      <w:r w:rsidRPr="00113307">
        <w:rPr>
          <w:b/>
          <w:snapToGrid w:val="0"/>
          <w:sz w:val="22"/>
          <w:szCs w:val="22"/>
          <w:lang w:val="lt-LT" w:eastAsia="en-US"/>
        </w:rPr>
        <w:tab/>
      </w:r>
      <w:r w:rsidRPr="00113307">
        <w:rPr>
          <w:b/>
          <w:caps/>
          <w:snapToGrid w:val="0"/>
          <w:sz w:val="22"/>
          <w:szCs w:val="22"/>
          <w:lang w:val="lt-LT" w:eastAsia="en-US"/>
        </w:rPr>
        <w:t>REGISTRUOTOJO PAVADINIMAS IR ADRESAS</w:t>
      </w:r>
    </w:p>
    <w:p w14:paraId="5E8BFAF7" w14:textId="77777777" w:rsidR="001D7AA1" w:rsidRPr="00113307" w:rsidRDefault="001D7AA1" w:rsidP="001D7AA1">
      <w:pPr>
        <w:widowControl w:val="0"/>
        <w:tabs>
          <w:tab w:val="left" w:pos="567"/>
        </w:tabs>
        <w:rPr>
          <w:snapToGrid w:val="0"/>
          <w:sz w:val="22"/>
          <w:szCs w:val="22"/>
          <w:lang w:val="lt-LT" w:eastAsia="en-US"/>
        </w:rPr>
      </w:pPr>
    </w:p>
    <w:p w14:paraId="4DFD6AD8" w14:textId="77777777" w:rsidR="002373A4" w:rsidRPr="00B37968" w:rsidRDefault="002373A4" w:rsidP="002373A4">
      <w:pPr>
        <w:rPr>
          <w:sz w:val="22"/>
          <w:szCs w:val="22"/>
        </w:rPr>
      </w:pPr>
      <w:r w:rsidRPr="00B37968">
        <w:rPr>
          <w:sz w:val="22"/>
          <w:szCs w:val="22"/>
        </w:rPr>
        <w:t>Accord Healthcare B.V.</w:t>
      </w:r>
    </w:p>
    <w:p w14:paraId="0DF8C16E" w14:textId="77777777" w:rsidR="002373A4" w:rsidRPr="00B37968" w:rsidRDefault="002373A4" w:rsidP="002373A4">
      <w:pPr>
        <w:rPr>
          <w:sz w:val="22"/>
          <w:szCs w:val="22"/>
        </w:rPr>
      </w:pPr>
      <w:r w:rsidRPr="00B37968">
        <w:rPr>
          <w:sz w:val="22"/>
          <w:szCs w:val="22"/>
        </w:rPr>
        <w:t xml:space="preserve">Winthontlaan 200 </w:t>
      </w:r>
    </w:p>
    <w:p w14:paraId="1B214E16" w14:textId="77777777" w:rsidR="002373A4" w:rsidRDefault="002373A4" w:rsidP="002373A4">
      <w:pPr>
        <w:rPr>
          <w:sz w:val="22"/>
          <w:szCs w:val="22"/>
        </w:rPr>
      </w:pPr>
      <w:r w:rsidRPr="00B37968">
        <w:rPr>
          <w:sz w:val="22"/>
          <w:szCs w:val="22"/>
        </w:rPr>
        <w:t>3526 KV Utrecht</w:t>
      </w:r>
    </w:p>
    <w:p w14:paraId="7114F9F1" w14:textId="454AECE9" w:rsidR="001D7AA1" w:rsidRDefault="002373A4" w:rsidP="002373A4">
      <w:pPr>
        <w:widowControl w:val="0"/>
        <w:tabs>
          <w:tab w:val="left" w:pos="567"/>
        </w:tabs>
        <w:rPr>
          <w:sz w:val="22"/>
          <w:szCs w:val="22"/>
        </w:rPr>
      </w:pPr>
      <w:r>
        <w:rPr>
          <w:sz w:val="22"/>
          <w:szCs w:val="22"/>
        </w:rPr>
        <w:t>Nyderlandai</w:t>
      </w:r>
    </w:p>
    <w:p w14:paraId="666F8594" w14:textId="77777777" w:rsidR="002373A4" w:rsidRPr="001A4D0D" w:rsidRDefault="002373A4" w:rsidP="002373A4">
      <w:pPr>
        <w:widowControl w:val="0"/>
        <w:tabs>
          <w:tab w:val="left" w:pos="567"/>
        </w:tabs>
        <w:rPr>
          <w:snapToGrid w:val="0"/>
          <w:sz w:val="22"/>
          <w:szCs w:val="22"/>
          <w:lang w:val="lt-LT" w:eastAsia="en-US"/>
        </w:rPr>
      </w:pPr>
    </w:p>
    <w:p w14:paraId="4CC57F6C" w14:textId="77777777" w:rsidR="001D7AA1" w:rsidRPr="00397FA2" w:rsidRDefault="001D7AA1" w:rsidP="001D7AA1">
      <w:pPr>
        <w:widowControl w:val="0"/>
        <w:tabs>
          <w:tab w:val="left" w:pos="567"/>
        </w:tabs>
        <w:rPr>
          <w:snapToGrid w:val="0"/>
          <w:sz w:val="22"/>
          <w:szCs w:val="22"/>
          <w:lang w:val="lt-LT" w:eastAsia="en-US"/>
        </w:rPr>
      </w:pPr>
    </w:p>
    <w:p w14:paraId="4FB6293A" w14:textId="77777777" w:rsidR="001D7AA1" w:rsidRPr="006B0D2F" w:rsidRDefault="001D7AA1" w:rsidP="001D7AA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BD443C">
        <w:rPr>
          <w:b/>
          <w:snapToGrid w:val="0"/>
          <w:sz w:val="22"/>
          <w:szCs w:val="22"/>
          <w:lang w:val="lt-LT" w:eastAsia="en-US"/>
        </w:rPr>
        <w:t>12.</w:t>
      </w:r>
      <w:r w:rsidRPr="00BD443C">
        <w:rPr>
          <w:b/>
          <w:snapToGrid w:val="0"/>
          <w:sz w:val="22"/>
          <w:szCs w:val="22"/>
          <w:lang w:val="lt-LT" w:eastAsia="en-US"/>
        </w:rPr>
        <w:tab/>
        <w:t>REGISTRACIJOS PAŽYMĖJIMO NUMERIS (-IAI)</w:t>
      </w:r>
    </w:p>
    <w:p w14:paraId="1A586B7E" w14:textId="77777777" w:rsidR="001D7AA1" w:rsidRDefault="001D7AA1" w:rsidP="001D7AA1">
      <w:pPr>
        <w:widowControl w:val="0"/>
        <w:tabs>
          <w:tab w:val="left" w:pos="567"/>
        </w:tabs>
        <w:rPr>
          <w:snapToGrid w:val="0"/>
          <w:sz w:val="22"/>
          <w:szCs w:val="22"/>
          <w:lang w:val="lt-LT" w:eastAsia="en-US"/>
        </w:rPr>
      </w:pPr>
    </w:p>
    <w:p w14:paraId="6F936593" w14:textId="77777777" w:rsidR="00F15E00" w:rsidRPr="00F15E00" w:rsidRDefault="00F15E00" w:rsidP="00F15E00">
      <w:pPr>
        <w:widowControl w:val="0"/>
        <w:rPr>
          <w:snapToGrid w:val="0"/>
          <w:sz w:val="22"/>
          <w:szCs w:val="22"/>
          <w:u w:val="single"/>
          <w:lang w:val="lt-LT" w:eastAsia="en-US"/>
        </w:rPr>
      </w:pPr>
      <w:r w:rsidRPr="00F15E00">
        <w:rPr>
          <w:bCs/>
          <w:sz w:val="22"/>
          <w:u w:val="single"/>
          <w:lang w:val="lt-LT"/>
        </w:rPr>
        <w:t>Lizdinė plokštelė:</w:t>
      </w:r>
    </w:p>
    <w:p w14:paraId="04ACBA8F" w14:textId="77777777" w:rsidR="00F15E00" w:rsidRPr="003677FF" w:rsidRDefault="00F15E00" w:rsidP="00F15E00">
      <w:pPr>
        <w:rPr>
          <w:bCs/>
          <w:sz w:val="22"/>
          <w:lang w:val="lt-LT"/>
        </w:rPr>
      </w:pPr>
      <w:r>
        <w:rPr>
          <w:bCs/>
          <w:sz w:val="22"/>
          <w:lang w:val="lt-LT"/>
        </w:rPr>
        <w:t>N10 - LT/1/16</w:t>
      </w:r>
      <w:r w:rsidRPr="003677FF">
        <w:rPr>
          <w:bCs/>
          <w:sz w:val="22"/>
          <w:lang w:val="lt-LT"/>
        </w:rPr>
        <w:t>/</w:t>
      </w:r>
      <w:r>
        <w:rPr>
          <w:bCs/>
          <w:sz w:val="22"/>
          <w:lang w:val="lt-LT"/>
        </w:rPr>
        <w:t xml:space="preserve">3868/001 </w:t>
      </w:r>
    </w:p>
    <w:p w14:paraId="717DA0B1" w14:textId="77777777" w:rsidR="00F15E00" w:rsidRPr="003677FF" w:rsidRDefault="00F15E00" w:rsidP="00F15E00">
      <w:pPr>
        <w:rPr>
          <w:bCs/>
          <w:sz w:val="22"/>
          <w:lang w:val="lt-LT"/>
        </w:rPr>
      </w:pPr>
      <w:r>
        <w:rPr>
          <w:bCs/>
          <w:sz w:val="22"/>
          <w:lang w:val="lt-LT"/>
        </w:rPr>
        <w:t>N28 - LT/1/16</w:t>
      </w:r>
      <w:r w:rsidRPr="003677FF">
        <w:rPr>
          <w:bCs/>
          <w:sz w:val="22"/>
          <w:lang w:val="lt-LT"/>
        </w:rPr>
        <w:t>/</w:t>
      </w:r>
      <w:r>
        <w:rPr>
          <w:bCs/>
          <w:sz w:val="22"/>
          <w:lang w:val="lt-LT"/>
        </w:rPr>
        <w:t xml:space="preserve">3868/002 </w:t>
      </w:r>
    </w:p>
    <w:p w14:paraId="7B8A8E99" w14:textId="77777777" w:rsidR="00F15E00" w:rsidRDefault="00F15E00" w:rsidP="00F15E00">
      <w:pPr>
        <w:rPr>
          <w:bCs/>
          <w:sz w:val="22"/>
          <w:lang w:val="lt-LT"/>
        </w:rPr>
      </w:pPr>
      <w:r>
        <w:rPr>
          <w:bCs/>
          <w:sz w:val="22"/>
          <w:lang w:val="lt-LT"/>
        </w:rPr>
        <w:t>N30 - LT/1/16</w:t>
      </w:r>
      <w:r w:rsidRPr="003677FF">
        <w:rPr>
          <w:bCs/>
          <w:sz w:val="22"/>
          <w:lang w:val="lt-LT"/>
        </w:rPr>
        <w:t>/</w:t>
      </w:r>
      <w:r>
        <w:rPr>
          <w:bCs/>
          <w:sz w:val="22"/>
          <w:lang w:val="lt-LT"/>
        </w:rPr>
        <w:t xml:space="preserve">3868/003 </w:t>
      </w:r>
    </w:p>
    <w:p w14:paraId="0D8D7DCB" w14:textId="77777777" w:rsidR="00F15E00" w:rsidRDefault="00F15E00" w:rsidP="00F15E00">
      <w:pPr>
        <w:rPr>
          <w:bCs/>
          <w:sz w:val="22"/>
          <w:lang w:val="lt-LT"/>
        </w:rPr>
      </w:pPr>
      <w:r>
        <w:rPr>
          <w:bCs/>
          <w:sz w:val="22"/>
          <w:lang w:val="lt-LT"/>
        </w:rPr>
        <w:t>N56 - LT/1/16</w:t>
      </w:r>
      <w:r w:rsidRPr="003677FF">
        <w:rPr>
          <w:bCs/>
          <w:sz w:val="22"/>
          <w:lang w:val="lt-LT"/>
        </w:rPr>
        <w:t>/</w:t>
      </w:r>
      <w:r>
        <w:rPr>
          <w:bCs/>
          <w:sz w:val="22"/>
          <w:lang w:val="lt-LT"/>
        </w:rPr>
        <w:t xml:space="preserve">3868/004 </w:t>
      </w:r>
    </w:p>
    <w:p w14:paraId="081F921E" w14:textId="77777777" w:rsidR="00F15E00" w:rsidRDefault="00F15E00" w:rsidP="00F15E00">
      <w:pPr>
        <w:rPr>
          <w:bCs/>
          <w:sz w:val="22"/>
          <w:lang w:val="lt-LT"/>
        </w:rPr>
      </w:pPr>
      <w:r>
        <w:rPr>
          <w:bCs/>
          <w:sz w:val="22"/>
          <w:lang w:val="lt-LT"/>
        </w:rPr>
        <w:t>N60 - LT/1/16</w:t>
      </w:r>
      <w:r w:rsidRPr="003677FF">
        <w:rPr>
          <w:bCs/>
          <w:sz w:val="22"/>
          <w:lang w:val="lt-LT"/>
        </w:rPr>
        <w:t>/</w:t>
      </w:r>
      <w:r>
        <w:rPr>
          <w:bCs/>
          <w:sz w:val="22"/>
          <w:lang w:val="lt-LT"/>
        </w:rPr>
        <w:t xml:space="preserve">3868/005 </w:t>
      </w:r>
    </w:p>
    <w:p w14:paraId="3E35334F" w14:textId="77777777" w:rsidR="00F15E00" w:rsidRDefault="00F15E00" w:rsidP="00F15E00">
      <w:pPr>
        <w:rPr>
          <w:bCs/>
          <w:sz w:val="22"/>
          <w:lang w:val="lt-LT"/>
        </w:rPr>
      </w:pPr>
      <w:r>
        <w:rPr>
          <w:bCs/>
          <w:sz w:val="22"/>
          <w:lang w:val="lt-LT"/>
        </w:rPr>
        <w:t>N100 - LT/1/16</w:t>
      </w:r>
      <w:r w:rsidRPr="003677FF">
        <w:rPr>
          <w:bCs/>
          <w:sz w:val="22"/>
          <w:lang w:val="lt-LT"/>
        </w:rPr>
        <w:t>/</w:t>
      </w:r>
      <w:r>
        <w:rPr>
          <w:bCs/>
          <w:sz w:val="22"/>
          <w:lang w:val="lt-LT"/>
        </w:rPr>
        <w:t xml:space="preserve">3868/006 </w:t>
      </w:r>
    </w:p>
    <w:p w14:paraId="19FE3033" w14:textId="77777777" w:rsidR="00F15E00" w:rsidRPr="00F15E00" w:rsidRDefault="00F15E00" w:rsidP="00F15E00">
      <w:pPr>
        <w:rPr>
          <w:bCs/>
          <w:sz w:val="22"/>
          <w:u w:val="single"/>
          <w:lang w:val="lt-LT"/>
        </w:rPr>
      </w:pPr>
      <w:r w:rsidRPr="00F15E00">
        <w:rPr>
          <w:bCs/>
          <w:sz w:val="22"/>
          <w:u w:val="single"/>
          <w:lang w:val="lt-LT"/>
        </w:rPr>
        <w:t>Buteliukas:</w:t>
      </w:r>
    </w:p>
    <w:p w14:paraId="478BC77A" w14:textId="77777777" w:rsidR="00F15E00" w:rsidRDefault="00F15E00" w:rsidP="00F15E00">
      <w:pPr>
        <w:rPr>
          <w:bCs/>
          <w:sz w:val="22"/>
          <w:lang w:val="lt-LT"/>
        </w:rPr>
      </w:pPr>
      <w:r>
        <w:rPr>
          <w:bCs/>
          <w:sz w:val="22"/>
          <w:lang w:val="lt-LT"/>
        </w:rPr>
        <w:t>N30 - LT/1/16</w:t>
      </w:r>
      <w:r w:rsidRPr="003677FF">
        <w:rPr>
          <w:bCs/>
          <w:sz w:val="22"/>
          <w:lang w:val="lt-LT"/>
        </w:rPr>
        <w:t>/</w:t>
      </w:r>
      <w:r>
        <w:rPr>
          <w:bCs/>
          <w:sz w:val="22"/>
          <w:lang w:val="lt-LT"/>
        </w:rPr>
        <w:t xml:space="preserve">3868/007 </w:t>
      </w:r>
    </w:p>
    <w:p w14:paraId="587080F0" w14:textId="77777777" w:rsidR="00F15E00" w:rsidRDefault="00F15E00" w:rsidP="00F15E00">
      <w:pPr>
        <w:rPr>
          <w:bCs/>
          <w:sz w:val="22"/>
          <w:lang w:val="lt-LT"/>
        </w:rPr>
      </w:pPr>
      <w:r>
        <w:rPr>
          <w:bCs/>
          <w:sz w:val="22"/>
          <w:lang w:val="lt-LT"/>
        </w:rPr>
        <w:t>N100 - LT/1/16</w:t>
      </w:r>
      <w:r w:rsidRPr="003677FF">
        <w:rPr>
          <w:bCs/>
          <w:sz w:val="22"/>
          <w:lang w:val="lt-LT"/>
        </w:rPr>
        <w:t>/</w:t>
      </w:r>
      <w:r>
        <w:rPr>
          <w:bCs/>
          <w:sz w:val="22"/>
          <w:lang w:val="lt-LT"/>
        </w:rPr>
        <w:t xml:space="preserve">3868/008 </w:t>
      </w:r>
    </w:p>
    <w:p w14:paraId="6F0F6D6C" w14:textId="77777777" w:rsidR="00F15E00" w:rsidRDefault="00F15E00" w:rsidP="00F15E00">
      <w:pPr>
        <w:rPr>
          <w:bCs/>
          <w:sz w:val="22"/>
          <w:lang w:val="lt-LT"/>
        </w:rPr>
      </w:pPr>
      <w:r>
        <w:rPr>
          <w:bCs/>
          <w:sz w:val="22"/>
          <w:lang w:val="lt-LT"/>
        </w:rPr>
        <w:t>N112 - LT/1/16</w:t>
      </w:r>
      <w:r w:rsidRPr="003677FF">
        <w:rPr>
          <w:bCs/>
          <w:sz w:val="22"/>
          <w:lang w:val="lt-LT"/>
        </w:rPr>
        <w:t>/</w:t>
      </w:r>
      <w:r>
        <w:rPr>
          <w:bCs/>
          <w:sz w:val="22"/>
          <w:lang w:val="lt-LT"/>
        </w:rPr>
        <w:t xml:space="preserve">3868/009 </w:t>
      </w:r>
    </w:p>
    <w:p w14:paraId="2EA0F2E7" w14:textId="77777777" w:rsidR="00F15E00" w:rsidRPr="00E16E43" w:rsidRDefault="00F15E00" w:rsidP="001D7AA1">
      <w:pPr>
        <w:widowControl w:val="0"/>
        <w:tabs>
          <w:tab w:val="left" w:pos="567"/>
        </w:tabs>
        <w:rPr>
          <w:snapToGrid w:val="0"/>
          <w:sz w:val="22"/>
          <w:szCs w:val="22"/>
          <w:lang w:val="lt-LT" w:eastAsia="en-US"/>
        </w:rPr>
      </w:pPr>
    </w:p>
    <w:p w14:paraId="4D2076F2" w14:textId="77777777" w:rsidR="001D7AA1" w:rsidRPr="00113307" w:rsidRDefault="001D7AA1" w:rsidP="001D7AA1">
      <w:pPr>
        <w:widowControl w:val="0"/>
        <w:tabs>
          <w:tab w:val="left" w:pos="567"/>
        </w:tabs>
        <w:rPr>
          <w:snapToGrid w:val="0"/>
          <w:sz w:val="22"/>
          <w:szCs w:val="22"/>
          <w:lang w:val="lt-LT" w:eastAsia="en-US"/>
        </w:rPr>
      </w:pPr>
    </w:p>
    <w:p w14:paraId="71800843"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113307">
        <w:rPr>
          <w:b/>
          <w:snapToGrid w:val="0"/>
          <w:sz w:val="22"/>
          <w:szCs w:val="22"/>
          <w:lang w:val="lt-LT" w:eastAsia="en-US"/>
        </w:rPr>
        <w:t>13.</w:t>
      </w:r>
      <w:r w:rsidRPr="00113307">
        <w:rPr>
          <w:b/>
          <w:snapToGrid w:val="0"/>
          <w:sz w:val="22"/>
          <w:szCs w:val="22"/>
          <w:lang w:val="lt-LT" w:eastAsia="en-US"/>
        </w:rPr>
        <w:tab/>
        <w:t>SERIJOS NUMERIS</w:t>
      </w:r>
    </w:p>
    <w:p w14:paraId="57C9F730" w14:textId="77777777" w:rsidR="001D7AA1" w:rsidRPr="00113307" w:rsidRDefault="001D7AA1" w:rsidP="001D7AA1">
      <w:pPr>
        <w:widowControl w:val="0"/>
        <w:tabs>
          <w:tab w:val="left" w:pos="567"/>
        </w:tabs>
        <w:rPr>
          <w:snapToGrid w:val="0"/>
          <w:sz w:val="22"/>
          <w:szCs w:val="22"/>
          <w:lang w:val="lt-LT" w:eastAsia="en-US"/>
        </w:rPr>
      </w:pPr>
    </w:p>
    <w:p w14:paraId="7A1CC839" w14:textId="3D6B831D" w:rsidR="001D7AA1" w:rsidRPr="00113307" w:rsidRDefault="00764BB5" w:rsidP="001D7AA1">
      <w:pPr>
        <w:widowControl w:val="0"/>
        <w:tabs>
          <w:tab w:val="left" w:pos="567"/>
        </w:tabs>
        <w:rPr>
          <w:snapToGrid w:val="0"/>
          <w:sz w:val="22"/>
          <w:szCs w:val="22"/>
          <w:lang w:val="lt-LT" w:eastAsia="en-US"/>
        </w:rPr>
      </w:pPr>
      <w:r>
        <w:rPr>
          <w:snapToGrid w:val="0"/>
          <w:sz w:val="22"/>
          <w:szCs w:val="22"/>
          <w:lang w:val="lt-LT" w:eastAsia="en-US"/>
        </w:rPr>
        <w:t>Lot</w:t>
      </w:r>
      <w:r w:rsidRPr="003A7FEC">
        <w:rPr>
          <w:snapToGrid w:val="0"/>
          <w:sz w:val="22"/>
          <w:szCs w:val="22"/>
          <w:highlight w:val="lightGray"/>
          <w:lang w:val="lt-LT" w:eastAsia="en-US"/>
        </w:rPr>
        <w:t>/</w:t>
      </w:r>
      <w:r w:rsidR="001D7AA1" w:rsidRPr="003A7FEC">
        <w:rPr>
          <w:sz w:val="22"/>
          <w:highlight w:val="lightGray"/>
          <w:lang w:val="lt-LT"/>
        </w:rPr>
        <w:t>Serija</w:t>
      </w:r>
    </w:p>
    <w:p w14:paraId="3D3A201A" w14:textId="77777777" w:rsidR="001D7AA1" w:rsidRPr="00113307" w:rsidRDefault="001D7AA1" w:rsidP="001D7AA1">
      <w:pPr>
        <w:widowControl w:val="0"/>
        <w:tabs>
          <w:tab w:val="left" w:pos="567"/>
        </w:tabs>
        <w:rPr>
          <w:snapToGrid w:val="0"/>
          <w:sz w:val="22"/>
          <w:szCs w:val="22"/>
          <w:lang w:val="lt-LT" w:eastAsia="en-US"/>
        </w:rPr>
      </w:pPr>
    </w:p>
    <w:p w14:paraId="79EE66C6" w14:textId="77777777" w:rsidR="001D7AA1" w:rsidRPr="00113307" w:rsidRDefault="001D7AA1" w:rsidP="001D7AA1">
      <w:pPr>
        <w:widowControl w:val="0"/>
        <w:tabs>
          <w:tab w:val="left" w:pos="567"/>
        </w:tabs>
        <w:rPr>
          <w:snapToGrid w:val="0"/>
          <w:sz w:val="22"/>
          <w:szCs w:val="22"/>
          <w:lang w:val="lt-LT" w:eastAsia="en-US"/>
        </w:rPr>
      </w:pPr>
    </w:p>
    <w:p w14:paraId="49E9B842"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113307">
        <w:rPr>
          <w:b/>
          <w:snapToGrid w:val="0"/>
          <w:sz w:val="22"/>
          <w:szCs w:val="22"/>
          <w:lang w:val="lt-LT" w:eastAsia="en-US"/>
        </w:rPr>
        <w:t>14.</w:t>
      </w:r>
      <w:r w:rsidRPr="00113307">
        <w:rPr>
          <w:b/>
          <w:snapToGrid w:val="0"/>
          <w:sz w:val="22"/>
          <w:szCs w:val="22"/>
          <w:lang w:val="lt-LT" w:eastAsia="en-US"/>
        </w:rPr>
        <w:tab/>
        <w:t>PARDAVIMO (IŠDAVIMO) TVARKA</w:t>
      </w:r>
    </w:p>
    <w:p w14:paraId="264E9F69" w14:textId="77777777" w:rsidR="001D7AA1" w:rsidRPr="00113307" w:rsidRDefault="001D7AA1" w:rsidP="001D7AA1">
      <w:pPr>
        <w:widowControl w:val="0"/>
        <w:tabs>
          <w:tab w:val="left" w:pos="567"/>
        </w:tabs>
        <w:rPr>
          <w:snapToGrid w:val="0"/>
          <w:sz w:val="22"/>
          <w:szCs w:val="22"/>
          <w:lang w:val="lt-LT" w:eastAsia="en-US"/>
        </w:rPr>
      </w:pPr>
    </w:p>
    <w:p w14:paraId="3146340C" w14:textId="7463CA29"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t>Receptinis vaist</w:t>
      </w:r>
      <w:r w:rsidR="00764BB5">
        <w:rPr>
          <w:snapToGrid w:val="0"/>
          <w:sz w:val="22"/>
          <w:szCs w:val="22"/>
          <w:lang w:val="lt-LT" w:eastAsia="en-US"/>
        </w:rPr>
        <w:t>a</w:t>
      </w:r>
      <w:r w:rsidRPr="00113307">
        <w:rPr>
          <w:snapToGrid w:val="0"/>
          <w:sz w:val="22"/>
          <w:szCs w:val="22"/>
          <w:lang w:val="lt-LT" w:eastAsia="en-US"/>
        </w:rPr>
        <w:t>s</w:t>
      </w:r>
      <w:r w:rsidR="00764BB5">
        <w:rPr>
          <w:snapToGrid w:val="0"/>
          <w:sz w:val="22"/>
          <w:szCs w:val="22"/>
          <w:lang w:val="lt-LT" w:eastAsia="en-US"/>
        </w:rPr>
        <w:t>.</w:t>
      </w:r>
    </w:p>
    <w:p w14:paraId="6D476CF9" w14:textId="77777777" w:rsidR="001D7AA1" w:rsidRPr="00113307" w:rsidRDefault="001D7AA1" w:rsidP="001D7AA1">
      <w:pPr>
        <w:widowControl w:val="0"/>
        <w:tabs>
          <w:tab w:val="left" w:pos="567"/>
        </w:tabs>
        <w:rPr>
          <w:snapToGrid w:val="0"/>
          <w:sz w:val="22"/>
          <w:szCs w:val="22"/>
          <w:lang w:val="lt-LT" w:eastAsia="en-US"/>
        </w:rPr>
      </w:pPr>
    </w:p>
    <w:p w14:paraId="682C8AA2" w14:textId="77777777" w:rsidR="001D7AA1" w:rsidRPr="00113307" w:rsidRDefault="001D7AA1" w:rsidP="001D7AA1">
      <w:pPr>
        <w:widowControl w:val="0"/>
        <w:tabs>
          <w:tab w:val="left" w:pos="567"/>
        </w:tabs>
        <w:rPr>
          <w:snapToGrid w:val="0"/>
          <w:sz w:val="22"/>
          <w:szCs w:val="22"/>
          <w:lang w:val="lt-LT" w:eastAsia="en-US"/>
        </w:rPr>
      </w:pPr>
    </w:p>
    <w:p w14:paraId="0FCF6490" w14:textId="77777777" w:rsidR="001D7AA1" w:rsidRPr="00113307" w:rsidRDefault="001D7AA1" w:rsidP="001D7AA1">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113307">
        <w:rPr>
          <w:b/>
          <w:snapToGrid w:val="0"/>
          <w:sz w:val="22"/>
          <w:szCs w:val="22"/>
          <w:lang w:val="lt-LT" w:eastAsia="en-US"/>
        </w:rPr>
        <w:t>15.</w:t>
      </w:r>
      <w:r w:rsidRPr="00113307">
        <w:rPr>
          <w:b/>
          <w:snapToGrid w:val="0"/>
          <w:sz w:val="22"/>
          <w:szCs w:val="22"/>
          <w:lang w:val="lt-LT" w:eastAsia="en-US"/>
        </w:rPr>
        <w:tab/>
        <w:t>VARTOJIMO INSTRUKCIJA</w:t>
      </w:r>
    </w:p>
    <w:p w14:paraId="22519785" w14:textId="77777777" w:rsidR="001D7AA1" w:rsidRPr="00113307" w:rsidRDefault="001D7AA1" w:rsidP="001D7AA1">
      <w:pPr>
        <w:widowControl w:val="0"/>
        <w:tabs>
          <w:tab w:val="left" w:pos="567"/>
        </w:tabs>
        <w:rPr>
          <w:snapToGrid w:val="0"/>
          <w:sz w:val="22"/>
          <w:szCs w:val="22"/>
          <w:lang w:val="lt-LT" w:eastAsia="en-US"/>
        </w:rPr>
      </w:pPr>
    </w:p>
    <w:p w14:paraId="2F2E8D6D" w14:textId="77777777" w:rsidR="001D7AA1" w:rsidRPr="00113307" w:rsidRDefault="001D7AA1" w:rsidP="001D7AA1">
      <w:pPr>
        <w:widowControl w:val="0"/>
        <w:tabs>
          <w:tab w:val="left" w:pos="567"/>
        </w:tabs>
        <w:rPr>
          <w:snapToGrid w:val="0"/>
          <w:sz w:val="22"/>
          <w:szCs w:val="22"/>
          <w:lang w:val="lt-LT" w:eastAsia="en-US"/>
        </w:rPr>
      </w:pPr>
    </w:p>
    <w:p w14:paraId="27F46CB6" w14:textId="77777777" w:rsidR="001D7AA1" w:rsidRPr="00113307" w:rsidRDefault="001D7AA1" w:rsidP="001D7AA1">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sidRPr="00113307">
        <w:rPr>
          <w:b/>
          <w:snapToGrid w:val="0"/>
          <w:sz w:val="22"/>
          <w:szCs w:val="22"/>
          <w:lang w:val="lt-LT" w:eastAsia="en-US"/>
        </w:rPr>
        <w:t>16.</w:t>
      </w:r>
      <w:r w:rsidRPr="00113307">
        <w:rPr>
          <w:b/>
          <w:snapToGrid w:val="0"/>
          <w:sz w:val="22"/>
          <w:szCs w:val="22"/>
          <w:lang w:val="lt-LT" w:eastAsia="en-US"/>
        </w:rPr>
        <w:tab/>
        <w:t>INFORMACIJA BRAILIO RAŠTU</w:t>
      </w:r>
    </w:p>
    <w:p w14:paraId="66FB3AFC" w14:textId="77777777" w:rsidR="001D7AA1" w:rsidRPr="00113307" w:rsidRDefault="001D7AA1" w:rsidP="001D7AA1">
      <w:pPr>
        <w:widowControl w:val="0"/>
        <w:tabs>
          <w:tab w:val="left" w:pos="567"/>
        </w:tabs>
        <w:rPr>
          <w:snapToGrid w:val="0"/>
          <w:sz w:val="22"/>
          <w:szCs w:val="22"/>
          <w:lang w:val="lt-LT" w:eastAsia="en-US"/>
        </w:rPr>
      </w:pPr>
    </w:p>
    <w:p w14:paraId="4F12D094" w14:textId="77777777" w:rsidR="007C45CC" w:rsidRDefault="007C45CC" w:rsidP="007C45CC">
      <w:pPr>
        <w:widowControl w:val="0"/>
        <w:tabs>
          <w:tab w:val="left" w:pos="567"/>
        </w:tabs>
        <w:rPr>
          <w:snapToGrid w:val="0"/>
          <w:sz w:val="22"/>
          <w:szCs w:val="22"/>
          <w:lang w:val="lt-LT" w:eastAsia="en-US"/>
        </w:rPr>
      </w:pPr>
      <w:r>
        <w:rPr>
          <w:snapToGrid w:val="0"/>
          <w:sz w:val="22"/>
          <w:szCs w:val="22"/>
          <w:lang w:val="lt-LT" w:eastAsia="en-US"/>
        </w:rPr>
        <w:t>[</w:t>
      </w:r>
      <w:r w:rsidRPr="00C05EB6">
        <w:rPr>
          <w:i/>
          <w:snapToGrid w:val="0"/>
          <w:sz w:val="22"/>
          <w:szCs w:val="22"/>
          <w:lang w:val="lt-LT" w:eastAsia="en-US"/>
        </w:rPr>
        <w:t>Kartono dėžutėms</w:t>
      </w:r>
      <w:r>
        <w:rPr>
          <w:snapToGrid w:val="0"/>
          <w:sz w:val="22"/>
          <w:szCs w:val="22"/>
          <w:lang w:val="lt-LT" w:eastAsia="en-US"/>
        </w:rPr>
        <w:t>]</w:t>
      </w:r>
    </w:p>
    <w:p w14:paraId="1FD8A159" w14:textId="77777777" w:rsidR="007C45CC" w:rsidRDefault="007C45CC" w:rsidP="007C45CC">
      <w:pPr>
        <w:widowControl w:val="0"/>
        <w:tabs>
          <w:tab w:val="left" w:pos="567"/>
        </w:tabs>
        <w:rPr>
          <w:snapToGrid w:val="0"/>
          <w:sz w:val="22"/>
          <w:szCs w:val="22"/>
          <w:lang w:val="lt-LT" w:eastAsia="en-US"/>
        </w:rPr>
      </w:pPr>
    </w:p>
    <w:p w14:paraId="54B2962B" w14:textId="4B1EC5BB" w:rsidR="001D7AA1" w:rsidRDefault="002373A4" w:rsidP="001D7AA1">
      <w:pPr>
        <w:widowControl w:val="0"/>
        <w:tabs>
          <w:tab w:val="left" w:pos="567"/>
        </w:tabs>
        <w:rPr>
          <w:snapToGrid w:val="0"/>
          <w:sz w:val="22"/>
          <w:szCs w:val="22"/>
          <w:lang w:val="lt-LT" w:eastAsia="en-US"/>
        </w:rPr>
      </w:pPr>
      <w:r>
        <w:rPr>
          <w:snapToGrid w:val="0"/>
          <w:sz w:val="22"/>
          <w:szCs w:val="22"/>
          <w:lang w:val="lt-LT" w:eastAsia="en-US"/>
        </w:rPr>
        <w:t xml:space="preserve">Rasagiline Accord Healthcare </w:t>
      </w:r>
      <w:r w:rsidR="001D7AA1" w:rsidRPr="00113307">
        <w:rPr>
          <w:snapToGrid w:val="0"/>
          <w:sz w:val="22"/>
          <w:szCs w:val="22"/>
          <w:lang w:val="lt-LT" w:eastAsia="en-US"/>
        </w:rPr>
        <w:t>1 mg</w:t>
      </w:r>
      <w:r w:rsidR="00C236EC">
        <w:rPr>
          <w:snapToGrid w:val="0"/>
          <w:sz w:val="22"/>
          <w:szCs w:val="22"/>
          <w:lang w:val="lt-LT" w:eastAsia="en-US"/>
        </w:rPr>
        <w:t xml:space="preserve"> </w:t>
      </w:r>
      <w:r w:rsidR="00C236EC" w:rsidRPr="00C05EB6">
        <w:rPr>
          <w:snapToGrid w:val="0"/>
          <w:sz w:val="22"/>
          <w:szCs w:val="22"/>
          <w:highlight w:val="lightGray"/>
          <w:lang w:val="lt-LT" w:eastAsia="en-US"/>
        </w:rPr>
        <w:t>tabletės</w:t>
      </w:r>
    </w:p>
    <w:p w14:paraId="395E0F63" w14:textId="77777777" w:rsidR="00764BB5" w:rsidRDefault="00764BB5" w:rsidP="001D7AA1">
      <w:pPr>
        <w:widowControl w:val="0"/>
        <w:tabs>
          <w:tab w:val="left" w:pos="567"/>
        </w:tabs>
        <w:rPr>
          <w:snapToGrid w:val="0"/>
          <w:sz w:val="22"/>
          <w:szCs w:val="22"/>
          <w:lang w:val="lt-LT" w:eastAsia="en-US"/>
        </w:rPr>
      </w:pPr>
    </w:p>
    <w:p w14:paraId="68811384" w14:textId="77777777" w:rsidR="00764BB5" w:rsidRPr="00764BB5" w:rsidRDefault="00764BB5" w:rsidP="001D7AA1">
      <w:pPr>
        <w:widowControl w:val="0"/>
        <w:tabs>
          <w:tab w:val="left" w:pos="567"/>
        </w:tabs>
        <w:rPr>
          <w:snapToGrid w:val="0"/>
          <w:szCs w:val="24"/>
          <w:lang w:val="lt-LT" w:eastAsia="en-US"/>
        </w:rPr>
      </w:pPr>
    </w:p>
    <w:p w14:paraId="5E8035F5" w14:textId="5C73DF8D" w:rsidR="00764BB5" w:rsidRPr="00764BB5" w:rsidRDefault="00764BB5" w:rsidP="00764BB5">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4"/>
        </w:rPr>
      </w:pPr>
      <w:r w:rsidRPr="00764BB5">
        <w:rPr>
          <w:b/>
          <w:noProof/>
          <w:szCs w:val="24"/>
        </w:rPr>
        <w:t>UNIKALUS IDENTIFIKATORIUS – 2D BRŪKŠNINIS KODAS</w:t>
      </w:r>
    </w:p>
    <w:p w14:paraId="77A2D270" w14:textId="77777777" w:rsidR="00764BB5" w:rsidRPr="00764BB5" w:rsidRDefault="00764BB5" w:rsidP="00764BB5">
      <w:pPr>
        <w:rPr>
          <w:noProof/>
          <w:szCs w:val="24"/>
        </w:rPr>
      </w:pPr>
    </w:p>
    <w:p w14:paraId="3C701C1B" w14:textId="6C29C687" w:rsidR="00764BB5" w:rsidRPr="00764BB5" w:rsidRDefault="00764BB5" w:rsidP="00764BB5">
      <w:pPr>
        <w:rPr>
          <w:noProof/>
          <w:szCs w:val="24"/>
          <w:shd w:val="clear" w:color="auto" w:fill="CCCCCC"/>
        </w:rPr>
      </w:pPr>
      <w:r w:rsidRPr="00764BB5">
        <w:rPr>
          <w:noProof/>
          <w:szCs w:val="24"/>
          <w:highlight w:val="lightGray"/>
        </w:rPr>
        <w:t>2D brūkšninis kodas su nurodytu unikaliu identifikatoriumi.</w:t>
      </w:r>
    </w:p>
    <w:p w14:paraId="23170794" w14:textId="77777777" w:rsidR="00764BB5" w:rsidRPr="00992FE2" w:rsidRDefault="00764BB5" w:rsidP="00764BB5">
      <w:pPr>
        <w:rPr>
          <w:noProof/>
          <w:szCs w:val="24"/>
        </w:rPr>
      </w:pPr>
    </w:p>
    <w:p w14:paraId="458A7396" w14:textId="77777777" w:rsidR="00764BB5" w:rsidRPr="00992FE2" w:rsidRDefault="00764BB5" w:rsidP="00764BB5">
      <w:pPr>
        <w:rPr>
          <w:noProof/>
          <w:szCs w:val="24"/>
        </w:rPr>
      </w:pPr>
    </w:p>
    <w:p w14:paraId="6B810B85" w14:textId="34513DF1" w:rsidR="00764BB5" w:rsidRPr="00764BB5" w:rsidRDefault="00764BB5" w:rsidP="00764BB5">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4"/>
        </w:rPr>
      </w:pPr>
      <w:r w:rsidRPr="00764BB5">
        <w:rPr>
          <w:b/>
          <w:noProof/>
          <w:szCs w:val="24"/>
        </w:rPr>
        <w:t>UNIKALUS IDENTIFIKATORIUS – ŽMONĖMS SUPRANTAMI DUOMENYS</w:t>
      </w:r>
    </w:p>
    <w:p w14:paraId="50A3D8D6" w14:textId="77777777" w:rsidR="00764BB5" w:rsidRPr="00764BB5" w:rsidRDefault="00764BB5" w:rsidP="00764BB5">
      <w:pPr>
        <w:rPr>
          <w:noProof/>
          <w:szCs w:val="24"/>
        </w:rPr>
      </w:pPr>
    </w:p>
    <w:p w14:paraId="38C27CC2" w14:textId="7E0FFF01" w:rsidR="00764BB5" w:rsidRPr="00764BB5" w:rsidRDefault="00764BB5" w:rsidP="00764BB5">
      <w:pPr>
        <w:rPr>
          <w:color w:val="008000"/>
          <w:szCs w:val="24"/>
        </w:rPr>
      </w:pPr>
      <w:r w:rsidRPr="00764BB5">
        <w:rPr>
          <w:szCs w:val="24"/>
        </w:rPr>
        <w:t xml:space="preserve">PC: </w:t>
      </w:r>
    </w:p>
    <w:p w14:paraId="1838F15A" w14:textId="75E736C1" w:rsidR="00764BB5" w:rsidRPr="00992FE2" w:rsidRDefault="00764BB5" w:rsidP="00764BB5">
      <w:pPr>
        <w:rPr>
          <w:szCs w:val="24"/>
        </w:rPr>
      </w:pPr>
      <w:r>
        <w:rPr>
          <w:szCs w:val="24"/>
        </w:rPr>
        <w:t xml:space="preserve">SN: </w:t>
      </w:r>
    </w:p>
    <w:p w14:paraId="5B8FB920" w14:textId="5840C611" w:rsidR="00764BB5" w:rsidRPr="00992FE2" w:rsidRDefault="00764BB5" w:rsidP="00764BB5">
      <w:pPr>
        <w:rPr>
          <w:szCs w:val="24"/>
        </w:rPr>
      </w:pPr>
      <w:r>
        <w:rPr>
          <w:szCs w:val="24"/>
        </w:rPr>
        <w:t xml:space="preserve">NN: </w:t>
      </w:r>
    </w:p>
    <w:p w14:paraId="3AD6A4E4" w14:textId="77777777" w:rsidR="00764BB5" w:rsidRPr="00113307" w:rsidRDefault="00764BB5" w:rsidP="001D7AA1">
      <w:pPr>
        <w:widowControl w:val="0"/>
        <w:tabs>
          <w:tab w:val="left" w:pos="567"/>
        </w:tabs>
        <w:rPr>
          <w:snapToGrid w:val="0"/>
          <w:sz w:val="22"/>
          <w:szCs w:val="22"/>
          <w:lang w:val="lt-LT" w:eastAsia="en-US"/>
        </w:rPr>
      </w:pPr>
    </w:p>
    <w:p w14:paraId="6237CA5C" w14:textId="77777777" w:rsidR="001D7AA1" w:rsidRPr="00113307" w:rsidRDefault="001D7AA1" w:rsidP="001D7AA1">
      <w:pPr>
        <w:widowControl w:val="0"/>
        <w:tabs>
          <w:tab w:val="left" w:pos="567"/>
        </w:tabs>
        <w:rPr>
          <w:snapToGrid w:val="0"/>
          <w:sz w:val="22"/>
          <w:szCs w:val="22"/>
          <w:lang w:val="lt-LT" w:eastAsia="en-US"/>
        </w:rPr>
      </w:pPr>
      <w:r w:rsidRPr="00113307">
        <w:rPr>
          <w:snapToGrid w:val="0"/>
          <w:sz w:val="22"/>
          <w:szCs w:val="22"/>
          <w:lang w:val="lt-LT" w:eastAsia="en-US"/>
        </w:rPr>
        <w:br w:type="page"/>
      </w:r>
    </w:p>
    <w:p w14:paraId="115B03FE"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val="lt-LT" w:eastAsia="en-US"/>
        </w:rPr>
      </w:pPr>
      <w:r w:rsidRPr="00113307">
        <w:rPr>
          <w:b/>
          <w:snapToGrid w:val="0"/>
          <w:sz w:val="22"/>
          <w:szCs w:val="22"/>
          <w:lang w:val="lt-LT" w:eastAsia="en-US"/>
        </w:rPr>
        <w:lastRenderedPageBreak/>
        <w:t>MINIMALI INFORMACIJA ANT LIZDINIŲ PLOKŠTELIŲ ARBA DVISLUOKSNIŲ JUOSTELIŲ</w:t>
      </w:r>
    </w:p>
    <w:p w14:paraId="6BB4CF35"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127E1D57" w14:textId="6528B004"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r w:rsidRPr="00113307">
        <w:rPr>
          <w:b/>
          <w:snapToGrid w:val="0"/>
          <w:sz w:val="22"/>
          <w:szCs w:val="22"/>
          <w:lang w:val="lt-LT" w:eastAsia="en-US"/>
        </w:rPr>
        <w:t>LIZDINĖ PLOKŠTELĖ</w:t>
      </w:r>
    </w:p>
    <w:p w14:paraId="0B385A77" w14:textId="77777777" w:rsidR="001D7AA1" w:rsidRPr="00113307" w:rsidRDefault="001D7AA1" w:rsidP="001D7AA1">
      <w:pPr>
        <w:widowControl w:val="0"/>
        <w:tabs>
          <w:tab w:val="left" w:pos="567"/>
        </w:tabs>
        <w:rPr>
          <w:snapToGrid w:val="0"/>
          <w:sz w:val="22"/>
          <w:szCs w:val="22"/>
          <w:lang w:val="lt-LT" w:eastAsia="en-US"/>
        </w:rPr>
      </w:pPr>
    </w:p>
    <w:p w14:paraId="0BF34221" w14:textId="77777777" w:rsidR="001D7AA1" w:rsidRPr="00113307" w:rsidRDefault="001D7AA1" w:rsidP="001D7AA1">
      <w:pPr>
        <w:widowControl w:val="0"/>
        <w:tabs>
          <w:tab w:val="left" w:pos="567"/>
        </w:tabs>
        <w:rPr>
          <w:snapToGrid w:val="0"/>
          <w:sz w:val="22"/>
          <w:szCs w:val="22"/>
          <w:lang w:val="lt-LT" w:eastAsia="en-US"/>
        </w:rPr>
      </w:pPr>
    </w:p>
    <w:p w14:paraId="0E3C96A0"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113307">
        <w:rPr>
          <w:b/>
          <w:snapToGrid w:val="0"/>
          <w:sz w:val="22"/>
          <w:szCs w:val="22"/>
          <w:lang w:val="lt-LT" w:eastAsia="en-US"/>
        </w:rPr>
        <w:t>1.</w:t>
      </w:r>
      <w:r w:rsidRPr="00113307">
        <w:rPr>
          <w:b/>
          <w:snapToGrid w:val="0"/>
          <w:sz w:val="22"/>
          <w:szCs w:val="22"/>
          <w:lang w:val="lt-LT" w:eastAsia="en-US"/>
        </w:rPr>
        <w:tab/>
      </w:r>
      <w:r w:rsidRPr="00113307">
        <w:rPr>
          <w:b/>
          <w:caps/>
          <w:snapToGrid w:val="0"/>
          <w:sz w:val="22"/>
          <w:szCs w:val="22"/>
          <w:lang w:val="lt-LT" w:eastAsia="en-US"/>
        </w:rPr>
        <w:t>VAISTINIO</w:t>
      </w:r>
      <w:r w:rsidRPr="00113307">
        <w:rPr>
          <w:b/>
          <w:snapToGrid w:val="0"/>
          <w:sz w:val="22"/>
          <w:szCs w:val="22"/>
          <w:lang w:val="lt-LT" w:eastAsia="en-US"/>
        </w:rPr>
        <w:t xml:space="preserve"> PREPARATO PAVADINIMAS</w:t>
      </w:r>
    </w:p>
    <w:p w14:paraId="456B392A" w14:textId="77777777" w:rsidR="001D7AA1" w:rsidRPr="00113307" w:rsidRDefault="001D7AA1" w:rsidP="001D7AA1">
      <w:pPr>
        <w:widowControl w:val="0"/>
        <w:tabs>
          <w:tab w:val="left" w:pos="567"/>
        </w:tabs>
        <w:rPr>
          <w:snapToGrid w:val="0"/>
          <w:sz w:val="22"/>
          <w:szCs w:val="22"/>
          <w:lang w:val="lt-LT" w:eastAsia="en-US"/>
        </w:rPr>
      </w:pPr>
    </w:p>
    <w:p w14:paraId="3D7CCD36" w14:textId="35DA0312" w:rsidR="001D7AA1" w:rsidRPr="00113307" w:rsidRDefault="002373A4" w:rsidP="001D7AA1">
      <w:pPr>
        <w:widowControl w:val="0"/>
        <w:tabs>
          <w:tab w:val="left" w:pos="567"/>
        </w:tabs>
        <w:rPr>
          <w:snapToGrid w:val="0"/>
          <w:sz w:val="22"/>
          <w:szCs w:val="22"/>
          <w:lang w:val="lt-LT" w:eastAsia="en-US"/>
        </w:rPr>
      </w:pPr>
      <w:r>
        <w:rPr>
          <w:snapToGrid w:val="0"/>
          <w:sz w:val="22"/>
          <w:szCs w:val="22"/>
          <w:lang w:val="lt-LT" w:eastAsia="en-US"/>
        </w:rPr>
        <w:t xml:space="preserve">Rasagiline Accord Healthcare </w:t>
      </w:r>
      <w:r w:rsidR="001D7AA1" w:rsidRPr="00113307">
        <w:rPr>
          <w:snapToGrid w:val="0"/>
          <w:sz w:val="22"/>
          <w:szCs w:val="22"/>
          <w:lang w:val="lt-LT" w:eastAsia="en-US"/>
        </w:rPr>
        <w:t>1 mg tabletės</w:t>
      </w:r>
    </w:p>
    <w:p w14:paraId="77D958FF" w14:textId="77777777" w:rsidR="001D7AA1" w:rsidRPr="00113307" w:rsidRDefault="00265C43" w:rsidP="001D7AA1">
      <w:pPr>
        <w:widowControl w:val="0"/>
        <w:tabs>
          <w:tab w:val="left" w:pos="567"/>
        </w:tabs>
        <w:rPr>
          <w:snapToGrid w:val="0"/>
          <w:sz w:val="22"/>
          <w:szCs w:val="22"/>
          <w:lang w:val="lt-LT" w:eastAsia="en-US"/>
        </w:rPr>
      </w:pPr>
      <w:r>
        <w:rPr>
          <w:snapToGrid w:val="0"/>
          <w:sz w:val="22"/>
          <w:szCs w:val="22"/>
          <w:lang w:val="lt-LT" w:eastAsia="en-US"/>
        </w:rPr>
        <w:t>Rasagilinum</w:t>
      </w:r>
    </w:p>
    <w:p w14:paraId="68381A4E" w14:textId="77777777" w:rsidR="001D7AA1" w:rsidRPr="00113307" w:rsidRDefault="001D7AA1" w:rsidP="001D7AA1">
      <w:pPr>
        <w:widowControl w:val="0"/>
        <w:tabs>
          <w:tab w:val="left" w:pos="567"/>
        </w:tabs>
        <w:rPr>
          <w:snapToGrid w:val="0"/>
          <w:sz w:val="22"/>
          <w:szCs w:val="22"/>
          <w:lang w:val="lt-LT" w:eastAsia="en-US"/>
        </w:rPr>
      </w:pPr>
    </w:p>
    <w:p w14:paraId="4B56234A" w14:textId="77777777" w:rsidR="001D7AA1" w:rsidRPr="00113307" w:rsidRDefault="001D7AA1" w:rsidP="001D7AA1">
      <w:pPr>
        <w:widowControl w:val="0"/>
        <w:tabs>
          <w:tab w:val="left" w:pos="567"/>
        </w:tabs>
        <w:rPr>
          <w:snapToGrid w:val="0"/>
          <w:sz w:val="22"/>
          <w:szCs w:val="22"/>
          <w:lang w:val="lt-LT" w:eastAsia="en-US"/>
        </w:rPr>
      </w:pPr>
    </w:p>
    <w:p w14:paraId="42949883"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113307">
        <w:rPr>
          <w:b/>
          <w:snapToGrid w:val="0"/>
          <w:sz w:val="22"/>
          <w:szCs w:val="22"/>
          <w:lang w:val="lt-LT" w:eastAsia="en-US"/>
        </w:rPr>
        <w:t>2.</w:t>
      </w:r>
      <w:r w:rsidRPr="00113307">
        <w:rPr>
          <w:b/>
          <w:snapToGrid w:val="0"/>
          <w:sz w:val="22"/>
          <w:szCs w:val="22"/>
          <w:lang w:val="lt-LT" w:eastAsia="en-US"/>
        </w:rPr>
        <w:tab/>
      </w:r>
      <w:r w:rsidRPr="00113307">
        <w:rPr>
          <w:b/>
          <w:caps/>
          <w:snapToGrid w:val="0"/>
          <w:sz w:val="22"/>
          <w:szCs w:val="22"/>
          <w:lang w:val="lt-LT" w:eastAsia="en-US"/>
        </w:rPr>
        <w:t>REGISTRUOTOJO pavadinimas</w:t>
      </w:r>
    </w:p>
    <w:p w14:paraId="59ABB021" w14:textId="77777777" w:rsidR="001D7AA1" w:rsidRPr="00113307" w:rsidRDefault="001D7AA1" w:rsidP="001D7AA1">
      <w:pPr>
        <w:widowControl w:val="0"/>
        <w:tabs>
          <w:tab w:val="left" w:pos="567"/>
        </w:tabs>
        <w:rPr>
          <w:snapToGrid w:val="0"/>
          <w:sz w:val="22"/>
          <w:szCs w:val="22"/>
          <w:lang w:val="lt-LT" w:eastAsia="en-US"/>
        </w:rPr>
      </w:pPr>
    </w:p>
    <w:p w14:paraId="4F95250D" w14:textId="77777777" w:rsidR="00A27044" w:rsidRDefault="00A27044" w:rsidP="00A27044">
      <w:pPr>
        <w:widowControl w:val="0"/>
        <w:tabs>
          <w:tab w:val="left" w:pos="567"/>
        </w:tabs>
        <w:rPr>
          <w:snapToGrid w:val="0"/>
          <w:sz w:val="22"/>
          <w:szCs w:val="22"/>
          <w:lang w:val="lt-LT" w:eastAsia="en-US"/>
        </w:rPr>
      </w:pPr>
      <w:r w:rsidRPr="00A27044">
        <w:rPr>
          <w:snapToGrid w:val="0"/>
          <w:sz w:val="22"/>
          <w:szCs w:val="22"/>
          <w:lang w:val="lt-LT" w:eastAsia="en-US"/>
        </w:rPr>
        <w:t xml:space="preserve">Accord Healthcare B.V. </w:t>
      </w:r>
      <w:r>
        <w:rPr>
          <w:snapToGrid w:val="0"/>
          <w:sz w:val="22"/>
          <w:szCs w:val="22"/>
          <w:highlight w:val="lightGray"/>
          <w:lang w:val="lt-LT" w:eastAsia="en-US"/>
        </w:rPr>
        <w:t>[logo]</w:t>
      </w:r>
    </w:p>
    <w:p w14:paraId="1214710E" w14:textId="77777777" w:rsidR="001D7AA1" w:rsidRPr="00113307" w:rsidRDefault="001D7AA1" w:rsidP="001D7AA1">
      <w:pPr>
        <w:widowControl w:val="0"/>
        <w:tabs>
          <w:tab w:val="left" w:pos="567"/>
        </w:tabs>
        <w:rPr>
          <w:snapToGrid w:val="0"/>
          <w:sz w:val="22"/>
          <w:szCs w:val="22"/>
          <w:lang w:val="lt-LT" w:eastAsia="en-US"/>
        </w:rPr>
      </w:pPr>
    </w:p>
    <w:p w14:paraId="3541E3D4" w14:textId="77777777" w:rsidR="001D7AA1" w:rsidRPr="00113307" w:rsidRDefault="001D7AA1" w:rsidP="001D7AA1">
      <w:pPr>
        <w:widowControl w:val="0"/>
        <w:tabs>
          <w:tab w:val="left" w:pos="567"/>
        </w:tabs>
        <w:rPr>
          <w:snapToGrid w:val="0"/>
          <w:sz w:val="22"/>
          <w:szCs w:val="22"/>
          <w:lang w:val="lt-LT" w:eastAsia="en-US"/>
        </w:rPr>
      </w:pPr>
    </w:p>
    <w:p w14:paraId="3BCE0944" w14:textId="77777777" w:rsidR="001D7AA1" w:rsidRPr="00113307" w:rsidRDefault="001D7AA1" w:rsidP="001D7AA1">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eastAsia="en-US"/>
        </w:rPr>
      </w:pPr>
      <w:r w:rsidRPr="00113307">
        <w:rPr>
          <w:b/>
          <w:snapToGrid w:val="0"/>
          <w:sz w:val="22"/>
          <w:szCs w:val="22"/>
          <w:lang w:val="lt-LT" w:eastAsia="en-US"/>
        </w:rPr>
        <w:t>3.</w:t>
      </w:r>
      <w:r w:rsidRPr="00113307">
        <w:rPr>
          <w:b/>
          <w:snapToGrid w:val="0"/>
          <w:sz w:val="22"/>
          <w:szCs w:val="22"/>
          <w:lang w:val="lt-LT" w:eastAsia="en-US"/>
        </w:rPr>
        <w:tab/>
        <w:t>TINKAMUMO LAIKAS</w:t>
      </w:r>
    </w:p>
    <w:p w14:paraId="6A4659F4" w14:textId="77777777" w:rsidR="001D7AA1" w:rsidRPr="00113307" w:rsidRDefault="001D7AA1" w:rsidP="001D7AA1">
      <w:pPr>
        <w:widowControl w:val="0"/>
        <w:tabs>
          <w:tab w:val="left" w:pos="567"/>
        </w:tabs>
        <w:rPr>
          <w:snapToGrid w:val="0"/>
          <w:sz w:val="22"/>
          <w:szCs w:val="22"/>
          <w:lang w:val="lt-LT" w:eastAsia="en-US"/>
        </w:rPr>
      </w:pPr>
    </w:p>
    <w:p w14:paraId="27F5E732" w14:textId="177587C5" w:rsidR="001D7AA1" w:rsidRPr="00113307" w:rsidRDefault="001D7AA1" w:rsidP="001D7AA1">
      <w:pPr>
        <w:widowControl w:val="0"/>
        <w:tabs>
          <w:tab w:val="left" w:pos="567"/>
        </w:tabs>
        <w:rPr>
          <w:snapToGrid w:val="0"/>
          <w:sz w:val="22"/>
          <w:szCs w:val="22"/>
          <w:lang w:val="lt-LT" w:eastAsia="en-US"/>
        </w:rPr>
      </w:pPr>
      <w:r w:rsidRPr="00265C43">
        <w:rPr>
          <w:snapToGrid w:val="0"/>
          <w:sz w:val="22"/>
          <w:szCs w:val="22"/>
          <w:highlight w:val="lightGray"/>
          <w:lang w:val="lt-LT" w:eastAsia="en-US"/>
        </w:rPr>
        <w:t>EXP</w:t>
      </w:r>
      <w:r w:rsidRPr="00113307">
        <w:rPr>
          <w:snapToGrid w:val="0"/>
          <w:sz w:val="22"/>
          <w:szCs w:val="22"/>
          <w:lang w:val="lt-LT" w:eastAsia="en-US"/>
        </w:rPr>
        <w:t xml:space="preserve"> </w:t>
      </w:r>
      <w:r w:rsidR="00764BB5">
        <w:rPr>
          <w:snapToGrid w:val="0"/>
          <w:sz w:val="22"/>
          <w:szCs w:val="22"/>
          <w:lang w:val="lt-LT" w:eastAsia="en-US"/>
        </w:rPr>
        <w:t>{</w:t>
      </w:r>
      <w:r w:rsidRPr="00265C43">
        <w:rPr>
          <w:snapToGrid w:val="0"/>
          <w:sz w:val="22"/>
          <w:szCs w:val="22"/>
          <w:lang w:val="lt-LT" w:eastAsia="en-US"/>
        </w:rPr>
        <w:t>mm/MMMM</w:t>
      </w:r>
      <w:r w:rsidR="00764BB5">
        <w:rPr>
          <w:snapToGrid w:val="0"/>
          <w:sz w:val="22"/>
          <w:szCs w:val="22"/>
          <w:lang w:val="lt-LT" w:eastAsia="en-US"/>
        </w:rPr>
        <w:t>}</w:t>
      </w:r>
    </w:p>
    <w:p w14:paraId="1FB31ED1" w14:textId="77777777" w:rsidR="001D7AA1" w:rsidRPr="00113307" w:rsidRDefault="001D7AA1" w:rsidP="001D7AA1">
      <w:pPr>
        <w:widowControl w:val="0"/>
        <w:tabs>
          <w:tab w:val="left" w:pos="567"/>
        </w:tabs>
        <w:rPr>
          <w:snapToGrid w:val="0"/>
          <w:sz w:val="22"/>
          <w:szCs w:val="22"/>
          <w:lang w:val="lt-LT" w:eastAsia="en-US"/>
        </w:rPr>
      </w:pPr>
    </w:p>
    <w:p w14:paraId="35B1ED80" w14:textId="77777777" w:rsidR="001D7AA1" w:rsidRPr="00113307" w:rsidRDefault="001D7AA1" w:rsidP="001D7AA1">
      <w:pPr>
        <w:widowControl w:val="0"/>
        <w:tabs>
          <w:tab w:val="left" w:pos="567"/>
        </w:tabs>
        <w:rPr>
          <w:snapToGrid w:val="0"/>
          <w:sz w:val="22"/>
          <w:szCs w:val="22"/>
          <w:lang w:val="lt-LT" w:eastAsia="en-US"/>
        </w:rPr>
      </w:pPr>
    </w:p>
    <w:p w14:paraId="05F11C79"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113307">
        <w:rPr>
          <w:b/>
          <w:snapToGrid w:val="0"/>
          <w:sz w:val="22"/>
          <w:szCs w:val="22"/>
          <w:lang w:val="lt-LT" w:eastAsia="en-US"/>
        </w:rPr>
        <w:t>4.</w:t>
      </w:r>
      <w:r w:rsidRPr="00113307">
        <w:rPr>
          <w:b/>
          <w:snapToGrid w:val="0"/>
          <w:sz w:val="22"/>
          <w:szCs w:val="22"/>
          <w:lang w:val="lt-LT" w:eastAsia="en-US"/>
        </w:rPr>
        <w:tab/>
        <w:t>SERIJOS NUMERIS</w:t>
      </w:r>
    </w:p>
    <w:p w14:paraId="0DDE00B0" w14:textId="77777777" w:rsidR="001D7AA1" w:rsidRPr="00113307" w:rsidRDefault="001D7AA1" w:rsidP="001D7AA1">
      <w:pPr>
        <w:widowControl w:val="0"/>
        <w:tabs>
          <w:tab w:val="left" w:pos="567"/>
        </w:tabs>
        <w:rPr>
          <w:snapToGrid w:val="0"/>
          <w:sz w:val="22"/>
          <w:szCs w:val="22"/>
          <w:lang w:val="lt-LT" w:eastAsia="en-US"/>
        </w:rPr>
      </w:pPr>
    </w:p>
    <w:p w14:paraId="18CD124B" w14:textId="77777777" w:rsidR="001D7AA1" w:rsidRPr="00113307" w:rsidRDefault="001D7AA1" w:rsidP="001D7AA1">
      <w:pPr>
        <w:widowControl w:val="0"/>
        <w:tabs>
          <w:tab w:val="left" w:pos="567"/>
        </w:tabs>
        <w:outlineLvl w:val="0"/>
        <w:rPr>
          <w:b/>
          <w:snapToGrid w:val="0"/>
          <w:sz w:val="22"/>
          <w:szCs w:val="22"/>
          <w:lang w:val="lt-LT" w:eastAsia="en-US"/>
        </w:rPr>
      </w:pPr>
      <w:r w:rsidRPr="00265C43">
        <w:rPr>
          <w:snapToGrid w:val="0"/>
          <w:sz w:val="22"/>
          <w:szCs w:val="22"/>
          <w:highlight w:val="lightGray"/>
          <w:lang w:val="lt-LT" w:eastAsia="en-US"/>
        </w:rPr>
        <w:t>Lot</w:t>
      </w:r>
    </w:p>
    <w:p w14:paraId="0E437D1F" w14:textId="77777777" w:rsidR="001D7AA1" w:rsidRPr="00113307" w:rsidRDefault="001D7AA1" w:rsidP="001D7AA1">
      <w:pPr>
        <w:widowControl w:val="0"/>
        <w:tabs>
          <w:tab w:val="left" w:pos="567"/>
        </w:tabs>
        <w:rPr>
          <w:snapToGrid w:val="0"/>
          <w:sz w:val="22"/>
          <w:szCs w:val="22"/>
          <w:lang w:val="lt-LT" w:eastAsia="en-US"/>
        </w:rPr>
      </w:pPr>
    </w:p>
    <w:p w14:paraId="4E23D8BD" w14:textId="77777777" w:rsidR="001D7AA1" w:rsidRPr="00113307" w:rsidRDefault="001D7AA1" w:rsidP="001D7AA1">
      <w:pPr>
        <w:widowControl w:val="0"/>
        <w:tabs>
          <w:tab w:val="left" w:pos="567"/>
        </w:tabs>
        <w:rPr>
          <w:snapToGrid w:val="0"/>
          <w:sz w:val="22"/>
          <w:szCs w:val="22"/>
          <w:lang w:val="lt-LT" w:eastAsia="en-US"/>
        </w:rPr>
      </w:pPr>
    </w:p>
    <w:p w14:paraId="503EB9A1" w14:textId="77777777" w:rsidR="001D7AA1" w:rsidRPr="00113307" w:rsidRDefault="001D7AA1" w:rsidP="001D7AA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113307">
        <w:rPr>
          <w:b/>
          <w:snapToGrid w:val="0"/>
          <w:sz w:val="22"/>
          <w:szCs w:val="22"/>
          <w:lang w:val="lt-LT" w:eastAsia="en-US"/>
        </w:rPr>
        <w:t>5.</w:t>
      </w:r>
      <w:r w:rsidRPr="00113307">
        <w:rPr>
          <w:b/>
          <w:snapToGrid w:val="0"/>
          <w:sz w:val="22"/>
          <w:szCs w:val="22"/>
          <w:lang w:val="lt-LT" w:eastAsia="en-US"/>
        </w:rPr>
        <w:tab/>
        <w:t>KITA</w:t>
      </w:r>
    </w:p>
    <w:p w14:paraId="11642FB5" w14:textId="77777777" w:rsidR="001D7AA1" w:rsidRPr="00113307" w:rsidRDefault="001D7AA1" w:rsidP="001D7AA1">
      <w:pPr>
        <w:widowControl w:val="0"/>
        <w:tabs>
          <w:tab w:val="left" w:pos="567"/>
        </w:tabs>
        <w:rPr>
          <w:snapToGrid w:val="0"/>
          <w:sz w:val="22"/>
          <w:szCs w:val="22"/>
          <w:lang w:val="lt-LT" w:eastAsia="en-US"/>
        </w:rPr>
      </w:pPr>
    </w:p>
    <w:p w14:paraId="4B86DA8A" w14:textId="77777777" w:rsidR="001D7AA1" w:rsidRPr="00113307" w:rsidRDefault="001D7AA1" w:rsidP="001D7AA1">
      <w:pPr>
        <w:widowControl w:val="0"/>
        <w:tabs>
          <w:tab w:val="left" w:pos="567"/>
        </w:tabs>
        <w:rPr>
          <w:snapToGrid w:val="0"/>
          <w:sz w:val="22"/>
          <w:szCs w:val="22"/>
          <w:lang w:val="lt-LT" w:eastAsia="en-US"/>
        </w:rPr>
      </w:pPr>
    </w:p>
    <w:p w14:paraId="0F7ACB49" w14:textId="77777777" w:rsidR="001D7AA1" w:rsidRPr="00113307" w:rsidRDefault="001D7AA1" w:rsidP="001D7AA1">
      <w:pPr>
        <w:widowControl w:val="0"/>
        <w:tabs>
          <w:tab w:val="left" w:pos="567"/>
        </w:tabs>
        <w:outlineLvl w:val="0"/>
        <w:rPr>
          <w:snapToGrid w:val="0"/>
          <w:sz w:val="22"/>
          <w:szCs w:val="22"/>
          <w:lang w:val="lt-LT" w:eastAsia="en-US"/>
        </w:rPr>
      </w:pPr>
      <w:r w:rsidRPr="00113307">
        <w:rPr>
          <w:i/>
          <w:snapToGrid w:val="0"/>
          <w:sz w:val="22"/>
          <w:szCs w:val="22"/>
          <w:lang w:val="lt-LT" w:eastAsia="en-US"/>
        </w:rPr>
        <w:br w:type="page"/>
      </w:r>
    </w:p>
    <w:p w14:paraId="74D55940" w14:textId="77777777" w:rsidR="001D7AA1" w:rsidRPr="00113307" w:rsidRDefault="001D7AA1" w:rsidP="001D7AA1">
      <w:pPr>
        <w:widowControl w:val="0"/>
        <w:tabs>
          <w:tab w:val="left" w:pos="567"/>
        </w:tabs>
        <w:outlineLvl w:val="0"/>
        <w:rPr>
          <w:snapToGrid w:val="0"/>
          <w:sz w:val="22"/>
          <w:szCs w:val="22"/>
          <w:lang w:val="lt-LT" w:eastAsia="en-US"/>
        </w:rPr>
      </w:pPr>
    </w:p>
    <w:p w14:paraId="37CDF31F" w14:textId="77777777" w:rsidR="001D7AA1" w:rsidRPr="00113307" w:rsidRDefault="001D7AA1" w:rsidP="001D7AA1">
      <w:pPr>
        <w:widowControl w:val="0"/>
        <w:tabs>
          <w:tab w:val="left" w:pos="567"/>
        </w:tabs>
        <w:outlineLvl w:val="0"/>
        <w:rPr>
          <w:snapToGrid w:val="0"/>
          <w:sz w:val="22"/>
          <w:szCs w:val="22"/>
          <w:lang w:val="lt-LT" w:eastAsia="en-US"/>
        </w:rPr>
      </w:pPr>
    </w:p>
    <w:p w14:paraId="72F4C44D" w14:textId="77777777" w:rsidR="001D7AA1" w:rsidRPr="00113307" w:rsidRDefault="001D7AA1" w:rsidP="001D7AA1">
      <w:pPr>
        <w:widowControl w:val="0"/>
        <w:tabs>
          <w:tab w:val="left" w:pos="567"/>
        </w:tabs>
        <w:outlineLvl w:val="0"/>
        <w:rPr>
          <w:snapToGrid w:val="0"/>
          <w:sz w:val="22"/>
          <w:szCs w:val="22"/>
          <w:lang w:val="lt-LT" w:eastAsia="en-US"/>
        </w:rPr>
      </w:pPr>
    </w:p>
    <w:p w14:paraId="331BA839" w14:textId="77777777" w:rsidR="001D7AA1" w:rsidRPr="00113307" w:rsidRDefault="001D7AA1" w:rsidP="001D7AA1">
      <w:pPr>
        <w:widowControl w:val="0"/>
        <w:tabs>
          <w:tab w:val="left" w:pos="567"/>
        </w:tabs>
        <w:outlineLvl w:val="0"/>
        <w:rPr>
          <w:snapToGrid w:val="0"/>
          <w:sz w:val="22"/>
          <w:szCs w:val="22"/>
          <w:lang w:val="lt-LT" w:eastAsia="en-US"/>
        </w:rPr>
      </w:pPr>
    </w:p>
    <w:p w14:paraId="47115C10" w14:textId="77777777" w:rsidR="001D7AA1" w:rsidRPr="00113307" w:rsidRDefault="001D7AA1" w:rsidP="001D7AA1">
      <w:pPr>
        <w:widowControl w:val="0"/>
        <w:tabs>
          <w:tab w:val="left" w:pos="567"/>
        </w:tabs>
        <w:outlineLvl w:val="0"/>
        <w:rPr>
          <w:snapToGrid w:val="0"/>
          <w:sz w:val="22"/>
          <w:szCs w:val="22"/>
          <w:lang w:val="lt-LT" w:eastAsia="en-US"/>
        </w:rPr>
      </w:pPr>
    </w:p>
    <w:p w14:paraId="0005A4FD" w14:textId="77777777" w:rsidR="001D7AA1" w:rsidRPr="00113307" w:rsidRDefault="001D7AA1" w:rsidP="001D7AA1">
      <w:pPr>
        <w:widowControl w:val="0"/>
        <w:tabs>
          <w:tab w:val="left" w:pos="567"/>
        </w:tabs>
        <w:outlineLvl w:val="0"/>
        <w:rPr>
          <w:snapToGrid w:val="0"/>
          <w:sz w:val="22"/>
          <w:szCs w:val="22"/>
          <w:lang w:val="lt-LT" w:eastAsia="en-US"/>
        </w:rPr>
      </w:pPr>
    </w:p>
    <w:p w14:paraId="739722D9" w14:textId="77777777" w:rsidR="001D7AA1" w:rsidRPr="00113307" w:rsidRDefault="001D7AA1" w:rsidP="001D7AA1">
      <w:pPr>
        <w:widowControl w:val="0"/>
        <w:tabs>
          <w:tab w:val="left" w:pos="567"/>
        </w:tabs>
        <w:outlineLvl w:val="0"/>
        <w:rPr>
          <w:snapToGrid w:val="0"/>
          <w:sz w:val="22"/>
          <w:szCs w:val="22"/>
          <w:lang w:val="lt-LT" w:eastAsia="en-US"/>
        </w:rPr>
      </w:pPr>
    </w:p>
    <w:p w14:paraId="0820CDBB" w14:textId="77777777" w:rsidR="001D7AA1" w:rsidRPr="00113307" w:rsidRDefault="001D7AA1" w:rsidP="001D7AA1">
      <w:pPr>
        <w:widowControl w:val="0"/>
        <w:tabs>
          <w:tab w:val="left" w:pos="567"/>
        </w:tabs>
        <w:outlineLvl w:val="0"/>
        <w:rPr>
          <w:snapToGrid w:val="0"/>
          <w:sz w:val="22"/>
          <w:szCs w:val="22"/>
          <w:lang w:val="lt-LT" w:eastAsia="en-US"/>
        </w:rPr>
      </w:pPr>
    </w:p>
    <w:p w14:paraId="6D8139C0" w14:textId="77777777" w:rsidR="001D7AA1" w:rsidRPr="00113307" w:rsidRDefault="001D7AA1" w:rsidP="001D7AA1">
      <w:pPr>
        <w:widowControl w:val="0"/>
        <w:tabs>
          <w:tab w:val="left" w:pos="567"/>
        </w:tabs>
        <w:outlineLvl w:val="0"/>
        <w:rPr>
          <w:snapToGrid w:val="0"/>
          <w:sz w:val="22"/>
          <w:szCs w:val="22"/>
          <w:lang w:val="lt-LT" w:eastAsia="en-US"/>
        </w:rPr>
      </w:pPr>
    </w:p>
    <w:p w14:paraId="11916B25" w14:textId="77777777" w:rsidR="001D7AA1" w:rsidRPr="00113307" w:rsidRDefault="001D7AA1" w:rsidP="001D7AA1">
      <w:pPr>
        <w:widowControl w:val="0"/>
        <w:tabs>
          <w:tab w:val="left" w:pos="567"/>
        </w:tabs>
        <w:outlineLvl w:val="0"/>
        <w:rPr>
          <w:snapToGrid w:val="0"/>
          <w:sz w:val="22"/>
          <w:szCs w:val="22"/>
          <w:lang w:val="lt-LT" w:eastAsia="en-US"/>
        </w:rPr>
      </w:pPr>
    </w:p>
    <w:p w14:paraId="12C82F9A" w14:textId="77777777" w:rsidR="001D7AA1" w:rsidRPr="00113307" w:rsidRDefault="001D7AA1" w:rsidP="001D7AA1">
      <w:pPr>
        <w:widowControl w:val="0"/>
        <w:tabs>
          <w:tab w:val="left" w:pos="567"/>
        </w:tabs>
        <w:outlineLvl w:val="0"/>
        <w:rPr>
          <w:snapToGrid w:val="0"/>
          <w:sz w:val="22"/>
          <w:szCs w:val="22"/>
          <w:lang w:val="lt-LT" w:eastAsia="en-US"/>
        </w:rPr>
      </w:pPr>
    </w:p>
    <w:p w14:paraId="24D6F386" w14:textId="77777777" w:rsidR="001D7AA1" w:rsidRPr="00113307" w:rsidRDefault="001D7AA1" w:rsidP="001D7AA1">
      <w:pPr>
        <w:widowControl w:val="0"/>
        <w:tabs>
          <w:tab w:val="left" w:pos="567"/>
        </w:tabs>
        <w:outlineLvl w:val="0"/>
        <w:rPr>
          <w:snapToGrid w:val="0"/>
          <w:sz w:val="22"/>
          <w:szCs w:val="22"/>
          <w:lang w:val="lt-LT" w:eastAsia="en-US"/>
        </w:rPr>
      </w:pPr>
    </w:p>
    <w:p w14:paraId="65492795" w14:textId="77777777" w:rsidR="001D7AA1" w:rsidRPr="00113307" w:rsidRDefault="001D7AA1" w:rsidP="001D7AA1">
      <w:pPr>
        <w:widowControl w:val="0"/>
        <w:tabs>
          <w:tab w:val="left" w:pos="567"/>
        </w:tabs>
        <w:outlineLvl w:val="0"/>
        <w:rPr>
          <w:snapToGrid w:val="0"/>
          <w:sz w:val="22"/>
          <w:szCs w:val="22"/>
          <w:lang w:val="lt-LT" w:eastAsia="en-US"/>
        </w:rPr>
      </w:pPr>
    </w:p>
    <w:p w14:paraId="4280590B" w14:textId="77777777" w:rsidR="001D7AA1" w:rsidRPr="00113307" w:rsidRDefault="001D7AA1" w:rsidP="001D7AA1">
      <w:pPr>
        <w:widowControl w:val="0"/>
        <w:tabs>
          <w:tab w:val="left" w:pos="567"/>
        </w:tabs>
        <w:outlineLvl w:val="0"/>
        <w:rPr>
          <w:snapToGrid w:val="0"/>
          <w:sz w:val="22"/>
          <w:szCs w:val="22"/>
          <w:lang w:val="lt-LT" w:eastAsia="en-US"/>
        </w:rPr>
      </w:pPr>
    </w:p>
    <w:p w14:paraId="50E4D3A3" w14:textId="77777777" w:rsidR="001D7AA1" w:rsidRPr="00113307" w:rsidRDefault="001D7AA1" w:rsidP="001D7AA1">
      <w:pPr>
        <w:widowControl w:val="0"/>
        <w:tabs>
          <w:tab w:val="left" w:pos="567"/>
        </w:tabs>
        <w:outlineLvl w:val="0"/>
        <w:rPr>
          <w:snapToGrid w:val="0"/>
          <w:sz w:val="22"/>
          <w:szCs w:val="22"/>
          <w:lang w:val="lt-LT" w:eastAsia="en-US"/>
        </w:rPr>
      </w:pPr>
    </w:p>
    <w:p w14:paraId="7597E97B" w14:textId="77777777" w:rsidR="001D7AA1" w:rsidRPr="00113307" w:rsidRDefault="001D7AA1" w:rsidP="001D7AA1">
      <w:pPr>
        <w:widowControl w:val="0"/>
        <w:tabs>
          <w:tab w:val="left" w:pos="567"/>
        </w:tabs>
        <w:outlineLvl w:val="0"/>
        <w:rPr>
          <w:snapToGrid w:val="0"/>
          <w:sz w:val="22"/>
          <w:szCs w:val="22"/>
          <w:lang w:val="lt-LT" w:eastAsia="en-US"/>
        </w:rPr>
      </w:pPr>
    </w:p>
    <w:p w14:paraId="5FE508A5" w14:textId="77777777" w:rsidR="001D7AA1" w:rsidRPr="00113307" w:rsidRDefault="001D7AA1" w:rsidP="001D7AA1">
      <w:pPr>
        <w:widowControl w:val="0"/>
        <w:tabs>
          <w:tab w:val="left" w:pos="567"/>
        </w:tabs>
        <w:outlineLvl w:val="0"/>
        <w:rPr>
          <w:snapToGrid w:val="0"/>
          <w:sz w:val="22"/>
          <w:szCs w:val="22"/>
          <w:lang w:val="lt-LT" w:eastAsia="en-US"/>
        </w:rPr>
      </w:pPr>
    </w:p>
    <w:p w14:paraId="7089909C" w14:textId="77777777" w:rsidR="001D7AA1" w:rsidRPr="00113307" w:rsidRDefault="001D7AA1" w:rsidP="001D7AA1">
      <w:pPr>
        <w:widowControl w:val="0"/>
        <w:tabs>
          <w:tab w:val="left" w:pos="567"/>
        </w:tabs>
        <w:outlineLvl w:val="0"/>
        <w:rPr>
          <w:snapToGrid w:val="0"/>
          <w:sz w:val="22"/>
          <w:szCs w:val="22"/>
          <w:lang w:val="lt-LT" w:eastAsia="en-US"/>
        </w:rPr>
      </w:pPr>
    </w:p>
    <w:p w14:paraId="687D9560" w14:textId="77777777" w:rsidR="001D7AA1" w:rsidRPr="00113307" w:rsidRDefault="001D7AA1" w:rsidP="001D7AA1">
      <w:pPr>
        <w:widowControl w:val="0"/>
        <w:tabs>
          <w:tab w:val="left" w:pos="567"/>
        </w:tabs>
        <w:outlineLvl w:val="0"/>
        <w:rPr>
          <w:snapToGrid w:val="0"/>
          <w:sz w:val="22"/>
          <w:szCs w:val="22"/>
          <w:lang w:val="lt-LT" w:eastAsia="en-US"/>
        </w:rPr>
      </w:pPr>
    </w:p>
    <w:p w14:paraId="34D86283" w14:textId="77777777" w:rsidR="001D7AA1" w:rsidRPr="00113307" w:rsidRDefault="001D7AA1" w:rsidP="001D7AA1">
      <w:pPr>
        <w:widowControl w:val="0"/>
        <w:tabs>
          <w:tab w:val="left" w:pos="567"/>
        </w:tabs>
        <w:outlineLvl w:val="0"/>
        <w:rPr>
          <w:snapToGrid w:val="0"/>
          <w:sz w:val="22"/>
          <w:szCs w:val="22"/>
          <w:lang w:val="lt-LT" w:eastAsia="en-US"/>
        </w:rPr>
      </w:pPr>
    </w:p>
    <w:p w14:paraId="6C47FEE0" w14:textId="77777777" w:rsidR="001D7AA1" w:rsidRPr="00113307" w:rsidRDefault="001D7AA1" w:rsidP="001D7AA1">
      <w:pPr>
        <w:widowControl w:val="0"/>
        <w:tabs>
          <w:tab w:val="left" w:pos="567"/>
        </w:tabs>
        <w:jc w:val="center"/>
        <w:outlineLvl w:val="0"/>
        <w:rPr>
          <w:b/>
          <w:snapToGrid w:val="0"/>
          <w:sz w:val="22"/>
          <w:szCs w:val="22"/>
          <w:lang w:val="lt-LT" w:eastAsia="en-US"/>
        </w:rPr>
      </w:pPr>
    </w:p>
    <w:p w14:paraId="2109B590" w14:textId="77777777" w:rsidR="001D7AA1" w:rsidRDefault="001D7AA1" w:rsidP="001D7AA1">
      <w:pPr>
        <w:widowControl w:val="0"/>
        <w:tabs>
          <w:tab w:val="left" w:pos="567"/>
        </w:tabs>
        <w:jc w:val="center"/>
        <w:outlineLvl w:val="0"/>
        <w:rPr>
          <w:b/>
          <w:snapToGrid w:val="0"/>
          <w:sz w:val="22"/>
          <w:szCs w:val="22"/>
          <w:lang w:val="lt-LT" w:eastAsia="en-US"/>
        </w:rPr>
      </w:pPr>
    </w:p>
    <w:p w14:paraId="0C87153B" w14:textId="77777777" w:rsidR="001D7AA1" w:rsidRPr="00113307" w:rsidRDefault="001D7AA1" w:rsidP="001D7AA1">
      <w:pPr>
        <w:widowControl w:val="0"/>
        <w:tabs>
          <w:tab w:val="left" w:pos="567"/>
        </w:tabs>
        <w:jc w:val="center"/>
        <w:outlineLvl w:val="0"/>
        <w:rPr>
          <w:b/>
          <w:snapToGrid w:val="0"/>
          <w:sz w:val="22"/>
          <w:szCs w:val="22"/>
          <w:lang w:val="lt-LT" w:eastAsia="en-US"/>
        </w:rPr>
      </w:pPr>
    </w:p>
    <w:p w14:paraId="35462996" w14:textId="77777777" w:rsidR="001D7AA1" w:rsidRPr="00113307" w:rsidRDefault="001D7AA1" w:rsidP="001D7AA1">
      <w:pPr>
        <w:widowControl w:val="0"/>
        <w:tabs>
          <w:tab w:val="left" w:pos="567"/>
        </w:tabs>
        <w:jc w:val="center"/>
        <w:outlineLvl w:val="0"/>
        <w:rPr>
          <w:b/>
          <w:snapToGrid w:val="0"/>
          <w:sz w:val="22"/>
          <w:szCs w:val="22"/>
          <w:lang w:val="lt-LT" w:eastAsia="en-US"/>
        </w:rPr>
      </w:pPr>
      <w:r w:rsidRPr="00113307">
        <w:rPr>
          <w:b/>
          <w:snapToGrid w:val="0"/>
          <w:sz w:val="22"/>
          <w:szCs w:val="22"/>
          <w:lang w:val="lt-LT" w:eastAsia="en-US"/>
        </w:rPr>
        <w:t>B. PAKUOTĖS LAPELIS</w:t>
      </w:r>
    </w:p>
    <w:p w14:paraId="5FB63F53" w14:textId="64F57DF7" w:rsidR="001D7AA1" w:rsidRPr="00113307" w:rsidRDefault="001D7AA1" w:rsidP="001D7AA1">
      <w:pPr>
        <w:widowControl w:val="0"/>
        <w:tabs>
          <w:tab w:val="left" w:pos="567"/>
        </w:tabs>
        <w:jc w:val="center"/>
        <w:outlineLvl w:val="1"/>
        <w:rPr>
          <w:b/>
          <w:snapToGrid w:val="0"/>
          <w:sz w:val="22"/>
          <w:szCs w:val="22"/>
          <w:lang w:val="lt-LT" w:eastAsia="x-none"/>
        </w:rPr>
      </w:pPr>
      <w:r w:rsidRPr="00113307">
        <w:rPr>
          <w:b/>
          <w:bCs/>
          <w:iCs/>
          <w:snapToGrid w:val="0"/>
          <w:sz w:val="22"/>
          <w:szCs w:val="22"/>
          <w:lang w:val="lt-LT" w:eastAsia="x-none"/>
        </w:rPr>
        <w:br w:type="page"/>
      </w:r>
      <w:r w:rsidRPr="00113307">
        <w:rPr>
          <w:b/>
          <w:bCs/>
          <w:iCs/>
          <w:snapToGrid w:val="0"/>
          <w:sz w:val="22"/>
          <w:szCs w:val="22"/>
          <w:lang w:val="lt-LT" w:eastAsia="x-none"/>
        </w:rPr>
        <w:lastRenderedPageBreak/>
        <w:t>Pakuotės lapelis:</w:t>
      </w:r>
      <w:r w:rsidRPr="00113307">
        <w:rPr>
          <w:b/>
          <w:snapToGrid w:val="0"/>
          <w:sz w:val="22"/>
          <w:szCs w:val="22"/>
          <w:lang w:val="lt-LT" w:eastAsia="x-none"/>
        </w:rPr>
        <w:t xml:space="preserve"> </w:t>
      </w:r>
      <w:r w:rsidRPr="00113307">
        <w:rPr>
          <w:b/>
          <w:bCs/>
          <w:iCs/>
          <w:snapToGrid w:val="0"/>
          <w:sz w:val="22"/>
          <w:szCs w:val="22"/>
          <w:lang w:val="lt-LT" w:eastAsia="x-none"/>
        </w:rPr>
        <w:t xml:space="preserve">informacija </w:t>
      </w:r>
      <w:r w:rsidR="007C45CC">
        <w:rPr>
          <w:b/>
          <w:bCs/>
          <w:iCs/>
          <w:snapToGrid w:val="0"/>
          <w:sz w:val="22"/>
          <w:szCs w:val="22"/>
          <w:lang w:val="lt-LT" w:eastAsia="x-none"/>
        </w:rPr>
        <w:t>vartotojui</w:t>
      </w:r>
    </w:p>
    <w:p w14:paraId="6DA83934" w14:textId="77777777" w:rsidR="001D7AA1" w:rsidRPr="00113307" w:rsidRDefault="001D7AA1" w:rsidP="001D7AA1">
      <w:pPr>
        <w:widowControl w:val="0"/>
        <w:numPr>
          <w:ilvl w:val="12"/>
          <w:numId w:val="0"/>
        </w:numPr>
        <w:shd w:val="clear" w:color="auto" w:fill="FFFFFF"/>
        <w:jc w:val="center"/>
        <w:rPr>
          <w:snapToGrid w:val="0"/>
          <w:sz w:val="22"/>
          <w:szCs w:val="22"/>
          <w:lang w:val="lt-LT" w:eastAsia="en-US"/>
        </w:rPr>
      </w:pPr>
    </w:p>
    <w:p w14:paraId="69A768DD" w14:textId="36E41DCF" w:rsidR="001D7AA1" w:rsidRPr="00113307" w:rsidRDefault="002373A4" w:rsidP="001D7AA1">
      <w:pPr>
        <w:widowControl w:val="0"/>
        <w:tabs>
          <w:tab w:val="left" w:pos="567"/>
        </w:tabs>
        <w:jc w:val="center"/>
        <w:rPr>
          <w:b/>
          <w:snapToGrid w:val="0"/>
          <w:sz w:val="22"/>
          <w:szCs w:val="22"/>
          <w:lang w:val="lt-LT" w:eastAsia="en-US"/>
        </w:rPr>
      </w:pPr>
      <w:r>
        <w:rPr>
          <w:b/>
          <w:snapToGrid w:val="0"/>
          <w:sz w:val="22"/>
          <w:szCs w:val="22"/>
          <w:lang w:val="lt-LT" w:eastAsia="en-US"/>
        </w:rPr>
        <w:t xml:space="preserve">Rasagiline Accord Healthcare </w:t>
      </w:r>
      <w:r w:rsidR="001D7AA1" w:rsidRPr="00113307">
        <w:rPr>
          <w:b/>
          <w:snapToGrid w:val="0"/>
          <w:sz w:val="22"/>
          <w:szCs w:val="22"/>
          <w:lang w:val="lt-LT" w:eastAsia="en-US"/>
        </w:rPr>
        <w:t>1 mg tabletės</w:t>
      </w:r>
    </w:p>
    <w:p w14:paraId="566ED28E" w14:textId="77777777" w:rsidR="001D7AA1" w:rsidRDefault="001D7AA1" w:rsidP="001D7AA1">
      <w:pPr>
        <w:widowControl w:val="0"/>
        <w:numPr>
          <w:ilvl w:val="12"/>
          <w:numId w:val="0"/>
        </w:numPr>
        <w:jc w:val="center"/>
        <w:rPr>
          <w:snapToGrid w:val="0"/>
          <w:sz w:val="22"/>
          <w:szCs w:val="22"/>
          <w:lang w:val="lt-LT" w:eastAsia="en-US"/>
        </w:rPr>
      </w:pPr>
      <w:r w:rsidRPr="00113307">
        <w:rPr>
          <w:snapToGrid w:val="0"/>
          <w:sz w:val="22"/>
          <w:szCs w:val="22"/>
          <w:lang w:val="lt-LT" w:eastAsia="en-US"/>
        </w:rPr>
        <w:t>Razagilinas</w:t>
      </w:r>
    </w:p>
    <w:p w14:paraId="74907D7B" w14:textId="77777777" w:rsidR="007C45CC" w:rsidRPr="00113307" w:rsidRDefault="007C45CC" w:rsidP="001D7AA1">
      <w:pPr>
        <w:widowControl w:val="0"/>
        <w:numPr>
          <w:ilvl w:val="12"/>
          <w:numId w:val="0"/>
        </w:numPr>
        <w:jc w:val="center"/>
        <w:rPr>
          <w:snapToGrid w:val="0"/>
          <w:sz w:val="22"/>
          <w:szCs w:val="22"/>
          <w:lang w:val="lt-LT" w:eastAsia="en-US"/>
        </w:rPr>
      </w:pPr>
    </w:p>
    <w:p w14:paraId="662AC71A" w14:textId="77777777" w:rsidR="001D7AA1" w:rsidRPr="00113307" w:rsidRDefault="001D7AA1" w:rsidP="001D7AA1">
      <w:pPr>
        <w:widowControl w:val="0"/>
        <w:rPr>
          <w:snapToGrid w:val="0"/>
          <w:sz w:val="22"/>
          <w:szCs w:val="22"/>
          <w:lang w:val="lt-LT" w:eastAsia="en-US"/>
        </w:rPr>
      </w:pPr>
      <w:r w:rsidRPr="00113307">
        <w:rPr>
          <w:b/>
          <w:snapToGrid w:val="0"/>
          <w:sz w:val="22"/>
          <w:szCs w:val="22"/>
          <w:lang w:val="lt-LT" w:eastAsia="en-US"/>
        </w:rPr>
        <w:t>Atidžiai perskaitykite visą šį lapelį, prieš pradėdami vartoti vaistą, nes jame pateikiama Jums svarbi informacija.</w:t>
      </w:r>
    </w:p>
    <w:p w14:paraId="12250E2F" w14:textId="77777777" w:rsidR="001D7AA1" w:rsidRPr="00113307" w:rsidRDefault="001D7AA1" w:rsidP="003A7FEC">
      <w:pPr>
        <w:widowControl w:val="0"/>
        <w:numPr>
          <w:ilvl w:val="0"/>
          <w:numId w:val="18"/>
        </w:numPr>
        <w:ind w:left="567" w:right="-2" w:hanging="567"/>
        <w:rPr>
          <w:snapToGrid w:val="0"/>
          <w:sz w:val="22"/>
          <w:szCs w:val="22"/>
          <w:lang w:val="lt-LT" w:eastAsia="en-US"/>
        </w:rPr>
      </w:pPr>
      <w:r w:rsidRPr="00113307">
        <w:rPr>
          <w:snapToGrid w:val="0"/>
          <w:sz w:val="22"/>
          <w:szCs w:val="22"/>
          <w:lang w:val="lt-LT" w:eastAsia="en-US"/>
        </w:rPr>
        <w:t>Neišmeskite šio lapelio, nes vėl gali prireikti jį perskaityti.</w:t>
      </w:r>
    </w:p>
    <w:p w14:paraId="329DDD78" w14:textId="77777777" w:rsidR="001D7AA1" w:rsidRPr="00113307" w:rsidRDefault="001D7AA1" w:rsidP="003A7FEC">
      <w:pPr>
        <w:widowControl w:val="0"/>
        <w:numPr>
          <w:ilvl w:val="0"/>
          <w:numId w:val="18"/>
        </w:numPr>
        <w:ind w:left="567" w:right="-2" w:hanging="567"/>
        <w:rPr>
          <w:snapToGrid w:val="0"/>
          <w:sz w:val="22"/>
          <w:szCs w:val="22"/>
          <w:lang w:val="lt-LT" w:eastAsia="en-US"/>
        </w:rPr>
      </w:pPr>
      <w:r w:rsidRPr="00113307">
        <w:rPr>
          <w:snapToGrid w:val="0"/>
          <w:sz w:val="22"/>
          <w:szCs w:val="22"/>
          <w:lang w:val="lt-LT" w:eastAsia="en-US"/>
        </w:rPr>
        <w:t>Jeigu kiltų daugiau klausimų, kreipkitės į gydytoją arba vaistininką.</w:t>
      </w:r>
    </w:p>
    <w:p w14:paraId="6D460781" w14:textId="77777777" w:rsidR="001D7AA1" w:rsidRPr="00C05EB6" w:rsidRDefault="001D7AA1" w:rsidP="003A7FEC">
      <w:pPr>
        <w:widowControl w:val="0"/>
        <w:numPr>
          <w:ilvl w:val="0"/>
          <w:numId w:val="18"/>
        </w:numPr>
        <w:ind w:left="567" w:right="-2" w:hanging="567"/>
        <w:rPr>
          <w:snapToGrid w:val="0"/>
          <w:sz w:val="22"/>
          <w:szCs w:val="22"/>
          <w:lang w:val="lt-LT" w:eastAsia="en-US"/>
        </w:rPr>
      </w:pPr>
      <w:r w:rsidRPr="00113307">
        <w:rPr>
          <w:snapToGrid w:val="0"/>
          <w:sz w:val="22"/>
          <w:szCs w:val="22"/>
          <w:lang w:val="lt-LT" w:eastAsia="en-US"/>
        </w:rPr>
        <w:t>Šis vaistas skirtas tik Jums, todėl kitiems žmonėms jo duoti negalima. Vaistas gali jiems pakenkti (net tiems, kurių ligos požymiai yra tokie patys kaip Jūsų).</w:t>
      </w:r>
    </w:p>
    <w:p w14:paraId="329AC192" w14:textId="77777777" w:rsidR="001D7AA1" w:rsidRPr="00113307" w:rsidRDefault="001D7AA1" w:rsidP="003A7FEC">
      <w:pPr>
        <w:widowControl w:val="0"/>
        <w:numPr>
          <w:ilvl w:val="0"/>
          <w:numId w:val="18"/>
        </w:numPr>
        <w:ind w:left="567" w:hanging="567"/>
        <w:rPr>
          <w:snapToGrid w:val="0"/>
          <w:sz w:val="22"/>
          <w:szCs w:val="22"/>
          <w:lang w:val="lt-LT" w:eastAsia="en-US"/>
        </w:rPr>
      </w:pPr>
      <w:r w:rsidRPr="00113307">
        <w:rPr>
          <w:snapToGrid w:val="0"/>
          <w:sz w:val="22"/>
          <w:szCs w:val="22"/>
          <w:lang w:val="lt-LT" w:eastAsia="en-US"/>
        </w:rPr>
        <w:t>Jeigu pasireiškė šalutinis poveikis (net jeigu jis šiame lapelyje nenurodytas), kreipkitės į gydytoją arba vaistininką. Žr. 4 skyrių.</w:t>
      </w:r>
    </w:p>
    <w:p w14:paraId="7600D27B" w14:textId="77777777" w:rsidR="001D7AA1" w:rsidRPr="00113307" w:rsidRDefault="001D7AA1" w:rsidP="001D7AA1">
      <w:pPr>
        <w:widowControl w:val="0"/>
        <w:ind w:right="-2"/>
        <w:rPr>
          <w:snapToGrid w:val="0"/>
          <w:sz w:val="22"/>
          <w:szCs w:val="22"/>
          <w:lang w:val="lt-LT" w:eastAsia="en-US"/>
        </w:rPr>
      </w:pPr>
    </w:p>
    <w:p w14:paraId="1897ADB9"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Apie ką rašoma šiame lapelyje?</w:t>
      </w:r>
    </w:p>
    <w:p w14:paraId="0DF0618F" w14:textId="77777777" w:rsidR="001D7AA1" w:rsidRPr="00113307" w:rsidRDefault="001D7AA1" w:rsidP="001D7AA1">
      <w:pPr>
        <w:widowControl w:val="0"/>
        <w:numPr>
          <w:ilvl w:val="12"/>
          <w:numId w:val="0"/>
        </w:numPr>
        <w:ind w:left="284" w:right="-2"/>
        <w:rPr>
          <w:snapToGrid w:val="0"/>
          <w:sz w:val="22"/>
          <w:szCs w:val="22"/>
          <w:lang w:val="lt-LT" w:eastAsia="en-US"/>
        </w:rPr>
      </w:pPr>
    </w:p>
    <w:p w14:paraId="25C6E431" w14:textId="77777777" w:rsidR="00C4184B" w:rsidRDefault="001D7AA1" w:rsidP="00C4184B">
      <w:pPr>
        <w:widowControl w:val="0"/>
        <w:numPr>
          <w:ilvl w:val="0"/>
          <w:numId w:val="21"/>
        </w:numPr>
        <w:ind w:left="567" w:right="-2" w:hanging="567"/>
        <w:rPr>
          <w:snapToGrid w:val="0"/>
          <w:sz w:val="22"/>
          <w:szCs w:val="22"/>
          <w:lang w:val="lt-LT" w:eastAsia="en-US"/>
        </w:rPr>
      </w:pPr>
      <w:r w:rsidRPr="00113307">
        <w:rPr>
          <w:snapToGrid w:val="0"/>
          <w:sz w:val="22"/>
          <w:szCs w:val="22"/>
          <w:lang w:val="lt-LT" w:eastAsia="en-US"/>
        </w:rPr>
        <w:t xml:space="preserve">Kas yra </w:t>
      </w:r>
      <w:r w:rsidR="002373A4">
        <w:rPr>
          <w:snapToGrid w:val="0"/>
          <w:sz w:val="22"/>
          <w:szCs w:val="22"/>
          <w:lang w:val="lt-LT" w:eastAsia="en-US"/>
        </w:rPr>
        <w:t xml:space="preserve">Rasagiline Accord Healthcare </w:t>
      </w:r>
      <w:r w:rsidRPr="00113307">
        <w:rPr>
          <w:snapToGrid w:val="0"/>
          <w:sz w:val="22"/>
          <w:szCs w:val="22"/>
          <w:lang w:val="lt-LT" w:eastAsia="en-US"/>
        </w:rPr>
        <w:t>ir kam jis vartojamas</w:t>
      </w:r>
    </w:p>
    <w:p w14:paraId="6C9A7024" w14:textId="77777777" w:rsidR="00C4184B" w:rsidRDefault="001D7AA1" w:rsidP="00C4184B">
      <w:pPr>
        <w:widowControl w:val="0"/>
        <w:numPr>
          <w:ilvl w:val="0"/>
          <w:numId w:val="21"/>
        </w:numPr>
        <w:ind w:left="567" w:right="-2" w:hanging="567"/>
        <w:rPr>
          <w:snapToGrid w:val="0"/>
          <w:sz w:val="22"/>
          <w:szCs w:val="22"/>
          <w:lang w:val="lt-LT" w:eastAsia="en-US"/>
        </w:rPr>
      </w:pPr>
      <w:r w:rsidRPr="00C4184B">
        <w:rPr>
          <w:snapToGrid w:val="0"/>
          <w:sz w:val="22"/>
          <w:szCs w:val="22"/>
          <w:lang w:val="lt-LT" w:eastAsia="en-US"/>
        </w:rPr>
        <w:t xml:space="preserve">Kas žinotina prieš vartojant </w:t>
      </w:r>
      <w:r w:rsidR="00C4184B" w:rsidRPr="00C4184B">
        <w:rPr>
          <w:snapToGrid w:val="0"/>
          <w:sz w:val="22"/>
          <w:szCs w:val="22"/>
          <w:lang w:val="lt-LT" w:eastAsia="en-US"/>
        </w:rPr>
        <w:t>Rasagiline Accord Healthcare</w:t>
      </w:r>
    </w:p>
    <w:p w14:paraId="4070DB73" w14:textId="503DC424" w:rsidR="001D7AA1" w:rsidRPr="00C4184B" w:rsidRDefault="001D7AA1" w:rsidP="00C4184B">
      <w:pPr>
        <w:widowControl w:val="0"/>
        <w:numPr>
          <w:ilvl w:val="0"/>
          <w:numId w:val="21"/>
        </w:numPr>
        <w:ind w:left="567" w:right="-2" w:hanging="567"/>
        <w:rPr>
          <w:snapToGrid w:val="0"/>
          <w:sz w:val="22"/>
          <w:szCs w:val="22"/>
          <w:lang w:val="lt-LT" w:eastAsia="en-US"/>
        </w:rPr>
      </w:pPr>
      <w:r w:rsidRPr="00C4184B">
        <w:rPr>
          <w:snapToGrid w:val="0"/>
          <w:sz w:val="22"/>
          <w:szCs w:val="22"/>
          <w:lang w:val="lt-LT" w:eastAsia="en-US"/>
        </w:rPr>
        <w:t xml:space="preserve">Kaip vartoti </w:t>
      </w:r>
      <w:r w:rsidR="00C4184B" w:rsidRPr="00C4184B">
        <w:rPr>
          <w:snapToGrid w:val="0"/>
          <w:sz w:val="22"/>
          <w:szCs w:val="22"/>
          <w:lang w:val="lt-LT" w:eastAsia="en-US"/>
        </w:rPr>
        <w:t>Rasagiline</w:t>
      </w:r>
      <w:r w:rsidR="00C4184B" w:rsidRPr="00C4184B">
        <w:t xml:space="preserve"> </w:t>
      </w:r>
      <w:r w:rsidR="00C4184B" w:rsidRPr="00C4184B">
        <w:rPr>
          <w:snapToGrid w:val="0"/>
          <w:sz w:val="22"/>
          <w:szCs w:val="22"/>
          <w:lang w:val="lt-LT" w:eastAsia="en-US"/>
        </w:rPr>
        <w:t>Accord Healthcare</w:t>
      </w:r>
    </w:p>
    <w:p w14:paraId="3703C3EA" w14:textId="77777777" w:rsidR="00C4184B" w:rsidRDefault="001D7AA1" w:rsidP="00C4184B">
      <w:pPr>
        <w:widowControl w:val="0"/>
        <w:numPr>
          <w:ilvl w:val="0"/>
          <w:numId w:val="21"/>
        </w:numPr>
        <w:ind w:left="567" w:right="-2" w:hanging="567"/>
        <w:rPr>
          <w:snapToGrid w:val="0"/>
          <w:sz w:val="22"/>
          <w:szCs w:val="22"/>
          <w:lang w:val="lt-LT" w:eastAsia="en-US"/>
        </w:rPr>
      </w:pPr>
      <w:r w:rsidRPr="00113307">
        <w:rPr>
          <w:snapToGrid w:val="0"/>
          <w:sz w:val="22"/>
          <w:szCs w:val="22"/>
          <w:lang w:val="lt-LT" w:eastAsia="en-US"/>
        </w:rPr>
        <w:t>Galimas šalutinis poveikis</w:t>
      </w:r>
    </w:p>
    <w:p w14:paraId="38843537" w14:textId="547F699E" w:rsidR="001D7AA1" w:rsidRPr="00C4184B" w:rsidRDefault="001D7AA1" w:rsidP="00C4184B">
      <w:pPr>
        <w:widowControl w:val="0"/>
        <w:numPr>
          <w:ilvl w:val="0"/>
          <w:numId w:val="21"/>
        </w:numPr>
        <w:ind w:left="567" w:right="-2" w:hanging="567"/>
        <w:rPr>
          <w:snapToGrid w:val="0"/>
          <w:sz w:val="22"/>
          <w:szCs w:val="22"/>
          <w:lang w:val="lt-LT" w:eastAsia="en-US"/>
        </w:rPr>
      </w:pPr>
      <w:r w:rsidRPr="00C4184B">
        <w:rPr>
          <w:snapToGrid w:val="0"/>
          <w:sz w:val="22"/>
          <w:szCs w:val="22"/>
          <w:lang w:val="lt-LT" w:eastAsia="en-US"/>
        </w:rPr>
        <w:t xml:space="preserve">Kaip laikyti </w:t>
      </w:r>
      <w:r w:rsidR="00C4184B" w:rsidRPr="00C4184B">
        <w:rPr>
          <w:snapToGrid w:val="0"/>
          <w:sz w:val="22"/>
          <w:szCs w:val="22"/>
          <w:lang w:val="lt-LT" w:eastAsia="en-US"/>
        </w:rPr>
        <w:t>Rasagiline Accord Healthcare</w:t>
      </w:r>
    </w:p>
    <w:p w14:paraId="42FA3FCB" w14:textId="77777777" w:rsidR="001D7AA1" w:rsidRPr="00113307" w:rsidRDefault="001D7AA1" w:rsidP="001D7AA1">
      <w:pPr>
        <w:widowControl w:val="0"/>
        <w:numPr>
          <w:ilvl w:val="0"/>
          <w:numId w:val="21"/>
        </w:numPr>
        <w:ind w:left="567" w:right="-2" w:hanging="567"/>
        <w:rPr>
          <w:snapToGrid w:val="0"/>
          <w:sz w:val="22"/>
          <w:szCs w:val="22"/>
          <w:lang w:val="lt-LT" w:eastAsia="en-US"/>
        </w:rPr>
      </w:pPr>
      <w:r w:rsidRPr="00113307">
        <w:rPr>
          <w:snapToGrid w:val="0"/>
          <w:sz w:val="22"/>
          <w:szCs w:val="22"/>
          <w:lang w:val="lt-LT" w:eastAsia="en-US"/>
        </w:rPr>
        <w:t>Pakuotės turinys ir kita informacija</w:t>
      </w:r>
    </w:p>
    <w:p w14:paraId="156E2D29" w14:textId="77777777" w:rsidR="001D7AA1" w:rsidRPr="00113307" w:rsidRDefault="001D7AA1" w:rsidP="001D7AA1">
      <w:pPr>
        <w:widowControl w:val="0"/>
        <w:numPr>
          <w:ilvl w:val="12"/>
          <w:numId w:val="0"/>
        </w:numPr>
        <w:ind w:right="-2"/>
        <w:rPr>
          <w:snapToGrid w:val="0"/>
          <w:sz w:val="22"/>
          <w:szCs w:val="22"/>
          <w:lang w:val="lt-LT" w:eastAsia="en-US"/>
        </w:rPr>
      </w:pPr>
    </w:p>
    <w:p w14:paraId="3EC72C47" w14:textId="77777777" w:rsidR="001D7AA1" w:rsidRPr="00113307" w:rsidRDefault="001D7AA1" w:rsidP="001D7AA1">
      <w:pPr>
        <w:widowControl w:val="0"/>
        <w:numPr>
          <w:ilvl w:val="12"/>
          <w:numId w:val="0"/>
        </w:numPr>
        <w:ind w:right="-2"/>
        <w:rPr>
          <w:snapToGrid w:val="0"/>
          <w:sz w:val="22"/>
          <w:szCs w:val="22"/>
          <w:lang w:val="lt-LT" w:eastAsia="en-US"/>
        </w:rPr>
      </w:pPr>
    </w:p>
    <w:p w14:paraId="79FA63F9" w14:textId="4FC0666A"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1.</w:t>
      </w:r>
      <w:r w:rsidRPr="00113307">
        <w:rPr>
          <w:b/>
          <w:bCs/>
          <w:snapToGrid w:val="0"/>
          <w:sz w:val="22"/>
          <w:szCs w:val="22"/>
          <w:lang w:val="lt-LT" w:eastAsia="x-none"/>
        </w:rPr>
        <w:tab/>
        <w:t xml:space="preserve">Kas yra </w:t>
      </w:r>
      <w:r w:rsidR="002373A4">
        <w:rPr>
          <w:b/>
          <w:bCs/>
          <w:snapToGrid w:val="0"/>
          <w:sz w:val="22"/>
          <w:szCs w:val="22"/>
          <w:lang w:val="lt-LT" w:eastAsia="x-none"/>
        </w:rPr>
        <w:t xml:space="preserve">Rasagiline Accord Healthcare </w:t>
      </w:r>
      <w:r w:rsidRPr="00113307">
        <w:rPr>
          <w:b/>
          <w:bCs/>
          <w:snapToGrid w:val="0"/>
          <w:sz w:val="22"/>
          <w:szCs w:val="22"/>
          <w:lang w:val="lt-LT" w:eastAsia="x-none"/>
        </w:rPr>
        <w:t>ir kam jis vartojamas</w:t>
      </w:r>
    </w:p>
    <w:p w14:paraId="15DA52E7" w14:textId="77777777" w:rsidR="001D7AA1" w:rsidRPr="00113307" w:rsidRDefault="001D7AA1" w:rsidP="001D7AA1">
      <w:pPr>
        <w:widowControl w:val="0"/>
        <w:numPr>
          <w:ilvl w:val="12"/>
          <w:numId w:val="0"/>
        </w:numPr>
        <w:ind w:right="-2"/>
        <w:rPr>
          <w:snapToGrid w:val="0"/>
          <w:sz w:val="22"/>
          <w:szCs w:val="22"/>
          <w:lang w:val="lt-LT" w:eastAsia="en-US"/>
        </w:rPr>
      </w:pPr>
    </w:p>
    <w:p w14:paraId="73AB1CBD" w14:textId="396BF2CE" w:rsidR="001D7AA1" w:rsidRPr="005D28BA" w:rsidRDefault="00C4184B" w:rsidP="001D7AA1">
      <w:pPr>
        <w:widowControl w:val="0"/>
        <w:numPr>
          <w:ilvl w:val="12"/>
          <w:numId w:val="0"/>
        </w:numPr>
        <w:ind w:right="-2"/>
        <w:rPr>
          <w:snapToGrid w:val="0"/>
          <w:sz w:val="22"/>
          <w:szCs w:val="22"/>
          <w:lang w:val="lt-LT" w:eastAsia="en-US"/>
        </w:rPr>
      </w:pPr>
      <w:r>
        <w:rPr>
          <w:snapToGrid w:val="0"/>
          <w:sz w:val="22"/>
          <w:szCs w:val="22"/>
          <w:lang w:val="lt-LT" w:eastAsia="en-US"/>
        </w:rPr>
        <w:t xml:space="preserve">Rasagiline </w:t>
      </w:r>
      <w:r w:rsidRPr="00C4184B">
        <w:rPr>
          <w:snapToGrid w:val="0"/>
          <w:sz w:val="22"/>
          <w:szCs w:val="22"/>
          <w:lang w:val="lt-LT" w:eastAsia="en-US"/>
        </w:rPr>
        <w:t>Accord Healthcare</w:t>
      </w:r>
      <w:r w:rsidR="00051D7D">
        <w:rPr>
          <w:snapToGrid w:val="0"/>
          <w:sz w:val="22"/>
          <w:szCs w:val="22"/>
          <w:lang w:val="lt-LT" w:eastAsia="en-US"/>
        </w:rPr>
        <w:t xml:space="preserve">, </w:t>
      </w:r>
      <w:r w:rsidR="00051D7D" w:rsidRPr="00051D7D">
        <w:rPr>
          <w:snapToGrid w:val="0"/>
          <w:sz w:val="22"/>
          <w:szCs w:val="22"/>
          <w:lang w:val="lt-LT" w:eastAsia="en-US"/>
        </w:rPr>
        <w:t>kurio sudėtyje yra veikliosios medžiagos razagilino</w:t>
      </w:r>
      <w:r w:rsidR="00051D7D">
        <w:rPr>
          <w:snapToGrid w:val="0"/>
          <w:sz w:val="22"/>
          <w:szCs w:val="22"/>
          <w:lang w:val="lt-LT" w:eastAsia="en-US"/>
        </w:rPr>
        <w:t>,</w:t>
      </w:r>
      <w:r w:rsidR="001D7AA1" w:rsidRPr="00113307">
        <w:rPr>
          <w:snapToGrid w:val="0"/>
          <w:sz w:val="22"/>
          <w:szCs w:val="22"/>
          <w:lang w:val="lt-LT" w:eastAsia="en-US"/>
        </w:rPr>
        <w:t xml:space="preserve"> vartojama Parkinsono</w:t>
      </w:r>
      <w:r w:rsidR="001D7AA1" w:rsidRPr="005D28BA">
        <w:rPr>
          <w:snapToGrid w:val="0"/>
          <w:sz w:val="22"/>
          <w:szCs w:val="22"/>
          <w:lang w:val="lt-LT" w:eastAsia="en-US"/>
        </w:rPr>
        <w:t xml:space="preserve"> ligai gydyti. Galima vartoti vien </w:t>
      </w:r>
      <w:r w:rsidR="002373A4">
        <w:rPr>
          <w:snapToGrid w:val="0"/>
          <w:sz w:val="22"/>
          <w:szCs w:val="22"/>
          <w:lang w:val="lt-LT" w:eastAsia="en-US"/>
        </w:rPr>
        <w:t xml:space="preserve">Rasagiline Accord Healthcare </w:t>
      </w:r>
      <w:r w:rsidR="001D7AA1" w:rsidRPr="005D28BA">
        <w:rPr>
          <w:snapToGrid w:val="0"/>
          <w:sz w:val="22"/>
          <w:szCs w:val="22"/>
          <w:lang w:val="lt-LT" w:eastAsia="en-US"/>
        </w:rPr>
        <w:t>arba jo ir levodopos (kito vaisto nuo Parkinsono ligos).</w:t>
      </w:r>
    </w:p>
    <w:p w14:paraId="067A810A" w14:textId="77777777" w:rsidR="001D7AA1" w:rsidRPr="00E16E43" w:rsidRDefault="001D7AA1" w:rsidP="001D7AA1">
      <w:pPr>
        <w:widowControl w:val="0"/>
        <w:numPr>
          <w:ilvl w:val="12"/>
          <w:numId w:val="0"/>
        </w:numPr>
        <w:ind w:right="-2"/>
        <w:rPr>
          <w:snapToGrid w:val="0"/>
          <w:sz w:val="22"/>
          <w:szCs w:val="22"/>
          <w:lang w:val="lt-LT" w:eastAsia="en-US"/>
        </w:rPr>
      </w:pPr>
    </w:p>
    <w:p w14:paraId="24B51235" w14:textId="7CD9D7C7" w:rsidR="001D7AA1" w:rsidRPr="00A754DD" w:rsidRDefault="001D7AA1" w:rsidP="001D7AA1">
      <w:pPr>
        <w:widowControl w:val="0"/>
        <w:numPr>
          <w:ilvl w:val="12"/>
          <w:numId w:val="0"/>
        </w:numPr>
        <w:ind w:right="-2"/>
        <w:rPr>
          <w:snapToGrid w:val="0"/>
          <w:sz w:val="22"/>
          <w:szCs w:val="22"/>
          <w:lang w:val="lt-LT" w:eastAsia="en-US"/>
        </w:rPr>
      </w:pPr>
      <w:r w:rsidRPr="00B56FEF">
        <w:rPr>
          <w:snapToGrid w:val="0"/>
          <w:sz w:val="22"/>
          <w:szCs w:val="22"/>
          <w:lang w:val="lt-LT" w:eastAsia="en-US"/>
        </w:rPr>
        <w:t>Sergant Parkinsono liga, smegenyse sumažėj</w:t>
      </w:r>
      <w:r w:rsidR="008176C0">
        <w:rPr>
          <w:snapToGrid w:val="0"/>
          <w:sz w:val="22"/>
          <w:szCs w:val="22"/>
          <w:lang w:val="lt-LT" w:eastAsia="en-US"/>
        </w:rPr>
        <w:t>a</w:t>
      </w:r>
      <w:r w:rsidRPr="00B56FEF">
        <w:rPr>
          <w:snapToGrid w:val="0"/>
          <w:sz w:val="22"/>
          <w:szCs w:val="22"/>
          <w:lang w:val="lt-LT" w:eastAsia="en-US"/>
        </w:rPr>
        <w:t xml:space="preserve"> ląstelių,</w:t>
      </w:r>
      <w:r w:rsidRPr="00A754DD">
        <w:rPr>
          <w:snapToGrid w:val="0"/>
          <w:sz w:val="22"/>
          <w:szCs w:val="22"/>
          <w:lang w:val="lt-LT" w:eastAsia="en-US"/>
        </w:rPr>
        <w:t xml:space="preserve"> kurios gamina dopaminą. Dopaminas yra cheminė medžiaga, kurios yra smegenyse ir kuri dalyvauja kontroliuojant judesius. </w:t>
      </w:r>
      <w:r w:rsidR="002373A4">
        <w:rPr>
          <w:snapToGrid w:val="0"/>
          <w:sz w:val="22"/>
          <w:szCs w:val="22"/>
          <w:lang w:val="lt-LT" w:eastAsia="en-US"/>
        </w:rPr>
        <w:t xml:space="preserve">Rasagiline Accord Healthcare </w:t>
      </w:r>
      <w:r w:rsidRPr="00A754DD">
        <w:rPr>
          <w:snapToGrid w:val="0"/>
          <w:sz w:val="22"/>
          <w:szCs w:val="22"/>
          <w:lang w:val="lt-LT" w:eastAsia="en-US"/>
        </w:rPr>
        <w:t>padeda didinti ir palaikyti dopamino kiekį smegenyse.</w:t>
      </w:r>
    </w:p>
    <w:p w14:paraId="51885039" w14:textId="77777777" w:rsidR="001D7AA1" w:rsidRPr="00A754DD" w:rsidRDefault="001D7AA1" w:rsidP="001D7AA1">
      <w:pPr>
        <w:widowControl w:val="0"/>
        <w:numPr>
          <w:ilvl w:val="12"/>
          <w:numId w:val="0"/>
        </w:numPr>
        <w:ind w:right="-2"/>
        <w:rPr>
          <w:snapToGrid w:val="0"/>
          <w:sz w:val="22"/>
          <w:szCs w:val="22"/>
          <w:lang w:val="lt-LT" w:eastAsia="en-US"/>
        </w:rPr>
      </w:pPr>
    </w:p>
    <w:p w14:paraId="757A73CB" w14:textId="77777777" w:rsidR="001D7AA1" w:rsidRPr="00A754DD" w:rsidRDefault="001D7AA1" w:rsidP="001D7AA1">
      <w:pPr>
        <w:widowControl w:val="0"/>
        <w:numPr>
          <w:ilvl w:val="12"/>
          <w:numId w:val="0"/>
        </w:numPr>
        <w:ind w:right="-2"/>
        <w:rPr>
          <w:snapToGrid w:val="0"/>
          <w:sz w:val="22"/>
          <w:szCs w:val="22"/>
          <w:lang w:val="lt-LT" w:eastAsia="en-US"/>
        </w:rPr>
      </w:pPr>
    </w:p>
    <w:p w14:paraId="75B931D2" w14:textId="4F5B0EA6" w:rsidR="001D7AA1" w:rsidRPr="00A754DD" w:rsidRDefault="001D7AA1" w:rsidP="001D7AA1">
      <w:pPr>
        <w:widowControl w:val="0"/>
        <w:tabs>
          <w:tab w:val="left" w:pos="567"/>
        </w:tabs>
        <w:jc w:val="both"/>
        <w:outlineLvl w:val="3"/>
        <w:rPr>
          <w:b/>
          <w:bCs/>
          <w:snapToGrid w:val="0"/>
          <w:sz w:val="22"/>
          <w:szCs w:val="22"/>
          <w:lang w:val="lt-LT" w:eastAsia="x-none"/>
        </w:rPr>
      </w:pPr>
      <w:r w:rsidRPr="00A754DD">
        <w:rPr>
          <w:b/>
          <w:bCs/>
          <w:snapToGrid w:val="0"/>
          <w:sz w:val="22"/>
          <w:szCs w:val="22"/>
          <w:lang w:val="lt-LT" w:eastAsia="x-none"/>
        </w:rPr>
        <w:t>2.</w:t>
      </w:r>
      <w:r w:rsidRPr="00A754DD">
        <w:rPr>
          <w:b/>
          <w:bCs/>
          <w:snapToGrid w:val="0"/>
          <w:sz w:val="22"/>
          <w:szCs w:val="22"/>
          <w:lang w:val="lt-LT" w:eastAsia="x-none"/>
        </w:rPr>
        <w:tab/>
        <w:t xml:space="preserve">Kas žinotina prieš vartojant </w:t>
      </w:r>
      <w:r w:rsidR="00C4184B">
        <w:rPr>
          <w:b/>
          <w:bCs/>
          <w:snapToGrid w:val="0"/>
          <w:sz w:val="22"/>
          <w:szCs w:val="22"/>
          <w:lang w:val="lt-LT" w:eastAsia="x-none"/>
        </w:rPr>
        <w:t xml:space="preserve">Rasagiline </w:t>
      </w:r>
      <w:r w:rsidR="00C4184B" w:rsidRPr="00C4184B">
        <w:rPr>
          <w:b/>
          <w:bCs/>
          <w:snapToGrid w:val="0"/>
          <w:sz w:val="22"/>
          <w:szCs w:val="22"/>
          <w:lang w:val="lt-LT" w:eastAsia="x-none"/>
        </w:rPr>
        <w:t>Accord Healthcare</w:t>
      </w:r>
    </w:p>
    <w:p w14:paraId="5CB947E3" w14:textId="77777777" w:rsidR="001D7AA1" w:rsidRPr="00A754DD" w:rsidRDefault="001D7AA1" w:rsidP="001D7AA1">
      <w:pPr>
        <w:widowControl w:val="0"/>
        <w:numPr>
          <w:ilvl w:val="12"/>
          <w:numId w:val="0"/>
        </w:numPr>
        <w:ind w:right="-2"/>
        <w:rPr>
          <w:snapToGrid w:val="0"/>
          <w:sz w:val="22"/>
          <w:szCs w:val="22"/>
          <w:lang w:val="lt-LT" w:eastAsia="en-US"/>
        </w:rPr>
      </w:pPr>
    </w:p>
    <w:p w14:paraId="4B07C062" w14:textId="196549E3" w:rsidR="001D7AA1" w:rsidRPr="00A754DD" w:rsidRDefault="002373A4" w:rsidP="001D7AA1">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 xml:space="preserve">Rasagiline Accord Healthcare </w:t>
      </w:r>
      <w:r w:rsidR="001D7AA1" w:rsidRPr="00A754DD">
        <w:rPr>
          <w:b/>
          <w:bCs/>
          <w:snapToGrid w:val="0"/>
          <w:sz w:val="22"/>
          <w:szCs w:val="22"/>
          <w:lang w:val="lt-LT" w:eastAsia="x-none"/>
        </w:rPr>
        <w:t>vartoti negalima:</w:t>
      </w:r>
    </w:p>
    <w:p w14:paraId="036C3F2E" w14:textId="334F757D" w:rsidR="001D7AA1" w:rsidRPr="00A754DD" w:rsidRDefault="00051D7D" w:rsidP="001D7AA1">
      <w:pPr>
        <w:widowControl w:val="0"/>
        <w:numPr>
          <w:ilvl w:val="0"/>
          <w:numId w:val="22"/>
        </w:numPr>
        <w:ind w:left="567" w:hanging="567"/>
        <w:rPr>
          <w:snapToGrid w:val="0"/>
          <w:sz w:val="22"/>
          <w:szCs w:val="22"/>
          <w:lang w:val="lt-LT" w:eastAsia="en-US"/>
        </w:rPr>
      </w:pPr>
      <w:r>
        <w:rPr>
          <w:snapToGrid w:val="0"/>
          <w:sz w:val="22"/>
          <w:szCs w:val="22"/>
          <w:lang w:val="lt-LT" w:eastAsia="en-US"/>
        </w:rPr>
        <w:t>J</w:t>
      </w:r>
      <w:r w:rsidR="001D7AA1" w:rsidRPr="00A754DD">
        <w:rPr>
          <w:snapToGrid w:val="0"/>
          <w:sz w:val="22"/>
          <w:szCs w:val="22"/>
          <w:lang w:val="lt-LT" w:eastAsia="en-US"/>
        </w:rPr>
        <w:t>eigu yra alergija arba bet kuriai pagalbinei šio vaisto medžiagai (jos išvardytos 6 skyriuje).</w:t>
      </w:r>
    </w:p>
    <w:p w14:paraId="6AC07770" w14:textId="0A5B1A26" w:rsidR="001D7AA1" w:rsidRPr="00A754DD" w:rsidRDefault="00051D7D" w:rsidP="001D7AA1">
      <w:pPr>
        <w:widowControl w:val="0"/>
        <w:numPr>
          <w:ilvl w:val="0"/>
          <w:numId w:val="22"/>
        </w:numPr>
        <w:ind w:left="567" w:hanging="567"/>
        <w:rPr>
          <w:snapToGrid w:val="0"/>
          <w:sz w:val="22"/>
          <w:szCs w:val="22"/>
          <w:lang w:val="lt-LT" w:eastAsia="en-US"/>
        </w:rPr>
      </w:pPr>
      <w:r>
        <w:rPr>
          <w:snapToGrid w:val="0"/>
          <w:sz w:val="22"/>
          <w:szCs w:val="22"/>
          <w:lang w:val="lt-LT" w:eastAsia="en-US"/>
        </w:rPr>
        <w:t>J</w:t>
      </w:r>
      <w:r w:rsidR="001D7AA1" w:rsidRPr="00A754DD">
        <w:rPr>
          <w:snapToGrid w:val="0"/>
          <w:sz w:val="22"/>
          <w:szCs w:val="22"/>
          <w:lang w:val="lt-LT" w:eastAsia="en-US"/>
        </w:rPr>
        <w:t>eigu yra sunkių kepenų sutrikimų.</w:t>
      </w:r>
    </w:p>
    <w:p w14:paraId="74B2F893" w14:textId="77777777" w:rsidR="001D7AA1" w:rsidRPr="00A754DD" w:rsidRDefault="001D7AA1" w:rsidP="001D7AA1">
      <w:pPr>
        <w:widowControl w:val="0"/>
        <w:numPr>
          <w:ilvl w:val="12"/>
          <w:numId w:val="0"/>
        </w:numPr>
        <w:ind w:right="-2"/>
        <w:rPr>
          <w:snapToGrid w:val="0"/>
          <w:sz w:val="22"/>
          <w:szCs w:val="22"/>
          <w:lang w:val="lt-LT" w:eastAsia="en-US"/>
        </w:rPr>
      </w:pPr>
    </w:p>
    <w:p w14:paraId="10F70708" w14:textId="1C0EB513" w:rsidR="001D7AA1" w:rsidRPr="00A754DD" w:rsidRDefault="001D7AA1" w:rsidP="001D7AA1">
      <w:pPr>
        <w:widowControl w:val="0"/>
        <w:numPr>
          <w:ilvl w:val="12"/>
          <w:numId w:val="0"/>
        </w:numPr>
        <w:ind w:right="-2"/>
        <w:rPr>
          <w:snapToGrid w:val="0"/>
          <w:sz w:val="22"/>
          <w:szCs w:val="22"/>
          <w:lang w:val="lt-LT" w:eastAsia="en-US"/>
        </w:rPr>
      </w:pPr>
      <w:r w:rsidRPr="00A754DD">
        <w:rPr>
          <w:snapToGrid w:val="0"/>
          <w:sz w:val="22"/>
          <w:szCs w:val="22"/>
          <w:lang w:val="lt-LT" w:eastAsia="en-US"/>
        </w:rPr>
        <w:t xml:space="preserve">Toliau išvardytų vaistų vartoti kartu su </w:t>
      </w:r>
      <w:r w:rsidR="002373A4">
        <w:rPr>
          <w:snapToGrid w:val="0"/>
          <w:sz w:val="22"/>
          <w:szCs w:val="22"/>
          <w:lang w:val="lt-LT" w:eastAsia="en-US"/>
        </w:rPr>
        <w:t xml:space="preserve">Rasagiline Accord Healthcare </w:t>
      </w:r>
      <w:r w:rsidRPr="008F2F99">
        <w:rPr>
          <w:snapToGrid w:val="0"/>
          <w:sz w:val="22"/>
          <w:szCs w:val="22"/>
          <w:u w:val="single"/>
          <w:lang w:val="lt-LT" w:eastAsia="en-US"/>
        </w:rPr>
        <w:t>negalima.</w:t>
      </w:r>
    </w:p>
    <w:p w14:paraId="6FD57979" w14:textId="77777777" w:rsidR="001D7AA1" w:rsidRPr="00E16E43" w:rsidRDefault="001D7AA1" w:rsidP="001D7AA1">
      <w:pPr>
        <w:widowControl w:val="0"/>
        <w:numPr>
          <w:ilvl w:val="0"/>
          <w:numId w:val="22"/>
        </w:numPr>
        <w:ind w:left="567" w:hanging="567"/>
        <w:rPr>
          <w:snapToGrid w:val="0"/>
          <w:sz w:val="22"/>
          <w:szCs w:val="22"/>
          <w:lang w:val="lt-LT" w:eastAsia="en-US"/>
        </w:rPr>
      </w:pPr>
      <w:r w:rsidRPr="00A754DD">
        <w:rPr>
          <w:snapToGrid w:val="0"/>
          <w:sz w:val="22"/>
          <w:szCs w:val="22"/>
          <w:lang w:val="lt-LT" w:eastAsia="en-US"/>
        </w:rPr>
        <w:t>Monoamino</w:t>
      </w:r>
      <w:r>
        <w:rPr>
          <w:snapToGrid w:val="0"/>
          <w:sz w:val="22"/>
          <w:szCs w:val="22"/>
          <w:lang w:val="lt-LT" w:eastAsia="en-US"/>
        </w:rPr>
        <w:t xml:space="preserve"> </w:t>
      </w:r>
      <w:r w:rsidRPr="005D28BA">
        <w:rPr>
          <w:snapToGrid w:val="0"/>
          <w:sz w:val="22"/>
          <w:szCs w:val="22"/>
          <w:lang w:val="lt-LT" w:eastAsia="en-US"/>
        </w:rPr>
        <w:t>oksidazės (MAO) inhibitorių (vartojamų nuo depresijos, Parkinsono ligos ar kitokių sutrikimų), įskaitant nerecepti</w:t>
      </w:r>
      <w:r w:rsidRPr="00E16E43">
        <w:rPr>
          <w:snapToGrid w:val="0"/>
          <w:sz w:val="22"/>
          <w:szCs w:val="22"/>
          <w:lang w:val="lt-LT" w:eastAsia="en-US"/>
        </w:rPr>
        <w:t>nius vaistinius bei natūralius preparatus, pvz., preparatus, kuriuose yra paprastųjų jonažolių.</w:t>
      </w:r>
    </w:p>
    <w:p w14:paraId="6BA2004E" w14:textId="77777777" w:rsidR="001D7AA1" w:rsidRPr="00B56FEF" w:rsidRDefault="001D7AA1" w:rsidP="001D7AA1">
      <w:pPr>
        <w:widowControl w:val="0"/>
        <w:numPr>
          <w:ilvl w:val="0"/>
          <w:numId w:val="22"/>
        </w:numPr>
        <w:ind w:left="567" w:hanging="567"/>
        <w:rPr>
          <w:snapToGrid w:val="0"/>
          <w:sz w:val="22"/>
          <w:szCs w:val="22"/>
          <w:lang w:val="lt-LT" w:eastAsia="en-US"/>
        </w:rPr>
      </w:pPr>
      <w:r w:rsidRPr="00B56FEF">
        <w:rPr>
          <w:snapToGrid w:val="0"/>
          <w:sz w:val="22"/>
          <w:szCs w:val="22"/>
          <w:lang w:val="lt-LT" w:eastAsia="en-US"/>
        </w:rPr>
        <w:t>Petidino (stipraus skausmą malšinančio vaisto).</w:t>
      </w:r>
    </w:p>
    <w:p w14:paraId="40F29929" w14:textId="2E6E2020" w:rsidR="001D7AA1" w:rsidRPr="00113307" w:rsidRDefault="001D7AA1" w:rsidP="001D7AA1">
      <w:pPr>
        <w:widowControl w:val="0"/>
        <w:numPr>
          <w:ilvl w:val="12"/>
          <w:numId w:val="0"/>
        </w:numPr>
        <w:ind w:right="-2"/>
        <w:rPr>
          <w:snapToGrid w:val="0"/>
          <w:sz w:val="22"/>
          <w:szCs w:val="22"/>
          <w:lang w:val="lt-LT" w:eastAsia="en-US"/>
        </w:rPr>
      </w:pPr>
      <w:r w:rsidRPr="00E71630">
        <w:rPr>
          <w:snapToGrid w:val="0"/>
          <w:sz w:val="22"/>
          <w:szCs w:val="22"/>
          <w:lang w:val="lt-LT" w:eastAsia="en-US"/>
        </w:rPr>
        <w:t>MAO inhibitorių ir petidino galima pradėti vartoti ne anksčia</w:t>
      </w:r>
      <w:r w:rsidRPr="00113307">
        <w:rPr>
          <w:snapToGrid w:val="0"/>
          <w:sz w:val="22"/>
          <w:szCs w:val="22"/>
          <w:lang w:val="lt-LT" w:eastAsia="en-US"/>
        </w:rPr>
        <w:t xml:space="preserve">u, kaip praėjus 14 dienų nuo </w:t>
      </w:r>
      <w:r w:rsidR="002373A4">
        <w:rPr>
          <w:snapToGrid w:val="0"/>
          <w:sz w:val="22"/>
          <w:szCs w:val="22"/>
          <w:lang w:val="lt-LT" w:eastAsia="en-US"/>
        </w:rPr>
        <w:t xml:space="preserve">Rasagiline Accord Healthcare </w:t>
      </w:r>
      <w:r w:rsidRPr="00113307">
        <w:rPr>
          <w:snapToGrid w:val="0"/>
          <w:sz w:val="22"/>
          <w:szCs w:val="22"/>
          <w:lang w:val="lt-LT" w:eastAsia="en-US"/>
        </w:rPr>
        <w:t>vartojimo pabaigos.</w:t>
      </w:r>
    </w:p>
    <w:p w14:paraId="35EA983B" w14:textId="77777777" w:rsidR="001D7AA1" w:rsidRPr="00113307" w:rsidRDefault="001D7AA1" w:rsidP="001D7AA1">
      <w:pPr>
        <w:widowControl w:val="0"/>
        <w:numPr>
          <w:ilvl w:val="12"/>
          <w:numId w:val="0"/>
        </w:numPr>
        <w:ind w:right="-2"/>
        <w:rPr>
          <w:snapToGrid w:val="0"/>
          <w:sz w:val="22"/>
          <w:szCs w:val="22"/>
          <w:lang w:val="lt-LT" w:eastAsia="en-US"/>
        </w:rPr>
      </w:pPr>
    </w:p>
    <w:p w14:paraId="03DEDD37"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Įspėjimai ir atsargumo priemonės</w:t>
      </w:r>
    </w:p>
    <w:p w14:paraId="17D928ED" w14:textId="76D3C76F" w:rsidR="001D7AA1" w:rsidRPr="00113307" w:rsidRDefault="00051D7D" w:rsidP="001D7AA1">
      <w:pPr>
        <w:widowControl w:val="0"/>
        <w:numPr>
          <w:ilvl w:val="0"/>
          <w:numId w:val="22"/>
        </w:numPr>
        <w:ind w:left="567" w:hanging="567"/>
        <w:rPr>
          <w:snapToGrid w:val="0"/>
          <w:sz w:val="22"/>
          <w:szCs w:val="22"/>
          <w:lang w:val="lt-LT" w:eastAsia="en-US"/>
        </w:rPr>
      </w:pPr>
      <w:r>
        <w:rPr>
          <w:snapToGrid w:val="0"/>
          <w:sz w:val="22"/>
          <w:szCs w:val="22"/>
          <w:lang w:val="lt-LT" w:eastAsia="en-US"/>
        </w:rPr>
        <w:t>J</w:t>
      </w:r>
      <w:r w:rsidR="001D7AA1" w:rsidRPr="00113307">
        <w:rPr>
          <w:snapToGrid w:val="0"/>
          <w:sz w:val="22"/>
          <w:szCs w:val="22"/>
          <w:lang w:val="lt-LT" w:eastAsia="en-US"/>
        </w:rPr>
        <w:t>eigu yra lengvas arba vidutinio sunkumo kepenų sutrikimas</w:t>
      </w:r>
      <w:r>
        <w:rPr>
          <w:snapToGrid w:val="0"/>
          <w:sz w:val="22"/>
          <w:szCs w:val="22"/>
          <w:lang w:val="lt-LT" w:eastAsia="en-US"/>
        </w:rPr>
        <w:t>.</w:t>
      </w:r>
    </w:p>
    <w:p w14:paraId="0103CA71" w14:textId="3596F565" w:rsidR="001D7AA1" w:rsidRPr="00113307" w:rsidRDefault="00051D7D" w:rsidP="001D7AA1">
      <w:pPr>
        <w:widowControl w:val="0"/>
        <w:numPr>
          <w:ilvl w:val="0"/>
          <w:numId w:val="22"/>
        </w:numPr>
        <w:ind w:left="567" w:hanging="567"/>
        <w:rPr>
          <w:snapToGrid w:val="0"/>
          <w:sz w:val="22"/>
          <w:szCs w:val="22"/>
          <w:lang w:val="lt-LT" w:eastAsia="en-US"/>
        </w:rPr>
      </w:pPr>
      <w:r>
        <w:rPr>
          <w:snapToGrid w:val="0"/>
          <w:sz w:val="22"/>
          <w:szCs w:val="22"/>
          <w:lang w:val="lt-LT" w:eastAsia="en-US"/>
        </w:rPr>
        <w:t>J</w:t>
      </w:r>
      <w:r w:rsidR="001D7AA1" w:rsidRPr="00113307">
        <w:rPr>
          <w:snapToGrid w:val="0"/>
          <w:sz w:val="22"/>
          <w:szCs w:val="22"/>
          <w:lang w:val="lt-LT" w:eastAsia="en-US"/>
        </w:rPr>
        <w:t>eigu atsirado bet kokių įtartinų odos pokyčių (turite pasitarti su gydytoju).</w:t>
      </w:r>
    </w:p>
    <w:p w14:paraId="187F31A8" w14:textId="2E8D5564" w:rsidR="00051D7D" w:rsidRPr="00051D7D" w:rsidRDefault="00051D7D" w:rsidP="00051D7D">
      <w:pPr>
        <w:widowControl w:val="0"/>
        <w:numPr>
          <w:ilvl w:val="12"/>
          <w:numId w:val="0"/>
        </w:numPr>
        <w:ind w:right="-2"/>
        <w:rPr>
          <w:snapToGrid w:val="0"/>
          <w:sz w:val="22"/>
          <w:szCs w:val="22"/>
          <w:lang w:val="lt-LT" w:eastAsia="en-US"/>
        </w:rPr>
      </w:pPr>
      <w:r w:rsidRPr="00051D7D">
        <w:rPr>
          <w:snapToGrid w:val="0"/>
          <w:sz w:val="22"/>
          <w:szCs w:val="22"/>
          <w:lang w:val="lt-LT" w:eastAsia="en-US"/>
        </w:rPr>
        <w:t>Pasakykite savo gydytojui, jeigu Jūs, Jūsų šeimos narys arba globėjas p</w:t>
      </w:r>
      <w:r>
        <w:rPr>
          <w:snapToGrid w:val="0"/>
          <w:sz w:val="22"/>
          <w:szCs w:val="22"/>
          <w:lang w:val="lt-LT" w:eastAsia="en-US"/>
        </w:rPr>
        <w:t xml:space="preserve">astebėsite atsiradusį neįprastą </w:t>
      </w:r>
      <w:r w:rsidRPr="00051D7D">
        <w:rPr>
          <w:snapToGrid w:val="0"/>
          <w:sz w:val="22"/>
          <w:szCs w:val="22"/>
          <w:lang w:val="lt-LT" w:eastAsia="en-US"/>
        </w:rPr>
        <w:t>Jūsų elgesį, t. y. negalėjimą atsispirti impulsui, potraukiui ar troškim</w:t>
      </w:r>
      <w:r>
        <w:rPr>
          <w:snapToGrid w:val="0"/>
          <w:sz w:val="22"/>
          <w:szCs w:val="22"/>
          <w:lang w:val="lt-LT" w:eastAsia="en-US"/>
        </w:rPr>
        <w:t xml:space="preserve">ui atlikti tam tikrus veiksmus, </w:t>
      </w:r>
      <w:r w:rsidRPr="00051D7D">
        <w:rPr>
          <w:snapToGrid w:val="0"/>
          <w:sz w:val="22"/>
          <w:szCs w:val="22"/>
          <w:lang w:val="lt-LT" w:eastAsia="en-US"/>
        </w:rPr>
        <w:t>kurie gali pakenkti ar sukelti žalos Jums ar kitiems. Tai vadinama impulsų kontrolės sutrikimais.</w:t>
      </w:r>
      <w:r w:rsidRPr="003A7FEC">
        <w:t xml:space="preserve"> </w:t>
      </w:r>
      <w:r w:rsidRPr="00051D7D">
        <w:rPr>
          <w:snapToGrid w:val="0"/>
          <w:sz w:val="22"/>
          <w:szCs w:val="22"/>
          <w:lang w:val="lt-LT" w:eastAsia="en-US"/>
        </w:rPr>
        <w:lastRenderedPageBreak/>
        <w:t xml:space="preserve">Pacientams, vartojantiems </w:t>
      </w:r>
      <w:r w:rsidR="002373A4">
        <w:rPr>
          <w:snapToGrid w:val="0"/>
          <w:sz w:val="22"/>
          <w:szCs w:val="22"/>
          <w:lang w:val="lt-LT" w:eastAsia="en-US"/>
        </w:rPr>
        <w:t xml:space="preserve">Rasagiline Accord Healthcare </w:t>
      </w:r>
      <w:r w:rsidRPr="00051D7D">
        <w:rPr>
          <w:snapToGrid w:val="0"/>
          <w:sz w:val="22"/>
          <w:szCs w:val="22"/>
          <w:lang w:val="lt-LT" w:eastAsia="en-US"/>
        </w:rPr>
        <w:t>ir (arba) kitokių vaistų nuo</w:t>
      </w:r>
      <w:r>
        <w:rPr>
          <w:snapToGrid w:val="0"/>
          <w:sz w:val="22"/>
          <w:szCs w:val="22"/>
          <w:lang w:val="lt-LT" w:eastAsia="en-US"/>
        </w:rPr>
        <w:t xml:space="preserve"> Parkinsono ligos, buvo elgesio </w:t>
      </w:r>
      <w:r w:rsidRPr="00051D7D">
        <w:rPr>
          <w:snapToGrid w:val="0"/>
          <w:sz w:val="22"/>
          <w:szCs w:val="22"/>
          <w:lang w:val="lt-LT" w:eastAsia="en-US"/>
        </w:rPr>
        <w:t>sutrikimų, tokių kaip neįveikiamas potraukis, įkyrios mintys, pri</w:t>
      </w:r>
      <w:r>
        <w:rPr>
          <w:snapToGrid w:val="0"/>
          <w:sz w:val="22"/>
          <w:szCs w:val="22"/>
          <w:lang w:val="lt-LT" w:eastAsia="en-US"/>
        </w:rPr>
        <w:t xml:space="preserve">klausomybę sukeliantis lošimas, </w:t>
      </w:r>
      <w:r w:rsidRPr="00051D7D">
        <w:rPr>
          <w:snapToGrid w:val="0"/>
          <w:sz w:val="22"/>
          <w:szCs w:val="22"/>
          <w:lang w:val="lt-LT" w:eastAsia="en-US"/>
        </w:rPr>
        <w:t>besaikis pinigų leidimas, impulsyvus elgesys, nenormaliai didelis lytini</w:t>
      </w:r>
      <w:r>
        <w:rPr>
          <w:snapToGrid w:val="0"/>
          <w:sz w:val="22"/>
          <w:szCs w:val="22"/>
          <w:lang w:val="lt-LT" w:eastAsia="en-US"/>
        </w:rPr>
        <w:t xml:space="preserve">s potraukis ar su lytine veikla </w:t>
      </w:r>
      <w:r w:rsidRPr="00051D7D">
        <w:rPr>
          <w:snapToGrid w:val="0"/>
          <w:sz w:val="22"/>
          <w:szCs w:val="22"/>
          <w:lang w:val="lt-LT" w:eastAsia="en-US"/>
        </w:rPr>
        <w:t>susijusių minčių ar pojūčių suintensyvėjimas, atvejų. Gydytojui gali te</w:t>
      </w:r>
      <w:r>
        <w:rPr>
          <w:snapToGrid w:val="0"/>
          <w:sz w:val="22"/>
          <w:szCs w:val="22"/>
          <w:lang w:val="lt-LT" w:eastAsia="en-US"/>
        </w:rPr>
        <w:t xml:space="preserve">kti keisti šio vaisto dozę arba </w:t>
      </w:r>
      <w:r w:rsidRPr="00051D7D">
        <w:rPr>
          <w:snapToGrid w:val="0"/>
          <w:sz w:val="22"/>
          <w:szCs w:val="22"/>
          <w:lang w:val="lt-LT" w:eastAsia="en-US"/>
        </w:rPr>
        <w:t>nutra</w:t>
      </w:r>
      <w:r w:rsidR="00C3669A">
        <w:rPr>
          <w:snapToGrid w:val="0"/>
          <w:sz w:val="22"/>
          <w:szCs w:val="22"/>
          <w:lang w:val="lt-LT" w:eastAsia="en-US"/>
        </w:rPr>
        <w:t>ukti jo vartojimą</w:t>
      </w:r>
      <w:r w:rsidR="00FB57FA">
        <w:rPr>
          <w:snapToGrid w:val="0"/>
          <w:sz w:val="22"/>
          <w:szCs w:val="22"/>
          <w:lang w:val="lt-LT" w:eastAsia="en-US"/>
        </w:rPr>
        <w:t xml:space="preserve"> </w:t>
      </w:r>
      <w:r w:rsidR="00FB57FA" w:rsidRPr="00FB57FA">
        <w:rPr>
          <w:snapToGrid w:val="0"/>
          <w:sz w:val="22"/>
          <w:szCs w:val="22"/>
          <w:lang w:val="lt-LT" w:eastAsia="en-US"/>
        </w:rPr>
        <w:t>(</w:t>
      </w:r>
      <w:r w:rsidR="00FB57FA">
        <w:rPr>
          <w:snapToGrid w:val="0"/>
          <w:sz w:val="22"/>
          <w:szCs w:val="22"/>
          <w:lang w:val="lt-LT" w:eastAsia="en-US"/>
        </w:rPr>
        <w:t>žr.</w:t>
      </w:r>
      <w:r w:rsidR="00FB57FA" w:rsidRPr="00FB57FA">
        <w:rPr>
          <w:snapToGrid w:val="0"/>
          <w:sz w:val="22"/>
          <w:szCs w:val="22"/>
          <w:lang w:val="lt-LT" w:eastAsia="en-US"/>
        </w:rPr>
        <w:t xml:space="preserve"> 4</w:t>
      </w:r>
      <w:r w:rsidR="00FB57FA">
        <w:rPr>
          <w:snapToGrid w:val="0"/>
          <w:sz w:val="22"/>
          <w:szCs w:val="22"/>
          <w:lang w:val="lt-LT" w:eastAsia="en-US"/>
        </w:rPr>
        <w:t xml:space="preserve"> skyrių</w:t>
      </w:r>
      <w:r w:rsidR="00FB57FA" w:rsidRPr="00FB57FA">
        <w:rPr>
          <w:snapToGrid w:val="0"/>
          <w:sz w:val="22"/>
          <w:szCs w:val="22"/>
          <w:lang w:val="lt-LT" w:eastAsia="en-US"/>
        </w:rPr>
        <w:t>)</w:t>
      </w:r>
      <w:r w:rsidRPr="00051D7D">
        <w:rPr>
          <w:snapToGrid w:val="0"/>
          <w:sz w:val="22"/>
          <w:szCs w:val="22"/>
          <w:lang w:val="lt-LT" w:eastAsia="en-US"/>
        </w:rPr>
        <w:t>.</w:t>
      </w:r>
    </w:p>
    <w:p w14:paraId="5569B0E2" w14:textId="77777777" w:rsidR="00051D7D" w:rsidRDefault="00051D7D" w:rsidP="00051D7D">
      <w:pPr>
        <w:widowControl w:val="0"/>
        <w:numPr>
          <w:ilvl w:val="12"/>
          <w:numId w:val="0"/>
        </w:numPr>
        <w:ind w:right="-2"/>
        <w:rPr>
          <w:snapToGrid w:val="0"/>
          <w:sz w:val="22"/>
          <w:szCs w:val="22"/>
          <w:lang w:val="lt-LT" w:eastAsia="en-US"/>
        </w:rPr>
      </w:pPr>
    </w:p>
    <w:p w14:paraId="097A0953" w14:textId="62B020B1" w:rsidR="001D7AA1" w:rsidRDefault="00C3669A" w:rsidP="00C3669A">
      <w:pPr>
        <w:widowControl w:val="0"/>
        <w:numPr>
          <w:ilvl w:val="12"/>
          <w:numId w:val="0"/>
        </w:numPr>
        <w:ind w:right="-2"/>
        <w:rPr>
          <w:snapToGrid w:val="0"/>
          <w:sz w:val="22"/>
          <w:szCs w:val="22"/>
          <w:lang w:val="lt-LT" w:eastAsia="en-US"/>
        </w:rPr>
      </w:pPr>
      <w:r w:rsidRPr="00C3669A">
        <w:rPr>
          <w:snapToGrid w:val="0"/>
          <w:sz w:val="22"/>
          <w:szCs w:val="22"/>
          <w:lang w:val="lt-LT" w:eastAsia="en-US"/>
        </w:rPr>
        <w:t xml:space="preserve">Dėl </w:t>
      </w:r>
      <w:r w:rsidR="002373A4">
        <w:rPr>
          <w:snapToGrid w:val="0"/>
          <w:sz w:val="22"/>
          <w:szCs w:val="22"/>
          <w:lang w:val="lt-LT" w:eastAsia="en-US"/>
        </w:rPr>
        <w:t xml:space="preserve">Rasagiline Accord Healthcare </w:t>
      </w:r>
      <w:r w:rsidRPr="00C3669A">
        <w:rPr>
          <w:snapToGrid w:val="0"/>
          <w:sz w:val="22"/>
          <w:szCs w:val="22"/>
          <w:lang w:val="lt-LT" w:eastAsia="en-US"/>
        </w:rPr>
        <w:t>poveikio gali apimti mieguistumas ir ką nors veikdami di</w:t>
      </w:r>
      <w:r>
        <w:rPr>
          <w:snapToGrid w:val="0"/>
          <w:sz w:val="22"/>
          <w:szCs w:val="22"/>
          <w:lang w:val="lt-LT" w:eastAsia="en-US"/>
        </w:rPr>
        <w:t xml:space="preserve">eną galite staiga užmigti, ypač </w:t>
      </w:r>
      <w:r w:rsidRPr="00C3669A">
        <w:rPr>
          <w:snapToGrid w:val="0"/>
          <w:sz w:val="22"/>
          <w:szCs w:val="22"/>
          <w:lang w:val="lt-LT" w:eastAsia="en-US"/>
        </w:rPr>
        <w:t>jei vartojate kitų dopaminerginių vaistinių preparatų (skirtų Parkinsono ligai gydy</w:t>
      </w:r>
      <w:r>
        <w:rPr>
          <w:snapToGrid w:val="0"/>
          <w:sz w:val="22"/>
          <w:szCs w:val="22"/>
          <w:lang w:val="lt-LT" w:eastAsia="en-US"/>
        </w:rPr>
        <w:t>ti).</w:t>
      </w:r>
      <w:r w:rsidR="00FB57FA" w:rsidRPr="00FB57FA">
        <w:t xml:space="preserve"> </w:t>
      </w:r>
      <w:r w:rsidR="00FB57FA">
        <w:rPr>
          <w:snapToGrid w:val="0"/>
          <w:sz w:val="22"/>
          <w:szCs w:val="22"/>
          <w:lang w:val="lt-LT" w:eastAsia="en-US"/>
        </w:rPr>
        <w:t>Daugiau informacijos žr. skyriuje apie vairavimą ir mechanizmų valdymą.</w:t>
      </w:r>
    </w:p>
    <w:p w14:paraId="6BAF5233" w14:textId="77777777" w:rsidR="00051D7D" w:rsidRPr="00113307" w:rsidRDefault="00051D7D" w:rsidP="00051D7D">
      <w:pPr>
        <w:widowControl w:val="0"/>
        <w:numPr>
          <w:ilvl w:val="12"/>
          <w:numId w:val="0"/>
        </w:numPr>
        <w:ind w:right="-2"/>
        <w:rPr>
          <w:snapToGrid w:val="0"/>
          <w:sz w:val="22"/>
          <w:szCs w:val="22"/>
          <w:lang w:val="lt-LT" w:eastAsia="en-US"/>
        </w:rPr>
      </w:pPr>
    </w:p>
    <w:p w14:paraId="29C47871"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Vaikams ir paaugliams</w:t>
      </w:r>
    </w:p>
    <w:p w14:paraId="714D4A5F" w14:textId="37C51181" w:rsidR="001D7AA1" w:rsidRPr="00113307" w:rsidRDefault="001D7AA1" w:rsidP="001D7AA1">
      <w:pPr>
        <w:widowControl w:val="0"/>
        <w:numPr>
          <w:ilvl w:val="12"/>
          <w:numId w:val="0"/>
        </w:numPr>
        <w:rPr>
          <w:snapToGrid w:val="0"/>
          <w:sz w:val="22"/>
          <w:szCs w:val="22"/>
          <w:lang w:val="lt-LT" w:eastAsia="en-US"/>
        </w:rPr>
      </w:pPr>
      <w:r w:rsidRPr="00113307">
        <w:rPr>
          <w:snapToGrid w:val="0"/>
          <w:sz w:val="22"/>
          <w:szCs w:val="22"/>
          <w:lang w:val="lt-LT" w:eastAsia="en-US"/>
        </w:rPr>
        <w:t xml:space="preserve">Rekomenduojama nevartoti </w:t>
      </w:r>
      <w:r w:rsidR="002373A4">
        <w:rPr>
          <w:snapToGrid w:val="0"/>
          <w:sz w:val="22"/>
          <w:szCs w:val="22"/>
          <w:lang w:val="lt-LT" w:eastAsia="en-US"/>
        </w:rPr>
        <w:t xml:space="preserve">Rasagiline Accord Healthcare </w:t>
      </w:r>
      <w:r w:rsidRPr="00113307">
        <w:rPr>
          <w:snapToGrid w:val="0"/>
          <w:sz w:val="22"/>
          <w:szCs w:val="22"/>
          <w:lang w:val="lt-LT" w:eastAsia="en-US"/>
        </w:rPr>
        <w:t>jaunesniems kaip 18</w:t>
      </w:r>
      <w:r w:rsidR="00C3669A">
        <w:rPr>
          <w:snapToGrid w:val="0"/>
          <w:sz w:val="22"/>
          <w:szCs w:val="22"/>
          <w:lang w:val="lt-LT" w:eastAsia="en-US"/>
        </w:rPr>
        <w:t> </w:t>
      </w:r>
      <w:r w:rsidRPr="00113307">
        <w:rPr>
          <w:snapToGrid w:val="0"/>
          <w:sz w:val="22"/>
          <w:szCs w:val="22"/>
          <w:lang w:val="lt-LT" w:eastAsia="en-US"/>
        </w:rPr>
        <w:t>metų asmenims.</w:t>
      </w:r>
    </w:p>
    <w:p w14:paraId="3D2B135D" w14:textId="77777777" w:rsidR="001D7AA1" w:rsidRPr="00113307" w:rsidRDefault="001D7AA1" w:rsidP="001D7AA1">
      <w:pPr>
        <w:widowControl w:val="0"/>
        <w:tabs>
          <w:tab w:val="left" w:pos="567"/>
        </w:tabs>
        <w:jc w:val="both"/>
        <w:outlineLvl w:val="3"/>
        <w:rPr>
          <w:b/>
          <w:bCs/>
          <w:snapToGrid w:val="0"/>
          <w:sz w:val="22"/>
          <w:szCs w:val="22"/>
          <w:lang w:val="lt-LT" w:eastAsia="x-none"/>
        </w:rPr>
      </w:pPr>
    </w:p>
    <w:p w14:paraId="3892A7C9" w14:textId="38F6F506"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 xml:space="preserve">Kiti vaistai ir </w:t>
      </w:r>
      <w:r w:rsidR="00C4184B">
        <w:rPr>
          <w:b/>
          <w:bCs/>
          <w:snapToGrid w:val="0"/>
          <w:sz w:val="22"/>
          <w:szCs w:val="22"/>
          <w:lang w:val="lt-LT" w:eastAsia="x-none"/>
        </w:rPr>
        <w:t xml:space="preserve">Rasagiline </w:t>
      </w:r>
      <w:r w:rsidR="00C4184B" w:rsidRPr="00C4184B">
        <w:rPr>
          <w:b/>
          <w:bCs/>
          <w:snapToGrid w:val="0"/>
          <w:sz w:val="22"/>
          <w:szCs w:val="22"/>
          <w:lang w:val="lt-LT" w:eastAsia="x-none"/>
        </w:rPr>
        <w:t>Accord Healthcare</w:t>
      </w:r>
    </w:p>
    <w:p w14:paraId="6D3B8B0E" w14:textId="77777777" w:rsidR="001D7AA1" w:rsidRPr="00113307" w:rsidRDefault="001D7AA1" w:rsidP="001D7AA1">
      <w:pPr>
        <w:widowControl w:val="0"/>
        <w:numPr>
          <w:ilvl w:val="12"/>
          <w:numId w:val="0"/>
        </w:numPr>
        <w:ind w:right="-2"/>
        <w:rPr>
          <w:snapToGrid w:val="0"/>
          <w:sz w:val="22"/>
          <w:szCs w:val="22"/>
          <w:lang w:val="lt-LT" w:eastAsia="en-US"/>
        </w:rPr>
      </w:pPr>
      <w:r w:rsidRPr="00113307">
        <w:rPr>
          <w:snapToGrid w:val="0"/>
          <w:sz w:val="22"/>
          <w:szCs w:val="22"/>
          <w:lang w:val="lt-LT" w:eastAsia="en-US"/>
        </w:rPr>
        <w:t>Jeigu vartojate arba neseniai vartojote kitų vaistų, įskaitant įsigytus be recepto, arba jei rūkote ar nusprendėte neberūkyti, pasakykite gydytojui arba vaistininkui.</w:t>
      </w:r>
    </w:p>
    <w:p w14:paraId="20528B67" w14:textId="77777777" w:rsidR="001D7AA1" w:rsidRPr="00113307" w:rsidRDefault="001D7AA1" w:rsidP="001D7AA1">
      <w:pPr>
        <w:widowControl w:val="0"/>
        <w:numPr>
          <w:ilvl w:val="12"/>
          <w:numId w:val="0"/>
        </w:numPr>
        <w:ind w:right="-2"/>
        <w:rPr>
          <w:snapToGrid w:val="0"/>
          <w:sz w:val="22"/>
          <w:szCs w:val="22"/>
          <w:lang w:val="lt-LT" w:eastAsia="en-US"/>
        </w:rPr>
      </w:pPr>
    </w:p>
    <w:p w14:paraId="19BAB6E0" w14:textId="333E96B3" w:rsidR="001D7AA1" w:rsidRPr="00113307" w:rsidRDefault="001D7AA1" w:rsidP="001D7AA1">
      <w:pPr>
        <w:widowControl w:val="0"/>
        <w:numPr>
          <w:ilvl w:val="12"/>
          <w:numId w:val="0"/>
        </w:numPr>
        <w:ind w:right="-2"/>
        <w:rPr>
          <w:snapToGrid w:val="0"/>
          <w:sz w:val="22"/>
          <w:szCs w:val="22"/>
          <w:lang w:val="lt-LT" w:eastAsia="en-US"/>
        </w:rPr>
      </w:pPr>
      <w:r w:rsidRPr="00113307">
        <w:rPr>
          <w:snapToGrid w:val="0"/>
          <w:sz w:val="22"/>
          <w:szCs w:val="22"/>
          <w:lang w:val="lt-LT" w:eastAsia="en-US"/>
        </w:rPr>
        <w:t xml:space="preserve">Prieš pradėdami kartu su </w:t>
      </w:r>
      <w:r w:rsidR="002373A4">
        <w:rPr>
          <w:snapToGrid w:val="0"/>
          <w:sz w:val="22"/>
          <w:szCs w:val="22"/>
          <w:lang w:val="lt-LT" w:eastAsia="en-US"/>
        </w:rPr>
        <w:t xml:space="preserve">Rasagiline Accord Healthcare </w:t>
      </w:r>
      <w:r w:rsidRPr="00113307">
        <w:rPr>
          <w:snapToGrid w:val="0"/>
          <w:sz w:val="22"/>
          <w:szCs w:val="22"/>
          <w:lang w:val="lt-LT" w:eastAsia="en-US"/>
        </w:rPr>
        <w:t>vartoti toliau išvardytų vaistų, pasitarkite su gydytoju.</w:t>
      </w:r>
    </w:p>
    <w:p w14:paraId="2B067BA7" w14:textId="77777777" w:rsidR="001D7AA1" w:rsidRPr="00113307" w:rsidRDefault="001D7AA1" w:rsidP="001D7AA1">
      <w:pPr>
        <w:widowControl w:val="0"/>
        <w:numPr>
          <w:ilvl w:val="0"/>
          <w:numId w:val="22"/>
        </w:numPr>
        <w:ind w:left="567" w:hanging="567"/>
        <w:rPr>
          <w:snapToGrid w:val="0"/>
          <w:sz w:val="22"/>
          <w:szCs w:val="22"/>
          <w:lang w:val="lt-LT" w:eastAsia="en-US"/>
        </w:rPr>
      </w:pPr>
      <w:r w:rsidRPr="00113307">
        <w:rPr>
          <w:snapToGrid w:val="0"/>
          <w:sz w:val="22"/>
          <w:szCs w:val="22"/>
          <w:lang w:val="lt-LT" w:eastAsia="en-US"/>
        </w:rPr>
        <w:t>Kai kurių antidepresantų (selektyvių serotonino reabsorbcijos inhibitorių, selektyvių serotonino ir norepinefrino reabsorbcijos inhibitorių, triciklių arba tetraciklių antidepresantų).</w:t>
      </w:r>
    </w:p>
    <w:p w14:paraId="32C28C10" w14:textId="77777777" w:rsidR="001D7AA1" w:rsidRPr="00113307" w:rsidRDefault="001D7AA1" w:rsidP="001D7AA1">
      <w:pPr>
        <w:widowControl w:val="0"/>
        <w:numPr>
          <w:ilvl w:val="0"/>
          <w:numId w:val="22"/>
        </w:numPr>
        <w:ind w:left="567" w:hanging="567"/>
        <w:rPr>
          <w:snapToGrid w:val="0"/>
          <w:sz w:val="22"/>
          <w:szCs w:val="22"/>
          <w:lang w:val="lt-LT" w:eastAsia="en-US"/>
        </w:rPr>
      </w:pPr>
      <w:r w:rsidRPr="00113307">
        <w:rPr>
          <w:snapToGrid w:val="0"/>
          <w:sz w:val="22"/>
          <w:szCs w:val="22"/>
          <w:lang w:val="lt-LT" w:eastAsia="en-US"/>
        </w:rPr>
        <w:t>Antibiotiko ciprofloksacino, vartojamo nuo infekcinių ligų.</w:t>
      </w:r>
    </w:p>
    <w:p w14:paraId="6C8405D8" w14:textId="77777777" w:rsidR="001D7AA1" w:rsidRPr="00113307" w:rsidRDefault="001D7AA1" w:rsidP="001D7AA1">
      <w:pPr>
        <w:widowControl w:val="0"/>
        <w:numPr>
          <w:ilvl w:val="0"/>
          <w:numId w:val="22"/>
        </w:numPr>
        <w:ind w:left="567" w:hanging="567"/>
        <w:rPr>
          <w:snapToGrid w:val="0"/>
          <w:sz w:val="22"/>
          <w:szCs w:val="22"/>
          <w:lang w:val="lt-LT" w:eastAsia="en-US"/>
        </w:rPr>
      </w:pPr>
      <w:r w:rsidRPr="00113307">
        <w:rPr>
          <w:snapToGrid w:val="0"/>
          <w:sz w:val="22"/>
          <w:szCs w:val="22"/>
          <w:lang w:val="lt-LT" w:eastAsia="en-US"/>
        </w:rPr>
        <w:t>Kosulį slopinančio vaisto dekstrometorfano.</w:t>
      </w:r>
    </w:p>
    <w:p w14:paraId="1FE12CFA" w14:textId="2AAE22D7" w:rsidR="001D7AA1" w:rsidRPr="00113307" w:rsidRDefault="001D7AA1" w:rsidP="001D7AA1">
      <w:pPr>
        <w:widowControl w:val="0"/>
        <w:numPr>
          <w:ilvl w:val="0"/>
          <w:numId w:val="22"/>
        </w:numPr>
        <w:ind w:left="567" w:hanging="567"/>
        <w:rPr>
          <w:snapToGrid w:val="0"/>
          <w:sz w:val="22"/>
          <w:szCs w:val="22"/>
          <w:lang w:val="lt-LT" w:eastAsia="en-US"/>
        </w:rPr>
      </w:pPr>
      <w:r w:rsidRPr="00113307">
        <w:rPr>
          <w:snapToGrid w:val="0"/>
          <w:sz w:val="22"/>
          <w:szCs w:val="22"/>
          <w:lang w:val="lt-LT" w:eastAsia="en-US"/>
        </w:rPr>
        <w:t xml:space="preserve">Simpatomimetikų, kurių yra, pvz., akių lašuose, per nosį vartojamuose ir geriamuose kraujagysles siaurinančiuose </w:t>
      </w:r>
      <w:r w:rsidR="00533BDB">
        <w:rPr>
          <w:snapToGrid w:val="0"/>
          <w:sz w:val="22"/>
          <w:szCs w:val="22"/>
          <w:lang w:val="lt-LT" w:eastAsia="en-US"/>
        </w:rPr>
        <w:t xml:space="preserve">vaistuose </w:t>
      </w:r>
      <w:r w:rsidRPr="00113307">
        <w:rPr>
          <w:snapToGrid w:val="0"/>
          <w:sz w:val="22"/>
          <w:szCs w:val="22"/>
          <w:lang w:val="lt-LT" w:eastAsia="en-US"/>
        </w:rPr>
        <w:t>ir vaistuose nuo peršalimo, kurių sudėtyje yra efedrino arba pseudoefedrino.</w:t>
      </w:r>
    </w:p>
    <w:p w14:paraId="1C872FE4" w14:textId="77777777" w:rsidR="001D7AA1" w:rsidRPr="00113307" w:rsidRDefault="001D7AA1" w:rsidP="001D7AA1">
      <w:pPr>
        <w:widowControl w:val="0"/>
        <w:numPr>
          <w:ilvl w:val="12"/>
          <w:numId w:val="0"/>
        </w:numPr>
        <w:ind w:right="-2"/>
        <w:rPr>
          <w:snapToGrid w:val="0"/>
          <w:sz w:val="22"/>
          <w:szCs w:val="22"/>
          <w:lang w:val="lt-LT" w:eastAsia="en-US"/>
        </w:rPr>
      </w:pPr>
    </w:p>
    <w:p w14:paraId="0944F2BB" w14:textId="504DCB9B" w:rsidR="001D7AA1" w:rsidRPr="00113307" w:rsidRDefault="001D7AA1" w:rsidP="001D7AA1">
      <w:pPr>
        <w:widowControl w:val="0"/>
        <w:numPr>
          <w:ilvl w:val="12"/>
          <w:numId w:val="0"/>
        </w:numPr>
        <w:ind w:right="-2"/>
        <w:rPr>
          <w:snapToGrid w:val="0"/>
          <w:sz w:val="22"/>
          <w:szCs w:val="22"/>
          <w:lang w:val="lt-LT" w:eastAsia="en-US"/>
        </w:rPr>
      </w:pPr>
      <w:r w:rsidRPr="00113307">
        <w:rPr>
          <w:snapToGrid w:val="0"/>
          <w:sz w:val="22"/>
          <w:szCs w:val="22"/>
          <w:lang w:val="lt-LT" w:eastAsia="en-US"/>
        </w:rPr>
        <w:t xml:space="preserve">Reikia vengti kartu su </w:t>
      </w:r>
      <w:r w:rsidR="002373A4">
        <w:rPr>
          <w:snapToGrid w:val="0"/>
          <w:sz w:val="22"/>
          <w:szCs w:val="22"/>
          <w:lang w:val="lt-LT" w:eastAsia="en-US"/>
        </w:rPr>
        <w:t xml:space="preserve">Rasagiline Accord Healthcare </w:t>
      </w:r>
      <w:r w:rsidRPr="00113307">
        <w:rPr>
          <w:snapToGrid w:val="0"/>
          <w:sz w:val="22"/>
          <w:szCs w:val="22"/>
          <w:lang w:val="lt-LT" w:eastAsia="en-US"/>
        </w:rPr>
        <w:t xml:space="preserve">vartoti antidepresantų, kurių sudėtyje yra fluoksetino arba fluvoksamino. </w:t>
      </w:r>
      <w:r w:rsidR="002373A4">
        <w:rPr>
          <w:snapToGrid w:val="0"/>
          <w:sz w:val="22"/>
          <w:szCs w:val="22"/>
          <w:lang w:val="lt-LT" w:eastAsia="en-US"/>
        </w:rPr>
        <w:t xml:space="preserve">Rasagiline Accord Healthcare </w:t>
      </w:r>
      <w:r w:rsidRPr="00113307">
        <w:rPr>
          <w:snapToGrid w:val="0"/>
          <w:sz w:val="22"/>
          <w:szCs w:val="22"/>
          <w:lang w:val="lt-LT" w:eastAsia="en-US"/>
        </w:rPr>
        <w:t xml:space="preserve">galima pradėti vartoti ne anksčiau kaip praėjus 5 savaitėms nuo fluoksetino vartojimo pabaigos. Pradėti vartoti fluoksetiną ar fluvoksaminą galima ne anksčiau kaip praėjus 14 dienų nuo </w:t>
      </w:r>
      <w:r w:rsidR="002373A4">
        <w:rPr>
          <w:snapToGrid w:val="0"/>
          <w:sz w:val="22"/>
          <w:szCs w:val="22"/>
          <w:lang w:val="lt-LT" w:eastAsia="en-US"/>
        </w:rPr>
        <w:t xml:space="preserve">Rasagiline Accord Healthcare </w:t>
      </w:r>
      <w:r w:rsidRPr="00113307">
        <w:rPr>
          <w:snapToGrid w:val="0"/>
          <w:sz w:val="22"/>
          <w:szCs w:val="22"/>
          <w:lang w:val="lt-LT" w:eastAsia="en-US"/>
        </w:rPr>
        <w:t>vartojimo pabaigos.</w:t>
      </w:r>
    </w:p>
    <w:p w14:paraId="3FAE3BCC" w14:textId="77777777" w:rsidR="001D7AA1" w:rsidRPr="00113307" w:rsidRDefault="001D7AA1" w:rsidP="003A7FEC">
      <w:pPr>
        <w:widowControl w:val="0"/>
        <w:numPr>
          <w:ilvl w:val="12"/>
          <w:numId w:val="0"/>
        </w:numPr>
        <w:rPr>
          <w:snapToGrid w:val="0"/>
          <w:sz w:val="22"/>
          <w:szCs w:val="22"/>
          <w:lang w:val="lt-LT" w:eastAsia="en-US"/>
        </w:rPr>
      </w:pPr>
    </w:p>
    <w:p w14:paraId="1A38E059" w14:textId="1F00F5EA"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Nėštumas</w:t>
      </w:r>
      <w:r w:rsidR="00C3669A">
        <w:rPr>
          <w:b/>
          <w:bCs/>
          <w:snapToGrid w:val="0"/>
          <w:sz w:val="22"/>
          <w:szCs w:val="22"/>
          <w:lang w:val="lt-LT" w:eastAsia="x-none"/>
        </w:rPr>
        <w:t>,</w:t>
      </w:r>
      <w:r w:rsidRPr="00113307">
        <w:rPr>
          <w:b/>
          <w:bCs/>
          <w:snapToGrid w:val="0"/>
          <w:sz w:val="22"/>
          <w:szCs w:val="22"/>
          <w:lang w:val="lt-LT" w:eastAsia="x-none"/>
        </w:rPr>
        <w:t xml:space="preserve"> žindymo laikotarpis</w:t>
      </w:r>
      <w:r w:rsidR="00C3669A">
        <w:rPr>
          <w:b/>
          <w:bCs/>
          <w:snapToGrid w:val="0"/>
          <w:sz w:val="22"/>
          <w:szCs w:val="22"/>
          <w:lang w:val="lt-LT" w:eastAsia="x-none"/>
        </w:rPr>
        <w:t xml:space="preserve"> ir vaisingumas</w:t>
      </w:r>
    </w:p>
    <w:p w14:paraId="130364A4" w14:textId="43780635" w:rsidR="001D7AA1" w:rsidRPr="00113307" w:rsidRDefault="002373A4" w:rsidP="001D7AA1">
      <w:pPr>
        <w:widowControl w:val="0"/>
        <w:numPr>
          <w:ilvl w:val="12"/>
          <w:numId w:val="0"/>
        </w:numPr>
        <w:rPr>
          <w:snapToGrid w:val="0"/>
          <w:sz w:val="22"/>
          <w:szCs w:val="22"/>
          <w:lang w:val="lt-LT" w:eastAsia="en-US"/>
        </w:rPr>
      </w:pPr>
      <w:r>
        <w:rPr>
          <w:snapToGrid w:val="0"/>
          <w:sz w:val="22"/>
          <w:szCs w:val="22"/>
          <w:lang w:val="lt-LT" w:eastAsia="en-US"/>
        </w:rPr>
        <w:t xml:space="preserve">Rasagiline Accord Healthcare </w:t>
      </w:r>
      <w:r w:rsidR="00770089">
        <w:rPr>
          <w:snapToGrid w:val="0"/>
          <w:sz w:val="22"/>
          <w:szCs w:val="22"/>
          <w:lang w:val="lt-LT" w:eastAsia="en-US"/>
        </w:rPr>
        <w:t>gali sutrikdyti Jūsų kūdikio žindymą</w:t>
      </w:r>
      <w:r w:rsidR="00C3669A" w:rsidRPr="00C3669A">
        <w:rPr>
          <w:snapToGrid w:val="0"/>
          <w:sz w:val="22"/>
          <w:szCs w:val="22"/>
          <w:lang w:val="lt-LT" w:eastAsia="en-US"/>
        </w:rPr>
        <w:t>.</w:t>
      </w:r>
      <w:r w:rsidR="00C3669A">
        <w:rPr>
          <w:snapToGrid w:val="0"/>
          <w:sz w:val="22"/>
          <w:szCs w:val="22"/>
          <w:lang w:val="lt-LT" w:eastAsia="en-US"/>
        </w:rPr>
        <w:t xml:space="preserve"> </w:t>
      </w:r>
      <w:r w:rsidR="001D7AA1" w:rsidRPr="00113307">
        <w:rPr>
          <w:snapToGrid w:val="0"/>
          <w:sz w:val="22"/>
          <w:szCs w:val="22"/>
          <w:lang w:val="lt-LT" w:eastAsia="en-US"/>
        </w:rPr>
        <w:t>Jeigu esate nėščia, žindote kūdikį, manote, kad galbūt esate nėščia, arba planuojate pastoti, tai prieš vartodama šį vaistą, pasitarkite su gydytoju arba vaistininku.</w:t>
      </w:r>
    </w:p>
    <w:p w14:paraId="0438A4CC" w14:textId="060C5DAC" w:rsidR="001D7AA1" w:rsidRDefault="00C3669A" w:rsidP="00C3669A">
      <w:pPr>
        <w:widowControl w:val="0"/>
        <w:numPr>
          <w:ilvl w:val="12"/>
          <w:numId w:val="0"/>
        </w:numPr>
        <w:rPr>
          <w:snapToGrid w:val="0"/>
          <w:sz w:val="22"/>
          <w:szCs w:val="22"/>
          <w:lang w:val="lt-LT" w:eastAsia="en-US"/>
        </w:rPr>
      </w:pPr>
      <w:r w:rsidRPr="00C3669A">
        <w:rPr>
          <w:snapToGrid w:val="0"/>
          <w:sz w:val="22"/>
          <w:szCs w:val="22"/>
          <w:lang w:val="lt-LT" w:eastAsia="en-US"/>
        </w:rPr>
        <w:t xml:space="preserve">Jeigu esate nėščia, reikia vengti vartoti </w:t>
      </w:r>
      <w:r w:rsidR="00C4184B">
        <w:rPr>
          <w:snapToGrid w:val="0"/>
          <w:sz w:val="22"/>
          <w:szCs w:val="22"/>
          <w:lang w:val="lt-LT" w:eastAsia="en-US"/>
        </w:rPr>
        <w:t xml:space="preserve">Rasagiline </w:t>
      </w:r>
      <w:r w:rsidR="00C4184B" w:rsidRPr="00C4184B">
        <w:rPr>
          <w:snapToGrid w:val="0"/>
          <w:sz w:val="22"/>
          <w:szCs w:val="22"/>
          <w:lang w:val="lt-LT" w:eastAsia="en-US"/>
        </w:rPr>
        <w:t>Accord Healthcare</w:t>
      </w:r>
      <w:r w:rsidRPr="00C3669A">
        <w:rPr>
          <w:snapToGrid w:val="0"/>
          <w:sz w:val="22"/>
          <w:szCs w:val="22"/>
          <w:lang w:val="lt-LT" w:eastAsia="en-US"/>
        </w:rPr>
        <w:t xml:space="preserve">, nes </w:t>
      </w:r>
      <w:r w:rsidR="002373A4">
        <w:rPr>
          <w:snapToGrid w:val="0"/>
          <w:sz w:val="22"/>
          <w:szCs w:val="22"/>
          <w:lang w:val="lt-LT" w:eastAsia="en-US"/>
        </w:rPr>
        <w:t xml:space="preserve">Rasagiline Accord Healthcare </w:t>
      </w:r>
      <w:r>
        <w:rPr>
          <w:snapToGrid w:val="0"/>
          <w:sz w:val="22"/>
          <w:szCs w:val="22"/>
          <w:lang w:val="lt-LT" w:eastAsia="en-US"/>
        </w:rPr>
        <w:t xml:space="preserve">poveikis nėštumui ir dar </w:t>
      </w:r>
      <w:r w:rsidRPr="00C3669A">
        <w:rPr>
          <w:snapToGrid w:val="0"/>
          <w:sz w:val="22"/>
          <w:szCs w:val="22"/>
          <w:lang w:val="lt-LT" w:eastAsia="en-US"/>
        </w:rPr>
        <w:t>negimusiam kūdikiui nežinomas.</w:t>
      </w:r>
    </w:p>
    <w:p w14:paraId="744AA587" w14:textId="77777777" w:rsidR="00C3669A" w:rsidRPr="00113307" w:rsidRDefault="00C3669A" w:rsidP="001D7AA1">
      <w:pPr>
        <w:widowControl w:val="0"/>
        <w:numPr>
          <w:ilvl w:val="12"/>
          <w:numId w:val="0"/>
        </w:numPr>
        <w:rPr>
          <w:snapToGrid w:val="0"/>
          <w:sz w:val="22"/>
          <w:szCs w:val="22"/>
          <w:lang w:val="lt-LT" w:eastAsia="en-US"/>
        </w:rPr>
      </w:pPr>
    </w:p>
    <w:p w14:paraId="0C16E8F3"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Vairavimas ir mechanizmų valdymas</w:t>
      </w:r>
    </w:p>
    <w:p w14:paraId="65F366A6" w14:textId="64C6323C" w:rsidR="001D7AA1" w:rsidRPr="00113307" w:rsidRDefault="00770089" w:rsidP="00A64CC6">
      <w:pPr>
        <w:widowControl w:val="0"/>
        <w:numPr>
          <w:ilvl w:val="12"/>
          <w:numId w:val="0"/>
        </w:numPr>
        <w:ind w:right="-2"/>
        <w:rPr>
          <w:snapToGrid w:val="0"/>
          <w:sz w:val="22"/>
          <w:szCs w:val="22"/>
          <w:lang w:val="lt-LT" w:eastAsia="en-US"/>
        </w:rPr>
      </w:pPr>
      <w:r w:rsidRPr="00770089">
        <w:rPr>
          <w:snapToGrid w:val="0"/>
          <w:sz w:val="22"/>
          <w:szCs w:val="22"/>
          <w:lang w:val="lt-LT" w:eastAsia="en-US"/>
        </w:rPr>
        <w:t xml:space="preserve">Prieš vairuodami ir valdydami mechanizmus pasitarkite su gydytoju, nes ir pati Parkinsono liga, ir gydymas </w:t>
      </w:r>
      <w:r w:rsidR="002373A4">
        <w:rPr>
          <w:snapToGrid w:val="0"/>
          <w:sz w:val="22"/>
          <w:szCs w:val="22"/>
          <w:lang w:val="lt-LT" w:eastAsia="en-US"/>
        </w:rPr>
        <w:t xml:space="preserve">Rasagiline Accord Healthcare </w:t>
      </w:r>
      <w:r w:rsidRPr="00770089">
        <w:rPr>
          <w:snapToGrid w:val="0"/>
          <w:sz w:val="22"/>
          <w:szCs w:val="22"/>
          <w:lang w:val="lt-LT" w:eastAsia="en-US"/>
        </w:rPr>
        <w:t xml:space="preserve">gali veikti Jūsų gebėjimą vairuoti ir valdyti mechanizmus. Dėl </w:t>
      </w:r>
      <w:r w:rsidR="002373A4">
        <w:rPr>
          <w:snapToGrid w:val="0"/>
          <w:sz w:val="22"/>
          <w:szCs w:val="22"/>
          <w:lang w:val="lt-LT" w:eastAsia="en-US"/>
        </w:rPr>
        <w:t xml:space="preserve">Rasagiline Accord Healthcare </w:t>
      </w:r>
      <w:r w:rsidRPr="00770089">
        <w:rPr>
          <w:snapToGrid w:val="0"/>
          <w:sz w:val="22"/>
          <w:szCs w:val="22"/>
          <w:lang w:val="lt-LT" w:eastAsia="en-US"/>
        </w:rPr>
        <w:t xml:space="preserve">poveikio galite jaustis apsvaigę arba mieguisti; vaistas taip pat gali sukelti staigius miego priepuolius. Šis poveikis gali sustiprėti, jeigu vartodami </w:t>
      </w:r>
      <w:r w:rsidR="002373A4">
        <w:rPr>
          <w:snapToGrid w:val="0"/>
          <w:sz w:val="22"/>
          <w:szCs w:val="22"/>
          <w:lang w:val="lt-LT" w:eastAsia="en-US"/>
        </w:rPr>
        <w:t xml:space="preserve">Rasagiline Accord Healthcare </w:t>
      </w:r>
      <w:r w:rsidRPr="00770089">
        <w:rPr>
          <w:snapToGrid w:val="0"/>
          <w:sz w:val="22"/>
          <w:szCs w:val="22"/>
          <w:lang w:val="lt-LT" w:eastAsia="en-US"/>
        </w:rPr>
        <w:t xml:space="preserve">kartu vartojate kitų vaistų Parkinsono ligos simptomams gydyti ar vaistų, galinčių sukelti mieguistumą, arba jeigu vartojate alkoholio. Jeigu. Jeigu anksčiau esate patyrę arba vartodami </w:t>
      </w:r>
      <w:r w:rsidR="002373A4">
        <w:rPr>
          <w:snapToGrid w:val="0"/>
          <w:sz w:val="22"/>
          <w:szCs w:val="22"/>
          <w:lang w:val="lt-LT" w:eastAsia="en-US"/>
        </w:rPr>
        <w:t xml:space="preserve">Rasagiline Accord Healthcare </w:t>
      </w:r>
      <w:r w:rsidRPr="00770089">
        <w:rPr>
          <w:snapToGrid w:val="0"/>
          <w:sz w:val="22"/>
          <w:szCs w:val="22"/>
          <w:lang w:val="lt-LT" w:eastAsia="en-US"/>
        </w:rPr>
        <w:t>patyrėte mieguistumą ir (arba) staigių miego priepuolių, nevairuokite ir nevaldykite mechanizmų (žr. 2 skyrių).</w:t>
      </w:r>
      <w:r w:rsidR="001D7AA1" w:rsidRPr="00113307">
        <w:rPr>
          <w:snapToGrid w:val="0"/>
          <w:sz w:val="22"/>
          <w:szCs w:val="22"/>
          <w:lang w:val="lt-LT" w:eastAsia="en-US"/>
        </w:rPr>
        <w:t>Prieš vairuodami ar valdydami</w:t>
      </w:r>
      <w:r w:rsidR="00663497">
        <w:rPr>
          <w:snapToGrid w:val="0"/>
          <w:sz w:val="22"/>
          <w:szCs w:val="22"/>
          <w:lang w:val="lt-LT" w:eastAsia="en-US"/>
        </w:rPr>
        <w:t xml:space="preserve"> </w:t>
      </w:r>
      <w:r w:rsidR="001D7AA1" w:rsidRPr="00113307">
        <w:rPr>
          <w:snapToGrid w:val="0"/>
          <w:sz w:val="22"/>
          <w:szCs w:val="22"/>
          <w:lang w:val="lt-LT" w:eastAsia="en-US"/>
        </w:rPr>
        <w:t>mechanizmus, pasitarkite su gydytoju.</w:t>
      </w:r>
    </w:p>
    <w:p w14:paraId="45B5ED3C" w14:textId="77777777" w:rsidR="001D7AA1" w:rsidRPr="00113307" w:rsidRDefault="001D7AA1" w:rsidP="001D7AA1">
      <w:pPr>
        <w:widowControl w:val="0"/>
        <w:numPr>
          <w:ilvl w:val="12"/>
          <w:numId w:val="0"/>
        </w:numPr>
        <w:ind w:right="-2"/>
        <w:rPr>
          <w:snapToGrid w:val="0"/>
          <w:sz w:val="22"/>
          <w:szCs w:val="22"/>
          <w:lang w:val="lt-LT" w:eastAsia="en-US"/>
        </w:rPr>
      </w:pPr>
    </w:p>
    <w:p w14:paraId="6F5AE518" w14:textId="77777777" w:rsidR="001D7AA1" w:rsidRPr="00113307" w:rsidRDefault="001D7AA1" w:rsidP="001D7AA1">
      <w:pPr>
        <w:widowControl w:val="0"/>
        <w:numPr>
          <w:ilvl w:val="12"/>
          <w:numId w:val="0"/>
        </w:numPr>
        <w:ind w:right="-2"/>
        <w:rPr>
          <w:snapToGrid w:val="0"/>
          <w:sz w:val="22"/>
          <w:szCs w:val="22"/>
          <w:lang w:val="lt-LT" w:eastAsia="en-US"/>
        </w:rPr>
      </w:pPr>
    </w:p>
    <w:p w14:paraId="0D13C2CE" w14:textId="4F9BF6F2"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t>3.</w:t>
      </w:r>
      <w:r w:rsidRPr="00113307">
        <w:rPr>
          <w:b/>
          <w:bCs/>
          <w:snapToGrid w:val="0"/>
          <w:sz w:val="22"/>
          <w:szCs w:val="22"/>
          <w:lang w:val="lt-LT" w:eastAsia="x-none"/>
        </w:rPr>
        <w:tab/>
        <w:t xml:space="preserve">Kaip vartoti </w:t>
      </w:r>
      <w:r w:rsidR="00C4184B">
        <w:rPr>
          <w:b/>
          <w:bCs/>
          <w:snapToGrid w:val="0"/>
          <w:sz w:val="22"/>
          <w:szCs w:val="22"/>
          <w:lang w:val="lt-LT" w:eastAsia="x-none"/>
        </w:rPr>
        <w:t xml:space="preserve">Rasagiline </w:t>
      </w:r>
      <w:r w:rsidR="00C4184B" w:rsidRPr="00C4184B">
        <w:rPr>
          <w:b/>
          <w:bCs/>
          <w:snapToGrid w:val="0"/>
          <w:sz w:val="22"/>
          <w:szCs w:val="22"/>
          <w:lang w:val="lt-LT" w:eastAsia="x-none"/>
        </w:rPr>
        <w:t>Accord Healthcare</w:t>
      </w:r>
    </w:p>
    <w:p w14:paraId="4A2520B1" w14:textId="77777777" w:rsidR="001D7AA1" w:rsidRPr="00113307" w:rsidRDefault="001D7AA1" w:rsidP="001D7AA1">
      <w:pPr>
        <w:widowControl w:val="0"/>
        <w:numPr>
          <w:ilvl w:val="12"/>
          <w:numId w:val="0"/>
        </w:numPr>
        <w:ind w:right="-2"/>
        <w:rPr>
          <w:snapToGrid w:val="0"/>
          <w:sz w:val="22"/>
          <w:szCs w:val="22"/>
          <w:lang w:val="lt-LT" w:eastAsia="en-US"/>
        </w:rPr>
      </w:pPr>
    </w:p>
    <w:p w14:paraId="0D640790" w14:textId="77777777" w:rsidR="001D7AA1" w:rsidRPr="00113307" w:rsidRDefault="001D7AA1" w:rsidP="001D7AA1">
      <w:pPr>
        <w:widowControl w:val="0"/>
        <w:numPr>
          <w:ilvl w:val="12"/>
          <w:numId w:val="0"/>
        </w:numPr>
        <w:ind w:right="-2"/>
        <w:rPr>
          <w:snapToGrid w:val="0"/>
          <w:sz w:val="22"/>
          <w:szCs w:val="22"/>
          <w:lang w:val="lt-LT" w:eastAsia="en-US"/>
        </w:rPr>
      </w:pPr>
      <w:r w:rsidRPr="00113307">
        <w:rPr>
          <w:snapToGrid w:val="0"/>
          <w:sz w:val="22"/>
          <w:szCs w:val="22"/>
          <w:lang w:val="lt-LT" w:eastAsia="en-US"/>
        </w:rPr>
        <w:t>Visada vartokite šį vaistą tiksliai kaip nurodė gydytojas arba vaistininkas. Jeigu abejojate, kreipkitės į gydytoją arba vaistininką.</w:t>
      </w:r>
    </w:p>
    <w:p w14:paraId="5182C9F2" w14:textId="77777777" w:rsidR="001D7AA1" w:rsidRPr="00113307" w:rsidRDefault="001D7AA1" w:rsidP="001D7AA1">
      <w:pPr>
        <w:widowControl w:val="0"/>
        <w:numPr>
          <w:ilvl w:val="12"/>
          <w:numId w:val="0"/>
        </w:numPr>
        <w:ind w:right="-2"/>
        <w:rPr>
          <w:snapToGrid w:val="0"/>
          <w:sz w:val="22"/>
          <w:szCs w:val="22"/>
          <w:lang w:val="lt-LT" w:eastAsia="en-US"/>
        </w:rPr>
      </w:pPr>
    </w:p>
    <w:p w14:paraId="218A3051" w14:textId="787F50B5" w:rsidR="001D7AA1" w:rsidRPr="00113307" w:rsidRDefault="00A64CC6" w:rsidP="001D7AA1">
      <w:pPr>
        <w:widowControl w:val="0"/>
        <w:numPr>
          <w:ilvl w:val="12"/>
          <w:numId w:val="0"/>
        </w:numPr>
        <w:ind w:right="-2"/>
        <w:rPr>
          <w:snapToGrid w:val="0"/>
          <w:sz w:val="22"/>
          <w:szCs w:val="22"/>
          <w:lang w:val="lt-LT" w:eastAsia="en-US"/>
        </w:rPr>
      </w:pPr>
      <w:r>
        <w:rPr>
          <w:snapToGrid w:val="0"/>
          <w:sz w:val="22"/>
          <w:szCs w:val="22"/>
          <w:lang w:val="lt-LT" w:eastAsia="en-US"/>
        </w:rPr>
        <w:lastRenderedPageBreak/>
        <w:t>Rekomenduojama</w:t>
      </w:r>
      <w:r w:rsidR="001D7AA1" w:rsidRPr="00113307">
        <w:rPr>
          <w:snapToGrid w:val="0"/>
          <w:sz w:val="22"/>
          <w:szCs w:val="22"/>
          <w:lang w:val="lt-LT" w:eastAsia="en-US"/>
        </w:rPr>
        <w:t xml:space="preserve"> </w:t>
      </w:r>
      <w:r w:rsidR="002373A4">
        <w:rPr>
          <w:snapToGrid w:val="0"/>
          <w:sz w:val="22"/>
          <w:szCs w:val="22"/>
          <w:lang w:val="lt-LT" w:eastAsia="en-US"/>
        </w:rPr>
        <w:t xml:space="preserve">Rasagiline Accord Healthcare </w:t>
      </w:r>
      <w:r w:rsidR="001D7AA1" w:rsidRPr="00113307">
        <w:rPr>
          <w:snapToGrid w:val="0"/>
          <w:sz w:val="22"/>
          <w:szCs w:val="22"/>
          <w:lang w:val="lt-LT" w:eastAsia="en-US"/>
        </w:rPr>
        <w:t xml:space="preserve">dozė yra viena 1 mg tabletė, ji geriama kartą per parą. </w:t>
      </w:r>
      <w:r w:rsidR="002373A4">
        <w:rPr>
          <w:snapToGrid w:val="0"/>
          <w:sz w:val="22"/>
          <w:szCs w:val="22"/>
          <w:lang w:val="lt-LT" w:eastAsia="en-US"/>
        </w:rPr>
        <w:t xml:space="preserve">Rasagiline Accord Healthcare </w:t>
      </w:r>
      <w:r w:rsidR="001D7AA1" w:rsidRPr="00113307">
        <w:rPr>
          <w:snapToGrid w:val="0"/>
          <w:sz w:val="22"/>
          <w:szCs w:val="22"/>
          <w:lang w:val="lt-LT" w:eastAsia="en-US"/>
        </w:rPr>
        <w:t>galima vartoti valgant</w:t>
      </w:r>
      <w:r w:rsidR="008F2F99">
        <w:rPr>
          <w:snapToGrid w:val="0"/>
          <w:sz w:val="22"/>
          <w:szCs w:val="22"/>
          <w:lang w:val="lt-LT" w:eastAsia="en-US"/>
        </w:rPr>
        <w:t xml:space="preserve"> </w:t>
      </w:r>
      <w:r w:rsidR="001D7AA1" w:rsidRPr="00113307">
        <w:rPr>
          <w:snapToGrid w:val="0"/>
          <w:sz w:val="22"/>
          <w:szCs w:val="22"/>
          <w:lang w:val="lt-LT" w:eastAsia="en-US"/>
        </w:rPr>
        <w:t>arba nevalgant.</w:t>
      </w:r>
    </w:p>
    <w:p w14:paraId="4D6C6060" w14:textId="77777777" w:rsidR="001D7AA1" w:rsidRPr="00113307" w:rsidRDefault="001D7AA1" w:rsidP="001D7AA1">
      <w:pPr>
        <w:widowControl w:val="0"/>
        <w:numPr>
          <w:ilvl w:val="12"/>
          <w:numId w:val="0"/>
        </w:numPr>
        <w:ind w:right="-2"/>
        <w:rPr>
          <w:snapToGrid w:val="0"/>
          <w:sz w:val="22"/>
          <w:szCs w:val="22"/>
          <w:lang w:val="lt-LT" w:eastAsia="en-US"/>
        </w:rPr>
      </w:pPr>
    </w:p>
    <w:p w14:paraId="51BA319E" w14:textId="33C9E55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 xml:space="preserve">Ką daryti pavartojus per didelę </w:t>
      </w:r>
      <w:r w:rsidR="002373A4">
        <w:rPr>
          <w:b/>
          <w:bCs/>
          <w:snapToGrid w:val="0"/>
          <w:sz w:val="22"/>
          <w:szCs w:val="22"/>
          <w:lang w:val="lt-LT" w:eastAsia="x-none"/>
        </w:rPr>
        <w:t xml:space="preserve">Rasagiline Accord Healthcare </w:t>
      </w:r>
      <w:r w:rsidRPr="00113307">
        <w:rPr>
          <w:b/>
          <w:bCs/>
          <w:snapToGrid w:val="0"/>
          <w:sz w:val="22"/>
          <w:szCs w:val="22"/>
          <w:lang w:val="lt-LT" w:eastAsia="x-none"/>
        </w:rPr>
        <w:t>dozę?</w:t>
      </w:r>
    </w:p>
    <w:p w14:paraId="6F0E6611" w14:textId="70F61097" w:rsidR="001D7AA1" w:rsidRDefault="001D7AA1" w:rsidP="001D7AA1">
      <w:pPr>
        <w:widowControl w:val="0"/>
        <w:numPr>
          <w:ilvl w:val="12"/>
          <w:numId w:val="0"/>
        </w:numPr>
        <w:ind w:right="-2"/>
        <w:rPr>
          <w:snapToGrid w:val="0"/>
          <w:sz w:val="22"/>
          <w:szCs w:val="22"/>
          <w:lang w:val="lt-LT" w:eastAsia="en-US"/>
        </w:rPr>
      </w:pPr>
      <w:r w:rsidRPr="00113307">
        <w:rPr>
          <w:snapToGrid w:val="0"/>
          <w:sz w:val="22"/>
          <w:szCs w:val="22"/>
          <w:lang w:val="lt-LT" w:eastAsia="en-US"/>
        </w:rPr>
        <w:t xml:space="preserve">Jeigu manote, kad išgėrėte per daug </w:t>
      </w:r>
      <w:r w:rsidR="002373A4">
        <w:rPr>
          <w:snapToGrid w:val="0"/>
          <w:sz w:val="22"/>
          <w:szCs w:val="22"/>
          <w:lang w:val="lt-LT" w:eastAsia="en-US"/>
        </w:rPr>
        <w:t xml:space="preserve">Rasagiline Accord Healthcare </w:t>
      </w:r>
      <w:r w:rsidRPr="00113307">
        <w:rPr>
          <w:snapToGrid w:val="0"/>
          <w:sz w:val="22"/>
          <w:szCs w:val="22"/>
          <w:lang w:val="lt-LT" w:eastAsia="en-US"/>
        </w:rPr>
        <w:t xml:space="preserve">tablečių, nedelsdami kreipkitės į gydytoją arba vaistininką. Su savimi paimkite </w:t>
      </w:r>
      <w:r w:rsidR="002373A4">
        <w:rPr>
          <w:snapToGrid w:val="0"/>
          <w:sz w:val="22"/>
          <w:szCs w:val="22"/>
          <w:lang w:val="lt-LT" w:eastAsia="en-US"/>
        </w:rPr>
        <w:t xml:space="preserve">Rasagiline Accord Healthcare </w:t>
      </w:r>
      <w:r w:rsidRPr="00113307">
        <w:rPr>
          <w:snapToGrid w:val="0"/>
          <w:sz w:val="22"/>
          <w:szCs w:val="22"/>
          <w:lang w:val="lt-LT" w:eastAsia="en-US"/>
        </w:rPr>
        <w:t>dėžutę, kad galėtumėte parodyti gydytojui arba vaistininkui.</w:t>
      </w:r>
    </w:p>
    <w:p w14:paraId="2C3F2BBF" w14:textId="08AA63A6" w:rsidR="001D7AA1" w:rsidRDefault="00770089" w:rsidP="001D7AA1">
      <w:pPr>
        <w:widowControl w:val="0"/>
        <w:numPr>
          <w:ilvl w:val="12"/>
          <w:numId w:val="0"/>
        </w:numPr>
        <w:ind w:right="-2"/>
        <w:rPr>
          <w:snapToGrid w:val="0"/>
          <w:sz w:val="22"/>
          <w:szCs w:val="22"/>
          <w:lang w:val="lt-LT" w:eastAsia="en-US"/>
        </w:rPr>
      </w:pPr>
      <w:r w:rsidRPr="00770089">
        <w:rPr>
          <w:snapToGrid w:val="0"/>
          <w:sz w:val="22"/>
          <w:szCs w:val="22"/>
          <w:lang w:val="lt-LT" w:eastAsia="en-US"/>
        </w:rPr>
        <w:t xml:space="preserve">Perdozavus </w:t>
      </w:r>
      <w:r w:rsidR="002373A4">
        <w:rPr>
          <w:snapToGrid w:val="0"/>
          <w:sz w:val="22"/>
          <w:szCs w:val="22"/>
          <w:lang w:val="lt-LT" w:eastAsia="en-US"/>
        </w:rPr>
        <w:t xml:space="preserve">Rasagiline Accord Healthcare </w:t>
      </w:r>
      <w:r w:rsidRPr="00770089">
        <w:rPr>
          <w:snapToGrid w:val="0"/>
          <w:sz w:val="22"/>
          <w:szCs w:val="22"/>
          <w:lang w:val="lt-LT" w:eastAsia="en-US"/>
        </w:rPr>
        <w:t>buvo nustatyti tokie simptomai kaip šiek tiek euforinė nuotaika (lengva manijos forma), ypač aukštas kraujospūdis ir serotonino sindromas (žr. 4 skyrių).</w:t>
      </w:r>
    </w:p>
    <w:p w14:paraId="5EDBA1F4" w14:textId="77777777" w:rsidR="00770089" w:rsidRPr="00113307" w:rsidRDefault="00770089" w:rsidP="001D7AA1">
      <w:pPr>
        <w:widowControl w:val="0"/>
        <w:numPr>
          <w:ilvl w:val="12"/>
          <w:numId w:val="0"/>
        </w:numPr>
        <w:ind w:right="-2"/>
        <w:rPr>
          <w:snapToGrid w:val="0"/>
          <w:sz w:val="22"/>
          <w:szCs w:val="22"/>
          <w:lang w:val="lt-LT" w:eastAsia="en-US"/>
        </w:rPr>
      </w:pPr>
    </w:p>
    <w:p w14:paraId="0E7E190E" w14:textId="3FBE53E4"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 xml:space="preserve">Pamiršus pavartoti </w:t>
      </w:r>
      <w:r w:rsidR="00C4184B">
        <w:rPr>
          <w:b/>
          <w:bCs/>
          <w:snapToGrid w:val="0"/>
          <w:sz w:val="22"/>
          <w:szCs w:val="22"/>
          <w:lang w:val="lt-LT" w:eastAsia="x-none"/>
        </w:rPr>
        <w:t xml:space="preserve">Rasagiline </w:t>
      </w:r>
      <w:r w:rsidR="00C4184B" w:rsidRPr="00C4184B">
        <w:rPr>
          <w:b/>
          <w:bCs/>
          <w:snapToGrid w:val="0"/>
          <w:sz w:val="22"/>
          <w:szCs w:val="22"/>
          <w:lang w:val="lt-LT" w:eastAsia="x-none"/>
        </w:rPr>
        <w:t>Accord Healthcare</w:t>
      </w:r>
    </w:p>
    <w:p w14:paraId="1693D953" w14:textId="77777777" w:rsidR="001D7AA1" w:rsidRPr="00113307" w:rsidRDefault="001D7AA1" w:rsidP="001D7AA1">
      <w:pPr>
        <w:widowControl w:val="0"/>
        <w:numPr>
          <w:ilvl w:val="12"/>
          <w:numId w:val="0"/>
        </w:numPr>
        <w:ind w:right="-2"/>
        <w:rPr>
          <w:snapToGrid w:val="0"/>
          <w:sz w:val="22"/>
          <w:szCs w:val="22"/>
          <w:lang w:val="lt-LT" w:eastAsia="en-US"/>
        </w:rPr>
      </w:pPr>
      <w:r w:rsidRPr="00113307">
        <w:rPr>
          <w:snapToGrid w:val="0"/>
          <w:sz w:val="22"/>
          <w:szCs w:val="22"/>
          <w:lang w:val="lt-LT" w:eastAsia="en-US"/>
        </w:rPr>
        <w:t>Negalima vartoti dvigubos dozės norint kompensuoti praleistą tabletę. Kitą dozę gerkite įprastu laiku.</w:t>
      </w:r>
    </w:p>
    <w:p w14:paraId="4104F136" w14:textId="77777777" w:rsidR="001D7AA1" w:rsidRPr="00113307" w:rsidRDefault="001D7AA1" w:rsidP="001D7AA1">
      <w:pPr>
        <w:widowControl w:val="0"/>
        <w:numPr>
          <w:ilvl w:val="12"/>
          <w:numId w:val="0"/>
        </w:numPr>
        <w:ind w:right="-2"/>
        <w:rPr>
          <w:snapToGrid w:val="0"/>
          <w:sz w:val="22"/>
          <w:szCs w:val="22"/>
          <w:lang w:val="lt-LT" w:eastAsia="en-US"/>
        </w:rPr>
      </w:pPr>
    </w:p>
    <w:p w14:paraId="75A676F6" w14:textId="68D50842"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 xml:space="preserve">Nustojus vartoti </w:t>
      </w:r>
      <w:r w:rsidR="00C4184B">
        <w:rPr>
          <w:b/>
          <w:bCs/>
          <w:snapToGrid w:val="0"/>
          <w:sz w:val="22"/>
          <w:szCs w:val="22"/>
          <w:lang w:val="lt-LT" w:eastAsia="x-none"/>
        </w:rPr>
        <w:t xml:space="preserve">Rasagiline </w:t>
      </w:r>
      <w:r w:rsidR="00C4184B" w:rsidRPr="00C4184B">
        <w:rPr>
          <w:b/>
          <w:bCs/>
          <w:snapToGrid w:val="0"/>
          <w:sz w:val="22"/>
          <w:szCs w:val="22"/>
          <w:lang w:val="lt-LT" w:eastAsia="x-none"/>
        </w:rPr>
        <w:t>Accord Healthcare</w:t>
      </w:r>
    </w:p>
    <w:p w14:paraId="0E2EAD1D" w14:textId="03C97214" w:rsidR="001D7AA1" w:rsidRPr="00113307" w:rsidRDefault="001D7AA1" w:rsidP="001D7AA1">
      <w:pPr>
        <w:widowControl w:val="0"/>
        <w:numPr>
          <w:ilvl w:val="12"/>
          <w:numId w:val="0"/>
        </w:numPr>
        <w:ind w:right="-29"/>
        <w:rPr>
          <w:snapToGrid w:val="0"/>
          <w:sz w:val="22"/>
          <w:szCs w:val="22"/>
          <w:lang w:val="lt-LT" w:eastAsia="en-US"/>
        </w:rPr>
      </w:pPr>
      <w:r w:rsidRPr="00113307">
        <w:rPr>
          <w:snapToGrid w:val="0"/>
          <w:sz w:val="22"/>
          <w:szCs w:val="22"/>
          <w:lang w:val="lt-LT" w:eastAsia="en-US"/>
        </w:rPr>
        <w:t xml:space="preserve">Nenutraukite </w:t>
      </w:r>
      <w:r w:rsidR="002373A4">
        <w:rPr>
          <w:snapToGrid w:val="0"/>
          <w:sz w:val="22"/>
          <w:szCs w:val="22"/>
          <w:lang w:val="lt-LT" w:eastAsia="en-US"/>
        </w:rPr>
        <w:t xml:space="preserve">Rasagiline Accord Healthcare </w:t>
      </w:r>
      <w:r w:rsidRPr="00113307">
        <w:rPr>
          <w:snapToGrid w:val="0"/>
          <w:sz w:val="22"/>
          <w:szCs w:val="22"/>
          <w:lang w:val="lt-LT" w:eastAsia="en-US"/>
        </w:rPr>
        <w:t>vartojimo nepasitarę su gydytoju.</w:t>
      </w:r>
    </w:p>
    <w:p w14:paraId="2FB3DAD2" w14:textId="77777777" w:rsidR="001D7AA1" w:rsidRPr="00113307" w:rsidRDefault="001D7AA1" w:rsidP="001D7AA1">
      <w:pPr>
        <w:widowControl w:val="0"/>
        <w:numPr>
          <w:ilvl w:val="12"/>
          <w:numId w:val="0"/>
        </w:numPr>
        <w:ind w:right="-29"/>
        <w:rPr>
          <w:snapToGrid w:val="0"/>
          <w:sz w:val="22"/>
          <w:szCs w:val="22"/>
          <w:lang w:val="lt-LT" w:eastAsia="en-US"/>
        </w:rPr>
      </w:pPr>
    </w:p>
    <w:p w14:paraId="21DE875A" w14:textId="77777777" w:rsidR="001D7AA1" w:rsidRPr="00113307" w:rsidRDefault="001D7AA1" w:rsidP="001D7AA1">
      <w:pPr>
        <w:widowControl w:val="0"/>
        <w:numPr>
          <w:ilvl w:val="12"/>
          <w:numId w:val="0"/>
        </w:numPr>
        <w:ind w:right="-29"/>
        <w:rPr>
          <w:snapToGrid w:val="0"/>
          <w:sz w:val="22"/>
          <w:szCs w:val="22"/>
          <w:lang w:val="lt-LT" w:eastAsia="en-US"/>
        </w:rPr>
      </w:pPr>
      <w:r w:rsidRPr="00113307">
        <w:rPr>
          <w:snapToGrid w:val="0"/>
          <w:sz w:val="22"/>
          <w:szCs w:val="22"/>
          <w:lang w:val="lt-LT" w:eastAsia="en-US"/>
        </w:rPr>
        <w:t>Jeigu kiltų daugiau klausimų dėl šio vaisto vartojimo, kreipkitės į gydytoją arba vaistininką arba slaugytoją.</w:t>
      </w:r>
    </w:p>
    <w:p w14:paraId="70FB5219" w14:textId="77777777" w:rsidR="001D7AA1" w:rsidRPr="00113307" w:rsidRDefault="001D7AA1" w:rsidP="001D7AA1">
      <w:pPr>
        <w:widowControl w:val="0"/>
        <w:numPr>
          <w:ilvl w:val="12"/>
          <w:numId w:val="0"/>
        </w:numPr>
        <w:rPr>
          <w:snapToGrid w:val="0"/>
          <w:sz w:val="22"/>
          <w:szCs w:val="22"/>
          <w:lang w:val="lt-LT" w:eastAsia="en-US"/>
        </w:rPr>
      </w:pPr>
    </w:p>
    <w:p w14:paraId="74897114" w14:textId="77777777" w:rsidR="001D7AA1" w:rsidRPr="00113307" w:rsidRDefault="001D7AA1" w:rsidP="001D7AA1">
      <w:pPr>
        <w:widowControl w:val="0"/>
        <w:numPr>
          <w:ilvl w:val="12"/>
          <w:numId w:val="0"/>
        </w:numPr>
        <w:rPr>
          <w:snapToGrid w:val="0"/>
          <w:sz w:val="22"/>
          <w:szCs w:val="22"/>
          <w:lang w:val="lt-LT" w:eastAsia="en-US"/>
        </w:rPr>
      </w:pPr>
    </w:p>
    <w:p w14:paraId="57C410F6" w14:textId="77777777"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t>4.</w:t>
      </w:r>
      <w:r w:rsidRPr="00113307">
        <w:rPr>
          <w:b/>
          <w:bCs/>
          <w:snapToGrid w:val="0"/>
          <w:sz w:val="22"/>
          <w:szCs w:val="22"/>
          <w:lang w:val="lt-LT" w:eastAsia="x-none"/>
        </w:rPr>
        <w:tab/>
        <w:t>Galimas šalutinis poveikis</w:t>
      </w:r>
    </w:p>
    <w:p w14:paraId="17CBA195" w14:textId="77777777" w:rsidR="001D7AA1" w:rsidRPr="00113307" w:rsidRDefault="001D7AA1" w:rsidP="001D7AA1">
      <w:pPr>
        <w:widowControl w:val="0"/>
        <w:numPr>
          <w:ilvl w:val="12"/>
          <w:numId w:val="0"/>
        </w:numPr>
        <w:rPr>
          <w:snapToGrid w:val="0"/>
          <w:sz w:val="22"/>
          <w:szCs w:val="22"/>
          <w:lang w:val="lt-LT" w:eastAsia="en-US"/>
        </w:rPr>
      </w:pPr>
    </w:p>
    <w:p w14:paraId="7A02A066" w14:textId="77777777" w:rsidR="001D7AA1" w:rsidRPr="00113307" w:rsidRDefault="001D7AA1" w:rsidP="001D7AA1">
      <w:pPr>
        <w:widowControl w:val="0"/>
        <w:numPr>
          <w:ilvl w:val="12"/>
          <w:numId w:val="0"/>
        </w:numPr>
        <w:ind w:right="-29"/>
        <w:rPr>
          <w:snapToGrid w:val="0"/>
          <w:sz w:val="22"/>
          <w:szCs w:val="22"/>
          <w:lang w:val="lt-LT" w:eastAsia="en-US"/>
        </w:rPr>
      </w:pPr>
      <w:r w:rsidRPr="00113307">
        <w:rPr>
          <w:snapToGrid w:val="0"/>
          <w:sz w:val="22"/>
          <w:szCs w:val="22"/>
          <w:lang w:val="lt-LT" w:eastAsia="en-US"/>
        </w:rPr>
        <w:t>Šis vaistas, kaip ir visi kiti, gali sukelti šalutinį poveikį, nors jis pasireiškia ne visiems žmonėms.</w:t>
      </w:r>
    </w:p>
    <w:p w14:paraId="51D07000" w14:textId="77777777" w:rsidR="001D7AA1" w:rsidRDefault="001D7AA1" w:rsidP="001D7AA1">
      <w:pPr>
        <w:widowControl w:val="0"/>
        <w:numPr>
          <w:ilvl w:val="12"/>
          <w:numId w:val="0"/>
        </w:numPr>
        <w:ind w:right="-29"/>
        <w:rPr>
          <w:snapToGrid w:val="0"/>
          <w:sz w:val="22"/>
          <w:szCs w:val="22"/>
          <w:lang w:val="lt-LT" w:eastAsia="en-US"/>
        </w:rPr>
      </w:pPr>
    </w:p>
    <w:p w14:paraId="7862BF5C" w14:textId="77777777" w:rsidR="00EA36B5" w:rsidRPr="00EA36B5" w:rsidRDefault="00EA36B5" w:rsidP="00EA36B5">
      <w:pPr>
        <w:widowControl w:val="0"/>
        <w:numPr>
          <w:ilvl w:val="12"/>
          <w:numId w:val="0"/>
        </w:numPr>
        <w:tabs>
          <w:tab w:val="left" w:pos="567"/>
        </w:tabs>
        <w:ind w:left="567" w:right="-29" w:hanging="567"/>
        <w:rPr>
          <w:snapToGrid w:val="0"/>
          <w:sz w:val="22"/>
          <w:szCs w:val="22"/>
          <w:lang w:val="lt-LT" w:eastAsia="en-US"/>
        </w:rPr>
      </w:pPr>
      <w:r w:rsidRPr="00EA36B5">
        <w:rPr>
          <w:snapToGrid w:val="0"/>
          <w:sz w:val="22"/>
          <w:szCs w:val="22"/>
          <w:lang w:val="lt-LT" w:eastAsia="en-US"/>
        </w:rPr>
        <w:t>Pastebėję bet kurį iš toliau nurodytų simptomų, iškart kreipkitės į gydytoją. Jums gali reikėti skubios</w:t>
      </w:r>
    </w:p>
    <w:p w14:paraId="5AF8EB07" w14:textId="77777777" w:rsidR="00EA36B5" w:rsidRDefault="00EA36B5" w:rsidP="00EA36B5">
      <w:pPr>
        <w:widowControl w:val="0"/>
        <w:numPr>
          <w:ilvl w:val="12"/>
          <w:numId w:val="0"/>
        </w:numPr>
        <w:tabs>
          <w:tab w:val="left" w:pos="567"/>
        </w:tabs>
        <w:ind w:left="567" w:right="-29" w:hanging="567"/>
        <w:rPr>
          <w:snapToGrid w:val="0"/>
          <w:sz w:val="22"/>
          <w:szCs w:val="22"/>
          <w:lang w:val="lt-LT" w:eastAsia="en-US"/>
        </w:rPr>
      </w:pPr>
      <w:r w:rsidRPr="00EA36B5">
        <w:rPr>
          <w:snapToGrid w:val="0"/>
          <w:sz w:val="22"/>
          <w:szCs w:val="22"/>
          <w:lang w:val="lt-LT" w:eastAsia="en-US"/>
        </w:rPr>
        <w:t>medicinos pagalbos arba gydymo.</w:t>
      </w:r>
    </w:p>
    <w:p w14:paraId="4303233F" w14:textId="050982AE" w:rsidR="00EA36B5" w:rsidRPr="00EA36B5" w:rsidRDefault="00EA36B5" w:rsidP="00EA36B5">
      <w:pPr>
        <w:widowControl w:val="0"/>
        <w:numPr>
          <w:ilvl w:val="12"/>
          <w:numId w:val="0"/>
        </w:numPr>
        <w:tabs>
          <w:tab w:val="left" w:pos="567"/>
        </w:tabs>
        <w:ind w:left="567" w:right="-29" w:hanging="567"/>
        <w:rPr>
          <w:snapToGrid w:val="0"/>
          <w:sz w:val="22"/>
          <w:szCs w:val="22"/>
          <w:lang w:val="lt-LT" w:eastAsia="en-US"/>
        </w:rPr>
      </w:pPr>
      <w:r w:rsidRPr="00EA36B5">
        <w:rPr>
          <w:snapToGrid w:val="0"/>
          <w:sz w:val="22"/>
          <w:szCs w:val="22"/>
          <w:lang w:val="lt-LT" w:eastAsia="en-US"/>
        </w:rPr>
        <w:t>-</w:t>
      </w:r>
      <w:r w:rsidRPr="00EA36B5">
        <w:rPr>
          <w:snapToGrid w:val="0"/>
          <w:sz w:val="22"/>
          <w:szCs w:val="22"/>
          <w:lang w:val="lt-LT" w:eastAsia="en-US"/>
        </w:rPr>
        <w:tab/>
        <w:t>Jeigu ėmėte neįprastai elgtis, pvz., atsirado neįveiki</w:t>
      </w:r>
      <w:r>
        <w:rPr>
          <w:snapToGrid w:val="0"/>
          <w:sz w:val="22"/>
          <w:szCs w:val="22"/>
          <w:lang w:val="lt-LT" w:eastAsia="en-US"/>
        </w:rPr>
        <w:t xml:space="preserve">amas potraukis, įkyrios mintys, </w:t>
      </w:r>
      <w:r w:rsidRPr="00EA36B5">
        <w:rPr>
          <w:snapToGrid w:val="0"/>
          <w:sz w:val="22"/>
          <w:szCs w:val="22"/>
          <w:lang w:val="lt-LT" w:eastAsia="en-US"/>
        </w:rPr>
        <w:t>priklausomybę sukeliantis lošimas, besaikis apsipirkimas</w:t>
      </w:r>
      <w:r>
        <w:rPr>
          <w:snapToGrid w:val="0"/>
          <w:sz w:val="22"/>
          <w:szCs w:val="22"/>
          <w:lang w:val="lt-LT" w:eastAsia="en-US"/>
        </w:rPr>
        <w:t xml:space="preserve"> ir pinigų leidimas, impulsyvus </w:t>
      </w:r>
      <w:r w:rsidRPr="00EA36B5">
        <w:rPr>
          <w:snapToGrid w:val="0"/>
          <w:sz w:val="22"/>
          <w:szCs w:val="22"/>
          <w:lang w:val="lt-LT" w:eastAsia="en-US"/>
        </w:rPr>
        <w:t>elgesys, nenormaliai stiprus lytinis potraukis ar su</w:t>
      </w:r>
      <w:r>
        <w:rPr>
          <w:snapToGrid w:val="0"/>
          <w:sz w:val="22"/>
          <w:szCs w:val="22"/>
          <w:lang w:val="lt-LT" w:eastAsia="en-US"/>
        </w:rPr>
        <w:t xml:space="preserve"> lytine veikla susijusių minčių </w:t>
      </w:r>
      <w:r w:rsidRPr="00EA36B5">
        <w:rPr>
          <w:snapToGrid w:val="0"/>
          <w:sz w:val="22"/>
          <w:szCs w:val="22"/>
          <w:lang w:val="lt-LT" w:eastAsia="en-US"/>
        </w:rPr>
        <w:t>suintensyvėjimas (imp</w:t>
      </w:r>
      <w:r w:rsidR="00642981">
        <w:rPr>
          <w:snapToGrid w:val="0"/>
          <w:sz w:val="22"/>
          <w:szCs w:val="22"/>
          <w:lang w:val="lt-LT" w:eastAsia="en-US"/>
        </w:rPr>
        <w:t>ulsų kontrolės sutrikimai) (žr. 2 </w:t>
      </w:r>
      <w:r w:rsidRPr="00EA36B5">
        <w:rPr>
          <w:snapToGrid w:val="0"/>
          <w:sz w:val="22"/>
          <w:szCs w:val="22"/>
          <w:lang w:val="lt-LT" w:eastAsia="en-US"/>
        </w:rPr>
        <w:t>skyrių).</w:t>
      </w:r>
    </w:p>
    <w:p w14:paraId="6A6C04B8" w14:textId="6E6846B8" w:rsidR="00EA36B5" w:rsidRPr="00EA36B5" w:rsidRDefault="00EA36B5" w:rsidP="00EA36B5">
      <w:pPr>
        <w:widowControl w:val="0"/>
        <w:numPr>
          <w:ilvl w:val="12"/>
          <w:numId w:val="0"/>
        </w:numPr>
        <w:tabs>
          <w:tab w:val="left" w:pos="567"/>
        </w:tabs>
        <w:ind w:right="-29"/>
        <w:rPr>
          <w:snapToGrid w:val="0"/>
          <w:sz w:val="22"/>
          <w:szCs w:val="22"/>
          <w:lang w:val="lt-LT" w:eastAsia="en-US"/>
        </w:rPr>
      </w:pPr>
      <w:r w:rsidRPr="00EA36B5">
        <w:rPr>
          <w:snapToGrid w:val="0"/>
          <w:sz w:val="22"/>
          <w:szCs w:val="22"/>
          <w:lang w:val="lt-LT" w:eastAsia="en-US"/>
        </w:rPr>
        <w:t>-</w:t>
      </w:r>
      <w:r w:rsidRPr="00EA36B5">
        <w:rPr>
          <w:snapToGrid w:val="0"/>
          <w:sz w:val="22"/>
          <w:szCs w:val="22"/>
          <w:lang w:val="lt-LT" w:eastAsia="en-US"/>
        </w:rPr>
        <w:tab/>
      </w:r>
      <w:r w:rsidR="00642981" w:rsidRPr="00642981">
        <w:rPr>
          <w:snapToGrid w:val="0"/>
          <w:sz w:val="22"/>
          <w:szCs w:val="22"/>
          <w:lang w:val="lt-LT" w:eastAsia="en-US"/>
        </w:rPr>
        <w:t>Jeigu matote arba girdite tai, ko nėra (haliucinacijos).</w:t>
      </w:r>
    </w:p>
    <w:p w14:paraId="4CFE0912" w14:textId="11B7CEC9" w:rsidR="00EA36B5" w:rsidRPr="00EA36B5" w:rsidRDefault="00EA36B5" w:rsidP="00642981">
      <w:pPr>
        <w:widowControl w:val="0"/>
        <w:numPr>
          <w:ilvl w:val="12"/>
          <w:numId w:val="0"/>
        </w:numPr>
        <w:tabs>
          <w:tab w:val="left" w:pos="567"/>
        </w:tabs>
        <w:ind w:left="567" w:right="-29" w:hanging="567"/>
        <w:rPr>
          <w:snapToGrid w:val="0"/>
          <w:sz w:val="22"/>
          <w:szCs w:val="22"/>
          <w:lang w:val="lt-LT" w:eastAsia="en-US"/>
        </w:rPr>
      </w:pPr>
      <w:r w:rsidRPr="00EA36B5">
        <w:rPr>
          <w:snapToGrid w:val="0"/>
          <w:sz w:val="22"/>
          <w:szCs w:val="22"/>
          <w:lang w:val="lt-LT" w:eastAsia="en-US"/>
        </w:rPr>
        <w:t>-</w:t>
      </w:r>
      <w:r w:rsidRPr="00EA36B5">
        <w:rPr>
          <w:snapToGrid w:val="0"/>
          <w:sz w:val="22"/>
          <w:szCs w:val="22"/>
          <w:lang w:val="lt-LT" w:eastAsia="en-US"/>
        </w:rPr>
        <w:tab/>
      </w:r>
      <w:r w:rsidR="00642981" w:rsidRPr="00642981">
        <w:rPr>
          <w:snapToGrid w:val="0"/>
          <w:sz w:val="22"/>
          <w:szCs w:val="22"/>
          <w:lang w:val="lt-LT" w:eastAsia="en-US"/>
        </w:rPr>
        <w:t>Jeigu kartu pasireiškia bet kurie iš šių simptomų: haliucina</w:t>
      </w:r>
      <w:r w:rsidR="00642981">
        <w:rPr>
          <w:snapToGrid w:val="0"/>
          <w:sz w:val="22"/>
          <w:szCs w:val="22"/>
          <w:lang w:val="lt-LT" w:eastAsia="en-US"/>
        </w:rPr>
        <w:t xml:space="preserve">cijos, karščiavimas, neramumas, </w:t>
      </w:r>
      <w:r w:rsidR="00642981" w:rsidRPr="00642981">
        <w:rPr>
          <w:snapToGrid w:val="0"/>
          <w:sz w:val="22"/>
          <w:szCs w:val="22"/>
          <w:lang w:val="lt-LT" w:eastAsia="en-US"/>
        </w:rPr>
        <w:t>drebulys ir prakaitavimas (serotonino sindromas).</w:t>
      </w:r>
    </w:p>
    <w:p w14:paraId="5C3E6C0D" w14:textId="0BA66D39" w:rsidR="00EA36B5" w:rsidRDefault="00EA36B5" w:rsidP="00642981">
      <w:pPr>
        <w:widowControl w:val="0"/>
        <w:numPr>
          <w:ilvl w:val="12"/>
          <w:numId w:val="0"/>
        </w:numPr>
        <w:tabs>
          <w:tab w:val="left" w:pos="567"/>
        </w:tabs>
        <w:ind w:left="567" w:right="-29" w:hanging="567"/>
        <w:rPr>
          <w:snapToGrid w:val="0"/>
          <w:sz w:val="22"/>
          <w:szCs w:val="22"/>
          <w:lang w:val="lt-LT" w:eastAsia="en-US"/>
        </w:rPr>
      </w:pPr>
      <w:r w:rsidRPr="00EA36B5">
        <w:rPr>
          <w:snapToGrid w:val="0"/>
          <w:sz w:val="22"/>
          <w:szCs w:val="22"/>
          <w:lang w:val="lt-LT" w:eastAsia="en-US"/>
        </w:rPr>
        <w:t>-</w:t>
      </w:r>
      <w:r w:rsidRPr="00EA36B5">
        <w:rPr>
          <w:snapToGrid w:val="0"/>
          <w:sz w:val="22"/>
          <w:szCs w:val="22"/>
          <w:lang w:val="lt-LT" w:eastAsia="en-US"/>
        </w:rPr>
        <w:tab/>
      </w:r>
      <w:r w:rsidR="00642981" w:rsidRPr="00642981">
        <w:rPr>
          <w:snapToGrid w:val="0"/>
          <w:sz w:val="22"/>
          <w:szCs w:val="22"/>
          <w:lang w:val="lt-LT" w:eastAsia="en-US"/>
        </w:rPr>
        <w:t>Jeigu pastebėjote bet kokių įtartinų odos pokyčių, nes serganti</w:t>
      </w:r>
      <w:r w:rsidR="00642981">
        <w:rPr>
          <w:snapToGrid w:val="0"/>
          <w:sz w:val="22"/>
          <w:szCs w:val="22"/>
          <w:lang w:val="lt-LT" w:eastAsia="en-US"/>
        </w:rPr>
        <w:t xml:space="preserve">ems Parkinsono liga padidėja </w:t>
      </w:r>
      <w:r w:rsidR="00642981" w:rsidRPr="00642981">
        <w:rPr>
          <w:snapToGrid w:val="0"/>
          <w:sz w:val="22"/>
          <w:szCs w:val="22"/>
          <w:lang w:val="lt-LT" w:eastAsia="en-US"/>
        </w:rPr>
        <w:t>odos vėžio rizika (n</w:t>
      </w:r>
      <w:r w:rsidR="00642981">
        <w:rPr>
          <w:snapToGrid w:val="0"/>
          <w:sz w:val="22"/>
          <w:szCs w:val="22"/>
          <w:lang w:val="lt-LT" w:eastAsia="en-US"/>
        </w:rPr>
        <w:t>e tik melanomos) (žr. 2 </w:t>
      </w:r>
      <w:r w:rsidR="00642981" w:rsidRPr="00642981">
        <w:rPr>
          <w:snapToGrid w:val="0"/>
          <w:sz w:val="22"/>
          <w:szCs w:val="22"/>
          <w:lang w:val="lt-LT" w:eastAsia="en-US"/>
        </w:rPr>
        <w:t>skyrių).</w:t>
      </w:r>
    </w:p>
    <w:p w14:paraId="73DD1C57" w14:textId="77777777" w:rsidR="00EA36B5" w:rsidRDefault="00EA36B5" w:rsidP="00EA36B5">
      <w:pPr>
        <w:widowControl w:val="0"/>
        <w:numPr>
          <w:ilvl w:val="12"/>
          <w:numId w:val="0"/>
        </w:numPr>
        <w:ind w:right="-29"/>
        <w:rPr>
          <w:snapToGrid w:val="0"/>
          <w:sz w:val="22"/>
          <w:szCs w:val="22"/>
          <w:lang w:val="lt-LT" w:eastAsia="en-US"/>
        </w:rPr>
      </w:pPr>
    </w:p>
    <w:p w14:paraId="6D6FB95A" w14:textId="4D536677" w:rsidR="00EA36B5" w:rsidRDefault="00EA36B5" w:rsidP="00EA36B5">
      <w:pPr>
        <w:widowControl w:val="0"/>
        <w:numPr>
          <w:ilvl w:val="12"/>
          <w:numId w:val="0"/>
        </w:numPr>
        <w:ind w:right="-29"/>
        <w:rPr>
          <w:snapToGrid w:val="0"/>
          <w:sz w:val="22"/>
          <w:szCs w:val="22"/>
          <w:lang w:val="lt-LT" w:eastAsia="en-US"/>
        </w:rPr>
      </w:pPr>
      <w:r>
        <w:rPr>
          <w:snapToGrid w:val="0"/>
          <w:sz w:val="22"/>
          <w:szCs w:val="22"/>
          <w:lang w:val="lt-LT" w:eastAsia="en-US"/>
        </w:rPr>
        <w:t>Kitas šalutinis poveikis</w:t>
      </w:r>
    </w:p>
    <w:p w14:paraId="722695F2" w14:textId="77777777" w:rsidR="00EA36B5" w:rsidRPr="00113307" w:rsidRDefault="00EA36B5" w:rsidP="00EA36B5">
      <w:pPr>
        <w:widowControl w:val="0"/>
        <w:numPr>
          <w:ilvl w:val="12"/>
          <w:numId w:val="0"/>
        </w:numPr>
        <w:ind w:right="-29"/>
        <w:rPr>
          <w:snapToGrid w:val="0"/>
          <w:sz w:val="22"/>
          <w:szCs w:val="22"/>
          <w:lang w:val="lt-LT" w:eastAsia="en-US"/>
        </w:rPr>
      </w:pPr>
    </w:p>
    <w:p w14:paraId="44658F16" w14:textId="564FE34D" w:rsidR="001D7AA1" w:rsidRPr="00113307" w:rsidRDefault="001D7AA1" w:rsidP="001D7AA1">
      <w:pPr>
        <w:widowControl w:val="0"/>
        <w:numPr>
          <w:ilvl w:val="12"/>
          <w:numId w:val="0"/>
        </w:numPr>
        <w:ind w:right="-29"/>
        <w:rPr>
          <w:i/>
          <w:snapToGrid w:val="0"/>
          <w:sz w:val="22"/>
          <w:szCs w:val="22"/>
          <w:lang w:val="lt-LT" w:eastAsia="en-US"/>
        </w:rPr>
      </w:pPr>
      <w:r w:rsidRPr="00113307">
        <w:rPr>
          <w:i/>
          <w:snapToGrid w:val="0"/>
          <w:sz w:val="22"/>
          <w:szCs w:val="22"/>
          <w:lang w:val="lt-LT" w:eastAsia="en-US"/>
        </w:rPr>
        <w:t>Labai dažnas (gali pasireikšti daugiau kaip 1 iš 10 žmonių):</w:t>
      </w:r>
      <w:r w:rsidR="00EA36B5">
        <w:rPr>
          <w:i/>
          <w:snapToGrid w:val="0"/>
          <w:sz w:val="22"/>
          <w:szCs w:val="22"/>
          <w:lang w:val="lt-LT" w:eastAsia="en-US"/>
        </w:rPr>
        <w:t>.</w:t>
      </w:r>
    </w:p>
    <w:p w14:paraId="072F05BA" w14:textId="51CFEE98" w:rsidR="001D7AA1" w:rsidRPr="00113307" w:rsidRDefault="001D7AA1" w:rsidP="001D7AA1">
      <w:pPr>
        <w:widowControl w:val="0"/>
        <w:numPr>
          <w:ilvl w:val="0"/>
          <w:numId w:val="16"/>
        </w:numPr>
        <w:ind w:left="567" w:right="-29" w:hanging="567"/>
        <w:rPr>
          <w:snapToGrid w:val="0"/>
          <w:sz w:val="22"/>
          <w:szCs w:val="22"/>
          <w:lang w:val="lt-LT" w:eastAsia="en-US"/>
        </w:rPr>
      </w:pPr>
      <w:r w:rsidRPr="00113307">
        <w:rPr>
          <w:snapToGrid w:val="0"/>
          <w:sz w:val="22"/>
          <w:szCs w:val="22"/>
          <w:lang w:val="lt-LT" w:eastAsia="en-US"/>
        </w:rPr>
        <w:t>Ne</w:t>
      </w:r>
      <w:r w:rsidR="00EA36B5">
        <w:rPr>
          <w:snapToGrid w:val="0"/>
          <w:sz w:val="22"/>
          <w:szCs w:val="22"/>
          <w:lang w:val="lt-LT" w:eastAsia="en-US"/>
        </w:rPr>
        <w:t>valingi</w:t>
      </w:r>
      <w:r w:rsidRPr="00113307">
        <w:rPr>
          <w:snapToGrid w:val="0"/>
          <w:sz w:val="22"/>
          <w:szCs w:val="22"/>
          <w:lang w:val="lt-LT" w:eastAsia="en-US"/>
        </w:rPr>
        <w:t xml:space="preserve"> judesiai (diskinezija).</w:t>
      </w:r>
    </w:p>
    <w:p w14:paraId="31FB7608" w14:textId="77777777" w:rsidR="001D7AA1" w:rsidRPr="00113307" w:rsidRDefault="001D7AA1" w:rsidP="001D7AA1">
      <w:pPr>
        <w:widowControl w:val="0"/>
        <w:numPr>
          <w:ilvl w:val="0"/>
          <w:numId w:val="16"/>
        </w:numPr>
        <w:ind w:left="567" w:right="-29" w:hanging="567"/>
        <w:rPr>
          <w:snapToGrid w:val="0"/>
          <w:sz w:val="22"/>
          <w:szCs w:val="22"/>
          <w:lang w:val="lt-LT" w:eastAsia="en-US"/>
        </w:rPr>
      </w:pPr>
      <w:r w:rsidRPr="00113307">
        <w:rPr>
          <w:snapToGrid w:val="0"/>
          <w:sz w:val="22"/>
          <w:szCs w:val="22"/>
          <w:lang w:val="lt-LT" w:eastAsia="en-US"/>
        </w:rPr>
        <w:t>Galvos skausmas.</w:t>
      </w:r>
    </w:p>
    <w:p w14:paraId="16EBD2FF" w14:textId="77777777" w:rsidR="001D7AA1" w:rsidRPr="00113307" w:rsidRDefault="001D7AA1" w:rsidP="001D7AA1">
      <w:pPr>
        <w:widowControl w:val="0"/>
        <w:numPr>
          <w:ilvl w:val="12"/>
          <w:numId w:val="0"/>
        </w:numPr>
        <w:ind w:right="-29"/>
        <w:rPr>
          <w:snapToGrid w:val="0"/>
          <w:sz w:val="22"/>
          <w:szCs w:val="22"/>
          <w:lang w:val="lt-LT" w:eastAsia="en-US"/>
        </w:rPr>
      </w:pPr>
    </w:p>
    <w:p w14:paraId="700A3C0D" w14:textId="31010D18" w:rsidR="001D7AA1" w:rsidRPr="00113307" w:rsidRDefault="001D7AA1" w:rsidP="001D7AA1">
      <w:pPr>
        <w:widowControl w:val="0"/>
        <w:numPr>
          <w:ilvl w:val="12"/>
          <w:numId w:val="0"/>
        </w:numPr>
        <w:ind w:right="-29"/>
        <w:rPr>
          <w:i/>
          <w:snapToGrid w:val="0"/>
          <w:sz w:val="22"/>
          <w:szCs w:val="22"/>
          <w:lang w:val="lt-LT" w:eastAsia="en-US"/>
        </w:rPr>
      </w:pPr>
      <w:r w:rsidRPr="00113307">
        <w:rPr>
          <w:i/>
          <w:snapToGrid w:val="0"/>
          <w:sz w:val="22"/>
          <w:szCs w:val="22"/>
          <w:lang w:val="lt-LT" w:eastAsia="en-US"/>
        </w:rPr>
        <w:t xml:space="preserve">Dažnas (gali pasireikšti </w:t>
      </w:r>
      <w:r w:rsidR="00B4106B">
        <w:rPr>
          <w:i/>
          <w:snapToGrid w:val="0"/>
          <w:sz w:val="22"/>
          <w:szCs w:val="22"/>
          <w:lang w:val="lt-LT" w:eastAsia="en-US"/>
        </w:rPr>
        <w:t>mažiau</w:t>
      </w:r>
      <w:r w:rsidRPr="00113307">
        <w:rPr>
          <w:i/>
          <w:snapToGrid w:val="0"/>
          <w:sz w:val="22"/>
          <w:szCs w:val="22"/>
          <w:lang w:val="lt-LT" w:eastAsia="en-US"/>
        </w:rPr>
        <w:t xml:space="preserve"> kaip 1 iš 10 žmonių):</w:t>
      </w:r>
      <w:r w:rsidR="00EA36B5">
        <w:rPr>
          <w:i/>
          <w:snapToGrid w:val="0"/>
          <w:sz w:val="22"/>
          <w:szCs w:val="22"/>
          <w:lang w:val="lt-LT" w:eastAsia="en-US"/>
        </w:rPr>
        <w:t>.</w:t>
      </w:r>
    </w:p>
    <w:p w14:paraId="53AEC07F" w14:textId="10601D53"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P</w:t>
      </w:r>
      <w:r w:rsidR="00CB0AFA">
        <w:rPr>
          <w:snapToGrid w:val="0"/>
          <w:sz w:val="22"/>
          <w:szCs w:val="22"/>
          <w:lang w:val="lt-LT" w:eastAsia="en-US"/>
        </w:rPr>
        <w:t>ilvo skausmas</w:t>
      </w:r>
      <w:r>
        <w:rPr>
          <w:snapToGrid w:val="0"/>
          <w:sz w:val="22"/>
          <w:szCs w:val="22"/>
          <w:lang w:val="lt-LT" w:eastAsia="en-US"/>
        </w:rPr>
        <w:t>.</w:t>
      </w:r>
    </w:p>
    <w:p w14:paraId="721BB90D" w14:textId="54ADA43E"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G</w:t>
      </w:r>
      <w:r w:rsidR="00CB0AFA">
        <w:rPr>
          <w:snapToGrid w:val="0"/>
          <w:sz w:val="22"/>
          <w:szCs w:val="22"/>
          <w:lang w:val="lt-LT" w:eastAsia="en-US"/>
        </w:rPr>
        <w:t>riuvimas</w:t>
      </w:r>
      <w:r>
        <w:rPr>
          <w:snapToGrid w:val="0"/>
          <w:sz w:val="22"/>
          <w:szCs w:val="22"/>
          <w:lang w:val="lt-LT" w:eastAsia="en-US"/>
        </w:rPr>
        <w:t>.</w:t>
      </w:r>
    </w:p>
    <w:p w14:paraId="2C971DA9" w14:textId="22183203"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A</w:t>
      </w:r>
      <w:r w:rsidR="00CB0AFA">
        <w:rPr>
          <w:snapToGrid w:val="0"/>
          <w:sz w:val="22"/>
          <w:szCs w:val="22"/>
          <w:lang w:val="lt-LT" w:eastAsia="en-US"/>
        </w:rPr>
        <w:t>lergija</w:t>
      </w:r>
      <w:r>
        <w:rPr>
          <w:snapToGrid w:val="0"/>
          <w:sz w:val="22"/>
          <w:szCs w:val="22"/>
          <w:lang w:val="lt-LT" w:eastAsia="en-US"/>
        </w:rPr>
        <w:t>.</w:t>
      </w:r>
    </w:p>
    <w:p w14:paraId="3C59B2A3" w14:textId="154355E3"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K</w:t>
      </w:r>
      <w:r w:rsidR="00CB0AFA">
        <w:rPr>
          <w:snapToGrid w:val="0"/>
          <w:sz w:val="22"/>
          <w:szCs w:val="22"/>
          <w:lang w:val="lt-LT" w:eastAsia="en-US"/>
        </w:rPr>
        <w:t>arščiavimas</w:t>
      </w:r>
      <w:r>
        <w:rPr>
          <w:snapToGrid w:val="0"/>
          <w:sz w:val="22"/>
          <w:szCs w:val="22"/>
          <w:lang w:val="lt-LT" w:eastAsia="en-US"/>
        </w:rPr>
        <w:t>.</w:t>
      </w:r>
    </w:p>
    <w:p w14:paraId="5826F3AD" w14:textId="5342B32A" w:rsidR="001D7AA1" w:rsidRPr="005D28BA"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G</w:t>
      </w:r>
      <w:r w:rsidR="001D7AA1" w:rsidRPr="00113307">
        <w:rPr>
          <w:snapToGrid w:val="0"/>
          <w:sz w:val="22"/>
          <w:szCs w:val="22"/>
          <w:lang w:val="lt-LT" w:eastAsia="en-US"/>
        </w:rPr>
        <w:t xml:space="preserve">ripo </w:t>
      </w:r>
      <w:r w:rsidR="001D7AA1">
        <w:rPr>
          <w:snapToGrid w:val="0"/>
          <w:sz w:val="22"/>
          <w:szCs w:val="22"/>
          <w:lang w:val="lt-LT" w:eastAsia="en-US"/>
        </w:rPr>
        <w:t>simptomai</w:t>
      </w:r>
      <w:r>
        <w:rPr>
          <w:snapToGrid w:val="0"/>
          <w:sz w:val="22"/>
          <w:szCs w:val="22"/>
          <w:lang w:val="lt-LT" w:eastAsia="en-US"/>
        </w:rPr>
        <w:t>.</w:t>
      </w:r>
    </w:p>
    <w:p w14:paraId="695F133B" w14:textId="4668F3A3" w:rsidR="001D7AA1" w:rsidRPr="00B56FEF"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B</w:t>
      </w:r>
      <w:r w:rsidR="001D7AA1" w:rsidRPr="00E16E43">
        <w:rPr>
          <w:snapToGrid w:val="0"/>
          <w:sz w:val="22"/>
          <w:szCs w:val="22"/>
          <w:lang w:val="lt-LT" w:eastAsia="en-US"/>
        </w:rPr>
        <w:t>endras negalavim</w:t>
      </w:r>
      <w:r w:rsidR="00CB0AFA">
        <w:rPr>
          <w:snapToGrid w:val="0"/>
          <w:sz w:val="22"/>
          <w:szCs w:val="22"/>
          <w:lang w:val="lt-LT" w:eastAsia="en-US"/>
        </w:rPr>
        <w:t>as</w:t>
      </w:r>
      <w:r>
        <w:rPr>
          <w:snapToGrid w:val="0"/>
          <w:sz w:val="22"/>
          <w:szCs w:val="22"/>
          <w:lang w:val="lt-LT" w:eastAsia="en-US"/>
        </w:rPr>
        <w:t>.</w:t>
      </w:r>
    </w:p>
    <w:p w14:paraId="7F71A109" w14:textId="435793F9" w:rsidR="001D7AA1" w:rsidRPr="00E71630"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K</w:t>
      </w:r>
      <w:r w:rsidR="00CB0AFA">
        <w:rPr>
          <w:snapToGrid w:val="0"/>
          <w:sz w:val="22"/>
          <w:szCs w:val="22"/>
          <w:lang w:val="lt-LT" w:eastAsia="en-US"/>
        </w:rPr>
        <w:t>aklo skausmas</w:t>
      </w:r>
      <w:r>
        <w:rPr>
          <w:snapToGrid w:val="0"/>
          <w:sz w:val="22"/>
          <w:szCs w:val="22"/>
          <w:lang w:val="lt-LT" w:eastAsia="en-US"/>
        </w:rPr>
        <w:t>.</w:t>
      </w:r>
    </w:p>
    <w:p w14:paraId="453BD7F8" w14:textId="79596046"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K</w:t>
      </w:r>
      <w:r w:rsidR="001D7AA1" w:rsidRPr="00113307">
        <w:rPr>
          <w:snapToGrid w:val="0"/>
          <w:sz w:val="22"/>
          <w:szCs w:val="22"/>
          <w:lang w:val="lt-LT" w:eastAsia="en-US"/>
        </w:rPr>
        <w:t>rūt</w:t>
      </w:r>
      <w:r w:rsidR="00CB0AFA">
        <w:rPr>
          <w:snapToGrid w:val="0"/>
          <w:sz w:val="22"/>
          <w:szCs w:val="22"/>
          <w:lang w:val="lt-LT" w:eastAsia="en-US"/>
        </w:rPr>
        <w:t>inės skausmas (krūtinės angina)</w:t>
      </w:r>
      <w:r>
        <w:rPr>
          <w:snapToGrid w:val="0"/>
          <w:sz w:val="22"/>
          <w:szCs w:val="22"/>
          <w:lang w:val="lt-LT" w:eastAsia="en-US"/>
        </w:rPr>
        <w:t>.</w:t>
      </w:r>
    </w:p>
    <w:p w14:paraId="23D92F1F" w14:textId="537893E4"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K</w:t>
      </w:r>
      <w:r w:rsidR="001D7AA1" w:rsidRPr="00113307">
        <w:rPr>
          <w:snapToGrid w:val="0"/>
          <w:sz w:val="22"/>
          <w:szCs w:val="22"/>
          <w:lang w:val="lt-LT" w:eastAsia="en-US"/>
        </w:rPr>
        <w:t>raujospūdžio sumažėjimas stojantis (ortostatinė hipotenzija). Galimi simptoma</w:t>
      </w:r>
      <w:r w:rsidR="00CB0AFA">
        <w:rPr>
          <w:snapToGrid w:val="0"/>
          <w:sz w:val="22"/>
          <w:szCs w:val="22"/>
          <w:lang w:val="lt-LT" w:eastAsia="en-US"/>
        </w:rPr>
        <w:t xml:space="preserve">i yra </w:t>
      </w:r>
      <w:r w:rsidR="00F47E00">
        <w:rPr>
          <w:snapToGrid w:val="0"/>
          <w:sz w:val="22"/>
          <w:szCs w:val="22"/>
          <w:lang w:val="lt-LT" w:eastAsia="en-US"/>
        </w:rPr>
        <w:t>svaigulys</w:t>
      </w:r>
      <w:r w:rsidR="00CB0AFA">
        <w:rPr>
          <w:snapToGrid w:val="0"/>
          <w:sz w:val="22"/>
          <w:szCs w:val="22"/>
          <w:lang w:val="lt-LT" w:eastAsia="en-US"/>
        </w:rPr>
        <w:t>, alpulys</w:t>
      </w:r>
      <w:r>
        <w:rPr>
          <w:snapToGrid w:val="0"/>
          <w:sz w:val="22"/>
          <w:szCs w:val="22"/>
          <w:lang w:val="lt-LT" w:eastAsia="en-US"/>
        </w:rPr>
        <w:t>.</w:t>
      </w:r>
    </w:p>
    <w:p w14:paraId="5DF16C8F" w14:textId="53CE636D"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A</w:t>
      </w:r>
      <w:r w:rsidR="00CB0AFA">
        <w:rPr>
          <w:snapToGrid w:val="0"/>
          <w:sz w:val="22"/>
          <w:szCs w:val="22"/>
          <w:lang w:val="lt-LT" w:eastAsia="en-US"/>
        </w:rPr>
        <w:t>petito sumažėjimas</w:t>
      </w:r>
      <w:r>
        <w:rPr>
          <w:snapToGrid w:val="0"/>
          <w:sz w:val="22"/>
          <w:szCs w:val="22"/>
          <w:lang w:val="lt-LT" w:eastAsia="en-US"/>
        </w:rPr>
        <w:t>.</w:t>
      </w:r>
    </w:p>
    <w:p w14:paraId="11DEA1EA" w14:textId="51B7D529"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V</w:t>
      </w:r>
      <w:r w:rsidR="001D7AA1" w:rsidRPr="00113307">
        <w:rPr>
          <w:snapToGrid w:val="0"/>
          <w:sz w:val="22"/>
          <w:szCs w:val="22"/>
          <w:lang w:val="lt-LT" w:eastAsia="en-US"/>
        </w:rPr>
        <w:t>idurių užkietėjimas</w:t>
      </w:r>
      <w:r>
        <w:rPr>
          <w:snapToGrid w:val="0"/>
          <w:sz w:val="22"/>
          <w:szCs w:val="22"/>
          <w:lang w:val="lt-LT" w:eastAsia="en-US"/>
        </w:rPr>
        <w:t>.</w:t>
      </w:r>
    </w:p>
    <w:p w14:paraId="24F63A11" w14:textId="147977A3"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B</w:t>
      </w:r>
      <w:r w:rsidR="00CB0AFA">
        <w:rPr>
          <w:snapToGrid w:val="0"/>
          <w:sz w:val="22"/>
          <w:szCs w:val="22"/>
          <w:lang w:val="lt-LT" w:eastAsia="en-US"/>
        </w:rPr>
        <w:t>urnos džiūvimas</w:t>
      </w:r>
      <w:r>
        <w:rPr>
          <w:snapToGrid w:val="0"/>
          <w:sz w:val="22"/>
          <w:szCs w:val="22"/>
          <w:lang w:val="lt-LT" w:eastAsia="en-US"/>
        </w:rPr>
        <w:t>.</w:t>
      </w:r>
    </w:p>
    <w:p w14:paraId="151E7086" w14:textId="12EF77B8"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lastRenderedPageBreak/>
        <w:t>P</w:t>
      </w:r>
      <w:r w:rsidR="00CB0AFA">
        <w:rPr>
          <w:snapToGrid w:val="0"/>
          <w:sz w:val="22"/>
          <w:szCs w:val="22"/>
          <w:lang w:val="lt-LT" w:eastAsia="en-US"/>
        </w:rPr>
        <w:t>ykinimas ir vėmimas</w:t>
      </w:r>
      <w:r>
        <w:rPr>
          <w:snapToGrid w:val="0"/>
          <w:sz w:val="22"/>
          <w:szCs w:val="22"/>
          <w:lang w:val="lt-LT" w:eastAsia="en-US"/>
        </w:rPr>
        <w:t>.</w:t>
      </w:r>
    </w:p>
    <w:p w14:paraId="4BCF900F" w14:textId="07D0769C"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V</w:t>
      </w:r>
      <w:r w:rsidR="00CB0AFA">
        <w:rPr>
          <w:snapToGrid w:val="0"/>
          <w:sz w:val="22"/>
          <w:szCs w:val="22"/>
          <w:lang w:val="lt-LT" w:eastAsia="en-US"/>
        </w:rPr>
        <w:t>idurių pūtimas</w:t>
      </w:r>
      <w:r>
        <w:rPr>
          <w:snapToGrid w:val="0"/>
          <w:sz w:val="22"/>
          <w:szCs w:val="22"/>
          <w:lang w:val="lt-LT" w:eastAsia="en-US"/>
        </w:rPr>
        <w:t>.</w:t>
      </w:r>
    </w:p>
    <w:p w14:paraId="74D65EF2" w14:textId="793D0534"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N</w:t>
      </w:r>
      <w:r w:rsidR="001D7AA1" w:rsidRPr="00113307">
        <w:rPr>
          <w:snapToGrid w:val="0"/>
          <w:sz w:val="22"/>
          <w:szCs w:val="22"/>
          <w:lang w:val="lt-LT" w:eastAsia="en-US"/>
        </w:rPr>
        <w:t>enormalūs krauj</w:t>
      </w:r>
      <w:r w:rsidR="00CB0AFA">
        <w:rPr>
          <w:snapToGrid w:val="0"/>
          <w:sz w:val="22"/>
          <w:szCs w:val="22"/>
          <w:lang w:val="lt-LT" w:eastAsia="en-US"/>
        </w:rPr>
        <w:t>o tyrimo rodmenys (leukopenija)</w:t>
      </w:r>
      <w:r>
        <w:rPr>
          <w:snapToGrid w:val="0"/>
          <w:sz w:val="22"/>
          <w:szCs w:val="22"/>
          <w:lang w:val="lt-LT" w:eastAsia="en-US"/>
        </w:rPr>
        <w:t>.</w:t>
      </w:r>
    </w:p>
    <w:p w14:paraId="5F055F66" w14:textId="1F44F32B"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S</w:t>
      </w:r>
      <w:r w:rsidR="001D7AA1" w:rsidRPr="00113307">
        <w:rPr>
          <w:snapToGrid w:val="0"/>
          <w:sz w:val="22"/>
          <w:szCs w:val="22"/>
          <w:lang w:val="lt-LT" w:eastAsia="en-US"/>
        </w:rPr>
        <w:t>ąnarių skau</w:t>
      </w:r>
      <w:r w:rsidR="00CB0AFA">
        <w:rPr>
          <w:snapToGrid w:val="0"/>
          <w:sz w:val="22"/>
          <w:szCs w:val="22"/>
          <w:lang w:val="lt-LT" w:eastAsia="en-US"/>
        </w:rPr>
        <w:t>smas (artralgija)</w:t>
      </w:r>
      <w:r>
        <w:rPr>
          <w:snapToGrid w:val="0"/>
          <w:sz w:val="22"/>
          <w:szCs w:val="22"/>
          <w:lang w:val="lt-LT" w:eastAsia="en-US"/>
        </w:rPr>
        <w:t>.</w:t>
      </w:r>
    </w:p>
    <w:p w14:paraId="6C29C510" w14:textId="33317F48"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S</w:t>
      </w:r>
      <w:r w:rsidR="00CB0AFA">
        <w:rPr>
          <w:snapToGrid w:val="0"/>
          <w:sz w:val="22"/>
          <w:szCs w:val="22"/>
          <w:lang w:val="lt-LT" w:eastAsia="en-US"/>
        </w:rPr>
        <w:t>keleto raumenų skausmas</w:t>
      </w:r>
      <w:r>
        <w:rPr>
          <w:snapToGrid w:val="0"/>
          <w:sz w:val="22"/>
          <w:szCs w:val="22"/>
          <w:lang w:val="lt-LT" w:eastAsia="en-US"/>
        </w:rPr>
        <w:t>.</w:t>
      </w:r>
    </w:p>
    <w:p w14:paraId="1979DE11" w14:textId="6E81C583"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S</w:t>
      </w:r>
      <w:r w:rsidR="00CB0AFA">
        <w:rPr>
          <w:snapToGrid w:val="0"/>
          <w:sz w:val="22"/>
          <w:szCs w:val="22"/>
          <w:lang w:val="lt-LT" w:eastAsia="en-US"/>
        </w:rPr>
        <w:t>ąnarių uždegimas (artritas)</w:t>
      </w:r>
      <w:r>
        <w:rPr>
          <w:snapToGrid w:val="0"/>
          <w:sz w:val="22"/>
          <w:szCs w:val="22"/>
          <w:lang w:val="lt-LT" w:eastAsia="en-US"/>
        </w:rPr>
        <w:t>.</w:t>
      </w:r>
    </w:p>
    <w:p w14:paraId="7348F156" w14:textId="45C04C33"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P</w:t>
      </w:r>
      <w:r w:rsidR="001D7AA1" w:rsidRPr="00113307">
        <w:rPr>
          <w:snapToGrid w:val="0"/>
          <w:sz w:val="22"/>
          <w:szCs w:val="22"/>
          <w:lang w:val="lt-LT" w:eastAsia="en-US"/>
        </w:rPr>
        <w:t>laštakos tirpimas ir raumenų sil</w:t>
      </w:r>
      <w:r w:rsidR="00CB0AFA">
        <w:rPr>
          <w:snapToGrid w:val="0"/>
          <w:sz w:val="22"/>
          <w:szCs w:val="22"/>
          <w:lang w:val="lt-LT" w:eastAsia="en-US"/>
        </w:rPr>
        <w:t xml:space="preserve">pnumas (riešo kanalo </w:t>
      </w:r>
      <w:r w:rsidR="00F47E00">
        <w:rPr>
          <w:snapToGrid w:val="0"/>
          <w:sz w:val="22"/>
          <w:szCs w:val="22"/>
          <w:lang w:val="lt-LT" w:eastAsia="en-US"/>
        </w:rPr>
        <w:t xml:space="preserve">tunelinis </w:t>
      </w:r>
      <w:r w:rsidR="00CB0AFA">
        <w:rPr>
          <w:snapToGrid w:val="0"/>
          <w:sz w:val="22"/>
          <w:szCs w:val="22"/>
          <w:lang w:val="lt-LT" w:eastAsia="en-US"/>
        </w:rPr>
        <w:t>sindromas)</w:t>
      </w:r>
      <w:r>
        <w:rPr>
          <w:snapToGrid w:val="0"/>
          <w:sz w:val="22"/>
          <w:szCs w:val="22"/>
          <w:lang w:val="lt-LT" w:eastAsia="en-US"/>
        </w:rPr>
        <w:t>.</w:t>
      </w:r>
    </w:p>
    <w:p w14:paraId="505F752A" w14:textId="7D380E39"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K</w:t>
      </w:r>
      <w:r w:rsidR="00CB0AFA">
        <w:rPr>
          <w:snapToGrid w:val="0"/>
          <w:sz w:val="22"/>
          <w:szCs w:val="22"/>
          <w:lang w:val="lt-LT" w:eastAsia="en-US"/>
        </w:rPr>
        <w:t>ūno svorio mažėjimas</w:t>
      </w:r>
      <w:r>
        <w:rPr>
          <w:snapToGrid w:val="0"/>
          <w:sz w:val="22"/>
          <w:szCs w:val="22"/>
          <w:lang w:val="lt-LT" w:eastAsia="en-US"/>
        </w:rPr>
        <w:t>.</w:t>
      </w:r>
    </w:p>
    <w:p w14:paraId="791EAF16" w14:textId="6A86AEC5"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N</w:t>
      </w:r>
      <w:r w:rsidR="00CB0AFA">
        <w:rPr>
          <w:snapToGrid w:val="0"/>
          <w:sz w:val="22"/>
          <w:szCs w:val="22"/>
          <w:lang w:val="lt-LT" w:eastAsia="en-US"/>
        </w:rPr>
        <w:t>eįprasti sapnai</w:t>
      </w:r>
      <w:r>
        <w:rPr>
          <w:snapToGrid w:val="0"/>
          <w:sz w:val="22"/>
          <w:szCs w:val="22"/>
          <w:lang w:val="lt-LT" w:eastAsia="en-US"/>
        </w:rPr>
        <w:t>.</w:t>
      </w:r>
    </w:p>
    <w:p w14:paraId="292FCF3D" w14:textId="06B55DAB"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R</w:t>
      </w:r>
      <w:r w:rsidR="001D7AA1" w:rsidRPr="00113307">
        <w:rPr>
          <w:snapToGrid w:val="0"/>
          <w:sz w:val="22"/>
          <w:szCs w:val="22"/>
          <w:lang w:val="lt-LT" w:eastAsia="en-US"/>
        </w:rPr>
        <w:t>aumenų koordinacijos sutri</w:t>
      </w:r>
      <w:r w:rsidR="00CB0AFA">
        <w:rPr>
          <w:snapToGrid w:val="0"/>
          <w:sz w:val="22"/>
          <w:szCs w:val="22"/>
          <w:lang w:val="lt-LT" w:eastAsia="en-US"/>
        </w:rPr>
        <w:t>kimas (pusiausvyros sutrikimas)</w:t>
      </w:r>
      <w:r>
        <w:rPr>
          <w:snapToGrid w:val="0"/>
          <w:sz w:val="22"/>
          <w:szCs w:val="22"/>
          <w:lang w:val="lt-LT" w:eastAsia="en-US"/>
        </w:rPr>
        <w:t>.</w:t>
      </w:r>
    </w:p>
    <w:p w14:paraId="2A2E0E89" w14:textId="267A1E2A"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D</w:t>
      </w:r>
      <w:r w:rsidR="00CB0AFA">
        <w:rPr>
          <w:snapToGrid w:val="0"/>
          <w:sz w:val="22"/>
          <w:szCs w:val="22"/>
          <w:lang w:val="lt-LT" w:eastAsia="en-US"/>
        </w:rPr>
        <w:t>epresija</w:t>
      </w:r>
      <w:r>
        <w:rPr>
          <w:snapToGrid w:val="0"/>
          <w:sz w:val="22"/>
          <w:szCs w:val="22"/>
          <w:lang w:val="lt-LT" w:eastAsia="en-US"/>
        </w:rPr>
        <w:t>.</w:t>
      </w:r>
    </w:p>
    <w:p w14:paraId="43F05A29" w14:textId="35E40973"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G</w:t>
      </w:r>
      <w:r w:rsidR="001D7AA1" w:rsidRPr="00113307">
        <w:rPr>
          <w:snapToGrid w:val="0"/>
          <w:sz w:val="22"/>
          <w:szCs w:val="22"/>
          <w:lang w:val="lt-LT" w:eastAsia="en-US"/>
        </w:rPr>
        <w:t>al</w:t>
      </w:r>
      <w:r w:rsidR="00CB0AFA">
        <w:rPr>
          <w:snapToGrid w:val="0"/>
          <w:sz w:val="22"/>
          <w:szCs w:val="22"/>
          <w:lang w:val="lt-LT" w:eastAsia="en-US"/>
        </w:rPr>
        <w:t>vos svaigimas (sukimasis)</w:t>
      </w:r>
      <w:r>
        <w:rPr>
          <w:snapToGrid w:val="0"/>
          <w:sz w:val="22"/>
          <w:szCs w:val="22"/>
          <w:lang w:val="lt-LT" w:eastAsia="en-US"/>
        </w:rPr>
        <w:t>.</w:t>
      </w:r>
    </w:p>
    <w:p w14:paraId="76BFC02A" w14:textId="155916A1"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I</w:t>
      </w:r>
      <w:r w:rsidR="001D7AA1" w:rsidRPr="00113307">
        <w:rPr>
          <w:snapToGrid w:val="0"/>
          <w:sz w:val="22"/>
          <w:szCs w:val="22"/>
          <w:lang w:val="lt-LT" w:eastAsia="en-US"/>
        </w:rPr>
        <w:t>lgiau trunkantis ra</w:t>
      </w:r>
      <w:r w:rsidR="00CB0AFA">
        <w:rPr>
          <w:snapToGrid w:val="0"/>
          <w:sz w:val="22"/>
          <w:szCs w:val="22"/>
          <w:lang w:val="lt-LT" w:eastAsia="en-US"/>
        </w:rPr>
        <w:t>umenų susitraukimas (distonija)</w:t>
      </w:r>
      <w:r>
        <w:rPr>
          <w:snapToGrid w:val="0"/>
          <w:sz w:val="22"/>
          <w:szCs w:val="22"/>
          <w:lang w:val="lt-LT" w:eastAsia="en-US"/>
        </w:rPr>
        <w:t>.</w:t>
      </w:r>
    </w:p>
    <w:p w14:paraId="353C1354" w14:textId="64D4D735" w:rsidR="001D7AA1"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S</w:t>
      </w:r>
      <w:r w:rsidR="00CB0AFA">
        <w:rPr>
          <w:snapToGrid w:val="0"/>
          <w:sz w:val="22"/>
          <w:szCs w:val="22"/>
          <w:lang w:val="lt-LT" w:eastAsia="en-US"/>
        </w:rPr>
        <w:t>loga (rinitas)</w:t>
      </w:r>
      <w:r>
        <w:rPr>
          <w:snapToGrid w:val="0"/>
          <w:sz w:val="22"/>
          <w:szCs w:val="22"/>
          <w:lang w:val="lt-LT" w:eastAsia="en-US"/>
        </w:rPr>
        <w:t>.</w:t>
      </w:r>
    </w:p>
    <w:p w14:paraId="5CBE51F5" w14:textId="3F38F126" w:rsidR="00CB0AFA"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O</w:t>
      </w:r>
      <w:r w:rsidR="00CB0AFA">
        <w:rPr>
          <w:snapToGrid w:val="0"/>
          <w:sz w:val="22"/>
          <w:szCs w:val="22"/>
          <w:lang w:val="lt-LT" w:eastAsia="en-US"/>
        </w:rPr>
        <w:t>dos sudirginimas (dermatitas)</w:t>
      </w:r>
      <w:r>
        <w:rPr>
          <w:snapToGrid w:val="0"/>
          <w:sz w:val="22"/>
          <w:szCs w:val="22"/>
          <w:lang w:val="lt-LT" w:eastAsia="en-US"/>
        </w:rPr>
        <w:t>.</w:t>
      </w:r>
    </w:p>
    <w:p w14:paraId="0C5B190C" w14:textId="6F9DC321" w:rsidR="00CB0AFA"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Iš</w:t>
      </w:r>
      <w:r w:rsidR="00CB0AFA">
        <w:rPr>
          <w:snapToGrid w:val="0"/>
          <w:sz w:val="22"/>
          <w:szCs w:val="22"/>
          <w:lang w:val="lt-LT" w:eastAsia="en-US"/>
        </w:rPr>
        <w:t>bėrimas</w:t>
      </w:r>
      <w:r>
        <w:rPr>
          <w:snapToGrid w:val="0"/>
          <w:sz w:val="22"/>
          <w:szCs w:val="22"/>
          <w:lang w:val="lt-LT" w:eastAsia="en-US"/>
        </w:rPr>
        <w:t>.</w:t>
      </w:r>
    </w:p>
    <w:p w14:paraId="1DDC8A33" w14:textId="77777777" w:rsidR="001D7AA1" w:rsidRPr="00113307" w:rsidRDefault="001D7AA1" w:rsidP="001D7AA1">
      <w:pPr>
        <w:widowControl w:val="0"/>
        <w:ind w:right="-29"/>
        <w:rPr>
          <w:snapToGrid w:val="0"/>
          <w:sz w:val="22"/>
          <w:szCs w:val="22"/>
          <w:lang w:val="lt-LT" w:eastAsia="en-US"/>
        </w:rPr>
      </w:pPr>
    </w:p>
    <w:p w14:paraId="30AE79C8" w14:textId="3FA30035" w:rsidR="001D7AA1" w:rsidRPr="00113307" w:rsidRDefault="001D7AA1" w:rsidP="001D7AA1">
      <w:pPr>
        <w:widowControl w:val="0"/>
        <w:ind w:right="-29"/>
        <w:rPr>
          <w:i/>
          <w:snapToGrid w:val="0"/>
          <w:sz w:val="22"/>
          <w:szCs w:val="22"/>
          <w:lang w:val="lt-LT" w:eastAsia="en-US"/>
        </w:rPr>
      </w:pPr>
      <w:r w:rsidRPr="00113307">
        <w:rPr>
          <w:i/>
          <w:snapToGrid w:val="0"/>
          <w:sz w:val="22"/>
          <w:szCs w:val="22"/>
          <w:lang w:val="lt-LT" w:eastAsia="en-US"/>
        </w:rPr>
        <w:t xml:space="preserve">Nedažnas (gali pasireikšti </w:t>
      </w:r>
      <w:r w:rsidR="00B4106B">
        <w:rPr>
          <w:i/>
          <w:snapToGrid w:val="0"/>
          <w:sz w:val="22"/>
          <w:szCs w:val="22"/>
          <w:lang w:val="lt-LT" w:eastAsia="en-US"/>
        </w:rPr>
        <w:t>mažiau</w:t>
      </w:r>
      <w:r w:rsidRPr="00113307">
        <w:rPr>
          <w:i/>
          <w:snapToGrid w:val="0"/>
          <w:sz w:val="22"/>
          <w:szCs w:val="22"/>
          <w:lang w:val="lt-LT" w:eastAsia="en-US"/>
        </w:rPr>
        <w:t xml:space="preserve"> kaip 1 iš 100 žmonių)</w:t>
      </w:r>
    </w:p>
    <w:p w14:paraId="3082AA6D" w14:textId="0522ECF6"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I</w:t>
      </w:r>
      <w:r w:rsidR="001D7AA1" w:rsidRPr="00113307">
        <w:rPr>
          <w:snapToGrid w:val="0"/>
          <w:sz w:val="22"/>
          <w:szCs w:val="22"/>
          <w:lang w:val="lt-LT" w:eastAsia="en-US"/>
        </w:rPr>
        <w:t>nsultas (smegenų kraujagyslių sutrikimas).</w:t>
      </w:r>
    </w:p>
    <w:p w14:paraId="1FD0D6FD" w14:textId="39AF093D"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Š</w:t>
      </w:r>
      <w:r w:rsidR="001D7AA1" w:rsidRPr="00113307">
        <w:rPr>
          <w:snapToGrid w:val="0"/>
          <w:sz w:val="22"/>
          <w:szCs w:val="22"/>
          <w:lang w:val="lt-LT" w:eastAsia="en-US"/>
        </w:rPr>
        <w:t>irdies priepuolis (miokardo infarktas).</w:t>
      </w:r>
    </w:p>
    <w:p w14:paraId="29D47503" w14:textId="71B9FE32" w:rsidR="001D7AA1" w:rsidRPr="00113307" w:rsidRDefault="00EA36B5" w:rsidP="001D7AA1">
      <w:pPr>
        <w:widowControl w:val="0"/>
        <w:numPr>
          <w:ilvl w:val="0"/>
          <w:numId w:val="16"/>
        </w:numPr>
        <w:ind w:left="567" w:right="-29" w:hanging="567"/>
        <w:rPr>
          <w:snapToGrid w:val="0"/>
          <w:sz w:val="22"/>
          <w:szCs w:val="22"/>
          <w:lang w:val="lt-LT" w:eastAsia="en-US"/>
        </w:rPr>
      </w:pPr>
      <w:r>
        <w:rPr>
          <w:snapToGrid w:val="0"/>
          <w:sz w:val="22"/>
          <w:szCs w:val="22"/>
          <w:lang w:val="lt-LT" w:eastAsia="en-US"/>
        </w:rPr>
        <w:t>O</w:t>
      </w:r>
      <w:r w:rsidR="001D7AA1" w:rsidRPr="00113307">
        <w:rPr>
          <w:snapToGrid w:val="0"/>
          <w:sz w:val="22"/>
          <w:szCs w:val="22"/>
          <w:lang w:val="lt-LT" w:eastAsia="en-US"/>
        </w:rPr>
        <w:t>dos pūslių atsiradimas (išbėrimas pūslėmis ir pūslelėmis).</w:t>
      </w:r>
    </w:p>
    <w:p w14:paraId="5699CA68" w14:textId="77777777" w:rsidR="001D7AA1" w:rsidRDefault="001D7AA1" w:rsidP="001D7AA1">
      <w:pPr>
        <w:widowControl w:val="0"/>
        <w:ind w:right="-29"/>
        <w:rPr>
          <w:snapToGrid w:val="0"/>
          <w:sz w:val="22"/>
          <w:szCs w:val="22"/>
          <w:lang w:val="lt-LT" w:eastAsia="en-US"/>
        </w:rPr>
      </w:pPr>
    </w:p>
    <w:p w14:paraId="032F9FDF" w14:textId="1E4188DE" w:rsidR="00EA36B5" w:rsidRPr="00EA36B5" w:rsidRDefault="00EA36B5" w:rsidP="00EA36B5">
      <w:pPr>
        <w:widowControl w:val="0"/>
        <w:ind w:right="-29"/>
        <w:rPr>
          <w:i/>
          <w:snapToGrid w:val="0"/>
          <w:sz w:val="22"/>
          <w:szCs w:val="22"/>
          <w:lang w:val="lt-LT" w:eastAsia="en-US"/>
        </w:rPr>
      </w:pPr>
      <w:r w:rsidRPr="00EA36B5">
        <w:rPr>
          <w:i/>
          <w:snapToGrid w:val="0"/>
          <w:sz w:val="22"/>
          <w:szCs w:val="22"/>
          <w:lang w:val="lt-LT" w:eastAsia="en-US"/>
        </w:rPr>
        <w:t xml:space="preserve">Nežinomas (negali būti apskaičiuotas pagal turimus duomenis) </w:t>
      </w:r>
    </w:p>
    <w:p w14:paraId="5514E349" w14:textId="4953D887" w:rsidR="00EA36B5" w:rsidRPr="00EA36B5" w:rsidRDefault="00EA36B5" w:rsidP="00EA36B5">
      <w:pPr>
        <w:widowControl w:val="0"/>
        <w:tabs>
          <w:tab w:val="left" w:pos="567"/>
        </w:tabs>
        <w:ind w:right="-29"/>
        <w:rPr>
          <w:snapToGrid w:val="0"/>
          <w:sz w:val="22"/>
          <w:szCs w:val="22"/>
          <w:lang w:val="lt-LT" w:eastAsia="en-US"/>
        </w:rPr>
      </w:pPr>
      <w:r w:rsidRPr="00EA36B5">
        <w:rPr>
          <w:snapToGrid w:val="0"/>
          <w:sz w:val="22"/>
          <w:szCs w:val="22"/>
          <w:lang w:val="lt-LT" w:eastAsia="en-US"/>
        </w:rPr>
        <w:t>-</w:t>
      </w:r>
      <w:r w:rsidRPr="00EA36B5">
        <w:rPr>
          <w:snapToGrid w:val="0"/>
          <w:sz w:val="22"/>
          <w:szCs w:val="22"/>
          <w:lang w:val="lt-LT" w:eastAsia="en-US"/>
        </w:rPr>
        <w:tab/>
        <w:t>Kraujospūdžio padidėjimas.</w:t>
      </w:r>
    </w:p>
    <w:p w14:paraId="1D6046FC" w14:textId="2CC5942C" w:rsidR="00EA36B5" w:rsidRPr="00EA36B5" w:rsidRDefault="00EA36B5" w:rsidP="00EA36B5">
      <w:pPr>
        <w:widowControl w:val="0"/>
        <w:tabs>
          <w:tab w:val="left" w:pos="567"/>
        </w:tabs>
        <w:ind w:right="-29"/>
        <w:rPr>
          <w:snapToGrid w:val="0"/>
          <w:sz w:val="22"/>
          <w:szCs w:val="22"/>
          <w:lang w:val="lt-LT" w:eastAsia="en-US"/>
        </w:rPr>
      </w:pPr>
      <w:r w:rsidRPr="00EA36B5">
        <w:rPr>
          <w:snapToGrid w:val="0"/>
          <w:sz w:val="22"/>
          <w:szCs w:val="22"/>
          <w:lang w:val="lt-LT" w:eastAsia="en-US"/>
        </w:rPr>
        <w:t>-</w:t>
      </w:r>
      <w:r w:rsidRPr="00EA36B5">
        <w:rPr>
          <w:snapToGrid w:val="0"/>
          <w:sz w:val="22"/>
          <w:szCs w:val="22"/>
          <w:lang w:val="lt-LT" w:eastAsia="en-US"/>
        </w:rPr>
        <w:tab/>
        <w:t>Stiprus mieguistumas</w:t>
      </w:r>
      <w:r>
        <w:rPr>
          <w:snapToGrid w:val="0"/>
          <w:sz w:val="22"/>
          <w:szCs w:val="22"/>
          <w:lang w:val="lt-LT" w:eastAsia="en-US"/>
        </w:rPr>
        <w:t>.</w:t>
      </w:r>
    </w:p>
    <w:p w14:paraId="5B920DDC" w14:textId="514C7E11" w:rsidR="00EA36B5" w:rsidRDefault="00EA36B5" w:rsidP="00EA36B5">
      <w:pPr>
        <w:widowControl w:val="0"/>
        <w:tabs>
          <w:tab w:val="left" w:pos="567"/>
        </w:tabs>
        <w:ind w:right="-29"/>
        <w:rPr>
          <w:snapToGrid w:val="0"/>
          <w:sz w:val="22"/>
          <w:szCs w:val="22"/>
          <w:lang w:val="lt-LT" w:eastAsia="en-US"/>
        </w:rPr>
      </w:pPr>
      <w:r w:rsidRPr="00EA36B5">
        <w:rPr>
          <w:snapToGrid w:val="0"/>
          <w:sz w:val="22"/>
          <w:szCs w:val="22"/>
          <w:lang w:val="lt-LT" w:eastAsia="en-US"/>
        </w:rPr>
        <w:t>-</w:t>
      </w:r>
      <w:r w:rsidRPr="00EA36B5">
        <w:rPr>
          <w:snapToGrid w:val="0"/>
          <w:sz w:val="22"/>
          <w:szCs w:val="22"/>
          <w:lang w:val="lt-LT" w:eastAsia="en-US"/>
        </w:rPr>
        <w:tab/>
        <w:t>Staigus miego priepuolis</w:t>
      </w:r>
      <w:r>
        <w:rPr>
          <w:snapToGrid w:val="0"/>
          <w:sz w:val="22"/>
          <w:szCs w:val="22"/>
          <w:lang w:val="lt-LT" w:eastAsia="en-US"/>
        </w:rPr>
        <w:t>.</w:t>
      </w:r>
    </w:p>
    <w:p w14:paraId="41C9ADFB" w14:textId="0B8A33C6" w:rsidR="001D7AA1" w:rsidRPr="00113307" w:rsidRDefault="001D7AA1" w:rsidP="001D7AA1">
      <w:pPr>
        <w:widowControl w:val="0"/>
        <w:ind w:right="-29"/>
        <w:rPr>
          <w:snapToGrid w:val="0"/>
          <w:sz w:val="22"/>
          <w:szCs w:val="22"/>
          <w:lang w:val="lt-LT" w:eastAsia="en-US"/>
        </w:rPr>
      </w:pPr>
    </w:p>
    <w:p w14:paraId="71245BC9" w14:textId="77777777" w:rsidR="001D7AA1" w:rsidRPr="00113307" w:rsidRDefault="001D7AA1" w:rsidP="001D7AA1">
      <w:pPr>
        <w:widowControl w:val="0"/>
        <w:tabs>
          <w:tab w:val="left" w:pos="567"/>
        </w:tabs>
        <w:rPr>
          <w:b/>
          <w:snapToGrid w:val="0"/>
          <w:sz w:val="22"/>
          <w:szCs w:val="22"/>
          <w:lang w:val="lt-LT" w:eastAsia="en-US"/>
        </w:rPr>
      </w:pPr>
      <w:r w:rsidRPr="00113307">
        <w:rPr>
          <w:b/>
          <w:snapToGrid w:val="0"/>
          <w:sz w:val="22"/>
          <w:szCs w:val="22"/>
          <w:lang w:val="lt-LT" w:eastAsia="en-US"/>
        </w:rPr>
        <w:t>Pranešimas apie šalutinį poveikį</w:t>
      </w:r>
    </w:p>
    <w:p w14:paraId="1AE2138D" w14:textId="77777777" w:rsidR="0046750E" w:rsidRPr="0046750E" w:rsidRDefault="001D7AA1" w:rsidP="0046750E">
      <w:pPr>
        <w:ind w:right="-449"/>
        <w:rPr>
          <w:noProof/>
          <w:snapToGrid w:val="0"/>
          <w:sz w:val="22"/>
          <w:szCs w:val="24"/>
          <w:lang w:val="lt-LT" w:eastAsia="en-US"/>
        </w:rPr>
      </w:pPr>
      <w:r w:rsidRPr="00113307">
        <w:rPr>
          <w:snapToGrid w:val="0"/>
          <w:sz w:val="22"/>
          <w:szCs w:val="22"/>
          <w:lang w:val="lt-LT" w:eastAsia="en-US"/>
        </w:rPr>
        <w:t xml:space="preserve">Jeigu pasireiškė šalutinis poveikis, įskaitant šiame lapelyje nenurodytą, pasakykite gydytojui arba vaistininkui. </w:t>
      </w:r>
      <w:r w:rsidR="0046750E" w:rsidRPr="0046750E">
        <w:rPr>
          <w:snapToGrid w:val="0"/>
          <w:sz w:val="22"/>
          <w:lang w:val="lt-LT" w:eastAsia="en-US"/>
        </w:rPr>
        <w:t>Apie šalutinį poveikį taip pat galite pranešti Valstybinei vaistų kontrolės tarnybai prie Lietuvos Respublikos sveikatos apsaugos ministerijos nemokamu t</w:t>
      </w:r>
      <w:r w:rsidR="0046750E" w:rsidRPr="0046750E">
        <w:rPr>
          <w:snapToGrid w:val="0"/>
          <w:sz w:val="22"/>
          <w:lang w:val="lt-LT" w:eastAsia="zh-CN"/>
        </w:rPr>
        <w:t>elefonu 8 800 73568</w:t>
      </w:r>
      <w:r w:rsidR="0046750E" w:rsidRPr="0046750E">
        <w:rPr>
          <w:snapToGrid w:val="0"/>
          <w:sz w:val="22"/>
          <w:lang w:val="lt-LT" w:eastAsia="en-US"/>
        </w:rPr>
        <w:t xml:space="preserve"> arba užpildyti interneto svetainėje </w:t>
      </w:r>
      <w:hyperlink r:id="rId15" w:history="1">
        <w:r w:rsidR="0046750E" w:rsidRPr="0046750E">
          <w:rPr>
            <w:rFonts w:eastAsia="SimSun"/>
            <w:snapToGrid w:val="0"/>
            <w:color w:val="0000FF"/>
            <w:sz w:val="22"/>
            <w:u w:val="single"/>
            <w:lang w:val="lt-LT" w:eastAsia="en-US"/>
          </w:rPr>
          <w:t>www.vvkt.lt</w:t>
        </w:r>
      </w:hyperlink>
      <w:r w:rsidR="0046750E" w:rsidRPr="0046750E">
        <w:rPr>
          <w:snapToGrid w:val="0"/>
          <w:sz w:val="22"/>
          <w:lang w:val="lt-LT" w:eastAsia="en-US"/>
        </w:rPr>
        <w:t xml:space="preserve"> esančią formą ir pateikti ją Valstybinei vaistų kontrolės tarnybai prie Lietuvos Respublikos sveikatos apsaugos ministerijos vienu iš šių būdų: raštu (adresu Žirmūnų g. 139A, LT-09120 Vilnius), </w:t>
      </w:r>
      <w:r w:rsidR="0046750E" w:rsidRPr="0046750E">
        <w:rPr>
          <w:snapToGrid w:val="0"/>
          <w:sz w:val="22"/>
          <w:lang w:val="lt-LT" w:eastAsia="zh-CN"/>
        </w:rPr>
        <w:t xml:space="preserve">nemokamu </w:t>
      </w:r>
      <w:r w:rsidR="0046750E" w:rsidRPr="0046750E">
        <w:rPr>
          <w:snapToGrid w:val="0"/>
          <w:sz w:val="22"/>
          <w:lang w:val="lt-LT" w:eastAsia="en-US"/>
        </w:rPr>
        <w:t>fakso numeriu 8 800 20131</w:t>
      </w:r>
      <w:r w:rsidR="0046750E" w:rsidRPr="0046750E">
        <w:rPr>
          <w:snapToGrid w:val="0"/>
          <w:sz w:val="22"/>
          <w:lang w:val="lt-LT" w:eastAsia="zh-CN"/>
        </w:rPr>
        <w:t xml:space="preserve">, </w:t>
      </w:r>
      <w:r w:rsidR="0046750E" w:rsidRPr="0046750E">
        <w:rPr>
          <w:snapToGrid w:val="0"/>
          <w:sz w:val="22"/>
          <w:lang w:val="lt-LT" w:eastAsia="en-US"/>
        </w:rPr>
        <w:t xml:space="preserve">el. paštu </w:t>
      </w:r>
      <w:hyperlink r:id="rId16" w:history="1">
        <w:r w:rsidR="0046750E" w:rsidRPr="0046750E">
          <w:rPr>
            <w:rFonts w:eastAsia="SimSun"/>
            <w:snapToGrid w:val="0"/>
            <w:color w:val="0000FF"/>
            <w:sz w:val="22"/>
            <w:u w:val="single"/>
            <w:lang w:val="lt-LT" w:eastAsia="en-US"/>
          </w:rPr>
          <w:t>NepageidaujamaR@vvkt.lt</w:t>
        </w:r>
      </w:hyperlink>
      <w:r w:rsidR="0046750E" w:rsidRPr="0046750E">
        <w:rPr>
          <w:snapToGrid w:val="0"/>
          <w:sz w:val="22"/>
          <w:lang w:val="lt-LT" w:eastAsia="en-US"/>
        </w:rPr>
        <w:t xml:space="preserve">, taip pat per Valstybinės vaistų kontrolės tarnybos prie Lietuvos Respublikos sveikatos apsaugos ministerijos interneto svetainę (adresu </w:t>
      </w:r>
      <w:hyperlink r:id="rId17" w:history="1">
        <w:r w:rsidR="0046750E" w:rsidRPr="0046750E">
          <w:rPr>
            <w:rFonts w:eastAsia="SimSun"/>
            <w:snapToGrid w:val="0"/>
            <w:color w:val="0000FF"/>
            <w:sz w:val="22"/>
            <w:u w:val="single"/>
            <w:lang w:val="lt-LT" w:eastAsia="en-US"/>
          </w:rPr>
          <w:t>http://www.vvkt.lt</w:t>
        </w:r>
      </w:hyperlink>
      <w:r w:rsidR="0046750E" w:rsidRPr="0046750E">
        <w:rPr>
          <w:snapToGrid w:val="0"/>
          <w:sz w:val="22"/>
          <w:lang w:val="lt-LT" w:eastAsia="en-US"/>
        </w:rPr>
        <w:t>). Pranešdami apie šalutinį poveikį galite mums padėti gauti daugiau informacijos apie šio vaisto saugumą.</w:t>
      </w:r>
    </w:p>
    <w:p w14:paraId="6E14C07E" w14:textId="77777777" w:rsidR="001D7AA1" w:rsidRPr="00397FA2" w:rsidRDefault="001D7AA1" w:rsidP="001D7AA1">
      <w:pPr>
        <w:widowControl w:val="0"/>
        <w:tabs>
          <w:tab w:val="left" w:pos="567"/>
        </w:tabs>
        <w:ind w:right="-449"/>
        <w:rPr>
          <w:snapToGrid w:val="0"/>
          <w:sz w:val="22"/>
          <w:szCs w:val="22"/>
          <w:lang w:val="lt-LT" w:eastAsia="en-US"/>
        </w:rPr>
      </w:pPr>
    </w:p>
    <w:p w14:paraId="2D298B6C" w14:textId="77777777" w:rsidR="001D7AA1" w:rsidRPr="00E16E43" w:rsidRDefault="001D7AA1" w:rsidP="001D7AA1">
      <w:pPr>
        <w:widowControl w:val="0"/>
        <w:tabs>
          <w:tab w:val="left" w:pos="567"/>
        </w:tabs>
        <w:ind w:right="-449"/>
        <w:rPr>
          <w:snapToGrid w:val="0"/>
          <w:sz w:val="22"/>
          <w:szCs w:val="22"/>
          <w:lang w:val="lt-LT" w:eastAsia="en-US"/>
        </w:rPr>
      </w:pPr>
    </w:p>
    <w:p w14:paraId="2DD68C92" w14:textId="2A5DE9D6" w:rsidR="001D7AA1" w:rsidRPr="00B56FEF" w:rsidRDefault="001D7AA1" w:rsidP="001D7AA1">
      <w:pPr>
        <w:widowControl w:val="0"/>
        <w:tabs>
          <w:tab w:val="left" w:pos="567"/>
        </w:tabs>
        <w:outlineLvl w:val="2"/>
        <w:rPr>
          <w:b/>
          <w:bCs/>
          <w:snapToGrid w:val="0"/>
          <w:sz w:val="22"/>
          <w:szCs w:val="22"/>
          <w:lang w:val="lt-LT" w:eastAsia="x-none"/>
        </w:rPr>
      </w:pPr>
      <w:r w:rsidRPr="00B56FEF">
        <w:rPr>
          <w:b/>
          <w:bCs/>
          <w:snapToGrid w:val="0"/>
          <w:sz w:val="22"/>
          <w:szCs w:val="22"/>
          <w:lang w:val="lt-LT" w:eastAsia="x-none"/>
        </w:rPr>
        <w:t>5.</w:t>
      </w:r>
      <w:r w:rsidRPr="00B56FEF">
        <w:rPr>
          <w:b/>
          <w:bCs/>
          <w:snapToGrid w:val="0"/>
          <w:sz w:val="22"/>
          <w:szCs w:val="22"/>
          <w:lang w:val="lt-LT" w:eastAsia="x-none"/>
        </w:rPr>
        <w:tab/>
        <w:t xml:space="preserve">Kaip laikyti </w:t>
      </w:r>
      <w:r w:rsidR="00C4184B">
        <w:rPr>
          <w:b/>
          <w:bCs/>
          <w:snapToGrid w:val="0"/>
          <w:sz w:val="22"/>
          <w:szCs w:val="22"/>
          <w:lang w:val="lt-LT" w:eastAsia="x-none"/>
        </w:rPr>
        <w:t xml:space="preserve">Rasagiline </w:t>
      </w:r>
      <w:r w:rsidR="00C4184B" w:rsidRPr="00C4184B">
        <w:rPr>
          <w:b/>
          <w:bCs/>
          <w:snapToGrid w:val="0"/>
          <w:sz w:val="22"/>
          <w:szCs w:val="22"/>
          <w:lang w:val="lt-LT" w:eastAsia="x-none"/>
        </w:rPr>
        <w:t>Accord Healthcare</w:t>
      </w:r>
    </w:p>
    <w:p w14:paraId="1ADB8AD1" w14:textId="77777777" w:rsidR="001D7AA1" w:rsidRPr="00E71630" w:rsidRDefault="001D7AA1" w:rsidP="001D7AA1">
      <w:pPr>
        <w:widowControl w:val="0"/>
        <w:numPr>
          <w:ilvl w:val="12"/>
          <w:numId w:val="0"/>
        </w:numPr>
        <w:ind w:right="-2"/>
        <w:rPr>
          <w:snapToGrid w:val="0"/>
          <w:sz w:val="22"/>
          <w:szCs w:val="22"/>
          <w:lang w:val="lt-LT" w:eastAsia="en-US"/>
        </w:rPr>
      </w:pPr>
    </w:p>
    <w:p w14:paraId="73693C3B" w14:textId="77777777" w:rsidR="001D7AA1" w:rsidRPr="00113307" w:rsidRDefault="001D7AA1" w:rsidP="001D7AA1">
      <w:pPr>
        <w:widowControl w:val="0"/>
        <w:numPr>
          <w:ilvl w:val="12"/>
          <w:numId w:val="0"/>
        </w:numPr>
        <w:ind w:right="-2"/>
        <w:rPr>
          <w:snapToGrid w:val="0"/>
          <w:sz w:val="22"/>
          <w:szCs w:val="22"/>
          <w:lang w:val="lt-LT" w:eastAsia="en-US"/>
        </w:rPr>
      </w:pPr>
      <w:r w:rsidRPr="00113307">
        <w:rPr>
          <w:snapToGrid w:val="0"/>
          <w:sz w:val="22"/>
          <w:szCs w:val="22"/>
          <w:lang w:val="lt-LT" w:eastAsia="en-US"/>
        </w:rPr>
        <w:t>Šį vaistą laikykite vaikams nepastebimoje ir nepasiekiamoje vietoje.</w:t>
      </w:r>
    </w:p>
    <w:p w14:paraId="27388824" w14:textId="77777777" w:rsidR="001D7AA1" w:rsidRPr="00113307" w:rsidRDefault="001D7AA1" w:rsidP="001D7AA1">
      <w:pPr>
        <w:widowControl w:val="0"/>
        <w:numPr>
          <w:ilvl w:val="12"/>
          <w:numId w:val="0"/>
        </w:numPr>
        <w:ind w:right="-2"/>
        <w:rPr>
          <w:snapToGrid w:val="0"/>
          <w:sz w:val="22"/>
          <w:szCs w:val="22"/>
          <w:lang w:val="lt-LT" w:eastAsia="en-US"/>
        </w:rPr>
      </w:pPr>
    </w:p>
    <w:p w14:paraId="3ECB855A" w14:textId="064ACFB5" w:rsidR="001D7AA1" w:rsidRPr="00113307" w:rsidRDefault="001D7AA1" w:rsidP="001D7AA1">
      <w:pPr>
        <w:widowControl w:val="0"/>
        <w:numPr>
          <w:ilvl w:val="12"/>
          <w:numId w:val="0"/>
        </w:numPr>
        <w:ind w:right="-2"/>
        <w:rPr>
          <w:snapToGrid w:val="0"/>
          <w:sz w:val="22"/>
          <w:szCs w:val="22"/>
          <w:lang w:val="lt-LT" w:eastAsia="en-US"/>
        </w:rPr>
      </w:pPr>
      <w:r w:rsidRPr="00113307">
        <w:rPr>
          <w:snapToGrid w:val="0"/>
          <w:sz w:val="22"/>
          <w:szCs w:val="22"/>
          <w:lang w:val="lt-LT" w:eastAsia="en-US"/>
        </w:rPr>
        <w:t xml:space="preserve">Ant </w:t>
      </w:r>
      <w:r w:rsidR="00642981">
        <w:rPr>
          <w:snapToGrid w:val="0"/>
          <w:sz w:val="22"/>
          <w:szCs w:val="22"/>
          <w:lang w:val="lt-LT" w:eastAsia="en-US"/>
        </w:rPr>
        <w:t>kartono</w:t>
      </w:r>
      <w:r w:rsidRPr="00113307">
        <w:rPr>
          <w:snapToGrid w:val="0"/>
          <w:sz w:val="22"/>
          <w:szCs w:val="22"/>
          <w:lang w:val="lt-LT" w:eastAsia="en-US"/>
        </w:rPr>
        <w:t xml:space="preserve"> dėžutės</w:t>
      </w:r>
      <w:r w:rsidR="00642981">
        <w:rPr>
          <w:snapToGrid w:val="0"/>
          <w:sz w:val="22"/>
          <w:szCs w:val="22"/>
          <w:lang w:val="lt-LT" w:eastAsia="en-US"/>
        </w:rPr>
        <w:t xml:space="preserve"> ir buteliuko etiketės</w:t>
      </w:r>
      <w:r w:rsidRPr="00113307">
        <w:rPr>
          <w:snapToGrid w:val="0"/>
          <w:sz w:val="22"/>
          <w:szCs w:val="22"/>
          <w:lang w:val="lt-LT" w:eastAsia="en-US"/>
        </w:rPr>
        <w:t xml:space="preserve"> po „</w:t>
      </w:r>
      <w:r w:rsidR="00642981">
        <w:rPr>
          <w:snapToGrid w:val="0"/>
          <w:sz w:val="22"/>
          <w:szCs w:val="22"/>
          <w:lang w:val="lt-LT" w:eastAsia="en-US"/>
        </w:rPr>
        <w:t>EXP</w:t>
      </w:r>
      <w:r w:rsidR="00642981" w:rsidRPr="003A7FEC">
        <w:rPr>
          <w:snapToGrid w:val="0"/>
          <w:sz w:val="22"/>
          <w:szCs w:val="22"/>
          <w:highlight w:val="lightGray"/>
          <w:lang w:val="lt-LT" w:eastAsia="en-US"/>
        </w:rPr>
        <w:t>/</w:t>
      </w:r>
      <w:r w:rsidRPr="003A7FEC">
        <w:rPr>
          <w:sz w:val="22"/>
          <w:highlight w:val="lightGray"/>
          <w:lang w:val="lt-LT"/>
        </w:rPr>
        <w:t>Tinka iki</w:t>
      </w:r>
      <w:r w:rsidRPr="00113307">
        <w:rPr>
          <w:snapToGrid w:val="0"/>
          <w:sz w:val="22"/>
          <w:szCs w:val="22"/>
          <w:lang w:val="lt-LT" w:eastAsia="en-US"/>
        </w:rPr>
        <w:t>“</w:t>
      </w:r>
      <w:r w:rsidR="00642981">
        <w:rPr>
          <w:snapToGrid w:val="0"/>
          <w:sz w:val="22"/>
          <w:szCs w:val="22"/>
          <w:lang w:val="lt-LT" w:eastAsia="en-US"/>
        </w:rPr>
        <w:t>, ir ant lizdinės plokštelės</w:t>
      </w:r>
      <w:r w:rsidRPr="00113307">
        <w:rPr>
          <w:snapToGrid w:val="0"/>
          <w:sz w:val="22"/>
          <w:szCs w:val="22"/>
          <w:lang w:val="lt-LT" w:eastAsia="en-US"/>
        </w:rPr>
        <w:t xml:space="preserve"> nurodytam tinkamumo laikui pasibaigus, šio vaisto vartoti negalima. Vaistas tinkamas vartoti iki paskutinės nurodyto mėnesio dienos.</w:t>
      </w:r>
    </w:p>
    <w:p w14:paraId="20C790FC" w14:textId="77777777" w:rsidR="0046750E" w:rsidRDefault="0046750E" w:rsidP="001D7AA1">
      <w:pPr>
        <w:widowControl w:val="0"/>
        <w:rPr>
          <w:snapToGrid w:val="0"/>
          <w:color w:val="0D0D0D"/>
          <w:sz w:val="22"/>
          <w:szCs w:val="22"/>
          <w:lang w:val="lt-LT" w:eastAsia="en-US"/>
        </w:rPr>
      </w:pPr>
    </w:p>
    <w:p w14:paraId="2311CB5F" w14:textId="77777777" w:rsidR="001D7AA1" w:rsidRPr="006B0D2F" w:rsidRDefault="001D7AA1" w:rsidP="001D7AA1">
      <w:pPr>
        <w:widowControl w:val="0"/>
        <w:rPr>
          <w:snapToGrid w:val="0"/>
          <w:color w:val="0D0D0D"/>
          <w:sz w:val="22"/>
          <w:szCs w:val="22"/>
          <w:lang w:val="lt-LT" w:eastAsia="en-US"/>
        </w:rPr>
      </w:pPr>
      <w:r w:rsidRPr="00397FA2">
        <w:rPr>
          <w:snapToGrid w:val="0"/>
          <w:color w:val="0D0D0D"/>
          <w:sz w:val="22"/>
          <w:szCs w:val="22"/>
          <w:lang w:val="lt-LT" w:eastAsia="en-US"/>
        </w:rPr>
        <w:t xml:space="preserve">Laikyti </w:t>
      </w:r>
      <w:r w:rsidRPr="00BD443C">
        <w:rPr>
          <w:snapToGrid w:val="0"/>
          <w:color w:val="0D0D0D"/>
          <w:sz w:val="22"/>
          <w:szCs w:val="22"/>
          <w:lang w:val="lt-LT" w:eastAsia="en-US"/>
        </w:rPr>
        <w:t>gamintojo</w:t>
      </w:r>
      <w:r w:rsidRPr="006B0D2F">
        <w:rPr>
          <w:snapToGrid w:val="0"/>
          <w:color w:val="0D0D0D"/>
          <w:sz w:val="22"/>
          <w:szCs w:val="22"/>
          <w:lang w:val="lt-LT" w:eastAsia="en-US"/>
        </w:rPr>
        <w:t xml:space="preserve"> </w:t>
      </w:r>
      <w:r w:rsidR="0046750E">
        <w:rPr>
          <w:snapToGrid w:val="0"/>
          <w:color w:val="0D0D0D"/>
          <w:sz w:val="22"/>
          <w:szCs w:val="22"/>
          <w:lang w:val="lt-LT" w:eastAsia="en-US"/>
        </w:rPr>
        <w:t>pakuotėje</w:t>
      </w:r>
      <w:r w:rsidRPr="006B0D2F">
        <w:rPr>
          <w:snapToGrid w:val="0"/>
          <w:color w:val="0D0D0D"/>
          <w:sz w:val="22"/>
          <w:szCs w:val="22"/>
          <w:lang w:val="lt-LT" w:eastAsia="en-US"/>
        </w:rPr>
        <w:t xml:space="preserve">, kad preparatas būtų apsaugotas nuo </w:t>
      </w:r>
      <w:r w:rsidR="0046750E">
        <w:rPr>
          <w:snapToGrid w:val="0"/>
          <w:color w:val="0D0D0D"/>
          <w:sz w:val="22"/>
          <w:szCs w:val="22"/>
          <w:lang w:val="lt-LT" w:eastAsia="en-US"/>
        </w:rPr>
        <w:t>šviesos</w:t>
      </w:r>
      <w:r w:rsidRPr="006B0D2F">
        <w:rPr>
          <w:snapToGrid w:val="0"/>
          <w:color w:val="0D0D0D"/>
          <w:sz w:val="22"/>
          <w:szCs w:val="22"/>
          <w:lang w:val="lt-LT" w:eastAsia="en-US"/>
        </w:rPr>
        <w:t>.</w:t>
      </w:r>
    </w:p>
    <w:p w14:paraId="7CB3BB59" w14:textId="77777777" w:rsidR="001D7AA1" w:rsidRPr="00E16E43" w:rsidRDefault="001D7AA1" w:rsidP="001D7AA1">
      <w:pPr>
        <w:widowControl w:val="0"/>
        <w:numPr>
          <w:ilvl w:val="12"/>
          <w:numId w:val="0"/>
        </w:numPr>
        <w:ind w:right="-2"/>
        <w:rPr>
          <w:snapToGrid w:val="0"/>
          <w:sz w:val="22"/>
          <w:szCs w:val="22"/>
          <w:lang w:val="lt-LT" w:eastAsia="en-US"/>
        </w:rPr>
      </w:pPr>
    </w:p>
    <w:p w14:paraId="16273C3F" w14:textId="77777777" w:rsidR="001D7AA1" w:rsidRPr="00113307" w:rsidRDefault="001D7AA1" w:rsidP="001D7AA1">
      <w:pPr>
        <w:widowControl w:val="0"/>
        <w:numPr>
          <w:ilvl w:val="12"/>
          <w:numId w:val="0"/>
        </w:numPr>
        <w:ind w:right="-2"/>
        <w:rPr>
          <w:i/>
          <w:snapToGrid w:val="0"/>
          <w:sz w:val="22"/>
          <w:szCs w:val="22"/>
          <w:lang w:val="lt-LT" w:eastAsia="en-US"/>
        </w:rPr>
      </w:pPr>
      <w:r w:rsidRPr="00B56FEF">
        <w:rPr>
          <w:snapToGrid w:val="0"/>
          <w:sz w:val="22"/>
          <w:szCs w:val="22"/>
          <w:lang w:val="lt-LT" w:eastAsia="en-US"/>
        </w:rPr>
        <w:t>Vaistų negalima išmesti į kanalizaciją arba su buitinėmis atliekomis. Kaip išmesti nereikalingus vaistus, klauskite vaistininko. Šios priemonės padės apsaugoti</w:t>
      </w:r>
      <w:r w:rsidRPr="00E71630">
        <w:rPr>
          <w:snapToGrid w:val="0"/>
          <w:sz w:val="22"/>
          <w:szCs w:val="22"/>
          <w:lang w:val="lt-LT" w:eastAsia="en-US"/>
        </w:rPr>
        <w:t xml:space="preserve"> aplinką.</w:t>
      </w:r>
    </w:p>
    <w:p w14:paraId="7A3EFA8D" w14:textId="77777777" w:rsidR="001D7AA1" w:rsidRPr="00113307" w:rsidRDefault="001D7AA1" w:rsidP="001D7AA1">
      <w:pPr>
        <w:widowControl w:val="0"/>
        <w:numPr>
          <w:ilvl w:val="12"/>
          <w:numId w:val="0"/>
        </w:numPr>
        <w:ind w:right="-2"/>
        <w:rPr>
          <w:snapToGrid w:val="0"/>
          <w:sz w:val="22"/>
          <w:szCs w:val="22"/>
          <w:lang w:val="lt-LT" w:eastAsia="en-US"/>
        </w:rPr>
      </w:pPr>
    </w:p>
    <w:p w14:paraId="5D1EDFDE" w14:textId="77777777" w:rsidR="001D7AA1" w:rsidRPr="00113307" w:rsidRDefault="001D7AA1" w:rsidP="001D7AA1">
      <w:pPr>
        <w:widowControl w:val="0"/>
        <w:numPr>
          <w:ilvl w:val="12"/>
          <w:numId w:val="0"/>
        </w:numPr>
        <w:ind w:right="-2"/>
        <w:rPr>
          <w:snapToGrid w:val="0"/>
          <w:sz w:val="22"/>
          <w:szCs w:val="22"/>
          <w:lang w:val="lt-LT" w:eastAsia="en-US"/>
        </w:rPr>
      </w:pPr>
    </w:p>
    <w:p w14:paraId="047F302D" w14:textId="77777777" w:rsidR="001D7AA1" w:rsidRPr="00113307" w:rsidRDefault="001D7AA1" w:rsidP="001D7AA1">
      <w:pPr>
        <w:widowControl w:val="0"/>
        <w:tabs>
          <w:tab w:val="left" w:pos="567"/>
        </w:tabs>
        <w:outlineLvl w:val="2"/>
        <w:rPr>
          <w:b/>
          <w:bCs/>
          <w:snapToGrid w:val="0"/>
          <w:sz w:val="22"/>
          <w:szCs w:val="22"/>
          <w:lang w:val="lt-LT" w:eastAsia="x-none"/>
        </w:rPr>
      </w:pPr>
      <w:r w:rsidRPr="00113307">
        <w:rPr>
          <w:b/>
          <w:bCs/>
          <w:snapToGrid w:val="0"/>
          <w:sz w:val="22"/>
          <w:szCs w:val="22"/>
          <w:lang w:val="lt-LT" w:eastAsia="x-none"/>
        </w:rPr>
        <w:t>6.</w:t>
      </w:r>
      <w:r w:rsidRPr="00113307">
        <w:rPr>
          <w:bCs/>
          <w:snapToGrid w:val="0"/>
          <w:sz w:val="22"/>
          <w:szCs w:val="22"/>
          <w:lang w:val="lt-LT" w:eastAsia="x-none"/>
        </w:rPr>
        <w:tab/>
      </w:r>
      <w:r w:rsidRPr="00113307">
        <w:rPr>
          <w:b/>
          <w:bCs/>
          <w:snapToGrid w:val="0"/>
          <w:sz w:val="22"/>
          <w:szCs w:val="22"/>
          <w:lang w:val="lt-LT" w:eastAsia="x-none"/>
        </w:rPr>
        <w:t>Pakuotės turinys ir kita informacija</w:t>
      </w:r>
    </w:p>
    <w:p w14:paraId="1E67F0BD" w14:textId="77777777" w:rsidR="001D7AA1" w:rsidRPr="00113307" w:rsidRDefault="001D7AA1" w:rsidP="001D7AA1">
      <w:pPr>
        <w:widowControl w:val="0"/>
        <w:numPr>
          <w:ilvl w:val="12"/>
          <w:numId w:val="0"/>
        </w:numPr>
        <w:rPr>
          <w:snapToGrid w:val="0"/>
          <w:sz w:val="22"/>
          <w:szCs w:val="22"/>
          <w:lang w:val="lt-LT" w:eastAsia="en-US"/>
        </w:rPr>
      </w:pPr>
    </w:p>
    <w:p w14:paraId="148B3397" w14:textId="05A8CAAC" w:rsidR="001D7AA1" w:rsidRPr="00113307" w:rsidRDefault="002373A4" w:rsidP="001D7AA1">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 xml:space="preserve">Rasagiline Accord Healthcare </w:t>
      </w:r>
      <w:r w:rsidR="001D7AA1" w:rsidRPr="00113307">
        <w:rPr>
          <w:b/>
          <w:bCs/>
          <w:snapToGrid w:val="0"/>
          <w:sz w:val="22"/>
          <w:szCs w:val="22"/>
          <w:lang w:val="lt-LT" w:eastAsia="x-none"/>
        </w:rPr>
        <w:t>sudėtis</w:t>
      </w:r>
    </w:p>
    <w:p w14:paraId="3B46F2C9" w14:textId="77777777" w:rsidR="001D7AA1" w:rsidRPr="00113307" w:rsidRDefault="001D7AA1" w:rsidP="001D7AA1">
      <w:pPr>
        <w:widowControl w:val="0"/>
        <w:numPr>
          <w:ilvl w:val="0"/>
          <w:numId w:val="16"/>
        </w:numPr>
        <w:ind w:left="567" w:right="-29" w:hanging="567"/>
        <w:rPr>
          <w:snapToGrid w:val="0"/>
          <w:sz w:val="22"/>
          <w:szCs w:val="22"/>
          <w:lang w:val="lt-LT" w:eastAsia="en-US"/>
        </w:rPr>
      </w:pPr>
      <w:r w:rsidRPr="00113307">
        <w:rPr>
          <w:snapToGrid w:val="0"/>
          <w:sz w:val="22"/>
          <w:szCs w:val="22"/>
          <w:lang w:val="lt-LT" w:eastAsia="en-US"/>
        </w:rPr>
        <w:lastRenderedPageBreak/>
        <w:t>Veiklioji medžiaga yra razagilinas. Kiekvienoje tabletėje yra 1 mg razagilino (</w:t>
      </w:r>
      <w:r w:rsidR="0046750E">
        <w:rPr>
          <w:snapToGrid w:val="0"/>
          <w:sz w:val="22"/>
          <w:szCs w:val="22"/>
          <w:lang w:val="lt-LT" w:eastAsia="en-US"/>
        </w:rPr>
        <w:t>tartrato</w:t>
      </w:r>
      <w:r w:rsidRPr="00113307">
        <w:rPr>
          <w:snapToGrid w:val="0"/>
          <w:sz w:val="22"/>
          <w:szCs w:val="22"/>
          <w:lang w:val="lt-LT" w:eastAsia="en-US"/>
        </w:rPr>
        <w:t xml:space="preserve"> pavidalu).</w:t>
      </w:r>
    </w:p>
    <w:p w14:paraId="2BDCD513" w14:textId="7F0EFD62" w:rsidR="001D7AA1" w:rsidRPr="003C7380" w:rsidRDefault="00642981" w:rsidP="003A7FEC">
      <w:pPr>
        <w:pStyle w:val="Sraopastraipa"/>
        <w:widowControl w:val="0"/>
        <w:numPr>
          <w:ilvl w:val="0"/>
          <w:numId w:val="25"/>
        </w:numPr>
        <w:ind w:left="567" w:hanging="567"/>
        <w:rPr>
          <w:snapToGrid w:val="0"/>
          <w:sz w:val="22"/>
          <w:szCs w:val="22"/>
          <w:lang w:val="lt-LT" w:eastAsia="en-US"/>
        </w:rPr>
      </w:pPr>
      <w:r w:rsidRPr="003C7380">
        <w:rPr>
          <w:snapToGrid w:val="0"/>
          <w:sz w:val="22"/>
          <w:szCs w:val="22"/>
          <w:lang w:val="lt-LT" w:eastAsia="en-US"/>
        </w:rPr>
        <w:t>Kitos p</w:t>
      </w:r>
      <w:r w:rsidR="001D7AA1" w:rsidRPr="003C7380">
        <w:rPr>
          <w:snapToGrid w:val="0"/>
          <w:sz w:val="22"/>
          <w:szCs w:val="22"/>
          <w:lang w:val="lt-LT" w:eastAsia="en-US"/>
        </w:rPr>
        <w:t xml:space="preserve">agalbinės medžiagos yra </w:t>
      </w:r>
      <w:r w:rsidR="0046750E" w:rsidRPr="003C7380">
        <w:rPr>
          <w:snapToGrid w:val="0"/>
          <w:sz w:val="22"/>
          <w:szCs w:val="22"/>
          <w:lang w:val="lt-LT" w:eastAsia="en-US"/>
        </w:rPr>
        <w:t>kalcio sulfatas d</w:t>
      </w:r>
      <w:r w:rsidR="007E183B" w:rsidRPr="003C7380">
        <w:rPr>
          <w:snapToGrid w:val="0"/>
          <w:sz w:val="22"/>
          <w:szCs w:val="22"/>
          <w:lang w:val="lt-LT" w:eastAsia="en-US"/>
        </w:rPr>
        <w:t>i</w:t>
      </w:r>
      <w:r w:rsidR="0046750E" w:rsidRPr="003C7380">
        <w:rPr>
          <w:snapToGrid w:val="0"/>
          <w:sz w:val="22"/>
          <w:szCs w:val="22"/>
          <w:lang w:val="lt-LT" w:eastAsia="en-US"/>
        </w:rPr>
        <w:t>hidr</w:t>
      </w:r>
      <w:r w:rsidR="00FD4956" w:rsidRPr="003C7380">
        <w:rPr>
          <w:snapToGrid w:val="0"/>
          <w:sz w:val="22"/>
          <w:szCs w:val="22"/>
          <w:lang w:val="lt-LT" w:eastAsia="en-US"/>
        </w:rPr>
        <w:t>a</w:t>
      </w:r>
      <w:r w:rsidR="0046750E" w:rsidRPr="003C7380">
        <w:rPr>
          <w:snapToGrid w:val="0"/>
          <w:sz w:val="22"/>
          <w:szCs w:val="22"/>
          <w:lang w:val="lt-LT" w:eastAsia="en-US"/>
        </w:rPr>
        <w:t xml:space="preserve">tas, pregelifikuotas kukurūzų krakmolas, kukurūzų krakmolas, stearino rūgštis 50, talkas, </w:t>
      </w:r>
      <w:r w:rsidR="00FD4956" w:rsidRPr="003C7380">
        <w:rPr>
          <w:snapToGrid w:val="0"/>
          <w:sz w:val="22"/>
          <w:szCs w:val="22"/>
          <w:lang w:val="lt-LT" w:eastAsia="en-US"/>
        </w:rPr>
        <w:t xml:space="preserve">bevandenė </w:t>
      </w:r>
      <w:r w:rsidR="0046750E" w:rsidRPr="003C7380">
        <w:rPr>
          <w:snapToGrid w:val="0"/>
          <w:sz w:val="22"/>
          <w:szCs w:val="22"/>
          <w:lang w:val="lt-LT" w:eastAsia="en-US"/>
        </w:rPr>
        <w:t>citrin</w:t>
      </w:r>
      <w:r w:rsidR="00FD4956" w:rsidRPr="003C7380">
        <w:rPr>
          <w:snapToGrid w:val="0"/>
          <w:sz w:val="22"/>
          <w:szCs w:val="22"/>
          <w:lang w:val="lt-LT" w:eastAsia="en-US"/>
        </w:rPr>
        <w:t>ų</w:t>
      </w:r>
      <w:r w:rsidR="0046750E" w:rsidRPr="003C7380">
        <w:rPr>
          <w:snapToGrid w:val="0"/>
          <w:sz w:val="22"/>
          <w:szCs w:val="22"/>
          <w:lang w:val="lt-LT" w:eastAsia="en-US"/>
        </w:rPr>
        <w:t xml:space="preserve"> rūgštis, koloidinis bevandenis silicio dioksidas</w:t>
      </w:r>
      <w:r w:rsidR="00C236EC" w:rsidRPr="003C7380">
        <w:rPr>
          <w:snapToGrid w:val="0"/>
          <w:sz w:val="22"/>
          <w:szCs w:val="22"/>
          <w:lang w:val="lt-LT" w:eastAsia="en-US"/>
        </w:rPr>
        <w:t>.</w:t>
      </w:r>
    </w:p>
    <w:p w14:paraId="51E6FB64" w14:textId="77777777" w:rsidR="0046750E" w:rsidRPr="0046750E" w:rsidRDefault="0046750E" w:rsidP="0046750E">
      <w:pPr>
        <w:widowControl w:val="0"/>
        <w:rPr>
          <w:snapToGrid w:val="0"/>
          <w:sz w:val="22"/>
          <w:szCs w:val="22"/>
          <w:lang w:val="lt-LT" w:eastAsia="en-US"/>
        </w:rPr>
      </w:pPr>
    </w:p>
    <w:p w14:paraId="2546FBBA" w14:textId="72C75E2A" w:rsidR="001D7AA1" w:rsidRPr="00113307" w:rsidRDefault="002373A4" w:rsidP="001D7AA1">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 xml:space="preserve">Rasagiline Accord Healthcare </w:t>
      </w:r>
      <w:r w:rsidR="001D7AA1" w:rsidRPr="00113307">
        <w:rPr>
          <w:b/>
          <w:bCs/>
          <w:snapToGrid w:val="0"/>
          <w:sz w:val="22"/>
          <w:szCs w:val="22"/>
          <w:lang w:val="lt-LT" w:eastAsia="x-none"/>
        </w:rPr>
        <w:t>išvaizda ir kiekis pakuotėje</w:t>
      </w:r>
    </w:p>
    <w:p w14:paraId="2F33E497" w14:textId="77777777" w:rsidR="00FD4956" w:rsidRPr="00113307" w:rsidRDefault="00FD4956" w:rsidP="00FD4956">
      <w:pPr>
        <w:widowControl w:val="0"/>
        <w:tabs>
          <w:tab w:val="left" w:pos="567"/>
        </w:tabs>
        <w:rPr>
          <w:snapToGrid w:val="0"/>
          <w:sz w:val="22"/>
          <w:szCs w:val="22"/>
          <w:lang w:val="lt-LT" w:eastAsia="en-US"/>
        </w:rPr>
      </w:pPr>
      <w:r w:rsidRPr="00113307">
        <w:rPr>
          <w:snapToGrid w:val="0"/>
          <w:sz w:val="22"/>
          <w:szCs w:val="22"/>
          <w:lang w:val="lt-LT" w:eastAsia="en-US"/>
        </w:rPr>
        <w:t>Baltos</w:t>
      </w:r>
      <w:r>
        <w:rPr>
          <w:snapToGrid w:val="0"/>
          <w:sz w:val="22"/>
          <w:szCs w:val="22"/>
          <w:lang w:val="lt-LT" w:eastAsia="en-US"/>
        </w:rPr>
        <w:t>,</w:t>
      </w:r>
      <w:r w:rsidRPr="00113307">
        <w:rPr>
          <w:snapToGrid w:val="0"/>
          <w:sz w:val="22"/>
          <w:szCs w:val="22"/>
          <w:lang w:val="lt-LT" w:eastAsia="en-US"/>
        </w:rPr>
        <w:t xml:space="preserve"> apvalios, nuožulniais kraštais, 7 mm skersmens</w:t>
      </w:r>
      <w:r>
        <w:rPr>
          <w:snapToGrid w:val="0"/>
          <w:sz w:val="22"/>
          <w:szCs w:val="22"/>
          <w:lang w:val="lt-LT" w:eastAsia="en-US"/>
        </w:rPr>
        <w:t xml:space="preserve"> tabletės, vienoje jų pusėje yra įspaudas „A486“</w:t>
      </w:r>
      <w:r w:rsidRPr="00113307">
        <w:rPr>
          <w:snapToGrid w:val="0"/>
          <w:sz w:val="22"/>
          <w:szCs w:val="22"/>
          <w:lang w:val="lt-LT" w:eastAsia="en-US"/>
        </w:rPr>
        <w:t xml:space="preserve">, </w:t>
      </w:r>
      <w:r>
        <w:rPr>
          <w:snapToGrid w:val="0"/>
          <w:sz w:val="22"/>
          <w:szCs w:val="22"/>
          <w:lang w:val="lt-LT" w:eastAsia="en-US"/>
        </w:rPr>
        <w:t>kita pusė lygi.</w:t>
      </w:r>
    </w:p>
    <w:p w14:paraId="337B73E4" w14:textId="77777777" w:rsidR="001D7AA1" w:rsidRPr="00113307" w:rsidRDefault="001D7AA1" w:rsidP="001D7AA1">
      <w:pPr>
        <w:widowControl w:val="0"/>
        <w:numPr>
          <w:ilvl w:val="12"/>
          <w:numId w:val="0"/>
        </w:numPr>
        <w:ind w:right="-2"/>
        <w:rPr>
          <w:snapToGrid w:val="0"/>
          <w:sz w:val="22"/>
          <w:szCs w:val="22"/>
          <w:lang w:val="lt-LT" w:eastAsia="en-US"/>
        </w:rPr>
      </w:pPr>
    </w:p>
    <w:p w14:paraId="2219D376" w14:textId="02A92CCB" w:rsidR="001D7AA1" w:rsidRPr="00113307" w:rsidRDefault="00FD4956" w:rsidP="001D7AA1">
      <w:pPr>
        <w:widowControl w:val="0"/>
        <w:numPr>
          <w:ilvl w:val="12"/>
          <w:numId w:val="0"/>
        </w:numPr>
        <w:ind w:right="-2"/>
        <w:rPr>
          <w:snapToGrid w:val="0"/>
          <w:sz w:val="22"/>
          <w:szCs w:val="22"/>
          <w:lang w:val="lt-LT" w:eastAsia="en-US"/>
        </w:rPr>
      </w:pPr>
      <w:r>
        <w:rPr>
          <w:snapToGrid w:val="0"/>
          <w:sz w:val="22"/>
          <w:szCs w:val="22"/>
          <w:lang w:val="lt-LT" w:eastAsia="en-US"/>
        </w:rPr>
        <w:t>Tabletės tiekiamos lizdinių plokštelių pakuotėse po</w:t>
      </w:r>
      <w:r w:rsidR="001D7AA1" w:rsidRPr="00113307">
        <w:rPr>
          <w:snapToGrid w:val="0"/>
          <w:sz w:val="22"/>
          <w:szCs w:val="22"/>
          <w:lang w:val="lt-LT" w:eastAsia="lt-LT"/>
        </w:rPr>
        <w:t xml:space="preserve"> </w:t>
      </w:r>
      <w:r w:rsidR="0046750E">
        <w:rPr>
          <w:snapToGrid w:val="0"/>
          <w:sz w:val="22"/>
          <w:szCs w:val="22"/>
          <w:lang w:val="lt-LT" w:eastAsia="en-US"/>
        </w:rPr>
        <w:t>10, 28, 30, 56, 60</w:t>
      </w:r>
      <w:r w:rsidR="001D7AA1" w:rsidRPr="00113307">
        <w:rPr>
          <w:snapToGrid w:val="0"/>
          <w:sz w:val="22"/>
          <w:szCs w:val="22"/>
          <w:lang w:val="lt-LT" w:eastAsia="en-US"/>
        </w:rPr>
        <w:t xml:space="preserve"> </w:t>
      </w:r>
      <w:r>
        <w:rPr>
          <w:snapToGrid w:val="0"/>
          <w:sz w:val="22"/>
          <w:szCs w:val="22"/>
          <w:lang w:val="lt-LT" w:eastAsia="en-US"/>
        </w:rPr>
        <w:t>a</w:t>
      </w:r>
      <w:r w:rsidR="001D7AA1" w:rsidRPr="00113307">
        <w:rPr>
          <w:snapToGrid w:val="0"/>
          <w:sz w:val="22"/>
          <w:szCs w:val="22"/>
          <w:lang w:val="lt-LT" w:eastAsia="en-US"/>
        </w:rPr>
        <w:t xml:space="preserve">r </w:t>
      </w:r>
      <w:r>
        <w:rPr>
          <w:snapToGrid w:val="0"/>
          <w:sz w:val="22"/>
          <w:szCs w:val="22"/>
          <w:lang w:val="lt-LT" w:eastAsia="en-US"/>
        </w:rPr>
        <w:t>100</w:t>
      </w:r>
      <w:r w:rsidRPr="00113307">
        <w:rPr>
          <w:snapToGrid w:val="0"/>
          <w:sz w:val="22"/>
          <w:szCs w:val="22"/>
          <w:lang w:val="lt-LT" w:eastAsia="en-US"/>
        </w:rPr>
        <w:t xml:space="preserve"> </w:t>
      </w:r>
      <w:r w:rsidR="001D7AA1" w:rsidRPr="00113307">
        <w:rPr>
          <w:snapToGrid w:val="0"/>
          <w:sz w:val="22"/>
          <w:szCs w:val="22"/>
          <w:lang w:val="lt-LT" w:eastAsia="en-US"/>
        </w:rPr>
        <w:t xml:space="preserve">tablečių </w:t>
      </w:r>
      <w:r>
        <w:rPr>
          <w:snapToGrid w:val="0"/>
          <w:sz w:val="22"/>
          <w:szCs w:val="22"/>
          <w:lang w:val="lt-LT" w:eastAsia="en-US"/>
        </w:rPr>
        <w:t>arba buteliukų pakuotėse po</w:t>
      </w:r>
      <w:r w:rsidR="0046750E">
        <w:rPr>
          <w:snapToGrid w:val="0"/>
          <w:sz w:val="22"/>
          <w:szCs w:val="22"/>
          <w:lang w:val="lt-LT" w:eastAsia="en-US"/>
        </w:rPr>
        <w:t xml:space="preserve"> 30, 100 </w:t>
      </w:r>
      <w:r>
        <w:rPr>
          <w:snapToGrid w:val="0"/>
          <w:sz w:val="22"/>
          <w:szCs w:val="22"/>
          <w:lang w:val="lt-LT" w:eastAsia="en-US"/>
        </w:rPr>
        <w:t>a</w:t>
      </w:r>
      <w:r w:rsidR="0046750E">
        <w:rPr>
          <w:snapToGrid w:val="0"/>
          <w:sz w:val="22"/>
          <w:szCs w:val="22"/>
          <w:lang w:val="lt-LT" w:eastAsia="en-US"/>
        </w:rPr>
        <w:t>r 112 tablečių.</w:t>
      </w:r>
    </w:p>
    <w:p w14:paraId="53D22358" w14:textId="77777777" w:rsidR="001D7AA1" w:rsidRDefault="001D7AA1" w:rsidP="001D7AA1">
      <w:pPr>
        <w:widowControl w:val="0"/>
        <w:numPr>
          <w:ilvl w:val="12"/>
          <w:numId w:val="0"/>
        </w:numPr>
        <w:ind w:right="-2"/>
        <w:rPr>
          <w:snapToGrid w:val="0"/>
          <w:sz w:val="22"/>
          <w:szCs w:val="22"/>
          <w:lang w:val="lt-LT" w:eastAsia="en-US"/>
        </w:rPr>
      </w:pPr>
    </w:p>
    <w:p w14:paraId="3FA2B9C4" w14:textId="77777777" w:rsidR="00FD4956" w:rsidRDefault="00FD4956" w:rsidP="001D7AA1">
      <w:pPr>
        <w:widowControl w:val="0"/>
        <w:numPr>
          <w:ilvl w:val="12"/>
          <w:numId w:val="0"/>
        </w:numPr>
        <w:ind w:right="-2"/>
        <w:rPr>
          <w:snapToGrid w:val="0"/>
          <w:sz w:val="22"/>
          <w:szCs w:val="22"/>
          <w:lang w:val="lt-LT" w:eastAsia="en-US"/>
        </w:rPr>
      </w:pPr>
      <w:r>
        <w:rPr>
          <w:snapToGrid w:val="0"/>
          <w:sz w:val="22"/>
          <w:szCs w:val="22"/>
          <w:lang w:val="lt-LT" w:eastAsia="en-US"/>
        </w:rPr>
        <w:t>Gali būti tiekiamos ne visų dydžių pakuotės.</w:t>
      </w:r>
    </w:p>
    <w:p w14:paraId="60BD6307" w14:textId="77777777" w:rsidR="00FD4956" w:rsidRPr="00113307" w:rsidRDefault="00FD4956" w:rsidP="001D7AA1">
      <w:pPr>
        <w:widowControl w:val="0"/>
        <w:numPr>
          <w:ilvl w:val="12"/>
          <w:numId w:val="0"/>
        </w:numPr>
        <w:ind w:right="-2"/>
        <w:rPr>
          <w:snapToGrid w:val="0"/>
          <w:sz w:val="22"/>
          <w:szCs w:val="22"/>
          <w:lang w:val="lt-LT" w:eastAsia="en-US"/>
        </w:rPr>
      </w:pPr>
    </w:p>
    <w:p w14:paraId="5C8CE0AD" w14:textId="77777777" w:rsidR="001D7AA1" w:rsidRPr="00113307" w:rsidRDefault="001D7AA1" w:rsidP="001D7AA1">
      <w:pPr>
        <w:widowControl w:val="0"/>
        <w:tabs>
          <w:tab w:val="left" w:pos="567"/>
        </w:tabs>
        <w:jc w:val="both"/>
        <w:outlineLvl w:val="3"/>
        <w:rPr>
          <w:b/>
          <w:bCs/>
          <w:snapToGrid w:val="0"/>
          <w:sz w:val="22"/>
          <w:szCs w:val="22"/>
          <w:lang w:val="lt-LT" w:eastAsia="x-none"/>
        </w:rPr>
      </w:pPr>
      <w:r w:rsidRPr="00113307">
        <w:rPr>
          <w:b/>
          <w:bCs/>
          <w:snapToGrid w:val="0"/>
          <w:sz w:val="22"/>
          <w:szCs w:val="22"/>
          <w:lang w:val="lt-LT" w:eastAsia="x-none"/>
        </w:rPr>
        <w:t>Registruotojas ir gamintojas</w:t>
      </w:r>
    </w:p>
    <w:p w14:paraId="23944496" w14:textId="77777777" w:rsidR="001D7AA1" w:rsidRPr="00113307" w:rsidRDefault="001D7AA1" w:rsidP="001D7AA1">
      <w:pPr>
        <w:widowControl w:val="0"/>
        <w:numPr>
          <w:ilvl w:val="12"/>
          <w:numId w:val="0"/>
        </w:numPr>
        <w:ind w:right="-2"/>
        <w:rPr>
          <w:snapToGrid w:val="0"/>
          <w:sz w:val="22"/>
          <w:szCs w:val="22"/>
          <w:lang w:val="lt-LT" w:eastAsia="en-US"/>
        </w:rPr>
      </w:pPr>
    </w:p>
    <w:p w14:paraId="0A17EC03" w14:textId="77777777" w:rsidR="001D7AA1" w:rsidRPr="00113307" w:rsidRDefault="001D7AA1" w:rsidP="001D7AA1">
      <w:pPr>
        <w:widowControl w:val="0"/>
        <w:tabs>
          <w:tab w:val="left" w:pos="567"/>
        </w:tabs>
        <w:rPr>
          <w:i/>
          <w:snapToGrid w:val="0"/>
          <w:sz w:val="22"/>
          <w:szCs w:val="22"/>
          <w:lang w:val="lt-LT" w:eastAsia="en-US"/>
        </w:rPr>
      </w:pPr>
      <w:r w:rsidRPr="00113307">
        <w:rPr>
          <w:i/>
          <w:snapToGrid w:val="0"/>
          <w:sz w:val="22"/>
          <w:szCs w:val="22"/>
          <w:lang w:val="lt-LT" w:eastAsia="en-US"/>
        </w:rPr>
        <w:t>Registruotojas</w:t>
      </w:r>
    </w:p>
    <w:p w14:paraId="162A1231" w14:textId="77777777" w:rsidR="002373A4" w:rsidRPr="00B37968" w:rsidRDefault="002373A4" w:rsidP="002373A4">
      <w:pPr>
        <w:rPr>
          <w:sz w:val="22"/>
          <w:szCs w:val="22"/>
        </w:rPr>
      </w:pPr>
      <w:r w:rsidRPr="00B37968">
        <w:rPr>
          <w:sz w:val="22"/>
          <w:szCs w:val="22"/>
        </w:rPr>
        <w:t>Accord Healthcare B.V.</w:t>
      </w:r>
    </w:p>
    <w:p w14:paraId="67089FC4" w14:textId="77777777" w:rsidR="002373A4" w:rsidRPr="00B37968" w:rsidRDefault="002373A4" w:rsidP="002373A4">
      <w:pPr>
        <w:rPr>
          <w:sz w:val="22"/>
          <w:szCs w:val="22"/>
        </w:rPr>
      </w:pPr>
      <w:r w:rsidRPr="00B37968">
        <w:rPr>
          <w:sz w:val="22"/>
          <w:szCs w:val="22"/>
        </w:rPr>
        <w:t xml:space="preserve">Winthontlaan 200 </w:t>
      </w:r>
    </w:p>
    <w:p w14:paraId="50E6045C" w14:textId="77777777" w:rsidR="002373A4" w:rsidRDefault="002373A4" w:rsidP="002373A4">
      <w:pPr>
        <w:rPr>
          <w:sz w:val="22"/>
          <w:szCs w:val="22"/>
        </w:rPr>
      </w:pPr>
      <w:r w:rsidRPr="00B37968">
        <w:rPr>
          <w:sz w:val="22"/>
          <w:szCs w:val="22"/>
        </w:rPr>
        <w:t>3526 KV Utrecht</w:t>
      </w:r>
    </w:p>
    <w:p w14:paraId="6CEF4D9C" w14:textId="23421551" w:rsidR="0046750E" w:rsidRPr="00113307" w:rsidRDefault="002373A4" w:rsidP="002373A4">
      <w:pPr>
        <w:widowControl w:val="0"/>
        <w:tabs>
          <w:tab w:val="left" w:pos="567"/>
        </w:tabs>
        <w:rPr>
          <w:snapToGrid w:val="0"/>
          <w:sz w:val="22"/>
          <w:szCs w:val="22"/>
          <w:lang w:val="lt-LT" w:eastAsia="en-US"/>
        </w:rPr>
      </w:pPr>
      <w:r>
        <w:rPr>
          <w:sz w:val="22"/>
          <w:szCs w:val="22"/>
        </w:rPr>
        <w:t>Nyderlandai</w:t>
      </w:r>
    </w:p>
    <w:p w14:paraId="33814D10" w14:textId="77777777" w:rsidR="001D7AA1" w:rsidRPr="00113307" w:rsidRDefault="001D7AA1" w:rsidP="001D7AA1">
      <w:pPr>
        <w:widowControl w:val="0"/>
        <w:tabs>
          <w:tab w:val="left" w:pos="567"/>
        </w:tabs>
        <w:rPr>
          <w:snapToGrid w:val="0"/>
          <w:sz w:val="22"/>
          <w:szCs w:val="22"/>
          <w:lang w:val="lt-LT" w:eastAsia="en-US"/>
        </w:rPr>
      </w:pPr>
    </w:p>
    <w:p w14:paraId="02762E2A" w14:textId="77777777" w:rsidR="001D7AA1" w:rsidRPr="00113307" w:rsidRDefault="001D7AA1" w:rsidP="001D7AA1">
      <w:pPr>
        <w:widowControl w:val="0"/>
        <w:tabs>
          <w:tab w:val="left" w:pos="567"/>
        </w:tabs>
        <w:rPr>
          <w:i/>
          <w:snapToGrid w:val="0"/>
          <w:sz w:val="22"/>
          <w:szCs w:val="22"/>
          <w:lang w:val="lt-LT" w:eastAsia="en-US"/>
        </w:rPr>
      </w:pPr>
      <w:r w:rsidRPr="00113307">
        <w:rPr>
          <w:i/>
          <w:snapToGrid w:val="0"/>
          <w:sz w:val="22"/>
          <w:szCs w:val="22"/>
          <w:lang w:val="lt-LT" w:eastAsia="en-US"/>
        </w:rPr>
        <w:t>Gamintojas</w:t>
      </w:r>
    </w:p>
    <w:p w14:paraId="0AD5C273" w14:textId="77777777" w:rsidR="001D7AA1" w:rsidRDefault="0046750E" w:rsidP="001D7AA1">
      <w:pPr>
        <w:widowControl w:val="0"/>
        <w:tabs>
          <w:tab w:val="left" w:pos="567"/>
        </w:tabs>
        <w:rPr>
          <w:snapToGrid w:val="0"/>
          <w:sz w:val="22"/>
          <w:szCs w:val="22"/>
          <w:lang w:val="lt-LT" w:eastAsia="en-US"/>
        </w:rPr>
      </w:pPr>
      <w:r>
        <w:rPr>
          <w:snapToGrid w:val="0"/>
          <w:sz w:val="22"/>
          <w:szCs w:val="22"/>
          <w:lang w:val="lt-LT" w:eastAsia="en-US"/>
        </w:rPr>
        <w:t>Actavis ehf.</w:t>
      </w:r>
    </w:p>
    <w:p w14:paraId="45916A4E" w14:textId="77777777" w:rsidR="0046750E" w:rsidRDefault="0046750E" w:rsidP="001D7AA1">
      <w:pPr>
        <w:widowControl w:val="0"/>
        <w:tabs>
          <w:tab w:val="left" w:pos="567"/>
        </w:tabs>
        <w:rPr>
          <w:snapToGrid w:val="0"/>
          <w:sz w:val="22"/>
          <w:szCs w:val="22"/>
          <w:lang w:val="lt-LT" w:eastAsia="en-US"/>
        </w:rPr>
      </w:pPr>
      <w:r>
        <w:rPr>
          <w:snapToGrid w:val="0"/>
          <w:sz w:val="22"/>
          <w:szCs w:val="22"/>
          <w:lang w:val="lt-LT" w:eastAsia="en-US"/>
        </w:rPr>
        <w:t>Reykjavikurvegur 78</w:t>
      </w:r>
    </w:p>
    <w:p w14:paraId="76A80977" w14:textId="77777777" w:rsidR="0046750E" w:rsidRDefault="0046750E" w:rsidP="001D7AA1">
      <w:pPr>
        <w:widowControl w:val="0"/>
        <w:tabs>
          <w:tab w:val="left" w:pos="567"/>
        </w:tabs>
        <w:rPr>
          <w:snapToGrid w:val="0"/>
          <w:sz w:val="22"/>
          <w:szCs w:val="22"/>
          <w:lang w:val="lt-LT" w:eastAsia="en-US"/>
        </w:rPr>
      </w:pPr>
      <w:r>
        <w:rPr>
          <w:snapToGrid w:val="0"/>
          <w:sz w:val="22"/>
          <w:szCs w:val="22"/>
          <w:lang w:val="lt-LT" w:eastAsia="en-US"/>
        </w:rPr>
        <w:t>IS-220 Hafnarfjörður</w:t>
      </w:r>
    </w:p>
    <w:p w14:paraId="278014AA" w14:textId="77777777" w:rsidR="0046750E" w:rsidRPr="00113307" w:rsidRDefault="00757DE1" w:rsidP="001D7AA1">
      <w:pPr>
        <w:widowControl w:val="0"/>
        <w:tabs>
          <w:tab w:val="left" w:pos="567"/>
        </w:tabs>
        <w:rPr>
          <w:snapToGrid w:val="0"/>
          <w:sz w:val="22"/>
          <w:szCs w:val="22"/>
          <w:lang w:val="lt-LT" w:eastAsia="en-US"/>
        </w:rPr>
      </w:pPr>
      <w:r>
        <w:rPr>
          <w:snapToGrid w:val="0"/>
          <w:sz w:val="22"/>
          <w:szCs w:val="22"/>
          <w:lang w:val="lt-LT" w:eastAsia="en-US"/>
        </w:rPr>
        <w:t>Islandija</w:t>
      </w:r>
    </w:p>
    <w:p w14:paraId="77A5901A" w14:textId="77777777" w:rsidR="001D7AA1" w:rsidRPr="00113307" w:rsidRDefault="001D7AA1" w:rsidP="001D7AA1">
      <w:pPr>
        <w:widowControl w:val="0"/>
        <w:tabs>
          <w:tab w:val="left" w:pos="567"/>
        </w:tabs>
        <w:rPr>
          <w:snapToGrid w:val="0"/>
          <w:sz w:val="22"/>
          <w:szCs w:val="22"/>
          <w:lang w:val="lt-LT" w:eastAsia="en-US"/>
        </w:rPr>
      </w:pPr>
    </w:p>
    <w:p w14:paraId="36544059" w14:textId="77777777" w:rsidR="00C65D02" w:rsidRPr="00113307" w:rsidRDefault="00C65D02" w:rsidP="00C65D02">
      <w:pPr>
        <w:widowControl w:val="0"/>
        <w:numPr>
          <w:ilvl w:val="12"/>
          <w:numId w:val="0"/>
        </w:numPr>
        <w:tabs>
          <w:tab w:val="left" w:pos="567"/>
        </w:tabs>
        <w:ind w:right="-2"/>
        <w:rPr>
          <w:snapToGrid w:val="0"/>
          <w:sz w:val="22"/>
          <w:szCs w:val="22"/>
          <w:lang w:val="lt-LT" w:eastAsia="en-US"/>
        </w:rPr>
      </w:pPr>
    </w:p>
    <w:p w14:paraId="60F7BA92" w14:textId="31FC5692" w:rsidR="001D7AA1" w:rsidRPr="00113307" w:rsidRDefault="001D7AA1" w:rsidP="001D7AA1">
      <w:pPr>
        <w:widowControl w:val="0"/>
        <w:numPr>
          <w:ilvl w:val="12"/>
          <w:numId w:val="0"/>
        </w:numPr>
        <w:tabs>
          <w:tab w:val="left" w:pos="567"/>
        </w:tabs>
        <w:ind w:right="-2"/>
        <w:rPr>
          <w:snapToGrid w:val="0"/>
          <w:sz w:val="22"/>
          <w:szCs w:val="22"/>
          <w:lang w:val="lt-LT" w:eastAsia="en-US"/>
        </w:rPr>
      </w:pPr>
      <w:r w:rsidRPr="00113307">
        <w:rPr>
          <w:b/>
          <w:snapToGrid w:val="0"/>
          <w:sz w:val="22"/>
          <w:szCs w:val="22"/>
          <w:lang w:val="lt-LT" w:eastAsia="en-US"/>
        </w:rPr>
        <w:t>Šis vaistas EEE valstybėse narėse registruotas tokiais pavadinimais</w:t>
      </w:r>
      <w:r w:rsidRPr="00113307">
        <w:rPr>
          <w:snapToGrid w:val="0"/>
          <w:sz w:val="22"/>
          <w:szCs w:val="22"/>
          <w:lang w:val="lt-LT" w:eastAsia="en-US"/>
        </w:rPr>
        <w:t>:</w:t>
      </w:r>
    </w:p>
    <w:tbl>
      <w:tblPr>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812"/>
        <w:gridCol w:w="2800"/>
      </w:tblGrid>
      <w:tr w:rsidR="001D7AA1" w:rsidRPr="00113307" w14:paraId="3B204D77" w14:textId="77777777" w:rsidTr="003A7FEC">
        <w:tc>
          <w:tcPr>
            <w:tcW w:w="5812" w:type="dxa"/>
            <w:shd w:val="clear" w:color="auto" w:fill="auto"/>
          </w:tcPr>
          <w:p w14:paraId="1ABD5CB1" w14:textId="3DA4A7CF" w:rsidR="001D7AA1" w:rsidRPr="00113307" w:rsidRDefault="00460DD6" w:rsidP="00313517">
            <w:pPr>
              <w:widowControl w:val="0"/>
              <w:tabs>
                <w:tab w:val="left" w:pos="567"/>
              </w:tabs>
              <w:rPr>
                <w:snapToGrid w:val="0"/>
                <w:sz w:val="22"/>
                <w:szCs w:val="22"/>
                <w:lang w:val="lt-LT" w:eastAsia="en-US"/>
              </w:rPr>
            </w:pPr>
            <w:r>
              <w:rPr>
                <w:snapToGrid w:val="0"/>
                <w:sz w:val="22"/>
                <w:szCs w:val="22"/>
                <w:lang w:val="lt-LT" w:eastAsia="en-US"/>
              </w:rPr>
              <w:t xml:space="preserve">Suomija, </w:t>
            </w:r>
            <w:r w:rsidR="00823AF7">
              <w:rPr>
                <w:snapToGrid w:val="0"/>
                <w:sz w:val="22"/>
                <w:szCs w:val="22"/>
                <w:lang w:val="lt-LT" w:eastAsia="en-US"/>
              </w:rPr>
              <w:t>Jungtinė Karalystė, Estija, Graikija, Vengrija, Airija, Li</w:t>
            </w:r>
            <w:r w:rsidR="002373A4">
              <w:rPr>
                <w:snapToGrid w:val="0"/>
                <w:sz w:val="22"/>
                <w:szCs w:val="22"/>
                <w:lang w:val="lt-LT" w:eastAsia="en-US"/>
              </w:rPr>
              <w:t>etuva, Malta, Lenkija</w:t>
            </w:r>
          </w:p>
        </w:tc>
        <w:tc>
          <w:tcPr>
            <w:tcW w:w="2800" w:type="dxa"/>
            <w:shd w:val="clear" w:color="auto" w:fill="auto"/>
            <w:vAlign w:val="center"/>
          </w:tcPr>
          <w:p w14:paraId="6D99AA1F" w14:textId="20D204C9" w:rsidR="001D7AA1" w:rsidRPr="00113307" w:rsidRDefault="002373A4" w:rsidP="00642981">
            <w:pPr>
              <w:widowControl w:val="0"/>
              <w:tabs>
                <w:tab w:val="left" w:pos="567"/>
              </w:tabs>
              <w:rPr>
                <w:snapToGrid w:val="0"/>
                <w:sz w:val="22"/>
                <w:szCs w:val="22"/>
                <w:lang w:val="lt-LT" w:eastAsia="en-US"/>
              </w:rPr>
            </w:pPr>
            <w:r>
              <w:rPr>
                <w:snapToGrid w:val="0"/>
                <w:sz w:val="22"/>
                <w:szCs w:val="22"/>
                <w:lang w:val="lt-LT" w:eastAsia="en-US"/>
              </w:rPr>
              <w:t xml:space="preserve">Rasagiline </w:t>
            </w:r>
            <w:r w:rsidRPr="002373A4">
              <w:rPr>
                <w:snapToGrid w:val="0"/>
                <w:sz w:val="22"/>
                <w:szCs w:val="22"/>
                <w:lang w:val="lt-LT" w:eastAsia="en-US"/>
              </w:rPr>
              <w:t>Accord Healthcare</w:t>
            </w:r>
          </w:p>
        </w:tc>
      </w:tr>
      <w:tr w:rsidR="001D7AA1" w:rsidRPr="00113307" w14:paraId="31488291" w14:textId="77777777" w:rsidTr="003A7FEC">
        <w:tc>
          <w:tcPr>
            <w:tcW w:w="5812" w:type="dxa"/>
            <w:shd w:val="clear" w:color="auto" w:fill="auto"/>
          </w:tcPr>
          <w:p w14:paraId="2E6BE132" w14:textId="77777777" w:rsidR="002373A4" w:rsidRDefault="002373A4" w:rsidP="00313517">
            <w:pPr>
              <w:widowControl w:val="0"/>
              <w:tabs>
                <w:tab w:val="left" w:pos="567"/>
              </w:tabs>
              <w:rPr>
                <w:snapToGrid w:val="0"/>
                <w:sz w:val="22"/>
                <w:szCs w:val="22"/>
                <w:lang w:val="lt-LT" w:eastAsia="en-US"/>
              </w:rPr>
            </w:pPr>
          </w:p>
          <w:p w14:paraId="61489EC7" w14:textId="1C12B62F" w:rsidR="001D7AA1" w:rsidRPr="00113307" w:rsidRDefault="002373A4" w:rsidP="00313517">
            <w:pPr>
              <w:widowControl w:val="0"/>
              <w:tabs>
                <w:tab w:val="left" w:pos="567"/>
              </w:tabs>
              <w:rPr>
                <w:snapToGrid w:val="0"/>
                <w:sz w:val="22"/>
                <w:szCs w:val="22"/>
                <w:lang w:val="lt-LT" w:eastAsia="en-US"/>
              </w:rPr>
            </w:pPr>
            <w:r>
              <w:rPr>
                <w:snapToGrid w:val="0"/>
                <w:sz w:val="22"/>
                <w:szCs w:val="22"/>
                <w:lang w:val="lt-LT" w:eastAsia="en-US"/>
              </w:rPr>
              <w:t>Austrija, Danija,</w:t>
            </w:r>
            <w:r w:rsidR="00823AF7">
              <w:rPr>
                <w:snapToGrid w:val="0"/>
                <w:sz w:val="22"/>
                <w:szCs w:val="22"/>
                <w:lang w:val="lt-LT" w:eastAsia="en-US"/>
              </w:rPr>
              <w:t xml:space="preserve"> Norvegija, Švedija</w:t>
            </w:r>
          </w:p>
        </w:tc>
        <w:tc>
          <w:tcPr>
            <w:tcW w:w="2800" w:type="dxa"/>
            <w:shd w:val="clear" w:color="auto" w:fill="auto"/>
          </w:tcPr>
          <w:p w14:paraId="775E589D" w14:textId="77777777" w:rsidR="002373A4" w:rsidRDefault="002373A4" w:rsidP="00823AF7">
            <w:pPr>
              <w:widowControl w:val="0"/>
              <w:tabs>
                <w:tab w:val="left" w:pos="567"/>
              </w:tabs>
              <w:rPr>
                <w:snapToGrid w:val="0"/>
                <w:sz w:val="22"/>
                <w:szCs w:val="22"/>
                <w:lang w:val="lt-LT" w:eastAsia="en-US"/>
              </w:rPr>
            </w:pPr>
          </w:p>
          <w:p w14:paraId="3A001C3F" w14:textId="223F4F8F" w:rsidR="001D7AA1" w:rsidRPr="00113307" w:rsidRDefault="002373A4" w:rsidP="00823AF7">
            <w:pPr>
              <w:widowControl w:val="0"/>
              <w:tabs>
                <w:tab w:val="left" w:pos="567"/>
              </w:tabs>
              <w:rPr>
                <w:snapToGrid w:val="0"/>
                <w:sz w:val="22"/>
                <w:szCs w:val="22"/>
                <w:lang w:val="lt-LT" w:eastAsia="en-US"/>
              </w:rPr>
            </w:pPr>
            <w:r w:rsidRPr="002373A4">
              <w:rPr>
                <w:snapToGrid w:val="0"/>
                <w:sz w:val="22"/>
                <w:szCs w:val="22"/>
                <w:lang w:val="en-GB" w:eastAsia="en-US"/>
              </w:rPr>
              <w:t>Rasagilin Accord Healthcare</w:t>
            </w:r>
          </w:p>
        </w:tc>
      </w:tr>
      <w:tr w:rsidR="00823AF7" w:rsidRPr="00113307" w14:paraId="05C05D46" w14:textId="77777777" w:rsidTr="003A7FEC">
        <w:tc>
          <w:tcPr>
            <w:tcW w:w="5812" w:type="dxa"/>
            <w:shd w:val="clear" w:color="auto" w:fill="auto"/>
          </w:tcPr>
          <w:p w14:paraId="45C5BACF" w14:textId="77777777" w:rsidR="00823AF7" w:rsidRDefault="00823AF7" w:rsidP="00313517">
            <w:pPr>
              <w:widowControl w:val="0"/>
              <w:tabs>
                <w:tab w:val="left" w:pos="567"/>
              </w:tabs>
              <w:rPr>
                <w:snapToGrid w:val="0"/>
                <w:sz w:val="22"/>
                <w:szCs w:val="22"/>
                <w:lang w:val="lt-LT" w:eastAsia="en-US"/>
              </w:rPr>
            </w:pPr>
            <w:r>
              <w:rPr>
                <w:snapToGrid w:val="0"/>
                <w:sz w:val="22"/>
                <w:szCs w:val="22"/>
                <w:lang w:val="lt-LT" w:eastAsia="en-US"/>
              </w:rPr>
              <w:t>Rumunija</w:t>
            </w:r>
          </w:p>
        </w:tc>
        <w:tc>
          <w:tcPr>
            <w:tcW w:w="2800" w:type="dxa"/>
            <w:shd w:val="clear" w:color="auto" w:fill="auto"/>
          </w:tcPr>
          <w:p w14:paraId="4D9C71A3" w14:textId="0F851D29" w:rsidR="00823AF7" w:rsidRDefault="002373A4" w:rsidP="00823AF7">
            <w:pPr>
              <w:widowControl w:val="0"/>
              <w:tabs>
                <w:tab w:val="left" w:pos="567"/>
              </w:tabs>
              <w:rPr>
                <w:snapToGrid w:val="0"/>
                <w:sz w:val="22"/>
                <w:szCs w:val="22"/>
                <w:lang w:val="lt-LT" w:eastAsia="en-US"/>
              </w:rPr>
            </w:pPr>
            <w:r w:rsidRPr="002373A4">
              <w:rPr>
                <w:snapToGrid w:val="0"/>
                <w:sz w:val="22"/>
                <w:szCs w:val="22"/>
                <w:lang w:val="lt-LT" w:eastAsia="en-US"/>
              </w:rPr>
              <w:t>RASAGILINA Accord Healthcare</w:t>
            </w:r>
          </w:p>
        </w:tc>
      </w:tr>
    </w:tbl>
    <w:p w14:paraId="3FC6FEDA" w14:textId="77777777" w:rsidR="001D7AA1" w:rsidRDefault="001D7AA1" w:rsidP="001D7AA1">
      <w:pPr>
        <w:widowControl w:val="0"/>
        <w:tabs>
          <w:tab w:val="left" w:pos="567"/>
        </w:tabs>
        <w:ind w:left="567" w:hanging="567"/>
        <w:rPr>
          <w:snapToGrid w:val="0"/>
          <w:sz w:val="22"/>
          <w:szCs w:val="22"/>
          <w:lang w:val="lt-LT" w:eastAsia="en-US"/>
        </w:rPr>
      </w:pPr>
    </w:p>
    <w:p w14:paraId="502BC26B" w14:textId="77777777" w:rsidR="001D7AA1" w:rsidRPr="001A4D0D" w:rsidRDefault="001D7AA1" w:rsidP="001D7AA1">
      <w:pPr>
        <w:widowControl w:val="0"/>
        <w:tabs>
          <w:tab w:val="left" w:pos="567"/>
        </w:tabs>
        <w:ind w:left="567" w:hanging="567"/>
        <w:rPr>
          <w:snapToGrid w:val="0"/>
          <w:sz w:val="22"/>
          <w:szCs w:val="22"/>
          <w:lang w:val="lt-LT" w:eastAsia="en-US"/>
        </w:rPr>
      </w:pPr>
    </w:p>
    <w:p w14:paraId="17066253" w14:textId="3B2207FE" w:rsidR="003A7FEC" w:rsidRPr="005D28BA" w:rsidRDefault="001D7AA1" w:rsidP="001D7AA1">
      <w:pPr>
        <w:widowControl w:val="0"/>
        <w:numPr>
          <w:ilvl w:val="12"/>
          <w:numId w:val="0"/>
        </w:numPr>
        <w:ind w:right="-2"/>
        <w:rPr>
          <w:b/>
          <w:snapToGrid w:val="0"/>
          <w:sz w:val="22"/>
          <w:szCs w:val="22"/>
          <w:lang w:val="lt-LT" w:eastAsia="en-US"/>
        </w:rPr>
      </w:pPr>
      <w:r w:rsidRPr="00397FA2">
        <w:rPr>
          <w:b/>
          <w:snapToGrid w:val="0"/>
          <w:sz w:val="22"/>
          <w:szCs w:val="22"/>
          <w:lang w:val="lt-LT" w:eastAsia="en-US"/>
        </w:rPr>
        <w:t>Šis pakuotės lapelis paskutinį kartą peržiūrėtas</w:t>
      </w:r>
      <w:r w:rsidR="003A7FEC">
        <w:rPr>
          <w:b/>
          <w:snapToGrid w:val="0"/>
          <w:sz w:val="22"/>
          <w:szCs w:val="22"/>
          <w:lang w:val="lt-LT" w:eastAsia="en-US"/>
        </w:rPr>
        <w:t xml:space="preserve"> </w:t>
      </w:r>
      <w:r w:rsidR="002373A4">
        <w:rPr>
          <w:b/>
          <w:snapToGrid w:val="0"/>
          <w:sz w:val="22"/>
          <w:szCs w:val="22"/>
          <w:lang w:val="lt-LT" w:eastAsia="en-US"/>
        </w:rPr>
        <w:t>2019-10-10.</w:t>
      </w:r>
    </w:p>
    <w:p w14:paraId="3C320A84" w14:textId="77777777" w:rsidR="001D7AA1" w:rsidRDefault="001D7AA1" w:rsidP="001D7AA1">
      <w:pPr>
        <w:widowControl w:val="0"/>
        <w:numPr>
          <w:ilvl w:val="12"/>
          <w:numId w:val="0"/>
        </w:numPr>
        <w:tabs>
          <w:tab w:val="left" w:pos="567"/>
        </w:tabs>
        <w:ind w:right="-2"/>
        <w:rPr>
          <w:i/>
          <w:snapToGrid w:val="0"/>
          <w:sz w:val="22"/>
          <w:szCs w:val="22"/>
          <w:lang w:val="lt-LT" w:eastAsia="en-US"/>
        </w:rPr>
      </w:pPr>
    </w:p>
    <w:p w14:paraId="66CA3375" w14:textId="77777777" w:rsidR="001D7AA1" w:rsidRPr="00E16E43" w:rsidRDefault="001D7AA1" w:rsidP="001D7AA1">
      <w:pPr>
        <w:widowControl w:val="0"/>
        <w:numPr>
          <w:ilvl w:val="12"/>
          <w:numId w:val="0"/>
        </w:numPr>
        <w:tabs>
          <w:tab w:val="left" w:pos="567"/>
        </w:tabs>
        <w:ind w:right="-2"/>
        <w:rPr>
          <w:i/>
          <w:snapToGrid w:val="0"/>
          <w:sz w:val="22"/>
          <w:szCs w:val="22"/>
          <w:lang w:val="lt-LT" w:eastAsia="en-US"/>
        </w:rPr>
      </w:pPr>
    </w:p>
    <w:p w14:paraId="7624F09C" w14:textId="77777777" w:rsidR="001D7AA1" w:rsidRPr="00397FA2" w:rsidRDefault="001D7AA1" w:rsidP="001D7AA1">
      <w:pPr>
        <w:widowControl w:val="0"/>
        <w:numPr>
          <w:ilvl w:val="12"/>
          <w:numId w:val="0"/>
        </w:numPr>
        <w:tabs>
          <w:tab w:val="left" w:pos="567"/>
        </w:tabs>
        <w:ind w:right="-2"/>
        <w:rPr>
          <w:snapToGrid w:val="0"/>
          <w:sz w:val="22"/>
          <w:szCs w:val="22"/>
          <w:lang w:val="lt-LT" w:eastAsia="en-US"/>
        </w:rPr>
      </w:pPr>
      <w:r w:rsidRPr="00B56FEF">
        <w:rPr>
          <w:snapToGrid w:val="0"/>
          <w:sz w:val="22"/>
          <w:szCs w:val="22"/>
          <w:lang w:val="lt-LT" w:eastAsia="en-US"/>
        </w:rPr>
        <w:t>Išsami informacija apie šį vaistą pateikiama Valstybinės vaistų kontrolės tarnybos prie Lietuvos Respublikos sveikatos apsaugos ministerijos tinklalapyje</w:t>
      </w:r>
      <w:r w:rsidRPr="00A754DD">
        <w:rPr>
          <w:i/>
          <w:snapToGrid w:val="0"/>
          <w:sz w:val="22"/>
          <w:szCs w:val="22"/>
          <w:lang w:val="lt-LT" w:eastAsia="en-US"/>
        </w:rPr>
        <w:t xml:space="preserve"> </w:t>
      </w:r>
      <w:hyperlink r:id="rId18" w:history="1">
        <w:r w:rsidRPr="00113307">
          <w:rPr>
            <w:rFonts w:eastAsia="SimSun"/>
            <w:snapToGrid w:val="0"/>
            <w:color w:val="0000FF"/>
            <w:sz w:val="22"/>
            <w:szCs w:val="22"/>
            <w:u w:val="single"/>
            <w:lang w:val="lt-LT" w:eastAsia="en-US"/>
          </w:rPr>
          <w:t>http://www.vvkt.lt/</w:t>
        </w:r>
      </w:hyperlink>
      <w:r w:rsidRPr="001A4D0D">
        <w:rPr>
          <w:snapToGrid w:val="0"/>
          <w:sz w:val="22"/>
          <w:szCs w:val="22"/>
          <w:lang w:val="lt-LT" w:eastAsia="en-US"/>
        </w:rPr>
        <w:t>.</w:t>
      </w:r>
    </w:p>
    <w:p w14:paraId="022F7A1A" w14:textId="77777777" w:rsidR="001D7AA1" w:rsidRDefault="001D7AA1" w:rsidP="001D7AA1"/>
    <w:p w14:paraId="726BDA6F" w14:textId="77777777" w:rsidR="00313517" w:rsidRDefault="00313517"/>
    <w:sectPr w:rsidR="00313517" w:rsidSect="00313517">
      <w:headerReference w:type="default" r:id="rId19"/>
      <w:footerReference w:type="even" r:id="rId20"/>
      <w:footerReference w:type="default" r:id="rId21"/>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BA9A9" w14:textId="77777777" w:rsidR="00BA4C19" w:rsidRDefault="00BA4C19">
      <w:r>
        <w:separator/>
      </w:r>
    </w:p>
  </w:endnote>
  <w:endnote w:type="continuationSeparator" w:id="0">
    <w:p w14:paraId="1865C7E2" w14:textId="77777777" w:rsidR="00BA4C19" w:rsidRDefault="00BA4C19">
      <w:r>
        <w:continuationSeparator/>
      </w:r>
    </w:p>
  </w:endnote>
  <w:endnote w:type="continuationNotice" w:id="1">
    <w:p w14:paraId="2B95925A" w14:textId="77777777" w:rsidR="00BA4C19" w:rsidRDefault="00BA4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0C086" w14:textId="77777777" w:rsidR="00DB4E67" w:rsidRDefault="00DB4E67" w:rsidP="003135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86B4F6" w14:textId="77777777" w:rsidR="00DB4E67" w:rsidRDefault="00DB4E67" w:rsidP="003135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191216"/>
      <w:docPartObj>
        <w:docPartGallery w:val="Page Numbers (Bottom of Page)"/>
        <w:docPartUnique/>
      </w:docPartObj>
    </w:sdtPr>
    <w:sdtEndPr/>
    <w:sdtContent>
      <w:p w14:paraId="574E56E5" w14:textId="5F43975D" w:rsidR="00DB4E67" w:rsidRDefault="00DB4E67">
        <w:pPr>
          <w:pStyle w:val="Porat"/>
          <w:jc w:val="center"/>
        </w:pPr>
        <w:r>
          <w:fldChar w:fldCharType="begin"/>
        </w:r>
        <w:r>
          <w:instrText>PAGE   \* MERGEFORMAT</w:instrText>
        </w:r>
        <w:r>
          <w:fldChar w:fldCharType="separate"/>
        </w:r>
        <w:r w:rsidR="00845816" w:rsidRPr="00845816">
          <w:rPr>
            <w:noProof/>
            <w:lang w:val="lt-LT"/>
          </w:rPr>
          <w:t>2</w:t>
        </w:r>
        <w:r>
          <w:fldChar w:fldCharType="end"/>
        </w:r>
      </w:p>
    </w:sdtContent>
  </w:sdt>
  <w:p w14:paraId="73687DA2" w14:textId="77777777" w:rsidR="00DB4E67" w:rsidRDefault="00DB4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0F8A5" w14:textId="77777777" w:rsidR="00BA4C19" w:rsidRDefault="00BA4C19">
      <w:r>
        <w:separator/>
      </w:r>
    </w:p>
  </w:footnote>
  <w:footnote w:type="continuationSeparator" w:id="0">
    <w:p w14:paraId="2EB4D37D" w14:textId="77777777" w:rsidR="00BA4C19" w:rsidRDefault="00BA4C19">
      <w:r>
        <w:continuationSeparator/>
      </w:r>
    </w:p>
  </w:footnote>
  <w:footnote w:type="continuationNotice" w:id="1">
    <w:p w14:paraId="3E79B468" w14:textId="77777777" w:rsidR="00BA4C19" w:rsidRDefault="00BA4C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59DC5" w14:textId="77777777" w:rsidR="00DB4E67" w:rsidRDefault="00DB4E67">
    <w:pPr>
      <w:pStyle w:val="Antrats"/>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95F2E"/>
    <w:multiLevelType w:val="hybridMultilevel"/>
    <w:tmpl w:val="81B4785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734BA"/>
    <w:multiLevelType w:val="hybridMultilevel"/>
    <w:tmpl w:val="188ADF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546C2"/>
    <w:multiLevelType w:val="hybridMultilevel"/>
    <w:tmpl w:val="6D76C6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C0838"/>
    <w:multiLevelType w:val="hybridMultilevel"/>
    <w:tmpl w:val="FF2A928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244E1"/>
    <w:multiLevelType w:val="hybridMultilevel"/>
    <w:tmpl w:val="3F2AAC6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C74C9"/>
    <w:multiLevelType w:val="hybridMultilevel"/>
    <w:tmpl w:val="2BC803AA"/>
    <w:lvl w:ilvl="0" w:tplc="0809000F">
      <w:start w:val="1"/>
      <w:numFmt w:val="decimal"/>
      <w:lvlText w:val="%1."/>
      <w:lvlJc w:val="left"/>
      <w:pPr>
        <w:ind w:left="1004" w:hanging="360"/>
      </w:pPr>
      <w:rPr>
        <w:rFonts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A64741E"/>
    <w:multiLevelType w:val="hybridMultilevel"/>
    <w:tmpl w:val="8DDCC638"/>
    <w:lvl w:ilvl="0" w:tplc="D0EC8332">
      <w:start w:val="1"/>
      <w:numFmt w:val="decimal"/>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45306B6"/>
    <w:multiLevelType w:val="hybridMultilevel"/>
    <w:tmpl w:val="FE444022"/>
    <w:lvl w:ilvl="0" w:tplc="DD12BF6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8D16D07"/>
    <w:multiLevelType w:val="hybridMultilevel"/>
    <w:tmpl w:val="E396B4F0"/>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17"/>
  </w:num>
  <w:num w:numId="6">
    <w:abstractNumId w:val="19"/>
  </w:num>
  <w:num w:numId="7">
    <w:abstractNumId w:val="10"/>
  </w:num>
  <w:num w:numId="8">
    <w:abstractNumId w:val="14"/>
  </w:num>
  <w:num w:numId="9">
    <w:abstractNumId w:val="9"/>
  </w:num>
  <w:num w:numId="10">
    <w:abstractNumId w:val="11"/>
  </w:num>
  <w:num w:numId="11">
    <w:abstractNumId w:val="2"/>
  </w:num>
  <w:num w:numId="12">
    <w:abstractNumId w:val="20"/>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8"/>
  </w:num>
  <w:num w:numId="17">
    <w:abstractNumId w:val="7"/>
  </w:num>
  <w:num w:numId="18">
    <w:abstractNumId w:val="4"/>
  </w:num>
  <w:num w:numId="19">
    <w:abstractNumId w:val="18"/>
  </w:num>
  <w:num w:numId="20">
    <w:abstractNumId w:val="15"/>
  </w:num>
  <w:num w:numId="21">
    <w:abstractNumId w:val="12"/>
  </w:num>
  <w:num w:numId="22">
    <w:abstractNumId w:val="3"/>
  </w:num>
  <w:num w:numId="23">
    <w:abstractNumId w:val="21"/>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A1"/>
    <w:rsid w:val="000306AF"/>
    <w:rsid w:val="00030A67"/>
    <w:rsid w:val="00051D7D"/>
    <w:rsid w:val="00090C57"/>
    <w:rsid w:val="000914A2"/>
    <w:rsid w:val="000C02E8"/>
    <w:rsid w:val="000D42B2"/>
    <w:rsid w:val="000D7DDF"/>
    <w:rsid w:val="000E2A95"/>
    <w:rsid w:val="000E3134"/>
    <w:rsid w:val="000F77B0"/>
    <w:rsid w:val="001142FE"/>
    <w:rsid w:val="00142D6A"/>
    <w:rsid w:val="00143F43"/>
    <w:rsid w:val="001B0B59"/>
    <w:rsid w:val="001D7AA1"/>
    <w:rsid w:val="00213781"/>
    <w:rsid w:val="00230075"/>
    <w:rsid w:val="002373A4"/>
    <w:rsid w:val="002418AE"/>
    <w:rsid w:val="00265C43"/>
    <w:rsid w:val="002B5169"/>
    <w:rsid w:val="00313457"/>
    <w:rsid w:val="00313517"/>
    <w:rsid w:val="00320572"/>
    <w:rsid w:val="0032700D"/>
    <w:rsid w:val="003478FB"/>
    <w:rsid w:val="00385638"/>
    <w:rsid w:val="00387734"/>
    <w:rsid w:val="003A331A"/>
    <w:rsid w:val="003A7FEC"/>
    <w:rsid w:val="003C7380"/>
    <w:rsid w:val="003C7846"/>
    <w:rsid w:val="003F7094"/>
    <w:rsid w:val="00460DD6"/>
    <w:rsid w:val="0046750E"/>
    <w:rsid w:val="004769D0"/>
    <w:rsid w:val="00480804"/>
    <w:rsid w:val="004A6A63"/>
    <w:rsid w:val="004B64E6"/>
    <w:rsid w:val="004F71A6"/>
    <w:rsid w:val="00533BDB"/>
    <w:rsid w:val="00536920"/>
    <w:rsid w:val="0057355A"/>
    <w:rsid w:val="00594D18"/>
    <w:rsid w:val="005A459E"/>
    <w:rsid w:val="005B229F"/>
    <w:rsid w:val="005E16BD"/>
    <w:rsid w:val="006028DC"/>
    <w:rsid w:val="00621077"/>
    <w:rsid w:val="00631748"/>
    <w:rsid w:val="00642981"/>
    <w:rsid w:val="00663497"/>
    <w:rsid w:val="00664ABE"/>
    <w:rsid w:val="00665348"/>
    <w:rsid w:val="00675721"/>
    <w:rsid w:val="00680260"/>
    <w:rsid w:val="006F01E5"/>
    <w:rsid w:val="006F0AA8"/>
    <w:rsid w:val="007136B0"/>
    <w:rsid w:val="00757DE1"/>
    <w:rsid w:val="00764BB5"/>
    <w:rsid w:val="00770089"/>
    <w:rsid w:val="00776964"/>
    <w:rsid w:val="007875AA"/>
    <w:rsid w:val="007C45CC"/>
    <w:rsid w:val="007E183B"/>
    <w:rsid w:val="007F4125"/>
    <w:rsid w:val="00814778"/>
    <w:rsid w:val="008176C0"/>
    <w:rsid w:val="00823AF7"/>
    <w:rsid w:val="00845816"/>
    <w:rsid w:val="00892C96"/>
    <w:rsid w:val="008A6D28"/>
    <w:rsid w:val="008B3E06"/>
    <w:rsid w:val="008C280C"/>
    <w:rsid w:val="008D5015"/>
    <w:rsid w:val="008F2F99"/>
    <w:rsid w:val="0091212A"/>
    <w:rsid w:val="009255F5"/>
    <w:rsid w:val="00941024"/>
    <w:rsid w:val="00947551"/>
    <w:rsid w:val="00992FE2"/>
    <w:rsid w:val="00994CDB"/>
    <w:rsid w:val="009F7DC8"/>
    <w:rsid w:val="00A075CB"/>
    <w:rsid w:val="00A27044"/>
    <w:rsid w:val="00A34BDB"/>
    <w:rsid w:val="00A44F00"/>
    <w:rsid w:val="00A64CC6"/>
    <w:rsid w:val="00A81DC7"/>
    <w:rsid w:val="00A82480"/>
    <w:rsid w:val="00A9124C"/>
    <w:rsid w:val="00B376F3"/>
    <w:rsid w:val="00B4007E"/>
    <w:rsid w:val="00B4106B"/>
    <w:rsid w:val="00B62C95"/>
    <w:rsid w:val="00B8590B"/>
    <w:rsid w:val="00BA4C19"/>
    <w:rsid w:val="00BA6EB5"/>
    <w:rsid w:val="00BC4CE7"/>
    <w:rsid w:val="00BF4846"/>
    <w:rsid w:val="00C05EB6"/>
    <w:rsid w:val="00C14F43"/>
    <w:rsid w:val="00C236EC"/>
    <w:rsid w:val="00C3669A"/>
    <w:rsid w:val="00C4184B"/>
    <w:rsid w:val="00C65D02"/>
    <w:rsid w:val="00CA3F3A"/>
    <w:rsid w:val="00CA4DC3"/>
    <w:rsid w:val="00CB0AFA"/>
    <w:rsid w:val="00CB12DD"/>
    <w:rsid w:val="00CB4DE4"/>
    <w:rsid w:val="00CC68DD"/>
    <w:rsid w:val="00CE0515"/>
    <w:rsid w:val="00CF6929"/>
    <w:rsid w:val="00D032E6"/>
    <w:rsid w:val="00D11222"/>
    <w:rsid w:val="00D15527"/>
    <w:rsid w:val="00D330D8"/>
    <w:rsid w:val="00DB4E67"/>
    <w:rsid w:val="00DD11BF"/>
    <w:rsid w:val="00E07E97"/>
    <w:rsid w:val="00E256F9"/>
    <w:rsid w:val="00E7622D"/>
    <w:rsid w:val="00E920A5"/>
    <w:rsid w:val="00EA36B5"/>
    <w:rsid w:val="00EA5EA8"/>
    <w:rsid w:val="00F07DE4"/>
    <w:rsid w:val="00F15E00"/>
    <w:rsid w:val="00F47E00"/>
    <w:rsid w:val="00F50808"/>
    <w:rsid w:val="00FB57FA"/>
    <w:rsid w:val="00FC3CDB"/>
    <w:rsid w:val="00FD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7A08"/>
  <w15:docId w15:val="{7604FE57-9592-4D6D-840B-78D2C7CD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7AA1"/>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1D7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1D7AA1"/>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1D7AA1"/>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1D7AA1"/>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1D7AA1"/>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1D7AA1"/>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1D7AA1"/>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1D7AA1"/>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1D7AA1"/>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D7AA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1D7AA1"/>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1D7AA1"/>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1D7AA1"/>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1D7AA1"/>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1D7AA1"/>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1D7AA1"/>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1D7AA1"/>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1D7AA1"/>
    <w:rPr>
      <w:rFonts w:ascii="Times New Roman" w:eastAsia="SimSun" w:hAnsi="Times New Roman" w:cs="Times New Roman"/>
      <w:b/>
      <w:i/>
      <w:szCs w:val="20"/>
      <w:lang w:val="en-GB"/>
    </w:rPr>
  </w:style>
  <w:style w:type="paragraph" w:styleId="Antrats">
    <w:name w:val="header"/>
    <w:basedOn w:val="prastasis"/>
    <w:link w:val="AntratsDiagrama"/>
    <w:uiPriority w:val="99"/>
    <w:rsid w:val="001D7AA1"/>
    <w:pPr>
      <w:tabs>
        <w:tab w:val="center" w:pos="4320"/>
        <w:tab w:val="right" w:pos="8640"/>
      </w:tabs>
    </w:pPr>
  </w:style>
  <w:style w:type="character" w:customStyle="1" w:styleId="HeaderChar">
    <w:name w:val="Header Char"/>
    <w:basedOn w:val="Numatytasispastraiposriftas"/>
    <w:rsid w:val="001D7AA1"/>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1D7AA1"/>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1D7AA1"/>
    <w:pPr>
      <w:tabs>
        <w:tab w:val="center" w:pos="4320"/>
        <w:tab w:val="right" w:pos="8640"/>
      </w:tabs>
    </w:pPr>
  </w:style>
  <w:style w:type="character" w:customStyle="1" w:styleId="PoratDiagrama">
    <w:name w:val="Poraštė Diagrama"/>
    <w:basedOn w:val="Numatytasispastraiposriftas"/>
    <w:link w:val="Porat"/>
    <w:uiPriority w:val="99"/>
    <w:rsid w:val="001D7AA1"/>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1D7AA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1D7AA1"/>
  </w:style>
  <w:style w:type="character" w:styleId="Hipersaitas">
    <w:name w:val="Hyperlink"/>
    <w:uiPriority w:val="99"/>
    <w:rsid w:val="001D7AA1"/>
    <w:rPr>
      <w:rFonts w:ascii="Times New Roman" w:hAnsi="Times New Roman"/>
      <w:color w:val="auto"/>
      <w:sz w:val="24"/>
      <w:szCs w:val="24"/>
      <w:u w:val="single"/>
      <w:lang w:val="en-US"/>
    </w:rPr>
  </w:style>
  <w:style w:type="character" w:styleId="Perirtashipersaitas">
    <w:name w:val="FollowedHyperlink"/>
    <w:uiPriority w:val="99"/>
    <w:rsid w:val="001D7AA1"/>
    <w:rPr>
      <w:color w:val="800080"/>
      <w:u w:val="single"/>
    </w:rPr>
  </w:style>
  <w:style w:type="paragraph" w:styleId="Paprastasistekstas">
    <w:name w:val="Plain Text"/>
    <w:basedOn w:val="prastasis"/>
    <w:link w:val="PaprastasistekstasDiagrama"/>
    <w:uiPriority w:val="99"/>
    <w:rsid w:val="001D7AA1"/>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1D7AA1"/>
    <w:rPr>
      <w:rFonts w:ascii="Courier New" w:eastAsia="Times New Roman" w:hAnsi="Courier New" w:cs="Times New Roman"/>
      <w:sz w:val="20"/>
      <w:szCs w:val="20"/>
      <w:lang w:val="en-GB" w:eastAsia="sl-SI"/>
    </w:rPr>
  </w:style>
  <w:style w:type="paragraph" w:styleId="Antrat">
    <w:name w:val="caption"/>
    <w:basedOn w:val="prastasis"/>
    <w:next w:val="prastasis"/>
    <w:qFormat/>
    <w:rsid w:val="001D7AA1"/>
    <w:pPr>
      <w:jc w:val="both"/>
    </w:pPr>
    <w:rPr>
      <w:lang w:val="en-GB"/>
    </w:rPr>
  </w:style>
  <w:style w:type="paragraph" w:customStyle="1" w:styleId="Naslov1">
    <w:name w:val="Naslov1"/>
    <w:basedOn w:val="Antrat1"/>
    <w:rsid w:val="001D7AA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1D7AA1"/>
    <w:pPr>
      <w:spacing w:before="120"/>
    </w:pPr>
    <w:rPr>
      <w:b/>
      <w:bCs/>
      <w:i/>
      <w:iCs/>
      <w:szCs w:val="28"/>
    </w:rPr>
  </w:style>
  <w:style w:type="paragraph" w:styleId="Pagrindinistekstas">
    <w:name w:val="Body Text"/>
    <w:basedOn w:val="prastasis"/>
    <w:link w:val="PagrindinistekstasDiagrama"/>
    <w:uiPriority w:val="99"/>
    <w:rsid w:val="001D7AA1"/>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1D7AA1"/>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1D7AA1"/>
    <w:pPr>
      <w:spacing w:after="120" w:line="480" w:lineRule="auto"/>
    </w:pPr>
  </w:style>
  <w:style w:type="character" w:customStyle="1" w:styleId="Pagrindinistekstas2Diagrama">
    <w:name w:val="Pagrindinis tekstas 2 Diagrama"/>
    <w:basedOn w:val="Numatytasispastraiposriftas"/>
    <w:link w:val="Pagrindinistekstas2"/>
    <w:uiPriority w:val="99"/>
    <w:rsid w:val="001D7AA1"/>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1D7AA1"/>
    <w:pPr>
      <w:spacing w:before="120" w:after="120"/>
      <w:jc w:val="both"/>
    </w:pPr>
    <w:rPr>
      <w:sz w:val="22"/>
      <w:lang w:val="en-US" w:eastAsia="en-US"/>
    </w:rPr>
  </w:style>
  <w:style w:type="paragraph" w:customStyle="1" w:styleId="Default">
    <w:name w:val="Default"/>
    <w:rsid w:val="001D7AA1"/>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BodytextAgency">
    <w:name w:val="Body text (Agency)"/>
    <w:basedOn w:val="prastasis"/>
    <w:link w:val="BodytextAgencyChar"/>
    <w:uiPriority w:val="99"/>
    <w:rsid w:val="001D7AA1"/>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1D7AA1"/>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D7AA1"/>
    <w:pPr>
      <w:spacing w:line="280" w:lineRule="exact"/>
    </w:pPr>
    <w:rPr>
      <w:rFonts w:ascii="Verdana" w:hAnsi="Verdana"/>
      <w:snapToGrid w:val="0"/>
      <w:sz w:val="18"/>
      <w:lang w:val="en-GB" w:eastAsia="en-US"/>
    </w:rPr>
  </w:style>
  <w:style w:type="character" w:customStyle="1" w:styleId="tw4winError">
    <w:name w:val="tw4winError"/>
    <w:uiPriority w:val="99"/>
    <w:rsid w:val="001D7AA1"/>
    <w:rPr>
      <w:rFonts w:ascii="Courier New" w:hAnsi="Courier New"/>
      <w:color w:val="00FF00"/>
      <w:sz w:val="40"/>
    </w:rPr>
  </w:style>
  <w:style w:type="character" w:customStyle="1" w:styleId="tw4winTerm">
    <w:name w:val="tw4winTerm"/>
    <w:uiPriority w:val="99"/>
    <w:rsid w:val="001D7AA1"/>
    <w:rPr>
      <w:color w:val="0000FF"/>
    </w:rPr>
  </w:style>
  <w:style w:type="character" w:customStyle="1" w:styleId="tw4winPopup">
    <w:name w:val="tw4winPopup"/>
    <w:uiPriority w:val="99"/>
    <w:rsid w:val="001D7AA1"/>
    <w:rPr>
      <w:rFonts w:ascii="Courier New" w:hAnsi="Courier New"/>
      <w:noProof/>
      <w:color w:val="008000"/>
    </w:rPr>
  </w:style>
  <w:style w:type="character" w:customStyle="1" w:styleId="tw4winJump">
    <w:name w:val="tw4winJump"/>
    <w:uiPriority w:val="99"/>
    <w:rsid w:val="001D7AA1"/>
    <w:rPr>
      <w:rFonts w:ascii="Courier New" w:hAnsi="Courier New"/>
      <w:noProof/>
      <w:color w:val="008080"/>
    </w:rPr>
  </w:style>
  <w:style w:type="character" w:customStyle="1" w:styleId="tw4winExternal">
    <w:name w:val="tw4winExternal"/>
    <w:uiPriority w:val="99"/>
    <w:rsid w:val="001D7AA1"/>
    <w:rPr>
      <w:rFonts w:ascii="Courier New" w:hAnsi="Courier New"/>
      <w:noProof/>
      <w:color w:val="808080"/>
    </w:rPr>
  </w:style>
  <w:style w:type="character" w:customStyle="1" w:styleId="tw4winInternal">
    <w:name w:val="tw4winInternal"/>
    <w:uiPriority w:val="99"/>
    <w:rsid w:val="001D7AA1"/>
    <w:rPr>
      <w:rFonts w:ascii="Courier New" w:hAnsi="Courier New"/>
      <w:noProof/>
      <w:color w:val="FF0000"/>
    </w:rPr>
  </w:style>
  <w:style w:type="character" w:customStyle="1" w:styleId="DONOTTRANSLATE">
    <w:name w:val="DO_NOT_TRANSLATE"/>
    <w:uiPriority w:val="99"/>
    <w:rsid w:val="001D7AA1"/>
    <w:rPr>
      <w:rFonts w:ascii="Courier New" w:hAnsi="Courier New"/>
      <w:noProof/>
      <w:color w:val="800000"/>
    </w:rPr>
  </w:style>
  <w:style w:type="paragraph" w:styleId="Debesliotekstas">
    <w:name w:val="Balloon Text"/>
    <w:basedOn w:val="prastasis"/>
    <w:link w:val="DebesliotekstasDiagrama"/>
    <w:uiPriority w:val="99"/>
    <w:rsid w:val="001D7AA1"/>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1D7AA1"/>
    <w:rPr>
      <w:rFonts w:ascii="Tahoma" w:eastAsia="Times New Roman" w:hAnsi="Tahoma" w:cs="Times New Roman"/>
      <w:snapToGrid w:val="0"/>
      <w:sz w:val="16"/>
      <w:szCs w:val="16"/>
      <w:lang w:val="en-GB" w:eastAsia="x-none"/>
    </w:rPr>
  </w:style>
  <w:style w:type="character" w:styleId="Komentaronuoroda">
    <w:name w:val="annotation reference"/>
    <w:uiPriority w:val="99"/>
    <w:rsid w:val="001D7AA1"/>
    <w:rPr>
      <w:sz w:val="16"/>
      <w:szCs w:val="16"/>
    </w:rPr>
  </w:style>
  <w:style w:type="paragraph" w:styleId="Komentarotekstas">
    <w:name w:val="annotation text"/>
    <w:basedOn w:val="prastasis"/>
    <w:link w:val="KomentarotekstasDiagrama"/>
    <w:uiPriority w:val="99"/>
    <w:rsid w:val="001D7AA1"/>
    <w:pPr>
      <w:tabs>
        <w:tab w:val="left" w:pos="567"/>
      </w:tabs>
      <w:spacing w:line="260" w:lineRule="exact"/>
    </w:pPr>
    <w:rPr>
      <w:snapToGrid w:val="0"/>
      <w:sz w:val="20"/>
      <w:lang w:val="en-GB" w:eastAsia="en-US"/>
    </w:rPr>
  </w:style>
  <w:style w:type="character" w:customStyle="1" w:styleId="KomentarotekstasDiagrama">
    <w:name w:val="Komentaro tekstas Diagrama"/>
    <w:basedOn w:val="Numatytasispastraiposriftas"/>
    <w:link w:val="Komentarotekstas"/>
    <w:uiPriority w:val="99"/>
    <w:rsid w:val="001D7AA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D7AA1"/>
    <w:rPr>
      <w:b/>
      <w:bCs/>
    </w:rPr>
  </w:style>
  <w:style w:type="character" w:customStyle="1" w:styleId="KomentarotemaDiagrama">
    <w:name w:val="Komentaro tema Diagrama"/>
    <w:basedOn w:val="KomentarotekstasDiagrama"/>
    <w:link w:val="Komentarotema"/>
    <w:uiPriority w:val="99"/>
    <w:rsid w:val="001D7AA1"/>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1D7AA1"/>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1D7AA1"/>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1D7AA1"/>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1D7AA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D7AA1"/>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1D7AA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D7AA1"/>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1D7AA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D7AA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1D7AA1"/>
    <w:rPr>
      <w:rFonts w:ascii="Times New Roman" w:eastAsia="SimSun" w:hAnsi="Times New Roman" w:cs="Times New Roman"/>
      <w:b/>
      <w:bCs/>
      <w:color w:val="0000FF"/>
      <w:lang w:val="en-GB"/>
    </w:rPr>
  </w:style>
  <w:style w:type="paragraph" w:customStyle="1" w:styleId="AHeader1">
    <w:name w:val="AHeader 1"/>
    <w:basedOn w:val="prastasis"/>
    <w:uiPriority w:val="99"/>
    <w:rsid w:val="001D7AA1"/>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1D7AA1"/>
    <w:pPr>
      <w:tabs>
        <w:tab w:val="clear" w:pos="720"/>
        <w:tab w:val="num" w:pos="360"/>
      </w:tabs>
      <w:ind w:left="709" w:hanging="425"/>
    </w:pPr>
    <w:rPr>
      <w:sz w:val="22"/>
    </w:rPr>
  </w:style>
  <w:style w:type="paragraph" w:customStyle="1" w:styleId="AHeader3">
    <w:name w:val="AHeader 3"/>
    <w:basedOn w:val="AHeader2"/>
    <w:uiPriority w:val="99"/>
    <w:rsid w:val="001D7AA1"/>
    <w:pPr>
      <w:ind w:left="1276" w:hanging="567"/>
    </w:pPr>
  </w:style>
  <w:style w:type="paragraph" w:customStyle="1" w:styleId="AHeader2abc">
    <w:name w:val="AHeader 2 abc"/>
    <w:basedOn w:val="AHeader3"/>
    <w:uiPriority w:val="99"/>
    <w:rsid w:val="001D7AA1"/>
    <w:pPr>
      <w:jc w:val="both"/>
    </w:pPr>
    <w:rPr>
      <w:b w:val="0"/>
      <w:bCs w:val="0"/>
    </w:rPr>
  </w:style>
  <w:style w:type="paragraph" w:customStyle="1" w:styleId="AHeader3abc">
    <w:name w:val="AHeader 3 abc"/>
    <w:basedOn w:val="AHeader2abc"/>
    <w:uiPriority w:val="99"/>
    <w:rsid w:val="001D7AA1"/>
    <w:pPr>
      <w:ind w:left="1701" w:hanging="425"/>
    </w:pPr>
  </w:style>
  <w:style w:type="paragraph" w:styleId="Pagrindiniotekstotrauka3">
    <w:name w:val="Body Text Indent 3"/>
    <w:basedOn w:val="prastasis"/>
    <w:link w:val="Pagrindiniotekstotrauka3Diagrama"/>
    <w:uiPriority w:val="99"/>
    <w:rsid w:val="001D7AA1"/>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1D7AA1"/>
    <w:rPr>
      <w:rFonts w:ascii="Times New Roman" w:eastAsia="SimSun" w:hAnsi="Times New Roman" w:cs="Times New Roman"/>
      <w:szCs w:val="21"/>
      <w:lang w:val="en-GB"/>
    </w:rPr>
  </w:style>
  <w:style w:type="character" w:styleId="Grietas">
    <w:name w:val="Strong"/>
    <w:uiPriority w:val="99"/>
    <w:qFormat/>
    <w:rsid w:val="001D7AA1"/>
    <w:rPr>
      <w:rFonts w:cs="Times New Roman"/>
      <w:b/>
      <w:bCs/>
    </w:rPr>
  </w:style>
  <w:style w:type="character" w:customStyle="1" w:styleId="BodytextAgencyChar">
    <w:name w:val="Body text (Agency) Char"/>
    <w:link w:val="BodytextAgency"/>
    <w:uiPriority w:val="99"/>
    <w:locked/>
    <w:rsid w:val="001D7AA1"/>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1D7AA1"/>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D7AA1"/>
    <w:pPr>
      <w:keepNext/>
    </w:pPr>
    <w:rPr>
      <w:rFonts w:eastAsia="SimSun" w:cs="Verdana"/>
      <w:b/>
      <w:snapToGrid/>
      <w:szCs w:val="18"/>
      <w:lang w:eastAsia="en-GB"/>
    </w:rPr>
  </w:style>
  <w:style w:type="character" w:customStyle="1" w:styleId="NormalAgencyChar">
    <w:name w:val="Normal (Agency) Char"/>
    <w:link w:val="NormalAgency"/>
    <w:uiPriority w:val="99"/>
    <w:locked/>
    <w:rsid w:val="001D7AA1"/>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1D7AA1"/>
    <w:pPr>
      <w:jc w:val="center"/>
    </w:pPr>
    <w:rPr>
      <w:rFonts w:eastAsia="SimSun"/>
      <w:b/>
      <w:sz w:val="22"/>
      <w:lang w:val="en-GB" w:eastAsia="en-US"/>
    </w:rPr>
  </w:style>
  <w:style w:type="character" w:customStyle="1" w:styleId="PavadinimasDiagrama">
    <w:name w:val="Pavadinimas Diagrama"/>
    <w:basedOn w:val="Numatytasispastraiposriftas"/>
    <w:link w:val="Pavadinimas"/>
    <w:uiPriority w:val="99"/>
    <w:rsid w:val="001D7AA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D7AA1"/>
    <w:pPr>
      <w:tabs>
        <w:tab w:val="left" w:pos="567"/>
      </w:tabs>
    </w:pPr>
    <w:rPr>
      <w:rFonts w:eastAsia="SimSun"/>
      <w:sz w:val="22"/>
      <w:lang w:val="en-GB" w:eastAsia="en-US"/>
    </w:rPr>
  </w:style>
  <w:style w:type="character" w:customStyle="1" w:styleId="DokumentoinaostekstasDiagrama">
    <w:name w:val="Dokumento išnašos tekstas Diagrama"/>
    <w:basedOn w:val="Numatytasispastraiposriftas"/>
    <w:link w:val="Dokumentoinaostekstas"/>
    <w:uiPriority w:val="99"/>
    <w:rsid w:val="001D7AA1"/>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D7AA1"/>
    <w:rPr>
      <w:rFonts w:eastAsia="SimSun"/>
      <w:noProof/>
      <w:sz w:val="20"/>
      <w:lang w:val="x-none" w:eastAsia="x-none"/>
    </w:rPr>
  </w:style>
  <w:style w:type="character" w:customStyle="1" w:styleId="BTEMEASMCAChar">
    <w:name w:val="BT EMEA_SMCA Char"/>
    <w:link w:val="BTEMEASMCA"/>
    <w:uiPriority w:val="99"/>
    <w:locked/>
    <w:rsid w:val="001D7AA1"/>
    <w:rPr>
      <w:rFonts w:ascii="Times New Roman" w:eastAsia="SimSun" w:hAnsi="Times New Roman" w:cs="Times New Roman"/>
      <w:noProof/>
      <w:sz w:val="20"/>
      <w:szCs w:val="20"/>
      <w:lang w:val="x-none" w:eastAsia="x-none"/>
    </w:rPr>
  </w:style>
  <w:style w:type="character" w:customStyle="1" w:styleId="CharChar12">
    <w:name w:val="Char Char12"/>
    <w:locked/>
    <w:rsid w:val="001D7AA1"/>
    <w:rPr>
      <w:snapToGrid w:val="0"/>
      <w:lang w:val="en-GB" w:eastAsia="en-US" w:bidi="ar-SA"/>
    </w:rPr>
  </w:style>
  <w:style w:type="numbering" w:customStyle="1" w:styleId="Brezseznama1">
    <w:name w:val="Brez seznama1"/>
    <w:next w:val="Sraonra"/>
    <w:uiPriority w:val="99"/>
    <w:semiHidden/>
    <w:unhideWhenUsed/>
    <w:rsid w:val="001D7AA1"/>
  </w:style>
  <w:style w:type="table" w:customStyle="1" w:styleId="TablegridAgencyblack1">
    <w:name w:val="Table grid (Agency) black1"/>
    <w:uiPriority w:val="99"/>
    <w:semiHidden/>
    <w:rsid w:val="001D7AA1"/>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next w:val="Lentelstinklelis"/>
    <w:uiPriority w:val="59"/>
    <w:rsid w:val="001D7A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64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04405">
      <w:bodyDiv w:val="1"/>
      <w:marLeft w:val="0"/>
      <w:marRight w:val="0"/>
      <w:marTop w:val="0"/>
      <w:marBottom w:val="0"/>
      <w:divBdr>
        <w:top w:val="none" w:sz="0" w:space="0" w:color="auto"/>
        <w:left w:val="none" w:sz="0" w:space="0" w:color="auto"/>
        <w:bottom w:val="none" w:sz="0" w:space="0" w:color="auto"/>
        <w:right w:val="none" w:sz="0" w:space="0" w:color="auto"/>
      </w:divBdr>
    </w:div>
    <w:div w:id="532496776">
      <w:bodyDiv w:val="1"/>
      <w:marLeft w:val="0"/>
      <w:marRight w:val="0"/>
      <w:marTop w:val="0"/>
      <w:marBottom w:val="0"/>
      <w:divBdr>
        <w:top w:val="none" w:sz="0" w:space="0" w:color="auto"/>
        <w:left w:val="none" w:sz="0" w:space="0" w:color="auto"/>
        <w:bottom w:val="none" w:sz="0" w:space="0" w:color="auto"/>
        <w:right w:val="none" w:sz="0" w:space="0" w:color="auto"/>
      </w:divBdr>
    </w:div>
    <w:div w:id="1187060849">
      <w:bodyDiv w:val="1"/>
      <w:marLeft w:val="0"/>
      <w:marRight w:val="0"/>
      <w:marTop w:val="0"/>
      <w:marBottom w:val="0"/>
      <w:divBdr>
        <w:top w:val="none" w:sz="0" w:space="0" w:color="auto"/>
        <w:left w:val="none" w:sz="0" w:space="0" w:color="auto"/>
        <w:bottom w:val="none" w:sz="0" w:space="0" w:color="auto"/>
        <w:right w:val="none" w:sz="0" w:space="0" w:color="auto"/>
      </w:divBdr>
    </w:div>
    <w:div w:id="15830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AAB3A-6AE6-43A6-8398-006D3FA77554}">
  <ds:schemaRefs>
    <ds:schemaRef ds:uri="http://schemas.microsoft.com/office/2006/documentManagement/types"/>
    <ds:schemaRef ds:uri="http://schemas.microsoft.com/office/2006/metadata/properties"/>
    <ds:schemaRef ds:uri="http://purl.org/dc/elements/1.1/"/>
    <ds:schemaRef ds:uri="http://schemas.microsoft.com/sharepoint/v4"/>
    <ds:schemaRef ds:uri="http://schemas.openxmlformats.org/package/2006/metadata/core-properties"/>
    <ds:schemaRef ds:uri="http://schemas.microsoft.com/sharepoint/v3"/>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CE88B53-5D4A-4E9A-A814-71BB07335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A9B2C-5A83-430F-835F-4973FF3DDB0E}">
  <ds:schemaRefs>
    <ds:schemaRef ds:uri="http://schemas.microsoft.com/office/2006/metadata/customXsn"/>
  </ds:schemaRefs>
</ds:datastoreItem>
</file>

<file path=customXml/itemProps4.xml><?xml version="1.0" encoding="utf-8"?>
<ds:datastoreItem xmlns:ds="http://schemas.openxmlformats.org/officeDocument/2006/customXml" ds:itemID="{55475AC9-B3DC-4849-B4E1-5789CA0852EC}">
  <ds:schemaRefs>
    <ds:schemaRef ds:uri="http://schemas.microsoft.com/sharepoint/v3/contenttype/forms"/>
  </ds:schemaRefs>
</ds:datastoreItem>
</file>

<file path=customXml/itemProps5.xml><?xml version="1.0" encoding="utf-8"?>
<ds:datastoreItem xmlns:ds="http://schemas.openxmlformats.org/officeDocument/2006/customXml" ds:itemID="{E28F6DF6-8F39-4BBE-965B-42AE356F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29378</Words>
  <Characters>16746</Characters>
  <Application>Microsoft Office Word</Application>
  <DocSecurity>4</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2019-10-15T07:26:00Z</dcterms:created>
  <dcterms:modified xsi:type="dcterms:W3CDTF">2019-10-15T07:26:00Z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