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02A" w:rsidRPr="004D3D21" w:rsidRDefault="003D702A" w:rsidP="003D702A">
      <w:pPr>
        <w:tabs>
          <w:tab w:val="left" w:pos="567"/>
        </w:tabs>
        <w:spacing w:after="0" w:line="240" w:lineRule="auto"/>
        <w:ind w:left="567" w:hanging="567"/>
        <w:jc w:val="center"/>
        <w:outlineLvl w:val="0"/>
        <w:rPr>
          <w:rFonts w:ascii="Times New Roman" w:eastAsia="Times New Roman" w:hAnsi="Times New Roman"/>
          <w:b/>
          <w:caps/>
        </w:rPr>
      </w:pPr>
      <w:bookmarkStart w:id="0" w:name="_Toc129243138"/>
      <w:bookmarkStart w:id="1" w:name="_Toc129243263"/>
      <w:r w:rsidRPr="004D3D21">
        <w:rPr>
          <w:rFonts w:ascii="Times New Roman" w:eastAsia="Times New Roman" w:hAnsi="Times New Roman"/>
          <w:b/>
          <w:caps/>
        </w:rPr>
        <w:t>P</w:t>
      </w:r>
      <w:r w:rsidRPr="004D3D21">
        <w:rPr>
          <w:rFonts w:ascii="Times New Roman" w:eastAsia="Times New Roman" w:hAnsi="Times New Roman"/>
          <w:b/>
        </w:rPr>
        <w:t>akuotės lapelis: informacija vartotojui</w:t>
      </w:r>
      <w:bookmarkEnd w:id="0"/>
      <w:bookmarkEnd w:id="1"/>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jc w:val="center"/>
        <w:rPr>
          <w:rFonts w:ascii="Times New Roman" w:eastAsia="Times New Roman" w:hAnsi="Times New Roman"/>
          <w:b/>
        </w:rPr>
      </w:pPr>
      <w:r w:rsidRPr="004D3D21">
        <w:rPr>
          <w:rFonts w:ascii="Times New Roman" w:eastAsia="Times New Roman" w:hAnsi="Times New Roman"/>
          <w:b/>
        </w:rPr>
        <w:t>FLUCINAR N 0,25 mg/5 mg/g tepalas</w:t>
      </w:r>
    </w:p>
    <w:p w:rsidR="003D702A" w:rsidRPr="004D3D21" w:rsidRDefault="003D702A" w:rsidP="003D702A">
      <w:pPr>
        <w:spacing w:after="0" w:line="240" w:lineRule="auto"/>
        <w:jc w:val="center"/>
        <w:rPr>
          <w:rFonts w:ascii="Times New Roman" w:eastAsia="Times New Roman" w:hAnsi="Times New Roman"/>
        </w:rPr>
      </w:pPr>
      <w:proofErr w:type="spellStart"/>
      <w:r>
        <w:rPr>
          <w:rFonts w:ascii="Times New Roman" w:eastAsia="Times New Roman" w:hAnsi="Times New Roman"/>
        </w:rPr>
        <w:t>f</w:t>
      </w:r>
      <w:r w:rsidRPr="004D3D21">
        <w:rPr>
          <w:rFonts w:ascii="Times New Roman" w:eastAsia="Times New Roman" w:hAnsi="Times New Roman"/>
        </w:rPr>
        <w:t>luocinolono</w:t>
      </w:r>
      <w:proofErr w:type="spellEnd"/>
      <w:r w:rsidRPr="004D3D21">
        <w:rPr>
          <w:rFonts w:ascii="Times New Roman" w:eastAsia="Times New Roman" w:hAnsi="Times New Roman"/>
        </w:rPr>
        <w:t xml:space="preserve"> </w:t>
      </w:r>
      <w:proofErr w:type="spellStart"/>
      <w:r w:rsidRPr="004D3D21">
        <w:rPr>
          <w:rFonts w:ascii="Times New Roman" w:eastAsia="Times New Roman" w:hAnsi="Times New Roman"/>
        </w:rPr>
        <w:t>acetonidas</w:t>
      </w:r>
      <w:proofErr w:type="spellEnd"/>
      <w:r w:rsidRPr="004D3D21">
        <w:rPr>
          <w:rFonts w:ascii="Times New Roman" w:eastAsia="Times New Roman" w:hAnsi="Times New Roman"/>
        </w:rPr>
        <w:t xml:space="preserve">, </w:t>
      </w:r>
      <w:proofErr w:type="spellStart"/>
      <w:r w:rsidRPr="004D3D21">
        <w:rPr>
          <w:rFonts w:ascii="Times New Roman" w:eastAsia="Times New Roman" w:hAnsi="Times New Roman"/>
        </w:rPr>
        <w:t>neomicino</w:t>
      </w:r>
      <w:proofErr w:type="spellEnd"/>
      <w:r w:rsidRPr="004D3D21">
        <w:rPr>
          <w:rFonts w:ascii="Times New Roman" w:eastAsia="Times New Roman" w:hAnsi="Times New Roman"/>
        </w:rPr>
        <w:t xml:space="preserve"> sulfatas</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uppressAutoHyphens/>
        <w:spacing w:after="0" w:line="240" w:lineRule="auto"/>
        <w:ind w:left="142" w:hanging="142"/>
        <w:rPr>
          <w:rFonts w:ascii="Times New Roman" w:eastAsia="Times New Roman" w:hAnsi="Times New Roman"/>
          <w:b/>
          <w:snapToGrid w:val="0"/>
        </w:rPr>
      </w:pPr>
      <w:r w:rsidRPr="004D3D21">
        <w:rPr>
          <w:rFonts w:ascii="Times New Roman" w:eastAsia="Times New Roman" w:hAnsi="Times New Roman"/>
          <w:b/>
          <w:snapToGrid w:val="0"/>
        </w:rPr>
        <w:t>Atidžiai perskaitykite visą šį lapelį, prieš pradėdami vartoti vaistą, nes jame pateikiama Jums svarbi informacija.</w:t>
      </w:r>
    </w:p>
    <w:p w:rsidR="003D702A" w:rsidRPr="004D3D21" w:rsidRDefault="003D702A" w:rsidP="003D702A">
      <w:pPr>
        <w:suppressAutoHyphens/>
        <w:spacing w:after="0" w:line="240" w:lineRule="auto"/>
        <w:rPr>
          <w:rFonts w:ascii="Times New Roman" w:eastAsia="Times New Roman" w:hAnsi="Times New Roman"/>
          <w:snapToGrid w:val="0"/>
        </w:rPr>
      </w:pPr>
    </w:p>
    <w:p w:rsidR="003D702A" w:rsidRPr="004D3D21" w:rsidRDefault="003D702A" w:rsidP="003D702A">
      <w:pPr>
        <w:numPr>
          <w:ilvl w:val="0"/>
          <w:numId w:val="1"/>
        </w:num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 xml:space="preserve">Neišmeskite šio lapelio, nes vėl gali prireikti jį perskaityti. </w:t>
      </w:r>
    </w:p>
    <w:p w:rsidR="003D702A" w:rsidRPr="004D3D21" w:rsidRDefault="003D702A" w:rsidP="003D702A">
      <w:pPr>
        <w:numPr>
          <w:ilvl w:val="0"/>
          <w:numId w:val="1"/>
        </w:num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Jeigu kiltų daugiau klausimų, kreipkitės į gydytoją arba vaistininką.</w:t>
      </w:r>
    </w:p>
    <w:p w:rsidR="003D702A" w:rsidRPr="004D3D21" w:rsidRDefault="003D702A" w:rsidP="003D702A">
      <w:pPr>
        <w:tabs>
          <w:tab w:val="left" w:pos="567"/>
        </w:tabs>
        <w:spacing w:after="0" w:line="240" w:lineRule="auto"/>
        <w:ind w:left="567" w:right="-2" w:hanging="567"/>
        <w:rPr>
          <w:rFonts w:ascii="Times New Roman" w:eastAsia="Times New Roman" w:hAnsi="Times New Roman"/>
          <w:snapToGrid w:val="0"/>
        </w:rPr>
      </w:pPr>
      <w:r w:rsidRPr="004D3D21">
        <w:rPr>
          <w:rFonts w:ascii="Times New Roman" w:eastAsia="Times New Roman" w:hAnsi="Times New Roman"/>
          <w:snapToGrid w:val="0"/>
        </w:rPr>
        <w:t>-</w:t>
      </w:r>
      <w:r w:rsidRPr="004D3D21">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3D702A" w:rsidRPr="004D3D21" w:rsidRDefault="003D702A" w:rsidP="003D702A">
      <w:pPr>
        <w:numPr>
          <w:ilvl w:val="0"/>
          <w:numId w:val="1"/>
        </w:numPr>
        <w:tabs>
          <w:tab w:val="left" w:pos="567"/>
        </w:tabs>
        <w:spacing w:after="0" w:line="240" w:lineRule="auto"/>
        <w:ind w:left="567" w:hanging="567"/>
        <w:rPr>
          <w:rFonts w:ascii="Times New Roman" w:eastAsia="Times New Roman" w:hAnsi="Times New Roman"/>
          <w:snapToGrid w:val="0"/>
        </w:rPr>
      </w:pPr>
      <w:r w:rsidRPr="004D3D21">
        <w:rPr>
          <w:rFonts w:ascii="Times New Roman" w:eastAsia="Times New Roman" w:hAnsi="Times New Roman"/>
          <w:snapToGrid w:val="0"/>
        </w:rPr>
        <w:t>Jeigu pasireiškė šalutinis poveikis (net jeigu jis šiame lapelyje nenurodytas), kreipkitės į gydytoją arba vaistininką. Žr. 4 skyrių.</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keepNext/>
        <w:tabs>
          <w:tab w:val="left" w:pos="567"/>
        </w:tabs>
        <w:spacing w:after="0" w:line="260" w:lineRule="exact"/>
        <w:jc w:val="both"/>
        <w:outlineLvl w:val="3"/>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Apie ką rašoma šiame lapelyje?</w:t>
      </w:r>
    </w:p>
    <w:p w:rsidR="003D702A" w:rsidRPr="004D3D21" w:rsidRDefault="003D702A" w:rsidP="003D702A">
      <w:pPr>
        <w:spacing w:after="0" w:line="240" w:lineRule="auto"/>
        <w:rPr>
          <w:rFonts w:ascii="Times New Roman" w:eastAsia="Times New Roman" w:hAnsi="Times New Roman"/>
          <w:b/>
        </w:rPr>
      </w:pP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1.</w:t>
      </w:r>
      <w:r w:rsidRPr="004D3D21">
        <w:rPr>
          <w:rFonts w:ascii="Times New Roman" w:eastAsia="Times New Roman" w:hAnsi="Times New Roman"/>
        </w:rPr>
        <w:tab/>
        <w:t>Kas yra FLUCINAR N ir kam jis vartojamas</w:t>
      </w: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2.</w:t>
      </w:r>
      <w:r w:rsidRPr="004D3D21">
        <w:rPr>
          <w:rFonts w:ascii="Times New Roman" w:eastAsia="Times New Roman" w:hAnsi="Times New Roman"/>
        </w:rPr>
        <w:tab/>
        <w:t>Kas žinotina prieš vartojant FLUCINAR N</w:t>
      </w: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3.</w:t>
      </w:r>
      <w:r w:rsidRPr="004D3D21">
        <w:rPr>
          <w:rFonts w:ascii="Times New Roman" w:eastAsia="Times New Roman" w:hAnsi="Times New Roman"/>
        </w:rPr>
        <w:tab/>
        <w:t>Kaip vartoti FLUCINAR N</w:t>
      </w: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4.</w:t>
      </w:r>
      <w:r w:rsidRPr="004D3D21">
        <w:rPr>
          <w:rFonts w:ascii="Times New Roman" w:eastAsia="Times New Roman" w:hAnsi="Times New Roman"/>
        </w:rPr>
        <w:tab/>
        <w:t>Galimas šalutinis poveikis</w:t>
      </w: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5.</w:t>
      </w:r>
      <w:r w:rsidRPr="004D3D21">
        <w:rPr>
          <w:rFonts w:ascii="Times New Roman" w:eastAsia="Times New Roman" w:hAnsi="Times New Roman"/>
        </w:rPr>
        <w:tab/>
        <w:t>Kaip laikyti FLUCINAR N</w:t>
      </w:r>
    </w:p>
    <w:p w:rsidR="003D702A" w:rsidRPr="004D3D21" w:rsidRDefault="003D702A" w:rsidP="003D702A">
      <w:pPr>
        <w:tabs>
          <w:tab w:val="left" w:pos="720"/>
        </w:tabs>
        <w:spacing w:after="0" w:line="240" w:lineRule="auto"/>
        <w:rPr>
          <w:rFonts w:ascii="Times New Roman" w:eastAsia="Times New Roman" w:hAnsi="Times New Roman"/>
        </w:rPr>
      </w:pPr>
      <w:r w:rsidRPr="004D3D21">
        <w:rPr>
          <w:rFonts w:ascii="Times New Roman" w:eastAsia="Times New Roman" w:hAnsi="Times New Roman"/>
        </w:rPr>
        <w:t>6.</w:t>
      </w:r>
      <w:r w:rsidRPr="004D3D21">
        <w:rPr>
          <w:rFonts w:ascii="Times New Roman" w:eastAsia="Times New Roman" w:hAnsi="Times New Roman"/>
        </w:rPr>
        <w:tab/>
        <w:t>Pakuotės turinys ir kita informacija</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4D3D21">
        <w:rPr>
          <w:rFonts w:ascii="Times New Roman" w:eastAsia="Times New Roman" w:hAnsi="Times New Roman"/>
          <w:b/>
        </w:rPr>
        <w:t>1.</w:t>
      </w:r>
      <w:r w:rsidRPr="004D3D21">
        <w:rPr>
          <w:rFonts w:ascii="Times New Roman" w:eastAsia="Times New Roman" w:hAnsi="Times New Roman"/>
          <w:b/>
        </w:rPr>
        <w:tab/>
      </w:r>
      <w:r w:rsidRPr="004D3D21">
        <w:rPr>
          <w:rFonts w:ascii="Times New Roman" w:hAnsi="Times New Roman"/>
          <w:b/>
        </w:rPr>
        <w:t>Kas yra FLUCINAR N ir kam jis vartojamas</w:t>
      </w:r>
      <w:bookmarkEnd w:id="2"/>
      <w:bookmarkEnd w:id="3"/>
    </w:p>
    <w:p w:rsidR="003D702A" w:rsidRPr="004D3D21" w:rsidRDefault="003D702A" w:rsidP="003D702A">
      <w:pPr>
        <w:tabs>
          <w:tab w:val="left" w:pos="567"/>
        </w:tabs>
        <w:spacing w:after="0" w:line="240" w:lineRule="auto"/>
        <w:rPr>
          <w:rFonts w:ascii="Times New Roman" w:eastAsia="Times New Roman" w:hAnsi="Times New Roman"/>
          <w:b/>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FLUCINAR N sudėtyje yra </w:t>
      </w:r>
      <w:proofErr w:type="spellStart"/>
      <w:r w:rsidRPr="004D3D21">
        <w:rPr>
          <w:rFonts w:ascii="Times New Roman" w:eastAsia="Times New Roman" w:hAnsi="Times New Roman"/>
          <w:lang w:eastAsia="lt-LT"/>
        </w:rPr>
        <w:t>fluocinolono</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acetonido</w:t>
      </w:r>
      <w:proofErr w:type="spellEnd"/>
      <w:r w:rsidRPr="004D3D21">
        <w:rPr>
          <w:rFonts w:ascii="Times New Roman" w:eastAsia="Times New Roman" w:hAnsi="Times New Roman"/>
          <w:lang w:eastAsia="lt-LT"/>
        </w:rPr>
        <w:t xml:space="preserve"> ir </w:t>
      </w:r>
      <w:proofErr w:type="spellStart"/>
      <w:r w:rsidRPr="004D3D21">
        <w:rPr>
          <w:rFonts w:ascii="Times New Roman" w:eastAsia="Times New Roman" w:hAnsi="Times New Roman"/>
          <w:lang w:eastAsia="lt-LT"/>
        </w:rPr>
        <w:t>neomicino</w:t>
      </w:r>
      <w:proofErr w:type="spellEnd"/>
      <w:r w:rsidRPr="004D3D21">
        <w:rPr>
          <w:rFonts w:ascii="Times New Roman" w:eastAsia="Times New Roman" w:hAnsi="Times New Roman"/>
          <w:lang w:eastAsia="lt-LT"/>
        </w:rPr>
        <w:t xml:space="preserve"> sulfato. </w:t>
      </w:r>
    </w:p>
    <w:p w:rsidR="003D702A" w:rsidRPr="004D3D21" w:rsidRDefault="003D702A" w:rsidP="003D702A">
      <w:pPr>
        <w:tabs>
          <w:tab w:val="left" w:pos="567"/>
        </w:tabs>
        <w:spacing w:after="0" w:line="240" w:lineRule="auto"/>
        <w:rPr>
          <w:rFonts w:ascii="Times New Roman" w:eastAsia="Times New Roman" w:hAnsi="Times New Roman"/>
          <w:lang w:eastAsia="lt-LT"/>
        </w:rPr>
      </w:pPr>
      <w:proofErr w:type="spellStart"/>
      <w:r w:rsidRPr="004D3D21">
        <w:rPr>
          <w:rFonts w:ascii="Times New Roman" w:eastAsia="Times New Roman" w:hAnsi="Times New Roman"/>
          <w:lang w:eastAsia="lt-LT"/>
        </w:rPr>
        <w:t>Fluocinolono</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acetonidas</w:t>
      </w:r>
      <w:proofErr w:type="spellEnd"/>
      <w:r w:rsidRPr="004D3D21">
        <w:rPr>
          <w:rFonts w:ascii="Times New Roman" w:eastAsia="Times New Roman" w:hAnsi="Times New Roman"/>
          <w:lang w:eastAsia="lt-LT"/>
        </w:rPr>
        <w:t xml:space="preserve"> yra stipraus poveikio sintetinis </w:t>
      </w:r>
      <w:proofErr w:type="spellStart"/>
      <w:r w:rsidRPr="004D3D21">
        <w:rPr>
          <w:rFonts w:ascii="Times New Roman" w:eastAsia="Times New Roman" w:hAnsi="Times New Roman"/>
          <w:lang w:eastAsia="lt-LT"/>
        </w:rPr>
        <w:t>gliukokortikoidas</w:t>
      </w:r>
      <w:proofErr w:type="spellEnd"/>
      <w:r w:rsidRPr="004D3D21">
        <w:rPr>
          <w:rFonts w:ascii="Times New Roman" w:eastAsia="Times New Roman" w:hAnsi="Times New Roman"/>
          <w:lang w:eastAsia="lt-LT"/>
        </w:rPr>
        <w:t>, kurio vartojama ant odos. Jis sukelia stiprų poveikį, dėl kurio mažėja uždegimas, niežulys, alergija, ir sutraukiamos kraujagyslės.</w:t>
      </w:r>
    </w:p>
    <w:p w:rsidR="003D702A" w:rsidRPr="004D3D21" w:rsidRDefault="003D702A" w:rsidP="003D702A">
      <w:pPr>
        <w:tabs>
          <w:tab w:val="left" w:pos="567"/>
        </w:tabs>
        <w:spacing w:after="0" w:line="240" w:lineRule="auto"/>
        <w:rPr>
          <w:rFonts w:ascii="Times New Roman" w:eastAsia="Times New Roman" w:hAnsi="Times New Roman"/>
          <w:lang w:eastAsia="lt-LT"/>
        </w:rPr>
      </w:pPr>
      <w:proofErr w:type="spellStart"/>
      <w:r w:rsidRPr="004D3D21">
        <w:rPr>
          <w:rFonts w:ascii="Times New Roman" w:eastAsia="Times New Roman" w:hAnsi="Times New Roman"/>
          <w:lang w:eastAsia="lt-LT"/>
        </w:rPr>
        <w:t>Neomicino</w:t>
      </w:r>
      <w:proofErr w:type="spellEnd"/>
      <w:r w:rsidRPr="004D3D21">
        <w:rPr>
          <w:rFonts w:ascii="Times New Roman" w:eastAsia="Times New Roman" w:hAnsi="Times New Roman"/>
          <w:lang w:eastAsia="lt-LT"/>
        </w:rPr>
        <w:t xml:space="preserve"> sulfatas yra plataus poveikio antibiotikas. Jis sukelia antibakterinį poveikį.</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0"/>
        </w:tabs>
        <w:spacing w:after="0" w:line="240" w:lineRule="auto"/>
        <w:rPr>
          <w:rFonts w:ascii="Times New Roman" w:eastAsia="Times New Roman" w:hAnsi="Times New Roman"/>
          <w:b/>
          <w:lang w:eastAsia="lt-LT"/>
        </w:rPr>
      </w:pPr>
      <w:r w:rsidRPr="004D3D21">
        <w:rPr>
          <w:rFonts w:ascii="Times New Roman" w:eastAsia="Times New Roman" w:hAnsi="Times New Roman"/>
          <w:lang w:eastAsia="lt-LT"/>
        </w:rPr>
        <w:t>FLUCINAR N vietiškai vartojama uždegiminių odos ligų (</w:t>
      </w:r>
      <w:proofErr w:type="spellStart"/>
      <w:r w:rsidRPr="004D3D21">
        <w:rPr>
          <w:rFonts w:ascii="Times New Roman" w:eastAsia="Times New Roman" w:hAnsi="Times New Roman"/>
          <w:lang w:eastAsia="lt-LT"/>
        </w:rPr>
        <w:t>atopinio</w:t>
      </w:r>
      <w:proofErr w:type="spellEnd"/>
      <w:r w:rsidRPr="004D3D21">
        <w:rPr>
          <w:rFonts w:ascii="Times New Roman" w:eastAsia="Times New Roman" w:hAnsi="Times New Roman"/>
          <w:lang w:eastAsia="lt-LT"/>
        </w:rPr>
        <w:t xml:space="preserve"> dermatito, </w:t>
      </w:r>
      <w:proofErr w:type="spellStart"/>
      <w:r w:rsidRPr="004D3D21">
        <w:rPr>
          <w:rFonts w:ascii="Times New Roman" w:eastAsia="Times New Roman" w:hAnsi="Times New Roman"/>
          <w:lang w:eastAsia="lt-LT"/>
        </w:rPr>
        <w:t>seborėjinio</w:t>
      </w:r>
      <w:proofErr w:type="spellEnd"/>
      <w:r w:rsidRPr="004D3D21">
        <w:rPr>
          <w:rFonts w:ascii="Times New Roman" w:eastAsia="Times New Roman" w:hAnsi="Times New Roman"/>
          <w:lang w:eastAsia="lt-LT"/>
        </w:rPr>
        <w:t xml:space="preserve"> dermatito (pleiskanojimu ir niežuliu pasireiškiančio odos uždegimo), alerginio kontaktinio dermatito komplikuotų bakterine infekcija), gydymui. </w:t>
      </w:r>
    </w:p>
    <w:p w:rsidR="003D702A" w:rsidRPr="004D3D21" w:rsidRDefault="003D702A" w:rsidP="003D702A">
      <w:pPr>
        <w:tabs>
          <w:tab w:val="left" w:pos="567"/>
        </w:tabs>
        <w:spacing w:after="0" w:line="240" w:lineRule="auto"/>
        <w:ind w:left="567" w:hanging="567"/>
        <w:rPr>
          <w:rFonts w:ascii="Times New Roman" w:eastAsia="Times New Roman" w:hAnsi="Times New Roman"/>
          <w:b/>
          <w:lang w:eastAsia="lt-LT"/>
        </w:rPr>
      </w:pP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4D3D21">
        <w:rPr>
          <w:rFonts w:ascii="Times New Roman" w:eastAsia="Times New Roman" w:hAnsi="Times New Roman"/>
          <w:b/>
        </w:rPr>
        <w:t>2.</w:t>
      </w:r>
      <w:r w:rsidRPr="004D3D21">
        <w:rPr>
          <w:rFonts w:ascii="Times New Roman" w:eastAsia="Times New Roman" w:hAnsi="Times New Roman"/>
          <w:b/>
        </w:rPr>
        <w:tab/>
        <w:t xml:space="preserve">Kas žinotina prieš vartojant </w:t>
      </w:r>
      <w:bookmarkEnd w:id="4"/>
      <w:bookmarkEnd w:id="5"/>
      <w:r w:rsidRPr="004D3D21">
        <w:rPr>
          <w:rFonts w:ascii="Times New Roman" w:eastAsia="Times New Roman" w:hAnsi="Times New Roman"/>
          <w:b/>
        </w:rPr>
        <w:t>FLUCINAR N</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20" w:lineRule="exact"/>
        <w:rPr>
          <w:rFonts w:ascii="Times New Roman" w:eastAsia="Times New Roman" w:hAnsi="Times New Roman"/>
          <w:b/>
          <w:bCs/>
        </w:rPr>
      </w:pPr>
      <w:r w:rsidRPr="004D3D21">
        <w:rPr>
          <w:rFonts w:ascii="Times New Roman" w:eastAsia="Times New Roman" w:hAnsi="Times New Roman"/>
          <w:b/>
          <w:bCs/>
        </w:rPr>
        <w:t xml:space="preserve">FLUCINAR N vartoti </w:t>
      </w:r>
      <w:r>
        <w:rPr>
          <w:rFonts w:ascii="Times New Roman" w:eastAsia="Times New Roman" w:hAnsi="Times New Roman"/>
          <w:b/>
          <w:bCs/>
        </w:rPr>
        <w:t>draudžiama</w:t>
      </w:r>
      <w:r w:rsidRPr="004D3D21">
        <w:rPr>
          <w:rFonts w:ascii="Times New Roman" w:eastAsia="Times New Roman" w:hAnsi="Times New Roman"/>
          <w:b/>
          <w:bCs/>
        </w:rPr>
        <w:t>:</w:t>
      </w:r>
    </w:p>
    <w:p w:rsidR="003D702A" w:rsidRPr="004D3D21" w:rsidRDefault="003D702A" w:rsidP="003D702A">
      <w:pPr>
        <w:numPr>
          <w:ilvl w:val="0"/>
          <w:numId w:val="2"/>
        </w:numPr>
        <w:tabs>
          <w:tab w:val="left" w:pos="709"/>
        </w:tabs>
        <w:spacing w:after="0" w:line="240" w:lineRule="auto"/>
        <w:ind w:left="709" w:hanging="425"/>
        <w:rPr>
          <w:rFonts w:ascii="Times New Roman" w:eastAsia="Times New Roman" w:hAnsi="Times New Roman"/>
        </w:rPr>
      </w:pPr>
      <w:r w:rsidRPr="004D3D21">
        <w:rPr>
          <w:rFonts w:ascii="Times New Roman" w:eastAsia="Times New Roman" w:hAnsi="Times New Roman"/>
        </w:rPr>
        <w:t xml:space="preserve">jeigu yra alergija veikliosioms medžiagoms, kitiems </w:t>
      </w:r>
      <w:proofErr w:type="spellStart"/>
      <w:r w:rsidRPr="004D3D21">
        <w:rPr>
          <w:rFonts w:ascii="Times New Roman" w:eastAsia="Times New Roman" w:hAnsi="Times New Roman"/>
        </w:rPr>
        <w:t>gliukokortikooidams</w:t>
      </w:r>
      <w:proofErr w:type="spellEnd"/>
      <w:r w:rsidRPr="004D3D21">
        <w:rPr>
          <w:rFonts w:ascii="Times New Roman" w:eastAsia="Times New Roman" w:hAnsi="Times New Roman"/>
        </w:rPr>
        <w:t xml:space="preserve">, kitiems </w:t>
      </w:r>
      <w:proofErr w:type="spellStart"/>
      <w:r w:rsidRPr="004D3D21">
        <w:rPr>
          <w:rFonts w:ascii="Times New Roman" w:eastAsia="Times New Roman" w:hAnsi="Times New Roman"/>
        </w:rPr>
        <w:t>aminoglikozidams</w:t>
      </w:r>
      <w:proofErr w:type="spellEnd"/>
      <w:r w:rsidRPr="004D3D21">
        <w:rPr>
          <w:rFonts w:ascii="Times New Roman" w:eastAsia="Times New Roman" w:hAnsi="Times New Roman"/>
        </w:rPr>
        <w:t xml:space="preserve"> arba bet kuriai pagalbinei šio vaisto medžiagai (jos išvardytos 6 skyriuje);</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yra bakterijų, virusų ar grybelių sukelta odos infekcija;</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yra odos vėžys;</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yra paprastųjų spuogų;</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pasireiškė</w:t>
      </w:r>
      <w:r>
        <w:rPr>
          <w:rFonts w:ascii="Times New Roman" w:eastAsia="Times New Roman" w:hAnsi="Times New Roman"/>
          <w:lang w:eastAsia="lt-LT"/>
        </w:rPr>
        <w:t xml:space="preserve"> </w:t>
      </w:r>
      <w:r w:rsidRPr="00AC4D11">
        <w:rPr>
          <w:rFonts w:ascii="Times New Roman" w:eastAsia="Times New Roman" w:hAnsi="Times New Roman"/>
          <w:lang w:eastAsia="lt-LT"/>
        </w:rPr>
        <w:t>r</w:t>
      </w:r>
      <w:r>
        <w:rPr>
          <w:rFonts w:ascii="Times New Roman" w:eastAsia="Times New Roman" w:hAnsi="Times New Roman"/>
          <w:lang w:eastAsia="lt-LT"/>
        </w:rPr>
        <w:t>ožinė (</w:t>
      </w:r>
      <w:proofErr w:type="spellStart"/>
      <w:r w:rsidRPr="0003300C">
        <w:rPr>
          <w:rFonts w:ascii="Times New Roman" w:eastAsia="Times New Roman" w:hAnsi="Times New Roman"/>
          <w:i/>
          <w:lang w:eastAsia="lt-LT"/>
        </w:rPr>
        <w:t>rosacea</w:t>
      </w:r>
      <w:proofErr w:type="spellEnd"/>
      <w:r>
        <w:rPr>
          <w:rFonts w:ascii="Times New Roman" w:eastAsia="Times New Roman" w:hAnsi="Times New Roman"/>
          <w:lang w:eastAsia="lt-LT"/>
        </w:rPr>
        <w:t>)</w:t>
      </w:r>
      <w:r w:rsidRPr="00AC4D11">
        <w:rPr>
          <w:rFonts w:ascii="Times New Roman" w:eastAsia="Times New Roman" w:hAnsi="Times New Roman"/>
          <w:lang w:eastAsia="lt-LT"/>
        </w:rPr>
        <w:t>;</w:t>
      </w:r>
    </w:p>
    <w:p w:rsidR="003D702A" w:rsidRPr="00AC4D1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AC4D11">
        <w:rPr>
          <w:rFonts w:ascii="Times New Roman" w:eastAsia="Times New Roman" w:hAnsi="Times New Roman"/>
          <w:lang w:eastAsia="lt-LT"/>
        </w:rPr>
        <w:t>jeigu yra venų uždegimas ar dėl venų išsiplėtimo kojose atsirado opų;</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jeigu oda yra labai pažeista, ypač jei netekote odos, pvz., po nudegimo;</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jaunesniems kaip 2 metų vaikams;</w:t>
      </w:r>
    </w:p>
    <w:p w:rsidR="003D702A" w:rsidRPr="004D3D21" w:rsidRDefault="003D702A" w:rsidP="003D702A">
      <w:pPr>
        <w:numPr>
          <w:ilvl w:val="0"/>
          <w:numId w:val="3"/>
        </w:numPr>
        <w:tabs>
          <w:tab w:val="left" w:pos="709"/>
        </w:tabs>
        <w:spacing w:after="0" w:line="240" w:lineRule="auto"/>
        <w:ind w:left="709" w:hanging="425"/>
        <w:rPr>
          <w:rFonts w:ascii="Times New Roman" w:eastAsia="Times New Roman" w:hAnsi="Times New Roman"/>
          <w:lang w:eastAsia="lt-LT"/>
        </w:rPr>
      </w:pPr>
      <w:r w:rsidRPr="004D3D21">
        <w:rPr>
          <w:rFonts w:ascii="Times New Roman" w:eastAsia="Times New Roman" w:hAnsi="Times New Roman"/>
          <w:lang w:eastAsia="lt-LT"/>
        </w:rPr>
        <w:t>pirmąjį nėštumo trimestrą.</w:t>
      </w:r>
    </w:p>
    <w:p w:rsidR="003D702A" w:rsidRPr="004D3D21" w:rsidRDefault="003D702A" w:rsidP="003D702A">
      <w:pPr>
        <w:spacing w:after="0" w:line="240" w:lineRule="auto"/>
        <w:rPr>
          <w:rFonts w:ascii="Times New Roman" w:eastAsia="Times New Roman" w:hAnsi="Times New Roman"/>
        </w:rPr>
      </w:pPr>
    </w:p>
    <w:p w:rsidR="003D702A" w:rsidRDefault="003D702A" w:rsidP="003D702A">
      <w:pPr>
        <w:numPr>
          <w:ilvl w:val="12"/>
          <w:numId w:val="0"/>
        </w:numPr>
        <w:spacing w:after="0" w:line="240" w:lineRule="auto"/>
        <w:ind w:right="-2"/>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 xml:space="preserve">Įspėjimai ir atsargumo priemonės </w:t>
      </w:r>
    </w:p>
    <w:p w:rsidR="003D702A" w:rsidRPr="004D3D21" w:rsidRDefault="003D702A" w:rsidP="003D702A">
      <w:pPr>
        <w:numPr>
          <w:ilvl w:val="12"/>
          <w:numId w:val="0"/>
        </w:numPr>
        <w:spacing w:after="0" w:line="240" w:lineRule="auto"/>
        <w:ind w:right="-2"/>
        <w:rPr>
          <w:rFonts w:ascii="Times New Roman" w:eastAsia="Times New Roman" w:hAnsi="Times New Roman"/>
          <w:snapToGrid w:val="0"/>
        </w:rPr>
      </w:pPr>
      <w:r w:rsidRPr="004D3D21">
        <w:rPr>
          <w:rFonts w:ascii="Times New Roman" w:eastAsia="Times New Roman" w:hAnsi="Times New Roman"/>
          <w:snapToGrid w:val="0"/>
        </w:rPr>
        <w:t>Pasitarkite su gydytoju arba vaistininku, prieš pradėdami vartoti FLUCINAR N.</w:t>
      </w: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lastRenderedPageBreak/>
        <w:t>Vaistą būtina vartoti tiksliai taip, kaip nurodė gydytojas. Tepalo vartoti kitoms ligoms gydyti draudžiama.</w:t>
      </w:r>
    </w:p>
    <w:p w:rsidR="003D702A"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Negalima tepalo vartoti po orui nepralaidžiu tvarsčiu, kadangi kyla pažeistos vietos temperatūra ir didėja drėgmė.</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Tepalo negalima vartoti ilgiau kaip dvi savaites.</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hAnsi="Times New Roman"/>
        </w:rPr>
      </w:pPr>
      <w:r w:rsidRPr="004D3D21">
        <w:rPr>
          <w:rFonts w:ascii="Times New Roman" w:hAnsi="Times New Roman"/>
        </w:rPr>
        <w:t xml:space="preserve">Ilgalaikis </w:t>
      </w:r>
      <w:r>
        <w:rPr>
          <w:rFonts w:ascii="Times New Roman" w:hAnsi="Times New Roman"/>
        </w:rPr>
        <w:t>vaisto</w:t>
      </w:r>
      <w:r w:rsidRPr="004D3D21">
        <w:rPr>
          <w:rFonts w:ascii="Times New Roman" w:hAnsi="Times New Roman"/>
        </w:rPr>
        <w:t xml:space="preserve"> vartojimas gali lemti </w:t>
      </w:r>
      <w:proofErr w:type="spellStart"/>
      <w:r w:rsidRPr="004D3D21">
        <w:rPr>
          <w:rFonts w:ascii="Times New Roman" w:hAnsi="Times New Roman"/>
        </w:rPr>
        <w:t>neomicinui</w:t>
      </w:r>
      <w:proofErr w:type="spellEnd"/>
      <w:r w:rsidRPr="004D3D21">
        <w:rPr>
          <w:rFonts w:ascii="Times New Roman" w:hAnsi="Times New Roman"/>
        </w:rPr>
        <w:t xml:space="preserve"> atsparių bakterijų dauginimąsi bei alergiją </w:t>
      </w:r>
      <w:proofErr w:type="spellStart"/>
      <w:r w:rsidRPr="004D3D21">
        <w:rPr>
          <w:rFonts w:ascii="Times New Roman" w:hAnsi="Times New Roman"/>
        </w:rPr>
        <w:t>neomicinui</w:t>
      </w:r>
      <w:proofErr w:type="spellEnd"/>
      <w:r w:rsidRPr="004D3D21">
        <w:rPr>
          <w:rFonts w:ascii="Times New Roman" w:hAnsi="Times New Roman"/>
        </w:rPr>
        <w:t>.</w:t>
      </w:r>
    </w:p>
    <w:p w:rsidR="003D702A" w:rsidRPr="004D3D21" w:rsidRDefault="003D702A" w:rsidP="003D702A">
      <w:pPr>
        <w:tabs>
          <w:tab w:val="left" w:pos="567"/>
        </w:tabs>
        <w:spacing w:after="0" w:line="240" w:lineRule="auto"/>
        <w:rPr>
          <w:rFonts w:ascii="Times New Roman" w:hAnsi="Times New Roman"/>
        </w:rPr>
      </w:pPr>
    </w:p>
    <w:p w:rsidR="003D702A" w:rsidRPr="004D3D21" w:rsidRDefault="003D702A" w:rsidP="003D702A">
      <w:pPr>
        <w:tabs>
          <w:tab w:val="left" w:pos="567"/>
        </w:tabs>
        <w:spacing w:after="0" w:line="240" w:lineRule="auto"/>
        <w:rPr>
          <w:rFonts w:ascii="Times New Roman" w:hAnsi="Times New Roman"/>
        </w:rPr>
      </w:pPr>
      <w:r w:rsidRPr="004D3D21">
        <w:rPr>
          <w:rFonts w:ascii="Times New Roman" w:hAnsi="Times New Roman"/>
        </w:rPr>
        <w:t xml:space="preserve">Jeigu </w:t>
      </w:r>
      <w:r>
        <w:rPr>
          <w:rFonts w:ascii="Times New Roman" w:hAnsi="Times New Roman"/>
        </w:rPr>
        <w:t>vaisto</w:t>
      </w:r>
      <w:r w:rsidRPr="004D3D21">
        <w:rPr>
          <w:rFonts w:ascii="Times New Roman" w:hAnsi="Times New Roman"/>
        </w:rPr>
        <w:t xml:space="preserve"> vartojimo vietoje infekcijos simptomai intensyvėja ar nepraeina, FLUCINAR N vartojimą reikia nutraukti ir gydytojas turi paskirti tinkamą gydymą</w:t>
      </w:r>
      <w:r w:rsidRPr="00ED18C6">
        <w:rPr>
          <w:rFonts w:ascii="Times New Roman" w:hAnsi="Times New Roman"/>
        </w:rPr>
        <w:t xml:space="preserve"> </w:t>
      </w:r>
      <w:r w:rsidRPr="004D3D21">
        <w:rPr>
          <w:rFonts w:ascii="Times New Roman" w:hAnsi="Times New Roman"/>
        </w:rPr>
        <w:t>prieš</w:t>
      </w:r>
      <w:r>
        <w:rPr>
          <w:rFonts w:ascii="Times New Roman" w:hAnsi="Times New Roman"/>
        </w:rPr>
        <w:t xml:space="preserve"> </w:t>
      </w:r>
      <w:r w:rsidRPr="004D3D21">
        <w:rPr>
          <w:rFonts w:ascii="Times New Roman" w:hAnsi="Times New Roman"/>
        </w:rPr>
        <w:t>mikrob</w:t>
      </w:r>
      <w:r>
        <w:rPr>
          <w:rFonts w:ascii="Times New Roman" w:hAnsi="Times New Roman"/>
        </w:rPr>
        <w:t>us</w:t>
      </w:r>
      <w:r w:rsidRPr="004D3D21">
        <w:rPr>
          <w:rFonts w:ascii="Times New Roman" w:hAnsi="Times New Roman"/>
        </w:rPr>
        <w:t>.</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BD1A03" w:rsidRDefault="003D702A" w:rsidP="003D702A">
      <w:pPr>
        <w:tabs>
          <w:tab w:val="left" w:pos="567"/>
        </w:tabs>
        <w:rPr>
          <w:rFonts w:ascii="Times New Roman" w:hAnsi="Times New Roman"/>
        </w:rPr>
      </w:pPr>
      <w:r w:rsidRPr="00BD1A03">
        <w:rPr>
          <w:rFonts w:ascii="Times New Roman" w:hAnsi="Times New Roman"/>
        </w:rPr>
        <w:t>Norėdamas ištirti antinksčių funkciją, gydytojas gali nurodyti atlikti tam tikrus kraujo tyrimus.</w:t>
      </w:r>
    </w:p>
    <w:p w:rsidR="003D702A" w:rsidRPr="004D3D21" w:rsidRDefault="003D702A" w:rsidP="003D702A">
      <w:pPr>
        <w:tabs>
          <w:tab w:val="left" w:pos="567"/>
        </w:tabs>
        <w:spacing w:after="0" w:line="240" w:lineRule="auto"/>
        <w:rPr>
          <w:rFonts w:ascii="Times New Roman" w:hAnsi="Times New Roman"/>
        </w:rPr>
      </w:pPr>
      <w:r w:rsidRPr="004D3D21">
        <w:rPr>
          <w:rFonts w:ascii="Times New Roman" w:hAnsi="Times New Roman"/>
        </w:rPr>
        <w:t xml:space="preserve">Ilgalaikis </w:t>
      </w:r>
      <w:r>
        <w:rPr>
          <w:rFonts w:ascii="Times New Roman" w:hAnsi="Times New Roman"/>
        </w:rPr>
        <w:t>vaisto</w:t>
      </w:r>
      <w:r w:rsidRPr="004D3D21">
        <w:rPr>
          <w:rFonts w:ascii="Times New Roman" w:hAnsi="Times New Roman"/>
        </w:rPr>
        <w:t xml:space="preserve"> vartojimas arba jo vartojimas dideliam odos plotui yra susijęs su didesniu kortikosteroidams būdingo nepageidaujamo poveikio, pavyzdžiui, tinimo, kraujospūdžio didėjimo, gliukozės kieko kraujyje padidėjimo ir imuniteto slopinimo, dažniu. </w:t>
      </w:r>
    </w:p>
    <w:p w:rsidR="003D702A" w:rsidRPr="004D3D21" w:rsidRDefault="003D702A" w:rsidP="003D702A">
      <w:pPr>
        <w:tabs>
          <w:tab w:val="left" w:pos="567"/>
        </w:tabs>
        <w:spacing w:after="0" w:line="240" w:lineRule="auto"/>
        <w:rPr>
          <w:rFonts w:ascii="Times New Roman" w:hAnsi="Times New Roman"/>
        </w:rPr>
      </w:pP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Dėl </w:t>
      </w:r>
      <w:proofErr w:type="spellStart"/>
      <w:r w:rsidRPr="004D3D21">
        <w:rPr>
          <w:rFonts w:ascii="Times New Roman" w:eastAsia="Times New Roman" w:hAnsi="Times New Roman"/>
        </w:rPr>
        <w:t>neomicino</w:t>
      </w:r>
      <w:proofErr w:type="spellEnd"/>
      <w:r w:rsidRPr="004D3D21">
        <w:rPr>
          <w:rFonts w:ascii="Times New Roman" w:eastAsia="Times New Roman" w:hAnsi="Times New Roman"/>
        </w:rPr>
        <w:t xml:space="preserve"> </w:t>
      </w:r>
      <w:r>
        <w:rPr>
          <w:rFonts w:ascii="Times New Roman" w:eastAsia="Times New Roman" w:hAnsi="Times New Roman"/>
        </w:rPr>
        <w:t>žalingo</w:t>
      </w:r>
      <w:r w:rsidRPr="004D3D21">
        <w:rPr>
          <w:rFonts w:ascii="Times New Roman" w:eastAsia="Times New Roman" w:hAnsi="Times New Roman"/>
        </w:rPr>
        <w:t xml:space="preserve"> poveikio </w:t>
      </w:r>
      <w:r>
        <w:rPr>
          <w:rFonts w:ascii="Times New Roman" w:eastAsia="Times New Roman" w:hAnsi="Times New Roman"/>
        </w:rPr>
        <w:t xml:space="preserve">inkstams ir klausai </w:t>
      </w:r>
      <w:r w:rsidRPr="004D3D21">
        <w:rPr>
          <w:rFonts w:ascii="Times New Roman" w:eastAsia="Times New Roman" w:hAnsi="Times New Roman"/>
        </w:rPr>
        <w:t xml:space="preserve">ilgalaikis šio </w:t>
      </w:r>
      <w:r>
        <w:rPr>
          <w:rFonts w:ascii="Times New Roman" w:eastAsia="Times New Roman" w:hAnsi="Times New Roman"/>
        </w:rPr>
        <w:t>vaisto</w:t>
      </w:r>
      <w:r w:rsidRPr="004D3D21">
        <w:rPr>
          <w:rFonts w:ascii="Times New Roman" w:eastAsia="Times New Roman" w:hAnsi="Times New Roman"/>
        </w:rPr>
        <w:t xml:space="preserve"> vartojimas arba vartojimas dideliame odos plote, kuriame yra odos defektų, gali lemti klausos sutrikimus, įskaitant apkurtimą, bei inkstų funkcijos sutrikimą.</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Be gydytojo leidimo tepalu tepti veido negalima. Gydytojui rekomendavus tepti vaistu veidą, reikia griežtai laikytis vartojimo nurodymų, nes net trumpai vaisto pavartojus didėja absorbcija ir šalutinio poveikio, t.</w:t>
      </w:r>
      <w:r>
        <w:rPr>
          <w:rFonts w:ascii="Times New Roman" w:eastAsia="Times New Roman" w:hAnsi="Times New Roman"/>
          <w:lang w:eastAsia="lt-LT"/>
        </w:rPr>
        <w:t xml:space="preserve"> </w:t>
      </w:r>
      <w:r w:rsidRPr="004D3D21">
        <w:rPr>
          <w:rFonts w:ascii="Times New Roman" w:eastAsia="Times New Roman" w:hAnsi="Times New Roman"/>
          <w:lang w:eastAsia="lt-LT"/>
        </w:rPr>
        <w:t>y. ilgalaikio kraujagyslių išsiplėtimo (</w:t>
      </w:r>
      <w:proofErr w:type="spellStart"/>
      <w:r w:rsidRPr="004D3D21">
        <w:rPr>
          <w:rFonts w:ascii="Times New Roman" w:eastAsia="Times New Roman" w:hAnsi="Times New Roman"/>
          <w:lang w:eastAsia="lt-LT"/>
        </w:rPr>
        <w:t>telangiektazijos</w:t>
      </w:r>
      <w:proofErr w:type="spellEnd"/>
      <w:r w:rsidRPr="004D3D21">
        <w:rPr>
          <w:rFonts w:ascii="Times New Roman" w:eastAsia="Times New Roman" w:hAnsi="Times New Roman"/>
          <w:lang w:eastAsia="lt-LT"/>
        </w:rPr>
        <w:t>), apyburnio poodinio audinio suplonėjimo, tikimybė.</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Žmonėms, sergantiems uždaro ar atviro kampo glaukoma bei katarakta, vaistu tepti akių vokus arba odą arti jų reikia labai atsargiai, nes gali stiprėti minėtų ligų simptomai.</w:t>
      </w:r>
      <w:r>
        <w:rPr>
          <w:rFonts w:ascii="Times New Roman" w:eastAsia="Times New Roman" w:hAnsi="Times New Roman"/>
          <w:lang w:eastAsia="lt-LT"/>
        </w:rPr>
        <w:t xml:space="preserve"> Akių ploto reikia vengti.</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Jeigu pradėtumėte matyti lyg per miglą arba </w:t>
      </w:r>
      <w:r>
        <w:rPr>
          <w:rFonts w:ascii="Times New Roman" w:eastAsia="Times New Roman" w:hAnsi="Times New Roman"/>
          <w:lang w:eastAsia="lt-LT"/>
        </w:rPr>
        <w:t>J</w:t>
      </w:r>
      <w:r w:rsidRPr="004D3D21">
        <w:rPr>
          <w:rFonts w:ascii="Times New Roman" w:eastAsia="Times New Roman" w:hAnsi="Times New Roman"/>
          <w:lang w:eastAsia="lt-LT"/>
        </w:rPr>
        <w:t>ums pasireikštų kiti regėjimo sutrikimai, kreipkitės į savo gydytoją.</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Atsargiai tepalo reikia vartoti tuo atveju, jei yra poodinio audinio suplonėjimas, ypač </w:t>
      </w:r>
      <w:r>
        <w:rPr>
          <w:rFonts w:ascii="Times New Roman" w:eastAsia="Times New Roman" w:hAnsi="Times New Roman"/>
          <w:lang w:eastAsia="lt-LT"/>
        </w:rPr>
        <w:t>senyviems pacientams</w:t>
      </w:r>
      <w:r w:rsidRPr="004D3D21">
        <w:rPr>
          <w:rFonts w:ascii="Times New Roman" w:eastAsia="Times New Roman" w:hAnsi="Times New Roman"/>
          <w:lang w:eastAsia="lt-LT"/>
        </w:rPr>
        <w:t>.</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Tepalo negalima vartoti ilgiau nei nurodyta gydytojo. </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yra kepenų ar inkstų funkcijos sutrikimas, prieš vaisto vartojimą reikia pasitarti su gydytoju.</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Vaikams ir paaugliams</w:t>
      </w: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FLUCINAR N draudžiama vartoti jaunesniems kaip 2 metų vaikams.  </w:t>
      </w:r>
    </w:p>
    <w:p w:rsidR="003D702A" w:rsidRPr="00BD1A03" w:rsidRDefault="003D702A" w:rsidP="003D702A">
      <w:pPr>
        <w:pStyle w:val="BTEMEASMCA"/>
      </w:pPr>
      <w:r w:rsidRPr="00481FF0">
        <w:t>Vyresniems kaip 2 metų vaikams vartokite atsargiai ir tik tada, kai būtina, vaistą vartojant kartą per dieną ant mažo odos ploto.</w:t>
      </w:r>
      <w:r>
        <w:t xml:space="preserve"> </w:t>
      </w:r>
      <w:r w:rsidRPr="00481FF0">
        <w:t>Draudžiama tepti vaikams ant veido.</w:t>
      </w:r>
    </w:p>
    <w:p w:rsidR="003D702A" w:rsidRPr="00BD1A03" w:rsidRDefault="003D702A" w:rsidP="003D702A">
      <w:pPr>
        <w:tabs>
          <w:tab w:val="left" w:pos="567"/>
        </w:tabs>
        <w:spacing w:line="240" w:lineRule="auto"/>
        <w:rPr>
          <w:rFonts w:ascii="Times New Roman" w:hAnsi="Times New Roman"/>
        </w:rPr>
      </w:pPr>
      <w:r w:rsidRPr="00BD1A03">
        <w:rPr>
          <w:rFonts w:ascii="Times New Roman" w:hAnsi="Times New Roman"/>
        </w:rPr>
        <w:t xml:space="preserve">Vaikų kūno paviršiaus ploto ir kūno svorio santykis yra didesnis, nei suaugusiųjų, todėl vaikams gresia didesnė nepageidaujamų su </w:t>
      </w:r>
      <w:proofErr w:type="spellStart"/>
      <w:r w:rsidRPr="00BD1A03">
        <w:rPr>
          <w:rFonts w:ascii="Times New Roman" w:hAnsi="Times New Roman"/>
        </w:rPr>
        <w:t>gliukokortikooidais</w:t>
      </w:r>
      <w:proofErr w:type="spellEnd"/>
      <w:r w:rsidRPr="00BD1A03">
        <w:rPr>
          <w:rFonts w:ascii="Times New Roman" w:hAnsi="Times New Roman"/>
        </w:rPr>
        <w:t xml:space="preserve"> susijusių sisteminių reakcijų, įskaitant </w:t>
      </w:r>
      <w:proofErr w:type="spellStart"/>
      <w:r w:rsidRPr="00BD1A03">
        <w:rPr>
          <w:rFonts w:ascii="Times New Roman" w:hAnsi="Times New Roman"/>
        </w:rPr>
        <w:t>pagumburio</w:t>
      </w:r>
      <w:proofErr w:type="spellEnd"/>
      <w:r w:rsidRPr="00BD1A03">
        <w:rPr>
          <w:rFonts w:ascii="Times New Roman" w:hAnsi="Times New Roman"/>
        </w:rPr>
        <w:t xml:space="preserve"> ir </w:t>
      </w:r>
      <w:proofErr w:type="spellStart"/>
      <w:r w:rsidRPr="00BD1A03">
        <w:rPr>
          <w:rFonts w:ascii="Times New Roman" w:hAnsi="Times New Roman"/>
        </w:rPr>
        <w:t>hipofizės</w:t>
      </w:r>
      <w:proofErr w:type="spellEnd"/>
      <w:r w:rsidRPr="00BD1A03">
        <w:rPr>
          <w:rFonts w:ascii="Times New Roman" w:hAnsi="Times New Roman"/>
        </w:rPr>
        <w:t xml:space="preserve"> – antinksčių ašies sutrikimus bei </w:t>
      </w:r>
      <w:proofErr w:type="spellStart"/>
      <w:r w:rsidRPr="00BD1A03">
        <w:rPr>
          <w:rFonts w:ascii="Times New Roman" w:hAnsi="Times New Roman"/>
        </w:rPr>
        <w:t>Kušingo</w:t>
      </w:r>
      <w:proofErr w:type="spellEnd"/>
      <w:r w:rsidRPr="00BD1A03">
        <w:rPr>
          <w:rFonts w:ascii="Times New Roman" w:hAnsi="Times New Roman"/>
        </w:rPr>
        <w:t xml:space="preserve"> sindromą, rizika.</w:t>
      </w:r>
    </w:p>
    <w:p w:rsidR="003D702A" w:rsidRPr="00BD1A03" w:rsidRDefault="003D702A" w:rsidP="003D702A">
      <w:pPr>
        <w:tabs>
          <w:tab w:val="left" w:pos="567"/>
        </w:tabs>
        <w:spacing w:line="240" w:lineRule="auto"/>
        <w:rPr>
          <w:rFonts w:ascii="Times New Roman" w:eastAsia="Times New Roman" w:hAnsi="Times New Roman"/>
        </w:rPr>
      </w:pPr>
      <w:r w:rsidRPr="00BD1A03">
        <w:rPr>
          <w:rFonts w:ascii="Times New Roman" w:hAnsi="Times New Roman"/>
        </w:rPr>
        <w:t>Gydymas kortikosteroidais gali turėti neigiamą poveikį vaikų augimui ir vystymuisi.</w:t>
      </w:r>
    </w:p>
    <w:p w:rsidR="003D702A" w:rsidRDefault="003D702A" w:rsidP="003D702A">
      <w:pPr>
        <w:spacing w:after="0" w:line="240" w:lineRule="auto"/>
        <w:rPr>
          <w:rFonts w:ascii="Times New Roman" w:eastAsia="Times New Roman" w:hAnsi="Times New Roman"/>
          <w:b/>
          <w:bCs/>
          <w:snapToGrid w:val="0"/>
          <w:lang w:eastAsia="x-none"/>
        </w:rPr>
      </w:pPr>
      <w:r w:rsidRPr="004D3D21">
        <w:rPr>
          <w:rFonts w:ascii="Times New Roman" w:eastAsia="Times New Roman" w:hAnsi="Times New Roman"/>
          <w:b/>
          <w:bCs/>
          <w:snapToGrid w:val="0"/>
          <w:lang w:eastAsia="x-none"/>
        </w:rPr>
        <w:t>Kiti vaistai ir FLUCINAR N</w:t>
      </w: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rPr>
        <w:t>Jeigu vartojate ar neseniai vartojote kitų vaistų arba dėl to nesate tikri, apie tai pasakykite gydytojui arba vaistininkui.</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lang w:eastAsia="lt-LT"/>
        </w:rPr>
        <w:t>FLUCINAR N gali stiprinti vaistų, slopinančių imuninę sistemą, poveikį ir mažinti imuninę sistemą stimuliuojančių vaistų poveikį.</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Nevartokite kartu su kitais </w:t>
      </w:r>
      <w:r w:rsidRPr="00FB3160">
        <w:rPr>
          <w:rFonts w:ascii="Times New Roman" w:eastAsia="Times New Roman" w:hAnsi="Times New Roman"/>
        </w:rPr>
        <w:t xml:space="preserve">klausai ir inkstams žalingą </w:t>
      </w:r>
      <w:r w:rsidRPr="004D3D21">
        <w:rPr>
          <w:rFonts w:ascii="Times New Roman" w:eastAsia="Times New Roman" w:hAnsi="Times New Roman"/>
        </w:rPr>
        <w:t xml:space="preserve"> poveikį sukeliančiais </w:t>
      </w:r>
      <w:r>
        <w:rPr>
          <w:rFonts w:ascii="Times New Roman" w:eastAsia="Times New Roman" w:hAnsi="Times New Roman"/>
        </w:rPr>
        <w:t xml:space="preserve">vaistais </w:t>
      </w:r>
      <w:r w:rsidRPr="004D3D21">
        <w:rPr>
          <w:rFonts w:ascii="Times New Roman" w:eastAsia="Times New Roman" w:hAnsi="Times New Roman"/>
        </w:rPr>
        <w:t xml:space="preserve">(pavyzdžiui, </w:t>
      </w:r>
      <w:proofErr w:type="spellStart"/>
      <w:r w:rsidRPr="0003300C">
        <w:rPr>
          <w:rFonts w:ascii="Times New Roman" w:eastAsia="Times New Roman" w:hAnsi="Times New Roman"/>
        </w:rPr>
        <w:t>furozemidu</w:t>
      </w:r>
      <w:proofErr w:type="spellEnd"/>
      <w:r w:rsidRPr="004D3D21">
        <w:rPr>
          <w:rFonts w:ascii="Times New Roman" w:eastAsia="Times New Roman" w:hAnsi="Times New Roman"/>
        </w:rPr>
        <w:t xml:space="preserve"> ar </w:t>
      </w:r>
      <w:proofErr w:type="spellStart"/>
      <w:r w:rsidRPr="004D3D21">
        <w:rPr>
          <w:rFonts w:ascii="Times New Roman" w:eastAsia="Times New Roman" w:hAnsi="Times New Roman"/>
        </w:rPr>
        <w:t>etakrino</w:t>
      </w:r>
      <w:proofErr w:type="spellEnd"/>
      <w:r w:rsidRPr="004D3D21">
        <w:rPr>
          <w:rFonts w:ascii="Times New Roman" w:eastAsia="Times New Roman" w:hAnsi="Times New Roman"/>
        </w:rPr>
        <w:t xml:space="preserve"> rūgštimi), nes jie gali padidinti klausos sutrikimų tikimybę.</w:t>
      </w:r>
    </w:p>
    <w:p w:rsidR="003D702A" w:rsidRPr="004D3D21" w:rsidRDefault="003D702A" w:rsidP="003D702A">
      <w:pPr>
        <w:spacing w:after="0" w:line="240" w:lineRule="auto"/>
        <w:rPr>
          <w:rFonts w:ascii="Times New Roman" w:eastAsia="Times New Roman" w:hAnsi="Times New Roman"/>
        </w:rPr>
      </w:pPr>
    </w:p>
    <w:p w:rsidR="003D702A" w:rsidRDefault="003D702A" w:rsidP="003D702A">
      <w:pPr>
        <w:numPr>
          <w:ilvl w:val="12"/>
          <w:numId w:val="0"/>
        </w:numPr>
        <w:spacing w:after="0" w:line="240" w:lineRule="auto"/>
        <w:rPr>
          <w:rFonts w:ascii="Times New Roman" w:eastAsia="Times New Roman" w:hAnsi="Times New Roman"/>
          <w:b/>
          <w:bCs/>
        </w:rPr>
      </w:pPr>
      <w:r>
        <w:rPr>
          <w:rFonts w:ascii="Times New Roman" w:eastAsia="Times New Roman" w:hAnsi="Times New Roman"/>
          <w:b/>
          <w:bCs/>
        </w:rPr>
        <w:t>N</w:t>
      </w:r>
      <w:r w:rsidRPr="004D3D21">
        <w:rPr>
          <w:rFonts w:ascii="Times New Roman" w:eastAsia="Times New Roman" w:hAnsi="Times New Roman"/>
          <w:b/>
          <w:bCs/>
        </w:rPr>
        <w:t>ėštumas</w:t>
      </w:r>
      <w:r>
        <w:rPr>
          <w:rFonts w:ascii="Times New Roman" w:eastAsia="Times New Roman" w:hAnsi="Times New Roman"/>
          <w:b/>
          <w:bCs/>
        </w:rPr>
        <w:t xml:space="preserve">, </w:t>
      </w:r>
      <w:r w:rsidRPr="004D3D21">
        <w:rPr>
          <w:rFonts w:ascii="Times New Roman" w:eastAsia="Times New Roman" w:hAnsi="Times New Roman"/>
          <w:b/>
          <w:bCs/>
        </w:rPr>
        <w:t>žindymo laikotarpis</w:t>
      </w:r>
      <w:r>
        <w:rPr>
          <w:rFonts w:ascii="Times New Roman" w:eastAsia="Times New Roman" w:hAnsi="Times New Roman"/>
          <w:b/>
          <w:bCs/>
        </w:rPr>
        <w:t xml:space="preserve"> ir vaisingumas</w:t>
      </w:r>
    </w:p>
    <w:p w:rsidR="003D702A" w:rsidRDefault="003D702A" w:rsidP="003D702A">
      <w:pPr>
        <w:numPr>
          <w:ilvl w:val="12"/>
          <w:numId w:val="0"/>
        </w:numPr>
        <w:spacing w:after="0" w:line="240" w:lineRule="auto"/>
        <w:rPr>
          <w:rFonts w:ascii="Times New Roman" w:eastAsia="Times New Roman" w:hAnsi="Times New Roman"/>
          <w:snapToGrid w:val="0"/>
        </w:rPr>
      </w:pPr>
      <w:r w:rsidRPr="004D3D21">
        <w:rPr>
          <w:rFonts w:ascii="Times New Roman" w:eastAsia="Times New Roman" w:hAnsi="Times New Roman"/>
          <w:snapToGrid w:val="0"/>
        </w:rPr>
        <w:t xml:space="preserve">Jeigu esate nėščia, žindote kūdikį, manote, kad galbūt esate nėščia, arba planuojate pastoti, tai prieš vartodama šį vaistą, pasitarkite su gydytoju arba vaistininku. </w:t>
      </w:r>
    </w:p>
    <w:p w:rsidR="003D702A" w:rsidRDefault="003D702A" w:rsidP="003D702A">
      <w:pPr>
        <w:numPr>
          <w:ilvl w:val="12"/>
          <w:numId w:val="0"/>
        </w:numPr>
        <w:spacing w:after="0" w:line="240" w:lineRule="auto"/>
        <w:rPr>
          <w:rFonts w:ascii="Times New Roman" w:hAnsi="Times New Roman"/>
        </w:rPr>
      </w:pPr>
      <w:r w:rsidRPr="004D3D21">
        <w:rPr>
          <w:rFonts w:ascii="Times New Roman" w:hAnsi="Times New Roman"/>
          <w:szCs w:val="20"/>
        </w:rPr>
        <w:t>FLUCINAR N</w:t>
      </w:r>
      <w:r w:rsidRPr="004D3D21">
        <w:rPr>
          <w:rFonts w:ascii="Times New Roman" w:hAnsi="Times New Roman"/>
        </w:rPr>
        <w:t xml:space="preserve"> draudžiama vartoti per pirmąjį nėštumo trimestrą</w:t>
      </w:r>
      <w:r>
        <w:rPr>
          <w:rFonts w:ascii="Times New Roman" w:hAnsi="Times New Roman"/>
        </w:rPr>
        <w:t>.</w:t>
      </w:r>
    </w:p>
    <w:p w:rsidR="003D702A" w:rsidRDefault="003D702A" w:rsidP="003D702A">
      <w:pPr>
        <w:numPr>
          <w:ilvl w:val="12"/>
          <w:numId w:val="0"/>
        </w:numPr>
        <w:spacing w:after="0" w:line="240" w:lineRule="auto"/>
        <w:rPr>
          <w:rFonts w:ascii="Times New Roman" w:hAnsi="Times New Roman"/>
        </w:rPr>
      </w:pPr>
    </w:p>
    <w:p w:rsidR="003D702A" w:rsidRDefault="003D702A" w:rsidP="003D702A">
      <w:pPr>
        <w:numPr>
          <w:ilvl w:val="12"/>
          <w:numId w:val="0"/>
        </w:numPr>
        <w:spacing w:after="0" w:line="240" w:lineRule="auto"/>
        <w:rPr>
          <w:rFonts w:ascii="Times New Roman" w:hAnsi="Times New Roman"/>
        </w:rPr>
      </w:pPr>
      <w:proofErr w:type="spellStart"/>
      <w:r>
        <w:rPr>
          <w:rFonts w:ascii="Times New Roman" w:hAnsi="Times New Roman"/>
        </w:rPr>
        <w:t>Teratogeninis</w:t>
      </w:r>
      <w:proofErr w:type="spellEnd"/>
      <w:r>
        <w:rPr>
          <w:rFonts w:ascii="Times New Roman" w:hAnsi="Times New Roman"/>
        </w:rPr>
        <w:t xml:space="preserve"> vietiškai nėščioms moterims naudojamo </w:t>
      </w:r>
      <w:proofErr w:type="spellStart"/>
      <w:r>
        <w:rPr>
          <w:rFonts w:ascii="Times New Roman" w:hAnsi="Times New Roman"/>
        </w:rPr>
        <w:t>fluocinolono</w:t>
      </w:r>
      <w:proofErr w:type="spellEnd"/>
      <w:r>
        <w:rPr>
          <w:rFonts w:ascii="Times New Roman" w:hAnsi="Times New Roman"/>
        </w:rPr>
        <w:t xml:space="preserve"> </w:t>
      </w:r>
      <w:proofErr w:type="spellStart"/>
      <w:r>
        <w:rPr>
          <w:rFonts w:ascii="Times New Roman" w:hAnsi="Times New Roman"/>
        </w:rPr>
        <w:t>acetonido</w:t>
      </w:r>
      <w:proofErr w:type="spellEnd"/>
      <w:r>
        <w:rPr>
          <w:rFonts w:ascii="Times New Roman" w:hAnsi="Times New Roman"/>
        </w:rPr>
        <w:t xml:space="preserve"> poveikis netirtas.</w:t>
      </w:r>
    </w:p>
    <w:p w:rsidR="003D702A" w:rsidRDefault="003D702A" w:rsidP="003D702A">
      <w:pPr>
        <w:numPr>
          <w:ilvl w:val="12"/>
          <w:numId w:val="0"/>
        </w:numPr>
        <w:spacing w:after="0" w:line="240" w:lineRule="auto"/>
        <w:rPr>
          <w:rFonts w:ascii="Times New Roman" w:hAnsi="Times New Roman"/>
        </w:rPr>
      </w:pPr>
    </w:p>
    <w:p w:rsidR="003D702A" w:rsidRDefault="003D702A" w:rsidP="003D702A">
      <w:pPr>
        <w:tabs>
          <w:tab w:val="left" w:pos="567"/>
        </w:tabs>
        <w:spacing w:after="0" w:line="240" w:lineRule="auto"/>
        <w:rPr>
          <w:rFonts w:ascii="Times New Roman" w:eastAsia="Times New Roman" w:hAnsi="Times New Roman"/>
          <w:lang w:eastAsia="lt-LT"/>
        </w:rPr>
      </w:pPr>
      <w:proofErr w:type="spellStart"/>
      <w:r w:rsidRPr="004D3D21">
        <w:rPr>
          <w:rFonts w:ascii="Times New Roman" w:eastAsia="Times New Roman" w:hAnsi="Times New Roman"/>
          <w:lang w:eastAsia="lt-LT"/>
        </w:rPr>
        <w:t>Neomicino</w:t>
      </w:r>
      <w:proofErr w:type="spellEnd"/>
      <w:r w:rsidRPr="004D3D21">
        <w:rPr>
          <w:rFonts w:ascii="Times New Roman" w:eastAsia="Times New Roman" w:hAnsi="Times New Roman"/>
          <w:lang w:eastAsia="lt-LT"/>
        </w:rPr>
        <w:t xml:space="preserve"> gali patekti į vaisiaus kraujotaką, todėl FLUCINAR N nėštumo laikotarpiu galima vartoti tik tuo atveju, jeigu nauda motinai bus didesnė už riziką vaisiui. </w:t>
      </w:r>
    </w:p>
    <w:p w:rsidR="003D702A"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Nėra aišku koks kiekis </w:t>
      </w:r>
      <w:proofErr w:type="spellStart"/>
      <w:r>
        <w:rPr>
          <w:rFonts w:ascii="Times New Roman" w:eastAsia="Times New Roman" w:hAnsi="Times New Roman"/>
          <w:lang w:eastAsia="lt-LT"/>
        </w:rPr>
        <w:t>fluocinolono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acetonido</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lang w:eastAsia="lt-LT"/>
        </w:rPr>
        <w:t>neomicino</w:t>
      </w:r>
      <w:proofErr w:type="spellEnd"/>
      <w:r>
        <w:rPr>
          <w:rFonts w:ascii="Times New Roman" w:eastAsia="Times New Roman" w:hAnsi="Times New Roman"/>
          <w:lang w:eastAsia="lt-LT"/>
        </w:rPr>
        <w:t xml:space="preserve">, naudojamo vietiškai ant odos, gali patekti į motinos pieną. </w:t>
      </w:r>
      <w:r w:rsidRPr="004D3D21">
        <w:rPr>
          <w:rFonts w:ascii="Times New Roman" w:eastAsia="Times New Roman" w:hAnsi="Times New Roman"/>
          <w:lang w:eastAsia="lt-LT"/>
        </w:rPr>
        <w:t>FLUCINAR N žindymo laikotarpiu reik</w:t>
      </w:r>
      <w:r>
        <w:rPr>
          <w:rFonts w:ascii="Times New Roman" w:eastAsia="Times New Roman" w:hAnsi="Times New Roman"/>
          <w:lang w:eastAsia="lt-LT"/>
        </w:rPr>
        <w:t>ia</w:t>
      </w:r>
      <w:r w:rsidRPr="004D3D21">
        <w:rPr>
          <w:rFonts w:ascii="Times New Roman" w:eastAsia="Times New Roman" w:hAnsi="Times New Roman"/>
          <w:lang w:eastAsia="lt-LT"/>
        </w:rPr>
        <w:t xml:space="preserve"> vartoti tik </w:t>
      </w:r>
      <w:r>
        <w:rPr>
          <w:rFonts w:ascii="Times New Roman" w:eastAsia="Times New Roman" w:hAnsi="Times New Roman"/>
          <w:lang w:eastAsia="lt-LT"/>
        </w:rPr>
        <w:t>nurodžius gydytojui.</w:t>
      </w:r>
      <w:r w:rsidRPr="004D3D21">
        <w:rPr>
          <w:rFonts w:ascii="Times New Roman" w:eastAsia="Times New Roman" w:hAnsi="Times New Roman"/>
          <w:lang w:eastAsia="lt-LT"/>
        </w:rPr>
        <w:t xml:space="preserve"> </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Default="003D702A" w:rsidP="003D702A">
      <w:pPr>
        <w:spacing w:after="0" w:line="240" w:lineRule="auto"/>
        <w:rPr>
          <w:rFonts w:ascii="Times New Roman" w:hAnsi="Times New Roman"/>
        </w:rPr>
      </w:pPr>
      <w:r w:rsidRPr="00F73B4F">
        <w:rPr>
          <w:rFonts w:ascii="Times New Roman" w:hAnsi="Times New Roman"/>
        </w:rPr>
        <w:t xml:space="preserve">Duomenų apie </w:t>
      </w:r>
      <w:proofErr w:type="spellStart"/>
      <w:r w:rsidRPr="00F73B4F">
        <w:rPr>
          <w:rFonts w:ascii="Times New Roman" w:hAnsi="Times New Roman"/>
        </w:rPr>
        <w:t>fluocinolono</w:t>
      </w:r>
      <w:proofErr w:type="spellEnd"/>
      <w:r w:rsidRPr="00F73B4F">
        <w:rPr>
          <w:rFonts w:ascii="Times New Roman" w:hAnsi="Times New Roman"/>
        </w:rPr>
        <w:t xml:space="preserve"> poveikį žmonių vaisingumui nėra.</w:t>
      </w:r>
    </w:p>
    <w:p w:rsidR="003D702A" w:rsidRPr="004D3D21" w:rsidRDefault="003D702A" w:rsidP="003D702A">
      <w:pPr>
        <w:spacing w:after="0" w:line="240" w:lineRule="auto"/>
        <w:rPr>
          <w:rFonts w:ascii="Times New Roman" w:eastAsia="Times New Roman" w:hAnsi="Times New Roman"/>
        </w:rPr>
      </w:pPr>
    </w:p>
    <w:p w:rsidR="003D702A" w:rsidRDefault="003D702A" w:rsidP="003D702A">
      <w:pPr>
        <w:spacing w:after="0" w:line="240" w:lineRule="auto"/>
        <w:rPr>
          <w:rFonts w:ascii="Times New Roman" w:eastAsia="Times New Roman" w:hAnsi="Times New Roman"/>
          <w:b/>
          <w:bCs/>
        </w:rPr>
      </w:pPr>
      <w:r w:rsidRPr="004D3D21">
        <w:rPr>
          <w:rFonts w:ascii="Times New Roman" w:eastAsia="Times New Roman" w:hAnsi="Times New Roman"/>
          <w:b/>
          <w:bCs/>
        </w:rPr>
        <w:t>Vairavimas ir mechanizmų valdymas</w:t>
      </w: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rPr>
        <w:t>FLUCINAR N gebėjimo vairuoti ir valdyti mechanizmus neveikia arba veikia nereikšmingai.</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b/>
        </w:rPr>
        <w:t xml:space="preserve">FLUCINAR N tepalo sudėtyje yra </w:t>
      </w:r>
      <w:proofErr w:type="spellStart"/>
      <w:r w:rsidRPr="004D3D21">
        <w:rPr>
          <w:rFonts w:ascii="Times New Roman" w:eastAsia="Times New Roman" w:hAnsi="Times New Roman"/>
          <w:b/>
        </w:rPr>
        <w:t>propilenglikolio</w:t>
      </w:r>
      <w:proofErr w:type="spellEnd"/>
      <w:r w:rsidRPr="004D3D21">
        <w:rPr>
          <w:rFonts w:ascii="Times New Roman" w:eastAsia="Times New Roman" w:hAnsi="Times New Roman"/>
          <w:b/>
        </w:rPr>
        <w:t xml:space="preserve"> ir vilnų riebalų.</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Ši</w:t>
      </w:r>
      <w:r>
        <w:rPr>
          <w:rFonts w:ascii="Times New Roman" w:eastAsia="Times New Roman" w:hAnsi="Times New Roman"/>
        </w:rPr>
        <w:t>o</w:t>
      </w:r>
      <w:r w:rsidRPr="004D3D21">
        <w:rPr>
          <w:rFonts w:ascii="Times New Roman" w:eastAsia="Times New Roman" w:hAnsi="Times New Roman"/>
        </w:rPr>
        <w:t xml:space="preserve"> </w:t>
      </w:r>
      <w:r>
        <w:rPr>
          <w:rFonts w:ascii="Times New Roman" w:eastAsia="Times New Roman" w:hAnsi="Times New Roman"/>
        </w:rPr>
        <w:t xml:space="preserve">vaisto </w:t>
      </w:r>
      <w:r w:rsidRPr="004D3D21">
        <w:rPr>
          <w:rFonts w:ascii="Times New Roman" w:eastAsia="Times New Roman" w:hAnsi="Times New Roman"/>
        </w:rPr>
        <w:t>1 g tepalo yra 50 mg propileno glikolio</w:t>
      </w:r>
      <w:r w:rsidRPr="004D3D21">
        <w:rPr>
          <w:rFonts w:ascii="Times New Roman" w:hAnsi="Times New Roman"/>
        </w:rPr>
        <w:t>.</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 xml:space="preserve">Šiame </w:t>
      </w:r>
      <w:r>
        <w:rPr>
          <w:rFonts w:ascii="Times New Roman" w:eastAsia="Times New Roman" w:hAnsi="Times New Roman"/>
        </w:rPr>
        <w:t xml:space="preserve">vaiste </w:t>
      </w:r>
      <w:r w:rsidRPr="004D3D21">
        <w:rPr>
          <w:rFonts w:ascii="Times New Roman" w:eastAsia="Times New Roman" w:hAnsi="Times New Roman"/>
        </w:rPr>
        <w:t xml:space="preserve">yra lanolino. Gali sukelti vietinių odos reakcijų </w:t>
      </w:r>
      <w:r>
        <w:rPr>
          <w:rFonts w:ascii="Times New Roman" w:eastAsia="Times New Roman" w:hAnsi="Times New Roman"/>
        </w:rPr>
        <w:t>(</w:t>
      </w:r>
      <w:r w:rsidRPr="004D3D21">
        <w:rPr>
          <w:rFonts w:ascii="Times New Roman" w:eastAsia="Times New Roman" w:hAnsi="Times New Roman"/>
        </w:rPr>
        <w:t>pvz., kontaktinį dermatitą).</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6" w:name="_Toc129243141"/>
      <w:bookmarkStart w:id="7" w:name="_Toc129243266"/>
      <w:r w:rsidRPr="004D3D21">
        <w:rPr>
          <w:rFonts w:ascii="Times New Roman" w:eastAsia="Times New Roman" w:hAnsi="Times New Roman"/>
          <w:b/>
        </w:rPr>
        <w:t>3.</w:t>
      </w:r>
      <w:r w:rsidRPr="004D3D21">
        <w:rPr>
          <w:rFonts w:ascii="Times New Roman" w:eastAsia="Times New Roman" w:hAnsi="Times New Roman"/>
          <w:b/>
        </w:rPr>
        <w:tab/>
        <w:t xml:space="preserve">Kaip vartoti </w:t>
      </w:r>
      <w:bookmarkEnd w:id="6"/>
      <w:bookmarkEnd w:id="7"/>
      <w:r w:rsidRPr="004D3D21">
        <w:rPr>
          <w:rFonts w:ascii="Times New Roman" w:eastAsia="Times New Roman" w:hAnsi="Times New Roman"/>
          <w:b/>
        </w:rPr>
        <w:t>FLUCINAR N</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bCs/>
          <w:iCs/>
        </w:rPr>
        <w:t xml:space="preserve">Visada vartokite šį vaistą </w:t>
      </w:r>
      <w:r w:rsidRPr="004D3D21">
        <w:rPr>
          <w:rFonts w:ascii="Times New Roman" w:eastAsia="Times New Roman" w:hAnsi="Times New Roman"/>
        </w:rPr>
        <w:t>tiksliai, kaip nurodė gydytojas. Jeigu abejojate, kreipkitės į gydytoją arba vaistininką.</w:t>
      </w:r>
    </w:p>
    <w:p w:rsidR="003D702A" w:rsidRPr="004D3D21" w:rsidRDefault="003D702A" w:rsidP="003D702A">
      <w:pPr>
        <w:spacing w:after="0" w:line="240" w:lineRule="auto"/>
        <w:rPr>
          <w:rFonts w:ascii="Times New Roman" w:eastAsia="Times New Roman" w:hAnsi="Times New Roman"/>
          <w:bCs/>
          <w:iCs/>
        </w:rPr>
      </w:pPr>
    </w:p>
    <w:p w:rsidR="003D702A" w:rsidRPr="00BD1A03" w:rsidRDefault="003D702A" w:rsidP="003D702A">
      <w:pPr>
        <w:spacing w:after="0" w:line="240" w:lineRule="auto"/>
        <w:rPr>
          <w:rFonts w:ascii="Times New Roman" w:eastAsia="Times New Roman" w:hAnsi="Times New Roman"/>
          <w:b/>
          <w:bCs/>
          <w:iCs/>
          <w:lang w:eastAsia="lt-LT"/>
        </w:rPr>
      </w:pPr>
      <w:r w:rsidRPr="00BD1A03">
        <w:rPr>
          <w:rFonts w:ascii="Times New Roman" w:eastAsia="Times New Roman" w:hAnsi="Times New Roman"/>
          <w:b/>
          <w:bCs/>
          <w:iCs/>
          <w:lang w:eastAsia="lt-LT"/>
        </w:rPr>
        <w:t>Suaugusiesiems ir vyresniems kaip 12 metų paaugliams</w:t>
      </w:r>
    </w:p>
    <w:p w:rsidR="003D702A" w:rsidRPr="004D3D21" w:rsidRDefault="003D702A" w:rsidP="003D702A">
      <w:pPr>
        <w:spacing w:after="0" w:line="240" w:lineRule="auto"/>
        <w:rPr>
          <w:rFonts w:ascii="Times New Roman" w:eastAsia="Times New Roman" w:hAnsi="Times New Roman"/>
          <w:lang w:eastAsia="lt-LT"/>
        </w:rPr>
      </w:pPr>
      <w:r w:rsidRPr="00FC772D">
        <w:rPr>
          <w:rFonts w:ascii="Times New Roman" w:eastAsia="Times New Roman" w:hAnsi="Times New Roman"/>
          <w:lang w:eastAsia="lt-LT"/>
        </w:rPr>
        <w:t xml:space="preserve">Užtepkite mažiausią kiekį tepalo, kurio reikia, kad pažeistą odos paviršių padengtumėte plonu, vos matomu sluoksniu </w:t>
      </w:r>
      <w:r>
        <w:rPr>
          <w:rFonts w:ascii="Times New Roman" w:eastAsia="Times New Roman" w:hAnsi="Times New Roman"/>
          <w:lang w:eastAsia="lt-LT"/>
        </w:rPr>
        <w:t>n</w:t>
      </w:r>
      <w:r w:rsidRPr="004D3D21">
        <w:rPr>
          <w:rFonts w:ascii="Times New Roman" w:eastAsia="Times New Roman" w:hAnsi="Times New Roman"/>
          <w:lang w:eastAsia="lt-LT"/>
        </w:rPr>
        <w:t>e dažniau kaip 1 – 2 kartus</w:t>
      </w:r>
      <w:r>
        <w:rPr>
          <w:rFonts w:ascii="Times New Roman" w:eastAsia="Times New Roman" w:hAnsi="Times New Roman"/>
          <w:lang w:eastAsia="lt-LT"/>
        </w:rPr>
        <w:t xml:space="preserve"> </w:t>
      </w:r>
      <w:r w:rsidRPr="004D3D21">
        <w:rPr>
          <w:rFonts w:ascii="Times New Roman" w:eastAsia="Times New Roman" w:hAnsi="Times New Roman"/>
          <w:lang w:eastAsia="lt-LT"/>
        </w:rPr>
        <w:t>per parą.</w:t>
      </w:r>
    </w:p>
    <w:p w:rsidR="003D702A" w:rsidRDefault="003D702A" w:rsidP="003D702A">
      <w:pPr>
        <w:spacing w:after="0" w:line="240" w:lineRule="auto"/>
        <w:rPr>
          <w:rFonts w:ascii="Times New Roman" w:eastAsia="Times New Roman" w:hAnsi="Times New Roman"/>
          <w:lang w:eastAsia="lt-LT"/>
        </w:rPr>
      </w:pPr>
      <w:r>
        <w:rPr>
          <w:rFonts w:ascii="Times New Roman" w:eastAsia="Times New Roman" w:hAnsi="Times New Roman"/>
          <w:lang w:eastAsia="lt-LT"/>
        </w:rPr>
        <w:t>2 g tepalo (4 piršto galiuko vienetai) turi pakakti 10 cm - 20 cm (200 cm</w:t>
      </w:r>
      <w:r w:rsidRPr="00FB3160">
        <w:rPr>
          <w:rFonts w:ascii="Times New Roman" w:eastAsia="Times New Roman" w:hAnsi="Times New Roman"/>
          <w:vertAlign w:val="superscript"/>
          <w:lang w:eastAsia="lt-LT"/>
        </w:rPr>
        <w:t>2</w:t>
      </w:r>
      <w:r>
        <w:rPr>
          <w:rFonts w:ascii="Times New Roman" w:eastAsia="Times New Roman" w:hAnsi="Times New Roman"/>
          <w:lang w:eastAsia="lt-LT"/>
        </w:rPr>
        <w:t>) odos plotui padengti. 1 piršto galiuko vienetas yra produkto kiekis išspaudžiamas iš tūbelės, kuris tęsiasi nuo suaugusiojo piršto galiuko iki pirmosios piršto sulenkimo raukšlės.</w:t>
      </w:r>
    </w:p>
    <w:p w:rsidR="003D702A" w:rsidRPr="00FC772D" w:rsidRDefault="003D702A" w:rsidP="003D702A">
      <w:pPr>
        <w:spacing w:after="0" w:line="240" w:lineRule="auto"/>
        <w:rPr>
          <w:rFonts w:ascii="Times New Roman" w:eastAsia="Times New Roman" w:hAnsi="Times New Roman"/>
          <w:lang w:eastAsia="lt-LT"/>
        </w:rPr>
      </w:pPr>
    </w:p>
    <w:p w:rsidR="003D702A" w:rsidRPr="004D3D21" w:rsidRDefault="003D702A" w:rsidP="003D702A">
      <w:pPr>
        <w:spacing w:after="0" w:line="240" w:lineRule="auto"/>
        <w:rPr>
          <w:rFonts w:ascii="Times New Roman" w:eastAsia="Times New Roman" w:hAnsi="Times New Roman"/>
          <w:b/>
          <w:lang w:eastAsia="lt-LT"/>
        </w:rPr>
      </w:pPr>
      <w:r w:rsidRPr="004D3D21">
        <w:rPr>
          <w:rFonts w:ascii="Times New Roman" w:eastAsia="Times New Roman" w:hAnsi="Times New Roman"/>
          <w:b/>
          <w:lang w:eastAsia="lt-LT"/>
        </w:rPr>
        <w:t>Vartojimas vaikams</w:t>
      </w:r>
    </w:p>
    <w:p w:rsidR="003D702A" w:rsidRDefault="003D702A" w:rsidP="003D702A">
      <w:pPr>
        <w:tabs>
          <w:tab w:val="left" w:pos="0"/>
          <w:tab w:val="left" w:pos="567"/>
        </w:tabs>
        <w:spacing w:after="0" w:line="240" w:lineRule="auto"/>
      </w:pPr>
      <w:r w:rsidRPr="00BD1A03">
        <w:rPr>
          <w:rFonts w:ascii="Times New Roman" w:hAnsi="Times New Roman"/>
        </w:rPr>
        <w:t>Draudžiama</w:t>
      </w:r>
      <w:r>
        <w:rPr>
          <w:rFonts w:ascii="Times New Roman" w:hAnsi="Times New Roman"/>
        </w:rPr>
        <w:t xml:space="preserve"> FLUCINAR N</w:t>
      </w:r>
      <w:r w:rsidRPr="00BD1A03">
        <w:rPr>
          <w:rFonts w:ascii="Times New Roman" w:hAnsi="Times New Roman"/>
        </w:rPr>
        <w:t xml:space="preserve"> vartoti jaunesniems kaip 2 metų vaikams.</w:t>
      </w:r>
      <w:r>
        <w:t xml:space="preserve"> </w:t>
      </w:r>
    </w:p>
    <w:p w:rsidR="003D702A" w:rsidRPr="00BD1A03" w:rsidRDefault="003D702A" w:rsidP="003D702A">
      <w:pPr>
        <w:tabs>
          <w:tab w:val="left" w:pos="0"/>
          <w:tab w:val="left" w:pos="567"/>
        </w:tabs>
        <w:spacing w:after="0" w:line="240" w:lineRule="auto"/>
      </w:pPr>
      <w:r w:rsidRPr="004D3D21">
        <w:rPr>
          <w:rFonts w:ascii="Times New Roman" w:hAnsi="Times New Roman"/>
        </w:rPr>
        <w:t xml:space="preserve">Vyresniems kaip 2 metų amžiaus vaikams vartoti atsargiai ir tik tada, kai labai reikia. </w:t>
      </w:r>
    </w:p>
    <w:p w:rsidR="003D702A" w:rsidRDefault="003D702A" w:rsidP="003D702A">
      <w:pPr>
        <w:spacing w:after="0" w:line="240" w:lineRule="auto"/>
        <w:rPr>
          <w:rFonts w:ascii="Times New Roman" w:eastAsia="Times New Roman" w:hAnsi="Times New Roman"/>
          <w:lang w:eastAsia="lt-LT"/>
        </w:rPr>
      </w:pPr>
      <w:r w:rsidRPr="004D3D21">
        <w:rPr>
          <w:rFonts w:ascii="Times New Roman" w:hAnsi="Times New Roman"/>
          <w:szCs w:val="20"/>
        </w:rPr>
        <w:t>Kartą per dieną ploną tepalo sluoksnį tepkite ant nedidelio odos ploto</w:t>
      </w:r>
      <w:r w:rsidRPr="004D3D21">
        <w:rPr>
          <w:rFonts w:ascii="Times New Roman" w:hAnsi="Times New Roman"/>
        </w:rPr>
        <w:t xml:space="preserve">. </w:t>
      </w:r>
      <w:r>
        <w:rPr>
          <w:rFonts w:ascii="Times New Roman" w:hAnsi="Times New Roman"/>
        </w:rPr>
        <w:t xml:space="preserve">Vaikams </w:t>
      </w:r>
      <w:r w:rsidRPr="004D3D21">
        <w:rPr>
          <w:rFonts w:ascii="Times New Roman" w:hAnsi="Times New Roman"/>
        </w:rPr>
        <w:t xml:space="preserve">ant veido odos </w:t>
      </w:r>
      <w:r>
        <w:rPr>
          <w:rFonts w:ascii="Times New Roman" w:hAnsi="Times New Roman"/>
        </w:rPr>
        <w:t xml:space="preserve">tepti </w:t>
      </w:r>
      <w:r>
        <w:rPr>
          <w:rFonts w:ascii="Times New Roman" w:eastAsia="Times New Roman" w:hAnsi="Times New Roman"/>
          <w:lang w:eastAsia="lt-LT"/>
        </w:rPr>
        <w:t>negalima.</w:t>
      </w:r>
    </w:p>
    <w:p w:rsidR="003D702A" w:rsidRPr="004D3D21" w:rsidRDefault="003D702A" w:rsidP="003D702A">
      <w:pPr>
        <w:spacing w:after="0" w:line="240" w:lineRule="auto"/>
        <w:rPr>
          <w:rFonts w:ascii="Times New Roman" w:eastAsia="Times New Roman" w:hAnsi="Times New Roman"/>
          <w:lang w:eastAsia="lt-LT"/>
        </w:rPr>
      </w:pPr>
    </w:p>
    <w:p w:rsidR="003D702A" w:rsidRPr="004D3D21" w:rsidRDefault="003D702A" w:rsidP="003D702A">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Tepalo tepti po orui nepralaidžiu tvarsčiu draudžiama. </w:t>
      </w:r>
    </w:p>
    <w:p w:rsidR="003D702A" w:rsidRPr="004D3D21" w:rsidRDefault="003D702A" w:rsidP="003D702A">
      <w:pPr>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Ilgiau kaip dvi savaites be pertraukos vaisto vartoti draudžiama. </w:t>
      </w:r>
      <w:r>
        <w:rPr>
          <w:rFonts w:ascii="Times New Roman" w:eastAsia="Times New Roman" w:hAnsi="Times New Roman"/>
          <w:lang w:eastAsia="lt-LT"/>
        </w:rPr>
        <w:t>Vaisto</w:t>
      </w:r>
      <w:r w:rsidRPr="004D3D21">
        <w:rPr>
          <w:rFonts w:ascii="Times New Roman" w:eastAsia="Times New Roman" w:hAnsi="Times New Roman"/>
          <w:lang w:eastAsia="lt-LT"/>
        </w:rPr>
        <w:t xml:space="preserve"> ant veido netepkite ilgiau nei 1 savaitę. Vaiko veidą tepti draudžiama. Per savaitę nevartokite daugiau kaip 1 tūbelės (15 g) tepalo.</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spacing w:after="0" w:line="240" w:lineRule="auto"/>
        <w:rPr>
          <w:rFonts w:ascii="Times New Roman" w:eastAsia="Times New Roman" w:hAnsi="Times New Roman"/>
          <w:b/>
          <w:bCs/>
        </w:rPr>
      </w:pPr>
      <w:r w:rsidRPr="004D3D21">
        <w:rPr>
          <w:rFonts w:ascii="Times New Roman" w:eastAsia="Times New Roman" w:hAnsi="Times New Roman"/>
          <w:b/>
          <w:bCs/>
        </w:rPr>
        <w:t xml:space="preserve">Ką daryti pavartojus per didelę </w:t>
      </w:r>
      <w:r w:rsidRPr="004D3D21">
        <w:rPr>
          <w:rFonts w:ascii="Times New Roman" w:eastAsia="Times New Roman" w:hAnsi="Times New Roman"/>
          <w:b/>
          <w:iCs/>
        </w:rPr>
        <w:t>FLUCINAR</w:t>
      </w:r>
      <w:r w:rsidRPr="004D3D21">
        <w:rPr>
          <w:rFonts w:ascii="Times New Roman" w:eastAsia="Times New Roman" w:hAnsi="Times New Roman"/>
          <w:b/>
          <w:bCs/>
        </w:rPr>
        <w:t xml:space="preserve"> N dozę</w:t>
      </w:r>
    </w:p>
    <w:p w:rsidR="003D702A" w:rsidRPr="004D3D21" w:rsidRDefault="003D702A" w:rsidP="003D702A">
      <w:pPr>
        <w:tabs>
          <w:tab w:val="left" w:pos="0"/>
          <w:tab w:val="left" w:pos="567"/>
        </w:tabs>
        <w:spacing w:line="240" w:lineRule="auto"/>
        <w:rPr>
          <w:rFonts w:ascii="Times New Roman" w:eastAsia="Times New Roman" w:hAnsi="Times New Roman"/>
          <w:b/>
          <w:bCs/>
        </w:rPr>
      </w:pPr>
      <w:r w:rsidRPr="004D3D21">
        <w:rPr>
          <w:rFonts w:ascii="Times New Roman" w:hAnsi="Times New Roman"/>
        </w:rPr>
        <w:t xml:space="preserve">Ilgalaikis vartojimas dideliame odos plote gali lemti perdozavimo simptomus, kurie pasireiškia sustiprėjusio nepageidaujamo poveikio požymiais. Tokiu atveju </w:t>
      </w:r>
      <w:r>
        <w:rPr>
          <w:rFonts w:ascii="Times New Roman" w:hAnsi="Times New Roman"/>
        </w:rPr>
        <w:t>vaisto</w:t>
      </w:r>
      <w:r w:rsidRPr="004D3D21">
        <w:rPr>
          <w:rFonts w:ascii="Times New Roman" w:hAnsi="Times New Roman"/>
        </w:rPr>
        <w:t xml:space="preserve"> vartojimą rekomenduojama lėtai nutraukti. Jeigu pasireiškia perdozavimo simptomų, kreipkitės į gydytoją.</w:t>
      </w:r>
    </w:p>
    <w:p w:rsidR="003D702A" w:rsidRPr="00815F9B" w:rsidRDefault="003D702A" w:rsidP="003D702A">
      <w:pPr>
        <w:numPr>
          <w:ilvl w:val="12"/>
          <w:numId w:val="0"/>
        </w:numPr>
        <w:spacing w:after="0"/>
        <w:rPr>
          <w:rFonts w:ascii="Times New Roman" w:hAnsi="Times New Roman"/>
          <w:b/>
          <w:bCs/>
        </w:rPr>
      </w:pPr>
      <w:r w:rsidRPr="00815F9B">
        <w:rPr>
          <w:rFonts w:ascii="Times New Roman" w:hAnsi="Times New Roman"/>
          <w:b/>
          <w:bCs/>
        </w:rPr>
        <w:t>Pamiršus pavartoti FLUCINAR N</w:t>
      </w:r>
    </w:p>
    <w:p w:rsidR="003D702A" w:rsidRPr="004D3D21" w:rsidRDefault="003D702A" w:rsidP="003D702A">
      <w:pPr>
        <w:numPr>
          <w:ilvl w:val="12"/>
          <w:numId w:val="0"/>
        </w:numPr>
        <w:spacing w:after="0" w:line="240" w:lineRule="auto"/>
        <w:rPr>
          <w:rFonts w:ascii="Times New Roman" w:hAnsi="Times New Roman"/>
        </w:rPr>
      </w:pPr>
      <w:r w:rsidRPr="00BD1A03">
        <w:rPr>
          <w:rFonts w:ascii="Times New Roman" w:hAnsi="Times New Roman"/>
        </w:rPr>
        <w:t>Negalima vartoti dvigubos dozės norint kompensuoti praleistą dozę.</w:t>
      </w:r>
    </w:p>
    <w:p w:rsidR="003D702A" w:rsidRPr="004D3D21" w:rsidRDefault="003D702A" w:rsidP="003D702A">
      <w:pPr>
        <w:numPr>
          <w:ilvl w:val="12"/>
          <w:numId w:val="0"/>
        </w:numPr>
        <w:spacing w:line="240" w:lineRule="auto"/>
        <w:ind w:right="-2"/>
        <w:rPr>
          <w:rFonts w:ascii="Times New Roman" w:eastAsia="Times New Roman" w:hAnsi="Times New Roman"/>
        </w:rPr>
      </w:pPr>
      <w:r w:rsidRPr="004D3D21">
        <w:rPr>
          <w:rFonts w:ascii="Times New Roman" w:eastAsia="Times New Roman" w:hAnsi="Times New Roman"/>
        </w:rPr>
        <w:t>Jeigu kiltų daugiau klausimų dėl šio vaisto vartojimo, kreipkitės į gydytoją arba vaistininką.</w:t>
      </w: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8" w:name="_Toc129243142"/>
      <w:bookmarkStart w:id="9" w:name="_Toc129243267"/>
      <w:r w:rsidRPr="004D3D21">
        <w:rPr>
          <w:rFonts w:ascii="Times New Roman" w:eastAsia="Times New Roman" w:hAnsi="Times New Roman"/>
          <w:b/>
        </w:rPr>
        <w:t>4.</w:t>
      </w:r>
      <w:r w:rsidRPr="004D3D21">
        <w:rPr>
          <w:rFonts w:ascii="Times New Roman" w:eastAsia="Times New Roman" w:hAnsi="Times New Roman"/>
          <w:b/>
        </w:rPr>
        <w:tab/>
        <w:t>Galimas šalutinis poveikis</w:t>
      </w:r>
      <w:bookmarkEnd w:id="8"/>
      <w:bookmarkEnd w:id="9"/>
    </w:p>
    <w:p w:rsidR="003D702A" w:rsidRPr="004D3D21" w:rsidRDefault="003D702A" w:rsidP="003D702A">
      <w:pPr>
        <w:spacing w:after="0" w:line="240" w:lineRule="auto"/>
        <w:rPr>
          <w:rFonts w:ascii="Times New Roman" w:eastAsia="Times New Roman" w:hAnsi="Times New Roman"/>
        </w:rPr>
      </w:pPr>
    </w:p>
    <w:p w:rsidR="003D702A" w:rsidRDefault="003D702A" w:rsidP="003D702A">
      <w:pPr>
        <w:spacing w:after="0" w:line="240" w:lineRule="auto"/>
        <w:rPr>
          <w:rFonts w:ascii="Times New Roman" w:eastAsia="Times New Roman" w:hAnsi="Times New Roman"/>
        </w:rPr>
      </w:pPr>
      <w:r w:rsidRPr="00BD1A03">
        <w:rPr>
          <w:rFonts w:ascii="Times New Roman" w:eastAsia="Times New Roman" w:hAnsi="Times New Roman"/>
          <w:bCs/>
          <w:iCs/>
        </w:rPr>
        <w:t>Šis vaistas</w:t>
      </w:r>
      <w:r w:rsidRPr="004D3D21">
        <w:rPr>
          <w:rFonts w:ascii="Times New Roman" w:eastAsia="Times New Roman" w:hAnsi="Times New Roman"/>
        </w:rPr>
        <w:t>, kaip ir visi kiti, gali sukelti šalutinį poveikį, nors jis pasireiškia ne visiems žmonėms.</w:t>
      </w:r>
    </w:p>
    <w:p w:rsidR="003D702A" w:rsidRPr="004D3D21" w:rsidRDefault="003D702A" w:rsidP="003D702A">
      <w:pPr>
        <w:spacing w:after="0" w:line="240" w:lineRule="auto"/>
        <w:rPr>
          <w:rFonts w:ascii="Times New Roman" w:eastAsia="Times New Roman" w:hAnsi="Times New Roman"/>
        </w:rPr>
      </w:pPr>
    </w:p>
    <w:p w:rsidR="003D702A" w:rsidRPr="00E562AD" w:rsidRDefault="003D702A" w:rsidP="003D702A">
      <w:pPr>
        <w:spacing w:after="0"/>
        <w:rPr>
          <w:rFonts w:ascii="Times New Roman" w:hAnsi="Times New Roman"/>
          <w:b/>
          <w:kern w:val="16"/>
        </w:rPr>
      </w:pPr>
      <w:r w:rsidRPr="00E562AD">
        <w:rPr>
          <w:rFonts w:ascii="Times New Roman" w:hAnsi="Times New Roman"/>
          <w:b/>
          <w:kern w:val="16"/>
        </w:rPr>
        <w:t xml:space="preserve">Nedažni šalutinio poveikio reiškiniai </w:t>
      </w:r>
      <w:r w:rsidRPr="00E562AD">
        <w:rPr>
          <w:rFonts w:ascii="Times New Roman" w:hAnsi="Times New Roman"/>
          <w:b/>
        </w:rPr>
        <w:t>(gali pasireikšti rečiau kaip 1 iš 100 asmenų)</w:t>
      </w:r>
      <w:r>
        <w:rPr>
          <w:rFonts w:ascii="Times New Roman" w:hAnsi="Times New Roman"/>
          <w:b/>
        </w:rPr>
        <w:t>:</w:t>
      </w:r>
    </w:p>
    <w:p w:rsidR="003D702A" w:rsidRPr="00BD1A03" w:rsidRDefault="003D702A" w:rsidP="003D702A">
      <w:pPr>
        <w:tabs>
          <w:tab w:val="left" w:pos="0"/>
          <w:tab w:val="left" w:pos="567"/>
        </w:tabs>
        <w:spacing w:after="0" w:line="240" w:lineRule="auto"/>
        <w:rPr>
          <w:rFonts w:ascii="Times New Roman" w:eastAsia="Times New Roman" w:hAnsi="Times New Roman"/>
          <w:i/>
          <w:szCs w:val="20"/>
        </w:rPr>
      </w:pPr>
      <w:r w:rsidRPr="00BD1A03">
        <w:rPr>
          <w:rFonts w:ascii="Times New Roman" w:hAnsi="Times New Roman"/>
          <w:i/>
          <w:szCs w:val="20"/>
        </w:rPr>
        <w:t>Akių sutrikimai</w:t>
      </w:r>
    </w:p>
    <w:p w:rsidR="003D702A" w:rsidRPr="004D3D21" w:rsidRDefault="003D702A" w:rsidP="003D702A">
      <w:pPr>
        <w:tabs>
          <w:tab w:val="left" w:pos="567"/>
        </w:tabs>
        <w:spacing w:after="0" w:line="240" w:lineRule="auto"/>
        <w:ind w:left="567" w:hanging="567"/>
        <w:rPr>
          <w:rFonts w:ascii="Times New Roman" w:eastAsia="Times New Roman" w:hAnsi="Times New Roman"/>
          <w:bCs/>
          <w:szCs w:val="20"/>
          <w:lang w:eastAsia="lt-LT"/>
        </w:rPr>
      </w:pPr>
      <w:r w:rsidRPr="00BD1A03">
        <w:rPr>
          <w:rFonts w:ascii="Times New Roman" w:eastAsia="Times New Roman" w:hAnsi="Times New Roman"/>
          <w:bCs/>
          <w:szCs w:val="20"/>
          <w:lang w:eastAsia="lt-LT"/>
        </w:rPr>
        <w:t>Miglotas</w:t>
      </w:r>
      <w:r>
        <w:rPr>
          <w:rFonts w:ascii="Times New Roman" w:eastAsia="Times New Roman" w:hAnsi="Times New Roman"/>
          <w:bCs/>
          <w:szCs w:val="20"/>
          <w:lang w:eastAsia="lt-LT"/>
        </w:rPr>
        <w:t xml:space="preserve"> (neryškus)</w:t>
      </w:r>
      <w:r w:rsidRPr="00BD1A03">
        <w:rPr>
          <w:rFonts w:ascii="Times New Roman" w:eastAsia="Times New Roman" w:hAnsi="Times New Roman"/>
          <w:bCs/>
          <w:szCs w:val="20"/>
          <w:lang w:eastAsia="lt-LT"/>
        </w:rPr>
        <w:t xml:space="preserve"> matymas</w:t>
      </w:r>
    </w:p>
    <w:p w:rsidR="003D702A" w:rsidRPr="00BD1A03" w:rsidRDefault="003D702A" w:rsidP="003D702A">
      <w:pPr>
        <w:tabs>
          <w:tab w:val="left" w:pos="567"/>
        </w:tabs>
        <w:spacing w:after="0" w:line="240" w:lineRule="auto"/>
        <w:ind w:left="567" w:hanging="567"/>
        <w:rPr>
          <w:rFonts w:ascii="Times New Roman" w:eastAsia="Times New Roman" w:hAnsi="Times New Roman"/>
          <w:bCs/>
          <w:szCs w:val="20"/>
          <w:lang w:eastAsia="lt-LT"/>
        </w:rPr>
      </w:pPr>
    </w:p>
    <w:p w:rsidR="003D702A" w:rsidRPr="00A255F8" w:rsidRDefault="003D702A" w:rsidP="003D702A">
      <w:pPr>
        <w:tabs>
          <w:tab w:val="left" w:pos="0"/>
        </w:tabs>
        <w:spacing w:after="0" w:line="240" w:lineRule="auto"/>
        <w:rPr>
          <w:rFonts w:ascii="Times New Roman" w:eastAsia="Times New Roman" w:hAnsi="Times New Roman"/>
          <w:b/>
          <w:lang w:eastAsia="lt-LT"/>
        </w:rPr>
      </w:pPr>
      <w:r w:rsidRPr="00E562AD">
        <w:rPr>
          <w:rFonts w:ascii="Times New Roman" w:hAnsi="Times New Roman"/>
          <w:kern w:val="16"/>
        </w:rPr>
        <w:t>Šalutinio poveikio reiškiniai, kurių dažnis</w:t>
      </w:r>
      <w:r w:rsidRPr="00E562AD">
        <w:rPr>
          <w:kern w:val="16"/>
        </w:rPr>
        <w:t xml:space="preserve"> </w:t>
      </w:r>
      <w:r w:rsidRPr="00E562AD">
        <w:rPr>
          <w:rFonts w:ascii="Times New Roman" w:hAnsi="Times New Roman"/>
        </w:rPr>
        <w:t>nežinomas (negali būti apskaičiuotas pagal turimus duomenis):</w:t>
      </w: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Odos ir poodinio audinio sutrikimai</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Gali atsirasti spuogų, pasireikšti steroidų sukelta purpura, poodinių audinių išplonėjimas, odos sausmė, padidėti plaukuotumas arba pradėti slinkti plaukai, susilpnėti epidermio (išorinio odos sluoksnio) augimas, sumažėti ar padidėti pigmento kiekis odoje, suplonėti oda, atsirasti </w:t>
      </w:r>
      <w:proofErr w:type="spellStart"/>
      <w:r>
        <w:rPr>
          <w:rFonts w:ascii="Times New Roman" w:eastAsia="Times New Roman" w:hAnsi="Times New Roman"/>
          <w:lang w:eastAsia="lt-LT"/>
        </w:rPr>
        <w:t>strijų</w:t>
      </w:r>
      <w:proofErr w:type="spellEnd"/>
      <w:r w:rsidRPr="004D3D21">
        <w:rPr>
          <w:rFonts w:ascii="Times New Roman" w:eastAsia="Times New Roman" w:hAnsi="Times New Roman"/>
          <w:lang w:eastAsia="lt-LT"/>
        </w:rPr>
        <w:t>, išsiplėsti smulkiosios odos kraujagyslės, atsirasti apyburnio dermatitas, kontaktinis dermatitas.</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Kai kada gali atsirasti dilgėlinė, išbėrimas dėmėmis ir pūslėmis arba paūmėti odos pažeidimas.</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atsiranda odos dirginimas, vaisto vartojimą būtina nutraukti.</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p>
    <w:p w:rsidR="003D702A" w:rsidRPr="00BD1A03" w:rsidRDefault="003D702A" w:rsidP="003D702A">
      <w:pPr>
        <w:tabs>
          <w:tab w:val="left" w:pos="0"/>
          <w:tab w:val="left" w:pos="567"/>
        </w:tabs>
        <w:spacing w:after="0" w:line="240" w:lineRule="auto"/>
        <w:rPr>
          <w:rFonts w:ascii="Times New Roman" w:eastAsia="Times New Roman" w:hAnsi="Times New Roman"/>
          <w:i/>
          <w:iCs/>
          <w:szCs w:val="20"/>
          <w:lang w:eastAsia="lt-LT"/>
        </w:rPr>
      </w:pPr>
      <w:r w:rsidRPr="00BD1A03">
        <w:rPr>
          <w:rFonts w:ascii="Times New Roman" w:eastAsia="Times New Roman" w:hAnsi="Times New Roman"/>
          <w:bCs/>
          <w:i/>
          <w:iCs/>
        </w:rPr>
        <w:t xml:space="preserve">Infekcijos ir </w:t>
      </w:r>
      <w:proofErr w:type="spellStart"/>
      <w:r w:rsidRPr="00BD1A03">
        <w:rPr>
          <w:rFonts w:ascii="Times New Roman" w:eastAsia="Times New Roman" w:hAnsi="Times New Roman"/>
          <w:bCs/>
          <w:i/>
          <w:iCs/>
        </w:rPr>
        <w:t>infestacijos</w:t>
      </w:r>
      <w:proofErr w:type="spellEnd"/>
    </w:p>
    <w:p w:rsidR="003D702A" w:rsidRPr="00BD1A03" w:rsidRDefault="003D702A" w:rsidP="003D702A">
      <w:pPr>
        <w:tabs>
          <w:tab w:val="left" w:pos="0"/>
          <w:tab w:val="left" w:pos="567"/>
        </w:tabs>
        <w:spacing w:after="0" w:line="240" w:lineRule="auto"/>
        <w:rPr>
          <w:rFonts w:ascii="Times New Roman" w:eastAsia="Times New Roman" w:hAnsi="Times New Roman"/>
          <w:szCs w:val="20"/>
        </w:rPr>
      </w:pPr>
      <w:proofErr w:type="spellStart"/>
      <w:r w:rsidRPr="00BD1A03">
        <w:rPr>
          <w:rFonts w:ascii="Times New Roman" w:hAnsi="Times New Roman"/>
          <w:szCs w:val="20"/>
        </w:rPr>
        <w:t>Folikulitas</w:t>
      </w:r>
      <w:proofErr w:type="spellEnd"/>
      <w:r w:rsidRPr="00BD1A03">
        <w:rPr>
          <w:rFonts w:ascii="Times New Roman" w:hAnsi="Times New Roman"/>
          <w:szCs w:val="20"/>
        </w:rPr>
        <w:t xml:space="preserve"> (plauko folikulo uždegimas) ar antrinė infekcija.</w:t>
      </w:r>
    </w:p>
    <w:p w:rsidR="003D702A" w:rsidRPr="00BD1A03" w:rsidRDefault="003D702A" w:rsidP="003D702A">
      <w:pPr>
        <w:tabs>
          <w:tab w:val="left" w:pos="0"/>
          <w:tab w:val="left" w:pos="567"/>
        </w:tabs>
        <w:spacing w:after="0" w:line="240" w:lineRule="auto"/>
        <w:rPr>
          <w:rFonts w:ascii="Times New Roman" w:eastAsia="Times New Roman" w:hAnsi="Times New Roman"/>
          <w:szCs w:val="20"/>
          <w:lang w:eastAsia="lt-LT"/>
        </w:rPr>
      </w:pPr>
    </w:p>
    <w:p w:rsidR="003D702A" w:rsidRPr="00BD1A03" w:rsidRDefault="003D702A" w:rsidP="003D702A">
      <w:pPr>
        <w:tabs>
          <w:tab w:val="left" w:pos="0"/>
          <w:tab w:val="left" w:pos="567"/>
        </w:tabs>
        <w:spacing w:after="0" w:line="240" w:lineRule="auto"/>
        <w:rPr>
          <w:rFonts w:ascii="Times New Roman" w:eastAsia="Times New Roman" w:hAnsi="Times New Roman"/>
          <w:bCs/>
          <w:i/>
          <w:iCs/>
        </w:rPr>
      </w:pPr>
      <w:r w:rsidRPr="00BD1A03">
        <w:rPr>
          <w:rFonts w:ascii="Times New Roman" w:eastAsia="Times New Roman" w:hAnsi="Times New Roman"/>
          <w:bCs/>
          <w:i/>
          <w:iCs/>
        </w:rPr>
        <w:t>Medžiagų apykaitos ir mitybos sutrikimai</w:t>
      </w:r>
    </w:p>
    <w:p w:rsidR="003D702A" w:rsidRPr="00BD1A03" w:rsidRDefault="003D702A" w:rsidP="003D702A">
      <w:pPr>
        <w:tabs>
          <w:tab w:val="left" w:pos="0"/>
          <w:tab w:val="left" w:pos="567"/>
        </w:tabs>
        <w:spacing w:after="0" w:line="240" w:lineRule="auto"/>
        <w:rPr>
          <w:rFonts w:ascii="Times New Roman" w:hAnsi="Times New Roman"/>
          <w:szCs w:val="20"/>
        </w:rPr>
      </w:pPr>
      <w:r w:rsidRPr="00BD1A03">
        <w:rPr>
          <w:rFonts w:ascii="Times New Roman" w:hAnsi="Times New Roman"/>
          <w:szCs w:val="20"/>
        </w:rPr>
        <w:t>Sunkus sisteminis poveikis – jeigu tepalas vartojamas po</w:t>
      </w:r>
      <w:r>
        <w:rPr>
          <w:rFonts w:ascii="Times New Roman" w:hAnsi="Times New Roman"/>
          <w:szCs w:val="20"/>
        </w:rPr>
        <w:t xml:space="preserve"> orui</w:t>
      </w:r>
      <w:r w:rsidRPr="00BD1A03">
        <w:rPr>
          <w:rFonts w:ascii="Times New Roman" w:hAnsi="Times New Roman"/>
          <w:szCs w:val="20"/>
        </w:rPr>
        <w:t xml:space="preserve"> </w:t>
      </w:r>
      <w:r w:rsidRPr="00B46611">
        <w:rPr>
          <w:rFonts w:ascii="Times New Roman" w:hAnsi="Times New Roman"/>
          <w:szCs w:val="20"/>
        </w:rPr>
        <w:t>nepralaidžiu</w:t>
      </w:r>
      <w:r w:rsidRPr="00BD1A03">
        <w:rPr>
          <w:rFonts w:ascii="Times New Roman" w:hAnsi="Times New Roman"/>
          <w:szCs w:val="20"/>
        </w:rPr>
        <w:t xml:space="preserve"> tvarsčiu, ilgą laiką bei vaikams, dėl sustiprėjusio tepalo veikliųjų m</w:t>
      </w:r>
      <w:r w:rsidRPr="004D3D21">
        <w:rPr>
          <w:rFonts w:ascii="Times New Roman" w:hAnsi="Times New Roman"/>
          <w:szCs w:val="20"/>
        </w:rPr>
        <w:t>e</w:t>
      </w:r>
      <w:r w:rsidRPr="00BD1A03">
        <w:rPr>
          <w:rFonts w:ascii="Times New Roman" w:hAnsi="Times New Roman"/>
          <w:szCs w:val="20"/>
        </w:rPr>
        <w:t xml:space="preserve">džiagų </w:t>
      </w:r>
      <w:r>
        <w:rPr>
          <w:rFonts w:ascii="Times New Roman" w:hAnsi="Times New Roman"/>
          <w:szCs w:val="20"/>
        </w:rPr>
        <w:t>pasisavinimo,</w:t>
      </w:r>
      <w:r w:rsidRPr="00BD1A03">
        <w:rPr>
          <w:rFonts w:ascii="Times New Roman" w:hAnsi="Times New Roman"/>
          <w:szCs w:val="20"/>
        </w:rPr>
        <w:t xml:space="preserve"> gali pad</w:t>
      </w:r>
      <w:r w:rsidRPr="004D3D21">
        <w:rPr>
          <w:rFonts w:ascii="Times New Roman" w:hAnsi="Times New Roman"/>
          <w:szCs w:val="20"/>
        </w:rPr>
        <w:t>i</w:t>
      </w:r>
      <w:r w:rsidRPr="00BD1A03">
        <w:rPr>
          <w:rFonts w:ascii="Times New Roman" w:hAnsi="Times New Roman"/>
          <w:szCs w:val="20"/>
        </w:rPr>
        <w:t>dėti gliukozės kiekis kraujyje.</w:t>
      </w:r>
    </w:p>
    <w:p w:rsidR="003D702A" w:rsidRPr="00BD1A03" w:rsidRDefault="003D702A" w:rsidP="003D702A">
      <w:pPr>
        <w:tabs>
          <w:tab w:val="left" w:pos="0"/>
          <w:tab w:val="left" w:pos="567"/>
        </w:tabs>
        <w:spacing w:after="0" w:line="240" w:lineRule="auto"/>
        <w:rPr>
          <w:rFonts w:ascii="Times New Roman" w:hAnsi="Times New Roman"/>
          <w:szCs w:val="20"/>
        </w:rPr>
      </w:pPr>
    </w:p>
    <w:p w:rsidR="003D702A" w:rsidRPr="00BD1A03" w:rsidRDefault="003D702A" w:rsidP="003D702A">
      <w:pPr>
        <w:tabs>
          <w:tab w:val="left" w:pos="0"/>
          <w:tab w:val="left" w:pos="567"/>
        </w:tabs>
        <w:spacing w:after="0" w:line="240" w:lineRule="auto"/>
        <w:rPr>
          <w:rFonts w:ascii="Times New Roman" w:eastAsia="Times New Roman" w:hAnsi="Times New Roman"/>
          <w:i/>
          <w:iCs/>
          <w:szCs w:val="20"/>
        </w:rPr>
      </w:pPr>
      <w:r w:rsidRPr="00BD1A03">
        <w:rPr>
          <w:rFonts w:ascii="Times New Roman" w:eastAsia="Times New Roman" w:hAnsi="Times New Roman"/>
          <w:bCs/>
          <w:i/>
          <w:iCs/>
        </w:rPr>
        <w:t>Endokrininiai sutr</w:t>
      </w:r>
      <w:r w:rsidRPr="004D3D21">
        <w:rPr>
          <w:rFonts w:ascii="Times New Roman" w:eastAsia="Times New Roman" w:hAnsi="Times New Roman"/>
          <w:bCs/>
          <w:i/>
          <w:iCs/>
        </w:rPr>
        <w:t>i</w:t>
      </w:r>
      <w:r w:rsidRPr="00BD1A03">
        <w:rPr>
          <w:rFonts w:ascii="Times New Roman" w:eastAsia="Times New Roman" w:hAnsi="Times New Roman"/>
          <w:bCs/>
          <w:i/>
          <w:iCs/>
        </w:rPr>
        <w:t>k</w:t>
      </w:r>
      <w:r w:rsidRPr="004D3D21">
        <w:rPr>
          <w:rFonts w:ascii="Times New Roman" w:eastAsia="Times New Roman" w:hAnsi="Times New Roman"/>
          <w:bCs/>
          <w:i/>
          <w:iCs/>
        </w:rPr>
        <w:t>i</w:t>
      </w:r>
      <w:r w:rsidRPr="00BD1A03">
        <w:rPr>
          <w:rFonts w:ascii="Times New Roman" w:eastAsia="Times New Roman" w:hAnsi="Times New Roman"/>
          <w:bCs/>
          <w:i/>
          <w:iCs/>
        </w:rPr>
        <w:t>mai</w:t>
      </w:r>
    </w:p>
    <w:p w:rsidR="003D702A" w:rsidRDefault="003D702A" w:rsidP="003D702A">
      <w:pPr>
        <w:tabs>
          <w:tab w:val="left" w:pos="0"/>
          <w:tab w:val="left" w:pos="567"/>
        </w:tabs>
        <w:spacing w:after="0" w:line="240" w:lineRule="auto"/>
        <w:rPr>
          <w:rFonts w:ascii="Times New Roman" w:eastAsia="Times New Roman" w:hAnsi="Times New Roman"/>
          <w:bCs/>
        </w:rPr>
      </w:pPr>
      <w:r w:rsidRPr="00BD1A03">
        <w:rPr>
          <w:rFonts w:ascii="Times New Roman" w:hAnsi="Times New Roman"/>
          <w:szCs w:val="20"/>
        </w:rPr>
        <w:t>Sunkus sisteminis poveikis</w:t>
      </w:r>
      <w:r w:rsidRPr="004D3D21">
        <w:rPr>
          <w:rFonts w:ascii="Times New Roman" w:hAnsi="Times New Roman"/>
          <w:szCs w:val="20"/>
        </w:rPr>
        <w:t xml:space="preserve"> </w:t>
      </w:r>
      <w:r w:rsidRPr="00BD1A03">
        <w:rPr>
          <w:rFonts w:ascii="Times New Roman" w:hAnsi="Times New Roman"/>
          <w:szCs w:val="20"/>
        </w:rPr>
        <w:t xml:space="preserve">– jeigu tepalas vartojamas po </w:t>
      </w:r>
      <w:r>
        <w:rPr>
          <w:rFonts w:ascii="Times New Roman" w:hAnsi="Times New Roman"/>
          <w:szCs w:val="20"/>
        </w:rPr>
        <w:t>orui</w:t>
      </w:r>
      <w:r w:rsidRPr="002E7461">
        <w:rPr>
          <w:rFonts w:ascii="Times New Roman" w:hAnsi="Times New Roman"/>
          <w:szCs w:val="20"/>
        </w:rPr>
        <w:t xml:space="preserve"> </w:t>
      </w:r>
      <w:r w:rsidRPr="00B46611">
        <w:rPr>
          <w:rFonts w:ascii="Times New Roman" w:hAnsi="Times New Roman"/>
          <w:szCs w:val="20"/>
        </w:rPr>
        <w:t>nepralaidžiu</w:t>
      </w:r>
      <w:r w:rsidRPr="002E7461">
        <w:rPr>
          <w:rFonts w:ascii="Times New Roman" w:hAnsi="Times New Roman"/>
          <w:szCs w:val="20"/>
        </w:rPr>
        <w:t xml:space="preserve"> tvarsčiu</w:t>
      </w:r>
      <w:r w:rsidRPr="00BD1A03">
        <w:rPr>
          <w:rFonts w:ascii="Times New Roman" w:hAnsi="Times New Roman"/>
          <w:szCs w:val="20"/>
        </w:rPr>
        <w:t>, ilgą laiką bei vaikams, dėl sustiprėjusio tepalo veikliųjų m</w:t>
      </w:r>
      <w:r w:rsidRPr="004D3D21">
        <w:rPr>
          <w:rFonts w:ascii="Times New Roman" w:hAnsi="Times New Roman"/>
          <w:szCs w:val="20"/>
        </w:rPr>
        <w:t>e</w:t>
      </w:r>
      <w:r w:rsidRPr="00BD1A03">
        <w:rPr>
          <w:rFonts w:ascii="Times New Roman" w:hAnsi="Times New Roman"/>
          <w:szCs w:val="20"/>
        </w:rPr>
        <w:t xml:space="preserve">džiagų </w:t>
      </w:r>
      <w:r>
        <w:rPr>
          <w:rFonts w:ascii="Times New Roman" w:hAnsi="Times New Roman"/>
          <w:szCs w:val="20"/>
        </w:rPr>
        <w:t>pasisavinimo,</w:t>
      </w:r>
      <w:r w:rsidRPr="00BD1A03">
        <w:rPr>
          <w:rFonts w:ascii="Times New Roman" w:hAnsi="Times New Roman"/>
          <w:szCs w:val="20"/>
        </w:rPr>
        <w:t xml:space="preserve"> gali pasireikšti </w:t>
      </w:r>
      <w:proofErr w:type="spellStart"/>
      <w:r w:rsidRPr="00D71D9A">
        <w:rPr>
          <w:rFonts w:ascii="Times New Roman" w:eastAsia="Times New Roman" w:hAnsi="Times New Roman"/>
          <w:bCs/>
        </w:rPr>
        <w:t>Kušingo</w:t>
      </w:r>
      <w:proofErr w:type="spellEnd"/>
      <w:r w:rsidRPr="00D71D9A">
        <w:rPr>
          <w:rFonts w:ascii="Times New Roman" w:eastAsia="Times New Roman" w:hAnsi="Times New Roman"/>
          <w:bCs/>
        </w:rPr>
        <w:t xml:space="preserve"> sindromas (endokrininis sutrikimas</w:t>
      </w:r>
      <w:r>
        <w:rPr>
          <w:rFonts w:ascii="Times New Roman" w:eastAsia="Times New Roman" w:hAnsi="Times New Roman"/>
          <w:bCs/>
        </w:rPr>
        <w:t>,</w:t>
      </w:r>
      <w:r w:rsidRPr="00D71D9A">
        <w:rPr>
          <w:rFonts w:ascii="Times New Roman" w:eastAsia="Times New Roman" w:hAnsi="Times New Roman"/>
          <w:bCs/>
        </w:rPr>
        <w:t xml:space="preserve"> dėl padidintos antinksčių žievės hormono kortizolio gamybos) arba </w:t>
      </w:r>
      <w:proofErr w:type="spellStart"/>
      <w:r w:rsidRPr="00D71D9A">
        <w:rPr>
          <w:rFonts w:ascii="Times New Roman" w:eastAsia="Times New Roman" w:hAnsi="Times New Roman"/>
          <w:bCs/>
        </w:rPr>
        <w:t>pagumburio</w:t>
      </w:r>
      <w:proofErr w:type="spellEnd"/>
      <w:r w:rsidRPr="00D71D9A">
        <w:rPr>
          <w:rFonts w:ascii="Times New Roman" w:eastAsia="Times New Roman" w:hAnsi="Times New Roman"/>
          <w:bCs/>
        </w:rPr>
        <w:t>-</w:t>
      </w:r>
      <w:proofErr w:type="spellStart"/>
      <w:r w:rsidRPr="00D71D9A">
        <w:rPr>
          <w:rFonts w:ascii="Times New Roman" w:eastAsia="Times New Roman" w:hAnsi="Times New Roman"/>
          <w:bCs/>
        </w:rPr>
        <w:t>hipofizės</w:t>
      </w:r>
      <w:proofErr w:type="spellEnd"/>
      <w:r w:rsidRPr="00D71D9A">
        <w:rPr>
          <w:rFonts w:ascii="Times New Roman" w:eastAsia="Times New Roman" w:hAnsi="Times New Roman"/>
          <w:bCs/>
        </w:rPr>
        <w:t>-antinksčių ašies, kuri kontroliuoja kūno reakciją į stresą ir reguliuoja daugelį organizmo funkcijų, slopinimas</w:t>
      </w:r>
      <w:r>
        <w:rPr>
          <w:rFonts w:ascii="Times New Roman" w:eastAsia="Times New Roman" w:hAnsi="Times New Roman"/>
          <w:bCs/>
        </w:rPr>
        <w:t>.</w:t>
      </w:r>
    </w:p>
    <w:p w:rsidR="003D702A" w:rsidRDefault="003D702A" w:rsidP="003D702A">
      <w:pPr>
        <w:tabs>
          <w:tab w:val="left" w:pos="0"/>
          <w:tab w:val="left" w:pos="567"/>
        </w:tabs>
        <w:spacing w:after="0" w:line="240" w:lineRule="auto"/>
        <w:rPr>
          <w:rFonts w:ascii="Times New Roman" w:eastAsia="Times New Roman" w:hAnsi="Times New Roman"/>
          <w:bCs/>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Imuninės sistemos sutrikimai</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Alerginė reakcija (galimos uždelstos reakcijos).</w:t>
      </w:r>
      <w:r>
        <w:rPr>
          <w:rFonts w:ascii="Times New Roman" w:eastAsia="Times New Roman" w:hAnsi="Times New Roman"/>
          <w:lang w:eastAsia="lt-LT"/>
        </w:rPr>
        <w:t xml:space="preserve"> </w:t>
      </w:r>
      <w:r w:rsidRPr="004D3D21">
        <w:rPr>
          <w:rFonts w:ascii="Times New Roman" w:eastAsia="Times New Roman" w:hAnsi="Times New Roman"/>
          <w:lang w:eastAsia="lt-LT"/>
        </w:rPr>
        <w:t>Jei tepalo vartojama po orui nepralaidžiu tvarsčiu, vartojant ilgą laiką bei vaikams</w:t>
      </w:r>
      <w:r>
        <w:rPr>
          <w:rFonts w:ascii="Times New Roman" w:eastAsia="Times New Roman" w:hAnsi="Times New Roman"/>
          <w:lang w:eastAsia="lt-LT"/>
        </w:rPr>
        <w:t>,</w:t>
      </w:r>
      <w:r w:rsidRPr="004D3D21">
        <w:rPr>
          <w:rFonts w:ascii="Times New Roman" w:eastAsia="Times New Roman" w:hAnsi="Times New Roman"/>
          <w:lang w:eastAsia="lt-LT"/>
        </w:rPr>
        <w:t xml:space="preserve"> dėl padidėjusio veikliųjų medžiagų pasisavinimo</w:t>
      </w:r>
      <w:r>
        <w:rPr>
          <w:rFonts w:ascii="Times New Roman" w:eastAsia="Times New Roman" w:hAnsi="Times New Roman"/>
          <w:lang w:eastAsia="lt-LT"/>
        </w:rPr>
        <w:t>,</w:t>
      </w:r>
      <w:r w:rsidRPr="004D3D21">
        <w:rPr>
          <w:rFonts w:ascii="Times New Roman" w:eastAsia="Times New Roman" w:hAnsi="Times New Roman"/>
          <w:lang w:eastAsia="lt-LT"/>
        </w:rPr>
        <w:t xml:space="preserve"> galimas sunkus sisteminis poveikis: imuninės sistemos slopinimas.</w:t>
      </w: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Kraujagyslių sutrikimai </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tepalo vartojama po orui nepralaidžiu tvarsčiu,</w:t>
      </w:r>
      <w:r w:rsidRPr="007D29E0">
        <w:rPr>
          <w:rFonts w:ascii="Times New Roman" w:hAnsi="Times New Roman"/>
          <w:szCs w:val="20"/>
        </w:rPr>
        <w:t xml:space="preserve"> </w:t>
      </w:r>
      <w:r w:rsidRPr="002E7461">
        <w:rPr>
          <w:rFonts w:ascii="Times New Roman" w:hAnsi="Times New Roman"/>
          <w:szCs w:val="20"/>
        </w:rPr>
        <w:t>ilgą laiką bei vaikams,</w:t>
      </w:r>
      <w:r w:rsidRPr="004D3D21">
        <w:rPr>
          <w:rFonts w:ascii="Times New Roman" w:eastAsia="Times New Roman" w:hAnsi="Times New Roman"/>
          <w:lang w:eastAsia="lt-LT"/>
        </w:rPr>
        <w:t xml:space="preserve"> dėl padidėjusio veikliųjų medžiagų pasisavinimo</w:t>
      </w:r>
      <w:r>
        <w:rPr>
          <w:rFonts w:ascii="Times New Roman" w:eastAsia="Times New Roman" w:hAnsi="Times New Roman"/>
          <w:lang w:eastAsia="lt-LT"/>
        </w:rPr>
        <w:t>,</w:t>
      </w:r>
      <w:r w:rsidRPr="004D3D21">
        <w:rPr>
          <w:rFonts w:ascii="Times New Roman" w:eastAsia="Times New Roman" w:hAnsi="Times New Roman"/>
          <w:lang w:eastAsia="lt-LT"/>
        </w:rPr>
        <w:t xml:space="preserve"> galimas sunkus sisteminis poveikis: kraujospūdžio padidėjimas.</w:t>
      </w: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Bendrieji sutrikimai ir vartojimo vietos pažeidimai</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Jei tepalo vartojama po orui nepralaidžiu tvarsčiu, dėl padidėjusio veikliųjų medžiagų pasisavinimo</w:t>
      </w:r>
      <w:r>
        <w:rPr>
          <w:rFonts w:ascii="Times New Roman" w:eastAsia="Times New Roman" w:hAnsi="Times New Roman"/>
          <w:lang w:eastAsia="lt-LT"/>
        </w:rPr>
        <w:t>,</w:t>
      </w:r>
      <w:r w:rsidRPr="004D3D21">
        <w:rPr>
          <w:rFonts w:ascii="Times New Roman" w:eastAsia="Times New Roman" w:hAnsi="Times New Roman"/>
          <w:lang w:eastAsia="lt-LT"/>
        </w:rPr>
        <w:t xml:space="preserve"> galimas sunkus sisteminis poveikis: patinimas.</w:t>
      </w: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Akių sutrikimai</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Tepant akių vokus, gali pasireikšti glaukoma arba katarakta.</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Inkstų ir šlapimo takų sutrikimai </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Jei tepamas didelis odos, ypač pažeistos, plotas, tepale esantis </w:t>
      </w:r>
      <w:proofErr w:type="spellStart"/>
      <w:r w:rsidRPr="004D3D21">
        <w:rPr>
          <w:rFonts w:ascii="Times New Roman" w:eastAsia="Times New Roman" w:hAnsi="Times New Roman"/>
          <w:lang w:eastAsia="lt-LT"/>
        </w:rPr>
        <w:t>neomicinas</w:t>
      </w:r>
      <w:proofErr w:type="spellEnd"/>
      <w:r w:rsidRPr="004D3D21">
        <w:rPr>
          <w:rFonts w:ascii="Times New Roman" w:eastAsia="Times New Roman" w:hAnsi="Times New Roman"/>
          <w:lang w:eastAsia="lt-LT"/>
        </w:rPr>
        <w:t xml:space="preserve"> gali sukelti inkstų pažeidimą.</w:t>
      </w: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p>
    <w:p w:rsidR="003D702A" w:rsidRPr="004D3D21" w:rsidRDefault="003D702A" w:rsidP="003D702A">
      <w:pPr>
        <w:tabs>
          <w:tab w:val="left" w:pos="0"/>
          <w:tab w:val="left" w:pos="567"/>
        </w:tabs>
        <w:spacing w:after="0" w:line="240" w:lineRule="auto"/>
        <w:rPr>
          <w:rFonts w:ascii="Times New Roman" w:eastAsia="Times New Roman" w:hAnsi="Times New Roman"/>
          <w:i/>
          <w:lang w:eastAsia="lt-LT"/>
        </w:rPr>
      </w:pPr>
      <w:r w:rsidRPr="004D3D21">
        <w:rPr>
          <w:rFonts w:ascii="Times New Roman" w:eastAsia="Times New Roman" w:hAnsi="Times New Roman"/>
          <w:i/>
          <w:lang w:eastAsia="lt-LT"/>
        </w:rPr>
        <w:t xml:space="preserve">Ausų ir labirintų sutrikimai </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lang w:eastAsia="lt-LT"/>
        </w:rPr>
        <w:t xml:space="preserve">Jei tepamas didelis odos, ypač pažeistos, plotas, tepale esantis </w:t>
      </w:r>
      <w:proofErr w:type="spellStart"/>
      <w:r w:rsidRPr="004D3D21">
        <w:rPr>
          <w:rFonts w:ascii="Times New Roman" w:eastAsia="Times New Roman" w:hAnsi="Times New Roman"/>
          <w:lang w:eastAsia="lt-LT"/>
        </w:rPr>
        <w:t>neomicinas</w:t>
      </w:r>
      <w:proofErr w:type="spellEnd"/>
      <w:r w:rsidRPr="004D3D21">
        <w:rPr>
          <w:rFonts w:ascii="Times New Roman" w:eastAsia="Times New Roman" w:hAnsi="Times New Roman"/>
          <w:lang w:eastAsia="lt-LT"/>
        </w:rPr>
        <w:t xml:space="preserve"> gali sukelti klausos organų pažeidimą.</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p>
    <w:p w:rsidR="003D702A" w:rsidRPr="00BD1A03" w:rsidRDefault="003D702A" w:rsidP="003D702A">
      <w:pPr>
        <w:tabs>
          <w:tab w:val="left" w:pos="0"/>
          <w:tab w:val="left" w:pos="567"/>
        </w:tabs>
        <w:spacing w:after="0" w:line="240" w:lineRule="auto"/>
        <w:rPr>
          <w:rFonts w:ascii="Times New Roman" w:eastAsia="Times New Roman" w:hAnsi="Times New Roman"/>
          <w:i/>
          <w:iCs/>
          <w:szCs w:val="20"/>
        </w:rPr>
      </w:pPr>
      <w:r w:rsidRPr="00BD1A03">
        <w:rPr>
          <w:rFonts w:ascii="Times New Roman" w:eastAsia="Times New Roman" w:hAnsi="Times New Roman"/>
          <w:bCs/>
          <w:i/>
          <w:iCs/>
        </w:rPr>
        <w:t>Raumenų, kaulų ir jungiamojo audinio sutrikimai</w:t>
      </w:r>
    </w:p>
    <w:p w:rsidR="003D702A" w:rsidRPr="00BD1A03" w:rsidRDefault="003D702A" w:rsidP="003D702A">
      <w:pPr>
        <w:tabs>
          <w:tab w:val="left" w:pos="0"/>
          <w:tab w:val="left" w:pos="567"/>
        </w:tabs>
        <w:spacing w:after="0" w:line="240" w:lineRule="auto"/>
        <w:rPr>
          <w:rFonts w:ascii="Times New Roman" w:eastAsia="Times New Roman" w:hAnsi="Times New Roman"/>
          <w:szCs w:val="20"/>
        </w:rPr>
      </w:pPr>
      <w:r w:rsidRPr="004D3D21">
        <w:rPr>
          <w:rFonts w:ascii="Times New Roman" w:eastAsia="Times New Roman" w:hAnsi="Times New Roman"/>
          <w:lang w:eastAsia="lt-LT"/>
        </w:rPr>
        <w:t xml:space="preserve">Jei tepalo vartojama po </w:t>
      </w:r>
      <w:r>
        <w:rPr>
          <w:rFonts w:ascii="Times New Roman" w:eastAsia="Times New Roman" w:hAnsi="Times New Roman"/>
          <w:lang w:eastAsia="lt-LT"/>
        </w:rPr>
        <w:t xml:space="preserve">orui </w:t>
      </w:r>
      <w:r w:rsidRPr="007D29E0">
        <w:rPr>
          <w:rFonts w:ascii="Times New Roman" w:eastAsia="Times New Roman" w:hAnsi="Times New Roman"/>
          <w:lang w:eastAsia="lt-LT"/>
        </w:rPr>
        <w:t>neprala</w:t>
      </w:r>
      <w:r w:rsidRPr="00BD1A03">
        <w:rPr>
          <w:rFonts w:ascii="Times New Roman" w:eastAsia="Times New Roman" w:hAnsi="Times New Roman"/>
          <w:lang w:eastAsia="lt-LT"/>
        </w:rPr>
        <w:t>i</w:t>
      </w:r>
      <w:r w:rsidRPr="007D29E0">
        <w:rPr>
          <w:rFonts w:ascii="Times New Roman" w:eastAsia="Times New Roman" w:hAnsi="Times New Roman"/>
          <w:lang w:eastAsia="lt-LT"/>
        </w:rPr>
        <w:t>dži</w:t>
      </w:r>
      <w:r w:rsidRPr="00BD1A03">
        <w:rPr>
          <w:rFonts w:ascii="Times New Roman" w:eastAsia="Times New Roman" w:hAnsi="Times New Roman"/>
          <w:lang w:eastAsia="lt-LT"/>
        </w:rPr>
        <w:t>u</w:t>
      </w:r>
      <w:r w:rsidRPr="004D3D21">
        <w:rPr>
          <w:rFonts w:ascii="Times New Roman" w:eastAsia="Times New Roman" w:hAnsi="Times New Roman"/>
          <w:lang w:eastAsia="lt-LT"/>
        </w:rPr>
        <w:t xml:space="preserve"> tvarsčiu,</w:t>
      </w:r>
      <w:r w:rsidRPr="004D3D21">
        <w:t xml:space="preserve"> </w:t>
      </w:r>
      <w:r w:rsidRPr="004D3D21">
        <w:rPr>
          <w:rFonts w:ascii="Times New Roman" w:eastAsia="Times New Roman" w:hAnsi="Times New Roman"/>
          <w:lang w:eastAsia="lt-LT"/>
        </w:rPr>
        <w:t>vartojant ilgą laiką bei vaikams</w:t>
      </w:r>
      <w:r>
        <w:rPr>
          <w:rFonts w:ascii="Times New Roman" w:eastAsia="Times New Roman" w:hAnsi="Times New Roman"/>
          <w:lang w:eastAsia="lt-LT"/>
        </w:rPr>
        <w:t>,</w:t>
      </w:r>
      <w:r w:rsidRPr="004D3D21">
        <w:rPr>
          <w:rFonts w:ascii="Times New Roman" w:eastAsia="Times New Roman" w:hAnsi="Times New Roman"/>
          <w:lang w:eastAsia="lt-LT"/>
        </w:rPr>
        <w:t xml:space="preserve"> dėl sustiprėjusio veikliųjų medžiagų </w:t>
      </w:r>
      <w:r>
        <w:rPr>
          <w:rFonts w:ascii="Times New Roman" w:eastAsia="Times New Roman" w:hAnsi="Times New Roman"/>
          <w:lang w:eastAsia="lt-LT"/>
        </w:rPr>
        <w:t xml:space="preserve">pasisavinimo, </w:t>
      </w:r>
      <w:r w:rsidRPr="004D3D21">
        <w:rPr>
          <w:rFonts w:ascii="Times New Roman" w:eastAsia="Times New Roman" w:hAnsi="Times New Roman"/>
          <w:lang w:eastAsia="lt-LT"/>
        </w:rPr>
        <w:t>gali sulėtėti augimas.</w:t>
      </w:r>
    </w:p>
    <w:p w:rsidR="003D702A" w:rsidRPr="004D3D21" w:rsidRDefault="003D702A" w:rsidP="003D702A">
      <w:pPr>
        <w:tabs>
          <w:tab w:val="left" w:pos="0"/>
          <w:tab w:val="left" w:pos="567"/>
        </w:tabs>
        <w:spacing w:after="0" w:line="240" w:lineRule="auto"/>
        <w:rPr>
          <w:rFonts w:ascii="Times New Roman" w:eastAsia="Times New Roman" w:hAnsi="Times New Roman"/>
          <w:lang w:eastAsia="lt-LT"/>
        </w:rPr>
      </w:pPr>
    </w:p>
    <w:p w:rsidR="003D702A" w:rsidRDefault="003D702A" w:rsidP="003D702A">
      <w:pPr>
        <w:tabs>
          <w:tab w:val="left" w:pos="567"/>
        </w:tabs>
        <w:spacing w:after="0" w:line="240" w:lineRule="auto"/>
        <w:rPr>
          <w:rFonts w:ascii="Times New Roman" w:eastAsia="Times New Roman" w:hAnsi="Times New Roman"/>
          <w:b/>
          <w:snapToGrid w:val="0"/>
        </w:rPr>
      </w:pPr>
      <w:r w:rsidRPr="00BD1A03">
        <w:rPr>
          <w:rFonts w:ascii="Times New Roman" w:eastAsia="Times New Roman" w:hAnsi="Times New Roman"/>
          <w:b/>
          <w:snapToGrid w:val="0"/>
        </w:rPr>
        <w:t>Pranešimas apie šalutinį poveikį</w:t>
      </w:r>
    </w:p>
    <w:p w:rsidR="003D702A" w:rsidRPr="004D3D21" w:rsidRDefault="003D702A" w:rsidP="003D702A">
      <w:pPr>
        <w:tabs>
          <w:tab w:val="left" w:pos="567"/>
        </w:tabs>
        <w:spacing w:after="0" w:line="240" w:lineRule="auto"/>
        <w:rPr>
          <w:rFonts w:ascii="Times New Roman" w:eastAsia="Times New Roman" w:hAnsi="Times New Roman"/>
          <w:b/>
          <w:snapToGrid w:val="0"/>
        </w:rPr>
      </w:pPr>
    </w:p>
    <w:p w:rsidR="003D702A" w:rsidRPr="004D3D21" w:rsidRDefault="003D702A" w:rsidP="003D702A">
      <w:pPr>
        <w:spacing w:after="0" w:line="240" w:lineRule="auto"/>
        <w:rPr>
          <w:rFonts w:ascii="Times New Roman" w:eastAsia="Times New Roman" w:hAnsi="Times New Roman"/>
        </w:rPr>
      </w:pPr>
      <w:r w:rsidRPr="00A255F8">
        <w:rPr>
          <w:rFonts w:ascii="Times New Roman" w:eastAsia="Times New Roman" w:hAnsi="Times New Roman"/>
          <w:snapToGrid w:val="0"/>
        </w:rPr>
        <w:t>Jeigu pasireiškė šalutinis poveikis, įskaitant šiame l</w:t>
      </w:r>
      <w:r>
        <w:rPr>
          <w:rFonts w:ascii="Times New Roman" w:eastAsia="Times New Roman" w:hAnsi="Times New Roman"/>
          <w:snapToGrid w:val="0"/>
        </w:rPr>
        <w:t xml:space="preserve">apelyje nenurodytą, pasakykite </w:t>
      </w:r>
      <w:r w:rsidRPr="00A255F8">
        <w:rPr>
          <w:rFonts w:ascii="Times New Roman" w:eastAsia="Times New Roman" w:hAnsi="Times New Roman"/>
          <w:snapToGrid w:val="0"/>
        </w:rPr>
        <w:t>gydytojui</w:t>
      </w:r>
      <w:r>
        <w:rPr>
          <w:rFonts w:ascii="Times New Roman" w:eastAsia="Times New Roman" w:hAnsi="Times New Roman"/>
          <w:snapToGrid w:val="0"/>
        </w:rPr>
        <w:t xml:space="preserve"> arba vaistininkui</w:t>
      </w:r>
      <w:r w:rsidRPr="00A255F8">
        <w:rPr>
          <w:rFonts w:ascii="Times New Roman" w:eastAsia="Times New Roman" w:hAnsi="Times New Roman"/>
          <w:snapToGrid w:val="0"/>
        </w:rPr>
        <w:t xml:space="preserve">. </w:t>
      </w:r>
      <w:r w:rsidRPr="00FB3160">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B3160">
        <w:rPr>
          <w:rFonts w:ascii="Times New Roman" w:hAnsi="Times New Roman"/>
          <w:color w:val="0000EE"/>
          <w:u w:val="single"/>
          <w:lang w:eastAsia="lt-LT"/>
        </w:rPr>
        <w:t>https://vvkt.lrv.lt/lt/</w:t>
      </w:r>
      <w:r w:rsidRPr="00FB3160">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A255F8">
        <w:rPr>
          <w:rFonts w:ascii="Times New Roman" w:eastAsia="Times New Roman" w:hAnsi="Times New Roman"/>
          <w:snapToGrid w:val="0"/>
        </w:rPr>
        <w:t>.</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10" w:name="_Toc129243143"/>
      <w:bookmarkStart w:id="11" w:name="_Toc129243268"/>
      <w:r w:rsidRPr="004D3D21">
        <w:rPr>
          <w:rFonts w:ascii="Times New Roman" w:eastAsia="Times New Roman" w:hAnsi="Times New Roman"/>
          <w:b/>
        </w:rPr>
        <w:t>5.</w:t>
      </w:r>
      <w:r w:rsidRPr="004D3D21">
        <w:rPr>
          <w:rFonts w:ascii="Times New Roman" w:eastAsia="Times New Roman" w:hAnsi="Times New Roman"/>
          <w:b/>
        </w:rPr>
        <w:tab/>
        <w:t xml:space="preserve">Kaip laikyti </w:t>
      </w:r>
      <w:bookmarkEnd w:id="10"/>
      <w:bookmarkEnd w:id="11"/>
      <w:r w:rsidRPr="004D3D21">
        <w:rPr>
          <w:rFonts w:ascii="Times New Roman" w:eastAsia="Times New Roman" w:hAnsi="Times New Roman"/>
          <w:b/>
        </w:rPr>
        <w:t>FLUCINAR N</w:t>
      </w:r>
    </w:p>
    <w:p w:rsidR="003D702A" w:rsidRPr="004D3D21" w:rsidRDefault="003D702A" w:rsidP="003D702A">
      <w:pPr>
        <w:tabs>
          <w:tab w:val="left" w:pos="567"/>
        </w:tabs>
        <w:spacing w:after="0" w:line="240" w:lineRule="auto"/>
        <w:rPr>
          <w:rFonts w:ascii="Times New Roman" w:eastAsia="Times New Roman" w:hAnsi="Times New Roman"/>
          <w:lang w:eastAsia="lt-LT"/>
        </w:rPr>
      </w:pP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rPr>
        <w:t>Šį vaistą laikykite vaikams nepastebimoje ir nepasiekiamoje vietoje.</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Laikyti ne aukštesnėje kaip 25 </w:t>
      </w:r>
      <w:r w:rsidRPr="004D3D21">
        <w:rPr>
          <w:rFonts w:ascii="Times New Roman" w:eastAsia="Times New Roman" w:hAnsi="Times New Roman"/>
        </w:rPr>
        <w:sym w:font="Symbol" w:char="F0B0"/>
      </w:r>
      <w:r w:rsidRPr="004D3D21">
        <w:rPr>
          <w:rFonts w:ascii="Times New Roman" w:eastAsia="Times New Roman" w:hAnsi="Times New Roman"/>
        </w:rPr>
        <w:t xml:space="preserve">C temperatūroje. </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Ant kartono dėžutės po „EXP“ ir tūbelės po „Tinka iki“ nurodytam tinkamumo laikui pasibaigus, šio vaisto vartoti negalima. Vaistas tinkamas vartoti iki paskutinės nurodyto mėnesio dienos.</w:t>
      </w:r>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Pirmą kartą atidarius suvartoti per 30 dienų. </w:t>
      </w:r>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p>
    <w:p w:rsidR="003D702A" w:rsidRPr="004D3D21" w:rsidRDefault="003D702A" w:rsidP="003D702A">
      <w:pPr>
        <w:spacing w:after="0" w:line="240" w:lineRule="auto"/>
        <w:rPr>
          <w:rFonts w:ascii="Times New Roman" w:eastAsia="Times New Roman" w:hAnsi="Times New Roman"/>
        </w:rPr>
      </w:pPr>
      <w:r w:rsidRPr="004D3D21">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keepNext/>
        <w:tabs>
          <w:tab w:val="left" w:pos="567"/>
        </w:tabs>
        <w:spacing w:after="0" w:line="240" w:lineRule="auto"/>
        <w:ind w:left="567" w:hanging="567"/>
        <w:outlineLvl w:val="1"/>
        <w:rPr>
          <w:rFonts w:ascii="Times New Roman" w:eastAsia="Times New Roman" w:hAnsi="Times New Roman"/>
          <w:b/>
        </w:rPr>
      </w:pPr>
      <w:bookmarkStart w:id="12" w:name="_Toc129243144"/>
      <w:bookmarkStart w:id="13" w:name="_Toc129243269"/>
      <w:r w:rsidRPr="004D3D21">
        <w:rPr>
          <w:rFonts w:ascii="Times New Roman" w:eastAsia="Times New Roman" w:hAnsi="Times New Roman"/>
          <w:b/>
        </w:rPr>
        <w:t>6.</w:t>
      </w:r>
      <w:r w:rsidRPr="004D3D21">
        <w:rPr>
          <w:rFonts w:ascii="Times New Roman" w:eastAsia="Times New Roman" w:hAnsi="Times New Roman"/>
          <w:b/>
        </w:rPr>
        <w:tab/>
        <w:t>Pakuotės turinys ir kita informacija</w:t>
      </w:r>
      <w:bookmarkEnd w:id="12"/>
      <w:bookmarkEnd w:id="13"/>
    </w:p>
    <w:p w:rsidR="003D702A" w:rsidRPr="004D3D21" w:rsidRDefault="003D702A" w:rsidP="003D702A">
      <w:pPr>
        <w:tabs>
          <w:tab w:val="left" w:pos="567"/>
        </w:tabs>
        <w:spacing w:after="0" w:line="240" w:lineRule="auto"/>
        <w:ind w:left="567" w:hanging="567"/>
        <w:rPr>
          <w:rFonts w:ascii="Times New Roman" w:eastAsia="Times New Roman" w:hAnsi="Times New Roman"/>
          <w:b/>
          <w:lang w:eastAsia="lt-LT"/>
        </w:rPr>
      </w:pPr>
    </w:p>
    <w:p w:rsidR="003D702A" w:rsidRPr="004D3D21" w:rsidRDefault="003D702A" w:rsidP="003D702A">
      <w:pPr>
        <w:spacing w:after="0" w:line="240" w:lineRule="auto"/>
        <w:rPr>
          <w:rFonts w:ascii="Times New Roman" w:eastAsia="Times New Roman" w:hAnsi="Times New Roman"/>
          <w:u w:val="single"/>
        </w:rPr>
      </w:pPr>
      <w:r w:rsidRPr="004D3D21">
        <w:rPr>
          <w:rFonts w:ascii="Times New Roman" w:eastAsia="Times New Roman" w:hAnsi="Times New Roman"/>
          <w:b/>
          <w:iCs/>
        </w:rPr>
        <w:t>FLUCINAR</w:t>
      </w:r>
      <w:r w:rsidRPr="004D3D21">
        <w:rPr>
          <w:rFonts w:ascii="Times New Roman" w:eastAsia="Times New Roman" w:hAnsi="Times New Roman"/>
          <w:b/>
          <w:bCs/>
        </w:rPr>
        <w:t xml:space="preserve"> N sudėtis</w:t>
      </w:r>
    </w:p>
    <w:p w:rsidR="003D702A" w:rsidRPr="004D3D21" w:rsidRDefault="003D702A" w:rsidP="003D702A">
      <w:pPr>
        <w:spacing w:after="0" w:line="240" w:lineRule="auto"/>
        <w:ind w:left="540" w:hanging="540"/>
        <w:rPr>
          <w:rFonts w:ascii="Times New Roman" w:eastAsia="Times New Roman" w:hAnsi="Times New Roman"/>
        </w:rPr>
      </w:pPr>
      <w:r w:rsidRPr="004D3D21">
        <w:rPr>
          <w:rFonts w:ascii="Times New Roman" w:eastAsia="Times New Roman" w:hAnsi="Times New Roman"/>
          <w:b/>
        </w:rPr>
        <w:t>-</w:t>
      </w:r>
      <w:r w:rsidRPr="004D3D21">
        <w:rPr>
          <w:rFonts w:ascii="Times New Roman" w:eastAsia="Times New Roman" w:hAnsi="Times New Roman"/>
          <w:b/>
        </w:rPr>
        <w:tab/>
      </w:r>
      <w:r w:rsidRPr="004D3D21">
        <w:rPr>
          <w:rFonts w:ascii="Times New Roman" w:eastAsia="Times New Roman" w:hAnsi="Times New Roman"/>
          <w:lang w:eastAsia="lt-LT"/>
        </w:rPr>
        <w:t xml:space="preserve">Veikliosios medžiagos yra </w:t>
      </w:r>
      <w:proofErr w:type="spellStart"/>
      <w:r w:rsidRPr="004D3D21">
        <w:rPr>
          <w:rFonts w:ascii="Times New Roman" w:eastAsia="Times New Roman" w:hAnsi="Times New Roman"/>
          <w:lang w:eastAsia="lt-LT"/>
        </w:rPr>
        <w:t>fluocinolono</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acetonidas</w:t>
      </w:r>
      <w:proofErr w:type="spellEnd"/>
      <w:r w:rsidRPr="004D3D21">
        <w:rPr>
          <w:rFonts w:ascii="Times New Roman" w:eastAsia="Times New Roman" w:hAnsi="Times New Roman"/>
          <w:lang w:eastAsia="lt-LT"/>
        </w:rPr>
        <w:t xml:space="preserve"> ir </w:t>
      </w:r>
      <w:proofErr w:type="spellStart"/>
      <w:r w:rsidRPr="004D3D21">
        <w:rPr>
          <w:rFonts w:ascii="Times New Roman" w:eastAsia="Times New Roman" w:hAnsi="Times New Roman"/>
          <w:lang w:eastAsia="lt-LT"/>
        </w:rPr>
        <w:t>neomicino</w:t>
      </w:r>
      <w:proofErr w:type="spellEnd"/>
      <w:r w:rsidRPr="004D3D21">
        <w:rPr>
          <w:rFonts w:ascii="Times New Roman" w:eastAsia="Times New Roman" w:hAnsi="Times New Roman"/>
          <w:lang w:eastAsia="lt-LT"/>
        </w:rPr>
        <w:t xml:space="preserve"> sulfatas. 1 g tepalo yra 0,25 mg </w:t>
      </w:r>
      <w:proofErr w:type="spellStart"/>
      <w:r w:rsidRPr="004D3D21">
        <w:rPr>
          <w:rFonts w:ascii="Times New Roman" w:eastAsia="Times New Roman" w:hAnsi="Times New Roman"/>
          <w:lang w:eastAsia="lt-LT"/>
        </w:rPr>
        <w:t>fluocinolono</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acetonido</w:t>
      </w:r>
      <w:proofErr w:type="spellEnd"/>
      <w:r w:rsidRPr="004D3D21">
        <w:rPr>
          <w:rFonts w:ascii="Times New Roman" w:eastAsia="Times New Roman" w:hAnsi="Times New Roman"/>
          <w:lang w:eastAsia="lt-LT"/>
        </w:rPr>
        <w:t xml:space="preserve"> ir 5 mg </w:t>
      </w:r>
      <w:proofErr w:type="spellStart"/>
      <w:r w:rsidRPr="004D3D21">
        <w:rPr>
          <w:rFonts w:ascii="Times New Roman" w:eastAsia="Times New Roman" w:hAnsi="Times New Roman"/>
          <w:lang w:eastAsia="lt-LT"/>
        </w:rPr>
        <w:t>neomicino</w:t>
      </w:r>
      <w:proofErr w:type="spellEnd"/>
      <w:r w:rsidRPr="004D3D21">
        <w:rPr>
          <w:rFonts w:ascii="Times New Roman" w:eastAsia="Times New Roman" w:hAnsi="Times New Roman"/>
          <w:lang w:eastAsia="lt-LT"/>
        </w:rPr>
        <w:t xml:space="preserve"> sulfato.</w:t>
      </w:r>
    </w:p>
    <w:p w:rsidR="003D702A" w:rsidRPr="004D3D21" w:rsidRDefault="003D702A" w:rsidP="003D702A">
      <w:pPr>
        <w:tabs>
          <w:tab w:val="left" w:pos="0"/>
        </w:tabs>
        <w:spacing w:after="0" w:line="240" w:lineRule="auto"/>
        <w:ind w:left="540" w:hanging="540"/>
        <w:rPr>
          <w:rFonts w:ascii="Times New Roman" w:eastAsia="Times New Roman" w:hAnsi="Times New Roman"/>
        </w:rPr>
      </w:pPr>
      <w:r w:rsidRPr="004D3D21">
        <w:rPr>
          <w:rFonts w:ascii="Times New Roman" w:eastAsia="Times New Roman" w:hAnsi="Times New Roman"/>
        </w:rPr>
        <w:t>-</w:t>
      </w:r>
      <w:r w:rsidRPr="004D3D21">
        <w:rPr>
          <w:rFonts w:ascii="Times New Roman" w:eastAsia="Times New Roman" w:hAnsi="Times New Roman"/>
        </w:rPr>
        <w:tab/>
        <w:t>Pagalbinės medžiagos yra</w:t>
      </w:r>
      <w:r w:rsidRPr="004D3D21">
        <w:rPr>
          <w:rFonts w:ascii="Times New Roman" w:eastAsia="Times New Roman" w:hAnsi="Times New Roman"/>
          <w:b/>
          <w:i/>
        </w:rPr>
        <w:t xml:space="preserve"> </w:t>
      </w:r>
      <w:proofErr w:type="spellStart"/>
      <w:r w:rsidRPr="004D3D21">
        <w:rPr>
          <w:rFonts w:ascii="Times New Roman" w:eastAsia="Times New Roman" w:hAnsi="Times New Roman"/>
          <w:lang w:eastAsia="lt-LT"/>
        </w:rPr>
        <w:t>propilenglikolis</w:t>
      </w:r>
      <w:proofErr w:type="spellEnd"/>
      <w:r w:rsidRPr="004D3D21">
        <w:rPr>
          <w:rFonts w:ascii="Times New Roman" w:eastAsia="Times New Roman" w:hAnsi="Times New Roman"/>
          <w:lang w:eastAsia="lt-LT"/>
        </w:rPr>
        <w:t>, skystasis parafinas, vilnų riebalai, minkštasis baltas parafinas</w:t>
      </w:r>
      <w:r w:rsidRPr="004D3D21">
        <w:rPr>
          <w:rFonts w:ascii="Times New Roman" w:eastAsia="Times New Roman" w:hAnsi="Times New Roman"/>
        </w:rPr>
        <w:t>.</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u w:val="single"/>
        </w:rPr>
      </w:pPr>
      <w:r w:rsidRPr="004D3D21">
        <w:rPr>
          <w:rFonts w:ascii="Times New Roman" w:eastAsia="Times New Roman" w:hAnsi="Times New Roman"/>
          <w:b/>
          <w:iCs/>
        </w:rPr>
        <w:t>FLUCINAR</w:t>
      </w:r>
      <w:r w:rsidRPr="004D3D21">
        <w:rPr>
          <w:rFonts w:ascii="Times New Roman" w:eastAsia="Times New Roman" w:hAnsi="Times New Roman"/>
          <w:b/>
          <w:bCs/>
        </w:rPr>
        <w:t xml:space="preserve"> N išvaizda ir kiekis pakuotėje</w:t>
      </w:r>
    </w:p>
    <w:p w:rsidR="003D702A" w:rsidRPr="004D3D21" w:rsidRDefault="003D702A" w:rsidP="003D702A">
      <w:pPr>
        <w:tabs>
          <w:tab w:val="left" w:pos="567"/>
        </w:tabs>
        <w:spacing w:after="0" w:line="240" w:lineRule="auto"/>
        <w:rPr>
          <w:rFonts w:ascii="Times New Roman" w:eastAsia="Times New Roman" w:hAnsi="Times New Roman"/>
          <w:lang w:eastAsia="lt-LT"/>
        </w:rPr>
      </w:pPr>
      <w:r w:rsidRPr="004D3D21">
        <w:rPr>
          <w:rFonts w:ascii="Times New Roman" w:eastAsia="Times New Roman" w:hAnsi="Times New Roman"/>
        </w:rPr>
        <w:t xml:space="preserve">FLUCINAR N yra </w:t>
      </w:r>
      <w:r w:rsidRPr="004D3D21">
        <w:rPr>
          <w:rFonts w:ascii="Times New Roman" w:eastAsia="Times New Roman" w:hAnsi="Times New Roman"/>
          <w:lang w:eastAsia="lt-LT"/>
        </w:rPr>
        <w:t>gelsvas, permatomas, riebus, minkštas, silpno specifinio kvapo tepalas.</w:t>
      </w:r>
    </w:p>
    <w:p w:rsidR="003D702A" w:rsidRPr="004D3D21" w:rsidRDefault="003D702A" w:rsidP="003D702A">
      <w:pPr>
        <w:tabs>
          <w:tab w:val="left" w:pos="567"/>
        </w:tabs>
        <w:spacing w:after="0" w:line="240" w:lineRule="auto"/>
        <w:rPr>
          <w:rFonts w:ascii="Times New Roman" w:eastAsia="Times New Roman" w:hAnsi="Times New Roman"/>
        </w:rPr>
      </w:pPr>
      <w:r w:rsidRPr="004D3D21">
        <w:rPr>
          <w:rFonts w:ascii="Times New Roman" w:eastAsia="Times New Roman" w:hAnsi="Times New Roman"/>
        </w:rPr>
        <w:t>Vaistas tiekiamas aliuminio tūbelėje, kurioje yra 15 g. tepalo, supakuotoje į kartono dėžutę.</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b/>
          <w:bCs/>
        </w:rPr>
      </w:pPr>
      <w:r w:rsidRPr="004D3D21">
        <w:rPr>
          <w:rFonts w:ascii="Times New Roman" w:eastAsia="Times New Roman" w:hAnsi="Times New Roman"/>
          <w:b/>
          <w:bCs/>
        </w:rPr>
        <w:t>Registruotojas</w:t>
      </w:r>
    </w:p>
    <w:p w:rsidR="003D702A" w:rsidRPr="004D3D21" w:rsidRDefault="003D702A" w:rsidP="003D702A">
      <w:pPr>
        <w:spacing w:after="0" w:line="240" w:lineRule="auto"/>
        <w:rPr>
          <w:rFonts w:ascii="Times New Roman" w:hAnsi="Times New Roman"/>
        </w:rPr>
      </w:pPr>
      <w:proofErr w:type="spellStart"/>
      <w:r w:rsidRPr="004D3D21">
        <w:rPr>
          <w:rFonts w:ascii="Times New Roman" w:hAnsi="Times New Roman"/>
        </w:rPr>
        <w:t>Bausch</w:t>
      </w:r>
      <w:proofErr w:type="spellEnd"/>
      <w:r w:rsidRPr="004D3D21">
        <w:rPr>
          <w:rFonts w:ascii="Times New Roman" w:hAnsi="Times New Roman"/>
        </w:rPr>
        <w:t xml:space="preserve"> </w:t>
      </w:r>
      <w:proofErr w:type="spellStart"/>
      <w:r w:rsidRPr="004D3D21">
        <w:rPr>
          <w:rFonts w:ascii="Times New Roman" w:hAnsi="Times New Roman"/>
        </w:rPr>
        <w:t>Health</w:t>
      </w:r>
      <w:proofErr w:type="spellEnd"/>
      <w:r w:rsidRPr="004D3D21">
        <w:rPr>
          <w:rFonts w:ascii="Times New Roman" w:hAnsi="Times New Roman"/>
        </w:rPr>
        <w:t xml:space="preserve"> </w:t>
      </w:r>
      <w:proofErr w:type="spellStart"/>
      <w:r w:rsidRPr="004D3D21">
        <w:rPr>
          <w:rFonts w:ascii="Times New Roman" w:hAnsi="Times New Roman"/>
        </w:rPr>
        <w:t>Ireland</w:t>
      </w:r>
      <w:proofErr w:type="spellEnd"/>
      <w:r w:rsidRPr="004D3D21">
        <w:rPr>
          <w:rFonts w:ascii="Times New Roman" w:hAnsi="Times New Roman"/>
        </w:rPr>
        <w:t xml:space="preserve"> </w:t>
      </w:r>
      <w:proofErr w:type="spellStart"/>
      <w:r w:rsidRPr="004D3D21">
        <w:rPr>
          <w:rFonts w:ascii="Times New Roman" w:hAnsi="Times New Roman"/>
        </w:rPr>
        <w:t>Limited</w:t>
      </w:r>
      <w:proofErr w:type="spellEnd"/>
    </w:p>
    <w:p w:rsidR="003D702A" w:rsidRPr="004D3D21" w:rsidRDefault="003D702A" w:rsidP="003D702A">
      <w:pPr>
        <w:spacing w:after="0" w:line="240" w:lineRule="auto"/>
        <w:rPr>
          <w:rFonts w:ascii="Times New Roman" w:hAnsi="Times New Roman"/>
        </w:rPr>
      </w:pPr>
      <w:r w:rsidRPr="004D3D21">
        <w:rPr>
          <w:rFonts w:ascii="Times New Roman" w:hAnsi="Times New Roman"/>
        </w:rPr>
        <w:t xml:space="preserve">3013 Lake </w:t>
      </w:r>
      <w:proofErr w:type="spellStart"/>
      <w:r w:rsidRPr="004D3D21">
        <w:rPr>
          <w:rFonts w:ascii="Times New Roman" w:hAnsi="Times New Roman"/>
        </w:rPr>
        <w:t>Drive</w:t>
      </w:r>
      <w:proofErr w:type="spellEnd"/>
    </w:p>
    <w:p w:rsidR="003D702A" w:rsidRPr="004D3D21" w:rsidRDefault="003D702A" w:rsidP="003D702A">
      <w:pPr>
        <w:spacing w:after="0" w:line="240" w:lineRule="auto"/>
        <w:rPr>
          <w:rFonts w:ascii="Times New Roman" w:hAnsi="Times New Roman"/>
        </w:rPr>
      </w:pPr>
      <w:proofErr w:type="spellStart"/>
      <w:r w:rsidRPr="004D3D21">
        <w:rPr>
          <w:rFonts w:ascii="Times New Roman" w:hAnsi="Times New Roman"/>
        </w:rPr>
        <w:t>Citywest</w:t>
      </w:r>
      <w:proofErr w:type="spellEnd"/>
      <w:r w:rsidRPr="004D3D21">
        <w:rPr>
          <w:rFonts w:ascii="Times New Roman" w:hAnsi="Times New Roman"/>
        </w:rPr>
        <w:t xml:space="preserve"> </w:t>
      </w:r>
      <w:proofErr w:type="spellStart"/>
      <w:r w:rsidRPr="004D3D21">
        <w:rPr>
          <w:rFonts w:ascii="Times New Roman" w:hAnsi="Times New Roman"/>
        </w:rPr>
        <w:t>Business</w:t>
      </w:r>
      <w:proofErr w:type="spellEnd"/>
      <w:r w:rsidRPr="004D3D21">
        <w:rPr>
          <w:rFonts w:ascii="Times New Roman" w:hAnsi="Times New Roman"/>
        </w:rPr>
        <w:t xml:space="preserve"> </w:t>
      </w:r>
      <w:proofErr w:type="spellStart"/>
      <w:r w:rsidRPr="004D3D21">
        <w:rPr>
          <w:rFonts w:ascii="Times New Roman" w:hAnsi="Times New Roman"/>
        </w:rPr>
        <w:t>Campus</w:t>
      </w:r>
      <w:proofErr w:type="spellEnd"/>
    </w:p>
    <w:p w:rsidR="003D702A" w:rsidRPr="004D3D21" w:rsidRDefault="003D702A" w:rsidP="003D702A">
      <w:pPr>
        <w:spacing w:after="0" w:line="240" w:lineRule="auto"/>
        <w:rPr>
          <w:rFonts w:ascii="Times New Roman" w:hAnsi="Times New Roman"/>
        </w:rPr>
      </w:pPr>
      <w:r w:rsidRPr="004D3D21">
        <w:rPr>
          <w:rFonts w:ascii="Times New Roman" w:hAnsi="Times New Roman"/>
        </w:rPr>
        <w:t>Dublin 24, D24PPT3</w:t>
      </w:r>
    </w:p>
    <w:p w:rsidR="003D702A" w:rsidRPr="004D3D21" w:rsidRDefault="003D702A" w:rsidP="003D702A">
      <w:pPr>
        <w:spacing w:after="0" w:line="240" w:lineRule="auto"/>
        <w:rPr>
          <w:rFonts w:ascii="Times New Roman" w:hAnsi="Times New Roman"/>
        </w:rPr>
      </w:pPr>
      <w:r w:rsidRPr="004D3D21">
        <w:rPr>
          <w:rFonts w:ascii="Times New Roman" w:hAnsi="Times New Roman"/>
        </w:rPr>
        <w:t>Airija</w:t>
      </w:r>
    </w:p>
    <w:p w:rsidR="003D702A" w:rsidRPr="004D3D21" w:rsidRDefault="003D702A" w:rsidP="003D702A">
      <w:pPr>
        <w:spacing w:after="0" w:line="240" w:lineRule="auto"/>
        <w:rPr>
          <w:rFonts w:ascii="Times New Roman" w:eastAsia="Times New Roman" w:hAnsi="Times New Roman"/>
          <w:b/>
          <w:bCs/>
        </w:rPr>
      </w:pPr>
    </w:p>
    <w:p w:rsidR="003D702A" w:rsidRPr="004D3D21" w:rsidRDefault="003D702A" w:rsidP="003D702A">
      <w:pPr>
        <w:spacing w:after="0" w:line="240" w:lineRule="auto"/>
        <w:rPr>
          <w:rFonts w:ascii="Times New Roman" w:eastAsia="Times New Roman" w:hAnsi="Times New Roman"/>
          <w:b/>
          <w:bCs/>
        </w:rPr>
      </w:pPr>
      <w:r w:rsidRPr="004D3D21">
        <w:rPr>
          <w:rFonts w:ascii="Times New Roman" w:eastAsia="Times New Roman" w:hAnsi="Times New Roman"/>
          <w:b/>
          <w:bCs/>
        </w:rPr>
        <w:t>Gamintojas</w:t>
      </w:r>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proofErr w:type="spellStart"/>
      <w:r w:rsidRPr="004D3D21">
        <w:rPr>
          <w:rFonts w:ascii="Times New Roman" w:eastAsia="Times New Roman" w:hAnsi="Times New Roman"/>
          <w:lang w:eastAsia="lt-LT"/>
        </w:rPr>
        <w:t>Pharmaceuticals</w:t>
      </w:r>
      <w:proofErr w:type="spellEnd"/>
      <w:r w:rsidRPr="004D3D21">
        <w:rPr>
          <w:rFonts w:ascii="Times New Roman" w:eastAsia="Times New Roman" w:hAnsi="Times New Roman"/>
          <w:lang w:eastAsia="lt-LT"/>
        </w:rPr>
        <w:t xml:space="preserve"> Works </w:t>
      </w:r>
      <w:proofErr w:type="spellStart"/>
      <w:r w:rsidRPr="004D3D21">
        <w:rPr>
          <w:rFonts w:ascii="Times New Roman" w:eastAsia="Times New Roman" w:hAnsi="Times New Roman"/>
          <w:lang w:eastAsia="lt-LT"/>
        </w:rPr>
        <w:t>Jelfa</w:t>
      </w:r>
      <w:proofErr w:type="spellEnd"/>
      <w:r w:rsidRPr="004D3D21">
        <w:rPr>
          <w:rFonts w:ascii="Times New Roman" w:eastAsia="Times New Roman" w:hAnsi="Times New Roman"/>
          <w:lang w:eastAsia="lt-LT"/>
        </w:rPr>
        <w:t xml:space="preserve"> S.A.</w:t>
      </w:r>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proofErr w:type="spellStart"/>
      <w:r w:rsidRPr="004D3D21">
        <w:rPr>
          <w:rFonts w:ascii="Times New Roman" w:eastAsia="Times New Roman" w:hAnsi="Times New Roman"/>
          <w:lang w:eastAsia="lt-LT"/>
        </w:rPr>
        <w:t>ul</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Wincentego</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Pola</w:t>
      </w:r>
      <w:proofErr w:type="spellEnd"/>
      <w:r w:rsidRPr="004D3D21">
        <w:rPr>
          <w:rFonts w:ascii="Times New Roman" w:eastAsia="Times New Roman" w:hAnsi="Times New Roman"/>
          <w:lang w:eastAsia="lt-LT"/>
        </w:rPr>
        <w:t xml:space="preserve"> 21</w:t>
      </w:r>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 xml:space="preserve">58-500 </w:t>
      </w:r>
      <w:proofErr w:type="spellStart"/>
      <w:r w:rsidRPr="004D3D21">
        <w:rPr>
          <w:rFonts w:ascii="Times New Roman" w:eastAsia="Times New Roman" w:hAnsi="Times New Roman"/>
          <w:lang w:eastAsia="lt-LT"/>
        </w:rPr>
        <w:t>Jelenia</w:t>
      </w:r>
      <w:proofErr w:type="spellEnd"/>
      <w:r w:rsidRPr="004D3D21">
        <w:rPr>
          <w:rFonts w:ascii="Times New Roman" w:eastAsia="Times New Roman" w:hAnsi="Times New Roman"/>
          <w:lang w:eastAsia="lt-LT"/>
        </w:rPr>
        <w:t xml:space="preserve"> </w:t>
      </w:r>
      <w:proofErr w:type="spellStart"/>
      <w:r w:rsidRPr="004D3D21">
        <w:rPr>
          <w:rFonts w:ascii="Times New Roman" w:eastAsia="Times New Roman" w:hAnsi="Times New Roman"/>
          <w:lang w:eastAsia="lt-LT"/>
        </w:rPr>
        <w:t>Gora</w:t>
      </w:r>
      <w:proofErr w:type="spellEnd"/>
    </w:p>
    <w:p w:rsidR="003D702A" w:rsidRPr="004D3D21" w:rsidRDefault="003D702A" w:rsidP="003D702A">
      <w:pPr>
        <w:tabs>
          <w:tab w:val="left" w:pos="567"/>
        </w:tabs>
        <w:spacing w:after="0" w:line="240" w:lineRule="auto"/>
        <w:ind w:left="567" w:hanging="567"/>
        <w:rPr>
          <w:rFonts w:ascii="Times New Roman" w:eastAsia="Times New Roman" w:hAnsi="Times New Roman"/>
          <w:lang w:eastAsia="lt-LT"/>
        </w:rPr>
      </w:pPr>
      <w:r w:rsidRPr="004D3D21">
        <w:rPr>
          <w:rFonts w:ascii="Times New Roman" w:eastAsia="Times New Roman" w:hAnsi="Times New Roman"/>
          <w:lang w:eastAsia="lt-LT"/>
        </w:rPr>
        <w:t>Lenkija</w:t>
      </w:r>
    </w:p>
    <w:p w:rsidR="003D702A" w:rsidRPr="004D3D21" w:rsidRDefault="003D702A" w:rsidP="003D702A">
      <w:pPr>
        <w:tabs>
          <w:tab w:val="left" w:pos="567"/>
        </w:tabs>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spacing w:after="0" w:line="240" w:lineRule="auto"/>
        <w:rPr>
          <w:rFonts w:ascii="Times New Roman" w:eastAsia="Times New Roman" w:hAnsi="Times New Roman"/>
          <w:b/>
        </w:rPr>
      </w:pPr>
      <w:r w:rsidRPr="004D3D21">
        <w:rPr>
          <w:rFonts w:ascii="Times New Roman" w:eastAsia="Times New Roman" w:hAnsi="Times New Roman"/>
          <w:b/>
          <w:bCs/>
        </w:rPr>
        <w:t>Šis pakuotės lapelis</w:t>
      </w:r>
      <w:r w:rsidRPr="004D3D21">
        <w:rPr>
          <w:rFonts w:ascii="Times New Roman" w:eastAsia="Times New Roman" w:hAnsi="Times New Roman"/>
          <w:b/>
        </w:rPr>
        <w:t xml:space="preserve"> paskutinį kartą peržiūrėtas 202</w:t>
      </w:r>
      <w:r>
        <w:rPr>
          <w:rFonts w:ascii="Times New Roman" w:eastAsia="Times New Roman" w:hAnsi="Times New Roman"/>
          <w:b/>
        </w:rPr>
        <w:t>4-10-03</w:t>
      </w:r>
      <w:r w:rsidRPr="004D3D21">
        <w:rPr>
          <w:rFonts w:ascii="Times New Roman" w:eastAsia="Times New Roman" w:hAnsi="Times New Roman"/>
          <w:b/>
        </w:rPr>
        <w:t>.</w:t>
      </w:r>
    </w:p>
    <w:p w:rsidR="003D702A" w:rsidRPr="004D3D21" w:rsidRDefault="003D702A" w:rsidP="003D702A">
      <w:pPr>
        <w:spacing w:after="0" w:line="240" w:lineRule="auto"/>
        <w:rPr>
          <w:rFonts w:ascii="Times New Roman" w:eastAsia="Times New Roman" w:hAnsi="Times New Roman"/>
        </w:rPr>
      </w:pPr>
    </w:p>
    <w:p w:rsidR="003D702A" w:rsidRPr="004D3D21" w:rsidRDefault="003D702A" w:rsidP="003D702A">
      <w:pPr>
        <w:numPr>
          <w:ilvl w:val="12"/>
          <w:numId w:val="0"/>
        </w:numPr>
        <w:tabs>
          <w:tab w:val="left" w:pos="567"/>
        </w:tabs>
        <w:spacing w:after="0" w:line="240" w:lineRule="auto"/>
        <w:ind w:right="-2"/>
        <w:rPr>
          <w:rFonts w:ascii="Times New Roman" w:eastAsia="Times New Roman" w:hAnsi="Times New Roman"/>
          <w:snapToGrid w:val="0"/>
        </w:rPr>
      </w:pPr>
      <w:r w:rsidRPr="004D3D2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4D3D21">
        <w:rPr>
          <w:rFonts w:ascii="Times New Roman" w:eastAsia="Times New Roman" w:hAnsi="Times New Roman"/>
          <w:i/>
          <w:snapToGrid w:val="0"/>
        </w:rPr>
        <w:t xml:space="preserve"> </w:t>
      </w:r>
      <w:r w:rsidRPr="00FB3160">
        <w:rPr>
          <w:rFonts w:ascii="Times New Roman" w:hAnsi="Times New Roman"/>
          <w:color w:val="0000EE"/>
          <w:u w:val="single"/>
          <w:lang w:eastAsia="lt-LT"/>
        </w:rPr>
        <w:t>https://vvkt.lrv.lt/lt/</w:t>
      </w:r>
      <w:r w:rsidRPr="004D3D21">
        <w:rPr>
          <w:rFonts w:ascii="Times New Roman" w:eastAsia="Times New Roman" w:hAnsi="Times New Roman"/>
          <w:snapToGrid w:val="0"/>
        </w:rPr>
        <w:t>.</w:t>
      </w:r>
    </w:p>
    <w:p w:rsidR="003D702A" w:rsidRPr="00BD1A03" w:rsidRDefault="003D702A" w:rsidP="003D702A">
      <w:pPr>
        <w:rPr>
          <w:rFonts w:ascii="Times New Roman" w:hAnsi="Times New Roman"/>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41E39A5"/>
    <w:multiLevelType w:val="hybridMultilevel"/>
    <w:tmpl w:val="68F4F868"/>
    <w:lvl w:ilvl="0" w:tplc="B22CC28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2A"/>
    <w:rsid w:val="00072F85"/>
    <w:rsid w:val="000A5E72"/>
    <w:rsid w:val="000A7B60"/>
    <w:rsid w:val="00181364"/>
    <w:rsid w:val="002945D9"/>
    <w:rsid w:val="00305C48"/>
    <w:rsid w:val="003362C6"/>
    <w:rsid w:val="003D702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4022-6CDC-4615-B00E-25C09AC8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702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3D702A"/>
    <w:rPr>
      <w:rFonts w:ascii="Times New Roman" w:eastAsia="Times New Roman" w:hAnsi="Times New Roman"/>
      <w:noProof/>
    </w:rPr>
  </w:style>
  <w:style w:type="paragraph" w:customStyle="1" w:styleId="BTEMEASMCA">
    <w:name w:val="BT EMEA_SMCA"/>
    <w:basedOn w:val="prastasis"/>
    <w:link w:val="BTEMEASMCAChar"/>
    <w:autoRedefine/>
    <w:rsid w:val="003D702A"/>
    <w:pPr>
      <w:spacing w:after="0" w:line="240" w:lineRule="auto"/>
    </w:pPr>
    <w:rPr>
      <w:rFonts w:ascii="Times New Roman" w:eastAsia="Times New Roman" w:hAnsi="Times New Roman" w:cstheme="min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8469</Words>
  <Characters>4828</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FLUCINAR N ir kam jis vartojamas</vt:lpstr>
      <vt:lpstr>    2.	Kas žinotina prieš vartojant FLUCINAR N</vt:lpstr>
      <vt:lpstr>    3.	Kaip vartoti FLUCINAR N</vt:lpstr>
      <vt:lpstr>    4.	Galimas šalutinis poveikis</vt:lpstr>
      <vt:lpstr>    5.	Kaip laikyti FLUCINAR N</vt:lpstr>
      <vt:lpstr>    6.	Pakuotės turinys ir kita informacija</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2024-10-03T05:27:00Z</dcterms:created>
  <dcterms:modified xsi:type="dcterms:W3CDTF">2024-10-03T05:28:00Z</dcterms:modified>
</cp:coreProperties>
</file>