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87660" w14:textId="77777777" w:rsidR="00D939B1" w:rsidRDefault="00D939B1" w:rsidP="00D939B1">
      <w:pPr>
        <w:widowControl w:val="0"/>
        <w:tabs>
          <w:tab w:val="left" w:pos="567"/>
        </w:tabs>
        <w:ind w:left="0" w:firstLine="0"/>
        <w:jc w:val="center"/>
        <w:outlineLvl w:val="1"/>
        <w:rPr>
          <w:rFonts w:ascii="Times New Roman" w:eastAsia="Times New Roman" w:hAnsi="Times New Roman" w:cs="Times New Roman"/>
          <w:b/>
          <w:snapToGrid w:val="0"/>
          <w:lang w:eastAsia="sl-SI"/>
        </w:rPr>
      </w:pPr>
      <w:r>
        <w:rPr>
          <w:rFonts w:ascii="Times New Roman" w:eastAsia="Times New Roman" w:hAnsi="Times New Roman" w:cs="Times New Roman"/>
          <w:b/>
          <w:bCs/>
          <w:iCs/>
          <w:snapToGrid w:val="0"/>
          <w:lang w:eastAsia="sl-SI"/>
        </w:rPr>
        <w:t>Pakuotės lapelis:</w:t>
      </w:r>
      <w:r>
        <w:rPr>
          <w:rFonts w:ascii="Times New Roman" w:eastAsia="Times New Roman" w:hAnsi="Times New Roman" w:cs="Times New Roman"/>
          <w:b/>
          <w:snapToGrid w:val="0"/>
          <w:lang w:eastAsia="sl-SI"/>
        </w:rPr>
        <w:t xml:space="preserve"> </w:t>
      </w:r>
      <w:r>
        <w:rPr>
          <w:rFonts w:ascii="Times New Roman" w:eastAsia="Times New Roman" w:hAnsi="Times New Roman" w:cs="Times New Roman"/>
          <w:b/>
          <w:bCs/>
          <w:iCs/>
          <w:snapToGrid w:val="0"/>
          <w:lang w:eastAsia="sl-SI"/>
        </w:rPr>
        <w:t>informacija pacientui</w:t>
      </w:r>
    </w:p>
    <w:p w14:paraId="019227D5" w14:textId="77777777" w:rsidR="00D939B1" w:rsidRDefault="00D939B1" w:rsidP="00D939B1">
      <w:pPr>
        <w:widowControl w:val="0"/>
        <w:numPr>
          <w:ilvl w:val="12"/>
          <w:numId w:val="0"/>
        </w:numPr>
        <w:shd w:val="clear" w:color="auto" w:fill="FFFFFF"/>
        <w:jc w:val="center"/>
        <w:rPr>
          <w:rFonts w:ascii="Times New Roman" w:eastAsia="Times New Roman" w:hAnsi="Times New Roman" w:cs="Times New Roman"/>
          <w:snapToGrid w:val="0"/>
        </w:rPr>
      </w:pPr>
    </w:p>
    <w:p w14:paraId="5F0EB985" w14:textId="77777777" w:rsidR="00D939B1" w:rsidRDefault="00D939B1" w:rsidP="00D939B1">
      <w:pPr>
        <w:widowControl w:val="0"/>
        <w:tabs>
          <w:tab w:val="left" w:pos="567"/>
        </w:tabs>
        <w:ind w:left="0" w:firstLine="0"/>
        <w:jc w:val="center"/>
        <w:rPr>
          <w:rFonts w:ascii="Times New Roman" w:eastAsia="Times New Roman" w:hAnsi="Times New Roman" w:cs="Times New Roman"/>
          <w:b/>
          <w:snapToGrid w:val="0"/>
        </w:rPr>
      </w:pPr>
      <w:proofErr w:type="spellStart"/>
      <w:r>
        <w:rPr>
          <w:rFonts w:ascii="Times New Roman" w:eastAsia="Times New Roman" w:hAnsi="Times New Roman" w:cs="Times New Roman"/>
          <w:b/>
          <w:snapToGrid w:val="0"/>
        </w:rPr>
        <w:t>Linezolid</w:t>
      </w:r>
      <w:proofErr w:type="spellEnd"/>
      <w:r>
        <w:rPr>
          <w:rFonts w:ascii="Times New Roman" w:eastAsia="Times New Roman" w:hAnsi="Times New Roman" w:cs="Times New Roman"/>
          <w:b/>
          <w:snapToGrid w:val="0"/>
        </w:rPr>
        <w:t xml:space="preserve"> </w:t>
      </w:r>
      <w:proofErr w:type="spellStart"/>
      <w:r>
        <w:rPr>
          <w:rFonts w:ascii="Times New Roman" w:eastAsia="Times New Roman" w:hAnsi="Times New Roman" w:cs="Times New Roman"/>
          <w:b/>
          <w:snapToGrid w:val="0"/>
        </w:rPr>
        <w:t>Krka</w:t>
      </w:r>
      <w:proofErr w:type="spellEnd"/>
      <w:r>
        <w:rPr>
          <w:rFonts w:ascii="Times New Roman" w:eastAsia="Times New Roman" w:hAnsi="Times New Roman" w:cs="Times New Roman"/>
          <w:b/>
          <w:snapToGrid w:val="0"/>
        </w:rPr>
        <w:t xml:space="preserve"> 600 mg plėvele dengtos tabletės</w:t>
      </w:r>
    </w:p>
    <w:p w14:paraId="52F0046C" w14:textId="77777777" w:rsidR="00D939B1" w:rsidRDefault="00D939B1" w:rsidP="00D939B1">
      <w:pPr>
        <w:widowControl w:val="0"/>
        <w:numPr>
          <w:ilvl w:val="12"/>
          <w:numId w:val="0"/>
        </w:numPr>
        <w:jc w:val="center"/>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linezolidas</w:t>
      </w:r>
      <w:proofErr w:type="spellEnd"/>
    </w:p>
    <w:p w14:paraId="5CE6981F" w14:textId="77777777" w:rsidR="00D939B1" w:rsidRDefault="00D939B1" w:rsidP="00D939B1">
      <w:pPr>
        <w:widowControl w:val="0"/>
        <w:ind w:left="0" w:firstLine="0"/>
        <w:rPr>
          <w:rFonts w:ascii="Times New Roman" w:eastAsia="Times New Roman" w:hAnsi="Times New Roman" w:cs="Times New Roman"/>
          <w:snapToGrid w:val="0"/>
        </w:rPr>
      </w:pPr>
    </w:p>
    <w:p w14:paraId="1566C4E4" w14:textId="77777777" w:rsidR="00D939B1" w:rsidRDefault="00D939B1" w:rsidP="00D939B1">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b/>
          <w:snapToGrid w:val="0"/>
        </w:rPr>
        <w:t>Atidžiai perskaitykite visą šį lapelį, prieš pradėdami vartoti vaistą, nes jame pateikiama Jums svarbi informacija.</w:t>
      </w:r>
    </w:p>
    <w:p w14:paraId="229C1A53" w14:textId="77777777" w:rsidR="00D939B1" w:rsidRDefault="00D939B1" w:rsidP="00D939B1">
      <w:pPr>
        <w:widowControl w:val="0"/>
        <w:numPr>
          <w:ilvl w:val="0"/>
          <w:numId w:val="1"/>
        </w:numPr>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Neišmeskite šio lapelio, nes vėl gali prireikti jį perskaityti.</w:t>
      </w:r>
    </w:p>
    <w:p w14:paraId="59AA9E2B" w14:textId="77777777" w:rsidR="00D939B1" w:rsidRDefault="00D939B1" w:rsidP="00D939B1">
      <w:pPr>
        <w:widowControl w:val="0"/>
        <w:numPr>
          <w:ilvl w:val="0"/>
          <w:numId w:val="1"/>
        </w:numPr>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Jeigu kiltų daugiau klausimų, kreipkitės į gydytoją, vaistininką arba slaugytoją.</w:t>
      </w:r>
    </w:p>
    <w:p w14:paraId="0182C46C" w14:textId="77777777" w:rsidR="00D939B1" w:rsidRDefault="00D939B1" w:rsidP="00D939B1">
      <w:pPr>
        <w:widowControl w:val="0"/>
        <w:numPr>
          <w:ilvl w:val="0"/>
          <w:numId w:val="1"/>
        </w:numPr>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Šis vaistas skirtas tik Jums, todėl kitiems žmonėms jo duoti negalima. Vaistas gali jiems pakenkti (net tiems, kurių ligos požymiai yra tokie patys kaip Jūsų).</w:t>
      </w:r>
    </w:p>
    <w:p w14:paraId="10B60CD3" w14:textId="77777777" w:rsidR="00D939B1" w:rsidRDefault="00D939B1" w:rsidP="00D939B1">
      <w:pPr>
        <w:widowControl w:val="0"/>
        <w:numPr>
          <w:ilvl w:val="0"/>
          <w:numId w:val="1"/>
        </w:numPr>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Jeigu pasireiškė šalutinis poveikis (net jeigu jis šiame lapelyje nenurodytas), kreipkitės į gydytoją, vaistininką arba slaugytoją. Žr. 4 skyrių.</w:t>
      </w:r>
    </w:p>
    <w:p w14:paraId="3316A6DD" w14:textId="77777777" w:rsidR="00D939B1" w:rsidRDefault="00D939B1" w:rsidP="00D939B1">
      <w:pPr>
        <w:widowControl w:val="0"/>
        <w:ind w:left="0" w:right="-2" w:firstLine="0"/>
        <w:rPr>
          <w:rFonts w:ascii="Times New Roman" w:eastAsia="Times New Roman" w:hAnsi="Times New Roman" w:cs="Times New Roman"/>
          <w:snapToGrid w:val="0"/>
        </w:rPr>
      </w:pPr>
    </w:p>
    <w:p w14:paraId="070C31B6" w14:textId="77777777" w:rsidR="00D939B1" w:rsidRDefault="00D939B1" w:rsidP="00D939B1">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Apie ką rašoma šiame lapelyje?</w:t>
      </w:r>
    </w:p>
    <w:p w14:paraId="79DBBE89" w14:textId="77777777" w:rsidR="00D939B1" w:rsidRDefault="00D939B1" w:rsidP="00D939B1">
      <w:pPr>
        <w:widowControl w:val="0"/>
        <w:numPr>
          <w:ilvl w:val="12"/>
          <w:numId w:val="0"/>
        </w:numPr>
        <w:ind w:right="-2"/>
        <w:rPr>
          <w:rFonts w:ascii="Times New Roman" w:eastAsia="Times New Roman" w:hAnsi="Times New Roman" w:cs="Times New Roman"/>
          <w:snapToGrid w:val="0"/>
        </w:rPr>
      </w:pPr>
    </w:p>
    <w:p w14:paraId="7E2984CA" w14:textId="77777777" w:rsidR="00D939B1" w:rsidRDefault="00D939B1" w:rsidP="00D939B1">
      <w:pPr>
        <w:widowControl w:val="0"/>
        <w:numPr>
          <w:ilvl w:val="12"/>
          <w:numId w:val="0"/>
        </w:numPr>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1.</w:t>
      </w:r>
      <w:r>
        <w:rPr>
          <w:rFonts w:ascii="Times New Roman" w:eastAsia="Times New Roman" w:hAnsi="Times New Roman" w:cs="Times New Roman"/>
          <w:snapToGrid w:val="0"/>
        </w:rPr>
        <w:tab/>
        <w:t xml:space="preserve">Kas yra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ir kam jis vartojamas</w:t>
      </w:r>
    </w:p>
    <w:p w14:paraId="19D83B16" w14:textId="77777777" w:rsidR="00D939B1" w:rsidRDefault="00D939B1" w:rsidP="00D939B1">
      <w:pPr>
        <w:widowControl w:val="0"/>
        <w:numPr>
          <w:ilvl w:val="12"/>
          <w:numId w:val="0"/>
        </w:numPr>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2.</w:t>
      </w:r>
      <w:r>
        <w:rPr>
          <w:rFonts w:ascii="Times New Roman" w:eastAsia="Times New Roman" w:hAnsi="Times New Roman" w:cs="Times New Roman"/>
          <w:snapToGrid w:val="0"/>
        </w:rPr>
        <w:tab/>
        <w:t xml:space="preserve">Kas žinotina prieš vartojant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p>
    <w:p w14:paraId="175F7EA8" w14:textId="77777777" w:rsidR="00D939B1" w:rsidRDefault="00D939B1" w:rsidP="00D939B1">
      <w:pPr>
        <w:widowControl w:val="0"/>
        <w:numPr>
          <w:ilvl w:val="12"/>
          <w:numId w:val="0"/>
        </w:numPr>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3.</w:t>
      </w:r>
      <w:r>
        <w:rPr>
          <w:rFonts w:ascii="Times New Roman" w:eastAsia="Times New Roman" w:hAnsi="Times New Roman" w:cs="Times New Roman"/>
          <w:snapToGrid w:val="0"/>
        </w:rPr>
        <w:tab/>
        <w:t xml:space="preserve">Kaip vartoti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p>
    <w:p w14:paraId="458AA755" w14:textId="77777777" w:rsidR="00D939B1" w:rsidRDefault="00D939B1" w:rsidP="00D939B1">
      <w:pPr>
        <w:widowControl w:val="0"/>
        <w:numPr>
          <w:ilvl w:val="12"/>
          <w:numId w:val="0"/>
        </w:numPr>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4.</w:t>
      </w:r>
      <w:r>
        <w:rPr>
          <w:rFonts w:ascii="Times New Roman" w:eastAsia="Times New Roman" w:hAnsi="Times New Roman" w:cs="Times New Roman"/>
          <w:snapToGrid w:val="0"/>
        </w:rPr>
        <w:tab/>
        <w:t>Galimas šalutinis poveikis</w:t>
      </w:r>
    </w:p>
    <w:p w14:paraId="73423979" w14:textId="77777777" w:rsidR="00D939B1" w:rsidRDefault="00D939B1" w:rsidP="00D939B1">
      <w:pPr>
        <w:widowControl w:val="0"/>
        <w:numPr>
          <w:ilvl w:val="12"/>
          <w:numId w:val="0"/>
        </w:numPr>
        <w:tabs>
          <w:tab w:val="left" w:pos="709"/>
        </w:tabs>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5.</w:t>
      </w:r>
      <w:r>
        <w:rPr>
          <w:rFonts w:ascii="Times New Roman" w:eastAsia="Times New Roman" w:hAnsi="Times New Roman" w:cs="Times New Roman"/>
          <w:snapToGrid w:val="0"/>
        </w:rPr>
        <w:tab/>
        <w:t xml:space="preserve">Kaip laikyti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p>
    <w:p w14:paraId="4EA3CFBE" w14:textId="77777777" w:rsidR="00D939B1" w:rsidRDefault="00D939B1" w:rsidP="00D939B1">
      <w:pPr>
        <w:widowControl w:val="0"/>
        <w:numPr>
          <w:ilvl w:val="12"/>
          <w:numId w:val="0"/>
        </w:numPr>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6.</w:t>
      </w:r>
      <w:r>
        <w:rPr>
          <w:rFonts w:ascii="Times New Roman" w:eastAsia="Times New Roman" w:hAnsi="Times New Roman" w:cs="Times New Roman"/>
          <w:snapToGrid w:val="0"/>
        </w:rPr>
        <w:tab/>
        <w:t>Pakuotės turinys ir kita informacija</w:t>
      </w:r>
    </w:p>
    <w:p w14:paraId="7D657E5E" w14:textId="77777777" w:rsidR="00D939B1" w:rsidRDefault="00D939B1" w:rsidP="00D939B1">
      <w:pPr>
        <w:widowControl w:val="0"/>
        <w:numPr>
          <w:ilvl w:val="12"/>
          <w:numId w:val="0"/>
        </w:numPr>
        <w:ind w:right="-2"/>
        <w:rPr>
          <w:rFonts w:ascii="Times New Roman" w:eastAsia="Times New Roman" w:hAnsi="Times New Roman" w:cs="Times New Roman"/>
          <w:snapToGrid w:val="0"/>
        </w:rPr>
      </w:pPr>
    </w:p>
    <w:p w14:paraId="39ADCDE4" w14:textId="77777777" w:rsidR="00D939B1" w:rsidRDefault="00D939B1" w:rsidP="00D939B1">
      <w:pPr>
        <w:widowControl w:val="0"/>
        <w:numPr>
          <w:ilvl w:val="12"/>
          <w:numId w:val="0"/>
        </w:numPr>
        <w:ind w:right="-2"/>
        <w:rPr>
          <w:rFonts w:ascii="Times New Roman" w:eastAsia="Times New Roman" w:hAnsi="Times New Roman" w:cs="Times New Roman"/>
          <w:snapToGrid w:val="0"/>
        </w:rPr>
      </w:pPr>
    </w:p>
    <w:p w14:paraId="5BC0737A" w14:textId="77777777" w:rsidR="00D939B1" w:rsidRDefault="00D939B1" w:rsidP="00D939B1">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1.</w:t>
      </w:r>
      <w:r>
        <w:rPr>
          <w:rFonts w:ascii="Times New Roman" w:eastAsia="Times New Roman" w:hAnsi="Times New Roman" w:cs="Times New Roman"/>
          <w:b/>
          <w:bCs/>
          <w:snapToGrid w:val="0"/>
          <w:lang w:eastAsia="sl-SI"/>
        </w:rPr>
        <w:tab/>
        <w:t xml:space="preserve">Kas yra </w:t>
      </w:r>
      <w:proofErr w:type="spellStart"/>
      <w:r>
        <w:rPr>
          <w:rFonts w:ascii="Times New Roman" w:eastAsia="Times New Roman" w:hAnsi="Times New Roman" w:cs="Times New Roman"/>
          <w:b/>
          <w:bCs/>
          <w:snapToGrid w:val="0"/>
          <w:lang w:eastAsia="sl-SI"/>
        </w:rPr>
        <w:t>Linezolid</w:t>
      </w:r>
      <w:proofErr w:type="spellEnd"/>
      <w:r>
        <w:rPr>
          <w:rFonts w:ascii="Times New Roman" w:eastAsia="Times New Roman" w:hAnsi="Times New Roman" w:cs="Times New Roman"/>
          <w:b/>
          <w:bCs/>
          <w:snapToGrid w:val="0"/>
          <w:lang w:eastAsia="sl-SI"/>
        </w:rPr>
        <w:t xml:space="preserve"> </w:t>
      </w:r>
      <w:proofErr w:type="spellStart"/>
      <w:r>
        <w:rPr>
          <w:rFonts w:ascii="Times New Roman" w:eastAsia="Times New Roman" w:hAnsi="Times New Roman" w:cs="Times New Roman"/>
          <w:b/>
          <w:bCs/>
          <w:snapToGrid w:val="0"/>
          <w:lang w:eastAsia="sl-SI"/>
        </w:rPr>
        <w:t>Krka</w:t>
      </w:r>
      <w:proofErr w:type="spellEnd"/>
      <w:r>
        <w:rPr>
          <w:rFonts w:ascii="Times New Roman" w:eastAsia="Times New Roman" w:hAnsi="Times New Roman" w:cs="Times New Roman"/>
          <w:b/>
          <w:bCs/>
          <w:snapToGrid w:val="0"/>
          <w:lang w:eastAsia="sl-SI"/>
        </w:rPr>
        <w:t xml:space="preserve"> ir kam jis vartojamas</w:t>
      </w:r>
    </w:p>
    <w:p w14:paraId="011AEC63" w14:textId="77777777" w:rsidR="00D939B1" w:rsidRDefault="00D939B1" w:rsidP="00D939B1">
      <w:pPr>
        <w:widowControl w:val="0"/>
        <w:numPr>
          <w:ilvl w:val="12"/>
          <w:numId w:val="0"/>
        </w:numPr>
        <w:ind w:right="-2"/>
        <w:rPr>
          <w:rFonts w:ascii="Times New Roman" w:eastAsia="Times New Roman" w:hAnsi="Times New Roman" w:cs="Times New Roman"/>
          <w:snapToGrid w:val="0"/>
        </w:rPr>
      </w:pPr>
    </w:p>
    <w:p w14:paraId="00EB3602" w14:textId="77777777" w:rsidR="00D939B1" w:rsidRDefault="00D939B1" w:rsidP="00D939B1">
      <w:pPr>
        <w:widowControl w:val="0"/>
        <w:numPr>
          <w:ilvl w:val="12"/>
          <w:numId w:val="0"/>
        </w:numPr>
        <w:ind w:right="-2"/>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yra </w:t>
      </w:r>
      <w:proofErr w:type="spellStart"/>
      <w:r>
        <w:rPr>
          <w:rFonts w:ascii="Times New Roman" w:eastAsia="Times New Roman" w:hAnsi="Times New Roman" w:cs="Times New Roman"/>
          <w:snapToGrid w:val="0"/>
        </w:rPr>
        <w:t>oksazolidinonų</w:t>
      </w:r>
      <w:proofErr w:type="spellEnd"/>
      <w:r>
        <w:rPr>
          <w:rFonts w:ascii="Times New Roman" w:eastAsia="Times New Roman" w:hAnsi="Times New Roman" w:cs="Times New Roman"/>
          <w:snapToGrid w:val="0"/>
        </w:rPr>
        <w:t xml:space="preserve"> grupės antibiotikas, kuris slopina tam tikrų rūšių bakterijų (mikrobų), kurios sukelia infekcines ligas, augimą. Jis vartojamas plaučių uždegimui ir kai kurioms odos ir poodinio audinio infekcinėms ligoms gydyti. Jūsų gydytojas nuspręs, ar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tinka Jūsų infekcinės ligos gydymui.</w:t>
      </w:r>
    </w:p>
    <w:p w14:paraId="5A83AC5D" w14:textId="77777777" w:rsidR="00D939B1" w:rsidRDefault="00D939B1" w:rsidP="00D939B1">
      <w:pPr>
        <w:widowControl w:val="0"/>
        <w:numPr>
          <w:ilvl w:val="12"/>
          <w:numId w:val="0"/>
        </w:numPr>
        <w:ind w:right="-2"/>
        <w:rPr>
          <w:rFonts w:ascii="Times New Roman" w:eastAsia="Times New Roman" w:hAnsi="Times New Roman" w:cs="Times New Roman"/>
          <w:snapToGrid w:val="0"/>
        </w:rPr>
      </w:pPr>
    </w:p>
    <w:p w14:paraId="0878559F" w14:textId="77777777" w:rsidR="00D939B1" w:rsidRDefault="00D939B1" w:rsidP="00D939B1">
      <w:pPr>
        <w:widowControl w:val="0"/>
        <w:numPr>
          <w:ilvl w:val="12"/>
          <w:numId w:val="0"/>
        </w:numPr>
        <w:ind w:right="-2"/>
        <w:rPr>
          <w:rFonts w:ascii="Times New Roman" w:eastAsia="Times New Roman" w:hAnsi="Times New Roman" w:cs="Times New Roman"/>
          <w:snapToGrid w:val="0"/>
        </w:rPr>
      </w:pPr>
    </w:p>
    <w:p w14:paraId="0B797A39" w14:textId="77777777" w:rsidR="00D939B1" w:rsidRDefault="00D939B1" w:rsidP="00D939B1">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2.</w:t>
      </w:r>
      <w:r>
        <w:rPr>
          <w:rFonts w:ascii="Times New Roman" w:eastAsia="Times New Roman" w:hAnsi="Times New Roman" w:cs="Times New Roman"/>
          <w:b/>
          <w:bCs/>
          <w:snapToGrid w:val="0"/>
          <w:lang w:eastAsia="sl-SI"/>
        </w:rPr>
        <w:tab/>
        <w:t xml:space="preserve">Kas žinotina prieš vartojant </w:t>
      </w:r>
      <w:proofErr w:type="spellStart"/>
      <w:r>
        <w:rPr>
          <w:rFonts w:ascii="Times New Roman" w:eastAsia="Times New Roman" w:hAnsi="Times New Roman" w:cs="Times New Roman"/>
          <w:b/>
          <w:bCs/>
          <w:snapToGrid w:val="0"/>
          <w:lang w:eastAsia="sl-SI"/>
        </w:rPr>
        <w:t>Linezolid</w:t>
      </w:r>
      <w:proofErr w:type="spellEnd"/>
      <w:r>
        <w:rPr>
          <w:rFonts w:ascii="Times New Roman" w:eastAsia="Times New Roman" w:hAnsi="Times New Roman" w:cs="Times New Roman"/>
          <w:b/>
          <w:bCs/>
          <w:snapToGrid w:val="0"/>
          <w:lang w:eastAsia="sl-SI"/>
        </w:rPr>
        <w:t xml:space="preserve"> </w:t>
      </w:r>
      <w:proofErr w:type="spellStart"/>
      <w:r>
        <w:rPr>
          <w:rFonts w:ascii="Times New Roman" w:eastAsia="Times New Roman" w:hAnsi="Times New Roman" w:cs="Times New Roman"/>
          <w:b/>
          <w:bCs/>
          <w:snapToGrid w:val="0"/>
          <w:lang w:eastAsia="sl-SI"/>
        </w:rPr>
        <w:t>Krka</w:t>
      </w:r>
      <w:proofErr w:type="spellEnd"/>
    </w:p>
    <w:p w14:paraId="4E529ECB" w14:textId="77777777" w:rsidR="00D939B1" w:rsidRDefault="00D939B1" w:rsidP="00D939B1">
      <w:pPr>
        <w:widowControl w:val="0"/>
        <w:numPr>
          <w:ilvl w:val="12"/>
          <w:numId w:val="0"/>
        </w:numPr>
        <w:ind w:right="-2"/>
        <w:rPr>
          <w:rFonts w:ascii="Times New Roman" w:eastAsia="Times New Roman" w:hAnsi="Times New Roman" w:cs="Times New Roman"/>
          <w:snapToGrid w:val="0"/>
        </w:rPr>
      </w:pPr>
    </w:p>
    <w:p w14:paraId="52A2B387" w14:textId="77777777" w:rsidR="00D939B1" w:rsidRDefault="00D939B1" w:rsidP="00D939B1">
      <w:pPr>
        <w:widowControl w:val="0"/>
        <w:tabs>
          <w:tab w:val="left" w:pos="567"/>
        </w:tabs>
        <w:ind w:left="0" w:firstLine="0"/>
        <w:jc w:val="both"/>
        <w:outlineLvl w:val="3"/>
        <w:rPr>
          <w:rFonts w:ascii="Times New Roman" w:eastAsia="Times New Roman" w:hAnsi="Times New Roman" w:cs="Times New Roman"/>
          <w:b/>
          <w:bCs/>
          <w:snapToGrid w:val="0"/>
          <w:lang w:eastAsia="sl-SI"/>
        </w:rPr>
      </w:pPr>
      <w:proofErr w:type="spellStart"/>
      <w:r>
        <w:rPr>
          <w:rFonts w:ascii="Times New Roman" w:eastAsia="Times New Roman" w:hAnsi="Times New Roman" w:cs="Times New Roman"/>
          <w:b/>
          <w:bCs/>
          <w:snapToGrid w:val="0"/>
          <w:lang w:eastAsia="sl-SI"/>
        </w:rPr>
        <w:t>Linezolid</w:t>
      </w:r>
      <w:proofErr w:type="spellEnd"/>
      <w:r>
        <w:rPr>
          <w:rFonts w:ascii="Times New Roman" w:eastAsia="Times New Roman" w:hAnsi="Times New Roman" w:cs="Times New Roman"/>
          <w:b/>
          <w:bCs/>
          <w:snapToGrid w:val="0"/>
          <w:lang w:eastAsia="sl-SI"/>
        </w:rPr>
        <w:t xml:space="preserve"> </w:t>
      </w:r>
      <w:proofErr w:type="spellStart"/>
      <w:r>
        <w:rPr>
          <w:rFonts w:ascii="Times New Roman" w:eastAsia="Times New Roman" w:hAnsi="Times New Roman" w:cs="Times New Roman"/>
          <w:b/>
          <w:bCs/>
          <w:snapToGrid w:val="0"/>
          <w:lang w:eastAsia="sl-SI"/>
        </w:rPr>
        <w:t>Krka</w:t>
      </w:r>
      <w:proofErr w:type="spellEnd"/>
      <w:r>
        <w:rPr>
          <w:rFonts w:ascii="Times New Roman" w:eastAsia="Times New Roman" w:hAnsi="Times New Roman" w:cs="Times New Roman"/>
          <w:b/>
          <w:bCs/>
          <w:snapToGrid w:val="0"/>
          <w:lang w:eastAsia="sl-SI"/>
        </w:rPr>
        <w:t xml:space="preserve"> vartoti draudžiama</w:t>
      </w:r>
    </w:p>
    <w:p w14:paraId="46CE1D75" w14:textId="77777777" w:rsidR="00D939B1" w:rsidRDefault="00D939B1" w:rsidP="00D939B1">
      <w:pPr>
        <w:widowControl w:val="0"/>
        <w:numPr>
          <w:ilvl w:val="0"/>
          <w:numId w:val="2"/>
        </w:numPr>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jeigu yra alergija </w:t>
      </w:r>
      <w:proofErr w:type="spellStart"/>
      <w:r>
        <w:rPr>
          <w:rFonts w:ascii="Times New Roman" w:eastAsia="Times New Roman" w:hAnsi="Times New Roman" w:cs="Times New Roman"/>
          <w:snapToGrid w:val="0"/>
        </w:rPr>
        <w:t>linezolidui</w:t>
      </w:r>
      <w:proofErr w:type="spellEnd"/>
      <w:r>
        <w:rPr>
          <w:rFonts w:ascii="Times New Roman" w:eastAsia="Times New Roman" w:hAnsi="Times New Roman" w:cs="Times New Roman"/>
          <w:snapToGrid w:val="0"/>
        </w:rPr>
        <w:t xml:space="preserve"> arba bet kuriai pagalbinei šio vaisto medžiagai (jos išvardytos 6 skyriuje);</w:t>
      </w:r>
    </w:p>
    <w:p w14:paraId="6C4CDC0E" w14:textId="77777777" w:rsidR="00D939B1" w:rsidRDefault="00D939B1" w:rsidP="00D939B1">
      <w:pPr>
        <w:widowControl w:val="0"/>
        <w:numPr>
          <w:ilvl w:val="0"/>
          <w:numId w:val="2"/>
        </w:numPr>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jeigu vartojate arba per praėjusias 2 savaites vartojote kitų vaistų, kurie yra žinomi kaip </w:t>
      </w:r>
      <w:proofErr w:type="spellStart"/>
      <w:r>
        <w:rPr>
          <w:rFonts w:ascii="Times New Roman" w:eastAsia="Times New Roman" w:hAnsi="Times New Roman" w:cs="Times New Roman"/>
          <w:bCs/>
          <w:snapToGrid w:val="0"/>
        </w:rPr>
        <w:t>monoaminooksidazės</w:t>
      </w:r>
      <w:proofErr w:type="spellEnd"/>
      <w:r>
        <w:rPr>
          <w:rFonts w:ascii="Times New Roman" w:eastAsia="Times New Roman" w:hAnsi="Times New Roman" w:cs="Times New Roman"/>
          <w:bCs/>
          <w:snapToGrid w:val="0"/>
        </w:rPr>
        <w:t xml:space="preserve"> inhibitoriai (MAOI, pvz.: </w:t>
      </w:r>
      <w:proofErr w:type="spellStart"/>
      <w:r>
        <w:rPr>
          <w:rFonts w:ascii="Times New Roman" w:eastAsia="Times New Roman" w:hAnsi="Times New Roman" w:cs="Times New Roman"/>
          <w:bCs/>
          <w:snapToGrid w:val="0"/>
        </w:rPr>
        <w:t>fenelzino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izokarboksazido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selegilino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moklobemido</w:t>
      </w:r>
      <w:proofErr w:type="spellEnd"/>
      <w:r>
        <w:rPr>
          <w:rFonts w:ascii="Times New Roman" w:eastAsia="Times New Roman" w:hAnsi="Times New Roman" w:cs="Times New Roman"/>
          <w:bCs/>
          <w:snapToGrid w:val="0"/>
        </w:rPr>
        <w:t>). Jie gali būti vartojami depresijai ar Parkinsono ligai gydyti;</w:t>
      </w:r>
    </w:p>
    <w:p w14:paraId="5BA2FB06" w14:textId="77777777" w:rsidR="00D939B1" w:rsidRDefault="00D939B1" w:rsidP="00D939B1">
      <w:pPr>
        <w:widowControl w:val="0"/>
        <w:numPr>
          <w:ilvl w:val="0"/>
          <w:numId w:val="2"/>
        </w:numPr>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jeigu esate žindyvė. Tai yra todėl, kad </w:t>
      </w:r>
      <w:proofErr w:type="spellStart"/>
      <w:r>
        <w:rPr>
          <w:rFonts w:ascii="Times New Roman" w:eastAsia="Times New Roman" w:hAnsi="Times New Roman" w:cs="Times New Roman"/>
          <w:bCs/>
          <w:snapToGrid w:val="0"/>
        </w:rPr>
        <w:t>linezolidas</w:t>
      </w:r>
      <w:proofErr w:type="spellEnd"/>
      <w:r>
        <w:rPr>
          <w:rFonts w:ascii="Times New Roman" w:eastAsia="Times New Roman" w:hAnsi="Times New Roman" w:cs="Times New Roman"/>
          <w:bCs/>
          <w:snapToGrid w:val="0"/>
        </w:rPr>
        <w:t xml:space="preserve"> pereina į žindyvės pieną ir gali paveikti kūdikį.</w:t>
      </w:r>
    </w:p>
    <w:p w14:paraId="1684EB6D" w14:textId="77777777" w:rsidR="00D939B1" w:rsidRDefault="00D939B1" w:rsidP="00D939B1">
      <w:pPr>
        <w:widowControl w:val="0"/>
        <w:tabs>
          <w:tab w:val="left" w:pos="567"/>
        </w:tabs>
        <w:ind w:firstLine="0"/>
        <w:rPr>
          <w:rFonts w:ascii="Times New Roman" w:eastAsia="Times New Roman" w:hAnsi="Times New Roman" w:cs="Times New Roman"/>
          <w:bCs/>
          <w:snapToGrid w:val="0"/>
        </w:rPr>
      </w:pPr>
    </w:p>
    <w:p w14:paraId="04486AB3" w14:textId="77777777" w:rsidR="00D939B1" w:rsidRDefault="00D939B1" w:rsidP="00D939B1">
      <w:pPr>
        <w:widowControl w:val="0"/>
        <w:numPr>
          <w:ilvl w:val="12"/>
          <w:numId w:val="0"/>
        </w:numPr>
        <w:tabs>
          <w:tab w:val="left" w:pos="567"/>
        </w:tabs>
        <w:ind w:left="567" w:hanging="567"/>
        <w:rPr>
          <w:rFonts w:ascii="Times New Roman" w:eastAsia="Times New Roman" w:hAnsi="Times New Roman" w:cs="Times New Roman"/>
          <w:b/>
          <w:bCs/>
          <w:snapToGrid w:val="0"/>
        </w:rPr>
      </w:pPr>
      <w:r>
        <w:rPr>
          <w:rFonts w:ascii="Times New Roman" w:eastAsia="Times New Roman" w:hAnsi="Times New Roman" w:cs="Times New Roman"/>
          <w:b/>
          <w:bCs/>
          <w:snapToGrid w:val="0"/>
        </w:rPr>
        <w:t>Įspėjimai ir atsargumo priemonės</w:t>
      </w:r>
    </w:p>
    <w:p w14:paraId="69320E0C" w14:textId="77777777" w:rsidR="00D939B1" w:rsidRDefault="00D939B1" w:rsidP="00D939B1">
      <w:pPr>
        <w:widowControl w:val="0"/>
        <w:numPr>
          <w:ilvl w:val="12"/>
          <w:numId w:val="0"/>
        </w:numPr>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Pasitarkite su gydytoju, vaistininku arba slaugytoju, prieš pradėdami vartoti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w:t>
      </w:r>
    </w:p>
    <w:p w14:paraId="4051C4F7" w14:textId="77777777" w:rsidR="00D939B1" w:rsidRDefault="00D939B1" w:rsidP="00D939B1">
      <w:pPr>
        <w:widowControl w:val="0"/>
        <w:numPr>
          <w:ilvl w:val="12"/>
          <w:numId w:val="0"/>
        </w:numPr>
        <w:rPr>
          <w:rFonts w:ascii="Times New Roman" w:eastAsia="Times New Roman" w:hAnsi="Times New Roman" w:cs="Times New Roman"/>
          <w:bCs/>
          <w:snapToGrid w:val="0"/>
        </w:rPr>
      </w:pP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Jums gali netikti, jeigu atsakysite „</w:t>
      </w:r>
      <w:r>
        <w:rPr>
          <w:rFonts w:ascii="Times New Roman" w:eastAsia="Times New Roman" w:hAnsi="Times New Roman" w:cs="Times New Roman"/>
          <w:b/>
          <w:bCs/>
          <w:snapToGrid w:val="0"/>
        </w:rPr>
        <w:t>taip</w:t>
      </w:r>
      <w:r>
        <w:rPr>
          <w:rFonts w:ascii="Times New Roman" w:eastAsia="Times New Roman" w:hAnsi="Times New Roman" w:cs="Times New Roman"/>
          <w:bCs/>
          <w:snapToGrid w:val="0"/>
        </w:rPr>
        <w:t>“ į bet kurį toliau pateiktą klausimą. Tokiu atveju pasakykite savo gydytojui, nes jam gali reikėti tikrinti bendrąją Jūsų sveikatos būklę ir kraujospūdį prieš gydymą bei jo metu arba jis gali nuspręsti, kad kitoks gydymas Jums yra tinkamesnis.</w:t>
      </w:r>
    </w:p>
    <w:p w14:paraId="1BFE1312" w14:textId="77777777" w:rsidR="00D939B1" w:rsidRDefault="00D939B1" w:rsidP="00D939B1">
      <w:pPr>
        <w:widowControl w:val="0"/>
        <w:numPr>
          <w:ilvl w:val="12"/>
          <w:numId w:val="0"/>
        </w:numPr>
        <w:tabs>
          <w:tab w:val="left" w:pos="567"/>
        </w:tabs>
        <w:ind w:left="567" w:hanging="567"/>
        <w:rPr>
          <w:rFonts w:ascii="Times New Roman" w:eastAsia="Times New Roman" w:hAnsi="Times New Roman" w:cs="Times New Roman"/>
          <w:bCs/>
          <w:snapToGrid w:val="0"/>
        </w:rPr>
      </w:pPr>
    </w:p>
    <w:p w14:paraId="7D2E5D1F" w14:textId="77777777" w:rsidR="00D939B1" w:rsidRDefault="00D939B1" w:rsidP="00D939B1">
      <w:pPr>
        <w:widowControl w:val="0"/>
        <w:numPr>
          <w:ilvl w:val="12"/>
          <w:numId w:val="0"/>
        </w:numPr>
        <w:tabs>
          <w:tab w:val="left"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Pasiklauskite savo gydytojo, jeigu abejojate, ar Jums tinka šios kategorijos:</w:t>
      </w:r>
    </w:p>
    <w:p w14:paraId="76B76851" w14:textId="77777777" w:rsidR="00D939B1" w:rsidRDefault="00D939B1" w:rsidP="00D939B1">
      <w:pPr>
        <w:widowControl w:val="0"/>
        <w:numPr>
          <w:ilvl w:val="0"/>
          <w:numId w:val="3"/>
        </w:numPr>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Ar yra padidėjęs kraujospūdis,</w:t>
      </w:r>
      <w:r>
        <w:t xml:space="preserve"> </w:t>
      </w:r>
      <w:r>
        <w:rPr>
          <w:rFonts w:ascii="Times New Roman" w:eastAsia="Times New Roman" w:hAnsi="Times New Roman" w:cs="Times New Roman"/>
          <w:bCs/>
          <w:snapToGrid w:val="0"/>
        </w:rPr>
        <w:t>ar vartojate vaistus dėl to?</w:t>
      </w:r>
    </w:p>
    <w:p w14:paraId="7529E794" w14:textId="77777777" w:rsidR="00D939B1" w:rsidRDefault="00D939B1" w:rsidP="00D939B1">
      <w:pPr>
        <w:widowControl w:val="0"/>
        <w:numPr>
          <w:ilvl w:val="0"/>
          <w:numId w:val="3"/>
        </w:numPr>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Ar yra diagnozuotas padidėjęs skydliaukės aktyvumas?</w:t>
      </w:r>
    </w:p>
    <w:p w14:paraId="63A61838" w14:textId="77777777" w:rsidR="00D939B1" w:rsidRDefault="00D939B1" w:rsidP="00D939B1">
      <w:pPr>
        <w:widowControl w:val="0"/>
        <w:numPr>
          <w:ilvl w:val="0"/>
          <w:numId w:val="3"/>
        </w:numPr>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Ar yra diagnozuotas antinksčių navikas (</w:t>
      </w:r>
      <w:proofErr w:type="spellStart"/>
      <w:r>
        <w:rPr>
          <w:rFonts w:ascii="Times New Roman" w:eastAsia="Times New Roman" w:hAnsi="Times New Roman" w:cs="Times New Roman"/>
          <w:bCs/>
          <w:snapToGrid w:val="0"/>
        </w:rPr>
        <w:t>feochromocitoma</w:t>
      </w:r>
      <w:proofErr w:type="spellEnd"/>
      <w:r>
        <w:rPr>
          <w:rFonts w:ascii="Times New Roman" w:eastAsia="Times New Roman" w:hAnsi="Times New Roman" w:cs="Times New Roman"/>
          <w:bCs/>
          <w:snapToGrid w:val="0"/>
        </w:rPr>
        <w:t xml:space="preserve">) arba </w:t>
      </w:r>
      <w:proofErr w:type="spellStart"/>
      <w:r>
        <w:rPr>
          <w:rFonts w:ascii="Times New Roman" w:eastAsia="Times New Roman" w:hAnsi="Times New Roman" w:cs="Times New Roman"/>
          <w:bCs/>
          <w:snapToGrid w:val="0"/>
        </w:rPr>
        <w:t>karcinoido</w:t>
      </w:r>
      <w:proofErr w:type="spellEnd"/>
      <w:r>
        <w:rPr>
          <w:rFonts w:ascii="Times New Roman" w:eastAsia="Times New Roman" w:hAnsi="Times New Roman" w:cs="Times New Roman"/>
          <w:bCs/>
          <w:snapToGrid w:val="0"/>
        </w:rPr>
        <w:t xml:space="preserve"> sindromas (sukeltas endokrininės sistemos navikų ir pasireiškiantis tokiais simptomais, kaip viduriavimas, staigus odos paraudimas, švokštimas)?</w:t>
      </w:r>
    </w:p>
    <w:p w14:paraId="75FBF521" w14:textId="77777777" w:rsidR="00D939B1" w:rsidRDefault="00D939B1" w:rsidP="00D939B1">
      <w:pPr>
        <w:widowControl w:val="0"/>
        <w:numPr>
          <w:ilvl w:val="0"/>
          <w:numId w:val="3"/>
        </w:numPr>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lastRenderedPageBreak/>
        <w:t>Ar Jus kamuoja maniakinė depresija, šizoafektinis sutrikimas, psichikos sutrikimas arba kitos psichikos problemos?</w:t>
      </w:r>
    </w:p>
    <w:p w14:paraId="5DF7FC8E" w14:textId="77777777" w:rsidR="00D939B1" w:rsidRDefault="00D939B1" w:rsidP="00D939B1">
      <w:pPr>
        <w:widowControl w:val="0"/>
        <w:numPr>
          <w:ilvl w:val="0"/>
          <w:numId w:val="3"/>
        </w:numPr>
        <w:tabs>
          <w:tab w:val="num" w:pos="540"/>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Ar Jums yra buvusi </w:t>
      </w:r>
      <w:proofErr w:type="spellStart"/>
      <w:r>
        <w:rPr>
          <w:rFonts w:ascii="Times New Roman" w:eastAsia="Times New Roman" w:hAnsi="Times New Roman" w:cs="Times New Roman"/>
          <w:bCs/>
          <w:snapToGrid w:val="0"/>
        </w:rPr>
        <w:t>hiponatremija</w:t>
      </w:r>
      <w:proofErr w:type="spellEnd"/>
      <w:r>
        <w:rPr>
          <w:rFonts w:ascii="Times New Roman" w:eastAsia="Times New Roman" w:hAnsi="Times New Roman" w:cs="Times New Roman"/>
          <w:bCs/>
          <w:snapToGrid w:val="0"/>
        </w:rPr>
        <w:t xml:space="preserve"> (mažas natrio kiekis kraujyje) </w:t>
      </w:r>
      <w:bookmarkStart w:id="0" w:name="_Hlk96349336"/>
      <w:r>
        <w:rPr>
          <w:rFonts w:ascii="Times New Roman" w:eastAsia="Times New Roman" w:hAnsi="Times New Roman" w:cs="Times New Roman"/>
          <w:bCs/>
          <w:snapToGrid w:val="0"/>
        </w:rPr>
        <w:t xml:space="preserve">arba Jūs vartojote vaistų, kurie mažina natrio kiekį kraujyje, pavyzdžiui, tam tikrų diuretikų (taip pat dar vadinamų „vandens tabletės“), tokių kaip </w:t>
      </w:r>
      <w:proofErr w:type="spellStart"/>
      <w:r>
        <w:rPr>
          <w:rFonts w:ascii="Times New Roman" w:eastAsia="Times New Roman" w:hAnsi="Times New Roman" w:cs="Times New Roman"/>
          <w:bCs/>
          <w:snapToGrid w:val="0"/>
        </w:rPr>
        <w:t>hidrochlorotiazidas</w:t>
      </w:r>
      <w:bookmarkEnd w:id="0"/>
      <w:proofErr w:type="spellEnd"/>
      <w:r>
        <w:rPr>
          <w:rFonts w:ascii="Times New Roman" w:eastAsia="Times New Roman" w:hAnsi="Times New Roman" w:cs="Times New Roman"/>
          <w:bCs/>
          <w:snapToGrid w:val="0"/>
        </w:rPr>
        <w:t>?</w:t>
      </w:r>
    </w:p>
    <w:p w14:paraId="0DA0C04F" w14:textId="77777777" w:rsidR="00D939B1" w:rsidRDefault="00D939B1" w:rsidP="00D939B1">
      <w:pPr>
        <w:widowControl w:val="0"/>
        <w:numPr>
          <w:ilvl w:val="0"/>
          <w:numId w:val="3"/>
        </w:numPr>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Ar Jūs vartojate </w:t>
      </w:r>
      <w:proofErr w:type="spellStart"/>
      <w:r>
        <w:rPr>
          <w:rFonts w:ascii="Times New Roman" w:eastAsia="Times New Roman" w:hAnsi="Times New Roman" w:cs="Times New Roman"/>
          <w:bCs/>
          <w:snapToGrid w:val="0"/>
        </w:rPr>
        <w:t>opioidus</w:t>
      </w:r>
      <w:proofErr w:type="spellEnd"/>
      <w:r>
        <w:rPr>
          <w:rFonts w:ascii="Times New Roman" w:eastAsia="Times New Roman" w:hAnsi="Times New Roman" w:cs="Times New Roman"/>
          <w:bCs/>
          <w:snapToGrid w:val="0"/>
        </w:rPr>
        <w:t>?</w:t>
      </w:r>
    </w:p>
    <w:p w14:paraId="6AFE5FAD" w14:textId="77777777" w:rsidR="00D939B1" w:rsidRDefault="00D939B1" w:rsidP="00D939B1">
      <w:pPr>
        <w:widowControl w:val="0"/>
        <w:ind w:left="0" w:firstLine="0"/>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Kai kurių vaistų, įskaitant antidepresantus ir </w:t>
      </w:r>
      <w:proofErr w:type="spellStart"/>
      <w:r>
        <w:rPr>
          <w:rFonts w:ascii="Times New Roman" w:eastAsia="Times New Roman" w:hAnsi="Times New Roman" w:cs="Times New Roman"/>
          <w:bCs/>
          <w:snapToGrid w:val="0"/>
        </w:rPr>
        <w:t>opioidus</w:t>
      </w:r>
      <w:proofErr w:type="spellEnd"/>
      <w:r>
        <w:rPr>
          <w:rFonts w:ascii="Times New Roman" w:eastAsia="Times New Roman" w:hAnsi="Times New Roman" w:cs="Times New Roman"/>
          <w:bCs/>
          <w:snapToGrid w:val="0"/>
        </w:rPr>
        <w:t xml:space="preserve">, vartojimas kartu su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gali sukelti </w:t>
      </w:r>
      <w:proofErr w:type="spellStart"/>
      <w:r>
        <w:rPr>
          <w:rFonts w:ascii="Times New Roman" w:eastAsia="Times New Roman" w:hAnsi="Times New Roman" w:cs="Times New Roman"/>
          <w:bCs/>
          <w:snapToGrid w:val="0"/>
        </w:rPr>
        <w:t>serotonino</w:t>
      </w:r>
      <w:proofErr w:type="spellEnd"/>
      <w:r>
        <w:rPr>
          <w:rFonts w:ascii="Times New Roman" w:eastAsia="Times New Roman" w:hAnsi="Times New Roman" w:cs="Times New Roman"/>
          <w:bCs/>
          <w:snapToGrid w:val="0"/>
        </w:rPr>
        <w:t xml:space="preserve"> sindromą, galimai pavojingą gyvybei sutrikimą (žr. 2 skyriaus poskyrį „Kiti vaistai ir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ir 4 skyrių).</w:t>
      </w:r>
    </w:p>
    <w:p w14:paraId="3BA96CE7" w14:textId="77777777" w:rsidR="00D939B1" w:rsidRDefault="00D939B1" w:rsidP="00D939B1">
      <w:pPr>
        <w:widowControl w:val="0"/>
        <w:tabs>
          <w:tab w:val="left" w:pos="567"/>
        </w:tabs>
        <w:ind w:firstLine="0"/>
        <w:rPr>
          <w:rFonts w:ascii="Times New Roman" w:eastAsia="Times New Roman" w:hAnsi="Times New Roman" w:cs="Times New Roman"/>
          <w:bCs/>
          <w:snapToGrid w:val="0"/>
        </w:rPr>
      </w:pPr>
    </w:p>
    <w:p w14:paraId="6DC3B9E6" w14:textId="77777777" w:rsidR="00D939B1" w:rsidRDefault="00D939B1" w:rsidP="00D939B1">
      <w:pPr>
        <w:widowControl w:val="0"/>
        <w:numPr>
          <w:ilvl w:val="12"/>
          <w:numId w:val="0"/>
        </w:numPr>
        <w:tabs>
          <w:tab w:val="left" w:pos="567"/>
        </w:tabs>
        <w:ind w:left="567" w:hanging="567"/>
        <w:rPr>
          <w:rFonts w:ascii="Times New Roman" w:eastAsia="Times New Roman" w:hAnsi="Times New Roman" w:cs="Times New Roman"/>
          <w:b/>
          <w:bCs/>
          <w:snapToGrid w:val="0"/>
        </w:rPr>
      </w:pPr>
      <w:r>
        <w:rPr>
          <w:rFonts w:ascii="Times New Roman" w:eastAsia="Times New Roman" w:hAnsi="Times New Roman" w:cs="Times New Roman"/>
          <w:b/>
          <w:bCs/>
          <w:snapToGrid w:val="0"/>
        </w:rPr>
        <w:t xml:space="preserve">Specialios atsargumo priemonės vartojant </w:t>
      </w:r>
      <w:proofErr w:type="spellStart"/>
      <w:r>
        <w:rPr>
          <w:rFonts w:ascii="Times New Roman" w:eastAsia="Times New Roman" w:hAnsi="Times New Roman" w:cs="Times New Roman"/>
          <w:b/>
          <w:bCs/>
          <w:snapToGrid w:val="0"/>
        </w:rPr>
        <w:t>Linezolid</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Krka</w:t>
      </w:r>
      <w:proofErr w:type="spellEnd"/>
    </w:p>
    <w:p w14:paraId="08BFA08C" w14:textId="77777777" w:rsidR="00D939B1" w:rsidRDefault="00D939B1" w:rsidP="00D939B1">
      <w:pPr>
        <w:widowControl w:val="0"/>
        <w:numPr>
          <w:ilvl w:val="12"/>
          <w:numId w:val="0"/>
        </w:numPr>
        <w:tabs>
          <w:tab w:val="left" w:pos="567"/>
        </w:tabs>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Pasitarkite su gydytoju, prieš pradėdami vartoti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jeigu:</w:t>
      </w:r>
    </w:p>
    <w:p w14:paraId="3A7ED53B" w14:textId="77777777" w:rsidR="00D939B1" w:rsidRDefault="00D939B1" w:rsidP="00D939B1">
      <w:pPr>
        <w:widowControl w:val="0"/>
        <w:numPr>
          <w:ilvl w:val="0"/>
          <w:numId w:val="4"/>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esate senyvo amžiaus;</w:t>
      </w:r>
    </w:p>
    <w:p w14:paraId="2EC6FF04" w14:textId="77777777" w:rsidR="00D939B1" w:rsidRDefault="00D939B1" w:rsidP="00D939B1">
      <w:pPr>
        <w:widowControl w:val="0"/>
        <w:numPr>
          <w:ilvl w:val="0"/>
          <w:numId w:val="4"/>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lengvai atsiranda kraujosruvų (mėlynių) ir kraujavimas;</w:t>
      </w:r>
    </w:p>
    <w:p w14:paraId="23321A57" w14:textId="77777777" w:rsidR="00D939B1" w:rsidRDefault="00D939B1" w:rsidP="00D939B1">
      <w:pPr>
        <w:widowControl w:val="0"/>
        <w:numPr>
          <w:ilvl w:val="0"/>
          <w:numId w:val="4"/>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yra anemija (raudonųjų kraujo ląstelių kiekio sumažėjimas);</w:t>
      </w:r>
    </w:p>
    <w:p w14:paraId="542945EF" w14:textId="77777777" w:rsidR="00D939B1" w:rsidRDefault="00D939B1" w:rsidP="00D939B1">
      <w:pPr>
        <w:widowControl w:val="0"/>
        <w:numPr>
          <w:ilvl w:val="0"/>
          <w:numId w:val="4"/>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yra polinkis sirgti infekcinėmis ligomis;</w:t>
      </w:r>
    </w:p>
    <w:p w14:paraId="4E6CC2DB" w14:textId="77777777" w:rsidR="00D939B1" w:rsidRDefault="00D939B1" w:rsidP="00D939B1">
      <w:pPr>
        <w:widowControl w:val="0"/>
        <w:numPr>
          <w:ilvl w:val="0"/>
          <w:numId w:val="4"/>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yra buvę priepuolių (traukulių);</w:t>
      </w:r>
    </w:p>
    <w:p w14:paraId="3D7C2E04" w14:textId="77777777" w:rsidR="00D939B1" w:rsidRDefault="00D939B1" w:rsidP="00D939B1">
      <w:pPr>
        <w:widowControl w:val="0"/>
        <w:numPr>
          <w:ilvl w:val="0"/>
          <w:numId w:val="4"/>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yra kepenų ar inkstų sutrikimų, ypač jeigu jums taikoma dializė;</w:t>
      </w:r>
    </w:p>
    <w:p w14:paraId="5FFE1CDA" w14:textId="77777777" w:rsidR="00D939B1" w:rsidRDefault="00D939B1" w:rsidP="00D939B1">
      <w:pPr>
        <w:widowControl w:val="0"/>
        <w:numPr>
          <w:ilvl w:val="0"/>
          <w:numId w:val="4"/>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viduriuojate.</w:t>
      </w:r>
    </w:p>
    <w:p w14:paraId="32A5C963" w14:textId="77777777" w:rsidR="00D939B1" w:rsidRDefault="00D939B1" w:rsidP="00D939B1">
      <w:pPr>
        <w:widowControl w:val="0"/>
        <w:tabs>
          <w:tab w:val="left" w:pos="567"/>
        </w:tabs>
        <w:ind w:firstLine="0"/>
        <w:rPr>
          <w:rFonts w:ascii="Times New Roman" w:eastAsia="Times New Roman" w:hAnsi="Times New Roman" w:cs="Times New Roman"/>
          <w:bCs/>
          <w:snapToGrid w:val="0"/>
        </w:rPr>
      </w:pPr>
    </w:p>
    <w:p w14:paraId="1D2BADEA" w14:textId="77777777" w:rsidR="00D939B1" w:rsidRDefault="00D939B1" w:rsidP="00D939B1">
      <w:pPr>
        <w:widowControl w:val="0"/>
        <w:numPr>
          <w:ilvl w:val="12"/>
          <w:numId w:val="0"/>
        </w:numPr>
        <w:tabs>
          <w:tab w:val="left"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Nedelsdami pasakykite gydytojui, jeigu gydymo metu jus kamuoja:</w:t>
      </w:r>
    </w:p>
    <w:p w14:paraId="2FBBA068" w14:textId="77777777" w:rsidR="00D939B1" w:rsidRDefault="00D939B1" w:rsidP="00D939B1">
      <w:pPr>
        <w:widowControl w:val="0"/>
        <w:numPr>
          <w:ilvl w:val="0"/>
          <w:numId w:val="4"/>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regėjimo sutrikimas, pvz., pradedate neryškiai matyti, atsiranda spalvų matymo pokyčių, sunku įžiūrėti detales arba sumažėja regėjimo laukas;</w:t>
      </w:r>
    </w:p>
    <w:p w14:paraId="4C058AAD" w14:textId="77777777" w:rsidR="00D939B1" w:rsidRDefault="00D939B1" w:rsidP="00D939B1">
      <w:pPr>
        <w:widowControl w:val="0"/>
        <w:numPr>
          <w:ilvl w:val="0"/>
          <w:numId w:val="4"/>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rankų ar kojų nutirpimas arba dilgčiojimo ar badymo pojūtis rankose ar kojose;</w:t>
      </w:r>
    </w:p>
    <w:p w14:paraId="0BA5E0F9" w14:textId="77777777" w:rsidR="00D939B1" w:rsidRDefault="00D939B1" w:rsidP="00D939B1">
      <w:pPr>
        <w:widowControl w:val="0"/>
        <w:numPr>
          <w:ilvl w:val="0"/>
          <w:numId w:val="4"/>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viduriavimas vartojant antibiotikų, įskaitant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arba po jų pavartojimo. Jeigu jis tampa sunkus arba nepraeina, arba pastebėjote, kad išmatose yra kraujo ar gleivių, turite nedelsiant nutraukti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vartojimą ir pasitarti su savo gydytoju. Tokiu atveju turite nevartoti vaistų, kurie stabdo arba lėtina žarnų judesius;</w:t>
      </w:r>
    </w:p>
    <w:p w14:paraId="75B466ED" w14:textId="77777777" w:rsidR="00D939B1" w:rsidRDefault="00D939B1" w:rsidP="00D939B1">
      <w:pPr>
        <w:widowControl w:val="0"/>
        <w:numPr>
          <w:ilvl w:val="0"/>
          <w:numId w:val="4"/>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pasikartojantis pykinimas ar vėmimas, pilvo skausmas arba dažnas kvėpavimas;</w:t>
      </w:r>
    </w:p>
    <w:p w14:paraId="24DD9453" w14:textId="77777777" w:rsidR="00D939B1" w:rsidRPr="00AA61E9" w:rsidRDefault="00D939B1" w:rsidP="00D939B1">
      <w:pPr>
        <w:widowControl w:val="0"/>
        <w:numPr>
          <w:ilvl w:val="0"/>
          <w:numId w:val="4"/>
        </w:numPr>
        <w:tabs>
          <w:tab w:val="clear" w:pos="360"/>
          <w:tab w:val="num" w:pos="567"/>
        </w:tabs>
        <w:ind w:left="567" w:hanging="567"/>
        <w:rPr>
          <w:rFonts w:ascii="Times New Roman" w:eastAsia="Times New Roman" w:hAnsi="Times New Roman" w:cs="Times New Roman"/>
          <w:bCs/>
          <w:snapToGrid w:val="0"/>
        </w:rPr>
      </w:pPr>
      <w:bookmarkStart w:id="1" w:name="_Hlk157527342"/>
      <w:bookmarkStart w:id="2" w:name="_Hlk194314914"/>
      <w:r w:rsidRPr="00AA61E9">
        <w:rPr>
          <w:rFonts w:ascii="Times New Roman" w:hAnsi="Times New Roman" w:cs="Times New Roman"/>
          <w:bCs/>
        </w:rPr>
        <w:t xml:space="preserve">nepaaiškinamas raumenų skausmas, jautrumas ar silpnumas ir (arba) tamsus šlapimas. Tokie požymiai gali rodyti rimtą būklę, vadinamą </w:t>
      </w:r>
      <w:proofErr w:type="spellStart"/>
      <w:r w:rsidRPr="00AA61E9">
        <w:rPr>
          <w:rFonts w:ascii="Times New Roman" w:hAnsi="Times New Roman" w:cs="Times New Roman"/>
          <w:bCs/>
        </w:rPr>
        <w:t>rabdomiolize</w:t>
      </w:r>
      <w:proofErr w:type="spellEnd"/>
      <w:r w:rsidRPr="00AA61E9">
        <w:rPr>
          <w:rFonts w:ascii="Times New Roman" w:hAnsi="Times New Roman" w:cs="Times New Roman"/>
          <w:bCs/>
        </w:rPr>
        <w:t xml:space="preserve"> (raumenų irimas), kuri gali sukelti inkstų pažeidimą;</w:t>
      </w:r>
      <w:bookmarkEnd w:id="1"/>
    </w:p>
    <w:p w14:paraId="6390024D" w14:textId="77777777" w:rsidR="00D939B1" w:rsidRDefault="00D939B1" w:rsidP="00D939B1">
      <w:pPr>
        <w:widowControl w:val="0"/>
        <w:numPr>
          <w:ilvl w:val="0"/>
          <w:numId w:val="4"/>
        </w:numPr>
        <w:tabs>
          <w:tab w:val="clear" w:pos="360"/>
          <w:tab w:val="num" w:pos="567"/>
        </w:tabs>
        <w:ind w:left="567" w:hanging="567"/>
        <w:rPr>
          <w:rFonts w:ascii="Times New Roman" w:hAnsi="Times New Roman" w:cs="Times New Roman"/>
          <w:bCs/>
          <w:snapToGrid w:val="0"/>
        </w:rPr>
      </w:pPr>
      <w:bookmarkStart w:id="3" w:name="_Hlk106199646"/>
      <w:bookmarkEnd w:id="2"/>
      <w:r>
        <w:rPr>
          <w:rFonts w:ascii="Times New Roman" w:hAnsi="Times New Roman" w:cs="Times New Roman"/>
          <w:bCs/>
          <w:snapToGrid w:val="0"/>
        </w:rPr>
        <w:t xml:space="preserve">pykinimas ir prasta savijauta kartu su raumenų silpnumu, galvos skausmu, sumišimu ir atminties praradimu, kurie gali rodyti </w:t>
      </w:r>
      <w:proofErr w:type="spellStart"/>
      <w:r>
        <w:rPr>
          <w:rFonts w:ascii="Times New Roman" w:hAnsi="Times New Roman" w:cs="Times New Roman"/>
          <w:bCs/>
          <w:snapToGrid w:val="0"/>
        </w:rPr>
        <w:t>hiponatremiją</w:t>
      </w:r>
      <w:proofErr w:type="spellEnd"/>
      <w:r>
        <w:rPr>
          <w:rFonts w:ascii="Times New Roman" w:hAnsi="Times New Roman" w:cs="Times New Roman"/>
          <w:bCs/>
          <w:snapToGrid w:val="0"/>
        </w:rPr>
        <w:t xml:space="preserve"> (mažą natrio kiekį kraujyje).</w:t>
      </w:r>
      <w:bookmarkEnd w:id="3"/>
    </w:p>
    <w:p w14:paraId="26B52F1F" w14:textId="77777777" w:rsidR="00D939B1" w:rsidRDefault="00D939B1" w:rsidP="00D939B1">
      <w:pPr>
        <w:widowControl w:val="0"/>
        <w:tabs>
          <w:tab w:val="left" w:pos="567"/>
        </w:tabs>
        <w:ind w:firstLine="0"/>
        <w:rPr>
          <w:rFonts w:ascii="Times New Roman" w:eastAsia="Times New Roman" w:hAnsi="Times New Roman" w:cs="Times New Roman"/>
          <w:bCs/>
          <w:snapToGrid w:val="0"/>
        </w:rPr>
      </w:pPr>
    </w:p>
    <w:p w14:paraId="0FDD885D" w14:textId="77777777" w:rsidR="00D939B1" w:rsidRDefault="00D939B1" w:rsidP="00D939B1">
      <w:pPr>
        <w:widowControl w:val="0"/>
        <w:numPr>
          <w:ilvl w:val="12"/>
          <w:numId w:val="0"/>
        </w:numPr>
        <w:tabs>
          <w:tab w:val="left" w:pos="567"/>
        </w:tabs>
        <w:ind w:left="567" w:hanging="567"/>
        <w:rPr>
          <w:rFonts w:ascii="Times New Roman" w:eastAsia="Times New Roman" w:hAnsi="Times New Roman" w:cs="Times New Roman"/>
          <w:b/>
          <w:bCs/>
          <w:snapToGrid w:val="0"/>
        </w:rPr>
      </w:pPr>
      <w:r>
        <w:rPr>
          <w:rFonts w:ascii="Times New Roman" w:eastAsia="Times New Roman" w:hAnsi="Times New Roman" w:cs="Times New Roman"/>
          <w:b/>
          <w:bCs/>
          <w:snapToGrid w:val="0"/>
        </w:rPr>
        <w:t>Vaikams ir paaugliams</w:t>
      </w:r>
    </w:p>
    <w:p w14:paraId="40C511EE" w14:textId="77777777" w:rsidR="00D939B1" w:rsidRDefault="00D939B1" w:rsidP="00D939B1">
      <w:pPr>
        <w:widowControl w:val="0"/>
        <w:numPr>
          <w:ilvl w:val="12"/>
          <w:numId w:val="0"/>
        </w:numPr>
        <w:tabs>
          <w:tab w:val="left" w:pos="567"/>
        </w:tabs>
        <w:ind w:left="567" w:hanging="567"/>
        <w:rPr>
          <w:rFonts w:ascii="Times New Roman" w:eastAsia="Times New Roman" w:hAnsi="Times New Roman" w:cs="Times New Roman"/>
          <w:bCs/>
          <w:snapToGrid w:val="0"/>
        </w:rPr>
      </w:pP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vaikams ir paaugliams (jaunesniems nei 18 metų) nėra rekomenduojamas.</w:t>
      </w:r>
    </w:p>
    <w:p w14:paraId="634DAF80" w14:textId="77777777" w:rsidR="00D939B1" w:rsidRDefault="00D939B1" w:rsidP="00D939B1">
      <w:pPr>
        <w:widowControl w:val="0"/>
        <w:numPr>
          <w:ilvl w:val="12"/>
          <w:numId w:val="0"/>
        </w:numPr>
        <w:tabs>
          <w:tab w:val="left" w:pos="567"/>
        </w:tabs>
        <w:ind w:left="567" w:hanging="567"/>
        <w:rPr>
          <w:rFonts w:ascii="Times New Roman" w:eastAsia="Times New Roman" w:hAnsi="Times New Roman" w:cs="Times New Roman"/>
          <w:bCs/>
          <w:snapToGrid w:val="0"/>
        </w:rPr>
      </w:pPr>
    </w:p>
    <w:p w14:paraId="3652ABC0" w14:textId="77777777" w:rsidR="00D939B1" w:rsidRDefault="00D939B1" w:rsidP="00D939B1">
      <w:pPr>
        <w:widowControl w:val="0"/>
        <w:numPr>
          <w:ilvl w:val="12"/>
          <w:numId w:val="0"/>
        </w:numPr>
        <w:tabs>
          <w:tab w:val="left" w:pos="567"/>
        </w:tabs>
        <w:ind w:left="567" w:hanging="567"/>
        <w:rPr>
          <w:rFonts w:ascii="Times New Roman" w:eastAsia="Times New Roman" w:hAnsi="Times New Roman" w:cs="Times New Roman"/>
          <w:b/>
          <w:snapToGrid w:val="0"/>
        </w:rPr>
      </w:pPr>
      <w:r>
        <w:rPr>
          <w:rFonts w:ascii="Times New Roman" w:eastAsia="Times New Roman" w:hAnsi="Times New Roman" w:cs="Times New Roman"/>
          <w:b/>
          <w:snapToGrid w:val="0"/>
        </w:rPr>
        <w:t xml:space="preserve">Kiti vaistai ir </w:t>
      </w:r>
      <w:proofErr w:type="spellStart"/>
      <w:r>
        <w:rPr>
          <w:rFonts w:ascii="Times New Roman" w:eastAsia="Times New Roman" w:hAnsi="Times New Roman" w:cs="Times New Roman"/>
          <w:b/>
          <w:snapToGrid w:val="0"/>
        </w:rPr>
        <w:t>Linezolid</w:t>
      </w:r>
      <w:proofErr w:type="spellEnd"/>
      <w:r>
        <w:rPr>
          <w:rFonts w:ascii="Times New Roman" w:eastAsia="Times New Roman" w:hAnsi="Times New Roman" w:cs="Times New Roman"/>
          <w:b/>
          <w:snapToGrid w:val="0"/>
        </w:rPr>
        <w:t xml:space="preserve"> </w:t>
      </w:r>
      <w:proofErr w:type="spellStart"/>
      <w:r>
        <w:rPr>
          <w:rFonts w:ascii="Times New Roman" w:eastAsia="Times New Roman" w:hAnsi="Times New Roman" w:cs="Times New Roman"/>
          <w:b/>
          <w:snapToGrid w:val="0"/>
        </w:rPr>
        <w:t>Krka</w:t>
      </w:r>
      <w:proofErr w:type="spellEnd"/>
    </w:p>
    <w:p w14:paraId="1C93ADF5" w14:textId="77777777" w:rsidR="00D939B1" w:rsidRDefault="00D939B1" w:rsidP="00D939B1">
      <w:pPr>
        <w:widowControl w:val="0"/>
        <w:numPr>
          <w:ilvl w:val="12"/>
          <w:numId w:val="0"/>
        </w:numPr>
        <w:rPr>
          <w:rFonts w:ascii="Times New Roman" w:eastAsia="Times New Roman" w:hAnsi="Times New Roman" w:cs="Times New Roman"/>
          <w:snapToGrid w:val="0"/>
        </w:rPr>
      </w:pPr>
      <w:r>
        <w:rPr>
          <w:rFonts w:ascii="Times New Roman" w:eastAsia="Times New Roman" w:hAnsi="Times New Roman" w:cs="Times New Roman"/>
          <w:snapToGrid w:val="0"/>
        </w:rPr>
        <w:t xml:space="preserve">Yra rizika, kad kartais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w:t>
      </w:r>
      <w:r>
        <w:rPr>
          <w:rFonts w:ascii="Times New Roman" w:eastAsia="Times New Roman" w:hAnsi="Times New Roman" w:cs="Times New Roman"/>
          <w:snapToGrid w:val="0"/>
        </w:rPr>
        <w:t>gali sąveikauti su kai kuriais kitais vaistais ir sukelti šalutinį poveikį, pvz., kraujospūdžio, kūno temperatūros ar širdies susitraukimų dažnio pokyčius.</w:t>
      </w:r>
    </w:p>
    <w:p w14:paraId="6885553C" w14:textId="77777777" w:rsidR="00D939B1" w:rsidRDefault="00D939B1" w:rsidP="00D939B1">
      <w:pPr>
        <w:widowControl w:val="0"/>
        <w:numPr>
          <w:ilvl w:val="12"/>
          <w:numId w:val="0"/>
        </w:numPr>
        <w:rPr>
          <w:rFonts w:ascii="Times New Roman" w:eastAsia="Times New Roman" w:hAnsi="Times New Roman" w:cs="Times New Roman"/>
          <w:lang w:eastAsia="lt-LT"/>
        </w:rPr>
      </w:pPr>
    </w:p>
    <w:p w14:paraId="5E23D8B4" w14:textId="77777777" w:rsidR="00D939B1" w:rsidRDefault="00D939B1" w:rsidP="00D939B1">
      <w:pPr>
        <w:widowControl w:val="0"/>
        <w:numPr>
          <w:ilvl w:val="12"/>
          <w:numId w:val="0"/>
        </w:numPr>
        <w:rPr>
          <w:rFonts w:ascii="Times New Roman" w:eastAsia="Times New Roman" w:hAnsi="Times New Roman" w:cs="Times New Roman"/>
          <w:lang w:eastAsia="lt-LT"/>
        </w:rPr>
      </w:pPr>
      <w:r>
        <w:rPr>
          <w:rFonts w:ascii="Times New Roman" w:eastAsia="Times New Roman" w:hAnsi="Times New Roman" w:cs="Times New Roman"/>
          <w:lang w:eastAsia="lt-LT"/>
        </w:rPr>
        <w:t>Jeigu vartojate ar neseniai vartojote kitų vaistų arba dėl to nesate tikri, apie tai pasakykite gydytojui.</w:t>
      </w:r>
    </w:p>
    <w:p w14:paraId="203D5F8A" w14:textId="77777777" w:rsidR="00D939B1" w:rsidRDefault="00D939B1" w:rsidP="00D939B1">
      <w:pPr>
        <w:widowControl w:val="0"/>
        <w:numPr>
          <w:ilvl w:val="12"/>
          <w:numId w:val="0"/>
        </w:numPr>
        <w:rPr>
          <w:rFonts w:ascii="Times New Roman" w:eastAsia="Times New Roman" w:hAnsi="Times New Roman" w:cs="Times New Roman"/>
          <w:snapToGrid w:val="0"/>
        </w:rPr>
      </w:pPr>
    </w:p>
    <w:p w14:paraId="6D86E50E" w14:textId="77777777" w:rsidR="00D939B1" w:rsidRDefault="00D939B1" w:rsidP="00D939B1">
      <w:pPr>
        <w:widowControl w:val="0"/>
        <w:numPr>
          <w:ilvl w:val="12"/>
          <w:numId w:val="0"/>
        </w:numPr>
        <w:rPr>
          <w:rFonts w:ascii="Times New Roman" w:eastAsia="Times New Roman" w:hAnsi="Times New Roman" w:cs="Times New Roman"/>
          <w:snapToGrid w:val="0"/>
        </w:rPr>
      </w:pPr>
      <w:r>
        <w:rPr>
          <w:rFonts w:ascii="Times New Roman" w:eastAsia="Times New Roman" w:hAnsi="Times New Roman" w:cs="Times New Roman"/>
          <w:bCs/>
          <w:snapToGrid w:val="0"/>
        </w:rPr>
        <w:t xml:space="preserve">Jeigu </w:t>
      </w:r>
      <w:r>
        <w:rPr>
          <w:rFonts w:ascii="Times New Roman" w:eastAsia="Times New Roman" w:hAnsi="Times New Roman" w:cs="Times New Roman"/>
          <w:b/>
          <w:bCs/>
          <w:snapToGrid w:val="0"/>
        </w:rPr>
        <w:t xml:space="preserve">vartojate arba per praėjusias 2 savaites vartojote </w:t>
      </w:r>
      <w:r>
        <w:rPr>
          <w:rFonts w:ascii="Times New Roman" w:eastAsia="Times New Roman" w:hAnsi="Times New Roman" w:cs="Times New Roman"/>
          <w:snapToGrid w:val="0"/>
        </w:rPr>
        <w:t xml:space="preserve">išvardytų vaistų, </w:t>
      </w:r>
      <w:r>
        <w:rPr>
          <w:rFonts w:ascii="Times New Roman" w:eastAsia="Times New Roman" w:hAnsi="Times New Roman" w:cs="Times New Roman"/>
          <w:b/>
          <w:bCs/>
          <w:snapToGrid w:val="0"/>
        </w:rPr>
        <w:t>pasakykite savo gydytojui</w:t>
      </w:r>
      <w:r>
        <w:rPr>
          <w:rFonts w:ascii="Times New Roman" w:eastAsia="Times New Roman" w:hAnsi="Times New Roman" w:cs="Times New Roman"/>
          <w:bCs/>
          <w:snapToGrid w:val="0"/>
        </w:rPr>
        <w:t>,</w:t>
      </w:r>
      <w:r>
        <w:rPr>
          <w:rFonts w:ascii="Times New Roman" w:eastAsia="Times New Roman" w:hAnsi="Times New Roman" w:cs="Times New Roman"/>
          <w:snapToGrid w:val="0"/>
        </w:rPr>
        <w:t xml:space="preserve"> nes vartojant arba neseniai vartojus šių vaistų,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w:t>
      </w:r>
      <w:r>
        <w:rPr>
          <w:rFonts w:ascii="Times New Roman" w:eastAsia="Times New Roman" w:hAnsi="Times New Roman" w:cs="Times New Roman"/>
          <w:b/>
          <w:bCs/>
          <w:snapToGrid w:val="0"/>
        </w:rPr>
        <w:t>vartoti draudžiama</w:t>
      </w:r>
      <w:r>
        <w:rPr>
          <w:rFonts w:ascii="Times New Roman" w:eastAsia="Times New Roman" w:hAnsi="Times New Roman" w:cs="Times New Roman"/>
          <w:snapToGrid w:val="0"/>
        </w:rPr>
        <w:t xml:space="preserve"> (žr. 2 skyriaus poskyrį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w:t>
      </w:r>
      <w:r>
        <w:rPr>
          <w:rFonts w:ascii="Times New Roman" w:eastAsia="Times New Roman" w:hAnsi="Times New Roman" w:cs="Times New Roman"/>
          <w:snapToGrid w:val="0"/>
        </w:rPr>
        <w:t>vartoti draudžiama“).</w:t>
      </w:r>
    </w:p>
    <w:p w14:paraId="6B0E4591" w14:textId="77777777" w:rsidR="00D939B1" w:rsidRDefault="00D939B1" w:rsidP="00D939B1">
      <w:pPr>
        <w:widowControl w:val="0"/>
        <w:numPr>
          <w:ilvl w:val="0"/>
          <w:numId w:val="5"/>
        </w:numPr>
        <w:ind w:left="567" w:hanging="567"/>
        <w:rPr>
          <w:rFonts w:ascii="Times New Roman" w:eastAsia="Times New Roman" w:hAnsi="Times New Roman" w:cs="Times New Roman"/>
          <w:bCs/>
          <w:snapToGrid w:val="0"/>
        </w:rPr>
      </w:pPr>
      <w:proofErr w:type="spellStart"/>
      <w:r>
        <w:rPr>
          <w:rFonts w:ascii="Times New Roman" w:eastAsia="Times New Roman" w:hAnsi="Times New Roman" w:cs="Times New Roman"/>
          <w:bCs/>
          <w:snapToGrid w:val="0"/>
        </w:rPr>
        <w:t>monoaminooksidazės</w:t>
      </w:r>
      <w:proofErr w:type="spellEnd"/>
      <w:r>
        <w:rPr>
          <w:rFonts w:ascii="Times New Roman" w:eastAsia="Times New Roman" w:hAnsi="Times New Roman" w:cs="Times New Roman"/>
          <w:bCs/>
          <w:snapToGrid w:val="0"/>
        </w:rPr>
        <w:t xml:space="preserve"> inhibitorių (MAOI, pvz., </w:t>
      </w:r>
      <w:proofErr w:type="spellStart"/>
      <w:r>
        <w:rPr>
          <w:rFonts w:ascii="Times New Roman" w:eastAsia="Times New Roman" w:hAnsi="Times New Roman" w:cs="Times New Roman"/>
          <w:bCs/>
          <w:snapToGrid w:val="0"/>
        </w:rPr>
        <w:t>fenelzino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izokarboksazido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selegilino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moklobemido</w:t>
      </w:r>
      <w:proofErr w:type="spellEnd"/>
      <w:r>
        <w:rPr>
          <w:rFonts w:ascii="Times New Roman" w:eastAsia="Times New Roman" w:hAnsi="Times New Roman" w:cs="Times New Roman"/>
          <w:bCs/>
          <w:snapToGrid w:val="0"/>
        </w:rPr>
        <w:t>). Jie gali būti vartojami depresijai arba Parkinsono ligai gydyti.</w:t>
      </w:r>
    </w:p>
    <w:p w14:paraId="1D8FB2B4" w14:textId="77777777" w:rsidR="00D939B1" w:rsidRDefault="00D939B1" w:rsidP="00D939B1">
      <w:pPr>
        <w:widowControl w:val="0"/>
        <w:tabs>
          <w:tab w:val="left" w:pos="567"/>
        </w:tabs>
        <w:ind w:firstLine="0"/>
        <w:rPr>
          <w:rFonts w:ascii="Times New Roman" w:eastAsia="Times New Roman" w:hAnsi="Times New Roman" w:cs="Times New Roman"/>
          <w:snapToGrid w:val="0"/>
        </w:rPr>
      </w:pPr>
    </w:p>
    <w:p w14:paraId="2CC773F1" w14:textId="77777777" w:rsidR="00D939B1" w:rsidRDefault="00D939B1" w:rsidP="00D939B1">
      <w:pPr>
        <w:widowControl w:val="0"/>
        <w:numPr>
          <w:ilvl w:val="12"/>
          <w:numId w:val="0"/>
        </w:numPr>
        <w:rPr>
          <w:rFonts w:ascii="Times New Roman" w:eastAsia="Times New Roman" w:hAnsi="Times New Roman" w:cs="Times New Roman"/>
          <w:snapToGrid w:val="0"/>
        </w:rPr>
      </w:pPr>
      <w:r>
        <w:rPr>
          <w:rFonts w:ascii="Times New Roman" w:eastAsia="Times New Roman" w:hAnsi="Times New Roman" w:cs="Times New Roman"/>
          <w:snapToGrid w:val="0"/>
        </w:rPr>
        <w:t xml:space="preserve">Be to, pasakykite savo gydytojui, jeigu vartojate toliau išvardytų vaistų. Gydytojas vis dėlto gali nuspręsti skirti Jums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snapToGrid w:val="0"/>
        </w:rPr>
        <w:t>, bet turės dažniau tikrinti bendrąją Jūsų sveikatos būklę ir kraujo spaudimą prieš gydymą ir jo metu. Kitais atvejais gydytojas gali nuspręsti, kad Jums geriau tinka kitoks gydymas.</w:t>
      </w:r>
    </w:p>
    <w:p w14:paraId="7AB7A223" w14:textId="77777777" w:rsidR="00D939B1" w:rsidRDefault="00D939B1" w:rsidP="00D939B1">
      <w:pPr>
        <w:widowControl w:val="0"/>
        <w:numPr>
          <w:ilvl w:val="0"/>
          <w:numId w:val="6"/>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gleivinės paburkimą mažinančių vaistų nuo peršalimo ar gripo, kurių sudėtyje yra </w:t>
      </w:r>
      <w:proofErr w:type="spellStart"/>
      <w:r>
        <w:rPr>
          <w:rFonts w:ascii="Times New Roman" w:eastAsia="Times New Roman" w:hAnsi="Times New Roman" w:cs="Times New Roman"/>
          <w:bCs/>
          <w:snapToGrid w:val="0"/>
        </w:rPr>
        <w:lastRenderedPageBreak/>
        <w:t>pseudoefedrino</w:t>
      </w:r>
      <w:proofErr w:type="spellEnd"/>
      <w:r>
        <w:rPr>
          <w:rFonts w:ascii="Times New Roman" w:eastAsia="Times New Roman" w:hAnsi="Times New Roman" w:cs="Times New Roman"/>
          <w:bCs/>
          <w:snapToGrid w:val="0"/>
        </w:rPr>
        <w:t xml:space="preserve"> ar </w:t>
      </w:r>
      <w:proofErr w:type="spellStart"/>
      <w:r>
        <w:rPr>
          <w:rFonts w:ascii="Times New Roman" w:eastAsia="Times New Roman" w:hAnsi="Times New Roman" w:cs="Times New Roman"/>
          <w:bCs/>
          <w:snapToGrid w:val="0"/>
        </w:rPr>
        <w:t>fenilpropanolamino</w:t>
      </w:r>
      <w:proofErr w:type="spellEnd"/>
      <w:r>
        <w:rPr>
          <w:rFonts w:ascii="Times New Roman" w:eastAsia="Times New Roman" w:hAnsi="Times New Roman" w:cs="Times New Roman"/>
          <w:bCs/>
          <w:snapToGrid w:val="0"/>
        </w:rPr>
        <w:t>;</w:t>
      </w:r>
    </w:p>
    <w:p w14:paraId="71D424C1" w14:textId="77777777" w:rsidR="00D939B1" w:rsidRDefault="00D939B1" w:rsidP="00D939B1">
      <w:pPr>
        <w:widowControl w:val="0"/>
        <w:numPr>
          <w:ilvl w:val="0"/>
          <w:numId w:val="6"/>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vaistų, vartojamų astmai gydyti, pvz., </w:t>
      </w:r>
      <w:proofErr w:type="spellStart"/>
      <w:r>
        <w:rPr>
          <w:rFonts w:ascii="Times New Roman" w:eastAsia="Times New Roman" w:hAnsi="Times New Roman" w:cs="Times New Roman"/>
          <w:bCs/>
          <w:snapToGrid w:val="0"/>
        </w:rPr>
        <w:t>salbutamolio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terbutalino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fenoterolio</w:t>
      </w:r>
      <w:proofErr w:type="spellEnd"/>
      <w:r>
        <w:rPr>
          <w:rFonts w:ascii="Times New Roman" w:eastAsia="Times New Roman" w:hAnsi="Times New Roman" w:cs="Times New Roman"/>
          <w:bCs/>
          <w:snapToGrid w:val="0"/>
        </w:rPr>
        <w:t>;</w:t>
      </w:r>
    </w:p>
    <w:p w14:paraId="7292ECAE" w14:textId="77777777" w:rsidR="00D939B1" w:rsidRDefault="00D939B1" w:rsidP="00D939B1">
      <w:pPr>
        <w:widowControl w:val="0"/>
        <w:numPr>
          <w:ilvl w:val="0"/>
          <w:numId w:val="6"/>
        </w:numPr>
        <w:tabs>
          <w:tab w:val="clear" w:pos="360"/>
          <w:tab w:val="num" w:pos="709"/>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tam tikrų antidepresantų, žinomų kaip </w:t>
      </w:r>
      <w:proofErr w:type="spellStart"/>
      <w:r>
        <w:rPr>
          <w:rFonts w:ascii="Times New Roman" w:eastAsia="Times New Roman" w:hAnsi="Times New Roman" w:cs="Times New Roman"/>
          <w:bCs/>
          <w:snapToGrid w:val="0"/>
        </w:rPr>
        <w:t>tricikliai</w:t>
      </w:r>
      <w:proofErr w:type="spellEnd"/>
      <w:r>
        <w:rPr>
          <w:rFonts w:ascii="Times New Roman" w:eastAsia="Times New Roman" w:hAnsi="Times New Roman" w:cs="Times New Roman"/>
          <w:bCs/>
          <w:snapToGrid w:val="0"/>
        </w:rPr>
        <w:t xml:space="preserve"> ar SSRI (</w:t>
      </w:r>
      <w:proofErr w:type="spellStart"/>
      <w:r>
        <w:rPr>
          <w:rFonts w:ascii="Times New Roman" w:eastAsia="Times New Roman" w:hAnsi="Times New Roman" w:cs="Times New Roman"/>
          <w:bCs/>
          <w:snapToGrid w:val="0"/>
        </w:rPr>
        <w:t>selektyūs</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serotonino</w:t>
      </w:r>
      <w:proofErr w:type="spellEnd"/>
      <w:r>
        <w:rPr>
          <w:rFonts w:ascii="Times New Roman" w:eastAsia="Times New Roman" w:hAnsi="Times New Roman" w:cs="Times New Roman"/>
          <w:bCs/>
          <w:snapToGrid w:val="0"/>
        </w:rPr>
        <w:t xml:space="preserve"> reabsorbcijos inhibitoriai), pvz., </w:t>
      </w:r>
      <w:proofErr w:type="spellStart"/>
      <w:r>
        <w:rPr>
          <w:rFonts w:ascii="Times New Roman" w:eastAsia="Times New Roman" w:hAnsi="Times New Roman" w:cs="Times New Roman"/>
          <w:bCs/>
          <w:snapToGrid w:val="0"/>
        </w:rPr>
        <w:t>amitriptilino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citalopramo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klomipramino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dosulepino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doksepino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fluoksetino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fluvoksamino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imipramino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lofepramino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paroksetino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sertralino</w:t>
      </w:r>
      <w:proofErr w:type="spellEnd"/>
      <w:r>
        <w:rPr>
          <w:rFonts w:ascii="Times New Roman" w:eastAsia="Times New Roman" w:hAnsi="Times New Roman" w:cs="Times New Roman"/>
          <w:bCs/>
          <w:snapToGrid w:val="0"/>
        </w:rPr>
        <w:t>;</w:t>
      </w:r>
    </w:p>
    <w:p w14:paraId="098ED70F" w14:textId="77777777" w:rsidR="00D939B1" w:rsidRDefault="00D939B1" w:rsidP="00D939B1">
      <w:pPr>
        <w:widowControl w:val="0"/>
        <w:numPr>
          <w:ilvl w:val="0"/>
          <w:numId w:val="6"/>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vaistų, vartojamų migrenai gydyti, pvz., </w:t>
      </w:r>
      <w:proofErr w:type="spellStart"/>
      <w:r>
        <w:rPr>
          <w:rFonts w:ascii="Times New Roman" w:eastAsia="Times New Roman" w:hAnsi="Times New Roman" w:cs="Times New Roman"/>
          <w:bCs/>
          <w:snapToGrid w:val="0"/>
        </w:rPr>
        <w:t>sumatriptano</w:t>
      </w:r>
      <w:proofErr w:type="spellEnd"/>
      <w:r>
        <w:rPr>
          <w:rFonts w:ascii="Times New Roman" w:eastAsia="Times New Roman" w:hAnsi="Times New Roman" w:cs="Times New Roman"/>
          <w:bCs/>
          <w:snapToGrid w:val="0"/>
        </w:rPr>
        <w:t xml:space="preserve"> ir </w:t>
      </w:r>
      <w:proofErr w:type="spellStart"/>
      <w:r>
        <w:rPr>
          <w:rFonts w:ascii="Times New Roman" w:eastAsia="Times New Roman" w:hAnsi="Times New Roman" w:cs="Times New Roman"/>
          <w:bCs/>
          <w:snapToGrid w:val="0"/>
        </w:rPr>
        <w:t>zolmitriptano</w:t>
      </w:r>
      <w:proofErr w:type="spellEnd"/>
      <w:r>
        <w:rPr>
          <w:rFonts w:ascii="Times New Roman" w:eastAsia="Times New Roman" w:hAnsi="Times New Roman" w:cs="Times New Roman"/>
          <w:bCs/>
          <w:snapToGrid w:val="0"/>
        </w:rPr>
        <w:t>;</w:t>
      </w:r>
    </w:p>
    <w:p w14:paraId="47DD1A10" w14:textId="77777777" w:rsidR="00D939B1" w:rsidRDefault="00D939B1" w:rsidP="00D939B1">
      <w:pPr>
        <w:widowControl w:val="0"/>
        <w:numPr>
          <w:ilvl w:val="0"/>
          <w:numId w:val="6"/>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vaistų, vartojamų staigiai pasireiškusioms sunkioms alerginėms reakcijoms gydyti, pvz., adrenalino (</w:t>
      </w:r>
      <w:proofErr w:type="spellStart"/>
      <w:r>
        <w:rPr>
          <w:rFonts w:ascii="Times New Roman" w:eastAsia="Times New Roman" w:hAnsi="Times New Roman" w:cs="Times New Roman"/>
          <w:bCs/>
          <w:snapToGrid w:val="0"/>
        </w:rPr>
        <w:t>epinefrino</w:t>
      </w:r>
      <w:proofErr w:type="spellEnd"/>
      <w:r>
        <w:rPr>
          <w:rFonts w:ascii="Times New Roman" w:eastAsia="Times New Roman" w:hAnsi="Times New Roman" w:cs="Times New Roman"/>
          <w:bCs/>
          <w:snapToGrid w:val="0"/>
        </w:rPr>
        <w:t>);</w:t>
      </w:r>
    </w:p>
    <w:p w14:paraId="083DB9D3" w14:textId="77777777" w:rsidR="00D939B1" w:rsidRDefault="00D939B1" w:rsidP="00D939B1">
      <w:pPr>
        <w:widowControl w:val="0"/>
        <w:numPr>
          <w:ilvl w:val="0"/>
          <w:numId w:val="6"/>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vaistų, kurie didina jūsų kraujospūdį, pvz., </w:t>
      </w:r>
      <w:proofErr w:type="spellStart"/>
      <w:r>
        <w:rPr>
          <w:rFonts w:ascii="Times New Roman" w:eastAsia="Times New Roman" w:hAnsi="Times New Roman" w:cs="Times New Roman"/>
          <w:bCs/>
          <w:snapToGrid w:val="0"/>
        </w:rPr>
        <w:t>noradrenalino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norepinefrino</w:t>
      </w:r>
      <w:proofErr w:type="spellEnd"/>
      <w:r>
        <w:rPr>
          <w:rFonts w:ascii="Times New Roman" w:eastAsia="Times New Roman" w:hAnsi="Times New Roman" w:cs="Times New Roman"/>
          <w:bCs/>
          <w:snapToGrid w:val="0"/>
        </w:rPr>
        <w:t xml:space="preserve">), dopamino ir </w:t>
      </w:r>
      <w:proofErr w:type="spellStart"/>
      <w:r>
        <w:rPr>
          <w:rFonts w:ascii="Times New Roman" w:eastAsia="Times New Roman" w:hAnsi="Times New Roman" w:cs="Times New Roman"/>
          <w:bCs/>
          <w:snapToGrid w:val="0"/>
        </w:rPr>
        <w:t>dobutamino</w:t>
      </w:r>
      <w:proofErr w:type="spellEnd"/>
      <w:r>
        <w:rPr>
          <w:rFonts w:ascii="Times New Roman" w:eastAsia="Times New Roman" w:hAnsi="Times New Roman" w:cs="Times New Roman"/>
          <w:bCs/>
          <w:snapToGrid w:val="0"/>
        </w:rPr>
        <w:t>;</w:t>
      </w:r>
    </w:p>
    <w:p w14:paraId="430E773E" w14:textId="77777777" w:rsidR="00D939B1" w:rsidRDefault="00D939B1" w:rsidP="00D939B1">
      <w:pPr>
        <w:widowControl w:val="0"/>
        <w:numPr>
          <w:ilvl w:val="0"/>
          <w:numId w:val="6"/>
        </w:numPr>
        <w:tabs>
          <w:tab w:val="clear" w:pos="360"/>
          <w:tab w:val="num" w:pos="567"/>
        </w:tabs>
        <w:ind w:left="567" w:hanging="567"/>
        <w:rPr>
          <w:rFonts w:ascii="Times New Roman" w:eastAsia="Times New Roman" w:hAnsi="Times New Roman" w:cs="Times New Roman"/>
          <w:bCs/>
          <w:snapToGrid w:val="0"/>
        </w:rPr>
      </w:pPr>
      <w:proofErr w:type="spellStart"/>
      <w:r>
        <w:rPr>
          <w:rFonts w:ascii="Times New Roman" w:eastAsia="Times New Roman" w:hAnsi="Times New Roman" w:cs="Times New Roman"/>
          <w:bCs/>
          <w:snapToGrid w:val="0"/>
        </w:rPr>
        <w:t>opioidų</w:t>
      </w:r>
      <w:proofErr w:type="spellEnd"/>
      <w:r>
        <w:rPr>
          <w:rFonts w:ascii="Times New Roman" w:eastAsia="Times New Roman" w:hAnsi="Times New Roman" w:cs="Times New Roman"/>
          <w:bCs/>
          <w:snapToGrid w:val="0"/>
        </w:rPr>
        <w:t xml:space="preserve">, pvz. </w:t>
      </w:r>
      <w:proofErr w:type="spellStart"/>
      <w:r>
        <w:rPr>
          <w:rFonts w:ascii="Times New Roman" w:eastAsia="Times New Roman" w:hAnsi="Times New Roman" w:cs="Times New Roman"/>
          <w:bCs/>
          <w:snapToGrid w:val="0"/>
        </w:rPr>
        <w:t>petidino</w:t>
      </w:r>
      <w:proofErr w:type="spellEnd"/>
      <w:r>
        <w:rPr>
          <w:rFonts w:ascii="Times New Roman" w:eastAsia="Times New Roman" w:hAnsi="Times New Roman" w:cs="Times New Roman"/>
          <w:bCs/>
          <w:snapToGrid w:val="0"/>
        </w:rPr>
        <w:t>, vartojamų vidutinio sunkumo ir sunkiam skausmui malšinti;</w:t>
      </w:r>
    </w:p>
    <w:p w14:paraId="1D016A14" w14:textId="77777777" w:rsidR="00D939B1" w:rsidRDefault="00D939B1" w:rsidP="00D939B1">
      <w:pPr>
        <w:widowControl w:val="0"/>
        <w:numPr>
          <w:ilvl w:val="0"/>
          <w:numId w:val="6"/>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vaistų, vartojamų nerimo sutrikimams gydyti, pvz., </w:t>
      </w:r>
      <w:proofErr w:type="spellStart"/>
      <w:r>
        <w:rPr>
          <w:rFonts w:ascii="Times New Roman" w:eastAsia="Times New Roman" w:hAnsi="Times New Roman" w:cs="Times New Roman"/>
          <w:bCs/>
          <w:snapToGrid w:val="0"/>
        </w:rPr>
        <w:t>buspirono</w:t>
      </w:r>
      <w:proofErr w:type="spellEnd"/>
      <w:r>
        <w:rPr>
          <w:rFonts w:ascii="Times New Roman" w:eastAsia="Times New Roman" w:hAnsi="Times New Roman" w:cs="Times New Roman"/>
          <w:bCs/>
          <w:snapToGrid w:val="0"/>
        </w:rPr>
        <w:t>;</w:t>
      </w:r>
    </w:p>
    <w:p w14:paraId="5A4F51F6" w14:textId="77777777" w:rsidR="00D939B1" w:rsidRDefault="00D939B1" w:rsidP="00D939B1">
      <w:pPr>
        <w:widowControl w:val="0"/>
        <w:numPr>
          <w:ilvl w:val="0"/>
          <w:numId w:val="6"/>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vaistų, stabdančių kraujo krešėjimą, tokių, kaip varfarinas;</w:t>
      </w:r>
    </w:p>
    <w:p w14:paraId="30083C42" w14:textId="77777777" w:rsidR="00D939B1" w:rsidRDefault="00D939B1" w:rsidP="00D939B1">
      <w:pPr>
        <w:widowControl w:val="0"/>
        <w:numPr>
          <w:ilvl w:val="0"/>
          <w:numId w:val="6"/>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antibiotiko, vadinamo </w:t>
      </w:r>
      <w:proofErr w:type="spellStart"/>
      <w:r>
        <w:rPr>
          <w:rFonts w:ascii="Times New Roman" w:eastAsia="Times New Roman" w:hAnsi="Times New Roman" w:cs="Times New Roman"/>
          <w:bCs/>
          <w:snapToGrid w:val="0"/>
        </w:rPr>
        <w:t>rifampicinu</w:t>
      </w:r>
      <w:proofErr w:type="spellEnd"/>
      <w:r>
        <w:rPr>
          <w:rFonts w:ascii="Times New Roman" w:eastAsia="Times New Roman" w:hAnsi="Times New Roman" w:cs="Times New Roman"/>
          <w:bCs/>
          <w:snapToGrid w:val="0"/>
        </w:rPr>
        <w:t>.</w:t>
      </w:r>
    </w:p>
    <w:p w14:paraId="46FC8D69" w14:textId="77777777" w:rsidR="00D939B1" w:rsidRDefault="00D939B1" w:rsidP="00D939B1">
      <w:pPr>
        <w:widowControl w:val="0"/>
        <w:numPr>
          <w:ilvl w:val="12"/>
          <w:numId w:val="0"/>
        </w:numPr>
        <w:tabs>
          <w:tab w:val="left" w:pos="567"/>
        </w:tabs>
        <w:ind w:left="567" w:hanging="567"/>
        <w:rPr>
          <w:rFonts w:ascii="Times New Roman" w:eastAsia="Times New Roman" w:hAnsi="Times New Roman" w:cs="Times New Roman"/>
          <w:bCs/>
          <w:snapToGrid w:val="0"/>
        </w:rPr>
      </w:pPr>
    </w:p>
    <w:p w14:paraId="61C9E263" w14:textId="77777777" w:rsidR="00D939B1" w:rsidRDefault="00D939B1" w:rsidP="00D939B1">
      <w:pPr>
        <w:widowControl w:val="0"/>
        <w:numPr>
          <w:ilvl w:val="12"/>
          <w:numId w:val="0"/>
        </w:numPr>
        <w:tabs>
          <w:tab w:val="left" w:pos="567"/>
        </w:tabs>
        <w:ind w:left="567" w:hanging="567"/>
        <w:rPr>
          <w:rFonts w:ascii="Times New Roman" w:eastAsia="Times New Roman" w:hAnsi="Times New Roman" w:cs="Times New Roman"/>
          <w:b/>
          <w:snapToGrid w:val="0"/>
        </w:rPr>
      </w:pPr>
      <w:proofErr w:type="spellStart"/>
      <w:r>
        <w:rPr>
          <w:rFonts w:ascii="Times New Roman" w:eastAsia="Times New Roman" w:hAnsi="Times New Roman" w:cs="Times New Roman"/>
          <w:b/>
          <w:bCs/>
          <w:snapToGrid w:val="0"/>
        </w:rPr>
        <w:t>Linezolid</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Krka</w:t>
      </w:r>
      <w:proofErr w:type="spellEnd"/>
      <w:r>
        <w:rPr>
          <w:rFonts w:ascii="Times New Roman" w:eastAsia="Times New Roman" w:hAnsi="Times New Roman" w:cs="Times New Roman"/>
          <w:b/>
          <w:bCs/>
          <w:snapToGrid w:val="0"/>
        </w:rPr>
        <w:t xml:space="preserve"> </w:t>
      </w:r>
      <w:r>
        <w:rPr>
          <w:rFonts w:ascii="Times New Roman" w:eastAsia="Times New Roman" w:hAnsi="Times New Roman" w:cs="Times New Roman"/>
          <w:b/>
          <w:snapToGrid w:val="0"/>
        </w:rPr>
        <w:t>vartojimas su maistu, gėrimais ir alkoholiu</w:t>
      </w:r>
    </w:p>
    <w:p w14:paraId="18FEE9BA" w14:textId="77777777" w:rsidR="00D939B1" w:rsidRDefault="00D939B1" w:rsidP="00D939B1">
      <w:pPr>
        <w:widowControl w:val="0"/>
        <w:numPr>
          <w:ilvl w:val="0"/>
          <w:numId w:val="7"/>
        </w:numPr>
        <w:tabs>
          <w:tab w:val="clear" w:pos="360"/>
          <w:tab w:val="num" w:pos="567"/>
        </w:tabs>
        <w:ind w:left="567" w:hanging="567"/>
        <w:rPr>
          <w:rFonts w:ascii="Times New Roman" w:eastAsia="Times New Roman" w:hAnsi="Times New Roman" w:cs="Times New Roman"/>
          <w:bCs/>
          <w:snapToGrid w:val="0"/>
        </w:rPr>
      </w:pP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gali būti vartojamas tiek valgio metu, tiek nevalgius.</w:t>
      </w:r>
    </w:p>
    <w:p w14:paraId="06593E6B" w14:textId="77777777" w:rsidR="00D939B1" w:rsidRDefault="00D939B1" w:rsidP="00D939B1">
      <w:pPr>
        <w:widowControl w:val="0"/>
        <w:numPr>
          <w:ilvl w:val="0"/>
          <w:numId w:val="7"/>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snapToGrid w:val="0"/>
        </w:rPr>
        <w:t xml:space="preserve">Venkite valgyti didelių kiekių brandinto sūrio, mielių ar sojos pupelių ekstraktų, pvz., sojos padažo, ir gerti alkoholio, ypač pilstomo alaus ir vyno.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gali sąveikauti su medžiaga, vadinama </w:t>
      </w:r>
      <w:proofErr w:type="spellStart"/>
      <w:r>
        <w:rPr>
          <w:rFonts w:ascii="Times New Roman" w:eastAsia="Times New Roman" w:hAnsi="Times New Roman" w:cs="Times New Roman"/>
          <w:snapToGrid w:val="0"/>
        </w:rPr>
        <w:t>tiraminu</w:t>
      </w:r>
      <w:proofErr w:type="spellEnd"/>
      <w:r>
        <w:rPr>
          <w:rFonts w:ascii="Times New Roman" w:eastAsia="Times New Roman" w:hAnsi="Times New Roman" w:cs="Times New Roman"/>
          <w:snapToGrid w:val="0"/>
        </w:rPr>
        <w:t>, kurio natūraliai būna kai kuriuose maisto produktuose. Dėl šios sąveikos gali padidėti Jūsų kraujospūdis.</w:t>
      </w:r>
    </w:p>
    <w:p w14:paraId="28BC4B0A" w14:textId="77777777" w:rsidR="00D939B1" w:rsidRDefault="00D939B1" w:rsidP="00D939B1">
      <w:pPr>
        <w:widowControl w:val="0"/>
        <w:numPr>
          <w:ilvl w:val="0"/>
          <w:numId w:val="7"/>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snapToGrid w:val="0"/>
        </w:rPr>
        <w:t>Jeigu pavalgius ar išgėrus prasidėjo tvinkčiojantis galvos skausmas, nedelsiant pasakykite savo gydytojui, vaistininkui arba slaugytojui.</w:t>
      </w:r>
    </w:p>
    <w:p w14:paraId="5A979300" w14:textId="77777777" w:rsidR="00D939B1" w:rsidRDefault="00D939B1" w:rsidP="00D939B1">
      <w:pPr>
        <w:widowControl w:val="0"/>
        <w:tabs>
          <w:tab w:val="left" w:pos="567"/>
        </w:tabs>
        <w:ind w:firstLine="0"/>
        <w:rPr>
          <w:rFonts w:ascii="Times New Roman" w:eastAsia="Times New Roman" w:hAnsi="Times New Roman" w:cs="Times New Roman"/>
          <w:snapToGrid w:val="0"/>
        </w:rPr>
      </w:pPr>
    </w:p>
    <w:p w14:paraId="03EF5513" w14:textId="77777777" w:rsidR="00D939B1" w:rsidRDefault="00D939B1" w:rsidP="00D939B1">
      <w:pPr>
        <w:widowControl w:val="0"/>
        <w:numPr>
          <w:ilvl w:val="12"/>
          <w:numId w:val="0"/>
        </w:numPr>
        <w:tabs>
          <w:tab w:val="left" w:pos="567"/>
        </w:tabs>
        <w:ind w:left="567" w:hanging="567"/>
        <w:rPr>
          <w:rFonts w:ascii="Times New Roman" w:eastAsia="Times New Roman" w:hAnsi="Times New Roman" w:cs="Times New Roman"/>
          <w:b/>
          <w:bCs/>
          <w:snapToGrid w:val="0"/>
        </w:rPr>
      </w:pPr>
      <w:r>
        <w:rPr>
          <w:rFonts w:ascii="Times New Roman" w:eastAsia="Times New Roman" w:hAnsi="Times New Roman" w:cs="Times New Roman"/>
          <w:b/>
          <w:bCs/>
          <w:snapToGrid w:val="0"/>
        </w:rPr>
        <w:t>Nėštumas, žindymo laikotarpis ir vaisingumas</w:t>
      </w:r>
    </w:p>
    <w:p w14:paraId="0F9F66DD" w14:textId="77777777" w:rsidR="00D939B1" w:rsidRDefault="00D939B1" w:rsidP="00D939B1">
      <w:pPr>
        <w:widowControl w:val="0"/>
        <w:numPr>
          <w:ilvl w:val="12"/>
          <w:numId w:val="0"/>
        </w:numPr>
        <w:rPr>
          <w:rFonts w:ascii="Times New Roman" w:eastAsia="Times New Roman" w:hAnsi="Times New Roman" w:cs="Times New Roman"/>
          <w:snapToGrid w:val="0"/>
        </w:rPr>
      </w:pP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w:t>
      </w:r>
      <w:r>
        <w:rPr>
          <w:rFonts w:ascii="Times New Roman" w:eastAsia="Times New Roman" w:hAnsi="Times New Roman" w:cs="Times New Roman"/>
          <w:snapToGrid w:val="0"/>
        </w:rPr>
        <w:t>poveikis nėščiai moteriai yra nežinomas. Todėl vaisto nėštumo metu vartoti draudžiama, išskyrus atvejus, kai tai daryti nurodo gydytojas. Jeigu esate nėščia, žindote kūdikį, manote, kad galbūt esate nėščia, arba planuojate pastoti, tai prieš vartodama šį vaistą, pasitarkite su gydytoju arba vaistininku.</w:t>
      </w:r>
    </w:p>
    <w:p w14:paraId="7139DF29" w14:textId="77777777" w:rsidR="00D939B1" w:rsidRDefault="00D939B1" w:rsidP="00D939B1">
      <w:pPr>
        <w:widowControl w:val="0"/>
        <w:numPr>
          <w:ilvl w:val="12"/>
          <w:numId w:val="0"/>
        </w:numPr>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Vartojant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žindyti negalima, nes vaistas išsiskiria į motinos pieną ir gali daryti poveikį kūdikiui.</w:t>
      </w:r>
    </w:p>
    <w:p w14:paraId="54330E8C" w14:textId="77777777" w:rsidR="00D939B1" w:rsidRDefault="00D939B1" w:rsidP="00D939B1">
      <w:pPr>
        <w:widowControl w:val="0"/>
        <w:numPr>
          <w:ilvl w:val="12"/>
          <w:numId w:val="0"/>
        </w:numPr>
        <w:tabs>
          <w:tab w:val="left" w:pos="567"/>
        </w:tabs>
        <w:ind w:left="567" w:hanging="567"/>
        <w:rPr>
          <w:rFonts w:ascii="Times New Roman" w:eastAsia="Times New Roman" w:hAnsi="Times New Roman" w:cs="Times New Roman"/>
          <w:snapToGrid w:val="0"/>
        </w:rPr>
      </w:pPr>
    </w:p>
    <w:p w14:paraId="45C1E501" w14:textId="77777777" w:rsidR="00D939B1" w:rsidRDefault="00D939B1" w:rsidP="00D939B1">
      <w:pPr>
        <w:widowControl w:val="0"/>
        <w:numPr>
          <w:ilvl w:val="12"/>
          <w:numId w:val="0"/>
        </w:numPr>
        <w:tabs>
          <w:tab w:val="left" w:pos="567"/>
        </w:tabs>
        <w:ind w:left="567" w:hanging="567"/>
        <w:rPr>
          <w:rFonts w:ascii="Times New Roman" w:eastAsia="Times New Roman" w:hAnsi="Times New Roman" w:cs="Times New Roman"/>
          <w:b/>
          <w:bCs/>
          <w:snapToGrid w:val="0"/>
        </w:rPr>
      </w:pPr>
      <w:r>
        <w:rPr>
          <w:rFonts w:ascii="Times New Roman" w:eastAsia="Times New Roman" w:hAnsi="Times New Roman" w:cs="Times New Roman"/>
          <w:b/>
          <w:bCs/>
          <w:snapToGrid w:val="0"/>
        </w:rPr>
        <w:t>Vairavimas ir mechanizmų valdymas</w:t>
      </w:r>
    </w:p>
    <w:p w14:paraId="3A7B3087" w14:textId="77777777" w:rsidR="00D939B1" w:rsidRDefault="00D939B1" w:rsidP="00D939B1">
      <w:pPr>
        <w:widowControl w:val="0"/>
        <w:numPr>
          <w:ilvl w:val="12"/>
          <w:numId w:val="0"/>
        </w:numPr>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Vartojant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galite jausti svaigulį arba sutrikti regėjimas. Jeigu pasireiškė toks poveikis, atsisakykite vairuoti ar valdyti mechanizmus. Atminkite, kad Jūsų gebėjimas vairuoti ar valdyti mechanizmus gali būti sutrikęs, jeigu jaučiatės blogai.</w:t>
      </w:r>
    </w:p>
    <w:p w14:paraId="23018ABA" w14:textId="77777777" w:rsidR="00D939B1" w:rsidRDefault="00D939B1" w:rsidP="00D939B1">
      <w:pPr>
        <w:widowControl w:val="0"/>
        <w:numPr>
          <w:ilvl w:val="12"/>
          <w:numId w:val="0"/>
        </w:numPr>
        <w:tabs>
          <w:tab w:val="left" w:pos="567"/>
        </w:tabs>
        <w:ind w:left="567" w:hanging="567"/>
        <w:rPr>
          <w:rFonts w:ascii="Times New Roman" w:eastAsia="Times New Roman" w:hAnsi="Times New Roman" w:cs="Times New Roman"/>
          <w:bCs/>
          <w:snapToGrid w:val="0"/>
        </w:rPr>
      </w:pPr>
    </w:p>
    <w:p w14:paraId="0D33D9B0" w14:textId="77777777" w:rsidR="00D939B1" w:rsidRDefault="00D939B1" w:rsidP="00D939B1">
      <w:pPr>
        <w:widowControl w:val="0"/>
        <w:numPr>
          <w:ilvl w:val="12"/>
          <w:numId w:val="0"/>
        </w:numPr>
        <w:tabs>
          <w:tab w:val="left" w:pos="567"/>
        </w:tabs>
        <w:ind w:left="567" w:hanging="567"/>
        <w:rPr>
          <w:rFonts w:ascii="Times New Roman" w:eastAsia="Times New Roman" w:hAnsi="Times New Roman" w:cs="Times New Roman"/>
          <w:b/>
          <w:bCs/>
          <w:snapToGrid w:val="0"/>
        </w:rPr>
      </w:pPr>
      <w:proofErr w:type="spellStart"/>
      <w:r>
        <w:rPr>
          <w:rFonts w:ascii="Times New Roman" w:eastAsia="Times New Roman" w:hAnsi="Times New Roman" w:cs="Times New Roman"/>
          <w:b/>
          <w:bCs/>
          <w:snapToGrid w:val="0"/>
        </w:rPr>
        <w:t>Linezolid</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Krka</w:t>
      </w:r>
      <w:proofErr w:type="spellEnd"/>
      <w:r>
        <w:rPr>
          <w:rFonts w:ascii="Times New Roman" w:eastAsia="Times New Roman" w:hAnsi="Times New Roman" w:cs="Times New Roman"/>
          <w:b/>
          <w:bCs/>
          <w:snapToGrid w:val="0"/>
        </w:rPr>
        <w:t xml:space="preserve"> sudėtyje yra natrio</w:t>
      </w:r>
    </w:p>
    <w:p w14:paraId="1932FFCB" w14:textId="77777777" w:rsidR="00D939B1" w:rsidRDefault="00D939B1" w:rsidP="00D939B1">
      <w:pPr>
        <w:widowControl w:val="0"/>
        <w:numPr>
          <w:ilvl w:val="12"/>
          <w:numId w:val="0"/>
        </w:numPr>
        <w:tabs>
          <w:tab w:val="left" w:pos="0"/>
        </w:tabs>
        <w:rPr>
          <w:rFonts w:ascii="Times New Roman" w:eastAsia="Times New Roman" w:hAnsi="Times New Roman" w:cs="Times New Roman"/>
          <w:bCs/>
          <w:snapToGrid w:val="0"/>
        </w:rPr>
      </w:pPr>
      <w:r>
        <w:rPr>
          <w:rFonts w:ascii="Times New Roman" w:eastAsia="Times New Roman" w:hAnsi="Times New Roman" w:cs="Times New Roman"/>
          <w:bCs/>
          <w:snapToGrid w:val="0"/>
        </w:rPr>
        <w:t>Šio vaisto plėvele dengtoje tabletėje yra mažiau kaip 1 </w:t>
      </w:r>
      <w:proofErr w:type="spellStart"/>
      <w:r>
        <w:rPr>
          <w:rFonts w:ascii="Times New Roman" w:eastAsia="Times New Roman" w:hAnsi="Times New Roman" w:cs="Times New Roman"/>
          <w:bCs/>
          <w:snapToGrid w:val="0"/>
        </w:rPr>
        <w:t>mmol</w:t>
      </w:r>
      <w:proofErr w:type="spellEnd"/>
      <w:r>
        <w:rPr>
          <w:rFonts w:ascii="Times New Roman" w:eastAsia="Times New Roman" w:hAnsi="Times New Roman" w:cs="Times New Roman"/>
          <w:bCs/>
          <w:snapToGrid w:val="0"/>
        </w:rPr>
        <w:t xml:space="preserve"> (23 mg) natrio, </w:t>
      </w:r>
      <w:proofErr w:type="spellStart"/>
      <w:r>
        <w:rPr>
          <w:rFonts w:ascii="Times New Roman" w:eastAsia="Times New Roman" w:hAnsi="Times New Roman" w:cs="Times New Roman"/>
          <w:bCs/>
          <w:snapToGrid w:val="0"/>
        </w:rPr>
        <w:t>t.y</w:t>
      </w:r>
      <w:proofErr w:type="spellEnd"/>
      <w:r>
        <w:rPr>
          <w:rFonts w:ascii="Times New Roman" w:eastAsia="Times New Roman" w:hAnsi="Times New Roman" w:cs="Times New Roman"/>
          <w:bCs/>
          <w:snapToGrid w:val="0"/>
        </w:rPr>
        <w:t>. jis beveik neturi reikšmės.</w:t>
      </w:r>
    </w:p>
    <w:p w14:paraId="548BD3D4" w14:textId="77777777" w:rsidR="00D939B1" w:rsidRDefault="00D939B1" w:rsidP="00D939B1">
      <w:pPr>
        <w:widowControl w:val="0"/>
        <w:numPr>
          <w:ilvl w:val="12"/>
          <w:numId w:val="0"/>
        </w:numPr>
        <w:tabs>
          <w:tab w:val="left" w:pos="567"/>
        </w:tabs>
        <w:ind w:left="567" w:hanging="567"/>
        <w:rPr>
          <w:rFonts w:ascii="Times New Roman" w:eastAsia="Times New Roman" w:hAnsi="Times New Roman" w:cs="Times New Roman"/>
          <w:bCs/>
          <w:snapToGrid w:val="0"/>
        </w:rPr>
      </w:pPr>
    </w:p>
    <w:p w14:paraId="134A57FE" w14:textId="77777777" w:rsidR="00D939B1" w:rsidRDefault="00D939B1" w:rsidP="00D939B1">
      <w:pPr>
        <w:widowControl w:val="0"/>
        <w:numPr>
          <w:ilvl w:val="12"/>
          <w:numId w:val="0"/>
        </w:numPr>
        <w:ind w:right="-2"/>
        <w:rPr>
          <w:rFonts w:ascii="Times New Roman" w:eastAsia="Times New Roman" w:hAnsi="Times New Roman" w:cs="Times New Roman"/>
          <w:snapToGrid w:val="0"/>
        </w:rPr>
      </w:pPr>
    </w:p>
    <w:p w14:paraId="261E54EF" w14:textId="77777777" w:rsidR="00D939B1" w:rsidRDefault="00D939B1" w:rsidP="00D939B1">
      <w:pPr>
        <w:widowControl w:val="0"/>
        <w:tabs>
          <w:tab w:val="left" w:pos="567"/>
        </w:tabs>
        <w:ind w:left="0" w:firstLine="0"/>
        <w:outlineLvl w:val="2"/>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3.</w:t>
      </w:r>
      <w:r>
        <w:rPr>
          <w:rFonts w:ascii="Times New Roman" w:eastAsia="Times New Roman" w:hAnsi="Times New Roman" w:cs="Times New Roman"/>
          <w:b/>
          <w:bCs/>
          <w:snapToGrid w:val="0"/>
          <w:lang w:eastAsia="sl-SI"/>
        </w:rPr>
        <w:tab/>
        <w:t xml:space="preserve">Kaip vartoti </w:t>
      </w:r>
      <w:proofErr w:type="spellStart"/>
      <w:r>
        <w:rPr>
          <w:rFonts w:ascii="Times New Roman" w:eastAsia="Times New Roman" w:hAnsi="Times New Roman" w:cs="Times New Roman"/>
          <w:b/>
          <w:bCs/>
          <w:snapToGrid w:val="0"/>
          <w:lang w:eastAsia="sl-SI"/>
        </w:rPr>
        <w:t>Linezolid</w:t>
      </w:r>
      <w:proofErr w:type="spellEnd"/>
      <w:r>
        <w:rPr>
          <w:rFonts w:ascii="Times New Roman" w:eastAsia="Times New Roman" w:hAnsi="Times New Roman" w:cs="Times New Roman"/>
          <w:b/>
          <w:bCs/>
          <w:snapToGrid w:val="0"/>
          <w:lang w:eastAsia="sl-SI"/>
        </w:rPr>
        <w:t xml:space="preserve"> </w:t>
      </w:r>
      <w:proofErr w:type="spellStart"/>
      <w:r>
        <w:rPr>
          <w:rFonts w:ascii="Times New Roman" w:eastAsia="Times New Roman" w:hAnsi="Times New Roman" w:cs="Times New Roman"/>
          <w:b/>
          <w:bCs/>
          <w:snapToGrid w:val="0"/>
          <w:lang w:eastAsia="sl-SI"/>
        </w:rPr>
        <w:t>Krka</w:t>
      </w:r>
      <w:proofErr w:type="spellEnd"/>
    </w:p>
    <w:p w14:paraId="74AD2E5C" w14:textId="77777777" w:rsidR="00D939B1" w:rsidRDefault="00D939B1" w:rsidP="00D939B1">
      <w:pPr>
        <w:widowControl w:val="0"/>
        <w:numPr>
          <w:ilvl w:val="12"/>
          <w:numId w:val="0"/>
        </w:numPr>
        <w:ind w:right="-2"/>
        <w:rPr>
          <w:rFonts w:ascii="Times New Roman" w:eastAsia="Times New Roman" w:hAnsi="Times New Roman" w:cs="Times New Roman"/>
          <w:snapToGrid w:val="0"/>
        </w:rPr>
      </w:pPr>
    </w:p>
    <w:p w14:paraId="32D881F3" w14:textId="77777777" w:rsidR="00D939B1" w:rsidRDefault="00D939B1" w:rsidP="00D939B1">
      <w:pPr>
        <w:widowControl w:val="0"/>
        <w:numPr>
          <w:ilvl w:val="12"/>
          <w:numId w:val="0"/>
        </w:numPr>
        <w:ind w:right="-2"/>
        <w:rPr>
          <w:rFonts w:ascii="Times New Roman" w:eastAsia="Times New Roman" w:hAnsi="Times New Roman" w:cs="Times New Roman"/>
          <w:bCs/>
          <w:snapToGrid w:val="0"/>
        </w:rPr>
      </w:pPr>
      <w:r>
        <w:rPr>
          <w:rFonts w:ascii="Times New Roman" w:eastAsia="Times New Roman" w:hAnsi="Times New Roman" w:cs="Times New Roman"/>
          <w:snapToGrid w:val="0"/>
        </w:rPr>
        <w:t xml:space="preserve">Visada vartokite šį vaistą tiksliai, </w:t>
      </w:r>
      <w:r>
        <w:rPr>
          <w:rFonts w:ascii="Times New Roman" w:eastAsia="Times New Roman" w:hAnsi="Times New Roman" w:cs="Times New Roman"/>
          <w:noProof/>
          <w:snapToGrid w:val="0"/>
          <w:szCs w:val="20"/>
        </w:rPr>
        <w:t>kaip aprašyta šiame lapelyje arba</w:t>
      </w:r>
      <w:r>
        <w:rPr>
          <w:rFonts w:ascii="Times New Roman" w:eastAsia="Times New Roman" w:hAnsi="Times New Roman" w:cs="Times New Roman"/>
          <w:snapToGrid w:val="0"/>
        </w:rPr>
        <w:t xml:space="preserve"> kaip nurodė gydytojas, vaistininkas arba slaugytojas. Jeigu abejojate, kreipkitės į gydytoją, vaistininką arba slaugytoją. </w:t>
      </w:r>
      <w:r>
        <w:rPr>
          <w:rFonts w:ascii="Times New Roman" w:eastAsia="Times New Roman" w:hAnsi="Times New Roman" w:cs="Times New Roman"/>
          <w:bCs/>
          <w:snapToGrid w:val="0"/>
        </w:rPr>
        <w:t>Rekomenduojama dozė yra viena plėvele dengta tabletė (600 mg) du kartus per parą (kas dvylika valandų). Nurykite plėvele dengtą tabletę sveiką, užsigeriant šiek tiek vandens.</w:t>
      </w:r>
    </w:p>
    <w:p w14:paraId="36FE0AF0" w14:textId="77777777" w:rsidR="00D939B1" w:rsidRDefault="00D939B1" w:rsidP="00D939B1">
      <w:pPr>
        <w:widowControl w:val="0"/>
        <w:numPr>
          <w:ilvl w:val="12"/>
          <w:numId w:val="0"/>
        </w:numPr>
        <w:rPr>
          <w:rFonts w:ascii="Times New Roman" w:eastAsia="Times New Roman" w:hAnsi="Times New Roman" w:cs="Times New Roman"/>
          <w:bCs/>
          <w:snapToGrid w:val="0"/>
        </w:rPr>
      </w:pPr>
    </w:p>
    <w:p w14:paraId="4AF673DA" w14:textId="77777777" w:rsidR="00D939B1" w:rsidRDefault="00D939B1" w:rsidP="00D939B1">
      <w:pPr>
        <w:widowControl w:val="0"/>
        <w:numPr>
          <w:ilvl w:val="12"/>
          <w:numId w:val="0"/>
        </w:numPr>
        <w:tabs>
          <w:tab w:val="left"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Jeigu Jums taikoma inkstų dializė,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turite vartoti po dializės.</w:t>
      </w:r>
    </w:p>
    <w:p w14:paraId="6BC743CA" w14:textId="77777777" w:rsidR="00D939B1" w:rsidRDefault="00D939B1" w:rsidP="00D939B1">
      <w:pPr>
        <w:widowControl w:val="0"/>
        <w:numPr>
          <w:ilvl w:val="12"/>
          <w:numId w:val="0"/>
        </w:numPr>
        <w:tabs>
          <w:tab w:val="left" w:pos="567"/>
        </w:tabs>
        <w:ind w:left="567" w:hanging="567"/>
        <w:rPr>
          <w:rFonts w:ascii="Times New Roman" w:eastAsia="Times New Roman" w:hAnsi="Times New Roman" w:cs="Times New Roman"/>
          <w:bCs/>
          <w:snapToGrid w:val="0"/>
        </w:rPr>
      </w:pPr>
    </w:p>
    <w:p w14:paraId="5680952B" w14:textId="77777777" w:rsidR="00D939B1" w:rsidRDefault="00D939B1" w:rsidP="00D939B1">
      <w:pPr>
        <w:widowControl w:val="0"/>
        <w:numPr>
          <w:ilvl w:val="12"/>
          <w:numId w:val="0"/>
        </w:numPr>
        <w:rPr>
          <w:rFonts w:ascii="Times New Roman" w:eastAsia="Times New Roman" w:hAnsi="Times New Roman" w:cs="Times New Roman"/>
          <w:bCs/>
          <w:snapToGrid w:val="0"/>
        </w:rPr>
      </w:pPr>
      <w:r>
        <w:rPr>
          <w:rFonts w:ascii="Times New Roman" w:eastAsia="Times New Roman" w:hAnsi="Times New Roman" w:cs="Times New Roman"/>
          <w:bCs/>
          <w:snapToGrid w:val="0"/>
        </w:rPr>
        <w:t>Gydymo kursas paprastai trunka 10</w:t>
      </w:r>
      <w:r>
        <w:rPr>
          <w:rFonts w:ascii="Times New Roman" w:eastAsia="Times New Roman" w:hAnsi="Times New Roman" w:cs="Times New Roman"/>
          <w:bCs/>
          <w:snapToGrid w:val="0"/>
        </w:rPr>
        <w:noBreakHyphen/>
        <w:t>14 parų, tačiau gali trukti iki 28 parų. Šio vaisto saugumas ir veiksmingumas, juo gydant ilgiau kaip 28 paras, nėra nustatytas. Kiek laiko Jūs turite būti gydomas, nuspręs Jūsų gydytojas.</w:t>
      </w:r>
    </w:p>
    <w:p w14:paraId="1DE764F8" w14:textId="77777777" w:rsidR="00D939B1" w:rsidRDefault="00D939B1" w:rsidP="00D939B1">
      <w:pPr>
        <w:widowControl w:val="0"/>
        <w:numPr>
          <w:ilvl w:val="12"/>
          <w:numId w:val="0"/>
        </w:numPr>
        <w:rPr>
          <w:rFonts w:ascii="Times New Roman" w:eastAsia="Times New Roman" w:hAnsi="Times New Roman" w:cs="Times New Roman"/>
          <w:bCs/>
          <w:snapToGrid w:val="0"/>
        </w:rPr>
      </w:pPr>
    </w:p>
    <w:p w14:paraId="51194979" w14:textId="77777777" w:rsidR="00D939B1" w:rsidRDefault="00D939B1" w:rsidP="00D939B1">
      <w:pPr>
        <w:widowControl w:val="0"/>
        <w:numPr>
          <w:ilvl w:val="12"/>
          <w:numId w:val="0"/>
        </w:numPr>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Kol vartosite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jūsų gydytojas turėtų reguliariai atlikti kraujo tyrimus, kad nustatytų </w:t>
      </w:r>
      <w:r>
        <w:rPr>
          <w:rFonts w:ascii="Times New Roman" w:eastAsia="Times New Roman" w:hAnsi="Times New Roman" w:cs="Times New Roman"/>
          <w:bCs/>
          <w:snapToGrid w:val="0"/>
        </w:rPr>
        <w:lastRenderedPageBreak/>
        <w:t>kraujo ląstelių skaičių.</w:t>
      </w:r>
    </w:p>
    <w:p w14:paraId="52247675" w14:textId="77777777" w:rsidR="00D939B1" w:rsidRDefault="00D939B1" w:rsidP="00D939B1">
      <w:pPr>
        <w:widowControl w:val="0"/>
        <w:numPr>
          <w:ilvl w:val="12"/>
          <w:numId w:val="0"/>
        </w:numPr>
        <w:rPr>
          <w:rFonts w:ascii="Times New Roman" w:eastAsia="Times New Roman" w:hAnsi="Times New Roman" w:cs="Times New Roman"/>
          <w:bCs/>
          <w:snapToGrid w:val="0"/>
        </w:rPr>
      </w:pPr>
    </w:p>
    <w:p w14:paraId="5BE135A0" w14:textId="77777777" w:rsidR="00D939B1" w:rsidRDefault="00D939B1" w:rsidP="00D939B1">
      <w:pPr>
        <w:widowControl w:val="0"/>
        <w:numPr>
          <w:ilvl w:val="12"/>
          <w:numId w:val="0"/>
        </w:numPr>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Jūsų gydytojas turėtų stebėti Jūsų regėjimo būklę, jeigu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vartojate ilgiau kaip 28 paras.</w:t>
      </w:r>
    </w:p>
    <w:p w14:paraId="69D33422" w14:textId="77777777" w:rsidR="00D939B1" w:rsidRDefault="00D939B1" w:rsidP="00D939B1">
      <w:pPr>
        <w:widowControl w:val="0"/>
        <w:numPr>
          <w:ilvl w:val="12"/>
          <w:numId w:val="0"/>
        </w:numPr>
        <w:rPr>
          <w:rFonts w:ascii="Times New Roman" w:eastAsia="Times New Roman" w:hAnsi="Times New Roman" w:cs="Times New Roman"/>
          <w:bCs/>
          <w:snapToGrid w:val="0"/>
        </w:rPr>
      </w:pPr>
    </w:p>
    <w:p w14:paraId="6683E39A" w14:textId="77777777" w:rsidR="00D939B1" w:rsidRDefault="00D939B1" w:rsidP="00D939B1">
      <w:pPr>
        <w:widowControl w:val="0"/>
        <w:numPr>
          <w:ilvl w:val="12"/>
          <w:numId w:val="0"/>
        </w:numPr>
        <w:tabs>
          <w:tab w:val="left" w:pos="567"/>
        </w:tabs>
        <w:rPr>
          <w:rFonts w:ascii="Times New Roman" w:eastAsia="Times New Roman" w:hAnsi="Times New Roman" w:cs="Times New Roman"/>
          <w:b/>
          <w:bCs/>
          <w:snapToGrid w:val="0"/>
        </w:rPr>
      </w:pPr>
      <w:r>
        <w:rPr>
          <w:rFonts w:ascii="Times New Roman" w:eastAsia="Times New Roman" w:hAnsi="Times New Roman" w:cs="Times New Roman"/>
          <w:b/>
          <w:bCs/>
          <w:snapToGrid w:val="0"/>
        </w:rPr>
        <w:t>Vartojimas vaikams ir paaugliams</w:t>
      </w:r>
    </w:p>
    <w:p w14:paraId="6CBF7052" w14:textId="77777777" w:rsidR="00D939B1" w:rsidRDefault="00D939B1" w:rsidP="00D939B1">
      <w:pPr>
        <w:widowControl w:val="0"/>
        <w:numPr>
          <w:ilvl w:val="12"/>
          <w:numId w:val="0"/>
        </w:numPr>
        <w:rPr>
          <w:rFonts w:ascii="Times New Roman" w:eastAsia="Times New Roman" w:hAnsi="Times New Roman" w:cs="Times New Roman"/>
          <w:bCs/>
          <w:snapToGrid w:val="0"/>
        </w:rPr>
      </w:pP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vaikams ir paaugliams (jaunesniems nei 18 metų) nėra rekomenduojamas.</w:t>
      </w:r>
    </w:p>
    <w:p w14:paraId="0744F0C7" w14:textId="77777777" w:rsidR="00D939B1" w:rsidRDefault="00D939B1" w:rsidP="00D939B1">
      <w:pPr>
        <w:widowControl w:val="0"/>
        <w:numPr>
          <w:ilvl w:val="12"/>
          <w:numId w:val="0"/>
        </w:numPr>
        <w:tabs>
          <w:tab w:val="left" w:pos="567"/>
        </w:tabs>
        <w:rPr>
          <w:rFonts w:ascii="Times New Roman" w:eastAsia="Times New Roman" w:hAnsi="Times New Roman" w:cs="Times New Roman"/>
          <w:bCs/>
          <w:iCs/>
          <w:snapToGrid w:val="0"/>
          <w:u w:val="single"/>
        </w:rPr>
      </w:pPr>
    </w:p>
    <w:p w14:paraId="7AD5C6D9" w14:textId="77777777" w:rsidR="00D939B1" w:rsidRDefault="00D939B1" w:rsidP="00D939B1">
      <w:pPr>
        <w:widowControl w:val="0"/>
        <w:numPr>
          <w:ilvl w:val="12"/>
          <w:numId w:val="0"/>
        </w:numPr>
        <w:tabs>
          <w:tab w:val="left" w:pos="567"/>
        </w:tabs>
        <w:rPr>
          <w:rFonts w:ascii="Times New Roman" w:eastAsia="Times New Roman" w:hAnsi="Times New Roman" w:cs="Times New Roman"/>
          <w:b/>
          <w:bCs/>
          <w:snapToGrid w:val="0"/>
        </w:rPr>
      </w:pPr>
      <w:r>
        <w:rPr>
          <w:rFonts w:ascii="Times New Roman" w:eastAsia="Times New Roman" w:hAnsi="Times New Roman" w:cs="Times New Roman"/>
          <w:b/>
          <w:bCs/>
          <w:snapToGrid w:val="0"/>
        </w:rPr>
        <w:t xml:space="preserve">Ką daryti pavartojus per didelę </w:t>
      </w:r>
      <w:proofErr w:type="spellStart"/>
      <w:r>
        <w:rPr>
          <w:rFonts w:ascii="Times New Roman" w:eastAsia="Times New Roman" w:hAnsi="Times New Roman" w:cs="Times New Roman"/>
          <w:b/>
          <w:bCs/>
          <w:snapToGrid w:val="0"/>
        </w:rPr>
        <w:t>Linezolid</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Krka</w:t>
      </w:r>
      <w:proofErr w:type="spellEnd"/>
      <w:r>
        <w:rPr>
          <w:rFonts w:ascii="Times New Roman" w:eastAsia="Times New Roman" w:hAnsi="Times New Roman" w:cs="Times New Roman"/>
          <w:b/>
          <w:bCs/>
          <w:snapToGrid w:val="0"/>
        </w:rPr>
        <w:t xml:space="preserve"> dozę</w:t>
      </w:r>
    </w:p>
    <w:p w14:paraId="763A7AC0" w14:textId="77777777" w:rsidR="00D939B1" w:rsidRDefault="00D939B1" w:rsidP="00D939B1">
      <w:pPr>
        <w:widowControl w:val="0"/>
        <w:numPr>
          <w:ilvl w:val="12"/>
          <w:numId w:val="0"/>
        </w:numPr>
        <w:rPr>
          <w:rFonts w:ascii="Times New Roman" w:eastAsia="Times New Roman" w:hAnsi="Times New Roman" w:cs="Times New Roman"/>
          <w:bCs/>
          <w:snapToGrid w:val="0"/>
        </w:rPr>
      </w:pPr>
      <w:r>
        <w:rPr>
          <w:rFonts w:ascii="Times New Roman" w:eastAsia="Times New Roman" w:hAnsi="Times New Roman" w:cs="Times New Roman"/>
          <w:bCs/>
          <w:snapToGrid w:val="0"/>
        </w:rPr>
        <w:t>Nedelsiant pasitarkite su gydytoju arba vaistininku.</w:t>
      </w:r>
    </w:p>
    <w:p w14:paraId="3C8404C5" w14:textId="77777777" w:rsidR="00D939B1" w:rsidRDefault="00D939B1" w:rsidP="00D939B1">
      <w:pPr>
        <w:widowControl w:val="0"/>
        <w:numPr>
          <w:ilvl w:val="12"/>
          <w:numId w:val="0"/>
        </w:numPr>
        <w:tabs>
          <w:tab w:val="left" w:pos="567"/>
        </w:tabs>
        <w:rPr>
          <w:rFonts w:ascii="Times New Roman" w:eastAsia="Times New Roman" w:hAnsi="Times New Roman" w:cs="Times New Roman"/>
          <w:bCs/>
          <w:snapToGrid w:val="0"/>
        </w:rPr>
      </w:pPr>
    </w:p>
    <w:p w14:paraId="2FB7DE7F" w14:textId="77777777" w:rsidR="00D939B1" w:rsidRDefault="00D939B1" w:rsidP="00D939B1">
      <w:pPr>
        <w:widowControl w:val="0"/>
        <w:numPr>
          <w:ilvl w:val="12"/>
          <w:numId w:val="0"/>
        </w:numPr>
        <w:tabs>
          <w:tab w:val="left" w:pos="567"/>
        </w:tabs>
        <w:rPr>
          <w:rFonts w:ascii="Times New Roman" w:eastAsia="Times New Roman" w:hAnsi="Times New Roman" w:cs="Times New Roman"/>
          <w:b/>
          <w:bCs/>
          <w:snapToGrid w:val="0"/>
        </w:rPr>
      </w:pPr>
      <w:r>
        <w:rPr>
          <w:rFonts w:ascii="Times New Roman" w:eastAsia="Times New Roman" w:hAnsi="Times New Roman" w:cs="Times New Roman"/>
          <w:b/>
          <w:bCs/>
          <w:snapToGrid w:val="0"/>
        </w:rPr>
        <w:t xml:space="preserve">Pamiršus pavartoti </w:t>
      </w:r>
      <w:proofErr w:type="spellStart"/>
      <w:r>
        <w:rPr>
          <w:rFonts w:ascii="Times New Roman" w:eastAsia="Times New Roman" w:hAnsi="Times New Roman" w:cs="Times New Roman"/>
          <w:b/>
          <w:bCs/>
          <w:snapToGrid w:val="0"/>
        </w:rPr>
        <w:t>Linezolid</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Krka</w:t>
      </w:r>
      <w:proofErr w:type="spellEnd"/>
    </w:p>
    <w:p w14:paraId="3BDF7B50" w14:textId="77777777" w:rsidR="00D939B1" w:rsidRDefault="00D939B1" w:rsidP="00D939B1">
      <w:pPr>
        <w:widowControl w:val="0"/>
        <w:numPr>
          <w:ilvl w:val="12"/>
          <w:numId w:val="0"/>
        </w:numPr>
        <w:rPr>
          <w:rFonts w:ascii="Times New Roman" w:eastAsia="Times New Roman" w:hAnsi="Times New Roman" w:cs="Times New Roman"/>
          <w:b/>
          <w:bCs/>
          <w:snapToGrid w:val="0"/>
        </w:rPr>
      </w:pPr>
      <w:r>
        <w:rPr>
          <w:rFonts w:ascii="Times New Roman" w:eastAsia="Times New Roman" w:hAnsi="Times New Roman" w:cs="Times New Roman"/>
          <w:bCs/>
          <w:snapToGrid w:val="0"/>
        </w:rPr>
        <w:t xml:space="preserve">Išgerkite pamirštą tabletę, kai tik prisiminsite. Kitą plėvele dengtą tabletę reikia išgerti po 12 valandų ir toliau plėvele dengtas tabletes vartoti kas 12 valandų. </w:t>
      </w:r>
      <w:r>
        <w:rPr>
          <w:rFonts w:ascii="Times New Roman" w:eastAsia="Times New Roman" w:hAnsi="Times New Roman" w:cs="Times New Roman"/>
          <w:b/>
          <w:bCs/>
          <w:snapToGrid w:val="0"/>
        </w:rPr>
        <w:t>Negalima vartoti dvigubos dozės norint kompensuoti praleistą plėvele dengtą tabletę.</w:t>
      </w:r>
    </w:p>
    <w:p w14:paraId="078A895A" w14:textId="77777777" w:rsidR="00D939B1" w:rsidRDefault="00D939B1" w:rsidP="00D939B1">
      <w:pPr>
        <w:widowControl w:val="0"/>
        <w:numPr>
          <w:ilvl w:val="12"/>
          <w:numId w:val="0"/>
        </w:numPr>
        <w:tabs>
          <w:tab w:val="left" w:pos="567"/>
        </w:tabs>
        <w:rPr>
          <w:rFonts w:ascii="Times New Roman" w:eastAsia="Times New Roman" w:hAnsi="Times New Roman" w:cs="Times New Roman"/>
          <w:b/>
          <w:bCs/>
          <w:snapToGrid w:val="0"/>
        </w:rPr>
      </w:pPr>
    </w:p>
    <w:p w14:paraId="68C3FAA3" w14:textId="77777777" w:rsidR="00D939B1" w:rsidRDefault="00D939B1" w:rsidP="00D939B1">
      <w:pPr>
        <w:widowControl w:val="0"/>
        <w:numPr>
          <w:ilvl w:val="12"/>
          <w:numId w:val="0"/>
        </w:numPr>
        <w:tabs>
          <w:tab w:val="left" w:pos="567"/>
        </w:tabs>
        <w:rPr>
          <w:rFonts w:ascii="Times New Roman" w:eastAsia="Times New Roman" w:hAnsi="Times New Roman" w:cs="Times New Roman"/>
          <w:bCs/>
          <w:snapToGrid w:val="0"/>
        </w:rPr>
      </w:pPr>
      <w:r>
        <w:rPr>
          <w:rFonts w:ascii="Times New Roman" w:eastAsia="Times New Roman" w:hAnsi="Times New Roman" w:cs="Times New Roman"/>
          <w:b/>
          <w:bCs/>
          <w:snapToGrid w:val="0"/>
        </w:rPr>
        <w:t xml:space="preserve">Nustojus vartoti </w:t>
      </w:r>
      <w:proofErr w:type="spellStart"/>
      <w:r>
        <w:rPr>
          <w:rFonts w:ascii="Times New Roman" w:eastAsia="Times New Roman" w:hAnsi="Times New Roman" w:cs="Times New Roman"/>
          <w:b/>
          <w:bCs/>
          <w:snapToGrid w:val="0"/>
        </w:rPr>
        <w:t>Linezolid</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Krka</w:t>
      </w:r>
      <w:proofErr w:type="spellEnd"/>
    </w:p>
    <w:p w14:paraId="41734137" w14:textId="77777777" w:rsidR="00D939B1" w:rsidRDefault="00D939B1" w:rsidP="00D939B1">
      <w:pPr>
        <w:widowControl w:val="0"/>
        <w:numPr>
          <w:ilvl w:val="12"/>
          <w:numId w:val="0"/>
        </w:numPr>
        <w:tabs>
          <w:tab w:val="left" w:pos="567"/>
        </w:tabs>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Yra svarbu tęsti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vartojimą, nebent Jūsų gydytojas nurodytų baigti gydymą.</w:t>
      </w:r>
    </w:p>
    <w:p w14:paraId="7D99BA70" w14:textId="77777777" w:rsidR="00D939B1" w:rsidRDefault="00D939B1" w:rsidP="00D939B1">
      <w:pPr>
        <w:widowControl w:val="0"/>
        <w:numPr>
          <w:ilvl w:val="12"/>
          <w:numId w:val="0"/>
        </w:numPr>
        <w:tabs>
          <w:tab w:val="left" w:pos="567"/>
        </w:tabs>
        <w:rPr>
          <w:rFonts w:ascii="Times New Roman" w:eastAsia="Times New Roman" w:hAnsi="Times New Roman" w:cs="Times New Roman"/>
          <w:bCs/>
          <w:snapToGrid w:val="0"/>
        </w:rPr>
      </w:pPr>
    </w:p>
    <w:p w14:paraId="0D924444" w14:textId="77777777" w:rsidR="00D939B1" w:rsidRDefault="00D939B1" w:rsidP="00D939B1">
      <w:pPr>
        <w:widowControl w:val="0"/>
        <w:numPr>
          <w:ilvl w:val="12"/>
          <w:numId w:val="0"/>
        </w:numPr>
        <w:tabs>
          <w:tab w:val="left" w:pos="567"/>
        </w:tabs>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Jeigu nutraukus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vartojimą atsinaujino buvę simptomai, apie tai nedelsiant pasakykite gydytojui arba vaistininkui.</w:t>
      </w:r>
    </w:p>
    <w:p w14:paraId="3F5195A2" w14:textId="77777777" w:rsidR="00D939B1" w:rsidRDefault="00D939B1" w:rsidP="00D939B1">
      <w:pPr>
        <w:widowControl w:val="0"/>
        <w:numPr>
          <w:ilvl w:val="12"/>
          <w:numId w:val="0"/>
        </w:numPr>
        <w:tabs>
          <w:tab w:val="left" w:pos="567"/>
        </w:tabs>
        <w:rPr>
          <w:rFonts w:ascii="Times New Roman" w:eastAsia="Times New Roman" w:hAnsi="Times New Roman" w:cs="Times New Roman"/>
          <w:bCs/>
          <w:snapToGrid w:val="0"/>
        </w:rPr>
      </w:pPr>
    </w:p>
    <w:p w14:paraId="37E632C8" w14:textId="77777777" w:rsidR="00D939B1" w:rsidRDefault="00D939B1" w:rsidP="00D939B1">
      <w:pPr>
        <w:widowControl w:val="0"/>
        <w:numPr>
          <w:ilvl w:val="12"/>
          <w:numId w:val="0"/>
        </w:numPr>
        <w:tabs>
          <w:tab w:val="left" w:pos="567"/>
        </w:tabs>
        <w:rPr>
          <w:rFonts w:ascii="Times New Roman" w:eastAsia="Times New Roman" w:hAnsi="Times New Roman" w:cs="Times New Roman"/>
          <w:bCs/>
          <w:snapToGrid w:val="0"/>
        </w:rPr>
      </w:pPr>
      <w:r>
        <w:rPr>
          <w:rFonts w:ascii="Times New Roman" w:eastAsia="Times New Roman" w:hAnsi="Times New Roman" w:cs="Times New Roman"/>
          <w:bCs/>
          <w:snapToGrid w:val="0"/>
        </w:rPr>
        <w:t>Jeigu kiltų daugiau klausimų dėl šio vaisto vartojimo, kreipkitės į gydytoją arba vaistininką.</w:t>
      </w:r>
    </w:p>
    <w:p w14:paraId="1536EEB6" w14:textId="77777777" w:rsidR="00D939B1" w:rsidRDefault="00D939B1" w:rsidP="00D939B1">
      <w:pPr>
        <w:widowControl w:val="0"/>
        <w:numPr>
          <w:ilvl w:val="12"/>
          <w:numId w:val="0"/>
        </w:numPr>
        <w:rPr>
          <w:rFonts w:ascii="Times New Roman" w:eastAsia="Times New Roman" w:hAnsi="Times New Roman" w:cs="Times New Roman"/>
          <w:snapToGrid w:val="0"/>
        </w:rPr>
      </w:pPr>
    </w:p>
    <w:p w14:paraId="77707D9A" w14:textId="77777777" w:rsidR="00D939B1" w:rsidRDefault="00D939B1" w:rsidP="00D939B1">
      <w:pPr>
        <w:widowControl w:val="0"/>
        <w:numPr>
          <w:ilvl w:val="12"/>
          <w:numId w:val="0"/>
        </w:numPr>
        <w:rPr>
          <w:rFonts w:ascii="Times New Roman" w:eastAsia="Times New Roman" w:hAnsi="Times New Roman" w:cs="Times New Roman"/>
          <w:snapToGrid w:val="0"/>
        </w:rPr>
      </w:pPr>
    </w:p>
    <w:p w14:paraId="318F73B5" w14:textId="77777777" w:rsidR="00D939B1" w:rsidRDefault="00D939B1" w:rsidP="00D939B1">
      <w:pPr>
        <w:widowControl w:val="0"/>
        <w:tabs>
          <w:tab w:val="left" w:pos="567"/>
        </w:tabs>
        <w:ind w:left="0" w:firstLine="0"/>
        <w:outlineLvl w:val="2"/>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4.</w:t>
      </w:r>
      <w:r>
        <w:rPr>
          <w:rFonts w:ascii="Times New Roman" w:eastAsia="Times New Roman" w:hAnsi="Times New Roman" w:cs="Times New Roman"/>
          <w:b/>
          <w:bCs/>
          <w:snapToGrid w:val="0"/>
          <w:lang w:eastAsia="sl-SI"/>
        </w:rPr>
        <w:tab/>
        <w:t>Galimas šalutinis poveikis</w:t>
      </w:r>
    </w:p>
    <w:p w14:paraId="6756BCD8" w14:textId="77777777" w:rsidR="00D939B1" w:rsidRDefault="00D939B1" w:rsidP="00D939B1">
      <w:pPr>
        <w:widowControl w:val="0"/>
        <w:numPr>
          <w:ilvl w:val="12"/>
          <w:numId w:val="0"/>
        </w:numPr>
        <w:rPr>
          <w:rFonts w:ascii="Times New Roman" w:eastAsia="Times New Roman" w:hAnsi="Times New Roman" w:cs="Times New Roman"/>
          <w:snapToGrid w:val="0"/>
        </w:rPr>
      </w:pPr>
    </w:p>
    <w:p w14:paraId="05979F5C" w14:textId="77777777" w:rsidR="00D939B1" w:rsidRDefault="00D939B1" w:rsidP="00D939B1">
      <w:pPr>
        <w:widowControl w:val="0"/>
        <w:numPr>
          <w:ilvl w:val="12"/>
          <w:numId w:val="0"/>
        </w:numPr>
        <w:ind w:right="-29"/>
        <w:rPr>
          <w:rFonts w:ascii="Times New Roman" w:eastAsia="Times New Roman" w:hAnsi="Times New Roman" w:cs="Times New Roman"/>
          <w:snapToGrid w:val="0"/>
        </w:rPr>
      </w:pPr>
      <w:r>
        <w:rPr>
          <w:rFonts w:ascii="Times New Roman" w:eastAsia="Times New Roman" w:hAnsi="Times New Roman" w:cs="Times New Roman"/>
          <w:snapToGrid w:val="0"/>
        </w:rPr>
        <w:t>Šis vaistas, kaip ir visi kiti, gali sukelti šalutinį poveikį, nors jis pasireiškia ne visiems žmonėms.</w:t>
      </w:r>
    </w:p>
    <w:p w14:paraId="24C94DB0" w14:textId="77777777" w:rsidR="00D939B1" w:rsidRDefault="00D939B1" w:rsidP="00D939B1">
      <w:pPr>
        <w:widowControl w:val="0"/>
        <w:numPr>
          <w:ilvl w:val="12"/>
          <w:numId w:val="0"/>
        </w:numPr>
        <w:ind w:right="-29"/>
        <w:rPr>
          <w:rFonts w:ascii="Times New Roman" w:eastAsia="Times New Roman" w:hAnsi="Times New Roman" w:cs="Times New Roman"/>
          <w:snapToGrid w:val="0"/>
        </w:rPr>
      </w:pPr>
    </w:p>
    <w:p w14:paraId="59B6146E" w14:textId="77777777" w:rsidR="00D939B1" w:rsidRDefault="00D939B1" w:rsidP="00D939B1">
      <w:pPr>
        <w:widowControl w:val="0"/>
        <w:numPr>
          <w:ilvl w:val="12"/>
          <w:numId w:val="0"/>
        </w:numPr>
        <w:ind w:right="-29"/>
        <w:rPr>
          <w:rFonts w:ascii="Times New Roman" w:eastAsia="Times New Roman" w:hAnsi="Times New Roman" w:cs="Times New Roman"/>
          <w:snapToGrid w:val="0"/>
        </w:rPr>
      </w:pPr>
      <w:r>
        <w:rPr>
          <w:rFonts w:ascii="Times New Roman" w:eastAsia="Times New Roman" w:hAnsi="Times New Roman" w:cs="Times New Roman"/>
          <w:snapToGrid w:val="0"/>
        </w:rPr>
        <w:t xml:space="preserve">Sunkus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šalutinis poveikis (dažnis skliausteliuose) yra:</w:t>
      </w:r>
    </w:p>
    <w:p w14:paraId="393AA258" w14:textId="77777777" w:rsidR="00D939B1" w:rsidRDefault="00D939B1" w:rsidP="00D939B1">
      <w:pPr>
        <w:widowControl w:val="0"/>
        <w:numPr>
          <w:ilvl w:val="12"/>
          <w:numId w:val="0"/>
        </w:numPr>
        <w:ind w:right="-29"/>
        <w:rPr>
          <w:rFonts w:ascii="Times New Roman" w:eastAsia="Times New Roman" w:hAnsi="Times New Roman" w:cs="Times New Roman"/>
          <w:snapToGrid w:val="0"/>
        </w:rPr>
      </w:pPr>
    </w:p>
    <w:p w14:paraId="1972D067" w14:textId="77777777" w:rsidR="00D939B1" w:rsidRDefault="00D939B1" w:rsidP="00D939B1">
      <w:pPr>
        <w:widowControl w:val="0"/>
        <w:numPr>
          <w:ilvl w:val="12"/>
          <w:numId w:val="0"/>
        </w:numPr>
        <w:ind w:right="-29"/>
        <w:rPr>
          <w:rFonts w:ascii="Times New Roman" w:eastAsia="Times New Roman" w:hAnsi="Times New Roman" w:cs="Times New Roman"/>
          <w:snapToGrid w:val="0"/>
        </w:rPr>
      </w:pPr>
      <w:r>
        <w:rPr>
          <w:rFonts w:ascii="Times New Roman" w:eastAsia="Times New Roman" w:hAnsi="Times New Roman" w:cs="Times New Roman"/>
          <w:b/>
          <w:bCs/>
          <w:snapToGrid w:val="0"/>
        </w:rPr>
        <w:t>Nedelsiant pasakykite savo gydytojui, vaistininkui ar slaugytojai</w:t>
      </w:r>
      <w:r>
        <w:rPr>
          <w:rFonts w:ascii="Times New Roman" w:eastAsia="Times New Roman" w:hAnsi="Times New Roman" w:cs="Times New Roman"/>
          <w:bCs/>
          <w:snapToGrid w:val="0"/>
        </w:rPr>
        <w:t xml:space="preserve">, </w:t>
      </w:r>
      <w:r>
        <w:rPr>
          <w:rFonts w:ascii="Times New Roman" w:eastAsia="Times New Roman" w:hAnsi="Times New Roman" w:cs="Times New Roman"/>
          <w:snapToGrid w:val="0"/>
        </w:rPr>
        <w:t xml:space="preserve">jeigu gydymo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metu</w:t>
      </w:r>
      <w:r>
        <w:rPr>
          <w:rFonts w:ascii="Times New Roman" w:eastAsia="Times New Roman" w:hAnsi="Times New Roman" w:cs="Times New Roman"/>
          <w:snapToGrid w:val="0"/>
        </w:rPr>
        <w:t>, pastebėjote bet kurį iš toliau išvardytų šalutinio poveikio reiškinių:</w:t>
      </w:r>
    </w:p>
    <w:p w14:paraId="64B1CF5D" w14:textId="77777777" w:rsidR="00D939B1" w:rsidRDefault="00D939B1" w:rsidP="00D939B1">
      <w:pPr>
        <w:widowControl w:val="0"/>
        <w:numPr>
          <w:ilvl w:val="0"/>
          <w:numId w:val="8"/>
        </w:numPr>
        <w:tabs>
          <w:tab w:val="clear" w:pos="720"/>
          <w:tab w:val="num" w:pos="567"/>
        </w:tabs>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sunkus odos sutrikimas (nedažnas), ypač veido ir kaklo patinimas (nedažnas), švokštimas ir (arba) pasunkėjęs kvėpavimas (retas). Tai gali būti alerginės reakcijos požymis, todėl gali tekti nustoti vartoti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Odos reakcijos, tokios kaip </w:t>
      </w:r>
      <w:proofErr w:type="spellStart"/>
      <w:r>
        <w:rPr>
          <w:rFonts w:ascii="Times New Roman" w:eastAsia="Times New Roman" w:hAnsi="Times New Roman" w:cs="Times New Roman"/>
          <w:lang w:eastAsia="lt-LT"/>
        </w:rPr>
        <w:t>škilus</w:t>
      </w:r>
      <w:proofErr w:type="spellEnd"/>
      <w:r>
        <w:rPr>
          <w:rFonts w:ascii="Times New Roman" w:eastAsia="Times New Roman" w:hAnsi="Times New Roman" w:cs="Times New Roman"/>
          <w:lang w:eastAsia="lt-LT"/>
        </w:rPr>
        <w:t xml:space="preserve"> išbėrimas violetinėmis dėmėmis dėl kraujagyslių uždegimo (retas), </w:t>
      </w:r>
      <w:r>
        <w:rPr>
          <w:rFonts w:ascii="Times New Roman" w:eastAsia="Times New Roman" w:hAnsi="Times New Roman" w:cs="Times New Roman"/>
          <w:snapToGrid w:val="0"/>
        </w:rPr>
        <w:t>paraudusi oda ir pleiskanojimas (dermatitas) (nedažnas), išbėrimas (dažnas), niežėjimas (dažnas);</w:t>
      </w:r>
    </w:p>
    <w:p w14:paraId="146D1BB9" w14:textId="77777777" w:rsidR="00D939B1" w:rsidRDefault="00D939B1" w:rsidP="00D939B1">
      <w:pPr>
        <w:widowControl w:val="0"/>
        <w:numPr>
          <w:ilvl w:val="0"/>
          <w:numId w:val="8"/>
        </w:numPr>
        <w:tabs>
          <w:tab w:val="clear" w:pos="720"/>
          <w:tab w:val="num" w:pos="567"/>
        </w:tabs>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regėjimo sutrikimai (nedažni), tokie, kaip vaizdo ryškumo sumažėjimas (nedažnas), spalvų matymo pokyčiai (dažnis nežinomas), negalėjimas įžiūrėti detalių (dažnis nežinomas) arba regėjimo lauko sumažėjimas (retas);</w:t>
      </w:r>
    </w:p>
    <w:p w14:paraId="38CD4221" w14:textId="77777777" w:rsidR="00D939B1" w:rsidRDefault="00D939B1" w:rsidP="00D939B1">
      <w:pPr>
        <w:widowControl w:val="0"/>
        <w:numPr>
          <w:ilvl w:val="0"/>
          <w:numId w:val="8"/>
        </w:numPr>
        <w:tabs>
          <w:tab w:val="clear" w:pos="720"/>
          <w:tab w:val="num" w:pos="567"/>
        </w:tabs>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sunkus viduriavimas išmatomis su krauju ir (arba) gleivėmis (su antibiotikų vartojimu susijęs kolitas, įskaitant </w:t>
      </w:r>
      <w:proofErr w:type="spellStart"/>
      <w:r>
        <w:rPr>
          <w:rFonts w:ascii="Times New Roman" w:eastAsia="Times New Roman" w:hAnsi="Times New Roman" w:cs="Times New Roman"/>
          <w:snapToGrid w:val="0"/>
        </w:rPr>
        <w:t>pseudomembraninį</w:t>
      </w:r>
      <w:proofErr w:type="spellEnd"/>
      <w:r>
        <w:rPr>
          <w:rFonts w:ascii="Times New Roman" w:eastAsia="Times New Roman" w:hAnsi="Times New Roman" w:cs="Times New Roman"/>
          <w:snapToGrid w:val="0"/>
        </w:rPr>
        <w:t xml:space="preserve"> kolitą), kuris retomis aplinkybėmis gali sukelti gyvybei pavojingas komplikacijas (nedažnas);</w:t>
      </w:r>
    </w:p>
    <w:p w14:paraId="356EAF20" w14:textId="77777777" w:rsidR="00D939B1" w:rsidRDefault="00D939B1" w:rsidP="00D939B1">
      <w:pPr>
        <w:widowControl w:val="0"/>
        <w:numPr>
          <w:ilvl w:val="0"/>
          <w:numId w:val="8"/>
        </w:numPr>
        <w:tabs>
          <w:tab w:val="clear" w:pos="720"/>
          <w:tab w:val="num" w:pos="567"/>
        </w:tabs>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pasikartojantis pykinimas ar vėmimas, pilvo skausmas arba dažnas kvėpavimas (reti);</w:t>
      </w:r>
    </w:p>
    <w:p w14:paraId="72412EDF" w14:textId="77777777" w:rsidR="00D939B1" w:rsidRDefault="00D939B1" w:rsidP="00D939B1">
      <w:pPr>
        <w:widowControl w:val="0"/>
        <w:numPr>
          <w:ilvl w:val="0"/>
          <w:numId w:val="8"/>
        </w:numPr>
        <w:tabs>
          <w:tab w:val="clear" w:pos="720"/>
          <w:tab w:val="num" w:pos="567"/>
        </w:tabs>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gauta pranešimų apie priepuolių ar traukulių (nedažnas) atsiradimą vartojant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snapToGrid w:val="0"/>
        </w:rPr>
        <w:t xml:space="preserve">. </w:t>
      </w:r>
    </w:p>
    <w:p w14:paraId="49B00F75" w14:textId="77777777" w:rsidR="00D939B1" w:rsidRDefault="00D939B1" w:rsidP="00D939B1">
      <w:pPr>
        <w:widowControl w:val="0"/>
        <w:numPr>
          <w:ilvl w:val="0"/>
          <w:numId w:val="8"/>
        </w:numPr>
        <w:tabs>
          <w:tab w:val="clear" w:pos="720"/>
          <w:tab w:val="num" w:pos="567"/>
        </w:tabs>
        <w:ind w:left="567" w:right="-29" w:hanging="567"/>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sindromas (dažnis nežinomas): jeigu kartu vartojate antidepresantų, vadinamų SSRI arba </w:t>
      </w:r>
      <w:proofErr w:type="spellStart"/>
      <w:r>
        <w:rPr>
          <w:rFonts w:ascii="Times New Roman" w:eastAsia="Times New Roman" w:hAnsi="Times New Roman" w:cs="Times New Roman"/>
          <w:snapToGrid w:val="0"/>
        </w:rPr>
        <w:t>opioidus</w:t>
      </w:r>
      <w:proofErr w:type="spellEnd"/>
      <w:r>
        <w:rPr>
          <w:rFonts w:ascii="Times New Roman" w:eastAsia="Times New Roman" w:hAnsi="Times New Roman" w:cs="Times New Roman"/>
          <w:snapToGrid w:val="0"/>
        </w:rPr>
        <w:t xml:space="preserve"> (žr. 2 skyrių) ir pastebėjote susijaudinimą, sumišimą, kliedesį, neramumą, drebulį, koordinacijos stoką, traukulius, dažną širdies plakimą, sunkius kvėpavimo sutrikimus ir viduriavimą (tai gali rodyti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sindromą), pasakykite gydytojui.</w:t>
      </w:r>
    </w:p>
    <w:p w14:paraId="024DCB75" w14:textId="77777777" w:rsidR="00D939B1" w:rsidRDefault="00D939B1" w:rsidP="00D939B1">
      <w:pPr>
        <w:widowControl w:val="0"/>
        <w:numPr>
          <w:ilvl w:val="0"/>
          <w:numId w:val="8"/>
        </w:numPr>
        <w:tabs>
          <w:tab w:val="clear" w:pos="720"/>
          <w:tab w:val="num" w:pos="567"/>
        </w:tabs>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kasos uždegimas (nedažnas);</w:t>
      </w:r>
    </w:p>
    <w:p w14:paraId="7D82F3B5" w14:textId="77777777" w:rsidR="00D939B1" w:rsidRDefault="00D939B1" w:rsidP="00D939B1">
      <w:pPr>
        <w:widowControl w:val="0"/>
        <w:numPr>
          <w:ilvl w:val="0"/>
          <w:numId w:val="8"/>
        </w:numPr>
        <w:tabs>
          <w:tab w:val="clear" w:pos="720"/>
          <w:tab w:val="num" w:pos="567"/>
        </w:tabs>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nepaaiškinamas kraujavimas arba mėlynės, kuriuos gali sukelti tam tikrų kraujo ląstelių skaičiaus pokyčiai, kurie gali turėti įtakos kraujo krešėjimui arba gali sukelti anemiją (dažni);</w:t>
      </w:r>
    </w:p>
    <w:p w14:paraId="23CC6D68" w14:textId="77777777" w:rsidR="00D939B1" w:rsidRDefault="00D939B1" w:rsidP="00D939B1">
      <w:pPr>
        <w:widowControl w:val="0"/>
        <w:numPr>
          <w:ilvl w:val="0"/>
          <w:numId w:val="8"/>
        </w:numPr>
        <w:tabs>
          <w:tab w:val="clear" w:pos="720"/>
          <w:tab w:val="num" w:pos="567"/>
        </w:tabs>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ląstelių, kovojančių su infekcijomis, skaičiaus pokyčiai kraujyje (nedažni). Kai kurie infekcijos simptomai yra: karščiavimas (dažnas), gerklės skausmas (nedažnas), burnos opos (nedažnos) ir nuovargis (nedažnas);</w:t>
      </w:r>
    </w:p>
    <w:p w14:paraId="748DE28E" w14:textId="77777777" w:rsidR="00D939B1" w:rsidRDefault="00D939B1" w:rsidP="00D939B1">
      <w:pPr>
        <w:widowControl w:val="0"/>
        <w:numPr>
          <w:ilvl w:val="0"/>
          <w:numId w:val="8"/>
        </w:numPr>
        <w:tabs>
          <w:tab w:val="clear" w:pos="720"/>
          <w:tab w:val="num" w:pos="567"/>
        </w:tabs>
        <w:ind w:left="567" w:right="-29" w:hanging="567"/>
        <w:rPr>
          <w:rFonts w:ascii="Times New Roman" w:eastAsia="Times New Roman" w:hAnsi="Times New Roman" w:cs="Times New Roman"/>
          <w:snapToGrid w:val="0"/>
        </w:rPr>
      </w:pPr>
      <w:bookmarkStart w:id="4" w:name="_Hlk194315067"/>
      <w:proofErr w:type="spellStart"/>
      <w:r>
        <w:rPr>
          <w:rFonts w:ascii="Times New Roman" w:hAnsi="Times New Roman" w:cs="Times New Roman"/>
          <w:snapToGrid w:val="0"/>
        </w:rPr>
        <w:t>rabdomiolizė</w:t>
      </w:r>
      <w:proofErr w:type="spellEnd"/>
      <w:r>
        <w:rPr>
          <w:rFonts w:ascii="Times New Roman" w:hAnsi="Times New Roman" w:cs="Times New Roman"/>
          <w:snapToGrid w:val="0"/>
        </w:rPr>
        <w:t xml:space="preserve"> (retas): požymiai ir simptomai yra n</w:t>
      </w:r>
      <w:r w:rsidRPr="00AA61E9">
        <w:rPr>
          <w:rFonts w:ascii="Times New Roman" w:hAnsi="Times New Roman" w:cs="Times New Roman"/>
          <w:snapToGrid w:val="0"/>
        </w:rPr>
        <w:t xml:space="preserve">epaaiškinamas raumenų skausmas, jautrumas </w:t>
      </w:r>
      <w:r w:rsidRPr="00AA61E9">
        <w:rPr>
          <w:rFonts w:ascii="Times New Roman" w:hAnsi="Times New Roman" w:cs="Times New Roman"/>
          <w:snapToGrid w:val="0"/>
        </w:rPr>
        <w:lastRenderedPageBreak/>
        <w:t xml:space="preserve">ar silpnumas ir (arba) tamsus šlapimas. Tokie požymiai gali rodyti rimtą būklę, vadinamą </w:t>
      </w:r>
      <w:proofErr w:type="spellStart"/>
      <w:r>
        <w:rPr>
          <w:rFonts w:ascii="Times New Roman" w:hAnsi="Times New Roman" w:cs="Times New Roman"/>
          <w:snapToGrid w:val="0"/>
        </w:rPr>
        <w:t>rabdomiolize</w:t>
      </w:r>
      <w:proofErr w:type="spellEnd"/>
      <w:r>
        <w:rPr>
          <w:rFonts w:ascii="Times New Roman" w:hAnsi="Times New Roman" w:cs="Times New Roman"/>
          <w:snapToGrid w:val="0"/>
        </w:rPr>
        <w:t xml:space="preserve"> </w:t>
      </w:r>
      <w:r w:rsidRPr="00AA61E9">
        <w:rPr>
          <w:rFonts w:ascii="Times New Roman" w:hAnsi="Times New Roman" w:cs="Times New Roman"/>
          <w:snapToGrid w:val="0"/>
        </w:rPr>
        <w:t>(raumenų irimas), kuri gali sukelti inkstų pažeidimą</w:t>
      </w:r>
      <w:r>
        <w:rPr>
          <w:rFonts w:ascii="Times New Roman" w:hAnsi="Times New Roman" w:cs="Times New Roman"/>
          <w:snapToGrid w:val="0"/>
        </w:rPr>
        <w:t>;</w:t>
      </w:r>
    </w:p>
    <w:bookmarkEnd w:id="4"/>
    <w:p w14:paraId="02394F23" w14:textId="77777777" w:rsidR="00D939B1" w:rsidRDefault="00D939B1" w:rsidP="00D939B1">
      <w:pPr>
        <w:widowControl w:val="0"/>
        <w:numPr>
          <w:ilvl w:val="0"/>
          <w:numId w:val="8"/>
        </w:numPr>
        <w:tabs>
          <w:tab w:val="clear" w:pos="720"/>
          <w:tab w:val="num" w:pos="567"/>
        </w:tabs>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traukuliai (nedažnas);</w:t>
      </w:r>
    </w:p>
    <w:p w14:paraId="6B9D9468" w14:textId="77777777" w:rsidR="00D939B1" w:rsidRDefault="00D939B1" w:rsidP="00D939B1">
      <w:pPr>
        <w:widowControl w:val="0"/>
        <w:numPr>
          <w:ilvl w:val="0"/>
          <w:numId w:val="8"/>
        </w:numPr>
        <w:tabs>
          <w:tab w:val="clear" w:pos="720"/>
          <w:tab w:val="num" w:pos="567"/>
        </w:tabs>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praeinantys išeminiai priepuoliai (laikinas smegenų kraujotakos sutrikimas, sukeliantis trumpalaikius simptomus, tokius kaip regėjimo praradimas, kojų ir rankų silpnumas, kalbos susilpnėjimas ir sąmonės praradimas) (nedažnas).</w:t>
      </w:r>
    </w:p>
    <w:p w14:paraId="17533772" w14:textId="77777777" w:rsidR="00D939B1" w:rsidRDefault="00D939B1" w:rsidP="00D939B1">
      <w:pPr>
        <w:widowControl w:val="0"/>
        <w:numPr>
          <w:ilvl w:val="0"/>
          <w:numId w:val="8"/>
        </w:numPr>
        <w:tabs>
          <w:tab w:val="clear" w:pos="720"/>
          <w:tab w:val="num" w:pos="567"/>
        </w:tabs>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„skambėjimas“ ausyse (ūžesys) (nedažnas).</w:t>
      </w:r>
    </w:p>
    <w:p w14:paraId="6E82DCEA" w14:textId="77777777" w:rsidR="00D939B1" w:rsidRDefault="00D939B1" w:rsidP="00D939B1">
      <w:pPr>
        <w:widowControl w:val="0"/>
        <w:ind w:left="0" w:right="-29" w:firstLine="0"/>
        <w:rPr>
          <w:rFonts w:ascii="Times New Roman" w:eastAsia="Times New Roman" w:hAnsi="Times New Roman" w:cs="Times New Roman"/>
          <w:snapToGrid w:val="0"/>
        </w:rPr>
      </w:pPr>
    </w:p>
    <w:p w14:paraId="2D61E84E" w14:textId="77777777" w:rsidR="00D939B1" w:rsidRDefault="00D939B1" w:rsidP="00D939B1">
      <w:pPr>
        <w:widowControl w:val="0"/>
        <w:numPr>
          <w:ilvl w:val="12"/>
          <w:numId w:val="0"/>
        </w:numPr>
        <w:ind w:right="-29"/>
        <w:rPr>
          <w:rFonts w:ascii="Times New Roman" w:eastAsia="Times New Roman" w:hAnsi="Times New Roman" w:cs="Times New Roman"/>
          <w:snapToGrid w:val="0"/>
        </w:rPr>
      </w:pPr>
      <w:r>
        <w:rPr>
          <w:rFonts w:ascii="Times New Roman" w:eastAsia="Times New Roman" w:hAnsi="Times New Roman" w:cs="Times New Roman"/>
          <w:snapToGrid w:val="0"/>
        </w:rPr>
        <w:t xml:space="preserve">Pranešta, kad pacientams, kurie vartojo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w:t>
      </w:r>
      <w:r>
        <w:rPr>
          <w:rFonts w:ascii="Times New Roman" w:eastAsia="Times New Roman" w:hAnsi="Times New Roman" w:cs="Times New Roman"/>
          <w:snapToGrid w:val="0"/>
        </w:rPr>
        <w:t>ilgiau kaip 28 paras, pasireiškė nutirpimas, dilgčiojimas ar vaizdo ryškumo sumažėjimas. Jeigu sutriko regėjimas, turite kuo greičiau kreiptis į savo gydytoją.</w:t>
      </w:r>
    </w:p>
    <w:p w14:paraId="2019D660" w14:textId="77777777" w:rsidR="00D939B1" w:rsidRDefault="00D939B1" w:rsidP="00D939B1">
      <w:pPr>
        <w:widowControl w:val="0"/>
        <w:numPr>
          <w:ilvl w:val="12"/>
          <w:numId w:val="0"/>
        </w:numPr>
        <w:ind w:right="-29"/>
        <w:rPr>
          <w:rFonts w:ascii="Times New Roman" w:eastAsia="Times New Roman" w:hAnsi="Times New Roman" w:cs="Times New Roman"/>
          <w:snapToGrid w:val="0"/>
        </w:rPr>
      </w:pPr>
    </w:p>
    <w:p w14:paraId="1A41D2C8" w14:textId="77777777" w:rsidR="00D939B1" w:rsidRDefault="00D939B1" w:rsidP="00D939B1">
      <w:pPr>
        <w:widowControl w:val="0"/>
        <w:numPr>
          <w:ilvl w:val="12"/>
          <w:numId w:val="0"/>
        </w:numPr>
        <w:ind w:right="-29"/>
        <w:rPr>
          <w:rFonts w:ascii="Times New Roman" w:eastAsia="Times New Roman" w:hAnsi="Times New Roman" w:cs="Times New Roman"/>
          <w:b/>
          <w:snapToGrid w:val="0"/>
        </w:rPr>
      </w:pPr>
      <w:r>
        <w:rPr>
          <w:rFonts w:ascii="Times New Roman" w:eastAsia="Times New Roman" w:hAnsi="Times New Roman" w:cs="Times New Roman"/>
          <w:b/>
          <w:snapToGrid w:val="0"/>
        </w:rPr>
        <w:t>Kitas šalutinis poveikis</w:t>
      </w:r>
    </w:p>
    <w:p w14:paraId="6A3FF515" w14:textId="77777777" w:rsidR="00D939B1" w:rsidRDefault="00D939B1" w:rsidP="00D939B1">
      <w:pPr>
        <w:widowControl w:val="0"/>
        <w:numPr>
          <w:ilvl w:val="12"/>
          <w:numId w:val="0"/>
        </w:numPr>
        <w:ind w:right="-29"/>
        <w:rPr>
          <w:rFonts w:ascii="Times New Roman" w:eastAsia="Times New Roman" w:hAnsi="Times New Roman" w:cs="Times New Roman"/>
          <w:snapToGrid w:val="0"/>
          <w:u w:val="single"/>
        </w:rPr>
      </w:pPr>
    </w:p>
    <w:p w14:paraId="32AA09D6" w14:textId="77777777" w:rsidR="00D939B1" w:rsidRDefault="00D939B1" w:rsidP="00D939B1">
      <w:pPr>
        <w:widowControl w:val="0"/>
        <w:numPr>
          <w:ilvl w:val="12"/>
          <w:numId w:val="0"/>
        </w:numPr>
        <w:ind w:right="-29"/>
        <w:rPr>
          <w:rFonts w:ascii="Times New Roman" w:eastAsia="Times New Roman" w:hAnsi="Times New Roman" w:cs="Times New Roman"/>
          <w:b/>
          <w:snapToGrid w:val="0"/>
        </w:rPr>
      </w:pPr>
      <w:r>
        <w:rPr>
          <w:rFonts w:ascii="Times New Roman" w:eastAsia="Times New Roman" w:hAnsi="Times New Roman" w:cs="Times New Roman"/>
          <w:b/>
          <w:snapToGrid w:val="0"/>
        </w:rPr>
        <w:t>Dažni šalutinio poveikio reiškiniai (gali pasireikšti rečiau kaip 1 iš 10 asmenų):</w:t>
      </w:r>
    </w:p>
    <w:p w14:paraId="40481D1A" w14:textId="77777777" w:rsidR="00D939B1" w:rsidRDefault="00D939B1" w:rsidP="00D939B1">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grybelių sukeltos infekcinės ligos, ypač makšties arba burnos pienligė;</w:t>
      </w:r>
    </w:p>
    <w:p w14:paraId="2991376D" w14:textId="77777777" w:rsidR="00D939B1" w:rsidRDefault="00D939B1" w:rsidP="00D939B1">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galvos skausmas;</w:t>
      </w:r>
    </w:p>
    <w:p w14:paraId="4308274A" w14:textId="77777777" w:rsidR="00D939B1" w:rsidRDefault="00D939B1" w:rsidP="00D939B1">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metalo skonis burnoje;</w:t>
      </w:r>
    </w:p>
    <w:p w14:paraId="2AD821CB" w14:textId="77777777" w:rsidR="00D939B1" w:rsidRDefault="00D939B1" w:rsidP="00D939B1">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viduriavimas, pykinimas ar vėmimas;</w:t>
      </w:r>
    </w:p>
    <w:p w14:paraId="40952F67" w14:textId="77777777" w:rsidR="00D939B1" w:rsidRDefault="00D939B1" w:rsidP="00D939B1">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kai kurių kraujo tyrimų, įskaitant inkstų ar kepenų funkciją </w:t>
      </w:r>
      <w:r>
        <w:rPr>
          <w:rFonts w:ascii="Times New Roman" w:eastAsia="Times New Roman" w:hAnsi="Times New Roman" w:cs="Times New Roman"/>
          <w:lang w:eastAsia="lt-LT"/>
        </w:rPr>
        <w:t>rodančių baltymų, druskų ar fermentų</w:t>
      </w:r>
      <w:r>
        <w:rPr>
          <w:rFonts w:ascii="Times New Roman" w:eastAsia="Times New Roman" w:hAnsi="Times New Roman" w:cs="Times New Roman"/>
          <w:snapToGrid w:val="0"/>
        </w:rPr>
        <w:t xml:space="preserve"> arba cukraus kiekio kraujyje tyrimus, rodmenų pokyčiai;</w:t>
      </w:r>
    </w:p>
    <w:p w14:paraId="36486746" w14:textId="77777777" w:rsidR="00D939B1" w:rsidRDefault="00D939B1" w:rsidP="00D939B1">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miego sutrikimai;</w:t>
      </w:r>
    </w:p>
    <w:p w14:paraId="12AEAEA4" w14:textId="77777777" w:rsidR="00D939B1" w:rsidRDefault="00D939B1" w:rsidP="00D939B1">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kraujospūdžio padidėjimas;</w:t>
      </w:r>
    </w:p>
    <w:p w14:paraId="526E849F" w14:textId="77777777" w:rsidR="00D939B1" w:rsidRDefault="00D939B1" w:rsidP="00D939B1">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anemija (raudonųjų kraujo ląstelių kiekio sumažėjimas);</w:t>
      </w:r>
    </w:p>
    <w:p w14:paraId="74E2A6B1" w14:textId="77777777" w:rsidR="00D939B1" w:rsidRDefault="00D939B1" w:rsidP="00D939B1">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svaigulys;</w:t>
      </w:r>
    </w:p>
    <w:p w14:paraId="3621D9D3" w14:textId="77777777" w:rsidR="00D939B1" w:rsidRDefault="00D939B1" w:rsidP="00D939B1">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lokalus ar išplitęs pilvo skausmas;</w:t>
      </w:r>
    </w:p>
    <w:p w14:paraId="4BAE4181" w14:textId="77777777" w:rsidR="00D939B1" w:rsidRDefault="00D939B1" w:rsidP="00D939B1">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vidurių užkietėjimas;</w:t>
      </w:r>
    </w:p>
    <w:p w14:paraId="7713C122" w14:textId="77777777" w:rsidR="00D939B1" w:rsidRDefault="00D939B1" w:rsidP="00D939B1">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virškinimo sutrikimas;</w:t>
      </w:r>
    </w:p>
    <w:p w14:paraId="4BE53C4C" w14:textId="77777777" w:rsidR="00D939B1" w:rsidRDefault="00D939B1" w:rsidP="00D939B1">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lokalus skausmas;</w:t>
      </w:r>
    </w:p>
    <w:p w14:paraId="34470EB2" w14:textId="77777777" w:rsidR="00D939B1" w:rsidRDefault="00D939B1" w:rsidP="00D939B1">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trombocitų skaičiaus sumažėjimas.</w:t>
      </w:r>
    </w:p>
    <w:p w14:paraId="250B8966" w14:textId="77777777" w:rsidR="00D939B1" w:rsidRDefault="00D939B1" w:rsidP="00D939B1">
      <w:pPr>
        <w:widowControl w:val="0"/>
        <w:ind w:left="0" w:right="-29" w:firstLine="0"/>
        <w:rPr>
          <w:rFonts w:ascii="Times New Roman" w:eastAsia="Times New Roman" w:hAnsi="Times New Roman" w:cs="Times New Roman"/>
          <w:snapToGrid w:val="0"/>
        </w:rPr>
      </w:pPr>
    </w:p>
    <w:p w14:paraId="46A2D383" w14:textId="77777777" w:rsidR="00D939B1" w:rsidRDefault="00D939B1" w:rsidP="00D939B1">
      <w:pPr>
        <w:widowControl w:val="0"/>
        <w:numPr>
          <w:ilvl w:val="12"/>
          <w:numId w:val="0"/>
        </w:numPr>
        <w:ind w:right="-29"/>
        <w:rPr>
          <w:rFonts w:ascii="Times New Roman" w:eastAsia="Times New Roman" w:hAnsi="Times New Roman" w:cs="Times New Roman"/>
          <w:b/>
          <w:snapToGrid w:val="0"/>
        </w:rPr>
      </w:pPr>
      <w:r>
        <w:rPr>
          <w:rFonts w:ascii="Times New Roman" w:eastAsia="Times New Roman" w:hAnsi="Times New Roman" w:cs="Times New Roman"/>
          <w:b/>
          <w:snapToGrid w:val="0"/>
        </w:rPr>
        <w:t>Nedažni šalutinio poveikio reiškiniai (gali pasireikšti rečiau kaip 1 iš 100 asmenų):</w:t>
      </w:r>
    </w:p>
    <w:p w14:paraId="6F99310A" w14:textId="77777777" w:rsidR="00D939B1" w:rsidRDefault="00D939B1" w:rsidP="00D939B1">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makšties ar lytinių organų srities uždegimas moterims;</w:t>
      </w:r>
    </w:p>
    <w:p w14:paraId="62FB2E6A" w14:textId="77777777" w:rsidR="00D939B1" w:rsidRDefault="00D939B1" w:rsidP="00D939B1">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tokie pojūčiai, kaip dilgčiojimas ar nutirpimas;</w:t>
      </w:r>
    </w:p>
    <w:p w14:paraId="593073FE" w14:textId="77777777" w:rsidR="00D939B1" w:rsidRDefault="00D939B1" w:rsidP="00D939B1">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liežuvio patinimas, skausmas ar spalvos pokytis;</w:t>
      </w:r>
    </w:p>
    <w:p w14:paraId="32DECF29" w14:textId="77777777" w:rsidR="00D939B1" w:rsidRDefault="00D939B1" w:rsidP="00D939B1">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burnos sausmė;</w:t>
      </w:r>
    </w:p>
    <w:p w14:paraId="28BE2359" w14:textId="77777777" w:rsidR="00D939B1" w:rsidRDefault="00D939B1" w:rsidP="00D939B1">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padažnėjęs noras šlapintis;</w:t>
      </w:r>
    </w:p>
    <w:p w14:paraId="215EE3CD" w14:textId="77777777" w:rsidR="00D939B1" w:rsidRDefault="00D939B1" w:rsidP="00D939B1">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drebulys;</w:t>
      </w:r>
    </w:p>
    <w:p w14:paraId="5055FA7A" w14:textId="77777777" w:rsidR="00D939B1" w:rsidRDefault="00D939B1" w:rsidP="00D939B1">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troškulio pojūtis;</w:t>
      </w:r>
    </w:p>
    <w:p w14:paraId="0D76ED58" w14:textId="77777777" w:rsidR="00D939B1" w:rsidRDefault="00D939B1" w:rsidP="00D939B1">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sustiprėjęs prakaitavimas;</w:t>
      </w:r>
    </w:p>
    <w:p w14:paraId="267C0656" w14:textId="77777777" w:rsidR="00D939B1" w:rsidRDefault="00D939B1" w:rsidP="00D939B1">
      <w:pPr>
        <w:widowControl w:val="0"/>
        <w:numPr>
          <w:ilvl w:val="0"/>
          <w:numId w:val="9"/>
        </w:numPr>
        <w:ind w:left="567" w:right="-29" w:hanging="567"/>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hiponatremija</w:t>
      </w:r>
      <w:proofErr w:type="spellEnd"/>
      <w:r>
        <w:rPr>
          <w:rFonts w:ascii="Times New Roman" w:eastAsia="Times New Roman" w:hAnsi="Times New Roman" w:cs="Times New Roman"/>
          <w:snapToGrid w:val="0"/>
        </w:rPr>
        <w:t xml:space="preserve"> (maža natrio koncentracija kraujyje);</w:t>
      </w:r>
    </w:p>
    <w:p w14:paraId="7F0BE203" w14:textId="77777777" w:rsidR="00D939B1" w:rsidRDefault="00D939B1" w:rsidP="00D939B1">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inkstų nepakankamumas;</w:t>
      </w:r>
    </w:p>
    <w:p w14:paraId="05EA85F4" w14:textId="77777777" w:rsidR="00D939B1" w:rsidRDefault="00D939B1" w:rsidP="00D939B1">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pilvo pūtimas;</w:t>
      </w:r>
    </w:p>
    <w:p w14:paraId="112194AC" w14:textId="77777777" w:rsidR="00D939B1" w:rsidRDefault="00D939B1" w:rsidP="00D939B1">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kreatinino kiekio padidėjimas;</w:t>
      </w:r>
    </w:p>
    <w:p w14:paraId="50513258" w14:textId="77777777" w:rsidR="00D939B1" w:rsidRDefault="00D939B1" w:rsidP="00D939B1">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pilvo skausmas;</w:t>
      </w:r>
    </w:p>
    <w:p w14:paraId="56054C15" w14:textId="77777777" w:rsidR="00D939B1" w:rsidRDefault="00D939B1" w:rsidP="00D939B1">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širdies ritmo pokyčiai (pvz., padažnėjimas);</w:t>
      </w:r>
    </w:p>
    <w:p w14:paraId="2444B3F9" w14:textId="77777777" w:rsidR="00D939B1" w:rsidRDefault="00D939B1" w:rsidP="00D939B1">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lang w:eastAsia="lt-LT"/>
        </w:rPr>
        <w:t>kraujo ląstelių skaičiaus sumažėjimas;</w:t>
      </w:r>
    </w:p>
    <w:p w14:paraId="7AB911F9" w14:textId="77777777" w:rsidR="00D939B1" w:rsidRDefault="00D939B1" w:rsidP="00D939B1">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pojūčių silpnumas ir/arba pokyčiai.</w:t>
      </w:r>
    </w:p>
    <w:p w14:paraId="28F37857" w14:textId="77777777" w:rsidR="00D939B1" w:rsidRDefault="00D939B1" w:rsidP="00D939B1">
      <w:pPr>
        <w:widowControl w:val="0"/>
        <w:ind w:left="0" w:right="-29" w:firstLine="0"/>
        <w:rPr>
          <w:rFonts w:ascii="Times New Roman" w:eastAsia="Times New Roman" w:hAnsi="Times New Roman" w:cs="Times New Roman"/>
          <w:snapToGrid w:val="0"/>
        </w:rPr>
      </w:pPr>
    </w:p>
    <w:p w14:paraId="1F5C7740" w14:textId="77777777" w:rsidR="00D939B1" w:rsidRDefault="00D939B1" w:rsidP="00D939B1">
      <w:pPr>
        <w:widowControl w:val="0"/>
        <w:numPr>
          <w:ilvl w:val="12"/>
          <w:numId w:val="0"/>
        </w:numPr>
        <w:ind w:right="-29"/>
        <w:rPr>
          <w:rFonts w:ascii="Times New Roman" w:eastAsia="Times New Roman" w:hAnsi="Times New Roman" w:cs="Times New Roman"/>
          <w:b/>
          <w:snapToGrid w:val="0"/>
        </w:rPr>
      </w:pPr>
      <w:r>
        <w:rPr>
          <w:rFonts w:ascii="Times New Roman" w:eastAsia="Times New Roman" w:hAnsi="Times New Roman" w:cs="Times New Roman"/>
          <w:b/>
          <w:snapToGrid w:val="0"/>
        </w:rPr>
        <w:t>Reti šalutinio poveikio reiškiniai (gali pasireikšti rečiau kaip 1 iš 1 000 asmenų):</w:t>
      </w:r>
    </w:p>
    <w:p w14:paraId="39579D54" w14:textId="77777777" w:rsidR="00D939B1" w:rsidRDefault="00D939B1" w:rsidP="00D939B1">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dantų paviršiaus spalvos pokytis, kurį galima pašalinti profesionalios dantų higienos būdu (dantų akmenų pašalinimas).</w:t>
      </w:r>
    </w:p>
    <w:p w14:paraId="713B7980" w14:textId="77777777" w:rsidR="00D939B1" w:rsidRDefault="00D939B1" w:rsidP="00D939B1">
      <w:pPr>
        <w:widowControl w:val="0"/>
        <w:ind w:left="0" w:right="-29" w:firstLine="0"/>
        <w:rPr>
          <w:rFonts w:ascii="Times New Roman" w:eastAsia="Times New Roman" w:hAnsi="Times New Roman" w:cs="Times New Roman"/>
          <w:snapToGrid w:val="0"/>
        </w:rPr>
      </w:pPr>
    </w:p>
    <w:p w14:paraId="11B1297A" w14:textId="77777777" w:rsidR="00D939B1" w:rsidRDefault="00D939B1" w:rsidP="00D939B1">
      <w:pPr>
        <w:widowControl w:val="0"/>
        <w:numPr>
          <w:ilvl w:val="12"/>
          <w:numId w:val="0"/>
        </w:numPr>
        <w:ind w:right="-29"/>
        <w:rPr>
          <w:rFonts w:ascii="Times New Roman" w:eastAsia="Times New Roman" w:hAnsi="Times New Roman" w:cs="Times New Roman"/>
          <w:snapToGrid w:val="0"/>
        </w:rPr>
      </w:pPr>
      <w:r>
        <w:rPr>
          <w:rFonts w:ascii="Times New Roman" w:eastAsia="Times New Roman" w:hAnsi="Times New Roman" w:cs="Times New Roman"/>
          <w:b/>
          <w:snapToGrid w:val="0"/>
        </w:rPr>
        <w:t>Taip pat pranešama apie šiuos šalutinius poveikius (dažnis nežinomas: dažnis negali būti apskaičiuotas pagal turimus duomenis):</w:t>
      </w:r>
    </w:p>
    <w:p w14:paraId="5490D81A" w14:textId="77777777" w:rsidR="00D939B1" w:rsidRDefault="00D939B1" w:rsidP="00D939B1">
      <w:pPr>
        <w:widowControl w:val="0"/>
        <w:numPr>
          <w:ilvl w:val="0"/>
          <w:numId w:val="9"/>
        </w:numPr>
        <w:ind w:left="567" w:right="-29" w:hanging="567"/>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alopecija</w:t>
      </w:r>
      <w:proofErr w:type="spellEnd"/>
      <w:r>
        <w:rPr>
          <w:rFonts w:ascii="Times New Roman" w:eastAsia="Times New Roman" w:hAnsi="Times New Roman" w:cs="Times New Roman"/>
          <w:snapToGrid w:val="0"/>
        </w:rPr>
        <w:t xml:space="preserve"> (plaukų slinkimas).</w:t>
      </w:r>
    </w:p>
    <w:p w14:paraId="53BF52C8" w14:textId="77777777" w:rsidR="00D939B1" w:rsidRDefault="00D939B1" w:rsidP="00D939B1">
      <w:pPr>
        <w:widowControl w:val="0"/>
        <w:ind w:left="0" w:right="-29" w:firstLine="0"/>
        <w:rPr>
          <w:rFonts w:ascii="Times New Roman" w:eastAsia="Times New Roman" w:hAnsi="Times New Roman" w:cs="Times New Roman"/>
          <w:snapToGrid w:val="0"/>
        </w:rPr>
      </w:pPr>
    </w:p>
    <w:p w14:paraId="6DD7ADBA" w14:textId="77777777" w:rsidR="00D939B1" w:rsidRDefault="00D939B1" w:rsidP="00D939B1">
      <w:pPr>
        <w:widowControl w:val="0"/>
        <w:numPr>
          <w:ilvl w:val="12"/>
          <w:numId w:val="0"/>
        </w:numPr>
        <w:ind w:right="-29"/>
        <w:rPr>
          <w:rFonts w:ascii="Times New Roman" w:eastAsia="Times New Roman" w:hAnsi="Times New Roman" w:cs="Times New Roman"/>
          <w:snapToGrid w:val="0"/>
        </w:rPr>
      </w:pPr>
      <w:r>
        <w:rPr>
          <w:rFonts w:ascii="Times New Roman" w:eastAsia="Times New Roman" w:hAnsi="Times New Roman" w:cs="Times New Roman"/>
          <w:snapToGrid w:val="0"/>
        </w:rPr>
        <w:t>Jeigu bet kuris iš šalutinių poveikių pasunkėja arba pastebėjote kitą, šiame lapelyje nenurodytą šalutinį poveikį, apie tai pasakykite gydytojui arba vaistininkui.</w:t>
      </w:r>
    </w:p>
    <w:p w14:paraId="0630A811" w14:textId="77777777" w:rsidR="00D939B1" w:rsidRDefault="00D939B1" w:rsidP="00D939B1">
      <w:pPr>
        <w:widowControl w:val="0"/>
        <w:numPr>
          <w:ilvl w:val="12"/>
          <w:numId w:val="0"/>
        </w:numPr>
        <w:ind w:right="-29"/>
        <w:rPr>
          <w:rFonts w:ascii="Times New Roman" w:eastAsia="Times New Roman" w:hAnsi="Times New Roman" w:cs="Times New Roman"/>
          <w:snapToGrid w:val="0"/>
        </w:rPr>
      </w:pPr>
    </w:p>
    <w:p w14:paraId="13AC5272" w14:textId="77777777" w:rsidR="00D939B1" w:rsidRDefault="00D939B1" w:rsidP="00D939B1">
      <w:pPr>
        <w:widowControl w:val="0"/>
        <w:tabs>
          <w:tab w:val="left" w:pos="567"/>
        </w:tabs>
        <w:ind w:left="0" w:firstLine="0"/>
        <w:rPr>
          <w:rFonts w:ascii="Times New Roman" w:eastAsia="Times New Roman" w:hAnsi="Times New Roman" w:cs="Times New Roman"/>
          <w:b/>
          <w:snapToGrid w:val="0"/>
        </w:rPr>
      </w:pPr>
      <w:r>
        <w:rPr>
          <w:rFonts w:ascii="Times New Roman" w:eastAsia="Times New Roman" w:hAnsi="Times New Roman" w:cs="Times New Roman"/>
          <w:b/>
          <w:snapToGrid w:val="0"/>
        </w:rPr>
        <w:t>Pranešimas apie šalutinį poveikį</w:t>
      </w:r>
    </w:p>
    <w:p w14:paraId="54E390B7" w14:textId="77777777" w:rsidR="00D939B1" w:rsidRPr="00AA61E9" w:rsidRDefault="00D939B1" w:rsidP="00D939B1">
      <w:pPr>
        <w:tabs>
          <w:tab w:val="left" w:pos="567"/>
        </w:tabs>
        <w:ind w:left="0" w:right="-29" w:firstLine="0"/>
        <w:rPr>
          <w:rFonts w:ascii="Times New Roman" w:eastAsia="Times New Roman" w:hAnsi="Times New Roman" w:cs="Times New Roman"/>
          <w:noProof/>
          <w:snapToGrid w:val="0"/>
          <w:szCs w:val="24"/>
        </w:rPr>
      </w:pPr>
      <w:bookmarkStart w:id="5" w:name="_Hlk171521894"/>
      <w:r w:rsidRPr="00AA61E9">
        <w:rPr>
          <w:rFonts w:ascii="Times New Roman" w:eastAsia="Times New Roman" w:hAnsi="Times New Roman" w:cs="Times New Roman"/>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AA61E9">
        <w:rPr>
          <w:rFonts w:ascii="Times New Roman" w:eastAsia="Times New Roman" w:hAnsi="Times New Roman" w:cs="Times New Roman"/>
          <w:color w:val="0000EE"/>
          <w:u w:val="single"/>
          <w:lang w:eastAsia="lt-LT"/>
        </w:rPr>
        <w:t>https://vvkt.lrv.lt/lt/</w:t>
      </w:r>
      <w:r w:rsidRPr="00AA61E9">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p>
    <w:bookmarkEnd w:id="5"/>
    <w:p w14:paraId="3933AA40" w14:textId="77777777" w:rsidR="00D939B1" w:rsidRDefault="00D939B1" w:rsidP="00D939B1">
      <w:pPr>
        <w:widowControl w:val="0"/>
        <w:tabs>
          <w:tab w:val="left" w:pos="567"/>
        </w:tabs>
        <w:ind w:left="0" w:right="-449" w:firstLine="0"/>
        <w:rPr>
          <w:rFonts w:ascii="Times New Roman" w:eastAsia="Times New Roman" w:hAnsi="Times New Roman" w:cs="Times New Roman"/>
          <w:snapToGrid w:val="0"/>
        </w:rPr>
      </w:pPr>
    </w:p>
    <w:p w14:paraId="0E173710" w14:textId="77777777" w:rsidR="00D939B1" w:rsidRDefault="00D939B1" w:rsidP="00D939B1">
      <w:pPr>
        <w:widowControl w:val="0"/>
        <w:tabs>
          <w:tab w:val="left" w:pos="567"/>
        </w:tabs>
        <w:ind w:left="0" w:right="-449" w:firstLine="0"/>
        <w:rPr>
          <w:rFonts w:ascii="Times New Roman" w:eastAsia="Times New Roman" w:hAnsi="Times New Roman" w:cs="Times New Roman"/>
          <w:snapToGrid w:val="0"/>
        </w:rPr>
      </w:pPr>
    </w:p>
    <w:p w14:paraId="2BA8242D" w14:textId="77777777" w:rsidR="00D939B1" w:rsidRDefault="00D939B1" w:rsidP="00D939B1">
      <w:pPr>
        <w:widowControl w:val="0"/>
        <w:tabs>
          <w:tab w:val="left" w:pos="567"/>
        </w:tabs>
        <w:ind w:left="0" w:firstLine="0"/>
        <w:outlineLvl w:val="2"/>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5.</w:t>
      </w:r>
      <w:r>
        <w:rPr>
          <w:rFonts w:ascii="Times New Roman" w:eastAsia="Times New Roman" w:hAnsi="Times New Roman" w:cs="Times New Roman"/>
          <w:b/>
          <w:bCs/>
          <w:snapToGrid w:val="0"/>
          <w:lang w:eastAsia="sl-SI"/>
        </w:rPr>
        <w:tab/>
        <w:t xml:space="preserve">Kaip laikyti </w:t>
      </w:r>
      <w:proofErr w:type="spellStart"/>
      <w:r>
        <w:rPr>
          <w:rFonts w:ascii="Times New Roman" w:eastAsia="Times New Roman" w:hAnsi="Times New Roman" w:cs="Times New Roman"/>
          <w:b/>
          <w:bCs/>
          <w:snapToGrid w:val="0"/>
          <w:lang w:eastAsia="sl-SI"/>
        </w:rPr>
        <w:t>Linezolid</w:t>
      </w:r>
      <w:proofErr w:type="spellEnd"/>
      <w:r>
        <w:rPr>
          <w:rFonts w:ascii="Times New Roman" w:eastAsia="Times New Roman" w:hAnsi="Times New Roman" w:cs="Times New Roman"/>
          <w:b/>
          <w:bCs/>
          <w:snapToGrid w:val="0"/>
          <w:lang w:eastAsia="sl-SI"/>
        </w:rPr>
        <w:t xml:space="preserve"> </w:t>
      </w:r>
      <w:proofErr w:type="spellStart"/>
      <w:r>
        <w:rPr>
          <w:rFonts w:ascii="Times New Roman" w:eastAsia="Times New Roman" w:hAnsi="Times New Roman" w:cs="Times New Roman"/>
          <w:b/>
          <w:bCs/>
          <w:snapToGrid w:val="0"/>
          <w:lang w:eastAsia="sl-SI"/>
        </w:rPr>
        <w:t>Krka</w:t>
      </w:r>
      <w:proofErr w:type="spellEnd"/>
    </w:p>
    <w:p w14:paraId="6C809123" w14:textId="77777777" w:rsidR="00D939B1" w:rsidRDefault="00D939B1" w:rsidP="00D939B1">
      <w:pPr>
        <w:widowControl w:val="0"/>
        <w:numPr>
          <w:ilvl w:val="12"/>
          <w:numId w:val="0"/>
        </w:numPr>
        <w:ind w:right="-2"/>
        <w:rPr>
          <w:rFonts w:ascii="Times New Roman" w:eastAsia="Times New Roman" w:hAnsi="Times New Roman" w:cs="Times New Roman"/>
          <w:snapToGrid w:val="0"/>
        </w:rPr>
      </w:pPr>
    </w:p>
    <w:p w14:paraId="1B4CCDCC" w14:textId="77777777" w:rsidR="00D939B1" w:rsidRDefault="00D939B1" w:rsidP="00D939B1">
      <w:pPr>
        <w:widowControl w:val="0"/>
        <w:numPr>
          <w:ilvl w:val="12"/>
          <w:numId w:val="0"/>
        </w:numPr>
        <w:ind w:right="-2"/>
        <w:rPr>
          <w:rFonts w:ascii="Times New Roman" w:eastAsia="Times New Roman" w:hAnsi="Times New Roman" w:cs="Times New Roman"/>
          <w:snapToGrid w:val="0"/>
        </w:rPr>
      </w:pPr>
      <w:r>
        <w:rPr>
          <w:rFonts w:ascii="Times New Roman" w:eastAsia="Times New Roman" w:hAnsi="Times New Roman" w:cs="Times New Roman"/>
          <w:snapToGrid w:val="0"/>
        </w:rPr>
        <w:t>Šį vaistą laikykite vaikams nepastebimoje ir nepasiekiamoje vietoje.</w:t>
      </w:r>
    </w:p>
    <w:p w14:paraId="6C7FDC1B" w14:textId="77777777" w:rsidR="00D939B1" w:rsidRDefault="00D939B1" w:rsidP="00D939B1">
      <w:pPr>
        <w:widowControl w:val="0"/>
        <w:numPr>
          <w:ilvl w:val="12"/>
          <w:numId w:val="0"/>
        </w:numPr>
        <w:ind w:right="-2"/>
        <w:rPr>
          <w:rFonts w:ascii="Times New Roman" w:eastAsia="Times New Roman" w:hAnsi="Times New Roman" w:cs="Times New Roman"/>
          <w:snapToGrid w:val="0"/>
        </w:rPr>
      </w:pPr>
    </w:p>
    <w:p w14:paraId="002BDF37" w14:textId="77777777" w:rsidR="00D939B1" w:rsidRDefault="00D939B1" w:rsidP="00D939B1">
      <w:pPr>
        <w:widowControl w:val="0"/>
        <w:numPr>
          <w:ilvl w:val="12"/>
          <w:numId w:val="0"/>
        </w:numPr>
        <w:ind w:right="-2"/>
        <w:rPr>
          <w:rFonts w:ascii="Times New Roman" w:eastAsia="Times New Roman" w:hAnsi="Times New Roman" w:cs="Times New Roman"/>
          <w:snapToGrid w:val="0"/>
        </w:rPr>
      </w:pPr>
      <w:r>
        <w:rPr>
          <w:rFonts w:ascii="Times New Roman" w:eastAsia="Times New Roman" w:hAnsi="Times New Roman" w:cs="Times New Roman"/>
          <w:snapToGrid w:val="0"/>
        </w:rPr>
        <w:t>Ant lizdinės plokštelės ar dėžutės po „EXP“ nurodytam tinkamumo laikui pasibaigus, šio vaisto vartoti draudžiama. Vaistas tinkamas vartoti iki paskutinės nurodyto mėnesio dienos.</w:t>
      </w:r>
    </w:p>
    <w:p w14:paraId="2E1EE792" w14:textId="77777777" w:rsidR="00D939B1" w:rsidRDefault="00D939B1" w:rsidP="00D939B1">
      <w:pPr>
        <w:widowControl w:val="0"/>
        <w:numPr>
          <w:ilvl w:val="12"/>
          <w:numId w:val="0"/>
        </w:numPr>
        <w:ind w:right="-2"/>
        <w:rPr>
          <w:rFonts w:ascii="Times New Roman" w:eastAsia="Times New Roman" w:hAnsi="Times New Roman" w:cs="Times New Roman"/>
          <w:snapToGrid w:val="0"/>
        </w:rPr>
      </w:pPr>
    </w:p>
    <w:p w14:paraId="72A6946B" w14:textId="77777777" w:rsidR="00D939B1" w:rsidRDefault="00D939B1" w:rsidP="00D939B1">
      <w:pPr>
        <w:widowControl w:val="0"/>
        <w:numPr>
          <w:ilvl w:val="12"/>
          <w:numId w:val="0"/>
        </w:numPr>
        <w:ind w:right="-2"/>
        <w:rPr>
          <w:rFonts w:ascii="Times New Roman" w:eastAsia="Times New Roman" w:hAnsi="Times New Roman" w:cs="Times New Roman"/>
          <w:snapToGrid w:val="0"/>
        </w:rPr>
      </w:pPr>
      <w:r>
        <w:rPr>
          <w:rFonts w:ascii="Times New Roman" w:eastAsia="Times New Roman" w:hAnsi="Times New Roman" w:cs="Times New Roman"/>
          <w:snapToGrid w:val="0"/>
        </w:rPr>
        <w:t>Šiam vaistui specialių laikymo sąlygų nereikia.</w:t>
      </w:r>
    </w:p>
    <w:p w14:paraId="7B98C6ED" w14:textId="77777777" w:rsidR="00D939B1" w:rsidRDefault="00D939B1" w:rsidP="00D939B1">
      <w:pPr>
        <w:widowControl w:val="0"/>
        <w:numPr>
          <w:ilvl w:val="12"/>
          <w:numId w:val="0"/>
        </w:numPr>
        <w:ind w:right="-2"/>
        <w:rPr>
          <w:rFonts w:ascii="Times New Roman" w:eastAsia="Times New Roman" w:hAnsi="Times New Roman" w:cs="Times New Roman"/>
          <w:snapToGrid w:val="0"/>
        </w:rPr>
      </w:pPr>
    </w:p>
    <w:p w14:paraId="2F146E41" w14:textId="77777777" w:rsidR="00D939B1" w:rsidRDefault="00D939B1" w:rsidP="00D939B1">
      <w:pPr>
        <w:widowControl w:val="0"/>
        <w:numPr>
          <w:ilvl w:val="12"/>
          <w:numId w:val="0"/>
        </w:numPr>
        <w:ind w:right="-2"/>
        <w:rPr>
          <w:rFonts w:ascii="Times New Roman" w:eastAsia="Times New Roman" w:hAnsi="Times New Roman" w:cs="Times New Roman"/>
          <w:i/>
          <w:snapToGrid w:val="0"/>
        </w:rPr>
      </w:pPr>
      <w:r>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14:paraId="3DD68CB4" w14:textId="77777777" w:rsidR="00D939B1" w:rsidRDefault="00D939B1" w:rsidP="00D939B1">
      <w:pPr>
        <w:widowControl w:val="0"/>
        <w:numPr>
          <w:ilvl w:val="12"/>
          <w:numId w:val="0"/>
        </w:numPr>
        <w:ind w:right="-2"/>
        <w:rPr>
          <w:rFonts w:ascii="Times New Roman" w:eastAsia="Times New Roman" w:hAnsi="Times New Roman" w:cs="Times New Roman"/>
          <w:snapToGrid w:val="0"/>
        </w:rPr>
      </w:pPr>
    </w:p>
    <w:p w14:paraId="6AE0AE1A" w14:textId="77777777" w:rsidR="00D939B1" w:rsidRDefault="00D939B1" w:rsidP="00D939B1">
      <w:pPr>
        <w:widowControl w:val="0"/>
        <w:numPr>
          <w:ilvl w:val="12"/>
          <w:numId w:val="0"/>
        </w:numPr>
        <w:ind w:right="-2"/>
        <w:rPr>
          <w:rFonts w:ascii="Times New Roman" w:eastAsia="Times New Roman" w:hAnsi="Times New Roman" w:cs="Times New Roman"/>
          <w:snapToGrid w:val="0"/>
        </w:rPr>
      </w:pPr>
    </w:p>
    <w:p w14:paraId="48841E0C" w14:textId="77777777" w:rsidR="00D939B1" w:rsidRDefault="00D939B1" w:rsidP="00D939B1">
      <w:pPr>
        <w:widowControl w:val="0"/>
        <w:tabs>
          <w:tab w:val="left" w:pos="567"/>
        </w:tabs>
        <w:ind w:left="0" w:firstLine="0"/>
        <w:outlineLvl w:val="2"/>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6.</w:t>
      </w:r>
      <w:r>
        <w:rPr>
          <w:rFonts w:ascii="Times New Roman" w:eastAsia="Times New Roman" w:hAnsi="Times New Roman" w:cs="Times New Roman"/>
          <w:bCs/>
          <w:snapToGrid w:val="0"/>
          <w:lang w:eastAsia="sl-SI"/>
        </w:rPr>
        <w:tab/>
      </w:r>
      <w:r>
        <w:rPr>
          <w:rFonts w:ascii="Times New Roman" w:eastAsia="Times New Roman" w:hAnsi="Times New Roman" w:cs="Times New Roman"/>
          <w:b/>
          <w:bCs/>
          <w:snapToGrid w:val="0"/>
          <w:lang w:eastAsia="sl-SI"/>
        </w:rPr>
        <w:t>Pakuotės turinys ir kita informacija</w:t>
      </w:r>
    </w:p>
    <w:p w14:paraId="0F817CEB" w14:textId="77777777" w:rsidR="00D939B1" w:rsidRDefault="00D939B1" w:rsidP="00D939B1">
      <w:pPr>
        <w:widowControl w:val="0"/>
        <w:numPr>
          <w:ilvl w:val="12"/>
          <w:numId w:val="0"/>
        </w:numPr>
        <w:rPr>
          <w:rFonts w:ascii="Times New Roman" w:eastAsia="Times New Roman" w:hAnsi="Times New Roman" w:cs="Times New Roman"/>
          <w:snapToGrid w:val="0"/>
        </w:rPr>
      </w:pPr>
    </w:p>
    <w:p w14:paraId="75A1EC94" w14:textId="77777777" w:rsidR="00D939B1" w:rsidRDefault="00D939B1" w:rsidP="00D939B1">
      <w:pPr>
        <w:widowControl w:val="0"/>
        <w:tabs>
          <w:tab w:val="left" w:pos="567"/>
        </w:tabs>
        <w:ind w:left="0" w:firstLine="0"/>
        <w:jc w:val="both"/>
        <w:outlineLvl w:val="3"/>
        <w:rPr>
          <w:rFonts w:ascii="Times New Roman" w:eastAsia="Times New Roman" w:hAnsi="Times New Roman" w:cs="Times New Roman"/>
          <w:b/>
          <w:bCs/>
          <w:snapToGrid w:val="0"/>
          <w:lang w:eastAsia="sl-SI"/>
        </w:rPr>
      </w:pPr>
      <w:proofErr w:type="spellStart"/>
      <w:r>
        <w:rPr>
          <w:rFonts w:ascii="Times New Roman" w:eastAsia="Times New Roman" w:hAnsi="Times New Roman" w:cs="Times New Roman"/>
          <w:b/>
          <w:bCs/>
          <w:snapToGrid w:val="0"/>
          <w:lang w:eastAsia="sl-SI"/>
        </w:rPr>
        <w:t>Linezolid</w:t>
      </w:r>
      <w:proofErr w:type="spellEnd"/>
      <w:r>
        <w:rPr>
          <w:rFonts w:ascii="Times New Roman" w:eastAsia="Times New Roman" w:hAnsi="Times New Roman" w:cs="Times New Roman"/>
          <w:b/>
          <w:bCs/>
          <w:snapToGrid w:val="0"/>
          <w:lang w:eastAsia="sl-SI"/>
        </w:rPr>
        <w:t xml:space="preserve"> </w:t>
      </w:r>
      <w:proofErr w:type="spellStart"/>
      <w:r>
        <w:rPr>
          <w:rFonts w:ascii="Times New Roman" w:eastAsia="Times New Roman" w:hAnsi="Times New Roman" w:cs="Times New Roman"/>
          <w:b/>
          <w:bCs/>
          <w:snapToGrid w:val="0"/>
          <w:lang w:eastAsia="sl-SI"/>
        </w:rPr>
        <w:t>Krka</w:t>
      </w:r>
      <w:proofErr w:type="spellEnd"/>
      <w:r>
        <w:rPr>
          <w:rFonts w:ascii="Times New Roman" w:eastAsia="Times New Roman" w:hAnsi="Times New Roman" w:cs="Times New Roman"/>
          <w:b/>
          <w:bCs/>
          <w:snapToGrid w:val="0"/>
          <w:lang w:eastAsia="sl-SI"/>
        </w:rPr>
        <w:t xml:space="preserve"> sudėtis</w:t>
      </w:r>
    </w:p>
    <w:p w14:paraId="5FFDE638" w14:textId="77777777" w:rsidR="00D939B1" w:rsidRDefault="00D939B1" w:rsidP="00D939B1">
      <w:pPr>
        <w:widowControl w:val="0"/>
        <w:numPr>
          <w:ilvl w:val="0"/>
          <w:numId w:val="10"/>
        </w:numPr>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Veiklioji medžiaga yra </w:t>
      </w: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Kiekvienoje plėvele dengtoje tabletėje yra 600 mg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w:t>
      </w:r>
    </w:p>
    <w:p w14:paraId="2A75E74F" w14:textId="77777777" w:rsidR="00D939B1" w:rsidRDefault="00D939B1" w:rsidP="00D939B1">
      <w:pPr>
        <w:widowControl w:val="0"/>
        <w:numPr>
          <w:ilvl w:val="0"/>
          <w:numId w:val="10"/>
        </w:numPr>
        <w:ind w:left="567" w:right="-2" w:hanging="567"/>
        <w:contextualSpacing/>
        <w:rPr>
          <w:rFonts w:ascii="Times New Roman" w:eastAsia="Times New Roman" w:hAnsi="Times New Roman" w:cs="Times New Roman"/>
          <w:snapToGrid w:val="0"/>
        </w:rPr>
      </w:pPr>
      <w:r>
        <w:rPr>
          <w:rFonts w:ascii="Times New Roman" w:eastAsia="Times New Roman" w:hAnsi="Times New Roman" w:cs="Times New Roman"/>
          <w:snapToGrid w:val="0"/>
        </w:rPr>
        <w:t xml:space="preserve">Pagalbinės medžiagos yra </w:t>
      </w:r>
      <w:proofErr w:type="spellStart"/>
      <w:r>
        <w:rPr>
          <w:rFonts w:ascii="Times New Roman" w:eastAsia="Times New Roman" w:hAnsi="Times New Roman" w:cs="Times New Roman"/>
          <w:snapToGrid w:val="0"/>
        </w:rPr>
        <w:t>mikrokristalinė</w:t>
      </w:r>
      <w:proofErr w:type="spellEnd"/>
      <w:r>
        <w:rPr>
          <w:rFonts w:ascii="Times New Roman" w:eastAsia="Times New Roman" w:hAnsi="Times New Roman" w:cs="Times New Roman"/>
          <w:snapToGrid w:val="0"/>
        </w:rPr>
        <w:t xml:space="preserve"> celiuliozė, kukurūzų krakmolas, </w:t>
      </w:r>
      <w:proofErr w:type="spellStart"/>
      <w:r>
        <w:rPr>
          <w:rFonts w:ascii="Times New Roman" w:eastAsia="SimSun" w:hAnsi="Times New Roman" w:cs="Times New Roman"/>
          <w:snapToGrid w:val="0"/>
        </w:rPr>
        <w:t>karboksimetilkrakmolo</w:t>
      </w:r>
      <w:proofErr w:type="spellEnd"/>
      <w:r>
        <w:rPr>
          <w:rFonts w:ascii="Times New Roman" w:eastAsia="SimSun" w:hAnsi="Times New Roman" w:cs="Times New Roman"/>
          <w:snapToGrid w:val="0"/>
        </w:rPr>
        <w:t xml:space="preserve"> A </w:t>
      </w:r>
      <w:r>
        <w:rPr>
          <w:rFonts w:ascii="Times New Roman" w:eastAsia="Times New Roman" w:hAnsi="Times New Roman" w:cs="Times New Roman"/>
          <w:iCs/>
          <w:snapToGrid w:val="0"/>
        </w:rPr>
        <w:t>natrio druska</w:t>
      </w:r>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hidroksipropilceliuliozė</w:t>
      </w:r>
      <w:proofErr w:type="spellEnd"/>
      <w:r>
        <w:rPr>
          <w:rFonts w:ascii="Times New Roman" w:eastAsia="Times New Roman" w:hAnsi="Times New Roman" w:cs="Times New Roman"/>
          <w:snapToGrid w:val="0"/>
        </w:rPr>
        <w:t xml:space="preserve"> (EF tipo), magnio </w:t>
      </w:r>
      <w:proofErr w:type="spellStart"/>
      <w:r>
        <w:rPr>
          <w:rFonts w:ascii="Times New Roman" w:eastAsia="Times New Roman" w:hAnsi="Times New Roman" w:cs="Times New Roman"/>
          <w:snapToGrid w:val="0"/>
        </w:rPr>
        <w:t>stearatas</w:t>
      </w:r>
      <w:proofErr w:type="spellEnd"/>
      <w:r>
        <w:rPr>
          <w:rFonts w:ascii="Times New Roman" w:eastAsia="Times New Roman" w:hAnsi="Times New Roman" w:cs="Times New Roman"/>
          <w:snapToGrid w:val="0"/>
        </w:rPr>
        <w:t xml:space="preserve"> tabletės šerdyje ir </w:t>
      </w:r>
      <w:proofErr w:type="spellStart"/>
      <w:r>
        <w:rPr>
          <w:rFonts w:ascii="Times New Roman" w:eastAsia="Times New Roman" w:hAnsi="Times New Roman" w:cs="Times New Roman"/>
          <w:snapToGrid w:val="0"/>
        </w:rPr>
        <w:t>hipromeliozė</w:t>
      </w:r>
      <w:proofErr w:type="spellEnd"/>
      <w:r>
        <w:rPr>
          <w:rFonts w:ascii="Times New Roman" w:eastAsia="Times New Roman" w:hAnsi="Times New Roman" w:cs="Times New Roman"/>
          <w:snapToGrid w:val="0"/>
        </w:rPr>
        <w:t xml:space="preserve"> 3mPas, titano dioksidas (E171), </w:t>
      </w:r>
      <w:proofErr w:type="spellStart"/>
      <w:r>
        <w:rPr>
          <w:rFonts w:ascii="Times New Roman" w:eastAsia="Times New Roman" w:hAnsi="Times New Roman" w:cs="Times New Roman"/>
          <w:snapToGrid w:val="0"/>
        </w:rPr>
        <w:t>makrogolis</w:t>
      </w:r>
      <w:proofErr w:type="spellEnd"/>
      <w:r>
        <w:rPr>
          <w:rFonts w:ascii="Times New Roman" w:eastAsia="Times New Roman" w:hAnsi="Times New Roman" w:cs="Times New Roman"/>
          <w:snapToGrid w:val="0"/>
        </w:rPr>
        <w:t xml:space="preserve"> 6000 ir talkas tabletės plėvelėje. Žr. 2 skyrių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sudėtyje yra natrio“.</w:t>
      </w:r>
    </w:p>
    <w:p w14:paraId="083789EF" w14:textId="77777777" w:rsidR="00D939B1" w:rsidRDefault="00D939B1" w:rsidP="00D939B1">
      <w:pPr>
        <w:widowControl w:val="0"/>
        <w:ind w:right="-2" w:firstLine="0"/>
        <w:rPr>
          <w:rFonts w:ascii="Times New Roman" w:eastAsia="Times New Roman" w:hAnsi="Times New Roman" w:cs="Times New Roman"/>
          <w:snapToGrid w:val="0"/>
        </w:rPr>
      </w:pPr>
    </w:p>
    <w:p w14:paraId="55B34D32" w14:textId="77777777" w:rsidR="00D939B1" w:rsidRDefault="00D939B1" w:rsidP="00D939B1">
      <w:pPr>
        <w:widowControl w:val="0"/>
        <w:tabs>
          <w:tab w:val="left" w:pos="567"/>
        </w:tabs>
        <w:ind w:left="0" w:firstLine="0"/>
        <w:jc w:val="both"/>
        <w:outlineLvl w:val="3"/>
        <w:rPr>
          <w:rFonts w:ascii="Times New Roman" w:eastAsia="Times New Roman" w:hAnsi="Times New Roman" w:cs="Times New Roman"/>
          <w:b/>
          <w:bCs/>
          <w:snapToGrid w:val="0"/>
          <w:lang w:eastAsia="sl-SI"/>
        </w:rPr>
      </w:pPr>
      <w:proofErr w:type="spellStart"/>
      <w:r>
        <w:rPr>
          <w:rFonts w:ascii="Times New Roman" w:eastAsia="Times New Roman" w:hAnsi="Times New Roman" w:cs="Times New Roman"/>
          <w:b/>
          <w:bCs/>
          <w:snapToGrid w:val="0"/>
          <w:lang w:eastAsia="sl-SI"/>
        </w:rPr>
        <w:t>Linezolid</w:t>
      </w:r>
      <w:proofErr w:type="spellEnd"/>
      <w:r>
        <w:rPr>
          <w:rFonts w:ascii="Times New Roman" w:eastAsia="Times New Roman" w:hAnsi="Times New Roman" w:cs="Times New Roman"/>
          <w:b/>
          <w:bCs/>
          <w:snapToGrid w:val="0"/>
          <w:lang w:eastAsia="sl-SI"/>
        </w:rPr>
        <w:t xml:space="preserve"> </w:t>
      </w:r>
      <w:proofErr w:type="spellStart"/>
      <w:r>
        <w:rPr>
          <w:rFonts w:ascii="Times New Roman" w:eastAsia="Times New Roman" w:hAnsi="Times New Roman" w:cs="Times New Roman"/>
          <w:b/>
          <w:bCs/>
          <w:snapToGrid w:val="0"/>
          <w:lang w:eastAsia="sl-SI"/>
        </w:rPr>
        <w:t>Krka</w:t>
      </w:r>
      <w:proofErr w:type="spellEnd"/>
      <w:r>
        <w:rPr>
          <w:rFonts w:ascii="Times New Roman" w:eastAsia="Times New Roman" w:hAnsi="Times New Roman" w:cs="Times New Roman"/>
          <w:b/>
          <w:bCs/>
          <w:snapToGrid w:val="0"/>
          <w:lang w:eastAsia="sl-SI"/>
        </w:rPr>
        <w:t xml:space="preserve"> išvaizda ir kiekis pakuotėje</w:t>
      </w:r>
    </w:p>
    <w:p w14:paraId="5AA559EB" w14:textId="77777777" w:rsidR="00D939B1" w:rsidRDefault="00D939B1" w:rsidP="00D939B1">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Baltos arba beveik baltos, ovalios, abipus šiek tiek išgaubtos plėvele dengtos tabletės. Tabletės matmenys: 18 x 9 mm.</w:t>
      </w:r>
    </w:p>
    <w:p w14:paraId="147775A6" w14:textId="77777777" w:rsidR="00D939B1" w:rsidRDefault="00D939B1" w:rsidP="00D939B1">
      <w:pPr>
        <w:widowControl w:val="0"/>
        <w:numPr>
          <w:ilvl w:val="12"/>
          <w:numId w:val="0"/>
        </w:numPr>
        <w:ind w:right="-2"/>
        <w:rPr>
          <w:rFonts w:ascii="Times New Roman" w:eastAsia="Times New Roman" w:hAnsi="Times New Roman" w:cs="Times New Roman"/>
          <w:snapToGrid w:val="0"/>
        </w:rPr>
      </w:pPr>
    </w:p>
    <w:p w14:paraId="45E91CA6" w14:textId="77777777" w:rsidR="00D939B1" w:rsidRDefault="00D939B1" w:rsidP="00D939B1">
      <w:pPr>
        <w:widowControl w:val="0"/>
        <w:numPr>
          <w:ilvl w:val="12"/>
          <w:numId w:val="0"/>
        </w:numPr>
        <w:ind w:right="-2"/>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tiekiamas lizdinėmis plokštelėmis po 10, 20, 30 plėvele dengtų tablečių</w:t>
      </w:r>
    </w:p>
    <w:p w14:paraId="1AFCE0C0" w14:textId="77777777" w:rsidR="00D939B1" w:rsidRDefault="00D939B1" w:rsidP="00D939B1">
      <w:pPr>
        <w:widowControl w:val="0"/>
        <w:numPr>
          <w:ilvl w:val="12"/>
          <w:numId w:val="0"/>
        </w:numPr>
        <w:ind w:right="-2"/>
        <w:rPr>
          <w:rFonts w:ascii="Times New Roman" w:eastAsia="Times New Roman" w:hAnsi="Times New Roman" w:cs="Times New Roman"/>
          <w:snapToGrid w:val="0"/>
        </w:rPr>
      </w:pPr>
    </w:p>
    <w:p w14:paraId="7246F46C" w14:textId="77777777" w:rsidR="00D939B1" w:rsidRDefault="00D939B1" w:rsidP="00D939B1">
      <w:pPr>
        <w:widowControl w:val="0"/>
        <w:numPr>
          <w:ilvl w:val="12"/>
          <w:numId w:val="0"/>
        </w:numPr>
        <w:ind w:right="-2"/>
        <w:rPr>
          <w:rFonts w:ascii="Times New Roman" w:eastAsia="Times New Roman" w:hAnsi="Times New Roman" w:cs="Times New Roman"/>
          <w:snapToGrid w:val="0"/>
        </w:rPr>
      </w:pPr>
      <w:r>
        <w:rPr>
          <w:rFonts w:ascii="Times New Roman" w:eastAsia="Times New Roman" w:hAnsi="Times New Roman" w:cs="Times New Roman"/>
          <w:snapToGrid w:val="0"/>
        </w:rPr>
        <w:t>Gali būti tiekiamos ne visų dydžių pakuotės.</w:t>
      </w:r>
    </w:p>
    <w:p w14:paraId="271BC8CC" w14:textId="77777777" w:rsidR="00D939B1" w:rsidRDefault="00D939B1" w:rsidP="00D939B1">
      <w:pPr>
        <w:widowControl w:val="0"/>
        <w:numPr>
          <w:ilvl w:val="12"/>
          <w:numId w:val="0"/>
        </w:numPr>
        <w:ind w:right="-2"/>
        <w:rPr>
          <w:rFonts w:ascii="Times New Roman" w:eastAsia="Times New Roman" w:hAnsi="Times New Roman" w:cs="Times New Roman"/>
          <w:snapToGrid w:val="0"/>
        </w:rPr>
      </w:pPr>
    </w:p>
    <w:p w14:paraId="6FF313CC" w14:textId="77777777" w:rsidR="00D939B1" w:rsidRDefault="00D939B1" w:rsidP="00D939B1">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Registruotojas ir gamintojas</w:t>
      </w:r>
    </w:p>
    <w:p w14:paraId="5B4B6335" w14:textId="77777777" w:rsidR="00D939B1" w:rsidRDefault="00D939B1" w:rsidP="00D939B1">
      <w:pPr>
        <w:widowControl w:val="0"/>
        <w:numPr>
          <w:ilvl w:val="12"/>
          <w:numId w:val="0"/>
        </w:numPr>
        <w:ind w:right="-2"/>
        <w:rPr>
          <w:rFonts w:ascii="Times New Roman" w:eastAsia="Times New Roman" w:hAnsi="Times New Roman" w:cs="Times New Roman"/>
          <w:snapToGrid w:val="0"/>
        </w:rPr>
      </w:pPr>
    </w:p>
    <w:p w14:paraId="7629C9E2" w14:textId="77777777" w:rsidR="00D939B1" w:rsidRDefault="00D939B1" w:rsidP="00D939B1">
      <w:pPr>
        <w:widowControl w:val="0"/>
        <w:tabs>
          <w:tab w:val="left" w:pos="567"/>
        </w:tabs>
        <w:ind w:left="0" w:firstLine="0"/>
        <w:rPr>
          <w:rFonts w:ascii="Times New Roman" w:eastAsia="Calibri" w:hAnsi="Times New Roman" w:cs="Times New Roman"/>
          <w:i/>
          <w:iCs/>
          <w:snapToGrid w:val="0"/>
          <w:lang w:eastAsia="lt-LT"/>
        </w:rPr>
      </w:pPr>
      <w:r>
        <w:rPr>
          <w:rFonts w:ascii="Times New Roman" w:eastAsia="Calibri" w:hAnsi="Times New Roman" w:cs="Times New Roman"/>
          <w:i/>
          <w:iCs/>
          <w:snapToGrid w:val="0"/>
          <w:lang w:eastAsia="lt-LT"/>
        </w:rPr>
        <w:t>Registruotojas</w:t>
      </w:r>
    </w:p>
    <w:p w14:paraId="3C32D6F1" w14:textId="77777777" w:rsidR="00D939B1" w:rsidRDefault="00D939B1" w:rsidP="00D939B1">
      <w:pPr>
        <w:widowControl w:val="0"/>
        <w:tabs>
          <w:tab w:val="left" w:pos="567"/>
        </w:tabs>
        <w:ind w:left="0" w:firstLine="0"/>
        <w:rPr>
          <w:rFonts w:ascii="Times New Roman" w:eastAsia="Calibri" w:hAnsi="Times New Roman" w:cs="Times New Roman"/>
          <w:iCs/>
          <w:snapToGrid w:val="0"/>
          <w:lang w:eastAsia="lt-LT"/>
        </w:rPr>
      </w:pPr>
      <w:r>
        <w:rPr>
          <w:rFonts w:ascii="Times New Roman" w:eastAsia="Calibri" w:hAnsi="Times New Roman" w:cs="Times New Roman"/>
          <w:iCs/>
          <w:snapToGrid w:val="0"/>
          <w:lang w:eastAsia="lt-LT"/>
        </w:rPr>
        <w:t>KRKA d. d., Novo mesto</w:t>
      </w:r>
    </w:p>
    <w:p w14:paraId="056CAE80" w14:textId="77777777" w:rsidR="00D939B1" w:rsidRDefault="00D939B1" w:rsidP="00D939B1">
      <w:pPr>
        <w:widowControl w:val="0"/>
        <w:tabs>
          <w:tab w:val="left" w:pos="567"/>
        </w:tabs>
        <w:ind w:left="0" w:firstLine="0"/>
        <w:rPr>
          <w:rFonts w:ascii="Times New Roman" w:eastAsia="Calibri" w:hAnsi="Times New Roman" w:cs="Times New Roman"/>
          <w:iCs/>
          <w:snapToGrid w:val="0"/>
          <w:lang w:eastAsia="lt-LT"/>
        </w:rPr>
      </w:pPr>
      <w:proofErr w:type="spellStart"/>
      <w:r>
        <w:rPr>
          <w:rFonts w:ascii="Times New Roman" w:eastAsia="Calibri" w:hAnsi="Times New Roman" w:cs="Times New Roman"/>
          <w:iCs/>
          <w:snapToGrid w:val="0"/>
          <w:lang w:eastAsia="lt-LT"/>
        </w:rPr>
        <w:t>Šmarješka</w:t>
      </w:r>
      <w:proofErr w:type="spellEnd"/>
      <w:r>
        <w:rPr>
          <w:rFonts w:ascii="Times New Roman" w:eastAsia="Calibri" w:hAnsi="Times New Roman" w:cs="Times New Roman"/>
          <w:iCs/>
          <w:snapToGrid w:val="0"/>
          <w:lang w:eastAsia="lt-LT"/>
        </w:rPr>
        <w:t xml:space="preserve"> </w:t>
      </w:r>
      <w:proofErr w:type="spellStart"/>
      <w:r>
        <w:rPr>
          <w:rFonts w:ascii="Times New Roman" w:eastAsia="Calibri" w:hAnsi="Times New Roman" w:cs="Times New Roman"/>
          <w:iCs/>
          <w:snapToGrid w:val="0"/>
          <w:lang w:eastAsia="lt-LT"/>
        </w:rPr>
        <w:t>cesta</w:t>
      </w:r>
      <w:proofErr w:type="spellEnd"/>
      <w:r>
        <w:rPr>
          <w:rFonts w:ascii="Times New Roman" w:eastAsia="Calibri" w:hAnsi="Times New Roman" w:cs="Times New Roman"/>
          <w:iCs/>
          <w:snapToGrid w:val="0"/>
          <w:lang w:eastAsia="lt-LT"/>
        </w:rPr>
        <w:t xml:space="preserve"> 6</w:t>
      </w:r>
    </w:p>
    <w:p w14:paraId="356F1AE6" w14:textId="77777777" w:rsidR="00D939B1" w:rsidRDefault="00D939B1" w:rsidP="00D939B1">
      <w:pPr>
        <w:widowControl w:val="0"/>
        <w:tabs>
          <w:tab w:val="left" w:pos="567"/>
        </w:tabs>
        <w:ind w:left="0" w:firstLine="0"/>
        <w:rPr>
          <w:rFonts w:ascii="Times New Roman" w:eastAsia="Calibri" w:hAnsi="Times New Roman" w:cs="Times New Roman"/>
          <w:iCs/>
          <w:snapToGrid w:val="0"/>
          <w:lang w:eastAsia="lt-LT"/>
        </w:rPr>
      </w:pPr>
      <w:r>
        <w:rPr>
          <w:rFonts w:ascii="Times New Roman" w:eastAsia="Calibri" w:hAnsi="Times New Roman" w:cs="Times New Roman"/>
          <w:iCs/>
          <w:snapToGrid w:val="0"/>
          <w:lang w:eastAsia="lt-LT"/>
        </w:rPr>
        <w:t>8501 Novo mesto</w:t>
      </w:r>
    </w:p>
    <w:p w14:paraId="0267BE74" w14:textId="77777777" w:rsidR="00D939B1" w:rsidRDefault="00D939B1" w:rsidP="00D939B1">
      <w:pPr>
        <w:widowControl w:val="0"/>
        <w:tabs>
          <w:tab w:val="left" w:pos="567"/>
        </w:tabs>
        <w:ind w:left="0" w:firstLine="0"/>
        <w:rPr>
          <w:rFonts w:ascii="Times New Roman" w:eastAsia="Calibri" w:hAnsi="Times New Roman" w:cs="Times New Roman"/>
          <w:snapToGrid w:val="0"/>
          <w:lang w:eastAsia="lt-LT"/>
        </w:rPr>
      </w:pPr>
      <w:r>
        <w:rPr>
          <w:rFonts w:ascii="Times New Roman" w:eastAsia="Calibri" w:hAnsi="Times New Roman" w:cs="Times New Roman"/>
          <w:iCs/>
          <w:snapToGrid w:val="0"/>
          <w:lang w:eastAsia="lt-LT"/>
        </w:rPr>
        <w:t>Slov</w:t>
      </w:r>
      <w:r>
        <w:rPr>
          <w:rFonts w:ascii="Times New Roman" w:eastAsia="Calibri" w:hAnsi="Times New Roman" w:cs="Times New Roman"/>
          <w:snapToGrid w:val="0"/>
          <w:lang w:eastAsia="lt-LT"/>
        </w:rPr>
        <w:t>ėnija</w:t>
      </w:r>
    </w:p>
    <w:p w14:paraId="610213E6" w14:textId="77777777" w:rsidR="00D939B1" w:rsidRDefault="00D939B1" w:rsidP="00D939B1">
      <w:pPr>
        <w:widowControl w:val="0"/>
        <w:tabs>
          <w:tab w:val="left" w:pos="567"/>
        </w:tabs>
        <w:ind w:left="0" w:firstLine="0"/>
        <w:rPr>
          <w:rFonts w:ascii="Times New Roman" w:eastAsia="Calibri" w:hAnsi="Times New Roman" w:cs="Times New Roman"/>
          <w:snapToGrid w:val="0"/>
          <w:lang w:eastAsia="lt-LT"/>
        </w:rPr>
      </w:pPr>
    </w:p>
    <w:p w14:paraId="27C23B65" w14:textId="77777777" w:rsidR="00D939B1" w:rsidRDefault="00D939B1" w:rsidP="00D939B1">
      <w:pPr>
        <w:widowControl w:val="0"/>
        <w:tabs>
          <w:tab w:val="left" w:pos="567"/>
        </w:tabs>
        <w:ind w:left="0" w:firstLine="0"/>
        <w:rPr>
          <w:rFonts w:ascii="Times New Roman" w:eastAsia="Calibri" w:hAnsi="Times New Roman" w:cs="Times New Roman"/>
          <w:i/>
          <w:snapToGrid w:val="0"/>
          <w:lang w:eastAsia="lt-LT"/>
        </w:rPr>
      </w:pPr>
      <w:r>
        <w:rPr>
          <w:rFonts w:ascii="Times New Roman" w:eastAsia="Calibri" w:hAnsi="Times New Roman" w:cs="Times New Roman"/>
          <w:i/>
          <w:snapToGrid w:val="0"/>
          <w:lang w:eastAsia="lt-LT"/>
        </w:rPr>
        <w:t>Gamintojas</w:t>
      </w:r>
    </w:p>
    <w:p w14:paraId="616D5E31" w14:textId="77777777" w:rsidR="00D939B1" w:rsidRDefault="00D939B1" w:rsidP="00D939B1">
      <w:pPr>
        <w:widowControl w:val="0"/>
        <w:tabs>
          <w:tab w:val="left" w:pos="567"/>
        </w:tabs>
        <w:ind w:left="0" w:firstLine="0"/>
        <w:rPr>
          <w:rFonts w:ascii="Times New Roman" w:eastAsia="Calibri" w:hAnsi="Times New Roman" w:cs="Times New Roman"/>
          <w:iCs/>
          <w:snapToGrid w:val="0"/>
          <w:lang w:eastAsia="lt-LT"/>
        </w:rPr>
      </w:pPr>
      <w:r>
        <w:rPr>
          <w:rFonts w:ascii="Times New Roman" w:eastAsia="Calibri" w:hAnsi="Times New Roman" w:cs="Times New Roman"/>
          <w:iCs/>
          <w:snapToGrid w:val="0"/>
          <w:lang w:eastAsia="lt-LT"/>
        </w:rPr>
        <w:t>KRKA d. d., Novo mesto</w:t>
      </w:r>
    </w:p>
    <w:p w14:paraId="3BC36919" w14:textId="77777777" w:rsidR="00D939B1" w:rsidRDefault="00D939B1" w:rsidP="00D939B1">
      <w:pPr>
        <w:widowControl w:val="0"/>
        <w:tabs>
          <w:tab w:val="left" w:pos="567"/>
        </w:tabs>
        <w:ind w:left="0" w:firstLine="0"/>
        <w:rPr>
          <w:rFonts w:ascii="Times New Roman" w:eastAsia="Calibri" w:hAnsi="Times New Roman" w:cs="Times New Roman"/>
          <w:iCs/>
          <w:snapToGrid w:val="0"/>
          <w:lang w:eastAsia="lt-LT"/>
        </w:rPr>
      </w:pPr>
      <w:proofErr w:type="spellStart"/>
      <w:r>
        <w:rPr>
          <w:rFonts w:ascii="Times New Roman" w:eastAsia="Calibri" w:hAnsi="Times New Roman" w:cs="Times New Roman"/>
          <w:iCs/>
          <w:snapToGrid w:val="0"/>
          <w:lang w:eastAsia="lt-LT"/>
        </w:rPr>
        <w:t>Šmarješka</w:t>
      </w:r>
      <w:proofErr w:type="spellEnd"/>
      <w:r>
        <w:rPr>
          <w:rFonts w:ascii="Times New Roman" w:eastAsia="Calibri" w:hAnsi="Times New Roman" w:cs="Times New Roman"/>
          <w:iCs/>
          <w:snapToGrid w:val="0"/>
          <w:lang w:eastAsia="lt-LT"/>
        </w:rPr>
        <w:t xml:space="preserve"> </w:t>
      </w:r>
      <w:proofErr w:type="spellStart"/>
      <w:r>
        <w:rPr>
          <w:rFonts w:ascii="Times New Roman" w:eastAsia="Calibri" w:hAnsi="Times New Roman" w:cs="Times New Roman"/>
          <w:iCs/>
          <w:snapToGrid w:val="0"/>
          <w:lang w:eastAsia="lt-LT"/>
        </w:rPr>
        <w:t>cesta</w:t>
      </w:r>
      <w:proofErr w:type="spellEnd"/>
      <w:r>
        <w:rPr>
          <w:rFonts w:ascii="Times New Roman" w:eastAsia="Calibri" w:hAnsi="Times New Roman" w:cs="Times New Roman"/>
          <w:iCs/>
          <w:snapToGrid w:val="0"/>
          <w:lang w:eastAsia="lt-LT"/>
        </w:rPr>
        <w:t xml:space="preserve"> 6</w:t>
      </w:r>
    </w:p>
    <w:p w14:paraId="52A3C21E" w14:textId="77777777" w:rsidR="00D939B1" w:rsidRDefault="00D939B1" w:rsidP="00D939B1">
      <w:pPr>
        <w:widowControl w:val="0"/>
        <w:tabs>
          <w:tab w:val="left" w:pos="567"/>
        </w:tabs>
        <w:ind w:left="0" w:firstLine="0"/>
        <w:rPr>
          <w:rFonts w:ascii="Times New Roman" w:eastAsia="Calibri" w:hAnsi="Times New Roman" w:cs="Times New Roman"/>
          <w:iCs/>
          <w:snapToGrid w:val="0"/>
          <w:lang w:eastAsia="lt-LT"/>
        </w:rPr>
      </w:pPr>
      <w:r>
        <w:rPr>
          <w:rFonts w:ascii="Times New Roman" w:eastAsia="Calibri" w:hAnsi="Times New Roman" w:cs="Times New Roman"/>
          <w:iCs/>
          <w:snapToGrid w:val="0"/>
          <w:lang w:eastAsia="lt-LT"/>
        </w:rPr>
        <w:t>8501 Novo mesto</w:t>
      </w:r>
    </w:p>
    <w:p w14:paraId="6F5AD129" w14:textId="77777777" w:rsidR="00D939B1" w:rsidRDefault="00D939B1" w:rsidP="00D939B1">
      <w:pPr>
        <w:widowControl w:val="0"/>
        <w:tabs>
          <w:tab w:val="left" w:pos="567"/>
        </w:tabs>
        <w:ind w:left="0" w:firstLine="0"/>
        <w:rPr>
          <w:rFonts w:ascii="Times New Roman" w:eastAsia="Calibri" w:hAnsi="Times New Roman" w:cs="Times New Roman"/>
          <w:snapToGrid w:val="0"/>
          <w:lang w:eastAsia="lt-LT"/>
        </w:rPr>
      </w:pPr>
      <w:r>
        <w:rPr>
          <w:rFonts w:ascii="Times New Roman" w:eastAsia="Calibri" w:hAnsi="Times New Roman" w:cs="Times New Roman"/>
          <w:iCs/>
          <w:snapToGrid w:val="0"/>
          <w:lang w:eastAsia="lt-LT"/>
        </w:rPr>
        <w:lastRenderedPageBreak/>
        <w:t>Slov</w:t>
      </w:r>
      <w:r>
        <w:rPr>
          <w:rFonts w:ascii="Times New Roman" w:eastAsia="Calibri" w:hAnsi="Times New Roman" w:cs="Times New Roman"/>
          <w:snapToGrid w:val="0"/>
          <w:lang w:eastAsia="lt-LT"/>
        </w:rPr>
        <w:t>ėnija</w:t>
      </w:r>
    </w:p>
    <w:p w14:paraId="0A17110D" w14:textId="77777777" w:rsidR="00D939B1" w:rsidRDefault="00D939B1" w:rsidP="00D939B1">
      <w:pPr>
        <w:widowControl w:val="0"/>
        <w:tabs>
          <w:tab w:val="left" w:pos="567"/>
        </w:tabs>
        <w:ind w:left="0" w:firstLine="0"/>
        <w:rPr>
          <w:rFonts w:ascii="Times New Roman" w:eastAsia="Calibri" w:hAnsi="Times New Roman" w:cs="Times New Roman"/>
          <w:snapToGrid w:val="0"/>
          <w:lang w:eastAsia="lt-LT"/>
        </w:rPr>
      </w:pPr>
    </w:p>
    <w:p w14:paraId="31F5DCA4" w14:textId="77777777" w:rsidR="00D939B1" w:rsidRDefault="00D939B1" w:rsidP="00D939B1">
      <w:pPr>
        <w:widowControl w:val="0"/>
        <w:tabs>
          <w:tab w:val="left" w:pos="567"/>
        </w:tabs>
        <w:ind w:left="0" w:firstLine="0"/>
        <w:rPr>
          <w:rFonts w:ascii="Times New Roman" w:eastAsia="Calibri" w:hAnsi="Times New Roman" w:cs="Times New Roman"/>
          <w:snapToGrid w:val="0"/>
          <w:lang w:eastAsia="lt-LT"/>
        </w:rPr>
      </w:pPr>
      <w:r>
        <w:rPr>
          <w:rFonts w:ascii="Times New Roman" w:eastAsia="Calibri" w:hAnsi="Times New Roman" w:cs="Times New Roman"/>
          <w:snapToGrid w:val="0"/>
          <w:lang w:eastAsia="lt-LT"/>
        </w:rPr>
        <w:t>arba</w:t>
      </w:r>
    </w:p>
    <w:p w14:paraId="401E4CE8" w14:textId="77777777" w:rsidR="00D939B1" w:rsidRDefault="00D939B1" w:rsidP="00D939B1">
      <w:pPr>
        <w:widowControl w:val="0"/>
        <w:tabs>
          <w:tab w:val="left" w:pos="567"/>
        </w:tabs>
        <w:ind w:left="0" w:firstLine="0"/>
        <w:rPr>
          <w:rFonts w:ascii="Times New Roman" w:eastAsia="Calibri" w:hAnsi="Times New Roman" w:cs="Times New Roman"/>
          <w:snapToGrid w:val="0"/>
          <w:lang w:eastAsia="lt-LT"/>
        </w:rPr>
      </w:pPr>
    </w:p>
    <w:p w14:paraId="65792523" w14:textId="77777777" w:rsidR="00D939B1" w:rsidRDefault="00D939B1" w:rsidP="00D939B1">
      <w:pPr>
        <w:widowControl w:val="0"/>
        <w:tabs>
          <w:tab w:val="left" w:pos="567"/>
        </w:tabs>
        <w:ind w:left="0" w:firstLine="0"/>
        <w:rPr>
          <w:rFonts w:ascii="Times New Roman" w:eastAsia="Times New Roman" w:hAnsi="Times New Roman" w:cs="Times New Roman"/>
          <w:snapToGrid w:val="0"/>
          <w:lang w:val="sl-SI" w:eastAsia="sl-SI"/>
        </w:rPr>
      </w:pPr>
      <w:r>
        <w:rPr>
          <w:rFonts w:ascii="Times New Roman" w:eastAsia="Calibri" w:hAnsi="Times New Roman" w:cs="Times New Roman"/>
          <w:iCs/>
          <w:snapToGrid w:val="0"/>
          <w:lang w:eastAsia="lt-LT"/>
        </w:rPr>
        <w:t xml:space="preserve">TAD </w:t>
      </w:r>
      <w:r>
        <w:rPr>
          <w:rFonts w:ascii="Times New Roman" w:hAnsi="Times New Roman"/>
          <w:lang w:val="it-IT"/>
        </w:rPr>
        <w:t>Pharma GmbH</w:t>
      </w:r>
    </w:p>
    <w:p w14:paraId="7392AD24" w14:textId="77777777" w:rsidR="00D939B1" w:rsidRDefault="00D939B1" w:rsidP="00D939B1">
      <w:pPr>
        <w:widowControl w:val="0"/>
        <w:tabs>
          <w:tab w:val="left" w:pos="567"/>
        </w:tabs>
        <w:ind w:left="0" w:firstLine="0"/>
        <w:rPr>
          <w:rFonts w:ascii="Times New Roman" w:eastAsia="Times New Roman" w:hAnsi="Times New Roman" w:cs="Times New Roman"/>
          <w:snapToGrid w:val="0"/>
          <w:lang w:val="sl-SI"/>
        </w:rPr>
      </w:pPr>
      <w:r>
        <w:rPr>
          <w:rFonts w:ascii="Times New Roman" w:eastAsia="Times New Roman" w:hAnsi="Times New Roman" w:cs="Times New Roman"/>
          <w:snapToGrid w:val="0"/>
          <w:lang w:val="sl-SI"/>
        </w:rPr>
        <w:t>Heinz-Lohmann-Straße 5</w:t>
      </w:r>
    </w:p>
    <w:p w14:paraId="5D0940D4" w14:textId="77777777" w:rsidR="00D939B1" w:rsidRDefault="00D939B1" w:rsidP="00D939B1">
      <w:pPr>
        <w:widowControl w:val="0"/>
        <w:tabs>
          <w:tab w:val="left" w:pos="567"/>
        </w:tabs>
        <w:ind w:left="0" w:firstLine="0"/>
        <w:rPr>
          <w:rFonts w:ascii="Times New Roman" w:eastAsia="Times New Roman" w:hAnsi="Times New Roman" w:cs="Times New Roman"/>
          <w:snapToGrid w:val="0"/>
          <w:lang w:val="sl-SI"/>
        </w:rPr>
      </w:pPr>
      <w:r>
        <w:rPr>
          <w:rFonts w:ascii="Times New Roman" w:eastAsia="Times New Roman" w:hAnsi="Times New Roman" w:cs="Times New Roman"/>
          <w:bCs/>
          <w:snapToGrid w:val="0"/>
          <w:lang w:val="sl-SI"/>
        </w:rPr>
        <w:t xml:space="preserve">27472 </w:t>
      </w:r>
      <w:r>
        <w:rPr>
          <w:rFonts w:ascii="Times New Roman" w:eastAsia="Times New Roman" w:hAnsi="Times New Roman" w:cs="Times New Roman"/>
          <w:snapToGrid w:val="0"/>
          <w:lang w:val="sl-SI"/>
        </w:rPr>
        <w:t>Cuxhaven</w:t>
      </w:r>
    </w:p>
    <w:p w14:paraId="4708DD81" w14:textId="77777777" w:rsidR="00D939B1" w:rsidRDefault="00D939B1" w:rsidP="00D939B1">
      <w:pPr>
        <w:widowControl w:val="0"/>
        <w:tabs>
          <w:tab w:val="left" w:pos="567"/>
        </w:tabs>
        <w:ind w:left="0" w:firstLine="0"/>
        <w:rPr>
          <w:rFonts w:ascii="Times New Roman" w:eastAsia="Calibri" w:hAnsi="Times New Roman" w:cs="Times New Roman"/>
          <w:snapToGrid w:val="0"/>
          <w:lang w:eastAsia="lt-LT"/>
        </w:rPr>
      </w:pPr>
      <w:r>
        <w:rPr>
          <w:rFonts w:ascii="Times New Roman" w:eastAsia="Times New Roman" w:hAnsi="Times New Roman" w:cs="Times New Roman"/>
          <w:snapToGrid w:val="0"/>
          <w:lang w:val="sl-SI"/>
        </w:rPr>
        <w:t>Vokietija</w:t>
      </w:r>
    </w:p>
    <w:p w14:paraId="3A268B8F" w14:textId="77777777" w:rsidR="00D939B1" w:rsidRDefault="00D939B1" w:rsidP="00D939B1">
      <w:pPr>
        <w:widowControl w:val="0"/>
        <w:numPr>
          <w:ilvl w:val="12"/>
          <w:numId w:val="0"/>
        </w:numPr>
        <w:ind w:right="-2"/>
        <w:rPr>
          <w:rFonts w:ascii="Times New Roman" w:eastAsia="Times New Roman" w:hAnsi="Times New Roman" w:cs="Times New Roman"/>
          <w:snapToGrid w:val="0"/>
        </w:rPr>
      </w:pPr>
    </w:p>
    <w:p w14:paraId="73C4C3CA" w14:textId="77777777" w:rsidR="00D939B1" w:rsidRDefault="00D939B1" w:rsidP="00D939B1">
      <w:pPr>
        <w:widowControl w:val="0"/>
        <w:numPr>
          <w:ilvl w:val="12"/>
          <w:numId w:val="0"/>
        </w:numPr>
        <w:tabs>
          <w:tab w:val="left" w:pos="567"/>
        </w:tabs>
        <w:ind w:right="-2"/>
        <w:rPr>
          <w:rFonts w:ascii="Times New Roman" w:eastAsia="Times New Roman" w:hAnsi="Times New Roman" w:cs="Times New Roman"/>
          <w:snapToGrid w:val="0"/>
        </w:rPr>
      </w:pPr>
      <w:r>
        <w:rPr>
          <w:rFonts w:ascii="Times New Roman" w:eastAsia="Times New Roman" w:hAnsi="Times New Roman" w:cs="Times New Roman"/>
          <w:snapToGrid w:val="0"/>
        </w:rPr>
        <w:t>Jeigu apie šį vaistą norite sužinoti daugiau, kreipkitės į vietinį registruotojo atstovą:</w:t>
      </w:r>
    </w:p>
    <w:p w14:paraId="5E980A3A" w14:textId="77777777" w:rsidR="00D939B1" w:rsidRDefault="00D939B1" w:rsidP="00D939B1">
      <w:pPr>
        <w:widowControl w:val="0"/>
        <w:tabs>
          <w:tab w:val="left" w:pos="567"/>
        </w:tabs>
        <w:ind w:left="0" w:firstLine="0"/>
        <w:rPr>
          <w:rFonts w:ascii="Times New Roman" w:eastAsia="Times New Roman" w:hAnsi="Times New Roman" w:cs="Times New Roman"/>
          <w:snapToGrid w:val="0"/>
        </w:rPr>
      </w:pPr>
    </w:p>
    <w:p w14:paraId="09CD3801" w14:textId="77777777" w:rsidR="00D939B1" w:rsidRDefault="00D939B1" w:rsidP="00D939B1">
      <w:pPr>
        <w:widowControl w:val="0"/>
        <w:tabs>
          <w:tab w:val="left" w:pos="567"/>
        </w:tabs>
        <w:ind w:left="0" w:firstLine="0"/>
        <w:rPr>
          <w:rFonts w:ascii="Times New Roman" w:eastAsia="SimSun" w:hAnsi="Times New Roman" w:cs="Times New Roman"/>
          <w:snapToGrid w:val="0"/>
        </w:rPr>
      </w:pPr>
      <w:r>
        <w:rPr>
          <w:rFonts w:ascii="Times New Roman" w:eastAsia="SimSun" w:hAnsi="Times New Roman" w:cs="Times New Roman"/>
          <w:snapToGrid w:val="0"/>
        </w:rPr>
        <w:t>UAB KRKA Lietuva</w:t>
      </w:r>
    </w:p>
    <w:p w14:paraId="20EA252E" w14:textId="77777777" w:rsidR="00D939B1" w:rsidRDefault="00D939B1" w:rsidP="00D939B1">
      <w:pPr>
        <w:widowControl w:val="0"/>
        <w:tabs>
          <w:tab w:val="left" w:pos="567"/>
        </w:tabs>
        <w:ind w:left="0" w:firstLine="0"/>
        <w:rPr>
          <w:rFonts w:ascii="Times New Roman" w:eastAsia="SimSun" w:hAnsi="Times New Roman" w:cs="Times New Roman"/>
          <w:snapToGrid w:val="0"/>
        </w:rPr>
      </w:pPr>
      <w:r>
        <w:rPr>
          <w:rFonts w:ascii="Times New Roman" w:eastAsia="SimSun" w:hAnsi="Times New Roman" w:cs="Times New Roman"/>
          <w:snapToGrid w:val="0"/>
        </w:rPr>
        <w:t>Senasis Ukmergės kelias 4</w:t>
      </w:r>
    </w:p>
    <w:p w14:paraId="51A10CA2" w14:textId="77777777" w:rsidR="00D939B1" w:rsidRDefault="00D939B1" w:rsidP="00D939B1">
      <w:pPr>
        <w:widowControl w:val="0"/>
        <w:tabs>
          <w:tab w:val="left" w:pos="567"/>
        </w:tabs>
        <w:ind w:left="0" w:firstLine="0"/>
        <w:rPr>
          <w:rFonts w:ascii="Times New Roman" w:eastAsia="SimSun" w:hAnsi="Times New Roman" w:cs="Times New Roman"/>
          <w:snapToGrid w:val="0"/>
        </w:rPr>
      </w:pPr>
      <w:r>
        <w:rPr>
          <w:rFonts w:ascii="Times New Roman" w:eastAsia="SimSun" w:hAnsi="Times New Roman" w:cs="Times New Roman"/>
          <w:snapToGrid w:val="0"/>
        </w:rPr>
        <w:t xml:space="preserve">Vilniaus raj., </w:t>
      </w:r>
      <w:proofErr w:type="spellStart"/>
      <w:r>
        <w:rPr>
          <w:rFonts w:ascii="Times New Roman" w:eastAsia="SimSun" w:hAnsi="Times New Roman" w:cs="Times New Roman"/>
          <w:snapToGrid w:val="0"/>
        </w:rPr>
        <w:t>Užubalių</w:t>
      </w:r>
      <w:proofErr w:type="spellEnd"/>
      <w:r>
        <w:rPr>
          <w:rFonts w:ascii="Times New Roman" w:eastAsia="SimSun" w:hAnsi="Times New Roman" w:cs="Times New Roman"/>
          <w:snapToGrid w:val="0"/>
        </w:rPr>
        <w:t xml:space="preserve"> k.</w:t>
      </w:r>
    </w:p>
    <w:p w14:paraId="2A6E8229" w14:textId="77777777" w:rsidR="00D939B1" w:rsidRDefault="00D939B1" w:rsidP="00D939B1">
      <w:pPr>
        <w:widowControl w:val="0"/>
        <w:tabs>
          <w:tab w:val="left" w:pos="567"/>
        </w:tabs>
        <w:ind w:left="0" w:firstLine="0"/>
        <w:rPr>
          <w:rFonts w:ascii="Times New Roman" w:eastAsia="SimSun" w:hAnsi="Times New Roman" w:cs="Times New Roman"/>
          <w:snapToGrid w:val="0"/>
        </w:rPr>
      </w:pPr>
      <w:r>
        <w:rPr>
          <w:rFonts w:ascii="Times New Roman" w:eastAsia="SimSun" w:hAnsi="Times New Roman" w:cs="Times New Roman"/>
          <w:snapToGrid w:val="0"/>
        </w:rPr>
        <w:t>LT - 14013</w:t>
      </w:r>
    </w:p>
    <w:p w14:paraId="6C843A88" w14:textId="77777777" w:rsidR="00D939B1" w:rsidRDefault="00D939B1" w:rsidP="00D939B1">
      <w:pPr>
        <w:widowControl w:val="0"/>
        <w:numPr>
          <w:ilvl w:val="12"/>
          <w:numId w:val="0"/>
        </w:numPr>
        <w:tabs>
          <w:tab w:val="left" w:pos="567"/>
        </w:tabs>
        <w:ind w:right="-2"/>
        <w:rPr>
          <w:rFonts w:ascii="Times New Roman" w:eastAsia="SimSun" w:hAnsi="Times New Roman" w:cs="Times New Roman"/>
          <w:snapToGrid w:val="0"/>
        </w:rPr>
      </w:pPr>
      <w:r>
        <w:rPr>
          <w:rFonts w:ascii="Times New Roman" w:eastAsia="SimSun" w:hAnsi="Times New Roman" w:cs="Times New Roman"/>
          <w:snapToGrid w:val="0"/>
        </w:rPr>
        <w:t>Tel. + 370 5 236 27 40</w:t>
      </w:r>
    </w:p>
    <w:p w14:paraId="27C652DE" w14:textId="77777777" w:rsidR="00D939B1" w:rsidRDefault="00D939B1" w:rsidP="00D939B1">
      <w:pPr>
        <w:widowControl w:val="0"/>
        <w:numPr>
          <w:ilvl w:val="12"/>
          <w:numId w:val="0"/>
        </w:numPr>
        <w:tabs>
          <w:tab w:val="left" w:pos="567"/>
        </w:tabs>
        <w:ind w:right="-2"/>
        <w:rPr>
          <w:rFonts w:ascii="Times New Roman" w:eastAsia="Times New Roman" w:hAnsi="Times New Roman" w:cs="Times New Roman"/>
          <w:b/>
          <w:snapToGrid w:val="0"/>
        </w:rPr>
      </w:pPr>
    </w:p>
    <w:p w14:paraId="7E65D201" w14:textId="77777777" w:rsidR="00D939B1" w:rsidRDefault="00D939B1" w:rsidP="00D939B1">
      <w:pPr>
        <w:widowControl w:val="0"/>
        <w:numPr>
          <w:ilvl w:val="12"/>
          <w:numId w:val="0"/>
        </w:numPr>
        <w:tabs>
          <w:tab w:val="left" w:pos="567"/>
        </w:tabs>
        <w:ind w:right="-2"/>
        <w:rPr>
          <w:rFonts w:ascii="Times New Roman" w:eastAsia="Times New Roman" w:hAnsi="Times New Roman" w:cs="Times New Roman"/>
          <w:snapToGrid w:val="0"/>
        </w:rPr>
      </w:pPr>
      <w:r>
        <w:rPr>
          <w:rFonts w:ascii="Times New Roman" w:eastAsia="Times New Roman" w:hAnsi="Times New Roman" w:cs="Times New Roman"/>
          <w:b/>
          <w:snapToGrid w:val="0"/>
        </w:rPr>
        <w:t>Šis vaistas Europos ekonominės erdvės valstybėse narėse registruotas tokiais pavadinimais</w:t>
      </w:r>
      <w:r w:rsidRPr="00AA61E9">
        <w:rPr>
          <w:rFonts w:ascii="Times New Roman" w:eastAsia="Times New Roman" w:hAnsi="Times New Roman" w:cs="Times New Roman"/>
          <w:b/>
          <w:bCs/>
          <w:snapToGrid w:val="0"/>
        </w:rPr>
        <w:t>:</w:t>
      </w:r>
    </w:p>
    <w:tbl>
      <w:tblPr>
        <w:tblW w:w="0" w:type="auto"/>
        <w:tblCellMar>
          <w:left w:w="0" w:type="dxa"/>
          <w:right w:w="0" w:type="dxa"/>
        </w:tblCellMar>
        <w:tblLook w:val="04A0" w:firstRow="1" w:lastRow="0" w:firstColumn="1" w:lastColumn="0" w:noHBand="0" w:noVBand="1"/>
      </w:tblPr>
      <w:tblGrid>
        <w:gridCol w:w="4658"/>
        <w:gridCol w:w="4392"/>
      </w:tblGrid>
      <w:tr w:rsidR="00D939B1" w14:paraId="096B30F5" w14:textId="77777777" w:rsidTr="00544A06">
        <w:trPr>
          <w:trHeight w:val="20"/>
        </w:trPr>
        <w:tc>
          <w:tcPr>
            <w:tcW w:w="46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367BE2" w14:textId="77777777" w:rsidR="00D939B1" w:rsidRDefault="00D939B1" w:rsidP="00544A06">
            <w:pPr>
              <w:widowControl w:val="0"/>
              <w:tabs>
                <w:tab w:val="left" w:pos="567"/>
              </w:tabs>
              <w:autoSpaceDE w:val="0"/>
              <w:autoSpaceDN w:val="0"/>
              <w:snapToGrid w:val="0"/>
              <w:spacing w:line="256" w:lineRule="auto"/>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Valstybės narės pavadinimas</w:t>
            </w:r>
          </w:p>
        </w:tc>
        <w:tc>
          <w:tcPr>
            <w:tcW w:w="43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C3B48F7" w14:textId="77777777" w:rsidR="00D939B1" w:rsidRDefault="00D939B1" w:rsidP="00544A06">
            <w:pPr>
              <w:widowControl w:val="0"/>
              <w:tabs>
                <w:tab w:val="left" w:pos="567"/>
              </w:tabs>
              <w:autoSpaceDE w:val="0"/>
              <w:autoSpaceDN w:val="0"/>
              <w:snapToGrid w:val="0"/>
              <w:spacing w:line="256" w:lineRule="auto"/>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Vaisto pavadinimas</w:t>
            </w:r>
          </w:p>
        </w:tc>
      </w:tr>
      <w:tr w:rsidR="00D939B1" w14:paraId="631AA0C8" w14:textId="77777777" w:rsidTr="00544A06">
        <w:trPr>
          <w:trHeight w:val="20"/>
        </w:trPr>
        <w:tc>
          <w:tcPr>
            <w:tcW w:w="46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41D8FA" w14:textId="77777777" w:rsidR="00D939B1" w:rsidRDefault="00D939B1" w:rsidP="00544A06">
            <w:pPr>
              <w:widowControl w:val="0"/>
              <w:tabs>
                <w:tab w:val="left" w:pos="567"/>
              </w:tabs>
              <w:autoSpaceDE w:val="0"/>
              <w:autoSpaceDN w:val="0"/>
              <w:snapToGrid w:val="0"/>
              <w:spacing w:line="256" w:lineRule="auto"/>
              <w:ind w:left="0" w:firstLine="0"/>
              <w:rPr>
                <w:rFonts w:ascii="Times New Roman" w:eastAsia="Calibri" w:hAnsi="Times New Roman" w:cs="Times New Roman"/>
                <w:snapToGrid w:val="0"/>
                <w:lang w:eastAsia="sl-SI"/>
              </w:rPr>
            </w:pPr>
            <w:r>
              <w:rPr>
                <w:rFonts w:ascii="Times New Roman" w:eastAsia="Times New Roman" w:hAnsi="Times New Roman" w:cs="Times New Roman"/>
                <w:snapToGrid w:val="0"/>
              </w:rPr>
              <w:t>Vengrija, Čekija, Estija, Latvija, Lietuva, Lenkija, Slovėnija, Kroatija, Rumunija, Ispanija</w:t>
            </w:r>
          </w:p>
        </w:tc>
        <w:tc>
          <w:tcPr>
            <w:tcW w:w="43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2DF4F2" w14:textId="77777777" w:rsidR="00D939B1" w:rsidRDefault="00D939B1" w:rsidP="00544A06">
            <w:pPr>
              <w:widowControl w:val="0"/>
              <w:tabs>
                <w:tab w:val="left" w:pos="567"/>
              </w:tabs>
              <w:autoSpaceDE w:val="0"/>
              <w:autoSpaceDN w:val="0"/>
              <w:snapToGrid w:val="0"/>
              <w:spacing w:line="256" w:lineRule="auto"/>
              <w:ind w:left="0" w:firstLine="0"/>
              <w:rPr>
                <w:rFonts w:ascii="Times New Roman" w:eastAsia="Calibri" w:hAnsi="Times New Roman" w:cs="Times New Roman"/>
                <w:snapToGrid w:val="0"/>
                <w:lang w:eastAsia="sl-SI"/>
              </w:rPr>
            </w:pP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p>
        </w:tc>
      </w:tr>
      <w:tr w:rsidR="00D939B1" w14:paraId="3FFAF327" w14:textId="77777777" w:rsidTr="00544A06">
        <w:trPr>
          <w:trHeight w:val="20"/>
        </w:trPr>
        <w:tc>
          <w:tcPr>
            <w:tcW w:w="46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9713B1" w14:textId="77777777" w:rsidR="00D939B1" w:rsidRDefault="00D939B1" w:rsidP="00544A06">
            <w:pPr>
              <w:widowControl w:val="0"/>
              <w:tabs>
                <w:tab w:val="left" w:pos="567"/>
              </w:tabs>
              <w:autoSpaceDE w:val="0"/>
              <w:autoSpaceDN w:val="0"/>
              <w:snapToGrid w:val="0"/>
              <w:spacing w:line="256" w:lineRule="auto"/>
              <w:ind w:left="0" w:firstLine="0"/>
              <w:rPr>
                <w:rFonts w:ascii="Times New Roman" w:eastAsia="Calibri" w:hAnsi="Times New Roman" w:cs="Times New Roman"/>
                <w:snapToGrid w:val="0"/>
                <w:lang w:eastAsia="sl-SI"/>
              </w:rPr>
            </w:pPr>
            <w:r>
              <w:rPr>
                <w:rFonts w:ascii="Times New Roman" w:eastAsia="Times New Roman" w:hAnsi="Times New Roman" w:cs="Times New Roman"/>
                <w:snapToGrid w:val="0"/>
              </w:rPr>
              <w:t>Austrija</w:t>
            </w:r>
          </w:p>
        </w:tc>
        <w:tc>
          <w:tcPr>
            <w:tcW w:w="4392" w:type="dxa"/>
            <w:tcBorders>
              <w:top w:val="nil"/>
              <w:left w:val="nil"/>
              <w:bottom w:val="single" w:sz="8" w:space="0" w:color="auto"/>
              <w:right w:val="single" w:sz="8" w:space="0" w:color="auto"/>
            </w:tcBorders>
            <w:tcMar>
              <w:top w:w="0" w:type="dxa"/>
              <w:left w:w="108" w:type="dxa"/>
              <w:bottom w:w="0" w:type="dxa"/>
              <w:right w:w="108" w:type="dxa"/>
            </w:tcMar>
            <w:hideMark/>
          </w:tcPr>
          <w:p w14:paraId="31DB2A85" w14:textId="77777777" w:rsidR="00D939B1" w:rsidRDefault="00D939B1" w:rsidP="00544A06">
            <w:pPr>
              <w:widowControl w:val="0"/>
              <w:tabs>
                <w:tab w:val="left" w:pos="567"/>
              </w:tabs>
              <w:autoSpaceDE w:val="0"/>
              <w:autoSpaceDN w:val="0"/>
              <w:snapToGrid w:val="0"/>
              <w:spacing w:line="256" w:lineRule="auto"/>
              <w:ind w:left="0" w:firstLine="0"/>
              <w:rPr>
                <w:rFonts w:ascii="Times New Roman" w:eastAsia="Calibri" w:hAnsi="Times New Roman" w:cs="Times New Roman"/>
                <w:snapToGrid w:val="0"/>
                <w:lang w:eastAsia="sl-SI"/>
              </w:rPr>
            </w:pPr>
            <w:proofErr w:type="spellStart"/>
            <w:r>
              <w:rPr>
                <w:rFonts w:ascii="Times New Roman" w:eastAsia="Times New Roman" w:hAnsi="Times New Roman" w:cs="Times New Roman"/>
                <w:snapToGrid w:val="0"/>
              </w:rPr>
              <w:t>Ilenozyd</w:t>
            </w:r>
            <w:proofErr w:type="spellEnd"/>
          </w:p>
        </w:tc>
      </w:tr>
      <w:tr w:rsidR="00D939B1" w14:paraId="00778023" w14:textId="77777777" w:rsidTr="00544A06">
        <w:trPr>
          <w:trHeight w:val="20"/>
        </w:trPr>
        <w:tc>
          <w:tcPr>
            <w:tcW w:w="46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4EF9E9" w14:textId="77777777" w:rsidR="00D939B1" w:rsidRDefault="00D939B1" w:rsidP="00544A06">
            <w:pPr>
              <w:widowControl w:val="0"/>
              <w:tabs>
                <w:tab w:val="left" w:pos="567"/>
              </w:tabs>
              <w:autoSpaceDE w:val="0"/>
              <w:autoSpaceDN w:val="0"/>
              <w:snapToGrid w:val="0"/>
              <w:spacing w:line="256" w:lineRule="auto"/>
              <w:ind w:left="0" w:firstLine="0"/>
              <w:rPr>
                <w:rFonts w:ascii="Times New Roman" w:eastAsia="Calibri" w:hAnsi="Times New Roman" w:cs="Times New Roman"/>
                <w:snapToGrid w:val="0"/>
                <w:lang w:eastAsia="sl-SI"/>
              </w:rPr>
            </w:pPr>
            <w:r>
              <w:rPr>
                <w:rFonts w:ascii="Times New Roman" w:eastAsia="Times New Roman" w:hAnsi="Times New Roman" w:cs="Times New Roman"/>
                <w:snapToGrid w:val="0"/>
              </w:rPr>
              <w:t>Italija</w:t>
            </w:r>
          </w:p>
        </w:tc>
        <w:tc>
          <w:tcPr>
            <w:tcW w:w="4392" w:type="dxa"/>
            <w:tcBorders>
              <w:top w:val="nil"/>
              <w:left w:val="nil"/>
              <w:bottom w:val="single" w:sz="8" w:space="0" w:color="auto"/>
              <w:right w:val="single" w:sz="8" w:space="0" w:color="auto"/>
            </w:tcBorders>
            <w:tcMar>
              <w:top w:w="0" w:type="dxa"/>
              <w:left w:w="108" w:type="dxa"/>
              <w:bottom w:w="0" w:type="dxa"/>
              <w:right w:w="108" w:type="dxa"/>
            </w:tcMar>
            <w:hideMark/>
          </w:tcPr>
          <w:p w14:paraId="05D611DA" w14:textId="77777777" w:rsidR="00D939B1" w:rsidRDefault="00D939B1" w:rsidP="00544A06">
            <w:pPr>
              <w:widowControl w:val="0"/>
              <w:tabs>
                <w:tab w:val="left" w:pos="567"/>
              </w:tabs>
              <w:autoSpaceDE w:val="0"/>
              <w:autoSpaceDN w:val="0"/>
              <w:snapToGrid w:val="0"/>
              <w:spacing w:line="256" w:lineRule="auto"/>
              <w:ind w:left="0" w:firstLine="0"/>
              <w:rPr>
                <w:rFonts w:ascii="Times New Roman" w:eastAsia="Calibri" w:hAnsi="Times New Roman" w:cs="Times New Roman"/>
                <w:snapToGrid w:val="0"/>
                <w:lang w:eastAsia="sl-SI"/>
              </w:rPr>
            </w:pP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d.d</w:t>
            </w:r>
            <w:proofErr w:type="spellEnd"/>
            <w:r>
              <w:rPr>
                <w:rFonts w:ascii="Times New Roman" w:eastAsia="Times New Roman" w:hAnsi="Times New Roman" w:cs="Times New Roman"/>
                <w:snapToGrid w:val="0"/>
              </w:rPr>
              <w:t>.</w:t>
            </w:r>
          </w:p>
        </w:tc>
      </w:tr>
      <w:tr w:rsidR="00D939B1" w14:paraId="707D223A" w14:textId="77777777" w:rsidTr="00544A06">
        <w:trPr>
          <w:trHeight w:val="20"/>
        </w:trPr>
        <w:tc>
          <w:tcPr>
            <w:tcW w:w="46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7B6B14" w14:textId="77777777" w:rsidR="00D939B1" w:rsidRDefault="00D939B1" w:rsidP="00544A06">
            <w:pPr>
              <w:widowControl w:val="0"/>
              <w:tabs>
                <w:tab w:val="left" w:pos="567"/>
              </w:tabs>
              <w:autoSpaceDE w:val="0"/>
              <w:autoSpaceDN w:val="0"/>
              <w:snapToGrid w:val="0"/>
              <w:spacing w:line="256" w:lineRule="auto"/>
              <w:ind w:left="0" w:firstLine="0"/>
              <w:rPr>
                <w:rFonts w:ascii="Times New Roman" w:eastAsia="Calibri" w:hAnsi="Times New Roman" w:cs="Times New Roman"/>
                <w:snapToGrid w:val="0"/>
                <w:lang w:eastAsia="sl-SI"/>
              </w:rPr>
            </w:pPr>
            <w:r>
              <w:rPr>
                <w:rFonts w:ascii="Times New Roman" w:eastAsia="Times New Roman" w:hAnsi="Times New Roman" w:cs="Times New Roman"/>
                <w:snapToGrid w:val="0"/>
              </w:rPr>
              <w:t>Portugalija</w:t>
            </w:r>
          </w:p>
        </w:tc>
        <w:tc>
          <w:tcPr>
            <w:tcW w:w="4392" w:type="dxa"/>
            <w:tcBorders>
              <w:top w:val="nil"/>
              <w:left w:val="nil"/>
              <w:bottom w:val="single" w:sz="8" w:space="0" w:color="auto"/>
              <w:right w:val="single" w:sz="8" w:space="0" w:color="auto"/>
            </w:tcBorders>
            <w:tcMar>
              <w:top w:w="0" w:type="dxa"/>
              <w:left w:w="108" w:type="dxa"/>
              <w:bottom w:w="0" w:type="dxa"/>
              <w:right w:w="108" w:type="dxa"/>
            </w:tcMar>
            <w:hideMark/>
          </w:tcPr>
          <w:p w14:paraId="30C77FC3" w14:textId="77777777" w:rsidR="00D939B1" w:rsidRDefault="00D939B1" w:rsidP="00544A06">
            <w:pPr>
              <w:widowControl w:val="0"/>
              <w:tabs>
                <w:tab w:val="left" w:pos="567"/>
              </w:tabs>
              <w:autoSpaceDE w:val="0"/>
              <w:autoSpaceDN w:val="0"/>
              <w:snapToGrid w:val="0"/>
              <w:spacing w:line="256" w:lineRule="auto"/>
              <w:ind w:left="0" w:firstLine="0"/>
              <w:rPr>
                <w:rFonts w:ascii="Times New Roman" w:eastAsia="Calibri" w:hAnsi="Times New Roman" w:cs="Times New Roman"/>
                <w:snapToGrid w:val="0"/>
                <w:lang w:eastAsia="sl-SI"/>
              </w:rPr>
            </w:pPr>
            <w:proofErr w:type="spellStart"/>
            <w:r>
              <w:rPr>
                <w:rFonts w:ascii="Times New Roman" w:eastAsia="Times New Roman" w:hAnsi="Times New Roman" w:cs="Times New Roman"/>
                <w:snapToGrid w:val="0"/>
              </w:rPr>
              <w:t>Linezolida</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p>
        </w:tc>
      </w:tr>
      <w:tr w:rsidR="00D939B1" w14:paraId="2C404252" w14:textId="77777777" w:rsidTr="00544A06">
        <w:trPr>
          <w:trHeight w:val="20"/>
        </w:trPr>
        <w:tc>
          <w:tcPr>
            <w:tcW w:w="46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70971" w14:textId="77777777" w:rsidR="00D939B1" w:rsidRDefault="00D939B1" w:rsidP="00544A06">
            <w:pPr>
              <w:widowControl w:val="0"/>
              <w:tabs>
                <w:tab w:val="left" w:pos="567"/>
              </w:tabs>
              <w:autoSpaceDE w:val="0"/>
              <w:autoSpaceDN w:val="0"/>
              <w:snapToGrid w:val="0"/>
              <w:spacing w:line="256" w:lineRule="auto"/>
              <w:ind w:left="0" w:firstLine="0"/>
              <w:rPr>
                <w:rFonts w:ascii="Times New Roman" w:eastAsia="Calibri" w:hAnsi="Times New Roman" w:cs="Times New Roman"/>
                <w:snapToGrid w:val="0"/>
                <w:lang w:eastAsia="sl-SI"/>
              </w:rPr>
            </w:pPr>
            <w:r>
              <w:rPr>
                <w:rFonts w:ascii="Times New Roman" w:eastAsia="Times New Roman" w:hAnsi="Times New Roman" w:cs="Times New Roman"/>
                <w:snapToGrid w:val="0"/>
              </w:rPr>
              <w:t>Bulgarija</w:t>
            </w:r>
          </w:p>
        </w:tc>
        <w:tc>
          <w:tcPr>
            <w:tcW w:w="4392" w:type="dxa"/>
            <w:tcBorders>
              <w:top w:val="nil"/>
              <w:left w:val="nil"/>
              <w:bottom w:val="single" w:sz="8" w:space="0" w:color="auto"/>
              <w:right w:val="single" w:sz="8" w:space="0" w:color="auto"/>
            </w:tcBorders>
            <w:tcMar>
              <w:top w:w="0" w:type="dxa"/>
              <w:left w:w="108" w:type="dxa"/>
              <w:bottom w:w="0" w:type="dxa"/>
              <w:right w:w="108" w:type="dxa"/>
            </w:tcMar>
            <w:hideMark/>
          </w:tcPr>
          <w:p w14:paraId="3C51E162" w14:textId="77777777" w:rsidR="00D939B1" w:rsidRDefault="00D939B1" w:rsidP="00544A06">
            <w:pPr>
              <w:widowControl w:val="0"/>
              <w:tabs>
                <w:tab w:val="left" w:pos="567"/>
              </w:tabs>
              <w:autoSpaceDE w:val="0"/>
              <w:autoSpaceDN w:val="0"/>
              <w:snapToGrid w:val="0"/>
              <w:spacing w:line="256" w:lineRule="auto"/>
              <w:ind w:left="0" w:firstLine="0"/>
              <w:rPr>
                <w:rFonts w:ascii="Times New Roman" w:eastAsia="Calibri" w:hAnsi="Times New Roman" w:cs="Times New Roman"/>
                <w:snapToGrid w:val="0"/>
                <w:lang w:eastAsia="sl-SI"/>
              </w:rPr>
            </w:pPr>
            <w:r>
              <w:rPr>
                <w:rFonts w:ascii="Times New Roman" w:eastAsia="Times New Roman" w:hAnsi="Times New Roman" w:cs="Times New Roman"/>
                <w:snapToGrid w:val="0"/>
                <w:lang w:val="bg-BG"/>
              </w:rPr>
              <w:t>Линезолид Крка</w:t>
            </w:r>
          </w:p>
        </w:tc>
      </w:tr>
    </w:tbl>
    <w:p w14:paraId="383D15D6" w14:textId="77777777" w:rsidR="00D939B1" w:rsidRDefault="00D939B1" w:rsidP="00D939B1">
      <w:pPr>
        <w:widowControl w:val="0"/>
        <w:tabs>
          <w:tab w:val="left" w:pos="567"/>
        </w:tabs>
        <w:rPr>
          <w:rFonts w:ascii="Times New Roman" w:eastAsia="Times New Roman" w:hAnsi="Times New Roman" w:cs="Times New Roman"/>
          <w:snapToGrid w:val="0"/>
        </w:rPr>
      </w:pPr>
    </w:p>
    <w:p w14:paraId="1A7B889D" w14:textId="77777777" w:rsidR="00D939B1" w:rsidRDefault="00D939B1" w:rsidP="00D939B1">
      <w:pPr>
        <w:widowControl w:val="0"/>
        <w:numPr>
          <w:ilvl w:val="12"/>
          <w:numId w:val="0"/>
        </w:numPr>
        <w:ind w:right="-2"/>
        <w:rPr>
          <w:rFonts w:ascii="Times New Roman" w:eastAsia="Times New Roman" w:hAnsi="Times New Roman" w:cs="Times New Roman"/>
          <w:b/>
          <w:snapToGrid w:val="0"/>
        </w:rPr>
      </w:pPr>
      <w:r>
        <w:rPr>
          <w:rFonts w:ascii="Times New Roman" w:eastAsia="Times New Roman" w:hAnsi="Times New Roman" w:cs="Times New Roman"/>
          <w:b/>
          <w:snapToGrid w:val="0"/>
        </w:rPr>
        <w:t>Šis pakuotės lapelis paskutinį kartą peržiūrėtas 2025-05-30.</w:t>
      </w:r>
    </w:p>
    <w:p w14:paraId="1034A8A9" w14:textId="77777777" w:rsidR="00D939B1" w:rsidRDefault="00D939B1" w:rsidP="00D939B1">
      <w:pPr>
        <w:widowControl w:val="0"/>
        <w:numPr>
          <w:ilvl w:val="12"/>
          <w:numId w:val="0"/>
        </w:numPr>
        <w:tabs>
          <w:tab w:val="left" w:pos="567"/>
        </w:tabs>
        <w:ind w:right="-2"/>
        <w:rPr>
          <w:rFonts w:ascii="Times New Roman" w:hAnsi="Times New Roman"/>
        </w:rPr>
      </w:pPr>
    </w:p>
    <w:p w14:paraId="4F3702A8" w14:textId="77777777" w:rsidR="00D939B1" w:rsidRDefault="00D939B1" w:rsidP="00D939B1">
      <w:pPr>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snapToGrid w:val="0"/>
        </w:rPr>
        <w:t xml:space="preserve"> </w:t>
      </w:r>
      <w:bookmarkStart w:id="6" w:name="_Hlk194315159"/>
      <w:r w:rsidRPr="00AA61E9">
        <w:rPr>
          <w:rFonts w:ascii="Times New Roman" w:eastAsia="Times New Roman" w:hAnsi="Times New Roman" w:cs="Times New Roman"/>
          <w:color w:val="0000EE"/>
          <w:u w:val="single"/>
          <w:lang w:eastAsia="lt-LT"/>
        </w:rPr>
        <w:t>https://vvkt.lrv.lt/lt/</w:t>
      </w:r>
      <w:bookmarkEnd w:id="6"/>
      <w:r>
        <w:rPr>
          <w:rFonts w:ascii="Times New Roman" w:eastAsia="Times New Roman" w:hAnsi="Times New Roman" w:cs="Times New Roman"/>
          <w:snapToGrid w:val="0"/>
        </w:rPr>
        <w:t>.</w:t>
      </w:r>
    </w:p>
    <w:p w14:paraId="0C6DC7C4" w14:textId="77777777" w:rsidR="00D939B1" w:rsidRDefault="00D939B1" w:rsidP="00D939B1">
      <w:pPr>
        <w:ind w:left="0" w:firstLine="0"/>
        <w:rPr>
          <w:rFonts w:ascii="Times New Roman" w:eastAsia="Times New Roman" w:hAnsi="Times New Roman" w:cs="Times New Roman"/>
          <w:snapToGrid w:val="0"/>
        </w:rPr>
      </w:pPr>
    </w:p>
    <w:p w14:paraId="6A9570C9" w14:textId="77777777" w:rsidR="00D939B1" w:rsidRDefault="00D939B1" w:rsidP="00D939B1">
      <w:pPr>
        <w:ind w:left="0" w:firstLine="0"/>
      </w:pPr>
    </w:p>
    <w:p w14:paraId="5C7810F8" w14:textId="77777777" w:rsidR="00222FED" w:rsidRDefault="00222FED"/>
    <w:sectPr w:rsidR="00222FED" w:rsidSect="00D939B1">
      <w:headerReference w:type="even" r:id="rId5"/>
      <w:headerReference w:type="default" r:id="rId6"/>
      <w:footerReference w:type="even" r:id="rId7"/>
      <w:footerReference w:type="default" r:id="rId8"/>
      <w:headerReference w:type="first" r:id="rId9"/>
      <w:footerReference w:type="first" r:id="rId1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8F20F" w14:textId="77777777" w:rsidR="00D939B1" w:rsidRDefault="00D939B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351638"/>
      <w:docPartObj>
        <w:docPartGallery w:val="Page Numbers (Bottom of Page)"/>
        <w:docPartUnique/>
      </w:docPartObj>
    </w:sdtPr>
    <w:sdtContent>
      <w:p w14:paraId="57EEAB95" w14:textId="77777777" w:rsidR="00D939B1" w:rsidRDefault="00D939B1">
        <w:pPr>
          <w:pStyle w:val="Porat"/>
          <w:jc w:val="center"/>
        </w:pPr>
        <w:r>
          <w:rPr>
            <w:sz w:val="22"/>
          </w:rPr>
          <w:fldChar w:fldCharType="begin"/>
        </w:r>
        <w:r>
          <w:rPr>
            <w:sz w:val="22"/>
          </w:rPr>
          <w:instrText>PAGE   \* MERGEFORMAT</w:instrText>
        </w:r>
        <w:r>
          <w:rPr>
            <w:sz w:val="22"/>
          </w:rPr>
          <w:fldChar w:fldCharType="separate"/>
        </w:r>
        <w:r>
          <w:rPr>
            <w:noProof/>
            <w:sz w:val="22"/>
            <w:lang w:val="lt-LT"/>
          </w:rPr>
          <w:t>2</w:t>
        </w:r>
        <w:r>
          <w:rPr>
            <w:noProof/>
            <w:sz w:val="22"/>
            <w:lang w:val="lt-LT"/>
          </w:rPr>
          <w:t>5</w:t>
        </w:r>
        <w:r>
          <w:rPr>
            <w:sz w:val="22"/>
          </w:rPr>
          <w:fldChar w:fldCharType="end"/>
        </w:r>
      </w:p>
    </w:sdtContent>
  </w:sdt>
  <w:p w14:paraId="7A394C24" w14:textId="77777777" w:rsidR="00D939B1" w:rsidRDefault="00D939B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2D00" w14:textId="77777777" w:rsidR="00D939B1" w:rsidRDefault="00D939B1">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ACE9" w14:textId="77777777" w:rsidR="00D939B1" w:rsidRDefault="00D939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5E3B5" w14:textId="77777777" w:rsidR="00D939B1" w:rsidRDefault="00D939B1">
    <w:pPr>
      <w:spacing w:line="20" w:lineRule="exact"/>
    </w:pPr>
  </w:p>
  <w:p w14:paraId="33ED69DA" w14:textId="77777777" w:rsidR="00D939B1" w:rsidRDefault="00D939B1">
    <w:pPr>
      <w:pStyle w:val="Antrats"/>
    </w:pPr>
    <w:bookmarkStart w:id="7" w:name="TableTag1"/>
    <w:bookmarkEnd w:id="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686DF" w14:textId="77777777" w:rsidR="00D939B1" w:rsidRDefault="00D939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E2057"/>
    <w:multiLevelType w:val="hybridMultilevel"/>
    <w:tmpl w:val="C4EC2EE2"/>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 w15:restartNumberingAfterBreak="0">
    <w:nsid w:val="13A019A5"/>
    <w:multiLevelType w:val="hybridMultilevel"/>
    <w:tmpl w:val="253E2B42"/>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0126C0"/>
    <w:multiLevelType w:val="hybridMultilevel"/>
    <w:tmpl w:val="A844C13C"/>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EB035A"/>
    <w:multiLevelType w:val="hybridMultilevel"/>
    <w:tmpl w:val="85E050B6"/>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 w15:restartNumberingAfterBreak="0">
    <w:nsid w:val="2A165B66"/>
    <w:multiLevelType w:val="hybridMultilevel"/>
    <w:tmpl w:val="446C7476"/>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A860EDA"/>
    <w:multiLevelType w:val="hybridMultilevel"/>
    <w:tmpl w:val="F12A7B2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386873"/>
    <w:multiLevelType w:val="hybridMultilevel"/>
    <w:tmpl w:val="B30410A2"/>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7" w15:restartNumberingAfterBreak="0">
    <w:nsid w:val="413D7EB4"/>
    <w:multiLevelType w:val="hybridMultilevel"/>
    <w:tmpl w:val="3BF80B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7AF4731"/>
    <w:multiLevelType w:val="hybridMultilevel"/>
    <w:tmpl w:val="CC4AA7C4"/>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9" w15:restartNumberingAfterBreak="0">
    <w:nsid w:val="54354089"/>
    <w:multiLevelType w:val="hybridMultilevel"/>
    <w:tmpl w:val="09B0EBC0"/>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1153762499">
    <w:abstractNumId w:val="5"/>
  </w:num>
  <w:num w:numId="2" w16cid:durableId="1674530448">
    <w:abstractNumId w:val="8"/>
  </w:num>
  <w:num w:numId="3" w16cid:durableId="2023428845">
    <w:abstractNumId w:val="6"/>
  </w:num>
  <w:num w:numId="4" w16cid:durableId="1238175389">
    <w:abstractNumId w:val="9"/>
  </w:num>
  <w:num w:numId="5" w16cid:durableId="1725982442">
    <w:abstractNumId w:val="0"/>
  </w:num>
  <w:num w:numId="6" w16cid:durableId="1077358469">
    <w:abstractNumId w:val="2"/>
  </w:num>
  <w:num w:numId="7" w16cid:durableId="134836361">
    <w:abstractNumId w:val="4"/>
  </w:num>
  <w:num w:numId="8" w16cid:durableId="2124809894">
    <w:abstractNumId w:val="1"/>
  </w:num>
  <w:num w:numId="9" w16cid:durableId="1349914680">
    <w:abstractNumId w:val="3"/>
  </w:num>
  <w:num w:numId="10" w16cid:durableId="15846822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B1"/>
    <w:rsid w:val="00222FED"/>
    <w:rsid w:val="005F173E"/>
    <w:rsid w:val="0083434F"/>
    <w:rsid w:val="008B3AD4"/>
    <w:rsid w:val="00D047C4"/>
    <w:rsid w:val="00D939B1"/>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9A048"/>
  <w15:chartTrackingRefBased/>
  <w15:docId w15:val="{A121DC5E-5A0F-43CB-82D4-FC2B63D1F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39B1"/>
    <w:pPr>
      <w:spacing w:after="0" w:line="240" w:lineRule="auto"/>
      <w:ind w:left="567" w:hanging="567"/>
    </w:pPr>
    <w:rPr>
      <w:kern w:val="0"/>
      <w:sz w:val="22"/>
      <w:szCs w:val="22"/>
      <w14:ligatures w14:val="none"/>
    </w:rPr>
  </w:style>
  <w:style w:type="paragraph" w:styleId="Antrat1">
    <w:name w:val="heading 1"/>
    <w:basedOn w:val="prastasis"/>
    <w:next w:val="prastasis"/>
    <w:link w:val="Antrat1Diagrama"/>
    <w:uiPriority w:val="9"/>
    <w:qFormat/>
    <w:rsid w:val="00D939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939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939B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939B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939B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939B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939B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939B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939B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939B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939B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939B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939B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939B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939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939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939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939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939B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939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939B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939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939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939B1"/>
    <w:rPr>
      <w:i/>
      <w:iCs/>
      <w:color w:val="404040" w:themeColor="text1" w:themeTint="BF"/>
    </w:rPr>
  </w:style>
  <w:style w:type="paragraph" w:styleId="Sraopastraipa">
    <w:name w:val="List Paragraph"/>
    <w:basedOn w:val="prastasis"/>
    <w:uiPriority w:val="34"/>
    <w:qFormat/>
    <w:rsid w:val="00D939B1"/>
    <w:pPr>
      <w:ind w:left="720"/>
      <w:contextualSpacing/>
    </w:pPr>
  </w:style>
  <w:style w:type="character" w:styleId="Rykuspabraukimas">
    <w:name w:val="Intense Emphasis"/>
    <w:basedOn w:val="Numatytasispastraiposriftas"/>
    <w:uiPriority w:val="21"/>
    <w:qFormat/>
    <w:rsid w:val="00D939B1"/>
    <w:rPr>
      <w:i/>
      <w:iCs/>
      <w:color w:val="0F4761" w:themeColor="accent1" w:themeShade="BF"/>
    </w:rPr>
  </w:style>
  <w:style w:type="paragraph" w:styleId="Iskirtacitata">
    <w:name w:val="Intense Quote"/>
    <w:basedOn w:val="prastasis"/>
    <w:next w:val="prastasis"/>
    <w:link w:val="IskirtacitataDiagrama"/>
    <w:uiPriority w:val="30"/>
    <w:qFormat/>
    <w:rsid w:val="00D939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939B1"/>
    <w:rPr>
      <w:i/>
      <w:iCs/>
      <w:color w:val="0F4761" w:themeColor="accent1" w:themeShade="BF"/>
    </w:rPr>
  </w:style>
  <w:style w:type="character" w:styleId="Rykinuoroda">
    <w:name w:val="Intense Reference"/>
    <w:basedOn w:val="Numatytasispastraiposriftas"/>
    <w:uiPriority w:val="32"/>
    <w:qFormat/>
    <w:rsid w:val="00D939B1"/>
    <w:rPr>
      <w:b/>
      <w:bCs/>
      <w:smallCaps/>
      <w:color w:val="0F4761" w:themeColor="accent1" w:themeShade="BF"/>
      <w:spacing w:val="5"/>
    </w:rPr>
  </w:style>
  <w:style w:type="paragraph" w:styleId="Antrats">
    <w:name w:val="header"/>
    <w:basedOn w:val="prastasis"/>
    <w:link w:val="AntratsDiagrama"/>
    <w:uiPriority w:val="99"/>
    <w:unhideWhenUsed/>
    <w:rsid w:val="00D939B1"/>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D939B1"/>
    <w:rPr>
      <w:rFonts w:ascii="Times New Roman" w:eastAsia="Times New Roman" w:hAnsi="Times New Roman" w:cs="Times New Roman"/>
      <w:kern w:val="0"/>
      <w:szCs w:val="20"/>
      <w:lang w:val="sl-SI" w:eastAsia="sl-SI"/>
      <w14:ligatures w14:val="none"/>
    </w:rPr>
  </w:style>
  <w:style w:type="paragraph" w:styleId="Porat">
    <w:name w:val="footer"/>
    <w:basedOn w:val="prastasis"/>
    <w:link w:val="PoratDiagrama"/>
    <w:uiPriority w:val="99"/>
    <w:unhideWhenUsed/>
    <w:rsid w:val="00D939B1"/>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D939B1"/>
    <w:rPr>
      <w:rFonts w:ascii="Times New Roman" w:eastAsia="Times New Roman" w:hAnsi="Times New Roman" w:cs="Times New Roman"/>
      <w:kern w:val="0"/>
      <w:szCs w:val="20"/>
      <w:lang w:val="sl-SI"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11384</Words>
  <Characters>6489</Characters>
  <Application>Microsoft Office Word</Application>
  <DocSecurity>0</DocSecurity>
  <Lines>54</Lines>
  <Paragraphs>35</Paragraphs>
  <ScaleCrop>false</ScaleCrop>
  <Company/>
  <LinksUpToDate>false</LinksUpToDate>
  <CharactersWithSpaces>17838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2025-08-25T08:27:00Z</dcterms:created>
  <dcterms:modified xsi:type="dcterms:W3CDTF">2025-08-25T08:27:00Z</dcterms:modified>
</cp:coreProperties>
</file>