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B975" w14:textId="77777777" w:rsidR="002E7543" w:rsidRPr="00534D7E" w:rsidRDefault="002E7543" w:rsidP="00002857">
      <w:pPr>
        <w:contextualSpacing/>
        <w:rPr>
          <w:szCs w:val="22"/>
        </w:rPr>
      </w:pPr>
    </w:p>
    <w:p w14:paraId="1DE67002" w14:textId="77777777" w:rsidR="002E7543" w:rsidRPr="00534D7E" w:rsidRDefault="002E7543" w:rsidP="00002857">
      <w:pPr>
        <w:contextualSpacing/>
        <w:rPr>
          <w:szCs w:val="22"/>
        </w:rPr>
      </w:pPr>
    </w:p>
    <w:p w14:paraId="2C63C08A" w14:textId="77777777" w:rsidR="002E7543" w:rsidRPr="00534D7E" w:rsidRDefault="002E7543" w:rsidP="00002857">
      <w:pPr>
        <w:contextualSpacing/>
        <w:rPr>
          <w:szCs w:val="22"/>
        </w:rPr>
      </w:pPr>
    </w:p>
    <w:p w14:paraId="09DE3060" w14:textId="77777777" w:rsidR="002E7543" w:rsidRPr="00534D7E" w:rsidRDefault="002E7543" w:rsidP="00002857">
      <w:pPr>
        <w:contextualSpacing/>
        <w:rPr>
          <w:szCs w:val="22"/>
        </w:rPr>
      </w:pPr>
    </w:p>
    <w:p w14:paraId="2BF275DE" w14:textId="77777777" w:rsidR="002E7543" w:rsidRPr="00534D7E" w:rsidRDefault="002E7543" w:rsidP="00002857">
      <w:pPr>
        <w:contextualSpacing/>
        <w:rPr>
          <w:szCs w:val="22"/>
        </w:rPr>
      </w:pPr>
    </w:p>
    <w:p w14:paraId="0FA098D2" w14:textId="77777777" w:rsidR="002E7543" w:rsidRPr="00534D7E" w:rsidRDefault="002E7543" w:rsidP="00002857">
      <w:pPr>
        <w:contextualSpacing/>
        <w:rPr>
          <w:szCs w:val="22"/>
        </w:rPr>
      </w:pPr>
    </w:p>
    <w:p w14:paraId="1F137B98" w14:textId="77777777" w:rsidR="002E7543" w:rsidRPr="00534D7E" w:rsidRDefault="002E7543" w:rsidP="00002857">
      <w:pPr>
        <w:contextualSpacing/>
        <w:rPr>
          <w:szCs w:val="22"/>
        </w:rPr>
      </w:pPr>
    </w:p>
    <w:p w14:paraId="49793EC0" w14:textId="77777777" w:rsidR="002E7543" w:rsidRPr="00534D7E" w:rsidRDefault="002E7543" w:rsidP="00002857">
      <w:pPr>
        <w:contextualSpacing/>
        <w:rPr>
          <w:szCs w:val="22"/>
        </w:rPr>
      </w:pPr>
    </w:p>
    <w:p w14:paraId="4B691EFF" w14:textId="77777777" w:rsidR="002E7543" w:rsidRPr="00534D7E" w:rsidRDefault="002E7543" w:rsidP="00002857">
      <w:pPr>
        <w:contextualSpacing/>
        <w:rPr>
          <w:szCs w:val="22"/>
        </w:rPr>
      </w:pPr>
    </w:p>
    <w:p w14:paraId="1AD6EEE9" w14:textId="77777777" w:rsidR="002E7543" w:rsidRPr="00534D7E" w:rsidRDefault="002E7543" w:rsidP="00002857">
      <w:pPr>
        <w:contextualSpacing/>
        <w:rPr>
          <w:szCs w:val="22"/>
        </w:rPr>
      </w:pPr>
    </w:p>
    <w:p w14:paraId="4298250E" w14:textId="77777777" w:rsidR="002E7543" w:rsidRPr="00534D7E" w:rsidRDefault="002E7543" w:rsidP="00002857">
      <w:pPr>
        <w:contextualSpacing/>
        <w:rPr>
          <w:szCs w:val="22"/>
        </w:rPr>
      </w:pPr>
    </w:p>
    <w:p w14:paraId="61D25DB4" w14:textId="77777777" w:rsidR="002E7543" w:rsidRPr="00534D7E" w:rsidRDefault="002E7543" w:rsidP="00002857">
      <w:pPr>
        <w:contextualSpacing/>
        <w:rPr>
          <w:szCs w:val="22"/>
        </w:rPr>
      </w:pPr>
    </w:p>
    <w:p w14:paraId="5E61B781" w14:textId="77777777" w:rsidR="002E7543" w:rsidRPr="00534D7E" w:rsidRDefault="002E7543" w:rsidP="00002857">
      <w:pPr>
        <w:contextualSpacing/>
        <w:rPr>
          <w:szCs w:val="22"/>
        </w:rPr>
      </w:pPr>
    </w:p>
    <w:p w14:paraId="65C9A607" w14:textId="77777777" w:rsidR="002E7543" w:rsidRPr="00534D7E" w:rsidRDefault="002E7543" w:rsidP="00002857">
      <w:pPr>
        <w:contextualSpacing/>
        <w:rPr>
          <w:szCs w:val="22"/>
        </w:rPr>
      </w:pPr>
    </w:p>
    <w:p w14:paraId="03F35667" w14:textId="77777777" w:rsidR="002E7543" w:rsidRPr="00534D7E" w:rsidRDefault="002E7543" w:rsidP="00002857">
      <w:pPr>
        <w:contextualSpacing/>
        <w:rPr>
          <w:szCs w:val="22"/>
        </w:rPr>
      </w:pPr>
    </w:p>
    <w:p w14:paraId="29466A90" w14:textId="77777777" w:rsidR="002E7543" w:rsidRPr="00534D7E" w:rsidRDefault="002E7543" w:rsidP="00002857">
      <w:pPr>
        <w:contextualSpacing/>
        <w:rPr>
          <w:szCs w:val="22"/>
        </w:rPr>
      </w:pPr>
    </w:p>
    <w:p w14:paraId="0D72D22F" w14:textId="77777777" w:rsidR="002E7543" w:rsidRPr="00534D7E" w:rsidRDefault="002E7543" w:rsidP="00002857">
      <w:pPr>
        <w:contextualSpacing/>
        <w:rPr>
          <w:szCs w:val="22"/>
        </w:rPr>
      </w:pPr>
    </w:p>
    <w:p w14:paraId="08F60D93" w14:textId="77777777" w:rsidR="002E7543" w:rsidRPr="00534D7E" w:rsidRDefault="002E7543" w:rsidP="00002857">
      <w:pPr>
        <w:contextualSpacing/>
        <w:rPr>
          <w:szCs w:val="22"/>
        </w:rPr>
      </w:pPr>
    </w:p>
    <w:p w14:paraId="6273723A" w14:textId="77777777" w:rsidR="002E7543" w:rsidRPr="00534D7E" w:rsidRDefault="002E7543" w:rsidP="00002857">
      <w:pPr>
        <w:contextualSpacing/>
        <w:rPr>
          <w:szCs w:val="22"/>
        </w:rPr>
      </w:pPr>
    </w:p>
    <w:p w14:paraId="01F21342" w14:textId="77777777" w:rsidR="002E7543" w:rsidRPr="00534D7E" w:rsidRDefault="002E7543" w:rsidP="00002857">
      <w:pPr>
        <w:contextualSpacing/>
        <w:rPr>
          <w:szCs w:val="22"/>
        </w:rPr>
      </w:pPr>
    </w:p>
    <w:p w14:paraId="3ED98BF1" w14:textId="77777777" w:rsidR="002E7543" w:rsidRPr="00534D7E" w:rsidRDefault="002E7543" w:rsidP="00002857">
      <w:pPr>
        <w:contextualSpacing/>
        <w:rPr>
          <w:szCs w:val="22"/>
        </w:rPr>
      </w:pPr>
    </w:p>
    <w:p w14:paraId="3ADA6289" w14:textId="77777777" w:rsidR="002E7543" w:rsidRPr="00534D7E" w:rsidRDefault="002E7543" w:rsidP="00002857">
      <w:pPr>
        <w:contextualSpacing/>
        <w:rPr>
          <w:szCs w:val="22"/>
        </w:rPr>
      </w:pPr>
    </w:p>
    <w:p w14:paraId="67030546" w14:textId="77777777" w:rsidR="002E7543" w:rsidRPr="00534D7E" w:rsidRDefault="002E7543" w:rsidP="00002857">
      <w:pPr>
        <w:contextualSpacing/>
        <w:rPr>
          <w:szCs w:val="22"/>
        </w:rPr>
      </w:pPr>
    </w:p>
    <w:p w14:paraId="79EE30A8" w14:textId="77777777" w:rsidR="002E7543" w:rsidRPr="00534D7E" w:rsidRDefault="002E7543" w:rsidP="00002857">
      <w:pPr>
        <w:contextualSpacing/>
        <w:jc w:val="center"/>
        <w:outlineLvl w:val="0"/>
        <w:rPr>
          <w:b/>
          <w:kern w:val="28"/>
          <w:szCs w:val="22"/>
        </w:rPr>
      </w:pPr>
      <w:r w:rsidRPr="00534D7E">
        <w:rPr>
          <w:b/>
          <w:kern w:val="28"/>
          <w:szCs w:val="22"/>
        </w:rPr>
        <w:t>I PRIEDAS</w:t>
      </w:r>
    </w:p>
    <w:p w14:paraId="41CDA241" w14:textId="77777777" w:rsidR="002E7543" w:rsidRPr="00534D7E" w:rsidRDefault="002E7543" w:rsidP="00002857">
      <w:pPr>
        <w:contextualSpacing/>
        <w:jc w:val="center"/>
        <w:rPr>
          <w:szCs w:val="22"/>
        </w:rPr>
      </w:pPr>
    </w:p>
    <w:p w14:paraId="08D66FF5" w14:textId="77777777" w:rsidR="002E7543" w:rsidRPr="00534D7E" w:rsidRDefault="002E7543" w:rsidP="00002857">
      <w:pPr>
        <w:contextualSpacing/>
        <w:jc w:val="center"/>
        <w:outlineLvl w:val="0"/>
        <w:rPr>
          <w:b/>
          <w:kern w:val="28"/>
          <w:szCs w:val="22"/>
        </w:rPr>
      </w:pPr>
      <w:r w:rsidRPr="00534D7E">
        <w:rPr>
          <w:b/>
          <w:kern w:val="28"/>
          <w:szCs w:val="22"/>
        </w:rPr>
        <w:t>PREPARATO CHARAKTERISTIKŲ SANTRAUKA</w:t>
      </w:r>
    </w:p>
    <w:p w14:paraId="2591C367" w14:textId="77777777" w:rsidR="002E7543" w:rsidRPr="00534D7E" w:rsidRDefault="002E7543" w:rsidP="00002857">
      <w:pPr>
        <w:contextualSpacing/>
        <w:jc w:val="center"/>
        <w:rPr>
          <w:szCs w:val="22"/>
        </w:rPr>
      </w:pPr>
    </w:p>
    <w:p w14:paraId="6401FF23" w14:textId="77777777" w:rsidR="002E7543" w:rsidRPr="00534D7E" w:rsidRDefault="002E7543" w:rsidP="00002857">
      <w:pPr>
        <w:keepNext/>
        <w:tabs>
          <w:tab w:val="left" w:pos="567"/>
        </w:tabs>
        <w:contextualSpacing/>
        <w:outlineLvl w:val="1"/>
        <w:rPr>
          <w:b/>
          <w:szCs w:val="22"/>
        </w:rPr>
      </w:pPr>
      <w:r w:rsidRPr="00534D7E">
        <w:rPr>
          <w:b/>
          <w:szCs w:val="22"/>
        </w:rPr>
        <w:br w:type="page"/>
      </w:r>
      <w:r w:rsidRPr="00534D7E">
        <w:rPr>
          <w:b/>
          <w:szCs w:val="22"/>
        </w:rPr>
        <w:lastRenderedPageBreak/>
        <w:t>1.</w:t>
      </w:r>
      <w:r w:rsidRPr="00534D7E">
        <w:rPr>
          <w:b/>
          <w:szCs w:val="22"/>
        </w:rPr>
        <w:tab/>
        <w:t>VAISTINIO PREPARATO PAVADINIMAS</w:t>
      </w:r>
    </w:p>
    <w:p w14:paraId="3BA5CED0" w14:textId="77777777" w:rsidR="002E7543" w:rsidRPr="00534D7E" w:rsidRDefault="002E7543" w:rsidP="00002857">
      <w:pPr>
        <w:contextualSpacing/>
        <w:rPr>
          <w:szCs w:val="22"/>
        </w:rPr>
      </w:pPr>
    </w:p>
    <w:p w14:paraId="62FBC705" w14:textId="77777777" w:rsidR="002E7543" w:rsidRPr="00534D7E" w:rsidRDefault="002E7543" w:rsidP="00002857">
      <w:pPr>
        <w:contextualSpacing/>
        <w:rPr>
          <w:szCs w:val="22"/>
        </w:rPr>
      </w:pPr>
      <w:r w:rsidRPr="00534D7E">
        <w:rPr>
          <w:szCs w:val="22"/>
        </w:rPr>
        <w:t xml:space="preserve">LINEX kietosios kapsulės </w:t>
      </w:r>
    </w:p>
    <w:p w14:paraId="700EF344" w14:textId="77777777" w:rsidR="002E7543" w:rsidRPr="00534D7E" w:rsidRDefault="002E7543" w:rsidP="00002857">
      <w:pPr>
        <w:contextualSpacing/>
        <w:rPr>
          <w:szCs w:val="22"/>
        </w:rPr>
      </w:pPr>
    </w:p>
    <w:p w14:paraId="0897597D" w14:textId="77777777" w:rsidR="002E7543" w:rsidRPr="00534D7E" w:rsidRDefault="002E7543" w:rsidP="00002857">
      <w:pPr>
        <w:contextualSpacing/>
        <w:rPr>
          <w:szCs w:val="22"/>
        </w:rPr>
      </w:pPr>
    </w:p>
    <w:p w14:paraId="3150C589" w14:textId="77777777" w:rsidR="002E7543" w:rsidRPr="00534D7E" w:rsidRDefault="002E7543" w:rsidP="00002857">
      <w:pPr>
        <w:keepNext/>
        <w:tabs>
          <w:tab w:val="left" w:pos="567"/>
        </w:tabs>
        <w:contextualSpacing/>
        <w:outlineLvl w:val="1"/>
        <w:rPr>
          <w:b/>
          <w:szCs w:val="22"/>
        </w:rPr>
      </w:pPr>
      <w:r w:rsidRPr="00534D7E">
        <w:rPr>
          <w:b/>
          <w:szCs w:val="22"/>
        </w:rPr>
        <w:t>2.</w:t>
      </w:r>
      <w:r w:rsidRPr="00534D7E">
        <w:rPr>
          <w:b/>
          <w:szCs w:val="22"/>
        </w:rPr>
        <w:tab/>
        <w:t>KOKYBINĖ IR KIEKYBINĖ SUDĖTIS</w:t>
      </w:r>
    </w:p>
    <w:p w14:paraId="02B6EA4C" w14:textId="77777777" w:rsidR="002E7543" w:rsidRPr="00534D7E" w:rsidRDefault="002E7543" w:rsidP="00002857">
      <w:pPr>
        <w:contextualSpacing/>
        <w:rPr>
          <w:szCs w:val="22"/>
        </w:rPr>
      </w:pPr>
    </w:p>
    <w:p w14:paraId="3E470AB3" w14:textId="4C6040D6" w:rsidR="002E7543" w:rsidRPr="00534D7E" w:rsidRDefault="002E7543" w:rsidP="00002857">
      <w:pPr>
        <w:contextualSpacing/>
        <w:rPr>
          <w:szCs w:val="22"/>
        </w:rPr>
      </w:pPr>
      <w:r w:rsidRPr="00534D7E">
        <w:rPr>
          <w:szCs w:val="22"/>
        </w:rPr>
        <w:t>Vienoje kietojoje kapsulėje yra ne mažiau kaip 1,2</w:t>
      </w:r>
      <w:r w:rsidR="00CD7C51">
        <w:rPr>
          <w:szCs w:val="22"/>
        </w:rPr>
        <w:t> </w:t>
      </w:r>
      <w:r w:rsidRPr="00534D7E">
        <w:rPr>
          <w:szCs w:val="22"/>
        </w:rPr>
        <w:t>x</w:t>
      </w:r>
      <w:r w:rsidR="00CD7C51">
        <w:rPr>
          <w:szCs w:val="22"/>
        </w:rPr>
        <w:t> </w:t>
      </w:r>
      <w:r w:rsidRPr="00534D7E">
        <w:rPr>
          <w:szCs w:val="22"/>
        </w:rPr>
        <w:t>10</w:t>
      </w:r>
      <w:r w:rsidRPr="00534D7E">
        <w:rPr>
          <w:szCs w:val="22"/>
          <w:vertAlign w:val="superscript"/>
        </w:rPr>
        <w:t>7</w:t>
      </w:r>
      <w:r w:rsidR="00CD7C51">
        <w:rPr>
          <w:szCs w:val="22"/>
        </w:rPr>
        <w:t> </w:t>
      </w:r>
      <w:r w:rsidRPr="00534D7E">
        <w:rPr>
          <w:szCs w:val="22"/>
        </w:rPr>
        <w:t xml:space="preserve">KSV (kolonijas sudarančių vienetų) liofilizuotų gyvybingų pieno rūgšties bakterijų: </w:t>
      </w:r>
    </w:p>
    <w:p w14:paraId="46724B7F" w14:textId="77777777" w:rsidR="002E7543" w:rsidRPr="00534D7E" w:rsidRDefault="002E7543" w:rsidP="00002857">
      <w:pPr>
        <w:contextualSpacing/>
        <w:rPr>
          <w:iCs/>
          <w:szCs w:val="22"/>
        </w:rPr>
      </w:pPr>
      <w:r w:rsidRPr="00002857">
        <w:rPr>
          <w:i/>
        </w:rPr>
        <w:t>Lactobacillus acidophilus</w:t>
      </w:r>
      <w:r w:rsidRPr="00534D7E">
        <w:rPr>
          <w:iCs/>
          <w:szCs w:val="22"/>
        </w:rPr>
        <w:t xml:space="preserve"> (</w:t>
      </w:r>
      <w:r w:rsidRPr="00002857">
        <w:rPr>
          <w:i/>
        </w:rPr>
        <w:t>sp.L.gasseri</w:t>
      </w:r>
      <w:r w:rsidRPr="00534D7E">
        <w:rPr>
          <w:iCs/>
          <w:szCs w:val="22"/>
        </w:rPr>
        <w:t>)</w:t>
      </w:r>
    </w:p>
    <w:p w14:paraId="29C72925" w14:textId="77777777" w:rsidR="002E7543" w:rsidRPr="00002857" w:rsidRDefault="002E7543" w:rsidP="00002857">
      <w:pPr>
        <w:contextualSpacing/>
        <w:rPr>
          <w:i/>
        </w:rPr>
      </w:pPr>
      <w:r w:rsidRPr="00002857">
        <w:rPr>
          <w:i/>
        </w:rPr>
        <w:t>Bifidobacterium infantis</w:t>
      </w:r>
    </w:p>
    <w:p w14:paraId="58823A65" w14:textId="77777777" w:rsidR="002E7543" w:rsidRPr="00534D7E" w:rsidRDefault="002E7543" w:rsidP="00002857">
      <w:pPr>
        <w:contextualSpacing/>
        <w:rPr>
          <w:iCs/>
          <w:szCs w:val="22"/>
        </w:rPr>
      </w:pPr>
      <w:r w:rsidRPr="00002857">
        <w:rPr>
          <w:i/>
        </w:rPr>
        <w:t>Enterococcus faecium</w:t>
      </w:r>
      <w:r w:rsidRPr="00534D7E">
        <w:rPr>
          <w:iCs/>
          <w:szCs w:val="22"/>
        </w:rPr>
        <w:t>.</w:t>
      </w:r>
    </w:p>
    <w:p w14:paraId="1707193F" w14:textId="40A0C80C" w:rsidR="002E7543" w:rsidRPr="00534D7E" w:rsidRDefault="002E7543" w:rsidP="00261804">
      <w:pPr>
        <w:pStyle w:val="Pagrindinistekstas"/>
        <w:spacing w:after="0"/>
        <w:contextualSpacing/>
        <w:rPr>
          <w:szCs w:val="22"/>
        </w:rPr>
      </w:pPr>
      <w:r w:rsidRPr="00534D7E">
        <w:rPr>
          <w:szCs w:val="22"/>
        </w:rPr>
        <w:t>Pagalbinės medžiagos, kurių poveikis žinomas: sudėtyje yra laktozės monohidrato (14</w:t>
      </w:r>
      <w:r w:rsidR="00CD7C51">
        <w:rPr>
          <w:szCs w:val="22"/>
        </w:rPr>
        <w:t> </w:t>
      </w:r>
      <w:r w:rsidRPr="00534D7E">
        <w:rPr>
          <w:szCs w:val="22"/>
        </w:rPr>
        <w:t>mg/kapsulėje).</w:t>
      </w:r>
    </w:p>
    <w:p w14:paraId="06605697" w14:textId="77777777" w:rsidR="002E7543" w:rsidRPr="00534D7E" w:rsidRDefault="002E7543" w:rsidP="00261804">
      <w:pPr>
        <w:contextualSpacing/>
        <w:rPr>
          <w:szCs w:val="22"/>
        </w:rPr>
      </w:pPr>
    </w:p>
    <w:p w14:paraId="38E68405" w14:textId="77777777" w:rsidR="002E7543" w:rsidRPr="00534D7E" w:rsidRDefault="002E7543" w:rsidP="00002857">
      <w:pPr>
        <w:contextualSpacing/>
        <w:rPr>
          <w:szCs w:val="22"/>
        </w:rPr>
      </w:pPr>
      <w:r w:rsidRPr="00534D7E">
        <w:rPr>
          <w:szCs w:val="22"/>
        </w:rPr>
        <w:t>Visos pagalbinės medžiagos išvardytos 6.1 skyriuje.</w:t>
      </w:r>
    </w:p>
    <w:p w14:paraId="7E639140" w14:textId="77777777" w:rsidR="002E7543" w:rsidRPr="00534D7E" w:rsidRDefault="002E7543" w:rsidP="00002857">
      <w:pPr>
        <w:contextualSpacing/>
        <w:rPr>
          <w:szCs w:val="22"/>
        </w:rPr>
      </w:pPr>
    </w:p>
    <w:p w14:paraId="4CC8317F" w14:textId="77777777" w:rsidR="002E7543" w:rsidRPr="00534D7E" w:rsidRDefault="002E7543" w:rsidP="00002857">
      <w:pPr>
        <w:contextualSpacing/>
        <w:rPr>
          <w:szCs w:val="22"/>
        </w:rPr>
      </w:pPr>
    </w:p>
    <w:p w14:paraId="371FA8AF" w14:textId="77777777" w:rsidR="002E7543" w:rsidRPr="00534D7E" w:rsidRDefault="002E7543" w:rsidP="00002857">
      <w:pPr>
        <w:keepNext/>
        <w:tabs>
          <w:tab w:val="left" w:pos="567"/>
        </w:tabs>
        <w:contextualSpacing/>
        <w:outlineLvl w:val="1"/>
        <w:rPr>
          <w:b/>
          <w:szCs w:val="22"/>
        </w:rPr>
      </w:pPr>
      <w:r w:rsidRPr="00534D7E">
        <w:rPr>
          <w:b/>
          <w:szCs w:val="22"/>
        </w:rPr>
        <w:t>3.</w:t>
      </w:r>
      <w:r w:rsidRPr="00534D7E">
        <w:rPr>
          <w:b/>
          <w:szCs w:val="22"/>
        </w:rPr>
        <w:tab/>
        <w:t>FARMACINĖ FORMA</w:t>
      </w:r>
    </w:p>
    <w:p w14:paraId="5497095B" w14:textId="77777777" w:rsidR="002E7543" w:rsidRPr="00534D7E" w:rsidRDefault="002E7543" w:rsidP="00002857">
      <w:pPr>
        <w:contextualSpacing/>
        <w:rPr>
          <w:szCs w:val="22"/>
        </w:rPr>
      </w:pPr>
    </w:p>
    <w:p w14:paraId="414EC259" w14:textId="77777777" w:rsidR="002E7543" w:rsidRPr="00534D7E" w:rsidRDefault="002E7543" w:rsidP="00002857">
      <w:pPr>
        <w:contextualSpacing/>
        <w:rPr>
          <w:szCs w:val="22"/>
        </w:rPr>
      </w:pPr>
      <w:r w:rsidRPr="00534D7E">
        <w:rPr>
          <w:szCs w:val="22"/>
        </w:rPr>
        <w:t xml:space="preserve">Kietoji kapsulė </w:t>
      </w:r>
    </w:p>
    <w:p w14:paraId="0582A574" w14:textId="1CA18313" w:rsidR="002E7543" w:rsidRPr="00534D7E" w:rsidRDefault="002E7543" w:rsidP="00002857">
      <w:pPr>
        <w:contextualSpacing/>
        <w:rPr>
          <w:szCs w:val="22"/>
        </w:rPr>
      </w:pPr>
      <w:r w:rsidRPr="00534D7E">
        <w:rPr>
          <w:szCs w:val="22"/>
        </w:rPr>
        <w:t xml:space="preserve">Kapsulės yra </w:t>
      </w:r>
      <w:r w:rsidR="003432E0">
        <w:rPr>
          <w:szCs w:val="22"/>
        </w:rPr>
        <w:t xml:space="preserve">su </w:t>
      </w:r>
      <w:r w:rsidR="00835699">
        <w:rPr>
          <w:szCs w:val="22"/>
        </w:rPr>
        <w:t>g</w:t>
      </w:r>
      <w:r w:rsidR="00835699" w:rsidRPr="00835699">
        <w:rPr>
          <w:szCs w:val="22"/>
        </w:rPr>
        <w:t>eltonos arba šviesiai rudos spalvos permatom</w:t>
      </w:r>
      <w:r w:rsidR="003432E0">
        <w:rPr>
          <w:szCs w:val="22"/>
        </w:rPr>
        <w:t>u</w:t>
      </w:r>
      <w:r w:rsidR="00835699" w:rsidRPr="00835699">
        <w:rPr>
          <w:szCs w:val="22"/>
        </w:rPr>
        <w:t xml:space="preserve"> korpus</w:t>
      </w:r>
      <w:r w:rsidR="003432E0">
        <w:rPr>
          <w:szCs w:val="22"/>
        </w:rPr>
        <w:t>u</w:t>
      </w:r>
      <w:r w:rsidR="00835699" w:rsidRPr="00835699">
        <w:rPr>
          <w:szCs w:val="22"/>
        </w:rPr>
        <w:t xml:space="preserve"> ir geltonos arba šviesiai rudos spalvos permatom</w:t>
      </w:r>
      <w:r w:rsidR="003432E0">
        <w:rPr>
          <w:szCs w:val="22"/>
        </w:rPr>
        <w:t>u</w:t>
      </w:r>
      <w:r w:rsidR="00835699" w:rsidRPr="00835699">
        <w:rPr>
          <w:szCs w:val="22"/>
        </w:rPr>
        <w:t xml:space="preserve"> dangteli</w:t>
      </w:r>
      <w:r w:rsidR="003432E0">
        <w:rPr>
          <w:szCs w:val="22"/>
        </w:rPr>
        <w:t>u</w:t>
      </w:r>
      <w:r w:rsidR="00835699" w:rsidRPr="00835699">
        <w:rPr>
          <w:szCs w:val="22"/>
        </w:rPr>
        <w:t xml:space="preserve"> be užrašo</w:t>
      </w:r>
      <w:r w:rsidR="00835699">
        <w:rPr>
          <w:szCs w:val="22"/>
        </w:rPr>
        <w:t>.</w:t>
      </w:r>
      <w:r w:rsidR="00EE61B7">
        <w:rPr>
          <w:szCs w:val="22"/>
        </w:rPr>
        <w:t xml:space="preserve"> </w:t>
      </w:r>
      <w:r w:rsidRPr="00534D7E">
        <w:rPr>
          <w:szCs w:val="22"/>
        </w:rPr>
        <w:t>Jose yra baltų miltelių.</w:t>
      </w:r>
    </w:p>
    <w:p w14:paraId="001213CF" w14:textId="77777777" w:rsidR="002E7543" w:rsidRPr="00534D7E" w:rsidRDefault="002E7543" w:rsidP="00002857">
      <w:pPr>
        <w:contextualSpacing/>
        <w:rPr>
          <w:szCs w:val="22"/>
        </w:rPr>
      </w:pPr>
    </w:p>
    <w:p w14:paraId="508E964F" w14:textId="77777777" w:rsidR="002E7543" w:rsidRPr="00534D7E" w:rsidRDefault="002E7543" w:rsidP="00002857">
      <w:pPr>
        <w:contextualSpacing/>
        <w:rPr>
          <w:szCs w:val="22"/>
        </w:rPr>
      </w:pPr>
    </w:p>
    <w:p w14:paraId="092931B1" w14:textId="77777777" w:rsidR="002E7543" w:rsidRPr="00534D7E" w:rsidRDefault="002E7543" w:rsidP="00002857">
      <w:pPr>
        <w:keepNext/>
        <w:tabs>
          <w:tab w:val="left" w:pos="567"/>
        </w:tabs>
        <w:contextualSpacing/>
        <w:outlineLvl w:val="1"/>
        <w:rPr>
          <w:b/>
          <w:szCs w:val="22"/>
        </w:rPr>
      </w:pPr>
      <w:r w:rsidRPr="00534D7E">
        <w:rPr>
          <w:b/>
          <w:caps/>
          <w:szCs w:val="22"/>
        </w:rPr>
        <w:t>4.</w:t>
      </w:r>
      <w:r w:rsidRPr="00534D7E">
        <w:rPr>
          <w:b/>
          <w:caps/>
          <w:szCs w:val="22"/>
        </w:rPr>
        <w:tab/>
      </w:r>
      <w:r w:rsidRPr="00534D7E">
        <w:rPr>
          <w:b/>
          <w:szCs w:val="22"/>
        </w:rPr>
        <w:t>KLINIKINĖ INFORMACIJA</w:t>
      </w:r>
    </w:p>
    <w:p w14:paraId="0C63FE03" w14:textId="77777777" w:rsidR="002E7543" w:rsidRPr="00534D7E" w:rsidRDefault="002E7543" w:rsidP="00002857">
      <w:pPr>
        <w:contextualSpacing/>
        <w:rPr>
          <w:szCs w:val="22"/>
        </w:rPr>
      </w:pPr>
    </w:p>
    <w:p w14:paraId="73148118" w14:textId="77777777" w:rsidR="002E7543" w:rsidRPr="00534D7E" w:rsidRDefault="002E7543" w:rsidP="00002857">
      <w:pPr>
        <w:keepNext/>
        <w:numPr>
          <w:ilvl w:val="1"/>
          <w:numId w:val="13"/>
        </w:numPr>
        <w:tabs>
          <w:tab w:val="clear" w:pos="720"/>
          <w:tab w:val="num" w:pos="567"/>
        </w:tabs>
        <w:ind w:left="0" w:firstLine="0"/>
        <w:contextualSpacing/>
        <w:outlineLvl w:val="2"/>
        <w:rPr>
          <w:b/>
          <w:szCs w:val="22"/>
        </w:rPr>
      </w:pPr>
      <w:r w:rsidRPr="00534D7E">
        <w:rPr>
          <w:b/>
          <w:szCs w:val="22"/>
        </w:rPr>
        <w:t>Terapinės indikacijos</w:t>
      </w:r>
    </w:p>
    <w:p w14:paraId="74A964E9" w14:textId="77777777" w:rsidR="002E7543" w:rsidRPr="00534D7E" w:rsidRDefault="002E7543" w:rsidP="00002857">
      <w:pPr>
        <w:contextualSpacing/>
        <w:rPr>
          <w:szCs w:val="22"/>
        </w:rPr>
      </w:pPr>
    </w:p>
    <w:p w14:paraId="21912DC4" w14:textId="240F9705" w:rsidR="002E7543" w:rsidRPr="00534D7E" w:rsidRDefault="002E7543" w:rsidP="00261804">
      <w:pPr>
        <w:contextualSpacing/>
        <w:rPr>
          <w:szCs w:val="22"/>
        </w:rPr>
      </w:pPr>
      <w:r w:rsidRPr="00534D7E">
        <w:rPr>
          <w:szCs w:val="22"/>
        </w:rPr>
        <w:t xml:space="preserve">Viduriavimo, vidurių pūtimo arba kitokio virškinimo sutrikimo, kurį sukėlė  </w:t>
      </w:r>
      <w:r w:rsidRPr="00534D7E">
        <w:rPr>
          <w:color w:val="000000"/>
          <w:szCs w:val="22"/>
          <w:lang w:eastAsia="en-US"/>
        </w:rPr>
        <w:t>virškinimo trakto bakterinės arba virusinės infekcijos, plataus spektro antibiotikų ir chemoterapinių vaist</w:t>
      </w:r>
      <w:r w:rsidR="008B4AC2" w:rsidRPr="00534D7E">
        <w:rPr>
          <w:color w:val="000000"/>
          <w:szCs w:val="22"/>
          <w:lang w:eastAsia="en-US"/>
        </w:rPr>
        <w:t>inių preparat</w:t>
      </w:r>
      <w:r w:rsidRPr="00534D7E">
        <w:rPr>
          <w:color w:val="000000"/>
          <w:szCs w:val="22"/>
          <w:lang w:eastAsia="en-US"/>
        </w:rPr>
        <w:t xml:space="preserve">ų vartojimas, pilvo ir dubens organų švitinimas, </w:t>
      </w:r>
      <w:r w:rsidRPr="00534D7E">
        <w:rPr>
          <w:szCs w:val="22"/>
        </w:rPr>
        <w:t>pagalbinis gydymas.</w:t>
      </w:r>
    </w:p>
    <w:p w14:paraId="59957A10" w14:textId="77777777" w:rsidR="002E7543" w:rsidRPr="00534D7E" w:rsidRDefault="002E7543" w:rsidP="00002857">
      <w:pPr>
        <w:contextualSpacing/>
        <w:rPr>
          <w:szCs w:val="22"/>
        </w:rPr>
      </w:pPr>
    </w:p>
    <w:p w14:paraId="5678AB0D" w14:textId="77777777" w:rsidR="002E7543" w:rsidRPr="00534D7E" w:rsidRDefault="002E7543" w:rsidP="00002857">
      <w:pPr>
        <w:keepNext/>
        <w:tabs>
          <w:tab w:val="left" w:pos="567"/>
        </w:tabs>
        <w:contextualSpacing/>
        <w:outlineLvl w:val="2"/>
        <w:rPr>
          <w:b/>
          <w:szCs w:val="22"/>
        </w:rPr>
      </w:pPr>
      <w:r w:rsidRPr="00534D7E">
        <w:rPr>
          <w:b/>
          <w:szCs w:val="22"/>
        </w:rPr>
        <w:t>4.2</w:t>
      </w:r>
      <w:r w:rsidRPr="00534D7E">
        <w:rPr>
          <w:b/>
          <w:szCs w:val="22"/>
        </w:rPr>
        <w:tab/>
        <w:t>Dozavimas ir vartojimo metodas</w:t>
      </w:r>
    </w:p>
    <w:p w14:paraId="6E46F97F" w14:textId="77777777" w:rsidR="002E7543" w:rsidRPr="00534D7E" w:rsidRDefault="002E7543" w:rsidP="00002857">
      <w:pPr>
        <w:contextualSpacing/>
        <w:rPr>
          <w:szCs w:val="22"/>
        </w:rPr>
      </w:pPr>
    </w:p>
    <w:p w14:paraId="33DE6CEE" w14:textId="77777777" w:rsidR="002E7543" w:rsidRPr="00534D7E" w:rsidRDefault="002E7543" w:rsidP="00002857">
      <w:pPr>
        <w:contextualSpacing/>
        <w:rPr>
          <w:szCs w:val="22"/>
          <w:u w:val="single"/>
        </w:rPr>
      </w:pPr>
      <w:r w:rsidRPr="00534D7E">
        <w:rPr>
          <w:szCs w:val="22"/>
          <w:u w:val="single"/>
        </w:rPr>
        <w:t>Dozavimas</w:t>
      </w:r>
    </w:p>
    <w:p w14:paraId="7705C099" w14:textId="77777777" w:rsidR="002E7543" w:rsidRPr="00534D7E" w:rsidRDefault="002E7543" w:rsidP="00002857">
      <w:pPr>
        <w:contextualSpacing/>
        <w:rPr>
          <w:szCs w:val="22"/>
        </w:rPr>
      </w:pPr>
    </w:p>
    <w:p w14:paraId="32BA9B21" w14:textId="6F6A5F4B" w:rsidR="002E7543" w:rsidRPr="00534D7E" w:rsidRDefault="002E7543" w:rsidP="00002857">
      <w:pPr>
        <w:contextualSpacing/>
        <w:rPr>
          <w:i/>
          <w:szCs w:val="22"/>
        </w:rPr>
      </w:pPr>
      <w:r w:rsidRPr="00534D7E">
        <w:rPr>
          <w:i/>
          <w:szCs w:val="22"/>
        </w:rPr>
        <w:t>Kūdikiai ir mažesni kaip 2</w:t>
      </w:r>
      <w:r w:rsidR="00CD7C51">
        <w:rPr>
          <w:i/>
          <w:szCs w:val="22"/>
        </w:rPr>
        <w:t> </w:t>
      </w:r>
      <w:r w:rsidRPr="00534D7E">
        <w:rPr>
          <w:i/>
          <w:szCs w:val="22"/>
        </w:rPr>
        <w:t>metų vaikai</w:t>
      </w:r>
    </w:p>
    <w:p w14:paraId="3BDE0A0B" w14:textId="77777777" w:rsidR="002E7543" w:rsidRPr="00534D7E" w:rsidRDefault="002E7543" w:rsidP="00002857">
      <w:pPr>
        <w:contextualSpacing/>
        <w:rPr>
          <w:szCs w:val="22"/>
        </w:rPr>
      </w:pPr>
      <w:r w:rsidRPr="00534D7E">
        <w:rPr>
          <w:szCs w:val="22"/>
        </w:rPr>
        <w:t>Reikia duoti gerti po vieną kapsulę tris kartus per parą.</w:t>
      </w:r>
    </w:p>
    <w:p w14:paraId="503425A8" w14:textId="77777777" w:rsidR="002E7543" w:rsidRPr="00534D7E" w:rsidRDefault="002E7543" w:rsidP="00002857">
      <w:pPr>
        <w:contextualSpacing/>
        <w:rPr>
          <w:i/>
          <w:szCs w:val="22"/>
        </w:rPr>
      </w:pPr>
    </w:p>
    <w:p w14:paraId="7B9579D1" w14:textId="28BB97B2" w:rsidR="008B4AC2" w:rsidRPr="00534D7E" w:rsidRDefault="002E7543" w:rsidP="00534D7E">
      <w:pPr>
        <w:contextualSpacing/>
        <w:rPr>
          <w:i/>
          <w:szCs w:val="22"/>
        </w:rPr>
      </w:pPr>
      <w:r w:rsidRPr="00534D7E">
        <w:rPr>
          <w:i/>
          <w:szCs w:val="22"/>
        </w:rPr>
        <w:t>2</w:t>
      </w:r>
      <w:r w:rsidR="00CD7C51">
        <w:rPr>
          <w:i/>
          <w:szCs w:val="22"/>
        </w:rPr>
        <w:noBreakHyphen/>
      </w:r>
      <w:r w:rsidRPr="00534D7E">
        <w:rPr>
          <w:i/>
          <w:szCs w:val="22"/>
        </w:rPr>
        <w:t>12</w:t>
      </w:r>
      <w:r w:rsidR="00CD7C51">
        <w:rPr>
          <w:i/>
          <w:szCs w:val="22"/>
        </w:rPr>
        <w:t> </w:t>
      </w:r>
      <w:r w:rsidRPr="00534D7E">
        <w:rPr>
          <w:i/>
          <w:szCs w:val="22"/>
        </w:rPr>
        <w:t>metų vaikai</w:t>
      </w:r>
    </w:p>
    <w:p w14:paraId="306F3453" w14:textId="77777777" w:rsidR="002E7543" w:rsidRPr="00534D7E" w:rsidRDefault="002E7543" w:rsidP="00002857">
      <w:pPr>
        <w:contextualSpacing/>
        <w:rPr>
          <w:i/>
          <w:szCs w:val="22"/>
        </w:rPr>
      </w:pPr>
      <w:r w:rsidRPr="00534D7E">
        <w:rPr>
          <w:szCs w:val="22"/>
        </w:rPr>
        <w:t>Reikia</w:t>
      </w:r>
      <w:r w:rsidRPr="00534D7E">
        <w:rPr>
          <w:i/>
          <w:szCs w:val="22"/>
        </w:rPr>
        <w:t xml:space="preserve"> </w:t>
      </w:r>
      <w:r w:rsidRPr="00534D7E">
        <w:rPr>
          <w:szCs w:val="22"/>
        </w:rPr>
        <w:t>gerti po vieną ar dvi kapsules tris kartus per parą.</w:t>
      </w:r>
    </w:p>
    <w:p w14:paraId="35370F1F" w14:textId="77777777" w:rsidR="002E7543" w:rsidRPr="00534D7E" w:rsidRDefault="002E7543" w:rsidP="00002857">
      <w:pPr>
        <w:contextualSpacing/>
        <w:rPr>
          <w:szCs w:val="22"/>
        </w:rPr>
      </w:pPr>
      <w:r w:rsidRPr="00534D7E">
        <w:rPr>
          <w:szCs w:val="22"/>
        </w:rPr>
        <w:t>Jeigu vaikas kapsulės praryti negali arba nemoka, ją reikia atverti, turinį išberti į šaukštą ir sumaišyti su skysčiu.</w:t>
      </w:r>
    </w:p>
    <w:p w14:paraId="1C4BF03B" w14:textId="77777777" w:rsidR="002E7543" w:rsidRPr="00534D7E" w:rsidRDefault="002E7543" w:rsidP="00002857">
      <w:pPr>
        <w:contextualSpacing/>
        <w:rPr>
          <w:szCs w:val="22"/>
        </w:rPr>
      </w:pPr>
    </w:p>
    <w:p w14:paraId="284BC45A" w14:textId="7E3BAF38" w:rsidR="002E7543" w:rsidRPr="00534D7E" w:rsidRDefault="002E7543" w:rsidP="00002857">
      <w:pPr>
        <w:contextualSpacing/>
        <w:rPr>
          <w:szCs w:val="22"/>
        </w:rPr>
      </w:pPr>
      <w:r w:rsidRPr="00534D7E">
        <w:rPr>
          <w:i/>
          <w:szCs w:val="22"/>
        </w:rPr>
        <w:t>Suaugusieji ir vyresni nei 12</w:t>
      </w:r>
      <w:r w:rsidR="00CD7C51">
        <w:rPr>
          <w:i/>
          <w:szCs w:val="22"/>
        </w:rPr>
        <w:t> </w:t>
      </w:r>
      <w:r w:rsidRPr="00534D7E">
        <w:rPr>
          <w:i/>
          <w:szCs w:val="22"/>
        </w:rPr>
        <w:t>metų pacientai</w:t>
      </w:r>
    </w:p>
    <w:p w14:paraId="7DB87E05" w14:textId="77777777" w:rsidR="002E7543" w:rsidRPr="00534D7E" w:rsidRDefault="002E7543" w:rsidP="00002857">
      <w:pPr>
        <w:contextualSpacing/>
        <w:rPr>
          <w:szCs w:val="22"/>
        </w:rPr>
      </w:pPr>
      <w:r w:rsidRPr="00534D7E">
        <w:rPr>
          <w:szCs w:val="22"/>
        </w:rPr>
        <w:t>Reikia gerti po dvi kapsules tris kartus per parą.</w:t>
      </w:r>
    </w:p>
    <w:p w14:paraId="29C7710A" w14:textId="77777777" w:rsidR="002E7543" w:rsidRPr="00534D7E" w:rsidRDefault="002E7543" w:rsidP="00002857">
      <w:pPr>
        <w:contextualSpacing/>
        <w:rPr>
          <w:szCs w:val="22"/>
        </w:rPr>
      </w:pPr>
    </w:p>
    <w:p w14:paraId="634863C6" w14:textId="77777777" w:rsidR="002E7543" w:rsidRPr="00534D7E" w:rsidRDefault="002E7543" w:rsidP="003D2EB1">
      <w:pPr>
        <w:contextualSpacing/>
        <w:rPr>
          <w:szCs w:val="22"/>
        </w:rPr>
      </w:pPr>
      <w:r w:rsidRPr="00534D7E">
        <w:rPr>
          <w:szCs w:val="22"/>
        </w:rPr>
        <w:t xml:space="preserve">Kad nepasireikštų žalingo rūgščių skrandžio sulčių poveikio pieno rūgšties bakterijoms, </w:t>
      </w:r>
      <w:r w:rsidR="008B4AC2" w:rsidRPr="00534D7E">
        <w:rPr>
          <w:szCs w:val="22"/>
        </w:rPr>
        <w:t xml:space="preserve">vaistinio </w:t>
      </w:r>
      <w:r w:rsidRPr="00534D7E">
        <w:rPr>
          <w:szCs w:val="22"/>
        </w:rPr>
        <w:t>preparato rekomenduojama vartoti po valgio. LINEX draudžiama gerti su alkoholiu ar karštais gėrimais.</w:t>
      </w:r>
    </w:p>
    <w:p w14:paraId="6B288648" w14:textId="77777777" w:rsidR="002E7543" w:rsidRPr="00534D7E" w:rsidRDefault="002E7543" w:rsidP="00002857">
      <w:pPr>
        <w:contextualSpacing/>
        <w:rPr>
          <w:szCs w:val="22"/>
        </w:rPr>
      </w:pPr>
    </w:p>
    <w:p w14:paraId="0CB472D1" w14:textId="02FF98E7" w:rsidR="002E7543" w:rsidRPr="00534D7E" w:rsidRDefault="002E7543" w:rsidP="003D2EB1">
      <w:pPr>
        <w:contextualSpacing/>
        <w:rPr>
          <w:szCs w:val="22"/>
        </w:rPr>
      </w:pPr>
      <w:r w:rsidRPr="00534D7E">
        <w:rPr>
          <w:szCs w:val="22"/>
        </w:rPr>
        <w:t>Jei po dviejų LINEX vartojimo dienų simptomai (ypač viduriavimas) nepalengvėja</w:t>
      </w:r>
      <w:r w:rsidR="008B4AC2" w:rsidRPr="00534D7E">
        <w:rPr>
          <w:szCs w:val="22"/>
        </w:rPr>
        <w:t>,</w:t>
      </w:r>
      <w:r w:rsidRPr="00534D7E">
        <w:rPr>
          <w:szCs w:val="22"/>
        </w:rPr>
        <w:t xml:space="preserve"> pacientui būtina kreiptis į gydytoją.</w:t>
      </w:r>
    </w:p>
    <w:p w14:paraId="01A57CBE" w14:textId="77777777" w:rsidR="002E7543" w:rsidRPr="00534D7E" w:rsidRDefault="002E7543" w:rsidP="00002857">
      <w:pPr>
        <w:contextualSpacing/>
        <w:rPr>
          <w:szCs w:val="22"/>
        </w:rPr>
      </w:pPr>
    </w:p>
    <w:p w14:paraId="44AF3D12" w14:textId="77777777" w:rsidR="002E7543" w:rsidRPr="00534D7E" w:rsidRDefault="002E7543" w:rsidP="00002857">
      <w:pPr>
        <w:contextualSpacing/>
        <w:rPr>
          <w:szCs w:val="22"/>
        </w:rPr>
      </w:pPr>
      <w:r w:rsidRPr="00534D7E">
        <w:rPr>
          <w:szCs w:val="22"/>
        </w:rPr>
        <w:t>Gydant viduriavimą, pirmiausia būtina imtis priemonių atstatyti prarastus skysčius bei elektrolitus.</w:t>
      </w:r>
    </w:p>
    <w:p w14:paraId="11C6B04A" w14:textId="77777777" w:rsidR="002E7543" w:rsidRPr="00534D7E" w:rsidRDefault="002E7543" w:rsidP="00002857">
      <w:pPr>
        <w:contextualSpacing/>
        <w:rPr>
          <w:szCs w:val="22"/>
        </w:rPr>
      </w:pPr>
    </w:p>
    <w:p w14:paraId="0E65B02C" w14:textId="77777777" w:rsidR="002E7543" w:rsidRPr="00534D7E" w:rsidRDefault="002E7543" w:rsidP="00002857">
      <w:pPr>
        <w:contextualSpacing/>
        <w:rPr>
          <w:szCs w:val="22"/>
          <w:u w:val="single"/>
        </w:rPr>
      </w:pPr>
      <w:r w:rsidRPr="00534D7E">
        <w:rPr>
          <w:szCs w:val="22"/>
          <w:u w:val="single"/>
        </w:rPr>
        <w:t>Vartojimo metodas</w:t>
      </w:r>
    </w:p>
    <w:p w14:paraId="6E243EAE" w14:textId="77777777" w:rsidR="002E7543" w:rsidRPr="00534D7E" w:rsidRDefault="002E7543" w:rsidP="00002857">
      <w:pPr>
        <w:contextualSpacing/>
        <w:rPr>
          <w:szCs w:val="22"/>
          <w:u w:val="single"/>
        </w:rPr>
      </w:pPr>
    </w:p>
    <w:p w14:paraId="7F8589F9" w14:textId="77777777" w:rsidR="002E7543" w:rsidRPr="00534D7E" w:rsidRDefault="002E7543" w:rsidP="00002857">
      <w:pPr>
        <w:contextualSpacing/>
        <w:rPr>
          <w:szCs w:val="22"/>
        </w:rPr>
      </w:pPr>
      <w:r w:rsidRPr="00534D7E">
        <w:rPr>
          <w:szCs w:val="22"/>
        </w:rPr>
        <w:t>Vartoti per burną.</w:t>
      </w:r>
    </w:p>
    <w:p w14:paraId="410B23E5" w14:textId="77777777" w:rsidR="002E7543" w:rsidRPr="00534D7E" w:rsidRDefault="002E7543" w:rsidP="00002857">
      <w:pPr>
        <w:contextualSpacing/>
        <w:rPr>
          <w:szCs w:val="22"/>
        </w:rPr>
      </w:pPr>
    </w:p>
    <w:p w14:paraId="636CED91" w14:textId="77777777" w:rsidR="002E7543" w:rsidRPr="00534D7E" w:rsidRDefault="002E7543" w:rsidP="00002857">
      <w:pPr>
        <w:keepNext/>
        <w:tabs>
          <w:tab w:val="left" w:pos="567"/>
        </w:tabs>
        <w:contextualSpacing/>
        <w:outlineLvl w:val="2"/>
        <w:rPr>
          <w:b/>
          <w:szCs w:val="22"/>
        </w:rPr>
      </w:pPr>
      <w:r w:rsidRPr="00534D7E">
        <w:rPr>
          <w:b/>
          <w:szCs w:val="22"/>
        </w:rPr>
        <w:t>4.3</w:t>
      </w:r>
      <w:r w:rsidRPr="00534D7E">
        <w:rPr>
          <w:b/>
          <w:szCs w:val="22"/>
        </w:rPr>
        <w:tab/>
        <w:t>Kontraindikacijos</w:t>
      </w:r>
    </w:p>
    <w:p w14:paraId="64E2CAA9" w14:textId="77777777" w:rsidR="002E7543" w:rsidRPr="00534D7E" w:rsidRDefault="002E7543" w:rsidP="00002857">
      <w:pPr>
        <w:contextualSpacing/>
        <w:rPr>
          <w:szCs w:val="22"/>
        </w:rPr>
      </w:pPr>
    </w:p>
    <w:p w14:paraId="6B85A051" w14:textId="77777777" w:rsidR="002E7543" w:rsidRPr="00534D7E" w:rsidRDefault="002E7543" w:rsidP="00002857">
      <w:pPr>
        <w:contextualSpacing/>
        <w:rPr>
          <w:szCs w:val="22"/>
        </w:rPr>
      </w:pPr>
      <w:r w:rsidRPr="00534D7E">
        <w:rPr>
          <w:szCs w:val="22"/>
        </w:rPr>
        <w:t>Padidėjęs jautrumas veikliajai medžiagai, pieno baltymams arba bet kuriai 6.1 skyriuje nurodytai medžiagai.</w:t>
      </w:r>
    </w:p>
    <w:p w14:paraId="006424FD" w14:textId="77777777" w:rsidR="002E7543" w:rsidRPr="00534D7E" w:rsidRDefault="002E7543" w:rsidP="00002857">
      <w:pPr>
        <w:contextualSpacing/>
        <w:rPr>
          <w:szCs w:val="22"/>
        </w:rPr>
      </w:pPr>
    </w:p>
    <w:p w14:paraId="1CEB9E35" w14:textId="77777777" w:rsidR="002E7543" w:rsidRPr="00534D7E" w:rsidRDefault="002E7543" w:rsidP="00002857">
      <w:pPr>
        <w:keepNext/>
        <w:tabs>
          <w:tab w:val="left" w:pos="567"/>
        </w:tabs>
        <w:contextualSpacing/>
        <w:outlineLvl w:val="2"/>
        <w:rPr>
          <w:b/>
          <w:szCs w:val="22"/>
        </w:rPr>
      </w:pPr>
      <w:r w:rsidRPr="00534D7E">
        <w:rPr>
          <w:b/>
          <w:szCs w:val="22"/>
        </w:rPr>
        <w:t>4.4</w:t>
      </w:r>
      <w:r w:rsidRPr="00534D7E">
        <w:rPr>
          <w:b/>
          <w:szCs w:val="22"/>
        </w:rPr>
        <w:tab/>
        <w:t>Specialūs įspėjimai ir atsargumo priemonės</w:t>
      </w:r>
    </w:p>
    <w:p w14:paraId="162115C0" w14:textId="77777777" w:rsidR="002E7543" w:rsidRPr="00534D7E" w:rsidRDefault="002E7543" w:rsidP="00002857">
      <w:pPr>
        <w:contextualSpacing/>
        <w:rPr>
          <w:szCs w:val="22"/>
        </w:rPr>
      </w:pPr>
    </w:p>
    <w:p w14:paraId="0E4C14FC" w14:textId="77777777" w:rsidR="002E7543" w:rsidRPr="00534D7E" w:rsidRDefault="002E7543" w:rsidP="00002857">
      <w:pPr>
        <w:contextualSpacing/>
        <w:rPr>
          <w:szCs w:val="22"/>
        </w:rPr>
      </w:pPr>
      <w:r w:rsidRPr="00534D7E">
        <w:rPr>
          <w:szCs w:val="22"/>
        </w:rPr>
        <w:t>Pacientas privalo nedelsiant kreiptis į gydytoją, jeigu:</w:t>
      </w:r>
    </w:p>
    <w:p w14:paraId="17CDBDCC" w14:textId="77777777" w:rsidR="002E7543" w:rsidRPr="00534D7E" w:rsidRDefault="002E7543" w:rsidP="00002857">
      <w:pPr>
        <w:numPr>
          <w:ilvl w:val="0"/>
          <w:numId w:val="2"/>
        </w:numPr>
        <w:ind w:left="567" w:hanging="567"/>
        <w:contextualSpacing/>
        <w:rPr>
          <w:szCs w:val="22"/>
        </w:rPr>
      </w:pPr>
      <w:r w:rsidRPr="00534D7E">
        <w:rPr>
          <w:szCs w:val="22"/>
        </w:rPr>
        <w:t>jo kūno temperatūra viršija 38</w:t>
      </w:r>
      <w:r w:rsidR="00CD7C51">
        <w:rPr>
          <w:szCs w:val="22"/>
        </w:rPr>
        <w:t> </w:t>
      </w:r>
      <w:r w:rsidRPr="00534D7E">
        <w:rPr>
          <w:szCs w:val="22"/>
        </w:rPr>
        <w:t>°C;</w:t>
      </w:r>
    </w:p>
    <w:p w14:paraId="4AF70211" w14:textId="77777777" w:rsidR="002E7543" w:rsidRPr="00534D7E" w:rsidRDefault="002E7543" w:rsidP="00002857">
      <w:pPr>
        <w:numPr>
          <w:ilvl w:val="0"/>
          <w:numId w:val="2"/>
        </w:numPr>
        <w:ind w:left="567" w:hanging="567"/>
        <w:contextualSpacing/>
        <w:rPr>
          <w:szCs w:val="22"/>
        </w:rPr>
      </w:pPr>
      <w:r w:rsidRPr="00534D7E">
        <w:rPr>
          <w:szCs w:val="22"/>
        </w:rPr>
        <w:t>išmatose yra kraujo ar gleivių;</w:t>
      </w:r>
    </w:p>
    <w:p w14:paraId="0117208B" w14:textId="77777777" w:rsidR="002E7543" w:rsidRPr="00534D7E" w:rsidRDefault="002E7543" w:rsidP="00002857">
      <w:pPr>
        <w:numPr>
          <w:ilvl w:val="0"/>
          <w:numId w:val="2"/>
        </w:numPr>
        <w:ind w:left="567" w:hanging="567"/>
        <w:contextualSpacing/>
        <w:rPr>
          <w:szCs w:val="22"/>
        </w:rPr>
      </w:pPr>
      <w:r w:rsidRPr="00534D7E">
        <w:rPr>
          <w:szCs w:val="22"/>
        </w:rPr>
        <w:t>viduriuojama ilgiau kaip dvi dienas;</w:t>
      </w:r>
    </w:p>
    <w:p w14:paraId="6F482A38" w14:textId="77777777" w:rsidR="002E7543" w:rsidRPr="00534D7E" w:rsidRDefault="002E7543" w:rsidP="00002857">
      <w:pPr>
        <w:numPr>
          <w:ilvl w:val="0"/>
          <w:numId w:val="2"/>
        </w:numPr>
        <w:ind w:left="567" w:hanging="567"/>
        <w:contextualSpacing/>
        <w:rPr>
          <w:szCs w:val="22"/>
        </w:rPr>
      </w:pPr>
      <w:r w:rsidRPr="00534D7E">
        <w:rPr>
          <w:szCs w:val="22"/>
        </w:rPr>
        <w:t>labai viduriuojama, netenkama daug skysčių ir sumažėja kūno svoris;</w:t>
      </w:r>
    </w:p>
    <w:p w14:paraId="3E888940" w14:textId="77777777" w:rsidR="002E7543" w:rsidRPr="00534D7E" w:rsidRDefault="002E7543" w:rsidP="00002857">
      <w:pPr>
        <w:numPr>
          <w:ilvl w:val="0"/>
          <w:numId w:val="2"/>
        </w:numPr>
        <w:ind w:left="567" w:hanging="567"/>
        <w:contextualSpacing/>
        <w:rPr>
          <w:szCs w:val="22"/>
        </w:rPr>
      </w:pPr>
      <w:r w:rsidRPr="00534D7E">
        <w:rPr>
          <w:szCs w:val="22"/>
        </w:rPr>
        <w:t>viduriuojama ir labai skauda pilvą;</w:t>
      </w:r>
    </w:p>
    <w:p w14:paraId="170638A4" w14:textId="77777777" w:rsidR="002E7543" w:rsidRPr="00534D7E" w:rsidRDefault="002E7543" w:rsidP="00002857">
      <w:pPr>
        <w:numPr>
          <w:ilvl w:val="0"/>
          <w:numId w:val="2"/>
        </w:numPr>
        <w:ind w:left="567" w:hanging="567"/>
        <w:contextualSpacing/>
        <w:rPr>
          <w:szCs w:val="22"/>
        </w:rPr>
      </w:pPr>
      <w:r w:rsidRPr="00534D7E">
        <w:rPr>
          <w:szCs w:val="22"/>
        </w:rPr>
        <w:t>sergama lėtine liga (pvz. cukriniu diabetu) arba imuninė sistema yra susilpnėjusi (pvz. yra ŽIV, AIDS).</w:t>
      </w:r>
    </w:p>
    <w:p w14:paraId="64B79DA1" w14:textId="77777777" w:rsidR="002E7543" w:rsidRPr="00534D7E" w:rsidRDefault="002E7543" w:rsidP="00002857">
      <w:pPr>
        <w:contextualSpacing/>
        <w:rPr>
          <w:szCs w:val="22"/>
        </w:rPr>
      </w:pPr>
    </w:p>
    <w:p w14:paraId="73271036" w14:textId="77777777" w:rsidR="002E7543" w:rsidRPr="00534D7E" w:rsidRDefault="002E7543" w:rsidP="00002857">
      <w:pPr>
        <w:contextualSpacing/>
        <w:rPr>
          <w:szCs w:val="22"/>
        </w:rPr>
      </w:pPr>
      <w:r w:rsidRPr="00534D7E">
        <w:rPr>
          <w:szCs w:val="22"/>
        </w:rPr>
        <w:t>Jaunesnių kaip 3 metų vaikų viduriavimą draudžiama gydyti be gydytojo priežiūros.</w:t>
      </w:r>
    </w:p>
    <w:p w14:paraId="3CA5E8F2" w14:textId="77777777" w:rsidR="002E7543" w:rsidRPr="00534D7E" w:rsidRDefault="002E7543" w:rsidP="00002857">
      <w:pPr>
        <w:contextualSpacing/>
        <w:rPr>
          <w:szCs w:val="22"/>
        </w:rPr>
      </w:pPr>
      <w:r w:rsidRPr="00534D7E">
        <w:rPr>
          <w:szCs w:val="22"/>
        </w:rPr>
        <w:t>Gydant viduriavimą, būtina palaikyti reikiamą skysčių bei elektrolitų kiekį.</w:t>
      </w:r>
    </w:p>
    <w:p w14:paraId="43E6532C" w14:textId="220B1384" w:rsidR="002E7543" w:rsidRPr="00534D7E" w:rsidRDefault="002E7543" w:rsidP="003D2EB1">
      <w:pPr>
        <w:tabs>
          <w:tab w:val="left" w:pos="3600"/>
        </w:tabs>
        <w:contextualSpacing/>
        <w:rPr>
          <w:szCs w:val="22"/>
          <w:lang w:eastAsia="en-US"/>
        </w:rPr>
      </w:pPr>
      <w:r w:rsidRPr="00534D7E">
        <w:rPr>
          <w:szCs w:val="22"/>
          <w:lang w:eastAsia="en-US"/>
        </w:rPr>
        <w:t>Vienoje LINEX kapsulėje yra 14</w:t>
      </w:r>
      <w:r w:rsidR="00CD7C51">
        <w:rPr>
          <w:szCs w:val="22"/>
          <w:lang w:eastAsia="en-US"/>
        </w:rPr>
        <w:t> </w:t>
      </w:r>
      <w:r w:rsidRPr="00534D7E">
        <w:rPr>
          <w:szCs w:val="22"/>
          <w:lang w:eastAsia="en-US"/>
        </w:rPr>
        <w:t xml:space="preserve">mg laktozės. </w:t>
      </w:r>
      <w:r w:rsidR="001F2714" w:rsidRPr="004929F6">
        <w:rPr>
          <w:szCs w:val="22"/>
          <w:lang w:eastAsia="en-US"/>
        </w:rPr>
        <w:t>Pacienta</w:t>
      </w:r>
      <w:r w:rsidR="001F2714">
        <w:rPr>
          <w:szCs w:val="22"/>
          <w:lang w:eastAsia="en-US"/>
        </w:rPr>
        <w:t>ms</w:t>
      </w:r>
      <w:r w:rsidRPr="00534D7E">
        <w:rPr>
          <w:szCs w:val="22"/>
          <w:lang w:eastAsia="en-US"/>
        </w:rPr>
        <w:t xml:space="preserve">, kuriems </w:t>
      </w:r>
      <w:r w:rsidR="004929F6" w:rsidRPr="004929F6">
        <w:rPr>
          <w:szCs w:val="22"/>
          <w:lang w:eastAsia="en-US"/>
        </w:rPr>
        <w:t>yra</w:t>
      </w:r>
      <w:r w:rsidRPr="00534D7E">
        <w:rPr>
          <w:szCs w:val="22"/>
          <w:lang w:eastAsia="en-US"/>
        </w:rPr>
        <w:t xml:space="preserve"> retas paveldimas galaktozės netoleravimas,</w:t>
      </w:r>
      <w:r w:rsidR="008B4AC2" w:rsidRPr="00534D7E">
        <w:rPr>
          <w:szCs w:val="22"/>
          <w:lang w:eastAsia="en-US"/>
        </w:rPr>
        <w:t xml:space="preserve"> </w:t>
      </w:r>
      <w:r w:rsidR="004929F6" w:rsidRPr="004929F6">
        <w:rPr>
          <w:szCs w:val="22"/>
          <w:lang w:eastAsia="en-US"/>
        </w:rPr>
        <w:t>Lapp</w:t>
      </w:r>
      <w:r w:rsidR="008B4AC2" w:rsidRPr="00534D7E">
        <w:rPr>
          <w:szCs w:val="22"/>
          <w:lang w:eastAsia="en-US"/>
        </w:rPr>
        <w:t xml:space="preserve"> laktazės </w:t>
      </w:r>
      <w:r w:rsidR="004929F6" w:rsidRPr="004929F6">
        <w:rPr>
          <w:szCs w:val="22"/>
          <w:lang w:eastAsia="en-US"/>
        </w:rPr>
        <w:t>trūkumas ar</w:t>
      </w:r>
      <w:r w:rsidRPr="00534D7E">
        <w:rPr>
          <w:szCs w:val="22"/>
          <w:lang w:eastAsia="en-US"/>
        </w:rPr>
        <w:t xml:space="preserve"> gliukozės</w:t>
      </w:r>
      <w:r w:rsidR="004929F6" w:rsidRPr="004929F6">
        <w:rPr>
          <w:szCs w:val="22"/>
          <w:lang w:eastAsia="en-US"/>
        </w:rPr>
        <w:t>-</w:t>
      </w:r>
      <w:r w:rsidRPr="00534D7E">
        <w:rPr>
          <w:szCs w:val="22"/>
          <w:lang w:eastAsia="en-US"/>
        </w:rPr>
        <w:t xml:space="preserve">galaktozės </w:t>
      </w:r>
      <w:r w:rsidR="004929F6" w:rsidRPr="004929F6">
        <w:rPr>
          <w:szCs w:val="22"/>
          <w:lang w:eastAsia="en-US"/>
        </w:rPr>
        <w:t>malabsorbcijos sutrikimas, šio preparato vartoti negalima</w:t>
      </w:r>
      <w:r w:rsidRPr="00534D7E">
        <w:rPr>
          <w:szCs w:val="22"/>
          <w:lang w:eastAsia="en-US"/>
        </w:rPr>
        <w:t>.</w:t>
      </w:r>
    </w:p>
    <w:p w14:paraId="76118EDB" w14:textId="77777777" w:rsidR="002E7543" w:rsidRPr="00534D7E" w:rsidRDefault="002E7543" w:rsidP="001F2714">
      <w:pPr>
        <w:rPr>
          <w:szCs w:val="22"/>
        </w:rPr>
      </w:pPr>
    </w:p>
    <w:p w14:paraId="1AA25987" w14:textId="77777777" w:rsidR="002E7543" w:rsidRPr="00534D7E" w:rsidRDefault="002E7543" w:rsidP="00002857">
      <w:pPr>
        <w:keepNext/>
        <w:tabs>
          <w:tab w:val="left" w:pos="567"/>
        </w:tabs>
        <w:contextualSpacing/>
        <w:outlineLvl w:val="2"/>
        <w:rPr>
          <w:b/>
          <w:szCs w:val="22"/>
        </w:rPr>
      </w:pPr>
      <w:r w:rsidRPr="00534D7E">
        <w:rPr>
          <w:b/>
          <w:szCs w:val="22"/>
        </w:rPr>
        <w:t>4.5</w:t>
      </w:r>
      <w:r w:rsidRPr="00534D7E">
        <w:rPr>
          <w:b/>
          <w:szCs w:val="22"/>
        </w:rPr>
        <w:tab/>
        <w:t>Sąveika su kitais vaistiniais preparatais ir kitokia sąveika</w:t>
      </w:r>
    </w:p>
    <w:p w14:paraId="61514E28" w14:textId="77777777" w:rsidR="002E7543" w:rsidRPr="00534D7E" w:rsidRDefault="002E7543" w:rsidP="00002857">
      <w:pPr>
        <w:contextualSpacing/>
        <w:rPr>
          <w:szCs w:val="22"/>
        </w:rPr>
      </w:pPr>
    </w:p>
    <w:p w14:paraId="073044A1" w14:textId="77777777" w:rsidR="002E7543" w:rsidRPr="00534D7E" w:rsidRDefault="002E7543" w:rsidP="00002857">
      <w:pPr>
        <w:contextualSpacing/>
        <w:rPr>
          <w:szCs w:val="22"/>
        </w:rPr>
      </w:pPr>
      <w:r w:rsidRPr="00534D7E">
        <w:rPr>
          <w:szCs w:val="22"/>
        </w:rPr>
        <w:t>Duomenų apie LINEX ir kitų vaistinių preparatų sąveiką nėra.</w:t>
      </w:r>
    </w:p>
    <w:p w14:paraId="61C57DC6" w14:textId="77777777" w:rsidR="002E7543" w:rsidRPr="00534D7E" w:rsidRDefault="002E7543" w:rsidP="00002857">
      <w:pPr>
        <w:contextualSpacing/>
        <w:rPr>
          <w:szCs w:val="22"/>
        </w:rPr>
      </w:pPr>
    </w:p>
    <w:p w14:paraId="7076F1FD" w14:textId="77777777" w:rsidR="002E7543" w:rsidRPr="00534D7E" w:rsidRDefault="002E7543" w:rsidP="00002857">
      <w:pPr>
        <w:numPr>
          <w:ilvl w:val="1"/>
          <w:numId w:val="11"/>
        </w:numPr>
        <w:tabs>
          <w:tab w:val="clear" w:pos="720"/>
          <w:tab w:val="num" w:pos="567"/>
        </w:tabs>
        <w:ind w:left="0" w:firstLine="0"/>
        <w:contextualSpacing/>
        <w:rPr>
          <w:b/>
          <w:szCs w:val="22"/>
        </w:rPr>
      </w:pPr>
      <w:r w:rsidRPr="00534D7E">
        <w:rPr>
          <w:b/>
          <w:szCs w:val="22"/>
        </w:rPr>
        <w:t>Vaisingumas, nėštumo ir žindymo laikotarpis</w:t>
      </w:r>
    </w:p>
    <w:p w14:paraId="1E2E67AE" w14:textId="77777777" w:rsidR="002E7543" w:rsidRPr="00534D7E" w:rsidRDefault="002E7543" w:rsidP="00002857">
      <w:pPr>
        <w:keepNext/>
        <w:contextualSpacing/>
        <w:outlineLvl w:val="2"/>
        <w:rPr>
          <w:b/>
          <w:szCs w:val="22"/>
        </w:rPr>
      </w:pPr>
    </w:p>
    <w:p w14:paraId="754C3FEC" w14:textId="77777777" w:rsidR="002E7543" w:rsidRPr="00534D7E" w:rsidRDefault="002E7543" w:rsidP="00002857">
      <w:pPr>
        <w:contextualSpacing/>
        <w:rPr>
          <w:szCs w:val="22"/>
        </w:rPr>
      </w:pPr>
      <w:r w:rsidRPr="00534D7E">
        <w:rPr>
          <w:szCs w:val="22"/>
        </w:rPr>
        <w:t>Klinikinių duomenų apie LINEX vartojimą nėštumo metu nėra.</w:t>
      </w:r>
    </w:p>
    <w:p w14:paraId="093D260B" w14:textId="77777777" w:rsidR="002E7543" w:rsidRPr="00534D7E" w:rsidRDefault="002E7543" w:rsidP="00002857">
      <w:pPr>
        <w:contextualSpacing/>
        <w:rPr>
          <w:szCs w:val="22"/>
        </w:rPr>
      </w:pPr>
      <w:r w:rsidRPr="00534D7E">
        <w:rPr>
          <w:szCs w:val="22"/>
        </w:rPr>
        <w:t>Tyrimai su gyvūnais tiesioginio ar netiesioginio kenksmingo poveikio nėštumo eigai</w:t>
      </w:r>
      <w:r w:rsidRPr="00534D7E">
        <w:rPr>
          <w:b/>
          <w:szCs w:val="22"/>
        </w:rPr>
        <w:t xml:space="preserve">, </w:t>
      </w:r>
      <w:r w:rsidRPr="00534D7E">
        <w:rPr>
          <w:szCs w:val="22"/>
        </w:rPr>
        <w:t>embriono ar vaisiaus vystymuisi, gimdymui ar postnataliniam vystymuisi neparodė (žr. 5.3 skyrių).</w:t>
      </w:r>
    </w:p>
    <w:p w14:paraId="09E9174A" w14:textId="77777777" w:rsidR="002E7543" w:rsidRPr="00002857" w:rsidRDefault="002E7543" w:rsidP="00002857">
      <w:pPr>
        <w:contextualSpacing/>
        <w:rPr>
          <w:b/>
        </w:rPr>
      </w:pPr>
      <w:r w:rsidRPr="00002857">
        <w:t>Nėščioms ar žindančioms moterims skiriama atsargiai.</w:t>
      </w:r>
    </w:p>
    <w:p w14:paraId="4E2F3A90" w14:textId="77777777" w:rsidR="002E7543" w:rsidRPr="00534D7E" w:rsidRDefault="002E7543" w:rsidP="00002857">
      <w:pPr>
        <w:contextualSpacing/>
        <w:rPr>
          <w:szCs w:val="22"/>
        </w:rPr>
      </w:pPr>
    </w:p>
    <w:p w14:paraId="04E68780" w14:textId="77777777" w:rsidR="002E7543" w:rsidRPr="00534D7E" w:rsidRDefault="002E7543" w:rsidP="00002857">
      <w:pPr>
        <w:keepNext/>
        <w:tabs>
          <w:tab w:val="left" w:pos="567"/>
        </w:tabs>
        <w:contextualSpacing/>
        <w:outlineLvl w:val="2"/>
        <w:rPr>
          <w:b/>
          <w:szCs w:val="22"/>
        </w:rPr>
      </w:pPr>
      <w:r w:rsidRPr="00534D7E">
        <w:rPr>
          <w:b/>
          <w:szCs w:val="22"/>
        </w:rPr>
        <w:t>4.7</w:t>
      </w:r>
      <w:r w:rsidRPr="00534D7E">
        <w:rPr>
          <w:b/>
          <w:szCs w:val="22"/>
        </w:rPr>
        <w:tab/>
        <w:t>Poveikis gebėjimui vairuoti ir valdyti mechanizmus</w:t>
      </w:r>
    </w:p>
    <w:p w14:paraId="1AE8DD2B" w14:textId="77777777" w:rsidR="002E7543" w:rsidRPr="00534D7E" w:rsidRDefault="002E7543" w:rsidP="00002857">
      <w:pPr>
        <w:contextualSpacing/>
        <w:rPr>
          <w:szCs w:val="22"/>
        </w:rPr>
      </w:pPr>
    </w:p>
    <w:p w14:paraId="72797FC7" w14:textId="77777777" w:rsidR="002E7543" w:rsidRPr="00534D7E" w:rsidRDefault="002E7543" w:rsidP="00002857">
      <w:pPr>
        <w:contextualSpacing/>
        <w:rPr>
          <w:szCs w:val="22"/>
        </w:rPr>
      </w:pPr>
      <w:r w:rsidRPr="00534D7E">
        <w:rPr>
          <w:szCs w:val="22"/>
        </w:rPr>
        <w:t>LINEX gebėjimo vairuoti ir valdyti mechanizmus neveikia.</w:t>
      </w:r>
    </w:p>
    <w:p w14:paraId="3A27E83C" w14:textId="77777777" w:rsidR="002E7543" w:rsidRPr="00534D7E" w:rsidRDefault="002E7543" w:rsidP="00002857">
      <w:pPr>
        <w:contextualSpacing/>
        <w:rPr>
          <w:szCs w:val="22"/>
        </w:rPr>
      </w:pPr>
    </w:p>
    <w:p w14:paraId="280511DA" w14:textId="77777777" w:rsidR="002E7543" w:rsidRPr="00534D7E" w:rsidRDefault="002E7543" w:rsidP="00002857">
      <w:pPr>
        <w:keepNext/>
        <w:tabs>
          <w:tab w:val="left" w:pos="567"/>
        </w:tabs>
        <w:contextualSpacing/>
        <w:outlineLvl w:val="2"/>
        <w:rPr>
          <w:b/>
          <w:szCs w:val="22"/>
        </w:rPr>
      </w:pPr>
      <w:r w:rsidRPr="00534D7E">
        <w:rPr>
          <w:b/>
          <w:szCs w:val="22"/>
        </w:rPr>
        <w:t>4.8</w:t>
      </w:r>
      <w:r w:rsidRPr="00534D7E">
        <w:rPr>
          <w:b/>
          <w:szCs w:val="22"/>
        </w:rPr>
        <w:tab/>
        <w:t>Nepageidaujamas poveikis</w:t>
      </w:r>
    </w:p>
    <w:p w14:paraId="658A99AE" w14:textId="77777777" w:rsidR="002E7543" w:rsidRPr="00534D7E" w:rsidRDefault="002E7543" w:rsidP="00002857">
      <w:pPr>
        <w:contextualSpacing/>
        <w:rPr>
          <w:szCs w:val="22"/>
        </w:rPr>
      </w:pPr>
    </w:p>
    <w:p w14:paraId="11369EFA" w14:textId="18356AB8" w:rsidR="002E7543" w:rsidRPr="00534D7E" w:rsidRDefault="002E7543" w:rsidP="003D2EB1">
      <w:pPr>
        <w:contextualSpacing/>
        <w:rPr>
          <w:szCs w:val="22"/>
        </w:rPr>
      </w:pPr>
      <w:r w:rsidRPr="00534D7E">
        <w:rPr>
          <w:szCs w:val="22"/>
        </w:rPr>
        <w:t>Nepageidaujam</w:t>
      </w:r>
      <w:r w:rsidR="00534D7E">
        <w:rPr>
          <w:szCs w:val="22"/>
        </w:rPr>
        <w:t>a</w:t>
      </w:r>
      <w:r w:rsidRPr="00534D7E">
        <w:rPr>
          <w:szCs w:val="22"/>
        </w:rPr>
        <w:t>s poveikis vartojant pieno rūgšties bakterijų pasireiškia labai retai (&lt; 1/10000).</w:t>
      </w:r>
    </w:p>
    <w:p w14:paraId="777D8C79" w14:textId="77777777" w:rsidR="002E7543" w:rsidRPr="00534D7E" w:rsidRDefault="002E7543" w:rsidP="00002857">
      <w:pPr>
        <w:contextualSpacing/>
        <w:rPr>
          <w:szCs w:val="22"/>
        </w:rPr>
      </w:pPr>
      <w:r w:rsidRPr="00534D7E">
        <w:rPr>
          <w:szCs w:val="22"/>
        </w:rPr>
        <w:t xml:space="preserve">Galima alerginė reakcija. </w:t>
      </w:r>
    </w:p>
    <w:p w14:paraId="2682EBE1" w14:textId="77777777" w:rsidR="002E7543" w:rsidRPr="00534D7E" w:rsidRDefault="002E7543" w:rsidP="00002857">
      <w:pPr>
        <w:contextualSpacing/>
        <w:rPr>
          <w:szCs w:val="22"/>
        </w:rPr>
      </w:pPr>
    </w:p>
    <w:p w14:paraId="079FDC33" w14:textId="77777777" w:rsidR="002E7543" w:rsidRPr="00534D7E" w:rsidRDefault="002E7543" w:rsidP="00002857">
      <w:pPr>
        <w:tabs>
          <w:tab w:val="left" w:pos="567"/>
        </w:tabs>
        <w:autoSpaceDE w:val="0"/>
        <w:autoSpaceDN w:val="0"/>
        <w:adjustRightInd w:val="0"/>
        <w:contextualSpacing/>
        <w:jc w:val="both"/>
        <w:rPr>
          <w:snapToGrid w:val="0"/>
          <w:szCs w:val="22"/>
          <w:u w:val="single"/>
          <w:lang w:eastAsia="en-US"/>
        </w:rPr>
      </w:pPr>
      <w:r w:rsidRPr="00534D7E">
        <w:rPr>
          <w:snapToGrid w:val="0"/>
          <w:szCs w:val="22"/>
          <w:u w:val="single"/>
          <w:lang w:eastAsia="en-US"/>
        </w:rPr>
        <w:t>Pranešimas apie įtariamas nepageidaujamas reakcijas</w:t>
      </w:r>
    </w:p>
    <w:p w14:paraId="5FBCE3A3" w14:textId="77777777" w:rsidR="002F50CA" w:rsidRDefault="002F50CA" w:rsidP="00907782">
      <w:pPr>
        <w:tabs>
          <w:tab w:val="left" w:pos="567"/>
        </w:tabs>
        <w:spacing w:line="260" w:lineRule="exact"/>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1EA132D2" w14:textId="77777777" w:rsidR="002E7543" w:rsidRPr="00534D7E" w:rsidRDefault="002E7543" w:rsidP="00383035">
      <w:pPr>
        <w:contextualSpacing/>
        <w:rPr>
          <w:szCs w:val="22"/>
        </w:rPr>
      </w:pPr>
    </w:p>
    <w:p w14:paraId="29275757" w14:textId="77777777" w:rsidR="002E7543" w:rsidRPr="00534D7E" w:rsidRDefault="002E7543" w:rsidP="00002857">
      <w:pPr>
        <w:keepNext/>
        <w:tabs>
          <w:tab w:val="left" w:pos="567"/>
        </w:tabs>
        <w:contextualSpacing/>
        <w:outlineLvl w:val="2"/>
        <w:rPr>
          <w:b/>
          <w:szCs w:val="22"/>
        </w:rPr>
      </w:pPr>
      <w:r w:rsidRPr="00534D7E">
        <w:rPr>
          <w:b/>
          <w:szCs w:val="22"/>
        </w:rPr>
        <w:t>4.9</w:t>
      </w:r>
      <w:r w:rsidRPr="00534D7E">
        <w:rPr>
          <w:b/>
          <w:szCs w:val="22"/>
        </w:rPr>
        <w:tab/>
        <w:t>Perdozavimas</w:t>
      </w:r>
    </w:p>
    <w:p w14:paraId="654E6F28" w14:textId="77777777" w:rsidR="002E7543" w:rsidRPr="00534D7E" w:rsidRDefault="002E7543" w:rsidP="00002857">
      <w:pPr>
        <w:contextualSpacing/>
        <w:rPr>
          <w:szCs w:val="22"/>
        </w:rPr>
      </w:pPr>
    </w:p>
    <w:p w14:paraId="0D0B4779" w14:textId="77777777" w:rsidR="002E7543" w:rsidRPr="00534D7E" w:rsidRDefault="002E7543" w:rsidP="00002857">
      <w:pPr>
        <w:contextualSpacing/>
        <w:rPr>
          <w:szCs w:val="22"/>
        </w:rPr>
      </w:pPr>
      <w:r w:rsidRPr="00534D7E">
        <w:rPr>
          <w:szCs w:val="22"/>
        </w:rPr>
        <w:t>Perdozavimo požymių nežinoma. Jokių pranešimų apie perdozavimą nebuvo pateikta.</w:t>
      </w:r>
    </w:p>
    <w:p w14:paraId="04C19CB1" w14:textId="77777777" w:rsidR="002E7543" w:rsidRPr="00534D7E" w:rsidRDefault="002E7543" w:rsidP="00002857">
      <w:pPr>
        <w:contextualSpacing/>
        <w:rPr>
          <w:szCs w:val="22"/>
        </w:rPr>
      </w:pPr>
    </w:p>
    <w:p w14:paraId="12A4DA77" w14:textId="77777777" w:rsidR="002E7543" w:rsidRPr="00534D7E" w:rsidRDefault="002E7543" w:rsidP="00002857">
      <w:pPr>
        <w:contextualSpacing/>
        <w:rPr>
          <w:szCs w:val="22"/>
        </w:rPr>
      </w:pPr>
    </w:p>
    <w:p w14:paraId="595DC87E" w14:textId="77777777" w:rsidR="002E7543" w:rsidRPr="00534D7E" w:rsidRDefault="002E7543" w:rsidP="00002857">
      <w:pPr>
        <w:keepNext/>
        <w:tabs>
          <w:tab w:val="left" w:pos="567"/>
        </w:tabs>
        <w:contextualSpacing/>
        <w:outlineLvl w:val="1"/>
        <w:rPr>
          <w:b/>
          <w:szCs w:val="22"/>
        </w:rPr>
      </w:pPr>
      <w:r w:rsidRPr="00534D7E">
        <w:rPr>
          <w:b/>
          <w:szCs w:val="22"/>
        </w:rPr>
        <w:lastRenderedPageBreak/>
        <w:t>5.</w:t>
      </w:r>
      <w:r w:rsidRPr="00534D7E">
        <w:rPr>
          <w:b/>
          <w:szCs w:val="22"/>
        </w:rPr>
        <w:tab/>
        <w:t xml:space="preserve">FARMAKOLOGINĖS </w:t>
      </w:r>
      <w:r w:rsidRPr="00534D7E">
        <w:rPr>
          <w:b/>
          <w:caps/>
          <w:szCs w:val="22"/>
        </w:rPr>
        <w:t>savybės</w:t>
      </w:r>
    </w:p>
    <w:p w14:paraId="7DE16BA0" w14:textId="77777777" w:rsidR="002E7543" w:rsidRPr="00534D7E" w:rsidRDefault="002E7543" w:rsidP="00002857">
      <w:pPr>
        <w:contextualSpacing/>
        <w:rPr>
          <w:szCs w:val="22"/>
        </w:rPr>
      </w:pPr>
    </w:p>
    <w:p w14:paraId="4BEAE1DE" w14:textId="77777777" w:rsidR="002E7543" w:rsidRPr="00534D7E" w:rsidRDefault="002E7543" w:rsidP="00002857">
      <w:pPr>
        <w:keepNext/>
        <w:tabs>
          <w:tab w:val="left" w:pos="567"/>
        </w:tabs>
        <w:contextualSpacing/>
        <w:outlineLvl w:val="2"/>
        <w:rPr>
          <w:b/>
          <w:szCs w:val="22"/>
        </w:rPr>
      </w:pPr>
      <w:r w:rsidRPr="00534D7E">
        <w:rPr>
          <w:b/>
          <w:szCs w:val="22"/>
        </w:rPr>
        <w:t>5.1</w:t>
      </w:r>
      <w:r w:rsidRPr="00534D7E">
        <w:rPr>
          <w:b/>
          <w:szCs w:val="22"/>
        </w:rPr>
        <w:tab/>
        <w:t>Farmakodinaminės savybės</w:t>
      </w:r>
    </w:p>
    <w:p w14:paraId="0CE7EE86" w14:textId="77777777" w:rsidR="002E7543" w:rsidRPr="00534D7E" w:rsidRDefault="002E7543" w:rsidP="00002857">
      <w:pPr>
        <w:contextualSpacing/>
        <w:rPr>
          <w:szCs w:val="22"/>
        </w:rPr>
      </w:pPr>
    </w:p>
    <w:p w14:paraId="38B63B3C" w14:textId="069B3D9E" w:rsidR="002E7543" w:rsidRPr="00534D7E" w:rsidRDefault="002E7543" w:rsidP="003D2EB1">
      <w:pPr>
        <w:contextualSpacing/>
        <w:rPr>
          <w:szCs w:val="22"/>
        </w:rPr>
      </w:pPr>
      <w:r w:rsidRPr="00534D7E">
        <w:rPr>
          <w:szCs w:val="22"/>
        </w:rPr>
        <w:t xml:space="preserve">Farmakoterapinė grupė – </w:t>
      </w:r>
      <w:r w:rsidR="008B4AC2" w:rsidRPr="00534D7E">
        <w:rPr>
          <w:szCs w:val="22"/>
        </w:rPr>
        <w:t>a</w:t>
      </w:r>
      <w:r w:rsidRPr="00534D7E">
        <w:rPr>
          <w:szCs w:val="22"/>
        </w:rPr>
        <w:t>ntidiarėjiniai mikroorganizmai, pieno rūgštį gaminantys organizmai, ATC kodas – A07FA01.</w:t>
      </w:r>
    </w:p>
    <w:p w14:paraId="420B3B3F" w14:textId="77777777" w:rsidR="002E7543" w:rsidRPr="00534D7E" w:rsidRDefault="002E7543" w:rsidP="00002857">
      <w:pPr>
        <w:contextualSpacing/>
        <w:rPr>
          <w:szCs w:val="22"/>
        </w:rPr>
      </w:pPr>
    </w:p>
    <w:p w14:paraId="43ECC08B" w14:textId="77777777" w:rsidR="002E7543" w:rsidRPr="00534D7E" w:rsidRDefault="002E7543" w:rsidP="00002857">
      <w:pPr>
        <w:contextualSpacing/>
        <w:rPr>
          <w:szCs w:val="22"/>
        </w:rPr>
      </w:pPr>
      <w:r w:rsidRPr="00534D7E">
        <w:rPr>
          <w:szCs w:val="22"/>
        </w:rPr>
        <w:t>LINEX kapsulėse yra trijų rūšių liofilizuotų gyvybingų pieno rūgšties bakterijų, kurių būna normalioje žarnyno mikrofloroje. Jos dalyvauja virškinime, vitaminų gamyboje, slopina žalingų bakterijų dauginimąsi.</w:t>
      </w:r>
    </w:p>
    <w:p w14:paraId="6CA37A79" w14:textId="77777777" w:rsidR="002E7543" w:rsidRPr="00534D7E" w:rsidRDefault="002E7543" w:rsidP="00002857">
      <w:pPr>
        <w:contextualSpacing/>
        <w:rPr>
          <w:szCs w:val="22"/>
          <w:highlight w:val="yellow"/>
        </w:rPr>
      </w:pPr>
      <w:r w:rsidRPr="00534D7E">
        <w:rPr>
          <w:szCs w:val="22"/>
        </w:rPr>
        <w:t xml:space="preserve">Jei pieno rūgšties bakterijų nepakanka, aplinka šarmėja, sumažėja virškinimo fermentų aktyvumas bei susidaro sąlygos, kuriomis žalingų bakterijų kiekis padidėja. Sutrinka žarnyno mikrofloros pusiausvyra, dėl to atsiranda įvairių virškinimo sutrikimų. </w:t>
      </w:r>
    </w:p>
    <w:p w14:paraId="569E55F6" w14:textId="77777777" w:rsidR="002E7543" w:rsidRPr="00534D7E" w:rsidRDefault="002E7543" w:rsidP="00002857">
      <w:pPr>
        <w:contextualSpacing/>
        <w:rPr>
          <w:szCs w:val="22"/>
        </w:rPr>
      </w:pPr>
      <w:r w:rsidRPr="00534D7E">
        <w:rPr>
          <w:szCs w:val="22"/>
        </w:rPr>
        <w:t>Pieno rūgšties bakterijų yra normalioje žarnyno mikrofloroje, jų daug būna net naujagimio virškinimo trakte. Šios bakterijos dalyvauja toliau išvardytuose biocheminiuose žmogaus organizmui naudinguose procesuose:</w:t>
      </w:r>
    </w:p>
    <w:p w14:paraId="1354AEB0" w14:textId="77777777" w:rsidR="002E7543" w:rsidRPr="00534D7E" w:rsidRDefault="002E7543" w:rsidP="00002857">
      <w:pPr>
        <w:numPr>
          <w:ilvl w:val="0"/>
          <w:numId w:val="12"/>
        </w:numPr>
        <w:contextualSpacing/>
        <w:rPr>
          <w:szCs w:val="22"/>
        </w:rPr>
      </w:pPr>
      <w:r w:rsidRPr="00534D7E">
        <w:rPr>
          <w:szCs w:val="22"/>
        </w:rPr>
        <w:t>Kadangi skatinama laktozės fermentacija, žarnyno turinys rūgštėja. Rūgštinė aplinka stabdo žalingų bei santykinai žalingų bakterijų dauginimąsi ir optimizuoja fermentų veiklą.</w:t>
      </w:r>
    </w:p>
    <w:p w14:paraId="32BE5421" w14:textId="77777777" w:rsidR="002E7543" w:rsidRPr="00534D7E" w:rsidRDefault="002E7543" w:rsidP="00002857">
      <w:pPr>
        <w:numPr>
          <w:ilvl w:val="0"/>
          <w:numId w:val="10"/>
        </w:numPr>
        <w:ind w:left="567" w:hanging="567"/>
        <w:contextualSpacing/>
        <w:rPr>
          <w:szCs w:val="22"/>
        </w:rPr>
      </w:pPr>
      <w:r w:rsidRPr="00534D7E">
        <w:rPr>
          <w:szCs w:val="22"/>
        </w:rPr>
        <w:t>Sintetina vitaminus B</w:t>
      </w:r>
      <w:r w:rsidRPr="00534D7E">
        <w:rPr>
          <w:szCs w:val="22"/>
          <w:vertAlign w:val="subscript"/>
        </w:rPr>
        <w:t>1</w:t>
      </w:r>
      <w:r w:rsidRPr="00534D7E">
        <w:rPr>
          <w:szCs w:val="22"/>
        </w:rPr>
        <w:t>, B</w:t>
      </w:r>
      <w:r w:rsidRPr="00534D7E">
        <w:rPr>
          <w:szCs w:val="22"/>
          <w:vertAlign w:val="subscript"/>
        </w:rPr>
        <w:t>2</w:t>
      </w:r>
      <w:r w:rsidRPr="00534D7E">
        <w:rPr>
          <w:szCs w:val="22"/>
        </w:rPr>
        <w:t>, B</w:t>
      </w:r>
      <w:r w:rsidRPr="00534D7E">
        <w:rPr>
          <w:szCs w:val="22"/>
          <w:vertAlign w:val="subscript"/>
        </w:rPr>
        <w:t>6</w:t>
      </w:r>
      <w:r w:rsidRPr="00534D7E">
        <w:rPr>
          <w:szCs w:val="22"/>
        </w:rPr>
        <w:t>, B</w:t>
      </w:r>
      <w:r w:rsidRPr="00534D7E">
        <w:rPr>
          <w:szCs w:val="22"/>
          <w:vertAlign w:val="subscript"/>
        </w:rPr>
        <w:t>12</w:t>
      </w:r>
      <w:r w:rsidRPr="00534D7E">
        <w:rPr>
          <w:szCs w:val="22"/>
        </w:rPr>
        <w:t xml:space="preserve"> bei K.</w:t>
      </w:r>
    </w:p>
    <w:p w14:paraId="4AAE46B0" w14:textId="77777777" w:rsidR="002E7543" w:rsidRPr="00534D7E" w:rsidRDefault="002E7543" w:rsidP="003D2EB1">
      <w:pPr>
        <w:numPr>
          <w:ilvl w:val="0"/>
          <w:numId w:val="10"/>
        </w:numPr>
        <w:ind w:left="567" w:hanging="567"/>
        <w:contextualSpacing/>
        <w:rPr>
          <w:szCs w:val="22"/>
        </w:rPr>
      </w:pPr>
      <w:r w:rsidRPr="00534D7E">
        <w:rPr>
          <w:szCs w:val="22"/>
        </w:rPr>
        <w:t>Padeda metabolizuoti tulžies rūgštis bei fermentus.</w:t>
      </w:r>
    </w:p>
    <w:p w14:paraId="1ADA9978" w14:textId="77777777" w:rsidR="002E7543" w:rsidRPr="00534D7E" w:rsidRDefault="002E7543" w:rsidP="003D2EB1">
      <w:pPr>
        <w:numPr>
          <w:ilvl w:val="0"/>
          <w:numId w:val="10"/>
        </w:numPr>
        <w:ind w:left="567" w:hanging="567"/>
        <w:contextualSpacing/>
        <w:rPr>
          <w:szCs w:val="22"/>
        </w:rPr>
      </w:pPr>
      <w:r w:rsidRPr="00534D7E">
        <w:rPr>
          <w:szCs w:val="22"/>
        </w:rPr>
        <w:t>Neleidžia žalingiems mikroorganizmams prisitvirtinti prie žarnos sienelės.</w:t>
      </w:r>
    </w:p>
    <w:p w14:paraId="4F3E47AA" w14:textId="2AEDE27E" w:rsidR="002E7543" w:rsidRPr="00534D7E" w:rsidRDefault="002E7543" w:rsidP="003D2EB1">
      <w:pPr>
        <w:numPr>
          <w:ilvl w:val="0"/>
          <w:numId w:val="10"/>
        </w:numPr>
        <w:ind w:left="567" w:hanging="567"/>
        <w:contextualSpacing/>
        <w:rPr>
          <w:szCs w:val="22"/>
        </w:rPr>
      </w:pPr>
      <w:r w:rsidRPr="00534D7E">
        <w:rPr>
          <w:szCs w:val="22"/>
        </w:rPr>
        <w:t>Sintetina medžiagos, stabdančias kitų bakterijų gyvybinę veiklą (vadinamuosius bakteriocinus)</w:t>
      </w:r>
      <w:r w:rsidR="008B4AC2" w:rsidRPr="00534D7E">
        <w:rPr>
          <w:szCs w:val="22"/>
        </w:rPr>
        <w:t>.</w:t>
      </w:r>
    </w:p>
    <w:p w14:paraId="23503201" w14:textId="77777777" w:rsidR="002E7543" w:rsidRPr="00534D7E" w:rsidRDefault="002E7543" w:rsidP="003D2EB1">
      <w:pPr>
        <w:numPr>
          <w:ilvl w:val="0"/>
          <w:numId w:val="10"/>
        </w:numPr>
        <w:ind w:left="567" w:hanging="567"/>
        <w:contextualSpacing/>
        <w:rPr>
          <w:szCs w:val="22"/>
        </w:rPr>
      </w:pPr>
      <w:r w:rsidRPr="00534D7E">
        <w:rPr>
          <w:szCs w:val="22"/>
        </w:rPr>
        <w:t>Stimuliuojama humoralinę bei žarnų imuninę sistemą.</w:t>
      </w:r>
    </w:p>
    <w:p w14:paraId="569B23C2" w14:textId="77777777" w:rsidR="002E7543" w:rsidRPr="003D2EB1" w:rsidRDefault="002E7543" w:rsidP="003D2EB1">
      <w:pPr>
        <w:ind w:left="360"/>
        <w:contextualSpacing/>
      </w:pPr>
    </w:p>
    <w:p w14:paraId="18B7A9B0" w14:textId="77777777" w:rsidR="002E7543" w:rsidRPr="00534D7E" w:rsidRDefault="002E7543" w:rsidP="003D2EB1">
      <w:pPr>
        <w:contextualSpacing/>
        <w:rPr>
          <w:szCs w:val="22"/>
        </w:rPr>
      </w:pPr>
      <w:r w:rsidRPr="00534D7E">
        <w:rPr>
          <w:szCs w:val="22"/>
        </w:rPr>
        <w:t>Viduriavimo ir vidurių pūtimo metu paprastai būna sutrikusi žarnų mikroflora. Klinikiniais tyrimais nustatytas įvairių pieno rūgšties bakterijų veiksmingumas gydant infekcinį viduriavimą, keliautojų viduriavimą, su antibiotikų vartojimu/</w:t>
      </w:r>
      <w:r w:rsidRPr="00534D7E">
        <w:rPr>
          <w:i/>
          <w:szCs w:val="22"/>
        </w:rPr>
        <w:t>Clostridium difficile</w:t>
      </w:r>
      <w:r w:rsidRPr="00534D7E">
        <w:rPr>
          <w:szCs w:val="22"/>
        </w:rPr>
        <w:t xml:space="preserve"> susijusį viduriavimą ir po pilvo švitinimo radioaktyviaisiais spinduliais atsiradusį viduriavimą.</w:t>
      </w:r>
    </w:p>
    <w:p w14:paraId="58F5811B" w14:textId="77777777" w:rsidR="002E7543" w:rsidRPr="00534D7E" w:rsidRDefault="002E7543" w:rsidP="003D2EB1">
      <w:pPr>
        <w:contextualSpacing/>
        <w:rPr>
          <w:szCs w:val="22"/>
        </w:rPr>
      </w:pPr>
      <w:r w:rsidRPr="00534D7E">
        <w:rPr>
          <w:szCs w:val="22"/>
        </w:rPr>
        <w:t xml:space="preserve">Infekcinis viduriavimas yra labai svarbi pasaulinės sveikatos apsaugos problema. Įrodyta, kad </w:t>
      </w:r>
      <w:r w:rsidRPr="00534D7E">
        <w:rPr>
          <w:i/>
          <w:szCs w:val="22"/>
        </w:rPr>
        <w:t>Lactobacillus</w:t>
      </w:r>
      <w:r w:rsidRPr="00534D7E">
        <w:rPr>
          <w:szCs w:val="22"/>
        </w:rPr>
        <w:t xml:space="preserve"> ir </w:t>
      </w:r>
      <w:r w:rsidRPr="00534D7E">
        <w:rPr>
          <w:i/>
          <w:szCs w:val="22"/>
        </w:rPr>
        <w:t>Bifidobacterium</w:t>
      </w:r>
      <w:r w:rsidRPr="00534D7E">
        <w:rPr>
          <w:szCs w:val="22"/>
        </w:rPr>
        <w:t xml:space="preserve"> padermės daro neabejotinai palankų poveikį ūminio viduriavimo, kurį daugiausia sukelia rotavirusai, prevencijai ir jo gydymui. Be to, </w:t>
      </w:r>
      <w:r w:rsidRPr="00534D7E">
        <w:rPr>
          <w:i/>
          <w:szCs w:val="22"/>
        </w:rPr>
        <w:t>in vitro</w:t>
      </w:r>
      <w:r w:rsidRPr="00534D7E">
        <w:rPr>
          <w:szCs w:val="22"/>
        </w:rPr>
        <w:t xml:space="preserve"> yra patikimų įrodymų, kad kai kurios bakterijų padermės gali slopinti grupės enteropatogenų augimą ir prisitvirtinimą, bei tyrimai su gyvūnais rodo naudingą poveikį ligų sukėlėjų, tokių kaip S</w:t>
      </w:r>
      <w:r w:rsidRPr="00534D7E">
        <w:rPr>
          <w:i/>
          <w:szCs w:val="22"/>
        </w:rPr>
        <w:t>almonella</w:t>
      </w:r>
      <w:r w:rsidRPr="00534D7E">
        <w:rPr>
          <w:szCs w:val="22"/>
        </w:rPr>
        <w:t>, atžvilgiu. Papildžius pieno rūgšties bakterijų kiekį, jos kolonizuoja žarnų epitelį ir tokiu būdu sunormalina žarnų mikroflorą. Be to, jos konkuruoja su patogeninėmis bakterijomis dėl enterocitų receptorių ir gamina bakterijų toksinus, kurie naikina pastarąsias bakterijas ir tokiu būdu padeda likviduoti ligos sukėlėjus.</w:t>
      </w:r>
    </w:p>
    <w:p w14:paraId="5D66BD2D" w14:textId="63B79F6A" w:rsidR="002E7543" w:rsidRPr="00534D7E" w:rsidRDefault="002E7543" w:rsidP="003D2EB1">
      <w:pPr>
        <w:contextualSpacing/>
        <w:rPr>
          <w:szCs w:val="22"/>
        </w:rPr>
      </w:pPr>
      <w:r w:rsidRPr="00534D7E">
        <w:rPr>
          <w:szCs w:val="22"/>
        </w:rPr>
        <w:t xml:space="preserve">Su antibiotikų vartojimu susijęs viduriavimas (ASV) yra dažniausias antimikrobinio gydymo nepageidaujamas poveikis ir yra susijęs su normalios virškinimo trakto mikroorganizmų ekologijos sutrikimu. Mažiausiai vienas trečdalis ASV yra susijęs su </w:t>
      </w:r>
      <w:r w:rsidRPr="00534D7E">
        <w:rPr>
          <w:i/>
          <w:szCs w:val="22"/>
        </w:rPr>
        <w:t>Clostridium difficile.</w:t>
      </w:r>
      <w:r w:rsidRPr="00534D7E">
        <w:rPr>
          <w:szCs w:val="22"/>
        </w:rPr>
        <w:t xml:space="preserve"> Kelių klinikinių tyrimų metu ASV profilaktikai buvo vartojamos pieno rūgšties bakterijos, įskaitant </w:t>
      </w:r>
      <w:r w:rsidRPr="00534D7E">
        <w:rPr>
          <w:i/>
          <w:szCs w:val="22"/>
        </w:rPr>
        <w:t>Lactobacillus</w:t>
      </w:r>
      <w:r w:rsidRPr="00534D7E">
        <w:rPr>
          <w:szCs w:val="22"/>
        </w:rPr>
        <w:t xml:space="preserve"> ir </w:t>
      </w:r>
      <w:r w:rsidRPr="00534D7E">
        <w:rPr>
          <w:i/>
          <w:szCs w:val="22"/>
        </w:rPr>
        <w:t>Bifidobacterium</w:t>
      </w:r>
      <w:r w:rsidRPr="00534D7E">
        <w:rPr>
          <w:szCs w:val="22"/>
        </w:rPr>
        <w:t xml:space="preserve"> genčių bakterijas. Klinikinio tyrimo, atlikto dvigubu aklu, placebu kontroliuojamu metodu, duomenys parodė, kad </w:t>
      </w:r>
      <w:r w:rsidRPr="00534D7E">
        <w:rPr>
          <w:i/>
          <w:szCs w:val="22"/>
        </w:rPr>
        <w:t xml:space="preserve">L. acidophilus/ </w:t>
      </w:r>
      <w:r w:rsidRPr="00534D7E">
        <w:rPr>
          <w:szCs w:val="22"/>
        </w:rPr>
        <w:t xml:space="preserve">ir </w:t>
      </w:r>
      <w:r w:rsidRPr="00534D7E">
        <w:rPr>
          <w:i/>
          <w:szCs w:val="22"/>
        </w:rPr>
        <w:t>B. Longum/infantis</w:t>
      </w:r>
      <w:r w:rsidRPr="00534D7E">
        <w:rPr>
          <w:szCs w:val="22"/>
        </w:rPr>
        <w:t xml:space="preserve"> derinio vartojimas ASV sumažina nuo 70</w:t>
      </w:r>
      <w:r w:rsidR="00CD7C51">
        <w:rPr>
          <w:szCs w:val="22"/>
        </w:rPr>
        <w:t> </w:t>
      </w:r>
      <w:r w:rsidRPr="00534D7E">
        <w:rPr>
          <w:szCs w:val="22"/>
        </w:rPr>
        <w:t>% iki 20</w:t>
      </w:r>
      <w:r w:rsidR="00CD7C51">
        <w:rPr>
          <w:szCs w:val="22"/>
        </w:rPr>
        <w:t> </w:t>
      </w:r>
      <w:r w:rsidRPr="00534D7E">
        <w:rPr>
          <w:szCs w:val="22"/>
        </w:rPr>
        <w:t xml:space="preserve">%. </w:t>
      </w:r>
    </w:p>
    <w:p w14:paraId="4974556B" w14:textId="77777777" w:rsidR="002E7543" w:rsidRPr="00534D7E" w:rsidRDefault="002E7543" w:rsidP="003D2EB1">
      <w:pPr>
        <w:contextualSpacing/>
        <w:rPr>
          <w:szCs w:val="22"/>
        </w:rPr>
      </w:pPr>
      <w:r w:rsidRPr="00534D7E">
        <w:rPr>
          <w:szCs w:val="22"/>
        </w:rPr>
        <w:t>Ūmine leukoze sergantiems pacientams, kuriems taikoma chemoterapija, ir vėžiu sergantiems pacientams, kuriems švitinamas pilvas, išlikusi infekcija gali būti svarbiausia sergamumo ir mirštamumo priežastis. Įrodyta, kad pieno rūgšties bakterijos mažina endotoksino gamybą žarnose ir gramneigiamų aerobinių lazdelių kiekį.</w:t>
      </w:r>
    </w:p>
    <w:p w14:paraId="0EFDBD32" w14:textId="77777777" w:rsidR="002E7543" w:rsidRPr="00534D7E" w:rsidRDefault="002E7543" w:rsidP="003D2EB1">
      <w:pPr>
        <w:contextualSpacing/>
        <w:rPr>
          <w:b/>
          <w:szCs w:val="22"/>
        </w:rPr>
      </w:pPr>
      <w:r w:rsidRPr="00534D7E">
        <w:rPr>
          <w:b/>
          <w:szCs w:val="22"/>
        </w:rPr>
        <w:t>LINEX charakteristika</w:t>
      </w:r>
    </w:p>
    <w:p w14:paraId="374FDA0B" w14:textId="77777777" w:rsidR="002E7543" w:rsidRPr="00534D7E" w:rsidRDefault="002E7543" w:rsidP="003D2EB1">
      <w:pPr>
        <w:contextualSpacing/>
        <w:rPr>
          <w:szCs w:val="22"/>
        </w:rPr>
      </w:pPr>
      <w:r w:rsidRPr="00534D7E">
        <w:rPr>
          <w:szCs w:val="22"/>
        </w:rPr>
        <w:t>LINEX sudėtyje esančios pieno rūgšties bakterijos buvo izoliuotos iš suaugusių žmonių ir kūdikių išmatų. Specialiais identifikavimo metodais įrodytas šios bakterijos atsparumas tam tikriems antibiotikams ir chemoterapinėms medžiagoms. Mūsų nuosavais tyrimais įrodėme, kad bakterijos yra jautrios vankomicinui ir neturi plazmidžių. Remiantis šio tyrimo duomenimis ir sukauptų žinių pagrindu mes galime paneigti atsparumo antibiotikams ir chemoterapinėms medžiagoms perdavimo kitoms bakterijoms fagų transdukcijos ar bet kokiu kitu atsparumo perdavimo mechanizmu galimybę.</w:t>
      </w:r>
    </w:p>
    <w:p w14:paraId="0D6C984A" w14:textId="77777777" w:rsidR="002E7543" w:rsidRPr="00534D7E" w:rsidRDefault="002E7543" w:rsidP="003D2EB1">
      <w:pPr>
        <w:contextualSpacing/>
        <w:rPr>
          <w:szCs w:val="22"/>
        </w:rPr>
      </w:pPr>
    </w:p>
    <w:p w14:paraId="1A1AFC84" w14:textId="77777777" w:rsidR="002E7543" w:rsidRPr="00534D7E" w:rsidRDefault="002E7543" w:rsidP="003D2EB1">
      <w:pPr>
        <w:keepNext/>
        <w:tabs>
          <w:tab w:val="left" w:pos="567"/>
        </w:tabs>
        <w:contextualSpacing/>
        <w:outlineLvl w:val="2"/>
        <w:rPr>
          <w:b/>
          <w:szCs w:val="22"/>
        </w:rPr>
      </w:pPr>
      <w:r w:rsidRPr="00534D7E">
        <w:rPr>
          <w:b/>
          <w:szCs w:val="22"/>
        </w:rPr>
        <w:t>5.2</w:t>
      </w:r>
      <w:r w:rsidRPr="00534D7E">
        <w:rPr>
          <w:b/>
          <w:szCs w:val="22"/>
        </w:rPr>
        <w:tab/>
        <w:t>Farmakokinetinės savybės</w:t>
      </w:r>
    </w:p>
    <w:p w14:paraId="18561F2F" w14:textId="77777777" w:rsidR="002E7543" w:rsidRPr="00534D7E" w:rsidRDefault="002E7543" w:rsidP="003D2EB1">
      <w:pPr>
        <w:contextualSpacing/>
        <w:rPr>
          <w:szCs w:val="22"/>
        </w:rPr>
      </w:pPr>
    </w:p>
    <w:p w14:paraId="3AF70FA3" w14:textId="77777777" w:rsidR="002E7543" w:rsidRPr="00534D7E" w:rsidRDefault="002E7543" w:rsidP="003D2EB1">
      <w:pPr>
        <w:contextualSpacing/>
        <w:rPr>
          <w:szCs w:val="22"/>
        </w:rPr>
      </w:pPr>
      <w:r w:rsidRPr="00534D7E">
        <w:rPr>
          <w:szCs w:val="22"/>
        </w:rPr>
        <w:lastRenderedPageBreak/>
        <w:t>Kadangi pieno rūgšties bakterijos neabsorbuojamos iš virškinimo trakto, duomenų apie farmakokinetines savybes nėra.</w:t>
      </w:r>
    </w:p>
    <w:p w14:paraId="331FB795" w14:textId="77777777" w:rsidR="002E7543" w:rsidRPr="00534D7E" w:rsidRDefault="002E7543" w:rsidP="003D2EB1">
      <w:pPr>
        <w:contextualSpacing/>
        <w:rPr>
          <w:szCs w:val="22"/>
        </w:rPr>
      </w:pPr>
    </w:p>
    <w:p w14:paraId="62D2A106" w14:textId="77777777" w:rsidR="002E7543" w:rsidRPr="00534D7E" w:rsidRDefault="002E7543" w:rsidP="003D2EB1">
      <w:pPr>
        <w:keepNext/>
        <w:tabs>
          <w:tab w:val="left" w:pos="567"/>
        </w:tabs>
        <w:contextualSpacing/>
        <w:outlineLvl w:val="2"/>
        <w:rPr>
          <w:b/>
          <w:szCs w:val="22"/>
        </w:rPr>
      </w:pPr>
      <w:r w:rsidRPr="00534D7E">
        <w:rPr>
          <w:b/>
          <w:szCs w:val="22"/>
        </w:rPr>
        <w:t>5.3</w:t>
      </w:r>
      <w:r w:rsidRPr="00534D7E">
        <w:rPr>
          <w:b/>
          <w:szCs w:val="22"/>
        </w:rPr>
        <w:tab/>
        <w:t>Ikiklinikinių saugumo tyrimų duomenys</w:t>
      </w:r>
    </w:p>
    <w:p w14:paraId="45785179" w14:textId="77777777" w:rsidR="002E7543" w:rsidRPr="00534D7E" w:rsidRDefault="002E7543" w:rsidP="003D2EB1">
      <w:pPr>
        <w:contextualSpacing/>
        <w:rPr>
          <w:szCs w:val="22"/>
        </w:rPr>
      </w:pPr>
    </w:p>
    <w:p w14:paraId="33DA772F" w14:textId="26A702F8" w:rsidR="002E7543" w:rsidRPr="00534D7E" w:rsidRDefault="002E7543" w:rsidP="003D2EB1">
      <w:pPr>
        <w:contextualSpacing/>
        <w:rPr>
          <w:szCs w:val="22"/>
        </w:rPr>
      </w:pPr>
      <w:r w:rsidRPr="00534D7E">
        <w:rPr>
          <w:szCs w:val="22"/>
        </w:rPr>
        <w:t>Žiurkėms ir pelėms buvo sugirdyta koncentruoto pieno rūgščių preparato suspensijos. Viename grame originalaus koncentruoto preparato buvo 5,3</w:t>
      </w:r>
      <w:r w:rsidR="00CD7C51">
        <w:rPr>
          <w:szCs w:val="22"/>
        </w:rPr>
        <w:t> </w:t>
      </w:r>
      <w:r w:rsidRPr="00534D7E">
        <w:rPr>
          <w:szCs w:val="22"/>
        </w:rPr>
        <w:t>x</w:t>
      </w:r>
      <w:r w:rsidR="00CD7C51">
        <w:rPr>
          <w:szCs w:val="22"/>
        </w:rPr>
        <w:t> </w:t>
      </w:r>
      <w:r w:rsidRPr="00534D7E">
        <w:rPr>
          <w:szCs w:val="22"/>
        </w:rPr>
        <w:t>10</w:t>
      </w:r>
      <w:r w:rsidRPr="00534D7E">
        <w:rPr>
          <w:szCs w:val="22"/>
          <w:vertAlign w:val="superscript"/>
        </w:rPr>
        <w:t>15</w:t>
      </w:r>
      <w:r w:rsidR="00CD7C51">
        <w:rPr>
          <w:szCs w:val="22"/>
        </w:rPr>
        <w:t> </w:t>
      </w:r>
      <w:r w:rsidRPr="00534D7E">
        <w:rPr>
          <w:szCs w:val="22"/>
        </w:rPr>
        <w:t>bakterijų. Žiurkėms LD</w:t>
      </w:r>
      <w:r w:rsidRPr="00534D7E">
        <w:rPr>
          <w:szCs w:val="22"/>
          <w:vertAlign w:val="subscript"/>
        </w:rPr>
        <w:t>50</w:t>
      </w:r>
      <w:r w:rsidRPr="00534D7E">
        <w:rPr>
          <w:szCs w:val="22"/>
        </w:rPr>
        <w:t xml:space="preserve"> buvo 15 g/kg kūno svorio, pelėms - 18,75 g/kg kūno svorio.</w:t>
      </w:r>
    </w:p>
    <w:p w14:paraId="5F1B12F3" w14:textId="18443DB6" w:rsidR="002E7543" w:rsidRPr="00534D7E" w:rsidRDefault="002E7543" w:rsidP="003D2EB1">
      <w:pPr>
        <w:contextualSpacing/>
        <w:rPr>
          <w:szCs w:val="22"/>
        </w:rPr>
      </w:pPr>
      <w:r w:rsidRPr="00534D7E">
        <w:rPr>
          <w:szCs w:val="22"/>
        </w:rPr>
        <w:t>Tyrimų metu nustatyta, kad triušiams, tris mėnesius kasdien vartojusiems 1,2</w:t>
      </w:r>
      <w:r w:rsidR="00CD7C51">
        <w:rPr>
          <w:szCs w:val="22"/>
        </w:rPr>
        <w:t> </w:t>
      </w:r>
      <w:r w:rsidRPr="00534D7E">
        <w:rPr>
          <w:szCs w:val="22"/>
        </w:rPr>
        <w:t>x</w:t>
      </w:r>
      <w:r w:rsidR="00CD7C51">
        <w:rPr>
          <w:szCs w:val="22"/>
        </w:rPr>
        <w:t> </w:t>
      </w:r>
      <w:r w:rsidRPr="00534D7E">
        <w:rPr>
          <w:szCs w:val="22"/>
        </w:rPr>
        <w:t>10</w:t>
      </w:r>
      <w:r w:rsidRPr="00534D7E">
        <w:rPr>
          <w:szCs w:val="22"/>
          <w:vertAlign w:val="superscript"/>
        </w:rPr>
        <w:t>6</w:t>
      </w:r>
      <w:r w:rsidR="00CD7C51">
        <w:rPr>
          <w:szCs w:val="22"/>
        </w:rPr>
        <w:t> </w:t>
      </w:r>
      <w:r w:rsidRPr="00534D7E">
        <w:rPr>
          <w:szCs w:val="22"/>
        </w:rPr>
        <w:t>bakterijų/kg kūno svorio dozę, pokyčių neatsirado (atlikti kraujo, šlapimo bei histopatologiniai tyrimai).</w:t>
      </w:r>
    </w:p>
    <w:p w14:paraId="2CB2DC0E" w14:textId="4443A28D" w:rsidR="002E7543" w:rsidRPr="00534D7E" w:rsidRDefault="002E7543" w:rsidP="003D2EB1">
      <w:pPr>
        <w:contextualSpacing/>
        <w:rPr>
          <w:szCs w:val="22"/>
        </w:rPr>
      </w:pPr>
      <w:r w:rsidRPr="00534D7E">
        <w:rPr>
          <w:szCs w:val="22"/>
        </w:rPr>
        <w:t>Tyrimų su žiurkėmis bei triušiais metu nustatyta, kad teratogeninio poveikio nesukelia net dozės, 150</w:t>
      </w:r>
      <w:r w:rsidR="00CD7C51">
        <w:rPr>
          <w:szCs w:val="22"/>
        </w:rPr>
        <w:t> </w:t>
      </w:r>
      <w:r w:rsidRPr="00534D7E">
        <w:rPr>
          <w:szCs w:val="22"/>
        </w:rPr>
        <w:t xml:space="preserve">kartų viršijančios </w:t>
      </w:r>
      <w:r w:rsidR="008B4AC2" w:rsidRPr="00534D7E">
        <w:rPr>
          <w:szCs w:val="22"/>
        </w:rPr>
        <w:t xml:space="preserve">gydomąsias </w:t>
      </w:r>
      <w:r w:rsidRPr="00534D7E">
        <w:rPr>
          <w:szCs w:val="22"/>
        </w:rPr>
        <w:t>doz</w:t>
      </w:r>
      <w:r w:rsidR="008B4AC2" w:rsidRPr="00534D7E">
        <w:rPr>
          <w:szCs w:val="22"/>
        </w:rPr>
        <w:t>e</w:t>
      </w:r>
      <w:r w:rsidRPr="00534D7E">
        <w:rPr>
          <w:szCs w:val="22"/>
        </w:rPr>
        <w:t>s.</w:t>
      </w:r>
    </w:p>
    <w:p w14:paraId="64B0CE84" w14:textId="77777777" w:rsidR="002E7543" w:rsidRPr="00534D7E" w:rsidRDefault="002E7543" w:rsidP="003D2EB1">
      <w:pPr>
        <w:contextualSpacing/>
        <w:rPr>
          <w:szCs w:val="22"/>
        </w:rPr>
      </w:pPr>
    </w:p>
    <w:p w14:paraId="6DEF7817" w14:textId="77777777" w:rsidR="002E7543" w:rsidRPr="00534D7E" w:rsidRDefault="002E7543" w:rsidP="00002857">
      <w:pPr>
        <w:contextualSpacing/>
        <w:rPr>
          <w:szCs w:val="22"/>
        </w:rPr>
      </w:pPr>
    </w:p>
    <w:p w14:paraId="16DEF7E7" w14:textId="77777777" w:rsidR="002E7543" w:rsidRPr="00534D7E" w:rsidRDefault="002E7543" w:rsidP="00002857">
      <w:pPr>
        <w:keepNext/>
        <w:tabs>
          <w:tab w:val="left" w:pos="567"/>
        </w:tabs>
        <w:contextualSpacing/>
        <w:outlineLvl w:val="1"/>
        <w:rPr>
          <w:b/>
          <w:szCs w:val="22"/>
        </w:rPr>
      </w:pPr>
      <w:r w:rsidRPr="00534D7E">
        <w:rPr>
          <w:b/>
          <w:szCs w:val="22"/>
        </w:rPr>
        <w:t>6.</w:t>
      </w:r>
      <w:r w:rsidRPr="00534D7E">
        <w:rPr>
          <w:b/>
          <w:szCs w:val="22"/>
        </w:rPr>
        <w:tab/>
        <w:t>FARMACINĖ INFORMACIJA</w:t>
      </w:r>
    </w:p>
    <w:p w14:paraId="02D921FA" w14:textId="77777777" w:rsidR="002E7543" w:rsidRPr="00534D7E" w:rsidRDefault="002E7543" w:rsidP="00002857">
      <w:pPr>
        <w:contextualSpacing/>
        <w:rPr>
          <w:b/>
          <w:szCs w:val="22"/>
        </w:rPr>
      </w:pPr>
    </w:p>
    <w:p w14:paraId="5EF92B1E" w14:textId="77777777" w:rsidR="002E7543" w:rsidRPr="00534D7E" w:rsidRDefault="002E7543" w:rsidP="00002857">
      <w:pPr>
        <w:keepNext/>
        <w:tabs>
          <w:tab w:val="left" w:pos="567"/>
        </w:tabs>
        <w:contextualSpacing/>
        <w:outlineLvl w:val="2"/>
        <w:rPr>
          <w:b/>
          <w:szCs w:val="22"/>
        </w:rPr>
      </w:pPr>
      <w:r w:rsidRPr="00534D7E">
        <w:rPr>
          <w:b/>
          <w:szCs w:val="22"/>
        </w:rPr>
        <w:t>6.1</w:t>
      </w:r>
      <w:r w:rsidRPr="00534D7E">
        <w:rPr>
          <w:b/>
          <w:szCs w:val="22"/>
        </w:rPr>
        <w:tab/>
        <w:t>Pagalbinių medžiagų sąrašas</w:t>
      </w:r>
    </w:p>
    <w:p w14:paraId="17F7F9B1" w14:textId="77777777" w:rsidR="002E7543" w:rsidRPr="00534D7E" w:rsidRDefault="002E7543" w:rsidP="00002857">
      <w:pPr>
        <w:contextualSpacing/>
        <w:rPr>
          <w:szCs w:val="22"/>
        </w:rPr>
      </w:pPr>
    </w:p>
    <w:p w14:paraId="1F32B2FA" w14:textId="77777777" w:rsidR="002E7543" w:rsidRPr="00534D7E" w:rsidRDefault="002E7543" w:rsidP="00002857">
      <w:pPr>
        <w:contextualSpacing/>
        <w:rPr>
          <w:i/>
          <w:szCs w:val="22"/>
        </w:rPr>
      </w:pPr>
      <w:r w:rsidRPr="00534D7E">
        <w:rPr>
          <w:i/>
          <w:szCs w:val="22"/>
        </w:rPr>
        <w:t>Kapsulės turinys</w:t>
      </w:r>
    </w:p>
    <w:p w14:paraId="7708D2B8" w14:textId="77777777" w:rsidR="002E7543" w:rsidRPr="00534D7E" w:rsidRDefault="002E7543" w:rsidP="00002857">
      <w:pPr>
        <w:contextualSpacing/>
        <w:rPr>
          <w:szCs w:val="22"/>
        </w:rPr>
      </w:pPr>
      <w:r w:rsidRPr="00534D7E">
        <w:rPr>
          <w:szCs w:val="22"/>
        </w:rPr>
        <w:t>Laktozė monohidratas</w:t>
      </w:r>
    </w:p>
    <w:p w14:paraId="2888DC00" w14:textId="77777777" w:rsidR="002E7543" w:rsidRPr="00534D7E" w:rsidRDefault="002E7543" w:rsidP="00002857">
      <w:pPr>
        <w:contextualSpacing/>
        <w:rPr>
          <w:szCs w:val="22"/>
        </w:rPr>
      </w:pPr>
      <w:r w:rsidRPr="00534D7E">
        <w:rPr>
          <w:szCs w:val="22"/>
        </w:rPr>
        <w:t>Bulvių krakmolas</w:t>
      </w:r>
    </w:p>
    <w:p w14:paraId="256CA8EB" w14:textId="77777777" w:rsidR="002E7543" w:rsidRPr="00534D7E" w:rsidRDefault="002E7543" w:rsidP="00002857">
      <w:pPr>
        <w:contextualSpacing/>
        <w:rPr>
          <w:szCs w:val="22"/>
        </w:rPr>
      </w:pPr>
      <w:r w:rsidRPr="00534D7E">
        <w:rPr>
          <w:szCs w:val="22"/>
        </w:rPr>
        <w:t>Magnio stearatas</w:t>
      </w:r>
    </w:p>
    <w:p w14:paraId="54990CB2" w14:textId="77777777" w:rsidR="002E7543" w:rsidRPr="00534D7E" w:rsidRDefault="002E7543" w:rsidP="00002857">
      <w:pPr>
        <w:contextualSpacing/>
        <w:rPr>
          <w:szCs w:val="22"/>
        </w:rPr>
      </w:pPr>
      <w:r w:rsidRPr="00534D7E">
        <w:rPr>
          <w:szCs w:val="22"/>
        </w:rPr>
        <w:t>Dekstrinas</w:t>
      </w:r>
    </w:p>
    <w:p w14:paraId="0E88F3E4" w14:textId="77777777" w:rsidR="002E7543" w:rsidRPr="00534D7E" w:rsidRDefault="002E7543" w:rsidP="00002857">
      <w:pPr>
        <w:contextualSpacing/>
        <w:rPr>
          <w:szCs w:val="22"/>
        </w:rPr>
      </w:pPr>
    </w:p>
    <w:p w14:paraId="37012288" w14:textId="6587D8C9" w:rsidR="002E7543" w:rsidRPr="00534D7E" w:rsidRDefault="002E7543" w:rsidP="003D2EB1">
      <w:pPr>
        <w:contextualSpacing/>
        <w:rPr>
          <w:i/>
          <w:szCs w:val="22"/>
        </w:rPr>
      </w:pPr>
      <w:r w:rsidRPr="00534D7E">
        <w:rPr>
          <w:i/>
          <w:szCs w:val="22"/>
        </w:rPr>
        <w:t>Kapsulės korpusas</w:t>
      </w:r>
    </w:p>
    <w:p w14:paraId="419697CB" w14:textId="77777777" w:rsidR="002E7543" w:rsidRPr="00534D7E" w:rsidRDefault="002E7543" w:rsidP="003D2EB1">
      <w:pPr>
        <w:contextualSpacing/>
        <w:rPr>
          <w:szCs w:val="22"/>
        </w:rPr>
      </w:pPr>
      <w:r w:rsidRPr="00534D7E">
        <w:rPr>
          <w:szCs w:val="22"/>
        </w:rPr>
        <w:t>Želatina</w:t>
      </w:r>
    </w:p>
    <w:p w14:paraId="6891FC9A" w14:textId="10999789" w:rsidR="00383035" w:rsidRPr="00534D7E" w:rsidRDefault="00835699" w:rsidP="003D2EB1">
      <w:pPr>
        <w:contextualSpacing/>
        <w:rPr>
          <w:szCs w:val="22"/>
        </w:rPr>
      </w:pPr>
      <w:r w:rsidRPr="00835699">
        <w:rPr>
          <w:szCs w:val="22"/>
        </w:rPr>
        <w:t>Geltonasis geležies oksidas (E172)</w:t>
      </w:r>
    </w:p>
    <w:p w14:paraId="3B9A4E9F" w14:textId="77777777" w:rsidR="002E7543" w:rsidRPr="00534D7E" w:rsidRDefault="002E7543" w:rsidP="00002857">
      <w:pPr>
        <w:contextualSpacing/>
        <w:rPr>
          <w:szCs w:val="22"/>
        </w:rPr>
      </w:pPr>
    </w:p>
    <w:p w14:paraId="29C704BA" w14:textId="77777777" w:rsidR="002E7543" w:rsidRPr="00534D7E" w:rsidRDefault="002E7543" w:rsidP="00002857">
      <w:pPr>
        <w:keepNext/>
        <w:tabs>
          <w:tab w:val="left" w:pos="567"/>
        </w:tabs>
        <w:contextualSpacing/>
        <w:outlineLvl w:val="2"/>
        <w:rPr>
          <w:b/>
          <w:szCs w:val="22"/>
        </w:rPr>
      </w:pPr>
      <w:r w:rsidRPr="00534D7E">
        <w:rPr>
          <w:b/>
          <w:szCs w:val="22"/>
        </w:rPr>
        <w:t>6.2</w:t>
      </w:r>
      <w:r w:rsidRPr="00534D7E">
        <w:rPr>
          <w:b/>
          <w:szCs w:val="22"/>
        </w:rPr>
        <w:tab/>
        <w:t>Nesuderinamumas</w:t>
      </w:r>
    </w:p>
    <w:p w14:paraId="530D1AAD" w14:textId="77777777" w:rsidR="002E7543" w:rsidRPr="00534D7E" w:rsidRDefault="002E7543" w:rsidP="00002857">
      <w:pPr>
        <w:contextualSpacing/>
        <w:rPr>
          <w:szCs w:val="22"/>
        </w:rPr>
      </w:pPr>
    </w:p>
    <w:p w14:paraId="38C54726" w14:textId="77777777" w:rsidR="002E7543" w:rsidRPr="00534D7E" w:rsidRDefault="002E7543" w:rsidP="00002857">
      <w:pPr>
        <w:contextualSpacing/>
        <w:rPr>
          <w:szCs w:val="22"/>
        </w:rPr>
      </w:pPr>
      <w:r w:rsidRPr="00534D7E">
        <w:rPr>
          <w:szCs w:val="22"/>
        </w:rPr>
        <w:t>LINEX draudžiama gerti su alkoholiu ar karštais gėrimais.</w:t>
      </w:r>
    </w:p>
    <w:p w14:paraId="034750A7" w14:textId="77777777" w:rsidR="002E7543" w:rsidRPr="00534D7E" w:rsidRDefault="002E7543" w:rsidP="00002857">
      <w:pPr>
        <w:contextualSpacing/>
        <w:rPr>
          <w:szCs w:val="22"/>
        </w:rPr>
      </w:pPr>
    </w:p>
    <w:p w14:paraId="61EDD3F5" w14:textId="77777777" w:rsidR="002E7543" w:rsidRPr="00534D7E" w:rsidRDefault="002E7543" w:rsidP="00002857">
      <w:pPr>
        <w:keepNext/>
        <w:tabs>
          <w:tab w:val="left" w:pos="567"/>
        </w:tabs>
        <w:contextualSpacing/>
        <w:outlineLvl w:val="2"/>
        <w:rPr>
          <w:b/>
          <w:szCs w:val="22"/>
        </w:rPr>
      </w:pPr>
      <w:r w:rsidRPr="00534D7E">
        <w:rPr>
          <w:b/>
          <w:szCs w:val="22"/>
        </w:rPr>
        <w:t>6.3</w:t>
      </w:r>
      <w:r w:rsidRPr="00534D7E">
        <w:rPr>
          <w:b/>
          <w:szCs w:val="22"/>
        </w:rPr>
        <w:tab/>
        <w:t>Tinkamumo laikas</w:t>
      </w:r>
    </w:p>
    <w:p w14:paraId="7BE94E2C" w14:textId="77777777" w:rsidR="002E7543" w:rsidRPr="00534D7E" w:rsidRDefault="002E7543" w:rsidP="00002857">
      <w:pPr>
        <w:contextualSpacing/>
        <w:rPr>
          <w:szCs w:val="22"/>
        </w:rPr>
      </w:pPr>
    </w:p>
    <w:p w14:paraId="4068DB9B" w14:textId="6F572DD8" w:rsidR="002E7543" w:rsidRPr="00534D7E" w:rsidRDefault="002E7543" w:rsidP="00002857">
      <w:pPr>
        <w:contextualSpacing/>
        <w:rPr>
          <w:szCs w:val="22"/>
        </w:rPr>
      </w:pPr>
      <w:r w:rsidRPr="00534D7E">
        <w:rPr>
          <w:szCs w:val="22"/>
        </w:rPr>
        <w:t>2</w:t>
      </w:r>
      <w:r w:rsidR="00CD7C51">
        <w:rPr>
          <w:szCs w:val="22"/>
        </w:rPr>
        <w:t> </w:t>
      </w:r>
      <w:r w:rsidRPr="00534D7E">
        <w:rPr>
          <w:szCs w:val="22"/>
        </w:rPr>
        <w:t>metai.</w:t>
      </w:r>
    </w:p>
    <w:p w14:paraId="11BD9943" w14:textId="77777777" w:rsidR="002E7543" w:rsidRPr="00534D7E" w:rsidRDefault="002E7543" w:rsidP="00002857">
      <w:pPr>
        <w:contextualSpacing/>
        <w:rPr>
          <w:szCs w:val="22"/>
        </w:rPr>
      </w:pPr>
    </w:p>
    <w:p w14:paraId="059BBE05" w14:textId="77777777" w:rsidR="002E7543" w:rsidRPr="00534D7E" w:rsidRDefault="002E7543" w:rsidP="00002857">
      <w:pPr>
        <w:keepNext/>
        <w:tabs>
          <w:tab w:val="left" w:pos="567"/>
        </w:tabs>
        <w:contextualSpacing/>
        <w:outlineLvl w:val="2"/>
        <w:rPr>
          <w:b/>
          <w:szCs w:val="22"/>
        </w:rPr>
      </w:pPr>
      <w:r w:rsidRPr="00534D7E">
        <w:rPr>
          <w:b/>
          <w:szCs w:val="22"/>
        </w:rPr>
        <w:t>6.4</w:t>
      </w:r>
      <w:r w:rsidRPr="00534D7E">
        <w:rPr>
          <w:b/>
          <w:szCs w:val="22"/>
        </w:rPr>
        <w:tab/>
        <w:t>Specialios laikymo sąlygos</w:t>
      </w:r>
    </w:p>
    <w:p w14:paraId="42D56789" w14:textId="77777777" w:rsidR="002E7543" w:rsidRPr="00534D7E" w:rsidRDefault="002E7543" w:rsidP="00002857">
      <w:pPr>
        <w:numPr>
          <w:ilvl w:val="12"/>
          <w:numId w:val="0"/>
        </w:numPr>
        <w:ind w:right="-2"/>
        <w:contextualSpacing/>
        <w:rPr>
          <w:szCs w:val="22"/>
        </w:rPr>
      </w:pPr>
    </w:p>
    <w:p w14:paraId="0FF1C292" w14:textId="655E83B4" w:rsidR="002E7543" w:rsidRPr="00534D7E" w:rsidRDefault="002E7543" w:rsidP="00002857">
      <w:pPr>
        <w:contextualSpacing/>
        <w:rPr>
          <w:szCs w:val="22"/>
        </w:rPr>
      </w:pPr>
      <w:r w:rsidRPr="00534D7E">
        <w:rPr>
          <w:szCs w:val="22"/>
        </w:rPr>
        <w:t>Laikyti ne aukštesnėje kaip 25</w:t>
      </w:r>
      <w:r w:rsidR="00CD7C51">
        <w:rPr>
          <w:szCs w:val="22"/>
        </w:rPr>
        <w:t> </w:t>
      </w:r>
      <w:r w:rsidRPr="00534D7E">
        <w:rPr>
          <w:szCs w:val="22"/>
        </w:rPr>
        <w:sym w:font="Symbol" w:char="F0B0"/>
      </w:r>
      <w:r w:rsidRPr="00534D7E">
        <w:rPr>
          <w:szCs w:val="22"/>
        </w:rPr>
        <w:t xml:space="preserve">C temperatūroje. </w:t>
      </w:r>
    </w:p>
    <w:p w14:paraId="5D444C9C" w14:textId="0C97FCB4" w:rsidR="002F50CA" w:rsidRPr="00534D7E" w:rsidRDefault="002E7543" w:rsidP="00002857">
      <w:pPr>
        <w:contextualSpacing/>
        <w:rPr>
          <w:szCs w:val="22"/>
        </w:rPr>
      </w:pPr>
      <w:r w:rsidRPr="00534D7E">
        <w:rPr>
          <w:szCs w:val="22"/>
        </w:rPr>
        <w:t>Laikyti gamintojo pakuotėje.</w:t>
      </w:r>
    </w:p>
    <w:p w14:paraId="48621F7A" w14:textId="77777777" w:rsidR="002E7543" w:rsidRPr="00534D7E" w:rsidRDefault="002E7543" w:rsidP="00002857">
      <w:pPr>
        <w:contextualSpacing/>
        <w:rPr>
          <w:szCs w:val="22"/>
        </w:rPr>
      </w:pPr>
    </w:p>
    <w:p w14:paraId="775E629C" w14:textId="77777777" w:rsidR="002E7543" w:rsidRPr="00534D7E" w:rsidRDefault="002E7543" w:rsidP="00002857">
      <w:pPr>
        <w:keepNext/>
        <w:tabs>
          <w:tab w:val="left" w:pos="567"/>
        </w:tabs>
        <w:contextualSpacing/>
        <w:outlineLvl w:val="2"/>
        <w:rPr>
          <w:b/>
          <w:szCs w:val="22"/>
        </w:rPr>
      </w:pPr>
      <w:r w:rsidRPr="00534D7E">
        <w:rPr>
          <w:b/>
          <w:szCs w:val="22"/>
        </w:rPr>
        <w:t>6.5</w:t>
      </w:r>
      <w:r w:rsidRPr="00534D7E">
        <w:rPr>
          <w:b/>
          <w:szCs w:val="22"/>
        </w:rPr>
        <w:tab/>
        <w:t>Talpyklės pobūdis ir jos turinys</w:t>
      </w:r>
    </w:p>
    <w:p w14:paraId="7AF9EBF6" w14:textId="77777777" w:rsidR="002E7543" w:rsidRPr="00534D7E" w:rsidRDefault="002E7543" w:rsidP="00002857">
      <w:pPr>
        <w:contextualSpacing/>
        <w:rPr>
          <w:szCs w:val="22"/>
        </w:rPr>
      </w:pPr>
    </w:p>
    <w:p w14:paraId="46B59695" w14:textId="1A916B7C" w:rsidR="002E7543" w:rsidRPr="00534D7E" w:rsidRDefault="00835699" w:rsidP="003D2EB1">
      <w:pPr>
        <w:contextualSpacing/>
        <w:rPr>
          <w:szCs w:val="22"/>
        </w:rPr>
      </w:pPr>
      <w:r>
        <w:rPr>
          <w:szCs w:val="22"/>
        </w:rPr>
        <w:t>Al/Al</w:t>
      </w:r>
      <w:r w:rsidR="003432E0">
        <w:rPr>
          <w:szCs w:val="22"/>
        </w:rPr>
        <w:t xml:space="preserve"> lizdinės plokštelės kartono dėžutėje.</w:t>
      </w:r>
      <w:r>
        <w:rPr>
          <w:szCs w:val="22"/>
        </w:rPr>
        <w:t xml:space="preserve"> </w:t>
      </w:r>
      <w:r w:rsidR="003432E0">
        <w:rPr>
          <w:szCs w:val="22"/>
        </w:rPr>
        <w:t>Al</w:t>
      </w:r>
      <w:r w:rsidR="002F50CA">
        <w:rPr>
          <w:szCs w:val="22"/>
        </w:rPr>
        <w:t>/</w:t>
      </w:r>
      <w:r w:rsidR="003432E0">
        <w:rPr>
          <w:szCs w:val="22"/>
        </w:rPr>
        <w:t>Al lizdinės plokštelės yra</w:t>
      </w:r>
      <w:r w:rsidR="003432E0" w:rsidRPr="003432E0">
        <w:t xml:space="preserve"> </w:t>
      </w:r>
      <w:r w:rsidR="003432E0" w:rsidRPr="003432E0">
        <w:rPr>
          <w:szCs w:val="22"/>
        </w:rPr>
        <w:t>pagamintos iš kietos ir minkštos aliuminio folijos.</w:t>
      </w:r>
      <w:r w:rsidR="003432E0">
        <w:rPr>
          <w:szCs w:val="22"/>
        </w:rPr>
        <w:t xml:space="preserve"> </w:t>
      </w:r>
      <w:r w:rsidR="002F50CA">
        <w:rPr>
          <w:szCs w:val="22"/>
        </w:rPr>
        <w:t xml:space="preserve">Kartono dėžutėje </w:t>
      </w:r>
      <w:r w:rsidR="002E7543" w:rsidRPr="00534D7E">
        <w:rPr>
          <w:szCs w:val="22"/>
        </w:rPr>
        <w:t>yra 16</w:t>
      </w:r>
      <w:r w:rsidR="007A4160">
        <w:rPr>
          <w:szCs w:val="22"/>
        </w:rPr>
        <w:t xml:space="preserve"> arba</w:t>
      </w:r>
      <w:r w:rsidR="003C5D34">
        <w:rPr>
          <w:szCs w:val="22"/>
        </w:rPr>
        <w:t xml:space="preserve"> </w:t>
      </w:r>
      <w:r w:rsidR="009538F6">
        <w:rPr>
          <w:szCs w:val="22"/>
        </w:rPr>
        <w:t>32</w:t>
      </w:r>
      <w:r w:rsidR="00CD7C51">
        <w:rPr>
          <w:szCs w:val="22"/>
        </w:rPr>
        <w:t> </w:t>
      </w:r>
      <w:r w:rsidR="002E7543" w:rsidRPr="00534D7E">
        <w:rPr>
          <w:szCs w:val="22"/>
        </w:rPr>
        <w:t>kiet</w:t>
      </w:r>
      <w:r w:rsidR="007A4160">
        <w:rPr>
          <w:szCs w:val="22"/>
        </w:rPr>
        <w:t>osios</w:t>
      </w:r>
      <w:r w:rsidR="002E7543" w:rsidRPr="00534D7E">
        <w:rPr>
          <w:szCs w:val="22"/>
        </w:rPr>
        <w:t xml:space="preserve"> kapsul</w:t>
      </w:r>
      <w:r w:rsidR="007A4160">
        <w:rPr>
          <w:szCs w:val="22"/>
        </w:rPr>
        <w:t>ės</w:t>
      </w:r>
      <w:r w:rsidR="002E7543" w:rsidRPr="00534D7E">
        <w:rPr>
          <w:szCs w:val="22"/>
        </w:rPr>
        <w:t>.</w:t>
      </w:r>
    </w:p>
    <w:p w14:paraId="2D993F09" w14:textId="77777777" w:rsidR="002E7543" w:rsidRPr="00534D7E" w:rsidRDefault="002E7543" w:rsidP="003D2EB1">
      <w:pPr>
        <w:contextualSpacing/>
        <w:rPr>
          <w:szCs w:val="22"/>
        </w:rPr>
      </w:pPr>
    </w:p>
    <w:p w14:paraId="6B140433" w14:textId="77777777" w:rsidR="002E7543" w:rsidRPr="00534D7E" w:rsidRDefault="002E7543" w:rsidP="00002857">
      <w:pPr>
        <w:keepNext/>
        <w:tabs>
          <w:tab w:val="left" w:pos="567"/>
        </w:tabs>
        <w:contextualSpacing/>
        <w:outlineLvl w:val="2"/>
        <w:rPr>
          <w:b/>
          <w:szCs w:val="22"/>
        </w:rPr>
      </w:pPr>
      <w:r w:rsidRPr="00534D7E">
        <w:rPr>
          <w:b/>
          <w:szCs w:val="22"/>
        </w:rPr>
        <w:t>6.6</w:t>
      </w:r>
      <w:r w:rsidRPr="00534D7E">
        <w:rPr>
          <w:b/>
          <w:szCs w:val="22"/>
        </w:rPr>
        <w:tab/>
        <w:t xml:space="preserve">Specialūs reikalavimai atliekoms tvarkyti </w:t>
      </w:r>
    </w:p>
    <w:p w14:paraId="79F200C0" w14:textId="77777777" w:rsidR="002E7543" w:rsidRPr="00534D7E" w:rsidRDefault="002E7543" w:rsidP="00002857">
      <w:pPr>
        <w:contextualSpacing/>
        <w:rPr>
          <w:szCs w:val="22"/>
        </w:rPr>
      </w:pPr>
    </w:p>
    <w:p w14:paraId="5413B910" w14:textId="77777777" w:rsidR="002E7543" w:rsidRPr="00534D7E" w:rsidRDefault="002E7543" w:rsidP="00002857">
      <w:pPr>
        <w:contextualSpacing/>
        <w:rPr>
          <w:szCs w:val="22"/>
        </w:rPr>
      </w:pPr>
      <w:r w:rsidRPr="00534D7E">
        <w:rPr>
          <w:szCs w:val="22"/>
        </w:rPr>
        <w:t>Specialių reikalavimų nėra.</w:t>
      </w:r>
    </w:p>
    <w:p w14:paraId="13AF89A2" w14:textId="77777777" w:rsidR="002E7543" w:rsidRPr="00534D7E" w:rsidRDefault="002E7543" w:rsidP="00002857">
      <w:pPr>
        <w:contextualSpacing/>
        <w:rPr>
          <w:szCs w:val="22"/>
        </w:rPr>
      </w:pPr>
    </w:p>
    <w:p w14:paraId="503FD821" w14:textId="77777777" w:rsidR="002E7543" w:rsidRPr="00534D7E" w:rsidRDefault="002E7543" w:rsidP="00002857">
      <w:pPr>
        <w:contextualSpacing/>
        <w:rPr>
          <w:szCs w:val="22"/>
        </w:rPr>
      </w:pPr>
    </w:p>
    <w:p w14:paraId="3C534062" w14:textId="77777777" w:rsidR="002E7543" w:rsidRPr="00534D7E" w:rsidRDefault="002E7543" w:rsidP="00002857">
      <w:pPr>
        <w:keepNext/>
        <w:tabs>
          <w:tab w:val="left" w:pos="567"/>
        </w:tabs>
        <w:contextualSpacing/>
        <w:outlineLvl w:val="1"/>
        <w:rPr>
          <w:b/>
          <w:szCs w:val="22"/>
        </w:rPr>
      </w:pPr>
      <w:r w:rsidRPr="00534D7E">
        <w:rPr>
          <w:b/>
          <w:szCs w:val="22"/>
        </w:rPr>
        <w:t>7.</w:t>
      </w:r>
      <w:r w:rsidRPr="00534D7E">
        <w:rPr>
          <w:b/>
          <w:szCs w:val="22"/>
        </w:rPr>
        <w:tab/>
        <w:t>REGISTRUOTOJAS</w:t>
      </w:r>
    </w:p>
    <w:p w14:paraId="60D9B3A3" w14:textId="77777777" w:rsidR="002E7543" w:rsidRPr="00534D7E" w:rsidRDefault="002E7543" w:rsidP="00002857">
      <w:pPr>
        <w:contextualSpacing/>
        <w:rPr>
          <w:szCs w:val="22"/>
        </w:rPr>
      </w:pPr>
    </w:p>
    <w:p w14:paraId="1ACD4B5C" w14:textId="77777777" w:rsidR="002E7543" w:rsidRPr="00534D7E" w:rsidRDefault="002E7543" w:rsidP="00002857">
      <w:pPr>
        <w:contextualSpacing/>
        <w:rPr>
          <w:szCs w:val="22"/>
        </w:rPr>
      </w:pPr>
      <w:r w:rsidRPr="00534D7E">
        <w:rPr>
          <w:szCs w:val="22"/>
        </w:rPr>
        <w:t xml:space="preserve">Sandoz d.d. </w:t>
      </w:r>
    </w:p>
    <w:p w14:paraId="50D0C56A" w14:textId="77777777" w:rsidR="002E7543" w:rsidRPr="00534D7E" w:rsidRDefault="002E7543" w:rsidP="00002857">
      <w:pPr>
        <w:contextualSpacing/>
        <w:rPr>
          <w:szCs w:val="22"/>
        </w:rPr>
      </w:pPr>
      <w:r w:rsidRPr="00534D7E">
        <w:rPr>
          <w:szCs w:val="22"/>
        </w:rPr>
        <w:t xml:space="preserve">Verovškova 57 </w:t>
      </w:r>
    </w:p>
    <w:p w14:paraId="743247CD" w14:textId="77777777" w:rsidR="002E7543" w:rsidRPr="00534D7E" w:rsidRDefault="002E7543" w:rsidP="00002857">
      <w:pPr>
        <w:contextualSpacing/>
        <w:rPr>
          <w:szCs w:val="22"/>
        </w:rPr>
      </w:pPr>
      <w:r w:rsidRPr="00534D7E">
        <w:rPr>
          <w:szCs w:val="22"/>
        </w:rPr>
        <w:t xml:space="preserve">1000 Ljubljana </w:t>
      </w:r>
    </w:p>
    <w:p w14:paraId="47F96A93" w14:textId="77777777" w:rsidR="002E7543" w:rsidRPr="00534D7E" w:rsidRDefault="002E7543" w:rsidP="00002857">
      <w:pPr>
        <w:contextualSpacing/>
        <w:rPr>
          <w:szCs w:val="22"/>
        </w:rPr>
      </w:pPr>
      <w:r w:rsidRPr="00534D7E">
        <w:rPr>
          <w:szCs w:val="22"/>
        </w:rPr>
        <w:t>Slovėnija</w:t>
      </w:r>
    </w:p>
    <w:p w14:paraId="467A60D8" w14:textId="77777777" w:rsidR="002E7543" w:rsidRPr="00534D7E" w:rsidRDefault="002E7543" w:rsidP="00002857">
      <w:pPr>
        <w:contextualSpacing/>
        <w:rPr>
          <w:szCs w:val="22"/>
        </w:rPr>
      </w:pPr>
    </w:p>
    <w:p w14:paraId="5FE21755" w14:textId="77777777" w:rsidR="002E7543" w:rsidRPr="00534D7E" w:rsidRDefault="002E7543" w:rsidP="00002857">
      <w:pPr>
        <w:contextualSpacing/>
        <w:rPr>
          <w:szCs w:val="22"/>
        </w:rPr>
      </w:pPr>
    </w:p>
    <w:p w14:paraId="7FA6020C" w14:textId="77777777" w:rsidR="002E7543" w:rsidRPr="00534D7E" w:rsidRDefault="002E7543" w:rsidP="00002857">
      <w:pPr>
        <w:keepNext/>
        <w:tabs>
          <w:tab w:val="left" w:pos="567"/>
        </w:tabs>
        <w:contextualSpacing/>
        <w:outlineLvl w:val="1"/>
        <w:rPr>
          <w:b/>
          <w:szCs w:val="22"/>
        </w:rPr>
      </w:pPr>
      <w:r w:rsidRPr="00534D7E">
        <w:rPr>
          <w:b/>
          <w:szCs w:val="22"/>
        </w:rPr>
        <w:t>8.</w:t>
      </w:r>
      <w:r w:rsidRPr="00534D7E">
        <w:rPr>
          <w:b/>
          <w:szCs w:val="22"/>
        </w:rPr>
        <w:tab/>
        <w:t>REGISTRACIJOS PAŽYMĖJIMO NUMERIS (-IAI)</w:t>
      </w:r>
    </w:p>
    <w:p w14:paraId="1EA99553" w14:textId="77777777" w:rsidR="002E7543" w:rsidRPr="00534D7E" w:rsidRDefault="002E7543" w:rsidP="00002857">
      <w:pPr>
        <w:contextualSpacing/>
        <w:rPr>
          <w:szCs w:val="22"/>
        </w:rPr>
      </w:pPr>
    </w:p>
    <w:p w14:paraId="6AD25A81" w14:textId="77777777" w:rsidR="002E7543" w:rsidRDefault="002E7543" w:rsidP="00002857">
      <w:pPr>
        <w:contextualSpacing/>
        <w:rPr>
          <w:bCs/>
          <w:szCs w:val="22"/>
        </w:rPr>
      </w:pPr>
      <w:r w:rsidRPr="00534D7E">
        <w:rPr>
          <w:bCs/>
          <w:szCs w:val="22"/>
        </w:rPr>
        <w:t>LT/1/95/0852/001 – lizdinė plokštelė, N16</w:t>
      </w:r>
    </w:p>
    <w:p w14:paraId="31103F11" w14:textId="18C782C2" w:rsidR="007A4160" w:rsidRPr="00534D7E" w:rsidRDefault="007A4160" w:rsidP="00002857">
      <w:pPr>
        <w:contextualSpacing/>
        <w:rPr>
          <w:bCs/>
          <w:szCs w:val="22"/>
        </w:rPr>
      </w:pPr>
      <w:r>
        <w:rPr>
          <w:bCs/>
          <w:szCs w:val="22"/>
        </w:rPr>
        <w:t>LT/1/95/0852/003 – lizdinė plokštelė, N32</w:t>
      </w:r>
    </w:p>
    <w:p w14:paraId="13071483" w14:textId="77777777" w:rsidR="002E7543" w:rsidRPr="00534D7E" w:rsidRDefault="002E7543" w:rsidP="00002857">
      <w:pPr>
        <w:contextualSpacing/>
        <w:rPr>
          <w:szCs w:val="22"/>
        </w:rPr>
      </w:pPr>
    </w:p>
    <w:p w14:paraId="11AA95B2" w14:textId="77777777" w:rsidR="002E7543" w:rsidRPr="00534D7E" w:rsidRDefault="002E7543" w:rsidP="00002857">
      <w:pPr>
        <w:contextualSpacing/>
        <w:rPr>
          <w:szCs w:val="22"/>
        </w:rPr>
      </w:pPr>
    </w:p>
    <w:p w14:paraId="583D98AB" w14:textId="77777777" w:rsidR="002E7543" w:rsidRPr="00534D7E" w:rsidRDefault="002E7543" w:rsidP="00002857">
      <w:pPr>
        <w:keepNext/>
        <w:tabs>
          <w:tab w:val="left" w:pos="567"/>
        </w:tabs>
        <w:contextualSpacing/>
        <w:outlineLvl w:val="1"/>
        <w:rPr>
          <w:b/>
          <w:szCs w:val="22"/>
        </w:rPr>
      </w:pPr>
      <w:r w:rsidRPr="00534D7E">
        <w:rPr>
          <w:b/>
          <w:szCs w:val="22"/>
        </w:rPr>
        <w:t>9.</w:t>
      </w:r>
      <w:r w:rsidRPr="00534D7E">
        <w:rPr>
          <w:b/>
          <w:szCs w:val="22"/>
        </w:rPr>
        <w:tab/>
        <w:t>REGISTRAVIMO / PERREGISTRAVIMO DATA</w:t>
      </w:r>
    </w:p>
    <w:p w14:paraId="4E16AB24" w14:textId="77777777" w:rsidR="002E7543" w:rsidRPr="00534D7E" w:rsidRDefault="002E7543" w:rsidP="00002857">
      <w:pPr>
        <w:contextualSpacing/>
        <w:rPr>
          <w:szCs w:val="22"/>
        </w:rPr>
      </w:pPr>
    </w:p>
    <w:p w14:paraId="56B067CE" w14:textId="24F383CB" w:rsidR="002E7543" w:rsidRPr="003D2EB1" w:rsidRDefault="002E7543" w:rsidP="003D2EB1">
      <w:pPr>
        <w:contextualSpacing/>
      </w:pPr>
      <w:r w:rsidRPr="003D2EB1">
        <w:t>Registravimo data 1995</w:t>
      </w:r>
      <w:r w:rsidR="00CD7C51">
        <w:rPr>
          <w:szCs w:val="22"/>
        </w:rPr>
        <w:t> </w:t>
      </w:r>
      <w:r w:rsidRPr="003D2EB1">
        <w:t>m. vasario 15</w:t>
      </w:r>
      <w:r w:rsidR="00CD7C51">
        <w:rPr>
          <w:szCs w:val="22"/>
        </w:rPr>
        <w:t> </w:t>
      </w:r>
      <w:r w:rsidRPr="003D2EB1">
        <w:t>d.</w:t>
      </w:r>
    </w:p>
    <w:p w14:paraId="488B40F9" w14:textId="4134C3B0" w:rsidR="002E7543" w:rsidRPr="00534D7E" w:rsidRDefault="002E7543" w:rsidP="003D2EB1">
      <w:pPr>
        <w:contextualSpacing/>
        <w:rPr>
          <w:szCs w:val="22"/>
        </w:rPr>
      </w:pPr>
      <w:r w:rsidRPr="003D2EB1">
        <w:t>Paskutinio perregistravimo data 2007</w:t>
      </w:r>
      <w:r w:rsidR="00CD7C51">
        <w:rPr>
          <w:szCs w:val="22"/>
        </w:rPr>
        <w:t> </w:t>
      </w:r>
      <w:r w:rsidRPr="003D2EB1">
        <w:t>m. spalio 15</w:t>
      </w:r>
      <w:r w:rsidR="00CD7C51">
        <w:rPr>
          <w:szCs w:val="22"/>
        </w:rPr>
        <w:t> </w:t>
      </w:r>
      <w:r w:rsidRPr="003D2EB1">
        <w:t>d.</w:t>
      </w:r>
    </w:p>
    <w:p w14:paraId="214862F5" w14:textId="77777777" w:rsidR="002E7543" w:rsidRPr="00534D7E" w:rsidRDefault="002E7543" w:rsidP="003D2EB1">
      <w:pPr>
        <w:contextualSpacing/>
        <w:rPr>
          <w:szCs w:val="22"/>
        </w:rPr>
      </w:pPr>
    </w:p>
    <w:p w14:paraId="710903F4" w14:textId="77777777" w:rsidR="002E7543" w:rsidRPr="00534D7E" w:rsidRDefault="002E7543" w:rsidP="00002857">
      <w:pPr>
        <w:contextualSpacing/>
        <w:rPr>
          <w:szCs w:val="22"/>
        </w:rPr>
      </w:pPr>
    </w:p>
    <w:p w14:paraId="01E99544" w14:textId="77777777" w:rsidR="002E7543" w:rsidRPr="00534D7E" w:rsidRDefault="002E7543" w:rsidP="00002857">
      <w:pPr>
        <w:keepNext/>
        <w:tabs>
          <w:tab w:val="left" w:pos="567"/>
        </w:tabs>
        <w:contextualSpacing/>
        <w:outlineLvl w:val="1"/>
        <w:rPr>
          <w:b/>
          <w:szCs w:val="22"/>
        </w:rPr>
      </w:pPr>
      <w:r w:rsidRPr="00534D7E">
        <w:rPr>
          <w:b/>
          <w:szCs w:val="22"/>
        </w:rPr>
        <w:t>10.</w:t>
      </w:r>
      <w:r w:rsidRPr="00534D7E">
        <w:rPr>
          <w:b/>
          <w:szCs w:val="22"/>
        </w:rPr>
        <w:tab/>
        <w:t>TEKSTO PERŽIŪROS DATA</w:t>
      </w:r>
    </w:p>
    <w:p w14:paraId="790FFB49" w14:textId="77777777" w:rsidR="002E7543" w:rsidRPr="00534D7E" w:rsidRDefault="002E7543" w:rsidP="00002857">
      <w:pPr>
        <w:contextualSpacing/>
        <w:rPr>
          <w:szCs w:val="22"/>
        </w:rPr>
      </w:pPr>
    </w:p>
    <w:p w14:paraId="1E3F1181" w14:textId="536091A9" w:rsidR="002E7543" w:rsidRPr="00534D7E" w:rsidRDefault="00067953" w:rsidP="00002857">
      <w:pPr>
        <w:contextualSpacing/>
        <w:rPr>
          <w:szCs w:val="22"/>
        </w:rPr>
      </w:pPr>
      <w:r>
        <w:rPr>
          <w:szCs w:val="22"/>
        </w:rPr>
        <w:t>2026 m. vasario 2</w:t>
      </w:r>
      <w:r w:rsidR="00383035">
        <w:rPr>
          <w:szCs w:val="22"/>
        </w:rPr>
        <w:t>8</w:t>
      </w:r>
      <w:r>
        <w:rPr>
          <w:szCs w:val="22"/>
        </w:rPr>
        <w:t xml:space="preserve"> d. </w:t>
      </w:r>
    </w:p>
    <w:p w14:paraId="748F42F9" w14:textId="77777777" w:rsidR="002E7543" w:rsidRPr="00534D7E" w:rsidRDefault="002E7543" w:rsidP="00002857">
      <w:pPr>
        <w:contextualSpacing/>
        <w:rPr>
          <w:szCs w:val="22"/>
        </w:rPr>
      </w:pPr>
    </w:p>
    <w:p w14:paraId="370944BE" w14:textId="3AC0F4E9" w:rsidR="002E7543" w:rsidRPr="00534D7E" w:rsidRDefault="002E7543" w:rsidP="00002857">
      <w:pPr>
        <w:pStyle w:val="Paprastasistekstas"/>
        <w:tabs>
          <w:tab w:val="left" w:pos="5954"/>
          <w:tab w:val="left" w:pos="6237"/>
          <w:tab w:val="left" w:pos="6663"/>
          <w:tab w:val="left" w:pos="6946"/>
        </w:tabs>
        <w:contextualSpacing/>
        <w:rPr>
          <w:rFonts w:ascii="Times New Roman" w:hAnsi="Times New Roman"/>
          <w:sz w:val="22"/>
          <w:szCs w:val="22"/>
          <w:lang w:val="lt-LT"/>
        </w:rPr>
      </w:pPr>
      <w:r w:rsidRPr="00534D7E">
        <w:rPr>
          <w:rFonts w:ascii="Times New Roman" w:hAnsi="Times New Roman"/>
          <w:sz w:val="22"/>
          <w:szCs w:val="22"/>
          <w:lang w:val="lt-LT"/>
        </w:rPr>
        <w:t>Išsami informacija apie šį vaistinį preparatą pateikiama Valstybinės vaistų kontrolės tarnybos prie Lietuvos Respublikos sveikatos apsaugos ministerijos tinklalap</w:t>
      </w:r>
      <w:r w:rsidRPr="00383035">
        <w:rPr>
          <w:rFonts w:ascii="Times New Roman" w:hAnsi="Times New Roman"/>
          <w:sz w:val="22"/>
          <w:szCs w:val="22"/>
          <w:lang w:val="lt-LT"/>
        </w:rPr>
        <w:t>yje</w:t>
      </w:r>
      <w:r w:rsidRPr="00383035">
        <w:rPr>
          <w:rFonts w:ascii="Times New Roman" w:hAnsi="Times New Roman"/>
          <w:i/>
          <w:sz w:val="22"/>
          <w:szCs w:val="22"/>
          <w:lang w:val="lt-LT"/>
        </w:rPr>
        <w:t xml:space="preserve"> </w:t>
      </w:r>
      <w:r w:rsidR="00383035" w:rsidRPr="00907782">
        <w:rPr>
          <w:rFonts w:ascii="Times New Roman" w:hAnsi="Times New Roman"/>
          <w:sz w:val="22"/>
          <w:szCs w:val="22"/>
          <w:u w:val="single"/>
        </w:rPr>
        <w:t>https://vvkt.lrv.lt/lt/</w:t>
      </w:r>
      <w:r w:rsidR="00383035">
        <w:rPr>
          <w:rFonts w:ascii="Times New Roman" w:hAnsi="Times New Roman"/>
          <w:sz w:val="22"/>
          <w:szCs w:val="22"/>
          <w:u w:val="single"/>
        </w:rPr>
        <w:t>.</w:t>
      </w:r>
    </w:p>
    <w:p w14:paraId="799EF148" w14:textId="77777777" w:rsidR="002E7543" w:rsidRPr="00534D7E" w:rsidRDefault="002E7543" w:rsidP="00002857">
      <w:pPr>
        <w:contextualSpacing/>
        <w:rPr>
          <w:szCs w:val="22"/>
        </w:rPr>
      </w:pPr>
    </w:p>
    <w:p w14:paraId="619B4333" w14:textId="77777777" w:rsidR="002E7543" w:rsidRPr="00534D7E" w:rsidRDefault="002E7543" w:rsidP="00002857">
      <w:pPr>
        <w:contextualSpacing/>
        <w:rPr>
          <w:szCs w:val="22"/>
        </w:rPr>
      </w:pPr>
      <w:r w:rsidRPr="00534D7E">
        <w:rPr>
          <w:szCs w:val="22"/>
        </w:rPr>
        <w:br w:type="page"/>
      </w:r>
    </w:p>
    <w:p w14:paraId="1C6DF909" w14:textId="77777777" w:rsidR="002E7543" w:rsidRPr="00534D7E" w:rsidRDefault="002E7543" w:rsidP="00002857">
      <w:pPr>
        <w:contextualSpacing/>
        <w:rPr>
          <w:szCs w:val="22"/>
        </w:rPr>
      </w:pPr>
    </w:p>
    <w:p w14:paraId="41F78B43" w14:textId="77777777" w:rsidR="002E7543" w:rsidRPr="00534D7E" w:rsidRDefault="002E7543" w:rsidP="00002857">
      <w:pPr>
        <w:contextualSpacing/>
        <w:rPr>
          <w:szCs w:val="22"/>
        </w:rPr>
      </w:pPr>
    </w:p>
    <w:p w14:paraId="50A65DA2" w14:textId="77777777" w:rsidR="002E7543" w:rsidRPr="00534D7E" w:rsidRDefault="002E7543" w:rsidP="00002857">
      <w:pPr>
        <w:contextualSpacing/>
        <w:rPr>
          <w:szCs w:val="22"/>
        </w:rPr>
      </w:pPr>
    </w:p>
    <w:p w14:paraId="1962F6F5" w14:textId="77777777" w:rsidR="002E7543" w:rsidRPr="00534D7E" w:rsidRDefault="002E7543" w:rsidP="00002857">
      <w:pPr>
        <w:contextualSpacing/>
        <w:rPr>
          <w:szCs w:val="22"/>
        </w:rPr>
      </w:pPr>
    </w:p>
    <w:p w14:paraId="04A8C616" w14:textId="77777777" w:rsidR="002E7543" w:rsidRPr="00534D7E" w:rsidRDefault="002E7543" w:rsidP="00002857">
      <w:pPr>
        <w:contextualSpacing/>
        <w:rPr>
          <w:szCs w:val="22"/>
        </w:rPr>
      </w:pPr>
    </w:p>
    <w:p w14:paraId="59C3EC7E" w14:textId="77777777" w:rsidR="002E7543" w:rsidRPr="00534D7E" w:rsidRDefault="002E7543" w:rsidP="00002857">
      <w:pPr>
        <w:contextualSpacing/>
        <w:rPr>
          <w:szCs w:val="22"/>
        </w:rPr>
      </w:pPr>
    </w:p>
    <w:p w14:paraId="4C5487F2" w14:textId="77777777" w:rsidR="002E7543" w:rsidRPr="00534D7E" w:rsidRDefault="002E7543" w:rsidP="00002857">
      <w:pPr>
        <w:contextualSpacing/>
        <w:rPr>
          <w:szCs w:val="22"/>
        </w:rPr>
      </w:pPr>
    </w:p>
    <w:p w14:paraId="61F03783" w14:textId="77777777" w:rsidR="002E7543" w:rsidRPr="00534D7E" w:rsidRDefault="002E7543" w:rsidP="00002857">
      <w:pPr>
        <w:contextualSpacing/>
        <w:rPr>
          <w:szCs w:val="22"/>
        </w:rPr>
      </w:pPr>
    </w:p>
    <w:p w14:paraId="578E8C4F" w14:textId="77777777" w:rsidR="002E7543" w:rsidRPr="00534D7E" w:rsidRDefault="002E7543" w:rsidP="00002857">
      <w:pPr>
        <w:contextualSpacing/>
        <w:rPr>
          <w:szCs w:val="22"/>
        </w:rPr>
      </w:pPr>
    </w:p>
    <w:p w14:paraId="12A985DF" w14:textId="77777777" w:rsidR="002E7543" w:rsidRPr="00534D7E" w:rsidRDefault="002E7543" w:rsidP="00002857">
      <w:pPr>
        <w:contextualSpacing/>
        <w:rPr>
          <w:szCs w:val="22"/>
        </w:rPr>
      </w:pPr>
    </w:p>
    <w:p w14:paraId="0C818751" w14:textId="77777777" w:rsidR="002E7543" w:rsidRPr="00534D7E" w:rsidRDefault="002E7543" w:rsidP="00002857">
      <w:pPr>
        <w:contextualSpacing/>
        <w:rPr>
          <w:szCs w:val="22"/>
        </w:rPr>
      </w:pPr>
    </w:p>
    <w:p w14:paraId="6030F6F4" w14:textId="77777777" w:rsidR="002E7543" w:rsidRPr="00534D7E" w:rsidRDefault="002E7543" w:rsidP="00002857">
      <w:pPr>
        <w:contextualSpacing/>
        <w:rPr>
          <w:szCs w:val="22"/>
        </w:rPr>
      </w:pPr>
    </w:p>
    <w:p w14:paraId="517EE840" w14:textId="77777777" w:rsidR="002E7543" w:rsidRPr="00534D7E" w:rsidRDefault="002E7543" w:rsidP="00002857">
      <w:pPr>
        <w:contextualSpacing/>
        <w:rPr>
          <w:szCs w:val="22"/>
        </w:rPr>
      </w:pPr>
    </w:p>
    <w:p w14:paraId="0CA0B186" w14:textId="77777777" w:rsidR="002E7543" w:rsidRPr="00534D7E" w:rsidRDefault="002E7543" w:rsidP="00002857">
      <w:pPr>
        <w:contextualSpacing/>
        <w:rPr>
          <w:szCs w:val="22"/>
        </w:rPr>
      </w:pPr>
    </w:p>
    <w:p w14:paraId="0BC72618" w14:textId="77777777" w:rsidR="002E7543" w:rsidRPr="00534D7E" w:rsidRDefault="002E7543" w:rsidP="00002857">
      <w:pPr>
        <w:contextualSpacing/>
        <w:rPr>
          <w:szCs w:val="22"/>
        </w:rPr>
      </w:pPr>
    </w:p>
    <w:p w14:paraId="720D13F9" w14:textId="77777777" w:rsidR="002E7543" w:rsidRPr="00534D7E" w:rsidRDefault="002E7543" w:rsidP="00002857">
      <w:pPr>
        <w:contextualSpacing/>
        <w:rPr>
          <w:szCs w:val="22"/>
        </w:rPr>
      </w:pPr>
    </w:p>
    <w:p w14:paraId="7AC42C91" w14:textId="77777777" w:rsidR="002E7543" w:rsidRPr="00534D7E" w:rsidRDefault="002E7543" w:rsidP="00002857">
      <w:pPr>
        <w:contextualSpacing/>
        <w:rPr>
          <w:szCs w:val="22"/>
        </w:rPr>
      </w:pPr>
    </w:p>
    <w:p w14:paraId="52EEB348" w14:textId="77777777" w:rsidR="002E7543" w:rsidRPr="00534D7E" w:rsidRDefault="002E7543" w:rsidP="00002857">
      <w:pPr>
        <w:contextualSpacing/>
        <w:rPr>
          <w:szCs w:val="22"/>
        </w:rPr>
      </w:pPr>
    </w:p>
    <w:p w14:paraId="2A60ADB2" w14:textId="77777777" w:rsidR="002E7543" w:rsidRPr="00534D7E" w:rsidRDefault="002E7543" w:rsidP="00002857">
      <w:pPr>
        <w:contextualSpacing/>
        <w:rPr>
          <w:szCs w:val="22"/>
        </w:rPr>
      </w:pPr>
    </w:p>
    <w:p w14:paraId="59F445A7" w14:textId="77777777" w:rsidR="002E7543" w:rsidRPr="00534D7E" w:rsidRDefault="002E7543" w:rsidP="00002857">
      <w:pPr>
        <w:contextualSpacing/>
        <w:rPr>
          <w:szCs w:val="22"/>
        </w:rPr>
      </w:pPr>
    </w:p>
    <w:p w14:paraId="0B20F628" w14:textId="77777777" w:rsidR="002E7543" w:rsidRPr="00534D7E" w:rsidRDefault="002E7543" w:rsidP="00002857">
      <w:pPr>
        <w:contextualSpacing/>
        <w:rPr>
          <w:szCs w:val="22"/>
        </w:rPr>
      </w:pPr>
    </w:p>
    <w:p w14:paraId="0A9011E2" w14:textId="77777777" w:rsidR="002E7543" w:rsidRPr="00534D7E" w:rsidRDefault="002E7543" w:rsidP="00002857">
      <w:pPr>
        <w:contextualSpacing/>
        <w:rPr>
          <w:szCs w:val="22"/>
        </w:rPr>
      </w:pPr>
    </w:p>
    <w:p w14:paraId="540ACB2A" w14:textId="77777777" w:rsidR="002E7543" w:rsidRPr="00534D7E" w:rsidRDefault="002E7543" w:rsidP="00002857">
      <w:pPr>
        <w:contextualSpacing/>
        <w:jc w:val="center"/>
        <w:outlineLvl w:val="0"/>
        <w:rPr>
          <w:b/>
          <w:kern w:val="28"/>
          <w:szCs w:val="22"/>
        </w:rPr>
      </w:pPr>
      <w:r w:rsidRPr="00534D7E">
        <w:rPr>
          <w:b/>
          <w:kern w:val="28"/>
          <w:szCs w:val="22"/>
        </w:rPr>
        <w:t>II PRIEDAS</w:t>
      </w:r>
    </w:p>
    <w:p w14:paraId="3D20EFB6" w14:textId="77777777" w:rsidR="002E7543" w:rsidRPr="00534D7E" w:rsidRDefault="002E7543" w:rsidP="00002857">
      <w:pPr>
        <w:contextualSpacing/>
        <w:jc w:val="center"/>
        <w:outlineLvl w:val="0"/>
        <w:rPr>
          <w:b/>
          <w:kern w:val="28"/>
          <w:szCs w:val="22"/>
        </w:rPr>
      </w:pPr>
    </w:p>
    <w:p w14:paraId="3398F0B6" w14:textId="77777777" w:rsidR="002E7543" w:rsidRPr="00534D7E" w:rsidRDefault="002E7543" w:rsidP="00002857">
      <w:pPr>
        <w:contextualSpacing/>
        <w:jc w:val="center"/>
        <w:rPr>
          <w:b/>
          <w:szCs w:val="22"/>
        </w:rPr>
      </w:pPr>
      <w:r w:rsidRPr="00534D7E">
        <w:rPr>
          <w:b/>
          <w:szCs w:val="22"/>
        </w:rPr>
        <w:t>REGISTRACIJOS SĄLYGOS</w:t>
      </w:r>
    </w:p>
    <w:p w14:paraId="0D57368F" w14:textId="77777777" w:rsidR="002E7543" w:rsidRPr="00534D7E" w:rsidRDefault="002E7543" w:rsidP="00002857">
      <w:pPr>
        <w:contextualSpacing/>
        <w:jc w:val="center"/>
        <w:rPr>
          <w:b/>
          <w:szCs w:val="22"/>
        </w:rPr>
      </w:pPr>
    </w:p>
    <w:p w14:paraId="65D4C784" w14:textId="77777777" w:rsidR="002E7543" w:rsidRPr="00534D7E" w:rsidRDefault="002E7543" w:rsidP="00907782">
      <w:pPr>
        <w:keepNext/>
        <w:tabs>
          <w:tab w:val="left" w:pos="567"/>
        </w:tabs>
        <w:contextualSpacing/>
        <w:jc w:val="center"/>
        <w:outlineLvl w:val="0"/>
        <w:rPr>
          <w:b/>
          <w:szCs w:val="22"/>
        </w:rPr>
      </w:pPr>
      <w:r w:rsidRPr="00534D7E">
        <w:rPr>
          <w:b/>
          <w:szCs w:val="22"/>
        </w:rPr>
        <w:t>A. GAMINTOJAS, ATSAKINGAS UŽ SERIJŲ IŠLEIDIMĄ</w:t>
      </w:r>
    </w:p>
    <w:p w14:paraId="2EF6FC4E" w14:textId="77777777" w:rsidR="002E7543" w:rsidRPr="00534D7E" w:rsidRDefault="002E7543" w:rsidP="00907782">
      <w:pPr>
        <w:contextualSpacing/>
        <w:jc w:val="center"/>
        <w:rPr>
          <w:szCs w:val="22"/>
        </w:rPr>
      </w:pPr>
    </w:p>
    <w:p w14:paraId="5439FEA6" w14:textId="77777777" w:rsidR="002E7543" w:rsidRPr="00534D7E" w:rsidRDefault="002E7543" w:rsidP="00907782">
      <w:pPr>
        <w:keepNext/>
        <w:tabs>
          <w:tab w:val="left" w:pos="567"/>
        </w:tabs>
        <w:contextualSpacing/>
        <w:jc w:val="center"/>
        <w:outlineLvl w:val="0"/>
        <w:rPr>
          <w:b/>
          <w:szCs w:val="22"/>
        </w:rPr>
      </w:pPr>
      <w:r w:rsidRPr="00534D7E">
        <w:rPr>
          <w:b/>
          <w:szCs w:val="22"/>
        </w:rPr>
        <w:t>B. TIEKIMO IR VARTOJIMO SĄLYGOS AR APRIBOJIMAI</w:t>
      </w:r>
    </w:p>
    <w:p w14:paraId="4FEAF6A1" w14:textId="77777777" w:rsidR="002E7543" w:rsidRPr="00534D7E" w:rsidRDefault="002E7543" w:rsidP="00002857">
      <w:pPr>
        <w:contextualSpacing/>
        <w:jc w:val="center"/>
        <w:rPr>
          <w:szCs w:val="22"/>
        </w:rPr>
      </w:pPr>
    </w:p>
    <w:p w14:paraId="04044D8B" w14:textId="77777777" w:rsidR="002E7543" w:rsidRPr="00534D7E" w:rsidRDefault="002E7543" w:rsidP="00002857">
      <w:pPr>
        <w:contextualSpacing/>
        <w:rPr>
          <w:b/>
          <w:szCs w:val="22"/>
        </w:rPr>
      </w:pPr>
      <w:r w:rsidRPr="00534D7E">
        <w:rPr>
          <w:szCs w:val="22"/>
        </w:rPr>
        <w:br w:type="page"/>
      </w:r>
      <w:r w:rsidRPr="00534D7E">
        <w:rPr>
          <w:b/>
          <w:szCs w:val="22"/>
        </w:rPr>
        <w:lastRenderedPageBreak/>
        <w:t>A. GAMINTOJAS, ATSAKINGAS UŽ SERIJŲ IŠLEIDIMĄ</w:t>
      </w:r>
    </w:p>
    <w:p w14:paraId="341F72D0" w14:textId="77777777" w:rsidR="002E7543" w:rsidRPr="00534D7E" w:rsidRDefault="002E7543" w:rsidP="00002857">
      <w:pPr>
        <w:contextualSpacing/>
        <w:rPr>
          <w:szCs w:val="22"/>
        </w:rPr>
      </w:pPr>
    </w:p>
    <w:p w14:paraId="35845A93" w14:textId="77777777" w:rsidR="002E7543" w:rsidRPr="00534D7E" w:rsidRDefault="002E7543" w:rsidP="00002857">
      <w:pPr>
        <w:contextualSpacing/>
        <w:rPr>
          <w:szCs w:val="22"/>
          <w:u w:val="single"/>
        </w:rPr>
      </w:pPr>
      <w:r w:rsidRPr="00534D7E">
        <w:rPr>
          <w:szCs w:val="22"/>
          <w:u w:val="single"/>
        </w:rPr>
        <w:t>Gamintojo, atsakingo už serijų išleidimą, pavadinimas ir adresas</w:t>
      </w:r>
    </w:p>
    <w:p w14:paraId="3193780B" w14:textId="77777777" w:rsidR="002E7543" w:rsidRPr="00534D7E" w:rsidRDefault="002E7543" w:rsidP="00002857">
      <w:pPr>
        <w:contextualSpacing/>
        <w:rPr>
          <w:szCs w:val="22"/>
        </w:rPr>
      </w:pPr>
    </w:p>
    <w:p w14:paraId="01711225" w14:textId="77777777" w:rsidR="002E7543" w:rsidRPr="00534D7E" w:rsidRDefault="002E7543" w:rsidP="00002857">
      <w:pPr>
        <w:contextualSpacing/>
        <w:rPr>
          <w:szCs w:val="22"/>
        </w:rPr>
      </w:pPr>
      <w:r w:rsidRPr="00534D7E">
        <w:rPr>
          <w:szCs w:val="22"/>
        </w:rPr>
        <w:t>Lek Pharmaceuticals d.d.</w:t>
      </w:r>
    </w:p>
    <w:p w14:paraId="69D1C83E" w14:textId="1780536E" w:rsidR="002E7543" w:rsidRPr="00534D7E" w:rsidRDefault="003432E0" w:rsidP="00002857">
      <w:pPr>
        <w:contextualSpacing/>
        <w:rPr>
          <w:szCs w:val="22"/>
        </w:rPr>
      </w:pPr>
      <w:proofErr w:type="spellStart"/>
      <w:r w:rsidRPr="003432E0">
        <w:rPr>
          <w:szCs w:val="22"/>
          <w:lang w:val="en-US"/>
        </w:rPr>
        <w:t>Trimlini</w:t>
      </w:r>
      <w:proofErr w:type="spellEnd"/>
      <w:r w:rsidRPr="003432E0">
        <w:rPr>
          <w:szCs w:val="22"/>
          <w:lang w:val="en-US"/>
        </w:rPr>
        <w:t xml:space="preserve"> 2 D</w:t>
      </w:r>
    </w:p>
    <w:p w14:paraId="28A3E864" w14:textId="6C03E6F4" w:rsidR="00383035" w:rsidRPr="00534D7E" w:rsidRDefault="003432E0" w:rsidP="00002857">
      <w:pPr>
        <w:contextualSpacing/>
        <w:rPr>
          <w:szCs w:val="22"/>
        </w:rPr>
      </w:pPr>
      <w:r w:rsidRPr="003432E0">
        <w:rPr>
          <w:szCs w:val="22"/>
          <w:lang w:val="en-US"/>
        </w:rPr>
        <w:t xml:space="preserve">9220 </w:t>
      </w:r>
      <w:proofErr w:type="spellStart"/>
      <w:r w:rsidRPr="003432E0">
        <w:rPr>
          <w:szCs w:val="22"/>
          <w:lang w:val="en-US"/>
        </w:rPr>
        <w:t>Lendava</w:t>
      </w:r>
      <w:proofErr w:type="spellEnd"/>
    </w:p>
    <w:p w14:paraId="6ABC1ED5" w14:textId="77777777" w:rsidR="002E7543" w:rsidRPr="00534D7E" w:rsidRDefault="002E7543" w:rsidP="00002857">
      <w:pPr>
        <w:contextualSpacing/>
        <w:rPr>
          <w:szCs w:val="22"/>
        </w:rPr>
      </w:pPr>
      <w:r w:rsidRPr="00534D7E">
        <w:rPr>
          <w:szCs w:val="22"/>
        </w:rPr>
        <w:t>Slovėnija</w:t>
      </w:r>
    </w:p>
    <w:p w14:paraId="4DF7BA94" w14:textId="77777777" w:rsidR="002E7543" w:rsidRPr="00534D7E" w:rsidRDefault="002E7543" w:rsidP="00002857">
      <w:pPr>
        <w:contextualSpacing/>
        <w:rPr>
          <w:szCs w:val="22"/>
        </w:rPr>
      </w:pPr>
    </w:p>
    <w:p w14:paraId="33BD9A81" w14:textId="77777777" w:rsidR="002E7543" w:rsidRPr="00534D7E" w:rsidRDefault="002E7543" w:rsidP="00002857">
      <w:pPr>
        <w:contextualSpacing/>
        <w:rPr>
          <w:szCs w:val="22"/>
        </w:rPr>
      </w:pPr>
    </w:p>
    <w:p w14:paraId="0BDD1F6F" w14:textId="77777777" w:rsidR="002E7543" w:rsidRPr="00534D7E" w:rsidRDefault="002E7543" w:rsidP="00002857">
      <w:pPr>
        <w:contextualSpacing/>
        <w:rPr>
          <w:b/>
          <w:szCs w:val="22"/>
        </w:rPr>
      </w:pPr>
      <w:r w:rsidRPr="00534D7E">
        <w:rPr>
          <w:b/>
          <w:szCs w:val="22"/>
        </w:rPr>
        <w:t>B. TIEKIMO IR VARTOJIMO SĄLYGOS AR APRIBOJIMAI</w:t>
      </w:r>
    </w:p>
    <w:p w14:paraId="3D0B8D43" w14:textId="77777777" w:rsidR="002E7543" w:rsidRPr="00534D7E" w:rsidRDefault="002E7543" w:rsidP="00002857">
      <w:pPr>
        <w:contextualSpacing/>
        <w:rPr>
          <w:szCs w:val="22"/>
        </w:rPr>
      </w:pPr>
    </w:p>
    <w:p w14:paraId="7F37160F" w14:textId="77777777" w:rsidR="002E7543" w:rsidRPr="00534D7E" w:rsidRDefault="002E7543" w:rsidP="00002857">
      <w:pPr>
        <w:contextualSpacing/>
        <w:rPr>
          <w:szCs w:val="22"/>
        </w:rPr>
      </w:pPr>
      <w:r w:rsidRPr="00534D7E">
        <w:rPr>
          <w:szCs w:val="22"/>
        </w:rPr>
        <w:t>Nereceptinis vaistinis preparatas.</w:t>
      </w:r>
    </w:p>
    <w:p w14:paraId="7F562BAA" w14:textId="77777777" w:rsidR="002E7543" w:rsidRPr="00534D7E" w:rsidRDefault="002E7543" w:rsidP="00002857">
      <w:pPr>
        <w:contextualSpacing/>
        <w:rPr>
          <w:b/>
          <w:color w:val="000000"/>
          <w:szCs w:val="22"/>
        </w:rPr>
      </w:pPr>
    </w:p>
    <w:p w14:paraId="27D62074" w14:textId="77777777" w:rsidR="002E7543" w:rsidRPr="00534D7E" w:rsidRDefault="002E7543" w:rsidP="00002857">
      <w:pPr>
        <w:contextualSpacing/>
        <w:rPr>
          <w:b/>
          <w:color w:val="000000"/>
          <w:szCs w:val="22"/>
        </w:rPr>
      </w:pPr>
      <w:r w:rsidRPr="00534D7E">
        <w:rPr>
          <w:b/>
          <w:color w:val="000000"/>
          <w:szCs w:val="22"/>
        </w:rPr>
        <w:br w:type="page"/>
      </w:r>
    </w:p>
    <w:p w14:paraId="5CA7DA2E" w14:textId="77777777" w:rsidR="002E7543" w:rsidRPr="00534D7E" w:rsidRDefault="002E7543" w:rsidP="00002857">
      <w:pPr>
        <w:contextualSpacing/>
        <w:rPr>
          <w:b/>
          <w:color w:val="000000"/>
          <w:szCs w:val="22"/>
        </w:rPr>
      </w:pPr>
    </w:p>
    <w:p w14:paraId="2E6A00F6" w14:textId="77777777" w:rsidR="002E7543" w:rsidRPr="00534D7E" w:rsidRDefault="002E7543" w:rsidP="00002857">
      <w:pPr>
        <w:contextualSpacing/>
        <w:rPr>
          <w:b/>
          <w:color w:val="000000"/>
          <w:szCs w:val="22"/>
        </w:rPr>
      </w:pPr>
    </w:p>
    <w:p w14:paraId="33B3A693" w14:textId="77777777" w:rsidR="002E7543" w:rsidRPr="00534D7E" w:rsidRDefault="002E7543" w:rsidP="00002857">
      <w:pPr>
        <w:contextualSpacing/>
        <w:rPr>
          <w:b/>
          <w:color w:val="000000"/>
          <w:szCs w:val="22"/>
        </w:rPr>
      </w:pPr>
    </w:p>
    <w:p w14:paraId="0E0A1AA4" w14:textId="77777777" w:rsidR="002E7543" w:rsidRPr="00534D7E" w:rsidRDefault="002E7543" w:rsidP="00002857">
      <w:pPr>
        <w:contextualSpacing/>
        <w:rPr>
          <w:b/>
          <w:color w:val="000000"/>
          <w:szCs w:val="22"/>
        </w:rPr>
      </w:pPr>
    </w:p>
    <w:p w14:paraId="34ACB2C3" w14:textId="77777777" w:rsidR="002E7543" w:rsidRPr="00534D7E" w:rsidRDefault="002E7543" w:rsidP="00002857">
      <w:pPr>
        <w:contextualSpacing/>
        <w:rPr>
          <w:b/>
          <w:color w:val="000000"/>
          <w:szCs w:val="22"/>
        </w:rPr>
      </w:pPr>
    </w:p>
    <w:p w14:paraId="6052AA9F" w14:textId="77777777" w:rsidR="002E7543" w:rsidRPr="00534D7E" w:rsidRDefault="002E7543" w:rsidP="00002857">
      <w:pPr>
        <w:contextualSpacing/>
        <w:rPr>
          <w:b/>
          <w:color w:val="000000"/>
          <w:szCs w:val="22"/>
        </w:rPr>
      </w:pPr>
    </w:p>
    <w:p w14:paraId="5E68700C" w14:textId="77777777" w:rsidR="002E7543" w:rsidRPr="00534D7E" w:rsidRDefault="002E7543" w:rsidP="00002857">
      <w:pPr>
        <w:contextualSpacing/>
        <w:rPr>
          <w:b/>
          <w:color w:val="000000"/>
          <w:szCs w:val="22"/>
        </w:rPr>
      </w:pPr>
    </w:p>
    <w:p w14:paraId="679F77D7" w14:textId="77777777" w:rsidR="002E7543" w:rsidRPr="00534D7E" w:rsidRDefault="002E7543" w:rsidP="00002857">
      <w:pPr>
        <w:contextualSpacing/>
        <w:rPr>
          <w:b/>
          <w:color w:val="000000"/>
          <w:szCs w:val="22"/>
        </w:rPr>
      </w:pPr>
    </w:p>
    <w:p w14:paraId="6BC55A21" w14:textId="77777777" w:rsidR="002E7543" w:rsidRPr="00534D7E" w:rsidRDefault="002E7543" w:rsidP="00002857">
      <w:pPr>
        <w:contextualSpacing/>
        <w:rPr>
          <w:b/>
          <w:color w:val="000000"/>
          <w:szCs w:val="22"/>
        </w:rPr>
      </w:pPr>
    </w:p>
    <w:p w14:paraId="0D1F9AD4" w14:textId="77777777" w:rsidR="002E7543" w:rsidRPr="00534D7E" w:rsidRDefault="002E7543" w:rsidP="00002857">
      <w:pPr>
        <w:contextualSpacing/>
        <w:rPr>
          <w:b/>
          <w:color w:val="000000"/>
          <w:szCs w:val="22"/>
        </w:rPr>
      </w:pPr>
    </w:p>
    <w:p w14:paraId="10836DCB" w14:textId="77777777" w:rsidR="002E7543" w:rsidRPr="00534D7E" w:rsidRDefault="002E7543" w:rsidP="00002857">
      <w:pPr>
        <w:contextualSpacing/>
        <w:rPr>
          <w:b/>
          <w:color w:val="000000"/>
          <w:szCs w:val="22"/>
        </w:rPr>
      </w:pPr>
    </w:p>
    <w:p w14:paraId="1D17AFC2" w14:textId="77777777" w:rsidR="002E7543" w:rsidRPr="00534D7E" w:rsidRDefault="002E7543" w:rsidP="00002857">
      <w:pPr>
        <w:contextualSpacing/>
        <w:rPr>
          <w:b/>
          <w:color w:val="000000"/>
          <w:szCs w:val="22"/>
        </w:rPr>
      </w:pPr>
    </w:p>
    <w:p w14:paraId="30BE62FE" w14:textId="77777777" w:rsidR="002E7543" w:rsidRPr="00534D7E" w:rsidRDefault="002E7543" w:rsidP="00002857">
      <w:pPr>
        <w:contextualSpacing/>
        <w:rPr>
          <w:b/>
          <w:color w:val="000000"/>
          <w:szCs w:val="22"/>
        </w:rPr>
      </w:pPr>
    </w:p>
    <w:p w14:paraId="12E888FC" w14:textId="77777777" w:rsidR="002E7543" w:rsidRPr="00534D7E" w:rsidRDefault="002E7543" w:rsidP="00002857">
      <w:pPr>
        <w:contextualSpacing/>
        <w:rPr>
          <w:b/>
          <w:color w:val="000000"/>
          <w:szCs w:val="22"/>
        </w:rPr>
      </w:pPr>
    </w:p>
    <w:p w14:paraId="7DDBF5CC" w14:textId="77777777" w:rsidR="002E7543" w:rsidRPr="00534D7E" w:rsidRDefault="002E7543" w:rsidP="00002857">
      <w:pPr>
        <w:contextualSpacing/>
        <w:rPr>
          <w:b/>
          <w:color w:val="000000"/>
          <w:szCs w:val="22"/>
        </w:rPr>
      </w:pPr>
    </w:p>
    <w:p w14:paraId="7A719389" w14:textId="77777777" w:rsidR="002E7543" w:rsidRPr="00534D7E" w:rsidRDefault="002E7543" w:rsidP="00002857">
      <w:pPr>
        <w:contextualSpacing/>
        <w:rPr>
          <w:b/>
          <w:color w:val="000000"/>
          <w:szCs w:val="22"/>
        </w:rPr>
      </w:pPr>
    </w:p>
    <w:p w14:paraId="7235D57E" w14:textId="77777777" w:rsidR="002E7543" w:rsidRPr="00534D7E" w:rsidRDefault="002E7543" w:rsidP="00002857">
      <w:pPr>
        <w:contextualSpacing/>
        <w:rPr>
          <w:b/>
          <w:color w:val="000000"/>
          <w:szCs w:val="22"/>
        </w:rPr>
      </w:pPr>
    </w:p>
    <w:p w14:paraId="164C442D" w14:textId="77777777" w:rsidR="002E7543" w:rsidRPr="00534D7E" w:rsidRDefault="002E7543" w:rsidP="00002857">
      <w:pPr>
        <w:contextualSpacing/>
        <w:rPr>
          <w:b/>
          <w:color w:val="000000"/>
          <w:szCs w:val="22"/>
        </w:rPr>
      </w:pPr>
    </w:p>
    <w:p w14:paraId="06E04080" w14:textId="77777777" w:rsidR="002E7543" w:rsidRPr="00534D7E" w:rsidRDefault="002E7543" w:rsidP="00002857">
      <w:pPr>
        <w:contextualSpacing/>
        <w:rPr>
          <w:b/>
          <w:color w:val="000000"/>
          <w:szCs w:val="22"/>
        </w:rPr>
      </w:pPr>
    </w:p>
    <w:p w14:paraId="64173348" w14:textId="77777777" w:rsidR="002E7543" w:rsidRPr="00534D7E" w:rsidRDefault="002E7543" w:rsidP="00002857">
      <w:pPr>
        <w:contextualSpacing/>
        <w:rPr>
          <w:b/>
          <w:color w:val="000000"/>
          <w:szCs w:val="22"/>
        </w:rPr>
      </w:pPr>
    </w:p>
    <w:p w14:paraId="6917479E" w14:textId="77777777" w:rsidR="002E7543" w:rsidRPr="00534D7E" w:rsidRDefault="002E7543" w:rsidP="00002857">
      <w:pPr>
        <w:contextualSpacing/>
        <w:rPr>
          <w:b/>
          <w:color w:val="000000"/>
          <w:szCs w:val="22"/>
        </w:rPr>
      </w:pPr>
    </w:p>
    <w:p w14:paraId="3D2358E8" w14:textId="77777777" w:rsidR="002E7543" w:rsidRPr="00534D7E" w:rsidRDefault="002E7543" w:rsidP="00002857">
      <w:pPr>
        <w:contextualSpacing/>
        <w:rPr>
          <w:b/>
          <w:color w:val="000000"/>
          <w:szCs w:val="22"/>
        </w:rPr>
      </w:pPr>
    </w:p>
    <w:p w14:paraId="10169453" w14:textId="77777777" w:rsidR="002E7543" w:rsidRPr="00534D7E" w:rsidRDefault="002E7543" w:rsidP="00002857">
      <w:pPr>
        <w:contextualSpacing/>
        <w:rPr>
          <w:b/>
          <w:color w:val="000000"/>
          <w:szCs w:val="22"/>
        </w:rPr>
      </w:pPr>
    </w:p>
    <w:p w14:paraId="76FF6DF2" w14:textId="77777777" w:rsidR="002E7543" w:rsidRPr="00534D7E" w:rsidRDefault="002E7543" w:rsidP="00002857">
      <w:pPr>
        <w:contextualSpacing/>
        <w:jc w:val="center"/>
        <w:outlineLvl w:val="0"/>
        <w:rPr>
          <w:b/>
          <w:kern w:val="28"/>
          <w:szCs w:val="22"/>
        </w:rPr>
      </w:pPr>
      <w:r w:rsidRPr="00534D7E">
        <w:rPr>
          <w:b/>
          <w:kern w:val="28"/>
          <w:szCs w:val="22"/>
        </w:rPr>
        <w:t>III PRIEDAS</w:t>
      </w:r>
    </w:p>
    <w:p w14:paraId="4029DDB7" w14:textId="77777777" w:rsidR="002E7543" w:rsidRPr="00534D7E" w:rsidRDefault="002E7543" w:rsidP="00002857">
      <w:pPr>
        <w:contextualSpacing/>
        <w:jc w:val="center"/>
        <w:rPr>
          <w:szCs w:val="22"/>
        </w:rPr>
      </w:pPr>
    </w:p>
    <w:p w14:paraId="212B989D" w14:textId="77777777" w:rsidR="002E7543" w:rsidRPr="00534D7E" w:rsidRDefault="002E7543" w:rsidP="00002857">
      <w:pPr>
        <w:contextualSpacing/>
        <w:jc w:val="center"/>
        <w:rPr>
          <w:b/>
          <w:szCs w:val="22"/>
        </w:rPr>
      </w:pPr>
      <w:r w:rsidRPr="00534D7E">
        <w:rPr>
          <w:b/>
          <w:szCs w:val="22"/>
        </w:rPr>
        <w:t>ŽENKLINIMAS IR PAKUOTĖS LAPELIS</w:t>
      </w:r>
    </w:p>
    <w:p w14:paraId="208A7E6D" w14:textId="77777777" w:rsidR="002E7543" w:rsidRPr="00534D7E" w:rsidRDefault="002E7543" w:rsidP="00002857">
      <w:pPr>
        <w:contextualSpacing/>
        <w:jc w:val="center"/>
        <w:rPr>
          <w:szCs w:val="22"/>
        </w:rPr>
      </w:pPr>
      <w:r w:rsidRPr="00534D7E">
        <w:rPr>
          <w:szCs w:val="22"/>
        </w:rPr>
        <w:br w:type="page"/>
      </w:r>
    </w:p>
    <w:p w14:paraId="7C20E8B2" w14:textId="77777777" w:rsidR="002E7543" w:rsidRPr="00534D7E" w:rsidRDefault="002E7543" w:rsidP="00002857">
      <w:pPr>
        <w:contextualSpacing/>
        <w:rPr>
          <w:szCs w:val="22"/>
        </w:rPr>
      </w:pPr>
    </w:p>
    <w:p w14:paraId="158BF159" w14:textId="77777777" w:rsidR="002E7543" w:rsidRPr="00534D7E" w:rsidRDefault="002E7543" w:rsidP="00002857">
      <w:pPr>
        <w:contextualSpacing/>
        <w:rPr>
          <w:szCs w:val="22"/>
        </w:rPr>
      </w:pPr>
    </w:p>
    <w:p w14:paraId="34B6A066" w14:textId="77777777" w:rsidR="002E7543" w:rsidRPr="00534D7E" w:rsidRDefault="002E7543" w:rsidP="00002857">
      <w:pPr>
        <w:contextualSpacing/>
        <w:rPr>
          <w:szCs w:val="22"/>
        </w:rPr>
      </w:pPr>
    </w:p>
    <w:p w14:paraId="5D344451" w14:textId="77777777" w:rsidR="002E7543" w:rsidRPr="00534D7E" w:rsidRDefault="002E7543" w:rsidP="00002857">
      <w:pPr>
        <w:contextualSpacing/>
        <w:rPr>
          <w:szCs w:val="22"/>
        </w:rPr>
      </w:pPr>
    </w:p>
    <w:p w14:paraId="392DBA68" w14:textId="77777777" w:rsidR="002E7543" w:rsidRPr="00534D7E" w:rsidRDefault="002E7543" w:rsidP="00002857">
      <w:pPr>
        <w:contextualSpacing/>
        <w:rPr>
          <w:szCs w:val="22"/>
        </w:rPr>
      </w:pPr>
    </w:p>
    <w:p w14:paraId="2A54FF99" w14:textId="77777777" w:rsidR="002E7543" w:rsidRPr="00534D7E" w:rsidRDefault="002E7543" w:rsidP="00002857">
      <w:pPr>
        <w:contextualSpacing/>
        <w:rPr>
          <w:szCs w:val="22"/>
        </w:rPr>
      </w:pPr>
    </w:p>
    <w:p w14:paraId="19DE65EE" w14:textId="77777777" w:rsidR="002E7543" w:rsidRPr="00534D7E" w:rsidRDefault="002E7543" w:rsidP="00002857">
      <w:pPr>
        <w:contextualSpacing/>
        <w:rPr>
          <w:szCs w:val="22"/>
        </w:rPr>
      </w:pPr>
    </w:p>
    <w:p w14:paraId="03F90AAB" w14:textId="77777777" w:rsidR="002E7543" w:rsidRPr="00534D7E" w:rsidRDefault="002E7543" w:rsidP="00002857">
      <w:pPr>
        <w:contextualSpacing/>
        <w:rPr>
          <w:szCs w:val="22"/>
        </w:rPr>
      </w:pPr>
    </w:p>
    <w:p w14:paraId="041B063C" w14:textId="77777777" w:rsidR="002E7543" w:rsidRPr="00534D7E" w:rsidRDefault="002E7543" w:rsidP="00002857">
      <w:pPr>
        <w:contextualSpacing/>
        <w:rPr>
          <w:szCs w:val="22"/>
        </w:rPr>
      </w:pPr>
    </w:p>
    <w:p w14:paraId="1BCAE38C" w14:textId="77777777" w:rsidR="002E7543" w:rsidRPr="00534D7E" w:rsidRDefault="002E7543" w:rsidP="00002857">
      <w:pPr>
        <w:contextualSpacing/>
        <w:rPr>
          <w:szCs w:val="22"/>
        </w:rPr>
      </w:pPr>
    </w:p>
    <w:p w14:paraId="51882ABB" w14:textId="77777777" w:rsidR="002E7543" w:rsidRPr="00534D7E" w:rsidRDefault="002E7543" w:rsidP="00002857">
      <w:pPr>
        <w:contextualSpacing/>
        <w:rPr>
          <w:szCs w:val="22"/>
        </w:rPr>
      </w:pPr>
    </w:p>
    <w:p w14:paraId="6FDC1C9A" w14:textId="77777777" w:rsidR="002E7543" w:rsidRPr="00534D7E" w:rsidRDefault="002E7543" w:rsidP="00002857">
      <w:pPr>
        <w:contextualSpacing/>
        <w:rPr>
          <w:szCs w:val="22"/>
        </w:rPr>
      </w:pPr>
    </w:p>
    <w:p w14:paraId="6A422386" w14:textId="77777777" w:rsidR="002E7543" w:rsidRPr="00534D7E" w:rsidRDefault="002E7543" w:rsidP="00002857">
      <w:pPr>
        <w:contextualSpacing/>
        <w:rPr>
          <w:szCs w:val="22"/>
        </w:rPr>
      </w:pPr>
    </w:p>
    <w:p w14:paraId="0659B4F5" w14:textId="77777777" w:rsidR="002E7543" w:rsidRPr="00534D7E" w:rsidRDefault="002E7543" w:rsidP="00002857">
      <w:pPr>
        <w:contextualSpacing/>
        <w:rPr>
          <w:szCs w:val="22"/>
        </w:rPr>
      </w:pPr>
    </w:p>
    <w:p w14:paraId="3A7FD659" w14:textId="77777777" w:rsidR="002E7543" w:rsidRPr="00534D7E" w:rsidRDefault="002E7543" w:rsidP="00002857">
      <w:pPr>
        <w:contextualSpacing/>
        <w:rPr>
          <w:szCs w:val="22"/>
        </w:rPr>
      </w:pPr>
    </w:p>
    <w:p w14:paraId="554EE8C6" w14:textId="77777777" w:rsidR="002E7543" w:rsidRPr="00534D7E" w:rsidRDefault="002E7543" w:rsidP="00002857">
      <w:pPr>
        <w:contextualSpacing/>
        <w:rPr>
          <w:szCs w:val="22"/>
        </w:rPr>
      </w:pPr>
    </w:p>
    <w:p w14:paraId="4F44E8F8" w14:textId="77777777" w:rsidR="002E7543" w:rsidRPr="00534D7E" w:rsidRDefault="002E7543" w:rsidP="00002857">
      <w:pPr>
        <w:contextualSpacing/>
        <w:rPr>
          <w:szCs w:val="22"/>
        </w:rPr>
      </w:pPr>
    </w:p>
    <w:p w14:paraId="21AA414C" w14:textId="77777777" w:rsidR="002E7543" w:rsidRPr="00534D7E" w:rsidRDefault="002E7543" w:rsidP="00002857">
      <w:pPr>
        <w:contextualSpacing/>
        <w:rPr>
          <w:szCs w:val="22"/>
        </w:rPr>
      </w:pPr>
    </w:p>
    <w:p w14:paraId="1B97B3DD" w14:textId="77777777" w:rsidR="002E7543" w:rsidRPr="00534D7E" w:rsidRDefault="002E7543" w:rsidP="00002857">
      <w:pPr>
        <w:contextualSpacing/>
        <w:rPr>
          <w:szCs w:val="22"/>
        </w:rPr>
      </w:pPr>
    </w:p>
    <w:p w14:paraId="25DBE20E" w14:textId="77777777" w:rsidR="002E7543" w:rsidRPr="00534D7E" w:rsidRDefault="002E7543" w:rsidP="00002857">
      <w:pPr>
        <w:contextualSpacing/>
        <w:rPr>
          <w:szCs w:val="22"/>
        </w:rPr>
      </w:pPr>
    </w:p>
    <w:p w14:paraId="7F7BF279" w14:textId="77777777" w:rsidR="002E7543" w:rsidRPr="00534D7E" w:rsidRDefault="002E7543" w:rsidP="00002857">
      <w:pPr>
        <w:contextualSpacing/>
        <w:rPr>
          <w:szCs w:val="22"/>
        </w:rPr>
      </w:pPr>
    </w:p>
    <w:p w14:paraId="5111FF6C" w14:textId="77777777" w:rsidR="002E7543" w:rsidRPr="00534D7E" w:rsidRDefault="002E7543" w:rsidP="00002857">
      <w:pPr>
        <w:contextualSpacing/>
        <w:rPr>
          <w:szCs w:val="22"/>
        </w:rPr>
      </w:pPr>
    </w:p>
    <w:p w14:paraId="3A80A8A1" w14:textId="77777777" w:rsidR="002E7543" w:rsidRPr="00534D7E" w:rsidRDefault="002E7543" w:rsidP="00002857">
      <w:pPr>
        <w:contextualSpacing/>
        <w:jc w:val="center"/>
        <w:outlineLvl w:val="0"/>
        <w:rPr>
          <w:b/>
          <w:kern w:val="28"/>
          <w:szCs w:val="22"/>
        </w:rPr>
      </w:pPr>
      <w:r w:rsidRPr="00534D7E">
        <w:rPr>
          <w:b/>
          <w:kern w:val="28"/>
          <w:szCs w:val="22"/>
        </w:rPr>
        <w:t>A. ŽENKLINIMAS</w:t>
      </w:r>
    </w:p>
    <w:p w14:paraId="73FEE2C1" w14:textId="77777777" w:rsidR="000D5C6F" w:rsidRPr="00534D7E" w:rsidRDefault="002E7543" w:rsidP="000D5C6F">
      <w:pPr>
        <w:pBdr>
          <w:top w:val="single" w:sz="4" w:space="1" w:color="auto"/>
          <w:left w:val="single" w:sz="4" w:space="4" w:color="auto"/>
          <w:bottom w:val="single" w:sz="4" w:space="1" w:color="auto"/>
          <w:right w:val="single" w:sz="4" w:space="4" w:color="auto"/>
        </w:pBdr>
        <w:contextualSpacing/>
        <w:rPr>
          <w:b/>
          <w:szCs w:val="22"/>
        </w:rPr>
      </w:pPr>
      <w:r w:rsidRPr="00534D7E">
        <w:rPr>
          <w:szCs w:val="22"/>
        </w:rPr>
        <w:br w:type="page"/>
      </w:r>
      <w:r w:rsidR="000D5C6F" w:rsidRPr="00534D7E">
        <w:rPr>
          <w:b/>
          <w:szCs w:val="22"/>
        </w:rPr>
        <w:lastRenderedPageBreak/>
        <w:t>INFORMACIJA ANT IŠORINĖS PAKUOTĖS</w:t>
      </w:r>
    </w:p>
    <w:p w14:paraId="144DF5FC" w14:textId="77777777" w:rsidR="000D5C6F" w:rsidRPr="00534D7E" w:rsidRDefault="000D5C6F" w:rsidP="000D5C6F">
      <w:pPr>
        <w:pBdr>
          <w:top w:val="single" w:sz="4" w:space="1" w:color="auto"/>
          <w:left w:val="single" w:sz="4" w:space="4" w:color="auto"/>
          <w:bottom w:val="single" w:sz="4" w:space="1" w:color="auto"/>
          <w:right w:val="single" w:sz="4" w:space="4" w:color="auto"/>
        </w:pBdr>
        <w:contextualSpacing/>
        <w:rPr>
          <w:szCs w:val="22"/>
        </w:rPr>
      </w:pPr>
    </w:p>
    <w:p w14:paraId="0DE27F5E" w14:textId="77777777" w:rsidR="000D5C6F" w:rsidRPr="00534D7E" w:rsidRDefault="000D5C6F" w:rsidP="000D5C6F">
      <w:pPr>
        <w:pBdr>
          <w:top w:val="single" w:sz="4" w:space="1" w:color="auto"/>
          <w:left w:val="single" w:sz="4" w:space="4" w:color="auto"/>
          <w:bottom w:val="single" w:sz="4" w:space="1" w:color="auto"/>
          <w:right w:val="single" w:sz="4" w:space="4" w:color="auto"/>
        </w:pBdr>
        <w:contextualSpacing/>
        <w:rPr>
          <w:b/>
          <w:szCs w:val="22"/>
        </w:rPr>
      </w:pPr>
      <w:r w:rsidRPr="00534D7E">
        <w:rPr>
          <w:b/>
          <w:szCs w:val="22"/>
        </w:rPr>
        <w:t xml:space="preserve">KARTONO DĖŽUTĖ </w:t>
      </w:r>
    </w:p>
    <w:p w14:paraId="453D032D" w14:textId="77777777" w:rsidR="000D5C6F" w:rsidRPr="00534D7E" w:rsidRDefault="000D5C6F" w:rsidP="000D5C6F">
      <w:pPr>
        <w:contextualSpacing/>
        <w:rPr>
          <w:szCs w:val="22"/>
        </w:rPr>
      </w:pPr>
    </w:p>
    <w:p w14:paraId="50AFC0DE" w14:textId="77777777" w:rsidR="000D5C6F" w:rsidRPr="00534D7E" w:rsidRDefault="000D5C6F" w:rsidP="000D5C6F">
      <w:pPr>
        <w:contextualSpacing/>
        <w:rPr>
          <w:szCs w:val="22"/>
        </w:rPr>
      </w:pPr>
    </w:p>
    <w:p w14:paraId="0186F798"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1.</w:t>
      </w:r>
      <w:r w:rsidRPr="00534D7E">
        <w:rPr>
          <w:b/>
          <w:szCs w:val="22"/>
        </w:rPr>
        <w:tab/>
        <w:t>VAISTINIO PREPARATO PAVADINIMAS</w:t>
      </w:r>
    </w:p>
    <w:p w14:paraId="31D527C2" w14:textId="77777777" w:rsidR="000D5C6F" w:rsidRPr="00534D7E" w:rsidRDefault="000D5C6F" w:rsidP="000D5C6F">
      <w:pPr>
        <w:contextualSpacing/>
        <w:rPr>
          <w:szCs w:val="22"/>
        </w:rPr>
      </w:pPr>
    </w:p>
    <w:p w14:paraId="59631764" w14:textId="77777777" w:rsidR="000D5C6F" w:rsidRDefault="000D5C6F" w:rsidP="000D5C6F">
      <w:pPr>
        <w:contextualSpacing/>
        <w:rPr>
          <w:szCs w:val="22"/>
        </w:rPr>
      </w:pPr>
      <w:r w:rsidRPr="00534D7E">
        <w:rPr>
          <w:caps/>
          <w:szCs w:val="22"/>
        </w:rPr>
        <w:t>LINEX</w:t>
      </w:r>
      <w:r w:rsidRPr="00534D7E">
        <w:rPr>
          <w:szCs w:val="22"/>
        </w:rPr>
        <w:t xml:space="preserve"> kietosios kapsulės </w:t>
      </w:r>
    </w:p>
    <w:p w14:paraId="49853B78" w14:textId="77777777" w:rsidR="000D5C6F" w:rsidRPr="00810AD5" w:rsidRDefault="000D5C6F" w:rsidP="000D5C6F">
      <w:pPr>
        <w:contextualSpacing/>
        <w:rPr>
          <w:szCs w:val="22"/>
        </w:rPr>
      </w:pPr>
      <w:r w:rsidRPr="00002857">
        <w:rPr>
          <w:i/>
        </w:rPr>
        <w:t>Lactobacillus acidophilus</w:t>
      </w:r>
      <w:r w:rsidRPr="00534D7E">
        <w:rPr>
          <w:iCs/>
          <w:szCs w:val="22"/>
        </w:rPr>
        <w:t xml:space="preserve"> (</w:t>
      </w:r>
      <w:r w:rsidRPr="00002857">
        <w:rPr>
          <w:i/>
        </w:rPr>
        <w:t>sp.L.gasseri</w:t>
      </w:r>
      <w:r w:rsidRPr="00534D7E">
        <w:rPr>
          <w:iCs/>
          <w:szCs w:val="22"/>
        </w:rPr>
        <w:t xml:space="preserve">), </w:t>
      </w:r>
      <w:r w:rsidRPr="00002857">
        <w:rPr>
          <w:i/>
        </w:rPr>
        <w:t>Bifidobacterium infantis</w:t>
      </w:r>
      <w:r w:rsidRPr="00534D7E">
        <w:rPr>
          <w:iCs/>
          <w:szCs w:val="22"/>
        </w:rPr>
        <w:t xml:space="preserve">, </w:t>
      </w:r>
      <w:r w:rsidRPr="00002857">
        <w:rPr>
          <w:i/>
        </w:rPr>
        <w:t>Enterococcus faecium</w:t>
      </w:r>
    </w:p>
    <w:p w14:paraId="17474E8D" w14:textId="77777777" w:rsidR="000D5C6F" w:rsidRPr="00810AD5" w:rsidRDefault="000D5C6F" w:rsidP="000D5C6F">
      <w:pPr>
        <w:contextualSpacing/>
        <w:rPr>
          <w:szCs w:val="22"/>
        </w:rPr>
      </w:pPr>
    </w:p>
    <w:p w14:paraId="259D368A" w14:textId="77777777" w:rsidR="000D5C6F" w:rsidRPr="00110607" w:rsidRDefault="000D5C6F" w:rsidP="000D5C6F">
      <w:pPr>
        <w:contextualSpacing/>
        <w:rPr>
          <w:szCs w:val="22"/>
        </w:rPr>
      </w:pPr>
    </w:p>
    <w:p w14:paraId="1B421245"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2.</w:t>
      </w:r>
      <w:r w:rsidRPr="00534D7E">
        <w:rPr>
          <w:b/>
          <w:szCs w:val="22"/>
        </w:rPr>
        <w:tab/>
        <w:t xml:space="preserve">VEIKLIOJI MEDŽIAGA IR JOS KIEKIS </w:t>
      </w:r>
    </w:p>
    <w:p w14:paraId="50C39524" w14:textId="77777777" w:rsidR="000D5C6F" w:rsidRPr="00810AD5" w:rsidRDefault="000D5C6F" w:rsidP="000D5C6F">
      <w:pPr>
        <w:contextualSpacing/>
        <w:rPr>
          <w:szCs w:val="22"/>
        </w:rPr>
      </w:pPr>
    </w:p>
    <w:p w14:paraId="7A3D6921" w14:textId="77777777" w:rsidR="000D5C6F" w:rsidRPr="00534D7E" w:rsidRDefault="000D5C6F" w:rsidP="000D5C6F">
      <w:pPr>
        <w:contextualSpacing/>
        <w:rPr>
          <w:szCs w:val="22"/>
        </w:rPr>
      </w:pPr>
      <w:r>
        <w:rPr>
          <w:szCs w:val="22"/>
        </w:rPr>
        <w:t>1</w:t>
      </w:r>
      <w:r w:rsidRPr="00534D7E">
        <w:rPr>
          <w:szCs w:val="22"/>
        </w:rPr>
        <w:t xml:space="preserve"> kapsulėje yra ne mažiau kaip 1,2</w:t>
      </w:r>
      <w:r>
        <w:rPr>
          <w:szCs w:val="22"/>
        </w:rPr>
        <w:t> </w:t>
      </w:r>
      <w:r w:rsidRPr="00534D7E">
        <w:rPr>
          <w:szCs w:val="22"/>
        </w:rPr>
        <w:t>x</w:t>
      </w:r>
      <w:r>
        <w:rPr>
          <w:szCs w:val="22"/>
        </w:rPr>
        <w:t> </w:t>
      </w:r>
      <w:r w:rsidRPr="00534D7E">
        <w:rPr>
          <w:szCs w:val="22"/>
        </w:rPr>
        <w:t>10</w:t>
      </w:r>
      <w:r w:rsidRPr="00534D7E">
        <w:rPr>
          <w:szCs w:val="22"/>
          <w:vertAlign w:val="superscript"/>
        </w:rPr>
        <w:t>7</w:t>
      </w:r>
      <w:r>
        <w:rPr>
          <w:szCs w:val="22"/>
        </w:rPr>
        <w:t> </w:t>
      </w:r>
      <w:r w:rsidRPr="00534D7E">
        <w:rPr>
          <w:szCs w:val="22"/>
        </w:rPr>
        <w:t>KSV (kolonijas sudarančių vienetų) liofilizuotų</w:t>
      </w:r>
      <w:r>
        <w:rPr>
          <w:szCs w:val="22"/>
        </w:rPr>
        <w:t xml:space="preserve"> </w:t>
      </w:r>
      <w:r w:rsidRPr="00660C06">
        <w:rPr>
          <w:szCs w:val="22"/>
        </w:rPr>
        <w:t xml:space="preserve">gyvybingų </w:t>
      </w:r>
      <w:r w:rsidRPr="00534D7E">
        <w:rPr>
          <w:szCs w:val="22"/>
        </w:rPr>
        <w:t xml:space="preserve"> bakterijų: </w:t>
      </w:r>
      <w:r w:rsidRPr="00002857">
        <w:rPr>
          <w:i/>
        </w:rPr>
        <w:t>Lactobacillus acidophilus</w:t>
      </w:r>
      <w:r w:rsidRPr="00534D7E">
        <w:rPr>
          <w:iCs/>
          <w:szCs w:val="22"/>
        </w:rPr>
        <w:t xml:space="preserve"> (</w:t>
      </w:r>
      <w:r w:rsidRPr="00002857">
        <w:rPr>
          <w:i/>
        </w:rPr>
        <w:t>sp.L.gasseri</w:t>
      </w:r>
      <w:r w:rsidRPr="00534D7E">
        <w:rPr>
          <w:iCs/>
          <w:szCs w:val="22"/>
        </w:rPr>
        <w:t xml:space="preserve">), </w:t>
      </w:r>
      <w:r w:rsidRPr="00002857">
        <w:rPr>
          <w:i/>
        </w:rPr>
        <w:t>Bifidobacterium infantis</w:t>
      </w:r>
      <w:r w:rsidRPr="00534D7E">
        <w:rPr>
          <w:iCs/>
          <w:szCs w:val="22"/>
        </w:rPr>
        <w:t xml:space="preserve">, </w:t>
      </w:r>
      <w:r w:rsidRPr="00002857">
        <w:rPr>
          <w:i/>
        </w:rPr>
        <w:t>Enterococcus faecium</w:t>
      </w:r>
      <w:r w:rsidRPr="00534D7E">
        <w:rPr>
          <w:iCs/>
          <w:szCs w:val="22"/>
        </w:rPr>
        <w:t>.</w:t>
      </w:r>
    </w:p>
    <w:p w14:paraId="20F71C23" w14:textId="77777777" w:rsidR="000D5C6F" w:rsidRDefault="000D5C6F" w:rsidP="000D5C6F">
      <w:pPr>
        <w:contextualSpacing/>
        <w:rPr>
          <w:szCs w:val="22"/>
        </w:rPr>
      </w:pPr>
    </w:p>
    <w:p w14:paraId="42FF3C03" w14:textId="77777777" w:rsidR="000D5C6F" w:rsidRPr="00534D7E" w:rsidRDefault="000D5C6F" w:rsidP="000D5C6F">
      <w:pPr>
        <w:contextualSpacing/>
        <w:rPr>
          <w:szCs w:val="22"/>
        </w:rPr>
      </w:pPr>
    </w:p>
    <w:p w14:paraId="54AE1C00"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3.</w:t>
      </w:r>
      <w:r w:rsidRPr="00534D7E">
        <w:rPr>
          <w:b/>
          <w:szCs w:val="22"/>
        </w:rPr>
        <w:tab/>
        <w:t>PAGALBINIŲ MEDŽIAGŲ SĄRAŠAS</w:t>
      </w:r>
    </w:p>
    <w:p w14:paraId="36750ED5" w14:textId="77777777" w:rsidR="000D5C6F" w:rsidRPr="00534D7E" w:rsidRDefault="000D5C6F" w:rsidP="000D5C6F">
      <w:pPr>
        <w:contextualSpacing/>
        <w:rPr>
          <w:szCs w:val="22"/>
        </w:rPr>
      </w:pPr>
    </w:p>
    <w:p w14:paraId="43C6CB42" w14:textId="77777777" w:rsidR="000D5C6F" w:rsidRPr="00534D7E" w:rsidRDefault="000D5C6F" w:rsidP="000D5C6F">
      <w:pPr>
        <w:contextualSpacing/>
        <w:rPr>
          <w:szCs w:val="22"/>
        </w:rPr>
      </w:pPr>
      <w:r w:rsidRPr="00534D7E">
        <w:rPr>
          <w:szCs w:val="22"/>
        </w:rPr>
        <w:t>Sudėtyje yra laktozės.</w:t>
      </w:r>
    </w:p>
    <w:p w14:paraId="3C708090" w14:textId="77777777" w:rsidR="000D5C6F" w:rsidRPr="00534D7E" w:rsidRDefault="000D5C6F" w:rsidP="000D5C6F">
      <w:pPr>
        <w:contextualSpacing/>
        <w:rPr>
          <w:szCs w:val="22"/>
        </w:rPr>
      </w:pPr>
    </w:p>
    <w:p w14:paraId="4300E922" w14:textId="77777777" w:rsidR="000D5C6F" w:rsidRPr="00534D7E" w:rsidRDefault="000D5C6F" w:rsidP="000D5C6F">
      <w:pPr>
        <w:contextualSpacing/>
        <w:rPr>
          <w:szCs w:val="22"/>
        </w:rPr>
      </w:pPr>
    </w:p>
    <w:p w14:paraId="14FC8882"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4.</w:t>
      </w:r>
      <w:r w:rsidRPr="00534D7E">
        <w:rPr>
          <w:b/>
          <w:szCs w:val="22"/>
        </w:rPr>
        <w:tab/>
        <w:t>FARMACINĖ FORMA IR KIEKIS PAKUOTĖJE</w:t>
      </w:r>
    </w:p>
    <w:p w14:paraId="370D9DD2" w14:textId="77777777" w:rsidR="000D5C6F" w:rsidRPr="00534D7E" w:rsidRDefault="000D5C6F" w:rsidP="000D5C6F">
      <w:pPr>
        <w:contextualSpacing/>
        <w:rPr>
          <w:szCs w:val="22"/>
        </w:rPr>
      </w:pPr>
    </w:p>
    <w:p w14:paraId="206C5CC7" w14:textId="77777777" w:rsidR="000D5C6F" w:rsidRPr="00534D7E" w:rsidRDefault="000D5C6F" w:rsidP="000D5C6F">
      <w:pPr>
        <w:contextualSpacing/>
        <w:rPr>
          <w:szCs w:val="22"/>
        </w:rPr>
      </w:pPr>
      <w:r w:rsidRPr="00534D7E">
        <w:rPr>
          <w:szCs w:val="22"/>
          <w:highlight w:val="lightGray"/>
        </w:rPr>
        <w:t>Kietosios kapsulės</w:t>
      </w:r>
    </w:p>
    <w:p w14:paraId="78300FD0" w14:textId="76918B0D" w:rsidR="000D5C6F" w:rsidRDefault="000D5C6F" w:rsidP="000D5C6F">
      <w:pPr>
        <w:contextualSpacing/>
        <w:rPr>
          <w:szCs w:val="22"/>
        </w:rPr>
      </w:pPr>
      <w:r w:rsidRPr="00534D7E">
        <w:rPr>
          <w:szCs w:val="22"/>
        </w:rPr>
        <w:t>16</w:t>
      </w:r>
      <w:r>
        <w:rPr>
          <w:szCs w:val="22"/>
        </w:rPr>
        <w:t> </w:t>
      </w:r>
      <w:r w:rsidRPr="00534D7E">
        <w:rPr>
          <w:szCs w:val="22"/>
        </w:rPr>
        <w:t>kapsulių</w:t>
      </w:r>
    </w:p>
    <w:p w14:paraId="48905959" w14:textId="25383879" w:rsidR="009538F6" w:rsidRPr="00534D7E" w:rsidRDefault="009538F6" w:rsidP="000D5C6F">
      <w:pPr>
        <w:contextualSpacing/>
        <w:rPr>
          <w:szCs w:val="22"/>
        </w:rPr>
      </w:pPr>
      <w:r w:rsidRPr="003C5D34">
        <w:rPr>
          <w:szCs w:val="22"/>
          <w:highlight w:val="lightGray"/>
        </w:rPr>
        <w:t>32 kapsulės</w:t>
      </w:r>
    </w:p>
    <w:p w14:paraId="66DB9060" w14:textId="77777777" w:rsidR="000D5C6F" w:rsidRPr="00534D7E" w:rsidRDefault="000D5C6F" w:rsidP="000D5C6F">
      <w:pPr>
        <w:contextualSpacing/>
        <w:rPr>
          <w:szCs w:val="22"/>
        </w:rPr>
      </w:pPr>
    </w:p>
    <w:p w14:paraId="103EAFC9" w14:textId="77777777" w:rsidR="000D5C6F" w:rsidRPr="00534D7E" w:rsidRDefault="000D5C6F" w:rsidP="000D5C6F">
      <w:pPr>
        <w:contextualSpacing/>
        <w:rPr>
          <w:szCs w:val="22"/>
        </w:rPr>
      </w:pPr>
    </w:p>
    <w:p w14:paraId="4FEA5DA1"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5.</w:t>
      </w:r>
      <w:r w:rsidRPr="00534D7E">
        <w:rPr>
          <w:b/>
          <w:szCs w:val="22"/>
        </w:rPr>
        <w:tab/>
        <w:t>VARTOJIMO METODAS IR BŪDAS</w:t>
      </w:r>
    </w:p>
    <w:p w14:paraId="6D16B863" w14:textId="77777777" w:rsidR="000D5C6F" w:rsidRPr="00534D7E" w:rsidRDefault="000D5C6F" w:rsidP="000D5C6F">
      <w:pPr>
        <w:contextualSpacing/>
        <w:rPr>
          <w:szCs w:val="22"/>
        </w:rPr>
      </w:pPr>
    </w:p>
    <w:p w14:paraId="1BAC9212" w14:textId="77777777" w:rsidR="000D5C6F" w:rsidRPr="00534D7E" w:rsidRDefault="000D5C6F" w:rsidP="000D5C6F">
      <w:pPr>
        <w:contextualSpacing/>
        <w:rPr>
          <w:szCs w:val="22"/>
        </w:rPr>
      </w:pPr>
      <w:r w:rsidRPr="00534D7E">
        <w:rPr>
          <w:szCs w:val="22"/>
        </w:rPr>
        <w:t>Vartoti per burną.</w:t>
      </w:r>
    </w:p>
    <w:p w14:paraId="466C89CA" w14:textId="77777777" w:rsidR="000D5C6F" w:rsidRPr="00534D7E" w:rsidRDefault="000D5C6F" w:rsidP="000D5C6F">
      <w:pPr>
        <w:contextualSpacing/>
        <w:rPr>
          <w:szCs w:val="22"/>
        </w:rPr>
      </w:pPr>
      <w:r w:rsidRPr="00534D7E">
        <w:rPr>
          <w:szCs w:val="22"/>
        </w:rPr>
        <w:t>Prieš vartojimą perskaitykite pakuotės lapelį.</w:t>
      </w:r>
    </w:p>
    <w:p w14:paraId="4CEEEEA3" w14:textId="77777777" w:rsidR="000D5C6F" w:rsidRPr="00534D7E" w:rsidRDefault="000D5C6F" w:rsidP="000D5C6F">
      <w:pPr>
        <w:contextualSpacing/>
        <w:rPr>
          <w:szCs w:val="22"/>
        </w:rPr>
      </w:pPr>
    </w:p>
    <w:p w14:paraId="0545BE68" w14:textId="77777777" w:rsidR="000D5C6F" w:rsidRPr="00534D7E" w:rsidRDefault="000D5C6F" w:rsidP="000D5C6F">
      <w:pPr>
        <w:contextualSpacing/>
        <w:rPr>
          <w:szCs w:val="22"/>
        </w:rPr>
      </w:pPr>
    </w:p>
    <w:p w14:paraId="5FA6516E"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ind w:left="567" w:hanging="567"/>
        <w:contextualSpacing/>
        <w:outlineLvl w:val="2"/>
        <w:rPr>
          <w:b/>
          <w:szCs w:val="22"/>
        </w:rPr>
      </w:pPr>
      <w:r w:rsidRPr="00534D7E">
        <w:rPr>
          <w:b/>
          <w:szCs w:val="22"/>
        </w:rPr>
        <w:t>6.</w:t>
      </w:r>
      <w:r w:rsidRPr="00534D7E">
        <w:rPr>
          <w:b/>
          <w:szCs w:val="22"/>
        </w:rPr>
        <w:tab/>
        <w:t>SPECIALUS ĮSPĖJIMAS, KAD VAISTINĮ PREPARATĄ BŪTINA LAIKYTI VAIKAMS NEPASTEBIMOJE IR NEPASIEKIAMOJE VIETOJE</w:t>
      </w:r>
    </w:p>
    <w:p w14:paraId="0A8EC4E7" w14:textId="77777777" w:rsidR="000D5C6F" w:rsidRPr="00534D7E" w:rsidRDefault="000D5C6F" w:rsidP="000D5C6F">
      <w:pPr>
        <w:contextualSpacing/>
        <w:rPr>
          <w:szCs w:val="22"/>
        </w:rPr>
      </w:pPr>
    </w:p>
    <w:p w14:paraId="22248087" w14:textId="77777777" w:rsidR="000D5C6F" w:rsidRPr="00534D7E" w:rsidRDefault="000D5C6F" w:rsidP="000D5C6F">
      <w:pPr>
        <w:contextualSpacing/>
        <w:rPr>
          <w:szCs w:val="22"/>
        </w:rPr>
      </w:pPr>
      <w:r w:rsidRPr="00534D7E">
        <w:rPr>
          <w:szCs w:val="22"/>
        </w:rPr>
        <w:t>Laikyti vaikams nepastebimoje ir nepasiekiamoje vietoje.</w:t>
      </w:r>
    </w:p>
    <w:p w14:paraId="6D636DC4" w14:textId="77777777" w:rsidR="000D5C6F" w:rsidRPr="00534D7E" w:rsidRDefault="000D5C6F" w:rsidP="000D5C6F">
      <w:pPr>
        <w:contextualSpacing/>
        <w:rPr>
          <w:szCs w:val="22"/>
        </w:rPr>
      </w:pPr>
    </w:p>
    <w:p w14:paraId="1A76F749" w14:textId="77777777" w:rsidR="000D5C6F" w:rsidRPr="00534D7E" w:rsidRDefault="000D5C6F" w:rsidP="000D5C6F">
      <w:pPr>
        <w:contextualSpacing/>
        <w:rPr>
          <w:szCs w:val="22"/>
        </w:rPr>
      </w:pPr>
    </w:p>
    <w:p w14:paraId="60F96164"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7.</w:t>
      </w:r>
      <w:r w:rsidRPr="00534D7E">
        <w:rPr>
          <w:b/>
          <w:szCs w:val="22"/>
        </w:rPr>
        <w:tab/>
        <w:t>KITAS SPECIALUS ĮSPĖJIMAS (JEI REIKIA)</w:t>
      </w:r>
    </w:p>
    <w:p w14:paraId="5A1A2A2B" w14:textId="77777777" w:rsidR="000D5C6F" w:rsidRPr="00534D7E" w:rsidRDefault="000D5C6F" w:rsidP="000D5C6F">
      <w:pPr>
        <w:contextualSpacing/>
        <w:rPr>
          <w:szCs w:val="22"/>
        </w:rPr>
      </w:pPr>
    </w:p>
    <w:p w14:paraId="38D0A297" w14:textId="77777777" w:rsidR="000D5C6F" w:rsidRPr="00534D7E" w:rsidRDefault="000D5C6F" w:rsidP="000D5C6F">
      <w:pPr>
        <w:contextualSpacing/>
        <w:rPr>
          <w:szCs w:val="22"/>
        </w:rPr>
      </w:pPr>
      <w:r w:rsidRPr="00534D7E">
        <w:rPr>
          <w:szCs w:val="22"/>
        </w:rPr>
        <w:t>Jaunesnių kaip 3</w:t>
      </w:r>
      <w:r>
        <w:rPr>
          <w:szCs w:val="22"/>
        </w:rPr>
        <w:t> </w:t>
      </w:r>
      <w:r w:rsidRPr="00534D7E">
        <w:rPr>
          <w:szCs w:val="22"/>
        </w:rPr>
        <w:t>metų vaikų viduriavimą draudžiama gydyti be gydytojo priežiūros.</w:t>
      </w:r>
    </w:p>
    <w:p w14:paraId="36FA5512" w14:textId="77777777" w:rsidR="000D5C6F" w:rsidRPr="00534D7E" w:rsidRDefault="000D5C6F" w:rsidP="000D5C6F">
      <w:pPr>
        <w:contextualSpacing/>
        <w:rPr>
          <w:szCs w:val="22"/>
        </w:rPr>
      </w:pPr>
    </w:p>
    <w:p w14:paraId="3C9E61B1" w14:textId="77777777" w:rsidR="000D5C6F" w:rsidRPr="00534D7E" w:rsidRDefault="000D5C6F" w:rsidP="000D5C6F">
      <w:pPr>
        <w:contextualSpacing/>
        <w:rPr>
          <w:szCs w:val="22"/>
        </w:rPr>
      </w:pPr>
    </w:p>
    <w:p w14:paraId="23168816"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8.</w:t>
      </w:r>
      <w:r w:rsidRPr="00534D7E">
        <w:rPr>
          <w:b/>
          <w:szCs w:val="22"/>
        </w:rPr>
        <w:tab/>
        <w:t>TINKAMUMO LAIKAS</w:t>
      </w:r>
    </w:p>
    <w:p w14:paraId="326F8417" w14:textId="77777777" w:rsidR="000D5C6F" w:rsidRPr="00534D7E" w:rsidRDefault="000D5C6F" w:rsidP="000D5C6F">
      <w:pPr>
        <w:contextualSpacing/>
        <w:rPr>
          <w:szCs w:val="22"/>
        </w:rPr>
      </w:pPr>
    </w:p>
    <w:p w14:paraId="7B2B46DC" w14:textId="77777777" w:rsidR="000D5C6F" w:rsidRPr="00534D7E" w:rsidRDefault="000D5C6F" w:rsidP="000D5C6F">
      <w:pPr>
        <w:contextualSpacing/>
        <w:rPr>
          <w:szCs w:val="22"/>
        </w:rPr>
      </w:pPr>
      <w:r>
        <w:rPr>
          <w:szCs w:val="22"/>
        </w:rPr>
        <w:t>Tinka iki</w:t>
      </w:r>
      <w:r w:rsidRPr="00534D7E">
        <w:rPr>
          <w:szCs w:val="22"/>
        </w:rPr>
        <w:t xml:space="preserve"> {mm MMMM}</w:t>
      </w:r>
    </w:p>
    <w:p w14:paraId="2EF7AE7A" w14:textId="77777777" w:rsidR="000D5C6F" w:rsidRPr="00534D7E" w:rsidRDefault="000D5C6F" w:rsidP="000D5C6F">
      <w:pPr>
        <w:contextualSpacing/>
        <w:rPr>
          <w:szCs w:val="22"/>
        </w:rPr>
      </w:pPr>
    </w:p>
    <w:p w14:paraId="6EED4E7E" w14:textId="77777777" w:rsidR="000D5C6F" w:rsidRPr="00534D7E" w:rsidRDefault="000D5C6F" w:rsidP="000D5C6F">
      <w:pPr>
        <w:contextualSpacing/>
        <w:rPr>
          <w:szCs w:val="22"/>
        </w:rPr>
      </w:pPr>
    </w:p>
    <w:p w14:paraId="20E91F40"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9.</w:t>
      </w:r>
      <w:r w:rsidRPr="00534D7E">
        <w:rPr>
          <w:b/>
          <w:szCs w:val="22"/>
        </w:rPr>
        <w:tab/>
        <w:t>SPECIALIOS LAIKYMO SĄLYGOS</w:t>
      </w:r>
    </w:p>
    <w:p w14:paraId="2A60AE3F" w14:textId="77777777" w:rsidR="000D5C6F" w:rsidRPr="00534D7E" w:rsidRDefault="000D5C6F" w:rsidP="000D5C6F">
      <w:pPr>
        <w:contextualSpacing/>
        <w:rPr>
          <w:szCs w:val="22"/>
        </w:rPr>
      </w:pPr>
    </w:p>
    <w:p w14:paraId="5A09721D" w14:textId="77777777" w:rsidR="000D5C6F" w:rsidRPr="00534D7E" w:rsidRDefault="000D5C6F" w:rsidP="000D5C6F">
      <w:pPr>
        <w:contextualSpacing/>
        <w:rPr>
          <w:szCs w:val="22"/>
        </w:rPr>
      </w:pPr>
      <w:r w:rsidRPr="00534D7E">
        <w:rPr>
          <w:szCs w:val="22"/>
        </w:rPr>
        <w:t>Laikyti ne aukštesnėje kaip 25</w:t>
      </w:r>
      <w:r>
        <w:rPr>
          <w:szCs w:val="22"/>
        </w:rPr>
        <w:t> </w:t>
      </w:r>
      <w:r w:rsidRPr="00534D7E">
        <w:rPr>
          <w:szCs w:val="22"/>
        </w:rPr>
        <w:sym w:font="Symbol" w:char="F0B0"/>
      </w:r>
      <w:r w:rsidRPr="00534D7E">
        <w:rPr>
          <w:szCs w:val="22"/>
        </w:rPr>
        <w:t>C temperatūroje.</w:t>
      </w:r>
    </w:p>
    <w:p w14:paraId="531AF7B1" w14:textId="2B7F75B1" w:rsidR="000D5C6F" w:rsidRDefault="000D5C6F" w:rsidP="000D5C6F">
      <w:pPr>
        <w:contextualSpacing/>
        <w:rPr>
          <w:szCs w:val="22"/>
        </w:rPr>
      </w:pPr>
      <w:r w:rsidRPr="00534D7E">
        <w:rPr>
          <w:szCs w:val="22"/>
        </w:rPr>
        <w:t>Laikyti gamintojo pakuotėje.</w:t>
      </w:r>
    </w:p>
    <w:p w14:paraId="4C9D2F98" w14:textId="77777777" w:rsidR="000D5C6F" w:rsidRPr="00534D7E" w:rsidRDefault="000D5C6F" w:rsidP="000D5C6F">
      <w:pPr>
        <w:contextualSpacing/>
        <w:rPr>
          <w:szCs w:val="22"/>
        </w:rPr>
      </w:pPr>
    </w:p>
    <w:p w14:paraId="4537C272"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ind w:left="567" w:hanging="567"/>
        <w:contextualSpacing/>
        <w:outlineLvl w:val="2"/>
        <w:rPr>
          <w:b/>
          <w:szCs w:val="22"/>
        </w:rPr>
      </w:pPr>
      <w:r w:rsidRPr="00534D7E">
        <w:rPr>
          <w:b/>
          <w:szCs w:val="22"/>
        </w:rPr>
        <w:t>10.</w:t>
      </w:r>
      <w:r w:rsidRPr="00534D7E">
        <w:rPr>
          <w:b/>
          <w:szCs w:val="22"/>
        </w:rPr>
        <w:tab/>
        <w:t>SPECIALIOS ATSARGUMO PRIEMONĖS</w:t>
      </w:r>
      <w:r w:rsidRPr="00534D7E">
        <w:rPr>
          <w:szCs w:val="22"/>
        </w:rPr>
        <w:t xml:space="preserve"> </w:t>
      </w:r>
      <w:r w:rsidRPr="00534D7E">
        <w:rPr>
          <w:b/>
          <w:szCs w:val="22"/>
        </w:rPr>
        <w:t>DĖL NESUVARTOTO VAISTINIO PREPARATO AR JO ATLIEKŲ TVARKYMO (JEI REIKIA)</w:t>
      </w:r>
    </w:p>
    <w:p w14:paraId="072B5C4B" w14:textId="77777777" w:rsidR="000D5C6F" w:rsidRPr="00534D7E" w:rsidRDefault="000D5C6F" w:rsidP="000D5C6F">
      <w:pPr>
        <w:contextualSpacing/>
        <w:rPr>
          <w:szCs w:val="22"/>
        </w:rPr>
      </w:pPr>
    </w:p>
    <w:p w14:paraId="25806AA9" w14:textId="77777777" w:rsidR="000D5C6F" w:rsidRPr="00534D7E" w:rsidRDefault="000D5C6F" w:rsidP="000D5C6F">
      <w:pPr>
        <w:contextualSpacing/>
        <w:rPr>
          <w:szCs w:val="22"/>
        </w:rPr>
      </w:pPr>
    </w:p>
    <w:p w14:paraId="4A889ED3"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11.</w:t>
      </w:r>
      <w:r w:rsidRPr="00534D7E">
        <w:rPr>
          <w:b/>
          <w:szCs w:val="22"/>
        </w:rPr>
        <w:tab/>
        <w:t xml:space="preserve">REGISTRUOTOJO PAVADINIMAS IR ADRESAS </w:t>
      </w:r>
    </w:p>
    <w:p w14:paraId="7641DECA" w14:textId="77777777" w:rsidR="000D5C6F" w:rsidRPr="00534D7E" w:rsidRDefault="000D5C6F" w:rsidP="000D5C6F">
      <w:pPr>
        <w:contextualSpacing/>
        <w:rPr>
          <w:szCs w:val="22"/>
        </w:rPr>
      </w:pPr>
    </w:p>
    <w:p w14:paraId="580CD8ED" w14:textId="77777777" w:rsidR="000D5C6F" w:rsidRPr="00534D7E" w:rsidRDefault="000D5C6F" w:rsidP="000D5C6F">
      <w:pPr>
        <w:contextualSpacing/>
        <w:rPr>
          <w:szCs w:val="22"/>
        </w:rPr>
      </w:pPr>
      <w:r w:rsidRPr="00534D7E">
        <w:rPr>
          <w:szCs w:val="22"/>
        </w:rPr>
        <w:t>Sandoz d.d.</w:t>
      </w:r>
    </w:p>
    <w:p w14:paraId="7FEAEB83" w14:textId="77777777" w:rsidR="000D5C6F" w:rsidRPr="00534D7E" w:rsidRDefault="000D5C6F" w:rsidP="000D5C6F">
      <w:pPr>
        <w:contextualSpacing/>
        <w:rPr>
          <w:szCs w:val="22"/>
        </w:rPr>
      </w:pPr>
      <w:r w:rsidRPr="00534D7E">
        <w:rPr>
          <w:szCs w:val="22"/>
        </w:rPr>
        <w:t>Verovškova 57</w:t>
      </w:r>
    </w:p>
    <w:p w14:paraId="725A049C" w14:textId="77777777" w:rsidR="000D5C6F" w:rsidRPr="00534D7E" w:rsidRDefault="000D5C6F" w:rsidP="000D5C6F">
      <w:pPr>
        <w:contextualSpacing/>
        <w:rPr>
          <w:szCs w:val="22"/>
        </w:rPr>
      </w:pPr>
      <w:r w:rsidRPr="00534D7E">
        <w:rPr>
          <w:szCs w:val="22"/>
        </w:rPr>
        <w:t>1000 Ljubljana</w:t>
      </w:r>
    </w:p>
    <w:p w14:paraId="026FD6FA" w14:textId="77777777" w:rsidR="000D5C6F" w:rsidRPr="00534D7E" w:rsidRDefault="000D5C6F" w:rsidP="000D5C6F">
      <w:pPr>
        <w:contextualSpacing/>
        <w:rPr>
          <w:szCs w:val="22"/>
        </w:rPr>
      </w:pPr>
      <w:r w:rsidRPr="00534D7E">
        <w:rPr>
          <w:szCs w:val="22"/>
        </w:rPr>
        <w:t>Slovėnija</w:t>
      </w:r>
    </w:p>
    <w:p w14:paraId="1796E381" w14:textId="77777777" w:rsidR="000D5C6F" w:rsidRPr="00534D7E" w:rsidRDefault="000D5C6F" w:rsidP="000D5C6F">
      <w:pPr>
        <w:contextualSpacing/>
        <w:rPr>
          <w:szCs w:val="22"/>
        </w:rPr>
      </w:pPr>
    </w:p>
    <w:p w14:paraId="12A28590" w14:textId="77777777" w:rsidR="000D5C6F" w:rsidRPr="00534D7E" w:rsidRDefault="000D5C6F" w:rsidP="000D5C6F">
      <w:pPr>
        <w:contextualSpacing/>
        <w:rPr>
          <w:szCs w:val="22"/>
        </w:rPr>
      </w:pPr>
    </w:p>
    <w:p w14:paraId="7FEAAA8B"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12.</w:t>
      </w:r>
      <w:r w:rsidRPr="00534D7E">
        <w:rPr>
          <w:b/>
          <w:szCs w:val="22"/>
        </w:rPr>
        <w:tab/>
        <w:t>REGISTRACIJOS PAŽYMĖJIMO NUMERIS (-IAI)</w:t>
      </w:r>
    </w:p>
    <w:p w14:paraId="689D9067" w14:textId="77777777" w:rsidR="000D5C6F" w:rsidRPr="00534D7E" w:rsidRDefault="000D5C6F" w:rsidP="000D5C6F">
      <w:pPr>
        <w:contextualSpacing/>
        <w:rPr>
          <w:szCs w:val="22"/>
        </w:rPr>
      </w:pPr>
    </w:p>
    <w:p w14:paraId="7FB9ADA2" w14:textId="77777777" w:rsidR="000D5C6F" w:rsidRDefault="000D5C6F" w:rsidP="000D5C6F">
      <w:pPr>
        <w:contextualSpacing/>
        <w:rPr>
          <w:bCs/>
          <w:szCs w:val="22"/>
        </w:rPr>
      </w:pPr>
      <w:r w:rsidRPr="00534D7E">
        <w:rPr>
          <w:bCs/>
          <w:szCs w:val="22"/>
        </w:rPr>
        <w:t>LT/1/95/0852/001 – lizdinė plokštelė, N16</w:t>
      </w:r>
    </w:p>
    <w:p w14:paraId="71C21E1A" w14:textId="7F239144" w:rsidR="000D5C6F" w:rsidRPr="00534D7E" w:rsidRDefault="007A4160" w:rsidP="000D5C6F">
      <w:pPr>
        <w:contextualSpacing/>
        <w:rPr>
          <w:szCs w:val="22"/>
        </w:rPr>
      </w:pPr>
      <w:r>
        <w:rPr>
          <w:bCs/>
          <w:szCs w:val="22"/>
        </w:rPr>
        <w:t>LT/1/95/0852/003 – lizdinė plokštelė, N32</w:t>
      </w:r>
    </w:p>
    <w:p w14:paraId="3F09C0C9" w14:textId="77777777" w:rsidR="000D5C6F" w:rsidRPr="00534D7E" w:rsidRDefault="000D5C6F" w:rsidP="000D5C6F">
      <w:pPr>
        <w:contextualSpacing/>
        <w:rPr>
          <w:szCs w:val="22"/>
        </w:rPr>
      </w:pPr>
    </w:p>
    <w:p w14:paraId="7435A3E0"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13.</w:t>
      </w:r>
      <w:r w:rsidRPr="00534D7E">
        <w:rPr>
          <w:b/>
          <w:szCs w:val="22"/>
        </w:rPr>
        <w:tab/>
        <w:t>SERIJOS NUMERIS</w:t>
      </w:r>
    </w:p>
    <w:p w14:paraId="48DCC5CE" w14:textId="77777777" w:rsidR="000D5C6F" w:rsidRPr="00534D7E" w:rsidRDefault="000D5C6F" w:rsidP="000D5C6F">
      <w:pPr>
        <w:contextualSpacing/>
        <w:rPr>
          <w:szCs w:val="22"/>
        </w:rPr>
      </w:pPr>
    </w:p>
    <w:p w14:paraId="589D4C5F" w14:textId="77777777" w:rsidR="000D5C6F" w:rsidRPr="00534D7E" w:rsidRDefault="000D5C6F" w:rsidP="000D5C6F">
      <w:pPr>
        <w:contextualSpacing/>
        <w:rPr>
          <w:szCs w:val="22"/>
        </w:rPr>
      </w:pPr>
      <w:r>
        <w:rPr>
          <w:szCs w:val="22"/>
        </w:rPr>
        <w:t>Serija</w:t>
      </w:r>
      <w:r w:rsidRPr="00534D7E">
        <w:rPr>
          <w:szCs w:val="22"/>
        </w:rPr>
        <w:t xml:space="preserve"> {numeris}</w:t>
      </w:r>
    </w:p>
    <w:p w14:paraId="2587BEDE" w14:textId="77777777" w:rsidR="000D5C6F" w:rsidRPr="00534D7E" w:rsidRDefault="000D5C6F" w:rsidP="000D5C6F">
      <w:pPr>
        <w:contextualSpacing/>
        <w:rPr>
          <w:szCs w:val="22"/>
        </w:rPr>
      </w:pPr>
    </w:p>
    <w:p w14:paraId="63B202C5" w14:textId="77777777" w:rsidR="000D5C6F" w:rsidRPr="00534D7E" w:rsidRDefault="000D5C6F" w:rsidP="000D5C6F">
      <w:pPr>
        <w:contextualSpacing/>
        <w:rPr>
          <w:szCs w:val="22"/>
        </w:rPr>
      </w:pPr>
    </w:p>
    <w:p w14:paraId="3F211B47"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14.</w:t>
      </w:r>
      <w:r w:rsidRPr="00534D7E">
        <w:rPr>
          <w:b/>
          <w:szCs w:val="22"/>
        </w:rPr>
        <w:tab/>
        <w:t>PARDAVIMO (IŠDAVIMO) TVARKA</w:t>
      </w:r>
    </w:p>
    <w:p w14:paraId="74205938" w14:textId="77777777" w:rsidR="000D5C6F" w:rsidRPr="00534D7E" w:rsidRDefault="000D5C6F" w:rsidP="000D5C6F">
      <w:pPr>
        <w:contextualSpacing/>
        <w:rPr>
          <w:szCs w:val="22"/>
        </w:rPr>
      </w:pPr>
    </w:p>
    <w:p w14:paraId="180B9ECD" w14:textId="77777777" w:rsidR="000D5C6F" w:rsidRPr="00534D7E" w:rsidRDefault="000D5C6F" w:rsidP="000D5C6F">
      <w:pPr>
        <w:contextualSpacing/>
        <w:rPr>
          <w:szCs w:val="22"/>
        </w:rPr>
      </w:pPr>
      <w:r w:rsidRPr="00534D7E">
        <w:rPr>
          <w:szCs w:val="22"/>
        </w:rPr>
        <w:t>Nereceptinis vaistas.</w:t>
      </w:r>
    </w:p>
    <w:p w14:paraId="10D7CFDB" w14:textId="77777777" w:rsidR="000D5C6F" w:rsidRPr="00534D7E" w:rsidRDefault="000D5C6F" w:rsidP="000D5C6F">
      <w:pPr>
        <w:contextualSpacing/>
        <w:rPr>
          <w:szCs w:val="22"/>
        </w:rPr>
      </w:pPr>
    </w:p>
    <w:p w14:paraId="424DAC92" w14:textId="77777777" w:rsidR="000D5C6F" w:rsidRPr="00534D7E" w:rsidRDefault="000D5C6F" w:rsidP="000D5C6F">
      <w:pPr>
        <w:contextualSpacing/>
        <w:rPr>
          <w:szCs w:val="22"/>
        </w:rPr>
      </w:pPr>
    </w:p>
    <w:p w14:paraId="38E236BB"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15.</w:t>
      </w:r>
      <w:r w:rsidRPr="00534D7E">
        <w:rPr>
          <w:b/>
          <w:szCs w:val="22"/>
        </w:rPr>
        <w:tab/>
        <w:t>VARTOJIMO INSTRUKCIJA</w:t>
      </w:r>
    </w:p>
    <w:p w14:paraId="595A67AB" w14:textId="77777777" w:rsidR="000D5C6F" w:rsidRPr="00534D7E" w:rsidRDefault="000D5C6F" w:rsidP="000D5C6F">
      <w:pPr>
        <w:contextualSpacing/>
        <w:rPr>
          <w:szCs w:val="22"/>
        </w:rPr>
      </w:pPr>
    </w:p>
    <w:p w14:paraId="7C47ECC0" w14:textId="77777777" w:rsidR="000D5C6F" w:rsidRPr="00850C6C" w:rsidRDefault="000D5C6F" w:rsidP="000D5C6F">
      <w:pPr>
        <w:pStyle w:val="Pagrindinistekstas"/>
        <w:spacing w:after="0"/>
        <w:contextualSpacing/>
        <w:rPr>
          <w:szCs w:val="22"/>
        </w:rPr>
      </w:pPr>
      <w:r w:rsidRPr="00850C6C">
        <w:rPr>
          <w:szCs w:val="22"/>
        </w:rPr>
        <w:t xml:space="preserve">LINEX vartojamas pagalbiniam viduriavimo, vidurių pūtimo arba kitokio virškinimo sutrikimo gydymui, jei šiuos negalavimus sukėlė: </w:t>
      </w:r>
    </w:p>
    <w:p w14:paraId="6E527596" w14:textId="77777777" w:rsidR="000D5C6F" w:rsidRPr="00850C6C" w:rsidRDefault="000D5C6F" w:rsidP="000D5C6F">
      <w:pPr>
        <w:pStyle w:val="Pagrindinistekstas"/>
        <w:numPr>
          <w:ilvl w:val="0"/>
          <w:numId w:val="8"/>
        </w:numPr>
        <w:spacing w:after="0"/>
        <w:ind w:left="567" w:hanging="567"/>
        <w:contextualSpacing/>
        <w:rPr>
          <w:color w:val="000000"/>
          <w:szCs w:val="22"/>
          <w:lang w:eastAsia="en-US"/>
        </w:rPr>
      </w:pPr>
      <w:r w:rsidRPr="00850C6C">
        <w:rPr>
          <w:color w:val="000000"/>
          <w:szCs w:val="22"/>
          <w:lang w:eastAsia="en-US"/>
        </w:rPr>
        <w:t xml:space="preserve">bakterinės arba virusinės virškinimo trakto infekcijos; </w:t>
      </w:r>
    </w:p>
    <w:p w14:paraId="6C75F4CC" w14:textId="77777777" w:rsidR="000D5C6F" w:rsidRPr="00810AD5" w:rsidRDefault="000D5C6F" w:rsidP="000D5C6F">
      <w:pPr>
        <w:pStyle w:val="Pagrindinistekstas"/>
        <w:numPr>
          <w:ilvl w:val="0"/>
          <w:numId w:val="8"/>
        </w:numPr>
        <w:spacing w:after="0"/>
        <w:ind w:left="567" w:hanging="567"/>
        <w:contextualSpacing/>
        <w:rPr>
          <w:color w:val="000000"/>
          <w:szCs w:val="22"/>
          <w:lang w:eastAsia="en-US"/>
        </w:rPr>
      </w:pPr>
      <w:r w:rsidRPr="00810AD5">
        <w:rPr>
          <w:color w:val="000000"/>
          <w:szCs w:val="22"/>
          <w:lang w:eastAsia="en-US"/>
        </w:rPr>
        <w:t xml:space="preserve">plataus spektro antibiotikų ar chemoterapinių vaistų vartojimas; </w:t>
      </w:r>
    </w:p>
    <w:p w14:paraId="043D3950" w14:textId="77777777" w:rsidR="000D5C6F" w:rsidRDefault="000D5C6F" w:rsidP="000D5C6F">
      <w:pPr>
        <w:pStyle w:val="Pagrindinistekstas"/>
        <w:numPr>
          <w:ilvl w:val="0"/>
          <w:numId w:val="8"/>
        </w:numPr>
        <w:spacing w:after="0"/>
        <w:ind w:left="567" w:hanging="567"/>
        <w:contextualSpacing/>
        <w:rPr>
          <w:szCs w:val="22"/>
        </w:rPr>
      </w:pPr>
      <w:r w:rsidRPr="00810AD5">
        <w:rPr>
          <w:color w:val="000000"/>
          <w:szCs w:val="22"/>
          <w:lang w:eastAsia="en-US"/>
        </w:rPr>
        <w:t>pilvo ir dubens organų spindulinis gydymas</w:t>
      </w:r>
      <w:r w:rsidRPr="00810AD5">
        <w:rPr>
          <w:szCs w:val="22"/>
        </w:rPr>
        <w:t>.</w:t>
      </w:r>
    </w:p>
    <w:p w14:paraId="3BCC67A3" w14:textId="77777777" w:rsidR="000D5C6F" w:rsidRPr="00810AD5" w:rsidRDefault="000D5C6F" w:rsidP="000D5C6F">
      <w:pPr>
        <w:pStyle w:val="Pagrindinistekstas"/>
        <w:spacing w:after="0"/>
        <w:ind w:left="567"/>
        <w:contextualSpacing/>
        <w:rPr>
          <w:szCs w:val="22"/>
        </w:rPr>
      </w:pPr>
    </w:p>
    <w:p w14:paraId="2BB0AD2F" w14:textId="77777777" w:rsidR="000D5C6F" w:rsidRPr="00534D7E" w:rsidRDefault="000D5C6F" w:rsidP="000D5C6F">
      <w:pPr>
        <w:contextualSpacing/>
        <w:rPr>
          <w:b/>
          <w:szCs w:val="22"/>
        </w:rPr>
      </w:pPr>
      <w:r w:rsidRPr="00534D7E">
        <w:rPr>
          <w:b/>
          <w:szCs w:val="22"/>
        </w:rPr>
        <w:t>Dozavimas</w:t>
      </w:r>
    </w:p>
    <w:p w14:paraId="33F0BD2A" w14:textId="77777777" w:rsidR="000D5C6F" w:rsidRPr="00810AD5" w:rsidRDefault="000D5C6F" w:rsidP="000D5C6F">
      <w:pPr>
        <w:contextualSpacing/>
        <w:rPr>
          <w:szCs w:val="22"/>
        </w:rPr>
      </w:pPr>
      <w:r w:rsidRPr="00810AD5">
        <w:rPr>
          <w:szCs w:val="22"/>
        </w:rPr>
        <w:t xml:space="preserve">Kūdikiams ir jaunesniems nei 2 metų vaikams: po 1 kapsulę 3 kartus per dieną. </w:t>
      </w:r>
    </w:p>
    <w:p w14:paraId="3595CCF9" w14:textId="77777777" w:rsidR="000D5C6F" w:rsidRPr="00810AD5" w:rsidRDefault="000D5C6F" w:rsidP="000D5C6F">
      <w:pPr>
        <w:contextualSpacing/>
        <w:rPr>
          <w:szCs w:val="22"/>
        </w:rPr>
      </w:pPr>
      <w:r w:rsidRPr="00810AD5">
        <w:rPr>
          <w:szCs w:val="22"/>
        </w:rPr>
        <w:t>2 - 12 metų amžiaus vaikams: po 1-2 kapsules 3 kartus per dieną.</w:t>
      </w:r>
    </w:p>
    <w:p w14:paraId="4EE548B1" w14:textId="77777777" w:rsidR="000D5C6F" w:rsidRPr="00810AD5" w:rsidRDefault="000D5C6F" w:rsidP="000D5C6F">
      <w:pPr>
        <w:contextualSpacing/>
        <w:rPr>
          <w:szCs w:val="22"/>
        </w:rPr>
      </w:pPr>
      <w:r w:rsidRPr="00810AD5">
        <w:rPr>
          <w:szCs w:val="22"/>
        </w:rPr>
        <w:t>Suaugusiems ir vaikams, vyresniems nei 12 metų: po 2 kapsules 3 kartus per dieną.</w:t>
      </w:r>
    </w:p>
    <w:p w14:paraId="4D229F24" w14:textId="77777777" w:rsidR="000D5C6F" w:rsidRPr="00534D7E" w:rsidRDefault="000D5C6F" w:rsidP="000D5C6F">
      <w:pPr>
        <w:contextualSpacing/>
        <w:rPr>
          <w:szCs w:val="22"/>
        </w:rPr>
      </w:pPr>
    </w:p>
    <w:p w14:paraId="4440170C" w14:textId="77777777" w:rsidR="000D5C6F" w:rsidRPr="00534D7E" w:rsidRDefault="000D5C6F" w:rsidP="000D5C6F">
      <w:pPr>
        <w:contextualSpacing/>
        <w:rPr>
          <w:szCs w:val="22"/>
        </w:rPr>
      </w:pPr>
      <w:r w:rsidRPr="00534D7E">
        <w:rPr>
          <w:szCs w:val="22"/>
        </w:rPr>
        <w:t>Gydant viduriavimą, būtina palaikyti reikiamą skysčių bei elektrolitų kiekį.</w:t>
      </w:r>
    </w:p>
    <w:p w14:paraId="69C10192" w14:textId="77777777" w:rsidR="000D5C6F" w:rsidRPr="00534D7E" w:rsidRDefault="000D5C6F" w:rsidP="000D5C6F">
      <w:pPr>
        <w:contextualSpacing/>
        <w:rPr>
          <w:szCs w:val="22"/>
        </w:rPr>
      </w:pPr>
    </w:p>
    <w:p w14:paraId="2C66328E" w14:textId="77777777" w:rsidR="000D5C6F" w:rsidRPr="00534D7E" w:rsidRDefault="000D5C6F" w:rsidP="000D5C6F">
      <w:pPr>
        <w:contextualSpacing/>
        <w:rPr>
          <w:szCs w:val="22"/>
        </w:rPr>
      </w:pPr>
    </w:p>
    <w:p w14:paraId="67AE365E" w14:textId="77777777" w:rsidR="000D5C6F" w:rsidRPr="00534D7E" w:rsidRDefault="000D5C6F" w:rsidP="000D5C6F">
      <w:pPr>
        <w:pBdr>
          <w:top w:val="single" w:sz="4" w:space="1" w:color="auto"/>
          <w:left w:val="single" w:sz="4" w:space="4" w:color="auto"/>
          <w:bottom w:val="single" w:sz="4" w:space="1" w:color="auto"/>
          <w:right w:val="single" w:sz="4" w:space="4" w:color="auto"/>
        </w:pBdr>
        <w:tabs>
          <w:tab w:val="left" w:pos="567"/>
        </w:tabs>
        <w:contextualSpacing/>
        <w:rPr>
          <w:b/>
          <w:szCs w:val="22"/>
        </w:rPr>
      </w:pPr>
      <w:r w:rsidRPr="00534D7E">
        <w:rPr>
          <w:b/>
          <w:szCs w:val="22"/>
        </w:rPr>
        <w:t>16.</w:t>
      </w:r>
      <w:r w:rsidRPr="00534D7E">
        <w:rPr>
          <w:b/>
          <w:szCs w:val="22"/>
        </w:rPr>
        <w:tab/>
        <w:t>INFORMACIJA BRAILIO RAŠTU</w:t>
      </w:r>
    </w:p>
    <w:p w14:paraId="2168AA9D" w14:textId="77777777" w:rsidR="000D5C6F" w:rsidRPr="00534D7E" w:rsidRDefault="000D5C6F" w:rsidP="000D5C6F">
      <w:pPr>
        <w:contextualSpacing/>
        <w:rPr>
          <w:szCs w:val="22"/>
        </w:rPr>
      </w:pPr>
    </w:p>
    <w:p w14:paraId="4766032E" w14:textId="77777777" w:rsidR="000D5C6F" w:rsidRPr="00534D7E" w:rsidRDefault="000D5C6F" w:rsidP="000D5C6F">
      <w:pPr>
        <w:keepNext/>
        <w:contextualSpacing/>
        <w:outlineLvl w:val="1"/>
        <w:rPr>
          <w:szCs w:val="22"/>
        </w:rPr>
      </w:pPr>
      <w:r w:rsidRPr="00534D7E">
        <w:rPr>
          <w:szCs w:val="22"/>
        </w:rPr>
        <w:t>LINEX</w:t>
      </w:r>
    </w:p>
    <w:p w14:paraId="2F94D3C1" w14:textId="77777777" w:rsidR="000D5C6F" w:rsidRPr="00534D7E" w:rsidRDefault="000D5C6F" w:rsidP="000D5C6F">
      <w:pPr>
        <w:keepNext/>
        <w:contextualSpacing/>
        <w:outlineLvl w:val="1"/>
        <w:rPr>
          <w:szCs w:val="22"/>
        </w:rPr>
      </w:pPr>
    </w:p>
    <w:p w14:paraId="7B8C56FF" w14:textId="77777777" w:rsidR="000D5C6F" w:rsidRPr="00534D7E" w:rsidRDefault="000D5C6F" w:rsidP="000D5C6F">
      <w:pPr>
        <w:tabs>
          <w:tab w:val="left" w:pos="567"/>
        </w:tabs>
        <w:contextualSpacing/>
        <w:rPr>
          <w:szCs w:val="22"/>
          <w:shd w:val="clear" w:color="auto" w:fill="CCCCCC"/>
          <w:lang w:eastAsia="en-US"/>
        </w:rPr>
      </w:pPr>
    </w:p>
    <w:p w14:paraId="51F26434"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Cs w:val="22"/>
          <w:lang w:eastAsia="en-US"/>
        </w:rPr>
      </w:pPr>
      <w:r w:rsidRPr="00534D7E">
        <w:rPr>
          <w:b/>
          <w:snapToGrid w:val="0"/>
          <w:szCs w:val="22"/>
          <w:lang w:eastAsia="en-US"/>
        </w:rPr>
        <w:t>17.</w:t>
      </w:r>
      <w:r w:rsidRPr="00534D7E">
        <w:rPr>
          <w:b/>
          <w:snapToGrid w:val="0"/>
          <w:szCs w:val="22"/>
          <w:lang w:eastAsia="en-US"/>
        </w:rPr>
        <w:tab/>
        <w:t>UNIKALUS IDENTIFIKATORIUS – 2D BRŪKŠNINIS KODAS</w:t>
      </w:r>
    </w:p>
    <w:p w14:paraId="5AFB0A90" w14:textId="77777777" w:rsidR="000D5C6F" w:rsidRPr="00534D7E" w:rsidRDefault="000D5C6F" w:rsidP="000D5C6F">
      <w:pPr>
        <w:tabs>
          <w:tab w:val="left" w:pos="567"/>
        </w:tabs>
        <w:contextualSpacing/>
        <w:rPr>
          <w:snapToGrid w:val="0"/>
          <w:szCs w:val="22"/>
          <w:lang w:eastAsia="en-US"/>
        </w:rPr>
      </w:pPr>
    </w:p>
    <w:p w14:paraId="6BD110D3" w14:textId="77777777" w:rsidR="000D5C6F" w:rsidRPr="00534D7E" w:rsidRDefault="000D5C6F" w:rsidP="000D5C6F">
      <w:pPr>
        <w:tabs>
          <w:tab w:val="left" w:pos="567"/>
        </w:tabs>
        <w:contextualSpacing/>
        <w:rPr>
          <w:snapToGrid w:val="0"/>
          <w:szCs w:val="22"/>
          <w:highlight w:val="lightGray"/>
          <w:lang w:eastAsia="en-US"/>
        </w:rPr>
      </w:pPr>
      <w:r w:rsidRPr="00534D7E">
        <w:rPr>
          <w:snapToGrid w:val="0"/>
          <w:szCs w:val="22"/>
          <w:highlight w:val="lightGray"/>
          <w:lang w:eastAsia="en-US"/>
        </w:rPr>
        <w:t>Duomenys nebūtini.</w:t>
      </w:r>
    </w:p>
    <w:p w14:paraId="4E7F58AD" w14:textId="77777777" w:rsidR="000D5C6F" w:rsidRPr="00534D7E" w:rsidRDefault="000D5C6F" w:rsidP="000D5C6F">
      <w:pPr>
        <w:tabs>
          <w:tab w:val="left" w:pos="567"/>
        </w:tabs>
        <w:contextualSpacing/>
        <w:rPr>
          <w:snapToGrid w:val="0"/>
          <w:szCs w:val="22"/>
          <w:lang w:eastAsia="en-US"/>
        </w:rPr>
      </w:pPr>
    </w:p>
    <w:p w14:paraId="0679BF97" w14:textId="77777777" w:rsidR="000D5C6F" w:rsidRPr="00534D7E" w:rsidRDefault="000D5C6F" w:rsidP="000D5C6F">
      <w:pPr>
        <w:tabs>
          <w:tab w:val="left" w:pos="567"/>
        </w:tabs>
        <w:contextualSpacing/>
        <w:rPr>
          <w:snapToGrid w:val="0"/>
          <w:szCs w:val="22"/>
          <w:lang w:eastAsia="en-US"/>
        </w:rPr>
      </w:pPr>
    </w:p>
    <w:p w14:paraId="2DD02BC0" w14:textId="1288D3DE" w:rsidR="000D5C6F" w:rsidRPr="00534D7E" w:rsidRDefault="000D5C6F" w:rsidP="00907782">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snapToGrid w:val="0"/>
          <w:szCs w:val="22"/>
          <w:lang w:eastAsia="en-US"/>
        </w:rPr>
      </w:pPr>
      <w:r w:rsidRPr="00534D7E">
        <w:rPr>
          <w:b/>
          <w:snapToGrid w:val="0"/>
          <w:szCs w:val="22"/>
          <w:lang w:eastAsia="en-US"/>
        </w:rPr>
        <w:lastRenderedPageBreak/>
        <w:t>18.</w:t>
      </w:r>
      <w:r w:rsidRPr="00534D7E">
        <w:rPr>
          <w:b/>
          <w:snapToGrid w:val="0"/>
          <w:szCs w:val="22"/>
          <w:lang w:eastAsia="en-US"/>
        </w:rPr>
        <w:tab/>
        <w:t>UNIKALUS IDENTIFIKATORIUS – ŽMONĖMS SUPRANTAMI DUOMENYS</w:t>
      </w:r>
    </w:p>
    <w:p w14:paraId="1256CFD2" w14:textId="77777777" w:rsidR="003E0C3A" w:rsidRDefault="003E0C3A" w:rsidP="000D5C6F">
      <w:pPr>
        <w:keepNext/>
        <w:contextualSpacing/>
        <w:outlineLvl w:val="1"/>
        <w:rPr>
          <w:snapToGrid w:val="0"/>
          <w:szCs w:val="22"/>
          <w:highlight w:val="lightGray"/>
          <w:shd w:val="clear" w:color="auto" w:fill="CCCCCC"/>
          <w:lang w:eastAsia="en-US"/>
        </w:rPr>
      </w:pPr>
    </w:p>
    <w:p w14:paraId="262B3779" w14:textId="72D9386E" w:rsidR="000D5C6F" w:rsidRPr="00534D7E" w:rsidRDefault="000D5C6F" w:rsidP="000D5C6F">
      <w:pPr>
        <w:keepNext/>
        <w:contextualSpacing/>
        <w:outlineLvl w:val="1"/>
        <w:rPr>
          <w:szCs w:val="22"/>
        </w:rPr>
      </w:pPr>
      <w:r w:rsidRPr="00534D7E">
        <w:rPr>
          <w:snapToGrid w:val="0"/>
          <w:szCs w:val="22"/>
          <w:highlight w:val="lightGray"/>
          <w:shd w:val="clear" w:color="auto" w:fill="CCCCCC"/>
          <w:lang w:eastAsia="en-US"/>
        </w:rPr>
        <w:t>Duomenys nebūtini.</w:t>
      </w:r>
      <w:r w:rsidRPr="00534D7E">
        <w:rPr>
          <w:szCs w:val="22"/>
        </w:rPr>
        <w:br w:type="page"/>
      </w:r>
    </w:p>
    <w:p w14:paraId="523D21C1" w14:textId="77777777" w:rsidR="000D5C6F" w:rsidRPr="00534D7E" w:rsidRDefault="000D5C6F" w:rsidP="000D5C6F">
      <w:pPr>
        <w:pBdr>
          <w:top w:val="single" w:sz="4" w:space="1" w:color="auto"/>
          <w:left w:val="single" w:sz="4" w:space="4" w:color="auto"/>
          <w:bottom w:val="single" w:sz="4" w:space="1" w:color="auto"/>
          <w:right w:val="single" w:sz="4" w:space="4" w:color="auto"/>
        </w:pBdr>
        <w:contextualSpacing/>
        <w:rPr>
          <w:b/>
          <w:szCs w:val="22"/>
        </w:rPr>
      </w:pPr>
      <w:r w:rsidRPr="00534D7E">
        <w:rPr>
          <w:b/>
          <w:szCs w:val="22"/>
        </w:rPr>
        <w:lastRenderedPageBreak/>
        <w:t>MINIMALI INFORMACIJA ANT LIZDINIŲ PLOKŠTELIŲ ARBA DVISLUOKSNIŲ JUOSTELIŲ</w:t>
      </w:r>
    </w:p>
    <w:p w14:paraId="0E44CE32" w14:textId="77777777" w:rsidR="000D5C6F" w:rsidRPr="00534D7E" w:rsidRDefault="000D5C6F" w:rsidP="000D5C6F">
      <w:pPr>
        <w:pBdr>
          <w:top w:val="single" w:sz="4" w:space="1" w:color="auto"/>
          <w:left w:val="single" w:sz="4" w:space="4" w:color="auto"/>
          <w:bottom w:val="single" w:sz="4" w:space="1" w:color="auto"/>
          <w:right w:val="single" w:sz="4" w:space="4" w:color="auto"/>
        </w:pBdr>
        <w:contextualSpacing/>
        <w:rPr>
          <w:szCs w:val="22"/>
        </w:rPr>
      </w:pPr>
    </w:p>
    <w:p w14:paraId="00A708EB" w14:textId="77777777" w:rsidR="000D5C6F" w:rsidRPr="00534D7E" w:rsidRDefault="000D5C6F" w:rsidP="000D5C6F">
      <w:pPr>
        <w:pBdr>
          <w:top w:val="single" w:sz="4" w:space="1" w:color="auto"/>
          <w:left w:val="single" w:sz="4" w:space="4" w:color="auto"/>
          <w:bottom w:val="single" w:sz="4" w:space="1" w:color="auto"/>
          <w:right w:val="single" w:sz="4" w:space="4" w:color="auto"/>
        </w:pBdr>
        <w:contextualSpacing/>
        <w:rPr>
          <w:b/>
          <w:szCs w:val="22"/>
        </w:rPr>
      </w:pPr>
      <w:r w:rsidRPr="00534D7E">
        <w:rPr>
          <w:b/>
          <w:szCs w:val="22"/>
        </w:rPr>
        <w:t>LIZDINĖ PLOKŠTELĖ</w:t>
      </w:r>
    </w:p>
    <w:p w14:paraId="230DCE0E" w14:textId="77777777" w:rsidR="000D5C6F" w:rsidRPr="00534D7E" w:rsidRDefault="000D5C6F" w:rsidP="000D5C6F">
      <w:pPr>
        <w:contextualSpacing/>
        <w:rPr>
          <w:szCs w:val="22"/>
        </w:rPr>
      </w:pPr>
    </w:p>
    <w:p w14:paraId="63A6A8C8" w14:textId="77777777" w:rsidR="000D5C6F" w:rsidRPr="00534D7E" w:rsidRDefault="000D5C6F" w:rsidP="000D5C6F">
      <w:pPr>
        <w:contextualSpacing/>
        <w:rPr>
          <w:szCs w:val="22"/>
        </w:rPr>
      </w:pPr>
    </w:p>
    <w:p w14:paraId="0BA5E0C1"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1.</w:t>
      </w:r>
      <w:r w:rsidRPr="00534D7E">
        <w:rPr>
          <w:b/>
          <w:szCs w:val="22"/>
        </w:rPr>
        <w:tab/>
        <w:t>VAISTINIO PREPARATO PAVADINIMAS</w:t>
      </w:r>
    </w:p>
    <w:p w14:paraId="75AC110B" w14:textId="77777777" w:rsidR="000D5C6F" w:rsidRPr="00534D7E" w:rsidRDefault="000D5C6F" w:rsidP="000D5C6F">
      <w:pPr>
        <w:contextualSpacing/>
        <w:rPr>
          <w:szCs w:val="22"/>
        </w:rPr>
      </w:pPr>
    </w:p>
    <w:p w14:paraId="6516D764" w14:textId="77777777" w:rsidR="000D5C6F" w:rsidRPr="00534D7E" w:rsidRDefault="000D5C6F" w:rsidP="000D5C6F">
      <w:pPr>
        <w:contextualSpacing/>
        <w:rPr>
          <w:szCs w:val="22"/>
        </w:rPr>
      </w:pPr>
      <w:r w:rsidRPr="00534D7E">
        <w:rPr>
          <w:caps/>
          <w:szCs w:val="22"/>
        </w:rPr>
        <w:t>LINEX</w:t>
      </w:r>
      <w:r w:rsidRPr="00534D7E">
        <w:rPr>
          <w:szCs w:val="22"/>
        </w:rPr>
        <w:t xml:space="preserve"> kapsulės</w:t>
      </w:r>
    </w:p>
    <w:p w14:paraId="38521608" w14:textId="77777777" w:rsidR="000D5C6F" w:rsidRPr="00534D7E" w:rsidRDefault="000D5C6F" w:rsidP="000D5C6F">
      <w:pPr>
        <w:contextualSpacing/>
        <w:rPr>
          <w:szCs w:val="22"/>
        </w:rPr>
      </w:pPr>
    </w:p>
    <w:p w14:paraId="402410AA" w14:textId="77777777" w:rsidR="000D5C6F" w:rsidRPr="00534D7E" w:rsidRDefault="000D5C6F" w:rsidP="000D5C6F">
      <w:pPr>
        <w:contextualSpacing/>
        <w:rPr>
          <w:szCs w:val="22"/>
        </w:rPr>
      </w:pPr>
    </w:p>
    <w:p w14:paraId="42A028D8"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2.</w:t>
      </w:r>
      <w:r w:rsidRPr="00534D7E">
        <w:rPr>
          <w:b/>
          <w:szCs w:val="22"/>
        </w:rPr>
        <w:tab/>
        <w:t xml:space="preserve">REGISTRUOTOJO PAVADINIMAS </w:t>
      </w:r>
    </w:p>
    <w:p w14:paraId="154BAD34" w14:textId="77777777" w:rsidR="000D5C6F" w:rsidRPr="00534D7E" w:rsidRDefault="000D5C6F" w:rsidP="000D5C6F">
      <w:pPr>
        <w:contextualSpacing/>
        <w:rPr>
          <w:szCs w:val="22"/>
        </w:rPr>
      </w:pPr>
    </w:p>
    <w:p w14:paraId="1340695A" w14:textId="77777777" w:rsidR="000D5C6F" w:rsidRPr="00534D7E" w:rsidRDefault="000D5C6F" w:rsidP="000D5C6F">
      <w:pPr>
        <w:contextualSpacing/>
        <w:rPr>
          <w:szCs w:val="22"/>
        </w:rPr>
      </w:pPr>
      <w:r w:rsidRPr="00534D7E">
        <w:rPr>
          <w:szCs w:val="22"/>
        </w:rPr>
        <w:t>SANDOZ</w:t>
      </w:r>
    </w:p>
    <w:p w14:paraId="291663C9" w14:textId="77777777" w:rsidR="000D5C6F" w:rsidRPr="00534D7E" w:rsidRDefault="000D5C6F" w:rsidP="000D5C6F">
      <w:pPr>
        <w:contextualSpacing/>
        <w:rPr>
          <w:szCs w:val="22"/>
        </w:rPr>
      </w:pPr>
    </w:p>
    <w:p w14:paraId="5AFED170" w14:textId="77777777" w:rsidR="000D5C6F" w:rsidRPr="00534D7E" w:rsidRDefault="000D5C6F" w:rsidP="000D5C6F">
      <w:pPr>
        <w:contextualSpacing/>
        <w:rPr>
          <w:szCs w:val="22"/>
        </w:rPr>
      </w:pPr>
    </w:p>
    <w:p w14:paraId="7CB59119"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3.</w:t>
      </w:r>
      <w:r w:rsidRPr="00534D7E">
        <w:rPr>
          <w:b/>
          <w:szCs w:val="22"/>
        </w:rPr>
        <w:tab/>
        <w:t>TINKAMUMO LAIKAS</w:t>
      </w:r>
    </w:p>
    <w:p w14:paraId="5C8C5CFF" w14:textId="77777777" w:rsidR="000D5C6F" w:rsidRPr="00534D7E" w:rsidRDefault="000D5C6F" w:rsidP="000D5C6F">
      <w:pPr>
        <w:contextualSpacing/>
        <w:rPr>
          <w:szCs w:val="22"/>
        </w:rPr>
      </w:pPr>
    </w:p>
    <w:p w14:paraId="0FD898A7" w14:textId="77777777" w:rsidR="000D5C6F" w:rsidRPr="00534D7E" w:rsidRDefault="000D5C6F" w:rsidP="000D5C6F">
      <w:pPr>
        <w:contextualSpacing/>
        <w:rPr>
          <w:szCs w:val="22"/>
        </w:rPr>
      </w:pPr>
      <w:r w:rsidRPr="008D2C04">
        <w:rPr>
          <w:szCs w:val="22"/>
          <w:highlight w:val="lightGray"/>
        </w:rPr>
        <w:t xml:space="preserve">EXP </w:t>
      </w:r>
      <w:r w:rsidRPr="00534D7E">
        <w:rPr>
          <w:szCs w:val="22"/>
        </w:rPr>
        <w:t>{mm MMMM}</w:t>
      </w:r>
    </w:p>
    <w:p w14:paraId="0364F55F" w14:textId="77777777" w:rsidR="000D5C6F" w:rsidRPr="00534D7E" w:rsidRDefault="000D5C6F" w:rsidP="000D5C6F">
      <w:pPr>
        <w:contextualSpacing/>
        <w:rPr>
          <w:szCs w:val="22"/>
        </w:rPr>
      </w:pPr>
    </w:p>
    <w:p w14:paraId="5325E18D" w14:textId="77777777" w:rsidR="000D5C6F" w:rsidRPr="00534D7E" w:rsidRDefault="000D5C6F" w:rsidP="000D5C6F">
      <w:pPr>
        <w:contextualSpacing/>
        <w:rPr>
          <w:szCs w:val="22"/>
        </w:rPr>
      </w:pPr>
    </w:p>
    <w:p w14:paraId="6F4AC638" w14:textId="77777777" w:rsidR="000D5C6F" w:rsidRPr="00534D7E" w:rsidRDefault="000D5C6F" w:rsidP="000D5C6F">
      <w:pPr>
        <w:keepNext/>
        <w:pBdr>
          <w:top w:val="single" w:sz="4" w:space="1" w:color="auto"/>
          <w:left w:val="single" w:sz="4" w:space="4" w:color="auto"/>
          <w:bottom w:val="single" w:sz="4" w:space="1" w:color="auto"/>
          <w:right w:val="single" w:sz="4" w:space="4" w:color="auto"/>
        </w:pBdr>
        <w:tabs>
          <w:tab w:val="left" w:pos="567"/>
        </w:tabs>
        <w:contextualSpacing/>
        <w:outlineLvl w:val="2"/>
        <w:rPr>
          <w:b/>
          <w:szCs w:val="22"/>
        </w:rPr>
      </w:pPr>
      <w:r w:rsidRPr="00534D7E">
        <w:rPr>
          <w:b/>
          <w:szCs w:val="22"/>
        </w:rPr>
        <w:t>4.</w:t>
      </w:r>
      <w:r w:rsidRPr="00534D7E">
        <w:rPr>
          <w:b/>
          <w:szCs w:val="22"/>
        </w:rPr>
        <w:tab/>
        <w:t xml:space="preserve">SERIJOS NUMERIS </w:t>
      </w:r>
    </w:p>
    <w:p w14:paraId="22A3570B" w14:textId="77777777" w:rsidR="000D5C6F" w:rsidRPr="00534D7E" w:rsidRDefault="000D5C6F" w:rsidP="000D5C6F">
      <w:pPr>
        <w:contextualSpacing/>
        <w:rPr>
          <w:szCs w:val="22"/>
        </w:rPr>
      </w:pPr>
    </w:p>
    <w:p w14:paraId="6F4F0ED8" w14:textId="77777777" w:rsidR="000D5C6F" w:rsidRPr="00534D7E" w:rsidRDefault="000D5C6F" w:rsidP="000D5C6F">
      <w:pPr>
        <w:contextualSpacing/>
        <w:rPr>
          <w:szCs w:val="22"/>
        </w:rPr>
      </w:pPr>
      <w:r w:rsidRPr="008D2C04">
        <w:rPr>
          <w:szCs w:val="22"/>
          <w:highlight w:val="lightGray"/>
        </w:rPr>
        <w:t xml:space="preserve">Lot </w:t>
      </w:r>
      <w:r w:rsidRPr="00534D7E">
        <w:rPr>
          <w:szCs w:val="22"/>
        </w:rPr>
        <w:t>{numeris}</w:t>
      </w:r>
    </w:p>
    <w:p w14:paraId="2DE3CEC7" w14:textId="2004D227" w:rsidR="002E7543" w:rsidRPr="00534D7E" w:rsidRDefault="002E7543" w:rsidP="000D5C6F">
      <w:pPr>
        <w:pBdr>
          <w:top w:val="single" w:sz="4" w:space="1" w:color="auto"/>
          <w:left w:val="single" w:sz="4" w:space="4" w:color="auto"/>
          <w:bottom w:val="single" w:sz="4" w:space="1" w:color="auto"/>
          <w:right w:val="single" w:sz="4" w:space="4" w:color="auto"/>
        </w:pBdr>
        <w:contextualSpacing/>
        <w:rPr>
          <w:szCs w:val="22"/>
        </w:rPr>
      </w:pPr>
      <w:r w:rsidRPr="00534D7E">
        <w:rPr>
          <w:szCs w:val="22"/>
        </w:rPr>
        <w:br w:type="page"/>
      </w:r>
    </w:p>
    <w:p w14:paraId="17806942" w14:textId="77777777" w:rsidR="002E7543" w:rsidRPr="00534D7E" w:rsidRDefault="002E7543" w:rsidP="00002857">
      <w:pPr>
        <w:contextualSpacing/>
        <w:rPr>
          <w:szCs w:val="22"/>
        </w:rPr>
      </w:pPr>
    </w:p>
    <w:p w14:paraId="3452CEF6" w14:textId="77777777" w:rsidR="002E7543" w:rsidRPr="00534D7E" w:rsidRDefault="002E7543" w:rsidP="00002857">
      <w:pPr>
        <w:contextualSpacing/>
        <w:rPr>
          <w:szCs w:val="22"/>
        </w:rPr>
      </w:pPr>
    </w:p>
    <w:p w14:paraId="67DA7FDE" w14:textId="77777777" w:rsidR="002E7543" w:rsidRPr="00534D7E" w:rsidRDefault="002E7543" w:rsidP="00002857">
      <w:pPr>
        <w:contextualSpacing/>
        <w:rPr>
          <w:szCs w:val="22"/>
        </w:rPr>
      </w:pPr>
    </w:p>
    <w:p w14:paraId="446852F2" w14:textId="77777777" w:rsidR="002E7543" w:rsidRPr="00534D7E" w:rsidRDefault="002E7543" w:rsidP="00002857">
      <w:pPr>
        <w:contextualSpacing/>
        <w:rPr>
          <w:szCs w:val="22"/>
        </w:rPr>
      </w:pPr>
    </w:p>
    <w:p w14:paraId="7142EBF2" w14:textId="77777777" w:rsidR="002E7543" w:rsidRPr="00534D7E" w:rsidRDefault="002E7543" w:rsidP="00002857">
      <w:pPr>
        <w:contextualSpacing/>
        <w:rPr>
          <w:szCs w:val="22"/>
        </w:rPr>
      </w:pPr>
    </w:p>
    <w:p w14:paraId="2F62A18B" w14:textId="77777777" w:rsidR="002E7543" w:rsidRPr="00534D7E" w:rsidRDefault="002E7543" w:rsidP="00002857">
      <w:pPr>
        <w:contextualSpacing/>
        <w:rPr>
          <w:szCs w:val="22"/>
        </w:rPr>
      </w:pPr>
    </w:p>
    <w:p w14:paraId="75DC2A6F" w14:textId="77777777" w:rsidR="002E7543" w:rsidRPr="00534D7E" w:rsidRDefault="002E7543" w:rsidP="00002857">
      <w:pPr>
        <w:contextualSpacing/>
        <w:rPr>
          <w:szCs w:val="22"/>
        </w:rPr>
      </w:pPr>
    </w:p>
    <w:p w14:paraId="1A54D578" w14:textId="77777777" w:rsidR="002E7543" w:rsidRPr="00534D7E" w:rsidRDefault="002E7543" w:rsidP="00002857">
      <w:pPr>
        <w:contextualSpacing/>
        <w:rPr>
          <w:szCs w:val="22"/>
        </w:rPr>
      </w:pPr>
    </w:p>
    <w:p w14:paraId="438E1ADC" w14:textId="77777777" w:rsidR="002E7543" w:rsidRPr="00534D7E" w:rsidRDefault="002E7543" w:rsidP="00002857">
      <w:pPr>
        <w:contextualSpacing/>
        <w:rPr>
          <w:szCs w:val="22"/>
        </w:rPr>
      </w:pPr>
    </w:p>
    <w:p w14:paraId="3DA94197" w14:textId="77777777" w:rsidR="002E7543" w:rsidRPr="00534D7E" w:rsidRDefault="002E7543" w:rsidP="00002857">
      <w:pPr>
        <w:contextualSpacing/>
        <w:rPr>
          <w:szCs w:val="22"/>
        </w:rPr>
      </w:pPr>
    </w:p>
    <w:p w14:paraId="21460544" w14:textId="77777777" w:rsidR="002E7543" w:rsidRPr="00534D7E" w:rsidRDefault="002E7543" w:rsidP="00002857">
      <w:pPr>
        <w:contextualSpacing/>
        <w:rPr>
          <w:szCs w:val="22"/>
        </w:rPr>
      </w:pPr>
    </w:p>
    <w:p w14:paraId="1644B927" w14:textId="77777777" w:rsidR="002E7543" w:rsidRPr="00534D7E" w:rsidRDefault="002E7543" w:rsidP="00002857">
      <w:pPr>
        <w:contextualSpacing/>
        <w:rPr>
          <w:szCs w:val="22"/>
        </w:rPr>
      </w:pPr>
    </w:p>
    <w:p w14:paraId="657FD087" w14:textId="77777777" w:rsidR="002E7543" w:rsidRPr="00534D7E" w:rsidRDefault="002E7543" w:rsidP="00002857">
      <w:pPr>
        <w:contextualSpacing/>
        <w:rPr>
          <w:szCs w:val="22"/>
        </w:rPr>
      </w:pPr>
    </w:p>
    <w:p w14:paraId="736FB031" w14:textId="77777777" w:rsidR="002E7543" w:rsidRPr="00534D7E" w:rsidRDefault="002E7543" w:rsidP="00002857">
      <w:pPr>
        <w:contextualSpacing/>
        <w:rPr>
          <w:szCs w:val="22"/>
        </w:rPr>
      </w:pPr>
    </w:p>
    <w:p w14:paraId="1EC7503F" w14:textId="77777777" w:rsidR="002E7543" w:rsidRPr="00534D7E" w:rsidRDefault="002E7543" w:rsidP="00002857">
      <w:pPr>
        <w:contextualSpacing/>
        <w:rPr>
          <w:szCs w:val="22"/>
        </w:rPr>
      </w:pPr>
    </w:p>
    <w:p w14:paraId="5F5E51E2" w14:textId="77777777" w:rsidR="002E7543" w:rsidRPr="00534D7E" w:rsidRDefault="002E7543" w:rsidP="00002857">
      <w:pPr>
        <w:contextualSpacing/>
        <w:rPr>
          <w:szCs w:val="22"/>
        </w:rPr>
      </w:pPr>
    </w:p>
    <w:p w14:paraId="40783281" w14:textId="77777777" w:rsidR="002E7543" w:rsidRPr="00534D7E" w:rsidRDefault="002E7543" w:rsidP="00002857">
      <w:pPr>
        <w:contextualSpacing/>
        <w:rPr>
          <w:szCs w:val="22"/>
        </w:rPr>
      </w:pPr>
    </w:p>
    <w:p w14:paraId="5E364BD0" w14:textId="77777777" w:rsidR="002E7543" w:rsidRPr="00534D7E" w:rsidRDefault="002E7543" w:rsidP="00002857">
      <w:pPr>
        <w:contextualSpacing/>
        <w:rPr>
          <w:szCs w:val="22"/>
        </w:rPr>
      </w:pPr>
    </w:p>
    <w:p w14:paraId="6407594E" w14:textId="77777777" w:rsidR="002E7543" w:rsidRPr="00534D7E" w:rsidRDefault="002E7543" w:rsidP="00002857">
      <w:pPr>
        <w:contextualSpacing/>
        <w:rPr>
          <w:szCs w:val="22"/>
        </w:rPr>
      </w:pPr>
    </w:p>
    <w:p w14:paraId="08F9F103" w14:textId="77777777" w:rsidR="002E7543" w:rsidRPr="00534D7E" w:rsidRDefault="002E7543" w:rsidP="00002857">
      <w:pPr>
        <w:contextualSpacing/>
        <w:rPr>
          <w:szCs w:val="22"/>
        </w:rPr>
      </w:pPr>
    </w:p>
    <w:p w14:paraId="779FB43D" w14:textId="77777777" w:rsidR="002E7543" w:rsidRPr="00534D7E" w:rsidRDefault="002E7543" w:rsidP="00002857">
      <w:pPr>
        <w:contextualSpacing/>
        <w:rPr>
          <w:szCs w:val="22"/>
        </w:rPr>
      </w:pPr>
    </w:p>
    <w:p w14:paraId="44D2722F" w14:textId="77777777" w:rsidR="002E7543" w:rsidRPr="00534D7E" w:rsidRDefault="002E7543" w:rsidP="00002857">
      <w:pPr>
        <w:contextualSpacing/>
        <w:rPr>
          <w:szCs w:val="22"/>
        </w:rPr>
      </w:pPr>
    </w:p>
    <w:p w14:paraId="58734FD0" w14:textId="77777777" w:rsidR="002E7543" w:rsidRPr="00534D7E" w:rsidRDefault="002E7543" w:rsidP="00002857">
      <w:pPr>
        <w:contextualSpacing/>
        <w:rPr>
          <w:szCs w:val="22"/>
        </w:rPr>
      </w:pPr>
    </w:p>
    <w:p w14:paraId="3BBEDEF4" w14:textId="77777777" w:rsidR="002E7543" w:rsidRPr="00534D7E" w:rsidRDefault="002E7543" w:rsidP="00002857">
      <w:pPr>
        <w:contextualSpacing/>
        <w:jc w:val="center"/>
        <w:outlineLvl w:val="0"/>
        <w:rPr>
          <w:b/>
          <w:kern w:val="28"/>
          <w:szCs w:val="22"/>
        </w:rPr>
      </w:pPr>
      <w:r w:rsidRPr="00534D7E">
        <w:rPr>
          <w:b/>
          <w:kern w:val="28"/>
          <w:szCs w:val="22"/>
        </w:rPr>
        <w:t>B. PAKUOTĖS LAPELIS</w:t>
      </w:r>
    </w:p>
    <w:p w14:paraId="247BF7AE" w14:textId="77777777" w:rsidR="002E7543" w:rsidRPr="00534D7E" w:rsidRDefault="002E7543" w:rsidP="00002857">
      <w:pPr>
        <w:pStyle w:val="Pavadinimas"/>
        <w:contextualSpacing/>
        <w:rPr>
          <w:szCs w:val="22"/>
        </w:rPr>
      </w:pPr>
      <w:r w:rsidRPr="00534D7E">
        <w:rPr>
          <w:b w:val="0"/>
          <w:kern w:val="0"/>
          <w:szCs w:val="22"/>
        </w:rPr>
        <w:br w:type="page"/>
      </w:r>
      <w:r w:rsidRPr="00534D7E">
        <w:rPr>
          <w:szCs w:val="22"/>
        </w:rPr>
        <w:lastRenderedPageBreak/>
        <w:t>Pakuotės lapelis: informacija vartotojui</w:t>
      </w:r>
    </w:p>
    <w:p w14:paraId="42D99B2A" w14:textId="77777777" w:rsidR="002E7543" w:rsidRPr="00534D7E" w:rsidRDefault="002E7543" w:rsidP="00002857">
      <w:pPr>
        <w:pStyle w:val="Pavadinimas"/>
        <w:contextualSpacing/>
        <w:rPr>
          <w:szCs w:val="22"/>
        </w:rPr>
      </w:pPr>
    </w:p>
    <w:p w14:paraId="312262A4" w14:textId="77777777" w:rsidR="002E7543" w:rsidRPr="00534D7E" w:rsidRDefault="002E7543" w:rsidP="00002857">
      <w:pPr>
        <w:pStyle w:val="Pagrindinistekstas"/>
        <w:spacing w:after="0"/>
        <w:contextualSpacing/>
        <w:jc w:val="center"/>
        <w:rPr>
          <w:szCs w:val="22"/>
        </w:rPr>
      </w:pPr>
      <w:r w:rsidRPr="00534D7E">
        <w:rPr>
          <w:b/>
          <w:szCs w:val="22"/>
        </w:rPr>
        <w:t>LINEX kietosios kapsulės</w:t>
      </w:r>
    </w:p>
    <w:p w14:paraId="0F2EF2E4" w14:textId="77777777" w:rsidR="002E7543" w:rsidRPr="00534D7E" w:rsidRDefault="002E7543" w:rsidP="00002857">
      <w:pPr>
        <w:contextualSpacing/>
        <w:jc w:val="center"/>
        <w:rPr>
          <w:iCs/>
          <w:szCs w:val="22"/>
        </w:rPr>
      </w:pPr>
      <w:r w:rsidRPr="00002857">
        <w:rPr>
          <w:i/>
        </w:rPr>
        <w:t>Lactobacillus acidophilus</w:t>
      </w:r>
      <w:r w:rsidRPr="00534D7E">
        <w:rPr>
          <w:iCs/>
          <w:szCs w:val="22"/>
        </w:rPr>
        <w:t xml:space="preserve"> (</w:t>
      </w:r>
      <w:r w:rsidRPr="00002857">
        <w:rPr>
          <w:i/>
        </w:rPr>
        <w:t>sp.L.gasseri</w:t>
      </w:r>
      <w:r w:rsidRPr="00534D7E">
        <w:rPr>
          <w:iCs/>
          <w:szCs w:val="22"/>
        </w:rPr>
        <w:t xml:space="preserve">), </w:t>
      </w:r>
      <w:r w:rsidRPr="00002857">
        <w:rPr>
          <w:i/>
        </w:rPr>
        <w:t>Bifidobacterium infantis</w:t>
      </w:r>
      <w:r w:rsidRPr="00534D7E">
        <w:rPr>
          <w:iCs/>
          <w:szCs w:val="22"/>
        </w:rPr>
        <w:t xml:space="preserve">, </w:t>
      </w:r>
      <w:r w:rsidRPr="00002857">
        <w:rPr>
          <w:i/>
        </w:rPr>
        <w:t>Enterococcus faecium</w:t>
      </w:r>
    </w:p>
    <w:p w14:paraId="1728C8FB" w14:textId="77777777" w:rsidR="002E7543" w:rsidRPr="00534D7E" w:rsidRDefault="002E7543" w:rsidP="00002857">
      <w:pPr>
        <w:contextualSpacing/>
        <w:rPr>
          <w:szCs w:val="22"/>
        </w:rPr>
      </w:pPr>
    </w:p>
    <w:p w14:paraId="12B308D9" w14:textId="77777777" w:rsidR="002E7543" w:rsidRPr="00534D7E" w:rsidRDefault="002E7543" w:rsidP="00002857">
      <w:pPr>
        <w:contextualSpacing/>
        <w:rPr>
          <w:b/>
          <w:szCs w:val="22"/>
        </w:rPr>
      </w:pPr>
      <w:r w:rsidRPr="00534D7E">
        <w:rPr>
          <w:b/>
          <w:szCs w:val="22"/>
        </w:rPr>
        <w:t xml:space="preserve">Atidžiai perskaitykite visą šį lapelį, prieš pradėdami vartoti šį vaistą, nes jame pateikiama Jums svarbi informacija. </w:t>
      </w:r>
    </w:p>
    <w:p w14:paraId="79672121" w14:textId="77777777" w:rsidR="002E7543" w:rsidRPr="00534D7E" w:rsidRDefault="002E7543" w:rsidP="00002857">
      <w:pPr>
        <w:contextualSpacing/>
        <w:rPr>
          <w:szCs w:val="22"/>
        </w:rPr>
      </w:pPr>
      <w:r w:rsidRPr="00534D7E">
        <w:rPr>
          <w:szCs w:val="22"/>
        </w:rPr>
        <w:t>Visada vartokite šį vaistą tiksliai kaip aprašyta šiame lapelyje arba kaip nurodė gydytojas arba vaistininkas.</w:t>
      </w:r>
    </w:p>
    <w:p w14:paraId="046EE6F4" w14:textId="77777777" w:rsidR="002E7543" w:rsidRPr="00534D7E" w:rsidRDefault="002E7543" w:rsidP="00534D7E">
      <w:pPr>
        <w:pStyle w:val="Sraopastraipa"/>
        <w:numPr>
          <w:ilvl w:val="0"/>
          <w:numId w:val="6"/>
        </w:numPr>
        <w:rPr>
          <w:szCs w:val="22"/>
        </w:rPr>
      </w:pPr>
      <w:r w:rsidRPr="00534D7E">
        <w:rPr>
          <w:szCs w:val="22"/>
        </w:rPr>
        <w:t>Neišmeskite šio lapelio, nes vėl gali prireikti jį perskaityti.</w:t>
      </w:r>
    </w:p>
    <w:p w14:paraId="2D9ECAC6" w14:textId="77777777" w:rsidR="002E7543" w:rsidRPr="00534D7E" w:rsidRDefault="002E7543" w:rsidP="00534D7E">
      <w:pPr>
        <w:pStyle w:val="Sraopastraipa"/>
        <w:numPr>
          <w:ilvl w:val="0"/>
          <w:numId w:val="6"/>
        </w:numPr>
        <w:rPr>
          <w:szCs w:val="22"/>
        </w:rPr>
      </w:pPr>
      <w:r w:rsidRPr="00534D7E">
        <w:rPr>
          <w:szCs w:val="22"/>
        </w:rPr>
        <w:t>Jeigu norite sužinoti daugiau arba pasitarti, kreipkitės į vaistininką.</w:t>
      </w:r>
    </w:p>
    <w:p w14:paraId="3FD5E73F" w14:textId="77777777" w:rsidR="002E7543" w:rsidRPr="00534D7E" w:rsidRDefault="002E7543" w:rsidP="00534D7E">
      <w:pPr>
        <w:pStyle w:val="Sraopastraipa"/>
        <w:numPr>
          <w:ilvl w:val="0"/>
          <w:numId w:val="6"/>
        </w:numPr>
        <w:rPr>
          <w:szCs w:val="22"/>
        </w:rPr>
      </w:pPr>
      <w:r w:rsidRPr="00534D7E">
        <w:rPr>
          <w:szCs w:val="22"/>
        </w:rPr>
        <w:t>Jeigu pasireiškė šalutinis poveikis (net jeigu jis šiame lapelyje nenurodytas), kreipkitės į gydytoją arba vaistininką. Žr. 4 skyrių.</w:t>
      </w:r>
    </w:p>
    <w:p w14:paraId="0C152326" w14:textId="77777777" w:rsidR="002E7543" w:rsidRPr="00534D7E" w:rsidRDefault="002E7543" w:rsidP="00534D7E">
      <w:pPr>
        <w:pStyle w:val="Sraopastraipa"/>
        <w:numPr>
          <w:ilvl w:val="0"/>
          <w:numId w:val="6"/>
        </w:numPr>
        <w:rPr>
          <w:szCs w:val="22"/>
        </w:rPr>
      </w:pPr>
      <w:r w:rsidRPr="00534D7E">
        <w:rPr>
          <w:szCs w:val="22"/>
        </w:rPr>
        <w:t>Jeigu per 2 dienas Jūsų savijauta nepagerėjo arba net pablogėjo, kreipkitės į gydytoją.</w:t>
      </w:r>
    </w:p>
    <w:p w14:paraId="21F21251" w14:textId="77777777" w:rsidR="002E7543" w:rsidRPr="00534D7E" w:rsidRDefault="002E7543" w:rsidP="00002857">
      <w:pPr>
        <w:contextualSpacing/>
        <w:rPr>
          <w:szCs w:val="22"/>
        </w:rPr>
      </w:pPr>
    </w:p>
    <w:p w14:paraId="5EB57907" w14:textId="77777777" w:rsidR="002E7543" w:rsidRPr="00534D7E" w:rsidRDefault="002E7543" w:rsidP="00002857">
      <w:pPr>
        <w:contextualSpacing/>
        <w:rPr>
          <w:b/>
          <w:bCs/>
          <w:szCs w:val="22"/>
        </w:rPr>
      </w:pPr>
      <w:r w:rsidRPr="00534D7E">
        <w:rPr>
          <w:b/>
          <w:bCs/>
          <w:szCs w:val="22"/>
        </w:rPr>
        <w:t xml:space="preserve">Apie ką rašoma šiame lapelyje? </w:t>
      </w:r>
    </w:p>
    <w:p w14:paraId="72F0E5F2" w14:textId="77777777" w:rsidR="002E7543" w:rsidRPr="00534D7E" w:rsidRDefault="002E7543" w:rsidP="00002857">
      <w:pPr>
        <w:contextualSpacing/>
        <w:rPr>
          <w:b/>
          <w:bCs/>
          <w:szCs w:val="22"/>
        </w:rPr>
      </w:pPr>
    </w:p>
    <w:p w14:paraId="1EB25E0A" w14:textId="77777777" w:rsidR="002E7543" w:rsidRPr="00534D7E" w:rsidRDefault="002E7543" w:rsidP="00002857">
      <w:pPr>
        <w:tabs>
          <w:tab w:val="left" w:pos="567"/>
        </w:tabs>
        <w:contextualSpacing/>
        <w:rPr>
          <w:szCs w:val="22"/>
        </w:rPr>
      </w:pPr>
      <w:r w:rsidRPr="00534D7E">
        <w:rPr>
          <w:szCs w:val="22"/>
        </w:rPr>
        <w:t xml:space="preserve">1. </w:t>
      </w:r>
      <w:r w:rsidRPr="00534D7E">
        <w:rPr>
          <w:szCs w:val="22"/>
        </w:rPr>
        <w:tab/>
        <w:t>Kas yra LINEX  ir kam jis vartojamas</w:t>
      </w:r>
    </w:p>
    <w:p w14:paraId="3BCE797A" w14:textId="77777777" w:rsidR="002E7543" w:rsidRPr="00534D7E" w:rsidRDefault="002E7543" w:rsidP="00002857">
      <w:pPr>
        <w:tabs>
          <w:tab w:val="left" w:pos="567"/>
        </w:tabs>
        <w:contextualSpacing/>
        <w:rPr>
          <w:szCs w:val="22"/>
        </w:rPr>
      </w:pPr>
      <w:r w:rsidRPr="00534D7E">
        <w:rPr>
          <w:szCs w:val="22"/>
        </w:rPr>
        <w:t xml:space="preserve">2. </w:t>
      </w:r>
      <w:r w:rsidRPr="00534D7E">
        <w:rPr>
          <w:szCs w:val="22"/>
        </w:rPr>
        <w:tab/>
        <w:t>Kas žinotina prieš vartojant LINEX</w:t>
      </w:r>
    </w:p>
    <w:p w14:paraId="7B1720F9" w14:textId="77777777" w:rsidR="002E7543" w:rsidRPr="00534D7E" w:rsidRDefault="002E7543" w:rsidP="00002857">
      <w:pPr>
        <w:tabs>
          <w:tab w:val="left" w:pos="567"/>
        </w:tabs>
        <w:contextualSpacing/>
        <w:rPr>
          <w:szCs w:val="22"/>
        </w:rPr>
      </w:pPr>
      <w:r w:rsidRPr="00534D7E">
        <w:rPr>
          <w:szCs w:val="22"/>
        </w:rPr>
        <w:t xml:space="preserve">3. </w:t>
      </w:r>
      <w:r w:rsidRPr="00534D7E">
        <w:rPr>
          <w:szCs w:val="22"/>
        </w:rPr>
        <w:tab/>
        <w:t xml:space="preserve">Kaip vartoti LINEX </w:t>
      </w:r>
    </w:p>
    <w:p w14:paraId="4158E0A0" w14:textId="77777777" w:rsidR="002E7543" w:rsidRPr="00534D7E" w:rsidRDefault="002E7543" w:rsidP="00002857">
      <w:pPr>
        <w:tabs>
          <w:tab w:val="left" w:pos="567"/>
        </w:tabs>
        <w:contextualSpacing/>
        <w:rPr>
          <w:szCs w:val="22"/>
        </w:rPr>
      </w:pPr>
      <w:r w:rsidRPr="00534D7E">
        <w:rPr>
          <w:szCs w:val="22"/>
        </w:rPr>
        <w:t xml:space="preserve">4. </w:t>
      </w:r>
      <w:r w:rsidRPr="00534D7E">
        <w:rPr>
          <w:szCs w:val="22"/>
        </w:rPr>
        <w:tab/>
        <w:t>Galimas šalutinis poveikis</w:t>
      </w:r>
    </w:p>
    <w:p w14:paraId="09AE30D2" w14:textId="77777777" w:rsidR="002E7543" w:rsidRPr="00534D7E" w:rsidRDefault="002E7543" w:rsidP="00002857">
      <w:pPr>
        <w:tabs>
          <w:tab w:val="left" w:pos="567"/>
        </w:tabs>
        <w:contextualSpacing/>
        <w:rPr>
          <w:szCs w:val="22"/>
        </w:rPr>
      </w:pPr>
      <w:r w:rsidRPr="00534D7E">
        <w:rPr>
          <w:szCs w:val="22"/>
        </w:rPr>
        <w:t xml:space="preserve">5. </w:t>
      </w:r>
      <w:r w:rsidRPr="00534D7E">
        <w:rPr>
          <w:szCs w:val="22"/>
        </w:rPr>
        <w:tab/>
        <w:t xml:space="preserve">Kaip laikyti LINEX </w:t>
      </w:r>
    </w:p>
    <w:p w14:paraId="7A93A1D5" w14:textId="77777777" w:rsidR="002E7543" w:rsidRPr="00534D7E" w:rsidRDefault="002E7543" w:rsidP="00002857">
      <w:pPr>
        <w:tabs>
          <w:tab w:val="left" w:pos="567"/>
        </w:tabs>
        <w:contextualSpacing/>
        <w:rPr>
          <w:szCs w:val="22"/>
        </w:rPr>
      </w:pPr>
      <w:r w:rsidRPr="00534D7E">
        <w:rPr>
          <w:szCs w:val="22"/>
        </w:rPr>
        <w:t xml:space="preserve">6. </w:t>
      </w:r>
      <w:r w:rsidRPr="00534D7E">
        <w:rPr>
          <w:szCs w:val="22"/>
        </w:rPr>
        <w:tab/>
        <w:t>Pakuotės turinys ir kita informacija</w:t>
      </w:r>
    </w:p>
    <w:p w14:paraId="0CB45567" w14:textId="77777777" w:rsidR="002E7543" w:rsidRPr="00534D7E" w:rsidRDefault="002E7543" w:rsidP="00002857">
      <w:pPr>
        <w:contextualSpacing/>
        <w:jc w:val="both"/>
        <w:rPr>
          <w:szCs w:val="22"/>
        </w:rPr>
      </w:pPr>
    </w:p>
    <w:p w14:paraId="7D3D0EFB" w14:textId="77777777" w:rsidR="002E7543" w:rsidRPr="00534D7E" w:rsidRDefault="002E7543" w:rsidP="00002857">
      <w:pPr>
        <w:contextualSpacing/>
        <w:jc w:val="both"/>
        <w:rPr>
          <w:szCs w:val="22"/>
        </w:rPr>
      </w:pPr>
    </w:p>
    <w:p w14:paraId="2A74A6BA" w14:textId="77777777" w:rsidR="002E7543" w:rsidRPr="00534D7E" w:rsidRDefault="002E7543" w:rsidP="00002857">
      <w:pPr>
        <w:numPr>
          <w:ilvl w:val="12"/>
          <w:numId w:val="0"/>
        </w:numPr>
        <w:tabs>
          <w:tab w:val="left" w:pos="567"/>
        </w:tabs>
        <w:contextualSpacing/>
        <w:jc w:val="both"/>
        <w:outlineLvl w:val="0"/>
        <w:rPr>
          <w:b/>
          <w:caps/>
          <w:szCs w:val="22"/>
        </w:rPr>
      </w:pPr>
      <w:r w:rsidRPr="00534D7E">
        <w:rPr>
          <w:b/>
          <w:szCs w:val="22"/>
        </w:rPr>
        <w:t xml:space="preserve">1. </w:t>
      </w:r>
      <w:r w:rsidRPr="00534D7E">
        <w:rPr>
          <w:b/>
          <w:szCs w:val="22"/>
        </w:rPr>
        <w:tab/>
        <w:t>Kas yra LINEX ir kam jis vartojamas</w:t>
      </w:r>
    </w:p>
    <w:p w14:paraId="582CE4A4" w14:textId="77777777" w:rsidR="002E7543" w:rsidRPr="00534D7E" w:rsidRDefault="002E7543" w:rsidP="00002857">
      <w:pPr>
        <w:pStyle w:val="Pagrindinistekstas"/>
        <w:spacing w:after="0"/>
        <w:contextualSpacing/>
        <w:rPr>
          <w:b/>
          <w:szCs w:val="22"/>
        </w:rPr>
      </w:pPr>
    </w:p>
    <w:p w14:paraId="4D4C54D3" w14:textId="77777777" w:rsidR="002E7543" w:rsidRPr="00534D7E" w:rsidRDefault="002E7543" w:rsidP="00002857">
      <w:pPr>
        <w:pStyle w:val="Pagrindinistekstas"/>
        <w:spacing w:after="0"/>
        <w:contextualSpacing/>
        <w:rPr>
          <w:szCs w:val="22"/>
        </w:rPr>
      </w:pPr>
      <w:r w:rsidRPr="00534D7E">
        <w:rPr>
          <w:szCs w:val="22"/>
        </w:rPr>
        <w:t xml:space="preserve">LINEX yra probiotikas – tai reiškia, kad jo sudėtyje yra mikroorganizmų, kurių tam tikras kiekis yra naudingas sveikatai. LINEX kapsulėse yra trijų rūšių liofilizuotų gyvybingų pieno rūgšties bakterijų, kurios palaiko fiziologinę žarnyno mikrofloros pusiausvyrą ir yra atsparios antibiotikams ir chemoterapiniams vaistams. </w:t>
      </w:r>
    </w:p>
    <w:p w14:paraId="045EF60D" w14:textId="77777777" w:rsidR="002E7543" w:rsidRPr="00534D7E" w:rsidRDefault="002E7543" w:rsidP="00002857">
      <w:pPr>
        <w:pStyle w:val="Pagrindinistekstas"/>
        <w:spacing w:after="0"/>
        <w:contextualSpacing/>
        <w:rPr>
          <w:szCs w:val="22"/>
        </w:rPr>
      </w:pPr>
    </w:p>
    <w:p w14:paraId="4A120A91" w14:textId="77777777" w:rsidR="002E7543" w:rsidRPr="00534D7E" w:rsidRDefault="002E7543" w:rsidP="00002857">
      <w:pPr>
        <w:pStyle w:val="Pagrindinistekstas"/>
        <w:spacing w:after="0"/>
        <w:contextualSpacing/>
        <w:rPr>
          <w:szCs w:val="22"/>
        </w:rPr>
      </w:pPr>
      <w:r w:rsidRPr="00534D7E">
        <w:rPr>
          <w:szCs w:val="22"/>
        </w:rPr>
        <w:t xml:space="preserve">LINEX vartojamas pagalbiniam viduriavimo, vidurių pūtimo arba kitokio virškinimo sutrikimo gydymui, jei šiuos negalavimus sukėlė: </w:t>
      </w:r>
    </w:p>
    <w:p w14:paraId="312C3F35" w14:textId="77777777" w:rsidR="002E7543" w:rsidRPr="00534D7E" w:rsidRDefault="002E7543" w:rsidP="00002857">
      <w:pPr>
        <w:pStyle w:val="Pagrindinistekstas"/>
        <w:numPr>
          <w:ilvl w:val="0"/>
          <w:numId w:val="8"/>
        </w:numPr>
        <w:spacing w:after="0"/>
        <w:ind w:left="567" w:hanging="567"/>
        <w:contextualSpacing/>
        <w:rPr>
          <w:color w:val="000000"/>
          <w:szCs w:val="22"/>
          <w:lang w:eastAsia="en-US"/>
        </w:rPr>
      </w:pPr>
      <w:r w:rsidRPr="00534D7E">
        <w:rPr>
          <w:color w:val="000000"/>
          <w:szCs w:val="22"/>
          <w:lang w:eastAsia="en-US"/>
        </w:rPr>
        <w:t xml:space="preserve">bakterinės arba virusinės virškinimo trakto infekcijos, </w:t>
      </w:r>
    </w:p>
    <w:p w14:paraId="0981A8A0" w14:textId="77777777" w:rsidR="002E7543" w:rsidRPr="00534D7E" w:rsidRDefault="002E7543" w:rsidP="00002857">
      <w:pPr>
        <w:pStyle w:val="Pagrindinistekstas"/>
        <w:numPr>
          <w:ilvl w:val="0"/>
          <w:numId w:val="8"/>
        </w:numPr>
        <w:spacing w:after="0"/>
        <w:ind w:left="567" w:hanging="567"/>
        <w:contextualSpacing/>
        <w:rPr>
          <w:color w:val="000000"/>
          <w:szCs w:val="22"/>
          <w:lang w:eastAsia="en-US"/>
        </w:rPr>
      </w:pPr>
      <w:r w:rsidRPr="00534D7E">
        <w:rPr>
          <w:color w:val="000000"/>
          <w:szCs w:val="22"/>
          <w:lang w:eastAsia="en-US"/>
        </w:rPr>
        <w:t xml:space="preserve">plataus spektro antibiotikų ar chemoterapinių vaistų vartojimas, </w:t>
      </w:r>
    </w:p>
    <w:p w14:paraId="4E2EC9D5" w14:textId="77777777" w:rsidR="002E7543" w:rsidRPr="00534D7E" w:rsidRDefault="002E7543" w:rsidP="00002857">
      <w:pPr>
        <w:pStyle w:val="Pagrindinistekstas"/>
        <w:numPr>
          <w:ilvl w:val="0"/>
          <w:numId w:val="8"/>
        </w:numPr>
        <w:spacing w:after="0"/>
        <w:ind w:left="567" w:hanging="567"/>
        <w:contextualSpacing/>
        <w:rPr>
          <w:szCs w:val="22"/>
        </w:rPr>
      </w:pPr>
      <w:r w:rsidRPr="00534D7E">
        <w:rPr>
          <w:color w:val="000000"/>
          <w:szCs w:val="22"/>
          <w:lang w:eastAsia="en-US"/>
        </w:rPr>
        <w:t>pilvo ir dubens organų spindulinis gydymas</w:t>
      </w:r>
      <w:r w:rsidRPr="00534D7E">
        <w:rPr>
          <w:szCs w:val="22"/>
        </w:rPr>
        <w:t>.</w:t>
      </w:r>
    </w:p>
    <w:p w14:paraId="7401C3B2" w14:textId="77777777" w:rsidR="002E7543" w:rsidRPr="00534D7E" w:rsidRDefault="002E7543" w:rsidP="00002857">
      <w:pPr>
        <w:pStyle w:val="Pagrindinistekstas"/>
        <w:spacing w:after="0"/>
        <w:contextualSpacing/>
        <w:rPr>
          <w:szCs w:val="22"/>
        </w:rPr>
      </w:pPr>
    </w:p>
    <w:p w14:paraId="02BD8345" w14:textId="77777777" w:rsidR="002E7543" w:rsidRPr="00534D7E" w:rsidRDefault="002E7543" w:rsidP="00002857">
      <w:pPr>
        <w:pStyle w:val="Pagrindinistekstas"/>
        <w:spacing w:after="0"/>
        <w:contextualSpacing/>
        <w:rPr>
          <w:szCs w:val="22"/>
        </w:rPr>
      </w:pPr>
      <w:r w:rsidRPr="00534D7E">
        <w:rPr>
          <w:szCs w:val="22"/>
        </w:rPr>
        <w:t>Jeigu per 2 dienas Jūsų savijauta nepagerėjo arba net pablogėjo, kreipkitės į gydytoją.</w:t>
      </w:r>
    </w:p>
    <w:p w14:paraId="3B61AE6E" w14:textId="77777777" w:rsidR="002E7543" w:rsidRPr="00534D7E" w:rsidRDefault="002E7543" w:rsidP="00002857">
      <w:pPr>
        <w:pStyle w:val="Pagrindinistekstas"/>
        <w:spacing w:after="0"/>
        <w:contextualSpacing/>
        <w:rPr>
          <w:szCs w:val="22"/>
        </w:rPr>
      </w:pPr>
    </w:p>
    <w:p w14:paraId="2D6D8CED" w14:textId="77777777" w:rsidR="002E7543" w:rsidRPr="00534D7E" w:rsidRDefault="002E7543" w:rsidP="00002857">
      <w:pPr>
        <w:pStyle w:val="Pagrindinistekstas"/>
        <w:spacing w:after="0"/>
        <w:contextualSpacing/>
        <w:rPr>
          <w:szCs w:val="22"/>
        </w:rPr>
      </w:pPr>
    </w:p>
    <w:p w14:paraId="5EC43E35" w14:textId="77777777" w:rsidR="002E7543" w:rsidRPr="00534D7E" w:rsidRDefault="002E7543" w:rsidP="00002857">
      <w:pPr>
        <w:pStyle w:val="Antrat2"/>
        <w:contextualSpacing/>
        <w:rPr>
          <w:szCs w:val="22"/>
        </w:rPr>
      </w:pPr>
      <w:r w:rsidRPr="00534D7E">
        <w:rPr>
          <w:szCs w:val="22"/>
        </w:rPr>
        <w:t xml:space="preserve">2. </w:t>
      </w:r>
      <w:r w:rsidRPr="00534D7E">
        <w:rPr>
          <w:szCs w:val="22"/>
        </w:rPr>
        <w:tab/>
        <w:t>Kas žinotina prieš vartojant LINEX</w:t>
      </w:r>
    </w:p>
    <w:p w14:paraId="2993567D" w14:textId="77777777" w:rsidR="002E7543" w:rsidRPr="00534D7E" w:rsidRDefault="002E7543" w:rsidP="00002857">
      <w:pPr>
        <w:pStyle w:val="Pagrindinistekstas"/>
        <w:spacing w:after="0"/>
        <w:contextualSpacing/>
        <w:rPr>
          <w:szCs w:val="22"/>
        </w:rPr>
      </w:pPr>
    </w:p>
    <w:p w14:paraId="1469CE15" w14:textId="6C0901E1" w:rsidR="002E7543" w:rsidRPr="00534D7E" w:rsidRDefault="002E7543" w:rsidP="00002857">
      <w:pPr>
        <w:pStyle w:val="Antrat3"/>
        <w:contextualSpacing/>
        <w:rPr>
          <w:szCs w:val="22"/>
        </w:rPr>
      </w:pPr>
      <w:r w:rsidRPr="00534D7E">
        <w:rPr>
          <w:szCs w:val="22"/>
        </w:rPr>
        <w:t xml:space="preserve">LINEX vartoti </w:t>
      </w:r>
      <w:r w:rsidR="007A4160">
        <w:rPr>
          <w:szCs w:val="22"/>
        </w:rPr>
        <w:t>draudžiama</w:t>
      </w:r>
      <w:r w:rsidRPr="00534D7E">
        <w:rPr>
          <w:szCs w:val="22"/>
        </w:rPr>
        <w:t>:</w:t>
      </w:r>
    </w:p>
    <w:p w14:paraId="3A13B8D9" w14:textId="77777777" w:rsidR="002E7543" w:rsidRPr="00534D7E" w:rsidRDefault="002E7543" w:rsidP="00002857">
      <w:pPr>
        <w:pStyle w:val="Pagrindinistekstas"/>
        <w:numPr>
          <w:ilvl w:val="0"/>
          <w:numId w:val="1"/>
        </w:numPr>
        <w:tabs>
          <w:tab w:val="clear" w:pos="720"/>
        </w:tabs>
        <w:spacing w:after="0"/>
        <w:ind w:left="567" w:hanging="567"/>
        <w:contextualSpacing/>
        <w:rPr>
          <w:szCs w:val="22"/>
        </w:rPr>
      </w:pPr>
      <w:r w:rsidRPr="00534D7E">
        <w:rPr>
          <w:szCs w:val="22"/>
        </w:rPr>
        <w:t>jeigu yra alergija veikliosioms medžiagoms, pieno baltymams arba bet kuriai pagalbinei šio vaisto medžiagai (jos išvardytos 6 skyriuje).</w:t>
      </w:r>
    </w:p>
    <w:p w14:paraId="21A71FAC" w14:textId="77777777" w:rsidR="002E7543" w:rsidRPr="00534D7E" w:rsidRDefault="002E7543" w:rsidP="00002857">
      <w:pPr>
        <w:pStyle w:val="Pagrindinistekstas"/>
        <w:spacing w:after="0"/>
        <w:contextualSpacing/>
        <w:rPr>
          <w:szCs w:val="22"/>
        </w:rPr>
      </w:pPr>
      <w:r w:rsidRPr="00534D7E">
        <w:rPr>
          <w:szCs w:val="22"/>
        </w:rPr>
        <w:t xml:space="preserve"> </w:t>
      </w:r>
    </w:p>
    <w:p w14:paraId="2376BDDC" w14:textId="77777777" w:rsidR="002E7543" w:rsidRPr="00534D7E" w:rsidRDefault="002E7543" w:rsidP="00002857">
      <w:pPr>
        <w:pStyle w:val="Default"/>
        <w:contextualSpacing/>
        <w:rPr>
          <w:sz w:val="22"/>
          <w:szCs w:val="22"/>
        </w:rPr>
      </w:pPr>
      <w:r w:rsidRPr="00534D7E">
        <w:rPr>
          <w:b/>
          <w:bCs/>
          <w:sz w:val="22"/>
          <w:szCs w:val="22"/>
        </w:rPr>
        <w:t xml:space="preserve">Įspėjimai ir atsargumo priemonės </w:t>
      </w:r>
    </w:p>
    <w:p w14:paraId="1D5E797D" w14:textId="77777777" w:rsidR="002E7543" w:rsidRPr="00534D7E" w:rsidRDefault="002E7543" w:rsidP="00002857">
      <w:pPr>
        <w:pStyle w:val="Pagrindinistekstas"/>
        <w:spacing w:after="0"/>
        <w:contextualSpacing/>
        <w:rPr>
          <w:szCs w:val="22"/>
        </w:rPr>
      </w:pPr>
      <w:r w:rsidRPr="00534D7E">
        <w:rPr>
          <w:szCs w:val="22"/>
        </w:rPr>
        <w:t>Pasitarkite su gydytoju arba vaistininku, prieš pradėdami vartoti LINEX:</w:t>
      </w:r>
    </w:p>
    <w:p w14:paraId="4C677EB6" w14:textId="77777777" w:rsidR="002E7543" w:rsidRPr="00534D7E" w:rsidRDefault="002E7543" w:rsidP="00002857">
      <w:pPr>
        <w:pStyle w:val="Pagrindinistekstas"/>
        <w:numPr>
          <w:ilvl w:val="0"/>
          <w:numId w:val="2"/>
        </w:numPr>
        <w:tabs>
          <w:tab w:val="clear" w:pos="360"/>
        </w:tabs>
        <w:spacing w:after="0"/>
        <w:ind w:left="567" w:hanging="567"/>
        <w:contextualSpacing/>
        <w:rPr>
          <w:szCs w:val="22"/>
        </w:rPr>
      </w:pPr>
      <w:r w:rsidRPr="00534D7E">
        <w:rPr>
          <w:szCs w:val="22"/>
        </w:rPr>
        <w:t>jeigu Jūsų kūno temperatūra viršija 38</w:t>
      </w:r>
      <w:r w:rsidR="00CD7C51">
        <w:rPr>
          <w:szCs w:val="22"/>
        </w:rPr>
        <w:t> </w:t>
      </w:r>
      <w:r w:rsidRPr="00534D7E">
        <w:rPr>
          <w:szCs w:val="22"/>
        </w:rPr>
        <w:t>°C;</w:t>
      </w:r>
    </w:p>
    <w:p w14:paraId="3974DED7" w14:textId="77777777" w:rsidR="002E7543" w:rsidRPr="00534D7E" w:rsidRDefault="002E7543" w:rsidP="00002857">
      <w:pPr>
        <w:pStyle w:val="Pagrindinistekstas"/>
        <w:numPr>
          <w:ilvl w:val="0"/>
          <w:numId w:val="2"/>
        </w:numPr>
        <w:tabs>
          <w:tab w:val="clear" w:pos="360"/>
        </w:tabs>
        <w:spacing w:after="0"/>
        <w:ind w:left="567" w:hanging="567"/>
        <w:contextualSpacing/>
        <w:rPr>
          <w:szCs w:val="22"/>
        </w:rPr>
      </w:pPr>
      <w:r w:rsidRPr="00534D7E">
        <w:rPr>
          <w:szCs w:val="22"/>
        </w:rPr>
        <w:t>jeigu išmatose pastebėjote kraujo ar gleivių;</w:t>
      </w:r>
    </w:p>
    <w:p w14:paraId="5395A5F6" w14:textId="77777777" w:rsidR="002E7543" w:rsidRPr="00534D7E" w:rsidRDefault="002E7543" w:rsidP="00002857">
      <w:pPr>
        <w:pStyle w:val="Pagrindinistekstas"/>
        <w:numPr>
          <w:ilvl w:val="0"/>
          <w:numId w:val="2"/>
        </w:numPr>
        <w:tabs>
          <w:tab w:val="clear" w:pos="360"/>
        </w:tabs>
        <w:spacing w:after="0"/>
        <w:ind w:left="567" w:hanging="567"/>
        <w:contextualSpacing/>
        <w:rPr>
          <w:szCs w:val="22"/>
        </w:rPr>
      </w:pPr>
      <w:r w:rsidRPr="00534D7E">
        <w:rPr>
          <w:szCs w:val="22"/>
        </w:rPr>
        <w:t>jeigu viduriuojate ilgiau kaip dvi dienas;</w:t>
      </w:r>
    </w:p>
    <w:p w14:paraId="2F0CAFA0" w14:textId="77777777" w:rsidR="002E7543" w:rsidRPr="00534D7E" w:rsidRDefault="002E7543" w:rsidP="00002857">
      <w:pPr>
        <w:pStyle w:val="Pagrindinistekstas"/>
        <w:numPr>
          <w:ilvl w:val="0"/>
          <w:numId w:val="2"/>
        </w:numPr>
        <w:tabs>
          <w:tab w:val="clear" w:pos="360"/>
        </w:tabs>
        <w:spacing w:after="0"/>
        <w:ind w:left="567" w:hanging="567"/>
        <w:contextualSpacing/>
        <w:rPr>
          <w:szCs w:val="22"/>
        </w:rPr>
      </w:pPr>
      <w:r w:rsidRPr="00534D7E">
        <w:rPr>
          <w:szCs w:val="22"/>
        </w:rPr>
        <w:t>jeigu labai viduriuojate, netekote daug skysčių ir sumažėjo kūno svoris;</w:t>
      </w:r>
    </w:p>
    <w:p w14:paraId="14BA5E20" w14:textId="77777777" w:rsidR="002E7543" w:rsidRPr="00534D7E" w:rsidRDefault="002E7543" w:rsidP="00002857">
      <w:pPr>
        <w:pStyle w:val="Pagrindinistekstas"/>
        <w:numPr>
          <w:ilvl w:val="0"/>
          <w:numId w:val="2"/>
        </w:numPr>
        <w:tabs>
          <w:tab w:val="clear" w:pos="360"/>
        </w:tabs>
        <w:spacing w:after="0"/>
        <w:ind w:left="567" w:hanging="567"/>
        <w:contextualSpacing/>
        <w:rPr>
          <w:szCs w:val="22"/>
        </w:rPr>
      </w:pPr>
      <w:r w:rsidRPr="00534D7E">
        <w:rPr>
          <w:szCs w:val="22"/>
        </w:rPr>
        <w:t>jeigu viduriuojate ir labai skauda pilvą;</w:t>
      </w:r>
    </w:p>
    <w:p w14:paraId="4CB9B2AA" w14:textId="77777777" w:rsidR="002E7543" w:rsidRPr="00534D7E" w:rsidRDefault="002E7543" w:rsidP="00002857">
      <w:pPr>
        <w:pStyle w:val="Pagrindinistekstas"/>
        <w:numPr>
          <w:ilvl w:val="0"/>
          <w:numId w:val="2"/>
        </w:numPr>
        <w:tabs>
          <w:tab w:val="clear" w:pos="360"/>
        </w:tabs>
        <w:spacing w:after="0"/>
        <w:ind w:left="567" w:hanging="567"/>
        <w:contextualSpacing/>
        <w:rPr>
          <w:szCs w:val="22"/>
        </w:rPr>
      </w:pPr>
      <w:r w:rsidRPr="00534D7E">
        <w:rPr>
          <w:szCs w:val="22"/>
        </w:rPr>
        <w:t>jeigu sergate lėtine liga (pvz., diabetu) arba Jūsų imuninė sistema susilpnėjusi (pvz., sergate ŽIV, AIDS).</w:t>
      </w:r>
    </w:p>
    <w:p w14:paraId="0B07F0B6" w14:textId="77777777" w:rsidR="002E7543" w:rsidRPr="00534D7E" w:rsidRDefault="002E7543" w:rsidP="00002857">
      <w:pPr>
        <w:pStyle w:val="Pagrindinistekstas"/>
        <w:spacing w:after="0"/>
        <w:contextualSpacing/>
        <w:rPr>
          <w:szCs w:val="22"/>
        </w:rPr>
      </w:pPr>
    </w:p>
    <w:p w14:paraId="4AAA3E7F" w14:textId="77777777" w:rsidR="002E7543" w:rsidRPr="00534D7E" w:rsidRDefault="002E7543" w:rsidP="00002857">
      <w:pPr>
        <w:pStyle w:val="Pagrindinistekstas"/>
        <w:spacing w:after="0"/>
        <w:contextualSpacing/>
        <w:rPr>
          <w:szCs w:val="22"/>
        </w:rPr>
      </w:pPr>
      <w:r w:rsidRPr="00534D7E">
        <w:rPr>
          <w:szCs w:val="22"/>
        </w:rPr>
        <w:t>Gydant viduriavimą, svarbiausia priemonė yra palaikyti reikiamą skysčių bei druskų kiekį.</w:t>
      </w:r>
    </w:p>
    <w:p w14:paraId="002C79D0" w14:textId="77777777" w:rsidR="002E7543" w:rsidRPr="00534D7E" w:rsidRDefault="002E7543" w:rsidP="00002857">
      <w:pPr>
        <w:pStyle w:val="Pagrindinistekstas"/>
        <w:spacing w:after="0"/>
        <w:contextualSpacing/>
        <w:rPr>
          <w:b/>
          <w:bCs/>
          <w:szCs w:val="22"/>
        </w:rPr>
      </w:pPr>
    </w:p>
    <w:p w14:paraId="4549D4B6" w14:textId="77777777" w:rsidR="002E7543" w:rsidRPr="00534D7E" w:rsidRDefault="002E7543" w:rsidP="00002857">
      <w:pPr>
        <w:pStyle w:val="Pagrindinistekstas"/>
        <w:spacing w:after="0"/>
        <w:contextualSpacing/>
        <w:rPr>
          <w:szCs w:val="22"/>
        </w:rPr>
      </w:pPr>
      <w:r w:rsidRPr="00534D7E">
        <w:rPr>
          <w:b/>
          <w:bCs/>
          <w:szCs w:val="22"/>
        </w:rPr>
        <w:t>Vaikams</w:t>
      </w:r>
    </w:p>
    <w:p w14:paraId="3C723425" w14:textId="77777777" w:rsidR="002E7543" w:rsidRPr="00534D7E" w:rsidRDefault="002E7543" w:rsidP="00002857">
      <w:pPr>
        <w:pStyle w:val="Pagrindinistekstas"/>
        <w:spacing w:after="0"/>
        <w:contextualSpacing/>
        <w:rPr>
          <w:szCs w:val="22"/>
        </w:rPr>
      </w:pPr>
      <w:r w:rsidRPr="00534D7E">
        <w:rPr>
          <w:szCs w:val="22"/>
        </w:rPr>
        <w:t>Gydant kūdikių ir vaikų, jaunesnių kaip 3 metų, viduriavimą</w:t>
      </w:r>
      <w:r w:rsidR="008B4AC2" w:rsidRPr="00534D7E">
        <w:rPr>
          <w:szCs w:val="22"/>
        </w:rPr>
        <w:t>,</w:t>
      </w:r>
      <w:r w:rsidRPr="00534D7E">
        <w:rPr>
          <w:szCs w:val="22"/>
        </w:rPr>
        <w:t xml:space="preserve"> būtina gydytojo priežiūra.</w:t>
      </w:r>
    </w:p>
    <w:p w14:paraId="04473222" w14:textId="77777777" w:rsidR="002E7543" w:rsidRPr="00534D7E" w:rsidRDefault="002E7543" w:rsidP="00002857">
      <w:pPr>
        <w:pStyle w:val="Pagrindinistekstas"/>
        <w:spacing w:after="0"/>
        <w:contextualSpacing/>
        <w:rPr>
          <w:szCs w:val="22"/>
        </w:rPr>
      </w:pPr>
    </w:p>
    <w:p w14:paraId="3A5AE8CA" w14:textId="77777777" w:rsidR="002E7543" w:rsidRPr="00534D7E" w:rsidRDefault="002E7543" w:rsidP="00002857">
      <w:pPr>
        <w:pStyle w:val="Antrat3"/>
        <w:contextualSpacing/>
        <w:rPr>
          <w:szCs w:val="22"/>
        </w:rPr>
      </w:pPr>
      <w:r w:rsidRPr="00534D7E">
        <w:rPr>
          <w:szCs w:val="22"/>
        </w:rPr>
        <w:t>Kiti vaistai ir LINEX</w:t>
      </w:r>
    </w:p>
    <w:p w14:paraId="4CA16E31" w14:textId="77777777" w:rsidR="002E7543" w:rsidRPr="00534D7E" w:rsidRDefault="002E7543" w:rsidP="00AF4980">
      <w:pPr>
        <w:pStyle w:val="Pagrindinistekstas"/>
        <w:spacing w:after="0"/>
        <w:contextualSpacing/>
        <w:rPr>
          <w:szCs w:val="22"/>
        </w:rPr>
      </w:pPr>
      <w:r w:rsidRPr="00534D7E">
        <w:rPr>
          <w:szCs w:val="22"/>
        </w:rPr>
        <w:t xml:space="preserve">Jeigu vartojate ar neseniai vartojote kitų vaistų arba dėl to nesate tikri, apie tai pasakykite gydytojui arba vaistininkui. </w:t>
      </w:r>
    </w:p>
    <w:p w14:paraId="680D1B59" w14:textId="3454637C" w:rsidR="002E7543" w:rsidRPr="00534D7E" w:rsidRDefault="002E7543" w:rsidP="00AF4980">
      <w:pPr>
        <w:pStyle w:val="Pagrindinistekstas"/>
        <w:spacing w:after="0"/>
        <w:contextualSpacing/>
        <w:rPr>
          <w:szCs w:val="22"/>
        </w:rPr>
      </w:pPr>
      <w:r w:rsidRPr="00534D7E">
        <w:rPr>
          <w:szCs w:val="22"/>
        </w:rPr>
        <w:t>LINEX ir kitų vaistų sąveikos tyrimų neatlikt</w:t>
      </w:r>
      <w:r w:rsidR="008B4AC2" w:rsidRPr="00534D7E">
        <w:rPr>
          <w:szCs w:val="22"/>
        </w:rPr>
        <w:t>a</w:t>
      </w:r>
      <w:r w:rsidRPr="00534D7E">
        <w:rPr>
          <w:szCs w:val="22"/>
        </w:rPr>
        <w:t>.</w:t>
      </w:r>
    </w:p>
    <w:p w14:paraId="59DF2575" w14:textId="77777777" w:rsidR="002E7543" w:rsidRPr="00534D7E" w:rsidRDefault="002E7543" w:rsidP="00002857">
      <w:pPr>
        <w:pStyle w:val="Pagrindinistekstas"/>
        <w:spacing w:after="0"/>
        <w:contextualSpacing/>
        <w:rPr>
          <w:szCs w:val="22"/>
        </w:rPr>
      </w:pPr>
    </w:p>
    <w:p w14:paraId="60ACEA92" w14:textId="77777777" w:rsidR="002E7543" w:rsidRPr="00534D7E" w:rsidRDefault="002E7543" w:rsidP="00002857">
      <w:pPr>
        <w:pStyle w:val="Antrat3"/>
        <w:contextualSpacing/>
        <w:rPr>
          <w:szCs w:val="22"/>
        </w:rPr>
      </w:pPr>
      <w:r w:rsidRPr="00534D7E">
        <w:rPr>
          <w:szCs w:val="22"/>
        </w:rPr>
        <w:t>LINEX vartojimas su maistu, gėrimais ir alkoholiu</w:t>
      </w:r>
    </w:p>
    <w:p w14:paraId="64AFC08C" w14:textId="77777777" w:rsidR="002E7543" w:rsidRPr="00534D7E" w:rsidRDefault="002E7543" w:rsidP="00002857">
      <w:pPr>
        <w:pStyle w:val="Pagrindinistekstas"/>
        <w:spacing w:after="0"/>
        <w:contextualSpacing/>
        <w:rPr>
          <w:szCs w:val="22"/>
        </w:rPr>
      </w:pPr>
      <w:r w:rsidRPr="00534D7E">
        <w:rPr>
          <w:szCs w:val="22"/>
        </w:rPr>
        <w:t>LINEX rekomenduojama vartoti po valgio.</w:t>
      </w:r>
    </w:p>
    <w:p w14:paraId="457AAF13" w14:textId="77777777" w:rsidR="002E7543" w:rsidRPr="00534D7E" w:rsidRDefault="002E7543" w:rsidP="00002857">
      <w:pPr>
        <w:pStyle w:val="Pagrindinistekstas"/>
        <w:spacing w:after="0"/>
        <w:contextualSpacing/>
        <w:rPr>
          <w:szCs w:val="22"/>
        </w:rPr>
      </w:pPr>
      <w:r w:rsidRPr="00534D7E">
        <w:rPr>
          <w:szCs w:val="22"/>
        </w:rPr>
        <w:t>LINEX negalima vartoti su alkoholiu ar karštais gėrimais.</w:t>
      </w:r>
    </w:p>
    <w:p w14:paraId="0E9B3B2E" w14:textId="77777777" w:rsidR="002E7543" w:rsidRPr="00534D7E" w:rsidRDefault="002E7543" w:rsidP="00002857">
      <w:pPr>
        <w:pStyle w:val="Pagrindinistekstas"/>
        <w:spacing w:after="0"/>
        <w:contextualSpacing/>
        <w:rPr>
          <w:szCs w:val="22"/>
        </w:rPr>
      </w:pPr>
    </w:p>
    <w:p w14:paraId="743A0DED" w14:textId="77777777" w:rsidR="002E7543" w:rsidRPr="00534D7E" w:rsidRDefault="002E7543" w:rsidP="00002857">
      <w:pPr>
        <w:pStyle w:val="Antrat3"/>
        <w:contextualSpacing/>
        <w:rPr>
          <w:szCs w:val="22"/>
        </w:rPr>
      </w:pPr>
      <w:r w:rsidRPr="00534D7E">
        <w:rPr>
          <w:szCs w:val="22"/>
        </w:rPr>
        <w:t>Nėštumas ir žindymo laikotarpis</w:t>
      </w:r>
    </w:p>
    <w:p w14:paraId="72354278" w14:textId="77777777" w:rsidR="002E7543" w:rsidRPr="00534D7E" w:rsidRDefault="002E7543" w:rsidP="00002857">
      <w:pPr>
        <w:contextualSpacing/>
        <w:rPr>
          <w:szCs w:val="22"/>
        </w:rPr>
      </w:pPr>
      <w:r w:rsidRPr="00534D7E">
        <w:rPr>
          <w:szCs w:val="22"/>
        </w:rPr>
        <w:t xml:space="preserve">Jeigu esate nėščia, žindote kūdikį, manote, kad galbūt esate nėščia, arba planuojate pastoti, tai prieš vartodama šį vaistą, pasitarkite su gydytoju arba vaistininku. </w:t>
      </w:r>
    </w:p>
    <w:p w14:paraId="0043DBBA" w14:textId="77777777" w:rsidR="002E7543" w:rsidRPr="00534D7E" w:rsidRDefault="002E7543" w:rsidP="00002857">
      <w:pPr>
        <w:contextualSpacing/>
        <w:rPr>
          <w:szCs w:val="22"/>
        </w:rPr>
      </w:pPr>
      <w:r w:rsidRPr="00534D7E">
        <w:rPr>
          <w:szCs w:val="22"/>
        </w:rPr>
        <w:t>Gydant viduriavimą nėštumo ir žindymo laikotarpiu, būtina gydytojo priežiūra.</w:t>
      </w:r>
    </w:p>
    <w:p w14:paraId="465111DD" w14:textId="77777777" w:rsidR="002E7543" w:rsidRPr="00002857" w:rsidRDefault="002E7543" w:rsidP="00002857">
      <w:pPr>
        <w:contextualSpacing/>
      </w:pPr>
      <w:r w:rsidRPr="00534D7E">
        <w:rPr>
          <w:szCs w:val="22"/>
        </w:rPr>
        <w:t xml:space="preserve">Kadangi klinikinių duomenų apie LINEX vartojimą nėštumo metu nėra, </w:t>
      </w:r>
      <w:r w:rsidRPr="00002857">
        <w:t>nėščioms bei žindančioms moterims šio vaisto skiriama atsargiai.</w:t>
      </w:r>
    </w:p>
    <w:p w14:paraId="2F2713F8" w14:textId="77777777" w:rsidR="002E7543" w:rsidRPr="00534D7E" w:rsidRDefault="002E7543" w:rsidP="00002857">
      <w:pPr>
        <w:pStyle w:val="Pagrindinistekstas"/>
        <w:spacing w:after="0"/>
        <w:contextualSpacing/>
        <w:rPr>
          <w:szCs w:val="22"/>
        </w:rPr>
      </w:pPr>
    </w:p>
    <w:p w14:paraId="0935DA4D" w14:textId="77777777" w:rsidR="002E7543" w:rsidRPr="00534D7E" w:rsidRDefault="002E7543" w:rsidP="00002857">
      <w:pPr>
        <w:pStyle w:val="Antrat3"/>
        <w:contextualSpacing/>
        <w:rPr>
          <w:szCs w:val="22"/>
        </w:rPr>
      </w:pPr>
      <w:r w:rsidRPr="00534D7E">
        <w:rPr>
          <w:szCs w:val="22"/>
        </w:rPr>
        <w:t>Vairavimas ir mechanizmų valdymas</w:t>
      </w:r>
    </w:p>
    <w:p w14:paraId="72048134" w14:textId="408C3488" w:rsidR="002E7543" w:rsidRPr="00534D7E" w:rsidRDefault="002E7543" w:rsidP="00AF4980">
      <w:pPr>
        <w:pStyle w:val="Pagrindinistekstas"/>
        <w:spacing w:after="0"/>
        <w:contextualSpacing/>
        <w:rPr>
          <w:szCs w:val="22"/>
        </w:rPr>
      </w:pPr>
      <w:r w:rsidRPr="00534D7E">
        <w:rPr>
          <w:szCs w:val="22"/>
        </w:rPr>
        <w:t>Neigiamo LINEX poveikio gebėjimui vairuoti bei valdyti mechanizm</w:t>
      </w:r>
      <w:r w:rsidR="005214E2">
        <w:rPr>
          <w:szCs w:val="22"/>
        </w:rPr>
        <w:t>us</w:t>
      </w:r>
      <w:r w:rsidRPr="00534D7E">
        <w:rPr>
          <w:szCs w:val="22"/>
        </w:rPr>
        <w:t xml:space="preserve"> nepastebėta.</w:t>
      </w:r>
    </w:p>
    <w:p w14:paraId="31DDA1CD" w14:textId="77777777" w:rsidR="002E7543" w:rsidRPr="00534D7E" w:rsidRDefault="002E7543" w:rsidP="00002857">
      <w:pPr>
        <w:pStyle w:val="Pagrindinistekstas"/>
        <w:spacing w:after="0"/>
        <w:contextualSpacing/>
        <w:rPr>
          <w:b/>
          <w:szCs w:val="22"/>
        </w:rPr>
      </w:pPr>
    </w:p>
    <w:p w14:paraId="1E94FD55" w14:textId="77777777" w:rsidR="002E7543" w:rsidRPr="00534D7E" w:rsidRDefault="002E7543" w:rsidP="0058312A">
      <w:pPr>
        <w:pStyle w:val="Pagrindinistekstas"/>
        <w:spacing w:after="0"/>
        <w:contextualSpacing/>
        <w:rPr>
          <w:b/>
          <w:szCs w:val="22"/>
        </w:rPr>
      </w:pPr>
      <w:r w:rsidRPr="00534D7E">
        <w:rPr>
          <w:b/>
          <w:szCs w:val="22"/>
        </w:rPr>
        <w:t>LINEX sudėtyje yra laktozės</w:t>
      </w:r>
    </w:p>
    <w:p w14:paraId="54C760C6" w14:textId="10270416" w:rsidR="002E7543" w:rsidRPr="00534D7E" w:rsidRDefault="002E7543" w:rsidP="0058312A">
      <w:pPr>
        <w:tabs>
          <w:tab w:val="left" w:pos="567"/>
        </w:tabs>
        <w:contextualSpacing/>
        <w:rPr>
          <w:szCs w:val="22"/>
          <w:lang w:eastAsia="en-US"/>
        </w:rPr>
      </w:pPr>
      <w:r w:rsidRPr="00534D7E">
        <w:rPr>
          <w:szCs w:val="22"/>
        </w:rPr>
        <w:t>Vienoje LINEX kapsulėje yra 14</w:t>
      </w:r>
      <w:r w:rsidR="00CD7C51">
        <w:rPr>
          <w:szCs w:val="22"/>
        </w:rPr>
        <w:t> </w:t>
      </w:r>
      <w:r w:rsidRPr="00534D7E">
        <w:rPr>
          <w:szCs w:val="22"/>
        </w:rPr>
        <w:t xml:space="preserve">mg laktozės. </w:t>
      </w:r>
      <w:r w:rsidRPr="00534D7E">
        <w:rPr>
          <w:szCs w:val="22"/>
          <w:lang w:eastAsia="en-US"/>
        </w:rPr>
        <w:t>Jeigu gydytojas Jums yra sakęs, kad netoleruojate kokių nors angliavandenių, kreipkitės į jį prieš pradėdami vartoti šį vaistą.</w:t>
      </w:r>
    </w:p>
    <w:p w14:paraId="7FD85CEC" w14:textId="77777777" w:rsidR="002E7543" w:rsidRPr="00534D7E" w:rsidRDefault="002E7543" w:rsidP="0058312A">
      <w:pPr>
        <w:pStyle w:val="Pagrindinistekstas"/>
        <w:spacing w:after="0"/>
        <w:contextualSpacing/>
        <w:rPr>
          <w:szCs w:val="22"/>
        </w:rPr>
      </w:pPr>
    </w:p>
    <w:p w14:paraId="2A71D780" w14:textId="77777777" w:rsidR="002E7543" w:rsidRPr="00534D7E" w:rsidRDefault="002E7543" w:rsidP="00002857">
      <w:pPr>
        <w:pStyle w:val="Pagrindinistekstas"/>
        <w:spacing w:after="0"/>
        <w:contextualSpacing/>
        <w:rPr>
          <w:szCs w:val="22"/>
        </w:rPr>
      </w:pPr>
    </w:p>
    <w:p w14:paraId="6C651673" w14:textId="77777777" w:rsidR="002E7543" w:rsidRPr="00534D7E" w:rsidRDefault="002E7543" w:rsidP="00002857">
      <w:pPr>
        <w:pStyle w:val="Antrat2"/>
        <w:contextualSpacing/>
        <w:rPr>
          <w:szCs w:val="22"/>
        </w:rPr>
      </w:pPr>
      <w:r w:rsidRPr="00534D7E">
        <w:rPr>
          <w:szCs w:val="22"/>
        </w:rPr>
        <w:t xml:space="preserve">3. </w:t>
      </w:r>
      <w:r w:rsidRPr="00534D7E">
        <w:rPr>
          <w:szCs w:val="22"/>
        </w:rPr>
        <w:tab/>
        <w:t>Kaip vartoti LINEX</w:t>
      </w:r>
    </w:p>
    <w:p w14:paraId="7D1B2885" w14:textId="77777777" w:rsidR="002E7543" w:rsidRPr="00534D7E" w:rsidRDefault="002E7543" w:rsidP="00002857">
      <w:pPr>
        <w:pStyle w:val="Pagrindinistekstas"/>
        <w:spacing w:after="0"/>
        <w:contextualSpacing/>
        <w:rPr>
          <w:szCs w:val="22"/>
        </w:rPr>
      </w:pPr>
    </w:p>
    <w:p w14:paraId="15EE6224" w14:textId="2F1B18A5" w:rsidR="002E7543" w:rsidRPr="00534D7E" w:rsidRDefault="002E7543" w:rsidP="00002857">
      <w:pPr>
        <w:pStyle w:val="Pagrindinistekstas"/>
        <w:spacing w:after="0"/>
        <w:contextualSpacing/>
        <w:rPr>
          <w:szCs w:val="22"/>
        </w:rPr>
      </w:pPr>
      <w:r w:rsidRPr="00534D7E">
        <w:rPr>
          <w:szCs w:val="22"/>
        </w:rPr>
        <w:t>Visada vartokite šį vaistą tiksliai</w:t>
      </w:r>
      <w:r w:rsidR="002F50CA">
        <w:rPr>
          <w:szCs w:val="22"/>
        </w:rPr>
        <w:t>,</w:t>
      </w:r>
      <w:r w:rsidRPr="00534D7E">
        <w:rPr>
          <w:szCs w:val="22"/>
        </w:rPr>
        <w:t xml:space="preserve"> kaip aprašyta šiame lapelyje arba kaip nurodė gydytojas arba vaistininkas. Jeigu abejojate, kreipkitės į gydytoją arba vaistininką.</w:t>
      </w:r>
    </w:p>
    <w:p w14:paraId="7537C13D" w14:textId="77777777" w:rsidR="002E7543" w:rsidRPr="00534D7E" w:rsidRDefault="002E7543" w:rsidP="00002857">
      <w:pPr>
        <w:pStyle w:val="Pagrindinistekstas"/>
        <w:spacing w:after="0"/>
        <w:contextualSpacing/>
        <w:rPr>
          <w:szCs w:val="22"/>
        </w:rPr>
      </w:pPr>
    </w:p>
    <w:p w14:paraId="76FD29E8" w14:textId="77777777" w:rsidR="002E7543" w:rsidRPr="00534D7E" w:rsidRDefault="002E7543" w:rsidP="00002857">
      <w:pPr>
        <w:pStyle w:val="Pagrindinistekstas"/>
        <w:spacing w:after="0"/>
        <w:contextualSpacing/>
        <w:rPr>
          <w:i/>
          <w:szCs w:val="22"/>
          <w:u w:val="single"/>
        </w:rPr>
      </w:pPr>
      <w:r w:rsidRPr="00534D7E">
        <w:rPr>
          <w:i/>
          <w:szCs w:val="22"/>
          <w:u w:val="single"/>
        </w:rPr>
        <w:t>Kaip vartoti kapsules:</w:t>
      </w:r>
    </w:p>
    <w:p w14:paraId="693DA715" w14:textId="77777777" w:rsidR="002E7543" w:rsidRPr="00534D7E" w:rsidRDefault="002E7543" w:rsidP="00002857">
      <w:pPr>
        <w:pStyle w:val="Pagrindinistekstas"/>
        <w:numPr>
          <w:ilvl w:val="0"/>
          <w:numId w:val="9"/>
        </w:numPr>
        <w:spacing w:after="0"/>
        <w:contextualSpacing/>
        <w:rPr>
          <w:szCs w:val="22"/>
        </w:rPr>
      </w:pPr>
      <w:r w:rsidRPr="00534D7E">
        <w:rPr>
          <w:szCs w:val="22"/>
        </w:rPr>
        <w:t>LINEX reikia nuryti užgeriant stikline vandens.</w:t>
      </w:r>
    </w:p>
    <w:p w14:paraId="7D3FCFEE" w14:textId="77777777" w:rsidR="002E7543" w:rsidRPr="00534D7E" w:rsidRDefault="002E7543" w:rsidP="00002857">
      <w:pPr>
        <w:pStyle w:val="Pagrindinistekstas"/>
        <w:numPr>
          <w:ilvl w:val="0"/>
          <w:numId w:val="9"/>
        </w:numPr>
        <w:spacing w:after="0"/>
        <w:contextualSpacing/>
        <w:rPr>
          <w:szCs w:val="22"/>
        </w:rPr>
      </w:pPr>
      <w:r w:rsidRPr="00534D7E">
        <w:rPr>
          <w:szCs w:val="22"/>
        </w:rPr>
        <w:t>Kapsules rekomenduojama vartoti po valgio.</w:t>
      </w:r>
    </w:p>
    <w:p w14:paraId="1418CE9B" w14:textId="77777777" w:rsidR="002E7543" w:rsidRPr="00534D7E" w:rsidRDefault="002E7543" w:rsidP="00002857">
      <w:pPr>
        <w:pStyle w:val="Pagrindinistekstas"/>
        <w:numPr>
          <w:ilvl w:val="0"/>
          <w:numId w:val="9"/>
        </w:numPr>
        <w:spacing w:after="0"/>
        <w:contextualSpacing/>
        <w:rPr>
          <w:szCs w:val="22"/>
        </w:rPr>
      </w:pPr>
      <w:r w:rsidRPr="00534D7E">
        <w:rPr>
          <w:szCs w:val="22"/>
        </w:rPr>
        <w:t>LINEX negalima vartoti kartu su alkoholiu ar karštais gėrimais.</w:t>
      </w:r>
    </w:p>
    <w:p w14:paraId="16BACE94" w14:textId="77777777" w:rsidR="002E7543" w:rsidRPr="00534D7E" w:rsidRDefault="002E7543" w:rsidP="00002857">
      <w:pPr>
        <w:pStyle w:val="Pagrindinistekstas"/>
        <w:numPr>
          <w:ilvl w:val="0"/>
          <w:numId w:val="9"/>
        </w:numPr>
        <w:spacing w:after="0"/>
        <w:contextualSpacing/>
        <w:rPr>
          <w:szCs w:val="22"/>
        </w:rPr>
      </w:pPr>
      <w:r w:rsidRPr="00534D7E">
        <w:rPr>
          <w:szCs w:val="22"/>
        </w:rPr>
        <w:t>Jeigu vaikas kapsulės praryti negali arba nemoka, kapsulę reikia atverti, jos turinį (miltelius) išberti į šaukštą ir sumaišyti su tiek skysčio, kad vaikas galėtų nuryti.</w:t>
      </w:r>
    </w:p>
    <w:p w14:paraId="1793B512" w14:textId="77777777" w:rsidR="002E7543" w:rsidRPr="00534D7E" w:rsidRDefault="002E7543" w:rsidP="00002857">
      <w:pPr>
        <w:pStyle w:val="Pagrindinistekstas"/>
        <w:spacing w:after="0"/>
        <w:contextualSpacing/>
        <w:rPr>
          <w:szCs w:val="22"/>
        </w:rPr>
      </w:pPr>
    </w:p>
    <w:p w14:paraId="18963AF3" w14:textId="77777777" w:rsidR="002E7543" w:rsidRPr="00534D7E" w:rsidRDefault="002E7543" w:rsidP="00002857">
      <w:pPr>
        <w:pStyle w:val="Pagrindinistekstas"/>
        <w:spacing w:after="0"/>
        <w:contextualSpacing/>
        <w:rPr>
          <w:i/>
          <w:szCs w:val="22"/>
          <w:u w:val="single"/>
        </w:rPr>
      </w:pPr>
      <w:r w:rsidRPr="00534D7E">
        <w:rPr>
          <w:i/>
          <w:szCs w:val="22"/>
          <w:u w:val="single"/>
        </w:rPr>
        <w:t>Dozavimas ir vartojimo trukmė:</w:t>
      </w:r>
    </w:p>
    <w:p w14:paraId="566033B9" w14:textId="35EA3E09" w:rsidR="002E7543" w:rsidRPr="00534D7E" w:rsidRDefault="002E7543" w:rsidP="0058312A">
      <w:pPr>
        <w:pStyle w:val="Pagrindinistekstas"/>
        <w:spacing w:after="0"/>
        <w:contextualSpacing/>
        <w:rPr>
          <w:szCs w:val="22"/>
        </w:rPr>
      </w:pPr>
      <w:r w:rsidRPr="00534D7E">
        <w:rPr>
          <w:b/>
          <w:i/>
          <w:szCs w:val="22"/>
        </w:rPr>
        <w:t>Kūdikiams ir jaunesniems nei 2</w:t>
      </w:r>
      <w:r w:rsidR="00CD7C51">
        <w:rPr>
          <w:b/>
          <w:i/>
          <w:szCs w:val="22"/>
        </w:rPr>
        <w:t> </w:t>
      </w:r>
      <w:r w:rsidRPr="00534D7E">
        <w:rPr>
          <w:b/>
          <w:i/>
          <w:szCs w:val="22"/>
        </w:rPr>
        <w:t>metų vaikams:</w:t>
      </w:r>
      <w:r w:rsidRPr="00534D7E">
        <w:rPr>
          <w:i/>
          <w:szCs w:val="22"/>
        </w:rPr>
        <w:t xml:space="preserve"> </w:t>
      </w:r>
      <w:r w:rsidRPr="00534D7E">
        <w:rPr>
          <w:szCs w:val="22"/>
        </w:rPr>
        <w:t>po 1</w:t>
      </w:r>
      <w:r w:rsidR="00CD7C51">
        <w:rPr>
          <w:szCs w:val="22"/>
        </w:rPr>
        <w:t> </w:t>
      </w:r>
      <w:r w:rsidRPr="00534D7E">
        <w:rPr>
          <w:szCs w:val="22"/>
        </w:rPr>
        <w:t>kapsulę 3</w:t>
      </w:r>
      <w:r w:rsidR="00CD7C51">
        <w:rPr>
          <w:szCs w:val="22"/>
        </w:rPr>
        <w:t> </w:t>
      </w:r>
      <w:r w:rsidRPr="00534D7E">
        <w:rPr>
          <w:szCs w:val="22"/>
        </w:rPr>
        <w:t>kartus per dieną (pvz., ryte, per pietus ir vakare).</w:t>
      </w:r>
    </w:p>
    <w:p w14:paraId="43AD29EE" w14:textId="77777777" w:rsidR="002E7543" w:rsidRPr="00534D7E" w:rsidRDefault="002E7543" w:rsidP="00002857">
      <w:pPr>
        <w:pStyle w:val="Pagrindinistekstas"/>
        <w:spacing w:after="0"/>
        <w:contextualSpacing/>
        <w:rPr>
          <w:i/>
          <w:szCs w:val="22"/>
        </w:rPr>
      </w:pPr>
    </w:p>
    <w:p w14:paraId="652E749D" w14:textId="676F1162" w:rsidR="002E7543" w:rsidRPr="00534D7E" w:rsidRDefault="002E7543" w:rsidP="0058312A">
      <w:pPr>
        <w:pStyle w:val="Pagrindinistekstas"/>
        <w:spacing w:after="0"/>
        <w:contextualSpacing/>
        <w:rPr>
          <w:i/>
          <w:szCs w:val="22"/>
        </w:rPr>
      </w:pPr>
      <w:r w:rsidRPr="00534D7E">
        <w:rPr>
          <w:b/>
          <w:i/>
          <w:szCs w:val="22"/>
        </w:rPr>
        <w:t>2</w:t>
      </w:r>
      <w:r w:rsidR="00CD7C51">
        <w:rPr>
          <w:b/>
          <w:i/>
          <w:szCs w:val="22"/>
        </w:rPr>
        <w:noBreakHyphen/>
      </w:r>
      <w:r w:rsidRPr="00534D7E">
        <w:rPr>
          <w:b/>
          <w:i/>
          <w:szCs w:val="22"/>
        </w:rPr>
        <w:t>12</w:t>
      </w:r>
      <w:r w:rsidR="00CD7C51">
        <w:rPr>
          <w:b/>
          <w:i/>
          <w:szCs w:val="22"/>
        </w:rPr>
        <w:t> </w:t>
      </w:r>
      <w:r w:rsidRPr="00534D7E">
        <w:rPr>
          <w:b/>
          <w:i/>
          <w:szCs w:val="22"/>
        </w:rPr>
        <w:t>metų amžiaus vaikams</w:t>
      </w:r>
      <w:r w:rsidRPr="00534D7E">
        <w:rPr>
          <w:i/>
          <w:szCs w:val="22"/>
        </w:rPr>
        <w:t xml:space="preserve">: </w:t>
      </w:r>
      <w:r w:rsidRPr="00534D7E">
        <w:rPr>
          <w:szCs w:val="22"/>
        </w:rPr>
        <w:t>po 1</w:t>
      </w:r>
      <w:r w:rsidR="00CD7C51">
        <w:rPr>
          <w:szCs w:val="22"/>
        </w:rPr>
        <w:noBreakHyphen/>
      </w:r>
      <w:r w:rsidRPr="00534D7E">
        <w:rPr>
          <w:szCs w:val="22"/>
        </w:rPr>
        <w:t>2</w:t>
      </w:r>
      <w:r w:rsidR="00CD7C51">
        <w:rPr>
          <w:szCs w:val="22"/>
        </w:rPr>
        <w:t> </w:t>
      </w:r>
      <w:r w:rsidRPr="00534D7E">
        <w:rPr>
          <w:szCs w:val="22"/>
        </w:rPr>
        <w:t>kapsules 3</w:t>
      </w:r>
      <w:r w:rsidR="00CD7C51">
        <w:rPr>
          <w:szCs w:val="22"/>
        </w:rPr>
        <w:t> </w:t>
      </w:r>
      <w:r w:rsidRPr="00534D7E">
        <w:rPr>
          <w:szCs w:val="22"/>
        </w:rPr>
        <w:t>kartus per dieną.</w:t>
      </w:r>
    </w:p>
    <w:p w14:paraId="423C8D1E" w14:textId="77777777" w:rsidR="002E7543" w:rsidRPr="00534D7E" w:rsidRDefault="002E7543" w:rsidP="0058312A">
      <w:pPr>
        <w:pStyle w:val="Pagrindinistekstas"/>
        <w:spacing w:after="0"/>
        <w:contextualSpacing/>
        <w:rPr>
          <w:i/>
          <w:szCs w:val="22"/>
        </w:rPr>
      </w:pPr>
    </w:p>
    <w:p w14:paraId="27FE88D3" w14:textId="58A1971E" w:rsidR="002E7543" w:rsidRPr="00534D7E" w:rsidRDefault="002E7543" w:rsidP="0058312A">
      <w:pPr>
        <w:pStyle w:val="Pagrindinistekstas"/>
        <w:spacing w:after="0"/>
        <w:contextualSpacing/>
        <w:rPr>
          <w:szCs w:val="22"/>
        </w:rPr>
      </w:pPr>
      <w:r w:rsidRPr="00534D7E">
        <w:rPr>
          <w:b/>
          <w:i/>
          <w:szCs w:val="22"/>
        </w:rPr>
        <w:t>Suaugusiems ir vaikams, vyresniems nei 12</w:t>
      </w:r>
      <w:r w:rsidR="00CD7C51">
        <w:rPr>
          <w:b/>
          <w:i/>
          <w:szCs w:val="22"/>
        </w:rPr>
        <w:t> </w:t>
      </w:r>
      <w:r w:rsidRPr="00534D7E">
        <w:rPr>
          <w:b/>
          <w:i/>
          <w:szCs w:val="22"/>
        </w:rPr>
        <w:t>metų:</w:t>
      </w:r>
      <w:r w:rsidRPr="00534D7E">
        <w:rPr>
          <w:i/>
          <w:szCs w:val="22"/>
        </w:rPr>
        <w:t xml:space="preserve"> </w:t>
      </w:r>
      <w:r w:rsidRPr="00534D7E">
        <w:rPr>
          <w:szCs w:val="22"/>
        </w:rPr>
        <w:t>po 2</w:t>
      </w:r>
      <w:r w:rsidR="00CD7C51">
        <w:rPr>
          <w:szCs w:val="22"/>
        </w:rPr>
        <w:t> </w:t>
      </w:r>
      <w:r w:rsidRPr="00534D7E">
        <w:rPr>
          <w:szCs w:val="22"/>
        </w:rPr>
        <w:t>kapsules 3</w:t>
      </w:r>
      <w:r w:rsidR="00CD7C51">
        <w:rPr>
          <w:szCs w:val="22"/>
        </w:rPr>
        <w:t> </w:t>
      </w:r>
      <w:r w:rsidRPr="00534D7E">
        <w:rPr>
          <w:szCs w:val="22"/>
        </w:rPr>
        <w:t>kartus per dieną.</w:t>
      </w:r>
    </w:p>
    <w:p w14:paraId="6AD3C0B8" w14:textId="77777777" w:rsidR="002E7543" w:rsidRPr="00534D7E" w:rsidRDefault="002E7543" w:rsidP="00002857">
      <w:pPr>
        <w:pStyle w:val="Pagrindinistekstas"/>
        <w:spacing w:after="0"/>
        <w:contextualSpacing/>
        <w:rPr>
          <w:szCs w:val="22"/>
        </w:rPr>
      </w:pPr>
    </w:p>
    <w:p w14:paraId="58954A47" w14:textId="77777777" w:rsidR="002E7543" w:rsidRPr="00534D7E" w:rsidRDefault="002E7543" w:rsidP="00002857">
      <w:pPr>
        <w:pStyle w:val="Pagrindinistekstas"/>
        <w:spacing w:after="0"/>
        <w:contextualSpacing/>
        <w:rPr>
          <w:szCs w:val="22"/>
        </w:rPr>
      </w:pPr>
      <w:r w:rsidRPr="00534D7E">
        <w:rPr>
          <w:szCs w:val="22"/>
        </w:rPr>
        <w:t>Jei po 2 LINEX vartojimo dienų būklė (viduriavimas) nepalengvėjo, kreipkitės į gydytoją. Gydant viduriavimą, labai svarbu atstatyti prarastus skysčius bei druskas.</w:t>
      </w:r>
    </w:p>
    <w:p w14:paraId="724F744F" w14:textId="77777777" w:rsidR="002E7543" w:rsidRPr="00534D7E" w:rsidRDefault="002E7543" w:rsidP="00002857">
      <w:pPr>
        <w:pStyle w:val="Pagrindinistekstas"/>
        <w:spacing w:after="0"/>
        <w:contextualSpacing/>
        <w:rPr>
          <w:szCs w:val="22"/>
        </w:rPr>
      </w:pPr>
    </w:p>
    <w:p w14:paraId="6D2DF7D4" w14:textId="77777777" w:rsidR="002E7543" w:rsidRPr="00534D7E" w:rsidRDefault="002E7543" w:rsidP="00002857">
      <w:pPr>
        <w:pStyle w:val="Antrat3"/>
        <w:contextualSpacing/>
        <w:rPr>
          <w:szCs w:val="22"/>
        </w:rPr>
      </w:pPr>
      <w:r w:rsidRPr="00534D7E">
        <w:rPr>
          <w:szCs w:val="22"/>
        </w:rPr>
        <w:t>Ką daryti pavartojus per didelę LINEX dozę?</w:t>
      </w:r>
    </w:p>
    <w:p w14:paraId="1789670B" w14:textId="77777777" w:rsidR="002E7543" w:rsidRPr="00534D7E" w:rsidRDefault="002E7543" w:rsidP="00002857">
      <w:pPr>
        <w:pStyle w:val="Pagrindinistekstas"/>
        <w:spacing w:after="0"/>
        <w:contextualSpacing/>
        <w:rPr>
          <w:szCs w:val="22"/>
        </w:rPr>
      </w:pPr>
      <w:r w:rsidRPr="00534D7E">
        <w:rPr>
          <w:szCs w:val="22"/>
        </w:rPr>
        <w:t>Jeigu pavartojus per didelę dozę, pasireiškia šalutinis poveikis, kreipkitės į gydytoją arba vaistininką. Iki šiol nebuvo pranešimų apie perdozavimo atvejus.</w:t>
      </w:r>
    </w:p>
    <w:p w14:paraId="0D42E18C" w14:textId="77777777" w:rsidR="002E7543" w:rsidRPr="00534D7E" w:rsidRDefault="002E7543" w:rsidP="00002857">
      <w:pPr>
        <w:pStyle w:val="Pagrindinistekstas"/>
        <w:spacing w:after="0"/>
        <w:contextualSpacing/>
        <w:rPr>
          <w:szCs w:val="22"/>
        </w:rPr>
      </w:pPr>
    </w:p>
    <w:p w14:paraId="59D37573" w14:textId="77777777" w:rsidR="002E7543" w:rsidRPr="00534D7E" w:rsidRDefault="002E7543" w:rsidP="00002857">
      <w:pPr>
        <w:pStyle w:val="Antrat3"/>
        <w:contextualSpacing/>
        <w:rPr>
          <w:szCs w:val="22"/>
        </w:rPr>
      </w:pPr>
      <w:r w:rsidRPr="00534D7E">
        <w:rPr>
          <w:szCs w:val="22"/>
        </w:rPr>
        <w:lastRenderedPageBreak/>
        <w:t>Pamiršus pavartoti LINEX</w:t>
      </w:r>
    </w:p>
    <w:p w14:paraId="204DA275" w14:textId="77777777" w:rsidR="002E7543" w:rsidRPr="00534D7E" w:rsidRDefault="002E7543" w:rsidP="00002857">
      <w:pPr>
        <w:pStyle w:val="Pagrindinistekstas"/>
        <w:spacing w:after="0"/>
        <w:contextualSpacing/>
        <w:rPr>
          <w:szCs w:val="22"/>
        </w:rPr>
      </w:pPr>
      <w:r w:rsidRPr="00534D7E">
        <w:rPr>
          <w:szCs w:val="22"/>
        </w:rPr>
        <w:t xml:space="preserve">Negalima vartoti dvigubos dozės norint kompensuoti praleistą dozę. </w:t>
      </w:r>
    </w:p>
    <w:p w14:paraId="5D5E28A3" w14:textId="23599BCD" w:rsidR="002E7543" w:rsidRPr="00534D7E" w:rsidRDefault="002E7543" w:rsidP="0058312A">
      <w:pPr>
        <w:pStyle w:val="Pagrindinistekstas"/>
        <w:spacing w:after="0"/>
        <w:contextualSpacing/>
        <w:rPr>
          <w:szCs w:val="22"/>
        </w:rPr>
      </w:pPr>
      <w:r w:rsidRPr="00534D7E">
        <w:rPr>
          <w:szCs w:val="22"/>
        </w:rPr>
        <w:t>Išgerkite vaisto iš karto, kai tik prisiminsite. Jeigu jau beveik laikas gerti kitą dozę, pamirštą dozę praleiskite ir toliau vartokite vaisto kaip įprasta.</w:t>
      </w:r>
    </w:p>
    <w:p w14:paraId="0049CFA8" w14:textId="77777777" w:rsidR="002E7543" w:rsidRPr="00534D7E" w:rsidRDefault="002E7543" w:rsidP="00002857">
      <w:pPr>
        <w:pStyle w:val="Pagrindinistekstas"/>
        <w:spacing w:after="0"/>
        <w:contextualSpacing/>
        <w:rPr>
          <w:szCs w:val="22"/>
        </w:rPr>
      </w:pPr>
    </w:p>
    <w:p w14:paraId="2AB01CBA" w14:textId="77777777" w:rsidR="002E7543" w:rsidRPr="00534D7E" w:rsidRDefault="002E7543" w:rsidP="00002857">
      <w:pPr>
        <w:pStyle w:val="Pagrindinistekstas"/>
        <w:spacing w:after="0"/>
        <w:contextualSpacing/>
        <w:rPr>
          <w:szCs w:val="22"/>
        </w:rPr>
      </w:pPr>
      <w:r w:rsidRPr="00534D7E">
        <w:rPr>
          <w:szCs w:val="22"/>
        </w:rPr>
        <w:t>Jeigu kiltų daugiau klausimų dėl šio vaisto vartojimo, kreipkitės į gydytoją arba vaistininką.</w:t>
      </w:r>
    </w:p>
    <w:p w14:paraId="414AC3FE" w14:textId="77777777" w:rsidR="002E7543" w:rsidRPr="00534D7E" w:rsidRDefault="002E7543" w:rsidP="00002857">
      <w:pPr>
        <w:pStyle w:val="Pagrindinistekstas"/>
        <w:spacing w:after="0"/>
        <w:contextualSpacing/>
        <w:rPr>
          <w:szCs w:val="22"/>
        </w:rPr>
      </w:pPr>
    </w:p>
    <w:p w14:paraId="6C4DC6E1" w14:textId="77777777" w:rsidR="002E7543" w:rsidRPr="00534D7E" w:rsidRDefault="002E7543" w:rsidP="00002857">
      <w:pPr>
        <w:pStyle w:val="Pagrindinistekstas"/>
        <w:spacing w:after="0"/>
        <w:contextualSpacing/>
        <w:rPr>
          <w:szCs w:val="22"/>
        </w:rPr>
      </w:pPr>
    </w:p>
    <w:p w14:paraId="7ED39D3F" w14:textId="77777777" w:rsidR="002E7543" w:rsidRPr="00534D7E" w:rsidRDefault="002E7543" w:rsidP="00002857">
      <w:pPr>
        <w:pStyle w:val="Antrat2"/>
        <w:contextualSpacing/>
        <w:rPr>
          <w:szCs w:val="22"/>
        </w:rPr>
      </w:pPr>
      <w:r w:rsidRPr="00534D7E">
        <w:rPr>
          <w:szCs w:val="22"/>
        </w:rPr>
        <w:t xml:space="preserve">4.  </w:t>
      </w:r>
      <w:r w:rsidRPr="00534D7E">
        <w:rPr>
          <w:szCs w:val="22"/>
        </w:rPr>
        <w:tab/>
        <w:t>Galimas šalutinis poveikis</w:t>
      </w:r>
    </w:p>
    <w:p w14:paraId="17446F4D" w14:textId="77777777" w:rsidR="002E7543" w:rsidRPr="00534D7E" w:rsidRDefault="002E7543" w:rsidP="00002857">
      <w:pPr>
        <w:pStyle w:val="Pagrindinistekstas"/>
        <w:spacing w:after="0"/>
        <w:contextualSpacing/>
        <w:rPr>
          <w:szCs w:val="22"/>
        </w:rPr>
      </w:pPr>
    </w:p>
    <w:p w14:paraId="376EA8BA" w14:textId="77777777" w:rsidR="002E7543" w:rsidRPr="00534D7E" w:rsidRDefault="002E7543" w:rsidP="00002857">
      <w:pPr>
        <w:pStyle w:val="Pagrindinistekstas"/>
        <w:spacing w:after="0"/>
        <w:contextualSpacing/>
        <w:rPr>
          <w:szCs w:val="22"/>
        </w:rPr>
      </w:pPr>
      <w:r w:rsidRPr="00534D7E">
        <w:rPr>
          <w:szCs w:val="22"/>
        </w:rPr>
        <w:t>Šis vaistas, kaip ir visi kiti, gali sukelti šalutinį poveikį, nors jis pasireiškia ne visiems žmonėms.</w:t>
      </w:r>
    </w:p>
    <w:p w14:paraId="2B4BB38D" w14:textId="77777777" w:rsidR="002E7543" w:rsidRPr="00534D7E" w:rsidRDefault="002E7543" w:rsidP="00002857">
      <w:pPr>
        <w:pStyle w:val="Pagrindinistekstas"/>
        <w:spacing w:after="0"/>
        <w:contextualSpacing/>
        <w:rPr>
          <w:szCs w:val="22"/>
        </w:rPr>
      </w:pPr>
    </w:p>
    <w:p w14:paraId="1233E2BF" w14:textId="1864E344" w:rsidR="002E7543" w:rsidRPr="00534D7E" w:rsidRDefault="002E7543" w:rsidP="00002857">
      <w:pPr>
        <w:pStyle w:val="Pagrindinistekstas"/>
        <w:spacing w:after="0"/>
        <w:contextualSpacing/>
        <w:rPr>
          <w:szCs w:val="22"/>
        </w:rPr>
      </w:pPr>
      <w:r w:rsidRPr="00534D7E">
        <w:rPr>
          <w:szCs w:val="22"/>
        </w:rPr>
        <w:t>Šalutinis poveikis vartojant pieno rūgšties bakterijų pasireiškia labai retai (mažiau nei 1 iš 10000 žmonių).</w:t>
      </w:r>
    </w:p>
    <w:p w14:paraId="6B8E678A" w14:textId="77777777" w:rsidR="002E7543" w:rsidRPr="00534D7E" w:rsidRDefault="002E7543" w:rsidP="00002857">
      <w:pPr>
        <w:pStyle w:val="Pagrindinistekstas"/>
        <w:spacing w:after="0"/>
        <w:contextualSpacing/>
        <w:rPr>
          <w:szCs w:val="22"/>
        </w:rPr>
      </w:pPr>
      <w:r w:rsidRPr="00534D7E">
        <w:rPr>
          <w:szCs w:val="22"/>
        </w:rPr>
        <w:t xml:space="preserve">Gali pasireikšti alerginės reakcijos. </w:t>
      </w:r>
    </w:p>
    <w:p w14:paraId="51271523" w14:textId="77777777" w:rsidR="002E7543" w:rsidRPr="00534D7E" w:rsidRDefault="002E7543" w:rsidP="00002857">
      <w:pPr>
        <w:pStyle w:val="Pagrindinistekstas"/>
        <w:spacing w:after="0"/>
        <w:contextualSpacing/>
        <w:rPr>
          <w:szCs w:val="22"/>
        </w:rPr>
      </w:pPr>
    </w:p>
    <w:p w14:paraId="6362D13B" w14:textId="77777777" w:rsidR="002E7543" w:rsidRPr="00534D7E" w:rsidRDefault="002E7543" w:rsidP="00002857">
      <w:pPr>
        <w:pStyle w:val="Default"/>
        <w:contextualSpacing/>
        <w:rPr>
          <w:sz w:val="22"/>
          <w:szCs w:val="22"/>
        </w:rPr>
      </w:pPr>
      <w:r w:rsidRPr="00534D7E">
        <w:rPr>
          <w:b/>
          <w:bCs/>
          <w:sz w:val="22"/>
          <w:szCs w:val="22"/>
        </w:rPr>
        <w:t xml:space="preserve">Pranešimas apie šalutinį poveikį </w:t>
      </w:r>
    </w:p>
    <w:p w14:paraId="6101A564" w14:textId="14079752" w:rsidR="002E7543" w:rsidRPr="002F50CA" w:rsidRDefault="002E7543" w:rsidP="00907782">
      <w:pPr>
        <w:tabs>
          <w:tab w:val="left" w:pos="567"/>
        </w:tabs>
        <w:spacing w:line="260" w:lineRule="exact"/>
        <w:ind w:right="-1"/>
        <w:rPr>
          <w:szCs w:val="22"/>
        </w:rPr>
      </w:pPr>
      <w:r w:rsidRPr="00534D7E">
        <w:rPr>
          <w:szCs w:val="22"/>
        </w:rPr>
        <w:t>Jeigu pasireiškė šalutinis poveikis, įskaitant šiame lapelyje nenurodytą, pasakykite gydytojui arba vaistininkui.</w:t>
      </w:r>
      <w:r w:rsidR="00245487">
        <w:rPr>
          <w:szCs w:val="22"/>
        </w:rPr>
        <w:t xml:space="preserve"> </w:t>
      </w:r>
      <w:r w:rsidR="002F50CA">
        <w:rPr>
          <w:szCs w:val="22"/>
        </w:rPr>
        <w:t xml:space="preserve">Pranešimą apie šalutinį poveikį galite užpildyti ir pateikti Valstybinės vaistų kontrolės tarnybos prie Lietuvos Respublikos sveikatos apsaugos ministerijos tinklalapyje </w:t>
      </w:r>
      <w:r w:rsidR="002F50CA">
        <w:rPr>
          <w:color w:val="0000EE"/>
          <w:szCs w:val="22"/>
          <w:u w:val="single"/>
        </w:rPr>
        <w:t>https://vvkt.lrv.lt/lt/</w:t>
      </w:r>
      <w:r w:rsidR="002F50CA">
        <w:rPr>
          <w:szCs w:val="22"/>
        </w:rPr>
        <w:t xml:space="preserve"> nurodytais būdais arba paskambinti nemokamu telefonu </w:t>
      </w:r>
      <w:r w:rsidR="00383035">
        <w:rPr>
          <w:szCs w:val="22"/>
        </w:rPr>
        <w:t>+370</w:t>
      </w:r>
      <w:r w:rsidR="002F50CA">
        <w:rPr>
          <w:szCs w:val="22"/>
        </w:rPr>
        <w:t xml:space="preserve"> 800 73 568. Pranešdami apie šalutinį poveikį galite mums padėti gauti daugiau informacijos apie šio vaisto saugumą</w:t>
      </w:r>
      <w:r w:rsidR="002F50CA">
        <w:t>.</w:t>
      </w:r>
    </w:p>
    <w:p w14:paraId="1732C8D2" w14:textId="77777777" w:rsidR="002E7543" w:rsidRPr="00534D7E" w:rsidRDefault="002E7543" w:rsidP="00002857">
      <w:pPr>
        <w:pStyle w:val="Pagrindinistekstas"/>
        <w:spacing w:after="0"/>
        <w:contextualSpacing/>
        <w:rPr>
          <w:szCs w:val="22"/>
        </w:rPr>
      </w:pPr>
    </w:p>
    <w:p w14:paraId="124ECB73" w14:textId="77777777" w:rsidR="002E7543" w:rsidRPr="00534D7E" w:rsidRDefault="002E7543" w:rsidP="00002857">
      <w:pPr>
        <w:pStyle w:val="Pagrindinistekstas"/>
        <w:spacing w:after="0"/>
        <w:contextualSpacing/>
        <w:rPr>
          <w:szCs w:val="22"/>
        </w:rPr>
      </w:pPr>
    </w:p>
    <w:p w14:paraId="73DFC63A" w14:textId="77777777" w:rsidR="002E7543" w:rsidRPr="00534D7E" w:rsidRDefault="002E7543" w:rsidP="00002857">
      <w:pPr>
        <w:pStyle w:val="Antrat2"/>
        <w:contextualSpacing/>
        <w:rPr>
          <w:szCs w:val="22"/>
        </w:rPr>
      </w:pPr>
      <w:r w:rsidRPr="00534D7E">
        <w:rPr>
          <w:szCs w:val="22"/>
        </w:rPr>
        <w:t xml:space="preserve">5.  </w:t>
      </w:r>
      <w:r w:rsidRPr="00534D7E">
        <w:rPr>
          <w:szCs w:val="22"/>
        </w:rPr>
        <w:tab/>
        <w:t>Kaip laikyti LINEX</w:t>
      </w:r>
    </w:p>
    <w:p w14:paraId="6AC49BE6" w14:textId="77777777" w:rsidR="002E7543" w:rsidRPr="00534D7E" w:rsidRDefault="002E7543" w:rsidP="00002857">
      <w:pPr>
        <w:pStyle w:val="Pagrindinistekstas"/>
        <w:spacing w:after="0"/>
        <w:contextualSpacing/>
        <w:rPr>
          <w:szCs w:val="22"/>
        </w:rPr>
      </w:pPr>
    </w:p>
    <w:p w14:paraId="139DB813" w14:textId="77777777" w:rsidR="002E7543" w:rsidRPr="00534D7E" w:rsidRDefault="002E7543" w:rsidP="00002857">
      <w:pPr>
        <w:pStyle w:val="Pagrindinistekstas"/>
        <w:spacing w:after="0"/>
        <w:contextualSpacing/>
        <w:rPr>
          <w:szCs w:val="22"/>
        </w:rPr>
      </w:pPr>
      <w:r w:rsidRPr="00534D7E">
        <w:rPr>
          <w:szCs w:val="22"/>
        </w:rPr>
        <w:t>Šį vaistą laikykite vaikams nepastebimoje ir nepasiekiamoje vietoje.</w:t>
      </w:r>
    </w:p>
    <w:p w14:paraId="24AB6B93" w14:textId="77777777" w:rsidR="002E7543" w:rsidRPr="00534D7E" w:rsidRDefault="002E7543" w:rsidP="00002857">
      <w:pPr>
        <w:pStyle w:val="Pagrindinistekstas"/>
        <w:spacing w:after="0"/>
        <w:contextualSpacing/>
        <w:rPr>
          <w:szCs w:val="22"/>
        </w:rPr>
      </w:pPr>
    </w:p>
    <w:p w14:paraId="5F4AA27E" w14:textId="24FE87D4" w:rsidR="002E7543" w:rsidRPr="00534D7E" w:rsidRDefault="002E7543" w:rsidP="0058312A">
      <w:pPr>
        <w:pStyle w:val="Pagrindinistekstas"/>
        <w:spacing w:after="0"/>
        <w:contextualSpacing/>
        <w:rPr>
          <w:szCs w:val="22"/>
        </w:rPr>
      </w:pPr>
      <w:r w:rsidRPr="00534D7E">
        <w:rPr>
          <w:szCs w:val="22"/>
        </w:rPr>
        <w:t>Ant dėžutės</w:t>
      </w:r>
      <w:r w:rsidR="009723C7">
        <w:rPr>
          <w:szCs w:val="22"/>
        </w:rPr>
        <w:t xml:space="preserve"> </w:t>
      </w:r>
      <w:r w:rsidRPr="00534D7E">
        <w:rPr>
          <w:szCs w:val="22"/>
        </w:rPr>
        <w:t>po „</w:t>
      </w:r>
      <w:r w:rsidR="008B4AC2" w:rsidRPr="00534D7E">
        <w:rPr>
          <w:szCs w:val="22"/>
        </w:rPr>
        <w:t>EXP</w:t>
      </w:r>
      <w:r w:rsidRPr="00534D7E">
        <w:rPr>
          <w:szCs w:val="22"/>
        </w:rPr>
        <w:t>“ ir lizdinės plokštelės  nurodytam tinkamumo laikui pasibaigus, šio vaisto vartoti negalima. Vaistas tinkamas vartoti iki paskutinės nurodyto mėnesio dienos.</w:t>
      </w:r>
    </w:p>
    <w:p w14:paraId="4D48AF8A" w14:textId="77777777" w:rsidR="002E7543" w:rsidRPr="00534D7E" w:rsidRDefault="002E7543" w:rsidP="0058312A">
      <w:pPr>
        <w:pStyle w:val="Pagrindinistekstas"/>
        <w:spacing w:after="0"/>
        <w:contextualSpacing/>
        <w:rPr>
          <w:szCs w:val="22"/>
        </w:rPr>
      </w:pPr>
    </w:p>
    <w:p w14:paraId="78830CF5" w14:textId="6E847900" w:rsidR="002E7543" w:rsidRPr="00534D7E" w:rsidRDefault="002E7543" w:rsidP="0058312A">
      <w:pPr>
        <w:pStyle w:val="Pagrindinistekstas"/>
        <w:spacing w:after="0"/>
        <w:contextualSpacing/>
        <w:rPr>
          <w:szCs w:val="22"/>
        </w:rPr>
      </w:pPr>
      <w:r w:rsidRPr="00534D7E">
        <w:rPr>
          <w:szCs w:val="22"/>
        </w:rPr>
        <w:t>Laikyti ne aukštesnėje kaip 25</w:t>
      </w:r>
      <w:r w:rsidR="00CD7C51">
        <w:rPr>
          <w:szCs w:val="22"/>
        </w:rPr>
        <w:t> </w:t>
      </w:r>
      <w:r w:rsidRPr="00534D7E">
        <w:rPr>
          <w:szCs w:val="22"/>
        </w:rPr>
        <w:sym w:font="Symbol" w:char="F0B0"/>
      </w:r>
      <w:r w:rsidRPr="00534D7E">
        <w:rPr>
          <w:szCs w:val="22"/>
        </w:rPr>
        <w:t xml:space="preserve">C temperatūroje. </w:t>
      </w:r>
    </w:p>
    <w:p w14:paraId="245F5073" w14:textId="438616D8" w:rsidR="002F50CA" w:rsidRPr="00534D7E" w:rsidRDefault="0085037F" w:rsidP="0058312A">
      <w:pPr>
        <w:pStyle w:val="Pagrindinistekstas"/>
        <w:spacing w:after="0"/>
        <w:contextualSpacing/>
        <w:rPr>
          <w:szCs w:val="22"/>
        </w:rPr>
      </w:pPr>
      <w:r>
        <w:rPr>
          <w:szCs w:val="22"/>
        </w:rPr>
        <w:t>L</w:t>
      </w:r>
      <w:r w:rsidR="002E7543" w:rsidRPr="00534D7E">
        <w:rPr>
          <w:szCs w:val="22"/>
        </w:rPr>
        <w:t>aikyti gamintojo pakuotėje.</w:t>
      </w:r>
    </w:p>
    <w:p w14:paraId="1C4E946B" w14:textId="77777777" w:rsidR="002E7543" w:rsidRPr="00534D7E" w:rsidRDefault="002E7543" w:rsidP="0058312A">
      <w:pPr>
        <w:pStyle w:val="Pagrindinistekstas"/>
        <w:spacing w:after="0"/>
        <w:contextualSpacing/>
        <w:rPr>
          <w:szCs w:val="22"/>
        </w:rPr>
      </w:pPr>
      <w:r w:rsidRPr="00534D7E">
        <w:rPr>
          <w:szCs w:val="22"/>
        </w:rPr>
        <w:t>Vaistų negalima išmesti į kanalizaciją arba su buitinėmis atliekomis. Kaip išmesti nereikalingus vaistus, klauskite vaistininko. Šios priemonės padės apsaugoti aplinką</w:t>
      </w:r>
    </w:p>
    <w:p w14:paraId="0DA09AE0" w14:textId="77777777" w:rsidR="002E7543" w:rsidRPr="00534D7E" w:rsidRDefault="002E7543" w:rsidP="0058312A">
      <w:pPr>
        <w:pStyle w:val="Pagrindinistekstas"/>
        <w:spacing w:after="0"/>
        <w:contextualSpacing/>
        <w:rPr>
          <w:szCs w:val="22"/>
        </w:rPr>
      </w:pPr>
    </w:p>
    <w:p w14:paraId="65623A38" w14:textId="77777777" w:rsidR="002E7543" w:rsidRPr="00534D7E" w:rsidRDefault="002E7543" w:rsidP="0058312A">
      <w:pPr>
        <w:pStyle w:val="Pagrindinistekstas"/>
        <w:spacing w:after="0"/>
        <w:contextualSpacing/>
        <w:rPr>
          <w:szCs w:val="22"/>
        </w:rPr>
      </w:pPr>
    </w:p>
    <w:p w14:paraId="0460750D" w14:textId="77777777" w:rsidR="002E7543" w:rsidRPr="00534D7E" w:rsidRDefault="002E7543" w:rsidP="0058312A">
      <w:pPr>
        <w:pStyle w:val="Pagrindinistekstas"/>
        <w:tabs>
          <w:tab w:val="left" w:pos="567"/>
        </w:tabs>
        <w:spacing w:after="0"/>
        <w:contextualSpacing/>
        <w:jc w:val="both"/>
        <w:rPr>
          <w:b/>
          <w:color w:val="000000"/>
          <w:spacing w:val="-4"/>
          <w:szCs w:val="22"/>
        </w:rPr>
      </w:pPr>
      <w:r w:rsidRPr="00534D7E">
        <w:rPr>
          <w:b/>
          <w:color w:val="000000"/>
          <w:spacing w:val="-4"/>
          <w:szCs w:val="22"/>
        </w:rPr>
        <w:t xml:space="preserve">6. </w:t>
      </w:r>
      <w:r w:rsidRPr="00534D7E">
        <w:rPr>
          <w:b/>
          <w:color w:val="000000"/>
          <w:spacing w:val="-4"/>
          <w:szCs w:val="22"/>
        </w:rPr>
        <w:tab/>
        <w:t>Pakuotės turinys ir kita informacija</w:t>
      </w:r>
    </w:p>
    <w:p w14:paraId="03772D1F" w14:textId="77777777" w:rsidR="002E7543" w:rsidRPr="00534D7E" w:rsidRDefault="002E7543" w:rsidP="0058312A">
      <w:pPr>
        <w:pStyle w:val="Pagrindinistekstas"/>
        <w:spacing w:after="0"/>
        <w:contextualSpacing/>
        <w:rPr>
          <w:color w:val="000000"/>
          <w:spacing w:val="-6"/>
          <w:szCs w:val="22"/>
        </w:rPr>
      </w:pPr>
    </w:p>
    <w:p w14:paraId="0E0AB6FC" w14:textId="77777777" w:rsidR="002E7543" w:rsidRPr="00534D7E" w:rsidRDefault="002E7543" w:rsidP="0058312A">
      <w:pPr>
        <w:contextualSpacing/>
        <w:rPr>
          <w:b/>
          <w:szCs w:val="22"/>
        </w:rPr>
      </w:pPr>
      <w:r w:rsidRPr="00534D7E">
        <w:rPr>
          <w:b/>
          <w:szCs w:val="22"/>
        </w:rPr>
        <w:t>LINEX sudėtis</w:t>
      </w:r>
    </w:p>
    <w:p w14:paraId="4C1AA847" w14:textId="024D56B9" w:rsidR="002E7543" w:rsidRPr="00534D7E" w:rsidRDefault="002E7543" w:rsidP="0058312A">
      <w:pPr>
        <w:pStyle w:val="Pagrindinistekstas"/>
        <w:numPr>
          <w:ilvl w:val="0"/>
          <w:numId w:val="7"/>
        </w:numPr>
        <w:spacing w:after="0"/>
        <w:ind w:left="360"/>
        <w:contextualSpacing/>
        <w:rPr>
          <w:iCs/>
          <w:szCs w:val="22"/>
        </w:rPr>
      </w:pPr>
      <w:r w:rsidRPr="00534D7E">
        <w:rPr>
          <w:szCs w:val="22"/>
        </w:rPr>
        <w:t xml:space="preserve">Veikliosios medžiagos yra  liofilizuotos bakterijos: </w:t>
      </w:r>
      <w:r w:rsidRPr="00534D7E">
        <w:rPr>
          <w:i/>
          <w:iCs/>
          <w:szCs w:val="22"/>
        </w:rPr>
        <w:t>Lactobacillus acidophilus</w:t>
      </w:r>
      <w:r w:rsidRPr="00534D7E">
        <w:rPr>
          <w:iCs/>
          <w:szCs w:val="22"/>
        </w:rPr>
        <w:t xml:space="preserve"> (</w:t>
      </w:r>
      <w:r w:rsidRPr="0058312A">
        <w:rPr>
          <w:i/>
        </w:rPr>
        <w:t>sp.L.gasseri</w:t>
      </w:r>
      <w:r w:rsidRPr="00534D7E">
        <w:rPr>
          <w:iCs/>
          <w:szCs w:val="22"/>
        </w:rPr>
        <w:t xml:space="preserve">), </w:t>
      </w:r>
      <w:r w:rsidRPr="00534D7E">
        <w:rPr>
          <w:i/>
          <w:iCs/>
          <w:szCs w:val="22"/>
        </w:rPr>
        <w:t>Bifidobacterium infantis</w:t>
      </w:r>
      <w:r w:rsidRPr="00534D7E">
        <w:rPr>
          <w:iCs/>
          <w:szCs w:val="22"/>
        </w:rPr>
        <w:t xml:space="preserve"> bei </w:t>
      </w:r>
      <w:r w:rsidRPr="00534D7E">
        <w:rPr>
          <w:i/>
          <w:iCs/>
          <w:szCs w:val="22"/>
        </w:rPr>
        <w:t>Enterococcus faecium</w:t>
      </w:r>
      <w:r w:rsidRPr="00534D7E">
        <w:rPr>
          <w:iCs/>
          <w:szCs w:val="22"/>
        </w:rPr>
        <w:t xml:space="preserve">. </w:t>
      </w:r>
      <w:r w:rsidRPr="00534D7E">
        <w:rPr>
          <w:szCs w:val="22"/>
        </w:rPr>
        <w:t>Vienoje kietojoje kapsulėje yra ne mažiau kaip 1,2</w:t>
      </w:r>
      <w:r w:rsidR="00CD7C51">
        <w:rPr>
          <w:szCs w:val="22"/>
        </w:rPr>
        <w:t> </w:t>
      </w:r>
      <w:r w:rsidRPr="00534D7E">
        <w:rPr>
          <w:szCs w:val="22"/>
        </w:rPr>
        <w:t>x</w:t>
      </w:r>
      <w:r w:rsidR="00CD7C51">
        <w:rPr>
          <w:szCs w:val="22"/>
        </w:rPr>
        <w:t> </w:t>
      </w:r>
      <w:r w:rsidRPr="00534D7E">
        <w:rPr>
          <w:szCs w:val="22"/>
        </w:rPr>
        <w:t>10</w:t>
      </w:r>
      <w:r w:rsidRPr="00534D7E">
        <w:rPr>
          <w:szCs w:val="22"/>
          <w:vertAlign w:val="superscript"/>
        </w:rPr>
        <w:t>7</w:t>
      </w:r>
      <w:r w:rsidR="00CD7C51">
        <w:rPr>
          <w:szCs w:val="22"/>
        </w:rPr>
        <w:t> </w:t>
      </w:r>
      <w:r w:rsidRPr="00534D7E">
        <w:rPr>
          <w:szCs w:val="22"/>
        </w:rPr>
        <w:t xml:space="preserve">KSV (kolonijas sudarančių vienetų) liofilizuotų gyvybingų pieno rūgšties bakterijų: </w:t>
      </w:r>
      <w:r w:rsidRPr="00534D7E">
        <w:rPr>
          <w:i/>
          <w:iCs/>
          <w:szCs w:val="22"/>
        </w:rPr>
        <w:t xml:space="preserve">Lactobacillus acidophilus (sp.L.gasseri), Bifidobacterium infantis </w:t>
      </w:r>
      <w:r w:rsidRPr="00534D7E">
        <w:rPr>
          <w:iCs/>
          <w:szCs w:val="22"/>
        </w:rPr>
        <w:t>bei</w:t>
      </w:r>
      <w:r w:rsidRPr="00534D7E">
        <w:rPr>
          <w:i/>
          <w:iCs/>
          <w:szCs w:val="22"/>
        </w:rPr>
        <w:t xml:space="preserve"> Enterococcus faecium.</w:t>
      </w:r>
      <w:r w:rsidRPr="00534D7E">
        <w:rPr>
          <w:iCs/>
          <w:szCs w:val="22"/>
        </w:rPr>
        <w:t xml:space="preserve"> </w:t>
      </w:r>
    </w:p>
    <w:p w14:paraId="35B6979E" w14:textId="77777777" w:rsidR="002E7543" w:rsidRPr="00534D7E" w:rsidRDefault="002E7543" w:rsidP="0058312A">
      <w:pPr>
        <w:pStyle w:val="Pagrindinistekstas"/>
        <w:numPr>
          <w:ilvl w:val="0"/>
          <w:numId w:val="7"/>
        </w:numPr>
        <w:spacing w:after="0"/>
        <w:ind w:left="360"/>
        <w:contextualSpacing/>
        <w:rPr>
          <w:color w:val="000000"/>
          <w:spacing w:val="-5"/>
          <w:szCs w:val="22"/>
        </w:rPr>
      </w:pPr>
      <w:r w:rsidRPr="00534D7E">
        <w:rPr>
          <w:szCs w:val="22"/>
        </w:rPr>
        <w:t xml:space="preserve">Pagalbinės medžiagos: </w:t>
      </w:r>
    </w:p>
    <w:p w14:paraId="38E34A7C" w14:textId="77777777" w:rsidR="002E7543" w:rsidRPr="00534D7E" w:rsidRDefault="002E7543" w:rsidP="0058312A">
      <w:pPr>
        <w:pStyle w:val="Pagrindinistekstas"/>
        <w:spacing w:after="0"/>
        <w:ind w:left="360"/>
        <w:contextualSpacing/>
        <w:rPr>
          <w:color w:val="000000"/>
          <w:spacing w:val="-5"/>
          <w:szCs w:val="22"/>
        </w:rPr>
      </w:pPr>
      <w:r w:rsidRPr="00534D7E">
        <w:rPr>
          <w:szCs w:val="22"/>
        </w:rPr>
        <w:t xml:space="preserve">Kapsulės turinys - laktozė monohidratas, bulvių krakmolas, magnio stearatas ir dekstrinas. </w:t>
      </w:r>
    </w:p>
    <w:p w14:paraId="02AD58D5" w14:textId="54A7ABDB" w:rsidR="002E7543" w:rsidRPr="00534D7E" w:rsidRDefault="002E7543" w:rsidP="0058312A">
      <w:pPr>
        <w:pStyle w:val="Pagrindinistekstas"/>
        <w:spacing w:after="0"/>
        <w:ind w:left="360"/>
        <w:contextualSpacing/>
        <w:rPr>
          <w:color w:val="000000"/>
          <w:spacing w:val="-5"/>
          <w:szCs w:val="22"/>
        </w:rPr>
      </w:pPr>
      <w:r w:rsidRPr="00534D7E">
        <w:rPr>
          <w:szCs w:val="22"/>
        </w:rPr>
        <w:t>Kapsulės korpusas - želatina,</w:t>
      </w:r>
      <w:r w:rsidR="002F50CA">
        <w:rPr>
          <w:szCs w:val="22"/>
        </w:rPr>
        <w:t xml:space="preserve"> g</w:t>
      </w:r>
      <w:r w:rsidR="002F50CA" w:rsidRPr="00835699">
        <w:rPr>
          <w:szCs w:val="22"/>
        </w:rPr>
        <w:t>eltonasis geležies oksidas (E172)</w:t>
      </w:r>
      <w:r w:rsidR="00383035">
        <w:rPr>
          <w:szCs w:val="22"/>
        </w:rPr>
        <w:t>.</w:t>
      </w:r>
      <w:r w:rsidRPr="00534D7E">
        <w:rPr>
          <w:szCs w:val="22"/>
        </w:rPr>
        <w:t xml:space="preserve"> </w:t>
      </w:r>
    </w:p>
    <w:p w14:paraId="4F35986D" w14:textId="77777777" w:rsidR="002E7543" w:rsidRPr="00534D7E" w:rsidRDefault="002E7543" w:rsidP="0058312A">
      <w:pPr>
        <w:contextualSpacing/>
        <w:rPr>
          <w:b/>
          <w:szCs w:val="22"/>
        </w:rPr>
      </w:pPr>
    </w:p>
    <w:p w14:paraId="56257E84" w14:textId="77777777" w:rsidR="002E7543" w:rsidRPr="00534D7E" w:rsidRDefault="002E7543" w:rsidP="0058312A">
      <w:pPr>
        <w:contextualSpacing/>
        <w:rPr>
          <w:b/>
          <w:szCs w:val="22"/>
        </w:rPr>
      </w:pPr>
      <w:r w:rsidRPr="00534D7E">
        <w:rPr>
          <w:b/>
          <w:szCs w:val="22"/>
        </w:rPr>
        <w:t>LINEX išvaizda ir kiekis pakuotėje</w:t>
      </w:r>
    </w:p>
    <w:p w14:paraId="77737487" w14:textId="3F78C17B" w:rsidR="002E7543" w:rsidRPr="00534D7E" w:rsidRDefault="002E7543" w:rsidP="00002857">
      <w:pPr>
        <w:pStyle w:val="Pagrindinistekstas"/>
        <w:spacing w:after="0"/>
        <w:contextualSpacing/>
        <w:rPr>
          <w:szCs w:val="22"/>
        </w:rPr>
      </w:pPr>
      <w:r w:rsidRPr="00534D7E">
        <w:rPr>
          <w:szCs w:val="22"/>
        </w:rPr>
        <w:t>Kietosios kapsulės.</w:t>
      </w:r>
      <w:r w:rsidR="002F50CA">
        <w:rPr>
          <w:szCs w:val="22"/>
        </w:rPr>
        <w:t xml:space="preserve"> Kapsulės yra su g</w:t>
      </w:r>
      <w:r w:rsidR="002F50CA" w:rsidRPr="00835699">
        <w:rPr>
          <w:szCs w:val="22"/>
        </w:rPr>
        <w:t>eltonos arba šviesiai rudos spalvos permatom</w:t>
      </w:r>
      <w:r w:rsidR="002F50CA">
        <w:rPr>
          <w:szCs w:val="22"/>
        </w:rPr>
        <w:t>u</w:t>
      </w:r>
      <w:r w:rsidR="002F50CA" w:rsidRPr="00835699">
        <w:rPr>
          <w:szCs w:val="22"/>
        </w:rPr>
        <w:t xml:space="preserve"> korpus</w:t>
      </w:r>
      <w:r w:rsidR="002F50CA">
        <w:rPr>
          <w:szCs w:val="22"/>
        </w:rPr>
        <w:t>u</w:t>
      </w:r>
      <w:r w:rsidR="002F50CA" w:rsidRPr="00835699">
        <w:rPr>
          <w:szCs w:val="22"/>
        </w:rPr>
        <w:t xml:space="preserve"> ir geltonos arba šviesiai rudos spalvos permatom</w:t>
      </w:r>
      <w:r w:rsidR="002F50CA">
        <w:rPr>
          <w:szCs w:val="22"/>
        </w:rPr>
        <w:t>u</w:t>
      </w:r>
      <w:r w:rsidR="002F50CA" w:rsidRPr="00835699">
        <w:rPr>
          <w:szCs w:val="22"/>
        </w:rPr>
        <w:t xml:space="preserve"> dangteli</w:t>
      </w:r>
      <w:r w:rsidR="002F50CA">
        <w:rPr>
          <w:szCs w:val="22"/>
        </w:rPr>
        <w:t>u</w:t>
      </w:r>
      <w:r w:rsidR="002F50CA" w:rsidRPr="00835699">
        <w:rPr>
          <w:szCs w:val="22"/>
        </w:rPr>
        <w:t xml:space="preserve"> be užrašo</w:t>
      </w:r>
      <w:r w:rsidR="002F50CA">
        <w:rPr>
          <w:szCs w:val="22"/>
        </w:rPr>
        <w:t>.</w:t>
      </w:r>
      <w:r w:rsidRPr="00534D7E">
        <w:rPr>
          <w:szCs w:val="22"/>
        </w:rPr>
        <w:t xml:space="preserve"> </w:t>
      </w:r>
      <w:r w:rsidR="007745EF">
        <w:rPr>
          <w:szCs w:val="22"/>
        </w:rPr>
        <w:t>Jose yra baltų miltelių.</w:t>
      </w:r>
    </w:p>
    <w:p w14:paraId="234A526F" w14:textId="77777777" w:rsidR="002E7543" w:rsidRPr="00534D7E" w:rsidRDefault="002E7543" w:rsidP="00002857">
      <w:pPr>
        <w:pStyle w:val="Pagrindinistekstas"/>
        <w:spacing w:after="0"/>
        <w:contextualSpacing/>
        <w:rPr>
          <w:szCs w:val="22"/>
        </w:rPr>
      </w:pPr>
    </w:p>
    <w:p w14:paraId="75493BAC" w14:textId="16A36C1F" w:rsidR="002E7543" w:rsidRPr="00534D7E" w:rsidRDefault="002F50CA" w:rsidP="0058312A">
      <w:pPr>
        <w:contextualSpacing/>
        <w:rPr>
          <w:szCs w:val="22"/>
        </w:rPr>
      </w:pPr>
      <w:r w:rsidRPr="002F50CA">
        <w:rPr>
          <w:szCs w:val="22"/>
        </w:rPr>
        <w:t>Al/Al lizdinės plokštelės kartono dėžutėje.  Al</w:t>
      </w:r>
      <w:r>
        <w:rPr>
          <w:szCs w:val="22"/>
        </w:rPr>
        <w:t>/</w:t>
      </w:r>
      <w:r w:rsidRPr="002F50CA">
        <w:rPr>
          <w:szCs w:val="22"/>
        </w:rPr>
        <w:t xml:space="preserve">Al lizdinės plokštelės yra pagamintos iš kietos ir minkštos aliuminio folijos. </w:t>
      </w:r>
      <w:r w:rsidR="002E7543" w:rsidRPr="00534D7E">
        <w:rPr>
          <w:szCs w:val="22"/>
        </w:rPr>
        <w:t>Joje yra 16</w:t>
      </w:r>
      <w:r w:rsidR="003C5D34">
        <w:rPr>
          <w:szCs w:val="22"/>
        </w:rPr>
        <w:t xml:space="preserve"> ar 32</w:t>
      </w:r>
      <w:r w:rsidR="00CD7C51">
        <w:rPr>
          <w:szCs w:val="22"/>
        </w:rPr>
        <w:t> </w:t>
      </w:r>
      <w:r w:rsidR="002E7543" w:rsidRPr="00534D7E">
        <w:rPr>
          <w:szCs w:val="22"/>
        </w:rPr>
        <w:t>kiet</w:t>
      </w:r>
      <w:r w:rsidR="003C5D34">
        <w:rPr>
          <w:szCs w:val="22"/>
        </w:rPr>
        <w:t>osios</w:t>
      </w:r>
      <w:r w:rsidR="002E7543" w:rsidRPr="00534D7E">
        <w:rPr>
          <w:szCs w:val="22"/>
        </w:rPr>
        <w:t xml:space="preserve"> kapsul</w:t>
      </w:r>
      <w:r w:rsidR="003C5D34">
        <w:rPr>
          <w:szCs w:val="22"/>
        </w:rPr>
        <w:t>ės</w:t>
      </w:r>
      <w:r w:rsidR="002E7543" w:rsidRPr="00534D7E">
        <w:rPr>
          <w:szCs w:val="22"/>
        </w:rPr>
        <w:t>.</w:t>
      </w:r>
    </w:p>
    <w:p w14:paraId="5E544DC6" w14:textId="77777777" w:rsidR="002E7543" w:rsidRPr="00534D7E" w:rsidRDefault="002E7543" w:rsidP="00002857">
      <w:pPr>
        <w:contextualSpacing/>
        <w:jc w:val="both"/>
        <w:rPr>
          <w:szCs w:val="22"/>
        </w:rPr>
      </w:pPr>
    </w:p>
    <w:p w14:paraId="0AF0CB65" w14:textId="24792899" w:rsidR="002E7543" w:rsidRPr="00534D7E" w:rsidRDefault="002E7543" w:rsidP="003C5D34">
      <w:pPr>
        <w:contextualSpacing/>
        <w:jc w:val="both"/>
        <w:rPr>
          <w:szCs w:val="22"/>
        </w:rPr>
      </w:pPr>
      <w:r w:rsidRPr="00534D7E">
        <w:rPr>
          <w:b/>
          <w:szCs w:val="22"/>
        </w:rPr>
        <w:t xml:space="preserve">Registruotojas </w:t>
      </w:r>
    </w:p>
    <w:p w14:paraId="52B79B76" w14:textId="77777777" w:rsidR="002E7543" w:rsidRPr="00534D7E" w:rsidRDefault="002E7543" w:rsidP="00002857">
      <w:pPr>
        <w:pStyle w:val="Pagrindinistekstas"/>
        <w:spacing w:after="0"/>
        <w:contextualSpacing/>
        <w:jc w:val="both"/>
        <w:rPr>
          <w:szCs w:val="22"/>
        </w:rPr>
      </w:pPr>
      <w:r w:rsidRPr="00534D7E">
        <w:rPr>
          <w:szCs w:val="22"/>
        </w:rPr>
        <w:t>Sandoz d.d.</w:t>
      </w:r>
    </w:p>
    <w:p w14:paraId="68D3D96D" w14:textId="77777777" w:rsidR="002E7543" w:rsidRPr="00534D7E" w:rsidRDefault="002E7543" w:rsidP="00002857">
      <w:pPr>
        <w:pStyle w:val="Pagrindinistekstas"/>
        <w:spacing w:after="0"/>
        <w:contextualSpacing/>
        <w:jc w:val="both"/>
        <w:rPr>
          <w:szCs w:val="22"/>
        </w:rPr>
      </w:pPr>
      <w:r w:rsidRPr="00534D7E">
        <w:rPr>
          <w:szCs w:val="22"/>
        </w:rPr>
        <w:lastRenderedPageBreak/>
        <w:t>Verovškova 57</w:t>
      </w:r>
    </w:p>
    <w:p w14:paraId="22492974" w14:textId="77777777" w:rsidR="002E7543" w:rsidRPr="00534D7E" w:rsidRDefault="002E7543" w:rsidP="00002857">
      <w:pPr>
        <w:pStyle w:val="Pagrindinistekstas"/>
        <w:spacing w:after="0"/>
        <w:contextualSpacing/>
        <w:jc w:val="both"/>
        <w:rPr>
          <w:szCs w:val="22"/>
        </w:rPr>
      </w:pPr>
      <w:r w:rsidRPr="00534D7E">
        <w:rPr>
          <w:szCs w:val="22"/>
        </w:rPr>
        <w:t>1000 Ljubljana</w:t>
      </w:r>
    </w:p>
    <w:p w14:paraId="6BC80E78" w14:textId="54A29E9C" w:rsidR="002E7543" w:rsidRPr="00534D7E" w:rsidRDefault="002E7543" w:rsidP="00907782">
      <w:pPr>
        <w:pStyle w:val="Pagrindinistekstas"/>
        <w:tabs>
          <w:tab w:val="left" w:pos="6375"/>
        </w:tabs>
        <w:spacing w:after="0"/>
        <w:contextualSpacing/>
        <w:jc w:val="both"/>
        <w:rPr>
          <w:szCs w:val="22"/>
        </w:rPr>
      </w:pPr>
      <w:r w:rsidRPr="00534D7E">
        <w:rPr>
          <w:szCs w:val="22"/>
        </w:rPr>
        <w:t>Slovėnija</w:t>
      </w:r>
      <w:r w:rsidR="0085037F">
        <w:rPr>
          <w:szCs w:val="22"/>
        </w:rPr>
        <w:tab/>
      </w:r>
    </w:p>
    <w:p w14:paraId="74E00ECC" w14:textId="77777777" w:rsidR="002E7543" w:rsidRPr="00534D7E" w:rsidRDefault="002E7543" w:rsidP="00002857">
      <w:pPr>
        <w:contextualSpacing/>
        <w:jc w:val="both"/>
        <w:rPr>
          <w:szCs w:val="22"/>
        </w:rPr>
      </w:pPr>
    </w:p>
    <w:p w14:paraId="0F1C765E" w14:textId="57174514" w:rsidR="002E7543" w:rsidRPr="00534D7E" w:rsidRDefault="002E7543" w:rsidP="00002857">
      <w:pPr>
        <w:contextualSpacing/>
        <w:jc w:val="both"/>
        <w:rPr>
          <w:szCs w:val="22"/>
        </w:rPr>
      </w:pPr>
      <w:r w:rsidRPr="00534D7E">
        <w:rPr>
          <w:b/>
          <w:szCs w:val="22"/>
        </w:rPr>
        <w:t>Gamintojas</w:t>
      </w:r>
    </w:p>
    <w:p w14:paraId="51F5B63C" w14:textId="77777777" w:rsidR="002E7543" w:rsidRPr="00534D7E" w:rsidRDefault="002E7543" w:rsidP="00002857">
      <w:pPr>
        <w:contextualSpacing/>
        <w:rPr>
          <w:szCs w:val="22"/>
        </w:rPr>
      </w:pPr>
      <w:r w:rsidRPr="00534D7E">
        <w:rPr>
          <w:szCs w:val="22"/>
        </w:rPr>
        <w:t>Lek Pharmaceuticals d.d.</w:t>
      </w:r>
    </w:p>
    <w:p w14:paraId="4461E34B" w14:textId="10EAB3AA" w:rsidR="002F50CA" w:rsidRPr="002F50CA" w:rsidRDefault="002F50CA" w:rsidP="002F50CA">
      <w:pPr>
        <w:contextualSpacing/>
        <w:rPr>
          <w:szCs w:val="22"/>
        </w:rPr>
      </w:pPr>
      <w:r w:rsidRPr="002F50CA">
        <w:rPr>
          <w:szCs w:val="22"/>
        </w:rPr>
        <w:t>Trimlini 2 D</w:t>
      </w:r>
    </w:p>
    <w:p w14:paraId="33059B68" w14:textId="1414B17E" w:rsidR="00383035" w:rsidRPr="00534D7E" w:rsidRDefault="002F50CA" w:rsidP="002F50CA">
      <w:pPr>
        <w:contextualSpacing/>
        <w:rPr>
          <w:szCs w:val="22"/>
        </w:rPr>
      </w:pPr>
      <w:r w:rsidRPr="002F50CA">
        <w:rPr>
          <w:szCs w:val="22"/>
        </w:rPr>
        <w:t xml:space="preserve">9220 </w:t>
      </w:r>
      <w:proofErr w:type="spellStart"/>
      <w:r w:rsidRPr="002F50CA">
        <w:rPr>
          <w:szCs w:val="22"/>
        </w:rPr>
        <w:t>Lendava</w:t>
      </w:r>
      <w:proofErr w:type="spellEnd"/>
    </w:p>
    <w:p w14:paraId="06EF9945" w14:textId="77777777" w:rsidR="002E7543" w:rsidRPr="00534D7E" w:rsidRDefault="002E7543" w:rsidP="00002857">
      <w:pPr>
        <w:contextualSpacing/>
        <w:rPr>
          <w:szCs w:val="22"/>
        </w:rPr>
      </w:pPr>
      <w:r w:rsidRPr="00534D7E">
        <w:rPr>
          <w:szCs w:val="22"/>
        </w:rPr>
        <w:t>Slovėnija</w:t>
      </w:r>
    </w:p>
    <w:p w14:paraId="30D79547" w14:textId="77777777" w:rsidR="002E7543" w:rsidRPr="00534D7E" w:rsidRDefault="002E7543" w:rsidP="00002857">
      <w:pPr>
        <w:contextualSpacing/>
        <w:jc w:val="both"/>
        <w:rPr>
          <w:szCs w:val="22"/>
        </w:rPr>
      </w:pPr>
    </w:p>
    <w:p w14:paraId="59869AE2" w14:textId="77777777" w:rsidR="002E7543" w:rsidRPr="00534D7E" w:rsidRDefault="002E7543" w:rsidP="00002857">
      <w:pPr>
        <w:contextualSpacing/>
        <w:jc w:val="both"/>
        <w:rPr>
          <w:szCs w:val="22"/>
        </w:rPr>
      </w:pPr>
      <w:r w:rsidRPr="00534D7E">
        <w:rPr>
          <w:szCs w:val="22"/>
        </w:rPr>
        <w:t>Jeigu apie šį vaistą norite sužinoti daugiau, kreipkitės į vietinį registruotojo atstovą.</w:t>
      </w:r>
    </w:p>
    <w:p w14:paraId="2032794F" w14:textId="77777777" w:rsidR="00D425D9" w:rsidRDefault="00D425D9" w:rsidP="00D425D9">
      <w:pPr>
        <w:contextualSpacing/>
        <w:rPr>
          <w:szCs w:val="22"/>
        </w:rPr>
      </w:pPr>
    </w:p>
    <w:p w14:paraId="59AF7FE0" w14:textId="6371CF81" w:rsidR="00D425D9" w:rsidRPr="00D425D9" w:rsidRDefault="00D425D9" w:rsidP="00D425D9">
      <w:pPr>
        <w:contextualSpacing/>
        <w:rPr>
          <w:szCs w:val="22"/>
        </w:rPr>
      </w:pPr>
      <w:r w:rsidRPr="00D425D9">
        <w:rPr>
          <w:szCs w:val="22"/>
        </w:rPr>
        <w:t>Sandoz Pharmaceuticals d.d. filialas</w:t>
      </w:r>
    </w:p>
    <w:p w14:paraId="0C2305CF" w14:textId="3D370AA0" w:rsidR="00D425D9" w:rsidRPr="00534D7E" w:rsidRDefault="00D425D9" w:rsidP="00907782">
      <w:pPr>
        <w:contextualSpacing/>
        <w:rPr>
          <w:szCs w:val="22"/>
        </w:rPr>
      </w:pPr>
      <w:r w:rsidRPr="00D425D9">
        <w:rPr>
          <w:szCs w:val="22"/>
        </w:rPr>
        <w:t>Tel.: +370 5 2636037</w:t>
      </w:r>
    </w:p>
    <w:p w14:paraId="37922148" w14:textId="77777777" w:rsidR="002E7543" w:rsidRPr="00534D7E" w:rsidRDefault="002E7543" w:rsidP="0058312A">
      <w:pPr>
        <w:contextualSpacing/>
        <w:rPr>
          <w:rStyle w:val="Hipersaitas"/>
          <w:szCs w:val="22"/>
        </w:rPr>
      </w:pPr>
      <w:r w:rsidRPr="00534D7E">
        <w:rPr>
          <w:szCs w:val="22"/>
        </w:rPr>
        <w:t>El.</w:t>
      </w:r>
      <w:r w:rsidR="00534D7E" w:rsidRPr="00534D7E">
        <w:rPr>
          <w:szCs w:val="22"/>
        </w:rPr>
        <w:t xml:space="preserve"> </w:t>
      </w:r>
      <w:r w:rsidRPr="00534D7E">
        <w:rPr>
          <w:szCs w:val="22"/>
        </w:rPr>
        <w:t xml:space="preserve">paštas: </w:t>
      </w:r>
      <w:hyperlink r:id="rId8" w:history="1">
        <w:r w:rsidRPr="00534D7E">
          <w:rPr>
            <w:rStyle w:val="Hipersaitas"/>
            <w:szCs w:val="22"/>
          </w:rPr>
          <w:t>info.lithuania@sandoz.com</w:t>
        </w:r>
      </w:hyperlink>
    </w:p>
    <w:p w14:paraId="7C13A9C2" w14:textId="77777777" w:rsidR="002E7543" w:rsidRPr="00534D7E" w:rsidRDefault="002E7543" w:rsidP="0058312A">
      <w:pPr>
        <w:contextualSpacing/>
        <w:jc w:val="both"/>
        <w:rPr>
          <w:szCs w:val="22"/>
        </w:rPr>
      </w:pPr>
    </w:p>
    <w:p w14:paraId="1964792E" w14:textId="5F5CD2F8" w:rsidR="002E7543" w:rsidRPr="00534D7E" w:rsidRDefault="002E7543" w:rsidP="0058312A">
      <w:pPr>
        <w:contextualSpacing/>
        <w:jc w:val="both"/>
        <w:rPr>
          <w:b/>
          <w:szCs w:val="22"/>
        </w:rPr>
      </w:pPr>
      <w:r w:rsidRPr="00534D7E">
        <w:rPr>
          <w:b/>
          <w:szCs w:val="22"/>
        </w:rPr>
        <w:t xml:space="preserve">Šis pakuotės lapelis paskutinį kartą peržiūrėtas </w:t>
      </w:r>
      <w:r w:rsidR="00067953">
        <w:rPr>
          <w:b/>
          <w:szCs w:val="22"/>
        </w:rPr>
        <w:t>2026-02-2</w:t>
      </w:r>
      <w:r w:rsidR="00383035">
        <w:rPr>
          <w:b/>
          <w:szCs w:val="22"/>
        </w:rPr>
        <w:t>8</w:t>
      </w:r>
      <w:r w:rsidR="00067953">
        <w:rPr>
          <w:b/>
          <w:szCs w:val="22"/>
        </w:rPr>
        <w:t xml:space="preserve">. </w:t>
      </w:r>
    </w:p>
    <w:p w14:paraId="3E899D5F" w14:textId="77777777" w:rsidR="002E7543" w:rsidRPr="00534D7E" w:rsidRDefault="002E7543" w:rsidP="0058312A">
      <w:pPr>
        <w:contextualSpacing/>
        <w:jc w:val="both"/>
        <w:rPr>
          <w:szCs w:val="22"/>
        </w:rPr>
      </w:pPr>
    </w:p>
    <w:p w14:paraId="4067202D" w14:textId="7E063800" w:rsidR="002E7543" w:rsidRPr="00534D7E" w:rsidRDefault="002E7543" w:rsidP="0058312A">
      <w:pPr>
        <w:contextualSpacing/>
        <w:rPr>
          <w:szCs w:val="22"/>
        </w:rPr>
      </w:pPr>
      <w:r w:rsidRPr="00534D7E">
        <w:rPr>
          <w:szCs w:val="22"/>
        </w:rPr>
        <w:t xml:space="preserve">Išsami informacija apie šį vaistą pateikiama Valstybinės vaistų kontrolės tarnybos prie Lietuvos Respublikos sveikatos apsaugos ministerijos tinklalapyje </w:t>
      </w:r>
      <w:r w:rsidR="002F50CA">
        <w:rPr>
          <w:color w:val="0000EE"/>
          <w:szCs w:val="22"/>
          <w:u w:val="single"/>
        </w:rPr>
        <w:t>https://vvkt.lrv.lt/lt/</w:t>
      </w:r>
      <w:r w:rsidR="002F50CA">
        <w:rPr>
          <w:szCs w:val="22"/>
        </w:rPr>
        <w:t>.</w:t>
      </w:r>
    </w:p>
    <w:p w14:paraId="4F4A2FF2" w14:textId="77777777" w:rsidR="002E7543" w:rsidRPr="00534D7E" w:rsidRDefault="002E7543" w:rsidP="0058312A">
      <w:pPr>
        <w:contextualSpacing/>
        <w:rPr>
          <w:szCs w:val="22"/>
        </w:rPr>
      </w:pPr>
    </w:p>
    <w:p w14:paraId="6C1E2955" w14:textId="77777777" w:rsidR="002E7543" w:rsidRPr="00534D7E" w:rsidRDefault="002E7543" w:rsidP="00534D7E">
      <w:pPr>
        <w:contextualSpacing/>
        <w:rPr>
          <w:szCs w:val="22"/>
        </w:rPr>
      </w:pPr>
    </w:p>
    <w:sectPr w:rsidR="002E7543" w:rsidRPr="00534D7E" w:rsidSect="008B4AC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31EE" w14:textId="77777777" w:rsidR="00F70C63" w:rsidRDefault="00F70C63" w:rsidP="005D3736">
      <w:r>
        <w:separator/>
      </w:r>
    </w:p>
  </w:endnote>
  <w:endnote w:type="continuationSeparator" w:id="0">
    <w:p w14:paraId="34BA2C66" w14:textId="77777777" w:rsidR="00F70C63" w:rsidRDefault="00F70C63" w:rsidP="005D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62AF" w14:textId="77777777" w:rsidR="00F70C63" w:rsidRDefault="00F70C63" w:rsidP="005D3736">
      <w:r>
        <w:separator/>
      </w:r>
    </w:p>
  </w:footnote>
  <w:footnote w:type="continuationSeparator" w:id="0">
    <w:p w14:paraId="1F6FA0E5" w14:textId="77777777" w:rsidR="00F70C63" w:rsidRDefault="00F70C63" w:rsidP="005D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E27"/>
    <w:multiLevelType w:val="hybridMultilevel"/>
    <w:tmpl w:val="F15013A0"/>
    <w:lvl w:ilvl="0" w:tplc="40321A36">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6137B"/>
    <w:multiLevelType w:val="hybridMultilevel"/>
    <w:tmpl w:val="28CA4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FE07F6"/>
    <w:multiLevelType w:val="hybridMultilevel"/>
    <w:tmpl w:val="449A3AC0"/>
    <w:lvl w:ilvl="0" w:tplc="B3D81C06">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E853371"/>
    <w:multiLevelType w:val="multilevel"/>
    <w:tmpl w:val="65BC5896"/>
    <w:lvl w:ilvl="0">
      <w:start w:val="4"/>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4ECA607F"/>
    <w:multiLevelType w:val="hybridMultilevel"/>
    <w:tmpl w:val="4CFA82FE"/>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1D438E"/>
    <w:multiLevelType w:val="hybridMultilevel"/>
    <w:tmpl w:val="DB54BD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2199E"/>
    <w:multiLevelType w:val="multilevel"/>
    <w:tmpl w:val="FC6C73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2357"/>
        </w:tabs>
        <w:ind w:left="2357" w:hanging="360"/>
      </w:pPr>
      <w:rPr>
        <w:rFonts w:ascii="Courier New" w:hAnsi="Courier New" w:cs="Courier New" w:hint="default"/>
      </w:rPr>
    </w:lvl>
    <w:lvl w:ilvl="2">
      <w:start w:val="1"/>
      <w:numFmt w:val="bullet"/>
      <w:lvlText w:val=""/>
      <w:lvlJc w:val="left"/>
      <w:pPr>
        <w:tabs>
          <w:tab w:val="num" w:pos="3077"/>
        </w:tabs>
        <w:ind w:left="3077" w:hanging="360"/>
      </w:pPr>
      <w:rPr>
        <w:rFonts w:ascii="Wingdings" w:hAnsi="Wingdings" w:hint="default"/>
      </w:rPr>
    </w:lvl>
    <w:lvl w:ilvl="3">
      <w:start w:val="1"/>
      <w:numFmt w:val="bullet"/>
      <w:lvlText w:val=""/>
      <w:lvlJc w:val="left"/>
      <w:pPr>
        <w:tabs>
          <w:tab w:val="num" w:pos="3797"/>
        </w:tabs>
        <w:ind w:left="3797" w:hanging="360"/>
      </w:pPr>
      <w:rPr>
        <w:rFonts w:ascii="Symbol" w:hAnsi="Symbol" w:hint="default"/>
      </w:rPr>
    </w:lvl>
    <w:lvl w:ilvl="4">
      <w:start w:val="1"/>
      <w:numFmt w:val="bullet"/>
      <w:lvlText w:val="o"/>
      <w:lvlJc w:val="left"/>
      <w:pPr>
        <w:tabs>
          <w:tab w:val="num" w:pos="4517"/>
        </w:tabs>
        <w:ind w:left="4517" w:hanging="360"/>
      </w:pPr>
      <w:rPr>
        <w:rFonts w:ascii="Courier New" w:hAnsi="Courier New" w:cs="Courier New" w:hint="default"/>
      </w:rPr>
    </w:lvl>
    <w:lvl w:ilvl="5">
      <w:start w:val="1"/>
      <w:numFmt w:val="bullet"/>
      <w:lvlText w:val=""/>
      <w:lvlJc w:val="left"/>
      <w:pPr>
        <w:tabs>
          <w:tab w:val="num" w:pos="5237"/>
        </w:tabs>
        <w:ind w:left="5237" w:hanging="360"/>
      </w:pPr>
      <w:rPr>
        <w:rFonts w:ascii="Wingdings" w:hAnsi="Wingdings" w:hint="default"/>
      </w:rPr>
    </w:lvl>
    <w:lvl w:ilvl="6">
      <w:start w:val="1"/>
      <w:numFmt w:val="bullet"/>
      <w:lvlText w:val=""/>
      <w:lvlJc w:val="left"/>
      <w:pPr>
        <w:tabs>
          <w:tab w:val="num" w:pos="5957"/>
        </w:tabs>
        <w:ind w:left="5957" w:hanging="360"/>
      </w:pPr>
      <w:rPr>
        <w:rFonts w:ascii="Symbol" w:hAnsi="Symbol" w:hint="default"/>
      </w:rPr>
    </w:lvl>
    <w:lvl w:ilvl="7">
      <w:start w:val="1"/>
      <w:numFmt w:val="bullet"/>
      <w:lvlText w:val="o"/>
      <w:lvlJc w:val="left"/>
      <w:pPr>
        <w:tabs>
          <w:tab w:val="num" w:pos="6677"/>
        </w:tabs>
        <w:ind w:left="6677" w:hanging="360"/>
      </w:pPr>
      <w:rPr>
        <w:rFonts w:ascii="Courier New" w:hAnsi="Courier New" w:cs="Courier New" w:hint="default"/>
      </w:rPr>
    </w:lvl>
    <w:lvl w:ilvl="8">
      <w:start w:val="1"/>
      <w:numFmt w:val="bullet"/>
      <w:lvlText w:val=""/>
      <w:lvlJc w:val="left"/>
      <w:pPr>
        <w:tabs>
          <w:tab w:val="num" w:pos="7397"/>
        </w:tabs>
        <w:ind w:left="7397" w:hanging="360"/>
      </w:pPr>
      <w:rPr>
        <w:rFonts w:ascii="Wingdings" w:hAnsi="Wingdings" w:hint="default"/>
      </w:rPr>
    </w:lvl>
  </w:abstractNum>
  <w:abstractNum w:abstractNumId="7" w15:restartNumberingAfterBreak="0">
    <w:nsid w:val="5EC3238C"/>
    <w:multiLevelType w:val="hybridMultilevel"/>
    <w:tmpl w:val="F49229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5D183A"/>
    <w:multiLevelType w:val="hybridMultilevel"/>
    <w:tmpl w:val="48A444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48E3344"/>
    <w:multiLevelType w:val="hybridMultilevel"/>
    <w:tmpl w:val="495467B4"/>
    <w:lvl w:ilvl="0" w:tplc="105844F0">
      <w:start w:val="1"/>
      <w:numFmt w:val="bullet"/>
      <w:lvlText w:val=""/>
      <w:lvlJc w:val="left"/>
      <w:pPr>
        <w:ind w:left="360" w:hanging="360"/>
      </w:pPr>
      <w:rPr>
        <w:rFonts w:ascii="Symbol" w:hAnsi="Symbol" w:hint="default"/>
      </w:rPr>
    </w:lvl>
    <w:lvl w:ilvl="1" w:tplc="C07E2426">
      <w:numFmt w:val="bullet"/>
      <w:lvlText w:val="-"/>
      <w:lvlJc w:val="left"/>
      <w:pPr>
        <w:ind w:left="2010" w:hanging="129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6224CBA"/>
    <w:multiLevelType w:val="hybridMultilevel"/>
    <w:tmpl w:val="8E6E8B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357"/>
        </w:tabs>
        <w:ind w:left="2357" w:hanging="360"/>
      </w:pPr>
      <w:rPr>
        <w:rFonts w:ascii="Courier New" w:hAnsi="Courier New" w:cs="Courier New" w:hint="default"/>
      </w:rPr>
    </w:lvl>
    <w:lvl w:ilvl="2" w:tplc="04090005">
      <w:start w:val="1"/>
      <w:numFmt w:val="bullet"/>
      <w:lvlText w:val=""/>
      <w:lvlJc w:val="left"/>
      <w:pPr>
        <w:tabs>
          <w:tab w:val="num" w:pos="3077"/>
        </w:tabs>
        <w:ind w:left="3077" w:hanging="360"/>
      </w:pPr>
      <w:rPr>
        <w:rFonts w:ascii="Wingdings" w:hAnsi="Wingdings" w:hint="default"/>
      </w:rPr>
    </w:lvl>
    <w:lvl w:ilvl="3" w:tplc="04090001">
      <w:start w:val="1"/>
      <w:numFmt w:val="bullet"/>
      <w:lvlText w:val=""/>
      <w:lvlJc w:val="left"/>
      <w:pPr>
        <w:tabs>
          <w:tab w:val="num" w:pos="3797"/>
        </w:tabs>
        <w:ind w:left="3797" w:hanging="360"/>
      </w:pPr>
      <w:rPr>
        <w:rFonts w:ascii="Symbol" w:hAnsi="Symbol" w:hint="default"/>
      </w:rPr>
    </w:lvl>
    <w:lvl w:ilvl="4" w:tplc="04090003">
      <w:start w:val="1"/>
      <w:numFmt w:val="bullet"/>
      <w:lvlText w:val="o"/>
      <w:lvlJc w:val="left"/>
      <w:pPr>
        <w:tabs>
          <w:tab w:val="num" w:pos="4517"/>
        </w:tabs>
        <w:ind w:left="4517" w:hanging="360"/>
      </w:pPr>
      <w:rPr>
        <w:rFonts w:ascii="Courier New" w:hAnsi="Courier New" w:cs="Courier New" w:hint="default"/>
      </w:rPr>
    </w:lvl>
    <w:lvl w:ilvl="5" w:tplc="04090005">
      <w:start w:val="1"/>
      <w:numFmt w:val="bullet"/>
      <w:lvlText w:val=""/>
      <w:lvlJc w:val="left"/>
      <w:pPr>
        <w:tabs>
          <w:tab w:val="num" w:pos="5237"/>
        </w:tabs>
        <w:ind w:left="5237" w:hanging="360"/>
      </w:pPr>
      <w:rPr>
        <w:rFonts w:ascii="Wingdings" w:hAnsi="Wingdings" w:hint="default"/>
      </w:rPr>
    </w:lvl>
    <w:lvl w:ilvl="6" w:tplc="04090001">
      <w:start w:val="1"/>
      <w:numFmt w:val="bullet"/>
      <w:lvlText w:val=""/>
      <w:lvlJc w:val="left"/>
      <w:pPr>
        <w:tabs>
          <w:tab w:val="num" w:pos="5957"/>
        </w:tabs>
        <w:ind w:left="5957" w:hanging="360"/>
      </w:pPr>
      <w:rPr>
        <w:rFonts w:ascii="Symbol" w:hAnsi="Symbol" w:hint="default"/>
      </w:rPr>
    </w:lvl>
    <w:lvl w:ilvl="7" w:tplc="04090003">
      <w:start w:val="1"/>
      <w:numFmt w:val="bullet"/>
      <w:lvlText w:val="o"/>
      <w:lvlJc w:val="left"/>
      <w:pPr>
        <w:tabs>
          <w:tab w:val="num" w:pos="6677"/>
        </w:tabs>
        <w:ind w:left="6677" w:hanging="360"/>
      </w:pPr>
      <w:rPr>
        <w:rFonts w:ascii="Courier New" w:hAnsi="Courier New" w:cs="Courier New" w:hint="default"/>
      </w:rPr>
    </w:lvl>
    <w:lvl w:ilvl="8" w:tplc="04090005">
      <w:start w:val="1"/>
      <w:numFmt w:val="bullet"/>
      <w:lvlText w:val=""/>
      <w:lvlJc w:val="left"/>
      <w:pPr>
        <w:tabs>
          <w:tab w:val="num" w:pos="7397"/>
        </w:tabs>
        <w:ind w:left="7397" w:hanging="360"/>
      </w:pPr>
      <w:rPr>
        <w:rFonts w:ascii="Wingdings" w:hAnsi="Wingdings" w:hint="default"/>
      </w:rPr>
    </w:lvl>
  </w:abstractNum>
  <w:abstractNum w:abstractNumId="11" w15:restartNumberingAfterBreak="0">
    <w:nsid w:val="77386638"/>
    <w:multiLevelType w:val="multilevel"/>
    <w:tmpl w:val="9306D71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A10091D"/>
    <w:multiLevelType w:val="hybridMultilevel"/>
    <w:tmpl w:val="B8204E3C"/>
    <w:lvl w:ilvl="0" w:tplc="B3D81C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811471">
    <w:abstractNumId w:val="5"/>
  </w:num>
  <w:num w:numId="2" w16cid:durableId="1003817730">
    <w:abstractNumId w:val="10"/>
  </w:num>
  <w:num w:numId="3" w16cid:durableId="971137641">
    <w:abstractNumId w:val="9"/>
  </w:num>
  <w:num w:numId="4" w16cid:durableId="901332113">
    <w:abstractNumId w:val="0"/>
  </w:num>
  <w:num w:numId="5" w16cid:durableId="1009285267">
    <w:abstractNumId w:val="4"/>
  </w:num>
  <w:num w:numId="6" w16cid:durableId="13460117">
    <w:abstractNumId w:val="2"/>
  </w:num>
  <w:num w:numId="7" w16cid:durableId="381901373">
    <w:abstractNumId w:val="12"/>
  </w:num>
  <w:num w:numId="8" w16cid:durableId="1011836741">
    <w:abstractNumId w:val="1"/>
  </w:num>
  <w:num w:numId="9" w16cid:durableId="231283259">
    <w:abstractNumId w:val="7"/>
  </w:num>
  <w:num w:numId="10" w16cid:durableId="618343502">
    <w:abstractNumId w:val="6"/>
  </w:num>
  <w:num w:numId="11" w16cid:durableId="946153831">
    <w:abstractNumId w:val="3"/>
  </w:num>
  <w:num w:numId="12" w16cid:durableId="1401362048">
    <w:abstractNumId w:val="8"/>
  </w:num>
  <w:num w:numId="13" w16cid:durableId="1535997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43"/>
    <w:rsid w:val="00002857"/>
    <w:rsid w:val="00006960"/>
    <w:rsid w:val="000552C9"/>
    <w:rsid w:val="00055DCD"/>
    <w:rsid w:val="00061968"/>
    <w:rsid w:val="00067953"/>
    <w:rsid w:val="00085149"/>
    <w:rsid w:val="00085B9D"/>
    <w:rsid w:val="000B44CA"/>
    <w:rsid w:val="000C4003"/>
    <w:rsid w:val="000D5C6F"/>
    <w:rsid w:val="000F2F2E"/>
    <w:rsid w:val="00102C75"/>
    <w:rsid w:val="0014012E"/>
    <w:rsid w:val="00185E7E"/>
    <w:rsid w:val="001E0FD3"/>
    <w:rsid w:val="001F2714"/>
    <w:rsid w:val="002131C1"/>
    <w:rsid w:val="00240570"/>
    <w:rsid w:val="00245487"/>
    <w:rsid w:val="00245688"/>
    <w:rsid w:val="00261804"/>
    <w:rsid w:val="002C2F1B"/>
    <w:rsid w:val="002E23B7"/>
    <w:rsid w:val="002E7543"/>
    <w:rsid w:val="002F4ED8"/>
    <w:rsid w:val="002F50CA"/>
    <w:rsid w:val="0031205D"/>
    <w:rsid w:val="0031212D"/>
    <w:rsid w:val="003346CD"/>
    <w:rsid w:val="003412C0"/>
    <w:rsid w:val="003432E0"/>
    <w:rsid w:val="00371D9C"/>
    <w:rsid w:val="003761AA"/>
    <w:rsid w:val="00383035"/>
    <w:rsid w:val="003B18B6"/>
    <w:rsid w:val="003B28EA"/>
    <w:rsid w:val="003B39E8"/>
    <w:rsid w:val="003C5D34"/>
    <w:rsid w:val="003D2EB1"/>
    <w:rsid w:val="003E0C3A"/>
    <w:rsid w:val="003F5EAD"/>
    <w:rsid w:val="00403514"/>
    <w:rsid w:val="0046594B"/>
    <w:rsid w:val="00472C6D"/>
    <w:rsid w:val="00483D64"/>
    <w:rsid w:val="00490EBF"/>
    <w:rsid w:val="00491644"/>
    <w:rsid w:val="004929F6"/>
    <w:rsid w:val="00494818"/>
    <w:rsid w:val="004D2F70"/>
    <w:rsid w:val="004F2682"/>
    <w:rsid w:val="005214E2"/>
    <w:rsid w:val="00534D7E"/>
    <w:rsid w:val="0055663D"/>
    <w:rsid w:val="00565E7B"/>
    <w:rsid w:val="0058312A"/>
    <w:rsid w:val="005A508E"/>
    <w:rsid w:val="005C48D8"/>
    <w:rsid w:val="005D3736"/>
    <w:rsid w:val="005D7C8A"/>
    <w:rsid w:val="005E161C"/>
    <w:rsid w:val="005F0E56"/>
    <w:rsid w:val="00622A8F"/>
    <w:rsid w:val="0063188F"/>
    <w:rsid w:val="006359D4"/>
    <w:rsid w:val="006E273E"/>
    <w:rsid w:val="007120D2"/>
    <w:rsid w:val="00726358"/>
    <w:rsid w:val="0075727E"/>
    <w:rsid w:val="00764A5F"/>
    <w:rsid w:val="00772884"/>
    <w:rsid w:val="007745EF"/>
    <w:rsid w:val="00790C39"/>
    <w:rsid w:val="007A4160"/>
    <w:rsid w:val="007D34EB"/>
    <w:rsid w:val="007E3C7E"/>
    <w:rsid w:val="007E4EFB"/>
    <w:rsid w:val="007F3843"/>
    <w:rsid w:val="00814044"/>
    <w:rsid w:val="00835699"/>
    <w:rsid w:val="008443D5"/>
    <w:rsid w:val="00845D13"/>
    <w:rsid w:val="0085037F"/>
    <w:rsid w:val="008B4AC2"/>
    <w:rsid w:val="008D2C04"/>
    <w:rsid w:val="008D72D3"/>
    <w:rsid w:val="008E01D6"/>
    <w:rsid w:val="008E63FE"/>
    <w:rsid w:val="00907782"/>
    <w:rsid w:val="00914104"/>
    <w:rsid w:val="00922D64"/>
    <w:rsid w:val="00927831"/>
    <w:rsid w:val="00945AE5"/>
    <w:rsid w:val="009538F6"/>
    <w:rsid w:val="009723C7"/>
    <w:rsid w:val="009A0AC0"/>
    <w:rsid w:val="009B30C5"/>
    <w:rsid w:val="009D6185"/>
    <w:rsid w:val="009F7DCF"/>
    <w:rsid w:val="00A12261"/>
    <w:rsid w:val="00A53A3F"/>
    <w:rsid w:val="00AD7DD2"/>
    <w:rsid w:val="00AE59C3"/>
    <w:rsid w:val="00AF4980"/>
    <w:rsid w:val="00B00E88"/>
    <w:rsid w:val="00B1784C"/>
    <w:rsid w:val="00B4683F"/>
    <w:rsid w:val="00B57187"/>
    <w:rsid w:val="00B953B6"/>
    <w:rsid w:val="00BA622D"/>
    <w:rsid w:val="00BC7C49"/>
    <w:rsid w:val="00BD186B"/>
    <w:rsid w:val="00BF0A10"/>
    <w:rsid w:val="00C43D82"/>
    <w:rsid w:val="00C54DF8"/>
    <w:rsid w:val="00C64597"/>
    <w:rsid w:val="00C92414"/>
    <w:rsid w:val="00C977AF"/>
    <w:rsid w:val="00CA478A"/>
    <w:rsid w:val="00CA65B7"/>
    <w:rsid w:val="00CD7C51"/>
    <w:rsid w:val="00CE440F"/>
    <w:rsid w:val="00D02883"/>
    <w:rsid w:val="00D04827"/>
    <w:rsid w:val="00D11EDE"/>
    <w:rsid w:val="00D36EC2"/>
    <w:rsid w:val="00D425D9"/>
    <w:rsid w:val="00D42DE7"/>
    <w:rsid w:val="00D44D6E"/>
    <w:rsid w:val="00D461B4"/>
    <w:rsid w:val="00D513FE"/>
    <w:rsid w:val="00D5400D"/>
    <w:rsid w:val="00D62E74"/>
    <w:rsid w:val="00DB344E"/>
    <w:rsid w:val="00DC15D9"/>
    <w:rsid w:val="00DD0521"/>
    <w:rsid w:val="00E15EDF"/>
    <w:rsid w:val="00E753BD"/>
    <w:rsid w:val="00EA4471"/>
    <w:rsid w:val="00ED2D64"/>
    <w:rsid w:val="00EE127B"/>
    <w:rsid w:val="00EE61B7"/>
    <w:rsid w:val="00F05E1D"/>
    <w:rsid w:val="00F44EBF"/>
    <w:rsid w:val="00F621CA"/>
    <w:rsid w:val="00F70C63"/>
    <w:rsid w:val="00F9358D"/>
    <w:rsid w:val="00FE46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F416D"/>
  <w15:docId w15:val="{08978CB1-E35D-4935-8401-06546C73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543"/>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2E75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autoRedefine/>
    <w:unhideWhenUsed/>
    <w:qFormat/>
    <w:rsid w:val="002E7543"/>
    <w:pPr>
      <w:keepNext/>
      <w:tabs>
        <w:tab w:val="left" w:pos="567"/>
      </w:tabs>
      <w:outlineLvl w:val="1"/>
    </w:pPr>
    <w:rPr>
      <w:b/>
    </w:rPr>
  </w:style>
  <w:style w:type="paragraph" w:styleId="Antrat3">
    <w:name w:val="heading 3"/>
    <w:basedOn w:val="prastasis"/>
    <w:next w:val="prastasis"/>
    <w:link w:val="Antrat3Diagrama"/>
    <w:autoRedefine/>
    <w:semiHidden/>
    <w:unhideWhenUsed/>
    <w:qFormat/>
    <w:rsid w:val="002E7543"/>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543"/>
    <w:rPr>
      <w:rFonts w:asciiTheme="majorHAnsi" w:eastAsiaTheme="majorEastAsia" w:hAnsiTheme="majorHAnsi" w:cstheme="majorBidi"/>
      <w:b/>
      <w:bCs/>
      <w:color w:val="365F91" w:themeColor="accent1" w:themeShade="BF"/>
      <w:sz w:val="28"/>
      <w:szCs w:val="28"/>
      <w:lang w:val="lt-LT" w:eastAsia="lt-LT"/>
    </w:rPr>
  </w:style>
  <w:style w:type="character" w:customStyle="1" w:styleId="Antrat2Diagrama">
    <w:name w:val="Antraštė 2 Diagrama"/>
    <w:basedOn w:val="Numatytasispastraiposriftas"/>
    <w:link w:val="Antrat2"/>
    <w:rsid w:val="002E7543"/>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2E7543"/>
    <w:rPr>
      <w:rFonts w:ascii="Times New Roman" w:eastAsia="Times New Roman" w:hAnsi="Times New Roman" w:cs="Times New Roman"/>
      <w:b/>
      <w:szCs w:val="20"/>
      <w:lang w:val="lt-LT" w:eastAsia="lt-LT"/>
    </w:rPr>
  </w:style>
  <w:style w:type="paragraph" w:styleId="Pavadinimas">
    <w:name w:val="Title"/>
    <w:basedOn w:val="prastasis"/>
    <w:link w:val="PavadinimasDiagrama"/>
    <w:autoRedefine/>
    <w:qFormat/>
    <w:rsid w:val="002E7543"/>
    <w:pPr>
      <w:jc w:val="center"/>
      <w:outlineLvl w:val="0"/>
    </w:pPr>
    <w:rPr>
      <w:b/>
      <w:kern w:val="28"/>
    </w:rPr>
  </w:style>
  <w:style w:type="character" w:customStyle="1" w:styleId="PavadinimasDiagrama">
    <w:name w:val="Pavadinimas Diagrama"/>
    <w:basedOn w:val="Numatytasispastraiposriftas"/>
    <w:link w:val="Pavadinimas"/>
    <w:rsid w:val="002E7543"/>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2E7543"/>
    <w:pPr>
      <w:spacing w:after="120"/>
    </w:pPr>
  </w:style>
  <w:style w:type="character" w:customStyle="1" w:styleId="PagrindinistekstasDiagrama">
    <w:name w:val="Pagrindinis tekstas Diagrama"/>
    <w:basedOn w:val="Numatytasispastraiposriftas"/>
    <w:link w:val="Pagrindinistekstas"/>
    <w:semiHidden/>
    <w:rsid w:val="002E7543"/>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2E75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7543"/>
    <w:rPr>
      <w:rFonts w:ascii="Tahoma" w:eastAsia="Times New Roman" w:hAnsi="Tahoma" w:cs="Tahoma"/>
      <w:sz w:val="16"/>
      <w:szCs w:val="16"/>
      <w:lang w:val="lt-LT" w:eastAsia="lt-LT"/>
    </w:rPr>
  </w:style>
  <w:style w:type="paragraph" w:styleId="Sraopastraipa">
    <w:name w:val="List Paragraph"/>
    <w:basedOn w:val="prastasis"/>
    <w:uiPriority w:val="34"/>
    <w:qFormat/>
    <w:rsid w:val="002E7543"/>
    <w:pPr>
      <w:ind w:left="720"/>
      <w:contextualSpacing/>
    </w:pPr>
  </w:style>
  <w:style w:type="paragraph" w:customStyle="1" w:styleId="Default">
    <w:name w:val="Default"/>
    <w:rsid w:val="002E754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uiPriority w:val="99"/>
    <w:rsid w:val="002E7543"/>
    <w:rPr>
      <w:color w:val="0000FF"/>
      <w:u w:val="single"/>
    </w:rPr>
  </w:style>
  <w:style w:type="character" w:styleId="Puslapionumeris">
    <w:name w:val="page number"/>
    <w:basedOn w:val="Numatytasispastraiposriftas"/>
    <w:rsid w:val="002E7543"/>
  </w:style>
  <w:style w:type="paragraph" w:styleId="Paprastasistekstas">
    <w:name w:val="Plain Text"/>
    <w:basedOn w:val="prastasis"/>
    <w:link w:val="PaprastasistekstasDiagrama"/>
    <w:uiPriority w:val="99"/>
    <w:rsid w:val="002E7543"/>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2E7543"/>
    <w:rPr>
      <w:rFonts w:ascii="Courier New" w:eastAsia="SimSun" w:hAnsi="Courier New" w:cs="Times New Roman"/>
      <w:sz w:val="20"/>
      <w:szCs w:val="20"/>
    </w:rPr>
  </w:style>
  <w:style w:type="character" w:styleId="Komentaronuoroda">
    <w:name w:val="annotation reference"/>
    <w:basedOn w:val="Numatytasispastraiposriftas"/>
    <w:uiPriority w:val="99"/>
    <w:semiHidden/>
    <w:unhideWhenUsed/>
    <w:rsid w:val="002E7543"/>
    <w:rPr>
      <w:sz w:val="16"/>
      <w:szCs w:val="16"/>
    </w:rPr>
  </w:style>
  <w:style w:type="paragraph" w:styleId="Komentarotekstas">
    <w:name w:val="annotation text"/>
    <w:basedOn w:val="prastasis"/>
    <w:link w:val="KomentarotekstasDiagrama"/>
    <w:uiPriority w:val="99"/>
    <w:semiHidden/>
    <w:unhideWhenUsed/>
    <w:rsid w:val="002E7543"/>
    <w:rPr>
      <w:sz w:val="20"/>
    </w:rPr>
  </w:style>
  <w:style w:type="character" w:customStyle="1" w:styleId="KomentarotekstasDiagrama">
    <w:name w:val="Komentaro tekstas Diagrama"/>
    <w:basedOn w:val="Numatytasispastraiposriftas"/>
    <w:link w:val="Komentarotekstas"/>
    <w:uiPriority w:val="99"/>
    <w:semiHidden/>
    <w:rsid w:val="002E754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E7543"/>
    <w:rPr>
      <w:b/>
      <w:bCs/>
    </w:rPr>
  </w:style>
  <w:style w:type="character" w:customStyle="1" w:styleId="KomentarotemaDiagrama">
    <w:name w:val="Komentaro tema Diagrama"/>
    <w:basedOn w:val="KomentarotekstasDiagrama"/>
    <w:link w:val="Komentarotema"/>
    <w:uiPriority w:val="99"/>
    <w:semiHidden/>
    <w:rsid w:val="002E7543"/>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261804"/>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8484">
      <w:bodyDiv w:val="1"/>
      <w:marLeft w:val="0"/>
      <w:marRight w:val="0"/>
      <w:marTop w:val="0"/>
      <w:marBottom w:val="0"/>
      <w:divBdr>
        <w:top w:val="none" w:sz="0" w:space="0" w:color="auto"/>
        <w:left w:val="none" w:sz="0" w:space="0" w:color="auto"/>
        <w:bottom w:val="none" w:sz="0" w:space="0" w:color="auto"/>
        <w:right w:val="none" w:sz="0" w:space="0" w:color="auto"/>
      </w:divBdr>
    </w:div>
    <w:div w:id="9348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7DA71-B174-41C8-A8E7-393ABE18632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13863</Words>
  <Characters>7903</Characters>
  <Application>Microsoft Office Word</Application>
  <DocSecurity>4</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2</cp:revision>
  <dcterms:created xsi:type="dcterms:W3CDTF">2026-04-15T11:30:00Z</dcterms:created>
  <dcterms:modified xsi:type="dcterms:W3CDTF">2026-04-15T11:30:00Z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2023-03-13T12:19:31Z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ac2b158f-99d4-4cba-81ea-bbc0915a2da1</vt:lpwstr>
  </property>
  <property fmtid="{D5CDD505-2E9C-101B-9397-08002B2CF9AE}" pid="8" name="MSIP_Label_3c9bec58-8084-492e-8360-0e1cfe36408c_ContentBits">
    <vt:lpwstr>0</vt:lpwstr>
  </property>
</Properties>
</file>