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302" w:rsidRPr="00F224C8" w:rsidRDefault="00C72302" w:rsidP="00C72302">
      <w:pPr>
        <w:keepNext/>
        <w:keepLines/>
        <w:kinsoku w:val="0"/>
        <w:overflowPunct w:val="0"/>
        <w:autoSpaceDE w:val="0"/>
        <w:autoSpaceDN w:val="0"/>
        <w:adjustRightInd w:val="0"/>
        <w:spacing w:after="0" w:line="240" w:lineRule="auto"/>
        <w:ind w:left="567" w:hanging="567"/>
        <w:jc w:val="center"/>
        <w:outlineLvl w:val="0"/>
        <w:rPr>
          <w:rFonts w:ascii="Times New Roman" w:eastAsia="Times New Roman" w:hAnsi="Times New Roman" w:cs="Times New Roman"/>
        </w:rPr>
      </w:pPr>
      <w:r w:rsidRPr="00F224C8">
        <w:rPr>
          <w:rFonts w:ascii="Times New Roman" w:hAnsi="Times New Roman" w:cs="Times New Roman"/>
          <w:b/>
        </w:rPr>
        <w:t>Pakuotės lapelis: informacija vartotojui</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jc w:val="center"/>
        <w:rPr>
          <w:rFonts w:ascii="Times New Roman" w:eastAsia="Times New Roman" w:hAnsi="Times New Roman" w:cs="Times New Roman"/>
          <w:b/>
          <w:bCs/>
        </w:rPr>
      </w:pPr>
      <w:proofErr w:type="spellStart"/>
      <w:r w:rsidRPr="00F224C8">
        <w:rPr>
          <w:rFonts w:ascii="Times New Roman" w:hAnsi="Times New Roman" w:cs="Times New Roman"/>
          <w:b/>
        </w:rPr>
        <w:t>Rasagiline</w:t>
      </w:r>
      <w:proofErr w:type="spellEnd"/>
      <w:r w:rsidRPr="00F224C8">
        <w:rPr>
          <w:rFonts w:ascii="Times New Roman" w:hAnsi="Times New Roman" w:cs="Times New Roman"/>
          <w:b/>
        </w:rPr>
        <w:t xml:space="preserve"> </w:t>
      </w:r>
      <w:proofErr w:type="spellStart"/>
      <w:r w:rsidRPr="00F224C8">
        <w:rPr>
          <w:rFonts w:ascii="Times New Roman" w:hAnsi="Times New Roman" w:cs="Times New Roman"/>
          <w:b/>
        </w:rPr>
        <w:t>Accord</w:t>
      </w:r>
      <w:proofErr w:type="spellEnd"/>
      <w:r w:rsidRPr="00F224C8">
        <w:rPr>
          <w:rFonts w:ascii="Times New Roman" w:hAnsi="Times New Roman" w:cs="Times New Roman"/>
          <w:b/>
        </w:rPr>
        <w:t xml:space="preserve"> 1 mg tabletės</w:t>
      </w:r>
    </w:p>
    <w:p w:rsidR="00C72302" w:rsidRPr="00F224C8" w:rsidRDefault="00C72302" w:rsidP="00C72302">
      <w:pPr>
        <w:keepNext/>
        <w:keepLines/>
        <w:kinsoku w:val="0"/>
        <w:overflowPunct w:val="0"/>
        <w:autoSpaceDE w:val="0"/>
        <w:autoSpaceDN w:val="0"/>
        <w:adjustRightInd w:val="0"/>
        <w:spacing w:after="0" w:line="240" w:lineRule="auto"/>
        <w:ind w:left="567" w:hanging="567"/>
        <w:jc w:val="center"/>
        <w:rPr>
          <w:rFonts w:ascii="Times New Roman" w:eastAsia="Times New Roman" w:hAnsi="Times New Roman" w:cs="Times New Roman"/>
        </w:rPr>
      </w:pPr>
      <w:proofErr w:type="spellStart"/>
      <w:r w:rsidRPr="00F224C8">
        <w:rPr>
          <w:rFonts w:ascii="Times New Roman" w:hAnsi="Times New Roman" w:cs="Times New Roman"/>
        </w:rPr>
        <w:t>Razagilinas</w:t>
      </w:r>
      <w:proofErr w:type="spellEnd"/>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rPr>
      </w:pPr>
      <w:r w:rsidRPr="00F224C8">
        <w:rPr>
          <w:rFonts w:ascii="Times New Roman" w:hAnsi="Times New Roman" w:cs="Times New Roman"/>
          <w:b/>
        </w:rPr>
        <w:t>Atidžiai perskaitykite visą šį lapelį, prieš pradėdami vartoti vaistą, nes jame pateikiama Jums svarbi informacija.</w:t>
      </w:r>
    </w:p>
    <w:p w:rsidR="00C72302" w:rsidRPr="00F224C8" w:rsidRDefault="00C72302" w:rsidP="00C72302">
      <w:pPr>
        <w:pStyle w:val="Sraopastraipa"/>
        <w:keepNext/>
        <w:keepLines/>
        <w:numPr>
          <w:ilvl w:val="0"/>
          <w:numId w:val="4"/>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Neišmeskite šio lapelio, nes vėl gali prireikti jį perskaityti.</w:t>
      </w:r>
    </w:p>
    <w:p w:rsidR="00C72302" w:rsidRPr="00F224C8" w:rsidRDefault="00C72302" w:rsidP="00C72302">
      <w:pPr>
        <w:pStyle w:val="Sraopastraipa"/>
        <w:keepNext/>
        <w:keepLines/>
        <w:numPr>
          <w:ilvl w:val="0"/>
          <w:numId w:val="4"/>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Jeigu kiltų daugiau klausimų, kreipkitės į gydytoją arba vaistininką.</w:t>
      </w:r>
    </w:p>
    <w:p w:rsidR="00C72302" w:rsidRPr="00F224C8" w:rsidRDefault="00C72302" w:rsidP="00C72302">
      <w:pPr>
        <w:pStyle w:val="Sraopastraipa"/>
        <w:keepNext/>
        <w:keepLines/>
        <w:numPr>
          <w:ilvl w:val="0"/>
          <w:numId w:val="4"/>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Šis vaistas skirtas tik Jums, todėl kitiems žmonėms jo duoti negalima. Vaistas gali jiems pakenkti (net tiems, kurių ligos požymiai yra tokie patys kaip Jūsų).</w:t>
      </w:r>
    </w:p>
    <w:p w:rsidR="00C72302" w:rsidRPr="00F224C8" w:rsidRDefault="00C72302" w:rsidP="00C72302">
      <w:pPr>
        <w:pStyle w:val="Sraopastraipa"/>
        <w:keepNext/>
        <w:keepLines/>
        <w:numPr>
          <w:ilvl w:val="0"/>
          <w:numId w:val="4"/>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Jeigu pasireiškė šalutinis poveikis (net jeigu jis šiame lapelyje nenurodytas), kreipkitės į gydytoją arba vaistininką. Žr. 4 skyrių.</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bCs/>
        </w:rPr>
      </w:pPr>
      <w:r w:rsidRPr="00F224C8">
        <w:rPr>
          <w:rFonts w:ascii="Times New Roman" w:hAnsi="Times New Roman" w:cs="Times New Roman"/>
          <w:b/>
        </w:rPr>
        <w:t>Apie ką rašoma šiame lapelyje?</w:t>
      </w:r>
    </w:p>
    <w:p w:rsidR="00C72302" w:rsidRPr="00F224C8" w:rsidRDefault="00C72302" w:rsidP="00C72302">
      <w:pPr>
        <w:keepNext/>
        <w:keepLines/>
        <w:numPr>
          <w:ilvl w:val="0"/>
          <w:numId w:val="3"/>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Kas yra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ir kam jis vartojamas</w:t>
      </w:r>
    </w:p>
    <w:p w:rsidR="00C72302" w:rsidRPr="00F224C8" w:rsidRDefault="00C72302" w:rsidP="00C72302">
      <w:pPr>
        <w:keepNext/>
        <w:keepLines/>
        <w:numPr>
          <w:ilvl w:val="0"/>
          <w:numId w:val="3"/>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Kas žinotina prieš vartojant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p>
    <w:p w:rsidR="00C72302" w:rsidRPr="00F224C8" w:rsidRDefault="00C72302" w:rsidP="00C72302">
      <w:pPr>
        <w:keepNext/>
        <w:keepLines/>
        <w:numPr>
          <w:ilvl w:val="0"/>
          <w:numId w:val="3"/>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 xml:space="preserve">Kaip vartoti </w:t>
      </w:r>
      <w:proofErr w:type="spellStart"/>
      <w:r w:rsidRPr="00F224C8">
        <w:rPr>
          <w:rFonts w:ascii="Times New Roman" w:hAnsi="Times New Roman" w:cs="Times New Roman"/>
          <w:spacing w:val="-1"/>
        </w:rPr>
        <w:t>Rasagiline</w:t>
      </w:r>
      <w:proofErr w:type="spellEnd"/>
      <w:r w:rsidRPr="00F224C8">
        <w:rPr>
          <w:rFonts w:ascii="Times New Roman" w:hAnsi="Times New Roman" w:cs="Times New Roman"/>
          <w:spacing w:val="-1"/>
        </w:rPr>
        <w:t xml:space="preserve"> </w:t>
      </w:r>
      <w:proofErr w:type="spellStart"/>
      <w:r w:rsidRPr="00F224C8">
        <w:rPr>
          <w:rFonts w:ascii="Times New Roman" w:hAnsi="Times New Roman" w:cs="Times New Roman"/>
          <w:spacing w:val="-1"/>
        </w:rPr>
        <w:t>Accord</w:t>
      </w:r>
      <w:proofErr w:type="spellEnd"/>
      <w:r w:rsidRPr="00F224C8">
        <w:rPr>
          <w:rFonts w:ascii="Times New Roman" w:hAnsi="Times New Roman" w:cs="Times New Roman"/>
          <w:spacing w:val="-1"/>
        </w:rPr>
        <w:t xml:space="preserve"> </w:t>
      </w:r>
    </w:p>
    <w:p w:rsidR="00C72302" w:rsidRPr="00F224C8" w:rsidRDefault="00C72302" w:rsidP="00C72302">
      <w:pPr>
        <w:keepNext/>
        <w:keepLines/>
        <w:numPr>
          <w:ilvl w:val="0"/>
          <w:numId w:val="3"/>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Galimas šautinis poveikis</w:t>
      </w:r>
    </w:p>
    <w:p w:rsidR="00C72302" w:rsidRPr="00F224C8" w:rsidRDefault="00C72302" w:rsidP="00C72302">
      <w:pPr>
        <w:keepNext/>
        <w:keepLines/>
        <w:numPr>
          <w:ilvl w:val="0"/>
          <w:numId w:val="3"/>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 xml:space="preserve">Kaip laikyti </w:t>
      </w:r>
      <w:proofErr w:type="spellStart"/>
      <w:r w:rsidRPr="00F224C8">
        <w:rPr>
          <w:rFonts w:ascii="Times New Roman" w:hAnsi="Times New Roman" w:cs="Times New Roman"/>
          <w:spacing w:val="-1"/>
        </w:rPr>
        <w:t>Rasagiline</w:t>
      </w:r>
      <w:proofErr w:type="spellEnd"/>
      <w:r w:rsidRPr="00F224C8">
        <w:rPr>
          <w:rFonts w:ascii="Times New Roman" w:hAnsi="Times New Roman" w:cs="Times New Roman"/>
          <w:spacing w:val="-1"/>
        </w:rPr>
        <w:t xml:space="preserve"> </w:t>
      </w:r>
      <w:proofErr w:type="spellStart"/>
      <w:r w:rsidRPr="00F224C8">
        <w:rPr>
          <w:rFonts w:ascii="Times New Roman" w:hAnsi="Times New Roman" w:cs="Times New Roman"/>
          <w:spacing w:val="-1"/>
        </w:rPr>
        <w:t>Accord</w:t>
      </w:r>
      <w:proofErr w:type="spellEnd"/>
      <w:r w:rsidRPr="00F224C8">
        <w:rPr>
          <w:rFonts w:ascii="Times New Roman" w:hAnsi="Times New Roman" w:cs="Times New Roman"/>
          <w:spacing w:val="-1"/>
        </w:rPr>
        <w:t xml:space="preserve"> </w:t>
      </w:r>
    </w:p>
    <w:p w:rsidR="00C72302" w:rsidRPr="00F224C8" w:rsidRDefault="00C72302" w:rsidP="00C72302">
      <w:pPr>
        <w:keepNext/>
        <w:keepLines/>
        <w:numPr>
          <w:ilvl w:val="0"/>
          <w:numId w:val="3"/>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Pakuotės turinys ir kita informacija</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numPr>
          <w:ilvl w:val="0"/>
          <w:numId w:val="2"/>
        </w:numPr>
        <w:tabs>
          <w:tab w:val="left" w:pos="773"/>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1"/>
        </w:rPr>
        <w:t xml:space="preserve">Kas yra </w:t>
      </w:r>
      <w:proofErr w:type="spellStart"/>
      <w:r w:rsidRPr="00F224C8">
        <w:rPr>
          <w:rFonts w:ascii="Times New Roman" w:hAnsi="Times New Roman" w:cs="Times New Roman"/>
          <w:b/>
          <w:spacing w:val="-1"/>
        </w:rPr>
        <w:t>Rasagiline</w:t>
      </w:r>
      <w:proofErr w:type="spellEnd"/>
      <w:r w:rsidRPr="00F224C8">
        <w:rPr>
          <w:rFonts w:ascii="Times New Roman" w:hAnsi="Times New Roman" w:cs="Times New Roman"/>
          <w:b/>
          <w:spacing w:val="-1"/>
        </w:rPr>
        <w:t xml:space="preserve"> </w:t>
      </w:r>
      <w:proofErr w:type="spellStart"/>
      <w:r w:rsidRPr="00F224C8">
        <w:rPr>
          <w:rFonts w:ascii="Times New Roman" w:hAnsi="Times New Roman" w:cs="Times New Roman"/>
          <w:b/>
          <w:spacing w:val="-1"/>
        </w:rPr>
        <w:t>Accord</w:t>
      </w:r>
      <w:proofErr w:type="spellEnd"/>
      <w:r w:rsidRPr="00F224C8">
        <w:rPr>
          <w:rFonts w:ascii="Times New Roman" w:hAnsi="Times New Roman" w:cs="Times New Roman"/>
          <w:b/>
          <w:spacing w:val="-1"/>
        </w:rPr>
        <w:t xml:space="preserve"> ir kam jis vartojamas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roofErr w:type="spellStart"/>
      <w:r w:rsidRPr="00F224C8">
        <w:rPr>
          <w:rFonts w:ascii="Times New Roman" w:hAnsi="Times New Roman" w:cs="Times New Roman"/>
          <w:spacing w:val="-1"/>
        </w:rPr>
        <w:t>Rasagiline</w:t>
      </w:r>
      <w:proofErr w:type="spellEnd"/>
      <w:r w:rsidRPr="00F224C8">
        <w:rPr>
          <w:rFonts w:ascii="Times New Roman" w:hAnsi="Times New Roman" w:cs="Times New Roman"/>
          <w:spacing w:val="-1"/>
        </w:rPr>
        <w:t xml:space="preserve"> </w:t>
      </w:r>
      <w:proofErr w:type="spellStart"/>
      <w:r w:rsidRPr="00F224C8">
        <w:rPr>
          <w:rFonts w:ascii="Times New Roman" w:hAnsi="Times New Roman" w:cs="Times New Roman"/>
          <w:spacing w:val="-1"/>
        </w:rPr>
        <w:t>Accord</w:t>
      </w:r>
      <w:proofErr w:type="spellEnd"/>
      <w:r w:rsidRPr="00F224C8">
        <w:rPr>
          <w:rFonts w:ascii="Times New Roman" w:hAnsi="Times New Roman" w:cs="Times New Roman"/>
          <w:spacing w:val="-1"/>
        </w:rPr>
        <w:t xml:space="preserve">, kurio sudėtyje yra veikiosios medžiagos </w:t>
      </w:r>
      <w:proofErr w:type="spellStart"/>
      <w:r w:rsidRPr="00F224C8">
        <w:rPr>
          <w:rFonts w:ascii="Times New Roman" w:hAnsi="Times New Roman" w:cs="Times New Roman"/>
          <w:spacing w:val="-1"/>
        </w:rPr>
        <w:t>razagilino</w:t>
      </w:r>
      <w:proofErr w:type="spellEnd"/>
      <w:r w:rsidRPr="00F224C8">
        <w:rPr>
          <w:rFonts w:ascii="Times New Roman" w:hAnsi="Times New Roman" w:cs="Times New Roman"/>
          <w:spacing w:val="-1"/>
        </w:rPr>
        <w:t xml:space="preserve">, vartojamas suaugusiųjų </w:t>
      </w:r>
      <w:proofErr w:type="spellStart"/>
      <w:r w:rsidRPr="00F224C8">
        <w:rPr>
          <w:rFonts w:ascii="Times New Roman" w:hAnsi="Times New Roman" w:cs="Times New Roman"/>
          <w:spacing w:val="-1"/>
        </w:rPr>
        <w:t>Parkinsono</w:t>
      </w:r>
      <w:proofErr w:type="spellEnd"/>
      <w:r w:rsidRPr="00F224C8">
        <w:rPr>
          <w:rFonts w:ascii="Times New Roman" w:hAnsi="Times New Roman" w:cs="Times New Roman"/>
          <w:spacing w:val="-1"/>
        </w:rPr>
        <w:t xml:space="preserve"> ligai gydyti. Galima vartoti vien </w:t>
      </w:r>
      <w:proofErr w:type="spellStart"/>
      <w:r w:rsidRPr="00F224C8">
        <w:rPr>
          <w:rFonts w:ascii="Times New Roman" w:hAnsi="Times New Roman" w:cs="Times New Roman"/>
          <w:spacing w:val="-1"/>
        </w:rPr>
        <w:t>Rasagiline</w:t>
      </w:r>
      <w:proofErr w:type="spellEnd"/>
      <w:r w:rsidRPr="00F224C8">
        <w:rPr>
          <w:rFonts w:ascii="Times New Roman" w:hAnsi="Times New Roman" w:cs="Times New Roman"/>
          <w:spacing w:val="-1"/>
        </w:rPr>
        <w:t xml:space="preserve"> </w:t>
      </w:r>
      <w:proofErr w:type="spellStart"/>
      <w:r w:rsidRPr="00F224C8">
        <w:rPr>
          <w:rFonts w:ascii="Times New Roman" w:hAnsi="Times New Roman" w:cs="Times New Roman"/>
          <w:spacing w:val="-1"/>
        </w:rPr>
        <w:t>Accord</w:t>
      </w:r>
      <w:proofErr w:type="spellEnd"/>
      <w:r w:rsidRPr="00F224C8">
        <w:rPr>
          <w:rFonts w:ascii="Times New Roman" w:hAnsi="Times New Roman" w:cs="Times New Roman"/>
          <w:spacing w:val="-1"/>
        </w:rPr>
        <w:t xml:space="preserve"> arba jo ir </w:t>
      </w:r>
      <w:proofErr w:type="spellStart"/>
      <w:r w:rsidRPr="00F224C8">
        <w:rPr>
          <w:rFonts w:ascii="Times New Roman" w:hAnsi="Times New Roman" w:cs="Times New Roman"/>
          <w:spacing w:val="-1"/>
        </w:rPr>
        <w:t>levodopos</w:t>
      </w:r>
      <w:proofErr w:type="spellEnd"/>
      <w:r w:rsidRPr="00F224C8">
        <w:rPr>
          <w:rFonts w:ascii="Times New Roman" w:hAnsi="Times New Roman" w:cs="Times New Roman"/>
          <w:spacing w:val="-1"/>
        </w:rPr>
        <w:t xml:space="preserve"> (kito vaisto nuo </w:t>
      </w:r>
      <w:proofErr w:type="spellStart"/>
      <w:r w:rsidRPr="00F224C8">
        <w:rPr>
          <w:rFonts w:ascii="Times New Roman" w:hAnsi="Times New Roman" w:cs="Times New Roman"/>
          <w:spacing w:val="-1"/>
        </w:rPr>
        <w:t>Parkinsono</w:t>
      </w:r>
      <w:proofErr w:type="spellEnd"/>
      <w:r w:rsidRPr="00F224C8">
        <w:rPr>
          <w:rFonts w:ascii="Times New Roman" w:hAnsi="Times New Roman" w:cs="Times New Roman"/>
          <w:spacing w:val="-1"/>
        </w:rPr>
        <w:t xml:space="preserve"> ligos).</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color w:val="000000"/>
        </w:rPr>
      </w:pPr>
      <w:r w:rsidRPr="00F224C8">
        <w:rPr>
          <w:rFonts w:ascii="Times New Roman" w:hAnsi="Times New Roman" w:cs="Times New Roman"/>
          <w:spacing w:val="-1"/>
        </w:rPr>
        <w:t xml:space="preserve">Sergant </w:t>
      </w:r>
      <w:proofErr w:type="spellStart"/>
      <w:r w:rsidRPr="00F224C8">
        <w:rPr>
          <w:rFonts w:ascii="Times New Roman" w:hAnsi="Times New Roman" w:cs="Times New Roman"/>
          <w:spacing w:val="-1"/>
        </w:rPr>
        <w:t>Parkinsono</w:t>
      </w:r>
      <w:proofErr w:type="spellEnd"/>
      <w:r w:rsidRPr="00F224C8">
        <w:rPr>
          <w:rFonts w:ascii="Times New Roman" w:hAnsi="Times New Roman" w:cs="Times New Roman"/>
          <w:spacing w:val="-1"/>
        </w:rPr>
        <w:t xml:space="preserve"> liga, smegenyse sumažėją ląstelių, kurios gamina </w:t>
      </w:r>
      <w:proofErr w:type="spellStart"/>
      <w:r w:rsidRPr="00F224C8">
        <w:rPr>
          <w:rFonts w:ascii="Times New Roman" w:hAnsi="Times New Roman" w:cs="Times New Roman"/>
          <w:spacing w:val="-1"/>
        </w:rPr>
        <w:t>dopaminą</w:t>
      </w:r>
      <w:proofErr w:type="spellEnd"/>
      <w:r w:rsidRPr="00F224C8">
        <w:rPr>
          <w:rFonts w:ascii="Times New Roman" w:hAnsi="Times New Roman" w:cs="Times New Roman"/>
          <w:spacing w:val="-1"/>
        </w:rPr>
        <w:t xml:space="preserve">. </w:t>
      </w:r>
      <w:proofErr w:type="spellStart"/>
      <w:r w:rsidRPr="00F224C8">
        <w:rPr>
          <w:rFonts w:ascii="Times New Roman" w:hAnsi="Times New Roman" w:cs="Times New Roman"/>
          <w:color w:val="000000" w:themeColor="text1"/>
          <w:spacing w:val="-1"/>
        </w:rPr>
        <w:t>Dopaminas</w:t>
      </w:r>
      <w:proofErr w:type="spellEnd"/>
      <w:r w:rsidRPr="00F224C8">
        <w:rPr>
          <w:rFonts w:ascii="Times New Roman" w:hAnsi="Times New Roman" w:cs="Times New Roman"/>
          <w:color w:val="000000" w:themeColor="text1"/>
          <w:spacing w:val="-1"/>
        </w:rPr>
        <w:t xml:space="preserve"> yra cheminė medžiaga, kurios yra smegenyse ir kuri dalyvauja kontroliuojant judesius.</w:t>
      </w:r>
      <w:r w:rsidRPr="00F224C8">
        <w:rPr>
          <w:rFonts w:ascii="Times New Roman" w:hAnsi="Times New Roman" w:cs="Times New Roman"/>
          <w:color w:val="313131"/>
          <w:spacing w:val="-1"/>
        </w:rPr>
        <w:t xml:space="preserve"> </w:t>
      </w:r>
      <w:proofErr w:type="spellStart"/>
      <w:r w:rsidRPr="00F224C8">
        <w:rPr>
          <w:rFonts w:ascii="Times New Roman" w:hAnsi="Times New Roman" w:cs="Times New Roman"/>
          <w:color w:val="000000"/>
          <w:spacing w:val="-1"/>
        </w:rPr>
        <w:t>Rasagiline</w:t>
      </w:r>
      <w:proofErr w:type="spellEnd"/>
      <w:r w:rsidRPr="00F224C8">
        <w:rPr>
          <w:rFonts w:ascii="Times New Roman" w:hAnsi="Times New Roman" w:cs="Times New Roman"/>
          <w:color w:val="000000"/>
          <w:spacing w:val="-1"/>
        </w:rPr>
        <w:t xml:space="preserve"> </w:t>
      </w:r>
      <w:proofErr w:type="spellStart"/>
      <w:r w:rsidRPr="00F224C8">
        <w:rPr>
          <w:rFonts w:ascii="Times New Roman" w:hAnsi="Times New Roman" w:cs="Times New Roman"/>
          <w:color w:val="000000"/>
          <w:spacing w:val="-1"/>
        </w:rPr>
        <w:t>Accord</w:t>
      </w:r>
      <w:proofErr w:type="spellEnd"/>
      <w:r w:rsidRPr="00F224C8">
        <w:rPr>
          <w:rFonts w:ascii="Times New Roman" w:hAnsi="Times New Roman" w:cs="Times New Roman"/>
          <w:color w:val="000000"/>
          <w:spacing w:val="-1"/>
        </w:rPr>
        <w:t xml:space="preserve"> padeda didinti ir palaikyti </w:t>
      </w:r>
      <w:proofErr w:type="spellStart"/>
      <w:r w:rsidRPr="00F224C8">
        <w:rPr>
          <w:rFonts w:ascii="Times New Roman" w:hAnsi="Times New Roman" w:cs="Times New Roman"/>
          <w:color w:val="000000"/>
          <w:spacing w:val="-1"/>
        </w:rPr>
        <w:t>dopamino</w:t>
      </w:r>
      <w:proofErr w:type="spellEnd"/>
      <w:r w:rsidRPr="00F224C8">
        <w:rPr>
          <w:rFonts w:ascii="Times New Roman" w:hAnsi="Times New Roman" w:cs="Times New Roman"/>
          <w:color w:val="000000"/>
          <w:spacing w:val="-1"/>
        </w:rPr>
        <w:t xml:space="preserve"> kiekį smegenyse.</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numPr>
          <w:ilvl w:val="0"/>
          <w:numId w:val="2"/>
        </w:numPr>
        <w:tabs>
          <w:tab w:val="left" w:pos="77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rPr>
        <w:t xml:space="preserve">Kas žinotina prieš vartojant </w:t>
      </w:r>
      <w:proofErr w:type="spellStart"/>
      <w:r w:rsidRPr="00F224C8">
        <w:rPr>
          <w:rFonts w:ascii="Times New Roman" w:hAnsi="Times New Roman" w:cs="Times New Roman"/>
          <w:b/>
        </w:rPr>
        <w:t>Rasagiline</w:t>
      </w:r>
      <w:proofErr w:type="spellEnd"/>
      <w:r w:rsidRPr="00F224C8">
        <w:rPr>
          <w:rFonts w:ascii="Times New Roman" w:hAnsi="Times New Roman" w:cs="Times New Roman"/>
          <w:b/>
        </w:rPr>
        <w:t xml:space="preserve"> </w:t>
      </w:r>
      <w:proofErr w:type="spellStart"/>
      <w:r w:rsidRPr="00F224C8">
        <w:rPr>
          <w:rFonts w:ascii="Times New Roman" w:hAnsi="Times New Roman" w:cs="Times New Roman"/>
          <w:b/>
        </w:rPr>
        <w:t>Accord</w:t>
      </w:r>
      <w:proofErr w:type="spellEnd"/>
      <w:r w:rsidRPr="00F224C8">
        <w:rPr>
          <w:rFonts w:ascii="Times New Roman" w:hAnsi="Times New Roman" w:cs="Times New Roman"/>
          <w:b/>
        </w:rPr>
        <w:t xml:space="preserve"> </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hAnsi="Times New Roman" w:cs="Times New Roman"/>
          <w:b/>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noProof/>
          <w:lang w:bidi="ar-SA"/>
        </w:rPr>
        <mc:AlternateContent>
          <mc:Choice Requires="wps">
            <w:drawing>
              <wp:anchor distT="4294967294" distB="4294967294" distL="114300" distR="114300" simplePos="0" relativeHeight="251659264" behindDoc="1" locked="0" layoutInCell="0" allowOverlap="1" wp14:anchorId="6635708E" wp14:editId="2B2BE3A2">
                <wp:simplePos x="0" y="0"/>
                <wp:positionH relativeFrom="page">
                  <wp:posOffset>1185545</wp:posOffset>
                </wp:positionH>
                <wp:positionV relativeFrom="paragraph">
                  <wp:posOffset>188594</wp:posOffset>
                </wp:positionV>
                <wp:extent cx="31115" cy="0"/>
                <wp:effectExtent l="0" t="0" r="26035" b="1905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 cy="0"/>
                        </a:xfrm>
                        <a:custGeom>
                          <a:avLst/>
                          <a:gdLst>
                            <a:gd name="T0" fmla="*/ 0 w 49"/>
                            <a:gd name="T1" fmla="*/ 15 h 31"/>
                            <a:gd name="T2" fmla="*/ 49 w 49"/>
                            <a:gd name="T3" fmla="*/ 15 h 31"/>
                          </a:gdLst>
                          <a:ahLst/>
                          <a:cxnLst>
                            <a:cxn ang="0">
                              <a:pos x="T0" y="T1"/>
                            </a:cxn>
                            <a:cxn ang="0">
                              <a:pos x="T2" y="T3"/>
                            </a:cxn>
                          </a:cxnLst>
                          <a:rect l="0" t="0" r="r" b="b"/>
                          <a:pathLst>
                            <a:path w="49" h="31">
                              <a:moveTo>
                                <a:pt x="0" y="15"/>
                              </a:moveTo>
                              <a:lnTo>
                                <a:pt x="49" y="15"/>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560AB" id="Freeform 36" o:spid="_x0000_s1026" style="position:absolute;margin-left:93.35pt;margin-top:14.85pt;width:2.4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" o:allowincell="f" path="m,15r49,e" filled="f" strokeweight="1.66pt">
                <v:path arrowok="t" o:connecttype="custom" o:connectlocs="0,0;31115,0" o:connectangles="0,0"/>
                <w10:wrap anchorx="page"/>
              </v:shape>
            </w:pict>
          </mc:Fallback>
        </mc:AlternateContent>
      </w:r>
      <w:proofErr w:type="spellStart"/>
      <w:r w:rsidRPr="00F224C8">
        <w:rPr>
          <w:rFonts w:ascii="Times New Roman" w:hAnsi="Times New Roman" w:cs="Times New Roman"/>
          <w:b/>
        </w:rPr>
        <w:t>Rasagiline</w:t>
      </w:r>
      <w:proofErr w:type="spellEnd"/>
      <w:r w:rsidRPr="00F224C8">
        <w:rPr>
          <w:rFonts w:ascii="Times New Roman" w:hAnsi="Times New Roman" w:cs="Times New Roman"/>
          <w:b/>
        </w:rPr>
        <w:t xml:space="preserve"> </w:t>
      </w:r>
      <w:proofErr w:type="spellStart"/>
      <w:r w:rsidRPr="00F224C8">
        <w:rPr>
          <w:rFonts w:ascii="Times New Roman" w:hAnsi="Times New Roman" w:cs="Times New Roman"/>
          <w:b/>
        </w:rPr>
        <w:t>Accord</w:t>
      </w:r>
      <w:proofErr w:type="spellEnd"/>
      <w:r w:rsidRPr="00F224C8">
        <w:rPr>
          <w:rFonts w:ascii="Times New Roman" w:hAnsi="Times New Roman" w:cs="Times New Roman"/>
          <w:b/>
        </w:rPr>
        <w:t xml:space="preserve"> vartoti negalima</w:t>
      </w:r>
      <w:r w:rsidRPr="00F224C8">
        <w:rPr>
          <w:rFonts w:ascii="Times New Roman" w:hAnsi="Times New Roman" w:cs="Times New Roman"/>
          <w:b/>
          <w:spacing w:val="-1"/>
        </w:rPr>
        <w:t xml:space="preserve"> </w:t>
      </w:r>
    </w:p>
    <w:p w:rsidR="00C72302" w:rsidRPr="00F224C8" w:rsidRDefault="00C72302" w:rsidP="00C72302">
      <w:pPr>
        <w:pStyle w:val="Sraopastraipa"/>
        <w:keepNext/>
        <w:keepLines/>
        <w:numPr>
          <w:ilvl w:val="0"/>
          <w:numId w:val="10"/>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Jeigu yra alergija </w:t>
      </w:r>
      <w:proofErr w:type="spellStart"/>
      <w:r w:rsidRPr="00F224C8">
        <w:rPr>
          <w:rFonts w:ascii="Times New Roman" w:hAnsi="Times New Roman" w:cs="Times New Roman"/>
        </w:rPr>
        <w:t>razagilinui</w:t>
      </w:r>
      <w:proofErr w:type="spellEnd"/>
      <w:r w:rsidRPr="00F224C8">
        <w:rPr>
          <w:rFonts w:ascii="Times New Roman" w:hAnsi="Times New Roman" w:cs="Times New Roman"/>
        </w:rPr>
        <w:t xml:space="preserve"> arba bet kuriai pagalbinei šio vaisto medžiagai (jos išvardytos 6 skyriuje);</w:t>
      </w:r>
    </w:p>
    <w:p w:rsidR="00C72302" w:rsidRPr="00F224C8" w:rsidRDefault="00C72302" w:rsidP="00C72302">
      <w:pPr>
        <w:pStyle w:val="Sraopastraipa"/>
        <w:keepNext/>
        <w:keepLines/>
        <w:numPr>
          <w:ilvl w:val="0"/>
          <w:numId w:val="10"/>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jeigu yra sunkių kepenų sutrikimų.</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Toliau išvardytų vaistų vartoti kartu su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negalima.</w:t>
      </w:r>
    </w:p>
    <w:p w:rsidR="00C72302" w:rsidRPr="00F224C8" w:rsidRDefault="00C72302" w:rsidP="00C72302">
      <w:pPr>
        <w:pStyle w:val="Sraopastraipa"/>
        <w:keepNext/>
        <w:keepLines/>
        <w:numPr>
          <w:ilvl w:val="0"/>
          <w:numId w:val="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spacing w:val="-2"/>
        </w:rPr>
        <w:t>Monoaminooksidazės</w:t>
      </w:r>
      <w:proofErr w:type="spellEnd"/>
      <w:r w:rsidRPr="00F224C8">
        <w:rPr>
          <w:rFonts w:ascii="Times New Roman" w:hAnsi="Times New Roman" w:cs="Times New Roman"/>
          <w:spacing w:val="-2"/>
        </w:rPr>
        <w:t xml:space="preserve"> (MAO) inhibitorių (vartojamų nuo depresijos, </w:t>
      </w:r>
      <w:proofErr w:type="spellStart"/>
      <w:r w:rsidRPr="00F224C8">
        <w:rPr>
          <w:rFonts w:ascii="Times New Roman" w:hAnsi="Times New Roman" w:cs="Times New Roman"/>
          <w:spacing w:val="-2"/>
        </w:rPr>
        <w:t>Parkinsono</w:t>
      </w:r>
      <w:proofErr w:type="spellEnd"/>
      <w:r w:rsidRPr="00F224C8">
        <w:rPr>
          <w:rFonts w:ascii="Times New Roman" w:hAnsi="Times New Roman" w:cs="Times New Roman"/>
          <w:spacing w:val="-2"/>
        </w:rPr>
        <w:t xml:space="preserve"> ligos ar kitokių sutrikimų), įskaitant nereceptinius vaistinius bei natūralius preparatus, pvz., preparatus, kuriuose yra paprastųjų jonažolių.</w:t>
      </w:r>
    </w:p>
    <w:p w:rsidR="00C72302" w:rsidRPr="00F224C8" w:rsidRDefault="00C72302" w:rsidP="00C72302">
      <w:pPr>
        <w:pStyle w:val="Sraopastraipa"/>
        <w:keepNext/>
        <w:keepLines/>
        <w:numPr>
          <w:ilvl w:val="0"/>
          <w:numId w:val="9"/>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spacing w:val="-1"/>
        </w:rPr>
        <w:t>Petidino</w:t>
      </w:r>
      <w:proofErr w:type="spellEnd"/>
      <w:r w:rsidRPr="00F224C8">
        <w:rPr>
          <w:rFonts w:ascii="Times New Roman" w:hAnsi="Times New Roman" w:cs="Times New Roman"/>
          <w:spacing w:val="-1"/>
        </w:rPr>
        <w:t xml:space="preserve"> (stipraus skausmą malšinančio vaisto).</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MAO inhibitorių ir </w:t>
      </w:r>
      <w:proofErr w:type="spellStart"/>
      <w:r w:rsidRPr="00F224C8">
        <w:rPr>
          <w:rFonts w:ascii="Times New Roman" w:hAnsi="Times New Roman" w:cs="Times New Roman"/>
        </w:rPr>
        <w:t>petidino</w:t>
      </w:r>
      <w:proofErr w:type="spellEnd"/>
      <w:r w:rsidRPr="00F224C8">
        <w:rPr>
          <w:rFonts w:ascii="Times New Roman" w:hAnsi="Times New Roman" w:cs="Times New Roman"/>
        </w:rPr>
        <w:t xml:space="preserve"> galima pradėti vartoti ne anksčiau, kaip praėjus 14 dienų nuo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vartojimo pabaigos.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rPr>
        <w:t>Įspėjimai ir atsargumo priemonės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rPr>
        <w:t xml:space="preserve">Pasitarkite su gydytoju arba vaistininku, prieš pradėdami vartoti </w:t>
      </w:r>
      <w:proofErr w:type="spellStart"/>
      <w:r w:rsidRPr="00F224C8">
        <w:rPr>
          <w:rFonts w:ascii="Times New Roman" w:hAnsi="Times New Roman" w:cs="Times New Roman"/>
          <w:b/>
        </w:rPr>
        <w:t>Rasagiline</w:t>
      </w:r>
      <w:proofErr w:type="spellEnd"/>
      <w:r w:rsidRPr="00F224C8">
        <w:rPr>
          <w:rFonts w:ascii="Times New Roman" w:hAnsi="Times New Roman" w:cs="Times New Roman"/>
          <w:b/>
        </w:rPr>
        <w:t xml:space="preserve"> </w:t>
      </w:r>
      <w:proofErr w:type="spellStart"/>
      <w:r w:rsidRPr="00F224C8">
        <w:rPr>
          <w:rFonts w:ascii="Times New Roman" w:hAnsi="Times New Roman" w:cs="Times New Roman"/>
          <w:b/>
        </w:rPr>
        <w:t>Accord</w:t>
      </w:r>
      <w:proofErr w:type="spellEnd"/>
      <w:r w:rsidRPr="00F224C8">
        <w:rPr>
          <w:rFonts w:ascii="Times New Roman" w:hAnsi="Times New Roman" w:cs="Times New Roman"/>
          <w:b/>
        </w:rPr>
        <w:t xml:space="preserve">. </w:t>
      </w:r>
    </w:p>
    <w:p w:rsidR="00C72302" w:rsidRPr="00F224C8" w:rsidRDefault="00C72302" w:rsidP="00C72302">
      <w:pPr>
        <w:pStyle w:val="Sraopastraipa"/>
        <w:keepNext/>
        <w:keepLines/>
        <w:numPr>
          <w:ilvl w:val="0"/>
          <w:numId w:val="8"/>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jeigu yra bet koks kepenų sutrikimas;</w:t>
      </w:r>
    </w:p>
    <w:p w:rsidR="00C72302" w:rsidRPr="00F224C8" w:rsidRDefault="00C72302" w:rsidP="00C72302">
      <w:pPr>
        <w:pStyle w:val="Sraopastraipa"/>
        <w:keepNext/>
        <w:keepLines/>
        <w:numPr>
          <w:ilvl w:val="0"/>
          <w:numId w:val="8"/>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jeigu atsirado bet kokių įtartinų odos pokyčių (turite pasitarti su gydytoju).</w:t>
      </w:r>
    </w:p>
    <w:p w:rsidR="00C72302" w:rsidRPr="001D394C" w:rsidRDefault="00C72302" w:rsidP="00C72302">
      <w:pPr>
        <w:keepNext/>
        <w:keepLines/>
        <w:kinsoku w:val="0"/>
        <w:overflowPunct w:val="0"/>
        <w:autoSpaceDE w:val="0"/>
        <w:autoSpaceDN w:val="0"/>
        <w:adjustRightInd w:val="0"/>
        <w:spacing w:after="0" w:line="240" w:lineRule="auto"/>
        <w:rPr>
          <w:rFonts w:ascii="Times New Roman" w:hAnsi="Times New Roman"/>
          <w:color w:val="000000" w:themeColor="text1"/>
          <w:spacing w:val="-1"/>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hAnsi="Times New Roman" w:cs="Times New Roman"/>
          <w:color w:val="000000" w:themeColor="text1"/>
          <w:spacing w:val="-1"/>
        </w:rPr>
      </w:pPr>
      <w:r w:rsidRPr="00F224C8">
        <w:rPr>
          <w:rFonts w:ascii="Times New Roman" w:hAnsi="Times New Roman" w:cs="Times New Roman"/>
          <w:color w:val="000000" w:themeColor="text1"/>
          <w:spacing w:val="-1"/>
        </w:rPr>
        <w:lastRenderedPageBreak/>
        <w:t>Pasakykite savo gydytojui, jeigu Jūs, Jūsų šeimos narys arba globėjas pastebėsite atsiradusį neįprastą Jūsų elgesį, t. y. negalėjimą atsispirti impulsui, potraukiui ar troškimui atlikti tam tikrus veiksmus, kurie gali pakenkti ar sukelti žalos Jums ar kitiems.</w:t>
      </w:r>
      <w:r w:rsidRPr="001D394C">
        <w:rPr>
          <w:rFonts w:ascii="Times New Roman" w:hAnsi="Times New Roman"/>
          <w:color w:val="000000" w:themeColor="text1"/>
          <w:spacing w:val="-1"/>
        </w:rPr>
        <w:t xml:space="preserve"> Tai vadinama impulsų kontrolės sutrikimais. Pacientams, vartojantiems </w:t>
      </w:r>
      <w:proofErr w:type="spellStart"/>
      <w:r w:rsidRPr="001D394C">
        <w:rPr>
          <w:rFonts w:ascii="Times New Roman" w:hAnsi="Times New Roman"/>
          <w:color w:val="000000" w:themeColor="text1"/>
          <w:spacing w:val="-1"/>
        </w:rPr>
        <w:t>Rasagiline</w:t>
      </w:r>
      <w:proofErr w:type="spellEnd"/>
      <w:r w:rsidRPr="001D394C">
        <w:rPr>
          <w:rFonts w:ascii="Times New Roman" w:hAnsi="Times New Roman"/>
          <w:color w:val="000000" w:themeColor="text1"/>
          <w:spacing w:val="-1"/>
        </w:rPr>
        <w:t xml:space="preserve"> </w:t>
      </w:r>
      <w:proofErr w:type="spellStart"/>
      <w:r w:rsidRPr="001D394C">
        <w:rPr>
          <w:rFonts w:ascii="Times New Roman" w:hAnsi="Times New Roman"/>
          <w:color w:val="000000" w:themeColor="text1"/>
          <w:spacing w:val="-1"/>
        </w:rPr>
        <w:t>Accord</w:t>
      </w:r>
      <w:proofErr w:type="spellEnd"/>
      <w:r w:rsidRPr="001D394C">
        <w:rPr>
          <w:rFonts w:ascii="Times New Roman" w:hAnsi="Times New Roman"/>
          <w:color w:val="000000" w:themeColor="text1"/>
          <w:spacing w:val="-1"/>
        </w:rPr>
        <w:t xml:space="preserve"> ir (arba) kitokių vaistų nuo </w:t>
      </w:r>
      <w:proofErr w:type="spellStart"/>
      <w:r w:rsidRPr="001D394C">
        <w:rPr>
          <w:rFonts w:ascii="Times New Roman" w:hAnsi="Times New Roman"/>
          <w:color w:val="000000" w:themeColor="text1"/>
          <w:spacing w:val="-1"/>
        </w:rPr>
        <w:t>Parkinsono</w:t>
      </w:r>
      <w:proofErr w:type="spellEnd"/>
      <w:r w:rsidRPr="001D394C">
        <w:rPr>
          <w:rFonts w:ascii="Times New Roman" w:hAnsi="Times New Roman"/>
          <w:color w:val="000000" w:themeColor="text1"/>
          <w:spacing w:val="-1"/>
        </w:rPr>
        <w:t xml:space="preserve"> ligos, buvo elgesio sutrikimų, tokių kaip neįveikiamas potraukis, įkyrios mintys, priklausomybę sukeliantis lošimas, besaikis pinigų leidimas, impulsyvus elgesys, nenormaliai didelis lytinis potraukis ar su lytine veikla susijusių minčių ar pojūčių suintensyvėjimas, atvejų. Gydytojui gali tekti keisti šio vaisto dozę arba nutraukti jo vartojimą</w:t>
      </w:r>
      <w:r w:rsidRPr="00F224C8">
        <w:rPr>
          <w:rFonts w:ascii="Times New Roman" w:hAnsi="Times New Roman" w:cs="Times New Roman"/>
          <w:color w:val="000000" w:themeColor="text1"/>
          <w:spacing w:val="-1"/>
        </w:rPr>
        <w:t xml:space="preserve"> (žr. 4 skyrių). </w:t>
      </w:r>
    </w:p>
    <w:p w:rsidR="00C72302" w:rsidRPr="00F224C8" w:rsidRDefault="00C72302" w:rsidP="00C72302">
      <w:pPr>
        <w:keepNext/>
        <w:keepLines/>
        <w:kinsoku w:val="0"/>
        <w:overflowPunct w:val="0"/>
        <w:autoSpaceDE w:val="0"/>
        <w:autoSpaceDN w:val="0"/>
        <w:adjustRightInd w:val="0"/>
        <w:spacing w:after="0" w:line="240" w:lineRule="auto"/>
        <w:rPr>
          <w:rFonts w:ascii="Times New Roman" w:hAnsi="Times New Roman" w:cs="Times New Roman"/>
          <w:color w:val="000000" w:themeColor="text1"/>
          <w:spacing w:val="-1"/>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hAnsi="Times New Roman" w:cs="Times New Roman"/>
          <w:color w:val="000000" w:themeColor="text1"/>
          <w:spacing w:val="-1"/>
        </w:rPr>
      </w:pPr>
      <w:r w:rsidRPr="00F224C8">
        <w:rPr>
          <w:rFonts w:ascii="Times New Roman" w:hAnsi="Times New Roman" w:cs="Times New Roman"/>
          <w:color w:val="000000" w:themeColor="text1"/>
          <w:spacing w:val="-1"/>
        </w:rPr>
        <w:t xml:space="preserve">Dėl </w:t>
      </w:r>
      <w:proofErr w:type="spellStart"/>
      <w:r w:rsidRPr="00F224C8">
        <w:rPr>
          <w:rFonts w:ascii="Times New Roman" w:hAnsi="Times New Roman" w:cs="Times New Roman"/>
          <w:color w:val="000000" w:themeColor="text1"/>
          <w:spacing w:val="-1"/>
        </w:rPr>
        <w:t>Rasagiline</w:t>
      </w:r>
      <w:proofErr w:type="spellEnd"/>
      <w:r w:rsidRPr="00F224C8">
        <w:rPr>
          <w:rFonts w:ascii="Times New Roman" w:hAnsi="Times New Roman" w:cs="Times New Roman"/>
          <w:color w:val="000000" w:themeColor="text1"/>
          <w:spacing w:val="-1"/>
        </w:rPr>
        <w:t xml:space="preserve"> </w:t>
      </w:r>
      <w:proofErr w:type="spellStart"/>
      <w:r w:rsidRPr="00F224C8">
        <w:rPr>
          <w:rFonts w:ascii="Times New Roman" w:hAnsi="Times New Roman" w:cs="Times New Roman"/>
          <w:color w:val="000000" w:themeColor="text1"/>
          <w:spacing w:val="-1"/>
        </w:rPr>
        <w:t>Accord</w:t>
      </w:r>
      <w:proofErr w:type="spellEnd"/>
      <w:r w:rsidRPr="00F224C8">
        <w:rPr>
          <w:rFonts w:ascii="Times New Roman" w:hAnsi="Times New Roman" w:cs="Times New Roman"/>
          <w:color w:val="000000" w:themeColor="text1"/>
          <w:spacing w:val="-1"/>
        </w:rPr>
        <w:t xml:space="preserve"> poveikio gali apimti mieguistumas ir ką nors veikdami dieną galite staiga užmigti, ypač jei vartojate kitų </w:t>
      </w:r>
      <w:proofErr w:type="spellStart"/>
      <w:r w:rsidRPr="00F224C8">
        <w:rPr>
          <w:rFonts w:ascii="Times New Roman" w:hAnsi="Times New Roman" w:cs="Times New Roman"/>
          <w:color w:val="000000" w:themeColor="text1"/>
          <w:spacing w:val="-1"/>
        </w:rPr>
        <w:t>dopaminerginių</w:t>
      </w:r>
      <w:proofErr w:type="spellEnd"/>
      <w:r w:rsidRPr="00F224C8">
        <w:rPr>
          <w:rFonts w:ascii="Times New Roman" w:hAnsi="Times New Roman" w:cs="Times New Roman"/>
          <w:color w:val="000000" w:themeColor="text1"/>
          <w:spacing w:val="-1"/>
        </w:rPr>
        <w:t xml:space="preserve"> vaistinių preparatų (skirtų </w:t>
      </w:r>
      <w:proofErr w:type="spellStart"/>
      <w:r w:rsidRPr="00F224C8">
        <w:rPr>
          <w:rFonts w:ascii="Times New Roman" w:hAnsi="Times New Roman" w:cs="Times New Roman"/>
          <w:color w:val="000000" w:themeColor="text1"/>
          <w:spacing w:val="-1"/>
        </w:rPr>
        <w:t>Parkinsono</w:t>
      </w:r>
      <w:proofErr w:type="spellEnd"/>
      <w:r w:rsidRPr="00F224C8">
        <w:rPr>
          <w:rFonts w:ascii="Times New Roman" w:hAnsi="Times New Roman" w:cs="Times New Roman"/>
          <w:color w:val="000000" w:themeColor="text1"/>
          <w:spacing w:val="-1"/>
        </w:rPr>
        <w:t xml:space="preserve"> ligai gydyti). Daugiau informacijos pateikta skyriuje apie vairavimą ir mechanizmų valdymą.</w:t>
      </w:r>
    </w:p>
    <w:p w:rsidR="00C72302" w:rsidRPr="00F12E6E" w:rsidRDefault="00C72302" w:rsidP="00C72302">
      <w:pPr>
        <w:keepNext/>
        <w:keepLines/>
        <w:kinsoku w:val="0"/>
        <w:overflowPunct w:val="0"/>
        <w:autoSpaceDE w:val="0"/>
        <w:autoSpaceDN w:val="0"/>
        <w:adjustRightInd w:val="0"/>
        <w:spacing w:after="0" w:line="240" w:lineRule="auto"/>
        <w:rPr>
          <w:rFonts w:ascii="Times New Roman" w:hAnsi="Times New Roman" w:cs="Times New Roman"/>
          <w:color w:val="000000" w:themeColor="text1"/>
          <w:spacing w:val="-1"/>
        </w:rPr>
      </w:pP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rPr>
        <w:t>Vaikams ir paaugliams</w:t>
      </w:r>
    </w:p>
    <w:p w:rsidR="00C72302" w:rsidRPr="001D394C" w:rsidRDefault="00C72302" w:rsidP="00C72302">
      <w:pPr>
        <w:keepNext/>
        <w:keepLines/>
        <w:kinsoku w:val="0"/>
        <w:overflowPunct w:val="0"/>
        <w:autoSpaceDE w:val="0"/>
        <w:autoSpaceDN w:val="0"/>
        <w:adjustRightInd w:val="0"/>
        <w:spacing w:after="0" w:line="240" w:lineRule="auto"/>
        <w:rPr>
          <w:rFonts w:ascii="Times New Roman" w:hAnsi="Times New Roman"/>
          <w:color w:val="000000" w:themeColor="text1"/>
          <w:spacing w:val="-1"/>
        </w:rPr>
      </w:pPr>
      <w:proofErr w:type="spellStart"/>
      <w:r w:rsidRPr="00F12E6E">
        <w:rPr>
          <w:rFonts w:ascii="Times New Roman" w:hAnsi="Times New Roman" w:cs="Times New Roman"/>
          <w:color w:val="000000" w:themeColor="text1"/>
          <w:spacing w:val="-1"/>
        </w:rPr>
        <w:t>Rasagiline</w:t>
      </w:r>
      <w:proofErr w:type="spellEnd"/>
      <w:r w:rsidRPr="00F12E6E">
        <w:rPr>
          <w:rFonts w:ascii="Times New Roman" w:hAnsi="Times New Roman" w:cs="Times New Roman"/>
          <w:color w:val="000000" w:themeColor="text1"/>
          <w:spacing w:val="-1"/>
        </w:rPr>
        <w:t xml:space="preserve"> </w:t>
      </w:r>
      <w:proofErr w:type="spellStart"/>
      <w:r w:rsidRPr="00F12E6E">
        <w:rPr>
          <w:rFonts w:ascii="Times New Roman" w:hAnsi="Times New Roman" w:cs="Times New Roman"/>
          <w:color w:val="000000" w:themeColor="text1"/>
          <w:spacing w:val="-1"/>
        </w:rPr>
        <w:t>Accord</w:t>
      </w:r>
      <w:proofErr w:type="spellEnd"/>
      <w:r w:rsidRPr="00F12E6E">
        <w:rPr>
          <w:rFonts w:ascii="Times New Roman" w:hAnsi="Times New Roman" w:cs="Times New Roman"/>
          <w:color w:val="000000" w:themeColor="text1"/>
          <w:spacing w:val="-1"/>
        </w:rPr>
        <w:t xml:space="preserve"> nėra skirtas </w:t>
      </w:r>
      <w:r w:rsidRPr="001D394C">
        <w:rPr>
          <w:rFonts w:ascii="Times New Roman" w:hAnsi="Times New Roman"/>
          <w:color w:val="000000" w:themeColor="text1"/>
          <w:spacing w:val="-1"/>
        </w:rPr>
        <w:t>vaikams ir paaugliams</w:t>
      </w:r>
      <w:r w:rsidRPr="00F12E6E">
        <w:rPr>
          <w:rFonts w:ascii="Times New Roman" w:hAnsi="Times New Roman" w:cs="Times New Roman"/>
          <w:color w:val="000000" w:themeColor="text1"/>
          <w:spacing w:val="-1"/>
        </w:rPr>
        <w:t>. Todėl nerekomenduojama vartoti</w:t>
      </w:r>
      <w:r w:rsidRPr="001D394C">
        <w:rPr>
          <w:rFonts w:ascii="Times New Roman" w:hAnsi="Times New Roman"/>
          <w:color w:val="000000" w:themeColor="text1"/>
          <w:spacing w:val="-1"/>
        </w:rPr>
        <w:t xml:space="preserve"> </w:t>
      </w:r>
      <w:proofErr w:type="spellStart"/>
      <w:r w:rsidRPr="001D394C">
        <w:rPr>
          <w:rFonts w:ascii="Times New Roman" w:hAnsi="Times New Roman"/>
          <w:color w:val="000000" w:themeColor="text1"/>
          <w:spacing w:val="-1"/>
        </w:rPr>
        <w:t>Rasagiline</w:t>
      </w:r>
      <w:proofErr w:type="spellEnd"/>
      <w:r w:rsidRPr="001D394C">
        <w:rPr>
          <w:rFonts w:ascii="Times New Roman" w:hAnsi="Times New Roman"/>
          <w:color w:val="000000" w:themeColor="text1"/>
          <w:spacing w:val="-1"/>
        </w:rPr>
        <w:t xml:space="preserve"> </w:t>
      </w:r>
      <w:proofErr w:type="spellStart"/>
      <w:r w:rsidRPr="001D394C">
        <w:rPr>
          <w:rFonts w:ascii="Times New Roman" w:hAnsi="Times New Roman"/>
          <w:color w:val="000000" w:themeColor="text1"/>
          <w:spacing w:val="-1"/>
        </w:rPr>
        <w:t>Accord</w:t>
      </w:r>
      <w:proofErr w:type="spellEnd"/>
      <w:r w:rsidRPr="001D394C">
        <w:rPr>
          <w:rFonts w:ascii="Times New Roman" w:hAnsi="Times New Roman"/>
          <w:color w:val="000000" w:themeColor="text1"/>
          <w:spacing w:val="-1"/>
        </w:rPr>
        <w:t xml:space="preserve"> </w:t>
      </w:r>
      <w:r w:rsidRPr="00F12E6E">
        <w:rPr>
          <w:rFonts w:ascii="Times New Roman" w:hAnsi="Times New Roman" w:cs="Times New Roman"/>
          <w:color w:val="000000" w:themeColor="text1"/>
          <w:spacing w:val="-1"/>
        </w:rPr>
        <w:t>jaunesniems kaip 18 metų asmenims</w:t>
      </w:r>
      <w:r w:rsidRPr="001D394C">
        <w:rPr>
          <w:rFonts w:ascii="Times New Roman" w:hAnsi="Times New Roman"/>
          <w:color w:val="000000" w:themeColor="text1"/>
          <w:spacing w:val="-1"/>
        </w:rPr>
        <w:t>.</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b/>
        </w:rPr>
        <w:t xml:space="preserve">Kiti vaistai ir </w:t>
      </w:r>
      <w:proofErr w:type="spellStart"/>
      <w:r w:rsidRPr="00F224C8">
        <w:rPr>
          <w:rFonts w:ascii="Times New Roman" w:hAnsi="Times New Roman" w:cs="Times New Roman"/>
          <w:b/>
        </w:rPr>
        <w:t>Rasagiline</w:t>
      </w:r>
      <w:proofErr w:type="spellEnd"/>
      <w:r w:rsidRPr="00F224C8">
        <w:rPr>
          <w:rFonts w:ascii="Times New Roman" w:hAnsi="Times New Roman" w:cs="Times New Roman"/>
          <w:b/>
        </w:rPr>
        <w:t xml:space="preserve"> </w:t>
      </w:r>
      <w:proofErr w:type="spellStart"/>
      <w:r w:rsidRPr="00F224C8">
        <w:rPr>
          <w:rFonts w:ascii="Times New Roman" w:hAnsi="Times New Roman" w:cs="Times New Roman"/>
          <w:b/>
        </w:rPr>
        <w:t>Accord</w:t>
      </w:r>
      <w:proofErr w:type="spellEnd"/>
      <w:r w:rsidRPr="00F224C8">
        <w:rPr>
          <w:rFonts w:ascii="Times New Roman" w:hAnsi="Times New Roman" w:cs="Times New Roman"/>
          <w:b/>
        </w:rPr>
        <w:t xml:space="preserve"> </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Jeigu vartojate arba neseniai vartojote kitų vaistų arba dėl to nesate tikri, apie tai pasakykite gydytojui arba vaistininkui.</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Ypač svarbu pasakyti gydytojui, jeigu vartojate kurių nors toliau išvardytų vaistų.</w:t>
      </w:r>
    </w:p>
    <w:p w:rsidR="00C72302" w:rsidRPr="00F224C8" w:rsidRDefault="00C72302" w:rsidP="00C72302">
      <w:pPr>
        <w:keepNext/>
        <w:keepLines/>
        <w:numPr>
          <w:ilvl w:val="0"/>
          <w:numId w:val="1"/>
        </w:numPr>
        <w:tabs>
          <w:tab w:val="left" w:pos="532"/>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Kai kurių antidepresantų (selektyvių </w:t>
      </w:r>
      <w:proofErr w:type="spellStart"/>
      <w:r w:rsidRPr="00F224C8">
        <w:rPr>
          <w:rFonts w:ascii="Times New Roman" w:hAnsi="Times New Roman" w:cs="Times New Roman"/>
        </w:rPr>
        <w:t>serotonino</w:t>
      </w:r>
      <w:proofErr w:type="spellEnd"/>
      <w:r w:rsidRPr="00F224C8">
        <w:rPr>
          <w:rFonts w:ascii="Times New Roman" w:hAnsi="Times New Roman" w:cs="Times New Roman"/>
        </w:rPr>
        <w:t xml:space="preserve"> reabsorbcijos inhibitorių, selektyvių </w:t>
      </w:r>
      <w:proofErr w:type="spellStart"/>
      <w:r w:rsidRPr="00F224C8">
        <w:rPr>
          <w:rFonts w:ascii="Times New Roman" w:hAnsi="Times New Roman" w:cs="Times New Roman"/>
        </w:rPr>
        <w:t>serotonino</w:t>
      </w:r>
      <w:proofErr w:type="spellEnd"/>
      <w:r w:rsidRPr="00F224C8">
        <w:rPr>
          <w:rFonts w:ascii="Times New Roman" w:hAnsi="Times New Roman" w:cs="Times New Roman"/>
        </w:rPr>
        <w:t xml:space="preserve"> ir </w:t>
      </w:r>
      <w:proofErr w:type="spellStart"/>
      <w:r w:rsidRPr="00F224C8">
        <w:rPr>
          <w:rFonts w:ascii="Times New Roman" w:hAnsi="Times New Roman" w:cs="Times New Roman"/>
        </w:rPr>
        <w:t>norepinefrino</w:t>
      </w:r>
      <w:proofErr w:type="spellEnd"/>
      <w:r w:rsidRPr="00F224C8">
        <w:rPr>
          <w:rFonts w:ascii="Times New Roman" w:hAnsi="Times New Roman" w:cs="Times New Roman"/>
        </w:rPr>
        <w:t xml:space="preserve"> reabsorbcijos inhibitorių, </w:t>
      </w:r>
      <w:proofErr w:type="spellStart"/>
      <w:r w:rsidRPr="00F224C8">
        <w:rPr>
          <w:rFonts w:ascii="Times New Roman" w:hAnsi="Times New Roman" w:cs="Times New Roman"/>
        </w:rPr>
        <w:t>triciklių</w:t>
      </w:r>
      <w:proofErr w:type="spellEnd"/>
      <w:r w:rsidRPr="00F224C8">
        <w:rPr>
          <w:rFonts w:ascii="Times New Roman" w:hAnsi="Times New Roman" w:cs="Times New Roman"/>
        </w:rPr>
        <w:t xml:space="preserve"> arba </w:t>
      </w:r>
      <w:proofErr w:type="spellStart"/>
      <w:r w:rsidRPr="00F224C8">
        <w:rPr>
          <w:rFonts w:ascii="Times New Roman" w:hAnsi="Times New Roman" w:cs="Times New Roman"/>
        </w:rPr>
        <w:t>tetraciklių</w:t>
      </w:r>
      <w:proofErr w:type="spellEnd"/>
      <w:r w:rsidRPr="00F224C8">
        <w:rPr>
          <w:rFonts w:ascii="Times New Roman" w:hAnsi="Times New Roman" w:cs="Times New Roman"/>
        </w:rPr>
        <w:t xml:space="preserve"> antidepresantų).</w:t>
      </w:r>
    </w:p>
    <w:p w:rsidR="00C72302" w:rsidRPr="00F224C8" w:rsidRDefault="00C72302" w:rsidP="00C72302">
      <w:pPr>
        <w:keepNext/>
        <w:keepLines/>
        <w:numPr>
          <w:ilvl w:val="0"/>
          <w:numId w:val="1"/>
        </w:numPr>
        <w:tabs>
          <w:tab w:val="left" w:pos="531"/>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Antibiotiko </w:t>
      </w:r>
      <w:proofErr w:type="spellStart"/>
      <w:r w:rsidRPr="00F224C8">
        <w:rPr>
          <w:rFonts w:ascii="Times New Roman" w:hAnsi="Times New Roman" w:cs="Times New Roman"/>
        </w:rPr>
        <w:t>ciprofloksacino</w:t>
      </w:r>
      <w:proofErr w:type="spellEnd"/>
      <w:r w:rsidRPr="00F224C8">
        <w:rPr>
          <w:rFonts w:ascii="Times New Roman" w:hAnsi="Times New Roman" w:cs="Times New Roman"/>
        </w:rPr>
        <w:t>, vartojamo nuo infekcinių ligų.</w:t>
      </w:r>
    </w:p>
    <w:p w:rsidR="00C72302" w:rsidRPr="00F224C8" w:rsidRDefault="00C72302" w:rsidP="00C72302">
      <w:pPr>
        <w:keepNext/>
        <w:keepLines/>
        <w:numPr>
          <w:ilvl w:val="0"/>
          <w:numId w:val="1"/>
        </w:numPr>
        <w:tabs>
          <w:tab w:val="left" w:pos="531"/>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Kosulį slopinančio vaisto </w:t>
      </w:r>
      <w:proofErr w:type="spellStart"/>
      <w:r w:rsidRPr="00F224C8">
        <w:rPr>
          <w:rFonts w:ascii="Times New Roman" w:hAnsi="Times New Roman" w:cs="Times New Roman"/>
        </w:rPr>
        <w:t>dekstrometorfano</w:t>
      </w:r>
      <w:proofErr w:type="spellEnd"/>
      <w:r w:rsidRPr="00F224C8">
        <w:rPr>
          <w:rFonts w:ascii="Times New Roman" w:hAnsi="Times New Roman" w:cs="Times New Roman"/>
        </w:rPr>
        <w:t>.</w:t>
      </w:r>
    </w:p>
    <w:p w:rsidR="00C72302" w:rsidRPr="00F224C8" w:rsidRDefault="00C72302" w:rsidP="00C72302">
      <w:pPr>
        <w:keepNext/>
        <w:keepLines/>
        <w:numPr>
          <w:ilvl w:val="0"/>
          <w:numId w:val="1"/>
        </w:numPr>
        <w:tabs>
          <w:tab w:val="left" w:pos="532"/>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spacing w:val="-2"/>
        </w:rPr>
        <w:t>Simpatomimetikų</w:t>
      </w:r>
      <w:proofErr w:type="spellEnd"/>
      <w:r w:rsidRPr="00F224C8">
        <w:rPr>
          <w:rFonts w:ascii="Times New Roman" w:hAnsi="Times New Roman" w:cs="Times New Roman"/>
          <w:spacing w:val="-2"/>
        </w:rPr>
        <w:t xml:space="preserve">, kurių yra, pvz., akių lašuose, per nosį vartojamuose ir geriamuose kraujagysles siaurinančiuose medikamentuose ir vaistuose nuo peršalimo, kurių sudėtyje yra efedrino arba </w:t>
      </w:r>
      <w:proofErr w:type="spellStart"/>
      <w:r w:rsidRPr="00F224C8">
        <w:rPr>
          <w:rFonts w:ascii="Times New Roman" w:hAnsi="Times New Roman" w:cs="Times New Roman"/>
          <w:spacing w:val="-2"/>
        </w:rPr>
        <w:t>pseudoefedrino</w:t>
      </w:r>
      <w:proofErr w:type="spellEnd"/>
      <w:r w:rsidRPr="00F224C8">
        <w:rPr>
          <w:rFonts w:ascii="Times New Roman" w:hAnsi="Times New Roman" w:cs="Times New Roman"/>
          <w:spacing w:val="-2"/>
        </w:rPr>
        <w:t>.</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Reikia vengti kartu su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vartoti antidepresantų, kurių sudėtyje yra </w:t>
      </w:r>
      <w:proofErr w:type="spellStart"/>
      <w:r w:rsidRPr="00F224C8">
        <w:rPr>
          <w:rFonts w:ascii="Times New Roman" w:hAnsi="Times New Roman" w:cs="Times New Roman"/>
        </w:rPr>
        <w:t>fluoksetino</w:t>
      </w:r>
      <w:proofErr w:type="spellEnd"/>
      <w:r w:rsidRPr="00F224C8">
        <w:rPr>
          <w:rFonts w:ascii="Times New Roman" w:hAnsi="Times New Roman" w:cs="Times New Roman"/>
        </w:rPr>
        <w:t xml:space="preserve"> arba </w:t>
      </w:r>
      <w:proofErr w:type="spellStart"/>
      <w:r w:rsidRPr="00F224C8">
        <w:rPr>
          <w:rFonts w:ascii="Times New Roman" w:hAnsi="Times New Roman" w:cs="Times New Roman"/>
        </w:rPr>
        <w:t>fluvoksamino</w:t>
      </w:r>
      <w:proofErr w:type="spellEnd"/>
      <w:r w:rsidRPr="00F224C8">
        <w:rPr>
          <w:rFonts w:ascii="Times New Roman" w:hAnsi="Times New Roman" w:cs="Times New Roman"/>
        </w:rPr>
        <w:t>.</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galima pradėti vartoti ne anksčiau kaip praėjus 5 savaitėms nuo </w:t>
      </w:r>
      <w:proofErr w:type="spellStart"/>
      <w:r w:rsidRPr="00F224C8">
        <w:rPr>
          <w:rFonts w:ascii="Times New Roman" w:hAnsi="Times New Roman" w:cs="Times New Roman"/>
        </w:rPr>
        <w:t>fluoksetino</w:t>
      </w:r>
      <w:proofErr w:type="spellEnd"/>
      <w:r w:rsidRPr="00F224C8">
        <w:rPr>
          <w:rFonts w:ascii="Times New Roman" w:hAnsi="Times New Roman" w:cs="Times New Roman"/>
        </w:rPr>
        <w:t xml:space="preserve"> vartojimo pabaigos.</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 xml:space="preserve">Pradėti vartoti </w:t>
      </w:r>
      <w:proofErr w:type="spellStart"/>
      <w:r w:rsidRPr="00F224C8">
        <w:rPr>
          <w:rFonts w:ascii="Times New Roman" w:hAnsi="Times New Roman" w:cs="Times New Roman"/>
          <w:spacing w:val="-1"/>
        </w:rPr>
        <w:t>fluoksetiną</w:t>
      </w:r>
      <w:proofErr w:type="spellEnd"/>
      <w:r w:rsidRPr="00F224C8">
        <w:rPr>
          <w:rFonts w:ascii="Times New Roman" w:hAnsi="Times New Roman" w:cs="Times New Roman"/>
          <w:spacing w:val="-1"/>
        </w:rPr>
        <w:t xml:space="preserve"> ar </w:t>
      </w:r>
      <w:proofErr w:type="spellStart"/>
      <w:r w:rsidRPr="00F224C8">
        <w:rPr>
          <w:rFonts w:ascii="Times New Roman" w:hAnsi="Times New Roman" w:cs="Times New Roman"/>
          <w:spacing w:val="-1"/>
        </w:rPr>
        <w:t>fluvoksaminą</w:t>
      </w:r>
      <w:proofErr w:type="spellEnd"/>
      <w:r w:rsidRPr="00F224C8">
        <w:rPr>
          <w:rFonts w:ascii="Times New Roman" w:hAnsi="Times New Roman" w:cs="Times New Roman"/>
          <w:spacing w:val="-1"/>
        </w:rPr>
        <w:t xml:space="preserve"> galima ne anksčiau kaip praėjus 14 dienų nuo </w:t>
      </w:r>
      <w:proofErr w:type="spellStart"/>
      <w:r w:rsidRPr="00F224C8">
        <w:rPr>
          <w:rFonts w:ascii="Times New Roman" w:hAnsi="Times New Roman" w:cs="Times New Roman"/>
          <w:spacing w:val="-1"/>
        </w:rPr>
        <w:t>Rasagiline</w:t>
      </w:r>
      <w:proofErr w:type="spellEnd"/>
      <w:r w:rsidRPr="00F224C8">
        <w:rPr>
          <w:rFonts w:ascii="Times New Roman" w:hAnsi="Times New Roman" w:cs="Times New Roman"/>
          <w:spacing w:val="-1"/>
        </w:rPr>
        <w:t xml:space="preserve"> </w:t>
      </w:r>
      <w:proofErr w:type="spellStart"/>
      <w:r w:rsidRPr="00F224C8">
        <w:rPr>
          <w:rFonts w:ascii="Times New Roman" w:hAnsi="Times New Roman" w:cs="Times New Roman"/>
          <w:spacing w:val="-1"/>
        </w:rPr>
        <w:t>Accord</w:t>
      </w:r>
      <w:proofErr w:type="spellEnd"/>
      <w:r w:rsidRPr="00F224C8">
        <w:rPr>
          <w:rFonts w:ascii="Times New Roman" w:hAnsi="Times New Roman" w:cs="Times New Roman"/>
          <w:spacing w:val="-1"/>
        </w:rPr>
        <w:t xml:space="preserve"> vartojimo pabaigos.</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Jeigu rūkote arba nusprendėte neberūkyti, apie tai pasakykite gydytojui arba vaistininkui. Rūkymas gali sumažinti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kiekį kraujyje.</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rPr>
      </w:pPr>
      <w:r w:rsidRPr="00F224C8">
        <w:rPr>
          <w:rFonts w:ascii="Times New Roman" w:hAnsi="Times New Roman" w:cs="Times New Roman"/>
          <w:b/>
        </w:rPr>
        <w:t>Nėštumas, žindymo laikotarpis ir vaisingumas</w:t>
      </w:r>
    </w:p>
    <w:p w:rsidR="00C72302" w:rsidRPr="00F224C8" w:rsidRDefault="00C72302" w:rsidP="00C72302">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Jeigu esate nėščia, žindote kūdikį, manote, kad galbūt esate nėščia, arba planuojate pastoti, tai prieš vartodama šį vaistą, pasitarkite su gydytoju arba vaistininku.</w:t>
      </w:r>
    </w:p>
    <w:p w:rsidR="00C72302" w:rsidRPr="00F224C8" w:rsidRDefault="00C72302" w:rsidP="00C72302">
      <w:pPr>
        <w:keepNext/>
        <w:keepLines/>
        <w:kinsoku w:val="0"/>
        <w:overflowPunct w:val="0"/>
        <w:autoSpaceDE w:val="0"/>
        <w:autoSpaceDN w:val="0"/>
        <w:adjustRightInd w:val="0"/>
        <w:spacing w:after="0" w:line="240" w:lineRule="auto"/>
        <w:rPr>
          <w:rFonts w:ascii="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Jeigu nesate nėščia, reikia vengti vartoti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nes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poveikis nėštumui ir dar negimusiam kūdikiui nežinomas.</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jc w:val="both"/>
        <w:outlineLvl w:val="0"/>
        <w:rPr>
          <w:rFonts w:ascii="Times New Roman" w:eastAsia="Times New Roman" w:hAnsi="Times New Roman" w:cs="Times New Roman"/>
        </w:rPr>
      </w:pPr>
      <w:r w:rsidRPr="00F224C8">
        <w:rPr>
          <w:rFonts w:ascii="Times New Roman" w:hAnsi="Times New Roman" w:cs="Times New Roman"/>
          <w:b/>
        </w:rPr>
        <w:t>Vairavimas ir mechanizmų valdymas</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2"/>
        </w:rPr>
        <w:t xml:space="preserve">Prieš vairuodami ir valdydami mechanizmus pasitarkite su gydytoju, nes ir pati </w:t>
      </w:r>
      <w:proofErr w:type="spellStart"/>
      <w:r w:rsidRPr="00F224C8">
        <w:rPr>
          <w:rFonts w:ascii="Times New Roman" w:hAnsi="Times New Roman" w:cs="Times New Roman"/>
          <w:spacing w:val="-2"/>
        </w:rPr>
        <w:t>Parkinsono</w:t>
      </w:r>
      <w:proofErr w:type="spellEnd"/>
      <w:r w:rsidRPr="00F224C8">
        <w:rPr>
          <w:rFonts w:ascii="Times New Roman" w:hAnsi="Times New Roman" w:cs="Times New Roman"/>
          <w:spacing w:val="-2"/>
        </w:rPr>
        <w:t xml:space="preserve"> liga, ir gydymas </w:t>
      </w:r>
      <w:proofErr w:type="spellStart"/>
      <w:r w:rsidRPr="00F224C8">
        <w:rPr>
          <w:rFonts w:ascii="Times New Roman" w:hAnsi="Times New Roman" w:cs="Times New Roman"/>
          <w:spacing w:val="-2"/>
        </w:rPr>
        <w:t>Rasagiline</w:t>
      </w:r>
      <w:proofErr w:type="spellEnd"/>
      <w:r w:rsidRPr="00F224C8">
        <w:rPr>
          <w:rFonts w:ascii="Times New Roman" w:hAnsi="Times New Roman" w:cs="Times New Roman"/>
          <w:spacing w:val="-2"/>
        </w:rPr>
        <w:t xml:space="preserve"> </w:t>
      </w:r>
      <w:proofErr w:type="spellStart"/>
      <w:r w:rsidRPr="00F224C8">
        <w:rPr>
          <w:rFonts w:ascii="Times New Roman" w:hAnsi="Times New Roman" w:cs="Times New Roman"/>
          <w:spacing w:val="-2"/>
        </w:rPr>
        <w:t>Accord</w:t>
      </w:r>
      <w:proofErr w:type="spellEnd"/>
      <w:r w:rsidRPr="00F224C8">
        <w:rPr>
          <w:rFonts w:ascii="Times New Roman" w:hAnsi="Times New Roman" w:cs="Times New Roman"/>
          <w:spacing w:val="-2"/>
        </w:rPr>
        <w:t xml:space="preserve"> gali veikti Jūsų gebėjimą tai daryti. Dėl </w:t>
      </w:r>
      <w:proofErr w:type="spellStart"/>
      <w:r w:rsidRPr="00F224C8">
        <w:rPr>
          <w:rFonts w:ascii="Times New Roman" w:hAnsi="Times New Roman" w:cs="Times New Roman"/>
          <w:spacing w:val="-2"/>
        </w:rPr>
        <w:t>Rasagiline</w:t>
      </w:r>
      <w:proofErr w:type="spellEnd"/>
      <w:r w:rsidRPr="00F224C8">
        <w:rPr>
          <w:rFonts w:ascii="Times New Roman" w:hAnsi="Times New Roman" w:cs="Times New Roman"/>
          <w:spacing w:val="-2"/>
        </w:rPr>
        <w:t xml:space="preserve"> </w:t>
      </w:r>
      <w:proofErr w:type="spellStart"/>
      <w:r w:rsidRPr="00F224C8">
        <w:rPr>
          <w:rFonts w:ascii="Times New Roman" w:hAnsi="Times New Roman" w:cs="Times New Roman"/>
          <w:spacing w:val="-2"/>
        </w:rPr>
        <w:t>Accord</w:t>
      </w:r>
      <w:proofErr w:type="spellEnd"/>
      <w:r w:rsidRPr="00F224C8">
        <w:rPr>
          <w:rFonts w:ascii="Times New Roman" w:hAnsi="Times New Roman" w:cs="Times New Roman"/>
          <w:spacing w:val="-2"/>
        </w:rPr>
        <w:t xml:space="preserve"> poveikio galite jaustis apsvaigę arba mieguisti; vaistas taip pat gali sukelti staigius miego priepuolius. Šis poveikis gali sustiprėti, jeigu vartodami </w:t>
      </w:r>
      <w:proofErr w:type="spellStart"/>
      <w:r w:rsidRPr="00F224C8">
        <w:rPr>
          <w:rFonts w:ascii="Times New Roman" w:hAnsi="Times New Roman" w:cs="Times New Roman"/>
          <w:spacing w:val="-2"/>
        </w:rPr>
        <w:t>Rasagiline</w:t>
      </w:r>
      <w:proofErr w:type="spellEnd"/>
      <w:r w:rsidRPr="00F224C8">
        <w:rPr>
          <w:rFonts w:ascii="Times New Roman" w:hAnsi="Times New Roman" w:cs="Times New Roman"/>
          <w:spacing w:val="-2"/>
        </w:rPr>
        <w:t xml:space="preserve"> </w:t>
      </w:r>
      <w:proofErr w:type="spellStart"/>
      <w:r w:rsidRPr="00F224C8">
        <w:rPr>
          <w:rFonts w:ascii="Times New Roman" w:hAnsi="Times New Roman" w:cs="Times New Roman"/>
          <w:spacing w:val="-2"/>
        </w:rPr>
        <w:t>Accord</w:t>
      </w:r>
      <w:proofErr w:type="spellEnd"/>
      <w:r w:rsidRPr="00F224C8">
        <w:rPr>
          <w:rFonts w:ascii="Times New Roman" w:hAnsi="Times New Roman" w:cs="Times New Roman"/>
          <w:spacing w:val="-2"/>
        </w:rPr>
        <w:t xml:space="preserve"> kartu vartojate kitų vaistų </w:t>
      </w:r>
      <w:proofErr w:type="spellStart"/>
      <w:r w:rsidRPr="00F224C8">
        <w:rPr>
          <w:rFonts w:ascii="Times New Roman" w:hAnsi="Times New Roman" w:cs="Times New Roman"/>
          <w:spacing w:val="-2"/>
        </w:rPr>
        <w:t>Parkinsono</w:t>
      </w:r>
      <w:proofErr w:type="spellEnd"/>
      <w:r w:rsidRPr="00F224C8">
        <w:rPr>
          <w:rFonts w:ascii="Times New Roman" w:hAnsi="Times New Roman" w:cs="Times New Roman"/>
          <w:spacing w:val="-2"/>
        </w:rPr>
        <w:t xml:space="preserve"> ligos simptomams gydyti ar vaistų, galinčių sukelti mieguistumą, arba jeigu vartojate alkoholio. Jeigu anksčiau esate patyrę arba vartodami </w:t>
      </w:r>
      <w:proofErr w:type="spellStart"/>
      <w:r w:rsidRPr="00F224C8">
        <w:rPr>
          <w:rFonts w:ascii="Times New Roman" w:hAnsi="Times New Roman" w:cs="Times New Roman"/>
          <w:spacing w:val="-2"/>
        </w:rPr>
        <w:t>Rasagiline</w:t>
      </w:r>
      <w:proofErr w:type="spellEnd"/>
      <w:r w:rsidRPr="00F224C8">
        <w:rPr>
          <w:rFonts w:ascii="Times New Roman" w:hAnsi="Times New Roman" w:cs="Times New Roman"/>
          <w:spacing w:val="-2"/>
        </w:rPr>
        <w:t xml:space="preserve"> </w:t>
      </w:r>
      <w:proofErr w:type="spellStart"/>
      <w:r w:rsidRPr="00F224C8">
        <w:rPr>
          <w:rFonts w:ascii="Times New Roman" w:hAnsi="Times New Roman" w:cs="Times New Roman"/>
          <w:spacing w:val="-2"/>
        </w:rPr>
        <w:t>Accord</w:t>
      </w:r>
      <w:proofErr w:type="spellEnd"/>
      <w:r w:rsidRPr="00F224C8">
        <w:rPr>
          <w:rFonts w:ascii="Times New Roman" w:hAnsi="Times New Roman" w:cs="Times New Roman"/>
          <w:spacing w:val="-2"/>
        </w:rPr>
        <w:t xml:space="preserve"> patyrėte mieguistumą ir (arba) staigių miego priepuolių, nevairuokite ir nevaldykite mechanizmų (žr. 2 skyrių). </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numPr>
          <w:ilvl w:val="0"/>
          <w:numId w:val="2"/>
        </w:numPr>
        <w:tabs>
          <w:tab w:val="left" w:pos="46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1"/>
        </w:rPr>
        <w:t xml:space="preserve">Kaip vartoti </w:t>
      </w:r>
      <w:proofErr w:type="spellStart"/>
      <w:r w:rsidRPr="00F224C8">
        <w:rPr>
          <w:rFonts w:ascii="Times New Roman" w:hAnsi="Times New Roman" w:cs="Times New Roman"/>
          <w:b/>
          <w:spacing w:val="-1"/>
        </w:rPr>
        <w:t>Rasagiline</w:t>
      </w:r>
      <w:proofErr w:type="spellEnd"/>
      <w:r w:rsidRPr="00F224C8">
        <w:rPr>
          <w:rFonts w:ascii="Times New Roman" w:hAnsi="Times New Roman" w:cs="Times New Roman"/>
          <w:b/>
          <w:spacing w:val="-1"/>
        </w:rPr>
        <w:t xml:space="preserve"> </w:t>
      </w:r>
      <w:proofErr w:type="spellStart"/>
      <w:r w:rsidRPr="00F224C8">
        <w:rPr>
          <w:rFonts w:ascii="Times New Roman" w:hAnsi="Times New Roman" w:cs="Times New Roman"/>
          <w:b/>
          <w:spacing w:val="-1"/>
        </w:rPr>
        <w:t>Accord</w:t>
      </w:r>
      <w:proofErr w:type="spellEnd"/>
      <w:r w:rsidRPr="00F224C8">
        <w:rPr>
          <w:rFonts w:ascii="Times New Roman" w:hAnsi="Times New Roman" w:cs="Times New Roman"/>
          <w:b/>
          <w:spacing w:val="-1"/>
        </w:rPr>
        <w:t xml:space="preserve"> </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Visada vartokite šį vaistą tiksliai kaip nurodė gydytojas arba vaistininkas. Jeigu abejojate, kreipkitės į gydytoją arba vaistininką.</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 xml:space="preserve">Rekomenduojama </w:t>
      </w:r>
      <w:proofErr w:type="spellStart"/>
      <w:r w:rsidRPr="00F224C8">
        <w:rPr>
          <w:rFonts w:ascii="Times New Roman" w:hAnsi="Times New Roman" w:cs="Times New Roman"/>
          <w:spacing w:val="-1"/>
        </w:rPr>
        <w:t>Rasagiline</w:t>
      </w:r>
      <w:proofErr w:type="spellEnd"/>
      <w:r w:rsidRPr="00F224C8">
        <w:rPr>
          <w:rFonts w:ascii="Times New Roman" w:hAnsi="Times New Roman" w:cs="Times New Roman"/>
          <w:spacing w:val="-1"/>
        </w:rPr>
        <w:t xml:space="preserve"> </w:t>
      </w:r>
      <w:proofErr w:type="spellStart"/>
      <w:r w:rsidRPr="00F224C8">
        <w:rPr>
          <w:rFonts w:ascii="Times New Roman" w:hAnsi="Times New Roman" w:cs="Times New Roman"/>
          <w:spacing w:val="-1"/>
        </w:rPr>
        <w:t>Accord</w:t>
      </w:r>
      <w:proofErr w:type="spellEnd"/>
      <w:r w:rsidRPr="00F224C8">
        <w:rPr>
          <w:rFonts w:ascii="Times New Roman" w:hAnsi="Times New Roman" w:cs="Times New Roman"/>
          <w:spacing w:val="-1"/>
        </w:rPr>
        <w:t xml:space="preserve"> dozė yra viena 1 mg tabletė, ji geriama kartą per parą. </w:t>
      </w:r>
      <w:proofErr w:type="spellStart"/>
      <w:r w:rsidRPr="00F224C8">
        <w:rPr>
          <w:rFonts w:ascii="Times New Roman" w:hAnsi="Times New Roman" w:cs="Times New Roman"/>
          <w:spacing w:val="-1"/>
        </w:rPr>
        <w:t>Rasagiline</w:t>
      </w:r>
      <w:proofErr w:type="spellEnd"/>
      <w:r w:rsidRPr="00F224C8">
        <w:rPr>
          <w:rFonts w:ascii="Times New Roman" w:hAnsi="Times New Roman" w:cs="Times New Roman"/>
          <w:spacing w:val="-1"/>
        </w:rPr>
        <w:t xml:space="preserve"> </w:t>
      </w:r>
      <w:proofErr w:type="spellStart"/>
      <w:r w:rsidRPr="00F224C8">
        <w:rPr>
          <w:rFonts w:ascii="Times New Roman" w:hAnsi="Times New Roman" w:cs="Times New Roman"/>
          <w:spacing w:val="-1"/>
        </w:rPr>
        <w:t>Accord</w:t>
      </w:r>
      <w:proofErr w:type="spellEnd"/>
      <w:r w:rsidRPr="00F224C8">
        <w:rPr>
          <w:rFonts w:ascii="Times New Roman" w:hAnsi="Times New Roman" w:cs="Times New Roman"/>
          <w:spacing w:val="-1"/>
        </w:rPr>
        <w:t xml:space="preserve"> galima gerti valgio metu arba nevalgius.</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rPr>
      </w:pPr>
      <w:r w:rsidRPr="00F224C8">
        <w:rPr>
          <w:rFonts w:ascii="Times New Roman" w:hAnsi="Times New Roman" w:cs="Times New Roman"/>
          <w:b/>
        </w:rPr>
        <w:t xml:space="preserve">Ką daryti pavartojus per didelę </w:t>
      </w:r>
      <w:proofErr w:type="spellStart"/>
      <w:r w:rsidRPr="00F224C8">
        <w:rPr>
          <w:rFonts w:ascii="Times New Roman" w:hAnsi="Times New Roman" w:cs="Times New Roman"/>
          <w:b/>
        </w:rPr>
        <w:t>Rasagiline</w:t>
      </w:r>
      <w:proofErr w:type="spellEnd"/>
      <w:r w:rsidRPr="00F224C8">
        <w:rPr>
          <w:rFonts w:ascii="Times New Roman" w:hAnsi="Times New Roman" w:cs="Times New Roman"/>
          <w:b/>
        </w:rPr>
        <w:t xml:space="preserve"> </w:t>
      </w:r>
      <w:proofErr w:type="spellStart"/>
      <w:r w:rsidRPr="00F224C8">
        <w:rPr>
          <w:rFonts w:ascii="Times New Roman" w:hAnsi="Times New Roman" w:cs="Times New Roman"/>
          <w:b/>
        </w:rPr>
        <w:t>Accord</w:t>
      </w:r>
      <w:proofErr w:type="spellEnd"/>
      <w:r w:rsidRPr="00F224C8">
        <w:rPr>
          <w:rFonts w:ascii="Times New Roman" w:hAnsi="Times New Roman" w:cs="Times New Roman"/>
          <w:b/>
        </w:rPr>
        <w:t xml:space="preserve"> dozę?</w:t>
      </w:r>
    </w:p>
    <w:p w:rsidR="00C72302" w:rsidRPr="00F224C8" w:rsidRDefault="00C72302" w:rsidP="00C72302">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 xml:space="preserve">Jeigu manote, kad išgėrėte per daug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tablečių, nedelsdami kreipkitės į gydytoją arba vaistininką. Su savimi paimkite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dėžutę, lizdinę plokštelę arba buteliuką, kad galėtumėte parodyti gydytojui arba vaistininkui.</w:t>
      </w:r>
    </w:p>
    <w:p w:rsidR="00C72302" w:rsidRPr="00F224C8" w:rsidRDefault="00C72302" w:rsidP="00C72302">
      <w:pPr>
        <w:keepNext/>
        <w:keepLines/>
        <w:kinsoku w:val="0"/>
        <w:overflowPunct w:val="0"/>
        <w:autoSpaceDE w:val="0"/>
        <w:autoSpaceDN w:val="0"/>
        <w:adjustRightInd w:val="0"/>
        <w:spacing w:after="0" w:line="240" w:lineRule="auto"/>
        <w:rPr>
          <w:rFonts w:ascii="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Perdozavus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buvo nustatyti tokie simptomai kaip šiek tiek euforinė nuotaika (lengva manijos forma), ypač aukštas kraujospūdis ir </w:t>
      </w:r>
      <w:proofErr w:type="spellStart"/>
      <w:r w:rsidRPr="00F224C8">
        <w:rPr>
          <w:rFonts w:ascii="Times New Roman" w:hAnsi="Times New Roman" w:cs="Times New Roman"/>
        </w:rPr>
        <w:t>serotonino</w:t>
      </w:r>
      <w:proofErr w:type="spellEnd"/>
      <w:r w:rsidRPr="00F224C8">
        <w:rPr>
          <w:rFonts w:ascii="Times New Roman" w:hAnsi="Times New Roman" w:cs="Times New Roman"/>
        </w:rPr>
        <w:t xml:space="preserve"> sindromas (žr. 4 skyrių).</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rPr>
      </w:pPr>
      <w:r w:rsidRPr="00F224C8">
        <w:rPr>
          <w:rFonts w:ascii="Times New Roman" w:hAnsi="Times New Roman" w:cs="Times New Roman"/>
          <w:b/>
        </w:rPr>
        <w:t xml:space="preserve">Pamiršus pavartoti </w:t>
      </w:r>
      <w:proofErr w:type="spellStart"/>
      <w:r w:rsidRPr="00F224C8">
        <w:rPr>
          <w:rFonts w:ascii="Times New Roman" w:hAnsi="Times New Roman" w:cs="Times New Roman"/>
          <w:b/>
        </w:rPr>
        <w:t>Rasagiline</w:t>
      </w:r>
      <w:proofErr w:type="spellEnd"/>
      <w:r w:rsidRPr="00F224C8">
        <w:rPr>
          <w:rFonts w:ascii="Times New Roman" w:hAnsi="Times New Roman" w:cs="Times New Roman"/>
          <w:b/>
        </w:rPr>
        <w:t xml:space="preserve"> </w:t>
      </w:r>
      <w:proofErr w:type="spellStart"/>
      <w:r w:rsidRPr="00F224C8">
        <w:rPr>
          <w:rFonts w:ascii="Times New Roman" w:hAnsi="Times New Roman" w:cs="Times New Roman"/>
          <w:b/>
        </w:rPr>
        <w:t>Accord</w:t>
      </w:r>
      <w:proofErr w:type="spellEnd"/>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1"/>
        </w:rPr>
        <w:t>Negalima vartoti dvigubos dozės norint kompensuoti praleistą dozę. Kitą dozę gerkite įprastu laiku.</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outlineLvl w:val="0"/>
        <w:rPr>
          <w:rFonts w:ascii="Times New Roman" w:eastAsia="Times New Roman" w:hAnsi="Times New Roman" w:cs="Times New Roman"/>
          <w:b/>
          <w:bCs/>
          <w:spacing w:val="-1"/>
        </w:rPr>
      </w:pPr>
      <w:r w:rsidRPr="00F224C8">
        <w:rPr>
          <w:rFonts w:ascii="Times New Roman" w:hAnsi="Times New Roman" w:cs="Times New Roman"/>
          <w:b/>
          <w:spacing w:val="-1"/>
        </w:rPr>
        <w:t xml:space="preserve">Nustojus vartoti </w:t>
      </w:r>
      <w:proofErr w:type="spellStart"/>
      <w:r w:rsidRPr="00F224C8">
        <w:rPr>
          <w:rFonts w:ascii="Times New Roman" w:hAnsi="Times New Roman" w:cs="Times New Roman"/>
          <w:b/>
          <w:spacing w:val="-1"/>
        </w:rPr>
        <w:t>Rasagiline</w:t>
      </w:r>
      <w:proofErr w:type="spellEnd"/>
      <w:r w:rsidRPr="00F224C8">
        <w:rPr>
          <w:rFonts w:ascii="Times New Roman" w:hAnsi="Times New Roman" w:cs="Times New Roman"/>
          <w:b/>
          <w:spacing w:val="-1"/>
        </w:rPr>
        <w:t xml:space="preserve"> </w:t>
      </w:r>
      <w:proofErr w:type="spellStart"/>
      <w:r w:rsidRPr="00F224C8">
        <w:rPr>
          <w:rFonts w:ascii="Times New Roman" w:hAnsi="Times New Roman" w:cs="Times New Roman"/>
          <w:b/>
          <w:spacing w:val="-1"/>
        </w:rPr>
        <w:t>Accord</w:t>
      </w:r>
      <w:proofErr w:type="spellEnd"/>
      <w:r w:rsidRPr="00F224C8">
        <w:rPr>
          <w:rFonts w:ascii="Times New Roman" w:hAnsi="Times New Roman" w:cs="Times New Roman"/>
          <w:b/>
          <w:spacing w:val="-1"/>
        </w:rPr>
        <w:t xml:space="preserve"> </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Nenutraukite </w:t>
      </w:r>
      <w:proofErr w:type="spellStart"/>
      <w:r w:rsidRPr="00F224C8">
        <w:rPr>
          <w:rFonts w:ascii="Times New Roman" w:hAnsi="Times New Roman" w:cs="Times New Roman"/>
        </w:rPr>
        <w:t>Rasagiline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vartojimo nepasitarę su gydytoju.</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Jeigu kiltų daugiau klausimų dėl šio vaisto vartojimo, kreipkitės į gydytoją arba vaistininką.</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numPr>
          <w:ilvl w:val="0"/>
          <w:numId w:val="2"/>
        </w:numPr>
        <w:tabs>
          <w:tab w:val="left" w:pos="46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rPr>
        <w:t>Galimas šautinis poveikis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Šis vaistas, kaip ir visi kiti, gali sukelti šalutinį poveikį, nors jis pasireiškia ne visiems žmonėms.</w:t>
      </w:r>
    </w:p>
    <w:p w:rsidR="00C72302" w:rsidRPr="00F12E6E" w:rsidRDefault="00C72302" w:rsidP="00C72302">
      <w:pPr>
        <w:keepNext/>
        <w:keepLines/>
        <w:kinsoku w:val="0"/>
        <w:overflowPunct w:val="0"/>
        <w:autoSpaceDE w:val="0"/>
        <w:autoSpaceDN w:val="0"/>
        <w:adjustRightInd w:val="0"/>
        <w:spacing w:after="0" w:line="240" w:lineRule="auto"/>
        <w:rPr>
          <w:rFonts w:ascii="Times New Roman" w:hAnsi="Times New Roman" w:cs="Times New Roman"/>
        </w:rPr>
      </w:pPr>
      <w:r w:rsidRPr="00F12E6E">
        <w:rPr>
          <w:rFonts w:ascii="Times New Roman" w:hAnsi="Times New Roman" w:cs="Times New Roman"/>
        </w:rPr>
        <w:t xml:space="preserve">Pastebėję bet kurį iš toliau nurodytų simptomų, </w:t>
      </w:r>
      <w:r w:rsidRPr="00F12E6E">
        <w:rPr>
          <w:rFonts w:ascii="Times New Roman" w:hAnsi="Times New Roman" w:cs="Times New Roman"/>
          <w:b/>
        </w:rPr>
        <w:t>iškart kreipkitės į gydytoją</w:t>
      </w:r>
      <w:r w:rsidRPr="00F12E6E">
        <w:rPr>
          <w:rFonts w:ascii="Times New Roman" w:hAnsi="Times New Roman" w:cs="Times New Roman"/>
        </w:rPr>
        <w:t>. Jums gali reikėti skubios medicinos pagalbos arba gydymo.</w:t>
      </w:r>
    </w:p>
    <w:p w:rsidR="00C72302" w:rsidRPr="00F224C8" w:rsidRDefault="00C72302" w:rsidP="00C72302">
      <w:pPr>
        <w:pStyle w:val="Sraopastraipa"/>
        <w:keepNext/>
        <w:keepLines/>
        <w:numPr>
          <w:ilvl w:val="0"/>
          <w:numId w:val="1"/>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eastAsia="Times New Roman" w:hAnsi="Times New Roman" w:cs="Times New Roman"/>
        </w:rPr>
        <w:t>Jeigu ėmėte neįprastai elgtis, pvz., atsirado neįveikiamas potraukis, įkyrios mintys, priklausomybę sukeliantis lošimas, besaikis apsipirkimas ir pinigų leidimas, impulsyvus elgesys, nenormaliai stiprus lytinis potraukis ar su lytine veikla susijusių minčių suintensyvėjimas (impulsų kontrolės sutrikimai) (žr. 2 skyrių).</w:t>
      </w:r>
    </w:p>
    <w:p w:rsidR="00C72302" w:rsidRPr="00F224C8" w:rsidRDefault="00C72302" w:rsidP="00C72302">
      <w:pPr>
        <w:pStyle w:val="Sraopastraipa"/>
        <w:keepNext/>
        <w:keepLines/>
        <w:numPr>
          <w:ilvl w:val="0"/>
          <w:numId w:val="1"/>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eastAsia="Times New Roman" w:hAnsi="Times New Roman" w:cs="Times New Roman"/>
        </w:rPr>
        <w:t>Jeigu matote arba girdite tai, ko nėra (haliucinacijos).</w:t>
      </w:r>
    </w:p>
    <w:p w:rsidR="00C72302" w:rsidRPr="00F224C8" w:rsidRDefault="00C72302" w:rsidP="00C72302">
      <w:pPr>
        <w:pStyle w:val="Sraopastraipa"/>
        <w:keepNext/>
        <w:keepLines/>
        <w:numPr>
          <w:ilvl w:val="0"/>
          <w:numId w:val="1"/>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eastAsia="Times New Roman" w:hAnsi="Times New Roman" w:cs="Times New Roman"/>
        </w:rPr>
        <w:t>Jeigu kartu pasireiškia bet kurie iš šių simptomų: haliucinacijos, karščiavimas, neramumas, drebulys ir prakaitavimas (</w:t>
      </w:r>
      <w:proofErr w:type="spellStart"/>
      <w:r w:rsidRPr="00F224C8">
        <w:rPr>
          <w:rFonts w:ascii="Times New Roman" w:eastAsia="Times New Roman" w:hAnsi="Times New Roman" w:cs="Times New Roman"/>
        </w:rPr>
        <w:t>serotonino</w:t>
      </w:r>
      <w:proofErr w:type="spellEnd"/>
      <w:r w:rsidRPr="00F224C8">
        <w:rPr>
          <w:rFonts w:ascii="Times New Roman" w:eastAsia="Times New Roman" w:hAnsi="Times New Roman" w:cs="Times New Roman"/>
        </w:rPr>
        <w:t xml:space="preserve"> sindromas).</w:t>
      </w:r>
    </w:p>
    <w:p w:rsidR="00C72302" w:rsidRPr="00F224C8" w:rsidRDefault="00C72302" w:rsidP="00C72302">
      <w:pPr>
        <w:pStyle w:val="Sraopastraipa"/>
        <w:keepNext/>
        <w:keepLines/>
        <w:numPr>
          <w:ilvl w:val="0"/>
          <w:numId w:val="1"/>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eastAsia="Times New Roman" w:hAnsi="Times New Roman" w:cs="Times New Roman"/>
        </w:rPr>
        <w:t xml:space="preserve">Jeigu pastebėjote bet kokių įtartinų odos pokyčių, nes sergantiesiems </w:t>
      </w:r>
      <w:proofErr w:type="spellStart"/>
      <w:r w:rsidRPr="00F224C8">
        <w:rPr>
          <w:rFonts w:ascii="Times New Roman" w:eastAsia="Times New Roman" w:hAnsi="Times New Roman" w:cs="Times New Roman"/>
        </w:rPr>
        <w:t>Parkinsono</w:t>
      </w:r>
      <w:proofErr w:type="spellEnd"/>
      <w:r w:rsidRPr="00F224C8">
        <w:rPr>
          <w:rFonts w:ascii="Times New Roman" w:eastAsia="Times New Roman" w:hAnsi="Times New Roman" w:cs="Times New Roman"/>
        </w:rPr>
        <w:t xml:space="preserve"> liga padidėja odos vėžio rizika (ne tik melanomos) (žr. 2 skyrių).</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12E6E"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u w:val="single"/>
        </w:rPr>
      </w:pPr>
      <w:r w:rsidRPr="00F12E6E">
        <w:rPr>
          <w:rFonts w:ascii="Times New Roman" w:eastAsia="Times New Roman" w:hAnsi="Times New Roman" w:cs="Times New Roman"/>
          <w:u w:val="single"/>
        </w:rPr>
        <w:t>Kitas šalutinis poveikis</w:t>
      </w:r>
    </w:p>
    <w:p w:rsidR="00C72302" w:rsidRPr="00F224C8" w:rsidRDefault="00C72302" w:rsidP="00C72302">
      <w:pPr>
        <w:keepNext/>
        <w:keepLines/>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spacing w:val="-2"/>
        </w:rPr>
        <w:t xml:space="preserve">Labai dažnas </w:t>
      </w:r>
      <w:r w:rsidRPr="00F224C8">
        <w:rPr>
          <w:rFonts w:ascii="Times New Roman" w:hAnsi="Times New Roman" w:cs="Times New Roman"/>
          <w:i/>
          <w:spacing w:val="-2"/>
        </w:rPr>
        <w:t>(gali pasireikšti daugiau nei 1 iš 10 žmonių):</w:t>
      </w:r>
    </w:p>
    <w:p w:rsidR="00C72302" w:rsidRPr="00F224C8" w:rsidRDefault="00C72302" w:rsidP="00C72302">
      <w:pPr>
        <w:keepNext/>
        <w:keepLines/>
        <w:numPr>
          <w:ilvl w:val="0"/>
          <w:numId w:val="7"/>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nevalingi judesiai (</w:t>
      </w:r>
      <w:proofErr w:type="spellStart"/>
      <w:r w:rsidRPr="00F224C8">
        <w:rPr>
          <w:rFonts w:ascii="Times New Roman" w:hAnsi="Times New Roman" w:cs="Times New Roman"/>
          <w:spacing w:val="-1"/>
        </w:rPr>
        <w:t>diskinezija</w:t>
      </w:r>
      <w:proofErr w:type="spellEnd"/>
      <w:r w:rsidRPr="00F224C8">
        <w:rPr>
          <w:rFonts w:ascii="Times New Roman" w:hAnsi="Times New Roman" w:cs="Times New Roman"/>
          <w:spacing w:val="-1"/>
        </w:rPr>
        <w:t>);</w:t>
      </w:r>
    </w:p>
    <w:p w:rsidR="00C72302" w:rsidRPr="00F224C8" w:rsidRDefault="00C72302" w:rsidP="00C72302">
      <w:pPr>
        <w:keepNext/>
        <w:keepLines/>
        <w:numPr>
          <w:ilvl w:val="0"/>
          <w:numId w:val="7"/>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galvos skausmas.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i/>
        </w:rPr>
      </w:pPr>
      <w:r w:rsidRPr="00F224C8">
        <w:rPr>
          <w:rFonts w:ascii="Times New Roman" w:hAnsi="Times New Roman" w:cs="Times New Roman"/>
          <w:spacing w:val="-2"/>
        </w:rPr>
        <w:t xml:space="preserve">Dažnas </w:t>
      </w:r>
      <w:r w:rsidRPr="00F224C8">
        <w:rPr>
          <w:rFonts w:ascii="Times New Roman" w:hAnsi="Times New Roman" w:cs="Times New Roman"/>
          <w:i/>
          <w:spacing w:val="-2"/>
        </w:rPr>
        <w:t>(gali pasireikšti mažiau kaip 1 iš 10 žmonių):</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pilvo skausmas;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griuvimas;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alergija;</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karščiavimas;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gripo sindromas;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bendras negalavimas;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kaklo skausmas;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lastRenderedPageBreak/>
        <w:t>krūtinės skausmas (krūtinės angina);</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kraujospūdžio sumažėjimas stojantis (</w:t>
      </w:r>
      <w:proofErr w:type="spellStart"/>
      <w:r w:rsidRPr="00F224C8">
        <w:rPr>
          <w:rFonts w:ascii="Times New Roman" w:hAnsi="Times New Roman" w:cs="Times New Roman"/>
        </w:rPr>
        <w:t>ortostatinė</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hipotenzija</w:t>
      </w:r>
      <w:proofErr w:type="spellEnd"/>
      <w:r w:rsidRPr="00F224C8">
        <w:rPr>
          <w:rFonts w:ascii="Times New Roman" w:hAnsi="Times New Roman" w:cs="Times New Roman"/>
        </w:rPr>
        <w:t>). Galimi simptomai yra galvos svaigimas, alpulys;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apetito sumažėjimas;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vidurių užkietėjimas;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burnos džiūvimas;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pykinimas ir vėmimas;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vidurių pūtimas;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nenormalūs kraujo tyrimo rodmenys (</w:t>
      </w:r>
      <w:proofErr w:type="spellStart"/>
      <w:r w:rsidRPr="00F224C8">
        <w:rPr>
          <w:rFonts w:ascii="Times New Roman" w:hAnsi="Times New Roman" w:cs="Times New Roman"/>
          <w:spacing w:val="-1"/>
        </w:rPr>
        <w:t>leukopenija</w:t>
      </w:r>
      <w:proofErr w:type="spellEnd"/>
      <w:r w:rsidRPr="00F224C8">
        <w:rPr>
          <w:rFonts w:ascii="Times New Roman" w:hAnsi="Times New Roman" w:cs="Times New Roman"/>
          <w:spacing w:val="-1"/>
        </w:rPr>
        <w:t>);</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sąnarių skausmas (</w:t>
      </w:r>
      <w:proofErr w:type="spellStart"/>
      <w:r w:rsidRPr="00F224C8">
        <w:rPr>
          <w:rFonts w:ascii="Times New Roman" w:hAnsi="Times New Roman" w:cs="Times New Roman"/>
        </w:rPr>
        <w:t>artralgija</w:t>
      </w:r>
      <w:proofErr w:type="spellEnd"/>
      <w:r w:rsidRPr="00F224C8">
        <w:rPr>
          <w:rFonts w:ascii="Times New Roman" w:hAnsi="Times New Roman" w:cs="Times New Roman"/>
        </w:rPr>
        <w:t>);</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skeleto raumenų skausmas;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sąnarių uždegimas (artritas);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plaštakos tirpimas ir raumenų silpnumas (riešo kanalo sindromas);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kūno svorio mažėjimas;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neįprasti sapnai;</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raumenų koordinacijos sutrikimas (pusiausvyros sutrikimas);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depresija;</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galvos svaigimas (sukimasis);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ilgiau trunkantis raumenų susitraukimas (distonija);</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sloga (rinitas);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odos dirginimas (dermatitas);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išbėrimas;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akių pasruvimas krauju (konjunktyvitas);</w:t>
      </w:r>
    </w:p>
    <w:p w:rsidR="00C72302" w:rsidRPr="00F224C8" w:rsidRDefault="00C72302" w:rsidP="00C72302">
      <w:pPr>
        <w:keepNext/>
        <w:keepLines/>
        <w:numPr>
          <w:ilvl w:val="0"/>
          <w:numId w:val="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1"/>
        </w:rPr>
        <w:t>primygtinis noras šlapintis.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i/>
        </w:rPr>
      </w:pPr>
      <w:r w:rsidRPr="00F224C8">
        <w:rPr>
          <w:rFonts w:ascii="Times New Roman" w:hAnsi="Times New Roman" w:cs="Times New Roman"/>
          <w:spacing w:val="-2"/>
        </w:rPr>
        <w:t xml:space="preserve">Nedažnas </w:t>
      </w:r>
      <w:r w:rsidRPr="00F224C8">
        <w:rPr>
          <w:rFonts w:ascii="Times New Roman" w:hAnsi="Times New Roman" w:cs="Times New Roman"/>
          <w:i/>
          <w:spacing w:val="-2"/>
        </w:rPr>
        <w:t>(gali pasireikšti mažiau kaip 1 iš 100 žmonių):</w:t>
      </w:r>
    </w:p>
    <w:p w:rsidR="00C72302" w:rsidRPr="00F224C8" w:rsidRDefault="00C72302" w:rsidP="00C72302">
      <w:pPr>
        <w:keepNext/>
        <w:keepLines/>
        <w:numPr>
          <w:ilvl w:val="0"/>
          <w:numId w:val="5"/>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insultas (smegenų kraujagyslių sutrikimas);</w:t>
      </w:r>
    </w:p>
    <w:p w:rsidR="00C72302" w:rsidRPr="00F224C8" w:rsidRDefault="00C72302" w:rsidP="00C72302">
      <w:pPr>
        <w:keepNext/>
        <w:keepLines/>
        <w:numPr>
          <w:ilvl w:val="0"/>
          <w:numId w:val="5"/>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širdies priepuolis (miokardo infarktas);</w:t>
      </w:r>
    </w:p>
    <w:p w:rsidR="00C72302" w:rsidRPr="00F224C8" w:rsidRDefault="00C72302" w:rsidP="00C72302">
      <w:pPr>
        <w:keepNext/>
        <w:keepLines/>
        <w:numPr>
          <w:ilvl w:val="0"/>
          <w:numId w:val="5"/>
        </w:numPr>
        <w:tabs>
          <w:tab w:val="left" w:pos="470"/>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odos pūslių atsiradimas (išbėrimas pūslėmis ir pūslelėmis).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Dažnis nežinomas: negali būti įvertintas pagal turimus duomenis:</w:t>
      </w:r>
    </w:p>
    <w:p w:rsidR="00C72302" w:rsidRPr="00F12E6E" w:rsidRDefault="00C72302" w:rsidP="00C72302">
      <w:pPr>
        <w:pStyle w:val="Sraopastraipa"/>
        <w:keepNext/>
        <w:keepLines/>
        <w:numPr>
          <w:ilvl w:val="0"/>
          <w:numId w:val="1"/>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kraujospūdžio padidėjimas;</w:t>
      </w:r>
    </w:p>
    <w:p w:rsidR="00C72302" w:rsidRPr="00F12E6E" w:rsidRDefault="00C72302" w:rsidP="00C72302">
      <w:pPr>
        <w:pStyle w:val="Sraopastraipa"/>
        <w:keepNext/>
        <w:keepLines/>
        <w:numPr>
          <w:ilvl w:val="0"/>
          <w:numId w:val="1"/>
        </w:numPr>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 xml:space="preserve">stiprus mieguistumas; </w:t>
      </w:r>
    </w:p>
    <w:p w:rsidR="00C72302" w:rsidRPr="00F224C8" w:rsidRDefault="00C72302" w:rsidP="00C72302">
      <w:pPr>
        <w:pStyle w:val="Sraopastraipa"/>
        <w:widowControl w:val="0"/>
        <w:numPr>
          <w:ilvl w:val="0"/>
          <w:numId w:val="1"/>
        </w:numPr>
        <w:spacing w:after="0" w:line="240" w:lineRule="auto"/>
        <w:contextualSpacing w:val="0"/>
        <w:rPr>
          <w:rFonts w:ascii="Times New Roman" w:hAnsi="Times New Roman" w:cs="Times New Roman"/>
        </w:rPr>
      </w:pPr>
      <w:r w:rsidRPr="00F224C8">
        <w:rPr>
          <w:rFonts w:ascii="Times New Roman" w:hAnsi="Times New Roman" w:cs="Times New Roman"/>
        </w:rPr>
        <w:t>staigus miego priepuolis.</w:t>
      </w:r>
    </w:p>
    <w:p w:rsidR="00C72302" w:rsidRPr="001D394C" w:rsidRDefault="00C72302" w:rsidP="00C72302">
      <w:pPr>
        <w:widowControl w:val="0"/>
        <w:tabs>
          <w:tab w:val="left" w:pos="567"/>
        </w:tabs>
        <w:spacing w:after="0" w:line="240" w:lineRule="auto"/>
        <w:ind w:left="567" w:hanging="567"/>
        <w:rPr>
          <w:rFonts w:ascii="Times New Roman" w:hAnsi="Times New Roman"/>
          <w:b/>
        </w:rPr>
      </w:pPr>
    </w:p>
    <w:p w:rsidR="00C72302" w:rsidRPr="00F224C8" w:rsidRDefault="00C72302" w:rsidP="00C72302">
      <w:pPr>
        <w:widowControl w:val="0"/>
        <w:tabs>
          <w:tab w:val="left" w:pos="567"/>
        </w:tabs>
        <w:spacing w:after="0" w:line="240" w:lineRule="auto"/>
        <w:ind w:left="567" w:hanging="567"/>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Pranešimas apie šalutinį poveikį</w:t>
      </w:r>
    </w:p>
    <w:p w:rsidR="00C72302" w:rsidRPr="00F224C8" w:rsidRDefault="00C72302" w:rsidP="00C72302">
      <w:pPr>
        <w:widowControl w:val="0"/>
        <w:tabs>
          <w:tab w:val="left" w:pos="0"/>
        </w:tabs>
        <w:spacing w:after="0" w:line="240" w:lineRule="auto"/>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F224C8">
          <w:rPr>
            <w:rFonts w:ascii="Times New Roman" w:eastAsia="SimSun" w:hAnsi="Times New Roman" w:cs="Times New Roman"/>
            <w:snapToGrid w:val="0"/>
            <w:color w:val="0000FF"/>
            <w:u w:val="single"/>
            <w:lang w:eastAsia="en-US" w:bidi="ar-SA"/>
          </w:rPr>
          <w:t>www.vvkt.lt</w:t>
        </w:r>
      </w:hyperlink>
      <w:r w:rsidRPr="00F224C8">
        <w:rPr>
          <w:rFonts w:ascii="Times New Roman" w:eastAsia="Times New Roman" w:hAnsi="Times New Roman" w:cs="Times New Roman"/>
          <w:snapToGrid w:val="0"/>
          <w:lang w:eastAsia="en-US" w:bidi="ar-SA"/>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F224C8">
        <w:rPr>
          <w:rFonts w:ascii="Times New Roman" w:eastAsia="Calibri" w:hAnsi="Times New Roman" w:cs="Times New Roman"/>
          <w:snapToGrid w:val="0"/>
          <w:lang w:eastAsia="zh-CN" w:bidi="ar-SA"/>
        </w:rPr>
        <w:t xml:space="preserve">elefonu (8 6) 143 35 34; </w:t>
      </w:r>
      <w:r w:rsidRPr="00F224C8">
        <w:rPr>
          <w:rFonts w:ascii="Times New Roman" w:eastAsia="Times New Roman" w:hAnsi="Times New Roman" w:cs="Times New Roman"/>
          <w:snapToGrid w:val="0"/>
          <w:lang w:eastAsia="en-US" w:bidi="ar-SA"/>
        </w:rPr>
        <w:t xml:space="preserve">el. paštu </w:t>
      </w:r>
      <w:hyperlink r:id="rId6" w:history="1">
        <w:r w:rsidRPr="00F224C8">
          <w:rPr>
            <w:rFonts w:ascii="Times New Roman" w:eastAsia="SimSun" w:hAnsi="Times New Roman" w:cs="Times New Roman"/>
            <w:snapToGrid w:val="0"/>
            <w:color w:val="0000FF"/>
            <w:u w:val="single"/>
            <w:lang w:eastAsia="en-US" w:bidi="ar-SA"/>
          </w:rPr>
          <w:t>NepageidaujamaR@vvkt.lt</w:t>
        </w:r>
      </w:hyperlink>
      <w:r w:rsidRPr="00F224C8">
        <w:rPr>
          <w:rFonts w:ascii="Times New Roman" w:eastAsia="Times New Roman" w:hAnsi="Times New Roman" w:cs="Times New Roman"/>
          <w:snapToGrid w:val="0"/>
          <w:lang w:eastAsia="en-US" w:bidi="ar-SA"/>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C72302" w:rsidRPr="00F224C8" w:rsidRDefault="00C72302" w:rsidP="00C72302">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widowControl w:val="0"/>
        <w:numPr>
          <w:ilvl w:val="0"/>
          <w:numId w:val="2"/>
        </w:numPr>
        <w:tabs>
          <w:tab w:val="left" w:pos="67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1"/>
        </w:rPr>
        <w:t xml:space="preserve">Kaip laikyti </w:t>
      </w:r>
      <w:proofErr w:type="spellStart"/>
      <w:r w:rsidRPr="00F224C8">
        <w:rPr>
          <w:rFonts w:ascii="Times New Roman" w:hAnsi="Times New Roman" w:cs="Times New Roman"/>
          <w:b/>
          <w:spacing w:val="-1"/>
        </w:rPr>
        <w:t>Rasagiline</w:t>
      </w:r>
      <w:proofErr w:type="spellEnd"/>
      <w:r w:rsidRPr="00F224C8">
        <w:rPr>
          <w:rFonts w:ascii="Times New Roman" w:hAnsi="Times New Roman" w:cs="Times New Roman"/>
          <w:b/>
          <w:spacing w:val="-1"/>
        </w:rPr>
        <w:t xml:space="preserve"> </w:t>
      </w:r>
      <w:proofErr w:type="spellStart"/>
      <w:r w:rsidRPr="00F224C8">
        <w:rPr>
          <w:rFonts w:ascii="Times New Roman" w:hAnsi="Times New Roman" w:cs="Times New Roman"/>
          <w:b/>
          <w:spacing w:val="-1"/>
        </w:rPr>
        <w:t>Accord</w:t>
      </w:r>
      <w:proofErr w:type="spellEnd"/>
      <w:r w:rsidRPr="00F224C8">
        <w:rPr>
          <w:rFonts w:ascii="Times New Roman" w:hAnsi="Times New Roman" w:cs="Times New Roman"/>
          <w:b/>
          <w:spacing w:val="-1"/>
        </w:rPr>
        <w:t xml:space="preserve"> </w:t>
      </w:r>
    </w:p>
    <w:p w:rsidR="00C72302" w:rsidRPr="00F224C8" w:rsidRDefault="00C72302" w:rsidP="00C72302">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Šį vaistą laikykite vaikams nepastebimoje ir nepasiekiamoje vietoje.</w:t>
      </w:r>
    </w:p>
    <w:p w:rsidR="00C72302" w:rsidRPr="00F224C8" w:rsidRDefault="00C72302" w:rsidP="00C72302">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Ant kartono dėžutės, buteliuko ir lizdinės plokštelės po „Tinka iki“ arba po „ EXP“ nurodytam tinkamumo laikui pasibaigus, šio vaisto vartoti negalima. Vaistas tinkamas vartoti iki paskutinės nurodyto mėnesio dienos.</w:t>
      </w:r>
    </w:p>
    <w:p w:rsidR="00C72302" w:rsidRPr="00F224C8" w:rsidRDefault="00C72302" w:rsidP="00C72302">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Šiam vaistui specialių laikymo sąlygų nereikia.</w:t>
      </w:r>
    </w:p>
    <w:p w:rsidR="00C72302" w:rsidRPr="00F224C8" w:rsidRDefault="00C72302" w:rsidP="00C72302">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rsidR="00C72302" w:rsidRPr="00F224C8" w:rsidRDefault="00C72302" w:rsidP="00C72302">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t>Vaistų negalima išmesti į kanalizaciją arba su buitinėmis atliekomis. Kaip išmesti nereikalingus vaistus, klauskite vaistininko. Šios priemonės padės apsaugoti aplinką.</w:t>
      </w:r>
    </w:p>
    <w:p w:rsidR="00C72302" w:rsidRPr="00F224C8" w:rsidRDefault="00C72302" w:rsidP="00C72302">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widowControl w:val="0"/>
        <w:numPr>
          <w:ilvl w:val="0"/>
          <w:numId w:val="2"/>
        </w:numPr>
        <w:tabs>
          <w:tab w:val="left" w:pos="465"/>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b/>
          <w:spacing w:val="-2"/>
        </w:rPr>
        <w:t>Pakuotės turinys ir kita informacija</w:t>
      </w:r>
    </w:p>
    <w:p w:rsidR="00C72302" w:rsidRPr="00F224C8" w:rsidRDefault="00C72302" w:rsidP="00C72302">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widowControl w:val="0"/>
        <w:kinsoku w:val="0"/>
        <w:overflowPunct w:val="0"/>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b/>
        </w:rPr>
        <w:t>Rasagiline</w:t>
      </w:r>
      <w:proofErr w:type="spellEnd"/>
      <w:r w:rsidRPr="00F224C8">
        <w:rPr>
          <w:rFonts w:ascii="Times New Roman" w:hAnsi="Times New Roman" w:cs="Times New Roman"/>
          <w:b/>
        </w:rPr>
        <w:t xml:space="preserve"> </w:t>
      </w:r>
      <w:proofErr w:type="spellStart"/>
      <w:r w:rsidRPr="00F224C8">
        <w:rPr>
          <w:rFonts w:ascii="Times New Roman" w:hAnsi="Times New Roman" w:cs="Times New Roman"/>
          <w:b/>
        </w:rPr>
        <w:t>Accord</w:t>
      </w:r>
      <w:proofErr w:type="spellEnd"/>
      <w:r w:rsidRPr="00F224C8">
        <w:rPr>
          <w:rFonts w:ascii="Times New Roman" w:hAnsi="Times New Roman" w:cs="Times New Roman"/>
          <w:b/>
        </w:rPr>
        <w:t xml:space="preserve"> išvaizda ir kiekis pakuotėje</w:t>
      </w:r>
    </w:p>
    <w:p w:rsidR="00C72302" w:rsidRPr="00F224C8" w:rsidRDefault="00C72302" w:rsidP="00C72302">
      <w:pPr>
        <w:widowControl w:val="0"/>
        <w:numPr>
          <w:ilvl w:val="0"/>
          <w:numId w:val="1"/>
        </w:numPr>
        <w:tabs>
          <w:tab w:val="left" w:pos="674"/>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Veiklioji medžiaga yra </w:t>
      </w:r>
      <w:proofErr w:type="spellStart"/>
      <w:r w:rsidRPr="00F224C8">
        <w:rPr>
          <w:rFonts w:ascii="Times New Roman" w:hAnsi="Times New Roman" w:cs="Times New Roman"/>
        </w:rPr>
        <w:t>razagilinas</w:t>
      </w:r>
      <w:proofErr w:type="spellEnd"/>
      <w:r w:rsidRPr="00F224C8">
        <w:rPr>
          <w:rFonts w:ascii="Times New Roman" w:hAnsi="Times New Roman" w:cs="Times New Roman"/>
        </w:rPr>
        <w:t xml:space="preserve">. Kiekvienoje tabletėje yra 1 mg </w:t>
      </w:r>
      <w:proofErr w:type="spellStart"/>
      <w:r w:rsidRPr="00F224C8">
        <w:rPr>
          <w:rFonts w:ascii="Times New Roman" w:hAnsi="Times New Roman" w:cs="Times New Roman"/>
        </w:rPr>
        <w:t>razagilino</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razagilino</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tartrato</w:t>
      </w:r>
      <w:proofErr w:type="spellEnd"/>
      <w:r w:rsidRPr="00F224C8">
        <w:rPr>
          <w:rFonts w:ascii="Times New Roman" w:hAnsi="Times New Roman" w:cs="Times New Roman"/>
        </w:rPr>
        <w:t xml:space="preserve"> pavidalu).</w:t>
      </w:r>
    </w:p>
    <w:p w:rsidR="00C72302" w:rsidRPr="00F224C8" w:rsidRDefault="00C72302" w:rsidP="00C72302">
      <w:pPr>
        <w:widowControl w:val="0"/>
        <w:tabs>
          <w:tab w:val="left" w:pos="669"/>
        </w:tab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w:t>
      </w:r>
      <w:r w:rsidRPr="00F224C8">
        <w:rPr>
          <w:rFonts w:ascii="Times New Roman" w:hAnsi="Times New Roman" w:cs="Times New Roman"/>
        </w:rPr>
        <w:tab/>
        <w:t xml:space="preserve">Pagalbinės medžiagos yra </w:t>
      </w:r>
      <w:proofErr w:type="spellStart"/>
      <w:r w:rsidRPr="00F224C8">
        <w:rPr>
          <w:rFonts w:ascii="Times New Roman" w:hAnsi="Times New Roman" w:cs="Times New Roman"/>
        </w:rPr>
        <w:t>mikrokristalinė</w:t>
      </w:r>
      <w:proofErr w:type="spellEnd"/>
      <w:r w:rsidRPr="00F224C8">
        <w:rPr>
          <w:rFonts w:ascii="Times New Roman" w:hAnsi="Times New Roman" w:cs="Times New Roman"/>
        </w:rPr>
        <w:t xml:space="preserve"> celiuliozė, kukurūzų krakmolas, </w:t>
      </w:r>
      <w:proofErr w:type="spellStart"/>
      <w:r w:rsidRPr="00F224C8">
        <w:rPr>
          <w:rFonts w:ascii="Times New Roman" w:hAnsi="Times New Roman" w:cs="Times New Roman"/>
        </w:rPr>
        <w:t>pregelifikuotas</w:t>
      </w:r>
      <w:proofErr w:type="spellEnd"/>
      <w:r w:rsidRPr="00F224C8">
        <w:rPr>
          <w:rFonts w:ascii="Times New Roman" w:hAnsi="Times New Roman" w:cs="Times New Roman"/>
        </w:rPr>
        <w:t xml:space="preserve"> krakmolas (kukurūzų), talkas, natrio </w:t>
      </w:r>
      <w:proofErr w:type="spellStart"/>
      <w:r w:rsidRPr="00F224C8">
        <w:rPr>
          <w:rFonts w:ascii="Times New Roman" w:hAnsi="Times New Roman" w:cs="Times New Roman"/>
        </w:rPr>
        <w:t>stearilfumaratas</w:t>
      </w:r>
      <w:proofErr w:type="spellEnd"/>
      <w:r w:rsidRPr="00F224C8">
        <w:rPr>
          <w:rFonts w:ascii="Times New Roman" w:hAnsi="Times New Roman" w:cs="Times New Roman"/>
        </w:rPr>
        <w:t>.</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bCs/>
        </w:rPr>
      </w:pPr>
      <w:proofErr w:type="spellStart"/>
      <w:r w:rsidRPr="00F224C8">
        <w:rPr>
          <w:rFonts w:ascii="Times New Roman" w:hAnsi="Times New Roman" w:cs="Times New Roman"/>
          <w:b/>
          <w:spacing w:val="-1"/>
        </w:rPr>
        <w:t>Rasagiline</w:t>
      </w:r>
      <w:proofErr w:type="spellEnd"/>
      <w:r w:rsidRPr="00F224C8">
        <w:rPr>
          <w:rFonts w:ascii="Times New Roman" w:hAnsi="Times New Roman" w:cs="Times New Roman"/>
          <w:b/>
          <w:spacing w:val="-1"/>
        </w:rPr>
        <w:t xml:space="preserve"> </w:t>
      </w:r>
      <w:proofErr w:type="spellStart"/>
      <w:r w:rsidRPr="00F224C8">
        <w:rPr>
          <w:rFonts w:ascii="Times New Roman" w:hAnsi="Times New Roman" w:cs="Times New Roman"/>
          <w:b/>
          <w:spacing w:val="-1"/>
        </w:rPr>
        <w:t>Accord</w:t>
      </w:r>
      <w:proofErr w:type="spellEnd"/>
      <w:r w:rsidRPr="00F224C8">
        <w:rPr>
          <w:rFonts w:ascii="Times New Roman" w:hAnsi="Times New Roman" w:cs="Times New Roman"/>
          <w:b/>
          <w:spacing w:val="-1"/>
        </w:rPr>
        <w:t xml:space="preserve"> išvaizda ir kiekis pakuotėje</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spacing w:val="-1"/>
        </w:rPr>
        <w:t>Rasagiline</w:t>
      </w:r>
      <w:proofErr w:type="spellEnd"/>
      <w:r w:rsidRPr="00F224C8">
        <w:rPr>
          <w:rFonts w:ascii="Times New Roman" w:hAnsi="Times New Roman" w:cs="Times New Roman"/>
          <w:spacing w:val="-1"/>
        </w:rPr>
        <w:t xml:space="preserve"> </w:t>
      </w:r>
      <w:proofErr w:type="spellStart"/>
      <w:r w:rsidRPr="00F224C8">
        <w:rPr>
          <w:rFonts w:ascii="Times New Roman" w:hAnsi="Times New Roman" w:cs="Times New Roman"/>
          <w:spacing w:val="-1"/>
        </w:rPr>
        <w:t>Accord</w:t>
      </w:r>
      <w:proofErr w:type="spellEnd"/>
      <w:r w:rsidRPr="00F224C8">
        <w:rPr>
          <w:rFonts w:ascii="Times New Roman" w:hAnsi="Times New Roman" w:cs="Times New Roman"/>
          <w:spacing w:val="-1"/>
        </w:rPr>
        <w:t xml:space="preserve"> yra baltos arba balkšvos, apvalios, plokščios tabletės (6,5 mm) nuožulniais kraštais.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Pakuočių dydžiai po 7, 10, 28, 30, 60,100i ir 112 tablečių lizdinėse plokštelėse.</w:t>
      </w:r>
    </w:p>
    <w:p w:rsidR="00C72302" w:rsidRPr="00F224C8" w:rsidRDefault="00C72302" w:rsidP="00C72302">
      <w:pPr>
        <w:keepNext/>
        <w:keepLines/>
        <w:kinsoku w:val="0"/>
        <w:overflowPunct w:val="0"/>
        <w:autoSpaceDE w:val="0"/>
        <w:autoSpaceDN w:val="0"/>
        <w:adjustRightInd w:val="0"/>
        <w:spacing w:after="0" w:line="240" w:lineRule="auto"/>
        <w:rPr>
          <w:rFonts w:ascii="Times New Roman" w:hAnsi="Times New Roman" w:cs="Times New Roman"/>
        </w:rPr>
      </w:pPr>
      <w:r w:rsidRPr="00F224C8">
        <w:rPr>
          <w:rFonts w:ascii="Times New Roman" w:hAnsi="Times New Roman" w:cs="Times New Roman"/>
        </w:rPr>
        <w:t xml:space="preserve">Pakuotės dydis: 30 tablečių </w:t>
      </w:r>
      <w:proofErr w:type="spellStart"/>
      <w:r w:rsidRPr="00F224C8">
        <w:rPr>
          <w:rFonts w:ascii="Times New Roman" w:hAnsi="Times New Roman" w:cs="Times New Roman"/>
        </w:rPr>
        <w:t>talpyklėje</w:t>
      </w:r>
      <w:proofErr w:type="spellEnd"/>
      <w:r w:rsidRPr="00F224C8">
        <w:rPr>
          <w:rFonts w:ascii="Times New Roman" w:hAnsi="Times New Roman" w:cs="Times New Roman"/>
        </w:rPr>
        <w:t xml:space="preserve"> su vaikų sunkiai atidaromu užsukamuoju dangteliu, kuriame yra </w:t>
      </w:r>
      <w:proofErr w:type="spellStart"/>
      <w:r w:rsidRPr="00F224C8">
        <w:rPr>
          <w:rFonts w:ascii="Times New Roman" w:hAnsi="Times New Roman" w:cs="Times New Roman"/>
        </w:rPr>
        <w:t>sausiklio</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silikagelio</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Sausiklio</w:t>
      </w:r>
      <w:proofErr w:type="spellEnd"/>
      <w:r w:rsidRPr="00F224C8">
        <w:rPr>
          <w:rFonts w:ascii="Times New Roman" w:hAnsi="Times New Roman" w:cs="Times New Roman"/>
        </w:rPr>
        <w:t>, kuris skirtas tabletėms išlaikyti sausoms, nuryti negalima.</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spacing w:val="-2"/>
        </w:rPr>
        <w:t>Gali būti tiekiamos ne visų dydžių pakuotės.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tabs>
          <w:tab w:val="left" w:pos="567"/>
        </w:tabs>
        <w:spacing w:after="0" w:line="240" w:lineRule="auto"/>
        <w:jc w:val="both"/>
        <w:outlineLvl w:val="3"/>
        <w:rPr>
          <w:rFonts w:ascii="Times New Roman" w:eastAsia="Times New Roman" w:hAnsi="Times New Roman" w:cs="Times New Roman"/>
          <w:b/>
          <w:bCs/>
          <w:snapToGrid w:val="0"/>
          <w:lang w:bidi="ar-SA"/>
        </w:rPr>
      </w:pPr>
      <w:r w:rsidRPr="00F224C8">
        <w:rPr>
          <w:rFonts w:ascii="Times New Roman" w:eastAsia="Times New Roman" w:hAnsi="Times New Roman" w:cs="Times New Roman"/>
          <w:b/>
          <w:bCs/>
          <w:snapToGrid w:val="0"/>
          <w:lang w:bidi="ar-SA"/>
        </w:rPr>
        <w:t>Registruotojas ir gamintojas</w:t>
      </w: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u w:val="single"/>
        </w:rPr>
      </w:pPr>
      <w:r w:rsidRPr="00F224C8">
        <w:rPr>
          <w:rFonts w:ascii="Times New Roman" w:hAnsi="Times New Roman" w:cs="Times New Roman"/>
          <w:u w:val="single"/>
        </w:rPr>
        <w:t>Registruotojas</w:t>
      </w:r>
    </w:p>
    <w:p w:rsidR="00C72302" w:rsidRPr="00F224C8" w:rsidRDefault="00C72302" w:rsidP="00C72302">
      <w:pPr>
        <w:spacing w:after="0" w:line="240" w:lineRule="auto"/>
        <w:rPr>
          <w:rFonts w:ascii="Times New Roman" w:hAnsi="Times New Roman" w:cs="Times New Roman"/>
        </w:rPr>
      </w:pP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Healthcare</w:t>
      </w:r>
      <w:proofErr w:type="spellEnd"/>
      <w:r w:rsidRPr="00F224C8">
        <w:rPr>
          <w:rFonts w:ascii="Times New Roman" w:hAnsi="Times New Roman" w:cs="Times New Roman"/>
        </w:rPr>
        <w:t xml:space="preserve"> B.V. </w:t>
      </w:r>
    </w:p>
    <w:p w:rsidR="00C72302" w:rsidRPr="00F224C8" w:rsidRDefault="00C72302" w:rsidP="00C72302">
      <w:pPr>
        <w:spacing w:after="0" w:line="240" w:lineRule="auto"/>
        <w:rPr>
          <w:rFonts w:ascii="Times New Roman" w:hAnsi="Times New Roman" w:cs="Times New Roman"/>
        </w:rPr>
      </w:pPr>
      <w:proofErr w:type="spellStart"/>
      <w:r w:rsidRPr="00F224C8">
        <w:rPr>
          <w:rFonts w:ascii="Times New Roman" w:hAnsi="Times New Roman" w:cs="Times New Roman"/>
        </w:rPr>
        <w:t>Winthontlaan</w:t>
      </w:r>
      <w:proofErr w:type="spellEnd"/>
      <w:r w:rsidRPr="00F224C8">
        <w:rPr>
          <w:rFonts w:ascii="Times New Roman" w:hAnsi="Times New Roman" w:cs="Times New Roman"/>
        </w:rPr>
        <w:t xml:space="preserve"> 200 </w:t>
      </w:r>
    </w:p>
    <w:p w:rsidR="00C72302" w:rsidRPr="00F224C8" w:rsidRDefault="00C72302" w:rsidP="00C72302">
      <w:pPr>
        <w:spacing w:after="0" w:line="240" w:lineRule="auto"/>
        <w:rPr>
          <w:rFonts w:ascii="Times New Roman" w:hAnsi="Times New Roman" w:cs="Times New Roman"/>
        </w:rPr>
      </w:pPr>
      <w:r w:rsidRPr="00F224C8">
        <w:rPr>
          <w:rFonts w:ascii="Times New Roman" w:hAnsi="Times New Roman" w:cs="Times New Roman"/>
        </w:rPr>
        <w:t xml:space="preserve">3526 KV </w:t>
      </w:r>
      <w:proofErr w:type="spellStart"/>
      <w:r w:rsidRPr="00F224C8">
        <w:rPr>
          <w:rFonts w:ascii="Times New Roman" w:hAnsi="Times New Roman" w:cs="Times New Roman"/>
        </w:rPr>
        <w:t>Utrecht</w:t>
      </w:r>
      <w:proofErr w:type="spellEnd"/>
      <w:r w:rsidRPr="00F224C8">
        <w:rPr>
          <w:rFonts w:ascii="Times New Roman" w:hAnsi="Times New Roman" w:cs="Times New Roman"/>
        </w:rPr>
        <w:t xml:space="preserve"> </w:t>
      </w:r>
    </w:p>
    <w:p w:rsidR="00C72302" w:rsidRPr="00F224C8" w:rsidRDefault="00C72302" w:rsidP="00C72302">
      <w:pPr>
        <w:keepNext/>
        <w:keepLines/>
        <w:autoSpaceDE w:val="0"/>
        <w:autoSpaceDN w:val="0"/>
        <w:adjustRightInd w:val="0"/>
        <w:spacing w:after="0" w:line="240" w:lineRule="auto"/>
        <w:rPr>
          <w:rFonts w:ascii="Times New Roman" w:eastAsia="Times New Roman" w:hAnsi="Times New Roman" w:cs="Times New Roman"/>
        </w:rPr>
      </w:pPr>
      <w:r w:rsidRPr="00F224C8">
        <w:rPr>
          <w:rFonts w:ascii="Times New Roman" w:hAnsi="Times New Roman" w:cs="Times New Roman"/>
        </w:rPr>
        <w:lastRenderedPageBreak/>
        <w:t>Nyderlandai</w:t>
      </w: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rPr>
      </w:pPr>
      <w:r w:rsidRPr="00F224C8">
        <w:rPr>
          <w:rFonts w:ascii="Times New Roman" w:hAnsi="Times New Roman" w:cs="Times New Roman"/>
          <w:u w:val="single"/>
        </w:rPr>
        <w:t>Gamintojas</w:t>
      </w: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rPr>
        <w:t>Accord</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Healthcare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Limited</w:t>
      </w:r>
      <w:proofErr w:type="spellEnd"/>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rPr>
        <w:t>Ground</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floor</w:t>
      </w:r>
      <w:proofErr w:type="spellEnd"/>
      <w:r w:rsidRPr="00F224C8">
        <w:rPr>
          <w:rFonts w:ascii="Times New Roman" w:hAnsi="Times New Roman" w:cs="Times New Roman"/>
        </w:rPr>
        <w:t xml:space="preserve">, Sage </w:t>
      </w:r>
      <w:proofErr w:type="spellStart"/>
      <w:r w:rsidRPr="00F224C8">
        <w:rPr>
          <w:rFonts w:ascii="Times New Roman" w:hAnsi="Times New Roman" w:cs="Times New Roman"/>
        </w:rPr>
        <w:t>House</w:t>
      </w:r>
      <w:proofErr w:type="spellEnd"/>
      <w:r w:rsidRPr="00F224C8">
        <w:rPr>
          <w:rFonts w:ascii="Times New Roman" w:hAnsi="Times New Roman" w:cs="Times New Roman"/>
        </w:rPr>
        <w:t xml:space="preserve">, 319, </w:t>
      </w:r>
      <w:proofErr w:type="spellStart"/>
      <w:r w:rsidRPr="00F224C8">
        <w:rPr>
          <w:rFonts w:ascii="Times New Roman" w:hAnsi="Times New Roman" w:cs="Times New Roman"/>
        </w:rPr>
        <w:t>Pinner</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Road</w:t>
      </w:r>
      <w:proofErr w:type="spellEnd"/>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rPr>
        <w:t>Harrow</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Middlesex</w:t>
      </w:r>
      <w:proofErr w:type="spellEnd"/>
      <w:r w:rsidRPr="00F224C8">
        <w:rPr>
          <w:rFonts w:ascii="Times New Roman" w:hAnsi="Times New Roman" w:cs="Times New Roman"/>
        </w:rPr>
        <w:t>, HA1 4HF</w:t>
      </w: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Jungtinė Karalystė</w:t>
      </w: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r w:rsidRPr="00F224C8">
        <w:rPr>
          <w:rFonts w:ascii="Times New Roman" w:eastAsia="Times New Roman" w:hAnsi="Times New Roman" w:cs="Times New Roman"/>
          <w:bCs/>
        </w:rPr>
        <w:t>arba</w:t>
      </w: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rPr>
        <w:t>Delorbis</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Pharmaceuticals</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Ltd</w:t>
      </w:r>
      <w:proofErr w:type="spellEnd"/>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 xml:space="preserve">17 </w:t>
      </w:r>
      <w:proofErr w:type="spellStart"/>
      <w:r w:rsidRPr="00F224C8">
        <w:rPr>
          <w:rFonts w:ascii="Times New Roman" w:hAnsi="Times New Roman" w:cs="Times New Roman"/>
        </w:rPr>
        <w:t>Athinon</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Street</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Ergates</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Industrial</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Area</w:t>
      </w:r>
      <w:proofErr w:type="spellEnd"/>
    </w:p>
    <w:p w:rsidR="00C72302" w:rsidRPr="00F224C8" w:rsidRDefault="00C72302" w:rsidP="00C72302">
      <w:pPr>
        <w:keepNext/>
        <w:keepLines/>
        <w:autoSpaceDE w:val="0"/>
        <w:autoSpaceDN w:val="0"/>
        <w:adjustRightInd w:val="0"/>
        <w:spacing w:after="0" w:line="240" w:lineRule="auto"/>
        <w:ind w:left="567" w:hanging="567"/>
        <w:rPr>
          <w:rFonts w:ascii="Times New Roman" w:hAnsi="Times New Roman" w:cs="Times New Roman"/>
        </w:rPr>
      </w:pPr>
      <w:r w:rsidRPr="00F224C8">
        <w:rPr>
          <w:rFonts w:ascii="Times New Roman" w:hAnsi="Times New Roman" w:cs="Times New Roman"/>
        </w:rPr>
        <w:t xml:space="preserve">2643 </w:t>
      </w:r>
      <w:proofErr w:type="spellStart"/>
      <w:r w:rsidRPr="00F224C8">
        <w:rPr>
          <w:rFonts w:ascii="Times New Roman" w:hAnsi="Times New Roman" w:cs="Times New Roman"/>
        </w:rPr>
        <w:t>Ergates</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Lefkosia</w:t>
      </w:r>
      <w:proofErr w:type="spellEnd"/>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Kipras</w:t>
      </w: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rPr>
        <w:t>arba</w:t>
      </w: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Cs/>
        </w:rPr>
      </w:pPr>
      <w:proofErr w:type="spellStart"/>
      <w:r w:rsidRPr="00F224C8">
        <w:rPr>
          <w:rFonts w:ascii="Times New Roman" w:hAnsi="Times New Roman" w:cs="Times New Roman"/>
        </w:rPr>
        <w:t>Iberfar</w:t>
      </w:r>
      <w:proofErr w:type="spellEnd"/>
      <w:r w:rsidRPr="00F224C8">
        <w:rPr>
          <w:rFonts w:ascii="Times New Roman" w:hAnsi="Times New Roman" w:cs="Times New Roman"/>
        </w:rPr>
        <w:t xml:space="preserve"> – </w:t>
      </w:r>
      <w:proofErr w:type="spellStart"/>
      <w:r w:rsidRPr="00F224C8">
        <w:rPr>
          <w:rFonts w:ascii="Times New Roman" w:hAnsi="Times New Roman" w:cs="Times New Roman"/>
        </w:rPr>
        <w:t>Indústria</w:t>
      </w:r>
      <w:proofErr w:type="spellEnd"/>
      <w:r w:rsidRPr="00F224C8">
        <w:rPr>
          <w:rFonts w:ascii="Times New Roman" w:hAnsi="Times New Roman" w:cs="Times New Roman"/>
        </w:rPr>
        <w:t xml:space="preserve"> </w:t>
      </w:r>
      <w:proofErr w:type="spellStart"/>
      <w:r w:rsidRPr="001D394C">
        <w:rPr>
          <w:rFonts w:ascii="Times New Roman" w:hAnsi="Times New Roman"/>
        </w:rPr>
        <w:t>Farmacêutica</w:t>
      </w:r>
      <w:proofErr w:type="spellEnd"/>
      <w:r w:rsidRPr="001D394C">
        <w:rPr>
          <w:rFonts w:ascii="Times New Roman" w:hAnsi="Times New Roman"/>
          <w:b/>
        </w:rPr>
        <w:t xml:space="preserve"> </w:t>
      </w:r>
      <w:r w:rsidRPr="00F224C8">
        <w:rPr>
          <w:rFonts w:ascii="Times New Roman" w:hAnsi="Times New Roman" w:cs="Times New Roman"/>
        </w:rPr>
        <w:t>, S.A.</w:t>
      </w: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rPr>
        <w:t>Rua</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Consiglieri</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Pedroso</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no</w:t>
      </w:r>
      <w:proofErr w:type="spellEnd"/>
      <w:r w:rsidRPr="00F224C8">
        <w:rPr>
          <w:rFonts w:ascii="Times New Roman" w:hAnsi="Times New Roman" w:cs="Times New Roman"/>
        </w:rPr>
        <w:t>. 121</w:t>
      </w:r>
      <w:r w:rsidRPr="00F224C8">
        <w:rPr>
          <w:rFonts w:ascii="Times New Roman" w:hAnsi="Times New Roman" w:cs="Times New Roman"/>
        </w:rPr>
        <w:noBreakHyphen/>
        <w:t xml:space="preserve">123 </w:t>
      </w:r>
    </w:p>
    <w:p w:rsidR="00C72302" w:rsidRPr="00F224C8" w:rsidRDefault="00C72302" w:rsidP="00C72302">
      <w:pPr>
        <w:keepNext/>
        <w:keepLines/>
        <w:autoSpaceDE w:val="0"/>
        <w:autoSpaceDN w:val="0"/>
        <w:adjustRightInd w:val="0"/>
        <w:spacing w:after="0" w:line="240" w:lineRule="auto"/>
        <w:ind w:left="567" w:hanging="567"/>
        <w:rPr>
          <w:rFonts w:ascii="Times New Roman" w:hAnsi="Times New Roman" w:cs="Times New Roman"/>
        </w:rPr>
      </w:pPr>
      <w:proofErr w:type="spellStart"/>
      <w:r w:rsidRPr="00F224C8">
        <w:rPr>
          <w:rFonts w:ascii="Times New Roman" w:hAnsi="Times New Roman" w:cs="Times New Roman"/>
        </w:rPr>
        <w:t>Queluz</w:t>
      </w:r>
      <w:proofErr w:type="spellEnd"/>
      <w:r w:rsidRPr="00F224C8">
        <w:rPr>
          <w:rFonts w:ascii="Times New Roman" w:hAnsi="Times New Roman" w:cs="Times New Roman"/>
        </w:rPr>
        <w:t xml:space="preserve"> de </w:t>
      </w:r>
      <w:proofErr w:type="spellStart"/>
      <w:r w:rsidRPr="00F224C8">
        <w:rPr>
          <w:rFonts w:ascii="Times New Roman" w:hAnsi="Times New Roman" w:cs="Times New Roman"/>
        </w:rPr>
        <w:t>Baixo</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Barcarena</w:t>
      </w:r>
      <w:proofErr w:type="spellEnd"/>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Portugalija</w:t>
      </w: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eastAsia="Times New Roman" w:hAnsi="Times New Roman" w:cs="Times New Roman"/>
        </w:rPr>
        <w:t>arba</w:t>
      </w: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roofErr w:type="spellStart"/>
      <w:r w:rsidRPr="00F224C8">
        <w:rPr>
          <w:rFonts w:ascii="Times New Roman" w:hAnsi="Times New Roman" w:cs="Times New Roman"/>
        </w:rPr>
        <w:t>Sofarimex</w:t>
      </w:r>
      <w:proofErr w:type="spellEnd"/>
      <w:r w:rsidRPr="00F224C8">
        <w:rPr>
          <w:rFonts w:ascii="Times New Roman" w:hAnsi="Times New Roman" w:cs="Times New Roman"/>
        </w:rPr>
        <w:t xml:space="preserve"> – </w:t>
      </w:r>
      <w:proofErr w:type="spellStart"/>
      <w:r w:rsidRPr="00F224C8">
        <w:rPr>
          <w:rFonts w:ascii="Times New Roman" w:hAnsi="Times New Roman" w:cs="Times New Roman"/>
        </w:rPr>
        <w:t>Indústria</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Química</w:t>
      </w:r>
      <w:proofErr w:type="spellEnd"/>
      <w:r w:rsidRPr="00F224C8">
        <w:rPr>
          <w:rFonts w:ascii="Times New Roman" w:hAnsi="Times New Roman" w:cs="Times New Roman"/>
        </w:rPr>
        <w:t xml:space="preserve"> e </w:t>
      </w:r>
      <w:proofErr w:type="spellStart"/>
      <w:r w:rsidRPr="00F224C8">
        <w:rPr>
          <w:rFonts w:ascii="Times New Roman" w:hAnsi="Times New Roman" w:cs="Times New Roman"/>
        </w:rPr>
        <w:t>Farmacêutica</w:t>
      </w:r>
      <w:proofErr w:type="spellEnd"/>
      <w:r w:rsidRPr="00F224C8">
        <w:rPr>
          <w:rFonts w:ascii="Times New Roman" w:hAnsi="Times New Roman" w:cs="Times New Roman"/>
        </w:rPr>
        <w:t>, S.A.</w:t>
      </w:r>
    </w:p>
    <w:p w:rsidR="00C72302" w:rsidRPr="00F224C8" w:rsidRDefault="00C72302" w:rsidP="00C72302">
      <w:pPr>
        <w:keepNext/>
        <w:keepLines/>
        <w:autoSpaceDE w:val="0"/>
        <w:autoSpaceDN w:val="0"/>
        <w:adjustRightInd w:val="0"/>
        <w:spacing w:after="0" w:line="240" w:lineRule="auto"/>
        <w:ind w:left="567" w:hanging="567"/>
        <w:rPr>
          <w:rFonts w:ascii="Times New Roman" w:hAnsi="Times New Roman" w:cs="Times New Roman"/>
        </w:rPr>
      </w:pPr>
      <w:proofErr w:type="spellStart"/>
      <w:r w:rsidRPr="00F224C8">
        <w:rPr>
          <w:rFonts w:ascii="Times New Roman" w:hAnsi="Times New Roman" w:cs="Times New Roman"/>
        </w:rPr>
        <w:t>Av</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das</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Indústrias</w:t>
      </w:r>
      <w:proofErr w:type="spellEnd"/>
      <w:r w:rsidRPr="00F224C8">
        <w:rPr>
          <w:rFonts w:ascii="Times New Roman" w:hAnsi="Times New Roman" w:cs="Times New Roman"/>
        </w:rPr>
        <w:t xml:space="preserve"> – Alto </w:t>
      </w:r>
      <w:proofErr w:type="spellStart"/>
      <w:r w:rsidRPr="00F224C8">
        <w:rPr>
          <w:rFonts w:ascii="Times New Roman" w:hAnsi="Times New Roman" w:cs="Times New Roman"/>
        </w:rPr>
        <w:t>do</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Colaride</w:t>
      </w:r>
      <w:proofErr w:type="spellEnd"/>
      <w:r w:rsidRPr="00F224C8">
        <w:rPr>
          <w:rFonts w:ascii="Times New Roman" w:hAnsi="Times New Roman" w:cs="Times New Roman"/>
        </w:rPr>
        <w:t xml:space="preserve">, </w:t>
      </w:r>
      <w:proofErr w:type="spellStart"/>
      <w:r w:rsidRPr="00F224C8">
        <w:rPr>
          <w:rFonts w:ascii="Times New Roman" w:hAnsi="Times New Roman" w:cs="Times New Roman"/>
        </w:rPr>
        <w:t>Cacém</w:t>
      </w:r>
      <w:proofErr w:type="spellEnd"/>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r w:rsidRPr="00F224C8">
        <w:rPr>
          <w:rFonts w:ascii="Times New Roman" w:hAnsi="Times New Roman" w:cs="Times New Roman"/>
        </w:rPr>
        <w:t>Portugalija</w:t>
      </w:r>
    </w:p>
    <w:p w:rsidR="00C72302" w:rsidRPr="00F224C8" w:rsidRDefault="00C72302" w:rsidP="00C72302">
      <w:pPr>
        <w:keepNext/>
        <w:keepLines/>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numPr>
          <w:ilvl w:val="12"/>
          <w:numId w:val="0"/>
        </w:numPr>
        <w:tabs>
          <w:tab w:val="left" w:pos="567"/>
        </w:tabs>
        <w:spacing w:after="0" w:line="260" w:lineRule="exact"/>
        <w:ind w:right="-2"/>
        <w:rPr>
          <w:rFonts w:ascii="Times New Roman" w:eastAsia="Times New Roman" w:hAnsi="Times New Roman" w:cs="Times New Roman"/>
          <w:snapToGrid w:val="0"/>
          <w:szCs w:val="20"/>
          <w:lang w:eastAsia="en-US" w:bidi="ar-SA"/>
        </w:rPr>
      </w:pPr>
      <w:r w:rsidRPr="00F224C8">
        <w:rPr>
          <w:rFonts w:ascii="Times New Roman" w:eastAsia="Times New Roman" w:hAnsi="Times New Roman" w:cs="Times New Roman"/>
          <w:b/>
          <w:snapToGrid w:val="0"/>
          <w:szCs w:val="20"/>
          <w:lang w:eastAsia="en-US" w:bidi="ar-SA"/>
        </w:rPr>
        <w:t>Šis vaistas EEE valstybėse narėse registruotas tokiais pavadinimais</w:t>
      </w:r>
      <w:r w:rsidRPr="00F224C8">
        <w:rPr>
          <w:rFonts w:ascii="Times New Roman" w:eastAsia="Times New Roman" w:hAnsi="Times New Roman" w:cs="Times New Roman"/>
          <w:snapToGrid w:val="0"/>
          <w:szCs w:val="20"/>
          <w:lang w:eastAsia="en-US" w:bidi="ar-SA"/>
        </w:rPr>
        <w:t>:</w:t>
      </w:r>
    </w:p>
    <w:p w:rsidR="00C72302" w:rsidRPr="00F224C8" w:rsidRDefault="00C72302" w:rsidP="00C72302">
      <w:pPr>
        <w:rPr>
          <w:rFonts w:ascii="Times New Roman" w:eastAsia="Times New Roman" w:hAnsi="Times New Roman" w:cs="Times New Roman"/>
          <w:szCs w:val="20"/>
          <w:lang w:eastAsia="en-US" w:bidi="ar-SA"/>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095"/>
      </w:tblGrid>
      <w:tr w:rsidR="00C72302" w:rsidRPr="00F224C8" w:rsidTr="00F5523E">
        <w:trPr>
          <w:trHeight w:val="314"/>
        </w:trPr>
        <w:tc>
          <w:tcPr>
            <w:tcW w:w="3119" w:type="dxa"/>
            <w:vAlign w:val="center"/>
          </w:tcPr>
          <w:p w:rsidR="00C72302" w:rsidRPr="00F224C8" w:rsidRDefault="00C72302" w:rsidP="00F5523E">
            <w:pPr>
              <w:autoSpaceDE w:val="0"/>
              <w:autoSpaceDN w:val="0"/>
              <w:adjustRightInd w:val="0"/>
              <w:spacing w:after="0" w:line="240" w:lineRule="auto"/>
              <w:ind w:left="567" w:hanging="567"/>
              <w:jc w:val="both"/>
              <w:rPr>
                <w:rFonts w:ascii="Times New Roman" w:eastAsia="Times New Roman" w:hAnsi="Times New Roman" w:cs="Times New Roman"/>
                <w:b/>
                <w:kern w:val="22"/>
              </w:rPr>
            </w:pPr>
            <w:r w:rsidRPr="00F224C8">
              <w:rPr>
                <w:rFonts w:ascii="Times New Roman" w:hAnsi="Times New Roman" w:cs="Times New Roman"/>
                <w:b/>
                <w:kern w:val="22"/>
              </w:rPr>
              <w:t>Valstybės narės pavadinimas</w:t>
            </w:r>
          </w:p>
        </w:tc>
        <w:tc>
          <w:tcPr>
            <w:tcW w:w="6095" w:type="dxa"/>
            <w:vAlign w:val="center"/>
          </w:tcPr>
          <w:p w:rsidR="00C72302" w:rsidRPr="00F224C8" w:rsidRDefault="00C72302" w:rsidP="00F5523E">
            <w:pPr>
              <w:autoSpaceDE w:val="0"/>
              <w:autoSpaceDN w:val="0"/>
              <w:adjustRightInd w:val="0"/>
              <w:spacing w:after="0" w:line="240" w:lineRule="auto"/>
              <w:ind w:left="567" w:hanging="567"/>
              <w:jc w:val="both"/>
              <w:rPr>
                <w:rFonts w:ascii="Times New Roman" w:eastAsia="Times New Roman" w:hAnsi="Times New Roman" w:cs="Times New Roman"/>
                <w:b/>
                <w:kern w:val="22"/>
              </w:rPr>
            </w:pPr>
            <w:r w:rsidRPr="00F224C8">
              <w:rPr>
                <w:rFonts w:ascii="Times New Roman" w:hAnsi="Times New Roman" w:cs="Times New Roman"/>
                <w:b/>
                <w:kern w:val="22"/>
              </w:rPr>
              <w:t>Vaisto pavadinimas</w:t>
            </w:r>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Vokietija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tabletės</w:t>
            </w:r>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Austrija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tabletės</w:t>
            </w:r>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Bulgarija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tabletės</w:t>
            </w:r>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Danija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Estija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Suomija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w:t>
            </w:r>
            <w:proofErr w:type="spellStart"/>
            <w:r w:rsidRPr="00F224C8">
              <w:rPr>
                <w:rFonts w:ascii="Times New Roman" w:hAnsi="Times New Roman" w:cs="Times New Roman"/>
                <w:kern w:val="22"/>
              </w:rPr>
              <w:t>Tabletti</w:t>
            </w:r>
            <w:proofErr w:type="spellEnd"/>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Prancūzija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w:t>
            </w:r>
            <w:proofErr w:type="spellStart"/>
            <w:r w:rsidRPr="00F224C8">
              <w:rPr>
                <w:rFonts w:ascii="Times New Roman" w:hAnsi="Times New Roman" w:cs="Times New Roman"/>
                <w:kern w:val="22"/>
              </w:rPr>
              <w:t>comprimé</w:t>
            </w:r>
            <w:proofErr w:type="spellEnd"/>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Airija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w:t>
            </w:r>
            <w:proofErr w:type="spellStart"/>
            <w:r w:rsidRPr="00F224C8">
              <w:rPr>
                <w:rFonts w:ascii="Times New Roman" w:hAnsi="Times New Roman" w:cs="Times New Roman"/>
                <w:kern w:val="22"/>
              </w:rPr>
              <w:t>tablets</w:t>
            </w:r>
            <w:proofErr w:type="spellEnd"/>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Italija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Rasagilina</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Lietuva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tabletės</w:t>
            </w:r>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Latvija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tabletes</w:t>
            </w:r>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Norvegija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w:t>
            </w:r>
            <w:proofErr w:type="spellStart"/>
            <w:r w:rsidRPr="00F224C8">
              <w:rPr>
                <w:rFonts w:ascii="Times New Roman" w:hAnsi="Times New Roman" w:cs="Times New Roman"/>
                <w:kern w:val="22"/>
              </w:rPr>
              <w:t>tabletter</w:t>
            </w:r>
            <w:proofErr w:type="spellEnd"/>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Lenkija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Švedija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w:t>
            </w:r>
            <w:proofErr w:type="spellStart"/>
            <w:r w:rsidRPr="00F224C8">
              <w:rPr>
                <w:rFonts w:ascii="Times New Roman" w:hAnsi="Times New Roman" w:cs="Times New Roman"/>
                <w:kern w:val="22"/>
              </w:rPr>
              <w:t>tabletter</w:t>
            </w:r>
            <w:proofErr w:type="spellEnd"/>
          </w:p>
        </w:tc>
      </w:tr>
      <w:tr w:rsidR="00C72302" w:rsidRPr="00F224C8" w:rsidTr="00F5523E">
        <w:trPr>
          <w:trHeight w:val="56"/>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Slovakija</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w:t>
            </w:r>
            <w:proofErr w:type="spellStart"/>
            <w:r w:rsidRPr="00F224C8">
              <w:rPr>
                <w:rFonts w:ascii="Times New Roman" w:hAnsi="Times New Roman" w:cs="Times New Roman"/>
                <w:kern w:val="22"/>
              </w:rPr>
              <w:t>tablety</w:t>
            </w:r>
            <w:proofErr w:type="spellEnd"/>
          </w:p>
        </w:tc>
      </w:tr>
      <w:tr w:rsidR="00C72302" w:rsidRPr="00F224C8" w:rsidTr="00F5523E">
        <w:trPr>
          <w:trHeight w:val="64"/>
        </w:trPr>
        <w:tc>
          <w:tcPr>
            <w:tcW w:w="3119"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bCs/>
                <w:kern w:val="22"/>
              </w:rPr>
            </w:pPr>
            <w:r w:rsidRPr="00F224C8">
              <w:rPr>
                <w:rFonts w:ascii="Times New Roman" w:hAnsi="Times New Roman" w:cs="Times New Roman"/>
                <w:kern w:val="22"/>
              </w:rPr>
              <w:t>Jungtinė Karalystė</w:t>
            </w:r>
          </w:p>
        </w:tc>
        <w:tc>
          <w:tcPr>
            <w:tcW w:w="6095" w:type="dxa"/>
            <w:vAlign w:val="center"/>
          </w:tcPr>
          <w:p w:rsidR="00C72302" w:rsidRPr="00F224C8" w:rsidRDefault="00C72302" w:rsidP="00F5523E">
            <w:pPr>
              <w:autoSpaceDE w:val="0"/>
              <w:autoSpaceDN w:val="0"/>
              <w:adjustRightInd w:val="0"/>
              <w:spacing w:after="0" w:line="240" w:lineRule="auto"/>
              <w:ind w:left="567" w:hanging="567"/>
              <w:rPr>
                <w:rFonts w:ascii="Times New Roman" w:eastAsia="Times New Roman" w:hAnsi="Times New Roman" w:cs="Times New Roman"/>
                <w:kern w:val="22"/>
              </w:rPr>
            </w:pPr>
            <w:proofErr w:type="spellStart"/>
            <w:r w:rsidRPr="00F224C8">
              <w:rPr>
                <w:rFonts w:ascii="Times New Roman" w:hAnsi="Times New Roman" w:cs="Times New Roman"/>
                <w:kern w:val="22"/>
              </w:rPr>
              <w:t>Rasagiline</w:t>
            </w:r>
            <w:proofErr w:type="spellEnd"/>
            <w:r w:rsidRPr="00F224C8">
              <w:rPr>
                <w:rFonts w:ascii="Times New Roman" w:hAnsi="Times New Roman" w:cs="Times New Roman"/>
                <w:kern w:val="22"/>
              </w:rPr>
              <w:t xml:space="preserve"> </w:t>
            </w:r>
            <w:proofErr w:type="spellStart"/>
            <w:r w:rsidRPr="00F224C8">
              <w:rPr>
                <w:rFonts w:ascii="Times New Roman" w:hAnsi="Times New Roman" w:cs="Times New Roman"/>
                <w:kern w:val="22"/>
              </w:rPr>
              <w:t>Accord</w:t>
            </w:r>
            <w:proofErr w:type="spellEnd"/>
            <w:r w:rsidRPr="00F224C8">
              <w:rPr>
                <w:rFonts w:ascii="Times New Roman" w:hAnsi="Times New Roman" w:cs="Times New Roman"/>
                <w:kern w:val="22"/>
              </w:rPr>
              <w:t xml:space="preserve"> 1mg </w:t>
            </w:r>
            <w:proofErr w:type="spellStart"/>
            <w:r w:rsidRPr="00F224C8">
              <w:rPr>
                <w:rFonts w:ascii="Times New Roman" w:hAnsi="Times New Roman" w:cs="Times New Roman"/>
                <w:kern w:val="22"/>
              </w:rPr>
              <w:t>tablets</w:t>
            </w:r>
            <w:proofErr w:type="spellEnd"/>
          </w:p>
        </w:tc>
      </w:tr>
    </w:tbl>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kinsoku w:val="0"/>
        <w:overflowPunct w:val="0"/>
        <w:autoSpaceDE w:val="0"/>
        <w:autoSpaceDN w:val="0"/>
        <w:adjustRightInd w:val="0"/>
        <w:spacing w:after="0" w:line="240" w:lineRule="auto"/>
        <w:ind w:left="567" w:hanging="567"/>
        <w:rPr>
          <w:rFonts w:ascii="Times New Roman" w:eastAsia="Times New Roman" w:hAnsi="Times New Roman" w:cs="Times New Roman"/>
        </w:rPr>
      </w:pPr>
    </w:p>
    <w:p w:rsidR="00C72302" w:rsidRPr="00F224C8" w:rsidRDefault="00C72302" w:rsidP="00C72302">
      <w:pPr>
        <w:keepNext/>
        <w:keepLines/>
        <w:numPr>
          <w:ilvl w:val="12"/>
          <w:numId w:val="0"/>
        </w:numPr>
        <w:spacing w:after="0" w:line="240" w:lineRule="auto"/>
        <w:ind w:right="-2"/>
        <w:rPr>
          <w:rFonts w:ascii="Times New Roman" w:eastAsia="Times New Roman" w:hAnsi="Times New Roman" w:cs="Times New Roman"/>
          <w:b/>
          <w:snapToGrid w:val="0"/>
          <w:lang w:eastAsia="en-US" w:bidi="ar-SA"/>
        </w:rPr>
      </w:pPr>
      <w:r w:rsidRPr="00F224C8">
        <w:rPr>
          <w:rFonts w:ascii="Times New Roman" w:eastAsia="Times New Roman" w:hAnsi="Times New Roman" w:cs="Times New Roman"/>
          <w:b/>
          <w:snapToGrid w:val="0"/>
          <w:lang w:eastAsia="en-US" w:bidi="ar-SA"/>
        </w:rPr>
        <w:t xml:space="preserve">Šis pakuotės lapelis paskutinį kartą peržiūrėtas </w:t>
      </w:r>
      <w:r>
        <w:rPr>
          <w:rFonts w:ascii="Times New Roman" w:eastAsia="Times New Roman" w:hAnsi="Times New Roman" w:cs="Times New Roman"/>
          <w:b/>
          <w:snapToGrid w:val="0"/>
          <w:lang w:eastAsia="en-US" w:bidi="ar-SA"/>
        </w:rPr>
        <w:t>2019-07-29.</w:t>
      </w:r>
    </w:p>
    <w:p w:rsidR="00C72302" w:rsidRPr="00F224C8" w:rsidRDefault="00C72302" w:rsidP="00C72302">
      <w:pPr>
        <w:keepNext/>
        <w:keepLines/>
        <w:spacing w:after="0" w:line="240" w:lineRule="auto"/>
        <w:ind w:left="567" w:hanging="567"/>
        <w:rPr>
          <w:rFonts w:ascii="Times New Roman" w:hAnsi="Times New Roman" w:cs="Times New Roman"/>
        </w:rPr>
      </w:pPr>
    </w:p>
    <w:p w:rsidR="00C72302" w:rsidRPr="00F224C8" w:rsidRDefault="00C72302" w:rsidP="00C72302">
      <w:pPr>
        <w:keepNext/>
        <w:keepLines/>
        <w:spacing w:after="0" w:line="240" w:lineRule="auto"/>
        <w:ind w:left="567" w:hanging="567"/>
        <w:rPr>
          <w:rFonts w:ascii="Times New Roman" w:hAnsi="Times New Roman" w:cs="Times New Roman"/>
        </w:rPr>
      </w:pPr>
    </w:p>
    <w:p w:rsidR="00C72302" w:rsidRPr="00F224C8" w:rsidRDefault="00C72302" w:rsidP="00C72302">
      <w:pPr>
        <w:keepNext/>
        <w:keepLines/>
        <w:numPr>
          <w:ilvl w:val="12"/>
          <w:numId w:val="0"/>
        </w:numPr>
        <w:tabs>
          <w:tab w:val="left" w:pos="567"/>
        </w:tabs>
        <w:spacing w:after="0" w:line="240" w:lineRule="auto"/>
        <w:ind w:right="-2"/>
        <w:rPr>
          <w:rFonts w:ascii="Times New Roman" w:eastAsia="Times New Roman" w:hAnsi="Times New Roman" w:cs="Times New Roman"/>
          <w:snapToGrid w:val="0"/>
          <w:lang w:eastAsia="en-US" w:bidi="ar-SA"/>
        </w:rPr>
      </w:pPr>
      <w:r w:rsidRPr="00F224C8">
        <w:rPr>
          <w:rFonts w:ascii="Times New Roman" w:eastAsia="Times New Roman" w:hAnsi="Times New Roman" w:cs="Times New Roman"/>
          <w:snapToGrid w:val="0"/>
          <w:lang w:eastAsia="en-US" w:bidi="ar-SA"/>
        </w:rPr>
        <w:t>Išsami informacija apie šį vaistą pateikiama Valstybinės vaistų kontrolės tarnybos prie Lietuvos Respublikos sveikatos apsaugos ministerijos tinklalapyje</w:t>
      </w:r>
      <w:r w:rsidRPr="00F224C8">
        <w:rPr>
          <w:rFonts w:ascii="Times New Roman" w:eastAsia="Times New Roman" w:hAnsi="Times New Roman" w:cs="Times New Roman"/>
          <w:i/>
          <w:snapToGrid w:val="0"/>
          <w:lang w:eastAsia="en-US" w:bidi="ar-SA"/>
        </w:rPr>
        <w:t xml:space="preserve"> </w:t>
      </w:r>
      <w:hyperlink r:id="rId7" w:history="1">
        <w:r w:rsidRPr="00F224C8">
          <w:rPr>
            <w:rFonts w:ascii="Times New Roman" w:eastAsia="SimSun" w:hAnsi="Times New Roman" w:cs="Times New Roman"/>
            <w:snapToGrid w:val="0"/>
            <w:color w:val="0000FF"/>
            <w:u w:val="single"/>
            <w:lang w:eastAsia="en-US" w:bidi="ar-SA"/>
          </w:rPr>
          <w:t>http://www.vvkt.lt/</w:t>
        </w:r>
      </w:hyperlink>
      <w:r w:rsidRPr="00F224C8">
        <w:rPr>
          <w:rFonts w:ascii="Times New Roman" w:eastAsia="Times New Roman" w:hAnsi="Times New Roman" w:cs="Times New Roman"/>
          <w:snapToGrid w:val="0"/>
          <w:lang w:eastAsia="en-US" w:bidi="ar-SA"/>
        </w:rPr>
        <w:t>.</w:t>
      </w:r>
    </w:p>
    <w:p w:rsidR="00C72302" w:rsidRPr="00F224C8" w:rsidRDefault="00C72302" w:rsidP="00C72302">
      <w:pPr>
        <w:keepNext/>
        <w:keepLines/>
        <w:spacing w:after="0" w:line="240" w:lineRule="auto"/>
        <w:ind w:left="567" w:hanging="567"/>
        <w:rPr>
          <w:rFonts w:ascii="Times New Roman" w:hAnsi="Times New Roman" w:cs="Times New Roman"/>
        </w:rPr>
      </w:pPr>
    </w:p>
    <w:p w:rsidR="00C72302" w:rsidRPr="00F224C8" w:rsidRDefault="00C72302" w:rsidP="00C72302">
      <w:pPr>
        <w:keepNext/>
        <w:keepLines/>
        <w:spacing w:after="0" w:line="240" w:lineRule="auto"/>
        <w:ind w:left="567" w:hanging="567"/>
        <w:rPr>
          <w:rFonts w:ascii="Times New Roman" w:hAnsi="Times New Roman" w:cs="Times New Roman"/>
        </w:rPr>
      </w:pPr>
    </w:p>
    <w:p w:rsidR="00EB64F0" w:rsidRDefault="00EB64F0">
      <w:bookmarkStart w:id="0" w:name="_GoBack"/>
      <w:bookmarkEnd w:id="0"/>
    </w:p>
    <w:sectPr w:rsidR="00EB64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D5524736"/>
    <w:lvl w:ilvl="0">
      <w:start w:val="1"/>
      <w:numFmt w:val="decimal"/>
      <w:lvlText w:val="%1."/>
      <w:lvlJc w:val="left"/>
      <w:pPr>
        <w:ind w:hanging="569"/>
      </w:pPr>
      <w:rPr>
        <w:rFonts w:ascii="Times New Roman" w:hAnsi="Times New Roman" w:cs="Times New Roman"/>
        <w:b w:val="0"/>
        <w:bCs w:val="0"/>
        <w:w w:val="9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4"/>
    <w:multiLevelType w:val="multilevel"/>
    <w:tmpl w:val="00000887"/>
    <w:lvl w:ilvl="0">
      <w:start w:val="1"/>
      <w:numFmt w:val="decimal"/>
      <w:lvlText w:val="%1."/>
      <w:lvlJc w:val="left"/>
      <w:pPr>
        <w:ind w:hanging="569"/>
      </w:pPr>
      <w:rPr>
        <w:rFonts w:ascii="Times New Roman" w:hAnsi="Times New Roman" w:cs="Times New Roman"/>
        <w:b/>
        <w:bCs/>
        <w:spacing w:val="-1"/>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5"/>
    <w:multiLevelType w:val="multilevel"/>
    <w:tmpl w:val="00000888"/>
    <w:lvl w:ilvl="0">
      <w:numFmt w:val="bullet"/>
      <w:lvlText w:val="-"/>
      <w:lvlJc w:val="left"/>
      <w:pPr>
        <w:ind w:hanging="428"/>
      </w:pPr>
      <w:rPr>
        <w:rFonts w:ascii="Times New Roman" w:hAnsi="Times New Roman"/>
        <w:b w:val="0"/>
        <w:w w:val="97"/>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6291546"/>
    <w:multiLevelType w:val="hybridMultilevel"/>
    <w:tmpl w:val="969A0A6C"/>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36779"/>
    <w:multiLevelType w:val="multilevel"/>
    <w:tmpl w:val="C81E9AFC"/>
    <w:lvl w:ilvl="0">
      <w:start w:val="1"/>
      <w:numFmt w:val="bullet"/>
      <w:lvlText w:val=""/>
      <w:lvlJc w:val="left"/>
      <w:pPr>
        <w:ind w:hanging="428"/>
      </w:pPr>
      <w:rPr>
        <w:rFonts w:ascii="Symbol" w:hAnsi="Symbol" w:hint="default"/>
        <w:b w:val="0"/>
        <w:w w:val="97"/>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2FFB6E82"/>
    <w:multiLevelType w:val="multilevel"/>
    <w:tmpl w:val="85101C9C"/>
    <w:lvl w:ilvl="0">
      <w:start w:val="1"/>
      <w:numFmt w:val="bullet"/>
      <w:lvlText w:val=""/>
      <w:lvlJc w:val="left"/>
      <w:pPr>
        <w:ind w:hanging="428"/>
      </w:pPr>
      <w:rPr>
        <w:rFonts w:ascii="Symbol" w:hAnsi="Symbol" w:hint="default"/>
        <w:b w:val="0"/>
        <w:w w:val="97"/>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319B4C66"/>
    <w:multiLevelType w:val="hybridMultilevel"/>
    <w:tmpl w:val="420A0D5C"/>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73FCB"/>
    <w:multiLevelType w:val="multilevel"/>
    <w:tmpl w:val="296C926C"/>
    <w:lvl w:ilvl="0">
      <w:start w:val="1"/>
      <w:numFmt w:val="bullet"/>
      <w:lvlText w:val=""/>
      <w:lvlJc w:val="left"/>
      <w:pPr>
        <w:ind w:hanging="428"/>
      </w:pPr>
      <w:rPr>
        <w:rFonts w:ascii="Symbol" w:hAnsi="Symbol" w:hint="default"/>
        <w:b w:val="0"/>
        <w:w w:val="97"/>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5D430D69"/>
    <w:multiLevelType w:val="hybridMultilevel"/>
    <w:tmpl w:val="4D203C24"/>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24AEA"/>
    <w:multiLevelType w:val="hybridMultilevel"/>
    <w:tmpl w:val="78EC6660"/>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7"/>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02"/>
    <w:rsid w:val="00C72302"/>
    <w:rsid w:val="00EB6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C96A9-1A0C-4A1E-9AB5-0AFBE27E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2302"/>
    <w:pPr>
      <w:spacing w:after="200" w:line="276" w:lineRule="auto"/>
    </w:pPr>
    <w:rPr>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C72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8379</Words>
  <Characters>4777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2019-08-20T06:53:00Z</dcterms:created>
  <dcterms:modified xsi:type="dcterms:W3CDTF">2019-08-20T06:53:00Z</dcterms:modified>
</cp:coreProperties>
</file>