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63E" w:rsidRPr="00C62EBB" w:rsidRDefault="005E763E" w:rsidP="005E763E">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C62EBB">
        <w:rPr>
          <w:rFonts w:ascii="Times New Roman" w:eastAsia="Times New Roman" w:hAnsi="Times New Roman" w:cs="Times New Roman"/>
          <w:b/>
          <w:bCs/>
          <w:iCs/>
          <w:snapToGrid w:val="0"/>
          <w:lang w:eastAsia="x-none"/>
        </w:rPr>
        <w:t>Pakuotės lapelis:</w:t>
      </w:r>
      <w:r w:rsidRPr="00C62EBB">
        <w:rPr>
          <w:rFonts w:ascii="Times New Roman" w:eastAsia="Times New Roman" w:hAnsi="Times New Roman" w:cs="Times New Roman"/>
          <w:b/>
          <w:snapToGrid w:val="0"/>
          <w:lang w:eastAsia="x-none"/>
        </w:rPr>
        <w:t xml:space="preserve"> </w:t>
      </w:r>
      <w:r w:rsidRPr="00C62EBB">
        <w:rPr>
          <w:rFonts w:ascii="Times New Roman" w:eastAsia="Times New Roman" w:hAnsi="Times New Roman" w:cs="Times New Roman"/>
          <w:b/>
          <w:bCs/>
          <w:iCs/>
          <w:snapToGrid w:val="0"/>
          <w:lang w:eastAsia="x-none"/>
        </w:rPr>
        <w:t>informacija vartotojui</w:t>
      </w:r>
    </w:p>
    <w:p w:rsidR="005E763E" w:rsidRPr="00C62EBB" w:rsidRDefault="005E763E" w:rsidP="005E763E">
      <w:pPr>
        <w:numPr>
          <w:ilvl w:val="12"/>
          <w:numId w:val="0"/>
        </w:numPr>
        <w:shd w:val="clear" w:color="auto" w:fill="FFFFFF"/>
        <w:spacing w:after="0" w:line="240" w:lineRule="auto"/>
        <w:jc w:val="center"/>
        <w:rPr>
          <w:rFonts w:ascii="Times New Roman" w:eastAsia="Times New Roman" w:hAnsi="Times New Roman" w:cs="Times New Roman"/>
          <w:snapToGrid w:val="0"/>
        </w:rPr>
      </w:pPr>
    </w:p>
    <w:p w:rsidR="005E763E" w:rsidRPr="00C62EBB" w:rsidRDefault="005E763E" w:rsidP="005E763E">
      <w:pPr>
        <w:tabs>
          <w:tab w:val="left" w:pos="567"/>
        </w:tabs>
        <w:spacing w:after="0" w:line="260" w:lineRule="exact"/>
        <w:jc w:val="center"/>
        <w:rPr>
          <w:rFonts w:ascii="Times New Roman" w:eastAsia="Times New Roman" w:hAnsi="Times New Roman" w:cs="Times New Roman"/>
          <w:b/>
          <w:snapToGrid w:val="0"/>
        </w:rPr>
      </w:pPr>
      <w:r w:rsidRPr="00C62EBB">
        <w:rPr>
          <w:rFonts w:ascii="Times New Roman" w:eastAsia="Times New Roman" w:hAnsi="Times New Roman" w:cs="Times New Roman"/>
          <w:b/>
          <w:noProof/>
          <w:snapToGrid w:val="0"/>
        </w:rPr>
        <w:t>SAGILIA 1 mg tabletės</w:t>
      </w:r>
    </w:p>
    <w:p w:rsidR="005E763E" w:rsidRPr="00C62EBB" w:rsidRDefault="005E763E" w:rsidP="005E763E">
      <w:pPr>
        <w:numPr>
          <w:ilvl w:val="12"/>
          <w:numId w:val="0"/>
        </w:numPr>
        <w:spacing w:after="0" w:line="240" w:lineRule="auto"/>
        <w:jc w:val="center"/>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razagilinas</w:t>
      </w:r>
    </w:p>
    <w:p w:rsidR="005E763E" w:rsidRPr="00C62EBB" w:rsidRDefault="005E763E" w:rsidP="005E763E">
      <w:pPr>
        <w:spacing w:after="0" w:line="240" w:lineRule="auto"/>
        <w:rPr>
          <w:rFonts w:ascii="Times New Roman" w:eastAsia="Times New Roman" w:hAnsi="Times New Roman" w:cs="Times New Roman"/>
          <w:snapToGrid w:val="0"/>
        </w:rPr>
      </w:pPr>
    </w:p>
    <w:p w:rsidR="005E763E" w:rsidRPr="00C62EBB" w:rsidRDefault="005E763E" w:rsidP="005E763E">
      <w:pPr>
        <w:suppressAutoHyphen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b/>
          <w:noProof/>
          <w:snapToGrid w:val="0"/>
        </w:rPr>
        <w:t>Atidžiai perskaitykite visą šį lapelį, prieš pradėdami vartoti vaistą, nes jame pateikiama Jums svarbi informacija.</w:t>
      </w:r>
    </w:p>
    <w:p w:rsidR="005E763E" w:rsidRPr="00C62EBB" w:rsidRDefault="005E763E" w:rsidP="005E763E">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Neišmeskite šio lapelio, nes vėl gali prireikti jį perskaityti.</w:t>
      </w:r>
      <w:r w:rsidRPr="00C62EBB">
        <w:rPr>
          <w:rFonts w:ascii="Times New Roman" w:eastAsia="Times New Roman" w:hAnsi="Times New Roman" w:cs="Times New Roman"/>
          <w:snapToGrid w:val="0"/>
        </w:rPr>
        <w:t xml:space="preserve"> </w:t>
      </w:r>
    </w:p>
    <w:p w:rsidR="005E763E" w:rsidRPr="00C62EBB" w:rsidRDefault="005E763E" w:rsidP="005E763E">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Jeigu kiltų daugiau klausimų, kreipkitės į gydytoją arba vaistininką.</w:t>
      </w:r>
    </w:p>
    <w:p w:rsidR="005E763E" w:rsidRPr="00C62EBB" w:rsidRDefault="005E763E" w:rsidP="005E763E">
      <w:p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snapToGrid w:val="0"/>
        </w:rPr>
        <w:t>-</w:t>
      </w:r>
      <w:r w:rsidRPr="00C62EBB">
        <w:rPr>
          <w:rFonts w:ascii="Times New Roman" w:eastAsia="Times New Roman" w:hAnsi="Times New Roman" w:cs="Times New Roman"/>
          <w:snapToGrid w:val="0"/>
        </w:rPr>
        <w:tab/>
      </w:r>
      <w:r w:rsidRPr="00C62EBB">
        <w:rPr>
          <w:rFonts w:ascii="Times New Roman" w:eastAsia="Times New Roman" w:hAnsi="Times New Roman" w:cs="Times New Roman"/>
          <w:noProof/>
          <w:snapToGrid w:val="0"/>
        </w:rPr>
        <w:t>Šis vaistas skirtas tik Jums, todėl kitiems žmonėms jo duoti negalima.</w:t>
      </w:r>
      <w:r w:rsidRPr="00C62EBB">
        <w:rPr>
          <w:rFonts w:ascii="Times New Roman" w:eastAsia="Times New Roman" w:hAnsi="Times New Roman" w:cs="Times New Roman"/>
          <w:snapToGrid w:val="0"/>
        </w:rPr>
        <w:t xml:space="preserve"> </w:t>
      </w:r>
      <w:r w:rsidRPr="00C62EBB">
        <w:rPr>
          <w:rFonts w:ascii="Times New Roman" w:eastAsia="Times New Roman" w:hAnsi="Times New Roman" w:cs="Times New Roman"/>
          <w:noProof/>
          <w:snapToGrid w:val="0"/>
        </w:rPr>
        <w:t>Vaistas gali jiems pakenkti (net tiems, kurių ligos požymiai yra tokie patys kaip Jūsų).</w:t>
      </w:r>
      <w:r w:rsidRPr="00C62EBB">
        <w:rPr>
          <w:rFonts w:ascii="Times New Roman" w:eastAsia="Times New Roman" w:hAnsi="Times New Roman" w:cs="Times New Roman"/>
          <w:snapToGrid w:val="0"/>
          <w:color w:val="008000"/>
        </w:rPr>
        <w:t xml:space="preserve"> </w:t>
      </w:r>
    </w:p>
    <w:p w:rsidR="005E763E" w:rsidRPr="00C62EBB" w:rsidRDefault="005E763E" w:rsidP="005E763E">
      <w:pPr>
        <w:numPr>
          <w:ilvl w:val="0"/>
          <w:numId w:val="1"/>
        </w:numPr>
        <w:tabs>
          <w:tab w:val="left" w:pos="567"/>
        </w:tabs>
        <w:spacing w:after="0" w:line="240" w:lineRule="auto"/>
        <w:ind w:left="567"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rsidR="005E763E" w:rsidRPr="00C62EBB" w:rsidRDefault="005E763E" w:rsidP="005E763E">
      <w:pPr>
        <w:spacing w:after="0" w:line="240" w:lineRule="auto"/>
        <w:ind w:right="-2"/>
        <w:rPr>
          <w:rFonts w:ascii="Times New Roman" w:eastAsia="Times New Roman" w:hAnsi="Times New Roman" w:cs="Times New Roman"/>
          <w:snapToGrid w:val="0"/>
        </w:rPr>
      </w:pPr>
    </w:p>
    <w:p w:rsidR="005E763E" w:rsidRPr="00C62EBB" w:rsidRDefault="005E763E" w:rsidP="005E763E">
      <w:p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Apie ką rašoma šiame lapelyje?</w:t>
      </w:r>
    </w:p>
    <w:p w:rsidR="005E763E" w:rsidRPr="00C62EBB" w:rsidRDefault="005E763E" w:rsidP="005E763E">
      <w:pPr>
        <w:numPr>
          <w:ilvl w:val="12"/>
          <w:numId w:val="0"/>
        </w:numPr>
        <w:spacing w:after="0" w:line="240" w:lineRule="auto"/>
        <w:ind w:left="284" w:right="-2"/>
        <w:rPr>
          <w:rFonts w:ascii="Times New Roman" w:eastAsia="Times New Roman" w:hAnsi="Times New Roman" w:cs="Times New Roman"/>
          <w:snapToGrid w:val="0"/>
        </w:rPr>
      </w:pPr>
    </w:p>
    <w:p w:rsidR="005E763E" w:rsidRPr="00C62EBB" w:rsidRDefault="005E763E" w:rsidP="005E763E">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1.</w:t>
      </w:r>
      <w:r w:rsidRPr="00C62EBB">
        <w:rPr>
          <w:rFonts w:ascii="Times New Roman" w:eastAsia="Times New Roman" w:hAnsi="Times New Roman" w:cs="Times New Roman"/>
          <w:snapToGrid w:val="0"/>
        </w:rPr>
        <w:tab/>
        <w:t xml:space="preserve">Kas yra SAGILIA ir kam jis vartojamas </w:t>
      </w:r>
    </w:p>
    <w:p w:rsidR="005E763E" w:rsidRPr="00C62EBB" w:rsidRDefault="005E763E" w:rsidP="005E763E">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2.</w:t>
      </w:r>
      <w:r w:rsidRPr="00C62EBB">
        <w:rPr>
          <w:rFonts w:ascii="Times New Roman" w:eastAsia="Times New Roman" w:hAnsi="Times New Roman" w:cs="Times New Roman"/>
          <w:snapToGrid w:val="0"/>
        </w:rPr>
        <w:tab/>
      </w:r>
      <w:r w:rsidRPr="00C62EBB">
        <w:rPr>
          <w:rFonts w:ascii="Times New Roman" w:eastAsia="Times New Roman" w:hAnsi="Times New Roman" w:cs="Times New Roman"/>
          <w:noProof/>
          <w:snapToGrid w:val="0"/>
        </w:rPr>
        <w:t xml:space="preserve">Kas žinotina prieš vartojant </w:t>
      </w:r>
      <w:r w:rsidRPr="00C62EBB">
        <w:rPr>
          <w:rFonts w:ascii="Times New Roman" w:eastAsia="Times New Roman" w:hAnsi="Times New Roman" w:cs="Times New Roman"/>
          <w:snapToGrid w:val="0"/>
        </w:rPr>
        <w:t>SAGILIA</w:t>
      </w:r>
    </w:p>
    <w:p w:rsidR="005E763E" w:rsidRPr="00C62EBB" w:rsidRDefault="005E763E" w:rsidP="005E763E">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3.</w:t>
      </w:r>
      <w:r w:rsidRPr="00C62EBB">
        <w:rPr>
          <w:rFonts w:ascii="Times New Roman" w:eastAsia="Times New Roman" w:hAnsi="Times New Roman" w:cs="Times New Roman"/>
          <w:snapToGrid w:val="0"/>
        </w:rPr>
        <w:tab/>
      </w:r>
      <w:r w:rsidRPr="00C62EBB">
        <w:rPr>
          <w:rFonts w:ascii="Times New Roman" w:eastAsia="Times New Roman" w:hAnsi="Times New Roman" w:cs="Times New Roman"/>
          <w:noProof/>
          <w:snapToGrid w:val="0"/>
        </w:rPr>
        <w:t xml:space="preserve">Kaip vartoti </w:t>
      </w:r>
      <w:r w:rsidRPr="00C62EBB">
        <w:rPr>
          <w:rFonts w:ascii="Times New Roman" w:eastAsia="Times New Roman" w:hAnsi="Times New Roman" w:cs="Times New Roman"/>
          <w:snapToGrid w:val="0"/>
        </w:rPr>
        <w:t>SAGILIA</w:t>
      </w:r>
    </w:p>
    <w:p w:rsidR="005E763E" w:rsidRPr="00C62EBB" w:rsidRDefault="005E763E" w:rsidP="005E763E">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4.</w:t>
      </w:r>
      <w:r w:rsidRPr="00C62EBB">
        <w:rPr>
          <w:rFonts w:ascii="Times New Roman" w:eastAsia="Times New Roman" w:hAnsi="Times New Roman" w:cs="Times New Roman"/>
          <w:snapToGrid w:val="0"/>
        </w:rPr>
        <w:tab/>
        <w:t xml:space="preserve">Galimas šalutinis poveikis </w:t>
      </w:r>
    </w:p>
    <w:p w:rsidR="005E763E" w:rsidRPr="00C62EBB" w:rsidRDefault="005E763E" w:rsidP="005E763E">
      <w:pPr>
        <w:numPr>
          <w:ilvl w:val="12"/>
          <w:numId w:val="0"/>
        </w:numPr>
        <w:tabs>
          <w:tab w:val="left" w:pos="567"/>
          <w:tab w:val="left" w:pos="709"/>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5.</w:t>
      </w:r>
      <w:r w:rsidRPr="00C62EBB">
        <w:rPr>
          <w:rFonts w:ascii="Times New Roman" w:eastAsia="Times New Roman" w:hAnsi="Times New Roman" w:cs="Times New Roman"/>
          <w:snapToGrid w:val="0"/>
        </w:rPr>
        <w:tab/>
        <w:t>Kaip laikyti SAGILIA</w:t>
      </w:r>
    </w:p>
    <w:p w:rsidR="005E763E" w:rsidRPr="00C62EBB" w:rsidRDefault="005E763E" w:rsidP="005E763E">
      <w:pPr>
        <w:numPr>
          <w:ilvl w:val="12"/>
          <w:numId w:val="0"/>
        </w:numPr>
        <w:tabs>
          <w:tab w:val="left" w:pos="567"/>
        </w:tabs>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6.</w:t>
      </w:r>
      <w:r w:rsidRPr="00C62EBB">
        <w:rPr>
          <w:rFonts w:ascii="Times New Roman" w:eastAsia="Times New Roman" w:hAnsi="Times New Roman" w:cs="Times New Roman"/>
          <w:snapToGrid w:val="0"/>
        </w:rPr>
        <w:tab/>
      </w:r>
      <w:r w:rsidRPr="00C62EBB">
        <w:rPr>
          <w:rFonts w:ascii="Times New Roman" w:eastAsia="Times New Roman" w:hAnsi="Times New Roman" w:cs="Times New Roman"/>
          <w:noProof/>
          <w:snapToGrid w:val="0"/>
        </w:rPr>
        <w:t>Pakuotės turinys ir kita informacija</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1.</w:t>
      </w:r>
      <w:r w:rsidRPr="00C62EBB">
        <w:rPr>
          <w:rFonts w:ascii="Times New Roman" w:eastAsia="Times New Roman" w:hAnsi="Times New Roman" w:cs="Times New Roman"/>
          <w:b/>
          <w:bCs/>
          <w:snapToGrid w:val="0"/>
          <w:lang w:eastAsia="x-none"/>
        </w:rPr>
        <w:tab/>
        <w:t>Kas yra SAGILIA ir kam jis vartojamas</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SAGILIA, kurio sudėtyje yra veikliosios medžiagos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yra vartojamas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ligai gydyti. Galima vartoti vien SAGILIA arba jo ir </w:t>
      </w:r>
      <w:proofErr w:type="spellStart"/>
      <w:r w:rsidRPr="00C62EBB">
        <w:rPr>
          <w:rFonts w:ascii="Times New Roman" w:eastAsia="Calibri" w:hAnsi="Times New Roman" w:cs="Times New Roman"/>
        </w:rPr>
        <w:t>levodopos</w:t>
      </w:r>
      <w:proofErr w:type="spellEnd"/>
      <w:r w:rsidRPr="00C62EBB">
        <w:rPr>
          <w:rFonts w:ascii="Times New Roman" w:eastAsia="Calibri" w:hAnsi="Times New Roman" w:cs="Times New Roman"/>
        </w:rPr>
        <w:t xml:space="preserve"> (kito vaisto nuo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ligos).</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p>
    <w:p w:rsidR="005E763E" w:rsidRPr="00C62EBB" w:rsidRDefault="005E763E" w:rsidP="005E763E">
      <w:pPr>
        <w:autoSpaceDE w:val="0"/>
        <w:autoSpaceDN w:val="0"/>
        <w:adjustRightInd w:val="0"/>
        <w:spacing w:after="0" w:line="240" w:lineRule="auto"/>
        <w:rPr>
          <w:rFonts w:ascii="Times New Roman" w:eastAsia="Times New Roman" w:hAnsi="Times New Roman" w:cs="Times New Roman"/>
          <w:snapToGrid w:val="0"/>
          <w:color w:val="000000"/>
        </w:rPr>
      </w:pPr>
      <w:r w:rsidRPr="00C62EBB">
        <w:rPr>
          <w:rFonts w:ascii="Times New Roman" w:eastAsia="Calibri" w:hAnsi="Times New Roman" w:cs="Times New Roman"/>
        </w:rPr>
        <w:t xml:space="preserve">Sergant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liga, smegenyse sumažėją ląstelių, kurios gamina </w:t>
      </w:r>
      <w:proofErr w:type="spellStart"/>
      <w:r w:rsidRPr="00C62EBB">
        <w:rPr>
          <w:rFonts w:ascii="Times New Roman" w:eastAsia="Calibri" w:hAnsi="Times New Roman" w:cs="Times New Roman"/>
        </w:rPr>
        <w:t>dopaminą</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Dopaminas</w:t>
      </w:r>
      <w:proofErr w:type="spellEnd"/>
      <w:r w:rsidRPr="00C62EBB">
        <w:rPr>
          <w:rFonts w:ascii="Times New Roman" w:eastAsia="Calibri" w:hAnsi="Times New Roman" w:cs="Times New Roman"/>
        </w:rPr>
        <w:t xml:space="preserve"> yra cheminė medžiaga, kurios yra smegenyse ir kuri dalyvauja kontroliuojant judesius. SAGILIA</w:t>
      </w:r>
      <w:r w:rsidRPr="00C62EBB">
        <w:rPr>
          <w:rFonts w:ascii="Times New Roman" w:eastAsia="Calibri" w:hAnsi="Times New Roman" w:cs="Times New Roman"/>
          <w:color w:val="000000"/>
        </w:rPr>
        <w:t xml:space="preserve"> padeda didinti ir palaikyti </w:t>
      </w:r>
      <w:proofErr w:type="spellStart"/>
      <w:r w:rsidRPr="00C62EBB">
        <w:rPr>
          <w:rFonts w:ascii="Times New Roman" w:eastAsia="Calibri" w:hAnsi="Times New Roman" w:cs="Times New Roman"/>
          <w:color w:val="000000"/>
        </w:rPr>
        <w:t>dopamino</w:t>
      </w:r>
      <w:proofErr w:type="spellEnd"/>
      <w:r w:rsidRPr="00C62EBB">
        <w:rPr>
          <w:rFonts w:ascii="Times New Roman" w:eastAsia="Calibri" w:hAnsi="Times New Roman" w:cs="Times New Roman"/>
          <w:color w:val="000000"/>
        </w:rPr>
        <w:t xml:space="preserve"> kiekį smegenyse.</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2.</w:t>
      </w:r>
      <w:r w:rsidRPr="00C62EBB">
        <w:rPr>
          <w:rFonts w:ascii="Times New Roman" w:eastAsia="Times New Roman" w:hAnsi="Times New Roman" w:cs="Times New Roman"/>
          <w:b/>
          <w:bCs/>
          <w:snapToGrid w:val="0"/>
          <w:lang w:eastAsia="x-none"/>
        </w:rPr>
        <w:tab/>
        <w:t>Kas žinotina prieš vartojant SAGILIA</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SAGILIA vartoti negalima:</w:t>
      </w:r>
    </w:p>
    <w:p w:rsidR="005E763E" w:rsidRPr="00C62EBB" w:rsidRDefault="005E763E" w:rsidP="005E763E">
      <w:pPr>
        <w:numPr>
          <w:ilvl w:val="0"/>
          <w:numId w:val="3"/>
        </w:numPr>
        <w:tabs>
          <w:tab w:val="left" w:pos="567"/>
        </w:tabs>
        <w:spacing w:after="0" w:line="240" w:lineRule="auto"/>
        <w:ind w:left="567" w:hanging="567"/>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 xml:space="preserve">jeigu yra alergija razagilinui arba bet kuriai pagalbinei šio vaisto medžiagai (jos išvardytos 6 skyriuje). </w:t>
      </w:r>
    </w:p>
    <w:p w:rsidR="005E763E" w:rsidRPr="00C62EBB" w:rsidRDefault="005E763E" w:rsidP="005E763E">
      <w:pPr>
        <w:numPr>
          <w:ilvl w:val="0"/>
          <w:numId w:val="3"/>
        </w:numPr>
        <w:tabs>
          <w:tab w:val="left" w:pos="567"/>
        </w:tabs>
        <w:spacing w:after="0" w:line="240" w:lineRule="auto"/>
        <w:ind w:left="567" w:hanging="567"/>
        <w:rPr>
          <w:rFonts w:ascii="Times New Roman" w:eastAsia="Times New Roman" w:hAnsi="Times New Roman" w:cs="Times New Roman"/>
          <w:noProof/>
          <w:snapToGrid w:val="0"/>
        </w:rPr>
      </w:pPr>
      <w:r w:rsidRPr="00C62EBB">
        <w:rPr>
          <w:rFonts w:ascii="Times New Roman" w:eastAsia="Calibri" w:hAnsi="Times New Roman" w:cs="Times New Roman"/>
        </w:rPr>
        <w:t>jeigu yra sunkių kepenų sutrikimų.</w:t>
      </w:r>
    </w:p>
    <w:p w:rsidR="005E763E" w:rsidRPr="00C62EBB" w:rsidRDefault="005E763E" w:rsidP="005E763E">
      <w:pPr>
        <w:tabs>
          <w:tab w:val="left" w:pos="567"/>
        </w:tabs>
        <w:spacing w:after="0" w:line="240" w:lineRule="auto"/>
        <w:rPr>
          <w:rFonts w:ascii="Times New Roman" w:eastAsia="Calibri" w:hAnsi="Times New Roman" w:cs="Times New Roman"/>
        </w:rPr>
      </w:pP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Toliau išvardytų vaistų vartoti kartu su SAGILIA </w:t>
      </w:r>
      <w:r w:rsidRPr="00C62EBB">
        <w:rPr>
          <w:rFonts w:ascii="Times New Roman" w:eastAsia="Calibri" w:hAnsi="Times New Roman" w:cs="Times New Roman"/>
          <w:u w:val="single"/>
        </w:rPr>
        <w:t>negalima</w:t>
      </w:r>
      <w:r w:rsidRPr="00C62EBB">
        <w:rPr>
          <w:rFonts w:ascii="Times New Roman" w:eastAsia="Calibri" w:hAnsi="Times New Roman" w:cs="Times New Roman"/>
        </w:rPr>
        <w:t>:</w:t>
      </w:r>
    </w:p>
    <w:p w:rsidR="005E763E" w:rsidRPr="00C62EBB" w:rsidRDefault="005E763E" w:rsidP="005E763E">
      <w:pPr>
        <w:numPr>
          <w:ilvl w:val="0"/>
          <w:numId w:val="5"/>
        </w:numPr>
        <w:tabs>
          <w:tab w:val="left" w:pos="567"/>
        </w:tabs>
        <w:autoSpaceDE w:val="0"/>
        <w:autoSpaceDN w:val="0"/>
        <w:adjustRightInd w:val="0"/>
        <w:spacing w:after="0" w:line="240" w:lineRule="auto"/>
        <w:ind w:left="567" w:hanging="567"/>
        <w:rPr>
          <w:rFonts w:ascii="Times New Roman" w:eastAsia="Calibri" w:hAnsi="Times New Roman" w:cs="Times New Roman"/>
        </w:rPr>
      </w:pPr>
      <w:proofErr w:type="spellStart"/>
      <w:r w:rsidRPr="00C62EBB">
        <w:rPr>
          <w:rFonts w:ascii="Times New Roman" w:eastAsia="Calibri" w:hAnsi="Times New Roman" w:cs="Times New Roman"/>
        </w:rPr>
        <w:t>Monoaminooksidazės</w:t>
      </w:r>
      <w:proofErr w:type="spellEnd"/>
      <w:r w:rsidRPr="00C62EBB">
        <w:rPr>
          <w:rFonts w:ascii="Times New Roman" w:eastAsia="Calibri" w:hAnsi="Times New Roman" w:cs="Times New Roman"/>
        </w:rPr>
        <w:t xml:space="preserve"> (MAO) inhibitorių (vartojamų nuo depresijos,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ligos ar kitokių sutrikimų), įskaitant nereceptinius vaistinius bei natūralius preparatus, pvz., preparatus, kuriuose yra paprastųjų jonažolių.</w:t>
      </w:r>
    </w:p>
    <w:p w:rsidR="005E763E" w:rsidRPr="00C62EBB" w:rsidRDefault="005E763E" w:rsidP="005E763E">
      <w:pPr>
        <w:numPr>
          <w:ilvl w:val="0"/>
          <w:numId w:val="5"/>
        </w:numPr>
        <w:tabs>
          <w:tab w:val="left" w:pos="567"/>
        </w:tabs>
        <w:autoSpaceDE w:val="0"/>
        <w:autoSpaceDN w:val="0"/>
        <w:adjustRightInd w:val="0"/>
        <w:spacing w:after="0" w:line="240" w:lineRule="auto"/>
        <w:ind w:left="567" w:hanging="567"/>
        <w:rPr>
          <w:rFonts w:ascii="Times New Roman" w:eastAsia="Calibri" w:hAnsi="Times New Roman" w:cs="Times New Roman"/>
        </w:rPr>
      </w:pPr>
      <w:proofErr w:type="spellStart"/>
      <w:r w:rsidRPr="00C62EBB">
        <w:rPr>
          <w:rFonts w:ascii="Times New Roman" w:eastAsia="Calibri" w:hAnsi="Times New Roman" w:cs="Times New Roman"/>
        </w:rPr>
        <w:t>Petidino</w:t>
      </w:r>
      <w:proofErr w:type="spellEnd"/>
      <w:r w:rsidRPr="00C62EBB">
        <w:rPr>
          <w:rFonts w:ascii="Times New Roman" w:eastAsia="Calibri" w:hAnsi="Times New Roman" w:cs="Times New Roman"/>
        </w:rPr>
        <w:t xml:space="preserve"> (stipraus skausmą malšinančio vaisto).</w:t>
      </w:r>
    </w:p>
    <w:p w:rsidR="005E763E" w:rsidRPr="00C62EBB" w:rsidRDefault="005E763E" w:rsidP="005E763E">
      <w:pPr>
        <w:autoSpaceDE w:val="0"/>
        <w:autoSpaceDN w:val="0"/>
        <w:adjustRightInd w:val="0"/>
        <w:spacing w:after="0" w:line="240" w:lineRule="auto"/>
        <w:rPr>
          <w:rFonts w:ascii="Times New Roman" w:eastAsia="Times New Roman" w:hAnsi="Times New Roman" w:cs="Times New Roman"/>
          <w:noProof/>
          <w:snapToGrid w:val="0"/>
        </w:rPr>
      </w:pPr>
      <w:r w:rsidRPr="00C62EBB">
        <w:rPr>
          <w:rFonts w:ascii="Times New Roman" w:eastAsia="Calibri" w:hAnsi="Times New Roman" w:cs="Times New Roman"/>
        </w:rPr>
        <w:t xml:space="preserve">MAO inhibitorių ir </w:t>
      </w:r>
      <w:proofErr w:type="spellStart"/>
      <w:r w:rsidRPr="00C62EBB">
        <w:rPr>
          <w:rFonts w:ascii="Times New Roman" w:eastAsia="Calibri" w:hAnsi="Times New Roman" w:cs="Times New Roman"/>
        </w:rPr>
        <w:t>petidino</w:t>
      </w:r>
      <w:proofErr w:type="spellEnd"/>
      <w:r w:rsidRPr="00C62EBB">
        <w:rPr>
          <w:rFonts w:ascii="Times New Roman" w:eastAsia="Calibri" w:hAnsi="Times New Roman" w:cs="Times New Roman"/>
        </w:rPr>
        <w:t xml:space="preserve"> galima pradėti vartoti ne anksčiau, kaip praėjus 14 dienų nuo SAGILIA vartojimo pabaigos.</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 xml:space="preserve">Įspėjimai ir atsargumo priemonės </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b/>
          <w:snapToGrid w:val="0"/>
        </w:rPr>
      </w:pPr>
      <w:r w:rsidRPr="00C62EBB">
        <w:rPr>
          <w:rFonts w:ascii="Times New Roman" w:eastAsia="Times New Roman" w:hAnsi="Times New Roman" w:cs="Times New Roman"/>
          <w:b/>
          <w:noProof/>
          <w:snapToGrid w:val="0"/>
        </w:rPr>
        <w:t xml:space="preserve">Pasitarkite su gydytoju arba vaistininku, prieš pradėdami vartoti </w:t>
      </w:r>
      <w:r w:rsidRPr="00C62EBB">
        <w:rPr>
          <w:rFonts w:ascii="Times New Roman" w:eastAsia="Calibri" w:hAnsi="Times New Roman" w:cs="Times New Roman"/>
          <w:b/>
        </w:rPr>
        <w:t>SAGILIA:</w:t>
      </w:r>
    </w:p>
    <w:p w:rsidR="005E763E" w:rsidRPr="00C62EBB" w:rsidRDefault="005E763E" w:rsidP="005E763E">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jeigu yra bet koks kepenų sutrikimas;</w:t>
      </w:r>
    </w:p>
    <w:p w:rsidR="005E763E" w:rsidRPr="00C62EBB" w:rsidRDefault="005E763E" w:rsidP="005E763E">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 xml:space="preserve">jeigu atsirado bet kokių įtartinų odos pokyčių (turite pasitarti su gydytoju). Gydymas </w:t>
      </w:r>
      <w:proofErr w:type="spellStart"/>
      <w:r w:rsidRPr="00C62EBB">
        <w:rPr>
          <w:rFonts w:ascii="Times New Roman" w:eastAsia="Calibri" w:hAnsi="Times New Roman" w:cs="Times New Roman"/>
        </w:rPr>
        <w:t>razagilinu</w:t>
      </w:r>
      <w:proofErr w:type="spellEnd"/>
      <w:r w:rsidRPr="00C62EBB">
        <w:rPr>
          <w:rFonts w:ascii="Times New Roman" w:eastAsia="Calibri" w:hAnsi="Times New Roman" w:cs="Times New Roman"/>
        </w:rPr>
        <w:t xml:space="preserve"> gali didinti odos vėžio riziką.</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p>
    <w:p w:rsidR="005E763E" w:rsidRPr="00C62EBB" w:rsidRDefault="005E763E" w:rsidP="005E763E">
      <w:pPr>
        <w:autoSpaceDE w:val="0"/>
        <w:autoSpaceDN w:val="0"/>
        <w:adjustRightInd w:val="0"/>
        <w:spacing w:after="0" w:line="240" w:lineRule="auto"/>
        <w:rPr>
          <w:rFonts w:ascii="Times New Roman" w:hAnsi="Times New Roman" w:cs="Times New Roman"/>
        </w:rPr>
      </w:pPr>
      <w:r w:rsidRPr="00C62EBB">
        <w:rPr>
          <w:rFonts w:ascii="Times New Roman" w:eastAsia="Calibri" w:hAnsi="Times New Roman" w:cs="Times New Roman"/>
        </w:rPr>
        <w:lastRenderedPageBreak/>
        <w:t xml:space="preserve">Pasakykite savo gydytojui, jeigu Jūs, Jūsų šeimos narys arba globėjas pastebėsite atsiradusį neįprastą elgesį, </w:t>
      </w:r>
      <w:proofErr w:type="spellStart"/>
      <w:r w:rsidRPr="00C62EBB">
        <w:rPr>
          <w:rFonts w:ascii="Times New Roman" w:eastAsia="Calibri" w:hAnsi="Times New Roman" w:cs="Times New Roman"/>
        </w:rPr>
        <w:t>t.y</w:t>
      </w:r>
      <w:proofErr w:type="spellEnd"/>
      <w:r w:rsidRPr="00C62EBB">
        <w:rPr>
          <w:rFonts w:ascii="Times New Roman" w:eastAsia="Calibri" w:hAnsi="Times New Roman" w:cs="Times New Roman"/>
        </w:rPr>
        <w:t xml:space="preserve">. negalėjimą atsispirti impulsui, potraukiui ar troškimui atlikti tam tikrus veiksmus, kurie gali pakenkti ar sukelti žalą Jums ar kitiems. Tai vadinama potraukių kontrolės sutrikimais. Pacientams, vartojantiems SAGILIA ir (arba) kitokių vaistų nuo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ligos, buvo elgesio sutrikimų, tokių kaip neįveikiamas potraukis, įkyrios mintys, priklausomybę sukeliantis lošimas, besaikis pinigų leidimas, impulsyvus elgesys, nenormaliai didelis lytinis potraukis ar su lytine veikla susijusių minčių ar pojūčių suintensyvėjimas, atvejų. Gydytojui gali tekti keisti šio vaisto dozę arba nutraukti jo vartojimą (žr. 4 skyrių).</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p>
    <w:p w:rsidR="005E763E" w:rsidRPr="00C62EBB" w:rsidRDefault="005E763E" w:rsidP="005E763E">
      <w:p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snapToGrid w:val="0"/>
        </w:rPr>
        <w:t xml:space="preserve">Dėl </w:t>
      </w:r>
      <w:proofErr w:type="spellStart"/>
      <w:r w:rsidRPr="00C62EBB">
        <w:rPr>
          <w:rFonts w:ascii="Times New Roman" w:eastAsia="Times New Roman" w:hAnsi="Times New Roman" w:cs="Times New Roman"/>
          <w:snapToGrid w:val="0"/>
        </w:rPr>
        <w:t>razagilino</w:t>
      </w:r>
      <w:proofErr w:type="spellEnd"/>
      <w:r w:rsidRPr="00C62EBB">
        <w:rPr>
          <w:rFonts w:ascii="Times New Roman" w:eastAsia="Times New Roman" w:hAnsi="Times New Roman" w:cs="Times New Roman"/>
          <w:snapToGrid w:val="0"/>
        </w:rPr>
        <w:t xml:space="preserve"> poveikio gali apimti mieguistumas ir ką nors veikdami dieną galite staiga užmigti, ypač jei vartojate kitų </w:t>
      </w:r>
      <w:proofErr w:type="spellStart"/>
      <w:r w:rsidRPr="00C62EBB">
        <w:rPr>
          <w:rFonts w:ascii="Times New Roman" w:eastAsia="Times New Roman" w:hAnsi="Times New Roman" w:cs="Times New Roman"/>
          <w:snapToGrid w:val="0"/>
        </w:rPr>
        <w:t>dopaminerginių</w:t>
      </w:r>
      <w:proofErr w:type="spellEnd"/>
      <w:r w:rsidRPr="00C62EBB">
        <w:rPr>
          <w:rFonts w:ascii="Times New Roman" w:eastAsia="Times New Roman" w:hAnsi="Times New Roman" w:cs="Times New Roman"/>
          <w:snapToGrid w:val="0"/>
        </w:rPr>
        <w:t xml:space="preserve"> vaistinių preparatų (skirtų </w:t>
      </w:r>
      <w:proofErr w:type="spellStart"/>
      <w:r w:rsidRPr="00C62EBB">
        <w:rPr>
          <w:rFonts w:ascii="Times New Roman" w:eastAsia="Times New Roman" w:hAnsi="Times New Roman" w:cs="Times New Roman"/>
          <w:snapToGrid w:val="0"/>
        </w:rPr>
        <w:t>Parkinsono</w:t>
      </w:r>
      <w:proofErr w:type="spellEnd"/>
      <w:r w:rsidRPr="00C62EBB">
        <w:rPr>
          <w:rFonts w:ascii="Times New Roman" w:eastAsia="Times New Roman" w:hAnsi="Times New Roman" w:cs="Times New Roman"/>
          <w:snapToGrid w:val="0"/>
        </w:rPr>
        <w:t xml:space="preserve"> ligai gydyti). Daugiau informacijos pateikta skyriuje apie vairavimą ir mechanizmų valdymą.</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Vaikams ir paaugliams</w:t>
      </w:r>
    </w:p>
    <w:p w:rsidR="005E763E" w:rsidRPr="00C62EBB" w:rsidRDefault="005E763E" w:rsidP="005E763E">
      <w:pPr>
        <w:numPr>
          <w:ilvl w:val="12"/>
          <w:numId w:val="0"/>
        </w:numPr>
        <w:spacing w:after="0" w:line="240" w:lineRule="auto"/>
        <w:ind w:right="-2"/>
        <w:rPr>
          <w:rFonts w:ascii="Times New Roman" w:eastAsia="Calibri" w:hAnsi="Times New Roman" w:cs="Times New Roman"/>
        </w:rPr>
      </w:pPr>
      <w:proofErr w:type="spellStart"/>
      <w:r w:rsidRPr="00C62EBB">
        <w:rPr>
          <w:rFonts w:ascii="Times New Roman" w:eastAsia="Calibri" w:hAnsi="Times New Roman" w:cs="Times New Roman"/>
        </w:rPr>
        <w:t>Razagilinas</w:t>
      </w:r>
      <w:proofErr w:type="spellEnd"/>
      <w:r w:rsidRPr="00C62EBB">
        <w:rPr>
          <w:rFonts w:ascii="Times New Roman" w:eastAsia="Calibri" w:hAnsi="Times New Roman" w:cs="Times New Roman"/>
        </w:rPr>
        <w:t xml:space="preserve"> nėra skirtas vaikams ir paaugliams. Todėl nerekomenduojama vartoti SAGILIA jaunesniems kaip 18 metų asmenims.</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Kiti vaistai ir SAGILIA</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Jeigu vartojate ar neseniai vartojote kitų vaistų arba dėl to nesate tikri, apie tai pasakykite gydytojui arba vaistininkui.</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noProof/>
          <w:snapToGrid w:val="0"/>
        </w:rPr>
      </w:pPr>
    </w:p>
    <w:p w:rsidR="005E763E" w:rsidRPr="00C62EBB" w:rsidRDefault="005E763E" w:rsidP="005E763E">
      <w:pPr>
        <w:tabs>
          <w:tab w:val="left" w:pos="567"/>
        </w:tabs>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Ypač svarbu pasakyti gydytojui, jeigu vartojate kurių nors toliau išvardytų vaistų:</w:t>
      </w:r>
    </w:p>
    <w:p w:rsidR="005E763E" w:rsidRPr="00C62EBB" w:rsidRDefault="005E763E" w:rsidP="005E763E">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 xml:space="preserve">kai kurių antidepresantų (selektyvių </w:t>
      </w:r>
      <w:proofErr w:type="spellStart"/>
      <w:r w:rsidRPr="00C62EBB">
        <w:rPr>
          <w:rFonts w:ascii="Times New Roman" w:eastAsia="Calibri" w:hAnsi="Times New Roman" w:cs="Times New Roman"/>
        </w:rPr>
        <w:t>serotonino</w:t>
      </w:r>
      <w:proofErr w:type="spellEnd"/>
      <w:r w:rsidRPr="00C62EBB">
        <w:rPr>
          <w:rFonts w:ascii="Times New Roman" w:eastAsia="Calibri" w:hAnsi="Times New Roman" w:cs="Times New Roman"/>
        </w:rPr>
        <w:t xml:space="preserve"> reabsorbcijos inhibitorių, selektyvių </w:t>
      </w:r>
      <w:proofErr w:type="spellStart"/>
      <w:r w:rsidRPr="00C62EBB">
        <w:rPr>
          <w:rFonts w:ascii="Times New Roman" w:eastAsia="Calibri" w:hAnsi="Times New Roman" w:cs="Times New Roman"/>
        </w:rPr>
        <w:t>serotonino</w:t>
      </w:r>
      <w:proofErr w:type="spellEnd"/>
      <w:r w:rsidRPr="00C62EBB">
        <w:rPr>
          <w:rFonts w:ascii="Times New Roman" w:eastAsia="Calibri" w:hAnsi="Times New Roman" w:cs="Times New Roman"/>
        </w:rPr>
        <w:t xml:space="preserve"> ir </w:t>
      </w:r>
      <w:proofErr w:type="spellStart"/>
      <w:r w:rsidRPr="00C62EBB">
        <w:rPr>
          <w:rFonts w:ascii="Times New Roman" w:eastAsia="Calibri" w:hAnsi="Times New Roman" w:cs="Times New Roman"/>
        </w:rPr>
        <w:t>norepinefrino</w:t>
      </w:r>
      <w:proofErr w:type="spellEnd"/>
      <w:r w:rsidRPr="00C62EBB">
        <w:rPr>
          <w:rFonts w:ascii="Times New Roman" w:eastAsia="Calibri" w:hAnsi="Times New Roman" w:cs="Times New Roman"/>
        </w:rPr>
        <w:t xml:space="preserve"> reabsorbcijos inhibitorių, </w:t>
      </w:r>
      <w:proofErr w:type="spellStart"/>
      <w:r w:rsidRPr="00C62EBB">
        <w:rPr>
          <w:rFonts w:ascii="Times New Roman" w:eastAsia="Calibri" w:hAnsi="Times New Roman" w:cs="Times New Roman"/>
        </w:rPr>
        <w:t>triciklių</w:t>
      </w:r>
      <w:proofErr w:type="spellEnd"/>
      <w:r w:rsidRPr="00C62EBB">
        <w:rPr>
          <w:rFonts w:ascii="Times New Roman" w:eastAsia="Calibri" w:hAnsi="Times New Roman" w:cs="Times New Roman"/>
        </w:rPr>
        <w:t xml:space="preserve"> arba </w:t>
      </w:r>
      <w:proofErr w:type="spellStart"/>
      <w:r w:rsidRPr="00C62EBB">
        <w:rPr>
          <w:rFonts w:ascii="Times New Roman" w:eastAsia="Calibri" w:hAnsi="Times New Roman" w:cs="Times New Roman"/>
        </w:rPr>
        <w:t>tetraciklių</w:t>
      </w:r>
      <w:proofErr w:type="spellEnd"/>
      <w:r w:rsidRPr="00C62EBB">
        <w:rPr>
          <w:rFonts w:ascii="Times New Roman" w:eastAsia="Calibri" w:hAnsi="Times New Roman" w:cs="Times New Roman"/>
        </w:rPr>
        <w:t xml:space="preserve"> antidepresantų).</w:t>
      </w:r>
    </w:p>
    <w:p w:rsidR="005E763E" w:rsidRPr="00C62EBB" w:rsidRDefault="005E763E" w:rsidP="005E763E">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 xml:space="preserve">Antibiotiko </w:t>
      </w:r>
      <w:proofErr w:type="spellStart"/>
      <w:r w:rsidRPr="00C62EBB">
        <w:rPr>
          <w:rFonts w:ascii="Times New Roman" w:eastAsia="Calibri" w:hAnsi="Times New Roman" w:cs="Times New Roman"/>
        </w:rPr>
        <w:t>ciprofloksacino</w:t>
      </w:r>
      <w:proofErr w:type="spellEnd"/>
      <w:r w:rsidRPr="00C62EBB">
        <w:rPr>
          <w:rFonts w:ascii="Times New Roman" w:eastAsia="Calibri" w:hAnsi="Times New Roman" w:cs="Times New Roman"/>
        </w:rPr>
        <w:t>, vartojamo nuo infekcinių ligų.</w:t>
      </w:r>
    </w:p>
    <w:p w:rsidR="005E763E" w:rsidRPr="00C62EBB" w:rsidRDefault="005E763E" w:rsidP="005E763E">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 xml:space="preserve">Kosulį slopinančio vaisto </w:t>
      </w:r>
      <w:proofErr w:type="spellStart"/>
      <w:r w:rsidRPr="00C62EBB">
        <w:rPr>
          <w:rFonts w:ascii="Times New Roman" w:eastAsia="Calibri" w:hAnsi="Times New Roman" w:cs="Times New Roman"/>
        </w:rPr>
        <w:t>dekstrometorfano</w:t>
      </w:r>
      <w:proofErr w:type="spellEnd"/>
      <w:r w:rsidRPr="00C62EBB">
        <w:rPr>
          <w:rFonts w:ascii="Times New Roman" w:eastAsia="Calibri" w:hAnsi="Times New Roman" w:cs="Times New Roman"/>
        </w:rPr>
        <w:t>.</w:t>
      </w:r>
    </w:p>
    <w:p w:rsidR="005E763E" w:rsidRPr="00C62EBB" w:rsidRDefault="005E763E" w:rsidP="005E763E">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proofErr w:type="spellStart"/>
      <w:r w:rsidRPr="00C62EBB">
        <w:rPr>
          <w:rFonts w:ascii="Times New Roman" w:eastAsia="Calibri" w:hAnsi="Times New Roman" w:cs="Times New Roman"/>
        </w:rPr>
        <w:t>Simpatomimetikų</w:t>
      </w:r>
      <w:proofErr w:type="spellEnd"/>
      <w:r w:rsidRPr="00C62EBB">
        <w:rPr>
          <w:rFonts w:ascii="Times New Roman" w:eastAsia="Calibri" w:hAnsi="Times New Roman" w:cs="Times New Roman"/>
        </w:rPr>
        <w:t xml:space="preserve">, kurių yra, pvz., akių lašuose, per nosį vartojamuose ir geriamuose kraujagysles siaurinančiuose medikamentuose ir vaistuose nuo peršalimo, kurių sudėtyje yra efedrino arba </w:t>
      </w:r>
      <w:proofErr w:type="spellStart"/>
      <w:r w:rsidRPr="00C62EBB">
        <w:rPr>
          <w:rFonts w:ascii="Times New Roman" w:eastAsia="Calibri" w:hAnsi="Times New Roman" w:cs="Times New Roman"/>
        </w:rPr>
        <w:t>pseudoefedrino</w:t>
      </w:r>
      <w:proofErr w:type="spellEnd"/>
      <w:r w:rsidRPr="00C62EBB">
        <w:rPr>
          <w:rFonts w:ascii="Times New Roman" w:eastAsia="Calibri" w:hAnsi="Times New Roman" w:cs="Times New Roman"/>
        </w:rPr>
        <w:t>.</w:t>
      </w:r>
    </w:p>
    <w:p w:rsidR="005E763E" w:rsidRPr="00C62EBB" w:rsidRDefault="005E763E" w:rsidP="005E763E">
      <w:pPr>
        <w:autoSpaceDE w:val="0"/>
        <w:autoSpaceDN w:val="0"/>
        <w:adjustRightInd w:val="0"/>
        <w:spacing w:after="0" w:line="240" w:lineRule="auto"/>
        <w:ind w:left="720"/>
        <w:rPr>
          <w:rFonts w:ascii="Times New Roman" w:eastAsia="Calibri" w:hAnsi="Times New Roman" w:cs="Times New Roman"/>
        </w:rPr>
      </w:pP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Reikia vengti kartu su SAGILIA vartoti antidepresantų, kurių sudėtyje yra </w:t>
      </w:r>
      <w:proofErr w:type="spellStart"/>
      <w:r w:rsidRPr="00C62EBB">
        <w:rPr>
          <w:rFonts w:ascii="Times New Roman" w:eastAsia="Calibri" w:hAnsi="Times New Roman" w:cs="Times New Roman"/>
        </w:rPr>
        <w:t>fluoksetino</w:t>
      </w:r>
      <w:proofErr w:type="spellEnd"/>
      <w:r w:rsidRPr="00C62EBB">
        <w:rPr>
          <w:rFonts w:ascii="Times New Roman" w:eastAsia="Calibri" w:hAnsi="Times New Roman" w:cs="Times New Roman"/>
        </w:rPr>
        <w:t xml:space="preserve"> arba </w:t>
      </w:r>
      <w:proofErr w:type="spellStart"/>
      <w:r w:rsidRPr="00C62EBB">
        <w:rPr>
          <w:rFonts w:ascii="Times New Roman" w:eastAsia="Calibri" w:hAnsi="Times New Roman" w:cs="Times New Roman"/>
        </w:rPr>
        <w:t>fluvoksamino</w:t>
      </w:r>
      <w:proofErr w:type="spellEnd"/>
      <w:r w:rsidRPr="00C62EBB">
        <w:rPr>
          <w:rFonts w:ascii="Times New Roman" w:eastAsia="Calibri" w:hAnsi="Times New Roman" w:cs="Times New Roman"/>
        </w:rPr>
        <w:t>.</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SAGILIA galima pradėti vartoti ne anksčiau kaip praėjus 5 savaitėms nuo </w:t>
      </w:r>
      <w:proofErr w:type="spellStart"/>
      <w:r w:rsidRPr="00C62EBB">
        <w:rPr>
          <w:rFonts w:ascii="Times New Roman" w:eastAsia="Calibri" w:hAnsi="Times New Roman" w:cs="Times New Roman"/>
        </w:rPr>
        <w:t>fluoksetino</w:t>
      </w:r>
      <w:proofErr w:type="spellEnd"/>
      <w:r w:rsidRPr="00C62EBB">
        <w:rPr>
          <w:rFonts w:ascii="Times New Roman" w:eastAsia="Calibri" w:hAnsi="Times New Roman" w:cs="Times New Roman"/>
        </w:rPr>
        <w:t xml:space="preserve"> vartojimo pabaigos.</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Pradėti vartoti </w:t>
      </w:r>
      <w:proofErr w:type="spellStart"/>
      <w:r w:rsidRPr="00C62EBB">
        <w:rPr>
          <w:rFonts w:ascii="Times New Roman" w:eastAsia="Calibri" w:hAnsi="Times New Roman" w:cs="Times New Roman"/>
        </w:rPr>
        <w:t>fluoksetiną</w:t>
      </w:r>
      <w:proofErr w:type="spellEnd"/>
      <w:r w:rsidRPr="00C62EBB">
        <w:rPr>
          <w:rFonts w:ascii="Times New Roman" w:eastAsia="Calibri" w:hAnsi="Times New Roman" w:cs="Times New Roman"/>
        </w:rPr>
        <w:t xml:space="preserve"> ar </w:t>
      </w:r>
      <w:proofErr w:type="spellStart"/>
      <w:r w:rsidRPr="00C62EBB">
        <w:rPr>
          <w:rFonts w:ascii="Times New Roman" w:eastAsia="Calibri" w:hAnsi="Times New Roman" w:cs="Times New Roman"/>
        </w:rPr>
        <w:t>fluvoksaminą</w:t>
      </w:r>
      <w:proofErr w:type="spellEnd"/>
      <w:r w:rsidRPr="00C62EBB">
        <w:rPr>
          <w:rFonts w:ascii="Times New Roman" w:eastAsia="Calibri" w:hAnsi="Times New Roman" w:cs="Times New Roman"/>
        </w:rPr>
        <w:t xml:space="preserve"> galima ne anksčiau kaip praėjus 14 dienų nuo SAGILIA vartojimo pabaigos.</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Jeigu rūkote ar nusprendėte neberūkyti, apie tai pasakykite gydytojui arba vaistininkui. Rūkymas gali sumažinti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kiekį kraujyje.</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Nėštumas ir žindymo laikotarpis</w:t>
      </w:r>
    </w:p>
    <w:p w:rsidR="005E763E" w:rsidRPr="00C62EBB" w:rsidRDefault="005E763E" w:rsidP="005E763E">
      <w:pPr>
        <w:numPr>
          <w:ilvl w:val="12"/>
          <w:numId w:val="0"/>
        </w:numPr>
        <w:spacing w:after="0" w:line="240" w:lineRule="auto"/>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rsidR="005E763E" w:rsidRPr="00C62EBB" w:rsidRDefault="005E763E" w:rsidP="005E763E">
      <w:pPr>
        <w:numPr>
          <w:ilvl w:val="12"/>
          <w:numId w:val="0"/>
        </w:numPr>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 xml:space="preserve">Jeigu esate nėščia, reikia vengti vartoti SAGILIA, nes </w:t>
      </w:r>
      <w:proofErr w:type="spellStart"/>
      <w:r w:rsidRPr="00C62EBB">
        <w:rPr>
          <w:rFonts w:ascii="Times New Roman" w:eastAsia="Times New Roman" w:hAnsi="Times New Roman" w:cs="Times New Roman"/>
          <w:snapToGrid w:val="0"/>
        </w:rPr>
        <w:t>razagilino</w:t>
      </w:r>
      <w:proofErr w:type="spellEnd"/>
      <w:r w:rsidRPr="00C62EBB">
        <w:rPr>
          <w:rFonts w:ascii="Times New Roman" w:eastAsia="Times New Roman" w:hAnsi="Times New Roman" w:cs="Times New Roman"/>
          <w:snapToGrid w:val="0"/>
        </w:rPr>
        <w:t xml:space="preserve"> poveikis nėštumui ir dar negimusiam kūdikiui nežinomas.</w:t>
      </w:r>
    </w:p>
    <w:p w:rsidR="005E763E" w:rsidRPr="00C62EBB" w:rsidRDefault="005E763E" w:rsidP="005E763E">
      <w:pPr>
        <w:numPr>
          <w:ilvl w:val="12"/>
          <w:numId w:val="0"/>
        </w:numPr>
        <w:spacing w:after="0" w:line="240" w:lineRule="auto"/>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Vairavimas ir mechanizmų valdymas</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Calibri" w:hAnsi="Times New Roman" w:cs="Times New Roman"/>
        </w:rPr>
        <w:t xml:space="preserve">Prieš vairuodami ir valdydami mechanizmus pasitarkite su gydytoju, nes ir pati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liga, ir gydymas SAGILIA gali veikti Jūsų gebėjimą tai daryti. Dėl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poveikio galite jaustis apsvaigę arba mieguisti; vaistas taip pat gali sukelti staigius miego priepuolius. Šis poveikis gali sustiprėti, jeigu vartodami SAGILIA kartu vartojate kitų vaistų </w:t>
      </w:r>
      <w:proofErr w:type="spellStart"/>
      <w:r w:rsidRPr="00C62EBB">
        <w:rPr>
          <w:rFonts w:ascii="Times New Roman" w:eastAsia="Calibri" w:hAnsi="Times New Roman" w:cs="Times New Roman"/>
        </w:rPr>
        <w:t>Parkinsono</w:t>
      </w:r>
      <w:proofErr w:type="spellEnd"/>
      <w:r w:rsidRPr="00C62EBB">
        <w:rPr>
          <w:rFonts w:ascii="Times New Roman" w:eastAsia="Calibri" w:hAnsi="Times New Roman" w:cs="Times New Roman"/>
        </w:rPr>
        <w:t xml:space="preserve"> ligos simptomams gydyti ar vaistų, galinčių sukelti mieguistumą, arba jeigu vartojate alkoholio. Jeigu anksčiau esate patyrę arba vartodami </w:t>
      </w:r>
      <w:proofErr w:type="spellStart"/>
      <w:r w:rsidRPr="00C62EBB">
        <w:rPr>
          <w:rFonts w:ascii="Times New Roman" w:eastAsia="Calibri" w:hAnsi="Times New Roman" w:cs="Times New Roman"/>
        </w:rPr>
        <w:t>razagiliną</w:t>
      </w:r>
      <w:proofErr w:type="spellEnd"/>
      <w:r w:rsidRPr="00C62EBB">
        <w:rPr>
          <w:rFonts w:ascii="Times New Roman" w:eastAsia="Calibri" w:hAnsi="Times New Roman" w:cs="Times New Roman"/>
        </w:rPr>
        <w:t xml:space="preserve"> patyrėte mieguistumą ir (arba) staigių miego priepuolių, nevairuokite ir nevaldykite mechanizmų (žr. 2 skyrių).</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3.</w:t>
      </w:r>
      <w:r w:rsidRPr="00C62EBB">
        <w:rPr>
          <w:rFonts w:ascii="Times New Roman" w:eastAsia="Times New Roman" w:hAnsi="Times New Roman" w:cs="Times New Roman"/>
          <w:b/>
          <w:bCs/>
          <w:snapToGrid w:val="0"/>
          <w:lang w:eastAsia="x-none"/>
        </w:rPr>
        <w:tab/>
        <w:t>Kaip vartoti SAGILIA</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lastRenderedPageBreak/>
        <w:t>Visada vartokite šį vaistą tiksliai kaip nurodė gydytojas.</w:t>
      </w:r>
      <w:r w:rsidRPr="00C62EBB">
        <w:rPr>
          <w:rFonts w:ascii="Times New Roman" w:eastAsia="Times New Roman" w:hAnsi="Times New Roman" w:cs="Times New Roman"/>
          <w:snapToGrid w:val="0"/>
        </w:rPr>
        <w:t xml:space="preserve"> </w:t>
      </w:r>
      <w:r w:rsidRPr="00C62EBB">
        <w:rPr>
          <w:rFonts w:ascii="Times New Roman" w:eastAsia="Times New Roman" w:hAnsi="Times New Roman" w:cs="Times New Roman"/>
          <w:noProof/>
          <w:snapToGrid w:val="0"/>
        </w:rPr>
        <w:t>Jeigu abejojate, kreipkitės į  gydytoją arba vaistininką.</w:t>
      </w:r>
      <w:r w:rsidRPr="00C62EBB">
        <w:rPr>
          <w:rFonts w:ascii="Times New Roman" w:eastAsia="Times New Roman" w:hAnsi="Times New Roman" w:cs="Times New Roman"/>
          <w:snapToGrid w:val="0"/>
        </w:rPr>
        <w:t xml:space="preserve"> </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autoSpaceDE w:val="0"/>
        <w:autoSpaceDN w:val="0"/>
        <w:adjustRightInd w:val="0"/>
        <w:spacing w:after="0" w:line="240" w:lineRule="auto"/>
        <w:rPr>
          <w:rFonts w:ascii="Times New Roman" w:eastAsia="Times New Roman" w:hAnsi="Times New Roman" w:cs="Times New Roman"/>
          <w:snapToGrid w:val="0"/>
        </w:rPr>
      </w:pPr>
      <w:r w:rsidRPr="00C62EBB">
        <w:rPr>
          <w:rFonts w:ascii="Times New Roman" w:eastAsia="Calibri" w:hAnsi="Times New Roman" w:cs="Times New Roman"/>
        </w:rPr>
        <w:t>Rekomenduojama SAGILIA dozė yra viena 1 mg tabletė, ji geriama kartą per parą. SAGILIA galima vartoti valgio metu arba nevalgius.</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Ką daryti pavartojus per didelę SAGILIA dozę?</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Jeigu manote, kad išgėrėte per daug SAGILIA tablečių, nedelsdami kreipkitės į gydytoją arba vaistininką. Su savimi paimkite SAGILIA dėžutę, kad galėtumėte parodyti gydytojui arba vaistininkui.</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snapToGrid w:val="0"/>
        </w:rPr>
        <w:t xml:space="preserve">Perdozavus </w:t>
      </w:r>
      <w:proofErr w:type="spellStart"/>
      <w:r w:rsidRPr="00C62EBB">
        <w:rPr>
          <w:rFonts w:ascii="Times New Roman" w:eastAsia="Times New Roman" w:hAnsi="Times New Roman" w:cs="Times New Roman"/>
          <w:snapToGrid w:val="0"/>
        </w:rPr>
        <w:t>razagilino</w:t>
      </w:r>
      <w:proofErr w:type="spellEnd"/>
      <w:r w:rsidRPr="00C62EBB">
        <w:rPr>
          <w:rFonts w:ascii="Times New Roman" w:eastAsia="Times New Roman" w:hAnsi="Times New Roman" w:cs="Times New Roman"/>
          <w:snapToGrid w:val="0"/>
        </w:rPr>
        <w:t xml:space="preserve"> buvo nustatyti tokie simptomai kaip šiek tiek euforinė nuotaika (lengva manijos forma), ypač aukštas kraujospūdis ir </w:t>
      </w:r>
      <w:proofErr w:type="spellStart"/>
      <w:r w:rsidRPr="00C62EBB">
        <w:rPr>
          <w:rFonts w:ascii="Times New Roman" w:eastAsia="Times New Roman" w:hAnsi="Times New Roman" w:cs="Times New Roman"/>
          <w:snapToGrid w:val="0"/>
        </w:rPr>
        <w:t>serotonino</w:t>
      </w:r>
      <w:proofErr w:type="spellEnd"/>
      <w:r w:rsidRPr="00C62EBB">
        <w:rPr>
          <w:rFonts w:ascii="Times New Roman" w:eastAsia="Times New Roman" w:hAnsi="Times New Roman" w:cs="Times New Roman"/>
          <w:snapToGrid w:val="0"/>
        </w:rPr>
        <w:t xml:space="preserve"> sindromas (žr. 4 skyrių).</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 xml:space="preserve">Pamiršus pavartoti SAGILIA </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 xml:space="preserve">Negalima vartoti dvigubos dozės norint kompensuoti praleistą dozę. </w:t>
      </w:r>
      <w:r w:rsidRPr="00C62EBB">
        <w:rPr>
          <w:rFonts w:ascii="Times New Roman" w:eastAsia="Calibri" w:hAnsi="Times New Roman" w:cs="Times New Roman"/>
        </w:rPr>
        <w:t>Kitą dozę gerkite įprastu laiku.</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 xml:space="preserve">Nustojus vartoti SAGILIA </w:t>
      </w:r>
    </w:p>
    <w:p w:rsidR="005E763E" w:rsidRPr="00C62EBB" w:rsidRDefault="005E763E" w:rsidP="005E763E">
      <w:pPr>
        <w:tabs>
          <w:tab w:val="left" w:pos="567"/>
        </w:tabs>
        <w:spacing w:after="0" w:line="260" w:lineRule="exact"/>
        <w:rPr>
          <w:rFonts w:ascii="Times New Roman" w:eastAsia="Calibri" w:hAnsi="Times New Roman" w:cs="Times New Roman"/>
        </w:rPr>
      </w:pPr>
      <w:r w:rsidRPr="00C62EBB">
        <w:rPr>
          <w:rFonts w:ascii="Times New Roman" w:eastAsia="Calibri" w:hAnsi="Times New Roman" w:cs="Times New Roman"/>
        </w:rPr>
        <w:t>Nenutraukite SAGILIA vartojimo nepasitarę su gydytoju.</w:t>
      </w:r>
    </w:p>
    <w:p w:rsidR="005E763E" w:rsidRPr="00C62EBB" w:rsidRDefault="005E763E" w:rsidP="005E763E">
      <w:pPr>
        <w:tabs>
          <w:tab w:val="left" w:pos="567"/>
        </w:tabs>
        <w:spacing w:after="0" w:line="260" w:lineRule="exact"/>
        <w:rPr>
          <w:rFonts w:ascii="Times New Roman" w:eastAsia="Times New Roman" w:hAnsi="Times New Roman" w:cs="Times New Roman"/>
          <w:snapToGrid w:val="0"/>
          <w:lang w:eastAsia="x-none"/>
        </w:rPr>
      </w:pPr>
    </w:p>
    <w:p w:rsidR="005E763E" w:rsidRPr="00C62EBB" w:rsidRDefault="005E763E" w:rsidP="005E763E">
      <w:pPr>
        <w:numPr>
          <w:ilvl w:val="12"/>
          <w:numId w:val="0"/>
        </w:numPr>
        <w:spacing w:after="0" w:line="240" w:lineRule="auto"/>
        <w:ind w:right="-29"/>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Jeigu kiltų daugiau klausimų dėl šio vaisto vartojimo, kreipkitės į gydytoją arba vaistininką.</w:t>
      </w:r>
    </w:p>
    <w:p w:rsidR="005E763E" w:rsidRPr="00C62EBB" w:rsidRDefault="005E763E" w:rsidP="005E763E">
      <w:pPr>
        <w:numPr>
          <w:ilvl w:val="12"/>
          <w:numId w:val="0"/>
        </w:numPr>
        <w:spacing w:after="0" w:line="240" w:lineRule="auto"/>
        <w:rPr>
          <w:rFonts w:ascii="Times New Roman" w:eastAsia="Times New Roman" w:hAnsi="Times New Roman" w:cs="Times New Roman"/>
          <w:snapToGrid w:val="0"/>
        </w:rPr>
      </w:pPr>
    </w:p>
    <w:p w:rsidR="005E763E" w:rsidRPr="00C62EBB" w:rsidRDefault="005E763E" w:rsidP="005E763E">
      <w:pPr>
        <w:numPr>
          <w:ilvl w:val="12"/>
          <w:numId w:val="0"/>
        </w:numPr>
        <w:spacing w:after="0" w:line="240" w:lineRule="auto"/>
        <w:rPr>
          <w:rFonts w:ascii="Times New Roman" w:eastAsia="Times New Roman" w:hAnsi="Times New Roman" w:cs="Times New Roman"/>
          <w:snapToGrid w:val="0"/>
        </w:rPr>
      </w:pPr>
    </w:p>
    <w:p w:rsidR="005E763E" w:rsidRPr="00C62EBB" w:rsidRDefault="005E763E" w:rsidP="005E763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4.</w:t>
      </w:r>
      <w:r w:rsidRPr="00C62EBB">
        <w:rPr>
          <w:rFonts w:ascii="Times New Roman" w:eastAsia="Times New Roman" w:hAnsi="Times New Roman" w:cs="Times New Roman"/>
          <w:b/>
          <w:bCs/>
          <w:snapToGrid w:val="0"/>
          <w:lang w:eastAsia="x-none"/>
        </w:rPr>
        <w:tab/>
        <w:t>Galimas šalutinis poveikis</w:t>
      </w:r>
    </w:p>
    <w:p w:rsidR="005E763E" w:rsidRPr="00C62EBB" w:rsidRDefault="005E763E" w:rsidP="005E763E">
      <w:pPr>
        <w:numPr>
          <w:ilvl w:val="12"/>
          <w:numId w:val="0"/>
        </w:numPr>
        <w:spacing w:after="0" w:line="240" w:lineRule="auto"/>
        <w:rPr>
          <w:rFonts w:ascii="Times New Roman" w:eastAsia="Times New Roman" w:hAnsi="Times New Roman" w:cs="Times New Roman"/>
          <w:snapToGrid w:val="0"/>
        </w:rPr>
      </w:pPr>
    </w:p>
    <w:p w:rsidR="005E763E" w:rsidRPr="00C62EBB" w:rsidRDefault="005E763E" w:rsidP="005E763E">
      <w:pPr>
        <w:numPr>
          <w:ilvl w:val="12"/>
          <w:numId w:val="0"/>
        </w:numPr>
        <w:spacing w:after="0" w:line="240" w:lineRule="auto"/>
        <w:ind w:right="-29"/>
        <w:rPr>
          <w:rFonts w:ascii="Times New Roman" w:eastAsia="Calibri" w:hAnsi="Times New Roman" w:cs="Times New Roman"/>
        </w:rPr>
      </w:pPr>
      <w:r w:rsidRPr="00C62EBB">
        <w:rPr>
          <w:rFonts w:ascii="Times New Roman" w:eastAsia="Times New Roman" w:hAnsi="Times New Roman" w:cs="Times New Roman"/>
          <w:noProof/>
          <w:snapToGrid w:val="0"/>
        </w:rPr>
        <w:t xml:space="preserve">Šis vaistas, kaip ir visi kiti, gali sukelti šalutinį poveikį, nors jis pasireiškia ne visiems žmonėms. </w:t>
      </w:r>
    </w:p>
    <w:p w:rsidR="005E763E" w:rsidRPr="00C62EBB" w:rsidRDefault="005E763E" w:rsidP="005E763E">
      <w:pPr>
        <w:numPr>
          <w:ilvl w:val="12"/>
          <w:numId w:val="0"/>
        </w:numPr>
        <w:spacing w:after="0" w:line="240" w:lineRule="auto"/>
        <w:ind w:right="-29"/>
        <w:rPr>
          <w:rFonts w:ascii="Times New Roman" w:eastAsia="Calibri" w:hAnsi="Times New Roman" w:cs="Times New Roman"/>
        </w:rPr>
      </w:pPr>
    </w:p>
    <w:p w:rsidR="005E763E" w:rsidRPr="00C62EBB" w:rsidRDefault="005E763E" w:rsidP="005E763E">
      <w:pPr>
        <w:numPr>
          <w:ilvl w:val="12"/>
          <w:numId w:val="0"/>
        </w:numPr>
        <w:spacing w:after="0" w:line="240" w:lineRule="auto"/>
        <w:ind w:right="-29"/>
        <w:rPr>
          <w:rFonts w:ascii="Times New Roman" w:eastAsia="Calibri" w:hAnsi="Times New Roman" w:cs="Times New Roman"/>
        </w:rPr>
      </w:pPr>
      <w:r w:rsidRPr="00C62EBB">
        <w:rPr>
          <w:rFonts w:ascii="Times New Roman" w:eastAsia="Calibri" w:hAnsi="Times New Roman" w:cs="Times New Roman"/>
        </w:rPr>
        <w:t xml:space="preserve">Pastebėję bet kurį iš toliau nurodytų simptomų, </w:t>
      </w:r>
      <w:r w:rsidRPr="00C62EBB">
        <w:rPr>
          <w:rFonts w:ascii="Times New Roman" w:eastAsia="Calibri" w:hAnsi="Times New Roman" w:cs="Times New Roman"/>
          <w:b/>
        </w:rPr>
        <w:t>iškart kreipkitės į gydytoją</w:t>
      </w:r>
      <w:r w:rsidRPr="00C62EBB">
        <w:rPr>
          <w:rFonts w:ascii="Times New Roman" w:eastAsia="Calibri" w:hAnsi="Times New Roman" w:cs="Times New Roman"/>
        </w:rPr>
        <w:t>. Jums gali reikėti skubios medicinos pagalbos arba gydymo.</w:t>
      </w:r>
    </w:p>
    <w:p w:rsidR="005E763E" w:rsidRPr="00C62EBB" w:rsidRDefault="005E763E" w:rsidP="005E763E">
      <w:pPr>
        <w:numPr>
          <w:ilvl w:val="0"/>
          <w:numId w:val="10"/>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Jeigu ėmėte neįprastai elgtis, pvz., atsirado neįveikiamas potraukis, įkyrios mintys, priklausomybę sukeliantis lošimas, besaikis apsipirkimas ir pinigų leidimas, impulsyvus elgesys, nenormaliai stiprus lytinis potraukis ar su lytine veikla susijusių minčių suintensyvėjimas (potraukių kontrolės sutrikimai) (žr. 2 skyrių).</w:t>
      </w:r>
    </w:p>
    <w:p w:rsidR="005E763E" w:rsidRPr="00C62EBB" w:rsidRDefault="005E763E" w:rsidP="005E763E">
      <w:pPr>
        <w:numPr>
          <w:ilvl w:val="0"/>
          <w:numId w:val="10"/>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Jeigu matote arba girdite tai, ko nėra (haliucinacijos).</w:t>
      </w:r>
    </w:p>
    <w:p w:rsidR="005E763E" w:rsidRPr="00C62EBB" w:rsidRDefault="005E763E" w:rsidP="005E763E">
      <w:pPr>
        <w:numPr>
          <w:ilvl w:val="0"/>
          <w:numId w:val="10"/>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Jeigu kartu pasireiškia bet kurie iš šių simptomų: haliucinacijos, karščiavimas, neramumas, drebulys ir prakaitavimas (</w:t>
      </w:r>
      <w:proofErr w:type="spellStart"/>
      <w:r w:rsidRPr="00C62EBB">
        <w:rPr>
          <w:rFonts w:ascii="Times New Roman" w:eastAsia="Calibri" w:hAnsi="Times New Roman" w:cs="Times New Roman"/>
        </w:rPr>
        <w:t>serotonino</w:t>
      </w:r>
      <w:proofErr w:type="spellEnd"/>
      <w:r w:rsidRPr="00C62EBB">
        <w:rPr>
          <w:rFonts w:ascii="Times New Roman" w:eastAsia="Calibri" w:hAnsi="Times New Roman" w:cs="Times New Roman"/>
        </w:rPr>
        <w:t xml:space="preserve"> sindromas).</w:t>
      </w:r>
    </w:p>
    <w:p w:rsidR="005E763E" w:rsidRPr="00C62EBB" w:rsidRDefault="005E763E" w:rsidP="005E763E">
      <w:pPr>
        <w:tabs>
          <w:tab w:val="left" w:pos="567"/>
        </w:tabs>
        <w:spacing w:after="0" w:line="240" w:lineRule="auto"/>
        <w:ind w:right="-29"/>
        <w:contextualSpacing/>
        <w:rPr>
          <w:rFonts w:ascii="Times New Roman" w:eastAsia="Calibri" w:hAnsi="Times New Roman" w:cs="Times New Roman"/>
        </w:rPr>
      </w:pPr>
    </w:p>
    <w:p w:rsidR="005E763E" w:rsidRPr="00C62EBB" w:rsidRDefault="005E763E" w:rsidP="005E763E">
      <w:pPr>
        <w:tabs>
          <w:tab w:val="left" w:pos="567"/>
        </w:tabs>
        <w:spacing w:after="0" w:line="240" w:lineRule="auto"/>
        <w:ind w:right="-29"/>
        <w:contextualSpacing/>
        <w:rPr>
          <w:rFonts w:ascii="Times New Roman" w:eastAsia="Calibri" w:hAnsi="Times New Roman" w:cs="Times New Roman"/>
        </w:rPr>
      </w:pPr>
      <w:r w:rsidRPr="00C62EBB">
        <w:rPr>
          <w:rFonts w:ascii="Times New Roman" w:eastAsia="Calibri" w:hAnsi="Times New Roman" w:cs="Times New Roman"/>
          <w:b/>
          <w:bCs/>
        </w:rPr>
        <w:t>Kreipkitės į gydytoją</w:t>
      </w:r>
      <w:r w:rsidRPr="00C62EBB">
        <w:rPr>
          <w:rFonts w:ascii="Times New Roman" w:eastAsia="Calibri" w:hAnsi="Times New Roman" w:cs="Times New Roman"/>
        </w:rPr>
        <w:t>, jeigu pastebėjote bet kokių įtartinų odos pokyčių, nes vartojant šį vaistą gali</w:t>
      </w:r>
    </w:p>
    <w:p w:rsidR="005E763E" w:rsidRPr="00C62EBB" w:rsidRDefault="005E763E" w:rsidP="005E763E">
      <w:pPr>
        <w:tabs>
          <w:tab w:val="left" w:pos="567"/>
        </w:tabs>
        <w:spacing w:after="0" w:line="240" w:lineRule="auto"/>
        <w:ind w:right="-29"/>
        <w:contextualSpacing/>
        <w:rPr>
          <w:rFonts w:ascii="Times New Roman" w:eastAsia="Calibri" w:hAnsi="Times New Roman" w:cs="Times New Roman"/>
        </w:rPr>
      </w:pPr>
      <w:r w:rsidRPr="00C62EBB">
        <w:rPr>
          <w:rFonts w:ascii="Times New Roman" w:eastAsia="Calibri" w:hAnsi="Times New Roman" w:cs="Times New Roman"/>
        </w:rPr>
        <w:t>padidėti odos vėžio (melanomos) rizika (žr. 2 skyrių).</w:t>
      </w:r>
    </w:p>
    <w:p w:rsidR="005E763E" w:rsidRPr="00C62EBB" w:rsidRDefault="005E763E" w:rsidP="005E763E">
      <w:pPr>
        <w:numPr>
          <w:ilvl w:val="12"/>
          <w:numId w:val="0"/>
        </w:numPr>
        <w:spacing w:after="0" w:line="240" w:lineRule="auto"/>
        <w:ind w:right="-29"/>
        <w:rPr>
          <w:rFonts w:ascii="Times New Roman" w:eastAsia="Calibri" w:hAnsi="Times New Roman" w:cs="Times New Roman"/>
        </w:rPr>
      </w:pPr>
    </w:p>
    <w:p w:rsidR="005E763E" w:rsidRPr="00C62EBB" w:rsidRDefault="005E763E" w:rsidP="005E763E">
      <w:pPr>
        <w:numPr>
          <w:ilvl w:val="12"/>
          <w:numId w:val="0"/>
        </w:numPr>
        <w:spacing w:after="0" w:line="240" w:lineRule="auto"/>
        <w:ind w:right="-29"/>
        <w:rPr>
          <w:rFonts w:ascii="Times New Roman" w:eastAsia="Calibri" w:hAnsi="Times New Roman" w:cs="Times New Roman"/>
          <w:b/>
          <w:u w:val="single"/>
        </w:rPr>
      </w:pPr>
      <w:r w:rsidRPr="00C62EBB">
        <w:rPr>
          <w:rFonts w:ascii="Times New Roman" w:eastAsia="Calibri" w:hAnsi="Times New Roman" w:cs="Times New Roman"/>
          <w:b/>
          <w:u w:val="single"/>
        </w:rPr>
        <w:t>Kitas šalutinis poveikis:</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i/>
        </w:rPr>
      </w:pPr>
      <w:r w:rsidRPr="00C62EBB">
        <w:rPr>
          <w:rFonts w:ascii="Times New Roman" w:eastAsia="Calibri" w:hAnsi="Times New Roman" w:cs="Times New Roman"/>
          <w:i/>
        </w:rPr>
        <w:t>Labai dažnas (gali pasireikšti dažniau kaip 1 iš 10 žmonių)</w:t>
      </w:r>
    </w:p>
    <w:p w:rsidR="005E763E" w:rsidRPr="00C62EBB" w:rsidRDefault="005E763E" w:rsidP="005E763E">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Nevalingi judesiai (</w:t>
      </w:r>
      <w:proofErr w:type="spellStart"/>
      <w:r w:rsidRPr="00C62EBB">
        <w:rPr>
          <w:rFonts w:ascii="Times New Roman" w:eastAsia="Calibri" w:hAnsi="Times New Roman" w:cs="Times New Roman"/>
        </w:rPr>
        <w:t>diskinezija</w:t>
      </w:r>
      <w:proofErr w:type="spellEnd"/>
      <w:r w:rsidRPr="00C62EBB">
        <w:rPr>
          <w:rFonts w:ascii="Times New Roman" w:eastAsia="Calibri" w:hAnsi="Times New Roman" w:cs="Times New Roman"/>
        </w:rPr>
        <w:t>).</w:t>
      </w:r>
    </w:p>
    <w:p w:rsidR="005E763E" w:rsidRPr="00C62EBB" w:rsidRDefault="005E763E" w:rsidP="005E763E">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Galvos skausmas.</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p>
    <w:p w:rsidR="005E763E" w:rsidRPr="00C62EBB" w:rsidRDefault="005E763E" w:rsidP="005E763E">
      <w:pPr>
        <w:autoSpaceDE w:val="0"/>
        <w:autoSpaceDN w:val="0"/>
        <w:adjustRightInd w:val="0"/>
        <w:spacing w:after="0" w:line="240" w:lineRule="auto"/>
        <w:rPr>
          <w:rFonts w:ascii="Times New Roman" w:eastAsia="Calibri" w:hAnsi="Times New Roman" w:cs="Times New Roman"/>
          <w:i/>
        </w:rPr>
      </w:pPr>
      <w:r w:rsidRPr="00C62EBB">
        <w:rPr>
          <w:rFonts w:ascii="Times New Roman" w:eastAsia="Calibri" w:hAnsi="Times New Roman" w:cs="Times New Roman"/>
          <w:i/>
        </w:rPr>
        <w:t>Dažnas (gali pasireikšti rečiau kaip 1 iš 10 žmonių)</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Pilvo skausmas.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Griuvimas.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Alergija.</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Karščiavimas.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Gripo sindromas.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Bendras negalavimas.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Kaklo skausmas.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Krūtinės skausmas (krūtinės angina).</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Kraujospūdžio sumažėjimas stojantis (</w:t>
      </w:r>
      <w:proofErr w:type="spellStart"/>
      <w:r w:rsidRPr="00C62EBB">
        <w:rPr>
          <w:rFonts w:ascii="Times New Roman" w:eastAsia="Calibri" w:hAnsi="Times New Roman" w:cs="Times New Roman"/>
        </w:rPr>
        <w:t>ortostatinė</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hipotenzija</w:t>
      </w:r>
      <w:proofErr w:type="spellEnd"/>
      <w:r w:rsidRPr="00C62EBB">
        <w:rPr>
          <w:rFonts w:ascii="Times New Roman" w:eastAsia="Calibri" w:hAnsi="Times New Roman" w:cs="Times New Roman"/>
        </w:rPr>
        <w:t>). Galimi simptomai yra galvos</w:t>
      </w:r>
    </w:p>
    <w:p w:rsidR="005E763E" w:rsidRPr="00C62EBB" w:rsidRDefault="005E763E" w:rsidP="005E763E">
      <w:pPr>
        <w:tabs>
          <w:tab w:val="left" w:pos="567"/>
        </w:tabs>
        <w:autoSpaceDE w:val="0"/>
        <w:autoSpaceDN w:val="0"/>
        <w:adjustRightInd w:val="0"/>
        <w:spacing w:after="0" w:line="240" w:lineRule="auto"/>
        <w:ind w:left="567"/>
        <w:rPr>
          <w:rFonts w:ascii="Times New Roman" w:eastAsia="Calibri" w:hAnsi="Times New Roman" w:cs="Times New Roman"/>
        </w:rPr>
      </w:pPr>
      <w:r w:rsidRPr="00C62EBB">
        <w:rPr>
          <w:rFonts w:ascii="Times New Roman" w:eastAsia="Calibri" w:hAnsi="Times New Roman" w:cs="Times New Roman"/>
        </w:rPr>
        <w:t>svaigimas, alpulys.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Apetito sumažėjimas.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Vidurių užkietėjimas.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Burnos džiūvimas.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lastRenderedPageBreak/>
        <w:t>Pykinimas ir vėmimas.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Vidurių pūtimas.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Nenormalūs kraujo tyrimo rodmenys (</w:t>
      </w:r>
      <w:proofErr w:type="spellStart"/>
      <w:r w:rsidRPr="00C62EBB">
        <w:rPr>
          <w:rFonts w:ascii="Times New Roman" w:eastAsia="Calibri" w:hAnsi="Times New Roman" w:cs="Times New Roman"/>
        </w:rPr>
        <w:t>leukopenija</w:t>
      </w:r>
      <w:proofErr w:type="spellEnd"/>
      <w:r w:rsidRPr="00C62EBB">
        <w:rPr>
          <w:rFonts w:ascii="Times New Roman" w:eastAsia="Calibri" w:hAnsi="Times New Roman" w:cs="Times New Roman"/>
        </w:rPr>
        <w:t>).</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Sąnarių skausmas (</w:t>
      </w:r>
      <w:proofErr w:type="spellStart"/>
      <w:r w:rsidRPr="00C62EBB">
        <w:rPr>
          <w:rFonts w:ascii="Times New Roman" w:eastAsia="Calibri" w:hAnsi="Times New Roman" w:cs="Times New Roman"/>
        </w:rPr>
        <w:t>artralgija</w:t>
      </w:r>
      <w:proofErr w:type="spellEnd"/>
      <w:r w:rsidRPr="00C62EBB">
        <w:rPr>
          <w:rFonts w:ascii="Times New Roman" w:eastAsia="Calibri" w:hAnsi="Times New Roman" w:cs="Times New Roman"/>
        </w:rPr>
        <w:t>).</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Skeleto raumenų skausmas.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Sąnarių uždegimas (artritas).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Plaštakos tirpimas ir raumenų silpnumas (riešo kanalo sindromas).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Kūno svorio mažėjimas.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Neįprasti sapnai.</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Raumenų koordinacijos sutrikimas (pusiausvyros sutrikimas).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Depresija.</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Galvos svaigimas (sukimasis).</w:t>
      </w:r>
    </w:p>
    <w:p w:rsidR="005E763E" w:rsidRPr="00C62EBB" w:rsidRDefault="005E763E" w:rsidP="005E763E">
      <w:pPr>
        <w:numPr>
          <w:ilvl w:val="0"/>
          <w:numId w:val="8"/>
        </w:numPr>
        <w:tabs>
          <w:tab w:val="left" w:pos="567"/>
        </w:tabs>
        <w:spacing w:after="0" w:line="240" w:lineRule="auto"/>
        <w:ind w:left="567" w:right="-29" w:hanging="567"/>
        <w:rPr>
          <w:rFonts w:ascii="Times New Roman" w:eastAsia="Calibri" w:hAnsi="Times New Roman" w:cs="Times New Roman"/>
        </w:rPr>
      </w:pPr>
      <w:r w:rsidRPr="00C62EBB">
        <w:rPr>
          <w:rFonts w:ascii="Times New Roman" w:eastAsia="Calibri" w:hAnsi="Times New Roman" w:cs="Times New Roman"/>
        </w:rPr>
        <w:t>Ilgiau trunkantis raumenų susitraukimas (distonija).</w:t>
      </w:r>
    </w:p>
    <w:p w:rsidR="005E763E" w:rsidRPr="00C62EBB" w:rsidRDefault="005E763E" w:rsidP="005E763E">
      <w:pPr>
        <w:numPr>
          <w:ilvl w:val="0"/>
          <w:numId w:val="8"/>
        </w:numPr>
        <w:tabs>
          <w:tab w:val="left" w:pos="567"/>
        </w:tabs>
        <w:spacing w:after="0" w:line="240" w:lineRule="auto"/>
        <w:ind w:left="567" w:right="-29" w:hanging="567"/>
        <w:rPr>
          <w:rFonts w:ascii="Times New Roman" w:eastAsia="Calibri" w:hAnsi="Times New Roman" w:cs="Times New Roman"/>
        </w:rPr>
      </w:pPr>
      <w:r w:rsidRPr="00C62EBB">
        <w:rPr>
          <w:rFonts w:ascii="Times New Roman" w:eastAsia="Calibri" w:hAnsi="Times New Roman" w:cs="Times New Roman"/>
        </w:rPr>
        <w:t>Sloga (rinitas).</w:t>
      </w:r>
    </w:p>
    <w:p w:rsidR="005E763E" w:rsidRPr="00C62EBB" w:rsidRDefault="005E763E" w:rsidP="005E763E">
      <w:pPr>
        <w:numPr>
          <w:ilvl w:val="0"/>
          <w:numId w:val="8"/>
        </w:numPr>
        <w:tabs>
          <w:tab w:val="left" w:pos="567"/>
        </w:tabs>
        <w:spacing w:after="0" w:line="240" w:lineRule="auto"/>
        <w:ind w:left="567" w:right="-29" w:hanging="567"/>
        <w:rPr>
          <w:rFonts w:ascii="Times New Roman" w:eastAsia="Calibri" w:hAnsi="Times New Roman" w:cs="Times New Roman"/>
        </w:rPr>
      </w:pPr>
      <w:r w:rsidRPr="00C62EBB">
        <w:rPr>
          <w:rFonts w:ascii="Times New Roman" w:eastAsia="Calibri" w:hAnsi="Times New Roman" w:cs="Times New Roman"/>
        </w:rPr>
        <w:t>Odos sudirginimas (dermatitas).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Išbėrimas.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Akių pasruvimas krauju (konjunktyvitas).</w:t>
      </w:r>
    </w:p>
    <w:p w:rsidR="005E763E" w:rsidRPr="00C62EBB" w:rsidRDefault="005E763E" w:rsidP="005E763E">
      <w:pPr>
        <w:numPr>
          <w:ilvl w:val="0"/>
          <w:numId w:val="8"/>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Primygtinis noras šlapintis.</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p>
    <w:p w:rsidR="005E763E" w:rsidRPr="00C62EBB" w:rsidRDefault="005E763E" w:rsidP="005E763E">
      <w:pPr>
        <w:autoSpaceDE w:val="0"/>
        <w:autoSpaceDN w:val="0"/>
        <w:adjustRightInd w:val="0"/>
        <w:spacing w:after="0" w:line="240" w:lineRule="auto"/>
        <w:rPr>
          <w:rFonts w:ascii="Times New Roman" w:eastAsia="Calibri" w:hAnsi="Times New Roman" w:cs="Times New Roman"/>
          <w:i/>
        </w:rPr>
      </w:pPr>
      <w:r w:rsidRPr="00C62EBB">
        <w:rPr>
          <w:rFonts w:ascii="Times New Roman" w:eastAsia="Calibri" w:hAnsi="Times New Roman" w:cs="Times New Roman"/>
          <w:i/>
        </w:rPr>
        <w:t>Nedažnas (gali pasireikšti rečiau kaip 1 iš 100 žmonių)</w:t>
      </w:r>
    </w:p>
    <w:p w:rsidR="005E763E" w:rsidRPr="00C62EBB" w:rsidRDefault="005E763E" w:rsidP="005E763E">
      <w:pPr>
        <w:numPr>
          <w:ilvl w:val="0"/>
          <w:numId w:val="9"/>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Insultas (smegenų kraujagyslių sutrikimas).</w:t>
      </w:r>
    </w:p>
    <w:p w:rsidR="005E763E" w:rsidRPr="00C62EBB" w:rsidRDefault="005E763E" w:rsidP="005E763E">
      <w:pPr>
        <w:numPr>
          <w:ilvl w:val="0"/>
          <w:numId w:val="9"/>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C62EBB">
        <w:rPr>
          <w:rFonts w:ascii="Times New Roman" w:eastAsia="Calibri" w:hAnsi="Times New Roman" w:cs="Times New Roman"/>
        </w:rPr>
        <w:t>Širdies priepuolis (miokardo infarktas).</w:t>
      </w:r>
    </w:p>
    <w:p w:rsidR="005E763E" w:rsidRPr="00C62EBB" w:rsidRDefault="005E763E" w:rsidP="005E763E">
      <w:pPr>
        <w:numPr>
          <w:ilvl w:val="0"/>
          <w:numId w:val="9"/>
        </w:numPr>
        <w:tabs>
          <w:tab w:val="left" w:pos="567"/>
        </w:tabs>
        <w:spacing w:after="0" w:line="240" w:lineRule="auto"/>
        <w:ind w:left="567" w:right="-29" w:hanging="567"/>
        <w:rPr>
          <w:rFonts w:ascii="Times New Roman" w:eastAsia="Calibri" w:hAnsi="Times New Roman" w:cs="Times New Roman"/>
        </w:rPr>
      </w:pPr>
      <w:r w:rsidRPr="00C62EBB">
        <w:rPr>
          <w:rFonts w:ascii="Times New Roman" w:eastAsia="Calibri" w:hAnsi="Times New Roman" w:cs="Times New Roman"/>
        </w:rPr>
        <w:t>Odos pūslių atsiradimas (išbėrimas pūslėmis ir pūslelėmis).</w:t>
      </w:r>
    </w:p>
    <w:p w:rsidR="005E763E" w:rsidRPr="00C62EBB" w:rsidRDefault="005E763E" w:rsidP="005E763E">
      <w:pPr>
        <w:numPr>
          <w:ilvl w:val="12"/>
          <w:numId w:val="0"/>
        </w:numPr>
        <w:spacing w:after="0" w:line="240" w:lineRule="auto"/>
        <w:ind w:right="-29"/>
        <w:rPr>
          <w:rFonts w:ascii="Times New Roman" w:eastAsia="Calibri" w:hAnsi="Times New Roman" w:cs="Times New Roman"/>
        </w:rPr>
      </w:pPr>
    </w:p>
    <w:p w:rsidR="005E763E" w:rsidRPr="00C62EBB" w:rsidRDefault="005E763E" w:rsidP="005E763E">
      <w:pPr>
        <w:numPr>
          <w:ilvl w:val="12"/>
          <w:numId w:val="0"/>
        </w:numPr>
        <w:spacing w:after="0" w:line="240" w:lineRule="auto"/>
        <w:ind w:right="-29"/>
        <w:rPr>
          <w:rFonts w:ascii="Times New Roman" w:eastAsia="Calibri" w:hAnsi="Times New Roman" w:cs="Times New Roman"/>
          <w:i/>
        </w:rPr>
      </w:pPr>
      <w:r w:rsidRPr="00C62EBB">
        <w:rPr>
          <w:rFonts w:ascii="Times New Roman" w:eastAsia="Calibri" w:hAnsi="Times New Roman" w:cs="Times New Roman"/>
          <w:i/>
        </w:rPr>
        <w:t>Dažnis nežinomas (negali būti įvertintas pagal turimus duomenis)</w:t>
      </w:r>
    </w:p>
    <w:p w:rsidR="005E763E" w:rsidRPr="00C62EBB" w:rsidRDefault="005E763E" w:rsidP="005E763E">
      <w:pPr>
        <w:numPr>
          <w:ilvl w:val="0"/>
          <w:numId w:val="11"/>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Kraujospūdžio padidėjimas.</w:t>
      </w:r>
    </w:p>
    <w:p w:rsidR="005E763E" w:rsidRPr="00C62EBB" w:rsidRDefault="005E763E" w:rsidP="005E763E">
      <w:pPr>
        <w:numPr>
          <w:ilvl w:val="0"/>
          <w:numId w:val="11"/>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Stiprus mieguistumas.</w:t>
      </w:r>
    </w:p>
    <w:p w:rsidR="005E763E" w:rsidRPr="00C62EBB" w:rsidRDefault="005E763E" w:rsidP="005E763E">
      <w:pPr>
        <w:numPr>
          <w:ilvl w:val="0"/>
          <w:numId w:val="11"/>
        </w:numPr>
        <w:tabs>
          <w:tab w:val="left" w:pos="567"/>
        </w:tabs>
        <w:spacing w:after="0" w:line="240" w:lineRule="auto"/>
        <w:ind w:left="567" w:right="-29" w:hanging="567"/>
        <w:contextualSpacing/>
        <w:rPr>
          <w:rFonts w:ascii="Times New Roman" w:eastAsia="Calibri" w:hAnsi="Times New Roman" w:cs="Times New Roman"/>
        </w:rPr>
      </w:pPr>
      <w:r w:rsidRPr="00C62EBB">
        <w:rPr>
          <w:rFonts w:ascii="Times New Roman" w:eastAsia="Calibri" w:hAnsi="Times New Roman" w:cs="Times New Roman"/>
        </w:rPr>
        <w:t>Staigus miego priepuolis.</w:t>
      </w:r>
    </w:p>
    <w:p w:rsidR="005E763E" w:rsidRPr="00C62EBB" w:rsidRDefault="005E763E" w:rsidP="005E763E">
      <w:pPr>
        <w:tabs>
          <w:tab w:val="left" w:pos="567"/>
        </w:tabs>
        <w:spacing w:after="0" w:line="240" w:lineRule="auto"/>
        <w:rPr>
          <w:rFonts w:ascii="Times New Roman" w:eastAsia="Times New Roman" w:hAnsi="Times New Roman" w:cs="Times New Roman"/>
          <w:b/>
          <w:snapToGrid w:val="0"/>
        </w:rPr>
      </w:pPr>
    </w:p>
    <w:p w:rsidR="005E763E" w:rsidRPr="00C62EBB" w:rsidRDefault="005E763E" w:rsidP="005E763E">
      <w:pPr>
        <w:tabs>
          <w:tab w:val="left" w:pos="567"/>
        </w:tabs>
        <w:spacing w:after="0" w:line="240" w:lineRule="auto"/>
        <w:rPr>
          <w:rFonts w:ascii="Times New Roman" w:eastAsia="Times New Roman" w:hAnsi="Times New Roman" w:cs="Times New Roman"/>
          <w:b/>
          <w:snapToGrid w:val="0"/>
        </w:rPr>
      </w:pPr>
      <w:r w:rsidRPr="00C62EBB">
        <w:rPr>
          <w:rFonts w:ascii="Times New Roman" w:eastAsia="Times New Roman" w:hAnsi="Times New Roman" w:cs="Times New Roman"/>
          <w:b/>
          <w:noProof/>
          <w:snapToGrid w:val="0"/>
        </w:rPr>
        <w:t>Pranešimas apie šalutinį poveikį</w:t>
      </w:r>
    </w:p>
    <w:p w:rsidR="005E763E" w:rsidRPr="00C62EBB" w:rsidRDefault="005E763E" w:rsidP="005E763E">
      <w:pPr>
        <w:tabs>
          <w:tab w:val="left" w:pos="567"/>
        </w:tabs>
        <w:spacing w:after="0" w:line="260" w:lineRule="exact"/>
        <w:ind w:right="-449"/>
        <w:rPr>
          <w:rFonts w:ascii="Times New Roman" w:eastAsia="Times New Roman" w:hAnsi="Times New Roman" w:cs="Times New Roman"/>
          <w:noProof/>
          <w:snapToGrid w:val="0"/>
        </w:rPr>
      </w:pPr>
      <w:r w:rsidRPr="00C62EBB">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62EBB">
        <w:rPr>
          <w:rFonts w:ascii="Times New Roman" w:eastAsia="Times New Roman" w:hAnsi="Times New Roman" w:cs="Times New Roman"/>
          <w:snapToGrid w:val="0"/>
          <w:lang w:eastAsia="zh-CN"/>
        </w:rPr>
        <w:t>elefonu 8 800 73568</w:t>
      </w:r>
      <w:r w:rsidRPr="00C62EBB">
        <w:rPr>
          <w:rFonts w:ascii="Times New Roman" w:eastAsia="Times New Roman" w:hAnsi="Times New Roman" w:cs="Times New Roman"/>
          <w:snapToGrid w:val="0"/>
        </w:rPr>
        <w:t xml:space="preserve"> arba užpildyti interneto svetainėje </w:t>
      </w:r>
      <w:hyperlink r:id="rId5" w:history="1">
        <w:r w:rsidRPr="00C62EBB">
          <w:rPr>
            <w:rFonts w:ascii="Times New Roman" w:eastAsia="SimSun" w:hAnsi="Times New Roman" w:cs="Times New Roman"/>
            <w:snapToGrid w:val="0"/>
            <w:color w:val="0000FF"/>
            <w:u w:val="single"/>
          </w:rPr>
          <w:t>www.vvkt.lt</w:t>
        </w:r>
      </w:hyperlink>
      <w:r w:rsidRPr="00C62EBB">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C62EBB">
        <w:rPr>
          <w:rFonts w:ascii="Times New Roman" w:eastAsia="Times New Roman" w:hAnsi="Times New Roman" w:cs="Times New Roman"/>
          <w:snapToGrid w:val="0"/>
          <w:lang w:eastAsia="zh-CN"/>
        </w:rPr>
        <w:t xml:space="preserve">nemokamu </w:t>
      </w:r>
      <w:r w:rsidRPr="00C62EBB">
        <w:rPr>
          <w:rFonts w:ascii="Times New Roman" w:eastAsia="Times New Roman" w:hAnsi="Times New Roman" w:cs="Times New Roman"/>
          <w:snapToGrid w:val="0"/>
        </w:rPr>
        <w:t>fakso numeriu 8 800 20131</w:t>
      </w:r>
      <w:r w:rsidRPr="00C62EBB">
        <w:rPr>
          <w:rFonts w:ascii="Times New Roman" w:eastAsia="Times New Roman" w:hAnsi="Times New Roman" w:cs="Times New Roman"/>
          <w:snapToGrid w:val="0"/>
          <w:lang w:eastAsia="zh-CN"/>
        </w:rPr>
        <w:t xml:space="preserve">, </w:t>
      </w:r>
      <w:r w:rsidRPr="00C62EBB">
        <w:rPr>
          <w:rFonts w:ascii="Times New Roman" w:eastAsia="Times New Roman" w:hAnsi="Times New Roman" w:cs="Times New Roman"/>
          <w:snapToGrid w:val="0"/>
        </w:rPr>
        <w:t xml:space="preserve">el. paštu </w:t>
      </w:r>
      <w:hyperlink r:id="rId6" w:history="1">
        <w:r w:rsidRPr="00C62EBB">
          <w:rPr>
            <w:rFonts w:ascii="Times New Roman" w:eastAsia="SimSun" w:hAnsi="Times New Roman" w:cs="Times New Roman"/>
            <w:snapToGrid w:val="0"/>
            <w:color w:val="0000FF"/>
            <w:u w:val="single"/>
          </w:rPr>
          <w:t>NepageidaujamaR@vvkt.lt</w:t>
        </w:r>
      </w:hyperlink>
      <w:r w:rsidRPr="00C62EBB">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7" w:history="1">
        <w:r w:rsidRPr="00C62EBB">
          <w:rPr>
            <w:rFonts w:ascii="Times New Roman" w:eastAsia="SimSun" w:hAnsi="Times New Roman" w:cs="Times New Roman"/>
            <w:snapToGrid w:val="0"/>
            <w:color w:val="0000FF"/>
            <w:u w:val="single"/>
          </w:rPr>
          <w:t>http://www.vvkt.lt</w:t>
        </w:r>
      </w:hyperlink>
      <w:r w:rsidRPr="00C62EBB">
        <w:rPr>
          <w:rFonts w:ascii="Times New Roman" w:eastAsia="Times New Roman" w:hAnsi="Times New Roman" w:cs="Times New Roman"/>
          <w:snapToGrid w:val="0"/>
        </w:rPr>
        <w:t>). Pranešdami apie šalutinį poveikį galite mums padėti gauti daugiau informacijos apie šio vaisto saugumą.</w:t>
      </w:r>
    </w:p>
    <w:p w:rsidR="005E763E" w:rsidRPr="00C62EBB" w:rsidRDefault="005E763E" w:rsidP="005E763E">
      <w:pPr>
        <w:tabs>
          <w:tab w:val="left" w:pos="567"/>
        </w:tabs>
        <w:spacing w:after="0" w:line="260" w:lineRule="exact"/>
        <w:ind w:right="-449"/>
        <w:rPr>
          <w:rFonts w:ascii="Times New Roman" w:eastAsia="Times New Roman" w:hAnsi="Times New Roman" w:cs="Times New Roman"/>
          <w:noProof/>
          <w:snapToGrid w:val="0"/>
        </w:rPr>
      </w:pPr>
    </w:p>
    <w:p w:rsidR="005E763E" w:rsidRPr="00C62EBB" w:rsidRDefault="005E763E" w:rsidP="005E763E">
      <w:pPr>
        <w:tabs>
          <w:tab w:val="left" w:pos="567"/>
        </w:tabs>
        <w:spacing w:after="0" w:line="260" w:lineRule="exact"/>
        <w:ind w:right="-449"/>
        <w:rPr>
          <w:rFonts w:ascii="Times New Roman" w:eastAsia="Times New Roman" w:hAnsi="Times New Roman" w:cs="Times New Roman"/>
          <w:noProof/>
          <w:snapToGrid w:val="0"/>
        </w:rPr>
      </w:pPr>
    </w:p>
    <w:p w:rsidR="005E763E" w:rsidRPr="00C62EBB" w:rsidRDefault="005E763E" w:rsidP="005E763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5.</w:t>
      </w:r>
      <w:r w:rsidRPr="00C62EBB">
        <w:rPr>
          <w:rFonts w:ascii="Times New Roman" w:eastAsia="Times New Roman" w:hAnsi="Times New Roman" w:cs="Times New Roman"/>
          <w:b/>
          <w:bCs/>
          <w:snapToGrid w:val="0"/>
          <w:lang w:eastAsia="x-none"/>
        </w:rPr>
        <w:tab/>
        <w:t>Kaip laikyti SAGILIA</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Šį vaistą laikykite vaikams nepastebimoje ir nepasiekiamoje vietoje.</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r w:rsidRPr="00C62EBB">
        <w:rPr>
          <w:rFonts w:ascii="Times New Roman" w:eastAsia="Times New Roman" w:hAnsi="Times New Roman" w:cs="Times New Roman"/>
          <w:noProof/>
          <w:snapToGrid w:val="0"/>
        </w:rPr>
        <w:t xml:space="preserve">Ant dėžutės, tablečių talpyklės po „EXP“ ar lizdinių plokštelių </w:t>
      </w:r>
      <w:r w:rsidRPr="00C62EBB">
        <w:rPr>
          <w:rFonts w:ascii="Times New Roman" w:eastAsia="Calibri" w:hAnsi="Times New Roman" w:cs="Times New Roman"/>
        </w:rPr>
        <w:t>nurodytam tinkamumo laikui pasibaigus, šio vaisto vartoti negalima. Vaistas tinkamas vartoti iki paskutinės nurodyto mėnesio dienos.</w:t>
      </w:r>
    </w:p>
    <w:p w:rsidR="005E763E" w:rsidRPr="00C62EBB" w:rsidRDefault="005E763E" w:rsidP="005E763E">
      <w:pPr>
        <w:autoSpaceDE w:val="0"/>
        <w:autoSpaceDN w:val="0"/>
        <w:adjustRightInd w:val="0"/>
        <w:spacing w:after="0" w:line="240" w:lineRule="auto"/>
        <w:rPr>
          <w:rFonts w:ascii="Times New Roman" w:eastAsia="Calibri" w:hAnsi="Times New Roman" w:cs="Times New Roman"/>
        </w:rPr>
      </w:pPr>
    </w:p>
    <w:p w:rsidR="005E763E" w:rsidRPr="00C62EBB" w:rsidRDefault="005E763E" w:rsidP="005E763E">
      <w:pPr>
        <w:autoSpaceDE w:val="0"/>
        <w:autoSpaceDN w:val="0"/>
        <w:adjustRightInd w:val="0"/>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noProof/>
          <w:snapToGrid w:val="0"/>
          <w:color w:val="0D0D0D"/>
        </w:rPr>
        <w:t>Šiam vaistui specialių laikymo sąlygų nereikia.</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spacing w:after="0" w:line="240" w:lineRule="auto"/>
        <w:ind w:right="-2"/>
        <w:rPr>
          <w:rFonts w:ascii="Times New Roman" w:eastAsia="Times New Roman" w:hAnsi="Times New Roman" w:cs="Times New Roman"/>
          <w:i/>
          <w:snapToGrid w:val="0"/>
        </w:rPr>
      </w:pPr>
      <w:r w:rsidRPr="00C62EBB">
        <w:rPr>
          <w:rFonts w:ascii="Times New Roman" w:eastAsia="Times New Roman" w:hAnsi="Times New Roman" w:cs="Times New Roman"/>
          <w:noProof/>
          <w:snapToGrid w:val="0"/>
        </w:rPr>
        <w:t>Vaistų negalima išmesti į kanalizaciją arba su buitinėmis atliekomis.</w:t>
      </w:r>
      <w:r w:rsidRPr="00C62EBB">
        <w:rPr>
          <w:rFonts w:ascii="Times New Roman" w:eastAsia="Times New Roman" w:hAnsi="Times New Roman" w:cs="Times New Roman"/>
          <w:snapToGrid w:val="0"/>
        </w:rPr>
        <w:t xml:space="preserve"> </w:t>
      </w:r>
      <w:r w:rsidRPr="00C62EBB">
        <w:rPr>
          <w:rFonts w:ascii="Times New Roman" w:eastAsia="Times New Roman" w:hAnsi="Times New Roman" w:cs="Times New Roman"/>
          <w:noProof/>
          <w:snapToGrid w:val="0"/>
        </w:rPr>
        <w:t>Kaip išmesti nereikalingus vaistus, klauskite vaistininko.</w:t>
      </w:r>
      <w:r w:rsidRPr="00C62EBB">
        <w:rPr>
          <w:rFonts w:ascii="Times New Roman" w:eastAsia="Times New Roman" w:hAnsi="Times New Roman" w:cs="Times New Roman"/>
          <w:snapToGrid w:val="0"/>
        </w:rPr>
        <w:t xml:space="preserve"> </w:t>
      </w:r>
      <w:r w:rsidRPr="00C62EBB">
        <w:rPr>
          <w:rFonts w:ascii="Times New Roman" w:eastAsia="Times New Roman" w:hAnsi="Times New Roman" w:cs="Times New Roman"/>
          <w:noProof/>
          <w:snapToGrid w:val="0"/>
        </w:rPr>
        <w:t>Šios priemonės padės apsaugoti aplinką.</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noProof/>
          <w:snapToGrid w:val="0"/>
        </w:rPr>
      </w:pPr>
    </w:p>
    <w:p w:rsidR="005E763E" w:rsidRPr="00C62EBB" w:rsidRDefault="005E763E" w:rsidP="005E763E">
      <w:pPr>
        <w:numPr>
          <w:ilvl w:val="12"/>
          <w:numId w:val="0"/>
        </w:numPr>
        <w:spacing w:after="0" w:line="240" w:lineRule="auto"/>
        <w:ind w:right="-2"/>
        <w:rPr>
          <w:rFonts w:ascii="Times New Roman" w:eastAsia="Times New Roman" w:hAnsi="Times New Roman" w:cs="Times New Roman"/>
          <w:noProof/>
          <w:snapToGrid w:val="0"/>
        </w:rPr>
      </w:pPr>
    </w:p>
    <w:p w:rsidR="005E763E" w:rsidRPr="00C62EBB" w:rsidRDefault="005E763E" w:rsidP="005E763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6.</w:t>
      </w:r>
      <w:r w:rsidRPr="00C62EBB">
        <w:rPr>
          <w:rFonts w:ascii="Times New Roman" w:eastAsia="Times New Roman" w:hAnsi="Times New Roman" w:cs="Times New Roman"/>
          <w:bCs/>
          <w:snapToGrid w:val="0"/>
          <w:lang w:eastAsia="x-none"/>
        </w:rPr>
        <w:tab/>
      </w:r>
      <w:r w:rsidRPr="00C62EBB">
        <w:rPr>
          <w:rFonts w:ascii="Times New Roman" w:eastAsia="Times New Roman" w:hAnsi="Times New Roman" w:cs="Times New Roman"/>
          <w:b/>
          <w:bCs/>
          <w:snapToGrid w:val="0"/>
          <w:lang w:eastAsia="x-none"/>
        </w:rPr>
        <w:t>Pakuotės turinys ir kita informacija</w:t>
      </w:r>
    </w:p>
    <w:p w:rsidR="005E763E" w:rsidRPr="00C62EBB" w:rsidRDefault="005E763E" w:rsidP="005E763E">
      <w:pPr>
        <w:numPr>
          <w:ilvl w:val="12"/>
          <w:numId w:val="0"/>
        </w:numPr>
        <w:spacing w:after="0" w:line="240" w:lineRule="auto"/>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lastRenderedPageBreak/>
        <w:t xml:space="preserve">SAGILIA sudėtis </w:t>
      </w:r>
    </w:p>
    <w:p w:rsidR="005E763E" w:rsidRPr="00C62EBB" w:rsidRDefault="005E763E" w:rsidP="005E763E">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Veiklioji medžiaga yra razagilinas. Kiek</w:t>
      </w:r>
      <w:r w:rsidRPr="00C62EBB">
        <w:rPr>
          <w:rFonts w:ascii="Times New Roman" w:eastAsia="Calibri" w:hAnsi="Times New Roman" w:cs="Times New Roman"/>
        </w:rPr>
        <w:t xml:space="preserve">vienoje tabletėje yra 1 mg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razagilino</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tartrato</w:t>
      </w:r>
      <w:proofErr w:type="spellEnd"/>
      <w:r w:rsidRPr="00C62EBB">
        <w:rPr>
          <w:rFonts w:ascii="Times New Roman" w:eastAsia="Calibri" w:hAnsi="Times New Roman" w:cs="Times New Roman"/>
        </w:rPr>
        <w:t xml:space="preserve"> pavidalu).</w:t>
      </w:r>
      <w:r w:rsidRPr="00C62EBB">
        <w:rPr>
          <w:rFonts w:ascii="Times New Roman" w:eastAsia="Times New Roman" w:hAnsi="Times New Roman" w:cs="Times New Roman"/>
          <w:snapToGrid w:val="0"/>
        </w:rPr>
        <w:t xml:space="preserve"> </w:t>
      </w:r>
    </w:p>
    <w:p w:rsidR="005E763E" w:rsidRPr="00C62EBB" w:rsidRDefault="005E763E" w:rsidP="005E763E">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Pagalbinės medžiagos yra</w:t>
      </w:r>
      <w:r w:rsidRPr="00C62EBB">
        <w:rPr>
          <w:rFonts w:ascii="Times New Roman" w:eastAsia="Times New Roman" w:hAnsi="Times New Roman" w:cs="Times New Roman"/>
          <w:i/>
          <w:snapToGrid w:val="0"/>
          <w:color w:val="008000"/>
        </w:rPr>
        <w:t xml:space="preserve"> </w:t>
      </w:r>
      <w:proofErr w:type="spellStart"/>
      <w:r w:rsidRPr="00C62EBB">
        <w:rPr>
          <w:rFonts w:ascii="Times New Roman" w:eastAsia="Times New Roman" w:hAnsi="Times New Roman" w:cs="Times New Roman"/>
          <w:snapToGrid w:val="0"/>
          <w:color w:val="000000"/>
        </w:rPr>
        <w:t>m</w:t>
      </w:r>
      <w:r w:rsidRPr="00C62EBB">
        <w:rPr>
          <w:rFonts w:ascii="Times New Roman" w:eastAsia="Times New Roman" w:hAnsi="Times New Roman" w:cs="Times New Roman"/>
          <w:noProof/>
          <w:snapToGrid w:val="0"/>
          <w:color w:val="000000"/>
        </w:rPr>
        <w:t>i</w:t>
      </w:r>
      <w:r w:rsidRPr="00C62EBB">
        <w:rPr>
          <w:rFonts w:ascii="Times New Roman" w:eastAsia="Times New Roman" w:hAnsi="Times New Roman" w:cs="Times New Roman"/>
          <w:noProof/>
          <w:snapToGrid w:val="0"/>
        </w:rPr>
        <w:t>krokristalinė</w:t>
      </w:r>
      <w:proofErr w:type="spellEnd"/>
      <w:r w:rsidRPr="00C62EBB">
        <w:rPr>
          <w:rFonts w:ascii="Times New Roman" w:eastAsia="Times New Roman" w:hAnsi="Times New Roman" w:cs="Times New Roman"/>
          <w:noProof/>
          <w:snapToGrid w:val="0"/>
        </w:rPr>
        <w:t xml:space="preserve"> celiuliozė, k</w:t>
      </w:r>
      <w:r w:rsidRPr="00C62EBB">
        <w:rPr>
          <w:rFonts w:ascii="Times New Roman" w:eastAsia="Calibri" w:hAnsi="Times New Roman" w:cs="Times New Roman"/>
        </w:rPr>
        <w:t xml:space="preserve">ukurūzų krakmolas, </w:t>
      </w:r>
      <w:proofErr w:type="spellStart"/>
      <w:r w:rsidRPr="00C62EBB">
        <w:rPr>
          <w:rFonts w:ascii="Times New Roman" w:eastAsia="Calibri" w:hAnsi="Times New Roman" w:cs="Times New Roman"/>
        </w:rPr>
        <w:t>pregelifikuotas</w:t>
      </w:r>
      <w:proofErr w:type="spellEnd"/>
      <w:r w:rsidRPr="00C62EBB">
        <w:rPr>
          <w:rFonts w:ascii="Times New Roman" w:eastAsia="Calibri" w:hAnsi="Times New Roman" w:cs="Times New Roman"/>
        </w:rPr>
        <w:t xml:space="preserve"> kukurūzų krakmolas, talkas, natrio </w:t>
      </w:r>
      <w:proofErr w:type="spellStart"/>
      <w:r w:rsidRPr="00C62EBB">
        <w:rPr>
          <w:rFonts w:ascii="Times New Roman" w:eastAsia="Calibri" w:hAnsi="Times New Roman" w:cs="Times New Roman"/>
        </w:rPr>
        <w:t>stearilfumaratas</w:t>
      </w:r>
      <w:proofErr w:type="spellEnd"/>
      <w:r w:rsidRPr="00C62EBB">
        <w:rPr>
          <w:rFonts w:ascii="Times New Roman" w:eastAsia="Calibri" w:hAnsi="Times New Roman" w:cs="Times New Roman"/>
        </w:rPr>
        <w:t>.</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SAGILIA išvaizda ir kiekis pakuotėje</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tabs>
          <w:tab w:val="left" w:pos="567"/>
        </w:tabs>
        <w:spacing w:after="0" w:line="260" w:lineRule="exact"/>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SAGILIA tabletės yra baltos arba beveik baltos spalvos, apvalios, plokščios, nuožulniais kraštais, 6,5 mm skersmens.</w:t>
      </w:r>
    </w:p>
    <w:p w:rsidR="005E763E" w:rsidRPr="00C62EBB" w:rsidRDefault="005E763E" w:rsidP="005E763E">
      <w:pPr>
        <w:tabs>
          <w:tab w:val="left" w:pos="567"/>
        </w:tabs>
        <w:spacing w:after="0" w:line="260" w:lineRule="exact"/>
        <w:rPr>
          <w:rFonts w:ascii="Times New Roman" w:eastAsia="Times New Roman" w:hAnsi="Times New Roman" w:cs="Times New Roman"/>
          <w:noProof/>
          <w:snapToGrid w:val="0"/>
        </w:rPr>
      </w:pPr>
    </w:p>
    <w:p w:rsidR="005E763E" w:rsidRPr="00C62EBB" w:rsidRDefault="005E763E" w:rsidP="005E763E">
      <w:pPr>
        <w:tabs>
          <w:tab w:val="left" w:pos="567"/>
        </w:tabs>
        <w:spacing w:after="0" w:line="240" w:lineRule="auto"/>
        <w:rPr>
          <w:rFonts w:ascii="Times New Roman" w:eastAsia="Times New Roman" w:hAnsi="Times New Roman" w:cs="Times New Roman"/>
          <w:lang w:eastAsia="lt-LT"/>
        </w:rPr>
      </w:pPr>
      <w:r w:rsidRPr="00C62EBB">
        <w:rPr>
          <w:rFonts w:ascii="Times New Roman" w:eastAsia="Times New Roman" w:hAnsi="Times New Roman" w:cs="Times New Roman"/>
          <w:lang w:eastAsia="lt-LT"/>
        </w:rPr>
        <w:t>Pakuotės dydžiai: 7, 10, 28, 30, 60 arba 100 tablečių lizdinėse plokštelėse.</w:t>
      </w:r>
    </w:p>
    <w:p w:rsidR="005E763E" w:rsidRPr="00C62EBB" w:rsidRDefault="005E763E" w:rsidP="005E763E">
      <w:pPr>
        <w:tabs>
          <w:tab w:val="left" w:pos="567"/>
        </w:tabs>
        <w:spacing w:after="0" w:line="240" w:lineRule="auto"/>
        <w:rPr>
          <w:rFonts w:ascii="Times New Roman" w:eastAsia="Times New Roman" w:hAnsi="Times New Roman" w:cs="Times New Roman"/>
          <w:lang w:eastAsia="lt-LT"/>
        </w:rPr>
      </w:pPr>
      <w:r w:rsidRPr="00C62EBB">
        <w:rPr>
          <w:rFonts w:ascii="Times New Roman" w:eastAsia="Times New Roman" w:hAnsi="Times New Roman" w:cs="Times New Roman"/>
          <w:lang w:eastAsia="lt-LT"/>
        </w:rPr>
        <w:t xml:space="preserve">Pakuotės dydžiai: 30 tablečių, supakuotų tablečių </w:t>
      </w:r>
      <w:proofErr w:type="spellStart"/>
      <w:r w:rsidRPr="00C62EBB">
        <w:rPr>
          <w:rFonts w:ascii="Times New Roman" w:eastAsia="Times New Roman" w:hAnsi="Times New Roman" w:cs="Times New Roman"/>
          <w:lang w:eastAsia="lt-LT"/>
        </w:rPr>
        <w:t>talpyklėje</w:t>
      </w:r>
      <w:proofErr w:type="spellEnd"/>
      <w:r w:rsidRPr="00C62EBB">
        <w:rPr>
          <w:rFonts w:ascii="Times New Roman" w:eastAsia="Times New Roman" w:hAnsi="Times New Roman" w:cs="Times New Roman"/>
          <w:lang w:eastAsia="lt-LT"/>
        </w:rPr>
        <w:t xml:space="preserve"> su vaikų sunkiai atidaromu užsukamuoju dangteliu, kuriame yra </w:t>
      </w:r>
      <w:proofErr w:type="spellStart"/>
      <w:r w:rsidRPr="00C62EBB">
        <w:rPr>
          <w:rFonts w:ascii="Times New Roman" w:eastAsia="Times New Roman" w:hAnsi="Times New Roman" w:cs="Times New Roman"/>
          <w:lang w:eastAsia="lt-LT"/>
        </w:rPr>
        <w:t>sausiklio</w:t>
      </w:r>
      <w:proofErr w:type="spellEnd"/>
      <w:r w:rsidRPr="00C62EBB">
        <w:rPr>
          <w:rFonts w:ascii="Times New Roman" w:eastAsia="Times New Roman" w:hAnsi="Times New Roman" w:cs="Times New Roman"/>
          <w:lang w:eastAsia="lt-LT"/>
        </w:rPr>
        <w:t xml:space="preserve"> (</w:t>
      </w:r>
      <w:proofErr w:type="spellStart"/>
      <w:r w:rsidRPr="00C62EBB">
        <w:rPr>
          <w:rFonts w:ascii="Times New Roman" w:eastAsia="Times New Roman" w:hAnsi="Times New Roman" w:cs="Times New Roman"/>
          <w:lang w:eastAsia="lt-LT"/>
        </w:rPr>
        <w:t>silikagelio</w:t>
      </w:r>
      <w:proofErr w:type="spellEnd"/>
      <w:r w:rsidRPr="00C62EBB">
        <w:rPr>
          <w:rFonts w:ascii="Times New Roman" w:eastAsia="Times New Roman" w:hAnsi="Times New Roman" w:cs="Times New Roman"/>
          <w:lang w:eastAsia="lt-LT"/>
        </w:rPr>
        <w:t xml:space="preserve">). Negalima nuryti </w:t>
      </w:r>
      <w:proofErr w:type="spellStart"/>
      <w:r w:rsidRPr="00C62EBB">
        <w:rPr>
          <w:rFonts w:ascii="Times New Roman" w:eastAsia="Times New Roman" w:hAnsi="Times New Roman" w:cs="Times New Roman"/>
          <w:lang w:eastAsia="lt-LT"/>
        </w:rPr>
        <w:t>sausiklio</w:t>
      </w:r>
      <w:proofErr w:type="spellEnd"/>
      <w:r w:rsidRPr="00C62EBB">
        <w:rPr>
          <w:rFonts w:ascii="Times New Roman" w:eastAsia="Times New Roman" w:hAnsi="Times New Roman" w:cs="Times New Roman"/>
          <w:lang w:eastAsia="lt-LT"/>
        </w:rPr>
        <w:t>, naudojamo tablečių sausumui palaikyti.</w:t>
      </w:r>
    </w:p>
    <w:p w:rsidR="005E763E" w:rsidRPr="00C62EBB" w:rsidRDefault="005E763E" w:rsidP="005E763E">
      <w:pPr>
        <w:spacing w:after="0" w:line="240" w:lineRule="auto"/>
        <w:rPr>
          <w:rFonts w:ascii="Times New Roman" w:eastAsia="Times New Roman" w:hAnsi="Times New Roman" w:cs="Times New Roman"/>
          <w:noProof/>
          <w:snapToGrid w:val="0"/>
        </w:rPr>
      </w:pPr>
    </w:p>
    <w:p w:rsidR="005E763E" w:rsidRPr="00C62EBB" w:rsidRDefault="005E763E" w:rsidP="005E763E">
      <w:pPr>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noProof/>
          <w:snapToGrid w:val="0"/>
        </w:rPr>
        <w:t>Gali būti tiekiamos ne visų dydžių pakuotės.</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62EBB">
        <w:rPr>
          <w:rFonts w:ascii="Times New Roman" w:eastAsia="Times New Roman" w:hAnsi="Times New Roman" w:cs="Times New Roman"/>
          <w:b/>
          <w:bCs/>
          <w:snapToGrid w:val="0"/>
          <w:lang w:eastAsia="x-none"/>
        </w:rPr>
        <w:t>Registruotojas ir gamintojas</w:t>
      </w:r>
    </w:p>
    <w:p w:rsidR="005E763E" w:rsidRPr="00C62EBB" w:rsidRDefault="005E763E" w:rsidP="005E763E">
      <w:pPr>
        <w:numPr>
          <w:ilvl w:val="12"/>
          <w:numId w:val="0"/>
        </w:numPr>
        <w:spacing w:after="0" w:line="240" w:lineRule="auto"/>
        <w:ind w:right="-2"/>
        <w:rPr>
          <w:rFonts w:ascii="Times New Roman" w:eastAsia="Times New Roman" w:hAnsi="Times New Roman" w:cs="Times New Roman"/>
          <w:snapToGrid w:val="0"/>
        </w:rPr>
      </w:pPr>
    </w:p>
    <w:p w:rsidR="005E763E" w:rsidRPr="00C62EBB" w:rsidRDefault="005E763E" w:rsidP="005E763E">
      <w:pPr>
        <w:widowControl w:val="0"/>
        <w:autoSpaceDE w:val="0"/>
        <w:autoSpaceDN w:val="0"/>
        <w:adjustRightInd w:val="0"/>
        <w:spacing w:after="0" w:line="240" w:lineRule="auto"/>
        <w:rPr>
          <w:rFonts w:ascii="Times New Roman" w:eastAsia="Calibri" w:hAnsi="Times New Roman" w:cs="Times New Roman"/>
          <w:i/>
        </w:rPr>
      </w:pPr>
      <w:r w:rsidRPr="00C62EBB">
        <w:rPr>
          <w:rFonts w:ascii="Times New Roman" w:eastAsia="Calibri" w:hAnsi="Times New Roman" w:cs="Times New Roman"/>
          <w:i/>
        </w:rPr>
        <w:t>Registruotojas</w:t>
      </w:r>
    </w:p>
    <w:p w:rsidR="005E763E" w:rsidRPr="00C62EBB" w:rsidRDefault="005E763E" w:rsidP="005E763E">
      <w:pPr>
        <w:widowControl w:val="0"/>
        <w:autoSpaceDE w:val="0"/>
        <w:autoSpaceDN w:val="0"/>
        <w:adjustRightInd w:val="0"/>
        <w:spacing w:after="0" w:line="240" w:lineRule="auto"/>
        <w:rPr>
          <w:rFonts w:ascii="Times New Roman" w:eastAsia="Calibri" w:hAnsi="Times New Roman" w:cs="Times New Roman"/>
        </w:rPr>
      </w:pPr>
      <w:proofErr w:type="spellStart"/>
      <w:r w:rsidRPr="00C62EBB">
        <w:rPr>
          <w:rFonts w:ascii="Times New Roman" w:eastAsia="Calibri" w:hAnsi="Times New Roman" w:cs="Times New Roman"/>
        </w:rPr>
        <w:t>Medochemie</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Ltd</w:t>
      </w:r>
      <w:proofErr w:type="spellEnd"/>
    </w:p>
    <w:p w:rsidR="005E763E" w:rsidRPr="00C62EBB" w:rsidRDefault="005E763E" w:rsidP="005E763E">
      <w:pPr>
        <w:widowControl w:val="0"/>
        <w:autoSpaceDE w:val="0"/>
        <w:autoSpaceDN w:val="0"/>
        <w:adjustRightInd w:val="0"/>
        <w:spacing w:after="0" w:line="240" w:lineRule="auto"/>
        <w:rPr>
          <w:rFonts w:ascii="Times New Roman" w:eastAsia="Calibri" w:hAnsi="Times New Roman" w:cs="Times New Roman"/>
        </w:rPr>
      </w:pPr>
      <w:r w:rsidRPr="00C62EBB">
        <w:rPr>
          <w:rFonts w:ascii="Times New Roman" w:eastAsia="Calibri" w:hAnsi="Times New Roman" w:cs="Times New Roman"/>
        </w:rPr>
        <w:t xml:space="preserve">1-10 </w:t>
      </w:r>
      <w:proofErr w:type="spellStart"/>
      <w:r w:rsidRPr="00C62EBB">
        <w:rPr>
          <w:rFonts w:ascii="Times New Roman" w:eastAsia="Calibri" w:hAnsi="Times New Roman" w:cs="Times New Roman"/>
        </w:rPr>
        <w:t>Constantinoupoleos</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Street</w:t>
      </w:r>
      <w:proofErr w:type="spellEnd"/>
    </w:p>
    <w:p w:rsidR="005E763E" w:rsidRPr="00C62EBB" w:rsidRDefault="005E763E" w:rsidP="005E763E">
      <w:pPr>
        <w:widowControl w:val="0"/>
        <w:autoSpaceDE w:val="0"/>
        <w:autoSpaceDN w:val="0"/>
        <w:adjustRightInd w:val="0"/>
        <w:spacing w:after="0" w:line="240" w:lineRule="auto"/>
        <w:rPr>
          <w:rFonts w:ascii="Times New Roman" w:eastAsia="Calibri" w:hAnsi="Times New Roman" w:cs="Times New Roman"/>
        </w:rPr>
      </w:pPr>
      <w:proofErr w:type="spellStart"/>
      <w:r w:rsidRPr="00C62EBB">
        <w:rPr>
          <w:rFonts w:ascii="Times New Roman" w:eastAsia="Calibri" w:hAnsi="Times New Roman" w:cs="Times New Roman"/>
        </w:rPr>
        <w:t>Limassol</w:t>
      </w:r>
      <w:proofErr w:type="spellEnd"/>
      <w:r w:rsidRPr="00C62EBB">
        <w:rPr>
          <w:rFonts w:ascii="Times New Roman" w:eastAsia="Calibri" w:hAnsi="Times New Roman" w:cs="Times New Roman"/>
        </w:rPr>
        <w:t>, 3011</w:t>
      </w:r>
    </w:p>
    <w:p w:rsidR="005E763E" w:rsidRPr="00C62EBB" w:rsidRDefault="005E763E" w:rsidP="005E763E">
      <w:pPr>
        <w:spacing w:after="0" w:line="240" w:lineRule="auto"/>
        <w:rPr>
          <w:rFonts w:ascii="Times New Roman" w:eastAsia="Calibri" w:hAnsi="Times New Roman" w:cs="Times New Roman"/>
        </w:rPr>
      </w:pPr>
      <w:r w:rsidRPr="00C62EBB">
        <w:rPr>
          <w:rFonts w:ascii="Times New Roman" w:eastAsia="Calibri" w:hAnsi="Times New Roman" w:cs="Times New Roman"/>
        </w:rPr>
        <w:t>Kipras</w:t>
      </w:r>
    </w:p>
    <w:p w:rsidR="005E763E" w:rsidRPr="00C62EBB" w:rsidRDefault="005E763E" w:rsidP="005E763E">
      <w:pPr>
        <w:spacing w:after="0" w:line="240" w:lineRule="auto"/>
        <w:rPr>
          <w:rFonts w:ascii="Times New Roman" w:eastAsia="Calibri" w:hAnsi="Times New Roman" w:cs="Times New Roman"/>
        </w:rPr>
      </w:pPr>
    </w:p>
    <w:p w:rsidR="005E763E" w:rsidRPr="00C62EBB" w:rsidRDefault="005E763E" w:rsidP="005E763E">
      <w:pPr>
        <w:spacing w:after="0" w:line="240" w:lineRule="auto"/>
        <w:rPr>
          <w:rFonts w:ascii="Times New Roman" w:eastAsia="Calibri" w:hAnsi="Times New Roman" w:cs="Times New Roman"/>
          <w:i/>
        </w:rPr>
      </w:pPr>
      <w:r w:rsidRPr="00C62EBB">
        <w:rPr>
          <w:rFonts w:ascii="Times New Roman" w:eastAsia="Calibri" w:hAnsi="Times New Roman" w:cs="Times New Roman"/>
          <w:i/>
        </w:rPr>
        <w:t>Gamintojas</w:t>
      </w:r>
    </w:p>
    <w:p w:rsidR="005E763E" w:rsidRPr="00C62EBB" w:rsidRDefault="005E763E" w:rsidP="005E763E">
      <w:pPr>
        <w:widowControl w:val="0"/>
        <w:autoSpaceDE w:val="0"/>
        <w:autoSpaceDN w:val="0"/>
        <w:adjustRightInd w:val="0"/>
        <w:spacing w:after="0" w:line="240" w:lineRule="auto"/>
        <w:rPr>
          <w:rFonts w:ascii="Times New Roman" w:eastAsia="Calibri" w:hAnsi="Times New Roman" w:cs="Times New Roman"/>
        </w:rPr>
      </w:pPr>
      <w:proofErr w:type="spellStart"/>
      <w:r w:rsidRPr="00C62EBB">
        <w:rPr>
          <w:rFonts w:ascii="Times New Roman" w:eastAsia="Calibri" w:hAnsi="Times New Roman" w:cs="Times New Roman"/>
        </w:rPr>
        <w:t>Medochemie</w:t>
      </w:r>
      <w:proofErr w:type="spellEnd"/>
      <w:r w:rsidRPr="00C62EBB">
        <w:rPr>
          <w:rFonts w:ascii="Times New Roman" w:eastAsia="Calibri" w:hAnsi="Times New Roman" w:cs="Times New Roman"/>
        </w:rPr>
        <w:t xml:space="preserve"> </w:t>
      </w:r>
      <w:proofErr w:type="spellStart"/>
      <w:r w:rsidRPr="00C62EBB">
        <w:rPr>
          <w:rFonts w:ascii="Times New Roman" w:eastAsia="Calibri" w:hAnsi="Times New Roman" w:cs="Times New Roman"/>
        </w:rPr>
        <w:t>Ltd</w:t>
      </w:r>
      <w:proofErr w:type="spellEnd"/>
    </w:p>
    <w:p w:rsidR="005E763E" w:rsidRPr="00C62EBB" w:rsidRDefault="005E763E" w:rsidP="005E763E">
      <w:pPr>
        <w:widowControl w:val="0"/>
        <w:autoSpaceDE w:val="0"/>
        <w:autoSpaceDN w:val="0"/>
        <w:adjustRightInd w:val="0"/>
        <w:spacing w:after="0" w:line="240" w:lineRule="auto"/>
        <w:rPr>
          <w:rFonts w:ascii="Times New Roman" w:eastAsia="Calibri" w:hAnsi="Times New Roman" w:cs="Times New Roman"/>
          <w:color w:val="000000"/>
        </w:rPr>
      </w:pPr>
      <w:proofErr w:type="spellStart"/>
      <w:r w:rsidRPr="00C62EBB">
        <w:rPr>
          <w:rFonts w:ascii="Times New Roman" w:eastAsia="Calibri" w:hAnsi="Times New Roman" w:cs="Times New Roman"/>
          <w:color w:val="000000"/>
        </w:rPr>
        <w:t>Factory</w:t>
      </w:r>
      <w:proofErr w:type="spellEnd"/>
      <w:r w:rsidRPr="00C62EBB">
        <w:rPr>
          <w:rFonts w:ascii="Times New Roman" w:eastAsia="Calibri" w:hAnsi="Times New Roman" w:cs="Times New Roman"/>
          <w:color w:val="000000"/>
        </w:rPr>
        <w:t xml:space="preserve"> AZ: 2 </w:t>
      </w:r>
      <w:proofErr w:type="spellStart"/>
      <w:r w:rsidRPr="00C62EBB">
        <w:rPr>
          <w:rFonts w:ascii="Times New Roman" w:eastAsia="Calibri" w:hAnsi="Times New Roman" w:cs="Times New Roman"/>
          <w:color w:val="000000"/>
        </w:rPr>
        <w:t>Michael</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Erakleous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street</w:t>
      </w:r>
      <w:proofErr w:type="spellEnd"/>
    </w:p>
    <w:p w:rsidR="005E763E" w:rsidRPr="00C62EBB" w:rsidRDefault="005E763E" w:rsidP="005E763E">
      <w:pPr>
        <w:widowControl w:val="0"/>
        <w:autoSpaceDE w:val="0"/>
        <w:autoSpaceDN w:val="0"/>
        <w:adjustRightInd w:val="0"/>
        <w:spacing w:after="0" w:line="240" w:lineRule="auto"/>
        <w:rPr>
          <w:rFonts w:ascii="Times New Roman" w:eastAsia="Calibri" w:hAnsi="Times New Roman" w:cs="Times New Roman"/>
          <w:color w:val="000000"/>
        </w:rPr>
      </w:pPr>
      <w:proofErr w:type="spellStart"/>
      <w:r w:rsidRPr="00C62EBB">
        <w:rPr>
          <w:rFonts w:ascii="Times New Roman" w:eastAsia="Calibri" w:hAnsi="Times New Roman" w:cs="Times New Roman"/>
          <w:color w:val="000000"/>
        </w:rPr>
        <w:t>Agios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Athanassios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Industrial</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Area</w:t>
      </w:r>
      <w:proofErr w:type="spellEnd"/>
    </w:p>
    <w:p w:rsidR="005E763E" w:rsidRPr="00C62EBB" w:rsidRDefault="005E763E" w:rsidP="005E763E">
      <w:pPr>
        <w:widowControl w:val="0"/>
        <w:autoSpaceDE w:val="0"/>
        <w:autoSpaceDN w:val="0"/>
        <w:adjustRightInd w:val="0"/>
        <w:spacing w:after="0" w:line="240" w:lineRule="auto"/>
        <w:rPr>
          <w:rFonts w:ascii="Times New Roman" w:eastAsia="Calibri" w:hAnsi="Times New Roman" w:cs="Times New Roman"/>
        </w:rPr>
      </w:pPr>
      <w:proofErr w:type="spellStart"/>
      <w:r w:rsidRPr="00C62EBB">
        <w:rPr>
          <w:rFonts w:ascii="Times New Roman" w:eastAsia="Calibri" w:hAnsi="Times New Roman" w:cs="Times New Roman"/>
          <w:color w:val="000000"/>
        </w:rPr>
        <w:t>Agios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Athanassios</w:t>
      </w:r>
      <w:proofErr w:type="spellEnd"/>
      <w:r w:rsidRPr="00C62EBB">
        <w:rPr>
          <w:rFonts w:ascii="Times New Roman" w:eastAsia="Calibri" w:hAnsi="Times New Roman" w:cs="Times New Roman"/>
          <w:color w:val="000000"/>
        </w:rPr>
        <w:t xml:space="preserve">, </w:t>
      </w:r>
      <w:proofErr w:type="spellStart"/>
      <w:r w:rsidRPr="00C62EBB">
        <w:rPr>
          <w:rFonts w:ascii="Times New Roman" w:eastAsia="Calibri" w:hAnsi="Times New Roman" w:cs="Times New Roman"/>
          <w:color w:val="000000"/>
        </w:rPr>
        <w:t>Limassol</w:t>
      </w:r>
      <w:proofErr w:type="spellEnd"/>
      <w:r w:rsidRPr="00C62EBB">
        <w:rPr>
          <w:rFonts w:ascii="Times New Roman" w:eastAsia="Calibri" w:hAnsi="Times New Roman" w:cs="Times New Roman"/>
        </w:rPr>
        <w:t xml:space="preserve"> 4101 </w:t>
      </w:r>
    </w:p>
    <w:p w:rsidR="005E763E" w:rsidRPr="00C62EBB" w:rsidRDefault="005E763E" w:rsidP="005E763E">
      <w:pPr>
        <w:spacing w:after="0" w:line="240" w:lineRule="auto"/>
        <w:rPr>
          <w:rFonts w:ascii="Times New Roman" w:eastAsia="Times New Roman" w:hAnsi="Times New Roman" w:cs="Times New Roman"/>
          <w:snapToGrid w:val="0"/>
        </w:rPr>
      </w:pPr>
      <w:r w:rsidRPr="00C62EBB">
        <w:rPr>
          <w:rFonts w:ascii="Times New Roman" w:eastAsia="Calibri" w:hAnsi="Times New Roman" w:cs="Times New Roman"/>
        </w:rPr>
        <w:t>Kipras</w:t>
      </w:r>
    </w:p>
    <w:p w:rsidR="005E763E" w:rsidRPr="00C62EBB" w:rsidRDefault="005E763E" w:rsidP="005E763E">
      <w:pPr>
        <w:spacing w:after="0" w:line="240" w:lineRule="auto"/>
        <w:rPr>
          <w:rFonts w:ascii="Times New Roman" w:eastAsia="Times New Roman" w:hAnsi="Times New Roman" w:cs="Times New Roman"/>
          <w:snapToGrid w:val="0"/>
        </w:rPr>
      </w:pPr>
    </w:p>
    <w:p w:rsidR="005E763E" w:rsidRPr="00C62EBB" w:rsidRDefault="005E763E" w:rsidP="005E763E">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C62EBB">
        <w:rPr>
          <w:rFonts w:ascii="Times New Roman" w:eastAsia="Times New Roman" w:hAnsi="Times New Roman" w:cs="Times New Roman"/>
          <w:noProof/>
          <w:snapToGrid w:val="0"/>
        </w:rPr>
        <w:t>Jeigu apie šį vaistą norite sužinoti daugiau, kreipkitės į vietinį registruotojo atstovą.</w:t>
      </w:r>
    </w:p>
    <w:p w:rsidR="005E763E" w:rsidRPr="00C62EBB" w:rsidRDefault="005E763E" w:rsidP="005E763E">
      <w:pPr>
        <w:tabs>
          <w:tab w:val="left" w:pos="567"/>
        </w:tabs>
        <w:spacing w:after="0" w:line="240" w:lineRule="auto"/>
        <w:rPr>
          <w:rFonts w:ascii="Times New Roman" w:eastAsia="Times New Roman" w:hAnsi="Times New Roman" w:cs="Times New Roman"/>
          <w:noProof/>
          <w:snapToGrid w:val="0"/>
        </w:rPr>
      </w:pPr>
    </w:p>
    <w:p w:rsidR="005E763E" w:rsidRPr="00C62EBB" w:rsidRDefault="005E763E" w:rsidP="005E763E">
      <w:pPr>
        <w:tabs>
          <w:tab w:val="left" w:pos="567"/>
        </w:tabs>
        <w:spacing w:after="0" w:line="260" w:lineRule="exact"/>
        <w:rPr>
          <w:rFonts w:ascii="Times New Roman" w:eastAsia="Times New Roman" w:hAnsi="Times New Roman" w:cs="Times New Roman"/>
          <w:snapToGrid w:val="0"/>
          <w:lang w:val="lv-LV"/>
        </w:rPr>
      </w:pPr>
      <w:r w:rsidRPr="00C62EBB">
        <w:rPr>
          <w:rFonts w:ascii="Times New Roman" w:eastAsia="Times New Roman" w:hAnsi="Times New Roman" w:cs="Times New Roman"/>
          <w:snapToGrid w:val="0"/>
          <w:lang w:val="en-GB"/>
        </w:rPr>
        <w:t>UAB „</w:t>
      </w:r>
      <w:proofErr w:type="spellStart"/>
      <w:r w:rsidRPr="00C62EBB">
        <w:rPr>
          <w:rFonts w:ascii="Times New Roman" w:eastAsia="Times New Roman" w:hAnsi="Times New Roman" w:cs="Times New Roman"/>
          <w:snapToGrid w:val="0"/>
          <w:lang w:val="en-GB"/>
        </w:rPr>
        <w:t>Medochemie</w:t>
      </w:r>
      <w:proofErr w:type="spellEnd"/>
      <w:r w:rsidRPr="00C62EBB">
        <w:rPr>
          <w:rFonts w:ascii="Times New Roman" w:eastAsia="Times New Roman" w:hAnsi="Times New Roman" w:cs="Times New Roman"/>
          <w:snapToGrid w:val="0"/>
          <w:lang w:val="en-GB"/>
        </w:rPr>
        <w:t xml:space="preserve"> Lithuania“</w:t>
      </w:r>
      <w:r w:rsidRPr="00C62EBB">
        <w:rPr>
          <w:rFonts w:ascii="Times New Roman" w:eastAsia="Times New Roman" w:hAnsi="Times New Roman" w:cs="Times New Roman"/>
          <w:snapToGrid w:val="0"/>
          <w:lang w:val="lv-LV"/>
        </w:rPr>
        <w:t xml:space="preserve"> </w:t>
      </w:r>
    </w:p>
    <w:p w:rsidR="005E763E" w:rsidRPr="00C62EBB" w:rsidRDefault="005E763E" w:rsidP="005E763E">
      <w:pPr>
        <w:tabs>
          <w:tab w:val="left" w:pos="567"/>
        </w:tabs>
        <w:spacing w:after="0" w:line="260" w:lineRule="exact"/>
        <w:rPr>
          <w:rFonts w:ascii="Times New Roman" w:eastAsia="Times New Roman" w:hAnsi="Times New Roman" w:cs="Times New Roman"/>
          <w:snapToGrid w:val="0"/>
          <w:lang w:val="lv-LV"/>
        </w:rPr>
      </w:pPr>
      <w:r w:rsidRPr="00C62EBB">
        <w:rPr>
          <w:rFonts w:ascii="Times New Roman" w:eastAsia="Times New Roman" w:hAnsi="Times New Roman" w:cs="Times New Roman"/>
          <w:snapToGrid w:val="0"/>
          <w:lang w:val="lv-LV"/>
        </w:rPr>
        <w:t xml:space="preserve">Gintaro g. 9-36, </w:t>
      </w:r>
    </w:p>
    <w:p w:rsidR="005E763E" w:rsidRPr="00C62EBB" w:rsidRDefault="005E763E" w:rsidP="005E763E">
      <w:pPr>
        <w:tabs>
          <w:tab w:val="left" w:pos="567"/>
        </w:tabs>
        <w:spacing w:after="0" w:line="260" w:lineRule="exact"/>
        <w:rPr>
          <w:rFonts w:ascii="Times New Roman" w:eastAsia="Times New Roman" w:hAnsi="Times New Roman" w:cs="Times New Roman"/>
          <w:snapToGrid w:val="0"/>
          <w:lang w:val="lv-LV"/>
        </w:rPr>
      </w:pPr>
      <w:r w:rsidRPr="00C62EBB">
        <w:rPr>
          <w:rFonts w:ascii="Times New Roman" w:eastAsia="Times New Roman" w:hAnsi="Times New Roman" w:cs="Times New Roman"/>
          <w:snapToGrid w:val="0"/>
          <w:lang w:val="lv-LV"/>
        </w:rPr>
        <w:t>LT-47198 Kaunas.</w:t>
      </w:r>
    </w:p>
    <w:p w:rsidR="005E763E" w:rsidRPr="00C62EBB" w:rsidRDefault="005E763E" w:rsidP="005E763E">
      <w:pPr>
        <w:spacing w:after="0" w:line="240" w:lineRule="auto"/>
        <w:rPr>
          <w:rFonts w:ascii="Times New Roman" w:eastAsia="Times New Roman" w:hAnsi="Times New Roman" w:cs="Times New Roman"/>
          <w:snapToGrid w:val="0"/>
          <w:lang w:val="lv-LV"/>
        </w:rPr>
      </w:pPr>
      <w:r w:rsidRPr="00C62EBB">
        <w:rPr>
          <w:rFonts w:ascii="Times New Roman" w:eastAsia="Times New Roman" w:hAnsi="Times New Roman" w:cs="Times New Roman"/>
          <w:snapToGrid w:val="0"/>
          <w:lang w:val="lv-LV"/>
        </w:rPr>
        <w:t>Tel. +370</w:t>
      </w:r>
      <w:r w:rsidRPr="00C62EBB" w:rsidDel="00EA547F">
        <w:rPr>
          <w:rFonts w:ascii="Times New Roman" w:eastAsia="Times New Roman" w:hAnsi="Times New Roman" w:cs="Times New Roman"/>
          <w:snapToGrid w:val="0"/>
          <w:lang w:val="lv-LV"/>
        </w:rPr>
        <w:t xml:space="preserve"> </w:t>
      </w:r>
      <w:r w:rsidRPr="00C62EBB">
        <w:rPr>
          <w:rFonts w:ascii="Times New Roman" w:eastAsia="Times New Roman" w:hAnsi="Times New Roman" w:cs="Times New Roman"/>
          <w:snapToGrid w:val="0"/>
          <w:lang w:val="lv-LV"/>
        </w:rPr>
        <w:t>37 338358</w:t>
      </w:r>
    </w:p>
    <w:p w:rsidR="005E763E" w:rsidRPr="00C62EBB" w:rsidRDefault="005E763E" w:rsidP="005E763E">
      <w:pPr>
        <w:spacing w:after="0" w:line="240" w:lineRule="auto"/>
        <w:rPr>
          <w:rFonts w:ascii="Times New Roman" w:eastAsia="Times New Roman" w:hAnsi="Times New Roman" w:cs="Times New Roman"/>
          <w:snapToGrid w:val="0"/>
        </w:rPr>
      </w:pPr>
      <w:r w:rsidRPr="00C62EBB">
        <w:rPr>
          <w:rFonts w:ascii="Times New Roman" w:eastAsia="Times New Roman" w:hAnsi="Times New Roman" w:cs="Times New Roman"/>
          <w:snapToGrid w:val="0"/>
        </w:rPr>
        <w:t xml:space="preserve">Faksas </w:t>
      </w:r>
      <w:r w:rsidRPr="00C62EBB">
        <w:rPr>
          <w:rFonts w:ascii="Times New Roman" w:eastAsia="Times New Roman" w:hAnsi="Times New Roman" w:cs="Times New Roman"/>
          <w:snapToGrid w:val="0"/>
          <w:lang w:val="lv-LV"/>
        </w:rPr>
        <w:t>+370</w:t>
      </w:r>
      <w:r w:rsidRPr="00C62EBB" w:rsidDel="00EA547F">
        <w:rPr>
          <w:rFonts w:ascii="Times New Roman" w:eastAsia="Times New Roman" w:hAnsi="Times New Roman" w:cs="Times New Roman"/>
          <w:snapToGrid w:val="0"/>
          <w:lang w:val="lv-LV"/>
        </w:rPr>
        <w:t xml:space="preserve"> </w:t>
      </w:r>
      <w:r w:rsidRPr="00C62EBB">
        <w:rPr>
          <w:rFonts w:ascii="Times New Roman" w:eastAsia="Times New Roman" w:hAnsi="Times New Roman" w:cs="Times New Roman"/>
          <w:snapToGrid w:val="0"/>
          <w:lang w:val="lv-LV"/>
        </w:rPr>
        <w:t>37 338357</w:t>
      </w:r>
    </w:p>
    <w:p w:rsidR="005E763E" w:rsidRPr="00C62EBB" w:rsidRDefault="005E763E" w:rsidP="005E763E">
      <w:pPr>
        <w:tabs>
          <w:tab w:val="left" w:pos="567"/>
        </w:tabs>
        <w:spacing w:after="0" w:line="260" w:lineRule="exact"/>
        <w:rPr>
          <w:rFonts w:ascii="Times New Roman" w:eastAsia="Times New Roman" w:hAnsi="Times New Roman" w:cs="Times New Roman"/>
          <w:snapToGrid w:val="0"/>
        </w:rPr>
      </w:pPr>
      <w:r w:rsidRPr="00C62EBB">
        <w:rPr>
          <w:rFonts w:ascii="Times New Roman" w:eastAsia="Times New Roman" w:hAnsi="Times New Roman" w:cs="Times New Roman"/>
          <w:snapToGrid w:val="0"/>
        </w:rPr>
        <w:t>El. paštas: lithuania@medochemie.com</w:t>
      </w:r>
    </w:p>
    <w:p w:rsidR="005E763E" w:rsidRPr="00C62EBB" w:rsidRDefault="005E763E" w:rsidP="005E763E">
      <w:pPr>
        <w:numPr>
          <w:ilvl w:val="12"/>
          <w:numId w:val="0"/>
        </w:numPr>
        <w:tabs>
          <w:tab w:val="left" w:pos="567"/>
        </w:tabs>
        <w:spacing w:after="0" w:line="260" w:lineRule="exact"/>
        <w:ind w:right="-2"/>
        <w:rPr>
          <w:rFonts w:ascii="Times New Roman" w:eastAsia="Times New Roman" w:hAnsi="Times New Roman" w:cs="Times New Roman"/>
          <w:snapToGrid w:val="0"/>
        </w:rPr>
      </w:pPr>
    </w:p>
    <w:p w:rsidR="005E763E" w:rsidRPr="00C62EBB" w:rsidRDefault="005E763E" w:rsidP="005E763E">
      <w:pPr>
        <w:numPr>
          <w:ilvl w:val="12"/>
          <w:numId w:val="0"/>
        </w:numPr>
        <w:tabs>
          <w:tab w:val="left" w:pos="567"/>
        </w:tabs>
        <w:spacing w:after="0" w:line="260" w:lineRule="exact"/>
        <w:ind w:right="-2"/>
        <w:rPr>
          <w:rFonts w:ascii="Times New Roman" w:eastAsia="Times New Roman" w:hAnsi="Times New Roman" w:cs="Times New Roman"/>
          <w:snapToGrid w:val="0"/>
        </w:rPr>
      </w:pPr>
      <w:r w:rsidRPr="00C62EBB">
        <w:rPr>
          <w:rFonts w:ascii="Times New Roman" w:eastAsia="Times New Roman" w:hAnsi="Times New Roman" w:cs="Times New Roman"/>
          <w:b/>
          <w:snapToGrid w:val="0"/>
        </w:rPr>
        <w:t>Šis vaistas EEE valstybėse narėse registruotas tokiais pavadinimais</w:t>
      </w:r>
      <w:r w:rsidRPr="00C62EBB">
        <w:rPr>
          <w:rFonts w:ascii="Times New Roman" w:eastAsia="Times New Roman" w:hAnsi="Times New Roman" w:cs="Times New Roman"/>
          <w:snapToGrid w:val="0"/>
        </w:rPr>
        <w:t>:</w:t>
      </w:r>
    </w:p>
    <w:p w:rsidR="005E763E" w:rsidRPr="00C62EBB" w:rsidRDefault="005E763E" w:rsidP="005E763E">
      <w:pPr>
        <w:numPr>
          <w:ilvl w:val="12"/>
          <w:numId w:val="0"/>
        </w:numPr>
        <w:tabs>
          <w:tab w:val="left" w:pos="567"/>
        </w:tabs>
        <w:spacing w:after="0" w:line="260" w:lineRule="exact"/>
        <w:ind w:right="-2"/>
        <w:rPr>
          <w:rFonts w:ascii="Times New Roman" w:eastAsia="Times New Roman" w:hAnsi="Times New Roman" w:cs="Times New Roman"/>
          <w:snapToGrid w:val="0"/>
        </w:rPr>
      </w:pPr>
    </w:p>
    <w:p w:rsidR="005E763E" w:rsidRPr="00C62EBB" w:rsidRDefault="005E763E" w:rsidP="005E763E">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Vokietija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Tabletten</w:t>
      </w:r>
      <w:proofErr w:type="spellEnd"/>
    </w:p>
    <w:p w:rsidR="005E763E" w:rsidRPr="00C62EBB" w:rsidRDefault="005E763E" w:rsidP="005E763E">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Bulgarija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tablets</w:t>
      </w:r>
      <w:proofErr w:type="spellEnd"/>
    </w:p>
    <w:p w:rsidR="005E763E" w:rsidRPr="00C62EBB" w:rsidRDefault="005E763E" w:rsidP="005E763E">
      <w:pPr>
        <w:spacing w:after="0" w:line="240" w:lineRule="auto"/>
        <w:ind w:right="66"/>
        <w:rPr>
          <w:rFonts w:ascii="Times New Roman" w:eastAsia="SimSun" w:hAnsi="Times New Roman" w:cs="Times New Roman"/>
          <w:color w:val="000000"/>
        </w:rPr>
      </w:pPr>
      <w:r>
        <w:rPr>
          <w:rFonts w:ascii="Times New Roman" w:eastAsia="SimSun" w:hAnsi="Times New Roman" w:cs="Times New Roman"/>
          <w:color w:val="000000"/>
        </w:rPr>
        <w:t>Čekija</w:t>
      </w:r>
      <w:r>
        <w:rPr>
          <w:rFonts w:ascii="Times New Roman" w:eastAsia="SimSun" w:hAnsi="Times New Roman" w:cs="Times New Roman"/>
          <w:color w:val="000000"/>
        </w:rPr>
        <w:tab/>
      </w:r>
      <w:r w:rsidRPr="00C62EBB">
        <w:rPr>
          <w:rFonts w:ascii="Times New Roman" w:eastAsia="SimSun" w:hAnsi="Times New Roman" w:cs="Times New Roman"/>
          <w:color w:val="000000"/>
        </w:rPr>
        <w:t xml:space="preserve">SAGILIA 1mg </w:t>
      </w:r>
      <w:proofErr w:type="spellStart"/>
      <w:r w:rsidRPr="00C62EBB">
        <w:rPr>
          <w:rFonts w:ascii="Times New Roman" w:eastAsia="SimSun" w:hAnsi="Times New Roman" w:cs="Times New Roman"/>
          <w:color w:val="000000"/>
        </w:rPr>
        <w:t>tablety</w:t>
      </w:r>
      <w:proofErr w:type="spellEnd"/>
    </w:p>
    <w:p w:rsidR="005E763E" w:rsidRPr="00C62EBB" w:rsidRDefault="005E763E" w:rsidP="005E763E">
      <w:pPr>
        <w:spacing w:after="0" w:line="240" w:lineRule="auto"/>
        <w:ind w:right="66"/>
        <w:rPr>
          <w:rFonts w:ascii="Times New Roman" w:eastAsia="SimSun" w:hAnsi="Times New Roman" w:cs="Times New Roman"/>
          <w:color w:val="000000"/>
        </w:rPr>
      </w:pPr>
      <w:r>
        <w:rPr>
          <w:rFonts w:ascii="Times New Roman" w:eastAsia="SimSun" w:hAnsi="Times New Roman" w:cs="Times New Roman"/>
          <w:color w:val="000000"/>
        </w:rPr>
        <w:t>Estija</w:t>
      </w:r>
      <w:r>
        <w:rPr>
          <w:rFonts w:ascii="Times New Roman" w:eastAsia="SimSun" w:hAnsi="Times New Roman" w:cs="Times New Roman"/>
          <w:color w:val="000000"/>
        </w:rPr>
        <w:tab/>
      </w:r>
      <w:r w:rsidRPr="00C62EBB">
        <w:rPr>
          <w:rFonts w:ascii="Times New Roman" w:eastAsia="SimSun" w:hAnsi="Times New Roman" w:cs="Times New Roman"/>
          <w:color w:val="000000"/>
        </w:rPr>
        <w:t>SAGILIA</w:t>
      </w:r>
    </w:p>
    <w:p w:rsidR="005E763E" w:rsidRPr="00C62EBB" w:rsidRDefault="005E763E" w:rsidP="005E763E">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Graikija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tablets</w:t>
      </w:r>
      <w:proofErr w:type="spellEnd"/>
    </w:p>
    <w:p w:rsidR="005E763E" w:rsidRPr="00C62EBB" w:rsidRDefault="005E763E" w:rsidP="005E763E">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Kroatija</w:t>
      </w:r>
      <w:r w:rsidRPr="00C62EBB">
        <w:rPr>
          <w:rFonts w:ascii="Times New Roman" w:eastAsia="SimSun" w:hAnsi="Times New Roman" w:cs="Times New Roman"/>
          <w:color w:val="000000"/>
        </w:rPr>
        <w:tab/>
        <w:t>SAGILIA 1mg tablete</w:t>
      </w:r>
    </w:p>
    <w:p w:rsidR="005E763E" w:rsidRPr="00C62EBB" w:rsidRDefault="005E763E" w:rsidP="005E763E">
      <w:pPr>
        <w:spacing w:after="0" w:line="240" w:lineRule="auto"/>
        <w:ind w:right="66"/>
        <w:rPr>
          <w:rFonts w:ascii="Times New Roman" w:eastAsia="SimSun" w:hAnsi="Times New Roman" w:cs="Times New Roman"/>
          <w:color w:val="000000"/>
        </w:rPr>
      </w:pPr>
      <w:r>
        <w:rPr>
          <w:rFonts w:ascii="Times New Roman" w:eastAsia="SimSun" w:hAnsi="Times New Roman" w:cs="Times New Roman"/>
          <w:color w:val="000000"/>
        </w:rPr>
        <w:t>Kipras</w:t>
      </w:r>
      <w:r>
        <w:rPr>
          <w:rFonts w:ascii="Times New Roman" w:eastAsia="SimSun" w:hAnsi="Times New Roman" w:cs="Times New Roman"/>
          <w:color w:val="000000"/>
        </w:rPr>
        <w:tab/>
      </w:r>
      <w:r w:rsidRPr="00C62EBB">
        <w:rPr>
          <w:rFonts w:ascii="Times New Roman" w:eastAsia="SimSun" w:hAnsi="Times New Roman" w:cs="Times New Roman"/>
          <w:color w:val="000000"/>
        </w:rPr>
        <w:t xml:space="preserve">SAGILIA 1mg </w:t>
      </w:r>
      <w:proofErr w:type="spellStart"/>
      <w:r w:rsidRPr="00C62EBB">
        <w:rPr>
          <w:rFonts w:ascii="Times New Roman" w:eastAsia="SimSun" w:hAnsi="Times New Roman" w:cs="Times New Roman"/>
          <w:color w:val="000000"/>
        </w:rPr>
        <w:t>tablets</w:t>
      </w:r>
      <w:proofErr w:type="spellEnd"/>
    </w:p>
    <w:p w:rsidR="005E763E" w:rsidRPr="00C62EBB" w:rsidRDefault="005E763E" w:rsidP="005E763E">
      <w:pPr>
        <w:spacing w:after="0" w:line="240" w:lineRule="auto"/>
        <w:ind w:right="66"/>
        <w:rPr>
          <w:rFonts w:ascii="Times New Roman" w:eastAsia="SimSun" w:hAnsi="Times New Roman" w:cs="Times New Roman"/>
          <w:color w:val="000000"/>
        </w:rPr>
      </w:pPr>
      <w:r>
        <w:rPr>
          <w:rFonts w:ascii="Times New Roman" w:eastAsia="SimSun" w:hAnsi="Times New Roman" w:cs="Times New Roman"/>
          <w:color w:val="000000"/>
        </w:rPr>
        <w:t>Lietuva</w:t>
      </w:r>
      <w:r>
        <w:rPr>
          <w:rFonts w:ascii="Times New Roman" w:eastAsia="SimSun" w:hAnsi="Times New Roman" w:cs="Times New Roman"/>
          <w:color w:val="000000"/>
        </w:rPr>
        <w:tab/>
      </w:r>
      <w:r w:rsidRPr="00C62EBB">
        <w:rPr>
          <w:rFonts w:ascii="Times New Roman" w:eastAsia="SimSun" w:hAnsi="Times New Roman" w:cs="Times New Roman"/>
          <w:color w:val="000000"/>
        </w:rPr>
        <w:t>SAGILIA 1mg tabletės</w:t>
      </w:r>
    </w:p>
    <w:p w:rsidR="005E763E" w:rsidRPr="00C62EBB" w:rsidRDefault="005E763E" w:rsidP="005E763E">
      <w:pPr>
        <w:spacing w:after="0" w:line="240" w:lineRule="auto"/>
        <w:ind w:right="66"/>
        <w:rPr>
          <w:rFonts w:ascii="Times New Roman" w:eastAsia="SimSun" w:hAnsi="Times New Roman" w:cs="Times New Roman"/>
          <w:color w:val="000000"/>
        </w:rPr>
      </w:pPr>
      <w:r>
        <w:rPr>
          <w:rFonts w:ascii="Times New Roman" w:eastAsia="SimSun" w:hAnsi="Times New Roman" w:cs="Times New Roman"/>
          <w:color w:val="000000"/>
        </w:rPr>
        <w:t>Malta</w:t>
      </w:r>
      <w:r>
        <w:rPr>
          <w:rFonts w:ascii="Times New Roman" w:eastAsia="SimSun" w:hAnsi="Times New Roman" w:cs="Times New Roman"/>
          <w:color w:val="000000"/>
        </w:rPr>
        <w:tab/>
      </w:r>
      <w:r w:rsidRPr="00C62EBB">
        <w:rPr>
          <w:rFonts w:ascii="Times New Roman" w:eastAsia="SimSun" w:hAnsi="Times New Roman" w:cs="Times New Roman"/>
          <w:color w:val="000000"/>
        </w:rPr>
        <w:t xml:space="preserve">SAGILIA 1mg </w:t>
      </w:r>
      <w:proofErr w:type="spellStart"/>
      <w:r w:rsidRPr="00C62EBB">
        <w:rPr>
          <w:rFonts w:ascii="Times New Roman" w:eastAsia="SimSun" w:hAnsi="Times New Roman" w:cs="Times New Roman"/>
          <w:color w:val="000000"/>
        </w:rPr>
        <w:t>tablets</w:t>
      </w:r>
      <w:proofErr w:type="spellEnd"/>
    </w:p>
    <w:p w:rsidR="005E763E" w:rsidRPr="00C62EBB" w:rsidRDefault="005E763E" w:rsidP="005E763E">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Rumunija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comprimate</w:t>
      </w:r>
      <w:proofErr w:type="spellEnd"/>
    </w:p>
    <w:p w:rsidR="005E763E" w:rsidRPr="00C62EBB" w:rsidRDefault="005E763E" w:rsidP="005E763E">
      <w:pPr>
        <w:spacing w:after="0" w:line="240" w:lineRule="auto"/>
        <w:ind w:right="66"/>
        <w:rPr>
          <w:rFonts w:ascii="Times New Roman" w:eastAsia="SimSun" w:hAnsi="Times New Roman" w:cs="Times New Roman"/>
          <w:color w:val="000000"/>
        </w:rPr>
      </w:pPr>
      <w:r w:rsidRPr="00C62EBB">
        <w:rPr>
          <w:rFonts w:ascii="Times New Roman" w:eastAsia="SimSun" w:hAnsi="Times New Roman" w:cs="Times New Roman"/>
          <w:color w:val="000000"/>
        </w:rPr>
        <w:t>Slovakija</w:t>
      </w:r>
      <w:r w:rsidRPr="00C62EBB">
        <w:rPr>
          <w:rFonts w:ascii="Times New Roman" w:eastAsia="SimSun" w:hAnsi="Times New Roman" w:cs="Times New Roman"/>
          <w:color w:val="000000"/>
        </w:rPr>
        <w:tab/>
        <w:t xml:space="preserve">SAGILIA 1mg </w:t>
      </w:r>
      <w:proofErr w:type="spellStart"/>
      <w:r w:rsidRPr="00C62EBB">
        <w:rPr>
          <w:rFonts w:ascii="Times New Roman" w:eastAsia="SimSun" w:hAnsi="Times New Roman" w:cs="Times New Roman"/>
          <w:color w:val="000000"/>
        </w:rPr>
        <w:t>tablety</w:t>
      </w:r>
      <w:proofErr w:type="spellEnd"/>
    </w:p>
    <w:p w:rsidR="005E763E" w:rsidRPr="00C62EBB" w:rsidRDefault="005E763E" w:rsidP="005E763E">
      <w:pPr>
        <w:numPr>
          <w:ilvl w:val="12"/>
          <w:numId w:val="0"/>
        </w:numPr>
        <w:tabs>
          <w:tab w:val="left" w:pos="567"/>
        </w:tabs>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tabs>
          <w:tab w:val="left" w:pos="567"/>
        </w:tabs>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spacing w:after="0" w:line="240" w:lineRule="auto"/>
        <w:ind w:right="-2"/>
        <w:rPr>
          <w:rFonts w:ascii="Times New Roman" w:eastAsia="Times New Roman" w:hAnsi="Times New Roman" w:cs="Times New Roman"/>
          <w:b/>
          <w:snapToGrid w:val="0"/>
        </w:rPr>
      </w:pPr>
      <w:r w:rsidRPr="00C62EBB">
        <w:rPr>
          <w:rFonts w:ascii="Times New Roman" w:eastAsia="Times New Roman" w:hAnsi="Times New Roman" w:cs="Times New Roman"/>
          <w:b/>
          <w:snapToGrid w:val="0"/>
        </w:rPr>
        <w:lastRenderedPageBreak/>
        <w:t>Šis pakuotės lapelis paskutinį kartą peržiūrėtas 2021-02-19.</w:t>
      </w:r>
    </w:p>
    <w:p w:rsidR="005E763E" w:rsidRPr="00C62EBB" w:rsidRDefault="005E763E" w:rsidP="005E763E">
      <w:pPr>
        <w:numPr>
          <w:ilvl w:val="12"/>
          <w:numId w:val="0"/>
        </w:numPr>
        <w:tabs>
          <w:tab w:val="left" w:pos="567"/>
        </w:tabs>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tabs>
          <w:tab w:val="left" w:pos="567"/>
        </w:tabs>
        <w:spacing w:after="0" w:line="240" w:lineRule="auto"/>
        <w:ind w:right="-2"/>
        <w:rPr>
          <w:rFonts w:ascii="Times New Roman" w:eastAsia="Times New Roman" w:hAnsi="Times New Roman" w:cs="Times New Roman"/>
          <w:snapToGrid w:val="0"/>
        </w:rPr>
      </w:pPr>
    </w:p>
    <w:p w:rsidR="005E763E" w:rsidRPr="00C62EBB" w:rsidRDefault="005E763E" w:rsidP="005E763E">
      <w:pPr>
        <w:numPr>
          <w:ilvl w:val="12"/>
          <w:numId w:val="0"/>
        </w:numPr>
        <w:tabs>
          <w:tab w:val="left" w:pos="567"/>
        </w:tabs>
        <w:spacing w:after="0" w:line="240" w:lineRule="auto"/>
        <w:ind w:right="-2"/>
        <w:rPr>
          <w:rFonts w:ascii="Times New Roman" w:eastAsia="Times New Roman" w:hAnsi="Times New Roman" w:cs="Times New Roman"/>
          <w:snapToGrid w:val="0"/>
        </w:rPr>
      </w:pPr>
      <w:r w:rsidRPr="00C62EBB">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C62EBB">
        <w:rPr>
          <w:rFonts w:ascii="Times New Roman" w:eastAsia="Times New Roman" w:hAnsi="Times New Roman" w:cs="Times New Roman"/>
          <w:i/>
          <w:snapToGrid w:val="0"/>
        </w:rPr>
        <w:t xml:space="preserve"> </w:t>
      </w:r>
      <w:hyperlink r:id="rId8" w:history="1">
        <w:r w:rsidRPr="00C62EBB">
          <w:rPr>
            <w:rFonts w:ascii="Times New Roman" w:eastAsia="SimSun" w:hAnsi="Times New Roman" w:cs="Times New Roman"/>
            <w:snapToGrid w:val="0"/>
            <w:color w:val="0000FF"/>
            <w:u w:val="single"/>
          </w:rPr>
          <w:t>http://www.vvkt.lt/</w:t>
        </w:r>
      </w:hyperlink>
      <w:r w:rsidRPr="00C62EBB">
        <w:rPr>
          <w:rFonts w:ascii="Times New Roman" w:eastAsia="Times New Roman" w:hAnsi="Times New Roman" w:cs="Times New Roman"/>
          <w:snapToGrid w:val="0"/>
        </w:rPr>
        <w:t>.</w:t>
      </w:r>
    </w:p>
    <w:p w:rsidR="005E763E" w:rsidRPr="00C62EBB" w:rsidRDefault="005E763E" w:rsidP="005E763E">
      <w:pPr>
        <w:tabs>
          <w:tab w:val="left" w:pos="567"/>
        </w:tabs>
        <w:spacing w:after="0" w:line="260" w:lineRule="exact"/>
        <w:rPr>
          <w:rFonts w:ascii="Times New Roman" w:eastAsia="Times New Roman" w:hAnsi="Times New Roman" w:cs="Times New Roman"/>
          <w:snapToGrid w:val="0"/>
        </w:rPr>
      </w:pPr>
    </w:p>
    <w:p w:rsidR="005E763E" w:rsidRPr="00C62EBB" w:rsidRDefault="005E763E" w:rsidP="005E763E">
      <w:pPr>
        <w:spacing w:after="0"/>
        <w:rPr>
          <w:rFonts w:ascii="Times New Roman" w:hAnsi="Times New Roman" w:cs="Times New Roman"/>
        </w:rPr>
      </w:pPr>
      <w:bookmarkStart w:id="0" w:name="_GoBack"/>
      <w:bookmarkEnd w:id="0"/>
    </w:p>
    <w:p w:rsidR="009041DB" w:rsidRDefault="009041DB"/>
    <w:sectPr w:rsidR="009041DB" w:rsidSect="005E763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B66D9"/>
    <w:multiLevelType w:val="hybridMultilevel"/>
    <w:tmpl w:val="DD34A586"/>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61719"/>
    <w:multiLevelType w:val="hybridMultilevel"/>
    <w:tmpl w:val="1586FF60"/>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010FA"/>
    <w:multiLevelType w:val="hybridMultilevel"/>
    <w:tmpl w:val="5CF82978"/>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03035"/>
    <w:multiLevelType w:val="hybridMultilevel"/>
    <w:tmpl w:val="7310B0B8"/>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84ABF"/>
    <w:multiLevelType w:val="hybridMultilevel"/>
    <w:tmpl w:val="8098BB3C"/>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BA6450"/>
    <w:multiLevelType w:val="hybridMultilevel"/>
    <w:tmpl w:val="17963A86"/>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F50C01"/>
    <w:multiLevelType w:val="hybridMultilevel"/>
    <w:tmpl w:val="4BA08A96"/>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FB5649"/>
    <w:multiLevelType w:val="hybridMultilevel"/>
    <w:tmpl w:val="DD220B1E"/>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193FF8"/>
    <w:multiLevelType w:val="hybridMultilevel"/>
    <w:tmpl w:val="B0A8C89C"/>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9"/>
  </w:num>
  <w:num w:numId="5">
    <w:abstractNumId w:val="1"/>
  </w:num>
  <w:num w:numId="6">
    <w:abstractNumId w:val="7"/>
  </w:num>
  <w:num w:numId="7">
    <w:abstractNumId w:val="5"/>
  </w:num>
  <w:num w:numId="8">
    <w:abstractNumId w:val="6"/>
  </w:num>
  <w:num w:numId="9">
    <w:abstractNumId w:val="8"/>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63E"/>
    <w:rsid w:val="005E763E"/>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B3B0"/>
  <w15:chartTrackingRefBased/>
  <w15:docId w15:val="{C773541F-C83B-4E78-BAAD-556E0A18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763E"/>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7931</Words>
  <Characters>4521</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2021-03-15T13:43:00Z</dcterms:created>
  <dcterms:modified xsi:type="dcterms:W3CDTF">2021-03-15T13:45:00Z</dcterms:modified>
</cp:coreProperties>
</file>