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809B5" w14:textId="77777777" w:rsidR="00D7788C" w:rsidRPr="00AD6E60" w:rsidRDefault="00D7788C" w:rsidP="00AD6E60">
      <w:pPr>
        <w:widowControl w:val="0"/>
        <w:tabs>
          <w:tab w:val="left" w:pos="589"/>
        </w:tabs>
        <w:jc w:val="center"/>
        <w:rPr>
          <w:bCs/>
          <w:iCs/>
          <w:sz w:val="22"/>
          <w:szCs w:val="22"/>
        </w:rPr>
      </w:pPr>
    </w:p>
    <w:p w14:paraId="7DC944BC" w14:textId="77777777" w:rsidR="00D7788C" w:rsidRPr="00E60224" w:rsidRDefault="00D7788C" w:rsidP="00D7788C">
      <w:pPr>
        <w:widowControl w:val="0"/>
        <w:jc w:val="center"/>
        <w:rPr>
          <w:bCs/>
          <w:iCs/>
          <w:sz w:val="22"/>
          <w:szCs w:val="22"/>
        </w:rPr>
      </w:pPr>
    </w:p>
    <w:p w14:paraId="2D5ED44A" w14:textId="77777777" w:rsidR="00D7788C" w:rsidRPr="00E60224" w:rsidRDefault="00D7788C" w:rsidP="00D7788C">
      <w:pPr>
        <w:widowControl w:val="0"/>
        <w:jc w:val="center"/>
        <w:rPr>
          <w:bCs/>
          <w:iCs/>
          <w:sz w:val="22"/>
          <w:szCs w:val="22"/>
        </w:rPr>
      </w:pPr>
    </w:p>
    <w:p w14:paraId="2A02D541" w14:textId="77777777" w:rsidR="00D7788C" w:rsidRPr="00E60224" w:rsidRDefault="00D7788C" w:rsidP="00D7788C">
      <w:pPr>
        <w:widowControl w:val="0"/>
        <w:jc w:val="center"/>
        <w:rPr>
          <w:bCs/>
          <w:iCs/>
          <w:sz w:val="22"/>
          <w:szCs w:val="22"/>
        </w:rPr>
      </w:pPr>
    </w:p>
    <w:p w14:paraId="49BBE532" w14:textId="77777777" w:rsidR="00D7788C" w:rsidRPr="00E60224" w:rsidRDefault="00D7788C" w:rsidP="00D7788C">
      <w:pPr>
        <w:widowControl w:val="0"/>
        <w:jc w:val="center"/>
        <w:rPr>
          <w:bCs/>
          <w:iCs/>
          <w:sz w:val="22"/>
          <w:szCs w:val="22"/>
        </w:rPr>
      </w:pPr>
    </w:p>
    <w:p w14:paraId="48548D0D" w14:textId="77777777" w:rsidR="00D7788C" w:rsidRPr="00E60224" w:rsidRDefault="00D7788C" w:rsidP="00D7788C">
      <w:pPr>
        <w:widowControl w:val="0"/>
        <w:jc w:val="center"/>
        <w:rPr>
          <w:bCs/>
          <w:iCs/>
          <w:sz w:val="22"/>
          <w:szCs w:val="22"/>
        </w:rPr>
      </w:pPr>
    </w:p>
    <w:p w14:paraId="6EB3F60D" w14:textId="77777777" w:rsidR="00D7788C" w:rsidRPr="00E60224" w:rsidRDefault="00D7788C" w:rsidP="00D7788C">
      <w:pPr>
        <w:widowControl w:val="0"/>
        <w:jc w:val="center"/>
        <w:rPr>
          <w:bCs/>
          <w:iCs/>
          <w:sz w:val="22"/>
          <w:szCs w:val="22"/>
        </w:rPr>
      </w:pPr>
    </w:p>
    <w:p w14:paraId="08F331C2" w14:textId="77777777" w:rsidR="00D7788C" w:rsidRPr="00E60224" w:rsidRDefault="00D7788C" w:rsidP="00D7788C">
      <w:pPr>
        <w:widowControl w:val="0"/>
        <w:jc w:val="center"/>
        <w:rPr>
          <w:bCs/>
          <w:iCs/>
          <w:sz w:val="22"/>
          <w:szCs w:val="22"/>
        </w:rPr>
      </w:pPr>
    </w:p>
    <w:p w14:paraId="74C89BA4" w14:textId="77777777" w:rsidR="00D7788C" w:rsidRPr="00E60224" w:rsidRDefault="00D7788C" w:rsidP="00D7788C">
      <w:pPr>
        <w:widowControl w:val="0"/>
        <w:jc w:val="center"/>
        <w:rPr>
          <w:bCs/>
          <w:iCs/>
          <w:sz w:val="22"/>
          <w:szCs w:val="22"/>
        </w:rPr>
      </w:pPr>
    </w:p>
    <w:p w14:paraId="4F07DD4F" w14:textId="77777777" w:rsidR="00D7788C" w:rsidRPr="00E60224" w:rsidRDefault="00D7788C" w:rsidP="00D7788C">
      <w:pPr>
        <w:widowControl w:val="0"/>
        <w:jc w:val="center"/>
        <w:rPr>
          <w:bCs/>
          <w:iCs/>
          <w:sz w:val="22"/>
          <w:szCs w:val="22"/>
        </w:rPr>
      </w:pPr>
    </w:p>
    <w:p w14:paraId="7BC20DEA" w14:textId="77777777" w:rsidR="00D7788C" w:rsidRPr="00E60224" w:rsidRDefault="00D7788C" w:rsidP="00D7788C">
      <w:pPr>
        <w:widowControl w:val="0"/>
        <w:jc w:val="center"/>
        <w:rPr>
          <w:bCs/>
          <w:iCs/>
          <w:sz w:val="22"/>
          <w:szCs w:val="22"/>
        </w:rPr>
      </w:pPr>
    </w:p>
    <w:p w14:paraId="5E9CD1A0" w14:textId="77777777" w:rsidR="00D7788C" w:rsidRPr="00E60224" w:rsidRDefault="00D7788C" w:rsidP="00D7788C">
      <w:pPr>
        <w:widowControl w:val="0"/>
        <w:jc w:val="center"/>
        <w:rPr>
          <w:bCs/>
          <w:iCs/>
          <w:sz w:val="22"/>
          <w:szCs w:val="22"/>
        </w:rPr>
      </w:pPr>
    </w:p>
    <w:p w14:paraId="4122DEA3" w14:textId="77777777" w:rsidR="00D7788C" w:rsidRPr="00E60224" w:rsidRDefault="00D7788C" w:rsidP="00D7788C">
      <w:pPr>
        <w:widowControl w:val="0"/>
        <w:jc w:val="center"/>
        <w:rPr>
          <w:bCs/>
          <w:iCs/>
          <w:sz w:val="22"/>
          <w:szCs w:val="22"/>
        </w:rPr>
      </w:pPr>
    </w:p>
    <w:p w14:paraId="71C3E230" w14:textId="77777777" w:rsidR="00D7788C" w:rsidRPr="00E60224" w:rsidRDefault="00D7788C" w:rsidP="00D7788C">
      <w:pPr>
        <w:widowControl w:val="0"/>
        <w:jc w:val="center"/>
        <w:rPr>
          <w:bCs/>
          <w:iCs/>
          <w:sz w:val="22"/>
          <w:szCs w:val="22"/>
        </w:rPr>
      </w:pPr>
    </w:p>
    <w:p w14:paraId="02C93684" w14:textId="77777777" w:rsidR="00D7788C" w:rsidRPr="00E60224" w:rsidRDefault="00D7788C" w:rsidP="00D7788C">
      <w:pPr>
        <w:widowControl w:val="0"/>
        <w:jc w:val="center"/>
        <w:rPr>
          <w:bCs/>
          <w:iCs/>
          <w:sz w:val="22"/>
          <w:szCs w:val="22"/>
        </w:rPr>
      </w:pPr>
    </w:p>
    <w:p w14:paraId="7C3D08CB" w14:textId="77777777" w:rsidR="00D7788C" w:rsidRPr="00E60224" w:rsidRDefault="00D7788C" w:rsidP="00D7788C">
      <w:pPr>
        <w:widowControl w:val="0"/>
        <w:jc w:val="center"/>
        <w:rPr>
          <w:bCs/>
          <w:iCs/>
          <w:sz w:val="22"/>
          <w:szCs w:val="22"/>
        </w:rPr>
      </w:pPr>
    </w:p>
    <w:p w14:paraId="4C873F58" w14:textId="77777777" w:rsidR="00D7788C" w:rsidRPr="00E60224" w:rsidRDefault="00D7788C" w:rsidP="00D7788C">
      <w:pPr>
        <w:widowControl w:val="0"/>
        <w:jc w:val="center"/>
        <w:rPr>
          <w:bCs/>
          <w:iCs/>
          <w:sz w:val="22"/>
          <w:szCs w:val="22"/>
        </w:rPr>
      </w:pPr>
    </w:p>
    <w:p w14:paraId="7B95FD97" w14:textId="77777777" w:rsidR="00D7788C" w:rsidRPr="00E60224" w:rsidRDefault="00D7788C" w:rsidP="00D7788C">
      <w:pPr>
        <w:widowControl w:val="0"/>
        <w:jc w:val="center"/>
        <w:rPr>
          <w:bCs/>
          <w:iCs/>
          <w:sz w:val="22"/>
          <w:szCs w:val="22"/>
        </w:rPr>
      </w:pPr>
    </w:p>
    <w:p w14:paraId="442E75E7" w14:textId="77777777" w:rsidR="00D7788C" w:rsidRPr="00E60224" w:rsidRDefault="00D7788C" w:rsidP="00D7788C">
      <w:pPr>
        <w:widowControl w:val="0"/>
        <w:jc w:val="center"/>
        <w:rPr>
          <w:bCs/>
          <w:iCs/>
          <w:sz w:val="22"/>
          <w:szCs w:val="22"/>
        </w:rPr>
      </w:pPr>
    </w:p>
    <w:p w14:paraId="456DF60F" w14:textId="77777777" w:rsidR="00D7788C" w:rsidRPr="00E60224" w:rsidRDefault="00D7788C" w:rsidP="00D7788C">
      <w:pPr>
        <w:widowControl w:val="0"/>
        <w:jc w:val="center"/>
        <w:rPr>
          <w:bCs/>
          <w:iCs/>
          <w:sz w:val="22"/>
          <w:szCs w:val="22"/>
        </w:rPr>
      </w:pPr>
    </w:p>
    <w:p w14:paraId="268580CE" w14:textId="77777777" w:rsidR="00D7788C" w:rsidRPr="00E60224" w:rsidRDefault="00D7788C" w:rsidP="00D7788C">
      <w:pPr>
        <w:widowControl w:val="0"/>
        <w:jc w:val="center"/>
        <w:rPr>
          <w:bCs/>
          <w:iCs/>
          <w:sz w:val="22"/>
          <w:szCs w:val="22"/>
        </w:rPr>
      </w:pPr>
    </w:p>
    <w:p w14:paraId="6AAB3321" w14:textId="77777777" w:rsidR="00D7788C" w:rsidRPr="00E60224" w:rsidRDefault="00D7788C" w:rsidP="00D7788C">
      <w:pPr>
        <w:widowControl w:val="0"/>
        <w:jc w:val="center"/>
        <w:rPr>
          <w:bCs/>
          <w:iCs/>
          <w:sz w:val="22"/>
          <w:szCs w:val="22"/>
        </w:rPr>
      </w:pPr>
    </w:p>
    <w:p w14:paraId="44D56017" w14:textId="77777777" w:rsidR="00D7788C" w:rsidRPr="00E60224" w:rsidRDefault="00D7788C" w:rsidP="00D7788C">
      <w:pPr>
        <w:widowControl w:val="0"/>
        <w:jc w:val="center"/>
        <w:rPr>
          <w:b/>
          <w:sz w:val="22"/>
          <w:szCs w:val="22"/>
        </w:rPr>
      </w:pPr>
    </w:p>
    <w:p w14:paraId="48D429CC" w14:textId="77777777" w:rsidR="00D7788C" w:rsidRPr="00E60224" w:rsidRDefault="001B78BE" w:rsidP="00D7788C">
      <w:pPr>
        <w:widowControl w:val="0"/>
        <w:jc w:val="center"/>
        <w:rPr>
          <w:b/>
          <w:sz w:val="22"/>
          <w:szCs w:val="22"/>
        </w:rPr>
      </w:pPr>
      <w:r w:rsidRPr="00E60224">
        <w:rPr>
          <w:b/>
          <w:sz w:val="22"/>
          <w:szCs w:val="22"/>
        </w:rPr>
        <w:t>I PRIEDAS</w:t>
      </w:r>
    </w:p>
    <w:p w14:paraId="0E544FFA" w14:textId="77777777" w:rsidR="00D7788C" w:rsidRPr="00E60224" w:rsidRDefault="00D7788C" w:rsidP="00D7788C">
      <w:pPr>
        <w:widowControl w:val="0"/>
        <w:jc w:val="center"/>
        <w:rPr>
          <w:b/>
          <w:sz w:val="22"/>
          <w:szCs w:val="22"/>
        </w:rPr>
      </w:pPr>
    </w:p>
    <w:p w14:paraId="538CEDA1" w14:textId="77777777" w:rsidR="00D7788C" w:rsidRPr="00E60224" w:rsidRDefault="001B78BE" w:rsidP="00D7788C">
      <w:pPr>
        <w:widowControl w:val="0"/>
        <w:jc w:val="center"/>
        <w:rPr>
          <w:bCs/>
          <w:iCs/>
          <w:sz w:val="22"/>
          <w:szCs w:val="22"/>
        </w:rPr>
      </w:pPr>
      <w:r w:rsidRPr="00E60224">
        <w:rPr>
          <w:b/>
          <w:sz w:val="22"/>
          <w:szCs w:val="22"/>
        </w:rPr>
        <w:t>PREPARATO CHARAKTERISTIKŲ SANTRAUKA</w:t>
      </w:r>
    </w:p>
    <w:p w14:paraId="60852216" w14:textId="77777777" w:rsidR="00D7788C" w:rsidRPr="00AD6E60" w:rsidRDefault="001B78BE" w:rsidP="00AD6E60">
      <w:pPr>
        <w:keepNext/>
        <w:keepLines/>
        <w:tabs>
          <w:tab w:val="left" w:pos="567"/>
        </w:tabs>
        <w:outlineLvl w:val="2"/>
        <w:rPr>
          <w:b/>
          <w:bCs/>
          <w:sz w:val="22"/>
          <w:szCs w:val="22"/>
          <w:lang w:eastAsia="x-none"/>
        </w:rPr>
      </w:pPr>
      <w:r w:rsidRPr="00E60224">
        <w:rPr>
          <w:sz w:val="22"/>
        </w:rPr>
        <w:br w:type="page"/>
      </w:r>
      <w:r w:rsidRPr="00AD6E60">
        <w:rPr>
          <w:b/>
          <w:bCs/>
          <w:sz w:val="22"/>
          <w:szCs w:val="22"/>
          <w:lang w:eastAsia="x-none"/>
        </w:rPr>
        <w:lastRenderedPageBreak/>
        <w:t>1.</w:t>
      </w:r>
      <w:r w:rsidRPr="00AD6E60">
        <w:rPr>
          <w:b/>
          <w:bCs/>
          <w:sz w:val="22"/>
          <w:szCs w:val="22"/>
          <w:lang w:eastAsia="x-none"/>
        </w:rPr>
        <w:tab/>
        <w:t>VAISTINIO PREPARATO PAVADINIMAS</w:t>
      </w:r>
    </w:p>
    <w:p w14:paraId="6E7995B5" w14:textId="77777777" w:rsidR="00D7788C" w:rsidRPr="00E60224" w:rsidRDefault="00D7788C" w:rsidP="00663D9C">
      <w:pPr>
        <w:rPr>
          <w:sz w:val="22"/>
          <w:szCs w:val="22"/>
        </w:rPr>
      </w:pPr>
    </w:p>
    <w:p w14:paraId="49713A4A" w14:textId="77777777" w:rsidR="00D7788C" w:rsidRPr="00E60224" w:rsidRDefault="001B78BE" w:rsidP="00663D9C">
      <w:pPr>
        <w:rPr>
          <w:sz w:val="22"/>
          <w:szCs w:val="22"/>
        </w:rPr>
      </w:pPr>
      <w:r w:rsidRPr="00E60224">
        <w:rPr>
          <w:sz w:val="22"/>
          <w:szCs w:val="22"/>
        </w:rPr>
        <w:t>BOTOX 50 Allergan vienetų milteliai injekciniam tirpalui</w:t>
      </w:r>
    </w:p>
    <w:p w14:paraId="17D5F457" w14:textId="77777777" w:rsidR="00D7788C" w:rsidRPr="00E60224" w:rsidRDefault="001B78BE" w:rsidP="00663D9C">
      <w:pPr>
        <w:rPr>
          <w:sz w:val="22"/>
          <w:szCs w:val="22"/>
        </w:rPr>
      </w:pPr>
      <w:r w:rsidRPr="00E60224">
        <w:rPr>
          <w:sz w:val="22"/>
          <w:szCs w:val="22"/>
        </w:rPr>
        <w:t>BOTOX 100 Allergan vienetų milteliai injekciniam tirpalui</w:t>
      </w:r>
    </w:p>
    <w:p w14:paraId="060B5DB7" w14:textId="77777777" w:rsidR="00D7788C" w:rsidRPr="00E60224" w:rsidRDefault="001B78BE" w:rsidP="00663D9C">
      <w:pPr>
        <w:tabs>
          <w:tab w:val="left" w:pos="0"/>
        </w:tabs>
        <w:rPr>
          <w:sz w:val="22"/>
          <w:szCs w:val="22"/>
        </w:rPr>
      </w:pPr>
      <w:r w:rsidRPr="00E60224">
        <w:rPr>
          <w:sz w:val="22"/>
          <w:szCs w:val="22"/>
        </w:rPr>
        <w:t>BOTOX 200 Allergan vienetų milteliai injekciniam tirpalui</w:t>
      </w:r>
    </w:p>
    <w:p w14:paraId="7D16DA1E" w14:textId="77777777" w:rsidR="00D7788C" w:rsidRPr="00E60224" w:rsidRDefault="00D7788C" w:rsidP="00663D9C">
      <w:pPr>
        <w:rPr>
          <w:sz w:val="22"/>
          <w:szCs w:val="22"/>
        </w:rPr>
      </w:pPr>
    </w:p>
    <w:p w14:paraId="70BAAA48" w14:textId="77777777" w:rsidR="00D7788C" w:rsidRPr="00E60224" w:rsidRDefault="00D7788C" w:rsidP="00663D9C">
      <w:pPr>
        <w:rPr>
          <w:sz w:val="22"/>
          <w:szCs w:val="22"/>
        </w:rPr>
      </w:pPr>
    </w:p>
    <w:p w14:paraId="44236FE3" w14:textId="77777777" w:rsidR="00D7788C" w:rsidRPr="00AD6E60" w:rsidRDefault="001B78BE" w:rsidP="00AD6E60">
      <w:pPr>
        <w:keepNext/>
        <w:keepLines/>
        <w:tabs>
          <w:tab w:val="left" w:pos="567"/>
        </w:tabs>
        <w:outlineLvl w:val="2"/>
        <w:rPr>
          <w:b/>
          <w:bCs/>
          <w:sz w:val="22"/>
          <w:szCs w:val="22"/>
          <w:lang w:eastAsia="x-none"/>
        </w:rPr>
      </w:pPr>
      <w:r w:rsidRPr="00AD6E60">
        <w:rPr>
          <w:b/>
          <w:bCs/>
          <w:sz w:val="22"/>
          <w:szCs w:val="22"/>
          <w:lang w:eastAsia="x-none"/>
        </w:rPr>
        <w:t>2.</w:t>
      </w:r>
      <w:r w:rsidRPr="00AD6E60">
        <w:rPr>
          <w:b/>
          <w:bCs/>
          <w:sz w:val="22"/>
          <w:szCs w:val="22"/>
          <w:lang w:eastAsia="x-none"/>
        </w:rPr>
        <w:tab/>
        <w:t>KOKYBINĖ IR KIEKYBINĖ SUDĖTIS</w:t>
      </w:r>
    </w:p>
    <w:p w14:paraId="1E882851" w14:textId="77777777" w:rsidR="00D7788C" w:rsidRPr="00E60224" w:rsidRDefault="00D7788C" w:rsidP="00663D9C">
      <w:pPr>
        <w:rPr>
          <w:sz w:val="22"/>
          <w:szCs w:val="22"/>
        </w:rPr>
      </w:pPr>
    </w:p>
    <w:p w14:paraId="687F5E86" w14:textId="77777777" w:rsidR="00D7788C" w:rsidRPr="00E60224" w:rsidRDefault="001B78BE" w:rsidP="00663D9C">
      <w:pPr>
        <w:tabs>
          <w:tab w:val="left" w:pos="-1440"/>
          <w:tab w:val="left" w:pos="-720"/>
        </w:tabs>
        <w:suppressAutoHyphens/>
        <w:rPr>
          <w:sz w:val="22"/>
          <w:szCs w:val="22"/>
        </w:rPr>
      </w:pPr>
      <w:r w:rsidRPr="00E60224">
        <w:rPr>
          <w:sz w:val="22"/>
          <w:szCs w:val="22"/>
        </w:rPr>
        <w:t>Viename flakone yra 50 Allergan vienetų A tipo botulino toksino*.</w:t>
      </w:r>
    </w:p>
    <w:p w14:paraId="795A363C" w14:textId="77777777" w:rsidR="00D7788C" w:rsidRPr="00E60224" w:rsidRDefault="001B78BE" w:rsidP="00663D9C">
      <w:pPr>
        <w:tabs>
          <w:tab w:val="left" w:pos="-1440"/>
          <w:tab w:val="left" w:pos="-720"/>
        </w:tabs>
        <w:suppressAutoHyphens/>
        <w:rPr>
          <w:sz w:val="22"/>
          <w:szCs w:val="22"/>
        </w:rPr>
      </w:pPr>
      <w:r w:rsidRPr="00E60224">
        <w:rPr>
          <w:sz w:val="22"/>
          <w:szCs w:val="22"/>
        </w:rPr>
        <w:t>Viename flakone yra 100 Allergan vienetų A tipo botulino toksino*.</w:t>
      </w:r>
    </w:p>
    <w:p w14:paraId="14DF89CB" w14:textId="77777777" w:rsidR="00D7788C" w:rsidRPr="00E60224" w:rsidRDefault="001B78BE" w:rsidP="00663D9C">
      <w:pPr>
        <w:tabs>
          <w:tab w:val="left" w:pos="-1440"/>
          <w:tab w:val="left" w:pos="-720"/>
        </w:tabs>
        <w:suppressAutoHyphens/>
        <w:rPr>
          <w:b/>
          <w:bCs/>
          <w:sz w:val="22"/>
          <w:szCs w:val="22"/>
        </w:rPr>
      </w:pPr>
      <w:r w:rsidRPr="00E60224">
        <w:rPr>
          <w:sz w:val="22"/>
          <w:szCs w:val="22"/>
        </w:rPr>
        <w:t>Viename flakone yra 200 Allergan vienetų A tipo botulino toksino*.</w:t>
      </w:r>
    </w:p>
    <w:p w14:paraId="5EB5FD19" w14:textId="77777777" w:rsidR="00D7788C" w:rsidRPr="00E60224" w:rsidRDefault="001B78BE" w:rsidP="00663D9C">
      <w:pPr>
        <w:tabs>
          <w:tab w:val="left" w:pos="-1440"/>
          <w:tab w:val="left" w:pos="-720"/>
        </w:tabs>
        <w:suppressAutoHyphens/>
        <w:rPr>
          <w:sz w:val="22"/>
          <w:szCs w:val="22"/>
        </w:rPr>
      </w:pPr>
      <w:r w:rsidRPr="00E60224">
        <w:rPr>
          <w:sz w:val="22"/>
          <w:szCs w:val="22"/>
          <w:vertAlign w:val="superscript"/>
        </w:rPr>
        <w:tab/>
        <w:t>*</w:t>
      </w:r>
      <w:r w:rsidRPr="00E60224">
        <w:rPr>
          <w:sz w:val="22"/>
          <w:szCs w:val="22"/>
        </w:rPr>
        <w:t xml:space="preserve"> iš </w:t>
      </w:r>
      <w:r w:rsidRPr="00E60224">
        <w:rPr>
          <w:i/>
          <w:iCs/>
          <w:sz w:val="22"/>
          <w:szCs w:val="22"/>
        </w:rPr>
        <w:t>Clostridium botulinum</w:t>
      </w:r>
    </w:p>
    <w:p w14:paraId="06BB8572" w14:textId="77777777" w:rsidR="00D7788C" w:rsidRPr="00E60224" w:rsidRDefault="001B78BE" w:rsidP="00663D9C">
      <w:pPr>
        <w:tabs>
          <w:tab w:val="left" w:pos="-1440"/>
          <w:tab w:val="left" w:pos="-720"/>
        </w:tabs>
        <w:suppressAutoHyphens/>
        <w:rPr>
          <w:sz w:val="22"/>
          <w:szCs w:val="22"/>
        </w:rPr>
      </w:pPr>
      <w:r w:rsidRPr="00E60224">
        <w:rPr>
          <w:sz w:val="22"/>
          <w:szCs w:val="22"/>
        </w:rPr>
        <w:t xml:space="preserve">Vieno vaistinio preparato botulino toksino vienetų </w:t>
      </w:r>
      <w:r w:rsidRPr="00E60224">
        <w:rPr>
          <w:sz w:val="22"/>
          <w:szCs w:val="22"/>
          <w:u w:val="single"/>
        </w:rPr>
        <w:t>negalima taikyti kitiems vaistiniams preparatams</w:t>
      </w:r>
      <w:r w:rsidRPr="00E60224">
        <w:rPr>
          <w:sz w:val="22"/>
          <w:szCs w:val="22"/>
        </w:rPr>
        <w:t xml:space="preserve">. </w:t>
      </w:r>
    </w:p>
    <w:p w14:paraId="62FB2653" w14:textId="77777777" w:rsidR="00D7788C" w:rsidRPr="00E60224" w:rsidRDefault="00D7788C" w:rsidP="00663D9C">
      <w:pPr>
        <w:rPr>
          <w:sz w:val="22"/>
          <w:szCs w:val="22"/>
        </w:rPr>
      </w:pPr>
    </w:p>
    <w:p w14:paraId="57FA3C08" w14:textId="77777777" w:rsidR="00D7788C" w:rsidRPr="00E60224" w:rsidRDefault="001B78BE" w:rsidP="00663D9C">
      <w:pPr>
        <w:rPr>
          <w:sz w:val="22"/>
          <w:szCs w:val="22"/>
        </w:rPr>
      </w:pPr>
      <w:r w:rsidRPr="00E60224">
        <w:rPr>
          <w:sz w:val="22"/>
          <w:szCs w:val="22"/>
        </w:rPr>
        <w:t>Visos pagalbinės medžiagos išvardytos 6.1</w:t>
      </w:r>
      <w:r w:rsidR="00A2015B" w:rsidRPr="00E60224">
        <w:rPr>
          <w:sz w:val="22"/>
          <w:szCs w:val="22"/>
        </w:rPr>
        <w:t> </w:t>
      </w:r>
      <w:r w:rsidRPr="00E60224">
        <w:rPr>
          <w:sz w:val="22"/>
          <w:szCs w:val="22"/>
        </w:rPr>
        <w:t>skyriuje.</w:t>
      </w:r>
    </w:p>
    <w:p w14:paraId="35DDDEBE" w14:textId="77777777" w:rsidR="00D7788C" w:rsidRPr="00E60224" w:rsidRDefault="00D7788C" w:rsidP="00663D9C">
      <w:pPr>
        <w:rPr>
          <w:sz w:val="22"/>
          <w:szCs w:val="22"/>
        </w:rPr>
      </w:pPr>
    </w:p>
    <w:p w14:paraId="1BB6DEB7" w14:textId="77777777" w:rsidR="00D7788C" w:rsidRPr="00E60224" w:rsidRDefault="00D7788C" w:rsidP="00663D9C">
      <w:pPr>
        <w:rPr>
          <w:sz w:val="22"/>
          <w:szCs w:val="22"/>
        </w:rPr>
      </w:pPr>
    </w:p>
    <w:p w14:paraId="518AD517" w14:textId="77777777" w:rsidR="00D7788C" w:rsidRPr="00AD6E60" w:rsidRDefault="001B78BE" w:rsidP="00AD6E60">
      <w:pPr>
        <w:keepNext/>
        <w:keepLines/>
        <w:tabs>
          <w:tab w:val="left" w:pos="567"/>
        </w:tabs>
        <w:outlineLvl w:val="2"/>
        <w:rPr>
          <w:b/>
          <w:bCs/>
          <w:sz w:val="22"/>
          <w:szCs w:val="22"/>
          <w:lang w:eastAsia="x-none"/>
        </w:rPr>
      </w:pPr>
      <w:r w:rsidRPr="00AD6E60">
        <w:rPr>
          <w:b/>
          <w:bCs/>
          <w:sz w:val="22"/>
          <w:szCs w:val="22"/>
          <w:lang w:eastAsia="x-none"/>
        </w:rPr>
        <w:t>3.</w:t>
      </w:r>
      <w:r w:rsidRPr="00AD6E60">
        <w:rPr>
          <w:b/>
          <w:bCs/>
          <w:sz w:val="22"/>
          <w:szCs w:val="22"/>
          <w:lang w:eastAsia="x-none"/>
        </w:rPr>
        <w:tab/>
        <w:t>FARMACINĖ FORMA</w:t>
      </w:r>
    </w:p>
    <w:p w14:paraId="561DBF8D" w14:textId="77777777" w:rsidR="00D7788C" w:rsidRPr="00AD6E60" w:rsidRDefault="00D7788C" w:rsidP="00663D9C">
      <w:pPr>
        <w:rPr>
          <w:bCs/>
          <w:sz w:val="22"/>
          <w:szCs w:val="22"/>
        </w:rPr>
      </w:pPr>
    </w:p>
    <w:p w14:paraId="4E4A6927" w14:textId="77777777" w:rsidR="00D7788C" w:rsidRPr="00E60224" w:rsidRDefault="001B78BE" w:rsidP="00663D9C">
      <w:pPr>
        <w:rPr>
          <w:sz w:val="22"/>
          <w:szCs w:val="22"/>
        </w:rPr>
      </w:pPr>
      <w:r w:rsidRPr="00E60224">
        <w:rPr>
          <w:sz w:val="22"/>
          <w:szCs w:val="22"/>
        </w:rPr>
        <w:t>Milteliai injekciniam tirpalui.</w:t>
      </w:r>
    </w:p>
    <w:p w14:paraId="17B0CA59" w14:textId="77777777" w:rsidR="00D7788C" w:rsidRPr="00E60224" w:rsidRDefault="001B78BE" w:rsidP="00663D9C">
      <w:pPr>
        <w:rPr>
          <w:sz w:val="22"/>
          <w:szCs w:val="22"/>
        </w:rPr>
      </w:pPr>
      <w:r w:rsidRPr="00E60224">
        <w:rPr>
          <w:sz w:val="22"/>
          <w:szCs w:val="22"/>
        </w:rPr>
        <w:t>Balti milteliai.</w:t>
      </w:r>
    </w:p>
    <w:p w14:paraId="744F6F40" w14:textId="77777777" w:rsidR="00D7788C" w:rsidRPr="00E60224" w:rsidRDefault="001B78BE" w:rsidP="00663D9C">
      <w:pPr>
        <w:rPr>
          <w:sz w:val="22"/>
          <w:szCs w:val="22"/>
        </w:rPr>
      </w:pPr>
      <w:r w:rsidRPr="00E60224">
        <w:rPr>
          <w:sz w:val="22"/>
          <w:szCs w:val="22"/>
        </w:rPr>
        <w:t xml:space="preserve">BOTOX </w:t>
      </w:r>
      <w:r w:rsidR="00EC3247" w:rsidRPr="00E60224">
        <w:rPr>
          <w:sz w:val="22"/>
          <w:szCs w:val="22"/>
        </w:rPr>
        <w:t xml:space="preserve">vaistinis </w:t>
      </w:r>
      <w:r w:rsidRPr="00E60224">
        <w:rPr>
          <w:sz w:val="22"/>
          <w:szCs w:val="22"/>
        </w:rPr>
        <w:t xml:space="preserve">preparatas matomas kaip plonas baltų nuosėdų sluoksnis, kurį gali būti sunku įžiūrėti flakono dugne. </w:t>
      </w:r>
    </w:p>
    <w:p w14:paraId="266BEFED" w14:textId="77777777" w:rsidR="00D7788C" w:rsidRPr="00E60224" w:rsidRDefault="00D7788C" w:rsidP="00663D9C">
      <w:pPr>
        <w:rPr>
          <w:sz w:val="22"/>
          <w:szCs w:val="22"/>
        </w:rPr>
      </w:pPr>
    </w:p>
    <w:p w14:paraId="15E00C60" w14:textId="77777777" w:rsidR="00D7788C" w:rsidRPr="00E60224" w:rsidRDefault="00D7788C" w:rsidP="00663D9C">
      <w:pPr>
        <w:rPr>
          <w:sz w:val="22"/>
          <w:szCs w:val="22"/>
        </w:rPr>
      </w:pPr>
    </w:p>
    <w:p w14:paraId="4F4777F8"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4</w:t>
      </w:r>
      <w:r w:rsidR="008035FE" w:rsidRPr="00AD6E60">
        <w:rPr>
          <w:b/>
          <w:bCs/>
          <w:sz w:val="22"/>
          <w:szCs w:val="26"/>
          <w:lang w:eastAsia="x-none"/>
        </w:rPr>
        <w:t>.</w:t>
      </w:r>
      <w:r w:rsidRPr="00AD6E60">
        <w:rPr>
          <w:b/>
          <w:bCs/>
          <w:sz w:val="22"/>
          <w:szCs w:val="26"/>
          <w:lang w:eastAsia="x-none"/>
        </w:rPr>
        <w:tab/>
        <w:t>KLINIKINĖ INFORMACIJA</w:t>
      </w:r>
    </w:p>
    <w:p w14:paraId="03D24EAC" w14:textId="77777777" w:rsidR="00D7788C" w:rsidRPr="00E60224" w:rsidRDefault="00D7788C" w:rsidP="00663D9C">
      <w:pPr>
        <w:rPr>
          <w:sz w:val="22"/>
          <w:szCs w:val="22"/>
        </w:rPr>
      </w:pPr>
    </w:p>
    <w:p w14:paraId="3620CD57"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4.1</w:t>
      </w:r>
      <w:r w:rsidRPr="00AD6E60">
        <w:rPr>
          <w:b/>
          <w:bCs/>
          <w:sz w:val="22"/>
          <w:szCs w:val="28"/>
          <w:lang w:eastAsia="x-none"/>
        </w:rPr>
        <w:tab/>
        <w:t>Terapinės indikacijos</w:t>
      </w:r>
    </w:p>
    <w:p w14:paraId="23724691" w14:textId="77777777" w:rsidR="00D7788C" w:rsidRPr="00E60224" w:rsidRDefault="00D7788C" w:rsidP="00663D9C">
      <w:pPr>
        <w:rPr>
          <w:sz w:val="22"/>
          <w:szCs w:val="22"/>
        </w:rPr>
      </w:pPr>
      <w:bookmarkStart w:id="0" w:name="Undesirable"/>
      <w:bookmarkEnd w:id="0"/>
    </w:p>
    <w:p w14:paraId="7209F8D9" w14:textId="77777777" w:rsidR="00D7788C" w:rsidRPr="00E60224" w:rsidRDefault="00D7788C" w:rsidP="00A8782E">
      <w:pPr>
        <w:tabs>
          <w:tab w:val="left" w:pos="-1440"/>
          <w:tab w:val="left" w:pos="-720"/>
        </w:tabs>
        <w:suppressAutoHyphens/>
        <w:rPr>
          <w:sz w:val="22"/>
          <w:szCs w:val="22"/>
        </w:rPr>
      </w:pPr>
    </w:p>
    <w:p w14:paraId="039C8450" w14:textId="77777777" w:rsidR="00D7788C" w:rsidRPr="00E60224" w:rsidRDefault="001B78BE" w:rsidP="00A8782E">
      <w:pPr>
        <w:tabs>
          <w:tab w:val="left" w:pos="-1440"/>
          <w:tab w:val="left" w:pos="-720"/>
        </w:tabs>
        <w:suppressAutoHyphens/>
        <w:rPr>
          <w:bCs/>
          <w:iCs/>
          <w:sz w:val="22"/>
          <w:szCs w:val="22"/>
          <w:u w:val="single"/>
        </w:rPr>
      </w:pPr>
      <w:r w:rsidRPr="00E60224">
        <w:rPr>
          <w:bCs/>
          <w:iCs/>
          <w:sz w:val="22"/>
          <w:szCs w:val="22"/>
          <w:u w:val="single"/>
        </w:rPr>
        <w:t>Ne</w:t>
      </w:r>
      <w:r w:rsidR="00895555" w:rsidRPr="00E60224">
        <w:rPr>
          <w:bCs/>
          <w:iCs/>
          <w:sz w:val="22"/>
          <w:szCs w:val="22"/>
          <w:u w:val="single"/>
        </w:rPr>
        <w:t>rvų sistemos</w:t>
      </w:r>
      <w:r w:rsidRPr="00E60224">
        <w:rPr>
          <w:bCs/>
          <w:iCs/>
          <w:sz w:val="22"/>
          <w:szCs w:val="22"/>
          <w:u w:val="single"/>
        </w:rPr>
        <w:t xml:space="preserve"> sutrikim</w:t>
      </w:r>
      <w:r w:rsidR="00791DC9" w:rsidRPr="00E60224">
        <w:rPr>
          <w:bCs/>
          <w:iCs/>
          <w:sz w:val="22"/>
          <w:szCs w:val="22"/>
          <w:u w:val="single"/>
        </w:rPr>
        <w:t>ai</w:t>
      </w:r>
    </w:p>
    <w:p w14:paraId="268C9EB2" w14:textId="77777777" w:rsidR="00D7788C" w:rsidRPr="00AD6E60" w:rsidRDefault="00D7788C" w:rsidP="00A8782E">
      <w:pPr>
        <w:tabs>
          <w:tab w:val="left" w:pos="-1440"/>
          <w:tab w:val="left" w:pos="-720"/>
        </w:tabs>
        <w:suppressAutoHyphens/>
        <w:rPr>
          <w:iCs/>
          <w:sz w:val="22"/>
          <w:szCs w:val="22"/>
        </w:rPr>
      </w:pPr>
    </w:p>
    <w:p w14:paraId="7BB0DDE4" w14:textId="77777777" w:rsidR="004F60EE" w:rsidRPr="00E60224" w:rsidRDefault="001B78BE" w:rsidP="00A8782E">
      <w:pPr>
        <w:tabs>
          <w:tab w:val="left" w:pos="-1440"/>
          <w:tab w:val="left" w:pos="-720"/>
        </w:tabs>
        <w:suppressAutoHyphens/>
        <w:rPr>
          <w:iCs/>
          <w:sz w:val="22"/>
          <w:szCs w:val="22"/>
        </w:rPr>
      </w:pPr>
      <w:r w:rsidRPr="00E60224">
        <w:rPr>
          <w:iCs/>
          <w:sz w:val="22"/>
          <w:szCs w:val="22"/>
        </w:rPr>
        <w:t xml:space="preserve">BOTOX skirtas </w:t>
      </w:r>
      <w:r w:rsidR="00C67535" w:rsidRPr="00E60224">
        <w:rPr>
          <w:iCs/>
          <w:sz w:val="22"/>
          <w:szCs w:val="22"/>
        </w:rPr>
        <w:t xml:space="preserve">simptominiam </w:t>
      </w:r>
      <w:r w:rsidR="00D77D01" w:rsidRPr="00E60224">
        <w:rPr>
          <w:iCs/>
          <w:sz w:val="22"/>
          <w:szCs w:val="22"/>
        </w:rPr>
        <w:t xml:space="preserve">toliau išvardytų būklių </w:t>
      </w:r>
      <w:r w:rsidR="007468DA" w:rsidRPr="00E60224">
        <w:rPr>
          <w:iCs/>
          <w:sz w:val="22"/>
          <w:szCs w:val="22"/>
        </w:rPr>
        <w:t>gydymui</w:t>
      </w:r>
      <w:r w:rsidR="002D53B3" w:rsidRPr="00E60224">
        <w:rPr>
          <w:iCs/>
          <w:sz w:val="22"/>
          <w:szCs w:val="22"/>
        </w:rPr>
        <w:t>.</w:t>
      </w:r>
    </w:p>
    <w:p w14:paraId="4B3D5BC1" w14:textId="77777777" w:rsidR="00D7788C" w:rsidRPr="00E60224" w:rsidRDefault="001B78BE" w:rsidP="00A8782E">
      <w:pPr>
        <w:numPr>
          <w:ilvl w:val="0"/>
          <w:numId w:val="5"/>
        </w:numPr>
        <w:tabs>
          <w:tab w:val="left" w:pos="-1440"/>
          <w:tab w:val="left" w:pos="-720"/>
        </w:tabs>
        <w:suppressAutoHyphens/>
        <w:rPr>
          <w:bCs/>
          <w:iCs/>
          <w:sz w:val="22"/>
          <w:szCs w:val="22"/>
        </w:rPr>
      </w:pPr>
      <w:r w:rsidRPr="00E60224">
        <w:rPr>
          <w:bCs/>
          <w:iCs/>
          <w:sz w:val="22"/>
          <w:szCs w:val="22"/>
        </w:rPr>
        <w:t>Dvejų metų ir vyresnių ambulatorinių pacientų,</w:t>
      </w:r>
      <w:r w:rsidRPr="00E60224">
        <w:rPr>
          <w:b/>
          <w:bCs/>
          <w:iCs/>
          <w:sz w:val="22"/>
          <w:szCs w:val="22"/>
        </w:rPr>
        <w:t xml:space="preserve"> </w:t>
      </w:r>
      <w:r w:rsidRPr="00E60224">
        <w:rPr>
          <w:bCs/>
          <w:iCs/>
          <w:sz w:val="22"/>
          <w:szCs w:val="22"/>
        </w:rPr>
        <w:t xml:space="preserve">sergančių </w:t>
      </w:r>
      <w:r w:rsidRPr="00E60224">
        <w:rPr>
          <w:b/>
          <w:bCs/>
          <w:iCs/>
          <w:sz w:val="22"/>
          <w:szCs w:val="22"/>
        </w:rPr>
        <w:t>vaikų cerebriniu paralyžiumi, židinini</w:t>
      </w:r>
      <w:r w:rsidR="00490184" w:rsidRPr="00E60224">
        <w:rPr>
          <w:b/>
          <w:bCs/>
          <w:iCs/>
          <w:sz w:val="22"/>
          <w:szCs w:val="22"/>
        </w:rPr>
        <w:t>o</w:t>
      </w:r>
      <w:r w:rsidRPr="00E60224">
        <w:rPr>
          <w:b/>
          <w:bCs/>
          <w:iCs/>
          <w:sz w:val="22"/>
          <w:szCs w:val="22"/>
        </w:rPr>
        <w:t xml:space="preserve"> </w:t>
      </w:r>
      <w:r w:rsidR="009F2B19" w:rsidRPr="00E60224">
        <w:rPr>
          <w:iCs/>
          <w:sz w:val="22"/>
          <w:szCs w:val="22"/>
        </w:rPr>
        <w:t>kulkšnies ir pėdos</w:t>
      </w:r>
      <w:r w:rsidR="009F2B19" w:rsidRPr="00E60224">
        <w:rPr>
          <w:b/>
          <w:bCs/>
          <w:iCs/>
          <w:sz w:val="22"/>
          <w:szCs w:val="22"/>
        </w:rPr>
        <w:t xml:space="preserve"> </w:t>
      </w:r>
      <w:r w:rsidRPr="00E60224">
        <w:rPr>
          <w:b/>
          <w:bCs/>
          <w:iCs/>
          <w:sz w:val="22"/>
          <w:szCs w:val="22"/>
        </w:rPr>
        <w:t>spazmiškum</w:t>
      </w:r>
      <w:r w:rsidR="00490184" w:rsidRPr="00E60224">
        <w:rPr>
          <w:b/>
          <w:bCs/>
          <w:iCs/>
          <w:sz w:val="22"/>
          <w:szCs w:val="22"/>
        </w:rPr>
        <w:t>o</w:t>
      </w:r>
      <w:r w:rsidRPr="00E60224">
        <w:rPr>
          <w:iCs/>
          <w:sz w:val="22"/>
          <w:szCs w:val="22"/>
        </w:rPr>
        <w:t>,</w:t>
      </w:r>
      <w:r w:rsidR="00D36683" w:rsidRPr="00E60224">
        <w:rPr>
          <w:iCs/>
          <w:sz w:val="22"/>
          <w:szCs w:val="22"/>
        </w:rPr>
        <w:t xml:space="preserve"> </w:t>
      </w:r>
      <w:r w:rsidR="00D9533E" w:rsidRPr="00E60224">
        <w:rPr>
          <w:iCs/>
          <w:sz w:val="22"/>
          <w:szCs w:val="22"/>
        </w:rPr>
        <w:t>taikant</w:t>
      </w:r>
      <w:r w:rsidR="00D9533E" w:rsidRPr="00E60224">
        <w:rPr>
          <w:b/>
          <w:bCs/>
          <w:iCs/>
          <w:sz w:val="22"/>
          <w:szCs w:val="22"/>
        </w:rPr>
        <w:t xml:space="preserve"> </w:t>
      </w:r>
      <w:r w:rsidR="00D36683" w:rsidRPr="00E60224">
        <w:rPr>
          <w:iCs/>
          <w:sz w:val="22"/>
          <w:szCs w:val="22"/>
        </w:rPr>
        <w:t>kaip pa</w:t>
      </w:r>
      <w:r w:rsidR="00EC1325" w:rsidRPr="00E60224">
        <w:rPr>
          <w:iCs/>
          <w:sz w:val="22"/>
          <w:szCs w:val="22"/>
        </w:rPr>
        <w:t>pildom</w:t>
      </w:r>
      <w:r w:rsidR="00D9533E" w:rsidRPr="00E60224">
        <w:rPr>
          <w:iCs/>
          <w:sz w:val="22"/>
          <w:szCs w:val="22"/>
        </w:rPr>
        <w:t>ą</w:t>
      </w:r>
      <w:r w:rsidR="00D36683" w:rsidRPr="00E60224">
        <w:rPr>
          <w:iCs/>
          <w:sz w:val="22"/>
          <w:szCs w:val="22"/>
        </w:rPr>
        <w:t xml:space="preserve"> priemon</w:t>
      </w:r>
      <w:r w:rsidR="00D9533E" w:rsidRPr="00E60224">
        <w:rPr>
          <w:iCs/>
          <w:sz w:val="22"/>
          <w:szCs w:val="22"/>
        </w:rPr>
        <w:t>ę</w:t>
      </w:r>
      <w:r w:rsidR="00D36683" w:rsidRPr="00E60224">
        <w:rPr>
          <w:iCs/>
          <w:sz w:val="22"/>
          <w:szCs w:val="22"/>
        </w:rPr>
        <w:t xml:space="preserve"> kartu su </w:t>
      </w:r>
      <w:r w:rsidR="00525006" w:rsidRPr="00E60224">
        <w:rPr>
          <w:iCs/>
          <w:sz w:val="22"/>
          <w:szCs w:val="22"/>
        </w:rPr>
        <w:t>reabilitaciniu gydymu</w:t>
      </w:r>
      <w:r w:rsidRPr="00E60224">
        <w:rPr>
          <w:bCs/>
          <w:iCs/>
          <w:sz w:val="22"/>
          <w:szCs w:val="22"/>
        </w:rPr>
        <w:t>.</w:t>
      </w:r>
    </w:p>
    <w:p w14:paraId="0BF5D28F" w14:textId="77777777" w:rsidR="00D7788C" w:rsidRPr="00E60224" w:rsidRDefault="001B78BE" w:rsidP="00A8782E">
      <w:pPr>
        <w:numPr>
          <w:ilvl w:val="0"/>
          <w:numId w:val="5"/>
        </w:numPr>
        <w:tabs>
          <w:tab w:val="left" w:pos="-1440"/>
          <w:tab w:val="left" w:pos="-720"/>
        </w:tabs>
        <w:suppressAutoHyphens/>
        <w:rPr>
          <w:bCs/>
          <w:iCs/>
          <w:sz w:val="22"/>
          <w:szCs w:val="22"/>
        </w:rPr>
      </w:pPr>
      <w:r w:rsidRPr="00E60224">
        <w:rPr>
          <w:b/>
          <w:bCs/>
          <w:iCs/>
          <w:sz w:val="22"/>
          <w:szCs w:val="22"/>
        </w:rPr>
        <w:t>Suaugusių pacientų</w:t>
      </w:r>
      <w:r w:rsidRPr="00E60224">
        <w:rPr>
          <w:bCs/>
          <w:iCs/>
          <w:sz w:val="22"/>
          <w:szCs w:val="22"/>
        </w:rPr>
        <w:t xml:space="preserve"> </w:t>
      </w:r>
      <w:r w:rsidRPr="00E60224">
        <w:rPr>
          <w:b/>
          <w:bCs/>
          <w:iCs/>
          <w:sz w:val="22"/>
          <w:szCs w:val="22"/>
        </w:rPr>
        <w:t>židinini</w:t>
      </w:r>
      <w:r w:rsidR="00490184" w:rsidRPr="00E60224">
        <w:rPr>
          <w:b/>
          <w:bCs/>
          <w:iCs/>
          <w:sz w:val="22"/>
          <w:szCs w:val="22"/>
        </w:rPr>
        <w:t>o</w:t>
      </w:r>
      <w:r w:rsidRPr="00E60224">
        <w:rPr>
          <w:b/>
          <w:bCs/>
          <w:iCs/>
          <w:sz w:val="22"/>
          <w:szCs w:val="22"/>
        </w:rPr>
        <w:t xml:space="preserve"> poinsultini</w:t>
      </w:r>
      <w:r w:rsidR="00490184" w:rsidRPr="00E60224">
        <w:rPr>
          <w:b/>
          <w:bCs/>
          <w:iCs/>
          <w:sz w:val="22"/>
          <w:szCs w:val="22"/>
        </w:rPr>
        <w:t>o</w:t>
      </w:r>
      <w:r w:rsidRPr="00E60224">
        <w:rPr>
          <w:bCs/>
          <w:iCs/>
          <w:sz w:val="22"/>
          <w:szCs w:val="22"/>
        </w:rPr>
        <w:t xml:space="preserve"> riešo ir plaštakos</w:t>
      </w:r>
      <w:r w:rsidR="00D9690E" w:rsidRPr="00E60224">
        <w:rPr>
          <w:bCs/>
          <w:iCs/>
          <w:sz w:val="22"/>
          <w:szCs w:val="22"/>
        </w:rPr>
        <w:t xml:space="preserve"> </w:t>
      </w:r>
      <w:r w:rsidRPr="00E60224">
        <w:rPr>
          <w:b/>
          <w:bCs/>
          <w:iCs/>
          <w:sz w:val="22"/>
          <w:szCs w:val="22"/>
        </w:rPr>
        <w:t>spazmiškum</w:t>
      </w:r>
      <w:r w:rsidR="00490184" w:rsidRPr="00E60224">
        <w:rPr>
          <w:b/>
          <w:bCs/>
          <w:iCs/>
          <w:sz w:val="22"/>
          <w:szCs w:val="22"/>
        </w:rPr>
        <w:t>o</w:t>
      </w:r>
      <w:r w:rsidRPr="00E60224">
        <w:rPr>
          <w:bCs/>
          <w:iCs/>
          <w:sz w:val="22"/>
          <w:szCs w:val="22"/>
        </w:rPr>
        <w:t>.</w:t>
      </w:r>
    </w:p>
    <w:p w14:paraId="709B6A73" w14:textId="77777777" w:rsidR="00D7788C" w:rsidRPr="00E60224" w:rsidRDefault="001B78BE" w:rsidP="00A8782E">
      <w:pPr>
        <w:numPr>
          <w:ilvl w:val="0"/>
          <w:numId w:val="5"/>
        </w:numPr>
        <w:tabs>
          <w:tab w:val="left" w:pos="-1440"/>
          <w:tab w:val="left" w:pos="-720"/>
        </w:tabs>
        <w:suppressAutoHyphens/>
        <w:rPr>
          <w:bCs/>
          <w:iCs/>
          <w:sz w:val="22"/>
          <w:szCs w:val="22"/>
        </w:rPr>
      </w:pPr>
      <w:r w:rsidRPr="00E60224">
        <w:rPr>
          <w:b/>
          <w:bCs/>
          <w:iCs/>
          <w:sz w:val="22"/>
          <w:szCs w:val="22"/>
        </w:rPr>
        <w:t>Suaugusių pacientų židinini</w:t>
      </w:r>
      <w:r w:rsidR="00490184" w:rsidRPr="00E60224">
        <w:rPr>
          <w:b/>
          <w:bCs/>
          <w:iCs/>
          <w:sz w:val="22"/>
          <w:szCs w:val="22"/>
        </w:rPr>
        <w:t>o</w:t>
      </w:r>
      <w:r w:rsidRPr="00E60224">
        <w:rPr>
          <w:b/>
          <w:bCs/>
          <w:iCs/>
          <w:sz w:val="22"/>
          <w:szCs w:val="22"/>
        </w:rPr>
        <w:t xml:space="preserve"> poinsultini</w:t>
      </w:r>
      <w:r w:rsidR="00490184" w:rsidRPr="00E60224">
        <w:rPr>
          <w:b/>
          <w:bCs/>
          <w:iCs/>
          <w:sz w:val="22"/>
          <w:szCs w:val="22"/>
        </w:rPr>
        <w:t>o</w:t>
      </w:r>
      <w:r w:rsidRPr="00E60224">
        <w:rPr>
          <w:bCs/>
          <w:iCs/>
          <w:sz w:val="22"/>
          <w:szCs w:val="22"/>
        </w:rPr>
        <w:t xml:space="preserve"> kulkšnies ir pėdos </w:t>
      </w:r>
      <w:r w:rsidRPr="00E60224">
        <w:rPr>
          <w:b/>
          <w:bCs/>
          <w:iCs/>
          <w:sz w:val="22"/>
          <w:szCs w:val="22"/>
        </w:rPr>
        <w:t>spazmiškum</w:t>
      </w:r>
      <w:r w:rsidR="00490184" w:rsidRPr="00E60224">
        <w:rPr>
          <w:b/>
          <w:bCs/>
          <w:iCs/>
          <w:sz w:val="22"/>
          <w:szCs w:val="22"/>
        </w:rPr>
        <w:t>o</w:t>
      </w:r>
      <w:r w:rsidRPr="00E60224">
        <w:rPr>
          <w:b/>
          <w:bCs/>
          <w:iCs/>
          <w:sz w:val="22"/>
          <w:szCs w:val="22"/>
        </w:rPr>
        <w:t xml:space="preserve"> </w:t>
      </w:r>
      <w:r w:rsidRPr="00E60224">
        <w:rPr>
          <w:bCs/>
          <w:iCs/>
          <w:sz w:val="22"/>
          <w:szCs w:val="22"/>
        </w:rPr>
        <w:t>(žr. 4.4 skyrių).</w:t>
      </w:r>
    </w:p>
    <w:p w14:paraId="154FA7F4" w14:textId="77777777" w:rsidR="00D7788C" w:rsidRPr="00E60224" w:rsidRDefault="001B78BE" w:rsidP="00A8782E">
      <w:pPr>
        <w:numPr>
          <w:ilvl w:val="0"/>
          <w:numId w:val="5"/>
        </w:numPr>
        <w:tabs>
          <w:tab w:val="left" w:pos="-1440"/>
          <w:tab w:val="left" w:pos="-720"/>
        </w:tabs>
        <w:suppressAutoHyphens/>
        <w:rPr>
          <w:bCs/>
          <w:iCs/>
          <w:sz w:val="22"/>
          <w:szCs w:val="22"/>
        </w:rPr>
      </w:pPr>
      <w:r w:rsidRPr="00E60224">
        <w:rPr>
          <w:b/>
          <w:bCs/>
          <w:iCs/>
          <w:sz w:val="22"/>
          <w:szCs w:val="22"/>
        </w:rPr>
        <w:t>Blefarospazm</w:t>
      </w:r>
      <w:r w:rsidR="00490184" w:rsidRPr="00E60224">
        <w:rPr>
          <w:b/>
          <w:bCs/>
          <w:iCs/>
          <w:sz w:val="22"/>
          <w:szCs w:val="22"/>
        </w:rPr>
        <w:t>o</w:t>
      </w:r>
      <w:r w:rsidRPr="00E60224">
        <w:rPr>
          <w:b/>
          <w:bCs/>
          <w:iCs/>
          <w:sz w:val="22"/>
          <w:szCs w:val="22"/>
        </w:rPr>
        <w:t>, hemifacialini</w:t>
      </w:r>
      <w:r w:rsidR="00490184" w:rsidRPr="00E60224">
        <w:rPr>
          <w:b/>
          <w:bCs/>
          <w:iCs/>
          <w:sz w:val="22"/>
          <w:szCs w:val="22"/>
        </w:rPr>
        <w:t>o</w:t>
      </w:r>
      <w:r w:rsidRPr="00E60224">
        <w:rPr>
          <w:b/>
          <w:bCs/>
          <w:iCs/>
          <w:sz w:val="22"/>
          <w:szCs w:val="22"/>
        </w:rPr>
        <w:t xml:space="preserve"> spazm</w:t>
      </w:r>
      <w:r w:rsidR="00490184" w:rsidRPr="00E60224">
        <w:rPr>
          <w:b/>
          <w:bCs/>
          <w:iCs/>
          <w:sz w:val="22"/>
          <w:szCs w:val="22"/>
        </w:rPr>
        <w:t>o</w:t>
      </w:r>
      <w:r w:rsidRPr="00E60224">
        <w:rPr>
          <w:bCs/>
          <w:iCs/>
          <w:sz w:val="22"/>
          <w:szCs w:val="22"/>
        </w:rPr>
        <w:t xml:space="preserve"> ir susijusios židininės distonijos.</w:t>
      </w:r>
    </w:p>
    <w:p w14:paraId="2BEAFDF4" w14:textId="77777777" w:rsidR="00D7788C" w:rsidRPr="00E60224" w:rsidRDefault="001B78BE" w:rsidP="00A8782E">
      <w:pPr>
        <w:numPr>
          <w:ilvl w:val="0"/>
          <w:numId w:val="5"/>
        </w:numPr>
        <w:tabs>
          <w:tab w:val="left" w:pos="-1440"/>
          <w:tab w:val="left" w:pos="-720"/>
        </w:tabs>
        <w:suppressAutoHyphens/>
        <w:rPr>
          <w:bCs/>
          <w:iCs/>
          <w:sz w:val="22"/>
          <w:szCs w:val="22"/>
        </w:rPr>
      </w:pPr>
      <w:r w:rsidRPr="00E60224">
        <w:rPr>
          <w:b/>
          <w:bCs/>
          <w:iCs/>
          <w:sz w:val="22"/>
          <w:szCs w:val="22"/>
        </w:rPr>
        <w:t>Kaklo raumenų distonij</w:t>
      </w:r>
      <w:r w:rsidR="00490184" w:rsidRPr="00E60224">
        <w:rPr>
          <w:b/>
          <w:bCs/>
          <w:iCs/>
          <w:sz w:val="22"/>
          <w:szCs w:val="22"/>
        </w:rPr>
        <w:t>os</w:t>
      </w:r>
      <w:r w:rsidRPr="00E60224">
        <w:rPr>
          <w:bCs/>
          <w:iCs/>
          <w:sz w:val="22"/>
          <w:szCs w:val="22"/>
        </w:rPr>
        <w:t xml:space="preserve"> (spazminė</w:t>
      </w:r>
      <w:r w:rsidR="00490184" w:rsidRPr="00E60224">
        <w:rPr>
          <w:bCs/>
          <w:iCs/>
          <w:sz w:val="22"/>
          <w:szCs w:val="22"/>
        </w:rPr>
        <w:t>s</w:t>
      </w:r>
      <w:r w:rsidRPr="00E60224">
        <w:rPr>
          <w:bCs/>
          <w:iCs/>
          <w:sz w:val="22"/>
          <w:szCs w:val="22"/>
        </w:rPr>
        <w:t xml:space="preserve"> kreivakaklystė</w:t>
      </w:r>
      <w:r w:rsidR="00490184" w:rsidRPr="00E60224">
        <w:rPr>
          <w:bCs/>
          <w:iCs/>
          <w:sz w:val="22"/>
          <w:szCs w:val="22"/>
        </w:rPr>
        <w:t>s</w:t>
      </w:r>
      <w:r w:rsidRPr="00E60224">
        <w:rPr>
          <w:bCs/>
          <w:iCs/>
          <w:sz w:val="22"/>
          <w:szCs w:val="22"/>
        </w:rPr>
        <w:t>).</w:t>
      </w:r>
    </w:p>
    <w:p w14:paraId="711D49F6" w14:textId="77777777" w:rsidR="00D7788C" w:rsidRPr="00E60224" w:rsidRDefault="001B78BE" w:rsidP="00A8782E">
      <w:pPr>
        <w:numPr>
          <w:ilvl w:val="0"/>
          <w:numId w:val="6"/>
        </w:numPr>
        <w:tabs>
          <w:tab w:val="left" w:pos="-1440"/>
          <w:tab w:val="left" w:pos="-720"/>
        </w:tabs>
        <w:suppressAutoHyphens/>
        <w:rPr>
          <w:bCs/>
          <w:iCs/>
          <w:sz w:val="22"/>
          <w:szCs w:val="22"/>
        </w:rPr>
      </w:pPr>
      <w:r w:rsidRPr="00E60224">
        <w:rPr>
          <w:bCs/>
          <w:iCs/>
          <w:sz w:val="22"/>
          <w:szCs w:val="22"/>
        </w:rPr>
        <w:t>Simptomų lengvinim</w:t>
      </w:r>
      <w:r w:rsidR="00490184" w:rsidRPr="00E60224">
        <w:rPr>
          <w:bCs/>
          <w:iCs/>
          <w:sz w:val="22"/>
          <w:szCs w:val="22"/>
        </w:rPr>
        <w:t>ui</w:t>
      </w:r>
      <w:r w:rsidRPr="00E60224">
        <w:rPr>
          <w:bCs/>
          <w:iCs/>
          <w:sz w:val="22"/>
          <w:szCs w:val="22"/>
        </w:rPr>
        <w:t xml:space="preserve"> </w:t>
      </w:r>
      <w:r w:rsidRPr="00E60224">
        <w:rPr>
          <w:b/>
          <w:bCs/>
          <w:iCs/>
          <w:sz w:val="22"/>
          <w:szCs w:val="22"/>
        </w:rPr>
        <w:t>lėtinės migrenos</w:t>
      </w:r>
      <w:r w:rsidRPr="00E60224">
        <w:rPr>
          <w:bCs/>
          <w:iCs/>
          <w:sz w:val="22"/>
          <w:szCs w:val="22"/>
        </w:rPr>
        <w:t xml:space="preserve"> kriterijus atitinkantiems suaugusiesiems (galvos skausmai ≥15 dienų per mėnesį, iš kurių mažiausiai 8 dienas pasireiškia migrena), kurie į profilaktinius vaistinius preparatus nuo migrenos reagavo nepakankamai arba jų netoleravo (žr. 4.4 skyrių).</w:t>
      </w:r>
    </w:p>
    <w:p w14:paraId="0BAB57C9" w14:textId="77777777" w:rsidR="00E93399" w:rsidRPr="00AD6E60" w:rsidRDefault="00E93399" w:rsidP="00E93399">
      <w:pPr>
        <w:rPr>
          <w:sz w:val="22"/>
          <w:szCs w:val="18"/>
        </w:rPr>
      </w:pPr>
    </w:p>
    <w:p w14:paraId="47535F69" w14:textId="77777777" w:rsidR="00D7788C" w:rsidRPr="00E60224" w:rsidRDefault="001B78BE" w:rsidP="00AD6E60">
      <w:pPr>
        <w:rPr>
          <w:sz w:val="22"/>
          <w:szCs w:val="18"/>
        </w:rPr>
      </w:pPr>
      <w:r w:rsidRPr="00E60224">
        <w:rPr>
          <w:sz w:val="22"/>
          <w:szCs w:val="18"/>
        </w:rPr>
        <w:t>BOTOX skirtas toliau nurodytų būklių gydymui.</w:t>
      </w:r>
    </w:p>
    <w:p w14:paraId="64800B1F" w14:textId="77777777" w:rsidR="00881FD7" w:rsidRPr="00E60224" w:rsidRDefault="00881FD7" w:rsidP="00AD6E60">
      <w:pPr>
        <w:rPr>
          <w:sz w:val="22"/>
          <w:szCs w:val="18"/>
        </w:rPr>
      </w:pPr>
    </w:p>
    <w:p w14:paraId="1F378525" w14:textId="77777777" w:rsidR="00D7788C" w:rsidRPr="00E60224" w:rsidRDefault="001B78BE" w:rsidP="00AD6E60">
      <w:pPr>
        <w:rPr>
          <w:sz w:val="22"/>
          <w:szCs w:val="18"/>
          <w:u w:val="single"/>
        </w:rPr>
      </w:pPr>
      <w:r w:rsidRPr="00E60224">
        <w:rPr>
          <w:sz w:val="22"/>
          <w:szCs w:val="18"/>
          <w:u w:val="single"/>
        </w:rPr>
        <w:t>Šlapimo pūslės sutrikim</w:t>
      </w:r>
      <w:r w:rsidR="00490184" w:rsidRPr="00E60224">
        <w:rPr>
          <w:sz w:val="22"/>
          <w:szCs w:val="18"/>
          <w:u w:val="single"/>
        </w:rPr>
        <w:t>ų</w:t>
      </w:r>
      <w:r w:rsidRPr="00E60224">
        <w:rPr>
          <w:sz w:val="22"/>
          <w:szCs w:val="18"/>
          <w:u w:val="single"/>
        </w:rPr>
        <w:t>:</w:t>
      </w:r>
    </w:p>
    <w:p w14:paraId="2FFBB0F6" w14:textId="77777777" w:rsidR="00D7788C" w:rsidRPr="00E60224" w:rsidRDefault="00D7788C" w:rsidP="00AD6E60">
      <w:pPr>
        <w:rPr>
          <w:sz w:val="22"/>
          <w:szCs w:val="18"/>
        </w:rPr>
      </w:pPr>
    </w:p>
    <w:p w14:paraId="65C0A302" w14:textId="77777777" w:rsidR="00D7788C" w:rsidRPr="00E60224" w:rsidRDefault="001B78BE" w:rsidP="00663D9C">
      <w:pPr>
        <w:keepNext/>
        <w:numPr>
          <w:ilvl w:val="0"/>
          <w:numId w:val="7"/>
        </w:numPr>
        <w:tabs>
          <w:tab w:val="left" w:pos="-1440"/>
          <w:tab w:val="left" w:pos="-720"/>
        </w:tabs>
        <w:suppressAutoHyphens/>
        <w:ind w:left="698"/>
        <w:rPr>
          <w:bCs/>
          <w:iCs/>
          <w:sz w:val="22"/>
          <w:szCs w:val="22"/>
        </w:rPr>
      </w:pPr>
      <w:r w:rsidRPr="00E60224">
        <w:rPr>
          <w:sz w:val="22"/>
        </w:rPr>
        <w:t xml:space="preserve">suaugusių pacientų, kurie į anticholinerginius vaistinius preparatus reagavo nepakankamai arba jų netoleravo, </w:t>
      </w:r>
      <w:r w:rsidRPr="00E60224">
        <w:rPr>
          <w:b/>
          <w:bCs/>
          <w:iCs/>
          <w:sz w:val="22"/>
          <w:szCs w:val="22"/>
        </w:rPr>
        <w:t>idiopatinė</w:t>
      </w:r>
      <w:r w:rsidR="00490184" w:rsidRPr="00E60224">
        <w:rPr>
          <w:b/>
          <w:bCs/>
          <w:iCs/>
          <w:sz w:val="22"/>
          <w:szCs w:val="22"/>
        </w:rPr>
        <w:t>s</w:t>
      </w:r>
      <w:r w:rsidRPr="00E60224">
        <w:rPr>
          <w:b/>
          <w:bCs/>
          <w:iCs/>
          <w:sz w:val="22"/>
          <w:szCs w:val="22"/>
        </w:rPr>
        <w:t xml:space="preserve"> hiperaktyvi</w:t>
      </w:r>
      <w:r w:rsidR="00490184" w:rsidRPr="00E60224">
        <w:rPr>
          <w:b/>
          <w:bCs/>
          <w:iCs/>
          <w:sz w:val="22"/>
          <w:szCs w:val="22"/>
        </w:rPr>
        <w:t>os</w:t>
      </w:r>
      <w:r w:rsidRPr="00E60224">
        <w:rPr>
          <w:b/>
          <w:bCs/>
          <w:iCs/>
          <w:sz w:val="22"/>
          <w:szCs w:val="22"/>
        </w:rPr>
        <w:t xml:space="preserve"> šlapimo pūslė</w:t>
      </w:r>
      <w:r w:rsidR="00490184" w:rsidRPr="00E60224">
        <w:rPr>
          <w:b/>
          <w:bCs/>
          <w:iCs/>
          <w:sz w:val="22"/>
          <w:szCs w:val="22"/>
        </w:rPr>
        <w:t>s</w:t>
      </w:r>
      <w:r w:rsidRPr="00E60224">
        <w:rPr>
          <w:bCs/>
          <w:iCs/>
          <w:sz w:val="22"/>
          <w:szCs w:val="22"/>
        </w:rPr>
        <w:t xml:space="preserve"> su šlapimo nelaikymo, impulsinio ir dažno šlapinimosi simptomais;</w:t>
      </w:r>
    </w:p>
    <w:p w14:paraId="2A3A752B" w14:textId="77777777" w:rsidR="00D7788C" w:rsidRPr="00E60224" w:rsidRDefault="001B78BE" w:rsidP="00663D9C">
      <w:pPr>
        <w:keepNext/>
        <w:numPr>
          <w:ilvl w:val="0"/>
          <w:numId w:val="7"/>
        </w:numPr>
        <w:tabs>
          <w:tab w:val="left" w:pos="-1440"/>
          <w:tab w:val="left" w:pos="-720"/>
        </w:tabs>
        <w:suppressAutoHyphens/>
        <w:ind w:left="698"/>
        <w:rPr>
          <w:bCs/>
          <w:iCs/>
          <w:sz w:val="22"/>
          <w:szCs w:val="22"/>
        </w:rPr>
      </w:pPr>
      <w:r w:rsidRPr="00E60224">
        <w:rPr>
          <w:bCs/>
          <w:iCs/>
          <w:sz w:val="22"/>
          <w:szCs w:val="22"/>
        </w:rPr>
        <w:t xml:space="preserve">suaugusiųjų, kenčiančių nuo </w:t>
      </w:r>
      <w:r w:rsidRPr="00E60224">
        <w:rPr>
          <w:b/>
          <w:bCs/>
          <w:iCs/>
          <w:sz w:val="22"/>
          <w:szCs w:val="22"/>
        </w:rPr>
        <w:t>neurogeninio šlapimo pūslės sutraukiamojo raumens (</w:t>
      </w:r>
      <w:r w:rsidRPr="00E60224">
        <w:rPr>
          <w:b/>
          <w:bCs/>
          <w:i/>
          <w:iCs/>
          <w:sz w:val="22"/>
          <w:szCs w:val="22"/>
        </w:rPr>
        <w:t>m.</w:t>
      </w:r>
      <w:r w:rsidR="00FA7A2B">
        <w:rPr>
          <w:b/>
          <w:bCs/>
          <w:i/>
          <w:iCs/>
          <w:sz w:val="22"/>
          <w:szCs w:val="22"/>
        </w:rPr>
        <w:t> </w:t>
      </w:r>
      <w:r w:rsidRPr="00E60224">
        <w:rPr>
          <w:b/>
          <w:bCs/>
          <w:i/>
          <w:iCs/>
          <w:sz w:val="22"/>
          <w:szCs w:val="22"/>
        </w:rPr>
        <w:t>detrusor</w:t>
      </w:r>
      <w:r w:rsidRPr="00E60224">
        <w:rPr>
          <w:b/>
          <w:bCs/>
          <w:iCs/>
          <w:sz w:val="22"/>
          <w:szCs w:val="22"/>
        </w:rPr>
        <w:t>) hiperaktyvumo</w:t>
      </w:r>
      <w:r w:rsidRPr="00E60224">
        <w:rPr>
          <w:bCs/>
          <w:iCs/>
          <w:sz w:val="22"/>
          <w:szCs w:val="22"/>
        </w:rPr>
        <w:t xml:space="preserve"> dėl stabilaus subcervikalinio stuburo pažeidimo arba išsėtinės sklerozės, šlapimo nelaikymas.</w:t>
      </w:r>
    </w:p>
    <w:p w14:paraId="1FADCC9D" w14:textId="77777777" w:rsidR="00D7788C" w:rsidRPr="00E60224" w:rsidRDefault="00D7788C" w:rsidP="00AD6E60">
      <w:pPr>
        <w:rPr>
          <w:sz w:val="22"/>
          <w:szCs w:val="18"/>
        </w:rPr>
      </w:pPr>
    </w:p>
    <w:p w14:paraId="698F5C47" w14:textId="77777777" w:rsidR="00D7788C" w:rsidRPr="00E60224" w:rsidRDefault="001B78BE" w:rsidP="00AD6E60">
      <w:pPr>
        <w:rPr>
          <w:sz w:val="22"/>
          <w:szCs w:val="18"/>
          <w:u w:val="single"/>
        </w:rPr>
      </w:pPr>
      <w:r w:rsidRPr="00E60224">
        <w:rPr>
          <w:sz w:val="22"/>
          <w:szCs w:val="18"/>
          <w:u w:val="single"/>
        </w:rPr>
        <w:lastRenderedPageBreak/>
        <w:t>Odos ir odos priedų sutrikim</w:t>
      </w:r>
      <w:r w:rsidR="00E40F63">
        <w:rPr>
          <w:sz w:val="22"/>
          <w:szCs w:val="18"/>
          <w:u w:val="single"/>
        </w:rPr>
        <w:t>ų</w:t>
      </w:r>
      <w:r w:rsidR="00F74953" w:rsidRPr="00E60224">
        <w:rPr>
          <w:sz w:val="22"/>
          <w:szCs w:val="18"/>
          <w:u w:val="single"/>
        </w:rPr>
        <w:t>:</w:t>
      </w:r>
    </w:p>
    <w:p w14:paraId="3BD4074E" w14:textId="77777777" w:rsidR="00D7788C" w:rsidRPr="00E60224" w:rsidRDefault="00D7788C" w:rsidP="00AD6E60">
      <w:pPr>
        <w:rPr>
          <w:szCs w:val="18"/>
        </w:rPr>
      </w:pPr>
    </w:p>
    <w:p w14:paraId="50290A4F" w14:textId="77777777" w:rsidR="00D7788C" w:rsidRPr="00E60224" w:rsidRDefault="001B78BE" w:rsidP="00663D9C">
      <w:pPr>
        <w:keepNext/>
        <w:numPr>
          <w:ilvl w:val="0"/>
          <w:numId w:val="7"/>
        </w:numPr>
        <w:tabs>
          <w:tab w:val="left" w:pos="-1440"/>
          <w:tab w:val="left" w:pos="-720"/>
        </w:tabs>
        <w:suppressAutoHyphens/>
        <w:ind w:left="698"/>
        <w:rPr>
          <w:bCs/>
          <w:iCs/>
          <w:sz w:val="22"/>
          <w:szCs w:val="22"/>
          <w:u w:val="single"/>
        </w:rPr>
      </w:pPr>
      <w:r w:rsidRPr="00E60224">
        <w:rPr>
          <w:bCs/>
          <w:iCs/>
          <w:sz w:val="22"/>
          <w:szCs w:val="22"/>
        </w:rPr>
        <w:t>persistentinė</w:t>
      </w:r>
      <w:r w:rsidR="00490184" w:rsidRPr="00E60224">
        <w:rPr>
          <w:bCs/>
          <w:iCs/>
          <w:sz w:val="22"/>
          <w:szCs w:val="22"/>
        </w:rPr>
        <w:t>s</w:t>
      </w:r>
      <w:r w:rsidRPr="00E60224">
        <w:rPr>
          <w:bCs/>
          <w:iCs/>
          <w:sz w:val="22"/>
          <w:szCs w:val="22"/>
        </w:rPr>
        <w:t xml:space="preserve"> sunki</w:t>
      </w:r>
      <w:r w:rsidR="00490184" w:rsidRPr="00E60224">
        <w:rPr>
          <w:bCs/>
          <w:iCs/>
          <w:sz w:val="22"/>
          <w:szCs w:val="22"/>
        </w:rPr>
        <w:t>os</w:t>
      </w:r>
      <w:r w:rsidRPr="00E60224">
        <w:rPr>
          <w:bCs/>
          <w:iCs/>
          <w:sz w:val="22"/>
          <w:szCs w:val="22"/>
        </w:rPr>
        <w:t xml:space="preserve"> pirminė</w:t>
      </w:r>
      <w:r w:rsidR="00490184" w:rsidRPr="00E60224">
        <w:rPr>
          <w:bCs/>
          <w:iCs/>
          <w:sz w:val="22"/>
          <w:szCs w:val="22"/>
        </w:rPr>
        <w:t>s</w:t>
      </w:r>
      <w:r w:rsidRPr="00E60224">
        <w:rPr>
          <w:bCs/>
          <w:iCs/>
          <w:sz w:val="22"/>
          <w:szCs w:val="22"/>
        </w:rPr>
        <w:t xml:space="preserve"> </w:t>
      </w:r>
      <w:r w:rsidRPr="00E60224">
        <w:rPr>
          <w:b/>
          <w:bCs/>
          <w:iCs/>
          <w:sz w:val="22"/>
          <w:szCs w:val="22"/>
        </w:rPr>
        <w:t>pažastų hiperhidrozė</w:t>
      </w:r>
      <w:r w:rsidR="00490184" w:rsidRPr="00E60224">
        <w:rPr>
          <w:b/>
          <w:bCs/>
          <w:iCs/>
          <w:sz w:val="22"/>
          <w:szCs w:val="22"/>
        </w:rPr>
        <w:t>s</w:t>
      </w:r>
      <w:r w:rsidRPr="00E60224">
        <w:rPr>
          <w:bCs/>
          <w:iCs/>
          <w:sz w:val="22"/>
          <w:szCs w:val="22"/>
        </w:rPr>
        <w:t>, trukdan</w:t>
      </w:r>
      <w:r w:rsidR="00490184" w:rsidRPr="00E60224">
        <w:rPr>
          <w:bCs/>
          <w:iCs/>
          <w:sz w:val="22"/>
          <w:szCs w:val="22"/>
        </w:rPr>
        <w:t>čios</w:t>
      </w:r>
      <w:r w:rsidRPr="00E60224">
        <w:rPr>
          <w:bCs/>
          <w:iCs/>
          <w:sz w:val="22"/>
          <w:szCs w:val="22"/>
        </w:rPr>
        <w:t xml:space="preserve"> kasdienei veiklai ir atspari</w:t>
      </w:r>
      <w:r w:rsidR="00490184" w:rsidRPr="00E60224">
        <w:rPr>
          <w:bCs/>
          <w:iCs/>
          <w:sz w:val="22"/>
          <w:szCs w:val="22"/>
        </w:rPr>
        <w:t>os</w:t>
      </w:r>
      <w:r w:rsidRPr="00E60224">
        <w:rPr>
          <w:bCs/>
          <w:iCs/>
          <w:sz w:val="22"/>
          <w:szCs w:val="22"/>
        </w:rPr>
        <w:t xml:space="preserve"> vietiniam gydymui.</w:t>
      </w:r>
    </w:p>
    <w:p w14:paraId="517D63C5" w14:textId="77777777" w:rsidR="00D7788C" w:rsidRPr="00AD6E60" w:rsidRDefault="00D7788C" w:rsidP="00AD6E60">
      <w:pPr>
        <w:tabs>
          <w:tab w:val="left" w:pos="567"/>
        </w:tabs>
        <w:spacing w:line="260" w:lineRule="exact"/>
        <w:rPr>
          <w:sz w:val="22"/>
          <w:szCs w:val="24"/>
          <w:lang w:eastAsia="en-US"/>
        </w:rPr>
      </w:pPr>
    </w:p>
    <w:p w14:paraId="52696C0F"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4.2</w:t>
      </w:r>
      <w:r w:rsidRPr="00AD6E60">
        <w:rPr>
          <w:b/>
          <w:bCs/>
          <w:sz w:val="22"/>
          <w:szCs w:val="28"/>
          <w:lang w:eastAsia="x-none"/>
        </w:rPr>
        <w:tab/>
        <w:t>Dozavimas ir vartojimo metodas</w:t>
      </w:r>
    </w:p>
    <w:p w14:paraId="31636014" w14:textId="77777777" w:rsidR="00D7788C" w:rsidRPr="00E60224" w:rsidRDefault="00D7788C" w:rsidP="00663D9C">
      <w:pPr>
        <w:rPr>
          <w:sz w:val="22"/>
          <w:szCs w:val="22"/>
        </w:rPr>
      </w:pPr>
    </w:p>
    <w:p w14:paraId="4C69B6EE" w14:textId="77777777" w:rsidR="00D7788C" w:rsidRPr="00E60224" w:rsidRDefault="001B78BE" w:rsidP="00663D9C">
      <w:pPr>
        <w:rPr>
          <w:sz w:val="22"/>
          <w:szCs w:val="22"/>
          <w:u w:val="single"/>
        </w:rPr>
      </w:pPr>
      <w:r w:rsidRPr="00E60224">
        <w:rPr>
          <w:sz w:val="22"/>
          <w:szCs w:val="22"/>
          <w:u w:val="single"/>
        </w:rPr>
        <w:t>Dozavimas</w:t>
      </w:r>
    </w:p>
    <w:p w14:paraId="0E9BB63C" w14:textId="77777777" w:rsidR="00D7788C" w:rsidRPr="00E60224" w:rsidRDefault="00D7788C" w:rsidP="00663D9C">
      <w:pPr>
        <w:rPr>
          <w:sz w:val="22"/>
          <w:szCs w:val="22"/>
          <w:u w:val="single"/>
        </w:rPr>
      </w:pPr>
    </w:p>
    <w:p w14:paraId="06AAD33F" w14:textId="77777777" w:rsidR="00D7788C" w:rsidRPr="00E60224" w:rsidRDefault="001B78BE" w:rsidP="00663D9C">
      <w:pPr>
        <w:rPr>
          <w:sz w:val="22"/>
          <w:szCs w:val="22"/>
        </w:rPr>
      </w:pPr>
      <w:r w:rsidRPr="00E60224">
        <w:rPr>
          <w:sz w:val="22"/>
          <w:szCs w:val="22"/>
        </w:rPr>
        <w:t xml:space="preserve">Vieno vaistinio preparato botulino toksino vienetų </w:t>
      </w:r>
      <w:r w:rsidRPr="00E60224">
        <w:rPr>
          <w:sz w:val="22"/>
          <w:szCs w:val="22"/>
          <w:u w:val="single"/>
        </w:rPr>
        <w:t>negalima taikyti kitiems vaistiniams preparatams</w:t>
      </w:r>
      <w:r w:rsidRPr="00E60224">
        <w:rPr>
          <w:sz w:val="22"/>
          <w:szCs w:val="22"/>
        </w:rPr>
        <w:t>. Dozės, rekomenduojamos Allergan vienetais, skiriasi nuo kitų botulino toksino preparatų.</w:t>
      </w:r>
    </w:p>
    <w:p w14:paraId="6276DB3F" w14:textId="77777777" w:rsidR="00D7788C" w:rsidRPr="00E60224" w:rsidRDefault="00D7788C" w:rsidP="00663D9C">
      <w:pPr>
        <w:rPr>
          <w:sz w:val="22"/>
          <w:szCs w:val="22"/>
        </w:rPr>
      </w:pPr>
    </w:p>
    <w:p w14:paraId="04C5E50B" w14:textId="77777777" w:rsidR="00D7788C" w:rsidRPr="00E60224" w:rsidRDefault="001B78BE" w:rsidP="00663D9C">
      <w:pPr>
        <w:rPr>
          <w:sz w:val="22"/>
          <w:szCs w:val="22"/>
        </w:rPr>
      </w:pPr>
      <w:r w:rsidRPr="00E60224">
        <w:rPr>
          <w:sz w:val="22"/>
          <w:szCs w:val="22"/>
        </w:rPr>
        <w:t>Lėtinę migreną diagnozuoti ir BOTOX skirti leidžiama tik prižiūrint neurologams, kurie yra lėtinės migrenos gydymo specialistai.</w:t>
      </w:r>
    </w:p>
    <w:p w14:paraId="36F092B7" w14:textId="77777777" w:rsidR="00D7788C" w:rsidRPr="00E60224" w:rsidRDefault="00D7788C" w:rsidP="00663D9C">
      <w:pPr>
        <w:rPr>
          <w:sz w:val="22"/>
          <w:szCs w:val="22"/>
        </w:rPr>
      </w:pPr>
    </w:p>
    <w:p w14:paraId="46394767" w14:textId="77777777" w:rsidR="00D7788C" w:rsidRPr="00E60224" w:rsidRDefault="001B78BE" w:rsidP="00663D9C">
      <w:pPr>
        <w:rPr>
          <w:bCs/>
          <w:i/>
          <w:iCs/>
          <w:sz w:val="22"/>
          <w:szCs w:val="22"/>
        </w:rPr>
      </w:pPr>
      <w:r w:rsidRPr="00E60224">
        <w:rPr>
          <w:bCs/>
          <w:i/>
          <w:iCs/>
          <w:sz w:val="22"/>
          <w:szCs w:val="22"/>
        </w:rPr>
        <w:t>Senyviem</w:t>
      </w:r>
      <w:r w:rsidR="00D061FD" w:rsidRPr="00E60224">
        <w:rPr>
          <w:bCs/>
          <w:i/>
          <w:iCs/>
          <w:sz w:val="22"/>
          <w:szCs w:val="22"/>
        </w:rPr>
        <w:t>s</w:t>
      </w:r>
      <w:r w:rsidRPr="00E60224">
        <w:rPr>
          <w:bCs/>
          <w:i/>
          <w:iCs/>
          <w:sz w:val="22"/>
          <w:szCs w:val="22"/>
        </w:rPr>
        <w:t xml:space="preserve"> pacientams</w:t>
      </w:r>
    </w:p>
    <w:p w14:paraId="1E751ADA" w14:textId="77777777" w:rsidR="003A0567" w:rsidRDefault="003A0567" w:rsidP="00663D9C">
      <w:pPr>
        <w:rPr>
          <w:bCs/>
          <w:iCs/>
          <w:sz w:val="22"/>
          <w:szCs w:val="22"/>
        </w:rPr>
      </w:pPr>
    </w:p>
    <w:p w14:paraId="0D93EE45" w14:textId="77777777" w:rsidR="00D7788C" w:rsidRPr="00E60224" w:rsidRDefault="001B78BE" w:rsidP="00663D9C">
      <w:pPr>
        <w:rPr>
          <w:bCs/>
          <w:iCs/>
          <w:sz w:val="22"/>
          <w:szCs w:val="22"/>
        </w:rPr>
      </w:pPr>
      <w:r w:rsidRPr="00E60224">
        <w:rPr>
          <w:bCs/>
          <w:iCs/>
          <w:sz w:val="22"/>
          <w:szCs w:val="22"/>
        </w:rPr>
        <w:t xml:space="preserve">Senyviems pacientams specialiai dozės koreguoti nereikia. Pradžioje reikia skirti mažiausią konkrečiai indikacijai rekomenduojamą dozę. Kartotinėms injekcijoms rekomenduojama skirti mažiausią veiksmingą dozę, taikant ilgiausią kliniškai indikuojamą intervalą tarp injekcijų. Senyvus pacientus, turinčius reikšmingą anamnezę ir kartu vartojančius kitus vaistinius preparatus, gydyti reikia atsargiai. Klinikiniai duomenys apie vyresnių nei 65 metai pacientų poinsultinio </w:t>
      </w:r>
      <w:r w:rsidR="00D9690E" w:rsidRPr="00E60224">
        <w:rPr>
          <w:bCs/>
          <w:iCs/>
          <w:sz w:val="22"/>
          <w:szCs w:val="22"/>
        </w:rPr>
        <w:t>viršutinės ir apatinės galūn</w:t>
      </w:r>
      <w:r w:rsidR="00057EB1" w:rsidRPr="00E60224">
        <w:rPr>
          <w:bCs/>
          <w:iCs/>
          <w:sz w:val="22"/>
          <w:szCs w:val="22"/>
        </w:rPr>
        <w:t>ių</w:t>
      </w:r>
      <w:r w:rsidRPr="00E60224">
        <w:rPr>
          <w:bCs/>
          <w:iCs/>
          <w:sz w:val="22"/>
          <w:szCs w:val="22"/>
        </w:rPr>
        <w:t xml:space="preserve"> spazmiškumo gydymą BOTOX yra riboti. Išsamesnė informacija pateikiama 4.4, 4.8 ir 5.1</w:t>
      </w:r>
      <w:r w:rsidR="00271B23" w:rsidRPr="00E60224">
        <w:rPr>
          <w:bCs/>
          <w:iCs/>
          <w:sz w:val="22"/>
          <w:szCs w:val="22"/>
        </w:rPr>
        <w:t> </w:t>
      </w:r>
      <w:r w:rsidRPr="00E60224">
        <w:rPr>
          <w:bCs/>
          <w:iCs/>
          <w:sz w:val="22"/>
          <w:szCs w:val="22"/>
        </w:rPr>
        <w:t>skyriuose.</w:t>
      </w:r>
    </w:p>
    <w:p w14:paraId="7F289512" w14:textId="77777777" w:rsidR="00D7788C" w:rsidRPr="00E60224" w:rsidRDefault="00D7788C" w:rsidP="00663D9C">
      <w:pPr>
        <w:rPr>
          <w:bCs/>
          <w:iCs/>
          <w:sz w:val="22"/>
          <w:szCs w:val="22"/>
        </w:rPr>
      </w:pPr>
    </w:p>
    <w:p w14:paraId="52EBC2BB" w14:textId="77777777" w:rsidR="00D7788C" w:rsidRPr="00E60224" w:rsidRDefault="001B78BE" w:rsidP="00663D9C">
      <w:pPr>
        <w:rPr>
          <w:bCs/>
          <w:i/>
          <w:iCs/>
          <w:sz w:val="22"/>
          <w:szCs w:val="22"/>
        </w:rPr>
      </w:pPr>
      <w:r w:rsidRPr="00E60224">
        <w:rPr>
          <w:bCs/>
          <w:i/>
          <w:iCs/>
          <w:sz w:val="22"/>
          <w:szCs w:val="22"/>
        </w:rPr>
        <w:t>Vaikų populiacija</w:t>
      </w:r>
    </w:p>
    <w:p w14:paraId="399A6F0E" w14:textId="77777777" w:rsidR="003A0567" w:rsidRDefault="003A0567" w:rsidP="00663D9C">
      <w:pPr>
        <w:widowControl w:val="0"/>
        <w:rPr>
          <w:bCs/>
          <w:iCs/>
          <w:sz w:val="22"/>
          <w:szCs w:val="22"/>
        </w:rPr>
      </w:pPr>
    </w:p>
    <w:p w14:paraId="74A32DDF" w14:textId="77777777" w:rsidR="008035FE" w:rsidRPr="00E60224" w:rsidRDefault="001B78BE" w:rsidP="00663D9C">
      <w:pPr>
        <w:widowControl w:val="0"/>
        <w:rPr>
          <w:bCs/>
          <w:iCs/>
          <w:sz w:val="22"/>
          <w:szCs w:val="22"/>
        </w:rPr>
      </w:pPr>
      <w:r w:rsidRPr="00E60224">
        <w:rPr>
          <w:bCs/>
          <w:iCs/>
          <w:sz w:val="22"/>
          <w:szCs w:val="22"/>
        </w:rPr>
        <w:t xml:space="preserve">BOTOX saugumas ir veiksmingumas </w:t>
      </w:r>
      <w:r w:rsidR="00257267" w:rsidRPr="00E60224">
        <w:rPr>
          <w:bCs/>
          <w:iCs/>
          <w:sz w:val="22"/>
          <w:szCs w:val="22"/>
        </w:rPr>
        <w:t>taikant kitoms indikacijoms</w:t>
      </w:r>
      <w:r w:rsidR="00ED4999" w:rsidRPr="00E60224">
        <w:rPr>
          <w:bCs/>
          <w:iCs/>
          <w:sz w:val="22"/>
          <w:szCs w:val="22"/>
        </w:rPr>
        <w:t>,</w:t>
      </w:r>
      <w:r w:rsidR="00257267" w:rsidRPr="00E60224">
        <w:rPr>
          <w:bCs/>
          <w:iCs/>
          <w:sz w:val="22"/>
          <w:szCs w:val="22"/>
        </w:rPr>
        <w:t xml:space="preserve"> nei </w:t>
      </w:r>
      <w:r w:rsidR="00433803" w:rsidRPr="00E60224">
        <w:rPr>
          <w:bCs/>
          <w:iCs/>
          <w:sz w:val="22"/>
          <w:szCs w:val="22"/>
        </w:rPr>
        <w:t>nurodytos</w:t>
      </w:r>
      <w:r w:rsidR="0023645B" w:rsidRPr="00E60224">
        <w:rPr>
          <w:bCs/>
          <w:iCs/>
          <w:sz w:val="22"/>
          <w:szCs w:val="22"/>
        </w:rPr>
        <w:t xml:space="preserve"> </w:t>
      </w:r>
      <w:r w:rsidR="000600B1" w:rsidRPr="00E60224">
        <w:rPr>
          <w:bCs/>
          <w:iCs/>
          <w:sz w:val="22"/>
          <w:szCs w:val="22"/>
        </w:rPr>
        <w:t>vaikų populiacija</w:t>
      </w:r>
      <w:r w:rsidR="00433803" w:rsidRPr="00E60224">
        <w:rPr>
          <w:bCs/>
          <w:iCs/>
          <w:sz w:val="22"/>
          <w:szCs w:val="22"/>
        </w:rPr>
        <w:t>i</w:t>
      </w:r>
      <w:r w:rsidR="000600B1" w:rsidRPr="00E60224">
        <w:rPr>
          <w:bCs/>
          <w:iCs/>
          <w:sz w:val="22"/>
          <w:szCs w:val="22"/>
        </w:rPr>
        <w:t xml:space="preserve"> 4.1 skyriuje</w:t>
      </w:r>
      <w:r w:rsidR="00ED4999" w:rsidRPr="00E60224">
        <w:rPr>
          <w:bCs/>
          <w:iCs/>
          <w:sz w:val="22"/>
          <w:szCs w:val="22"/>
        </w:rPr>
        <w:t>,</w:t>
      </w:r>
      <w:r w:rsidR="00DE1470" w:rsidRPr="00E60224">
        <w:rPr>
          <w:bCs/>
          <w:iCs/>
          <w:sz w:val="22"/>
          <w:szCs w:val="22"/>
        </w:rPr>
        <w:t xml:space="preserve"> neištirt</w:t>
      </w:r>
      <w:r w:rsidR="00D718C4">
        <w:rPr>
          <w:bCs/>
          <w:iCs/>
          <w:sz w:val="22"/>
          <w:szCs w:val="22"/>
        </w:rPr>
        <w:t>i</w:t>
      </w:r>
      <w:r w:rsidR="00DE1470" w:rsidRPr="00E60224">
        <w:rPr>
          <w:bCs/>
          <w:iCs/>
          <w:sz w:val="22"/>
          <w:szCs w:val="22"/>
        </w:rPr>
        <w:t>.</w:t>
      </w:r>
      <w:r w:rsidR="007B47DF" w:rsidRPr="00E60224">
        <w:rPr>
          <w:bCs/>
          <w:iCs/>
          <w:sz w:val="22"/>
          <w:szCs w:val="22"/>
        </w:rPr>
        <w:t xml:space="preserve"> </w:t>
      </w:r>
      <w:r w:rsidR="0098409B" w:rsidRPr="00E60224">
        <w:rPr>
          <w:bCs/>
          <w:iCs/>
          <w:sz w:val="22"/>
          <w:szCs w:val="22"/>
        </w:rPr>
        <w:t>Dozavimo rekomendacijų</w:t>
      </w:r>
      <w:r w:rsidR="00F315EE" w:rsidRPr="00E60224">
        <w:rPr>
          <w:bCs/>
          <w:iCs/>
          <w:sz w:val="22"/>
          <w:szCs w:val="22"/>
        </w:rPr>
        <w:t xml:space="preserve"> kitoms indikacijoms</w:t>
      </w:r>
      <w:r w:rsidRPr="00E60224">
        <w:rPr>
          <w:bCs/>
          <w:iCs/>
          <w:sz w:val="22"/>
          <w:szCs w:val="22"/>
        </w:rPr>
        <w:t>,</w:t>
      </w:r>
      <w:r w:rsidR="00F315EE" w:rsidRPr="00E60224">
        <w:rPr>
          <w:bCs/>
          <w:iCs/>
          <w:sz w:val="22"/>
          <w:szCs w:val="22"/>
        </w:rPr>
        <w:t xml:space="preserve"> nei </w:t>
      </w:r>
      <w:r w:rsidR="005440DE" w:rsidRPr="00E60224">
        <w:rPr>
          <w:bCs/>
          <w:iCs/>
          <w:sz w:val="22"/>
          <w:szCs w:val="22"/>
        </w:rPr>
        <w:t xml:space="preserve">vaikų </w:t>
      </w:r>
      <w:r w:rsidR="00027F57" w:rsidRPr="00E60224">
        <w:rPr>
          <w:bCs/>
          <w:iCs/>
          <w:sz w:val="22"/>
          <w:szCs w:val="22"/>
        </w:rPr>
        <w:t>židininis spazmiškumas</w:t>
      </w:r>
      <w:r w:rsidR="008E7A76" w:rsidRPr="00E60224">
        <w:rPr>
          <w:bCs/>
          <w:iCs/>
          <w:sz w:val="22"/>
          <w:szCs w:val="22"/>
        </w:rPr>
        <w:t xml:space="preserve">, susijęs su cerebriniu paralyžiumi, pateikti negalima. </w:t>
      </w:r>
      <w:r w:rsidRPr="00E60224">
        <w:rPr>
          <w:bCs/>
          <w:iCs/>
          <w:sz w:val="22"/>
          <w:szCs w:val="22"/>
        </w:rPr>
        <w:t>Šiai indikacijai BOTOX gali skirti tik gydytojai, turintys patirties vertinant ir gydant vaikų židininį spazmiškumą, ir tai turi būti struktūrinės reabilitacijos programos dalis.</w:t>
      </w:r>
    </w:p>
    <w:p w14:paraId="3323B049" w14:textId="77777777" w:rsidR="008035FE" w:rsidRPr="00E60224" w:rsidRDefault="008035FE" w:rsidP="00663D9C">
      <w:pPr>
        <w:widowControl w:val="0"/>
        <w:rPr>
          <w:bCs/>
          <w:iCs/>
          <w:sz w:val="22"/>
          <w:szCs w:val="22"/>
        </w:rPr>
      </w:pPr>
    </w:p>
    <w:p w14:paraId="7B2EA620" w14:textId="77777777" w:rsidR="00BE0AF6" w:rsidRPr="00E60224" w:rsidRDefault="001B78BE" w:rsidP="00663D9C">
      <w:pPr>
        <w:widowControl w:val="0"/>
        <w:rPr>
          <w:bCs/>
          <w:iCs/>
          <w:sz w:val="22"/>
          <w:szCs w:val="22"/>
        </w:rPr>
      </w:pPr>
      <w:r w:rsidRPr="00E60224">
        <w:rPr>
          <w:bCs/>
          <w:iCs/>
          <w:sz w:val="22"/>
          <w:szCs w:val="22"/>
        </w:rPr>
        <w:t xml:space="preserve">Šiuo metu turimi </w:t>
      </w:r>
      <w:r w:rsidR="008035FE" w:rsidRPr="00E60224">
        <w:rPr>
          <w:bCs/>
          <w:iCs/>
          <w:sz w:val="22"/>
          <w:szCs w:val="22"/>
        </w:rPr>
        <w:t xml:space="preserve">vaikų populiacijos </w:t>
      </w:r>
      <w:r w:rsidRPr="00E60224">
        <w:rPr>
          <w:bCs/>
          <w:iCs/>
          <w:sz w:val="22"/>
          <w:szCs w:val="22"/>
        </w:rPr>
        <w:t>du</w:t>
      </w:r>
      <w:r w:rsidR="00C0751E" w:rsidRPr="00E60224">
        <w:rPr>
          <w:bCs/>
          <w:iCs/>
          <w:sz w:val="22"/>
          <w:szCs w:val="22"/>
        </w:rPr>
        <w:t>o</w:t>
      </w:r>
      <w:r w:rsidRPr="00E60224">
        <w:rPr>
          <w:bCs/>
          <w:iCs/>
          <w:sz w:val="22"/>
          <w:szCs w:val="22"/>
        </w:rPr>
        <w:t>menys</w:t>
      </w:r>
      <w:r w:rsidR="00C0751E" w:rsidRPr="00E60224">
        <w:rPr>
          <w:bCs/>
          <w:iCs/>
          <w:sz w:val="22"/>
          <w:szCs w:val="22"/>
        </w:rPr>
        <w:t xml:space="preserve"> yra </w:t>
      </w:r>
      <w:r w:rsidR="0040084F" w:rsidRPr="00E60224">
        <w:rPr>
          <w:bCs/>
          <w:iCs/>
          <w:sz w:val="22"/>
          <w:szCs w:val="22"/>
        </w:rPr>
        <w:t>aprašyti</w:t>
      </w:r>
      <w:r w:rsidR="00C0751E" w:rsidRPr="00E60224">
        <w:rPr>
          <w:bCs/>
          <w:iCs/>
          <w:sz w:val="22"/>
          <w:szCs w:val="22"/>
        </w:rPr>
        <w:t xml:space="preserve"> </w:t>
      </w:r>
      <w:r w:rsidR="006445A0" w:rsidRPr="00E60224">
        <w:rPr>
          <w:bCs/>
          <w:iCs/>
          <w:sz w:val="22"/>
          <w:szCs w:val="22"/>
        </w:rPr>
        <w:t>4.2, 4.4, 4.8 ir 5.1</w:t>
      </w:r>
      <w:r w:rsidR="00271B23" w:rsidRPr="00E60224">
        <w:rPr>
          <w:bCs/>
          <w:iCs/>
          <w:sz w:val="22"/>
          <w:szCs w:val="22"/>
        </w:rPr>
        <w:t> </w:t>
      </w:r>
      <w:r w:rsidR="006445A0" w:rsidRPr="00E60224">
        <w:rPr>
          <w:bCs/>
          <w:iCs/>
          <w:sz w:val="22"/>
          <w:szCs w:val="22"/>
        </w:rPr>
        <w:t xml:space="preserve">skyriuose, kaip parodyta </w:t>
      </w:r>
      <w:r w:rsidR="00C2541D" w:rsidRPr="00E60224">
        <w:rPr>
          <w:bCs/>
          <w:iCs/>
          <w:sz w:val="22"/>
          <w:szCs w:val="22"/>
        </w:rPr>
        <w:t>lentelėje toliau</w:t>
      </w:r>
      <w:r w:rsidR="00DE3B7A" w:rsidRPr="00E60224">
        <w:rPr>
          <w:bCs/>
          <w:iCs/>
          <w:sz w:val="22"/>
          <w:szCs w:val="22"/>
        </w:rPr>
        <w:t>.</w:t>
      </w:r>
    </w:p>
    <w:p w14:paraId="47A81003" w14:textId="77777777" w:rsidR="00D7788C" w:rsidRPr="00E60224" w:rsidRDefault="00D7788C" w:rsidP="00663D9C">
      <w:pPr>
        <w:rPr>
          <w:bCs/>
          <w:iCs/>
          <w:sz w:val="22"/>
          <w:szCs w:val="22"/>
          <w:u w:val="single"/>
        </w:rPr>
      </w:pPr>
    </w:p>
    <w:tbl>
      <w:tblPr>
        <w:tblW w:w="90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4111"/>
      </w:tblGrid>
      <w:tr w:rsidR="00EB20DE" w14:paraId="1A52522E" w14:textId="77777777" w:rsidTr="00FF6D4D">
        <w:tc>
          <w:tcPr>
            <w:tcW w:w="4945" w:type="dxa"/>
            <w:tcBorders>
              <w:top w:val="single" w:sz="4" w:space="0" w:color="auto"/>
              <w:left w:val="single" w:sz="4" w:space="0" w:color="auto"/>
              <w:bottom w:val="single" w:sz="4" w:space="0" w:color="auto"/>
              <w:right w:val="single" w:sz="4" w:space="0" w:color="auto"/>
            </w:tcBorders>
            <w:hideMark/>
          </w:tcPr>
          <w:p w14:paraId="157B1CA2" w14:textId="77777777" w:rsidR="00D7788C" w:rsidRPr="00E60224" w:rsidRDefault="001B78BE" w:rsidP="00663D9C">
            <w:pPr>
              <w:widowControl w:val="0"/>
              <w:numPr>
                <w:ilvl w:val="0"/>
                <w:numId w:val="8"/>
              </w:numPr>
              <w:spacing w:line="276" w:lineRule="auto"/>
              <w:ind w:left="301" w:hanging="283"/>
              <w:rPr>
                <w:sz w:val="22"/>
                <w:szCs w:val="22"/>
              </w:rPr>
            </w:pPr>
            <w:r w:rsidRPr="00E60224">
              <w:rPr>
                <w:sz w:val="22"/>
                <w:szCs w:val="22"/>
              </w:rPr>
              <w:t>Blefarospazmas / hemifacialinis spazmas</w:t>
            </w:r>
          </w:p>
        </w:tc>
        <w:tc>
          <w:tcPr>
            <w:tcW w:w="4111" w:type="dxa"/>
            <w:tcBorders>
              <w:top w:val="single" w:sz="4" w:space="0" w:color="auto"/>
              <w:left w:val="single" w:sz="4" w:space="0" w:color="auto"/>
              <w:bottom w:val="single" w:sz="4" w:space="0" w:color="auto"/>
              <w:right w:val="single" w:sz="4" w:space="0" w:color="auto"/>
            </w:tcBorders>
            <w:hideMark/>
          </w:tcPr>
          <w:p w14:paraId="2F0628A7" w14:textId="77777777" w:rsidR="00D7788C" w:rsidRPr="00E60224" w:rsidRDefault="001B78BE" w:rsidP="00663D9C">
            <w:pPr>
              <w:widowControl w:val="0"/>
              <w:spacing w:line="276" w:lineRule="auto"/>
              <w:rPr>
                <w:sz w:val="22"/>
                <w:szCs w:val="22"/>
              </w:rPr>
            </w:pPr>
            <w:r w:rsidRPr="00E60224">
              <w:rPr>
                <w:sz w:val="22"/>
                <w:szCs w:val="22"/>
              </w:rPr>
              <w:t>12 metų</w:t>
            </w:r>
            <w:r w:rsidR="002B3D85" w:rsidRPr="00E60224">
              <w:rPr>
                <w:sz w:val="22"/>
                <w:szCs w:val="22"/>
              </w:rPr>
              <w:t xml:space="preserve"> (ž</w:t>
            </w:r>
            <w:r w:rsidR="004E4EA9" w:rsidRPr="00E60224">
              <w:rPr>
                <w:sz w:val="22"/>
                <w:szCs w:val="22"/>
              </w:rPr>
              <w:t>r. 4.4 ir 4.8</w:t>
            </w:r>
            <w:r w:rsidR="00271B23" w:rsidRPr="00E60224">
              <w:rPr>
                <w:sz w:val="22"/>
                <w:szCs w:val="22"/>
              </w:rPr>
              <w:t> </w:t>
            </w:r>
            <w:r w:rsidR="004E4EA9" w:rsidRPr="00E60224">
              <w:rPr>
                <w:sz w:val="22"/>
                <w:szCs w:val="22"/>
              </w:rPr>
              <w:t>skyri</w:t>
            </w:r>
            <w:r w:rsidR="00B70D69" w:rsidRPr="00E60224">
              <w:rPr>
                <w:sz w:val="22"/>
                <w:szCs w:val="22"/>
              </w:rPr>
              <w:t>us</w:t>
            </w:r>
            <w:r w:rsidR="004E4EA9" w:rsidRPr="00E60224">
              <w:rPr>
                <w:sz w:val="22"/>
                <w:szCs w:val="22"/>
              </w:rPr>
              <w:t>)</w:t>
            </w:r>
          </w:p>
        </w:tc>
      </w:tr>
      <w:tr w:rsidR="00EB20DE" w14:paraId="1FBF79B8" w14:textId="77777777" w:rsidTr="00FF6D4D">
        <w:tc>
          <w:tcPr>
            <w:tcW w:w="4945" w:type="dxa"/>
            <w:tcBorders>
              <w:top w:val="single" w:sz="4" w:space="0" w:color="auto"/>
              <w:left w:val="single" w:sz="4" w:space="0" w:color="auto"/>
              <w:bottom w:val="single" w:sz="4" w:space="0" w:color="auto"/>
              <w:right w:val="single" w:sz="4" w:space="0" w:color="auto"/>
            </w:tcBorders>
            <w:hideMark/>
          </w:tcPr>
          <w:p w14:paraId="63277B70" w14:textId="77777777" w:rsidR="00D7788C" w:rsidRPr="00E60224" w:rsidRDefault="001B78BE" w:rsidP="00663D9C">
            <w:pPr>
              <w:widowControl w:val="0"/>
              <w:numPr>
                <w:ilvl w:val="0"/>
                <w:numId w:val="8"/>
              </w:numPr>
              <w:spacing w:line="276" w:lineRule="auto"/>
              <w:ind w:left="301" w:hanging="283"/>
              <w:rPr>
                <w:sz w:val="22"/>
                <w:szCs w:val="22"/>
              </w:rPr>
            </w:pPr>
            <w:r w:rsidRPr="00E60224">
              <w:rPr>
                <w:sz w:val="22"/>
                <w:szCs w:val="22"/>
              </w:rPr>
              <w:t>Spazminė kreivakaklystė</w:t>
            </w:r>
          </w:p>
        </w:tc>
        <w:tc>
          <w:tcPr>
            <w:tcW w:w="4111" w:type="dxa"/>
            <w:tcBorders>
              <w:top w:val="single" w:sz="4" w:space="0" w:color="auto"/>
              <w:left w:val="single" w:sz="4" w:space="0" w:color="auto"/>
              <w:bottom w:val="single" w:sz="4" w:space="0" w:color="auto"/>
              <w:right w:val="single" w:sz="4" w:space="0" w:color="auto"/>
            </w:tcBorders>
            <w:hideMark/>
          </w:tcPr>
          <w:p w14:paraId="7CB75186" w14:textId="77777777" w:rsidR="00D7788C" w:rsidRPr="00E60224" w:rsidRDefault="001B78BE" w:rsidP="00663D9C">
            <w:pPr>
              <w:widowControl w:val="0"/>
              <w:spacing w:line="276" w:lineRule="auto"/>
              <w:rPr>
                <w:sz w:val="22"/>
                <w:szCs w:val="22"/>
              </w:rPr>
            </w:pPr>
            <w:r w:rsidRPr="00E60224">
              <w:rPr>
                <w:sz w:val="22"/>
                <w:szCs w:val="22"/>
              </w:rPr>
              <w:t>12 metų</w:t>
            </w:r>
            <w:r w:rsidR="004E4EA9" w:rsidRPr="00E60224">
              <w:rPr>
                <w:sz w:val="22"/>
                <w:szCs w:val="22"/>
              </w:rPr>
              <w:t xml:space="preserve"> (žr. 4.4 ir 4.8</w:t>
            </w:r>
            <w:r w:rsidR="00271B23" w:rsidRPr="00E60224">
              <w:rPr>
                <w:sz w:val="22"/>
                <w:szCs w:val="22"/>
              </w:rPr>
              <w:t> </w:t>
            </w:r>
            <w:r w:rsidR="004E4EA9" w:rsidRPr="00E60224">
              <w:rPr>
                <w:sz w:val="22"/>
                <w:szCs w:val="22"/>
              </w:rPr>
              <w:t>skyri</w:t>
            </w:r>
            <w:r w:rsidR="00B70D69" w:rsidRPr="00E60224">
              <w:rPr>
                <w:sz w:val="22"/>
                <w:szCs w:val="22"/>
              </w:rPr>
              <w:t>us</w:t>
            </w:r>
            <w:r w:rsidR="004E4EA9" w:rsidRPr="00E60224">
              <w:rPr>
                <w:sz w:val="22"/>
                <w:szCs w:val="22"/>
              </w:rPr>
              <w:t>)</w:t>
            </w:r>
          </w:p>
        </w:tc>
      </w:tr>
      <w:tr w:rsidR="00EB20DE" w14:paraId="2CB802B2" w14:textId="77777777" w:rsidTr="00FF6D4D">
        <w:tc>
          <w:tcPr>
            <w:tcW w:w="4945" w:type="dxa"/>
            <w:tcBorders>
              <w:top w:val="single" w:sz="4" w:space="0" w:color="auto"/>
              <w:left w:val="single" w:sz="4" w:space="0" w:color="auto"/>
              <w:bottom w:val="single" w:sz="4" w:space="0" w:color="auto"/>
              <w:right w:val="single" w:sz="4" w:space="0" w:color="auto"/>
            </w:tcBorders>
            <w:hideMark/>
          </w:tcPr>
          <w:p w14:paraId="0FAD3B06" w14:textId="77777777" w:rsidR="00D7788C" w:rsidRPr="00E60224" w:rsidRDefault="001B78BE" w:rsidP="00663D9C">
            <w:pPr>
              <w:widowControl w:val="0"/>
              <w:numPr>
                <w:ilvl w:val="0"/>
                <w:numId w:val="8"/>
              </w:numPr>
              <w:spacing w:line="276" w:lineRule="auto"/>
              <w:ind w:left="301" w:hanging="283"/>
              <w:rPr>
                <w:sz w:val="22"/>
                <w:szCs w:val="22"/>
              </w:rPr>
            </w:pPr>
            <w:r w:rsidRPr="00E60224">
              <w:rPr>
                <w:sz w:val="22"/>
                <w:szCs w:val="22"/>
              </w:rPr>
              <w:t>Židininis spazmiškumas</w:t>
            </w:r>
            <w:r w:rsidR="00A82328" w:rsidRPr="00E60224">
              <w:rPr>
                <w:sz w:val="22"/>
                <w:szCs w:val="22"/>
              </w:rPr>
              <w:t xml:space="preserve"> </w:t>
            </w:r>
            <w:r w:rsidR="00636A66" w:rsidRPr="00E60224">
              <w:rPr>
                <w:sz w:val="22"/>
                <w:szCs w:val="22"/>
              </w:rPr>
              <w:t xml:space="preserve">vaikų populiacijos </w:t>
            </w:r>
            <w:r w:rsidR="00A82328" w:rsidRPr="00E60224">
              <w:rPr>
                <w:sz w:val="22"/>
                <w:szCs w:val="22"/>
              </w:rPr>
              <w:t>pacientams</w:t>
            </w:r>
          </w:p>
        </w:tc>
        <w:tc>
          <w:tcPr>
            <w:tcW w:w="4111" w:type="dxa"/>
            <w:tcBorders>
              <w:top w:val="single" w:sz="4" w:space="0" w:color="auto"/>
              <w:left w:val="single" w:sz="4" w:space="0" w:color="auto"/>
              <w:bottom w:val="single" w:sz="4" w:space="0" w:color="auto"/>
              <w:right w:val="single" w:sz="4" w:space="0" w:color="auto"/>
            </w:tcBorders>
            <w:hideMark/>
          </w:tcPr>
          <w:p w14:paraId="03BE0AFB" w14:textId="77777777" w:rsidR="00D7788C" w:rsidRPr="00E60224" w:rsidRDefault="001B78BE" w:rsidP="00663D9C">
            <w:pPr>
              <w:widowControl w:val="0"/>
              <w:spacing w:line="276" w:lineRule="auto"/>
              <w:rPr>
                <w:sz w:val="22"/>
                <w:szCs w:val="22"/>
              </w:rPr>
            </w:pPr>
            <w:r w:rsidRPr="00E60224">
              <w:rPr>
                <w:sz w:val="22"/>
                <w:szCs w:val="22"/>
              </w:rPr>
              <w:t>2 metai</w:t>
            </w:r>
            <w:r w:rsidR="004E4EA9" w:rsidRPr="00E60224">
              <w:rPr>
                <w:sz w:val="22"/>
                <w:szCs w:val="22"/>
              </w:rPr>
              <w:t xml:space="preserve"> (žr. </w:t>
            </w:r>
            <w:r w:rsidR="00367807" w:rsidRPr="00E60224">
              <w:rPr>
                <w:sz w:val="22"/>
                <w:szCs w:val="22"/>
              </w:rPr>
              <w:t xml:space="preserve">4.2, </w:t>
            </w:r>
            <w:r w:rsidR="004E4EA9" w:rsidRPr="00E60224">
              <w:rPr>
                <w:sz w:val="22"/>
                <w:szCs w:val="22"/>
              </w:rPr>
              <w:t>4.4 ir 4.8</w:t>
            </w:r>
            <w:r w:rsidR="00271B23" w:rsidRPr="00E60224">
              <w:rPr>
                <w:sz w:val="22"/>
                <w:szCs w:val="22"/>
              </w:rPr>
              <w:t> </w:t>
            </w:r>
            <w:r w:rsidR="004E4EA9" w:rsidRPr="00E60224">
              <w:rPr>
                <w:sz w:val="22"/>
                <w:szCs w:val="22"/>
              </w:rPr>
              <w:t>skyri</w:t>
            </w:r>
            <w:r w:rsidR="00B70D69" w:rsidRPr="00E60224">
              <w:rPr>
                <w:sz w:val="22"/>
                <w:szCs w:val="22"/>
              </w:rPr>
              <w:t>us</w:t>
            </w:r>
            <w:r w:rsidR="004E4EA9" w:rsidRPr="00E60224">
              <w:rPr>
                <w:sz w:val="22"/>
                <w:szCs w:val="22"/>
              </w:rPr>
              <w:t>)</w:t>
            </w:r>
          </w:p>
        </w:tc>
      </w:tr>
      <w:tr w:rsidR="00EB20DE" w14:paraId="313772A3" w14:textId="77777777" w:rsidTr="00FF6D4D">
        <w:tc>
          <w:tcPr>
            <w:tcW w:w="4945" w:type="dxa"/>
            <w:tcBorders>
              <w:top w:val="single" w:sz="4" w:space="0" w:color="auto"/>
              <w:left w:val="single" w:sz="4" w:space="0" w:color="auto"/>
              <w:bottom w:val="single" w:sz="4" w:space="0" w:color="auto"/>
              <w:right w:val="single" w:sz="4" w:space="0" w:color="auto"/>
            </w:tcBorders>
            <w:hideMark/>
          </w:tcPr>
          <w:p w14:paraId="2A4C3364" w14:textId="77777777" w:rsidR="00D7788C" w:rsidRPr="00E60224" w:rsidRDefault="001B78BE" w:rsidP="00663D9C">
            <w:pPr>
              <w:widowControl w:val="0"/>
              <w:numPr>
                <w:ilvl w:val="0"/>
                <w:numId w:val="8"/>
              </w:numPr>
              <w:spacing w:line="276" w:lineRule="auto"/>
              <w:ind w:left="301" w:hanging="283"/>
              <w:rPr>
                <w:sz w:val="22"/>
                <w:szCs w:val="22"/>
              </w:rPr>
            </w:pPr>
            <w:r w:rsidRPr="00E60224">
              <w:rPr>
                <w:sz w:val="22"/>
                <w:szCs w:val="22"/>
              </w:rPr>
              <w:t xml:space="preserve">Pirminė pažastų hiperhidrozė </w:t>
            </w:r>
          </w:p>
        </w:tc>
        <w:tc>
          <w:tcPr>
            <w:tcW w:w="4111" w:type="dxa"/>
            <w:tcBorders>
              <w:top w:val="single" w:sz="4" w:space="0" w:color="auto"/>
              <w:left w:val="single" w:sz="4" w:space="0" w:color="auto"/>
              <w:bottom w:val="single" w:sz="4" w:space="0" w:color="auto"/>
              <w:right w:val="single" w:sz="4" w:space="0" w:color="auto"/>
            </w:tcBorders>
            <w:hideMark/>
          </w:tcPr>
          <w:p w14:paraId="485C5D2B" w14:textId="77777777" w:rsidR="00D7788C" w:rsidRPr="00E60224" w:rsidRDefault="001B78BE" w:rsidP="00663D9C">
            <w:pPr>
              <w:widowControl w:val="0"/>
              <w:spacing w:line="276" w:lineRule="auto"/>
              <w:rPr>
                <w:sz w:val="22"/>
                <w:szCs w:val="22"/>
              </w:rPr>
            </w:pPr>
            <w:r w:rsidRPr="00E60224">
              <w:rPr>
                <w:sz w:val="22"/>
                <w:szCs w:val="22"/>
              </w:rPr>
              <w:t>12 metų</w:t>
            </w:r>
          </w:p>
          <w:p w14:paraId="1A6F0C4C" w14:textId="77777777" w:rsidR="00D7788C" w:rsidRPr="00E60224" w:rsidRDefault="001B78BE" w:rsidP="00663D9C">
            <w:pPr>
              <w:widowControl w:val="0"/>
              <w:spacing w:line="276" w:lineRule="auto"/>
              <w:rPr>
                <w:sz w:val="22"/>
                <w:szCs w:val="22"/>
              </w:rPr>
            </w:pPr>
            <w:r w:rsidRPr="00E60224">
              <w:rPr>
                <w:sz w:val="22"/>
                <w:szCs w:val="22"/>
              </w:rPr>
              <w:t>(patirtis su 12–17 metų paaugliais ribota</w:t>
            </w:r>
            <w:r w:rsidR="00B70D69" w:rsidRPr="00E60224">
              <w:rPr>
                <w:sz w:val="22"/>
                <w:szCs w:val="22"/>
              </w:rPr>
              <w:t>, žr. 4.4</w:t>
            </w:r>
            <w:r w:rsidR="00810E65" w:rsidRPr="00E60224">
              <w:rPr>
                <w:sz w:val="22"/>
                <w:szCs w:val="22"/>
              </w:rPr>
              <w:t>, 4.8</w:t>
            </w:r>
            <w:r w:rsidR="00B70D69" w:rsidRPr="00E60224">
              <w:rPr>
                <w:sz w:val="22"/>
                <w:szCs w:val="22"/>
              </w:rPr>
              <w:t xml:space="preserve"> ir </w:t>
            </w:r>
            <w:r w:rsidR="00810E65" w:rsidRPr="00E60224">
              <w:rPr>
                <w:sz w:val="22"/>
                <w:szCs w:val="22"/>
              </w:rPr>
              <w:t>5</w:t>
            </w:r>
            <w:r w:rsidR="00B70D69" w:rsidRPr="00E60224">
              <w:rPr>
                <w:sz w:val="22"/>
                <w:szCs w:val="22"/>
              </w:rPr>
              <w:t>.</w:t>
            </w:r>
            <w:r w:rsidR="00810E65" w:rsidRPr="00E60224">
              <w:rPr>
                <w:sz w:val="22"/>
                <w:szCs w:val="22"/>
              </w:rPr>
              <w:t>1</w:t>
            </w:r>
            <w:r w:rsidR="00271B23" w:rsidRPr="00E60224">
              <w:rPr>
                <w:sz w:val="22"/>
                <w:szCs w:val="22"/>
              </w:rPr>
              <w:t> </w:t>
            </w:r>
            <w:r w:rsidR="00B70D69" w:rsidRPr="00E60224">
              <w:rPr>
                <w:sz w:val="22"/>
                <w:szCs w:val="22"/>
              </w:rPr>
              <w:t>skyri</w:t>
            </w:r>
            <w:r w:rsidR="00A34822" w:rsidRPr="00E60224">
              <w:rPr>
                <w:sz w:val="22"/>
                <w:szCs w:val="22"/>
              </w:rPr>
              <w:t>us</w:t>
            </w:r>
            <w:r w:rsidRPr="00E60224">
              <w:rPr>
                <w:sz w:val="22"/>
                <w:szCs w:val="22"/>
              </w:rPr>
              <w:t>)</w:t>
            </w:r>
          </w:p>
        </w:tc>
      </w:tr>
      <w:tr w:rsidR="00EB20DE" w14:paraId="6D83C9D0" w14:textId="77777777" w:rsidTr="00FF6D4D">
        <w:tc>
          <w:tcPr>
            <w:tcW w:w="4945" w:type="dxa"/>
            <w:tcBorders>
              <w:top w:val="single" w:sz="4" w:space="0" w:color="auto"/>
              <w:left w:val="single" w:sz="4" w:space="0" w:color="auto"/>
              <w:bottom w:val="single" w:sz="4" w:space="0" w:color="auto"/>
              <w:right w:val="single" w:sz="4" w:space="0" w:color="auto"/>
            </w:tcBorders>
          </w:tcPr>
          <w:p w14:paraId="3735A571" w14:textId="77777777" w:rsidR="0061471D" w:rsidRPr="00E60224" w:rsidRDefault="001B78BE" w:rsidP="00663D9C">
            <w:pPr>
              <w:widowControl w:val="0"/>
              <w:numPr>
                <w:ilvl w:val="0"/>
                <w:numId w:val="8"/>
              </w:numPr>
              <w:spacing w:line="276" w:lineRule="auto"/>
              <w:ind w:left="301" w:hanging="283"/>
              <w:rPr>
                <w:sz w:val="22"/>
                <w:szCs w:val="22"/>
              </w:rPr>
            </w:pPr>
            <w:r w:rsidRPr="00E60224">
              <w:rPr>
                <w:sz w:val="22"/>
                <w:szCs w:val="22"/>
              </w:rPr>
              <w:t xml:space="preserve">Vaikų neurogeninis </w:t>
            </w:r>
            <w:r w:rsidRPr="00E60224">
              <w:rPr>
                <w:i/>
                <w:iCs/>
                <w:sz w:val="22"/>
                <w:szCs w:val="22"/>
              </w:rPr>
              <w:t>m. detrusor</w:t>
            </w:r>
            <w:r w:rsidRPr="00E60224">
              <w:rPr>
                <w:sz w:val="22"/>
                <w:szCs w:val="22"/>
              </w:rPr>
              <w:t xml:space="preserve"> hiperaktyvumas</w:t>
            </w:r>
          </w:p>
        </w:tc>
        <w:tc>
          <w:tcPr>
            <w:tcW w:w="4111" w:type="dxa"/>
            <w:tcBorders>
              <w:top w:val="single" w:sz="4" w:space="0" w:color="auto"/>
              <w:left w:val="single" w:sz="4" w:space="0" w:color="auto"/>
              <w:bottom w:val="single" w:sz="4" w:space="0" w:color="auto"/>
              <w:right w:val="single" w:sz="4" w:space="0" w:color="auto"/>
            </w:tcBorders>
          </w:tcPr>
          <w:p w14:paraId="2018ABCE" w14:textId="77777777" w:rsidR="0061471D" w:rsidRPr="00E60224" w:rsidRDefault="001B78BE" w:rsidP="00663D9C">
            <w:pPr>
              <w:widowControl w:val="0"/>
              <w:spacing w:line="276" w:lineRule="auto"/>
              <w:rPr>
                <w:sz w:val="22"/>
                <w:szCs w:val="22"/>
              </w:rPr>
            </w:pPr>
            <w:r w:rsidRPr="00E60224">
              <w:rPr>
                <w:sz w:val="22"/>
                <w:szCs w:val="22"/>
              </w:rPr>
              <w:t>5–17 metų (žr. 4.8 ir 5.1 skyrius)</w:t>
            </w:r>
          </w:p>
        </w:tc>
      </w:tr>
      <w:tr w:rsidR="00EB20DE" w14:paraId="77B38469" w14:textId="77777777" w:rsidTr="00FF6D4D">
        <w:tc>
          <w:tcPr>
            <w:tcW w:w="4945" w:type="dxa"/>
            <w:tcBorders>
              <w:top w:val="single" w:sz="4" w:space="0" w:color="auto"/>
              <w:left w:val="single" w:sz="4" w:space="0" w:color="auto"/>
              <w:bottom w:val="single" w:sz="4" w:space="0" w:color="auto"/>
              <w:right w:val="single" w:sz="4" w:space="0" w:color="auto"/>
            </w:tcBorders>
          </w:tcPr>
          <w:p w14:paraId="73E21171" w14:textId="77777777" w:rsidR="0061471D" w:rsidRPr="00E60224" w:rsidRDefault="001B78BE" w:rsidP="00663D9C">
            <w:pPr>
              <w:widowControl w:val="0"/>
              <w:numPr>
                <w:ilvl w:val="0"/>
                <w:numId w:val="8"/>
              </w:numPr>
              <w:spacing w:line="276" w:lineRule="auto"/>
              <w:ind w:left="301" w:hanging="283"/>
              <w:rPr>
                <w:sz w:val="22"/>
                <w:szCs w:val="22"/>
              </w:rPr>
            </w:pPr>
            <w:r w:rsidRPr="00E60224">
              <w:rPr>
                <w:sz w:val="22"/>
                <w:szCs w:val="22"/>
              </w:rPr>
              <w:t>Vaikų hiperaktyvi šlapimo pūslė</w:t>
            </w:r>
          </w:p>
        </w:tc>
        <w:tc>
          <w:tcPr>
            <w:tcW w:w="4111" w:type="dxa"/>
            <w:tcBorders>
              <w:top w:val="single" w:sz="4" w:space="0" w:color="auto"/>
              <w:left w:val="single" w:sz="4" w:space="0" w:color="auto"/>
              <w:bottom w:val="single" w:sz="4" w:space="0" w:color="auto"/>
              <w:right w:val="single" w:sz="4" w:space="0" w:color="auto"/>
            </w:tcBorders>
          </w:tcPr>
          <w:p w14:paraId="42C41702" w14:textId="77777777" w:rsidR="0061471D" w:rsidRPr="00E60224" w:rsidRDefault="001B78BE" w:rsidP="00663D9C">
            <w:pPr>
              <w:widowControl w:val="0"/>
              <w:spacing w:line="276" w:lineRule="auto"/>
              <w:rPr>
                <w:sz w:val="22"/>
                <w:szCs w:val="22"/>
              </w:rPr>
            </w:pPr>
            <w:r w:rsidRPr="00E60224">
              <w:rPr>
                <w:sz w:val="22"/>
                <w:szCs w:val="22"/>
              </w:rPr>
              <w:t>12–17 metų (žr. 4.8 ir 5.1 skyrius)</w:t>
            </w:r>
          </w:p>
        </w:tc>
      </w:tr>
    </w:tbl>
    <w:p w14:paraId="3CEBA46F" w14:textId="77777777" w:rsidR="00D7788C" w:rsidRPr="00E60224" w:rsidRDefault="00D7788C" w:rsidP="00663D9C">
      <w:pPr>
        <w:rPr>
          <w:b/>
          <w:bCs/>
          <w:sz w:val="22"/>
          <w:szCs w:val="22"/>
        </w:rPr>
      </w:pPr>
    </w:p>
    <w:p w14:paraId="37100C91" w14:textId="77777777" w:rsidR="00D7788C" w:rsidRPr="00E60224" w:rsidRDefault="001B78BE" w:rsidP="00663D9C">
      <w:pPr>
        <w:rPr>
          <w:b/>
          <w:bCs/>
          <w:sz w:val="22"/>
          <w:szCs w:val="22"/>
        </w:rPr>
      </w:pPr>
      <w:r w:rsidRPr="00E60224">
        <w:rPr>
          <w:b/>
          <w:bCs/>
          <w:sz w:val="22"/>
          <w:szCs w:val="22"/>
        </w:rPr>
        <w:t>Toliau pateikiama svarbi informacija:</w:t>
      </w:r>
    </w:p>
    <w:p w14:paraId="7DBEF322" w14:textId="77777777" w:rsidR="00D7788C" w:rsidRPr="00E60224" w:rsidRDefault="00D7788C" w:rsidP="00663D9C">
      <w:pPr>
        <w:rPr>
          <w:b/>
          <w:bCs/>
          <w:sz w:val="22"/>
          <w:szCs w:val="22"/>
        </w:rPr>
      </w:pPr>
    </w:p>
    <w:p w14:paraId="2182651A" w14:textId="77777777" w:rsidR="00D7788C" w:rsidRPr="00E60224" w:rsidRDefault="001B78BE" w:rsidP="00663D9C">
      <w:pPr>
        <w:rPr>
          <w:b/>
          <w:sz w:val="22"/>
          <w:szCs w:val="22"/>
        </w:rPr>
      </w:pPr>
      <w:r w:rsidRPr="00E60224">
        <w:rPr>
          <w:b/>
          <w:sz w:val="22"/>
          <w:szCs w:val="22"/>
        </w:rPr>
        <w:t xml:space="preserve">Jei vienos injekcijos procedūrai naudojami skirtingų dydžių BOTOX flakonai, būtina naudoti tinkamą skiediklio kiekį, </w:t>
      </w:r>
      <w:r w:rsidR="002E253B">
        <w:rPr>
          <w:b/>
          <w:sz w:val="22"/>
          <w:szCs w:val="22"/>
        </w:rPr>
        <w:t>ruošiant</w:t>
      </w:r>
      <w:r w:rsidR="002E253B" w:rsidRPr="00E60224">
        <w:rPr>
          <w:b/>
          <w:sz w:val="22"/>
          <w:szCs w:val="22"/>
        </w:rPr>
        <w:t xml:space="preserve"> </w:t>
      </w:r>
      <w:r w:rsidRPr="00E60224">
        <w:rPr>
          <w:b/>
          <w:sz w:val="22"/>
          <w:szCs w:val="22"/>
        </w:rPr>
        <w:t xml:space="preserve">konkretų vienetų skaičių 0,1 ml. Skiediklio kiekis BOTOX 50 Allergan vienetų, </w:t>
      </w:r>
      <w:r w:rsidRPr="00E60224">
        <w:rPr>
          <w:b/>
          <w:caps/>
          <w:sz w:val="22"/>
          <w:szCs w:val="22"/>
        </w:rPr>
        <w:t>BOTOX</w:t>
      </w:r>
      <w:r w:rsidRPr="00E60224">
        <w:rPr>
          <w:b/>
          <w:sz w:val="22"/>
          <w:szCs w:val="22"/>
        </w:rPr>
        <w:t xml:space="preserve"> 100 Allergan vienetų ir BOTOX 200 Allergan vienetų vaistiniams preparatams skiriasi. </w:t>
      </w:r>
      <w:r w:rsidRPr="00E60224">
        <w:rPr>
          <w:rStyle w:val="Grietas"/>
          <w:sz w:val="22"/>
          <w:szCs w:val="22"/>
        </w:rPr>
        <w:t>Kiekvienas švirkštas turi būti atitinkamai paženklintas</w:t>
      </w:r>
      <w:r w:rsidRPr="00E60224">
        <w:rPr>
          <w:sz w:val="22"/>
          <w:szCs w:val="22"/>
        </w:rPr>
        <w:t>.</w:t>
      </w:r>
    </w:p>
    <w:p w14:paraId="226D52C4" w14:textId="77777777" w:rsidR="00D7788C" w:rsidRPr="00E60224" w:rsidRDefault="00D7788C" w:rsidP="00663D9C">
      <w:pPr>
        <w:rPr>
          <w:bCs/>
          <w:sz w:val="22"/>
          <w:szCs w:val="22"/>
        </w:rPr>
      </w:pPr>
    </w:p>
    <w:p w14:paraId="570CE525" w14:textId="77777777" w:rsidR="00D7788C" w:rsidRPr="00E60224" w:rsidRDefault="001B78BE" w:rsidP="00663D9C">
      <w:pPr>
        <w:rPr>
          <w:sz w:val="22"/>
          <w:szCs w:val="22"/>
        </w:rPr>
      </w:pPr>
      <w:r w:rsidRPr="00E60224">
        <w:rPr>
          <w:sz w:val="22"/>
          <w:szCs w:val="22"/>
        </w:rPr>
        <w:t>BOTOX turi būti tirpinamas tik steriliame 0,9 % natrio chlorido injekciniame tirpale</w:t>
      </w:r>
      <w:r w:rsidR="004640B0" w:rsidRPr="00E60224">
        <w:rPr>
          <w:sz w:val="22"/>
          <w:szCs w:val="22"/>
        </w:rPr>
        <w:t xml:space="preserve"> be konservantų</w:t>
      </w:r>
      <w:r w:rsidRPr="00E60224">
        <w:rPr>
          <w:sz w:val="22"/>
          <w:szCs w:val="22"/>
        </w:rPr>
        <w:t>. Į švirkštą įtraukiamas reikiamas kiekis skiediklio.</w:t>
      </w:r>
      <w:r w:rsidR="00B57F83" w:rsidRPr="00E60224">
        <w:rPr>
          <w:sz w:val="22"/>
          <w:szCs w:val="22"/>
        </w:rPr>
        <w:t xml:space="preserve"> </w:t>
      </w:r>
      <w:r w:rsidR="008E13A5" w:rsidRPr="00E60224">
        <w:rPr>
          <w:sz w:val="22"/>
          <w:szCs w:val="22"/>
        </w:rPr>
        <w:t>Žr. s</w:t>
      </w:r>
      <w:r w:rsidR="00BE449B" w:rsidRPr="00E60224">
        <w:rPr>
          <w:sz w:val="22"/>
          <w:szCs w:val="22"/>
        </w:rPr>
        <w:t xml:space="preserve">kiedimo </w:t>
      </w:r>
      <w:r w:rsidR="00CB7606" w:rsidRPr="00E60224">
        <w:rPr>
          <w:sz w:val="22"/>
          <w:szCs w:val="22"/>
        </w:rPr>
        <w:t>l</w:t>
      </w:r>
      <w:r w:rsidR="00A8585A" w:rsidRPr="00E60224">
        <w:rPr>
          <w:sz w:val="22"/>
          <w:szCs w:val="22"/>
        </w:rPr>
        <w:t>entel</w:t>
      </w:r>
      <w:r w:rsidR="008E13A5" w:rsidRPr="00E60224">
        <w:rPr>
          <w:sz w:val="22"/>
          <w:szCs w:val="22"/>
        </w:rPr>
        <w:t>e</w:t>
      </w:r>
      <w:r w:rsidR="00A8585A" w:rsidRPr="00E60224">
        <w:rPr>
          <w:sz w:val="22"/>
          <w:szCs w:val="22"/>
        </w:rPr>
        <w:t xml:space="preserve">s </w:t>
      </w:r>
      <w:r w:rsidR="008E13A5" w:rsidRPr="00E60224">
        <w:rPr>
          <w:sz w:val="22"/>
          <w:szCs w:val="22"/>
        </w:rPr>
        <w:t>6.6 skyriuje.</w:t>
      </w:r>
    </w:p>
    <w:p w14:paraId="24BFA245" w14:textId="77777777" w:rsidR="00D7788C" w:rsidRPr="00E60224" w:rsidRDefault="00D7788C" w:rsidP="00663D9C">
      <w:pPr>
        <w:keepNext/>
        <w:rPr>
          <w:sz w:val="22"/>
          <w:szCs w:val="22"/>
        </w:rPr>
      </w:pPr>
    </w:p>
    <w:p w14:paraId="66C10522" w14:textId="77777777" w:rsidR="00D7788C" w:rsidRPr="00E60224" w:rsidRDefault="001B78BE" w:rsidP="00663D9C">
      <w:pPr>
        <w:ind w:right="252"/>
        <w:rPr>
          <w:sz w:val="22"/>
          <w:szCs w:val="22"/>
        </w:rPr>
      </w:pPr>
      <w:r w:rsidRPr="00E60224">
        <w:rPr>
          <w:sz w:val="22"/>
          <w:szCs w:val="22"/>
        </w:rPr>
        <w:t>Šis vaistinis preparatas skirtas vartoti tik vieną kartą ir visą nesuvartotą tirpalą reikia išmesti.</w:t>
      </w:r>
    </w:p>
    <w:p w14:paraId="15EEE1EA" w14:textId="77777777" w:rsidR="00D7788C" w:rsidRPr="00E60224" w:rsidRDefault="00D7788C" w:rsidP="00AD6E60">
      <w:pPr>
        <w:rPr>
          <w:sz w:val="22"/>
          <w:szCs w:val="22"/>
        </w:rPr>
      </w:pPr>
    </w:p>
    <w:p w14:paraId="085D8B74" w14:textId="77777777" w:rsidR="00D7788C" w:rsidRPr="00E60224" w:rsidRDefault="001B78BE" w:rsidP="00663D9C">
      <w:pPr>
        <w:rPr>
          <w:sz w:val="22"/>
          <w:szCs w:val="22"/>
        </w:rPr>
      </w:pPr>
      <w:r w:rsidRPr="00E60224">
        <w:rPr>
          <w:sz w:val="22"/>
          <w:szCs w:val="22"/>
        </w:rPr>
        <w:t>Vartojimo, tvarkymo ir šalinimo nurodymai pateikti 6.6 skyriuje.</w:t>
      </w:r>
    </w:p>
    <w:p w14:paraId="07BB9286" w14:textId="77777777" w:rsidR="00D7788C" w:rsidRPr="00E60224" w:rsidRDefault="00D7788C" w:rsidP="00663D9C">
      <w:pPr>
        <w:keepNext/>
        <w:rPr>
          <w:sz w:val="22"/>
          <w:szCs w:val="22"/>
          <w:u w:val="single"/>
        </w:rPr>
      </w:pPr>
    </w:p>
    <w:p w14:paraId="41F0C6B1" w14:textId="77777777" w:rsidR="00D7788C" w:rsidRPr="00E60224" w:rsidRDefault="00D7788C" w:rsidP="00663D9C">
      <w:pPr>
        <w:rPr>
          <w:sz w:val="22"/>
          <w:szCs w:val="22"/>
        </w:rPr>
      </w:pPr>
    </w:p>
    <w:p w14:paraId="4D034DFD" w14:textId="77777777" w:rsidR="00D7788C" w:rsidRPr="00E60224" w:rsidRDefault="001B78BE" w:rsidP="00663D9C">
      <w:pPr>
        <w:rPr>
          <w:i/>
          <w:sz w:val="22"/>
          <w:szCs w:val="22"/>
          <w:u w:val="single"/>
        </w:rPr>
      </w:pPr>
      <w:r w:rsidRPr="00E60224">
        <w:rPr>
          <w:i/>
          <w:sz w:val="22"/>
          <w:szCs w:val="22"/>
          <w:u w:val="single"/>
        </w:rPr>
        <w:t>Vartojimo metodas</w:t>
      </w:r>
    </w:p>
    <w:p w14:paraId="12D3CD03" w14:textId="77777777" w:rsidR="00D7788C" w:rsidRPr="00E60224" w:rsidRDefault="00D7788C" w:rsidP="00663D9C">
      <w:pPr>
        <w:rPr>
          <w:i/>
          <w:sz w:val="22"/>
          <w:szCs w:val="22"/>
          <w:u w:val="single"/>
        </w:rPr>
      </w:pPr>
    </w:p>
    <w:p w14:paraId="626CA75B" w14:textId="77777777" w:rsidR="00D7788C" w:rsidRPr="00E60224" w:rsidRDefault="001B78BE" w:rsidP="00663D9C">
      <w:pPr>
        <w:rPr>
          <w:sz w:val="22"/>
          <w:szCs w:val="22"/>
        </w:rPr>
      </w:pPr>
      <w:r w:rsidRPr="00E60224">
        <w:rPr>
          <w:sz w:val="22"/>
          <w:szCs w:val="22"/>
        </w:rPr>
        <w:t>Kiekvienai indikacijai žiūrėkite specialias, toliau aprašytas rekomendacijas.</w:t>
      </w:r>
    </w:p>
    <w:p w14:paraId="7D5D41E5" w14:textId="77777777" w:rsidR="00D7788C" w:rsidRPr="00E60224" w:rsidRDefault="001B78BE" w:rsidP="00663D9C">
      <w:pPr>
        <w:rPr>
          <w:sz w:val="22"/>
          <w:szCs w:val="22"/>
        </w:rPr>
      </w:pPr>
      <w:r w:rsidRPr="00E60224">
        <w:rPr>
          <w:sz w:val="22"/>
          <w:szCs w:val="22"/>
        </w:rPr>
        <w:t xml:space="preserve">BOTOX </w:t>
      </w:r>
      <w:r w:rsidR="00E31D78" w:rsidRPr="00E60224">
        <w:rPr>
          <w:sz w:val="22"/>
          <w:szCs w:val="22"/>
        </w:rPr>
        <w:t xml:space="preserve">leisti </w:t>
      </w:r>
      <w:r w:rsidRPr="00E60224">
        <w:rPr>
          <w:sz w:val="22"/>
          <w:szCs w:val="22"/>
        </w:rPr>
        <w:t>gali tik atitinkamos kvalifikacijos gydytojai, turintys gydymo ir reikiamos įrangos naudojimo patirties.</w:t>
      </w:r>
    </w:p>
    <w:p w14:paraId="7DB5E759" w14:textId="77777777" w:rsidR="00D7788C" w:rsidRPr="00E60224" w:rsidRDefault="00D7788C" w:rsidP="00663D9C">
      <w:pPr>
        <w:rPr>
          <w:sz w:val="22"/>
          <w:szCs w:val="22"/>
        </w:rPr>
      </w:pPr>
    </w:p>
    <w:p w14:paraId="46793698" w14:textId="77777777" w:rsidR="00D7788C" w:rsidRPr="00E60224" w:rsidRDefault="001B78BE" w:rsidP="00663D9C">
      <w:pPr>
        <w:rPr>
          <w:b/>
          <w:i/>
          <w:sz w:val="22"/>
          <w:szCs w:val="22"/>
        </w:rPr>
      </w:pPr>
      <w:r w:rsidRPr="00E60224">
        <w:rPr>
          <w:sz w:val="22"/>
          <w:szCs w:val="22"/>
        </w:rPr>
        <w:t>Visuotinai galiojantys optimalūs dozių lygiai ir injekcijų vietų skaičius raumeniui nenustatyti visoms indikacijoms. Tokiais atvejais gydytojas turi sudaryti individualius gydymo režimus. Optimalius dozių lygius reikia nustatyti titruojant, tačiau maksimalios rekomenduojamos dozės viršyti negalima.</w:t>
      </w:r>
    </w:p>
    <w:p w14:paraId="33304966" w14:textId="77777777" w:rsidR="00D7788C" w:rsidRPr="00E60224" w:rsidRDefault="00D7788C" w:rsidP="00663D9C">
      <w:pPr>
        <w:rPr>
          <w:i/>
          <w:sz w:val="22"/>
          <w:szCs w:val="22"/>
          <w:u w:val="single"/>
        </w:rPr>
      </w:pPr>
    </w:p>
    <w:p w14:paraId="5E7CA246" w14:textId="77777777" w:rsidR="00D7788C" w:rsidRPr="00E60224" w:rsidRDefault="001B78BE" w:rsidP="00663D9C">
      <w:pPr>
        <w:rPr>
          <w:b/>
          <w:sz w:val="22"/>
          <w:szCs w:val="22"/>
          <w:u w:val="single"/>
        </w:rPr>
      </w:pPr>
      <w:r w:rsidRPr="00E60224">
        <w:rPr>
          <w:b/>
          <w:sz w:val="22"/>
          <w:szCs w:val="22"/>
          <w:u w:val="single"/>
        </w:rPr>
        <w:t>NE</w:t>
      </w:r>
      <w:r w:rsidR="00636A66" w:rsidRPr="00E60224">
        <w:rPr>
          <w:b/>
          <w:sz w:val="22"/>
          <w:szCs w:val="22"/>
          <w:u w:val="single"/>
        </w:rPr>
        <w:t>RVŲ SISTEMOS</w:t>
      </w:r>
      <w:r w:rsidRPr="00E60224">
        <w:rPr>
          <w:b/>
          <w:sz w:val="22"/>
          <w:szCs w:val="22"/>
          <w:u w:val="single"/>
        </w:rPr>
        <w:t xml:space="preserve"> SUTRIKIMAI</w:t>
      </w:r>
    </w:p>
    <w:p w14:paraId="6E6A378F" w14:textId="77777777" w:rsidR="00D7788C" w:rsidRPr="00AD6E60" w:rsidRDefault="00D7788C" w:rsidP="00663D9C">
      <w:pPr>
        <w:rPr>
          <w:bCs/>
          <w:sz w:val="22"/>
          <w:szCs w:val="22"/>
        </w:rPr>
      </w:pPr>
    </w:p>
    <w:p w14:paraId="7BE26ADF" w14:textId="77777777" w:rsidR="00D7788C" w:rsidRPr="00E60224" w:rsidRDefault="001B78BE" w:rsidP="00663D9C">
      <w:pPr>
        <w:rPr>
          <w:i/>
          <w:iCs/>
          <w:sz w:val="22"/>
          <w:szCs w:val="22"/>
        </w:rPr>
      </w:pPr>
      <w:r w:rsidRPr="00E60224">
        <w:rPr>
          <w:i/>
          <w:iCs/>
          <w:sz w:val="22"/>
          <w:szCs w:val="22"/>
        </w:rPr>
        <w:t xml:space="preserve">Židininis </w:t>
      </w:r>
      <w:r w:rsidR="00551ABF" w:rsidRPr="00E60224">
        <w:rPr>
          <w:i/>
          <w:iCs/>
          <w:sz w:val="22"/>
          <w:szCs w:val="22"/>
        </w:rPr>
        <w:t xml:space="preserve">apatinių galūnių </w:t>
      </w:r>
      <w:r w:rsidRPr="00E60224">
        <w:rPr>
          <w:i/>
          <w:iCs/>
          <w:sz w:val="22"/>
          <w:szCs w:val="22"/>
        </w:rPr>
        <w:t>spazmiškumas</w:t>
      </w:r>
      <w:r w:rsidR="005C0C6F" w:rsidRPr="00E60224">
        <w:rPr>
          <w:i/>
          <w:iCs/>
          <w:sz w:val="22"/>
          <w:szCs w:val="22"/>
        </w:rPr>
        <w:t xml:space="preserve"> </w:t>
      </w:r>
      <w:r w:rsidR="00636A66" w:rsidRPr="00E60224">
        <w:rPr>
          <w:i/>
          <w:iCs/>
          <w:sz w:val="22"/>
          <w:szCs w:val="22"/>
        </w:rPr>
        <w:t xml:space="preserve">vaikų populiacijos </w:t>
      </w:r>
      <w:r w:rsidR="005C0C6F" w:rsidRPr="00E60224">
        <w:rPr>
          <w:i/>
          <w:iCs/>
          <w:sz w:val="22"/>
          <w:szCs w:val="22"/>
        </w:rPr>
        <w:t>pacientams</w:t>
      </w:r>
    </w:p>
    <w:p w14:paraId="382AEC04" w14:textId="77777777" w:rsidR="00D7788C" w:rsidRPr="00E60224" w:rsidRDefault="00D7788C" w:rsidP="00663D9C">
      <w:pPr>
        <w:rPr>
          <w:i/>
          <w:iCs/>
          <w:sz w:val="22"/>
          <w:szCs w:val="22"/>
        </w:rPr>
      </w:pPr>
    </w:p>
    <w:p w14:paraId="61AD2ACB" w14:textId="77777777" w:rsidR="00D7788C" w:rsidRPr="00E60224" w:rsidRDefault="001B78BE" w:rsidP="00663D9C">
      <w:pPr>
        <w:ind w:left="2880" w:hanging="2880"/>
        <w:rPr>
          <w:sz w:val="22"/>
          <w:szCs w:val="22"/>
        </w:rPr>
      </w:pPr>
      <w:r w:rsidRPr="00E60224">
        <w:rPr>
          <w:b/>
          <w:iCs/>
          <w:sz w:val="22"/>
          <w:szCs w:val="22"/>
        </w:rPr>
        <w:t>Rekomenduojama adata:</w:t>
      </w:r>
      <w:r w:rsidRPr="00E60224">
        <w:rPr>
          <w:b/>
          <w:iCs/>
          <w:sz w:val="22"/>
          <w:szCs w:val="22"/>
        </w:rPr>
        <w:tab/>
      </w:r>
      <w:r w:rsidR="00203181" w:rsidRPr="00E60224">
        <w:rPr>
          <w:sz w:val="22"/>
          <w:szCs w:val="22"/>
        </w:rPr>
        <w:t>Tinkamo dydžio sterili adata. Adatos ilg</w:t>
      </w:r>
      <w:r w:rsidR="00636A66" w:rsidRPr="00E60224">
        <w:rPr>
          <w:sz w:val="22"/>
          <w:szCs w:val="22"/>
        </w:rPr>
        <w:t>į</w:t>
      </w:r>
      <w:r w:rsidR="00203181" w:rsidRPr="00E60224">
        <w:rPr>
          <w:sz w:val="22"/>
          <w:szCs w:val="22"/>
        </w:rPr>
        <w:t xml:space="preserve"> </w:t>
      </w:r>
      <w:r w:rsidR="00636A66" w:rsidRPr="00E60224">
        <w:rPr>
          <w:sz w:val="22"/>
          <w:szCs w:val="22"/>
        </w:rPr>
        <w:t>reikia nusta</w:t>
      </w:r>
      <w:r w:rsidR="009A55A8" w:rsidRPr="00E60224">
        <w:rPr>
          <w:sz w:val="22"/>
          <w:szCs w:val="22"/>
        </w:rPr>
        <w:t>t</w:t>
      </w:r>
      <w:r w:rsidR="00636A66" w:rsidRPr="00E60224">
        <w:rPr>
          <w:sz w:val="22"/>
          <w:szCs w:val="22"/>
        </w:rPr>
        <w:t>yti</w:t>
      </w:r>
      <w:r w:rsidR="00203181" w:rsidRPr="00E60224">
        <w:rPr>
          <w:sz w:val="22"/>
          <w:szCs w:val="22"/>
        </w:rPr>
        <w:t xml:space="preserve"> atsižvelgiant į raumen</w:t>
      </w:r>
      <w:r w:rsidR="00D356D3" w:rsidRPr="00E60224">
        <w:rPr>
          <w:sz w:val="22"/>
          <w:szCs w:val="22"/>
        </w:rPr>
        <w:t>s</w:t>
      </w:r>
      <w:r w:rsidR="00203181" w:rsidRPr="00E60224">
        <w:rPr>
          <w:sz w:val="22"/>
          <w:szCs w:val="22"/>
        </w:rPr>
        <w:t xml:space="preserve"> vietą ir gylį.</w:t>
      </w:r>
    </w:p>
    <w:p w14:paraId="4B4FA9AD" w14:textId="77777777" w:rsidR="00D7788C" w:rsidRPr="00E60224" w:rsidRDefault="00D7788C" w:rsidP="00663D9C">
      <w:pPr>
        <w:rPr>
          <w:sz w:val="22"/>
          <w:szCs w:val="22"/>
        </w:rPr>
      </w:pPr>
    </w:p>
    <w:p w14:paraId="4A2D3C52" w14:textId="77777777" w:rsidR="00014207" w:rsidRPr="00E60224" w:rsidRDefault="001B78BE" w:rsidP="00663D9C">
      <w:pPr>
        <w:ind w:left="2880" w:hanging="2880"/>
        <w:rPr>
          <w:sz w:val="22"/>
          <w:szCs w:val="22"/>
        </w:rPr>
      </w:pPr>
      <w:r w:rsidRPr="00E60224">
        <w:rPr>
          <w:b/>
          <w:sz w:val="22"/>
          <w:szCs w:val="22"/>
        </w:rPr>
        <w:t>Vartojimo rekomendacijos:</w:t>
      </w:r>
      <w:r w:rsidRPr="00E60224">
        <w:rPr>
          <w:sz w:val="22"/>
          <w:szCs w:val="22"/>
        </w:rPr>
        <w:tab/>
      </w:r>
      <w:r w:rsidR="006F456D" w:rsidRPr="00E60224">
        <w:rPr>
          <w:sz w:val="22"/>
          <w:szCs w:val="22"/>
        </w:rPr>
        <w:t>P</w:t>
      </w:r>
      <w:r w:rsidR="00B923CE" w:rsidRPr="00E60224">
        <w:rPr>
          <w:sz w:val="22"/>
          <w:szCs w:val="22"/>
        </w:rPr>
        <w:t>aveikt</w:t>
      </w:r>
      <w:r w:rsidR="006F456D" w:rsidRPr="00E60224">
        <w:rPr>
          <w:sz w:val="22"/>
          <w:szCs w:val="22"/>
        </w:rPr>
        <w:t xml:space="preserve">iems </w:t>
      </w:r>
      <w:r w:rsidR="000D6570" w:rsidRPr="00E60224">
        <w:rPr>
          <w:sz w:val="22"/>
          <w:szCs w:val="22"/>
        </w:rPr>
        <w:t>raumeni</w:t>
      </w:r>
      <w:r w:rsidR="006F456D" w:rsidRPr="00E60224">
        <w:rPr>
          <w:sz w:val="22"/>
          <w:szCs w:val="22"/>
        </w:rPr>
        <w:t>m</w:t>
      </w:r>
      <w:r w:rsidR="000D6570" w:rsidRPr="00E60224">
        <w:rPr>
          <w:sz w:val="22"/>
          <w:szCs w:val="22"/>
        </w:rPr>
        <w:t>s lokalizuoti</w:t>
      </w:r>
      <w:r w:rsidR="00BF1B8A">
        <w:rPr>
          <w:sz w:val="22"/>
          <w:szCs w:val="22"/>
        </w:rPr>
        <w:t>,</w:t>
      </w:r>
      <w:r w:rsidR="000D6570" w:rsidRPr="00E60224">
        <w:rPr>
          <w:sz w:val="22"/>
          <w:szCs w:val="22"/>
        </w:rPr>
        <w:t xml:space="preserve"> </w:t>
      </w:r>
      <w:r w:rsidR="006F456D" w:rsidRPr="00E60224">
        <w:rPr>
          <w:sz w:val="22"/>
          <w:szCs w:val="22"/>
        </w:rPr>
        <w:t>rekomenduojam</w:t>
      </w:r>
      <w:r w:rsidR="000254BC" w:rsidRPr="00E60224">
        <w:rPr>
          <w:sz w:val="22"/>
          <w:szCs w:val="22"/>
        </w:rPr>
        <w:t>a taikyti</w:t>
      </w:r>
      <w:r w:rsidR="006F456D" w:rsidRPr="00E60224">
        <w:rPr>
          <w:sz w:val="22"/>
          <w:szCs w:val="22"/>
        </w:rPr>
        <w:t xml:space="preserve"> </w:t>
      </w:r>
      <w:r w:rsidR="000D6570" w:rsidRPr="00E60224">
        <w:rPr>
          <w:sz w:val="22"/>
          <w:szCs w:val="22"/>
        </w:rPr>
        <w:t>toki</w:t>
      </w:r>
      <w:r w:rsidR="006F456D" w:rsidRPr="00E60224">
        <w:rPr>
          <w:sz w:val="22"/>
          <w:szCs w:val="22"/>
        </w:rPr>
        <w:t>u</w:t>
      </w:r>
      <w:r w:rsidR="00D037A2" w:rsidRPr="00E60224">
        <w:rPr>
          <w:sz w:val="22"/>
          <w:szCs w:val="22"/>
        </w:rPr>
        <w:t>s metod</w:t>
      </w:r>
      <w:r w:rsidR="006F456D" w:rsidRPr="00E60224">
        <w:rPr>
          <w:sz w:val="22"/>
          <w:szCs w:val="22"/>
        </w:rPr>
        <w:t>u</w:t>
      </w:r>
      <w:r w:rsidR="00D037A2" w:rsidRPr="00E60224">
        <w:rPr>
          <w:sz w:val="22"/>
          <w:szCs w:val="22"/>
        </w:rPr>
        <w:t>s</w:t>
      </w:r>
      <w:r w:rsidR="009B1F9A">
        <w:rPr>
          <w:sz w:val="22"/>
          <w:szCs w:val="22"/>
        </w:rPr>
        <w:t>,</w:t>
      </w:r>
      <w:r w:rsidR="00D037A2" w:rsidRPr="00E60224">
        <w:rPr>
          <w:sz w:val="22"/>
          <w:szCs w:val="22"/>
        </w:rPr>
        <w:t xml:space="preserve"> </w:t>
      </w:r>
      <w:r w:rsidR="000D6570" w:rsidRPr="00E60224">
        <w:rPr>
          <w:sz w:val="22"/>
          <w:szCs w:val="22"/>
        </w:rPr>
        <w:t xml:space="preserve">kaip adatos </w:t>
      </w:r>
      <w:r w:rsidR="007B17F3" w:rsidRPr="00E60224">
        <w:rPr>
          <w:sz w:val="22"/>
          <w:szCs w:val="22"/>
        </w:rPr>
        <w:t xml:space="preserve">valdymas </w:t>
      </w:r>
      <w:r w:rsidR="000D6570" w:rsidRPr="00E60224">
        <w:rPr>
          <w:sz w:val="22"/>
          <w:szCs w:val="22"/>
        </w:rPr>
        <w:t>elektromiografi</w:t>
      </w:r>
      <w:r w:rsidR="001A16A5" w:rsidRPr="00E60224">
        <w:rPr>
          <w:sz w:val="22"/>
          <w:szCs w:val="22"/>
        </w:rPr>
        <w:t>j</w:t>
      </w:r>
      <w:r w:rsidR="000254BC" w:rsidRPr="00E60224">
        <w:rPr>
          <w:sz w:val="22"/>
          <w:szCs w:val="22"/>
        </w:rPr>
        <w:t xml:space="preserve">os </w:t>
      </w:r>
      <w:r w:rsidR="005521F1" w:rsidRPr="00E60224">
        <w:rPr>
          <w:sz w:val="22"/>
          <w:szCs w:val="22"/>
        </w:rPr>
        <w:t xml:space="preserve">(EMG) </w:t>
      </w:r>
      <w:r w:rsidR="000254BC" w:rsidRPr="00E60224">
        <w:rPr>
          <w:sz w:val="22"/>
          <w:szCs w:val="22"/>
        </w:rPr>
        <w:t>pagalba</w:t>
      </w:r>
      <w:r w:rsidR="000D6570" w:rsidRPr="00E60224">
        <w:rPr>
          <w:sz w:val="22"/>
          <w:szCs w:val="22"/>
        </w:rPr>
        <w:t xml:space="preserve">, nervų stimuliacija ar ultragarsas. Prieš injekciją gali būti taikoma vietinė </w:t>
      </w:r>
      <w:r w:rsidR="00831CCE" w:rsidRPr="00E60224">
        <w:rPr>
          <w:sz w:val="22"/>
          <w:szCs w:val="22"/>
        </w:rPr>
        <w:t>nejautra</w:t>
      </w:r>
      <w:r w:rsidR="000D6570" w:rsidRPr="00E60224">
        <w:rPr>
          <w:sz w:val="22"/>
          <w:szCs w:val="22"/>
        </w:rPr>
        <w:t xml:space="preserve"> arba vietinė nejautra kartu su minimali</w:t>
      </w:r>
      <w:r w:rsidR="00831CCE" w:rsidRPr="00E60224">
        <w:rPr>
          <w:sz w:val="22"/>
          <w:szCs w:val="22"/>
        </w:rPr>
        <w:t>a</w:t>
      </w:r>
      <w:r w:rsidR="000D6570" w:rsidRPr="00E60224">
        <w:rPr>
          <w:sz w:val="22"/>
          <w:szCs w:val="22"/>
        </w:rPr>
        <w:t xml:space="preserve"> ar vidutinio </w:t>
      </w:r>
      <w:r w:rsidR="00831CCE" w:rsidRPr="00E60224">
        <w:rPr>
          <w:sz w:val="22"/>
          <w:szCs w:val="22"/>
        </w:rPr>
        <w:t>lygio</w:t>
      </w:r>
      <w:r w:rsidR="000D6570" w:rsidRPr="00E60224">
        <w:rPr>
          <w:sz w:val="22"/>
          <w:szCs w:val="22"/>
        </w:rPr>
        <w:t xml:space="preserve"> sedacija, atsižvelgiant į viet</w:t>
      </w:r>
      <w:r w:rsidR="00BB2C40" w:rsidRPr="00E60224">
        <w:rPr>
          <w:sz w:val="22"/>
          <w:szCs w:val="22"/>
        </w:rPr>
        <w:t>inę</w:t>
      </w:r>
      <w:r w:rsidR="000D6570" w:rsidRPr="00E60224">
        <w:rPr>
          <w:sz w:val="22"/>
          <w:szCs w:val="22"/>
        </w:rPr>
        <w:t xml:space="preserve"> praktiką. BOTOX saugumas ir veiksmingumas gydant vaikų spa</w:t>
      </w:r>
      <w:r w:rsidR="00A666E8" w:rsidRPr="00E60224">
        <w:rPr>
          <w:sz w:val="22"/>
          <w:szCs w:val="22"/>
        </w:rPr>
        <w:t>zm</w:t>
      </w:r>
      <w:r w:rsidR="000D6570" w:rsidRPr="00E60224">
        <w:rPr>
          <w:sz w:val="22"/>
          <w:szCs w:val="22"/>
        </w:rPr>
        <w:t xml:space="preserve">iškumą nebuvo </w:t>
      </w:r>
      <w:r w:rsidR="00A666E8" w:rsidRPr="00E60224">
        <w:rPr>
          <w:sz w:val="22"/>
          <w:szCs w:val="22"/>
        </w:rPr>
        <w:t>įvertint</w:t>
      </w:r>
      <w:r w:rsidR="00160817">
        <w:rPr>
          <w:sz w:val="22"/>
          <w:szCs w:val="22"/>
        </w:rPr>
        <w:t>i</w:t>
      </w:r>
      <w:r w:rsidR="000D6570" w:rsidRPr="00E60224">
        <w:rPr>
          <w:sz w:val="22"/>
          <w:szCs w:val="22"/>
        </w:rPr>
        <w:t xml:space="preserve"> taikant bendrąją nejautrą ar gil</w:t>
      </w:r>
      <w:r w:rsidR="00A666E8" w:rsidRPr="00E60224">
        <w:rPr>
          <w:sz w:val="22"/>
          <w:szCs w:val="22"/>
        </w:rPr>
        <w:t>ią</w:t>
      </w:r>
      <w:r w:rsidR="000D6570" w:rsidRPr="00E60224">
        <w:rPr>
          <w:sz w:val="22"/>
          <w:szCs w:val="22"/>
        </w:rPr>
        <w:t xml:space="preserve"> sedaciją</w:t>
      </w:r>
      <w:r w:rsidR="00271B23" w:rsidRPr="00E60224">
        <w:rPr>
          <w:sz w:val="22"/>
          <w:szCs w:val="22"/>
        </w:rPr>
        <w:t xml:space="preserve"> ir (arba) </w:t>
      </w:r>
      <w:r w:rsidR="000D6570" w:rsidRPr="00E60224">
        <w:rPr>
          <w:sz w:val="22"/>
          <w:szCs w:val="22"/>
        </w:rPr>
        <w:t>nuskausminimą.</w:t>
      </w:r>
      <w:r w:rsidR="00684324" w:rsidRPr="00E60224">
        <w:rPr>
          <w:sz w:val="22"/>
          <w:szCs w:val="22"/>
        </w:rPr>
        <w:t xml:space="preserve"> </w:t>
      </w:r>
    </w:p>
    <w:p w14:paraId="446FF3E6" w14:textId="77777777" w:rsidR="00E7015A" w:rsidRPr="00E60224" w:rsidRDefault="00E7015A" w:rsidP="00663D9C">
      <w:pPr>
        <w:ind w:left="2880" w:hanging="2880"/>
        <w:rPr>
          <w:sz w:val="22"/>
          <w:szCs w:val="22"/>
        </w:rPr>
      </w:pPr>
    </w:p>
    <w:p w14:paraId="15EC9DCB" w14:textId="77777777" w:rsidR="00D7788C" w:rsidRPr="00E60224" w:rsidRDefault="001B78BE" w:rsidP="00663D9C">
      <w:pPr>
        <w:ind w:left="2880" w:hanging="45"/>
        <w:rPr>
          <w:sz w:val="22"/>
          <w:szCs w:val="22"/>
        </w:rPr>
      </w:pPr>
      <w:r w:rsidRPr="00E60224">
        <w:rPr>
          <w:sz w:val="22"/>
          <w:szCs w:val="22"/>
        </w:rPr>
        <w:t xml:space="preserve">Toliau pateiktoje schemoje </w:t>
      </w:r>
      <w:r w:rsidR="00FD3B9E" w:rsidRPr="00E60224">
        <w:rPr>
          <w:sz w:val="22"/>
          <w:szCs w:val="22"/>
        </w:rPr>
        <w:t xml:space="preserve">nurodomos injekcijų vietos vaikų apatinių galūnių spazmiškumui </w:t>
      </w:r>
      <w:r w:rsidR="00775A3B" w:rsidRPr="00E60224">
        <w:rPr>
          <w:sz w:val="22"/>
          <w:szCs w:val="22"/>
        </w:rPr>
        <w:t>gydyti.</w:t>
      </w:r>
    </w:p>
    <w:p w14:paraId="316E230E" w14:textId="77777777" w:rsidR="00775A3B" w:rsidRPr="00E60224" w:rsidRDefault="00775A3B" w:rsidP="00663D9C">
      <w:pPr>
        <w:ind w:left="2880" w:hanging="2880"/>
        <w:rPr>
          <w:sz w:val="22"/>
          <w:szCs w:val="22"/>
        </w:rPr>
      </w:pPr>
    </w:p>
    <w:p w14:paraId="69438D4D" w14:textId="77777777" w:rsidR="00550C6D" w:rsidRPr="00E60224" w:rsidRDefault="001B78BE" w:rsidP="00663D9C">
      <w:pPr>
        <w:ind w:left="2880"/>
        <w:rPr>
          <w:sz w:val="22"/>
          <w:szCs w:val="22"/>
        </w:rPr>
      </w:pPr>
      <w:r w:rsidRPr="001D62B3">
        <w:rPr>
          <w:noProof/>
          <w:sz w:val="22"/>
          <w:szCs w:val="22"/>
          <w:lang w:eastAsia="lt-LT"/>
        </w:rPr>
        <w:drawing>
          <wp:inline distT="0" distB="0" distL="0" distR="0" wp14:anchorId="7B51CA29" wp14:editId="0BC56F0C">
            <wp:extent cx="4426585" cy="27178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426585" cy="2717800"/>
                    </a:xfrm>
                    <a:prstGeom prst="rect">
                      <a:avLst/>
                    </a:prstGeom>
                    <a:noFill/>
                    <a:ln>
                      <a:noFill/>
                    </a:ln>
                  </pic:spPr>
                </pic:pic>
              </a:graphicData>
            </a:graphic>
          </wp:inline>
        </w:drawing>
      </w:r>
    </w:p>
    <w:p w14:paraId="5F90AC2C" w14:textId="77777777" w:rsidR="00D7788C" w:rsidRPr="00E60224" w:rsidRDefault="00D7788C" w:rsidP="00663D9C">
      <w:pPr>
        <w:rPr>
          <w:sz w:val="22"/>
          <w:szCs w:val="22"/>
        </w:rPr>
      </w:pPr>
    </w:p>
    <w:p w14:paraId="4C29EEB9" w14:textId="77777777" w:rsidR="00D7788C" w:rsidRPr="00E60224" w:rsidRDefault="001B78BE" w:rsidP="00663D9C">
      <w:pPr>
        <w:ind w:left="2880" w:hanging="2880"/>
        <w:rPr>
          <w:sz w:val="22"/>
          <w:szCs w:val="22"/>
        </w:rPr>
      </w:pPr>
      <w:r w:rsidRPr="00E60224">
        <w:rPr>
          <w:b/>
          <w:sz w:val="22"/>
          <w:szCs w:val="22"/>
        </w:rPr>
        <w:t>Rekomenduojama dozė:</w:t>
      </w:r>
      <w:r w:rsidRPr="00E60224">
        <w:rPr>
          <w:sz w:val="22"/>
          <w:szCs w:val="22"/>
        </w:rPr>
        <w:tab/>
      </w:r>
      <w:r w:rsidR="007E4542" w:rsidRPr="00E60224">
        <w:rPr>
          <w:sz w:val="22"/>
          <w:szCs w:val="22"/>
        </w:rPr>
        <w:t>Rekomenduojama dozė gydant vaikų apatinių galūnių spazm</w:t>
      </w:r>
      <w:r w:rsidR="00E36A3E" w:rsidRPr="00E60224">
        <w:rPr>
          <w:sz w:val="22"/>
          <w:szCs w:val="22"/>
        </w:rPr>
        <w:t>iškumą</w:t>
      </w:r>
      <w:r w:rsidR="007E4542" w:rsidRPr="00E60224">
        <w:rPr>
          <w:sz w:val="22"/>
          <w:szCs w:val="22"/>
        </w:rPr>
        <w:t xml:space="preserve"> yra nuo 4</w:t>
      </w:r>
      <w:r w:rsidR="0099356E">
        <w:rPr>
          <w:sz w:val="22"/>
          <w:szCs w:val="22"/>
        </w:rPr>
        <w:t> </w:t>
      </w:r>
      <w:r w:rsidR="007E4542" w:rsidRPr="00E60224">
        <w:rPr>
          <w:sz w:val="22"/>
          <w:szCs w:val="22"/>
        </w:rPr>
        <w:t>vienetų/kg iki 8</w:t>
      </w:r>
      <w:r w:rsidR="00226651">
        <w:rPr>
          <w:sz w:val="22"/>
          <w:szCs w:val="22"/>
        </w:rPr>
        <w:t> </w:t>
      </w:r>
      <w:r w:rsidR="007E4542" w:rsidRPr="00E60224">
        <w:rPr>
          <w:sz w:val="22"/>
          <w:szCs w:val="22"/>
        </w:rPr>
        <w:t>vienetų/kg kūno svorio, padali</w:t>
      </w:r>
      <w:r w:rsidR="003A2D90" w:rsidRPr="00E60224">
        <w:rPr>
          <w:sz w:val="22"/>
          <w:szCs w:val="22"/>
        </w:rPr>
        <w:t>nta</w:t>
      </w:r>
      <w:r w:rsidR="007E4542" w:rsidRPr="00E60224">
        <w:rPr>
          <w:sz w:val="22"/>
          <w:szCs w:val="22"/>
        </w:rPr>
        <w:t xml:space="preserve"> paveikt</w:t>
      </w:r>
      <w:r w:rsidR="001E3A0C" w:rsidRPr="00E60224">
        <w:rPr>
          <w:sz w:val="22"/>
          <w:szCs w:val="22"/>
        </w:rPr>
        <w:t>iems</w:t>
      </w:r>
      <w:r w:rsidR="007E4542" w:rsidRPr="00E60224">
        <w:rPr>
          <w:sz w:val="22"/>
          <w:szCs w:val="22"/>
        </w:rPr>
        <w:t xml:space="preserve"> raumen</w:t>
      </w:r>
      <w:r w:rsidR="001E3A0C" w:rsidRPr="00E60224">
        <w:rPr>
          <w:sz w:val="22"/>
          <w:szCs w:val="22"/>
        </w:rPr>
        <w:t>ims</w:t>
      </w:r>
      <w:r w:rsidR="007E4542" w:rsidRPr="00E60224">
        <w:rPr>
          <w:sz w:val="22"/>
          <w:szCs w:val="22"/>
        </w:rPr>
        <w:t>.</w:t>
      </w:r>
    </w:p>
    <w:p w14:paraId="7FB807C5" w14:textId="77777777" w:rsidR="00E376D3" w:rsidRPr="00E60224" w:rsidRDefault="00E376D3" w:rsidP="00663D9C">
      <w:pPr>
        <w:ind w:left="2880" w:hanging="2880"/>
        <w:rPr>
          <w:sz w:val="22"/>
          <w:szCs w:val="22"/>
        </w:rPr>
      </w:pPr>
    </w:p>
    <w:p w14:paraId="520F053B" w14:textId="77777777" w:rsidR="00CE65CF" w:rsidRPr="00E60224" w:rsidRDefault="001B78BE" w:rsidP="00663D9C">
      <w:pPr>
        <w:keepNext/>
        <w:ind w:left="2880"/>
        <w:rPr>
          <w:sz w:val="22"/>
          <w:szCs w:val="22"/>
        </w:rPr>
      </w:pPr>
      <w:r w:rsidRPr="00E60224">
        <w:rPr>
          <w:sz w:val="22"/>
          <w:szCs w:val="22"/>
        </w:rPr>
        <w:lastRenderedPageBreak/>
        <w:t>BOTOX dozavimas</w:t>
      </w:r>
      <w:r w:rsidR="00A824EB" w:rsidRPr="00E60224">
        <w:rPr>
          <w:sz w:val="22"/>
          <w:szCs w:val="22"/>
        </w:rPr>
        <w:t xml:space="preserve"> įvairiems raumenims </w:t>
      </w:r>
      <w:r w:rsidR="00184BF2" w:rsidRPr="00E60224">
        <w:rPr>
          <w:sz w:val="22"/>
          <w:szCs w:val="22"/>
        </w:rPr>
        <w:t>gydant</w:t>
      </w:r>
      <w:r w:rsidR="00A824EB" w:rsidRPr="00E60224">
        <w:rPr>
          <w:sz w:val="22"/>
          <w:szCs w:val="22"/>
        </w:rPr>
        <w:t xml:space="preserve"> vaikų apatinių galūnių spazmiškum</w:t>
      </w:r>
      <w:r w:rsidR="00184BF2" w:rsidRPr="00E60224">
        <w:rPr>
          <w:sz w:val="22"/>
          <w:szCs w:val="22"/>
        </w:rPr>
        <w:t>ą</w:t>
      </w:r>
    </w:p>
    <w:tbl>
      <w:tblPr>
        <w:tblW w:w="6394" w:type="dxa"/>
        <w:tblInd w:w="2774" w:type="dxa"/>
        <w:tblLayout w:type="fixed"/>
        <w:tblCellMar>
          <w:left w:w="0" w:type="dxa"/>
          <w:right w:w="0" w:type="dxa"/>
        </w:tblCellMar>
        <w:tblLook w:val="01E0" w:firstRow="1" w:lastRow="1" w:firstColumn="1" w:lastColumn="1" w:noHBand="0" w:noVBand="0"/>
      </w:tblPr>
      <w:tblGrid>
        <w:gridCol w:w="1891"/>
        <w:gridCol w:w="1801"/>
        <w:gridCol w:w="1796"/>
        <w:gridCol w:w="906"/>
      </w:tblGrid>
      <w:tr w:rsidR="00EB20DE" w14:paraId="7E80128F" w14:textId="77777777" w:rsidTr="00FF6D4D">
        <w:trPr>
          <w:trHeight w:hRule="exact" w:val="1317"/>
        </w:trPr>
        <w:tc>
          <w:tcPr>
            <w:tcW w:w="1891" w:type="dxa"/>
            <w:tcBorders>
              <w:top w:val="single" w:sz="12" w:space="0" w:color="000000"/>
              <w:left w:val="single" w:sz="12" w:space="0" w:color="000000"/>
              <w:bottom w:val="single" w:sz="4" w:space="0" w:color="auto"/>
              <w:right w:val="single" w:sz="4" w:space="0" w:color="000000"/>
            </w:tcBorders>
            <w:vAlign w:val="center"/>
            <w:hideMark/>
          </w:tcPr>
          <w:p w14:paraId="25487B3B" w14:textId="77777777" w:rsidR="00CE65CF" w:rsidRPr="00E60224" w:rsidRDefault="001B78BE" w:rsidP="00663D9C">
            <w:pPr>
              <w:keepNext/>
              <w:keepLines/>
              <w:widowControl w:val="0"/>
              <w:spacing w:line="225" w:lineRule="exact"/>
              <w:ind w:left="6" w:right="-20"/>
              <w:jc w:val="center"/>
              <w:rPr>
                <w:b/>
                <w:bCs/>
                <w:spacing w:val="1"/>
                <w:position w:val="-1"/>
                <w:sz w:val="20"/>
                <w:lang w:eastAsia="en-US"/>
              </w:rPr>
            </w:pPr>
            <w:r w:rsidRPr="00E60224">
              <w:rPr>
                <w:b/>
                <w:bCs/>
                <w:spacing w:val="1"/>
                <w:position w:val="-1"/>
                <w:sz w:val="20"/>
                <w:lang w:eastAsia="en-US"/>
              </w:rPr>
              <w:t xml:space="preserve">Raumenys, </w:t>
            </w:r>
            <w:r w:rsidR="00A71AD1" w:rsidRPr="00E60224">
              <w:rPr>
                <w:b/>
                <w:bCs/>
                <w:spacing w:val="1"/>
                <w:position w:val="-1"/>
                <w:sz w:val="20"/>
                <w:lang w:eastAsia="en-US"/>
              </w:rPr>
              <w:t>į kuriuos injekuojama</w:t>
            </w:r>
          </w:p>
        </w:tc>
        <w:tc>
          <w:tcPr>
            <w:tcW w:w="1801" w:type="dxa"/>
            <w:tcBorders>
              <w:top w:val="single" w:sz="12" w:space="0" w:color="000000"/>
              <w:left w:val="single" w:sz="4" w:space="0" w:color="000000"/>
              <w:bottom w:val="single" w:sz="4" w:space="0" w:color="000000"/>
              <w:right w:val="single" w:sz="4" w:space="0" w:color="000000"/>
            </w:tcBorders>
            <w:vAlign w:val="center"/>
            <w:hideMark/>
          </w:tcPr>
          <w:p w14:paraId="68AC5542" w14:textId="77777777" w:rsidR="00CE65CF" w:rsidRPr="00E60224" w:rsidRDefault="001B78BE" w:rsidP="00663D9C">
            <w:pPr>
              <w:keepNext/>
              <w:keepLines/>
              <w:widowControl w:val="0"/>
              <w:spacing w:before="5" w:line="230" w:lineRule="exact"/>
              <w:ind w:left="6" w:hanging="9"/>
              <w:jc w:val="center"/>
              <w:rPr>
                <w:b/>
                <w:bCs/>
                <w:spacing w:val="1"/>
                <w:position w:val="-1"/>
                <w:sz w:val="20"/>
                <w:lang w:eastAsia="en-US"/>
              </w:rPr>
            </w:pPr>
            <w:r w:rsidRPr="00E60224">
              <w:rPr>
                <w:b/>
                <w:bCs/>
                <w:spacing w:val="1"/>
                <w:position w:val="-1"/>
                <w:sz w:val="20"/>
                <w:lang w:eastAsia="en-US"/>
              </w:rPr>
              <w:t xml:space="preserve">BOTOX 4 </w:t>
            </w:r>
            <w:r w:rsidR="0088212D" w:rsidRPr="00E60224">
              <w:rPr>
                <w:b/>
                <w:bCs/>
                <w:spacing w:val="1"/>
                <w:position w:val="-1"/>
                <w:sz w:val="20"/>
                <w:lang w:eastAsia="en-US"/>
              </w:rPr>
              <w:t>vienetai</w:t>
            </w:r>
            <w:r w:rsidRPr="00E60224">
              <w:rPr>
                <w:b/>
                <w:bCs/>
                <w:spacing w:val="1"/>
                <w:position w:val="-1"/>
                <w:sz w:val="20"/>
                <w:lang w:eastAsia="en-US"/>
              </w:rPr>
              <w:t>/kg*</w:t>
            </w:r>
          </w:p>
          <w:p w14:paraId="364FA21D" w14:textId="77777777" w:rsidR="00CE65CF" w:rsidRPr="00E60224" w:rsidRDefault="001B78BE" w:rsidP="00663D9C">
            <w:pPr>
              <w:keepNext/>
              <w:keepLines/>
              <w:widowControl w:val="0"/>
              <w:spacing w:before="5" w:line="230" w:lineRule="exact"/>
              <w:ind w:left="6" w:hanging="9"/>
              <w:jc w:val="center"/>
              <w:rPr>
                <w:b/>
                <w:bCs/>
                <w:spacing w:val="1"/>
                <w:position w:val="-1"/>
                <w:sz w:val="20"/>
                <w:lang w:eastAsia="en-US"/>
              </w:rPr>
            </w:pPr>
            <w:r w:rsidRPr="00E60224">
              <w:rPr>
                <w:b/>
                <w:bCs/>
                <w:spacing w:val="1"/>
                <w:position w:val="-1"/>
                <w:sz w:val="20"/>
                <w:lang w:eastAsia="en-US"/>
              </w:rPr>
              <w:t>(</w:t>
            </w:r>
            <w:r w:rsidR="0088212D" w:rsidRPr="00E60224">
              <w:rPr>
                <w:b/>
                <w:bCs/>
                <w:spacing w:val="1"/>
                <w:position w:val="-1"/>
                <w:sz w:val="20"/>
                <w:lang w:eastAsia="en-US"/>
              </w:rPr>
              <w:t>didžiausias vienetų skaičius raumeniui)</w:t>
            </w:r>
          </w:p>
        </w:tc>
        <w:tc>
          <w:tcPr>
            <w:tcW w:w="1796" w:type="dxa"/>
            <w:tcBorders>
              <w:top w:val="single" w:sz="12" w:space="0" w:color="000000"/>
              <w:left w:val="single" w:sz="4" w:space="0" w:color="000000"/>
              <w:bottom w:val="single" w:sz="4" w:space="0" w:color="000000"/>
              <w:right w:val="single" w:sz="4" w:space="0" w:color="000000"/>
            </w:tcBorders>
            <w:vAlign w:val="center"/>
            <w:hideMark/>
          </w:tcPr>
          <w:p w14:paraId="280B03E9" w14:textId="77777777" w:rsidR="00CE65CF" w:rsidRPr="00E60224" w:rsidRDefault="001B78BE" w:rsidP="00663D9C">
            <w:pPr>
              <w:keepNext/>
              <w:keepLines/>
              <w:widowControl w:val="0"/>
              <w:spacing w:before="5" w:line="230" w:lineRule="exact"/>
              <w:ind w:left="6"/>
              <w:jc w:val="center"/>
              <w:rPr>
                <w:b/>
                <w:bCs/>
                <w:spacing w:val="1"/>
                <w:position w:val="-1"/>
                <w:sz w:val="20"/>
                <w:lang w:eastAsia="en-US"/>
              </w:rPr>
            </w:pPr>
            <w:r w:rsidRPr="00E60224">
              <w:rPr>
                <w:b/>
                <w:bCs/>
                <w:spacing w:val="1"/>
                <w:position w:val="-1"/>
                <w:sz w:val="20"/>
                <w:lang w:eastAsia="en-US"/>
              </w:rPr>
              <w:t xml:space="preserve">BOTOX 8 </w:t>
            </w:r>
            <w:r w:rsidR="0088212D" w:rsidRPr="00E60224">
              <w:rPr>
                <w:b/>
                <w:bCs/>
                <w:spacing w:val="1"/>
                <w:position w:val="-1"/>
                <w:sz w:val="20"/>
                <w:lang w:eastAsia="en-US"/>
              </w:rPr>
              <w:t>vienetai</w:t>
            </w:r>
            <w:r w:rsidRPr="00E60224">
              <w:rPr>
                <w:b/>
                <w:bCs/>
                <w:spacing w:val="1"/>
                <w:position w:val="-1"/>
                <w:sz w:val="20"/>
                <w:lang w:eastAsia="en-US"/>
              </w:rPr>
              <w:t>/kg**</w:t>
            </w:r>
          </w:p>
          <w:p w14:paraId="49A1BF29" w14:textId="77777777" w:rsidR="00CE65CF" w:rsidRPr="00E60224" w:rsidRDefault="001B78BE" w:rsidP="00663D9C">
            <w:pPr>
              <w:keepNext/>
              <w:keepLines/>
              <w:widowControl w:val="0"/>
              <w:spacing w:before="2"/>
              <w:ind w:left="6"/>
              <w:jc w:val="center"/>
              <w:rPr>
                <w:b/>
                <w:bCs/>
                <w:spacing w:val="1"/>
                <w:position w:val="-1"/>
                <w:sz w:val="20"/>
                <w:lang w:eastAsia="en-US"/>
              </w:rPr>
            </w:pPr>
            <w:r w:rsidRPr="00E60224">
              <w:rPr>
                <w:b/>
                <w:bCs/>
                <w:spacing w:val="1"/>
                <w:position w:val="-1"/>
                <w:sz w:val="20"/>
                <w:lang w:eastAsia="en-US"/>
              </w:rPr>
              <w:t>(</w:t>
            </w:r>
            <w:r w:rsidR="007431D9" w:rsidRPr="00E60224">
              <w:rPr>
                <w:b/>
                <w:bCs/>
                <w:spacing w:val="1"/>
                <w:position w:val="-1"/>
                <w:sz w:val="20"/>
                <w:lang w:eastAsia="en-US"/>
              </w:rPr>
              <w:t>didžiausias vienetų skaičius raumeniui</w:t>
            </w:r>
            <w:r w:rsidRPr="00E60224">
              <w:rPr>
                <w:b/>
                <w:bCs/>
                <w:spacing w:val="1"/>
                <w:position w:val="-1"/>
                <w:sz w:val="20"/>
                <w:lang w:eastAsia="en-US"/>
              </w:rPr>
              <w:t>)</w:t>
            </w:r>
          </w:p>
        </w:tc>
        <w:tc>
          <w:tcPr>
            <w:tcW w:w="906" w:type="dxa"/>
            <w:tcBorders>
              <w:top w:val="single" w:sz="12" w:space="0" w:color="000000"/>
              <w:left w:val="single" w:sz="4" w:space="0" w:color="000000"/>
              <w:bottom w:val="single" w:sz="4" w:space="0" w:color="000000"/>
              <w:right w:val="single" w:sz="12" w:space="0" w:color="000000"/>
            </w:tcBorders>
            <w:vAlign w:val="center"/>
            <w:hideMark/>
          </w:tcPr>
          <w:p w14:paraId="5D2F669A" w14:textId="77777777" w:rsidR="00CE65CF" w:rsidRPr="00E60224" w:rsidRDefault="001B78BE" w:rsidP="00663D9C">
            <w:pPr>
              <w:keepNext/>
              <w:keepLines/>
              <w:widowControl w:val="0"/>
              <w:spacing w:before="2"/>
              <w:ind w:left="6"/>
              <w:jc w:val="center"/>
              <w:rPr>
                <w:b/>
                <w:bCs/>
                <w:spacing w:val="1"/>
                <w:position w:val="-1"/>
                <w:sz w:val="20"/>
                <w:lang w:eastAsia="en-US"/>
              </w:rPr>
            </w:pPr>
            <w:r w:rsidRPr="00E60224">
              <w:rPr>
                <w:b/>
                <w:bCs/>
                <w:spacing w:val="1"/>
                <w:position w:val="-1"/>
                <w:sz w:val="20"/>
                <w:lang w:eastAsia="en-US"/>
              </w:rPr>
              <w:t>Injekcijų vietų skaičius</w:t>
            </w:r>
          </w:p>
        </w:tc>
      </w:tr>
      <w:tr w:rsidR="00EB20DE" w14:paraId="3D5518AF" w14:textId="77777777" w:rsidTr="00FF6D4D">
        <w:trPr>
          <w:trHeight w:hRule="exact" w:val="946"/>
        </w:trPr>
        <w:tc>
          <w:tcPr>
            <w:tcW w:w="1891" w:type="dxa"/>
            <w:tcBorders>
              <w:top w:val="single" w:sz="4" w:space="0" w:color="auto"/>
              <w:left w:val="single" w:sz="12" w:space="0" w:color="000000"/>
              <w:bottom w:val="single" w:sz="4" w:space="0" w:color="000000"/>
              <w:right w:val="single" w:sz="4" w:space="0" w:color="000000"/>
            </w:tcBorders>
            <w:vAlign w:val="center"/>
            <w:hideMark/>
          </w:tcPr>
          <w:p w14:paraId="1254F861" w14:textId="77777777" w:rsidR="00CE65CF" w:rsidRPr="00E60224" w:rsidRDefault="001B78BE" w:rsidP="00663D9C">
            <w:pPr>
              <w:keepNext/>
              <w:keepLines/>
              <w:widowControl w:val="0"/>
              <w:spacing w:line="216" w:lineRule="exact"/>
              <w:ind w:left="6" w:right="-20"/>
              <w:rPr>
                <w:b/>
                <w:bCs/>
                <w:spacing w:val="1"/>
                <w:position w:val="-1"/>
                <w:sz w:val="20"/>
                <w:lang w:eastAsia="en-US"/>
              </w:rPr>
            </w:pPr>
            <w:r w:rsidRPr="00E60224">
              <w:rPr>
                <w:b/>
                <w:bCs/>
                <w:spacing w:val="1"/>
                <w:position w:val="-1"/>
                <w:sz w:val="20"/>
                <w:lang w:eastAsia="en-US"/>
              </w:rPr>
              <w:t>Pagrindiniai kulkšnies raumenys</w:t>
            </w:r>
          </w:p>
          <w:p w14:paraId="60C9619A" w14:textId="77777777" w:rsidR="00CE65CF" w:rsidRPr="00E60224" w:rsidRDefault="001B78BE" w:rsidP="00663D9C">
            <w:pPr>
              <w:keepNext/>
              <w:keepLines/>
              <w:widowControl w:val="0"/>
              <w:spacing w:line="228" w:lineRule="exact"/>
              <w:ind w:left="6" w:right="-20"/>
              <w:rPr>
                <w:sz w:val="20"/>
              </w:rPr>
            </w:pPr>
            <w:r w:rsidRPr="00E60224">
              <w:rPr>
                <w:sz w:val="20"/>
              </w:rPr>
              <w:t>Vidinė dvilypio raumens galva</w:t>
            </w:r>
          </w:p>
        </w:tc>
        <w:tc>
          <w:tcPr>
            <w:tcW w:w="1801" w:type="dxa"/>
            <w:tcBorders>
              <w:top w:val="single" w:sz="4" w:space="0" w:color="000000"/>
              <w:left w:val="single" w:sz="4" w:space="0" w:color="000000"/>
              <w:bottom w:val="single" w:sz="4" w:space="0" w:color="000000"/>
              <w:right w:val="single" w:sz="4" w:space="0" w:color="000000"/>
            </w:tcBorders>
            <w:vAlign w:val="center"/>
          </w:tcPr>
          <w:p w14:paraId="28B22BE9" w14:textId="77777777" w:rsidR="00CE65CF" w:rsidRPr="00E60224" w:rsidRDefault="00CE65CF" w:rsidP="00663D9C">
            <w:pPr>
              <w:keepNext/>
              <w:keepLines/>
              <w:widowControl w:val="0"/>
              <w:ind w:left="6"/>
              <w:jc w:val="center"/>
              <w:rPr>
                <w:sz w:val="20"/>
              </w:rPr>
            </w:pPr>
          </w:p>
          <w:p w14:paraId="564B50C0" w14:textId="77777777" w:rsidR="00CE65CF" w:rsidRPr="00E60224" w:rsidRDefault="001B78BE" w:rsidP="00663D9C">
            <w:pPr>
              <w:keepNext/>
              <w:keepLines/>
              <w:widowControl w:val="0"/>
              <w:ind w:left="6"/>
              <w:jc w:val="center"/>
              <w:rPr>
                <w:sz w:val="20"/>
              </w:rPr>
            </w:pPr>
            <w:r w:rsidRPr="00E60224">
              <w:rPr>
                <w:sz w:val="20"/>
              </w:rPr>
              <w:t xml:space="preserve">1 </w:t>
            </w:r>
            <w:r w:rsidR="007B5A4A" w:rsidRPr="00E60224">
              <w:rPr>
                <w:sz w:val="20"/>
              </w:rPr>
              <w:t>vienetas</w:t>
            </w:r>
            <w:r w:rsidRPr="00E60224">
              <w:rPr>
                <w:sz w:val="20"/>
              </w:rPr>
              <w:t>/kg (37</w:t>
            </w:r>
            <w:r w:rsidR="00271B23" w:rsidRPr="00E60224">
              <w:rPr>
                <w:sz w:val="20"/>
              </w:rPr>
              <w:t>,</w:t>
            </w:r>
            <w:r w:rsidRPr="00E60224">
              <w:rPr>
                <w:sz w:val="20"/>
              </w:rPr>
              <w:t>5</w:t>
            </w:r>
            <w:r w:rsidR="0036121C" w:rsidRPr="00E60224">
              <w:rPr>
                <w:sz w:val="20"/>
              </w:rPr>
              <w:t> </w:t>
            </w:r>
            <w:r w:rsidR="007B5A4A" w:rsidRPr="00E60224">
              <w:rPr>
                <w:sz w:val="20"/>
              </w:rPr>
              <w:t>vienet</w:t>
            </w:r>
            <w:r w:rsidR="0036121C" w:rsidRPr="00E60224">
              <w:rPr>
                <w:sz w:val="20"/>
              </w:rPr>
              <w:t>o</w:t>
            </w:r>
            <w:r w:rsidRPr="00E60224">
              <w:rPr>
                <w:sz w:val="20"/>
              </w:rPr>
              <w:t>)</w:t>
            </w:r>
          </w:p>
        </w:tc>
        <w:tc>
          <w:tcPr>
            <w:tcW w:w="1796" w:type="dxa"/>
            <w:tcBorders>
              <w:top w:val="single" w:sz="4" w:space="0" w:color="000000"/>
              <w:left w:val="single" w:sz="4" w:space="0" w:color="000000"/>
              <w:bottom w:val="single" w:sz="4" w:space="0" w:color="000000"/>
              <w:right w:val="single" w:sz="4" w:space="0" w:color="000000"/>
            </w:tcBorders>
            <w:vAlign w:val="center"/>
          </w:tcPr>
          <w:p w14:paraId="2265BE0D" w14:textId="77777777" w:rsidR="00CE65CF" w:rsidRPr="00E60224" w:rsidRDefault="00CE65CF" w:rsidP="00663D9C">
            <w:pPr>
              <w:keepNext/>
              <w:keepLines/>
              <w:widowControl w:val="0"/>
              <w:ind w:left="6" w:hanging="2"/>
              <w:jc w:val="center"/>
              <w:rPr>
                <w:sz w:val="20"/>
              </w:rPr>
            </w:pPr>
          </w:p>
          <w:p w14:paraId="3438CC92" w14:textId="77777777" w:rsidR="00CE65CF" w:rsidRPr="00E60224" w:rsidRDefault="001B78BE" w:rsidP="00663D9C">
            <w:pPr>
              <w:keepNext/>
              <w:keepLines/>
              <w:widowControl w:val="0"/>
              <w:ind w:left="6" w:hanging="2"/>
              <w:jc w:val="center"/>
              <w:rPr>
                <w:sz w:val="20"/>
              </w:rPr>
            </w:pPr>
            <w:r w:rsidRPr="00E60224">
              <w:rPr>
                <w:sz w:val="20"/>
              </w:rPr>
              <w:t xml:space="preserve">2 </w:t>
            </w:r>
            <w:r w:rsidR="0040253B" w:rsidRPr="00E60224">
              <w:rPr>
                <w:sz w:val="20"/>
              </w:rPr>
              <w:t>vienetai/</w:t>
            </w:r>
            <w:r w:rsidRPr="00E60224">
              <w:rPr>
                <w:sz w:val="20"/>
              </w:rPr>
              <w:t>kg (75</w:t>
            </w:r>
            <w:r w:rsidR="0036121C" w:rsidRPr="00E60224">
              <w:rPr>
                <w:sz w:val="20"/>
              </w:rPr>
              <w:t> </w:t>
            </w:r>
            <w:r w:rsidR="0040253B" w:rsidRPr="00E60224">
              <w:rPr>
                <w:sz w:val="20"/>
              </w:rPr>
              <w:t>vienetai</w:t>
            </w:r>
            <w:r w:rsidRPr="00E60224">
              <w:rPr>
                <w:sz w:val="20"/>
              </w:rPr>
              <w:t>)</w:t>
            </w:r>
          </w:p>
        </w:tc>
        <w:tc>
          <w:tcPr>
            <w:tcW w:w="906" w:type="dxa"/>
            <w:tcBorders>
              <w:top w:val="single" w:sz="4" w:space="0" w:color="000000"/>
              <w:left w:val="single" w:sz="4" w:space="0" w:color="000000"/>
              <w:bottom w:val="single" w:sz="4" w:space="0" w:color="auto"/>
              <w:right w:val="single" w:sz="12" w:space="0" w:color="000000"/>
            </w:tcBorders>
            <w:vAlign w:val="center"/>
            <w:hideMark/>
          </w:tcPr>
          <w:p w14:paraId="020CBA56" w14:textId="77777777" w:rsidR="00CE65CF" w:rsidRPr="00E60224" w:rsidRDefault="001B78BE" w:rsidP="00663D9C">
            <w:pPr>
              <w:keepNext/>
              <w:keepLines/>
              <w:widowControl w:val="0"/>
              <w:ind w:left="6" w:right="13"/>
              <w:jc w:val="center"/>
              <w:rPr>
                <w:sz w:val="20"/>
              </w:rPr>
            </w:pPr>
            <w:r w:rsidRPr="00E60224">
              <w:rPr>
                <w:sz w:val="20"/>
              </w:rPr>
              <w:t>2</w:t>
            </w:r>
          </w:p>
        </w:tc>
      </w:tr>
      <w:tr w:rsidR="00EB20DE" w14:paraId="033207A0" w14:textId="77777777" w:rsidTr="00FF6D4D">
        <w:trPr>
          <w:trHeight w:val="509"/>
        </w:trPr>
        <w:tc>
          <w:tcPr>
            <w:tcW w:w="1891" w:type="dxa"/>
            <w:tcBorders>
              <w:top w:val="single" w:sz="4" w:space="0" w:color="000000"/>
              <w:left w:val="single" w:sz="12" w:space="0" w:color="000000"/>
              <w:bottom w:val="single" w:sz="4" w:space="0" w:color="000000"/>
              <w:right w:val="single" w:sz="4" w:space="0" w:color="000000"/>
            </w:tcBorders>
            <w:vAlign w:val="center"/>
            <w:hideMark/>
          </w:tcPr>
          <w:p w14:paraId="04A0C833" w14:textId="77777777" w:rsidR="00CE65CF" w:rsidRPr="00E60224" w:rsidRDefault="001B78BE" w:rsidP="00663D9C">
            <w:pPr>
              <w:keepNext/>
              <w:keepLines/>
              <w:widowControl w:val="0"/>
              <w:spacing w:line="220" w:lineRule="exact"/>
              <w:ind w:left="6" w:right="-20"/>
              <w:rPr>
                <w:sz w:val="20"/>
              </w:rPr>
            </w:pPr>
            <w:r w:rsidRPr="00E60224">
              <w:rPr>
                <w:sz w:val="20"/>
              </w:rPr>
              <w:t>Išorinė dvilypio raumens galva</w:t>
            </w:r>
          </w:p>
        </w:tc>
        <w:tc>
          <w:tcPr>
            <w:tcW w:w="1801" w:type="dxa"/>
            <w:tcBorders>
              <w:top w:val="single" w:sz="4" w:space="0" w:color="000000"/>
              <w:left w:val="single" w:sz="4" w:space="0" w:color="000000"/>
              <w:bottom w:val="single" w:sz="4" w:space="0" w:color="000000"/>
              <w:right w:val="single" w:sz="4" w:space="0" w:color="000000"/>
            </w:tcBorders>
            <w:vAlign w:val="center"/>
            <w:hideMark/>
          </w:tcPr>
          <w:p w14:paraId="272CEFBF" w14:textId="77777777" w:rsidR="00CE65CF" w:rsidRPr="00E60224" w:rsidRDefault="001B78BE" w:rsidP="00663D9C">
            <w:pPr>
              <w:keepNext/>
              <w:keepLines/>
              <w:widowControl w:val="0"/>
              <w:spacing w:before="70"/>
              <w:ind w:left="6"/>
              <w:jc w:val="center"/>
              <w:rPr>
                <w:sz w:val="20"/>
              </w:rPr>
            </w:pPr>
            <w:r w:rsidRPr="00E60224">
              <w:rPr>
                <w:sz w:val="20"/>
              </w:rPr>
              <w:t xml:space="preserve">1 </w:t>
            </w:r>
            <w:r w:rsidR="007B5A4A" w:rsidRPr="00E60224">
              <w:rPr>
                <w:sz w:val="20"/>
              </w:rPr>
              <w:t>vienetas</w:t>
            </w:r>
            <w:r w:rsidRPr="00E60224">
              <w:rPr>
                <w:sz w:val="20"/>
              </w:rPr>
              <w:t>/kg (</w:t>
            </w:r>
            <w:r w:rsidR="0036121C" w:rsidRPr="00E60224">
              <w:rPr>
                <w:sz w:val="20"/>
              </w:rPr>
              <w:t>37,5 vieneto</w:t>
            </w:r>
            <w:r w:rsidRPr="00E60224">
              <w:rPr>
                <w:sz w:val="20"/>
              </w:rPr>
              <w:t>)</w:t>
            </w:r>
          </w:p>
        </w:tc>
        <w:tc>
          <w:tcPr>
            <w:tcW w:w="1796" w:type="dxa"/>
            <w:tcBorders>
              <w:top w:val="single" w:sz="4" w:space="0" w:color="000000"/>
              <w:left w:val="single" w:sz="4" w:space="0" w:color="000000"/>
              <w:bottom w:val="single" w:sz="4" w:space="0" w:color="000000"/>
              <w:right w:val="single" w:sz="4" w:space="0" w:color="auto"/>
            </w:tcBorders>
            <w:vAlign w:val="center"/>
            <w:hideMark/>
          </w:tcPr>
          <w:p w14:paraId="01F6341A" w14:textId="77777777" w:rsidR="00CE65CF" w:rsidRPr="00E60224" w:rsidRDefault="001B78BE" w:rsidP="00663D9C">
            <w:pPr>
              <w:keepNext/>
              <w:keepLines/>
              <w:widowControl w:val="0"/>
              <w:spacing w:before="70"/>
              <w:ind w:left="6" w:hanging="2"/>
              <w:jc w:val="center"/>
              <w:rPr>
                <w:sz w:val="20"/>
              </w:rPr>
            </w:pPr>
            <w:r w:rsidRPr="00E60224">
              <w:rPr>
                <w:sz w:val="20"/>
              </w:rPr>
              <w:t xml:space="preserve">2 </w:t>
            </w:r>
            <w:r w:rsidR="0040253B" w:rsidRPr="00E60224">
              <w:rPr>
                <w:sz w:val="20"/>
              </w:rPr>
              <w:t>vienetai</w:t>
            </w:r>
            <w:r w:rsidRPr="00E60224">
              <w:rPr>
                <w:sz w:val="20"/>
              </w:rPr>
              <w:t>/kg (75</w:t>
            </w:r>
            <w:r w:rsidR="0036121C" w:rsidRPr="00E60224">
              <w:rPr>
                <w:sz w:val="20"/>
              </w:rPr>
              <w:t> </w:t>
            </w:r>
            <w:r w:rsidR="0040253B" w:rsidRPr="00E60224">
              <w:rPr>
                <w:sz w:val="20"/>
              </w:rPr>
              <w:t>vienetai</w:t>
            </w:r>
            <w:r w:rsidRPr="00E60224">
              <w:rPr>
                <w:sz w:val="20"/>
              </w:rPr>
              <w:t>)</w:t>
            </w:r>
          </w:p>
        </w:tc>
        <w:tc>
          <w:tcPr>
            <w:tcW w:w="906" w:type="dxa"/>
            <w:tcBorders>
              <w:top w:val="single" w:sz="4" w:space="0" w:color="auto"/>
              <w:left w:val="single" w:sz="4" w:space="0" w:color="auto"/>
              <w:bottom w:val="single" w:sz="4" w:space="0" w:color="auto"/>
              <w:right w:val="single" w:sz="12" w:space="0" w:color="000000"/>
            </w:tcBorders>
            <w:vAlign w:val="center"/>
            <w:hideMark/>
          </w:tcPr>
          <w:p w14:paraId="5D398862" w14:textId="77777777" w:rsidR="00CE65CF" w:rsidRPr="00E60224" w:rsidRDefault="001B78BE" w:rsidP="00663D9C">
            <w:pPr>
              <w:keepNext/>
              <w:keepLines/>
              <w:widowControl w:val="0"/>
              <w:spacing w:before="70"/>
              <w:ind w:left="6"/>
              <w:jc w:val="center"/>
              <w:rPr>
                <w:sz w:val="20"/>
              </w:rPr>
            </w:pPr>
            <w:r w:rsidRPr="00E60224">
              <w:rPr>
                <w:sz w:val="20"/>
              </w:rPr>
              <w:t>2</w:t>
            </w:r>
          </w:p>
        </w:tc>
      </w:tr>
      <w:tr w:rsidR="00EB20DE" w14:paraId="334615A4" w14:textId="77777777" w:rsidTr="00FF6D4D">
        <w:trPr>
          <w:trHeight w:val="509"/>
        </w:trPr>
        <w:tc>
          <w:tcPr>
            <w:tcW w:w="1891" w:type="dxa"/>
            <w:tcBorders>
              <w:top w:val="single" w:sz="4" w:space="0" w:color="000000"/>
              <w:left w:val="single" w:sz="12" w:space="0" w:color="000000"/>
              <w:bottom w:val="single" w:sz="4" w:space="0" w:color="000000"/>
              <w:right w:val="single" w:sz="4" w:space="0" w:color="000000"/>
            </w:tcBorders>
            <w:vAlign w:val="center"/>
            <w:hideMark/>
          </w:tcPr>
          <w:p w14:paraId="315B3E72" w14:textId="77777777" w:rsidR="00CE65CF" w:rsidRPr="00E60224" w:rsidRDefault="001B78BE" w:rsidP="00663D9C">
            <w:pPr>
              <w:keepNext/>
              <w:keepLines/>
              <w:widowControl w:val="0"/>
              <w:spacing w:line="219" w:lineRule="exact"/>
              <w:ind w:left="6" w:right="-20"/>
              <w:rPr>
                <w:sz w:val="20"/>
              </w:rPr>
            </w:pPr>
            <w:r w:rsidRPr="00E60224">
              <w:rPr>
                <w:sz w:val="20"/>
              </w:rPr>
              <w:t>Plekšninis raumuo</w:t>
            </w:r>
          </w:p>
        </w:tc>
        <w:tc>
          <w:tcPr>
            <w:tcW w:w="1801" w:type="dxa"/>
            <w:tcBorders>
              <w:top w:val="single" w:sz="4" w:space="0" w:color="000000"/>
              <w:left w:val="single" w:sz="4" w:space="0" w:color="000000"/>
              <w:bottom w:val="single" w:sz="4" w:space="0" w:color="000000"/>
              <w:right w:val="single" w:sz="4" w:space="0" w:color="000000"/>
            </w:tcBorders>
            <w:vAlign w:val="center"/>
            <w:hideMark/>
          </w:tcPr>
          <w:p w14:paraId="14777389" w14:textId="77777777" w:rsidR="00CE65CF" w:rsidRPr="00E60224" w:rsidRDefault="001B78BE" w:rsidP="00663D9C">
            <w:pPr>
              <w:keepNext/>
              <w:keepLines/>
              <w:widowControl w:val="0"/>
              <w:spacing w:line="219" w:lineRule="exact"/>
              <w:ind w:left="6"/>
              <w:jc w:val="center"/>
              <w:rPr>
                <w:sz w:val="20"/>
              </w:rPr>
            </w:pPr>
            <w:r w:rsidRPr="00E60224">
              <w:rPr>
                <w:sz w:val="20"/>
              </w:rPr>
              <w:t xml:space="preserve">1 </w:t>
            </w:r>
            <w:r w:rsidR="0040253B" w:rsidRPr="00E60224">
              <w:rPr>
                <w:sz w:val="20"/>
              </w:rPr>
              <w:t>vienetas</w:t>
            </w:r>
            <w:r w:rsidRPr="00E60224">
              <w:rPr>
                <w:sz w:val="20"/>
              </w:rPr>
              <w:t>/kg (</w:t>
            </w:r>
            <w:r w:rsidR="0036121C" w:rsidRPr="00E60224">
              <w:rPr>
                <w:sz w:val="20"/>
              </w:rPr>
              <w:t>37,5 vieneto</w:t>
            </w:r>
            <w:r w:rsidRPr="00E60224">
              <w:rPr>
                <w:sz w:val="20"/>
              </w:rPr>
              <w:t>)</w:t>
            </w:r>
          </w:p>
        </w:tc>
        <w:tc>
          <w:tcPr>
            <w:tcW w:w="1796" w:type="dxa"/>
            <w:tcBorders>
              <w:top w:val="single" w:sz="4" w:space="0" w:color="000000"/>
              <w:left w:val="single" w:sz="4" w:space="0" w:color="000000"/>
              <w:bottom w:val="single" w:sz="4" w:space="0" w:color="000000"/>
              <w:right w:val="single" w:sz="4" w:space="0" w:color="auto"/>
            </w:tcBorders>
            <w:vAlign w:val="center"/>
            <w:hideMark/>
          </w:tcPr>
          <w:p w14:paraId="45980A43" w14:textId="77777777" w:rsidR="00CE65CF" w:rsidRPr="00E60224" w:rsidRDefault="001B78BE" w:rsidP="00663D9C">
            <w:pPr>
              <w:keepNext/>
              <w:keepLines/>
              <w:widowControl w:val="0"/>
              <w:spacing w:line="219" w:lineRule="exact"/>
              <w:ind w:left="6" w:hanging="2"/>
              <w:jc w:val="center"/>
              <w:rPr>
                <w:sz w:val="20"/>
              </w:rPr>
            </w:pPr>
            <w:r w:rsidRPr="00E60224">
              <w:rPr>
                <w:sz w:val="20"/>
              </w:rPr>
              <w:t xml:space="preserve">2 </w:t>
            </w:r>
            <w:r w:rsidR="0040253B" w:rsidRPr="00E60224">
              <w:rPr>
                <w:sz w:val="20"/>
              </w:rPr>
              <w:t>vienetai</w:t>
            </w:r>
            <w:r w:rsidRPr="00E60224">
              <w:rPr>
                <w:sz w:val="20"/>
              </w:rPr>
              <w:t>/kg (75</w:t>
            </w:r>
            <w:r w:rsidR="0036121C" w:rsidRPr="00E60224">
              <w:rPr>
                <w:sz w:val="20"/>
              </w:rPr>
              <w:t> </w:t>
            </w:r>
            <w:r w:rsidR="0040253B" w:rsidRPr="00E60224">
              <w:rPr>
                <w:sz w:val="20"/>
              </w:rPr>
              <w:t>vienetai</w:t>
            </w:r>
            <w:r w:rsidRPr="00E60224">
              <w:rPr>
                <w:sz w:val="20"/>
              </w:rPr>
              <w:t>)</w:t>
            </w:r>
          </w:p>
        </w:tc>
        <w:tc>
          <w:tcPr>
            <w:tcW w:w="906" w:type="dxa"/>
            <w:tcBorders>
              <w:top w:val="single" w:sz="4" w:space="0" w:color="auto"/>
              <w:left w:val="single" w:sz="4" w:space="0" w:color="auto"/>
              <w:bottom w:val="single" w:sz="4" w:space="0" w:color="auto"/>
              <w:right w:val="single" w:sz="12" w:space="0" w:color="000000"/>
            </w:tcBorders>
            <w:vAlign w:val="center"/>
            <w:hideMark/>
          </w:tcPr>
          <w:p w14:paraId="74CE8EB8" w14:textId="77777777" w:rsidR="00CE65CF" w:rsidRPr="00E60224" w:rsidRDefault="001B78BE" w:rsidP="00663D9C">
            <w:pPr>
              <w:keepNext/>
              <w:keepLines/>
              <w:widowControl w:val="0"/>
              <w:spacing w:line="219" w:lineRule="exact"/>
              <w:ind w:left="6" w:right="13"/>
              <w:jc w:val="center"/>
              <w:rPr>
                <w:sz w:val="20"/>
              </w:rPr>
            </w:pPr>
            <w:r w:rsidRPr="00E60224">
              <w:rPr>
                <w:sz w:val="20"/>
              </w:rPr>
              <w:t>2</w:t>
            </w:r>
          </w:p>
        </w:tc>
      </w:tr>
      <w:tr w:rsidR="00EB20DE" w14:paraId="0E271459" w14:textId="77777777" w:rsidTr="00FF6D4D">
        <w:trPr>
          <w:trHeight w:val="509"/>
        </w:trPr>
        <w:tc>
          <w:tcPr>
            <w:tcW w:w="1891" w:type="dxa"/>
            <w:tcBorders>
              <w:top w:val="single" w:sz="4" w:space="0" w:color="000000"/>
              <w:left w:val="single" w:sz="12" w:space="0" w:color="000000"/>
              <w:bottom w:val="single" w:sz="12" w:space="0" w:color="000000"/>
              <w:right w:val="single" w:sz="4" w:space="0" w:color="000000"/>
            </w:tcBorders>
            <w:vAlign w:val="center"/>
            <w:hideMark/>
          </w:tcPr>
          <w:p w14:paraId="22B90487" w14:textId="77777777" w:rsidR="00CE65CF" w:rsidRPr="00E60224" w:rsidRDefault="001B78BE" w:rsidP="00663D9C">
            <w:pPr>
              <w:keepNext/>
              <w:keepLines/>
              <w:widowControl w:val="0"/>
              <w:spacing w:line="219" w:lineRule="exact"/>
              <w:ind w:left="6" w:right="-20"/>
              <w:rPr>
                <w:sz w:val="20"/>
              </w:rPr>
            </w:pPr>
            <w:r w:rsidRPr="00E60224">
              <w:rPr>
                <w:sz w:val="20"/>
              </w:rPr>
              <w:t>Užpakalinis blauzdos raumuo</w:t>
            </w:r>
          </w:p>
        </w:tc>
        <w:tc>
          <w:tcPr>
            <w:tcW w:w="1801" w:type="dxa"/>
            <w:tcBorders>
              <w:top w:val="single" w:sz="4" w:space="0" w:color="000000"/>
              <w:left w:val="single" w:sz="4" w:space="0" w:color="000000"/>
              <w:bottom w:val="single" w:sz="12" w:space="0" w:color="000000"/>
              <w:right w:val="single" w:sz="4" w:space="0" w:color="000000"/>
            </w:tcBorders>
            <w:vAlign w:val="center"/>
            <w:hideMark/>
          </w:tcPr>
          <w:p w14:paraId="2EEF819E" w14:textId="77777777" w:rsidR="00CE65CF" w:rsidRPr="00E60224" w:rsidRDefault="001B78BE" w:rsidP="00663D9C">
            <w:pPr>
              <w:keepNext/>
              <w:keepLines/>
              <w:widowControl w:val="0"/>
              <w:spacing w:line="219" w:lineRule="exact"/>
              <w:ind w:left="6"/>
              <w:jc w:val="center"/>
              <w:rPr>
                <w:sz w:val="20"/>
              </w:rPr>
            </w:pPr>
            <w:r w:rsidRPr="00E60224">
              <w:rPr>
                <w:sz w:val="20"/>
              </w:rPr>
              <w:t xml:space="preserve">1 </w:t>
            </w:r>
            <w:r w:rsidR="0040253B" w:rsidRPr="00E60224">
              <w:rPr>
                <w:sz w:val="20"/>
              </w:rPr>
              <w:t>vienetas</w:t>
            </w:r>
            <w:r w:rsidRPr="00E60224">
              <w:rPr>
                <w:sz w:val="20"/>
              </w:rPr>
              <w:t>/kg (</w:t>
            </w:r>
            <w:r w:rsidR="0036121C" w:rsidRPr="00E60224">
              <w:rPr>
                <w:sz w:val="20"/>
              </w:rPr>
              <w:t>37,5 vieneto</w:t>
            </w:r>
            <w:r w:rsidRPr="00E60224">
              <w:rPr>
                <w:sz w:val="20"/>
              </w:rPr>
              <w:t>)</w:t>
            </w:r>
          </w:p>
        </w:tc>
        <w:tc>
          <w:tcPr>
            <w:tcW w:w="1796" w:type="dxa"/>
            <w:tcBorders>
              <w:top w:val="single" w:sz="4" w:space="0" w:color="000000"/>
              <w:left w:val="single" w:sz="4" w:space="0" w:color="000000"/>
              <w:bottom w:val="single" w:sz="12" w:space="0" w:color="000000"/>
              <w:right w:val="single" w:sz="4" w:space="0" w:color="auto"/>
            </w:tcBorders>
            <w:vAlign w:val="center"/>
            <w:hideMark/>
          </w:tcPr>
          <w:p w14:paraId="354C4452" w14:textId="77777777" w:rsidR="00CE65CF" w:rsidRPr="00E60224" w:rsidRDefault="001B78BE" w:rsidP="00663D9C">
            <w:pPr>
              <w:keepNext/>
              <w:keepLines/>
              <w:widowControl w:val="0"/>
              <w:spacing w:line="219" w:lineRule="exact"/>
              <w:ind w:left="6" w:hanging="2"/>
              <w:jc w:val="center"/>
              <w:rPr>
                <w:sz w:val="20"/>
              </w:rPr>
            </w:pPr>
            <w:r w:rsidRPr="00E60224">
              <w:rPr>
                <w:sz w:val="20"/>
              </w:rPr>
              <w:t xml:space="preserve">2 </w:t>
            </w:r>
            <w:r w:rsidR="0040253B" w:rsidRPr="00E60224">
              <w:rPr>
                <w:sz w:val="20"/>
              </w:rPr>
              <w:t>vienetai</w:t>
            </w:r>
            <w:r w:rsidRPr="00E60224">
              <w:rPr>
                <w:sz w:val="20"/>
              </w:rPr>
              <w:t>/kg (</w:t>
            </w:r>
            <w:r w:rsidR="0036121C" w:rsidRPr="00E60224">
              <w:rPr>
                <w:sz w:val="20"/>
              </w:rPr>
              <w:t>75 </w:t>
            </w:r>
            <w:r w:rsidR="0040253B" w:rsidRPr="00E60224">
              <w:rPr>
                <w:sz w:val="20"/>
              </w:rPr>
              <w:t>vienetai</w:t>
            </w:r>
            <w:r w:rsidRPr="00E60224">
              <w:rPr>
                <w:sz w:val="20"/>
              </w:rPr>
              <w:t>)</w:t>
            </w:r>
          </w:p>
        </w:tc>
        <w:tc>
          <w:tcPr>
            <w:tcW w:w="906" w:type="dxa"/>
            <w:tcBorders>
              <w:top w:val="single" w:sz="4" w:space="0" w:color="auto"/>
              <w:left w:val="single" w:sz="4" w:space="0" w:color="auto"/>
              <w:bottom w:val="single" w:sz="12" w:space="0" w:color="auto"/>
              <w:right w:val="single" w:sz="12" w:space="0" w:color="000000"/>
            </w:tcBorders>
            <w:vAlign w:val="center"/>
            <w:hideMark/>
          </w:tcPr>
          <w:p w14:paraId="49E5C0ED" w14:textId="77777777" w:rsidR="00CE65CF" w:rsidRPr="00E60224" w:rsidRDefault="001B78BE" w:rsidP="00663D9C">
            <w:pPr>
              <w:keepNext/>
              <w:keepLines/>
              <w:widowControl w:val="0"/>
              <w:spacing w:line="219" w:lineRule="exact"/>
              <w:ind w:left="6"/>
              <w:jc w:val="center"/>
              <w:rPr>
                <w:sz w:val="20"/>
              </w:rPr>
            </w:pPr>
            <w:r w:rsidRPr="00E60224">
              <w:rPr>
                <w:sz w:val="20"/>
              </w:rPr>
              <w:t>2</w:t>
            </w:r>
          </w:p>
        </w:tc>
      </w:tr>
    </w:tbl>
    <w:p w14:paraId="0C44626B" w14:textId="77777777" w:rsidR="00CC53D0" w:rsidRPr="00E60224" w:rsidRDefault="001B78BE" w:rsidP="00663D9C">
      <w:pPr>
        <w:pStyle w:val="Sraopastraipa"/>
        <w:keepNext/>
        <w:keepLines/>
        <w:widowControl w:val="0"/>
        <w:ind w:left="1080" w:firstLine="1710"/>
        <w:rPr>
          <w:rFonts w:ascii="Times New Roman" w:hAnsi="Times New Roman"/>
          <w:sz w:val="18"/>
        </w:rPr>
      </w:pPr>
      <w:bookmarkStart w:id="1" w:name="_Hlk49952592"/>
      <w:r w:rsidRPr="00E60224">
        <w:rPr>
          <w:rFonts w:ascii="Times New Roman" w:hAnsi="Times New Roman"/>
          <w:sz w:val="18"/>
        </w:rPr>
        <w:t>*</w:t>
      </w:r>
      <w:r w:rsidR="002F3731" w:rsidRPr="00E60224">
        <w:rPr>
          <w:rFonts w:ascii="Times New Roman" w:hAnsi="Times New Roman"/>
          <w:sz w:val="18"/>
        </w:rPr>
        <w:t xml:space="preserve"> n</w:t>
      </w:r>
      <w:r w:rsidR="00C31226" w:rsidRPr="00E60224">
        <w:rPr>
          <w:rFonts w:ascii="Times New Roman" w:hAnsi="Times New Roman"/>
          <w:sz w:val="18"/>
        </w:rPr>
        <w:t>eviršijo bendros 150</w:t>
      </w:r>
      <w:r w:rsidR="00271B23" w:rsidRPr="00E60224">
        <w:rPr>
          <w:rFonts w:ascii="Times New Roman" w:hAnsi="Times New Roman"/>
          <w:sz w:val="18"/>
        </w:rPr>
        <w:t> </w:t>
      </w:r>
      <w:r w:rsidR="00C31226" w:rsidRPr="00E60224">
        <w:rPr>
          <w:rFonts w:ascii="Times New Roman" w:hAnsi="Times New Roman"/>
          <w:sz w:val="18"/>
        </w:rPr>
        <w:t>vienetų dozės</w:t>
      </w:r>
    </w:p>
    <w:p w14:paraId="36804C4F" w14:textId="77777777" w:rsidR="00CC53D0" w:rsidRPr="00E60224" w:rsidRDefault="001B78BE" w:rsidP="00663D9C">
      <w:pPr>
        <w:ind w:left="2790"/>
        <w:jc w:val="both"/>
        <w:rPr>
          <w:sz w:val="18"/>
        </w:rPr>
      </w:pPr>
      <w:r w:rsidRPr="00E60224">
        <w:rPr>
          <w:sz w:val="18"/>
        </w:rPr>
        <w:t>**</w:t>
      </w:r>
      <w:r w:rsidR="002F3731" w:rsidRPr="00E60224">
        <w:rPr>
          <w:sz w:val="18"/>
        </w:rPr>
        <w:t xml:space="preserve"> </w:t>
      </w:r>
      <w:r w:rsidR="007B7AB6" w:rsidRPr="00E60224">
        <w:rPr>
          <w:sz w:val="18"/>
        </w:rPr>
        <w:t>neviršijo bendros 300</w:t>
      </w:r>
      <w:r w:rsidR="00271B23" w:rsidRPr="00E60224">
        <w:rPr>
          <w:sz w:val="18"/>
        </w:rPr>
        <w:t> </w:t>
      </w:r>
      <w:r w:rsidR="007B7AB6" w:rsidRPr="00E60224">
        <w:rPr>
          <w:sz w:val="18"/>
        </w:rPr>
        <w:t>vienetų dozės</w:t>
      </w:r>
    </w:p>
    <w:bookmarkEnd w:id="1"/>
    <w:p w14:paraId="72FC3755" w14:textId="77777777" w:rsidR="00D7788C" w:rsidRPr="00E60224" w:rsidRDefault="00D7788C" w:rsidP="00663D9C">
      <w:pPr>
        <w:rPr>
          <w:sz w:val="22"/>
          <w:szCs w:val="22"/>
        </w:rPr>
      </w:pPr>
    </w:p>
    <w:p w14:paraId="50E3A067" w14:textId="77777777" w:rsidR="00D7788C" w:rsidRPr="00E60224" w:rsidRDefault="001B78BE" w:rsidP="00663D9C">
      <w:pPr>
        <w:ind w:left="2790" w:hanging="2790"/>
        <w:rPr>
          <w:iCs/>
          <w:sz w:val="22"/>
          <w:szCs w:val="22"/>
        </w:rPr>
      </w:pPr>
      <w:r w:rsidRPr="00E60224">
        <w:rPr>
          <w:b/>
          <w:sz w:val="22"/>
          <w:szCs w:val="22"/>
        </w:rPr>
        <w:t>Didžiausia bendra dozė:</w:t>
      </w:r>
      <w:r w:rsidRPr="00E60224">
        <w:rPr>
          <w:sz w:val="22"/>
          <w:szCs w:val="22"/>
        </w:rPr>
        <w:tab/>
      </w:r>
      <w:r w:rsidR="001A0DD5" w:rsidRPr="00E60224">
        <w:rPr>
          <w:sz w:val="22"/>
          <w:szCs w:val="22"/>
        </w:rPr>
        <w:t xml:space="preserve">Bendra BOTOX dozė, </w:t>
      </w:r>
      <w:r w:rsidR="008D44A1" w:rsidRPr="00E60224">
        <w:rPr>
          <w:sz w:val="22"/>
          <w:szCs w:val="22"/>
        </w:rPr>
        <w:t>skiriama</w:t>
      </w:r>
      <w:r w:rsidR="001A0DD5" w:rsidRPr="00E60224">
        <w:rPr>
          <w:sz w:val="22"/>
          <w:szCs w:val="22"/>
        </w:rPr>
        <w:t xml:space="preserve"> per</w:t>
      </w:r>
      <w:r w:rsidR="008D44A1" w:rsidRPr="00E60224">
        <w:rPr>
          <w:sz w:val="22"/>
          <w:szCs w:val="22"/>
        </w:rPr>
        <w:t xml:space="preserve"> vi</w:t>
      </w:r>
      <w:r w:rsidR="00DF2750" w:rsidRPr="00E60224">
        <w:rPr>
          <w:sz w:val="22"/>
          <w:szCs w:val="22"/>
        </w:rPr>
        <w:t>en</w:t>
      </w:r>
      <w:r w:rsidR="00991FD4" w:rsidRPr="00E60224">
        <w:rPr>
          <w:sz w:val="22"/>
          <w:szCs w:val="22"/>
        </w:rPr>
        <w:t>ą apatinės galūnės</w:t>
      </w:r>
      <w:r w:rsidR="001A0DD5" w:rsidRPr="00E60224">
        <w:rPr>
          <w:sz w:val="22"/>
          <w:szCs w:val="22"/>
        </w:rPr>
        <w:t xml:space="preserve"> gydymo seansą, neturi viršyti 8</w:t>
      </w:r>
      <w:r w:rsidR="00F24610">
        <w:rPr>
          <w:sz w:val="22"/>
          <w:szCs w:val="22"/>
        </w:rPr>
        <w:t> </w:t>
      </w:r>
      <w:r w:rsidR="001A0DD5" w:rsidRPr="00E60224">
        <w:rPr>
          <w:sz w:val="22"/>
          <w:szCs w:val="22"/>
        </w:rPr>
        <w:t>vienetų/kg kūno svorio arba 300</w:t>
      </w:r>
      <w:r w:rsidR="00654DDF" w:rsidRPr="00E60224">
        <w:rPr>
          <w:sz w:val="22"/>
          <w:szCs w:val="22"/>
        </w:rPr>
        <w:t> </w:t>
      </w:r>
      <w:r w:rsidR="001A0DD5" w:rsidRPr="00E60224">
        <w:rPr>
          <w:sz w:val="22"/>
          <w:szCs w:val="22"/>
        </w:rPr>
        <w:t xml:space="preserve">vienetų, </w:t>
      </w:r>
      <w:r w:rsidR="00991FD4" w:rsidRPr="00E60224">
        <w:rPr>
          <w:sz w:val="22"/>
          <w:szCs w:val="22"/>
        </w:rPr>
        <w:t>priklausomai nuo</w:t>
      </w:r>
      <w:r w:rsidR="0004677D" w:rsidRPr="00E60224">
        <w:rPr>
          <w:sz w:val="22"/>
          <w:szCs w:val="22"/>
        </w:rPr>
        <w:t xml:space="preserve"> </w:t>
      </w:r>
      <w:r w:rsidR="00991FD4" w:rsidRPr="00E60224">
        <w:rPr>
          <w:sz w:val="22"/>
          <w:szCs w:val="22"/>
        </w:rPr>
        <w:t>to</w:t>
      </w:r>
      <w:r w:rsidR="001A0DD5" w:rsidRPr="00E60224">
        <w:rPr>
          <w:sz w:val="22"/>
          <w:szCs w:val="22"/>
        </w:rPr>
        <w:t>, kuri iš jų yra mažesnė. Jei gydantis gydytojas mano</w:t>
      </w:r>
      <w:r w:rsidR="0004677D" w:rsidRPr="00E60224">
        <w:rPr>
          <w:sz w:val="22"/>
          <w:szCs w:val="22"/>
        </w:rPr>
        <w:t xml:space="preserve"> esant</w:t>
      </w:r>
      <w:r w:rsidR="00EB6F5D" w:rsidRPr="00E60224">
        <w:rPr>
          <w:sz w:val="22"/>
          <w:szCs w:val="22"/>
        </w:rPr>
        <w:t xml:space="preserve"> tikslinga</w:t>
      </w:r>
      <w:r w:rsidR="001A0DD5" w:rsidRPr="00E60224">
        <w:rPr>
          <w:sz w:val="22"/>
          <w:szCs w:val="22"/>
        </w:rPr>
        <w:t>,</w:t>
      </w:r>
      <w:r w:rsidR="00AD6557" w:rsidRPr="00E60224">
        <w:rPr>
          <w:sz w:val="22"/>
          <w:szCs w:val="22"/>
        </w:rPr>
        <w:t xml:space="preserve"> reikia apsvarstyti pakartotin</w:t>
      </w:r>
      <w:r w:rsidR="00E46C31" w:rsidRPr="00E60224">
        <w:rPr>
          <w:sz w:val="22"/>
          <w:szCs w:val="22"/>
        </w:rPr>
        <w:t>ės</w:t>
      </w:r>
      <w:r w:rsidR="00AD6557" w:rsidRPr="00E60224">
        <w:rPr>
          <w:sz w:val="22"/>
          <w:szCs w:val="22"/>
        </w:rPr>
        <w:t xml:space="preserve"> </w:t>
      </w:r>
      <w:r w:rsidR="006D5017" w:rsidRPr="00E60224">
        <w:rPr>
          <w:sz w:val="22"/>
          <w:szCs w:val="22"/>
        </w:rPr>
        <w:t>injekcij</w:t>
      </w:r>
      <w:r w:rsidR="00E46C31" w:rsidRPr="00E60224">
        <w:rPr>
          <w:sz w:val="22"/>
          <w:szCs w:val="22"/>
        </w:rPr>
        <w:t>os</w:t>
      </w:r>
      <w:r w:rsidR="006D5017" w:rsidRPr="00E60224">
        <w:rPr>
          <w:sz w:val="22"/>
          <w:szCs w:val="22"/>
        </w:rPr>
        <w:t xml:space="preserve"> </w:t>
      </w:r>
      <w:r w:rsidR="00E46C31" w:rsidRPr="00E60224">
        <w:rPr>
          <w:sz w:val="22"/>
          <w:szCs w:val="22"/>
        </w:rPr>
        <w:t>galimybę</w:t>
      </w:r>
      <w:r w:rsidR="006909CA" w:rsidRPr="00E60224">
        <w:rPr>
          <w:sz w:val="22"/>
          <w:szCs w:val="22"/>
        </w:rPr>
        <w:t xml:space="preserve"> pacientui</w:t>
      </w:r>
      <w:r w:rsidR="00E46C31" w:rsidRPr="00E60224">
        <w:rPr>
          <w:sz w:val="22"/>
          <w:szCs w:val="22"/>
        </w:rPr>
        <w:t xml:space="preserve">, </w:t>
      </w:r>
      <w:r w:rsidR="001A0DD5" w:rsidRPr="00E60224">
        <w:rPr>
          <w:sz w:val="22"/>
          <w:szCs w:val="22"/>
        </w:rPr>
        <w:t xml:space="preserve">kai ankstesnės injekcijos klinikinis poveikis sumažėjo, </w:t>
      </w:r>
      <w:r w:rsidR="006909CA" w:rsidRPr="00E60224">
        <w:rPr>
          <w:sz w:val="22"/>
          <w:szCs w:val="22"/>
        </w:rPr>
        <w:t xml:space="preserve">bet </w:t>
      </w:r>
      <w:r w:rsidR="001A0DD5" w:rsidRPr="00E60224">
        <w:rPr>
          <w:sz w:val="22"/>
          <w:szCs w:val="22"/>
        </w:rPr>
        <w:t xml:space="preserve">ne anksčiau kaip praėjus 12 savaičių po ankstesnės injekcijos. Gydant abi apatines galūnes, bendra dozė per 12 savaičių neturėtų viršyti </w:t>
      </w:r>
      <w:r w:rsidR="00927546" w:rsidRPr="00E60224">
        <w:rPr>
          <w:sz w:val="22"/>
          <w:szCs w:val="22"/>
        </w:rPr>
        <w:t xml:space="preserve">mažesnės iš šių dozių: </w:t>
      </w:r>
      <w:r w:rsidR="001A0DD5" w:rsidRPr="00E60224">
        <w:rPr>
          <w:sz w:val="22"/>
          <w:szCs w:val="22"/>
        </w:rPr>
        <w:t>10</w:t>
      </w:r>
      <w:r w:rsidR="00654DDF" w:rsidRPr="00E60224">
        <w:rPr>
          <w:sz w:val="22"/>
          <w:szCs w:val="22"/>
        </w:rPr>
        <w:t> </w:t>
      </w:r>
      <w:r w:rsidR="001A0DD5" w:rsidRPr="00E60224">
        <w:rPr>
          <w:sz w:val="22"/>
          <w:szCs w:val="22"/>
        </w:rPr>
        <w:t>vienetų/kg kūno svorio arba 340</w:t>
      </w:r>
      <w:r w:rsidR="00654DDF" w:rsidRPr="00E60224">
        <w:rPr>
          <w:sz w:val="22"/>
          <w:szCs w:val="22"/>
        </w:rPr>
        <w:t> </w:t>
      </w:r>
      <w:r w:rsidR="001A0DD5" w:rsidRPr="00E60224">
        <w:rPr>
          <w:sz w:val="22"/>
          <w:szCs w:val="22"/>
        </w:rPr>
        <w:t>vienetų.</w:t>
      </w:r>
    </w:p>
    <w:p w14:paraId="478D783E" w14:textId="77777777" w:rsidR="00D7788C" w:rsidRPr="00AD6E60" w:rsidRDefault="00D7788C" w:rsidP="00AD6E60">
      <w:pPr>
        <w:rPr>
          <w:sz w:val="22"/>
          <w:szCs w:val="22"/>
        </w:rPr>
      </w:pPr>
    </w:p>
    <w:p w14:paraId="194AC0C9" w14:textId="77777777" w:rsidR="00D7788C" w:rsidRPr="00E60224" w:rsidRDefault="001B78BE" w:rsidP="00663D9C">
      <w:pPr>
        <w:ind w:left="2880" w:hanging="2880"/>
        <w:rPr>
          <w:sz w:val="22"/>
          <w:szCs w:val="22"/>
        </w:rPr>
      </w:pPr>
      <w:r w:rsidRPr="00E60224">
        <w:rPr>
          <w:b/>
          <w:sz w:val="22"/>
          <w:szCs w:val="22"/>
        </w:rPr>
        <w:t>Papildoma informacija:</w:t>
      </w:r>
      <w:r w:rsidRPr="00E60224">
        <w:rPr>
          <w:sz w:val="22"/>
          <w:szCs w:val="22"/>
        </w:rPr>
        <w:tab/>
      </w:r>
      <w:r w:rsidR="00224549" w:rsidRPr="00E60224">
        <w:rPr>
          <w:sz w:val="22"/>
          <w:szCs w:val="22"/>
        </w:rPr>
        <w:t>Gydymas BOTOX nėra skirtas pakeisti įprastus</w:t>
      </w:r>
      <w:r w:rsidR="00285411" w:rsidRPr="00E60224">
        <w:rPr>
          <w:sz w:val="22"/>
          <w:szCs w:val="22"/>
        </w:rPr>
        <w:t xml:space="preserve">, atitinkančius </w:t>
      </w:r>
      <w:r w:rsidR="00C71C0D" w:rsidRPr="00E60224">
        <w:rPr>
          <w:sz w:val="22"/>
          <w:szCs w:val="22"/>
        </w:rPr>
        <w:t xml:space="preserve">gydymo standartus, </w:t>
      </w:r>
      <w:r w:rsidR="0052373C" w:rsidRPr="00E60224">
        <w:rPr>
          <w:sz w:val="22"/>
          <w:szCs w:val="22"/>
        </w:rPr>
        <w:t xml:space="preserve">reabilitacijos režimus. </w:t>
      </w:r>
      <w:r w:rsidRPr="00E60224">
        <w:rPr>
          <w:sz w:val="22"/>
          <w:szCs w:val="22"/>
        </w:rPr>
        <w:t xml:space="preserve">Klinikinis pagerėjimas paprastai stebimas per pirmąsias dvi savaites po injekcijos. </w:t>
      </w:r>
      <w:r w:rsidR="009A2DE6" w:rsidRPr="00E60224">
        <w:rPr>
          <w:sz w:val="22"/>
          <w:szCs w:val="22"/>
        </w:rPr>
        <w:t>Pak</w:t>
      </w:r>
      <w:r w:rsidRPr="00E60224">
        <w:rPr>
          <w:sz w:val="22"/>
          <w:szCs w:val="22"/>
        </w:rPr>
        <w:t>artotin</w:t>
      </w:r>
      <w:r w:rsidR="009A2DE6" w:rsidRPr="00E60224">
        <w:rPr>
          <w:sz w:val="22"/>
          <w:szCs w:val="22"/>
        </w:rPr>
        <w:t>i</w:t>
      </w:r>
      <w:r w:rsidRPr="00E60224">
        <w:rPr>
          <w:sz w:val="22"/>
          <w:szCs w:val="22"/>
        </w:rPr>
        <w:t xml:space="preserve">s </w:t>
      </w:r>
      <w:r w:rsidR="009A2DE6" w:rsidRPr="00E60224">
        <w:rPr>
          <w:sz w:val="22"/>
          <w:szCs w:val="22"/>
        </w:rPr>
        <w:t>gydymas</w:t>
      </w:r>
      <w:r w:rsidRPr="00E60224">
        <w:rPr>
          <w:sz w:val="22"/>
          <w:szCs w:val="22"/>
        </w:rPr>
        <w:t xml:space="preserve"> skiriam</w:t>
      </w:r>
      <w:r w:rsidR="00F41A01" w:rsidRPr="00E60224">
        <w:rPr>
          <w:sz w:val="22"/>
          <w:szCs w:val="22"/>
        </w:rPr>
        <w:t>a</w:t>
      </w:r>
      <w:r w:rsidRPr="00E60224">
        <w:rPr>
          <w:sz w:val="22"/>
          <w:szCs w:val="22"/>
        </w:rPr>
        <w:t>s, kai praeina klinikinis ankstesnės injekcijos poveikis, tačiau ne dažniau kaip kas tris mėnesius.</w:t>
      </w:r>
    </w:p>
    <w:p w14:paraId="63D2A5D3" w14:textId="77777777" w:rsidR="00D7788C" w:rsidRPr="00E60224" w:rsidRDefault="00D7788C" w:rsidP="00663D9C">
      <w:pPr>
        <w:rPr>
          <w:sz w:val="22"/>
          <w:szCs w:val="22"/>
        </w:rPr>
      </w:pPr>
    </w:p>
    <w:p w14:paraId="23308272" w14:textId="77777777" w:rsidR="00D7788C" w:rsidRPr="00E60224" w:rsidRDefault="001B78BE" w:rsidP="00663D9C">
      <w:pPr>
        <w:rPr>
          <w:i/>
          <w:iCs/>
          <w:sz w:val="22"/>
          <w:szCs w:val="22"/>
        </w:rPr>
      </w:pPr>
      <w:r w:rsidRPr="00E60224">
        <w:rPr>
          <w:i/>
          <w:iCs/>
          <w:sz w:val="22"/>
          <w:szCs w:val="22"/>
        </w:rPr>
        <w:t xml:space="preserve">Židininis </w:t>
      </w:r>
      <w:r w:rsidR="00462C58" w:rsidRPr="00E60224">
        <w:rPr>
          <w:i/>
          <w:iCs/>
          <w:sz w:val="22"/>
          <w:szCs w:val="22"/>
        </w:rPr>
        <w:t xml:space="preserve">suaugusiųjų </w:t>
      </w:r>
      <w:r w:rsidRPr="00E60224">
        <w:rPr>
          <w:i/>
          <w:iCs/>
          <w:sz w:val="22"/>
          <w:szCs w:val="22"/>
        </w:rPr>
        <w:t>viršutinių galūnių spazmiškumas sergant insultu</w:t>
      </w:r>
    </w:p>
    <w:p w14:paraId="17090D62" w14:textId="77777777" w:rsidR="00D7788C" w:rsidRPr="00E60224" w:rsidRDefault="00D7788C" w:rsidP="00663D9C">
      <w:pPr>
        <w:rPr>
          <w:i/>
          <w:iCs/>
          <w:sz w:val="22"/>
          <w:szCs w:val="22"/>
        </w:rPr>
      </w:pPr>
    </w:p>
    <w:p w14:paraId="51532465" w14:textId="77777777" w:rsidR="00D7788C" w:rsidRPr="00E60224" w:rsidRDefault="001B78BE" w:rsidP="00663D9C">
      <w:pPr>
        <w:ind w:left="2835" w:hanging="2835"/>
        <w:rPr>
          <w:sz w:val="22"/>
          <w:szCs w:val="22"/>
        </w:rPr>
      </w:pPr>
      <w:r w:rsidRPr="00E60224">
        <w:rPr>
          <w:b/>
          <w:iCs/>
          <w:sz w:val="22"/>
          <w:szCs w:val="22"/>
        </w:rPr>
        <w:t>Rekomenduojama adata:</w:t>
      </w:r>
      <w:r w:rsidRPr="00E60224">
        <w:rPr>
          <w:iCs/>
          <w:sz w:val="22"/>
          <w:szCs w:val="22"/>
        </w:rPr>
        <w:tab/>
      </w:r>
      <w:r w:rsidRPr="00E60224">
        <w:rPr>
          <w:sz w:val="22"/>
          <w:szCs w:val="22"/>
        </w:rPr>
        <w:t>Sterili 25, 27 arba 30 dydžio adata. Adatos ilgis nustatomas atsižvelgiant į raumens vietą ir gylį.</w:t>
      </w:r>
    </w:p>
    <w:p w14:paraId="7DA80E94" w14:textId="77777777" w:rsidR="00D7788C" w:rsidRPr="00E60224" w:rsidRDefault="00D7788C" w:rsidP="00663D9C">
      <w:pPr>
        <w:ind w:left="2835" w:hanging="2835"/>
        <w:rPr>
          <w:iCs/>
          <w:sz w:val="22"/>
          <w:szCs w:val="22"/>
        </w:rPr>
      </w:pPr>
    </w:p>
    <w:p w14:paraId="33444671" w14:textId="77777777" w:rsidR="00E82F04" w:rsidRPr="00E60224" w:rsidRDefault="001B78BE" w:rsidP="00663D9C">
      <w:pPr>
        <w:ind w:left="2835" w:hanging="2835"/>
        <w:rPr>
          <w:sz w:val="22"/>
          <w:szCs w:val="22"/>
        </w:rPr>
      </w:pPr>
      <w:r w:rsidRPr="00E60224">
        <w:rPr>
          <w:b/>
          <w:iCs/>
          <w:sz w:val="22"/>
          <w:szCs w:val="22"/>
        </w:rPr>
        <w:t>Vartojimo rekomendacijos:</w:t>
      </w:r>
      <w:r w:rsidRPr="00E60224">
        <w:rPr>
          <w:iCs/>
          <w:sz w:val="22"/>
          <w:szCs w:val="22"/>
        </w:rPr>
        <w:tab/>
      </w:r>
      <w:r w:rsidRPr="00E60224">
        <w:rPr>
          <w:sz w:val="22"/>
          <w:szCs w:val="22"/>
        </w:rPr>
        <w:t xml:space="preserve">Gali būti naudinga paveiktą raumenį lokalizuoti vadovaujantis elektromiografija arba naudojant nervų stimuliacijos </w:t>
      </w:r>
      <w:r w:rsidR="00462C58" w:rsidRPr="00E60224">
        <w:rPr>
          <w:sz w:val="22"/>
          <w:szCs w:val="22"/>
        </w:rPr>
        <w:t xml:space="preserve">ar ultragarso </w:t>
      </w:r>
      <w:r w:rsidRPr="00E60224">
        <w:rPr>
          <w:sz w:val="22"/>
          <w:szCs w:val="22"/>
        </w:rPr>
        <w:t xml:space="preserve">metodus. BOTOX </w:t>
      </w:r>
      <w:r w:rsidR="00E31D78" w:rsidRPr="00E60224">
        <w:rPr>
          <w:sz w:val="22"/>
          <w:szCs w:val="22"/>
        </w:rPr>
        <w:t xml:space="preserve">leidžiant </w:t>
      </w:r>
      <w:r w:rsidRPr="00E60224">
        <w:rPr>
          <w:sz w:val="22"/>
          <w:szCs w:val="22"/>
        </w:rPr>
        <w:t>į kelias vietas</w:t>
      </w:r>
      <w:r w:rsidR="00152C44">
        <w:rPr>
          <w:sz w:val="22"/>
          <w:szCs w:val="22"/>
        </w:rPr>
        <w:t>,</w:t>
      </w:r>
      <w:r w:rsidRPr="00E60224">
        <w:rPr>
          <w:sz w:val="22"/>
          <w:szCs w:val="22"/>
        </w:rPr>
        <w:t xml:space="preserve"> vaistinis preparatas gali tolygiau kontaktuoti su raumens inervacijos sritimis, o tai ypač naudinga didesniuose raumenyse. </w:t>
      </w:r>
    </w:p>
    <w:p w14:paraId="5D4F2E7F" w14:textId="77777777" w:rsidR="00E82F04" w:rsidRPr="00E60224" w:rsidRDefault="00E82F04" w:rsidP="00663D9C">
      <w:pPr>
        <w:ind w:left="2835" w:hanging="2835"/>
        <w:rPr>
          <w:sz w:val="22"/>
          <w:szCs w:val="22"/>
        </w:rPr>
      </w:pPr>
    </w:p>
    <w:p w14:paraId="41B7A8FC" w14:textId="77777777" w:rsidR="00D7788C" w:rsidRPr="00E60224" w:rsidRDefault="001B78BE" w:rsidP="00C91E51">
      <w:pPr>
        <w:ind w:left="2835"/>
        <w:rPr>
          <w:sz w:val="22"/>
          <w:szCs w:val="22"/>
        </w:rPr>
      </w:pPr>
      <w:r w:rsidRPr="00E60224">
        <w:rPr>
          <w:sz w:val="22"/>
          <w:szCs w:val="22"/>
        </w:rPr>
        <w:t>Toliau pateiktoje schemoje nurodomos injekcijų vietos suaugusiųjų viršutinių galūnių spazmiškumui gydyti.</w:t>
      </w:r>
    </w:p>
    <w:p w14:paraId="3DDAA623" w14:textId="77777777" w:rsidR="00C91E51" w:rsidRPr="00E60224" w:rsidRDefault="001B78BE" w:rsidP="00C91E51">
      <w:pPr>
        <w:ind w:left="2835"/>
        <w:rPr>
          <w:sz w:val="22"/>
          <w:szCs w:val="22"/>
        </w:rPr>
      </w:pPr>
      <w:r w:rsidRPr="001D62B3">
        <w:rPr>
          <w:noProof/>
          <w:sz w:val="22"/>
          <w:szCs w:val="22"/>
          <w:lang w:eastAsia="lt-LT"/>
        </w:rPr>
        <w:lastRenderedPageBreak/>
        <w:drawing>
          <wp:inline distT="0" distB="0" distL="0" distR="0" wp14:anchorId="3041E56B" wp14:editId="6B0B0D57">
            <wp:extent cx="3962400" cy="29375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jpg"/>
                    <pic:cNvPicPr/>
                  </pic:nvPicPr>
                  <pic:blipFill>
                    <a:blip r:embed="rId10">
                      <a:extLst>
                        <a:ext uri="{28A0092B-C50C-407E-A947-70E740481C1C}">
                          <a14:useLocalDpi xmlns:a14="http://schemas.microsoft.com/office/drawing/2010/main" val="0"/>
                        </a:ext>
                      </a:extLst>
                    </a:blip>
                    <a:stretch>
                      <a:fillRect/>
                    </a:stretch>
                  </pic:blipFill>
                  <pic:spPr>
                    <a:xfrm>
                      <a:off x="0" y="0"/>
                      <a:ext cx="3960473" cy="2936118"/>
                    </a:xfrm>
                    <a:prstGeom prst="rect">
                      <a:avLst/>
                    </a:prstGeom>
                  </pic:spPr>
                </pic:pic>
              </a:graphicData>
            </a:graphic>
          </wp:inline>
        </w:drawing>
      </w:r>
    </w:p>
    <w:p w14:paraId="08245759" w14:textId="77777777" w:rsidR="00C91E51" w:rsidRPr="00E60224" w:rsidRDefault="00C91E51" w:rsidP="00C91E51">
      <w:pPr>
        <w:tabs>
          <w:tab w:val="left" w:pos="-720"/>
        </w:tabs>
        <w:ind w:left="2835" w:hanging="2835"/>
        <w:rPr>
          <w:sz w:val="22"/>
          <w:szCs w:val="22"/>
        </w:rPr>
      </w:pPr>
    </w:p>
    <w:p w14:paraId="7537A182" w14:textId="77777777" w:rsidR="00C91E51" w:rsidRPr="00E60224" w:rsidRDefault="00C91E51" w:rsidP="00C91E51">
      <w:pPr>
        <w:ind w:left="3555"/>
        <w:jc w:val="both"/>
        <w:rPr>
          <w:sz w:val="22"/>
          <w:szCs w:val="22"/>
          <w:lang w:eastAsia="lt-LT" w:bidi="lt-LT"/>
        </w:rPr>
      </w:pPr>
    </w:p>
    <w:p w14:paraId="723BF08F" w14:textId="77777777" w:rsidR="00C91E51" w:rsidRPr="00E60224" w:rsidRDefault="00C91E51" w:rsidP="00C91E51">
      <w:pPr>
        <w:spacing w:after="160" w:line="259" w:lineRule="auto"/>
        <w:rPr>
          <w:rFonts w:asciiTheme="minorHAnsi" w:eastAsiaTheme="minorHAnsi" w:hAnsiTheme="minorHAnsi" w:cstheme="minorBidi"/>
          <w:sz w:val="22"/>
          <w:szCs w:val="22"/>
          <w:lang w:eastAsia="en-US"/>
        </w:rPr>
      </w:pPr>
    </w:p>
    <w:p w14:paraId="0088935E" w14:textId="77777777" w:rsidR="00D7788C" w:rsidRPr="00E60224" w:rsidRDefault="00D7788C" w:rsidP="00AD6E60">
      <w:pPr>
        <w:tabs>
          <w:tab w:val="left" w:pos="-720"/>
        </w:tabs>
        <w:rPr>
          <w:sz w:val="22"/>
          <w:szCs w:val="22"/>
        </w:rPr>
      </w:pPr>
    </w:p>
    <w:p w14:paraId="128A228A" w14:textId="77777777" w:rsidR="00C91E51" w:rsidRPr="00E60224" w:rsidRDefault="001B78BE" w:rsidP="00663D9C">
      <w:pPr>
        <w:tabs>
          <w:tab w:val="left" w:pos="-720"/>
        </w:tabs>
        <w:ind w:left="2835" w:hanging="2835"/>
        <w:rPr>
          <w:sz w:val="22"/>
          <w:szCs w:val="22"/>
        </w:rPr>
      </w:pPr>
      <w:r w:rsidRPr="00E60224">
        <w:rPr>
          <w:b/>
          <w:sz w:val="22"/>
          <w:szCs w:val="22"/>
        </w:rPr>
        <w:t>Rekomenduojama dozė:</w:t>
      </w:r>
      <w:r w:rsidRPr="00E60224">
        <w:rPr>
          <w:sz w:val="22"/>
          <w:szCs w:val="22"/>
        </w:rPr>
        <w:tab/>
        <w:t xml:space="preserve">Rekomenduojama dozė gydant suaugusiųjų viršutinių galūnių spazmiškumą yra iki </w:t>
      </w:r>
      <w:r w:rsidR="00811793" w:rsidRPr="00E60224">
        <w:rPr>
          <w:sz w:val="22"/>
          <w:szCs w:val="22"/>
        </w:rPr>
        <w:t>2</w:t>
      </w:r>
      <w:r w:rsidRPr="00E60224">
        <w:rPr>
          <w:sz w:val="22"/>
          <w:szCs w:val="22"/>
        </w:rPr>
        <w:t xml:space="preserve">40 vienetų, padalinta paveiktiems raumenims, kaip nurodyta šioje lentelėje. Didžiausia dozė vieno gydymo metu yra </w:t>
      </w:r>
      <w:r w:rsidR="00811793" w:rsidRPr="00E60224">
        <w:rPr>
          <w:sz w:val="22"/>
          <w:szCs w:val="22"/>
        </w:rPr>
        <w:t>2</w:t>
      </w:r>
      <w:r w:rsidRPr="00E60224">
        <w:rPr>
          <w:sz w:val="22"/>
          <w:szCs w:val="22"/>
        </w:rPr>
        <w:t>40 vienetų.</w:t>
      </w:r>
    </w:p>
    <w:p w14:paraId="585BD41C" w14:textId="77777777" w:rsidR="00C91E51" w:rsidRPr="00E60224" w:rsidRDefault="00C91E51" w:rsidP="00663D9C">
      <w:pPr>
        <w:tabs>
          <w:tab w:val="left" w:pos="-720"/>
        </w:tabs>
        <w:ind w:left="2835" w:hanging="2835"/>
        <w:rPr>
          <w:sz w:val="22"/>
          <w:szCs w:val="22"/>
        </w:rPr>
      </w:pPr>
    </w:p>
    <w:p w14:paraId="55E5228E" w14:textId="77777777" w:rsidR="00D7788C" w:rsidRPr="00E60224" w:rsidRDefault="001B78BE" w:rsidP="00663D9C">
      <w:pPr>
        <w:tabs>
          <w:tab w:val="left" w:pos="-720"/>
        </w:tabs>
        <w:ind w:left="2835" w:hanging="2835"/>
        <w:rPr>
          <w:sz w:val="22"/>
          <w:szCs w:val="22"/>
        </w:rPr>
      </w:pPr>
      <w:r w:rsidRPr="00E60224">
        <w:rPr>
          <w:sz w:val="22"/>
          <w:szCs w:val="22"/>
        </w:rPr>
        <w:tab/>
        <w:t>Tikslią dozę ir injekcijos vietų skaičių reikia parinkti individualiai, atsižvelgiant į paveiktų raumenų dydį, skaičių ir vietą, spazmiškumo sunkumą, vietinio raumenų silpnumo buvimą ir paciento atsaką į ankstesnį gydymą.</w:t>
      </w:r>
    </w:p>
    <w:p w14:paraId="526B84CA" w14:textId="77777777" w:rsidR="00D7788C" w:rsidRPr="00E60224" w:rsidRDefault="00D7788C" w:rsidP="00663D9C">
      <w:pPr>
        <w:tabs>
          <w:tab w:val="left" w:pos="-720"/>
        </w:tabs>
        <w:ind w:left="720"/>
        <w:rPr>
          <w:sz w:val="22"/>
          <w:szCs w:val="22"/>
        </w:rPr>
      </w:pPr>
    </w:p>
    <w:tbl>
      <w:tblPr>
        <w:tblStyle w:val="Lentelstinklelis"/>
        <w:tblW w:w="0" w:type="auto"/>
        <w:tblInd w:w="342" w:type="dxa"/>
        <w:tblLook w:val="04A0" w:firstRow="1" w:lastRow="0" w:firstColumn="1" w:lastColumn="0" w:noHBand="0" w:noVBand="1"/>
      </w:tblPr>
      <w:tblGrid>
        <w:gridCol w:w="5182"/>
        <w:gridCol w:w="3536"/>
      </w:tblGrid>
      <w:tr w:rsidR="00EB20DE" w14:paraId="5DCDF613" w14:textId="77777777" w:rsidTr="00115439">
        <w:tc>
          <w:tcPr>
            <w:tcW w:w="5182" w:type="dxa"/>
          </w:tcPr>
          <w:p w14:paraId="01D2261C" w14:textId="77777777" w:rsidR="00155C89" w:rsidRPr="00E60224" w:rsidRDefault="001B78BE" w:rsidP="00155C89">
            <w:pPr>
              <w:pStyle w:val="BodyText21"/>
              <w:spacing w:after="0"/>
              <w:rPr>
                <w:rFonts w:ascii="Times New Roman" w:hAnsi="Times New Roman" w:cs="Times New Roman"/>
              </w:rPr>
            </w:pPr>
            <w:r w:rsidRPr="00E60224">
              <w:rPr>
                <w:b/>
                <w:bCs/>
              </w:rPr>
              <w:t>Raumuo</w:t>
            </w:r>
          </w:p>
        </w:tc>
        <w:tc>
          <w:tcPr>
            <w:tcW w:w="3536" w:type="dxa"/>
          </w:tcPr>
          <w:p w14:paraId="760CA2C9" w14:textId="77777777" w:rsidR="00155C89" w:rsidRPr="00E60224" w:rsidRDefault="001B78BE" w:rsidP="00155C89">
            <w:pPr>
              <w:pStyle w:val="BodyText21"/>
              <w:spacing w:after="0"/>
              <w:rPr>
                <w:rFonts w:ascii="Times New Roman" w:hAnsi="Times New Roman" w:cs="Times New Roman"/>
              </w:rPr>
            </w:pPr>
            <w:r w:rsidRPr="00E60224">
              <w:rPr>
                <w:b/>
                <w:bCs/>
              </w:rPr>
              <w:t>Rekomenduojama dozė; vietų skaičius</w:t>
            </w:r>
          </w:p>
        </w:tc>
      </w:tr>
      <w:tr w:rsidR="00EB20DE" w14:paraId="67EAD6FC" w14:textId="77777777" w:rsidTr="00115439">
        <w:tc>
          <w:tcPr>
            <w:tcW w:w="5182" w:type="dxa"/>
          </w:tcPr>
          <w:p w14:paraId="41662DD0" w14:textId="77777777" w:rsidR="00155C89" w:rsidRPr="00E60224" w:rsidRDefault="001B78BE" w:rsidP="00155C89">
            <w:pPr>
              <w:keepLines/>
              <w:rPr>
                <w:sz w:val="22"/>
                <w:szCs w:val="22"/>
              </w:rPr>
            </w:pPr>
            <w:r w:rsidRPr="00E60224">
              <w:rPr>
                <w:sz w:val="22"/>
                <w:szCs w:val="22"/>
              </w:rPr>
              <w:t xml:space="preserve">  Dilbis</w:t>
            </w:r>
          </w:p>
          <w:p w14:paraId="07F86885" w14:textId="77777777" w:rsidR="00155C89" w:rsidRPr="00E60224" w:rsidRDefault="001B78BE" w:rsidP="006D7452">
            <w:pPr>
              <w:keepLines/>
              <w:ind w:left="720"/>
            </w:pPr>
            <w:r w:rsidRPr="00E60224">
              <w:rPr>
                <w:sz w:val="22"/>
                <w:szCs w:val="22"/>
              </w:rPr>
              <w:t>Kvadratinis nugręžiamasis raumuo</w:t>
            </w:r>
          </w:p>
        </w:tc>
        <w:tc>
          <w:tcPr>
            <w:tcW w:w="3536" w:type="dxa"/>
          </w:tcPr>
          <w:p w14:paraId="5FCE75A1" w14:textId="77777777" w:rsidR="00155C89" w:rsidRPr="00E60224" w:rsidRDefault="00155C89" w:rsidP="00155C89">
            <w:pPr>
              <w:keepLines/>
              <w:ind w:left="132"/>
              <w:rPr>
                <w:sz w:val="22"/>
                <w:szCs w:val="22"/>
              </w:rPr>
            </w:pPr>
          </w:p>
          <w:p w14:paraId="0E838DFD" w14:textId="77777777" w:rsidR="00155C89" w:rsidRPr="00E60224" w:rsidRDefault="001B78BE" w:rsidP="006D7452">
            <w:pPr>
              <w:keepLines/>
            </w:pPr>
            <w:r w:rsidRPr="00E60224">
              <w:rPr>
                <w:sz w:val="22"/>
                <w:szCs w:val="22"/>
              </w:rPr>
              <w:t>10–50 vienetų; 1 vieta</w:t>
            </w:r>
          </w:p>
        </w:tc>
      </w:tr>
      <w:tr w:rsidR="00EB20DE" w14:paraId="3D5F77A7" w14:textId="77777777" w:rsidTr="00115439">
        <w:tc>
          <w:tcPr>
            <w:tcW w:w="5182" w:type="dxa"/>
          </w:tcPr>
          <w:p w14:paraId="3746649A" w14:textId="77777777" w:rsidR="00155C89" w:rsidRPr="00E60224" w:rsidRDefault="001B78BE" w:rsidP="00155C89">
            <w:pPr>
              <w:keepLines/>
              <w:rPr>
                <w:sz w:val="22"/>
                <w:szCs w:val="22"/>
              </w:rPr>
            </w:pPr>
            <w:r w:rsidRPr="00E60224">
              <w:rPr>
                <w:sz w:val="22"/>
                <w:szCs w:val="22"/>
              </w:rPr>
              <w:t xml:space="preserve">  Riešas</w:t>
            </w:r>
          </w:p>
          <w:p w14:paraId="228E46BB" w14:textId="77777777" w:rsidR="00155C89" w:rsidRPr="00E60224" w:rsidRDefault="001B78BE" w:rsidP="00155C89">
            <w:pPr>
              <w:keepLines/>
              <w:ind w:left="720"/>
              <w:rPr>
                <w:sz w:val="22"/>
                <w:szCs w:val="22"/>
              </w:rPr>
            </w:pPr>
            <w:r w:rsidRPr="00E60224">
              <w:rPr>
                <w:sz w:val="22"/>
                <w:szCs w:val="22"/>
              </w:rPr>
              <w:t>Stipininis lenkiamasis riešo raumuo</w:t>
            </w:r>
          </w:p>
          <w:p w14:paraId="473C4528" w14:textId="77777777" w:rsidR="00155C89" w:rsidRPr="00E60224" w:rsidRDefault="001B78BE" w:rsidP="00155C89">
            <w:pPr>
              <w:pStyle w:val="BodyText21"/>
              <w:spacing w:after="0"/>
              <w:rPr>
                <w:rFonts w:ascii="Times New Roman" w:hAnsi="Times New Roman" w:cs="Times New Roman"/>
              </w:rPr>
            </w:pPr>
            <w:r w:rsidRPr="00E60224">
              <w:tab/>
              <w:t>Alkūninis lenkiamasis riešo raumuo</w:t>
            </w:r>
          </w:p>
        </w:tc>
        <w:tc>
          <w:tcPr>
            <w:tcW w:w="3536" w:type="dxa"/>
          </w:tcPr>
          <w:p w14:paraId="6E35E579" w14:textId="77777777" w:rsidR="00155C89" w:rsidRPr="00E60224" w:rsidRDefault="00155C89" w:rsidP="00155C89">
            <w:pPr>
              <w:keepLines/>
              <w:ind w:left="132"/>
              <w:rPr>
                <w:sz w:val="22"/>
                <w:szCs w:val="22"/>
              </w:rPr>
            </w:pPr>
          </w:p>
          <w:p w14:paraId="24B139E9" w14:textId="77777777" w:rsidR="00155C89" w:rsidRPr="00E60224" w:rsidRDefault="001B78BE" w:rsidP="00115439">
            <w:pPr>
              <w:keepLines/>
              <w:rPr>
                <w:sz w:val="22"/>
                <w:szCs w:val="22"/>
              </w:rPr>
            </w:pPr>
            <w:r w:rsidRPr="00E60224">
              <w:rPr>
                <w:sz w:val="22"/>
                <w:szCs w:val="22"/>
              </w:rPr>
              <w:t>15–60 vienetų; 1–2 vietos</w:t>
            </w:r>
          </w:p>
          <w:p w14:paraId="3E07694D" w14:textId="77777777" w:rsidR="00155C89" w:rsidRPr="00E60224" w:rsidRDefault="001B78BE" w:rsidP="00155C89">
            <w:pPr>
              <w:pStyle w:val="BodyText21"/>
              <w:spacing w:after="0"/>
              <w:rPr>
                <w:rFonts w:ascii="Times New Roman" w:hAnsi="Times New Roman" w:cs="Times New Roman"/>
              </w:rPr>
            </w:pPr>
            <w:r w:rsidRPr="00E60224">
              <w:t>10–50 vienetų; 1–2 vietos</w:t>
            </w:r>
          </w:p>
        </w:tc>
      </w:tr>
      <w:tr w:rsidR="00EB20DE" w14:paraId="0DB41373" w14:textId="77777777" w:rsidTr="00115439">
        <w:tc>
          <w:tcPr>
            <w:tcW w:w="5182" w:type="dxa"/>
          </w:tcPr>
          <w:p w14:paraId="127E22DA" w14:textId="77777777" w:rsidR="00155C89" w:rsidRPr="00E60224" w:rsidRDefault="001B78BE" w:rsidP="00155C89">
            <w:pPr>
              <w:keepLines/>
              <w:ind w:left="132"/>
              <w:rPr>
                <w:sz w:val="22"/>
                <w:szCs w:val="22"/>
              </w:rPr>
            </w:pPr>
            <w:r w:rsidRPr="00E60224">
              <w:rPr>
                <w:sz w:val="22"/>
                <w:szCs w:val="22"/>
              </w:rPr>
              <w:t>Pirštai / plaštaka</w:t>
            </w:r>
          </w:p>
          <w:p w14:paraId="0C0BCF3A" w14:textId="77777777" w:rsidR="00155C89" w:rsidRPr="00E60224" w:rsidRDefault="001B78BE" w:rsidP="00155C89">
            <w:pPr>
              <w:keepLines/>
              <w:ind w:left="720"/>
              <w:rPr>
                <w:sz w:val="22"/>
                <w:szCs w:val="22"/>
              </w:rPr>
            </w:pPr>
            <w:r w:rsidRPr="00E60224">
              <w:rPr>
                <w:sz w:val="22"/>
                <w:szCs w:val="22"/>
              </w:rPr>
              <w:t>Gilusis lenkiamasis pirštų raumuo</w:t>
            </w:r>
          </w:p>
          <w:p w14:paraId="3C19A93B" w14:textId="77777777" w:rsidR="00155C89" w:rsidRPr="00E60224" w:rsidRDefault="001B78BE" w:rsidP="00155C89">
            <w:pPr>
              <w:keepLines/>
              <w:ind w:left="720"/>
              <w:rPr>
                <w:sz w:val="22"/>
                <w:szCs w:val="22"/>
              </w:rPr>
            </w:pPr>
            <w:r w:rsidRPr="00E60224">
              <w:rPr>
                <w:sz w:val="22"/>
                <w:szCs w:val="22"/>
              </w:rPr>
              <w:t>Paviršinis lenkiamasis pirštų raumuo</w:t>
            </w:r>
          </w:p>
          <w:p w14:paraId="3F7E0903" w14:textId="77777777" w:rsidR="00155C89" w:rsidRPr="00E60224" w:rsidRDefault="001B78BE" w:rsidP="00155C89">
            <w:pPr>
              <w:keepLines/>
              <w:ind w:left="720"/>
              <w:rPr>
                <w:sz w:val="22"/>
                <w:szCs w:val="22"/>
              </w:rPr>
            </w:pPr>
            <w:r w:rsidRPr="00E60224">
              <w:rPr>
                <w:sz w:val="22"/>
                <w:szCs w:val="22"/>
              </w:rPr>
              <w:t>Sliekiškieji raumenys*</w:t>
            </w:r>
          </w:p>
          <w:p w14:paraId="612C83FE" w14:textId="77777777" w:rsidR="00155C89" w:rsidRPr="00E60224" w:rsidRDefault="00155C89" w:rsidP="00155C89">
            <w:pPr>
              <w:keepLines/>
              <w:ind w:left="720"/>
              <w:rPr>
                <w:sz w:val="22"/>
                <w:szCs w:val="22"/>
              </w:rPr>
            </w:pPr>
          </w:p>
          <w:p w14:paraId="03D08131" w14:textId="77777777" w:rsidR="00155C89" w:rsidRPr="00E60224" w:rsidRDefault="001B78BE" w:rsidP="00155C89">
            <w:pPr>
              <w:pStyle w:val="BodyText21"/>
              <w:spacing w:after="0"/>
              <w:rPr>
                <w:rFonts w:ascii="Times New Roman" w:hAnsi="Times New Roman" w:cs="Times New Roman"/>
              </w:rPr>
            </w:pPr>
            <w:r w:rsidRPr="00E60224">
              <w:tab/>
              <w:t>Tarpkauliniai raumenys*</w:t>
            </w:r>
          </w:p>
        </w:tc>
        <w:tc>
          <w:tcPr>
            <w:tcW w:w="3536" w:type="dxa"/>
          </w:tcPr>
          <w:p w14:paraId="70F8E713" w14:textId="77777777" w:rsidR="00155C89" w:rsidRPr="00AD6E60" w:rsidRDefault="00155C89" w:rsidP="00155C89">
            <w:pPr>
              <w:keepLines/>
              <w:ind w:left="132"/>
              <w:rPr>
                <w:sz w:val="22"/>
                <w:szCs w:val="22"/>
              </w:rPr>
            </w:pPr>
          </w:p>
          <w:p w14:paraId="17C5BF89" w14:textId="77777777" w:rsidR="00155C89" w:rsidRPr="00AD6E60" w:rsidRDefault="001B78BE" w:rsidP="00115439">
            <w:pPr>
              <w:keepLines/>
              <w:rPr>
                <w:sz w:val="22"/>
                <w:szCs w:val="22"/>
              </w:rPr>
            </w:pPr>
            <w:r w:rsidRPr="00E60224">
              <w:rPr>
                <w:sz w:val="22"/>
                <w:szCs w:val="22"/>
              </w:rPr>
              <w:t>15–50 vienetų; 1–2 vietos</w:t>
            </w:r>
          </w:p>
          <w:p w14:paraId="1851B986" w14:textId="77777777" w:rsidR="00155C89" w:rsidRPr="00AD6E60" w:rsidRDefault="001B78BE" w:rsidP="00115439">
            <w:pPr>
              <w:keepLines/>
              <w:rPr>
                <w:sz w:val="22"/>
                <w:szCs w:val="22"/>
              </w:rPr>
            </w:pPr>
            <w:r w:rsidRPr="00E60224">
              <w:rPr>
                <w:sz w:val="22"/>
                <w:szCs w:val="22"/>
              </w:rPr>
              <w:t>15–50 vienetų; 1–2 vietos</w:t>
            </w:r>
          </w:p>
          <w:p w14:paraId="1246F97D" w14:textId="77777777" w:rsidR="00155C89" w:rsidRPr="00AD6E60" w:rsidRDefault="001B78BE" w:rsidP="00115439">
            <w:pPr>
              <w:keepLines/>
              <w:rPr>
                <w:sz w:val="22"/>
                <w:szCs w:val="22"/>
              </w:rPr>
            </w:pPr>
            <w:r w:rsidRPr="00E60224">
              <w:rPr>
                <w:sz w:val="22"/>
                <w:szCs w:val="22"/>
              </w:rPr>
              <w:t>5–10 vienetų; 1 vieta</w:t>
            </w:r>
          </w:p>
          <w:p w14:paraId="47DDDF8A" w14:textId="77777777" w:rsidR="00155C89" w:rsidRPr="00AD6E60" w:rsidRDefault="00155C89" w:rsidP="00155C89">
            <w:pPr>
              <w:keepLines/>
              <w:ind w:left="132"/>
              <w:rPr>
                <w:sz w:val="22"/>
                <w:szCs w:val="22"/>
              </w:rPr>
            </w:pPr>
          </w:p>
          <w:p w14:paraId="25D594A4" w14:textId="77777777" w:rsidR="00155C89" w:rsidRPr="00E60224" w:rsidRDefault="001B78BE" w:rsidP="00155C89">
            <w:pPr>
              <w:pStyle w:val="BodyText21"/>
              <w:spacing w:after="0"/>
              <w:rPr>
                <w:rFonts w:ascii="Times New Roman" w:hAnsi="Times New Roman" w:cs="Times New Roman"/>
              </w:rPr>
            </w:pPr>
            <w:r w:rsidRPr="00E60224">
              <w:t>5–10 vienetų; 1 vieta</w:t>
            </w:r>
          </w:p>
        </w:tc>
      </w:tr>
      <w:tr w:rsidR="00EB20DE" w14:paraId="7661EA0F" w14:textId="77777777" w:rsidTr="00115439">
        <w:tc>
          <w:tcPr>
            <w:tcW w:w="5182" w:type="dxa"/>
          </w:tcPr>
          <w:p w14:paraId="505ADB46" w14:textId="77777777" w:rsidR="00155C89" w:rsidRPr="00E60224" w:rsidRDefault="001B78BE" w:rsidP="00155C89">
            <w:pPr>
              <w:keepLines/>
              <w:ind w:left="132"/>
              <w:rPr>
                <w:sz w:val="22"/>
                <w:szCs w:val="22"/>
              </w:rPr>
            </w:pPr>
            <w:r w:rsidRPr="00E60224">
              <w:rPr>
                <w:sz w:val="22"/>
                <w:szCs w:val="22"/>
              </w:rPr>
              <w:t>Nykštys</w:t>
            </w:r>
          </w:p>
          <w:p w14:paraId="489AE49F" w14:textId="77777777" w:rsidR="00155C89" w:rsidRPr="00E60224" w:rsidRDefault="001B78BE" w:rsidP="00155C89">
            <w:pPr>
              <w:keepLines/>
              <w:ind w:left="720"/>
              <w:rPr>
                <w:sz w:val="22"/>
                <w:szCs w:val="22"/>
              </w:rPr>
            </w:pPr>
            <w:r w:rsidRPr="00E60224">
              <w:rPr>
                <w:sz w:val="22"/>
                <w:szCs w:val="22"/>
              </w:rPr>
              <w:t>Pritraukiamasis rankos nykščio raumuo</w:t>
            </w:r>
          </w:p>
          <w:p w14:paraId="79417995" w14:textId="77777777" w:rsidR="00155C89" w:rsidRPr="00E60224" w:rsidRDefault="001B78BE" w:rsidP="00155C89">
            <w:pPr>
              <w:keepLines/>
              <w:ind w:left="720"/>
              <w:rPr>
                <w:sz w:val="22"/>
                <w:szCs w:val="22"/>
              </w:rPr>
            </w:pPr>
            <w:r w:rsidRPr="00E60224">
              <w:rPr>
                <w:sz w:val="22"/>
                <w:szCs w:val="22"/>
              </w:rPr>
              <w:t>Ilgasis lenkiamasis rankos nykščio raumuo</w:t>
            </w:r>
          </w:p>
          <w:p w14:paraId="5FE23074" w14:textId="77777777" w:rsidR="00155C89" w:rsidRPr="00E60224" w:rsidRDefault="001B78BE" w:rsidP="00155C89">
            <w:pPr>
              <w:keepLines/>
              <w:ind w:left="720"/>
              <w:rPr>
                <w:sz w:val="22"/>
                <w:szCs w:val="22"/>
              </w:rPr>
            </w:pPr>
            <w:r w:rsidRPr="00E60224">
              <w:rPr>
                <w:sz w:val="22"/>
                <w:szCs w:val="22"/>
              </w:rPr>
              <w:t>Trumpasis lenkiamasis rankos nykščio raumuo</w:t>
            </w:r>
          </w:p>
          <w:p w14:paraId="0369BE91" w14:textId="77777777" w:rsidR="00155C89" w:rsidRPr="00E60224" w:rsidRDefault="001B78BE" w:rsidP="00155C89">
            <w:pPr>
              <w:pStyle w:val="BodyText21"/>
              <w:spacing w:after="0"/>
              <w:rPr>
                <w:rFonts w:ascii="Times New Roman" w:hAnsi="Times New Roman" w:cs="Times New Roman"/>
              </w:rPr>
            </w:pPr>
            <w:r w:rsidRPr="00E60224">
              <w:tab/>
              <w:t>Priešpriešinis rankos nykščio raumuo</w:t>
            </w:r>
          </w:p>
        </w:tc>
        <w:tc>
          <w:tcPr>
            <w:tcW w:w="3536" w:type="dxa"/>
          </w:tcPr>
          <w:p w14:paraId="0AC06DC9" w14:textId="77777777" w:rsidR="00155C89" w:rsidRPr="00E60224" w:rsidRDefault="00155C89" w:rsidP="00155C89">
            <w:pPr>
              <w:keepLines/>
              <w:ind w:left="132"/>
              <w:rPr>
                <w:sz w:val="22"/>
                <w:szCs w:val="22"/>
              </w:rPr>
            </w:pPr>
          </w:p>
          <w:p w14:paraId="134078D6" w14:textId="77777777" w:rsidR="00155C89" w:rsidRPr="00AD6E60" w:rsidRDefault="001B78BE" w:rsidP="00115439">
            <w:pPr>
              <w:keepLines/>
              <w:rPr>
                <w:sz w:val="22"/>
                <w:szCs w:val="22"/>
              </w:rPr>
            </w:pPr>
            <w:r w:rsidRPr="00E60224">
              <w:rPr>
                <w:sz w:val="22"/>
                <w:szCs w:val="22"/>
              </w:rPr>
              <w:t>20 vienetų; 1–2 vietos</w:t>
            </w:r>
          </w:p>
          <w:p w14:paraId="2B6861CA" w14:textId="77777777" w:rsidR="00155C89" w:rsidRPr="00AD6E60" w:rsidRDefault="001B78BE" w:rsidP="00115439">
            <w:pPr>
              <w:keepLines/>
              <w:rPr>
                <w:sz w:val="22"/>
                <w:szCs w:val="22"/>
              </w:rPr>
            </w:pPr>
            <w:r w:rsidRPr="00E60224">
              <w:rPr>
                <w:sz w:val="22"/>
                <w:szCs w:val="22"/>
              </w:rPr>
              <w:t>20 vienetų; 1–2 vietos</w:t>
            </w:r>
          </w:p>
          <w:p w14:paraId="5E7C5720" w14:textId="77777777" w:rsidR="00155C89" w:rsidRPr="00AD6E60" w:rsidRDefault="001B78BE" w:rsidP="00115439">
            <w:pPr>
              <w:keepLines/>
              <w:rPr>
                <w:sz w:val="22"/>
                <w:szCs w:val="22"/>
              </w:rPr>
            </w:pPr>
            <w:r w:rsidRPr="00E60224">
              <w:rPr>
                <w:sz w:val="22"/>
                <w:szCs w:val="22"/>
              </w:rPr>
              <w:t>5–25 vienet</w:t>
            </w:r>
            <w:r w:rsidR="00835FF3" w:rsidRPr="00E60224">
              <w:rPr>
                <w:sz w:val="22"/>
                <w:szCs w:val="22"/>
              </w:rPr>
              <w:t>ai</w:t>
            </w:r>
            <w:r w:rsidRPr="00E60224">
              <w:rPr>
                <w:sz w:val="22"/>
                <w:szCs w:val="22"/>
              </w:rPr>
              <w:t>; 1 vieta</w:t>
            </w:r>
          </w:p>
          <w:p w14:paraId="6327512C" w14:textId="77777777" w:rsidR="00155C89" w:rsidRPr="00E60224" w:rsidRDefault="001B78BE" w:rsidP="00155C89">
            <w:pPr>
              <w:pStyle w:val="BodyText21"/>
              <w:spacing w:after="0"/>
              <w:rPr>
                <w:rFonts w:ascii="Times New Roman" w:hAnsi="Times New Roman" w:cs="Times New Roman"/>
              </w:rPr>
            </w:pPr>
            <w:r w:rsidRPr="00E60224">
              <w:t>5–25 vienet</w:t>
            </w:r>
            <w:r w:rsidR="00835FF3" w:rsidRPr="00E60224">
              <w:t>ai</w:t>
            </w:r>
            <w:r w:rsidRPr="00E60224">
              <w:t>; 1 vieta</w:t>
            </w:r>
          </w:p>
        </w:tc>
      </w:tr>
    </w:tbl>
    <w:p w14:paraId="255D42ED" w14:textId="77777777" w:rsidR="00571E58" w:rsidRPr="00E60224" w:rsidRDefault="001B78BE" w:rsidP="00115439">
      <w:pPr>
        <w:ind w:left="426" w:firstLine="45"/>
        <w:rPr>
          <w:sz w:val="22"/>
          <w:szCs w:val="22"/>
          <w:lang w:eastAsia="lt-LT" w:bidi="lt-LT"/>
        </w:rPr>
      </w:pPr>
      <w:bookmarkStart w:id="2" w:name="_Hlk89257274"/>
      <w:r w:rsidRPr="00E60224">
        <w:rPr>
          <w:sz w:val="18"/>
          <w:szCs w:val="18"/>
          <w:lang w:eastAsia="lt-LT" w:bidi="lt-LT"/>
        </w:rPr>
        <w:t>*</w:t>
      </w:r>
      <w:r w:rsidR="00E31D78" w:rsidRPr="00E60224">
        <w:rPr>
          <w:sz w:val="18"/>
          <w:szCs w:val="18"/>
          <w:lang w:eastAsia="lt-LT" w:bidi="lt-LT"/>
        </w:rPr>
        <w:t>Leidžiant</w:t>
      </w:r>
      <w:r w:rsidRPr="00E60224">
        <w:rPr>
          <w:sz w:val="18"/>
          <w:szCs w:val="18"/>
          <w:lang w:eastAsia="lt-LT" w:bidi="lt-LT"/>
        </w:rPr>
        <w:t xml:space="preserve"> į sliekiškuosius ir (arba) tarpkaulinius raumenis</w:t>
      </w:r>
      <w:r w:rsidR="00057EB1" w:rsidRPr="00E60224">
        <w:rPr>
          <w:sz w:val="18"/>
          <w:szCs w:val="18"/>
          <w:lang w:eastAsia="lt-LT" w:bidi="lt-LT"/>
        </w:rPr>
        <w:t>,</w:t>
      </w:r>
      <w:r w:rsidRPr="00E60224">
        <w:rPr>
          <w:sz w:val="18"/>
          <w:szCs w:val="18"/>
          <w:lang w:eastAsia="lt-LT" w:bidi="lt-LT"/>
        </w:rPr>
        <w:t xml:space="preserve"> rekomenduojama maksimali dozė yra 50 vienetų vienai plaštakai.</w:t>
      </w:r>
    </w:p>
    <w:bookmarkEnd w:id="2"/>
    <w:p w14:paraId="05DD5325" w14:textId="77777777" w:rsidR="00D7788C" w:rsidRPr="00E60224" w:rsidRDefault="00D7788C" w:rsidP="00115439">
      <w:pPr>
        <w:pStyle w:val="BodyText21"/>
        <w:spacing w:after="0"/>
        <w:ind w:left="342" w:hanging="578"/>
        <w:rPr>
          <w:rFonts w:ascii="Times New Roman" w:hAnsi="Times New Roman" w:cs="Times New Roman"/>
        </w:rPr>
      </w:pPr>
    </w:p>
    <w:p w14:paraId="16CB6C24" w14:textId="77777777" w:rsidR="00D7788C" w:rsidRPr="00E60224" w:rsidRDefault="001B78BE" w:rsidP="00663D9C">
      <w:pPr>
        <w:ind w:left="2835" w:hanging="2835"/>
        <w:rPr>
          <w:sz w:val="22"/>
          <w:szCs w:val="22"/>
        </w:rPr>
      </w:pPr>
      <w:r w:rsidRPr="00E60224">
        <w:rPr>
          <w:b/>
          <w:sz w:val="22"/>
          <w:szCs w:val="22"/>
        </w:rPr>
        <w:t>Papildoma informacija:</w:t>
      </w:r>
      <w:r w:rsidRPr="00E60224">
        <w:rPr>
          <w:sz w:val="22"/>
          <w:szCs w:val="22"/>
        </w:rPr>
        <w:tab/>
        <w:t>Atliekant kontroliuojamus klinikinius tyrimus</w:t>
      </w:r>
      <w:r w:rsidR="00FC1FD3">
        <w:rPr>
          <w:sz w:val="22"/>
          <w:szCs w:val="22"/>
        </w:rPr>
        <w:t>,</w:t>
      </w:r>
      <w:r w:rsidRPr="00E60224">
        <w:rPr>
          <w:sz w:val="22"/>
          <w:szCs w:val="22"/>
        </w:rPr>
        <w:t xml:space="preserve"> pacientai po vieno gydymo seanso buvo stebimi 12 savaičių. Raumenų tonusas pagerėjo dviejų savaičių laikotarpiu, didžiausias poveikis paprastai buvo </w:t>
      </w:r>
      <w:r w:rsidRPr="00E60224">
        <w:rPr>
          <w:sz w:val="22"/>
          <w:szCs w:val="22"/>
        </w:rPr>
        <w:lastRenderedPageBreak/>
        <w:t>stebimas po keturių–šešių savaičių. Atliekant atvirą</w:t>
      </w:r>
      <w:r w:rsidR="007F50CC" w:rsidRPr="00E60224">
        <w:rPr>
          <w:sz w:val="22"/>
          <w:szCs w:val="22"/>
        </w:rPr>
        <w:t xml:space="preserve"> </w:t>
      </w:r>
      <w:r w:rsidRPr="00E60224">
        <w:rPr>
          <w:sz w:val="22"/>
          <w:szCs w:val="22"/>
        </w:rPr>
        <w:t xml:space="preserve">tęstinį tyrimą, daugumai pacientų pakartotinė injekcija buvo atlikta praėjus nuo 12 iki 16 savaičių, kai poveikis raumenų tonusui praėjo. </w:t>
      </w:r>
      <w:r w:rsidRPr="00E60224">
        <w:rPr>
          <w:snapToGrid w:val="0"/>
          <w:sz w:val="22"/>
          <w:szCs w:val="22"/>
        </w:rPr>
        <w:t>Šie pacientai per 54 savaites gavo iki keturių injekcijų, maksimali suminė dozė siekė 960 vienetų</w:t>
      </w:r>
      <w:r w:rsidR="009A55A8" w:rsidRPr="00E60224">
        <w:rPr>
          <w:snapToGrid w:val="0"/>
          <w:sz w:val="22"/>
          <w:szCs w:val="22"/>
        </w:rPr>
        <w:t>.</w:t>
      </w:r>
      <w:r w:rsidRPr="00E60224">
        <w:rPr>
          <w:snapToGrid w:val="0"/>
          <w:sz w:val="22"/>
          <w:szCs w:val="22"/>
        </w:rPr>
        <w:t xml:space="preserve"> Jei gydantis gydytojas ma</w:t>
      </w:r>
      <w:r w:rsidRPr="00E60224">
        <w:rPr>
          <w:snapToGrid w:val="0"/>
          <w:sz w:val="22"/>
          <w:szCs w:val="22"/>
        </w:rPr>
        <w:t>no, kad to reikia, kartotines dozes galima skirti, praėjus ankstesnės injekcijos poveikiui</w:t>
      </w:r>
      <w:r w:rsidR="00740630" w:rsidRPr="00E60224">
        <w:rPr>
          <w:snapToGrid w:val="0"/>
          <w:sz w:val="22"/>
          <w:szCs w:val="22"/>
        </w:rPr>
        <w:t>.</w:t>
      </w:r>
      <w:r w:rsidR="007F50CC" w:rsidRPr="00E60224">
        <w:rPr>
          <w:snapToGrid w:val="0"/>
          <w:sz w:val="22"/>
          <w:szCs w:val="22"/>
        </w:rPr>
        <w:t xml:space="preserve"> </w:t>
      </w:r>
      <w:r w:rsidR="00740630" w:rsidRPr="00E60224">
        <w:rPr>
          <w:snapToGrid w:val="0"/>
          <w:sz w:val="22"/>
          <w:szCs w:val="22"/>
        </w:rPr>
        <w:t>T</w:t>
      </w:r>
      <w:r w:rsidR="00B12E4F" w:rsidRPr="00E60224">
        <w:rPr>
          <w:snapToGrid w:val="0"/>
          <w:sz w:val="22"/>
          <w:szCs w:val="22"/>
        </w:rPr>
        <w:t>ai</w:t>
      </w:r>
      <w:r w:rsidR="007F50CC" w:rsidRPr="00E60224">
        <w:rPr>
          <w:snapToGrid w:val="0"/>
          <w:sz w:val="22"/>
          <w:szCs w:val="22"/>
        </w:rPr>
        <w:t xml:space="preserve"> galima atlikti</w:t>
      </w:r>
      <w:r w:rsidR="003260C8" w:rsidRPr="00E60224">
        <w:rPr>
          <w:snapToGrid w:val="0"/>
          <w:sz w:val="22"/>
          <w:szCs w:val="22"/>
        </w:rPr>
        <w:t>, bet</w:t>
      </w:r>
      <w:r w:rsidR="007F50CC" w:rsidRPr="00E60224">
        <w:rPr>
          <w:snapToGrid w:val="0"/>
          <w:sz w:val="22"/>
          <w:szCs w:val="22"/>
        </w:rPr>
        <w:t xml:space="preserve"> ne anksčiau kaip praėjus 12 savaičių po ankstesnės injekcijos</w:t>
      </w:r>
      <w:r w:rsidRPr="00E60224">
        <w:rPr>
          <w:snapToGrid w:val="0"/>
          <w:sz w:val="22"/>
          <w:szCs w:val="22"/>
        </w:rPr>
        <w:t xml:space="preserve">. </w:t>
      </w:r>
      <w:r w:rsidRPr="00E60224">
        <w:rPr>
          <w:sz w:val="22"/>
          <w:szCs w:val="22"/>
        </w:rPr>
        <w:t xml:space="preserve">Dėl raumenų spazmiškumo laipsnio ir pobūdžio pakartotinės injekcijos metu gali prireikti keisti BOTOX dozę ir raumenis, į kuriuos bus </w:t>
      </w:r>
      <w:r w:rsidR="00E31D78" w:rsidRPr="00E60224">
        <w:rPr>
          <w:sz w:val="22"/>
          <w:szCs w:val="22"/>
        </w:rPr>
        <w:t>leidžiama</w:t>
      </w:r>
      <w:r w:rsidRPr="00E60224">
        <w:rPr>
          <w:sz w:val="22"/>
          <w:szCs w:val="22"/>
        </w:rPr>
        <w:t>. Reikia skirti mažiausią veiksmingą dozę.</w:t>
      </w:r>
    </w:p>
    <w:p w14:paraId="15004F50" w14:textId="77777777" w:rsidR="00D7788C" w:rsidRPr="00E60224" w:rsidRDefault="00D7788C" w:rsidP="00663D9C">
      <w:pPr>
        <w:rPr>
          <w:sz w:val="22"/>
          <w:szCs w:val="22"/>
        </w:rPr>
      </w:pPr>
    </w:p>
    <w:p w14:paraId="47EF664F" w14:textId="77777777" w:rsidR="00D7788C" w:rsidRPr="00E60224" w:rsidRDefault="001B78BE" w:rsidP="00663D9C">
      <w:pPr>
        <w:rPr>
          <w:i/>
          <w:iCs/>
          <w:sz w:val="22"/>
          <w:szCs w:val="22"/>
        </w:rPr>
      </w:pPr>
      <w:r w:rsidRPr="00E60224">
        <w:rPr>
          <w:i/>
          <w:iCs/>
          <w:sz w:val="22"/>
          <w:szCs w:val="22"/>
        </w:rPr>
        <w:t xml:space="preserve">Židininis </w:t>
      </w:r>
      <w:r w:rsidR="00FC1307" w:rsidRPr="00E60224">
        <w:rPr>
          <w:i/>
          <w:iCs/>
          <w:sz w:val="22"/>
          <w:szCs w:val="22"/>
        </w:rPr>
        <w:t xml:space="preserve">suaugusiųjų </w:t>
      </w:r>
      <w:r w:rsidRPr="00E60224">
        <w:rPr>
          <w:i/>
          <w:iCs/>
          <w:sz w:val="22"/>
          <w:szCs w:val="22"/>
        </w:rPr>
        <w:t>apatinių galūnių spazmiškumas sergant insultu</w:t>
      </w:r>
    </w:p>
    <w:p w14:paraId="4634D205" w14:textId="77777777" w:rsidR="00D7788C" w:rsidRPr="00E60224" w:rsidRDefault="00D7788C" w:rsidP="00663D9C">
      <w:pPr>
        <w:rPr>
          <w:i/>
          <w:iCs/>
          <w:sz w:val="22"/>
          <w:szCs w:val="22"/>
        </w:rPr>
      </w:pPr>
    </w:p>
    <w:p w14:paraId="7369E42D" w14:textId="77777777" w:rsidR="00D7788C" w:rsidRPr="00E60224" w:rsidRDefault="001B78BE" w:rsidP="00663D9C">
      <w:pPr>
        <w:ind w:left="2835" w:hanging="2835"/>
        <w:rPr>
          <w:sz w:val="22"/>
          <w:szCs w:val="22"/>
        </w:rPr>
      </w:pPr>
      <w:r w:rsidRPr="00E60224">
        <w:rPr>
          <w:b/>
          <w:iCs/>
          <w:sz w:val="22"/>
          <w:szCs w:val="22"/>
        </w:rPr>
        <w:t>Rekomenduojama adata:</w:t>
      </w:r>
      <w:r w:rsidRPr="00E60224">
        <w:rPr>
          <w:iCs/>
          <w:sz w:val="22"/>
          <w:szCs w:val="22"/>
        </w:rPr>
        <w:tab/>
      </w:r>
      <w:r w:rsidRPr="00E60224">
        <w:rPr>
          <w:sz w:val="22"/>
          <w:szCs w:val="22"/>
        </w:rPr>
        <w:t>Sterili 25, 27 arba 30 dydžio adata. Adatos ilgis nustatomas</w:t>
      </w:r>
      <w:r w:rsidR="00625E53">
        <w:rPr>
          <w:sz w:val="22"/>
          <w:szCs w:val="22"/>
        </w:rPr>
        <w:t>,</w:t>
      </w:r>
      <w:r w:rsidRPr="00E60224">
        <w:rPr>
          <w:sz w:val="22"/>
          <w:szCs w:val="22"/>
        </w:rPr>
        <w:t xml:space="preserve"> atsižvelgiant į raumens vietą ir gylį.</w:t>
      </w:r>
    </w:p>
    <w:p w14:paraId="406394CC" w14:textId="77777777" w:rsidR="00D7788C" w:rsidRPr="00AD6E60" w:rsidRDefault="00D7788C" w:rsidP="00663D9C">
      <w:pPr>
        <w:tabs>
          <w:tab w:val="left" w:pos="-720"/>
        </w:tabs>
        <w:ind w:left="2835" w:hanging="2835"/>
        <w:rPr>
          <w:bCs/>
          <w:sz w:val="22"/>
          <w:szCs w:val="22"/>
        </w:rPr>
      </w:pPr>
    </w:p>
    <w:p w14:paraId="47503917" w14:textId="77777777" w:rsidR="00D7788C" w:rsidRPr="00E60224" w:rsidRDefault="001B78BE" w:rsidP="00663D9C">
      <w:pPr>
        <w:ind w:left="2835" w:hanging="2835"/>
        <w:rPr>
          <w:sz w:val="22"/>
          <w:szCs w:val="22"/>
        </w:rPr>
      </w:pPr>
      <w:r w:rsidRPr="00E60224">
        <w:rPr>
          <w:b/>
          <w:iCs/>
          <w:sz w:val="22"/>
          <w:szCs w:val="22"/>
        </w:rPr>
        <w:t>Vartojimo rekomendacijos:</w:t>
      </w:r>
      <w:r w:rsidRPr="00E60224">
        <w:rPr>
          <w:iCs/>
          <w:sz w:val="22"/>
          <w:szCs w:val="22"/>
        </w:rPr>
        <w:tab/>
      </w:r>
      <w:r w:rsidRPr="00E60224">
        <w:rPr>
          <w:sz w:val="22"/>
          <w:szCs w:val="22"/>
        </w:rPr>
        <w:t>Gali būti naudinga paveiktą raumenį lokalizuoti</w:t>
      </w:r>
      <w:r w:rsidR="00625E53">
        <w:rPr>
          <w:sz w:val="22"/>
          <w:szCs w:val="22"/>
        </w:rPr>
        <w:t>,</w:t>
      </w:r>
      <w:r w:rsidRPr="00E60224">
        <w:rPr>
          <w:sz w:val="22"/>
          <w:szCs w:val="22"/>
        </w:rPr>
        <w:t xml:space="preserve"> vadovaujantis elektromiografija arba naudojant nervų stimuliacijos metodus. BOTOX </w:t>
      </w:r>
      <w:r w:rsidR="00E31D78" w:rsidRPr="00E60224">
        <w:rPr>
          <w:sz w:val="22"/>
          <w:szCs w:val="22"/>
        </w:rPr>
        <w:t xml:space="preserve">leidžiant </w:t>
      </w:r>
      <w:r w:rsidRPr="00E60224">
        <w:rPr>
          <w:sz w:val="22"/>
          <w:szCs w:val="22"/>
        </w:rPr>
        <w:t>į kelias vietas</w:t>
      </w:r>
      <w:r w:rsidR="001101AE">
        <w:rPr>
          <w:sz w:val="22"/>
          <w:szCs w:val="22"/>
        </w:rPr>
        <w:t>,</w:t>
      </w:r>
      <w:r w:rsidRPr="00E60224">
        <w:rPr>
          <w:sz w:val="22"/>
          <w:szCs w:val="22"/>
        </w:rPr>
        <w:t xml:space="preserve"> vaistinis preparatas gali tolygiau kontaktuoti su raumens inervacijos sritimis, o tai ypač naudinga didesniuose raumenyse. </w:t>
      </w:r>
    </w:p>
    <w:p w14:paraId="6BAAFF2B" w14:textId="77777777" w:rsidR="00D7788C" w:rsidRPr="00E60224" w:rsidRDefault="00D7788C" w:rsidP="00663D9C">
      <w:pPr>
        <w:tabs>
          <w:tab w:val="left" w:pos="-720"/>
        </w:tabs>
        <w:ind w:left="2835"/>
        <w:rPr>
          <w:sz w:val="22"/>
          <w:szCs w:val="22"/>
        </w:rPr>
      </w:pPr>
    </w:p>
    <w:p w14:paraId="1A0C1055" w14:textId="77777777" w:rsidR="00D7788C" w:rsidRPr="00E60224" w:rsidRDefault="001B78BE" w:rsidP="00663D9C">
      <w:pPr>
        <w:tabs>
          <w:tab w:val="left" w:pos="-720"/>
        </w:tabs>
        <w:ind w:left="2835"/>
        <w:rPr>
          <w:sz w:val="22"/>
          <w:szCs w:val="22"/>
        </w:rPr>
      </w:pPr>
      <w:r w:rsidRPr="00E60224">
        <w:rPr>
          <w:sz w:val="22"/>
          <w:szCs w:val="22"/>
        </w:rPr>
        <w:t>Toliau pateiktoje schemoje parodytos injekcijos vietos esant suaugusiųjų apatinių galūnių spazmiškumui:</w:t>
      </w:r>
    </w:p>
    <w:p w14:paraId="5BDB3C28" w14:textId="77777777" w:rsidR="00D7788C" w:rsidRPr="00E60224" w:rsidRDefault="00D7788C" w:rsidP="00663D9C">
      <w:pPr>
        <w:tabs>
          <w:tab w:val="left" w:pos="-720"/>
        </w:tabs>
        <w:ind w:left="2835"/>
        <w:rPr>
          <w:sz w:val="22"/>
          <w:szCs w:val="22"/>
        </w:rPr>
      </w:pPr>
    </w:p>
    <w:p w14:paraId="049FBBFA" w14:textId="77777777" w:rsidR="00D7788C" w:rsidRPr="00E60224" w:rsidRDefault="001B78BE" w:rsidP="00663D9C">
      <w:pPr>
        <w:tabs>
          <w:tab w:val="left" w:pos="-720"/>
        </w:tabs>
        <w:rPr>
          <w:iCs/>
          <w:sz w:val="22"/>
          <w:szCs w:val="22"/>
        </w:rPr>
      </w:pPr>
      <w:r w:rsidRPr="001D62B3">
        <w:rPr>
          <w:iCs/>
          <w:noProof/>
          <w:sz w:val="22"/>
          <w:szCs w:val="22"/>
          <w:lang w:eastAsia="lt-LT"/>
        </w:rPr>
        <w:drawing>
          <wp:inline distT="0" distB="0" distL="0" distR="0" wp14:anchorId="220BA9C9" wp14:editId="17C12FED">
            <wp:extent cx="5749925" cy="2833370"/>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49925" cy="2833370"/>
                    </a:xfrm>
                    <a:prstGeom prst="rect">
                      <a:avLst/>
                    </a:prstGeom>
                    <a:noFill/>
                    <a:ln>
                      <a:noFill/>
                    </a:ln>
                  </pic:spPr>
                </pic:pic>
              </a:graphicData>
            </a:graphic>
          </wp:inline>
        </w:drawing>
      </w:r>
    </w:p>
    <w:p w14:paraId="7EFB1971" w14:textId="77777777" w:rsidR="00D7788C" w:rsidRPr="00AD6E60" w:rsidRDefault="00D7788C" w:rsidP="00663D9C">
      <w:pPr>
        <w:tabs>
          <w:tab w:val="left" w:pos="-720"/>
        </w:tabs>
        <w:ind w:left="2835" w:hanging="2835"/>
        <w:rPr>
          <w:bCs/>
          <w:sz w:val="22"/>
          <w:szCs w:val="22"/>
        </w:rPr>
      </w:pPr>
    </w:p>
    <w:p w14:paraId="020C0A07" w14:textId="77777777" w:rsidR="00D7788C" w:rsidRPr="00E60224" w:rsidRDefault="001B78BE" w:rsidP="00663D9C">
      <w:pPr>
        <w:tabs>
          <w:tab w:val="left" w:pos="-720"/>
        </w:tabs>
        <w:ind w:left="2835" w:hanging="2835"/>
        <w:rPr>
          <w:sz w:val="22"/>
          <w:szCs w:val="22"/>
        </w:rPr>
      </w:pPr>
      <w:r w:rsidRPr="00E60224">
        <w:rPr>
          <w:b/>
          <w:sz w:val="22"/>
          <w:szCs w:val="22"/>
        </w:rPr>
        <w:t>Rekomenduojama dozė:</w:t>
      </w:r>
      <w:r w:rsidRPr="00E60224">
        <w:rPr>
          <w:sz w:val="22"/>
          <w:szCs w:val="22"/>
        </w:rPr>
        <w:tab/>
      </w:r>
      <w:r w:rsidRPr="00E60224">
        <w:rPr>
          <w:sz w:val="22"/>
          <w:szCs w:val="22"/>
        </w:rPr>
        <w:t>Gydant suaugusiųjų apatinių galūnių spazmiškumą, apimantį kulkšnį ir pėdą, rekomenduojama dozė yra nuo 300 iki 400 vienetų, padalinta keletui (iki 6) raumenų, kaip nurodyta lentelėje toliau. Didžiausia rekomenduojama dozė vieno gydymo metu yra 400 vienetų.</w:t>
      </w:r>
    </w:p>
    <w:p w14:paraId="22E95954" w14:textId="77777777" w:rsidR="00D7788C" w:rsidRPr="00E60224" w:rsidRDefault="00D7788C" w:rsidP="00663D9C">
      <w:pPr>
        <w:tabs>
          <w:tab w:val="left" w:pos="-720"/>
        </w:tabs>
        <w:ind w:left="2835"/>
        <w:rPr>
          <w:sz w:val="22"/>
          <w:szCs w:val="22"/>
        </w:rPr>
      </w:pPr>
    </w:p>
    <w:p w14:paraId="6D14BA7D" w14:textId="77777777" w:rsidR="00D7788C" w:rsidRPr="00E60224" w:rsidRDefault="001B78BE" w:rsidP="00663D9C">
      <w:pPr>
        <w:tabs>
          <w:tab w:val="left" w:pos="-720"/>
        </w:tabs>
        <w:ind w:left="2835"/>
        <w:rPr>
          <w:sz w:val="22"/>
          <w:szCs w:val="22"/>
        </w:rPr>
      </w:pPr>
      <w:r w:rsidRPr="00E60224">
        <w:rPr>
          <w:sz w:val="22"/>
          <w:szCs w:val="22"/>
        </w:rPr>
        <w:t>BOTOX dozavimas pagal raumenis esant suaugusiųjų apatinių galūnių spazmiškumui:</w:t>
      </w:r>
    </w:p>
    <w:tbl>
      <w:tblPr>
        <w:tblW w:w="0" w:type="auto"/>
        <w:tblInd w:w="279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275"/>
        <w:gridCol w:w="2840"/>
      </w:tblGrid>
      <w:tr w:rsidR="00EB20DE" w14:paraId="1DFB3CBD" w14:textId="77777777" w:rsidTr="00FF6D4D">
        <w:trPr>
          <w:trHeight w:val="501"/>
        </w:trPr>
        <w:tc>
          <w:tcPr>
            <w:tcW w:w="2275" w:type="dxa"/>
            <w:tcBorders>
              <w:top w:val="single" w:sz="12" w:space="0" w:color="000000"/>
              <w:left w:val="single" w:sz="12" w:space="0" w:color="000000"/>
              <w:bottom w:val="single" w:sz="4" w:space="0" w:color="000000"/>
              <w:right w:val="single" w:sz="12" w:space="0" w:color="000000"/>
            </w:tcBorders>
            <w:hideMark/>
          </w:tcPr>
          <w:p w14:paraId="4F434F7C" w14:textId="77777777" w:rsidR="00D7788C" w:rsidRPr="00E60224" w:rsidRDefault="001B78BE" w:rsidP="00663D9C">
            <w:pPr>
              <w:pBdr>
                <w:left w:val="single" w:sz="4" w:space="4" w:color="auto"/>
              </w:pBdr>
              <w:spacing w:line="276" w:lineRule="auto"/>
              <w:rPr>
                <w:b/>
                <w:sz w:val="22"/>
                <w:szCs w:val="22"/>
              </w:rPr>
            </w:pPr>
            <w:r w:rsidRPr="00E60224">
              <w:rPr>
                <w:b/>
                <w:sz w:val="22"/>
                <w:szCs w:val="22"/>
              </w:rPr>
              <w:t>Raumuo</w:t>
            </w:r>
          </w:p>
        </w:tc>
        <w:tc>
          <w:tcPr>
            <w:tcW w:w="2840" w:type="dxa"/>
            <w:tcBorders>
              <w:top w:val="single" w:sz="12" w:space="0" w:color="000000"/>
              <w:left w:val="single" w:sz="12" w:space="0" w:color="000000"/>
              <w:bottom w:val="single" w:sz="4" w:space="0" w:color="000000"/>
              <w:right w:val="single" w:sz="12" w:space="0" w:color="000000"/>
            </w:tcBorders>
            <w:hideMark/>
          </w:tcPr>
          <w:p w14:paraId="644D2E79" w14:textId="77777777" w:rsidR="00D7788C" w:rsidRPr="00E60224" w:rsidRDefault="001B78BE" w:rsidP="00663D9C">
            <w:pPr>
              <w:pBdr>
                <w:left w:val="single" w:sz="4" w:space="4" w:color="auto"/>
              </w:pBdr>
              <w:spacing w:line="276" w:lineRule="auto"/>
              <w:rPr>
                <w:b/>
                <w:sz w:val="22"/>
                <w:szCs w:val="22"/>
              </w:rPr>
            </w:pPr>
            <w:r w:rsidRPr="00E60224">
              <w:rPr>
                <w:b/>
                <w:sz w:val="22"/>
                <w:szCs w:val="22"/>
              </w:rPr>
              <w:t>Rekomenduojama dozė</w:t>
            </w:r>
          </w:p>
          <w:p w14:paraId="7FFCBD68" w14:textId="77777777" w:rsidR="00D7788C" w:rsidRPr="00E60224" w:rsidRDefault="001B78BE" w:rsidP="00663D9C">
            <w:pPr>
              <w:pBdr>
                <w:left w:val="single" w:sz="4" w:space="4" w:color="auto"/>
              </w:pBdr>
              <w:spacing w:line="276" w:lineRule="auto"/>
              <w:rPr>
                <w:b/>
                <w:sz w:val="22"/>
                <w:szCs w:val="22"/>
              </w:rPr>
            </w:pPr>
            <w:r w:rsidRPr="00E60224">
              <w:rPr>
                <w:b/>
                <w:sz w:val="22"/>
                <w:szCs w:val="22"/>
              </w:rPr>
              <w:t>Bendra dozė; vietų skaičius</w:t>
            </w:r>
          </w:p>
        </w:tc>
      </w:tr>
      <w:tr w:rsidR="00EB20DE" w14:paraId="3DC76C79" w14:textId="77777777" w:rsidTr="00FF6D4D">
        <w:trPr>
          <w:trHeight w:val="312"/>
        </w:trPr>
        <w:tc>
          <w:tcPr>
            <w:tcW w:w="2275" w:type="dxa"/>
            <w:tcBorders>
              <w:top w:val="single" w:sz="4" w:space="0" w:color="000000"/>
              <w:left w:val="single" w:sz="12" w:space="0" w:color="000000"/>
              <w:bottom w:val="single" w:sz="4" w:space="0" w:color="000000"/>
              <w:right w:val="single" w:sz="12" w:space="0" w:color="000000"/>
            </w:tcBorders>
            <w:hideMark/>
          </w:tcPr>
          <w:p w14:paraId="4A55DF2C" w14:textId="77777777" w:rsidR="00D7788C" w:rsidRPr="00E60224" w:rsidRDefault="001B78BE" w:rsidP="00663D9C">
            <w:pPr>
              <w:pBdr>
                <w:left w:val="single" w:sz="4" w:space="4" w:color="auto"/>
              </w:pBdr>
              <w:spacing w:line="276" w:lineRule="auto"/>
              <w:rPr>
                <w:sz w:val="22"/>
                <w:szCs w:val="22"/>
              </w:rPr>
            </w:pPr>
            <w:r w:rsidRPr="00E60224">
              <w:rPr>
                <w:sz w:val="22"/>
                <w:szCs w:val="22"/>
              </w:rPr>
              <w:t xml:space="preserve">Dvilypis raumuo </w:t>
            </w:r>
          </w:p>
          <w:p w14:paraId="5B5F83E2" w14:textId="77777777" w:rsidR="00D7788C" w:rsidRPr="00E60224" w:rsidRDefault="001B78BE" w:rsidP="00663D9C">
            <w:pPr>
              <w:pBdr>
                <w:left w:val="single" w:sz="4" w:space="4" w:color="auto"/>
              </w:pBdr>
              <w:spacing w:line="276" w:lineRule="auto"/>
              <w:rPr>
                <w:sz w:val="22"/>
                <w:szCs w:val="22"/>
              </w:rPr>
            </w:pPr>
            <w:r w:rsidRPr="00E60224">
              <w:rPr>
                <w:sz w:val="22"/>
                <w:szCs w:val="22"/>
              </w:rPr>
              <w:t xml:space="preserve">      Vidinė galva</w:t>
            </w:r>
          </w:p>
          <w:p w14:paraId="7A535A54" w14:textId="77777777" w:rsidR="00D7788C" w:rsidRPr="00E60224" w:rsidRDefault="001B78BE" w:rsidP="00663D9C">
            <w:pPr>
              <w:pBdr>
                <w:left w:val="single" w:sz="4" w:space="4" w:color="auto"/>
              </w:pBdr>
              <w:spacing w:line="276" w:lineRule="auto"/>
              <w:rPr>
                <w:sz w:val="22"/>
                <w:szCs w:val="22"/>
              </w:rPr>
            </w:pPr>
            <w:r w:rsidRPr="00E60224">
              <w:rPr>
                <w:sz w:val="22"/>
                <w:szCs w:val="22"/>
              </w:rPr>
              <w:lastRenderedPageBreak/>
              <w:t xml:space="preserve">      Šoninė galva</w:t>
            </w:r>
          </w:p>
        </w:tc>
        <w:tc>
          <w:tcPr>
            <w:tcW w:w="2840" w:type="dxa"/>
            <w:tcBorders>
              <w:top w:val="single" w:sz="4" w:space="0" w:color="000000"/>
              <w:left w:val="single" w:sz="12" w:space="0" w:color="000000"/>
              <w:bottom w:val="single" w:sz="4" w:space="0" w:color="000000"/>
              <w:right w:val="single" w:sz="12" w:space="0" w:color="000000"/>
            </w:tcBorders>
          </w:tcPr>
          <w:p w14:paraId="6ABD3190" w14:textId="77777777" w:rsidR="00D7788C" w:rsidRPr="00E60224" w:rsidRDefault="00D7788C" w:rsidP="00663D9C">
            <w:pPr>
              <w:pBdr>
                <w:left w:val="single" w:sz="4" w:space="4" w:color="auto"/>
              </w:pBdr>
              <w:spacing w:line="276" w:lineRule="auto"/>
              <w:rPr>
                <w:sz w:val="22"/>
                <w:szCs w:val="22"/>
              </w:rPr>
            </w:pPr>
          </w:p>
          <w:p w14:paraId="772354A0" w14:textId="77777777" w:rsidR="00D7788C" w:rsidRPr="00E60224" w:rsidRDefault="001B78BE" w:rsidP="00663D9C">
            <w:pPr>
              <w:pBdr>
                <w:left w:val="single" w:sz="4" w:space="4" w:color="auto"/>
              </w:pBdr>
              <w:spacing w:line="276" w:lineRule="auto"/>
              <w:rPr>
                <w:sz w:val="22"/>
                <w:szCs w:val="22"/>
              </w:rPr>
            </w:pPr>
            <w:r w:rsidRPr="00E60224">
              <w:rPr>
                <w:sz w:val="22"/>
                <w:szCs w:val="22"/>
              </w:rPr>
              <w:t>75 vienet</w:t>
            </w:r>
            <w:r w:rsidR="009B1EDA" w:rsidRPr="00E60224">
              <w:rPr>
                <w:sz w:val="22"/>
                <w:szCs w:val="22"/>
              </w:rPr>
              <w:t>ai</w:t>
            </w:r>
            <w:r w:rsidRPr="00E60224">
              <w:rPr>
                <w:sz w:val="22"/>
                <w:szCs w:val="22"/>
              </w:rPr>
              <w:t>; 3 vietos</w:t>
            </w:r>
          </w:p>
          <w:p w14:paraId="21726CDF" w14:textId="77777777" w:rsidR="00D7788C" w:rsidRPr="00E60224" w:rsidRDefault="001B78BE" w:rsidP="00663D9C">
            <w:pPr>
              <w:pBdr>
                <w:left w:val="single" w:sz="4" w:space="4" w:color="auto"/>
              </w:pBdr>
              <w:spacing w:line="276" w:lineRule="auto"/>
              <w:rPr>
                <w:sz w:val="22"/>
                <w:szCs w:val="22"/>
              </w:rPr>
            </w:pPr>
            <w:r w:rsidRPr="00E60224">
              <w:rPr>
                <w:sz w:val="22"/>
                <w:szCs w:val="22"/>
              </w:rPr>
              <w:lastRenderedPageBreak/>
              <w:t>75 vienet</w:t>
            </w:r>
            <w:r w:rsidR="009B1EDA" w:rsidRPr="00E60224">
              <w:rPr>
                <w:sz w:val="22"/>
                <w:szCs w:val="22"/>
              </w:rPr>
              <w:t>ai</w:t>
            </w:r>
            <w:r w:rsidRPr="00E60224">
              <w:rPr>
                <w:sz w:val="22"/>
                <w:szCs w:val="22"/>
              </w:rPr>
              <w:t>; 3 vietos</w:t>
            </w:r>
          </w:p>
        </w:tc>
      </w:tr>
      <w:tr w:rsidR="00EB20DE" w14:paraId="5255D8B4" w14:textId="77777777" w:rsidTr="00FF6D4D">
        <w:trPr>
          <w:trHeight w:val="291"/>
        </w:trPr>
        <w:tc>
          <w:tcPr>
            <w:tcW w:w="2275" w:type="dxa"/>
            <w:tcBorders>
              <w:top w:val="single" w:sz="4" w:space="0" w:color="000000"/>
              <w:left w:val="single" w:sz="12" w:space="0" w:color="000000"/>
              <w:bottom w:val="single" w:sz="4" w:space="0" w:color="000000"/>
              <w:right w:val="single" w:sz="12" w:space="0" w:color="000000"/>
            </w:tcBorders>
            <w:hideMark/>
          </w:tcPr>
          <w:p w14:paraId="2699200C" w14:textId="77777777" w:rsidR="00D7788C" w:rsidRPr="00E60224" w:rsidRDefault="001B78BE" w:rsidP="00663D9C">
            <w:pPr>
              <w:pBdr>
                <w:left w:val="single" w:sz="4" w:space="4" w:color="auto"/>
              </w:pBdr>
              <w:spacing w:line="276" w:lineRule="auto"/>
              <w:rPr>
                <w:sz w:val="22"/>
                <w:szCs w:val="22"/>
              </w:rPr>
            </w:pPr>
            <w:r w:rsidRPr="00E60224">
              <w:rPr>
                <w:sz w:val="22"/>
                <w:szCs w:val="22"/>
              </w:rPr>
              <w:lastRenderedPageBreak/>
              <w:t>Plekšninis raumuo</w:t>
            </w:r>
          </w:p>
        </w:tc>
        <w:tc>
          <w:tcPr>
            <w:tcW w:w="2840" w:type="dxa"/>
            <w:tcBorders>
              <w:top w:val="single" w:sz="4" w:space="0" w:color="000000"/>
              <w:left w:val="single" w:sz="12" w:space="0" w:color="000000"/>
              <w:bottom w:val="single" w:sz="4" w:space="0" w:color="000000"/>
              <w:right w:val="single" w:sz="12" w:space="0" w:color="000000"/>
            </w:tcBorders>
            <w:hideMark/>
          </w:tcPr>
          <w:p w14:paraId="5B6F27C7" w14:textId="77777777" w:rsidR="00D7788C" w:rsidRPr="00E60224" w:rsidRDefault="001B78BE" w:rsidP="00663D9C">
            <w:pPr>
              <w:pBdr>
                <w:left w:val="single" w:sz="4" w:space="4" w:color="auto"/>
              </w:pBdr>
              <w:spacing w:line="276" w:lineRule="auto"/>
              <w:rPr>
                <w:sz w:val="22"/>
                <w:szCs w:val="22"/>
              </w:rPr>
            </w:pPr>
            <w:r w:rsidRPr="00E60224">
              <w:rPr>
                <w:sz w:val="22"/>
                <w:szCs w:val="22"/>
              </w:rPr>
              <w:t>75 vienet</w:t>
            </w:r>
            <w:r w:rsidR="009B1EDA" w:rsidRPr="00E60224">
              <w:rPr>
                <w:sz w:val="22"/>
                <w:szCs w:val="22"/>
              </w:rPr>
              <w:t>ai</w:t>
            </w:r>
            <w:r w:rsidRPr="00E60224">
              <w:rPr>
                <w:sz w:val="22"/>
                <w:szCs w:val="22"/>
              </w:rPr>
              <w:t>; 3 vietos</w:t>
            </w:r>
          </w:p>
        </w:tc>
      </w:tr>
      <w:tr w:rsidR="00EB20DE" w14:paraId="30359386" w14:textId="77777777" w:rsidTr="00FF6D4D">
        <w:trPr>
          <w:trHeight w:val="314"/>
        </w:trPr>
        <w:tc>
          <w:tcPr>
            <w:tcW w:w="2275" w:type="dxa"/>
            <w:tcBorders>
              <w:top w:val="single" w:sz="4" w:space="0" w:color="000000"/>
              <w:left w:val="single" w:sz="12" w:space="0" w:color="000000"/>
              <w:bottom w:val="single" w:sz="4" w:space="0" w:color="000000"/>
              <w:right w:val="single" w:sz="12" w:space="0" w:color="000000"/>
            </w:tcBorders>
            <w:hideMark/>
          </w:tcPr>
          <w:p w14:paraId="4267624F" w14:textId="77777777" w:rsidR="00D7788C" w:rsidRPr="00E60224" w:rsidRDefault="001B78BE" w:rsidP="00663D9C">
            <w:pPr>
              <w:pBdr>
                <w:left w:val="single" w:sz="4" w:space="4" w:color="auto"/>
              </w:pBdr>
              <w:spacing w:line="276" w:lineRule="auto"/>
              <w:rPr>
                <w:sz w:val="22"/>
                <w:szCs w:val="22"/>
              </w:rPr>
            </w:pPr>
            <w:r w:rsidRPr="00E60224">
              <w:rPr>
                <w:sz w:val="22"/>
                <w:szCs w:val="22"/>
              </w:rPr>
              <w:t>Užpakalinis blauzdos raumuo</w:t>
            </w:r>
          </w:p>
        </w:tc>
        <w:tc>
          <w:tcPr>
            <w:tcW w:w="2840" w:type="dxa"/>
            <w:tcBorders>
              <w:top w:val="single" w:sz="4" w:space="0" w:color="000000"/>
              <w:left w:val="single" w:sz="12" w:space="0" w:color="000000"/>
              <w:bottom w:val="single" w:sz="4" w:space="0" w:color="000000"/>
              <w:right w:val="single" w:sz="12" w:space="0" w:color="000000"/>
            </w:tcBorders>
            <w:hideMark/>
          </w:tcPr>
          <w:p w14:paraId="13334047" w14:textId="77777777" w:rsidR="00D7788C" w:rsidRPr="00E60224" w:rsidRDefault="001B78BE" w:rsidP="00663D9C">
            <w:pPr>
              <w:pBdr>
                <w:left w:val="single" w:sz="4" w:space="4" w:color="auto"/>
              </w:pBdr>
              <w:spacing w:line="276" w:lineRule="auto"/>
              <w:rPr>
                <w:sz w:val="22"/>
                <w:szCs w:val="22"/>
              </w:rPr>
            </w:pPr>
            <w:r w:rsidRPr="00E60224">
              <w:rPr>
                <w:sz w:val="22"/>
                <w:szCs w:val="22"/>
              </w:rPr>
              <w:t>75 vienet</w:t>
            </w:r>
            <w:r w:rsidR="009B1EDA" w:rsidRPr="00E60224">
              <w:rPr>
                <w:sz w:val="22"/>
                <w:szCs w:val="22"/>
              </w:rPr>
              <w:t>ai</w:t>
            </w:r>
            <w:r w:rsidRPr="00E60224">
              <w:rPr>
                <w:sz w:val="22"/>
                <w:szCs w:val="22"/>
              </w:rPr>
              <w:t>; 3 vietos</w:t>
            </w:r>
          </w:p>
        </w:tc>
      </w:tr>
      <w:tr w:rsidR="00EB20DE" w14:paraId="6A5E6DCF" w14:textId="77777777" w:rsidTr="00FF6D4D">
        <w:trPr>
          <w:trHeight w:val="314"/>
        </w:trPr>
        <w:tc>
          <w:tcPr>
            <w:tcW w:w="2275" w:type="dxa"/>
            <w:tcBorders>
              <w:top w:val="single" w:sz="4" w:space="0" w:color="000000"/>
              <w:left w:val="single" w:sz="12" w:space="0" w:color="000000"/>
              <w:bottom w:val="single" w:sz="4" w:space="0" w:color="000000"/>
              <w:right w:val="single" w:sz="12" w:space="0" w:color="000000"/>
            </w:tcBorders>
          </w:tcPr>
          <w:p w14:paraId="12694A35" w14:textId="77777777" w:rsidR="00D7788C" w:rsidRPr="00E60224" w:rsidRDefault="001B78BE" w:rsidP="00663D9C">
            <w:pPr>
              <w:pBdr>
                <w:left w:val="single" w:sz="4" w:space="4" w:color="auto"/>
              </w:pBdr>
              <w:spacing w:line="276" w:lineRule="auto"/>
              <w:rPr>
                <w:sz w:val="22"/>
                <w:szCs w:val="22"/>
              </w:rPr>
            </w:pPr>
            <w:r w:rsidRPr="00E60224">
              <w:rPr>
                <w:sz w:val="22"/>
              </w:rPr>
              <w:t>Ilgasis lenkiamasis kojos nykščio raumuo</w:t>
            </w:r>
          </w:p>
        </w:tc>
        <w:tc>
          <w:tcPr>
            <w:tcW w:w="2840" w:type="dxa"/>
            <w:tcBorders>
              <w:top w:val="single" w:sz="4" w:space="0" w:color="000000"/>
              <w:left w:val="single" w:sz="12" w:space="0" w:color="000000"/>
              <w:bottom w:val="single" w:sz="4" w:space="0" w:color="000000"/>
              <w:right w:val="single" w:sz="12" w:space="0" w:color="000000"/>
            </w:tcBorders>
          </w:tcPr>
          <w:p w14:paraId="6C509484" w14:textId="77777777" w:rsidR="00D7788C" w:rsidRPr="00E60224" w:rsidRDefault="001B78BE" w:rsidP="00663D9C">
            <w:pPr>
              <w:pBdr>
                <w:left w:val="single" w:sz="4" w:space="4" w:color="auto"/>
              </w:pBdr>
              <w:spacing w:line="276" w:lineRule="auto"/>
              <w:rPr>
                <w:sz w:val="22"/>
                <w:szCs w:val="22"/>
              </w:rPr>
            </w:pPr>
            <w:r w:rsidRPr="00E60224">
              <w:rPr>
                <w:sz w:val="22"/>
                <w:szCs w:val="22"/>
              </w:rPr>
              <w:t>50 vienetų; 2 vietos</w:t>
            </w:r>
          </w:p>
        </w:tc>
      </w:tr>
      <w:tr w:rsidR="00EB20DE" w14:paraId="514F2A0B" w14:textId="77777777" w:rsidTr="00FF6D4D">
        <w:trPr>
          <w:trHeight w:val="314"/>
        </w:trPr>
        <w:tc>
          <w:tcPr>
            <w:tcW w:w="2275" w:type="dxa"/>
            <w:tcBorders>
              <w:top w:val="single" w:sz="4" w:space="0" w:color="000000"/>
              <w:left w:val="single" w:sz="12" w:space="0" w:color="000000"/>
              <w:bottom w:val="single" w:sz="4" w:space="0" w:color="000000"/>
              <w:right w:val="single" w:sz="12" w:space="0" w:color="000000"/>
            </w:tcBorders>
          </w:tcPr>
          <w:p w14:paraId="43A780BB" w14:textId="77777777" w:rsidR="00D7788C" w:rsidRPr="00E60224" w:rsidRDefault="001B78BE" w:rsidP="00663D9C">
            <w:pPr>
              <w:pBdr>
                <w:left w:val="single" w:sz="4" w:space="4" w:color="auto"/>
              </w:pBdr>
              <w:spacing w:line="276" w:lineRule="auto"/>
              <w:rPr>
                <w:sz w:val="22"/>
                <w:szCs w:val="22"/>
              </w:rPr>
            </w:pPr>
            <w:r w:rsidRPr="00E60224">
              <w:rPr>
                <w:sz w:val="22"/>
              </w:rPr>
              <w:t>Ilgasis lenkiamasis pirštų raumuo</w:t>
            </w:r>
          </w:p>
        </w:tc>
        <w:tc>
          <w:tcPr>
            <w:tcW w:w="2840" w:type="dxa"/>
            <w:tcBorders>
              <w:top w:val="single" w:sz="4" w:space="0" w:color="000000"/>
              <w:left w:val="single" w:sz="12" w:space="0" w:color="000000"/>
              <w:bottom w:val="single" w:sz="4" w:space="0" w:color="000000"/>
              <w:right w:val="single" w:sz="12" w:space="0" w:color="000000"/>
            </w:tcBorders>
          </w:tcPr>
          <w:p w14:paraId="0C025A4E" w14:textId="77777777" w:rsidR="00D7788C" w:rsidRPr="00E60224" w:rsidRDefault="001B78BE" w:rsidP="00663D9C">
            <w:pPr>
              <w:pBdr>
                <w:left w:val="single" w:sz="4" w:space="4" w:color="auto"/>
              </w:pBdr>
              <w:spacing w:line="276" w:lineRule="auto"/>
              <w:rPr>
                <w:sz w:val="22"/>
                <w:szCs w:val="22"/>
              </w:rPr>
            </w:pPr>
            <w:r w:rsidRPr="00E60224">
              <w:rPr>
                <w:sz w:val="22"/>
                <w:szCs w:val="22"/>
              </w:rPr>
              <w:t>50 vienetų; 2 vietos</w:t>
            </w:r>
          </w:p>
        </w:tc>
      </w:tr>
      <w:tr w:rsidR="00EB20DE" w14:paraId="6AAFBF68" w14:textId="77777777" w:rsidTr="00FF6D4D">
        <w:trPr>
          <w:trHeight w:val="314"/>
        </w:trPr>
        <w:tc>
          <w:tcPr>
            <w:tcW w:w="2275" w:type="dxa"/>
            <w:tcBorders>
              <w:top w:val="single" w:sz="4" w:space="0" w:color="000000"/>
              <w:left w:val="single" w:sz="12" w:space="0" w:color="000000"/>
              <w:bottom w:val="single" w:sz="12" w:space="0" w:color="000000"/>
              <w:right w:val="single" w:sz="12" w:space="0" w:color="000000"/>
            </w:tcBorders>
          </w:tcPr>
          <w:p w14:paraId="650CBB50" w14:textId="77777777" w:rsidR="00D7788C" w:rsidRPr="00E60224" w:rsidRDefault="001B78BE" w:rsidP="00663D9C">
            <w:pPr>
              <w:pBdr>
                <w:left w:val="single" w:sz="4" w:space="4" w:color="auto"/>
              </w:pBdr>
              <w:spacing w:line="276" w:lineRule="auto"/>
              <w:rPr>
                <w:sz w:val="22"/>
                <w:szCs w:val="22"/>
              </w:rPr>
            </w:pPr>
            <w:r w:rsidRPr="00E60224">
              <w:rPr>
                <w:sz w:val="22"/>
              </w:rPr>
              <w:t>Trumpasis lenkiamasis pirštų raumuo</w:t>
            </w:r>
          </w:p>
        </w:tc>
        <w:tc>
          <w:tcPr>
            <w:tcW w:w="2840" w:type="dxa"/>
            <w:tcBorders>
              <w:top w:val="single" w:sz="4" w:space="0" w:color="000000"/>
              <w:left w:val="single" w:sz="12" w:space="0" w:color="000000"/>
              <w:bottom w:val="single" w:sz="12" w:space="0" w:color="000000"/>
              <w:right w:val="single" w:sz="12" w:space="0" w:color="000000"/>
            </w:tcBorders>
          </w:tcPr>
          <w:p w14:paraId="347AEBAB" w14:textId="77777777" w:rsidR="00D7788C" w:rsidRPr="00E60224" w:rsidRDefault="001B78BE" w:rsidP="00663D9C">
            <w:pPr>
              <w:pBdr>
                <w:left w:val="single" w:sz="4" w:space="4" w:color="auto"/>
              </w:pBdr>
              <w:spacing w:line="276" w:lineRule="auto"/>
              <w:rPr>
                <w:sz w:val="22"/>
                <w:szCs w:val="22"/>
              </w:rPr>
            </w:pPr>
            <w:r w:rsidRPr="00E60224">
              <w:rPr>
                <w:sz w:val="22"/>
                <w:szCs w:val="22"/>
              </w:rPr>
              <w:t>25 vienetai; 1 vieta</w:t>
            </w:r>
          </w:p>
        </w:tc>
      </w:tr>
    </w:tbl>
    <w:p w14:paraId="734EF323" w14:textId="77777777" w:rsidR="00D7788C" w:rsidRPr="00E60224" w:rsidRDefault="00D7788C" w:rsidP="00663D9C">
      <w:pPr>
        <w:rPr>
          <w:sz w:val="22"/>
          <w:szCs w:val="22"/>
        </w:rPr>
      </w:pPr>
    </w:p>
    <w:p w14:paraId="36D2774F" w14:textId="77777777" w:rsidR="00D7788C" w:rsidRPr="00E60224" w:rsidRDefault="001B78BE" w:rsidP="00663D9C">
      <w:pPr>
        <w:ind w:left="2835" w:hanging="2835"/>
        <w:rPr>
          <w:sz w:val="22"/>
          <w:szCs w:val="22"/>
        </w:rPr>
      </w:pPr>
      <w:r w:rsidRPr="00E60224">
        <w:rPr>
          <w:b/>
          <w:bCs/>
          <w:sz w:val="22"/>
          <w:szCs w:val="22"/>
        </w:rPr>
        <w:t>Papildoma informacija:</w:t>
      </w:r>
      <w:r w:rsidRPr="00E60224">
        <w:rPr>
          <w:b/>
          <w:bCs/>
          <w:sz w:val="22"/>
          <w:szCs w:val="22"/>
        </w:rPr>
        <w:tab/>
      </w:r>
      <w:r w:rsidRPr="00E60224">
        <w:rPr>
          <w:sz w:val="22"/>
          <w:szCs w:val="22"/>
        </w:rPr>
        <w:t xml:space="preserve">Jei gydantis gydytojas mano, kad to reikia, susilpnėjus ankstesnės injekcijos poveikiui reikia apsvarstyti pakartotinę injekciją, tą galima atlikti ne anksčiau kaip praėjus 12 savaičių po ankstesnės injekcijos. </w:t>
      </w:r>
    </w:p>
    <w:p w14:paraId="4337D343" w14:textId="77777777" w:rsidR="00D7788C" w:rsidRPr="00E60224" w:rsidRDefault="00D7788C" w:rsidP="00663D9C">
      <w:pPr>
        <w:rPr>
          <w:i/>
          <w:iCs/>
          <w:sz w:val="22"/>
          <w:szCs w:val="22"/>
        </w:rPr>
      </w:pPr>
    </w:p>
    <w:p w14:paraId="4FB088B5" w14:textId="77777777" w:rsidR="00D7788C" w:rsidRPr="00E60224" w:rsidRDefault="001B78BE" w:rsidP="00663D9C">
      <w:pPr>
        <w:rPr>
          <w:i/>
          <w:iCs/>
          <w:sz w:val="22"/>
          <w:szCs w:val="22"/>
        </w:rPr>
      </w:pPr>
      <w:r w:rsidRPr="00E60224">
        <w:rPr>
          <w:i/>
          <w:iCs/>
          <w:sz w:val="22"/>
          <w:szCs w:val="22"/>
        </w:rPr>
        <w:t>Blefarospazmas / hemifacialinis spazmas</w:t>
      </w:r>
    </w:p>
    <w:p w14:paraId="427959A7" w14:textId="77777777" w:rsidR="00D7788C" w:rsidRPr="00E60224" w:rsidRDefault="00D7788C" w:rsidP="00663D9C">
      <w:pPr>
        <w:rPr>
          <w:sz w:val="22"/>
          <w:szCs w:val="22"/>
        </w:rPr>
      </w:pPr>
    </w:p>
    <w:p w14:paraId="44712399" w14:textId="77777777" w:rsidR="00D7788C" w:rsidRPr="00E60224" w:rsidRDefault="001B78BE" w:rsidP="00663D9C">
      <w:pPr>
        <w:ind w:left="2880" w:hanging="2880"/>
        <w:rPr>
          <w:sz w:val="22"/>
          <w:szCs w:val="22"/>
        </w:rPr>
      </w:pPr>
      <w:r w:rsidRPr="00E60224">
        <w:rPr>
          <w:b/>
          <w:iCs/>
          <w:sz w:val="22"/>
          <w:szCs w:val="22"/>
        </w:rPr>
        <w:t>Rekomenduojama adata:</w:t>
      </w:r>
      <w:r w:rsidRPr="00E60224">
        <w:rPr>
          <w:b/>
          <w:iCs/>
          <w:sz w:val="22"/>
          <w:szCs w:val="22"/>
        </w:rPr>
        <w:tab/>
      </w:r>
      <w:r w:rsidRPr="00E60224">
        <w:rPr>
          <w:sz w:val="22"/>
          <w:szCs w:val="22"/>
        </w:rPr>
        <w:t>Sterili, 27–30</w:t>
      </w:r>
      <w:r w:rsidR="00DC337D" w:rsidRPr="00E60224">
        <w:rPr>
          <w:sz w:val="22"/>
          <w:szCs w:val="22"/>
        </w:rPr>
        <w:t> </w:t>
      </w:r>
      <w:r w:rsidRPr="00E60224">
        <w:rPr>
          <w:sz w:val="22"/>
          <w:szCs w:val="22"/>
        </w:rPr>
        <w:t>dydžio / 0,40–0,30</w:t>
      </w:r>
      <w:r w:rsidR="00DC337D" w:rsidRPr="00E60224">
        <w:rPr>
          <w:sz w:val="22"/>
          <w:szCs w:val="22"/>
        </w:rPr>
        <w:t> </w:t>
      </w:r>
      <w:r w:rsidRPr="00E60224">
        <w:rPr>
          <w:sz w:val="22"/>
          <w:szCs w:val="22"/>
        </w:rPr>
        <w:t xml:space="preserve">mm adata. </w:t>
      </w:r>
    </w:p>
    <w:p w14:paraId="436F8CCF" w14:textId="77777777" w:rsidR="00D7788C" w:rsidRPr="00E60224" w:rsidRDefault="00D7788C" w:rsidP="00663D9C">
      <w:pPr>
        <w:ind w:left="2880" w:hanging="2880"/>
        <w:rPr>
          <w:sz w:val="22"/>
          <w:szCs w:val="22"/>
        </w:rPr>
      </w:pPr>
    </w:p>
    <w:p w14:paraId="2979AE14" w14:textId="77777777" w:rsidR="00D7788C" w:rsidRPr="00E60224" w:rsidRDefault="001B78BE" w:rsidP="00663D9C">
      <w:pPr>
        <w:rPr>
          <w:sz w:val="22"/>
          <w:szCs w:val="22"/>
        </w:rPr>
      </w:pPr>
      <w:r w:rsidRPr="00E60224">
        <w:rPr>
          <w:b/>
          <w:sz w:val="22"/>
          <w:szCs w:val="22"/>
        </w:rPr>
        <w:t>Vartojimo rekomendacijos:</w:t>
      </w:r>
      <w:r w:rsidRPr="00E60224">
        <w:rPr>
          <w:b/>
          <w:sz w:val="22"/>
          <w:szCs w:val="22"/>
        </w:rPr>
        <w:tab/>
      </w:r>
      <w:r w:rsidRPr="00E60224">
        <w:rPr>
          <w:sz w:val="22"/>
          <w:szCs w:val="22"/>
        </w:rPr>
        <w:t xml:space="preserve">Vadovavimasis elektromiografija nebūtinas. </w:t>
      </w:r>
    </w:p>
    <w:p w14:paraId="3C17F6AE" w14:textId="77777777" w:rsidR="00D7788C" w:rsidRPr="00E60224" w:rsidRDefault="00D7788C" w:rsidP="00663D9C">
      <w:pPr>
        <w:rPr>
          <w:sz w:val="22"/>
          <w:szCs w:val="22"/>
        </w:rPr>
      </w:pPr>
    </w:p>
    <w:p w14:paraId="7E5F3AA3" w14:textId="77777777" w:rsidR="00D7788C" w:rsidRPr="00E60224" w:rsidRDefault="001B78BE" w:rsidP="00663D9C">
      <w:pPr>
        <w:ind w:left="2880" w:hanging="2880"/>
        <w:rPr>
          <w:sz w:val="22"/>
          <w:szCs w:val="22"/>
        </w:rPr>
      </w:pPr>
      <w:r w:rsidRPr="00E60224">
        <w:rPr>
          <w:b/>
          <w:sz w:val="22"/>
          <w:szCs w:val="22"/>
        </w:rPr>
        <w:t>Rekomenduojama dozė:</w:t>
      </w:r>
      <w:r w:rsidRPr="00E60224">
        <w:rPr>
          <w:sz w:val="22"/>
          <w:szCs w:val="22"/>
        </w:rPr>
        <w:tab/>
        <w:t>Pradinė rekomenduojama dozė yra 1,25–2,5 vienet</w:t>
      </w:r>
      <w:r w:rsidR="00CD2785">
        <w:rPr>
          <w:sz w:val="22"/>
          <w:szCs w:val="22"/>
        </w:rPr>
        <w:t>o</w:t>
      </w:r>
      <w:r w:rsidRPr="00E60224">
        <w:rPr>
          <w:sz w:val="22"/>
          <w:szCs w:val="22"/>
        </w:rPr>
        <w:t xml:space="preserve"> </w:t>
      </w:r>
      <w:r w:rsidR="00E31D78" w:rsidRPr="00E60224">
        <w:rPr>
          <w:sz w:val="22"/>
          <w:szCs w:val="22"/>
        </w:rPr>
        <w:t xml:space="preserve">leidžiant </w:t>
      </w:r>
      <w:r w:rsidRPr="00E60224">
        <w:rPr>
          <w:sz w:val="22"/>
          <w:szCs w:val="22"/>
        </w:rPr>
        <w:t xml:space="preserve">į viršutinio voko medialinę ir lateralinę žiedinio akies raumens dalis ir apatinio voko lateralinę žiedinio akies raumens dalį. Taip pat gali būti </w:t>
      </w:r>
      <w:r w:rsidR="00E31D78" w:rsidRPr="00E60224">
        <w:rPr>
          <w:sz w:val="22"/>
          <w:szCs w:val="22"/>
        </w:rPr>
        <w:t xml:space="preserve">leidžiama </w:t>
      </w:r>
      <w:r w:rsidRPr="00E60224">
        <w:rPr>
          <w:sz w:val="22"/>
          <w:szCs w:val="22"/>
        </w:rPr>
        <w:t xml:space="preserve">į papildomas vietas antakių srityje, lateraliniame žiedinio raumens krašte ir viršutinėje veido srityje, jei čia esantys spazmai trukdo regėjimui. </w:t>
      </w:r>
    </w:p>
    <w:p w14:paraId="26597FB8" w14:textId="77777777" w:rsidR="00D7788C" w:rsidRPr="00E60224" w:rsidRDefault="00D7788C" w:rsidP="00663D9C">
      <w:pPr>
        <w:ind w:left="2880" w:hanging="2880"/>
        <w:rPr>
          <w:sz w:val="22"/>
          <w:szCs w:val="22"/>
        </w:rPr>
      </w:pPr>
    </w:p>
    <w:p w14:paraId="52857D1A" w14:textId="77777777" w:rsidR="00D7788C" w:rsidRPr="00E60224" w:rsidRDefault="001B78BE" w:rsidP="00663D9C">
      <w:pPr>
        <w:ind w:left="2880" w:hanging="2880"/>
        <w:rPr>
          <w:sz w:val="22"/>
          <w:szCs w:val="22"/>
        </w:rPr>
      </w:pPr>
      <w:r w:rsidRPr="00E60224">
        <w:rPr>
          <w:b/>
          <w:sz w:val="22"/>
          <w:szCs w:val="22"/>
        </w:rPr>
        <w:t>Didžiausia bendra dozė:</w:t>
      </w:r>
      <w:r w:rsidRPr="00E60224">
        <w:rPr>
          <w:sz w:val="22"/>
          <w:szCs w:val="22"/>
        </w:rPr>
        <w:tab/>
        <w:t>Pradinė dozė turi neviršyti 25 vienetų vienai akiai. Gydant blefarospazmą suminė dozė neturi viršyti 100 vienetų kas 12</w:t>
      </w:r>
      <w:r w:rsidR="00DC337D" w:rsidRPr="00E60224">
        <w:rPr>
          <w:sz w:val="22"/>
          <w:szCs w:val="22"/>
        </w:rPr>
        <w:t> </w:t>
      </w:r>
      <w:r w:rsidRPr="00E60224">
        <w:rPr>
          <w:sz w:val="22"/>
          <w:szCs w:val="22"/>
        </w:rPr>
        <w:t>savaičių.</w:t>
      </w:r>
    </w:p>
    <w:p w14:paraId="661D1E51" w14:textId="77777777" w:rsidR="00D7788C" w:rsidRPr="00E60224" w:rsidRDefault="00D7788C" w:rsidP="00663D9C">
      <w:pPr>
        <w:ind w:left="2880" w:hanging="2880"/>
        <w:rPr>
          <w:sz w:val="22"/>
          <w:szCs w:val="22"/>
        </w:rPr>
      </w:pPr>
    </w:p>
    <w:p w14:paraId="0620FB65" w14:textId="77777777" w:rsidR="00D7788C" w:rsidRPr="00E60224" w:rsidRDefault="001B78BE" w:rsidP="00663D9C">
      <w:pPr>
        <w:ind w:left="2880" w:hanging="2880"/>
        <w:rPr>
          <w:sz w:val="22"/>
          <w:szCs w:val="22"/>
        </w:rPr>
      </w:pPr>
      <w:r w:rsidRPr="00E60224">
        <w:rPr>
          <w:b/>
          <w:bCs/>
          <w:sz w:val="22"/>
          <w:szCs w:val="22"/>
        </w:rPr>
        <w:t>Papildoma informacija:</w:t>
      </w:r>
      <w:r w:rsidRPr="00E60224">
        <w:rPr>
          <w:b/>
          <w:bCs/>
          <w:sz w:val="22"/>
          <w:szCs w:val="22"/>
        </w:rPr>
        <w:tab/>
      </w:r>
      <w:r w:rsidRPr="00E60224">
        <w:rPr>
          <w:sz w:val="22"/>
          <w:szCs w:val="22"/>
        </w:rPr>
        <w:t>Ptozės komplikacijos atsiradimo tikimybę sumažinti galima vengiant injekcijos greta viršutinio voko keliamojo raumens. Siekiant sumažinti diplopijos komplikacijos atsiradimo tikimybę, reikia vengti injekcijų į apatinio voko medialinę sritį ir taip sumažinti difuziją į apatinį įstrižinį raumenį. Toliau pateiktose schemose parodytos galimos injekcijų vietos</w:t>
      </w:r>
    </w:p>
    <w:p w14:paraId="3A590FBC" w14:textId="77777777" w:rsidR="00D7788C" w:rsidRPr="00E60224" w:rsidRDefault="00D7788C" w:rsidP="00663D9C">
      <w:pPr>
        <w:rPr>
          <w:b/>
          <w:sz w:val="22"/>
          <w:szCs w:val="22"/>
        </w:rPr>
      </w:pPr>
    </w:p>
    <w:p w14:paraId="05BD6210" w14:textId="77777777" w:rsidR="00D7788C" w:rsidRPr="00E60224" w:rsidRDefault="00D7788C" w:rsidP="00663D9C">
      <w:pPr>
        <w:rPr>
          <w:b/>
          <w:sz w:val="22"/>
          <w:szCs w:val="22"/>
        </w:rPr>
      </w:pPr>
    </w:p>
    <w:p w14:paraId="4D67AD38" w14:textId="77777777" w:rsidR="00D7788C" w:rsidRPr="00E60224" w:rsidRDefault="00D7788C" w:rsidP="00663D9C">
      <w:pPr>
        <w:rPr>
          <w:b/>
          <w:sz w:val="22"/>
          <w:szCs w:val="22"/>
        </w:rPr>
      </w:pPr>
    </w:p>
    <w:p w14:paraId="1D6D1A08" w14:textId="77777777" w:rsidR="00D7788C" w:rsidRPr="00E60224" w:rsidRDefault="00D7788C" w:rsidP="00663D9C">
      <w:pPr>
        <w:rPr>
          <w:b/>
          <w:sz w:val="22"/>
          <w:szCs w:val="22"/>
        </w:rPr>
      </w:pPr>
    </w:p>
    <w:p w14:paraId="7D8C72D4" w14:textId="77777777" w:rsidR="00D7788C" w:rsidRPr="00E60224" w:rsidRDefault="00D7788C" w:rsidP="00663D9C">
      <w:pPr>
        <w:rPr>
          <w:b/>
          <w:sz w:val="22"/>
          <w:szCs w:val="22"/>
        </w:rPr>
      </w:pPr>
    </w:p>
    <w:p w14:paraId="101E2BA0" w14:textId="77777777" w:rsidR="00D7788C" w:rsidRPr="00E60224" w:rsidRDefault="00D7788C" w:rsidP="00663D9C">
      <w:pPr>
        <w:rPr>
          <w:b/>
          <w:sz w:val="22"/>
          <w:szCs w:val="22"/>
        </w:rPr>
      </w:pPr>
    </w:p>
    <w:p w14:paraId="707C4F4C" w14:textId="77777777" w:rsidR="00D7788C" w:rsidRPr="00E60224" w:rsidRDefault="00D7788C" w:rsidP="00663D9C">
      <w:pPr>
        <w:rPr>
          <w:b/>
          <w:sz w:val="22"/>
          <w:szCs w:val="22"/>
        </w:rPr>
      </w:pPr>
    </w:p>
    <w:p w14:paraId="6BFAFCF6" w14:textId="77777777" w:rsidR="00D7788C" w:rsidRPr="00E60224" w:rsidRDefault="00D7788C" w:rsidP="00663D9C">
      <w:pPr>
        <w:rPr>
          <w:b/>
          <w:sz w:val="22"/>
          <w:szCs w:val="22"/>
        </w:rPr>
      </w:pPr>
    </w:p>
    <w:p w14:paraId="16C74801" w14:textId="77777777" w:rsidR="00D7788C" w:rsidRPr="00E60224" w:rsidRDefault="00D7788C" w:rsidP="00663D9C">
      <w:pPr>
        <w:rPr>
          <w:b/>
          <w:sz w:val="22"/>
          <w:szCs w:val="22"/>
        </w:rPr>
      </w:pPr>
    </w:p>
    <w:p w14:paraId="762211B9" w14:textId="77777777" w:rsidR="00D7788C" w:rsidRPr="00E60224" w:rsidRDefault="00D7788C" w:rsidP="00663D9C">
      <w:pPr>
        <w:rPr>
          <w:b/>
          <w:sz w:val="22"/>
          <w:szCs w:val="22"/>
        </w:rPr>
      </w:pPr>
    </w:p>
    <w:p w14:paraId="140ECB5D" w14:textId="77777777" w:rsidR="00D7788C" w:rsidRPr="00E60224" w:rsidRDefault="00D7788C" w:rsidP="00663D9C">
      <w:pPr>
        <w:rPr>
          <w:b/>
          <w:sz w:val="22"/>
          <w:szCs w:val="22"/>
        </w:rPr>
      </w:pPr>
    </w:p>
    <w:p w14:paraId="169C6AA8" w14:textId="77777777" w:rsidR="00D7788C" w:rsidRPr="00E60224" w:rsidRDefault="00D7788C" w:rsidP="00663D9C">
      <w:pPr>
        <w:rPr>
          <w:b/>
          <w:sz w:val="22"/>
          <w:szCs w:val="22"/>
        </w:rPr>
      </w:pPr>
    </w:p>
    <w:p w14:paraId="09B46788" w14:textId="77777777" w:rsidR="00D7788C" w:rsidRPr="00E60224" w:rsidRDefault="00D7788C" w:rsidP="00663D9C">
      <w:pPr>
        <w:rPr>
          <w:b/>
          <w:sz w:val="22"/>
          <w:szCs w:val="22"/>
        </w:rPr>
      </w:pPr>
    </w:p>
    <w:tbl>
      <w:tblPr>
        <w:tblW w:w="0" w:type="auto"/>
        <w:tblInd w:w="3227" w:type="dxa"/>
        <w:tblLook w:val="04A0" w:firstRow="1" w:lastRow="0" w:firstColumn="1" w:lastColumn="0" w:noHBand="0" w:noVBand="1"/>
      </w:tblPr>
      <w:tblGrid>
        <w:gridCol w:w="1400"/>
        <w:gridCol w:w="1392"/>
        <w:gridCol w:w="221"/>
        <w:gridCol w:w="1415"/>
        <w:gridCol w:w="1415"/>
      </w:tblGrid>
      <w:tr w:rsidR="00EB20DE" w14:paraId="1D93668E" w14:textId="77777777" w:rsidTr="00F21965">
        <w:tc>
          <w:tcPr>
            <w:tcW w:w="3118" w:type="dxa"/>
            <w:gridSpan w:val="2"/>
          </w:tcPr>
          <w:p w14:paraId="68F47E3B" w14:textId="77777777" w:rsidR="00653B25" w:rsidRPr="00E60224" w:rsidRDefault="001B78BE" w:rsidP="00F21965">
            <w:pPr>
              <w:keepNext/>
              <w:jc w:val="center"/>
              <w:rPr>
                <w:sz w:val="22"/>
                <w:szCs w:val="22"/>
              </w:rPr>
            </w:pPr>
            <w:r w:rsidRPr="00E60224">
              <w:rPr>
                <w:sz w:val="22"/>
                <w:szCs w:val="22"/>
              </w:rPr>
              <w:lastRenderedPageBreak/>
              <w:t>Atmerkta akis</w:t>
            </w:r>
          </w:p>
        </w:tc>
        <w:tc>
          <w:tcPr>
            <w:tcW w:w="656" w:type="dxa"/>
          </w:tcPr>
          <w:p w14:paraId="069B959F" w14:textId="77777777" w:rsidR="00653B25" w:rsidRPr="00E60224" w:rsidRDefault="00653B25" w:rsidP="00F21965">
            <w:pPr>
              <w:keepNext/>
              <w:jc w:val="both"/>
              <w:rPr>
                <w:sz w:val="22"/>
                <w:szCs w:val="22"/>
              </w:rPr>
            </w:pPr>
          </w:p>
        </w:tc>
        <w:tc>
          <w:tcPr>
            <w:tcW w:w="3138" w:type="dxa"/>
            <w:gridSpan w:val="2"/>
          </w:tcPr>
          <w:p w14:paraId="19C7B5BA" w14:textId="77777777" w:rsidR="00653B25" w:rsidRPr="00E60224" w:rsidRDefault="001B78BE" w:rsidP="00F21965">
            <w:pPr>
              <w:keepNext/>
              <w:jc w:val="center"/>
              <w:rPr>
                <w:sz w:val="22"/>
                <w:szCs w:val="22"/>
              </w:rPr>
            </w:pPr>
            <w:r w:rsidRPr="00E60224">
              <w:rPr>
                <w:sz w:val="22"/>
                <w:szCs w:val="22"/>
              </w:rPr>
              <w:t>Užmerkta akis</w:t>
            </w:r>
          </w:p>
        </w:tc>
      </w:tr>
      <w:tr w:rsidR="00EB20DE" w14:paraId="191C8CA4" w14:textId="77777777" w:rsidTr="00F21965">
        <w:tc>
          <w:tcPr>
            <w:tcW w:w="3118" w:type="dxa"/>
            <w:gridSpan w:val="2"/>
          </w:tcPr>
          <w:p w14:paraId="3AD22217" w14:textId="77777777" w:rsidR="00653B25" w:rsidRPr="00E60224" w:rsidRDefault="001B78BE" w:rsidP="00F21965">
            <w:pPr>
              <w:keepNext/>
              <w:jc w:val="both"/>
              <w:rPr>
                <w:sz w:val="22"/>
                <w:szCs w:val="22"/>
              </w:rPr>
            </w:pPr>
            <w:r w:rsidRPr="001D62B3">
              <w:rPr>
                <w:noProof/>
                <w:sz w:val="22"/>
                <w:szCs w:val="22"/>
              </w:rPr>
              <w:drawing>
                <wp:inline distT="0" distB="0" distL="0" distR="0" wp14:anchorId="347D3C24" wp14:editId="43790CCA">
                  <wp:extent cx="1838325" cy="1066800"/>
                  <wp:effectExtent l="0" t="0" r="0" b="0"/>
                  <wp:docPr id="1114134990" name="Picture 2" descr="A drawing of an eye and eyeb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34990" name="Picture 2" descr="A drawing of an eye and eyebrow&#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t="21596" b="20180"/>
                          <a:stretch>
                            <a:fillRect/>
                          </a:stretch>
                        </pic:blipFill>
                        <pic:spPr bwMode="auto">
                          <a:xfrm>
                            <a:off x="0" y="0"/>
                            <a:ext cx="1838325" cy="1066800"/>
                          </a:xfrm>
                          <a:prstGeom prst="rect">
                            <a:avLst/>
                          </a:prstGeom>
                          <a:noFill/>
                          <a:ln>
                            <a:noFill/>
                          </a:ln>
                        </pic:spPr>
                      </pic:pic>
                    </a:graphicData>
                  </a:graphic>
                </wp:inline>
              </w:drawing>
            </w:r>
          </w:p>
        </w:tc>
        <w:tc>
          <w:tcPr>
            <w:tcW w:w="656" w:type="dxa"/>
          </w:tcPr>
          <w:p w14:paraId="2A72914B" w14:textId="77777777" w:rsidR="00653B25" w:rsidRPr="00E60224" w:rsidRDefault="00653B25" w:rsidP="00F21965">
            <w:pPr>
              <w:keepNext/>
              <w:jc w:val="both"/>
              <w:rPr>
                <w:sz w:val="22"/>
                <w:szCs w:val="22"/>
              </w:rPr>
            </w:pPr>
          </w:p>
        </w:tc>
        <w:tc>
          <w:tcPr>
            <w:tcW w:w="3138" w:type="dxa"/>
            <w:gridSpan w:val="2"/>
          </w:tcPr>
          <w:p w14:paraId="083CA1EC" w14:textId="77777777" w:rsidR="00653B25" w:rsidRPr="00E60224" w:rsidRDefault="001B78BE" w:rsidP="00F21965">
            <w:pPr>
              <w:keepNext/>
              <w:jc w:val="both"/>
              <w:rPr>
                <w:sz w:val="22"/>
                <w:szCs w:val="22"/>
              </w:rPr>
            </w:pPr>
            <w:r w:rsidRPr="001D62B3">
              <w:rPr>
                <w:noProof/>
                <w:sz w:val="22"/>
                <w:szCs w:val="22"/>
              </w:rPr>
              <w:drawing>
                <wp:inline distT="0" distB="0" distL="0" distR="0" wp14:anchorId="15EC87D0" wp14:editId="2E22F5A7">
                  <wp:extent cx="1866900" cy="1066800"/>
                  <wp:effectExtent l="0" t="0" r="0" b="0"/>
                  <wp:docPr id="220870581" name="Picture 1" descr="A drawing of a eyebrow and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70581" name="Picture 1" descr="A drawing of a eyebrow and ey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t="21397" b="20917"/>
                          <a:stretch>
                            <a:fillRect/>
                          </a:stretch>
                        </pic:blipFill>
                        <pic:spPr bwMode="auto">
                          <a:xfrm>
                            <a:off x="0" y="0"/>
                            <a:ext cx="1866900" cy="1066800"/>
                          </a:xfrm>
                          <a:prstGeom prst="rect">
                            <a:avLst/>
                          </a:prstGeom>
                          <a:noFill/>
                          <a:ln>
                            <a:noFill/>
                          </a:ln>
                        </pic:spPr>
                      </pic:pic>
                    </a:graphicData>
                  </a:graphic>
                </wp:inline>
              </w:drawing>
            </w:r>
          </w:p>
        </w:tc>
      </w:tr>
      <w:tr w:rsidR="00EB20DE" w14:paraId="24830847" w14:textId="77777777" w:rsidTr="00F21965">
        <w:tc>
          <w:tcPr>
            <w:tcW w:w="1559" w:type="dxa"/>
          </w:tcPr>
          <w:p w14:paraId="774C2200" w14:textId="77777777" w:rsidR="00653B25" w:rsidRPr="00E60224" w:rsidRDefault="001B78BE" w:rsidP="00F21965">
            <w:pPr>
              <w:keepNext/>
              <w:jc w:val="both"/>
              <w:rPr>
                <w:sz w:val="22"/>
                <w:szCs w:val="22"/>
              </w:rPr>
            </w:pPr>
            <w:r w:rsidRPr="00E60224">
              <w:rPr>
                <w:sz w:val="22"/>
                <w:szCs w:val="22"/>
              </w:rPr>
              <w:t>Medial</w:t>
            </w:r>
            <w:r w:rsidR="00EA31E1" w:rsidRPr="00E60224">
              <w:rPr>
                <w:sz w:val="22"/>
                <w:szCs w:val="22"/>
              </w:rPr>
              <w:t>inė sritis</w:t>
            </w:r>
          </w:p>
        </w:tc>
        <w:tc>
          <w:tcPr>
            <w:tcW w:w="1559" w:type="dxa"/>
          </w:tcPr>
          <w:p w14:paraId="3EC16392" w14:textId="77777777" w:rsidR="00653B25" w:rsidRPr="00E60224" w:rsidRDefault="001B78BE" w:rsidP="00F21965">
            <w:pPr>
              <w:keepNext/>
              <w:jc w:val="right"/>
              <w:rPr>
                <w:sz w:val="22"/>
                <w:szCs w:val="22"/>
              </w:rPr>
            </w:pPr>
            <w:r w:rsidRPr="00E60224">
              <w:rPr>
                <w:sz w:val="22"/>
                <w:szCs w:val="22"/>
              </w:rPr>
              <w:t>Lateral</w:t>
            </w:r>
            <w:r w:rsidR="00EA31E1" w:rsidRPr="00E60224">
              <w:rPr>
                <w:sz w:val="22"/>
                <w:szCs w:val="22"/>
              </w:rPr>
              <w:t>inė sritis</w:t>
            </w:r>
          </w:p>
        </w:tc>
        <w:tc>
          <w:tcPr>
            <w:tcW w:w="656" w:type="dxa"/>
          </w:tcPr>
          <w:p w14:paraId="1C159E66" w14:textId="77777777" w:rsidR="00653B25" w:rsidRPr="00E60224" w:rsidRDefault="00653B25" w:rsidP="00F21965">
            <w:pPr>
              <w:keepNext/>
              <w:jc w:val="both"/>
              <w:rPr>
                <w:sz w:val="22"/>
                <w:szCs w:val="22"/>
              </w:rPr>
            </w:pPr>
          </w:p>
        </w:tc>
        <w:tc>
          <w:tcPr>
            <w:tcW w:w="1569" w:type="dxa"/>
          </w:tcPr>
          <w:p w14:paraId="046A780A" w14:textId="77777777" w:rsidR="00653B25" w:rsidRPr="00E60224" w:rsidRDefault="001B78BE" w:rsidP="00F21965">
            <w:pPr>
              <w:keepNext/>
              <w:jc w:val="both"/>
              <w:rPr>
                <w:sz w:val="22"/>
                <w:szCs w:val="22"/>
              </w:rPr>
            </w:pPr>
            <w:r w:rsidRPr="00E60224">
              <w:rPr>
                <w:sz w:val="22"/>
                <w:szCs w:val="22"/>
              </w:rPr>
              <w:t>Medial</w:t>
            </w:r>
            <w:r w:rsidR="00EA31E1" w:rsidRPr="00E60224">
              <w:rPr>
                <w:sz w:val="22"/>
                <w:szCs w:val="22"/>
              </w:rPr>
              <w:t>inė sritis</w:t>
            </w:r>
          </w:p>
        </w:tc>
        <w:tc>
          <w:tcPr>
            <w:tcW w:w="1569" w:type="dxa"/>
          </w:tcPr>
          <w:p w14:paraId="038BC7F7" w14:textId="77777777" w:rsidR="00653B25" w:rsidRPr="00E60224" w:rsidRDefault="001B78BE" w:rsidP="00F21965">
            <w:pPr>
              <w:keepNext/>
              <w:jc w:val="right"/>
              <w:rPr>
                <w:sz w:val="22"/>
                <w:szCs w:val="22"/>
              </w:rPr>
            </w:pPr>
            <w:r w:rsidRPr="00E60224">
              <w:rPr>
                <w:sz w:val="22"/>
                <w:szCs w:val="22"/>
              </w:rPr>
              <w:t>Lateral</w:t>
            </w:r>
            <w:r w:rsidR="00EA31E1" w:rsidRPr="00E60224">
              <w:rPr>
                <w:sz w:val="22"/>
                <w:szCs w:val="22"/>
              </w:rPr>
              <w:t>inė sritis</w:t>
            </w:r>
          </w:p>
        </w:tc>
      </w:tr>
    </w:tbl>
    <w:p w14:paraId="51E15273" w14:textId="77777777" w:rsidR="00653B25" w:rsidRPr="00E60224" w:rsidRDefault="00653B25" w:rsidP="00663D9C">
      <w:pPr>
        <w:rPr>
          <w:b/>
          <w:sz w:val="22"/>
          <w:szCs w:val="22"/>
        </w:rPr>
      </w:pPr>
    </w:p>
    <w:p w14:paraId="4C24EAA1" w14:textId="77777777" w:rsidR="00D7788C" w:rsidRPr="00E60224" w:rsidRDefault="00D7788C" w:rsidP="00663D9C">
      <w:pPr>
        <w:rPr>
          <w:sz w:val="22"/>
          <w:szCs w:val="22"/>
        </w:rPr>
      </w:pPr>
    </w:p>
    <w:p w14:paraId="3F4A0F0F" w14:textId="77777777" w:rsidR="00D7788C" w:rsidRPr="00E60224" w:rsidRDefault="001B78BE" w:rsidP="00663D9C">
      <w:pPr>
        <w:ind w:left="2880"/>
        <w:rPr>
          <w:sz w:val="22"/>
          <w:szCs w:val="22"/>
        </w:rPr>
      </w:pPr>
      <w:r w:rsidRPr="00E60224">
        <w:rPr>
          <w:sz w:val="22"/>
          <w:szCs w:val="22"/>
        </w:rPr>
        <w:t xml:space="preserve">Paprastai pradinis injekcijų poveikis pastebimas per tris dienas, o stipriausias būna po gydymo praėjus vienai–dviem savaitėms. Kiekvieno gydymo poveikis trunka apytiksliai tris mėnesius, po kurių prireikus procedūrą galima pakartoti. Kartotinių gydymo seansų metu dozė gali būti didinama iki dviejų kartų, jei nusprendžiama, kad pradinis gydymas buvo nepakankamas. Tačiau nustatyta, kad nauda </w:t>
      </w:r>
      <w:r w:rsidR="00E31D78" w:rsidRPr="00E60224">
        <w:rPr>
          <w:sz w:val="22"/>
          <w:szCs w:val="22"/>
        </w:rPr>
        <w:t xml:space="preserve">leidžiant </w:t>
      </w:r>
      <w:r w:rsidRPr="00E60224">
        <w:rPr>
          <w:sz w:val="22"/>
          <w:szCs w:val="22"/>
        </w:rPr>
        <w:t>daugiau nei 5 vienetus į vieną vietą labai nedidelė. Įprastai nėra jokios papildomos naudos gydant dažniau nei kas tris mėnesius.</w:t>
      </w:r>
    </w:p>
    <w:p w14:paraId="173093DC" w14:textId="77777777" w:rsidR="00D7788C" w:rsidRPr="00E60224" w:rsidRDefault="00D7788C" w:rsidP="00663D9C">
      <w:pPr>
        <w:ind w:left="2880"/>
        <w:rPr>
          <w:sz w:val="22"/>
          <w:szCs w:val="22"/>
        </w:rPr>
      </w:pPr>
    </w:p>
    <w:p w14:paraId="3DA5177E" w14:textId="77777777" w:rsidR="00D7788C" w:rsidRPr="00E60224" w:rsidRDefault="001B78BE" w:rsidP="00663D9C">
      <w:pPr>
        <w:ind w:left="2880"/>
        <w:rPr>
          <w:sz w:val="22"/>
          <w:szCs w:val="22"/>
        </w:rPr>
      </w:pPr>
      <w:r w:rsidRPr="00E60224">
        <w:rPr>
          <w:sz w:val="22"/>
          <w:szCs w:val="22"/>
        </w:rPr>
        <w:t>Pacientai, kuriems yra hemifacialinis spazmas arba VII nervo sutrikimai, turi būti gydomi taip pat</w:t>
      </w:r>
      <w:r w:rsidR="00AA05A8">
        <w:rPr>
          <w:sz w:val="22"/>
          <w:szCs w:val="22"/>
        </w:rPr>
        <w:t>,</w:t>
      </w:r>
      <w:r w:rsidRPr="00E60224">
        <w:rPr>
          <w:sz w:val="22"/>
          <w:szCs w:val="22"/>
        </w:rPr>
        <w:t xml:space="preserve"> kaip esant vienpusiam blefarospazmui (pvz.: </w:t>
      </w:r>
      <w:r w:rsidRPr="00E60224">
        <w:rPr>
          <w:i/>
          <w:sz w:val="22"/>
          <w:szCs w:val="22"/>
        </w:rPr>
        <w:t>m.</w:t>
      </w:r>
      <w:r w:rsidRPr="00E60224">
        <w:rPr>
          <w:sz w:val="22"/>
          <w:szCs w:val="22"/>
        </w:rPr>
        <w:t xml:space="preserve"> </w:t>
      </w:r>
      <w:r w:rsidRPr="00E60224">
        <w:rPr>
          <w:i/>
          <w:sz w:val="22"/>
          <w:szCs w:val="22"/>
        </w:rPr>
        <w:t>zygomaticus major, m. orbicularis oris</w:t>
      </w:r>
      <w:r w:rsidRPr="00E60224">
        <w:rPr>
          <w:sz w:val="22"/>
          <w:szCs w:val="22"/>
        </w:rPr>
        <w:t>), pagal poreikį atliekant injekcijas į kitus paveiktus veido raumenis.</w:t>
      </w:r>
    </w:p>
    <w:p w14:paraId="01831BF0" w14:textId="77777777" w:rsidR="00D7788C" w:rsidRPr="00E60224" w:rsidRDefault="001B78BE" w:rsidP="00AD6E60">
      <w:pPr>
        <w:rPr>
          <w:i/>
          <w:iCs/>
          <w:sz w:val="22"/>
          <w:szCs w:val="18"/>
        </w:rPr>
      </w:pPr>
      <w:r w:rsidRPr="00E60224">
        <w:rPr>
          <w:i/>
          <w:iCs/>
          <w:sz w:val="22"/>
          <w:szCs w:val="18"/>
        </w:rPr>
        <w:t>Spazminė kreivakaklystė</w:t>
      </w:r>
    </w:p>
    <w:p w14:paraId="1DD36D87" w14:textId="77777777" w:rsidR="00D7788C" w:rsidRPr="00E60224" w:rsidRDefault="00D7788C" w:rsidP="00663D9C">
      <w:pPr>
        <w:rPr>
          <w:sz w:val="22"/>
          <w:szCs w:val="22"/>
        </w:rPr>
      </w:pPr>
    </w:p>
    <w:p w14:paraId="531D9561" w14:textId="77777777" w:rsidR="00D7788C" w:rsidRPr="00E60224" w:rsidRDefault="001B78BE" w:rsidP="00663D9C">
      <w:pPr>
        <w:ind w:left="2880" w:hanging="2880"/>
        <w:rPr>
          <w:sz w:val="22"/>
          <w:szCs w:val="22"/>
        </w:rPr>
      </w:pPr>
      <w:r w:rsidRPr="00E60224">
        <w:rPr>
          <w:b/>
          <w:sz w:val="22"/>
          <w:szCs w:val="22"/>
        </w:rPr>
        <w:t>Rekomenduojama adata:</w:t>
      </w:r>
      <w:r w:rsidRPr="00E60224">
        <w:rPr>
          <w:b/>
          <w:sz w:val="22"/>
          <w:szCs w:val="22"/>
        </w:rPr>
        <w:tab/>
      </w:r>
      <w:r w:rsidRPr="00E60224">
        <w:rPr>
          <w:sz w:val="22"/>
          <w:szCs w:val="22"/>
        </w:rPr>
        <w:t>Tinkamo dydžio adata (paprastai 25–30 dydžio / 0,50–0,30 mm).</w:t>
      </w:r>
    </w:p>
    <w:p w14:paraId="30F89E91" w14:textId="77777777" w:rsidR="00D7788C" w:rsidRPr="00E60224" w:rsidRDefault="00D7788C" w:rsidP="00663D9C">
      <w:pPr>
        <w:pStyle w:val="Antrats"/>
        <w:tabs>
          <w:tab w:val="left" w:pos="720"/>
        </w:tabs>
        <w:rPr>
          <w:sz w:val="22"/>
          <w:szCs w:val="22"/>
        </w:rPr>
      </w:pPr>
    </w:p>
    <w:p w14:paraId="4CE7E742" w14:textId="77777777" w:rsidR="00D7788C" w:rsidRPr="00E60224" w:rsidRDefault="001B78BE" w:rsidP="00663D9C">
      <w:pPr>
        <w:ind w:left="2880" w:hanging="2880"/>
        <w:rPr>
          <w:sz w:val="22"/>
          <w:szCs w:val="22"/>
        </w:rPr>
      </w:pPr>
      <w:r w:rsidRPr="00E60224">
        <w:rPr>
          <w:b/>
          <w:sz w:val="22"/>
          <w:szCs w:val="22"/>
        </w:rPr>
        <w:t>Vartojimo rekomendacijos:</w:t>
      </w:r>
      <w:r w:rsidRPr="00E60224">
        <w:rPr>
          <w:b/>
          <w:sz w:val="22"/>
          <w:szCs w:val="22"/>
        </w:rPr>
        <w:tab/>
      </w:r>
      <w:r w:rsidRPr="00E60224">
        <w:rPr>
          <w:sz w:val="22"/>
          <w:szCs w:val="22"/>
        </w:rPr>
        <w:t>Atliekant klinikinius spazminės kreivakaklystės tyrimus</w:t>
      </w:r>
      <w:r w:rsidR="0005214F">
        <w:rPr>
          <w:sz w:val="22"/>
          <w:szCs w:val="22"/>
        </w:rPr>
        <w:t>,</w:t>
      </w:r>
      <w:r w:rsidRPr="00E60224">
        <w:rPr>
          <w:sz w:val="22"/>
          <w:szCs w:val="22"/>
        </w:rPr>
        <w:t xml:space="preserve"> BOTOX paprastai buvo </w:t>
      </w:r>
      <w:r w:rsidR="00E31D78" w:rsidRPr="00E60224">
        <w:rPr>
          <w:sz w:val="22"/>
          <w:szCs w:val="22"/>
        </w:rPr>
        <w:t>leidžiamas</w:t>
      </w:r>
      <w:r w:rsidR="00E31D78" w:rsidRPr="00E60224">
        <w:rPr>
          <w:b/>
          <w:bCs/>
          <w:sz w:val="22"/>
          <w:szCs w:val="22"/>
        </w:rPr>
        <w:t xml:space="preserve"> </w:t>
      </w:r>
      <w:r w:rsidRPr="00E60224">
        <w:rPr>
          <w:sz w:val="22"/>
          <w:szCs w:val="22"/>
        </w:rPr>
        <w:t>į galvos sukamąjį, keliamąjį mentės, laiptinį, diržinį galvos, pusketerinį, ilgiausiąjį ir (arba) trapecinį raumenį (-is). Šis sąrašas neišsamus, kadangi bet kuris už galvos padėtį atsakingas raumuo gali būti paveiktas ir jam gali reikėti gydymo.</w:t>
      </w:r>
    </w:p>
    <w:p w14:paraId="779FACDC" w14:textId="77777777" w:rsidR="00D7788C" w:rsidRPr="00E60224" w:rsidRDefault="00D7788C" w:rsidP="00663D9C">
      <w:pPr>
        <w:rPr>
          <w:sz w:val="22"/>
          <w:szCs w:val="22"/>
        </w:rPr>
      </w:pPr>
    </w:p>
    <w:p w14:paraId="43B7649D" w14:textId="77777777" w:rsidR="00D7788C" w:rsidRPr="00E60224" w:rsidRDefault="001B78BE" w:rsidP="00663D9C">
      <w:pPr>
        <w:ind w:left="2880"/>
        <w:rPr>
          <w:sz w:val="22"/>
          <w:szCs w:val="22"/>
        </w:rPr>
      </w:pPr>
      <w:r w:rsidRPr="00E60224">
        <w:rPr>
          <w:sz w:val="22"/>
          <w:szCs w:val="22"/>
        </w:rPr>
        <w:t>Pasirenkant tinkamą dozę turi būti atsižvelgiama į raumens masę ir hipertrofijos ar atrofijos laipsnį. Sergant spazmine kreivakaklyste raumenų aktyvinimo ypatybės gali spontaniškai pasikeisti nepakitus klinikiniam distonijos pasireiškimui.</w:t>
      </w:r>
    </w:p>
    <w:p w14:paraId="6D9BBC11" w14:textId="77777777" w:rsidR="00D7788C" w:rsidRPr="00E60224" w:rsidRDefault="00D7788C" w:rsidP="00663D9C">
      <w:pPr>
        <w:rPr>
          <w:sz w:val="22"/>
          <w:szCs w:val="22"/>
        </w:rPr>
      </w:pPr>
    </w:p>
    <w:p w14:paraId="0A8ABAA3" w14:textId="77777777" w:rsidR="00D7788C" w:rsidRPr="00E60224" w:rsidRDefault="001B78BE" w:rsidP="00663D9C">
      <w:pPr>
        <w:ind w:left="2880"/>
        <w:rPr>
          <w:sz w:val="22"/>
          <w:szCs w:val="22"/>
        </w:rPr>
      </w:pPr>
      <w:r w:rsidRPr="00E60224">
        <w:rPr>
          <w:sz w:val="22"/>
          <w:szCs w:val="22"/>
        </w:rPr>
        <w:t>Jei atsiranda sunkumų išskiriant atskirus raumenis, injekcijos turi būti atliekamos vadovaujantis elektromiografija.</w:t>
      </w:r>
    </w:p>
    <w:p w14:paraId="0726A668" w14:textId="77777777" w:rsidR="00D7788C" w:rsidRPr="00E60224" w:rsidRDefault="00D7788C" w:rsidP="00663D9C">
      <w:pPr>
        <w:rPr>
          <w:sz w:val="22"/>
          <w:szCs w:val="22"/>
        </w:rPr>
      </w:pPr>
    </w:p>
    <w:p w14:paraId="70CA972E" w14:textId="77777777" w:rsidR="00D7788C" w:rsidRPr="00E60224" w:rsidRDefault="001B78BE" w:rsidP="00663D9C">
      <w:pPr>
        <w:ind w:left="2880" w:hanging="2880"/>
        <w:rPr>
          <w:b/>
          <w:sz w:val="22"/>
          <w:szCs w:val="22"/>
        </w:rPr>
      </w:pPr>
      <w:r w:rsidRPr="00E60224">
        <w:rPr>
          <w:b/>
          <w:sz w:val="22"/>
          <w:szCs w:val="22"/>
        </w:rPr>
        <w:t>Rekomenduojama dozė:</w:t>
      </w:r>
      <w:r w:rsidRPr="00E60224">
        <w:rPr>
          <w:b/>
          <w:sz w:val="22"/>
          <w:szCs w:val="22"/>
        </w:rPr>
        <w:tab/>
      </w:r>
      <w:r w:rsidRPr="00E60224">
        <w:rPr>
          <w:sz w:val="22"/>
          <w:szCs w:val="22"/>
        </w:rPr>
        <w:t>Per pirmą gydymo kursą iš viso su</w:t>
      </w:r>
      <w:r w:rsidR="00E31D78" w:rsidRPr="00E60224">
        <w:rPr>
          <w:sz w:val="22"/>
          <w:szCs w:val="22"/>
        </w:rPr>
        <w:t>leisti</w:t>
      </w:r>
      <w:r w:rsidRPr="00E60224">
        <w:rPr>
          <w:sz w:val="22"/>
          <w:szCs w:val="22"/>
        </w:rPr>
        <w:t xml:space="preserve"> ne daugiau kaip 200 vienetų, per vėlesnius kursus dozę koreguoti</w:t>
      </w:r>
      <w:r w:rsidR="00EA4F47">
        <w:rPr>
          <w:sz w:val="22"/>
          <w:szCs w:val="22"/>
        </w:rPr>
        <w:t>,</w:t>
      </w:r>
      <w:r w:rsidRPr="00E60224">
        <w:rPr>
          <w:sz w:val="22"/>
          <w:szCs w:val="22"/>
        </w:rPr>
        <w:t xml:space="preserve"> atsižvelgiant į pradinį atsaką.</w:t>
      </w:r>
    </w:p>
    <w:p w14:paraId="2716B0C8" w14:textId="77777777" w:rsidR="00D7788C" w:rsidRPr="00E60224" w:rsidRDefault="00D7788C" w:rsidP="00663D9C">
      <w:pPr>
        <w:rPr>
          <w:sz w:val="22"/>
          <w:szCs w:val="22"/>
        </w:rPr>
      </w:pPr>
    </w:p>
    <w:p w14:paraId="2C889FE1" w14:textId="77777777" w:rsidR="00D7788C" w:rsidRPr="00E60224" w:rsidRDefault="001B78BE" w:rsidP="00663D9C">
      <w:pPr>
        <w:ind w:left="2880"/>
        <w:rPr>
          <w:sz w:val="22"/>
          <w:szCs w:val="22"/>
        </w:rPr>
      </w:pPr>
      <w:r w:rsidRPr="00E60224">
        <w:rPr>
          <w:sz w:val="22"/>
          <w:szCs w:val="22"/>
        </w:rPr>
        <w:t xml:space="preserve">Pradiniuose kontroliuojamuose klinikiniuose tyrimuose, siekiant nustatyti saugumą ir veiksmingumą </w:t>
      </w:r>
      <w:r w:rsidR="00620502">
        <w:rPr>
          <w:sz w:val="22"/>
          <w:szCs w:val="22"/>
        </w:rPr>
        <w:t>,</w:t>
      </w:r>
      <w:r w:rsidRPr="00E60224">
        <w:rPr>
          <w:sz w:val="22"/>
          <w:szCs w:val="22"/>
        </w:rPr>
        <w:t xml:space="preserve">gydant spazminę kreivakaklystę, </w:t>
      </w:r>
      <w:r w:rsidR="00EA4F47">
        <w:rPr>
          <w:sz w:val="22"/>
          <w:szCs w:val="22"/>
        </w:rPr>
        <w:t>paruošto</w:t>
      </w:r>
      <w:r w:rsidR="00EA4F47" w:rsidRPr="00E60224">
        <w:rPr>
          <w:sz w:val="22"/>
          <w:szCs w:val="22"/>
        </w:rPr>
        <w:t xml:space="preserve"> </w:t>
      </w:r>
      <w:r w:rsidRPr="00E60224">
        <w:rPr>
          <w:sz w:val="22"/>
          <w:szCs w:val="22"/>
        </w:rPr>
        <w:t>BOTOX dozės svyravo nuo 140 iki 280 vienetų</w:t>
      </w:r>
      <w:r w:rsidR="001917D1">
        <w:rPr>
          <w:sz w:val="22"/>
          <w:szCs w:val="22"/>
        </w:rPr>
        <w:t>.</w:t>
      </w:r>
      <w:r w:rsidRPr="00E60224">
        <w:rPr>
          <w:sz w:val="22"/>
          <w:szCs w:val="22"/>
        </w:rPr>
        <w:t xml:space="preserve"> Vėlesniuose tyrimuose dozės svyravo nuo 95 iki 360 vienetų (vidurkis buvo apytiksliai 240 vienetų). Kaip ir gydant bet kokiu vaistiniu preparatu, negydytiems pacientams iš pradžių reikia skirti mažiausią veiksmingą dozę.</w:t>
      </w:r>
      <w:r w:rsidRPr="00E60224">
        <w:rPr>
          <w:i/>
          <w:iCs/>
          <w:sz w:val="22"/>
          <w:szCs w:val="22"/>
        </w:rPr>
        <w:t xml:space="preserve"> </w:t>
      </w:r>
      <w:r w:rsidRPr="00E60224">
        <w:rPr>
          <w:sz w:val="22"/>
          <w:szCs w:val="22"/>
        </w:rPr>
        <w:t xml:space="preserve">Vienoje vietoje negalima </w:t>
      </w:r>
      <w:r w:rsidR="008370FA" w:rsidRPr="00E60224">
        <w:rPr>
          <w:sz w:val="22"/>
          <w:szCs w:val="22"/>
        </w:rPr>
        <w:t>leisti</w:t>
      </w:r>
      <w:r w:rsidRPr="00E60224">
        <w:rPr>
          <w:sz w:val="22"/>
          <w:szCs w:val="22"/>
        </w:rPr>
        <w:t xml:space="preserve"> daugiau kaip 50 vienetų. Į galvos sukamąjį raumenį </w:t>
      </w:r>
      <w:r w:rsidR="008370FA" w:rsidRPr="00E60224">
        <w:rPr>
          <w:sz w:val="22"/>
          <w:szCs w:val="22"/>
        </w:rPr>
        <w:t xml:space="preserve">leisti </w:t>
      </w:r>
      <w:r w:rsidRPr="00E60224">
        <w:rPr>
          <w:sz w:val="22"/>
          <w:szCs w:val="22"/>
        </w:rPr>
        <w:t xml:space="preserve">ne daugiau kaip 100 vienetų. Siekiant sumažinti disfagijos tikimybę, į galvos sukamąjį raumenį negalima </w:t>
      </w:r>
      <w:r w:rsidR="008370FA" w:rsidRPr="00E60224">
        <w:rPr>
          <w:sz w:val="22"/>
          <w:szCs w:val="22"/>
        </w:rPr>
        <w:t xml:space="preserve">leisti </w:t>
      </w:r>
      <w:r w:rsidRPr="00E60224">
        <w:rPr>
          <w:sz w:val="22"/>
          <w:szCs w:val="22"/>
        </w:rPr>
        <w:t>bil</w:t>
      </w:r>
      <w:r w:rsidRPr="00E60224">
        <w:rPr>
          <w:sz w:val="22"/>
          <w:szCs w:val="22"/>
        </w:rPr>
        <w:t>ateraliai.</w:t>
      </w:r>
    </w:p>
    <w:p w14:paraId="106A4F8F" w14:textId="77777777" w:rsidR="00D7788C" w:rsidRPr="00E60224" w:rsidRDefault="00D7788C" w:rsidP="00663D9C">
      <w:pPr>
        <w:ind w:left="2880"/>
        <w:rPr>
          <w:sz w:val="22"/>
          <w:szCs w:val="22"/>
        </w:rPr>
      </w:pPr>
    </w:p>
    <w:p w14:paraId="597AEC1A" w14:textId="77777777" w:rsidR="00D7788C" w:rsidRPr="00E60224" w:rsidRDefault="001B78BE" w:rsidP="00663D9C">
      <w:pPr>
        <w:ind w:left="2880" w:hanging="2880"/>
        <w:rPr>
          <w:sz w:val="22"/>
          <w:szCs w:val="22"/>
        </w:rPr>
      </w:pPr>
      <w:r w:rsidRPr="00E60224">
        <w:rPr>
          <w:b/>
          <w:sz w:val="22"/>
          <w:szCs w:val="22"/>
        </w:rPr>
        <w:t>Didžiausia bendra dozė:</w:t>
      </w:r>
      <w:r w:rsidRPr="00E60224">
        <w:rPr>
          <w:sz w:val="22"/>
          <w:szCs w:val="22"/>
        </w:rPr>
        <w:tab/>
        <w:t>Vieno</w:t>
      </w:r>
      <w:r w:rsidR="007A78F4" w:rsidRPr="00E60224">
        <w:rPr>
          <w:sz w:val="22"/>
          <w:szCs w:val="22"/>
        </w:rPr>
        <w:t>s</w:t>
      </w:r>
      <w:r w:rsidRPr="00E60224">
        <w:rPr>
          <w:sz w:val="22"/>
          <w:szCs w:val="22"/>
        </w:rPr>
        <w:t xml:space="preserve"> </w:t>
      </w:r>
      <w:r w:rsidR="007A78F4" w:rsidRPr="00E60224">
        <w:rPr>
          <w:sz w:val="22"/>
          <w:szCs w:val="22"/>
        </w:rPr>
        <w:t xml:space="preserve">gydymo sesijos metu </w:t>
      </w:r>
      <w:r w:rsidRPr="00E60224">
        <w:rPr>
          <w:sz w:val="22"/>
          <w:szCs w:val="22"/>
        </w:rPr>
        <w:t>negalima viršyti bendros 300 vienetų dozės. Optimalus injekcijos vietų skaičius priklauso nuo raumens dydžio. Trumpesni kaip 10 savaičių gydymo intervalai nerekomenduojami.</w:t>
      </w:r>
    </w:p>
    <w:p w14:paraId="5BC08267" w14:textId="77777777" w:rsidR="00D7788C" w:rsidRPr="00E60224" w:rsidRDefault="00D7788C" w:rsidP="00663D9C">
      <w:pPr>
        <w:rPr>
          <w:sz w:val="22"/>
          <w:szCs w:val="22"/>
        </w:rPr>
      </w:pPr>
    </w:p>
    <w:p w14:paraId="035784E9" w14:textId="77777777" w:rsidR="00D7788C" w:rsidRPr="00E60224" w:rsidRDefault="001B78BE" w:rsidP="00663D9C">
      <w:pPr>
        <w:ind w:left="2880" w:hanging="2880"/>
        <w:rPr>
          <w:sz w:val="22"/>
          <w:szCs w:val="22"/>
        </w:rPr>
      </w:pPr>
      <w:r w:rsidRPr="00E60224">
        <w:rPr>
          <w:b/>
          <w:sz w:val="22"/>
          <w:szCs w:val="22"/>
        </w:rPr>
        <w:t>Papildoma informacija:</w:t>
      </w:r>
      <w:r w:rsidRPr="00E60224">
        <w:rPr>
          <w:sz w:val="22"/>
          <w:szCs w:val="22"/>
        </w:rPr>
        <w:tab/>
        <w:t>Klinikinis pagerėjimas paprastai stebimas per pirmąsias dvi savaites po injekcijos. Didžiausia klinikinė nauda paprastai stebima po injekcijos praėjus maždaug šešioms savaitėms. Klinikiniuose tyrimuose nustatyta teigiamo poveikio trukmė gerokai svyravo (nuo 2 iki 33 savaičių), paprastai ši trukmė buvo maždaug 12 savaičių.</w:t>
      </w:r>
    </w:p>
    <w:p w14:paraId="4F9289CD" w14:textId="77777777" w:rsidR="00D7788C" w:rsidRPr="00E60224" w:rsidRDefault="00D7788C" w:rsidP="00663D9C">
      <w:pPr>
        <w:rPr>
          <w:sz w:val="22"/>
          <w:szCs w:val="22"/>
        </w:rPr>
      </w:pPr>
    </w:p>
    <w:p w14:paraId="43BD6F4A" w14:textId="77777777" w:rsidR="00D7788C" w:rsidRPr="00E60224" w:rsidRDefault="00D7788C" w:rsidP="00663D9C">
      <w:pPr>
        <w:rPr>
          <w:sz w:val="22"/>
          <w:szCs w:val="22"/>
        </w:rPr>
      </w:pPr>
    </w:p>
    <w:p w14:paraId="55634059" w14:textId="77777777" w:rsidR="00D7788C" w:rsidRPr="00E60224" w:rsidRDefault="001B78BE" w:rsidP="00663D9C">
      <w:pPr>
        <w:rPr>
          <w:i/>
          <w:sz w:val="22"/>
          <w:szCs w:val="22"/>
        </w:rPr>
      </w:pPr>
      <w:r w:rsidRPr="00E60224">
        <w:rPr>
          <w:i/>
          <w:sz w:val="22"/>
          <w:szCs w:val="22"/>
        </w:rPr>
        <w:t>Lėtinė migrena</w:t>
      </w:r>
    </w:p>
    <w:p w14:paraId="5BA887B2" w14:textId="77777777" w:rsidR="00D7788C" w:rsidRPr="00E60224" w:rsidRDefault="00D7788C" w:rsidP="00663D9C">
      <w:pPr>
        <w:rPr>
          <w:i/>
          <w:sz w:val="22"/>
          <w:szCs w:val="22"/>
        </w:rPr>
      </w:pPr>
    </w:p>
    <w:p w14:paraId="6B6AB10C" w14:textId="77777777" w:rsidR="00D7788C" w:rsidRPr="00E60224" w:rsidRDefault="001B78BE" w:rsidP="00663D9C">
      <w:pPr>
        <w:rPr>
          <w:sz w:val="22"/>
          <w:szCs w:val="22"/>
        </w:rPr>
      </w:pPr>
      <w:r w:rsidRPr="00E60224">
        <w:rPr>
          <w:b/>
          <w:sz w:val="22"/>
          <w:szCs w:val="22"/>
        </w:rPr>
        <w:t>Rekomenduojama adata:</w:t>
      </w:r>
      <w:r w:rsidRPr="00E60224">
        <w:rPr>
          <w:sz w:val="22"/>
          <w:szCs w:val="22"/>
        </w:rPr>
        <w:tab/>
        <w:t xml:space="preserve">Sterili 30 dydžio, </w:t>
      </w:r>
      <w:r w:rsidRPr="00E60224">
        <w:rPr>
          <w:sz w:val="22"/>
        </w:rPr>
        <w:t>0,5 </w:t>
      </w:r>
      <w:r w:rsidRPr="00E60224">
        <w:rPr>
          <w:sz w:val="22"/>
          <w:szCs w:val="22"/>
        </w:rPr>
        <w:t>colio</w:t>
      </w:r>
      <w:r w:rsidRPr="00E60224">
        <w:rPr>
          <w:sz w:val="22"/>
        </w:rPr>
        <w:t xml:space="preserve"> adata</w:t>
      </w:r>
    </w:p>
    <w:p w14:paraId="7716FD16" w14:textId="77777777" w:rsidR="00D7788C" w:rsidRPr="00AD6E60" w:rsidRDefault="00D7788C" w:rsidP="00663D9C">
      <w:pPr>
        <w:rPr>
          <w:bCs/>
          <w:sz w:val="22"/>
          <w:szCs w:val="22"/>
        </w:rPr>
      </w:pPr>
    </w:p>
    <w:p w14:paraId="47F82C34" w14:textId="77777777" w:rsidR="00D7788C" w:rsidRPr="00E60224" w:rsidRDefault="001B78BE" w:rsidP="00663D9C">
      <w:pPr>
        <w:rPr>
          <w:sz w:val="22"/>
          <w:szCs w:val="22"/>
        </w:rPr>
      </w:pPr>
      <w:r w:rsidRPr="00E60224">
        <w:rPr>
          <w:b/>
          <w:sz w:val="22"/>
          <w:szCs w:val="22"/>
        </w:rPr>
        <w:t>Vartojimo rekomendacijos:</w:t>
      </w:r>
      <w:r w:rsidRPr="00E60224">
        <w:rPr>
          <w:b/>
          <w:sz w:val="22"/>
          <w:szCs w:val="22"/>
        </w:rPr>
        <w:tab/>
      </w:r>
    </w:p>
    <w:p w14:paraId="16C4A06F" w14:textId="77777777" w:rsidR="00D7788C" w:rsidRPr="00E60224" w:rsidRDefault="001B78BE" w:rsidP="00663D9C">
      <w:pPr>
        <w:ind w:left="2835"/>
        <w:rPr>
          <w:sz w:val="22"/>
          <w:szCs w:val="22"/>
        </w:rPr>
      </w:pPr>
      <w:r w:rsidRPr="00E60224">
        <w:rPr>
          <w:sz w:val="22"/>
          <w:szCs w:val="22"/>
        </w:rPr>
        <w:t xml:space="preserve">Injekcijas reikia paskirstyti 7 konkrečioms galvos / kaklo raumenų sritims, kaip nurodyta lentelėje toliau. Pacientams, kurių kaklo raumenys itin stori, kaklo srityje gali prireikti 1 colio adatos. Į visus raumenis </w:t>
      </w:r>
      <w:r w:rsidR="008370FA" w:rsidRPr="00E60224">
        <w:rPr>
          <w:sz w:val="22"/>
          <w:szCs w:val="22"/>
        </w:rPr>
        <w:t xml:space="preserve">leisti </w:t>
      </w:r>
      <w:r w:rsidRPr="00E60224">
        <w:rPr>
          <w:sz w:val="22"/>
          <w:szCs w:val="22"/>
        </w:rPr>
        <w:t xml:space="preserve">reikia bilateraliai, pusę injekcijų atliekant kairėje, o kitą pusę – dešinėje galvos ir kaklo pusėje, išskyrus didybės raumenį, į kurį </w:t>
      </w:r>
      <w:r w:rsidR="008370FA" w:rsidRPr="00E60224">
        <w:rPr>
          <w:sz w:val="22"/>
          <w:szCs w:val="22"/>
        </w:rPr>
        <w:t xml:space="preserve">leisti </w:t>
      </w:r>
      <w:r w:rsidRPr="00E60224">
        <w:rPr>
          <w:sz w:val="22"/>
          <w:szCs w:val="22"/>
        </w:rPr>
        <w:t>reikia 1 vietoje (vidurio linijoje). Jei yra vyraujanti (-ios) skausmo vieta (-os), vienoje arba abiejose pusėse galimos papildomos injekcijos į ne daugiau kaip 3 konkrečias raumenų grupes (pakaušio, smilkininį ir trapecinį), neviršijant maksimalios dozės raumeniui, kaip nurodyta lentelėje toliau.</w:t>
      </w:r>
    </w:p>
    <w:p w14:paraId="104B7820" w14:textId="77777777" w:rsidR="00D7788C" w:rsidRPr="00E60224" w:rsidRDefault="00D7788C" w:rsidP="00663D9C">
      <w:pPr>
        <w:tabs>
          <w:tab w:val="left" w:pos="720"/>
        </w:tabs>
        <w:rPr>
          <w:sz w:val="22"/>
          <w:szCs w:val="22"/>
        </w:rPr>
      </w:pPr>
    </w:p>
    <w:p w14:paraId="3A4C2723" w14:textId="77777777" w:rsidR="00D7788C" w:rsidRPr="00E60224" w:rsidRDefault="001B78BE" w:rsidP="00663D9C">
      <w:pPr>
        <w:tabs>
          <w:tab w:val="left" w:pos="720"/>
        </w:tabs>
        <w:ind w:left="2115"/>
        <w:rPr>
          <w:i/>
          <w:color w:val="FF0000"/>
          <w:sz w:val="22"/>
          <w:szCs w:val="22"/>
        </w:rPr>
      </w:pPr>
      <w:r w:rsidRPr="00E60224">
        <w:rPr>
          <w:sz w:val="22"/>
          <w:szCs w:val="22"/>
        </w:rPr>
        <w:tab/>
      </w:r>
      <w:r w:rsidRPr="00E60224">
        <w:rPr>
          <w:sz w:val="22"/>
          <w:szCs w:val="22"/>
        </w:rPr>
        <w:tab/>
        <w:t>Toliau pateiktose schemose parodytos injekcijų vietos:</w:t>
      </w:r>
    </w:p>
    <w:p w14:paraId="16863672" w14:textId="77777777" w:rsidR="00D7788C" w:rsidRPr="00E60224" w:rsidRDefault="00335A91" w:rsidP="00663D9C">
      <w:pPr>
        <w:rPr>
          <w:i/>
          <w:iCs/>
          <w:color w:val="FF0000"/>
          <w:sz w:val="22"/>
          <w:szCs w:val="22"/>
        </w:rPr>
      </w:pPr>
      <w:r w:rsidRPr="001D62B3">
        <w:rPr>
          <w:noProof/>
          <w:sz w:val="22"/>
          <w:szCs w:val="22"/>
          <w:lang w:eastAsia="lt-LT"/>
        </w:rPr>
        <mc:AlternateContent>
          <mc:Choice Requires="wps">
            <w:drawing>
              <wp:anchor distT="0" distB="0" distL="114300" distR="114300" simplePos="0" relativeHeight="251677696" behindDoc="0" locked="0" layoutInCell="1" allowOverlap="1" wp14:anchorId="4D428ED6" wp14:editId="0D6E80E9">
                <wp:simplePos x="0" y="0"/>
                <wp:positionH relativeFrom="column">
                  <wp:posOffset>4307674</wp:posOffset>
                </wp:positionH>
                <wp:positionV relativeFrom="paragraph">
                  <wp:posOffset>1713009</wp:posOffset>
                </wp:positionV>
                <wp:extent cx="1645920" cy="1842770"/>
                <wp:effectExtent l="0" t="0" r="0" b="7620"/>
                <wp:wrapNone/>
                <wp:docPr id="196208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842770"/>
                        </a:xfrm>
                        <a:prstGeom prst="rect">
                          <a:avLst/>
                        </a:prstGeom>
                        <a:solidFill>
                          <a:srgbClr val="FFFFFF"/>
                        </a:solidFill>
                        <a:ln w="9525">
                          <a:noFill/>
                          <a:miter lim="800000"/>
                          <a:headEnd/>
                          <a:tailEnd/>
                        </a:ln>
                      </wps:spPr>
                      <wps:txbx>
                        <w:txbxContent>
                          <w:p w14:paraId="42FC26D2" w14:textId="77777777" w:rsidR="00CC64ED" w:rsidRPr="00E60224" w:rsidRDefault="00335A91" w:rsidP="00D7788C">
                            <w:pPr>
                              <w:rPr>
                                <w:sz w:val="20"/>
                              </w:rPr>
                            </w:pPr>
                            <w:r w:rsidRPr="00E60224">
                              <w:rPr>
                                <w:sz w:val="20"/>
                              </w:rPr>
                              <w:t>F. Kaklo srities paraspinaliniai raumenys: 10 vienetų į kiekvieną pusę</w:t>
                            </w:r>
                          </w:p>
                          <w:p w14:paraId="5E6A182F" w14:textId="77777777" w:rsidR="00CC64ED" w:rsidRPr="00E60224" w:rsidRDefault="00335A91" w:rsidP="00D7788C">
                            <w:pPr>
                              <w:rPr>
                                <w:sz w:val="20"/>
                              </w:rPr>
                            </w:pPr>
                            <w:r w:rsidRPr="00E60224">
                              <w:rPr>
                                <w:sz w:val="20"/>
                              </w:rPr>
                              <w:t>G. Trapecinis raumuo: 15 vienetų į kiekvieną pusę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28ED6" id="_x0000_t202" coordsize="21600,21600" o:spt="202" path="m,l,21600r21600,l21600,xe">
                <v:stroke joinstyle="miter"/>
                <v:path gradientshapeok="t" o:connecttype="rect"/>
              </v:shapetype>
              <v:shape id="Text Box 2" o:spid="_x0000_s1026" type="#_x0000_t202" style="position:absolute;margin-left:339.2pt;margin-top:134.9pt;width:129.6pt;height:145.1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" stroked="f">
                <v:textbox style="mso-fit-shape-to-text:t">
                  <w:txbxContent>
                    <w:p w14:paraId="42FC26D2" w14:textId="77777777" w:rsidR="00CC64ED" w:rsidRPr="00E60224" w:rsidRDefault="00335A91" w:rsidP="00D7788C">
                      <w:pPr>
                        <w:rPr>
                          <w:sz w:val="20"/>
                        </w:rPr>
                      </w:pPr>
                      <w:r w:rsidRPr="00E60224">
                        <w:rPr>
                          <w:sz w:val="20"/>
                        </w:rPr>
                        <w:t>F. Kaklo srities paraspinaliniai raumenys: 10 vienetų į kiekvieną pusę</w:t>
                      </w:r>
                    </w:p>
                    <w:p w14:paraId="5E6A182F" w14:textId="77777777" w:rsidR="00CC64ED" w:rsidRPr="00E60224" w:rsidRDefault="00335A91" w:rsidP="00D7788C">
                      <w:pPr>
                        <w:rPr>
                          <w:sz w:val="20"/>
                        </w:rPr>
                      </w:pPr>
                      <w:r w:rsidRPr="00E60224">
                        <w:rPr>
                          <w:sz w:val="20"/>
                        </w:rPr>
                        <w:t>G. Trapecinis raumuo: 15 vienetų į kiekvieną pusę</w:t>
                      </w:r>
                    </w:p>
                  </w:txbxContent>
                </v:textbox>
              </v:shape>
            </w:pict>
          </mc:Fallback>
        </mc:AlternateContent>
      </w:r>
      <w:r w:rsidRPr="001D62B3">
        <w:rPr>
          <w:noProof/>
          <w:sz w:val="22"/>
          <w:szCs w:val="22"/>
          <w:lang w:eastAsia="lt-LT"/>
        </w:rPr>
        <mc:AlternateContent>
          <mc:Choice Requires="wps">
            <w:drawing>
              <wp:anchor distT="0" distB="0" distL="114300" distR="114300" simplePos="0" relativeHeight="251676672" behindDoc="0" locked="0" layoutInCell="1" allowOverlap="1" wp14:anchorId="635423F6" wp14:editId="2DF492D9">
                <wp:simplePos x="0" y="0"/>
                <wp:positionH relativeFrom="column">
                  <wp:posOffset>2782460</wp:posOffset>
                </wp:positionH>
                <wp:positionV relativeFrom="paragraph">
                  <wp:posOffset>1713699</wp:posOffset>
                </wp:positionV>
                <wp:extent cx="1478915" cy="1850390"/>
                <wp:effectExtent l="0" t="0" r="6985" b="0"/>
                <wp:wrapNone/>
                <wp:docPr id="894685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50390"/>
                        </a:xfrm>
                        <a:prstGeom prst="rect">
                          <a:avLst/>
                        </a:prstGeom>
                        <a:solidFill>
                          <a:srgbClr val="FFFFFF"/>
                        </a:solidFill>
                        <a:ln w="9525">
                          <a:noFill/>
                          <a:miter lim="800000"/>
                          <a:headEnd/>
                          <a:tailEnd/>
                        </a:ln>
                      </wps:spPr>
                      <wps:txbx>
                        <w:txbxContent>
                          <w:p w14:paraId="45574B60" w14:textId="77777777" w:rsidR="00CC64ED" w:rsidRPr="00E60224" w:rsidRDefault="00335A91" w:rsidP="00D7788C">
                            <w:pPr>
                              <w:rPr>
                                <w:sz w:val="20"/>
                              </w:rPr>
                            </w:pPr>
                            <w:r w:rsidRPr="00E60224">
                              <w:rPr>
                                <w:sz w:val="20"/>
                              </w:rPr>
                              <w:t>E. Pakaušinis raumuo: 15 vienetų į kiekvieną pusę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5423F6" id="_x0000_s1027" type="#_x0000_t202" style="position:absolute;margin-left:219.1pt;margin-top:134.95pt;width:116.45pt;height:145.7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" stroked="f">
                <v:textbox style="mso-fit-shape-to-text:t">
                  <w:txbxContent>
                    <w:p w14:paraId="45574B60" w14:textId="77777777" w:rsidR="00CC64ED" w:rsidRPr="00E60224" w:rsidRDefault="00335A91" w:rsidP="00D7788C">
                      <w:pPr>
                        <w:rPr>
                          <w:sz w:val="20"/>
                        </w:rPr>
                      </w:pPr>
                      <w:r w:rsidRPr="00E60224">
                        <w:rPr>
                          <w:sz w:val="20"/>
                        </w:rPr>
                        <w:t>E. Pakaušinis raumuo: 15 vienetų į kiekvieną pusę</w:t>
                      </w:r>
                    </w:p>
                  </w:txbxContent>
                </v:textbox>
              </v:shape>
            </w:pict>
          </mc:Fallback>
        </mc:AlternateContent>
      </w:r>
      <w:r w:rsidRPr="001D62B3">
        <w:rPr>
          <w:noProof/>
          <w:sz w:val="22"/>
          <w:szCs w:val="22"/>
          <w:lang w:eastAsia="lt-LT"/>
        </w:rPr>
        <mc:AlternateContent>
          <mc:Choice Requires="wps">
            <w:drawing>
              <wp:anchor distT="0" distB="0" distL="114300" distR="114300" simplePos="0" relativeHeight="251675648" behindDoc="0" locked="0" layoutInCell="1" allowOverlap="1" wp14:anchorId="1AB259B0" wp14:editId="47277A05">
                <wp:simplePos x="0" y="0"/>
                <wp:positionH relativeFrom="column">
                  <wp:posOffset>1366437</wp:posOffset>
                </wp:positionH>
                <wp:positionV relativeFrom="paragraph">
                  <wp:posOffset>1713203</wp:posOffset>
                </wp:positionV>
                <wp:extent cx="1478915" cy="1850390"/>
                <wp:effectExtent l="0" t="0" r="6985" b="0"/>
                <wp:wrapNone/>
                <wp:docPr id="59540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50390"/>
                        </a:xfrm>
                        <a:prstGeom prst="rect">
                          <a:avLst/>
                        </a:prstGeom>
                        <a:solidFill>
                          <a:srgbClr val="FFFFFF"/>
                        </a:solidFill>
                        <a:ln w="9525">
                          <a:noFill/>
                          <a:miter lim="800000"/>
                          <a:headEnd/>
                          <a:tailEnd/>
                        </a:ln>
                      </wps:spPr>
                      <wps:txbx>
                        <w:txbxContent>
                          <w:p w14:paraId="55ECA386" w14:textId="77777777" w:rsidR="00CC64ED" w:rsidRPr="00E60224" w:rsidRDefault="00335A91" w:rsidP="00D7788C">
                            <w:pPr>
                              <w:rPr>
                                <w:sz w:val="20"/>
                              </w:rPr>
                            </w:pPr>
                            <w:r w:rsidRPr="00E60224">
                              <w:rPr>
                                <w:sz w:val="20"/>
                              </w:rPr>
                              <w:t>D. Smilkininis raumuo: 20 vienetų į kiekvieną pusę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B259B0" id="_x0000_s1028" type="#_x0000_t202" style="position:absolute;margin-left:107.6pt;margin-top:134.9pt;width:116.45pt;height:145.7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l/OEgIAAP4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" stroked="f">
                <v:textbox style="mso-fit-shape-to-text:t">
                  <w:txbxContent>
                    <w:p w14:paraId="55ECA386" w14:textId="77777777" w:rsidR="00CC64ED" w:rsidRPr="00E60224" w:rsidRDefault="00335A91" w:rsidP="00D7788C">
                      <w:pPr>
                        <w:rPr>
                          <w:sz w:val="20"/>
                        </w:rPr>
                      </w:pPr>
                      <w:r w:rsidRPr="00E60224">
                        <w:rPr>
                          <w:sz w:val="20"/>
                        </w:rPr>
                        <w:t>D. Smilkininis raumuo: 20 vienetų į kiekvieną pusę</w:t>
                      </w:r>
                    </w:p>
                  </w:txbxContent>
                </v:textbox>
              </v:shape>
            </w:pict>
          </mc:Fallback>
        </mc:AlternateContent>
      </w:r>
      <w:r w:rsidRPr="001D62B3">
        <w:rPr>
          <w:noProof/>
          <w:sz w:val="22"/>
          <w:szCs w:val="22"/>
          <w:lang w:eastAsia="lt-LT"/>
        </w:rPr>
        <mc:AlternateContent>
          <mc:Choice Requires="wps">
            <w:drawing>
              <wp:anchor distT="0" distB="0" distL="114300" distR="114300" simplePos="0" relativeHeight="251674624" behindDoc="0" locked="0" layoutInCell="1" allowOverlap="1" wp14:anchorId="5080FDCA" wp14:editId="7F94FE67">
                <wp:simplePos x="0" y="0"/>
                <wp:positionH relativeFrom="column">
                  <wp:posOffset>-65543</wp:posOffset>
                </wp:positionH>
                <wp:positionV relativeFrom="paragraph">
                  <wp:posOffset>1697107</wp:posOffset>
                </wp:positionV>
                <wp:extent cx="1478943" cy="1849120"/>
                <wp:effectExtent l="0" t="0" r="6985" b="1270"/>
                <wp:wrapNone/>
                <wp:docPr id="6620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43" cy="1849120"/>
                        </a:xfrm>
                        <a:prstGeom prst="rect">
                          <a:avLst/>
                        </a:prstGeom>
                        <a:solidFill>
                          <a:srgbClr val="FFFFFF"/>
                        </a:solidFill>
                        <a:ln w="9525">
                          <a:noFill/>
                          <a:miter lim="800000"/>
                          <a:headEnd/>
                          <a:tailEnd/>
                        </a:ln>
                      </wps:spPr>
                      <wps:txbx>
                        <w:txbxContent>
                          <w:p w14:paraId="24D86B19" w14:textId="77777777" w:rsidR="00CC64ED" w:rsidRPr="00E60224" w:rsidRDefault="00335A91" w:rsidP="00D7788C">
                            <w:pPr>
                              <w:rPr>
                                <w:sz w:val="20"/>
                              </w:rPr>
                            </w:pPr>
                            <w:r w:rsidRPr="00E60224">
                              <w:rPr>
                                <w:sz w:val="20"/>
                              </w:rPr>
                              <w:t>A. Odą sutraukiantis raumuo: 5 vienetai į kiekvieną pusę</w:t>
                            </w:r>
                          </w:p>
                          <w:p w14:paraId="1D916557" w14:textId="77777777" w:rsidR="00CC64ED" w:rsidRPr="00E60224" w:rsidRDefault="00335A91" w:rsidP="00D7788C">
                            <w:pPr>
                              <w:rPr>
                                <w:sz w:val="20"/>
                              </w:rPr>
                            </w:pPr>
                            <w:r w:rsidRPr="00E60224">
                              <w:rPr>
                                <w:sz w:val="20"/>
                              </w:rPr>
                              <w:t>B. Didybės raumuo: 5 vienetai (1 vieta)</w:t>
                            </w:r>
                          </w:p>
                          <w:p w14:paraId="6DE98A7A" w14:textId="77777777" w:rsidR="00CC64ED" w:rsidRPr="00E60224" w:rsidRDefault="00335A91" w:rsidP="00D7788C">
                            <w:pPr>
                              <w:rPr>
                                <w:sz w:val="20"/>
                              </w:rPr>
                            </w:pPr>
                            <w:r w:rsidRPr="00E60224">
                              <w:rPr>
                                <w:sz w:val="20"/>
                              </w:rPr>
                              <w:t>C. Kaktinis raumuo: 10 vienetų į kiekvieną pusę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80FDCA" id="_x0000_s1029" type="#_x0000_t202" style="position:absolute;margin-left:-5.15pt;margin-top:133.65pt;width:116.45pt;height:145.6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" stroked="f">
                <v:textbox style="mso-fit-shape-to-text:t">
                  <w:txbxContent>
                    <w:p w14:paraId="24D86B19" w14:textId="77777777" w:rsidR="00CC64ED" w:rsidRPr="00E60224" w:rsidRDefault="00335A91" w:rsidP="00D7788C">
                      <w:pPr>
                        <w:rPr>
                          <w:sz w:val="20"/>
                        </w:rPr>
                      </w:pPr>
                      <w:r w:rsidRPr="00E60224">
                        <w:rPr>
                          <w:sz w:val="20"/>
                        </w:rPr>
                        <w:t>A. Odą sutraukiantis raumuo: 5 vienetai į kiekvieną pusę</w:t>
                      </w:r>
                    </w:p>
                    <w:p w14:paraId="1D916557" w14:textId="77777777" w:rsidR="00CC64ED" w:rsidRPr="00E60224" w:rsidRDefault="00335A91" w:rsidP="00D7788C">
                      <w:pPr>
                        <w:rPr>
                          <w:sz w:val="20"/>
                        </w:rPr>
                      </w:pPr>
                      <w:r w:rsidRPr="00E60224">
                        <w:rPr>
                          <w:sz w:val="20"/>
                        </w:rPr>
                        <w:t>B. Didybės raumuo: 5 vienetai (1 vieta)</w:t>
                      </w:r>
                    </w:p>
                    <w:p w14:paraId="6DE98A7A" w14:textId="77777777" w:rsidR="00CC64ED" w:rsidRPr="00E60224" w:rsidRDefault="00335A91" w:rsidP="00D7788C">
                      <w:pPr>
                        <w:rPr>
                          <w:sz w:val="20"/>
                        </w:rPr>
                      </w:pPr>
                      <w:r w:rsidRPr="00E60224">
                        <w:rPr>
                          <w:sz w:val="20"/>
                        </w:rPr>
                        <w:t>C. Kaktinis raumuo: 10 vienetų į kiekvieną pusę</w:t>
                      </w:r>
                    </w:p>
                  </w:txbxContent>
                </v:textbox>
              </v:shape>
            </w:pict>
          </mc:Fallback>
        </mc:AlternateContent>
      </w:r>
      <w:r w:rsidRPr="001D62B3">
        <w:rPr>
          <w:b/>
          <w:i/>
          <w:noProof/>
          <w:color w:val="FF0000"/>
          <w:sz w:val="22"/>
          <w:szCs w:val="22"/>
          <w:lang w:eastAsia="lt-LT"/>
        </w:rPr>
        <w:drawing>
          <wp:inline distT="0" distB="0" distL="0" distR="0" wp14:anchorId="0E36DF43" wp14:editId="6A1FCDC7">
            <wp:extent cx="5953125" cy="2343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953125" cy="2343150"/>
                    </a:xfrm>
                    <a:prstGeom prst="rect">
                      <a:avLst/>
                    </a:prstGeom>
                    <a:noFill/>
                    <a:ln>
                      <a:noFill/>
                    </a:ln>
                  </pic:spPr>
                </pic:pic>
              </a:graphicData>
            </a:graphic>
          </wp:inline>
        </w:drawing>
      </w:r>
    </w:p>
    <w:p w14:paraId="35E366E4" w14:textId="77777777" w:rsidR="00D7788C" w:rsidRPr="00E60224" w:rsidRDefault="00D7788C" w:rsidP="00663D9C">
      <w:pPr>
        <w:rPr>
          <w:iCs/>
          <w:color w:val="FF0000"/>
          <w:sz w:val="22"/>
          <w:szCs w:val="22"/>
        </w:rPr>
      </w:pPr>
    </w:p>
    <w:p w14:paraId="6FEF0A7F" w14:textId="77777777" w:rsidR="00D7788C" w:rsidRPr="00E60224" w:rsidRDefault="00D7788C" w:rsidP="00663D9C">
      <w:pPr>
        <w:ind w:left="2880"/>
        <w:rPr>
          <w:sz w:val="22"/>
          <w:szCs w:val="22"/>
        </w:rPr>
      </w:pPr>
    </w:p>
    <w:p w14:paraId="4072A9E4" w14:textId="77777777" w:rsidR="00D7788C" w:rsidRPr="00E60224" w:rsidRDefault="00D7788C" w:rsidP="00663D9C">
      <w:pPr>
        <w:ind w:left="2880"/>
        <w:rPr>
          <w:sz w:val="22"/>
          <w:szCs w:val="22"/>
        </w:rPr>
      </w:pPr>
    </w:p>
    <w:p w14:paraId="09EC5E22" w14:textId="77777777" w:rsidR="00D7788C" w:rsidRPr="00E60224" w:rsidRDefault="001B78BE" w:rsidP="00663D9C">
      <w:pPr>
        <w:ind w:left="2880"/>
        <w:rPr>
          <w:sz w:val="22"/>
          <w:szCs w:val="22"/>
        </w:rPr>
      </w:pPr>
      <w:r w:rsidRPr="00E60224">
        <w:rPr>
          <w:sz w:val="22"/>
          <w:szCs w:val="22"/>
        </w:rPr>
        <w:t>Toliau pateiktose schemose parodytos rekomenduojamos raumenų grupės pasirenkamoms papildomoms injekcijoms</w:t>
      </w:r>
    </w:p>
    <w:p w14:paraId="4BE3EAB5" w14:textId="77777777" w:rsidR="00D7788C" w:rsidRPr="00AD6E60" w:rsidRDefault="00D7788C" w:rsidP="00663D9C">
      <w:pPr>
        <w:rPr>
          <w:iCs/>
          <w:sz w:val="22"/>
          <w:szCs w:val="22"/>
        </w:rPr>
      </w:pPr>
    </w:p>
    <w:p w14:paraId="01B00FFA" w14:textId="77777777" w:rsidR="00D7788C" w:rsidRPr="00AD6E60" w:rsidRDefault="00335A91" w:rsidP="00663D9C">
      <w:pPr>
        <w:rPr>
          <w:b/>
          <w:bCs/>
          <w:i/>
          <w:sz w:val="22"/>
          <w:szCs w:val="22"/>
          <w:u w:val="single"/>
        </w:rPr>
      </w:pPr>
      <w:r w:rsidRPr="001D62B3">
        <w:rPr>
          <w:noProof/>
          <w:sz w:val="22"/>
          <w:szCs w:val="22"/>
          <w:lang w:eastAsia="lt-LT"/>
        </w:rPr>
        <w:lastRenderedPageBreak/>
        <mc:AlternateContent>
          <mc:Choice Requires="wps">
            <w:drawing>
              <wp:anchor distT="0" distB="0" distL="114300" distR="114300" simplePos="0" relativeHeight="251681792" behindDoc="0" locked="0" layoutInCell="1" allowOverlap="1" wp14:anchorId="0573C207" wp14:editId="44E728C9">
                <wp:simplePos x="0" y="0"/>
                <wp:positionH relativeFrom="column">
                  <wp:posOffset>3035466</wp:posOffset>
                </wp:positionH>
                <wp:positionV relativeFrom="paragraph">
                  <wp:posOffset>1832941</wp:posOffset>
                </wp:positionV>
                <wp:extent cx="1669774" cy="1850390"/>
                <wp:effectExtent l="0" t="0" r="6985" b="0"/>
                <wp:wrapNone/>
                <wp:docPr id="406547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774" cy="1850390"/>
                        </a:xfrm>
                        <a:prstGeom prst="rect">
                          <a:avLst/>
                        </a:prstGeom>
                        <a:solidFill>
                          <a:srgbClr val="FFFFFF"/>
                        </a:solidFill>
                        <a:ln w="9525">
                          <a:noFill/>
                          <a:miter lim="800000"/>
                          <a:headEnd/>
                          <a:tailEnd/>
                        </a:ln>
                      </wps:spPr>
                      <wps:txbx>
                        <w:txbxContent>
                          <w:p w14:paraId="454B4100" w14:textId="77777777" w:rsidR="00CC64ED" w:rsidRPr="00E60224" w:rsidRDefault="00335A91" w:rsidP="00D7788C">
                            <w:pPr>
                              <w:rPr>
                                <w:sz w:val="20"/>
                              </w:rPr>
                            </w:pPr>
                            <w:r w:rsidRPr="00E60224">
                              <w:rPr>
                                <w:sz w:val="20"/>
                              </w:rPr>
                              <w:t>G. Trapecinis raumuo: 5</w:t>
                            </w:r>
                            <w:r w:rsidR="00F0418E">
                              <w:rPr>
                                <w:sz w:val="20"/>
                              </w:rPr>
                              <w:t> </w:t>
                            </w:r>
                            <w:r w:rsidRPr="00E60224">
                              <w:rPr>
                                <w:sz w:val="20"/>
                              </w:rPr>
                              <w:t>vienetai į vieną vietą (≤4</w:t>
                            </w:r>
                            <w:r w:rsidR="009D392A">
                              <w:rPr>
                                <w:sz w:val="20"/>
                              </w:rPr>
                              <w:t> </w:t>
                            </w:r>
                            <w:r w:rsidRPr="00E60224">
                              <w:rPr>
                                <w:sz w:val="20"/>
                              </w:rPr>
                              <w:t>papildomos vietos)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73C207" id="_x0000_s1030" type="#_x0000_t202" style="position:absolute;margin-left:239pt;margin-top:144.35pt;width:131.5pt;height:145.7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" stroked="f">
                <v:textbox style="mso-fit-shape-to-text:t">
                  <w:txbxContent>
                    <w:p w14:paraId="454B4100" w14:textId="77777777" w:rsidR="00CC64ED" w:rsidRPr="00E60224" w:rsidRDefault="00335A91" w:rsidP="00D7788C">
                      <w:pPr>
                        <w:rPr>
                          <w:sz w:val="20"/>
                        </w:rPr>
                      </w:pPr>
                      <w:r w:rsidRPr="00E60224">
                        <w:rPr>
                          <w:sz w:val="20"/>
                        </w:rPr>
                        <w:t>G. Trapecinis raumuo: 5</w:t>
                      </w:r>
                      <w:r w:rsidR="00F0418E">
                        <w:rPr>
                          <w:sz w:val="20"/>
                        </w:rPr>
                        <w:t> </w:t>
                      </w:r>
                      <w:r w:rsidRPr="00E60224">
                        <w:rPr>
                          <w:sz w:val="20"/>
                        </w:rPr>
                        <w:t>vienetai į vieną vietą (≤4</w:t>
                      </w:r>
                      <w:r w:rsidR="009D392A">
                        <w:rPr>
                          <w:sz w:val="20"/>
                        </w:rPr>
                        <w:t> </w:t>
                      </w:r>
                      <w:r w:rsidRPr="00E60224">
                        <w:rPr>
                          <w:sz w:val="20"/>
                        </w:rPr>
                        <w:t>papildomos vietos)</w:t>
                      </w:r>
                    </w:p>
                  </w:txbxContent>
                </v:textbox>
              </v:shape>
            </w:pict>
          </mc:Fallback>
        </mc:AlternateContent>
      </w:r>
      <w:r w:rsidRPr="001D62B3">
        <w:rPr>
          <w:noProof/>
          <w:sz w:val="22"/>
          <w:szCs w:val="22"/>
          <w:lang w:eastAsia="lt-LT"/>
        </w:rPr>
        <mc:AlternateContent>
          <mc:Choice Requires="wps">
            <w:drawing>
              <wp:anchor distT="0" distB="0" distL="114300" distR="114300" simplePos="0" relativeHeight="251680768" behindDoc="0" locked="0" layoutInCell="1" allowOverlap="1" wp14:anchorId="7314813B" wp14:editId="74AEA8F2">
                <wp:simplePos x="0" y="0"/>
                <wp:positionH relativeFrom="column">
                  <wp:posOffset>-635</wp:posOffset>
                </wp:positionH>
                <wp:positionV relativeFrom="paragraph">
                  <wp:posOffset>1833245</wp:posOffset>
                </wp:positionV>
                <wp:extent cx="1478915" cy="1850390"/>
                <wp:effectExtent l="0" t="0" r="6985" b="0"/>
                <wp:wrapNone/>
                <wp:docPr id="143086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50390"/>
                        </a:xfrm>
                        <a:prstGeom prst="rect">
                          <a:avLst/>
                        </a:prstGeom>
                        <a:solidFill>
                          <a:srgbClr val="FFFFFF"/>
                        </a:solidFill>
                        <a:ln w="9525">
                          <a:noFill/>
                          <a:miter lim="800000"/>
                          <a:headEnd/>
                          <a:tailEnd/>
                        </a:ln>
                      </wps:spPr>
                      <wps:txbx>
                        <w:txbxContent>
                          <w:p w14:paraId="4AB6E395" w14:textId="77777777" w:rsidR="00CC64ED" w:rsidRPr="00E60224" w:rsidRDefault="00335A91" w:rsidP="00D7788C">
                            <w:pPr>
                              <w:rPr>
                                <w:sz w:val="20"/>
                              </w:rPr>
                            </w:pPr>
                            <w:r w:rsidRPr="00E60224">
                              <w:rPr>
                                <w:sz w:val="20"/>
                              </w:rPr>
                              <w:t>D. Smilkininis raumuo: 5 vienetai į vieną vietą (≤2 papildomos vietos)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14813B" id="_x0000_s1031" type="#_x0000_t202" style="position:absolute;margin-left:-.05pt;margin-top:144.35pt;width:116.45pt;height:145.7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" stroked="f">
                <v:textbox style="mso-fit-shape-to-text:t">
                  <w:txbxContent>
                    <w:p w14:paraId="4AB6E395" w14:textId="77777777" w:rsidR="00CC64ED" w:rsidRPr="00E60224" w:rsidRDefault="00335A91" w:rsidP="00D7788C">
                      <w:pPr>
                        <w:rPr>
                          <w:sz w:val="20"/>
                        </w:rPr>
                      </w:pPr>
                      <w:r w:rsidRPr="00E60224">
                        <w:rPr>
                          <w:sz w:val="20"/>
                        </w:rPr>
                        <w:t>D. Smilkininis raumuo: 5 vienetai į vieną vietą (≤2 papildomos vietos)</w:t>
                      </w:r>
                    </w:p>
                  </w:txbxContent>
                </v:textbox>
              </v:shape>
            </w:pict>
          </mc:Fallback>
        </mc:AlternateContent>
      </w:r>
      <w:r w:rsidRPr="001D62B3">
        <w:rPr>
          <w:noProof/>
          <w:sz w:val="22"/>
          <w:szCs w:val="22"/>
          <w:lang w:eastAsia="lt-LT"/>
        </w:rPr>
        <mc:AlternateContent>
          <mc:Choice Requires="wps">
            <w:drawing>
              <wp:anchor distT="0" distB="0" distL="114300" distR="114300" simplePos="0" relativeHeight="251679744" behindDoc="0" locked="0" layoutInCell="1" allowOverlap="1" wp14:anchorId="6B943722" wp14:editId="301410DC">
                <wp:simplePos x="0" y="0"/>
                <wp:positionH relativeFrom="column">
                  <wp:posOffset>1558290</wp:posOffset>
                </wp:positionH>
                <wp:positionV relativeFrom="paragraph">
                  <wp:posOffset>1831975</wp:posOffset>
                </wp:positionV>
                <wp:extent cx="1478915" cy="1850390"/>
                <wp:effectExtent l="0" t="0" r="6985" b="0"/>
                <wp:wrapNone/>
                <wp:docPr id="496834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50390"/>
                        </a:xfrm>
                        <a:prstGeom prst="rect">
                          <a:avLst/>
                        </a:prstGeom>
                        <a:solidFill>
                          <a:srgbClr val="FFFFFF"/>
                        </a:solidFill>
                        <a:ln w="9525">
                          <a:noFill/>
                          <a:miter lim="800000"/>
                          <a:headEnd/>
                          <a:tailEnd/>
                        </a:ln>
                      </wps:spPr>
                      <wps:txbx>
                        <w:txbxContent>
                          <w:p w14:paraId="3C550A13" w14:textId="77777777" w:rsidR="00CC64ED" w:rsidRPr="00E60224" w:rsidRDefault="00335A91" w:rsidP="00D7788C">
                            <w:pPr>
                              <w:rPr>
                                <w:sz w:val="20"/>
                              </w:rPr>
                            </w:pPr>
                            <w:r w:rsidRPr="00E60224">
                              <w:rPr>
                                <w:sz w:val="20"/>
                              </w:rPr>
                              <w:t>E. Pakaušinis raumuo: 5</w:t>
                            </w:r>
                            <w:r w:rsidR="00F0418E">
                              <w:rPr>
                                <w:sz w:val="20"/>
                              </w:rPr>
                              <w:t> </w:t>
                            </w:r>
                            <w:r w:rsidRPr="00E60224">
                              <w:rPr>
                                <w:sz w:val="20"/>
                              </w:rPr>
                              <w:t>vienetai į vieną vietą (≤2 papildomos vietos)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943722" id="_x0000_s1032" type="#_x0000_t202" style="position:absolute;margin-left:122.7pt;margin-top:144.25pt;width:116.45pt;height:145.7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" stroked="f">
                <v:textbox style="mso-fit-shape-to-text:t">
                  <w:txbxContent>
                    <w:p w14:paraId="3C550A13" w14:textId="77777777" w:rsidR="00CC64ED" w:rsidRPr="00E60224" w:rsidRDefault="00335A91" w:rsidP="00D7788C">
                      <w:pPr>
                        <w:rPr>
                          <w:sz w:val="20"/>
                        </w:rPr>
                      </w:pPr>
                      <w:r w:rsidRPr="00E60224">
                        <w:rPr>
                          <w:sz w:val="20"/>
                        </w:rPr>
                        <w:t>E. Pakaušinis raumuo: 5</w:t>
                      </w:r>
                      <w:r w:rsidR="00F0418E">
                        <w:rPr>
                          <w:sz w:val="20"/>
                        </w:rPr>
                        <w:t> </w:t>
                      </w:r>
                      <w:r w:rsidRPr="00E60224">
                        <w:rPr>
                          <w:sz w:val="20"/>
                        </w:rPr>
                        <w:t>vienetai į vieną vietą (≤2 papildomos vietos)</w:t>
                      </w:r>
                    </w:p>
                  </w:txbxContent>
                </v:textbox>
              </v:shape>
            </w:pict>
          </mc:Fallback>
        </mc:AlternateContent>
      </w:r>
      <w:r w:rsidRPr="001D62B3">
        <w:rPr>
          <w:i/>
          <w:noProof/>
          <w:color w:val="FF0000"/>
          <w:sz w:val="22"/>
          <w:szCs w:val="22"/>
          <w:lang w:eastAsia="lt-LT"/>
        </w:rPr>
        <w:drawing>
          <wp:inline distT="0" distB="0" distL="0" distR="0" wp14:anchorId="61262D39" wp14:editId="10A1CD0F">
            <wp:extent cx="4705350"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705350" cy="2171700"/>
                    </a:xfrm>
                    <a:prstGeom prst="rect">
                      <a:avLst/>
                    </a:prstGeom>
                    <a:noFill/>
                    <a:ln>
                      <a:noFill/>
                    </a:ln>
                  </pic:spPr>
                </pic:pic>
              </a:graphicData>
            </a:graphic>
          </wp:inline>
        </w:drawing>
      </w:r>
    </w:p>
    <w:p w14:paraId="5A61A4B6" w14:textId="77777777" w:rsidR="00D7788C" w:rsidRPr="00E60224" w:rsidRDefault="00D7788C" w:rsidP="00663D9C">
      <w:pPr>
        <w:rPr>
          <w:i/>
          <w:iCs/>
          <w:color w:val="FF0000"/>
          <w:sz w:val="22"/>
          <w:szCs w:val="22"/>
          <w:u w:val="single"/>
        </w:rPr>
      </w:pPr>
    </w:p>
    <w:p w14:paraId="6EF8D17A" w14:textId="77777777" w:rsidR="00D7788C" w:rsidRPr="00AD6E60" w:rsidRDefault="00D7788C" w:rsidP="00663D9C">
      <w:pPr>
        <w:rPr>
          <w:i/>
          <w:iCs/>
          <w:sz w:val="22"/>
          <w:szCs w:val="22"/>
          <w:u w:val="single"/>
        </w:rPr>
      </w:pPr>
    </w:p>
    <w:p w14:paraId="5A8933B9" w14:textId="77777777" w:rsidR="00D7788C" w:rsidRPr="00E60224" w:rsidRDefault="001B78BE" w:rsidP="00663D9C">
      <w:pPr>
        <w:ind w:left="2880" w:hanging="2880"/>
        <w:rPr>
          <w:iCs/>
          <w:sz w:val="22"/>
          <w:szCs w:val="22"/>
        </w:rPr>
      </w:pPr>
      <w:r w:rsidRPr="00E60224">
        <w:rPr>
          <w:b/>
          <w:iCs/>
          <w:sz w:val="22"/>
          <w:szCs w:val="22"/>
        </w:rPr>
        <w:t>Rekomenduojama dozė</w:t>
      </w:r>
      <w:r w:rsidRPr="00E60224">
        <w:rPr>
          <w:b/>
          <w:iCs/>
          <w:sz w:val="22"/>
          <w:szCs w:val="22"/>
        </w:rPr>
        <w:tab/>
      </w:r>
      <w:r w:rsidRPr="00E60224">
        <w:rPr>
          <w:iCs/>
          <w:sz w:val="22"/>
          <w:szCs w:val="22"/>
        </w:rPr>
        <w:t>155–195 vienet</w:t>
      </w:r>
      <w:r w:rsidR="008E7251">
        <w:rPr>
          <w:iCs/>
          <w:sz w:val="22"/>
          <w:szCs w:val="22"/>
        </w:rPr>
        <w:t>ai</w:t>
      </w:r>
      <w:r w:rsidRPr="00E60224">
        <w:rPr>
          <w:iCs/>
          <w:sz w:val="22"/>
          <w:szCs w:val="22"/>
        </w:rPr>
        <w:t xml:space="preserve">, </w:t>
      </w:r>
      <w:r w:rsidR="008370FA" w:rsidRPr="00E60224">
        <w:rPr>
          <w:iCs/>
          <w:sz w:val="22"/>
          <w:szCs w:val="22"/>
        </w:rPr>
        <w:t xml:space="preserve">leidžiami </w:t>
      </w:r>
      <w:r w:rsidRPr="00E60224">
        <w:rPr>
          <w:iCs/>
          <w:sz w:val="22"/>
          <w:szCs w:val="22"/>
        </w:rPr>
        <w:t>į raumenis, atliekant 0,1 ml (5 vienetų) injekcijas į 31–39 vietas.</w:t>
      </w:r>
    </w:p>
    <w:p w14:paraId="5C922A87" w14:textId="77777777" w:rsidR="00D7788C" w:rsidRPr="00E60224" w:rsidRDefault="00D7788C" w:rsidP="00663D9C">
      <w:pPr>
        <w:rPr>
          <w:sz w:val="22"/>
          <w:szCs w:val="22"/>
        </w:rPr>
      </w:pPr>
    </w:p>
    <w:p w14:paraId="6E767394" w14:textId="77777777" w:rsidR="00D7788C" w:rsidRPr="00E60224" w:rsidRDefault="001B78BE" w:rsidP="00663D9C">
      <w:pPr>
        <w:ind w:left="2835" w:firstLine="45"/>
        <w:rPr>
          <w:sz w:val="22"/>
          <w:szCs w:val="22"/>
        </w:rPr>
      </w:pPr>
      <w:r w:rsidRPr="00E60224">
        <w:rPr>
          <w:sz w:val="22"/>
          <w:szCs w:val="22"/>
        </w:rPr>
        <w:t>BOTOX dozavimas pagal raumenis gydant lėtinę migreną:</w:t>
      </w:r>
    </w:p>
    <w:p w14:paraId="513CDC3E" w14:textId="77777777" w:rsidR="00D7788C" w:rsidRPr="00E60224" w:rsidRDefault="00D7788C" w:rsidP="00663D9C">
      <w:pPr>
        <w:ind w:left="2115"/>
        <w:rPr>
          <w:sz w:val="22"/>
          <w:szCs w:val="22"/>
        </w:rPr>
      </w:pPr>
    </w:p>
    <w:tbl>
      <w:tblPr>
        <w:tblW w:w="7655" w:type="dxa"/>
        <w:tblInd w:w="2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827"/>
      </w:tblGrid>
      <w:tr w:rsidR="00EB20DE" w14:paraId="420ECB6C" w14:textId="77777777" w:rsidTr="00FF6D4D">
        <w:tc>
          <w:tcPr>
            <w:tcW w:w="3828" w:type="dxa"/>
            <w:tcBorders>
              <w:top w:val="single" w:sz="4" w:space="0" w:color="auto"/>
              <w:left w:val="single" w:sz="4" w:space="0" w:color="auto"/>
              <w:bottom w:val="single" w:sz="4" w:space="0" w:color="auto"/>
              <w:right w:val="single" w:sz="4" w:space="0" w:color="auto"/>
            </w:tcBorders>
          </w:tcPr>
          <w:p w14:paraId="26DA0A85" w14:textId="77777777" w:rsidR="00D7788C" w:rsidRPr="00E60224" w:rsidRDefault="00D7788C" w:rsidP="00663D9C">
            <w:pPr>
              <w:spacing w:line="276" w:lineRule="auto"/>
              <w:rPr>
                <w:sz w:val="22"/>
                <w:szCs w:val="22"/>
              </w:rPr>
            </w:pPr>
          </w:p>
        </w:tc>
        <w:tc>
          <w:tcPr>
            <w:tcW w:w="3827" w:type="dxa"/>
            <w:tcBorders>
              <w:top w:val="single" w:sz="4" w:space="0" w:color="auto"/>
              <w:left w:val="single" w:sz="4" w:space="0" w:color="auto"/>
              <w:bottom w:val="single" w:sz="4" w:space="0" w:color="auto"/>
              <w:right w:val="single" w:sz="4" w:space="0" w:color="auto"/>
            </w:tcBorders>
            <w:hideMark/>
          </w:tcPr>
          <w:p w14:paraId="15D25B8C" w14:textId="77777777" w:rsidR="00D7788C" w:rsidRPr="00E60224" w:rsidRDefault="001B78BE" w:rsidP="00663D9C">
            <w:pPr>
              <w:spacing w:line="276" w:lineRule="auto"/>
              <w:ind w:right="-79"/>
              <w:rPr>
                <w:sz w:val="22"/>
                <w:szCs w:val="22"/>
              </w:rPr>
            </w:pPr>
            <w:r w:rsidRPr="00E60224">
              <w:rPr>
                <w:sz w:val="22"/>
                <w:szCs w:val="22"/>
              </w:rPr>
              <w:t>Rekomenduojama dozė</w:t>
            </w:r>
          </w:p>
        </w:tc>
      </w:tr>
      <w:tr w:rsidR="00EB20DE" w14:paraId="264F0467"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4C9EC59A" w14:textId="77777777" w:rsidR="00D7788C" w:rsidRPr="00E60224" w:rsidRDefault="001B78BE" w:rsidP="00663D9C">
            <w:pPr>
              <w:spacing w:after="120" w:line="276" w:lineRule="auto"/>
              <w:rPr>
                <w:b/>
                <w:sz w:val="22"/>
                <w:szCs w:val="22"/>
              </w:rPr>
            </w:pPr>
            <w:r w:rsidRPr="00E60224">
              <w:rPr>
                <w:b/>
                <w:sz w:val="22"/>
                <w:szCs w:val="22"/>
              </w:rPr>
              <w:t>Galvos / kaklo sritis</w:t>
            </w:r>
          </w:p>
        </w:tc>
        <w:tc>
          <w:tcPr>
            <w:tcW w:w="3827" w:type="dxa"/>
            <w:tcBorders>
              <w:top w:val="single" w:sz="4" w:space="0" w:color="auto"/>
              <w:left w:val="single" w:sz="4" w:space="0" w:color="auto"/>
              <w:bottom w:val="single" w:sz="4" w:space="0" w:color="auto"/>
              <w:right w:val="single" w:sz="4" w:space="0" w:color="auto"/>
            </w:tcBorders>
            <w:hideMark/>
          </w:tcPr>
          <w:p w14:paraId="020F76D9" w14:textId="77777777" w:rsidR="00D7788C" w:rsidRPr="00E60224" w:rsidRDefault="001B78BE" w:rsidP="00663D9C">
            <w:pPr>
              <w:spacing w:after="120" w:line="276" w:lineRule="auto"/>
              <w:rPr>
                <w:b/>
                <w:sz w:val="22"/>
                <w:szCs w:val="22"/>
              </w:rPr>
            </w:pPr>
            <w:r w:rsidRPr="00E60224">
              <w:rPr>
                <w:b/>
                <w:sz w:val="22"/>
                <w:szCs w:val="22"/>
              </w:rPr>
              <w:t>Bendra dozė (vietų skaičius</w:t>
            </w:r>
            <w:r w:rsidR="00DC337D" w:rsidRPr="00E60224">
              <w:rPr>
                <w:b/>
                <w:sz w:val="22"/>
                <w:szCs w:val="22"/>
              </w:rPr>
              <w:t>*</w:t>
            </w:r>
            <w:r w:rsidRPr="00E60224">
              <w:rPr>
                <w:b/>
                <w:sz w:val="22"/>
                <w:szCs w:val="22"/>
              </w:rPr>
              <w:t>)</w:t>
            </w:r>
          </w:p>
        </w:tc>
      </w:tr>
      <w:tr w:rsidR="00EB20DE" w14:paraId="6576FAFA"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4068A548" w14:textId="77777777" w:rsidR="00D7788C" w:rsidRPr="00E60224" w:rsidRDefault="001B78BE" w:rsidP="00663D9C">
            <w:pPr>
              <w:spacing w:after="120" w:line="276" w:lineRule="auto"/>
              <w:rPr>
                <w:sz w:val="22"/>
                <w:szCs w:val="22"/>
              </w:rPr>
            </w:pPr>
            <w:r w:rsidRPr="00E60224">
              <w:rPr>
                <w:sz w:val="22"/>
                <w:szCs w:val="22"/>
              </w:rPr>
              <w:t>Odą sutraukiantis raumuo</w:t>
            </w:r>
            <w:r w:rsidRPr="00E60224">
              <w:rPr>
                <w:sz w:val="22"/>
                <w:szCs w:val="22"/>
                <w:vertAlign w:val="superscript"/>
              </w:rPr>
              <w:t>b</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9999F0A" w14:textId="77777777" w:rsidR="00D7788C" w:rsidRPr="00E60224" w:rsidRDefault="001B78BE" w:rsidP="00663D9C">
            <w:pPr>
              <w:spacing w:after="120" w:line="276" w:lineRule="auto"/>
              <w:rPr>
                <w:sz w:val="22"/>
                <w:szCs w:val="22"/>
              </w:rPr>
            </w:pPr>
            <w:r w:rsidRPr="00E60224">
              <w:rPr>
                <w:sz w:val="22"/>
                <w:szCs w:val="22"/>
              </w:rPr>
              <w:t>10 vienetų (2 vietos)</w:t>
            </w:r>
          </w:p>
        </w:tc>
      </w:tr>
      <w:tr w:rsidR="00EB20DE" w14:paraId="413A4754"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20873971" w14:textId="77777777" w:rsidR="00D7788C" w:rsidRPr="00E60224" w:rsidRDefault="001B78BE" w:rsidP="00663D9C">
            <w:pPr>
              <w:spacing w:after="120" w:line="276" w:lineRule="auto"/>
              <w:rPr>
                <w:sz w:val="22"/>
                <w:szCs w:val="22"/>
              </w:rPr>
            </w:pPr>
            <w:r w:rsidRPr="00E60224">
              <w:rPr>
                <w:sz w:val="22"/>
                <w:szCs w:val="22"/>
              </w:rPr>
              <w:t>Didybės raumuo</w:t>
            </w:r>
            <w:r w:rsidR="00DC337D" w:rsidRPr="00E60224">
              <w:rPr>
                <w:sz w:val="22"/>
                <w:szCs w:val="22"/>
                <w:vertAlign w:val="superscript"/>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EB357BF" w14:textId="77777777" w:rsidR="00D7788C" w:rsidRPr="00E60224" w:rsidRDefault="001B78BE" w:rsidP="00663D9C">
            <w:pPr>
              <w:spacing w:after="120" w:line="276" w:lineRule="auto"/>
              <w:rPr>
                <w:sz w:val="22"/>
                <w:szCs w:val="22"/>
              </w:rPr>
            </w:pPr>
            <w:r w:rsidRPr="00E60224">
              <w:rPr>
                <w:sz w:val="22"/>
                <w:szCs w:val="22"/>
              </w:rPr>
              <w:t>5 vienet</w:t>
            </w:r>
            <w:r w:rsidR="008E7251">
              <w:rPr>
                <w:sz w:val="22"/>
                <w:szCs w:val="22"/>
              </w:rPr>
              <w:t>ai</w:t>
            </w:r>
            <w:r w:rsidRPr="00E60224">
              <w:rPr>
                <w:sz w:val="22"/>
                <w:szCs w:val="22"/>
              </w:rPr>
              <w:t xml:space="preserve"> (1 vieta)</w:t>
            </w:r>
          </w:p>
        </w:tc>
      </w:tr>
      <w:tr w:rsidR="00EB20DE" w14:paraId="177F04EA"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73CF2E9D" w14:textId="77777777" w:rsidR="00D7788C" w:rsidRPr="00E60224" w:rsidRDefault="001B78BE" w:rsidP="00663D9C">
            <w:pPr>
              <w:spacing w:after="120" w:line="276" w:lineRule="auto"/>
              <w:rPr>
                <w:sz w:val="22"/>
                <w:szCs w:val="22"/>
              </w:rPr>
            </w:pPr>
            <w:r w:rsidRPr="00E60224">
              <w:rPr>
                <w:sz w:val="22"/>
                <w:szCs w:val="22"/>
              </w:rPr>
              <w:t>Kaktinis raumuo</w:t>
            </w:r>
            <w:r w:rsidR="00DC337D" w:rsidRPr="00E60224">
              <w:rPr>
                <w:sz w:val="22"/>
                <w:szCs w:val="22"/>
                <w:vertAlign w:val="superscript"/>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E3C39B7" w14:textId="77777777" w:rsidR="00D7788C" w:rsidRPr="00E60224" w:rsidRDefault="001B78BE" w:rsidP="00663D9C">
            <w:pPr>
              <w:spacing w:after="120" w:line="276" w:lineRule="auto"/>
              <w:rPr>
                <w:sz w:val="22"/>
                <w:szCs w:val="22"/>
              </w:rPr>
            </w:pPr>
            <w:r w:rsidRPr="00E60224">
              <w:rPr>
                <w:sz w:val="22"/>
                <w:szCs w:val="22"/>
              </w:rPr>
              <w:t>20 vienetų (4 vietos)</w:t>
            </w:r>
          </w:p>
        </w:tc>
      </w:tr>
      <w:tr w:rsidR="00EB20DE" w14:paraId="1104B833"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7EEC39FB" w14:textId="77777777" w:rsidR="00D7788C" w:rsidRPr="00E60224" w:rsidRDefault="001B78BE" w:rsidP="00663D9C">
            <w:pPr>
              <w:spacing w:after="120" w:line="276" w:lineRule="auto"/>
              <w:rPr>
                <w:sz w:val="22"/>
                <w:szCs w:val="22"/>
              </w:rPr>
            </w:pPr>
            <w:r w:rsidRPr="00E60224">
              <w:rPr>
                <w:sz w:val="22"/>
                <w:szCs w:val="22"/>
              </w:rPr>
              <w:t>Smilkininis raumuo</w:t>
            </w:r>
            <w:r w:rsidR="00DC337D" w:rsidRPr="00E60224">
              <w:rPr>
                <w:sz w:val="22"/>
                <w:szCs w:val="22"/>
                <w:vertAlign w:val="superscript"/>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7793C22" w14:textId="77777777" w:rsidR="00D7788C" w:rsidRPr="00E60224" w:rsidRDefault="001B78BE" w:rsidP="00663D9C">
            <w:pPr>
              <w:spacing w:after="120" w:line="276" w:lineRule="auto"/>
              <w:rPr>
                <w:sz w:val="22"/>
                <w:szCs w:val="22"/>
              </w:rPr>
            </w:pPr>
            <w:r w:rsidRPr="002D1641">
              <w:rPr>
                <w:sz w:val="22"/>
                <w:szCs w:val="22"/>
              </w:rPr>
              <w:t>Nuo</w:t>
            </w:r>
            <w:r>
              <w:rPr>
                <w:sz w:val="22"/>
                <w:szCs w:val="22"/>
              </w:rPr>
              <w:t xml:space="preserve"> </w:t>
            </w:r>
            <w:r w:rsidR="00F6641C" w:rsidRPr="00E60224">
              <w:rPr>
                <w:sz w:val="22"/>
                <w:szCs w:val="22"/>
              </w:rPr>
              <w:t>40 vienetų (8 vietos) iki 50 vienetų (iki 10 vietų)</w:t>
            </w:r>
          </w:p>
        </w:tc>
      </w:tr>
      <w:tr w:rsidR="00EB20DE" w14:paraId="66652A69"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7D1B39D1" w14:textId="77777777" w:rsidR="00D7788C" w:rsidRPr="00E60224" w:rsidRDefault="001B78BE" w:rsidP="00663D9C">
            <w:pPr>
              <w:spacing w:after="120" w:line="276" w:lineRule="auto"/>
              <w:rPr>
                <w:sz w:val="22"/>
                <w:szCs w:val="22"/>
              </w:rPr>
            </w:pPr>
            <w:r w:rsidRPr="00E60224">
              <w:rPr>
                <w:sz w:val="22"/>
                <w:szCs w:val="22"/>
              </w:rPr>
              <w:t>Pakaušinis raumuo</w:t>
            </w:r>
            <w:r w:rsidR="00DC337D" w:rsidRPr="00E60224">
              <w:rPr>
                <w:sz w:val="22"/>
                <w:szCs w:val="22"/>
                <w:vertAlign w:val="superscript"/>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885F719" w14:textId="77777777" w:rsidR="00D7788C" w:rsidRPr="00E60224" w:rsidRDefault="001B78BE" w:rsidP="00663D9C">
            <w:pPr>
              <w:spacing w:after="120" w:line="276" w:lineRule="auto"/>
              <w:rPr>
                <w:sz w:val="22"/>
                <w:szCs w:val="22"/>
              </w:rPr>
            </w:pPr>
            <w:r w:rsidRPr="002D1641">
              <w:rPr>
                <w:sz w:val="22"/>
                <w:szCs w:val="22"/>
              </w:rPr>
              <w:t>Nuo</w:t>
            </w:r>
            <w:r>
              <w:rPr>
                <w:sz w:val="22"/>
                <w:szCs w:val="22"/>
              </w:rPr>
              <w:t xml:space="preserve"> </w:t>
            </w:r>
            <w:r w:rsidR="00F6641C" w:rsidRPr="00E60224">
              <w:rPr>
                <w:sz w:val="22"/>
                <w:szCs w:val="22"/>
              </w:rPr>
              <w:t>30 vienetų (6 vietos) iki 40 vienetų (iki 8 vietų)</w:t>
            </w:r>
          </w:p>
        </w:tc>
      </w:tr>
      <w:tr w:rsidR="00EB20DE" w14:paraId="1816AEE1"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5218DE0D" w14:textId="77777777" w:rsidR="00D7788C" w:rsidRPr="00E60224" w:rsidRDefault="001B78BE" w:rsidP="00663D9C">
            <w:pPr>
              <w:spacing w:after="120" w:line="276" w:lineRule="auto"/>
              <w:rPr>
                <w:sz w:val="22"/>
                <w:szCs w:val="22"/>
              </w:rPr>
            </w:pPr>
            <w:r w:rsidRPr="00E60224">
              <w:rPr>
                <w:sz w:val="22"/>
                <w:szCs w:val="22"/>
              </w:rPr>
              <w:t>Kaklo srities paraspinalinių raumenų grupė</w:t>
            </w:r>
            <w:r w:rsidR="00DC337D" w:rsidRPr="00E60224">
              <w:rPr>
                <w:sz w:val="22"/>
                <w:szCs w:val="22"/>
                <w:vertAlign w:val="superscript"/>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F0B85BF" w14:textId="77777777" w:rsidR="00D7788C" w:rsidRPr="00E60224" w:rsidRDefault="001B78BE" w:rsidP="00663D9C">
            <w:pPr>
              <w:spacing w:after="120" w:line="276" w:lineRule="auto"/>
              <w:rPr>
                <w:sz w:val="22"/>
                <w:szCs w:val="22"/>
              </w:rPr>
            </w:pPr>
            <w:r w:rsidRPr="00E60224">
              <w:rPr>
                <w:sz w:val="22"/>
                <w:szCs w:val="22"/>
              </w:rPr>
              <w:t>20 vienetų (4 vietos)</w:t>
            </w:r>
          </w:p>
        </w:tc>
      </w:tr>
      <w:tr w:rsidR="00EB20DE" w14:paraId="4E9C24B9"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393FB3F2" w14:textId="77777777" w:rsidR="00D7788C" w:rsidRPr="00E60224" w:rsidRDefault="001B78BE" w:rsidP="00663D9C">
            <w:pPr>
              <w:spacing w:after="120" w:line="276" w:lineRule="auto"/>
              <w:rPr>
                <w:sz w:val="22"/>
                <w:szCs w:val="22"/>
              </w:rPr>
            </w:pPr>
            <w:r w:rsidRPr="00E60224">
              <w:rPr>
                <w:sz w:val="22"/>
                <w:szCs w:val="22"/>
              </w:rPr>
              <w:t>Trapecinis raumuo</w:t>
            </w:r>
            <w:r w:rsidR="00DC337D" w:rsidRPr="00E60224">
              <w:rPr>
                <w:sz w:val="22"/>
                <w:szCs w:val="22"/>
                <w:vertAlign w:val="superscript"/>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BE72C52" w14:textId="77777777" w:rsidR="00D7788C" w:rsidRPr="00E60224" w:rsidRDefault="001B78BE" w:rsidP="00663D9C">
            <w:pPr>
              <w:spacing w:after="120" w:line="276" w:lineRule="auto"/>
              <w:rPr>
                <w:sz w:val="22"/>
                <w:szCs w:val="22"/>
              </w:rPr>
            </w:pPr>
            <w:r w:rsidRPr="002D1641">
              <w:rPr>
                <w:sz w:val="22"/>
                <w:szCs w:val="22"/>
              </w:rPr>
              <w:t>Nuo</w:t>
            </w:r>
            <w:r>
              <w:rPr>
                <w:sz w:val="22"/>
                <w:szCs w:val="22"/>
              </w:rPr>
              <w:t xml:space="preserve"> </w:t>
            </w:r>
            <w:r w:rsidR="00F6641C" w:rsidRPr="00E60224">
              <w:rPr>
                <w:sz w:val="22"/>
                <w:szCs w:val="22"/>
              </w:rPr>
              <w:t>30 vienetų (6 vietos) iki 50 vienetų (iki 10 vietų)</w:t>
            </w:r>
          </w:p>
        </w:tc>
      </w:tr>
      <w:tr w:rsidR="00EB20DE" w14:paraId="3DDD1D3B" w14:textId="77777777" w:rsidTr="00FF6D4D">
        <w:tc>
          <w:tcPr>
            <w:tcW w:w="3828" w:type="dxa"/>
            <w:tcBorders>
              <w:top w:val="single" w:sz="4" w:space="0" w:color="auto"/>
              <w:left w:val="single" w:sz="4" w:space="0" w:color="auto"/>
              <w:bottom w:val="single" w:sz="4" w:space="0" w:color="auto"/>
              <w:right w:val="single" w:sz="4" w:space="0" w:color="auto"/>
            </w:tcBorders>
            <w:hideMark/>
          </w:tcPr>
          <w:p w14:paraId="5739AC5D" w14:textId="77777777" w:rsidR="00D7788C" w:rsidRPr="00E60224" w:rsidRDefault="001B78BE" w:rsidP="00663D9C">
            <w:pPr>
              <w:keepNext/>
              <w:spacing w:line="276" w:lineRule="auto"/>
              <w:rPr>
                <w:b/>
                <w:sz w:val="22"/>
                <w:szCs w:val="22"/>
              </w:rPr>
            </w:pPr>
            <w:r w:rsidRPr="00E60224">
              <w:rPr>
                <w:b/>
                <w:sz w:val="22"/>
                <w:szCs w:val="22"/>
              </w:rPr>
              <w:t>Bendros dozės intervalas:</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965FD9" w14:textId="77777777" w:rsidR="00D7788C" w:rsidRPr="00E60224" w:rsidRDefault="001B78BE" w:rsidP="00663D9C">
            <w:pPr>
              <w:keepNext/>
              <w:spacing w:line="276" w:lineRule="auto"/>
              <w:rPr>
                <w:b/>
                <w:sz w:val="22"/>
                <w:szCs w:val="22"/>
              </w:rPr>
            </w:pPr>
            <w:r w:rsidRPr="00E60224">
              <w:rPr>
                <w:b/>
                <w:sz w:val="22"/>
                <w:szCs w:val="22"/>
              </w:rPr>
              <w:t>155–195 vienet</w:t>
            </w:r>
            <w:r w:rsidR="009B1EDA" w:rsidRPr="00E60224">
              <w:rPr>
                <w:b/>
                <w:sz w:val="22"/>
                <w:szCs w:val="22"/>
              </w:rPr>
              <w:t>ai</w:t>
            </w:r>
          </w:p>
          <w:p w14:paraId="55E7EF88" w14:textId="77777777" w:rsidR="00D7788C" w:rsidRPr="00E60224" w:rsidRDefault="001B78BE" w:rsidP="00663D9C">
            <w:pPr>
              <w:keepNext/>
              <w:spacing w:line="276" w:lineRule="auto"/>
              <w:rPr>
                <w:sz w:val="22"/>
                <w:szCs w:val="22"/>
              </w:rPr>
            </w:pPr>
            <w:r w:rsidRPr="00E60224">
              <w:rPr>
                <w:b/>
                <w:sz w:val="22"/>
                <w:szCs w:val="22"/>
              </w:rPr>
              <w:t>31–39 vietos</w:t>
            </w:r>
          </w:p>
        </w:tc>
      </w:tr>
    </w:tbl>
    <w:p w14:paraId="66B73EB1" w14:textId="77777777" w:rsidR="00D7788C" w:rsidRPr="00E60224" w:rsidRDefault="001B78BE" w:rsidP="00663D9C">
      <w:pPr>
        <w:keepNext/>
        <w:ind w:left="2115"/>
        <w:rPr>
          <w:sz w:val="22"/>
          <w:szCs w:val="22"/>
        </w:rPr>
      </w:pPr>
      <w:r w:rsidRPr="00E60224">
        <w:rPr>
          <w:sz w:val="22"/>
          <w:szCs w:val="22"/>
          <w:vertAlign w:val="superscript"/>
        </w:rPr>
        <w:t>*</w:t>
      </w:r>
      <w:r w:rsidRPr="00E60224">
        <w:rPr>
          <w:sz w:val="22"/>
          <w:szCs w:val="22"/>
        </w:rPr>
        <w:t>1 IM injekcijos vieta = 0,1 ml = 5 vienet</w:t>
      </w:r>
      <w:r w:rsidR="009B1EDA" w:rsidRPr="00E60224">
        <w:rPr>
          <w:sz w:val="22"/>
          <w:szCs w:val="22"/>
        </w:rPr>
        <w:t>ai</w:t>
      </w:r>
      <w:r w:rsidRPr="00E60224">
        <w:rPr>
          <w:sz w:val="22"/>
          <w:szCs w:val="22"/>
        </w:rPr>
        <w:t xml:space="preserve"> BOTOX </w:t>
      </w:r>
    </w:p>
    <w:p w14:paraId="1EECF979" w14:textId="77777777" w:rsidR="00D7788C" w:rsidRPr="00E60224" w:rsidRDefault="001B78BE" w:rsidP="00663D9C">
      <w:pPr>
        <w:keepNext/>
        <w:ind w:left="2115"/>
        <w:rPr>
          <w:sz w:val="22"/>
          <w:szCs w:val="22"/>
        </w:rPr>
      </w:pPr>
      <w:r w:rsidRPr="00E60224">
        <w:rPr>
          <w:sz w:val="22"/>
          <w:szCs w:val="22"/>
          <w:vertAlign w:val="superscript"/>
        </w:rPr>
        <w:t>**</w:t>
      </w:r>
      <w:r w:rsidRPr="00E60224">
        <w:rPr>
          <w:sz w:val="22"/>
          <w:szCs w:val="22"/>
        </w:rPr>
        <w:t>Dozė paskirstoma bilateraliai</w:t>
      </w:r>
    </w:p>
    <w:p w14:paraId="042B6363" w14:textId="77777777" w:rsidR="00D7788C" w:rsidRPr="00AD6E60" w:rsidRDefault="00D7788C" w:rsidP="00663D9C">
      <w:pPr>
        <w:rPr>
          <w:bCs/>
          <w:sz w:val="22"/>
          <w:szCs w:val="22"/>
        </w:rPr>
      </w:pPr>
    </w:p>
    <w:p w14:paraId="0F908AEF" w14:textId="77777777" w:rsidR="00D7788C" w:rsidRPr="00E60224" w:rsidRDefault="001B78BE" w:rsidP="00663D9C">
      <w:pPr>
        <w:rPr>
          <w:sz w:val="22"/>
          <w:szCs w:val="22"/>
        </w:rPr>
      </w:pPr>
      <w:r w:rsidRPr="00E60224">
        <w:rPr>
          <w:b/>
          <w:sz w:val="22"/>
          <w:szCs w:val="22"/>
        </w:rPr>
        <w:t>Papildoma informacija:</w:t>
      </w:r>
      <w:r w:rsidRPr="00E60224">
        <w:rPr>
          <w:sz w:val="22"/>
          <w:szCs w:val="22"/>
        </w:rPr>
        <w:tab/>
        <w:t>Kartotinį gydymą rekomenduojama skirti kas 12</w:t>
      </w:r>
      <w:r w:rsidR="00DC337D" w:rsidRPr="00E60224">
        <w:rPr>
          <w:sz w:val="22"/>
          <w:szCs w:val="22"/>
        </w:rPr>
        <w:t> </w:t>
      </w:r>
      <w:r w:rsidRPr="00E60224">
        <w:rPr>
          <w:sz w:val="22"/>
          <w:szCs w:val="22"/>
        </w:rPr>
        <w:t xml:space="preserve">savaičių. </w:t>
      </w:r>
    </w:p>
    <w:p w14:paraId="372EAE9E" w14:textId="77777777" w:rsidR="00D7788C" w:rsidRPr="00E60224" w:rsidRDefault="00D7788C" w:rsidP="00663D9C">
      <w:pPr>
        <w:rPr>
          <w:i/>
          <w:iCs/>
          <w:sz w:val="22"/>
          <w:szCs w:val="22"/>
          <w:u w:val="single"/>
        </w:rPr>
      </w:pPr>
    </w:p>
    <w:p w14:paraId="14EDBB4B" w14:textId="77777777" w:rsidR="00D7788C" w:rsidRPr="00E60224" w:rsidRDefault="00D7788C" w:rsidP="00663D9C">
      <w:pPr>
        <w:rPr>
          <w:sz w:val="22"/>
          <w:szCs w:val="22"/>
        </w:rPr>
      </w:pPr>
    </w:p>
    <w:p w14:paraId="7F36E231" w14:textId="77777777" w:rsidR="00D7788C" w:rsidRPr="00E60224" w:rsidRDefault="001B78BE" w:rsidP="00663D9C">
      <w:pPr>
        <w:rPr>
          <w:b/>
          <w:sz w:val="22"/>
          <w:szCs w:val="22"/>
          <w:u w:val="single"/>
        </w:rPr>
      </w:pPr>
      <w:r w:rsidRPr="00E60224">
        <w:rPr>
          <w:b/>
          <w:sz w:val="22"/>
          <w:szCs w:val="22"/>
          <w:u w:val="single"/>
        </w:rPr>
        <w:t>ŠLAPIMO PŪSLĖS SUTRIKIMAI:</w:t>
      </w:r>
    </w:p>
    <w:p w14:paraId="7790699C" w14:textId="77777777" w:rsidR="00D7788C" w:rsidRPr="00E60224" w:rsidRDefault="00D7788C" w:rsidP="00663D9C">
      <w:pPr>
        <w:rPr>
          <w:sz w:val="22"/>
          <w:szCs w:val="22"/>
        </w:rPr>
      </w:pPr>
    </w:p>
    <w:p w14:paraId="7A307097" w14:textId="77777777" w:rsidR="00D7788C" w:rsidRPr="00E60224" w:rsidRDefault="001B78BE" w:rsidP="00663D9C">
      <w:pPr>
        <w:tabs>
          <w:tab w:val="left" w:pos="1843"/>
        </w:tabs>
        <w:rPr>
          <w:iCs/>
          <w:sz w:val="22"/>
          <w:szCs w:val="22"/>
        </w:rPr>
      </w:pPr>
      <w:r w:rsidRPr="00E60224">
        <w:rPr>
          <w:iCs/>
          <w:sz w:val="22"/>
          <w:szCs w:val="22"/>
        </w:rPr>
        <w:t>Gydymo metu pacientai turi nesirgti šlapimo takų infekcija.</w:t>
      </w:r>
    </w:p>
    <w:p w14:paraId="2F5C58DA" w14:textId="77777777" w:rsidR="00D7788C" w:rsidRPr="00E60224" w:rsidRDefault="001B78BE" w:rsidP="00663D9C">
      <w:pPr>
        <w:tabs>
          <w:tab w:val="left" w:pos="1843"/>
        </w:tabs>
        <w:rPr>
          <w:iCs/>
          <w:sz w:val="22"/>
          <w:szCs w:val="22"/>
        </w:rPr>
      </w:pPr>
      <w:r w:rsidRPr="00E60224">
        <w:rPr>
          <w:iCs/>
          <w:sz w:val="22"/>
          <w:szCs w:val="22"/>
        </w:rPr>
        <w:t>Likus 1–3</w:t>
      </w:r>
      <w:r w:rsidR="00DC337D" w:rsidRPr="00E60224">
        <w:rPr>
          <w:iCs/>
          <w:sz w:val="22"/>
          <w:szCs w:val="22"/>
        </w:rPr>
        <w:t> </w:t>
      </w:r>
      <w:r w:rsidRPr="00E60224">
        <w:rPr>
          <w:iCs/>
          <w:sz w:val="22"/>
          <w:szCs w:val="22"/>
        </w:rPr>
        <w:t>dienoms iki gydymo, gydymo dieną ir 1</w:t>
      </w:r>
      <w:r w:rsidR="00BF0D56" w:rsidRPr="00A809B6">
        <w:rPr>
          <w:iCs/>
          <w:sz w:val="22"/>
          <w:szCs w:val="22"/>
        </w:rPr>
        <w:t>–</w:t>
      </w:r>
      <w:r w:rsidRPr="00E60224">
        <w:rPr>
          <w:iCs/>
          <w:sz w:val="22"/>
          <w:szCs w:val="22"/>
        </w:rPr>
        <w:t xml:space="preserve"> 3</w:t>
      </w:r>
      <w:r w:rsidR="00DC337D" w:rsidRPr="00E60224">
        <w:rPr>
          <w:iCs/>
          <w:sz w:val="22"/>
          <w:szCs w:val="22"/>
        </w:rPr>
        <w:t> </w:t>
      </w:r>
      <w:r w:rsidRPr="00E60224">
        <w:rPr>
          <w:iCs/>
          <w:sz w:val="22"/>
          <w:szCs w:val="22"/>
        </w:rPr>
        <w:t>dienas po gydymo reikia profilaktiškai skirti antibiotikų.</w:t>
      </w:r>
    </w:p>
    <w:p w14:paraId="04C970C0" w14:textId="77777777" w:rsidR="00D7788C" w:rsidRPr="00E60224" w:rsidRDefault="00D7788C" w:rsidP="00663D9C">
      <w:pPr>
        <w:tabs>
          <w:tab w:val="left" w:pos="1843"/>
        </w:tabs>
        <w:rPr>
          <w:iCs/>
          <w:sz w:val="22"/>
          <w:szCs w:val="22"/>
        </w:rPr>
      </w:pPr>
    </w:p>
    <w:p w14:paraId="3EF72927" w14:textId="77777777" w:rsidR="00D7788C" w:rsidRPr="00E60224" w:rsidRDefault="001B78BE" w:rsidP="00663D9C">
      <w:pPr>
        <w:tabs>
          <w:tab w:val="left" w:pos="1843"/>
        </w:tabs>
        <w:rPr>
          <w:iCs/>
          <w:sz w:val="22"/>
          <w:szCs w:val="22"/>
        </w:rPr>
      </w:pPr>
      <w:r w:rsidRPr="00E60224">
        <w:rPr>
          <w:iCs/>
          <w:sz w:val="22"/>
          <w:szCs w:val="22"/>
        </w:rPr>
        <w:t>Rekomenduojama, kad mažiausiai prieš 3 dienas iki injekcijos procedūros pacientai nutrauktų antitrombocitinių vaistų vartojimą. Siekiant sumažinti kraujavimo pavojų, būtina imtis atitinkamų priemonių antikoaguliantus vartojantiems pacientams.</w:t>
      </w:r>
    </w:p>
    <w:p w14:paraId="2AF287E0" w14:textId="77777777" w:rsidR="00D7788C" w:rsidRPr="00E60224" w:rsidRDefault="00D7788C" w:rsidP="00663D9C">
      <w:pPr>
        <w:tabs>
          <w:tab w:val="left" w:pos="1843"/>
        </w:tabs>
        <w:rPr>
          <w:iCs/>
          <w:sz w:val="22"/>
          <w:szCs w:val="22"/>
        </w:rPr>
      </w:pPr>
    </w:p>
    <w:p w14:paraId="35535386" w14:textId="77777777" w:rsidR="00D7788C" w:rsidRPr="00E60224" w:rsidRDefault="001B78BE" w:rsidP="00663D9C">
      <w:pPr>
        <w:tabs>
          <w:tab w:val="left" w:pos="1843"/>
        </w:tabs>
        <w:rPr>
          <w:iCs/>
          <w:sz w:val="22"/>
          <w:szCs w:val="22"/>
        </w:rPr>
      </w:pPr>
      <w:r w:rsidRPr="00E60224">
        <w:rPr>
          <w:iCs/>
          <w:sz w:val="22"/>
          <w:szCs w:val="22"/>
        </w:rPr>
        <w:t xml:space="preserve">Gydant šlapimo nelaikymą, BOTOX turi </w:t>
      </w:r>
      <w:r w:rsidR="008370FA" w:rsidRPr="00E60224">
        <w:rPr>
          <w:iCs/>
          <w:sz w:val="22"/>
          <w:szCs w:val="22"/>
        </w:rPr>
        <w:t xml:space="preserve">suleisti </w:t>
      </w:r>
      <w:r w:rsidRPr="00E60224">
        <w:rPr>
          <w:iCs/>
          <w:sz w:val="22"/>
          <w:szCs w:val="22"/>
        </w:rPr>
        <w:t>gydytojai, turintys patirties vertinant ir gydant šlapimo pūslės disfunkciją (pvz., urologai ir uroginekologai).</w:t>
      </w:r>
    </w:p>
    <w:p w14:paraId="58B80987" w14:textId="77777777" w:rsidR="00D7788C" w:rsidRPr="00E60224" w:rsidRDefault="00D7788C" w:rsidP="00663D9C">
      <w:pPr>
        <w:tabs>
          <w:tab w:val="left" w:pos="1843"/>
        </w:tabs>
        <w:rPr>
          <w:iCs/>
          <w:sz w:val="22"/>
          <w:szCs w:val="22"/>
        </w:rPr>
      </w:pPr>
    </w:p>
    <w:p w14:paraId="275275AF" w14:textId="77777777" w:rsidR="00D7788C" w:rsidRPr="00E60224" w:rsidRDefault="001B78BE" w:rsidP="00663D9C">
      <w:pPr>
        <w:tabs>
          <w:tab w:val="left" w:pos="1843"/>
        </w:tabs>
        <w:rPr>
          <w:i/>
          <w:iCs/>
          <w:sz w:val="22"/>
          <w:szCs w:val="22"/>
        </w:rPr>
      </w:pPr>
      <w:r w:rsidRPr="00E60224">
        <w:rPr>
          <w:i/>
          <w:iCs/>
          <w:sz w:val="22"/>
          <w:szCs w:val="22"/>
        </w:rPr>
        <w:t>Hiperaktyvi šlapimo pūslė</w:t>
      </w:r>
    </w:p>
    <w:p w14:paraId="217974CC" w14:textId="77777777" w:rsidR="00D7788C" w:rsidRPr="00E60224" w:rsidRDefault="00D7788C" w:rsidP="00663D9C">
      <w:pPr>
        <w:tabs>
          <w:tab w:val="left" w:pos="1843"/>
        </w:tabs>
        <w:rPr>
          <w:i/>
          <w:iCs/>
          <w:sz w:val="22"/>
          <w:szCs w:val="22"/>
        </w:rPr>
      </w:pPr>
    </w:p>
    <w:p w14:paraId="4B826EC1" w14:textId="77777777" w:rsidR="00D7788C" w:rsidRPr="00E60224" w:rsidRDefault="001B78BE" w:rsidP="00663D9C">
      <w:pPr>
        <w:tabs>
          <w:tab w:val="left" w:pos="1843"/>
          <w:tab w:val="left" w:pos="5387"/>
        </w:tabs>
        <w:ind w:left="2880" w:hanging="2880"/>
        <w:rPr>
          <w:iCs/>
          <w:sz w:val="22"/>
          <w:szCs w:val="22"/>
        </w:rPr>
      </w:pPr>
      <w:r w:rsidRPr="00E60224">
        <w:rPr>
          <w:b/>
          <w:iCs/>
          <w:sz w:val="22"/>
          <w:szCs w:val="22"/>
        </w:rPr>
        <w:t>Rekomenduojama adata:</w:t>
      </w:r>
      <w:r w:rsidRPr="00E60224">
        <w:rPr>
          <w:iCs/>
          <w:sz w:val="22"/>
          <w:szCs w:val="22"/>
        </w:rPr>
        <w:tab/>
        <w:t>Galima naudoti lankstų arba standų ci</w:t>
      </w:r>
      <w:r w:rsidR="000118B9" w:rsidRPr="00E60224">
        <w:rPr>
          <w:iCs/>
          <w:sz w:val="22"/>
          <w:szCs w:val="22"/>
        </w:rPr>
        <w:t>s</w:t>
      </w:r>
      <w:r w:rsidRPr="00E60224">
        <w:rPr>
          <w:iCs/>
          <w:sz w:val="22"/>
          <w:szCs w:val="22"/>
        </w:rPr>
        <w:t>toskopą. Prieš pradedant injekcijas</w:t>
      </w:r>
      <w:r w:rsidR="00AE0432">
        <w:rPr>
          <w:iCs/>
          <w:sz w:val="22"/>
          <w:szCs w:val="22"/>
        </w:rPr>
        <w:t>,</w:t>
      </w:r>
      <w:r w:rsidRPr="00E60224">
        <w:rPr>
          <w:iCs/>
          <w:sz w:val="22"/>
          <w:szCs w:val="22"/>
        </w:rPr>
        <w:t xml:space="preserve"> injekcijos adata turi būti užpildyta apytiksliai 1 ml </w:t>
      </w:r>
      <w:r w:rsidR="00AE0432">
        <w:rPr>
          <w:iCs/>
          <w:sz w:val="22"/>
          <w:szCs w:val="22"/>
        </w:rPr>
        <w:t>paruošto</w:t>
      </w:r>
      <w:r w:rsidR="00AE0432" w:rsidRPr="00E60224">
        <w:rPr>
          <w:iCs/>
          <w:sz w:val="22"/>
          <w:szCs w:val="22"/>
        </w:rPr>
        <w:t xml:space="preserve"> </w:t>
      </w:r>
      <w:r w:rsidRPr="00E60224">
        <w:rPr>
          <w:iCs/>
          <w:sz w:val="22"/>
          <w:szCs w:val="22"/>
        </w:rPr>
        <w:t>BOTOX (priklausomai nuo adatos ilgio), kad būtų pašalintas oras.</w:t>
      </w:r>
    </w:p>
    <w:p w14:paraId="65DFC83D" w14:textId="77777777" w:rsidR="00D7788C" w:rsidRPr="00E60224" w:rsidRDefault="00D7788C" w:rsidP="00663D9C">
      <w:pPr>
        <w:tabs>
          <w:tab w:val="left" w:pos="1843"/>
          <w:tab w:val="left" w:pos="5387"/>
        </w:tabs>
        <w:ind w:left="2880" w:hanging="2880"/>
        <w:rPr>
          <w:iCs/>
          <w:strike/>
          <w:sz w:val="22"/>
          <w:szCs w:val="22"/>
        </w:rPr>
      </w:pPr>
    </w:p>
    <w:p w14:paraId="5511BC1A" w14:textId="77777777" w:rsidR="00D7788C" w:rsidRPr="00E60224" w:rsidRDefault="001B78BE" w:rsidP="00663D9C">
      <w:pPr>
        <w:tabs>
          <w:tab w:val="left" w:pos="1843"/>
        </w:tabs>
        <w:ind w:left="2880" w:hanging="2880"/>
        <w:rPr>
          <w:iCs/>
          <w:sz w:val="22"/>
          <w:szCs w:val="22"/>
        </w:rPr>
      </w:pPr>
      <w:r w:rsidRPr="00E60224">
        <w:rPr>
          <w:b/>
          <w:iCs/>
          <w:sz w:val="22"/>
          <w:szCs w:val="22"/>
        </w:rPr>
        <w:t>Vartojimo rekomendacijos:</w:t>
      </w:r>
      <w:r w:rsidRPr="00E60224">
        <w:rPr>
          <w:b/>
          <w:iCs/>
          <w:sz w:val="22"/>
          <w:szCs w:val="22"/>
        </w:rPr>
        <w:tab/>
      </w:r>
      <w:r w:rsidRPr="00E60224">
        <w:rPr>
          <w:iCs/>
          <w:sz w:val="22"/>
          <w:szCs w:val="22"/>
        </w:rPr>
        <w:t xml:space="preserve">Pagal vietos praktiką, prieš injekciją į šlapimo pūslę gali būti sulašinta atskiesto vietinio anestetiko su sedacija arba be jos. Jei atliekamas vietinio anestetiko instiliavimas, šlapimo pūslė turi būti ištuštinta ir praplauta steriliu </w:t>
      </w:r>
      <w:r w:rsidR="000B65C0" w:rsidRPr="00E60224">
        <w:rPr>
          <w:iCs/>
          <w:sz w:val="22"/>
          <w:szCs w:val="22"/>
        </w:rPr>
        <w:t xml:space="preserve">natrio chlorido </w:t>
      </w:r>
      <w:r w:rsidRPr="00E60224">
        <w:rPr>
          <w:iCs/>
          <w:sz w:val="22"/>
          <w:szCs w:val="22"/>
        </w:rPr>
        <w:t>tirpalu prieš pereinant prie kitų procedūros etapų.</w:t>
      </w:r>
    </w:p>
    <w:p w14:paraId="246A1986" w14:textId="77777777" w:rsidR="00D7788C" w:rsidRPr="00E60224" w:rsidRDefault="00D7788C" w:rsidP="00663D9C">
      <w:pPr>
        <w:tabs>
          <w:tab w:val="left" w:pos="1843"/>
        </w:tabs>
        <w:rPr>
          <w:iCs/>
          <w:sz w:val="22"/>
          <w:szCs w:val="22"/>
        </w:rPr>
      </w:pPr>
    </w:p>
    <w:p w14:paraId="1561E89F" w14:textId="77777777" w:rsidR="00D7788C" w:rsidRPr="00E60224" w:rsidRDefault="001B78BE" w:rsidP="00663D9C">
      <w:pPr>
        <w:tabs>
          <w:tab w:val="left" w:pos="1843"/>
        </w:tabs>
        <w:ind w:left="2880"/>
        <w:rPr>
          <w:iCs/>
          <w:sz w:val="22"/>
          <w:szCs w:val="22"/>
        </w:rPr>
      </w:pPr>
      <w:r>
        <w:rPr>
          <w:iCs/>
          <w:sz w:val="22"/>
          <w:szCs w:val="22"/>
        </w:rPr>
        <w:t>Paruoštas</w:t>
      </w:r>
      <w:r w:rsidRPr="00E60224">
        <w:rPr>
          <w:iCs/>
          <w:sz w:val="22"/>
          <w:szCs w:val="22"/>
        </w:rPr>
        <w:t xml:space="preserve"> </w:t>
      </w:r>
      <w:r w:rsidR="00335A91" w:rsidRPr="00E60224">
        <w:rPr>
          <w:iCs/>
          <w:sz w:val="22"/>
          <w:szCs w:val="22"/>
        </w:rPr>
        <w:t>BOTOX (100 vienetų/10</w:t>
      </w:r>
      <w:r w:rsidR="00047201" w:rsidRPr="00E60224">
        <w:rPr>
          <w:iCs/>
          <w:sz w:val="22"/>
          <w:szCs w:val="22"/>
        </w:rPr>
        <w:t> </w:t>
      </w:r>
      <w:r w:rsidR="00335A91" w:rsidRPr="00E60224">
        <w:rPr>
          <w:iCs/>
          <w:sz w:val="22"/>
          <w:szCs w:val="22"/>
        </w:rPr>
        <w:t>ml) su</w:t>
      </w:r>
      <w:r w:rsidR="008370FA" w:rsidRPr="00E60224">
        <w:rPr>
          <w:iCs/>
          <w:sz w:val="22"/>
          <w:szCs w:val="22"/>
        </w:rPr>
        <w:t>leidžia</w:t>
      </w:r>
      <w:r w:rsidR="00335A91" w:rsidRPr="00E60224">
        <w:rPr>
          <w:iCs/>
          <w:sz w:val="22"/>
          <w:szCs w:val="22"/>
        </w:rPr>
        <w:t>mas į sutraukiamąjį raumenį per lankstų arba standų ci</w:t>
      </w:r>
      <w:r w:rsidR="000118B9" w:rsidRPr="00E60224">
        <w:rPr>
          <w:iCs/>
          <w:sz w:val="22"/>
          <w:szCs w:val="22"/>
        </w:rPr>
        <w:t>s</w:t>
      </w:r>
      <w:r w:rsidR="00335A91" w:rsidRPr="00E60224">
        <w:rPr>
          <w:iCs/>
          <w:sz w:val="22"/>
          <w:szCs w:val="22"/>
        </w:rPr>
        <w:t xml:space="preserve">toskopą, vengiant trikampio ir pagrindo. Siekiant užtikrinti injekcijoms pakankamą vizualizaciją, į šlapimo pūslę turi būti sulašinta pakankamai </w:t>
      </w:r>
      <w:r w:rsidR="00AE328E" w:rsidRPr="00E60224">
        <w:rPr>
          <w:iCs/>
          <w:sz w:val="22"/>
          <w:szCs w:val="22"/>
        </w:rPr>
        <w:t xml:space="preserve">natrio chlorido </w:t>
      </w:r>
      <w:r w:rsidR="00335A91" w:rsidRPr="00E60224">
        <w:rPr>
          <w:iCs/>
          <w:sz w:val="22"/>
          <w:szCs w:val="22"/>
        </w:rPr>
        <w:t>tirpalo, tačiau reikia vengti pertempimo.</w:t>
      </w:r>
    </w:p>
    <w:p w14:paraId="6825E56A" w14:textId="77777777" w:rsidR="00D7788C" w:rsidRPr="00E60224" w:rsidRDefault="00D7788C" w:rsidP="00663D9C">
      <w:pPr>
        <w:tabs>
          <w:tab w:val="left" w:pos="1843"/>
        </w:tabs>
        <w:rPr>
          <w:iCs/>
          <w:sz w:val="22"/>
          <w:szCs w:val="22"/>
        </w:rPr>
      </w:pPr>
    </w:p>
    <w:p w14:paraId="10DF028E" w14:textId="77777777" w:rsidR="00D7788C" w:rsidRPr="00E60224" w:rsidRDefault="001B78BE" w:rsidP="00663D9C">
      <w:pPr>
        <w:tabs>
          <w:tab w:val="left" w:pos="1843"/>
        </w:tabs>
        <w:ind w:left="2880"/>
        <w:rPr>
          <w:iCs/>
          <w:sz w:val="22"/>
          <w:szCs w:val="22"/>
        </w:rPr>
      </w:pPr>
      <w:r w:rsidRPr="00E60224">
        <w:rPr>
          <w:iCs/>
          <w:sz w:val="22"/>
          <w:szCs w:val="22"/>
        </w:rPr>
        <w:t>Adata įvedama į sutraukiamąjį raumenį apytiksliai 2</w:t>
      </w:r>
      <w:r w:rsidR="00047201" w:rsidRPr="00E60224">
        <w:rPr>
          <w:iCs/>
          <w:sz w:val="22"/>
          <w:szCs w:val="22"/>
        </w:rPr>
        <w:t> </w:t>
      </w:r>
      <w:r w:rsidRPr="00E60224">
        <w:rPr>
          <w:iCs/>
          <w:sz w:val="22"/>
          <w:szCs w:val="22"/>
        </w:rPr>
        <w:t>mm, atliekama 20 injekcijų po 0,5 ml (bendras tūris 10 ml) apytiksliai kas 1 cm (žr. pav. toliau). Atliekant paskutinę injekciją, reikia su</w:t>
      </w:r>
      <w:r w:rsidR="008370FA" w:rsidRPr="00E60224">
        <w:rPr>
          <w:iCs/>
          <w:sz w:val="22"/>
          <w:szCs w:val="22"/>
        </w:rPr>
        <w:t>leis</w:t>
      </w:r>
      <w:r w:rsidRPr="00E60224">
        <w:rPr>
          <w:iCs/>
          <w:sz w:val="22"/>
          <w:szCs w:val="22"/>
        </w:rPr>
        <w:t xml:space="preserve">ti apytiksliai 1 ml sterilaus </w:t>
      </w:r>
      <w:r w:rsidR="007F044B" w:rsidRPr="00E60224">
        <w:rPr>
          <w:iCs/>
          <w:sz w:val="22"/>
          <w:szCs w:val="22"/>
        </w:rPr>
        <w:t xml:space="preserve">0,9 % natrio </w:t>
      </w:r>
      <w:r w:rsidR="002C5622" w:rsidRPr="00E60224">
        <w:rPr>
          <w:iCs/>
          <w:sz w:val="22"/>
          <w:szCs w:val="22"/>
        </w:rPr>
        <w:t>chlorido injekcinio</w:t>
      </w:r>
      <w:r w:rsidR="007F044B" w:rsidRPr="00E60224">
        <w:rPr>
          <w:iCs/>
          <w:sz w:val="22"/>
          <w:szCs w:val="22"/>
        </w:rPr>
        <w:t xml:space="preserve"> </w:t>
      </w:r>
      <w:r w:rsidRPr="00E60224">
        <w:rPr>
          <w:iCs/>
          <w:sz w:val="22"/>
          <w:szCs w:val="22"/>
        </w:rPr>
        <w:t>tirpalo, kad būtų su</w:t>
      </w:r>
      <w:r w:rsidR="008370FA" w:rsidRPr="00E60224">
        <w:rPr>
          <w:iCs/>
          <w:sz w:val="22"/>
          <w:szCs w:val="22"/>
        </w:rPr>
        <w:t>leis</w:t>
      </w:r>
      <w:r w:rsidRPr="00E60224">
        <w:rPr>
          <w:iCs/>
          <w:sz w:val="22"/>
          <w:szCs w:val="22"/>
        </w:rPr>
        <w:t xml:space="preserve">ta visa dozė. Atlikus injekcijas, nereikia pašalinti </w:t>
      </w:r>
      <w:r w:rsidR="005A19B3" w:rsidRPr="00E60224">
        <w:rPr>
          <w:iCs/>
          <w:sz w:val="22"/>
          <w:szCs w:val="22"/>
        </w:rPr>
        <w:t xml:space="preserve">natrio chlorido </w:t>
      </w:r>
      <w:r w:rsidRPr="00E60224">
        <w:rPr>
          <w:iCs/>
          <w:sz w:val="22"/>
          <w:szCs w:val="22"/>
        </w:rPr>
        <w:t>tirpalo, naudoto šlapimo pūslės sienelės vizualizacijai, kad pacientas prieš išvykdamas iš klinikos galėtų pademonstruoti gebėjimą nusišlapinti. Pacientą reikia stebėti mažiausiai 30</w:t>
      </w:r>
      <w:r w:rsidR="00047201" w:rsidRPr="00E60224">
        <w:rPr>
          <w:iCs/>
          <w:sz w:val="22"/>
          <w:szCs w:val="22"/>
        </w:rPr>
        <w:t> </w:t>
      </w:r>
      <w:r w:rsidRPr="00E60224">
        <w:rPr>
          <w:iCs/>
          <w:sz w:val="22"/>
          <w:szCs w:val="22"/>
        </w:rPr>
        <w:t xml:space="preserve">minučių po injekcijos ir iki </w:t>
      </w:r>
      <w:r w:rsidRPr="00E60224">
        <w:rPr>
          <w:iCs/>
          <w:sz w:val="22"/>
          <w:szCs w:val="22"/>
        </w:rPr>
        <w:t>spontaniško nusišlapinimo.</w:t>
      </w:r>
    </w:p>
    <w:p w14:paraId="5671BC67" w14:textId="77777777" w:rsidR="00D7788C" w:rsidRPr="00E60224" w:rsidRDefault="00335A91" w:rsidP="00663D9C">
      <w:pPr>
        <w:tabs>
          <w:tab w:val="left" w:pos="1843"/>
        </w:tabs>
        <w:ind w:left="2880"/>
        <w:rPr>
          <w:iCs/>
          <w:sz w:val="22"/>
          <w:szCs w:val="22"/>
        </w:rPr>
      </w:pPr>
      <w:r w:rsidRPr="001D62B3">
        <w:rPr>
          <w:iCs/>
          <w:noProof/>
          <w:sz w:val="22"/>
          <w:szCs w:val="22"/>
          <w:lang w:eastAsia="lt-LT"/>
        </w:rPr>
        <w:drawing>
          <wp:anchor distT="0" distB="0" distL="114300" distR="114300" simplePos="0" relativeHeight="251683840" behindDoc="1" locked="0" layoutInCell="1" allowOverlap="1" wp14:anchorId="336DAFF7" wp14:editId="12046E8D">
            <wp:simplePos x="0" y="0"/>
            <wp:positionH relativeFrom="column">
              <wp:posOffset>593090</wp:posOffset>
            </wp:positionH>
            <wp:positionV relativeFrom="paragraph">
              <wp:posOffset>0</wp:posOffset>
            </wp:positionV>
            <wp:extent cx="4861560" cy="2339340"/>
            <wp:effectExtent l="0" t="0" r="0" b="3810"/>
            <wp:wrapTight wrapText="bothSides">
              <wp:wrapPolygon edited="0">
                <wp:start x="0" y="0"/>
                <wp:lineTo x="0" y="21459"/>
                <wp:lineTo x="21498" y="21459"/>
                <wp:lineTo x="21498" y="0"/>
                <wp:lineTo x="0" y="0"/>
              </wp:wrapPolygon>
            </wp:wrapTight>
            <wp:docPr id="79081167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861560" cy="2339340"/>
                    </a:xfrm>
                    <a:prstGeom prst="rect">
                      <a:avLst/>
                    </a:prstGeom>
                    <a:noFill/>
                    <a:ln>
                      <a:noFill/>
                    </a:ln>
                  </pic:spPr>
                </pic:pic>
              </a:graphicData>
            </a:graphic>
          </wp:anchor>
        </w:drawing>
      </w:r>
    </w:p>
    <w:p w14:paraId="6455ABCF" w14:textId="77777777" w:rsidR="00D7788C" w:rsidRPr="00E60224" w:rsidRDefault="00D7788C" w:rsidP="00663D9C">
      <w:pPr>
        <w:tabs>
          <w:tab w:val="left" w:pos="1843"/>
        </w:tabs>
        <w:rPr>
          <w:sz w:val="22"/>
          <w:szCs w:val="22"/>
        </w:rPr>
      </w:pPr>
    </w:p>
    <w:p w14:paraId="45AD0FB9" w14:textId="77777777" w:rsidR="00D7788C" w:rsidRPr="00E60224" w:rsidRDefault="00D7788C" w:rsidP="00663D9C">
      <w:pPr>
        <w:tabs>
          <w:tab w:val="left" w:pos="1843"/>
        </w:tabs>
        <w:rPr>
          <w:sz w:val="22"/>
          <w:szCs w:val="22"/>
        </w:rPr>
      </w:pPr>
    </w:p>
    <w:p w14:paraId="1B40F8C9" w14:textId="77777777" w:rsidR="00D7788C" w:rsidRPr="00E60224" w:rsidRDefault="001B78BE" w:rsidP="00663D9C">
      <w:pPr>
        <w:tabs>
          <w:tab w:val="left" w:pos="1843"/>
        </w:tabs>
        <w:ind w:left="2835" w:hanging="2835"/>
        <w:rPr>
          <w:iCs/>
          <w:sz w:val="22"/>
          <w:szCs w:val="22"/>
        </w:rPr>
      </w:pPr>
      <w:r w:rsidRPr="00E60224">
        <w:rPr>
          <w:b/>
          <w:iCs/>
          <w:sz w:val="22"/>
          <w:szCs w:val="22"/>
        </w:rPr>
        <w:t>Rekomenduojama dozė:</w:t>
      </w:r>
      <w:r w:rsidRPr="00E60224">
        <w:rPr>
          <w:i/>
          <w:iCs/>
          <w:sz w:val="22"/>
          <w:szCs w:val="22"/>
        </w:rPr>
        <w:tab/>
      </w:r>
      <w:r w:rsidRPr="00E60224">
        <w:rPr>
          <w:iCs/>
          <w:sz w:val="22"/>
          <w:szCs w:val="22"/>
        </w:rPr>
        <w:t xml:space="preserve">Rekomenduojama BOTOX dozė yra 100 vienetų, atliekant 0,5 ml (5 vienetų) injekcijas 20-yje </w:t>
      </w:r>
      <w:r w:rsidRPr="00E60224">
        <w:rPr>
          <w:i/>
          <w:sz w:val="22"/>
          <w:szCs w:val="22"/>
        </w:rPr>
        <w:t>m. detrusor</w:t>
      </w:r>
      <w:r w:rsidRPr="00E60224">
        <w:rPr>
          <w:iCs/>
          <w:sz w:val="22"/>
          <w:szCs w:val="22"/>
        </w:rPr>
        <w:t xml:space="preserve"> vietų.</w:t>
      </w:r>
    </w:p>
    <w:p w14:paraId="269502EC" w14:textId="77777777" w:rsidR="00D7788C" w:rsidRPr="00E60224" w:rsidRDefault="00D7788C" w:rsidP="00663D9C">
      <w:pPr>
        <w:tabs>
          <w:tab w:val="left" w:pos="1843"/>
        </w:tabs>
        <w:ind w:left="2835" w:hanging="2835"/>
        <w:rPr>
          <w:iCs/>
          <w:strike/>
          <w:sz w:val="22"/>
          <w:szCs w:val="22"/>
        </w:rPr>
      </w:pPr>
    </w:p>
    <w:p w14:paraId="3D9DF1A6" w14:textId="77777777" w:rsidR="00D7788C" w:rsidRPr="00E60224" w:rsidRDefault="001B78BE" w:rsidP="00663D9C">
      <w:pPr>
        <w:tabs>
          <w:tab w:val="left" w:pos="1843"/>
        </w:tabs>
        <w:ind w:left="2835" w:hanging="2835"/>
        <w:rPr>
          <w:iCs/>
          <w:sz w:val="22"/>
          <w:szCs w:val="22"/>
        </w:rPr>
      </w:pPr>
      <w:r w:rsidRPr="00E60224">
        <w:rPr>
          <w:b/>
          <w:iCs/>
          <w:sz w:val="22"/>
          <w:szCs w:val="22"/>
        </w:rPr>
        <w:t>Papildoma informacija:</w:t>
      </w:r>
      <w:r w:rsidRPr="00E60224">
        <w:rPr>
          <w:iCs/>
          <w:sz w:val="22"/>
          <w:szCs w:val="22"/>
        </w:rPr>
        <w:tab/>
        <w:t>Klinikinis pagerėjimas galimas per 2</w:t>
      </w:r>
      <w:r w:rsidR="00047201" w:rsidRPr="00E60224">
        <w:rPr>
          <w:iCs/>
          <w:sz w:val="22"/>
          <w:szCs w:val="22"/>
        </w:rPr>
        <w:t> </w:t>
      </w:r>
      <w:r w:rsidRPr="00E60224">
        <w:rPr>
          <w:iCs/>
          <w:sz w:val="22"/>
          <w:szCs w:val="22"/>
        </w:rPr>
        <w:t>savaites. Pakartotinę injekciją pacientams reikia apsvarstyti, praėjus ankstesnės injekcijos klinikiniam poveikiui (vidutinė trukmė 3 fazės klinikiniuose tyrimuose buvo 166</w:t>
      </w:r>
      <w:r w:rsidR="00047201" w:rsidRPr="00E60224">
        <w:rPr>
          <w:iCs/>
          <w:sz w:val="22"/>
          <w:szCs w:val="22"/>
        </w:rPr>
        <w:t> </w:t>
      </w:r>
      <w:r w:rsidRPr="00E60224">
        <w:rPr>
          <w:iCs/>
          <w:sz w:val="22"/>
          <w:szCs w:val="22"/>
        </w:rPr>
        <w:t>dienos [~24 savaitės]</w:t>
      </w:r>
      <w:r w:rsidR="00193B2B">
        <w:rPr>
          <w:iCs/>
          <w:sz w:val="22"/>
          <w:szCs w:val="22"/>
        </w:rPr>
        <w:t>,</w:t>
      </w:r>
      <w:r w:rsidRPr="00E60224">
        <w:rPr>
          <w:iCs/>
          <w:sz w:val="22"/>
          <w:szCs w:val="22"/>
        </w:rPr>
        <w:t xml:space="preserve"> remiantis pacientų </w:t>
      </w:r>
      <w:r w:rsidRPr="00E60224">
        <w:rPr>
          <w:iCs/>
          <w:sz w:val="22"/>
          <w:szCs w:val="22"/>
        </w:rPr>
        <w:lastRenderedPageBreak/>
        <w:t>prašymais pakartotiniam gydymui), bet ne anksčiau kaip po 3</w:t>
      </w:r>
      <w:r w:rsidR="00047201" w:rsidRPr="00E60224">
        <w:rPr>
          <w:iCs/>
          <w:sz w:val="22"/>
          <w:szCs w:val="22"/>
        </w:rPr>
        <w:t> </w:t>
      </w:r>
      <w:r w:rsidRPr="00E60224">
        <w:rPr>
          <w:iCs/>
          <w:sz w:val="22"/>
          <w:szCs w:val="22"/>
        </w:rPr>
        <w:t>mėnesių nuo ankstesnės injekcijos į šlapimo pūslę.</w:t>
      </w:r>
    </w:p>
    <w:p w14:paraId="6F4C45F1" w14:textId="77777777" w:rsidR="00D7788C" w:rsidRPr="00E60224" w:rsidRDefault="00D7788C" w:rsidP="00663D9C">
      <w:pPr>
        <w:tabs>
          <w:tab w:val="left" w:pos="1843"/>
        </w:tabs>
        <w:rPr>
          <w:iCs/>
          <w:sz w:val="22"/>
          <w:szCs w:val="22"/>
        </w:rPr>
      </w:pPr>
    </w:p>
    <w:p w14:paraId="5C242A2E" w14:textId="77777777" w:rsidR="00D7788C" w:rsidRPr="00E60224" w:rsidRDefault="001B78BE" w:rsidP="00663D9C">
      <w:pPr>
        <w:tabs>
          <w:tab w:val="left" w:pos="1843"/>
        </w:tabs>
        <w:rPr>
          <w:i/>
          <w:iCs/>
          <w:sz w:val="22"/>
          <w:szCs w:val="22"/>
        </w:rPr>
      </w:pPr>
      <w:r w:rsidRPr="00E60224">
        <w:rPr>
          <w:i/>
          <w:iCs/>
          <w:sz w:val="22"/>
          <w:szCs w:val="22"/>
        </w:rPr>
        <w:t xml:space="preserve">Šlapimo nelaikymas dėl neurogeninio </w:t>
      </w:r>
      <w:r w:rsidRPr="00E60224">
        <w:rPr>
          <w:i/>
          <w:sz w:val="22"/>
          <w:szCs w:val="22"/>
        </w:rPr>
        <w:t>m. detrusor</w:t>
      </w:r>
      <w:r w:rsidRPr="00E60224">
        <w:rPr>
          <w:i/>
          <w:iCs/>
          <w:sz w:val="22"/>
          <w:szCs w:val="22"/>
        </w:rPr>
        <w:t xml:space="preserve"> hiperaktyvumo</w:t>
      </w:r>
    </w:p>
    <w:p w14:paraId="72731BD2" w14:textId="77777777" w:rsidR="00D7788C" w:rsidRPr="00E60224" w:rsidRDefault="00D7788C" w:rsidP="00663D9C">
      <w:pPr>
        <w:tabs>
          <w:tab w:val="left" w:pos="1843"/>
        </w:tabs>
        <w:rPr>
          <w:i/>
          <w:iCs/>
          <w:sz w:val="22"/>
          <w:szCs w:val="22"/>
        </w:rPr>
      </w:pPr>
    </w:p>
    <w:p w14:paraId="44FF43D2" w14:textId="77777777" w:rsidR="00D7788C" w:rsidRPr="00E60224" w:rsidRDefault="001B78BE" w:rsidP="00663D9C">
      <w:pPr>
        <w:tabs>
          <w:tab w:val="left" w:pos="1843"/>
        </w:tabs>
        <w:ind w:left="2880" w:hanging="2880"/>
        <w:rPr>
          <w:iCs/>
          <w:sz w:val="22"/>
          <w:szCs w:val="22"/>
        </w:rPr>
      </w:pPr>
      <w:r w:rsidRPr="00E60224">
        <w:rPr>
          <w:b/>
          <w:iCs/>
          <w:sz w:val="22"/>
          <w:szCs w:val="22"/>
        </w:rPr>
        <w:t>Rekomenduojama adata:</w:t>
      </w:r>
      <w:r w:rsidRPr="00E60224">
        <w:rPr>
          <w:iCs/>
          <w:sz w:val="22"/>
          <w:szCs w:val="22"/>
        </w:rPr>
        <w:tab/>
        <w:t>Galima naudoti lankstų arba standų ci</w:t>
      </w:r>
      <w:r w:rsidR="000118B9" w:rsidRPr="00E60224">
        <w:rPr>
          <w:iCs/>
          <w:sz w:val="22"/>
          <w:szCs w:val="22"/>
        </w:rPr>
        <w:t>s</w:t>
      </w:r>
      <w:r w:rsidRPr="00E60224">
        <w:rPr>
          <w:iCs/>
          <w:sz w:val="22"/>
          <w:szCs w:val="22"/>
        </w:rPr>
        <w:t>toskopą. Prieš pradedant injekcijas</w:t>
      </w:r>
      <w:r w:rsidR="00392A89">
        <w:rPr>
          <w:iCs/>
          <w:sz w:val="22"/>
          <w:szCs w:val="22"/>
        </w:rPr>
        <w:t>,</w:t>
      </w:r>
      <w:r w:rsidRPr="00E60224">
        <w:rPr>
          <w:iCs/>
          <w:sz w:val="22"/>
          <w:szCs w:val="22"/>
        </w:rPr>
        <w:t xml:space="preserve"> injekcijos adata turi būti užpildyta apytiksliai 1 ml (priklausomai nuo adatos ilgio), kad būtų pašalintas oras.</w:t>
      </w:r>
    </w:p>
    <w:p w14:paraId="0FD9A4EF" w14:textId="77777777" w:rsidR="00D7788C" w:rsidRPr="00E60224" w:rsidRDefault="00D7788C" w:rsidP="00663D9C">
      <w:pPr>
        <w:tabs>
          <w:tab w:val="left" w:pos="1843"/>
        </w:tabs>
        <w:rPr>
          <w:iCs/>
          <w:strike/>
          <w:sz w:val="22"/>
          <w:szCs w:val="22"/>
        </w:rPr>
      </w:pPr>
    </w:p>
    <w:p w14:paraId="2B992FE7" w14:textId="77777777" w:rsidR="00D7788C" w:rsidRPr="00E60224" w:rsidRDefault="001B78BE" w:rsidP="00663D9C">
      <w:pPr>
        <w:tabs>
          <w:tab w:val="left" w:pos="1843"/>
        </w:tabs>
        <w:ind w:left="2880" w:hanging="2880"/>
        <w:rPr>
          <w:iCs/>
          <w:sz w:val="22"/>
          <w:szCs w:val="22"/>
        </w:rPr>
      </w:pPr>
      <w:r w:rsidRPr="00E60224">
        <w:rPr>
          <w:b/>
          <w:iCs/>
          <w:sz w:val="22"/>
          <w:szCs w:val="22"/>
        </w:rPr>
        <w:t>Vartojimo rekomendacijos:</w:t>
      </w:r>
      <w:r w:rsidRPr="00E60224">
        <w:rPr>
          <w:iCs/>
          <w:sz w:val="22"/>
          <w:szCs w:val="22"/>
        </w:rPr>
        <w:tab/>
        <w:t xml:space="preserve">Pagal vietos praktiką, prieš injekciją į šlapimo pūslę gali būti sulašinta atskiesto anestetiko (su sedacija arba be jos) arba pritaikyta bendroji nejautra. Jei atliekamas vietinio anestetiko instiliavimas, šlapimo pūslė turi būti ištuštinta ir praplauta steriliu </w:t>
      </w:r>
      <w:r w:rsidR="005A19B3" w:rsidRPr="00E60224">
        <w:rPr>
          <w:iCs/>
          <w:sz w:val="22"/>
          <w:szCs w:val="22"/>
        </w:rPr>
        <w:t xml:space="preserve">natrio chlorido </w:t>
      </w:r>
      <w:r w:rsidRPr="00E60224">
        <w:rPr>
          <w:iCs/>
          <w:sz w:val="22"/>
          <w:szCs w:val="22"/>
        </w:rPr>
        <w:t>tirpalu prieš pereinant prie kitų injekcijos procedūros etapų.</w:t>
      </w:r>
    </w:p>
    <w:p w14:paraId="2ECF8AE9" w14:textId="77777777" w:rsidR="00D7788C" w:rsidRPr="00E60224" w:rsidRDefault="00D7788C" w:rsidP="00663D9C">
      <w:pPr>
        <w:tabs>
          <w:tab w:val="left" w:pos="1843"/>
        </w:tabs>
        <w:ind w:left="2880"/>
        <w:rPr>
          <w:iCs/>
          <w:sz w:val="22"/>
          <w:szCs w:val="22"/>
        </w:rPr>
      </w:pPr>
    </w:p>
    <w:p w14:paraId="6B10C5E3" w14:textId="77777777" w:rsidR="00D7788C" w:rsidRPr="00E60224" w:rsidRDefault="001B78BE" w:rsidP="00663D9C">
      <w:pPr>
        <w:tabs>
          <w:tab w:val="left" w:pos="1843"/>
        </w:tabs>
        <w:ind w:left="2880"/>
        <w:rPr>
          <w:iCs/>
          <w:sz w:val="22"/>
          <w:szCs w:val="22"/>
        </w:rPr>
      </w:pPr>
      <w:r>
        <w:rPr>
          <w:iCs/>
          <w:sz w:val="22"/>
          <w:szCs w:val="22"/>
        </w:rPr>
        <w:t>Paruoštas</w:t>
      </w:r>
      <w:r w:rsidRPr="00E60224">
        <w:rPr>
          <w:iCs/>
          <w:sz w:val="22"/>
          <w:szCs w:val="22"/>
        </w:rPr>
        <w:t xml:space="preserve"> </w:t>
      </w:r>
      <w:r w:rsidR="00335A91" w:rsidRPr="00E60224">
        <w:rPr>
          <w:iCs/>
          <w:sz w:val="22"/>
          <w:szCs w:val="22"/>
        </w:rPr>
        <w:t>BOTOX (200 vienetų/30</w:t>
      </w:r>
      <w:r w:rsidR="00047201" w:rsidRPr="00E60224">
        <w:rPr>
          <w:iCs/>
          <w:sz w:val="22"/>
          <w:szCs w:val="22"/>
        </w:rPr>
        <w:t> </w:t>
      </w:r>
      <w:r w:rsidR="00335A91" w:rsidRPr="00E60224">
        <w:rPr>
          <w:iCs/>
          <w:sz w:val="22"/>
          <w:szCs w:val="22"/>
        </w:rPr>
        <w:t>ml) su</w:t>
      </w:r>
      <w:r w:rsidR="008370FA" w:rsidRPr="00E60224">
        <w:rPr>
          <w:iCs/>
          <w:sz w:val="22"/>
          <w:szCs w:val="22"/>
        </w:rPr>
        <w:t>leidž</w:t>
      </w:r>
      <w:r w:rsidR="00335A91" w:rsidRPr="00E60224">
        <w:rPr>
          <w:iCs/>
          <w:sz w:val="22"/>
          <w:szCs w:val="22"/>
        </w:rPr>
        <w:t>iamas į sutraukiamąjį raumenį per lankstų arba standų ci</w:t>
      </w:r>
      <w:r w:rsidR="000118B9" w:rsidRPr="00E60224">
        <w:rPr>
          <w:iCs/>
          <w:sz w:val="22"/>
          <w:szCs w:val="22"/>
        </w:rPr>
        <w:t>s</w:t>
      </w:r>
      <w:r w:rsidR="00335A91" w:rsidRPr="00E60224">
        <w:rPr>
          <w:iCs/>
          <w:sz w:val="22"/>
          <w:szCs w:val="22"/>
        </w:rPr>
        <w:t xml:space="preserve">toskopą, vengiant trikampio ir pagrindo. Siekiant užtikrinti injekcijoms pakankamą vizualizaciją, į šlapimo pūslę turi būti sulašinta pakankamai </w:t>
      </w:r>
      <w:r w:rsidR="00502818" w:rsidRPr="00E60224">
        <w:rPr>
          <w:iCs/>
          <w:sz w:val="22"/>
          <w:szCs w:val="22"/>
        </w:rPr>
        <w:t xml:space="preserve">natrio chlorido </w:t>
      </w:r>
      <w:r w:rsidR="00335A91" w:rsidRPr="00E60224">
        <w:rPr>
          <w:iCs/>
          <w:sz w:val="22"/>
          <w:szCs w:val="22"/>
        </w:rPr>
        <w:t xml:space="preserve">tirpalo, tačiau reikia vengti pertempimo. </w:t>
      </w:r>
    </w:p>
    <w:p w14:paraId="7D848CF9" w14:textId="77777777" w:rsidR="00D7788C" w:rsidRPr="00E60224" w:rsidRDefault="00D7788C" w:rsidP="00663D9C">
      <w:pPr>
        <w:tabs>
          <w:tab w:val="left" w:pos="1843"/>
        </w:tabs>
        <w:ind w:left="2880"/>
        <w:rPr>
          <w:iCs/>
          <w:sz w:val="22"/>
          <w:szCs w:val="22"/>
        </w:rPr>
      </w:pPr>
    </w:p>
    <w:p w14:paraId="612121DE" w14:textId="77777777" w:rsidR="00D7788C" w:rsidRPr="00E60224" w:rsidRDefault="001B78BE" w:rsidP="00663D9C">
      <w:pPr>
        <w:tabs>
          <w:tab w:val="left" w:pos="1843"/>
        </w:tabs>
        <w:ind w:left="2880"/>
        <w:rPr>
          <w:iCs/>
          <w:sz w:val="22"/>
          <w:szCs w:val="22"/>
        </w:rPr>
      </w:pPr>
      <w:r w:rsidRPr="00E60224">
        <w:rPr>
          <w:iCs/>
          <w:sz w:val="22"/>
          <w:szCs w:val="22"/>
        </w:rPr>
        <w:t>Adata įvedama į sutraukiamąjį raumenį apytiksliai 2</w:t>
      </w:r>
      <w:r w:rsidR="00047201" w:rsidRPr="00E60224">
        <w:t> </w:t>
      </w:r>
      <w:r w:rsidRPr="00E60224">
        <w:rPr>
          <w:iCs/>
          <w:sz w:val="22"/>
          <w:szCs w:val="22"/>
        </w:rPr>
        <w:t>mm, atliekama 30 injekcijų po 1 ml (bendras tūris 30 ml) apytiksliai kas 1 cm (žr. pav. aukščiau). Atliekant paskutinę injekciją, reikia su</w:t>
      </w:r>
      <w:r w:rsidR="008370FA" w:rsidRPr="00E60224">
        <w:rPr>
          <w:iCs/>
          <w:sz w:val="22"/>
          <w:szCs w:val="22"/>
        </w:rPr>
        <w:t>leis</w:t>
      </w:r>
      <w:r w:rsidRPr="00E60224">
        <w:rPr>
          <w:iCs/>
          <w:sz w:val="22"/>
          <w:szCs w:val="22"/>
        </w:rPr>
        <w:t xml:space="preserve">ti apytiksliai 1 ml sterilaus </w:t>
      </w:r>
      <w:r w:rsidR="00502818" w:rsidRPr="00E60224">
        <w:rPr>
          <w:iCs/>
          <w:sz w:val="22"/>
          <w:szCs w:val="22"/>
        </w:rPr>
        <w:t xml:space="preserve">0,9 % natrio chlorido </w:t>
      </w:r>
      <w:r w:rsidR="00502818" w:rsidRPr="00AD6E60">
        <w:rPr>
          <w:iCs/>
          <w:sz w:val="22"/>
          <w:szCs w:val="22"/>
        </w:rPr>
        <w:t>injekcinio</w:t>
      </w:r>
      <w:r w:rsidR="00502818" w:rsidRPr="00E60224">
        <w:rPr>
          <w:iCs/>
          <w:sz w:val="22"/>
          <w:szCs w:val="22"/>
        </w:rPr>
        <w:t xml:space="preserve"> </w:t>
      </w:r>
      <w:r w:rsidRPr="00E60224">
        <w:rPr>
          <w:iCs/>
          <w:sz w:val="22"/>
          <w:szCs w:val="22"/>
        </w:rPr>
        <w:t>tirpalo, kad būtų su</w:t>
      </w:r>
      <w:r w:rsidR="008370FA" w:rsidRPr="00E60224">
        <w:rPr>
          <w:iCs/>
          <w:sz w:val="22"/>
          <w:szCs w:val="22"/>
        </w:rPr>
        <w:t>leis</w:t>
      </w:r>
      <w:r w:rsidRPr="00E60224">
        <w:rPr>
          <w:iCs/>
          <w:sz w:val="22"/>
          <w:szCs w:val="22"/>
        </w:rPr>
        <w:t xml:space="preserve">ta visa dozė. Atlikus injekcijas, šlapimo sienelės vizualizacijai naudotą </w:t>
      </w:r>
      <w:r w:rsidR="00502818" w:rsidRPr="00E60224">
        <w:rPr>
          <w:iCs/>
          <w:sz w:val="22"/>
          <w:szCs w:val="22"/>
        </w:rPr>
        <w:t xml:space="preserve">natrio chlorido </w:t>
      </w:r>
      <w:r w:rsidRPr="00E60224">
        <w:rPr>
          <w:iCs/>
          <w:sz w:val="22"/>
          <w:szCs w:val="22"/>
        </w:rPr>
        <w:t>tirpalą reikia pašalinti. Po injekcijos pacientą reikia mažiausiai 30 minučių stebėti.</w:t>
      </w:r>
    </w:p>
    <w:p w14:paraId="4F1D33C3" w14:textId="77777777" w:rsidR="00D7788C" w:rsidRPr="00E60224" w:rsidRDefault="00D7788C" w:rsidP="00663D9C">
      <w:pPr>
        <w:tabs>
          <w:tab w:val="left" w:pos="1843"/>
        </w:tabs>
        <w:rPr>
          <w:iCs/>
          <w:sz w:val="22"/>
          <w:szCs w:val="22"/>
        </w:rPr>
      </w:pPr>
    </w:p>
    <w:p w14:paraId="2E57B22F" w14:textId="77777777" w:rsidR="00D7788C" w:rsidRPr="00E60224" w:rsidRDefault="001B78BE" w:rsidP="00663D9C">
      <w:pPr>
        <w:tabs>
          <w:tab w:val="left" w:pos="1843"/>
        </w:tabs>
        <w:ind w:left="2880" w:hanging="2880"/>
        <w:rPr>
          <w:iCs/>
          <w:sz w:val="22"/>
          <w:szCs w:val="22"/>
        </w:rPr>
      </w:pPr>
      <w:r w:rsidRPr="00E60224">
        <w:rPr>
          <w:b/>
          <w:iCs/>
          <w:sz w:val="22"/>
          <w:szCs w:val="22"/>
        </w:rPr>
        <w:t>Rekomenduojama dozė:</w:t>
      </w:r>
      <w:r w:rsidRPr="00E60224">
        <w:rPr>
          <w:iCs/>
          <w:sz w:val="22"/>
          <w:szCs w:val="22"/>
        </w:rPr>
        <w:tab/>
        <w:t xml:space="preserve">Rekomenduojama BOTOX dozė yra 200 vienetų, atliekant 1 ml (~6,7 vienetų) injekcijas 30-yje </w:t>
      </w:r>
      <w:r w:rsidRPr="00E60224">
        <w:rPr>
          <w:i/>
          <w:sz w:val="22"/>
          <w:szCs w:val="22"/>
        </w:rPr>
        <w:t>m. detrusor</w:t>
      </w:r>
      <w:r w:rsidRPr="00E60224">
        <w:rPr>
          <w:iCs/>
          <w:sz w:val="22"/>
          <w:szCs w:val="22"/>
        </w:rPr>
        <w:t xml:space="preserve"> vietų.</w:t>
      </w:r>
    </w:p>
    <w:p w14:paraId="755B6F97" w14:textId="77777777" w:rsidR="00D7788C" w:rsidRPr="00E60224" w:rsidRDefault="00D7788C" w:rsidP="00663D9C">
      <w:pPr>
        <w:tabs>
          <w:tab w:val="left" w:pos="1843"/>
        </w:tabs>
        <w:rPr>
          <w:iCs/>
          <w:sz w:val="22"/>
          <w:szCs w:val="22"/>
        </w:rPr>
      </w:pPr>
    </w:p>
    <w:p w14:paraId="4FD4EEBD" w14:textId="77777777" w:rsidR="00D7788C" w:rsidRPr="00E60224" w:rsidRDefault="001B78BE" w:rsidP="00663D9C">
      <w:pPr>
        <w:tabs>
          <w:tab w:val="left" w:pos="1843"/>
        </w:tabs>
        <w:ind w:left="2880" w:hanging="2880"/>
        <w:rPr>
          <w:iCs/>
          <w:sz w:val="22"/>
          <w:szCs w:val="22"/>
        </w:rPr>
      </w:pPr>
      <w:r w:rsidRPr="00E60224">
        <w:rPr>
          <w:b/>
          <w:iCs/>
          <w:sz w:val="22"/>
          <w:szCs w:val="22"/>
        </w:rPr>
        <w:t>Papildoma informacija:</w:t>
      </w:r>
      <w:r w:rsidRPr="00E60224">
        <w:rPr>
          <w:iCs/>
          <w:sz w:val="22"/>
          <w:szCs w:val="22"/>
        </w:rPr>
        <w:tab/>
        <w:t>Klinikinis pagerėjimas paprastai stebimas per 2</w:t>
      </w:r>
      <w:r w:rsidR="00047201" w:rsidRPr="00E60224">
        <w:rPr>
          <w:iCs/>
          <w:sz w:val="22"/>
          <w:szCs w:val="22"/>
        </w:rPr>
        <w:t> </w:t>
      </w:r>
      <w:r w:rsidRPr="00E60224">
        <w:rPr>
          <w:iCs/>
          <w:sz w:val="22"/>
          <w:szCs w:val="22"/>
        </w:rPr>
        <w:t>savaites. Pakartotinę injekciją pacientams reikia apsvarstyti, praėjus ankstesnės injekcijos klinikiniam poveikiui (trukmė</w:t>
      </w:r>
      <w:r w:rsidR="001D6198">
        <w:rPr>
          <w:iCs/>
          <w:sz w:val="22"/>
          <w:szCs w:val="22"/>
        </w:rPr>
        <w:t>s mediana</w:t>
      </w:r>
      <w:r w:rsidRPr="00E60224">
        <w:rPr>
          <w:iCs/>
          <w:sz w:val="22"/>
          <w:szCs w:val="22"/>
        </w:rPr>
        <w:t xml:space="preserve"> 3</w:t>
      </w:r>
      <w:r w:rsidR="00047201" w:rsidRPr="00E60224">
        <w:rPr>
          <w:iCs/>
          <w:sz w:val="22"/>
          <w:szCs w:val="22"/>
        </w:rPr>
        <w:t> </w:t>
      </w:r>
      <w:r w:rsidRPr="00E60224">
        <w:rPr>
          <w:iCs/>
          <w:sz w:val="22"/>
          <w:szCs w:val="22"/>
        </w:rPr>
        <w:t>fazės klinikiniuose tyrimuose buvo 256–295</w:t>
      </w:r>
      <w:r w:rsidR="00047201" w:rsidRPr="00E60224">
        <w:rPr>
          <w:iCs/>
          <w:sz w:val="22"/>
          <w:szCs w:val="22"/>
        </w:rPr>
        <w:t> </w:t>
      </w:r>
      <w:r w:rsidRPr="00E60224">
        <w:rPr>
          <w:iCs/>
          <w:sz w:val="22"/>
          <w:szCs w:val="22"/>
        </w:rPr>
        <w:t>dienos (~36-42</w:t>
      </w:r>
      <w:r w:rsidR="00047201" w:rsidRPr="00E60224">
        <w:rPr>
          <w:iCs/>
          <w:sz w:val="22"/>
          <w:szCs w:val="22"/>
        </w:rPr>
        <w:t> </w:t>
      </w:r>
      <w:r w:rsidRPr="00E60224">
        <w:rPr>
          <w:iCs/>
          <w:sz w:val="22"/>
          <w:szCs w:val="22"/>
        </w:rPr>
        <w:t>savaitės), skiriant 200 vienetų BOTOX</w:t>
      </w:r>
      <w:r w:rsidR="00612D80">
        <w:rPr>
          <w:iCs/>
          <w:sz w:val="22"/>
          <w:szCs w:val="22"/>
        </w:rPr>
        <w:t>)</w:t>
      </w:r>
      <w:r w:rsidR="00764895">
        <w:rPr>
          <w:iCs/>
          <w:sz w:val="22"/>
          <w:szCs w:val="22"/>
        </w:rPr>
        <w:t>,</w:t>
      </w:r>
      <w:r w:rsidRPr="00E60224">
        <w:rPr>
          <w:iCs/>
          <w:sz w:val="22"/>
          <w:szCs w:val="22"/>
        </w:rPr>
        <w:t xml:space="preserve"> remiantis pacientų prašymais pakartotiniam gydymui, bet ne anksčiau kaip po 3 mėnesių nuo ankstesnės injekcijos į šlapimo pūslę.</w:t>
      </w:r>
    </w:p>
    <w:p w14:paraId="36D79E4E" w14:textId="77777777" w:rsidR="00D7788C" w:rsidRPr="00E60224" w:rsidRDefault="00D7788C" w:rsidP="00663D9C">
      <w:pPr>
        <w:tabs>
          <w:tab w:val="left" w:pos="1843"/>
        </w:tabs>
        <w:rPr>
          <w:i/>
          <w:iCs/>
          <w:sz w:val="22"/>
          <w:szCs w:val="22"/>
          <w:u w:val="single"/>
        </w:rPr>
      </w:pPr>
    </w:p>
    <w:p w14:paraId="08E0E16B" w14:textId="77777777" w:rsidR="00D7788C" w:rsidRPr="00E60224" w:rsidRDefault="00D7788C" w:rsidP="00663D9C">
      <w:pPr>
        <w:rPr>
          <w:i/>
          <w:iCs/>
          <w:sz w:val="22"/>
          <w:szCs w:val="22"/>
          <w:u w:val="single"/>
        </w:rPr>
      </w:pPr>
    </w:p>
    <w:p w14:paraId="3634797F" w14:textId="77777777" w:rsidR="00D7788C" w:rsidRPr="00E60224" w:rsidRDefault="001B78BE" w:rsidP="00663D9C">
      <w:pPr>
        <w:rPr>
          <w:b/>
          <w:sz w:val="22"/>
          <w:szCs w:val="22"/>
          <w:u w:val="single"/>
        </w:rPr>
      </w:pPr>
      <w:r w:rsidRPr="00E60224">
        <w:rPr>
          <w:b/>
          <w:sz w:val="22"/>
          <w:szCs w:val="22"/>
          <w:u w:val="single"/>
        </w:rPr>
        <w:t>ODOS IR ODOS PRIEDŲ SUTRIKIMAS:</w:t>
      </w:r>
    </w:p>
    <w:p w14:paraId="1625DCC0" w14:textId="77777777" w:rsidR="00D7788C" w:rsidRPr="00E60224" w:rsidRDefault="00D7788C" w:rsidP="00663D9C">
      <w:pPr>
        <w:ind w:left="720"/>
        <w:rPr>
          <w:i/>
          <w:iCs/>
          <w:sz w:val="22"/>
          <w:szCs w:val="22"/>
          <w:u w:val="single"/>
        </w:rPr>
      </w:pPr>
    </w:p>
    <w:p w14:paraId="45925C89" w14:textId="77777777" w:rsidR="00D7788C" w:rsidRPr="00E60224" w:rsidRDefault="001B78BE" w:rsidP="00663D9C">
      <w:pPr>
        <w:rPr>
          <w:i/>
          <w:iCs/>
          <w:sz w:val="22"/>
          <w:szCs w:val="22"/>
        </w:rPr>
      </w:pPr>
      <w:r w:rsidRPr="00E60224">
        <w:rPr>
          <w:i/>
          <w:iCs/>
          <w:sz w:val="22"/>
          <w:szCs w:val="22"/>
        </w:rPr>
        <w:t>Pirminė pažastų hiperhidrozė</w:t>
      </w:r>
    </w:p>
    <w:p w14:paraId="1AF4C2BF" w14:textId="77777777" w:rsidR="00D7788C" w:rsidRPr="00E60224" w:rsidRDefault="00D7788C" w:rsidP="00663D9C">
      <w:pPr>
        <w:rPr>
          <w:i/>
          <w:iCs/>
          <w:sz w:val="22"/>
          <w:szCs w:val="22"/>
          <w:u w:val="single"/>
        </w:rPr>
      </w:pPr>
    </w:p>
    <w:p w14:paraId="3ADFDE19" w14:textId="77777777" w:rsidR="00D7788C" w:rsidRPr="00E60224" w:rsidRDefault="001B78BE" w:rsidP="00663D9C">
      <w:pPr>
        <w:tabs>
          <w:tab w:val="left" w:pos="2835"/>
          <w:tab w:val="left" w:pos="3544"/>
        </w:tabs>
        <w:rPr>
          <w:iCs/>
          <w:sz w:val="22"/>
          <w:szCs w:val="22"/>
        </w:rPr>
      </w:pPr>
      <w:r w:rsidRPr="00E60224">
        <w:rPr>
          <w:b/>
          <w:iCs/>
          <w:sz w:val="22"/>
          <w:szCs w:val="22"/>
        </w:rPr>
        <w:t>Rekomenduojama adata:</w:t>
      </w:r>
      <w:r w:rsidRPr="00E60224">
        <w:rPr>
          <w:b/>
          <w:iCs/>
          <w:sz w:val="22"/>
          <w:szCs w:val="22"/>
        </w:rPr>
        <w:tab/>
      </w:r>
      <w:r w:rsidRPr="00E60224">
        <w:rPr>
          <w:iCs/>
          <w:sz w:val="22"/>
          <w:szCs w:val="22"/>
        </w:rPr>
        <w:t>Sterili 30 dydžio adata.</w:t>
      </w:r>
    </w:p>
    <w:p w14:paraId="39582E36" w14:textId="77777777" w:rsidR="00D7788C" w:rsidRPr="00E60224" w:rsidRDefault="00D7788C" w:rsidP="00663D9C">
      <w:pPr>
        <w:rPr>
          <w:iCs/>
          <w:sz w:val="22"/>
          <w:szCs w:val="22"/>
        </w:rPr>
      </w:pPr>
    </w:p>
    <w:p w14:paraId="06F1B240" w14:textId="77777777" w:rsidR="00D7788C" w:rsidRPr="00E60224" w:rsidRDefault="001B78BE" w:rsidP="00663D9C">
      <w:pPr>
        <w:ind w:left="2835" w:hanging="2835"/>
        <w:rPr>
          <w:sz w:val="22"/>
          <w:szCs w:val="22"/>
        </w:rPr>
      </w:pPr>
      <w:r w:rsidRPr="00E60224">
        <w:rPr>
          <w:b/>
          <w:iCs/>
          <w:sz w:val="22"/>
          <w:szCs w:val="22"/>
        </w:rPr>
        <w:t>Vartojimo rekomendacijos:</w:t>
      </w:r>
      <w:r w:rsidRPr="00E60224">
        <w:rPr>
          <w:iCs/>
          <w:sz w:val="22"/>
          <w:szCs w:val="22"/>
        </w:rPr>
        <w:tab/>
      </w:r>
      <w:r w:rsidRPr="00E60224">
        <w:rPr>
          <w:sz w:val="22"/>
          <w:szCs w:val="22"/>
        </w:rPr>
        <w:t xml:space="preserve">Hiperhidrozės sritį galima nustatyti naudojant standartinius dažymo metodus, pvz., </w:t>
      </w:r>
      <w:r w:rsidRPr="00E60224">
        <w:rPr>
          <w:i/>
          <w:sz w:val="22"/>
          <w:szCs w:val="22"/>
        </w:rPr>
        <w:t>Minor</w:t>
      </w:r>
      <w:r w:rsidRPr="00E60224">
        <w:rPr>
          <w:sz w:val="22"/>
          <w:szCs w:val="22"/>
        </w:rPr>
        <w:t xml:space="preserve"> jodo-krakmolo testą. </w:t>
      </w:r>
    </w:p>
    <w:p w14:paraId="014FF28F" w14:textId="77777777" w:rsidR="00D7788C" w:rsidRPr="00E60224" w:rsidRDefault="00D7788C" w:rsidP="00663D9C">
      <w:pPr>
        <w:rPr>
          <w:iCs/>
          <w:sz w:val="22"/>
          <w:szCs w:val="22"/>
        </w:rPr>
      </w:pPr>
    </w:p>
    <w:p w14:paraId="7318F8FD" w14:textId="77777777" w:rsidR="00D7788C" w:rsidRPr="00E60224" w:rsidRDefault="001B78BE" w:rsidP="00663D9C">
      <w:pPr>
        <w:ind w:left="2835" w:hanging="2835"/>
        <w:rPr>
          <w:sz w:val="22"/>
          <w:szCs w:val="22"/>
        </w:rPr>
      </w:pPr>
      <w:r w:rsidRPr="00E60224">
        <w:rPr>
          <w:b/>
          <w:sz w:val="22"/>
          <w:szCs w:val="22"/>
        </w:rPr>
        <w:t>Rekomenduojama dozė:</w:t>
      </w:r>
      <w:r w:rsidRPr="00E60224">
        <w:rPr>
          <w:sz w:val="22"/>
          <w:szCs w:val="22"/>
        </w:rPr>
        <w:tab/>
        <w:t>50 vienetų BOTOX su</w:t>
      </w:r>
      <w:r w:rsidR="008370FA" w:rsidRPr="00E60224">
        <w:rPr>
          <w:sz w:val="22"/>
          <w:szCs w:val="22"/>
        </w:rPr>
        <w:t>leidž</w:t>
      </w:r>
      <w:r w:rsidRPr="00E60224">
        <w:rPr>
          <w:sz w:val="22"/>
          <w:szCs w:val="22"/>
        </w:rPr>
        <w:t xml:space="preserve">iama į odą, tolygiai paskirstant per kelias vietas apytiksliai kas 1–2 cm kiekvienos pažasties hiperhidrozės srityje. </w:t>
      </w:r>
    </w:p>
    <w:p w14:paraId="20150616" w14:textId="77777777" w:rsidR="00D7788C" w:rsidRPr="00E60224" w:rsidRDefault="00D7788C" w:rsidP="00663D9C">
      <w:pPr>
        <w:rPr>
          <w:sz w:val="22"/>
          <w:szCs w:val="22"/>
        </w:rPr>
      </w:pPr>
    </w:p>
    <w:p w14:paraId="619748E4" w14:textId="77777777" w:rsidR="00D7788C" w:rsidRPr="00E60224" w:rsidRDefault="001B78BE" w:rsidP="00663D9C">
      <w:pPr>
        <w:ind w:left="2835" w:hanging="2835"/>
        <w:rPr>
          <w:sz w:val="22"/>
          <w:szCs w:val="22"/>
        </w:rPr>
      </w:pPr>
      <w:r w:rsidRPr="00E60224">
        <w:rPr>
          <w:b/>
          <w:sz w:val="22"/>
          <w:szCs w:val="22"/>
        </w:rPr>
        <w:t>Didžiausia bendra dozė:</w:t>
      </w:r>
      <w:r w:rsidRPr="00E60224">
        <w:rPr>
          <w:sz w:val="22"/>
          <w:szCs w:val="22"/>
        </w:rPr>
        <w:tab/>
        <w:t>Kitų dozių nei 50 vienetų pažasčiai rekomenduoti negalima. Injekcijų negalima kartoti dažniau kaip kas 16</w:t>
      </w:r>
      <w:r w:rsidR="00047201" w:rsidRPr="00E60224">
        <w:rPr>
          <w:sz w:val="22"/>
          <w:szCs w:val="22"/>
        </w:rPr>
        <w:t> </w:t>
      </w:r>
      <w:r w:rsidRPr="00E60224">
        <w:rPr>
          <w:sz w:val="22"/>
          <w:szCs w:val="22"/>
        </w:rPr>
        <w:t>savaičių (žr. 5.1 skyrių).</w:t>
      </w:r>
    </w:p>
    <w:p w14:paraId="03D436F0" w14:textId="77777777" w:rsidR="00D7788C" w:rsidRPr="00E60224" w:rsidRDefault="00D7788C" w:rsidP="00663D9C">
      <w:pPr>
        <w:rPr>
          <w:sz w:val="22"/>
          <w:szCs w:val="22"/>
        </w:rPr>
      </w:pPr>
    </w:p>
    <w:p w14:paraId="7F4C3C12" w14:textId="77777777" w:rsidR="00D7788C" w:rsidRPr="00E60224" w:rsidRDefault="001B78BE" w:rsidP="00663D9C">
      <w:pPr>
        <w:ind w:left="2835" w:hanging="2835"/>
        <w:rPr>
          <w:sz w:val="22"/>
          <w:szCs w:val="22"/>
        </w:rPr>
      </w:pPr>
      <w:r w:rsidRPr="00E60224">
        <w:rPr>
          <w:b/>
          <w:sz w:val="22"/>
          <w:szCs w:val="22"/>
        </w:rPr>
        <w:lastRenderedPageBreak/>
        <w:t>Papildoma informacija:</w:t>
      </w:r>
      <w:r w:rsidRPr="00E60224">
        <w:rPr>
          <w:sz w:val="22"/>
          <w:szCs w:val="22"/>
        </w:rPr>
        <w:tab/>
      </w:r>
      <w:r w:rsidRPr="00E60224">
        <w:rPr>
          <w:sz w:val="22"/>
          <w:szCs w:val="22"/>
        </w:rPr>
        <w:t>Klinikinis pagerėjimas paprastai stebimas per pirmąją savaitę po injekcijos. Kartotinę BOTOX injekciją galima skirti, kai ankstesnės injekcijos poveikis praeina ir gydantis gydytojas mano, kad to reikia.</w:t>
      </w:r>
    </w:p>
    <w:p w14:paraId="2AA98928" w14:textId="77777777" w:rsidR="00D7788C" w:rsidRPr="00E60224" w:rsidRDefault="00D7788C" w:rsidP="00663D9C">
      <w:pPr>
        <w:rPr>
          <w:i/>
          <w:iCs/>
          <w:sz w:val="22"/>
          <w:szCs w:val="22"/>
          <w:u w:val="single"/>
        </w:rPr>
      </w:pPr>
    </w:p>
    <w:p w14:paraId="44FF9EDE" w14:textId="77777777" w:rsidR="00D7788C" w:rsidRPr="00E60224" w:rsidRDefault="001B78BE" w:rsidP="00663D9C">
      <w:pPr>
        <w:rPr>
          <w:b/>
          <w:sz w:val="22"/>
          <w:szCs w:val="22"/>
          <w:u w:val="single"/>
        </w:rPr>
      </w:pPr>
      <w:r w:rsidRPr="00E60224">
        <w:rPr>
          <w:b/>
          <w:sz w:val="22"/>
          <w:szCs w:val="22"/>
          <w:u w:val="single"/>
        </w:rPr>
        <w:t>VISOS INDIKACIJOS:</w:t>
      </w:r>
    </w:p>
    <w:p w14:paraId="1D7E9499" w14:textId="77777777" w:rsidR="00D7788C" w:rsidRPr="00AD6E60" w:rsidRDefault="00D7788C" w:rsidP="00AD6E60">
      <w:pPr>
        <w:rPr>
          <w:bCs/>
          <w:sz w:val="22"/>
          <w:szCs w:val="22"/>
          <w:u w:val="single"/>
        </w:rPr>
      </w:pPr>
    </w:p>
    <w:p w14:paraId="1C178548" w14:textId="77777777" w:rsidR="00D7788C" w:rsidRPr="00E60224" w:rsidRDefault="001B78BE" w:rsidP="00663D9C">
      <w:pPr>
        <w:rPr>
          <w:sz w:val="22"/>
          <w:szCs w:val="22"/>
        </w:rPr>
      </w:pPr>
      <w:r w:rsidRPr="00E60224">
        <w:rPr>
          <w:sz w:val="22"/>
          <w:szCs w:val="22"/>
        </w:rPr>
        <w:t>Jei po pirmo gydymo seanso gydomasis poveikis nepasireiškia, t. y. praėjus vienam mėnesiui po injekcijos nėra reikšmingo klinikinio pagerėjimo, palyginti su pradiniu įvertinimu, būtina imtis šių veiksmų:</w:t>
      </w:r>
    </w:p>
    <w:p w14:paraId="4D60CA83" w14:textId="77777777" w:rsidR="00D7788C" w:rsidRPr="00E60224" w:rsidRDefault="001B78BE" w:rsidP="00FF6D4D">
      <w:pPr>
        <w:numPr>
          <w:ilvl w:val="0"/>
          <w:numId w:val="14"/>
        </w:numPr>
        <w:tabs>
          <w:tab w:val="clear" w:pos="567"/>
          <w:tab w:val="num" w:pos="-153"/>
        </w:tabs>
        <w:ind w:left="720" w:hanging="720"/>
        <w:rPr>
          <w:sz w:val="22"/>
          <w:szCs w:val="22"/>
        </w:rPr>
      </w:pPr>
      <w:r w:rsidRPr="00E60224">
        <w:rPr>
          <w:sz w:val="22"/>
          <w:szCs w:val="22"/>
        </w:rPr>
        <w:t>klinikinis toksino poveikio raumeniui (-ims), į kurį (-iuos) jo su</w:t>
      </w:r>
      <w:r w:rsidR="008370FA" w:rsidRPr="00E60224">
        <w:rPr>
          <w:sz w:val="22"/>
          <w:szCs w:val="22"/>
        </w:rPr>
        <w:t>leis</w:t>
      </w:r>
      <w:r w:rsidRPr="00E60224">
        <w:rPr>
          <w:sz w:val="22"/>
          <w:szCs w:val="22"/>
        </w:rPr>
        <w:t xml:space="preserve">ta, poveikio </w:t>
      </w:r>
      <w:r w:rsidR="00F509E8" w:rsidRPr="00E60224">
        <w:rPr>
          <w:sz w:val="22"/>
          <w:szCs w:val="22"/>
        </w:rPr>
        <w:t>įvertinimas</w:t>
      </w:r>
      <w:r w:rsidRPr="00E60224">
        <w:rPr>
          <w:sz w:val="22"/>
          <w:szCs w:val="22"/>
        </w:rPr>
        <w:t>, kuris gali apimti elektromiografinį tyrimą stebint specialistams;</w:t>
      </w:r>
    </w:p>
    <w:p w14:paraId="1545D5A4" w14:textId="77777777" w:rsidR="00D7788C" w:rsidRPr="00E60224" w:rsidRDefault="001B78BE" w:rsidP="00FF6D4D">
      <w:pPr>
        <w:numPr>
          <w:ilvl w:val="0"/>
          <w:numId w:val="14"/>
        </w:numPr>
        <w:tabs>
          <w:tab w:val="clear" w:pos="567"/>
        </w:tabs>
        <w:ind w:left="720" w:hanging="720"/>
        <w:rPr>
          <w:sz w:val="22"/>
          <w:szCs w:val="22"/>
        </w:rPr>
      </w:pPr>
      <w:r w:rsidRPr="00E60224">
        <w:rPr>
          <w:sz w:val="22"/>
          <w:szCs w:val="22"/>
        </w:rPr>
        <w:t xml:space="preserve">nesėkmės priežasčių analizė, pvz., blogai pasirinkti raumenys </w:t>
      </w:r>
      <w:r w:rsidR="00F75232" w:rsidRPr="00E60224">
        <w:rPr>
          <w:sz w:val="22"/>
          <w:szCs w:val="22"/>
        </w:rPr>
        <w:t>injekcijai</w:t>
      </w:r>
      <w:r w:rsidRPr="00E60224">
        <w:rPr>
          <w:sz w:val="22"/>
          <w:szCs w:val="22"/>
        </w:rPr>
        <w:t xml:space="preserve">, nepakankama dozė, prasta </w:t>
      </w:r>
      <w:r w:rsidR="00F75232" w:rsidRPr="00E60224">
        <w:rPr>
          <w:sz w:val="22"/>
          <w:szCs w:val="22"/>
        </w:rPr>
        <w:t xml:space="preserve">injekcijos </w:t>
      </w:r>
      <w:r w:rsidRPr="00E60224">
        <w:rPr>
          <w:sz w:val="22"/>
          <w:szCs w:val="22"/>
        </w:rPr>
        <w:t>technika, fiksuotos kontraktūros atsiradimas, per silpnas raumuo-antagonistas, toksiną neutralizuojančių antikūnų susidarymas;</w:t>
      </w:r>
    </w:p>
    <w:p w14:paraId="3321A415" w14:textId="77777777" w:rsidR="00D7788C" w:rsidRPr="00E60224" w:rsidRDefault="001B78BE" w:rsidP="00FF6D4D">
      <w:pPr>
        <w:numPr>
          <w:ilvl w:val="0"/>
          <w:numId w:val="14"/>
        </w:numPr>
        <w:tabs>
          <w:tab w:val="clear" w:pos="567"/>
        </w:tabs>
        <w:ind w:left="0" w:firstLine="0"/>
        <w:rPr>
          <w:sz w:val="22"/>
          <w:szCs w:val="22"/>
        </w:rPr>
      </w:pPr>
      <w:r w:rsidRPr="00E60224">
        <w:rPr>
          <w:sz w:val="22"/>
          <w:szCs w:val="22"/>
        </w:rPr>
        <w:t>pakartotinis gydymo A tipo botulino toksinu tinkamumo vertinimas;</w:t>
      </w:r>
    </w:p>
    <w:p w14:paraId="2CA0999D" w14:textId="77777777" w:rsidR="00D7788C" w:rsidRPr="00E60224" w:rsidRDefault="001B78BE" w:rsidP="00FF6D4D">
      <w:pPr>
        <w:numPr>
          <w:ilvl w:val="0"/>
          <w:numId w:val="14"/>
        </w:numPr>
        <w:tabs>
          <w:tab w:val="clear" w:pos="567"/>
        </w:tabs>
        <w:ind w:left="720" w:hanging="720"/>
        <w:rPr>
          <w:sz w:val="22"/>
          <w:szCs w:val="22"/>
        </w:rPr>
      </w:pPr>
      <w:r w:rsidRPr="00E60224">
        <w:rPr>
          <w:sz w:val="22"/>
          <w:szCs w:val="22"/>
        </w:rPr>
        <w:t>jei po pirmo gydymo seanso nepasireiškė nepageidaujamų reiškinių, antrą gydymo seansą pradėkite taip: i) pakoreguokite dozę, atsižvelgdami į ankstesnio nesėkmingo gydymo analizę; ii) naudokite EMG; ir iii) tarp dviejų gydymo seansų išlaikykite trijų mėnesių intervalą.</w:t>
      </w:r>
    </w:p>
    <w:p w14:paraId="2831E9AA" w14:textId="77777777" w:rsidR="00D7788C" w:rsidRPr="00E60224" w:rsidRDefault="00D7788C" w:rsidP="00663D9C">
      <w:pPr>
        <w:rPr>
          <w:sz w:val="22"/>
          <w:szCs w:val="22"/>
        </w:rPr>
      </w:pPr>
    </w:p>
    <w:p w14:paraId="1DDDD921" w14:textId="77777777" w:rsidR="00D7788C" w:rsidRPr="00E60224" w:rsidRDefault="001B78BE" w:rsidP="00663D9C">
      <w:pPr>
        <w:rPr>
          <w:sz w:val="22"/>
          <w:szCs w:val="22"/>
        </w:rPr>
      </w:pPr>
      <w:r w:rsidRPr="00E60224">
        <w:rPr>
          <w:sz w:val="22"/>
          <w:szCs w:val="22"/>
        </w:rPr>
        <w:t>Jei po kartotinių injekcijų gydomasis poveikis nepasireiškia arba susilpnėja, reikia taikyti kitus gydymo metodus.</w:t>
      </w:r>
    </w:p>
    <w:p w14:paraId="62DF8D92" w14:textId="77777777" w:rsidR="00D7788C" w:rsidRPr="00E60224" w:rsidRDefault="00D7788C" w:rsidP="00663D9C">
      <w:pPr>
        <w:rPr>
          <w:sz w:val="22"/>
          <w:szCs w:val="22"/>
        </w:rPr>
      </w:pPr>
    </w:p>
    <w:p w14:paraId="3546F7ED" w14:textId="77777777" w:rsidR="00D7788C" w:rsidRPr="00E60224" w:rsidRDefault="001B78BE" w:rsidP="00663D9C">
      <w:pPr>
        <w:rPr>
          <w:sz w:val="22"/>
          <w:szCs w:val="22"/>
        </w:rPr>
      </w:pPr>
      <w:r w:rsidRPr="00E60224">
        <w:rPr>
          <w:sz w:val="22"/>
          <w:szCs w:val="22"/>
        </w:rPr>
        <w:t>Gydant sua</w:t>
      </w:r>
      <w:r w:rsidR="00D006A0" w:rsidRPr="00E60224">
        <w:rPr>
          <w:sz w:val="22"/>
          <w:szCs w:val="22"/>
        </w:rPr>
        <w:t>u</w:t>
      </w:r>
      <w:r w:rsidRPr="00E60224">
        <w:rPr>
          <w:sz w:val="22"/>
          <w:szCs w:val="22"/>
        </w:rPr>
        <w:t>gusius pacientus, įskaitant kai gydoma esant kelioms indikacijoms, didžiausia suminė dozė neturi viršyti 400 vienetų per 12 savaičių laikotarpį.</w:t>
      </w:r>
    </w:p>
    <w:p w14:paraId="7EA2096C" w14:textId="77777777" w:rsidR="00D7788C" w:rsidRPr="00E60224" w:rsidRDefault="00D7788C" w:rsidP="00663D9C">
      <w:pPr>
        <w:rPr>
          <w:sz w:val="22"/>
          <w:szCs w:val="22"/>
        </w:rPr>
      </w:pPr>
    </w:p>
    <w:p w14:paraId="29507BA2"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4.3</w:t>
      </w:r>
      <w:r w:rsidRPr="00AD6E60">
        <w:rPr>
          <w:b/>
          <w:bCs/>
          <w:sz w:val="22"/>
          <w:szCs w:val="28"/>
          <w:lang w:eastAsia="x-none"/>
        </w:rPr>
        <w:tab/>
        <w:t>Kontraindikacijos</w:t>
      </w:r>
    </w:p>
    <w:p w14:paraId="0FA3B206" w14:textId="77777777" w:rsidR="00D7788C" w:rsidRPr="00E60224" w:rsidRDefault="00D7788C" w:rsidP="00663D9C">
      <w:pPr>
        <w:rPr>
          <w:sz w:val="22"/>
          <w:szCs w:val="22"/>
        </w:rPr>
      </w:pPr>
      <w:bookmarkStart w:id="3" w:name="ContraInd"/>
      <w:bookmarkEnd w:id="3"/>
    </w:p>
    <w:p w14:paraId="15F13E30" w14:textId="77777777" w:rsidR="00D7788C" w:rsidRPr="00E60224" w:rsidRDefault="001B78BE" w:rsidP="00663D9C">
      <w:pPr>
        <w:rPr>
          <w:sz w:val="22"/>
          <w:szCs w:val="22"/>
        </w:rPr>
      </w:pPr>
      <w:r w:rsidRPr="00E60224">
        <w:rPr>
          <w:sz w:val="22"/>
          <w:szCs w:val="22"/>
        </w:rPr>
        <w:t xml:space="preserve">BOTOX vartoti negalima: </w:t>
      </w:r>
    </w:p>
    <w:p w14:paraId="62EB7F24" w14:textId="77777777" w:rsidR="00D7788C" w:rsidRPr="00E60224" w:rsidRDefault="001B78BE" w:rsidP="00663D9C">
      <w:pPr>
        <w:ind w:left="720" w:hanging="720"/>
        <w:rPr>
          <w:sz w:val="22"/>
          <w:szCs w:val="22"/>
        </w:rPr>
      </w:pPr>
      <w:r w:rsidRPr="00E60224">
        <w:rPr>
          <w:sz w:val="22"/>
          <w:szCs w:val="22"/>
        </w:rPr>
        <w:t>-</w:t>
      </w:r>
      <w:r w:rsidRPr="00E60224">
        <w:rPr>
          <w:sz w:val="22"/>
          <w:szCs w:val="22"/>
        </w:rPr>
        <w:tab/>
      </w:r>
      <w:r w:rsidRPr="00E60224">
        <w:rPr>
          <w:sz w:val="22"/>
          <w:szCs w:val="22"/>
        </w:rPr>
        <w:t>asmenims, kuriems yra padidėjęs jautrumas A tipo botulino toksinui arba bet kuriai 6.1 skyriuje nurodytai pagalbinei medžiagai;</w:t>
      </w:r>
    </w:p>
    <w:p w14:paraId="7F7981C2" w14:textId="77777777" w:rsidR="00D7788C" w:rsidRPr="00E60224" w:rsidRDefault="001B78BE" w:rsidP="00663D9C">
      <w:pPr>
        <w:rPr>
          <w:sz w:val="22"/>
          <w:szCs w:val="22"/>
        </w:rPr>
      </w:pPr>
      <w:r w:rsidRPr="00E60224">
        <w:rPr>
          <w:sz w:val="22"/>
          <w:szCs w:val="22"/>
        </w:rPr>
        <w:t>-</w:t>
      </w:r>
      <w:r w:rsidRPr="00E60224">
        <w:rPr>
          <w:sz w:val="22"/>
          <w:szCs w:val="22"/>
        </w:rPr>
        <w:tab/>
        <w:t>esant infekcijai numatomoje (-ose) injekcijos vietoje (-ose).</w:t>
      </w:r>
    </w:p>
    <w:p w14:paraId="7373EF14" w14:textId="77777777" w:rsidR="00D7788C" w:rsidRPr="00E60224" w:rsidRDefault="00D7788C" w:rsidP="00663D9C">
      <w:pPr>
        <w:rPr>
          <w:sz w:val="22"/>
          <w:szCs w:val="22"/>
        </w:rPr>
      </w:pPr>
    </w:p>
    <w:p w14:paraId="41A7B8FE" w14:textId="77777777" w:rsidR="00D7788C" w:rsidRPr="00E60224" w:rsidRDefault="001B78BE" w:rsidP="00663D9C">
      <w:pPr>
        <w:rPr>
          <w:sz w:val="22"/>
          <w:szCs w:val="22"/>
        </w:rPr>
      </w:pPr>
      <w:r w:rsidRPr="00E60224">
        <w:rPr>
          <w:sz w:val="22"/>
          <w:szCs w:val="22"/>
        </w:rPr>
        <w:t>Be to, BOTOX negalima vartoti šlapimo pūslės sutrikimams gydyti:</w:t>
      </w:r>
    </w:p>
    <w:p w14:paraId="5A70C34F" w14:textId="77777777" w:rsidR="00D7788C" w:rsidRPr="00E60224" w:rsidRDefault="001B78BE" w:rsidP="00FF6D4D">
      <w:pPr>
        <w:ind w:left="540" w:hanging="540"/>
        <w:rPr>
          <w:sz w:val="22"/>
          <w:szCs w:val="22"/>
        </w:rPr>
      </w:pPr>
      <w:r w:rsidRPr="00E60224">
        <w:rPr>
          <w:sz w:val="22"/>
          <w:szCs w:val="22"/>
        </w:rPr>
        <w:t>-</w:t>
      </w:r>
      <w:r w:rsidR="009A55A8" w:rsidRPr="00E60224">
        <w:rPr>
          <w:sz w:val="22"/>
          <w:szCs w:val="22"/>
        </w:rPr>
        <w:tab/>
      </w:r>
      <w:r w:rsidRPr="00E60224">
        <w:rPr>
          <w:sz w:val="22"/>
          <w:szCs w:val="22"/>
        </w:rPr>
        <w:t>pacientams, kurie gydymo metu serga šlapimo takų infekcija;</w:t>
      </w:r>
    </w:p>
    <w:p w14:paraId="3301A224" w14:textId="77777777" w:rsidR="00D7788C" w:rsidRPr="00E60224" w:rsidRDefault="001B78BE" w:rsidP="00FF6D4D">
      <w:pPr>
        <w:ind w:left="540" w:hanging="540"/>
        <w:rPr>
          <w:sz w:val="22"/>
          <w:szCs w:val="22"/>
        </w:rPr>
      </w:pPr>
      <w:r w:rsidRPr="00E60224">
        <w:rPr>
          <w:sz w:val="22"/>
          <w:szCs w:val="22"/>
        </w:rPr>
        <w:t>-</w:t>
      </w:r>
      <w:r w:rsidR="009A55A8" w:rsidRPr="00E60224">
        <w:rPr>
          <w:sz w:val="22"/>
          <w:szCs w:val="22"/>
        </w:rPr>
        <w:tab/>
      </w:r>
      <w:r w:rsidRPr="00E60224">
        <w:rPr>
          <w:sz w:val="22"/>
          <w:szCs w:val="22"/>
        </w:rPr>
        <w:t>pacientams, kuriems gydymo metu yra ūmus šlapimo susilaikymas ir kurie nėra reguliariai kateterizuojami;</w:t>
      </w:r>
    </w:p>
    <w:p w14:paraId="60B5FCE4" w14:textId="77777777" w:rsidR="00D7788C" w:rsidRPr="00E60224" w:rsidRDefault="001B78BE" w:rsidP="00FF6D4D">
      <w:pPr>
        <w:ind w:left="540" w:hanging="540"/>
        <w:rPr>
          <w:sz w:val="22"/>
          <w:szCs w:val="22"/>
        </w:rPr>
      </w:pPr>
      <w:r w:rsidRPr="00E60224">
        <w:rPr>
          <w:sz w:val="22"/>
          <w:szCs w:val="22"/>
        </w:rPr>
        <w:t>-</w:t>
      </w:r>
      <w:r w:rsidR="009A55A8" w:rsidRPr="00E60224">
        <w:rPr>
          <w:sz w:val="22"/>
          <w:szCs w:val="22"/>
        </w:rPr>
        <w:tab/>
      </w:r>
      <w:r w:rsidRPr="00E60224">
        <w:rPr>
          <w:sz w:val="22"/>
          <w:szCs w:val="22"/>
        </w:rPr>
        <w:t>pacientams, kurie nenori ir (arba) negali pradėti kateterizuotis po gydymo, jei to prireiktų.</w:t>
      </w:r>
    </w:p>
    <w:p w14:paraId="40B3B169" w14:textId="77777777" w:rsidR="00D7788C" w:rsidRPr="00E60224" w:rsidRDefault="00D7788C" w:rsidP="00663D9C">
      <w:pPr>
        <w:rPr>
          <w:sz w:val="22"/>
          <w:szCs w:val="22"/>
        </w:rPr>
      </w:pPr>
    </w:p>
    <w:p w14:paraId="48A9E947"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4.4</w:t>
      </w:r>
      <w:r w:rsidRPr="00AD6E60">
        <w:rPr>
          <w:b/>
          <w:bCs/>
          <w:sz w:val="22"/>
          <w:szCs w:val="28"/>
          <w:lang w:eastAsia="x-none"/>
        </w:rPr>
        <w:tab/>
        <w:t>Specialūs įspėjimai ir atsargumo priemonės</w:t>
      </w:r>
    </w:p>
    <w:p w14:paraId="3967245B" w14:textId="77777777" w:rsidR="00D7788C" w:rsidRPr="00E60224" w:rsidRDefault="00D7788C" w:rsidP="00663D9C">
      <w:pPr>
        <w:rPr>
          <w:sz w:val="22"/>
          <w:szCs w:val="22"/>
        </w:rPr>
      </w:pPr>
      <w:bookmarkStart w:id="4" w:name="Warning"/>
      <w:bookmarkEnd w:id="4"/>
    </w:p>
    <w:p w14:paraId="44EA8F8D" w14:textId="77777777" w:rsidR="00D7788C" w:rsidRPr="00E60224" w:rsidRDefault="001B78BE" w:rsidP="00663D9C">
      <w:pPr>
        <w:rPr>
          <w:sz w:val="22"/>
          <w:szCs w:val="22"/>
        </w:rPr>
      </w:pPr>
      <w:r w:rsidRPr="00E60224">
        <w:rPr>
          <w:sz w:val="22"/>
          <w:szCs w:val="22"/>
        </w:rPr>
        <w:t>Dėl galimo perdozavimo, padidėjusio raumenų silpnumo, tolimo toksino išplitimo ir neutralizuojančių antikūnų susidarymo negalima viršyti rekomenduojamų BOTOX dozių ir vartojimo dažnumo. Dar negydytiems pacientams pradžioje reikia skirti mažiausią konkrečiai indikacijai rekomenduojamą dozę.</w:t>
      </w:r>
    </w:p>
    <w:p w14:paraId="7591DB8D" w14:textId="77777777" w:rsidR="00D7788C" w:rsidRPr="00E60224" w:rsidRDefault="00D7788C" w:rsidP="00663D9C">
      <w:pPr>
        <w:rPr>
          <w:sz w:val="22"/>
          <w:szCs w:val="22"/>
        </w:rPr>
      </w:pPr>
    </w:p>
    <w:p w14:paraId="77A0AD6D" w14:textId="77777777" w:rsidR="00331784" w:rsidRPr="00763D80" w:rsidRDefault="001B78BE" w:rsidP="00345BE8">
      <w:pPr>
        <w:autoSpaceDE w:val="0"/>
        <w:autoSpaceDN w:val="0"/>
        <w:adjustRightInd w:val="0"/>
        <w:rPr>
          <w:sz w:val="22"/>
          <w:szCs w:val="22"/>
        </w:rPr>
      </w:pPr>
      <w:r w:rsidRPr="008862CB">
        <w:rPr>
          <w:rFonts w:eastAsiaTheme="minorHAnsi"/>
          <w:noProof/>
          <w:sz w:val="22"/>
          <w:szCs w:val="22"/>
          <w:lang w:eastAsia="en-US"/>
        </w:rPr>
        <w:t>Šio vaist</w:t>
      </w:r>
      <w:r w:rsidR="009E3609" w:rsidRPr="008862CB">
        <w:rPr>
          <w:rFonts w:eastAsiaTheme="minorHAnsi"/>
          <w:noProof/>
          <w:sz w:val="22"/>
          <w:szCs w:val="22"/>
          <w:lang w:eastAsia="en-US"/>
        </w:rPr>
        <w:t>inio preparato</w:t>
      </w:r>
      <w:r w:rsidRPr="008862CB">
        <w:rPr>
          <w:rFonts w:eastAsiaTheme="minorHAnsi"/>
          <w:noProof/>
          <w:sz w:val="22"/>
          <w:szCs w:val="22"/>
          <w:lang w:eastAsia="en-US"/>
        </w:rPr>
        <w:t xml:space="preserve"> </w:t>
      </w:r>
      <w:r w:rsidR="00345BE8" w:rsidRPr="008862CB">
        <w:rPr>
          <w:rFonts w:eastAsiaTheme="minorHAnsi"/>
          <w:noProof/>
          <w:sz w:val="22"/>
          <w:szCs w:val="22"/>
          <w:lang w:eastAsia="en-US"/>
        </w:rPr>
        <w:t xml:space="preserve">flakone </w:t>
      </w:r>
      <w:r w:rsidRPr="008862CB">
        <w:rPr>
          <w:rFonts w:eastAsiaTheme="minorHAnsi"/>
          <w:noProof/>
          <w:sz w:val="22"/>
          <w:szCs w:val="22"/>
          <w:lang w:eastAsia="en-US"/>
        </w:rPr>
        <w:t>yra</w:t>
      </w:r>
      <w:r w:rsidR="00345BE8" w:rsidRPr="008862CB">
        <w:rPr>
          <w:rFonts w:eastAsiaTheme="minorHAnsi"/>
          <w:noProof/>
          <w:sz w:val="22"/>
          <w:szCs w:val="22"/>
          <w:lang w:eastAsia="en-US"/>
        </w:rPr>
        <w:t xml:space="preserve"> </w:t>
      </w:r>
      <w:r w:rsidRPr="008862CB">
        <w:rPr>
          <w:rFonts w:eastAsiaTheme="minorHAnsi"/>
          <w:noProof/>
          <w:sz w:val="22"/>
          <w:szCs w:val="22"/>
          <w:lang w:eastAsia="en-US"/>
        </w:rPr>
        <w:t>mažiau kaip 1</w:t>
      </w:r>
      <w:r w:rsidR="009E3609" w:rsidRPr="008862CB">
        <w:rPr>
          <w:rFonts w:eastAsiaTheme="minorHAnsi"/>
          <w:noProof/>
          <w:sz w:val="22"/>
          <w:szCs w:val="22"/>
          <w:lang w:eastAsia="en-US"/>
        </w:rPr>
        <w:t> </w:t>
      </w:r>
      <w:r w:rsidRPr="008862CB">
        <w:rPr>
          <w:rFonts w:eastAsiaTheme="minorHAnsi"/>
          <w:noProof/>
          <w:sz w:val="22"/>
          <w:szCs w:val="22"/>
          <w:lang w:eastAsia="en-US"/>
        </w:rPr>
        <w:t>mmol (23</w:t>
      </w:r>
      <w:r w:rsidR="009E3609" w:rsidRPr="008862CB">
        <w:rPr>
          <w:rFonts w:eastAsiaTheme="minorHAnsi"/>
          <w:noProof/>
          <w:sz w:val="22"/>
          <w:szCs w:val="22"/>
          <w:lang w:eastAsia="en-US"/>
        </w:rPr>
        <w:t> </w:t>
      </w:r>
      <w:r w:rsidRPr="008862CB">
        <w:rPr>
          <w:rFonts w:eastAsiaTheme="minorHAnsi"/>
          <w:noProof/>
          <w:sz w:val="22"/>
          <w:szCs w:val="22"/>
          <w:lang w:eastAsia="en-US"/>
        </w:rPr>
        <w:t>mg) natrio, t.</w:t>
      </w:r>
      <w:r w:rsidR="009E3609" w:rsidRPr="008862CB">
        <w:rPr>
          <w:rFonts w:eastAsiaTheme="minorHAnsi"/>
          <w:noProof/>
          <w:sz w:val="22"/>
          <w:szCs w:val="22"/>
          <w:lang w:eastAsia="en-US"/>
        </w:rPr>
        <w:t xml:space="preserve"> </w:t>
      </w:r>
      <w:r w:rsidRPr="008862CB">
        <w:rPr>
          <w:rFonts w:eastAsiaTheme="minorHAnsi"/>
          <w:noProof/>
          <w:sz w:val="22"/>
          <w:szCs w:val="22"/>
          <w:lang w:eastAsia="en-US"/>
        </w:rPr>
        <w:t>y. jis beveik</w:t>
      </w:r>
      <w:r w:rsidR="00345BE8" w:rsidRPr="008862CB">
        <w:rPr>
          <w:rFonts w:eastAsiaTheme="minorHAnsi"/>
          <w:noProof/>
          <w:sz w:val="22"/>
          <w:szCs w:val="22"/>
          <w:lang w:eastAsia="en-US"/>
        </w:rPr>
        <w:t xml:space="preserve"> </w:t>
      </w:r>
      <w:r w:rsidRPr="008862CB">
        <w:rPr>
          <w:rFonts w:eastAsiaTheme="minorHAnsi"/>
          <w:noProof/>
          <w:sz w:val="22"/>
          <w:szCs w:val="22"/>
          <w:lang w:eastAsia="en-US"/>
        </w:rPr>
        <w:t>neturi reikšmės.</w:t>
      </w:r>
    </w:p>
    <w:p w14:paraId="6A2A1C84" w14:textId="77777777" w:rsidR="00331784" w:rsidRPr="00E60224" w:rsidRDefault="00331784" w:rsidP="00663D9C">
      <w:pPr>
        <w:rPr>
          <w:sz w:val="22"/>
          <w:szCs w:val="22"/>
        </w:rPr>
      </w:pPr>
    </w:p>
    <w:p w14:paraId="6C94DFC6" w14:textId="77777777" w:rsidR="00D7788C" w:rsidRPr="00E60224" w:rsidRDefault="001B78BE" w:rsidP="00663D9C">
      <w:pPr>
        <w:rPr>
          <w:sz w:val="22"/>
          <w:szCs w:val="22"/>
        </w:rPr>
      </w:pPr>
      <w:r w:rsidRPr="00E60224">
        <w:rPr>
          <w:sz w:val="22"/>
          <w:szCs w:val="22"/>
        </w:rPr>
        <w:t xml:space="preserve">Skiriantys gydytojai ir pacientai turi žinoti, kad </w:t>
      </w:r>
      <w:r w:rsidR="00383E62" w:rsidRPr="00E60224">
        <w:rPr>
          <w:sz w:val="22"/>
          <w:szCs w:val="22"/>
        </w:rPr>
        <w:t>nepageidaujamos reakcijos</w:t>
      </w:r>
      <w:r w:rsidRPr="00E60224">
        <w:rPr>
          <w:sz w:val="22"/>
          <w:szCs w:val="22"/>
        </w:rPr>
        <w:t xml:space="preserve"> gali pasireikšti, net jei ankstesnės injekcijos buvo gerai toleruojamos. Todėl kaskart vartojant šį vaistinį preparatą būtinas atsargumas.</w:t>
      </w:r>
    </w:p>
    <w:p w14:paraId="26599762" w14:textId="77777777" w:rsidR="00D7788C" w:rsidRPr="00E60224" w:rsidRDefault="00D7788C" w:rsidP="00663D9C">
      <w:pPr>
        <w:rPr>
          <w:sz w:val="22"/>
          <w:szCs w:val="22"/>
        </w:rPr>
      </w:pPr>
    </w:p>
    <w:p w14:paraId="5611462B" w14:textId="77777777" w:rsidR="00D7788C" w:rsidRPr="00E60224" w:rsidRDefault="001B78BE" w:rsidP="00663D9C">
      <w:pPr>
        <w:tabs>
          <w:tab w:val="left" w:pos="-1440"/>
          <w:tab w:val="left" w:pos="-720"/>
        </w:tabs>
        <w:suppressAutoHyphens/>
        <w:rPr>
          <w:sz w:val="22"/>
          <w:szCs w:val="22"/>
        </w:rPr>
      </w:pPr>
      <w:r w:rsidRPr="00E60224">
        <w:rPr>
          <w:sz w:val="22"/>
          <w:szCs w:val="22"/>
        </w:rPr>
        <w:t xml:space="preserve">Yra duomenų apie </w:t>
      </w:r>
      <w:r w:rsidR="007C7658" w:rsidRPr="00E60224">
        <w:rPr>
          <w:sz w:val="22"/>
          <w:szCs w:val="22"/>
        </w:rPr>
        <w:t>nepageidaujamas reakcijas</w:t>
      </w:r>
      <w:r w:rsidRPr="00E60224">
        <w:rPr>
          <w:sz w:val="22"/>
          <w:szCs w:val="22"/>
        </w:rPr>
        <w:t>, susijusi</w:t>
      </w:r>
      <w:r w:rsidR="008A1DAE" w:rsidRPr="00E60224">
        <w:rPr>
          <w:sz w:val="22"/>
          <w:szCs w:val="22"/>
        </w:rPr>
        <w:t>a</w:t>
      </w:r>
      <w:r w:rsidRPr="00E60224">
        <w:rPr>
          <w:sz w:val="22"/>
          <w:szCs w:val="22"/>
        </w:rPr>
        <w:t>s su tolimu toksino išplitimu iš injekcijos vietos (žr. 4.8 skyrių), kartais pasibaigusi</w:t>
      </w:r>
      <w:r w:rsidR="008A1DAE" w:rsidRPr="00E60224">
        <w:rPr>
          <w:sz w:val="22"/>
          <w:szCs w:val="22"/>
        </w:rPr>
        <w:t>a</w:t>
      </w:r>
      <w:r w:rsidRPr="00E60224">
        <w:rPr>
          <w:sz w:val="22"/>
          <w:szCs w:val="22"/>
        </w:rPr>
        <w:t>s mirtimi, kuri</w:t>
      </w:r>
      <w:r w:rsidR="008A1DAE" w:rsidRPr="00E60224">
        <w:rPr>
          <w:sz w:val="22"/>
          <w:szCs w:val="22"/>
        </w:rPr>
        <w:t>os</w:t>
      </w:r>
      <w:r w:rsidRPr="00E60224">
        <w:rPr>
          <w:sz w:val="22"/>
          <w:szCs w:val="22"/>
        </w:rPr>
        <w:t xml:space="preserve"> kai kuriais atvejais buvo susij</w:t>
      </w:r>
      <w:r w:rsidR="008A1DAE" w:rsidRPr="00E60224">
        <w:rPr>
          <w:sz w:val="22"/>
          <w:szCs w:val="22"/>
        </w:rPr>
        <w:t>usios</w:t>
      </w:r>
      <w:r w:rsidRPr="00E60224">
        <w:rPr>
          <w:sz w:val="22"/>
          <w:szCs w:val="22"/>
        </w:rPr>
        <w:t xml:space="preserve"> su disfagija, pneumonija ir (ar) reikšminga astenija. Simptomai atitiko botulino toksino veikimo mechanizmą ir buvo nustatyti po injekcijos praėjus nuo kelių valandų iki kelių savaičių. Labiausiai tikėtina, kad simptomų rizika didžiausia pacientams, kuriems dėl jų pagrindinių būklių ir gretutinių </w:t>
      </w:r>
      <w:r w:rsidRPr="00E60224">
        <w:rPr>
          <w:sz w:val="22"/>
          <w:szCs w:val="22"/>
        </w:rPr>
        <w:lastRenderedPageBreak/>
        <w:t>ligų kyla tokių simptomų atsiradimo rizika, įskaitant vaikus ir suaugu</w:t>
      </w:r>
      <w:r w:rsidRPr="00E60224">
        <w:rPr>
          <w:sz w:val="22"/>
          <w:szCs w:val="22"/>
        </w:rPr>
        <w:t>siuosius, didelėmis dozėmis gydomus nuo spazmiškumo.</w:t>
      </w:r>
    </w:p>
    <w:p w14:paraId="6FBDC8F8" w14:textId="77777777" w:rsidR="00D7788C" w:rsidRPr="00E60224" w:rsidRDefault="00D7788C" w:rsidP="00663D9C">
      <w:pPr>
        <w:tabs>
          <w:tab w:val="left" w:pos="-1440"/>
          <w:tab w:val="left" w:pos="-720"/>
        </w:tabs>
        <w:suppressAutoHyphens/>
        <w:rPr>
          <w:sz w:val="22"/>
          <w:szCs w:val="22"/>
        </w:rPr>
      </w:pPr>
    </w:p>
    <w:p w14:paraId="5ED3BAC4" w14:textId="77777777" w:rsidR="00D7788C" w:rsidRPr="00E60224" w:rsidRDefault="001B78BE" w:rsidP="00663D9C">
      <w:pPr>
        <w:tabs>
          <w:tab w:val="left" w:pos="-1440"/>
          <w:tab w:val="left" w:pos="-720"/>
        </w:tabs>
        <w:suppressAutoHyphens/>
        <w:rPr>
          <w:sz w:val="22"/>
          <w:szCs w:val="22"/>
        </w:rPr>
      </w:pPr>
      <w:r w:rsidRPr="00E60224">
        <w:rPr>
          <w:sz w:val="22"/>
          <w:szCs w:val="22"/>
        </w:rPr>
        <w:t xml:space="preserve">Terapinėmis dozėmis gydomiems pacientams taip pat gali pasireikšti padidėjęs raumenų silpnumas. </w:t>
      </w:r>
    </w:p>
    <w:p w14:paraId="7BB0E7F6" w14:textId="77777777" w:rsidR="00D7788C" w:rsidRPr="00E60224" w:rsidRDefault="00D7788C" w:rsidP="00663D9C">
      <w:pPr>
        <w:rPr>
          <w:sz w:val="22"/>
          <w:szCs w:val="22"/>
        </w:rPr>
      </w:pPr>
    </w:p>
    <w:p w14:paraId="4CBFC4BF" w14:textId="77777777" w:rsidR="00D7788C" w:rsidRPr="00E60224" w:rsidRDefault="001B78BE" w:rsidP="00663D9C">
      <w:pPr>
        <w:rPr>
          <w:sz w:val="22"/>
          <w:szCs w:val="22"/>
        </w:rPr>
      </w:pPr>
      <w:r w:rsidRPr="00E60224">
        <w:rPr>
          <w:sz w:val="22"/>
          <w:szCs w:val="22"/>
        </w:rPr>
        <w:t>Prieš pradedant gydymą BOTOX, kiekvienam pacientui reikia apsvarstyti rizikos ir naudos santykį.</w:t>
      </w:r>
    </w:p>
    <w:p w14:paraId="73EBC14E" w14:textId="77777777" w:rsidR="00D7788C" w:rsidRPr="00E60224" w:rsidRDefault="00D7788C" w:rsidP="00663D9C">
      <w:pPr>
        <w:rPr>
          <w:sz w:val="22"/>
          <w:szCs w:val="22"/>
        </w:rPr>
      </w:pPr>
    </w:p>
    <w:p w14:paraId="3663B915" w14:textId="77777777" w:rsidR="00D7788C" w:rsidRPr="00E60224" w:rsidRDefault="001B78BE" w:rsidP="00663D9C">
      <w:pPr>
        <w:rPr>
          <w:sz w:val="22"/>
          <w:szCs w:val="22"/>
        </w:rPr>
      </w:pPr>
      <w:r w:rsidRPr="00E60224">
        <w:rPr>
          <w:sz w:val="22"/>
          <w:szCs w:val="22"/>
        </w:rPr>
        <w:t>Taip pat buvo pranešta apie disfagiją po injekcijos ne į kaklo raumenis (žr. 4.4 skyriaus dalį „Spazminė kreivakaklystė“).</w:t>
      </w:r>
    </w:p>
    <w:p w14:paraId="2AC03C43" w14:textId="77777777" w:rsidR="00D7788C" w:rsidRPr="00E60224" w:rsidRDefault="00D7788C" w:rsidP="00663D9C">
      <w:pPr>
        <w:rPr>
          <w:sz w:val="22"/>
          <w:szCs w:val="22"/>
        </w:rPr>
      </w:pPr>
    </w:p>
    <w:p w14:paraId="2BD4A3D1" w14:textId="77777777" w:rsidR="00D7788C" w:rsidRPr="00E60224" w:rsidRDefault="001B78BE" w:rsidP="00663D9C">
      <w:pPr>
        <w:rPr>
          <w:sz w:val="22"/>
          <w:szCs w:val="22"/>
        </w:rPr>
      </w:pPr>
      <w:r w:rsidRPr="00E60224">
        <w:rPr>
          <w:sz w:val="22"/>
          <w:szCs w:val="22"/>
        </w:rPr>
        <w:t>Pacientams, kuriems yra ikiklinikinių arba klinikinių sutrikusio nervinio impulso perdavimo į raumenį, pvz., generalizuotos miastenijos arba Lamberto-Itono (</w:t>
      </w:r>
      <w:r w:rsidRPr="00E60224">
        <w:rPr>
          <w:i/>
          <w:sz w:val="22"/>
          <w:szCs w:val="22"/>
        </w:rPr>
        <w:t>Lambert-Eaton</w:t>
      </w:r>
      <w:r w:rsidRPr="00E60224">
        <w:rPr>
          <w:sz w:val="22"/>
          <w:szCs w:val="22"/>
        </w:rPr>
        <w:t>) sindromo, požymių, periferinėmis motorinėmis neuropatinėmis ligomis (pvz., šonine amiotrofine skleroze arba motorine neuropatija) sergantiems pacientams ir pagrindinėmis neurologinėmis ligomis sergantiems pacientams BOTOX turi būti skiriama itin atsargiai ir atidžiai prižiūrint. Šių pacientų jautrumas tokiems vaistiniams preparatams kaip BOTOX gali būti padidėjęs net skiriant terapinėmis dozėmis, tai gali lemti stipriai išreikštą raumenų silpnumą ir padidėjusią kliniškai reikšmingo sisteminio</w:t>
      </w:r>
      <w:r w:rsidRPr="00E60224">
        <w:rPr>
          <w:sz w:val="22"/>
          <w:szCs w:val="22"/>
        </w:rPr>
        <w:t xml:space="preserve"> poveikio, įskaitant sunkios disfagijos ir kvėpavimo funkcijos nepakankamumo, riziką. Tokiems pacientams botulino toksino vaistinio preparato turi būti skiriama prižiūrint specialistui ir tik tada, jei laikoma, kad gydymo nauda didesnė už riziką. Pacientus, kuriems anksčiau yra buvusi disfagija bei aspiracija, reikia gydyti ypač atsargiai.</w:t>
      </w:r>
    </w:p>
    <w:p w14:paraId="179D5BB9" w14:textId="77777777" w:rsidR="00D7788C" w:rsidRPr="00E60224" w:rsidRDefault="00D7788C" w:rsidP="00663D9C">
      <w:pPr>
        <w:rPr>
          <w:sz w:val="22"/>
          <w:szCs w:val="22"/>
        </w:rPr>
      </w:pPr>
    </w:p>
    <w:p w14:paraId="0AD49709" w14:textId="77777777" w:rsidR="00D7788C" w:rsidRPr="00E60224" w:rsidRDefault="001B78BE" w:rsidP="00663D9C">
      <w:pPr>
        <w:rPr>
          <w:sz w:val="22"/>
          <w:szCs w:val="22"/>
        </w:rPr>
      </w:pPr>
      <w:r w:rsidRPr="00E60224">
        <w:rPr>
          <w:sz w:val="22"/>
          <w:szCs w:val="22"/>
        </w:rPr>
        <w:t>Pacientus ar juos prižiūrinčius asmenis reikia įspėti, kad atsiradus rijimo, kalbos ar kvėpavimo sutrikimams reikia nedelsiant kreiptis medicininės pagalbos.</w:t>
      </w:r>
    </w:p>
    <w:p w14:paraId="18B2EB0B" w14:textId="77777777" w:rsidR="00D7788C" w:rsidRPr="00E60224" w:rsidRDefault="00D7788C" w:rsidP="00663D9C">
      <w:pPr>
        <w:rPr>
          <w:sz w:val="22"/>
          <w:szCs w:val="22"/>
        </w:rPr>
      </w:pPr>
    </w:p>
    <w:p w14:paraId="22EFD65F" w14:textId="77777777" w:rsidR="00D7788C" w:rsidRPr="00E60224" w:rsidRDefault="001B78BE" w:rsidP="00663D9C">
      <w:pPr>
        <w:rPr>
          <w:sz w:val="22"/>
          <w:szCs w:val="22"/>
        </w:rPr>
      </w:pPr>
      <w:r w:rsidRPr="00E60224">
        <w:rPr>
          <w:sz w:val="22"/>
          <w:szCs w:val="22"/>
        </w:rPr>
        <w:t>Kaip ir taikant kitokį gydymą, galintį atstatyti anksčiau buvusių nejudrių pacientų judėjimą, tokius pacientus reikia įspėti, kad judėti reikia pradėti palaipsniui.</w:t>
      </w:r>
    </w:p>
    <w:p w14:paraId="65FFB807" w14:textId="77777777" w:rsidR="00D7788C" w:rsidRPr="00E60224" w:rsidRDefault="00D7788C" w:rsidP="00663D9C">
      <w:pPr>
        <w:rPr>
          <w:sz w:val="22"/>
          <w:szCs w:val="22"/>
        </w:rPr>
      </w:pPr>
    </w:p>
    <w:p w14:paraId="1E43C341" w14:textId="77777777" w:rsidR="00D7788C" w:rsidRPr="00E60224" w:rsidRDefault="001B78BE" w:rsidP="00663D9C">
      <w:pPr>
        <w:rPr>
          <w:sz w:val="22"/>
          <w:szCs w:val="22"/>
        </w:rPr>
      </w:pPr>
      <w:r w:rsidRPr="00E60224">
        <w:rPr>
          <w:sz w:val="22"/>
          <w:szCs w:val="22"/>
        </w:rPr>
        <w:t xml:space="preserve">Prieš </w:t>
      </w:r>
      <w:r w:rsidR="00F75232" w:rsidRPr="00E60224">
        <w:rPr>
          <w:sz w:val="22"/>
          <w:szCs w:val="22"/>
        </w:rPr>
        <w:t xml:space="preserve">leidžiant </w:t>
      </w:r>
      <w:r w:rsidRPr="00E60224">
        <w:rPr>
          <w:caps/>
          <w:sz w:val="22"/>
          <w:szCs w:val="22"/>
        </w:rPr>
        <w:t xml:space="preserve">BOTOX </w:t>
      </w:r>
      <w:r w:rsidRPr="00E60224">
        <w:rPr>
          <w:sz w:val="22"/>
          <w:szCs w:val="22"/>
        </w:rPr>
        <w:t>būtina susipažinti su atitinkamomis anatominėmis struktūromis ir bet kokiais anatomijos pakitimais dėl anksčiau buvusių chirurginių procedūrų. Reikia vengti injekcijų į pažeidžiamas anatomines struktūras.</w:t>
      </w:r>
    </w:p>
    <w:p w14:paraId="28A65EDE" w14:textId="77777777" w:rsidR="00D7788C" w:rsidRPr="00E60224" w:rsidRDefault="00D7788C" w:rsidP="00663D9C">
      <w:pPr>
        <w:ind w:left="720"/>
        <w:rPr>
          <w:strike/>
          <w:sz w:val="22"/>
          <w:szCs w:val="22"/>
        </w:rPr>
      </w:pPr>
    </w:p>
    <w:p w14:paraId="119244B7" w14:textId="77777777" w:rsidR="00D7788C" w:rsidRPr="00E60224" w:rsidRDefault="001B78BE" w:rsidP="00663D9C">
      <w:pPr>
        <w:rPr>
          <w:sz w:val="22"/>
          <w:szCs w:val="22"/>
        </w:rPr>
      </w:pPr>
      <w:r w:rsidRPr="00E60224">
        <w:rPr>
          <w:sz w:val="22"/>
          <w:szCs w:val="22"/>
        </w:rPr>
        <w:t>Su</w:t>
      </w:r>
      <w:r w:rsidR="00F75232" w:rsidRPr="00E60224">
        <w:rPr>
          <w:sz w:val="22"/>
          <w:szCs w:val="22"/>
        </w:rPr>
        <w:t>leidus</w:t>
      </w:r>
      <w:r w:rsidRPr="00E60224">
        <w:rPr>
          <w:sz w:val="22"/>
          <w:szCs w:val="22"/>
        </w:rPr>
        <w:t xml:space="preserve"> BOTOX netoli krūtinės ląstos, nustatyta pneumotorakso atvejų, susijusių su injekcijos procedūra. </w:t>
      </w:r>
      <w:r w:rsidR="00F75232" w:rsidRPr="00E60224">
        <w:rPr>
          <w:sz w:val="22"/>
          <w:szCs w:val="22"/>
        </w:rPr>
        <w:t xml:space="preserve">Leidžiant </w:t>
      </w:r>
      <w:r w:rsidRPr="00E60224">
        <w:rPr>
          <w:sz w:val="22"/>
          <w:szCs w:val="22"/>
        </w:rPr>
        <w:t>netoli nuo plaučių (ypač netoli jų viršūnių) ar kitų pažeidžiamų anatominių struktūrų, būtina laikytis atsargumo.</w:t>
      </w:r>
    </w:p>
    <w:p w14:paraId="3362E0B2" w14:textId="77777777" w:rsidR="00D7788C" w:rsidRPr="00E60224" w:rsidRDefault="00D7788C" w:rsidP="00663D9C">
      <w:pPr>
        <w:rPr>
          <w:sz w:val="22"/>
          <w:szCs w:val="22"/>
        </w:rPr>
      </w:pPr>
    </w:p>
    <w:p w14:paraId="7352D9B0" w14:textId="77777777" w:rsidR="00D7788C" w:rsidRPr="00E60224" w:rsidRDefault="001B78BE" w:rsidP="00663D9C">
      <w:pPr>
        <w:rPr>
          <w:sz w:val="22"/>
          <w:szCs w:val="22"/>
        </w:rPr>
      </w:pPr>
      <w:r w:rsidRPr="00E60224">
        <w:rPr>
          <w:sz w:val="22"/>
          <w:szCs w:val="22"/>
        </w:rPr>
        <w:t>Nustatyta, kad pacientams, kuriems nesilaikant patvirtintų indikacijų BOTOX buvo su</w:t>
      </w:r>
      <w:r w:rsidR="00F75232" w:rsidRPr="00E60224">
        <w:rPr>
          <w:sz w:val="22"/>
          <w:szCs w:val="22"/>
        </w:rPr>
        <w:t>leis</w:t>
      </w:r>
      <w:r w:rsidRPr="00E60224">
        <w:rPr>
          <w:sz w:val="22"/>
          <w:szCs w:val="22"/>
        </w:rPr>
        <w:t>ta tiesiogiai į seilių liaukas, burnos, liežuvio ir ryklės sritį, stemplę ir skrandį, pasireiškė sunkūs nepageidaujami reiškiniai, įskaitant mirtinas baigtis. Kai kuriems pacientams disfagija arba reikšminga astenija jau buvo anksčiau.</w:t>
      </w:r>
    </w:p>
    <w:p w14:paraId="4C762AA6" w14:textId="77777777" w:rsidR="00D7788C" w:rsidRPr="00E60224" w:rsidRDefault="00D7788C" w:rsidP="00663D9C">
      <w:pPr>
        <w:rPr>
          <w:sz w:val="22"/>
          <w:szCs w:val="22"/>
        </w:rPr>
      </w:pPr>
    </w:p>
    <w:p w14:paraId="6C4F09EE" w14:textId="77777777" w:rsidR="00D7788C" w:rsidRPr="00E60224" w:rsidRDefault="001B78BE" w:rsidP="00663D9C">
      <w:pPr>
        <w:rPr>
          <w:sz w:val="22"/>
          <w:szCs w:val="22"/>
        </w:rPr>
      </w:pPr>
      <w:r w:rsidRPr="00E60224">
        <w:rPr>
          <w:sz w:val="22"/>
          <w:szCs w:val="22"/>
        </w:rPr>
        <w:t>Retais atvejais pranešta apie sunkias ir (arba) staigias padidėjusio jautrumo reakcijas, įskaitant anafilaksiją, seruminę ligą, dilgėlinę, minkštųjų audinių edemą ir dusulį. Kai kurios iš šių reakcijų nustatytos pavartojus BOTOX vieno arba kartu su kitais vaistiniais preparatais, siejamais su panašiomis reakcijomis. Pasireiškus tokiai reakcijai, tolesn</w:t>
      </w:r>
      <w:r w:rsidR="00F75232" w:rsidRPr="00E60224">
        <w:rPr>
          <w:sz w:val="22"/>
          <w:szCs w:val="22"/>
        </w:rPr>
        <w:t>ę</w:t>
      </w:r>
      <w:r w:rsidRPr="00E60224">
        <w:rPr>
          <w:sz w:val="22"/>
          <w:szCs w:val="22"/>
        </w:rPr>
        <w:t xml:space="preserve"> BOTOX </w:t>
      </w:r>
      <w:r w:rsidR="00F75232" w:rsidRPr="00E60224">
        <w:rPr>
          <w:sz w:val="22"/>
          <w:szCs w:val="22"/>
        </w:rPr>
        <w:t xml:space="preserve">injekciją </w:t>
      </w:r>
      <w:r w:rsidRPr="00E60224">
        <w:rPr>
          <w:sz w:val="22"/>
          <w:szCs w:val="22"/>
        </w:rPr>
        <w:t>reikia nutraukti ir nedelsiant pradėti atitinkamą gydymą, pvz., epinefrinu. Nustatytas vienas anafilaksijos atvejis, kai pacientas mirė, jam su</w:t>
      </w:r>
      <w:r w:rsidR="00F75232" w:rsidRPr="00E60224">
        <w:rPr>
          <w:sz w:val="22"/>
          <w:szCs w:val="22"/>
        </w:rPr>
        <w:t>leidus</w:t>
      </w:r>
      <w:r w:rsidRPr="00E60224">
        <w:rPr>
          <w:sz w:val="22"/>
          <w:szCs w:val="22"/>
        </w:rPr>
        <w:t xml:space="preserve"> BOTOX, </w:t>
      </w:r>
      <w:r w:rsidRPr="00E60224">
        <w:rPr>
          <w:bCs/>
          <w:iCs/>
          <w:sz w:val="22"/>
          <w:szCs w:val="22"/>
        </w:rPr>
        <w:t>netinkamai</w:t>
      </w:r>
      <w:r w:rsidRPr="00E60224">
        <w:rPr>
          <w:sz w:val="22"/>
          <w:szCs w:val="22"/>
        </w:rPr>
        <w:t xml:space="preserve"> atskiesto 5 ml 1 % lidokaino</w:t>
      </w:r>
      <w:r w:rsidRPr="00E60224">
        <w:rPr>
          <w:b/>
          <w:i/>
          <w:sz w:val="22"/>
          <w:szCs w:val="22"/>
        </w:rPr>
        <w:t>.</w:t>
      </w:r>
    </w:p>
    <w:p w14:paraId="2F3CD152" w14:textId="77777777" w:rsidR="00D7788C" w:rsidRPr="00E60224" w:rsidRDefault="00D7788C" w:rsidP="00AD6E60">
      <w:pPr>
        <w:rPr>
          <w:strike/>
          <w:sz w:val="22"/>
          <w:szCs w:val="22"/>
        </w:rPr>
      </w:pPr>
    </w:p>
    <w:p w14:paraId="4B36F2F5" w14:textId="77777777" w:rsidR="00D7788C" w:rsidRPr="00E60224" w:rsidRDefault="001B78BE" w:rsidP="00663D9C">
      <w:pPr>
        <w:rPr>
          <w:sz w:val="22"/>
          <w:szCs w:val="22"/>
        </w:rPr>
      </w:pPr>
      <w:r w:rsidRPr="00E60224">
        <w:rPr>
          <w:sz w:val="22"/>
          <w:szCs w:val="22"/>
        </w:rPr>
        <w:t>Kaip ir bet kurios injekcijos atveju, galimas su procedūra susijęs sužeidimas. Dėl injekcijos gali atsirasti lokalizuota infekcija, skausmas, uždegimas, parestezija, hipoestezija, skausmingumas, tinimas, eritema ir (arba) kraujavimas / kraujosruvos. Dėl adatos sukelto skausmo ir (arba) nerimo galimos vazovaginės reakcijos, pvz., apalpimas, hipotenzija ir t. t.</w:t>
      </w:r>
    </w:p>
    <w:p w14:paraId="16137560" w14:textId="77777777" w:rsidR="00D7788C" w:rsidRPr="00E60224" w:rsidRDefault="00D7788C" w:rsidP="00663D9C">
      <w:pPr>
        <w:rPr>
          <w:sz w:val="22"/>
          <w:szCs w:val="22"/>
        </w:rPr>
      </w:pPr>
    </w:p>
    <w:p w14:paraId="038AAB96" w14:textId="77777777" w:rsidR="00D7788C" w:rsidRPr="00E60224" w:rsidRDefault="001B78BE" w:rsidP="00663D9C">
      <w:pPr>
        <w:rPr>
          <w:sz w:val="22"/>
          <w:szCs w:val="22"/>
        </w:rPr>
      </w:pPr>
      <w:r w:rsidRPr="00E60224">
        <w:rPr>
          <w:sz w:val="22"/>
          <w:szCs w:val="22"/>
        </w:rPr>
        <w:t>Kai BOTOX vartojamas esant uždegimui numatomoje (-ose) injekcijos vietoje (-ose) arba kai tikslinis raumuo yra itin silpnas arba atrofuotas, būtinas atsargumas. Atsargumas taip pat būtinas, kai BOTOX vartojamas pacientams, sergantiems</w:t>
      </w:r>
      <w:r w:rsidRPr="00E60224">
        <w:rPr>
          <w:b/>
          <w:i/>
          <w:sz w:val="22"/>
          <w:szCs w:val="22"/>
        </w:rPr>
        <w:t xml:space="preserve"> </w:t>
      </w:r>
      <w:r w:rsidRPr="00E60224">
        <w:rPr>
          <w:sz w:val="22"/>
          <w:szCs w:val="22"/>
        </w:rPr>
        <w:t>periferinėmis motorinėmis neuropatinėmis ligomis (pvz.,</w:t>
      </w:r>
      <w:r w:rsidRPr="00E60224">
        <w:rPr>
          <w:b/>
          <w:i/>
          <w:sz w:val="22"/>
          <w:szCs w:val="22"/>
        </w:rPr>
        <w:t xml:space="preserve"> </w:t>
      </w:r>
      <w:r w:rsidRPr="00E60224">
        <w:rPr>
          <w:sz w:val="22"/>
          <w:szCs w:val="22"/>
        </w:rPr>
        <w:t xml:space="preserve">šonine amiotrofine skleroze arba motorine neuropatija). </w:t>
      </w:r>
    </w:p>
    <w:p w14:paraId="79E54672" w14:textId="77777777" w:rsidR="00D7788C" w:rsidRPr="00E60224" w:rsidRDefault="00D7788C" w:rsidP="00663D9C">
      <w:pPr>
        <w:rPr>
          <w:sz w:val="22"/>
          <w:szCs w:val="22"/>
        </w:rPr>
      </w:pPr>
    </w:p>
    <w:p w14:paraId="6BCC8304" w14:textId="77777777" w:rsidR="00D7788C" w:rsidRPr="00E60224" w:rsidRDefault="001B78BE" w:rsidP="00663D9C">
      <w:pPr>
        <w:rPr>
          <w:sz w:val="22"/>
          <w:szCs w:val="22"/>
        </w:rPr>
      </w:pPr>
      <w:r w:rsidRPr="00E60224">
        <w:rPr>
          <w:sz w:val="22"/>
          <w:szCs w:val="22"/>
        </w:rPr>
        <w:t xml:space="preserve">Taip pat pranešta apie nepageidaujamus reiškinius, atsiradusius pavartojus BOTOX, paveikusius širdies ir kraujagyslių sistemą, įskaitant aritmiją ir miokardo infarktą (kai kurie iš jų baigėsi mirtimi). Kai kurie iš šių pacientų turėjo rizikos veiksnių, įskaitant tai, kad sirgo širdies ir kraujagyslių liga. </w:t>
      </w:r>
    </w:p>
    <w:p w14:paraId="1FCB172F" w14:textId="77777777" w:rsidR="00D7788C" w:rsidRPr="00E60224" w:rsidRDefault="00D7788C" w:rsidP="00663D9C">
      <w:pPr>
        <w:rPr>
          <w:sz w:val="22"/>
          <w:szCs w:val="22"/>
        </w:rPr>
      </w:pPr>
    </w:p>
    <w:p w14:paraId="4D451AC0" w14:textId="77777777" w:rsidR="00D7788C" w:rsidRPr="00E60224" w:rsidRDefault="001B78BE" w:rsidP="00663D9C">
      <w:pPr>
        <w:rPr>
          <w:sz w:val="22"/>
          <w:szCs w:val="22"/>
        </w:rPr>
      </w:pPr>
      <w:r w:rsidRPr="00E60224">
        <w:rPr>
          <w:sz w:val="22"/>
          <w:szCs w:val="22"/>
        </w:rPr>
        <w:t>Pranešta apie naujai prasidėjusius arba besikartojančius traukulius, paprastai suaugusiesiems ir vaikams, kuriems yra tokių reiškinių pasireiškimo rizika. Tikslus šių reiškinių ryšys su botulino toksino injekcija nenustatytas. Pranešimai apie vaikus daugiausia buvo susiję su cerebriniu paralyžiumi sergančiais pacientais, gydytais nuo spazmiškumo.</w:t>
      </w:r>
    </w:p>
    <w:p w14:paraId="6F2005D3" w14:textId="77777777" w:rsidR="00D7788C" w:rsidRPr="00E60224" w:rsidRDefault="00D7788C" w:rsidP="00663D9C">
      <w:pPr>
        <w:rPr>
          <w:sz w:val="22"/>
          <w:szCs w:val="22"/>
        </w:rPr>
      </w:pPr>
    </w:p>
    <w:p w14:paraId="3A8C53D5" w14:textId="77777777" w:rsidR="00D7788C" w:rsidRPr="00E60224" w:rsidRDefault="001B78BE" w:rsidP="00663D9C">
      <w:pPr>
        <w:rPr>
          <w:sz w:val="22"/>
          <w:szCs w:val="22"/>
        </w:rPr>
      </w:pPr>
      <w:r w:rsidRPr="00E60224">
        <w:rPr>
          <w:sz w:val="22"/>
          <w:szCs w:val="22"/>
        </w:rPr>
        <w:t xml:space="preserve">Susidarius A tipo botulino toksiną neutralizuojantiems antikūnams, dėl toksino biologinio aktyvumo neutralizavimo gali sumažėti gydymo BOTOX veiksmingumas. Kai kurių tyrimų rezultatai rodo, kad dažnesnės BOTOX injekcijos arba didesnės dozės gali lemti dažnesnį antikūnų susidarymą. Kai tinka, antikūnų susidarymo tikimybę sumažinti galima </w:t>
      </w:r>
      <w:r w:rsidR="00F75232" w:rsidRPr="00E60224">
        <w:rPr>
          <w:sz w:val="22"/>
          <w:szCs w:val="22"/>
        </w:rPr>
        <w:t xml:space="preserve">leidžiant </w:t>
      </w:r>
      <w:r w:rsidRPr="00E60224">
        <w:rPr>
          <w:sz w:val="22"/>
          <w:szCs w:val="22"/>
        </w:rPr>
        <w:t>mažiausią veiksmingą dozę, tarp injekcijų išlaikant ilgiausius kliniškai indikuojamus intervalus.</w:t>
      </w:r>
    </w:p>
    <w:p w14:paraId="3478E6AD" w14:textId="77777777" w:rsidR="00D7788C" w:rsidRPr="00E60224" w:rsidRDefault="00D7788C" w:rsidP="00663D9C">
      <w:pPr>
        <w:rPr>
          <w:sz w:val="22"/>
          <w:szCs w:val="22"/>
        </w:rPr>
      </w:pPr>
    </w:p>
    <w:p w14:paraId="1D363B97" w14:textId="77777777" w:rsidR="00D7788C" w:rsidRPr="00E60224" w:rsidRDefault="001B78BE" w:rsidP="00663D9C">
      <w:pPr>
        <w:rPr>
          <w:sz w:val="22"/>
          <w:szCs w:val="22"/>
        </w:rPr>
      </w:pPr>
      <w:r w:rsidRPr="00E60224">
        <w:rPr>
          <w:sz w:val="22"/>
          <w:szCs w:val="22"/>
        </w:rPr>
        <w:t xml:space="preserve">Klinikiniai svyravimai pakartotinai vartojant BOTOX (kaip ir visų botulino toksinų atveju) gali būti dėl skirtingų flakonų turinio </w:t>
      </w:r>
      <w:r w:rsidR="00744866">
        <w:rPr>
          <w:sz w:val="22"/>
          <w:szCs w:val="22"/>
        </w:rPr>
        <w:t>ruošimo</w:t>
      </w:r>
      <w:r w:rsidR="00744866" w:rsidRPr="00E60224">
        <w:rPr>
          <w:sz w:val="22"/>
          <w:szCs w:val="22"/>
        </w:rPr>
        <w:t xml:space="preserve"> </w:t>
      </w:r>
      <w:r w:rsidRPr="00E60224">
        <w:rPr>
          <w:sz w:val="22"/>
          <w:szCs w:val="22"/>
        </w:rPr>
        <w:t xml:space="preserve">procedūrų, intervalų tarp injekcijų, raumenų, į kuriuos </w:t>
      </w:r>
      <w:r w:rsidR="00F75232" w:rsidRPr="00E60224">
        <w:rPr>
          <w:sz w:val="22"/>
          <w:szCs w:val="22"/>
        </w:rPr>
        <w:t>leidžiama</w:t>
      </w:r>
      <w:r w:rsidRPr="00E60224">
        <w:rPr>
          <w:sz w:val="22"/>
          <w:szCs w:val="22"/>
        </w:rPr>
        <w:t>, ir šiek tiek besiskiriančių aktyvumo verčių, priklausančių nuo naudoto biologinio tyrimo metodo.</w:t>
      </w:r>
    </w:p>
    <w:p w14:paraId="4498C0EF" w14:textId="77777777" w:rsidR="00D7788C" w:rsidRPr="00E60224" w:rsidRDefault="00D7788C" w:rsidP="00663D9C">
      <w:pPr>
        <w:rPr>
          <w:sz w:val="22"/>
          <w:szCs w:val="22"/>
        </w:rPr>
      </w:pPr>
    </w:p>
    <w:p w14:paraId="332E69B1" w14:textId="77777777" w:rsidR="0094170F" w:rsidRPr="00E60224" w:rsidRDefault="001B78BE" w:rsidP="00E60D0F">
      <w:pPr>
        <w:keepNext/>
        <w:rPr>
          <w:i/>
          <w:iCs/>
          <w:sz w:val="22"/>
          <w:szCs w:val="22"/>
          <w:u w:val="single"/>
        </w:rPr>
      </w:pPr>
      <w:r w:rsidRPr="00E60224">
        <w:rPr>
          <w:i/>
          <w:iCs/>
          <w:sz w:val="22"/>
          <w:szCs w:val="22"/>
          <w:u w:val="single"/>
        </w:rPr>
        <w:t>Atsekamumas</w:t>
      </w:r>
    </w:p>
    <w:p w14:paraId="16996F1D" w14:textId="77777777" w:rsidR="00D96F39" w:rsidRPr="00E60224" w:rsidRDefault="00D96F39" w:rsidP="00E60D0F">
      <w:pPr>
        <w:keepNext/>
        <w:rPr>
          <w:sz w:val="22"/>
          <w:szCs w:val="22"/>
        </w:rPr>
      </w:pPr>
    </w:p>
    <w:p w14:paraId="17486DC6" w14:textId="77777777" w:rsidR="0094170F" w:rsidRPr="00E60224" w:rsidRDefault="001B78BE" w:rsidP="0094170F">
      <w:pPr>
        <w:rPr>
          <w:sz w:val="22"/>
          <w:szCs w:val="22"/>
        </w:rPr>
      </w:pPr>
      <w:r w:rsidRPr="00E60224">
        <w:rPr>
          <w:sz w:val="22"/>
          <w:szCs w:val="22"/>
        </w:rPr>
        <w:t>Siekiant pagerinti biologinių vaistinių preparatų atsekamumą, reikia aiškiai užrašyti paskirto vaistinio preparato pavadinimą ir serijos numerį.</w:t>
      </w:r>
    </w:p>
    <w:p w14:paraId="50A80E49" w14:textId="77777777" w:rsidR="00D836C3" w:rsidRPr="00E60224" w:rsidRDefault="00D836C3" w:rsidP="00663D9C">
      <w:pPr>
        <w:rPr>
          <w:sz w:val="22"/>
          <w:szCs w:val="22"/>
        </w:rPr>
      </w:pPr>
    </w:p>
    <w:p w14:paraId="5A38D9B0" w14:textId="77777777" w:rsidR="00D7788C" w:rsidRPr="00E60224" w:rsidRDefault="001B78BE" w:rsidP="00663D9C">
      <w:pPr>
        <w:rPr>
          <w:i/>
          <w:sz w:val="22"/>
          <w:szCs w:val="22"/>
          <w:u w:val="single"/>
        </w:rPr>
      </w:pPr>
      <w:r w:rsidRPr="00E60224">
        <w:rPr>
          <w:i/>
          <w:sz w:val="22"/>
          <w:szCs w:val="22"/>
          <w:u w:val="single"/>
        </w:rPr>
        <w:t>V</w:t>
      </w:r>
      <w:r w:rsidR="00335A91" w:rsidRPr="00E60224">
        <w:rPr>
          <w:i/>
          <w:sz w:val="22"/>
          <w:szCs w:val="22"/>
          <w:u w:val="single"/>
        </w:rPr>
        <w:t>aik</w:t>
      </w:r>
      <w:r w:rsidRPr="00E60224">
        <w:rPr>
          <w:i/>
          <w:sz w:val="22"/>
          <w:szCs w:val="22"/>
          <w:u w:val="single"/>
        </w:rPr>
        <w:t>ų populiacija</w:t>
      </w:r>
    </w:p>
    <w:p w14:paraId="5204269A" w14:textId="77777777" w:rsidR="00D7788C" w:rsidRPr="00E60224" w:rsidRDefault="00D7788C" w:rsidP="00663D9C">
      <w:pPr>
        <w:rPr>
          <w:sz w:val="22"/>
          <w:szCs w:val="22"/>
        </w:rPr>
      </w:pPr>
    </w:p>
    <w:p w14:paraId="0449D0D8" w14:textId="77777777" w:rsidR="00D7788C" w:rsidRPr="00E60224" w:rsidRDefault="001B78BE" w:rsidP="00663D9C">
      <w:pPr>
        <w:rPr>
          <w:sz w:val="22"/>
          <w:szCs w:val="22"/>
        </w:rPr>
      </w:pPr>
      <w:r w:rsidRPr="00E60224">
        <w:rPr>
          <w:sz w:val="22"/>
          <w:szCs w:val="22"/>
        </w:rPr>
        <w:t>BOTOX saugumas ir veiksmingumas vaikų populiacijai, esant kitoms indikacijoms</w:t>
      </w:r>
      <w:r w:rsidR="003A5372">
        <w:rPr>
          <w:sz w:val="22"/>
          <w:szCs w:val="22"/>
        </w:rPr>
        <w:t>,</w:t>
      </w:r>
      <w:r w:rsidRPr="00E60224">
        <w:rPr>
          <w:sz w:val="22"/>
          <w:szCs w:val="22"/>
        </w:rPr>
        <w:t xml:space="preserve"> nei aprašyta 4.1 skyriuje, neištirti. Pateikus vaistinį preparatą į rinką, labai retais atvejais pranešta apie galimą tolimą toksino išplitimą gretutinėmis ligomis (daugiausia cerebriniu paralyžiumi) sergančių vaikų organizme. Paprastai šiais atvejais dozė viršijo rekomenduojamąją (žr. 4.8 skyrių).</w:t>
      </w:r>
    </w:p>
    <w:p w14:paraId="1EDD9B5A" w14:textId="77777777" w:rsidR="00D7788C" w:rsidRPr="00E60224" w:rsidRDefault="00D7788C" w:rsidP="00663D9C">
      <w:pPr>
        <w:rPr>
          <w:sz w:val="22"/>
          <w:szCs w:val="22"/>
        </w:rPr>
      </w:pPr>
    </w:p>
    <w:p w14:paraId="369D9DF8" w14:textId="77777777" w:rsidR="00D7788C" w:rsidRPr="00E60224" w:rsidRDefault="001B78BE" w:rsidP="00663D9C">
      <w:pPr>
        <w:rPr>
          <w:sz w:val="22"/>
          <w:szCs w:val="22"/>
        </w:rPr>
      </w:pPr>
      <w:r w:rsidRPr="00E60224">
        <w:rPr>
          <w:sz w:val="22"/>
          <w:szCs w:val="22"/>
        </w:rPr>
        <w:t>Po gydymo botulino toksinu, įskaitant vartojimą nesilaikant patvirtintų indikacijų (pvz., kaklo srityje), buvo gauta retų spontaniškų pranešimų apie mirtis, kartais susijusias su aspiracine pneumonija sunkiu cerebriniu paralyžiumi sergantiems vaikams. Gydant vaikus, kuriems yra reikšmingas neurologinis išsekimas, disfagija arba kurie neseniai sirgo aspiracine pneumonija arba plaučių liga, reikia būti itin atsargiems. Pacientams, kurių pagrindinė sveikatos būklė prasta, šio vaistinio preparato turi būti skir</w:t>
      </w:r>
      <w:r w:rsidRPr="00E60224">
        <w:rPr>
          <w:sz w:val="22"/>
          <w:szCs w:val="22"/>
        </w:rPr>
        <w:t>iama tik tada, jei laikoma, kad galima nauda individualiam pacientui didesnė už riziką.</w:t>
      </w:r>
    </w:p>
    <w:p w14:paraId="57C1F781" w14:textId="77777777" w:rsidR="00D7788C" w:rsidRPr="00E60224" w:rsidRDefault="00D7788C" w:rsidP="00663D9C">
      <w:pPr>
        <w:rPr>
          <w:sz w:val="22"/>
          <w:szCs w:val="22"/>
        </w:rPr>
      </w:pPr>
    </w:p>
    <w:p w14:paraId="4740E37C" w14:textId="77777777" w:rsidR="00D7788C" w:rsidRPr="00E60224" w:rsidRDefault="001B78BE" w:rsidP="00663D9C">
      <w:pPr>
        <w:rPr>
          <w:b/>
          <w:sz w:val="22"/>
          <w:szCs w:val="22"/>
          <w:u w:val="single"/>
        </w:rPr>
      </w:pPr>
      <w:r w:rsidRPr="00E60224">
        <w:rPr>
          <w:b/>
          <w:sz w:val="22"/>
          <w:szCs w:val="22"/>
          <w:u w:val="single"/>
        </w:rPr>
        <w:t>NEUROLOGINIAI SUTRIKIMAI:</w:t>
      </w:r>
    </w:p>
    <w:p w14:paraId="1F63DACC" w14:textId="77777777" w:rsidR="00D7788C" w:rsidRPr="00E60224" w:rsidRDefault="00D7788C" w:rsidP="00663D9C">
      <w:pPr>
        <w:rPr>
          <w:i/>
          <w:iCs/>
          <w:sz w:val="22"/>
          <w:szCs w:val="22"/>
          <w:u w:val="single"/>
        </w:rPr>
      </w:pPr>
    </w:p>
    <w:p w14:paraId="54CD9A47" w14:textId="77777777" w:rsidR="00D7788C" w:rsidRPr="00E60224" w:rsidRDefault="001B78BE" w:rsidP="00663D9C">
      <w:pPr>
        <w:rPr>
          <w:i/>
          <w:iCs/>
          <w:sz w:val="22"/>
          <w:szCs w:val="22"/>
          <w:u w:val="single"/>
        </w:rPr>
      </w:pPr>
      <w:r w:rsidRPr="00E60224">
        <w:rPr>
          <w:i/>
          <w:iCs/>
          <w:sz w:val="22"/>
          <w:szCs w:val="22"/>
          <w:u w:val="single"/>
        </w:rPr>
        <w:t xml:space="preserve">Židininis </w:t>
      </w:r>
      <w:r w:rsidR="000440C7" w:rsidRPr="00E60224">
        <w:rPr>
          <w:i/>
          <w:iCs/>
          <w:sz w:val="22"/>
          <w:szCs w:val="22"/>
          <w:u w:val="single"/>
        </w:rPr>
        <w:t xml:space="preserve">kulkšnies ir pėdos </w:t>
      </w:r>
      <w:r w:rsidRPr="00E60224">
        <w:rPr>
          <w:i/>
          <w:iCs/>
          <w:sz w:val="22"/>
          <w:szCs w:val="22"/>
          <w:u w:val="single"/>
        </w:rPr>
        <w:t>spazmiškumas sergant vaikų cerebriniu paralyžiumi ir suaugusių pacientų poinsultinis židininis kulkšnies</w:t>
      </w:r>
      <w:r w:rsidR="00811793" w:rsidRPr="00E60224">
        <w:rPr>
          <w:i/>
          <w:iCs/>
          <w:sz w:val="22"/>
          <w:szCs w:val="22"/>
          <w:u w:val="single"/>
        </w:rPr>
        <w:t>,</w:t>
      </w:r>
      <w:r w:rsidRPr="00E60224">
        <w:rPr>
          <w:i/>
          <w:iCs/>
          <w:sz w:val="22"/>
          <w:szCs w:val="22"/>
          <w:u w:val="single"/>
        </w:rPr>
        <w:t xml:space="preserve"> pėdos</w:t>
      </w:r>
      <w:r w:rsidR="00811793" w:rsidRPr="00E60224">
        <w:rPr>
          <w:i/>
          <w:iCs/>
          <w:sz w:val="22"/>
          <w:szCs w:val="22"/>
          <w:u w:val="single"/>
        </w:rPr>
        <w:t xml:space="preserve">, </w:t>
      </w:r>
      <w:r w:rsidR="00D472C2" w:rsidRPr="00E60224">
        <w:rPr>
          <w:i/>
          <w:iCs/>
          <w:sz w:val="22"/>
          <w:szCs w:val="22"/>
          <w:u w:val="single"/>
        </w:rPr>
        <w:t>riešo</w:t>
      </w:r>
      <w:r w:rsidR="00811793" w:rsidRPr="00E60224">
        <w:rPr>
          <w:i/>
          <w:iCs/>
          <w:sz w:val="22"/>
          <w:szCs w:val="22"/>
          <w:u w:val="single"/>
        </w:rPr>
        <w:t xml:space="preserve"> ir</w:t>
      </w:r>
      <w:r w:rsidRPr="00E60224">
        <w:rPr>
          <w:i/>
          <w:iCs/>
          <w:sz w:val="22"/>
          <w:szCs w:val="22"/>
          <w:u w:val="single"/>
        </w:rPr>
        <w:t xml:space="preserve"> plaštakos</w:t>
      </w:r>
      <w:r w:rsidR="0083593B" w:rsidRPr="00E60224">
        <w:rPr>
          <w:i/>
          <w:iCs/>
          <w:sz w:val="22"/>
          <w:szCs w:val="22"/>
          <w:u w:val="single"/>
        </w:rPr>
        <w:t xml:space="preserve"> </w:t>
      </w:r>
      <w:r w:rsidRPr="00E60224">
        <w:rPr>
          <w:i/>
          <w:iCs/>
          <w:sz w:val="22"/>
          <w:szCs w:val="22"/>
          <w:u w:val="single"/>
        </w:rPr>
        <w:t>spazmiškumas</w:t>
      </w:r>
    </w:p>
    <w:p w14:paraId="6EA46B49" w14:textId="77777777" w:rsidR="00637900" w:rsidRPr="00E60224" w:rsidRDefault="00637900" w:rsidP="00663D9C">
      <w:pPr>
        <w:rPr>
          <w:sz w:val="22"/>
          <w:szCs w:val="22"/>
        </w:rPr>
      </w:pPr>
    </w:p>
    <w:p w14:paraId="34B4B306" w14:textId="77777777" w:rsidR="00D7788C" w:rsidRPr="00E60224" w:rsidRDefault="001B78BE" w:rsidP="00663D9C">
      <w:pPr>
        <w:rPr>
          <w:sz w:val="22"/>
          <w:szCs w:val="22"/>
        </w:rPr>
      </w:pPr>
      <w:r w:rsidRPr="00E60224">
        <w:rPr>
          <w:sz w:val="22"/>
          <w:szCs w:val="22"/>
        </w:rPr>
        <w:t>BOTOX yra vaistinis preparatas nuo židininio spazmiškumo, kuris</w:t>
      </w:r>
      <w:r w:rsidRPr="00E60224">
        <w:rPr>
          <w:b/>
          <w:bCs/>
          <w:sz w:val="22"/>
          <w:szCs w:val="22"/>
        </w:rPr>
        <w:t xml:space="preserve"> </w:t>
      </w:r>
      <w:r w:rsidRPr="00E60224">
        <w:rPr>
          <w:sz w:val="22"/>
          <w:szCs w:val="22"/>
        </w:rPr>
        <w:t>tirtas tik kartu su įprastais standartiniais sveikatos priežiūros metodais, ir jis neskirtas pakeisti šių gydymo būdų. Nėra tikėtina, kad BOTOX veiksmingai pagerintų fiksuotos kontraktūros paveikto sąnario judėjimo amplitudę.</w:t>
      </w:r>
    </w:p>
    <w:p w14:paraId="1344CF6A" w14:textId="77777777" w:rsidR="00D7788C" w:rsidRPr="00E60224" w:rsidRDefault="00D7788C" w:rsidP="00663D9C">
      <w:pPr>
        <w:rPr>
          <w:sz w:val="22"/>
          <w:szCs w:val="22"/>
        </w:rPr>
      </w:pPr>
    </w:p>
    <w:p w14:paraId="51D5CE01" w14:textId="77777777" w:rsidR="00D7788C" w:rsidRPr="00E60224" w:rsidRDefault="001B78BE" w:rsidP="00663D9C">
      <w:pPr>
        <w:rPr>
          <w:sz w:val="22"/>
          <w:szCs w:val="22"/>
        </w:rPr>
      </w:pPr>
      <w:r w:rsidRPr="00E60224">
        <w:rPr>
          <w:sz w:val="22"/>
          <w:szCs w:val="22"/>
        </w:rPr>
        <w:t xml:space="preserve">BOTOX negalima vartoti suaugusiųjų pacientų židininiam poinsultiniam </w:t>
      </w:r>
      <w:r w:rsidR="00ED216F" w:rsidRPr="00E60224">
        <w:rPr>
          <w:sz w:val="22"/>
          <w:szCs w:val="22"/>
        </w:rPr>
        <w:t>viršutinės galūnės (plaštakos ir riešo) ir apatinės galūnės (</w:t>
      </w:r>
      <w:r w:rsidRPr="00E60224">
        <w:rPr>
          <w:sz w:val="22"/>
          <w:szCs w:val="22"/>
        </w:rPr>
        <w:t>kulkšnies ir pėdos</w:t>
      </w:r>
      <w:r w:rsidR="00ED216F" w:rsidRPr="00E60224">
        <w:rPr>
          <w:sz w:val="22"/>
          <w:szCs w:val="22"/>
        </w:rPr>
        <w:t>)</w:t>
      </w:r>
      <w:r w:rsidRPr="00E60224">
        <w:rPr>
          <w:sz w:val="22"/>
          <w:szCs w:val="22"/>
        </w:rPr>
        <w:t xml:space="preserve"> spazmiškumui gydyti, jei nesitikima, kad dėl sumažėjusio raumenų tonuso pagerės funkcija (pvz., ėjimo), sumažės simptomai (pvz., skausmas) arba palengvės priežiūra. </w:t>
      </w:r>
      <w:r w:rsidR="00ED216F" w:rsidRPr="00E60224">
        <w:rPr>
          <w:sz w:val="22"/>
          <w:szCs w:val="22"/>
        </w:rPr>
        <w:t>Apatin</w:t>
      </w:r>
      <w:r w:rsidR="00315307">
        <w:rPr>
          <w:sz w:val="22"/>
          <w:szCs w:val="22"/>
        </w:rPr>
        <w:t>ės</w:t>
      </w:r>
      <w:r w:rsidR="00ED216F" w:rsidRPr="00E60224">
        <w:rPr>
          <w:sz w:val="22"/>
          <w:szCs w:val="22"/>
        </w:rPr>
        <w:t xml:space="preserve"> galūn</w:t>
      </w:r>
      <w:r w:rsidR="00315307">
        <w:rPr>
          <w:sz w:val="22"/>
          <w:szCs w:val="22"/>
        </w:rPr>
        <w:t>ės</w:t>
      </w:r>
      <w:r w:rsidR="00ED216F" w:rsidRPr="00E60224">
        <w:rPr>
          <w:sz w:val="22"/>
          <w:szCs w:val="22"/>
        </w:rPr>
        <w:t xml:space="preserve"> spazmiškumo atveju</w:t>
      </w:r>
      <w:r w:rsidRPr="00E60224">
        <w:rPr>
          <w:sz w:val="22"/>
          <w:szCs w:val="22"/>
        </w:rPr>
        <w:t xml:space="preserve">, aktyvios funkcijos pagerėjimas gali būti ribotas, jei gydymas BOTOX pradedamas praėjus daugiau kaip 2 metams po insulto arba pacientams, kurių kulkšnies spazmiškumas nėra labai sunkus (pagal modifikuotą Ašvorto </w:t>
      </w:r>
      <w:r w:rsidR="002D0F4E" w:rsidRPr="00A809B6">
        <w:rPr>
          <w:sz w:val="22"/>
          <w:szCs w:val="22"/>
        </w:rPr>
        <w:t>(</w:t>
      </w:r>
      <w:r w:rsidR="002D0F4E" w:rsidRPr="00AD6E60">
        <w:rPr>
          <w:i/>
          <w:sz w:val="22"/>
          <w:szCs w:val="22"/>
        </w:rPr>
        <w:t>Ashworth</w:t>
      </w:r>
      <w:r w:rsidR="002D0F4E" w:rsidRPr="00A809B6">
        <w:rPr>
          <w:sz w:val="22"/>
          <w:szCs w:val="22"/>
        </w:rPr>
        <w:t>)</w:t>
      </w:r>
      <w:r w:rsidR="002D0F4E">
        <w:rPr>
          <w:sz w:val="22"/>
          <w:szCs w:val="22"/>
        </w:rPr>
        <w:t xml:space="preserve"> </w:t>
      </w:r>
      <w:r w:rsidRPr="00E60224">
        <w:rPr>
          <w:sz w:val="22"/>
          <w:szCs w:val="22"/>
        </w:rPr>
        <w:t>skalę (</w:t>
      </w:r>
      <w:r w:rsidRPr="00E60224">
        <w:rPr>
          <w:sz w:val="22"/>
          <w:szCs w:val="22"/>
        </w:rPr>
        <w:t>MAS) &lt;</w:t>
      </w:r>
      <w:r w:rsidR="00CE05D3">
        <w:rPr>
          <w:sz w:val="22"/>
          <w:szCs w:val="22"/>
        </w:rPr>
        <w:t> </w:t>
      </w:r>
      <w:r w:rsidRPr="00E60224">
        <w:rPr>
          <w:sz w:val="22"/>
          <w:szCs w:val="22"/>
        </w:rPr>
        <w:t>3).</w:t>
      </w:r>
    </w:p>
    <w:p w14:paraId="124CD48F" w14:textId="77777777" w:rsidR="00D7788C" w:rsidRPr="00E60224" w:rsidRDefault="00D7788C" w:rsidP="00663D9C">
      <w:pPr>
        <w:rPr>
          <w:sz w:val="22"/>
          <w:szCs w:val="22"/>
        </w:rPr>
      </w:pPr>
    </w:p>
    <w:p w14:paraId="28831D69" w14:textId="77777777" w:rsidR="00D7788C" w:rsidRPr="00E60224" w:rsidRDefault="001B78BE" w:rsidP="00663D9C">
      <w:pPr>
        <w:rPr>
          <w:iCs/>
          <w:sz w:val="22"/>
          <w:szCs w:val="22"/>
        </w:rPr>
      </w:pPr>
      <w:r w:rsidRPr="00E60224">
        <w:rPr>
          <w:iCs/>
          <w:sz w:val="22"/>
          <w:szCs w:val="22"/>
        </w:rPr>
        <w:lastRenderedPageBreak/>
        <w:t>Gydant suaugusius pacientus, kuriems po insulto atsiradęs spazmiškumas ir kuriems gali būti padidėjusi griuvim</w:t>
      </w:r>
      <w:r w:rsidR="00E1404D" w:rsidRPr="00E60224">
        <w:rPr>
          <w:iCs/>
          <w:sz w:val="22"/>
          <w:szCs w:val="22"/>
        </w:rPr>
        <w:t>ų</w:t>
      </w:r>
      <w:r w:rsidRPr="00E60224">
        <w:rPr>
          <w:iCs/>
          <w:sz w:val="22"/>
          <w:szCs w:val="22"/>
        </w:rPr>
        <w:t xml:space="preserve"> rizika, būtinas atsargumas. </w:t>
      </w:r>
    </w:p>
    <w:p w14:paraId="490C061B" w14:textId="77777777" w:rsidR="00D7788C" w:rsidRPr="00E60224" w:rsidRDefault="00D7788C" w:rsidP="00663D9C">
      <w:pPr>
        <w:rPr>
          <w:iCs/>
          <w:sz w:val="22"/>
          <w:szCs w:val="22"/>
        </w:rPr>
      </w:pPr>
    </w:p>
    <w:p w14:paraId="6D532627" w14:textId="77777777" w:rsidR="00D7788C" w:rsidRPr="00E60224" w:rsidRDefault="001B78BE" w:rsidP="00663D9C">
      <w:pPr>
        <w:pStyle w:val="Sraopastraipa"/>
        <w:numPr>
          <w:ilvl w:val="0"/>
          <w:numId w:val="26"/>
        </w:numPr>
      </w:pPr>
      <w:r w:rsidRPr="00E60224">
        <w:rPr>
          <w:rFonts w:ascii="Times New Roman" w:hAnsi="Times New Roman"/>
        </w:rPr>
        <w:t xml:space="preserve">BOTOX būtina vartoti atsargiai gydant senyvų pacientų, sergančių reikšmingomis gretutinėmis ligomis, židininį poinsultinį </w:t>
      </w:r>
      <w:r w:rsidR="00ED216F" w:rsidRPr="00E60224">
        <w:rPr>
          <w:rFonts w:ascii="Times New Roman" w:hAnsi="Times New Roman"/>
        </w:rPr>
        <w:t>viršutinės galūnės (riešo</w:t>
      </w:r>
      <w:r w:rsidR="00811793" w:rsidRPr="00E60224">
        <w:rPr>
          <w:rFonts w:ascii="Times New Roman" w:hAnsi="Times New Roman"/>
        </w:rPr>
        <w:t xml:space="preserve"> ir</w:t>
      </w:r>
      <w:r w:rsidR="00ED216F" w:rsidRPr="00E60224">
        <w:rPr>
          <w:rFonts w:ascii="Times New Roman" w:hAnsi="Times New Roman"/>
        </w:rPr>
        <w:t xml:space="preserve"> plaštakos) ir apatinės galūnės (</w:t>
      </w:r>
      <w:r w:rsidRPr="00E60224">
        <w:rPr>
          <w:rFonts w:ascii="Times New Roman" w:hAnsi="Times New Roman"/>
        </w:rPr>
        <w:t>kulkšnies ir pėdos</w:t>
      </w:r>
      <w:r w:rsidR="00ED216F" w:rsidRPr="00E60224">
        <w:rPr>
          <w:rFonts w:ascii="Times New Roman" w:hAnsi="Times New Roman"/>
        </w:rPr>
        <w:t>)</w:t>
      </w:r>
      <w:r w:rsidRPr="00E60224">
        <w:rPr>
          <w:rFonts w:ascii="Times New Roman" w:hAnsi="Times New Roman"/>
        </w:rPr>
        <w:t xml:space="preserve"> spazmiškumą, ir gydymą reikia pradėti, tik jei laikoma, kad gydymo nauda didesnė už galimą riziką.</w:t>
      </w:r>
    </w:p>
    <w:p w14:paraId="29EB9909" w14:textId="77777777" w:rsidR="00D7788C" w:rsidRPr="00E60224" w:rsidRDefault="001B78BE" w:rsidP="00663D9C">
      <w:pPr>
        <w:pStyle w:val="Sraopastraipa"/>
        <w:numPr>
          <w:ilvl w:val="0"/>
          <w:numId w:val="26"/>
        </w:numPr>
      </w:pPr>
      <w:r w:rsidRPr="00E60224">
        <w:rPr>
          <w:rFonts w:ascii="Times New Roman" w:hAnsi="Times New Roman"/>
        </w:rPr>
        <w:t xml:space="preserve">BOTOX galima skirti </w:t>
      </w:r>
      <w:r w:rsidR="00ED216F" w:rsidRPr="00E60224">
        <w:rPr>
          <w:rFonts w:ascii="Times New Roman" w:hAnsi="Times New Roman"/>
        </w:rPr>
        <w:t>viršutinių ir (</w:t>
      </w:r>
      <w:r w:rsidR="0054397C" w:rsidRPr="00E60224">
        <w:rPr>
          <w:rFonts w:ascii="Times New Roman" w:hAnsi="Times New Roman"/>
        </w:rPr>
        <w:t>arba</w:t>
      </w:r>
      <w:r w:rsidR="00ED216F" w:rsidRPr="00E60224">
        <w:rPr>
          <w:rFonts w:ascii="Times New Roman" w:hAnsi="Times New Roman"/>
        </w:rPr>
        <w:t xml:space="preserve">) </w:t>
      </w:r>
      <w:r w:rsidRPr="00E60224">
        <w:rPr>
          <w:rFonts w:ascii="Times New Roman" w:hAnsi="Times New Roman"/>
        </w:rPr>
        <w:t>apatinių galūnių spazmiškumui po insulto gydyti</w:t>
      </w:r>
      <w:r w:rsidR="00252D7D">
        <w:rPr>
          <w:rFonts w:ascii="Times New Roman" w:hAnsi="Times New Roman"/>
        </w:rPr>
        <w:t>,</w:t>
      </w:r>
      <w:r w:rsidRPr="00E60224">
        <w:rPr>
          <w:rFonts w:ascii="Times New Roman" w:hAnsi="Times New Roman"/>
        </w:rPr>
        <w:t xml:space="preserve"> tik pacientą įvertinus sveikatos priežiūros specialistams, turintiems patirties insultą patyrusių pacientų reabilitacijos taktikos srityje.</w:t>
      </w:r>
    </w:p>
    <w:p w14:paraId="4E5AB347" w14:textId="77777777" w:rsidR="00D7788C" w:rsidRPr="00E60224" w:rsidRDefault="00D7788C" w:rsidP="00663D9C">
      <w:pPr>
        <w:rPr>
          <w:sz w:val="22"/>
          <w:szCs w:val="22"/>
        </w:rPr>
      </w:pPr>
    </w:p>
    <w:p w14:paraId="089C8FCD" w14:textId="77777777" w:rsidR="00D7788C" w:rsidRPr="00E60224" w:rsidRDefault="001B78BE" w:rsidP="00663D9C">
      <w:pPr>
        <w:rPr>
          <w:sz w:val="22"/>
          <w:szCs w:val="22"/>
        </w:rPr>
      </w:pPr>
      <w:r w:rsidRPr="00E60224">
        <w:rPr>
          <w:sz w:val="22"/>
          <w:szCs w:val="22"/>
        </w:rPr>
        <w:t>Vaistinį preparatą pateikus į rinką buvo</w:t>
      </w:r>
      <w:r w:rsidRPr="00AD6E60">
        <w:rPr>
          <w:sz w:val="22"/>
          <w:szCs w:val="22"/>
        </w:rPr>
        <w:t xml:space="preserve"> </w:t>
      </w:r>
      <w:r w:rsidRPr="00E60224">
        <w:rPr>
          <w:sz w:val="22"/>
          <w:szCs w:val="22"/>
        </w:rPr>
        <w:t>pranešimų apie mirtį (kartais susijusią su aspiracine pneumonija) ir galimą tolimą toksino išplitimą gretutinėmis ligomis (daugiausia cerebriniu paralyžiumi) sergančių vaikų organizme po gydymo botulino toksinu. Žr. 4.4 skyriaus dalyje „</w:t>
      </w:r>
      <w:r w:rsidR="00A35F83">
        <w:rPr>
          <w:sz w:val="22"/>
          <w:szCs w:val="22"/>
        </w:rPr>
        <w:t>V</w:t>
      </w:r>
      <w:r w:rsidRPr="00E60224">
        <w:rPr>
          <w:sz w:val="22"/>
          <w:szCs w:val="22"/>
        </w:rPr>
        <w:t>aik</w:t>
      </w:r>
      <w:r w:rsidR="00A35F83">
        <w:rPr>
          <w:sz w:val="22"/>
          <w:szCs w:val="22"/>
        </w:rPr>
        <w:t>ų populiacija</w:t>
      </w:r>
      <w:r w:rsidRPr="00E60224">
        <w:rPr>
          <w:sz w:val="22"/>
          <w:szCs w:val="22"/>
        </w:rPr>
        <w:t>“ pateiktus įspėjimus.</w:t>
      </w:r>
    </w:p>
    <w:p w14:paraId="79455940" w14:textId="77777777" w:rsidR="00D7788C" w:rsidRPr="00E60224" w:rsidRDefault="00D7788C" w:rsidP="00663D9C">
      <w:pPr>
        <w:rPr>
          <w:sz w:val="22"/>
          <w:szCs w:val="22"/>
        </w:rPr>
      </w:pPr>
    </w:p>
    <w:p w14:paraId="747DEBC6" w14:textId="77777777" w:rsidR="00D7788C" w:rsidRPr="00E60224" w:rsidRDefault="001B78BE" w:rsidP="00663D9C">
      <w:pPr>
        <w:rPr>
          <w:i/>
          <w:iCs/>
          <w:sz w:val="22"/>
          <w:szCs w:val="22"/>
          <w:u w:val="single"/>
        </w:rPr>
      </w:pPr>
      <w:r w:rsidRPr="00E60224">
        <w:rPr>
          <w:i/>
          <w:iCs/>
          <w:sz w:val="22"/>
          <w:szCs w:val="22"/>
          <w:u w:val="single"/>
        </w:rPr>
        <w:t>Blefarospazmas</w:t>
      </w:r>
    </w:p>
    <w:p w14:paraId="1DCB1121" w14:textId="77777777" w:rsidR="00BB6B65" w:rsidRPr="00E60224" w:rsidRDefault="00BB6B65" w:rsidP="00663D9C">
      <w:pPr>
        <w:rPr>
          <w:sz w:val="22"/>
          <w:szCs w:val="22"/>
        </w:rPr>
      </w:pPr>
    </w:p>
    <w:p w14:paraId="125CDEC1" w14:textId="77777777" w:rsidR="00D7788C" w:rsidRPr="00E60224" w:rsidRDefault="001B78BE" w:rsidP="00663D9C">
      <w:pPr>
        <w:rPr>
          <w:sz w:val="22"/>
          <w:szCs w:val="22"/>
        </w:rPr>
      </w:pPr>
      <w:r w:rsidRPr="00E60224">
        <w:rPr>
          <w:sz w:val="22"/>
          <w:szCs w:val="22"/>
        </w:rPr>
        <w:t>Suretėjęs mirksėjimas po botulino toksino injekcijos į žiedinį raumenį gali sąlygoti ragenos neapsaugojimą, nuolatinius epitelio defektus ir ragenos opas, ypač VII nervo sutrikimų turintiems pacientams. Būtina išsamiai patikrinti ragenos jautrumą pacientams, kuriems yra atliktos akių operacijos, vengti injekcijos į apatinio voko sritį, kad būtų išvengta ektropiono, ir, atsiradus bet kokiam epiteliniam defektui, būtinas intensyvus gydymas. Gali būti reikalingi apsauginiai lašai, tepalai, minkšti terapiniai k</w:t>
      </w:r>
      <w:r w:rsidRPr="00E60224">
        <w:rPr>
          <w:sz w:val="22"/>
          <w:szCs w:val="22"/>
        </w:rPr>
        <w:t>ontaktiniai lęšiai arba akies uždengimas tvarsčiu ar panašiomis priemonėmis.</w:t>
      </w:r>
    </w:p>
    <w:p w14:paraId="0FDA5BB2" w14:textId="77777777" w:rsidR="00D7788C" w:rsidRPr="00E60224" w:rsidRDefault="00D7788C" w:rsidP="00663D9C">
      <w:pPr>
        <w:rPr>
          <w:sz w:val="22"/>
          <w:szCs w:val="22"/>
        </w:rPr>
      </w:pPr>
    </w:p>
    <w:p w14:paraId="46FC7D60" w14:textId="77777777" w:rsidR="00D7788C" w:rsidRPr="00E60224" w:rsidRDefault="001B78BE" w:rsidP="00663D9C">
      <w:pPr>
        <w:rPr>
          <w:sz w:val="22"/>
          <w:szCs w:val="22"/>
        </w:rPr>
      </w:pPr>
      <w:r w:rsidRPr="00E60224">
        <w:rPr>
          <w:sz w:val="22"/>
          <w:szCs w:val="22"/>
        </w:rPr>
        <w:t xml:space="preserve">Voko minkštuosiuose audiniuose </w:t>
      </w:r>
      <w:r w:rsidR="00981C48">
        <w:rPr>
          <w:sz w:val="22"/>
          <w:szCs w:val="22"/>
        </w:rPr>
        <w:t xml:space="preserve">gali </w:t>
      </w:r>
      <w:r w:rsidRPr="00E60224">
        <w:rPr>
          <w:sz w:val="22"/>
          <w:szCs w:val="22"/>
        </w:rPr>
        <w:t>atsira</w:t>
      </w:r>
      <w:r w:rsidR="00981C48">
        <w:rPr>
          <w:sz w:val="22"/>
          <w:szCs w:val="22"/>
        </w:rPr>
        <w:t>sti</w:t>
      </w:r>
      <w:r w:rsidRPr="00E60224">
        <w:rPr>
          <w:sz w:val="22"/>
          <w:szCs w:val="22"/>
        </w:rPr>
        <w:t xml:space="preserve"> ekchimozė. Lengvas palaikymas paspaudus injekcijos vietoje iškart po injekcijos gali sumažinti šią riziką.</w:t>
      </w:r>
    </w:p>
    <w:p w14:paraId="5F62B12D" w14:textId="77777777" w:rsidR="00D7788C" w:rsidRPr="00E60224" w:rsidRDefault="00D7788C" w:rsidP="00663D9C">
      <w:pPr>
        <w:rPr>
          <w:sz w:val="22"/>
          <w:szCs w:val="22"/>
        </w:rPr>
      </w:pPr>
    </w:p>
    <w:p w14:paraId="6833FB5D" w14:textId="77777777" w:rsidR="00D7788C" w:rsidRPr="00E60224" w:rsidRDefault="001B78BE" w:rsidP="00663D9C">
      <w:pPr>
        <w:rPr>
          <w:sz w:val="22"/>
          <w:szCs w:val="22"/>
        </w:rPr>
      </w:pPr>
      <w:r w:rsidRPr="00E60224">
        <w:rPr>
          <w:sz w:val="22"/>
          <w:szCs w:val="22"/>
        </w:rPr>
        <w:t>Dėl botulino toksino anticholinerginio poveikio būtinas atsargumas gydant pacientus, kuriems yra rizika atsirasti uždaro kampo glaukomai, įskaitant pacientus, kurių kampai anatomiškai siauri.</w:t>
      </w:r>
    </w:p>
    <w:p w14:paraId="2D3F0DD5" w14:textId="77777777" w:rsidR="00D7788C" w:rsidRPr="00E60224" w:rsidRDefault="00D7788C" w:rsidP="00663D9C">
      <w:pPr>
        <w:rPr>
          <w:sz w:val="22"/>
          <w:szCs w:val="22"/>
        </w:rPr>
      </w:pPr>
    </w:p>
    <w:p w14:paraId="67025F32" w14:textId="77777777" w:rsidR="00D7788C" w:rsidRPr="00E60224" w:rsidRDefault="001B78BE" w:rsidP="00663D9C">
      <w:pPr>
        <w:rPr>
          <w:i/>
          <w:iCs/>
          <w:sz w:val="22"/>
          <w:szCs w:val="22"/>
          <w:u w:val="single"/>
        </w:rPr>
      </w:pPr>
      <w:r w:rsidRPr="00E60224">
        <w:rPr>
          <w:i/>
          <w:iCs/>
          <w:sz w:val="22"/>
          <w:szCs w:val="22"/>
          <w:u w:val="single"/>
        </w:rPr>
        <w:t>Spazminė kreivakaklystė</w:t>
      </w:r>
    </w:p>
    <w:p w14:paraId="610AF18E" w14:textId="77777777" w:rsidR="004862F9" w:rsidRPr="00E60224" w:rsidRDefault="004862F9" w:rsidP="00663D9C">
      <w:pPr>
        <w:rPr>
          <w:sz w:val="22"/>
          <w:szCs w:val="22"/>
        </w:rPr>
      </w:pPr>
    </w:p>
    <w:p w14:paraId="7BE1C01B" w14:textId="77777777" w:rsidR="00D7788C" w:rsidRPr="00E60224" w:rsidRDefault="001B78BE" w:rsidP="00663D9C">
      <w:pPr>
        <w:rPr>
          <w:b/>
          <w:strike/>
          <w:sz w:val="22"/>
          <w:szCs w:val="22"/>
        </w:rPr>
      </w:pPr>
      <w:r w:rsidRPr="00E60224">
        <w:rPr>
          <w:sz w:val="22"/>
          <w:szCs w:val="22"/>
        </w:rPr>
        <w:t>Spazmine kreivakaklyste sergančius pacientus reikia informuoti apie disfagijos atsiradimo galimybę, kuri gali būti labai lengva, bet gali būti ir sunki. Po injekcijos disfagija gali nepraeiti dvi–tris savaites, tačiau nustatyta atvejų, kai ji tęsėsi iki penkių mėnesių po injekcijos.</w:t>
      </w:r>
      <w:r w:rsidRPr="00E60224">
        <w:rPr>
          <w:b/>
          <w:i/>
          <w:sz w:val="22"/>
          <w:szCs w:val="22"/>
        </w:rPr>
        <w:t xml:space="preserve"> </w:t>
      </w:r>
      <w:r w:rsidRPr="00E60224">
        <w:rPr>
          <w:sz w:val="22"/>
          <w:szCs w:val="22"/>
        </w:rPr>
        <w:t xml:space="preserve">Dėl disfagijos galima aspiracija, dusulys, o kartais – ir maitinimo zondu poreikis. Retais atvejais pranešta apie disfagiją, po kurios atsirado aspiracinė pneumonija ir ištiko mirtis. </w:t>
      </w:r>
    </w:p>
    <w:p w14:paraId="1E93BEC0" w14:textId="77777777" w:rsidR="00D7788C" w:rsidRPr="00E60224" w:rsidRDefault="00D7788C" w:rsidP="00663D9C">
      <w:pPr>
        <w:rPr>
          <w:sz w:val="22"/>
          <w:szCs w:val="22"/>
        </w:rPr>
      </w:pPr>
    </w:p>
    <w:p w14:paraId="250997CE" w14:textId="77777777" w:rsidR="00D7788C" w:rsidRPr="00E60224" w:rsidRDefault="001B78BE" w:rsidP="00663D9C">
      <w:pPr>
        <w:rPr>
          <w:sz w:val="22"/>
          <w:szCs w:val="22"/>
        </w:rPr>
      </w:pPr>
      <w:r w:rsidRPr="00E60224">
        <w:rPr>
          <w:sz w:val="22"/>
          <w:szCs w:val="22"/>
        </w:rPr>
        <w:t xml:space="preserve">Ribojant į galvos sukamąjį raumenį </w:t>
      </w:r>
      <w:r w:rsidR="00F75232" w:rsidRPr="00E60224">
        <w:rPr>
          <w:sz w:val="22"/>
          <w:szCs w:val="22"/>
        </w:rPr>
        <w:t xml:space="preserve">leidžiamą </w:t>
      </w:r>
      <w:r w:rsidRPr="00E60224">
        <w:rPr>
          <w:sz w:val="22"/>
          <w:szCs w:val="22"/>
        </w:rPr>
        <w:t xml:space="preserve">dozę iki mažiau nei 100 vienetų, galima sumažinti disfagijos atsiradimo riziką. Nustatyta, kad pacientams, kurių kaklo raumenų masė maža, arba pacientams, kuriems skiriamos abipusės injekcijos į galvos sukamąjį raumenį, yra didesnė disfagijos rizika. </w:t>
      </w:r>
    </w:p>
    <w:p w14:paraId="7C117B52" w14:textId="77777777" w:rsidR="00D7788C" w:rsidRPr="00E60224" w:rsidRDefault="001B78BE" w:rsidP="00663D9C">
      <w:pPr>
        <w:rPr>
          <w:sz w:val="22"/>
          <w:szCs w:val="22"/>
        </w:rPr>
      </w:pPr>
      <w:r w:rsidRPr="00E60224">
        <w:rPr>
          <w:sz w:val="22"/>
          <w:szCs w:val="22"/>
        </w:rPr>
        <w:t>Disfagija atsiranda dėl toksino patekimo į stemplės raumenis. Injekcijos į keliamąjį mentės raumenį gali būti susijusios su didesne viršutinių kvėpavimo takų infekcijos ir disfagijos rizika.</w:t>
      </w:r>
    </w:p>
    <w:p w14:paraId="45B4EF8D" w14:textId="77777777" w:rsidR="00D7788C" w:rsidRPr="00E60224" w:rsidRDefault="00D7788C" w:rsidP="00663D9C">
      <w:pPr>
        <w:rPr>
          <w:sz w:val="22"/>
          <w:szCs w:val="22"/>
        </w:rPr>
      </w:pPr>
    </w:p>
    <w:p w14:paraId="4956CA51" w14:textId="77777777" w:rsidR="00D7788C" w:rsidRPr="00E60224" w:rsidRDefault="001B78BE" w:rsidP="00663D9C">
      <w:pPr>
        <w:rPr>
          <w:sz w:val="22"/>
          <w:szCs w:val="22"/>
        </w:rPr>
      </w:pPr>
      <w:r w:rsidRPr="00E60224">
        <w:rPr>
          <w:sz w:val="22"/>
          <w:szCs w:val="22"/>
        </w:rPr>
        <w:t xml:space="preserve">Dėl disfagijos gali sumažėti maisto ir vandens vartojimas, todėl pacientas gali netekti svorio ir jį gali ištikti dehidracija. Pacientams, kuriems yra subklinikinė disfagija, gali kilti didesnis pavojus, kad po BOTOX injekcijos jiems pasireikš sunkesnė disfagija. </w:t>
      </w:r>
    </w:p>
    <w:p w14:paraId="219C53F4" w14:textId="77777777" w:rsidR="00D7788C" w:rsidRPr="00E60224" w:rsidRDefault="00D7788C" w:rsidP="00663D9C">
      <w:pPr>
        <w:rPr>
          <w:sz w:val="22"/>
          <w:szCs w:val="22"/>
        </w:rPr>
      </w:pPr>
    </w:p>
    <w:p w14:paraId="054D78E8" w14:textId="77777777" w:rsidR="00D7788C" w:rsidRPr="00E60224" w:rsidRDefault="001B78BE" w:rsidP="00663D9C">
      <w:pPr>
        <w:rPr>
          <w:i/>
          <w:sz w:val="22"/>
          <w:szCs w:val="22"/>
          <w:u w:val="single"/>
        </w:rPr>
      </w:pPr>
      <w:r w:rsidRPr="00E60224">
        <w:rPr>
          <w:i/>
          <w:sz w:val="22"/>
          <w:szCs w:val="22"/>
          <w:u w:val="single"/>
        </w:rPr>
        <w:t>Lėtinė migrena</w:t>
      </w:r>
    </w:p>
    <w:p w14:paraId="082417C7" w14:textId="77777777" w:rsidR="004862F9" w:rsidRPr="00E60224" w:rsidRDefault="004862F9" w:rsidP="00663D9C">
      <w:pPr>
        <w:rPr>
          <w:sz w:val="22"/>
          <w:szCs w:val="22"/>
        </w:rPr>
      </w:pPr>
    </w:p>
    <w:p w14:paraId="6BB0E94F" w14:textId="77777777" w:rsidR="00D7788C" w:rsidRPr="00E60224" w:rsidRDefault="001B78BE" w:rsidP="00663D9C">
      <w:pPr>
        <w:rPr>
          <w:sz w:val="22"/>
          <w:szCs w:val="22"/>
        </w:rPr>
      </w:pPr>
      <w:r w:rsidRPr="00E60224">
        <w:rPr>
          <w:sz w:val="22"/>
          <w:szCs w:val="22"/>
        </w:rPr>
        <w:t>Vaistinio preparato saugumas ir veiksmingumas skiriant galvos skausmų profilaktikai pacientams, kurie kenčia nuo epizodinės migrenos (galvos skausmai &lt;</w:t>
      </w:r>
      <w:r w:rsidR="00CE05D3">
        <w:rPr>
          <w:sz w:val="22"/>
          <w:szCs w:val="22"/>
        </w:rPr>
        <w:t> </w:t>
      </w:r>
      <w:r w:rsidRPr="00E60224">
        <w:rPr>
          <w:sz w:val="22"/>
          <w:szCs w:val="22"/>
        </w:rPr>
        <w:t xml:space="preserve">15 dienų per mėnesį) </w:t>
      </w:r>
      <w:r w:rsidRPr="00E60224">
        <w:rPr>
          <w:iCs/>
          <w:sz w:val="22"/>
          <w:szCs w:val="22"/>
        </w:rPr>
        <w:t>arba lėtinio įtampos galvos skausmo</w:t>
      </w:r>
      <w:r w:rsidRPr="00E60224">
        <w:rPr>
          <w:sz w:val="22"/>
          <w:szCs w:val="22"/>
        </w:rPr>
        <w:t>, nenustatyt</w:t>
      </w:r>
      <w:r w:rsidR="00054E47">
        <w:rPr>
          <w:sz w:val="22"/>
          <w:szCs w:val="22"/>
        </w:rPr>
        <w:t>i</w:t>
      </w:r>
      <w:r w:rsidRPr="00E60224">
        <w:rPr>
          <w:sz w:val="22"/>
          <w:szCs w:val="22"/>
        </w:rPr>
        <w:t xml:space="preserve">. BOTOX saugumas ir veiksmingumas pacientams, kuriems galvos </w:t>
      </w:r>
      <w:r w:rsidRPr="00E60224">
        <w:rPr>
          <w:sz w:val="22"/>
          <w:szCs w:val="22"/>
        </w:rPr>
        <w:lastRenderedPageBreak/>
        <w:t>skausmas atsiranda dėl pernelyg didelio vaistų vartojimo (antrinio galvos skausmo sutrikimas), neištirt</w:t>
      </w:r>
      <w:r w:rsidR="001A1283">
        <w:rPr>
          <w:sz w:val="22"/>
          <w:szCs w:val="22"/>
        </w:rPr>
        <w:t>i</w:t>
      </w:r>
      <w:r w:rsidRPr="00E60224">
        <w:rPr>
          <w:sz w:val="22"/>
          <w:szCs w:val="22"/>
        </w:rPr>
        <w:t>.</w:t>
      </w:r>
    </w:p>
    <w:p w14:paraId="7CF3687E" w14:textId="77777777" w:rsidR="00D7788C" w:rsidRPr="00E60224" w:rsidRDefault="00D7788C" w:rsidP="00663D9C">
      <w:pPr>
        <w:rPr>
          <w:i/>
          <w:iCs/>
          <w:sz w:val="22"/>
          <w:szCs w:val="22"/>
          <w:u w:val="single"/>
        </w:rPr>
      </w:pPr>
    </w:p>
    <w:p w14:paraId="20FCA016" w14:textId="77777777" w:rsidR="00D7788C" w:rsidRPr="00E60224" w:rsidRDefault="00D7788C" w:rsidP="00663D9C">
      <w:pPr>
        <w:rPr>
          <w:sz w:val="22"/>
          <w:szCs w:val="22"/>
        </w:rPr>
      </w:pPr>
    </w:p>
    <w:p w14:paraId="16963EA4" w14:textId="77777777" w:rsidR="00D7788C" w:rsidRPr="00E60224" w:rsidRDefault="001B78BE" w:rsidP="00663D9C">
      <w:pPr>
        <w:rPr>
          <w:b/>
          <w:sz w:val="22"/>
          <w:szCs w:val="22"/>
          <w:u w:val="single"/>
        </w:rPr>
      </w:pPr>
      <w:r w:rsidRPr="00E60224">
        <w:rPr>
          <w:b/>
          <w:sz w:val="22"/>
          <w:szCs w:val="22"/>
          <w:u w:val="single"/>
        </w:rPr>
        <w:t>ŠLAPIMO PŪSLĖS SUTRIKIMAI</w:t>
      </w:r>
    </w:p>
    <w:p w14:paraId="1CEDDA78" w14:textId="77777777" w:rsidR="00D7788C" w:rsidRPr="00AD6E60" w:rsidRDefault="00D7788C" w:rsidP="007C30F5">
      <w:pPr>
        <w:rPr>
          <w:bCs/>
          <w:sz w:val="22"/>
          <w:szCs w:val="22"/>
        </w:rPr>
      </w:pPr>
    </w:p>
    <w:p w14:paraId="6BE2EC9B" w14:textId="77777777" w:rsidR="00D7788C" w:rsidRPr="00E60224" w:rsidRDefault="001B78BE" w:rsidP="00663D9C">
      <w:pPr>
        <w:rPr>
          <w:sz w:val="22"/>
          <w:szCs w:val="22"/>
        </w:rPr>
      </w:pPr>
      <w:r w:rsidRPr="00E60224">
        <w:rPr>
          <w:sz w:val="22"/>
          <w:szCs w:val="22"/>
        </w:rPr>
        <w:t>Atliekant ci</w:t>
      </w:r>
      <w:r w:rsidR="000118B9" w:rsidRPr="00E60224">
        <w:rPr>
          <w:sz w:val="22"/>
          <w:szCs w:val="22"/>
        </w:rPr>
        <w:t>s</w:t>
      </w:r>
      <w:r w:rsidRPr="00E60224">
        <w:rPr>
          <w:sz w:val="22"/>
          <w:szCs w:val="22"/>
        </w:rPr>
        <w:t>toskopiją, būtinas reikiamas medicininis atsargumas.</w:t>
      </w:r>
    </w:p>
    <w:p w14:paraId="7B9BED4B" w14:textId="77777777" w:rsidR="00D7788C" w:rsidRPr="00E60224" w:rsidRDefault="00D7788C" w:rsidP="00663D9C">
      <w:pPr>
        <w:rPr>
          <w:sz w:val="22"/>
          <w:szCs w:val="22"/>
        </w:rPr>
      </w:pPr>
    </w:p>
    <w:p w14:paraId="27EB412C" w14:textId="77777777" w:rsidR="00D7788C" w:rsidRPr="00E60224" w:rsidRDefault="001B78BE" w:rsidP="00663D9C">
      <w:pPr>
        <w:rPr>
          <w:sz w:val="22"/>
          <w:szCs w:val="22"/>
        </w:rPr>
      </w:pPr>
      <w:r w:rsidRPr="00E60224">
        <w:rPr>
          <w:sz w:val="22"/>
          <w:szCs w:val="22"/>
        </w:rPr>
        <w:t>Nekateterizuojantiems pacientams šlapimo tūrio likutį nusišlapinus reikia įvertinti 2 savaičių laikotarpiu po gydymo ir periodiškai iki 12 savaičių laikotarpiu, atsižvelgiant į medicininę būtinybę. Pacientams reikia nurodyti, kad, jei jie patirtų sunkumų nusišlapinti, turi kreiptis į gydytoją, nes gali prireikti kateterizavimo.</w:t>
      </w:r>
    </w:p>
    <w:p w14:paraId="072FF042" w14:textId="77777777" w:rsidR="00D7788C" w:rsidRPr="00E60224" w:rsidRDefault="00D7788C" w:rsidP="00663D9C">
      <w:pPr>
        <w:rPr>
          <w:sz w:val="22"/>
          <w:szCs w:val="22"/>
        </w:rPr>
      </w:pPr>
    </w:p>
    <w:p w14:paraId="5520BB17" w14:textId="77777777" w:rsidR="00D7788C" w:rsidRPr="00E60224" w:rsidRDefault="001B78BE" w:rsidP="00663D9C">
      <w:pPr>
        <w:rPr>
          <w:i/>
          <w:sz w:val="22"/>
          <w:szCs w:val="22"/>
          <w:u w:val="single"/>
        </w:rPr>
      </w:pPr>
      <w:r w:rsidRPr="00E60224">
        <w:rPr>
          <w:i/>
          <w:sz w:val="22"/>
          <w:szCs w:val="22"/>
          <w:u w:val="single"/>
        </w:rPr>
        <w:t>Hiperaktyvi šlapimo pūslė</w:t>
      </w:r>
    </w:p>
    <w:p w14:paraId="63B63426" w14:textId="77777777" w:rsidR="004862F9" w:rsidRPr="00E60224" w:rsidRDefault="004862F9" w:rsidP="00663D9C">
      <w:pPr>
        <w:rPr>
          <w:sz w:val="22"/>
          <w:szCs w:val="22"/>
        </w:rPr>
      </w:pPr>
    </w:p>
    <w:p w14:paraId="5FFB8AFE" w14:textId="77777777" w:rsidR="00D7788C" w:rsidRPr="00E60224" w:rsidRDefault="001B78BE" w:rsidP="00663D9C">
      <w:pPr>
        <w:rPr>
          <w:sz w:val="22"/>
          <w:szCs w:val="22"/>
        </w:rPr>
      </w:pPr>
      <w:r w:rsidRPr="00E60224">
        <w:rPr>
          <w:sz w:val="22"/>
          <w:szCs w:val="22"/>
        </w:rPr>
        <w:t>Vyrų, kurių šlapimo pūslė hiperaktyvi ir kuriems yra šlapimo takų nepraeinamumo požymių ar simptomų, BOTOX gydyti negalima.</w:t>
      </w:r>
    </w:p>
    <w:p w14:paraId="50100F69" w14:textId="77777777" w:rsidR="00D7788C" w:rsidRPr="00E60224" w:rsidRDefault="00D7788C" w:rsidP="00663D9C">
      <w:pPr>
        <w:rPr>
          <w:i/>
          <w:sz w:val="22"/>
          <w:szCs w:val="22"/>
        </w:rPr>
      </w:pPr>
    </w:p>
    <w:p w14:paraId="132C0085" w14:textId="77777777" w:rsidR="00D7788C" w:rsidRPr="00E60224" w:rsidRDefault="001B78BE" w:rsidP="00663D9C">
      <w:pPr>
        <w:rPr>
          <w:sz w:val="22"/>
          <w:szCs w:val="22"/>
          <w:u w:val="single"/>
        </w:rPr>
      </w:pPr>
      <w:r w:rsidRPr="00E60224">
        <w:rPr>
          <w:i/>
          <w:sz w:val="22"/>
          <w:szCs w:val="22"/>
          <w:u w:val="single"/>
        </w:rPr>
        <w:t>Šlapimo nelaikymas dėl neurogeninio m. detrusor hiperaktyvumo</w:t>
      </w:r>
    </w:p>
    <w:p w14:paraId="1A1CABD6" w14:textId="77777777" w:rsidR="004862F9" w:rsidRPr="00E60224" w:rsidRDefault="004862F9" w:rsidP="00663D9C">
      <w:pPr>
        <w:rPr>
          <w:sz w:val="22"/>
          <w:szCs w:val="22"/>
        </w:rPr>
      </w:pPr>
    </w:p>
    <w:p w14:paraId="58F8E916" w14:textId="77777777" w:rsidR="00D7788C" w:rsidRPr="00E60224" w:rsidRDefault="001B78BE" w:rsidP="00663D9C">
      <w:pPr>
        <w:rPr>
          <w:sz w:val="22"/>
          <w:szCs w:val="22"/>
        </w:rPr>
      </w:pPr>
      <w:r w:rsidRPr="00E60224">
        <w:rPr>
          <w:sz w:val="22"/>
          <w:szCs w:val="22"/>
        </w:rPr>
        <w:t>Gali įvykti autonominė disrefleksija, susijusi su procedūra. Gali prireikti skubaus gydymo.</w:t>
      </w:r>
    </w:p>
    <w:p w14:paraId="6012E19C" w14:textId="77777777" w:rsidR="00D7788C" w:rsidRPr="00E60224" w:rsidRDefault="00D7788C" w:rsidP="007C30F5">
      <w:pPr>
        <w:rPr>
          <w:i/>
          <w:sz w:val="22"/>
          <w:szCs w:val="22"/>
          <w:u w:val="single"/>
        </w:rPr>
      </w:pPr>
    </w:p>
    <w:p w14:paraId="4F65F7BC" w14:textId="77777777" w:rsidR="00D7788C" w:rsidRPr="00E60224" w:rsidRDefault="001B78BE" w:rsidP="00663D9C">
      <w:pPr>
        <w:rPr>
          <w:b/>
          <w:sz w:val="22"/>
          <w:szCs w:val="22"/>
          <w:u w:val="single"/>
        </w:rPr>
      </w:pPr>
      <w:r w:rsidRPr="00E60224">
        <w:rPr>
          <w:b/>
          <w:sz w:val="22"/>
          <w:szCs w:val="22"/>
          <w:u w:val="single"/>
        </w:rPr>
        <w:t>ODOS IR ODOS PRIEDŲ SUTRIKIMAS</w:t>
      </w:r>
    </w:p>
    <w:p w14:paraId="15DDCDE0" w14:textId="77777777" w:rsidR="00D7788C" w:rsidRPr="00E60224" w:rsidRDefault="00D7788C" w:rsidP="00663D9C">
      <w:pPr>
        <w:rPr>
          <w:sz w:val="22"/>
          <w:szCs w:val="22"/>
          <w:u w:val="single"/>
        </w:rPr>
      </w:pPr>
    </w:p>
    <w:p w14:paraId="792FD766" w14:textId="77777777" w:rsidR="00D7788C" w:rsidRPr="00E60224" w:rsidRDefault="001B78BE" w:rsidP="00663D9C">
      <w:pPr>
        <w:rPr>
          <w:i/>
          <w:iCs/>
          <w:sz w:val="22"/>
          <w:szCs w:val="22"/>
          <w:u w:val="single"/>
        </w:rPr>
      </w:pPr>
      <w:r w:rsidRPr="00E60224">
        <w:rPr>
          <w:i/>
          <w:iCs/>
          <w:sz w:val="22"/>
          <w:szCs w:val="22"/>
          <w:u w:val="single"/>
        </w:rPr>
        <w:t>Pirminė pažastų hiperhidrozė</w:t>
      </w:r>
    </w:p>
    <w:p w14:paraId="3B6759C5" w14:textId="77777777" w:rsidR="004862F9" w:rsidRPr="00E60224" w:rsidRDefault="004862F9" w:rsidP="00663D9C">
      <w:pPr>
        <w:rPr>
          <w:sz w:val="22"/>
          <w:szCs w:val="22"/>
        </w:rPr>
      </w:pPr>
    </w:p>
    <w:p w14:paraId="06EB9BD5" w14:textId="77777777" w:rsidR="00D7788C" w:rsidRPr="00E60224" w:rsidRDefault="001B78BE" w:rsidP="00663D9C">
      <w:pPr>
        <w:rPr>
          <w:i/>
          <w:sz w:val="22"/>
          <w:szCs w:val="22"/>
          <w:u w:val="single"/>
        </w:rPr>
      </w:pPr>
      <w:r w:rsidRPr="00E60224">
        <w:rPr>
          <w:sz w:val="22"/>
          <w:szCs w:val="22"/>
        </w:rPr>
        <w:t>Būtina išnagrinėti anamnezę ir atlikti fizinę apžiūrą, o prireikus – ir specifinius papildomus tyrimus, kad būtų atmestos galimos antrinės hiperhidrozės priežastys (pvz., hipertireozė, feochromocitoma). Taip bus išvengta simptominio hiperhidrozės gydymo nediagnozavus ir (arba) negydant pagrindinės ligos.</w:t>
      </w:r>
    </w:p>
    <w:p w14:paraId="17C5F5E0" w14:textId="77777777" w:rsidR="00D7788C" w:rsidRPr="00AD6E60" w:rsidRDefault="00D7788C" w:rsidP="00663D9C">
      <w:pPr>
        <w:rPr>
          <w:bCs/>
          <w:sz w:val="22"/>
          <w:szCs w:val="22"/>
        </w:rPr>
      </w:pPr>
    </w:p>
    <w:p w14:paraId="20764E65"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4.5</w:t>
      </w:r>
      <w:r w:rsidRPr="00AD6E60">
        <w:rPr>
          <w:b/>
          <w:bCs/>
          <w:sz w:val="22"/>
          <w:szCs w:val="28"/>
          <w:lang w:eastAsia="x-none"/>
        </w:rPr>
        <w:tab/>
      </w:r>
      <w:r w:rsidRPr="00AD6E60">
        <w:rPr>
          <w:b/>
          <w:bCs/>
          <w:sz w:val="22"/>
          <w:szCs w:val="28"/>
          <w:lang w:eastAsia="x-none"/>
        </w:rPr>
        <w:t>Sąveika su kitais vaistiniais preparatais ir kitokia sąveika</w:t>
      </w:r>
    </w:p>
    <w:p w14:paraId="75AA3F1F" w14:textId="77777777" w:rsidR="00D7788C" w:rsidRPr="00E60224" w:rsidRDefault="00D7788C" w:rsidP="00663D9C">
      <w:pPr>
        <w:rPr>
          <w:sz w:val="22"/>
          <w:szCs w:val="22"/>
        </w:rPr>
      </w:pPr>
    </w:p>
    <w:p w14:paraId="1F447E93" w14:textId="77777777" w:rsidR="00D7788C" w:rsidRPr="00E60224" w:rsidRDefault="001B78BE" w:rsidP="00663D9C">
      <w:pPr>
        <w:rPr>
          <w:sz w:val="22"/>
          <w:szCs w:val="22"/>
        </w:rPr>
      </w:pPr>
      <w:bookmarkStart w:id="5" w:name="interaction"/>
      <w:bookmarkEnd w:id="5"/>
      <w:r w:rsidRPr="00E60224">
        <w:rPr>
          <w:sz w:val="22"/>
          <w:szCs w:val="22"/>
        </w:rPr>
        <w:t>Teoriškai botulino toksino poveikis gali būti sustiprintas vartojant aminoglikozidų grupės antibiotikus ar spektinomiciną arba kitus vaistinius preparatus, kurie veikia impulso perdavimą nervo-raumens jungtyje (pvz., nervo-raumens jungtį blokuojančius vaistinius preparatus).</w:t>
      </w:r>
    </w:p>
    <w:p w14:paraId="21B8A00D" w14:textId="77777777" w:rsidR="00D7788C" w:rsidRPr="00E60224" w:rsidRDefault="00D7788C" w:rsidP="00663D9C">
      <w:pPr>
        <w:rPr>
          <w:sz w:val="22"/>
          <w:szCs w:val="22"/>
        </w:rPr>
      </w:pPr>
    </w:p>
    <w:p w14:paraId="42E0D39C" w14:textId="77777777" w:rsidR="00D7788C" w:rsidRPr="00E60224" w:rsidRDefault="001B78BE" w:rsidP="00663D9C">
      <w:pPr>
        <w:rPr>
          <w:sz w:val="22"/>
          <w:szCs w:val="22"/>
        </w:rPr>
      </w:pPr>
      <w:r w:rsidRPr="00E60224">
        <w:rPr>
          <w:sz w:val="22"/>
          <w:szCs w:val="22"/>
        </w:rPr>
        <w:t>Skirtingų botulino neurotoksino serotipų vartojimo vienu metu arba kelių mėnesių laikotarpiu poveikis nežinomas. Kai nepraėjus anksčiau su</w:t>
      </w:r>
      <w:r w:rsidR="00F75232" w:rsidRPr="00E60224">
        <w:rPr>
          <w:sz w:val="22"/>
          <w:szCs w:val="22"/>
        </w:rPr>
        <w:t>leisto</w:t>
      </w:r>
      <w:r w:rsidRPr="00E60224">
        <w:rPr>
          <w:sz w:val="22"/>
          <w:szCs w:val="22"/>
        </w:rPr>
        <w:t xml:space="preserve"> botulino toksino poveikiui pavartojama kito botulino toksino, išreikštas nervų-raumenų silpnumas gali pasunkėti.</w:t>
      </w:r>
    </w:p>
    <w:p w14:paraId="4622ED0D" w14:textId="77777777" w:rsidR="00D7788C" w:rsidRPr="00E60224" w:rsidRDefault="00D7788C" w:rsidP="00663D9C">
      <w:pPr>
        <w:rPr>
          <w:sz w:val="22"/>
          <w:szCs w:val="22"/>
        </w:rPr>
      </w:pPr>
    </w:p>
    <w:p w14:paraId="44ECDC58" w14:textId="77777777" w:rsidR="00D7788C" w:rsidRPr="00E60224" w:rsidRDefault="001B78BE" w:rsidP="00663D9C">
      <w:pPr>
        <w:rPr>
          <w:sz w:val="22"/>
          <w:szCs w:val="22"/>
        </w:rPr>
      </w:pPr>
      <w:r w:rsidRPr="00E60224">
        <w:rPr>
          <w:sz w:val="22"/>
          <w:szCs w:val="22"/>
        </w:rPr>
        <w:t>Sąveikos tyrimų neatlikta.</w:t>
      </w:r>
      <w:r w:rsidRPr="00E60224">
        <w:rPr>
          <w:i/>
          <w:sz w:val="22"/>
          <w:szCs w:val="22"/>
        </w:rPr>
        <w:t xml:space="preserve"> </w:t>
      </w:r>
      <w:r w:rsidRPr="00E60224">
        <w:rPr>
          <w:sz w:val="22"/>
          <w:szCs w:val="22"/>
        </w:rPr>
        <w:t xml:space="preserve">Apie kliniškai reikšmingą sąveiką nepranešta. </w:t>
      </w:r>
    </w:p>
    <w:p w14:paraId="4DCE06E4" w14:textId="77777777" w:rsidR="00D7788C" w:rsidRPr="00E60224" w:rsidRDefault="00D7788C" w:rsidP="00663D9C">
      <w:pPr>
        <w:rPr>
          <w:sz w:val="22"/>
          <w:szCs w:val="22"/>
        </w:rPr>
      </w:pPr>
    </w:p>
    <w:p w14:paraId="73EB3A62" w14:textId="77777777" w:rsidR="00D7788C" w:rsidRPr="00E60224" w:rsidRDefault="001B78BE" w:rsidP="00663D9C">
      <w:pPr>
        <w:tabs>
          <w:tab w:val="left" w:pos="3600"/>
        </w:tabs>
        <w:rPr>
          <w:i/>
          <w:sz w:val="22"/>
          <w:szCs w:val="22"/>
          <w:u w:val="single"/>
        </w:rPr>
      </w:pPr>
      <w:r w:rsidRPr="00E60224">
        <w:rPr>
          <w:i/>
          <w:sz w:val="22"/>
          <w:szCs w:val="22"/>
          <w:u w:val="single"/>
        </w:rPr>
        <w:t>Vaikų populiacija</w:t>
      </w:r>
    </w:p>
    <w:p w14:paraId="222BAE79" w14:textId="77777777" w:rsidR="004862F9" w:rsidRPr="00E60224" w:rsidRDefault="004862F9" w:rsidP="00663D9C">
      <w:pPr>
        <w:tabs>
          <w:tab w:val="left" w:pos="3600"/>
        </w:tabs>
        <w:rPr>
          <w:sz w:val="22"/>
          <w:szCs w:val="22"/>
        </w:rPr>
      </w:pPr>
    </w:p>
    <w:p w14:paraId="00D12EF4" w14:textId="77777777" w:rsidR="00D7788C" w:rsidRPr="00E60224" w:rsidRDefault="001B78BE" w:rsidP="00663D9C">
      <w:pPr>
        <w:tabs>
          <w:tab w:val="left" w:pos="3600"/>
        </w:tabs>
        <w:rPr>
          <w:sz w:val="22"/>
          <w:szCs w:val="22"/>
        </w:rPr>
      </w:pPr>
      <w:r w:rsidRPr="00E60224">
        <w:rPr>
          <w:sz w:val="22"/>
          <w:szCs w:val="22"/>
        </w:rPr>
        <w:t>Sąveikos tyrimų su vaikais neatlikta.</w:t>
      </w:r>
    </w:p>
    <w:p w14:paraId="7402F5B1" w14:textId="77777777" w:rsidR="00D7788C" w:rsidRPr="00E60224" w:rsidRDefault="00D7788C" w:rsidP="00663D9C">
      <w:pPr>
        <w:rPr>
          <w:sz w:val="22"/>
          <w:szCs w:val="22"/>
        </w:rPr>
      </w:pPr>
    </w:p>
    <w:p w14:paraId="30988A34"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4.6</w:t>
      </w:r>
      <w:r w:rsidRPr="00AD6E60">
        <w:rPr>
          <w:b/>
          <w:bCs/>
          <w:sz w:val="22"/>
          <w:szCs w:val="28"/>
          <w:lang w:eastAsia="x-none"/>
        </w:rPr>
        <w:tab/>
      </w:r>
      <w:r w:rsidRPr="00AD6E60">
        <w:rPr>
          <w:b/>
          <w:bCs/>
          <w:sz w:val="22"/>
          <w:szCs w:val="28"/>
          <w:lang w:eastAsia="x-none"/>
        </w:rPr>
        <w:t>Vaisingumas, nėštumo ir žindymo laikotarpis</w:t>
      </w:r>
    </w:p>
    <w:p w14:paraId="66FAB87E" w14:textId="77777777" w:rsidR="00D7788C" w:rsidRPr="00E60224" w:rsidRDefault="00D7788C" w:rsidP="00663D9C">
      <w:pPr>
        <w:rPr>
          <w:sz w:val="22"/>
          <w:szCs w:val="22"/>
          <w:u w:val="single"/>
        </w:rPr>
      </w:pPr>
    </w:p>
    <w:p w14:paraId="3B849E2E" w14:textId="77777777" w:rsidR="00D7788C" w:rsidRPr="00E60224" w:rsidRDefault="001B78BE" w:rsidP="00663D9C">
      <w:pPr>
        <w:rPr>
          <w:i/>
          <w:iCs/>
          <w:sz w:val="22"/>
          <w:szCs w:val="22"/>
          <w:u w:val="single"/>
        </w:rPr>
      </w:pPr>
      <w:r w:rsidRPr="00E60224">
        <w:rPr>
          <w:i/>
          <w:iCs/>
          <w:sz w:val="22"/>
          <w:szCs w:val="22"/>
          <w:u w:val="single"/>
        </w:rPr>
        <w:t>Nėštumas</w:t>
      </w:r>
    </w:p>
    <w:p w14:paraId="69B50D78" w14:textId="77777777" w:rsidR="00973818" w:rsidRPr="00E60224" w:rsidRDefault="00973818" w:rsidP="00663D9C">
      <w:pPr>
        <w:rPr>
          <w:sz w:val="22"/>
          <w:szCs w:val="22"/>
        </w:rPr>
      </w:pPr>
    </w:p>
    <w:p w14:paraId="61D2AEBA" w14:textId="77777777" w:rsidR="00D7788C" w:rsidRPr="00E60224" w:rsidRDefault="001B78BE" w:rsidP="00663D9C">
      <w:pPr>
        <w:rPr>
          <w:sz w:val="22"/>
          <w:szCs w:val="22"/>
        </w:rPr>
      </w:pPr>
      <w:r w:rsidRPr="00E60224">
        <w:rPr>
          <w:sz w:val="22"/>
          <w:szCs w:val="22"/>
        </w:rPr>
        <w:t>Duomenų apie A tipo botulino toksino vartojimą nėštumo metu nepakanka.</w:t>
      </w:r>
      <w:r w:rsidRPr="00E60224">
        <w:rPr>
          <w:b/>
          <w:bCs/>
          <w:i/>
          <w:iCs/>
          <w:sz w:val="22"/>
          <w:szCs w:val="22"/>
        </w:rPr>
        <w:t xml:space="preserve"> </w:t>
      </w:r>
      <w:r w:rsidRPr="00E60224">
        <w:rPr>
          <w:sz w:val="22"/>
          <w:szCs w:val="22"/>
        </w:rPr>
        <w:t>Su gyvūnais atlikti tyrimai parodė toksinį poveikį reprodukcijai (žr. 5.3 skyrių). Galima rizika</w:t>
      </w:r>
      <w:r w:rsidRPr="00E60224">
        <w:rPr>
          <w:b/>
          <w:bCs/>
          <w:i/>
          <w:iCs/>
          <w:sz w:val="22"/>
          <w:szCs w:val="22"/>
        </w:rPr>
        <w:t xml:space="preserve"> </w:t>
      </w:r>
      <w:r w:rsidRPr="00E60224">
        <w:rPr>
          <w:sz w:val="22"/>
          <w:szCs w:val="22"/>
        </w:rPr>
        <w:t>žmonėms nežinoma. BOTOX nerekomenduojama vartoti nėštumo metu ir vaisingo amžiaus moterims, kurios nevartoja kontracepcijos priemonių, išskyrus tuos atvejus, kai tai būtina.</w:t>
      </w:r>
    </w:p>
    <w:p w14:paraId="6A85F241" w14:textId="77777777" w:rsidR="00D7788C" w:rsidRPr="00E60224" w:rsidRDefault="00D7788C" w:rsidP="00663D9C">
      <w:pPr>
        <w:rPr>
          <w:sz w:val="22"/>
          <w:szCs w:val="22"/>
        </w:rPr>
      </w:pPr>
    </w:p>
    <w:p w14:paraId="2FAB9BE7" w14:textId="77777777" w:rsidR="00D7788C" w:rsidRPr="00E60224" w:rsidRDefault="001B78BE" w:rsidP="00663D9C">
      <w:pPr>
        <w:rPr>
          <w:i/>
          <w:iCs/>
          <w:sz w:val="22"/>
          <w:szCs w:val="22"/>
          <w:u w:val="single"/>
        </w:rPr>
      </w:pPr>
      <w:r w:rsidRPr="00E60224">
        <w:rPr>
          <w:i/>
          <w:iCs/>
          <w:sz w:val="22"/>
          <w:szCs w:val="22"/>
          <w:u w:val="single"/>
        </w:rPr>
        <w:t>Žindymas</w:t>
      </w:r>
    </w:p>
    <w:p w14:paraId="6588C329" w14:textId="77777777" w:rsidR="00973818" w:rsidRPr="00E60224" w:rsidRDefault="00973818" w:rsidP="00663D9C">
      <w:pPr>
        <w:rPr>
          <w:sz w:val="22"/>
          <w:szCs w:val="22"/>
        </w:rPr>
      </w:pPr>
    </w:p>
    <w:p w14:paraId="4AB3D85B" w14:textId="77777777" w:rsidR="00D7788C" w:rsidRPr="00E60224" w:rsidRDefault="001B78BE" w:rsidP="00663D9C">
      <w:pPr>
        <w:rPr>
          <w:sz w:val="22"/>
          <w:szCs w:val="22"/>
        </w:rPr>
      </w:pPr>
      <w:r w:rsidRPr="00E60224">
        <w:rPr>
          <w:sz w:val="22"/>
          <w:szCs w:val="22"/>
        </w:rPr>
        <w:t>Nežinoma, ar BOTOX išsiskiria į motinos pieną. Vartoti BOTOX žindymo metu nerekomenduojama.</w:t>
      </w:r>
    </w:p>
    <w:p w14:paraId="707FFA71" w14:textId="77777777" w:rsidR="00D7788C" w:rsidRPr="00E60224" w:rsidRDefault="00D7788C" w:rsidP="00663D9C">
      <w:pPr>
        <w:rPr>
          <w:sz w:val="22"/>
          <w:szCs w:val="22"/>
        </w:rPr>
      </w:pPr>
    </w:p>
    <w:p w14:paraId="78B7A3A7" w14:textId="77777777" w:rsidR="00D7788C" w:rsidRPr="00E60224" w:rsidRDefault="001B78BE" w:rsidP="00663D9C">
      <w:pPr>
        <w:rPr>
          <w:i/>
          <w:sz w:val="22"/>
          <w:szCs w:val="22"/>
          <w:u w:val="single"/>
        </w:rPr>
      </w:pPr>
      <w:r w:rsidRPr="00E60224">
        <w:rPr>
          <w:i/>
          <w:sz w:val="22"/>
          <w:szCs w:val="22"/>
          <w:u w:val="single"/>
        </w:rPr>
        <w:t>Vaisingumas</w:t>
      </w:r>
    </w:p>
    <w:p w14:paraId="380E3F5F" w14:textId="77777777" w:rsidR="00973818" w:rsidRPr="00E60224" w:rsidRDefault="00973818" w:rsidP="00663D9C">
      <w:pPr>
        <w:autoSpaceDE w:val="0"/>
        <w:autoSpaceDN w:val="0"/>
        <w:adjustRightInd w:val="0"/>
        <w:rPr>
          <w:sz w:val="22"/>
          <w:szCs w:val="22"/>
        </w:rPr>
      </w:pPr>
    </w:p>
    <w:p w14:paraId="15A1E32D" w14:textId="77777777" w:rsidR="00D7788C" w:rsidRPr="00E60224" w:rsidRDefault="001B78BE" w:rsidP="00663D9C">
      <w:pPr>
        <w:autoSpaceDE w:val="0"/>
        <w:autoSpaceDN w:val="0"/>
        <w:adjustRightInd w:val="0"/>
        <w:rPr>
          <w:sz w:val="22"/>
          <w:szCs w:val="22"/>
        </w:rPr>
      </w:pPr>
      <w:r w:rsidRPr="00E60224">
        <w:rPr>
          <w:sz w:val="22"/>
          <w:szCs w:val="22"/>
        </w:rPr>
        <w:t>Duomenų apie A tipo botulino toksino poveikį v</w:t>
      </w:r>
      <w:r w:rsidRPr="00E60224">
        <w:rPr>
          <w:bCs/>
          <w:iCs/>
          <w:sz w:val="22"/>
          <w:szCs w:val="22"/>
        </w:rPr>
        <w:t xml:space="preserve">aisingo amžiaus moterų vaisingumui nepakanka. </w:t>
      </w:r>
      <w:r w:rsidRPr="00E60224">
        <w:rPr>
          <w:sz w:val="22"/>
          <w:szCs w:val="22"/>
        </w:rPr>
        <w:t>Tyrimai su žiurkių patinėliais ir patelėmis parodė vaisingumo sumažėjimą (žr. 5.3 skyrių).</w:t>
      </w:r>
    </w:p>
    <w:p w14:paraId="7E94E9A5" w14:textId="77777777" w:rsidR="00D7788C" w:rsidRPr="00E60224" w:rsidRDefault="00D7788C" w:rsidP="00663D9C">
      <w:pPr>
        <w:autoSpaceDE w:val="0"/>
        <w:autoSpaceDN w:val="0"/>
        <w:adjustRightInd w:val="0"/>
        <w:rPr>
          <w:bCs/>
          <w:iCs/>
          <w:sz w:val="22"/>
          <w:szCs w:val="22"/>
        </w:rPr>
      </w:pPr>
    </w:p>
    <w:p w14:paraId="31D456E7"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4.7</w:t>
      </w:r>
      <w:r w:rsidRPr="00AD6E60">
        <w:rPr>
          <w:b/>
          <w:bCs/>
          <w:sz w:val="22"/>
          <w:szCs w:val="28"/>
          <w:lang w:eastAsia="x-none"/>
        </w:rPr>
        <w:tab/>
        <w:t>Poveikis gebėjimui vairuoti ir valdyti mechanizmus</w:t>
      </w:r>
    </w:p>
    <w:p w14:paraId="3A16AE6A" w14:textId="77777777" w:rsidR="00D7788C" w:rsidRPr="00E60224" w:rsidRDefault="00D7788C" w:rsidP="00663D9C">
      <w:pPr>
        <w:rPr>
          <w:sz w:val="22"/>
          <w:szCs w:val="22"/>
        </w:rPr>
      </w:pPr>
    </w:p>
    <w:p w14:paraId="132DF1D3" w14:textId="77777777" w:rsidR="00D7788C" w:rsidRPr="00E60224" w:rsidRDefault="001B78BE" w:rsidP="00663D9C">
      <w:pPr>
        <w:rPr>
          <w:b/>
          <w:sz w:val="22"/>
          <w:szCs w:val="22"/>
        </w:rPr>
      </w:pPr>
      <w:bookmarkStart w:id="6" w:name="Drive"/>
      <w:bookmarkEnd w:id="6"/>
      <w:r w:rsidRPr="00E60224">
        <w:rPr>
          <w:sz w:val="22"/>
          <w:szCs w:val="22"/>
        </w:rPr>
        <w:t xml:space="preserve">Poveikio gebėjimui vairuoti ir valdyti mechanizmus tyrimų neatlikta. Tačiau </w:t>
      </w:r>
      <w:r w:rsidRPr="00E60224">
        <w:rPr>
          <w:caps/>
          <w:sz w:val="22"/>
          <w:szCs w:val="22"/>
        </w:rPr>
        <w:t>BOTOX</w:t>
      </w:r>
      <w:r w:rsidRPr="00E60224">
        <w:rPr>
          <w:sz w:val="22"/>
          <w:szCs w:val="22"/>
        </w:rPr>
        <w:t xml:space="preserve"> </w:t>
      </w:r>
      <w:r w:rsidRPr="00E60224">
        <w:rPr>
          <w:bCs/>
          <w:iCs/>
          <w:sz w:val="22"/>
          <w:szCs w:val="22"/>
        </w:rPr>
        <w:t>gali</w:t>
      </w:r>
      <w:r w:rsidRPr="00E60224">
        <w:rPr>
          <w:sz w:val="22"/>
          <w:szCs w:val="22"/>
        </w:rPr>
        <w:t xml:space="preserve"> sukelti asteniją, raumenų silpnumą, svaigulį ir regėjimo sutrikimą, tai </w:t>
      </w:r>
      <w:r w:rsidRPr="00E60224">
        <w:rPr>
          <w:bCs/>
          <w:iCs/>
          <w:sz w:val="22"/>
          <w:szCs w:val="22"/>
        </w:rPr>
        <w:t>gali</w:t>
      </w:r>
      <w:r w:rsidRPr="00E60224">
        <w:rPr>
          <w:sz w:val="22"/>
          <w:szCs w:val="22"/>
        </w:rPr>
        <w:t xml:space="preserve"> veikti gebėjimą vairuoti ir valdyti mechanizmus.</w:t>
      </w:r>
    </w:p>
    <w:p w14:paraId="64A2F2E8" w14:textId="77777777" w:rsidR="00D7788C" w:rsidRPr="00AD6E60" w:rsidRDefault="00D7788C" w:rsidP="00663D9C">
      <w:pPr>
        <w:rPr>
          <w:bCs/>
          <w:sz w:val="22"/>
          <w:szCs w:val="22"/>
        </w:rPr>
      </w:pPr>
    </w:p>
    <w:p w14:paraId="5A4DA484"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4.8</w:t>
      </w:r>
      <w:r w:rsidRPr="00AD6E60">
        <w:rPr>
          <w:b/>
          <w:bCs/>
          <w:sz w:val="22"/>
          <w:szCs w:val="28"/>
          <w:lang w:eastAsia="x-none"/>
        </w:rPr>
        <w:tab/>
        <w:t>Nepageidaujamas poveikis</w:t>
      </w:r>
    </w:p>
    <w:p w14:paraId="6FAD4DEB" w14:textId="77777777" w:rsidR="00D7788C" w:rsidRPr="00E60224" w:rsidRDefault="00D7788C" w:rsidP="00663D9C">
      <w:pPr>
        <w:rPr>
          <w:sz w:val="22"/>
          <w:szCs w:val="22"/>
        </w:rPr>
      </w:pPr>
    </w:p>
    <w:p w14:paraId="669314C6" w14:textId="77777777" w:rsidR="00D7788C" w:rsidRPr="00E60224" w:rsidRDefault="001B78BE" w:rsidP="00663D9C">
      <w:pPr>
        <w:widowControl w:val="0"/>
        <w:overflowPunct w:val="0"/>
        <w:autoSpaceDE w:val="0"/>
        <w:autoSpaceDN w:val="0"/>
        <w:adjustRightInd w:val="0"/>
        <w:textAlignment w:val="baseline"/>
        <w:rPr>
          <w:b/>
          <w:bCs/>
          <w:sz w:val="22"/>
          <w:szCs w:val="22"/>
        </w:rPr>
      </w:pPr>
      <w:r w:rsidRPr="00E60224">
        <w:rPr>
          <w:b/>
          <w:bCs/>
          <w:sz w:val="22"/>
          <w:szCs w:val="22"/>
        </w:rPr>
        <w:t>Bendra informacija</w:t>
      </w:r>
    </w:p>
    <w:p w14:paraId="3390D90E" w14:textId="77777777" w:rsidR="00973818" w:rsidRPr="00E60224" w:rsidRDefault="00973818" w:rsidP="00663D9C">
      <w:pPr>
        <w:tabs>
          <w:tab w:val="num" w:pos="720"/>
        </w:tabs>
        <w:rPr>
          <w:sz w:val="22"/>
          <w:szCs w:val="22"/>
        </w:rPr>
      </w:pPr>
    </w:p>
    <w:p w14:paraId="56E3C1DB" w14:textId="77777777" w:rsidR="00D7788C" w:rsidRPr="00E60224" w:rsidRDefault="001B78BE" w:rsidP="00663D9C">
      <w:pPr>
        <w:tabs>
          <w:tab w:val="num" w:pos="720"/>
        </w:tabs>
        <w:rPr>
          <w:sz w:val="22"/>
          <w:szCs w:val="22"/>
        </w:rPr>
      </w:pPr>
      <w:r w:rsidRPr="00E60224">
        <w:rPr>
          <w:sz w:val="22"/>
          <w:szCs w:val="22"/>
        </w:rPr>
        <w:t xml:space="preserve">Atliekant kontroliuojamus klinikinius tyrimus, nepageidaujami reiškiniai, kuriuos tyrėjai laikė susijusiais su BOTOX, pasireiškė 35 % pacientų, turinčių blefarospazmą, 28 % sergančių spazmine kreivakaklyste, </w:t>
      </w:r>
      <w:r w:rsidR="00114B03" w:rsidRPr="00E60224">
        <w:rPr>
          <w:sz w:val="22"/>
          <w:szCs w:val="22"/>
        </w:rPr>
        <w:t>8</w:t>
      </w:r>
      <w:r w:rsidRPr="00E60224">
        <w:rPr>
          <w:sz w:val="22"/>
          <w:szCs w:val="22"/>
        </w:rPr>
        <w:t> % vaikų</w:t>
      </w:r>
      <w:r w:rsidR="009F0131" w:rsidRPr="00E60224">
        <w:rPr>
          <w:sz w:val="22"/>
          <w:szCs w:val="22"/>
        </w:rPr>
        <w:t>, kuriems</w:t>
      </w:r>
      <w:r w:rsidR="00BB64BD" w:rsidRPr="00E60224">
        <w:rPr>
          <w:sz w:val="22"/>
          <w:szCs w:val="22"/>
        </w:rPr>
        <w:t xml:space="preserve"> </w:t>
      </w:r>
      <w:r w:rsidR="002B7787" w:rsidRPr="00E60224">
        <w:rPr>
          <w:sz w:val="22"/>
          <w:szCs w:val="22"/>
        </w:rPr>
        <w:t>pasireiškė</w:t>
      </w:r>
      <w:r w:rsidRPr="00E60224">
        <w:rPr>
          <w:sz w:val="22"/>
          <w:szCs w:val="22"/>
        </w:rPr>
        <w:t xml:space="preserve"> </w:t>
      </w:r>
      <w:r w:rsidR="007C2E79" w:rsidRPr="00E60224">
        <w:rPr>
          <w:sz w:val="22"/>
          <w:szCs w:val="22"/>
        </w:rPr>
        <w:t>spazmiškum</w:t>
      </w:r>
      <w:r w:rsidR="00BB64BD" w:rsidRPr="00E60224">
        <w:rPr>
          <w:sz w:val="22"/>
          <w:szCs w:val="22"/>
        </w:rPr>
        <w:t>as</w:t>
      </w:r>
      <w:r w:rsidRPr="00E60224">
        <w:rPr>
          <w:sz w:val="22"/>
          <w:szCs w:val="22"/>
        </w:rPr>
        <w:t xml:space="preserve">, 11 % kenčiančių nuo pirminės pažastų hiperhidrozės, 16 % pacientų, kuriems yra židininis viršutinės galūnės spazmiškumas dėl insulto, ir 15 % pacientų, kuriems yra židininis apatinės galūnės spazmiškumas dėl insulto. Atliekant hiperaktyvios šlapimo pūslės klinikinius tyrimus, dažnis gydant pirmą kartą buvo 26 %, o antrą – 22 %. Atliekant neurogeninio </w:t>
      </w:r>
      <w:r w:rsidRPr="00E60224">
        <w:rPr>
          <w:i/>
          <w:sz w:val="22"/>
          <w:szCs w:val="22"/>
        </w:rPr>
        <w:t>m. detrusor</w:t>
      </w:r>
      <w:r w:rsidRPr="00E60224">
        <w:rPr>
          <w:sz w:val="22"/>
          <w:szCs w:val="22"/>
        </w:rPr>
        <w:t xml:space="preserve"> hiperaktyvumo klinikinius tyrimus</w:t>
      </w:r>
      <w:r w:rsidR="009A55A8" w:rsidRPr="00E60224">
        <w:rPr>
          <w:sz w:val="22"/>
          <w:szCs w:val="22"/>
        </w:rPr>
        <w:t xml:space="preserve"> su suaugusiaisiais</w:t>
      </w:r>
      <w:r w:rsidRPr="00E60224">
        <w:rPr>
          <w:sz w:val="22"/>
          <w:szCs w:val="22"/>
        </w:rPr>
        <w:t xml:space="preserve">, dažnis gydant pirmą kartą buvo 32 %, o antrą – sumažėjo iki 18 %. </w:t>
      </w:r>
      <w:r w:rsidR="009A55A8" w:rsidRPr="00E60224">
        <w:rPr>
          <w:sz w:val="22"/>
          <w:szCs w:val="22"/>
        </w:rPr>
        <w:t xml:space="preserve">Vaikams gydant pirmą kartą neurogeninio </w:t>
      </w:r>
      <w:r w:rsidR="009A55A8" w:rsidRPr="00E60224">
        <w:rPr>
          <w:i/>
          <w:sz w:val="22"/>
          <w:szCs w:val="22"/>
        </w:rPr>
        <w:t>m. detrusor</w:t>
      </w:r>
      <w:r w:rsidR="009A55A8" w:rsidRPr="00E60224">
        <w:rPr>
          <w:sz w:val="22"/>
          <w:szCs w:val="22"/>
        </w:rPr>
        <w:t xml:space="preserve"> hiperaktyvumo dažnis buvo 6,2 %. </w:t>
      </w:r>
      <w:r w:rsidRPr="00E60224">
        <w:rPr>
          <w:sz w:val="22"/>
          <w:szCs w:val="22"/>
        </w:rPr>
        <w:t>Atliekant lėtinės migrenos klinikinius tyrimus, dažnis gydant pirmą kartą buvo 26 %, o antrą – sumažėjo iki 11 %.</w:t>
      </w:r>
    </w:p>
    <w:p w14:paraId="7A90CB3E" w14:textId="77777777" w:rsidR="00D7788C" w:rsidRPr="00E60224" w:rsidRDefault="00D7788C" w:rsidP="00663D9C">
      <w:pPr>
        <w:tabs>
          <w:tab w:val="num" w:pos="720"/>
        </w:tabs>
        <w:rPr>
          <w:sz w:val="22"/>
          <w:szCs w:val="22"/>
        </w:rPr>
      </w:pPr>
    </w:p>
    <w:p w14:paraId="1FD1FDD0" w14:textId="77777777" w:rsidR="00D7788C" w:rsidRPr="00E60224" w:rsidRDefault="001B78BE" w:rsidP="00663D9C">
      <w:pPr>
        <w:rPr>
          <w:sz w:val="22"/>
          <w:szCs w:val="22"/>
        </w:rPr>
      </w:pPr>
      <w:r w:rsidRPr="00E60224">
        <w:rPr>
          <w:sz w:val="22"/>
          <w:szCs w:val="22"/>
        </w:rPr>
        <w:t>Paprastai nepageidaujamos reakcijos pasireiškia per pirmąsias kelias dienas po injekcijos ir, nors dažniausiai praeina, gali trukti iki kelių mėnesių arba, retais atvejais, net ilgiau.</w:t>
      </w:r>
    </w:p>
    <w:p w14:paraId="5602EACE" w14:textId="77777777" w:rsidR="00D7788C" w:rsidRPr="00E60224" w:rsidRDefault="00D7788C" w:rsidP="00663D9C">
      <w:pPr>
        <w:rPr>
          <w:sz w:val="22"/>
          <w:szCs w:val="22"/>
        </w:rPr>
      </w:pPr>
    </w:p>
    <w:p w14:paraId="48F6BD4C" w14:textId="77777777" w:rsidR="00D7788C" w:rsidRPr="00E60224" w:rsidRDefault="001B78BE" w:rsidP="00663D9C">
      <w:pPr>
        <w:rPr>
          <w:b/>
          <w:i/>
          <w:sz w:val="22"/>
          <w:szCs w:val="22"/>
        </w:rPr>
      </w:pPr>
      <w:r w:rsidRPr="00E60224">
        <w:rPr>
          <w:sz w:val="22"/>
          <w:szCs w:val="22"/>
        </w:rPr>
        <w:t>Vietinis raumenų silpnumas atspindi numatytąjį farmakologinį botulino toksino poveikį raumens audinyje. Tačiau pranešta ir apie gretimų ir (arba) nuo injekcijos vietos nutolusių raumenų silpnumą.</w:t>
      </w:r>
    </w:p>
    <w:p w14:paraId="3CC8EBFE" w14:textId="77777777" w:rsidR="00D7788C" w:rsidRPr="00E60224" w:rsidRDefault="00D7788C" w:rsidP="00663D9C">
      <w:pPr>
        <w:rPr>
          <w:sz w:val="22"/>
          <w:szCs w:val="22"/>
        </w:rPr>
      </w:pPr>
    </w:p>
    <w:p w14:paraId="031251E2" w14:textId="77777777" w:rsidR="00D7788C" w:rsidRPr="00E60224" w:rsidRDefault="001B78BE" w:rsidP="00663D9C">
      <w:pPr>
        <w:rPr>
          <w:sz w:val="22"/>
          <w:szCs w:val="22"/>
        </w:rPr>
      </w:pPr>
      <w:r w:rsidRPr="00E60224">
        <w:rPr>
          <w:sz w:val="22"/>
          <w:szCs w:val="22"/>
        </w:rPr>
        <w:t>Kaip tikimasi atliekant bet kokią injekcijos procedūrą, dėl injekcijos buvo lokalizuoto skausmo, uždegimo, parestezijos, hipestezijos, skausmingumo, tinimo / edemos, eritemos, lokalizuotos infekcijos, kraujavimo ir (arba) kraujosruvų atvejų. Dėl adatos sukelto skausmo ir (arba) nerimo atsirado vazovaginės reakcijos, įskaitant praeinančią simptominę hipotenziją ir apalpimą. Po botulino toksino injekcijų pranešta ir apie karščiavimą bei gripo sindromą.</w:t>
      </w:r>
    </w:p>
    <w:p w14:paraId="70DC0013" w14:textId="77777777" w:rsidR="00D7788C" w:rsidRPr="00AD6E60" w:rsidRDefault="00D7788C" w:rsidP="00663D9C">
      <w:pPr>
        <w:rPr>
          <w:bCs/>
          <w:sz w:val="22"/>
          <w:szCs w:val="22"/>
        </w:rPr>
      </w:pPr>
    </w:p>
    <w:p w14:paraId="42FBC2DA" w14:textId="77777777" w:rsidR="00D7788C" w:rsidRPr="00E60224" w:rsidRDefault="001B78BE" w:rsidP="00663D9C">
      <w:pPr>
        <w:keepNext/>
        <w:keepLines/>
        <w:numPr>
          <w:ilvl w:val="12"/>
          <w:numId w:val="0"/>
        </w:numPr>
        <w:rPr>
          <w:sz w:val="22"/>
          <w:szCs w:val="22"/>
        </w:rPr>
      </w:pPr>
      <w:r w:rsidRPr="00E60224">
        <w:rPr>
          <w:sz w:val="22"/>
          <w:szCs w:val="22"/>
        </w:rPr>
        <w:t xml:space="preserve">Atsižvelgiant į tai, kaip dažnai pasireiškia </w:t>
      </w:r>
      <w:r w:rsidR="00583BB9" w:rsidRPr="00E60224">
        <w:rPr>
          <w:sz w:val="22"/>
          <w:szCs w:val="22"/>
        </w:rPr>
        <w:t>nepageidaujmos reakcijos</w:t>
      </w:r>
      <w:r w:rsidRPr="00E60224">
        <w:rPr>
          <w:sz w:val="22"/>
          <w:szCs w:val="22"/>
        </w:rPr>
        <w:t>, j</w:t>
      </w:r>
      <w:r w:rsidR="00583BB9" w:rsidRPr="00E60224">
        <w:rPr>
          <w:sz w:val="22"/>
          <w:szCs w:val="22"/>
        </w:rPr>
        <w:t>os</w:t>
      </w:r>
      <w:r w:rsidRPr="00E60224">
        <w:rPr>
          <w:sz w:val="22"/>
          <w:szCs w:val="22"/>
        </w:rPr>
        <w:t xml:space="preserve"> skirstom</w:t>
      </w:r>
      <w:r w:rsidR="00583BB9" w:rsidRPr="00E60224">
        <w:rPr>
          <w:sz w:val="22"/>
          <w:szCs w:val="22"/>
        </w:rPr>
        <w:t>os</w:t>
      </w:r>
      <w:r w:rsidRPr="00E60224">
        <w:rPr>
          <w:sz w:val="22"/>
          <w:szCs w:val="22"/>
        </w:rPr>
        <w:t xml:space="preserve"> į šias</w:t>
      </w:r>
      <w:r w:rsidR="00303F5C" w:rsidRPr="00E60224">
        <w:rPr>
          <w:sz w:val="22"/>
          <w:szCs w:val="22"/>
        </w:rPr>
        <w:t xml:space="preserve"> dažnio</w:t>
      </w:r>
      <w:r w:rsidRPr="00E60224">
        <w:rPr>
          <w:sz w:val="22"/>
          <w:szCs w:val="22"/>
        </w:rPr>
        <w:t xml:space="preserve"> kategorijas:</w:t>
      </w:r>
      <w:r w:rsidR="006A1E84" w:rsidRPr="00E60224">
        <w:rPr>
          <w:sz w:val="22"/>
          <w:szCs w:val="22"/>
        </w:rPr>
        <w:t xml:space="preserve"> labai dažnas (≥ 1/10), dažnas (nuo ≥ 1/100 iki &lt; 1/10), nedažnas (nuo ≥ 1/1 000 iki &lt; 1/100), retas (nuo ≥ 1/10 000 iki &lt; 1/1 000), labai retas (&lt; 1/10 000) ir nežinomas (negali būti apskaičiuotas pagal turimus duomenis).</w:t>
      </w:r>
    </w:p>
    <w:p w14:paraId="4F6F0FF8" w14:textId="77777777" w:rsidR="00D7788C" w:rsidRPr="00E60224" w:rsidRDefault="00D7788C" w:rsidP="00663D9C">
      <w:pPr>
        <w:rPr>
          <w:sz w:val="22"/>
          <w:szCs w:val="22"/>
        </w:rPr>
      </w:pPr>
    </w:p>
    <w:p w14:paraId="72C470B6" w14:textId="77777777" w:rsidR="00D7788C" w:rsidRPr="00E60224" w:rsidRDefault="001B78BE" w:rsidP="00663D9C">
      <w:pPr>
        <w:rPr>
          <w:sz w:val="22"/>
          <w:szCs w:val="22"/>
        </w:rPr>
      </w:pPr>
      <w:r w:rsidRPr="00E60224">
        <w:rPr>
          <w:sz w:val="22"/>
          <w:szCs w:val="22"/>
        </w:rPr>
        <w:t xml:space="preserve">Toliau pateiktas sąrašas </w:t>
      </w:r>
      <w:r w:rsidR="008926B0" w:rsidRPr="00E60224">
        <w:rPr>
          <w:sz w:val="22"/>
          <w:szCs w:val="22"/>
        </w:rPr>
        <w:t>nepageidaujamų reakcijų</w:t>
      </w:r>
      <w:r w:rsidRPr="00E60224">
        <w:rPr>
          <w:sz w:val="22"/>
          <w:szCs w:val="22"/>
        </w:rPr>
        <w:t>, kuri</w:t>
      </w:r>
      <w:r w:rsidR="008926B0" w:rsidRPr="00E60224">
        <w:rPr>
          <w:sz w:val="22"/>
          <w:szCs w:val="22"/>
        </w:rPr>
        <w:t>os</w:t>
      </w:r>
      <w:r w:rsidRPr="00E60224">
        <w:rPr>
          <w:sz w:val="22"/>
          <w:szCs w:val="22"/>
        </w:rPr>
        <w:t xml:space="preserve"> skiriasi priklausomai nuo kūno vietos, į kurią buvo su</w:t>
      </w:r>
      <w:r w:rsidR="00F75232" w:rsidRPr="00E60224">
        <w:rPr>
          <w:sz w:val="22"/>
          <w:szCs w:val="22"/>
        </w:rPr>
        <w:t>leista</w:t>
      </w:r>
      <w:r w:rsidRPr="00E60224">
        <w:rPr>
          <w:sz w:val="22"/>
          <w:szCs w:val="22"/>
        </w:rPr>
        <w:t xml:space="preserve"> BOTOX.</w:t>
      </w:r>
    </w:p>
    <w:p w14:paraId="7524EB3A" w14:textId="77777777" w:rsidR="00D7788C" w:rsidRPr="00E60224" w:rsidRDefault="00D7788C" w:rsidP="00663D9C">
      <w:pPr>
        <w:rPr>
          <w:iCs/>
          <w:color w:val="000000"/>
          <w:sz w:val="22"/>
          <w:szCs w:val="22"/>
        </w:rPr>
      </w:pPr>
    </w:p>
    <w:p w14:paraId="24610CAE" w14:textId="77777777" w:rsidR="00D7788C" w:rsidRPr="00E60224" w:rsidRDefault="001B78BE" w:rsidP="00663D9C">
      <w:pPr>
        <w:rPr>
          <w:b/>
          <w:iCs/>
          <w:sz w:val="22"/>
          <w:szCs w:val="22"/>
          <w:u w:val="single"/>
        </w:rPr>
      </w:pPr>
      <w:r w:rsidRPr="00E60224">
        <w:rPr>
          <w:b/>
          <w:iCs/>
          <w:sz w:val="22"/>
          <w:szCs w:val="22"/>
          <w:u w:val="single"/>
        </w:rPr>
        <w:t>NEUROLOGINIAI SUTRIKIMAI:</w:t>
      </w:r>
    </w:p>
    <w:p w14:paraId="3A302563" w14:textId="77777777" w:rsidR="00D7788C" w:rsidRPr="00E60224" w:rsidRDefault="00D7788C" w:rsidP="00663D9C">
      <w:pPr>
        <w:rPr>
          <w:i/>
          <w:iCs/>
          <w:sz w:val="22"/>
          <w:szCs w:val="22"/>
        </w:rPr>
      </w:pPr>
    </w:p>
    <w:p w14:paraId="641706F4" w14:textId="77777777" w:rsidR="00D7788C" w:rsidRPr="00E60224" w:rsidRDefault="001B78BE" w:rsidP="00663D9C">
      <w:pPr>
        <w:rPr>
          <w:i/>
          <w:iCs/>
          <w:sz w:val="22"/>
          <w:szCs w:val="22"/>
        </w:rPr>
      </w:pPr>
      <w:r w:rsidRPr="00E60224">
        <w:rPr>
          <w:i/>
          <w:iCs/>
          <w:sz w:val="22"/>
          <w:szCs w:val="22"/>
        </w:rPr>
        <w:t xml:space="preserve">Židininis </w:t>
      </w:r>
      <w:r w:rsidR="00BB64BD" w:rsidRPr="00E60224">
        <w:rPr>
          <w:i/>
          <w:iCs/>
          <w:sz w:val="22"/>
          <w:szCs w:val="22"/>
        </w:rPr>
        <w:t xml:space="preserve">apatinių galūnių </w:t>
      </w:r>
      <w:r w:rsidRPr="00E60224">
        <w:rPr>
          <w:i/>
          <w:iCs/>
          <w:sz w:val="22"/>
          <w:szCs w:val="22"/>
        </w:rPr>
        <w:t>spazmiškumas</w:t>
      </w:r>
      <w:r w:rsidR="00BB64BD" w:rsidRPr="00E60224">
        <w:rPr>
          <w:i/>
          <w:iCs/>
          <w:sz w:val="22"/>
          <w:szCs w:val="22"/>
        </w:rPr>
        <w:t xml:space="preserve"> </w:t>
      </w:r>
      <w:r w:rsidR="00CF3645" w:rsidRPr="00E60224">
        <w:rPr>
          <w:i/>
          <w:iCs/>
          <w:sz w:val="22"/>
          <w:szCs w:val="22"/>
        </w:rPr>
        <w:t>vaikų populiacijos</w:t>
      </w:r>
      <w:r w:rsidR="00BB64BD" w:rsidRPr="00E60224">
        <w:rPr>
          <w:i/>
          <w:iCs/>
          <w:sz w:val="22"/>
          <w:szCs w:val="22"/>
        </w:rPr>
        <w:t xml:space="preserve"> pacientams</w:t>
      </w:r>
    </w:p>
    <w:p w14:paraId="62729D20" w14:textId="77777777" w:rsidR="00D7788C" w:rsidRPr="00E60224" w:rsidRDefault="00D7788C" w:rsidP="00663D9C">
      <w:pPr>
        <w:rPr>
          <w:i/>
          <w:iCs/>
          <w:sz w:val="22"/>
          <w:szCs w:val="22"/>
        </w:rPr>
      </w:pPr>
    </w:p>
    <w:tbl>
      <w:tblPr>
        <w:tblW w:w="9085"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4276"/>
        <w:gridCol w:w="1446"/>
      </w:tblGrid>
      <w:tr w:rsidR="00EB20DE" w14:paraId="0B1070FF" w14:textId="77777777" w:rsidTr="00FF6D4D">
        <w:tc>
          <w:tcPr>
            <w:tcW w:w="3363" w:type="dxa"/>
            <w:tcBorders>
              <w:top w:val="single" w:sz="4" w:space="0" w:color="auto"/>
              <w:left w:val="single" w:sz="4" w:space="0" w:color="auto"/>
              <w:bottom w:val="single" w:sz="4" w:space="0" w:color="auto"/>
              <w:right w:val="single" w:sz="4" w:space="0" w:color="auto"/>
            </w:tcBorders>
            <w:hideMark/>
          </w:tcPr>
          <w:p w14:paraId="6202B056"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4276" w:type="dxa"/>
            <w:tcBorders>
              <w:top w:val="single" w:sz="4" w:space="0" w:color="auto"/>
              <w:left w:val="single" w:sz="4" w:space="0" w:color="auto"/>
              <w:bottom w:val="single" w:sz="4" w:space="0" w:color="auto"/>
              <w:right w:val="single" w:sz="4" w:space="0" w:color="auto"/>
            </w:tcBorders>
            <w:hideMark/>
          </w:tcPr>
          <w:p w14:paraId="1C33B9AC" w14:textId="77777777" w:rsidR="00D7788C" w:rsidRPr="00E60224" w:rsidRDefault="001B78BE" w:rsidP="00663D9C">
            <w:pPr>
              <w:spacing w:line="276" w:lineRule="auto"/>
              <w:rPr>
                <w:b/>
                <w:iCs/>
                <w:sz w:val="22"/>
                <w:szCs w:val="22"/>
              </w:rPr>
            </w:pPr>
            <w:r w:rsidRPr="00E60224">
              <w:rPr>
                <w:b/>
                <w:iCs/>
                <w:sz w:val="22"/>
                <w:szCs w:val="22"/>
              </w:rPr>
              <w:t>Pageidaujamas terminas</w:t>
            </w:r>
          </w:p>
        </w:tc>
        <w:tc>
          <w:tcPr>
            <w:tcW w:w="1446" w:type="dxa"/>
            <w:tcBorders>
              <w:top w:val="single" w:sz="4" w:space="0" w:color="auto"/>
              <w:left w:val="single" w:sz="4" w:space="0" w:color="auto"/>
              <w:bottom w:val="single" w:sz="4" w:space="0" w:color="auto"/>
              <w:right w:val="single" w:sz="4" w:space="0" w:color="auto"/>
            </w:tcBorders>
            <w:hideMark/>
          </w:tcPr>
          <w:p w14:paraId="0766BA94" w14:textId="77777777" w:rsidR="00D7788C" w:rsidRPr="00E60224" w:rsidRDefault="001B78BE" w:rsidP="00663D9C">
            <w:pPr>
              <w:spacing w:line="276" w:lineRule="auto"/>
              <w:rPr>
                <w:b/>
                <w:iCs/>
                <w:sz w:val="22"/>
                <w:szCs w:val="22"/>
              </w:rPr>
            </w:pPr>
            <w:r w:rsidRPr="00E60224">
              <w:rPr>
                <w:b/>
                <w:iCs/>
                <w:sz w:val="22"/>
                <w:szCs w:val="22"/>
              </w:rPr>
              <w:t>Dažnis</w:t>
            </w:r>
          </w:p>
        </w:tc>
      </w:tr>
      <w:tr w:rsidR="00EB20DE" w14:paraId="57071965" w14:textId="77777777" w:rsidTr="00FF6D4D">
        <w:tc>
          <w:tcPr>
            <w:tcW w:w="3363" w:type="dxa"/>
            <w:tcBorders>
              <w:top w:val="single" w:sz="4" w:space="0" w:color="auto"/>
              <w:left w:val="single" w:sz="4" w:space="0" w:color="auto"/>
              <w:bottom w:val="single" w:sz="4" w:space="0" w:color="auto"/>
              <w:right w:val="single" w:sz="4" w:space="0" w:color="auto"/>
            </w:tcBorders>
            <w:hideMark/>
          </w:tcPr>
          <w:p w14:paraId="10CBA714" w14:textId="77777777" w:rsidR="00D7788C" w:rsidRPr="00E60224" w:rsidRDefault="001B78BE" w:rsidP="00663D9C">
            <w:pPr>
              <w:spacing w:line="276" w:lineRule="auto"/>
              <w:rPr>
                <w:iCs/>
                <w:sz w:val="22"/>
                <w:szCs w:val="22"/>
              </w:rPr>
            </w:pPr>
            <w:r w:rsidRPr="00E60224">
              <w:rPr>
                <w:iCs/>
                <w:sz w:val="22"/>
                <w:szCs w:val="22"/>
              </w:rPr>
              <w:t>Odos ir poodinio audinio sutrikimai</w:t>
            </w:r>
          </w:p>
        </w:tc>
        <w:tc>
          <w:tcPr>
            <w:tcW w:w="4276" w:type="dxa"/>
            <w:tcBorders>
              <w:top w:val="single" w:sz="4" w:space="0" w:color="auto"/>
              <w:left w:val="single" w:sz="4" w:space="0" w:color="auto"/>
              <w:bottom w:val="single" w:sz="4" w:space="0" w:color="auto"/>
              <w:right w:val="single" w:sz="4" w:space="0" w:color="auto"/>
            </w:tcBorders>
            <w:hideMark/>
          </w:tcPr>
          <w:p w14:paraId="6FD565D5" w14:textId="77777777" w:rsidR="00D7788C" w:rsidRPr="00E60224" w:rsidRDefault="001B78BE" w:rsidP="00663D9C">
            <w:pPr>
              <w:keepNext/>
              <w:keepLines/>
              <w:spacing w:line="276" w:lineRule="auto"/>
              <w:rPr>
                <w:sz w:val="22"/>
                <w:szCs w:val="22"/>
              </w:rPr>
            </w:pPr>
            <w:r w:rsidRPr="00E60224">
              <w:rPr>
                <w:sz w:val="22"/>
                <w:szCs w:val="22"/>
              </w:rPr>
              <w:t>Išbėrimas</w:t>
            </w:r>
          </w:p>
        </w:tc>
        <w:tc>
          <w:tcPr>
            <w:tcW w:w="1446" w:type="dxa"/>
            <w:tcBorders>
              <w:top w:val="single" w:sz="4" w:space="0" w:color="auto"/>
              <w:left w:val="single" w:sz="4" w:space="0" w:color="auto"/>
              <w:bottom w:val="single" w:sz="4" w:space="0" w:color="auto"/>
              <w:right w:val="single" w:sz="4" w:space="0" w:color="auto"/>
            </w:tcBorders>
            <w:hideMark/>
          </w:tcPr>
          <w:p w14:paraId="68B085BA" w14:textId="77777777" w:rsidR="00D7788C" w:rsidRPr="00E60224" w:rsidRDefault="001B78BE" w:rsidP="00663D9C">
            <w:pPr>
              <w:spacing w:line="276" w:lineRule="auto"/>
              <w:rPr>
                <w:iCs/>
                <w:sz w:val="22"/>
                <w:szCs w:val="22"/>
              </w:rPr>
            </w:pPr>
            <w:r w:rsidRPr="00E60224">
              <w:rPr>
                <w:iCs/>
                <w:sz w:val="22"/>
                <w:szCs w:val="22"/>
              </w:rPr>
              <w:t>Dažn</w:t>
            </w:r>
            <w:r w:rsidR="00CA379E" w:rsidRPr="00E60224">
              <w:rPr>
                <w:iCs/>
                <w:sz w:val="22"/>
                <w:szCs w:val="22"/>
              </w:rPr>
              <w:t>as</w:t>
            </w:r>
          </w:p>
        </w:tc>
      </w:tr>
      <w:tr w:rsidR="00EB20DE" w14:paraId="098C4F39" w14:textId="77777777" w:rsidTr="00FF6D4D">
        <w:tc>
          <w:tcPr>
            <w:tcW w:w="3363" w:type="dxa"/>
            <w:tcBorders>
              <w:top w:val="single" w:sz="4" w:space="0" w:color="auto"/>
              <w:left w:val="single" w:sz="4" w:space="0" w:color="auto"/>
              <w:bottom w:val="single" w:sz="4" w:space="0" w:color="auto"/>
              <w:right w:val="single" w:sz="4" w:space="0" w:color="auto"/>
            </w:tcBorders>
            <w:hideMark/>
          </w:tcPr>
          <w:p w14:paraId="466615F3" w14:textId="77777777" w:rsidR="00D7788C" w:rsidRPr="00E60224" w:rsidRDefault="001B78BE" w:rsidP="00663D9C">
            <w:pPr>
              <w:spacing w:line="276" w:lineRule="auto"/>
              <w:rPr>
                <w:iCs/>
                <w:sz w:val="22"/>
                <w:szCs w:val="22"/>
              </w:rPr>
            </w:pPr>
            <w:r w:rsidRPr="00E60224">
              <w:rPr>
                <w:iCs/>
                <w:sz w:val="22"/>
                <w:szCs w:val="22"/>
              </w:rPr>
              <w:lastRenderedPageBreak/>
              <w:t>Skeleto, raumenų ir jungiamojo audinio sutrikimai</w:t>
            </w:r>
          </w:p>
        </w:tc>
        <w:tc>
          <w:tcPr>
            <w:tcW w:w="4276" w:type="dxa"/>
            <w:tcBorders>
              <w:top w:val="single" w:sz="4" w:space="0" w:color="auto"/>
              <w:left w:val="single" w:sz="4" w:space="0" w:color="auto"/>
              <w:bottom w:val="single" w:sz="4" w:space="0" w:color="auto"/>
              <w:right w:val="single" w:sz="4" w:space="0" w:color="auto"/>
            </w:tcBorders>
            <w:hideMark/>
          </w:tcPr>
          <w:p w14:paraId="5564F872" w14:textId="77777777" w:rsidR="00D7788C" w:rsidRPr="00E60224" w:rsidRDefault="001B78BE" w:rsidP="00663D9C">
            <w:pPr>
              <w:keepNext/>
              <w:keepLines/>
              <w:spacing w:line="276" w:lineRule="auto"/>
              <w:rPr>
                <w:sz w:val="22"/>
                <w:szCs w:val="22"/>
              </w:rPr>
            </w:pPr>
            <w:r w:rsidRPr="00E60224">
              <w:rPr>
                <w:sz w:val="22"/>
                <w:szCs w:val="22"/>
              </w:rPr>
              <w:t>Raumenų silpnumas</w:t>
            </w:r>
          </w:p>
        </w:tc>
        <w:tc>
          <w:tcPr>
            <w:tcW w:w="1446" w:type="dxa"/>
            <w:tcBorders>
              <w:top w:val="single" w:sz="4" w:space="0" w:color="auto"/>
              <w:left w:val="single" w:sz="4" w:space="0" w:color="auto"/>
              <w:bottom w:val="single" w:sz="4" w:space="0" w:color="auto"/>
              <w:right w:val="single" w:sz="4" w:space="0" w:color="auto"/>
            </w:tcBorders>
            <w:hideMark/>
          </w:tcPr>
          <w:p w14:paraId="1D9C2035" w14:textId="77777777" w:rsidR="00D7788C" w:rsidRPr="00E60224" w:rsidRDefault="001B78BE" w:rsidP="00663D9C">
            <w:pPr>
              <w:spacing w:line="276" w:lineRule="auto"/>
              <w:rPr>
                <w:iCs/>
                <w:sz w:val="22"/>
                <w:szCs w:val="22"/>
              </w:rPr>
            </w:pPr>
            <w:r w:rsidRPr="00E60224">
              <w:rPr>
                <w:iCs/>
                <w:sz w:val="22"/>
                <w:szCs w:val="22"/>
              </w:rPr>
              <w:t>Nedažn</w:t>
            </w:r>
            <w:r w:rsidR="00CA379E" w:rsidRPr="00E60224">
              <w:rPr>
                <w:iCs/>
                <w:sz w:val="22"/>
                <w:szCs w:val="22"/>
              </w:rPr>
              <w:t>as</w:t>
            </w:r>
          </w:p>
        </w:tc>
      </w:tr>
      <w:tr w:rsidR="00EB20DE" w14:paraId="78557006" w14:textId="77777777" w:rsidTr="00FF6D4D">
        <w:tc>
          <w:tcPr>
            <w:tcW w:w="3363" w:type="dxa"/>
            <w:tcBorders>
              <w:top w:val="single" w:sz="4" w:space="0" w:color="auto"/>
              <w:left w:val="single" w:sz="4" w:space="0" w:color="auto"/>
              <w:bottom w:val="single" w:sz="4" w:space="0" w:color="auto"/>
              <w:right w:val="single" w:sz="4" w:space="0" w:color="auto"/>
            </w:tcBorders>
            <w:hideMark/>
          </w:tcPr>
          <w:p w14:paraId="66C7F97F" w14:textId="77777777" w:rsidR="00D7788C" w:rsidRPr="00E60224" w:rsidRDefault="001B78BE" w:rsidP="00663D9C">
            <w:pPr>
              <w:spacing w:line="276" w:lineRule="auto"/>
              <w:rPr>
                <w:iCs/>
                <w:sz w:val="22"/>
                <w:szCs w:val="22"/>
              </w:rPr>
            </w:pPr>
            <w:r w:rsidRPr="00E60224">
              <w:rPr>
                <w:iCs/>
                <w:sz w:val="22"/>
                <w:szCs w:val="22"/>
              </w:rPr>
              <w:t>Sužeidimas, apsinuodijimas ir procedūros komplikacijos</w:t>
            </w:r>
          </w:p>
        </w:tc>
        <w:tc>
          <w:tcPr>
            <w:tcW w:w="4276" w:type="dxa"/>
            <w:tcBorders>
              <w:top w:val="single" w:sz="4" w:space="0" w:color="auto"/>
              <w:left w:val="single" w:sz="4" w:space="0" w:color="auto"/>
              <w:bottom w:val="single" w:sz="4" w:space="0" w:color="auto"/>
              <w:right w:val="single" w:sz="4" w:space="0" w:color="auto"/>
            </w:tcBorders>
            <w:hideMark/>
          </w:tcPr>
          <w:p w14:paraId="20BB7B65" w14:textId="77777777" w:rsidR="00D7788C" w:rsidRPr="00E60224" w:rsidRDefault="001B78BE" w:rsidP="00663D9C">
            <w:pPr>
              <w:keepNext/>
              <w:keepLines/>
              <w:spacing w:line="276" w:lineRule="auto"/>
              <w:rPr>
                <w:sz w:val="22"/>
                <w:szCs w:val="22"/>
              </w:rPr>
            </w:pPr>
            <w:r w:rsidRPr="00E60224">
              <w:rPr>
                <w:sz w:val="22"/>
                <w:szCs w:val="22"/>
              </w:rPr>
              <w:t>Raiščių patempimas, o</w:t>
            </w:r>
            <w:r w:rsidR="00AA7CE2" w:rsidRPr="00E60224">
              <w:rPr>
                <w:sz w:val="22"/>
                <w:szCs w:val="22"/>
              </w:rPr>
              <w:t>dos nubrozdinimas</w:t>
            </w:r>
          </w:p>
        </w:tc>
        <w:tc>
          <w:tcPr>
            <w:tcW w:w="1446" w:type="dxa"/>
            <w:tcBorders>
              <w:top w:val="single" w:sz="4" w:space="0" w:color="auto"/>
              <w:left w:val="single" w:sz="4" w:space="0" w:color="auto"/>
              <w:bottom w:val="single" w:sz="4" w:space="0" w:color="auto"/>
              <w:right w:val="single" w:sz="4" w:space="0" w:color="auto"/>
            </w:tcBorders>
            <w:hideMark/>
          </w:tcPr>
          <w:p w14:paraId="537987A4" w14:textId="77777777" w:rsidR="00D7788C" w:rsidRPr="00E60224" w:rsidRDefault="001B78BE" w:rsidP="00663D9C">
            <w:pPr>
              <w:spacing w:line="276" w:lineRule="auto"/>
              <w:rPr>
                <w:iCs/>
                <w:sz w:val="22"/>
                <w:szCs w:val="22"/>
              </w:rPr>
            </w:pPr>
            <w:r w:rsidRPr="00E60224">
              <w:rPr>
                <w:iCs/>
                <w:sz w:val="22"/>
                <w:szCs w:val="22"/>
              </w:rPr>
              <w:t>Dažn</w:t>
            </w:r>
            <w:r w:rsidR="00CA379E" w:rsidRPr="00E60224">
              <w:rPr>
                <w:iCs/>
                <w:sz w:val="22"/>
                <w:szCs w:val="22"/>
              </w:rPr>
              <w:t>as</w:t>
            </w:r>
          </w:p>
        </w:tc>
      </w:tr>
      <w:tr w:rsidR="00EB20DE" w14:paraId="029D5103" w14:textId="77777777" w:rsidTr="00FF6D4D">
        <w:tc>
          <w:tcPr>
            <w:tcW w:w="3363" w:type="dxa"/>
            <w:tcBorders>
              <w:top w:val="single" w:sz="4" w:space="0" w:color="auto"/>
              <w:left w:val="single" w:sz="4" w:space="0" w:color="auto"/>
              <w:bottom w:val="single" w:sz="4" w:space="0" w:color="auto"/>
              <w:right w:val="single" w:sz="4" w:space="0" w:color="auto"/>
            </w:tcBorders>
            <w:hideMark/>
          </w:tcPr>
          <w:p w14:paraId="00B78108" w14:textId="77777777" w:rsidR="00D7788C" w:rsidRPr="00E60224" w:rsidRDefault="001B78BE" w:rsidP="00663D9C">
            <w:pPr>
              <w:spacing w:line="276" w:lineRule="auto"/>
              <w:rPr>
                <w:iCs/>
                <w:sz w:val="22"/>
                <w:szCs w:val="22"/>
              </w:rPr>
            </w:pPr>
            <w:r w:rsidRPr="00E60224">
              <w:rPr>
                <w:iCs/>
                <w:sz w:val="22"/>
                <w:szCs w:val="22"/>
              </w:rPr>
              <w:t>Bendrieji sutrikimai ir vartojimo vietos pažeidimai</w:t>
            </w:r>
          </w:p>
        </w:tc>
        <w:tc>
          <w:tcPr>
            <w:tcW w:w="4276" w:type="dxa"/>
            <w:tcBorders>
              <w:top w:val="single" w:sz="4" w:space="0" w:color="auto"/>
              <w:left w:val="single" w:sz="4" w:space="0" w:color="auto"/>
              <w:bottom w:val="single" w:sz="4" w:space="0" w:color="auto"/>
              <w:right w:val="single" w:sz="4" w:space="0" w:color="auto"/>
            </w:tcBorders>
            <w:hideMark/>
          </w:tcPr>
          <w:p w14:paraId="1ADDC449" w14:textId="77777777" w:rsidR="00D7788C" w:rsidRPr="00E60224" w:rsidRDefault="001B78BE" w:rsidP="00663D9C">
            <w:pPr>
              <w:keepNext/>
              <w:keepLines/>
              <w:spacing w:line="276" w:lineRule="auto"/>
              <w:rPr>
                <w:sz w:val="22"/>
                <w:szCs w:val="22"/>
              </w:rPr>
            </w:pPr>
            <w:r w:rsidRPr="00E60224">
              <w:rPr>
                <w:sz w:val="22"/>
                <w:szCs w:val="22"/>
              </w:rPr>
              <w:t>Eisenos sutrikimas, skausmas injekcijos vietoje</w:t>
            </w:r>
          </w:p>
        </w:tc>
        <w:tc>
          <w:tcPr>
            <w:tcW w:w="1446" w:type="dxa"/>
            <w:tcBorders>
              <w:top w:val="single" w:sz="4" w:space="0" w:color="auto"/>
              <w:left w:val="single" w:sz="4" w:space="0" w:color="auto"/>
              <w:bottom w:val="single" w:sz="4" w:space="0" w:color="auto"/>
              <w:right w:val="single" w:sz="4" w:space="0" w:color="auto"/>
            </w:tcBorders>
            <w:hideMark/>
          </w:tcPr>
          <w:p w14:paraId="48BFD6B9" w14:textId="77777777" w:rsidR="00D7788C" w:rsidRPr="00E60224" w:rsidRDefault="001B78BE" w:rsidP="00663D9C">
            <w:pPr>
              <w:spacing w:line="276" w:lineRule="auto"/>
              <w:rPr>
                <w:iCs/>
                <w:sz w:val="22"/>
                <w:szCs w:val="22"/>
              </w:rPr>
            </w:pPr>
            <w:r w:rsidRPr="00E60224">
              <w:rPr>
                <w:iCs/>
                <w:sz w:val="22"/>
                <w:szCs w:val="22"/>
              </w:rPr>
              <w:t>Dažn</w:t>
            </w:r>
            <w:r w:rsidR="00CA379E" w:rsidRPr="00E60224">
              <w:rPr>
                <w:iCs/>
                <w:sz w:val="22"/>
                <w:szCs w:val="22"/>
              </w:rPr>
              <w:t>as</w:t>
            </w:r>
          </w:p>
        </w:tc>
      </w:tr>
    </w:tbl>
    <w:p w14:paraId="68399B22" w14:textId="77777777" w:rsidR="00D7788C" w:rsidRPr="00E60224" w:rsidRDefault="00D7788C" w:rsidP="00663D9C">
      <w:pPr>
        <w:rPr>
          <w:i/>
          <w:iCs/>
          <w:sz w:val="22"/>
          <w:szCs w:val="22"/>
          <w:u w:val="single"/>
        </w:rPr>
      </w:pPr>
    </w:p>
    <w:p w14:paraId="0501464B" w14:textId="77777777" w:rsidR="00D7788C" w:rsidRPr="00E60224" w:rsidRDefault="001B78BE" w:rsidP="00663D9C">
      <w:pPr>
        <w:rPr>
          <w:i/>
          <w:iCs/>
          <w:sz w:val="22"/>
          <w:szCs w:val="22"/>
        </w:rPr>
      </w:pPr>
      <w:r w:rsidRPr="00E60224">
        <w:rPr>
          <w:i/>
          <w:iCs/>
          <w:sz w:val="22"/>
          <w:szCs w:val="22"/>
        </w:rPr>
        <w:t xml:space="preserve">Židininis </w:t>
      </w:r>
      <w:r w:rsidR="00D2799C" w:rsidRPr="00E60224">
        <w:rPr>
          <w:i/>
          <w:iCs/>
          <w:sz w:val="22"/>
          <w:szCs w:val="22"/>
        </w:rPr>
        <w:t xml:space="preserve">suaugusiųjų </w:t>
      </w:r>
      <w:r w:rsidRPr="00E60224">
        <w:rPr>
          <w:i/>
          <w:iCs/>
          <w:sz w:val="22"/>
          <w:szCs w:val="22"/>
        </w:rPr>
        <w:t>viršutinių galūnių spazmiškumas sergant insultu</w:t>
      </w:r>
    </w:p>
    <w:p w14:paraId="1CF254AF" w14:textId="77777777" w:rsidR="0054397C" w:rsidRPr="00E60224" w:rsidRDefault="0054397C" w:rsidP="00663D9C">
      <w:pPr>
        <w:rPr>
          <w:i/>
          <w:iCs/>
          <w:sz w:val="22"/>
          <w:szCs w:val="22"/>
        </w:rPr>
      </w:pPr>
    </w:p>
    <w:tbl>
      <w:tblPr>
        <w:tblW w:w="9340"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4286"/>
        <w:gridCol w:w="1701"/>
      </w:tblGrid>
      <w:tr w:rsidR="00EB20DE" w14:paraId="59BF5749" w14:textId="77777777" w:rsidTr="00057EB1">
        <w:tc>
          <w:tcPr>
            <w:tcW w:w="3353" w:type="dxa"/>
          </w:tcPr>
          <w:p w14:paraId="17A78236" w14:textId="77777777" w:rsidR="00967385" w:rsidRPr="00E60224" w:rsidRDefault="001B78BE" w:rsidP="00967385">
            <w:pPr>
              <w:rPr>
                <w:b/>
                <w:iCs/>
                <w:sz w:val="22"/>
                <w:szCs w:val="22"/>
                <w:lang w:eastAsia="lt-LT" w:bidi="lt-LT"/>
              </w:rPr>
            </w:pPr>
            <w:bookmarkStart w:id="7" w:name="_Hlk89257552"/>
            <w:r w:rsidRPr="00E60224">
              <w:rPr>
                <w:b/>
                <w:iCs/>
                <w:sz w:val="22"/>
                <w:szCs w:val="22"/>
                <w:lang w:eastAsia="lt-LT" w:bidi="lt-LT"/>
              </w:rPr>
              <w:t>Organų sistemos klasė</w:t>
            </w:r>
          </w:p>
        </w:tc>
        <w:tc>
          <w:tcPr>
            <w:tcW w:w="4286" w:type="dxa"/>
          </w:tcPr>
          <w:p w14:paraId="103B13C8" w14:textId="77777777" w:rsidR="00967385" w:rsidRPr="00E60224" w:rsidRDefault="001B78BE" w:rsidP="00967385">
            <w:pPr>
              <w:rPr>
                <w:b/>
                <w:iCs/>
                <w:sz w:val="22"/>
                <w:szCs w:val="22"/>
                <w:lang w:eastAsia="lt-LT" w:bidi="lt-LT"/>
              </w:rPr>
            </w:pPr>
            <w:r w:rsidRPr="00E60224">
              <w:rPr>
                <w:b/>
                <w:iCs/>
                <w:sz w:val="22"/>
                <w:szCs w:val="22"/>
                <w:lang w:eastAsia="lt-LT" w:bidi="lt-LT"/>
              </w:rPr>
              <w:t>Pageidaujamas terminas</w:t>
            </w:r>
          </w:p>
        </w:tc>
        <w:tc>
          <w:tcPr>
            <w:tcW w:w="1701" w:type="dxa"/>
          </w:tcPr>
          <w:p w14:paraId="4572A20B" w14:textId="77777777" w:rsidR="00967385" w:rsidRPr="00E60224" w:rsidRDefault="001B78BE" w:rsidP="00967385">
            <w:pPr>
              <w:rPr>
                <w:b/>
                <w:iCs/>
                <w:sz w:val="22"/>
                <w:szCs w:val="22"/>
                <w:lang w:eastAsia="lt-LT" w:bidi="lt-LT"/>
              </w:rPr>
            </w:pPr>
            <w:r w:rsidRPr="00E60224">
              <w:rPr>
                <w:b/>
                <w:iCs/>
                <w:sz w:val="22"/>
                <w:szCs w:val="22"/>
                <w:lang w:eastAsia="lt-LT" w:bidi="lt-LT"/>
              </w:rPr>
              <w:t>Dažnis</w:t>
            </w:r>
          </w:p>
        </w:tc>
      </w:tr>
      <w:tr w:rsidR="00EB20DE" w14:paraId="371525DD" w14:textId="77777777" w:rsidTr="00057EB1">
        <w:trPr>
          <w:trHeight w:val="339"/>
        </w:trPr>
        <w:tc>
          <w:tcPr>
            <w:tcW w:w="3353" w:type="dxa"/>
          </w:tcPr>
          <w:p w14:paraId="1C847CD0" w14:textId="77777777" w:rsidR="00967385" w:rsidRPr="00E60224" w:rsidRDefault="001B78BE" w:rsidP="00423AEB">
            <w:pPr>
              <w:rPr>
                <w:iCs/>
                <w:sz w:val="22"/>
                <w:szCs w:val="22"/>
                <w:lang w:eastAsia="lt-LT" w:bidi="lt-LT"/>
              </w:rPr>
            </w:pPr>
            <w:r w:rsidRPr="00E60224">
              <w:rPr>
                <w:iCs/>
                <w:sz w:val="22"/>
                <w:szCs w:val="22"/>
                <w:lang w:eastAsia="lt-LT" w:bidi="lt-LT"/>
              </w:rPr>
              <w:t>Virškin</w:t>
            </w:r>
            <w:r w:rsidR="00423AEB" w:rsidRPr="00E60224">
              <w:rPr>
                <w:iCs/>
                <w:sz w:val="22"/>
                <w:szCs w:val="22"/>
                <w:lang w:eastAsia="lt-LT" w:bidi="lt-LT"/>
              </w:rPr>
              <w:t>im</w:t>
            </w:r>
            <w:r w:rsidR="002B46B3" w:rsidRPr="00E60224">
              <w:rPr>
                <w:iCs/>
                <w:sz w:val="22"/>
                <w:szCs w:val="22"/>
                <w:lang w:eastAsia="lt-LT" w:bidi="lt-LT"/>
              </w:rPr>
              <w:t>o</w:t>
            </w:r>
            <w:r w:rsidRPr="00E60224">
              <w:rPr>
                <w:iCs/>
                <w:sz w:val="22"/>
                <w:szCs w:val="22"/>
                <w:lang w:eastAsia="lt-LT" w:bidi="lt-LT"/>
              </w:rPr>
              <w:t xml:space="preserve"> trakto sutrikimai</w:t>
            </w:r>
          </w:p>
        </w:tc>
        <w:tc>
          <w:tcPr>
            <w:tcW w:w="4286" w:type="dxa"/>
          </w:tcPr>
          <w:p w14:paraId="21B5039E" w14:textId="77777777" w:rsidR="00967385" w:rsidRPr="00E60224" w:rsidRDefault="001B78BE" w:rsidP="00967385">
            <w:pPr>
              <w:rPr>
                <w:iCs/>
                <w:sz w:val="22"/>
                <w:szCs w:val="22"/>
                <w:lang w:eastAsia="lt-LT" w:bidi="lt-LT"/>
              </w:rPr>
            </w:pPr>
            <w:r w:rsidRPr="00E60224">
              <w:rPr>
                <w:iCs/>
                <w:sz w:val="22"/>
                <w:szCs w:val="22"/>
                <w:lang w:eastAsia="lt-LT" w:bidi="lt-LT"/>
              </w:rPr>
              <w:t>Pykinimas</w:t>
            </w:r>
          </w:p>
        </w:tc>
        <w:tc>
          <w:tcPr>
            <w:tcW w:w="1701" w:type="dxa"/>
          </w:tcPr>
          <w:p w14:paraId="385885E3" w14:textId="77777777" w:rsidR="00967385" w:rsidRPr="00E60224" w:rsidRDefault="001B78BE" w:rsidP="00967385">
            <w:pPr>
              <w:rPr>
                <w:iCs/>
                <w:sz w:val="22"/>
                <w:szCs w:val="22"/>
                <w:lang w:eastAsia="lt-LT" w:bidi="lt-LT"/>
              </w:rPr>
            </w:pPr>
            <w:r w:rsidRPr="00E60224">
              <w:rPr>
                <w:iCs/>
                <w:sz w:val="22"/>
                <w:szCs w:val="22"/>
                <w:lang w:eastAsia="lt-LT" w:bidi="lt-LT"/>
              </w:rPr>
              <w:t>Dažn</w:t>
            </w:r>
            <w:r w:rsidR="00CA379E" w:rsidRPr="00E60224">
              <w:rPr>
                <w:iCs/>
                <w:sz w:val="22"/>
                <w:szCs w:val="22"/>
                <w:lang w:eastAsia="lt-LT" w:bidi="lt-LT"/>
              </w:rPr>
              <w:t>as</w:t>
            </w:r>
          </w:p>
        </w:tc>
      </w:tr>
      <w:tr w:rsidR="00EB20DE" w14:paraId="3C3E4EE2" w14:textId="77777777" w:rsidTr="00057EB1">
        <w:tc>
          <w:tcPr>
            <w:tcW w:w="3353" w:type="dxa"/>
          </w:tcPr>
          <w:p w14:paraId="415A654E" w14:textId="77777777" w:rsidR="00967385" w:rsidRPr="00E60224" w:rsidRDefault="001B78BE" w:rsidP="00967385">
            <w:pPr>
              <w:rPr>
                <w:iCs/>
                <w:sz w:val="22"/>
                <w:szCs w:val="22"/>
                <w:lang w:eastAsia="lt-LT" w:bidi="lt-LT"/>
              </w:rPr>
            </w:pPr>
            <w:r w:rsidRPr="00E60224">
              <w:rPr>
                <w:iCs/>
                <w:sz w:val="22"/>
                <w:szCs w:val="22"/>
                <w:lang w:eastAsia="lt-LT" w:bidi="lt-LT"/>
              </w:rPr>
              <w:t>Skeleto, raumenų ir jungiamojo audinio sutrikimai</w:t>
            </w:r>
          </w:p>
        </w:tc>
        <w:tc>
          <w:tcPr>
            <w:tcW w:w="4286" w:type="dxa"/>
          </w:tcPr>
          <w:p w14:paraId="43ED28E4" w14:textId="77777777" w:rsidR="00967385" w:rsidRPr="00E60224" w:rsidRDefault="001B78BE" w:rsidP="00967385">
            <w:pPr>
              <w:rPr>
                <w:iCs/>
                <w:sz w:val="22"/>
                <w:szCs w:val="22"/>
                <w:lang w:eastAsia="lt-LT" w:bidi="lt-LT"/>
              </w:rPr>
            </w:pPr>
            <w:r w:rsidRPr="00E60224">
              <w:rPr>
                <w:iCs/>
                <w:sz w:val="22"/>
                <w:szCs w:val="22"/>
                <w:lang w:eastAsia="lt-LT" w:bidi="lt-LT"/>
              </w:rPr>
              <w:t>Galūnės skausmas, raumenų silpnumas</w:t>
            </w:r>
          </w:p>
        </w:tc>
        <w:tc>
          <w:tcPr>
            <w:tcW w:w="1701" w:type="dxa"/>
          </w:tcPr>
          <w:p w14:paraId="7C469E92" w14:textId="77777777" w:rsidR="00967385" w:rsidRPr="00E60224" w:rsidRDefault="001B78BE" w:rsidP="00967385">
            <w:pPr>
              <w:rPr>
                <w:iCs/>
                <w:sz w:val="22"/>
                <w:szCs w:val="22"/>
                <w:lang w:eastAsia="lt-LT" w:bidi="lt-LT"/>
              </w:rPr>
            </w:pPr>
            <w:r w:rsidRPr="00E60224">
              <w:rPr>
                <w:iCs/>
                <w:sz w:val="22"/>
                <w:szCs w:val="22"/>
                <w:lang w:eastAsia="lt-LT" w:bidi="lt-LT"/>
              </w:rPr>
              <w:t>Dažn</w:t>
            </w:r>
            <w:r w:rsidR="00CA379E" w:rsidRPr="00E60224">
              <w:rPr>
                <w:iCs/>
                <w:sz w:val="22"/>
                <w:szCs w:val="22"/>
                <w:lang w:eastAsia="lt-LT" w:bidi="lt-LT"/>
              </w:rPr>
              <w:t>as</w:t>
            </w:r>
          </w:p>
        </w:tc>
      </w:tr>
      <w:tr w:rsidR="00EB20DE" w14:paraId="5BF88A27" w14:textId="77777777" w:rsidTr="00057EB1">
        <w:trPr>
          <w:trHeight w:val="516"/>
        </w:trPr>
        <w:tc>
          <w:tcPr>
            <w:tcW w:w="3353" w:type="dxa"/>
          </w:tcPr>
          <w:p w14:paraId="3D651A14" w14:textId="77777777" w:rsidR="00967385" w:rsidRPr="00E60224" w:rsidRDefault="001B78BE" w:rsidP="00967385">
            <w:pPr>
              <w:rPr>
                <w:iCs/>
                <w:sz w:val="22"/>
                <w:szCs w:val="22"/>
                <w:lang w:eastAsia="lt-LT" w:bidi="lt-LT"/>
              </w:rPr>
            </w:pPr>
            <w:r w:rsidRPr="00E60224">
              <w:rPr>
                <w:iCs/>
                <w:sz w:val="22"/>
                <w:szCs w:val="22"/>
                <w:lang w:eastAsia="lt-LT" w:bidi="lt-LT"/>
              </w:rPr>
              <w:t>Bendrieji sutrikimai ir vartojimo vietos pažeidimai</w:t>
            </w:r>
          </w:p>
        </w:tc>
        <w:tc>
          <w:tcPr>
            <w:tcW w:w="4286" w:type="dxa"/>
          </w:tcPr>
          <w:p w14:paraId="6AA65345" w14:textId="77777777" w:rsidR="00967385" w:rsidRPr="00E60224" w:rsidRDefault="001B78BE" w:rsidP="00967385">
            <w:pPr>
              <w:rPr>
                <w:iCs/>
                <w:sz w:val="22"/>
                <w:szCs w:val="22"/>
                <w:lang w:eastAsia="lt-LT" w:bidi="lt-LT"/>
              </w:rPr>
            </w:pPr>
            <w:r w:rsidRPr="00E60224">
              <w:rPr>
                <w:iCs/>
                <w:sz w:val="22"/>
                <w:szCs w:val="22"/>
                <w:lang w:eastAsia="lt-LT" w:bidi="lt-LT"/>
              </w:rPr>
              <w:t>Nuovargis, periferinė edema</w:t>
            </w:r>
          </w:p>
        </w:tc>
        <w:tc>
          <w:tcPr>
            <w:tcW w:w="1701" w:type="dxa"/>
          </w:tcPr>
          <w:p w14:paraId="09D56E63" w14:textId="77777777" w:rsidR="00967385" w:rsidRPr="00E60224" w:rsidRDefault="001B78BE" w:rsidP="00967385">
            <w:pPr>
              <w:rPr>
                <w:iCs/>
                <w:sz w:val="22"/>
                <w:szCs w:val="22"/>
                <w:lang w:eastAsia="lt-LT" w:bidi="lt-LT"/>
              </w:rPr>
            </w:pPr>
            <w:r w:rsidRPr="00E60224">
              <w:rPr>
                <w:iCs/>
                <w:sz w:val="22"/>
                <w:szCs w:val="22"/>
                <w:lang w:eastAsia="lt-LT" w:bidi="lt-LT"/>
              </w:rPr>
              <w:t>Dažn</w:t>
            </w:r>
            <w:r w:rsidR="00CA379E" w:rsidRPr="00E60224">
              <w:rPr>
                <w:iCs/>
                <w:sz w:val="22"/>
                <w:szCs w:val="22"/>
                <w:lang w:eastAsia="lt-LT" w:bidi="lt-LT"/>
              </w:rPr>
              <w:t>as</w:t>
            </w:r>
          </w:p>
        </w:tc>
      </w:tr>
      <w:bookmarkEnd w:id="7"/>
    </w:tbl>
    <w:p w14:paraId="68D8F13A" w14:textId="77777777" w:rsidR="0054397C" w:rsidRPr="00E60224" w:rsidRDefault="0054397C" w:rsidP="00967385">
      <w:pPr>
        <w:ind w:left="720"/>
        <w:jc w:val="both"/>
        <w:rPr>
          <w:iCs/>
          <w:sz w:val="22"/>
          <w:szCs w:val="22"/>
          <w:lang w:eastAsia="lt-LT" w:bidi="lt-LT"/>
        </w:rPr>
      </w:pPr>
    </w:p>
    <w:p w14:paraId="65AB2FF6" w14:textId="77777777" w:rsidR="00967385" w:rsidRPr="00E60224" w:rsidRDefault="001B78BE" w:rsidP="00967385">
      <w:pPr>
        <w:ind w:left="720"/>
        <w:jc w:val="both"/>
        <w:rPr>
          <w:iCs/>
          <w:sz w:val="22"/>
          <w:szCs w:val="22"/>
          <w:lang w:eastAsia="lt-LT" w:bidi="lt-LT"/>
        </w:rPr>
      </w:pPr>
      <w:r w:rsidRPr="00E60224">
        <w:rPr>
          <w:iCs/>
          <w:sz w:val="22"/>
          <w:szCs w:val="22"/>
          <w:lang w:eastAsia="lt-LT" w:bidi="lt-LT"/>
        </w:rPr>
        <w:t>Skiriant kartotines dozes, bendras saugumo profilis nepasikeitė.</w:t>
      </w:r>
    </w:p>
    <w:p w14:paraId="735BCDCD" w14:textId="77777777" w:rsidR="00D7788C" w:rsidRPr="00E60224" w:rsidRDefault="00D7788C" w:rsidP="00663D9C">
      <w:pPr>
        <w:rPr>
          <w:sz w:val="22"/>
          <w:szCs w:val="22"/>
        </w:rPr>
      </w:pPr>
    </w:p>
    <w:p w14:paraId="23F31EB8" w14:textId="77777777" w:rsidR="00D7788C" w:rsidRPr="00E60224" w:rsidRDefault="001B78BE" w:rsidP="00663D9C">
      <w:pPr>
        <w:rPr>
          <w:i/>
          <w:iCs/>
          <w:sz w:val="22"/>
          <w:szCs w:val="22"/>
        </w:rPr>
      </w:pPr>
      <w:r w:rsidRPr="00E60224">
        <w:rPr>
          <w:i/>
          <w:iCs/>
          <w:sz w:val="22"/>
          <w:szCs w:val="22"/>
        </w:rPr>
        <w:t xml:space="preserve">Židininis </w:t>
      </w:r>
      <w:r w:rsidR="00006B58" w:rsidRPr="00E60224">
        <w:rPr>
          <w:i/>
          <w:iCs/>
          <w:sz w:val="22"/>
          <w:szCs w:val="22"/>
        </w:rPr>
        <w:t xml:space="preserve">suaugusiųjų </w:t>
      </w:r>
      <w:r w:rsidRPr="00E60224">
        <w:rPr>
          <w:i/>
          <w:iCs/>
          <w:sz w:val="22"/>
          <w:szCs w:val="22"/>
        </w:rPr>
        <w:t>apatinių galūnių spazmiškumas sergant insultu</w:t>
      </w:r>
    </w:p>
    <w:p w14:paraId="40EE4C64" w14:textId="77777777" w:rsidR="00D7788C" w:rsidRPr="00E60224" w:rsidRDefault="00D7788C" w:rsidP="00663D9C">
      <w:pPr>
        <w:rPr>
          <w:i/>
          <w:iCs/>
          <w:sz w:val="22"/>
          <w:szCs w:val="22"/>
        </w:rPr>
      </w:pPr>
    </w:p>
    <w:tbl>
      <w:tblPr>
        <w:tblW w:w="8943"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4286"/>
        <w:gridCol w:w="1304"/>
      </w:tblGrid>
      <w:tr w:rsidR="00EB20DE" w14:paraId="6EC38D92"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10F5601D"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4286" w:type="dxa"/>
            <w:tcBorders>
              <w:top w:val="single" w:sz="4" w:space="0" w:color="auto"/>
              <w:left w:val="single" w:sz="4" w:space="0" w:color="auto"/>
              <w:bottom w:val="single" w:sz="4" w:space="0" w:color="auto"/>
              <w:right w:val="single" w:sz="4" w:space="0" w:color="auto"/>
            </w:tcBorders>
            <w:hideMark/>
          </w:tcPr>
          <w:p w14:paraId="3074EC76" w14:textId="77777777" w:rsidR="00D7788C" w:rsidRPr="00E60224" w:rsidRDefault="001B78BE" w:rsidP="00663D9C">
            <w:pPr>
              <w:spacing w:line="276" w:lineRule="auto"/>
              <w:rPr>
                <w:b/>
                <w:iCs/>
                <w:sz w:val="22"/>
                <w:szCs w:val="22"/>
              </w:rPr>
            </w:pPr>
            <w:r w:rsidRPr="00E60224">
              <w:rPr>
                <w:b/>
                <w:iCs/>
                <w:sz w:val="22"/>
                <w:szCs w:val="22"/>
              </w:rPr>
              <w:t>Pageidaujamas terminas</w:t>
            </w:r>
          </w:p>
        </w:tc>
        <w:tc>
          <w:tcPr>
            <w:tcW w:w="1304" w:type="dxa"/>
            <w:tcBorders>
              <w:top w:val="single" w:sz="4" w:space="0" w:color="auto"/>
              <w:left w:val="single" w:sz="4" w:space="0" w:color="auto"/>
              <w:bottom w:val="single" w:sz="4" w:space="0" w:color="auto"/>
              <w:right w:val="single" w:sz="4" w:space="0" w:color="auto"/>
            </w:tcBorders>
            <w:hideMark/>
          </w:tcPr>
          <w:p w14:paraId="10A03FFD" w14:textId="77777777" w:rsidR="00D7788C" w:rsidRPr="00E60224" w:rsidRDefault="001B78BE" w:rsidP="00663D9C">
            <w:pPr>
              <w:spacing w:line="276" w:lineRule="auto"/>
              <w:rPr>
                <w:b/>
                <w:iCs/>
                <w:sz w:val="22"/>
                <w:szCs w:val="22"/>
              </w:rPr>
            </w:pPr>
            <w:r w:rsidRPr="00E60224">
              <w:rPr>
                <w:b/>
                <w:iCs/>
                <w:sz w:val="22"/>
                <w:szCs w:val="22"/>
              </w:rPr>
              <w:t>Dažnis</w:t>
            </w:r>
          </w:p>
        </w:tc>
      </w:tr>
      <w:tr w:rsidR="00EB20DE" w14:paraId="2798D940"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5F1B10E0" w14:textId="77777777" w:rsidR="00D7788C" w:rsidRPr="00E60224" w:rsidRDefault="001B78BE" w:rsidP="00663D9C">
            <w:pPr>
              <w:spacing w:line="276" w:lineRule="auto"/>
              <w:rPr>
                <w:iCs/>
                <w:sz w:val="22"/>
                <w:szCs w:val="22"/>
              </w:rPr>
            </w:pPr>
            <w:r w:rsidRPr="00E60224">
              <w:rPr>
                <w:iCs/>
                <w:sz w:val="22"/>
                <w:szCs w:val="22"/>
              </w:rPr>
              <w:t>Odos ir poodinio audinio sutrikimai</w:t>
            </w:r>
          </w:p>
        </w:tc>
        <w:tc>
          <w:tcPr>
            <w:tcW w:w="4286" w:type="dxa"/>
            <w:tcBorders>
              <w:top w:val="single" w:sz="4" w:space="0" w:color="auto"/>
              <w:left w:val="single" w:sz="4" w:space="0" w:color="auto"/>
              <w:bottom w:val="single" w:sz="4" w:space="0" w:color="auto"/>
              <w:right w:val="single" w:sz="4" w:space="0" w:color="auto"/>
            </w:tcBorders>
            <w:hideMark/>
          </w:tcPr>
          <w:p w14:paraId="2C633E83" w14:textId="77777777" w:rsidR="00D7788C" w:rsidRPr="00E60224" w:rsidRDefault="001B78BE" w:rsidP="00663D9C">
            <w:pPr>
              <w:spacing w:line="276" w:lineRule="auto"/>
              <w:rPr>
                <w:iCs/>
                <w:sz w:val="22"/>
                <w:szCs w:val="22"/>
              </w:rPr>
            </w:pPr>
            <w:r w:rsidRPr="00E60224">
              <w:rPr>
                <w:iCs/>
                <w:sz w:val="22"/>
                <w:szCs w:val="22"/>
              </w:rPr>
              <w:t>Išbėrimas</w:t>
            </w:r>
          </w:p>
        </w:tc>
        <w:tc>
          <w:tcPr>
            <w:tcW w:w="1304" w:type="dxa"/>
            <w:tcBorders>
              <w:top w:val="single" w:sz="4" w:space="0" w:color="auto"/>
              <w:left w:val="single" w:sz="4" w:space="0" w:color="auto"/>
              <w:bottom w:val="single" w:sz="4" w:space="0" w:color="auto"/>
              <w:right w:val="single" w:sz="4" w:space="0" w:color="auto"/>
            </w:tcBorders>
            <w:hideMark/>
          </w:tcPr>
          <w:p w14:paraId="7661F8F5"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6410D79D"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2DD324AC" w14:textId="77777777" w:rsidR="00D7788C" w:rsidRPr="00E60224" w:rsidRDefault="001B78BE" w:rsidP="00663D9C">
            <w:pPr>
              <w:spacing w:line="276" w:lineRule="auto"/>
              <w:rPr>
                <w:iCs/>
                <w:sz w:val="22"/>
                <w:szCs w:val="22"/>
              </w:rPr>
            </w:pPr>
            <w:r w:rsidRPr="00E60224">
              <w:rPr>
                <w:iCs/>
                <w:sz w:val="22"/>
                <w:szCs w:val="22"/>
              </w:rPr>
              <w:t>Skeleto, raumenų ir jungiamojo audinio sutrikimai</w:t>
            </w:r>
          </w:p>
        </w:tc>
        <w:tc>
          <w:tcPr>
            <w:tcW w:w="4286" w:type="dxa"/>
            <w:tcBorders>
              <w:top w:val="single" w:sz="4" w:space="0" w:color="auto"/>
              <w:left w:val="single" w:sz="4" w:space="0" w:color="auto"/>
              <w:bottom w:val="single" w:sz="4" w:space="0" w:color="auto"/>
              <w:right w:val="single" w:sz="4" w:space="0" w:color="auto"/>
            </w:tcBorders>
            <w:hideMark/>
          </w:tcPr>
          <w:p w14:paraId="1832ABB6" w14:textId="77777777" w:rsidR="00D7788C" w:rsidRPr="00E60224" w:rsidRDefault="001B78BE" w:rsidP="00663D9C">
            <w:pPr>
              <w:spacing w:line="276" w:lineRule="auto"/>
              <w:rPr>
                <w:iCs/>
                <w:sz w:val="22"/>
                <w:szCs w:val="22"/>
              </w:rPr>
            </w:pPr>
            <w:r w:rsidRPr="00E60224">
              <w:rPr>
                <w:iCs/>
                <w:sz w:val="22"/>
                <w:szCs w:val="22"/>
              </w:rPr>
              <w:t>Artralgija, skeleto ir raumenų sustingimas, raumenų silpnumas</w:t>
            </w:r>
          </w:p>
        </w:tc>
        <w:tc>
          <w:tcPr>
            <w:tcW w:w="1304" w:type="dxa"/>
            <w:tcBorders>
              <w:top w:val="single" w:sz="4" w:space="0" w:color="auto"/>
              <w:left w:val="single" w:sz="4" w:space="0" w:color="auto"/>
              <w:bottom w:val="single" w:sz="4" w:space="0" w:color="auto"/>
              <w:right w:val="single" w:sz="4" w:space="0" w:color="auto"/>
            </w:tcBorders>
            <w:hideMark/>
          </w:tcPr>
          <w:p w14:paraId="6AF214B2"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4AB522BC"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752C920D" w14:textId="77777777" w:rsidR="00D7788C" w:rsidRPr="00E60224" w:rsidRDefault="001B78BE" w:rsidP="00663D9C">
            <w:pPr>
              <w:spacing w:line="276" w:lineRule="auto"/>
              <w:rPr>
                <w:iCs/>
                <w:sz w:val="22"/>
                <w:szCs w:val="22"/>
              </w:rPr>
            </w:pPr>
            <w:r w:rsidRPr="00E60224">
              <w:rPr>
                <w:iCs/>
                <w:sz w:val="22"/>
                <w:szCs w:val="22"/>
              </w:rPr>
              <w:t>Bendrieji sutrikimai ir vartojimo vietos pažeidimai</w:t>
            </w:r>
          </w:p>
        </w:tc>
        <w:tc>
          <w:tcPr>
            <w:tcW w:w="4286" w:type="dxa"/>
            <w:tcBorders>
              <w:top w:val="single" w:sz="4" w:space="0" w:color="auto"/>
              <w:left w:val="single" w:sz="4" w:space="0" w:color="auto"/>
              <w:bottom w:val="single" w:sz="4" w:space="0" w:color="auto"/>
              <w:right w:val="single" w:sz="4" w:space="0" w:color="auto"/>
            </w:tcBorders>
            <w:hideMark/>
          </w:tcPr>
          <w:p w14:paraId="49EBEBC4" w14:textId="77777777" w:rsidR="00D7788C" w:rsidRPr="00E60224" w:rsidRDefault="001B78BE" w:rsidP="00663D9C">
            <w:pPr>
              <w:spacing w:line="276" w:lineRule="auto"/>
              <w:rPr>
                <w:iCs/>
                <w:sz w:val="22"/>
                <w:szCs w:val="22"/>
              </w:rPr>
            </w:pPr>
            <w:r w:rsidRPr="00E60224">
              <w:rPr>
                <w:iCs/>
                <w:sz w:val="22"/>
                <w:szCs w:val="22"/>
              </w:rPr>
              <w:t>Periferinė edema</w:t>
            </w:r>
          </w:p>
        </w:tc>
        <w:tc>
          <w:tcPr>
            <w:tcW w:w="1304" w:type="dxa"/>
            <w:tcBorders>
              <w:top w:val="single" w:sz="4" w:space="0" w:color="auto"/>
              <w:left w:val="single" w:sz="4" w:space="0" w:color="auto"/>
              <w:bottom w:val="single" w:sz="4" w:space="0" w:color="auto"/>
              <w:right w:val="single" w:sz="4" w:space="0" w:color="auto"/>
            </w:tcBorders>
            <w:hideMark/>
          </w:tcPr>
          <w:p w14:paraId="7AC09F88"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62558E3C" w14:textId="77777777" w:rsidTr="00FF6D4D">
        <w:tc>
          <w:tcPr>
            <w:tcW w:w="3353" w:type="dxa"/>
            <w:tcBorders>
              <w:top w:val="single" w:sz="4" w:space="0" w:color="auto"/>
              <w:left w:val="single" w:sz="4" w:space="0" w:color="auto"/>
              <w:bottom w:val="single" w:sz="4" w:space="0" w:color="auto"/>
              <w:right w:val="single" w:sz="4" w:space="0" w:color="auto"/>
            </w:tcBorders>
          </w:tcPr>
          <w:p w14:paraId="220269BB" w14:textId="77777777" w:rsidR="00D7788C" w:rsidRPr="00E60224" w:rsidRDefault="001B78BE" w:rsidP="00663D9C">
            <w:pPr>
              <w:spacing w:line="276" w:lineRule="auto"/>
              <w:rPr>
                <w:iCs/>
                <w:sz w:val="22"/>
                <w:szCs w:val="22"/>
              </w:rPr>
            </w:pPr>
            <w:r w:rsidRPr="00E60224">
              <w:rPr>
                <w:iCs/>
                <w:sz w:val="22"/>
                <w:szCs w:val="22"/>
              </w:rPr>
              <w:t>Sužalojimai, apsinuodijimai ir procedūrų komplikacijos</w:t>
            </w:r>
          </w:p>
        </w:tc>
        <w:tc>
          <w:tcPr>
            <w:tcW w:w="4286" w:type="dxa"/>
            <w:tcBorders>
              <w:top w:val="single" w:sz="4" w:space="0" w:color="auto"/>
              <w:left w:val="single" w:sz="4" w:space="0" w:color="auto"/>
              <w:bottom w:val="single" w:sz="4" w:space="0" w:color="auto"/>
              <w:right w:val="single" w:sz="4" w:space="0" w:color="auto"/>
            </w:tcBorders>
          </w:tcPr>
          <w:p w14:paraId="519EDFD5" w14:textId="77777777" w:rsidR="00D7788C" w:rsidRPr="00E60224" w:rsidRDefault="001B78BE" w:rsidP="00663D9C">
            <w:pPr>
              <w:spacing w:line="276" w:lineRule="auto"/>
              <w:rPr>
                <w:iCs/>
                <w:sz w:val="22"/>
                <w:szCs w:val="22"/>
              </w:rPr>
            </w:pPr>
            <w:r w:rsidRPr="00E60224">
              <w:rPr>
                <w:sz w:val="22"/>
              </w:rPr>
              <w:t>Griuvimas</w:t>
            </w:r>
          </w:p>
        </w:tc>
        <w:tc>
          <w:tcPr>
            <w:tcW w:w="1304" w:type="dxa"/>
            <w:tcBorders>
              <w:top w:val="single" w:sz="4" w:space="0" w:color="auto"/>
              <w:left w:val="single" w:sz="4" w:space="0" w:color="auto"/>
              <w:bottom w:val="single" w:sz="4" w:space="0" w:color="auto"/>
              <w:right w:val="single" w:sz="4" w:space="0" w:color="auto"/>
            </w:tcBorders>
          </w:tcPr>
          <w:p w14:paraId="56FDD15C" w14:textId="77777777" w:rsidR="00D7788C" w:rsidRPr="00E60224" w:rsidRDefault="001B78BE" w:rsidP="00663D9C">
            <w:pPr>
              <w:spacing w:line="276" w:lineRule="auto"/>
              <w:rPr>
                <w:iCs/>
                <w:sz w:val="22"/>
                <w:szCs w:val="22"/>
              </w:rPr>
            </w:pPr>
            <w:r w:rsidRPr="00E60224">
              <w:rPr>
                <w:sz w:val="22"/>
              </w:rPr>
              <w:t>Dažn</w:t>
            </w:r>
            <w:r w:rsidR="00B2179E" w:rsidRPr="00E60224">
              <w:rPr>
                <w:sz w:val="22"/>
              </w:rPr>
              <w:t>as</w:t>
            </w:r>
          </w:p>
        </w:tc>
      </w:tr>
    </w:tbl>
    <w:p w14:paraId="073E8F82" w14:textId="77777777" w:rsidR="00D7788C" w:rsidRPr="00E60224" w:rsidRDefault="00D7788C" w:rsidP="00663D9C">
      <w:pPr>
        <w:rPr>
          <w:iCs/>
          <w:sz w:val="22"/>
          <w:szCs w:val="22"/>
        </w:rPr>
      </w:pPr>
    </w:p>
    <w:p w14:paraId="06141D6F" w14:textId="77777777" w:rsidR="00D7788C" w:rsidRPr="00E60224" w:rsidRDefault="001B78BE" w:rsidP="00663D9C">
      <w:pPr>
        <w:ind w:firstLine="720"/>
        <w:rPr>
          <w:sz w:val="22"/>
          <w:szCs w:val="22"/>
        </w:rPr>
      </w:pPr>
      <w:r w:rsidRPr="00E60224">
        <w:rPr>
          <w:sz w:val="22"/>
          <w:szCs w:val="22"/>
        </w:rPr>
        <w:t>Skiriant kartotines dozes, bendras saugumo profilis nepasikeitė.</w:t>
      </w:r>
    </w:p>
    <w:p w14:paraId="4CB9EF6F" w14:textId="77777777" w:rsidR="00D7788C" w:rsidRPr="00E60224" w:rsidRDefault="00D7788C" w:rsidP="00663D9C">
      <w:pPr>
        <w:rPr>
          <w:iCs/>
          <w:sz w:val="22"/>
          <w:szCs w:val="22"/>
        </w:rPr>
      </w:pPr>
    </w:p>
    <w:p w14:paraId="14235370" w14:textId="77777777" w:rsidR="00D7788C" w:rsidRPr="00E60224" w:rsidRDefault="001B78BE" w:rsidP="00663D9C">
      <w:pPr>
        <w:rPr>
          <w:i/>
          <w:iCs/>
          <w:sz w:val="22"/>
          <w:szCs w:val="22"/>
        </w:rPr>
      </w:pPr>
      <w:r w:rsidRPr="00E60224">
        <w:rPr>
          <w:i/>
          <w:iCs/>
          <w:sz w:val="22"/>
          <w:szCs w:val="22"/>
        </w:rPr>
        <w:t>Blefarospazmas, hemifacialinis spazmas ir susijusios distonijos</w:t>
      </w:r>
    </w:p>
    <w:p w14:paraId="2A44A88F" w14:textId="77777777" w:rsidR="00D7788C" w:rsidRPr="00E60224" w:rsidRDefault="00D7788C" w:rsidP="00663D9C">
      <w:pPr>
        <w:rPr>
          <w:i/>
          <w:iCs/>
          <w:sz w:val="22"/>
          <w:szCs w:val="22"/>
        </w:rPr>
      </w:pPr>
    </w:p>
    <w:tbl>
      <w:tblPr>
        <w:tblW w:w="8943"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294"/>
        <w:gridCol w:w="1304"/>
      </w:tblGrid>
      <w:tr w:rsidR="00EB20DE" w14:paraId="077FFC8F" w14:textId="77777777" w:rsidTr="00FF6D4D">
        <w:tc>
          <w:tcPr>
            <w:tcW w:w="3345" w:type="dxa"/>
            <w:tcBorders>
              <w:top w:val="single" w:sz="4" w:space="0" w:color="auto"/>
              <w:left w:val="single" w:sz="4" w:space="0" w:color="auto"/>
              <w:bottom w:val="single" w:sz="4" w:space="0" w:color="auto"/>
              <w:right w:val="single" w:sz="4" w:space="0" w:color="auto"/>
            </w:tcBorders>
            <w:hideMark/>
          </w:tcPr>
          <w:p w14:paraId="27034A9F"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4294" w:type="dxa"/>
            <w:tcBorders>
              <w:top w:val="single" w:sz="4" w:space="0" w:color="auto"/>
              <w:left w:val="single" w:sz="4" w:space="0" w:color="auto"/>
              <w:bottom w:val="single" w:sz="4" w:space="0" w:color="auto"/>
              <w:right w:val="single" w:sz="4" w:space="0" w:color="auto"/>
            </w:tcBorders>
            <w:hideMark/>
          </w:tcPr>
          <w:p w14:paraId="445272FA" w14:textId="77777777" w:rsidR="00D7788C" w:rsidRPr="00E60224" w:rsidRDefault="001B78BE" w:rsidP="00663D9C">
            <w:pPr>
              <w:spacing w:line="276" w:lineRule="auto"/>
              <w:rPr>
                <w:b/>
                <w:iCs/>
                <w:sz w:val="22"/>
                <w:szCs w:val="22"/>
              </w:rPr>
            </w:pPr>
            <w:r w:rsidRPr="00E60224">
              <w:rPr>
                <w:b/>
                <w:iCs/>
                <w:sz w:val="22"/>
                <w:szCs w:val="22"/>
              </w:rPr>
              <w:t>Pageidaujamas terminas</w:t>
            </w:r>
          </w:p>
        </w:tc>
        <w:tc>
          <w:tcPr>
            <w:tcW w:w="1304" w:type="dxa"/>
            <w:tcBorders>
              <w:top w:val="single" w:sz="4" w:space="0" w:color="auto"/>
              <w:left w:val="single" w:sz="4" w:space="0" w:color="auto"/>
              <w:bottom w:val="single" w:sz="4" w:space="0" w:color="auto"/>
              <w:right w:val="single" w:sz="4" w:space="0" w:color="auto"/>
            </w:tcBorders>
            <w:hideMark/>
          </w:tcPr>
          <w:p w14:paraId="2A11CA05" w14:textId="77777777" w:rsidR="00D7788C" w:rsidRPr="00E60224" w:rsidRDefault="001B78BE" w:rsidP="00663D9C">
            <w:pPr>
              <w:spacing w:line="276" w:lineRule="auto"/>
              <w:rPr>
                <w:b/>
                <w:iCs/>
                <w:sz w:val="22"/>
                <w:szCs w:val="22"/>
              </w:rPr>
            </w:pPr>
            <w:r w:rsidRPr="00E60224">
              <w:rPr>
                <w:b/>
                <w:iCs/>
                <w:sz w:val="22"/>
                <w:szCs w:val="22"/>
              </w:rPr>
              <w:t>Dažnis</w:t>
            </w:r>
          </w:p>
        </w:tc>
      </w:tr>
      <w:tr w:rsidR="00EB20DE" w14:paraId="169B7349" w14:textId="77777777" w:rsidTr="00FF6D4D">
        <w:tc>
          <w:tcPr>
            <w:tcW w:w="3345" w:type="dxa"/>
            <w:tcBorders>
              <w:top w:val="single" w:sz="4" w:space="0" w:color="auto"/>
              <w:left w:val="single" w:sz="4" w:space="0" w:color="auto"/>
              <w:bottom w:val="single" w:sz="4" w:space="0" w:color="auto"/>
              <w:right w:val="single" w:sz="4" w:space="0" w:color="auto"/>
            </w:tcBorders>
            <w:hideMark/>
          </w:tcPr>
          <w:p w14:paraId="5408AC26" w14:textId="77777777" w:rsidR="00D7788C" w:rsidRPr="00E60224" w:rsidRDefault="001B78BE" w:rsidP="00663D9C">
            <w:pPr>
              <w:spacing w:line="276" w:lineRule="auto"/>
              <w:rPr>
                <w:iCs/>
                <w:sz w:val="22"/>
                <w:szCs w:val="22"/>
              </w:rPr>
            </w:pPr>
            <w:r w:rsidRPr="00E60224">
              <w:rPr>
                <w:iCs/>
                <w:sz w:val="22"/>
                <w:szCs w:val="22"/>
              </w:rPr>
              <w:t>Nervų sistemos sutrikimai</w:t>
            </w:r>
          </w:p>
        </w:tc>
        <w:tc>
          <w:tcPr>
            <w:tcW w:w="4294" w:type="dxa"/>
            <w:tcBorders>
              <w:top w:val="single" w:sz="4" w:space="0" w:color="auto"/>
              <w:left w:val="single" w:sz="4" w:space="0" w:color="auto"/>
              <w:bottom w:val="single" w:sz="4" w:space="0" w:color="auto"/>
              <w:right w:val="single" w:sz="4" w:space="0" w:color="auto"/>
            </w:tcBorders>
            <w:hideMark/>
          </w:tcPr>
          <w:p w14:paraId="6BC12277" w14:textId="77777777" w:rsidR="00D7788C" w:rsidRPr="00E60224" w:rsidRDefault="001B78BE" w:rsidP="00663D9C">
            <w:pPr>
              <w:spacing w:line="276" w:lineRule="auto"/>
              <w:rPr>
                <w:iCs/>
                <w:sz w:val="22"/>
                <w:szCs w:val="22"/>
              </w:rPr>
            </w:pPr>
            <w:r w:rsidRPr="00E60224">
              <w:rPr>
                <w:iCs/>
                <w:sz w:val="22"/>
                <w:szCs w:val="22"/>
              </w:rPr>
              <w:t>Svaigulys, veido parezė, veido paralyžius</w:t>
            </w:r>
          </w:p>
        </w:tc>
        <w:tc>
          <w:tcPr>
            <w:tcW w:w="1304" w:type="dxa"/>
            <w:tcBorders>
              <w:top w:val="single" w:sz="4" w:space="0" w:color="auto"/>
              <w:left w:val="single" w:sz="4" w:space="0" w:color="auto"/>
              <w:bottom w:val="single" w:sz="4" w:space="0" w:color="auto"/>
              <w:right w:val="single" w:sz="4" w:space="0" w:color="auto"/>
            </w:tcBorders>
            <w:hideMark/>
          </w:tcPr>
          <w:p w14:paraId="6B542850" w14:textId="77777777" w:rsidR="00D7788C" w:rsidRPr="00E60224" w:rsidRDefault="001B78BE" w:rsidP="00663D9C">
            <w:pPr>
              <w:spacing w:line="276" w:lineRule="auto"/>
              <w:rPr>
                <w:iCs/>
                <w:sz w:val="22"/>
                <w:szCs w:val="22"/>
              </w:rPr>
            </w:pPr>
            <w:r w:rsidRPr="00E60224">
              <w:rPr>
                <w:iCs/>
                <w:sz w:val="22"/>
                <w:szCs w:val="22"/>
              </w:rPr>
              <w:t>Nedažn</w:t>
            </w:r>
            <w:r w:rsidR="00B2179E" w:rsidRPr="00E60224">
              <w:rPr>
                <w:iCs/>
                <w:sz w:val="22"/>
                <w:szCs w:val="22"/>
              </w:rPr>
              <w:t>as</w:t>
            </w:r>
          </w:p>
        </w:tc>
      </w:tr>
      <w:tr w:rsidR="00EB20DE" w14:paraId="1EECDEDC" w14:textId="77777777" w:rsidTr="00FF6D4D">
        <w:tc>
          <w:tcPr>
            <w:tcW w:w="3345" w:type="dxa"/>
            <w:vMerge w:val="restart"/>
            <w:tcBorders>
              <w:top w:val="single" w:sz="4" w:space="0" w:color="auto"/>
              <w:left w:val="single" w:sz="4" w:space="0" w:color="auto"/>
              <w:bottom w:val="single" w:sz="4" w:space="0" w:color="auto"/>
              <w:right w:val="single" w:sz="4" w:space="0" w:color="auto"/>
            </w:tcBorders>
            <w:hideMark/>
          </w:tcPr>
          <w:p w14:paraId="64A2727C" w14:textId="77777777" w:rsidR="00D7788C" w:rsidRPr="00E60224" w:rsidRDefault="001B78BE" w:rsidP="00663D9C">
            <w:pPr>
              <w:spacing w:line="276" w:lineRule="auto"/>
              <w:rPr>
                <w:iCs/>
                <w:sz w:val="22"/>
                <w:szCs w:val="22"/>
              </w:rPr>
            </w:pPr>
            <w:r w:rsidRPr="00E60224">
              <w:rPr>
                <w:iCs/>
                <w:sz w:val="22"/>
                <w:szCs w:val="22"/>
              </w:rPr>
              <w:t>Akių sutrikimai</w:t>
            </w:r>
          </w:p>
        </w:tc>
        <w:tc>
          <w:tcPr>
            <w:tcW w:w="4294" w:type="dxa"/>
            <w:tcBorders>
              <w:top w:val="single" w:sz="4" w:space="0" w:color="auto"/>
              <w:left w:val="single" w:sz="4" w:space="0" w:color="auto"/>
              <w:bottom w:val="single" w:sz="4" w:space="0" w:color="auto"/>
              <w:right w:val="single" w:sz="4" w:space="0" w:color="auto"/>
            </w:tcBorders>
            <w:hideMark/>
          </w:tcPr>
          <w:p w14:paraId="470EFD60" w14:textId="77777777" w:rsidR="00D7788C" w:rsidRPr="00E60224" w:rsidRDefault="001B78BE" w:rsidP="00663D9C">
            <w:pPr>
              <w:spacing w:line="276" w:lineRule="auto"/>
              <w:rPr>
                <w:iCs/>
                <w:sz w:val="22"/>
                <w:szCs w:val="22"/>
              </w:rPr>
            </w:pPr>
            <w:r w:rsidRPr="00E60224">
              <w:rPr>
                <w:iCs/>
                <w:sz w:val="22"/>
                <w:szCs w:val="22"/>
              </w:rPr>
              <w:t>Akies voko ptozė</w:t>
            </w:r>
          </w:p>
        </w:tc>
        <w:tc>
          <w:tcPr>
            <w:tcW w:w="1304" w:type="dxa"/>
            <w:tcBorders>
              <w:top w:val="single" w:sz="4" w:space="0" w:color="auto"/>
              <w:left w:val="single" w:sz="4" w:space="0" w:color="auto"/>
              <w:bottom w:val="single" w:sz="4" w:space="0" w:color="auto"/>
              <w:right w:val="single" w:sz="4" w:space="0" w:color="auto"/>
            </w:tcBorders>
            <w:hideMark/>
          </w:tcPr>
          <w:p w14:paraId="251B2F28" w14:textId="77777777" w:rsidR="00D7788C" w:rsidRPr="00E60224" w:rsidRDefault="001B78BE" w:rsidP="00663D9C">
            <w:pPr>
              <w:spacing w:line="276" w:lineRule="auto"/>
              <w:rPr>
                <w:iCs/>
                <w:sz w:val="22"/>
                <w:szCs w:val="22"/>
              </w:rPr>
            </w:pPr>
            <w:r w:rsidRPr="00E60224">
              <w:rPr>
                <w:iCs/>
                <w:sz w:val="22"/>
                <w:szCs w:val="22"/>
              </w:rPr>
              <w:t>Labai dažn</w:t>
            </w:r>
            <w:r w:rsidR="00B2179E" w:rsidRPr="00E60224">
              <w:rPr>
                <w:iCs/>
                <w:sz w:val="22"/>
                <w:szCs w:val="22"/>
              </w:rPr>
              <w:t>as</w:t>
            </w:r>
          </w:p>
        </w:tc>
      </w:tr>
      <w:tr w:rsidR="00EB20DE" w14:paraId="62E74000"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002E62C9" w14:textId="77777777" w:rsidR="00D7788C" w:rsidRPr="00E60224" w:rsidRDefault="00D7788C" w:rsidP="00663D9C">
            <w:pPr>
              <w:rPr>
                <w:iCs/>
                <w:sz w:val="22"/>
                <w:szCs w:val="22"/>
              </w:rPr>
            </w:pPr>
          </w:p>
        </w:tc>
        <w:tc>
          <w:tcPr>
            <w:tcW w:w="4294" w:type="dxa"/>
            <w:tcBorders>
              <w:top w:val="single" w:sz="4" w:space="0" w:color="auto"/>
              <w:left w:val="single" w:sz="4" w:space="0" w:color="auto"/>
              <w:bottom w:val="single" w:sz="4" w:space="0" w:color="auto"/>
              <w:right w:val="single" w:sz="4" w:space="0" w:color="auto"/>
            </w:tcBorders>
            <w:hideMark/>
          </w:tcPr>
          <w:p w14:paraId="0E9069BA" w14:textId="77777777" w:rsidR="00D7788C" w:rsidRPr="00E60224" w:rsidRDefault="001B78BE" w:rsidP="00663D9C">
            <w:pPr>
              <w:spacing w:line="276" w:lineRule="auto"/>
              <w:rPr>
                <w:iCs/>
                <w:sz w:val="22"/>
                <w:szCs w:val="22"/>
              </w:rPr>
            </w:pPr>
            <w:r w:rsidRPr="00E60224">
              <w:rPr>
                <w:iCs/>
                <w:sz w:val="22"/>
                <w:szCs w:val="22"/>
              </w:rPr>
              <w:t>Taškinis keratitas, logoftalmas, akių sausumas, fotofobija, akių sudirginimas, sustiprėjęs ašarojimas</w:t>
            </w:r>
          </w:p>
        </w:tc>
        <w:tc>
          <w:tcPr>
            <w:tcW w:w="1304" w:type="dxa"/>
            <w:tcBorders>
              <w:top w:val="single" w:sz="4" w:space="0" w:color="auto"/>
              <w:left w:val="single" w:sz="4" w:space="0" w:color="auto"/>
              <w:bottom w:val="single" w:sz="4" w:space="0" w:color="auto"/>
              <w:right w:val="single" w:sz="4" w:space="0" w:color="auto"/>
            </w:tcBorders>
            <w:hideMark/>
          </w:tcPr>
          <w:p w14:paraId="5534BA98"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0FDC7024"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5C8F29CC" w14:textId="77777777" w:rsidR="00D7788C" w:rsidRPr="00E60224" w:rsidRDefault="00D7788C" w:rsidP="00663D9C">
            <w:pPr>
              <w:rPr>
                <w:iCs/>
                <w:sz w:val="22"/>
                <w:szCs w:val="22"/>
              </w:rPr>
            </w:pPr>
          </w:p>
        </w:tc>
        <w:tc>
          <w:tcPr>
            <w:tcW w:w="4294" w:type="dxa"/>
            <w:tcBorders>
              <w:top w:val="single" w:sz="4" w:space="0" w:color="auto"/>
              <w:left w:val="single" w:sz="4" w:space="0" w:color="auto"/>
              <w:bottom w:val="single" w:sz="4" w:space="0" w:color="auto"/>
              <w:right w:val="single" w:sz="4" w:space="0" w:color="auto"/>
            </w:tcBorders>
            <w:hideMark/>
          </w:tcPr>
          <w:p w14:paraId="7B43633A" w14:textId="77777777" w:rsidR="00D7788C" w:rsidRPr="00E60224" w:rsidRDefault="001B78BE" w:rsidP="00663D9C">
            <w:pPr>
              <w:spacing w:line="276" w:lineRule="auto"/>
              <w:rPr>
                <w:iCs/>
                <w:sz w:val="22"/>
                <w:szCs w:val="22"/>
              </w:rPr>
            </w:pPr>
            <w:r w:rsidRPr="00E60224">
              <w:rPr>
                <w:iCs/>
                <w:sz w:val="22"/>
                <w:szCs w:val="22"/>
              </w:rPr>
              <w:t>Keratitas, ektropionas, diplopija, entropionas, regėjimo sutrikimas, miglotas matymas</w:t>
            </w:r>
          </w:p>
        </w:tc>
        <w:tc>
          <w:tcPr>
            <w:tcW w:w="1304" w:type="dxa"/>
            <w:tcBorders>
              <w:top w:val="single" w:sz="4" w:space="0" w:color="auto"/>
              <w:left w:val="single" w:sz="4" w:space="0" w:color="auto"/>
              <w:bottom w:val="single" w:sz="4" w:space="0" w:color="auto"/>
              <w:right w:val="single" w:sz="4" w:space="0" w:color="auto"/>
            </w:tcBorders>
            <w:hideMark/>
          </w:tcPr>
          <w:p w14:paraId="6342AC64" w14:textId="77777777" w:rsidR="00D7788C" w:rsidRPr="00E60224" w:rsidRDefault="001B78BE" w:rsidP="00663D9C">
            <w:pPr>
              <w:spacing w:line="276" w:lineRule="auto"/>
              <w:rPr>
                <w:iCs/>
                <w:sz w:val="22"/>
                <w:szCs w:val="22"/>
              </w:rPr>
            </w:pPr>
            <w:r w:rsidRPr="00E60224">
              <w:rPr>
                <w:iCs/>
                <w:sz w:val="22"/>
                <w:szCs w:val="22"/>
              </w:rPr>
              <w:t>Nedažn</w:t>
            </w:r>
            <w:r w:rsidR="00B2179E" w:rsidRPr="00E60224">
              <w:rPr>
                <w:iCs/>
                <w:sz w:val="22"/>
                <w:szCs w:val="22"/>
              </w:rPr>
              <w:t>as</w:t>
            </w:r>
          </w:p>
        </w:tc>
      </w:tr>
      <w:tr w:rsidR="00EB20DE" w14:paraId="76733466"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16C6D991" w14:textId="77777777" w:rsidR="00D7788C" w:rsidRPr="00E60224" w:rsidRDefault="00D7788C" w:rsidP="00663D9C">
            <w:pPr>
              <w:rPr>
                <w:iCs/>
                <w:sz w:val="22"/>
                <w:szCs w:val="22"/>
              </w:rPr>
            </w:pPr>
          </w:p>
        </w:tc>
        <w:tc>
          <w:tcPr>
            <w:tcW w:w="4294" w:type="dxa"/>
            <w:tcBorders>
              <w:top w:val="single" w:sz="4" w:space="0" w:color="auto"/>
              <w:left w:val="single" w:sz="4" w:space="0" w:color="auto"/>
              <w:bottom w:val="single" w:sz="4" w:space="0" w:color="auto"/>
              <w:right w:val="single" w:sz="4" w:space="0" w:color="auto"/>
            </w:tcBorders>
            <w:hideMark/>
          </w:tcPr>
          <w:p w14:paraId="659543E6" w14:textId="77777777" w:rsidR="00D7788C" w:rsidRPr="00E60224" w:rsidRDefault="001B78BE" w:rsidP="00663D9C">
            <w:pPr>
              <w:spacing w:line="276" w:lineRule="auto"/>
              <w:rPr>
                <w:iCs/>
                <w:sz w:val="22"/>
                <w:szCs w:val="22"/>
              </w:rPr>
            </w:pPr>
            <w:r w:rsidRPr="00E60224">
              <w:rPr>
                <w:iCs/>
                <w:sz w:val="22"/>
                <w:szCs w:val="22"/>
              </w:rPr>
              <w:t>Akies voko edema</w:t>
            </w:r>
          </w:p>
        </w:tc>
        <w:tc>
          <w:tcPr>
            <w:tcW w:w="1304" w:type="dxa"/>
            <w:tcBorders>
              <w:top w:val="single" w:sz="4" w:space="0" w:color="auto"/>
              <w:left w:val="single" w:sz="4" w:space="0" w:color="auto"/>
              <w:bottom w:val="single" w:sz="4" w:space="0" w:color="auto"/>
              <w:right w:val="single" w:sz="4" w:space="0" w:color="auto"/>
            </w:tcBorders>
            <w:hideMark/>
          </w:tcPr>
          <w:p w14:paraId="2A5ABF8C" w14:textId="77777777" w:rsidR="00D7788C" w:rsidRPr="00E60224" w:rsidRDefault="001B78BE" w:rsidP="00663D9C">
            <w:pPr>
              <w:spacing w:line="276" w:lineRule="auto"/>
              <w:rPr>
                <w:iCs/>
                <w:sz w:val="22"/>
                <w:szCs w:val="22"/>
              </w:rPr>
            </w:pPr>
            <w:r w:rsidRPr="00E60224">
              <w:rPr>
                <w:iCs/>
                <w:sz w:val="22"/>
                <w:szCs w:val="22"/>
              </w:rPr>
              <w:t>Ret</w:t>
            </w:r>
            <w:r w:rsidR="00B2179E" w:rsidRPr="00E60224">
              <w:rPr>
                <w:iCs/>
                <w:sz w:val="22"/>
                <w:szCs w:val="22"/>
              </w:rPr>
              <w:t>as</w:t>
            </w:r>
          </w:p>
        </w:tc>
      </w:tr>
      <w:tr w:rsidR="00EB20DE" w14:paraId="00959C89"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3CAE2564" w14:textId="77777777" w:rsidR="00D7788C" w:rsidRPr="00E60224" w:rsidRDefault="00D7788C" w:rsidP="00663D9C">
            <w:pPr>
              <w:rPr>
                <w:iCs/>
                <w:sz w:val="22"/>
                <w:szCs w:val="22"/>
              </w:rPr>
            </w:pPr>
          </w:p>
        </w:tc>
        <w:tc>
          <w:tcPr>
            <w:tcW w:w="4294" w:type="dxa"/>
            <w:tcBorders>
              <w:top w:val="single" w:sz="4" w:space="0" w:color="auto"/>
              <w:left w:val="single" w:sz="4" w:space="0" w:color="auto"/>
              <w:bottom w:val="single" w:sz="4" w:space="0" w:color="auto"/>
              <w:right w:val="single" w:sz="4" w:space="0" w:color="auto"/>
            </w:tcBorders>
            <w:hideMark/>
          </w:tcPr>
          <w:p w14:paraId="7FDD3C60" w14:textId="77777777" w:rsidR="00D7788C" w:rsidRPr="00E60224" w:rsidRDefault="001B78BE" w:rsidP="00663D9C">
            <w:pPr>
              <w:spacing w:line="276" w:lineRule="auto"/>
              <w:rPr>
                <w:iCs/>
                <w:sz w:val="22"/>
                <w:szCs w:val="22"/>
              </w:rPr>
            </w:pPr>
            <w:r w:rsidRPr="00E60224">
              <w:rPr>
                <w:iCs/>
                <w:sz w:val="22"/>
                <w:szCs w:val="22"/>
              </w:rPr>
              <w:t>Opinis keratitas, ragenos epitelio defektas, ragenos perforacija</w:t>
            </w:r>
          </w:p>
        </w:tc>
        <w:tc>
          <w:tcPr>
            <w:tcW w:w="1304" w:type="dxa"/>
            <w:tcBorders>
              <w:top w:val="single" w:sz="4" w:space="0" w:color="auto"/>
              <w:left w:val="single" w:sz="4" w:space="0" w:color="auto"/>
              <w:bottom w:val="single" w:sz="4" w:space="0" w:color="auto"/>
              <w:right w:val="single" w:sz="4" w:space="0" w:color="auto"/>
            </w:tcBorders>
            <w:hideMark/>
          </w:tcPr>
          <w:p w14:paraId="656220EA" w14:textId="77777777" w:rsidR="00D7788C" w:rsidRPr="00E60224" w:rsidRDefault="001B78BE" w:rsidP="00663D9C">
            <w:pPr>
              <w:spacing w:line="276" w:lineRule="auto"/>
              <w:rPr>
                <w:iCs/>
                <w:sz w:val="22"/>
                <w:szCs w:val="22"/>
              </w:rPr>
            </w:pPr>
            <w:r w:rsidRPr="00E60224">
              <w:rPr>
                <w:iCs/>
                <w:sz w:val="22"/>
                <w:szCs w:val="22"/>
              </w:rPr>
              <w:t>Labai ret</w:t>
            </w:r>
            <w:r w:rsidR="00B2179E" w:rsidRPr="00E60224">
              <w:rPr>
                <w:iCs/>
                <w:sz w:val="22"/>
                <w:szCs w:val="22"/>
              </w:rPr>
              <w:t>as</w:t>
            </w:r>
          </w:p>
        </w:tc>
      </w:tr>
      <w:tr w:rsidR="00EB20DE" w14:paraId="02E79216" w14:textId="77777777" w:rsidTr="00FF6D4D">
        <w:tc>
          <w:tcPr>
            <w:tcW w:w="3345" w:type="dxa"/>
            <w:vMerge w:val="restart"/>
            <w:tcBorders>
              <w:top w:val="single" w:sz="4" w:space="0" w:color="auto"/>
              <w:left w:val="single" w:sz="4" w:space="0" w:color="auto"/>
              <w:bottom w:val="single" w:sz="4" w:space="0" w:color="auto"/>
              <w:right w:val="single" w:sz="4" w:space="0" w:color="auto"/>
            </w:tcBorders>
            <w:hideMark/>
          </w:tcPr>
          <w:p w14:paraId="06A2D9FD" w14:textId="77777777" w:rsidR="00D7788C" w:rsidRPr="00E60224" w:rsidRDefault="001B78BE" w:rsidP="00663D9C">
            <w:pPr>
              <w:spacing w:line="276" w:lineRule="auto"/>
              <w:rPr>
                <w:iCs/>
                <w:sz w:val="22"/>
                <w:szCs w:val="22"/>
              </w:rPr>
            </w:pPr>
            <w:r w:rsidRPr="00E60224">
              <w:rPr>
                <w:iCs/>
                <w:sz w:val="22"/>
                <w:szCs w:val="22"/>
              </w:rPr>
              <w:t>Odos ir poodinio audinio sutrikimai</w:t>
            </w:r>
          </w:p>
        </w:tc>
        <w:tc>
          <w:tcPr>
            <w:tcW w:w="4294" w:type="dxa"/>
            <w:tcBorders>
              <w:top w:val="single" w:sz="4" w:space="0" w:color="auto"/>
              <w:left w:val="single" w:sz="4" w:space="0" w:color="auto"/>
              <w:bottom w:val="single" w:sz="4" w:space="0" w:color="auto"/>
              <w:right w:val="single" w:sz="4" w:space="0" w:color="auto"/>
            </w:tcBorders>
            <w:hideMark/>
          </w:tcPr>
          <w:p w14:paraId="30916474" w14:textId="77777777" w:rsidR="00D7788C" w:rsidRPr="00E60224" w:rsidRDefault="001B78BE" w:rsidP="00663D9C">
            <w:pPr>
              <w:spacing w:line="276" w:lineRule="auto"/>
              <w:rPr>
                <w:iCs/>
                <w:sz w:val="22"/>
                <w:szCs w:val="22"/>
              </w:rPr>
            </w:pPr>
            <w:r w:rsidRPr="00E60224">
              <w:rPr>
                <w:iCs/>
                <w:sz w:val="22"/>
                <w:szCs w:val="22"/>
              </w:rPr>
              <w:t>Ekchimozė</w:t>
            </w:r>
          </w:p>
        </w:tc>
        <w:tc>
          <w:tcPr>
            <w:tcW w:w="1304" w:type="dxa"/>
            <w:tcBorders>
              <w:top w:val="single" w:sz="4" w:space="0" w:color="auto"/>
              <w:left w:val="single" w:sz="4" w:space="0" w:color="auto"/>
              <w:bottom w:val="single" w:sz="4" w:space="0" w:color="auto"/>
              <w:right w:val="single" w:sz="4" w:space="0" w:color="auto"/>
            </w:tcBorders>
            <w:hideMark/>
          </w:tcPr>
          <w:p w14:paraId="54C77530"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43F7DD39"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08DC177C" w14:textId="77777777" w:rsidR="00D7788C" w:rsidRPr="00E60224" w:rsidRDefault="00D7788C" w:rsidP="00663D9C">
            <w:pPr>
              <w:rPr>
                <w:iCs/>
                <w:sz w:val="22"/>
                <w:szCs w:val="22"/>
              </w:rPr>
            </w:pPr>
          </w:p>
        </w:tc>
        <w:tc>
          <w:tcPr>
            <w:tcW w:w="4294" w:type="dxa"/>
            <w:tcBorders>
              <w:top w:val="single" w:sz="4" w:space="0" w:color="auto"/>
              <w:left w:val="single" w:sz="4" w:space="0" w:color="auto"/>
              <w:bottom w:val="single" w:sz="4" w:space="0" w:color="auto"/>
              <w:right w:val="single" w:sz="4" w:space="0" w:color="auto"/>
            </w:tcBorders>
            <w:hideMark/>
          </w:tcPr>
          <w:p w14:paraId="7E7D9A15" w14:textId="77777777" w:rsidR="00D7788C" w:rsidRPr="00E60224" w:rsidRDefault="001B78BE" w:rsidP="00663D9C">
            <w:pPr>
              <w:spacing w:line="276" w:lineRule="auto"/>
              <w:rPr>
                <w:iCs/>
                <w:sz w:val="22"/>
                <w:szCs w:val="22"/>
              </w:rPr>
            </w:pPr>
            <w:r w:rsidRPr="00E60224">
              <w:rPr>
                <w:iCs/>
                <w:sz w:val="22"/>
                <w:szCs w:val="22"/>
              </w:rPr>
              <w:t>Išbėrimas / dermatitas</w:t>
            </w:r>
          </w:p>
        </w:tc>
        <w:tc>
          <w:tcPr>
            <w:tcW w:w="1304" w:type="dxa"/>
            <w:tcBorders>
              <w:top w:val="single" w:sz="4" w:space="0" w:color="auto"/>
              <w:left w:val="single" w:sz="4" w:space="0" w:color="auto"/>
              <w:bottom w:val="single" w:sz="4" w:space="0" w:color="auto"/>
              <w:right w:val="single" w:sz="4" w:space="0" w:color="auto"/>
            </w:tcBorders>
            <w:hideMark/>
          </w:tcPr>
          <w:p w14:paraId="338D04A4" w14:textId="77777777" w:rsidR="00D7788C" w:rsidRPr="00E60224" w:rsidRDefault="001B78BE" w:rsidP="00663D9C">
            <w:pPr>
              <w:spacing w:line="276" w:lineRule="auto"/>
              <w:rPr>
                <w:iCs/>
                <w:sz w:val="22"/>
                <w:szCs w:val="22"/>
              </w:rPr>
            </w:pPr>
            <w:r w:rsidRPr="00E60224">
              <w:rPr>
                <w:iCs/>
                <w:sz w:val="22"/>
                <w:szCs w:val="22"/>
              </w:rPr>
              <w:t>Nedažn</w:t>
            </w:r>
            <w:r w:rsidR="00B2179E" w:rsidRPr="00E60224">
              <w:rPr>
                <w:iCs/>
                <w:sz w:val="22"/>
                <w:szCs w:val="22"/>
              </w:rPr>
              <w:t>as</w:t>
            </w:r>
          </w:p>
        </w:tc>
      </w:tr>
      <w:tr w:rsidR="00EB20DE" w14:paraId="51164764" w14:textId="77777777" w:rsidTr="00FF6D4D">
        <w:tc>
          <w:tcPr>
            <w:tcW w:w="3345" w:type="dxa"/>
            <w:vMerge w:val="restart"/>
            <w:tcBorders>
              <w:top w:val="single" w:sz="4" w:space="0" w:color="auto"/>
              <w:left w:val="single" w:sz="4" w:space="0" w:color="auto"/>
              <w:bottom w:val="single" w:sz="4" w:space="0" w:color="auto"/>
              <w:right w:val="single" w:sz="4" w:space="0" w:color="auto"/>
            </w:tcBorders>
            <w:hideMark/>
          </w:tcPr>
          <w:p w14:paraId="16EE9ECA" w14:textId="77777777" w:rsidR="00D7788C" w:rsidRPr="00E60224" w:rsidRDefault="001B78BE" w:rsidP="00663D9C">
            <w:pPr>
              <w:spacing w:line="276" w:lineRule="auto"/>
              <w:rPr>
                <w:iCs/>
                <w:sz w:val="22"/>
                <w:szCs w:val="22"/>
              </w:rPr>
            </w:pPr>
            <w:r w:rsidRPr="00E60224">
              <w:rPr>
                <w:iCs/>
                <w:sz w:val="22"/>
                <w:szCs w:val="22"/>
              </w:rPr>
              <w:t>Bendrieji sutrikimai ir vartojimo vietos pažeidimai</w:t>
            </w:r>
          </w:p>
        </w:tc>
        <w:tc>
          <w:tcPr>
            <w:tcW w:w="4294" w:type="dxa"/>
            <w:tcBorders>
              <w:top w:val="single" w:sz="4" w:space="0" w:color="auto"/>
              <w:left w:val="single" w:sz="4" w:space="0" w:color="auto"/>
              <w:bottom w:val="single" w:sz="4" w:space="0" w:color="auto"/>
              <w:right w:val="single" w:sz="4" w:space="0" w:color="auto"/>
            </w:tcBorders>
            <w:hideMark/>
          </w:tcPr>
          <w:p w14:paraId="5B4E5F02" w14:textId="77777777" w:rsidR="00D7788C" w:rsidRPr="00E60224" w:rsidRDefault="001B78BE" w:rsidP="00663D9C">
            <w:pPr>
              <w:spacing w:line="276" w:lineRule="auto"/>
              <w:rPr>
                <w:iCs/>
                <w:sz w:val="22"/>
                <w:szCs w:val="22"/>
              </w:rPr>
            </w:pPr>
            <w:r w:rsidRPr="00E60224">
              <w:rPr>
                <w:iCs/>
                <w:sz w:val="22"/>
                <w:szCs w:val="22"/>
              </w:rPr>
              <w:t>Sudirginimas, veido edema</w:t>
            </w:r>
          </w:p>
        </w:tc>
        <w:tc>
          <w:tcPr>
            <w:tcW w:w="1304" w:type="dxa"/>
            <w:tcBorders>
              <w:top w:val="single" w:sz="4" w:space="0" w:color="auto"/>
              <w:left w:val="single" w:sz="4" w:space="0" w:color="auto"/>
              <w:bottom w:val="single" w:sz="4" w:space="0" w:color="auto"/>
              <w:right w:val="single" w:sz="4" w:space="0" w:color="auto"/>
            </w:tcBorders>
            <w:hideMark/>
          </w:tcPr>
          <w:p w14:paraId="689FAF55"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52028C0A"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5EBD964D" w14:textId="77777777" w:rsidR="00D7788C" w:rsidRPr="00E60224" w:rsidRDefault="00D7788C" w:rsidP="00663D9C">
            <w:pPr>
              <w:rPr>
                <w:iCs/>
                <w:sz w:val="22"/>
                <w:szCs w:val="22"/>
              </w:rPr>
            </w:pPr>
          </w:p>
        </w:tc>
        <w:tc>
          <w:tcPr>
            <w:tcW w:w="4294" w:type="dxa"/>
            <w:tcBorders>
              <w:top w:val="single" w:sz="4" w:space="0" w:color="auto"/>
              <w:left w:val="single" w:sz="4" w:space="0" w:color="auto"/>
              <w:bottom w:val="single" w:sz="4" w:space="0" w:color="auto"/>
              <w:right w:val="single" w:sz="4" w:space="0" w:color="auto"/>
            </w:tcBorders>
            <w:hideMark/>
          </w:tcPr>
          <w:p w14:paraId="2A3BF30C" w14:textId="77777777" w:rsidR="00D7788C" w:rsidRPr="00E60224" w:rsidRDefault="001B78BE" w:rsidP="00663D9C">
            <w:pPr>
              <w:spacing w:line="276" w:lineRule="auto"/>
              <w:rPr>
                <w:iCs/>
                <w:sz w:val="22"/>
                <w:szCs w:val="22"/>
              </w:rPr>
            </w:pPr>
            <w:r w:rsidRPr="00E60224">
              <w:rPr>
                <w:iCs/>
                <w:sz w:val="22"/>
                <w:szCs w:val="22"/>
              </w:rPr>
              <w:t>Nuovargis</w:t>
            </w:r>
          </w:p>
        </w:tc>
        <w:tc>
          <w:tcPr>
            <w:tcW w:w="1304" w:type="dxa"/>
            <w:tcBorders>
              <w:top w:val="single" w:sz="4" w:space="0" w:color="auto"/>
              <w:left w:val="single" w:sz="4" w:space="0" w:color="auto"/>
              <w:bottom w:val="single" w:sz="4" w:space="0" w:color="auto"/>
              <w:right w:val="single" w:sz="4" w:space="0" w:color="auto"/>
            </w:tcBorders>
            <w:hideMark/>
          </w:tcPr>
          <w:p w14:paraId="58E7DC7D" w14:textId="77777777" w:rsidR="00D7788C" w:rsidRPr="00E60224" w:rsidRDefault="001B78BE" w:rsidP="00663D9C">
            <w:pPr>
              <w:spacing w:line="276" w:lineRule="auto"/>
              <w:rPr>
                <w:iCs/>
                <w:sz w:val="22"/>
                <w:szCs w:val="22"/>
              </w:rPr>
            </w:pPr>
            <w:r w:rsidRPr="00E60224">
              <w:rPr>
                <w:iCs/>
                <w:sz w:val="22"/>
                <w:szCs w:val="22"/>
              </w:rPr>
              <w:t>Nedažn</w:t>
            </w:r>
            <w:r w:rsidR="00B2179E" w:rsidRPr="00E60224">
              <w:rPr>
                <w:iCs/>
                <w:sz w:val="22"/>
                <w:szCs w:val="22"/>
              </w:rPr>
              <w:t>as</w:t>
            </w:r>
          </w:p>
        </w:tc>
      </w:tr>
    </w:tbl>
    <w:p w14:paraId="46C3334C" w14:textId="77777777" w:rsidR="00D7788C" w:rsidRPr="00E60224" w:rsidRDefault="00D7788C" w:rsidP="00663D9C">
      <w:pPr>
        <w:pStyle w:val="Sraopastraipa"/>
        <w:tabs>
          <w:tab w:val="left" w:pos="3478"/>
        </w:tabs>
        <w:ind w:left="0"/>
        <w:rPr>
          <w:rFonts w:ascii="Times New Roman" w:hAnsi="Times New Roman"/>
          <w:i/>
        </w:rPr>
      </w:pPr>
    </w:p>
    <w:p w14:paraId="4993D861" w14:textId="77777777" w:rsidR="00D7788C" w:rsidRPr="00E60224" w:rsidRDefault="001B78BE" w:rsidP="00663D9C">
      <w:pPr>
        <w:rPr>
          <w:i/>
          <w:iCs/>
          <w:sz w:val="22"/>
          <w:szCs w:val="22"/>
        </w:rPr>
      </w:pPr>
      <w:r w:rsidRPr="00E60224">
        <w:rPr>
          <w:i/>
          <w:iCs/>
          <w:sz w:val="22"/>
          <w:szCs w:val="22"/>
        </w:rPr>
        <w:lastRenderedPageBreak/>
        <w:t>Spazminė kreivakaklystė</w:t>
      </w:r>
    </w:p>
    <w:p w14:paraId="47E0DF0C" w14:textId="77777777" w:rsidR="00D7788C" w:rsidRPr="00E60224" w:rsidRDefault="00D7788C" w:rsidP="00663D9C">
      <w:pPr>
        <w:rPr>
          <w:i/>
          <w:iCs/>
          <w:sz w:val="22"/>
          <w:szCs w:val="22"/>
        </w:rPr>
      </w:pPr>
    </w:p>
    <w:tbl>
      <w:tblPr>
        <w:tblW w:w="9085"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4285"/>
        <w:gridCol w:w="1446"/>
      </w:tblGrid>
      <w:tr w:rsidR="00EB20DE" w14:paraId="72D8CCA8"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18D9B916"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4285" w:type="dxa"/>
            <w:tcBorders>
              <w:top w:val="single" w:sz="4" w:space="0" w:color="auto"/>
              <w:left w:val="single" w:sz="4" w:space="0" w:color="auto"/>
              <w:bottom w:val="single" w:sz="4" w:space="0" w:color="auto"/>
              <w:right w:val="single" w:sz="4" w:space="0" w:color="auto"/>
            </w:tcBorders>
            <w:hideMark/>
          </w:tcPr>
          <w:p w14:paraId="739E3FC7" w14:textId="77777777" w:rsidR="00D7788C" w:rsidRPr="00E60224" w:rsidRDefault="001B78BE" w:rsidP="00663D9C">
            <w:pPr>
              <w:spacing w:line="276" w:lineRule="auto"/>
              <w:rPr>
                <w:b/>
                <w:iCs/>
                <w:sz w:val="22"/>
                <w:szCs w:val="22"/>
              </w:rPr>
            </w:pPr>
            <w:r w:rsidRPr="00E60224">
              <w:rPr>
                <w:b/>
                <w:iCs/>
                <w:sz w:val="22"/>
                <w:szCs w:val="22"/>
              </w:rPr>
              <w:t>Pageidaujamas terminas</w:t>
            </w:r>
          </w:p>
        </w:tc>
        <w:tc>
          <w:tcPr>
            <w:tcW w:w="1446" w:type="dxa"/>
            <w:tcBorders>
              <w:top w:val="single" w:sz="4" w:space="0" w:color="auto"/>
              <w:left w:val="single" w:sz="4" w:space="0" w:color="auto"/>
              <w:bottom w:val="single" w:sz="4" w:space="0" w:color="auto"/>
              <w:right w:val="single" w:sz="4" w:space="0" w:color="auto"/>
            </w:tcBorders>
            <w:hideMark/>
          </w:tcPr>
          <w:p w14:paraId="1901BDBD" w14:textId="77777777" w:rsidR="00D7788C" w:rsidRPr="00E60224" w:rsidRDefault="001B78BE" w:rsidP="00663D9C">
            <w:pPr>
              <w:spacing w:line="276" w:lineRule="auto"/>
              <w:rPr>
                <w:b/>
                <w:iCs/>
                <w:sz w:val="22"/>
                <w:szCs w:val="22"/>
              </w:rPr>
            </w:pPr>
            <w:r w:rsidRPr="00E60224">
              <w:rPr>
                <w:b/>
                <w:iCs/>
                <w:sz w:val="22"/>
                <w:szCs w:val="22"/>
              </w:rPr>
              <w:t>Dažnis</w:t>
            </w:r>
          </w:p>
        </w:tc>
      </w:tr>
      <w:tr w:rsidR="00EB20DE" w14:paraId="031DEDAA"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02303070" w14:textId="77777777" w:rsidR="00D7788C" w:rsidRPr="00E60224" w:rsidRDefault="001B78BE" w:rsidP="00663D9C">
            <w:pPr>
              <w:spacing w:line="276" w:lineRule="auto"/>
              <w:rPr>
                <w:iCs/>
                <w:sz w:val="22"/>
                <w:szCs w:val="22"/>
              </w:rPr>
            </w:pPr>
            <w:r w:rsidRPr="00E60224">
              <w:rPr>
                <w:iCs/>
                <w:sz w:val="22"/>
                <w:szCs w:val="22"/>
              </w:rPr>
              <w:t>Infekcijos ir infestacijos</w:t>
            </w:r>
          </w:p>
        </w:tc>
        <w:tc>
          <w:tcPr>
            <w:tcW w:w="4285" w:type="dxa"/>
            <w:tcBorders>
              <w:top w:val="single" w:sz="4" w:space="0" w:color="auto"/>
              <w:left w:val="single" w:sz="4" w:space="0" w:color="auto"/>
              <w:bottom w:val="single" w:sz="4" w:space="0" w:color="auto"/>
              <w:right w:val="single" w:sz="4" w:space="0" w:color="auto"/>
            </w:tcBorders>
            <w:hideMark/>
          </w:tcPr>
          <w:p w14:paraId="0DBEDF47" w14:textId="77777777" w:rsidR="00D7788C" w:rsidRPr="00E60224" w:rsidRDefault="001B78BE" w:rsidP="00663D9C">
            <w:pPr>
              <w:spacing w:line="276" w:lineRule="auto"/>
              <w:rPr>
                <w:iCs/>
                <w:sz w:val="22"/>
                <w:szCs w:val="22"/>
              </w:rPr>
            </w:pPr>
            <w:r w:rsidRPr="00E60224">
              <w:rPr>
                <w:iCs/>
                <w:sz w:val="22"/>
                <w:szCs w:val="22"/>
              </w:rPr>
              <w:t>Rinitas, viršutinių kvėpavimo takų infekcija</w:t>
            </w:r>
          </w:p>
        </w:tc>
        <w:tc>
          <w:tcPr>
            <w:tcW w:w="1446" w:type="dxa"/>
            <w:tcBorders>
              <w:top w:val="single" w:sz="4" w:space="0" w:color="auto"/>
              <w:left w:val="single" w:sz="4" w:space="0" w:color="auto"/>
              <w:bottom w:val="single" w:sz="4" w:space="0" w:color="auto"/>
              <w:right w:val="single" w:sz="4" w:space="0" w:color="auto"/>
            </w:tcBorders>
            <w:hideMark/>
          </w:tcPr>
          <w:p w14:paraId="6E886F2C"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118FDC5D"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2E333DD8" w14:textId="77777777" w:rsidR="00D7788C" w:rsidRPr="00E60224" w:rsidRDefault="001B78BE" w:rsidP="00663D9C">
            <w:pPr>
              <w:spacing w:line="276" w:lineRule="auto"/>
              <w:rPr>
                <w:iCs/>
                <w:sz w:val="22"/>
                <w:szCs w:val="22"/>
              </w:rPr>
            </w:pPr>
            <w:r w:rsidRPr="00E60224">
              <w:rPr>
                <w:iCs/>
                <w:sz w:val="22"/>
                <w:szCs w:val="22"/>
              </w:rPr>
              <w:t>Nervų sistemos sutrikimai</w:t>
            </w:r>
          </w:p>
        </w:tc>
        <w:tc>
          <w:tcPr>
            <w:tcW w:w="4285" w:type="dxa"/>
            <w:tcBorders>
              <w:top w:val="single" w:sz="4" w:space="0" w:color="auto"/>
              <w:left w:val="single" w:sz="4" w:space="0" w:color="auto"/>
              <w:bottom w:val="single" w:sz="4" w:space="0" w:color="auto"/>
              <w:right w:val="single" w:sz="4" w:space="0" w:color="auto"/>
            </w:tcBorders>
            <w:hideMark/>
          </w:tcPr>
          <w:p w14:paraId="7ED84BF4" w14:textId="77777777" w:rsidR="00D7788C" w:rsidRPr="00E60224" w:rsidRDefault="001B78BE" w:rsidP="00663D9C">
            <w:pPr>
              <w:spacing w:line="276" w:lineRule="auto"/>
              <w:rPr>
                <w:iCs/>
                <w:sz w:val="22"/>
                <w:szCs w:val="22"/>
              </w:rPr>
            </w:pPr>
            <w:r w:rsidRPr="00E60224">
              <w:rPr>
                <w:iCs/>
                <w:sz w:val="22"/>
                <w:szCs w:val="22"/>
              </w:rPr>
              <w:t>Svaigulys, hipertonija, hipestezija, mieguistumas, galvos skausmas</w:t>
            </w:r>
          </w:p>
        </w:tc>
        <w:tc>
          <w:tcPr>
            <w:tcW w:w="1446" w:type="dxa"/>
            <w:tcBorders>
              <w:top w:val="single" w:sz="4" w:space="0" w:color="auto"/>
              <w:left w:val="single" w:sz="4" w:space="0" w:color="auto"/>
              <w:bottom w:val="single" w:sz="4" w:space="0" w:color="auto"/>
              <w:right w:val="single" w:sz="4" w:space="0" w:color="auto"/>
            </w:tcBorders>
            <w:hideMark/>
          </w:tcPr>
          <w:p w14:paraId="4AE6C13B"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2C980938"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57058CCA" w14:textId="77777777" w:rsidR="00D7788C" w:rsidRPr="00E60224" w:rsidRDefault="001B78BE" w:rsidP="00663D9C">
            <w:pPr>
              <w:spacing w:line="276" w:lineRule="auto"/>
              <w:rPr>
                <w:iCs/>
                <w:sz w:val="22"/>
                <w:szCs w:val="22"/>
              </w:rPr>
            </w:pPr>
            <w:r w:rsidRPr="00E60224">
              <w:rPr>
                <w:iCs/>
                <w:sz w:val="22"/>
                <w:szCs w:val="22"/>
              </w:rPr>
              <w:t>Akių sutrikimai</w:t>
            </w:r>
          </w:p>
        </w:tc>
        <w:tc>
          <w:tcPr>
            <w:tcW w:w="4285" w:type="dxa"/>
            <w:tcBorders>
              <w:top w:val="single" w:sz="4" w:space="0" w:color="auto"/>
              <w:left w:val="single" w:sz="4" w:space="0" w:color="auto"/>
              <w:bottom w:val="single" w:sz="4" w:space="0" w:color="auto"/>
              <w:right w:val="single" w:sz="4" w:space="0" w:color="auto"/>
            </w:tcBorders>
            <w:hideMark/>
          </w:tcPr>
          <w:p w14:paraId="0AF6F348" w14:textId="77777777" w:rsidR="00D7788C" w:rsidRPr="00E60224" w:rsidRDefault="001B78BE" w:rsidP="00663D9C">
            <w:pPr>
              <w:spacing w:line="276" w:lineRule="auto"/>
              <w:rPr>
                <w:iCs/>
                <w:sz w:val="22"/>
                <w:szCs w:val="22"/>
              </w:rPr>
            </w:pPr>
            <w:r w:rsidRPr="00E60224">
              <w:rPr>
                <w:iCs/>
                <w:sz w:val="22"/>
                <w:szCs w:val="22"/>
              </w:rPr>
              <w:t>Diplopija, akies voko ptozė</w:t>
            </w:r>
          </w:p>
        </w:tc>
        <w:tc>
          <w:tcPr>
            <w:tcW w:w="1446" w:type="dxa"/>
            <w:tcBorders>
              <w:top w:val="single" w:sz="4" w:space="0" w:color="auto"/>
              <w:left w:val="single" w:sz="4" w:space="0" w:color="auto"/>
              <w:bottom w:val="single" w:sz="4" w:space="0" w:color="auto"/>
              <w:right w:val="single" w:sz="4" w:space="0" w:color="auto"/>
            </w:tcBorders>
            <w:hideMark/>
          </w:tcPr>
          <w:p w14:paraId="3EDFD916" w14:textId="77777777" w:rsidR="00D7788C" w:rsidRPr="00E60224" w:rsidRDefault="001B78BE" w:rsidP="00663D9C">
            <w:pPr>
              <w:spacing w:line="276" w:lineRule="auto"/>
              <w:rPr>
                <w:iCs/>
                <w:sz w:val="22"/>
                <w:szCs w:val="22"/>
              </w:rPr>
            </w:pPr>
            <w:r w:rsidRPr="00E60224">
              <w:rPr>
                <w:iCs/>
                <w:sz w:val="22"/>
                <w:szCs w:val="22"/>
              </w:rPr>
              <w:t>Nedažn</w:t>
            </w:r>
            <w:r w:rsidR="00B2179E" w:rsidRPr="00E60224">
              <w:rPr>
                <w:iCs/>
                <w:sz w:val="22"/>
                <w:szCs w:val="22"/>
              </w:rPr>
              <w:t>as</w:t>
            </w:r>
          </w:p>
        </w:tc>
      </w:tr>
      <w:tr w:rsidR="00EB20DE" w14:paraId="64155070"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5FA67638" w14:textId="77777777" w:rsidR="00D7788C" w:rsidRPr="00E60224" w:rsidRDefault="001B78BE" w:rsidP="00663D9C">
            <w:pPr>
              <w:spacing w:line="276" w:lineRule="auto"/>
              <w:rPr>
                <w:iCs/>
                <w:sz w:val="22"/>
                <w:szCs w:val="22"/>
              </w:rPr>
            </w:pPr>
            <w:r w:rsidRPr="00E60224">
              <w:rPr>
                <w:iCs/>
                <w:sz w:val="22"/>
                <w:szCs w:val="22"/>
              </w:rPr>
              <w:t>Kvėpavimo sistemos, krūtinės ląstos ir tarpuplaučio sutrikimai</w:t>
            </w:r>
          </w:p>
        </w:tc>
        <w:tc>
          <w:tcPr>
            <w:tcW w:w="4285" w:type="dxa"/>
            <w:tcBorders>
              <w:top w:val="single" w:sz="4" w:space="0" w:color="auto"/>
              <w:left w:val="single" w:sz="4" w:space="0" w:color="auto"/>
              <w:bottom w:val="single" w:sz="4" w:space="0" w:color="auto"/>
              <w:right w:val="single" w:sz="4" w:space="0" w:color="auto"/>
            </w:tcBorders>
            <w:hideMark/>
          </w:tcPr>
          <w:p w14:paraId="10122A1F" w14:textId="77777777" w:rsidR="00D7788C" w:rsidRPr="00E60224" w:rsidRDefault="001B78BE" w:rsidP="00663D9C">
            <w:pPr>
              <w:spacing w:line="276" w:lineRule="auto"/>
              <w:rPr>
                <w:iCs/>
                <w:sz w:val="22"/>
                <w:szCs w:val="22"/>
              </w:rPr>
            </w:pPr>
            <w:r w:rsidRPr="00E60224">
              <w:rPr>
                <w:iCs/>
                <w:sz w:val="22"/>
                <w:szCs w:val="22"/>
              </w:rPr>
              <w:t>Dusulys, disfonija</w:t>
            </w:r>
          </w:p>
        </w:tc>
        <w:tc>
          <w:tcPr>
            <w:tcW w:w="1446" w:type="dxa"/>
            <w:tcBorders>
              <w:top w:val="single" w:sz="4" w:space="0" w:color="auto"/>
              <w:left w:val="single" w:sz="4" w:space="0" w:color="auto"/>
              <w:bottom w:val="single" w:sz="4" w:space="0" w:color="auto"/>
              <w:right w:val="single" w:sz="4" w:space="0" w:color="auto"/>
            </w:tcBorders>
            <w:hideMark/>
          </w:tcPr>
          <w:p w14:paraId="23E6B0B2" w14:textId="77777777" w:rsidR="00D7788C" w:rsidRPr="00E60224" w:rsidRDefault="001B78BE" w:rsidP="00663D9C">
            <w:pPr>
              <w:spacing w:line="276" w:lineRule="auto"/>
              <w:rPr>
                <w:iCs/>
                <w:sz w:val="22"/>
                <w:szCs w:val="22"/>
              </w:rPr>
            </w:pPr>
            <w:r w:rsidRPr="00E60224">
              <w:rPr>
                <w:iCs/>
                <w:sz w:val="22"/>
                <w:szCs w:val="22"/>
              </w:rPr>
              <w:t>Nedažn</w:t>
            </w:r>
            <w:r w:rsidR="00B2179E" w:rsidRPr="00E60224">
              <w:rPr>
                <w:iCs/>
                <w:sz w:val="22"/>
                <w:szCs w:val="22"/>
              </w:rPr>
              <w:t>as</w:t>
            </w:r>
          </w:p>
        </w:tc>
      </w:tr>
      <w:tr w:rsidR="00EB20DE" w14:paraId="79FC9590" w14:textId="77777777" w:rsidTr="00FF6D4D">
        <w:tc>
          <w:tcPr>
            <w:tcW w:w="3354" w:type="dxa"/>
            <w:vMerge w:val="restart"/>
            <w:tcBorders>
              <w:top w:val="single" w:sz="4" w:space="0" w:color="auto"/>
              <w:left w:val="single" w:sz="4" w:space="0" w:color="auto"/>
              <w:bottom w:val="single" w:sz="4" w:space="0" w:color="auto"/>
              <w:right w:val="single" w:sz="4" w:space="0" w:color="auto"/>
            </w:tcBorders>
            <w:hideMark/>
          </w:tcPr>
          <w:p w14:paraId="20BBC63C" w14:textId="77777777" w:rsidR="00D7788C" w:rsidRPr="00E60224" w:rsidRDefault="001B78BE" w:rsidP="00663D9C">
            <w:pPr>
              <w:spacing w:line="276" w:lineRule="auto"/>
              <w:rPr>
                <w:iCs/>
                <w:sz w:val="22"/>
                <w:szCs w:val="22"/>
              </w:rPr>
            </w:pPr>
            <w:r w:rsidRPr="00E60224">
              <w:rPr>
                <w:iCs/>
                <w:sz w:val="22"/>
                <w:szCs w:val="22"/>
              </w:rPr>
              <w:t>Virškinimo trakto sutrikimai</w:t>
            </w:r>
          </w:p>
        </w:tc>
        <w:tc>
          <w:tcPr>
            <w:tcW w:w="4285" w:type="dxa"/>
            <w:tcBorders>
              <w:top w:val="single" w:sz="4" w:space="0" w:color="auto"/>
              <w:left w:val="single" w:sz="4" w:space="0" w:color="auto"/>
              <w:bottom w:val="single" w:sz="4" w:space="0" w:color="auto"/>
              <w:right w:val="single" w:sz="4" w:space="0" w:color="auto"/>
            </w:tcBorders>
            <w:hideMark/>
          </w:tcPr>
          <w:p w14:paraId="5EB0B4B3" w14:textId="77777777" w:rsidR="00D7788C" w:rsidRPr="00E60224" w:rsidRDefault="001B78BE" w:rsidP="00663D9C">
            <w:pPr>
              <w:spacing w:line="276" w:lineRule="auto"/>
              <w:rPr>
                <w:iCs/>
                <w:sz w:val="22"/>
                <w:szCs w:val="22"/>
              </w:rPr>
            </w:pPr>
            <w:r w:rsidRPr="00E60224">
              <w:rPr>
                <w:iCs/>
                <w:sz w:val="22"/>
                <w:szCs w:val="22"/>
              </w:rPr>
              <w:t>Disfagija</w:t>
            </w:r>
          </w:p>
        </w:tc>
        <w:tc>
          <w:tcPr>
            <w:tcW w:w="1446" w:type="dxa"/>
            <w:tcBorders>
              <w:top w:val="single" w:sz="4" w:space="0" w:color="auto"/>
              <w:left w:val="single" w:sz="4" w:space="0" w:color="auto"/>
              <w:bottom w:val="single" w:sz="4" w:space="0" w:color="auto"/>
              <w:right w:val="single" w:sz="4" w:space="0" w:color="auto"/>
            </w:tcBorders>
            <w:hideMark/>
          </w:tcPr>
          <w:p w14:paraId="3C112D1D" w14:textId="77777777" w:rsidR="00D7788C" w:rsidRPr="00E60224" w:rsidRDefault="001B78BE" w:rsidP="00663D9C">
            <w:pPr>
              <w:spacing w:line="276" w:lineRule="auto"/>
              <w:rPr>
                <w:iCs/>
                <w:sz w:val="22"/>
                <w:szCs w:val="22"/>
              </w:rPr>
            </w:pPr>
            <w:r w:rsidRPr="00E60224">
              <w:rPr>
                <w:iCs/>
                <w:sz w:val="22"/>
                <w:szCs w:val="22"/>
              </w:rPr>
              <w:t>Labai dažn</w:t>
            </w:r>
            <w:r w:rsidR="00B2179E" w:rsidRPr="00E60224">
              <w:rPr>
                <w:iCs/>
                <w:sz w:val="22"/>
                <w:szCs w:val="22"/>
              </w:rPr>
              <w:t>as</w:t>
            </w:r>
          </w:p>
        </w:tc>
      </w:tr>
      <w:tr w:rsidR="00EB20DE" w14:paraId="5194F60A"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6A02A1F5" w14:textId="77777777" w:rsidR="00D7788C" w:rsidRPr="00E60224" w:rsidRDefault="00D7788C" w:rsidP="00663D9C">
            <w:pPr>
              <w:rPr>
                <w:iCs/>
                <w:sz w:val="22"/>
                <w:szCs w:val="22"/>
              </w:rPr>
            </w:pPr>
          </w:p>
        </w:tc>
        <w:tc>
          <w:tcPr>
            <w:tcW w:w="4285" w:type="dxa"/>
            <w:tcBorders>
              <w:top w:val="single" w:sz="4" w:space="0" w:color="auto"/>
              <w:left w:val="single" w:sz="4" w:space="0" w:color="auto"/>
              <w:bottom w:val="single" w:sz="4" w:space="0" w:color="auto"/>
              <w:right w:val="single" w:sz="4" w:space="0" w:color="auto"/>
            </w:tcBorders>
            <w:hideMark/>
          </w:tcPr>
          <w:p w14:paraId="020C1C88" w14:textId="77777777" w:rsidR="00D7788C" w:rsidRPr="00E60224" w:rsidRDefault="001B78BE" w:rsidP="00663D9C">
            <w:pPr>
              <w:spacing w:line="276" w:lineRule="auto"/>
              <w:rPr>
                <w:iCs/>
                <w:sz w:val="22"/>
                <w:szCs w:val="22"/>
              </w:rPr>
            </w:pPr>
            <w:r w:rsidRPr="00E60224">
              <w:rPr>
                <w:iCs/>
                <w:sz w:val="22"/>
                <w:szCs w:val="22"/>
              </w:rPr>
              <w:t>Burnos sausumas, pykinimas</w:t>
            </w:r>
          </w:p>
        </w:tc>
        <w:tc>
          <w:tcPr>
            <w:tcW w:w="1446" w:type="dxa"/>
            <w:tcBorders>
              <w:top w:val="single" w:sz="4" w:space="0" w:color="auto"/>
              <w:left w:val="single" w:sz="4" w:space="0" w:color="auto"/>
              <w:bottom w:val="single" w:sz="4" w:space="0" w:color="auto"/>
              <w:right w:val="single" w:sz="4" w:space="0" w:color="auto"/>
            </w:tcBorders>
            <w:hideMark/>
          </w:tcPr>
          <w:p w14:paraId="25AF4FCB"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2BDF2EDD" w14:textId="77777777" w:rsidTr="00FF6D4D">
        <w:tc>
          <w:tcPr>
            <w:tcW w:w="3354" w:type="dxa"/>
            <w:vMerge w:val="restart"/>
            <w:tcBorders>
              <w:top w:val="single" w:sz="4" w:space="0" w:color="auto"/>
              <w:left w:val="single" w:sz="4" w:space="0" w:color="auto"/>
              <w:bottom w:val="single" w:sz="4" w:space="0" w:color="auto"/>
              <w:right w:val="single" w:sz="4" w:space="0" w:color="auto"/>
            </w:tcBorders>
            <w:hideMark/>
          </w:tcPr>
          <w:p w14:paraId="5AAFBF90" w14:textId="77777777" w:rsidR="00D7788C" w:rsidRPr="00E60224" w:rsidRDefault="001B78BE" w:rsidP="00663D9C">
            <w:pPr>
              <w:spacing w:line="276" w:lineRule="auto"/>
              <w:rPr>
                <w:iCs/>
                <w:sz w:val="22"/>
                <w:szCs w:val="22"/>
              </w:rPr>
            </w:pPr>
            <w:r w:rsidRPr="00E60224">
              <w:rPr>
                <w:iCs/>
                <w:sz w:val="22"/>
                <w:szCs w:val="22"/>
              </w:rPr>
              <w:t>Skeleto, raumenų ir jungiamojo audinio sutrikimai</w:t>
            </w:r>
          </w:p>
        </w:tc>
        <w:tc>
          <w:tcPr>
            <w:tcW w:w="4285" w:type="dxa"/>
            <w:tcBorders>
              <w:top w:val="single" w:sz="4" w:space="0" w:color="auto"/>
              <w:left w:val="single" w:sz="4" w:space="0" w:color="auto"/>
              <w:bottom w:val="single" w:sz="4" w:space="0" w:color="auto"/>
              <w:right w:val="single" w:sz="4" w:space="0" w:color="auto"/>
            </w:tcBorders>
            <w:hideMark/>
          </w:tcPr>
          <w:p w14:paraId="2354E0AA" w14:textId="77777777" w:rsidR="00D7788C" w:rsidRPr="00E60224" w:rsidRDefault="001B78BE" w:rsidP="00663D9C">
            <w:pPr>
              <w:spacing w:line="276" w:lineRule="auto"/>
              <w:rPr>
                <w:iCs/>
                <w:sz w:val="22"/>
                <w:szCs w:val="22"/>
              </w:rPr>
            </w:pPr>
            <w:r w:rsidRPr="00E60224">
              <w:rPr>
                <w:iCs/>
                <w:sz w:val="22"/>
                <w:szCs w:val="22"/>
              </w:rPr>
              <w:t>Raumenų silpnumas</w:t>
            </w:r>
          </w:p>
        </w:tc>
        <w:tc>
          <w:tcPr>
            <w:tcW w:w="1446" w:type="dxa"/>
            <w:tcBorders>
              <w:top w:val="single" w:sz="4" w:space="0" w:color="auto"/>
              <w:left w:val="single" w:sz="4" w:space="0" w:color="auto"/>
              <w:bottom w:val="single" w:sz="4" w:space="0" w:color="auto"/>
              <w:right w:val="single" w:sz="4" w:space="0" w:color="auto"/>
            </w:tcBorders>
            <w:hideMark/>
          </w:tcPr>
          <w:p w14:paraId="0A3B9C13" w14:textId="77777777" w:rsidR="00D7788C" w:rsidRPr="00E60224" w:rsidRDefault="001B78BE" w:rsidP="00663D9C">
            <w:pPr>
              <w:spacing w:line="276" w:lineRule="auto"/>
              <w:rPr>
                <w:iCs/>
                <w:sz w:val="22"/>
                <w:szCs w:val="22"/>
              </w:rPr>
            </w:pPr>
            <w:r w:rsidRPr="00E60224">
              <w:rPr>
                <w:iCs/>
                <w:sz w:val="22"/>
                <w:szCs w:val="22"/>
              </w:rPr>
              <w:t>Labai dažn</w:t>
            </w:r>
            <w:r w:rsidR="00B2179E" w:rsidRPr="00E60224">
              <w:rPr>
                <w:iCs/>
                <w:sz w:val="22"/>
                <w:szCs w:val="22"/>
              </w:rPr>
              <w:t>as</w:t>
            </w:r>
          </w:p>
        </w:tc>
      </w:tr>
      <w:tr w:rsidR="00EB20DE" w14:paraId="4C158507"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2C15A356" w14:textId="77777777" w:rsidR="00D7788C" w:rsidRPr="00E60224" w:rsidRDefault="00D7788C" w:rsidP="00663D9C">
            <w:pPr>
              <w:rPr>
                <w:iCs/>
                <w:sz w:val="22"/>
                <w:szCs w:val="22"/>
              </w:rPr>
            </w:pPr>
          </w:p>
        </w:tc>
        <w:tc>
          <w:tcPr>
            <w:tcW w:w="4285" w:type="dxa"/>
            <w:tcBorders>
              <w:top w:val="single" w:sz="4" w:space="0" w:color="auto"/>
              <w:left w:val="single" w:sz="4" w:space="0" w:color="auto"/>
              <w:bottom w:val="single" w:sz="4" w:space="0" w:color="auto"/>
              <w:right w:val="single" w:sz="4" w:space="0" w:color="auto"/>
            </w:tcBorders>
            <w:hideMark/>
          </w:tcPr>
          <w:p w14:paraId="5527E5EB" w14:textId="77777777" w:rsidR="00D7788C" w:rsidRPr="00E60224" w:rsidRDefault="001B78BE" w:rsidP="00663D9C">
            <w:pPr>
              <w:spacing w:line="276" w:lineRule="auto"/>
              <w:rPr>
                <w:iCs/>
                <w:sz w:val="22"/>
                <w:szCs w:val="22"/>
              </w:rPr>
            </w:pPr>
            <w:r w:rsidRPr="00E60224">
              <w:rPr>
                <w:iCs/>
                <w:sz w:val="22"/>
                <w:szCs w:val="22"/>
              </w:rPr>
              <w:t>Skeleto ir raumenų sustingimas, skausmingumas</w:t>
            </w:r>
          </w:p>
        </w:tc>
        <w:tc>
          <w:tcPr>
            <w:tcW w:w="1446" w:type="dxa"/>
            <w:tcBorders>
              <w:top w:val="single" w:sz="4" w:space="0" w:color="auto"/>
              <w:left w:val="single" w:sz="4" w:space="0" w:color="auto"/>
              <w:bottom w:val="single" w:sz="4" w:space="0" w:color="auto"/>
              <w:right w:val="single" w:sz="4" w:space="0" w:color="auto"/>
            </w:tcBorders>
            <w:hideMark/>
          </w:tcPr>
          <w:p w14:paraId="76AC53BE"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1FA7D0D9" w14:textId="77777777" w:rsidTr="00FF6D4D">
        <w:tc>
          <w:tcPr>
            <w:tcW w:w="3354" w:type="dxa"/>
            <w:vMerge w:val="restart"/>
            <w:tcBorders>
              <w:top w:val="single" w:sz="4" w:space="0" w:color="auto"/>
              <w:left w:val="single" w:sz="4" w:space="0" w:color="auto"/>
              <w:bottom w:val="single" w:sz="4" w:space="0" w:color="auto"/>
              <w:right w:val="single" w:sz="4" w:space="0" w:color="auto"/>
            </w:tcBorders>
            <w:hideMark/>
          </w:tcPr>
          <w:p w14:paraId="709D31AF" w14:textId="77777777" w:rsidR="00D7788C" w:rsidRPr="00E60224" w:rsidRDefault="001B78BE" w:rsidP="00663D9C">
            <w:pPr>
              <w:spacing w:line="276" w:lineRule="auto"/>
              <w:rPr>
                <w:iCs/>
                <w:sz w:val="22"/>
                <w:szCs w:val="22"/>
              </w:rPr>
            </w:pPr>
            <w:r w:rsidRPr="00E60224">
              <w:rPr>
                <w:iCs/>
                <w:sz w:val="22"/>
                <w:szCs w:val="22"/>
              </w:rPr>
              <w:t>Bendrieji sutrikimai ir vartojimo vietos pažeidimai</w:t>
            </w:r>
          </w:p>
        </w:tc>
        <w:tc>
          <w:tcPr>
            <w:tcW w:w="4285" w:type="dxa"/>
            <w:tcBorders>
              <w:top w:val="single" w:sz="4" w:space="0" w:color="auto"/>
              <w:left w:val="single" w:sz="4" w:space="0" w:color="auto"/>
              <w:bottom w:val="single" w:sz="4" w:space="0" w:color="auto"/>
              <w:right w:val="single" w:sz="4" w:space="0" w:color="auto"/>
            </w:tcBorders>
            <w:hideMark/>
          </w:tcPr>
          <w:p w14:paraId="5988061A" w14:textId="77777777" w:rsidR="00D7788C" w:rsidRPr="00E60224" w:rsidRDefault="001B78BE" w:rsidP="00663D9C">
            <w:pPr>
              <w:spacing w:line="276" w:lineRule="auto"/>
              <w:rPr>
                <w:iCs/>
                <w:sz w:val="22"/>
                <w:szCs w:val="22"/>
              </w:rPr>
            </w:pPr>
            <w:r w:rsidRPr="00E60224">
              <w:rPr>
                <w:iCs/>
                <w:sz w:val="22"/>
                <w:szCs w:val="22"/>
              </w:rPr>
              <w:t>Skausmas</w:t>
            </w:r>
          </w:p>
        </w:tc>
        <w:tc>
          <w:tcPr>
            <w:tcW w:w="1446" w:type="dxa"/>
            <w:tcBorders>
              <w:top w:val="single" w:sz="4" w:space="0" w:color="auto"/>
              <w:left w:val="single" w:sz="4" w:space="0" w:color="auto"/>
              <w:bottom w:val="single" w:sz="4" w:space="0" w:color="auto"/>
              <w:right w:val="single" w:sz="4" w:space="0" w:color="auto"/>
            </w:tcBorders>
            <w:hideMark/>
          </w:tcPr>
          <w:p w14:paraId="525EF347" w14:textId="77777777" w:rsidR="00D7788C" w:rsidRPr="00E60224" w:rsidRDefault="001B78BE" w:rsidP="00663D9C">
            <w:pPr>
              <w:spacing w:line="276" w:lineRule="auto"/>
              <w:rPr>
                <w:iCs/>
                <w:sz w:val="22"/>
                <w:szCs w:val="22"/>
              </w:rPr>
            </w:pPr>
            <w:r w:rsidRPr="00E60224">
              <w:rPr>
                <w:iCs/>
                <w:sz w:val="22"/>
                <w:szCs w:val="22"/>
              </w:rPr>
              <w:t>Labai dažn</w:t>
            </w:r>
            <w:r w:rsidR="00B2179E" w:rsidRPr="00E60224">
              <w:rPr>
                <w:iCs/>
                <w:sz w:val="22"/>
                <w:szCs w:val="22"/>
              </w:rPr>
              <w:t>as</w:t>
            </w:r>
          </w:p>
        </w:tc>
      </w:tr>
      <w:tr w:rsidR="00EB20DE" w14:paraId="4612261A"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0403D773" w14:textId="77777777" w:rsidR="00D7788C" w:rsidRPr="00E60224" w:rsidRDefault="00D7788C" w:rsidP="00663D9C">
            <w:pPr>
              <w:rPr>
                <w:iCs/>
                <w:sz w:val="22"/>
                <w:szCs w:val="22"/>
              </w:rPr>
            </w:pPr>
          </w:p>
        </w:tc>
        <w:tc>
          <w:tcPr>
            <w:tcW w:w="4285" w:type="dxa"/>
            <w:tcBorders>
              <w:top w:val="single" w:sz="4" w:space="0" w:color="auto"/>
              <w:left w:val="single" w:sz="4" w:space="0" w:color="auto"/>
              <w:bottom w:val="single" w:sz="4" w:space="0" w:color="auto"/>
              <w:right w:val="single" w:sz="4" w:space="0" w:color="auto"/>
            </w:tcBorders>
            <w:hideMark/>
          </w:tcPr>
          <w:p w14:paraId="226CF640" w14:textId="77777777" w:rsidR="00D7788C" w:rsidRPr="00E60224" w:rsidRDefault="001B78BE" w:rsidP="00663D9C">
            <w:pPr>
              <w:spacing w:line="276" w:lineRule="auto"/>
              <w:rPr>
                <w:iCs/>
                <w:sz w:val="22"/>
                <w:szCs w:val="22"/>
              </w:rPr>
            </w:pPr>
            <w:r w:rsidRPr="00E60224">
              <w:rPr>
                <w:iCs/>
                <w:sz w:val="22"/>
                <w:szCs w:val="22"/>
              </w:rPr>
              <w:t>Astenija, į gripą panašus negalavimas, bendras negalavimas</w:t>
            </w:r>
          </w:p>
        </w:tc>
        <w:tc>
          <w:tcPr>
            <w:tcW w:w="1446" w:type="dxa"/>
            <w:tcBorders>
              <w:top w:val="single" w:sz="4" w:space="0" w:color="auto"/>
              <w:left w:val="single" w:sz="4" w:space="0" w:color="auto"/>
              <w:bottom w:val="single" w:sz="4" w:space="0" w:color="auto"/>
              <w:right w:val="single" w:sz="4" w:space="0" w:color="auto"/>
            </w:tcBorders>
            <w:hideMark/>
          </w:tcPr>
          <w:p w14:paraId="492FB3D1" w14:textId="77777777" w:rsidR="00D7788C" w:rsidRPr="00E60224" w:rsidRDefault="001B78BE" w:rsidP="00663D9C">
            <w:pPr>
              <w:spacing w:line="276" w:lineRule="auto"/>
              <w:rPr>
                <w:iCs/>
                <w:sz w:val="22"/>
                <w:szCs w:val="22"/>
              </w:rPr>
            </w:pPr>
            <w:r w:rsidRPr="00E60224">
              <w:rPr>
                <w:iCs/>
                <w:sz w:val="22"/>
                <w:szCs w:val="22"/>
              </w:rPr>
              <w:t>Dažn</w:t>
            </w:r>
            <w:r w:rsidR="00B2179E" w:rsidRPr="00E60224">
              <w:rPr>
                <w:iCs/>
                <w:sz w:val="22"/>
                <w:szCs w:val="22"/>
              </w:rPr>
              <w:t>as</w:t>
            </w:r>
          </w:p>
        </w:tc>
      </w:tr>
      <w:tr w:rsidR="00EB20DE" w14:paraId="61EE6F5A"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414C90BB" w14:textId="77777777" w:rsidR="00D7788C" w:rsidRPr="00E60224" w:rsidRDefault="00D7788C" w:rsidP="00663D9C">
            <w:pPr>
              <w:rPr>
                <w:iCs/>
                <w:sz w:val="22"/>
                <w:szCs w:val="22"/>
              </w:rPr>
            </w:pPr>
          </w:p>
        </w:tc>
        <w:tc>
          <w:tcPr>
            <w:tcW w:w="4285" w:type="dxa"/>
            <w:tcBorders>
              <w:top w:val="single" w:sz="4" w:space="0" w:color="auto"/>
              <w:left w:val="single" w:sz="4" w:space="0" w:color="auto"/>
              <w:bottom w:val="single" w:sz="4" w:space="0" w:color="auto"/>
              <w:right w:val="single" w:sz="4" w:space="0" w:color="auto"/>
            </w:tcBorders>
            <w:hideMark/>
          </w:tcPr>
          <w:p w14:paraId="3159353E" w14:textId="77777777" w:rsidR="00D7788C" w:rsidRPr="00E60224" w:rsidRDefault="001B78BE" w:rsidP="00663D9C">
            <w:pPr>
              <w:spacing w:line="276" w:lineRule="auto"/>
              <w:rPr>
                <w:iCs/>
                <w:sz w:val="22"/>
                <w:szCs w:val="22"/>
              </w:rPr>
            </w:pPr>
            <w:r w:rsidRPr="00E60224">
              <w:rPr>
                <w:iCs/>
                <w:sz w:val="22"/>
                <w:szCs w:val="22"/>
              </w:rPr>
              <w:t>Pireksija</w:t>
            </w:r>
          </w:p>
        </w:tc>
        <w:tc>
          <w:tcPr>
            <w:tcW w:w="1446" w:type="dxa"/>
            <w:tcBorders>
              <w:top w:val="single" w:sz="4" w:space="0" w:color="auto"/>
              <w:left w:val="single" w:sz="4" w:space="0" w:color="auto"/>
              <w:bottom w:val="single" w:sz="4" w:space="0" w:color="auto"/>
              <w:right w:val="single" w:sz="4" w:space="0" w:color="auto"/>
            </w:tcBorders>
            <w:hideMark/>
          </w:tcPr>
          <w:p w14:paraId="465C6729" w14:textId="77777777" w:rsidR="00D7788C" w:rsidRPr="00E60224" w:rsidRDefault="001B78BE" w:rsidP="00663D9C">
            <w:pPr>
              <w:spacing w:line="276" w:lineRule="auto"/>
              <w:rPr>
                <w:iCs/>
                <w:sz w:val="22"/>
                <w:szCs w:val="22"/>
              </w:rPr>
            </w:pPr>
            <w:r w:rsidRPr="00E60224">
              <w:rPr>
                <w:iCs/>
                <w:sz w:val="22"/>
                <w:szCs w:val="22"/>
              </w:rPr>
              <w:t>Nedažn</w:t>
            </w:r>
            <w:r w:rsidR="00B2179E" w:rsidRPr="00E60224">
              <w:rPr>
                <w:iCs/>
                <w:sz w:val="22"/>
                <w:szCs w:val="22"/>
              </w:rPr>
              <w:t>as</w:t>
            </w:r>
          </w:p>
        </w:tc>
      </w:tr>
    </w:tbl>
    <w:p w14:paraId="1332B946" w14:textId="77777777" w:rsidR="00D7788C" w:rsidRPr="00E60224" w:rsidRDefault="00D7788C" w:rsidP="00663D9C">
      <w:pPr>
        <w:rPr>
          <w:i/>
          <w:iCs/>
          <w:sz w:val="22"/>
          <w:szCs w:val="22"/>
        </w:rPr>
      </w:pPr>
    </w:p>
    <w:p w14:paraId="1BFA6349" w14:textId="77777777" w:rsidR="00D7788C" w:rsidRPr="00E60224" w:rsidRDefault="001B78BE" w:rsidP="00663D9C">
      <w:pPr>
        <w:rPr>
          <w:i/>
          <w:iCs/>
          <w:sz w:val="22"/>
          <w:szCs w:val="22"/>
        </w:rPr>
      </w:pPr>
      <w:r w:rsidRPr="00E60224">
        <w:rPr>
          <w:i/>
          <w:iCs/>
          <w:sz w:val="22"/>
          <w:szCs w:val="22"/>
        </w:rPr>
        <w:t>Lėtinė migrena</w:t>
      </w:r>
    </w:p>
    <w:p w14:paraId="6FBFAB7A" w14:textId="77777777" w:rsidR="00D7788C" w:rsidRPr="00E60224" w:rsidRDefault="00D7788C" w:rsidP="00663D9C">
      <w:pPr>
        <w:rPr>
          <w:i/>
          <w:iCs/>
          <w:sz w:val="22"/>
          <w:szCs w:val="22"/>
        </w:rPr>
      </w:pPr>
    </w:p>
    <w:tbl>
      <w:tblPr>
        <w:tblW w:w="9085"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4285"/>
        <w:gridCol w:w="1446"/>
      </w:tblGrid>
      <w:tr w:rsidR="00EB20DE" w14:paraId="49445AFE"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27225DDC"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4285" w:type="dxa"/>
            <w:tcBorders>
              <w:top w:val="single" w:sz="4" w:space="0" w:color="auto"/>
              <w:left w:val="single" w:sz="4" w:space="0" w:color="auto"/>
              <w:bottom w:val="single" w:sz="4" w:space="0" w:color="auto"/>
              <w:right w:val="single" w:sz="4" w:space="0" w:color="auto"/>
            </w:tcBorders>
            <w:hideMark/>
          </w:tcPr>
          <w:p w14:paraId="6C77822F" w14:textId="77777777" w:rsidR="00D7788C" w:rsidRPr="00E60224" w:rsidRDefault="001B78BE" w:rsidP="00663D9C">
            <w:pPr>
              <w:spacing w:line="276" w:lineRule="auto"/>
              <w:rPr>
                <w:b/>
                <w:iCs/>
                <w:sz w:val="22"/>
                <w:szCs w:val="22"/>
              </w:rPr>
            </w:pPr>
            <w:r w:rsidRPr="00E60224">
              <w:rPr>
                <w:b/>
                <w:iCs/>
                <w:sz w:val="22"/>
                <w:szCs w:val="22"/>
              </w:rPr>
              <w:t>Pageidaujamas terminas</w:t>
            </w:r>
          </w:p>
        </w:tc>
        <w:tc>
          <w:tcPr>
            <w:tcW w:w="1446" w:type="dxa"/>
            <w:tcBorders>
              <w:top w:val="single" w:sz="4" w:space="0" w:color="auto"/>
              <w:left w:val="single" w:sz="4" w:space="0" w:color="auto"/>
              <w:bottom w:val="single" w:sz="4" w:space="0" w:color="auto"/>
              <w:right w:val="single" w:sz="4" w:space="0" w:color="auto"/>
            </w:tcBorders>
            <w:hideMark/>
          </w:tcPr>
          <w:p w14:paraId="3FCA26EE" w14:textId="77777777" w:rsidR="00D7788C" w:rsidRPr="00E60224" w:rsidRDefault="001B78BE" w:rsidP="00663D9C">
            <w:pPr>
              <w:spacing w:line="276" w:lineRule="auto"/>
              <w:rPr>
                <w:b/>
                <w:iCs/>
                <w:sz w:val="22"/>
                <w:szCs w:val="22"/>
              </w:rPr>
            </w:pPr>
            <w:r w:rsidRPr="00E60224">
              <w:rPr>
                <w:b/>
                <w:iCs/>
                <w:sz w:val="22"/>
                <w:szCs w:val="22"/>
              </w:rPr>
              <w:t>Dažnis</w:t>
            </w:r>
          </w:p>
        </w:tc>
      </w:tr>
      <w:tr w:rsidR="00EB20DE" w14:paraId="173A115E"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5E6396A4" w14:textId="77777777" w:rsidR="00D7788C" w:rsidRPr="00E60224" w:rsidRDefault="001B78BE" w:rsidP="00663D9C">
            <w:pPr>
              <w:spacing w:line="276" w:lineRule="auto"/>
              <w:rPr>
                <w:iCs/>
                <w:sz w:val="22"/>
                <w:szCs w:val="22"/>
              </w:rPr>
            </w:pPr>
            <w:r w:rsidRPr="00E60224">
              <w:rPr>
                <w:iCs/>
                <w:sz w:val="22"/>
                <w:szCs w:val="22"/>
              </w:rPr>
              <w:t>Nervų sistemos sutrikimai</w:t>
            </w:r>
          </w:p>
        </w:tc>
        <w:tc>
          <w:tcPr>
            <w:tcW w:w="4285" w:type="dxa"/>
            <w:tcBorders>
              <w:top w:val="single" w:sz="4" w:space="0" w:color="auto"/>
              <w:left w:val="single" w:sz="4" w:space="0" w:color="auto"/>
              <w:bottom w:val="single" w:sz="4" w:space="0" w:color="auto"/>
              <w:right w:val="single" w:sz="4" w:space="0" w:color="auto"/>
            </w:tcBorders>
            <w:hideMark/>
          </w:tcPr>
          <w:p w14:paraId="2D96FFA6" w14:textId="77777777" w:rsidR="00D7788C" w:rsidRPr="00E60224" w:rsidRDefault="001B78BE" w:rsidP="00663D9C">
            <w:pPr>
              <w:spacing w:line="276" w:lineRule="auto"/>
              <w:rPr>
                <w:iCs/>
                <w:sz w:val="22"/>
                <w:szCs w:val="22"/>
              </w:rPr>
            </w:pPr>
            <w:r w:rsidRPr="00E60224">
              <w:rPr>
                <w:iCs/>
                <w:sz w:val="22"/>
                <w:szCs w:val="22"/>
              </w:rPr>
              <w:t xml:space="preserve">Galvos skausmas, migrena, </w:t>
            </w:r>
            <w:r w:rsidR="004535AE" w:rsidRPr="00E60224">
              <w:rPr>
                <w:iCs/>
                <w:sz w:val="22"/>
                <w:szCs w:val="22"/>
              </w:rPr>
              <w:t>įskaitant migrenos pa</w:t>
            </w:r>
            <w:r w:rsidR="00BD4F88" w:rsidRPr="00E60224">
              <w:rPr>
                <w:iCs/>
                <w:sz w:val="22"/>
                <w:szCs w:val="22"/>
              </w:rPr>
              <w:t>sunk</w:t>
            </w:r>
            <w:r w:rsidR="004535AE" w:rsidRPr="00E60224">
              <w:rPr>
                <w:iCs/>
                <w:sz w:val="22"/>
                <w:szCs w:val="22"/>
              </w:rPr>
              <w:t xml:space="preserve">ėjimą, </w:t>
            </w:r>
            <w:r w:rsidRPr="00E60224">
              <w:rPr>
                <w:iCs/>
                <w:sz w:val="22"/>
                <w:szCs w:val="22"/>
              </w:rPr>
              <w:t>veido parezė</w:t>
            </w:r>
          </w:p>
        </w:tc>
        <w:tc>
          <w:tcPr>
            <w:tcW w:w="1446" w:type="dxa"/>
            <w:tcBorders>
              <w:top w:val="single" w:sz="4" w:space="0" w:color="auto"/>
              <w:left w:val="single" w:sz="4" w:space="0" w:color="auto"/>
              <w:bottom w:val="single" w:sz="4" w:space="0" w:color="auto"/>
              <w:right w:val="single" w:sz="4" w:space="0" w:color="auto"/>
            </w:tcBorders>
            <w:hideMark/>
          </w:tcPr>
          <w:p w14:paraId="14DA56A1"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21509F67"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29B90370" w14:textId="77777777" w:rsidR="00D7788C" w:rsidRPr="00E60224" w:rsidRDefault="001B78BE" w:rsidP="00663D9C">
            <w:pPr>
              <w:spacing w:line="276" w:lineRule="auto"/>
              <w:rPr>
                <w:iCs/>
                <w:sz w:val="22"/>
                <w:szCs w:val="22"/>
              </w:rPr>
            </w:pPr>
            <w:r w:rsidRPr="00E60224">
              <w:rPr>
                <w:iCs/>
                <w:sz w:val="22"/>
                <w:szCs w:val="22"/>
              </w:rPr>
              <w:t>Akių sutrikimai</w:t>
            </w:r>
          </w:p>
        </w:tc>
        <w:tc>
          <w:tcPr>
            <w:tcW w:w="4285" w:type="dxa"/>
            <w:tcBorders>
              <w:top w:val="single" w:sz="4" w:space="0" w:color="auto"/>
              <w:left w:val="single" w:sz="4" w:space="0" w:color="auto"/>
              <w:bottom w:val="single" w:sz="4" w:space="0" w:color="auto"/>
              <w:right w:val="single" w:sz="4" w:space="0" w:color="auto"/>
            </w:tcBorders>
            <w:hideMark/>
          </w:tcPr>
          <w:p w14:paraId="39C5B3AF" w14:textId="77777777" w:rsidR="00D7788C" w:rsidRPr="00E60224" w:rsidRDefault="001B78BE" w:rsidP="00663D9C">
            <w:pPr>
              <w:spacing w:line="276" w:lineRule="auto"/>
              <w:rPr>
                <w:iCs/>
                <w:sz w:val="22"/>
                <w:szCs w:val="22"/>
              </w:rPr>
            </w:pPr>
            <w:r w:rsidRPr="00E60224">
              <w:rPr>
                <w:iCs/>
                <w:sz w:val="22"/>
                <w:szCs w:val="22"/>
              </w:rPr>
              <w:t>Akies voko ptozė</w:t>
            </w:r>
          </w:p>
        </w:tc>
        <w:tc>
          <w:tcPr>
            <w:tcW w:w="1446" w:type="dxa"/>
            <w:tcBorders>
              <w:top w:val="single" w:sz="4" w:space="0" w:color="auto"/>
              <w:left w:val="single" w:sz="4" w:space="0" w:color="auto"/>
              <w:bottom w:val="single" w:sz="4" w:space="0" w:color="auto"/>
              <w:right w:val="single" w:sz="4" w:space="0" w:color="auto"/>
            </w:tcBorders>
            <w:hideMark/>
          </w:tcPr>
          <w:p w14:paraId="708B0BCD"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70FC9AA8" w14:textId="77777777" w:rsidTr="00FF6D4D">
        <w:tc>
          <w:tcPr>
            <w:tcW w:w="3354" w:type="dxa"/>
            <w:vMerge w:val="restart"/>
            <w:tcBorders>
              <w:top w:val="single" w:sz="4" w:space="0" w:color="auto"/>
              <w:left w:val="single" w:sz="4" w:space="0" w:color="auto"/>
              <w:bottom w:val="single" w:sz="4" w:space="0" w:color="auto"/>
              <w:right w:val="single" w:sz="4" w:space="0" w:color="auto"/>
            </w:tcBorders>
            <w:hideMark/>
          </w:tcPr>
          <w:p w14:paraId="2CFFE37F" w14:textId="77777777" w:rsidR="00D7788C" w:rsidRPr="00E60224" w:rsidRDefault="001B78BE" w:rsidP="00663D9C">
            <w:pPr>
              <w:spacing w:line="276" w:lineRule="auto"/>
              <w:rPr>
                <w:iCs/>
                <w:sz w:val="22"/>
                <w:szCs w:val="22"/>
              </w:rPr>
            </w:pPr>
            <w:r w:rsidRPr="00E60224">
              <w:rPr>
                <w:iCs/>
                <w:sz w:val="22"/>
                <w:szCs w:val="22"/>
              </w:rPr>
              <w:t>Odos ir poodinio audinio sutrikimai</w:t>
            </w:r>
          </w:p>
        </w:tc>
        <w:tc>
          <w:tcPr>
            <w:tcW w:w="4285" w:type="dxa"/>
            <w:tcBorders>
              <w:top w:val="single" w:sz="4" w:space="0" w:color="auto"/>
              <w:left w:val="single" w:sz="4" w:space="0" w:color="auto"/>
              <w:bottom w:val="single" w:sz="4" w:space="0" w:color="auto"/>
              <w:right w:val="single" w:sz="4" w:space="0" w:color="auto"/>
            </w:tcBorders>
            <w:hideMark/>
          </w:tcPr>
          <w:p w14:paraId="6FC75800" w14:textId="77777777" w:rsidR="00D7788C" w:rsidRPr="00E60224" w:rsidRDefault="001B78BE" w:rsidP="00663D9C">
            <w:pPr>
              <w:spacing w:line="276" w:lineRule="auto"/>
              <w:rPr>
                <w:iCs/>
                <w:sz w:val="22"/>
                <w:szCs w:val="22"/>
              </w:rPr>
            </w:pPr>
            <w:r w:rsidRPr="00E60224">
              <w:rPr>
                <w:iCs/>
                <w:sz w:val="22"/>
                <w:szCs w:val="22"/>
              </w:rPr>
              <w:t xml:space="preserve">Niežėjimas, </w:t>
            </w:r>
            <w:r w:rsidR="00CF3645" w:rsidRPr="00E60224">
              <w:rPr>
                <w:iCs/>
                <w:sz w:val="22"/>
                <w:szCs w:val="22"/>
              </w:rPr>
              <w:t>išbėrimas</w:t>
            </w:r>
          </w:p>
        </w:tc>
        <w:tc>
          <w:tcPr>
            <w:tcW w:w="1446" w:type="dxa"/>
            <w:tcBorders>
              <w:top w:val="single" w:sz="4" w:space="0" w:color="auto"/>
              <w:left w:val="single" w:sz="4" w:space="0" w:color="auto"/>
              <w:bottom w:val="single" w:sz="4" w:space="0" w:color="auto"/>
              <w:right w:val="single" w:sz="4" w:space="0" w:color="auto"/>
            </w:tcBorders>
            <w:hideMark/>
          </w:tcPr>
          <w:p w14:paraId="4D87E22C"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470AEE05"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25C615B8" w14:textId="77777777" w:rsidR="00D7788C" w:rsidRPr="00E60224" w:rsidRDefault="00D7788C" w:rsidP="00663D9C">
            <w:pPr>
              <w:rPr>
                <w:iCs/>
                <w:sz w:val="22"/>
                <w:szCs w:val="22"/>
              </w:rPr>
            </w:pPr>
          </w:p>
        </w:tc>
        <w:tc>
          <w:tcPr>
            <w:tcW w:w="4285" w:type="dxa"/>
            <w:tcBorders>
              <w:top w:val="single" w:sz="4" w:space="0" w:color="auto"/>
              <w:left w:val="single" w:sz="4" w:space="0" w:color="auto"/>
              <w:bottom w:val="single" w:sz="4" w:space="0" w:color="auto"/>
              <w:right w:val="single" w:sz="4" w:space="0" w:color="auto"/>
            </w:tcBorders>
            <w:hideMark/>
          </w:tcPr>
          <w:p w14:paraId="3B3C02E5" w14:textId="77777777" w:rsidR="00D7788C" w:rsidRPr="00E60224" w:rsidRDefault="001B78BE" w:rsidP="00663D9C">
            <w:pPr>
              <w:spacing w:line="276" w:lineRule="auto"/>
              <w:rPr>
                <w:iCs/>
                <w:sz w:val="22"/>
                <w:szCs w:val="22"/>
              </w:rPr>
            </w:pPr>
            <w:r w:rsidRPr="00E60224">
              <w:rPr>
                <w:iCs/>
                <w:sz w:val="22"/>
                <w:szCs w:val="22"/>
              </w:rPr>
              <w:t>Odos skausmas</w:t>
            </w:r>
          </w:p>
        </w:tc>
        <w:tc>
          <w:tcPr>
            <w:tcW w:w="1446" w:type="dxa"/>
            <w:tcBorders>
              <w:top w:val="single" w:sz="4" w:space="0" w:color="auto"/>
              <w:left w:val="single" w:sz="4" w:space="0" w:color="auto"/>
              <w:bottom w:val="single" w:sz="4" w:space="0" w:color="auto"/>
              <w:right w:val="single" w:sz="4" w:space="0" w:color="auto"/>
            </w:tcBorders>
            <w:hideMark/>
          </w:tcPr>
          <w:p w14:paraId="0847D6DF" w14:textId="77777777" w:rsidR="00D7788C" w:rsidRPr="00E60224" w:rsidRDefault="001B78BE" w:rsidP="00663D9C">
            <w:pPr>
              <w:spacing w:line="276" w:lineRule="auto"/>
              <w:rPr>
                <w:iCs/>
                <w:sz w:val="22"/>
                <w:szCs w:val="22"/>
              </w:rPr>
            </w:pPr>
            <w:r w:rsidRPr="00E60224">
              <w:rPr>
                <w:iCs/>
                <w:sz w:val="22"/>
                <w:szCs w:val="22"/>
              </w:rPr>
              <w:t>Nedažn</w:t>
            </w:r>
            <w:r w:rsidR="00F83C78" w:rsidRPr="00E60224">
              <w:rPr>
                <w:iCs/>
                <w:sz w:val="22"/>
                <w:szCs w:val="22"/>
              </w:rPr>
              <w:t>as</w:t>
            </w:r>
          </w:p>
        </w:tc>
      </w:tr>
      <w:tr w:rsidR="00EB20DE" w14:paraId="140D7819" w14:textId="77777777">
        <w:tc>
          <w:tcPr>
            <w:tcW w:w="3354" w:type="dxa"/>
            <w:vMerge w:val="restart"/>
            <w:tcBorders>
              <w:top w:val="single" w:sz="4" w:space="0" w:color="auto"/>
              <w:left w:val="single" w:sz="4" w:space="0" w:color="auto"/>
              <w:right w:val="single" w:sz="4" w:space="0" w:color="auto"/>
            </w:tcBorders>
            <w:hideMark/>
          </w:tcPr>
          <w:p w14:paraId="095A1AD3" w14:textId="77777777" w:rsidR="0033209E" w:rsidRPr="00E60224" w:rsidRDefault="001B78BE" w:rsidP="00663D9C">
            <w:pPr>
              <w:spacing w:line="276" w:lineRule="auto"/>
              <w:rPr>
                <w:iCs/>
                <w:sz w:val="22"/>
                <w:szCs w:val="22"/>
              </w:rPr>
            </w:pPr>
            <w:r w:rsidRPr="00E60224">
              <w:rPr>
                <w:iCs/>
                <w:sz w:val="22"/>
                <w:szCs w:val="22"/>
              </w:rPr>
              <w:t>Skeleto, raumenų ir jungiamojo audinio sutrikimai</w:t>
            </w:r>
          </w:p>
        </w:tc>
        <w:tc>
          <w:tcPr>
            <w:tcW w:w="4285" w:type="dxa"/>
            <w:tcBorders>
              <w:top w:val="single" w:sz="4" w:space="0" w:color="auto"/>
              <w:left w:val="single" w:sz="4" w:space="0" w:color="auto"/>
              <w:bottom w:val="single" w:sz="4" w:space="0" w:color="auto"/>
              <w:right w:val="single" w:sz="4" w:space="0" w:color="auto"/>
            </w:tcBorders>
            <w:hideMark/>
          </w:tcPr>
          <w:p w14:paraId="60C3BE6F" w14:textId="77777777" w:rsidR="0033209E" w:rsidRPr="00E60224" w:rsidRDefault="001B78BE" w:rsidP="00663D9C">
            <w:pPr>
              <w:spacing w:line="276" w:lineRule="auto"/>
              <w:rPr>
                <w:iCs/>
                <w:sz w:val="22"/>
                <w:szCs w:val="22"/>
              </w:rPr>
            </w:pPr>
            <w:r w:rsidRPr="00E60224">
              <w:rPr>
                <w:iCs/>
                <w:sz w:val="22"/>
                <w:szCs w:val="22"/>
              </w:rPr>
              <w:t>Kaklo skausmas, mialgija, skeleto ir raumenų skausmas, skeleto ir raumenų sustingimas, raumenų spazmai, raumenų įsitempimas, raumenų silpnumas</w:t>
            </w:r>
          </w:p>
        </w:tc>
        <w:tc>
          <w:tcPr>
            <w:tcW w:w="1446" w:type="dxa"/>
            <w:tcBorders>
              <w:top w:val="single" w:sz="4" w:space="0" w:color="auto"/>
              <w:left w:val="single" w:sz="4" w:space="0" w:color="auto"/>
              <w:bottom w:val="single" w:sz="4" w:space="0" w:color="auto"/>
              <w:right w:val="single" w:sz="4" w:space="0" w:color="auto"/>
            </w:tcBorders>
            <w:hideMark/>
          </w:tcPr>
          <w:p w14:paraId="506D817D" w14:textId="77777777" w:rsidR="0033209E"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445E1CF5" w14:textId="77777777">
        <w:tc>
          <w:tcPr>
            <w:tcW w:w="0" w:type="auto"/>
            <w:vMerge/>
            <w:tcBorders>
              <w:left w:val="single" w:sz="4" w:space="0" w:color="auto"/>
              <w:right w:val="single" w:sz="4" w:space="0" w:color="auto"/>
            </w:tcBorders>
            <w:vAlign w:val="center"/>
            <w:hideMark/>
          </w:tcPr>
          <w:p w14:paraId="63C508D5" w14:textId="77777777" w:rsidR="0033209E" w:rsidRPr="00E60224" w:rsidRDefault="0033209E" w:rsidP="00663D9C">
            <w:pPr>
              <w:rPr>
                <w:iCs/>
                <w:sz w:val="22"/>
                <w:szCs w:val="22"/>
              </w:rPr>
            </w:pPr>
          </w:p>
        </w:tc>
        <w:tc>
          <w:tcPr>
            <w:tcW w:w="4285" w:type="dxa"/>
            <w:tcBorders>
              <w:top w:val="single" w:sz="4" w:space="0" w:color="auto"/>
              <w:left w:val="single" w:sz="4" w:space="0" w:color="auto"/>
              <w:bottom w:val="single" w:sz="4" w:space="0" w:color="auto"/>
              <w:right w:val="single" w:sz="4" w:space="0" w:color="auto"/>
            </w:tcBorders>
            <w:hideMark/>
          </w:tcPr>
          <w:p w14:paraId="18F0C499" w14:textId="77777777" w:rsidR="0033209E" w:rsidRPr="00E60224" w:rsidRDefault="001B78BE" w:rsidP="00663D9C">
            <w:pPr>
              <w:spacing w:line="276" w:lineRule="auto"/>
              <w:rPr>
                <w:iCs/>
                <w:sz w:val="22"/>
                <w:szCs w:val="22"/>
              </w:rPr>
            </w:pPr>
            <w:r w:rsidRPr="00E60224">
              <w:rPr>
                <w:iCs/>
                <w:sz w:val="22"/>
                <w:szCs w:val="22"/>
              </w:rPr>
              <w:t>Žandikaulio skausmas</w:t>
            </w:r>
          </w:p>
        </w:tc>
        <w:tc>
          <w:tcPr>
            <w:tcW w:w="1446" w:type="dxa"/>
            <w:tcBorders>
              <w:top w:val="single" w:sz="4" w:space="0" w:color="auto"/>
              <w:left w:val="single" w:sz="4" w:space="0" w:color="auto"/>
              <w:bottom w:val="single" w:sz="4" w:space="0" w:color="auto"/>
              <w:right w:val="single" w:sz="4" w:space="0" w:color="auto"/>
            </w:tcBorders>
            <w:hideMark/>
          </w:tcPr>
          <w:p w14:paraId="67B2E6AA" w14:textId="77777777" w:rsidR="0033209E" w:rsidRPr="00E60224" w:rsidRDefault="001B78BE" w:rsidP="00663D9C">
            <w:pPr>
              <w:spacing w:line="276" w:lineRule="auto"/>
              <w:rPr>
                <w:iCs/>
                <w:sz w:val="22"/>
                <w:szCs w:val="22"/>
              </w:rPr>
            </w:pPr>
            <w:r w:rsidRPr="00E60224">
              <w:rPr>
                <w:iCs/>
                <w:sz w:val="22"/>
                <w:szCs w:val="22"/>
              </w:rPr>
              <w:t>Nedažn</w:t>
            </w:r>
            <w:r w:rsidR="00F83C78" w:rsidRPr="00E60224">
              <w:rPr>
                <w:iCs/>
                <w:sz w:val="22"/>
                <w:szCs w:val="22"/>
              </w:rPr>
              <w:t>as</w:t>
            </w:r>
          </w:p>
          <w:p w14:paraId="5547F3BA" w14:textId="77777777" w:rsidR="0033209E" w:rsidRPr="00E60224" w:rsidRDefault="0033209E" w:rsidP="00663D9C">
            <w:pPr>
              <w:spacing w:line="276" w:lineRule="auto"/>
              <w:rPr>
                <w:iCs/>
                <w:sz w:val="22"/>
                <w:szCs w:val="22"/>
              </w:rPr>
            </w:pPr>
          </w:p>
        </w:tc>
      </w:tr>
      <w:tr w:rsidR="00EB20DE" w14:paraId="3A3D6B02" w14:textId="77777777">
        <w:tc>
          <w:tcPr>
            <w:tcW w:w="0" w:type="auto"/>
            <w:vMerge/>
            <w:tcBorders>
              <w:left w:val="single" w:sz="4" w:space="0" w:color="auto"/>
              <w:bottom w:val="single" w:sz="4" w:space="0" w:color="auto"/>
              <w:right w:val="single" w:sz="4" w:space="0" w:color="auto"/>
            </w:tcBorders>
            <w:vAlign w:val="center"/>
          </w:tcPr>
          <w:p w14:paraId="6989BC8A" w14:textId="77777777" w:rsidR="0033209E" w:rsidRPr="00E60224" w:rsidRDefault="0033209E" w:rsidP="0033209E">
            <w:pPr>
              <w:rPr>
                <w:iCs/>
                <w:sz w:val="22"/>
                <w:szCs w:val="22"/>
              </w:rPr>
            </w:pPr>
          </w:p>
        </w:tc>
        <w:tc>
          <w:tcPr>
            <w:tcW w:w="4285" w:type="dxa"/>
            <w:tcBorders>
              <w:top w:val="single" w:sz="4" w:space="0" w:color="auto"/>
              <w:left w:val="single" w:sz="4" w:space="0" w:color="auto"/>
              <w:bottom w:val="single" w:sz="4" w:space="0" w:color="auto"/>
              <w:right w:val="single" w:sz="4" w:space="0" w:color="auto"/>
            </w:tcBorders>
          </w:tcPr>
          <w:p w14:paraId="6412FCA8" w14:textId="77777777" w:rsidR="0033209E" w:rsidRPr="00E60224" w:rsidRDefault="001B78BE" w:rsidP="0033209E">
            <w:pPr>
              <w:spacing w:line="276" w:lineRule="auto"/>
              <w:rPr>
                <w:iCs/>
                <w:sz w:val="22"/>
                <w:szCs w:val="22"/>
              </w:rPr>
            </w:pPr>
            <w:r w:rsidRPr="00E60224">
              <w:rPr>
                <w:iCs/>
                <w:sz w:val="22"/>
                <w:szCs w:val="22"/>
              </w:rPr>
              <w:t>Mefistofelio antakiai (šoninis antakių pakėlimas)</w:t>
            </w:r>
          </w:p>
        </w:tc>
        <w:tc>
          <w:tcPr>
            <w:tcW w:w="1446" w:type="dxa"/>
            <w:tcBorders>
              <w:top w:val="single" w:sz="4" w:space="0" w:color="auto"/>
              <w:left w:val="single" w:sz="4" w:space="0" w:color="auto"/>
              <w:bottom w:val="single" w:sz="4" w:space="0" w:color="auto"/>
              <w:right w:val="single" w:sz="4" w:space="0" w:color="auto"/>
            </w:tcBorders>
          </w:tcPr>
          <w:p w14:paraId="4773A2E8" w14:textId="77777777" w:rsidR="0033209E" w:rsidRPr="00E60224" w:rsidRDefault="001B78BE" w:rsidP="0033209E">
            <w:pPr>
              <w:spacing w:line="276" w:lineRule="auto"/>
              <w:rPr>
                <w:iCs/>
                <w:sz w:val="22"/>
                <w:szCs w:val="22"/>
              </w:rPr>
            </w:pPr>
            <w:r w:rsidRPr="00E60224">
              <w:rPr>
                <w:iCs/>
                <w:sz w:val="22"/>
                <w:szCs w:val="22"/>
              </w:rPr>
              <w:t>Dažnis nežinomas</w:t>
            </w:r>
          </w:p>
        </w:tc>
      </w:tr>
      <w:tr w:rsidR="00EB20DE" w14:paraId="5B449F6E"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613F0590" w14:textId="77777777" w:rsidR="00D7788C" w:rsidRPr="00E60224" w:rsidRDefault="001B78BE" w:rsidP="00663D9C">
            <w:pPr>
              <w:spacing w:line="276" w:lineRule="auto"/>
              <w:rPr>
                <w:iCs/>
                <w:sz w:val="22"/>
                <w:szCs w:val="22"/>
              </w:rPr>
            </w:pPr>
            <w:r w:rsidRPr="00E60224">
              <w:rPr>
                <w:iCs/>
                <w:sz w:val="22"/>
                <w:szCs w:val="22"/>
              </w:rPr>
              <w:t>Bendrieji sutrikimai ir vartojimo vietos pažeidimai</w:t>
            </w:r>
          </w:p>
        </w:tc>
        <w:tc>
          <w:tcPr>
            <w:tcW w:w="4285" w:type="dxa"/>
            <w:tcBorders>
              <w:top w:val="single" w:sz="4" w:space="0" w:color="auto"/>
              <w:left w:val="single" w:sz="4" w:space="0" w:color="auto"/>
              <w:bottom w:val="single" w:sz="4" w:space="0" w:color="auto"/>
              <w:right w:val="single" w:sz="4" w:space="0" w:color="auto"/>
            </w:tcBorders>
            <w:hideMark/>
          </w:tcPr>
          <w:p w14:paraId="49C55D59" w14:textId="77777777" w:rsidR="00D7788C" w:rsidRPr="00E60224" w:rsidRDefault="001B78BE" w:rsidP="00663D9C">
            <w:pPr>
              <w:spacing w:line="276" w:lineRule="auto"/>
              <w:rPr>
                <w:iCs/>
                <w:sz w:val="22"/>
                <w:szCs w:val="22"/>
              </w:rPr>
            </w:pPr>
            <w:r w:rsidRPr="00E60224">
              <w:rPr>
                <w:iCs/>
                <w:sz w:val="22"/>
                <w:szCs w:val="22"/>
              </w:rPr>
              <w:t>Skausmas injekcijos vietoje</w:t>
            </w:r>
          </w:p>
        </w:tc>
        <w:tc>
          <w:tcPr>
            <w:tcW w:w="1446" w:type="dxa"/>
            <w:tcBorders>
              <w:top w:val="single" w:sz="4" w:space="0" w:color="auto"/>
              <w:left w:val="single" w:sz="4" w:space="0" w:color="auto"/>
              <w:bottom w:val="single" w:sz="4" w:space="0" w:color="auto"/>
              <w:right w:val="single" w:sz="4" w:space="0" w:color="auto"/>
            </w:tcBorders>
            <w:hideMark/>
          </w:tcPr>
          <w:p w14:paraId="339AF8B9"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4859210B" w14:textId="77777777" w:rsidTr="00FF6D4D">
        <w:tc>
          <w:tcPr>
            <w:tcW w:w="3354" w:type="dxa"/>
            <w:tcBorders>
              <w:top w:val="single" w:sz="4" w:space="0" w:color="auto"/>
              <w:left w:val="single" w:sz="4" w:space="0" w:color="auto"/>
              <w:bottom w:val="single" w:sz="4" w:space="0" w:color="auto"/>
              <w:right w:val="single" w:sz="4" w:space="0" w:color="auto"/>
            </w:tcBorders>
            <w:hideMark/>
          </w:tcPr>
          <w:p w14:paraId="72A53113" w14:textId="77777777" w:rsidR="00D7788C" w:rsidRPr="00E60224" w:rsidRDefault="001B78BE" w:rsidP="00663D9C">
            <w:pPr>
              <w:spacing w:line="276" w:lineRule="auto"/>
              <w:rPr>
                <w:iCs/>
                <w:sz w:val="22"/>
                <w:szCs w:val="22"/>
              </w:rPr>
            </w:pPr>
            <w:r w:rsidRPr="00E60224">
              <w:rPr>
                <w:iCs/>
                <w:sz w:val="22"/>
                <w:szCs w:val="22"/>
              </w:rPr>
              <w:t>Virškinimo trakto sutrikimai</w:t>
            </w:r>
          </w:p>
        </w:tc>
        <w:tc>
          <w:tcPr>
            <w:tcW w:w="4285" w:type="dxa"/>
            <w:tcBorders>
              <w:top w:val="single" w:sz="4" w:space="0" w:color="auto"/>
              <w:left w:val="single" w:sz="4" w:space="0" w:color="auto"/>
              <w:bottom w:val="single" w:sz="4" w:space="0" w:color="auto"/>
              <w:right w:val="single" w:sz="4" w:space="0" w:color="auto"/>
            </w:tcBorders>
            <w:hideMark/>
          </w:tcPr>
          <w:p w14:paraId="4658983E" w14:textId="77777777" w:rsidR="00D7788C" w:rsidRPr="00E60224" w:rsidRDefault="001B78BE" w:rsidP="00663D9C">
            <w:pPr>
              <w:spacing w:line="276" w:lineRule="auto"/>
              <w:rPr>
                <w:iCs/>
                <w:sz w:val="22"/>
                <w:szCs w:val="22"/>
              </w:rPr>
            </w:pPr>
            <w:r w:rsidRPr="00E60224">
              <w:rPr>
                <w:iCs/>
                <w:sz w:val="22"/>
                <w:szCs w:val="22"/>
              </w:rPr>
              <w:t>Disfagija</w:t>
            </w:r>
          </w:p>
        </w:tc>
        <w:tc>
          <w:tcPr>
            <w:tcW w:w="1446" w:type="dxa"/>
            <w:tcBorders>
              <w:top w:val="single" w:sz="4" w:space="0" w:color="auto"/>
              <w:left w:val="single" w:sz="4" w:space="0" w:color="auto"/>
              <w:bottom w:val="single" w:sz="4" w:space="0" w:color="auto"/>
              <w:right w:val="single" w:sz="4" w:space="0" w:color="auto"/>
            </w:tcBorders>
            <w:hideMark/>
          </w:tcPr>
          <w:p w14:paraId="4FD5638E" w14:textId="77777777" w:rsidR="00D7788C" w:rsidRPr="00E60224" w:rsidRDefault="001B78BE" w:rsidP="00663D9C">
            <w:pPr>
              <w:spacing w:line="276" w:lineRule="auto"/>
              <w:rPr>
                <w:iCs/>
                <w:sz w:val="22"/>
                <w:szCs w:val="22"/>
              </w:rPr>
            </w:pPr>
            <w:r w:rsidRPr="00E60224">
              <w:rPr>
                <w:iCs/>
                <w:sz w:val="22"/>
                <w:szCs w:val="22"/>
              </w:rPr>
              <w:t>Nedažn</w:t>
            </w:r>
            <w:r w:rsidR="00F83C78" w:rsidRPr="00E60224">
              <w:rPr>
                <w:iCs/>
                <w:sz w:val="22"/>
                <w:szCs w:val="22"/>
              </w:rPr>
              <w:t>as</w:t>
            </w:r>
          </w:p>
        </w:tc>
      </w:tr>
    </w:tbl>
    <w:p w14:paraId="1E557066" w14:textId="77777777" w:rsidR="00D7788C" w:rsidRPr="00E60224" w:rsidRDefault="00D7788C" w:rsidP="00663D9C">
      <w:pPr>
        <w:rPr>
          <w:i/>
          <w:iCs/>
          <w:sz w:val="22"/>
          <w:szCs w:val="22"/>
        </w:rPr>
      </w:pPr>
    </w:p>
    <w:p w14:paraId="4EC5C4E2" w14:textId="77777777" w:rsidR="00D7788C" w:rsidRPr="00E60224" w:rsidRDefault="001B78BE" w:rsidP="00663D9C">
      <w:pPr>
        <w:rPr>
          <w:sz w:val="22"/>
          <w:szCs w:val="22"/>
        </w:rPr>
      </w:pPr>
      <w:r w:rsidRPr="00E60224">
        <w:rPr>
          <w:sz w:val="22"/>
          <w:szCs w:val="22"/>
        </w:rPr>
        <w:t>Vartojimo nutraukimo dažnis dėl nepageidaujamų reiškinių šiuose 3 fazės tyrimuose buvo 3,8 % BOTOX grupėje, palyginti su 1,2 % placebo grupėje.</w:t>
      </w:r>
    </w:p>
    <w:p w14:paraId="141EE50D" w14:textId="77777777" w:rsidR="00D7788C" w:rsidRPr="00E60224" w:rsidRDefault="00D7788C" w:rsidP="00663D9C">
      <w:pPr>
        <w:rPr>
          <w:sz w:val="22"/>
          <w:szCs w:val="22"/>
          <w:u w:val="single"/>
        </w:rPr>
      </w:pPr>
    </w:p>
    <w:p w14:paraId="0045DA20" w14:textId="77777777" w:rsidR="00D7788C" w:rsidRPr="00E60224" w:rsidRDefault="001B78BE" w:rsidP="00663D9C">
      <w:pPr>
        <w:rPr>
          <w:b/>
          <w:iCs/>
          <w:sz w:val="22"/>
          <w:szCs w:val="22"/>
          <w:u w:val="single"/>
        </w:rPr>
      </w:pPr>
      <w:r w:rsidRPr="00E60224">
        <w:rPr>
          <w:b/>
          <w:iCs/>
          <w:sz w:val="22"/>
          <w:szCs w:val="22"/>
          <w:u w:val="single"/>
        </w:rPr>
        <w:t>ŠLAPIMO PŪSLĖS SUTRIKIMAI</w:t>
      </w:r>
    </w:p>
    <w:p w14:paraId="12CDAC29" w14:textId="77777777" w:rsidR="00D7788C" w:rsidRPr="00E60224" w:rsidRDefault="00D7788C" w:rsidP="00663D9C">
      <w:pPr>
        <w:rPr>
          <w:i/>
          <w:iCs/>
          <w:sz w:val="22"/>
          <w:szCs w:val="22"/>
          <w:u w:val="single"/>
        </w:rPr>
      </w:pPr>
    </w:p>
    <w:p w14:paraId="77524CA7" w14:textId="77777777" w:rsidR="00D7788C" w:rsidRPr="00E60224" w:rsidRDefault="001B78BE" w:rsidP="00663D9C">
      <w:pPr>
        <w:rPr>
          <w:i/>
          <w:iCs/>
          <w:sz w:val="22"/>
          <w:szCs w:val="22"/>
        </w:rPr>
      </w:pPr>
      <w:r w:rsidRPr="00E60224">
        <w:rPr>
          <w:i/>
          <w:iCs/>
          <w:sz w:val="22"/>
          <w:szCs w:val="22"/>
        </w:rPr>
        <w:t>Suaugusiųjų h</w:t>
      </w:r>
      <w:r w:rsidR="00DE3B7A" w:rsidRPr="00E60224">
        <w:rPr>
          <w:i/>
          <w:iCs/>
          <w:sz w:val="22"/>
          <w:szCs w:val="22"/>
        </w:rPr>
        <w:t>iperaktyvi šlapimo pūslė</w:t>
      </w:r>
    </w:p>
    <w:p w14:paraId="2B538DE0" w14:textId="77777777" w:rsidR="00D7788C" w:rsidRPr="00E60224" w:rsidRDefault="00D7788C" w:rsidP="00663D9C">
      <w:pPr>
        <w:rPr>
          <w:i/>
          <w:iCs/>
          <w:sz w:val="22"/>
          <w:szCs w:val="22"/>
        </w:rPr>
      </w:pPr>
    </w:p>
    <w:tbl>
      <w:tblPr>
        <w:tblW w:w="9085"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299"/>
        <w:gridCol w:w="1446"/>
      </w:tblGrid>
      <w:tr w:rsidR="00EB20DE" w14:paraId="78C34EA5" w14:textId="77777777" w:rsidTr="00FF6D4D">
        <w:tc>
          <w:tcPr>
            <w:tcW w:w="3340" w:type="dxa"/>
            <w:tcBorders>
              <w:top w:val="single" w:sz="4" w:space="0" w:color="auto"/>
              <w:left w:val="single" w:sz="4" w:space="0" w:color="auto"/>
              <w:bottom w:val="single" w:sz="4" w:space="0" w:color="auto"/>
              <w:right w:val="single" w:sz="4" w:space="0" w:color="auto"/>
            </w:tcBorders>
            <w:hideMark/>
          </w:tcPr>
          <w:p w14:paraId="3F7682F2"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4299" w:type="dxa"/>
            <w:tcBorders>
              <w:top w:val="single" w:sz="4" w:space="0" w:color="auto"/>
              <w:left w:val="single" w:sz="4" w:space="0" w:color="auto"/>
              <w:bottom w:val="single" w:sz="4" w:space="0" w:color="auto"/>
              <w:right w:val="single" w:sz="4" w:space="0" w:color="auto"/>
            </w:tcBorders>
            <w:hideMark/>
          </w:tcPr>
          <w:p w14:paraId="408A5D13" w14:textId="77777777" w:rsidR="00D7788C" w:rsidRPr="00E60224" w:rsidRDefault="001B78BE" w:rsidP="00663D9C">
            <w:pPr>
              <w:spacing w:line="276" w:lineRule="auto"/>
              <w:rPr>
                <w:b/>
                <w:iCs/>
                <w:sz w:val="22"/>
                <w:szCs w:val="22"/>
              </w:rPr>
            </w:pPr>
            <w:r w:rsidRPr="00E60224">
              <w:rPr>
                <w:b/>
                <w:iCs/>
                <w:sz w:val="22"/>
                <w:szCs w:val="22"/>
              </w:rPr>
              <w:t>Pageidaujamas terminas</w:t>
            </w:r>
          </w:p>
        </w:tc>
        <w:tc>
          <w:tcPr>
            <w:tcW w:w="1446" w:type="dxa"/>
            <w:tcBorders>
              <w:top w:val="single" w:sz="4" w:space="0" w:color="auto"/>
              <w:left w:val="single" w:sz="4" w:space="0" w:color="auto"/>
              <w:bottom w:val="single" w:sz="4" w:space="0" w:color="auto"/>
              <w:right w:val="single" w:sz="4" w:space="0" w:color="auto"/>
            </w:tcBorders>
            <w:hideMark/>
          </w:tcPr>
          <w:p w14:paraId="17216F9B" w14:textId="77777777" w:rsidR="00D7788C" w:rsidRPr="00E60224" w:rsidRDefault="001B78BE" w:rsidP="00663D9C">
            <w:pPr>
              <w:spacing w:line="276" w:lineRule="auto"/>
              <w:rPr>
                <w:b/>
                <w:iCs/>
                <w:sz w:val="22"/>
                <w:szCs w:val="22"/>
              </w:rPr>
            </w:pPr>
            <w:r w:rsidRPr="00E60224">
              <w:rPr>
                <w:b/>
                <w:iCs/>
                <w:sz w:val="22"/>
                <w:szCs w:val="22"/>
              </w:rPr>
              <w:t>Dažnis</w:t>
            </w:r>
          </w:p>
        </w:tc>
      </w:tr>
      <w:tr w:rsidR="00EB20DE" w14:paraId="54F1FED2" w14:textId="77777777" w:rsidTr="00FF6D4D">
        <w:tc>
          <w:tcPr>
            <w:tcW w:w="3340" w:type="dxa"/>
            <w:vMerge w:val="restart"/>
            <w:tcBorders>
              <w:top w:val="single" w:sz="4" w:space="0" w:color="auto"/>
              <w:left w:val="single" w:sz="4" w:space="0" w:color="auto"/>
              <w:bottom w:val="single" w:sz="4" w:space="0" w:color="auto"/>
              <w:right w:val="single" w:sz="4" w:space="0" w:color="auto"/>
            </w:tcBorders>
            <w:hideMark/>
          </w:tcPr>
          <w:p w14:paraId="77ACF8C3" w14:textId="77777777" w:rsidR="00D7788C" w:rsidRPr="00E60224" w:rsidRDefault="001B78BE" w:rsidP="00663D9C">
            <w:pPr>
              <w:spacing w:line="276" w:lineRule="auto"/>
              <w:rPr>
                <w:iCs/>
                <w:sz w:val="22"/>
                <w:szCs w:val="22"/>
              </w:rPr>
            </w:pPr>
            <w:r w:rsidRPr="00E60224">
              <w:rPr>
                <w:iCs/>
                <w:sz w:val="22"/>
                <w:szCs w:val="22"/>
              </w:rPr>
              <w:t>Infekcijos ir infestacijos</w:t>
            </w:r>
          </w:p>
        </w:tc>
        <w:tc>
          <w:tcPr>
            <w:tcW w:w="4299" w:type="dxa"/>
            <w:tcBorders>
              <w:top w:val="single" w:sz="4" w:space="0" w:color="auto"/>
              <w:left w:val="single" w:sz="4" w:space="0" w:color="auto"/>
              <w:bottom w:val="single" w:sz="4" w:space="0" w:color="auto"/>
              <w:right w:val="single" w:sz="4" w:space="0" w:color="auto"/>
            </w:tcBorders>
            <w:hideMark/>
          </w:tcPr>
          <w:p w14:paraId="41D0558A" w14:textId="77777777" w:rsidR="00D7788C" w:rsidRPr="00E60224" w:rsidRDefault="001B78BE" w:rsidP="00663D9C">
            <w:pPr>
              <w:spacing w:line="276" w:lineRule="auto"/>
              <w:rPr>
                <w:iCs/>
                <w:sz w:val="22"/>
                <w:szCs w:val="22"/>
              </w:rPr>
            </w:pPr>
            <w:r w:rsidRPr="00E60224">
              <w:rPr>
                <w:iCs/>
                <w:sz w:val="22"/>
                <w:szCs w:val="22"/>
              </w:rPr>
              <w:t>Šlapimo takų infekcija</w:t>
            </w:r>
          </w:p>
        </w:tc>
        <w:tc>
          <w:tcPr>
            <w:tcW w:w="1446" w:type="dxa"/>
            <w:tcBorders>
              <w:top w:val="single" w:sz="4" w:space="0" w:color="auto"/>
              <w:left w:val="single" w:sz="4" w:space="0" w:color="auto"/>
              <w:bottom w:val="single" w:sz="4" w:space="0" w:color="auto"/>
              <w:right w:val="single" w:sz="4" w:space="0" w:color="auto"/>
            </w:tcBorders>
            <w:hideMark/>
          </w:tcPr>
          <w:p w14:paraId="706E5CFB" w14:textId="77777777" w:rsidR="00D7788C" w:rsidRPr="00E60224" w:rsidRDefault="001B78BE" w:rsidP="00663D9C">
            <w:pPr>
              <w:spacing w:line="276" w:lineRule="auto"/>
              <w:rPr>
                <w:iCs/>
                <w:sz w:val="22"/>
                <w:szCs w:val="22"/>
              </w:rPr>
            </w:pPr>
            <w:r w:rsidRPr="00E60224">
              <w:rPr>
                <w:iCs/>
                <w:sz w:val="22"/>
                <w:szCs w:val="22"/>
              </w:rPr>
              <w:t>Labai dažn</w:t>
            </w:r>
            <w:r w:rsidR="00F83C78" w:rsidRPr="00E60224">
              <w:rPr>
                <w:iCs/>
                <w:sz w:val="22"/>
                <w:szCs w:val="22"/>
              </w:rPr>
              <w:t>as</w:t>
            </w:r>
          </w:p>
        </w:tc>
      </w:tr>
      <w:tr w:rsidR="00EB20DE" w14:paraId="6196CEF9"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62C99F05" w14:textId="77777777" w:rsidR="00D7788C" w:rsidRPr="00E60224" w:rsidRDefault="00D7788C" w:rsidP="00663D9C">
            <w:pPr>
              <w:rPr>
                <w:iCs/>
                <w:sz w:val="22"/>
                <w:szCs w:val="22"/>
              </w:rPr>
            </w:pPr>
          </w:p>
        </w:tc>
        <w:tc>
          <w:tcPr>
            <w:tcW w:w="4299" w:type="dxa"/>
            <w:tcBorders>
              <w:top w:val="single" w:sz="4" w:space="0" w:color="auto"/>
              <w:left w:val="single" w:sz="4" w:space="0" w:color="auto"/>
              <w:bottom w:val="single" w:sz="4" w:space="0" w:color="auto"/>
              <w:right w:val="single" w:sz="4" w:space="0" w:color="auto"/>
            </w:tcBorders>
            <w:hideMark/>
          </w:tcPr>
          <w:p w14:paraId="6BE66FC3" w14:textId="77777777" w:rsidR="00D7788C" w:rsidRPr="00E60224" w:rsidRDefault="001B78BE" w:rsidP="00663D9C">
            <w:pPr>
              <w:spacing w:line="276" w:lineRule="auto"/>
              <w:rPr>
                <w:iCs/>
                <w:sz w:val="22"/>
                <w:szCs w:val="22"/>
              </w:rPr>
            </w:pPr>
            <w:r w:rsidRPr="00E60224">
              <w:rPr>
                <w:iCs/>
                <w:sz w:val="22"/>
                <w:szCs w:val="22"/>
              </w:rPr>
              <w:t>Bakteriurija</w:t>
            </w:r>
          </w:p>
        </w:tc>
        <w:tc>
          <w:tcPr>
            <w:tcW w:w="1446" w:type="dxa"/>
            <w:tcBorders>
              <w:top w:val="single" w:sz="4" w:space="0" w:color="auto"/>
              <w:left w:val="single" w:sz="4" w:space="0" w:color="auto"/>
              <w:bottom w:val="single" w:sz="4" w:space="0" w:color="auto"/>
              <w:right w:val="single" w:sz="4" w:space="0" w:color="auto"/>
            </w:tcBorders>
            <w:hideMark/>
          </w:tcPr>
          <w:p w14:paraId="025A69BB"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42A58F95" w14:textId="77777777" w:rsidTr="00FF6D4D">
        <w:tc>
          <w:tcPr>
            <w:tcW w:w="3340" w:type="dxa"/>
            <w:vMerge w:val="restart"/>
            <w:tcBorders>
              <w:top w:val="single" w:sz="4" w:space="0" w:color="auto"/>
              <w:left w:val="single" w:sz="4" w:space="0" w:color="auto"/>
              <w:bottom w:val="single" w:sz="4" w:space="0" w:color="auto"/>
              <w:right w:val="single" w:sz="4" w:space="0" w:color="auto"/>
            </w:tcBorders>
            <w:hideMark/>
          </w:tcPr>
          <w:p w14:paraId="718F0E75" w14:textId="77777777" w:rsidR="00D7788C" w:rsidRPr="00E60224" w:rsidRDefault="001B78BE" w:rsidP="00663D9C">
            <w:pPr>
              <w:spacing w:line="276" w:lineRule="auto"/>
              <w:rPr>
                <w:iCs/>
                <w:sz w:val="22"/>
                <w:szCs w:val="22"/>
              </w:rPr>
            </w:pPr>
            <w:r w:rsidRPr="00E60224">
              <w:rPr>
                <w:iCs/>
                <w:sz w:val="22"/>
                <w:szCs w:val="22"/>
              </w:rPr>
              <w:t>Inkstų ir šlapimo takų sutrikimai</w:t>
            </w:r>
          </w:p>
        </w:tc>
        <w:tc>
          <w:tcPr>
            <w:tcW w:w="4299" w:type="dxa"/>
            <w:tcBorders>
              <w:top w:val="single" w:sz="4" w:space="0" w:color="auto"/>
              <w:left w:val="single" w:sz="4" w:space="0" w:color="auto"/>
              <w:bottom w:val="single" w:sz="4" w:space="0" w:color="auto"/>
              <w:right w:val="single" w:sz="4" w:space="0" w:color="auto"/>
            </w:tcBorders>
            <w:hideMark/>
          </w:tcPr>
          <w:p w14:paraId="182A93D8" w14:textId="77777777" w:rsidR="00D7788C" w:rsidRPr="00E60224" w:rsidRDefault="001B78BE" w:rsidP="00663D9C">
            <w:pPr>
              <w:spacing w:line="276" w:lineRule="auto"/>
              <w:rPr>
                <w:iCs/>
                <w:sz w:val="22"/>
                <w:szCs w:val="22"/>
              </w:rPr>
            </w:pPr>
            <w:r w:rsidRPr="00E60224">
              <w:rPr>
                <w:iCs/>
                <w:sz w:val="22"/>
                <w:szCs w:val="22"/>
              </w:rPr>
              <w:t>Dizurija</w:t>
            </w:r>
          </w:p>
        </w:tc>
        <w:tc>
          <w:tcPr>
            <w:tcW w:w="1446" w:type="dxa"/>
            <w:tcBorders>
              <w:top w:val="single" w:sz="4" w:space="0" w:color="auto"/>
              <w:left w:val="single" w:sz="4" w:space="0" w:color="auto"/>
              <w:bottom w:val="single" w:sz="4" w:space="0" w:color="auto"/>
              <w:right w:val="single" w:sz="4" w:space="0" w:color="auto"/>
            </w:tcBorders>
            <w:hideMark/>
          </w:tcPr>
          <w:p w14:paraId="34768A54" w14:textId="77777777" w:rsidR="00D7788C" w:rsidRPr="00E60224" w:rsidRDefault="001B78BE" w:rsidP="00663D9C">
            <w:pPr>
              <w:spacing w:line="276" w:lineRule="auto"/>
              <w:rPr>
                <w:iCs/>
                <w:sz w:val="22"/>
                <w:szCs w:val="22"/>
              </w:rPr>
            </w:pPr>
            <w:r w:rsidRPr="00E60224">
              <w:rPr>
                <w:iCs/>
                <w:sz w:val="22"/>
                <w:szCs w:val="22"/>
              </w:rPr>
              <w:t>Labai dažn</w:t>
            </w:r>
            <w:r w:rsidR="00F83C78" w:rsidRPr="00E60224">
              <w:rPr>
                <w:iCs/>
                <w:sz w:val="22"/>
                <w:szCs w:val="22"/>
              </w:rPr>
              <w:t>as</w:t>
            </w:r>
          </w:p>
        </w:tc>
      </w:tr>
      <w:tr w:rsidR="00EB20DE" w14:paraId="3304476A"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64822383" w14:textId="77777777" w:rsidR="00D7788C" w:rsidRPr="00E60224" w:rsidRDefault="00D7788C" w:rsidP="00663D9C">
            <w:pPr>
              <w:rPr>
                <w:iCs/>
                <w:sz w:val="22"/>
                <w:szCs w:val="22"/>
              </w:rPr>
            </w:pPr>
          </w:p>
        </w:tc>
        <w:tc>
          <w:tcPr>
            <w:tcW w:w="4299" w:type="dxa"/>
            <w:tcBorders>
              <w:top w:val="single" w:sz="4" w:space="0" w:color="auto"/>
              <w:left w:val="single" w:sz="4" w:space="0" w:color="auto"/>
              <w:bottom w:val="single" w:sz="4" w:space="0" w:color="auto"/>
              <w:right w:val="single" w:sz="4" w:space="0" w:color="auto"/>
            </w:tcBorders>
            <w:hideMark/>
          </w:tcPr>
          <w:p w14:paraId="6F99575E" w14:textId="77777777" w:rsidR="00D7788C" w:rsidRPr="00E60224" w:rsidRDefault="001B78BE" w:rsidP="00663D9C">
            <w:pPr>
              <w:spacing w:line="276" w:lineRule="auto"/>
              <w:rPr>
                <w:iCs/>
                <w:sz w:val="22"/>
                <w:szCs w:val="22"/>
              </w:rPr>
            </w:pPr>
            <w:r w:rsidRPr="00E60224">
              <w:rPr>
                <w:iCs/>
                <w:sz w:val="22"/>
                <w:szCs w:val="22"/>
              </w:rPr>
              <w:t>Šlapimo susilaikymas, poliakiurija, leukociturija</w:t>
            </w:r>
          </w:p>
        </w:tc>
        <w:tc>
          <w:tcPr>
            <w:tcW w:w="1446" w:type="dxa"/>
            <w:tcBorders>
              <w:top w:val="single" w:sz="4" w:space="0" w:color="auto"/>
              <w:left w:val="single" w:sz="4" w:space="0" w:color="auto"/>
              <w:bottom w:val="single" w:sz="4" w:space="0" w:color="auto"/>
              <w:right w:val="single" w:sz="4" w:space="0" w:color="auto"/>
            </w:tcBorders>
            <w:hideMark/>
          </w:tcPr>
          <w:p w14:paraId="68B997DF"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737F3880" w14:textId="77777777" w:rsidTr="00FF6D4D">
        <w:tc>
          <w:tcPr>
            <w:tcW w:w="0" w:type="auto"/>
            <w:tcBorders>
              <w:top w:val="single" w:sz="4" w:space="0" w:color="auto"/>
              <w:left w:val="single" w:sz="4" w:space="0" w:color="auto"/>
              <w:bottom w:val="single" w:sz="4" w:space="0" w:color="auto"/>
              <w:right w:val="single" w:sz="4" w:space="0" w:color="auto"/>
            </w:tcBorders>
            <w:vAlign w:val="center"/>
          </w:tcPr>
          <w:p w14:paraId="46347B95" w14:textId="77777777" w:rsidR="00D7788C" w:rsidRPr="00E60224" w:rsidRDefault="001B78BE" w:rsidP="00663D9C">
            <w:pPr>
              <w:rPr>
                <w:iCs/>
                <w:sz w:val="22"/>
                <w:szCs w:val="22"/>
              </w:rPr>
            </w:pPr>
            <w:r w:rsidRPr="00E60224">
              <w:rPr>
                <w:iCs/>
                <w:sz w:val="22"/>
                <w:szCs w:val="22"/>
              </w:rPr>
              <w:t>Tyrimai</w:t>
            </w:r>
          </w:p>
        </w:tc>
        <w:tc>
          <w:tcPr>
            <w:tcW w:w="4299" w:type="dxa"/>
            <w:tcBorders>
              <w:top w:val="single" w:sz="4" w:space="0" w:color="auto"/>
              <w:left w:val="single" w:sz="4" w:space="0" w:color="auto"/>
              <w:bottom w:val="single" w:sz="4" w:space="0" w:color="auto"/>
              <w:right w:val="single" w:sz="4" w:space="0" w:color="auto"/>
            </w:tcBorders>
          </w:tcPr>
          <w:p w14:paraId="6675E74E" w14:textId="77777777" w:rsidR="00D7788C" w:rsidRPr="00E60224" w:rsidRDefault="001B78BE" w:rsidP="00663D9C">
            <w:pPr>
              <w:spacing w:line="276" w:lineRule="auto"/>
              <w:rPr>
                <w:iCs/>
                <w:sz w:val="22"/>
                <w:szCs w:val="22"/>
              </w:rPr>
            </w:pPr>
            <w:r>
              <w:rPr>
                <w:iCs/>
                <w:sz w:val="22"/>
                <w:szCs w:val="22"/>
              </w:rPr>
              <w:t>L</w:t>
            </w:r>
            <w:r w:rsidR="00F6641C" w:rsidRPr="00E60224">
              <w:rPr>
                <w:iCs/>
                <w:sz w:val="22"/>
                <w:szCs w:val="22"/>
              </w:rPr>
              <w:t>iekamasis šlapimo kiekis*</w:t>
            </w:r>
          </w:p>
        </w:tc>
        <w:tc>
          <w:tcPr>
            <w:tcW w:w="1446" w:type="dxa"/>
            <w:tcBorders>
              <w:top w:val="single" w:sz="4" w:space="0" w:color="auto"/>
              <w:left w:val="single" w:sz="4" w:space="0" w:color="auto"/>
              <w:bottom w:val="single" w:sz="4" w:space="0" w:color="auto"/>
              <w:right w:val="single" w:sz="4" w:space="0" w:color="auto"/>
            </w:tcBorders>
          </w:tcPr>
          <w:p w14:paraId="543795EB" w14:textId="77777777" w:rsidR="00D7788C" w:rsidRPr="00E60224" w:rsidRDefault="001B78BE" w:rsidP="00663D9C">
            <w:pPr>
              <w:spacing w:line="276" w:lineRule="auto"/>
              <w:rPr>
                <w:iCs/>
                <w:sz w:val="22"/>
                <w:szCs w:val="22"/>
              </w:rPr>
            </w:pPr>
            <w:r w:rsidRPr="00E60224">
              <w:rPr>
                <w:iCs/>
                <w:sz w:val="22"/>
                <w:szCs w:val="22"/>
              </w:rPr>
              <w:t>Dažnai</w:t>
            </w:r>
          </w:p>
        </w:tc>
      </w:tr>
    </w:tbl>
    <w:p w14:paraId="72A7886C" w14:textId="77777777" w:rsidR="00D7788C" w:rsidRPr="00E60224" w:rsidRDefault="001B78BE" w:rsidP="00663D9C">
      <w:pPr>
        <w:rPr>
          <w:i/>
          <w:iCs/>
          <w:sz w:val="22"/>
          <w:szCs w:val="22"/>
        </w:rPr>
      </w:pPr>
      <w:r w:rsidRPr="00E60224">
        <w:rPr>
          <w:i/>
          <w:iCs/>
          <w:sz w:val="22"/>
          <w:szCs w:val="22"/>
        </w:rPr>
        <w:t>* padidėjęs likusio šlapimo tūris nusišlapinus (ang</w:t>
      </w:r>
      <w:r w:rsidR="002C3402">
        <w:rPr>
          <w:i/>
          <w:iCs/>
          <w:sz w:val="22"/>
          <w:szCs w:val="22"/>
        </w:rPr>
        <w:t>l</w:t>
      </w:r>
      <w:r w:rsidRPr="00E60224">
        <w:rPr>
          <w:i/>
          <w:iCs/>
          <w:sz w:val="22"/>
          <w:szCs w:val="22"/>
        </w:rPr>
        <w:t>. Post-void residual urine volume“, PVR), nereikalaujantis kateterizacijos</w:t>
      </w:r>
    </w:p>
    <w:p w14:paraId="2029963D" w14:textId="77777777" w:rsidR="00D7788C" w:rsidRPr="00AD6E60" w:rsidRDefault="00D7788C" w:rsidP="00AD6E60">
      <w:pPr>
        <w:rPr>
          <w:sz w:val="22"/>
          <w:szCs w:val="22"/>
        </w:rPr>
      </w:pPr>
    </w:p>
    <w:p w14:paraId="76757780" w14:textId="77777777" w:rsidR="00D7788C" w:rsidRPr="00E60224" w:rsidRDefault="001B78BE" w:rsidP="00663D9C">
      <w:pPr>
        <w:rPr>
          <w:iCs/>
          <w:sz w:val="22"/>
          <w:szCs w:val="22"/>
        </w:rPr>
      </w:pPr>
      <w:r w:rsidRPr="00E60224">
        <w:rPr>
          <w:iCs/>
          <w:sz w:val="22"/>
          <w:szCs w:val="22"/>
        </w:rPr>
        <w:t>Dažnai pasitaikiusios su procedūra susijusios nepageidaujamos reakcijos buvo dizurija ir hematurija.</w:t>
      </w:r>
    </w:p>
    <w:p w14:paraId="1376656F" w14:textId="77777777" w:rsidR="00D7788C" w:rsidRPr="00E60224" w:rsidRDefault="00D7788C" w:rsidP="00AD6E60">
      <w:pPr>
        <w:rPr>
          <w:iCs/>
          <w:sz w:val="22"/>
          <w:szCs w:val="22"/>
        </w:rPr>
      </w:pPr>
    </w:p>
    <w:p w14:paraId="401E1796" w14:textId="77777777" w:rsidR="00D7788C" w:rsidRPr="00E60224" w:rsidRDefault="001B78BE" w:rsidP="00663D9C">
      <w:pPr>
        <w:rPr>
          <w:iCs/>
          <w:sz w:val="22"/>
          <w:szCs w:val="22"/>
        </w:rPr>
      </w:pPr>
      <w:r w:rsidRPr="00E60224">
        <w:rPr>
          <w:iCs/>
          <w:sz w:val="22"/>
          <w:szCs w:val="22"/>
        </w:rPr>
        <w:t>Aseptinė periodinė kateterizacija buvo pradėta 6,5 % pacientų po gydymo BOTOX 100 vienetų, palyginti su 0,4 % placebo grupėje.</w:t>
      </w:r>
    </w:p>
    <w:p w14:paraId="5D7B9B2D" w14:textId="77777777" w:rsidR="00D7788C" w:rsidRPr="00E60224" w:rsidRDefault="00D7788C" w:rsidP="00AD6E60">
      <w:pPr>
        <w:rPr>
          <w:sz w:val="22"/>
          <w:szCs w:val="22"/>
        </w:rPr>
      </w:pPr>
    </w:p>
    <w:p w14:paraId="69FCE456" w14:textId="77777777" w:rsidR="00D7788C" w:rsidRPr="00E60224" w:rsidRDefault="001B78BE" w:rsidP="00663D9C">
      <w:pPr>
        <w:rPr>
          <w:iCs/>
          <w:sz w:val="22"/>
          <w:szCs w:val="22"/>
        </w:rPr>
      </w:pPr>
      <w:r w:rsidRPr="00E60224">
        <w:rPr>
          <w:iCs/>
          <w:sz w:val="22"/>
          <w:szCs w:val="22"/>
        </w:rPr>
        <w:t>Iš 1 242 pacientų placebu kontroliuojamuose klinikiniuose tyrimuose, 41,4 % pacientų (n</w:t>
      </w:r>
      <w:r w:rsidR="00047201" w:rsidRPr="00E60224">
        <w:rPr>
          <w:iCs/>
          <w:sz w:val="22"/>
          <w:szCs w:val="22"/>
        </w:rPr>
        <w:t> </w:t>
      </w:r>
      <w:r w:rsidRPr="00E60224">
        <w:rPr>
          <w:iCs/>
          <w:sz w:val="22"/>
          <w:szCs w:val="22"/>
        </w:rPr>
        <w:t>=</w:t>
      </w:r>
      <w:r w:rsidR="00047201" w:rsidRPr="00E60224">
        <w:rPr>
          <w:iCs/>
          <w:sz w:val="22"/>
          <w:szCs w:val="22"/>
        </w:rPr>
        <w:t> </w:t>
      </w:r>
      <w:r w:rsidRPr="00E60224">
        <w:rPr>
          <w:iCs/>
          <w:sz w:val="22"/>
          <w:szCs w:val="22"/>
        </w:rPr>
        <w:t>514) buvo ≥</w:t>
      </w:r>
      <w:r w:rsidR="00047201" w:rsidRPr="00E60224">
        <w:rPr>
          <w:iCs/>
          <w:sz w:val="22"/>
          <w:szCs w:val="22"/>
        </w:rPr>
        <w:t> </w:t>
      </w:r>
      <w:r w:rsidRPr="00E60224">
        <w:rPr>
          <w:iCs/>
          <w:sz w:val="22"/>
          <w:szCs w:val="22"/>
        </w:rPr>
        <w:t>65 metų ir 14,7 % (n</w:t>
      </w:r>
      <w:r w:rsidR="00047201" w:rsidRPr="00E60224">
        <w:rPr>
          <w:iCs/>
          <w:sz w:val="22"/>
          <w:szCs w:val="22"/>
        </w:rPr>
        <w:t> </w:t>
      </w:r>
      <w:r w:rsidRPr="00E60224">
        <w:rPr>
          <w:iCs/>
          <w:sz w:val="22"/>
          <w:szCs w:val="22"/>
        </w:rPr>
        <w:t>=</w:t>
      </w:r>
      <w:r w:rsidR="00047201" w:rsidRPr="00E60224">
        <w:rPr>
          <w:iCs/>
          <w:sz w:val="22"/>
          <w:szCs w:val="22"/>
        </w:rPr>
        <w:t> </w:t>
      </w:r>
      <w:r w:rsidRPr="00E60224">
        <w:rPr>
          <w:iCs/>
          <w:sz w:val="22"/>
          <w:szCs w:val="22"/>
        </w:rPr>
        <w:t>182) buvo ≥</w:t>
      </w:r>
      <w:r w:rsidR="00047201" w:rsidRPr="00E60224">
        <w:rPr>
          <w:iCs/>
          <w:sz w:val="22"/>
          <w:szCs w:val="22"/>
        </w:rPr>
        <w:t> </w:t>
      </w:r>
      <w:r w:rsidRPr="00E60224">
        <w:rPr>
          <w:iCs/>
          <w:sz w:val="22"/>
          <w:szCs w:val="22"/>
        </w:rPr>
        <w:t xml:space="preserve">75 metų. </w:t>
      </w:r>
      <w:r w:rsidRPr="00E60224">
        <w:rPr>
          <w:sz w:val="22"/>
          <w:szCs w:val="22"/>
        </w:rPr>
        <w:t xml:space="preserve">Šiuose tyrimuose po gydymo </w:t>
      </w:r>
      <w:r w:rsidRPr="00E60224">
        <w:rPr>
          <w:caps/>
          <w:sz w:val="22"/>
          <w:szCs w:val="22"/>
        </w:rPr>
        <w:t>BOTOX</w:t>
      </w:r>
      <w:r w:rsidRPr="00E60224">
        <w:rPr>
          <w:sz w:val="22"/>
          <w:szCs w:val="22"/>
        </w:rPr>
        <w:t xml:space="preserve"> </w:t>
      </w:r>
      <w:r w:rsidRPr="00E60224">
        <w:rPr>
          <w:iCs/>
          <w:sz w:val="22"/>
          <w:szCs w:val="22"/>
        </w:rPr>
        <w:t>≥</w:t>
      </w:r>
      <w:r w:rsidR="00047201" w:rsidRPr="00E60224">
        <w:rPr>
          <w:iCs/>
          <w:sz w:val="22"/>
          <w:szCs w:val="22"/>
        </w:rPr>
        <w:t> </w:t>
      </w:r>
      <w:r w:rsidRPr="00E60224">
        <w:rPr>
          <w:sz w:val="22"/>
          <w:szCs w:val="22"/>
        </w:rPr>
        <w:t>65</w:t>
      </w:r>
      <w:r w:rsidR="00047201" w:rsidRPr="00E60224">
        <w:rPr>
          <w:sz w:val="22"/>
          <w:szCs w:val="22"/>
        </w:rPr>
        <w:t> </w:t>
      </w:r>
      <w:r w:rsidRPr="00E60224">
        <w:rPr>
          <w:sz w:val="22"/>
          <w:szCs w:val="22"/>
        </w:rPr>
        <w:t xml:space="preserve">metų pacientų saugumo profilis bendrai nesiskyrė nuo </w:t>
      </w:r>
      <w:r w:rsidRPr="00E60224">
        <w:rPr>
          <w:iCs/>
          <w:sz w:val="22"/>
          <w:szCs w:val="22"/>
        </w:rPr>
        <w:t>&lt;</w:t>
      </w:r>
      <w:r w:rsidR="00047201" w:rsidRPr="00E60224">
        <w:rPr>
          <w:iCs/>
          <w:sz w:val="22"/>
          <w:szCs w:val="22"/>
        </w:rPr>
        <w:t> </w:t>
      </w:r>
      <w:r w:rsidRPr="00E60224">
        <w:rPr>
          <w:iCs/>
          <w:sz w:val="22"/>
          <w:szCs w:val="22"/>
        </w:rPr>
        <w:t xml:space="preserve">65 metų </w:t>
      </w:r>
      <w:r w:rsidRPr="00E60224">
        <w:rPr>
          <w:sz w:val="22"/>
          <w:szCs w:val="22"/>
        </w:rPr>
        <w:t xml:space="preserve">pacientų, išskyrus šlapimo takų infekciją, </w:t>
      </w:r>
      <w:r w:rsidRPr="00E60224">
        <w:rPr>
          <w:iCs/>
          <w:sz w:val="22"/>
          <w:szCs w:val="22"/>
        </w:rPr>
        <w:t>kurios dažnis ir placebo, ir BOTOX grupėse tarp senyvų pacientų buvo didesnis negu tarp jaunesnių pacientų.</w:t>
      </w:r>
    </w:p>
    <w:p w14:paraId="25D0B307" w14:textId="77777777" w:rsidR="00D7788C" w:rsidRPr="00E60224" w:rsidRDefault="00D7788C" w:rsidP="00AD6E60">
      <w:pPr>
        <w:rPr>
          <w:iCs/>
          <w:sz w:val="22"/>
          <w:szCs w:val="22"/>
        </w:rPr>
      </w:pPr>
    </w:p>
    <w:p w14:paraId="5270C9B7" w14:textId="77777777" w:rsidR="00D7788C" w:rsidRPr="00E60224" w:rsidRDefault="001B78BE" w:rsidP="00663D9C">
      <w:pPr>
        <w:rPr>
          <w:iCs/>
          <w:sz w:val="22"/>
          <w:szCs w:val="22"/>
        </w:rPr>
      </w:pPr>
      <w:r w:rsidRPr="00E60224">
        <w:rPr>
          <w:iCs/>
          <w:sz w:val="22"/>
          <w:szCs w:val="22"/>
        </w:rPr>
        <w:t>Skiriant kartotines dozes, bendras saugumo profilis nepasikeitė.</w:t>
      </w:r>
    </w:p>
    <w:p w14:paraId="4BF757D5" w14:textId="77777777" w:rsidR="005521F1" w:rsidRPr="00E60224" w:rsidRDefault="005521F1" w:rsidP="005521F1">
      <w:pPr>
        <w:rPr>
          <w:iCs/>
          <w:sz w:val="22"/>
          <w:szCs w:val="22"/>
        </w:rPr>
      </w:pPr>
    </w:p>
    <w:p w14:paraId="6AF164DC" w14:textId="77777777" w:rsidR="005521F1" w:rsidRPr="00E60224" w:rsidRDefault="001B78BE" w:rsidP="005521F1">
      <w:pPr>
        <w:rPr>
          <w:i/>
          <w:iCs/>
          <w:sz w:val="22"/>
          <w:szCs w:val="22"/>
        </w:rPr>
      </w:pPr>
      <w:r w:rsidRPr="00E60224">
        <w:rPr>
          <w:i/>
          <w:iCs/>
          <w:sz w:val="22"/>
          <w:szCs w:val="22"/>
        </w:rPr>
        <w:t>Vaikų hiperaktyvi šlapimo pūslė</w:t>
      </w:r>
    </w:p>
    <w:p w14:paraId="49B74DFF" w14:textId="77777777" w:rsidR="005521F1" w:rsidRPr="00E60224" w:rsidRDefault="005521F1" w:rsidP="005521F1">
      <w:pPr>
        <w:rPr>
          <w:i/>
          <w:iCs/>
          <w:sz w:val="22"/>
          <w:szCs w:val="22"/>
        </w:rPr>
      </w:pPr>
    </w:p>
    <w:tbl>
      <w:tblPr>
        <w:tblW w:w="9085"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299"/>
        <w:gridCol w:w="1446"/>
      </w:tblGrid>
      <w:tr w:rsidR="00EB20DE" w14:paraId="484F5D0C" w14:textId="77777777" w:rsidTr="00667C2C">
        <w:tc>
          <w:tcPr>
            <w:tcW w:w="3340" w:type="dxa"/>
            <w:tcBorders>
              <w:top w:val="single" w:sz="4" w:space="0" w:color="auto"/>
              <w:left w:val="single" w:sz="4" w:space="0" w:color="auto"/>
              <w:bottom w:val="single" w:sz="4" w:space="0" w:color="auto"/>
              <w:right w:val="single" w:sz="4" w:space="0" w:color="auto"/>
            </w:tcBorders>
            <w:hideMark/>
          </w:tcPr>
          <w:p w14:paraId="18381611" w14:textId="77777777" w:rsidR="005521F1" w:rsidRPr="00E60224" w:rsidRDefault="001B78BE" w:rsidP="00667C2C">
            <w:pPr>
              <w:spacing w:line="276" w:lineRule="auto"/>
              <w:rPr>
                <w:b/>
                <w:iCs/>
                <w:sz w:val="22"/>
                <w:szCs w:val="22"/>
              </w:rPr>
            </w:pPr>
            <w:r w:rsidRPr="00E60224">
              <w:rPr>
                <w:b/>
                <w:iCs/>
                <w:sz w:val="22"/>
                <w:szCs w:val="22"/>
              </w:rPr>
              <w:t>Organų sistemos klasė</w:t>
            </w:r>
          </w:p>
        </w:tc>
        <w:tc>
          <w:tcPr>
            <w:tcW w:w="4299" w:type="dxa"/>
            <w:tcBorders>
              <w:top w:val="single" w:sz="4" w:space="0" w:color="auto"/>
              <w:left w:val="single" w:sz="4" w:space="0" w:color="auto"/>
              <w:bottom w:val="single" w:sz="4" w:space="0" w:color="auto"/>
              <w:right w:val="single" w:sz="4" w:space="0" w:color="auto"/>
            </w:tcBorders>
            <w:hideMark/>
          </w:tcPr>
          <w:p w14:paraId="3AB34944" w14:textId="77777777" w:rsidR="005521F1" w:rsidRPr="00E60224" w:rsidRDefault="001B78BE" w:rsidP="00667C2C">
            <w:pPr>
              <w:spacing w:line="276" w:lineRule="auto"/>
              <w:rPr>
                <w:b/>
                <w:iCs/>
                <w:sz w:val="22"/>
                <w:szCs w:val="22"/>
              </w:rPr>
            </w:pPr>
            <w:r w:rsidRPr="00E60224">
              <w:rPr>
                <w:b/>
                <w:iCs/>
                <w:sz w:val="22"/>
                <w:szCs w:val="22"/>
              </w:rPr>
              <w:t>Pageidaujamas terminas</w:t>
            </w:r>
          </w:p>
        </w:tc>
        <w:tc>
          <w:tcPr>
            <w:tcW w:w="1446" w:type="dxa"/>
            <w:tcBorders>
              <w:top w:val="single" w:sz="4" w:space="0" w:color="auto"/>
              <w:left w:val="single" w:sz="4" w:space="0" w:color="auto"/>
              <w:bottom w:val="single" w:sz="4" w:space="0" w:color="auto"/>
              <w:right w:val="single" w:sz="4" w:space="0" w:color="auto"/>
            </w:tcBorders>
            <w:hideMark/>
          </w:tcPr>
          <w:p w14:paraId="0B0E8D4C" w14:textId="77777777" w:rsidR="005521F1" w:rsidRPr="00E60224" w:rsidRDefault="001B78BE" w:rsidP="00667C2C">
            <w:pPr>
              <w:spacing w:line="276" w:lineRule="auto"/>
              <w:rPr>
                <w:b/>
                <w:iCs/>
                <w:sz w:val="22"/>
                <w:szCs w:val="22"/>
              </w:rPr>
            </w:pPr>
            <w:r w:rsidRPr="00E60224">
              <w:rPr>
                <w:b/>
                <w:iCs/>
                <w:sz w:val="22"/>
                <w:szCs w:val="22"/>
              </w:rPr>
              <w:t>Dažnis</w:t>
            </w:r>
          </w:p>
        </w:tc>
      </w:tr>
      <w:tr w:rsidR="00EB20DE" w14:paraId="2ABF157F" w14:textId="77777777" w:rsidTr="00667C2C">
        <w:tc>
          <w:tcPr>
            <w:tcW w:w="3340" w:type="dxa"/>
            <w:tcBorders>
              <w:top w:val="single" w:sz="4" w:space="0" w:color="auto"/>
              <w:left w:val="single" w:sz="4" w:space="0" w:color="auto"/>
              <w:bottom w:val="single" w:sz="4" w:space="0" w:color="auto"/>
              <w:right w:val="single" w:sz="4" w:space="0" w:color="auto"/>
            </w:tcBorders>
            <w:hideMark/>
          </w:tcPr>
          <w:p w14:paraId="27B1774B" w14:textId="77777777" w:rsidR="005521F1" w:rsidRPr="00E60224" w:rsidRDefault="001B78BE" w:rsidP="00667C2C">
            <w:pPr>
              <w:spacing w:line="276" w:lineRule="auto"/>
              <w:rPr>
                <w:iCs/>
                <w:sz w:val="22"/>
                <w:szCs w:val="22"/>
              </w:rPr>
            </w:pPr>
            <w:r w:rsidRPr="00E60224">
              <w:rPr>
                <w:iCs/>
                <w:sz w:val="22"/>
                <w:szCs w:val="22"/>
              </w:rPr>
              <w:t>Infekcijos ir infestacijos</w:t>
            </w:r>
          </w:p>
        </w:tc>
        <w:tc>
          <w:tcPr>
            <w:tcW w:w="4299" w:type="dxa"/>
            <w:tcBorders>
              <w:top w:val="single" w:sz="4" w:space="0" w:color="auto"/>
              <w:left w:val="single" w:sz="4" w:space="0" w:color="auto"/>
              <w:bottom w:val="single" w:sz="4" w:space="0" w:color="auto"/>
              <w:right w:val="single" w:sz="4" w:space="0" w:color="auto"/>
            </w:tcBorders>
            <w:hideMark/>
          </w:tcPr>
          <w:p w14:paraId="5E3A3B3B" w14:textId="77777777" w:rsidR="005521F1" w:rsidRPr="00E60224" w:rsidRDefault="001B78BE" w:rsidP="00667C2C">
            <w:pPr>
              <w:spacing w:line="276" w:lineRule="auto"/>
              <w:rPr>
                <w:iCs/>
                <w:sz w:val="22"/>
                <w:szCs w:val="22"/>
              </w:rPr>
            </w:pPr>
            <w:r w:rsidRPr="00E60224">
              <w:rPr>
                <w:iCs/>
                <w:sz w:val="22"/>
                <w:szCs w:val="22"/>
              </w:rPr>
              <w:t>Šlapimo takų infekcija</w:t>
            </w:r>
          </w:p>
        </w:tc>
        <w:tc>
          <w:tcPr>
            <w:tcW w:w="1446" w:type="dxa"/>
            <w:tcBorders>
              <w:top w:val="single" w:sz="4" w:space="0" w:color="auto"/>
              <w:left w:val="single" w:sz="4" w:space="0" w:color="auto"/>
              <w:bottom w:val="single" w:sz="4" w:space="0" w:color="auto"/>
              <w:right w:val="single" w:sz="4" w:space="0" w:color="auto"/>
            </w:tcBorders>
            <w:hideMark/>
          </w:tcPr>
          <w:p w14:paraId="7AFF2F1B" w14:textId="77777777" w:rsidR="005521F1" w:rsidRPr="00E60224" w:rsidRDefault="001B78BE" w:rsidP="00667C2C">
            <w:pPr>
              <w:spacing w:line="276" w:lineRule="auto"/>
              <w:rPr>
                <w:iCs/>
                <w:sz w:val="22"/>
                <w:szCs w:val="22"/>
              </w:rPr>
            </w:pPr>
            <w:r w:rsidRPr="00E60224">
              <w:rPr>
                <w:iCs/>
                <w:sz w:val="22"/>
                <w:szCs w:val="22"/>
              </w:rPr>
              <w:t>Dažnas</w:t>
            </w:r>
          </w:p>
        </w:tc>
      </w:tr>
      <w:tr w:rsidR="00EB20DE" w14:paraId="4BF1BD1A" w14:textId="77777777" w:rsidTr="00667C2C">
        <w:tc>
          <w:tcPr>
            <w:tcW w:w="3340" w:type="dxa"/>
            <w:tcBorders>
              <w:top w:val="single" w:sz="4" w:space="0" w:color="auto"/>
              <w:left w:val="single" w:sz="4" w:space="0" w:color="auto"/>
              <w:bottom w:val="single" w:sz="4" w:space="0" w:color="auto"/>
              <w:right w:val="single" w:sz="4" w:space="0" w:color="auto"/>
            </w:tcBorders>
            <w:hideMark/>
          </w:tcPr>
          <w:p w14:paraId="7FA8782F" w14:textId="77777777" w:rsidR="005521F1" w:rsidRPr="00E60224" w:rsidRDefault="001B78BE" w:rsidP="00667C2C">
            <w:pPr>
              <w:spacing w:line="276" w:lineRule="auto"/>
              <w:rPr>
                <w:iCs/>
                <w:sz w:val="22"/>
                <w:szCs w:val="22"/>
              </w:rPr>
            </w:pPr>
            <w:r w:rsidRPr="00E60224">
              <w:rPr>
                <w:iCs/>
                <w:sz w:val="22"/>
                <w:szCs w:val="22"/>
              </w:rPr>
              <w:t>Inkstų ir šlapimo takų sutrikimai</w:t>
            </w:r>
          </w:p>
        </w:tc>
        <w:tc>
          <w:tcPr>
            <w:tcW w:w="4299" w:type="dxa"/>
            <w:tcBorders>
              <w:top w:val="single" w:sz="4" w:space="0" w:color="auto"/>
              <w:left w:val="single" w:sz="4" w:space="0" w:color="auto"/>
              <w:bottom w:val="single" w:sz="4" w:space="0" w:color="auto"/>
              <w:right w:val="single" w:sz="4" w:space="0" w:color="auto"/>
            </w:tcBorders>
            <w:hideMark/>
          </w:tcPr>
          <w:p w14:paraId="7D17951D" w14:textId="77777777" w:rsidR="005521F1" w:rsidRPr="00E60224" w:rsidRDefault="001B78BE" w:rsidP="00667C2C">
            <w:pPr>
              <w:spacing w:line="276" w:lineRule="auto"/>
              <w:rPr>
                <w:iCs/>
                <w:sz w:val="22"/>
                <w:szCs w:val="22"/>
              </w:rPr>
            </w:pPr>
            <w:r w:rsidRPr="00E60224">
              <w:rPr>
                <w:iCs/>
                <w:sz w:val="22"/>
                <w:szCs w:val="22"/>
              </w:rPr>
              <w:t>Dizurija*, šlaplės skausmas*</w:t>
            </w:r>
          </w:p>
        </w:tc>
        <w:tc>
          <w:tcPr>
            <w:tcW w:w="1446" w:type="dxa"/>
            <w:tcBorders>
              <w:top w:val="single" w:sz="4" w:space="0" w:color="auto"/>
              <w:left w:val="single" w:sz="4" w:space="0" w:color="auto"/>
              <w:bottom w:val="single" w:sz="4" w:space="0" w:color="auto"/>
              <w:right w:val="single" w:sz="4" w:space="0" w:color="auto"/>
            </w:tcBorders>
            <w:hideMark/>
          </w:tcPr>
          <w:p w14:paraId="0CC06510" w14:textId="77777777" w:rsidR="005521F1" w:rsidRPr="00E60224" w:rsidRDefault="001B78BE" w:rsidP="00667C2C">
            <w:pPr>
              <w:spacing w:line="276" w:lineRule="auto"/>
              <w:rPr>
                <w:iCs/>
                <w:sz w:val="22"/>
                <w:szCs w:val="22"/>
              </w:rPr>
            </w:pPr>
            <w:r w:rsidRPr="00E60224">
              <w:rPr>
                <w:iCs/>
                <w:sz w:val="22"/>
                <w:szCs w:val="22"/>
              </w:rPr>
              <w:t>Dažnas</w:t>
            </w:r>
          </w:p>
        </w:tc>
      </w:tr>
      <w:tr w:rsidR="00EB20DE" w14:paraId="38CA2A2B" w14:textId="77777777" w:rsidTr="00667C2C">
        <w:tc>
          <w:tcPr>
            <w:tcW w:w="0" w:type="auto"/>
            <w:tcBorders>
              <w:top w:val="single" w:sz="4" w:space="0" w:color="auto"/>
              <w:left w:val="single" w:sz="4" w:space="0" w:color="auto"/>
              <w:bottom w:val="single" w:sz="4" w:space="0" w:color="auto"/>
              <w:right w:val="single" w:sz="4" w:space="0" w:color="auto"/>
            </w:tcBorders>
            <w:vAlign w:val="center"/>
          </w:tcPr>
          <w:p w14:paraId="13F06152" w14:textId="77777777" w:rsidR="005521F1" w:rsidRPr="00E60224" w:rsidRDefault="001B78BE" w:rsidP="00667C2C">
            <w:pPr>
              <w:rPr>
                <w:iCs/>
                <w:sz w:val="22"/>
                <w:szCs w:val="22"/>
              </w:rPr>
            </w:pPr>
            <w:r w:rsidRPr="00E60224">
              <w:rPr>
                <w:iCs/>
                <w:sz w:val="22"/>
                <w:szCs w:val="22"/>
              </w:rPr>
              <w:t>Virškinimo trakto sutrikimai</w:t>
            </w:r>
          </w:p>
        </w:tc>
        <w:tc>
          <w:tcPr>
            <w:tcW w:w="4299" w:type="dxa"/>
            <w:tcBorders>
              <w:top w:val="single" w:sz="4" w:space="0" w:color="auto"/>
              <w:left w:val="single" w:sz="4" w:space="0" w:color="auto"/>
              <w:bottom w:val="single" w:sz="4" w:space="0" w:color="auto"/>
              <w:right w:val="single" w:sz="4" w:space="0" w:color="auto"/>
            </w:tcBorders>
          </w:tcPr>
          <w:p w14:paraId="07D23639" w14:textId="77777777" w:rsidR="005521F1" w:rsidRPr="00E60224" w:rsidRDefault="001B78BE" w:rsidP="00667C2C">
            <w:pPr>
              <w:spacing w:line="276" w:lineRule="auto"/>
              <w:rPr>
                <w:iCs/>
                <w:sz w:val="22"/>
                <w:szCs w:val="22"/>
              </w:rPr>
            </w:pPr>
            <w:r w:rsidRPr="00E60224">
              <w:rPr>
                <w:iCs/>
                <w:sz w:val="22"/>
                <w:szCs w:val="22"/>
              </w:rPr>
              <w:t>Pilvo skausmas, apatinės pilvo dalies skausmas</w:t>
            </w:r>
          </w:p>
        </w:tc>
        <w:tc>
          <w:tcPr>
            <w:tcW w:w="1446" w:type="dxa"/>
            <w:tcBorders>
              <w:top w:val="single" w:sz="4" w:space="0" w:color="auto"/>
              <w:left w:val="single" w:sz="4" w:space="0" w:color="auto"/>
              <w:bottom w:val="single" w:sz="4" w:space="0" w:color="auto"/>
              <w:right w:val="single" w:sz="4" w:space="0" w:color="auto"/>
            </w:tcBorders>
          </w:tcPr>
          <w:p w14:paraId="2676DB5C" w14:textId="77777777" w:rsidR="005521F1" w:rsidRPr="00E60224" w:rsidRDefault="001B78BE" w:rsidP="00667C2C">
            <w:pPr>
              <w:spacing w:line="276" w:lineRule="auto"/>
              <w:rPr>
                <w:iCs/>
                <w:sz w:val="22"/>
                <w:szCs w:val="22"/>
              </w:rPr>
            </w:pPr>
            <w:r w:rsidRPr="00E60224">
              <w:rPr>
                <w:iCs/>
                <w:sz w:val="22"/>
                <w:szCs w:val="22"/>
              </w:rPr>
              <w:t>Dažnas</w:t>
            </w:r>
          </w:p>
        </w:tc>
      </w:tr>
    </w:tbl>
    <w:p w14:paraId="3EC093FB" w14:textId="77777777" w:rsidR="005521F1" w:rsidRPr="00E60224" w:rsidRDefault="001B78BE" w:rsidP="005521F1">
      <w:pPr>
        <w:rPr>
          <w:i/>
          <w:iCs/>
          <w:sz w:val="22"/>
          <w:szCs w:val="22"/>
        </w:rPr>
      </w:pPr>
      <w:r w:rsidRPr="00E60224">
        <w:rPr>
          <w:i/>
          <w:iCs/>
          <w:sz w:val="22"/>
          <w:szCs w:val="22"/>
        </w:rPr>
        <w:t>* su procedūra susijusios nepageidaujamos reakcijos</w:t>
      </w:r>
    </w:p>
    <w:p w14:paraId="7CF9CE49" w14:textId="77777777" w:rsidR="005521F1" w:rsidRPr="00E60224" w:rsidRDefault="005521F1" w:rsidP="005521F1">
      <w:pPr>
        <w:rPr>
          <w:iCs/>
          <w:sz w:val="22"/>
          <w:szCs w:val="22"/>
        </w:rPr>
      </w:pPr>
    </w:p>
    <w:p w14:paraId="166BB903" w14:textId="77777777" w:rsidR="005521F1" w:rsidRPr="00E60224" w:rsidRDefault="001B78BE" w:rsidP="005521F1">
      <w:pPr>
        <w:rPr>
          <w:sz w:val="22"/>
          <w:szCs w:val="22"/>
        </w:rPr>
      </w:pPr>
      <w:r w:rsidRPr="00E60224">
        <w:rPr>
          <w:sz w:val="22"/>
          <w:szCs w:val="22"/>
        </w:rPr>
        <w:t>Vieno dvigubai koduoto paralelinių grupių atsitiktinių imčių daugiacentrio klinikinio tyrimo, kuriame dalyvavo 55 12–17 metų pacientai, metu pasireiškusios nepageidaujamos reakcijos iš esmės buvo panašios į žinomą suaugusiųjų, kenčiančių nuo hiperaktyvios šlapimo pūslės, saugumo profilį, tačiau šiame nedideliame vaikų HŠP tyrime taip pat buvo pastebėti šlaplės ir pilvo skausmo reiškiniai.</w:t>
      </w:r>
    </w:p>
    <w:p w14:paraId="3DA5708C" w14:textId="77777777" w:rsidR="005521F1" w:rsidRPr="00E60224" w:rsidRDefault="005521F1" w:rsidP="005521F1">
      <w:pPr>
        <w:rPr>
          <w:sz w:val="22"/>
          <w:szCs w:val="22"/>
        </w:rPr>
      </w:pPr>
    </w:p>
    <w:p w14:paraId="0EDB7724" w14:textId="77777777" w:rsidR="00D7788C" w:rsidRPr="00E60224" w:rsidRDefault="001B78BE" w:rsidP="005521F1">
      <w:pPr>
        <w:rPr>
          <w:sz w:val="22"/>
          <w:szCs w:val="22"/>
        </w:rPr>
      </w:pPr>
      <w:r w:rsidRPr="00E60224">
        <w:rPr>
          <w:sz w:val="22"/>
          <w:szCs w:val="22"/>
        </w:rPr>
        <w:t>Žr. 4.2 ir 5.1 skyrius.</w:t>
      </w:r>
    </w:p>
    <w:p w14:paraId="1476501C" w14:textId="77777777" w:rsidR="005521F1" w:rsidRPr="00E60224" w:rsidRDefault="005521F1" w:rsidP="005521F1">
      <w:pPr>
        <w:rPr>
          <w:i/>
          <w:iCs/>
          <w:sz w:val="22"/>
          <w:szCs w:val="22"/>
        </w:rPr>
      </w:pPr>
    </w:p>
    <w:p w14:paraId="19EC0636" w14:textId="77777777" w:rsidR="00D7788C" w:rsidRPr="00E60224" w:rsidRDefault="001B78BE" w:rsidP="00663D9C">
      <w:pPr>
        <w:rPr>
          <w:i/>
          <w:iCs/>
          <w:sz w:val="22"/>
          <w:szCs w:val="22"/>
        </w:rPr>
      </w:pPr>
      <w:r w:rsidRPr="00E60224">
        <w:rPr>
          <w:i/>
          <w:iCs/>
          <w:sz w:val="22"/>
          <w:szCs w:val="22"/>
        </w:rPr>
        <w:t xml:space="preserve">Suaugusiųjų šlapimo nelaikymas dėl neurogeninio </w:t>
      </w:r>
      <w:r w:rsidRPr="00AD6E60">
        <w:rPr>
          <w:i/>
          <w:iCs/>
          <w:sz w:val="22"/>
          <w:szCs w:val="22"/>
        </w:rPr>
        <w:t>m. detrusor</w:t>
      </w:r>
      <w:r w:rsidRPr="00E60224">
        <w:rPr>
          <w:i/>
          <w:iCs/>
          <w:sz w:val="22"/>
          <w:szCs w:val="22"/>
        </w:rPr>
        <w:t xml:space="preserve"> hiperaktyvumo </w:t>
      </w:r>
    </w:p>
    <w:p w14:paraId="0EB6F666" w14:textId="77777777" w:rsidR="00D7788C" w:rsidRPr="00E60224" w:rsidRDefault="00D7788C" w:rsidP="00663D9C">
      <w:pPr>
        <w:rPr>
          <w:i/>
          <w:iCs/>
          <w:sz w:val="22"/>
          <w:szCs w:val="22"/>
        </w:rPr>
      </w:pPr>
    </w:p>
    <w:tbl>
      <w:tblPr>
        <w:tblW w:w="9085"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4278"/>
        <w:gridCol w:w="1446"/>
      </w:tblGrid>
      <w:tr w:rsidR="00EB20DE" w14:paraId="42500A02"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1C17640D"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4278" w:type="dxa"/>
            <w:tcBorders>
              <w:top w:val="single" w:sz="4" w:space="0" w:color="auto"/>
              <w:left w:val="single" w:sz="4" w:space="0" w:color="auto"/>
              <w:bottom w:val="single" w:sz="4" w:space="0" w:color="auto"/>
              <w:right w:val="single" w:sz="4" w:space="0" w:color="auto"/>
            </w:tcBorders>
            <w:hideMark/>
          </w:tcPr>
          <w:p w14:paraId="4865F4A7" w14:textId="77777777" w:rsidR="00D7788C" w:rsidRPr="00E60224" w:rsidRDefault="001B78BE" w:rsidP="00663D9C">
            <w:pPr>
              <w:spacing w:line="276" w:lineRule="auto"/>
              <w:rPr>
                <w:b/>
                <w:iCs/>
                <w:sz w:val="22"/>
                <w:szCs w:val="22"/>
              </w:rPr>
            </w:pPr>
            <w:r w:rsidRPr="00E60224">
              <w:rPr>
                <w:b/>
                <w:iCs/>
                <w:sz w:val="22"/>
                <w:szCs w:val="22"/>
              </w:rPr>
              <w:t>Pageidaujamas terminas</w:t>
            </w:r>
          </w:p>
        </w:tc>
        <w:tc>
          <w:tcPr>
            <w:tcW w:w="1446" w:type="dxa"/>
            <w:tcBorders>
              <w:top w:val="single" w:sz="4" w:space="0" w:color="auto"/>
              <w:left w:val="single" w:sz="4" w:space="0" w:color="auto"/>
              <w:bottom w:val="single" w:sz="4" w:space="0" w:color="auto"/>
              <w:right w:val="single" w:sz="4" w:space="0" w:color="auto"/>
            </w:tcBorders>
            <w:hideMark/>
          </w:tcPr>
          <w:p w14:paraId="0A6791C6" w14:textId="77777777" w:rsidR="00D7788C" w:rsidRPr="00E60224" w:rsidRDefault="001B78BE" w:rsidP="00663D9C">
            <w:pPr>
              <w:spacing w:line="276" w:lineRule="auto"/>
              <w:rPr>
                <w:b/>
                <w:iCs/>
                <w:sz w:val="22"/>
                <w:szCs w:val="22"/>
              </w:rPr>
            </w:pPr>
            <w:r w:rsidRPr="00E60224">
              <w:rPr>
                <w:b/>
                <w:iCs/>
                <w:sz w:val="22"/>
                <w:szCs w:val="22"/>
              </w:rPr>
              <w:t>Dažnis</w:t>
            </w:r>
          </w:p>
        </w:tc>
      </w:tr>
      <w:tr w:rsidR="00EB20DE" w14:paraId="25915BCD"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139CC798" w14:textId="77777777" w:rsidR="00D7788C" w:rsidRPr="00E60224" w:rsidRDefault="001B78BE" w:rsidP="00663D9C">
            <w:pPr>
              <w:spacing w:line="276" w:lineRule="auto"/>
              <w:rPr>
                <w:iCs/>
                <w:sz w:val="22"/>
                <w:szCs w:val="22"/>
              </w:rPr>
            </w:pPr>
            <w:r w:rsidRPr="00E60224">
              <w:rPr>
                <w:iCs/>
                <w:sz w:val="22"/>
                <w:szCs w:val="22"/>
              </w:rPr>
              <w:t>Infekcijos ir infestacijos</w:t>
            </w:r>
          </w:p>
        </w:tc>
        <w:tc>
          <w:tcPr>
            <w:tcW w:w="4278" w:type="dxa"/>
            <w:tcBorders>
              <w:top w:val="single" w:sz="4" w:space="0" w:color="auto"/>
              <w:left w:val="single" w:sz="4" w:space="0" w:color="auto"/>
              <w:bottom w:val="single" w:sz="4" w:space="0" w:color="auto"/>
              <w:right w:val="single" w:sz="4" w:space="0" w:color="auto"/>
            </w:tcBorders>
            <w:hideMark/>
          </w:tcPr>
          <w:p w14:paraId="00A1D608" w14:textId="77777777" w:rsidR="00D7788C" w:rsidRPr="00E60224" w:rsidRDefault="001B78BE" w:rsidP="00663D9C">
            <w:pPr>
              <w:spacing w:line="276" w:lineRule="auto"/>
              <w:rPr>
                <w:iCs/>
                <w:sz w:val="22"/>
                <w:szCs w:val="22"/>
                <w:vertAlign w:val="superscript"/>
              </w:rPr>
            </w:pPr>
            <w:r w:rsidRPr="00E60224">
              <w:rPr>
                <w:iCs/>
                <w:sz w:val="22"/>
                <w:szCs w:val="22"/>
              </w:rPr>
              <w:t>Šlapimo takų infekcija</w:t>
            </w:r>
            <w:r w:rsidRPr="00E60224">
              <w:rPr>
                <w:iCs/>
                <w:sz w:val="22"/>
                <w:szCs w:val="22"/>
                <w:vertAlign w:val="superscript"/>
              </w:rPr>
              <w:t>a,b</w:t>
            </w:r>
            <w:r w:rsidRPr="00E60224">
              <w:rPr>
                <w:iCs/>
                <w:sz w:val="22"/>
                <w:szCs w:val="22"/>
              </w:rPr>
              <w:t>; bakteriurija</w:t>
            </w:r>
            <w:r w:rsidRPr="00E60224">
              <w:rPr>
                <w:iCs/>
                <w:sz w:val="22"/>
                <w:szCs w:val="22"/>
                <w:vertAlign w:val="superscript"/>
              </w:rPr>
              <w:t>b</w:t>
            </w:r>
          </w:p>
        </w:tc>
        <w:tc>
          <w:tcPr>
            <w:tcW w:w="1446" w:type="dxa"/>
            <w:tcBorders>
              <w:top w:val="single" w:sz="4" w:space="0" w:color="auto"/>
              <w:left w:val="single" w:sz="4" w:space="0" w:color="auto"/>
              <w:bottom w:val="single" w:sz="4" w:space="0" w:color="auto"/>
              <w:right w:val="single" w:sz="4" w:space="0" w:color="auto"/>
            </w:tcBorders>
            <w:hideMark/>
          </w:tcPr>
          <w:p w14:paraId="5B9CB324" w14:textId="77777777" w:rsidR="00D7788C" w:rsidRPr="00E60224" w:rsidRDefault="001B78BE" w:rsidP="00663D9C">
            <w:pPr>
              <w:spacing w:line="276" w:lineRule="auto"/>
              <w:rPr>
                <w:iCs/>
                <w:sz w:val="22"/>
                <w:szCs w:val="22"/>
              </w:rPr>
            </w:pPr>
            <w:r w:rsidRPr="00E60224">
              <w:rPr>
                <w:iCs/>
                <w:sz w:val="22"/>
                <w:szCs w:val="22"/>
              </w:rPr>
              <w:t>Labai dažn</w:t>
            </w:r>
            <w:r w:rsidR="00F83C78" w:rsidRPr="00E60224">
              <w:rPr>
                <w:iCs/>
                <w:sz w:val="22"/>
                <w:szCs w:val="22"/>
              </w:rPr>
              <w:t>as</w:t>
            </w:r>
          </w:p>
        </w:tc>
      </w:tr>
      <w:tr w:rsidR="00EB20DE" w14:paraId="02018754" w14:textId="77777777" w:rsidTr="00FF6D4D">
        <w:tc>
          <w:tcPr>
            <w:tcW w:w="3361" w:type="dxa"/>
            <w:tcBorders>
              <w:top w:val="single" w:sz="4" w:space="0" w:color="auto"/>
              <w:left w:val="single" w:sz="4" w:space="0" w:color="auto"/>
              <w:bottom w:val="single" w:sz="4" w:space="0" w:color="auto"/>
              <w:right w:val="single" w:sz="4" w:space="0" w:color="auto"/>
            </w:tcBorders>
            <w:vAlign w:val="center"/>
          </w:tcPr>
          <w:p w14:paraId="547B7FBE" w14:textId="77777777" w:rsidR="00D7788C" w:rsidRPr="00E60224" w:rsidRDefault="001B78BE" w:rsidP="00663D9C">
            <w:pPr>
              <w:spacing w:line="276" w:lineRule="auto"/>
              <w:rPr>
                <w:iCs/>
                <w:sz w:val="22"/>
                <w:szCs w:val="22"/>
              </w:rPr>
            </w:pPr>
            <w:r w:rsidRPr="00E60224">
              <w:rPr>
                <w:iCs/>
                <w:sz w:val="22"/>
                <w:szCs w:val="22"/>
              </w:rPr>
              <w:t>Tyrimai</w:t>
            </w:r>
          </w:p>
        </w:tc>
        <w:tc>
          <w:tcPr>
            <w:tcW w:w="4278" w:type="dxa"/>
            <w:tcBorders>
              <w:top w:val="single" w:sz="4" w:space="0" w:color="auto"/>
              <w:left w:val="single" w:sz="4" w:space="0" w:color="auto"/>
              <w:bottom w:val="single" w:sz="4" w:space="0" w:color="auto"/>
              <w:right w:val="single" w:sz="4" w:space="0" w:color="auto"/>
            </w:tcBorders>
          </w:tcPr>
          <w:p w14:paraId="20E085AD" w14:textId="77777777" w:rsidR="00D7788C" w:rsidRPr="00E60224" w:rsidRDefault="001B78BE" w:rsidP="00663D9C">
            <w:pPr>
              <w:spacing w:line="276" w:lineRule="auto"/>
              <w:rPr>
                <w:iCs/>
                <w:sz w:val="22"/>
                <w:szCs w:val="22"/>
                <w:vertAlign w:val="superscript"/>
              </w:rPr>
            </w:pPr>
            <w:r w:rsidRPr="00E60224">
              <w:rPr>
                <w:iCs/>
                <w:sz w:val="22"/>
                <w:szCs w:val="22"/>
              </w:rPr>
              <w:t>Liekamasis šlapimo kiekis**</w:t>
            </w:r>
            <w:r w:rsidRPr="00E60224">
              <w:rPr>
                <w:iCs/>
                <w:sz w:val="22"/>
                <w:szCs w:val="22"/>
                <w:vertAlign w:val="superscript"/>
              </w:rPr>
              <w:t>b</w:t>
            </w:r>
          </w:p>
        </w:tc>
        <w:tc>
          <w:tcPr>
            <w:tcW w:w="1446" w:type="dxa"/>
            <w:tcBorders>
              <w:top w:val="single" w:sz="4" w:space="0" w:color="auto"/>
              <w:left w:val="single" w:sz="4" w:space="0" w:color="auto"/>
              <w:bottom w:val="single" w:sz="4" w:space="0" w:color="auto"/>
              <w:right w:val="single" w:sz="4" w:space="0" w:color="auto"/>
            </w:tcBorders>
          </w:tcPr>
          <w:p w14:paraId="6074F5AB" w14:textId="77777777" w:rsidR="00D7788C" w:rsidRPr="00E60224" w:rsidRDefault="001B78BE" w:rsidP="00663D9C">
            <w:pPr>
              <w:spacing w:line="276" w:lineRule="auto"/>
              <w:rPr>
                <w:iCs/>
                <w:sz w:val="22"/>
                <w:szCs w:val="22"/>
              </w:rPr>
            </w:pPr>
            <w:r w:rsidRPr="00E60224">
              <w:rPr>
                <w:iCs/>
                <w:sz w:val="22"/>
                <w:szCs w:val="22"/>
              </w:rPr>
              <w:t>Labai dažn</w:t>
            </w:r>
            <w:r w:rsidR="00F83C78" w:rsidRPr="00E60224">
              <w:rPr>
                <w:iCs/>
                <w:sz w:val="22"/>
                <w:szCs w:val="22"/>
              </w:rPr>
              <w:t>as</w:t>
            </w:r>
          </w:p>
        </w:tc>
      </w:tr>
      <w:tr w:rsidR="00EB20DE" w14:paraId="0EDFF3B8"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0FB14BB4" w14:textId="77777777" w:rsidR="00D7788C" w:rsidRPr="00E60224" w:rsidRDefault="001B78BE" w:rsidP="00663D9C">
            <w:pPr>
              <w:spacing w:line="276" w:lineRule="auto"/>
              <w:rPr>
                <w:iCs/>
                <w:sz w:val="22"/>
                <w:szCs w:val="22"/>
              </w:rPr>
            </w:pPr>
            <w:r w:rsidRPr="00E60224">
              <w:rPr>
                <w:iCs/>
                <w:sz w:val="22"/>
                <w:szCs w:val="22"/>
              </w:rPr>
              <w:t>Psichikos sutrikimai</w:t>
            </w:r>
          </w:p>
        </w:tc>
        <w:tc>
          <w:tcPr>
            <w:tcW w:w="4278" w:type="dxa"/>
            <w:tcBorders>
              <w:top w:val="single" w:sz="4" w:space="0" w:color="auto"/>
              <w:left w:val="single" w:sz="4" w:space="0" w:color="auto"/>
              <w:bottom w:val="single" w:sz="4" w:space="0" w:color="auto"/>
              <w:right w:val="single" w:sz="4" w:space="0" w:color="auto"/>
            </w:tcBorders>
            <w:hideMark/>
          </w:tcPr>
          <w:p w14:paraId="1FB1F5FC" w14:textId="77777777" w:rsidR="00D7788C" w:rsidRPr="00E60224" w:rsidRDefault="001B78BE" w:rsidP="00663D9C">
            <w:pPr>
              <w:spacing w:line="276" w:lineRule="auto"/>
              <w:rPr>
                <w:iCs/>
                <w:sz w:val="22"/>
                <w:szCs w:val="22"/>
                <w:vertAlign w:val="superscript"/>
              </w:rPr>
            </w:pPr>
            <w:r w:rsidRPr="00E60224">
              <w:rPr>
                <w:iCs/>
                <w:sz w:val="22"/>
                <w:szCs w:val="22"/>
              </w:rPr>
              <w:t>Nemiga</w:t>
            </w:r>
            <w:r w:rsidRPr="00E60224">
              <w:rPr>
                <w:iCs/>
                <w:sz w:val="22"/>
                <w:szCs w:val="22"/>
                <w:vertAlign w:val="superscript"/>
              </w:rPr>
              <w:t>a</w:t>
            </w:r>
          </w:p>
        </w:tc>
        <w:tc>
          <w:tcPr>
            <w:tcW w:w="1446" w:type="dxa"/>
            <w:tcBorders>
              <w:top w:val="single" w:sz="4" w:space="0" w:color="auto"/>
              <w:left w:val="single" w:sz="4" w:space="0" w:color="auto"/>
              <w:bottom w:val="single" w:sz="4" w:space="0" w:color="auto"/>
              <w:right w:val="single" w:sz="4" w:space="0" w:color="auto"/>
            </w:tcBorders>
            <w:hideMark/>
          </w:tcPr>
          <w:p w14:paraId="09369ADE"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00C1020F"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40958EBE" w14:textId="77777777" w:rsidR="00D7788C" w:rsidRPr="00E60224" w:rsidRDefault="001B78BE" w:rsidP="00663D9C">
            <w:pPr>
              <w:spacing w:line="276" w:lineRule="auto"/>
              <w:rPr>
                <w:iCs/>
                <w:sz w:val="22"/>
                <w:szCs w:val="22"/>
              </w:rPr>
            </w:pPr>
            <w:r w:rsidRPr="00E60224">
              <w:rPr>
                <w:iCs/>
                <w:sz w:val="22"/>
                <w:szCs w:val="22"/>
              </w:rPr>
              <w:t>Virškinimo trakto sutrikimai</w:t>
            </w:r>
          </w:p>
        </w:tc>
        <w:tc>
          <w:tcPr>
            <w:tcW w:w="4278" w:type="dxa"/>
            <w:tcBorders>
              <w:top w:val="single" w:sz="4" w:space="0" w:color="auto"/>
              <w:left w:val="single" w:sz="4" w:space="0" w:color="auto"/>
              <w:bottom w:val="single" w:sz="4" w:space="0" w:color="auto"/>
              <w:right w:val="single" w:sz="4" w:space="0" w:color="auto"/>
            </w:tcBorders>
            <w:hideMark/>
          </w:tcPr>
          <w:p w14:paraId="4491F201" w14:textId="77777777" w:rsidR="00D7788C" w:rsidRPr="00E60224" w:rsidRDefault="001B78BE" w:rsidP="00663D9C">
            <w:pPr>
              <w:spacing w:line="276" w:lineRule="auto"/>
              <w:rPr>
                <w:iCs/>
                <w:sz w:val="22"/>
                <w:szCs w:val="22"/>
              </w:rPr>
            </w:pPr>
            <w:r w:rsidRPr="00E60224">
              <w:rPr>
                <w:iCs/>
                <w:sz w:val="22"/>
                <w:szCs w:val="22"/>
              </w:rPr>
              <w:t>Vidurių užkietėjimas</w:t>
            </w:r>
            <w:r w:rsidRPr="00E60224">
              <w:rPr>
                <w:iCs/>
                <w:sz w:val="22"/>
                <w:szCs w:val="22"/>
                <w:vertAlign w:val="superscript"/>
              </w:rPr>
              <w:t>a</w:t>
            </w:r>
          </w:p>
        </w:tc>
        <w:tc>
          <w:tcPr>
            <w:tcW w:w="1446" w:type="dxa"/>
            <w:tcBorders>
              <w:top w:val="single" w:sz="4" w:space="0" w:color="auto"/>
              <w:left w:val="single" w:sz="4" w:space="0" w:color="auto"/>
              <w:bottom w:val="single" w:sz="4" w:space="0" w:color="auto"/>
              <w:right w:val="single" w:sz="4" w:space="0" w:color="auto"/>
            </w:tcBorders>
            <w:hideMark/>
          </w:tcPr>
          <w:p w14:paraId="2DFDE82E"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2BB424C9"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0778A8A8" w14:textId="77777777" w:rsidR="00D7788C" w:rsidRPr="00E60224" w:rsidRDefault="001B78BE" w:rsidP="00663D9C">
            <w:pPr>
              <w:spacing w:line="276" w:lineRule="auto"/>
              <w:rPr>
                <w:iCs/>
                <w:sz w:val="22"/>
                <w:szCs w:val="22"/>
              </w:rPr>
            </w:pPr>
            <w:r w:rsidRPr="00E60224">
              <w:rPr>
                <w:iCs/>
                <w:sz w:val="22"/>
                <w:szCs w:val="22"/>
              </w:rPr>
              <w:t>Skeleto, raumenų ir jungiamojo audinio sutrikimai</w:t>
            </w:r>
          </w:p>
        </w:tc>
        <w:tc>
          <w:tcPr>
            <w:tcW w:w="4278" w:type="dxa"/>
            <w:tcBorders>
              <w:top w:val="single" w:sz="4" w:space="0" w:color="auto"/>
              <w:left w:val="single" w:sz="4" w:space="0" w:color="auto"/>
              <w:bottom w:val="single" w:sz="4" w:space="0" w:color="auto"/>
              <w:right w:val="single" w:sz="4" w:space="0" w:color="auto"/>
            </w:tcBorders>
            <w:hideMark/>
          </w:tcPr>
          <w:p w14:paraId="3AEAF925" w14:textId="77777777" w:rsidR="00D7788C" w:rsidRPr="00E60224" w:rsidRDefault="001B78BE" w:rsidP="00663D9C">
            <w:pPr>
              <w:spacing w:line="276" w:lineRule="auto"/>
              <w:rPr>
                <w:iCs/>
                <w:sz w:val="22"/>
                <w:szCs w:val="22"/>
              </w:rPr>
            </w:pPr>
            <w:r w:rsidRPr="00E60224">
              <w:rPr>
                <w:iCs/>
                <w:sz w:val="22"/>
                <w:szCs w:val="22"/>
              </w:rPr>
              <w:t>Raumenų silpnumas</w:t>
            </w:r>
            <w:r w:rsidRPr="00E60224">
              <w:rPr>
                <w:iCs/>
                <w:sz w:val="22"/>
                <w:szCs w:val="22"/>
                <w:vertAlign w:val="superscript"/>
              </w:rPr>
              <w:t>a</w:t>
            </w:r>
            <w:r w:rsidRPr="00E60224">
              <w:rPr>
                <w:iCs/>
                <w:sz w:val="22"/>
                <w:szCs w:val="22"/>
              </w:rPr>
              <w:t>, raumenų spazmas</w:t>
            </w:r>
            <w:r w:rsidRPr="00E60224">
              <w:rPr>
                <w:iCs/>
                <w:sz w:val="22"/>
                <w:szCs w:val="22"/>
                <w:vertAlign w:val="superscript"/>
              </w:rPr>
              <w:t>a</w:t>
            </w:r>
          </w:p>
        </w:tc>
        <w:tc>
          <w:tcPr>
            <w:tcW w:w="1446" w:type="dxa"/>
            <w:tcBorders>
              <w:top w:val="single" w:sz="4" w:space="0" w:color="auto"/>
              <w:left w:val="single" w:sz="4" w:space="0" w:color="auto"/>
              <w:bottom w:val="single" w:sz="4" w:space="0" w:color="auto"/>
              <w:right w:val="single" w:sz="4" w:space="0" w:color="auto"/>
            </w:tcBorders>
            <w:hideMark/>
          </w:tcPr>
          <w:p w14:paraId="6364C3B0"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4F36B1AF" w14:textId="77777777" w:rsidTr="00FF6D4D">
        <w:tc>
          <w:tcPr>
            <w:tcW w:w="3361" w:type="dxa"/>
            <w:vMerge w:val="restart"/>
            <w:tcBorders>
              <w:top w:val="single" w:sz="4" w:space="0" w:color="auto"/>
              <w:left w:val="single" w:sz="4" w:space="0" w:color="auto"/>
              <w:bottom w:val="single" w:sz="4" w:space="0" w:color="auto"/>
              <w:right w:val="single" w:sz="4" w:space="0" w:color="auto"/>
            </w:tcBorders>
            <w:hideMark/>
          </w:tcPr>
          <w:p w14:paraId="38F3F170" w14:textId="77777777" w:rsidR="00D7788C" w:rsidRPr="00E60224" w:rsidRDefault="001B78BE" w:rsidP="00663D9C">
            <w:pPr>
              <w:spacing w:line="276" w:lineRule="auto"/>
              <w:rPr>
                <w:iCs/>
                <w:sz w:val="22"/>
                <w:szCs w:val="22"/>
              </w:rPr>
            </w:pPr>
            <w:r w:rsidRPr="00E60224">
              <w:rPr>
                <w:iCs/>
                <w:sz w:val="22"/>
                <w:szCs w:val="22"/>
              </w:rPr>
              <w:t>Inkstų ir šlapimo takų sutrikimai</w:t>
            </w:r>
          </w:p>
        </w:tc>
        <w:tc>
          <w:tcPr>
            <w:tcW w:w="4278" w:type="dxa"/>
            <w:tcBorders>
              <w:top w:val="single" w:sz="4" w:space="0" w:color="auto"/>
              <w:left w:val="single" w:sz="4" w:space="0" w:color="auto"/>
              <w:bottom w:val="single" w:sz="4" w:space="0" w:color="auto"/>
              <w:right w:val="single" w:sz="4" w:space="0" w:color="auto"/>
            </w:tcBorders>
            <w:hideMark/>
          </w:tcPr>
          <w:p w14:paraId="018214EE" w14:textId="77777777" w:rsidR="00D7788C" w:rsidRPr="00E60224" w:rsidRDefault="001B78BE" w:rsidP="00663D9C">
            <w:pPr>
              <w:spacing w:line="276" w:lineRule="auto"/>
              <w:rPr>
                <w:iCs/>
                <w:sz w:val="22"/>
                <w:szCs w:val="22"/>
              </w:rPr>
            </w:pPr>
            <w:r w:rsidRPr="00E60224">
              <w:rPr>
                <w:iCs/>
                <w:sz w:val="22"/>
                <w:szCs w:val="22"/>
              </w:rPr>
              <w:t>Šlapimo susilaikymas</w:t>
            </w:r>
            <w:r w:rsidRPr="00E60224">
              <w:rPr>
                <w:iCs/>
                <w:sz w:val="22"/>
                <w:szCs w:val="22"/>
                <w:vertAlign w:val="superscript"/>
              </w:rPr>
              <w:t>a,b</w:t>
            </w:r>
          </w:p>
        </w:tc>
        <w:tc>
          <w:tcPr>
            <w:tcW w:w="1446" w:type="dxa"/>
            <w:tcBorders>
              <w:top w:val="single" w:sz="4" w:space="0" w:color="auto"/>
              <w:left w:val="single" w:sz="4" w:space="0" w:color="auto"/>
              <w:bottom w:val="single" w:sz="4" w:space="0" w:color="auto"/>
              <w:right w:val="single" w:sz="4" w:space="0" w:color="auto"/>
            </w:tcBorders>
            <w:hideMark/>
          </w:tcPr>
          <w:p w14:paraId="7669AD9F" w14:textId="77777777" w:rsidR="00D7788C" w:rsidRPr="00E60224" w:rsidRDefault="001B78BE" w:rsidP="00663D9C">
            <w:pPr>
              <w:spacing w:line="276" w:lineRule="auto"/>
              <w:rPr>
                <w:iCs/>
                <w:sz w:val="22"/>
                <w:szCs w:val="22"/>
              </w:rPr>
            </w:pPr>
            <w:r w:rsidRPr="00E60224">
              <w:rPr>
                <w:iCs/>
                <w:sz w:val="22"/>
                <w:szCs w:val="22"/>
              </w:rPr>
              <w:t>Labai dažn</w:t>
            </w:r>
            <w:r w:rsidR="00F83C78" w:rsidRPr="00E60224">
              <w:rPr>
                <w:iCs/>
                <w:sz w:val="22"/>
                <w:szCs w:val="22"/>
              </w:rPr>
              <w:t>as</w:t>
            </w:r>
          </w:p>
        </w:tc>
      </w:tr>
      <w:tr w:rsidR="00EB20DE" w14:paraId="2B6C3336"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004B74CC" w14:textId="77777777" w:rsidR="00D7788C" w:rsidRPr="00E60224" w:rsidRDefault="00D7788C" w:rsidP="00663D9C">
            <w:pPr>
              <w:rPr>
                <w:iCs/>
                <w:sz w:val="22"/>
                <w:szCs w:val="22"/>
              </w:rPr>
            </w:pPr>
          </w:p>
        </w:tc>
        <w:tc>
          <w:tcPr>
            <w:tcW w:w="4278" w:type="dxa"/>
            <w:tcBorders>
              <w:top w:val="single" w:sz="4" w:space="0" w:color="auto"/>
              <w:left w:val="single" w:sz="4" w:space="0" w:color="auto"/>
              <w:bottom w:val="single" w:sz="4" w:space="0" w:color="auto"/>
              <w:right w:val="single" w:sz="4" w:space="0" w:color="auto"/>
            </w:tcBorders>
            <w:hideMark/>
          </w:tcPr>
          <w:p w14:paraId="69CC7100" w14:textId="77777777" w:rsidR="00D7788C" w:rsidRPr="00E60224" w:rsidRDefault="001B78BE" w:rsidP="00663D9C">
            <w:pPr>
              <w:spacing w:line="276" w:lineRule="auto"/>
              <w:rPr>
                <w:iCs/>
                <w:sz w:val="22"/>
                <w:szCs w:val="22"/>
              </w:rPr>
            </w:pPr>
            <w:r w:rsidRPr="00E60224">
              <w:rPr>
                <w:iCs/>
                <w:sz w:val="22"/>
                <w:szCs w:val="22"/>
              </w:rPr>
              <w:t>Hematurija*</w:t>
            </w:r>
            <w:r w:rsidRPr="00E60224">
              <w:rPr>
                <w:iCs/>
                <w:sz w:val="22"/>
                <w:szCs w:val="22"/>
                <w:vertAlign w:val="superscript"/>
              </w:rPr>
              <w:t>a,b</w:t>
            </w:r>
            <w:r w:rsidRPr="00E60224">
              <w:rPr>
                <w:iCs/>
                <w:sz w:val="22"/>
                <w:szCs w:val="22"/>
              </w:rPr>
              <w:t>, dizurija*</w:t>
            </w:r>
            <w:r w:rsidRPr="00E60224">
              <w:rPr>
                <w:iCs/>
                <w:sz w:val="22"/>
                <w:szCs w:val="22"/>
                <w:vertAlign w:val="superscript"/>
              </w:rPr>
              <w:t>a,b</w:t>
            </w:r>
            <w:r w:rsidRPr="00E60224">
              <w:rPr>
                <w:iCs/>
                <w:sz w:val="22"/>
                <w:szCs w:val="22"/>
              </w:rPr>
              <w:t>, šlapimo pūslės divertikulas</w:t>
            </w:r>
            <w:r w:rsidRPr="00E60224">
              <w:rPr>
                <w:iCs/>
                <w:sz w:val="22"/>
                <w:szCs w:val="22"/>
                <w:vertAlign w:val="superscript"/>
              </w:rPr>
              <w:t>a</w:t>
            </w:r>
          </w:p>
        </w:tc>
        <w:tc>
          <w:tcPr>
            <w:tcW w:w="1446" w:type="dxa"/>
            <w:tcBorders>
              <w:top w:val="single" w:sz="4" w:space="0" w:color="auto"/>
              <w:left w:val="single" w:sz="4" w:space="0" w:color="auto"/>
              <w:bottom w:val="single" w:sz="4" w:space="0" w:color="auto"/>
              <w:right w:val="single" w:sz="4" w:space="0" w:color="auto"/>
            </w:tcBorders>
            <w:hideMark/>
          </w:tcPr>
          <w:p w14:paraId="6318045C"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0B2ECDC7"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70F566C5" w14:textId="77777777" w:rsidR="00D7788C" w:rsidRPr="00E60224" w:rsidRDefault="001B78BE" w:rsidP="00663D9C">
            <w:pPr>
              <w:spacing w:line="276" w:lineRule="auto"/>
              <w:rPr>
                <w:iCs/>
                <w:sz w:val="22"/>
                <w:szCs w:val="22"/>
              </w:rPr>
            </w:pPr>
            <w:r w:rsidRPr="00E60224">
              <w:rPr>
                <w:iCs/>
                <w:sz w:val="22"/>
                <w:szCs w:val="22"/>
              </w:rPr>
              <w:t>Bendrieji sutrikimai ir vartojimo vietos pažeidimai</w:t>
            </w:r>
          </w:p>
        </w:tc>
        <w:tc>
          <w:tcPr>
            <w:tcW w:w="4278" w:type="dxa"/>
            <w:tcBorders>
              <w:top w:val="single" w:sz="4" w:space="0" w:color="auto"/>
              <w:left w:val="single" w:sz="4" w:space="0" w:color="auto"/>
              <w:bottom w:val="single" w:sz="4" w:space="0" w:color="auto"/>
              <w:right w:val="single" w:sz="4" w:space="0" w:color="auto"/>
            </w:tcBorders>
            <w:hideMark/>
          </w:tcPr>
          <w:p w14:paraId="117490B3" w14:textId="77777777" w:rsidR="00D7788C" w:rsidRPr="00E60224" w:rsidRDefault="001B78BE" w:rsidP="00663D9C">
            <w:pPr>
              <w:spacing w:line="276" w:lineRule="auto"/>
              <w:rPr>
                <w:iCs/>
                <w:sz w:val="22"/>
                <w:szCs w:val="22"/>
              </w:rPr>
            </w:pPr>
            <w:r w:rsidRPr="00E60224">
              <w:rPr>
                <w:iCs/>
                <w:sz w:val="22"/>
                <w:szCs w:val="22"/>
              </w:rPr>
              <w:t>Nuovargis</w:t>
            </w:r>
            <w:r w:rsidRPr="00E60224">
              <w:rPr>
                <w:iCs/>
                <w:sz w:val="22"/>
                <w:szCs w:val="22"/>
                <w:vertAlign w:val="superscript"/>
              </w:rPr>
              <w:t>a</w:t>
            </w:r>
            <w:r w:rsidRPr="00E60224">
              <w:rPr>
                <w:iCs/>
                <w:sz w:val="22"/>
                <w:szCs w:val="22"/>
              </w:rPr>
              <w:t>, eisenos sutrikimas</w:t>
            </w:r>
            <w:r w:rsidRPr="00E60224">
              <w:rPr>
                <w:iCs/>
                <w:sz w:val="22"/>
                <w:szCs w:val="22"/>
                <w:vertAlign w:val="superscript"/>
              </w:rPr>
              <w:t>a</w:t>
            </w:r>
          </w:p>
        </w:tc>
        <w:tc>
          <w:tcPr>
            <w:tcW w:w="1446" w:type="dxa"/>
            <w:tcBorders>
              <w:top w:val="single" w:sz="4" w:space="0" w:color="auto"/>
              <w:left w:val="single" w:sz="4" w:space="0" w:color="auto"/>
              <w:bottom w:val="single" w:sz="4" w:space="0" w:color="auto"/>
              <w:right w:val="single" w:sz="4" w:space="0" w:color="auto"/>
            </w:tcBorders>
            <w:hideMark/>
          </w:tcPr>
          <w:p w14:paraId="3FDFE3B1"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341845F7"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1D9901EB" w14:textId="77777777" w:rsidR="00D7788C" w:rsidRPr="00E60224" w:rsidRDefault="001B78BE" w:rsidP="00663D9C">
            <w:pPr>
              <w:spacing w:line="276" w:lineRule="auto"/>
              <w:rPr>
                <w:iCs/>
                <w:sz w:val="22"/>
                <w:szCs w:val="22"/>
              </w:rPr>
            </w:pPr>
            <w:r w:rsidRPr="00E60224">
              <w:rPr>
                <w:iCs/>
                <w:sz w:val="22"/>
                <w:szCs w:val="22"/>
              </w:rPr>
              <w:t>Sužeidimas, apsinuodijimas ir procedūros komplikacijos</w:t>
            </w:r>
          </w:p>
        </w:tc>
        <w:tc>
          <w:tcPr>
            <w:tcW w:w="4278" w:type="dxa"/>
            <w:tcBorders>
              <w:top w:val="single" w:sz="4" w:space="0" w:color="auto"/>
              <w:left w:val="single" w:sz="4" w:space="0" w:color="auto"/>
              <w:bottom w:val="single" w:sz="4" w:space="0" w:color="auto"/>
              <w:right w:val="single" w:sz="4" w:space="0" w:color="auto"/>
            </w:tcBorders>
            <w:hideMark/>
          </w:tcPr>
          <w:p w14:paraId="11EB57CF" w14:textId="77777777" w:rsidR="00D7788C" w:rsidRPr="00E60224" w:rsidRDefault="001B78BE" w:rsidP="00663D9C">
            <w:pPr>
              <w:spacing w:line="276" w:lineRule="auto"/>
              <w:rPr>
                <w:iCs/>
                <w:sz w:val="22"/>
                <w:szCs w:val="22"/>
              </w:rPr>
            </w:pPr>
            <w:r w:rsidRPr="00E60224">
              <w:rPr>
                <w:iCs/>
                <w:sz w:val="22"/>
                <w:szCs w:val="22"/>
              </w:rPr>
              <w:t>Autonominė disrefleksija*</w:t>
            </w:r>
            <w:r w:rsidRPr="00E60224">
              <w:rPr>
                <w:iCs/>
                <w:sz w:val="22"/>
                <w:szCs w:val="22"/>
                <w:vertAlign w:val="superscript"/>
              </w:rPr>
              <w:t>a</w:t>
            </w:r>
            <w:r w:rsidRPr="00E60224">
              <w:rPr>
                <w:iCs/>
                <w:sz w:val="22"/>
                <w:szCs w:val="22"/>
              </w:rPr>
              <w:t xml:space="preserve">, </w:t>
            </w:r>
            <w:r w:rsidR="00034510">
              <w:rPr>
                <w:iCs/>
                <w:sz w:val="22"/>
                <w:szCs w:val="22"/>
              </w:rPr>
              <w:t>griuvimas</w:t>
            </w:r>
            <w:r w:rsidRPr="00E60224">
              <w:rPr>
                <w:iCs/>
                <w:sz w:val="22"/>
                <w:szCs w:val="22"/>
                <w:vertAlign w:val="superscript"/>
              </w:rPr>
              <w:t>a</w:t>
            </w:r>
          </w:p>
        </w:tc>
        <w:tc>
          <w:tcPr>
            <w:tcW w:w="1446" w:type="dxa"/>
            <w:tcBorders>
              <w:top w:val="single" w:sz="4" w:space="0" w:color="auto"/>
              <w:left w:val="single" w:sz="4" w:space="0" w:color="auto"/>
              <w:bottom w:val="single" w:sz="4" w:space="0" w:color="auto"/>
              <w:right w:val="single" w:sz="4" w:space="0" w:color="auto"/>
            </w:tcBorders>
            <w:hideMark/>
          </w:tcPr>
          <w:p w14:paraId="0C9465F6"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bl>
    <w:p w14:paraId="2240E608" w14:textId="77777777" w:rsidR="00D7788C" w:rsidRPr="00E60224" w:rsidRDefault="001B78BE" w:rsidP="00663D9C">
      <w:pPr>
        <w:rPr>
          <w:i/>
          <w:iCs/>
          <w:sz w:val="22"/>
          <w:szCs w:val="22"/>
        </w:rPr>
      </w:pPr>
      <w:r w:rsidRPr="00E60224">
        <w:rPr>
          <w:i/>
          <w:iCs/>
          <w:sz w:val="22"/>
          <w:szCs w:val="22"/>
          <w:vertAlign w:val="superscript"/>
        </w:rPr>
        <w:t>*</w:t>
      </w:r>
      <w:r w:rsidRPr="00E60224">
        <w:rPr>
          <w:i/>
          <w:iCs/>
          <w:sz w:val="22"/>
          <w:szCs w:val="22"/>
        </w:rPr>
        <w:t> su procedūra susijusios nepageidaujamos reakcijos</w:t>
      </w:r>
    </w:p>
    <w:p w14:paraId="2EC57775" w14:textId="77777777" w:rsidR="00D7788C" w:rsidRPr="00E60224" w:rsidRDefault="001B78BE" w:rsidP="00663D9C">
      <w:pPr>
        <w:rPr>
          <w:i/>
          <w:iCs/>
          <w:sz w:val="22"/>
          <w:szCs w:val="22"/>
        </w:rPr>
      </w:pPr>
      <w:r w:rsidRPr="00E60224">
        <w:rPr>
          <w:i/>
          <w:iCs/>
          <w:sz w:val="22"/>
          <w:szCs w:val="22"/>
          <w:vertAlign w:val="superscript"/>
        </w:rPr>
        <w:t>**</w:t>
      </w:r>
      <w:r w:rsidRPr="00E60224">
        <w:rPr>
          <w:i/>
          <w:iCs/>
          <w:sz w:val="22"/>
          <w:szCs w:val="22"/>
        </w:rPr>
        <w:t xml:space="preserve"> padidėjusi PVR nereikalaujanti kateterizacijos</w:t>
      </w:r>
    </w:p>
    <w:p w14:paraId="68847FF8" w14:textId="77777777" w:rsidR="00D7788C" w:rsidRPr="00E60224" w:rsidRDefault="001B78BE" w:rsidP="00663D9C">
      <w:pPr>
        <w:rPr>
          <w:i/>
          <w:iCs/>
          <w:sz w:val="22"/>
          <w:szCs w:val="22"/>
        </w:rPr>
      </w:pPr>
      <w:r w:rsidRPr="00E60224">
        <w:rPr>
          <w:i/>
          <w:iCs/>
          <w:sz w:val="22"/>
          <w:szCs w:val="22"/>
          <w:vertAlign w:val="superscript"/>
        </w:rPr>
        <w:lastRenderedPageBreak/>
        <w:t>a</w:t>
      </w:r>
      <w:r w:rsidRPr="00E60224">
        <w:rPr>
          <w:i/>
          <w:iCs/>
          <w:sz w:val="22"/>
          <w:szCs w:val="22"/>
        </w:rPr>
        <w:t xml:space="preserve"> Nepageidaujamos reakcijos, pasireiškusios 2 fazės ir pagrindinių 3 fazės klinikinių tyrimų metu</w:t>
      </w:r>
    </w:p>
    <w:p w14:paraId="3E2E3D56" w14:textId="77777777" w:rsidR="00D7788C" w:rsidRPr="00E60224" w:rsidRDefault="001B78BE" w:rsidP="00663D9C">
      <w:pPr>
        <w:rPr>
          <w:i/>
          <w:iCs/>
          <w:sz w:val="22"/>
          <w:szCs w:val="22"/>
        </w:rPr>
      </w:pPr>
      <w:r w:rsidRPr="00E60224">
        <w:rPr>
          <w:i/>
          <w:iCs/>
          <w:sz w:val="22"/>
          <w:szCs w:val="22"/>
          <w:vertAlign w:val="superscript"/>
        </w:rPr>
        <w:t>b</w:t>
      </w:r>
      <w:r w:rsidRPr="00E60224">
        <w:rPr>
          <w:i/>
          <w:iCs/>
          <w:sz w:val="22"/>
          <w:szCs w:val="22"/>
        </w:rPr>
        <w:t xml:space="preserve"> Nepageidaujamos reakcijos, pasireiškusios išsėtine skleroze sergantiems pacientams, kurie nebuvo kateterizuojami prieš gydymą, poregistracinių BOTOX 100 vienetų tyrimų metu.</w:t>
      </w:r>
    </w:p>
    <w:p w14:paraId="0EF3E9D5" w14:textId="77777777" w:rsidR="00D7788C" w:rsidRPr="00E60224" w:rsidRDefault="00D7788C" w:rsidP="00663D9C">
      <w:pPr>
        <w:rPr>
          <w:iCs/>
          <w:sz w:val="22"/>
          <w:szCs w:val="22"/>
        </w:rPr>
      </w:pPr>
    </w:p>
    <w:p w14:paraId="3E5E3ED6" w14:textId="77777777" w:rsidR="00D7788C" w:rsidRPr="00E60224" w:rsidRDefault="001B78BE" w:rsidP="00663D9C">
      <w:pPr>
        <w:tabs>
          <w:tab w:val="left" w:pos="0"/>
          <w:tab w:val="left" w:pos="720"/>
        </w:tabs>
        <w:rPr>
          <w:sz w:val="22"/>
          <w:szCs w:val="22"/>
        </w:rPr>
      </w:pPr>
      <w:r w:rsidRPr="00E60224">
        <w:rPr>
          <w:sz w:val="22"/>
          <w:szCs w:val="22"/>
        </w:rPr>
        <w:t>Klinikiniuose tyrimuose šlapimo takų infekcija buvo nustatyta 49,2 % pacientų, gavusių 200 vienetų BOTOX, ir 35,7 % pacientų, gavusių placebo (53,0 % išsėtine skleroze sergančių pacientų, gavusių 200 vienetų, palyginti su 29,3 %, gavusių placebo; 45,4 % pacientų su stuburo pažeidimu, gavusių 200 vienetų, palyginti su 41,7 %, gavusių placebo). Šlapimo susilaikymas buvo nustatytas 17,2 % pacientų, gavusių 200 vienetų BOTOX, ir 2,9 % pacientų, gavusių placebo (28,8 % išsėtine skleroze sergančių pacientų, gavus</w:t>
      </w:r>
      <w:r w:rsidRPr="00E60224">
        <w:rPr>
          <w:sz w:val="22"/>
          <w:szCs w:val="22"/>
        </w:rPr>
        <w:t>ių 200 vienetų, palyginti su 4,5 %, gavusių placebo; 5,4 % pacientų su stuburo pažeidimu, gavusių 200 vienetų, palyginti su 1,4 %, gavusių placebo).</w:t>
      </w:r>
    </w:p>
    <w:p w14:paraId="409D62E5" w14:textId="77777777" w:rsidR="00D7788C" w:rsidRPr="00E60224" w:rsidRDefault="00D7788C" w:rsidP="00663D9C">
      <w:pPr>
        <w:tabs>
          <w:tab w:val="left" w:pos="0"/>
          <w:tab w:val="left" w:pos="720"/>
        </w:tabs>
        <w:rPr>
          <w:sz w:val="22"/>
          <w:szCs w:val="22"/>
        </w:rPr>
      </w:pPr>
    </w:p>
    <w:p w14:paraId="70E7CC25" w14:textId="77777777" w:rsidR="00D7788C" w:rsidRPr="00E60224" w:rsidRDefault="001B78BE" w:rsidP="00663D9C">
      <w:pPr>
        <w:tabs>
          <w:tab w:val="left" w:pos="0"/>
          <w:tab w:val="left" w:pos="720"/>
        </w:tabs>
        <w:rPr>
          <w:sz w:val="22"/>
          <w:szCs w:val="22"/>
        </w:rPr>
      </w:pPr>
      <w:r w:rsidRPr="00E60224">
        <w:rPr>
          <w:sz w:val="22"/>
          <w:szCs w:val="22"/>
        </w:rPr>
        <w:t>Skiriant kartotines dozes nepageidaujamų reakcijų tipas nekito.</w:t>
      </w:r>
    </w:p>
    <w:p w14:paraId="078FA94C" w14:textId="77777777" w:rsidR="00D7788C" w:rsidRPr="00E60224" w:rsidRDefault="00D7788C" w:rsidP="00663D9C">
      <w:pPr>
        <w:tabs>
          <w:tab w:val="left" w:pos="0"/>
          <w:tab w:val="left" w:pos="720"/>
        </w:tabs>
        <w:rPr>
          <w:sz w:val="22"/>
          <w:szCs w:val="22"/>
        </w:rPr>
      </w:pPr>
    </w:p>
    <w:p w14:paraId="2D5E73D8" w14:textId="77777777" w:rsidR="00D7788C" w:rsidRPr="00E60224" w:rsidRDefault="001B78BE" w:rsidP="00663D9C">
      <w:pPr>
        <w:rPr>
          <w:sz w:val="22"/>
        </w:rPr>
      </w:pPr>
      <w:r w:rsidRPr="00E60224">
        <w:rPr>
          <w:sz w:val="22"/>
        </w:rPr>
        <w:t>Išsėtinės sklerozės (IS) paūmėjimo rodiklis pagal metus (t. y. IS paūmėjimo atvejų skaičius per paciento metus) nesiskyrė nei tarp pagrindiniuose tyrimuose dalyvavusių IS pacientų (BOTOX = 0,23, placebas = 0,20), nei tarp poregistraciniuose BOTOX 100 vienetų tyrimuose dalyvavusių IS pacientų, kurie nebuvo kateterizuojami prieš gydymą (BOTOX</w:t>
      </w:r>
      <w:r w:rsidR="00047201" w:rsidRPr="00E60224">
        <w:rPr>
          <w:sz w:val="22"/>
        </w:rPr>
        <w:t> </w:t>
      </w:r>
      <w:r w:rsidRPr="00E60224">
        <w:rPr>
          <w:sz w:val="22"/>
        </w:rPr>
        <w:t>=</w:t>
      </w:r>
      <w:r w:rsidR="00047201" w:rsidRPr="00E60224">
        <w:rPr>
          <w:sz w:val="22"/>
        </w:rPr>
        <w:t> </w:t>
      </w:r>
      <w:r w:rsidRPr="00E60224">
        <w:rPr>
          <w:sz w:val="22"/>
        </w:rPr>
        <w:t>0; placebo</w:t>
      </w:r>
      <w:r w:rsidR="00047201" w:rsidRPr="00E60224">
        <w:rPr>
          <w:sz w:val="22"/>
        </w:rPr>
        <w:t> </w:t>
      </w:r>
      <w:r w:rsidRPr="00E60224">
        <w:rPr>
          <w:sz w:val="22"/>
        </w:rPr>
        <w:t>=</w:t>
      </w:r>
      <w:r w:rsidR="00047201" w:rsidRPr="00E60224">
        <w:rPr>
          <w:sz w:val="22"/>
        </w:rPr>
        <w:t> </w:t>
      </w:r>
      <w:r w:rsidRPr="00E60224">
        <w:rPr>
          <w:sz w:val="22"/>
        </w:rPr>
        <w:t>0</w:t>
      </w:r>
      <w:r w:rsidR="00047201" w:rsidRPr="00E60224">
        <w:rPr>
          <w:sz w:val="22"/>
        </w:rPr>
        <w:t>,</w:t>
      </w:r>
      <w:r w:rsidRPr="00E60224">
        <w:rPr>
          <w:sz w:val="22"/>
        </w:rPr>
        <w:t>07).</w:t>
      </w:r>
    </w:p>
    <w:p w14:paraId="1B8EF7E4" w14:textId="77777777" w:rsidR="00D7788C" w:rsidRPr="00E60224" w:rsidRDefault="00D7788C" w:rsidP="00663D9C">
      <w:pPr>
        <w:rPr>
          <w:sz w:val="22"/>
        </w:rPr>
      </w:pPr>
    </w:p>
    <w:p w14:paraId="56C8B82C" w14:textId="77777777" w:rsidR="00D7788C" w:rsidRPr="00E60224" w:rsidRDefault="001B78BE" w:rsidP="00663D9C">
      <w:pPr>
        <w:rPr>
          <w:sz w:val="22"/>
        </w:rPr>
      </w:pPr>
      <w:r w:rsidRPr="00E60224">
        <w:rPr>
          <w:sz w:val="22"/>
        </w:rPr>
        <w:t>Pagrindiniuose tyrimuose pacientams, kurie pradinio įvertinimo prieš gydymą metu nebuvo kateterizuojami, po gydymo BOTOX 200 vienetų kateterizavimas taikytas 38,9 %, lyginant su 17,3 % pacientų, gavusių placebo.</w:t>
      </w:r>
    </w:p>
    <w:p w14:paraId="6D4E61B9" w14:textId="77777777" w:rsidR="00D7788C" w:rsidRPr="00E60224" w:rsidRDefault="00D7788C" w:rsidP="00663D9C">
      <w:pPr>
        <w:rPr>
          <w:sz w:val="22"/>
        </w:rPr>
      </w:pPr>
    </w:p>
    <w:p w14:paraId="7307EC11" w14:textId="77777777" w:rsidR="00D7788C" w:rsidRPr="00E60224" w:rsidRDefault="001B78BE" w:rsidP="00663D9C">
      <w:pPr>
        <w:rPr>
          <w:sz w:val="22"/>
        </w:rPr>
      </w:pPr>
      <w:r w:rsidRPr="00E60224">
        <w:rPr>
          <w:sz w:val="22"/>
        </w:rPr>
        <w:t>Poregistraciniuose BOTOX 100 vienetų tyrimuose, tarp IS pacientų,</w:t>
      </w:r>
      <w:r w:rsidRPr="00E60224">
        <w:t xml:space="preserve"> </w:t>
      </w:r>
      <w:r w:rsidRPr="00E60224">
        <w:rPr>
          <w:sz w:val="22"/>
        </w:rPr>
        <w:t xml:space="preserve">kurie prieš gydymą nebuvo kateterizuojami, po gydymo BOTOX 100 vienetų </w:t>
      </w:r>
      <w:r w:rsidRPr="00E60224">
        <w:rPr>
          <w:sz w:val="22"/>
          <w:szCs w:val="22"/>
        </w:rPr>
        <w:t xml:space="preserve">kateterizavimas taikytas </w:t>
      </w:r>
      <w:r w:rsidRPr="00E60224">
        <w:rPr>
          <w:sz w:val="22"/>
        </w:rPr>
        <w:t>15,2 % pacientų, lyginant su 2,6 % pacientų, gavusių placebo (žr. 5.1</w:t>
      </w:r>
      <w:r w:rsidR="00047201" w:rsidRPr="00E60224">
        <w:rPr>
          <w:sz w:val="22"/>
        </w:rPr>
        <w:t> </w:t>
      </w:r>
      <w:r w:rsidRPr="00E60224">
        <w:rPr>
          <w:sz w:val="22"/>
        </w:rPr>
        <w:t>skyrių).</w:t>
      </w:r>
    </w:p>
    <w:p w14:paraId="11F83DBE" w14:textId="77777777" w:rsidR="00D7788C" w:rsidRPr="00E60224" w:rsidRDefault="00D7788C" w:rsidP="00663D9C">
      <w:pPr>
        <w:rPr>
          <w:i/>
          <w:iCs/>
          <w:sz w:val="22"/>
          <w:szCs w:val="22"/>
        </w:rPr>
      </w:pPr>
    </w:p>
    <w:p w14:paraId="7B655559" w14:textId="77777777" w:rsidR="00F149EB" w:rsidRPr="00E60224" w:rsidRDefault="001B78BE" w:rsidP="00F149EB">
      <w:pPr>
        <w:rPr>
          <w:i/>
          <w:iCs/>
          <w:sz w:val="22"/>
          <w:szCs w:val="22"/>
        </w:rPr>
      </w:pPr>
      <w:bookmarkStart w:id="8" w:name="_Hlk41902416"/>
      <w:r w:rsidRPr="00E60224">
        <w:rPr>
          <w:i/>
          <w:iCs/>
          <w:sz w:val="22"/>
          <w:szCs w:val="22"/>
        </w:rPr>
        <w:t xml:space="preserve">Vaikų šlapimo nelaikymas dėl neurogeninio </w:t>
      </w:r>
      <w:r w:rsidRPr="00AD6E60">
        <w:rPr>
          <w:i/>
          <w:iCs/>
          <w:sz w:val="22"/>
          <w:szCs w:val="22"/>
        </w:rPr>
        <w:t>m. detrusor</w:t>
      </w:r>
      <w:r w:rsidRPr="00E60224">
        <w:rPr>
          <w:i/>
          <w:iCs/>
          <w:sz w:val="22"/>
          <w:szCs w:val="22"/>
        </w:rPr>
        <w:t xml:space="preserve"> hiperaktyvumo </w:t>
      </w:r>
    </w:p>
    <w:p w14:paraId="7988216D" w14:textId="77777777" w:rsidR="009A55A8" w:rsidRPr="00E60224" w:rsidRDefault="009A55A8" w:rsidP="009A55A8">
      <w:pPr>
        <w:jc w:val="both"/>
        <w:rPr>
          <w:i/>
          <w:iCs/>
          <w:sz w:val="22"/>
          <w:szCs w:val="22"/>
        </w:rPr>
      </w:pPr>
    </w:p>
    <w:tbl>
      <w:tblPr>
        <w:tblW w:w="93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4278"/>
        <w:gridCol w:w="1701"/>
      </w:tblGrid>
      <w:tr w:rsidR="00EB20DE" w14:paraId="7F72E073"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76775A97" w14:textId="77777777" w:rsidR="00F149EB" w:rsidRPr="00E60224" w:rsidRDefault="001B78BE" w:rsidP="009A55A8">
            <w:pPr>
              <w:rPr>
                <w:b/>
                <w:iCs/>
                <w:sz w:val="22"/>
                <w:szCs w:val="22"/>
              </w:rPr>
            </w:pPr>
            <w:r w:rsidRPr="00E60224">
              <w:rPr>
                <w:b/>
                <w:iCs/>
                <w:sz w:val="22"/>
                <w:szCs w:val="22"/>
              </w:rPr>
              <w:t>Organų sistemos klasė</w:t>
            </w:r>
          </w:p>
        </w:tc>
        <w:tc>
          <w:tcPr>
            <w:tcW w:w="4278" w:type="dxa"/>
            <w:tcBorders>
              <w:top w:val="single" w:sz="4" w:space="0" w:color="auto"/>
              <w:left w:val="single" w:sz="4" w:space="0" w:color="auto"/>
              <w:bottom w:val="single" w:sz="4" w:space="0" w:color="auto"/>
              <w:right w:val="single" w:sz="4" w:space="0" w:color="auto"/>
            </w:tcBorders>
            <w:hideMark/>
          </w:tcPr>
          <w:p w14:paraId="5BDB46C5" w14:textId="77777777" w:rsidR="00F149EB" w:rsidRPr="00E60224" w:rsidRDefault="001B78BE" w:rsidP="009A55A8">
            <w:pPr>
              <w:rPr>
                <w:b/>
                <w:iCs/>
                <w:sz w:val="22"/>
                <w:szCs w:val="22"/>
              </w:rPr>
            </w:pPr>
            <w:r w:rsidRPr="00E60224">
              <w:rPr>
                <w:b/>
                <w:iCs/>
                <w:sz w:val="22"/>
                <w:szCs w:val="22"/>
              </w:rPr>
              <w:t>Tinkamiausias terminas</w:t>
            </w:r>
          </w:p>
        </w:tc>
        <w:tc>
          <w:tcPr>
            <w:tcW w:w="1701" w:type="dxa"/>
            <w:tcBorders>
              <w:top w:val="single" w:sz="4" w:space="0" w:color="auto"/>
              <w:left w:val="single" w:sz="4" w:space="0" w:color="auto"/>
              <w:bottom w:val="single" w:sz="4" w:space="0" w:color="auto"/>
              <w:right w:val="single" w:sz="4" w:space="0" w:color="auto"/>
            </w:tcBorders>
            <w:hideMark/>
          </w:tcPr>
          <w:p w14:paraId="0636CD69" w14:textId="77777777" w:rsidR="00F149EB" w:rsidRPr="00E60224" w:rsidRDefault="001B78BE" w:rsidP="00F149EB">
            <w:pPr>
              <w:rPr>
                <w:b/>
                <w:iCs/>
                <w:sz w:val="22"/>
                <w:szCs w:val="22"/>
              </w:rPr>
            </w:pPr>
            <w:r w:rsidRPr="00E60224">
              <w:rPr>
                <w:b/>
                <w:iCs/>
                <w:sz w:val="22"/>
                <w:szCs w:val="22"/>
              </w:rPr>
              <w:t>Dažnis</w:t>
            </w:r>
          </w:p>
        </w:tc>
      </w:tr>
      <w:tr w:rsidR="00EB20DE" w14:paraId="4FE9C81F" w14:textId="77777777" w:rsidTr="00FF6D4D">
        <w:trPr>
          <w:trHeight w:val="89"/>
        </w:trPr>
        <w:tc>
          <w:tcPr>
            <w:tcW w:w="3361" w:type="dxa"/>
            <w:vMerge w:val="restart"/>
            <w:tcBorders>
              <w:top w:val="single" w:sz="4" w:space="0" w:color="auto"/>
              <w:left w:val="single" w:sz="4" w:space="0" w:color="auto"/>
              <w:bottom w:val="single" w:sz="4" w:space="0" w:color="auto"/>
              <w:right w:val="single" w:sz="4" w:space="0" w:color="auto"/>
            </w:tcBorders>
            <w:hideMark/>
          </w:tcPr>
          <w:p w14:paraId="75199B87" w14:textId="77777777" w:rsidR="00F149EB" w:rsidRPr="00E60224" w:rsidRDefault="001B78BE" w:rsidP="009A55A8">
            <w:pPr>
              <w:rPr>
                <w:iCs/>
                <w:sz w:val="22"/>
                <w:szCs w:val="22"/>
              </w:rPr>
            </w:pPr>
            <w:r w:rsidRPr="00E60224">
              <w:rPr>
                <w:iCs/>
                <w:sz w:val="22"/>
                <w:szCs w:val="22"/>
              </w:rPr>
              <w:t>Infekcijos ir infestacijos</w:t>
            </w:r>
          </w:p>
        </w:tc>
        <w:tc>
          <w:tcPr>
            <w:tcW w:w="4278" w:type="dxa"/>
            <w:tcBorders>
              <w:top w:val="single" w:sz="4" w:space="0" w:color="auto"/>
              <w:left w:val="single" w:sz="4" w:space="0" w:color="auto"/>
              <w:bottom w:val="single" w:sz="4" w:space="0" w:color="auto"/>
              <w:right w:val="single" w:sz="4" w:space="0" w:color="auto"/>
            </w:tcBorders>
            <w:hideMark/>
          </w:tcPr>
          <w:p w14:paraId="72707EB4" w14:textId="77777777" w:rsidR="00F149EB" w:rsidRPr="00E60224" w:rsidRDefault="001B78BE" w:rsidP="009A55A8">
            <w:pPr>
              <w:rPr>
                <w:iCs/>
                <w:sz w:val="22"/>
                <w:szCs w:val="22"/>
              </w:rPr>
            </w:pPr>
            <w:r w:rsidRPr="00E60224">
              <w:rPr>
                <w:iCs/>
                <w:sz w:val="22"/>
                <w:szCs w:val="22"/>
              </w:rPr>
              <w:t>Bakteriurija</w:t>
            </w:r>
          </w:p>
        </w:tc>
        <w:tc>
          <w:tcPr>
            <w:tcW w:w="1701" w:type="dxa"/>
            <w:tcBorders>
              <w:top w:val="single" w:sz="4" w:space="0" w:color="auto"/>
              <w:left w:val="single" w:sz="4" w:space="0" w:color="auto"/>
              <w:bottom w:val="single" w:sz="4" w:space="0" w:color="auto"/>
              <w:right w:val="single" w:sz="4" w:space="0" w:color="auto"/>
            </w:tcBorders>
            <w:hideMark/>
          </w:tcPr>
          <w:p w14:paraId="60B9B88C" w14:textId="77777777" w:rsidR="00F149EB" w:rsidRPr="00E60224" w:rsidRDefault="001B78BE" w:rsidP="00F149EB">
            <w:pPr>
              <w:rPr>
                <w:iCs/>
                <w:sz w:val="22"/>
                <w:szCs w:val="22"/>
              </w:rPr>
            </w:pPr>
            <w:r w:rsidRPr="00E60224">
              <w:rPr>
                <w:iCs/>
                <w:sz w:val="22"/>
                <w:szCs w:val="22"/>
              </w:rPr>
              <w:t>Labai dažn</w:t>
            </w:r>
            <w:r w:rsidR="00F83C78" w:rsidRPr="00E60224">
              <w:rPr>
                <w:iCs/>
                <w:sz w:val="22"/>
                <w:szCs w:val="22"/>
              </w:rPr>
              <w:t>as</w:t>
            </w:r>
          </w:p>
        </w:tc>
      </w:tr>
      <w:tr w:rsidR="00EB20DE" w14:paraId="146A3AE4" w14:textId="77777777" w:rsidTr="00FF6D4D">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AF315D" w14:textId="77777777" w:rsidR="009A55A8" w:rsidRPr="00E60224" w:rsidRDefault="009A55A8">
            <w:pPr>
              <w:rPr>
                <w:iCs/>
                <w:sz w:val="22"/>
                <w:szCs w:val="22"/>
              </w:rPr>
            </w:pPr>
          </w:p>
        </w:tc>
        <w:tc>
          <w:tcPr>
            <w:tcW w:w="4278" w:type="dxa"/>
            <w:tcBorders>
              <w:top w:val="single" w:sz="4" w:space="0" w:color="auto"/>
              <w:left w:val="single" w:sz="4" w:space="0" w:color="auto"/>
              <w:bottom w:val="single" w:sz="4" w:space="0" w:color="auto"/>
              <w:right w:val="single" w:sz="4" w:space="0" w:color="auto"/>
            </w:tcBorders>
            <w:hideMark/>
          </w:tcPr>
          <w:p w14:paraId="1A05B067" w14:textId="77777777" w:rsidR="009A55A8" w:rsidRPr="00E60224" w:rsidRDefault="001B78BE">
            <w:pPr>
              <w:rPr>
                <w:iCs/>
                <w:sz w:val="22"/>
                <w:szCs w:val="22"/>
              </w:rPr>
            </w:pPr>
            <w:r w:rsidRPr="00E60224">
              <w:rPr>
                <w:iCs/>
                <w:sz w:val="22"/>
                <w:szCs w:val="22"/>
              </w:rPr>
              <w:t>Šlapimo takų infekcija, leukociturija</w:t>
            </w:r>
          </w:p>
        </w:tc>
        <w:tc>
          <w:tcPr>
            <w:tcW w:w="1701" w:type="dxa"/>
            <w:tcBorders>
              <w:top w:val="single" w:sz="4" w:space="0" w:color="auto"/>
              <w:left w:val="single" w:sz="4" w:space="0" w:color="auto"/>
              <w:bottom w:val="single" w:sz="4" w:space="0" w:color="auto"/>
              <w:right w:val="single" w:sz="4" w:space="0" w:color="auto"/>
            </w:tcBorders>
            <w:hideMark/>
          </w:tcPr>
          <w:p w14:paraId="674D1D4F" w14:textId="77777777" w:rsidR="009A55A8" w:rsidRPr="00E60224" w:rsidRDefault="001B78BE">
            <w:pPr>
              <w:rPr>
                <w:iCs/>
                <w:sz w:val="22"/>
                <w:szCs w:val="22"/>
              </w:rPr>
            </w:pPr>
            <w:r w:rsidRPr="00E60224">
              <w:rPr>
                <w:iCs/>
                <w:sz w:val="22"/>
                <w:szCs w:val="22"/>
              </w:rPr>
              <w:t>Dažn</w:t>
            </w:r>
            <w:r w:rsidR="00F83C78" w:rsidRPr="00E60224">
              <w:rPr>
                <w:iCs/>
                <w:sz w:val="22"/>
                <w:szCs w:val="22"/>
              </w:rPr>
              <w:t>as</w:t>
            </w:r>
          </w:p>
        </w:tc>
      </w:tr>
      <w:tr w:rsidR="00EB20DE" w14:paraId="65C2F300" w14:textId="77777777" w:rsidTr="00FF6D4D">
        <w:tc>
          <w:tcPr>
            <w:tcW w:w="3361" w:type="dxa"/>
            <w:tcBorders>
              <w:top w:val="single" w:sz="4" w:space="0" w:color="auto"/>
              <w:left w:val="single" w:sz="4" w:space="0" w:color="auto"/>
              <w:bottom w:val="single" w:sz="4" w:space="0" w:color="auto"/>
              <w:right w:val="single" w:sz="4" w:space="0" w:color="auto"/>
            </w:tcBorders>
            <w:hideMark/>
          </w:tcPr>
          <w:p w14:paraId="4A61F27A" w14:textId="77777777" w:rsidR="009A55A8" w:rsidRPr="00E60224" w:rsidRDefault="001B78BE" w:rsidP="009A55A8">
            <w:pPr>
              <w:rPr>
                <w:iCs/>
                <w:sz w:val="22"/>
                <w:szCs w:val="22"/>
              </w:rPr>
            </w:pPr>
            <w:r w:rsidRPr="00E60224">
              <w:rPr>
                <w:iCs/>
                <w:sz w:val="22"/>
                <w:szCs w:val="22"/>
              </w:rPr>
              <w:t>Inkstų ir šlapimo takų sutrikimai</w:t>
            </w:r>
          </w:p>
        </w:tc>
        <w:tc>
          <w:tcPr>
            <w:tcW w:w="4278" w:type="dxa"/>
            <w:tcBorders>
              <w:top w:val="single" w:sz="4" w:space="0" w:color="auto"/>
              <w:left w:val="single" w:sz="4" w:space="0" w:color="auto"/>
              <w:bottom w:val="single" w:sz="4" w:space="0" w:color="auto"/>
              <w:right w:val="single" w:sz="4" w:space="0" w:color="auto"/>
            </w:tcBorders>
            <w:hideMark/>
          </w:tcPr>
          <w:p w14:paraId="2AA00E42" w14:textId="77777777" w:rsidR="009A55A8" w:rsidRPr="00E60224" w:rsidRDefault="001B78BE" w:rsidP="00F149EB">
            <w:pPr>
              <w:rPr>
                <w:iCs/>
                <w:strike/>
                <w:sz w:val="22"/>
                <w:szCs w:val="22"/>
                <w:vertAlign w:val="superscript"/>
              </w:rPr>
            </w:pPr>
            <w:r w:rsidRPr="00E60224">
              <w:rPr>
                <w:iCs/>
                <w:sz w:val="22"/>
                <w:szCs w:val="22"/>
              </w:rPr>
              <w:t>Hematurija, šlapimo pūslės skausmas</w:t>
            </w:r>
            <w:r w:rsidRPr="00AD6E60">
              <w:rPr>
                <w:rStyle w:val="normaltextrun"/>
                <w:sz w:val="22"/>
                <w:szCs w:val="22"/>
                <w:shd w:val="clear" w:color="auto" w:fill="FFFFFF"/>
              </w:rPr>
              <w:t>*</w:t>
            </w:r>
          </w:p>
        </w:tc>
        <w:tc>
          <w:tcPr>
            <w:tcW w:w="1701" w:type="dxa"/>
            <w:tcBorders>
              <w:top w:val="single" w:sz="4" w:space="0" w:color="auto"/>
              <w:left w:val="single" w:sz="4" w:space="0" w:color="auto"/>
              <w:bottom w:val="single" w:sz="4" w:space="0" w:color="auto"/>
              <w:right w:val="single" w:sz="4" w:space="0" w:color="auto"/>
            </w:tcBorders>
            <w:hideMark/>
          </w:tcPr>
          <w:p w14:paraId="594FCEF2" w14:textId="77777777" w:rsidR="009A55A8" w:rsidRPr="00E60224" w:rsidRDefault="001B78BE" w:rsidP="009A55A8">
            <w:pPr>
              <w:rPr>
                <w:iCs/>
                <w:sz w:val="22"/>
                <w:szCs w:val="22"/>
              </w:rPr>
            </w:pPr>
            <w:r w:rsidRPr="00E60224">
              <w:rPr>
                <w:iCs/>
                <w:sz w:val="22"/>
                <w:szCs w:val="22"/>
              </w:rPr>
              <w:t>Dažn</w:t>
            </w:r>
            <w:r w:rsidR="00F83C78" w:rsidRPr="00E60224">
              <w:rPr>
                <w:iCs/>
                <w:sz w:val="22"/>
                <w:szCs w:val="22"/>
              </w:rPr>
              <w:t>as</w:t>
            </w:r>
          </w:p>
        </w:tc>
      </w:tr>
    </w:tbl>
    <w:p w14:paraId="02F14615" w14:textId="77777777" w:rsidR="009A55A8" w:rsidRPr="00E60224" w:rsidRDefault="001B78BE" w:rsidP="00F149EB">
      <w:pPr>
        <w:ind w:left="720"/>
        <w:jc w:val="both"/>
        <w:rPr>
          <w:i/>
          <w:iCs/>
          <w:sz w:val="22"/>
          <w:szCs w:val="22"/>
        </w:rPr>
      </w:pPr>
      <w:r w:rsidRPr="00E60224">
        <w:rPr>
          <w:rStyle w:val="normaltextrun"/>
          <w:i/>
          <w:iCs/>
          <w:sz w:val="22"/>
          <w:szCs w:val="22"/>
          <w:shd w:val="clear" w:color="auto" w:fill="FFFFFF"/>
        </w:rPr>
        <w:t xml:space="preserve">* </w:t>
      </w:r>
      <w:r w:rsidR="00F149EB" w:rsidRPr="00E60224">
        <w:rPr>
          <w:rStyle w:val="normaltextrun"/>
          <w:i/>
          <w:iCs/>
          <w:sz w:val="22"/>
          <w:szCs w:val="22"/>
          <w:shd w:val="clear" w:color="auto" w:fill="FFFFFF"/>
        </w:rPr>
        <w:t>su procedūra susijusi nepageidaujama reakcija</w:t>
      </w:r>
      <w:r w:rsidRPr="00E60224">
        <w:rPr>
          <w:rStyle w:val="eop"/>
          <w:sz w:val="22"/>
          <w:szCs w:val="22"/>
          <w:shd w:val="clear" w:color="auto" w:fill="FFFFFF"/>
        </w:rPr>
        <w:t> </w:t>
      </w:r>
    </w:p>
    <w:bookmarkEnd w:id="8"/>
    <w:p w14:paraId="7D1A4980" w14:textId="77777777" w:rsidR="009A55A8" w:rsidRPr="00E60224" w:rsidRDefault="009A55A8" w:rsidP="009A55A8">
      <w:pPr>
        <w:tabs>
          <w:tab w:val="left" w:pos="0"/>
          <w:tab w:val="left" w:pos="720"/>
        </w:tabs>
        <w:jc w:val="both"/>
        <w:rPr>
          <w:sz w:val="22"/>
          <w:szCs w:val="22"/>
        </w:rPr>
      </w:pPr>
    </w:p>
    <w:p w14:paraId="7482A457" w14:textId="77777777" w:rsidR="009A55A8" w:rsidRPr="00E60224" w:rsidRDefault="001B78BE" w:rsidP="00F149EB">
      <w:pPr>
        <w:jc w:val="both"/>
        <w:rPr>
          <w:iCs/>
          <w:sz w:val="22"/>
          <w:szCs w:val="22"/>
        </w:rPr>
      </w:pPr>
      <w:r w:rsidRPr="00E60224">
        <w:rPr>
          <w:iCs/>
          <w:sz w:val="22"/>
          <w:szCs w:val="22"/>
        </w:rPr>
        <w:t xml:space="preserve">Skiriant pakartotinai, jokio nepageidaujamų reakcijų tipo pasikeitimo </w:t>
      </w:r>
      <w:r w:rsidR="001F5432" w:rsidRPr="00E60224">
        <w:rPr>
          <w:iCs/>
          <w:sz w:val="22"/>
          <w:szCs w:val="22"/>
        </w:rPr>
        <w:t>ne</w:t>
      </w:r>
      <w:r w:rsidRPr="00E60224">
        <w:rPr>
          <w:iCs/>
          <w:sz w:val="22"/>
          <w:szCs w:val="22"/>
        </w:rPr>
        <w:t>pastebėta.</w:t>
      </w:r>
    </w:p>
    <w:p w14:paraId="52E7A3A7" w14:textId="77777777" w:rsidR="003F5318" w:rsidRPr="00E60224" w:rsidRDefault="003F5318" w:rsidP="003F5318">
      <w:pPr>
        <w:jc w:val="both"/>
        <w:rPr>
          <w:iCs/>
          <w:sz w:val="22"/>
          <w:szCs w:val="22"/>
        </w:rPr>
      </w:pPr>
    </w:p>
    <w:p w14:paraId="1B7E15DC" w14:textId="77777777" w:rsidR="009A55A8" w:rsidRPr="00E60224" w:rsidRDefault="001B78BE" w:rsidP="003F5318">
      <w:pPr>
        <w:rPr>
          <w:i/>
          <w:iCs/>
          <w:sz w:val="22"/>
          <w:szCs w:val="22"/>
        </w:rPr>
      </w:pPr>
      <w:r w:rsidRPr="00E60224">
        <w:rPr>
          <w:sz w:val="22"/>
          <w:szCs w:val="22"/>
        </w:rPr>
        <w:t>Žr. 4.2 ir 5.1 skyrius.</w:t>
      </w:r>
    </w:p>
    <w:p w14:paraId="4F196ABE" w14:textId="77777777" w:rsidR="003F5318" w:rsidRPr="00E60224" w:rsidRDefault="003F5318" w:rsidP="00663D9C">
      <w:pPr>
        <w:rPr>
          <w:i/>
          <w:iCs/>
          <w:sz w:val="22"/>
          <w:szCs w:val="22"/>
        </w:rPr>
      </w:pPr>
    </w:p>
    <w:p w14:paraId="1D20E25A" w14:textId="77777777" w:rsidR="00D7788C" w:rsidRPr="00E60224" w:rsidRDefault="001B78BE" w:rsidP="00663D9C">
      <w:pPr>
        <w:rPr>
          <w:b/>
          <w:iCs/>
          <w:sz w:val="22"/>
          <w:szCs w:val="22"/>
          <w:u w:val="single"/>
        </w:rPr>
      </w:pPr>
      <w:r w:rsidRPr="00E60224">
        <w:rPr>
          <w:b/>
          <w:iCs/>
          <w:sz w:val="22"/>
          <w:szCs w:val="22"/>
          <w:u w:val="single"/>
        </w:rPr>
        <w:t>ODOS IR ODOS PRIEDŲ SUTRIKIMAS:</w:t>
      </w:r>
    </w:p>
    <w:p w14:paraId="11985CAE" w14:textId="77777777" w:rsidR="00D7788C" w:rsidRPr="00E60224" w:rsidRDefault="00D7788C" w:rsidP="00663D9C">
      <w:pPr>
        <w:rPr>
          <w:i/>
          <w:iCs/>
          <w:sz w:val="22"/>
          <w:szCs w:val="22"/>
          <w:u w:val="single"/>
        </w:rPr>
      </w:pPr>
    </w:p>
    <w:p w14:paraId="1D284BB7" w14:textId="77777777" w:rsidR="00D7788C" w:rsidRPr="00E60224" w:rsidRDefault="001B78BE" w:rsidP="00663D9C">
      <w:pPr>
        <w:rPr>
          <w:i/>
          <w:iCs/>
          <w:sz w:val="22"/>
          <w:szCs w:val="22"/>
        </w:rPr>
      </w:pPr>
      <w:r w:rsidRPr="00E60224">
        <w:rPr>
          <w:i/>
          <w:iCs/>
          <w:sz w:val="22"/>
          <w:szCs w:val="22"/>
        </w:rPr>
        <w:t>Pirminė pažastų hiperhidrozė</w:t>
      </w:r>
    </w:p>
    <w:p w14:paraId="2DED706A" w14:textId="77777777" w:rsidR="00D7788C" w:rsidRPr="00E60224" w:rsidRDefault="00D7788C" w:rsidP="00663D9C">
      <w:pPr>
        <w:rPr>
          <w:i/>
          <w:iCs/>
          <w:sz w:val="22"/>
          <w:szCs w:val="22"/>
        </w:rPr>
      </w:pPr>
    </w:p>
    <w:tbl>
      <w:tblPr>
        <w:tblW w:w="9085"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4286"/>
        <w:gridCol w:w="1446"/>
      </w:tblGrid>
      <w:tr w:rsidR="00EB20DE" w14:paraId="79D76CB1"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08FE708C"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4286" w:type="dxa"/>
            <w:tcBorders>
              <w:top w:val="single" w:sz="4" w:space="0" w:color="auto"/>
              <w:left w:val="single" w:sz="4" w:space="0" w:color="auto"/>
              <w:bottom w:val="single" w:sz="4" w:space="0" w:color="auto"/>
              <w:right w:val="single" w:sz="4" w:space="0" w:color="auto"/>
            </w:tcBorders>
            <w:hideMark/>
          </w:tcPr>
          <w:p w14:paraId="24305CC3" w14:textId="77777777" w:rsidR="00D7788C" w:rsidRPr="00E60224" w:rsidRDefault="001B78BE" w:rsidP="00663D9C">
            <w:pPr>
              <w:spacing w:line="276" w:lineRule="auto"/>
              <w:rPr>
                <w:b/>
                <w:iCs/>
                <w:sz w:val="22"/>
                <w:szCs w:val="22"/>
              </w:rPr>
            </w:pPr>
            <w:r w:rsidRPr="00E60224">
              <w:rPr>
                <w:b/>
                <w:iCs/>
                <w:sz w:val="22"/>
                <w:szCs w:val="22"/>
              </w:rPr>
              <w:t>Tinkamiausi</w:t>
            </w:r>
            <w:r w:rsidR="001F5432" w:rsidRPr="00E60224">
              <w:rPr>
                <w:b/>
                <w:iCs/>
                <w:sz w:val="22"/>
                <w:szCs w:val="22"/>
              </w:rPr>
              <w:t>as</w:t>
            </w:r>
            <w:r w:rsidRPr="00E60224">
              <w:rPr>
                <w:b/>
                <w:iCs/>
                <w:sz w:val="22"/>
                <w:szCs w:val="22"/>
              </w:rPr>
              <w:t xml:space="preserve"> terminas</w:t>
            </w:r>
          </w:p>
        </w:tc>
        <w:tc>
          <w:tcPr>
            <w:tcW w:w="1446" w:type="dxa"/>
            <w:tcBorders>
              <w:top w:val="single" w:sz="4" w:space="0" w:color="auto"/>
              <w:left w:val="single" w:sz="4" w:space="0" w:color="auto"/>
              <w:bottom w:val="single" w:sz="4" w:space="0" w:color="auto"/>
              <w:right w:val="single" w:sz="4" w:space="0" w:color="auto"/>
            </w:tcBorders>
            <w:hideMark/>
          </w:tcPr>
          <w:p w14:paraId="6E637DA1" w14:textId="77777777" w:rsidR="00D7788C" w:rsidRPr="00E60224" w:rsidRDefault="001B78BE" w:rsidP="00663D9C">
            <w:pPr>
              <w:spacing w:line="276" w:lineRule="auto"/>
              <w:rPr>
                <w:b/>
                <w:iCs/>
                <w:sz w:val="22"/>
                <w:szCs w:val="22"/>
              </w:rPr>
            </w:pPr>
            <w:r w:rsidRPr="00E60224">
              <w:rPr>
                <w:b/>
                <w:iCs/>
                <w:sz w:val="22"/>
                <w:szCs w:val="22"/>
              </w:rPr>
              <w:t>Dažnis</w:t>
            </w:r>
          </w:p>
        </w:tc>
      </w:tr>
      <w:tr w:rsidR="00EB20DE" w14:paraId="6172C54A"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5871AF05" w14:textId="77777777" w:rsidR="00D7788C" w:rsidRPr="00E60224" w:rsidRDefault="001B78BE" w:rsidP="00663D9C">
            <w:pPr>
              <w:spacing w:line="276" w:lineRule="auto"/>
              <w:rPr>
                <w:iCs/>
                <w:sz w:val="22"/>
                <w:szCs w:val="22"/>
              </w:rPr>
            </w:pPr>
            <w:r w:rsidRPr="00E60224">
              <w:rPr>
                <w:iCs/>
                <w:sz w:val="22"/>
                <w:szCs w:val="22"/>
              </w:rPr>
              <w:t>Nervų sistemos sutrikimai</w:t>
            </w:r>
          </w:p>
        </w:tc>
        <w:tc>
          <w:tcPr>
            <w:tcW w:w="4286" w:type="dxa"/>
            <w:tcBorders>
              <w:top w:val="single" w:sz="4" w:space="0" w:color="auto"/>
              <w:left w:val="single" w:sz="4" w:space="0" w:color="auto"/>
              <w:bottom w:val="single" w:sz="4" w:space="0" w:color="auto"/>
              <w:right w:val="single" w:sz="4" w:space="0" w:color="auto"/>
            </w:tcBorders>
            <w:hideMark/>
          </w:tcPr>
          <w:p w14:paraId="1C54423D" w14:textId="77777777" w:rsidR="00D7788C" w:rsidRPr="00E60224" w:rsidRDefault="001B78BE" w:rsidP="00663D9C">
            <w:pPr>
              <w:spacing w:line="276" w:lineRule="auto"/>
              <w:rPr>
                <w:iCs/>
                <w:sz w:val="22"/>
                <w:szCs w:val="22"/>
              </w:rPr>
            </w:pPr>
            <w:r w:rsidRPr="00E60224">
              <w:rPr>
                <w:iCs/>
                <w:sz w:val="22"/>
                <w:szCs w:val="22"/>
              </w:rPr>
              <w:t>Galvos skausmas, parestezija</w:t>
            </w:r>
          </w:p>
        </w:tc>
        <w:tc>
          <w:tcPr>
            <w:tcW w:w="1446" w:type="dxa"/>
            <w:tcBorders>
              <w:top w:val="single" w:sz="4" w:space="0" w:color="auto"/>
              <w:left w:val="single" w:sz="4" w:space="0" w:color="auto"/>
              <w:bottom w:val="single" w:sz="4" w:space="0" w:color="auto"/>
              <w:right w:val="single" w:sz="4" w:space="0" w:color="auto"/>
            </w:tcBorders>
            <w:hideMark/>
          </w:tcPr>
          <w:p w14:paraId="677DD575"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5EF41122"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0B079548" w14:textId="77777777" w:rsidR="00D7788C" w:rsidRPr="00E60224" w:rsidRDefault="001B78BE" w:rsidP="00663D9C">
            <w:pPr>
              <w:spacing w:line="276" w:lineRule="auto"/>
              <w:rPr>
                <w:iCs/>
                <w:sz w:val="22"/>
                <w:szCs w:val="22"/>
              </w:rPr>
            </w:pPr>
            <w:r w:rsidRPr="00E60224">
              <w:rPr>
                <w:iCs/>
                <w:sz w:val="22"/>
                <w:szCs w:val="22"/>
              </w:rPr>
              <w:t>Kraujagyslių sutrikimai</w:t>
            </w:r>
          </w:p>
        </w:tc>
        <w:tc>
          <w:tcPr>
            <w:tcW w:w="4286" w:type="dxa"/>
            <w:tcBorders>
              <w:top w:val="single" w:sz="4" w:space="0" w:color="auto"/>
              <w:left w:val="single" w:sz="4" w:space="0" w:color="auto"/>
              <w:bottom w:val="single" w:sz="4" w:space="0" w:color="auto"/>
              <w:right w:val="single" w:sz="4" w:space="0" w:color="auto"/>
            </w:tcBorders>
            <w:hideMark/>
          </w:tcPr>
          <w:p w14:paraId="3CF6A620" w14:textId="77777777" w:rsidR="00D7788C" w:rsidRPr="00E60224" w:rsidRDefault="001B78BE" w:rsidP="00663D9C">
            <w:pPr>
              <w:spacing w:line="276" w:lineRule="auto"/>
              <w:rPr>
                <w:iCs/>
                <w:sz w:val="22"/>
                <w:szCs w:val="22"/>
              </w:rPr>
            </w:pPr>
            <w:r w:rsidRPr="00E60224">
              <w:rPr>
                <w:iCs/>
                <w:sz w:val="22"/>
                <w:szCs w:val="22"/>
              </w:rPr>
              <w:t>Karščio pylimas</w:t>
            </w:r>
          </w:p>
        </w:tc>
        <w:tc>
          <w:tcPr>
            <w:tcW w:w="1446" w:type="dxa"/>
            <w:tcBorders>
              <w:top w:val="single" w:sz="4" w:space="0" w:color="auto"/>
              <w:left w:val="single" w:sz="4" w:space="0" w:color="auto"/>
              <w:bottom w:val="single" w:sz="4" w:space="0" w:color="auto"/>
              <w:right w:val="single" w:sz="4" w:space="0" w:color="auto"/>
            </w:tcBorders>
            <w:hideMark/>
          </w:tcPr>
          <w:p w14:paraId="5D4FF197"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17113584"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5442390A" w14:textId="77777777" w:rsidR="00D7788C" w:rsidRPr="00E60224" w:rsidRDefault="001B78BE" w:rsidP="00663D9C">
            <w:pPr>
              <w:spacing w:line="276" w:lineRule="auto"/>
              <w:rPr>
                <w:iCs/>
                <w:sz w:val="22"/>
                <w:szCs w:val="22"/>
              </w:rPr>
            </w:pPr>
            <w:r w:rsidRPr="00E60224">
              <w:rPr>
                <w:iCs/>
                <w:sz w:val="22"/>
                <w:szCs w:val="22"/>
              </w:rPr>
              <w:t>Virškinimo trakto sutrikimai</w:t>
            </w:r>
          </w:p>
        </w:tc>
        <w:tc>
          <w:tcPr>
            <w:tcW w:w="4286" w:type="dxa"/>
            <w:tcBorders>
              <w:top w:val="single" w:sz="4" w:space="0" w:color="auto"/>
              <w:left w:val="single" w:sz="4" w:space="0" w:color="auto"/>
              <w:bottom w:val="single" w:sz="4" w:space="0" w:color="auto"/>
              <w:right w:val="single" w:sz="4" w:space="0" w:color="auto"/>
            </w:tcBorders>
            <w:hideMark/>
          </w:tcPr>
          <w:p w14:paraId="0B931FDC" w14:textId="77777777" w:rsidR="00D7788C" w:rsidRPr="00E60224" w:rsidRDefault="001B78BE" w:rsidP="00663D9C">
            <w:pPr>
              <w:spacing w:line="276" w:lineRule="auto"/>
              <w:rPr>
                <w:iCs/>
                <w:sz w:val="22"/>
                <w:szCs w:val="22"/>
              </w:rPr>
            </w:pPr>
            <w:r w:rsidRPr="00E60224">
              <w:rPr>
                <w:iCs/>
                <w:sz w:val="22"/>
                <w:szCs w:val="22"/>
              </w:rPr>
              <w:t>Pykinimas</w:t>
            </w:r>
          </w:p>
        </w:tc>
        <w:tc>
          <w:tcPr>
            <w:tcW w:w="1446" w:type="dxa"/>
            <w:tcBorders>
              <w:top w:val="single" w:sz="4" w:space="0" w:color="auto"/>
              <w:left w:val="single" w:sz="4" w:space="0" w:color="auto"/>
              <w:bottom w:val="single" w:sz="4" w:space="0" w:color="auto"/>
              <w:right w:val="single" w:sz="4" w:space="0" w:color="auto"/>
            </w:tcBorders>
            <w:hideMark/>
          </w:tcPr>
          <w:p w14:paraId="2639EBA1" w14:textId="77777777" w:rsidR="00D7788C" w:rsidRPr="00E60224" w:rsidRDefault="001B78BE" w:rsidP="00663D9C">
            <w:pPr>
              <w:spacing w:line="276" w:lineRule="auto"/>
              <w:rPr>
                <w:iCs/>
                <w:sz w:val="22"/>
                <w:szCs w:val="22"/>
              </w:rPr>
            </w:pPr>
            <w:r w:rsidRPr="00E60224">
              <w:rPr>
                <w:iCs/>
                <w:sz w:val="22"/>
                <w:szCs w:val="22"/>
              </w:rPr>
              <w:t>Nedažn</w:t>
            </w:r>
            <w:r w:rsidR="00F83C78" w:rsidRPr="00E60224">
              <w:rPr>
                <w:iCs/>
                <w:sz w:val="22"/>
                <w:szCs w:val="22"/>
              </w:rPr>
              <w:t>as</w:t>
            </w:r>
          </w:p>
        </w:tc>
      </w:tr>
      <w:tr w:rsidR="00EB20DE" w14:paraId="449CE5E5" w14:textId="77777777" w:rsidTr="00FF6D4D">
        <w:tc>
          <w:tcPr>
            <w:tcW w:w="3353" w:type="dxa"/>
            <w:tcBorders>
              <w:top w:val="single" w:sz="4" w:space="0" w:color="auto"/>
              <w:left w:val="single" w:sz="4" w:space="0" w:color="auto"/>
              <w:bottom w:val="single" w:sz="4" w:space="0" w:color="auto"/>
              <w:right w:val="single" w:sz="4" w:space="0" w:color="auto"/>
            </w:tcBorders>
            <w:hideMark/>
          </w:tcPr>
          <w:p w14:paraId="0A3EBB02" w14:textId="77777777" w:rsidR="00D7788C" w:rsidRPr="00E60224" w:rsidRDefault="001B78BE" w:rsidP="00663D9C">
            <w:pPr>
              <w:spacing w:line="276" w:lineRule="auto"/>
              <w:rPr>
                <w:iCs/>
                <w:sz w:val="22"/>
                <w:szCs w:val="22"/>
              </w:rPr>
            </w:pPr>
            <w:r w:rsidRPr="00E60224">
              <w:rPr>
                <w:iCs/>
                <w:sz w:val="22"/>
                <w:szCs w:val="22"/>
              </w:rPr>
              <w:t>Odos ir poodinio audinio sutrikimai</w:t>
            </w:r>
          </w:p>
        </w:tc>
        <w:tc>
          <w:tcPr>
            <w:tcW w:w="4286" w:type="dxa"/>
            <w:tcBorders>
              <w:top w:val="single" w:sz="4" w:space="0" w:color="auto"/>
              <w:left w:val="single" w:sz="4" w:space="0" w:color="auto"/>
              <w:bottom w:val="single" w:sz="4" w:space="0" w:color="auto"/>
              <w:right w:val="single" w:sz="4" w:space="0" w:color="auto"/>
            </w:tcBorders>
            <w:hideMark/>
          </w:tcPr>
          <w:p w14:paraId="2398FC18" w14:textId="77777777" w:rsidR="00D7788C" w:rsidRPr="00E60224" w:rsidRDefault="001B78BE" w:rsidP="00663D9C">
            <w:pPr>
              <w:spacing w:line="276" w:lineRule="auto"/>
              <w:rPr>
                <w:iCs/>
                <w:sz w:val="22"/>
                <w:szCs w:val="22"/>
              </w:rPr>
            </w:pPr>
            <w:r w:rsidRPr="00E60224">
              <w:rPr>
                <w:iCs/>
                <w:sz w:val="22"/>
                <w:szCs w:val="22"/>
              </w:rPr>
              <w:t>Hiperhidrozė (ne pažastų prakaitavimas), neįprastas odos kvapas, niežėjimas, poodinis mazgelis, alopecija</w:t>
            </w:r>
          </w:p>
        </w:tc>
        <w:tc>
          <w:tcPr>
            <w:tcW w:w="1446" w:type="dxa"/>
            <w:tcBorders>
              <w:top w:val="single" w:sz="4" w:space="0" w:color="auto"/>
              <w:left w:val="single" w:sz="4" w:space="0" w:color="auto"/>
              <w:bottom w:val="single" w:sz="4" w:space="0" w:color="auto"/>
              <w:right w:val="single" w:sz="4" w:space="0" w:color="auto"/>
            </w:tcBorders>
            <w:hideMark/>
          </w:tcPr>
          <w:p w14:paraId="3F0BD952"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5011BEE4" w14:textId="77777777" w:rsidTr="00FF6D4D">
        <w:tc>
          <w:tcPr>
            <w:tcW w:w="3353" w:type="dxa"/>
            <w:vMerge w:val="restart"/>
            <w:tcBorders>
              <w:top w:val="single" w:sz="4" w:space="0" w:color="auto"/>
              <w:left w:val="single" w:sz="4" w:space="0" w:color="auto"/>
              <w:bottom w:val="single" w:sz="4" w:space="0" w:color="auto"/>
              <w:right w:val="single" w:sz="4" w:space="0" w:color="auto"/>
            </w:tcBorders>
            <w:hideMark/>
          </w:tcPr>
          <w:p w14:paraId="522C6A7E" w14:textId="77777777" w:rsidR="00D7788C" w:rsidRPr="00E60224" w:rsidRDefault="001B78BE" w:rsidP="00663D9C">
            <w:pPr>
              <w:spacing w:line="276" w:lineRule="auto"/>
              <w:rPr>
                <w:iCs/>
                <w:sz w:val="22"/>
                <w:szCs w:val="22"/>
              </w:rPr>
            </w:pPr>
            <w:r w:rsidRPr="00E60224">
              <w:rPr>
                <w:iCs/>
                <w:sz w:val="22"/>
                <w:szCs w:val="22"/>
              </w:rPr>
              <w:t>Skeleto, raumenų ir jungiamojo audinio sutrikimai</w:t>
            </w:r>
          </w:p>
        </w:tc>
        <w:tc>
          <w:tcPr>
            <w:tcW w:w="4286" w:type="dxa"/>
            <w:tcBorders>
              <w:top w:val="single" w:sz="4" w:space="0" w:color="auto"/>
              <w:left w:val="single" w:sz="4" w:space="0" w:color="auto"/>
              <w:bottom w:val="single" w:sz="4" w:space="0" w:color="auto"/>
              <w:right w:val="single" w:sz="4" w:space="0" w:color="auto"/>
            </w:tcBorders>
            <w:hideMark/>
          </w:tcPr>
          <w:p w14:paraId="0CFE379F" w14:textId="77777777" w:rsidR="00D7788C" w:rsidRPr="00E60224" w:rsidRDefault="001B78BE" w:rsidP="00663D9C">
            <w:pPr>
              <w:spacing w:line="276" w:lineRule="auto"/>
              <w:rPr>
                <w:iCs/>
                <w:sz w:val="22"/>
                <w:szCs w:val="22"/>
              </w:rPr>
            </w:pPr>
            <w:r w:rsidRPr="00E60224">
              <w:rPr>
                <w:iCs/>
                <w:sz w:val="22"/>
                <w:szCs w:val="22"/>
              </w:rPr>
              <w:t>Galūnės skausmas</w:t>
            </w:r>
          </w:p>
        </w:tc>
        <w:tc>
          <w:tcPr>
            <w:tcW w:w="1446" w:type="dxa"/>
            <w:tcBorders>
              <w:top w:val="single" w:sz="4" w:space="0" w:color="auto"/>
              <w:left w:val="single" w:sz="4" w:space="0" w:color="auto"/>
              <w:bottom w:val="single" w:sz="4" w:space="0" w:color="auto"/>
              <w:right w:val="single" w:sz="4" w:space="0" w:color="auto"/>
            </w:tcBorders>
            <w:hideMark/>
          </w:tcPr>
          <w:p w14:paraId="0FA88C0E"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r w:rsidR="00EB20DE" w14:paraId="2ACB9039"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53D50772" w14:textId="77777777" w:rsidR="00D7788C" w:rsidRPr="00E60224" w:rsidRDefault="00D7788C" w:rsidP="00663D9C">
            <w:pPr>
              <w:rPr>
                <w:iCs/>
                <w:sz w:val="22"/>
                <w:szCs w:val="22"/>
              </w:rPr>
            </w:pPr>
          </w:p>
        </w:tc>
        <w:tc>
          <w:tcPr>
            <w:tcW w:w="4286" w:type="dxa"/>
            <w:tcBorders>
              <w:top w:val="single" w:sz="4" w:space="0" w:color="auto"/>
              <w:left w:val="single" w:sz="4" w:space="0" w:color="auto"/>
              <w:bottom w:val="single" w:sz="4" w:space="0" w:color="auto"/>
              <w:right w:val="single" w:sz="4" w:space="0" w:color="auto"/>
            </w:tcBorders>
            <w:hideMark/>
          </w:tcPr>
          <w:p w14:paraId="2E8B795B" w14:textId="77777777" w:rsidR="00D7788C" w:rsidRPr="00E60224" w:rsidRDefault="001B78BE" w:rsidP="00663D9C">
            <w:pPr>
              <w:spacing w:line="276" w:lineRule="auto"/>
              <w:rPr>
                <w:iCs/>
                <w:sz w:val="22"/>
                <w:szCs w:val="22"/>
              </w:rPr>
            </w:pPr>
            <w:r w:rsidRPr="00E60224">
              <w:rPr>
                <w:iCs/>
                <w:sz w:val="22"/>
                <w:szCs w:val="22"/>
              </w:rPr>
              <w:t>Raumenų silpnumas, mialgija, artropatija</w:t>
            </w:r>
          </w:p>
        </w:tc>
        <w:tc>
          <w:tcPr>
            <w:tcW w:w="1446" w:type="dxa"/>
            <w:tcBorders>
              <w:top w:val="single" w:sz="4" w:space="0" w:color="auto"/>
              <w:left w:val="single" w:sz="4" w:space="0" w:color="auto"/>
              <w:bottom w:val="single" w:sz="4" w:space="0" w:color="auto"/>
              <w:right w:val="single" w:sz="4" w:space="0" w:color="auto"/>
            </w:tcBorders>
            <w:hideMark/>
          </w:tcPr>
          <w:p w14:paraId="37BB62D6" w14:textId="77777777" w:rsidR="00D7788C" w:rsidRPr="00E60224" w:rsidRDefault="001B78BE" w:rsidP="00663D9C">
            <w:pPr>
              <w:spacing w:line="276" w:lineRule="auto"/>
              <w:rPr>
                <w:iCs/>
                <w:sz w:val="22"/>
                <w:szCs w:val="22"/>
              </w:rPr>
            </w:pPr>
            <w:r w:rsidRPr="00E60224">
              <w:rPr>
                <w:iCs/>
                <w:sz w:val="22"/>
                <w:szCs w:val="22"/>
              </w:rPr>
              <w:t>Nedažn</w:t>
            </w:r>
            <w:r w:rsidR="00F83C78" w:rsidRPr="00E60224">
              <w:rPr>
                <w:iCs/>
                <w:sz w:val="22"/>
                <w:szCs w:val="22"/>
              </w:rPr>
              <w:t>as</w:t>
            </w:r>
          </w:p>
        </w:tc>
      </w:tr>
      <w:tr w:rsidR="00EB20DE" w14:paraId="1592C6E4" w14:textId="77777777" w:rsidTr="00FF6D4D">
        <w:tc>
          <w:tcPr>
            <w:tcW w:w="3353" w:type="dxa"/>
            <w:vMerge w:val="restart"/>
            <w:tcBorders>
              <w:top w:val="single" w:sz="4" w:space="0" w:color="auto"/>
              <w:left w:val="single" w:sz="4" w:space="0" w:color="auto"/>
              <w:bottom w:val="single" w:sz="4" w:space="0" w:color="auto"/>
              <w:right w:val="single" w:sz="4" w:space="0" w:color="auto"/>
            </w:tcBorders>
            <w:hideMark/>
          </w:tcPr>
          <w:p w14:paraId="5E68A46F" w14:textId="77777777" w:rsidR="00D7788C" w:rsidRPr="00E60224" w:rsidRDefault="001B78BE" w:rsidP="00663D9C">
            <w:pPr>
              <w:spacing w:line="276" w:lineRule="auto"/>
              <w:rPr>
                <w:iCs/>
                <w:sz w:val="22"/>
                <w:szCs w:val="22"/>
              </w:rPr>
            </w:pPr>
            <w:r w:rsidRPr="00E60224">
              <w:rPr>
                <w:iCs/>
                <w:sz w:val="22"/>
                <w:szCs w:val="22"/>
              </w:rPr>
              <w:t>Bendrieji sutrikimai ir vartojimo vietos pažeidimai</w:t>
            </w:r>
          </w:p>
        </w:tc>
        <w:tc>
          <w:tcPr>
            <w:tcW w:w="4286" w:type="dxa"/>
            <w:tcBorders>
              <w:top w:val="single" w:sz="4" w:space="0" w:color="auto"/>
              <w:left w:val="single" w:sz="4" w:space="0" w:color="auto"/>
              <w:bottom w:val="single" w:sz="4" w:space="0" w:color="auto"/>
              <w:right w:val="single" w:sz="4" w:space="0" w:color="auto"/>
            </w:tcBorders>
            <w:hideMark/>
          </w:tcPr>
          <w:p w14:paraId="6F792C55" w14:textId="77777777" w:rsidR="00D7788C" w:rsidRPr="00E60224" w:rsidRDefault="001B78BE" w:rsidP="00663D9C">
            <w:pPr>
              <w:spacing w:line="276" w:lineRule="auto"/>
              <w:rPr>
                <w:iCs/>
                <w:sz w:val="22"/>
                <w:szCs w:val="22"/>
              </w:rPr>
            </w:pPr>
            <w:r w:rsidRPr="00E60224">
              <w:rPr>
                <w:iCs/>
                <w:sz w:val="22"/>
                <w:szCs w:val="22"/>
              </w:rPr>
              <w:t>Skausmas injekcijos vietoje</w:t>
            </w:r>
          </w:p>
        </w:tc>
        <w:tc>
          <w:tcPr>
            <w:tcW w:w="1446" w:type="dxa"/>
            <w:tcBorders>
              <w:top w:val="single" w:sz="4" w:space="0" w:color="auto"/>
              <w:left w:val="single" w:sz="4" w:space="0" w:color="auto"/>
              <w:bottom w:val="single" w:sz="4" w:space="0" w:color="auto"/>
              <w:right w:val="single" w:sz="4" w:space="0" w:color="auto"/>
            </w:tcBorders>
            <w:hideMark/>
          </w:tcPr>
          <w:p w14:paraId="16A6BC4E" w14:textId="77777777" w:rsidR="00D7788C" w:rsidRPr="00E60224" w:rsidRDefault="001B78BE" w:rsidP="00663D9C">
            <w:pPr>
              <w:spacing w:line="276" w:lineRule="auto"/>
              <w:rPr>
                <w:iCs/>
                <w:sz w:val="22"/>
                <w:szCs w:val="22"/>
              </w:rPr>
            </w:pPr>
            <w:r w:rsidRPr="00E60224">
              <w:rPr>
                <w:iCs/>
                <w:sz w:val="22"/>
                <w:szCs w:val="22"/>
              </w:rPr>
              <w:t>Labai dažn</w:t>
            </w:r>
            <w:r w:rsidR="00F83C78" w:rsidRPr="00E60224">
              <w:rPr>
                <w:iCs/>
                <w:sz w:val="22"/>
                <w:szCs w:val="22"/>
              </w:rPr>
              <w:t>as</w:t>
            </w:r>
          </w:p>
        </w:tc>
      </w:tr>
      <w:tr w:rsidR="00EB20DE" w14:paraId="1D55A52A"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3AE4E867" w14:textId="77777777" w:rsidR="00D7788C" w:rsidRPr="00E60224" w:rsidRDefault="00D7788C" w:rsidP="00663D9C">
            <w:pPr>
              <w:rPr>
                <w:iCs/>
                <w:sz w:val="22"/>
                <w:szCs w:val="22"/>
              </w:rPr>
            </w:pPr>
          </w:p>
        </w:tc>
        <w:tc>
          <w:tcPr>
            <w:tcW w:w="4286" w:type="dxa"/>
            <w:tcBorders>
              <w:top w:val="single" w:sz="4" w:space="0" w:color="auto"/>
              <w:left w:val="single" w:sz="4" w:space="0" w:color="auto"/>
              <w:bottom w:val="single" w:sz="4" w:space="0" w:color="auto"/>
              <w:right w:val="single" w:sz="4" w:space="0" w:color="auto"/>
            </w:tcBorders>
            <w:hideMark/>
          </w:tcPr>
          <w:p w14:paraId="7AB48D82" w14:textId="77777777" w:rsidR="00D7788C" w:rsidRPr="00E60224" w:rsidRDefault="001B78BE" w:rsidP="00663D9C">
            <w:pPr>
              <w:spacing w:line="276" w:lineRule="auto"/>
              <w:rPr>
                <w:iCs/>
                <w:sz w:val="22"/>
                <w:szCs w:val="22"/>
              </w:rPr>
            </w:pPr>
            <w:r w:rsidRPr="00E60224">
              <w:rPr>
                <w:iCs/>
                <w:sz w:val="22"/>
                <w:szCs w:val="22"/>
              </w:rPr>
              <w:t>Skausmas, edema injekcijos vietoje, kraujosruva injekcijos vietoje, padidėjęs jautrumas injekcijos vietoje, sudirginimas injekcijos vietoje, astenija, reakcijos injekcijos vietoje</w:t>
            </w:r>
          </w:p>
        </w:tc>
        <w:tc>
          <w:tcPr>
            <w:tcW w:w="1446" w:type="dxa"/>
            <w:tcBorders>
              <w:top w:val="single" w:sz="4" w:space="0" w:color="auto"/>
              <w:left w:val="single" w:sz="4" w:space="0" w:color="auto"/>
              <w:bottom w:val="single" w:sz="4" w:space="0" w:color="auto"/>
              <w:right w:val="single" w:sz="4" w:space="0" w:color="auto"/>
            </w:tcBorders>
            <w:hideMark/>
          </w:tcPr>
          <w:p w14:paraId="7BA5A91D" w14:textId="77777777" w:rsidR="00D7788C" w:rsidRPr="00E60224" w:rsidRDefault="001B78BE" w:rsidP="00663D9C">
            <w:pPr>
              <w:spacing w:line="276" w:lineRule="auto"/>
              <w:rPr>
                <w:iCs/>
                <w:sz w:val="22"/>
                <w:szCs w:val="22"/>
              </w:rPr>
            </w:pPr>
            <w:r w:rsidRPr="00E60224">
              <w:rPr>
                <w:iCs/>
                <w:sz w:val="22"/>
                <w:szCs w:val="22"/>
              </w:rPr>
              <w:t>Dažn</w:t>
            </w:r>
            <w:r w:rsidR="00F83C78" w:rsidRPr="00E60224">
              <w:rPr>
                <w:iCs/>
                <w:sz w:val="22"/>
                <w:szCs w:val="22"/>
              </w:rPr>
              <w:t>as</w:t>
            </w:r>
          </w:p>
        </w:tc>
      </w:tr>
    </w:tbl>
    <w:p w14:paraId="79ADF7D3" w14:textId="77777777" w:rsidR="00D7788C" w:rsidRPr="00E60224" w:rsidRDefault="00D7788C" w:rsidP="00663D9C">
      <w:pPr>
        <w:rPr>
          <w:sz w:val="22"/>
          <w:szCs w:val="22"/>
        </w:rPr>
      </w:pPr>
    </w:p>
    <w:p w14:paraId="22094301" w14:textId="77777777" w:rsidR="00D7788C" w:rsidRPr="00E60224" w:rsidRDefault="001B78BE" w:rsidP="00663D9C">
      <w:pPr>
        <w:rPr>
          <w:sz w:val="22"/>
          <w:szCs w:val="22"/>
        </w:rPr>
      </w:pPr>
      <w:r w:rsidRPr="00E60224">
        <w:rPr>
          <w:sz w:val="22"/>
          <w:szCs w:val="22"/>
        </w:rPr>
        <w:t>Gydant pirminę pažastų hiperhidrozę, padidėjęs ne pažastų srities prakaitavimas 1 mėnesio laikotarpiu po injekcijos nustatytas 4,5 % pacientų (pasireiškė įvairiose anatominėse srityse). Per keturis mėnesius apytiksliai 30 % pacientų šis poveikis praėjo.</w:t>
      </w:r>
    </w:p>
    <w:p w14:paraId="585C3FD3" w14:textId="77777777" w:rsidR="00D7788C" w:rsidRPr="00E60224" w:rsidRDefault="00D7788C" w:rsidP="00663D9C">
      <w:pPr>
        <w:rPr>
          <w:sz w:val="22"/>
          <w:szCs w:val="22"/>
        </w:rPr>
      </w:pPr>
    </w:p>
    <w:p w14:paraId="66095FE9" w14:textId="77777777" w:rsidR="00D7788C" w:rsidRPr="00E60224" w:rsidRDefault="001B78BE" w:rsidP="00663D9C">
      <w:pPr>
        <w:rPr>
          <w:sz w:val="22"/>
          <w:szCs w:val="22"/>
        </w:rPr>
      </w:pPr>
      <w:r w:rsidRPr="00E60224">
        <w:rPr>
          <w:sz w:val="22"/>
          <w:szCs w:val="22"/>
        </w:rPr>
        <w:t xml:space="preserve">Nedažnais atvejais taip pat buvo nustatytas rankos silpnumas (0,7 %), kuris buvo silpnas, praeinantis, jo nereikėjo gydyti, pacientai pasveiko be pasekmių. Šis nepageidaujamas reiškinys gali būti susijęs su gydymu, </w:t>
      </w:r>
      <w:r w:rsidR="00F75232" w:rsidRPr="00E60224">
        <w:rPr>
          <w:sz w:val="22"/>
          <w:szCs w:val="22"/>
        </w:rPr>
        <w:t xml:space="preserve">injekcijos </w:t>
      </w:r>
      <w:r w:rsidRPr="00E60224">
        <w:rPr>
          <w:sz w:val="22"/>
          <w:szCs w:val="22"/>
        </w:rPr>
        <w:t>metodu arba abiem veiksniais. Nedažnu raumenų silpnumo atveju gali tekti apsvarstyti neurologinį</w:t>
      </w:r>
      <w:r w:rsidRPr="00AD6E60">
        <w:rPr>
          <w:sz w:val="22"/>
          <w:szCs w:val="22"/>
        </w:rPr>
        <w:t xml:space="preserve"> </w:t>
      </w:r>
      <w:r w:rsidRPr="00E60224">
        <w:rPr>
          <w:sz w:val="22"/>
          <w:szCs w:val="22"/>
        </w:rPr>
        <w:t xml:space="preserve">ištyrimą. Be to, prieš paskesnę injekciją patariama pakartotinai įvertinti </w:t>
      </w:r>
      <w:r w:rsidR="00F75232" w:rsidRPr="00E60224">
        <w:rPr>
          <w:sz w:val="22"/>
          <w:szCs w:val="22"/>
        </w:rPr>
        <w:t xml:space="preserve">injekcijos </w:t>
      </w:r>
      <w:r w:rsidRPr="00E60224">
        <w:rPr>
          <w:sz w:val="22"/>
          <w:szCs w:val="22"/>
        </w:rPr>
        <w:t xml:space="preserve">metodą, kad būtų užtikrintas </w:t>
      </w:r>
      <w:r w:rsidR="00F75232" w:rsidRPr="00E60224">
        <w:rPr>
          <w:sz w:val="22"/>
          <w:szCs w:val="22"/>
        </w:rPr>
        <w:t xml:space="preserve">leidimas </w:t>
      </w:r>
      <w:r w:rsidRPr="00E60224">
        <w:rPr>
          <w:sz w:val="22"/>
          <w:szCs w:val="22"/>
        </w:rPr>
        <w:t>į odą.</w:t>
      </w:r>
    </w:p>
    <w:p w14:paraId="10B15AD1" w14:textId="77777777" w:rsidR="00D7788C" w:rsidRPr="00AD6E60" w:rsidRDefault="00D7788C" w:rsidP="00663D9C">
      <w:pPr>
        <w:rPr>
          <w:bCs/>
          <w:sz w:val="22"/>
          <w:szCs w:val="22"/>
        </w:rPr>
      </w:pPr>
    </w:p>
    <w:p w14:paraId="7EF5D059" w14:textId="77777777" w:rsidR="00D7788C" w:rsidRPr="00E60224" w:rsidRDefault="001B78BE" w:rsidP="00663D9C">
      <w:pPr>
        <w:rPr>
          <w:iCs/>
          <w:sz w:val="22"/>
          <w:szCs w:val="22"/>
        </w:rPr>
      </w:pPr>
      <w:r w:rsidRPr="00E60224">
        <w:rPr>
          <w:iCs/>
          <w:sz w:val="22"/>
          <w:szCs w:val="22"/>
        </w:rPr>
        <w:t>Atliekant nekontroliuojamą BOTOX saugumo tyrimą (buvo skiriama po 50 vienetų pažasčiai), kuriame dalyvavo 12–17 metų paaugliai (n = 144), nepageidaujamos reakcijos, pasireiškusios daugiau kaip vienam pacientui (po 2 pacientus), buvo skausmas injekcijos vietoje ir hiperhidrozė (prakaitavimas ne pažastų srityje).</w:t>
      </w:r>
    </w:p>
    <w:p w14:paraId="3746F106" w14:textId="77777777" w:rsidR="00D7788C" w:rsidRPr="00E60224" w:rsidRDefault="00D7788C" w:rsidP="00663D9C">
      <w:pPr>
        <w:rPr>
          <w:iCs/>
          <w:color w:val="000000"/>
          <w:sz w:val="22"/>
          <w:szCs w:val="22"/>
        </w:rPr>
      </w:pPr>
    </w:p>
    <w:p w14:paraId="37995569" w14:textId="77777777" w:rsidR="00D7788C" w:rsidRPr="00E60224" w:rsidRDefault="001B78BE" w:rsidP="00663D9C">
      <w:pPr>
        <w:rPr>
          <w:b/>
          <w:bCs/>
          <w:sz w:val="22"/>
          <w:szCs w:val="22"/>
        </w:rPr>
      </w:pPr>
      <w:r w:rsidRPr="00E60224">
        <w:rPr>
          <w:b/>
          <w:bCs/>
          <w:sz w:val="22"/>
          <w:szCs w:val="22"/>
        </w:rPr>
        <w:t>Papildoma informacija</w:t>
      </w:r>
    </w:p>
    <w:p w14:paraId="106E7C02" w14:textId="77777777" w:rsidR="00D7788C" w:rsidRPr="00E60224" w:rsidRDefault="00D7788C" w:rsidP="00663D9C">
      <w:pPr>
        <w:rPr>
          <w:sz w:val="22"/>
          <w:szCs w:val="22"/>
        </w:rPr>
      </w:pPr>
    </w:p>
    <w:p w14:paraId="79980A8D" w14:textId="77777777" w:rsidR="00D7788C" w:rsidRPr="00E60224" w:rsidRDefault="001B78BE" w:rsidP="00663D9C">
      <w:pPr>
        <w:rPr>
          <w:sz w:val="22"/>
          <w:szCs w:val="22"/>
        </w:rPr>
      </w:pPr>
      <w:r w:rsidRPr="00E60224">
        <w:rPr>
          <w:sz w:val="22"/>
          <w:szCs w:val="22"/>
        </w:rPr>
        <w:t>Toliau pateiktame sąraše nurodytos nepageidaujamos reakcijos dėl vaistinio preparato ar kiti medicininiu požiūriu svarbūs nepageidaujami reiškiniai, nustatyti vaistinį preparatą pateikus į rinką, neatsižvelgiant į indikaciją, ir jie gali papildyti 4.4 skyriuje („Specialūs įspėjimai ir atsargumo priemonės“) ir 4.8 skyriuje („Nepageidaujamas poveikis“) minėtus reiškinius.</w:t>
      </w:r>
    </w:p>
    <w:p w14:paraId="58D9BB68" w14:textId="77777777" w:rsidR="00D7788C" w:rsidRPr="00E60224" w:rsidRDefault="00D7788C" w:rsidP="00663D9C">
      <w:pPr>
        <w:rPr>
          <w:sz w:val="22"/>
          <w:szCs w:val="22"/>
        </w:rPr>
      </w:pPr>
    </w:p>
    <w:tbl>
      <w:tblPr>
        <w:tblW w:w="95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050"/>
      </w:tblGrid>
      <w:tr w:rsidR="00EB20DE" w14:paraId="010CAF0A"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33F76C1C" w14:textId="77777777" w:rsidR="00D7788C" w:rsidRPr="00E60224" w:rsidRDefault="001B78BE" w:rsidP="00663D9C">
            <w:pPr>
              <w:spacing w:line="276" w:lineRule="auto"/>
              <w:rPr>
                <w:b/>
                <w:iCs/>
                <w:sz w:val="22"/>
                <w:szCs w:val="22"/>
              </w:rPr>
            </w:pPr>
            <w:r w:rsidRPr="00E60224">
              <w:rPr>
                <w:b/>
                <w:iCs/>
                <w:sz w:val="22"/>
                <w:szCs w:val="22"/>
              </w:rPr>
              <w:t>Organų sistemos klasė</w:t>
            </w:r>
          </w:p>
        </w:tc>
        <w:tc>
          <w:tcPr>
            <w:tcW w:w="6050" w:type="dxa"/>
            <w:tcBorders>
              <w:top w:val="single" w:sz="4" w:space="0" w:color="auto"/>
              <w:left w:val="single" w:sz="4" w:space="0" w:color="auto"/>
              <w:bottom w:val="single" w:sz="4" w:space="0" w:color="auto"/>
              <w:right w:val="single" w:sz="4" w:space="0" w:color="auto"/>
            </w:tcBorders>
            <w:hideMark/>
          </w:tcPr>
          <w:p w14:paraId="35FB3428" w14:textId="77777777" w:rsidR="00D7788C" w:rsidRPr="00E60224" w:rsidRDefault="001B78BE" w:rsidP="00663D9C">
            <w:pPr>
              <w:spacing w:line="276" w:lineRule="auto"/>
              <w:rPr>
                <w:b/>
                <w:iCs/>
                <w:sz w:val="22"/>
                <w:szCs w:val="22"/>
              </w:rPr>
            </w:pPr>
            <w:r w:rsidRPr="00E60224">
              <w:rPr>
                <w:b/>
                <w:iCs/>
                <w:sz w:val="22"/>
                <w:szCs w:val="22"/>
              </w:rPr>
              <w:t>Tinkamiausias terminas</w:t>
            </w:r>
          </w:p>
        </w:tc>
      </w:tr>
      <w:tr w:rsidR="00EB20DE" w14:paraId="39D468D4"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5EA3B134" w14:textId="77777777" w:rsidR="00D7788C" w:rsidRPr="00E60224" w:rsidRDefault="001B78BE" w:rsidP="00663D9C">
            <w:pPr>
              <w:tabs>
                <w:tab w:val="left" w:pos="2191"/>
              </w:tabs>
              <w:spacing w:line="276" w:lineRule="auto"/>
              <w:rPr>
                <w:sz w:val="22"/>
                <w:szCs w:val="22"/>
              </w:rPr>
            </w:pPr>
            <w:r w:rsidRPr="00E60224">
              <w:rPr>
                <w:sz w:val="22"/>
                <w:szCs w:val="22"/>
              </w:rPr>
              <w:t>Imuninės sistemos sutrikimai</w:t>
            </w:r>
          </w:p>
        </w:tc>
        <w:tc>
          <w:tcPr>
            <w:tcW w:w="6050" w:type="dxa"/>
            <w:tcBorders>
              <w:top w:val="single" w:sz="4" w:space="0" w:color="auto"/>
              <w:left w:val="single" w:sz="4" w:space="0" w:color="auto"/>
              <w:bottom w:val="single" w:sz="4" w:space="0" w:color="auto"/>
              <w:right w:val="single" w:sz="4" w:space="0" w:color="auto"/>
            </w:tcBorders>
            <w:hideMark/>
          </w:tcPr>
          <w:p w14:paraId="48D1F5ED" w14:textId="77777777" w:rsidR="00D7788C" w:rsidRPr="00E60224" w:rsidRDefault="001B78BE" w:rsidP="00663D9C">
            <w:pPr>
              <w:spacing w:line="276" w:lineRule="auto"/>
              <w:rPr>
                <w:sz w:val="22"/>
                <w:szCs w:val="22"/>
              </w:rPr>
            </w:pPr>
            <w:r w:rsidRPr="00E60224">
              <w:rPr>
                <w:sz w:val="22"/>
                <w:szCs w:val="22"/>
              </w:rPr>
              <w:t>Anafilaksija, angioneurozinė edema, seruminė liga, dilgėlinė</w:t>
            </w:r>
          </w:p>
        </w:tc>
      </w:tr>
      <w:tr w:rsidR="00EB20DE" w14:paraId="14A7F10E"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24C65DCA" w14:textId="77777777" w:rsidR="00D7788C" w:rsidRPr="00E60224" w:rsidRDefault="001B78BE" w:rsidP="00663D9C">
            <w:pPr>
              <w:spacing w:line="276" w:lineRule="auto"/>
              <w:rPr>
                <w:sz w:val="22"/>
                <w:szCs w:val="22"/>
              </w:rPr>
            </w:pPr>
            <w:r w:rsidRPr="00E60224">
              <w:rPr>
                <w:sz w:val="22"/>
                <w:szCs w:val="22"/>
              </w:rPr>
              <w:t>Metabolizmo ir mitybos sutrikimai</w:t>
            </w:r>
          </w:p>
        </w:tc>
        <w:tc>
          <w:tcPr>
            <w:tcW w:w="6050" w:type="dxa"/>
            <w:tcBorders>
              <w:top w:val="single" w:sz="4" w:space="0" w:color="auto"/>
              <w:left w:val="single" w:sz="4" w:space="0" w:color="auto"/>
              <w:bottom w:val="single" w:sz="4" w:space="0" w:color="auto"/>
              <w:right w:val="single" w:sz="4" w:space="0" w:color="auto"/>
            </w:tcBorders>
            <w:hideMark/>
          </w:tcPr>
          <w:p w14:paraId="6908E0E0" w14:textId="77777777" w:rsidR="00D7788C" w:rsidRPr="00E60224" w:rsidRDefault="001B78BE" w:rsidP="00663D9C">
            <w:pPr>
              <w:spacing w:line="276" w:lineRule="auto"/>
              <w:rPr>
                <w:sz w:val="22"/>
                <w:szCs w:val="22"/>
              </w:rPr>
            </w:pPr>
            <w:r w:rsidRPr="00E60224">
              <w:rPr>
                <w:sz w:val="22"/>
                <w:szCs w:val="22"/>
              </w:rPr>
              <w:t>Anoreksija</w:t>
            </w:r>
          </w:p>
        </w:tc>
      </w:tr>
      <w:tr w:rsidR="00EB20DE" w14:paraId="3DBD30F2" w14:textId="77777777" w:rsidTr="00FF6D4D">
        <w:tc>
          <w:tcPr>
            <w:tcW w:w="3544" w:type="dxa"/>
            <w:tcBorders>
              <w:top w:val="single" w:sz="4" w:space="0" w:color="auto"/>
              <w:left w:val="single" w:sz="4" w:space="0" w:color="auto"/>
              <w:bottom w:val="single" w:sz="4" w:space="0" w:color="auto"/>
              <w:right w:val="single" w:sz="4" w:space="0" w:color="auto"/>
            </w:tcBorders>
          </w:tcPr>
          <w:p w14:paraId="09D76D59" w14:textId="77777777" w:rsidR="00D7788C" w:rsidRPr="00E60224" w:rsidRDefault="001B78BE" w:rsidP="00663D9C">
            <w:pPr>
              <w:spacing w:line="276" w:lineRule="auto"/>
              <w:rPr>
                <w:sz w:val="22"/>
                <w:szCs w:val="22"/>
              </w:rPr>
            </w:pPr>
            <w:r w:rsidRPr="00E60224">
              <w:rPr>
                <w:sz w:val="22"/>
                <w:szCs w:val="22"/>
              </w:rPr>
              <w:t>Nervų sistemos sutrikimai</w:t>
            </w:r>
          </w:p>
          <w:p w14:paraId="288A98D8" w14:textId="77777777" w:rsidR="00D7788C" w:rsidRPr="00E60224" w:rsidRDefault="00D7788C" w:rsidP="00663D9C">
            <w:pPr>
              <w:spacing w:line="276" w:lineRule="auto"/>
              <w:rPr>
                <w:sz w:val="22"/>
                <w:szCs w:val="22"/>
              </w:rPr>
            </w:pPr>
          </w:p>
        </w:tc>
        <w:tc>
          <w:tcPr>
            <w:tcW w:w="6050" w:type="dxa"/>
            <w:tcBorders>
              <w:top w:val="single" w:sz="4" w:space="0" w:color="auto"/>
              <w:left w:val="single" w:sz="4" w:space="0" w:color="auto"/>
              <w:bottom w:val="single" w:sz="4" w:space="0" w:color="auto"/>
              <w:right w:val="single" w:sz="4" w:space="0" w:color="auto"/>
            </w:tcBorders>
            <w:hideMark/>
          </w:tcPr>
          <w:p w14:paraId="68166212" w14:textId="77777777" w:rsidR="00D7788C" w:rsidRPr="00E60224" w:rsidRDefault="001B78BE" w:rsidP="00663D9C">
            <w:pPr>
              <w:spacing w:line="276" w:lineRule="auto"/>
              <w:rPr>
                <w:sz w:val="22"/>
                <w:szCs w:val="22"/>
              </w:rPr>
            </w:pPr>
            <w:r w:rsidRPr="00E60224">
              <w:rPr>
                <w:sz w:val="22"/>
                <w:szCs w:val="22"/>
              </w:rPr>
              <w:t>Brachialinė pleksopatija, disfonija, dizartrija, veido parezė, hipoestezija, raumenų silpnumas, generalizuota miastenija, periferinė neuropatija, parestezija, radikulopatija, traukuliai, apalpimas, veido paralyžius</w:t>
            </w:r>
          </w:p>
        </w:tc>
      </w:tr>
      <w:tr w:rsidR="00EB20DE" w14:paraId="5D6849EB" w14:textId="77777777" w:rsidTr="00FF6D4D">
        <w:tc>
          <w:tcPr>
            <w:tcW w:w="3544" w:type="dxa"/>
            <w:tcBorders>
              <w:top w:val="single" w:sz="4" w:space="0" w:color="auto"/>
              <w:left w:val="single" w:sz="4" w:space="0" w:color="auto"/>
              <w:bottom w:val="single" w:sz="4" w:space="0" w:color="auto"/>
              <w:right w:val="single" w:sz="4" w:space="0" w:color="auto"/>
            </w:tcBorders>
          </w:tcPr>
          <w:p w14:paraId="1E0B76AD" w14:textId="77777777" w:rsidR="00D7788C" w:rsidRPr="00E60224" w:rsidRDefault="001B78BE" w:rsidP="00663D9C">
            <w:pPr>
              <w:spacing w:line="276" w:lineRule="auto"/>
              <w:rPr>
                <w:sz w:val="22"/>
                <w:szCs w:val="22"/>
              </w:rPr>
            </w:pPr>
            <w:r w:rsidRPr="00E60224">
              <w:rPr>
                <w:sz w:val="22"/>
                <w:szCs w:val="22"/>
              </w:rPr>
              <w:t>Akių sutrikimai</w:t>
            </w:r>
          </w:p>
          <w:p w14:paraId="38D49E9E" w14:textId="77777777" w:rsidR="00D7788C" w:rsidRPr="00E60224" w:rsidRDefault="00D7788C" w:rsidP="00663D9C">
            <w:pPr>
              <w:spacing w:line="276" w:lineRule="auto"/>
              <w:rPr>
                <w:sz w:val="22"/>
                <w:szCs w:val="22"/>
              </w:rPr>
            </w:pPr>
          </w:p>
        </w:tc>
        <w:tc>
          <w:tcPr>
            <w:tcW w:w="6050" w:type="dxa"/>
            <w:tcBorders>
              <w:top w:val="single" w:sz="4" w:space="0" w:color="auto"/>
              <w:left w:val="single" w:sz="4" w:space="0" w:color="auto"/>
              <w:bottom w:val="single" w:sz="4" w:space="0" w:color="auto"/>
              <w:right w:val="single" w:sz="4" w:space="0" w:color="auto"/>
            </w:tcBorders>
            <w:hideMark/>
          </w:tcPr>
          <w:p w14:paraId="4FD5F016" w14:textId="77777777" w:rsidR="00D7788C" w:rsidRPr="00E60224" w:rsidRDefault="001B78BE" w:rsidP="00663D9C">
            <w:pPr>
              <w:spacing w:line="276" w:lineRule="auto"/>
              <w:rPr>
                <w:sz w:val="22"/>
                <w:szCs w:val="22"/>
              </w:rPr>
            </w:pPr>
            <w:r w:rsidRPr="00E60224">
              <w:rPr>
                <w:sz w:val="22"/>
                <w:szCs w:val="22"/>
              </w:rPr>
              <w:t>Uždaro kampo glaukoma (gydant blefarospazmą), strabizmas, miglotas matymas, regėjimo sutrikimas, akių sausumas (susijęs su injekcijomis aplink akis)</w:t>
            </w:r>
            <w:r w:rsidR="00043C5D" w:rsidRPr="00E60224">
              <w:rPr>
                <w:sz w:val="22"/>
                <w:szCs w:val="22"/>
              </w:rPr>
              <w:t xml:space="preserve">, akių vokų </w:t>
            </w:r>
            <w:r w:rsidR="0096689B" w:rsidRPr="00E60224">
              <w:rPr>
                <w:sz w:val="22"/>
                <w:szCs w:val="22"/>
              </w:rPr>
              <w:t>edema</w:t>
            </w:r>
          </w:p>
        </w:tc>
      </w:tr>
      <w:tr w:rsidR="00EB20DE" w14:paraId="5A6E8085"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04E8929E" w14:textId="77777777" w:rsidR="00D7788C" w:rsidRPr="00E60224" w:rsidRDefault="001B78BE" w:rsidP="00663D9C">
            <w:pPr>
              <w:spacing w:line="276" w:lineRule="auto"/>
              <w:rPr>
                <w:sz w:val="22"/>
                <w:szCs w:val="22"/>
              </w:rPr>
            </w:pPr>
            <w:r w:rsidRPr="00E60224">
              <w:rPr>
                <w:sz w:val="22"/>
                <w:szCs w:val="22"/>
              </w:rPr>
              <w:t>Ausų ir labirintų sutrikimai</w:t>
            </w:r>
          </w:p>
        </w:tc>
        <w:tc>
          <w:tcPr>
            <w:tcW w:w="6050" w:type="dxa"/>
            <w:tcBorders>
              <w:top w:val="single" w:sz="4" w:space="0" w:color="auto"/>
              <w:left w:val="single" w:sz="4" w:space="0" w:color="auto"/>
              <w:bottom w:val="single" w:sz="4" w:space="0" w:color="auto"/>
              <w:right w:val="single" w:sz="4" w:space="0" w:color="auto"/>
            </w:tcBorders>
            <w:hideMark/>
          </w:tcPr>
          <w:p w14:paraId="694D6D7F" w14:textId="77777777" w:rsidR="00D7788C" w:rsidRPr="00E60224" w:rsidRDefault="001B78BE" w:rsidP="00663D9C">
            <w:pPr>
              <w:spacing w:line="276" w:lineRule="auto"/>
              <w:rPr>
                <w:sz w:val="22"/>
                <w:szCs w:val="22"/>
              </w:rPr>
            </w:pPr>
            <w:r w:rsidRPr="00E60224">
              <w:rPr>
                <w:sz w:val="22"/>
                <w:szCs w:val="22"/>
              </w:rPr>
              <w:t>Klausos susilpnėjimas, ūžesys (</w:t>
            </w:r>
            <w:r w:rsidRPr="00E60224">
              <w:rPr>
                <w:i/>
                <w:sz w:val="22"/>
                <w:szCs w:val="22"/>
              </w:rPr>
              <w:t>tinnitus</w:t>
            </w:r>
            <w:r w:rsidRPr="00E60224">
              <w:rPr>
                <w:sz w:val="22"/>
                <w:szCs w:val="22"/>
              </w:rPr>
              <w:t>), svaigimas (</w:t>
            </w:r>
            <w:r w:rsidRPr="00E60224">
              <w:rPr>
                <w:i/>
                <w:sz w:val="22"/>
                <w:szCs w:val="22"/>
              </w:rPr>
              <w:t>vertigo</w:t>
            </w:r>
            <w:r w:rsidRPr="00E60224">
              <w:rPr>
                <w:sz w:val="22"/>
                <w:szCs w:val="22"/>
              </w:rPr>
              <w:t>)</w:t>
            </w:r>
          </w:p>
        </w:tc>
      </w:tr>
      <w:tr w:rsidR="00EB20DE" w14:paraId="7286217C"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5C4550EC" w14:textId="77777777" w:rsidR="00D7788C" w:rsidRPr="00E60224" w:rsidRDefault="001B78BE" w:rsidP="00663D9C">
            <w:pPr>
              <w:spacing w:line="276" w:lineRule="auto"/>
              <w:rPr>
                <w:sz w:val="22"/>
                <w:szCs w:val="22"/>
              </w:rPr>
            </w:pPr>
            <w:r w:rsidRPr="00E60224">
              <w:rPr>
                <w:sz w:val="22"/>
                <w:szCs w:val="22"/>
              </w:rPr>
              <w:t>Širdies sutrikimai</w:t>
            </w:r>
          </w:p>
        </w:tc>
        <w:tc>
          <w:tcPr>
            <w:tcW w:w="6050" w:type="dxa"/>
            <w:tcBorders>
              <w:top w:val="single" w:sz="4" w:space="0" w:color="auto"/>
              <w:left w:val="single" w:sz="4" w:space="0" w:color="auto"/>
              <w:bottom w:val="single" w:sz="4" w:space="0" w:color="auto"/>
              <w:right w:val="single" w:sz="4" w:space="0" w:color="auto"/>
            </w:tcBorders>
            <w:hideMark/>
          </w:tcPr>
          <w:p w14:paraId="6A3E4912" w14:textId="77777777" w:rsidR="00D7788C" w:rsidRPr="00E60224" w:rsidRDefault="001B78BE" w:rsidP="00663D9C">
            <w:pPr>
              <w:spacing w:line="276" w:lineRule="auto"/>
              <w:rPr>
                <w:sz w:val="22"/>
                <w:szCs w:val="22"/>
              </w:rPr>
            </w:pPr>
            <w:r w:rsidRPr="00E60224">
              <w:rPr>
                <w:sz w:val="22"/>
                <w:szCs w:val="22"/>
              </w:rPr>
              <w:t>Aritmija, miokardo infarktas</w:t>
            </w:r>
          </w:p>
        </w:tc>
      </w:tr>
      <w:tr w:rsidR="00EB20DE" w14:paraId="746C95F5"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1EBF8C1C" w14:textId="77777777" w:rsidR="00D7788C" w:rsidRPr="00E60224" w:rsidRDefault="001B78BE" w:rsidP="00663D9C">
            <w:pPr>
              <w:spacing w:line="276" w:lineRule="auto"/>
              <w:rPr>
                <w:sz w:val="22"/>
                <w:szCs w:val="22"/>
              </w:rPr>
            </w:pPr>
            <w:r w:rsidRPr="00E60224">
              <w:rPr>
                <w:sz w:val="22"/>
                <w:szCs w:val="22"/>
              </w:rPr>
              <w:t>Kvėpavimo sistemos, krūtinės ląstos ir tarpuplaučio sutrikimai</w:t>
            </w:r>
          </w:p>
        </w:tc>
        <w:tc>
          <w:tcPr>
            <w:tcW w:w="6050" w:type="dxa"/>
            <w:tcBorders>
              <w:top w:val="single" w:sz="4" w:space="0" w:color="auto"/>
              <w:left w:val="single" w:sz="4" w:space="0" w:color="auto"/>
              <w:bottom w:val="single" w:sz="4" w:space="0" w:color="auto"/>
              <w:right w:val="single" w:sz="4" w:space="0" w:color="auto"/>
            </w:tcBorders>
            <w:hideMark/>
          </w:tcPr>
          <w:p w14:paraId="356EBD9A" w14:textId="77777777" w:rsidR="00D7788C" w:rsidRPr="00E60224" w:rsidRDefault="001B78BE" w:rsidP="00663D9C">
            <w:pPr>
              <w:spacing w:line="276" w:lineRule="auto"/>
              <w:rPr>
                <w:sz w:val="22"/>
                <w:szCs w:val="22"/>
              </w:rPr>
            </w:pPr>
            <w:r w:rsidRPr="00E60224">
              <w:rPr>
                <w:sz w:val="22"/>
                <w:szCs w:val="22"/>
              </w:rPr>
              <w:t>Aspiracinė pneumonija (kai kurie atvejai baigėsi mirtimi), dusulys, kvėpavimo slopinimas, kvėpavimo funkcijos nepakankamumas</w:t>
            </w:r>
          </w:p>
        </w:tc>
      </w:tr>
      <w:tr w:rsidR="00EB20DE" w14:paraId="017FA32C"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04C1D01E" w14:textId="77777777" w:rsidR="00D7788C" w:rsidRPr="00E60224" w:rsidRDefault="001B78BE" w:rsidP="00663D9C">
            <w:pPr>
              <w:spacing w:line="276" w:lineRule="auto"/>
              <w:rPr>
                <w:sz w:val="22"/>
                <w:szCs w:val="22"/>
              </w:rPr>
            </w:pPr>
            <w:r w:rsidRPr="00E60224">
              <w:rPr>
                <w:sz w:val="22"/>
                <w:szCs w:val="22"/>
              </w:rPr>
              <w:t>Virškinimo trakto sutrikimai</w:t>
            </w:r>
          </w:p>
        </w:tc>
        <w:tc>
          <w:tcPr>
            <w:tcW w:w="6050" w:type="dxa"/>
            <w:tcBorders>
              <w:top w:val="single" w:sz="4" w:space="0" w:color="auto"/>
              <w:left w:val="single" w:sz="4" w:space="0" w:color="auto"/>
              <w:bottom w:val="single" w:sz="4" w:space="0" w:color="auto"/>
              <w:right w:val="single" w:sz="4" w:space="0" w:color="auto"/>
            </w:tcBorders>
            <w:hideMark/>
          </w:tcPr>
          <w:p w14:paraId="1A59C8F8" w14:textId="77777777" w:rsidR="00D7788C" w:rsidRPr="00E60224" w:rsidRDefault="001B78BE" w:rsidP="00663D9C">
            <w:pPr>
              <w:spacing w:line="276" w:lineRule="auto"/>
              <w:rPr>
                <w:sz w:val="22"/>
                <w:szCs w:val="22"/>
              </w:rPr>
            </w:pPr>
            <w:r w:rsidRPr="00E60224">
              <w:rPr>
                <w:sz w:val="22"/>
                <w:szCs w:val="22"/>
              </w:rPr>
              <w:t>Pilvo skausmas, viduriavimas, vidurių užkietėjimas, burnos sausumas, disfagija, pykinimas, vėmimas</w:t>
            </w:r>
          </w:p>
        </w:tc>
      </w:tr>
      <w:tr w:rsidR="00EB20DE" w14:paraId="041AB30D"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18A370A1" w14:textId="77777777" w:rsidR="00D7788C" w:rsidRPr="00E60224" w:rsidRDefault="001B78BE" w:rsidP="00663D9C">
            <w:pPr>
              <w:spacing w:line="276" w:lineRule="auto"/>
              <w:rPr>
                <w:sz w:val="22"/>
                <w:szCs w:val="22"/>
              </w:rPr>
            </w:pPr>
            <w:r w:rsidRPr="00E60224">
              <w:rPr>
                <w:sz w:val="22"/>
                <w:szCs w:val="22"/>
              </w:rPr>
              <w:t>Odos ir poodinio audinio sutrikimai</w:t>
            </w:r>
          </w:p>
        </w:tc>
        <w:tc>
          <w:tcPr>
            <w:tcW w:w="6050" w:type="dxa"/>
            <w:tcBorders>
              <w:top w:val="single" w:sz="4" w:space="0" w:color="auto"/>
              <w:left w:val="single" w:sz="4" w:space="0" w:color="auto"/>
              <w:bottom w:val="single" w:sz="4" w:space="0" w:color="auto"/>
              <w:right w:val="single" w:sz="4" w:space="0" w:color="auto"/>
            </w:tcBorders>
            <w:hideMark/>
          </w:tcPr>
          <w:p w14:paraId="51249952" w14:textId="77777777" w:rsidR="00D7788C" w:rsidRPr="00E60224" w:rsidRDefault="001B78BE" w:rsidP="00663D9C">
            <w:pPr>
              <w:spacing w:line="276" w:lineRule="auto"/>
              <w:rPr>
                <w:sz w:val="22"/>
                <w:szCs w:val="22"/>
              </w:rPr>
            </w:pPr>
            <w:r w:rsidRPr="00E60224">
              <w:rPr>
                <w:sz w:val="22"/>
                <w:szCs w:val="22"/>
              </w:rPr>
              <w:t xml:space="preserve">Alopecija, į psoriazę panašus dermatitas, daugiaformė eritema, hiperhidrozė, madarozė, niežėjimas, </w:t>
            </w:r>
            <w:r w:rsidR="00CF3645" w:rsidRPr="00E60224">
              <w:rPr>
                <w:sz w:val="22"/>
                <w:szCs w:val="22"/>
              </w:rPr>
              <w:t>išbėrimas</w:t>
            </w:r>
          </w:p>
        </w:tc>
      </w:tr>
      <w:tr w:rsidR="00EB20DE" w14:paraId="0AE54C41"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0F53A3D6" w14:textId="77777777" w:rsidR="00D7788C" w:rsidRPr="00E60224" w:rsidRDefault="001B78BE" w:rsidP="00663D9C">
            <w:pPr>
              <w:spacing w:line="276" w:lineRule="auto"/>
              <w:rPr>
                <w:sz w:val="22"/>
                <w:szCs w:val="22"/>
              </w:rPr>
            </w:pPr>
            <w:r w:rsidRPr="00E60224">
              <w:rPr>
                <w:sz w:val="22"/>
                <w:szCs w:val="22"/>
              </w:rPr>
              <w:t>Skeleto, raumenų ir jungiamojo audinio sutrikimai</w:t>
            </w:r>
          </w:p>
        </w:tc>
        <w:tc>
          <w:tcPr>
            <w:tcW w:w="6050" w:type="dxa"/>
            <w:tcBorders>
              <w:top w:val="single" w:sz="4" w:space="0" w:color="auto"/>
              <w:left w:val="single" w:sz="4" w:space="0" w:color="auto"/>
              <w:bottom w:val="single" w:sz="4" w:space="0" w:color="auto"/>
              <w:right w:val="single" w:sz="4" w:space="0" w:color="auto"/>
            </w:tcBorders>
          </w:tcPr>
          <w:p w14:paraId="16C0FF5E" w14:textId="77777777" w:rsidR="00D7788C" w:rsidRPr="00E60224" w:rsidRDefault="001B78BE" w:rsidP="00663D9C">
            <w:pPr>
              <w:spacing w:line="276" w:lineRule="auto"/>
              <w:rPr>
                <w:sz w:val="22"/>
                <w:szCs w:val="22"/>
              </w:rPr>
            </w:pPr>
            <w:r w:rsidRPr="00E60224">
              <w:rPr>
                <w:sz w:val="22"/>
                <w:szCs w:val="22"/>
              </w:rPr>
              <w:t>Raumenų atrofija, mialgija, lokalus raumenų trūkčiojimas / nevalingi raumenų susitraukimai</w:t>
            </w:r>
          </w:p>
          <w:p w14:paraId="05117C96" w14:textId="77777777" w:rsidR="00D7788C" w:rsidRPr="00E60224" w:rsidRDefault="00D7788C" w:rsidP="00663D9C">
            <w:pPr>
              <w:spacing w:line="276" w:lineRule="auto"/>
              <w:rPr>
                <w:sz w:val="22"/>
                <w:szCs w:val="22"/>
              </w:rPr>
            </w:pPr>
          </w:p>
        </w:tc>
      </w:tr>
      <w:tr w:rsidR="00EB20DE" w14:paraId="0C18B034" w14:textId="77777777" w:rsidTr="00FF6D4D">
        <w:tc>
          <w:tcPr>
            <w:tcW w:w="3544" w:type="dxa"/>
            <w:tcBorders>
              <w:top w:val="single" w:sz="4" w:space="0" w:color="auto"/>
              <w:left w:val="single" w:sz="4" w:space="0" w:color="auto"/>
              <w:bottom w:val="single" w:sz="4" w:space="0" w:color="auto"/>
              <w:right w:val="single" w:sz="4" w:space="0" w:color="auto"/>
            </w:tcBorders>
            <w:hideMark/>
          </w:tcPr>
          <w:p w14:paraId="19AB1136" w14:textId="77777777" w:rsidR="00D7788C" w:rsidRPr="00E60224" w:rsidRDefault="001B78BE" w:rsidP="00663D9C">
            <w:pPr>
              <w:spacing w:line="276" w:lineRule="auto"/>
              <w:rPr>
                <w:sz w:val="22"/>
                <w:szCs w:val="22"/>
              </w:rPr>
            </w:pPr>
            <w:r w:rsidRPr="00E60224">
              <w:rPr>
                <w:sz w:val="22"/>
                <w:szCs w:val="22"/>
              </w:rPr>
              <w:t>Bendrieji sutrikimai ir vartojimo vietos pažeidimai</w:t>
            </w:r>
          </w:p>
        </w:tc>
        <w:tc>
          <w:tcPr>
            <w:tcW w:w="6050" w:type="dxa"/>
            <w:tcBorders>
              <w:top w:val="single" w:sz="4" w:space="0" w:color="auto"/>
              <w:left w:val="single" w:sz="4" w:space="0" w:color="auto"/>
              <w:bottom w:val="single" w:sz="4" w:space="0" w:color="auto"/>
              <w:right w:val="single" w:sz="4" w:space="0" w:color="auto"/>
            </w:tcBorders>
          </w:tcPr>
          <w:p w14:paraId="52C015EA" w14:textId="77777777" w:rsidR="00D7788C" w:rsidRPr="00E60224" w:rsidRDefault="001B78BE" w:rsidP="00663D9C">
            <w:pPr>
              <w:spacing w:line="276" w:lineRule="auto"/>
              <w:rPr>
                <w:sz w:val="22"/>
                <w:szCs w:val="22"/>
              </w:rPr>
            </w:pPr>
            <w:r w:rsidRPr="00E60224">
              <w:rPr>
                <w:sz w:val="22"/>
                <w:szCs w:val="22"/>
              </w:rPr>
              <w:t>Denervacijos atrofija, bendras negalavimas, pireksija</w:t>
            </w:r>
          </w:p>
          <w:p w14:paraId="2E158EEC" w14:textId="77777777" w:rsidR="00D7788C" w:rsidRPr="00E60224" w:rsidRDefault="00D7788C" w:rsidP="00663D9C">
            <w:pPr>
              <w:spacing w:line="276" w:lineRule="auto"/>
              <w:rPr>
                <w:sz w:val="22"/>
                <w:szCs w:val="22"/>
              </w:rPr>
            </w:pPr>
          </w:p>
        </w:tc>
      </w:tr>
    </w:tbl>
    <w:p w14:paraId="2A2C84C6" w14:textId="77777777" w:rsidR="00D7788C" w:rsidRPr="00E60224" w:rsidRDefault="00D7788C" w:rsidP="00663D9C">
      <w:pPr>
        <w:rPr>
          <w:sz w:val="22"/>
          <w:szCs w:val="22"/>
        </w:rPr>
      </w:pPr>
    </w:p>
    <w:p w14:paraId="08EE5728" w14:textId="77777777" w:rsidR="00D7788C" w:rsidRPr="00E60224" w:rsidRDefault="001B78BE" w:rsidP="00663D9C">
      <w:pPr>
        <w:autoSpaceDE w:val="0"/>
        <w:autoSpaceDN w:val="0"/>
        <w:adjustRightInd w:val="0"/>
        <w:rPr>
          <w:sz w:val="22"/>
          <w:szCs w:val="22"/>
          <w:u w:val="single"/>
        </w:rPr>
      </w:pPr>
      <w:r w:rsidRPr="00AD6E60">
        <w:rPr>
          <w:sz w:val="22"/>
          <w:szCs w:val="22"/>
          <w:u w:val="single"/>
        </w:rPr>
        <w:t>Pranešimas apie įtariamas nepageidaujamas reakcijas</w:t>
      </w:r>
    </w:p>
    <w:p w14:paraId="3A9247FD" w14:textId="77777777" w:rsidR="00D7788C" w:rsidRPr="00AD6E60" w:rsidRDefault="001B78BE" w:rsidP="00663D9C">
      <w:pPr>
        <w:autoSpaceDE w:val="0"/>
        <w:autoSpaceDN w:val="0"/>
        <w:adjustRightInd w:val="0"/>
        <w:rPr>
          <w:sz w:val="22"/>
          <w:szCs w:val="22"/>
        </w:rPr>
      </w:pPr>
      <w:r w:rsidRPr="00AD6E60">
        <w:rPr>
          <w:sz w:val="22"/>
          <w:szCs w:val="22"/>
        </w:rPr>
        <w:t>Svarbu pranešti apie įtariamas nepageidaujamas reakcijas, pastebėtas po vaistinio preparato registracijos, nes tai leidžia nuolat stebėti vaistinio preparato naudos ir rizikos santykį.</w:t>
      </w:r>
      <w:r w:rsidRPr="00E60224">
        <w:rPr>
          <w:sz w:val="22"/>
          <w:szCs w:val="22"/>
        </w:rPr>
        <w:t xml:space="preserve"> </w:t>
      </w:r>
      <w:r w:rsidRPr="00AD6E60">
        <w:rPr>
          <w:sz w:val="22"/>
          <w:szCs w:val="22"/>
        </w:rPr>
        <w:t xml:space="preserve">Sveikatos priežiūros </w:t>
      </w:r>
      <w:r w:rsidR="00B65540" w:rsidRPr="00E60224">
        <w:rPr>
          <w:sz w:val="22"/>
          <w:szCs w:val="22"/>
        </w:rPr>
        <w:t xml:space="preserve">ar farmacijos </w:t>
      </w:r>
      <w:r w:rsidRPr="00AD6E60">
        <w:rPr>
          <w:sz w:val="22"/>
          <w:szCs w:val="22"/>
        </w:rPr>
        <w:t xml:space="preserve">specialistai turi pranešti apie bet kokias įtariamas nepageidaujamas reakcijas, </w:t>
      </w:r>
      <w:r w:rsidR="00F1525C" w:rsidRPr="00E60224">
        <w:rPr>
          <w:sz w:val="22"/>
          <w:szCs w:val="22"/>
        </w:rPr>
        <w:t xml:space="preserve">užpildę ir pateikę pranešimo formą Valstybinės vaistų kontrolės tarnybos prie Lietuvos Respublikos sveikatos apsaugos ministerijos tinklalapyje </w:t>
      </w:r>
      <w:r w:rsidR="00F1525C" w:rsidRPr="00E60224">
        <w:rPr>
          <w:sz w:val="22"/>
          <w:szCs w:val="22"/>
          <w:u w:val="single"/>
        </w:rPr>
        <w:t>https://vvkt.lrv.lt/lt/</w:t>
      </w:r>
      <w:r w:rsidR="00F1525C" w:rsidRPr="00E60224">
        <w:rPr>
          <w:sz w:val="22"/>
          <w:szCs w:val="22"/>
        </w:rPr>
        <w:t xml:space="preserve"> nurodytais būdais.</w:t>
      </w:r>
    </w:p>
    <w:p w14:paraId="18E08011" w14:textId="77777777" w:rsidR="00D7788C" w:rsidRPr="00E60224" w:rsidRDefault="00D7788C" w:rsidP="00663D9C">
      <w:pPr>
        <w:rPr>
          <w:sz w:val="22"/>
          <w:szCs w:val="22"/>
        </w:rPr>
      </w:pPr>
    </w:p>
    <w:p w14:paraId="779DC6C4"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4.9</w:t>
      </w:r>
      <w:r w:rsidRPr="00AD6E60">
        <w:rPr>
          <w:b/>
          <w:bCs/>
          <w:sz w:val="22"/>
          <w:szCs w:val="28"/>
          <w:lang w:eastAsia="x-none"/>
        </w:rPr>
        <w:tab/>
        <w:t>Perdozavimas</w:t>
      </w:r>
    </w:p>
    <w:p w14:paraId="7ADF4F0D" w14:textId="77777777" w:rsidR="00D7788C" w:rsidRPr="00E60224" w:rsidRDefault="00D7788C" w:rsidP="00663D9C">
      <w:pPr>
        <w:rPr>
          <w:sz w:val="22"/>
          <w:szCs w:val="22"/>
        </w:rPr>
      </w:pPr>
    </w:p>
    <w:p w14:paraId="63E89DAE" w14:textId="77777777" w:rsidR="00D7788C" w:rsidRPr="00E60224" w:rsidRDefault="001B78BE" w:rsidP="00663D9C">
      <w:pPr>
        <w:rPr>
          <w:sz w:val="22"/>
          <w:szCs w:val="22"/>
        </w:rPr>
      </w:pPr>
      <w:r w:rsidRPr="00E60224">
        <w:rPr>
          <w:sz w:val="22"/>
          <w:szCs w:val="22"/>
        </w:rPr>
        <w:t xml:space="preserve">BOTOX perdozavimas yra sąlyginis terminas ir priklauso nuo dozės, injekcijos vietos ir audinio, į kurį </w:t>
      </w:r>
      <w:r w:rsidR="00F75232" w:rsidRPr="00E60224">
        <w:rPr>
          <w:sz w:val="22"/>
          <w:szCs w:val="22"/>
        </w:rPr>
        <w:t>leidžiama</w:t>
      </w:r>
      <w:r w:rsidRPr="00E60224">
        <w:rPr>
          <w:sz w:val="22"/>
          <w:szCs w:val="22"/>
        </w:rPr>
        <w:t>, savybių.</w:t>
      </w:r>
      <w:r w:rsidRPr="00E60224">
        <w:rPr>
          <w:b/>
          <w:i/>
          <w:sz w:val="22"/>
          <w:szCs w:val="22"/>
        </w:rPr>
        <w:t xml:space="preserve"> </w:t>
      </w:r>
      <w:r w:rsidRPr="00E60224">
        <w:rPr>
          <w:sz w:val="22"/>
          <w:szCs w:val="22"/>
        </w:rPr>
        <w:t>Sisteminio toksinio poveikio atvejų dėl atsitiktinio BOTOX su</w:t>
      </w:r>
      <w:r w:rsidR="00F75232" w:rsidRPr="00E60224">
        <w:rPr>
          <w:sz w:val="22"/>
          <w:szCs w:val="22"/>
        </w:rPr>
        <w:t>leidimo</w:t>
      </w:r>
      <w:r w:rsidRPr="00E60224">
        <w:rPr>
          <w:sz w:val="22"/>
          <w:szCs w:val="22"/>
        </w:rPr>
        <w:t xml:space="preserve"> nestebėta. Per didelės dozės gali sukelti vietinį arba nutolusį, generalizuotą ir gilų nervų ir raumenų paralyžių.</w:t>
      </w:r>
    </w:p>
    <w:p w14:paraId="6DF61511" w14:textId="77777777" w:rsidR="00D7788C" w:rsidRPr="00E60224" w:rsidRDefault="00D7788C" w:rsidP="00663D9C">
      <w:pPr>
        <w:rPr>
          <w:sz w:val="22"/>
          <w:szCs w:val="22"/>
        </w:rPr>
      </w:pPr>
    </w:p>
    <w:p w14:paraId="14932CDB" w14:textId="77777777" w:rsidR="00D7788C" w:rsidRPr="00E60224" w:rsidRDefault="001B78BE" w:rsidP="00663D9C">
      <w:pPr>
        <w:rPr>
          <w:sz w:val="22"/>
          <w:szCs w:val="22"/>
        </w:rPr>
      </w:pPr>
      <w:r w:rsidRPr="00E60224">
        <w:rPr>
          <w:sz w:val="22"/>
          <w:szCs w:val="22"/>
        </w:rPr>
        <w:t>Apie BOTOX prarijimo atvejus nepranešta.</w:t>
      </w:r>
    </w:p>
    <w:p w14:paraId="6D2C94D0" w14:textId="77777777" w:rsidR="00D7788C" w:rsidRPr="00E60224" w:rsidRDefault="00D7788C" w:rsidP="00663D9C">
      <w:pPr>
        <w:rPr>
          <w:sz w:val="22"/>
          <w:szCs w:val="22"/>
        </w:rPr>
      </w:pPr>
    </w:p>
    <w:p w14:paraId="6255E5CC" w14:textId="77777777" w:rsidR="00D7788C" w:rsidRPr="00E60224" w:rsidRDefault="001B78BE" w:rsidP="00663D9C">
      <w:pPr>
        <w:rPr>
          <w:strike/>
          <w:sz w:val="22"/>
          <w:szCs w:val="22"/>
        </w:rPr>
      </w:pPr>
      <w:r w:rsidRPr="00E60224">
        <w:rPr>
          <w:sz w:val="22"/>
          <w:szCs w:val="22"/>
        </w:rPr>
        <w:t>Perdozavimo požymiai ir simptomai stebimi ne iš karto po injekcijos. Atsitiktinės injekcijos ar prarijimo atveju arba įtariant perdozavimą reikia iki kelių savaičių stebėti, ar pacientui neatsiranda stiprėjančių raumenų silpnumo požymių ir simptomų, kurie gali būti vietiniai arba nutolę nuo injekcijos vietos. Galimi požymiai ir simptomai: ptozė, diplopija, disfagija, dizartrija, bendras silpnumas ar kvėpavimo funkcijos nepakankamumas. Reikia apsvarstyti tokių pacientų tolesnį medicininį vertinimą ir nedelsi</w:t>
      </w:r>
      <w:r w:rsidRPr="00E60224">
        <w:rPr>
          <w:sz w:val="22"/>
          <w:szCs w:val="22"/>
        </w:rPr>
        <w:t xml:space="preserve">ant pradėti reikiamą gydymą, gali prireikti ir hospitalizacijos. </w:t>
      </w:r>
    </w:p>
    <w:p w14:paraId="145DB53A" w14:textId="77777777" w:rsidR="00D7788C" w:rsidRPr="00E60224" w:rsidRDefault="00D7788C" w:rsidP="00663D9C">
      <w:pPr>
        <w:rPr>
          <w:sz w:val="22"/>
          <w:szCs w:val="22"/>
        </w:rPr>
      </w:pPr>
    </w:p>
    <w:p w14:paraId="69FE3E0C" w14:textId="77777777" w:rsidR="00D7788C" w:rsidRPr="00E60224" w:rsidRDefault="001B78BE" w:rsidP="00663D9C">
      <w:pPr>
        <w:rPr>
          <w:sz w:val="22"/>
          <w:szCs w:val="22"/>
        </w:rPr>
      </w:pPr>
      <w:r w:rsidRPr="00E60224">
        <w:rPr>
          <w:sz w:val="22"/>
          <w:szCs w:val="22"/>
        </w:rPr>
        <w:t>Jei paveiktas burnos bei ryklės ir stemplės raumenynas, galima aspiracija, dėl kurios gali atsirasti aspiracinė pneumonija. Jei kvėpavimo raumenys paralyžiuojami arba pakankamai nusilpsta, būtina intubacija ir dirbtinė plaučių ventiliacija, kol būsena pagerės, ir be kitų bendrosios palaikomosios slaugos priemonių gali prireikti tracheotomijos ir ilgalaikės mechaninės ventiliacijos.</w:t>
      </w:r>
    </w:p>
    <w:p w14:paraId="599F333E" w14:textId="77777777" w:rsidR="00D7788C" w:rsidRPr="00E60224" w:rsidRDefault="00D7788C" w:rsidP="00663D9C">
      <w:pPr>
        <w:rPr>
          <w:sz w:val="22"/>
          <w:szCs w:val="22"/>
        </w:rPr>
      </w:pPr>
    </w:p>
    <w:p w14:paraId="4B7DA60B" w14:textId="77777777" w:rsidR="00D7788C" w:rsidRPr="00E60224" w:rsidRDefault="00D7788C" w:rsidP="00663D9C">
      <w:pPr>
        <w:rPr>
          <w:sz w:val="22"/>
          <w:szCs w:val="22"/>
        </w:rPr>
      </w:pPr>
    </w:p>
    <w:p w14:paraId="2E57C9A4"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5.</w:t>
      </w:r>
      <w:r w:rsidRPr="00AD6E60">
        <w:rPr>
          <w:b/>
          <w:bCs/>
          <w:sz w:val="22"/>
          <w:szCs w:val="26"/>
          <w:lang w:eastAsia="x-none"/>
        </w:rPr>
        <w:tab/>
        <w:t>FARMAKOLOGINĖS SAVYBĖS</w:t>
      </w:r>
    </w:p>
    <w:p w14:paraId="78DF63A7" w14:textId="77777777" w:rsidR="00D7788C" w:rsidRPr="00E60224" w:rsidRDefault="00D7788C" w:rsidP="00663D9C">
      <w:pPr>
        <w:rPr>
          <w:sz w:val="22"/>
          <w:szCs w:val="22"/>
        </w:rPr>
      </w:pPr>
    </w:p>
    <w:p w14:paraId="2CFEFE06"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5.1</w:t>
      </w:r>
      <w:r w:rsidRPr="00AD6E60">
        <w:rPr>
          <w:b/>
          <w:bCs/>
          <w:sz w:val="22"/>
          <w:szCs w:val="28"/>
          <w:lang w:eastAsia="x-none"/>
        </w:rPr>
        <w:tab/>
        <w:t>Farmakodinaminės savybės</w:t>
      </w:r>
    </w:p>
    <w:p w14:paraId="4D63E580" w14:textId="77777777" w:rsidR="00D7788C" w:rsidRPr="00E60224" w:rsidRDefault="00D7788C" w:rsidP="00663D9C">
      <w:pPr>
        <w:rPr>
          <w:sz w:val="22"/>
          <w:szCs w:val="22"/>
        </w:rPr>
      </w:pPr>
    </w:p>
    <w:p w14:paraId="0C68379F" w14:textId="77777777" w:rsidR="00D7788C" w:rsidRPr="00E60224" w:rsidRDefault="001B78BE" w:rsidP="00663D9C">
      <w:pPr>
        <w:rPr>
          <w:sz w:val="22"/>
          <w:szCs w:val="22"/>
        </w:rPr>
      </w:pPr>
      <w:r w:rsidRPr="00E60224">
        <w:rPr>
          <w:sz w:val="22"/>
          <w:szCs w:val="22"/>
        </w:rPr>
        <w:t xml:space="preserve">Farmakoterapinė grupė – kiti raumenų relaksantai, periferiškai veikiantys preparatai, ATC kodas – M03AX01. </w:t>
      </w:r>
    </w:p>
    <w:p w14:paraId="152A7341" w14:textId="77777777" w:rsidR="00D7788C" w:rsidRPr="00E60224" w:rsidRDefault="00D7788C" w:rsidP="00663D9C">
      <w:pPr>
        <w:rPr>
          <w:sz w:val="22"/>
          <w:szCs w:val="22"/>
        </w:rPr>
      </w:pPr>
    </w:p>
    <w:p w14:paraId="189449B3" w14:textId="77777777" w:rsidR="00D7788C" w:rsidRPr="00E60224" w:rsidRDefault="001B78BE" w:rsidP="00663D9C">
      <w:pPr>
        <w:rPr>
          <w:sz w:val="22"/>
          <w:szCs w:val="22"/>
          <w:u w:val="single"/>
        </w:rPr>
      </w:pPr>
      <w:r w:rsidRPr="00E60224">
        <w:rPr>
          <w:sz w:val="22"/>
          <w:szCs w:val="22"/>
          <w:u w:val="single"/>
        </w:rPr>
        <w:t>Veikimo mechanizmas</w:t>
      </w:r>
    </w:p>
    <w:p w14:paraId="0BDC1DA4" w14:textId="77777777" w:rsidR="00E466E5" w:rsidRPr="00E60224" w:rsidRDefault="00E466E5" w:rsidP="00663D9C">
      <w:pPr>
        <w:rPr>
          <w:sz w:val="22"/>
          <w:szCs w:val="22"/>
        </w:rPr>
      </w:pPr>
    </w:p>
    <w:p w14:paraId="1669C63E" w14:textId="77777777" w:rsidR="00D7788C" w:rsidRPr="00E60224" w:rsidRDefault="001B78BE" w:rsidP="00663D9C">
      <w:pPr>
        <w:rPr>
          <w:sz w:val="22"/>
          <w:szCs w:val="22"/>
        </w:rPr>
      </w:pPr>
      <w:r w:rsidRPr="00E60224">
        <w:rPr>
          <w:sz w:val="22"/>
          <w:szCs w:val="22"/>
        </w:rPr>
        <w:t>A tipo botulino toksinas blokuoja periferinį acetilcholino išsiskyrimą presinapsinėse cholinerginėse nervinėse galūnėlėse, suskaldydamas SNAP-25 – baltymą, būtiną sėkmingam acetilcholino prisijungimui ir išsiskyrimui iš nervinėse galūnėlėse esančių pūslelių.</w:t>
      </w:r>
    </w:p>
    <w:p w14:paraId="72E6EBB2" w14:textId="77777777" w:rsidR="00D7788C" w:rsidRPr="00E60224" w:rsidRDefault="00D7788C" w:rsidP="00663D9C">
      <w:pPr>
        <w:rPr>
          <w:sz w:val="22"/>
          <w:szCs w:val="22"/>
        </w:rPr>
      </w:pPr>
    </w:p>
    <w:p w14:paraId="1FED0E31" w14:textId="77777777" w:rsidR="00D7788C" w:rsidRPr="00E60224" w:rsidRDefault="001B78BE" w:rsidP="00663D9C">
      <w:pPr>
        <w:rPr>
          <w:sz w:val="22"/>
          <w:szCs w:val="22"/>
          <w:u w:val="single"/>
        </w:rPr>
      </w:pPr>
      <w:r w:rsidRPr="00E60224">
        <w:rPr>
          <w:sz w:val="22"/>
          <w:szCs w:val="22"/>
          <w:u w:val="single"/>
        </w:rPr>
        <w:t>Farmakodinaminis poveikis</w:t>
      </w:r>
    </w:p>
    <w:p w14:paraId="64463176" w14:textId="77777777" w:rsidR="00E466E5" w:rsidRPr="00E60224" w:rsidRDefault="00E466E5" w:rsidP="00663D9C">
      <w:pPr>
        <w:rPr>
          <w:sz w:val="22"/>
          <w:szCs w:val="22"/>
        </w:rPr>
      </w:pPr>
    </w:p>
    <w:p w14:paraId="73E45687" w14:textId="77777777" w:rsidR="00D7788C" w:rsidRPr="00E60224" w:rsidRDefault="001B78BE" w:rsidP="00663D9C">
      <w:pPr>
        <w:rPr>
          <w:sz w:val="22"/>
          <w:szCs w:val="22"/>
        </w:rPr>
      </w:pPr>
      <w:r w:rsidRPr="00E60224">
        <w:rPr>
          <w:sz w:val="22"/>
          <w:szCs w:val="22"/>
        </w:rPr>
        <w:t>Po injekcijos vyksta toksino pradinis spartus didelio afiniteto jungimasis prie specifinių ląstelių paviršiaus receptorių. Po to vyksta toksino pernaša per plazmos membraną, vykstant receptoriais medijuojamai endocitozei. Galiausiai toksinas išskiriamas į citozolį. Pastarąjį procesą lydi stiprėjantis acetilcholino išskyrimo slopinimas, kurio klinikiniai požymiai pasireiškia per 2–3</w:t>
      </w:r>
      <w:r w:rsidR="00047201" w:rsidRPr="00E60224">
        <w:rPr>
          <w:sz w:val="22"/>
          <w:szCs w:val="22"/>
        </w:rPr>
        <w:t> </w:t>
      </w:r>
      <w:r w:rsidRPr="00E60224">
        <w:rPr>
          <w:sz w:val="22"/>
          <w:szCs w:val="22"/>
        </w:rPr>
        <w:t>dienas, o stipriausias poveikis stebimas 5–6</w:t>
      </w:r>
      <w:r w:rsidR="00047201" w:rsidRPr="00E60224">
        <w:rPr>
          <w:sz w:val="22"/>
          <w:szCs w:val="22"/>
        </w:rPr>
        <w:t> </w:t>
      </w:r>
      <w:r w:rsidRPr="00E60224">
        <w:rPr>
          <w:sz w:val="22"/>
          <w:szCs w:val="22"/>
        </w:rPr>
        <w:t>savaičių laikotarpiu po injekcijos. Klinikiniai duomenys rodo, kad BOTOX sumažina skausmą ir neurogeninį uždegimą, bei pakelia karščio sukelto odos skausmo ribas taikant kapsaicino sukelto trišakio jautrinimo modelį.</w:t>
      </w:r>
    </w:p>
    <w:p w14:paraId="19D87101" w14:textId="77777777" w:rsidR="00D7788C" w:rsidRPr="00E60224" w:rsidRDefault="00D7788C" w:rsidP="00663D9C">
      <w:pPr>
        <w:rPr>
          <w:sz w:val="22"/>
          <w:szCs w:val="22"/>
        </w:rPr>
      </w:pPr>
    </w:p>
    <w:p w14:paraId="1F7405DD" w14:textId="77777777" w:rsidR="00D7788C" w:rsidRPr="00E60224" w:rsidRDefault="001B78BE" w:rsidP="00663D9C">
      <w:pPr>
        <w:rPr>
          <w:sz w:val="22"/>
          <w:szCs w:val="22"/>
        </w:rPr>
      </w:pPr>
      <w:r w:rsidRPr="00E60224">
        <w:rPr>
          <w:sz w:val="22"/>
          <w:szCs w:val="22"/>
        </w:rPr>
        <w:t>Atsistatymas po injekcijos į raumenis paprastai užtrunka 12</w:t>
      </w:r>
      <w:r w:rsidR="00047201" w:rsidRPr="00E60224">
        <w:rPr>
          <w:sz w:val="22"/>
          <w:szCs w:val="22"/>
        </w:rPr>
        <w:t> </w:t>
      </w:r>
      <w:r w:rsidRPr="00E60224">
        <w:rPr>
          <w:sz w:val="22"/>
          <w:szCs w:val="22"/>
        </w:rPr>
        <w:t xml:space="preserve">savaičių, kol atauga nervinės galūnėlės ir iš naujo prisijungia prie galinių plokštelių. Po injekcijos į odą, skirtos ekrininių prakaito liaukų veiklai slopinti, pacientams, kuriems buvo </w:t>
      </w:r>
      <w:r w:rsidR="00F75232" w:rsidRPr="00E60224">
        <w:rPr>
          <w:sz w:val="22"/>
          <w:szCs w:val="22"/>
        </w:rPr>
        <w:t xml:space="preserve">leidžiama </w:t>
      </w:r>
      <w:r w:rsidRPr="00E60224">
        <w:rPr>
          <w:sz w:val="22"/>
          <w:szCs w:val="22"/>
        </w:rPr>
        <w:t>po 50 vienetų pažasčiai, poveikis po pirmos injekcijos truko vidutiniškai 7,5</w:t>
      </w:r>
      <w:r w:rsidR="00047201" w:rsidRPr="00E60224">
        <w:rPr>
          <w:sz w:val="22"/>
          <w:szCs w:val="22"/>
        </w:rPr>
        <w:t> </w:t>
      </w:r>
      <w:r w:rsidRPr="00E60224">
        <w:rPr>
          <w:sz w:val="22"/>
          <w:szCs w:val="22"/>
        </w:rPr>
        <w:t>mėn. Tačiau 27,5 % pacientų poveikis išsilaikė 1 metus ar ilgiau. Simpatinių nervinių galūnėlių, inervuojančių prakaito liaukas, atsistatymas po BOTOX injekcijos į odą netirtas.</w:t>
      </w:r>
    </w:p>
    <w:p w14:paraId="4111A23D" w14:textId="77777777" w:rsidR="00D7788C" w:rsidRPr="00E60224" w:rsidRDefault="00D7788C" w:rsidP="00663D9C">
      <w:pPr>
        <w:rPr>
          <w:sz w:val="22"/>
          <w:szCs w:val="22"/>
        </w:rPr>
      </w:pPr>
    </w:p>
    <w:p w14:paraId="5C89C56A" w14:textId="77777777" w:rsidR="00D7788C" w:rsidRPr="00E60224" w:rsidRDefault="001B78BE" w:rsidP="00663D9C">
      <w:pPr>
        <w:rPr>
          <w:sz w:val="22"/>
          <w:szCs w:val="22"/>
        </w:rPr>
      </w:pPr>
      <w:r w:rsidRPr="00E60224">
        <w:rPr>
          <w:sz w:val="22"/>
          <w:szCs w:val="22"/>
        </w:rPr>
        <w:t xml:space="preserve">Po injekcijos į sutraukiamąjį raumenį BOTOX veikia </w:t>
      </w:r>
      <w:r w:rsidRPr="00E60224">
        <w:rPr>
          <w:i/>
          <w:sz w:val="22"/>
          <w:szCs w:val="22"/>
        </w:rPr>
        <w:t>m. detrusor</w:t>
      </w:r>
      <w:r w:rsidRPr="00E60224">
        <w:rPr>
          <w:sz w:val="22"/>
          <w:szCs w:val="22"/>
        </w:rPr>
        <w:t xml:space="preserve"> aktyvumo eferentinį kelią, slopindamas acetilcholino išskyrimą. Be to, BOTOX gali slopinti aferentinius neurotransmiterius ir sensorinius kelius.</w:t>
      </w:r>
    </w:p>
    <w:p w14:paraId="2C6769BF" w14:textId="77777777" w:rsidR="00D7788C" w:rsidRPr="00E60224" w:rsidRDefault="00D7788C" w:rsidP="00663D9C">
      <w:pPr>
        <w:rPr>
          <w:sz w:val="22"/>
          <w:szCs w:val="22"/>
        </w:rPr>
      </w:pPr>
    </w:p>
    <w:p w14:paraId="16508FFE" w14:textId="77777777" w:rsidR="00D7788C" w:rsidRPr="00E60224" w:rsidRDefault="001B78BE" w:rsidP="00663D9C">
      <w:pPr>
        <w:rPr>
          <w:sz w:val="22"/>
          <w:szCs w:val="22"/>
          <w:u w:val="single"/>
        </w:rPr>
      </w:pPr>
      <w:r w:rsidRPr="00E60224">
        <w:rPr>
          <w:sz w:val="22"/>
          <w:szCs w:val="22"/>
          <w:u w:val="single"/>
        </w:rPr>
        <w:t>Klinikinis veiksmingumas ir saugumas</w:t>
      </w:r>
    </w:p>
    <w:p w14:paraId="2BB0C151" w14:textId="77777777" w:rsidR="00D7788C" w:rsidRPr="00E60224" w:rsidRDefault="00D7788C" w:rsidP="00663D9C">
      <w:pPr>
        <w:rPr>
          <w:i/>
          <w:iCs/>
          <w:sz w:val="22"/>
          <w:szCs w:val="22"/>
          <w:u w:val="single"/>
        </w:rPr>
      </w:pPr>
    </w:p>
    <w:p w14:paraId="36F50330" w14:textId="77777777" w:rsidR="00D7788C" w:rsidRPr="00E60224" w:rsidRDefault="001B78BE" w:rsidP="00663D9C">
      <w:pPr>
        <w:rPr>
          <w:b/>
          <w:iCs/>
          <w:sz w:val="22"/>
          <w:szCs w:val="22"/>
          <w:u w:val="single"/>
        </w:rPr>
      </w:pPr>
      <w:r w:rsidRPr="00E60224">
        <w:rPr>
          <w:b/>
          <w:iCs/>
          <w:sz w:val="22"/>
          <w:szCs w:val="22"/>
          <w:u w:val="single"/>
        </w:rPr>
        <w:t>NEUROLOGINIAI SUTRIKIMAI</w:t>
      </w:r>
    </w:p>
    <w:p w14:paraId="70881C34" w14:textId="77777777" w:rsidR="00D7788C" w:rsidRPr="00AD6E60" w:rsidRDefault="00D7788C" w:rsidP="00663D9C">
      <w:pPr>
        <w:rPr>
          <w:bCs/>
          <w:iCs/>
          <w:sz w:val="22"/>
          <w:szCs w:val="22"/>
        </w:rPr>
      </w:pPr>
    </w:p>
    <w:p w14:paraId="30AEF9F1" w14:textId="77777777" w:rsidR="009142EA" w:rsidRPr="00E60224" w:rsidRDefault="001B78BE" w:rsidP="00663D9C">
      <w:pPr>
        <w:rPr>
          <w:i/>
          <w:iCs/>
          <w:sz w:val="22"/>
          <w:szCs w:val="22"/>
          <w:u w:val="single"/>
        </w:rPr>
      </w:pPr>
      <w:r w:rsidRPr="00E60224">
        <w:rPr>
          <w:i/>
          <w:iCs/>
          <w:sz w:val="22"/>
          <w:szCs w:val="22"/>
          <w:u w:val="single"/>
        </w:rPr>
        <w:t xml:space="preserve">Židininis viršutinių galūnių spazmiškumas </w:t>
      </w:r>
      <w:r w:rsidR="00CF3645" w:rsidRPr="00E60224">
        <w:rPr>
          <w:i/>
          <w:iCs/>
          <w:sz w:val="22"/>
          <w:szCs w:val="22"/>
          <w:u w:val="single"/>
        </w:rPr>
        <w:t>vaikų populiacijos</w:t>
      </w:r>
      <w:r w:rsidRPr="00E60224">
        <w:rPr>
          <w:i/>
          <w:iCs/>
          <w:sz w:val="22"/>
          <w:szCs w:val="22"/>
          <w:u w:val="single"/>
        </w:rPr>
        <w:t xml:space="preserve"> pacientams</w:t>
      </w:r>
    </w:p>
    <w:p w14:paraId="43B7608D" w14:textId="77777777" w:rsidR="009142EA" w:rsidRPr="00E60224" w:rsidRDefault="009142EA" w:rsidP="00663D9C">
      <w:pPr>
        <w:rPr>
          <w:sz w:val="22"/>
          <w:szCs w:val="22"/>
        </w:rPr>
      </w:pPr>
    </w:p>
    <w:p w14:paraId="6CFFDE6E" w14:textId="77777777" w:rsidR="006A7CF3" w:rsidRPr="00E60224" w:rsidRDefault="001B78BE" w:rsidP="00663D9C">
      <w:pPr>
        <w:rPr>
          <w:sz w:val="22"/>
          <w:szCs w:val="22"/>
        </w:rPr>
      </w:pPr>
      <w:r w:rsidRPr="00E60224">
        <w:rPr>
          <w:sz w:val="22"/>
          <w:szCs w:val="22"/>
        </w:rPr>
        <w:t>BOTOX veiksmingumas ir saugumas gydant viršutinių galūnių spazmiškumą 2</w:t>
      </w:r>
      <w:r w:rsidR="00047201" w:rsidRPr="00E60224">
        <w:rPr>
          <w:sz w:val="22"/>
          <w:szCs w:val="22"/>
        </w:rPr>
        <w:t> </w:t>
      </w:r>
      <w:r w:rsidRPr="00E60224">
        <w:rPr>
          <w:sz w:val="22"/>
          <w:szCs w:val="22"/>
        </w:rPr>
        <w:t xml:space="preserve">metų ir vyresniems </w:t>
      </w:r>
      <w:r w:rsidR="00CF3645" w:rsidRPr="00E60224">
        <w:rPr>
          <w:sz w:val="22"/>
          <w:szCs w:val="22"/>
        </w:rPr>
        <w:t>vaikų populiacijos</w:t>
      </w:r>
      <w:r w:rsidR="002439D6" w:rsidRPr="00E60224">
        <w:rPr>
          <w:sz w:val="22"/>
          <w:szCs w:val="22"/>
        </w:rPr>
        <w:t xml:space="preserve"> pacientams</w:t>
      </w:r>
      <w:r w:rsidRPr="00E60224">
        <w:rPr>
          <w:sz w:val="22"/>
          <w:szCs w:val="22"/>
        </w:rPr>
        <w:t xml:space="preserve"> buvo įvertint</w:t>
      </w:r>
      <w:r w:rsidR="00CE68A3">
        <w:rPr>
          <w:sz w:val="22"/>
          <w:szCs w:val="22"/>
        </w:rPr>
        <w:t>i</w:t>
      </w:r>
      <w:r w:rsidRPr="00E60224">
        <w:rPr>
          <w:sz w:val="22"/>
          <w:szCs w:val="22"/>
        </w:rPr>
        <w:t xml:space="preserve"> atsitiktinių imčių, daugiacentri</w:t>
      </w:r>
      <w:r w:rsidR="00BE6CAF" w:rsidRPr="00E60224">
        <w:rPr>
          <w:sz w:val="22"/>
          <w:szCs w:val="22"/>
        </w:rPr>
        <w:t>o</w:t>
      </w:r>
      <w:r w:rsidRPr="00E60224">
        <w:rPr>
          <w:sz w:val="22"/>
          <w:szCs w:val="22"/>
        </w:rPr>
        <w:t xml:space="preserve">, dvigubai </w:t>
      </w:r>
      <w:r w:rsidR="006D7452" w:rsidRPr="00E60224">
        <w:rPr>
          <w:sz w:val="22"/>
          <w:szCs w:val="22"/>
        </w:rPr>
        <w:t>koduoto</w:t>
      </w:r>
      <w:r w:rsidRPr="00E60224">
        <w:rPr>
          <w:sz w:val="22"/>
          <w:szCs w:val="22"/>
        </w:rPr>
        <w:t>, placebu kontroliuojam</w:t>
      </w:r>
      <w:r w:rsidR="00BE6CAF" w:rsidRPr="00E60224">
        <w:rPr>
          <w:sz w:val="22"/>
          <w:szCs w:val="22"/>
        </w:rPr>
        <w:t>o</w:t>
      </w:r>
      <w:r w:rsidRPr="00E60224">
        <w:rPr>
          <w:sz w:val="22"/>
          <w:szCs w:val="22"/>
        </w:rPr>
        <w:t xml:space="preserve"> tyrim</w:t>
      </w:r>
      <w:r w:rsidR="00BE6CAF" w:rsidRPr="00E60224">
        <w:rPr>
          <w:sz w:val="22"/>
          <w:szCs w:val="22"/>
        </w:rPr>
        <w:t>o</w:t>
      </w:r>
      <w:r w:rsidRPr="00E60224">
        <w:rPr>
          <w:sz w:val="22"/>
          <w:szCs w:val="22"/>
        </w:rPr>
        <w:t xml:space="preserve"> metu. Tyrime </w:t>
      </w:r>
      <w:r w:rsidR="00FF3547" w:rsidRPr="00E60224">
        <w:rPr>
          <w:sz w:val="22"/>
          <w:szCs w:val="22"/>
        </w:rPr>
        <w:t xml:space="preserve">atsitiktinių </w:t>
      </w:r>
      <w:r w:rsidR="00140E8B" w:rsidRPr="00E60224">
        <w:rPr>
          <w:sz w:val="22"/>
          <w:szCs w:val="22"/>
        </w:rPr>
        <w:t>imčių būdu bu</w:t>
      </w:r>
      <w:r w:rsidR="00B76EEA" w:rsidRPr="00E60224">
        <w:rPr>
          <w:sz w:val="22"/>
          <w:szCs w:val="22"/>
        </w:rPr>
        <w:t>v</w:t>
      </w:r>
      <w:r w:rsidR="00140E8B" w:rsidRPr="00E60224">
        <w:rPr>
          <w:sz w:val="22"/>
          <w:szCs w:val="22"/>
        </w:rPr>
        <w:t xml:space="preserve">o suskirstyti </w:t>
      </w:r>
      <w:r w:rsidRPr="00E60224">
        <w:rPr>
          <w:sz w:val="22"/>
          <w:szCs w:val="22"/>
        </w:rPr>
        <w:t>23</w:t>
      </w:r>
      <w:r w:rsidR="00B70A7C" w:rsidRPr="00E60224">
        <w:rPr>
          <w:sz w:val="22"/>
          <w:szCs w:val="22"/>
        </w:rPr>
        <w:t>5</w:t>
      </w:r>
      <w:r w:rsidR="00047201" w:rsidRPr="00E60224">
        <w:rPr>
          <w:sz w:val="22"/>
          <w:szCs w:val="22"/>
        </w:rPr>
        <w:t> </w:t>
      </w:r>
      <w:r w:rsidR="00CF3645" w:rsidRPr="00E60224">
        <w:rPr>
          <w:sz w:val="22"/>
          <w:szCs w:val="22"/>
        </w:rPr>
        <w:t>vaikų populiacijos</w:t>
      </w:r>
      <w:r w:rsidR="007C4EA2" w:rsidRPr="00E60224">
        <w:rPr>
          <w:sz w:val="22"/>
          <w:szCs w:val="22"/>
        </w:rPr>
        <w:t xml:space="preserve"> pacientai</w:t>
      </w:r>
      <w:r w:rsidRPr="00E60224">
        <w:rPr>
          <w:sz w:val="22"/>
          <w:szCs w:val="22"/>
        </w:rPr>
        <w:t xml:space="preserve"> (77 </w:t>
      </w:r>
      <w:r w:rsidR="007C4EA2" w:rsidRPr="00E60224">
        <w:rPr>
          <w:sz w:val="22"/>
          <w:szCs w:val="22"/>
        </w:rPr>
        <w:t>buvo skir</w:t>
      </w:r>
      <w:r w:rsidR="00942601" w:rsidRPr="00E60224">
        <w:rPr>
          <w:sz w:val="22"/>
          <w:szCs w:val="22"/>
        </w:rPr>
        <w:t>iama</w:t>
      </w:r>
      <w:r w:rsidR="007C4EA2" w:rsidRPr="00E60224">
        <w:rPr>
          <w:sz w:val="22"/>
          <w:szCs w:val="22"/>
        </w:rPr>
        <w:t xml:space="preserve"> </w:t>
      </w:r>
      <w:r w:rsidRPr="00E60224">
        <w:rPr>
          <w:sz w:val="22"/>
          <w:szCs w:val="22"/>
        </w:rPr>
        <w:t>BOTOX 6</w:t>
      </w:r>
      <w:r w:rsidR="002E3C0E" w:rsidRPr="00E60224">
        <w:rPr>
          <w:sz w:val="22"/>
          <w:szCs w:val="22"/>
        </w:rPr>
        <w:t> </w:t>
      </w:r>
      <w:r w:rsidRPr="00E60224">
        <w:rPr>
          <w:sz w:val="22"/>
          <w:szCs w:val="22"/>
        </w:rPr>
        <w:t xml:space="preserve">vienetai/kg, 78 </w:t>
      </w:r>
      <w:r w:rsidR="007C4EA2" w:rsidRPr="00E60224">
        <w:rPr>
          <w:sz w:val="22"/>
          <w:szCs w:val="22"/>
        </w:rPr>
        <w:t xml:space="preserve">– </w:t>
      </w:r>
      <w:r w:rsidRPr="00E60224">
        <w:rPr>
          <w:sz w:val="22"/>
          <w:szCs w:val="22"/>
        </w:rPr>
        <w:t>BOTOX 3</w:t>
      </w:r>
      <w:r w:rsidR="002E3C0E" w:rsidRPr="00E60224">
        <w:rPr>
          <w:sz w:val="22"/>
          <w:szCs w:val="22"/>
        </w:rPr>
        <w:t> </w:t>
      </w:r>
      <w:r w:rsidRPr="00E60224">
        <w:rPr>
          <w:sz w:val="22"/>
          <w:szCs w:val="22"/>
        </w:rPr>
        <w:t xml:space="preserve">vienetai/kg ir </w:t>
      </w:r>
      <w:r w:rsidR="00140E8B" w:rsidRPr="00E60224">
        <w:rPr>
          <w:sz w:val="22"/>
          <w:szCs w:val="22"/>
        </w:rPr>
        <w:t>80</w:t>
      </w:r>
      <w:r w:rsidR="00047201" w:rsidRPr="00E60224">
        <w:rPr>
          <w:sz w:val="22"/>
          <w:szCs w:val="22"/>
        </w:rPr>
        <w:t> </w:t>
      </w:r>
      <w:r w:rsidR="007C4EA2" w:rsidRPr="00E60224">
        <w:rPr>
          <w:sz w:val="22"/>
          <w:szCs w:val="22"/>
        </w:rPr>
        <w:t>–</w:t>
      </w:r>
      <w:r w:rsidR="00047201" w:rsidRPr="00E60224">
        <w:rPr>
          <w:sz w:val="22"/>
          <w:szCs w:val="22"/>
        </w:rPr>
        <w:t> </w:t>
      </w:r>
      <w:r w:rsidRPr="00E60224">
        <w:rPr>
          <w:sz w:val="22"/>
          <w:szCs w:val="22"/>
        </w:rPr>
        <w:t>placeb</w:t>
      </w:r>
      <w:r w:rsidR="00AA77BE" w:rsidRPr="00E60224">
        <w:rPr>
          <w:sz w:val="22"/>
          <w:szCs w:val="22"/>
        </w:rPr>
        <w:t>as</w:t>
      </w:r>
      <w:r w:rsidRPr="00E60224">
        <w:rPr>
          <w:sz w:val="22"/>
          <w:szCs w:val="22"/>
        </w:rPr>
        <w:t>), kuriems viršutin</w:t>
      </w:r>
      <w:r w:rsidR="00942601" w:rsidRPr="00E60224">
        <w:rPr>
          <w:sz w:val="22"/>
          <w:szCs w:val="22"/>
        </w:rPr>
        <w:t xml:space="preserve">ių </w:t>
      </w:r>
      <w:r w:rsidRPr="00E60224">
        <w:rPr>
          <w:sz w:val="22"/>
          <w:szCs w:val="22"/>
        </w:rPr>
        <w:t>galūn</w:t>
      </w:r>
      <w:r w:rsidR="00942601" w:rsidRPr="00E60224">
        <w:rPr>
          <w:sz w:val="22"/>
          <w:szCs w:val="22"/>
        </w:rPr>
        <w:t>ių</w:t>
      </w:r>
      <w:r w:rsidRPr="00E60224">
        <w:rPr>
          <w:sz w:val="22"/>
          <w:szCs w:val="22"/>
        </w:rPr>
        <w:t xml:space="preserve"> </w:t>
      </w:r>
      <w:r w:rsidR="00942601" w:rsidRPr="00E60224">
        <w:rPr>
          <w:sz w:val="22"/>
          <w:szCs w:val="22"/>
        </w:rPr>
        <w:t xml:space="preserve">spazmiškumas pasireiškė </w:t>
      </w:r>
      <w:r w:rsidRPr="00E60224">
        <w:rPr>
          <w:sz w:val="22"/>
          <w:szCs w:val="22"/>
        </w:rPr>
        <w:t>dėl cerebrinio paralyžiaus (87</w:t>
      </w:r>
      <w:r w:rsidR="00047201" w:rsidRPr="00E60224">
        <w:rPr>
          <w:sz w:val="22"/>
          <w:szCs w:val="22"/>
        </w:rPr>
        <w:t> </w:t>
      </w:r>
      <w:r w:rsidRPr="00E60224">
        <w:rPr>
          <w:sz w:val="22"/>
          <w:szCs w:val="22"/>
        </w:rPr>
        <w:t>%) ar insulto (13</w:t>
      </w:r>
      <w:r w:rsidR="00047201" w:rsidRPr="00E60224">
        <w:rPr>
          <w:sz w:val="22"/>
          <w:szCs w:val="22"/>
        </w:rPr>
        <w:t> </w:t>
      </w:r>
      <w:r w:rsidRPr="00E60224">
        <w:rPr>
          <w:sz w:val="22"/>
          <w:szCs w:val="22"/>
        </w:rPr>
        <w:t>%) ir pradin</w:t>
      </w:r>
      <w:r w:rsidR="00A55638" w:rsidRPr="00E60224">
        <w:rPr>
          <w:sz w:val="22"/>
          <w:szCs w:val="22"/>
        </w:rPr>
        <w:t>i</w:t>
      </w:r>
      <w:r w:rsidRPr="00E60224">
        <w:rPr>
          <w:sz w:val="22"/>
          <w:szCs w:val="22"/>
        </w:rPr>
        <w:t xml:space="preserve">s MAS alkūnės ar riešo </w:t>
      </w:r>
      <w:r w:rsidR="00671CE8" w:rsidRPr="00E60224">
        <w:rPr>
          <w:sz w:val="22"/>
          <w:szCs w:val="22"/>
        </w:rPr>
        <w:t>įvertis buvo bent</w:t>
      </w:r>
      <w:r w:rsidRPr="00E60224">
        <w:rPr>
          <w:sz w:val="22"/>
          <w:szCs w:val="22"/>
        </w:rPr>
        <w:t xml:space="preserve"> 2</w:t>
      </w:r>
      <w:r w:rsidR="0057087F" w:rsidRPr="00E60224">
        <w:rPr>
          <w:sz w:val="22"/>
          <w:szCs w:val="22"/>
        </w:rPr>
        <w:t xml:space="preserve"> balai</w:t>
      </w:r>
      <w:r w:rsidRPr="00E60224">
        <w:rPr>
          <w:sz w:val="22"/>
          <w:szCs w:val="22"/>
        </w:rPr>
        <w:t>. Bendra 3</w:t>
      </w:r>
      <w:r w:rsidR="00047201" w:rsidRPr="00E60224">
        <w:rPr>
          <w:sz w:val="22"/>
          <w:szCs w:val="22"/>
        </w:rPr>
        <w:t> </w:t>
      </w:r>
      <w:r w:rsidRPr="00E60224">
        <w:rPr>
          <w:sz w:val="22"/>
          <w:szCs w:val="22"/>
        </w:rPr>
        <w:t>vienetų/kg (daugiausia</w:t>
      </w:r>
      <w:r w:rsidR="00671CE8" w:rsidRPr="00E60224">
        <w:rPr>
          <w:sz w:val="22"/>
          <w:szCs w:val="22"/>
        </w:rPr>
        <w:t>i</w:t>
      </w:r>
      <w:r w:rsidRPr="00E60224">
        <w:rPr>
          <w:sz w:val="22"/>
          <w:szCs w:val="22"/>
        </w:rPr>
        <w:t xml:space="preserve"> 100</w:t>
      </w:r>
      <w:r w:rsidR="00047201" w:rsidRPr="00E60224">
        <w:rPr>
          <w:sz w:val="22"/>
          <w:szCs w:val="22"/>
        </w:rPr>
        <w:t> </w:t>
      </w:r>
      <w:r w:rsidRPr="00E60224">
        <w:rPr>
          <w:sz w:val="22"/>
          <w:szCs w:val="22"/>
        </w:rPr>
        <w:t>vienetų) arba 6</w:t>
      </w:r>
      <w:r w:rsidR="00047201" w:rsidRPr="00E60224">
        <w:rPr>
          <w:sz w:val="22"/>
          <w:szCs w:val="22"/>
        </w:rPr>
        <w:t> </w:t>
      </w:r>
      <w:r w:rsidRPr="00E60224">
        <w:rPr>
          <w:sz w:val="22"/>
          <w:szCs w:val="22"/>
        </w:rPr>
        <w:t>vienetų/kg (daugiausia</w:t>
      </w:r>
      <w:r w:rsidR="00671CE8" w:rsidRPr="00E60224">
        <w:rPr>
          <w:sz w:val="22"/>
          <w:szCs w:val="22"/>
        </w:rPr>
        <w:t>i</w:t>
      </w:r>
      <w:r w:rsidRPr="00E60224">
        <w:rPr>
          <w:sz w:val="22"/>
          <w:szCs w:val="22"/>
        </w:rPr>
        <w:t xml:space="preserve"> 200</w:t>
      </w:r>
      <w:r w:rsidR="00047201" w:rsidRPr="00E60224">
        <w:rPr>
          <w:sz w:val="22"/>
          <w:szCs w:val="22"/>
        </w:rPr>
        <w:t> </w:t>
      </w:r>
      <w:r w:rsidRPr="00E60224">
        <w:rPr>
          <w:sz w:val="22"/>
          <w:szCs w:val="22"/>
        </w:rPr>
        <w:t>vienetų)</w:t>
      </w:r>
      <w:r w:rsidR="00671CE8" w:rsidRPr="00E60224">
        <w:rPr>
          <w:sz w:val="22"/>
          <w:szCs w:val="22"/>
        </w:rPr>
        <w:t xml:space="preserve"> dozė</w:t>
      </w:r>
      <w:r w:rsidRPr="00E60224">
        <w:rPr>
          <w:sz w:val="22"/>
          <w:szCs w:val="22"/>
        </w:rPr>
        <w:t xml:space="preserve"> arba placeb</w:t>
      </w:r>
      <w:r w:rsidR="00671CE8" w:rsidRPr="00E60224">
        <w:rPr>
          <w:sz w:val="22"/>
          <w:szCs w:val="22"/>
        </w:rPr>
        <w:t>as</w:t>
      </w:r>
      <w:r w:rsidRPr="00E60224">
        <w:rPr>
          <w:sz w:val="22"/>
          <w:szCs w:val="22"/>
        </w:rPr>
        <w:t xml:space="preserve"> buvo švirk</w:t>
      </w:r>
      <w:r w:rsidR="00F75232" w:rsidRPr="00E60224">
        <w:rPr>
          <w:sz w:val="22"/>
          <w:szCs w:val="22"/>
        </w:rPr>
        <w:t>leidžiama</w:t>
      </w:r>
      <w:r w:rsidRPr="00E60224">
        <w:rPr>
          <w:sz w:val="22"/>
          <w:szCs w:val="22"/>
        </w:rPr>
        <w:t xml:space="preserve"> į raumenis ir padalin</w:t>
      </w:r>
      <w:r w:rsidR="0072444A" w:rsidRPr="00E60224">
        <w:rPr>
          <w:sz w:val="22"/>
          <w:szCs w:val="22"/>
        </w:rPr>
        <w:t>ama</w:t>
      </w:r>
      <w:r w:rsidRPr="00E60224">
        <w:rPr>
          <w:sz w:val="22"/>
          <w:szCs w:val="22"/>
        </w:rPr>
        <w:t xml:space="preserve"> alkūnės, riešo ir pirštų raumen</w:t>
      </w:r>
      <w:r w:rsidR="0057087F" w:rsidRPr="00E60224">
        <w:rPr>
          <w:sz w:val="22"/>
          <w:szCs w:val="22"/>
        </w:rPr>
        <w:t>ims</w:t>
      </w:r>
      <w:r w:rsidRPr="00E60224">
        <w:rPr>
          <w:sz w:val="22"/>
          <w:szCs w:val="22"/>
        </w:rPr>
        <w:t>. Visiems pacientams buvo taikoma standarti</w:t>
      </w:r>
      <w:r w:rsidR="0072444A" w:rsidRPr="00E60224">
        <w:rPr>
          <w:sz w:val="22"/>
          <w:szCs w:val="22"/>
        </w:rPr>
        <w:t>nė</w:t>
      </w:r>
      <w:r w:rsidRPr="00E60224">
        <w:rPr>
          <w:sz w:val="22"/>
          <w:szCs w:val="22"/>
        </w:rPr>
        <w:t xml:space="preserve"> ergoterapija. Norint </w:t>
      </w:r>
      <w:r w:rsidR="009955BE" w:rsidRPr="00E60224">
        <w:rPr>
          <w:sz w:val="22"/>
          <w:szCs w:val="22"/>
        </w:rPr>
        <w:t xml:space="preserve">padėti </w:t>
      </w:r>
      <w:r w:rsidRPr="00E60224">
        <w:rPr>
          <w:sz w:val="22"/>
          <w:szCs w:val="22"/>
        </w:rPr>
        <w:t>tinkamai lokalizuoti raumenis injekcijoms, reikėjo naudoti elektromiografin</w:t>
      </w:r>
      <w:r w:rsidR="009955BE" w:rsidRPr="00E60224">
        <w:rPr>
          <w:sz w:val="22"/>
          <w:szCs w:val="22"/>
        </w:rPr>
        <w:t>io</w:t>
      </w:r>
      <w:r w:rsidR="00D145C6" w:rsidRPr="00E60224">
        <w:rPr>
          <w:sz w:val="22"/>
          <w:szCs w:val="22"/>
        </w:rPr>
        <w:t xml:space="preserve"> valdym</w:t>
      </w:r>
      <w:r w:rsidR="009955BE" w:rsidRPr="00E60224">
        <w:rPr>
          <w:sz w:val="22"/>
          <w:szCs w:val="22"/>
        </w:rPr>
        <w:t>o</w:t>
      </w:r>
      <w:r w:rsidRPr="00E60224">
        <w:rPr>
          <w:sz w:val="22"/>
          <w:szCs w:val="22"/>
        </w:rPr>
        <w:t>, nervų stimuliacij</w:t>
      </w:r>
      <w:r w:rsidR="009955BE" w:rsidRPr="00E60224">
        <w:rPr>
          <w:sz w:val="22"/>
          <w:szCs w:val="22"/>
        </w:rPr>
        <w:t>os</w:t>
      </w:r>
      <w:r w:rsidRPr="00E60224">
        <w:rPr>
          <w:sz w:val="22"/>
          <w:szCs w:val="22"/>
        </w:rPr>
        <w:t xml:space="preserve"> ar ultragarso metodus. Pirmin</w:t>
      </w:r>
      <w:r w:rsidR="0041040B" w:rsidRPr="00E60224">
        <w:rPr>
          <w:sz w:val="22"/>
          <w:szCs w:val="22"/>
        </w:rPr>
        <w:t>ė vertinamoji baigti</w:t>
      </w:r>
      <w:r w:rsidRPr="00E60224">
        <w:rPr>
          <w:sz w:val="22"/>
          <w:szCs w:val="22"/>
        </w:rPr>
        <w:t xml:space="preserve">s buvo pagrindinės raumenų grupės (alkūnės ar riešo) </w:t>
      </w:r>
      <w:r w:rsidR="001F1561" w:rsidRPr="00E60224">
        <w:rPr>
          <w:sz w:val="22"/>
          <w:szCs w:val="22"/>
        </w:rPr>
        <w:t xml:space="preserve">4-osios ir 6-osios savaitės </w:t>
      </w:r>
      <w:r w:rsidRPr="00E60224">
        <w:rPr>
          <w:sz w:val="22"/>
          <w:szCs w:val="22"/>
        </w:rPr>
        <w:t>MAS balo pokyčio, palyginti su pradiniu, vidurkis, o pagrindin</w:t>
      </w:r>
      <w:r w:rsidR="006673D8" w:rsidRPr="00E60224">
        <w:rPr>
          <w:sz w:val="22"/>
          <w:szCs w:val="22"/>
        </w:rPr>
        <w:t>ė</w:t>
      </w:r>
      <w:r w:rsidRPr="00E60224">
        <w:rPr>
          <w:sz w:val="22"/>
          <w:szCs w:val="22"/>
        </w:rPr>
        <w:t xml:space="preserve"> antrin</w:t>
      </w:r>
      <w:r w:rsidR="006673D8" w:rsidRPr="00E60224">
        <w:rPr>
          <w:sz w:val="22"/>
          <w:szCs w:val="22"/>
        </w:rPr>
        <w:t>ė vertinamoji baigtis</w:t>
      </w:r>
      <w:r w:rsidRPr="00E60224">
        <w:rPr>
          <w:sz w:val="22"/>
          <w:szCs w:val="22"/>
        </w:rPr>
        <w:t xml:space="preserve"> </w:t>
      </w:r>
      <w:r w:rsidR="005B4051" w:rsidRPr="00E60224">
        <w:rPr>
          <w:sz w:val="22"/>
          <w:szCs w:val="22"/>
        </w:rPr>
        <w:t>–</w:t>
      </w:r>
      <w:r w:rsidRPr="00E60224">
        <w:rPr>
          <w:sz w:val="22"/>
          <w:szCs w:val="22"/>
        </w:rPr>
        <w:t xml:space="preserve"> gydytojo</w:t>
      </w:r>
      <w:r w:rsidR="0063489F" w:rsidRPr="00E60224">
        <w:rPr>
          <w:sz w:val="22"/>
          <w:szCs w:val="22"/>
        </w:rPr>
        <w:t xml:space="preserve"> </w:t>
      </w:r>
      <w:r w:rsidR="0063489F" w:rsidRPr="00E60224">
        <w:rPr>
          <w:iCs/>
          <w:sz w:val="22"/>
          <w:szCs w:val="22"/>
        </w:rPr>
        <w:t xml:space="preserve">bendro klinikinio įspūdžio </w:t>
      </w:r>
      <w:r w:rsidR="00B56F4C" w:rsidRPr="00E60224">
        <w:rPr>
          <w:iCs/>
          <w:sz w:val="22"/>
          <w:szCs w:val="22"/>
        </w:rPr>
        <w:t xml:space="preserve">apie </w:t>
      </w:r>
      <w:r w:rsidR="00E925EE" w:rsidRPr="00E60224">
        <w:rPr>
          <w:iCs/>
          <w:sz w:val="22"/>
          <w:szCs w:val="22"/>
        </w:rPr>
        <w:t xml:space="preserve">suminį pokytį </w:t>
      </w:r>
      <w:r w:rsidR="0063489F" w:rsidRPr="00E60224">
        <w:rPr>
          <w:iCs/>
          <w:sz w:val="22"/>
          <w:szCs w:val="22"/>
        </w:rPr>
        <w:t>(ang</w:t>
      </w:r>
      <w:r w:rsidR="00F339F2" w:rsidRPr="00E60224">
        <w:rPr>
          <w:iCs/>
          <w:sz w:val="22"/>
          <w:szCs w:val="22"/>
        </w:rPr>
        <w:t>l</w:t>
      </w:r>
      <w:r w:rsidR="0063489F" w:rsidRPr="00E60224">
        <w:rPr>
          <w:iCs/>
          <w:sz w:val="22"/>
          <w:szCs w:val="22"/>
        </w:rPr>
        <w:t xml:space="preserve">. </w:t>
      </w:r>
      <w:r w:rsidR="0063489F" w:rsidRPr="00E60224">
        <w:rPr>
          <w:i/>
          <w:iCs/>
          <w:sz w:val="22"/>
          <w:szCs w:val="22"/>
        </w:rPr>
        <w:t>Clinical global impression</w:t>
      </w:r>
      <w:r w:rsidR="00E925EE" w:rsidRPr="00E60224">
        <w:rPr>
          <w:i/>
          <w:iCs/>
          <w:sz w:val="22"/>
          <w:szCs w:val="22"/>
        </w:rPr>
        <w:t xml:space="preserve"> of overall change</w:t>
      </w:r>
      <w:r w:rsidR="0063489F" w:rsidRPr="00E60224">
        <w:rPr>
          <w:iCs/>
          <w:sz w:val="22"/>
          <w:szCs w:val="22"/>
        </w:rPr>
        <w:t xml:space="preserve">, CGI) </w:t>
      </w:r>
      <w:r w:rsidR="001F1561" w:rsidRPr="00E60224">
        <w:rPr>
          <w:sz w:val="22"/>
          <w:szCs w:val="22"/>
        </w:rPr>
        <w:t>4-</w:t>
      </w:r>
      <w:r w:rsidR="003127FA" w:rsidRPr="00E60224">
        <w:rPr>
          <w:sz w:val="22"/>
          <w:szCs w:val="22"/>
        </w:rPr>
        <w:t>ąją</w:t>
      </w:r>
      <w:r w:rsidR="001F1561" w:rsidRPr="00E60224">
        <w:rPr>
          <w:sz w:val="22"/>
          <w:szCs w:val="22"/>
        </w:rPr>
        <w:t xml:space="preserve"> ir 6-</w:t>
      </w:r>
      <w:r w:rsidR="003127FA" w:rsidRPr="00E60224">
        <w:rPr>
          <w:sz w:val="22"/>
          <w:szCs w:val="22"/>
        </w:rPr>
        <w:t>ąją</w:t>
      </w:r>
      <w:r w:rsidR="001F1561" w:rsidRPr="00E60224">
        <w:rPr>
          <w:sz w:val="22"/>
          <w:szCs w:val="22"/>
        </w:rPr>
        <w:t xml:space="preserve"> savaitę </w:t>
      </w:r>
      <w:r w:rsidRPr="00E60224">
        <w:rPr>
          <w:sz w:val="22"/>
          <w:szCs w:val="22"/>
        </w:rPr>
        <w:t>vidurkis. Gydytojo</w:t>
      </w:r>
      <w:r w:rsidR="00935C52" w:rsidRPr="00E60224">
        <w:rPr>
          <w:sz w:val="22"/>
          <w:szCs w:val="22"/>
        </w:rPr>
        <w:t xml:space="preserve"> </w:t>
      </w:r>
      <w:r w:rsidR="0004591D" w:rsidRPr="00E60224">
        <w:rPr>
          <w:sz w:val="22"/>
          <w:szCs w:val="22"/>
        </w:rPr>
        <w:t xml:space="preserve">įvertinimas </w:t>
      </w:r>
      <w:r w:rsidRPr="00E60224">
        <w:rPr>
          <w:sz w:val="22"/>
          <w:szCs w:val="22"/>
        </w:rPr>
        <w:t>tikslo pasiekimo skalė</w:t>
      </w:r>
      <w:r w:rsidR="0004591D" w:rsidRPr="00E60224">
        <w:rPr>
          <w:sz w:val="22"/>
          <w:szCs w:val="22"/>
        </w:rPr>
        <w:t>je</w:t>
      </w:r>
      <w:r w:rsidRPr="00E60224">
        <w:rPr>
          <w:sz w:val="22"/>
          <w:szCs w:val="22"/>
        </w:rPr>
        <w:t xml:space="preserve"> (</w:t>
      </w:r>
      <w:r w:rsidR="00B221D8" w:rsidRPr="00E60224">
        <w:rPr>
          <w:sz w:val="22"/>
          <w:szCs w:val="22"/>
        </w:rPr>
        <w:t>ang</w:t>
      </w:r>
      <w:r w:rsidR="00F339F2" w:rsidRPr="00E60224">
        <w:rPr>
          <w:sz w:val="22"/>
          <w:szCs w:val="22"/>
        </w:rPr>
        <w:t xml:space="preserve">l. </w:t>
      </w:r>
      <w:r w:rsidR="00F339F2" w:rsidRPr="00E60224">
        <w:rPr>
          <w:i/>
          <w:iCs/>
          <w:sz w:val="22"/>
          <w:szCs w:val="22"/>
        </w:rPr>
        <w:t>Global attainment scale</w:t>
      </w:r>
      <w:r w:rsidR="00F339F2" w:rsidRPr="00E60224">
        <w:rPr>
          <w:sz w:val="22"/>
          <w:szCs w:val="22"/>
        </w:rPr>
        <w:t xml:space="preserve">, </w:t>
      </w:r>
      <w:r w:rsidRPr="00E60224">
        <w:rPr>
          <w:sz w:val="22"/>
          <w:szCs w:val="22"/>
        </w:rPr>
        <w:t>GAS)</w:t>
      </w:r>
      <w:r w:rsidR="00DA23B9" w:rsidRPr="00E60224">
        <w:rPr>
          <w:sz w:val="22"/>
          <w:szCs w:val="22"/>
        </w:rPr>
        <w:t>, apiman</w:t>
      </w:r>
      <w:r w:rsidR="0004591D" w:rsidRPr="00E60224">
        <w:rPr>
          <w:sz w:val="22"/>
          <w:szCs w:val="22"/>
        </w:rPr>
        <w:t>čioje</w:t>
      </w:r>
      <w:r w:rsidR="00DA23B9" w:rsidRPr="00E60224">
        <w:rPr>
          <w:sz w:val="22"/>
          <w:szCs w:val="22"/>
        </w:rPr>
        <w:t xml:space="preserve"> </w:t>
      </w:r>
      <w:r w:rsidRPr="00E60224">
        <w:rPr>
          <w:sz w:val="22"/>
          <w:szCs w:val="22"/>
        </w:rPr>
        <w:t>aktyvi</w:t>
      </w:r>
      <w:r w:rsidR="00DA23B9" w:rsidRPr="00E60224">
        <w:rPr>
          <w:sz w:val="22"/>
          <w:szCs w:val="22"/>
        </w:rPr>
        <w:t xml:space="preserve">uosius </w:t>
      </w:r>
      <w:r w:rsidRPr="00E60224">
        <w:rPr>
          <w:sz w:val="22"/>
          <w:szCs w:val="22"/>
        </w:rPr>
        <w:t>ir pasyvi</w:t>
      </w:r>
      <w:r w:rsidR="00DA23B9" w:rsidRPr="00E60224">
        <w:rPr>
          <w:sz w:val="22"/>
          <w:szCs w:val="22"/>
        </w:rPr>
        <w:t>uosius</w:t>
      </w:r>
      <w:r w:rsidRPr="00E60224">
        <w:rPr>
          <w:sz w:val="22"/>
          <w:szCs w:val="22"/>
        </w:rPr>
        <w:t xml:space="preserve"> tiksl</w:t>
      </w:r>
      <w:r w:rsidR="00DA23B9" w:rsidRPr="00E60224">
        <w:rPr>
          <w:sz w:val="22"/>
          <w:szCs w:val="22"/>
        </w:rPr>
        <w:t>us,</w:t>
      </w:r>
      <w:r w:rsidRPr="00E60224">
        <w:rPr>
          <w:sz w:val="22"/>
          <w:szCs w:val="22"/>
        </w:rPr>
        <w:t xml:space="preserve"> </w:t>
      </w:r>
      <w:r w:rsidR="003127FA" w:rsidRPr="00E60224">
        <w:rPr>
          <w:sz w:val="22"/>
          <w:szCs w:val="22"/>
        </w:rPr>
        <w:t xml:space="preserve">buvo </w:t>
      </w:r>
      <w:r w:rsidRPr="00E60224">
        <w:rPr>
          <w:sz w:val="22"/>
          <w:szCs w:val="22"/>
        </w:rPr>
        <w:t>antrinė vertinamoji baigtis 8</w:t>
      </w:r>
      <w:r w:rsidR="009947F4" w:rsidRPr="00E60224">
        <w:rPr>
          <w:sz w:val="22"/>
          <w:szCs w:val="22"/>
        </w:rPr>
        <w:t>-ąją</w:t>
      </w:r>
      <w:r w:rsidRPr="00E60224">
        <w:rPr>
          <w:sz w:val="22"/>
          <w:szCs w:val="22"/>
        </w:rPr>
        <w:t xml:space="preserve"> ir 12</w:t>
      </w:r>
      <w:r w:rsidR="009947F4" w:rsidRPr="00E60224">
        <w:rPr>
          <w:sz w:val="22"/>
          <w:szCs w:val="22"/>
        </w:rPr>
        <w:t xml:space="preserve">-ąją </w:t>
      </w:r>
      <w:r w:rsidRPr="00E60224">
        <w:rPr>
          <w:sz w:val="22"/>
          <w:szCs w:val="22"/>
        </w:rPr>
        <w:t>savait</w:t>
      </w:r>
      <w:r w:rsidR="009947F4" w:rsidRPr="00E60224">
        <w:rPr>
          <w:sz w:val="22"/>
          <w:szCs w:val="22"/>
        </w:rPr>
        <w:t>ę</w:t>
      </w:r>
      <w:r w:rsidRPr="00E60224">
        <w:rPr>
          <w:sz w:val="22"/>
          <w:szCs w:val="22"/>
        </w:rPr>
        <w:t>. Pacientai buvo stebimi 12</w:t>
      </w:r>
      <w:r w:rsidR="00423C26">
        <w:rPr>
          <w:sz w:val="22"/>
          <w:szCs w:val="22"/>
        </w:rPr>
        <w:t> </w:t>
      </w:r>
      <w:r w:rsidRPr="00E60224">
        <w:rPr>
          <w:sz w:val="22"/>
          <w:szCs w:val="22"/>
        </w:rPr>
        <w:t>savaičių.</w:t>
      </w:r>
    </w:p>
    <w:p w14:paraId="2F0520AB" w14:textId="77777777" w:rsidR="006A7CF3" w:rsidRPr="00E60224" w:rsidRDefault="006A7CF3" w:rsidP="00663D9C">
      <w:pPr>
        <w:rPr>
          <w:sz w:val="22"/>
          <w:szCs w:val="22"/>
        </w:rPr>
      </w:pPr>
    </w:p>
    <w:p w14:paraId="72C2F997" w14:textId="77777777" w:rsidR="00895A5A" w:rsidRPr="00E60224" w:rsidRDefault="001B78BE" w:rsidP="00663D9C">
      <w:pPr>
        <w:rPr>
          <w:sz w:val="22"/>
          <w:szCs w:val="22"/>
        </w:rPr>
      </w:pPr>
      <w:r w:rsidRPr="00E60224">
        <w:rPr>
          <w:sz w:val="22"/>
          <w:szCs w:val="22"/>
        </w:rPr>
        <w:t>Reikalavimus atitinkantys pacientai galėjo dalyvauti atvirame pratęsimo tyrime, kuriame jie</w:t>
      </w:r>
      <w:r w:rsidR="00C47FA3" w:rsidRPr="00E60224">
        <w:rPr>
          <w:sz w:val="22"/>
          <w:szCs w:val="22"/>
        </w:rPr>
        <w:t xml:space="preserve">ms buvo skiriama iki penkių </w:t>
      </w:r>
      <w:r w:rsidR="00AF2D38" w:rsidRPr="00E60224">
        <w:rPr>
          <w:sz w:val="22"/>
          <w:szCs w:val="22"/>
        </w:rPr>
        <w:t>gydymo seansų</w:t>
      </w:r>
      <w:r w:rsidRPr="00E60224">
        <w:rPr>
          <w:sz w:val="22"/>
          <w:szCs w:val="22"/>
        </w:rPr>
        <w:t xml:space="preserve">, </w:t>
      </w:r>
      <w:r w:rsidR="00AF2D38" w:rsidRPr="00E60224">
        <w:rPr>
          <w:sz w:val="22"/>
          <w:szCs w:val="22"/>
        </w:rPr>
        <w:t>o d</w:t>
      </w:r>
      <w:r w:rsidRPr="00E60224">
        <w:rPr>
          <w:sz w:val="22"/>
          <w:szCs w:val="22"/>
        </w:rPr>
        <w:t>ozė buvo iki 10</w:t>
      </w:r>
      <w:r w:rsidR="00047201" w:rsidRPr="00E60224">
        <w:rPr>
          <w:sz w:val="22"/>
          <w:szCs w:val="22"/>
        </w:rPr>
        <w:t> </w:t>
      </w:r>
      <w:r w:rsidRPr="00E60224">
        <w:rPr>
          <w:sz w:val="22"/>
          <w:szCs w:val="22"/>
        </w:rPr>
        <w:t>vienetų/kg (daugiausia</w:t>
      </w:r>
      <w:r w:rsidR="00AF2D38" w:rsidRPr="00E60224">
        <w:rPr>
          <w:sz w:val="22"/>
          <w:szCs w:val="22"/>
        </w:rPr>
        <w:t>i</w:t>
      </w:r>
      <w:r w:rsidRPr="00E60224">
        <w:rPr>
          <w:sz w:val="22"/>
          <w:szCs w:val="22"/>
        </w:rPr>
        <w:t xml:space="preserve"> 340</w:t>
      </w:r>
      <w:r w:rsidR="00047201" w:rsidRPr="00E60224">
        <w:rPr>
          <w:sz w:val="22"/>
          <w:szCs w:val="22"/>
        </w:rPr>
        <w:t> </w:t>
      </w:r>
      <w:r w:rsidRPr="00E60224">
        <w:rPr>
          <w:sz w:val="22"/>
          <w:szCs w:val="22"/>
        </w:rPr>
        <w:t>vienetų)</w:t>
      </w:r>
      <w:r w:rsidR="007222AE" w:rsidRPr="00E60224">
        <w:rPr>
          <w:sz w:val="22"/>
          <w:szCs w:val="22"/>
        </w:rPr>
        <w:t>, kartu gydant apatin</w:t>
      </w:r>
      <w:r w:rsidR="0023559E" w:rsidRPr="00E60224">
        <w:rPr>
          <w:sz w:val="22"/>
          <w:szCs w:val="22"/>
        </w:rPr>
        <w:t>ę ir viršutinę galūnę</w:t>
      </w:r>
      <w:r w:rsidRPr="00E60224">
        <w:rPr>
          <w:sz w:val="22"/>
          <w:szCs w:val="22"/>
        </w:rPr>
        <w:t>.</w:t>
      </w:r>
    </w:p>
    <w:p w14:paraId="3CEDFBE9" w14:textId="77777777" w:rsidR="00895A5A" w:rsidRPr="00E60224" w:rsidRDefault="00895A5A" w:rsidP="00663D9C">
      <w:pPr>
        <w:rPr>
          <w:sz w:val="22"/>
          <w:szCs w:val="22"/>
        </w:rPr>
      </w:pPr>
    </w:p>
    <w:p w14:paraId="10E5DC69" w14:textId="77777777" w:rsidR="00895A5A" w:rsidRPr="00E60224" w:rsidRDefault="001B78BE" w:rsidP="00663D9C">
      <w:pPr>
        <w:rPr>
          <w:sz w:val="22"/>
          <w:szCs w:val="22"/>
        </w:rPr>
      </w:pPr>
      <w:r w:rsidRPr="00E60224">
        <w:rPr>
          <w:sz w:val="22"/>
          <w:szCs w:val="22"/>
        </w:rPr>
        <w:t xml:space="preserve">Statistiškai reikšmingas </w:t>
      </w:r>
      <w:r w:rsidR="0038551D" w:rsidRPr="00E60224">
        <w:rPr>
          <w:sz w:val="22"/>
          <w:szCs w:val="22"/>
        </w:rPr>
        <w:t xml:space="preserve">pirminės vertinamosios baigties </w:t>
      </w:r>
      <w:r w:rsidRPr="00E60224">
        <w:rPr>
          <w:sz w:val="22"/>
          <w:szCs w:val="22"/>
        </w:rPr>
        <w:t xml:space="preserve">pagerėjimas, palyginti su placebu, buvo </w:t>
      </w:r>
      <w:r w:rsidR="00D87983" w:rsidRPr="00E60224">
        <w:rPr>
          <w:sz w:val="22"/>
          <w:szCs w:val="22"/>
        </w:rPr>
        <w:t>stebimas</w:t>
      </w:r>
      <w:r w:rsidRPr="00E60224">
        <w:rPr>
          <w:sz w:val="22"/>
          <w:szCs w:val="22"/>
        </w:rPr>
        <w:t xml:space="preserve"> pacientams, gydytiems BOTOX 3 ir 6 vienetais/kg visais</w:t>
      </w:r>
      <w:r w:rsidR="00EB3940" w:rsidRPr="00E60224">
        <w:rPr>
          <w:sz w:val="22"/>
          <w:szCs w:val="22"/>
        </w:rPr>
        <w:t xml:space="preserve"> vertinamaisiais</w:t>
      </w:r>
      <w:r w:rsidRPr="00E60224">
        <w:rPr>
          <w:sz w:val="22"/>
          <w:szCs w:val="22"/>
        </w:rPr>
        <w:t xml:space="preserve"> </w:t>
      </w:r>
      <w:r w:rsidR="0027264D" w:rsidRPr="00E60224">
        <w:rPr>
          <w:sz w:val="22"/>
          <w:szCs w:val="22"/>
        </w:rPr>
        <w:t>laikotarpiais</w:t>
      </w:r>
      <w:r w:rsidRPr="00E60224">
        <w:rPr>
          <w:sz w:val="22"/>
          <w:szCs w:val="22"/>
        </w:rPr>
        <w:t xml:space="preserve"> iki 12</w:t>
      </w:r>
      <w:r w:rsidR="001B2044">
        <w:rPr>
          <w:sz w:val="22"/>
          <w:szCs w:val="22"/>
        </w:rPr>
        <w:t> </w:t>
      </w:r>
      <w:r w:rsidRPr="00E60224">
        <w:rPr>
          <w:sz w:val="22"/>
          <w:szCs w:val="22"/>
        </w:rPr>
        <w:t xml:space="preserve">savaitės. MAS balo pagerėjimas buvo panašus abiejose BOTOX gydymo grupėse. Tačiau nė vienu </w:t>
      </w:r>
      <w:r w:rsidR="00AB69F6" w:rsidRPr="00E60224">
        <w:rPr>
          <w:sz w:val="22"/>
          <w:szCs w:val="22"/>
        </w:rPr>
        <w:t>vertinamuoju laikotarpiu</w:t>
      </w:r>
      <w:r w:rsidRPr="00E60224">
        <w:rPr>
          <w:sz w:val="22"/>
          <w:szCs w:val="22"/>
        </w:rPr>
        <w:t xml:space="preserve"> MAS </w:t>
      </w:r>
      <w:r w:rsidR="00AB69F6" w:rsidRPr="00E60224">
        <w:rPr>
          <w:sz w:val="22"/>
          <w:szCs w:val="22"/>
        </w:rPr>
        <w:t>balo pokytis ne</w:t>
      </w:r>
      <w:r w:rsidRPr="00E60224">
        <w:rPr>
          <w:sz w:val="22"/>
          <w:szCs w:val="22"/>
        </w:rPr>
        <w:t>siskyrė ≥1 bal</w:t>
      </w:r>
      <w:r w:rsidR="0073506A" w:rsidRPr="00E60224">
        <w:rPr>
          <w:sz w:val="22"/>
          <w:szCs w:val="22"/>
        </w:rPr>
        <w:t xml:space="preserve">u </w:t>
      </w:r>
      <w:r w:rsidR="00B87C0D" w:rsidRPr="00E60224">
        <w:rPr>
          <w:sz w:val="22"/>
          <w:szCs w:val="22"/>
        </w:rPr>
        <w:t>nuo placebo</w:t>
      </w:r>
      <w:r w:rsidRPr="00E60224">
        <w:rPr>
          <w:sz w:val="22"/>
          <w:szCs w:val="22"/>
        </w:rPr>
        <w:t xml:space="preserve">. Žr. </w:t>
      </w:r>
      <w:r w:rsidR="00B87C0D" w:rsidRPr="00E60224">
        <w:rPr>
          <w:sz w:val="22"/>
          <w:szCs w:val="22"/>
        </w:rPr>
        <w:t>toliau p</w:t>
      </w:r>
      <w:r w:rsidRPr="00E60224">
        <w:rPr>
          <w:sz w:val="22"/>
          <w:szCs w:val="22"/>
        </w:rPr>
        <w:t xml:space="preserve">ateiktą lentelę. </w:t>
      </w:r>
      <w:r w:rsidR="00474CF7" w:rsidRPr="00E60224">
        <w:rPr>
          <w:sz w:val="22"/>
          <w:szCs w:val="22"/>
        </w:rPr>
        <w:t>Gydymo poveikis analizuojant p</w:t>
      </w:r>
      <w:r w:rsidR="006B0E2A" w:rsidRPr="00E60224">
        <w:rPr>
          <w:sz w:val="22"/>
          <w:szCs w:val="22"/>
        </w:rPr>
        <w:t>acient</w:t>
      </w:r>
      <w:r w:rsidR="00474CF7" w:rsidRPr="00E60224">
        <w:rPr>
          <w:sz w:val="22"/>
          <w:szCs w:val="22"/>
        </w:rPr>
        <w:t>us</w:t>
      </w:r>
      <w:r w:rsidR="006B0E2A" w:rsidRPr="00E60224">
        <w:rPr>
          <w:sz w:val="22"/>
          <w:szCs w:val="22"/>
        </w:rPr>
        <w:t xml:space="preserve">, kuriems gautas atsakas, </w:t>
      </w:r>
      <w:r w:rsidRPr="00E60224">
        <w:rPr>
          <w:sz w:val="22"/>
          <w:szCs w:val="22"/>
        </w:rPr>
        <w:t xml:space="preserve">svyravo nuo </w:t>
      </w:r>
      <w:r w:rsidR="00B47D07" w:rsidRPr="00E60224">
        <w:rPr>
          <w:sz w:val="22"/>
          <w:szCs w:val="22"/>
        </w:rPr>
        <w:t xml:space="preserve">apytiksliai </w:t>
      </w:r>
      <w:r w:rsidRPr="00E60224">
        <w:rPr>
          <w:sz w:val="22"/>
          <w:szCs w:val="22"/>
        </w:rPr>
        <w:t>10–20</w:t>
      </w:r>
      <w:r w:rsidR="00047201" w:rsidRPr="00E60224">
        <w:rPr>
          <w:sz w:val="22"/>
          <w:szCs w:val="22"/>
        </w:rPr>
        <w:t> </w:t>
      </w:r>
      <w:r w:rsidRPr="00E60224">
        <w:rPr>
          <w:sz w:val="22"/>
          <w:szCs w:val="22"/>
        </w:rPr>
        <w:t>%.</w:t>
      </w:r>
    </w:p>
    <w:p w14:paraId="5D45558D" w14:textId="77777777" w:rsidR="00895A5A" w:rsidRPr="00E60224" w:rsidRDefault="00895A5A" w:rsidP="00663D9C">
      <w:pPr>
        <w:rPr>
          <w:sz w:val="22"/>
          <w:szCs w:val="22"/>
        </w:rPr>
      </w:pPr>
    </w:p>
    <w:p w14:paraId="47EFDEE9" w14:textId="77777777" w:rsidR="006A7CF3" w:rsidRPr="00E60224" w:rsidRDefault="001B78BE" w:rsidP="00663D9C">
      <w:pPr>
        <w:keepNext/>
        <w:rPr>
          <w:b/>
          <w:bCs/>
          <w:sz w:val="22"/>
          <w:szCs w:val="22"/>
        </w:rPr>
      </w:pPr>
      <w:r w:rsidRPr="00E60224">
        <w:rPr>
          <w:b/>
          <w:bCs/>
          <w:sz w:val="22"/>
          <w:szCs w:val="22"/>
        </w:rPr>
        <w:lastRenderedPageBreak/>
        <w:t>Pirmini</w:t>
      </w:r>
      <w:r w:rsidR="00B47D07" w:rsidRPr="00E60224">
        <w:rPr>
          <w:b/>
          <w:bCs/>
          <w:sz w:val="22"/>
          <w:szCs w:val="22"/>
        </w:rPr>
        <w:t>ų</w:t>
      </w:r>
      <w:r w:rsidRPr="00E60224">
        <w:rPr>
          <w:b/>
          <w:bCs/>
          <w:sz w:val="22"/>
          <w:szCs w:val="22"/>
        </w:rPr>
        <w:t xml:space="preserve"> ir antrini</w:t>
      </w:r>
      <w:r w:rsidR="00B47D07" w:rsidRPr="00E60224">
        <w:rPr>
          <w:b/>
          <w:bCs/>
          <w:sz w:val="22"/>
          <w:szCs w:val="22"/>
        </w:rPr>
        <w:t>ų</w:t>
      </w:r>
      <w:r w:rsidRPr="00E60224">
        <w:rPr>
          <w:b/>
          <w:bCs/>
          <w:sz w:val="22"/>
          <w:szCs w:val="22"/>
        </w:rPr>
        <w:t xml:space="preserve"> veiksmingumo </w:t>
      </w:r>
      <w:r w:rsidR="00407512" w:rsidRPr="00E60224">
        <w:rPr>
          <w:b/>
          <w:bCs/>
          <w:sz w:val="22"/>
          <w:szCs w:val="22"/>
        </w:rPr>
        <w:t>vertinamųjų baigčių</w:t>
      </w:r>
      <w:r w:rsidRPr="00E60224">
        <w:rPr>
          <w:b/>
          <w:bCs/>
          <w:sz w:val="22"/>
          <w:szCs w:val="22"/>
        </w:rPr>
        <w:t xml:space="preserve"> rezultatai</w:t>
      </w:r>
      <w:r w:rsidR="00587E29" w:rsidRPr="00E60224">
        <w:rPr>
          <w:b/>
          <w:bCs/>
          <w:sz w:val="22"/>
          <w:szCs w:val="22"/>
        </w:rPr>
        <w:t xml:space="preserve"> (mITT populiacija)</w:t>
      </w:r>
    </w:p>
    <w:p w14:paraId="58475E92" w14:textId="77777777" w:rsidR="00B47D07" w:rsidRPr="00E60224" w:rsidRDefault="00B47D07" w:rsidP="00663D9C">
      <w:pPr>
        <w:keepNext/>
        <w:rPr>
          <w:sz w:val="22"/>
          <w:szCs w:val="22"/>
        </w:rPr>
      </w:pPr>
    </w:p>
    <w:tbl>
      <w:tblPr>
        <w:tblW w:w="9497" w:type="dxa"/>
        <w:tblInd w:w="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969"/>
        <w:gridCol w:w="2268"/>
        <w:gridCol w:w="1843"/>
        <w:gridCol w:w="1417"/>
      </w:tblGrid>
      <w:tr w:rsidR="00EB20DE" w14:paraId="0A7FEC52" w14:textId="77777777" w:rsidTr="00FF6D4D">
        <w:trPr>
          <w:trHeight w:val="546"/>
        </w:trPr>
        <w:tc>
          <w:tcPr>
            <w:tcW w:w="3969" w:type="dxa"/>
          </w:tcPr>
          <w:p w14:paraId="4503DD48" w14:textId="77777777" w:rsidR="00C21C05" w:rsidRPr="00E60224" w:rsidRDefault="00C21C05" w:rsidP="00663D9C">
            <w:pPr>
              <w:keepNext/>
              <w:keepLines/>
              <w:widowControl w:val="0"/>
              <w:spacing w:line="225" w:lineRule="exact"/>
              <w:ind w:left="-114" w:right="-20"/>
              <w:jc w:val="center"/>
              <w:rPr>
                <w:b/>
                <w:bCs/>
                <w:position w:val="-1"/>
                <w:sz w:val="20"/>
                <w:lang w:eastAsia="en-US"/>
              </w:rPr>
            </w:pPr>
          </w:p>
        </w:tc>
        <w:tc>
          <w:tcPr>
            <w:tcW w:w="2268" w:type="dxa"/>
            <w:hideMark/>
          </w:tcPr>
          <w:p w14:paraId="404CEF9E" w14:textId="77777777" w:rsidR="00C21C05" w:rsidRPr="00AD6E60" w:rsidRDefault="001B78BE" w:rsidP="00663D9C">
            <w:pPr>
              <w:keepNext/>
              <w:keepLines/>
              <w:widowControl w:val="0"/>
              <w:spacing w:line="225" w:lineRule="exact"/>
              <w:ind w:right="-20"/>
              <w:jc w:val="center"/>
              <w:rPr>
                <w:b/>
                <w:bCs/>
                <w:position w:val="-1"/>
                <w:sz w:val="20"/>
                <w:lang w:eastAsia="en-US"/>
              </w:rPr>
            </w:pPr>
            <w:r w:rsidRPr="00AD6E60">
              <w:rPr>
                <w:b/>
                <w:bCs/>
                <w:position w:val="-1"/>
                <w:sz w:val="20"/>
                <w:lang w:eastAsia="en-US"/>
              </w:rPr>
              <w:t>BOTOX 3 vienetai/kg</w:t>
            </w:r>
          </w:p>
          <w:p w14:paraId="62915FC8" w14:textId="77777777" w:rsidR="00C21C05" w:rsidRPr="00AD6E60" w:rsidRDefault="001B78BE" w:rsidP="00663D9C">
            <w:pPr>
              <w:keepNext/>
              <w:keepLines/>
              <w:widowControl w:val="0"/>
              <w:spacing w:line="225" w:lineRule="exact"/>
              <w:ind w:right="-20"/>
              <w:jc w:val="center"/>
              <w:rPr>
                <w:b/>
                <w:bCs/>
                <w:position w:val="-1"/>
                <w:sz w:val="20"/>
                <w:lang w:eastAsia="en-US"/>
              </w:rPr>
            </w:pPr>
            <w:r w:rsidRPr="00AD6E60">
              <w:rPr>
                <w:b/>
                <w:bCs/>
                <w:position w:val="-1"/>
                <w:sz w:val="20"/>
                <w:lang w:eastAsia="en-US"/>
              </w:rPr>
              <w:t>(N</w:t>
            </w:r>
            <w:r w:rsidR="00047201" w:rsidRPr="00AD6E60">
              <w:rPr>
                <w:b/>
                <w:bCs/>
                <w:position w:val="-1"/>
                <w:sz w:val="20"/>
                <w:lang w:eastAsia="en-US"/>
              </w:rPr>
              <w:t> </w:t>
            </w:r>
            <w:r w:rsidRPr="00AD6E60">
              <w:rPr>
                <w:b/>
                <w:bCs/>
                <w:position w:val="-1"/>
                <w:sz w:val="20"/>
                <w:lang w:eastAsia="en-US"/>
              </w:rPr>
              <w:t>=</w:t>
            </w:r>
            <w:r w:rsidR="00047201" w:rsidRPr="00AD6E60">
              <w:rPr>
                <w:b/>
                <w:bCs/>
                <w:position w:val="-1"/>
                <w:sz w:val="20"/>
                <w:lang w:eastAsia="en-US"/>
              </w:rPr>
              <w:t> </w:t>
            </w:r>
            <w:r w:rsidRPr="00AD6E60">
              <w:rPr>
                <w:b/>
                <w:bCs/>
                <w:position w:val="-1"/>
                <w:sz w:val="20"/>
                <w:lang w:eastAsia="en-US"/>
              </w:rPr>
              <w:t>78)</w:t>
            </w:r>
          </w:p>
        </w:tc>
        <w:tc>
          <w:tcPr>
            <w:tcW w:w="1843" w:type="dxa"/>
            <w:hideMark/>
          </w:tcPr>
          <w:p w14:paraId="7E145E42" w14:textId="77777777" w:rsidR="00C21C05" w:rsidRPr="00AD6E60" w:rsidRDefault="001B78BE" w:rsidP="00663D9C">
            <w:pPr>
              <w:keepNext/>
              <w:keepLines/>
              <w:widowControl w:val="0"/>
              <w:spacing w:line="225" w:lineRule="exact"/>
              <w:ind w:right="-20"/>
              <w:jc w:val="center"/>
              <w:rPr>
                <w:b/>
                <w:bCs/>
                <w:position w:val="-1"/>
                <w:sz w:val="20"/>
                <w:lang w:eastAsia="en-US"/>
              </w:rPr>
            </w:pPr>
            <w:r w:rsidRPr="00AD6E60">
              <w:rPr>
                <w:b/>
                <w:bCs/>
                <w:position w:val="-1"/>
                <w:sz w:val="20"/>
                <w:lang w:eastAsia="en-US"/>
              </w:rPr>
              <w:t>BOTOX 6</w:t>
            </w:r>
            <w:r w:rsidR="00CF3645" w:rsidRPr="00AD6E60">
              <w:rPr>
                <w:b/>
                <w:bCs/>
                <w:position w:val="-1"/>
                <w:sz w:val="20"/>
                <w:lang w:eastAsia="en-US"/>
              </w:rPr>
              <w:t> </w:t>
            </w:r>
            <w:r w:rsidRPr="00AD6E60">
              <w:rPr>
                <w:b/>
                <w:bCs/>
                <w:position w:val="-1"/>
                <w:sz w:val="20"/>
                <w:lang w:eastAsia="en-US"/>
              </w:rPr>
              <w:t>vienetai/kg</w:t>
            </w:r>
          </w:p>
          <w:p w14:paraId="6E710BAD" w14:textId="77777777" w:rsidR="00C21C05" w:rsidRPr="00AD6E60" w:rsidRDefault="001B78BE" w:rsidP="00663D9C">
            <w:pPr>
              <w:keepNext/>
              <w:keepLines/>
              <w:widowControl w:val="0"/>
              <w:spacing w:line="225" w:lineRule="exact"/>
              <w:ind w:right="-20"/>
              <w:jc w:val="center"/>
              <w:rPr>
                <w:b/>
                <w:bCs/>
                <w:position w:val="-1"/>
                <w:sz w:val="20"/>
                <w:lang w:eastAsia="en-US"/>
              </w:rPr>
            </w:pPr>
            <w:r w:rsidRPr="00AD6E60">
              <w:rPr>
                <w:b/>
                <w:bCs/>
                <w:position w:val="-1"/>
                <w:sz w:val="20"/>
                <w:lang w:eastAsia="en-US"/>
              </w:rPr>
              <w:t>(N</w:t>
            </w:r>
            <w:r w:rsidR="00047201" w:rsidRPr="00AD6E60">
              <w:rPr>
                <w:b/>
                <w:bCs/>
                <w:position w:val="-1"/>
                <w:sz w:val="20"/>
                <w:lang w:eastAsia="en-US"/>
              </w:rPr>
              <w:t> </w:t>
            </w:r>
            <w:r w:rsidRPr="00AD6E60">
              <w:rPr>
                <w:b/>
                <w:bCs/>
                <w:position w:val="-1"/>
                <w:sz w:val="20"/>
                <w:lang w:eastAsia="en-US"/>
              </w:rPr>
              <w:t>=</w:t>
            </w:r>
            <w:r w:rsidR="00047201" w:rsidRPr="00AD6E60">
              <w:rPr>
                <w:b/>
                <w:bCs/>
                <w:position w:val="-1"/>
                <w:sz w:val="20"/>
                <w:lang w:eastAsia="en-US"/>
              </w:rPr>
              <w:t> </w:t>
            </w:r>
            <w:r w:rsidRPr="00AD6E60">
              <w:rPr>
                <w:b/>
                <w:bCs/>
                <w:position w:val="-1"/>
                <w:sz w:val="20"/>
                <w:lang w:eastAsia="en-US"/>
              </w:rPr>
              <w:t>77)</w:t>
            </w:r>
          </w:p>
        </w:tc>
        <w:tc>
          <w:tcPr>
            <w:tcW w:w="1417" w:type="dxa"/>
          </w:tcPr>
          <w:p w14:paraId="01D9D5E0" w14:textId="77777777" w:rsidR="00C21C05" w:rsidRPr="00AD6E60" w:rsidRDefault="001B78BE" w:rsidP="00663D9C">
            <w:pPr>
              <w:keepNext/>
              <w:keepLines/>
              <w:widowControl w:val="0"/>
              <w:spacing w:line="225" w:lineRule="exact"/>
              <w:ind w:right="-20"/>
              <w:jc w:val="center"/>
              <w:rPr>
                <w:b/>
                <w:bCs/>
                <w:position w:val="-1"/>
                <w:sz w:val="20"/>
                <w:lang w:eastAsia="en-US"/>
              </w:rPr>
            </w:pPr>
            <w:r w:rsidRPr="00AD6E60">
              <w:rPr>
                <w:b/>
                <w:bCs/>
                <w:position w:val="-1"/>
                <w:sz w:val="20"/>
                <w:lang w:eastAsia="en-US"/>
              </w:rPr>
              <w:t>Placebas</w:t>
            </w:r>
          </w:p>
          <w:p w14:paraId="1CEEA6C1" w14:textId="77777777" w:rsidR="00C21C05" w:rsidRPr="00AD6E60" w:rsidRDefault="001B78BE" w:rsidP="00663D9C">
            <w:pPr>
              <w:keepNext/>
              <w:keepLines/>
              <w:widowControl w:val="0"/>
              <w:spacing w:line="225" w:lineRule="exact"/>
              <w:ind w:right="-20"/>
              <w:jc w:val="center"/>
              <w:rPr>
                <w:b/>
                <w:bCs/>
                <w:position w:val="-1"/>
                <w:sz w:val="20"/>
                <w:lang w:eastAsia="en-US"/>
              </w:rPr>
            </w:pPr>
            <w:r w:rsidRPr="00AD6E60">
              <w:rPr>
                <w:b/>
                <w:bCs/>
                <w:position w:val="-1"/>
                <w:sz w:val="20"/>
                <w:lang w:eastAsia="en-US"/>
              </w:rPr>
              <w:t>(N</w:t>
            </w:r>
            <w:r w:rsidR="00047201" w:rsidRPr="00AD6E60">
              <w:rPr>
                <w:b/>
                <w:bCs/>
                <w:position w:val="-1"/>
                <w:sz w:val="20"/>
                <w:lang w:eastAsia="en-US"/>
              </w:rPr>
              <w:t> </w:t>
            </w:r>
            <w:r w:rsidRPr="00AD6E60">
              <w:rPr>
                <w:b/>
                <w:bCs/>
                <w:position w:val="-1"/>
                <w:sz w:val="20"/>
                <w:lang w:eastAsia="en-US"/>
              </w:rPr>
              <w:t>=</w:t>
            </w:r>
            <w:r w:rsidR="00047201" w:rsidRPr="00AD6E60">
              <w:rPr>
                <w:b/>
                <w:bCs/>
                <w:position w:val="-1"/>
                <w:sz w:val="20"/>
                <w:lang w:eastAsia="en-US"/>
              </w:rPr>
              <w:t> </w:t>
            </w:r>
            <w:r w:rsidRPr="00AD6E60">
              <w:rPr>
                <w:b/>
                <w:bCs/>
                <w:position w:val="-1"/>
                <w:sz w:val="20"/>
                <w:lang w:eastAsia="en-US"/>
              </w:rPr>
              <w:t>79)</w:t>
            </w:r>
          </w:p>
        </w:tc>
      </w:tr>
      <w:tr w:rsidR="00EB20DE" w14:paraId="0005626A" w14:textId="77777777" w:rsidTr="00FF6D4D">
        <w:trPr>
          <w:trHeight w:val="287"/>
        </w:trPr>
        <w:tc>
          <w:tcPr>
            <w:tcW w:w="3969" w:type="dxa"/>
          </w:tcPr>
          <w:p w14:paraId="6899C4BA" w14:textId="77777777" w:rsidR="00C21C05" w:rsidRPr="00E60224" w:rsidRDefault="001B78BE" w:rsidP="00663D9C">
            <w:pPr>
              <w:keepNext/>
              <w:keepLines/>
              <w:widowControl w:val="0"/>
              <w:spacing w:line="225" w:lineRule="exact"/>
              <w:ind w:right="-20"/>
              <w:rPr>
                <w:b/>
                <w:bCs/>
                <w:position w:val="-1"/>
                <w:sz w:val="20"/>
                <w:lang w:eastAsia="en-US"/>
              </w:rPr>
            </w:pPr>
            <w:r w:rsidRPr="00E60224">
              <w:rPr>
                <w:b/>
                <w:bCs/>
                <w:position w:val="-1"/>
                <w:sz w:val="20"/>
                <w:lang w:eastAsia="en-US"/>
              </w:rPr>
              <w:t>Vidutinis p</w:t>
            </w:r>
            <w:r w:rsidR="0057657B" w:rsidRPr="00E60224">
              <w:rPr>
                <w:b/>
                <w:bCs/>
                <w:position w:val="-1"/>
                <w:sz w:val="20"/>
                <w:lang w:eastAsia="en-US"/>
              </w:rPr>
              <w:t>agrindinės raumenų grupės (alkūnės ar riešo)</w:t>
            </w:r>
            <w:r w:rsidR="00E03D16" w:rsidRPr="00E60224">
              <w:rPr>
                <w:b/>
                <w:bCs/>
                <w:position w:val="-1"/>
                <w:sz w:val="20"/>
                <w:lang w:eastAsia="en-US"/>
              </w:rPr>
              <w:t xml:space="preserve"> MAS įverčio </w:t>
            </w:r>
            <w:r w:rsidR="0057657B" w:rsidRPr="00E60224">
              <w:rPr>
                <w:b/>
                <w:bCs/>
                <w:position w:val="-1"/>
                <w:sz w:val="20"/>
                <w:lang w:eastAsia="en-US"/>
              </w:rPr>
              <w:t>pokytis</w:t>
            </w:r>
            <w:r w:rsidR="00DB0DDD">
              <w:rPr>
                <w:b/>
                <w:bCs/>
                <w:position w:val="-1"/>
                <w:sz w:val="20"/>
                <w:lang w:eastAsia="en-US"/>
              </w:rPr>
              <w:t>,</w:t>
            </w:r>
            <w:r w:rsidR="0057657B" w:rsidRPr="00E60224">
              <w:rPr>
                <w:b/>
                <w:bCs/>
                <w:position w:val="-1"/>
                <w:sz w:val="20"/>
                <w:lang w:eastAsia="en-US"/>
              </w:rPr>
              <w:t xml:space="preserve"> lyginant su pradiniu</w:t>
            </w:r>
            <w:r w:rsidR="00BA28FC" w:rsidRPr="00E60224">
              <w:rPr>
                <w:b/>
                <w:bCs/>
                <w:position w:val="-1"/>
                <w:sz w:val="20"/>
                <w:vertAlign w:val="superscript"/>
                <w:lang w:eastAsia="en-US"/>
              </w:rPr>
              <w:t>a</w:t>
            </w:r>
          </w:p>
        </w:tc>
        <w:tc>
          <w:tcPr>
            <w:tcW w:w="2268" w:type="dxa"/>
          </w:tcPr>
          <w:p w14:paraId="6E1D0396" w14:textId="77777777" w:rsidR="00C21C05" w:rsidRPr="00E60224" w:rsidRDefault="00C21C05" w:rsidP="00663D9C">
            <w:pPr>
              <w:keepNext/>
              <w:keepLines/>
              <w:widowControl w:val="0"/>
              <w:spacing w:line="225" w:lineRule="exact"/>
              <w:ind w:right="-20"/>
              <w:jc w:val="center"/>
              <w:rPr>
                <w:bCs/>
                <w:position w:val="-1"/>
                <w:sz w:val="20"/>
                <w:lang w:eastAsia="en-US"/>
              </w:rPr>
            </w:pPr>
          </w:p>
        </w:tc>
        <w:tc>
          <w:tcPr>
            <w:tcW w:w="1843" w:type="dxa"/>
          </w:tcPr>
          <w:p w14:paraId="6A1F8089" w14:textId="77777777" w:rsidR="00C21C05" w:rsidRPr="00E60224" w:rsidRDefault="00C21C05" w:rsidP="00663D9C">
            <w:pPr>
              <w:keepNext/>
              <w:keepLines/>
              <w:widowControl w:val="0"/>
              <w:spacing w:line="225" w:lineRule="exact"/>
              <w:ind w:right="-20"/>
              <w:jc w:val="center"/>
              <w:rPr>
                <w:bCs/>
                <w:position w:val="-1"/>
                <w:sz w:val="20"/>
                <w:lang w:eastAsia="en-US"/>
              </w:rPr>
            </w:pPr>
          </w:p>
        </w:tc>
        <w:tc>
          <w:tcPr>
            <w:tcW w:w="1417" w:type="dxa"/>
          </w:tcPr>
          <w:p w14:paraId="5592E91A" w14:textId="77777777" w:rsidR="00C21C05" w:rsidRPr="00E60224" w:rsidRDefault="00C21C05" w:rsidP="00663D9C">
            <w:pPr>
              <w:keepNext/>
              <w:keepLines/>
              <w:widowControl w:val="0"/>
              <w:spacing w:line="225" w:lineRule="exact"/>
              <w:ind w:right="-20"/>
              <w:jc w:val="center"/>
              <w:rPr>
                <w:bCs/>
                <w:position w:val="-1"/>
                <w:sz w:val="20"/>
                <w:lang w:eastAsia="en-US"/>
              </w:rPr>
            </w:pPr>
          </w:p>
        </w:tc>
      </w:tr>
      <w:tr w:rsidR="00EB20DE" w14:paraId="298365B3" w14:textId="77777777" w:rsidTr="00FF6D4D">
        <w:trPr>
          <w:trHeight w:val="287"/>
        </w:trPr>
        <w:tc>
          <w:tcPr>
            <w:tcW w:w="3969" w:type="dxa"/>
          </w:tcPr>
          <w:p w14:paraId="699D396C" w14:textId="77777777" w:rsidR="00C21C05" w:rsidRPr="00AD6E60" w:rsidRDefault="001B78BE" w:rsidP="00663D9C">
            <w:pPr>
              <w:keepNext/>
              <w:keepLines/>
              <w:widowControl w:val="0"/>
              <w:spacing w:line="225" w:lineRule="exact"/>
              <w:ind w:left="720" w:right="-20"/>
              <w:rPr>
                <w:b/>
                <w:bCs/>
                <w:position w:val="-1"/>
                <w:sz w:val="20"/>
                <w:lang w:eastAsia="en-US"/>
              </w:rPr>
            </w:pPr>
            <w:r w:rsidRPr="00AD6E60">
              <w:rPr>
                <w:bCs/>
                <w:position w:val="-1"/>
                <w:sz w:val="20"/>
                <w:lang w:eastAsia="en-US"/>
              </w:rPr>
              <w:t>4</w:t>
            </w:r>
            <w:r w:rsidR="00E81A08" w:rsidRPr="00AD6E60">
              <w:rPr>
                <w:bCs/>
                <w:position w:val="-1"/>
                <w:sz w:val="20"/>
                <w:lang w:eastAsia="en-US"/>
              </w:rPr>
              <w:t>-osios</w:t>
            </w:r>
            <w:r w:rsidRPr="00AD6E60">
              <w:rPr>
                <w:bCs/>
                <w:position w:val="-1"/>
                <w:sz w:val="20"/>
                <w:lang w:eastAsia="en-US"/>
              </w:rPr>
              <w:t xml:space="preserve"> </w:t>
            </w:r>
            <w:r w:rsidR="00E03D16" w:rsidRPr="00AD6E60">
              <w:rPr>
                <w:bCs/>
                <w:position w:val="-1"/>
                <w:sz w:val="20"/>
                <w:lang w:eastAsia="en-US"/>
              </w:rPr>
              <w:t xml:space="preserve">ir </w:t>
            </w:r>
            <w:r w:rsidRPr="00AD6E60">
              <w:rPr>
                <w:bCs/>
                <w:position w:val="-1"/>
                <w:sz w:val="20"/>
                <w:lang w:eastAsia="en-US"/>
              </w:rPr>
              <w:t>6</w:t>
            </w:r>
            <w:r w:rsidR="00E81A08" w:rsidRPr="00AD6E60">
              <w:rPr>
                <w:bCs/>
                <w:position w:val="-1"/>
                <w:sz w:val="20"/>
                <w:lang w:eastAsia="en-US"/>
              </w:rPr>
              <w:t>-osios</w:t>
            </w:r>
            <w:r w:rsidRPr="00AD6E60">
              <w:rPr>
                <w:bCs/>
                <w:position w:val="-1"/>
                <w:sz w:val="20"/>
                <w:lang w:eastAsia="en-US"/>
              </w:rPr>
              <w:t xml:space="preserve"> </w:t>
            </w:r>
            <w:r w:rsidR="00E03D16" w:rsidRPr="00AD6E60">
              <w:rPr>
                <w:bCs/>
                <w:position w:val="-1"/>
                <w:sz w:val="20"/>
                <w:lang w:eastAsia="en-US"/>
              </w:rPr>
              <w:t>savaitės vidurkis</w:t>
            </w:r>
          </w:p>
        </w:tc>
        <w:tc>
          <w:tcPr>
            <w:tcW w:w="2268" w:type="dxa"/>
          </w:tcPr>
          <w:p w14:paraId="4FB0D7ED"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1</w:t>
            </w:r>
            <w:r w:rsidR="00047201" w:rsidRPr="00AD6E60">
              <w:rPr>
                <w:bCs/>
                <w:position w:val="-1"/>
                <w:sz w:val="20"/>
                <w:lang w:eastAsia="en-US"/>
              </w:rPr>
              <w:t>,</w:t>
            </w:r>
            <w:r w:rsidR="00F6641C" w:rsidRPr="00AD6E60">
              <w:rPr>
                <w:bCs/>
                <w:position w:val="-1"/>
                <w:sz w:val="20"/>
                <w:lang w:eastAsia="en-US"/>
              </w:rPr>
              <w:t>92*</w:t>
            </w:r>
          </w:p>
        </w:tc>
        <w:tc>
          <w:tcPr>
            <w:tcW w:w="1843" w:type="dxa"/>
          </w:tcPr>
          <w:p w14:paraId="4E5871D1"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1</w:t>
            </w:r>
            <w:r w:rsidR="00047201" w:rsidRPr="00AD6E60">
              <w:rPr>
                <w:bCs/>
                <w:position w:val="-1"/>
                <w:sz w:val="20"/>
                <w:lang w:eastAsia="en-US"/>
              </w:rPr>
              <w:t>,</w:t>
            </w:r>
            <w:r w:rsidR="00F6641C" w:rsidRPr="00AD6E60">
              <w:rPr>
                <w:bCs/>
                <w:position w:val="-1"/>
                <w:sz w:val="20"/>
                <w:lang w:eastAsia="en-US"/>
              </w:rPr>
              <w:t>87*</w:t>
            </w:r>
          </w:p>
        </w:tc>
        <w:tc>
          <w:tcPr>
            <w:tcW w:w="1417" w:type="dxa"/>
          </w:tcPr>
          <w:p w14:paraId="32134D25"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1</w:t>
            </w:r>
            <w:r w:rsidR="00047201" w:rsidRPr="00AD6E60">
              <w:rPr>
                <w:bCs/>
                <w:position w:val="-1"/>
                <w:sz w:val="20"/>
                <w:lang w:eastAsia="en-US"/>
              </w:rPr>
              <w:t>,</w:t>
            </w:r>
            <w:r w:rsidR="00F6641C" w:rsidRPr="00AD6E60">
              <w:rPr>
                <w:bCs/>
                <w:position w:val="-1"/>
                <w:sz w:val="20"/>
                <w:lang w:eastAsia="en-US"/>
              </w:rPr>
              <w:t>21</w:t>
            </w:r>
          </w:p>
        </w:tc>
      </w:tr>
      <w:tr w:rsidR="00EB20DE" w14:paraId="21B2FD67" w14:textId="77777777" w:rsidTr="00FF6D4D">
        <w:trPr>
          <w:trHeight w:val="287"/>
        </w:trPr>
        <w:tc>
          <w:tcPr>
            <w:tcW w:w="3969" w:type="dxa"/>
          </w:tcPr>
          <w:p w14:paraId="30E15507" w14:textId="77777777" w:rsidR="00C21C05" w:rsidRPr="00AD6E60" w:rsidRDefault="001B78BE" w:rsidP="00663D9C">
            <w:pPr>
              <w:keepNext/>
              <w:keepLines/>
              <w:widowControl w:val="0"/>
              <w:spacing w:line="225" w:lineRule="exact"/>
              <w:ind w:right="-20"/>
              <w:rPr>
                <w:b/>
                <w:bCs/>
                <w:position w:val="-1"/>
                <w:sz w:val="20"/>
                <w:lang w:eastAsia="en-US"/>
              </w:rPr>
            </w:pPr>
            <w:r w:rsidRPr="00AD6E60">
              <w:rPr>
                <w:b/>
                <w:bCs/>
                <w:position w:val="-1"/>
                <w:sz w:val="20"/>
                <w:lang w:eastAsia="en-US"/>
              </w:rPr>
              <w:t>Vidutinis CGI balas</w:t>
            </w:r>
            <w:r w:rsidRPr="00AD6E60">
              <w:rPr>
                <w:b/>
                <w:bCs/>
                <w:position w:val="-1"/>
                <w:sz w:val="20"/>
                <w:vertAlign w:val="superscript"/>
                <w:lang w:eastAsia="en-US"/>
              </w:rPr>
              <w:t>b</w:t>
            </w:r>
          </w:p>
        </w:tc>
        <w:tc>
          <w:tcPr>
            <w:tcW w:w="2268" w:type="dxa"/>
          </w:tcPr>
          <w:p w14:paraId="4F87AE95" w14:textId="77777777" w:rsidR="00C21C05" w:rsidRPr="00AD6E60" w:rsidRDefault="00C21C05" w:rsidP="00663D9C">
            <w:pPr>
              <w:keepNext/>
              <w:keepLines/>
              <w:widowControl w:val="0"/>
              <w:spacing w:line="225" w:lineRule="exact"/>
              <w:ind w:right="-20"/>
              <w:jc w:val="center"/>
              <w:rPr>
                <w:bCs/>
                <w:position w:val="-1"/>
                <w:sz w:val="20"/>
                <w:lang w:eastAsia="en-US"/>
              </w:rPr>
            </w:pPr>
          </w:p>
        </w:tc>
        <w:tc>
          <w:tcPr>
            <w:tcW w:w="1843" w:type="dxa"/>
          </w:tcPr>
          <w:p w14:paraId="23415715" w14:textId="77777777" w:rsidR="00C21C05" w:rsidRPr="00AD6E60" w:rsidRDefault="00C21C05" w:rsidP="00663D9C">
            <w:pPr>
              <w:keepNext/>
              <w:keepLines/>
              <w:widowControl w:val="0"/>
              <w:spacing w:line="225" w:lineRule="exact"/>
              <w:ind w:right="-20"/>
              <w:jc w:val="center"/>
              <w:rPr>
                <w:bCs/>
                <w:position w:val="-1"/>
                <w:sz w:val="20"/>
                <w:lang w:eastAsia="en-US"/>
              </w:rPr>
            </w:pPr>
          </w:p>
        </w:tc>
        <w:tc>
          <w:tcPr>
            <w:tcW w:w="1417" w:type="dxa"/>
          </w:tcPr>
          <w:p w14:paraId="1CB68903" w14:textId="77777777" w:rsidR="00C21C05" w:rsidRPr="00AD6E60" w:rsidRDefault="00C21C05" w:rsidP="00663D9C">
            <w:pPr>
              <w:keepNext/>
              <w:keepLines/>
              <w:widowControl w:val="0"/>
              <w:spacing w:line="225" w:lineRule="exact"/>
              <w:ind w:right="-20"/>
              <w:jc w:val="center"/>
              <w:rPr>
                <w:bCs/>
                <w:position w:val="-1"/>
                <w:sz w:val="20"/>
                <w:lang w:eastAsia="en-US"/>
              </w:rPr>
            </w:pPr>
          </w:p>
        </w:tc>
      </w:tr>
      <w:tr w:rsidR="00EB20DE" w14:paraId="31A479B8" w14:textId="77777777" w:rsidTr="00FF6D4D">
        <w:trPr>
          <w:trHeight w:val="287"/>
        </w:trPr>
        <w:tc>
          <w:tcPr>
            <w:tcW w:w="3969" w:type="dxa"/>
          </w:tcPr>
          <w:p w14:paraId="6AB00C91" w14:textId="77777777" w:rsidR="00C21C05" w:rsidRPr="00AD6E60" w:rsidRDefault="001B78BE" w:rsidP="00663D9C">
            <w:pPr>
              <w:keepNext/>
              <w:keepLines/>
              <w:widowControl w:val="0"/>
              <w:spacing w:line="225" w:lineRule="exact"/>
              <w:ind w:right="-20"/>
              <w:rPr>
                <w:b/>
                <w:bCs/>
                <w:position w:val="-1"/>
                <w:sz w:val="20"/>
                <w:lang w:eastAsia="en-US"/>
              </w:rPr>
            </w:pPr>
            <w:r w:rsidRPr="00AD6E60">
              <w:rPr>
                <w:bCs/>
                <w:position w:val="-1"/>
                <w:sz w:val="20"/>
                <w:lang w:eastAsia="en-US"/>
              </w:rPr>
              <w:tab/>
            </w:r>
            <w:r w:rsidR="00BA28FC" w:rsidRPr="00AD6E60">
              <w:rPr>
                <w:bCs/>
                <w:position w:val="-1"/>
                <w:sz w:val="20"/>
                <w:lang w:eastAsia="en-US"/>
              </w:rPr>
              <w:t>4</w:t>
            </w:r>
            <w:r w:rsidR="00E81A08" w:rsidRPr="00AD6E60">
              <w:rPr>
                <w:bCs/>
                <w:position w:val="-1"/>
                <w:sz w:val="20"/>
                <w:lang w:eastAsia="en-US"/>
              </w:rPr>
              <w:t>-osios</w:t>
            </w:r>
            <w:r w:rsidR="00BA28FC" w:rsidRPr="00AD6E60">
              <w:rPr>
                <w:bCs/>
                <w:position w:val="-1"/>
                <w:sz w:val="20"/>
                <w:lang w:eastAsia="en-US"/>
              </w:rPr>
              <w:t xml:space="preserve"> ir 6</w:t>
            </w:r>
            <w:r w:rsidR="00E81A08" w:rsidRPr="00AD6E60">
              <w:rPr>
                <w:bCs/>
                <w:position w:val="-1"/>
                <w:sz w:val="20"/>
                <w:lang w:eastAsia="en-US"/>
              </w:rPr>
              <w:t>-osios</w:t>
            </w:r>
            <w:r w:rsidR="00BA28FC" w:rsidRPr="00AD6E60">
              <w:rPr>
                <w:bCs/>
                <w:position w:val="-1"/>
                <w:sz w:val="20"/>
                <w:lang w:eastAsia="en-US"/>
              </w:rPr>
              <w:t xml:space="preserve"> savaitės vidurkis</w:t>
            </w:r>
          </w:p>
        </w:tc>
        <w:tc>
          <w:tcPr>
            <w:tcW w:w="2268" w:type="dxa"/>
          </w:tcPr>
          <w:p w14:paraId="7EDF00B2"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1</w:t>
            </w:r>
            <w:r w:rsidR="00047201" w:rsidRPr="00AD6E60">
              <w:rPr>
                <w:bCs/>
                <w:position w:val="-1"/>
                <w:sz w:val="20"/>
                <w:lang w:eastAsia="en-US"/>
              </w:rPr>
              <w:t>,</w:t>
            </w:r>
            <w:r w:rsidRPr="00AD6E60">
              <w:rPr>
                <w:bCs/>
                <w:position w:val="-1"/>
                <w:sz w:val="20"/>
                <w:lang w:eastAsia="en-US"/>
              </w:rPr>
              <w:t>88</w:t>
            </w:r>
          </w:p>
        </w:tc>
        <w:tc>
          <w:tcPr>
            <w:tcW w:w="1843" w:type="dxa"/>
          </w:tcPr>
          <w:p w14:paraId="4C2AADB1"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1</w:t>
            </w:r>
            <w:r w:rsidR="00047201" w:rsidRPr="00AD6E60">
              <w:rPr>
                <w:bCs/>
                <w:position w:val="-1"/>
                <w:sz w:val="20"/>
                <w:lang w:eastAsia="en-US"/>
              </w:rPr>
              <w:t>,</w:t>
            </w:r>
            <w:r w:rsidRPr="00AD6E60">
              <w:rPr>
                <w:bCs/>
                <w:position w:val="-1"/>
                <w:sz w:val="20"/>
                <w:lang w:eastAsia="en-US"/>
              </w:rPr>
              <w:t>87</w:t>
            </w:r>
          </w:p>
        </w:tc>
        <w:tc>
          <w:tcPr>
            <w:tcW w:w="1417" w:type="dxa"/>
          </w:tcPr>
          <w:p w14:paraId="1C56310D"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1</w:t>
            </w:r>
            <w:r w:rsidR="00047201" w:rsidRPr="00AD6E60">
              <w:rPr>
                <w:bCs/>
                <w:position w:val="-1"/>
                <w:sz w:val="20"/>
                <w:lang w:eastAsia="en-US"/>
              </w:rPr>
              <w:t>,</w:t>
            </w:r>
            <w:r w:rsidRPr="00AD6E60">
              <w:rPr>
                <w:bCs/>
                <w:position w:val="-1"/>
                <w:sz w:val="20"/>
                <w:lang w:eastAsia="en-US"/>
              </w:rPr>
              <w:t>66</w:t>
            </w:r>
          </w:p>
        </w:tc>
      </w:tr>
      <w:tr w:rsidR="00EB20DE" w14:paraId="719ECC14" w14:textId="77777777" w:rsidTr="00FF6D4D">
        <w:trPr>
          <w:trHeight w:val="287"/>
        </w:trPr>
        <w:tc>
          <w:tcPr>
            <w:tcW w:w="3969" w:type="dxa"/>
          </w:tcPr>
          <w:p w14:paraId="0DDE51F4" w14:textId="77777777" w:rsidR="00C21C05" w:rsidRPr="00AD6E60" w:rsidRDefault="001B78BE" w:rsidP="00663D9C">
            <w:pPr>
              <w:keepNext/>
              <w:keepLines/>
              <w:widowControl w:val="0"/>
              <w:spacing w:line="225" w:lineRule="exact"/>
              <w:ind w:right="-20"/>
              <w:rPr>
                <w:bCs/>
                <w:position w:val="-1"/>
                <w:sz w:val="20"/>
                <w:lang w:eastAsia="en-US"/>
              </w:rPr>
            </w:pPr>
            <w:r w:rsidRPr="00AD6E60">
              <w:rPr>
                <w:b/>
                <w:bCs/>
                <w:position w:val="-1"/>
                <w:sz w:val="20"/>
                <w:lang w:eastAsia="en-US"/>
              </w:rPr>
              <w:t>Vidutinis GAS balas</w:t>
            </w:r>
            <w:r w:rsidRPr="00AD6E60">
              <w:rPr>
                <w:b/>
                <w:bCs/>
                <w:position w:val="-1"/>
                <w:sz w:val="20"/>
                <w:vertAlign w:val="superscript"/>
                <w:lang w:eastAsia="en-US"/>
              </w:rPr>
              <w:t>c</w:t>
            </w:r>
          </w:p>
        </w:tc>
        <w:tc>
          <w:tcPr>
            <w:tcW w:w="2268" w:type="dxa"/>
          </w:tcPr>
          <w:p w14:paraId="24FAA368" w14:textId="77777777" w:rsidR="00C21C05" w:rsidRPr="00AD6E60" w:rsidRDefault="00C21C05" w:rsidP="00663D9C">
            <w:pPr>
              <w:keepNext/>
              <w:keepLines/>
              <w:widowControl w:val="0"/>
              <w:spacing w:line="225" w:lineRule="exact"/>
              <w:ind w:right="-20"/>
              <w:jc w:val="center"/>
              <w:rPr>
                <w:bCs/>
                <w:position w:val="-1"/>
                <w:sz w:val="20"/>
                <w:lang w:eastAsia="en-US"/>
              </w:rPr>
            </w:pPr>
          </w:p>
        </w:tc>
        <w:tc>
          <w:tcPr>
            <w:tcW w:w="1843" w:type="dxa"/>
          </w:tcPr>
          <w:p w14:paraId="3E5B953D" w14:textId="77777777" w:rsidR="00C21C05" w:rsidRPr="00AD6E60" w:rsidRDefault="00C21C05" w:rsidP="00663D9C">
            <w:pPr>
              <w:keepNext/>
              <w:keepLines/>
              <w:widowControl w:val="0"/>
              <w:spacing w:line="225" w:lineRule="exact"/>
              <w:ind w:right="-20"/>
              <w:jc w:val="center"/>
              <w:rPr>
                <w:bCs/>
                <w:position w:val="-1"/>
                <w:sz w:val="20"/>
                <w:lang w:eastAsia="en-US"/>
              </w:rPr>
            </w:pPr>
          </w:p>
        </w:tc>
        <w:tc>
          <w:tcPr>
            <w:tcW w:w="1417" w:type="dxa"/>
          </w:tcPr>
          <w:p w14:paraId="5A791170" w14:textId="77777777" w:rsidR="00C21C05" w:rsidRPr="00AD6E60" w:rsidRDefault="00C21C05" w:rsidP="00663D9C">
            <w:pPr>
              <w:keepNext/>
              <w:keepLines/>
              <w:widowControl w:val="0"/>
              <w:spacing w:line="225" w:lineRule="exact"/>
              <w:ind w:right="-20"/>
              <w:jc w:val="center"/>
              <w:rPr>
                <w:bCs/>
                <w:position w:val="-1"/>
                <w:sz w:val="20"/>
                <w:lang w:eastAsia="en-US"/>
              </w:rPr>
            </w:pPr>
          </w:p>
        </w:tc>
      </w:tr>
      <w:tr w:rsidR="00EB20DE" w14:paraId="6E747D0C" w14:textId="77777777" w:rsidTr="00FF6D4D">
        <w:trPr>
          <w:trHeight w:val="287"/>
        </w:trPr>
        <w:tc>
          <w:tcPr>
            <w:tcW w:w="3969" w:type="dxa"/>
          </w:tcPr>
          <w:p w14:paraId="740805A9" w14:textId="77777777" w:rsidR="00C21C05" w:rsidRPr="00AD6E60" w:rsidRDefault="001B78BE" w:rsidP="00663D9C">
            <w:pPr>
              <w:keepNext/>
              <w:keepLines/>
              <w:widowControl w:val="0"/>
              <w:spacing w:line="225" w:lineRule="exact"/>
              <w:ind w:right="-20"/>
              <w:rPr>
                <w:bCs/>
                <w:position w:val="-1"/>
                <w:sz w:val="20"/>
                <w:lang w:eastAsia="en-US"/>
              </w:rPr>
            </w:pPr>
            <w:r w:rsidRPr="00AD6E60">
              <w:rPr>
                <w:bCs/>
                <w:position w:val="-1"/>
                <w:sz w:val="20"/>
                <w:lang w:eastAsia="en-US"/>
              </w:rPr>
              <w:t xml:space="preserve">              </w:t>
            </w:r>
            <w:r w:rsidR="00BA28FC" w:rsidRPr="00AD6E60">
              <w:rPr>
                <w:bCs/>
                <w:position w:val="-1"/>
                <w:sz w:val="20"/>
                <w:lang w:eastAsia="en-US"/>
              </w:rPr>
              <w:t>P</w:t>
            </w:r>
            <w:r w:rsidR="001F1970" w:rsidRPr="00AD6E60">
              <w:rPr>
                <w:bCs/>
                <w:position w:val="-1"/>
                <w:sz w:val="20"/>
                <w:lang w:eastAsia="en-US"/>
              </w:rPr>
              <w:t>a</w:t>
            </w:r>
            <w:r w:rsidR="00BA28FC" w:rsidRPr="00AD6E60">
              <w:rPr>
                <w:bCs/>
                <w:position w:val="-1"/>
                <w:sz w:val="20"/>
                <w:lang w:eastAsia="en-US"/>
              </w:rPr>
              <w:t xml:space="preserve">syvieji tikslai </w:t>
            </w:r>
            <w:r w:rsidR="001F1970" w:rsidRPr="00AD6E60">
              <w:rPr>
                <w:bCs/>
                <w:position w:val="-1"/>
                <w:sz w:val="20"/>
                <w:lang w:eastAsia="en-US"/>
              </w:rPr>
              <w:t>8-ąją savaitę</w:t>
            </w:r>
          </w:p>
        </w:tc>
        <w:tc>
          <w:tcPr>
            <w:tcW w:w="2268" w:type="dxa"/>
          </w:tcPr>
          <w:p w14:paraId="72CE21E6"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23</w:t>
            </w:r>
          </w:p>
        </w:tc>
        <w:tc>
          <w:tcPr>
            <w:tcW w:w="1843" w:type="dxa"/>
          </w:tcPr>
          <w:p w14:paraId="68F757FB"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30</w:t>
            </w:r>
          </w:p>
        </w:tc>
        <w:tc>
          <w:tcPr>
            <w:tcW w:w="1417" w:type="dxa"/>
          </w:tcPr>
          <w:p w14:paraId="73F739E2"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06</w:t>
            </w:r>
          </w:p>
        </w:tc>
      </w:tr>
      <w:tr w:rsidR="00EB20DE" w14:paraId="3A63FBF2" w14:textId="77777777" w:rsidTr="00FF6D4D">
        <w:trPr>
          <w:trHeight w:val="287"/>
        </w:trPr>
        <w:tc>
          <w:tcPr>
            <w:tcW w:w="3969" w:type="dxa"/>
          </w:tcPr>
          <w:p w14:paraId="05EE2F92" w14:textId="77777777" w:rsidR="00C21C05" w:rsidRPr="00AD6E60" w:rsidRDefault="001B78BE" w:rsidP="00663D9C">
            <w:pPr>
              <w:keepNext/>
              <w:keepLines/>
              <w:widowControl w:val="0"/>
              <w:spacing w:line="225" w:lineRule="exact"/>
              <w:ind w:right="-20"/>
              <w:rPr>
                <w:bCs/>
                <w:position w:val="-1"/>
                <w:sz w:val="20"/>
                <w:lang w:eastAsia="en-US"/>
              </w:rPr>
            </w:pPr>
            <w:r w:rsidRPr="00AD6E60">
              <w:rPr>
                <w:bCs/>
                <w:position w:val="-1"/>
                <w:sz w:val="20"/>
                <w:lang w:eastAsia="en-US"/>
              </w:rPr>
              <w:t xml:space="preserve">              </w:t>
            </w:r>
            <w:r w:rsidR="001F1970" w:rsidRPr="00AD6E60">
              <w:rPr>
                <w:bCs/>
                <w:position w:val="-1"/>
                <w:sz w:val="20"/>
                <w:lang w:eastAsia="en-US"/>
              </w:rPr>
              <w:t>Pasyvieji tikslai 12-ąją savaitę</w:t>
            </w:r>
          </w:p>
        </w:tc>
        <w:tc>
          <w:tcPr>
            <w:tcW w:w="2268" w:type="dxa"/>
          </w:tcPr>
          <w:p w14:paraId="1DA3B168"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31</w:t>
            </w:r>
          </w:p>
        </w:tc>
        <w:tc>
          <w:tcPr>
            <w:tcW w:w="1843" w:type="dxa"/>
          </w:tcPr>
          <w:p w14:paraId="2BD9B38E"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71*</w:t>
            </w:r>
          </w:p>
        </w:tc>
        <w:tc>
          <w:tcPr>
            <w:tcW w:w="1417" w:type="dxa"/>
          </w:tcPr>
          <w:p w14:paraId="59CA2115"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11</w:t>
            </w:r>
          </w:p>
        </w:tc>
      </w:tr>
      <w:tr w:rsidR="00EB20DE" w14:paraId="7018FBC0" w14:textId="77777777" w:rsidTr="00FF6D4D">
        <w:trPr>
          <w:trHeight w:val="287"/>
        </w:trPr>
        <w:tc>
          <w:tcPr>
            <w:tcW w:w="3969" w:type="dxa"/>
          </w:tcPr>
          <w:p w14:paraId="28C53A2C" w14:textId="77777777" w:rsidR="00C21C05" w:rsidRPr="00AD6E60" w:rsidRDefault="001B78BE" w:rsidP="00663D9C">
            <w:pPr>
              <w:keepNext/>
              <w:keepLines/>
              <w:widowControl w:val="0"/>
              <w:spacing w:line="225" w:lineRule="exact"/>
              <w:ind w:right="-20"/>
              <w:rPr>
                <w:bCs/>
                <w:position w:val="-1"/>
                <w:sz w:val="20"/>
                <w:lang w:eastAsia="en-US"/>
              </w:rPr>
            </w:pPr>
            <w:r w:rsidRPr="00AD6E60">
              <w:rPr>
                <w:bCs/>
                <w:position w:val="-1"/>
                <w:sz w:val="20"/>
                <w:lang w:eastAsia="en-US"/>
              </w:rPr>
              <w:t xml:space="preserve">              </w:t>
            </w:r>
            <w:r w:rsidR="001F1970" w:rsidRPr="00AD6E60">
              <w:rPr>
                <w:bCs/>
                <w:position w:val="-1"/>
                <w:sz w:val="20"/>
                <w:lang w:eastAsia="en-US"/>
              </w:rPr>
              <w:t>Aktyvieji tikslai 8-ąją savaitę</w:t>
            </w:r>
          </w:p>
        </w:tc>
        <w:tc>
          <w:tcPr>
            <w:tcW w:w="2268" w:type="dxa"/>
          </w:tcPr>
          <w:p w14:paraId="315579DC"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12</w:t>
            </w:r>
          </w:p>
        </w:tc>
        <w:tc>
          <w:tcPr>
            <w:tcW w:w="1843" w:type="dxa"/>
          </w:tcPr>
          <w:p w14:paraId="3730B886"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11</w:t>
            </w:r>
          </w:p>
        </w:tc>
        <w:tc>
          <w:tcPr>
            <w:tcW w:w="1417" w:type="dxa"/>
          </w:tcPr>
          <w:p w14:paraId="6323D115"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21</w:t>
            </w:r>
          </w:p>
        </w:tc>
      </w:tr>
      <w:tr w:rsidR="00EB20DE" w14:paraId="5BBCF16B" w14:textId="77777777" w:rsidTr="00FF6D4D">
        <w:trPr>
          <w:trHeight w:val="287"/>
        </w:trPr>
        <w:tc>
          <w:tcPr>
            <w:tcW w:w="3969" w:type="dxa"/>
          </w:tcPr>
          <w:p w14:paraId="097EEEE3" w14:textId="77777777" w:rsidR="00C21C05" w:rsidRPr="00AD6E60" w:rsidRDefault="001B78BE" w:rsidP="00663D9C">
            <w:pPr>
              <w:keepNext/>
              <w:keepLines/>
              <w:widowControl w:val="0"/>
              <w:spacing w:line="225" w:lineRule="exact"/>
              <w:ind w:right="-20"/>
              <w:rPr>
                <w:bCs/>
                <w:position w:val="-1"/>
                <w:sz w:val="20"/>
                <w:lang w:eastAsia="en-US"/>
              </w:rPr>
            </w:pPr>
            <w:r w:rsidRPr="00AD6E60">
              <w:rPr>
                <w:bCs/>
                <w:position w:val="-1"/>
                <w:sz w:val="20"/>
                <w:lang w:eastAsia="en-US"/>
              </w:rPr>
              <w:t xml:space="preserve">              </w:t>
            </w:r>
            <w:r w:rsidR="001F1970" w:rsidRPr="00AD6E60">
              <w:rPr>
                <w:bCs/>
                <w:position w:val="-1"/>
                <w:sz w:val="20"/>
                <w:lang w:eastAsia="en-US"/>
              </w:rPr>
              <w:t>Aktyvieji tikslai 12-ąją savaitę</w:t>
            </w:r>
          </w:p>
        </w:tc>
        <w:tc>
          <w:tcPr>
            <w:tcW w:w="2268" w:type="dxa"/>
          </w:tcPr>
          <w:p w14:paraId="659F30F0"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26</w:t>
            </w:r>
          </w:p>
        </w:tc>
        <w:tc>
          <w:tcPr>
            <w:tcW w:w="1843" w:type="dxa"/>
          </w:tcPr>
          <w:p w14:paraId="2725430D"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49</w:t>
            </w:r>
          </w:p>
        </w:tc>
        <w:tc>
          <w:tcPr>
            <w:tcW w:w="1417" w:type="dxa"/>
          </w:tcPr>
          <w:p w14:paraId="5B8A17B9" w14:textId="77777777" w:rsidR="00C21C05" w:rsidRPr="00AD6E60" w:rsidRDefault="001B78BE" w:rsidP="00663D9C">
            <w:pPr>
              <w:keepNext/>
              <w:keepLines/>
              <w:widowControl w:val="0"/>
              <w:spacing w:line="225" w:lineRule="exact"/>
              <w:ind w:right="-20"/>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52</w:t>
            </w:r>
          </w:p>
        </w:tc>
      </w:tr>
      <w:tr w:rsidR="00EB20DE" w14:paraId="78C3BCAF" w14:textId="77777777" w:rsidTr="00FF6D4D">
        <w:trPr>
          <w:trHeight w:val="287"/>
        </w:trPr>
        <w:tc>
          <w:tcPr>
            <w:tcW w:w="3969" w:type="dxa"/>
          </w:tcPr>
          <w:p w14:paraId="7A866E35" w14:textId="77777777" w:rsidR="00C21C05" w:rsidRPr="00AD6E60" w:rsidRDefault="001B78BE" w:rsidP="00663D9C">
            <w:pPr>
              <w:keepNext/>
              <w:keepLines/>
              <w:widowControl w:val="0"/>
              <w:spacing w:line="225" w:lineRule="exact"/>
              <w:ind w:right="-20"/>
              <w:rPr>
                <w:bCs/>
                <w:position w:val="-1"/>
                <w:sz w:val="20"/>
                <w:vertAlign w:val="superscript"/>
                <w:lang w:eastAsia="en-US"/>
              </w:rPr>
            </w:pPr>
            <w:r w:rsidRPr="00AD6E60">
              <w:rPr>
                <w:b/>
                <w:bCs/>
                <w:position w:val="-1"/>
                <w:sz w:val="20"/>
                <w:lang w:eastAsia="en-US"/>
              </w:rPr>
              <w:t xml:space="preserve">Vidutinis FPS balo pokytis </w:t>
            </w:r>
            <w:r w:rsidR="00E81A08" w:rsidRPr="00AD6E60">
              <w:rPr>
                <w:b/>
                <w:bCs/>
                <w:position w:val="-1"/>
                <w:sz w:val="20"/>
                <w:lang w:eastAsia="en-US"/>
              </w:rPr>
              <w:t>lyginant su pradiniu</w:t>
            </w:r>
            <w:r w:rsidRPr="00AD6E60">
              <w:rPr>
                <w:b/>
                <w:bCs/>
                <w:position w:val="-1"/>
                <w:sz w:val="20"/>
                <w:vertAlign w:val="superscript"/>
                <w:lang w:eastAsia="en-US"/>
              </w:rPr>
              <w:t>d</w:t>
            </w:r>
          </w:p>
        </w:tc>
        <w:tc>
          <w:tcPr>
            <w:tcW w:w="2268" w:type="dxa"/>
          </w:tcPr>
          <w:p w14:paraId="123EED61" w14:textId="77777777" w:rsidR="00C21C05" w:rsidRPr="00AD6E60" w:rsidRDefault="001B78BE" w:rsidP="00663D9C">
            <w:pPr>
              <w:keepNext/>
              <w:keepLines/>
              <w:widowControl w:val="0"/>
              <w:spacing w:line="225" w:lineRule="exact"/>
              <w:ind w:right="-20"/>
              <w:jc w:val="center"/>
              <w:rPr>
                <w:b/>
                <w:position w:val="-1"/>
                <w:sz w:val="20"/>
                <w:lang w:eastAsia="en-US"/>
              </w:rPr>
            </w:pPr>
            <w:r w:rsidRPr="00AD6E60">
              <w:rPr>
                <w:b/>
                <w:position w:val="-1"/>
                <w:sz w:val="20"/>
                <w:lang w:eastAsia="en-US"/>
              </w:rPr>
              <w:t>N</w:t>
            </w:r>
            <w:r w:rsidR="006E712B" w:rsidRPr="00AD6E60">
              <w:rPr>
                <w:b/>
                <w:position w:val="-1"/>
                <w:sz w:val="20"/>
                <w:lang w:eastAsia="en-US"/>
              </w:rPr>
              <w:t> </w:t>
            </w:r>
            <w:r w:rsidRPr="00AD6E60">
              <w:rPr>
                <w:b/>
                <w:position w:val="-1"/>
                <w:sz w:val="20"/>
                <w:lang w:eastAsia="en-US"/>
              </w:rPr>
              <w:t>=</w:t>
            </w:r>
            <w:r w:rsidR="006E712B" w:rsidRPr="00AD6E60">
              <w:rPr>
                <w:b/>
                <w:position w:val="-1"/>
                <w:sz w:val="20"/>
                <w:lang w:eastAsia="en-US"/>
              </w:rPr>
              <w:t> </w:t>
            </w:r>
            <w:r w:rsidRPr="00AD6E60">
              <w:rPr>
                <w:b/>
                <w:position w:val="-1"/>
                <w:sz w:val="20"/>
                <w:lang w:eastAsia="en-US"/>
              </w:rPr>
              <w:t>11</w:t>
            </w:r>
          </w:p>
        </w:tc>
        <w:tc>
          <w:tcPr>
            <w:tcW w:w="1843" w:type="dxa"/>
          </w:tcPr>
          <w:p w14:paraId="13255B1D" w14:textId="77777777" w:rsidR="00C21C05" w:rsidRPr="00AD6E60" w:rsidRDefault="001B78BE" w:rsidP="00663D9C">
            <w:pPr>
              <w:keepNext/>
              <w:keepLines/>
              <w:widowControl w:val="0"/>
              <w:spacing w:line="225" w:lineRule="exact"/>
              <w:ind w:right="-20"/>
              <w:jc w:val="center"/>
              <w:rPr>
                <w:b/>
                <w:position w:val="-1"/>
                <w:sz w:val="20"/>
                <w:lang w:eastAsia="en-US"/>
              </w:rPr>
            </w:pPr>
            <w:r w:rsidRPr="00AD6E60">
              <w:rPr>
                <w:b/>
                <w:position w:val="-1"/>
                <w:sz w:val="20"/>
                <w:lang w:eastAsia="en-US"/>
              </w:rPr>
              <w:t>N</w:t>
            </w:r>
            <w:r w:rsidR="006E712B" w:rsidRPr="00AD6E60">
              <w:rPr>
                <w:b/>
                <w:position w:val="-1"/>
                <w:sz w:val="20"/>
                <w:lang w:eastAsia="en-US"/>
              </w:rPr>
              <w:t> </w:t>
            </w:r>
            <w:r w:rsidRPr="00AD6E60">
              <w:rPr>
                <w:b/>
                <w:position w:val="-1"/>
                <w:sz w:val="20"/>
                <w:lang w:eastAsia="en-US"/>
              </w:rPr>
              <w:t>=</w:t>
            </w:r>
            <w:r w:rsidR="006E712B" w:rsidRPr="00AD6E60">
              <w:rPr>
                <w:b/>
                <w:position w:val="-1"/>
                <w:sz w:val="20"/>
                <w:lang w:eastAsia="en-US"/>
              </w:rPr>
              <w:t> </w:t>
            </w:r>
            <w:r w:rsidRPr="00AD6E60">
              <w:rPr>
                <w:b/>
                <w:position w:val="-1"/>
                <w:sz w:val="20"/>
                <w:lang w:eastAsia="en-US"/>
              </w:rPr>
              <w:t>11</w:t>
            </w:r>
          </w:p>
        </w:tc>
        <w:tc>
          <w:tcPr>
            <w:tcW w:w="1417" w:type="dxa"/>
          </w:tcPr>
          <w:p w14:paraId="1B2515D8" w14:textId="77777777" w:rsidR="00C21C05" w:rsidRPr="00AD6E60" w:rsidRDefault="001B78BE" w:rsidP="00663D9C">
            <w:pPr>
              <w:keepNext/>
              <w:keepLines/>
              <w:widowControl w:val="0"/>
              <w:spacing w:line="225" w:lineRule="exact"/>
              <w:ind w:right="-20"/>
              <w:jc w:val="center"/>
              <w:rPr>
                <w:b/>
                <w:position w:val="-1"/>
                <w:sz w:val="20"/>
                <w:lang w:eastAsia="en-US"/>
              </w:rPr>
            </w:pPr>
            <w:r w:rsidRPr="00AD6E60">
              <w:rPr>
                <w:b/>
                <w:position w:val="-1"/>
                <w:sz w:val="20"/>
                <w:lang w:eastAsia="en-US"/>
              </w:rPr>
              <w:t>N</w:t>
            </w:r>
            <w:r w:rsidR="006E712B" w:rsidRPr="00AD6E60">
              <w:rPr>
                <w:b/>
                <w:position w:val="-1"/>
                <w:sz w:val="20"/>
                <w:lang w:eastAsia="en-US"/>
              </w:rPr>
              <w:t> </w:t>
            </w:r>
            <w:r w:rsidRPr="00AD6E60">
              <w:rPr>
                <w:b/>
                <w:position w:val="-1"/>
                <w:sz w:val="20"/>
                <w:lang w:eastAsia="en-US"/>
              </w:rPr>
              <w:t>=</w:t>
            </w:r>
            <w:r w:rsidR="006E712B" w:rsidRPr="00AD6E60">
              <w:rPr>
                <w:b/>
                <w:position w:val="-1"/>
                <w:sz w:val="20"/>
                <w:lang w:eastAsia="en-US"/>
              </w:rPr>
              <w:t> </w:t>
            </w:r>
            <w:r w:rsidRPr="00AD6E60">
              <w:rPr>
                <w:b/>
                <w:position w:val="-1"/>
                <w:sz w:val="20"/>
                <w:lang w:eastAsia="en-US"/>
              </w:rPr>
              <w:t>18</w:t>
            </w:r>
          </w:p>
        </w:tc>
      </w:tr>
      <w:tr w:rsidR="00EB20DE" w14:paraId="385C50E2" w14:textId="77777777" w:rsidTr="00FF6D4D">
        <w:trPr>
          <w:trHeight w:val="287"/>
        </w:trPr>
        <w:tc>
          <w:tcPr>
            <w:tcW w:w="3969" w:type="dxa"/>
          </w:tcPr>
          <w:p w14:paraId="082A6EC7" w14:textId="77777777" w:rsidR="00C21C05" w:rsidRPr="00AD6E60" w:rsidRDefault="001B78BE" w:rsidP="00663D9C">
            <w:pPr>
              <w:keepNext/>
              <w:keepLines/>
              <w:widowControl w:val="0"/>
              <w:spacing w:line="225" w:lineRule="exact"/>
              <w:ind w:right="-20"/>
              <w:rPr>
                <w:bCs/>
                <w:position w:val="-1"/>
                <w:sz w:val="20"/>
                <w:lang w:eastAsia="en-US"/>
              </w:rPr>
            </w:pPr>
            <w:r w:rsidRPr="00AD6E60">
              <w:rPr>
                <w:bCs/>
                <w:position w:val="-1"/>
                <w:sz w:val="20"/>
                <w:lang w:eastAsia="en-US"/>
              </w:rPr>
              <w:t xml:space="preserve">              4</w:t>
            </w:r>
            <w:r w:rsidR="00E5573A" w:rsidRPr="00AD6E60">
              <w:rPr>
                <w:bCs/>
                <w:position w:val="-1"/>
                <w:sz w:val="20"/>
                <w:lang w:eastAsia="en-US"/>
              </w:rPr>
              <w:t>-oji</w:t>
            </w:r>
            <w:r w:rsidR="00E81A08" w:rsidRPr="00AD6E60">
              <w:rPr>
                <w:bCs/>
                <w:position w:val="-1"/>
                <w:sz w:val="20"/>
                <w:lang w:eastAsia="en-US"/>
              </w:rPr>
              <w:t xml:space="preserve"> savaitė</w:t>
            </w:r>
          </w:p>
        </w:tc>
        <w:tc>
          <w:tcPr>
            <w:tcW w:w="2268" w:type="dxa"/>
          </w:tcPr>
          <w:p w14:paraId="5EE87CAB"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4</w:t>
            </w:r>
            <w:r w:rsidR="00047201" w:rsidRPr="00AD6E60">
              <w:rPr>
                <w:bCs/>
                <w:position w:val="-1"/>
                <w:sz w:val="20"/>
                <w:lang w:eastAsia="en-US"/>
              </w:rPr>
              <w:t>,</w:t>
            </w:r>
            <w:r w:rsidR="00F6641C" w:rsidRPr="00AD6E60">
              <w:rPr>
                <w:bCs/>
                <w:position w:val="-1"/>
                <w:sz w:val="20"/>
                <w:lang w:eastAsia="en-US"/>
              </w:rPr>
              <w:t>91</w:t>
            </w:r>
          </w:p>
        </w:tc>
        <w:tc>
          <w:tcPr>
            <w:tcW w:w="1843" w:type="dxa"/>
          </w:tcPr>
          <w:p w14:paraId="180384B0"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3</w:t>
            </w:r>
            <w:r w:rsidR="00047201" w:rsidRPr="00AD6E60">
              <w:rPr>
                <w:bCs/>
                <w:position w:val="-1"/>
                <w:sz w:val="20"/>
                <w:lang w:eastAsia="en-US"/>
              </w:rPr>
              <w:t>,</w:t>
            </w:r>
            <w:r w:rsidR="00F6641C" w:rsidRPr="00AD6E60">
              <w:rPr>
                <w:bCs/>
                <w:position w:val="-1"/>
                <w:sz w:val="20"/>
                <w:lang w:eastAsia="en-US"/>
              </w:rPr>
              <w:t>17</w:t>
            </w:r>
          </w:p>
        </w:tc>
        <w:tc>
          <w:tcPr>
            <w:tcW w:w="1417" w:type="dxa"/>
          </w:tcPr>
          <w:p w14:paraId="5A06223C"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3</w:t>
            </w:r>
            <w:r w:rsidR="00047201" w:rsidRPr="00AD6E60">
              <w:rPr>
                <w:bCs/>
                <w:position w:val="-1"/>
                <w:sz w:val="20"/>
                <w:lang w:eastAsia="en-US"/>
              </w:rPr>
              <w:t>,</w:t>
            </w:r>
            <w:r w:rsidR="00F6641C" w:rsidRPr="00AD6E60">
              <w:rPr>
                <w:bCs/>
                <w:position w:val="-1"/>
                <w:sz w:val="20"/>
                <w:lang w:eastAsia="en-US"/>
              </w:rPr>
              <w:t>55</w:t>
            </w:r>
          </w:p>
        </w:tc>
      </w:tr>
      <w:tr w:rsidR="00EB20DE" w14:paraId="4D8978C3" w14:textId="77777777" w:rsidTr="00FF6D4D">
        <w:trPr>
          <w:trHeight w:val="287"/>
        </w:trPr>
        <w:tc>
          <w:tcPr>
            <w:tcW w:w="3969" w:type="dxa"/>
          </w:tcPr>
          <w:p w14:paraId="4897B5F5" w14:textId="77777777" w:rsidR="00C21C05" w:rsidRPr="00AD6E60" w:rsidRDefault="001B78BE" w:rsidP="00663D9C">
            <w:pPr>
              <w:keepNext/>
              <w:keepLines/>
              <w:widowControl w:val="0"/>
              <w:spacing w:line="225" w:lineRule="exact"/>
              <w:ind w:right="-20"/>
              <w:rPr>
                <w:bCs/>
                <w:position w:val="-1"/>
                <w:sz w:val="20"/>
                <w:lang w:eastAsia="en-US"/>
              </w:rPr>
            </w:pPr>
            <w:r w:rsidRPr="00AD6E60">
              <w:rPr>
                <w:bCs/>
                <w:position w:val="-1"/>
                <w:sz w:val="20"/>
                <w:lang w:eastAsia="en-US"/>
              </w:rPr>
              <w:t xml:space="preserve">              6</w:t>
            </w:r>
            <w:r w:rsidR="00E5573A" w:rsidRPr="00AD6E60">
              <w:rPr>
                <w:bCs/>
                <w:position w:val="-1"/>
                <w:sz w:val="20"/>
                <w:lang w:eastAsia="en-US"/>
              </w:rPr>
              <w:t>-oji</w:t>
            </w:r>
            <w:r w:rsidR="00E81A08" w:rsidRPr="00AD6E60">
              <w:rPr>
                <w:bCs/>
                <w:position w:val="-1"/>
                <w:sz w:val="20"/>
                <w:lang w:eastAsia="en-US"/>
              </w:rPr>
              <w:t xml:space="preserve"> savaitė</w:t>
            </w:r>
          </w:p>
        </w:tc>
        <w:tc>
          <w:tcPr>
            <w:tcW w:w="2268" w:type="dxa"/>
          </w:tcPr>
          <w:p w14:paraId="7F2C5942"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3</w:t>
            </w:r>
            <w:r w:rsidR="00047201" w:rsidRPr="00AD6E60">
              <w:rPr>
                <w:bCs/>
                <w:position w:val="-1"/>
                <w:sz w:val="20"/>
                <w:lang w:eastAsia="en-US"/>
              </w:rPr>
              <w:t>,</w:t>
            </w:r>
            <w:r w:rsidR="00F6641C" w:rsidRPr="00AD6E60">
              <w:rPr>
                <w:bCs/>
                <w:position w:val="-1"/>
                <w:sz w:val="20"/>
                <w:lang w:eastAsia="en-US"/>
              </w:rPr>
              <w:t>12</w:t>
            </w:r>
          </w:p>
        </w:tc>
        <w:tc>
          <w:tcPr>
            <w:tcW w:w="1843" w:type="dxa"/>
          </w:tcPr>
          <w:p w14:paraId="63693056"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2</w:t>
            </w:r>
            <w:r w:rsidR="00047201" w:rsidRPr="00AD6E60">
              <w:rPr>
                <w:bCs/>
                <w:position w:val="-1"/>
                <w:sz w:val="20"/>
                <w:lang w:eastAsia="en-US"/>
              </w:rPr>
              <w:t>,</w:t>
            </w:r>
            <w:r w:rsidR="00F6641C" w:rsidRPr="00AD6E60">
              <w:rPr>
                <w:bCs/>
                <w:position w:val="-1"/>
                <w:sz w:val="20"/>
                <w:lang w:eastAsia="en-US"/>
              </w:rPr>
              <w:t>53</w:t>
            </w:r>
          </w:p>
        </w:tc>
        <w:tc>
          <w:tcPr>
            <w:tcW w:w="1417" w:type="dxa"/>
          </w:tcPr>
          <w:p w14:paraId="55703AB8" w14:textId="77777777" w:rsidR="00C21C05" w:rsidRPr="00AD6E60" w:rsidRDefault="001B78BE" w:rsidP="00663D9C">
            <w:pPr>
              <w:keepNext/>
              <w:keepLines/>
              <w:widowControl w:val="0"/>
              <w:spacing w:line="225" w:lineRule="exact"/>
              <w:ind w:right="-20"/>
              <w:jc w:val="center"/>
              <w:rPr>
                <w:bCs/>
                <w:position w:val="-1"/>
                <w:sz w:val="20"/>
                <w:lang w:eastAsia="en-US"/>
              </w:rPr>
            </w:pPr>
            <w:r>
              <w:rPr>
                <w:bCs/>
                <w:position w:val="-1"/>
                <w:sz w:val="20"/>
                <w:lang w:eastAsia="en-US"/>
              </w:rPr>
              <w:t>–</w:t>
            </w:r>
            <w:r w:rsidR="00F6641C" w:rsidRPr="00AD6E60">
              <w:rPr>
                <w:bCs/>
                <w:position w:val="-1"/>
                <w:sz w:val="20"/>
                <w:lang w:eastAsia="en-US"/>
              </w:rPr>
              <w:t>3</w:t>
            </w:r>
            <w:r w:rsidR="00047201" w:rsidRPr="00AD6E60">
              <w:rPr>
                <w:bCs/>
                <w:position w:val="-1"/>
                <w:sz w:val="20"/>
                <w:lang w:eastAsia="en-US"/>
              </w:rPr>
              <w:t>,</w:t>
            </w:r>
            <w:r w:rsidR="00F6641C" w:rsidRPr="00AD6E60">
              <w:rPr>
                <w:bCs/>
                <w:position w:val="-1"/>
                <w:sz w:val="20"/>
                <w:lang w:eastAsia="en-US"/>
              </w:rPr>
              <w:t>27</w:t>
            </w:r>
          </w:p>
        </w:tc>
      </w:tr>
    </w:tbl>
    <w:p w14:paraId="2DEABB77" w14:textId="77777777" w:rsidR="00140BEF" w:rsidRPr="00E60224" w:rsidRDefault="001B78BE" w:rsidP="00663D9C">
      <w:pPr>
        <w:keepNext/>
        <w:rPr>
          <w:sz w:val="18"/>
          <w:szCs w:val="18"/>
        </w:rPr>
      </w:pPr>
      <w:r w:rsidRPr="00E60224">
        <w:rPr>
          <w:sz w:val="18"/>
          <w:szCs w:val="18"/>
        </w:rPr>
        <w:t>* Statistiškai reikšmingai skiriasi nuo placebo (p</w:t>
      </w:r>
      <w:r w:rsidR="00047201" w:rsidRPr="00E60224">
        <w:rPr>
          <w:sz w:val="18"/>
          <w:szCs w:val="18"/>
        </w:rPr>
        <w:t> </w:t>
      </w:r>
      <w:r w:rsidRPr="00E60224">
        <w:rPr>
          <w:sz w:val="18"/>
          <w:szCs w:val="18"/>
        </w:rPr>
        <w:t>&lt;</w:t>
      </w:r>
      <w:r w:rsidR="00047201" w:rsidRPr="00E60224">
        <w:rPr>
          <w:sz w:val="18"/>
          <w:szCs w:val="18"/>
        </w:rPr>
        <w:t> </w:t>
      </w:r>
      <w:r w:rsidRPr="00E60224">
        <w:rPr>
          <w:sz w:val="18"/>
          <w:szCs w:val="18"/>
        </w:rPr>
        <w:t>0,05)</w:t>
      </w:r>
    </w:p>
    <w:p w14:paraId="212689EA" w14:textId="77777777" w:rsidR="00140BEF" w:rsidRPr="00E60224" w:rsidRDefault="001B78BE" w:rsidP="00663D9C">
      <w:pPr>
        <w:keepNext/>
        <w:rPr>
          <w:sz w:val="18"/>
          <w:szCs w:val="18"/>
        </w:rPr>
      </w:pPr>
      <w:r w:rsidRPr="00E60224">
        <w:rPr>
          <w:sz w:val="18"/>
          <w:szCs w:val="18"/>
          <w:vertAlign w:val="superscript"/>
        </w:rPr>
        <w:t>a</w:t>
      </w:r>
      <w:r w:rsidRPr="00E60224">
        <w:rPr>
          <w:sz w:val="18"/>
          <w:szCs w:val="18"/>
        </w:rPr>
        <w:t xml:space="preserve"> MAS yra 6 taškų skalė (0</w:t>
      </w:r>
      <w:r w:rsidR="008A1D5C">
        <w:rPr>
          <w:sz w:val="18"/>
          <w:szCs w:val="18"/>
        </w:rPr>
        <w:t> </w:t>
      </w:r>
      <w:r w:rsidRPr="00E60224">
        <w:rPr>
          <w:sz w:val="18"/>
          <w:szCs w:val="18"/>
        </w:rPr>
        <w:t>[raumenų tonusas nepadidėj</w:t>
      </w:r>
      <w:r w:rsidR="00D577C7" w:rsidRPr="00E60224">
        <w:rPr>
          <w:sz w:val="18"/>
          <w:szCs w:val="18"/>
        </w:rPr>
        <w:t>ęs</w:t>
      </w:r>
      <w:r w:rsidRPr="00E60224">
        <w:rPr>
          <w:sz w:val="18"/>
          <w:szCs w:val="18"/>
        </w:rPr>
        <w:t>], 1, 1+, 2, 3 ir 4</w:t>
      </w:r>
      <w:r w:rsidR="00B77670" w:rsidRPr="00E60224">
        <w:rPr>
          <w:sz w:val="18"/>
          <w:szCs w:val="18"/>
        </w:rPr>
        <w:t> </w:t>
      </w:r>
      <w:r w:rsidRPr="00E60224">
        <w:rPr>
          <w:sz w:val="18"/>
          <w:szCs w:val="18"/>
        </w:rPr>
        <w:t xml:space="preserve">[galūnė yra </w:t>
      </w:r>
      <w:r w:rsidR="00D577C7" w:rsidRPr="00E60224">
        <w:rPr>
          <w:sz w:val="18"/>
          <w:szCs w:val="18"/>
        </w:rPr>
        <w:t>sustingusi</w:t>
      </w:r>
      <w:r w:rsidRPr="00E60224">
        <w:rPr>
          <w:sz w:val="18"/>
          <w:szCs w:val="18"/>
        </w:rPr>
        <w:t xml:space="preserve"> lenkimo ar tiesimo </w:t>
      </w:r>
      <w:r w:rsidR="00D577C7" w:rsidRPr="00E60224">
        <w:rPr>
          <w:sz w:val="18"/>
          <w:szCs w:val="18"/>
        </w:rPr>
        <w:t>pozicijoje</w:t>
      </w:r>
      <w:r w:rsidRPr="00E60224">
        <w:rPr>
          <w:sz w:val="18"/>
          <w:szCs w:val="18"/>
        </w:rPr>
        <w:t xml:space="preserve">]), kuri matuoja jėgą, reikalingą galūnės </w:t>
      </w:r>
      <w:r w:rsidR="00E11DD4" w:rsidRPr="00E60224">
        <w:rPr>
          <w:sz w:val="18"/>
          <w:szCs w:val="18"/>
        </w:rPr>
        <w:t>pajudinimui per</w:t>
      </w:r>
      <w:r w:rsidRPr="00E60224">
        <w:rPr>
          <w:sz w:val="18"/>
          <w:szCs w:val="18"/>
        </w:rPr>
        <w:t xml:space="preserve"> sąnarį, </w:t>
      </w:r>
      <w:r w:rsidR="000E2037" w:rsidRPr="00E60224">
        <w:rPr>
          <w:sz w:val="18"/>
          <w:szCs w:val="18"/>
        </w:rPr>
        <w:t>o balo sumažėjimas</w:t>
      </w:r>
      <w:r w:rsidRPr="00E60224">
        <w:rPr>
          <w:sz w:val="18"/>
          <w:szCs w:val="18"/>
        </w:rPr>
        <w:t xml:space="preserve"> rod</w:t>
      </w:r>
      <w:r w:rsidR="000E2037" w:rsidRPr="00E60224">
        <w:rPr>
          <w:sz w:val="18"/>
          <w:szCs w:val="18"/>
        </w:rPr>
        <w:t>o</w:t>
      </w:r>
      <w:r w:rsidRPr="00E60224">
        <w:rPr>
          <w:sz w:val="18"/>
          <w:szCs w:val="18"/>
        </w:rPr>
        <w:t xml:space="preserve"> spa</w:t>
      </w:r>
      <w:r w:rsidR="000E2037" w:rsidRPr="00E60224">
        <w:rPr>
          <w:sz w:val="18"/>
          <w:szCs w:val="18"/>
        </w:rPr>
        <w:t>zm</w:t>
      </w:r>
      <w:r w:rsidRPr="00E60224">
        <w:rPr>
          <w:sz w:val="18"/>
          <w:szCs w:val="18"/>
        </w:rPr>
        <w:t>iškumo pagerėjimą.</w:t>
      </w:r>
    </w:p>
    <w:p w14:paraId="5E85ACFF" w14:textId="77777777" w:rsidR="00140BEF" w:rsidRPr="00E60224" w:rsidRDefault="001B78BE" w:rsidP="00663D9C">
      <w:pPr>
        <w:keepNext/>
        <w:rPr>
          <w:sz w:val="18"/>
          <w:szCs w:val="18"/>
        </w:rPr>
      </w:pPr>
      <w:r w:rsidRPr="00E60224">
        <w:rPr>
          <w:sz w:val="18"/>
          <w:szCs w:val="18"/>
          <w:vertAlign w:val="superscript"/>
        </w:rPr>
        <w:t>b</w:t>
      </w:r>
      <w:r w:rsidRPr="00E60224">
        <w:rPr>
          <w:sz w:val="18"/>
          <w:szCs w:val="18"/>
        </w:rPr>
        <w:t xml:space="preserve"> CGI </w:t>
      </w:r>
      <w:r w:rsidR="00614A81" w:rsidRPr="00E60224">
        <w:rPr>
          <w:sz w:val="18"/>
          <w:szCs w:val="18"/>
        </w:rPr>
        <w:t xml:space="preserve">pagalba buvo </w:t>
      </w:r>
      <w:r w:rsidRPr="00E60224">
        <w:rPr>
          <w:sz w:val="18"/>
          <w:szCs w:val="18"/>
        </w:rPr>
        <w:t>įvertin</w:t>
      </w:r>
      <w:r w:rsidR="00614A81" w:rsidRPr="00E60224">
        <w:rPr>
          <w:sz w:val="18"/>
          <w:szCs w:val="18"/>
        </w:rPr>
        <w:t>tas</w:t>
      </w:r>
      <w:r w:rsidRPr="00E60224">
        <w:rPr>
          <w:sz w:val="18"/>
          <w:szCs w:val="18"/>
        </w:rPr>
        <w:t xml:space="preserve"> atsak</w:t>
      </w:r>
      <w:r w:rsidR="00C33DBB" w:rsidRPr="00E60224">
        <w:rPr>
          <w:sz w:val="18"/>
          <w:szCs w:val="18"/>
        </w:rPr>
        <w:t>as</w:t>
      </w:r>
      <w:r w:rsidRPr="00E60224">
        <w:rPr>
          <w:sz w:val="18"/>
          <w:szCs w:val="18"/>
        </w:rPr>
        <w:t xml:space="preserve"> į gydymą pagal tai, kaip pacientui sekėsi </w:t>
      </w:r>
      <w:r w:rsidR="00C33DBB" w:rsidRPr="00E60224">
        <w:rPr>
          <w:sz w:val="18"/>
          <w:szCs w:val="18"/>
        </w:rPr>
        <w:t xml:space="preserve">įvairios </w:t>
      </w:r>
      <w:r w:rsidRPr="00E60224">
        <w:rPr>
          <w:sz w:val="18"/>
          <w:szCs w:val="18"/>
        </w:rPr>
        <w:t>gyveni</w:t>
      </w:r>
      <w:r w:rsidR="00C33DBB" w:rsidRPr="00E60224">
        <w:rPr>
          <w:sz w:val="18"/>
          <w:szCs w:val="18"/>
        </w:rPr>
        <w:t>miškos veik</w:t>
      </w:r>
      <w:r w:rsidR="00762EC0" w:rsidRPr="00E60224">
        <w:rPr>
          <w:sz w:val="18"/>
          <w:szCs w:val="18"/>
        </w:rPr>
        <w:t>l</w:t>
      </w:r>
      <w:r w:rsidR="00C33DBB" w:rsidRPr="00E60224">
        <w:rPr>
          <w:sz w:val="18"/>
          <w:szCs w:val="18"/>
        </w:rPr>
        <w:t xml:space="preserve">os, </w:t>
      </w:r>
      <w:r w:rsidR="00762EC0" w:rsidRPr="00E60224">
        <w:rPr>
          <w:sz w:val="18"/>
          <w:szCs w:val="18"/>
        </w:rPr>
        <w:t>taikant</w:t>
      </w:r>
      <w:r w:rsidRPr="00E60224">
        <w:rPr>
          <w:sz w:val="18"/>
          <w:szCs w:val="18"/>
        </w:rPr>
        <w:t xml:space="preserve"> 9 balų skalę (</w:t>
      </w:r>
      <w:r w:rsidR="00FF255D" w:rsidRPr="00A444B9">
        <w:rPr>
          <w:sz w:val="18"/>
          <w:szCs w:val="18"/>
        </w:rPr>
        <w:t>nuo</w:t>
      </w:r>
      <w:r w:rsidR="00FF255D">
        <w:rPr>
          <w:sz w:val="18"/>
          <w:szCs w:val="18"/>
        </w:rPr>
        <w:t xml:space="preserve"> </w:t>
      </w:r>
      <w:r w:rsidR="00C9616A" w:rsidRPr="00C9616A">
        <w:rPr>
          <w:sz w:val="18"/>
          <w:szCs w:val="18"/>
        </w:rPr>
        <w:t>–</w:t>
      </w:r>
      <w:r w:rsidRPr="00E60224">
        <w:rPr>
          <w:sz w:val="18"/>
          <w:szCs w:val="18"/>
        </w:rPr>
        <w:t>4</w:t>
      </w:r>
      <w:r w:rsidR="00B77670" w:rsidRPr="00E60224">
        <w:rPr>
          <w:sz w:val="18"/>
          <w:szCs w:val="18"/>
        </w:rPr>
        <w:t> </w:t>
      </w:r>
      <w:r w:rsidRPr="00E60224">
        <w:rPr>
          <w:sz w:val="18"/>
          <w:szCs w:val="18"/>
        </w:rPr>
        <w:t>=</w:t>
      </w:r>
      <w:r w:rsidR="00B77670" w:rsidRPr="00E60224">
        <w:rPr>
          <w:sz w:val="18"/>
          <w:szCs w:val="18"/>
        </w:rPr>
        <w:t> </w:t>
      </w:r>
      <w:r w:rsidRPr="00E60224">
        <w:rPr>
          <w:sz w:val="18"/>
          <w:szCs w:val="18"/>
        </w:rPr>
        <w:t>labai ryškus pablogėjimas iki +</w:t>
      </w:r>
      <w:r w:rsidR="00B77670" w:rsidRPr="00E60224">
        <w:rPr>
          <w:sz w:val="18"/>
          <w:szCs w:val="18"/>
        </w:rPr>
        <w:t> </w:t>
      </w:r>
      <w:r w:rsidRPr="00E60224">
        <w:rPr>
          <w:sz w:val="18"/>
          <w:szCs w:val="18"/>
        </w:rPr>
        <w:t>4</w:t>
      </w:r>
      <w:r w:rsidR="00B77670" w:rsidRPr="00E60224">
        <w:rPr>
          <w:sz w:val="18"/>
          <w:szCs w:val="18"/>
        </w:rPr>
        <w:t> </w:t>
      </w:r>
      <w:r w:rsidRPr="00E60224">
        <w:rPr>
          <w:sz w:val="18"/>
          <w:szCs w:val="18"/>
        </w:rPr>
        <w:t>=</w:t>
      </w:r>
      <w:r w:rsidR="00B77670" w:rsidRPr="00E60224">
        <w:rPr>
          <w:sz w:val="18"/>
          <w:szCs w:val="18"/>
        </w:rPr>
        <w:t> </w:t>
      </w:r>
      <w:r w:rsidRPr="00E60224">
        <w:rPr>
          <w:sz w:val="18"/>
          <w:szCs w:val="18"/>
        </w:rPr>
        <w:t>labai ryškus pagerėjimas).</w:t>
      </w:r>
    </w:p>
    <w:p w14:paraId="494AAE6B" w14:textId="77777777" w:rsidR="00140BEF" w:rsidRPr="00E60224" w:rsidRDefault="001B78BE" w:rsidP="00663D9C">
      <w:pPr>
        <w:keepNext/>
        <w:rPr>
          <w:sz w:val="18"/>
          <w:szCs w:val="18"/>
        </w:rPr>
      </w:pPr>
      <w:r w:rsidRPr="00E60224">
        <w:rPr>
          <w:sz w:val="18"/>
          <w:szCs w:val="18"/>
          <w:vertAlign w:val="superscript"/>
        </w:rPr>
        <w:t>c</w:t>
      </w:r>
      <w:r w:rsidRPr="00E60224">
        <w:rPr>
          <w:sz w:val="18"/>
          <w:szCs w:val="18"/>
        </w:rPr>
        <w:t xml:space="preserve"> GAS yra 6 balų skalė (</w:t>
      </w:r>
      <w:r w:rsidR="004A3BF9" w:rsidRPr="00C9616A">
        <w:rPr>
          <w:sz w:val="18"/>
          <w:szCs w:val="18"/>
        </w:rPr>
        <w:t>–</w:t>
      </w:r>
      <w:r w:rsidRPr="00E60224">
        <w:rPr>
          <w:sz w:val="18"/>
          <w:szCs w:val="18"/>
        </w:rPr>
        <w:t>3</w:t>
      </w:r>
      <w:r w:rsidR="00B77670" w:rsidRPr="00E60224">
        <w:rPr>
          <w:sz w:val="18"/>
          <w:szCs w:val="18"/>
        </w:rPr>
        <w:t> </w:t>
      </w:r>
      <w:r w:rsidRPr="00E60224">
        <w:rPr>
          <w:sz w:val="18"/>
          <w:szCs w:val="18"/>
        </w:rPr>
        <w:t>[blogiau nei pradži</w:t>
      </w:r>
      <w:r w:rsidR="00314477" w:rsidRPr="00E60224">
        <w:rPr>
          <w:sz w:val="18"/>
          <w:szCs w:val="18"/>
        </w:rPr>
        <w:t>oje</w:t>
      </w:r>
      <w:r w:rsidRPr="00E60224">
        <w:rPr>
          <w:sz w:val="18"/>
          <w:szCs w:val="18"/>
        </w:rPr>
        <w:t xml:space="preserve">], </w:t>
      </w:r>
      <w:r w:rsidR="004A3BF9" w:rsidRPr="00C9616A">
        <w:rPr>
          <w:sz w:val="18"/>
          <w:szCs w:val="18"/>
        </w:rPr>
        <w:t>–</w:t>
      </w:r>
      <w:r w:rsidRPr="00E60224">
        <w:rPr>
          <w:sz w:val="18"/>
          <w:szCs w:val="18"/>
        </w:rPr>
        <w:t>2</w:t>
      </w:r>
      <w:r w:rsidR="00B77670" w:rsidRPr="00E60224">
        <w:rPr>
          <w:sz w:val="18"/>
          <w:szCs w:val="18"/>
        </w:rPr>
        <w:t> </w:t>
      </w:r>
      <w:r w:rsidRPr="00E60224">
        <w:rPr>
          <w:sz w:val="18"/>
          <w:szCs w:val="18"/>
        </w:rPr>
        <w:t>[</w:t>
      </w:r>
      <w:r w:rsidR="00314477" w:rsidRPr="00E60224">
        <w:rPr>
          <w:sz w:val="18"/>
          <w:szCs w:val="18"/>
        </w:rPr>
        <w:t>taip pat kaip</w:t>
      </w:r>
      <w:r w:rsidRPr="00E60224">
        <w:rPr>
          <w:sz w:val="18"/>
          <w:szCs w:val="18"/>
        </w:rPr>
        <w:t xml:space="preserve"> pradži</w:t>
      </w:r>
      <w:r w:rsidR="00314477" w:rsidRPr="00E60224">
        <w:rPr>
          <w:sz w:val="18"/>
          <w:szCs w:val="18"/>
        </w:rPr>
        <w:t>oje</w:t>
      </w:r>
      <w:r w:rsidRPr="00E60224">
        <w:rPr>
          <w:sz w:val="18"/>
          <w:szCs w:val="18"/>
        </w:rPr>
        <w:t xml:space="preserve">], </w:t>
      </w:r>
      <w:r w:rsidR="004A3BF9" w:rsidRPr="00C9616A">
        <w:rPr>
          <w:sz w:val="18"/>
          <w:szCs w:val="18"/>
        </w:rPr>
        <w:t>–</w:t>
      </w:r>
      <w:r w:rsidRPr="00E60224">
        <w:rPr>
          <w:sz w:val="18"/>
          <w:szCs w:val="18"/>
        </w:rPr>
        <w:t>1</w:t>
      </w:r>
      <w:r w:rsidR="00B77670" w:rsidRPr="00E60224">
        <w:rPr>
          <w:sz w:val="18"/>
          <w:szCs w:val="18"/>
        </w:rPr>
        <w:t> </w:t>
      </w:r>
      <w:r w:rsidRPr="00E60224">
        <w:rPr>
          <w:sz w:val="18"/>
          <w:szCs w:val="18"/>
        </w:rPr>
        <w:t>[mažiau nei tikėtasi], 0</w:t>
      </w:r>
      <w:r w:rsidR="00B77670" w:rsidRPr="00E60224">
        <w:rPr>
          <w:sz w:val="18"/>
          <w:szCs w:val="18"/>
        </w:rPr>
        <w:t> </w:t>
      </w:r>
      <w:r w:rsidRPr="00E60224">
        <w:rPr>
          <w:sz w:val="18"/>
          <w:szCs w:val="18"/>
        </w:rPr>
        <w:t>[</w:t>
      </w:r>
      <w:r w:rsidR="008363BF" w:rsidRPr="00E60224">
        <w:rPr>
          <w:sz w:val="18"/>
          <w:szCs w:val="18"/>
        </w:rPr>
        <w:t>užsibrėžtas</w:t>
      </w:r>
      <w:r w:rsidRPr="00E60224">
        <w:rPr>
          <w:sz w:val="18"/>
          <w:szCs w:val="18"/>
        </w:rPr>
        <w:t xml:space="preserve"> tikslas], +</w:t>
      </w:r>
      <w:r w:rsidR="00B77670" w:rsidRPr="00E60224">
        <w:rPr>
          <w:sz w:val="18"/>
          <w:szCs w:val="18"/>
        </w:rPr>
        <w:t> </w:t>
      </w:r>
      <w:r w:rsidRPr="00E60224">
        <w:rPr>
          <w:sz w:val="18"/>
          <w:szCs w:val="18"/>
        </w:rPr>
        <w:t>1</w:t>
      </w:r>
      <w:r w:rsidR="00B77670" w:rsidRPr="00E60224">
        <w:rPr>
          <w:sz w:val="18"/>
          <w:szCs w:val="18"/>
        </w:rPr>
        <w:t> </w:t>
      </w:r>
      <w:r w:rsidRPr="00E60224">
        <w:rPr>
          <w:sz w:val="18"/>
          <w:szCs w:val="18"/>
        </w:rPr>
        <w:t>[šiek tiek daugiau nei tikėtasi], +</w:t>
      </w:r>
      <w:r w:rsidR="00B77670" w:rsidRPr="00E60224">
        <w:rPr>
          <w:sz w:val="18"/>
          <w:szCs w:val="18"/>
        </w:rPr>
        <w:t> </w:t>
      </w:r>
      <w:r w:rsidRPr="00E60224">
        <w:rPr>
          <w:sz w:val="18"/>
          <w:szCs w:val="18"/>
        </w:rPr>
        <w:t>2</w:t>
      </w:r>
      <w:r w:rsidR="00B77670" w:rsidRPr="00E60224">
        <w:rPr>
          <w:sz w:val="18"/>
          <w:szCs w:val="18"/>
        </w:rPr>
        <w:t> </w:t>
      </w:r>
      <w:r w:rsidRPr="00E60224">
        <w:rPr>
          <w:sz w:val="18"/>
          <w:szCs w:val="18"/>
        </w:rPr>
        <w:t>[daug daugiau nei tikėtasi]).</w:t>
      </w:r>
    </w:p>
    <w:p w14:paraId="51121B68" w14:textId="77777777" w:rsidR="00140BEF" w:rsidRPr="00E60224" w:rsidRDefault="001B78BE" w:rsidP="00663D9C">
      <w:pPr>
        <w:keepNext/>
        <w:rPr>
          <w:sz w:val="18"/>
          <w:szCs w:val="18"/>
        </w:rPr>
      </w:pPr>
      <w:r w:rsidRPr="00E60224">
        <w:rPr>
          <w:sz w:val="18"/>
          <w:szCs w:val="18"/>
          <w:vertAlign w:val="superscript"/>
        </w:rPr>
        <w:t>d</w:t>
      </w:r>
      <w:r w:rsidRPr="00E60224">
        <w:rPr>
          <w:sz w:val="18"/>
          <w:szCs w:val="18"/>
        </w:rPr>
        <w:t xml:space="preserve"> Skausmas buvo įvertintas dalyviams, kurie tyrimo pradžioje buvo 4 metų ir vyresni, o skausmo balas pradžioje buvo</w:t>
      </w:r>
      <w:r w:rsidR="0027410D" w:rsidRPr="00E60224">
        <w:rPr>
          <w:sz w:val="18"/>
          <w:szCs w:val="18"/>
        </w:rPr>
        <w:t xml:space="preserve"> </w:t>
      </w:r>
      <w:r w:rsidRPr="00E60224">
        <w:rPr>
          <w:sz w:val="18"/>
          <w:szCs w:val="18"/>
        </w:rPr>
        <w:t>&gt;</w:t>
      </w:r>
      <w:r w:rsidR="00B77670" w:rsidRPr="00E60224">
        <w:rPr>
          <w:sz w:val="18"/>
          <w:szCs w:val="18"/>
        </w:rPr>
        <w:t> </w:t>
      </w:r>
      <w:r w:rsidRPr="00E60224">
        <w:rPr>
          <w:sz w:val="18"/>
          <w:szCs w:val="18"/>
        </w:rPr>
        <w:t xml:space="preserve">0, </w:t>
      </w:r>
      <w:r w:rsidR="0027410D" w:rsidRPr="00E60224">
        <w:rPr>
          <w:sz w:val="18"/>
          <w:szCs w:val="18"/>
        </w:rPr>
        <w:t xml:space="preserve">taikant </w:t>
      </w:r>
      <w:r w:rsidRPr="00E60224">
        <w:rPr>
          <w:sz w:val="18"/>
          <w:szCs w:val="18"/>
        </w:rPr>
        <w:t>veido skausmo skalę (FPS: 0</w:t>
      </w:r>
      <w:r w:rsidR="00B77670" w:rsidRPr="00E60224">
        <w:rPr>
          <w:sz w:val="18"/>
          <w:szCs w:val="18"/>
        </w:rPr>
        <w:t> </w:t>
      </w:r>
      <w:r w:rsidRPr="00E60224">
        <w:rPr>
          <w:sz w:val="18"/>
          <w:szCs w:val="18"/>
        </w:rPr>
        <w:t>=</w:t>
      </w:r>
      <w:r w:rsidR="00B77670" w:rsidRPr="00E60224">
        <w:rPr>
          <w:sz w:val="18"/>
          <w:szCs w:val="18"/>
        </w:rPr>
        <w:t> </w:t>
      </w:r>
      <w:r w:rsidR="001F28B0" w:rsidRPr="00E60224">
        <w:rPr>
          <w:sz w:val="18"/>
          <w:szCs w:val="18"/>
        </w:rPr>
        <w:t>nėra</w:t>
      </w:r>
      <w:r w:rsidRPr="00E60224">
        <w:rPr>
          <w:sz w:val="18"/>
          <w:szCs w:val="18"/>
        </w:rPr>
        <w:t xml:space="preserve"> skausmo iki 10</w:t>
      </w:r>
      <w:r w:rsidR="00B77670" w:rsidRPr="00E60224">
        <w:rPr>
          <w:sz w:val="18"/>
          <w:szCs w:val="18"/>
        </w:rPr>
        <w:t> </w:t>
      </w:r>
      <w:r w:rsidRPr="00E60224">
        <w:rPr>
          <w:sz w:val="18"/>
          <w:szCs w:val="18"/>
        </w:rPr>
        <w:t>=</w:t>
      </w:r>
      <w:r w:rsidR="00B77670" w:rsidRPr="00E60224">
        <w:rPr>
          <w:sz w:val="18"/>
          <w:szCs w:val="18"/>
        </w:rPr>
        <w:t> </w:t>
      </w:r>
      <w:r w:rsidRPr="00E60224">
        <w:rPr>
          <w:sz w:val="18"/>
          <w:szCs w:val="18"/>
        </w:rPr>
        <w:t>labai didelis skausmas).</w:t>
      </w:r>
    </w:p>
    <w:p w14:paraId="3EB24B22" w14:textId="77777777" w:rsidR="00D979EF" w:rsidRPr="00E60224" w:rsidRDefault="001B78BE" w:rsidP="00663D9C">
      <w:pPr>
        <w:keepNext/>
        <w:rPr>
          <w:sz w:val="18"/>
          <w:szCs w:val="18"/>
        </w:rPr>
      </w:pPr>
      <w:r w:rsidRPr="001D0534">
        <w:rPr>
          <w:sz w:val="18"/>
          <w:szCs w:val="18"/>
        </w:rPr>
        <w:t>mITT</w:t>
      </w:r>
      <w:r w:rsidR="00563584" w:rsidRPr="001D0534">
        <w:rPr>
          <w:sz w:val="18"/>
          <w:szCs w:val="18"/>
        </w:rPr>
        <w:t xml:space="preserve"> </w:t>
      </w:r>
      <w:r w:rsidR="00563584" w:rsidRPr="00AD6E60">
        <w:rPr>
          <w:sz w:val="18"/>
          <w:szCs w:val="18"/>
        </w:rPr>
        <w:t xml:space="preserve">= </w:t>
      </w:r>
      <w:r w:rsidR="00563584" w:rsidRPr="001D0534">
        <w:rPr>
          <w:sz w:val="18"/>
          <w:szCs w:val="18"/>
        </w:rPr>
        <w:t xml:space="preserve">modifikuota </w:t>
      </w:r>
      <w:r w:rsidR="004303A7" w:rsidRPr="001D0534">
        <w:rPr>
          <w:sz w:val="18"/>
          <w:szCs w:val="18"/>
        </w:rPr>
        <w:t xml:space="preserve">numatytų gydyti (angl. </w:t>
      </w:r>
      <w:r w:rsidR="00A9679C" w:rsidRPr="00AD6E60">
        <w:rPr>
          <w:i/>
          <w:iCs/>
          <w:sz w:val="18"/>
          <w:szCs w:val="18"/>
        </w:rPr>
        <w:t>intent-to-treat</w:t>
      </w:r>
      <w:r w:rsidR="00CE05D3">
        <w:rPr>
          <w:i/>
          <w:iCs/>
          <w:sz w:val="18"/>
          <w:szCs w:val="18"/>
        </w:rPr>
        <w:t>,</w:t>
      </w:r>
      <w:r w:rsidR="00A9679C" w:rsidRPr="00AD6E60">
        <w:rPr>
          <w:sz w:val="18"/>
          <w:szCs w:val="18"/>
        </w:rPr>
        <w:t xml:space="preserve"> </w:t>
      </w:r>
      <w:r w:rsidR="004303A7" w:rsidRPr="001D0534">
        <w:rPr>
          <w:sz w:val="18"/>
          <w:szCs w:val="18"/>
        </w:rPr>
        <w:t>ITT)</w:t>
      </w:r>
      <w:r w:rsidR="002669A1" w:rsidRPr="00AD6E60">
        <w:rPr>
          <w:sz w:val="18"/>
          <w:szCs w:val="18"/>
        </w:rPr>
        <w:t xml:space="preserve"> pacientų populiacija</w:t>
      </w:r>
      <w:r w:rsidR="00B76EEA" w:rsidRPr="001D0534">
        <w:rPr>
          <w:sz w:val="18"/>
          <w:szCs w:val="18"/>
        </w:rPr>
        <w:t xml:space="preserve">; </w:t>
      </w:r>
      <w:r w:rsidR="007F6233" w:rsidRPr="001D0534">
        <w:rPr>
          <w:sz w:val="18"/>
          <w:szCs w:val="18"/>
        </w:rPr>
        <w:t>į</w:t>
      </w:r>
      <w:r w:rsidR="007F6233" w:rsidRPr="00E60224">
        <w:rPr>
          <w:sz w:val="18"/>
          <w:szCs w:val="18"/>
        </w:rPr>
        <w:t>traukti visi atsitiktini</w:t>
      </w:r>
      <w:r w:rsidR="00BA1BB3">
        <w:rPr>
          <w:sz w:val="18"/>
          <w:szCs w:val="18"/>
        </w:rPr>
        <w:t>ų imčių</w:t>
      </w:r>
      <w:r w:rsidR="007F6233" w:rsidRPr="00E60224">
        <w:rPr>
          <w:sz w:val="18"/>
          <w:szCs w:val="18"/>
        </w:rPr>
        <w:t xml:space="preserve"> būdu suskirstyti dalyviai</w:t>
      </w:r>
      <w:r w:rsidR="004122D0" w:rsidRPr="00E60224">
        <w:rPr>
          <w:sz w:val="18"/>
          <w:szCs w:val="18"/>
        </w:rPr>
        <w:t xml:space="preserve">, </w:t>
      </w:r>
      <w:r w:rsidR="00A87EAE" w:rsidRPr="00E60224">
        <w:rPr>
          <w:sz w:val="18"/>
          <w:szCs w:val="18"/>
        </w:rPr>
        <w:t xml:space="preserve">kuriems </w:t>
      </w:r>
      <w:r w:rsidR="003C0548" w:rsidRPr="00E60224">
        <w:rPr>
          <w:sz w:val="18"/>
          <w:szCs w:val="18"/>
        </w:rPr>
        <w:t xml:space="preserve">nustatytas </w:t>
      </w:r>
      <w:r w:rsidR="00487B7E" w:rsidRPr="00E60224">
        <w:rPr>
          <w:sz w:val="18"/>
          <w:szCs w:val="18"/>
        </w:rPr>
        <w:t>galiojantis</w:t>
      </w:r>
      <w:r w:rsidR="00387E86" w:rsidRPr="00E60224">
        <w:rPr>
          <w:sz w:val="18"/>
          <w:szCs w:val="18"/>
        </w:rPr>
        <w:t xml:space="preserve"> </w:t>
      </w:r>
      <w:r w:rsidR="00A06942" w:rsidRPr="00E60224">
        <w:rPr>
          <w:sz w:val="18"/>
          <w:szCs w:val="18"/>
        </w:rPr>
        <w:t xml:space="preserve">pradinis </w:t>
      </w:r>
      <w:r w:rsidR="00AD6509" w:rsidRPr="00E60224">
        <w:rPr>
          <w:sz w:val="18"/>
          <w:szCs w:val="18"/>
        </w:rPr>
        <w:t xml:space="preserve">pagrindinės raumenų grupės </w:t>
      </w:r>
      <w:r w:rsidR="00BD1233" w:rsidRPr="00E60224">
        <w:rPr>
          <w:sz w:val="18"/>
          <w:szCs w:val="18"/>
        </w:rPr>
        <w:t xml:space="preserve">MAS </w:t>
      </w:r>
      <w:r w:rsidR="00983907" w:rsidRPr="00E60224">
        <w:rPr>
          <w:sz w:val="18"/>
          <w:szCs w:val="18"/>
        </w:rPr>
        <w:t>balas</w:t>
      </w:r>
      <w:r w:rsidR="000A0348" w:rsidRPr="00E60224">
        <w:rPr>
          <w:sz w:val="18"/>
          <w:szCs w:val="18"/>
        </w:rPr>
        <w:t xml:space="preserve"> ir </w:t>
      </w:r>
      <w:r w:rsidR="00CE77EB" w:rsidRPr="00E60224">
        <w:rPr>
          <w:sz w:val="18"/>
          <w:szCs w:val="18"/>
        </w:rPr>
        <w:t>kuriems</w:t>
      </w:r>
      <w:r w:rsidR="000A192C">
        <w:rPr>
          <w:sz w:val="18"/>
          <w:szCs w:val="18"/>
        </w:rPr>
        <w:t xml:space="preserve"> </w:t>
      </w:r>
      <w:r w:rsidR="00E87034" w:rsidRPr="00AD6E60">
        <w:rPr>
          <w:sz w:val="18"/>
          <w:szCs w:val="18"/>
        </w:rPr>
        <w:t xml:space="preserve">2, 4 </w:t>
      </w:r>
      <w:r w:rsidR="00E87034" w:rsidRPr="00E60224">
        <w:rPr>
          <w:sz w:val="18"/>
          <w:szCs w:val="18"/>
        </w:rPr>
        <w:t xml:space="preserve">ar </w:t>
      </w:r>
      <w:r w:rsidR="00E87034" w:rsidRPr="00AD6E60">
        <w:rPr>
          <w:sz w:val="18"/>
          <w:szCs w:val="18"/>
        </w:rPr>
        <w:t xml:space="preserve">6 </w:t>
      </w:r>
      <w:r w:rsidR="00E87034" w:rsidRPr="00E60224">
        <w:rPr>
          <w:sz w:val="18"/>
          <w:szCs w:val="18"/>
        </w:rPr>
        <w:t xml:space="preserve">savaitę </w:t>
      </w:r>
      <w:r w:rsidR="00E60224" w:rsidRPr="00E60224">
        <w:rPr>
          <w:sz w:val="18"/>
          <w:szCs w:val="18"/>
        </w:rPr>
        <w:t>po pradinio</w:t>
      </w:r>
      <w:r w:rsidR="00E60224" w:rsidRPr="00A91FC6">
        <w:rPr>
          <w:sz w:val="18"/>
          <w:szCs w:val="18"/>
        </w:rPr>
        <w:t xml:space="preserve"> vertinimo</w:t>
      </w:r>
      <w:r w:rsidR="00D15F21">
        <w:rPr>
          <w:sz w:val="18"/>
          <w:szCs w:val="18"/>
        </w:rPr>
        <w:t>,</w:t>
      </w:r>
      <w:r w:rsidR="00E60224" w:rsidRPr="00E60224">
        <w:rPr>
          <w:sz w:val="18"/>
          <w:szCs w:val="18"/>
        </w:rPr>
        <w:t xml:space="preserve"> </w:t>
      </w:r>
      <w:r w:rsidR="005B475A">
        <w:rPr>
          <w:sz w:val="18"/>
          <w:szCs w:val="18"/>
        </w:rPr>
        <w:t xml:space="preserve">gydytojo </w:t>
      </w:r>
      <w:r w:rsidR="00CE77EB" w:rsidRPr="00E60224">
        <w:rPr>
          <w:sz w:val="18"/>
          <w:szCs w:val="18"/>
        </w:rPr>
        <w:t xml:space="preserve">atliktas </w:t>
      </w:r>
      <w:r w:rsidR="000A0348" w:rsidRPr="00E60224">
        <w:rPr>
          <w:sz w:val="18"/>
          <w:szCs w:val="18"/>
        </w:rPr>
        <w:t>be</w:t>
      </w:r>
      <w:r w:rsidR="00CE77EB" w:rsidRPr="00E60224">
        <w:rPr>
          <w:sz w:val="18"/>
          <w:szCs w:val="18"/>
        </w:rPr>
        <w:t>n</w:t>
      </w:r>
      <w:r w:rsidR="000A0348" w:rsidRPr="00E60224">
        <w:rPr>
          <w:sz w:val="18"/>
          <w:szCs w:val="18"/>
        </w:rPr>
        <w:t xml:space="preserve">t vienas </w:t>
      </w:r>
      <w:r w:rsidR="00D65B9F" w:rsidRPr="00E60224">
        <w:rPr>
          <w:sz w:val="18"/>
          <w:szCs w:val="18"/>
        </w:rPr>
        <w:t xml:space="preserve">pagrindinės raumenų grupės MAS </w:t>
      </w:r>
      <w:r w:rsidR="00E73402" w:rsidRPr="00E60224">
        <w:rPr>
          <w:sz w:val="18"/>
          <w:szCs w:val="18"/>
        </w:rPr>
        <w:t xml:space="preserve">ir CGI </w:t>
      </w:r>
      <w:r w:rsidR="00B075E5">
        <w:rPr>
          <w:sz w:val="18"/>
          <w:szCs w:val="18"/>
        </w:rPr>
        <w:t xml:space="preserve">balo </w:t>
      </w:r>
      <w:r w:rsidR="00FF26B3">
        <w:rPr>
          <w:sz w:val="18"/>
          <w:szCs w:val="18"/>
        </w:rPr>
        <w:t>vertinimas</w:t>
      </w:r>
      <w:r w:rsidR="005A2B90" w:rsidRPr="00E60224">
        <w:rPr>
          <w:sz w:val="18"/>
          <w:szCs w:val="18"/>
        </w:rPr>
        <w:t>.</w:t>
      </w:r>
      <w:r w:rsidR="00651D4A">
        <w:rPr>
          <w:sz w:val="18"/>
          <w:szCs w:val="18"/>
        </w:rPr>
        <w:t xml:space="preserve"> mITT populiacija buvo analizuojama atsižvelgiant </w:t>
      </w:r>
      <w:r w:rsidR="002D0C98">
        <w:rPr>
          <w:sz w:val="18"/>
          <w:szCs w:val="18"/>
        </w:rPr>
        <w:t xml:space="preserve">į </w:t>
      </w:r>
      <w:r w:rsidR="00D30EFA">
        <w:rPr>
          <w:sz w:val="18"/>
          <w:szCs w:val="18"/>
        </w:rPr>
        <w:t xml:space="preserve">atsitiktinį </w:t>
      </w:r>
      <w:r w:rsidR="00814979">
        <w:rPr>
          <w:sz w:val="18"/>
          <w:szCs w:val="18"/>
        </w:rPr>
        <w:t>paskirstymą</w:t>
      </w:r>
      <w:r w:rsidR="00467688">
        <w:rPr>
          <w:sz w:val="18"/>
          <w:szCs w:val="18"/>
        </w:rPr>
        <w:t xml:space="preserve"> ir neatsižvelgiant į tai, </w:t>
      </w:r>
      <w:r w:rsidR="00AB3AA7">
        <w:rPr>
          <w:sz w:val="18"/>
          <w:szCs w:val="18"/>
        </w:rPr>
        <w:t>ar gyd</w:t>
      </w:r>
      <w:r w:rsidR="007C78CF">
        <w:rPr>
          <w:sz w:val="18"/>
          <w:szCs w:val="18"/>
        </w:rPr>
        <w:t>y</w:t>
      </w:r>
      <w:r w:rsidR="00AB3AA7">
        <w:rPr>
          <w:sz w:val="18"/>
          <w:szCs w:val="18"/>
        </w:rPr>
        <w:t>mas buvo faktiškai taikomas.</w:t>
      </w:r>
    </w:p>
    <w:p w14:paraId="58F935D6" w14:textId="77777777" w:rsidR="00B47D07" w:rsidRPr="00E60224" w:rsidRDefault="00B47D07" w:rsidP="00663D9C">
      <w:pPr>
        <w:rPr>
          <w:sz w:val="22"/>
          <w:szCs w:val="22"/>
        </w:rPr>
      </w:pPr>
    </w:p>
    <w:p w14:paraId="6B932E74" w14:textId="77777777" w:rsidR="000D5BA2" w:rsidRPr="00E60224" w:rsidRDefault="001B78BE" w:rsidP="00663D9C">
      <w:pPr>
        <w:rPr>
          <w:i/>
          <w:iCs/>
          <w:sz w:val="22"/>
          <w:szCs w:val="22"/>
          <w:u w:val="single"/>
        </w:rPr>
      </w:pPr>
      <w:r w:rsidRPr="00E60224">
        <w:rPr>
          <w:i/>
          <w:iCs/>
          <w:sz w:val="22"/>
          <w:szCs w:val="22"/>
          <w:u w:val="single"/>
        </w:rPr>
        <w:t xml:space="preserve">Židininis apatinių galūnių spazmiškumas </w:t>
      </w:r>
      <w:r w:rsidR="00CF3645" w:rsidRPr="00E60224">
        <w:rPr>
          <w:i/>
          <w:iCs/>
          <w:sz w:val="22"/>
          <w:szCs w:val="22"/>
          <w:u w:val="single"/>
        </w:rPr>
        <w:t>vaikų populiacijos</w:t>
      </w:r>
      <w:r w:rsidRPr="00E60224">
        <w:rPr>
          <w:i/>
          <w:iCs/>
          <w:sz w:val="22"/>
          <w:szCs w:val="22"/>
          <w:u w:val="single"/>
        </w:rPr>
        <w:t xml:space="preserve"> pacientams</w:t>
      </w:r>
    </w:p>
    <w:p w14:paraId="0869FE92" w14:textId="77777777" w:rsidR="00B47D07" w:rsidRPr="00E60224" w:rsidRDefault="00B47D07" w:rsidP="00663D9C">
      <w:pPr>
        <w:rPr>
          <w:sz w:val="22"/>
          <w:szCs w:val="22"/>
        </w:rPr>
      </w:pPr>
    </w:p>
    <w:p w14:paraId="6557E634" w14:textId="77777777" w:rsidR="009E0F8A" w:rsidRPr="00E60224" w:rsidRDefault="001B78BE" w:rsidP="00663D9C">
      <w:pPr>
        <w:rPr>
          <w:sz w:val="22"/>
          <w:szCs w:val="22"/>
        </w:rPr>
      </w:pPr>
      <w:r w:rsidRPr="00E60224">
        <w:rPr>
          <w:sz w:val="22"/>
          <w:szCs w:val="22"/>
        </w:rPr>
        <w:t>BOTOX veiksmingumas ir saugumas gydant apatinių galūnių spazmiškumą 2 metų ir vyresniems vaikams buvo įvertint</w:t>
      </w:r>
      <w:r w:rsidR="000139AA">
        <w:rPr>
          <w:sz w:val="22"/>
          <w:szCs w:val="22"/>
        </w:rPr>
        <w:t>i</w:t>
      </w:r>
      <w:r w:rsidRPr="00E60224">
        <w:rPr>
          <w:sz w:val="22"/>
          <w:szCs w:val="22"/>
        </w:rPr>
        <w:t xml:space="preserve"> atsitiktinių imčių, daugiacentrio, dvigubai </w:t>
      </w:r>
      <w:r w:rsidR="00811793" w:rsidRPr="00E60224">
        <w:rPr>
          <w:sz w:val="22"/>
          <w:szCs w:val="22"/>
        </w:rPr>
        <w:t>koduoto</w:t>
      </w:r>
      <w:r w:rsidRPr="00E60224">
        <w:rPr>
          <w:sz w:val="22"/>
          <w:szCs w:val="22"/>
        </w:rPr>
        <w:t xml:space="preserve">, placebu kontroliuojamo tyrimo metu. Tyrime </w:t>
      </w:r>
      <w:r w:rsidR="00B76EEA" w:rsidRPr="00E60224">
        <w:rPr>
          <w:sz w:val="22"/>
          <w:szCs w:val="22"/>
        </w:rPr>
        <w:t xml:space="preserve">atsitiktinių imčių būdu buvo suskirstyti </w:t>
      </w:r>
      <w:r w:rsidRPr="00E60224">
        <w:rPr>
          <w:sz w:val="22"/>
          <w:szCs w:val="22"/>
        </w:rPr>
        <w:t>384 vaikai (128 buvo skiriama BOTOX 8 vienetai/kg, 126 – BOTOX 4 vienetai/kg ir 1</w:t>
      </w:r>
      <w:r w:rsidR="000207EB" w:rsidRPr="00E60224">
        <w:rPr>
          <w:sz w:val="22"/>
          <w:szCs w:val="22"/>
        </w:rPr>
        <w:t>30</w:t>
      </w:r>
      <w:r w:rsidRPr="00E60224">
        <w:rPr>
          <w:sz w:val="22"/>
          <w:szCs w:val="22"/>
        </w:rPr>
        <w:t xml:space="preserve"> – placeb</w:t>
      </w:r>
      <w:r w:rsidR="00747780" w:rsidRPr="00E60224">
        <w:rPr>
          <w:sz w:val="22"/>
          <w:szCs w:val="22"/>
        </w:rPr>
        <w:t>as</w:t>
      </w:r>
      <w:r w:rsidRPr="00E60224">
        <w:rPr>
          <w:sz w:val="22"/>
          <w:szCs w:val="22"/>
        </w:rPr>
        <w:t>), kuri</w:t>
      </w:r>
      <w:r w:rsidR="00292AD8" w:rsidRPr="00E60224">
        <w:rPr>
          <w:sz w:val="22"/>
          <w:szCs w:val="22"/>
        </w:rPr>
        <w:t>ems</w:t>
      </w:r>
      <w:r w:rsidRPr="00E60224">
        <w:rPr>
          <w:sz w:val="22"/>
          <w:szCs w:val="22"/>
        </w:rPr>
        <w:t xml:space="preserve"> apatinių galūnių spazm</w:t>
      </w:r>
      <w:r w:rsidR="00292AD8" w:rsidRPr="00E60224">
        <w:rPr>
          <w:sz w:val="22"/>
          <w:szCs w:val="22"/>
        </w:rPr>
        <w:t>iškumas pasireiškė</w:t>
      </w:r>
      <w:r w:rsidRPr="00E60224">
        <w:rPr>
          <w:sz w:val="22"/>
          <w:szCs w:val="22"/>
        </w:rPr>
        <w:t xml:space="preserve"> dėl cerebrinio paralyžiaus ir kulkšnies balas buvo bent 2. Bendra 4</w:t>
      </w:r>
      <w:r w:rsidR="00255EC0" w:rsidRPr="00E60224">
        <w:rPr>
          <w:sz w:val="22"/>
          <w:szCs w:val="22"/>
        </w:rPr>
        <w:t> </w:t>
      </w:r>
      <w:r w:rsidRPr="00E60224">
        <w:rPr>
          <w:sz w:val="22"/>
          <w:szCs w:val="22"/>
        </w:rPr>
        <w:t>vienetų/kg (</w:t>
      </w:r>
      <w:r w:rsidR="00255EC0" w:rsidRPr="00E60224">
        <w:rPr>
          <w:sz w:val="22"/>
          <w:szCs w:val="22"/>
        </w:rPr>
        <w:t>daugiausiai</w:t>
      </w:r>
      <w:r w:rsidRPr="00E60224">
        <w:rPr>
          <w:sz w:val="22"/>
          <w:szCs w:val="22"/>
        </w:rPr>
        <w:t xml:space="preserve"> 150 vienetų) arba 8</w:t>
      </w:r>
      <w:r w:rsidR="00255EC0" w:rsidRPr="00E60224">
        <w:rPr>
          <w:sz w:val="22"/>
          <w:szCs w:val="22"/>
        </w:rPr>
        <w:t> v</w:t>
      </w:r>
      <w:r w:rsidRPr="00E60224">
        <w:rPr>
          <w:sz w:val="22"/>
          <w:szCs w:val="22"/>
        </w:rPr>
        <w:t>ienet</w:t>
      </w:r>
      <w:r w:rsidR="00255EC0" w:rsidRPr="00E60224">
        <w:rPr>
          <w:sz w:val="22"/>
          <w:szCs w:val="22"/>
        </w:rPr>
        <w:t>ų</w:t>
      </w:r>
      <w:r w:rsidRPr="00E60224">
        <w:rPr>
          <w:sz w:val="22"/>
          <w:szCs w:val="22"/>
        </w:rPr>
        <w:t>/kg (daugiausia</w:t>
      </w:r>
      <w:r w:rsidR="00255EC0" w:rsidRPr="00E60224">
        <w:rPr>
          <w:sz w:val="22"/>
          <w:szCs w:val="22"/>
        </w:rPr>
        <w:t>i</w:t>
      </w:r>
      <w:r w:rsidRPr="00E60224">
        <w:rPr>
          <w:sz w:val="22"/>
          <w:szCs w:val="22"/>
        </w:rPr>
        <w:t xml:space="preserve"> 300 vienetų) </w:t>
      </w:r>
      <w:r w:rsidR="00255EC0" w:rsidRPr="00E60224">
        <w:rPr>
          <w:sz w:val="22"/>
          <w:szCs w:val="22"/>
        </w:rPr>
        <w:t xml:space="preserve">dozė </w:t>
      </w:r>
      <w:r w:rsidRPr="00E60224">
        <w:rPr>
          <w:sz w:val="22"/>
          <w:szCs w:val="22"/>
        </w:rPr>
        <w:t xml:space="preserve">arba placebas buvo </w:t>
      </w:r>
      <w:r w:rsidR="00F75232" w:rsidRPr="00E60224">
        <w:rPr>
          <w:sz w:val="22"/>
          <w:szCs w:val="22"/>
        </w:rPr>
        <w:t xml:space="preserve">leidžiama </w:t>
      </w:r>
      <w:r w:rsidRPr="00E60224">
        <w:rPr>
          <w:sz w:val="22"/>
          <w:szCs w:val="22"/>
        </w:rPr>
        <w:t>į raumenis ir padal</w:t>
      </w:r>
      <w:r w:rsidR="00C9712D" w:rsidRPr="00E60224">
        <w:rPr>
          <w:sz w:val="22"/>
          <w:szCs w:val="22"/>
        </w:rPr>
        <w:t>inama</w:t>
      </w:r>
      <w:r w:rsidRPr="00E60224">
        <w:rPr>
          <w:sz w:val="22"/>
          <w:szCs w:val="22"/>
        </w:rPr>
        <w:t xml:space="preserve"> </w:t>
      </w:r>
      <w:r w:rsidR="00C9712D" w:rsidRPr="00E60224">
        <w:rPr>
          <w:sz w:val="22"/>
          <w:szCs w:val="22"/>
        </w:rPr>
        <w:t>dvilypi</w:t>
      </w:r>
      <w:r w:rsidR="00661338" w:rsidRPr="00E60224">
        <w:rPr>
          <w:sz w:val="22"/>
          <w:szCs w:val="22"/>
        </w:rPr>
        <w:t>am</w:t>
      </w:r>
      <w:r w:rsidRPr="00E60224">
        <w:rPr>
          <w:sz w:val="22"/>
          <w:szCs w:val="22"/>
        </w:rPr>
        <w:t xml:space="preserve">, </w:t>
      </w:r>
      <w:r w:rsidR="00C9712D" w:rsidRPr="00E60224">
        <w:rPr>
          <w:sz w:val="22"/>
          <w:szCs w:val="22"/>
        </w:rPr>
        <w:t>plekšnini</w:t>
      </w:r>
      <w:r w:rsidR="00661338" w:rsidRPr="00E60224">
        <w:rPr>
          <w:sz w:val="22"/>
          <w:szCs w:val="22"/>
        </w:rPr>
        <w:t>am</w:t>
      </w:r>
      <w:r w:rsidR="00C9712D" w:rsidRPr="00E60224">
        <w:rPr>
          <w:sz w:val="22"/>
          <w:szCs w:val="22"/>
        </w:rPr>
        <w:t xml:space="preserve"> </w:t>
      </w:r>
      <w:r w:rsidRPr="00E60224">
        <w:rPr>
          <w:sz w:val="22"/>
          <w:szCs w:val="22"/>
        </w:rPr>
        <w:t xml:space="preserve">ir </w:t>
      </w:r>
      <w:r w:rsidR="0047632D" w:rsidRPr="00E60224">
        <w:rPr>
          <w:sz w:val="22"/>
          <w:szCs w:val="22"/>
        </w:rPr>
        <w:t>užpakalini</w:t>
      </w:r>
      <w:r w:rsidR="00661338" w:rsidRPr="00E60224">
        <w:rPr>
          <w:sz w:val="22"/>
          <w:szCs w:val="22"/>
        </w:rPr>
        <w:t>am</w:t>
      </w:r>
      <w:r w:rsidR="0047632D" w:rsidRPr="00E60224">
        <w:rPr>
          <w:sz w:val="22"/>
          <w:szCs w:val="22"/>
        </w:rPr>
        <w:t xml:space="preserve"> </w:t>
      </w:r>
      <w:r w:rsidRPr="00E60224">
        <w:rPr>
          <w:sz w:val="22"/>
          <w:szCs w:val="22"/>
        </w:rPr>
        <w:t>blauzd</w:t>
      </w:r>
      <w:r w:rsidR="0047632D" w:rsidRPr="00E60224">
        <w:rPr>
          <w:sz w:val="22"/>
          <w:szCs w:val="22"/>
        </w:rPr>
        <w:t>os raumen</w:t>
      </w:r>
      <w:r w:rsidR="00661338" w:rsidRPr="00E60224">
        <w:rPr>
          <w:sz w:val="22"/>
          <w:szCs w:val="22"/>
        </w:rPr>
        <w:t>ims</w:t>
      </w:r>
      <w:r w:rsidRPr="00E60224">
        <w:rPr>
          <w:sz w:val="22"/>
          <w:szCs w:val="22"/>
        </w:rPr>
        <w:t xml:space="preserve">. Visiems pacientams buvo taikoma standartinė kineziterapija. Norint padėti tinkamai lokalizuoti raumenis injekcijoms, reikėjo naudoti elektromiografinio valdymo, nervų stimuliacijos ar ultragarso metodus. Pirminė vertinamoji baigtis buvo </w:t>
      </w:r>
      <w:r w:rsidR="002E2A1E" w:rsidRPr="00E60224">
        <w:rPr>
          <w:sz w:val="22"/>
          <w:szCs w:val="22"/>
        </w:rPr>
        <w:t xml:space="preserve">4-osios ir 6-osios savaitės </w:t>
      </w:r>
      <w:r w:rsidR="00275772" w:rsidRPr="00E60224">
        <w:rPr>
          <w:sz w:val="22"/>
          <w:szCs w:val="22"/>
        </w:rPr>
        <w:t xml:space="preserve">kulkšnies </w:t>
      </w:r>
      <w:r w:rsidRPr="00E60224">
        <w:rPr>
          <w:sz w:val="22"/>
          <w:szCs w:val="22"/>
        </w:rPr>
        <w:t>MAS balo pokyčio, palyginti su pradiniu, vidurkis, o pagrindinė antrinė vertinamoji baigtis</w:t>
      </w:r>
      <w:r w:rsidR="00182E65" w:rsidRPr="00E60224">
        <w:rPr>
          <w:sz w:val="22"/>
          <w:szCs w:val="22"/>
        </w:rPr>
        <w:t xml:space="preserve"> buvo</w:t>
      </w:r>
      <w:r w:rsidRPr="00E60224">
        <w:rPr>
          <w:sz w:val="22"/>
          <w:szCs w:val="22"/>
        </w:rPr>
        <w:t xml:space="preserve"> </w:t>
      </w:r>
      <w:r w:rsidRPr="00E60224">
        <w:rPr>
          <w:iCs/>
          <w:sz w:val="22"/>
          <w:szCs w:val="22"/>
        </w:rPr>
        <w:t xml:space="preserve">CGI </w:t>
      </w:r>
      <w:r w:rsidR="000D7D72" w:rsidRPr="00E60224">
        <w:rPr>
          <w:iCs/>
          <w:sz w:val="22"/>
          <w:szCs w:val="22"/>
        </w:rPr>
        <w:t xml:space="preserve">balo </w:t>
      </w:r>
      <w:r w:rsidR="000D7D72" w:rsidRPr="00E60224">
        <w:rPr>
          <w:sz w:val="22"/>
          <w:szCs w:val="22"/>
        </w:rPr>
        <w:t xml:space="preserve">4-ąją ir 6-ąją savaitę </w:t>
      </w:r>
      <w:r w:rsidRPr="00E60224">
        <w:rPr>
          <w:sz w:val="22"/>
          <w:szCs w:val="22"/>
        </w:rPr>
        <w:t xml:space="preserve">vidurkis. </w:t>
      </w:r>
      <w:r w:rsidR="001F1561" w:rsidRPr="00E60224">
        <w:rPr>
          <w:sz w:val="22"/>
          <w:szCs w:val="22"/>
        </w:rPr>
        <w:t xml:space="preserve">Gydytojo </w:t>
      </w:r>
      <w:r w:rsidRPr="00E60224">
        <w:rPr>
          <w:sz w:val="22"/>
          <w:szCs w:val="22"/>
        </w:rPr>
        <w:t>GAS, apiman</w:t>
      </w:r>
      <w:r w:rsidR="008B7D71" w:rsidRPr="00E60224">
        <w:rPr>
          <w:sz w:val="22"/>
          <w:szCs w:val="22"/>
        </w:rPr>
        <w:t>čios</w:t>
      </w:r>
      <w:r w:rsidRPr="00E60224">
        <w:rPr>
          <w:sz w:val="22"/>
          <w:szCs w:val="22"/>
        </w:rPr>
        <w:t xml:space="preserve"> aktyviuosius ir pasyviuosius tikslus, </w:t>
      </w:r>
      <w:r w:rsidR="008B7D71" w:rsidRPr="00E60224">
        <w:rPr>
          <w:sz w:val="22"/>
          <w:szCs w:val="22"/>
        </w:rPr>
        <w:t xml:space="preserve">įvertinimas </w:t>
      </w:r>
      <w:r w:rsidRPr="00E60224">
        <w:rPr>
          <w:sz w:val="22"/>
          <w:szCs w:val="22"/>
        </w:rPr>
        <w:t>buvo antrinė vertinam</w:t>
      </w:r>
      <w:r w:rsidRPr="00E60224">
        <w:rPr>
          <w:sz w:val="22"/>
          <w:szCs w:val="22"/>
        </w:rPr>
        <w:t xml:space="preserve">oji baigtis 8-ąją ir 12-ąją savaitę. </w:t>
      </w:r>
      <w:r w:rsidR="00490184" w:rsidRPr="00E60224">
        <w:rPr>
          <w:sz w:val="22"/>
          <w:szCs w:val="22"/>
        </w:rPr>
        <w:t xml:space="preserve">Pacientų pogrupyje eisena buvo įvertinta 8-ąją ir 12-ąją savaitę naudojant Edinburgo </w:t>
      </w:r>
      <w:r w:rsidR="001E198C">
        <w:rPr>
          <w:sz w:val="22"/>
          <w:szCs w:val="22"/>
        </w:rPr>
        <w:t>v</w:t>
      </w:r>
      <w:r w:rsidR="00490184" w:rsidRPr="00E60224">
        <w:rPr>
          <w:sz w:val="22"/>
          <w:szCs w:val="22"/>
        </w:rPr>
        <w:t xml:space="preserve">izualinę </w:t>
      </w:r>
      <w:r w:rsidR="001E198C">
        <w:rPr>
          <w:sz w:val="22"/>
          <w:szCs w:val="22"/>
        </w:rPr>
        <w:t>e</w:t>
      </w:r>
      <w:r w:rsidR="00490184" w:rsidRPr="00E60224">
        <w:rPr>
          <w:sz w:val="22"/>
          <w:szCs w:val="22"/>
        </w:rPr>
        <w:t>isenos (angl.</w:t>
      </w:r>
      <w:r w:rsidR="00B77670" w:rsidRPr="00E60224">
        <w:rPr>
          <w:sz w:val="22"/>
          <w:szCs w:val="22"/>
        </w:rPr>
        <w:t xml:space="preserve"> </w:t>
      </w:r>
      <w:r w:rsidR="00B77670" w:rsidRPr="00E60224">
        <w:rPr>
          <w:i/>
          <w:iCs/>
          <w:sz w:val="22"/>
          <w:szCs w:val="22"/>
        </w:rPr>
        <w:t>Edinburgh Visual Gait</w:t>
      </w:r>
      <w:r w:rsidR="00490184" w:rsidRPr="00E60224">
        <w:rPr>
          <w:sz w:val="22"/>
          <w:szCs w:val="22"/>
        </w:rPr>
        <w:t>)</w:t>
      </w:r>
      <w:r w:rsidR="001E198C">
        <w:rPr>
          <w:sz w:val="22"/>
          <w:szCs w:val="22"/>
        </w:rPr>
        <w:t xml:space="preserve"> </w:t>
      </w:r>
      <w:r w:rsidR="001E198C" w:rsidRPr="00E60224">
        <w:rPr>
          <w:sz w:val="22"/>
          <w:szCs w:val="22"/>
        </w:rPr>
        <w:t>skalę</w:t>
      </w:r>
      <w:r w:rsidR="00B77670" w:rsidRPr="00E60224">
        <w:rPr>
          <w:sz w:val="22"/>
          <w:szCs w:val="22"/>
        </w:rPr>
        <w:t xml:space="preserve">. </w:t>
      </w:r>
      <w:r w:rsidRPr="00E60224">
        <w:rPr>
          <w:sz w:val="22"/>
          <w:szCs w:val="22"/>
        </w:rPr>
        <w:t>Pacientai buvo stebimi 12 savaičių.</w:t>
      </w:r>
    </w:p>
    <w:p w14:paraId="78273772" w14:textId="77777777" w:rsidR="00B47D07" w:rsidRPr="00E60224" w:rsidRDefault="00B47D07" w:rsidP="00663D9C">
      <w:pPr>
        <w:rPr>
          <w:sz w:val="22"/>
          <w:szCs w:val="22"/>
        </w:rPr>
      </w:pPr>
    </w:p>
    <w:p w14:paraId="13871976" w14:textId="77777777" w:rsidR="003127FA" w:rsidRPr="00E60224" w:rsidRDefault="001B78BE" w:rsidP="00663D9C">
      <w:pPr>
        <w:rPr>
          <w:sz w:val="22"/>
          <w:szCs w:val="22"/>
        </w:rPr>
      </w:pPr>
      <w:r w:rsidRPr="00E60224">
        <w:rPr>
          <w:sz w:val="22"/>
          <w:szCs w:val="22"/>
        </w:rPr>
        <w:t>Reikalavimus atitinkantys pacientai galėjo dalyvauti atvirame pratęsimo tyrime, kuriame jiems buvo skiriama iki penkių gydymo seansų, o dozė buvo iki 10</w:t>
      </w:r>
      <w:r w:rsidR="00861475" w:rsidRPr="00E60224">
        <w:rPr>
          <w:sz w:val="22"/>
          <w:szCs w:val="22"/>
        </w:rPr>
        <w:t> </w:t>
      </w:r>
      <w:r w:rsidRPr="00E60224">
        <w:rPr>
          <w:sz w:val="22"/>
          <w:szCs w:val="22"/>
        </w:rPr>
        <w:t>vienetų/kg (daugiausiai 340 vienetų), ka</w:t>
      </w:r>
      <w:r w:rsidR="00C30A89" w:rsidRPr="00E60224">
        <w:rPr>
          <w:sz w:val="22"/>
          <w:szCs w:val="22"/>
        </w:rPr>
        <w:t>i buvo gydoma daugiau nei viena galūnė</w:t>
      </w:r>
      <w:r w:rsidRPr="00E60224">
        <w:rPr>
          <w:sz w:val="22"/>
          <w:szCs w:val="22"/>
        </w:rPr>
        <w:t>.</w:t>
      </w:r>
    </w:p>
    <w:p w14:paraId="40E87FE3" w14:textId="77777777" w:rsidR="003127FA" w:rsidRPr="00E60224" w:rsidRDefault="003127FA" w:rsidP="00663D9C">
      <w:pPr>
        <w:rPr>
          <w:sz w:val="22"/>
          <w:szCs w:val="22"/>
        </w:rPr>
      </w:pPr>
    </w:p>
    <w:p w14:paraId="327EEDE6" w14:textId="77777777" w:rsidR="003127FA" w:rsidRPr="00E60224" w:rsidRDefault="001B78BE" w:rsidP="00663D9C">
      <w:pPr>
        <w:rPr>
          <w:sz w:val="22"/>
          <w:szCs w:val="22"/>
        </w:rPr>
      </w:pPr>
      <w:r w:rsidRPr="00E60224">
        <w:rPr>
          <w:sz w:val="22"/>
          <w:szCs w:val="22"/>
        </w:rPr>
        <w:t>Statistiškai reikšmingas pirminės vertinamosios baigties pagerėjimas, palyginti su placebu, buvo stebimas pacientams, gydytiems BOTOX</w:t>
      </w:r>
      <w:r w:rsidR="00861475" w:rsidRPr="00E60224">
        <w:rPr>
          <w:sz w:val="22"/>
          <w:szCs w:val="22"/>
        </w:rPr>
        <w:t xml:space="preserve"> 4</w:t>
      </w:r>
      <w:r w:rsidRPr="00E60224">
        <w:rPr>
          <w:sz w:val="22"/>
          <w:szCs w:val="22"/>
        </w:rPr>
        <w:t xml:space="preserve"> ir </w:t>
      </w:r>
      <w:r w:rsidR="00861475" w:rsidRPr="00E60224">
        <w:rPr>
          <w:sz w:val="22"/>
          <w:szCs w:val="22"/>
        </w:rPr>
        <w:t>8 </w:t>
      </w:r>
      <w:r w:rsidRPr="00E60224">
        <w:rPr>
          <w:sz w:val="22"/>
          <w:szCs w:val="22"/>
        </w:rPr>
        <w:t xml:space="preserve">vienetais/kg </w:t>
      </w:r>
      <w:r w:rsidR="00F320C0" w:rsidRPr="00E60224">
        <w:rPr>
          <w:sz w:val="22"/>
          <w:szCs w:val="22"/>
        </w:rPr>
        <w:t>daugumoje</w:t>
      </w:r>
      <w:r w:rsidRPr="00E60224">
        <w:rPr>
          <w:sz w:val="22"/>
          <w:szCs w:val="22"/>
        </w:rPr>
        <w:t xml:space="preserve"> </w:t>
      </w:r>
      <w:r w:rsidR="0002083B" w:rsidRPr="00E60224">
        <w:rPr>
          <w:sz w:val="22"/>
          <w:szCs w:val="22"/>
        </w:rPr>
        <w:t xml:space="preserve">vertinamųjų </w:t>
      </w:r>
      <w:r w:rsidRPr="00E60224">
        <w:rPr>
          <w:sz w:val="22"/>
          <w:szCs w:val="22"/>
        </w:rPr>
        <w:t>laikotarpi</w:t>
      </w:r>
      <w:r w:rsidR="00F320C0" w:rsidRPr="00E60224">
        <w:rPr>
          <w:sz w:val="22"/>
          <w:szCs w:val="22"/>
        </w:rPr>
        <w:t xml:space="preserve">ų </w:t>
      </w:r>
      <w:r w:rsidRPr="00E60224">
        <w:rPr>
          <w:sz w:val="22"/>
          <w:szCs w:val="22"/>
        </w:rPr>
        <w:t xml:space="preserve">iki </w:t>
      </w:r>
      <w:r w:rsidRPr="00E60224">
        <w:rPr>
          <w:sz w:val="22"/>
          <w:szCs w:val="22"/>
        </w:rPr>
        <w:lastRenderedPageBreak/>
        <w:t>12</w:t>
      </w:r>
      <w:r w:rsidR="00196D0E">
        <w:rPr>
          <w:sz w:val="22"/>
          <w:szCs w:val="22"/>
        </w:rPr>
        <w:t> </w:t>
      </w:r>
      <w:r w:rsidRPr="00E60224">
        <w:rPr>
          <w:sz w:val="22"/>
          <w:szCs w:val="22"/>
        </w:rPr>
        <w:t>savaitės. MAS balo pagerėjimas buvo panašus abiejose BOTOX gydymo grupėse. Tačiau nė vienu vertinamuoju laikotarpiu MAS balo pokytis nesiskyrė</w:t>
      </w:r>
      <w:r w:rsidR="00047201" w:rsidRPr="00E60224">
        <w:rPr>
          <w:sz w:val="22"/>
          <w:szCs w:val="22"/>
        </w:rPr>
        <w:t xml:space="preserve"> </w:t>
      </w:r>
      <w:r w:rsidRPr="00E60224">
        <w:rPr>
          <w:sz w:val="22"/>
          <w:szCs w:val="22"/>
        </w:rPr>
        <w:t>≥</w:t>
      </w:r>
      <w:r w:rsidR="00047201" w:rsidRPr="00E60224">
        <w:rPr>
          <w:sz w:val="22"/>
          <w:szCs w:val="22"/>
        </w:rPr>
        <w:t> </w:t>
      </w:r>
      <w:r w:rsidRPr="00E60224">
        <w:rPr>
          <w:sz w:val="22"/>
          <w:szCs w:val="22"/>
        </w:rPr>
        <w:t xml:space="preserve">1 balu nuo placebo. Žr. toliau pateiktą lentelę. </w:t>
      </w:r>
      <w:r w:rsidR="00171E94" w:rsidRPr="00E60224">
        <w:rPr>
          <w:sz w:val="22"/>
          <w:szCs w:val="22"/>
        </w:rPr>
        <w:t>Gydymo poveikis analizuo</w:t>
      </w:r>
      <w:r w:rsidR="00474CF7" w:rsidRPr="00E60224">
        <w:rPr>
          <w:sz w:val="22"/>
          <w:szCs w:val="22"/>
        </w:rPr>
        <w:t>jant</w:t>
      </w:r>
      <w:r w:rsidR="00171E94" w:rsidRPr="00E60224">
        <w:rPr>
          <w:sz w:val="22"/>
          <w:szCs w:val="22"/>
        </w:rPr>
        <w:t xml:space="preserve"> p</w:t>
      </w:r>
      <w:r w:rsidRPr="00E60224">
        <w:rPr>
          <w:sz w:val="22"/>
          <w:szCs w:val="22"/>
        </w:rPr>
        <w:t>acient</w:t>
      </w:r>
      <w:r w:rsidR="00474CF7" w:rsidRPr="00E60224">
        <w:rPr>
          <w:sz w:val="22"/>
          <w:szCs w:val="22"/>
        </w:rPr>
        <w:t>us</w:t>
      </w:r>
      <w:r w:rsidRPr="00E60224">
        <w:rPr>
          <w:sz w:val="22"/>
          <w:szCs w:val="22"/>
        </w:rPr>
        <w:t xml:space="preserve">, kuriems gautas atsakas, </w:t>
      </w:r>
      <w:r w:rsidR="00D92E98" w:rsidRPr="00E60224">
        <w:rPr>
          <w:sz w:val="22"/>
          <w:szCs w:val="22"/>
        </w:rPr>
        <w:t>buvo mažesnis nei</w:t>
      </w:r>
      <w:r w:rsidRPr="00E60224">
        <w:rPr>
          <w:sz w:val="22"/>
          <w:szCs w:val="22"/>
        </w:rPr>
        <w:t xml:space="preserve"> 1</w:t>
      </w:r>
      <w:r w:rsidR="00D92E98" w:rsidRPr="00E60224">
        <w:rPr>
          <w:sz w:val="22"/>
          <w:szCs w:val="22"/>
        </w:rPr>
        <w:t>5</w:t>
      </w:r>
      <w:r w:rsidR="00047201" w:rsidRPr="00E60224">
        <w:rPr>
          <w:sz w:val="22"/>
          <w:szCs w:val="22"/>
        </w:rPr>
        <w:t> </w:t>
      </w:r>
      <w:r w:rsidRPr="00E60224">
        <w:rPr>
          <w:sz w:val="22"/>
          <w:szCs w:val="22"/>
        </w:rPr>
        <w:t>%</w:t>
      </w:r>
      <w:r w:rsidR="00D92E98" w:rsidRPr="00E60224">
        <w:rPr>
          <w:sz w:val="22"/>
          <w:szCs w:val="22"/>
        </w:rPr>
        <w:t xml:space="preserve"> visais vertinamaisiais laikotarpiais</w:t>
      </w:r>
      <w:r w:rsidRPr="00E60224">
        <w:rPr>
          <w:sz w:val="22"/>
          <w:szCs w:val="22"/>
        </w:rPr>
        <w:t>.</w:t>
      </w:r>
    </w:p>
    <w:p w14:paraId="4A796081" w14:textId="77777777" w:rsidR="003127FA" w:rsidRPr="00E60224" w:rsidRDefault="003127FA" w:rsidP="00663D9C">
      <w:pPr>
        <w:rPr>
          <w:sz w:val="22"/>
          <w:szCs w:val="22"/>
        </w:rPr>
      </w:pPr>
    </w:p>
    <w:p w14:paraId="2D780770" w14:textId="77777777" w:rsidR="00474CF7" w:rsidRPr="00E60224" w:rsidRDefault="001B78BE" w:rsidP="00663D9C">
      <w:pPr>
        <w:keepNext/>
        <w:rPr>
          <w:b/>
          <w:bCs/>
          <w:sz w:val="22"/>
          <w:szCs w:val="22"/>
        </w:rPr>
      </w:pPr>
      <w:r w:rsidRPr="00E60224">
        <w:rPr>
          <w:b/>
          <w:bCs/>
          <w:sz w:val="22"/>
          <w:szCs w:val="22"/>
        </w:rPr>
        <w:t>Pirminių ir antrinių veiksmingumo vertinamųjų baigčių rezultatai</w:t>
      </w:r>
      <w:r w:rsidR="008936CD" w:rsidRPr="00E60224">
        <w:rPr>
          <w:b/>
          <w:bCs/>
          <w:sz w:val="22"/>
          <w:szCs w:val="22"/>
        </w:rPr>
        <w:t xml:space="preserve"> (mITT populiacija)</w:t>
      </w:r>
    </w:p>
    <w:p w14:paraId="70C20D9B" w14:textId="77777777" w:rsidR="00B47D07" w:rsidRPr="00E60224" w:rsidRDefault="00B47D07" w:rsidP="00663D9C">
      <w:pPr>
        <w:rPr>
          <w:sz w:val="22"/>
          <w:szCs w:val="22"/>
        </w:rPr>
      </w:pPr>
    </w:p>
    <w:tbl>
      <w:tblPr>
        <w:tblW w:w="927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140"/>
        <w:gridCol w:w="1800"/>
        <w:gridCol w:w="1800"/>
        <w:gridCol w:w="1530"/>
      </w:tblGrid>
      <w:tr w:rsidR="00EB20DE" w14:paraId="50EBE873" w14:textId="77777777" w:rsidTr="00FF6D4D">
        <w:trPr>
          <w:trHeight w:val="532"/>
        </w:trPr>
        <w:tc>
          <w:tcPr>
            <w:tcW w:w="4140" w:type="dxa"/>
          </w:tcPr>
          <w:p w14:paraId="5F90DCCE" w14:textId="77777777" w:rsidR="00BC4B8C" w:rsidRPr="00E60224" w:rsidRDefault="00BC4B8C" w:rsidP="00663D9C">
            <w:pPr>
              <w:keepNext/>
              <w:keepLines/>
              <w:ind w:left="-842"/>
              <w:jc w:val="center"/>
              <w:rPr>
                <w:b/>
                <w:bCs/>
                <w:spacing w:val="1"/>
                <w:position w:val="-1"/>
                <w:sz w:val="20"/>
                <w:lang w:eastAsia="en-US"/>
              </w:rPr>
            </w:pPr>
          </w:p>
        </w:tc>
        <w:tc>
          <w:tcPr>
            <w:tcW w:w="1800" w:type="dxa"/>
            <w:hideMark/>
          </w:tcPr>
          <w:p w14:paraId="5373C172" w14:textId="77777777" w:rsidR="00BC4B8C" w:rsidRPr="00E60224" w:rsidRDefault="001B78BE" w:rsidP="00663D9C">
            <w:pPr>
              <w:keepNext/>
              <w:keepLines/>
              <w:ind w:left="-107" w:right="-107"/>
              <w:jc w:val="center"/>
              <w:rPr>
                <w:b/>
                <w:bCs/>
                <w:spacing w:val="1"/>
                <w:position w:val="-1"/>
                <w:sz w:val="20"/>
                <w:lang w:eastAsia="en-US"/>
              </w:rPr>
            </w:pPr>
            <w:r w:rsidRPr="00E60224">
              <w:rPr>
                <w:b/>
                <w:bCs/>
                <w:spacing w:val="1"/>
                <w:position w:val="-1"/>
                <w:sz w:val="20"/>
                <w:lang w:eastAsia="en-US"/>
              </w:rPr>
              <w:t>BOTOX 4</w:t>
            </w:r>
            <w:r w:rsidR="00707762">
              <w:rPr>
                <w:b/>
                <w:bCs/>
                <w:spacing w:val="1"/>
                <w:position w:val="-1"/>
                <w:sz w:val="20"/>
                <w:lang w:eastAsia="en-US"/>
              </w:rPr>
              <w:t> </w:t>
            </w:r>
            <w:r w:rsidR="00DA03C7" w:rsidRPr="00E60224">
              <w:rPr>
                <w:b/>
                <w:bCs/>
                <w:spacing w:val="1"/>
                <w:position w:val="-1"/>
                <w:sz w:val="20"/>
                <w:lang w:eastAsia="en-US"/>
              </w:rPr>
              <w:t>vienetai</w:t>
            </w:r>
            <w:r w:rsidRPr="00E60224">
              <w:rPr>
                <w:b/>
                <w:bCs/>
                <w:spacing w:val="1"/>
                <w:position w:val="-1"/>
                <w:sz w:val="20"/>
                <w:lang w:eastAsia="en-US"/>
              </w:rPr>
              <w:t>/kg</w:t>
            </w:r>
          </w:p>
          <w:p w14:paraId="1AD120DC" w14:textId="77777777" w:rsidR="00BC4B8C" w:rsidRPr="00E60224" w:rsidRDefault="001B78BE" w:rsidP="00663D9C">
            <w:pPr>
              <w:keepNext/>
              <w:keepLines/>
              <w:jc w:val="center"/>
              <w:rPr>
                <w:b/>
                <w:bCs/>
                <w:spacing w:val="1"/>
                <w:position w:val="-1"/>
                <w:sz w:val="20"/>
                <w:lang w:eastAsia="en-US"/>
              </w:rPr>
            </w:pPr>
            <w:r w:rsidRPr="00E60224">
              <w:rPr>
                <w:b/>
                <w:bCs/>
                <w:spacing w:val="1"/>
                <w:position w:val="-1"/>
                <w:sz w:val="20"/>
                <w:lang w:eastAsia="en-US"/>
              </w:rPr>
              <w:t>(N</w:t>
            </w:r>
            <w:r w:rsidR="009D3B92" w:rsidRPr="00E60224">
              <w:rPr>
                <w:b/>
                <w:bCs/>
                <w:spacing w:val="1"/>
                <w:position w:val="-1"/>
                <w:sz w:val="20"/>
                <w:lang w:eastAsia="en-US"/>
              </w:rPr>
              <w:t> </w:t>
            </w:r>
            <w:r w:rsidRPr="00E60224">
              <w:rPr>
                <w:b/>
                <w:bCs/>
                <w:spacing w:val="1"/>
                <w:position w:val="-1"/>
                <w:sz w:val="20"/>
                <w:lang w:eastAsia="en-US"/>
              </w:rPr>
              <w:t>=</w:t>
            </w:r>
            <w:r w:rsidR="009D3B92" w:rsidRPr="00E60224">
              <w:rPr>
                <w:b/>
                <w:bCs/>
                <w:spacing w:val="1"/>
                <w:position w:val="-1"/>
                <w:sz w:val="20"/>
                <w:lang w:eastAsia="en-US"/>
              </w:rPr>
              <w:t> </w:t>
            </w:r>
            <w:r w:rsidRPr="00E60224">
              <w:rPr>
                <w:b/>
                <w:bCs/>
                <w:spacing w:val="1"/>
                <w:position w:val="-1"/>
                <w:sz w:val="20"/>
                <w:lang w:eastAsia="en-US"/>
              </w:rPr>
              <w:t>125)</w:t>
            </w:r>
          </w:p>
        </w:tc>
        <w:tc>
          <w:tcPr>
            <w:tcW w:w="1800" w:type="dxa"/>
            <w:hideMark/>
          </w:tcPr>
          <w:p w14:paraId="63E667B8" w14:textId="77777777" w:rsidR="00BC4B8C" w:rsidRPr="00E60224" w:rsidRDefault="001B78BE" w:rsidP="00663D9C">
            <w:pPr>
              <w:keepNext/>
              <w:keepLines/>
              <w:ind w:left="-107" w:right="-137"/>
              <w:jc w:val="center"/>
              <w:rPr>
                <w:b/>
                <w:bCs/>
                <w:spacing w:val="1"/>
                <w:position w:val="-1"/>
                <w:sz w:val="20"/>
                <w:lang w:eastAsia="en-US"/>
              </w:rPr>
            </w:pPr>
            <w:r w:rsidRPr="00E60224">
              <w:rPr>
                <w:b/>
                <w:bCs/>
                <w:spacing w:val="1"/>
                <w:position w:val="-1"/>
                <w:sz w:val="20"/>
                <w:lang w:eastAsia="en-US"/>
              </w:rPr>
              <w:t>BOTOX 8</w:t>
            </w:r>
            <w:r w:rsidR="00707762">
              <w:rPr>
                <w:b/>
                <w:bCs/>
                <w:spacing w:val="1"/>
                <w:position w:val="-1"/>
                <w:sz w:val="20"/>
                <w:lang w:eastAsia="en-US"/>
              </w:rPr>
              <w:t> </w:t>
            </w:r>
            <w:r w:rsidR="00DA03C7" w:rsidRPr="00E60224">
              <w:rPr>
                <w:b/>
                <w:bCs/>
                <w:spacing w:val="1"/>
                <w:position w:val="-1"/>
                <w:sz w:val="20"/>
                <w:lang w:eastAsia="en-US"/>
              </w:rPr>
              <w:t>vienetai</w:t>
            </w:r>
            <w:r w:rsidRPr="00E60224">
              <w:rPr>
                <w:b/>
                <w:bCs/>
                <w:spacing w:val="1"/>
                <w:position w:val="-1"/>
                <w:sz w:val="20"/>
                <w:lang w:eastAsia="en-US"/>
              </w:rPr>
              <w:t>/kg</w:t>
            </w:r>
          </w:p>
          <w:p w14:paraId="1925E8D8" w14:textId="77777777" w:rsidR="00BC4B8C" w:rsidRPr="00E60224" w:rsidRDefault="001B78BE" w:rsidP="00663D9C">
            <w:pPr>
              <w:keepNext/>
              <w:keepLines/>
              <w:ind w:left="-110" w:right="-140"/>
              <w:jc w:val="center"/>
              <w:rPr>
                <w:b/>
                <w:bCs/>
                <w:spacing w:val="1"/>
                <w:position w:val="-1"/>
                <w:sz w:val="20"/>
                <w:lang w:eastAsia="en-US"/>
              </w:rPr>
            </w:pPr>
            <w:r w:rsidRPr="00E60224">
              <w:rPr>
                <w:b/>
                <w:bCs/>
                <w:spacing w:val="1"/>
                <w:position w:val="-1"/>
                <w:sz w:val="20"/>
                <w:lang w:eastAsia="en-US"/>
              </w:rPr>
              <w:t>(N</w:t>
            </w:r>
            <w:r w:rsidR="009D3B92" w:rsidRPr="00E60224">
              <w:rPr>
                <w:b/>
                <w:bCs/>
                <w:spacing w:val="1"/>
                <w:position w:val="-1"/>
                <w:sz w:val="20"/>
                <w:lang w:eastAsia="en-US"/>
              </w:rPr>
              <w:t> </w:t>
            </w:r>
            <w:r w:rsidRPr="00E60224">
              <w:rPr>
                <w:b/>
                <w:bCs/>
                <w:spacing w:val="1"/>
                <w:position w:val="-1"/>
                <w:sz w:val="20"/>
                <w:lang w:eastAsia="en-US"/>
              </w:rPr>
              <w:t>=</w:t>
            </w:r>
            <w:r w:rsidR="009D3B92" w:rsidRPr="00E60224">
              <w:rPr>
                <w:b/>
                <w:bCs/>
                <w:spacing w:val="1"/>
                <w:position w:val="-1"/>
                <w:sz w:val="20"/>
                <w:lang w:eastAsia="en-US"/>
              </w:rPr>
              <w:t> </w:t>
            </w:r>
            <w:r w:rsidRPr="00E60224">
              <w:rPr>
                <w:b/>
                <w:bCs/>
                <w:spacing w:val="1"/>
                <w:position w:val="-1"/>
                <w:sz w:val="20"/>
                <w:lang w:eastAsia="en-US"/>
              </w:rPr>
              <w:t>127)</w:t>
            </w:r>
          </w:p>
        </w:tc>
        <w:tc>
          <w:tcPr>
            <w:tcW w:w="1530" w:type="dxa"/>
            <w:hideMark/>
          </w:tcPr>
          <w:p w14:paraId="5E6268A1" w14:textId="77777777" w:rsidR="00BC4B8C" w:rsidRPr="00E60224" w:rsidRDefault="001B78BE" w:rsidP="00663D9C">
            <w:pPr>
              <w:keepNext/>
              <w:keepLines/>
              <w:jc w:val="center"/>
              <w:rPr>
                <w:b/>
                <w:bCs/>
                <w:spacing w:val="1"/>
                <w:position w:val="-1"/>
                <w:sz w:val="20"/>
                <w:lang w:eastAsia="en-US"/>
              </w:rPr>
            </w:pPr>
            <w:r w:rsidRPr="00E60224">
              <w:rPr>
                <w:b/>
                <w:bCs/>
                <w:spacing w:val="1"/>
                <w:position w:val="-1"/>
                <w:sz w:val="20"/>
                <w:lang w:eastAsia="en-US"/>
              </w:rPr>
              <w:t>Placeb</w:t>
            </w:r>
            <w:r w:rsidR="00DA03C7" w:rsidRPr="00E60224">
              <w:rPr>
                <w:b/>
                <w:bCs/>
                <w:spacing w:val="1"/>
                <w:position w:val="-1"/>
                <w:sz w:val="20"/>
                <w:lang w:eastAsia="en-US"/>
              </w:rPr>
              <w:t>as</w:t>
            </w:r>
          </w:p>
          <w:p w14:paraId="0054D13E" w14:textId="77777777" w:rsidR="00BC4B8C" w:rsidRPr="00E60224" w:rsidRDefault="001B78BE" w:rsidP="00663D9C">
            <w:pPr>
              <w:keepNext/>
              <w:keepLines/>
              <w:jc w:val="center"/>
              <w:rPr>
                <w:b/>
                <w:bCs/>
                <w:spacing w:val="1"/>
                <w:position w:val="-1"/>
                <w:sz w:val="20"/>
                <w:lang w:eastAsia="en-US"/>
              </w:rPr>
            </w:pPr>
            <w:r w:rsidRPr="00E60224">
              <w:rPr>
                <w:b/>
                <w:bCs/>
                <w:spacing w:val="1"/>
                <w:position w:val="-1"/>
                <w:sz w:val="20"/>
                <w:lang w:eastAsia="en-US"/>
              </w:rPr>
              <w:t>(N</w:t>
            </w:r>
            <w:r w:rsidR="009D3B92" w:rsidRPr="00E60224">
              <w:rPr>
                <w:b/>
                <w:bCs/>
                <w:spacing w:val="1"/>
                <w:position w:val="-1"/>
                <w:sz w:val="20"/>
                <w:lang w:eastAsia="en-US"/>
              </w:rPr>
              <w:t> </w:t>
            </w:r>
            <w:r w:rsidRPr="00E60224">
              <w:rPr>
                <w:b/>
                <w:bCs/>
                <w:spacing w:val="1"/>
                <w:position w:val="-1"/>
                <w:sz w:val="20"/>
                <w:lang w:eastAsia="en-US"/>
              </w:rPr>
              <w:t>=</w:t>
            </w:r>
            <w:r w:rsidR="009D3B92" w:rsidRPr="00E60224">
              <w:rPr>
                <w:b/>
                <w:bCs/>
                <w:spacing w:val="1"/>
                <w:position w:val="-1"/>
                <w:sz w:val="20"/>
                <w:lang w:eastAsia="en-US"/>
              </w:rPr>
              <w:t> </w:t>
            </w:r>
            <w:r w:rsidRPr="00E60224">
              <w:rPr>
                <w:b/>
                <w:bCs/>
                <w:spacing w:val="1"/>
                <w:position w:val="-1"/>
                <w:sz w:val="20"/>
                <w:lang w:eastAsia="en-US"/>
              </w:rPr>
              <w:t>129)</w:t>
            </w:r>
          </w:p>
        </w:tc>
      </w:tr>
      <w:tr w:rsidR="00EB20DE" w14:paraId="7D6612DF" w14:textId="77777777" w:rsidTr="00FF6D4D">
        <w:trPr>
          <w:trHeight w:val="467"/>
        </w:trPr>
        <w:tc>
          <w:tcPr>
            <w:tcW w:w="4140" w:type="dxa"/>
            <w:hideMark/>
          </w:tcPr>
          <w:p w14:paraId="05417513" w14:textId="77777777" w:rsidR="0060001A" w:rsidRPr="00E60224" w:rsidRDefault="001B78BE" w:rsidP="00663D9C">
            <w:pPr>
              <w:keepNext/>
              <w:keepLines/>
              <w:rPr>
                <w:b/>
                <w:bCs/>
                <w:spacing w:val="1"/>
                <w:position w:val="-1"/>
                <w:sz w:val="20"/>
                <w:vertAlign w:val="superscript"/>
                <w:lang w:eastAsia="en-US"/>
              </w:rPr>
            </w:pPr>
            <w:r w:rsidRPr="00E60224">
              <w:rPr>
                <w:b/>
                <w:position w:val="-1"/>
                <w:sz w:val="20"/>
              </w:rPr>
              <w:t xml:space="preserve">Vidutinis </w:t>
            </w:r>
            <w:r w:rsidR="00532624" w:rsidRPr="00E60224">
              <w:rPr>
                <w:b/>
                <w:position w:val="-1"/>
                <w:sz w:val="20"/>
              </w:rPr>
              <w:t>pado lenkiamųjų raumenų</w:t>
            </w:r>
            <w:r w:rsidRPr="00E60224">
              <w:rPr>
                <w:b/>
                <w:position w:val="-1"/>
                <w:sz w:val="20"/>
              </w:rPr>
              <w:t xml:space="preserve"> MAS įverčio pokytis</w:t>
            </w:r>
            <w:r w:rsidR="00512E82">
              <w:rPr>
                <w:b/>
                <w:position w:val="-1"/>
                <w:sz w:val="20"/>
              </w:rPr>
              <w:t>,</w:t>
            </w:r>
            <w:r w:rsidRPr="00E60224">
              <w:rPr>
                <w:b/>
                <w:position w:val="-1"/>
                <w:sz w:val="20"/>
              </w:rPr>
              <w:t xml:space="preserve"> lyginant su pradiniu</w:t>
            </w:r>
            <w:r w:rsidRPr="00E60224">
              <w:rPr>
                <w:b/>
                <w:position w:val="-1"/>
                <w:sz w:val="20"/>
                <w:vertAlign w:val="superscript"/>
              </w:rPr>
              <w:t>a</w:t>
            </w:r>
          </w:p>
        </w:tc>
        <w:tc>
          <w:tcPr>
            <w:tcW w:w="5130" w:type="dxa"/>
            <w:gridSpan w:val="3"/>
          </w:tcPr>
          <w:p w14:paraId="3B350DFA" w14:textId="77777777" w:rsidR="0060001A" w:rsidRPr="00E60224" w:rsidRDefault="0060001A" w:rsidP="00663D9C">
            <w:pPr>
              <w:keepNext/>
              <w:keepLines/>
              <w:jc w:val="center"/>
              <w:rPr>
                <w:b/>
                <w:bCs/>
                <w:spacing w:val="1"/>
                <w:position w:val="-1"/>
                <w:sz w:val="20"/>
                <w:lang w:eastAsia="en-US"/>
              </w:rPr>
            </w:pPr>
          </w:p>
        </w:tc>
      </w:tr>
      <w:tr w:rsidR="00EB20DE" w14:paraId="2A37783C" w14:textId="77777777" w:rsidTr="00FF6D4D">
        <w:trPr>
          <w:trHeight w:val="287"/>
        </w:trPr>
        <w:tc>
          <w:tcPr>
            <w:tcW w:w="4140" w:type="dxa"/>
            <w:hideMark/>
          </w:tcPr>
          <w:p w14:paraId="4FEEFA29" w14:textId="77777777" w:rsidR="0060001A" w:rsidRPr="00E60224" w:rsidRDefault="001B78BE" w:rsidP="00663D9C">
            <w:pPr>
              <w:keepNext/>
              <w:keepLines/>
              <w:ind w:left="337"/>
              <w:rPr>
                <w:sz w:val="20"/>
              </w:rPr>
            </w:pPr>
            <w:r w:rsidRPr="00AD6E60">
              <w:rPr>
                <w:bCs/>
                <w:position w:val="-1"/>
                <w:sz w:val="20"/>
                <w:lang w:eastAsia="en-US"/>
              </w:rPr>
              <w:t>4-osios ir 6-osios savaitės vidurkis</w:t>
            </w:r>
          </w:p>
        </w:tc>
        <w:tc>
          <w:tcPr>
            <w:tcW w:w="1800" w:type="dxa"/>
            <w:hideMark/>
          </w:tcPr>
          <w:p w14:paraId="1DFFC832" w14:textId="77777777" w:rsidR="0060001A" w:rsidRPr="00E60224" w:rsidRDefault="001B78BE" w:rsidP="00663D9C">
            <w:pPr>
              <w:keepNext/>
              <w:keepLines/>
              <w:jc w:val="center"/>
              <w:rPr>
                <w:sz w:val="20"/>
              </w:rPr>
            </w:pPr>
            <w:r>
              <w:rPr>
                <w:sz w:val="20"/>
              </w:rPr>
              <w:t>–</w:t>
            </w:r>
            <w:r w:rsidR="00F6641C" w:rsidRPr="00E60224">
              <w:rPr>
                <w:sz w:val="20"/>
              </w:rPr>
              <w:t>1</w:t>
            </w:r>
            <w:r w:rsidR="00047201" w:rsidRPr="00E60224">
              <w:rPr>
                <w:sz w:val="20"/>
              </w:rPr>
              <w:t>,</w:t>
            </w:r>
            <w:r w:rsidR="00F6641C" w:rsidRPr="00E60224">
              <w:rPr>
                <w:sz w:val="20"/>
              </w:rPr>
              <w:t xml:space="preserve">01* </w:t>
            </w:r>
          </w:p>
        </w:tc>
        <w:tc>
          <w:tcPr>
            <w:tcW w:w="1800" w:type="dxa"/>
            <w:hideMark/>
          </w:tcPr>
          <w:p w14:paraId="78AFDCB5" w14:textId="77777777" w:rsidR="0060001A" w:rsidRPr="00E60224" w:rsidRDefault="001B78BE" w:rsidP="00663D9C">
            <w:pPr>
              <w:keepNext/>
              <w:keepLines/>
              <w:jc w:val="center"/>
              <w:rPr>
                <w:sz w:val="20"/>
              </w:rPr>
            </w:pPr>
            <w:r>
              <w:rPr>
                <w:sz w:val="20"/>
              </w:rPr>
              <w:t>–</w:t>
            </w:r>
            <w:r w:rsidR="00F6641C" w:rsidRPr="00E60224">
              <w:rPr>
                <w:sz w:val="20"/>
              </w:rPr>
              <w:t>1</w:t>
            </w:r>
            <w:r w:rsidR="00047201" w:rsidRPr="00E60224">
              <w:rPr>
                <w:sz w:val="20"/>
              </w:rPr>
              <w:t>,</w:t>
            </w:r>
            <w:r w:rsidR="00F6641C" w:rsidRPr="00E60224">
              <w:rPr>
                <w:sz w:val="20"/>
              </w:rPr>
              <w:t>06*</w:t>
            </w:r>
          </w:p>
        </w:tc>
        <w:tc>
          <w:tcPr>
            <w:tcW w:w="1530" w:type="dxa"/>
            <w:hideMark/>
          </w:tcPr>
          <w:p w14:paraId="0DB314F3" w14:textId="77777777" w:rsidR="0060001A" w:rsidRPr="00E60224" w:rsidRDefault="001B78BE" w:rsidP="00663D9C">
            <w:pPr>
              <w:keepNext/>
              <w:keepLines/>
              <w:jc w:val="center"/>
              <w:rPr>
                <w:sz w:val="20"/>
              </w:rPr>
            </w:pPr>
            <w:r>
              <w:rPr>
                <w:sz w:val="20"/>
              </w:rPr>
              <w:t>–</w:t>
            </w:r>
            <w:r w:rsidR="00F6641C" w:rsidRPr="00E60224">
              <w:rPr>
                <w:sz w:val="20"/>
              </w:rPr>
              <w:t>0</w:t>
            </w:r>
            <w:r w:rsidR="009D3B92" w:rsidRPr="00E60224">
              <w:rPr>
                <w:sz w:val="20"/>
              </w:rPr>
              <w:t>,</w:t>
            </w:r>
            <w:r w:rsidR="00F6641C" w:rsidRPr="00E60224">
              <w:rPr>
                <w:sz w:val="20"/>
              </w:rPr>
              <w:t>80</w:t>
            </w:r>
          </w:p>
        </w:tc>
      </w:tr>
      <w:tr w:rsidR="00EB20DE" w14:paraId="6921E933" w14:textId="77777777" w:rsidTr="00FF6D4D">
        <w:trPr>
          <w:trHeight w:val="242"/>
        </w:trPr>
        <w:tc>
          <w:tcPr>
            <w:tcW w:w="4140" w:type="dxa"/>
            <w:hideMark/>
          </w:tcPr>
          <w:p w14:paraId="2D0C53FD" w14:textId="77777777" w:rsidR="0060001A" w:rsidRPr="00E60224" w:rsidRDefault="001B78BE" w:rsidP="00663D9C">
            <w:pPr>
              <w:keepNext/>
              <w:keepLines/>
              <w:rPr>
                <w:b/>
                <w:sz w:val="20"/>
                <w:vertAlign w:val="superscript"/>
              </w:rPr>
            </w:pPr>
            <w:r w:rsidRPr="00AD6E60">
              <w:rPr>
                <w:b/>
                <w:bCs/>
                <w:position w:val="-1"/>
                <w:sz w:val="20"/>
                <w:lang w:eastAsia="en-US"/>
              </w:rPr>
              <w:t>Vidutinis CGI balas</w:t>
            </w:r>
            <w:r w:rsidRPr="00AD6E60">
              <w:rPr>
                <w:b/>
                <w:bCs/>
                <w:position w:val="-1"/>
                <w:sz w:val="20"/>
                <w:vertAlign w:val="superscript"/>
                <w:lang w:eastAsia="en-US"/>
              </w:rPr>
              <w:t>b</w:t>
            </w:r>
          </w:p>
        </w:tc>
        <w:tc>
          <w:tcPr>
            <w:tcW w:w="5130" w:type="dxa"/>
            <w:gridSpan w:val="3"/>
          </w:tcPr>
          <w:p w14:paraId="4CFEE19C" w14:textId="77777777" w:rsidR="0060001A" w:rsidRPr="00E60224" w:rsidRDefault="0060001A" w:rsidP="00663D9C">
            <w:pPr>
              <w:keepNext/>
              <w:keepLines/>
              <w:jc w:val="center"/>
              <w:rPr>
                <w:sz w:val="20"/>
              </w:rPr>
            </w:pPr>
          </w:p>
        </w:tc>
      </w:tr>
      <w:tr w:rsidR="00EB20DE" w14:paraId="1D506227" w14:textId="77777777" w:rsidTr="00FF6D4D">
        <w:trPr>
          <w:trHeight w:val="287"/>
        </w:trPr>
        <w:tc>
          <w:tcPr>
            <w:tcW w:w="4140" w:type="dxa"/>
            <w:hideMark/>
          </w:tcPr>
          <w:p w14:paraId="54FC26F6" w14:textId="77777777" w:rsidR="0060001A" w:rsidRPr="00E60224" w:rsidRDefault="001B78BE" w:rsidP="00663D9C">
            <w:pPr>
              <w:keepNext/>
              <w:keepLines/>
              <w:ind w:left="337"/>
              <w:rPr>
                <w:sz w:val="20"/>
              </w:rPr>
            </w:pPr>
            <w:r w:rsidRPr="00AD6E60">
              <w:rPr>
                <w:bCs/>
                <w:position w:val="-1"/>
                <w:sz w:val="20"/>
                <w:lang w:eastAsia="en-US"/>
              </w:rPr>
              <w:tab/>
              <w:t>4-osios ir 6-osios savaitės vidurkis</w:t>
            </w:r>
          </w:p>
        </w:tc>
        <w:tc>
          <w:tcPr>
            <w:tcW w:w="1800" w:type="dxa"/>
            <w:hideMark/>
          </w:tcPr>
          <w:p w14:paraId="686F989C" w14:textId="77777777" w:rsidR="0060001A" w:rsidRPr="00E60224" w:rsidRDefault="001B78BE" w:rsidP="00663D9C">
            <w:pPr>
              <w:keepNext/>
              <w:keepLines/>
              <w:jc w:val="center"/>
              <w:rPr>
                <w:sz w:val="20"/>
              </w:rPr>
            </w:pPr>
            <w:r w:rsidRPr="00E60224">
              <w:rPr>
                <w:sz w:val="20"/>
              </w:rPr>
              <w:t>1</w:t>
            </w:r>
            <w:r w:rsidR="00047201" w:rsidRPr="00E60224">
              <w:rPr>
                <w:sz w:val="20"/>
              </w:rPr>
              <w:t>,</w:t>
            </w:r>
            <w:r w:rsidRPr="00E60224">
              <w:rPr>
                <w:sz w:val="20"/>
              </w:rPr>
              <w:t xml:space="preserve">49 </w:t>
            </w:r>
          </w:p>
        </w:tc>
        <w:tc>
          <w:tcPr>
            <w:tcW w:w="1800" w:type="dxa"/>
            <w:hideMark/>
          </w:tcPr>
          <w:p w14:paraId="1C3E926F" w14:textId="77777777" w:rsidR="0060001A" w:rsidRPr="00E60224" w:rsidRDefault="001B78BE" w:rsidP="00663D9C">
            <w:pPr>
              <w:keepNext/>
              <w:keepLines/>
              <w:jc w:val="center"/>
              <w:rPr>
                <w:sz w:val="20"/>
              </w:rPr>
            </w:pPr>
            <w:r w:rsidRPr="00E60224">
              <w:rPr>
                <w:sz w:val="20"/>
              </w:rPr>
              <w:t>1</w:t>
            </w:r>
            <w:r w:rsidR="00047201" w:rsidRPr="00E60224">
              <w:rPr>
                <w:sz w:val="20"/>
              </w:rPr>
              <w:t>,</w:t>
            </w:r>
            <w:r w:rsidRPr="00E60224">
              <w:rPr>
                <w:sz w:val="20"/>
              </w:rPr>
              <w:t>65*</w:t>
            </w:r>
          </w:p>
        </w:tc>
        <w:tc>
          <w:tcPr>
            <w:tcW w:w="1530" w:type="dxa"/>
            <w:hideMark/>
          </w:tcPr>
          <w:p w14:paraId="2784662C" w14:textId="77777777" w:rsidR="0060001A" w:rsidRPr="00E60224" w:rsidRDefault="001B78BE" w:rsidP="00663D9C">
            <w:pPr>
              <w:keepNext/>
              <w:keepLines/>
              <w:jc w:val="center"/>
              <w:rPr>
                <w:sz w:val="20"/>
              </w:rPr>
            </w:pPr>
            <w:r w:rsidRPr="00E60224">
              <w:rPr>
                <w:sz w:val="20"/>
              </w:rPr>
              <w:t>1</w:t>
            </w:r>
            <w:r w:rsidR="009D3B92" w:rsidRPr="00E60224">
              <w:rPr>
                <w:sz w:val="20"/>
              </w:rPr>
              <w:t>,</w:t>
            </w:r>
            <w:r w:rsidRPr="00E60224">
              <w:rPr>
                <w:sz w:val="20"/>
              </w:rPr>
              <w:t>36</w:t>
            </w:r>
          </w:p>
        </w:tc>
      </w:tr>
      <w:tr w:rsidR="00EB20DE" w14:paraId="14FBC079" w14:textId="77777777" w:rsidTr="00FF6D4D">
        <w:trPr>
          <w:trHeight w:val="287"/>
        </w:trPr>
        <w:tc>
          <w:tcPr>
            <w:tcW w:w="4140" w:type="dxa"/>
          </w:tcPr>
          <w:p w14:paraId="2FD2468A" w14:textId="77777777" w:rsidR="0060001A" w:rsidRPr="00E60224" w:rsidRDefault="001B78BE" w:rsidP="00663D9C">
            <w:pPr>
              <w:keepNext/>
              <w:keepLines/>
              <w:rPr>
                <w:sz w:val="20"/>
                <w:vertAlign w:val="superscript"/>
              </w:rPr>
            </w:pPr>
            <w:r w:rsidRPr="00AD6E60">
              <w:rPr>
                <w:b/>
                <w:bCs/>
                <w:position w:val="-1"/>
                <w:sz w:val="20"/>
                <w:lang w:eastAsia="en-US"/>
              </w:rPr>
              <w:t>Vidutinis GAS balas</w:t>
            </w:r>
            <w:r w:rsidRPr="00AD6E60">
              <w:rPr>
                <w:b/>
                <w:bCs/>
                <w:position w:val="-1"/>
                <w:sz w:val="20"/>
                <w:vertAlign w:val="superscript"/>
                <w:lang w:eastAsia="en-US"/>
              </w:rPr>
              <w:t>c</w:t>
            </w:r>
          </w:p>
        </w:tc>
        <w:tc>
          <w:tcPr>
            <w:tcW w:w="1800" w:type="dxa"/>
          </w:tcPr>
          <w:p w14:paraId="30E8E3D7" w14:textId="77777777" w:rsidR="0060001A" w:rsidRPr="00E60224" w:rsidRDefault="0060001A" w:rsidP="00663D9C">
            <w:pPr>
              <w:keepNext/>
              <w:keepLines/>
              <w:jc w:val="center"/>
              <w:rPr>
                <w:sz w:val="20"/>
              </w:rPr>
            </w:pPr>
          </w:p>
        </w:tc>
        <w:tc>
          <w:tcPr>
            <w:tcW w:w="1800" w:type="dxa"/>
          </w:tcPr>
          <w:p w14:paraId="7179826C" w14:textId="77777777" w:rsidR="0060001A" w:rsidRPr="00E60224" w:rsidRDefault="0060001A" w:rsidP="00663D9C">
            <w:pPr>
              <w:keepNext/>
              <w:keepLines/>
              <w:jc w:val="center"/>
              <w:rPr>
                <w:sz w:val="20"/>
              </w:rPr>
            </w:pPr>
          </w:p>
        </w:tc>
        <w:tc>
          <w:tcPr>
            <w:tcW w:w="1530" w:type="dxa"/>
          </w:tcPr>
          <w:p w14:paraId="5D8D68D6" w14:textId="77777777" w:rsidR="0060001A" w:rsidRPr="00E60224" w:rsidRDefault="0060001A" w:rsidP="00663D9C">
            <w:pPr>
              <w:keepNext/>
              <w:keepLines/>
              <w:jc w:val="center"/>
              <w:rPr>
                <w:sz w:val="20"/>
              </w:rPr>
            </w:pPr>
          </w:p>
        </w:tc>
      </w:tr>
      <w:tr w:rsidR="00EB20DE" w14:paraId="2B3D95DB" w14:textId="77777777" w:rsidTr="00FF6D4D">
        <w:trPr>
          <w:trHeight w:val="287"/>
        </w:trPr>
        <w:tc>
          <w:tcPr>
            <w:tcW w:w="4140" w:type="dxa"/>
          </w:tcPr>
          <w:p w14:paraId="1913968F" w14:textId="77777777" w:rsidR="0060001A" w:rsidRPr="00AD6E60" w:rsidRDefault="001B78BE" w:rsidP="00663D9C">
            <w:pPr>
              <w:keepNext/>
              <w:keepLines/>
              <w:ind w:left="337"/>
              <w:rPr>
                <w:bCs/>
                <w:position w:val="-1"/>
                <w:sz w:val="20"/>
                <w:lang w:eastAsia="en-US"/>
              </w:rPr>
            </w:pPr>
            <w:r w:rsidRPr="00AD6E60">
              <w:rPr>
                <w:bCs/>
                <w:position w:val="-1"/>
                <w:sz w:val="20"/>
                <w:lang w:eastAsia="en-US"/>
              </w:rPr>
              <w:t xml:space="preserve">              Pasyvieji tikslai 8-ąją savaitę</w:t>
            </w:r>
          </w:p>
        </w:tc>
        <w:tc>
          <w:tcPr>
            <w:tcW w:w="1800" w:type="dxa"/>
          </w:tcPr>
          <w:p w14:paraId="1F83B30F" w14:textId="77777777" w:rsidR="0060001A" w:rsidRPr="00AD6E60" w:rsidRDefault="001B78BE" w:rsidP="00663D9C">
            <w:pPr>
              <w:keepNext/>
              <w:keepLines/>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18*</w:t>
            </w:r>
          </w:p>
        </w:tc>
        <w:tc>
          <w:tcPr>
            <w:tcW w:w="1800" w:type="dxa"/>
          </w:tcPr>
          <w:p w14:paraId="1A790864" w14:textId="77777777" w:rsidR="0060001A" w:rsidRPr="00AD6E60" w:rsidRDefault="001B78BE" w:rsidP="00663D9C">
            <w:pPr>
              <w:keepNext/>
              <w:keepLines/>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19*</w:t>
            </w:r>
          </w:p>
        </w:tc>
        <w:tc>
          <w:tcPr>
            <w:tcW w:w="1530" w:type="dxa"/>
          </w:tcPr>
          <w:p w14:paraId="304391D0" w14:textId="77777777" w:rsidR="0060001A" w:rsidRPr="00AD6E60" w:rsidRDefault="001B78BE" w:rsidP="00663D9C">
            <w:pPr>
              <w:keepNext/>
              <w:keepLines/>
              <w:jc w:val="center"/>
              <w:rPr>
                <w:bCs/>
                <w:position w:val="-1"/>
                <w:sz w:val="20"/>
                <w:lang w:eastAsia="en-US"/>
              </w:rPr>
            </w:pPr>
            <w:r>
              <w:rPr>
                <w:sz w:val="20"/>
              </w:rPr>
              <w:t>–</w:t>
            </w:r>
            <w:r w:rsidR="00F6641C" w:rsidRPr="00AD6E60">
              <w:rPr>
                <w:bCs/>
                <w:position w:val="-1"/>
                <w:sz w:val="20"/>
                <w:lang w:eastAsia="en-US"/>
              </w:rPr>
              <w:t>0</w:t>
            </w:r>
            <w:r w:rsidR="009D3B92" w:rsidRPr="00AD6E60">
              <w:rPr>
                <w:bCs/>
                <w:position w:val="-1"/>
                <w:sz w:val="20"/>
                <w:lang w:eastAsia="en-US"/>
              </w:rPr>
              <w:t>,</w:t>
            </w:r>
            <w:r w:rsidR="00F6641C" w:rsidRPr="00AD6E60">
              <w:rPr>
                <w:bCs/>
                <w:position w:val="-1"/>
                <w:sz w:val="20"/>
                <w:lang w:eastAsia="en-US"/>
              </w:rPr>
              <w:t>26</w:t>
            </w:r>
          </w:p>
        </w:tc>
      </w:tr>
      <w:tr w:rsidR="00EB20DE" w14:paraId="5D4E2F01" w14:textId="77777777" w:rsidTr="00FF6D4D">
        <w:trPr>
          <w:trHeight w:val="287"/>
        </w:trPr>
        <w:tc>
          <w:tcPr>
            <w:tcW w:w="4140" w:type="dxa"/>
          </w:tcPr>
          <w:p w14:paraId="74AABC5C" w14:textId="77777777" w:rsidR="0060001A" w:rsidRPr="00AD6E60" w:rsidRDefault="001B78BE" w:rsidP="00663D9C">
            <w:pPr>
              <w:keepNext/>
              <w:keepLines/>
              <w:ind w:left="337"/>
              <w:rPr>
                <w:bCs/>
                <w:position w:val="-1"/>
                <w:sz w:val="20"/>
                <w:lang w:eastAsia="en-US"/>
              </w:rPr>
            </w:pPr>
            <w:r w:rsidRPr="00AD6E60">
              <w:rPr>
                <w:bCs/>
                <w:position w:val="-1"/>
                <w:sz w:val="20"/>
                <w:lang w:eastAsia="en-US"/>
              </w:rPr>
              <w:t xml:space="preserve">              Pasyvieji tikslai 12-ąją savaitę</w:t>
            </w:r>
          </w:p>
        </w:tc>
        <w:tc>
          <w:tcPr>
            <w:tcW w:w="1800" w:type="dxa"/>
          </w:tcPr>
          <w:p w14:paraId="55091267" w14:textId="77777777" w:rsidR="0060001A" w:rsidRPr="00AD6E60" w:rsidRDefault="001B78BE" w:rsidP="00663D9C">
            <w:pPr>
              <w:keepNext/>
              <w:keepLines/>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27</w:t>
            </w:r>
          </w:p>
        </w:tc>
        <w:tc>
          <w:tcPr>
            <w:tcW w:w="1800" w:type="dxa"/>
          </w:tcPr>
          <w:p w14:paraId="5813D25B" w14:textId="77777777" w:rsidR="0060001A" w:rsidRPr="00AD6E60" w:rsidRDefault="001B78BE" w:rsidP="00663D9C">
            <w:pPr>
              <w:keepNext/>
              <w:keepLines/>
              <w:jc w:val="center"/>
              <w:rPr>
                <w:bCs/>
                <w:position w:val="-1"/>
                <w:sz w:val="20"/>
                <w:lang w:eastAsia="en-US"/>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40*</w:t>
            </w:r>
          </w:p>
        </w:tc>
        <w:tc>
          <w:tcPr>
            <w:tcW w:w="1530" w:type="dxa"/>
          </w:tcPr>
          <w:p w14:paraId="0B79DE34" w14:textId="77777777" w:rsidR="0060001A" w:rsidRPr="00AD6E60" w:rsidRDefault="001B78BE" w:rsidP="00663D9C">
            <w:pPr>
              <w:keepNext/>
              <w:keepLines/>
              <w:jc w:val="center"/>
              <w:rPr>
                <w:bCs/>
                <w:position w:val="-1"/>
                <w:sz w:val="20"/>
                <w:lang w:eastAsia="en-US"/>
              </w:rPr>
            </w:pPr>
            <w:r w:rsidRPr="00AD6E60">
              <w:rPr>
                <w:bCs/>
                <w:position w:val="-1"/>
                <w:sz w:val="20"/>
                <w:lang w:eastAsia="en-US"/>
              </w:rPr>
              <w:t>0</w:t>
            </w:r>
            <w:r w:rsidR="009D3B92" w:rsidRPr="00AD6E60">
              <w:rPr>
                <w:bCs/>
                <w:position w:val="-1"/>
                <w:sz w:val="20"/>
                <w:lang w:eastAsia="en-US"/>
              </w:rPr>
              <w:t>,</w:t>
            </w:r>
            <w:r w:rsidRPr="00AD6E60">
              <w:rPr>
                <w:bCs/>
                <w:position w:val="-1"/>
                <w:sz w:val="20"/>
                <w:lang w:eastAsia="en-US"/>
              </w:rPr>
              <w:t>00</w:t>
            </w:r>
          </w:p>
        </w:tc>
      </w:tr>
      <w:tr w:rsidR="00EB20DE" w14:paraId="600B848F" w14:textId="77777777" w:rsidTr="00FF6D4D">
        <w:trPr>
          <w:trHeight w:val="287"/>
        </w:trPr>
        <w:tc>
          <w:tcPr>
            <w:tcW w:w="4140" w:type="dxa"/>
          </w:tcPr>
          <w:p w14:paraId="1B6E2975" w14:textId="77777777" w:rsidR="0060001A" w:rsidRPr="00E60224" w:rsidRDefault="001B78BE" w:rsidP="00663D9C">
            <w:pPr>
              <w:keepNext/>
              <w:keepLines/>
              <w:ind w:left="337"/>
              <w:rPr>
                <w:sz w:val="20"/>
              </w:rPr>
            </w:pPr>
            <w:r w:rsidRPr="00AD6E60">
              <w:rPr>
                <w:bCs/>
                <w:position w:val="-1"/>
                <w:sz w:val="20"/>
                <w:lang w:eastAsia="en-US"/>
              </w:rPr>
              <w:t xml:space="preserve">              Aktyvieji tikslai 8-ąją savaitę</w:t>
            </w:r>
          </w:p>
        </w:tc>
        <w:tc>
          <w:tcPr>
            <w:tcW w:w="1800" w:type="dxa"/>
          </w:tcPr>
          <w:p w14:paraId="6C393D26"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0</w:t>
            </w:r>
            <w:r w:rsidR="00047201" w:rsidRPr="00AD6E60">
              <w:rPr>
                <w:bCs/>
                <w:position w:val="-1"/>
                <w:sz w:val="20"/>
                <w:lang w:eastAsia="en-US"/>
              </w:rPr>
              <w:t>,</w:t>
            </w:r>
            <w:r w:rsidR="00F6641C" w:rsidRPr="00AD6E60">
              <w:rPr>
                <w:bCs/>
                <w:position w:val="-1"/>
                <w:sz w:val="20"/>
                <w:lang w:eastAsia="en-US"/>
              </w:rPr>
              <w:t>03*</w:t>
            </w:r>
          </w:p>
        </w:tc>
        <w:tc>
          <w:tcPr>
            <w:tcW w:w="1800" w:type="dxa"/>
          </w:tcPr>
          <w:p w14:paraId="6AEBDE3A" w14:textId="77777777" w:rsidR="0060001A" w:rsidRPr="00E60224" w:rsidRDefault="001B78BE" w:rsidP="00663D9C">
            <w:pPr>
              <w:keepNext/>
              <w:keepLines/>
              <w:jc w:val="center"/>
              <w:rPr>
                <w:sz w:val="20"/>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10*</w:t>
            </w:r>
          </w:p>
        </w:tc>
        <w:tc>
          <w:tcPr>
            <w:tcW w:w="1530" w:type="dxa"/>
          </w:tcPr>
          <w:p w14:paraId="75B947FC"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0</w:t>
            </w:r>
            <w:r w:rsidR="009D3B92" w:rsidRPr="00AD6E60">
              <w:rPr>
                <w:bCs/>
                <w:position w:val="-1"/>
                <w:sz w:val="20"/>
                <w:lang w:eastAsia="en-US"/>
              </w:rPr>
              <w:t>,</w:t>
            </w:r>
            <w:r w:rsidR="00F6641C" w:rsidRPr="00AD6E60">
              <w:rPr>
                <w:bCs/>
                <w:position w:val="-1"/>
                <w:sz w:val="20"/>
                <w:lang w:eastAsia="en-US"/>
              </w:rPr>
              <w:t>31</w:t>
            </w:r>
          </w:p>
        </w:tc>
      </w:tr>
      <w:tr w:rsidR="00EB20DE" w14:paraId="1BB448B9" w14:textId="77777777" w:rsidTr="00FF6D4D">
        <w:trPr>
          <w:trHeight w:val="287"/>
        </w:trPr>
        <w:tc>
          <w:tcPr>
            <w:tcW w:w="4140" w:type="dxa"/>
          </w:tcPr>
          <w:p w14:paraId="34E93F16" w14:textId="77777777" w:rsidR="0060001A" w:rsidRPr="00E60224" w:rsidRDefault="001B78BE" w:rsidP="00663D9C">
            <w:pPr>
              <w:keepNext/>
              <w:keepLines/>
              <w:ind w:left="337"/>
              <w:rPr>
                <w:sz w:val="20"/>
              </w:rPr>
            </w:pPr>
            <w:r w:rsidRPr="00AD6E60">
              <w:rPr>
                <w:bCs/>
                <w:position w:val="-1"/>
                <w:sz w:val="20"/>
                <w:lang w:eastAsia="en-US"/>
              </w:rPr>
              <w:t xml:space="preserve">              Aktyvieji tikslai 12-ąją savaitę</w:t>
            </w:r>
          </w:p>
        </w:tc>
        <w:tc>
          <w:tcPr>
            <w:tcW w:w="1800" w:type="dxa"/>
          </w:tcPr>
          <w:p w14:paraId="7326005D" w14:textId="77777777" w:rsidR="0060001A" w:rsidRPr="00E60224" w:rsidRDefault="001B78BE" w:rsidP="00663D9C">
            <w:pPr>
              <w:keepNext/>
              <w:keepLines/>
              <w:jc w:val="center"/>
              <w:rPr>
                <w:sz w:val="20"/>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09</w:t>
            </w:r>
          </w:p>
        </w:tc>
        <w:tc>
          <w:tcPr>
            <w:tcW w:w="1800" w:type="dxa"/>
          </w:tcPr>
          <w:p w14:paraId="13E8D3AB" w14:textId="77777777" w:rsidR="0060001A" w:rsidRPr="00E60224" w:rsidRDefault="001B78BE" w:rsidP="00663D9C">
            <w:pPr>
              <w:keepNext/>
              <w:keepLines/>
              <w:jc w:val="center"/>
              <w:rPr>
                <w:sz w:val="20"/>
              </w:rPr>
            </w:pPr>
            <w:r w:rsidRPr="00AD6E60">
              <w:rPr>
                <w:bCs/>
                <w:position w:val="-1"/>
                <w:sz w:val="20"/>
                <w:lang w:eastAsia="en-US"/>
              </w:rPr>
              <w:t>0</w:t>
            </w:r>
            <w:r w:rsidR="00047201" w:rsidRPr="00AD6E60">
              <w:rPr>
                <w:bCs/>
                <w:position w:val="-1"/>
                <w:sz w:val="20"/>
                <w:lang w:eastAsia="en-US"/>
              </w:rPr>
              <w:t>,</w:t>
            </w:r>
            <w:r w:rsidRPr="00AD6E60">
              <w:rPr>
                <w:bCs/>
                <w:position w:val="-1"/>
                <w:sz w:val="20"/>
                <w:lang w:eastAsia="en-US"/>
              </w:rPr>
              <w:t>37*</w:t>
            </w:r>
          </w:p>
        </w:tc>
        <w:tc>
          <w:tcPr>
            <w:tcW w:w="1530" w:type="dxa"/>
          </w:tcPr>
          <w:p w14:paraId="660CFF8A"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0</w:t>
            </w:r>
            <w:r w:rsidR="009D3B92" w:rsidRPr="00AD6E60">
              <w:rPr>
                <w:bCs/>
                <w:position w:val="-1"/>
                <w:sz w:val="20"/>
                <w:lang w:eastAsia="en-US"/>
              </w:rPr>
              <w:t>,</w:t>
            </w:r>
            <w:r w:rsidR="00F6641C" w:rsidRPr="00AD6E60">
              <w:rPr>
                <w:bCs/>
                <w:position w:val="-1"/>
                <w:sz w:val="20"/>
                <w:lang w:eastAsia="en-US"/>
              </w:rPr>
              <w:t>12</w:t>
            </w:r>
          </w:p>
        </w:tc>
      </w:tr>
      <w:tr w:rsidR="00EB20DE" w14:paraId="64172F29" w14:textId="77777777" w:rsidTr="00FF6D4D">
        <w:trPr>
          <w:trHeight w:val="287"/>
        </w:trPr>
        <w:tc>
          <w:tcPr>
            <w:tcW w:w="4140" w:type="dxa"/>
          </w:tcPr>
          <w:p w14:paraId="6E5690C9" w14:textId="77777777" w:rsidR="0060001A" w:rsidRPr="00E60224" w:rsidRDefault="001B78BE" w:rsidP="00663D9C">
            <w:pPr>
              <w:keepNext/>
              <w:keepLines/>
              <w:rPr>
                <w:sz w:val="20"/>
              </w:rPr>
            </w:pPr>
            <w:r w:rsidRPr="00AD6E60">
              <w:rPr>
                <w:b/>
                <w:bCs/>
                <w:position w:val="-1"/>
                <w:sz w:val="20"/>
                <w:lang w:eastAsia="en-US"/>
              </w:rPr>
              <w:t>Vidutinis</w:t>
            </w:r>
            <w:r w:rsidR="00DA03C7" w:rsidRPr="00AD6E60">
              <w:rPr>
                <w:b/>
                <w:bCs/>
                <w:position w:val="-1"/>
                <w:sz w:val="20"/>
                <w:lang w:eastAsia="en-US"/>
              </w:rPr>
              <w:t xml:space="preserve"> EVG</w:t>
            </w:r>
            <w:r w:rsidRPr="00AD6E60">
              <w:rPr>
                <w:b/>
                <w:bCs/>
                <w:position w:val="-1"/>
                <w:sz w:val="20"/>
                <w:lang w:eastAsia="en-US"/>
              </w:rPr>
              <w:t xml:space="preserve"> balo pokytis lyginant su pradiniu</w:t>
            </w:r>
            <w:r w:rsidR="00DB7C3E" w:rsidRPr="00AD6E60">
              <w:rPr>
                <w:b/>
                <w:bCs/>
                <w:position w:val="-1"/>
                <w:sz w:val="20"/>
                <w:vertAlign w:val="superscript"/>
                <w:lang w:eastAsia="en-US"/>
              </w:rPr>
              <w:t>d</w:t>
            </w:r>
          </w:p>
        </w:tc>
        <w:tc>
          <w:tcPr>
            <w:tcW w:w="1800" w:type="dxa"/>
          </w:tcPr>
          <w:p w14:paraId="09FD55FA" w14:textId="77777777" w:rsidR="0060001A" w:rsidRPr="00E60224" w:rsidRDefault="0060001A" w:rsidP="00663D9C">
            <w:pPr>
              <w:keepNext/>
              <w:keepLines/>
              <w:jc w:val="center"/>
              <w:rPr>
                <w:sz w:val="20"/>
              </w:rPr>
            </w:pPr>
          </w:p>
        </w:tc>
        <w:tc>
          <w:tcPr>
            <w:tcW w:w="1800" w:type="dxa"/>
          </w:tcPr>
          <w:p w14:paraId="56D7FB1C" w14:textId="77777777" w:rsidR="0060001A" w:rsidRPr="00E60224" w:rsidRDefault="0060001A" w:rsidP="00663D9C">
            <w:pPr>
              <w:keepNext/>
              <w:keepLines/>
              <w:jc w:val="center"/>
              <w:rPr>
                <w:sz w:val="20"/>
              </w:rPr>
            </w:pPr>
          </w:p>
        </w:tc>
        <w:tc>
          <w:tcPr>
            <w:tcW w:w="1530" w:type="dxa"/>
          </w:tcPr>
          <w:p w14:paraId="36C95037" w14:textId="77777777" w:rsidR="0060001A" w:rsidRPr="00E60224" w:rsidRDefault="0060001A" w:rsidP="00663D9C">
            <w:pPr>
              <w:keepNext/>
              <w:keepLines/>
              <w:jc w:val="center"/>
              <w:rPr>
                <w:sz w:val="20"/>
              </w:rPr>
            </w:pPr>
          </w:p>
        </w:tc>
      </w:tr>
      <w:tr w:rsidR="00EB20DE" w14:paraId="21EBA741" w14:textId="77777777" w:rsidTr="00FF6D4D">
        <w:trPr>
          <w:trHeight w:val="287"/>
        </w:trPr>
        <w:tc>
          <w:tcPr>
            <w:tcW w:w="4140" w:type="dxa"/>
          </w:tcPr>
          <w:p w14:paraId="68792849" w14:textId="77777777" w:rsidR="0060001A" w:rsidRPr="00E60224" w:rsidRDefault="001B78BE" w:rsidP="00663D9C">
            <w:pPr>
              <w:keepNext/>
              <w:keepLines/>
              <w:ind w:left="337"/>
              <w:rPr>
                <w:sz w:val="20"/>
              </w:rPr>
            </w:pPr>
            <w:r w:rsidRPr="00AD6E60">
              <w:rPr>
                <w:bCs/>
                <w:position w:val="-1"/>
                <w:sz w:val="20"/>
                <w:lang w:eastAsia="en-US"/>
              </w:rPr>
              <w:t xml:space="preserve">              </w:t>
            </w:r>
            <w:r w:rsidR="00DA03C7" w:rsidRPr="00AD6E60">
              <w:rPr>
                <w:bCs/>
                <w:position w:val="-1"/>
                <w:sz w:val="20"/>
                <w:lang w:eastAsia="en-US"/>
              </w:rPr>
              <w:t>8</w:t>
            </w:r>
            <w:r w:rsidRPr="00AD6E60">
              <w:rPr>
                <w:bCs/>
                <w:position w:val="-1"/>
                <w:sz w:val="20"/>
                <w:lang w:eastAsia="en-US"/>
              </w:rPr>
              <w:t>-oji savaitė</w:t>
            </w:r>
          </w:p>
        </w:tc>
        <w:tc>
          <w:tcPr>
            <w:tcW w:w="1800" w:type="dxa"/>
          </w:tcPr>
          <w:p w14:paraId="0B0B640C"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2</w:t>
            </w:r>
            <w:r w:rsidR="00047201" w:rsidRPr="00AD6E60">
              <w:rPr>
                <w:bCs/>
                <w:position w:val="-1"/>
                <w:sz w:val="20"/>
                <w:lang w:eastAsia="en-US"/>
              </w:rPr>
              <w:t>,</w:t>
            </w:r>
            <w:r w:rsidR="00F6641C" w:rsidRPr="00AD6E60">
              <w:rPr>
                <w:bCs/>
                <w:position w:val="-1"/>
                <w:sz w:val="20"/>
                <w:lang w:eastAsia="en-US"/>
              </w:rPr>
              <w:t>11</w:t>
            </w:r>
          </w:p>
        </w:tc>
        <w:tc>
          <w:tcPr>
            <w:tcW w:w="1800" w:type="dxa"/>
          </w:tcPr>
          <w:p w14:paraId="4F09C692"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3</w:t>
            </w:r>
            <w:r w:rsidR="009D3B92" w:rsidRPr="00AD6E60">
              <w:rPr>
                <w:bCs/>
                <w:position w:val="-1"/>
                <w:sz w:val="20"/>
                <w:lang w:eastAsia="en-US"/>
              </w:rPr>
              <w:t>,</w:t>
            </w:r>
            <w:r w:rsidR="00F6641C" w:rsidRPr="00AD6E60">
              <w:rPr>
                <w:bCs/>
                <w:position w:val="-1"/>
                <w:sz w:val="20"/>
                <w:lang w:eastAsia="en-US"/>
              </w:rPr>
              <w:t>12*</w:t>
            </w:r>
          </w:p>
        </w:tc>
        <w:tc>
          <w:tcPr>
            <w:tcW w:w="1530" w:type="dxa"/>
          </w:tcPr>
          <w:p w14:paraId="4513C14E"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0</w:t>
            </w:r>
            <w:r w:rsidR="009D3B92" w:rsidRPr="00AD6E60">
              <w:rPr>
                <w:bCs/>
                <w:position w:val="-1"/>
                <w:sz w:val="20"/>
                <w:lang w:eastAsia="en-US"/>
              </w:rPr>
              <w:t>,</w:t>
            </w:r>
            <w:r w:rsidR="00F6641C" w:rsidRPr="00AD6E60">
              <w:rPr>
                <w:bCs/>
                <w:position w:val="-1"/>
                <w:sz w:val="20"/>
                <w:lang w:eastAsia="en-US"/>
              </w:rPr>
              <w:t>86</w:t>
            </w:r>
          </w:p>
        </w:tc>
      </w:tr>
      <w:tr w:rsidR="00EB20DE" w14:paraId="2949E872" w14:textId="77777777" w:rsidTr="00FF6D4D">
        <w:trPr>
          <w:trHeight w:val="287"/>
        </w:trPr>
        <w:tc>
          <w:tcPr>
            <w:tcW w:w="4140" w:type="dxa"/>
          </w:tcPr>
          <w:p w14:paraId="687C1AE3" w14:textId="77777777" w:rsidR="0060001A" w:rsidRPr="00E60224" w:rsidRDefault="001B78BE" w:rsidP="00663D9C">
            <w:pPr>
              <w:keepNext/>
              <w:keepLines/>
              <w:ind w:left="337"/>
              <w:rPr>
                <w:sz w:val="20"/>
              </w:rPr>
            </w:pPr>
            <w:r w:rsidRPr="00AD6E60">
              <w:rPr>
                <w:bCs/>
                <w:position w:val="-1"/>
                <w:sz w:val="20"/>
                <w:lang w:eastAsia="en-US"/>
              </w:rPr>
              <w:t xml:space="preserve">              </w:t>
            </w:r>
            <w:r w:rsidR="00DA03C7" w:rsidRPr="00AD6E60">
              <w:rPr>
                <w:bCs/>
                <w:position w:val="-1"/>
                <w:sz w:val="20"/>
                <w:lang w:eastAsia="en-US"/>
              </w:rPr>
              <w:t>12</w:t>
            </w:r>
            <w:r w:rsidRPr="00AD6E60">
              <w:rPr>
                <w:bCs/>
                <w:position w:val="-1"/>
                <w:sz w:val="20"/>
                <w:lang w:eastAsia="en-US"/>
              </w:rPr>
              <w:t>-oji savaitė</w:t>
            </w:r>
          </w:p>
        </w:tc>
        <w:tc>
          <w:tcPr>
            <w:tcW w:w="1800" w:type="dxa"/>
          </w:tcPr>
          <w:p w14:paraId="7C207218"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2</w:t>
            </w:r>
            <w:r w:rsidR="00047201" w:rsidRPr="00AD6E60">
              <w:rPr>
                <w:bCs/>
                <w:position w:val="-1"/>
                <w:sz w:val="20"/>
                <w:lang w:eastAsia="en-US"/>
              </w:rPr>
              <w:t>,</w:t>
            </w:r>
            <w:r w:rsidR="00F6641C" w:rsidRPr="00AD6E60">
              <w:rPr>
                <w:bCs/>
                <w:position w:val="-1"/>
                <w:sz w:val="20"/>
                <w:lang w:eastAsia="en-US"/>
              </w:rPr>
              <w:t>07</w:t>
            </w:r>
          </w:p>
        </w:tc>
        <w:tc>
          <w:tcPr>
            <w:tcW w:w="1800" w:type="dxa"/>
          </w:tcPr>
          <w:p w14:paraId="03C5F7B0"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2</w:t>
            </w:r>
            <w:r w:rsidR="009D3B92" w:rsidRPr="00AD6E60">
              <w:rPr>
                <w:bCs/>
                <w:position w:val="-1"/>
                <w:sz w:val="20"/>
                <w:lang w:eastAsia="en-US"/>
              </w:rPr>
              <w:t>,</w:t>
            </w:r>
            <w:r w:rsidR="00F6641C" w:rsidRPr="00AD6E60">
              <w:rPr>
                <w:bCs/>
                <w:position w:val="-1"/>
                <w:sz w:val="20"/>
                <w:lang w:eastAsia="en-US"/>
              </w:rPr>
              <w:t>57</w:t>
            </w:r>
          </w:p>
        </w:tc>
        <w:tc>
          <w:tcPr>
            <w:tcW w:w="1530" w:type="dxa"/>
          </w:tcPr>
          <w:p w14:paraId="5CBBBCE1" w14:textId="77777777" w:rsidR="0060001A" w:rsidRPr="00E60224" w:rsidRDefault="001B78BE" w:rsidP="00663D9C">
            <w:pPr>
              <w:keepNext/>
              <w:keepLines/>
              <w:jc w:val="center"/>
              <w:rPr>
                <w:sz w:val="20"/>
              </w:rPr>
            </w:pPr>
            <w:r>
              <w:rPr>
                <w:sz w:val="20"/>
              </w:rPr>
              <w:t>–</w:t>
            </w:r>
            <w:r w:rsidR="00F6641C" w:rsidRPr="00AD6E60">
              <w:rPr>
                <w:bCs/>
                <w:position w:val="-1"/>
                <w:sz w:val="20"/>
                <w:lang w:eastAsia="en-US"/>
              </w:rPr>
              <w:t>1</w:t>
            </w:r>
            <w:r w:rsidR="009D3B92" w:rsidRPr="00AD6E60">
              <w:rPr>
                <w:bCs/>
                <w:position w:val="-1"/>
                <w:sz w:val="20"/>
                <w:lang w:eastAsia="en-US"/>
              </w:rPr>
              <w:t>,</w:t>
            </w:r>
            <w:r w:rsidR="00F6641C" w:rsidRPr="00AD6E60">
              <w:rPr>
                <w:bCs/>
                <w:position w:val="-1"/>
                <w:sz w:val="20"/>
                <w:lang w:eastAsia="en-US"/>
              </w:rPr>
              <w:t>68</w:t>
            </w:r>
          </w:p>
        </w:tc>
      </w:tr>
    </w:tbl>
    <w:p w14:paraId="136715B0" w14:textId="77777777" w:rsidR="009E3B0E" w:rsidRPr="00E60224" w:rsidRDefault="001B78BE" w:rsidP="00663D9C">
      <w:pPr>
        <w:keepNext/>
        <w:rPr>
          <w:sz w:val="18"/>
          <w:szCs w:val="18"/>
        </w:rPr>
      </w:pPr>
      <w:r w:rsidRPr="00E60224">
        <w:rPr>
          <w:sz w:val="18"/>
          <w:szCs w:val="18"/>
        </w:rPr>
        <w:t>* Statistiškai reikšmingai skiriasi nuo placebo (p</w:t>
      </w:r>
      <w:r w:rsidR="009D3B92" w:rsidRPr="00E60224">
        <w:rPr>
          <w:sz w:val="18"/>
          <w:szCs w:val="18"/>
        </w:rPr>
        <w:t> </w:t>
      </w:r>
      <w:r w:rsidRPr="00E60224">
        <w:rPr>
          <w:sz w:val="18"/>
          <w:szCs w:val="18"/>
        </w:rPr>
        <w:t>&lt;</w:t>
      </w:r>
      <w:r w:rsidR="009D3B92" w:rsidRPr="00E60224">
        <w:rPr>
          <w:sz w:val="18"/>
          <w:szCs w:val="18"/>
        </w:rPr>
        <w:t> </w:t>
      </w:r>
      <w:r w:rsidRPr="00E60224">
        <w:rPr>
          <w:sz w:val="18"/>
          <w:szCs w:val="18"/>
        </w:rPr>
        <w:t>0,05)</w:t>
      </w:r>
    </w:p>
    <w:p w14:paraId="74B7C438" w14:textId="77777777" w:rsidR="009E3B0E" w:rsidRPr="00E60224" w:rsidRDefault="001B78BE" w:rsidP="00663D9C">
      <w:pPr>
        <w:keepNext/>
        <w:rPr>
          <w:sz w:val="18"/>
          <w:szCs w:val="18"/>
        </w:rPr>
      </w:pPr>
      <w:r w:rsidRPr="00E60224">
        <w:rPr>
          <w:sz w:val="18"/>
          <w:szCs w:val="18"/>
          <w:vertAlign w:val="superscript"/>
        </w:rPr>
        <w:t>a</w:t>
      </w:r>
      <w:r w:rsidRPr="00E60224">
        <w:rPr>
          <w:sz w:val="18"/>
          <w:szCs w:val="18"/>
        </w:rPr>
        <w:t xml:space="preserve"> MAS yra 6 taškų skalė (0</w:t>
      </w:r>
      <w:r w:rsidR="00FD534D" w:rsidRPr="00E60224">
        <w:rPr>
          <w:sz w:val="18"/>
          <w:szCs w:val="18"/>
        </w:rPr>
        <w:t> </w:t>
      </w:r>
      <w:r w:rsidRPr="00E60224">
        <w:rPr>
          <w:sz w:val="18"/>
          <w:szCs w:val="18"/>
        </w:rPr>
        <w:t>[raumenų tonusas nepadidėjęs], 1, 1+, 2, 3 ir 4</w:t>
      </w:r>
      <w:r w:rsidR="00FD534D" w:rsidRPr="00E60224">
        <w:rPr>
          <w:sz w:val="18"/>
          <w:szCs w:val="18"/>
        </w:rPr>
        <w:t> </w:t>
      </w:r>
      <w:r w:rsidRPr="00E60224">
        <w:rPr>
          <w:sz w:val="18"/>
          <w:szCs w:val="18"/>
        </w:rPr>
        <w:t>[galūnė yra sustingusi lenkimo ar tiesimo pozicijoje]), kuri matuoja jėgą, reikalingą galūnės pajudinimui per sąnarį, o balo sumažėjimas rodo spazmiškumo pagerėjimą.</w:t>
      </w:r>
    </w:p>
    <w:p w14:paraId="48EF9CE4" w14:textId="77777777" w:rsidR="009E3B0E" w:rsidRPr="00E60224" w:rsidRDefault="001B78BE" w:rsidP="00663D9C">
      <w:pPr>
        <w:keepNext/>
        <w:rPr>
          <w:sz w:val="18"/>
          <w:szCs w:val="18"/>
        </w:rPr>
      </w:pPr>
      <w:r w:rsidRPr="00E60224">
        <w:rPr>
          <w:sz w:val="18"/>
          <w:szCs w:val="18"/>
          <w:vertAlign w:val="superscript"/>
        </w:rPr>
        <w:t>b</w:t>
      </w:r>
      <w:r w:rsidRPr="00E60224">
        <w:rPr>
          <w:sz w:val="18"/>
          <w:szCs w:val="18"/>
        </w:rPr>
        <w:t xml:space="preserve"> CGI pagalba buvo įvertintas atsakas į gydymą pagal tai, kaip pacientui sekėsi įvairios gyvenimiškos veiklos, taikant 9</w:t>
      </w:r>
      <w:r w:rsidR="00FD534D" w:rsidRPr="00E60224">
        <w:rPr>
          <w:sz w:val="18"/>
          <w:szCs w:val="18"/>
        </w:rPr>
        <w:t> </w:t>
      </w:r>
      <w:r w:rsidRPr="00E60224">
        <w:rPr>
          <w:sz w:val="18"/>
          <w:szCs w:val="18"/>
        </w:rPr>
        <w:t>balų skalę (</w:t>
      </w:r>
      <w:r w:rsidR="00980CB1" w:rsidRPr="006A5704">
        <w:rPr>
          <w:sz w:val="18"/>
          <w:szCs w:val="18"/>
        </w:rPr>
        <w:t>nuo</w:t>
      </w:r>
      <w:r w:rsidR="00980CB1">
        <w:rPr>
          <w:sz w:val="18"/>
          <w:szCs w:val="18"/>
        </w:rPr>
        <w:t xml:space="preserve"> </w:t>
      </w:r>
      <w:r w:rsidR="00752759">
        <w:rPr>
          <w:sz w:val="18"/>
          <w:szCs w:val="18"/>
        </w:rPr>
        <w:t>–</w:t>
      </w:r>
      <w:r w:rsidRPr="00E60224">
        <w:rPr>
          <w:sz w:val="18"/>
          <w:szCs w:val="18"/>
        </w:rPr>
        <w:t>4</w:t>
      </w:r>
      <w:r w:rsidR="00FD534D" w:rsidRPr="00E60224">
        <w:rPr>
          <w:sz w:val="18"/>
          <w:szCs w:val="18"/>
        </w:rPr>
        <w:t> </w:t>
      </w:r>
      <w:r w:rsidRPr="00E60224">
        <w:rPr>
          <w:sz w:val="18"/>
          <w:szCs w:val="18"/>
        </w:rPr>
        <w:t>=</w:t>
      </w:r>
      <w:r w:rsidR="00FD534D" w:rsidRPr="00E60224">
        <w:rPr>
          <w:sz w:val="18"/>
          <w:szCs w:val="18"/>
        </w:rPr>
        <w:t> </w:t>
      </w:r>
      <w:r w:rsidRPr="00E60224">
        <w:rPr>
          <w:sz w:val="18"/>
          <w:szCs w:val="18"/>
        </w:rPr>
        <w:t>labai ryškus pablogėjimas iki +</w:t>
      </w:r>
      <w:r w:rsidR="00FD534D" w:rsidRPr="00E60224">
        <w:rPr>
          <w:sz w:val="18"/>
          <w:szCs w:val="18"/>
        </w:rPr>
        <w:t> </w:t>
      </w:r>
      <w:r w:rsidRPr="00E60224">
        <w:rPr>
          <w:sz w:val="18"/>
          <w:szCs w:val="18"/>
        </w:rPr>
        <w:t>4</w:t>
      </w:r>
      <w:r w:rsidR="00FD534D" w:rsidRPr="00E60224">
        <w:rPr>
          <w:sz w:val="18"/>
          <w:szCs w:val="18"/>
        </w:rPr>
        <w:t> </w:t>
      </w:r>
      <w:r w:rsidRPr="00E60224">
        <w:rPr>
          <w:sz w:val="18"/>
          <w:szCs w:val="18"/>
        </w:rPr>
        <w:t>=</w:t>
      </w:r>
      <w:r w:rsidR="00FD534D" w:rsidRPr="00E60224">
        <w:rPr>
          <w:sz w:val="18"/>
          <w:szCs w:val="18"/>
        </w:rPr>
        <w:t> </w:t>
      </w:r>
      <w:r w:rsidRPr="00E60224">
        <w:rPr>
          <w:sz w:val="18"/>
          <w:szCs w:val="18"/>
        </w:rPr>
        <w:t>labai ryškus pagerėjimas).</w:t>
      </w:r>
    </w:p>
    <w:p w14:paraId="2B62BD1B" w14:textId="77777777" w:rsidR="009E3B0E" w:rsidRPr="00E60224" w:rsidRDefault="001B78BE" w:rsidP="00663D9C">
      <w:pPr>
        <w:keepNext/>
        <w:rPr>
          <w:sz w:val="18"/>
          <w:szCs w:val="18"/>
        </w:rPr>
      </w:pPr>
      <w:r w:rsidRPr="00E60224">
        <w:rPr>
          <w:sz w:val="18"/>
          <w:szCs w:val="18"/>
          <w:vertAlign w:val="superscript"/>
        </w:rPr>
        <w:t>c</w:t>
      </w:r>
      <w:r w:rsidRPr="00E60224">
        <w:rPr>
          <w:sz w:val="18"/>
          <w:szCs w:val="18"/>
        </w:rPr>
        <w:t xml:space="preserve"> GAS yra 6 balų skalė (</w:t>
      </w:r>
      <w:r w:rsidR="00E82892">
        <w:rPr>
          <w:sz w:val="18"/>
          <w:szCs w:val="18"/>
        </w:rPr>
        <w:t>–</w:t>
      </w:r>
      <w:r w:rsidRPr="00E60224">
        <w:rPr>
          <w:sz w:val="18"/>
          <w:szCs w:val="18"/>
        </w:rPr>
        <w:t>3</w:t>
      </w:r>
      <w:r w:rsidR="00FD534D" w:rsidRPr="00E60224">
        <w:rPr>
          <w:sz w:val="18"/>
          <w:szCs w:val="18"/>
        </w:rPr>
        <w:t> </w:t>
      </w:r>
      <w:r w:rsidRPr="00E60224">
        <w:rPr>
          <w:sz w:val="18"/>
          <w:szCs w:val="18"/>
        </w:rPr>
        <w:t xml:space="preserve">[blogiau nei pradžioje], </w:t>
      </w:r>
      <w:r w:rsidR="00E82892">
        <w:rPr>
          <w:sz w:val="18"/>
          <w:szCs w:val="18"/>
        </w:rPr>
        <w:t>–</w:t>
      </w:r>
      <w:r w:rsidRPr="00E60224">
        <w:rPr>
          <w:sz w:val="18"/>
          <w:szCs w:val="18"/>
        </w:rPr>
        <w:t>2</w:t>
      </w:r>
      <w:r w:rsidR="00FD534D" w:rsidRPr="00E60224">
        <w:rPr>
          <w:sz w:val="18"/>
          <w:szCs w:val="18"/>
        </w:rPr>
        <w:t> </w:t>
      </w:r>
      <w:r w:rsidRPr="00E60224">
        <w:rPr>
          <w:sz w:val="18"/>
          <w:szCs w:val="18"/>
        </w:rPr>
        <w:t xml:space="preserve">[taip pat kaip pradžioje], </w:t>
      </w:r>
      <w:r w:rsidR="00E82892">
        <w:rPr>
          <w:sz w:val="18"/>
          <w:szCs w:val="18"/>
        </w:rPr>
        <w:t>–</w:t>
      </w:r>
      <w:r w:rsidRPr="00E60224">
        <w:rPr>
          <w:sz w:val="18"/>
          <w:szCs w:val="18"/>
        </w:rPr>
        <w:t>1</w:t>
      </w:r>
      <w:r w:rsidR="00FD534D" w:rsidRPr="00E60224">
        <w:rPr>
          <w:sz w:val="18"/>
          <w:szCs w:val="18"/>
        </w:rPr>
        <w:t> </w:t>
      </w:r>
      <w:r w:rsidRPr="00E60224">
        <w:rPr>
          <w:sz w:val="18"/>
          <w:szCs w:val="18"/>
        </w:rPr>
        <w:t>[mažiau nei tikėtasi], 0</w:t>
      </w:r>
      <w:r w:rsidR="00FD534D" w:rsidRPr="00E60224">
        <w:rPr>
          <w:sz w:val="18"/>
          <w:szCs w:val="18"/>
        </w:rPr>
        <w:t> </w:t>
      </w:r>
      <w:r w:rsidRPr="00E60224">
        <w:rPr>
          <w:sz w:val="18"/>
          <w:szCs w:val="18"/>
        </w:rPr>
        <w:t>[užsibrėžtas tikslas], +1</w:t>
      </w:r>
      <w:r w:rsidR="00FD534D" w:rsidRPr="00E60224">
        <w:rPr>
          <w:sz w:val="18"/>
          <w:szCs w:val="18"/>
        </w:rPr>
        <w:t> </w:t>
      </w:r>
      <w:r w:rsidRPr="00E60224">
        <w:rPr>
          <w:sz w:val="18"/>
          <w:szCs w:val="18"/>
        </w:rPr>
        <w:t>[šiek tiek daugiau nei tikėtasi], +2</w:t>
      </w:r>
      <w:r w:rsidR="00FD534D" w:rsidRPr="00E60224">
        <w:rPr>
          <w:sz w:val="18"/>
          <w:szCs w:val="18"/>
        </w:rPr>
        <w:t> </w:t>
      </w:r>
      <w:r w:rsidRPr="00E60224">
        <w:rPr>
          <w:sz w:val="18"/>
          <w:szCs w:val="18"/>
        </w:rPr>
        <w:t>[daug daugiau nei tikėtasi]).</w:t>
      </w:r>
    </w:p>
    <w:p w14:paraId="05FD8C54" w14:textId="77777777" w:rsidR="00DB7C3E" w:rsidRPr="00E60224" w:rsidRDefault="001B78BE" w:rsidP="00115439">
      <w:pPr>
        <w:keepNext/>
        <w:autoSpaceDE w:val="0"/>
        <w:autoSpaceDN w:val="0"/>
        <w:rPr>
          <w:rFonts w:eastAsia="Calibri"/>
          <w:sz w:val="18"/>
          <w:szCs w:val="18"/>
          <w:lang w:eastAsia="lt-LT" w:bidi="lt-LT"/>
        </w:rPr>
      </w:pPr>
      <w:bookmarkStart w:id="9" w:name="_Hlk89257603"/>
      <w:r w:rsidRPr="00E60224">
        <w:rPr>
          <w:color w:val="242424"/>
          <w:sz w:val="18"/>
          <w:szCs w:val="18"/>
          <w:shd w:val="clear" w:color="auto" w:fill="FFFFFF"/>
          <w:vertAlign w:val="superscript"/>
          <w:lang w:eastAsia="lt-LT" w:bidi="lt-LT"/>
        </w:rPr>
        <w:t>d</w:t>
      </w:r>
      <w:r w:rsidRPr="00E60224">
        <w:rPr>
          <w:color w:val="242424"/>
          <w:sz w:val="18"/>
          <w:szCs w:val="18"/>
          <w:shd w:val="clear" w:color="auto" w:fill="FFFFFF"/>
          <w:lang w:eastAsia="lt-LT" w:bidi="lt-LT"/>
        </w:rPr>
        <w:t xml:space="preserve"> EVG</w:t>
      </w:r>
      <w:r w:rsidRPr="00E60224">
        <w:rPr>
          <w:color w:val="242424"/>
          <w:sz w:val="18"/>
          <w:szCs w:val="18"/>
          <w:shd w:val="clear" w:color="auto" w:fill="FFFFFF"/>
          <w:vertAlign w:val="superscript"/>
          <w:lang w:eastAsia="lt-LT" w:bidi="lt-LT"/>
        </w:rPr>
        <w:t xml:space="preserve"> </w:t>
      </w:r>
      <w:r w:rsidRPr="00E60224">
        <w:rPr>
          <w:color w:val="242424"/>
          <w:sz w:val="18"/>
          <w:szCs w:val="18"/>
          <w:shd w:val="clear" w:color="auto" w:fill="FFFFFF"/>
          <w:lang w:eastAsia="lt-LT" w:bidi="lt-LT"/>
        </w:rPr>
        <w:t>yra 11 punktų skalė, naudojama eisenai įvertinti pagal pėdos padėtį (5 punktai), kelių padėtį (2 punktai), pėdos siūbavimą (2 punktai) ir kelio siūbavimą (2 punktai), atitinkamai kiekvienam punktui taikant 3 balų ranginę skalę (0 [normali], 1 [lenkimo pozicija – 1 arba tiesimo pozicija – 1] ir 2 [lenkimo pozicija – 2 arba tiesimo pozicija – 2]).</w:t>
      </w:r>
    </w:p>
    <w:bookmarkEnd w:id="9"/>
    <w:p w14:paraId="6AFD2BFC" w14:textId="77777777" w:rsidR="00DB7C3E" w:rsidRPr="00E60224" w:rsidRDefault="001B78BE" w:rsidP="00663D9C">
      <w:pPr>
        <w:keepNext/>
        <w:rPr>
          <w:sz w:val="18"/>
          <w:szCs w:val="18"/>
        </w:rPr>
      </w:pPr>
      <w:r w:rsidRPr="001D0534">
        <w:rPr>
          <w:sz w:val="18"/>
          <w:szCs w:val="18"/>
        </w:rPr>
        <w:t xml:space="preserve">mITT </w:t>
      </w:r>
      <w:r w:rsidRPr="00936A6B">
        <w:rPr>
          <w:sz w:val="18"/>
          <w:szCs w:val="18"/>
        </w:rPr>
        <w:t xml:space="preserve">= </w:t>
      </w:r>
      <w:r w:rsidRPr="001D0534">
        <w:rPr>
          <w:sz w:val="18"/>
          <w:szCs w:val="18"/>
        </w:rPr>
        <w:t xml:space="preserve">modifikuota numatytų gydyti (angl. </w:t>
      </w:r>
      <w:r w:rsidRPr="00AD6E60">
        <w:rPr>
          <w:i/>
          <w:iCs/>
          <w:sz w:val="18"/>
          <w:szCs w:val="18"/>
        </w:rPr>
        <w:t>intent-to-treat</w:t>
      </w:r>
      <w:r w:rsidR="00CE05D3">
        <w:rPr>
          <w:i/>
          <w:iCs/>
          <w:sz w:val="18"/>
          <w:szCs w:val="18"/>
        </w:rPr>
        <w:t>,</w:t>
      </w:r>
      <w:r w:rsidRPr="00936A6B">
        <w:rPr>
          <w:sz w:val="18"/>
          <w:szCs w:val="18"/>
        </w:rPr>
        <w:t xml:space="preserve"> </w:t>
      </w:r>
      <w:r w:rsidRPr="001D0534">
        <w:rPr>
          <w:sz w:val="18"/>
          <w:szCs w:val="18"/>
        </w:rPr>
        <w:t>ITT)</w:t>
      </w:r>
      <w:r w:rsidRPr="00936A6B">
        <w:rPr>
          <w:sz w:val="18"/>
          <w:szCs w:val="18"/>
        </w:rPr>
        <w:t xml:space="preserve"> pacientų populiacija</w:t>
      </w:r>
      <w:r w:rsidRPr="001D0534">
        <w:rPr>
          <w:sz w:val="18"/>
          <w:szCs w:val="18"/>
        </w:rPr>
        <w:t>; į</w:t>
      </w:r>
      <w:r w:rsidRPr="00E60224">
        <w:rPr>
          <w:sz w:val="18"/>
          <w:szCs w:val="18"/>
        </w:rPr>
        <w:t>traukti visi atsitiktini</w:t>
      </w:r>
      <w:r w:rsidR="001B69D0">
        <w:rPr>
          <w:sz w:val="18"/>
          <w:szCs w:val="18"/>
        </w:rPr>
        <w:t>ų imčių</w:t>
      </w:r>
      <w:r w:rsidRPr="00E60224">
        <w:rPr>
          <w:sz w:val="18"/>
          <w:szCs w:val="18"/>
        </w:rPr>
        <w:t xml:space="preserve"> būdu suskirstyti dalyviai, kuriems nustatytas galiojantis pradinis </w:t>
      </w:r>
      <w:r w:rsidR="00004BC8">
        <w:rPr>
          <w:sz w:val="18"/>
          <w:szCs w:val="18"/>
        </w:rPr>
        <w:t>kulkšnies</w:t>
      </w:r>
      <w:r w:rsidRPr="00E60224">
        <w:rPr>
          <w:sz w:val="18"/>
          <w:szCs w:val="18"/>
        </w:rPr>
        <w:t xml:space="preserve"> </w:t>
      </w:r>
      <w:r w:rsidR="009B448B">
        <w:rPr>
          <w:sz w:val="18"/>
          <w:szCs w:val="18"/>
        </w:rPr>
        <w:t>ištiesus kelią</w:t>
      </w:r>
      <w:r w:rsidR="009B448B" w:rsidRPr="00E60224">
        <w:rPr>
          <w:sz w:val="18"/>
          <w:szCs w:val="18"/>
        </w:rPr>
        <w:t xml:space="preserve"> </w:t>
      </w:r>
      <w:r w:rsidRPr="00E60224">
        <w:rPr>
          <w:sz w:val="18"/>
          <w:szCs w:val="18"/>
        </w:rPr>
        <w:t>MAS balas</w:t>
      </w:r>
      <w:r w:rsidR="009B448B">
        <w:rPr>
          <w:sz w:val="18"/>
          <w:szCs w:val="18"/>
        </w:rPr>
        <w:t xml:space="preserve"> </w:t>
      </w:r>
      <w:r w:rsidRPr="00E60224">
        <w:rPr>
          <w:sz w:val="18"/>
          <w:szCs w:val="18"/>
        </w:rPr>
        <w:t>ir kuriems</w:t>
      </w:r>
      <w:r>
        <w:rPr>
          <w:sz w:val="18"/>
          <w:szCs w:val="18"/>
        </w:rPr>
        <w:t xml:space="preserve"> </w:t>
      </w:r>
      <w:r w:rsidRPr="00936A6B">
        <w:rPr>
          <w:sz w:val="18"/>
          <w:szCs w:val="18"/>
        </w:rPr>
        <w:t xml:space="preserve">2, 4 </w:t>
      </w:r>
      <w:r w:rsidRPr="00E60224">
        <w:rPr>
          <w:sz w:val="18"/>
          <w:szCs w:val="18"/>
        </w:rPr>
        <w:t xml:space="preserve">ar </w:t>
      </w:r>
      <w:r w:rsidRPr="00936A6B">
        <w:rPr>
          <w:sz w:val="18"/>
          <w:szCs w:val="18"/>
        </w:rPr>
        <w:t xml:space="preserve">6 </w:t>
      </w:r>
      <w:r w:rsidRPr="00E60224">
        <w:rPr>
          <w:sz w:val="18"/>
          <w:szCs w:val="18"/>
        </w:rPr>
        <w:t>savaitę po pradinio</w:t>
      </w:r>
      <w:r w:rsidRPr="00A91FC6">
        <w:rPr>
          <w:sz w:val="18"/>
          <w:szCs w:val="18"/>
        </w:rPr>
        <w:t xml:space="preserve"> vertinimo</w:t>
      </w:r>
      <w:r w:rsidR="0066461B">
        <w:rPr>
          <w:sz w:val="18"/>
          <w:szCs w:val="18"/>
        </w:rPr>
        <w:t>,</w:t>
      </w:r>
      <w:r w:rsidRPr="00E60224">
        <w:rPr>
          <w:sz w:val="18"/>
          <w:szCs w:val="18"/>
        </w:rPr>
        <w:t xml:space="preserve"> </w:t>
      </w:r>
      <w:r w:rsidR="00B075E5">
        <w:rPr>
          <w:sz w:val="18"/>
          <w:szCs w:val="18"/>
        </w:rPr>
        <w:t xml:space="preserve">gydytojo </w:t>
      </w:r>
      <w:r w:rsidRPr="00E60224">
        <w:rPr>
          <w:sz w:val="18"/>
          <w:szCs w:val="18"/>
        </w:rPr>
        <w:t xml:space="preserve">atliktas </w:t>
      </w:r>
      <w:r w:rsidR="00E17793" w:rsidRPr="00BE1B41">
        <w:rPr>
          <w:rFonts w:eastAsia="Calibri"/>
          <w:sz w:val="18"/>
          <w:szCs w:val="18"/>
        </w:rPr>
        <w:t>≥</w:t>
      </w:r>
      <w:r w:rsidR="00B113DF">
        <w:rPr>
          <w:rFonts w:eastAsia="Calibri"/>
          <w:sz w:val="18"/>
          <w:szCs w:val="18"/>
        </w:rPr>
        <w:t> </w:t>
      </w:r>
      <w:r w:rsidR="00E17793" w:rsidRPr="00BE1B41">
        <w:rPr>
          <w:rFonts w:eastAsia="Calibri"/>
          <w:sz w:val="18"/>
          <w:szCs w:val="18"/>
        </w:rPr>
        <w:t>1</w:t>
      </w:r>
      <w:r w:rsidR="00E17793">
        <w:rPr>
          <w:rFonts w:eastAsia="Calibri"/>
          <w:sz w:val="18"/>
          <w:szCs w:val="18"/>
        </w:rPr>
        <w:t xml:space="preserve"> </w:t>
      </w:r>
      <w:r w:rsidR="00DA732A">
        <w:rPr>
          <w:sz w:val="18"/>
          <w:szCs w:val="18"/>
        </w:rPr>
        <w:t>kulkšnies</w:t>
      </w:r>
      <w:r w:rsidR="00DA732A" w:rsidRPr="00E60224">
        <w:rPr>
          <w:sz w:val="18"/>
          <w:szCs w:val="18"/>
        </w:rPr>
        <w:t xml:space="preserve"> </w:t>
      </w:r>
      <w:r w:rsidR="00DA732A">
        <w:rPr>
          <w:sz w:val="18"/>
          <w:szCs w:val="18"/>
        </w:rPr>
        <w:t>ištiesus kelią</w:t>
      </w:r>
      <w:r w:rsidR="00DA732A" w:rsidRPr="00E60224">
        <w:rPr>
          <w:sz w:val="18"/>
          <w:szCs w:val="18"/>
        </w:rPr>
        <w:t xml:space="preserve"> MAS </w:t>
      </w:r>
      <w:r w:rsidRPr="00E60224">
        <w:rPr>
          <w:sz w:val="18"/>
          <w:szCs w:val="18"/>
        </w:rPr>
        <w:t xml:space="preserve">ir CGI </w:t>
      </w:r>
      <w:r w:rsidR="00B075E5">
        <w:rPr>
          <w:sz w:val="18"/>
          <w:szCs w:val="18"/>
        </w:rPr>
        <w:t xml:space="preserve">balo </w:t>
      </w:r>
      <w:r w:rsidR="008D0150">
        <w:rPr>
          <w:sz w:val="18"/>
          <w:szCs w:val="18"/>
        </w:rPr>
        <w:t>vertinimas</w:t>
      </w:r>
      <w:r w:rsidRPr="00E60224">
        <w:rPr>
          <w:sz w:val="18"/>
          <w:szCs w:val="18"/>
        </w:rPr>
        <w:t>.</w:t>
      </w:r>
      <w:r>
        <w:rPr>
          <w:sz w:val="18"/>
          <w:szCs w:val="18"/>
        </w:rPr>
        <w:t xml:space="preserve"> mITT populiacija buvo analizuojama atsižvelgiant į atsitiktinį paskirstymą ir neatsižvelgiant į tai, ar gydymas buvo faktiškai taikomas.</w:t>
      </w:r>
    </w:p>
    <w:p w14:paraId="0D8D489A" w14:textId="77777777" w:rsidR="00FD0418" w:rsidRPr="00E60224" w:rsidRDefault="00FD0418" w:rsidP="00663D9C">
      <w:pPr>
        <w:rPr>
          <w:sz w:val="22"/>
          <w:szCs w:val="22"/>
        </w:rPr>
      </w:pPr>
    </w:p>
    <w:p w14:paraId="0026FEB6" w14:textId="77777777" w:rsidR="00B47D07" w:rsidRPr="00E60224" w:rsidRDefault="001B78BE" w:rsidP="00663D9C">
      <w:pPr>
        <w:rPr>
          <w:sz w:val="22"/>
          <w:szCs w:val="22"/>
        </w:rPr>
      </w:pPr>
      <w:r w:rsidRPr="00E60224">
        <w:rPr>
          <w:sz w:val="22"/>
          <w:szCs w:val="22"/>
        </w:rPr>
        <w:t>Neutralizuojantys antikūnai susidarė 2 iš 264</w:t>
      </w:r>
      <w:r w:rsidR="009D3B92" w:rsidRPr="00E60224">
        <w:rPr>
          <w:sz w:val="22"/>
          <w:szCs w:val="22"/>
        </w:rPr>
        <w:t> </w:t>
      </w:r>
      <w:r w:rsidRPr="00E60224">
        <w:rPr>
          <w:sz w:val="22"/>
          <w:szCs w:val="22"/>
        </w:rPr>
        <w:t>(0,8</w:t>
      </w:r>
      <w:r w:rsidR="009D3B92" w:rsidRPr="00E60224">
        <w:rPr>
          <w:sz w:val="22"/>
          <w:szCs w:val="22"/>
        </w:rPr>
        <w:t> </w:t>
      </w:r>
      <w:r w:rsidRPr="00E60224">
        <w:rPr>
          <w:sz w:val="22"/>
          <w:szCs w:val="22"/>
        </w:rPr>
        <w:t xml:space="preserve">%) </w:t>
      </w:r>
      <w:r w:rsidR="00CF3645" w:rsidRPr="00E60224">
        <w:rPr>
          <w:sz w:val="22"/>
          <w:szCs w:val="22"/>
        </w:rPr>
        <w:t>vaikų populiacijos</w:t>
      </w:r>
      <w:r w:rsidRPr="00E60224">
        <w:rPr>
          <w:sz w:val="22"/>
          <w:szCs w:val="22"/>
        </w:rPr>
        <w:t xml:space="preserve"> pacientų</w:t>
      </w:r>
      <w:r w:rsidR="006B5AD0" w:rsidRPr="00E60224">
        <w:rPr>
          <w:sz w:val="22"/>
          <w:szCs w:val="22"/>
        </w:rPr>
        <w:t>, kenčiančių nuo</w:t>
      </w:r>
      <w:r w:rsidR="00507A6F" w:rsidRPr="00E60224">
        <w:rPr>
          <w:sz w:val="22"/>
          <w:szCs w:val="22"/>
        </w:rPr>
        <w:t xml:space="preserve"> a</w:t>
      </w:r>
      <w:r w:rsidR="00FD0418" w:rsidRPr="00E60224">
        <w:rPr>
          <w:sz w:val="22"/>
          <w:szCs w:val="22"/>
        </w:rPr>
        <w:t>patinių galūnių spa</w:t>
      </w:r>
      <w:r w:rsidR="00507A6F" w:rsidRPr="00E60224">
        <w:rPr>
          <w:sz w:val="22"/>
          <w:szCs w:val="22"/>
        </w:rPr>
        <w:t>zmiškum</w:t>
      </w:r>
      <w:r w:rsidR="00032263" w:rsidRPr="00E60224">
        <w:rPr>
          <w:sz w:val="22"/>
          <w:szCs w:val="22"/>
        </w:rPr>
        <w:t>o</w:t>
      </w:r>
      <w:r w:rsidR="00FD0418" w:rsidRPr="00E60224">
        <w:rPr>
          <w:sz w:val="22"/>
          <w:szCs w:val="22"/>
        </w:rPr>
        <w:t xml:space="preserve">, </w:t>
      </w:r>
      <w:r w:rsidR="00574F54" w:rsidRPr="00E60224">
        <w:rPr>
          <w:sz w:val="22"/>
          <w:szCs w:val="22"/>
        </w:rPr>
        <w:t>kuri</w:t>
      </w:r>
      <w:r w:rsidRPr="00E60224">
        <w:rPr>
          <w:sz w:val="22"/>
          <w:szCs w:val="22"/>
        </w:rPr>
        <w:t>e</w:t>
      </w:r>
      <w:r w:rsidR="00B62485" w:rsidRPr="00E60224">
        <w:rPr>
          <w:sz w:val="22"/>
          <w:szCs w:val="22"/>
        </w:rPr>
        <w:t xml:space="preserve"> </w:t>
      </w:r>
      <w:r w:rsidRPr="00E60224">
        <w:rPr>
          <w:sz w:val="22"/>
          <w:szCs w:val="22"/>
        </w:rPr>
        <w:t xml:space="preserve">buvo gydyti BOTOX iki 5 gydymo ciklų </w:t>
      </w:r>
      <w:r w:rsidR="00793363" w:rsidRPr="00E60224">
        <w:rPr>
          <w:sz w:val="22"/>
          <w:szCs w:val="22"/>
        </w:rPr>
        <w:t xml:space="preserve">ir kurių </w:t>
      </w:r>
      <w:r w:rsidR="00B62485" w:rsidRPr="00E60224">
        <w:rPr>
          <w:sz w:val="22"/>
          <w:szCs w:val="22"/>
        </w:rPr>
        <w:t xml:space="preserve">mėginiai buvo </w:t>
      </w:r>
      <w:r w:rsidR="00793363" w:rsidRPr="00E60224">
        <w:rPr>
          <w:sz w:val="22"/>
          <w:szCs w:val="22"/>
        </w:rPr>
        <w:t>iš</w:t>
      </w:r>
      <w:r w:rsidR="00B62485" w:rsidRPr="00E60224">
        <w:rPr>
          <w:sz w:val="22"/>
          <w:szCs w:val="22"/>
        </w:rPr>
        <w:t xml:space="preserve">tirti </w:t>
      </w:r>
      <w:r w:rsidR="00FD0418" w:rsidRPr="00E60224">
        <w:rPr>
          <w:sz w:val="22"/>
          <w:szCs w:val="22"/>
        </w:rPr>
        <w:t>vieno 3</w:t>
      </w:r>
      <w:r w:rsidR="009D3B92" w:rsidRPr="00E60224">
        <w:rPr>
          <w:sz w:val="22"/>
          <w:szCs w:val="22"/>
        </w:rPr>
        <w:t> </w:t>
      </w:r>
      <w:r w:rsidR="00FD0418" w:rsidRPr="00E60224">
        <w:rPr>
          <w:sz w:val="22"/>
          <w:szCs w:val="22"/>
        </w:rPr>
        <w:t>fazės tyrimo ir atviro</w:t>
      </w:r>
      <w:r w:rsidR="00B62485" w:rsidRPr="00E60224">
        <w:rPr>
          <w:sz w:val="22"/>
          <w:szCs w:val="22"/>
        </w:rPr>
        <w:t>jo</w:t>
      </w:r>
      <w:r w:rsidR="00FD0418" w:rsidRPr="00E60224">
        <w:rPr>
          <w:sz w:val="22"/>
          <w:szCs w:val="22"/>
        </w:rPr>
        <w:t xml:space="preserve"> pratęsimo tyrimo</w:t>
      </w:r>
      <w:r w:rsidR="00F70232" w:rsidRPr="00E60224">
        <w:rPr>
          <w:sz w:val="22"/>
          <w:szCs w:val="22"/>
        </w:rPr>
        <w:t xml:space="preserve"> metu</w:t>
      </w:r>
      <w:r w:rsidR="00FD0418" w:rsidRPr="00E60224">
        <w:rPr>
          <w:sz w:val="22"/>
          <w:szCs w:val="22"/>
        </w:rPr>
        <w:t xml:space="preserve">. Abu pacientai </w:t>
      </w:r>
      <w:r w:rsidRPr="00E60224">
        <w:rPr>
          <w:sz w:val="22"/>
          <w:szCs w:val="22"/>
        </w:rPr>
        <w:t xml:space="preserve">ir toliau patyrė klinikinę naudą tęsiant </w:t>
      </w:r>
      <w:r w:rsidR="00FD0418" w:rsidRPr="00E60224">
        <w:rPr>
          <w:sz w:val="22"/>
          <w:szCs w:val="22"/>
        </w:rPr>
        <w:t>tolesn</w:t>
      </w:r>
      <w:r w:rsidRPr="00E60224">
        <w:rPr>
          <w:sz w:val="22"/>
          <w:szCs w:val="22"/>
        </w:rPr>
        <w:t xml:space="preserve">į </w:t>
      </w:r>
      <w:r w:rsidR="00FD0418" w:rsidRPr="00E60224">
        <w:rPr>
          <w:sz w:val="22"/>
          <w:szCs w:val="22"/>
        </w:rPr>
        <w:t>gydym</w:t>
      </w:r>
      <w:r w:rsidRPr="00E60224">
        <w:rPr>
          <w:sz w:val="22"/>
          <w:szCs w:val="22"/>
        </w:rPr>
        <w:t>ą</w:t>
      </w:r>
      <w:r w:rsidR="00FD0418" w:rsidRPr="00E60224">
        <w:rPr>
          <w:sz w:val="22"/>
          <w:szCs w:val="22"/>
        </w:rPr>
        <w:t xml:space="preserve"> BOTOX</w:t>
      </w:r>
      <w:r w:rsidR="009E3B0E" w:rsidRPr="00E60224">
        <w:rPr>
          <w:sz w:val="22"/>
          <w:szCs w:val="22"/>
        </w:rPr>
        <w:t>.</w:t>
      </w:r>
      <w:r w:rsidR="00FD0418" w:rsidRPr="00E60224">
        <w:rPr>
          <w:sz w:val="22"/>
          <w:szCs w:val="22"/>
        </w:rPr>
        <w:t xml:space="preserve"> </w:t>
      </w:r>
    </w:p>
    <w:p w14:paraId="73063985" w14:textId="77777777" w:rsidR="00B47D07" w:rsidRPr="00E60224" w:rsidRDefault="00B47D07" w:rsidP="00663D9C">
      <w:pPr>
        <w:rPr>
          <w:sz w:val="22"/>
          <w:szCs w:val="22"/>
        </w:rPr>
      </w:pPr>
    </w:p>
    <w:p w14:paraId="50D9A65E" w14:textId="77777777" w:rsidR="00D33BFA" w:rsidRPr="00E60224" w:rsidRDefault="001B78BE" w:rsidP="00115439">
      <w:pPr>
        <w:jc w:val="both"/>
        <w:rPr>
          <w:i/>
          <w:iCs/>
          <w:sz w:val="22"/>
          <w:szCs w:val="22"/>
          <w:u w:val="single"/>
          <w:lang w:eastAsia="lt-LT" w:bidi="lt-LT"/>
        </w:rPr>
      </w:pPr>
      <w:bookmarkStart w:id="10" w:name="_Hlk89257658"/>
      <w:r w:rsidRPr="00E60224">
        <w:rPr>
          <w:i/>
          <w:iCs/>
          <w:sz w:val="22"/>
          <w:szCs w:val="22"/>
          <w:u w:val="single"/>
          <w:lang w:eastAsia="lt-LT" w:bidi="lt-LT"/>
        </w:rPr>
        <w:t>Židininis suaugusiųjų viršutinių galūnių spazmiškumas sergant insultu</w:t>
      </w:r>
    </w:p>
    <w:p w14:paraId="48D04089" w14:textId="77777777" w:rsidR="00D33BFA" w:rsidRPr="00E60224" w:rsidRDefault="00D33BFA" w:rsidP="00115439">
      <w:pPr>
        <w:jc w:val="both"/>
        <w:rPr>
          <w:i/>
          <w:iCs/>
          <w:sz w:val="22"/>
          <w:szCs w:val="22"/>
          <w:u w:val="single"/>
          <w:lang w:eastAsia="lt-LT" w:bidi="lt-LT"/>
        </w:rPr>
      </w:pPr>
    </w:p>
    <w:p w14:paraId="7848A02F" w14:textId="77777777" w:rsidR="00D33BFA" w:rsidRPr="00E60224" w:rsidRDefault="001B78BE" w:rsidP="007C30F5">
      <w:pPr>
        <w:rPr>
          <w:sz w:val="22"/>
          <w:szCs w:val="22"/>
          <w:lang w:eastAsia="lt-LT" w:bidi="lt-LT"/>
        </w:rPr>
      </w:pPr>
      <w:r w:rsidRPr="00E60224">
        <w:rPr>
          <w:sz w:val="22"/>
          <w:szCs w:val="22"/>
          <w:lang w:eastAsia="lt-LT" w:bidi="lt-LT"/>
        </w:rPr>
        <w:t>BOTOX veiksmingumas ir saugumas gydant suaugusiųjų viršutinių galūnių spazmiškumą buvo įvertint</w:t>
      </w:r>
      <w:r w:rsidR="00980CB1">
        <w:rPr>
          <w:sz w:val="22"/>
          <w:szCs w:val="22"/>
          <w:lang w:eastAsia="lt-LT" w:bidi="lt-LT"/>
        </w:rPr>
        <w:t>i</w:t>
      </w:r>
      <w:r w:rsidRPr="00E60224">
        <w:rPr>
          <w:sz w:val="22"/>
          <w:szCs w:val="22"/>
          <w:lang w:eastAsia="lt-LT" w:bidi="lt-LT"/>
        </w:rPr>
        <w:t xml:space="preserve"> atsitiktinių imčių daugiacentri</w:t>
      </w:r>
      <w:r w:rsidR="006C5C4D" w:rsidRPr="00E60224">
        <w:rPr>
          <w:sz w:val="22"/>
          <w:szCs w:val="22"/>
          <w:lang w:eastAsia="lt-LT" w:bidi="lt-LT"/>
        </w:rPr>
        <w:t>o</w:t>
      </w:r>
      <w:r w:rsidRPr="00E60224">
        <w:rPr>
          <w:sz w:val="22"/>
          <w:szCs w:val="22"/>
          <w:lang w:eastAsia="lt-LT" w:bidi="lt-LT"/>
        </w:rPr>
        <w:t xml:space="preserve"> dvigubai </w:t>
      </w:r>
      <w:r w:rsidR="006C5C4D" w:rsidRPr="00E60224">
        <w:rPr>
          <w:sz w:val="22"/>
          <w:szCs w:val="22"/>
          <w:lang w:eastAsia="lt-LT" w:bidi="lt-LT"/>
        </w:rPr>
        <w:t>koduoto</w:t>
      </w:r>
      <w:r w:rsidRPr="00E60224">
        <w:rPr>
          <w:sz w:val="22"/>
          <w:szCs w:val="22"/>
          <w:lang w:eastAsia="lt-LT" w:bidi="lt-LT"/>
        </w:rPr>
        <w:t xml:space="preserve"> placebu kontroliuojam</w:t>
      </w:r>
      <w:r w:rsidR="006C5C4D" w:rsidRPr="00E60224">
        <w:rPr>
          <w:sz w:val="22"/>
          <w:szCs w:val="22"/>
          <w:lang w:eastAsia="lt-LT" w:bidi="lt-LT"/>
        </w:rPr>
        <w:t>o</w:t>
      </w:r>
      <w:r w:rsidRPr="00E60224">
        <w:rPr>
          <w:sz w:val="22"/>
          <w:szCs w:val="22"/>
          <w:lang w:eastAsia="lt-LT" w:bidi="lt-LT"/>
        </w:rPr>
        <w:t xml:space="preserve"> tyrim</w:t>
      </w:r>
      <w:r w:rsidR="006C5C4D" w:rsidRPr="00E60224">
        <w:rPr>
          <w:sz w:val="22"/>
          <w:szCs w:val="22"/>
          <w:lang w:eastAsia="lt-LT" w:bidi="lt-LT"/>
        </w:rPr>
        <w:t>o</w:t>
      </w:r>
      <w:r w:rsidRPr="00E60224">
        <w:rPr>
          <w:sz w:val="22"/>
          <w:szCs w:val="22"/>
          <w:lang w:eastAsia="lt-LT" w:bidi="lt-LT"/>
        </w:rPr>
        <w:t xml:space="preserve"> metu.</w:t>
      </w:r>
    </w:p>
    <w:p w14:paraId="153611CE" w14:textId="77777777" w:rsidR="00D33BFA" w:rsidRPr="00E60224" w:rsidRDefault="00D33BFA" w:rsidP="00115439">
      <w:pPr>
        <w:jc w:val="both"/>
        <w:rPr>
          <w:sz w:val="22"/>
          <w:szCs w:val="22"/>
          <w:u w:val="single"/>
          <w:lang w:eastAsia="lt-LT" w:bidi="lt-LT"/>
        </w:rPr>
      </w:pPr>
    </w:p>
    <w:p w14:paraId="5655C082" w14:textId="77777777" w:rsidR="00D33BFA" w:rsidRPr="00E60224" w:rsidRDefault="001B78BE" w:rsidP="007C30F5">
      <w:pPr>
        <w:rPr>
          <w:sz w:val="22"/>
          <w:szCs w:val="22"/>
          <w:lang w:eastAsia="lt-LT" w:bidi="lt-LT"/>
        </w:rPr>
      </w:pPr>
      <w:r w:rsidRPr="00E60224">
        <w:rPr>
          <w:sz w:val="22"/>
          <w:szCs w:val="22"/>
          <w:lang w:eastAsia="lt-LT" w:bidi="lt-LT"/>
        </w:rPr>
        <w:t>Šio tyrimo metu</w:t>
      </w:r>
      <w:r w:rsidR="00751F50" w:rsidRPr="00E60224">
        <w:rPr>
          <w:sz w:val="22"/>
          <w:szCs w:val="22"/>
          <w:lang w:eastAsia="lt-LT" w:bidi="lt-LT"/>
        </w:rPr>
        <w:t>, atsitiktinių imčių būdu</w:t>
      </w:r>
      <w:r w:rsidR="00335A91" w:rsidRPr="00E60224">
        <w:rPr>
          <w:sz w:val="22"/>
          <w:szCs w:val="22"/>
          <w:lang w:eastAsia="lt-LT" w:bidi="lt-LT"/>
        </w:rPr>
        <w:t xml:space="preserve"> buvo </w:t>
      </w:r>
      <w:r w:rsidR="00751F50" w:rsidRPr="00E60224">
        <w:rPr>
          <w:sz w:val="22"/>
          <w:szCs w:val="22"/>
          <w:lang w:eastAsia="lt-LT" w:bidi="lt-LT"/>
        </w:rPr>
        <w:t xml:space="preserve">suskirstyti </w:t>
      </w:r>
      <w:r w:rsidR="00335A91" w:rsidRPr="00E60224">
        <w:rPr>
          <w:sz w:val="22"/>
          <w:szCs w:val="22"/>
          <w:lang w:eastAsia="lt-LT" w:bidi="lt-LT"/>
        </w:rPr>
        <w:t xml:space="preserve">mažiausiai prieš 6 mėnesius insultą patyrę 126 suaugę pacientai (64 BOTOX ir 62 placebo grupėse), kuriems pasireiškė viršutinių galūnių spazmiškumas (lenkiamųjų riešo raumenų tonusas pagal Ašvorto skalę bent 3 balai, o lenkiamųjų pirštų raumenų </w:t>
      </w:r>
      <w:r w:rsidR="00A32D41" w:rsidRPr="00E60224">
        <w:rPr>
          <w:sz w:val="22"/>
          <w:szCs w:val="22"/>
          <w:lang w:eastAsia="lt-LT" w:bidi="lt-LT"/>
        </w:rPr>
        <w:t xml:space="preserve">tonusas </w:t>
      </w:r>
      <w:r w:rsidR="00335A91" w:rsidRPr="00E60224">
        <w:rPr>
          <w:sz w:val="22"/>
          <w:szCs w:val="22"/>
          <w:lang w:eastAsia="lt-LT" w:bidi="lt-LT"/>
        </w:rPr>
        <w:t xml:space="preserve">– bent 2 balai). BOTOX (bendra dozė nuo 200 iki 240 vienetų) arba placebas buvo </w:t>
      </w:r>
      <w:r w:rsidR="00F75232" w:rsidRPr="00E60224">
        <w:rPr>
          <w:sz w:val="22"/>
          <w:szCs w:val="22"/>
          <w:lang w:eastAsia="lt-LT" w:bidi="lt-LT"/>
        </w:rPr>
        <w:t>leidžiamas</w:t>
      </w:r>
      <w:r w:rsidR="00335A91" w:rsidRPr="00E60224">
        <w:rPr>
          <w:sz w:val="22"/>
          <w:szCs w:val="22"/>
          <w:lang w:eastAsia="lt-LT" w:bidi="lt-LT"/>
        </w:rPr>
        <w:t xml:space="preserve"> į raumenis: gilųjį lenkiamąjį pirštų raumenį, paviršinį lenkiamąjį pirštų raumenį, stipininį lenkiamąjį riešo raumenį, alkūninį lenkiamąjį riešo raumenį ir prireikus į pritraukiamąjį rankos nykščio raumenį </w:t>
      </w:r>
      <w:r w:rsidR="00EC3B75" w:rsidRPr="00E60224">
        <w:rPr>
          <w:sz w:val="22"/>
          <w:szCs w:val="22"/>
          <w:lang w:eastAsia="lt-LT" w:bidi="lt-LT"/>
        </w:rPr>
        <w:t>bei</w:t>
      </w:r>
      <w:r w:rsidR="00335A91" w:rsidRPr="00E60224">
        <w:rPr>
          <w:sz w:val="22"/>
          <w:szCs w:val="22"/>
          <w:lang w:eastAsia="lt-LT" w:bidi="lt-LT"/>
        </w:rPr>
        <w:t xml:space="preserve"> ilgąjį lenkiamąjį rankos nykščio raumenį. Buvo rekomenduojama naudoti EMG / nervų stimuliatorių, kad raumenis injekcijoms būtų lengviau tinkamai lokalizuoti. Pacientai buvo stebimi 12 savaičių.</w:t>
      </w:r>
    </w:p>
    <w:p w14:paraId="32C72FAB" w14:textId="77777777" w:rsidR="00D33BFA" w:rsidRPr="00E60224" w:rsidRDefault="00D33BFA" w:rsidP="00115439">
      <w:pPr>
        <w:jc w:val="both"/>
        <w:rPr>
          <w:sz w:val="22"/>
          <w:szCs w:val="22"/>
          <w:lang w:eastAsia="lt-LT" w:bidi="lt-LT"/>
        </w:rPr>
      </w:pPr>
    </w:p>
    <w:p w14:paraId="1E7C70F0" w14:textId="77777777" w:rsidR="00D33BFA" w:rsidRPr="00E60224" w:rsidRDefault="001B78BE" w:rsidP="007C30F5">
      <w:pPr>
        <w:rPr>
          <w:sz w:val="22"/>
          <w:szCs w:val="22"/>
          <w:lang w:eastAsia="lt-LT" w:bidi="lt-LT"/>
        </w:rPr>
      </w:pPr>
      <w:r w:rsidRPr="00E60224">
        <w:rPr>
          <w:sz w:val="22"/>
          <w:szCs w:val="22"/>
          <w:lang w:eastAsia="lt-LT" w:bidi="lt-LT"/>
        </w:rPr>
        <w:lastRenderedPageBreak/>
        <w:t>Pirminė veiksmingumo vertinamoji baigtis buvo lenkiamųjų riešo raumenų tonusas 6-ąją savaitę, išmatuotas pagal Ašvorto skalę.</w:t>
      </w:r>
      <w:r w:rsidRPr="00E60224">
        <w:rPr>
          <w:lang w:eastAsia="lt-LT" w:bidi="lt-LT"/>
        </w:rPr>
        <w:t xml:space="preserve"> </w:t>
      </w:r>
      <w:r w:rsidRPr="00E60224">
        <w:rPr>
          <w:sz w:val="22"/>
          <w:szCs w:val="22"/>
          <w:lang w:eastAsia="lt-LT" w:bidi="lt-LT"/>
        </w:rPr>
        <w:t>Pagrindinės antrinės vertinamosios baigtys buvo gydytojo atliekamas bendrasis atsako vertinimas, lenkiamųjų pirštų raumenų tonusas ir lenkiamųjų nykščio raumenų tonusas 6</w:t>
      </w:r>
      <w:r w:rsidR="00EC3B75" w:rsidRPr="00E60224">
        <w:rPr>
          <w:sz w:val="22"/>
          <w:szCs w:val="22"/>
          <w:lang w:eastAsia="lt-LT" w:bidi="lt-LT"/>
        </w:rPr>
        <w:t>-ąją</w:t>
      </w:r>
      <w:r w:rsidRPr="00E60224">
        <w:rPr>
          <w:sz w:val="22"/>
          <w:szCs w:val="22"/>
          <w:lang w:eastAsia="lt-LT" w:bidi="lt-LT"/>
        </w:rPr>
        <w:t xml:space="preserve"> savaitę. </w:t>
      </w:r>
      <w:r w:rsidR="006C5C4D" w:rsidRPr="00E60224">
        <w:rPr>
          <w:sz w:val="22"/>
          <w:szCs w:val="22"/>
          <w:lang w:eastAsia="lt-LT" w:bidi="lt-LT"/>
        </w:rPr>
        <w:t>T</w:t>
      </w:r>
      <w:r w:rsidRPr="00E60224">
        <w:rPr>
          <w:sz w:val="22"/>
          <w:szCs w:val="22"/>
          <w:lang w:eastAsia="lt-LT" w:bidi="lt-LT"/>
        </w:rPr>
        <w:t>yrimo pirminės vertinamosios baigties ir pagrindinių antrinių vertinamųjų baigčių rezultatai nurodyti lentelėje toliau.</w:t>
      </w:r>
    </w:p>
    <w:p w14:paraId="27057B69" w14:textId="77777777" w:rsidR="00D33BFA" w:rsidRPr="00E60224" w:rsidRDefault="00D33BFA" w:rsidP="00D33BFA">
      <w:pPr>
        <w:ind w:left="720"/>
        <w:jc w:val="both"/>
        <w:rPr>
          <w:sz w:val="22"/>
          <w:szCs w:val="22"/>
          <w:u w:val="single"/>
          <w:lang w:eastAsia="lt-LT" w:bidi="lt-LT"/>
        </w:rPr>
      </w:pPr>
    </w:p>
    <w:p w14:paraId="185C24EB" w14:textId="77777777" w:rsidR="00751F50" w:rsidRPr="00E60224" w:rsidRDefault="001B78BE" w:rsidP="00D31922">
      <w:pPr>
        <w:keepNext/>
        <w:spacing w:before="240" w:after="120"/>
        <w:ind w:left="2880" w:hanging="2880"/>
        <w:rPr>
          <w:b/>
          <w:bCs/>
          <w:kern w:val="24"/>
          <w:sz w:val="22"/>
          <w:szCs w:val="22"/>
          <w:lang w:eastAsia="lt-LT" w:bidi="lt-LT"/>
        </w:rPr>
      </w:pPr>
      <w:r w:rsidRPr="00E60224">
        <w:rPr>
          <w:b/>
          <w:bCs/>
          <w:kern w:val="24"/>
          <w:sz w:val="22"/>
          <w:szCs w:val="22"/>
          <w:lang w:eastAsia="lt-LT" w:bidi="lt-LT"/>
        </w:rPr>
        <w:t>Pirminės ir antrinių veiksmingumo vertinamųjų baigčių rezultatai 6-ąją savaitę</w:t>
      </w:r>
    </w:p>
    <w:p w14:paraId="22010093" w14:textId="77777777" w:rsidR="00D33BFA" w:rsidRPr="00E60224" w:rsidRDefault="00D33BFA" w:rsidP="00D31922">
      <w:pPr>
        <w:keepNext/>
        <w:spacing w:before="240" w:after="120"/>
        <w:ind w:left="2880" w:hanging="2880"/>
        <w:rPr>
          <w:b/>
          <w:bCs/>
          <w:kern w:val="24"/>
          <w:sz w:val="22"/>
          <w:szCs w:val="22"/>
          <w:lang w:eastAsia="lt-LT" w:bidi="lt-LT"/>
        </w:rPr>
      </w:pP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7"/>
        <w:gridCol w:w="2340"/>
        <w:gridCol w:w="1350"/>
      </w:tblGrid>
      <w:tr w:rsidR="00EB20DE" w14:paraId="651D42BF" w14:textId="77777777" w:rsidTr="00D31922">
        <w:trPr>
          <w:trHeight w:val="241"/>
          <w:jc w:val="center"/>
        </w:trPr>
        <w:tc>
          <w:tcPr>
            <w:tcW w:w="5107" w:type="dxa"/>
            <w:tcBorders>
              <w:top w:val="single" w:sz="12" w:space="0" w:color="auto"/>
              <w:left w:val="single" w:sz="12" w:space="0" w:color="auto"/>
            </w:tcBorders>
          </w:tcPr>
          <w:p w14:paraId="1B7FB988" w14:textId="77777777" w:rsidR="00D33BFA" w:rsidRPr="00E60224" w:rsidRDefault="00D33BFA" w:rsidP="00D33BFA">
            <w:pPr>
              <w:keepNext/>
              <w:keepLines/>
              <w:jc w:val="center"/>
              <w:rPr>
                <w:rFonts w:eastAsia="MS Mincho"/>
                <w:b/>
                <w:bCs/>
                <w:sz w:val="20"/>
                <w:lang w:eastAsia="lt-LT" w:bidi="lt-LT"/>
              </w:rPr>
            </w:pPr>
          </w:p>
        </w:tc>
        <w:tc>
          <w:tcPr>
            <w:tcW w:w="2340" w:type="dxa"/>
            <w:tcBorders>
              <w:top w:val="single" w:sz="12" w:space="0" w:color="auto"/>
            </w:tcBorders>
          </w:tcPr>
          <w:p w14:paraId="0DFD5DBE" w14:textId="77777777" w:rsidR="00D33BFA" w:rsidRPr="00E60224" w:rsidRDefault="001B78BE" w:rsidP="00D33BFA">
            <w:pPr>
              <w:keepNext/>
              <w:keepLines/>
              <w:jc w:val="center"/>
              <w:rPr>
                <w:rFonts w:eastAsia="MS Mincho"/>
                <w:b/>
                <w:sz w:val="20"/>
                <w:lang w:eastAsia="lt-LT" w:bidi="lt-LT"/>
              </w:rPr>
            </w:pPr>
            <w:r w:rsidRPr="00E60224">
              <w:rPr>
                <w:rFonts w:eastAsia="MS Mincho"/>
                <w:b/>
                <w:sz w:val="20"/>
                <w:lang w:eastAsia="lt-LT" w:bidi="lt-LT"/>
              </w:rPr>
              <w:t>BOTOX nuo 200 iki 240 vienetų (N = 64)</w:t>
            </w:r>
          </w:p>
        </w:tc>
        <w:tc>
          <w:tcPr>
            <w:tcW w:w="1350" w:type="dxa"/>
            <w:tcBorders>
              <w:top w:val="single" w:sz="12" w:space="0" w:color="auto"/>
              <w:right w:val="single" w:sz="12" w:space="0" w:color="auto"/>
            </w:tcBorders>
          </w:tcPr>
          <w:p w14:paraId="4C01F280" w14:textId="77777777" w:rsidR="00D33BFA" w:rsidRPr="00E60224" w:rsidRDefault="001B78BE" w:rsidP="00D33BFA">
            <w:pPr>
              <w:keepNext/>
              <w:keepLines/>
              <w:jc w:val="center"/>
              <w:rPr>
                <w:rFonts w:eastAsia="MS Mincho"/>
                <w:b/>
                <w:sz w:val="20"/>
                <w:lang w:eastAsia="lt-LT" w:bidi="lt-LT"/>
              </w:rPr>
            </w:pPr>
            <w:r w:rsidRPr="00E60224">
              <w:rPr>
                <w:rFonts w:eastAsia="MS Mincho"/>
                <w:b/>
                <w:sz w:val="20"/>
                <w:lang w:eastAsia="lt-LT" w:bidi="lt-LT"/>
              </w:rPr>
              <w:t>Placebas</w:t>
            </w:r>
          </w:p>
          <w:p w14:paraId="01C10659" w14:textId="77777777" w:rsidR="00D33BFA" w:rsidRPr="00E60224" w:rsidRDefault="001B78BE" w:rsidP="00D33BFA">
            <w:pPr>
              <w:keepNext/>
              <w:keepLines/>
              <w:jc w:val="center"/>
              <w:rPr>
                <w:rFonts w:eastAsia="MS Mincho"/>
                <w:b/>
                <w:sz w:val="20"/>
                <w:lang w:eastAsia="lt-LT" w:bidi="lt-LT"/>
              </w:rPr>
            </w:pPr>
            <w:r w:rsidRPr="00E60224">
              <w:rPr>
                <w:rFonts w:eastAsia="MS Mincho"/>
                <w:b/>
                <w:sz w:val="20"/>
                <w:lang w:eastAsia="lt-LT" w:bidi="lt-LT"/>
              </w:rPr>
              <w:t>(N = 62)</w:t>
            </w:r>
          </w:p>
        </w:tc>
      </w:tr>
      <w:tr w:rsidR="00EB20DE" w14:paraId="3E2EF800" w14:textId="77777777" w:rsidTr="00D31922">
        <w:trPr>
          <w:trHeight w:val="195"/>
          <w:jc w:val="center"/>
        </w:trPr>
        <w:tc>
          <w:tcPr>
            <w:tcW w:w="5107" w:type="dxa"/>
            <w:tcBorders>
              <w:left w:val="single" w:sz="12" w:space="0" w:color="auto"/>
            </w:tcBorders>
          </w:tcPr>
          <w:p w14:paraId="2E967EFE" w14:textId="77777777" w:rsidR="00D33BFA" w:rsidRPr="00E60224" w:rsidRDefault="001B78BE" w:rsidP="00EC3B75">
            <w:pPr>
              <w:keepNext/>
              <w:keepLines/>
              <w:rPr>
                <w:rFonts w:eastAsia="MS Mincho"/>
                <w:b/>
                <w:sz w:val="20"/>
                <w:lang w:eastAsia="lt-LT" w:bidi="lt-LT"/>
              </w:rPr>
            </w:pPr>
            <w:r w:rsidRPr="00E60224">
              <w:rPr>
                <w:rFonts w:eastAsia="MS Mincho"/>
                <w:b/>
                <w:sz w:val="20"/>
                <w:lang w:eastAsia="lt-LT" w:bidi="lt-LT"/>
              </w:rPr>
              <w:t xml:space="preserve">Vidutinis lenkiamųjų riešo raumenų tonuso pokytis </w:t>
            </w:r>
            <w:r w:rsidR="00EC3B75" w:rsidRPr="00E60224">
              <w:rPr>
                <w:rFonts w:eastAsia="MS Mincho"/>
                <w:b/>
                <w:sz w:val="20"/>
                <w:lang w:eastAsia="lt-LT" w:bidi="lt-LT"/>
              </w:rPr>
              <w:t>pa</w:t>
            </w:r>
            <w:r w:rsidRPr="00E60224">
              <w:rPr>
                <w:rFonts w:eastAsia="MS Mincho"/>
                <w:b/>
                <w:sz w:val="20"/>
                <w:lang w:eastAsia="lt-LT" w:bidi="lt-LT"/>
              </w:rPr>
              <w:t>lygin</w:t>
            </w:r>
            <w:r w:rsidR="00EC3B75" w:rsidRPr="00E60224">
              <w:rPr>
                <w:rFonts w:eastAsia="MS Mincho"/>
                <w:b/>
                <w:sz w:val="20"/>
                <w:lang w:eastAsia="lt-LT" w:bidi="lt-LT"/>
              </w:rPr>
              <w:t>ti</w:t>
            </w:r>
            <w:r w:rsidRPr="00E60224">
              <w:rPr>
                <w:rFonts w:eastAsia="MS Mincho"/>
                <w:b/>
                <w:sz w:val="20"/>
                <w:lang w:eastAsia="lt-LT" w:bidi="lt-LT"/>
              </w:rPr>
              <w:t xml:space="preserve"> su pradiniu pagal Ašvorto s</w:t>
            </w:r>
            <w:r w:rsidRPr="00E60224">
              <w:rPr>
                <w:b/>
                <w:bCs/>
                <w:sz w:val="20"/>
                <w:lang w:eastAsia="lt-LT" w:bidi="lt-LT"/>
              </w:rPr>
              <w:t>kal</w:t>
            </w:r>
            <w:r w:rsidR="00EC3B75" w:rsidRPr="00E60224">
              <w:rPr>
                <w:b/>
                <w:bCs/>
                <w:sz w:val="20"/>
                <w:lang w:eastAsia="lt-LT" w:bidi="lt-LT"/>
              </w:rPr>
              <w:t>ę</w:t>
            </w:r>
            <w:r w:rsidR="00EC3B75" w:rsidRPr="00E60224">
              <w:rPr>
                <w:sz w:val="20"/>
                <w:vertAlign w:val="superscript"/>
                <w:lang w:eastAsia="lt-LT" w:bidi="lt-LT"/>
              </w:rPr>
              <w:t>a</w:t>
            </w:r>
            <w:r w:rsidRPr="00E60224">
              <w:rPr>
                <w:rFonts w:eastAsia="MS Mincho"/>
                <w:b/>
                <w:sz w:val="20"/>
                <w:lang w:eastAsia="lt-LT" w:bidi="lt-LT"/>
              </w:rPr>
              <w:t xml:space="preserve">  </w:t>
            </w:r>
          </w:p>
        </w:tc>
        <w:tc>
          <w:tcPr>
            <w:tcW w:w="2340" w:type="dxa"/>
          </w:tcPr>
          <w:p w14:paraId="5E92AC70" w14:textId="77777777" w:rsidR="00D33BFA" w:rsidRPr="00E60224" w:rsidRDefault="001B78BE" w:rsidP="00D33BFA">
            <w:pPr>
              <w:keepNext/>
              <w:keepLines/>
              <w:jc w:val="center"/>
              <w:rPr>
                <w:rFonts w:eastAsia="MS Mincho"/>
                <w:sz w:val="20"/>
                <w:lang w:eastAsia="lt-LT" w:bidi="lt-LT"/>
              </w:rPr>
            </w:pPr>
            <w:r w:rsidRPr="00E60224">
              <w:rPr>
                <w:rFonts w:eastAsia="MS Mincho"/>
                <w:sz w:val="20"/>
                <w:lang w:eastAsia="lt-LT" w:bidi="lt-LT"/>
              </w:rPr>
              <w:t>–1,7*</w:t>
            </w:r>
          </w:p>
        </w:tc>
        <w:tc>
          <w:tcPr>
            <w:tcW w:w="1350" w:type="dxa"/>
            <w:tcBorders>
              <w:right w:val="single" w:sz="12" w:space="0" w:color="auto"/>
            </w:tcBorders>
          </w:tcPr>
          <w:p w14:paraId="3BEE408B" w14:textId="77777777" w:rsidR="00D33BFA" w:rsidRPr="00E60224" w:rsidRDefault="001B78BE" w:rsidP="00D33BFA">
            <w:pPr>
              <w:keepNext/>
              <w:keepLines/>
              <w:jc w:val="center"/>
              <w:rPr>
                <w:rFonts w:eastAsia="MS Mincho"/>
                <w:sz w:val="20"/>
                <w:lang w:eastAsia="lt-LT" w:bidi="lt-LT"/>
              </w:rPr>
            </w:pPr>
            <w:r w:rsidRPr="00E60224">
              <w:rPr>
                <w:rFonts w:eastAsia="MS Mincho"/>
                <w:sz w:val="20"/>
                <w:lang w:eastAsia="lt-LT" w:bidi="lt-LT"/>
              </w:rPr>
              <w:t>–0,5</w:t>
            </w:r>
          </w:p>
        </w:tc>
      </w:tr>
      <w:tr w:rsidR="00EB20DE" w14:paraId="23560383" w14:textId="77777777" w:rsidTr="00D31922">
        <w:trPr>
          <w:trHeight w:val="196"/>
          <w:jc w:val="center"/>
        </w:trPr>
        <w:tc>
          <w:tcPr>
            <w:tcW w:w="5107" w:type="dxa"/>
            <w:tcBorders>
              <w:left w:val="single" w:sz="12" w:space="0" w:color="auto"/>
            </w:tcBorders>
          </w:tcPr>
          <w:p w14:paraId="2AECFA3C" w14:textId="77777777" w:rsidR="00D33BFA" w:rsidRPr="00E60224" w:rsidRDefault="001B78BE" w:rsidP="00D33BFA">
            <w:pPr>
              <w:keepNext/>
              <w:keepLines/>
              <w:rPr>
                <w:rFonts w:eastAsia="MS Mincho"/>
                <w:b/>
                <w:sz w:val="20"/>
                <w:lang w:eastAsia="lt-LT" w:bidi="lt-LT"/>
              </w:rPr>
            </w:pPr>
            <w:r w:rsidRPr="00E60224">
              <w:rPr>
                <w:rFonts w:eastAsia="MS Mincho"/>
                <w:b/>
                <w:sz w:val="20"/>
                <w:lang w:eastAsia="lt-LT" w:bidi="lt-LT"/>
              </w:rPr>
              <w:t>Gydytojo atliekam</w:t>
            </w:r>
            <w:r w:rsidR="00EC3B75" w:rsidRPr="00E60224">
              <w:rPr>
                <w:rFonts w:eastAsia="MS Mincho"/>
                <w:b/>
                <w:sz w:val="20"/>
                <w:lang w:eastAsia="lt-LT" w:bidi="lt-LT"/>
              </w:rPr>
              <w:t>o bendrojo atsako į gydy</w:t>
            </w:r>
            <w:r w:rsidRPr="00E60224">
              <w:rPr>
                <w:rFonts w:eastAsia="MS Mincho"/>
                <w:b/>
                <w:sz w:val="20"/>
                <w:lang w:eastAsia="lt-LT" w:bidi="lt-LT"/>
              </w:rPr>
              <w:t>mą vidutinis vertinimas</w:t>
            </w:r>
            <w:r w:rsidRPr="00E60224">
              <w:rPr>
                <w:rFonts w:eastAsia="MS Mincho"/>
                <w:b/>
                <w:sz w:val="20"/>
                <w:vertAlign w:val="superscript"/>
                <w:lang w:eastAsia="lt-LT" w:bidi="lt-LT"/>
              </w:rPr>
              <w:t>b</w:t>
            </w:r>
            <w:r w:rsidRPr="00E60224">
              <w:rPr>
                <w:rFonts w:eastAsia="MS Mincho"/>
                <w:b/>
                <w:sz w:val="20"/>
                <w:lang w:eastAsia="lt-LT" w:bidi="lt-LT"/>
              </w:rPr>
              <w:t xml:space="preserve"> </w:t>
            </w:r>
          </w:p>
        </w:tc>
        <w:tc>
          <w:tcPr>
            <w:tcW w:w="2340" w:type="dxa"/>
          </w:tcPr>
          <w:p w14:paraId="6048884B" w14:textId="77777777" w:rsidR="00D33BFA" w:rsidRPr="00E60224" w:rsidRDefault="001B78BE" w:rsidP="00D33BFA">
            <w:pPr>
              <w:keepNext/>
              <w:keepLines/>
              <w:jc w:val="center"/>
              <w:rPr>
                <w:rFonts w:eastAsia="MS Mincho"/>
                <w:sz w:val="20"/>
                <w:lang w:eastAsia="lt-LT" w:bidi="lt-LT"/>
              </w:rPr>
            </w:pPr>
            <w:r w:rsidRPr="00E60224">
              <w:rPr>
                <w:rFonts w:eastAsia="MS Mincho"/>
                <w:sz w:val="20"/>
                <w:lang w:eastAsia="lt-LT" w:bidi="lt-LT"/>
              </w:rPr>
              <w:t>1,8*</w:t>
            </w:r>
          </w:p>
        </w:tc>
        <w:tc>
          <w:tcPr>
            <w:tcW w:w="1350" w:type="dxa"/>
            <w:tcBorders>
              <w:right w:val="single" w:sz="12" w:space="0" w:color="auto"/>
            </w:tcBorders>
          </w:tcPr>
          <w:p w14:paraId="59A17D6F" w14:textId="77777777" w:rsidR="00D33BFA" w:rsidRPr="00E60224" w:rsidRDefault="001B78BE" w:rsidP="00D33BFA">
            <w:pPr>
              <w:keepNext/>
              <w:keepLines/>
              <w:jc w:val="center"/>
              <w:rPr>
                <w:rFonts w:eastAsia="MS Mincho"/>
                <w:sz w:val="20"/>
                <w:lang w:eastAsia="lt-LT" w:bidi="lt-LT"/>
              </w:rPr>
            </w:pPr>
            <w:r w:rsidRPr="00E60224">
              <w:rPr>
                <w:rFonts w:eastAsia="MS Mincho"/>
                <w:sz w:val="20"/>
                <w:lang w:eastAsia="lt-LT" w:bidi="lt-LT"/>
              </w:rPr>
              <w:t>0,6</w:t>
            </w:r>
          </w:p>
        </w:tc>
      </w:tr>
      <w:tr w:rsidR="00EB20DE" w14:paraId="2F5D046E" w14:textId="77777777" w:rsidTr="00D31922">
        <w:trPr>
          <w:trHeight w:val="246"/>
          <w:jc w:val="center"/>
        </w:trPr>
        <w:tc>
          <w:tcPr>
            <w:tcW w:w="5107" w:type="dxa"/>
            <w:tcBorders>
              <w:left w:val="single" w:sz="12" w:space="0" w:color="auto"/>
            </w:tcBorders>
          </w:tcPr>
          <w:p w14:paraId="35D1798E" w14:textId="77777777" w:rsidR="00D33BFA" w:rsidRPr="00E60224" w:rsidRDefault="001B78BE" w:rsidP="00EC3B75">
            <w:pPr>
              <w:keepNext/>
              <w:keepLines/>
              <w:rPr>
                <w:rFonts w:eastAsia="MS Mincho"/>
                <w:b/>
                <w:sz w:val="20"/>
                <w:lang w:eastAsia="lt-LT" w:bidi="lt-LT"/>
              </w:rPr>
            </w:pPr>
            <w:r w:rsidRPr="00E60224">
              <w:rPr>
                <w:rFonts w:eastAsia="MS Mincho"/>
                <w:b/>
                <w:sz w:val="20"/>
                <w:lang w:eastAsia="lt-LT" w:bidi="lt-LT"/>
              </w:rPr>
              <w:t xml:space="preserve">Vidutinis lenkiamųjų pirštų raumenų tonuso pokytis </w:t>
            </w:r>
            <w:r w:rsidR="00EC3B75" w:rsidRPr="00E60224">
              <w:rPr>
                <w:rFonts w:eastAsia="MS Mincho"/>
                <w:b/>
                <w:sz w:val="20"/>
                <w:lang w:eastAsia="lt-LT" w:bidi="lt-LT"/>
              </w:rPr>
              <w:t>pa</w:t>
            </w:r>
            <w:r w:rsidRPr="00E60224">
              <w:rPr>
                <w:rFonts w:eastAsia="MS Mincho"/>
                <w:b/>
                <w:sz w:val="20"/>
                <w:lang w:eastAsia="lt-LT" w:bidi="lt-LT"/>
              </w:rPr>
              <w:t>lygin</w:t>
            </w:r>
            <w:r w:rsidR="00EC3B75" w:rsidRPr="00E60224">
              <w:rPr>
                <w:rFonts w:eastAsia="MS Mincho"/>
                <w:b/>
                <w:sz w:val="20"/>
                <w:lang w:eastAsia="lt-LT" w:bidi="lt-LT"/>
              </w:rPr>
              <w:t>ti</w:t>
            </w:r>
            <w:r w:rsidRPr="00E60224">
              <w:rPr>
                <w:rFonts w:eastAsia="MS Mincho"/>
                <w:b/>
                <w:sz w:val="20"/>
                <w:lang w:eastAsia="lt-LT" w:bidi="lt-LT"/>
              </w:rPr>
              <w:t xml:space="preserve"> su pradiniu pagal Ašvorto skal</w:t>
            </w:r>
            <w:r w:rsidR="00EC3B75" w:rsidRPr="00E60224">
              <w:rPr>
                <w:rFonts w:eastAsia="MS Mincho"/>
                <w:b/>
                <w:sz w:val="20"/>
                <w:lang w:eastAsia="lt-LT" w:bidi="lt-LT"/>
              </w:rPr>
              <w:t>ę</w:t>
            </w:r>
            <w:r w:rsidR="00EC3B75" w:rsidRPr="00E60224">
              <w:rPr>
                <w:sz w:val="20"/>
                <w:vertAlign w:val="superscript"/>
                <w:lang w:eastAsia="lt-LT" w:bidi="lt-LT"/>
              </w:rPr>
              <w:t>a</w:t>
            </w:r>
            <w:r w:rsidRPr="00E60224">
              <w:rPr>
                <w:rFonts w:eastAsia="MS Mincho"/>
                <w:b/>
                <w:sz w:val="20"/>
                <w:lang w:eastAsia="lt-LT" w:bidi="lt-LT"/>
              </w:rPr>
              <w:t xml:space="preserve"> </w:t>
            </w:r>
          </w:p>
        </w:tc>
        <w:tc>
          <w:tcPr>
            <w:tcW w:w="2340" w:type="dxa"/>
          </w:tcPr>
          <w:p w14:paraId="40310292" w14:textId="77777777" w:rsidR="00D33BFA" w:rsidRPr="00E60224" w:rsidRDefault="001B78BE" w:rsidP="00D33BFA">
            <w:pPr>
              <w:keepNext/>
              <w:keepLines/>
              <w:jc w:val="center"/>
              <w:rPr>
                <w:rFonts w:eastAsia="MS Mincho"/>
                <w:sz w:val="20"/>
                <w:lang w:eastAsia="lt-LT" w:bidi="lt-LT"/>
              </w:rPr>
            </w:pPr>
            <w:r w:rsidRPr="00E60224">
              <w:rPr>
                <w:rFonts w:eastAsia="MS Mincho"/>
                <w:sz w:val="20"/>
                <w:lang w:eastAsia="lt-LT" w:bidi="lt-LT"/>
              </w:rPr>
              <w:t>–1,3*</w:t>
            </w:r>
          </w:p>
        </w:tc>
        <w:tc>
          <w:tcPr>
            <w:tcW w:w="1350" w:type="dxa"/>
            <w:tcBorders>
              <w:right w:val="single" w:sz="12" w:space="0" w:color="auto"/>
            </w:tcBorders>
          </w:tcPr>
          <w:p w14:paraId="333C678B" w14:textId="77777777" w:rsidR="00D33BFA" w:rsidRPr="00E60224" w:rsidRDefault="001B78BE" w:rsidP="00D33BFA">
            <w:pPr>
              <w:keepNext/>
              <w:keepLines/>
              <w:jc w:val="center"/>
              <w:rPr>
                <w:rFonts w:eastAsia="MS Mincho"/>
                <w:sz w:val="20"/>
                <w:lang w:eastAsia="lt-LT" w:bidi="lt-LT"/>
              </w:rPr>
            </w:pPr>
            <w:r w:rsidRPr="00E60224">
              <w:rPr>
                <w:rFonts w:eastAsia="MS Mincho"/>
                <w:sz w:val="20"/>
                <w:lang w:eastAsia="lt-LT" w:bidi="lt-LT"/>
              </w:rPr>
              <w:t>–0,5</w:t>
            </w:r>
          </w:p>
        </w:tc>
      </w:tr>
      <w:tr w:rsidR="00EB20DE" w14:paraId="6CFCDFF5" w14:textId="77777777" w:rsidTr="00D31922">
        <w:trPr>
          <w:trHeight w:val="206"/>
          <w:jc w:val="center"/>
        </w:trPr>
        <w:tc>
          <w:tcPr>
            <w:tcW w:w="5107" w:type="dxa"/>
            <w:tcBorders>
              <w:left w:val="single" w:sz="12" w:space="0" w:color="auto"/>
              <w:bottom w:val="single" w:sz="12" w:space="0" w:color="auto"/>
            </w:tcBorders>
          </w:tcPr>
          <w:p w14:paraId="1E7FCE00" w14:textId="77777777" w:rsidR="00D33BFA" w:rsidRPr="00E60224" w:rsidRDefault="001B78BE" w:rsidP="00EC3B75">
            <w:pPr>
              <w:keepNext/>
              <w:keepLines/>
              <w:rPr>
                <w:rFonts w:eastAsia="MS Mincho"/>
                <w:b/>
                <w:sz w:val="20"/>
                <w:lang w:eastAsia="lt-LT" w:bidi="lt-LT"/>
              </w:rPr>
            </w:pPr>
            <w:r w:rsidRPr="00E60224">
              <w:rPr>
                <w:rFonts w:eastAsia="MS Mincho"/>
                <w:b/>
                <w:sz w:val="20"/>
                <w:lang w:eastAsia="lt-LT" w:bidi="lt-LT"/>
              </w:rPr>
              <w:t xml:space="preserve">Vidutinis lenkiamųjų nykščio raumenų tonuso pokytis </w:t>
            </w:r>
            <w:r w:rsidR="00EC3B75" w:rsidRPr="00E60224">
              <w:rPr>
                <w:rFonts w:eastAsia="MS Mincho"/>
                <w:b/>
                <w:sz w:val="20"/>
                <w:lang w:eastAsia="lt-LT" w:bidi="lt-LT"/>
              </w:rPr>
              <w:t>pa</w:t>
            </w:r>
            <w:r w:rsidRPr="00E60224">
              <w:rPr>
                <w:rFonts w:eastAsia="MS Mincho"/>
                <w:b/>
                <w:sz w:val="20"/>
                <w:lang w:eastAsia="lt-LT" w:bidi="lt-LT"/>
              </w:rPr>
              <w:t>lygin</w:t>
            </w:r>
            <w:r w:rsidR="00EC3B75" w:rsidRPr="00E60224">
              <w:rPr>
                <w:rFonts w:eastAsia="MS Mincho"/>
                <w:b/>
                <w:sz w:val="20"/>
                <w:lang w:eastAsia="lt-LT" w:bidi="lt-LT"/>
              </w:rPr>
              <w:t>ti</w:t>
            </w:r>
            <w:r w:rsidRPr="00E60224">
              <w:rPr>
                <w:rFonts w:eastAsia="MS Mincho"/>
                <w:b/>
                <w:sz w:val="20"/>
                <w:lang w:eastAsia="lt-LT" w:bidi="lt-LT"/>
              </w:rPr>
              <w:t xml:space="preserve"> su pradiniu pagal Ašvorto skal</w:t>
            </w:r>
            <w:r w:rsidR="00EC3B75" w:rsidRPr="00E60224">
              <w:rPr>
                <w:rFonts w:eastAsia="MS Mincho"/>
                <w:b/>
                <w:sz w:val="20"/>
                <w:lang w:eastAsia="lt-LT" w:bidi="lt-LT"/>
              </w:rPr>
              <w:t>ę</w:t>
            </w:r>
            <w:r w:rsidR="00EC3B75" w:rsidRPr="00E60224">
              <w:rPr>
                <w:sz w:val="20"/>
                <w:vertAlign w:val="superscript"/>
                <w:lang w:eastAsia="lt-LT" w:bidi="lt-LT"/>
              </w:rPr>
              <w:t>a</w:t>
            </w:r>
            <w:r w:rsidRPr="00E60224">
              <w:rPr>
                <w:rFonts w:eastAsia="MS Mincho"/>
                <w:b/>
                <w:sz w:val="20"/>
                <w:lang w:eastAsia="lt-LT" w:bidi="lt-LT"/>
              </w:rPr>
              <w:t xml:space="preserve"> </w:t>
            </w:r>
          </w:p>
        </w:tc>
        <w:tc>
          <w:tcPr>
            <w:tcW w:w="2340" w:type="dxa"/>
            <w:tcBorders>
              <w:bottom w:val="single" w:sz="12" w:space="0" w:color="auto"/>
            </w:tcBorders>
          </w:tcPr>
          <w:p w14:paraId="280E87E7" w14:textId="77777777" w:rsidR="00D33BFA" w:rsidRPr="00E60224" w:rsidRDefault="001B78BE" w:rsidP="00D33BFA">
            <w:pPr>
              <w:keepNext/>
              <w:keepLines/>
              <w:jc w:val="center"/>
              <w:rPr>
                <w:rFonts w:eastAsia="MS Mincho"/>
                <w:sz w:val="20"/>
                <w:vertAlign w:val="superscript"/>
                <w:lang w:eastAsia="lt-LT" w:bidi="lt-LT"/>
              </w:rPr>
            </w:pPr>
            <w:r w:rsidRPr="00E60224">
              <w:rPr>
                <w:rFonts w:eastAsia="MS Mincho"/>
                <w:sz w:val="20"/>
                <w:lang w:eastAsia="lt-LT" w:bidi="lt-LT"/>
              </w:rPr>
              <w:t>–1,66*</w:t>
            </w:r>
          </w:p>
        </w:tc>
        <w:tc>
          <w:tcPr>
            <w:tcW w:w="1350" w:type="dxa"/>
            <w:tcBorders>
              <w:bottom w:val="single" w:sz="12" w:space="0" w:color="auto"/>
              <w:right w:val="single" w:sz="12" w:space="0" w:color="auto"/>
            </w:tcBorders>
          </w:tcPr>
          <w:p w14:paraId="508081B5" w14:textId="77777777" w:rsidR="00D33BFA" w:rsidRPr="00E60224" w:rsidRDefault="001B78BE" w:rsidP="00D33BFA">
            <w:pPr>
              <w:keepNext/>
              <w:keepLines/>
              <w:jc w:val="center"/>
              <w:rPr>
                <w:rFonts w:eastAsia="MS Mincho"/>
                <w:sz w:val="20"/>
                <w:lang w:eastAsia="lt-LT" w:bidi="lt-LT"/>
              </w:rPr>
            </w:pPr>
            <w:r w:rsidRPr="00E60224">
              <w:rPr>
                <w:rFonts w:eastAsia="MS Mincho"/>
                <w:sz w:val="20"/>
                <w:lang w:eastAsia="lt-LT" w:bidi="lt-LT"/>
              </w:rPr>
              <w:t>–0,48</w:t>
            </w:r>
          </w:p>
        </w:tc>
      </w:tr>
    </w:tbl>
    <w:p w14:paraId="3C28A6BA" w14:textId="77777777" w:rsidR="00D33BFA" w:rsidRPr="00E60224" w:rsidRDefault="001B78BE" w:rsidP="00D31922">
      <w:pPr>
        <w:keepNext/>
        <w:keepLines/>
        <w:rPr>
          <w:sz w:val="18"/>
          <w:szCs w:val="18"/>
          <w:lang w:eastAsia="lt-LT" w:bidi="lt-LT"/>
        </w:rPr>
      </w:pPr>
      <w:r w:rsidRPr="00E60224">
        <w:rPr>
          <w:b/>
          <w:bCs/>
          <w:sz w:val="18"/>
          <w:szCs w:val="18"/>
          <w:vertAlign w:val="superscript"/>
          <w:lang w:eastAsia="lt-LT" w:bidi="lt-LT"/>
        </w:rPr>
        <w:t>*</w:t>
      </w:r>
      <w:r w:rsidRPr="00E60224">
        <w:rPr>
          <w:sz w:val="18"/>
          <w:szCs w:val="18"/>
          <w:lang w:eastAsia="lt-LT" w:bidi="lt-LT"/>
        </w:rPr>
        <w:t xml:space="preserve"> Statistiškai reikšmingai skiriasi nuo placebo (p &lt; 0,05)</w:t>
      </w:r>
    </w:p>
    <w:p w14:paraId="7E90F69F" w14:textId="77777777" w:rsidR="00D33BFA" w:rsidRPr="00E60224" w:rsidRDefault="001B78BE" w:rsidP="00D31922">
      <w:pPr>
        <w:keepNext/>
        <w:keepLines/>
        <w:ind w:left="142"/>
        <w:rPr>
          <w:sz w:val="18"/>
          <w:szCs w:val="18"/>
          <w:lang w:eastAsia="lt-LT" w:bidi="lt-LT"/>
        </w:rPr>
      </w:pPr>
      <w:r w:rsidRPr="00E60224">
        <w:rPr>
          <w:sz w:val="18"/>
          <w:szCs w:val="18"/>
          <w:vertAlign w:val="superscript"/>
          <w:lang w:eastAsia="lt-LT" w:bidi="lt-LT"/>
        </w:rPr>
        <w:t>a</w:t>
      </w:r>
      <w:r w:rsidRPr="00E60224">
        <w:rPr>
          <w:sz w:val="18"/>
          <w:szCs w:val="18"/>
          <w:lang w:eastAsia="lt-LT" w:bidi="lt-LT"/>
        </w:rPr>
        <w:t xml:space="preserve"> Ašvorto skalė yra 5 taškų skalė (0 [raumenų tonusas nepadidėjęs], 1, 2, 3 ir 4 [galūnė yra sustingusi lenki</w:t>
      </w:r>
      <w:r w:rsidR="003260C8" w:rsidRPr="00E60224">
        <w:rPr>
          <w:sz w:val="18"/>
          <w:szCs w:val="18"/>
          <w:lang w:eastAsia="lt-LT" w:bidi="lt-LT"/>
        </w:rPr>
        <w:t>mo</w:t>
      </w:r>
      <w:r w:rsidRPr="00E60224">
        <w:rPr>
          <w:sz w:val="18"/>
          <w:szCs w:val="18"/>
          <w:lang w:eastAsia="lt-LT" w:bidi="lt-LT"/>
        </w:rPr>
        <w:t xml:space="preserve"> ar tiesi</w:t>
      </w:r>
      <w:r w:rsidR="003260C8" w:rsidRPr="00E60224">
        <w:rPr>
          <w:sz w:val="18"/>
          <w:szCs w:val="18"/>
          <w:lang w:eastAsia="lt-LT" w:bidi="lt-LT"/>
        </w:rPr>
        <w:t>mo pozicijoje</w:t>
      </w:r>
      <w:r w:rsidRPr="00E60224">
        <w:rPr>
          <w:sz w:val="18"/>
          <w:szCs w:val="18"/>
          <w:lang w:eastAsia="lt-LT" w:bidi="lt-LT"/>
        </w:rPr>
        <w:t>]), kuri matuoja jėgą, reikalingą galūn</w:t>
      </w:r>
      <w:r w:rsidR="003260C8" w:rsidRPr="00E60224">
        <w:rPr>
          <w:sz w:val="18"/>
          <w:szCs w:val="18"/>
          <w:lang w:eastAsia="lt-LT" w:bidi="lt-LT"/>
        </w:rPr>
        <w:t>ės</w:t>
      </w:r>
      <w:r w:rsidRPr="00E60224">
        <w:rPr>
          <w:sz w:val="18"/>
          <w:szCs w:val="18"/>
          <w:lang w:eastAsia="lt-LT" w:bidi="lt-LT"/>
        </w:rPr>
        <w:t xml:space="preserve"> pajudin</w:t>
      </w:r>
      <w:r w:rsidR="003260C8" w:rsidRPr="00E60224">
        <w:rPr>
          <w:sz w:val="18"/>
          <w:szCs w:val="18"/>
          <w:lang w:eastAsia="lt-LT" w:bidi="lt-LT"/>
        </w:rPr>
        <w:t>imui</w:t>
      </w:r>
      <w:r w:rsidRPr="00E60224">
        <w:rPr>
          <w:sz w:val="18"/>
          <w:szCs w:val="18"/>
          <w:lang w:eastAsia="lt-LT" w:bidi="lt-LT"/>
        </w:rPr>
        <w:t xml:space="preserve"> per sąnarį, o balo sumažėjimas rodo spazmiškumo pagerėjimą.</w:t>
      </w:r>
    </w:p>
    <w:p w14:paraId="1A5235CA" w14:textId="77777777" w:rsidR="00D33BFA" w:rsidRPr="00E60224" w:rsidRDefault="001B78BE" w:rsidP="00D31922">
      <w:pPr>
        <w:keepNext/>
        <w:keepLines/>
        <w:ind w:left="142"/>
        <w:rPr>
          <w:sz w:val="18"/>
          <w:szCs w:val="18"/>
          <w:lang w:eastAsia="lt-LT" w:bidi="lt-LT"/>
        </w:rPr>
      </w:pPr>
      <w:r w:rsidRPr="00E60224">
        <w:rPr>
          <w:sz w:val="18"/>
          <w:szCs w:val="18"/>
          <w:vertAlign w:val="superscript"/>
          <w:lang w:eastAsia="lt-LT" w:bidi="lt-LT"/>
        </w:rPr>
        <w:t>b</w:t>
      </w:r>
      <w:r w:rsidRPr="00E60224">
        <w:rPr>
          <w:sz w:val="18"/>
          <w:szCs w:val="18"/>
          <w:lang w:eastAsia="lt-LT" w:bidi="lt-LT"/>
        </w:rPr>
        <w:t xml:space="preserve"> Gydytojo atliekamu bendrojo atsako vertinimu buvo įvertintas atsakas į gydymą pagal tai, kaip pacientui sekėsi įvairios gyvenimiškos veiklos, taikant nuo –4 (labai ryškus pablogėjimas) iki +4 (labai ryškus pagerėjimas) skalę.</w:t>
      </w:r>
    </w:p>
    <w:bookmarkEnd w:id="10"/>
    <w:p w14:paraId="5EE63BF4" w14:textId="77777777" w:rsidR="00D33BFA" w:rsidRPr="00E60224" w:rsidRDefault="00D33BFA" w:rsidP="00663D9C">
      <w:pPr>
        <w:rPr>
          <w:sz w:val="22"/>
          <w:szCs w:val="22"/>
        </w:rPr>
      </w:pPr>
    </w:p>
    <w:p w14:paraId="4196FAF9" w14:textId="77777777" w:rsidR="00D7788C" w:rsidRPr="00E60224" w:rsidRDefault="001B78BE" w:rsidP="00663D9C">
      <w:pPr>
        <w:rPr>
          <w:i/>
          <w:iCs/>
          <w:sz w:val="22"/>
          <w:szCs w:val="22"/>
          <w:u w:val="single"/>
        </w:rPr>
      </w:pPr>
      <w:r w:rsidRPr="00E60224">
        <w:rPr>
          <w:i/>
          <w:iCs/>
          <w:sz w:val="22"/>
          <w:szCs w:val="22"/>
          <w:u w:val="single"/>
        </w:rPr>
        <w:t>Židininis</w:t>
      </w:r>
      <w:r w:rsidR="00901C6E" w:rsidRPr="00E60224">
        <w:rPr>
          <w:i/>
          <w:iCs/>
          <w:sz w:val="22"/>
          <w:szCs w:val="22"/>
          <w:u w:val="single"/>
        </w:rPr>
        <w:t xml:space="preserve"> suaugusiųjų</w:t>
      </w:r>
      <w:r w:rsidRPr="00E60224">
        <w:rPr>
          <w:i/>
          <w:iCs/>
          <w:sz w:val="22"/>
          <w:szCs w:val="22"/>
          <w:u w:val="single"/>
        </w:rPr>
        <w:t xml:space="preserve"> apatinių galūnių spazmiškumas sergant insultu </w:t>
      </w:r>
    </w:p>
    <w:p w14:paraId="5826FB8C" w14:textId="77777777" w:rsidR="00D7788C" w:rsidRPr="00E60224" w:rsidRDefault="00D7788C" w:rsidP="00663D9C">
      <w:pPr>
        <w:rPr>
          <w:iCs/>
          <w:sz w:val="22"/>
          <w:szCs w:val="22"/>
        </w:rPr>
      </w:pPr>
    </w:p>
    <w:p w14:paraId="6A8D0292" w14:textId="77777777" w:rsidR="00D7788C" w:rsidRPr="00E60224" w:rsidRDefault="001B78BE" w:rsidP="00663D9C">
      <w:pPr>
        <w:rPr>
          <w:sz w:val="22"/>
          <w:szCs w:val="22"/>
        </w:rPr>
      </w:pPr>
      <w:r w:rsidRPr="00E60224">
        <w:rPr>
          <w:sz w:val="22"/>
          <w:szCs w:val="22"/>
        </w:rPr>
        <w:t>BOTOX veiksmingumas ir saugumas gydant apatin</w:t>
      </w:r>
      <w:r w:rsidR="007733A7" w:rsidRPr="00E60224">
        <w:rPr>
          <w:sz w:val="22"/>
          <w:szCs w:val="22"/>
        </w:rPr>
        <w:t>ės</w:t>
      </w:r>
      <w:r w:rsidRPr="00E60224">
        <w:rPr>
          <w:sz w:val="22"/>
          <w:szCs w:val="22"/>
        </w:rPr>
        <w:t xml:space="preserve"> galūn</w:t>
      </w:r>
      <w:r w:rsidR="007733A7" w:rsidRPr="00E60224">
        <w:rPr>
          <w:sz w:val="22"/>
          <w:szCs w:val="22"/>
        </w:rPr>
        <w:t>ės</w:t>
      </w:r>
      <w:r w:rsidRPr="00E60224">
        <w:rPr>
          <w:sz w:val="22"/>
          <w:szCs w:val="22"/>
        </w:rPr>
        <w:t xml:space="preserve"> spazmiškumą buvo įvertint</w:t>
      </w:r>
      <w:r w:rsidR="00B23D9F">
        <w:rPr>
          <w:sz w:val="22"/>
          <w:szCs w:val="22"/>
        </w:rPr>
        <w:t>i</w:t>
      </w:r>
      <w:r w:rsidRPr="00E60224">
        <w:rPr>
          <w:sz w:val="22"/>
          <w:szCs w:val="22"/>
        </w:rPr>
        <w:t xml:space="preserve"> atsitiktinių imčių, daugiacentriame, dvigubai </w:t>
      </w:r>
      <w:r w:rsidR="006D7452" w:rsidRPr="00E60224">
        <w:rPr>
          <w:sz w:val="22"/>
          <w:szCs w:val="22"/>
        </w:rPr>
        <w:t>koduotame</w:t>
      </w:r>
      <w:r w:rsidRPr="00E60224">
        <w:rPr>
          <w:sz w:val="22"/>
          <w:szCs w:val="22"/>
        </w:rPr>
        <w:t xml:space="preserve">, placebu kontroliuojamame klinikiniame tyrime, </w:t>
      </w:r>
      <w:r w:rsidR="007733A7" w:rsidRPr="00E60224">
        <w:rPr>
          <w:sz w:val="22"/>
          <w:szCs w:val="22"/>
        </w:rPr>
        <w:t>kurio metu atsitiktinių imčių būdu</w:t>
      </w:r>
      <w:r w:rsidR="003E3B41" w:rsidRPr="00E60224">
        <w:rPr>
          <w:sz w:val="22"/>
          <w:szCs w:val="22"/>
        </w:rPr>
        <w:t xml:space="preserve"> buvo suskirstyti</w:t>
      </w:r>
      <w:r w:rsidRPr="00E60224">
        <w:rPr>
          <w:sz w:val="22"/>
          <w:szCs w:val="22"/>
        </w:rPr>
        <w:t xml:space="preserve"> 468 mažiausiai prieš 3 mėnesius insultą patyrę pacientai (233 BOTOX ir 235 placebo grupėje), kuriems pasireiškė kulkšnies spazmiškumas (bent 3 balai modifikuotoje Ašvorto skalėje [MAS]). Nuo 300 iki 400 BOTOX vienetų arba placebo buvo </w:t>
      </w:r>
      <w:r w:rsidR="00F75232" w:rsidRPr="00E60224">
        <w:rPr>
          <w:sz w:val="22"/>
          <w:szCs w:val="22"/>
        </w:rPr>
        <w:t xml:space="preserve">leidžiama </w:t>
      </w:r>
      <w:r w:rsidRPr="00E60224">
        <w:rPr>
          <w:sz w:val="22"/>
          <w:szCs w:val="22"/>
        </w:rPr>
        <w:t>į klinikiniame tyrime privalomai nustatytus raumenis: dvilypį raumenį, plekšninį raumenį ir užpakalinį blauzdos raumenį, bei į pasirenkamuosius raumenis, įskaitant ilg</w:t>
      </w:r>
      <w:r w:rsidRPr="00E60224">
        <w:rPr>
          <w:sz w:val="22"/>
          <w:szCs w:val="22"/>
        </w:rPr>
        <w:t>ąjį lenkiamąjį kojos nykščio raumenį, ilgąjį lenkiamąjį pirštų raumenį, trumpąjį lenkiamąjį pirštų raumenį, tiesiamąjį kojos nykščio raumenį ir tiesųjį šlaunies raumenį. Pirminė vertinamoji baigtis buvo kulkšnies MAS įverčio pokyčių nuo pradinio lygio 4</w:t>
      </w:r>
      <w:r w:rsidRPr="00E60224">
        <w:rPr>
          <w:sz w:val="22"/>
          <w:szCs w:val="22"/>
        </w:rPr>
        <w:noBreakHyphen/>
        <w:t>ąją ir 6</w:t>
      </w:r>
      <w:r w:rsidRPr="00E60224">
        <w:rPr>
          <w:sz w:val="22"/>
          <w:szCs w:val="22"/>
        </w:rPr>
        <w:noBreakHyphen/>
        <w:t xml:space="preserve">ąją savaitę vidurkis, o svarbiausia antrinė vertinamoji baigtis buvo bendro klinikinio įspūdžio (angl. </w:t>
      </w:r>
      <w:r w:rsidRPr="00E60224">
        <w:rPr>
          <w:i/>
          <w:sz w:val="22"/>
          <w:szCs w:val="22"/>
        </w:rPr>
        <w:t>Physician Global Assessment of Response</w:t>
      </w:r>
      <w:r w:rsidRPr="00E60224">
        <w:rPr>
          <w:sz w:val="22"/>
          <w:szCs w:val="22"/>
        </w:rPr>
        <w:t>), t.y. gydytojo atliekamo bendrojo atsako vertinimo, 4</w:t>
      </w:r>
      <w:r w:rsidRPr="00E60224">
        <w:rPr>
          <w:sz w:val="22"/>
          <w:szCs w:val="22"/>
        </w:rPr>
        <w:noBreakHyphen/>
        <w:t>ąją ir 6</w:t>
      </w:r>
      <w:r w:rsidRPr="00E60224">
        <w:rPr>
          <w:sz w:val="22"/>
          <w:szCs w:val="22"/>
        </w:rPr>
        <w:noBreakHyphen/>
        <w:t>ąją savaitę vidurkis. Buvo gauta statistiš</w:t>
      </w:r>
      <w:r w:rsidRPr="00E60224">
        <w:rPr>
          <w:sz w:val="22"/>
          <w:szCs w:val="22"/>
        </w:rPr>
        <w:t>kai ir kliniškai reikšmingų pirminės vertinamosios baigties (MAS įverčio) ir svarbiausios antrinės vertinamosios baigties (CGI) skirtumų tarp BOTOX ir placebo grupių; jie parodyti toliau esančioje lentelėje. Pirminės vertinamosios baigties kulkšnies MAS įverčio 4</w:t>
      </w:r>
      <w:r w:rsidRPr="00E60224">
        <w:rPr>
          <w:sz w:val="22"/>
          <w:szCs w:val="22"/>
        </w:rPr>
        <w:noBreakHyphen/>
        <w:t>ąją ir 6</w:t>
      </w:r>
      <w:r w:rsidRPr="00E60224">
        <w:rPr>
          <w:sz w:val="22"/>
          <w:szCs w:val="22"/>
        </w:rPr>
        <w:noBreakHyphen/>
        <w:t xml:space="preserve">ąją savaitę pokyčių nuo pradinio lygio pagerėjimo BOTOX grupėje lyginant su placebu nenustatyta pacientams, vyresniems nei 65 metai, tikėtina, dėl mažo pacientų skaičiaus. </w:t>
      </w:r>
    </w:p>
    <w:p w14:paraId="3EA89DA4" w14:textId="77777777" w:rsidR="00D7788C" w:rsidRPr="00E60224" w:rsidRDefault="00D7788C" w:rsidP="00663D9C">
      <w:pPr>
        <w:rPr>
          <w:iCs/>
          <w:sz w:val="22"/>
          <w:szCs w:val="22"/>
        </w:rPr>
      </w:pPr>
    </w:p>
    <w:p w14:paraId="65B4670E" w14:textId="77777777" w:rsidR="00D7788C" w:rsidRPr="00E60224" w:rsidRDefault="001B78BE" w:rsidP="00663D9C">
      <w:pPr>
        <w:jc w:val="both"/>
        <w:rPr>
          <w:b/>
          <w:iCs/>
          <w:sz w:val="22"/>
          <w:szCs w:val="22"/>
        </w:rPr>
      </w:pPr>
      <w:bookmarkStart w:id="11" w:name="_Toc487137819"/>
      <w:r w:rsidRPr="00E60224">
        <w:rPr>
          <w:b/>
          <w:iCs/>
          <w:sz w:val="22"/>
          <w:szCs w:val="22"/>
        </w:rPr>
        <w:t>Pirminės ir antrinės veiksmingumo vertinamosios baigtys</w:t>
      </w:r>
      <w:bookmarkEnd w:id="11"/>
      <w:r w:rsidR="003E3B41" w:rsidRPr="00E60224">
        <w:rPr>
          <w:b/>
          <w:iCs/>
          <w:sz w:val="22"/>
          <w:szCs w:val="22"/>
        </w:rPr>
        <w:t xml:space="preserve"> (ITT populiacija)</w:t>
      </w:r>
    </w:p>
    <w:p w14:paraId="54E2730E" w14:textId="77777777" w:rsidR="00D7788C" w:rsidRPr="00AD6E60" w:rsidRDefault="00D7788C" w:rsidP="00663D9C">
      <w:pPr>
        <w:jc w:val="both"/>
        <w:rPr>
          <w:bCs/>
          <w:iCs/>
          <w:sz w:val="22"/>
          <w:szCs w:val="22"/>
        </w:rPr>
      </w:pPr>
    </w:p>
    <w:tbl>
      <w:tblPr>
        <w:tblW w:w="80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1"/>
        <w:gridCol w:w="1404"/>
        <w:gridCol w:w="1280"/>
      </w:tblGrid>
      <w:tr w:rsidR="00EB20DE" w14:paraId="486A6868" w14:textId="77777777" w:rsidTr="00FF6D4D">
        <w:trPr>
          <w:trHeight w:val="406"/>
        </w:trPr>
        <w:tc>
          <w:tcPr>
            <w:tcW w:w="5400" w:type="dxa"/>
            <w:tcBorders>
              <w:top w:val="single" w:sz="4" w:space="0" w:color="000000"/>
              <w:left w:val="single" w:sz="4" w:space="0" w:color="000000"/>
              <w:bottom w:val="single" w:sz="4" w:space="0" w:color="000000"/>
              <w:right w:val="single" w:sz="4" w:space="0" w:color="000000"/>
            </w:tcBorders>
          </w:tcPr>
          <w:p w14:paraId="0E64BA4E" w14:textId="77777777" w:rsidR="00D7788C" w:rsidRPr="00E60224" w:rsidRDefault="00D7788C" w:rsidP="00663D9C">
            <w:pPr>
              <w:pStyle w:val="Betarp"/>
              <w:keepNext/>
              <w:keepLines/>
              <w:spacing w:line="256" w:lineRule="auto"/>
              <w:ind w:left="-105"/>
              <w:rPr>
                <w:sz w:val="20"/>
                <w:szCs w:val="20"/>
                <w:lang w:val="lt-LT"/>
              </w:rPr>
            </w:pPr>
          </w:p>
        </w:tc>
        <w:tc>
          <w:tcPr>
            <w:tcW w:w="1404" w:type="dxa"/>
            <w:tcBorders>
              <w:top w:val="single" w:sz="4" w:space="0" w:color="000000"/>
              <w:left w:val="single" w:sz="4" w:space="0" w:color="000000"/>
              <w:bottom w:val="single" w:sz="4" w:space="0" w:color="000000"/>
              <w:right w:val="single" w:sz="4" w:space="0" w:color="000000"/>
            </w:tcBorders>
            <w:hideMark/>
          </w:tcPr>
          <w:p w14:paraId="494BEA1F" w14:textId="77777777" w:rsidR="00D7788C" w:rsidRPr="00E60224" w:rsidRDefault="001B78BE" w:rsidP="00663D9C">
            <w:pPr>
              <w:pStyle w:val="Betarp"/>
              <w:keepNext/>
              <w:keepLines/>
              <w:spacing w:line="256" w:lineRule="auto"/>
              <w:jc w:val="center"/>
              <w:rPr>
                <w:b/>
                <w:sz w:val="20"/>
                <w:szCs w:val="20"/>
                <w:lang w:val="lt-LT"/>
              </w:rPr>
            </w:pPr>
            <w:r w:rsidRPr="00E60224">
              <w:rPr>
                <w:b/>
                <w:sz w:val="20"/>
                <w:szCs w:val="20"/>
                <w:lang w:val="lt-LT"/>
              </w:rPr>
              <w:t>BOTOX</w:t>
            </w:r>
          </w:p>
          <w:p w14:paraId="0061926A" w14:textId="77777777" w:rsidR="00D7788C" w:rsidRPr="00E60224" w:rsidRDefault="001B78BE" w:rsidP="00663D9C">
            <w:pPr>
              <w:pStyle w:val="Betarp"/>
              <w:keepNext/>
              <w:keepLines/>
              <w:spacing w:line="256" w:lineRule="auto"/>
              <w:jc w:val="center"/>
              <w:rPr>
                <w:b/>
                <w:sz w:val="20"/>
                <w:szCs w:val="20"/>
                <w:lang w:val="lt-LT"/>
              </w:rPr>
            </w:pPr>
            <w:r w:rsidRPr="00E60224">
              <w:rPr>
                <w:b/>
                <w:sz w:val="20"/>
                <w:szCs w:val="20"/>
                <w:lang w:val="lt-LT"/>
              </w:rPr>
              <w:t>nuo 300 iki 400 vienetų (ITT) (N</w:t>
            </w:r>
            <w:r w:rsidR="009D3B92" w:rsidRPr="00E60224">
              <w:rPr>
                <w:b/>
                <w:sz w:val="20"/>
                <w:szCs w:val="20"/>
                <w:lang w:val="lt-LT"/>
              </w:rPr>
              <w:t> </w:t>
            </w:r>
            <w:r w:rsidRPr="00E60224">
              <w:rPr>
                <w:b/>
                <w:sz w:val="20"/>
                <w:szCs w:val="20"/>
                <w:lang w:val="lt-LT"/>
              </w:rPr>
              <w:t>=</w:t>
            </w:r>
            <w:r w:rsidR="009D3B92" w:rsidRPr="00E60224">
              <w:rPr>
                <w:b/>
                <w:sz w:val="20"/>
                <w:szCs w:val="20"/>
                <w:lang w:val="lt-LT"/>
              </w:rPr>
              <w:t> </w:t>
            </w:r>
            <w:r w:rsidRPr="00E60224">
              <w:rPr>
                <w:b/>
                <w:sz w:val="20"/>
                <w:szCs w:val="20"/>
                <w:lang w:val="lt-LT"/>
              </w:rPr>
              <w:t>233)</w:t>
            </w:r>
          </w:p>
        </w:tc>
        <w:tc>
          <w:tcPr>
            <w:tcW w:w="1280" w:type="dxa"/>
            <w:tcBorders>
              <w:top w:val="single" w:sz="4" w:space="0" w:color="000000"/>
              <w:left w:val="single" w:sz="4" w:space="0" w:color="000000"/>
              <w:bottom w:val="single" w:sz="4" w:space="0" w:color="000000"/>
              <w:right w:val="single" w:sz="4" w:space="0" w:color="000000"/>
            </w:tcBorders>
          </w:tcPr>
          <w:p w14:paraId="3A3A963E" w14:textId="77777777" w:rsidR="00D7788C" w:rsidRPr="00E60224" w:rsidRDefault="001B78BE" w:rsidP="00663D9C">
            <w:pPr>
              <w:pStyle w:val="Betarp"/>
              <w:keepNext/>
              <w:keepLines/>
              <w:spacing w:line="256" w:lineRule="auto"/>
              <w:jc w:val="center"/>
              <w:rPr>
                <w:b/>
                <w:sz w:val="20"/>
                <w:szCs w:val="20"/>
                <w:lang w:val="lt-LT"/>
              </w:rPr>
            </w:pPr>
            <w:r w:rsidRPr="00E60224">
              <w:rPr>
                <w:b/>
                <w:sz w:val="20"/>
                <w:szCs w:val="20"/>
                <w:lang w:val="lt-LT"/>
              </w:rPr>
              <w:t>Placebas</w:t>
            </w:r>
          </w:p>
          <w:p w14:paraId="74A2A908" w14:textId="77777777" w:rsidR="00D7788C" w:rsidRPr="00E60224" w:rsidRDefault="00D7788C" w:rsidP="00663D9C">
            <w:pPr>
              <w:pStyle w:val="Betarp"/>
              <w:keepNext/>
              <w:keepLines/>
              <w:spacing w:line="256" w:lineRule="auto"/>
              <w:jc w:val="center"/>
              <w:rPr>
                <w:b/>
                <w:sz w:val="20"/>
                <w:szCs w:val="20"/>
                <w:lang w:val="lt-LT"/>
              </w:rPr>
            </w:pPr>
          </w:p>
          <w:p w14:paraId="1F3B7E56" w14:textId="77777777" w:rsidR="00D7788C" w:rsidRPr="00E60224" w:rsidRDefault="001B78BE" w:rsidP="00663D9C">
            <w:pPr>
              <w:pStyle w:val="Betarp"/>
              <w:keepNext/>
              <w:keepLines/>
              <w:spacing w:line="256" w:lineRule="auto"/>
              <w:jc w:val="center"/>
              <w:rPr>
                <w:b/>
                <w:sz w:val="20"/>
                <w:szCs w:val="20"/>
                <w:lang w:val="lt-LT"/>
              </w:rPr>
            </w:pPr>
            <w:r w:rsidRPr="00E60224">
              <w:rPr>
                <w:b/>
                <w:sz w:val="20"/>
                <w:szCs w:val="20"/>
                <w:lang w:val="lt-LT"/>
              </w:rPr>
              <w:t>(N</w:t>
            </w:r>
            <w:r w:rsidR="009D3B92" w:rsidRPr="00E60224">
              <w:rPr>
                <w:b/>
                <w:sz w:val="20"/>
                <w:szCs w:val="20"/>
                <w:lang w:val="lt-LT"/>
              </w:rPr>
              <w:t> </w:t>
            </w:r>
            <w:r w:rsidRPr="00E60224">
              <w:rPr>
                <w:b/>
                <w:sz w:val="20"/>
                <w:szCs w:val="20"/>
                <w:lang w:val="lt-LT"/>
              </w:rPr>
              <w:t>=</w:t>
            </w:r>
            <w:r w:rsidR="009D3B92" w:rsidRPr="00E60224">
              <w:rPr>
                <w:b/>
                <w:sz w:val="20"/>
                <w:szCs w:val="20"/>
                <w:lang w:val="lt-LT"/>
              </w:rPr>
              <w:t> </w:t>
            </w:r>
            <w:r w:rsidRPr="00E60224">
              <w:rPr>
                <w:b/>
                <w:sz w:val="20"/>
                <w:szCs w:val="20"/>
                <w:lang w:val="lt-LT"/>
              </w:rPr>
              <w:t>235)</w:t>
            </w:r>
          </w:p>
        </w:tc>
      </w:tr>
      <w:tr w:rsidR="00EB20DE" w14:paraId="477B467B" w14:textId="77777777" w:rsidTr="00FF6D4D">
        <w:trPr>
          <w:trHeight w:val="332"/>
        </w:trPr>
        <w:tc>
          <w:tcPr>
            <w:tcW w:w="5400" w:type="dxa"/>
            <w:tcBorders>
              <w:top w:val="single" w:sz="4" w:space="0" w:color="000000"/>
              <w:left w:val="single" w:sz="4" w:space="0" w:color="000000"/>
              <w:bottom w:val="single" w:sz="4" w:space="0" w:color="000000"/>
              <w:right w:val="single" w:sz="4" w:space="0" w:color="000000"/>
            </w:tcBorders>
            <w:hideMark/>
          </w:tcPr>
          <w:p w14:paraId="35343C57" w14:textId="77777777" w:rsidR="00D7788C" w:rsidRPr="00E60224" w:rsidRDefault="001B78BE" w:rsidP="00663D9C">
            <w:pPr>
              <w:pStyle w:val="Betarp"/>
              <w:keepNext/>
              <w:keepLines/>
              <w:spacing w:line="256" w:lineRule="auto"/>
              <w:rPr>
                <w:b/>
                <w:sz w:val="20"/>
                <w:szCs w:val="20"/>
                <w:vertAlign w:val="superscript"/>
                <w:lang w:val="lt-LT"/>
              </w:rPr>
            </w:pPr>
            <w:r w:rsidRPr="00E60224">
              <w:rPr>
                <w:b/>
                <w:sz w:val="20"/>
                <w:szCs w:val="20"/>
                <w:lang w:val="lt-LT"/>
              </w:rPr>
              <w:t xml:space="preserve">Vidutinis kulkšnies plantarinių lenkiamųjų raumenų MAS įverčio pokytis nuo pradinio lygio </w:t>
            </w:r>
          </w:p>
        </w:tc>
        <w:tc>
          <w:tcPr>
            <w:tcW w:w="1404" w:type="dxa"/>
            <w:tcBorders>
              <w:top w:val="single" w:sz="4" w:space="0" w:color="000000"/>
              <w:left w:val="single" w:sz="4" w:space="0" w:color="000000"/>
              <w:bottom w:val="single" w:sz="4" w:space="0" w:color="000000"/>
              <w:right w:val="single" w:sz="4" w:space="0" w:color="000000"/>
            </w:tcBorders>
          </w:tcPr>
          <w:p w14:paraId="2FFBB84A" w14:textId="77777777" w:rsidR="00D7788C" w:rsidRPr="00E60224" w:rsidRDefault="00D7788C" w:rsidP="00663D9C">
            <w:pPr>
              <w:pStyle w:val="Betarp"/>
              <w:keepNext/>
              <w:keepLines/>
              <w:spacing w:line="256" w:lineRule="auto"/>
              <w:jc w:val="center"/>
              <w:rPr>
                <w:sz w:val="20"/>
                <w:szCs w:val="20"/>
                <w:lang w:val="lt-LT"/>
              </w:rPr>
            </w:pPr>
          </w:p>
        </w:tc>
        <w:tc>
          <w:tcPr>
            <w:tcW w:w="1280" w:type="dxa"/>
            <w:tcBorders>
              <w:top w:val="single" w:sz="4" w:space="0" w:color="000000"/>
              <w:left w:val="single" w:sz="4" w:space="0" w:color="000000"/>
              <w:bottom w:val="single" w:sz="4" w:space="0" w:color="000000"/>
              <w:right w:val="single" w:sz="4" w:space="0" w:color="000000"/>
            </w:tcBorders>
          </w:tcPr>
          <w:p w14:paraId="66D9AAD3" w14:textId="77777777" w:rsidR="00D7788C" w:rsidRPr="00E60224" w:rsidRDefault="00D7788C" w:rsidP="00663D9C">
            <w:pPr>
              <w:pStyle w:val="Betarp"/>
              <w:keepNext/>
              <w:keepLines/>
              <w:spacing w:line="256" w:lineRule="auto"/>
              <w:jc w:val="center"/>
              <w:rPr>
                <w:sz w:val="20"/>
                <w:szCs w:val="20"/>
                <w:lang w:val="lt-LT"/>
              </w:rPr>
            </w:pPr>
          </w:p>
        </w:tc>
      </w:tr>
      <w:tr w:rsidR="00EB20DE" w14:paraId="13BE5C9B" w14:textId="77777777" w:rsidTr="00FF6D4D">
        <w:trPr>
          <w:trHeight w:val="269"/>
        </w:trPr>
        <w:tc>
          <w:tcPr>
            <w:tcW w:w="5400" w:type="dxa"/>
            <w:tcBorders>
              <w:top w:val="single" w:sz="4" w:space="0" w:color="000000"/>
              <w:left w:val="single" w:sz="4" w:space="0" w:color="000000"/>
              <w:bottom w:val="single" w:sz="4" w:space="0" w:color="000000"/>
              <w:right w:val="single" w:sz="4" w:space="0" w:color="000000"/>
            </w:tcBorders>
            <w:hideMark/>
          </w:tcPr>
          <w:p w14:paraId="5F4BB0C0" w14:textId="77777777" w:rsidR="00D7788C" w:rsidRPr="00E60224" w:rsidRDefault="001B78BE" w:rsidP="00663D9C">
            <w:pPr>
              <w:pStyle w:val="Betarp"/>
              <w:keepNext/>
              <w:keepLines/>
              <w:spacing w:line="256" w:lineRule="auto"/>
              <w:ind w:left="720"/>
              <w:rPr>
                <w:sz w:val="20"/>
                <w:szCs w:val="20"/>
                <w:lang w:val="lt-LT"/>
              </w:rPr>
            </w:pPr>
            <w:r w:rsidRPr="00E60224">
              <w:rPr>
                <w:sz w:val="20"/>
                <w:szCs w:val="20"/>
                <w:lang w:val="lt-LT"/>
              </w:rPr>
              <w:t>4</w:t>
            </w:r>
            <w:r w:rsidRPr="00E60224">
              <w:rPr>
                <w:sz w:val="20"/>
                <w:szCs w:val="20"/>
                <w:lang w:val="lt-LT"/>
              </w:rPr>
              <w:noBreakHyphen/>
              <w:t>osios ir 6</w:t>
            </w:r>
            <w:r w:rsidRPr="00E60224">
              <w:rPr>
                <w:sz w:val="20"/>
                <w:szCs w:val="20"/>
                <w:lang w:val="lt-LT"/>
              </w:rPr>
              <w:noBreakHyphen/>
              <w:t>osios savaitės vidurkis</w:t>
            </w:r>
          </w:p>
        </w:tc>
        <w:tc>
          <w:tcPr>
            <w:tcW w:w="1404" w:type="dxa"/>
            <w:tcBorders>
              <w:top w:val="single" w:sz="4" w:space="0" w:color="000000"/>
              <w:left w:val="single" w:sz="4" w:space="0" w:color="000000"/>
              <w:bottom w:val="single" w:sz="4" w:space="0" w:color="000000"/>
              <w:right w:val="single" w:sz="4" w:space="0" w:color="000000"/>
            </w:tcBorders>
            <w:hideMark/>
          </w:tcPr>
          <w:p w14:paraId="75C8AE4F" w14:textId="77777777" w:rsidR="00D7788C" w:rsidRPr="00E60224" w:rsidRDefault="001B78BE" w:rsidP="00663D9C">
            <w:pPr>
              <w:pStyle w:val="Betarp"/>
              <w:keepNext/>
              <w:keepLines/>
              <w:spacing w:line="256" w:lineRule="auto"/>
              <w:jc w:val="center"/>
              <w:rPr>
                <w:sz w:val="20"/>
                <w:szCs w:val="20"/>
                <w:lang w:val="lt-LT"/>
              </w:rPr>
            </w:pPr>
            <w:r>
              <w:rPr>
                <w:sz w:val="20"/>
                <w:szCs w:val="20"/>
                <w:lang w:val="lt-LT"/>
              </w:rPr>
              <w:t>–</w:t>
            </w:r>
            <w:r w:rsidR="00F6641C" w:rsidRPr="00E60224">
              <w:rPr>
                <w:sz w:val="20"/>
                <w:szCs w:val="20"/>
                <w:lang w:val="lt-LT"/>
              </w:rPr>
              <w:t>0,8*</w:t>
            </w:r>
          </w:p>
        </w:tc>
        <w:tc>
          <w:tcPr>
            <w:tcW w:w="1280" w:type="dxa"/>
            <w:tcBorders>
              <w:top w:val="single" w:sz="4" w:space="0" w:color="000000"/>
              <w:left w:val="single" w:sz="4" w:space="0" w:color="000000"/>
              <w:bottom w:val="single" w:sz="4" w:space="0" w:color="000000"/>
              <w:right w:val="single" w:sz="4" w:space="0" w:color="000000"/>
            </w:tcBorders>
            <w:hideMark/>
          </w:tcPr>
          <w:p w14:paraId="2ED3F081" w14:textId="77777777" w:rsidR="00D7788C" w:rsidRPr="00E60224" w:rsidRDefault="001B78BE" w:rsidP="00663D9C">
            <w:pPr>
              <w:pStyle w:val="Betarp"/>
              <w:keepNext/>
              <w:keepLines/>
              <w:spacing w:line="256" w:lineRule="auto"/>
              <w:jc w:val="center"/>
              <w:rPr>
                <w:sz w:val="20"/>
                <w:szCs w:val="20"/>
                <w:lang w:val="lt-LT"/>
              </w:rPr>
            </w:pPr>
            <w:r>
              <w:rPr>
                <w:sz w:val="20"/>
                <w:szCs w:val="20"/>
                <w:lang w:val="lt-LT"/>
              </w:rPr>
              <w:t>–</w:t>
            </w:r>
            <w:r w:rsidR="00F6641C" w:rsidRPr="00E60224">
              <w:rPr>
                <w:sz w:val="20"/>
                <w:szCs w:val="20"/>
                <w:lang w:val="lt-LT"/>
              </w:rPr>
              <w:t>0,6</w:t>
            </w:r>
          </w:p>
        </w:tc>
      </w:tr>
      <w:tr w:rsidR="00EB20DE" w14:paraId="2DC27D52" w14:textId="77777777" w:rsidTr="00FF6D4D">
        <w:trPr>
          <w:trHeight w:val="362"/>
        </w:trPr>
        <w:tc>
          <w:tcPr>
            <w:tcW w:w="5400" w:type="dxa"/>
            <w:tcBorders>
              <w:top w:val="single" w:sz="4" w:space="0" w:color="000000"/>
              <w:left w:val="single" w:sz="4" w:space="0" w:color="000000"/>
              <w:bottom w:val="single" w:sz="4" w:space="0" w:color="000000"/>
              <w:right w:val="single" w:sz="4" w:space="0" w:color="000000"/>
            </w:tcBorders>
            <w:hideMark/>
          </w:tcPr>
          <w:p w14:paraId="08F374B0" w14:textId="77777777" w:rsidR="00D7788C" w:rsidRPr="00E60224" w:rsidRDefault="001B78BE" w:rsidP="00663D9C">
            <w:pPr>
              <w:pStyle w:val="Betarp"/>
              <w:keepNext/>
              <w:keepLines/>
              <w:spacing w:line="256" w:lineRule="auto"/>
              <w:rPr>
                <w:b/>
                <w:sz w:val="20"/>
                <w:szCs w:val="20"/>
                <w:lang w:val="lt-LT"/>
              </w:rPr>
            </w:pPr>
            <w:r w:rsidRPr="00E60224">
              <w:rPr>
                <w:b/>
                <w:sz w:val="20"/>
                <w:szCs w:val="20"/>
                <w:lang w:val="lt-LT"/>
              </w:rPr>
              <w:t xml:space="preserve">Vidutinis tyrėjo bendras klinikinis įspūdis (angl. </w:t>
            </w:r>
            <w:r w:rsidRPr="00E60224">
              <w:rPr>
                <w:b/>
                <w:i/>
                <w:sz w:val="20"/>
                <w:szCs w:val="20"/>
                <w:lang w:val="lt-LT"/>
              </w:rPr>
              <w:t>Clinical Global Impression Score</w:t>
            </w:r>
            <w:r w:rsidRPr="00E60224">
              <w:rPr>
                <w:b/>
                <w:sz w:val="20"/>
                <w:szCs w:val="20"/>
                <w:lang w:val="lt-LT"/>
              </w:rPr>
              <w:t>)</w:t>
            </w:r>
          </w:p>
        </w:tc>
        <w:tc>
          <w:tcPr>
            <w:tcW w:w="1404" w:type="dxa"/>
            <w:tcBorders>
              <w:top w:val="single" w:sz="4" w:space="0" w:color="000000"/>
              <w:left w:val="single" w:sz="4" w:space="0" w:color="000000"/>
              <w:bottom w:val="single" w:sz="4" w:space="0" w:color="000000"/>
              <w:right w:val="single" w:sz="4" w:space="0" w:color="000000"/>
            </w:tcBorders>
          </w:tcPr>
          <w:p w14:paraId="7ED03743" w14:textId="77777777" w:rsidR="00D7788C" w:rsidRPr="00E60224" w:rsidRDefault="00D7788C" w:rsidP="00663D9C">
            <w:pPr>
              <w:pStyle w:val="Betarp"/>
              <w:keepNext/>
              <w:keepLines/>
              <w:spacing w:line="256" w:lineRule="auto"/>
              <w:jc w:val="center"/>
              <w:rPr>
                <w:sz w:val="20"/>
                <w:szCs w:val="20"/>
                <w:lang w:val="lt-LT"/>
              </w:rPr>
            </w:pPr>
          </w:p>
        </w:tc>
        <w:tc>
          <w:tcPr>
            <w:tcW w:w="1280" w:type="dxa"/>
            <w:tcBorders>
              <w:top w:val="single" w:sz="4" w:space="0" w:color="000000"/>
              <w:left w:val="single" w:sz="4" w:space="0" w:color="000000"/>
              <w:bottom w:val="single" w:sz="4" w:space="0" w:color="000000"/>
              <w:right w:val="single" w:sz="4" w:space="0" w:color="000000"/>
            </w:tcBorders>
          </w:tcPr>
          <w:p w14:paraId="14E4EF71" w14:textId="77777777" w:rsidR="00D7788C" w:rsidRPr="00E60224" w:rsidRDefault="00D7788C" w:rsidP="00663D9C">
            <w:pPr>
              <w:pStyle w:val="Betarp"/>
              <w:keepNext/>
              <w:keepLines/>
              <w:spacing w:line="256" w:lineRule="auto"/>
              <w:jc w:val="center"/>
              <w:rPr>
                <w:sz w:val="20"/>
                <w:szCs w:val="20"/>
                <w:lang w:val="lt-LT"/>
              </w:rPr>
            </w:pPr>
          </w:p>
        </w:tc>
      </w:tr>
      <w:tr w:rsidR="00EB20DE" w14:paraId="0717114B" w14:textId="77777777" w:rsidTr="00FF6D4D">
        <w:trPr>
          <w:trHeight w:val="260"/>
        </w:trPr>
        <w:tc>
          <w:tcPr>
            <w:tcW w:w="5400" w:type="dxa"/>
            <w:tcBorders>
              <w:top w:val="single" w:sz="4" w:space="0" w:color="000000"/>
              <w:left w:val="single" w:sz="4" w:space="0" w:color="000000"/>
              <w:bottom w:val="single" w:sz="4" w:space="0" w:color="000000"/>
              <w:right w:val="single" w:sz="4" w:space="0" w:color="000000"/>
            </w:tcBorders>
            <w:hideMark/>
          </w:tcPr>
          <w:p w14:paraId="194E8045" w14:textId="77777777" w:rsidR="00D7788C" w:rsidRPr="00E60224" w:rsidRDefault="001B78BE" w:rsidP="00663D9C">
            <w:pPr>
              <w:pStyle w:val="Betarp"/>
              <w:keepNext/>
              <w:keepLines/>
              <w:spacing w:line="256" w:lineRule="auto"/>
              <w:ind w:left="720"/>
              <w:rPr>
                <w:sz w:val="20"/>
                <w:szCs w:val="20"/>
                <w:lang w:val="lt-LT"/>
              </w:rPr>
            </w:pPr>
            <w:r w:rsidRPr="00E60224">
              <w:rPr>
                <w:sz w:val="20"/>
                <w:szCs w:val="20"/>
                <w:lang w:val="lt-LT"/>
              </w:rPr>
              <w:t>4</w:t>
            </w:r>
            <w:r w:rsidRPr="00E60224">
              <w:rPr>
                <w:sz w:val="20"/>
                <w:szCs w:val="20"/>
                <w:lang w:val="lt-LT"/>
              </w:rPr>
              <w:noBreakHyphen/>
              <w:t>osios ir 6</w:t>
            </w:r>
            <w:r w:rsidRPr="00E60224">
              <w:rPr>
                <w:sz w:val="20"/>
                <w:szCs w:val="20"/>
                <w:lang w:val="lt-LT"/>
              </w:rPr>
              <w:noBreakHyphen/>
              <w:t>osios savaitės vidurkis</w:t>
            </w:r>
          </w:p>
        </w:tc>
        <w:tc>
          <w:tcPr>
            <w:tcW w:w="1404" w:type="dxa"/>
            <w:tcBorders>
              <w:top w:val="single" w:sz="4" w:space="0" w:color="000000"/>
              <w:left w:val="single" w:sz="4" w:space="0" w:color="000000"/>
              <w:bottom w:val="single" w:sz="4" w:space="0" w:color="000000"/>
              <w:right w:val="single" w:sz="4" w:space="0" w:color="000000"/>
            </w:tcBorders>
            <w:hideMark/>
          </w:tcPr>
          <w:p w14:paraId="739B837F" w14:textId="77777777" w:rsidR="00D7788C" w:rsidRPr="00E60224" w:rsidRDefault="001B78BE" w:rsidP="00663D9C">
            <w:pPr>
              <w:pStyle w:val="Betarp"/>
              <w:keepNext/>
              <w:keepLines/>
              <w:spacing w:line="256" w:lineRule="auto"/>
              <w:jc w:val="center"/>
              <w:rPr>
                <w:sz w:val="20"/>
                <w:szCs w:val="20"/>
                <w:lang w:val="lt-LT"/>
              </w:rPr>
            </w:pPr>
            <w:r w:rsidRPr="00E60224">
              <w:rPr>
                <w:sz w:val="20"/>
                <w:szCs w:val="20"/>
                <w:lang w:val="lt-LT"/>
              </w:rPr>
              <w:t>0,9*</w:t>
            </w:r>
          </w:p>
        </w:tc>
        <w:tc>
          <w:tcPr>
            <w:tcW w:w="1280" w:type="dxa"/>
            <w:tcBorders>
              <w:top w:val="single" w:sz="4" w:space="0" w:color="000000"/>
              <w:left w:val="single" w:sz="4" w:space="0" w:color="000000"/>
              <w:bottom w:val="single" w:sz="4" w:space="0" w:color="000000"/>
              <w:right w:val="single" w:sz="4" w:space="0" w:color="000000"/>
            </w:tcBorders>
            <w:hideMark/>
          </w:tcPr>
          <w:p w14:paraId="30109453" w14:textId="77777777" w:rsidR="00D7788C" w:rsidRPr="00E60224" w:rsidRDefault="001B78BE" w:rsidP="00663D9C">
            <w:pPr>
              <w:pStyle w:val="Betarp"/>
              <w:keepNext/>
              <w:keepLines/>
              <w:spacing w:line="256" w:lineRule="auto"/>
              <w:jc w:val="center"/>
              <w:rPr>
                <w:sz w:val="20"/>
                <w:szCs w:val="20"/>
                <w:lang w:val="lt-LT"/>
              </w:rPr>
            </w:pPr>
            <w:r w:rsidRPr="00E60224">
              <w:rPr>
                <w:sz w:val="20"/>
                <w:szCs w:val="20"/>
                <w:lang w:val="lt-LT"/>
              </w:rPr>
              <w:t>0,7</w:t>
            </w:r>
          </w:p>
        </w:tc>
      </w:tr>
      <w:tr w:rsidR="00EB20DE" w14:paraId="632CF14D" w14:textId="77777777" w:rsidTr="00FF6D4D">
        <w:trPr>
          <w:trHeight w:val="278"/>
        </w:trPr>
        <w:tc>
          <w:tcPr>
            <w:tcW w:w="5400" w:type="dxa"/>
            <w:tcBorders>
              <w:top w:val="single" w:sz="4" w:space="0" w:color="000000"/>
              <w:left w:val="single" w:sz="4" w:space="0" w:color="000000"/>
              <w:bottom w:val="single" w:sz="4" w:space="0" w:color="000000"/>
              <w:right w:val="single" w:sz="4" w:space="0" w:color="000000"/>
            </w:tcBorders>
            <w:hideMark/>
          </w:tcPr>
          <w:p w14:paraId="1AFF1542" w14:textId="77777777" w:rsidR="00D7788C" w:rsidRPr="00E60224" w:rsidRDefault="001B78BE" w:rsidP="00663D9C">
            <w:pPr>
              <w:pStyle w:val="Betarp"/>
              <w:keepNext/>
              <w:keepLines/>
              <w:spacing w:line="256" w:lineRule="auto"/>
              <w:rPr>
                <w:b/>
                <w:sz w:val="20"/>
                <w:szCs w:val="20"/>
                <w:lang w:val="lt-LT"/>
              </w:rPr>
            </w:pPr>
            <w:r w:rsidRPr="00E60224">
              <w:rPr>
                <w:b/>
                <w:sz w:val="20"/>
                <w:szCs w:val="20"/>
                <w:lang w:val="lt-LT"/>
              </w:rPr>
              <w:t>Vidutinis lenkiamųjų kojos pirštų raumenų MAS įverčio pokytis</w:t>
            </w:r>
          </w:p>
        </w:tc>
        <w:tc>
          <w:tcPr>
            <w:tcW w:w="1404" w:type="dxa"/>
            <w:tcBorders>
              <w:top w:val="single" w:sz="4" w:space="0" w:color="000000"/>
              <w:left w:val="single" w:sz="4" w:space="0" w:color="000000"/>
              <w:bottom w:val="single" w:sz="4" w:space="0" w:color="000000"/>
              <w:right w:val="single" w:sz="4" w:space="0" w:color="000000"/>
            </w:tcBorders>
          </w:tcPr>
          <w:p w14:paraId="46DF427E" w14:textId="77777777" w:rsidR="00D7788C" w:rsidRPr="00E60224" w:rsidRDefault="00D7788C" w:rsidP="00663D9C">
            <w:pPr>
              <w:pStyle w:val="Betarp"/>
              <w:keepNext/>
              <w:keepLines/>
              <w:spacing w:line="256" w:lineRule="auto"/>
              <w:jc w:val="center"/>
              <w:rPr>
                <w:sz w:val="20"/>
                <w:szCs w:val="20"/>
                <w:lang w:val="lt-LT"/>
              </w:rPr>
            </w:pPr>
          </w:p>
        </w:tc>
        <w:tc>
          <w:tcPr>
            <w:tcW w:w="1280" w:type="dxa"/>
            <w:tcBorders>
              <w:top w:val="single" w:sz="4" w:space="0" w:color="000000"/>
              <w:left w:val="single" w:sz="4" w:space="0" w:color="000000"/>
              <w:bottom w:val="single" w:sz="4" w:space="0" w:color="000000"/>
              <w:right w:val="single" w:sz="4" w:space="0" w:color="000000"/>
            </w:tcBorders>
          </w:tcPr>
          <w:p w14:paraId="7E06BA7B" w14:textId="77777777" w:rsidR="00D7788C" w:rsidRPr="00E60224" w:rsidRDefault="00D7788C" w:rsidP="00663D9C">
            <w:pPr>
              <w:pStyle w:val="Betarp"/>
              <w:keepNext/>
              <w:keepLines/>
              <w:spacing w:line="256" w:lineRule="auto"/>
              <w:jc w:val="center"/>
              <w:rPr>
                <w:sz w:val="20"/>
                <w:szCs w:val="20"/>
                <w:lang w:val="lt-LT"/>
              </w:rPr>
            </w:pPr>
          </w:p>
        </w:tc>
      </w:tr>
      <w:tr w:rsidR="00EB20DE" w14:paraId="29EAB08D" w14:textId="77777777" w:rsidTr="00FF6D4D">
        <w:trPr>
          <w:trHeight w:val="278"/>
        </w:trPr>
        <w:tc>
          <w:tcPr>
            <w:tcW w:w="5400" w:type="dxa"/>
            <w:tcBorders>
              <w:top w:val="single" w:sz="4" w:space="0" w:color="000000"/>
              <w:left w:val="single" w:sz="4" w:space="0" w:color="000000"/>
              <w:bottom w:val="single" w:sz="4" w:space="0" w:color="000000"/>
              <w:right w:val="single" w:sz="4" w:space="0" w:color="000000"/>
            </w:tcBorders>
            <w:hideMark/>
          </w:tcPr>
          <w:p w14:paraId="4E31F11C" w14:textId="77777777" w:rsidR="00D7788C" w:rsidRPr="00E60224" w:rsidRDefault="001B78BE" w:rsidP="00663D9C">
            <w:pPr>
              <w:pStyle w:val="Betarp"/>
              <w:keepNext/>
              <w:keepLines/>
              <w:spacing w:line="256" w:lineRule="auto"/>
              <w:ind w:left="720"/>
              <w:rPr>
                <w:sz w:val="20"/>
                <w:szCs w:val="20"/>
                <w:lang w:val="lt-LT"/>
              </w:rPr>
            </w:pPr>
            <w:r w:rsidRPr="00E60224">
              <w:rPr>
                <w:sz w:val="20"/>
                <w:szCs w:val="20"/>
                <w:lang w:val="lt-LT"/>
              </w:rPr>
              <w:t>Ilgasis lenkiamasis kojos nykščio raumuo: 4</w:t>
            </w:r>
            <w:r w:rsidRPr="00E60224">
              <w:rPr>
                <w:sz w:val="20"/>
                <w:szCs w:val="20"/>
                <w:lang w:val="lt-LT"/>
              </w:rPr>
              <w:noBreakHyphen/>
              <w:t>osios ir 6</w:t>
            </w:r>
            <w:r w:rsidRPr="00E60224">
              <w:rPr>
                <w:sz w:val="20"/>
                <w:szCs w:val="20"/>
                <w:lang w:val="lt-LT"/>
              </w:rPr>
              <w:noBreakHyphen/>
              <w:t xml:space="preserve">osios savaitės vidurkis </w:t>
            </w:r>
          </w:p>
        </w:tc>
        <w:tc>
          <w:tcPr>
            <w:tcW w:w="1404" w:type="dxa"/>
            <w:tcBorders>
              <w:top w:val="single" w:sz="4" w:space="0" w:color="000000"/>
              <w:left w:val="single" w:sz="4" w:space="0" w:color="000000"/>
              <w:bottom w:val="single" w:sz="4" w:space="0" w:color="000000"/>
              <w:right w:val="single" w:sz="4" w:space="0" w:color="000000"/>
            </w:tcBorders>
            <w:hideMark/>
          </w:tcPr>
          <w:p w14:paraId="6CFBACB7" w14:textId="77777777" w:rsidR="00D7788C" w:rsidRPr="00E60224" w:rsidRDefault="001B78BE" w:rsidP="00663D9C">
            <w:pPr>
              <w:pStyle w:val="Betarp"/>
              <w:keepNext/>
              <w:keepLines/>
              <w:spacing w:line="256" w:lineRule="auto"/>
              <w:jc w:val="center"/>
              <w:rPr>
                <w:sz w:val="20"/>
                <w:szCs w:val="20"/>
                <w:lang w:val="lt-LT"/>
              </w:rPr>
            </w:pPr>
            <w:r>
              <w:rPr>
                <w:sz w:val="20"/>
                <w:szCs w:val="20"/>
                <w:lang w:val="lt-LT"/>
              </w:rPr>
              <w:t>–</w:t>
            </w:r>
            <w:r w:rsidR="00F6641C" w:rsidRPr="00E60224">
              <w:rPr>
                <w:sz w:val="20"/>
                <w:szCs w:val="20"/>
                <w:lang w:val="lt-LT"/>
              </w:rPr>
              <w:t>1,02*</w:t>
            </w:r>
          </w:p>
        </w:tc>
        <w:tc>
          <w:tcPr>
            <w:tcW w:w="1280" w:type="dxa"/>
            <w:tcBorders>
              <w:top w:val="single" w:sz="4" w:space="0" w:color="000000"/>
              <w:left w:val="single" w:sz="4" w:space="0" w:color="000000"/>
              <w:bottom w:val="single" w:sz="4" w:space="0" w:color="000000"/>
              <w:right w:val="single" w:sz="4" w:space="0" w:color="000000"/>
            </w:tcBorders>
            <w:hideMark/>
          </w:tcPr>
          <w:p w14:paraId="0E1DD7C1" w14:textId="77777777" w:rsidR="00D7788C" w:rsidRPr="00E60224" w:rsidRDefault="001B78BE" w:rsidP="00663D9C">
            <w:pPr>
              <w:pStyle w:val="Betarp"/>
              <w:keepNext/>
              <w:keepLines/>
              <w:spacing w:line="256" w:lineRule="auto"/>
              <w:jc w:val="center"/>
              <w:rPr>
                <w:sz w:val="20"/>
                <w:szCs w:val="20"/>
                <w:lang w:val="lt-LT"/>
              </w:rPr>
            </w:pPr>
            <w:r>
              <w:rPr>
                <w:sz w:val="20"/>
                <w:szCs w:val="20"/>
                <w:lang w:val="lt-LT"/>
              </w:rPr>
              <w:t>–</w:t>
            </w:r>
            <w:r w:rsidR="00F6641C" w:rsidRPr="00E60224">
              <w:rPr>
                <w:sz w:val="20"/>
                <w:szCs w:val="20"/>
                <w:lang w:val="lt-LT"/>
              </w:rPr>
              <w:t>0,6</w:t>
            </w:r>
          </w:p>
        </w:tc>
      </w:tr>
      <w:tr w:rsidR="00EB20DE" w14:paraId="1838A9AF" w14:textId="77777777" w:rsidTr="00FF6D4D">
        <w:trPr>
          <w:trHeight w:val="278"/>
        </w:trPr>
        <w:tc>
          <w:tcPr>
            <w:tcW w:w="5400" w:type="dxa"/>
            <w:tcBorders>
              <w:top w:val="single" w:sz="4" w:space="0" w:color="000000"/>
              <w:left w:val="single" w:sz="4" w:space="0" w:color="000000"/>
              <w:bottom w:val="single" w:sz="4" w:space="0" w:color="000000"/>
              <w:right w:val="single" w:sz="4" w:space="0" w:color="000000"/>
            </w:tcBorders>
            <w:hideMark/>
          </w:tcPr>
          <w:p w14:paraId="2B83D5DC" w14:textId="77777777" w:rsidR="00D7788C" w:rsidRPr="00E60224" w:rsidRDefault="001B78BE" w:rsidP="00663D9C">
            <w:pPr>
              <w:pStyle w:val="Betarp"/>
              <w:keepNext/>
              <w:keepLines/>
              <w:spacing w:line="256" w:lineRule="auto"/>
              <w:ind w:left="720"/>
              <w:rPr>
                <w:sz w:val="20"/>
                <w:szCs w:val="20"/>
                <w:lang w:val="lt-LT"/>
              </w:rPr>
            </w:pPr>
            <w:r w:rsidRPr="00E60224">
              <w:rPr>
                <w:sz w:val="20"/>
                <w:szCs w:val="20"/>
                <w:lang w:val="lt-LT"/>
              </w:rPr>
              <w:t>Ilgasis lenkiamasis pirštų raumuo: 4</w:t>
            </w:r>
            <w:r w:rsidRPr="00E60224">
              <w:rPr>
                <w:sz w:val="20"/>
                <w:szCs w:val="20"/>
                <w:lang w:val="lt-LT"/>
              </w:rPr>
              <w:noBreakHyphen/>
              <w:t>osios ir 6</w:t>
            </w:r>
            <w:r w:rsidRPr="00E60224">
              <w:rPr>
                <w:sz w:val="20"/>
                <w:szCs w:val="20"/>
                <w:lang w:val="lt-LT"/>
              </w:rPr>
              <w:noBreakHyphen/>
              <w:t xml:space="preserve">osios savaitės vidurkis </w:t>
            </w:r>
          </w:p>
        </w:tc>
        <w:tc>
          <w:tcPr>
            <w:tcW w:w="1404" w:type="dxa"/>
            <w:tcBorders>
              <w:top w:val="single" w:sz="4" w:space="0" w:color="000000"/>
              <w:left w:val="single" w:sz="4" w:space="0" w:color="000000"/>
              <w:bottom w:val="single" w:sz="4" w:space="0" w:color="000000"/>
              <w:right w:val="single" w:sz="4" w:space="0" w:color="000000"/>
            </w:tcBorders>
            <w:hideMark/>
          </w:tcPr>
          <w:p w14:paraId="7BB01B15" w14:textId="77777777" w:rsidR="00D7788C" w:rsidRPr="00E60224" w:rsidRDefault="001B78BE" w:rsidP="00663D9C">
            <w:pPr>
              <w:pStyle w:val="Betarp"/>
              <w:keepNext/>
              <w:keepLines/>
              <w:spacing w:line="256" w:lineRule="auto"/>
              <w:jc w:val="center"/>
              <w:rPr>
                <w:sz w:val="20"/>
                <w:szCs w:val="20"/>
                <w:lang w:val="lt-LT"/>
              </w:rPr>
            </w:pPr>
            <w:r>
              <w:rPr>
                <w:sz w:val="20"/>
                <w:szCs w:val="20"/>
                <w:lang w:val="lt-LT"/>
              </w:rPr>
              <w:t>–</w:t>
            </w:r>
            <w:r w:rsidR="00F6641C" w:rsidRPr="00E60224">
              <w:rPr>
                <w:sz w:val="20"/>
                <w:szCs w:val="20"/>
                <w:lang w:val="lt-LT"/>
              </w:rPr>
              <w:t>0,88</w:t>
            </w:r>
          </w:p>
        </w:tc>
        <w:tc>
          <w:tcPr>
            <w:tcW w:w="1280" w:type="dxa"/>
            <w:tcBorders>
              <w:top w:val="single" w:sz="4" w:space="0" w:color="000000"/>
              <w:left w:val="single" w:sz="4" w:space="0" w:color="000000"/>
              <w:bottom w:val="single" w:sz="4" w:space="0" w:color="000000"/>
              <w:right w:val="single" w:sz="4" w:space="0" w:color="000000"/>
            </w:tcBorders>
            <w:hideMark/>
          </w:tcPr>
          <w:p w14:paraId="2E0BDD61" w14:textId="77777777" w:rsidR="00D7788C" w:rsidRPr="00E60224" w:rsidRDefault="001B78BE" w:rsidP="00663D9C">
            <w:pPr>
              <w:pStyle w:val="Betarp"/>
              <w:keepNext/>
              <w:keepLines/>
              <w:spacing w:line="256" w:lineRule="auto"/>
              <w:jc w:val="center"/>
              <w:rPr>
                <w:sz w:val="20"/>
                <w:szCs w:val="20"/>
                <w:lang w:val="lt-LT"/>
              </w:rPr>
            </w:pPr>
            <w:r>
              <w:rPr>
                <w:sz w:val="20"/>
                <w:szCs w:val="20"/>
                <w:lang w:val="lt-LT"/>
              </w:rPr>
              <w:t>–</w:t>
            </w:r>
            <w:r w:rsidR="00F6641C" w:rsidRPr="00E60224">
              <w:rPr>
                <w:sz w:val="20"/>
                <w:szCs w:val="20"/>
                <w:lang w:val="lt-LT"/>
              </w:rPr>
              <w:t>0,77</w:t>
            </w:r>
          </w:p>
        </w:tc>
      </w:tr>
      <w:tr w:rsidR="00EB20DE" w14:paraId="08FAF121" w14:textId="77777777" w:rsidTr="00FF6D4D">
        <w:trPr>
          <w:trHeight w:val="278"/>
        </w:trPr>
        <w:tc>
          <w:tcPr>
            <w:tcW w:w="5400" w:type="dxa"/>
            <w:tcBorders>
              <w:top w:val="single" w:sz="4" w:space="0" w:color="000000"/>
              <w:left w:val="single" w:sz="4" w:space="0" w:color="000000"/>
              <w:bottom w:val="single" w:sz="4" w:space="0" w:color="000000"/>
              <w:right w:val="single" w:sz="4" w:space="0" w:color="000000"/>
            </w:tcBorders>
            <w:hideMark/>
          </w:tcPr>
          <w:p w14:paraId="50D25113" w14:textId="77777777" w:rsidR="00D7788C" w:rsidRPr="00E60224" w:rsidRDefault="001B78BE" w:rsidP="00663D9C">
            <w:pPr>
              <w:pStyle w:val="Betarp"/>
              <w:keepNext/>
              <w:keepLines/>
              <w:spacing w:line="256" w:lineRule="auto"/>
              <w:rPr>
                <w:sz w:val="20"/>
                <w:szCs w:val="20"/>
                <w:lang w:val="lt-LT"/>
              </w:rPr>
            </w:pPr>
            <w:r w:rsidRPr="00E60224">
              <w:rPr>
                <w:b/>
                <w:sz w:val="20"/>
                <w:szCs w:val="20"/>
                <w:lang w:val="lt-LT"/>
              </w:rPr>
              <w:t>Vidutinis kulkšnies plantarinių lenkiamųjų raumenų MAS įverčio pokytis nuo pradinio lygio pacientams</w:t>
            </w:r>
          </w:p>
        </w:tc>
        <w:tc>
          <w:tcPr>
            <w:tcW w:w="1404" w:type="dxa"/>
            <w:tcBorders>
              <w:top w:val="single" w:sz="4" w:space="0" w:color="000000"/>
              <w:left w:val="single" w:sz="4" w:space="0" w:color="000000"/>
              <w:bottom w:val="single" w:sz="4" w:space="0" w:color="000000"/>
              <w:right w:val="single" w:sz="4" w:space="0" w:color="000000"/>
            </w:tcBorders>
            <w:hideMark/>
          </w:tcPr>
          <w:p w14:paraId="2F7D3014" w14:textId="77777777" w:rsidR="00D7788C" w:rsidRPr="00E60224" w:rsidRDefault="001B78BE" w:rsidP="00663D9C">
            <w:pPr>
              <w:pStyle w:val="Betarp"/>
              <w:keepNext/>
              <w:keepLines/>
              <w:spacing w:line="256" w:lineRule="auto"/>
              <w:jc w:val="center"/>
              <w:rPr>
                <w:b/>
                <w:sz w:val="20"/>
                <w:szCs w:val="20"/>
                <w:lang w:val="lt-LT"/>
              </w:rPr>
            </w:pPr>
            <w:r w:rsidRPr="00E60224">
              <w:rPr>
                <w:b/>
                <w:sz w:val="20"/>
                <w:szCs w:val="20"/>
                <w:lang w:val="lt-LT"/>
              </w:rPr>
              <w:t>≥ 65 metai</w:t>
            </w:r>
          </w:p>
          <w:p w14:paraId="70AA3180" w14:textId="77777777" w:rsidR="00D7788C" w:rsidRPr="00E60224" w:rsidRDefault="001B78BE" w:rsidP="00663D9C">
            <w:pPr>
              <w:pStyle w:val="Betarp"/>
              <w:keepNext/>
              <w:keepLines/>
              <w:spacing w:line="256" w:lineRule="auto"/>
              <w:jc w:val="center"/>
              <w:rPr>
                <w:sz w:val="20"/>
                <w:szCs w:val="20"/>
                <w:lang w:val="lt-LT"/>
              </w:rPr>
            </w:pPr>
            <w:r w:rsidRPr="00E60224">
              <w:rPr>
                <w:b/>
                <w:sz w:val="20"/>
                <w:szCs w:val="20"/>
                <w:lang w:val="lt-LT"/>
              </w:rPr>
              <w:t>N</w:t>
            </w:r>
            <w:r w:rsidR="009D3B92" w:rsidRPr="00E60224">
              <w:rPr>
                <w:b/>
                <w:sz w:val="20"/>
                <w:szCs w:val="20"/>
                <w:lang w:val="lt-LT"/>
              </w:rPr>
              <w:t> </w:t>
            </w:r>
            <w:r w:rsidRPr="00E60224">
              <w:rPr>
                <w:b/>
                <w:sz w:val="20"/>
                <w:szCs w:val="20"/>
                <w:lang w:val="lt-LT"/>
              </w:rPr>
              <w:t>=</w:t>
            </w:r>
            <w:r w:rsidR="009D3B92" w:rsidRPr="00E60224">
              <w:rPr>
                <w:b/>
                <w:sz w:val="20"/>
                <w:szCs w:val="20"/>
                <w:lang w:val="lt-LT"/>
              </w:rPr>
              <w:t> </w:t>
            </w:r>
            <w:r w:rsidRPr="00E60224">
              <w:rPr>
                <w:b/>
                <w:sz w:val="20"/>
                <w:szCs w:val="20"/>
                <w:lang w:val="lt-LT"/>
              </w:rPr>
              <w:t>60</w:t>
            </w:r>
          </w:p>
        </w:tc>
        <w:tc>
          <w:tcPr>
            <w:tcW w:w="1280" w:type="dxa"/>
            <w:tcBorders>
              <w:top w:val="single" w:sz="4" w:space="0" w:color="000000"/>
              <w:left w:val="single" w:sz="4" w:space="0" w:color="000000"/>
              <w:bottom w:val="single" w:sz="4" w:space="0" w:color="000000"/>
              <w:right w:val="single" w:sz="4" w:space="0" w:color="000000"/>
            </w:tcBorders>
            <w:hideMark/>
          </w:tcPr>
          <w:p w14:paraId="4C39EB38" w14:textId="77777777" w:rsidR="00D7788C" w:rsidRPr="00E60224" w:rsidRDefault="001B78BE" w:rsidP="00663D9C">
            <w:pPr>
              <w:pStyle w:val="Betarp"/>
              <w:keepNext/>
              <w:keepLines/>
              <w:spacing w:line="256" w:lineRule="auto"/>
              <w:jc w:val="center"/>
              <w:rPr>
                <w:b/>
                <w:sz w:val="20"/>
                <w:szCs w:val="20"/>
                <w:lang w:val="lt-LT"/>
              </w:rPr>
            </w:pPr>
            <w:r w:rsidRPr="00E60224">
              <w:rPr>
                <w:b/>
                <w:sz w:val="20"/>
                <w:szCs w:val="20"/>
                <w:lang w:val="lt-LT"/>
              </w:rPr>
              <w:t>≥ 65 metai</w:t>
            </w:r>
          </w:p>
          <w:p w14:paraId="65019696" w14:textId="77777777" w:rsidR="00D7788C" w:rsidRPr="00E60224" w:rsidRDefault="001B78BE" w:rsidP="00663D9C">
            <w:pPr>
              <w:pStyle w:val="Betarp"/>
              <w:keepNext/>
              <w:keepLines/>
              <w:spacing w:line="256" w:lineRule="auto"/>
              <w:jc w:val="center"/>
              <w:rPr>
                <w:sz w:val="20"/>
                <w:szCs w:val="20"/>
                <w:lang w:val="lt-LT"/>
              </w:rPr>
            </w:pPr>
            <w:r w:rsidRPr="00E60224">
              <w:rPr>
                <w:b/>
                <w:sz w:val="20"/>
                <w:szCs w:val="20"/>
                <w:lang w:val="lt-LT"/>
              </w:rPr>
              <w:t>N</w:t>
            </w:r>
            <w:r w:rsidR="009D3B92" w:rsidRPr="00E60224">
              <w:rPr>
                <w:b/>
                <w:sz w:val="20"/>
                <w:szCs w:val="20"/>
                <w:lang w:val="lt-LT"/>
              </w:rPr>
              <w:t> </w:t>
            </w:r>
            <w:r w:rsidRPr="00E60224">
              <w:rPr>
                <w:b/>
                <w:sz w:val="20"/>
                <w:szCs w:val="20"/>
                <w:lang w:val="lt-LT"/>
              </w:rPr>
              <w:t>=</w:t>
            </w:r>
            <w:r w:rsidR="009D3B92" w:rsidRPr="00E60224">
              <w:rPr>
                <w:b/>
                <w:sz w:val="20"/>
                <w:szCs w:val="20"/>
                <w:lang w:val="lt-LT"/>
              </w:rPr>
              <w:t> </w:t>
            </w:r>
            <w:r w:rsidRPr="00E60224">
              <w:rPr>
                <w:b/>
                <w:sz w:val="20"/>
                <w:szCs w:val="20"/>
                <w:lang w:val="lt-LT"/>
              </w:rPr>
              <w:t>64</w:t>
            </w:r>
          </w:p>
        </w:tc>
      </w:tr>
      <w:tr w:rsidR="00EB20DE" w14:paraId="7113FDBF" w14:textId="77777777" w:rsidTr="00FF6D4D">
        <w:trPr>
          <w:trHeight w:val="278"/>
        </w:trPr>
        <w:tc>
          <w:tcPr>
            <w:tcW w:w="5400" w:type="dxa"/>
            <w:tcBorders>
              <w:top w:val="single" w:sz="4" w:space="0" w:color="000000"/>
              <w:left w:val="single" w:sz="4" w:space="0" w:color="000000"/>
              <w:bottom w:val="single" w:sz="4" w:space="0" w:color="000000"/>
              <w:right w:val="single" w:sz="4" w:space="0" w:color="000000"/>
            </w:tcBorders>
            <w:hideMark/>
          </w:tcPr>
          <w:p w14:paraId="1E014366" w14:textId="77777777" w:rsidR="00D7788C" w:rsidRPr="00E60224" w:rsidRDefault="001B78BE" w:rsidP="00663D9C">
            <w:pPr>
              <w:pStyle w:val="Betarp"/>
              <w:keepNext/>
              <w:keepLines/>
              <w:spacing w:line="256" w:lineRule="auto"/>
              <w:ind w:left="720"/>
              <w:rPr>
                <w:sz w:val="20"/>
                <w:szCs w:val="20"/>
                <w:lang w:val="lt-LT"/>
              </w:rPr>
            </w:pPr>
            <w:r w:rsidRPr="00E60224">
              <w:rPr>
                <w:sz w:val="20"/>
                <w:szCs w:val="20"/>
                <w:lang w:val="lt-LT"/>
              </w:rPr>
              <w:t>4</w:t>
            </w:r>
            <w:r w:rsidRPr="00E60224">
              <w:rPr>
                <w:sz w:val="20"/>
                <w:szCs w:val="20"/>
                <w:lang w:val="lt-LT"/>
              </w:rPr>
              <w:noBreakHyphen/>
              <w:t>osios ir 6</w:t>
            </w:r>
            <w:r w:rsidRPr="00E60224">
              <w:rPr>
                <w:sz w:val="20"/>
                <w:szCs w:val="20"/>
                <w:lang w:val="lt-LT"/>
              </w:rPr>
              <w:noBreakHyphen/>
            </w:r>
            <w:r w:rsidRPr="00E60224">
              <w:rPr>
                <w:sz w:val="20"/>
                <w:szCs w:val="20"/>
                <w:lang w:val="lt-LT"/>
              </w:rPr>
              <w:t>osios savaitės vidurkis</w:t>
            </w:r>
          </w:p>
        </w:tc>
        <w:tc>
          <w:tcPr>
            <w:tcW w:w="1404" w:type="dxa"/>
            <w:tcBorders>
              <w:top w:val="single" w:sz="4" w:space="0" w:color="000000"/>
              <w:left w:val="single" w:sz="4" w:space="0" w:color="000000"/>
              <w:bottom w:val="single" w:sz="4" w:space="0" w:color="000000"/>
              <w:right w:val="single" w:sz="4" w:space="0" w:color="000000"/>
            </w:tcBorders>
            <w:hideMark/>
          </w:tcPr>
          <w:p w14:paraId="318373AD" w14:textId="77777777" w:rsidR="00D7788C" w:rsidRPr="00E60224" w:rsidRDefault="001B78BE" w:rsidP="00663D9C">
            <w:pPr>
              <w:pStyle w:val="Betarp"/>
              <w:keepNext/>
              <w:keepLines/>
              <w:spacing w:line="256" w:lineRule="auto"/>
              <w:jc w:val="center"/>
              <w:rPr>
                <w:sz w:val="20"/>
                <w:szCs w:val="20"/>
                <w:lang w:val="lt-LT"/>
              </w:rPr>
            </w:pPr>
            <w:r>
              <w:rPr>
                <w:sz w:val="20"/>
                <w:szCs w:val="20"/>
                <w:lang w:val="lt-LT"/>
              </w:rPr>
              <w:t>–</w:t>
            </w:r>
            <w:r w:rsidR="00F6641C" w:rsidRPr="00E60224">
              <w:rPr>
                <w:sz w:val="20"/>
                <w:szCs w:val="20"/>
                <w:lang w:val="lt-LT"/>
              </w:rPr>
              <w:t>0,7</w:t>
            </w:r>
          </w:p>
        </w:tc>
        <w:tc>
          <w:tcPr>
            <w:tcW w:w="1280" w:type="dxa"/>
            <w:tcBorders>
              <w:top w:val="single" w:sz="4" w:space="0" w:color="000000"/>
              <w:left w:val="single" w:sz="4" w:space="0" w:color="000000"/>
              <w:bottom w:val="single" w:sz="4" w:space="0" w:color="000000"/>
              <w:right w:val="single" w:sz="4" w:space="0" w:color="000000"/>
            </w:tcBorders>
            <w:hideMark/>
          </w:tcPr>
          <w:p w14:paraId="1AF9829A" w14:textId="77777777" w:rsidR="00D7788C" w:rsidRPr="00E60224" w:rsidRDefault="001B78BE" w:rsidP="00663D9C">
            <w:pPr>
              <w:pStyle w:val="Betarp"/>
              <w:keepNext/>
              <w:keepLines/>
              <w:spacing w:line="256" w:lineRule="auto"/>
              <w:jc w:val="center"/>
              <w:rPr>
                <w:sz w:val="20"/>
                <w:szCs w:val="20"/>
                <w:lang w:val="lt-LT"/>
              </w:rPr>
            </w:pPr>
            <w:r>
              <w:rPr>
                <w:sz w:val="20"/>
                <w:szCs w:val="20"/>
                <w:lang w:val="lt-LT"/>
              </w:rPr>
              <w:t>–</w:t>
            </w:r>
            <w:r w:rsidR="00F6641C" w:rsidRPr="00E60224">
              <w:rPr>
                <w:sz w:val="20"/>
                <w:szCs w:val="20"/>
                <w:lang w:val="lt-LT"/>
              </w:rPr>
              <w:t>0,7</w:t>
            </w:r>
          </w:p>
        </w:tc>
      </w:tr>
    </w:tbl>
    <w:p w14:paraId="26FA843F" w14:textId="77777777" w:rsidR="00D7788C" w:rsidRPr="00E60224" w:rsidRDefault="001B78BE" w:rsidP="00663D9C">
      <w:pPr>
        <w:keepNext/>
        <w:keepLines/>
        <w:ind w:left="993"/>
        <w:rPr>
          <w:sz w:val="20"/>
        </w:rPr>
      </w:pPr>
      <w:r w:rsidRPr="00E60224">
        <w:rPr>
          <w:sz w:val="20"/>
        </w:rPr>
        <w:t>*Statistiškai reikšmingas skirtumas lyginant su placebu (p</w:t>
      </w:r>
      <w:r w:rsidR="009D3B92" w:rsidRPr="00E60224">
        <w:rPr>
          <w:sz w:val="20"/>
        </w:rPr>
        <w:t> </w:t>
      </w:r>
      <w:r w:rsidRPr="00E60224">
        <w:rPr>
          <w:sz w:val="20"/>
        </w:rPr>
        <w:t>&lt;</w:t>
      </w:r>
      <w:r w:rsidR="009D3B92" w:rsidRPr="00E60224">
        <w:rPr>
          <w:sz w:val="20"/>
        </w:rPr>
        <w:t> </w:t>
      </w:r>
      <w:r w:rsidRPr="00E60224">
        <w:rPr>
          <w:sz w:val="20"/>
        </w:rPr>
        <w:t>0,05)</w:t>
      </w:r>
    </w:p>
    <w:p w14:paraId="73B0221A" w14:textId="77777777" w:rsidR="000E2B64" w:rsidRPr="00E60224" w:rsidRDefault="001B78BE" w:rsidP="00663D9C">
      <w:pPr>
        <w:keepNext/>
        <w:keepLines/>
        <w:ind w:left="993"/>
        <w:rPr>
          <w:sz w:val="20"/>
        </w:rPr>
      </w:pPr>
      <w:r w:rsidRPr="00061D50">
        <w:rPr>
          <w:sz w:val="20"/>
        </w:rPr>
        <w:t xml:space="preserve">ITT </w:t>
      </w:r>
      <w:r w:rsidR="00EE0475">
        <w:rPr>
          <w:sz w:val="20"/>
        </w:rPr>
        <w:t>–</w:t>
      </w:r>
      <w:r w:rsidRPr="00061D50">
        <w:rPr>
          <w:sz w:val="20"/>
        </w:rPr>
        <w:t xml:space="preserve"> </w:t>
      </w:r>
      <w:r w:rsidR="006A6B24" w:rsidRPr="00061D50">
        <w:rPr>
          <w:sz w:val="20"/>
        </w:rPr>
        <w:t>n</w:t>
      </w:r>
      <w:r w:rsidR="006A6B24" w:rsidRPr="006A6B24">
        <w:rPr>
          <w:sz w:val="20"/>
        </w:rPr>
        <w:t xml:space="preserve">umatytų gydyti (angl. </w:t>
      </w:r>
      <w:r w:rsidR="006A6B24" w:rsidRPr="00AD6E60">
        <w:rPr>
          <w:i/>
          <w:iCs/>
          <w:sz w:val="20"/>
        </w:rPr>
        <w:t>intent-to-treat</w:t>
      </w:r>
      <w:r w:rsidR="00B113DF">
        <w:rPr>
          <w:i/>
          <w:iCs/>
          <w:sz w:val="20"/>
        </w:rPr>
        <w:t>,</w:t>
      </w:r>
      <w:r w:rsidR="006A6B24" w:rsidRPr="006A6B24">
        <w:rPr>
          <w:sz w:val="20"/>
        </w:rPr>
        <w:t xml:space="preserve"> ITT) pacientų populiacija</w:t>
      </w:r>
    </w:p>
    <w:p w14:paraId="471928A5" w14:textId="77777777" w:rsidR="00D7788C" w:rsidRPr="00E60224" w:rsidRDefault="00D7788C" w:rsidP="00663D9C">
      <w:pPr>
        <w:rPr>
          <w:iCs/>
          <w:sz w:val="22"/>
          <w:szCs w:val="22"/>
        </w:rPr>
      </w:pPr>
    </w:p>
    <w:p w14:paraId="2B391CAE" w14:textId="77777777" w:rsidR="00D7788C" w:rsidRPr="00E60224" w:rsidRDefault="001B78BE" w:rsidP="00663D9C">
      <w:pPr>
        <w:rPr>
          <w:sz w:val="22"/>
          <w:szCs w:val="22"/>
        </w:rPr>
      </w:pPr>
      <w:r w:rsidRPr="00E60224">
        <w:rPr>
          <w:iCs/>
          <w:sz w:val="22"/>
          <w:szCs w:val="22"/>
        </w:rPr>
        <w:t xml:space="preserve">Kitas atliktas dvigubai </w:t>
      </w:r>
      <w:r w:rsidR="006D7452" w:rsidRPr="00E60224">
        <w:rPr>
          <w:iCs/>
          <w:sz w:val="22"/>
          <w:szCs w:val="22"/>
        </w:rPr>
        <w:t>koduotas</w:t>
      </w:r>
      <w:r w:rsidRPr="00E60224">
        <w:rPr>
          <w:iCs/>
          <w:sz w:val="22"/>
          <w:szCs w:val="22"/>
        </w:rPr>
        <w:t>, placebu kontroliuojamas, atsitiktinių imčių, daugiacentris 3 fazės klinikinis tyrimas, kuriame dalyvavo suaugę pacientai, kenčiantys nuo apatinės galūnės poinsultinio spazmiškumo, veikiančio kulkšnį. Iš viso 120 pacientų buvo atsitiktiniu būdu paskirta gauti arba BOTOX (n = 58) (bendra dozė 300 vienetų), arba placebo (n = 62).</w:t>
      </w:r>
      <w:r w:rsidRPr="00E60224">
        <w:rPr>
          <w:sz w:val="22"/>
          <w:szCs w:val="22"/>
        </w:rPr>
        <w:t xml:space="preserve"> Šis tyrimas buvo išskirtinai atliekamas tik su pacientais japonais, kurių įvertis pagal modifikuotą Ašvorto skalę (MAS) ≥</w:t>
      </w:r>
      <w:r w:rsidR="009D3B92" w:rsidRPr="00E60224">
        <w:rPr>
          <w:sz w:val="22"/>
          <w:szCs w:val="22"/>
        </w:rPr>
        <w:t> </w:t>
      </w:r>
      <w:r w:rsidRPr="00E60224">
        <w:rPr>
          <w:sz w:val="22"/>
          <w:szCs w:val="22"/>
        </w:rPr>
        <w:t>3 ir kuriems po insulto praėjo vidutiniškai 6,5 metų.</w:t>
      </w:r>
    </w:p>
    <w:p w14:paraId="490E17C7" w14:textId="77777777" w:rsidR="00D7788C" w:rsidRPr="00E60224" w:rsidRDefault="00D7788C" w:rsidP="00663D9C">
      <w:pPr>
        <w:rPr>
          <w:sz w:val="22"/>
          <w:szCs w:val="22"/>
        </w:rPr>
      </w:pPr>
    </w:p>
    <w:p w14:paraId="3CB2FB98" w14:textId="77777777" w:rsidR="00D7788C" w:rsidRPr="00E60224" w:rsidRDefault="001B78BE" w:rsidP="00663D9C">
      <w:pPr>
        <w:rPr>
          <w:iCs/>
          <w:sz w:val="22"/>
          <w:szCs w:val="22"/>
        </w:rPr>
      </w:pPr>
      <w:r w:rsidRPr="00E60224">
        <w:rPr>
          <w:iCs/>
          <w:sz w:val="22"/>
          <w:szCs w:val="22"/>
        </w:rPr>
        <w:t>Stebėtas reikšmingas pagerėjimas, palyginti su placebu</w:t>
      </w:r>
      <w:r w:rsidR="00B810AE">
        <w:rPr>
          <w:iCs/>
          <w:sz w:val="22"/>
          <w:szCs w:val="22"/>
        </w:rPr>
        <w:t>,</w:t>
      </w:r>
      <w:r w:rsidRPr="00E60224">
        <w:rPr>
          <w:iCs/>
          <w:sz w:val="22"/>
          <w:szCs w:val="22"/>
        </w:rPr>
        <w:t xml:space="preserve"> pagal pirminę vertinamąją baigtį – bendrą MAS kulkšnies įverčio pokytį nuo pradinio įvertinimo iki 12-tos savaitės, apskaičiuotą taikant ploto po kreive (ang</w:t>
      </w:r>
      <w:r w:rsidR="00635AA0">
        <w:rPr>
          <w:iCs/>
          <w:sz w:val="22"/>
          <w:szCs w:val="22"/>
        </w:rPr>
        <w:t>l</w:t>
      </w:r>
      <w:r w:rsidRPr="00E60224">
        <w:rPr>
          <w:iCs/>
          <w:sz w:val="22"/>
          <w:szCs w:val="22"/>
        </w:rPr>
        <w:t xml:space="preserve">. </w:t>
      </w:r>
      <w:r w:rsidRPr="00E60224">
        <w:rPr>
          <w:i/>
          <w:iCs/>
          <w:sz w:val="22"/>
          <w:szCs w:val="22"/>
        </w:rPr>
        <w:t>Area under the curve</w:t>
      </w:r>
      <w:r w:rsidRPr="00E60224">
        <w:rPr>
          <w:iCs/>
          <w:sz w:val="22"/>
          <w:szCs w:val="22"/>
        </w:rPr>
        <w:t>, AUC) metodą. Taip pat nustatytas reikšmingas pagerėjimas, palyginti su placebu</w:t>
      </w:r>
      <w:r w:rsidR="000B7276">
        <w:rPr>
          <w:iCs/>
          <w:sz w:val="22"/>
          <w:szCs w:val="22"/>
        </w:rPr>
        <w:t>,</w:t>
      </w:r>
      <w:r w:rsidRPr="00E60224">
        <w:rPr>
          <w:iCs/>
          <w:sz w:val="22"/>
          <w:szCs w:val="22"/>
        </w:rPr>
        <w:t xml:space="preserve"> pagal MAS kulkšnies įverčio vidutinį pokytį nuo pradinio įvertinimo per atskirus vizitus po gydymo 4-ą, 6-ą ir 8-ą savaitėmis. Per šiuos vizitus į gydymą reagavusių pacientų (tokių, kurių būklė pagerėjo bent 1 balu) dalis taip pat buvo reikšmingai </w:t>
      </w:r>
      <w:r w:rsidRPr="00E60224">
        <w:rPr>
          <w:iCs/>
          <w:sz w:val="22"/>
          <w:szCs w:val="22"/>
        </w:rPr>
        <w:t>didesnė negu pacientų, kuriems buvo skiriama placebo.</w:t>
      </w:r>
    </w:p>
    <w:p w14:paraId="396AC8F1" w14:textId="77777777" w:rsidR="00D7788C" w:rsidRPr="00E60224" w:rsidRDefault="00D7788C" w:rsidP="00663D9C">
      <w:pPr>
        <w:rPr>
          <w:iCs/>
          <w:sz w:val="22"/>
          <w:szCs w:val="22"/>
        </w:rPr>
      </w:pPr>
    </w:p>
    <w:p w14:paraId="50AB8D68" w14:textId="77777777" w:rsidR="00D7788C" w:rsidRPr="00E60224" w:rsidRDefault="001B78BE" w:rsidP="00663D9C">
      <w:pPr>
        <w:rPr>
          <w:iCs/>
          <w:sz w:val="22"/>
          <w:szCs w:val="22"/>
        </w:rPr>
      </w:pPr>
      <w:r w:rsidRPr="00E60224">
        <w:rPr>
          <w:iCs/>
          <w:sz w:val="22"/>
          <w:szCs w:val="22"/>
        </w:rPr>
        <w:t>Gydymas BOTOX taip pat buvo siejamas su reikšmingu tyrėjo bendro klinikinio įspūdžio (ang</w:t>
      </w:r>
      <w:r w:rsidR="00635AA0">
        <w:rPr>
          <w:iCs/>
          <w:sz w:val="22"/>
          <w:szCs w:val="22"/>
        </w:rPr>
        <w:t>l</w:t>
      </w:r>
      <w:r w:rsidRPr="00E60224">
        <w:rPr>
          <w:iCs/>
          <w:sz w:val="22"/>
          <w:szCs w:val="22"/>
        </w:rPr>
        <w:t xml:space="preserve">. </w:t>
      </w:r>
      <w:r w:rsidRPr="00E60224">
        <w:rPr>
          <w:i/>
          <w:iCs/>
          <w:sz w:val="22"/>
          <w:szCs w:val="22"/>
        </w:rPr>
        <w:t>Clinical global impression</w:t>
      </w:r>
      <w:r w:rsidRPr="00E60224">
        <w:rPr>
          <w:iCs/>
          <w:sz w:val="22"/>
          <w:szCs w:val="22"/>
        </w:rPr>
        <w:t xml:space="preserve">, CGI) apie funkcinę negalią (antrinė vertinamoji baigtis, pagal kartotinumą nekoreguota) pagerėjimu, palyginti su placebu. </w:t>
      </w:r>
      <w:r w:rsidRPr="00E60224">
        <w:rPr>
          <w:sz w:val="22"/>
          <w:szCs w:val="22"/>
        </w:rPr>
        <w:t>Nebuvo kliniškai reikšmingo funkcijos pagerėjimo, matuojamo pagal gydytojo vertinimo skalę (ang</w:t>
      </w:r>
      <w:r w:rsidR="00635AA0">
        <w:rPr>
          <w:sz w:val="22"/>
          <w:szCs w:val="22"/>
        </w:rPr>
        <w:t>l</w:t>
      </w:r>
      <w:r w:rsidRPr="00E60224">
        <w:rPr>
          <w:sz w:val="22"/>
          <w:szCs w:val="22"/>
        </w:rPr>
        <w:t xml:space="preserve">. </w:t>
      </w:r>
      <w:r w:rsidRPr="00E60224">
        <w:rPr>
          <w:i/>
          <w:sz w:val="22"/>
          <w:szCs w:val="22"/>
        </w:rPr>
        <w:t>Physician’s Rating Scale</w:t>
      </w:r>
      <w:r w:rsidRPr="00E60224">
        <w:rPr>
          <w:sz w:val="22"/>
          <w:szCs w:val="22"/>
        </w:rPr>
        <w:t xml:space="preserve">, PRS) ir eisenos spartą. </w:t>
      </w:r>
    </w:p>
    <w:p w14:paraId="605CB009" w14:textId="77777777" w:rsidR="00D7788C" w:rsidRPr="00E60224" w:rsidRDefault="00D7788C" w:rsidP="00663D9C">
      <w:pPr>
        <w:rPr>
          <w:iCs/>
          <w:sz w:val="22"/>
          <w:szCs w:val="22"/>
        </w:rPr>
      </w:pPr>
    </w:p>
    <w:p w14:paraId="5EDA40A1" w14:textId="77777777" w:rsidR="00D7788C" w:rsidRPr="00E60224" w:rsidRDefault="001B78BE" w:rsidP="00663D9C">
      <w:pPr>
        <w:rPr>
          <w:iCs/>
          <w:sz w:val="22"/>
          <w:szCs w:val="22"/>
        </w:rPr>
      </w:pPr>
      <w:r w:rsidRPr="00E60224">
        <w:rPr>
          <w:iCs/>
          <w:sz w:val="22"/>
          <w:szCs w:val="22"/>
        </w:rPr>
        <w:t>3 fazės tyrimo rezultatai pateikti toliau.</w:t>
      </w:r>
    </w:p>
    <w:p w14:paraId="75EE47E3" w14:textId="77777777" w:rsidR="00D7788C" w:rsidRPr="00E60224" w:rsidRDefault="00D7788C" w:rsidP="00663D9C">
      <w:pPr>
        <w:rPr>
          <w:iCs/>
          <w:sz w:val="22"/>
          <w:szCs w:val="22"/>
        </w:rPr>
      </w:pPr>
    </w:p>
    <w:p w14:paraId="5148C2C7" w14:textId="77777777" w:rsidR="00D7788C" w:rsidRPr="00E60224" w:rsidRDefault="001B78BE" w:rsidP="00663D9C">
      <w:pPr>
        <w:rPr>
          <w:b/>
          <w:iCs/>
          <w:sz w:val="22"/>
          <w:szCs w:val="22"/>
        </w:rPr>
      </w:pPr>
      <w:r w:rsidRPr="00E60224">
        <w:rPr>
          <w:b/>
          <w:iCs/>
          <w:sz w:val="22"/>
          <w:szCs w:val="22"/>
        </w:rPr>
        <w:t>Pirminės ir pagrindinės antrinės veiksmingumo vertinamosios baigtys</w:t>
      </w:r>
    </w:p>
    <w:p w14:paraId="6F653B1C" w14:textId="77777777" w:rsidR="00D7788C" w:rsidRPr="00AD6E60" w:rsidRDefault="00D7788C" w:rsidP="00663D9C">
      <w:pPr>
        <w:rPr>
          <w:bCs/>
          <w:sz w:val="22"/>
          <w:szCs w:val="22"/>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3"/>
        <w:gridCol w:w="1237"/>
        <w:gridCol w:w="1237"/>
        <w:gridCol w:w="1237"/>
      </w:tblGrid>
      <w:tr w:rsidR="00EB20DE" w14:paraId="098F08B2" w14:textId="77777777" w:rsidTr="00FF6D4D">
        <w:trPr>
          <w:trHeight w:val="406"/>
        </w:trPr>
        <w:tc>
          <w:tcPr>
            <w:tcW w:w="3543" w:type="dxa"/>
            <w:tcBorders>
              <w:top w:val="single" w:sz="4" w:space="0" w:color="000000"/>
              <w:left w:val="single" w:sz="4" w:space="0" w:color="000000"/>
              <w:bottom w:val="single" w:sz="4" w:space="0" w:color="000000"/>
              <w:right w:val="single" w:sz="4" w:space="0" w:color="000000"/>
            </w:tcBorders>
            <w:hideMark/>
          </w:tcPr>
          <w:p w14:paraId="199993D1" w14:textId="77777777" w:rsidR="00D7788C" w:rsidRPr="00E60224" w:rsidRDefault="001B78BE" w:rsidP="00663D9C">
            <w:pPr>
              <w:spacing w:line="276" w:lineRule="auto"/>
              <w:rPr>
                <w:sz w:val="22"/>
                <w:szCs w:val="22"/>
              </w:rPr>
            </w:pPr>
            <w:r w:rsidRPr="00E60224">
              <w:rPr>
                <w:sz w:val="22"/>
                <w:szCs w:val="22"/>
              </w:rPr>
              <w:tab/>
            </w:r>
          </w:p>
        </w:tc>
        <w:tc>
          <w:tcPr>
            <w:tcW w:w="1237" w:type="dxa"/>
            <w:tcBorders>
              <w:top w:val="single" w:sz="4" w:space="0" w:color="000000"/>
              <w:left w:val="single" w:sz="4" w:space="0" w:color="000000"/>
              <w:bottom w:val="single" w:sz="4" w:space="0" w:color="000000"/>
              <w:right w:val="single" w:sz="4" w:space="0" w:color="000000"/>
            </w:tcBorders>
            <w:hideMark/>
          </w:tcPr>
          <w:p w14:paraId="33C8691B" w14:textId="77777777" w:rsidR="00D7788C" w:rsidRPr="00E60224" w:rsidRDefault="001B78BE" w:rsidP="00663D9C">
            <w:pPr>
              <w:spacing w:line="276" w:lineRule="auto"/>
              <w:rPr>
                <w:b/>
                <w:sz w:val="22"/>
                <w:szCs w:val="22"/>
              </w:rPr>
            </w:pPr>
            <w:r w:rsidRPr="00E60224">
              <w:rPr>
                <w:b/>
                <w:sz w:val="22"/>
                <w:szCs w:val="22"/>
              </w:rPr>
              <w:t>BOTOX (N = 58)</w:t>
            </w:r>
          </w:p>
        </w:tc>
        <w:tc>
          <w:tcPr>
            <w:tcW w:w="1237" w:type="dxa"/>
            <w:tcBorders>
              <w:top w:val="single" w:sz="4" w:space="0" w:color="000000"/>
              <w:left w:val="single" w:sz="4" w:space="0" w:color="000000"/>
              <w:bottom w:val="single" w:sz="4" w:space="0" w:color="000000"/>
              <w:right w:val="single" w:sz="4" w:space="0" w:color="000000"/>
            </w:tcBorders>
            <w:hideMark/>
          </w:tcPr>
          <w:p w14:paraId="2A7502C8" w14:textId="77777777" w:rsidR="00D7788C" w:rsidRPr="00E60224" w:rsidRDefault="001B78BE" w:rsidP="00663D9C">
            <w:pPr>
              <w:spacing w:line="276" w:lineRule="auto"/>
              <w:rPr>
                <w:b/>
                <w:sz w:val="22"/>
                <w:szCs w:val="22"/>
              </w:rPr>
            </w:pPr>
            <w:r w:rsidRPr="00E60224">
              <w:rPr>
                <w:b/>
                <w:sz w:val="22"/>
                <w:szCs w:val="22"/>
              </w:rPr>
              <w:t>Placebas (N = 62)</w:t>
            </w:r>
          </w:p>
        </w:tc>
        <w:tc>
          <w:tcPr>
            <w:tcW w:w="1237" w:type="dxa"/>
            <w:tcBorders>
              <w:top w:val="single" w:sz="4" w:space="0" w:color="000000"/>
              <w:left w:val="single" w:sz="4" w:space="0" w:color="000000"/>
              <w:bottom w:val="single" w:sz="4" w:space="0" w:color="000000"/>
              <w:right w:val="single" w:sz="4" w:space="0" w:color="000000"/>
            </w:tcBorders>
            <w:hideMark/>
          </w:tcPr>
          <w:p w14:paraId="65F8818E" w14:textId="77777777" w:rsidR="00D7788C" w:rsidRPr="00E60224" w:rsidRDefault="001B78BE" w:rsidP="00663D9C">
            <w:pPr>
              <w:spacing w:line="276" w:lineRule="auto"/>
              <w:rPr>
                <w:b/>
                <w:sz w:val="22"/>
                <w:szCs w:val="22"/>
              </w:rPr>
            </w:pPr>
            <w:r w:rsidRPr="00E60224">
              <w:rPr>
                <w:b/>
                <w:sz w:val="22"/>
                <w:szCs w:val="22"/>
              </w:rPr>
              <w:t>p</w:t>
            </w:r>
            <w:r w:rsidR="00C40545">
              <w:rPr>
                <w:b/>
                <w:sz w:val="22"/>
                <w:szCs w:val="22"/>
              </w:rPr>
              <w:t xml:space="preserve"> </w:t>
            </w:r>
            <w:r w:rsidRPr="00E60224">
              <w:rPr>
                <w:b/>
                <w:sz w:val="22"/>
                <w:szCs w:val="22"/>
              </w:rPr>
              <w:t>vertė</w:t>
            </w:r>
          </w:p>
        </w:tc>
      </w:tr>
      <w:tr w:rsidR="00EB20DE" w14:paraId="13655A1A" w14:textId="77777777" w:rsidTr="00FF6D4D">
        <w:trPr>
          <w:trHeight w:val="332"/>
        </w:trPr>
        <w:tc>
          <w:tcPr>
            <w:tcW w:w="3543" w:type="dxa"/>
            <w:tcBorders>
              <w:top w:val="single" w:sz="4" w:space="0" w:color="000000"/>
              <w:left w:val="single" w:sz="4" w:space="0" w:color="000000"/>
              <w:bottom w:val="single" w:sz="4" w:space="0" w:color="000000"/>
              <w:right w:val="single" w:sz="4" w:space="0" w:color="000000"/>
            </w:tcBorders>
            <w:hideMark/>
          </w:tcPr>
          <w:p w14:paraId="4F4D3B8D" w14:textId="77777777" w:rsidR="00D7788C" w:rsidRPr="00E60224" w:rsidRDefault="001B78BE" w:rsidP="00663D9C">
            <w:pPr>
              <w:spacing w:line="276" w:lineRule="auto"/>
              <w:rPr>
                <w:b/>
                <w:sz w:val="22"/>
                <w:szCs w:val="22"/>
                <w:vertAlign w:val="superscript"/>
              </w:rPr>
            </w:pPr>
            <w:r w:rsidRPr="00E60224">
              <w:rPr>
                <w:b/>
                <w:sz w:val="22"/>
                <w:szCs w:val="22"/>
              </w:rPr>
              <w:t>Vidutinis MAS įverčio AUC</w:t>
            </w:r>
          </w:p>
        </w:tc>
        <w:tc>
          <w:tcPr>
            <w:tcW w:w="1237" w:type="dxa"/>
            <w:tcBorders>
              <w:top w:val="single" w:sz="4" w:space="0" w:color="000000"/>
              <w:left w:val="single" w:sz="4" w:space="0" w:color="000000"/>
              <w:bottom w:val="single" w:sz="4" w:space="0" w:color="000000"/>
              <w:right w:val="single" w:sz="4" w:space="0" w:color="000000"/>
            </w:tcBorders>
          </w:tcPr>
          <w:p w14:paraId="60F2747A" w14:textId="77777777" w:rsidR="00D7788C" w:rsidRPr="00E60224" w:rsidRDefault="00D7788C" w:rsidP="00663D9C">
            <w:pPr>
              <w:spacing w:line="276" w:lineRule="auto"/>
              <w:rPr>
                <w:sz w:val="22"/>
                <w:szCs w:val="22"/>
              </w:rPr>
            </w:pPr>
          </w:p>
        </w:tc>
        <w:tc>
          <w:tcPr>
            <w:tcW w:w="1237" w:type="dxa"/>
            <w:tcBorders>
              <w:top w:val="single" w:sz="4" w:space="0" w:color="000000"/>
              <w:left w:val="single" w:sz="4" w:space="0" w:color="000000"/>
              <w:bottom w:val="single" w:sz="4" w:space="0" w:color="000000"/>
              <w:right w:val="single" w:sz="4" w:space="0" w:color="000000"/>
            </w:tcBorders>
          </w:tcPr>
          <w:p w14:paraId="506B4782" w14:textId="77777777" w:rsidR="00D7788C" w:rsidRPr="00E60224" w:rsidRDefault="00D7788C" w:rsidP="00663D9C">
            <w:pPr>
              <w:spacing w:line="276" w:lineRule="auto"/>
              <w:rPr>
                <w:sz w:val="22"/>
                <w:szCs w:val="22"/>
              </w:rPr>
            </w:pPr>
          </w:p>
        </w:tc>
        <w:tc>
          <w:tcPr>
            <w:tcW w:w="1237" w:type="dxa"/>
            <w:tcBorders>
              <w:top w:val="single" w:sz="4" w:space="0" w:color="000000"/>
              <w:left w:val="single" w:sz="4" w:space="0" w:color="000000"/>
              <w:bottom w:val="single" w:sz="4" w:space="0" w:color="000000"/>
              <w:right w:val="single" w:sz="4" w:space="0" w:color="000000"/>
            </w:tcBorders>
          </w:tcPr>
          <w:p w14:paraId="3EA3223D" w14:textId="77777777" w:rsidR="00D7788C" w:rsidRPr="00E60224" w:rsidRDefault="00D7788C" w:rsidP="00663D9C">
            <w:pPr>
              <w:spacing w:line="276" w:lineRule="auto"/>
              <w:rPr>
                <w:sz w:val="22"/>
                <w:szCs w:val="22"/>
              </w:rPr>
            </w:pPr>
          </w:p>
        </w:tc>
      </w:tr>
      <w:tr w:rsidR="00EB20DE" w14:paraId="79FDBE62" w14:textId="77777777" w:rsidTr="00FF6D4D">
        <w:trPr>
          <w:trHeight w:val="269"/>
        </w:trPr>
        <w:tc>
          <w:tcPr>
            <w:tcW w:w="3543" w:type="dxa"/>
            <w:tcBorders>
              <w:top w:val="single" w:sz="4" w:space="0" w:color="000000"/>
              <w:left w:val="single" w:sz="4" w:space="0" w:color="000000"/>
              <w:bottom w:val="single" w:sz="4" w:space="0" w:color="000000"/>
              <w:right w:val="single" w:sz="4" w:space="0" w:color="000000"/>
            </w:tcBorders>
            <w:hideMark/>
          </w:tcPr>
          <w:p w14:paraId="323E460D" w14:textId="77777777" w:rsidR="00D7788C" w:rsidRPr="00E60224" w:rsidRDefault="001B78BE" w:rsidP="00663D9C">
            <w:pPr>
              <w:spacing w:line="276" w:lineRule="auto"/>
              <w:rPr>
                <w:sz w:val="22"/>
                <w:szCs w:val="22"/>
              </w:rPr>
            </w:pPr>
            <w:r w:rsidRPr="00E60224">
              <w:rPr>
                <w:sz w:val="22"/>
                <w:szCs w:val="22"/>
              </w:rPr>
              <w:t>AUC (nuo 0 dienos iki 12 savaitės)</w:t>
            </w:r>
          </w:p>
        </w:tc>
        <w:tc>
          <w:tcPr>
            <w:tcW w:w="1237" w:type="dxa"/>
            <w:tcBorders>
              <w:top w:val="single" w:sz="4" w:space="0" w:color="000000"/>
              <w:left w:val="single" w:sz="4" w:space="0" w:color="000000"/>
              <w:bottom w:val="single" w:sz="4" w:space="0" w:color="000000"/>
              <w:right w:val="single" w:sz="4" w:space="0" w:color="000000"/>
            </w:tcBorders>
            <w:hideMark/>
          </w:tcPr>
          <w:p w14:paraId="1A1239D1" w14:textId="77777777" w:rsidR="00D7788C" w:rsidRPr="00E60224" w:rsidRDefault="001B78BE" w:rsidP="00663D9C">
            <w:pPr>
              <w:spacing w:line="276" w:lineRule="auto"/>
              <w:rPr>
                <w:sz w:val="22"/>
                <w:szCs w:val="22"/>
              </w:rPr>
            </w:pPr>
            <w:r w:rsidRPr="00E60224">
              <w:rPr>
                <w:sz w:val="22"/>
                <w:szCs w:val="22"/>
              </w:rPr>
              <w:t>–8,5</w:t>
            </w:r>
          </w:p>
        </w:tc>
        <w:tc>
          <w:tcPr>
            <w:tcW w:w="1237" w:type="dxa"/>
            <w:tcBorders>
              <w:top w:val="single" w:sz="4" w:space="0" w:color="000000"/>
              <w:left w:val="single" w:sz="4" w:space="0" w:color="000000"/>
              <w:bottom w:val="single" w:sz="4" w:space="0" w:color="000000"/>
              <w:right w:val="single" w:sz="4" w:space="0" w:color="000000"/>
            </w:tcBorders>
            <w:hideMark/>
          </w:tcPr>
          <w:p w14:paraId="4840B947" w14:textId="77777777" w:rsidR="00D7788C" w:rsidRPr="00E60224" w:rsidRDefault="001B78BE" w:rsidP="00663D9C">
            <w:pPr>
              <w:spacing w:line="276" w:lineRule="auto"/>
              <w:rPr>
                <w:sz w:val="22"/>
                <w:szCs w:val="22"/>
              </w:rPr>
            </w:pPr>
            <w:r w:rsidRPr="00E60224">
              <w:rPr>
                <w:sz w:val="22"/>
                <w:szCs w:val="22"/>
              </w:rPr>
              <w:t>–5,1</w:t>
            </w:r>
          </w:p>
        </w:tc>
        <w:tc>
          <w:tcPr>
            <w:tcW w:w="1237" w:type="dxa"/>
            <w:tcBorders>
              <w:top w:val="single" w:sz="4" w:space="0" w:color="000000"/>
              <w:left w:val="single" w:sz="4" w:space="0" w:color="000000"/>
              <w:bottom w:val="single" w:sz="4" w:space="0" w:color="000000"/>
              <w:right w:val="single" w:sz="4" w:space="0" w:color="000000"/>
            </w:tcBorders>
            <w:hideMark/>
          </w:tcPr>
          <w:p w14:paraId="7610B507" w14:textId="77777777" w:rsidR="00D7788C" w:rsidRPr="00E60224" w:rsidRDefault="001B78BE" w:rsidP="00663D9C">
            <w:pPr>
              <w:spacing w:line="276" w:lineRule="auto"/>
              <w:rPr>
                <w:sz w:val="22"/>
                <w:szCs w:val="22"/>
              </w:rPr>
            </w:pPr>
            <w:r w:rsidRPr="00E60224">
              <w:rPr>
                <w:sz w:val="22"/>
                <w:szCs w:val="22"/>
              </w:rPr>
              <w:t>0,006</w:t>
            </w:r>
          </w:p>
        </w:tc>
      </w:tr>
      <w:tr w:rsidR="00EB20DE" w14:paraId="1DEDDDB1" w14:textId="77777777" w:rsidTr="00FF6D4D">
        <w:trPr>
          <w:trHeight w:val="611"/>
        </w:trPr>
        <w:tc>
          <w:tcPr>
            <w:tcW w:w="3543" w:type="dxa"/>
            <w:tcBorders>
              <w:top w:val="single" w:sz="4" w:space="0" w:color="000000"/>
              <w:left w:val="single" w:sz="4" w:space="0" w:color="000000"/>
              <w:bottom w:val="single" w:sz="4" w:space="0" w:color="000000"/>
              <w:right w:val="single" w:sz="4" w:space="0" w:color="000000"/>
            </w:tcBorders>
            <w:hideMark/>
          </w:tcPr>
          <w:p w14:paraId="167DA4B9" w14:textId="77777777" w:rsidR="00D7788C" w:rsidRPr="00E60224" w:rsidRDefault="001B78BE" w:rsidP="00663D9C">
            <w:pPr>
              <w:spacing w:line="276" w:lineRule="auto"/>
              <w:rPr>
                <w:b/>
                <w:sz w:val="22"/>
                <w:szCs w:val="22"/>
              </w:rPr>
            </w:pPr>
            <w:r w:rsidRPr="00E60224">
              <w:rPr>
                <w:b/>
                <w:sz w:val="22"/>
                <w:szCs w:val="22"/>
              </w:rPr>
              <w:t>Vidutinis MAS įverčio pokytis nuo pradinio įvertinimo</w:t>
            </w:r>
          </w:p>
        </w:tc>
        <w:tc>
          <w:tcPr>
            <w:tcW w:w="1237" w:type="dxa"/>
            <w:tcBorders>
              <w:top w:val="single" w:sz="4" w:space="0" w:color="000000"/>
              <w:left w:val="single" w:sz="4" w:space="0" w:color="000000"/>
              <w:bottom w:val="single" w:sz="4" w:space="0" w:color="000000"/>
              <w:right w:val="single" w:sz="4" w:space="0" w:color="000000"/>
            </w:tcBorders>
          </w:tcPr>
          <w:p w14:paraId="6D250F11" w14:textId="77777777" w:rsidR="00D7788C" w:rsidRPr="00E60224" w:rsidRDefault="00D7788C" w:rsidP="00663D9C">
            <w:pPr>
              <w:spacing w:line="276" w:lineRule="auto"/>
              <w:rPr>
                <w:sz w:val="22"/>
                <w:szCs w:val="22"/>
              </w:rPr>
            </w:pPr>
          </w:p>
        </w:tc>
        <w:tc>
          <w:tcPr>
            <w:tcW w:w="1237" w:type="dxa"/>
            <w:tcBorders>
              <w:top w:val="single" w:sz="4" w:space="0" w:color="000000"/>
              <w:left w:val="single" w:sz="4" w:space="0" w:color="000000"/>
              <w:bottom w:val="single" w:sz="4" w:space="0" w:color="000000"/>
              <w:right w:val="single" w:sz="4" w:space="0" w:color="000000"/>
            </w:tcBorders>
          </w:tcPr>
          <w:p w14:paraId="41BFF26A" w14:textId="77777777" w:rsidR="00D7788C" w:rsidRPr="00E60224" w:rsidRDefault="00D7788C" w:rsidP="00663D9C">
            <w:pPr>
              <w:spacing w:line="276" w:lineRule="auto"/>
              <w:rPr>
                <w:sz w:val="22"/>
                <w:szCs w:val="22"/>
              </w:rPr>
            </w:pPr>
          </w:p>
        </w:tc>
        <w:tc>
          <w:tcPr>
            <w:tcW w:w="1237" w:type="dxa"/>
            <w:tcBorders>
              <w:top w:val="single" w:sz="4" w:space="0" w:color="000000"/>
              <w:left w:val="single" w:sz="4" w:space="0" w:color="000000"/>
              <w:bottom w:val="single" w:sz="4" w:space="0" w:color="000000"/>
              <w:right w:val="single" w:sz="4" w:space="0" w:color="000000"/>
            </w:tcBorders>
          </w:tcPr>
          <w:p w14:paraId="7BC3B46E" w14:textId="77777777" w:rsidR="00D7788C" w:rsidRPr="00E60224" w:rsidRDefault="00D7788C" w:rsidP="00663D9C">
            <w:pPr>
              <w:spacing w:line="276" w:lineRule="auto"/>
              <w:rPr>
                <w:sz w:val="22"/>
                <w:szCs w:val="22"/>
              </w:rPr>
            </w:pPr>
          </w:p>
        </w:tc>
      </w:tr>
      <w:tr w:rsidR="00EB20DE" w14:paraId="01D262B8" w14:textId="77777777" w:rsidTr="00FF6D4D">
        <w:trPr>
          <w:trHeight w:val="260"/>
        </w:trPr>
        <w:tc>
          <w:tcPr>
            <w:tcW w:w="3543" w:type="dxa"/>
            <w:tcBorders>
              <w:top w:val="single" w:sz="4" w:space="0" w:color="000000"/>
              <w:left w:val="single" w:sz="4" w:space="0" w:color="000000"/>
              <w:bottom w:val="single" w:sz="4" w:space="0" w:color="000000"/>
              <w:right w:val="single" w:sz="4" w:space="0" w:color="000000"/>
            </w:tcBorders>
            <w:hideMark/>
          </w:tcPr>
          <w:p w14:paraId="495EA159" w14:textId="77777777" w:rsidR="00D7788C" w:rsidRPr="00E60224" w:rsidRDefault="001B78BE" w:rsidP="00663D9C">
            <w:pPr>
              <w:spacing w:line="276" w:lineRule="auto"/>
              <w:rPr>
                <w:sz w:val="22"/>
                <w:szCs w:val="22"/>
              </w:rPr>
            </w:pPr>
            <w:r w:rsidRPr="00E60224">
              <w:rPr>
                <w:sz w:val="22"/>
                <w:szCs w:val="22"/>
              </w:rPr>
              <w:t>Pradinis įvertinimas</w:t>
            </w:r>
          </w:p>
        </w:tc>
        <w:tc>
          <w:tcPr>
            <w:tcW w:w="1237" w:type="dxa"/>
            <w:tcBorders>
              <w:top w:val="single" w:sz="4" w:space="0" w:color="000000"/>
              <w:left w:val="single" w:sz="4" w:space="0" w:color="000000"/>
              <w:bottom w:val="single" w:sz="4" w:space="0" w:color="000000"/>
              <w:right w:val="single" w:sz="4" w:space="0" w:color="000000"/>
            </w:tcBorders>
            <w:hideMark/>
          </w:tcPr>
          <w:p w14:paraId="4E60A933" w14:textId="77777777" w:rsidR="00D7788C" w:rsidRPr="00E60224" w:rsidRDefault="001B78BE" w:rsidP="00663D9C">
            <w:pPr>
              <w:spacing w:line="276" w:lineRule="auto"/>
              <w:rPr>
                <w:sz w:val="22"/>
                <w:szCs w:val="22"/>
              </w:rPr>
            </w:pPr>
            <w:r w:rsidRPr="00E60224">
              <w:rPr>
                <w:sz w:val="22"/>
                <w:szCs w:val="22"/>
              </w:rPr>
              <w:t>3,28</w:t>
            </w:r>
          </w:p>
        </w:tc>
        <w:tc>
          <w:tcPr>
            <w:tcW w:w="1237" w:type="dxa"/>
            <w:tcBorders>
              <w:top w:val="single" w:sz="4" w:space="0" w:color="000000"/>
              <w:left w:val="single" w:sz="4" w:space="0" w:color="000000"/>
              <w:bottom w:val="single" w:sz="4" w:space="0" w:color="000000"/>
              <w:right w:val="single" w:sz="4" w:space="0" w:color="000000"/>
            </w:tcBorders>
            <w:hideMark/>
          </w:tcPr>
          <w:p w14:paraId="6D47E982" w14:textId="77777777" w:rsidR="00D7788C" w:rsidRPr="00E60224" w:rsidRDefault="001B78BE" w:rsidP="00663D9C">
            <w:pPr>
              <w:spacing w:line="276" w:lineRule="auto"/>
              <w:rPr>
                <w:sz w:val="22"/>
                <w:szCs w:val="22"/>
              </w:rPr>
            </w:pPr>
            <w:r w:rsidRPr="00E60224">
              <w:rPr>
                <w:sz w:val="22"/>
                <w:szCs w:val="22"/>
              </w:rPr>
              <w:t>3,24</w:t>
            </w:r>
          </w:p>
        </w:tc>
        <w:tc>
          <w:tcPr>
            <w:tcW w:w="1237" w:type="dxa"/>
            <w:tcBorders>
              <w:top w:val="single" w:sz="4" w:space="0" w:color="000000"/>
              <w:left w:val="single" w:sz="4" w:space="0" w:color="000000"/>
              <w:bottom w:val="single" w:sz="4" w:space="0" w:color="000000"/>
              <w:right w:val="single" w:sz="4" w:space="0" w:color="000000"/>
            </w:tcBorders>
          </w:tcPr>
          <w:p w14:paraId="7AD61436" w14:textId="77777777" w:rsidR="00D7788C" w:rsidRPr="00E60224" w:rsidRDefault="00D7788C" w:rsidP="00663D9C">
            <w:pPr>
              <w:spacing w:line="276" w:lineRule="auto"/>
              <w:rPr>
                <w:sz w:val="22"/>
                <w:szCs w:val="22"/>
              </w:rPr>
            </w:pPr>
          </w:p>
        </w:tc>
      </w:tr>
      <w:tr w:rsidR="00EB20DE" w14:paraId="7B5D7780" w14:textId="77777777" w:rsidTr="00FF6D4D">
        <w:trPr>
          <w:trHeight w:val="332"/>
        </w:trPr>
        <w:tc>
          <w:tcPr>
            <w:tcW w:w="3543" w:type="dxa"/>
            <w:tcBorders>
              <w:top w:val="single" w:sz="4" w:space="0" w:color="000000"/>
              <w:left w:val="single" w:sz="4" w:space="0" w:color="000000"/>
              <w:bottom w:val="single" w:sz="4" w:space="0" w:color="000000"/>
              <w:right w:val="single" w:sz="4" w:space="0" w:color="000000"/>
            </w:tcBorders>
            <w:hideMark/>
          </w:tcPr>
          <w:p w14:paraId="7F21CD22" w14:textId="77777777" w:rsidR="00D7788C" w:rsidRPr="00E60224" w:rsidRDefault="001B78BE" w:rsidP="00663D9C">
            <w:pPr>
              <w:spacing w:line="276" w:lineRule="auto"/>
              <w:rPr>
                <w:sz w:val="22"/>
                <w:szCs w:val="22"/>
              </w:rPr>
            </w:pPr>
            <w:r w:rsidRPr="00E60224">
              <w:rPr>
                <w:sz w:val="22"/>
                <w:szCs w:val="22"/>
              </w:rPr>
              <w:t>1 savaitė</w:t>
            </w:r>
          </w:p>
        </w:tc>
        <w:tc>
          <w:tcPr>
            <w:tcW w:w="1237" w:type="dxa"/>
            <w:tcBorders>
              <w:top w:val="single" w:sz="4" w:space="0" w:color="000000"/>
              <w:left w:val="single" w:sz="4" w:space="0" w:color="000000"/>
              <w:bottom w:val="single" w:sz="4" w:space="0" w:color="000000"/>
              <w:right w:val="single" w:sz="4" w:space="0" w:color="000000"/>
            </w:tcBorders>
            <w:hideMark/>
          </w:tcPr>
          <w:p w14:paraId="4EC79C92" w14:textId="77777777" w:rsidR="00D7788C" w:rsidRPr="00E60224" w:rsidRDefault="001B78BE" w:rsidP="00663D9C">
            <w:pPr>
              <w:spacing w:line="276" w:lineRule="auto"/>
              <w:rPr>
                <w:sz w:val="22"/>
                <w:szCs w:val="22"/>
              </w:rPr>
            </w:pPr>
            <w:r w:rsidRPr="00E60224">
              <w:rPr>
                <w:sz w:val="22"/>
                <w:szCs w:val="22"/>
              </w:rPr>
              <w:t>–0,61</w:t>
            </w:r>
          </w:p>
        </w:tc>
        <w:tc>
          <w:tcPr>
            <w:tcW w:w="1237" w:type="dxa"/>
            <w:tcBorders>
              <w:top w:val="single" w:sz="4" w:space="0" w:color="000000"/>
              <w:left w:val="single" w:sz="4" w:space="0" w:color="000000"/>
              <w:bottom w:val="single" w:sz="4" w:space="0" w:color="000000"/>
              <w:right w:val="single" w:sz="4" w:space="0" w:color="000000"/>
            </w:tcBorders>
            <w:hideMark/>
          </w:tcPr>
          <w:p w14:paraId="5ACE6A53" w14:textId="77777777" w:rsidR="00D7788C" w:rsidRPr="00E60224" w:rsidRDefault="001B78BE" w:rsidP="00663D9C">
            <w:pPr>
              <w:spacing w:line="276" w:lineRule="auto"/>
              <w:rPr>
                <w:sz w:val="22"/>
                <w:szCs w:val="22"/>
              </w:rPr>
            </w:pPr>
            <w:r w:rsidRPr="00E60224">
              <w:rPr>
                <w:sz w:val="22"/>
                <w:szCs w:val="22"/>
              </w:rPr>
              <w:t>–0,52</w:t>
            </w:r>
          </w:p>
        </w:tc>
        <w:tc>
          <w:tcPr>
            <w:tcW w:w="1237" w:type="dxa"/>
            <w:tcBorders>
              <w:top w:val="single" w:sz="4" w:space="0" w:color="000000"/>
              <w:left w:val="single" w:sz="4" w:space="0" w:color="000000"/>
              <w:bottom w:val="single" w:sz="4" w:space="0" w:color="000000"/>
              <w:right w:val="single" w:sz="4" w:space="0" w:color="000000"/>
            </w:tcBorders>
            <w:hideMark/>
          </w:tcPr>
          <w:p w14:paraId="3BD1D176" w14:textId="77777777" w:rsidR="00D7788C" w:rsidRPr="00E60224" w:rsidRDefault="001B78BE" w:rsidP="00663D9C">
            <w:pPr>
              <w:spacing w:line="276" w:lineRule="auto"/>
              <w:rPr>
                <w:sz w:val="22"/>
                <w:szCs w:val="22"/>
              </w:rPr>
            </w:pPr>
            <w:r w:rsidRPr="00E60224">
              <w:rPr>
                <w:sz w:val="22"/>
                <w:szCs w:val="22"/>
              </w:rPr>
              <w:t>0,222</w:t>
            </w:r>
          </w:p>
        </w:tc>
      </w:tr>
      <w:tr w:rsidR="00EB20DE" w14:paraId="7B87BFBA" w14:textId="77777777" w:rsidTr="00FF6D4D">
        <w:trPr>
          <w:trHeight w:val="260"/>
        </w:trPr>
        <w:tc>
          <w:tcPr>
            <w:tcW w:w="3543" w:type="dxa"/>
            <w:tcBorders>
              <w:top w:val="single" w:sz="4" w:space="0" w:color="000000"/>
              <w:left w:val="single" w:sz="4" w:space="0" w:color="000000"/>
              <w:bottom w:val="single" w:sz="4" w:space="0" w:color="000000"/>
              <w:right w:val="single" w:sz="4" w:space="0" w:color="000000"/>
            </w:tcBorders>
            <w:hideMark/>
          </w:tcPr>
          <w:p w14:paraId="4BBE6F52" w14:textId="77777777" w:rsidR="00D7788C" w:rsidRPr="00E60224" w:rsidRDefault="001B78BE" w:rsidP="00663D9C">
            <w:pPr>
              <w:spacing w:line="276" w:lineRule="auto"/>
              <w:rPr>
                <w:sz w:val="22"/>
                <w:szCs w:val="22"/>
              </w:rPr>
            </w:pPr>
            <w:r w:rsidRPr="00E60224">
              <w:rPr>
                <w:sz w:val="22"/>
                <w:szCs w:val="22"/>
              </w:rPr>
              <w:lastRenderedPageBreak/>
              <w:t>4 savaitė</w:t>
            </w:r>
          </w:p>
        </w:tc>
        <w:tc>
          <w:tcPr>
            <w:tcW w:w="1237" w:type="dxa"/>
            <w:tcBorders>
              <w:top w:val="single" w:sz="4" w:space="0" w:color="000000"/>
              <w:left w:val="single" w:sz="4" w:space="0" w:color="000000"/>
              <w:bottom w:val="single" w:sz="4" w:space="0" w:color="000000"/>
              <w:right w:val="single" w:sz="4" w:space="0" w:color="000000"/>
            </w:tcBorders>
            <w:hideMark/>
          </w:tcPr>
          <w:p w14:paraId="63C18683" w14:textId="77777777" w:rsidR="00D7788C" w:rsidRPr="00E60224" w:rsidRDefault="001B78BE" w:rsidP="00663D9C">
            <w:pPr>
              <w:spacing w:line="276" w:lineRule="auto"/>
              <w:rPr>
                <w:sz w:val="22"/>
                <w:szCs w:val="22"/>
              </w:rPr>
            </w:pPr>
            <w:r w:rsidRPr="00E60224">
              <w:rPr>
                <w:sz w:val="22"/>
                <w:szCs w:val="22"/>
              </w:rPr>
              <w:t>–0,88</w:t>
            </w:r>
          </w:p>
        </w:tc>
        <w:tc>
          <w:tcPr>
            <w:tcW w:w="1237" w:type="dxa"/>
            <w:tcBorders>
              <w:top w:val="single" w:sz="4" w:space="0" w:color="000000"/>
              <w:left w:val="single" w:sz="4" w:space="0" w:color="000000"/>
              <w:bottom w:val="single" w:sz="4" w:space="0" w:color="000000"/>
              <w:right w:val="single" w:sz="4" w:space="0" w:color="000000"/>
            </w:tcBorders>
            <w:hideMark/>
          </w:tcPr>
          <w:p w14:paraId="125234BF" w14:textId="77777777" w:rsidR="00D7788C" w:rsidRPr="00E60224" w:rsidRDefault="001B78BE" w:rsidP="00663D9C">
            <w:pPr>
              <w:spacing w:line="276" w:lineRule="auto"/>
              <w:rPr>
                <w:sz w:val="22"/>
                <w:szCs w:val="22"/>
              </w:rPr>
            </w:pPr>
            <w:r w:rsidRPr="00E60224">
              <w:rPr>
                <w:sz w:val="22"/>
                <w:szCs w:val="22"/>
              </w:rPr>
              <w:t>–0,43</w:t>
            </w:r>
          </w:p>
        </w:tc>
        <w:tc>
          <w:tcPr>
            <w:tcW w:w="1237" w:type="dxa"/>
            <w:tcBorders>
              <w:top w:val="single" w:sz="4" w:space="0" w:color="000000"/>
              <w:left w:val="single" w:sz="4" w:space="0" w:color="000000"/>
              <w:bottom w:val="single" w:sz="4" w:space="0" w:color="000000"/>
              <w:right w:val="single" w:sz="4" w:space="0" w:color="000000"/>
            </w:tcBorders>
            <w:hideMark/>
          </w:tcPr>
          <w:p w14:paraId="76BE3F1A" w14:textId="77777777" w:rsidR="00D7788C" w:rsidRPr="00E60224" w:rsidRDefault="001B78BE" w:rsidP="00663D9C">
            <w:pPr>
              <w:spacing w:line="276" w:lineRule="auto"/>
              <w:rPr>
                <w:sz w:val="22"/>
                <w:szCs w:val="22"/>
              </w:rPr>
            </w:pPr>
            <w:r w:rsidRPr="00E60224">
              <w:rPr>
                <w:sz w:val="22"/>
                <w:szCs w:val="22"/>
              </w:rPr>
              <w:t>&lt;</w:t>
            </w:r>
            <w:r w:rsidR="009D3B92" w:rsidRPr="00E60224">
              <w:rPr>
                <w:sz w:val="22"/>
                <w:szCs w:val="22"/>
              </w:rPr>
              <w:t> </w:t>
            </w:r>
            <w:r w:rsidRPr="00E60224">
              <w:rPr>
                <w:sz w:val="22"/>
                <w:szCs w:val="22"/>
              </w:rPr>
              <w:t>0,001</w:t>
            </w:r>
          </w:p>
        </w:tc>
      </w:tr>
      <w:tr w:rsidR="00EB20DE" w14:paraId="5401D518" w14:textId="77777777" w:rsidTr="00FF6D4D">
        <w:trPr>
          <w:trHeight w:val="332"/>
        </w:trPr>
        <w:tc>
          <w:tcPr>
            <w:tcW w:w="3543" w:type="dxa"/>
            <w:tcBorders>
              <w:top w:val="single" w:sz="4" w:space="0" w:color="000000"/>
              <w:left w:val="single" w:sz="4" w:space="0" w:color="000000"/>
              <w:bottom w:val="single" w:sz="4" w:space="0" w:color="000000"/>
              <w:right w:val="single" w:sz="4" w:space="0" w:color="000000"/>
            </w:tcBorders>
            <w:hideMark/>
          </w:tcPr>
          <w:p w14:paraId="21D3495E" w14:textId="77777777" w:rsidR="00D7788C" w:rsidRPr="00E60224" w:rsidRDefault="001B78BE" w:rsidP="00663D9C">
            <w:pPr>
              <w:spacing w:line="276" w:lineRule="auto"/>
              <w:rPr>
                <w:sz w:val="22"/>
                <w:szCs w:val="22"/>
              </w:rPr>
            </w:pPr>
            <w:r w:rsidRPr="00E60224">
              <w:rPr>
                <w:sz w:val="22"/>
                <w:szCs w:val="22"/>
              </w:rPr>
              <w:t>6 savaitė</w:t>
            </w:r>
          </w:p>
        </w:tc>
        <w:tc>
          <w:tcPr>
            <w:tcW w:w="1237" w:type="dxa"/>
            <w:tcBorders>
              <w:top w:val="single" w:sz="4" w:space="0" w:color="000000"/>
              <w:left w:val="single" w:sz="4" w:space="0" w:color="000000"/>
              <w:bottom w:val="single" w:sz="4" w:space="0" w:color="000000"/>
              <w:right w:val="single" w:sz="4" w:space="0" w:color="000000"/>
            </w:tcBorders>
            <w:hideMark/>
          </w:tcPr>
          <w:p w14:paraId="41B26C4C" w14:textId="77777777" w:rsidR="00D7788C" w:rsidRPr="00E60224" w:rsidRDefault="001B78BE" w:rsidP="00663D9C">
            <w:pPr>
              <w:spacing w:line="276" w:lineRule="auto"/>
              <w:rPr>
                <w:sz w:val="22"/>
                <w:szCs w:val="22"/>
              </w:rPr>
            </w:pPr>
            <w:r w:rsidRPr="00E60224">
              <w:rPr>
                <w:sz w:val="22"/>
                <w:szCs w:val="22"/>
              </w:rPr>
              <w:t>–0,91</w:t>
            </w:r>
          </w:p>
        </w:tc>
        <w:tc>
          <w:tcPr>
            <w:tcW w:w="1237" w:type="dxa"/>
            <w:tcBorders>
              <w:top w:val="single" w:sz="4" w:space="0" w:color="000000"/>
              <w:left w:val="single" w:sz="4" w:space="0" w:color="000000"/>
              <w:bottom w:val="single" w:sz="4" w:space="0" w:color="000000"/>
              <w:right w:val="single" w:sz="4" w:space="0" w:color="000000"/>
            </w:tcBorders>
            <w:hideMark/>
          </w:tcPr>
          <w:p w14:paraId="74F16E95" w14:textId="77777777" w:rsidR="00D7788C" w:rsidRPr="00E60224" w:rsidRDefault="001B78BE" w:rsidP="00663D9C">
            <w:pPr>
              <w:spacing w:line="276" w:lineRule="auto"/>
              <w:rPr>
                <w:sz w:val="22"/>
                <w:szCs w:val="22"/>
              </w:rPr>
            </w:pPr>
            <w:r w:rsidRPr="00E60224">
              <w:rPr>
                <w:sz w:val="22"/>
                <w:szCs w:val="22"/>
              </w:rPr>
              <w:t>–0,47</w:t>
            </w:r>
          </w:p>
        </w:tc>
        <w:tc>
          <w:tcPr>
            <w:tcW w:w="1237" w:type="dxa"/>
            <w:tcBorders>
              <w:top w:val="single" w:sz="4" w:space="0" w:color="000000"/>
              <w:left w:val="single" w:sz="4" w:space="0" w:color="000000"/>
              <w:bottom w:val="single" w:sz="4" w:space="0" w:color="000000"/>
              <w:right w:val="single" w:sz="4" w:space="0" w:color="000000"/>
            </w:tcBorders>
            <w:hideMark/>
          </w:tcPr>
          <w:p w14:paraId="6D2C3533" w14:textId="77777777" w:rsidR="00D7788C" w:rsidRPr="00E60224" w:rsidRDefault="001B78BE" w:rsidP="00663D9C">
            <w:pPr>
              <w:spacing w:line="276" w:lineRule="auto"/>
              <w:rPr>
                <w:sz w:val="22"/>
                <w:szCs w:val="22"/>
              </w:rPr>
            </w:pPr>
            <w:r w:rsidRPr="00E60224">
              <w:rPr>
                <w:sz w:val="22"/>
                <w:szCs w:val="22"/>
              </w:rPr>
              <w:t>&lt;</w:t>
            </w:r>
            <w:r w:rsidR="009D3B92" w:rsidRPr="00E60224">
              <w:rPr>
                <w:sz w:val="22"/>
                <w:szCs w:val="22"/>
              </w:rPr>
              <w:t> </w:t>
            </w:r>
            <w:r w:rsidRPr="00E60224">
              <w:rPr>
                <w:sz w:val="22"/>
                <w:szCs w:val="22"/>
              </w:rPr>
              <w:t>0,001</w:t>
            </w:r>
          </w:p>
        </w:tc>
      </w:tr>
      <w:tr w:rsidR="00EB20DE" w14:paraId="65DFC943" w14:textId="77777777" w:rsidTr="00FF6D4D">
        <w:trPr>
          <w:trHeight w:val="341"/>
        </w:trPr>
        <w:tc>
          <w:tcPr>
            <w:tcW w:w="3543" w:type="dxa"/>
            <w:tcBorders>
              <w:top w:val="single" w:sz="4" w:space="0" w:color="000000"/>
              <w:left w:val="single" w:sz="4" w:space="0" w:color="000000"/>
              <w:bottom w:val="single" w:sz="4" w:space="0" w:color="000000"/>
              <w:right w:val="single" w:sz="4" w:space="0" w:color="000000"/>
            </w:tcBorders>
            <w:hideMark/>
          </w:tcPr>
          <w:p w14:paraId="6558E564" w14:textId="77777777" w:rsidR="00D7788C" w:rsidRPr="00E60224" w:rsidRDefault="001B78BE" w:rsidP="00663D9C">
            <w:pPr>
              <w:spacing w:line="276" w:lineRule="auto"/>
              <w:rPr>
                <w:sz w:val="22"/>
                <w:szCs w:val="22"/>
              </w:rPr>
            </w:pPr>
            <w:r w:rsidRPr="00E60224">
              <w:rPr>
                <w:sz w:val="22"/>
                <w:szCs w:val="22"/>
              </w:rPr>
              <w:t>8 savaitė</w:t>
            </w:r>
          </w:p>
        </w:tc>
        <w:tc>
          <w:tcPr>
            <w:tcW w:w="1237" w:type="dxa"/>
            <w:tcBorders>
              <w:top w:val="single" w:sz="4" w:space="0" w:color="000000"/>
              <w:left w:val="single" w:sz="4" w:space="0" w:color="000000"/>
              <w:bottom w:val="single" w:sz="4" w:space="0" w:color="000000"/>
              <w:right w:val="single" w:sz="4" w:space="0" w:color="000000"/>
            </w:tcBorders>
            <w:hideMark/>
          </w:tcPr>
          <w:p w14:paraId="1E6507D8" w14:textId="77777777" w:rsidR="00D7788C" w:rsidRPr="00E60224" w:rsidRDefault="001B78BE" w:rsidP="00663D9C">
            <w:pPr>
              <w:spacing w:line="276" w:lineRule="auto"/>
              <w:rPr>
                <w:sz w:val="22"/>
                <w:szCs w:val="22"/>
              </w:rPr>
            </w:pPr>
            <w:r w:rsidRPr="00E60224">
              <w:rPr>
                <w:sz w:val="22"/>
                <w:szCs w:val="22"/>
              </w:rPr>
              <w:t>–0,82</w:t>
            </w:r>
          </w:p>
        </w:tc>
        <w:tc>
          <w:tcPr>
            <w:tcW w:w="1237" w:type="dxa"/>
            <w:tcBorders>
              <w:top w:val="single" w:sz="4" w:space="0" w:color="000000"/>
              <w:left w:val="single" w:sz="4" w:space="0" w:color="000000"/>
              <w:bottom w:val="single" w:sz="4" w:space="0" w:color="000000"/>
              <w:right w:val="single" w:sz="4" w:space="0" w:color="000000"/>
            </w:tcBorders>
            <w:hideMark/>
          </w:tcPr>
          <w:p w14:paraId="24EAAD22" w14:textId="77777777" w:rsidR="00D7788C" w:rsidRPr="00E60224" w:rsidRDefault="001B78BE" w:rsidP="00663D9C">
            <w:pPr>
              <w:spacing w:line="276" w:lineRule="auto"/>
              <w:rPr>
                <w:sz w:val="22"/>
                <w:szCs w:val="22"/>
              </w:rPr>
            </w:pPr>
            <w:r w:rsidRPr="00E60224">
              <w:rPr>
                <w:sz w:val="22"/>
                <w:szCs w:val="22"/>
              </w:rPr>
              <w:t>–0,43</w:t>
            </w:r>
          </w:p>
        </w:tc>
        <w:tc>
          <w:tcPr>
            <w:tcW w:w="1237" w:type="dxa"/>
            <w:tcBorders>
              <w:top w:val="single" w:sz="4" w:space="0" w:color="000000"/>
              <w:left w:val="single" w:sz="4" w:space="0" w:color="000000"/>
              <w:bottom w:val="single" w:sz="4" w:space="0" w:color="000000"/>
              <w:right w:val="single" w:sz="4" w:space="0" w:color="000000"/>
            </w:tcBorders>
            <w:hideMark/>
          </w:tcPr>
          <w:p w14:paraId="5A00A5A6" w14:textId="77777777" w:rsidR="00D7788C" w:rsidRPr="00E60224" w:rsidRDefault="001B78BE" w:rsidP="00663D9C">
            <w:pPr>
              <w:spacing w:line="276" w:lineRule="auto"/>
              <w:rPr>
                <w:sz w:val="22"/>
                <w:szCs w:val="22"/>
              </w:rPr>
            </w:pPr>
            <w:r w:rsidRPr="00E60224">
              <w:rPr>
                <w:sz w:val="22"/>
                <w:szCs w:val="22"/>
              </w:rPr>
              <w:t>&lt;</w:t>
            </w:r>
            <w:r w:rsidR="009D3B92" w:rsidRPr="00E60224">
              <w:rPr>
                <w:sz w:val="22"/>
                <w:szCs w:val="22"/>
              </w:rPr>
              <w:t> </w:t>
            </w:r>
            <w:r w:rsidRPr="00E60224">
              <w:rPr>
                <w:sz w:val="22"/>
                <w:szCs w:val="22"/>
              </w:rPr>
              <w:t>0,001</w:t>
            </w:r>
          </w:p>
        </w:tc>
      </w:tr>
      <w:tr w:rsidR="00EB20DE" w14:paraId="57D7A2A6" w14:textId="77777777" w:rsidTr="00FF6D4D">
        <w:trPr>
          <w:trHeight w:val="278"/>
        </w:trPr>
        <w:tc>
          <w:tcPr>
            <w:tcW w:w="3543" w:type="dxa"/>
            <w:tcBorders>
              <w:top w:val="single" w:sz="4" w:space="0" w:color="000000"/>
              <w:left w:val="single" w:sz="4" w:space="0" w:color="000000"/>
              <w:bottom w:val="single" w:sz="4" w:space="0" w:color="000000"/>
              <w:right w:val="single" w:sz="4" w:space="0" w:color="000000"/>
            </w:tcBorders>
            <w:hideMark/>
          </w:tcPr>
          <w:p w14:paraId="55390820" w14:textId="77777777" w:rsidR="00D7788C" w:rsidRPr="00E60224" w:rsidRDefault="001B78BE" w:rsidP="00663D9C">
            <w:pPr>
              <w:spacing w:line="276" w:lineRule="auto"/>
              <w:rPr>
                <w:sz w:val="22"/>
                <w:szCs w:val="22"/>
              </w:rPr>
            </w:pPr>
            <w:r w:rsidRPr="00E60224">
              <w:rPr>
                <w:sz w:val="22"/>
                <w:szCs w:val="22"/>
              </w:rPr>
              <w:t>12 savaitė</w:t>
            </w:r>
          </w:p>
        </w:tc>
        <w:tc>
          <w:tcPr>
            <w:tcW w:w="1237" w:type="dxa"/>
            <w:tcBorders>
              <w:top w:val="single" w:sz="4" w:space="0" w:color="000000"/>
              <w:left w:val="single" w:sz="4" w:space="0" w:color="000000"/>
              <w:bottom w:val="single" w:sz="4" w:space="0" w:color="000000"/>
              <w:right w:val="single" w:sz="4" w:space="0" w:color="000000"/>
            </w:tcBorders>
            <w:hideMark/>
          </w:tcPr>
          <w:p w14:paraId="07F985FA" w14:textId="77777777" w:rsidR="00D7788C" w:rsidRPr="00E60224" w:rsidRDefault="001B78BE" w:rsidP="00663D9C">
            <w:pPr>
              <w:spacing w:line="276" w:lineRule="auto"/>
              <w:rPr>
                <w:sz w:val="22"/>
                <w:szCs w:val="22"/>
              </w:rPr>
            </w:pPr>
            <w:r w:rsidRPr="00E60224">
              <w:rPr>
                <w:sz w:val="22"/>
                <w:szCs w:val="22"/>
              </w:rPr>
              <w:t>–0,56</w:t>
            </w:r>
          </w:p>
        </w:tc>
        <w:tc>
          <w:tcPr>
            <w:tcW w:w="1237" w:type="dxa"/>
            <w:tcBorders>
              <w:top w:val="single" w:sz="4" w:space="0" w:color="000000"/>
              <w:left w:val="single" w:sz="4" w:space="0" w:color="000000"/>
              <w:bottom w:val="single" w:sz="4" w:space="0" w:color="000000"/>
              <w:right w:val="single" w:sz="4" w:space="0" w:color="000000"/>
            </w:tcBorders>
            <w:hideMark/>
          </w:tcPr>
          <w:p w14:paraId="0A956CD7" w14:textId="77777777" w:rsidR="00D7788C" w:rsidRPr="00E60224" w:rsidRDefault="001B78BE" w:rsidP="00663D9C">
            <w:pPr>
              <w:spacing w:line="276" w:lineRule="auto"/>
              <w:rPr>
                <w:sz w:val="22"/>
                <w:szCs w:val="22"/>
              </w:rPr>
            </w:pPr>
            <w:r w:rsidRPr="00E60224">
              <w:rPr>
                <w:sz w:val="22"/>
                <w:szCs w:val="22"/>
              </w:rPr>
              <w:t>–0,40</w:t>
            </w:r>
          </w:p>
        </w:tc>
        <w:tc>
          <w:tcPr>
            <w:tcW w:w="1237" w:type="dxa"/>
            <w:tcBorders>
              <w:top w:val="single" w:sz="4" w:space="0" w:color="000000"/>
              <w:left w:val="single" w:sz="4" w:space="0" w:color="000000"/>
              <w:bottom w:val="single" w:sz="4" w:space="0" w:color="000000"/>
              <w:right w:val="single" w:sz="4" w:space="0" w:color="000000"/>
            </w:tcBorders>
            <w:hideMark/>
          </w:tcPr>
          <w:p w14:paraId="217D1D3E" w14:textId="77777777" w:rsidR="00D7788C" w:rsidRPr="00E60224" w:rsidRDefault="001B78BE" w:rsidP="00663D9C">
            <w:pPr>
              <w:spacing w:line="276" w:lineRule="auto"/>
              <w:rPr>
                <w:sz w:val="22"/>
                <w:szCs w:val="22"/>
              </w:rPr>
            </w:pPr>
            <w:r w:rsidRPr="00E60224">
              <w:rPr>
                <w:sz w:val="22"/>
                <w:szCs w:val="22"/>
              </w:rPr>
              <w:t>0,240</w:t>
            </w:r>
          </w:p>
        </w:tc>
      </w:tr>
      <w:tr w:rsidR="00EB20DE" w14:paraId="146E607C" w14:textId="77777777" w:rsidTr="00FF6D4D">
        <w:trPr>
          <w:trHeight w:val="278"/>
        </w:trPr>
        <w:tc>
          <w:tcPr>
            <w:tcW w:w="3543" w:type="dxa"/>
            <w:tcBorders>
              <w:top w:val="single" w:sz="4" w:space="0" w:color="000000"/>
              <w:left w:val="single" w:sz="4" w:space="0" w:color="000000"/>
              <w:bottom w:val="single" w:sz="4" w:space="0" w:color="000000"/>
              <w:right w:val="single" w:sz="4" w:space="0" w:color="000000"/>
            </w:tcBorders>
            <w:hideMark/>
          </w:tcPr>
          <w:p w14:paraId="06878CF4" w14:textId="77777777" w:rsidR="00D7788C" w:rsidRPr="00E60224" w:rsidRDefault="001B78BE" w:rsidP="00663D9C">
            <w:pPr>
              <w:spacing w:line="276" w:lineRule="auto"/>
              <w:rPr>
                <w:b/>
                <w:sz w:val="22"/>
                <w:szCs w:val="22"/>
              </w:rPr>
            </w:pPr>
            <w:r w:rsidRPr="00E60224">
              <w:rPr>
                <w:b/>
                <w:sz w:val="22"/>
                <w:szCs w:val="22"/>
              </w:rPr>
              <w:t xml:space="preserve">Į gydymą reagavusių pacientų procentinė dalis*   </w:t>
            </w:r>
          </w:p>
        </w:tc>
        <w:tc>
          <w:tcPr>
            <w:tcW w:w="1237" w:type="dxa"/>
            <w:tcBorders>
              <w:top w:val="single" w:sz="4" w:space="0" w:color="000000"/>
              <w:left w:val="single" w:sz="4" w:space="0" w:color="000000"/>
              <w:bottom w:val="single" w:sz="4" w:space="0" w:color="000000"/>
              <w:right w:val="single" w:sz="4" w:space="0" w:color="000000"/>
            </w:tcBorders>
          </w:tcPr>
          <w:p w14:paraId="19372D88" w14:textId="77777777" w:rsidR="00D7788C" w:rsidRPr="00E60224" w:rsidRDefault="00D7788C" w:rsidP="00663D9C">
            <w:pPr>
              <w:spacing w:line="276" w:lineRule="auto"/>
              <w:rPr>
                <w:sz w:val="22"/>
                <w:szCs w:val="22"/>
              </w:rPr>
            </w:pPr>
          </w:p>
        </w:tc>
        <w:tc>
          <w:tcPr>
            <w:tcW w:w="1237" w:type="dxa"/>
            <w:tcBorders>
              <w:top w:val="single" w:sz="4" w:space="0" w:color="000000"/>
              <w:left w:val="single" w:sz="4" w:space="0" w:color="000000"/>
              <w:bottom w:val="single" w:sz="4" w:space="0" w:color="000000"/>
              <w:right w:val="single" w:sz="4" w:space="0" w:color="000000"/>
            </w:tcBorders>
          </w:tcPr>
          <w:p w14:paraId="74DA796B" w14:textId="77777777" w:rsidR="00D7788C" w:rsidRPr="00E60224" w:rsidRDefault="00D7788C" w:rsidP="00663D9C">
            <w:pPr>
              <w:spacing w:line="276" w:lineRule="auto"/>
              <w:rPr>
                <w:sz w:val="22"/>
                <w:szCs w:val="22"/>
              </w:rPr>
            </w:pPr>
          </w:p>
        </w:tc>
        <w:tc>
          <w:tcPr>
            <w:tcW w:w="1237" w:type="dxa"/>
            <w:tcBorders>
              <w:top w:val="single" w:sz="4" w:space="0" w:color="000000"/>
              <w:left w:val="single" w:sz="4" w:space="0" w:color="000000"/>
              <w:bottom w:val="single" w:sz="4" w:space="0" w:color="000000"/>
              <w:right w:val="single" w:sz="4" w:space="0" w:color="000000"/>
            </w:tcBorders>
          </w:tcPr>
          <w:p w14:paraId="7C70F4DB" w14:textId="77777777" w:rsidR="00D7788C" w:rsidRPr="00E60224" w:rsidRDefault="00D7788C" w:rsidP="00663D9C">
            <w:pPr>
              <w:spacing w:line="276" w:lineRule="auto"/>
              <w:rPr>
                <w:sz w:val="22"/>
                <w:szCs w:val="22"/>
              </w:rPr>
            </w:pPr>
          </w:p>
        </w:tc>
      </w:tr>
      <w:tr w:rsidR="00EB20DE" w14:paraId="28D2CC7A" w14:textId="77777777" w:rsidTr="00FF6D4D">
        <w:trPr>
          <w:trHeight w:val="278"/>
        </w:trPr>
        <w:tc>
          <w:tcPr>
            <w:tcW w:w="3543" w:type="dxa"/>
            <w:tcBorders>
              <w:top w:val="single" w:sz="4" w:space="0" w:color="000000"/>
              <w:left w:val="single" w:sz="4" w:space="0" w:color="000000"/>
              <w:bottom w:val="single" w:sz="4" w:space="0" w:color="000000"/>
              <w:right w:val="single" w:sz="4" w:space="0" w:color="000000"/>
            </w:tcBorders>
            <w:hideMark/>
          </w:tcPr>
          <w:p w14:paraId="69783050" w14:textId="77777777" w:rsidR="00D7788C" w:rsidRPr="00E60224" w:rsidRDefault="001B78BE" w:rsidP="00663D9C">
            <w:pPr>
              <w:spacing w:line="276" w:lineRule="auto"/>
              <w:rPr>
                <w:sz w:val="22"/>
                <w:szCs w:val="22"/>
              </w:rPr>
            </w:pPr>
            <w:r w:rsidRPr="00E60224">
              <w:rPr>
                <w:sz w:val="22"/>
                <w:szCs w:val="22"/>
              </w:rPr>
              <w:t>1 savaitė</w:t>
            </w:r>
          </w:p>
        </w:tc>
        <w:tc>
          <w:tcPr>
            <w:tcW w:w="1237" w:type="dxa"/>
            <w:tcBorders>
              <w:top w:val="single" w:sz="4" w:space="0" w:color="000000"/>
              <w:left w:val="single" w:sz="4" w:space="0" w:color="000000"/>
              <w:bottom w:val="single" w:sz="4" w:space="0" w:color="000000"/>
              <w:right w:val="single" w:sz="4" w:space="0" w:color="000000"/>
            </w:tcBorders>
            <w:hideMark/>
          </w:tcPr>
          <w:p w14:paraId="42E260E7" w14:textId="77777777" w:rsidR="00D7788C" w:rsidRPr="00E60224" w:rsidRDefault="001B78BE" w:rsidP="00663D9C">
            <w:pPr>
              <w:spacing w:line="276" w:lineRule="auto"/>
              <w:rPr>
                <w:sz w:val="22"/>
                <w:szCs w:val="22"/>
              </w:rPr>
            </w:pPr>
            <w:r w:rsidRPr="00E60224">
              <w:rPr>
                <w:sz w:val="22"/>
                <w:szCs w:val="22"/>
              </w:rPr>
              <w:t>52,6 %</w:t>
            </w:r>
          </w:p>
        </w:tc>
        <w:tc>
          <w:tcPr>
            <w:tcW w:w="1237" w:type="dxa"/>
            <w:tcBorders>
              <w:top w:val="single" w:sz="4" w:space="0" w:color="000000"/>
              <w:left w:val="single" w:sz="4" w:space="0" w:color="000000"/>
              <w:bottom w:val="single" w:sz="4" w:space="0" w:color="000000"/>
              <w:right w:val="single" w:sz="4" w:space="0" w:color="000000"/>
            </w:tcBorders>
            <w:hideMark/>
          </w:tcPr>
          <w:p w14:paraId="01AC50B8" w14:textId="77777777" w:rsidR="00D7788C" w:rsidRPr="00E60224" w:rsidRDefault="001B78BE" w:rsidP="00663D9C">
            <w:pPr>
              <w:spacing w:line="276" w:lineRule="auto"/>
              <w:rPr>
                <w:sz w:val="22"/>
                <w:szCs w:val="22"/>
              </w:rPr>
            </w:pPr>
            <w:r w:rsidRPr="00E60224">
              <w:rPr>
                <w:sz w:val="22"/>
                <w:szCs w:val="22"/>
              </w:rPr>
              <w:t>38,7 %</w:t>
            </w:r>
          </w:p>
        </w:tc>
        <w:tc>
          <w:tcPr>
            <w:tcW w:w="1237" w:type="dxa"/>
            <w:tcBorders>
              <w:top w:val="single" w:sz="4" w:space="0" w:color="000000"/>
              <w:left w:val="single" w:sz="4" w:space="0" w:color="000000"/>
              <w:bottom w:val="single" w:sz="4" w:space="0" w:color="000000"/>
              <w:right w:val="single" w:sz="4" w:space="0" w:color="000000"/>
            </w:tcBorders>
            <w:hideMark/>
          </w:tcPr>
          <w:p w14:paraId="4AA14B4E" w14:textId="77777777" w:rsidR="00D7788C" w:rsidRPr="00E60224" w:rsidRDefault="001B78BE" w:rsidP="00663D9C">
            <w:pPr>
              <w:spacing w:line="276" w:lineRule="auto"/>
              <w:rPr>
                <w:sz w:val="22"/>
                <w:szCs w:val="22"/>
              </w:rPr>
            </w:pPr>
            <w:r w:rsidRPr="00E60224">
              <w:rPr>
                <w:sz w:val="22"/>
                <w:szCs w:val="22"/>
              </w:rPr>
              <w:t>0,128</w:t>
            </w:r>
          </w:p>
        </w:tc>
      </w:tr>
      <w:tr w:rsidR="00EB20DE" w14:paraId="024BE5B4" w14:textId="77777777" w:rsidTr="00FF6D4D">
        <w:trPr>
          <w:trHeight w:val="278"/>
        </w:trPr>
        <w:tc>
          <w:tcPr>
            <w:tcW w:w="3543" w:type="dxa"/>
            <w:tcBorders>
              <w:top w:val="single" w:sz="4" w:space="0" w:color="000000"/>
              <w:left w:val="single" w:sz="4" w:space="0" w:color="000000"/>
              <w:bottom w:val="single" w:sz="4" w:space="0" w:color="000000"/>
              <w:right w:val="single" w:sz="4" w:space="0" w:color="000000"/>
            </w:tcBorders>
            <w:hideMark/>
          </w:tcPr>
          <w:p w14:paraId="39FB2655" w14:textId="77777777" w:rsidR="00D7788C" w:rsidRPr="00E60224" w:rsidRDefault="001B78BE" w:rsidP="00663D9C">
            <w:pPr>
              <w:spacing w:line="276" w:lineRule="auto"/>
              <w:rPr>
                <w:sz w:val="22"/>
                <w:szCs w:val="22"/>
              </w:rPr>
            </w:pPr>
            <w:r w:rsidRPr="00E60224">
              <w:rPr>
                <w:sz w:val="22"/>
                <w:szCs w:val="22"/>
              </w:rPr>
              <w:t>4 savaitė</w:t>
            </w:r>
          </w:p>
        </w:tc>
        <w:tc>
          <w:tcPr>
            <w:tcW w:w="1237" w:type="dxa"/>
            <w:tcBorders>
              <w:top w:val="single" w:sz="4" w:space="0" w:color="000000"/>
              <w:left w:val="single" w:sz="4" w:space="0" w:color="000000"/>
              <w:bottom w:val="single" w:sz="4" w:space="0" w:color="000000"/>
              <w:right w:val="single" w:sz="4" w:space="0" w:color="000000"/>
            </w:tcBorders>
            <w:hideMark/>
          </w:tcPr>
          <w:p w14:paraId="72FA65B0" w14:textId="77777777" w:rsidR="00D7788C" w:rsidRPr="00E60224" w:rsidRDefault="001B78BE" w:rsidP="00663D9C">
            <w:pPr>
              <w:spacing w:line="276" w:lineRule="auto"/>
              <w:rPr>
                <w:sz w:val="22"/>
                <w:szCs w:val="22"/>
              </w:rPr>
            </w:pPr>
            <w:r w:rsidRPr="00E60224">
              <w:rPr>
                <w:sz w:val="22"/>
                <w:szCs w:val="22"/>
              </w:rPr>
              <w:t>67,9 %</w:t>
            </w:r>
          </w:p>
        </w:tc>
        <w:tc>
          <w:tcPr>
            <w:tcW w:w="1237" w:type="dxa"/>
            <w:tcBorders>
              <w:top w:val="single" w:sz="4" w:space="0" w:color="000000"/>
              <w:left w:val="single" w:sz="4" w:space="0" w:color="000000"/>
              <w:bottom w:val="single" w:sz="4" w:space="0" w:color="000000"/>
              <w:right w:val="single" w:sz="4" w:space="0" w:color="000000"/>
            </w:tcBorders>
            <w:hideMark/>
          </w:tcPr>
          <w:p w14:paraId="0B1C16D7" w14:textId="77777777" w:rsidR="00D7788C" w:rsidRPr="00E60224" w:rsidRDefault="001B78BE" w:rsidP="00663D9C">
            <w:pPr>
              <w:spacing w:line="276" w:lineRule="auto"/>
              <w:rPr>
                <w:sz w:val="22"/>
                <w:szCs w:val="22"/>
              </w:rPr>
            </w:pPr>
            <w:r w:rsidRPr="00E60224">
              <w:rPr>
                <w:sz w:val="22"/>
                <w:szCs w:val="22"/>
              </w:rPr>
              <w:t>30,6 %</w:t>
            </w:r>
          </w:p>
        </w:tc>
        <w:tc>
          <w:tcPr>
            <w:tcW w:w="1237" w:type="dxa"/>
            <w:tcBorders>
              <w:top w:val="single" w:sz="4" w:space="0" w:color="000000"/>
              <w:left w:val="single" w:sz="4" w:space="0" w:color="000000"/>
              <w:bottom w:val="single" w:sz="4" w:space="0" w:color="000000"/>
              <w:right w:val="single" w:sz="4" w:space="0" w:color="000000"/>
            </w:tcBorders>
            <w:hideMark/>
          </w:tcPr>
          <w:p w14:paraId="4FA4D9FF" w14:textId="77777777" w:rsidR="00D7788C" w:rsidRPr="00E60224" w:rsidRDefault="001B78BE" w:rsidP="00663D9C">
            <w:pPr>
              <w:spacing w:line="276" w:lineRule="auto"/>
              <w:rPr>
                <w:sz w:val="22"/>
                <w:szCs w:val="22"/>
              </w:rPr>
            </w:pPr>
            <w:r w:rsidRPr="00E60224">
              <w:rPr>
                <w:sz w:val="22"/>
                <w:szCs w:val="22"/>
              </w:rPr>
              <w:t>&lt;</w:t>
            </w:r>
            <w:r w:rsidR="009D3B92" w:rsidRPr="00E60224">
              <w:rPr>
                <w:sz w:val="22"/>
                <w:szCs w:val="22"/>
              </w:rPr>
              <w:t> </w:t>
            </w:r>
            <w:r w:rsidRPr="00E60224">
              <w:rPr>
                <w:sz w:val="22"/>
                <w:szCs w:val="22"/>
              </w:rPr>
              <w:t>0,001</w:t>
            </w:r>
          </w:p>
        </w:tc>
      </w:tr>
      <w:tr w:rsidR="00EB20DE" w14:paraId="44B4C41A" w14:textId="77777777" w:rsidTr="00FF6D4D">
        <w:trPr>
          <w:trHeight w:val="278"/>
        </w:trPr>
        <w:tc>
          <w:tcPr>
            <w:tcW w:w="3543" w:type="dxa"/>
            <w:tcBorders>
              <w:top w:val="single" w:sz="4" w:space="0" w:color="000000"/>
              <w:left w:val="single" w:sz="4" w:space="0" w:color="000000"/>
              <w:bottom w:val="single" w:sz="4" w:space="0" w:color="000000"/>
              <w:right w:val="single" w:sz="4" w:space="0" w:color="000000"/>
            </w:tcBorders>
            <w:hideMark/>
          </w:tcPr>
          <w:p w14:paraId="34B7EA9B" w14:textId="77777777" w:rsidR="00D7788C" w:rsidRPr="00E60224" w:rsidRDefault="001B78BE" w:rsidP="00663D9C">
            <w:pPr>
              <w:spacing w:line="276" w:lineRule="auto"/>
              <w:rPr>
                <w:sz w:val="22"/>
                <w:szCs w:val="22"/>
              </w:rPr>
            </w:pPr>
            <w:r w:rsidRPr="00E60224">
              <w:rPr>
                <w:sz w:val="22"/>
                <w:szCs w:val="22"/>
              </w:rPr>
              <w:t>6 savaitė</w:t>
            </w:r>
          </w:p>
        </w:tc>
        <w:tc>
          <w:tcPr>
            <w:tcW w:w="1237" w:type="dxa"/>
            <w:tcBorders>
              <w:top w:val="single" w:sz="4" w:space="0" w:color="000000"/>
              <w:left w:val="single" w:sz="4" w:space="0" w:color="000000"/>
              <w:bottom w:val="single" w:sz="4" w:space="0" w:color="000000"/>
              <w:right w:val="single" w:sz="4" w:space="0" w:color="000000"/>
            </w:tcBorders>
            <w:hideMark/>
          </w:tcPr>
          <w:p w14:paraId="0EB00957" w14:textId="77777777" w:rsidR="00D7788C" w:rsidRPr="00E60224" w:rsidRDefault="001B78BE" w:rsidP="00663D9C">
            <w:pPr>
              <w:spacing w:line="276" w:lineRule="auto"/>
              <w:rPr>
                <w:sz w:val="22"/>
                <w:szCs w:val="22"/>
              </w:rPr>
            </w:pPr>
            <w:r w:rsidRPr="00E60224">
              <w:rPr>
                <w:sz w:val="22"/>
                <w:szCs w:val="22"/>
              </w:rPr>
              <w:t>68,4 %</w:t>
            </w:r>
          </w:p>
        </w:tc>
        <w:tc>
          <w:tcPr>
            <w:tcW w:w="1237" w:type="dxa"/>
            <w:tcBorders>
              <w:top w:val="single" w:sz="4" w:space="0" w:color="000000"/>
              <w:left w:val="single" w:sz="4" w:space="0" w:color="000000"/>
              <w:bottom w:val="single" w:sz="4" w:space="0" w:color="000000"/>
              <w:right w:val="single" w:sz="4" w:space="0" w:color="000000"/>
            </w:tcBorders>
            <w:hideMark/>
          </w:tcPr>
          <w:p w14:paraId="12630E99" w14:textId="77777777" w:rsidR="00D7788C" w:rsidRPr="00E60224" w:rsidRDefault="001B78BE" w:rsidP="00663D9C">
            <w:pPr>
              <w:spacing w:line="276" w:lineRule="auto"/>
              <w:rPr>
                <w:sz w:val="22"/>
                <w:szCs w:val="22"/>
              </w:rPr>
            </w:pPr>
            <w:r w:rsidRPr="00E60224">
              <w:rPr>
                <w:sz w:val="22"/>
                <w:szCs w:val="22"/>
              </w:rPr>
              <w:t>36,1 %</w:t>
            </w:r>
          </w:p>
        </w:tc>
        <w:tc>
          <w:tcPr>
            <w:tcW w:w="1237" w:type="dxa"/>
            <w:tcBorders>
              <w:top w:val="single" w:sz="4" w:space="0" w:color="000000"/>
              <w:left w:val="single" w:sz="4" w:space="0" w:color="000000"/>
              <w:bottom w:val="single" w:sz="4" w:space="0" w:color="000000"/>
              <w:right w:val="single" w:sz="4" w:space="0" w:color="000000"/>
            </w:tcBorders>
            <w:hideMark/>
          </w:tcPr>
          <w:p w14:paraId="7D33BBB3" w14:textId="77777777" w:rsidR="00D7788C" w:rsidRPr="00E60224" w:rsidRDefault="001B78BE" w:rsidP="00663D9C">
            <w:pPr>
              <w:spacing w:line="276" w:lineRule="auto"/>
              <w:rPr>
                <w:sz w:val="22"/>
                <w:szCs w:val="22"/>
              </w:rPr>
            </w:pPr>
            <w:r w:rsidRPr="00E60224">
              <w:rPr>
                <w:sz w:val="22"/>
                <w:szCs w:val="22"/>
              </w:rPr>
              <w:t>&lt;</w:t>
            </w:r>
            <w:r w:rsidR="009D3B92" w:rsidRPr="00E60224">
              <w:rPr>
                <w:sz w:val="22"/>
                <w:szCs w:val="22"/>
              </w:rPr>
              <w:t> </w:t>
            </w:r>
            <w:r w:rsidRPr="00E60224">
              <w:rPr>
                <w:sz w:val="22"/>
                <w:szCs w:val="22"/>
              </w:rPr>
              <w:t>0,001</w:t>
            </w:r>
          </w:p>
        </w:tc>
      </w:tr>
      <w:tr w:rsidR="00EB20DE" w14:paraId="486DA249" w14:textId="77777777" w:rsidTr="00FF6D4D">
        <w:trPr>
          <w:trHeight w:val="278"/>
        </w:trPr>
        <w:tc>
          <w:tcPr>
            <w:tcW w:w="3543" w:type="dxa"/>
            <w:tcBorders>
              <w:top w:val="single" w:sz="4" w:space="0" w:color="000000"/>
              <w:left w:val="single" w:sz="4" w:space="0" w:color="000000"/>
              <w:bottom w:val="single" w:sz="4" w:space="0" w:color="000000"/>
              <w:right w:val="single" w:sz="4" w:space="0" w:color="000000"/>
            </w:tcBorders>
            <w:hideMark/>
          </w:tcPr>
          <w:p w14:paraId="65D3FFDF" w14:textId="77777777" w:rsidR="00D7788C" w:rsidRPr="00E60224" w:rsidRDefault="001B78BE" w:rsidP="00663D9C">
            <w:pPr>
              <w:spacing w:line="276" w:lineRule="auto"/>
              <w:rPr>
                <w:sz w:val="22"/>
                <w:szCs w:val="22"/>
              </w:rPr>
            </w:pPr>
            <w:r w:rsidRPr="00E60224">
              <w:rPr>
                <w:sz w:val="22"/>
                <w:szCs w:val="22"/>
              </w:rPr>
              <w:t>8 savaitė</w:t>
            </w:r>
          </w:p>
        </w:tc>
        <w:tc>
          <w:tcPr>
            <w:tcW w:w="1237" w:type="dxa"/>
            <w:tcBorders>
              <w:top w:val="single" w:sz="4" w:space="0" w:color="000000"/>
              <w:left w:val="single" w:sz="4" w:space="0" w:color="000000"/>
              <w:bottom w:val="single" w:sz="4" w:space="0" w:color="000000"/>
              <w:right w:val="single" w:sz="4" w:space="0" w:color="000000"/>
            </w:tcBorders>
            <w:hideMark/>
          </w:tcPr>
          <w:p w14:paraId="110BF378" w14:textId="77777777" w:rsidR="00D7788C" w:rsidRPr="00E60224" w:rsidRDefault="001B78BE" w:rsidP="00663D9C">
            <w:pPr>
              <w:spacing w:line="276" w:lineRule="auto"/>
              <w:rPr>
                <w:sz w:val="22"/>
                <w:szCs w:val="22"/>
              </w:rPr>
            </w:pPr>
            <w:r w:rsidRPr="00E60224">
              <w:rPr>
                <w:sz w:val="22"/>
                <w:szCs w:val="22"/>
              </w:rPr>
              <w:t>66,7 %</w:t>
            </w:r>
          </w:p>
        </w:tc>
        <w:tc>
          <w:tcPr>
            <w:tcW w:w="1237" w:type="dxa"/>
            <w:tcBorders>
              <w:top w:val="single" w:sz="4" w:space="0" w:color="000000"/>
              <w:left w:val="single" w:sz="4" w:space="0" w:color="000000"/>
              <w:bottom w:val="single" w:sz="4" w:space="0" w:color="000000"/>
              <w:right w:val="single" w:sz="4" w:space="0" w:color="000000"/>
            </w:tcBorders>
            <w:hideMark/>
          </w:tcPr>
          <w:p w14:paraId="1287F3D3" w14:textId="77777777" w:rsidR="00D7788C" w:rsidRPr="00E60224" w:rsidRDefault="001B78BE" w:rsidP="00663D9C">
            <w:pPr>
              <w:spacing w:line="276" w:lineRule="auto"/>
              <w:rPr>
                <w:sz w:val="22"/>
                <w:szCs w:val="22"/>
              </w:rPr>
            </w:pPr>
            <w:r w:rsidRPr="00E60224">
              <w:rPr>
                <w:sz w:val="22"/>
                <w:szCs w:val="22"/>
              </w:rPr>
              <w:t>32,8 %</w:t>
            </w:r>
          </w:p>
        </w:tc>
        <w:tc>
          <w:tcPr>
            <w:tcW w:w="1237" w:type="dxa"/>
            <w:tcBorders>
              <w:top w:val="single" w:sz="4" w:space="0" w:color="000000"/>
              <w:left w:val="single" w:sz="4" w:space="0" w:color="000000"/>
              <w:bottom w:val="single" w:sz="4" w:space="0" w:color="000000"/>
              <w:right w:val="single" w:sz="4" w:space="0" w:color="000000"/>
            </w:tcBorders>
            <w:hideMark/>
          </w:tcPr>
          <w:p w14:paraId="04A1A618" w14:textId="77777777" w:rsidR="00D7788C" w:rsidRPr="00E60224" w:rsidRDefault="001B78BE" w:rsidP="00663D9C">
            <w:pPr>
              <w:spacing w:line="276" w:lineRule="auto"/>
              <w:rPr>
                <w:sz w:val="22"/>
                <w:szCs w:val="22"/>
              </w:rPr>
            </w:pPr>
            <w:r w:rsidRPr="00E60224">
              <w:rPr>
                <w:sz w:val="22"/>
                <w:szCs w:val="22"/>
              </w:rPr>
              <w:t>&lt;</w:t>
            </w:r>
            <w:r w:rsidR="009D3B92" w:rsidRPr="00E60224">
              <w:rPr>
                <w:sz w:val="22"/>
                <w:szCs w:val="22"/>
              </w:rPr>
              <w:t> </w:t>
            </w:r>
            <w:r w:rsidRPr="00E60224">
              <w:rPr>
                <w:sz w:val="22"/>
                <w:szCs w:val="22"/>
              </w:rPr>
              <w:t>0,001</w:t>
            </w:r>
          </w:p>
        </w:tc>
      </w:tr>
      <w:tr w:rsidR="00EB20DE" w14:paraId="7330A730" w14:textId="77777777" w:rsidTr="00FF6D4D">
        <w:trPr>
          <w:trHeight w:val="278"/>
        </w:trPr>
        <w:tc>
          <w:tcPr>
            <w:tcW w:w="3543" w:type="dxa"/>
            <w:tcBorders>
              <w:top w:val="single" w:sz="4" w:space="0" w:color="000000"/>
              <w:left w:val="single" w:sz="4" w:space="0" w:color="000000"/>
              <w:bottom w:val="single" w:sz="4" w:space="0" w:color="000000"/>
              <w:right w:val="single" w:sz="4" w:space="0" w:color="000000"/>
            </w:tcBorders>
            <w:hideMark/>
          </w:tcPr>
          <w:p w14:paraId="30F7B3DF" w14:textId="77777777" w:rsidR="00D7788C" w:rsidRPr="00E60224" w:rsidRDefault="001B78BE" w:rsidP="00663D9C">
            <w:pPr>
              <w:spacing w:line="276" w:lineRule="auto"/>
              <w:rPr>
                <w:sz w:val="22"/>
                <w:szCs w:val="22"/>
              </w:rPr>
            </w:pPr>
            <w:r w:rsidRPr="00E60224">
              <w:rPr>
                <w:sz w:val="22"/>
                <w:szCs w:val="22"/>
              </w:rPr>
              <w:t>12 savaitė</w:t>
            </w:r>
          </w:p>
        </w:tc>
        <w:tc>
          <w:tcPr>
            <w:tcW w:w="1237" w:type="dxa"/>
            <w:tcBorders>
              <w:top w:val="single" w:sz="4" w:space="0" w:color="000000"/>
              <w:left w:val="single" w:sz="4" w:space="0" w:color="000000"/>
              <w:bottom w:val="single" w:sz="4" w:space="0" w:color="000000"/>
              <w:right w:val="single" w:sz="4" w:space="0" w:color="000000"/>
            </w:tcBorders>
            <w:hideMark/>
          </w:tcPr>
          <w:p w14:paraId="29BC3453" w14:textId="77777777" w:rsidR="00D7788C" w:rsidRPr="00E60224" w:rsidRDefault="001B78BE" w:rsidP="00663D9C">
            <w:pPr>
              <w:spacing w:line="276" w:lineRule="auto"/>
              <w:rPr>
                <w:sz w:val="22"/>
                <w:szCs w:val="22"/>
              </w:rPr>
            </w:pPr>
            <w:r w:rsidRPr="00E60224">
              <w:rPr>
                <w:sz w:val="22"/>
                <w:szCs w:val="22"/>
              </w:rPr>
              <w:t>44,4 %</w:t>
            </w:r>
          </w:p>
        </w:tc>
        <w:tc>
          <w:tcPr>
            <w:tcW w:w="1237" w:type="dxa"/>
            <w:tcBorders>
              <w:top w:val="single" w:sz="4" w:space="0" w:color="000000"/>
              <w:left w:val="single" w:sz="4" w:space="0" w:color="000000"/>
              <w:bottom w:val="single" w:sz="4" w:space="0" w:color="000000"/>
              <w:right w:val="single" w:sz="4" w:space="0" w:color="000000"/>
            </w:tcBorders>
            <w:hideMark/>
          </w:tcPr>
          <w:p w14:paraId="3430247A" w14:textId="77777777" w:rsidR="00D7788C" w:rsidRPr="00E60224" w:rsidRDefault="001B78BE" w:rsidP="00663D9C">
            <w:pPr>
              <w:spacing w:line="276" w:lineRule="auto"/>
              <w:rPr>
                <w:sz w:val="22"/>
                <w:szCs w:val="22"/>
              </w:rPr>
            </w:pPr>
            <w:r w:rsidRPr="00E60224">
              <w:rPr>
                <w:sz w:val="22"/>
                <w:szCs w:val="22"/>
              </w:rPr>
              <w:t>34,4 %</w:t>
            </w:r>
          </w:p>
        </w:tc>
        <w:tc>
          <w:tcPr>
            <w:tcW w:w="1237" w:type="dxa"/>
            <w:tcBorders>
              <w:top w:val="single" w:sz="4" w:space="0" w:color="000000"/>
              <w:left w:val="single" w:sz="4" w:space="0" w:color="000000"/>
              <w:bottom w:val="single" w:sz="4" w:space="0" w:color="000000"/>
              <w:right w:val="single" w:sz="4" w:space="0" w:color="000000"/>
            </w:tcBorders>
            <w:hideMark/>
          </w:tcPr>
          <w:p w14:paraId="35F42B5F" w14:textId="77777777" w:rsidR="00D7788C" w:rsidRPr="00E60224" w:rsidRDefault="001B78BE" w:rsidP="00663D9C">
            <w:pPr>
              <w:spacing w:line="276" w:lineRule="auto"/>
              <w:rPr>
                <w:sz w:val="22"/>
                <w:szCs w:val="22"/>
              </w:rPr>
            </w:pPr>
            <w:r w:rsidRPr="00E60224">
              <w:rPr>
                <w:sz w:val="22"/>
                <w:szCs w:val="22"/>
              </w:rPr>
              <w:t>0,272</w:t>
            </w:r>
          </w:p>
        </w:tc>
      </w:tr>
    </w:tbl>
    <w:p w14:paraId="2C8AC7D0" w14:textId="77777777" w:rsidR="00D7788C" w:rsidRPr="00E60224" w:rsidRDefault="001B78BE" w:rsidP="00FF6D4D">
      <w:pPr>
        <w:tabs>
          <w:tab w:val="left" w:pos="10800"/>
        </w:tabs>
        <w:autoSpaceDE w:val="0"/>
        <w:autoSpaceDN w:val="0"/>
        <w:adjustRightInd w:val="0"/>
        <w:ind w:left="990"/>
        <w:rPr>
          <w:b/>
          <w:i/>
          <w:sz w:val="22"/>
          <w:szCs w:val="22"/>
        </w:rPr>
      </w:pPr>
      <w:r w:rsidRPr="00E60224">
        <w:rPr>
          <w:sz w:val="22"/>
          <w:szCs w:val="22"/>
        </w:rPr>
        <w:t xml:space="preserve">* Pacientai, kurių MAS įvertis nuo pradinio įvertinimo pagerėjo bent 1 balu </w:t>
      </w:r>
    </w:p>
    <w:p w14:paraId="63203547" w14:textId="77777777" w:rsidR="00D7788C" w:rsidRPr="00E60224" w:rsidRDefault="001B78BE" w:rsidP="00663D9C">
      <w:pPr>
        <w:rPr>
          <w:sz w:val="22"/>
        </w:rPr>
      </w:pPr>
      <w:r w:rsidRPr="00E60224">
        <w:rPr>
          <w:sz w:val="22"/>
          <w:szCs w:val="22"/>
        </w:rPr>
        <w:tab/>
      </w:r>
    </w:p>
    <w:p w14:paraId="65A8BFE7" w14:textId="77777777" w:rsidR="00D7788C" w:rsidRPr="00E60224" w:rsidRDefault="001B78BE" w:rsidP="00663D9C">
      <w:pPr>
        <w:rPr>
          <w:sz w:val="22"/>
          <w:szCs w:val="22"/>
        </w:rPr>
      </w:pPr>
      <w:r w:rsidRPr="00E60224">
        <w:rPr>
          <w:sz w:val="22"/>
          <w:szCs w:val="22"/>
        </w:rPr>
        <w:t>Pakartotinai gydant stebėtas nuoseklus atsakas.</w:t>
      </w:r>
    </w:p>
    <w:p w14:paraId="15D6FC54" w14:textId="77777777" w:rsidR="00D7788C" w:rsidRPr="00E60224" w:rsidRDefault="00D7788C" w:rsidP="00663D9C">
      <w:pPr>
        <w:keepNext/>
        <w:ind w:right="181"/>
        <w:rPr>
          <w:i/>
          <w:sz w:val="22"/>
          <w:szCs w:val="22"/>
        </w:rPr>
      </w:pPr>
    </w:p>
    <w:p w14:paraId="739ADC35" w14:textId="77777777" w:rsidR="00D7788C" w:rsidRPr="00AD6E60" w:rsidRDefault="001B78BE" w:rsidP="00663D9C">
      <w:pPr>
        <w:keepNext/>
        <w:ind w:right="181"/>
        <w:rPr>
          <w:i/>
          <w:sz w:val="22"/>
          <w:szCs w:val="22"/>
          <w:u w:val="single"/>
        </w:rPr>
      </w:pPr>
      <w:r w:rsidRPr="00AD6E60">
        <w:rPr>
          <w:i/>
          <w:sz w:val="22"/>
          <w:szCs w:val="22"/>
          <w:u w:val="single"/>
        </w:rPr>
        <w:t>Lėtinė migrena</w:t>
      </w:r>
    </w:p>
    <w:p w14:paraId="16FED837" w14:textId="77777777" w:rsidR="00CE1EF3" w:rsidRPr="00E60224" w:rsidRDefault="00CE1EF3" w:rsidP="00663D9C">
      <w:pPr>
        <w:rPr>
          <w:sz w:val="22"/>
          <w:szCs w:val="22"/>
        </w:rPr>
      </w:pPr>
    </w:p>
    <w:p w14:paraId="49B96C4E" w14:textId="77777777" w:rsidR="00D7788C" w:rsidRPr="00E60224" w:rsidRDefault="001B78BE" w:rsidP="00663D9C">
      <w:pPr>
        <w:rPr>
          <w:sz w:val="22"/>
          <w:szCs w:val="22"/>
        </w:rPr>
      </w:pPr>
      <w:r w:rsidRPr="00E60224">
        <w:rPr>
          <w:sz w:val="22"/>
          <w:szCs w:val="22"/>
        </w:rPr>
        <w:t xml:space="preserve">BOTOX blokuoja su skausmo geneze siejamų neurotransmiterių išskyrimą. BOTOX veikimo mechanizmas simptomiškai palengvinant lėtinę migreną nėra visiškai aiškus. Ikiklinikiniai ir klinikiniai farmakodinamikos tyrimai rodo, kad BOTOX malšina periferinę sensibilizaciją, taip veikiausiai slopindamas ir centrinę sensibilizaciją. </w:t>
      </w:r>
    </w:p>
    <w:p w14:paraId="697CBA42" w14:textId="77777777" w:rsidR="00D7788C" w:rsidRPr="00E60224" w:rsidRDefault="001B78BE" w:rsidP="00663D9C">
      <w:pPr>
        <w:rPr>
          <w:sz w:val="22"/>
          <w:szCs w:val="22"/>
        </w:rPr>
      </w:pPr>
      <w:r w:rsidRPr="00E60224">
        <w:rPr>
          <w:sz w:val="22"/>
          <w:szCs w:val="22"/>
        </w:rPr>
        <w:t>Toliau lentelėje pateikti pagrindiniai rezultatai, gauti iš jungtinės veiksmingumo analizės</w:t>
      </w:r>
      <w:r w:rsidRPr="00E60224">
        <w:rPr>
          <w:i/>
          <w:sz w:val="22"/>
          <w:szCs w:val="22"/>
        </w:rPr>
        <w:t xml:space="preserve"> </w:t>
      </w:r>
      <w:r w:rsidRPr="00E60224">
        <w:rPr>
          <w:sz w:val="22"/>
          <w:szCs w:val="22"/>
        </w:rPr>
        <w:t>po dviejų BOTOX gydymo seansų, atliktų 12 savaičių intervalu per du lėtine migrena sergančių pacientų 3 fazės tyrimus. Šiems pacientams per 28 dienų pradinio įvertinimo laikotarpį buvo mažiausiai 4 epizodai ir ≥</w:t>
      </w:r>
      <w:r w:rsidR="009D3B92" w:rsidRPr="00E60224">
        <w:rPr>
          <w:sz w:val="22"/>
          <w:szCs w:val="22"/>
        </w:rPr>
        <w:t> </w:t>
      </w:r>
      <w:r w:rsidRPr="00E60224">
        <w:rPr>
          <w:sz w:val="22"/>
          <w:szCs w:val="22"/>
        </w:rPr>
        <w:t>15 galvos skausmo dienų (su mažiausiai 4 valandomis galvos skausmo be pertraukos), mažiausiai 50 % galvos skausmo dienų šie pacientai kentėjo nuo migrenos / greičiausiai nuo migrenos:</w:t>
      </w:r>
    </w:p>
    <w:p w14:paraId="71027294" w14:textId="77777777" w:rsidR="00D7788C" w:rsidRPr="00E60224" w:rsidRDefault="00D7788C" w:rsidP="00663D9C">
      <w:pPr>
        <w:rPr>
          <w:sz w:val="22"/>
          <w:szCs w:val="22"/>
        </w:rPr>
      </w:pPr>
    </w:p>
    <w:tbl>
      <w:tblPr>
        <w:tblW w:w="928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6"/>
        <w:gridCol w:w="1279"/>
        <w:gridCol w:w="1193"/>
        <w:gridCol w:w="1236"/>
      </w:tblGrid>
      <w:tr w:rsidR="00EB20DE" w14:paraId="54782AAF" w14:textId="77777777" w:rsidTr="00FF6D4D">
        <w:tc>
          <w:tcPr>
            <w:tcW w:w="5576" w:type="dxa"/>
            <w:tcBorders>
              <w:top w:val="single" w:sz="4" w:space="0" w:color="auto"/>
              <w:left w:val="single" w:sz="4" w:space="0" w:color="auto"/>
              <w:bottom w:val="single" w:sz="4" w:space="0" w:color="auto"/>
              <w:right w:val="nil"/>
            </w:tcBorders>
            <w:hideMark/>
          </w:tcPr>
          <w:p w14:paraId="05F29A98" w14:textId="77777777" w:rsidR="00D7788C" w:rsidRPr="00E60224" w:rsidRDefault="001B78BE" w:rsidP="00663D9C">
            <w:pPr>
              <w:spacing w:line="276" w:lineRule="auto"/>
              <w:ind w:right="180"/>
              <w:rPr>
                <w:sz w:val="22"/>
                <w:szCs w:val="22"/>
              </w:rPr>
            </w:pPr>
            <w:r w:rsidRPr="00E60224">
              <w:rPr>
                <w:sz w:val="22"/>
                <w:szCs w:val="22"/>
              </w:rPr>
              <w:t>Vidutinis pokytis 24-tą savaitę nuo pradinio įvertinimo</w:t>
            </w:r>
          </w:p>
        </w:tc>
        <w:tc>
          <w:tcPr>
            <w:tcW w:w="1279" w:type="dxa"/>
            <w:tcBorders>
              <w:top w:val="single" w:sz="4" w:space="0" w:color="auto"/>
              <w:left w:val="nil"/>
              <w:bottom w:val="single" w:sz="4" w:space="0" w:color="auto"/>
              <w:right w:val="nil"/>
            </w:tcBorders>
            <w:hideMark/>
          </w:tcPr>
          <w:p w14:paraId="47217264" w14:textId="77777777" w:rsidR="00D7788C" w:rsidRPr="00E60224" w:rsidRDefault="001B78BE" w:rsidP="00663D9C">
            <w:pPr>
              <w:spacing w:line="276" w:lineRule="auto"/>
              <w:ind w:right="180"/>
              <w:rPr>
                <w:sz w:val="22"/>
                <w:szCs w:val="22"/>
              </w:rPr>
            </w:pPr>
            <w:r w:rsidRPr="00E60224">
              <w:rPr>
                <w:sz w:val="22"/>
                <w:szCs w:val="22"/>
              </w:rPr>
              <w:t>BOTOX</w:t>
            </w:r>
          </w:p>
          <w:p w14:paraId="692E3081" w14:textId="77777777" w:rsidR="00D7788C" w:rsidRPr="00E60224" w:rsidRDefault="001B78BE" w:rsidP="00663D9C">
            <w:pPr>
              <w:spacing w:line="276" w:lineRule="auto"/>
              <w:ind w:right="180"/>
              <w:rPr>
                <w:sz w:val="22"/>
                <w:szCs w:val="22"/>
              </w:rPr>
            </w:pPr>
            <w:r w:rsidRPr="00E60224">
              <w:rPr>
                <w:sz w:val="22"/>
                <w:szCs w:val="22"/>
              </w:rPr>
              <w:t>N = 688</w:t>
            </w:r>
          </w:p>
        </w:tc>
        <w:tc>
          <w:tcPr>
            <w:tcW w:w="1193" w:type="dxa"/>
            <w:tcBorders>
              <w:top w:val="single" w:sz="4" w:space="0" w:color="auto"/>
              <w:left w:val="nil"/>
              <w:bottom w:val="single" w:sz="4" w:space="0" w:color="auto"/>
              <w:right w:val="nil"/>
            </w:tcBorders>
            <w:hideMark/>
          </w:tcPr>
          <w:p w14:paraId="2C07BE53" w14:textId="77777777" w:rsidR="00D7788C" w:rsidRPr="00E60224" w:rsidRDefault="001B78BE" w:rsidP="00663D9C">
            <w:pPr>
              <w:spacing w:line="276" w:lineRule="auto"/>
              <w:ind w:right="180"/>
              <w:rPr>
                <w:sz w:val="22"/>
                <w:szCs w:val="22"/>
              </w:rPr>
            </w:pPr>
            <w:r w:rsidRPr="00E60224">
              <w:rPr>
                <w:sz w:val="22"/>
                <w:szCs w:val="22"/>
              </w:rPr>
              <w:t>Placebas</w:t>
            </w:r>
          </w:p>
          <w:p w14:paraId="401D3A7D" w14:textId="77777777" w:rsidR="00D7788C" w:rsidRPr="00E60224" w:rsidRDefault="001B78BE" w:rsidP="00663D9C">
            <w:pPr>
              <w:spacing w:line="276" w:lineRule="auto"/>
              <w:ind w:right="180"/>
              <w:rPr>
                <w:sz w:val="22"/>
                <w:szCs w:val="22"/>
              </w:rPr>
            </w:pPr>
            <w:r w:rsidRPr="00E60224">
              <w:rPr>
                <w:sz w:val="22"/>
                <w:szCs w:val="22"/>
              </w:rPr>
              <w:t>N = 696</w:t>
            </w:r>
          </w:p>
        </w:tc>
        <w:tc>
          <w:tcPr>
            <w:tcW w:w="1236" w:type="dxa"/>
            <w:tcBorders>
              <w:top w:val="single" w:sz="4" w:space="0" w:color="auto"/>
              <w:left w:val="nil"/>
              <w:bottom w:val="single" w:sz="4" w:space="0" w:color="auto"/>
              <w:right w:val="single" w:sz="4" w:space="0" w:color="auto"/>
            </w:tcBorders>
            <w:hideMark/>
          </w:tcPr>
          <w:p w14:paraId="3C599A10" w14:textId="77777777" w:rsidR="00D7788C" w:rsidRPr="00E60224" w:rsidRDefault="001B78BE" w:rsidP="00663D9C">
            <w:pPr>
              <w:spacing w:line="276" w:lineRule="auto"/>
              <w:ind w:right="180"/>
              <w:rPr>
                <w:sz w:val="22"/>
                <w:szCs w:val="22"/>
              </w:rPr>
            </w:pPr>
            <w:r w:rsidRPr="00E60224">
              <w:rPr>
                <w:sz w:val="22"/>
                <w:szCs w:val="22"/>
              </w:rPr>
              <w:t>p</w:t>
            </w:r>
            <w:r w:rsidR="00D60875">
              <w:rPr>
                <w:sz w:val="22"/>
                <w:szCs w:val="22"/>
              </w:rPr>
              <w:t xml:space="preserve"> </w:t>
            </w:r>
            <w:r w:rsidR="000A3B93">
              <w:rPr>
                <w:sz w:val="22"/>
                <w:szCs w:val="22"/>
              </w:rPr>
              <w:t xml:space="preserve"> </w:t>
            </w:r>
            <w:r w:rsidRPr="00E60224">
              <w:rPr>
                <w:sz w:val="22"/>
                <w:szCs w:val="22"/>
              </w:rPr>
              <w:t>vertė</w:t>
            </w:r>
          </w:p>
        </w:tc>
      </w:tr>
      <w:tr w:rsidR="00EB20DE" w14:paraId="2E744276" w14:textId="77777777" w:rsidTr="00FF6D4D">
        <w:tc>
          <w:tcPr>
            <w:tcW w:w="5576" w:type="dxa"/>
            <w:tcBorders>
              <w:top w:val="single" w:sz="4" w:space="0" w:color="auto"/>
              <w:left w:val="single" w:sz="4" w:space="0" w:color="auto"/>
              <w:bottom w:val="single" w:sz="4" w:space="0" w:color="auto"/>
              <w:right w:val="nil"/>
            </w:tcBorders>
            <w:hideMark/>
          </w:tcPr>
          <w:p w14:paraId="210A515F" w14:textId="77777777" w:rsidR="00D7788C" w:rsidRPr="00E60224" w:rsidRDefault="001B78BE" w:rsidP="00663D9C">
            <w:pPr>
              <w:spacing w:line="276" w:lineRule="auto"/>
              <w:ind w:right="180"/>
              <w:rPr>
                <w:sz w:val="22"/>
                <w:szCs w:val="22"/>
              </w:rPr>
            </w:pPr>
            <w:r w:rsidRPr="00E60224">
              <w:rPr>
                <w:sz w:val="22"/>
                <w:szCs w:val="22"/>
              </w:rPr>
              <w:t>Galvos skausmo dienų dažnis</w:t>
            </w:r>
          </w:p>
        </w:tc>
        <w:tc>
          <w:tcPr>
            <w:tcW w:w="1279" w:type="dxa"/>
            <w:tcBorders>
              <w:top w:val="single" w:sz="4" w:space="0" w:color="auto"/>
              <w:left w:val="nil"/>
              <w:bottom w:val="single" w:sz="4" w:space="0" w:color="auto"/>
              <w:right w:val="nil"/>
            </w:tcBorders>
            <w:hideMark/>
          </w:tcPr>
          <w:p w14:paraId="23E05C2A" w14:textId="77777777" w:rsidR="00D7788C" w:rsidRPr="00E60224" w:rsidRDefault="001B78BE" w:rsidP="00663D9C">
            <w:pPr>
              <w:spacing w:line="276" w:lineRule="auto"/>
              <w:ind w:right="180"/>
              <w:rPr>
                <w:sz w:val="22"/>
                <w:szCs w:val="22"/>
              </w:rPr>
            </w:pPr>
            <w:r w:rsidRPr="00E60224">
              <w:rPr>
                <w:sz w:val="22"/>
                <w:szCs w:val="22"/>
              </w:rPr>
              <w:t>–8,4</w:t>
            </w:r>
          </w:p>
        </w:tc>
        <w:tc>
          <w:tcPr>
            <w:tcW w:w="1193" w:type="dxa"/>
            <w:tcBorders>
              <w:top w:val="single" w:sz="4" w:space="0" w:color="auto"/>
              <w:left w:val="nil"/>
              <w:bottom w:val="single" w:sz="4" w:space="0" w:color="auto"/>
              <w:right w:val="nil"/>
            </w:tcBorders>
            <w:hideMark/>
          </w:tcPr>
          <w:p w14:paraId="713C8900" w14:textId="77777777" w:rsidR="00D7788C" w:rsidRPr="00E60224" w:rsidRDefault="001B78BE" w:rsidP="00663D9C">
            <w:pPr>
              <w:spacing w:line="276" w:lineRule="auto"/>
              <w:ind w:right="180"/>
              <w:rPr>
                <w:sz w:val="22"/>
                <w:szCs w:val="22"/>
              </w:rPr>
            </w:pPr>
            <w:r w:rsidRPr="00E60224">
              <w:rPr>
                <w:sz w:val="22"/>
                <w:szCs w:val="22"/>
              </w:rPr>
              <w:t>–6,6</w:t>
            </w:r>
          </w:p>
        </w:tc>
        <w:tc>
          <w:tcPr>
            <w:tcW w:w="1236" w:type="dxa"/>
            <w:tcBorders>
              <w:top w:val="single" w:sz="4" w:space="0" w:color="auto"/>
              <w:left w:val="nil"/>
              <w:bottom w:val="single" w:sz="4" w:space="0" w:color="auto"/>
              <w:right w:val="single" w:sz="4" w:space="0" w:color="auto"/>
            </w:tcBorders>
            <w:hideMark/>
          </w:tcPr>
          <w:p w14:paraId="3A60CBB9" w14:textId="77777777" w:rsidR="00D7788C" w:rsidRPr="00E60224" w:rsidRDefault="001B78BE" w:rsidP="00663D9C">
            <w:pPr>
              <w:spacing w:line="276" w:lineRule="auto"/>
              <w:ind w:right="180"/>
              <w:rPr>
                <w:sz w:val="22"/>
                <w:szCs w:val="22"/>
              </w:rPr>
            </w:pPr>
            <w:r w:rsidRPr="00E60224">
              <w:rPr>
                <w:sz w:val="22"/>
                <w:szCs w:val="22"/>
              </w:rPr>
              <w:t>p &lt; 0,001</w:t>
            </w:r>
          </w:p>
        </w:tc>
      </w:tr>
      <w:tr w:rsidR="00EB20DE" w14:paraId="485E5D93" w14:textId="77777777" w:rsidTr="00FF6D4D">
        <w:tc>
          <w:tcPr>
            <w:tcW w:w="5576" w:type="dxa"/>
            <w:tcBorders>
              <w:top w:val="single" w:sz="4" w:space="0" w:color="auto"/>
              <w:left w:val="single" w:sz="4" w:space="0" w:color="auto"/>
              <w:bottom w:val="single" w:sz="4" w:space="0" w:color="auto"/>
              <w:right w:val="nil"/>
            </w:tcBorders>
            <w:hideMark/>
          </w:tcPr>
          <w:p w14:paraId="3D2682EE" w14:textId="77777777" w:rsidR="00D7788C" w:rsidRPr="00E60224" w:rsidRDefault="001B78BE" w:rsidP="00663D9C">
            <w:pPr>
              <w:spacing w:line="276" w:lineRule="auto"/>
              <w:ind w:right="180"/>
              <w:rPr>
                <w:sz w:val="22"/>
                <w:szCs w:val="22"/>
              </w:rPr>
            </w:pPr>
            <w:r w:rsidRPr="00E60224">
              <w:rPr>
                <w:sz w:val="22"/>
                <w:szCs w:val="22"/>
              </w:rPr>
              <w:t>Vidutinio stiprumo / stipraus galvos skausmo dienų dažnis</w:t>
            </w:r>
          </w:p>
        </w:tc>
        <w:tc>
          <w:tcPr>
            <w:tcW w:w="1279" w:type="dxa"/>
            <w:tcBorders>
              <w:top w:val="single" w:sz="4" w:space="0" w:color="auto"/>
              <w:left w:val="nil"/>
              <w:bottom w:val="single" w:sz="4" w:space="0" w:color="auto"/>
              <w:right w:val="nil"/>
            </w:tcBorders>
            <w:hideMark/>
          </w:tcPr>
          <w:p w14:paraId="0979CB0B" w14:textId="77777777" w:rsidR="00D7788C" w:rsidRPr="00E60224" w:rsidRDefault="001B78BE" w:rsidP="00663D9C">
            <w:pPr>
              <w:spacing w:line="276" w:lineRule="auto"/>
              <w:ind w:right="180"/>
              <w:rPr>
                <w:sz w:val="22"/>
                <w:szCs w:val="22"/>
              </w:rPr>
            </w:pPr>
            <w:r w:rsidRPr="00E60224">
              <w:rPr>
                <w:sz w:val="22"/>
                <w:szCs w:val="22"/>
              </w:rPr>
              <w:t>–7,7</w:t>
            </w:r>
          </w:p>
        </w:tc>
        <w:tc>
          <w:tcPr>
            <w:tcW w:w="1193" w:type="dxa"/>
            <w:tcBorders>
              <w:top w:val="single" w:sz="4" w:space="0" w:color="auto"/>
              <w:left w:val="nil"/>
              <w:bottom w:val="single" w:sz="4" w:space="0" w:color="auto"/>
              <w:right w:val="nil"/>
            </w:tcBorders>
            <w:hideMark/>
          </w:tcPr>
          <w:p w14:paraId="206F0BA9" w14:textId="77777777" w:rsidR="00D7788C" w:rsidRPr="00E60224" w:rsidRDefault="001B78BE" w:rsidP="00663D9C">
            <w:pPr>
              <w:spacing w:line="276" w:lineRule="auto"/>
              <w:ind w:right="180"/>
              <w:rPr>
                <w:sz w:val="22"/>
                <w:szCs w:val="22"/>
              </w:rPr>
            </w:pPr>
            <w:r w:rsidRPr="00E60224">
              <w:rPr>
                <w:sz w:val="22"/>
                <w:szCs w:val="22"/>
              </w:rPr>
              <w:t>–5,8</w:t>
            </w:r>
          </w:p>
        </w:tc>
        <w:tc>
          <w:tcPr>
            <w:tcW w:w="1236" w:type="dxa"/>
            <w:tcBorders>
              <w:top w:val="single" w:sz="4" w:space="0" w:color="auto"/>
              <w:left w:val="nil"/>
              <w:bottom w:val="single" w:sz="4" w:space="0" w:color="auto"/>
              <w:right w:val="single" w:sz="4" w:space="0" w:color="auto"/>
            </w:tcBorders>
            <w:hideMark/>
          </w:tcPr>
          <w:p w14:paraId="5F1F21BE" w14:textId="77777777" w:rsidR="00D7788C" w:rsidRPr="00E60224" w:rsidRDefault="001B78BE" w:rsidP="00663D9C">
            <w:pPr>
              <w:spacing w:line="276" w:lineRule="auto"/>
              <w:ind w:right="180"/>
              <w:rPr>
                <w:sz w:val="22"/>
                <w:szCs w:val="22"/>
              </w:rPr>
            </w:pPr>
            <w:r w:rsidRPr="00E60224">
              <w:rPr>
                <w:sz w:val="22"/>
                <w:szCs w:val="22"/>
              </w:rPr>
              <w:t>p &lt; 0,001</w:t>
            </w:r>
          </w:p>
        </w:tc>
      </w:tr>
      <w:tr w:rsidR="00EB20DE" w14:paraId="45A204A1" w14:textId="77777777" w:rsidTr="00FF6D4D">
        <w:tc>
          <w:tcPr>
            <w:tcW w:w="5576" w:type="dxa"/>
            <w:tcBorders>
              <w:top w:val="single" w:sz="4" w:space="0" w:color="auto"/>
              <w:left w:val="single" w:sz="4" w:space="0" w:color="auto"/>
              <w:bottom w:val="single" w:sz="4" w:space="0" w:color="auto"/>
              <w:right w:val="nil"/>
            </w:tcBorders>
            <w:hideMark/>
          </w:tcPr>
          <w:p w14:paraId="6738AB4A" w14:textId="77777777" w:rsidR="00D7788C" w:rsidRPr="00E60224" w:rsidRDefault="001B78BE" w:rsidP="00663D9C">
            <w:pPr>
              <w:spacing w:line="276" w:lineRule="auto"/>
              <w:ind w:right="180"/>
              <w:rPr>
                <w:sz w:val="22"/>
                <w:szCs w:val="22"/>
              </w:rPr>
            </w:pPr>
            <w:r w:rsidRPr="00E60224">
              <w:rPr>
                <w:sz w:val="22"/>
                <w:szCs w:val="22"/>
              </w:rPr>
              <w:t>Migrenos / greičiausiai migrenos dienų dažnis</w:t>
            </w:r>
          </w:p>
        </w:tc>
        <w:tc>
          <w:tcPr>
            <w:tcW w:w="1279" w:type="dxa"/>
            <w:tcBorders>
              <w:top w:val="single" w:sz="4" w:space="0" w:color="auto"/>
              <w:left w:val="nil"/>
              <w:bottom w:val="single" w:sz="4" w:space="0" w:color="auto"/>
              <w:right w:val="nil"/>
            </w:tcBorders>
            <w:hideMark/>
          </w:tcPr>
          <w:p w14:paraId="04101C64" w14:textId="77777777" w:rsidR="00D7788C" w:rsidRPr="00E60224" w:rsidRDefault="001B78BE" w:rsidP="00663D9C">
            <w:pPr>
              <w:spacing w:line="276" w:lineRule="auto"/>
              <w:ind w:right="180"/>
              <w:rPr>
                <w:sz w:val="22"/>
                <w:szCs w:val="22"/>
              </w:rPr>
            </w:pPr>
            <w:r w:rsidRPr="00E60224">
              <w:rPr>
                <w:sz w:val="22"/>
                <w:szCs w:val="22"/>
              </w:rPr>
              <w:t>–8,2</w:t>
            </w:r>
          </w:p>
        </w:tc>
        <w:tc>
          <w:tcPr>
            <w:tcW w:w="1193" w:type="dxa"/>
            <w:tcBorders>
              <w:top w:val="single" w:sz="4" w:space="0" w:color="auto"/>
              <w:left w:val="nil"/>
              <w:bottom w:val="single" w:sz="4" w:space="0" w:color="auto"/>
              <w:right w:val="nil"/>
            </w:tcBorders>
            <w:hideMark/>
          </w:tcPr>
          <w:p w14:paraId="791DC805" w14:textId="77777777" w:rsidR="00D7788C" w:rsidRPr="00E60224" w:rsidRDefault="001B78BE" w:rsidP="00663D9C">
            <w:pPr>
              <w:spacing w:line="276" w:lineRule="auto"/>
              <w:ind w:right="180"/>
              <w:rPr>
                <w:sz w:val="22"/>
                <w:szCs w:val="22"/>
              </w:rPr>
            </w:pPr>
            <w:r w:rsidRPr="00E60224">
              <w:rPr>
                <w:sz w:val="22"/>
                <w:szCs w:val="22"/>
              </w:rPr>
              <w:t>–6,2</w:t>
            </w:r>
          </w:p>
        </w:tc>
        <w:tc>
          <w:tcPr>
            <w:tcW w:w="1236" w:type="dxa"/>
            <w:tcBorders>
              <w:top w:val="single" w:sz="4" w:space="0" w:color="auto"/>
              <w:left w:val="nil"/>
              <w:bottom w:val="single" w:sz="4" w:space="0" w:color="auto"/>
              <w:right w:val="single" w:sz="4" w:space="0" w:color="auto"/>
            </w:tcBorders>
            <w:hideMark/>
          </w:tcPr>
          <w:p w14:paraId="068F61A7" w14:textId="77777777" w:rsidR="00D7788C" w:rsidRPr="00E60224" w:rsidRDefault="001B78BE" w:rsidP="00663D9C">
            <w:pPr>
              <w:spacing w:line="276" w:lineRule="auto"/>
              <w:ind w:right="180"/>
              <w:rPr>
                <w:sz w:val="22"/>
                <w:szCs w:val="22"/>
              </w:rPr>
            </w:pPr>
            <w:r w:rsidRPr="00E60224">
              <w:rPr>
                <w:sz w:val="22"/>
                <w:szCs w:val="22"/>
              </w:rPr>
              <w:t>p &lt; 0,001</w:t>
            </w:r>
          </w:p>
        </w:tc>
      </w:tr>
      <w:tr w:rsidR="00EB20DE" w14:paraId="7C20634E" w14:textId="77777777" w:rsidTr="00FF6D4D">
        <w:tc>
          <w:tcPr>
            <w:tcW w:w="5576" w:type="dxa"/>
            <w:tcBorders>
              <w:top w:val="single" w:sz="4" w:space="0" w:color="auto"/>
              <w:left w:val="single" w:sz="4" w:space="0" w:color="auto"/>
              <w:bottom w:val="single" w:sz="4" w:space="0" w:color="auto"/>
              <w:right w:val="nil"/>
            </w:tcBorders>
            <w:hideMark/>
          </w:tcPr>
          <w:p w14:paraId="739880D5" w14:textId="77777777" w:rsidR="00D7788C" w:rsidRPr="00E60224" w:rsidRDefault="001B78BE" w:rsidP="00663D9C">
            <w:pPr>
              <w:spacing w:line="276" w:lineRule="auto"/>
              <w:ind w:right="180"/>
              <w:rPr>
                <w:sz w:val="22"/>
                <w:szCs w:val="22"/>
              </w:rPr>
            </w:pPr>
            <w:r w:rsidRPr="00E60224">
              <w:rPr>
                <w:sz w:val="22"/>
                <w:szCs w:val="22"/>
              </w:rPr>
              <w:t>Pacientų, kuriems galvos skausmo dienų skaičius sumažėjo 50 %, procentinė dalis</w:t>
            </w:r>
          </w:p>
        </w:tc>
        <w:tc>
          <w:tcPr>
            <w:tcW w:w="1279" w:type="dxa"/>
            <w:tcBorders>
              <w:top w:val="single" w:sz="4" w:space="0" w:color="auto"/>
              <w:left w:val="nil"/>
              <w:bottom w:val="single" w:sz="4" w:space="0" w:color="auto"/>
              <w:right w:val="nil"/>
            </w:tcBorders>
            <w:hideMark/>
          </w:tcPr>
          <w:p w14:paraId="3C935E3F" w14:textId="77777777" w:rsidR="00D7788C" w:rsidRPr="00E60224" w:rsidRDefault="001B78BE" w:rsidP="00663D9C">
            <w:pPr>
              <w:spacing w:line="276" w:lineRule="auto"/>
              <w:ind w:right="180"/>
              <w:rPr>
                <w:sz w:val="22"/>
                <w:szCs w:val="22"/>
              </w:rPr>
            </w:pPr>
            <w:r w:rsidRPr="00E60224">
              <w:rPr>
                <w:sz w:val="22"/>
                <w:szCs w:val="22"/>
              </w:rPr>
              <w:t>47 %</w:t>
            </w:r>
          </w:p>
        </w:tc>
        <w:tc>
          <w:tcPr>
            <w:tcW w:w="1193" w:type="dxa"/>
            <w:tcBorders>
              <w:top w:val="single" w:sz="4" w:space="0" w:color="auto"/>
              <w:left w:val="nil"/>
              <w:bottom w:val="single" w:sz="4" w:space="0" w:color="auto"/>
              <w:right w:val="nil"/>
            </w:tcBorders>
            <w:hideMark/>
          </w:tcPr>
          <w:p w14:paraId="7C935BE4" w14:textId="77777777" w:rsidR="00D7788C" w:rsidRPr="00E60224" w:rsidRDefault="001B78BE" w:rsidP="00663D9C">
            <w:pPr>
              <w:spacing w:line="276" w:lineRule="auto"/>
              <w:ind w:right="180"/>
              <w:rPr>
                <w:sz w:val="22"/>
                <w:szCs w:val="22"/>
              </w:rPr>
            </w:pPr>
            <w:r w:rsidRPr="00E60224">
              <w:rPr>
                <w:sz w:val="22"/>
                <w:szCs w:val="22"/>
              </w:rPr>
              <w:t>35 %</w:t>
            </w:r>
          </w:p>
        </w:tc>
        <w:tc>
          <w:tcPr>
            <w:tcW w:w="1236" w:type="dxa"/>
            <w:tcBorders>
              <w:top w:val="single" w:sz="4" w:space="0" w:color="auto"/>
              <w:left w:val="nil"/>
              <w:bottom w:val="single" w:sz="4" w:space="0" w:color="auto"/>
              <w:right w:val="single" w:sz="4" w:space="0" w:color="auto"/>
            </w:tcBorders>
            <w:hideMark/>
          </w:tcPr>
          <w:p w14:paraId="3C394532" w14:textId="77777777" w:rsidR="00D7788C" w:rsidRPr="00E60224" w:rsidRDefault="001B78BE" w:rsidP="00663D9C">
            <w:pPr>
              <w:spacing w:line="276" w:lineRule="auto"/>
              <w:ind w:right="180"/>
              <w:rPr>
                <w:sz w:val="22"/>
                <w:szCs w:val="22"/>
              </w:rPr>
            </w:pPr>
            <w:r w:rsidRPr="00E60224">
              <w:rPr>
                <w:sz w:val="22"/>
                <w:szCs w:val="22"/>
              </w:rPr>
              <w:t>p &lt; 0,001</w:t>
            </w:r>
          </w:p>
        </w:tc>
      </w:tr>
      <w:tr w:rsidR="00EB20DE" w14:paraId="3E1C76A9" w14:textId="77777777" w:rsidTr="00FF6D4D">
        <w:tc>
          <w:tcPr>
            <w:tcW w:w="5576" w:type="dxa"/>
            <w:tcBorders>
              <w:top w:val="single" w:sz="4" w:space="0" w:color="auto"/>
              <w:left w:val="single" w:sz="4" w:space="0" w:color="auto"/>
              <w:bottom w:val="single" w:sz="4" w:space="0" w:color="auto"/>
              <w:right w:val="nil"/>
            </w:tcBorders>
            <w:hideMark/>
          </w:tcPr>
          <w:p w14:paraId="018EA6DE" w14:textId="77777777" w:rsidR="00D7788C" w:rsidRPr="00E60224" w:rsidRDefault="001B78BE" w:rsidP="00663D9C">
            <w:pPr>
              <w:spacing w:line="276" w:lineRule="auto"/>
              <w:ind w:right="180"/>
              <w:rPr>
                <w:sz w:val="22"/>
                <w:szCs w:val="22"/>
              </w:rPr>
            </w:pPr>
            <w:r w:rsidRPr="00E60224">
              <w:rPr>
                <w:sz w:val="22"/>
                <w:szCs w:val="22"/>
              </w:rPr>
              <w:t>Bendras suminis galvos skausmo valandų skaičius galvos skausmo dienomis</w:t>
            </w:r>
          </w:p>
        </w:tc>
        <w:tc>
          <w:tcPr>
            <w:tcW w:w="1279" w:type="dxa"/>
            <w:tcBorders>
              <w:top w:val="single" w:sz="4" w:space="0" w:color="auto"/>
              <w:left w:val="nil"/>
              <w:bottom w:val="single" w:sz="4" w:space="0" w:color="auto"/>
              <w:right w:val="nil"/>
            </w:tcBorders>
            <w:hideMark/>
          </w:tcPr>
          <w:p w14:paraId="58A44C1E" w14:textId="77777777" w:rsidR="00D7788C" w:rsidRPr="00E60224" w:rsidRDefault="001B78BE" w:rsidP="00663D9C">
            <w:pPr>
              <w:spacing w:line="276" w:lineRule="auto"/>
              <w:ind w:right="180"/>
              <w:rPr>
                <w:sz w:val="22"/>
                <w:szCs w:val="22"/>
              </w:rPr>
            </w:pPr>
            <w:r w:rsidRPr="00E60224">
              <w:rPr>
                <w:sz w:val="22"/>
                <w:szCs w:val="22"/>
              </w:rPr>
              <w:t>–120</w:t>
            </w:r>
          </w:p>
        </w:tc>
        <w:tc>
          <w:tcPr>
            <w:tcW w:w="1193" w:type="dxa"/>
            <w:tcBorders>
              <w:top w:val="single" w:sz="4" w:space="0" w:color="auto"/>
              <w:left w:val="nil"/>
              <w:bottom w:val="single" w:sz="4" w:space="0" w:color="auto"/>
              <w:right w:val="nil"/>
            </w:tcBorders>
            <w:hideMark/>
          </w:tcPr>
          <w:p w14:paraId="320900F4" w14:textId="77777777" w:rsidR="00D7788C" w:rsidRPr="00E60224" w:rsidRDefault="001B78BE" w:rsidP="00663D9C">
            <w:pPr>
              <w:spacing w:line="276" w:lineRule="auto"/>
              <w:ind w:right="180"/>
              <w:rPr>
                <w:sz w:val="22"/>
                <w:szCs w:val="22"/>
              </w:rPr>
            </w:pPr>
            <w:r w:rsidRPr="00E60224">
              <w:rPr>
                <w:sz w:val="22"/>
                <w:szCs w:val="22"/>
              </w:rPr>
              <w:t>–80</w:t>
            </w:r>
          </w:p>
        </w:tc>
        <w:tc>
          <w:tcPr>
            <w:tcW w:w="1236" w:type="dxa"/>
            <w:tcBorders>
              <w:top w:val="single" w:sz="4" w:space="0" w:color="auto"/>
              <w:left w:val="nil"/>
              <w:bottom w:val="single" w:sz="4" w:space="0" w:color="auto"/>
              <w:right w:val="single" w:sz="4" w:space="0" w:color="auto"/>
            </w:tcBorders>
            <w:hideMark/>
          </w:tcPr>
          <w:p w14:paraId="1E765EB8" w14:textId="77777777" w:rsidR="00D7788C" w:rsidRPr="00E60224" w:rsidRDefault="001B78BE" w:rsidP="00663D9C">
            <w:pPr>
              <w:spacing w:line="276" w:lineRule="auto"/>
              <w:ind w:right="180"/>
              <w:rPr>
                <w:sz w:val="22"/>
                <w:szCs w:val="22"/>
              </w:rPr>
            </w:pPr>
            <w:r w:rsidRPr="00E60224">
              <w:rPr>
                <w:sz w:val="22"/>
                <w:szCs w:val="22"/>
              </w:rPr>
              <w:t>p &lt; 0,001</w:t>
            </w:r>
          </w:p>
        </w:tc>
      </w:tr>
      <w:tr w:rsidR="00EB20DE" w14:paraId="361A45C0" w14:textId="77777777" w:rsidTr="00FF6D4D">
        <w:tc>
          <w:tcPr>
            <w:tcW w:w="5576" w:type="dxa"/>
            <w:tcBorders>
              <w:top w:val="single" w:sz="4" w:space="0" w:color="auto"/>
              <w:left w:val="single" w:sz="4" w:space="0" w:color="auto"/>
              <w:bottom w:val="single" w:sz="4" w:space="0" w:color="auto"/>
              <w:right w:val="nil"/>
            </w:tcBorders>
            <w:hideMark/>
          </w:tcPr>
          <w:p w14:paraId="6501059D" w14:textId="77777777" w:rsidR="00D7788C" w:rsidRPr="00E60224" w:rsidRDefault="001B78BE" w:rsidP="00663D9C">
            <w:pPr>
              <w:spacing w:line="276" w:lineRule="auto"/>
              <w:ind w:right="180"/>
              <w:rPr>
                <w:sz w:val="22"/>
                <w:szCs w:val="22"/>
              </w:rPr>
            </w:pPr>
            <w:r w:rsidRPr="00E60224">
              <w:rPr>
                <w:sz w:val="22"/>
                <w:szCs w:val="22"/>
              </w:rPr>
              <w:t>Galvos skausmo epizodų dažnis</w:t>
            </w:r>
          </w:p>
        </w:tc>
        <w:tc>
          <w:tcPr>
            <w:tcW w:w="1279" w:type="dxa"/>
            <w:tcBorders>
              <w:top w:val="single" w:sz="4" w:space="0" w:color="auto"/>
              <w:left w:val="nil"/>
              <w:bottom w:val="single" w:sz="4" w:space="0" w:color="auto"/>
              <w:right w:val="nil"/>
            </w:tcBorders>
            <w:hideMark/>
          </w:tcPr>
          <w:p w14:paraId="7341382A" w14:textId="77777777" w:rsidR="00D7788C" w:rsidRPr="00E60224" w:rsidRDefault="001B78BE" w:rsidP="00663D9C">
            <w:pPr>
              <w:spacing w:line="276" w:lineRule="auto"/>
              <w:ind w:right="180"/>
              <w:rPr>
                <w:sz w:val="22"/>
                <w:szCs w:val="22"/>
              </w:rPr>
            </w:pPr>
            <w:r w:rsidRPr="00E60224">
              <w:rPr>
                <w:sz w:val="22"/>
                <w:szCs w:val="22"/>
              </w:rPr>
              <w:t>–5,2</w:t>
            </w:r>
          </w:p>
        </w:tc>
        <w:tc>
          <w:tcPr>
            <w:tcW w:w="1193" w:type="dxa"/>
            <w:tcBorders>
              <w:top w:val="single" w:sz="4" w:space="0" w:color="auto"/>
              <w:left w:val="nil"/>
              <w:bottom w:val="single" w:sz="4" w:space="0" w:color="auto"/>
              <w:right w:val="nil"/>
            </w:tcBorders>
            <w:hideMark/>
          </w:tcPr>
          <w:p w14:paraId="2814A52F" w14:textId="77777777" w:rsidR="00D7788C" w:rsidRPr="00E60224" w:rsidRDefault="001B78BE" w:rsidP="00663D9C">
            <w:pPr>
              <w:spacing w:line="276" w:lineRule="auto"/>
              <w:ind w:right="180"/>
              <w:rPr>
                <w:sz w:val="22"/>
                <w:szCs w:val="22"/>
              </w:rPr>
            </w:pPr>
            <w:r w:rsidRPr="00E60224">
              <w:rPr>
                <w:sz w:val="22"/>
                <w:szCs w:val="22"/>
              </w:rPr>
              <w:t>–4,9</w:t>
            </w:r>
          </w:p>
        </w:tc>
        <w:tc>
          <w:tcPr>
            <w:tcW w:w="1236" w:type="dxa"/>
            <w:tcBorders>
              <w:top w:val="single" w:sz="4" w:space="0" w:color="auto"/>
              <w:left w:val="nil"/>
              <w:bottom w:val="single" w:sz="4" w:space="0" w:color="auto"/>
              <w:right w:val="single" w:sz="4" w:space="0" w:color="auto"/>
            </w:tcBorders>
            <w:hideMark/>
          </w:tcPr>
          <w:p w14:paraId="3B11D4B7" w14:textId="77777777" w:rsidR="00D7788C" w:rsidRPr="00E60224" w:rsidRDefault="001B78BE" w:rsidP="00663D9C">
            <w:pPr>
              <w:spacing w:line="276" w:lineRule="auto"/>
              <w:ind w:right="180"/>
              <w:rPr>
                <w:sz w:val="22"/>
                <w:szCs w:val="22"/>
              </w:rPr>
            </w:pPr>
            <w:r w:rsidRPr="00E60224">
              <w:rPr>
                <w:sz w:val="22"/>
                <w:szCs w:val="22"/>
              </w:rPr>
              <w:t>p = 0,009</w:t>
            </w:r>
          </w:p>
        </w:tc>
      </w:tr>
      <w:tr w:rsidR="00EB20DE" w14:paraId="57A7E97F" w14:textId="77777777" w:rsidTr="00FF6D4D">
        <w:tc>
          <w:tcPr>
            <w:tcW w:w="5576" w:type="dxa"/>
            <w:tcBorders>
              <w:top w:val="single" w:sz="4" w:space="0" w:color="auto"/>
              <w:left w:val="single" w:sz="4" w:space="0" w:color="auto"/>
              <w:bottom w:val="single" w:sz="4" w:space="0" w:color="auto"/>
              <w:right w:val="nil"/>
            </w:tcBorders>
            <w:hideMark/>
          </w:tcPr>
          <w:p w14:paraId="28F2A55A" w14:textId="77777777" w:rsidR="00D7788C" w:rsidRPr="00E60224" w:rsidRDefault="001B78BE" w:rsidP="00663D9C">
            <w:pPr>
              <w:spacing w:line="276" w:lineRule="auto"/>
              <w:ind w:right="180"/>
              <w:rPr>
                <w:sz w:val="22"/>
                <w:szCs w:val="22"/>
              </w:rPr>
            </w:pPr>
            <w:r w:rsidRPr="00E60224">
              <w:rPr>
                <w:sz w:val="22"/>
                <w:szCs w:val="22"/>
              </w:rPr>
              <w:t>Bendro galvos skausmo poveikio testo (ang</w:t>
            </w:r>
            <w:r w:rsidR="00D26417">
              <w:rPr>
                <w:sz w:val="22"/>
                <w:szCs w:val="22"/>
              </w:rPr>
              <w:t>l</w:t>
            </w:r>
            <w:r w:rsidRPr="00E60224">
              <w:rPr>
                <w:sz w:val="22"/>
                <w:szCs w:val="22"/>
              </w:rPr>
              <w:t xml:space="preserve">. </w:t>
            </w:r>
            <w:r w:rsidRPr="00E60224">
              <w:rPr>
                <w:i/>
                <w:sz w:val="22"/>
                <w:szCs w:val="22"/>
              </w:rPr>
              <w:t>Headache Impact Test</w:t>
            </w:r>
            <w:r w:rsidRPr="00E60224">
              <w:rPr>
                <w:sz w:val="22"/>
                <w:szCs w:val="22"/>
              </w:rPr>
              <w:t>, HIT-6) įverčiai</w:t>
            </w:r>
          </w:p>
        </w:tc>
        <w:tc>
          <w:tcPr>
            <w:tcW w:w="1279" w:type="dxa"/>
            <w:tcBorders>
              <w:top w:val="single" w:sz="4" w:space="0" w:color="auto"/>
              <w:left w:val="nil"/>
              <w:bottom w:val="single" w:sz="4" w:space="0" w:color="auto"/>
              <w:right w:val="nil"/>
            </w:tcBorders>
            <w:hideMark/>
          </w:tcPr>
          <w:p w14:paraId="7FBE35EC" w14:textId="77777777" w:rsidR="00D7788C" w:rsidRPr="00E60224" w:rsidRDefault="001B78BE" w:rsidP="00663D9C">
            <w:pPr>
              <w:spacing w:line="276" w:lineRule="auto"/>
              <w:ind w:right="180"/>
              <w:rPr>
                <w:sz w:val="22"/>
                <w:szCs w:val="22"/>
              </w:rPr>
            </w:pPr>
            <w:r w:rsidRPr="00E60224">
              <w:rPr>
                <w:sz w:val="22"/>
                <w:szCs w:val="22"/>
              </w:rPr>
              <w:t>–4,8</w:t>
            </w:r>
          </w:p>
        </w:tc>
        <w:tc>
          <w:tcPr>
            <w:tcW w:w="1193" w:type="dxa"/>
            <w:tcBorders>
              <w:top w:val="single" w:sz="4" w:space="0" w:color="auto"/>
              <w:left w:val="nil"/>
              <w:bottom w:val="single" w:sz="4" w:space="0" w:color="auto"/>
              <w:right w:val="nil"/>
            </w:tcBorders>
            <w:hideMark/>
          </w:tcPr>
          <w:p w14:paraId="3F27A2D5" w14:textId="77777777" w:rsidR="00D7788C" w:rsidRPr="00E60224" w:rsidRDefault="001B78BE" w:rsidP="00663D9C">
            <w:pPr>
              <w:spacing w:line="276" w:lineRule="auto"/>
              <w:ind w:right="180"/>
              <w:rPr>
                <w:sz w:val="22"/>
                <w:szCs w:val="22"/>
              </w:rPr>
            </w:pPr>
            <w:r w:rsidRPr="00E60224">
              <w:rPr>
                <w:sz w:val="22"/>
                <w:szCs w:val="22"/>
              </w:rPr>
              <w:t>–2,4</w:t>
            </w:r>
          </w:p>
        </w:tc>
        <w:tc>
          <w:tcPr>
            <w:tcW w:w="1236" w:type="dxa"/>
            <w:tcBorders>
              <w:top w:val="single" w:sz="4" w:space="0" w:color="auto"/>
              <w:left w:val="nil"/>
              <w:bottom w:val="single" w:sz="4" w:space="0" w:color="auto"/>
              <w:right w:val="single" w:sz="4" w:space="0" w:color="auto"/>
            </w:tcBorders>
            <w:hideMark/>
          </w:tcPr>
          <w:p w14:paraId="6E9EA835" w14:textId="77777777" w:rsidR="00D7788C" w:rsidRPr="00E60224" w:rsidRDefault="001B78BE" w:rsidP="00663D9C">
            <w:pPr>
              <w:spacing w:line="276" w:lineRule="auto"/>
              <w:ind w:right="180"/>
              <w:rPr>
                <w:sz w:val="22"/>
                <w:szCs w:val="22"/>
              </w:rPr>
            </w:pPr>
            <w:r w:rsidRPr="00E60224">
              <w:rPr>
                <w:sz w:val="22"/>
                <w:szCs w:val="22"/>
              </w:rPr>
              <w:t>p &lt; 0,001</w:t>
            </w:r>
          </w:p>
        </w:tc>
      </w:tr>
    </w:tbl>
    <w:p w14:paraId="5FB58ADF" w14:textId="77777777" w:rsidR="00D7788C" w:rsidRPr="00E60224" w:rsidRDefault="001B78BE" w:rsidP="00663D9C">
      <w:pPr>
        <w:ind w:right="180"/>
        <w:rPr>
          <w:b/>
          <w:sz w:val="22"/>
          <w:szCs w:val="22"/>
        </w:rPr>
      </w:pPr>
      <w:r w:rsidRPr="00E60224">
        <w:rPr>
          <w:b/>
          <w:sz w:val="22"/>
          <w:szCs w:val="22"/>
        </w:rPr>
        <w:t xml:space="preserve"> </w:t>
      </w:r>
    </w:p>
    <w:p w14:paraId="529D6FC4" w14:textId="77777777" w:rsidR="00D7788C" w:rsidRPr="00E60224" w:rsidRDefault="001B78BE" w:rsidP="00663D9C">
      <w:pPr>
        <w:rPr>
          <w:sz w:val="22"/>
          <w:szCs w:val="22"/>
        </w:rPr>
      </w:pPr>
      <w:r w:rsidRPr="00E60224">
        <w:rPr>
          <w:sz w:val="22"/>
          <w:szCs w:val="22"/>
        </w:rPr>
        <w:t>Nors tyrimai nebuvo skirti parodyti pogrupių skirtumus, gydymo poveikis buvo silpnesnis pacientų vyrų (N = 188) ir ne baltaodžių (N = 137) pogrupyje nei visoje tyrimo populiacijoje.</w:t>
      </w:r>
    </w:p>
    <w:p w14:paraId="7CD59B79" w14:textId="77777777" w:rsidR="00D7788C" w:rsidRPr="00E60224" w:rsidRDefault="00D7788C" w:rsidP="00663D9C">
      <w:pPr>
        <w:rPr>
          <w:sz w:val="22"/>
          <w:szCs w:val="22"/>
        </w:rPr>
      </w:pPr>
    </w:p>
    <w:p w14:paraId="29BA7907" w14:textId="77777777" w:rsidR="00D7788C" w:rsidRPr="00E60224" w:rsidRDefault="001B78BE" w:rsidP="00663D9C">
      <w:pPr>
        <w:rPr>
          <w:b/>
          <w:sz w:val="22"/>
          <w:szCs w:val="22"/>
          <w:u w:val="single"/>
        </w:rPr>
      </w:pPr>
      <w:r w:rsidRPr="00E60224">
        <w:rPr>
          <w:b/>
          <w:sz w:val="22"/>
          <w:szCs w:val="22"/>
          <w:u w:val="single"/>
        </w:rPr>
        <w:t>ŠLAPIMO PŪSLĖS SUTRIKIMAI</w:t>
      </w:r>
    </w:p>
    <w:p w14:paraId="71C1D5FC" w14:textId="77777777" w:rsidR="00D7788C" w:rsidRPr="00E60224" w:rsidRDefault="00D7788C" w:rsidP="00663D9C">
      <w:pPr>
        <w:rPr>
          <w:i/>
          <w:sz w:val="22"/>
          <w:szCs w:val="22"/>
          <w:u w:val="single"/>
        </w:rPr>
      </w:pPr>
    </w:p>
    <w:p w14:paraId="343B1996" w14:textId="77777777" w:rsidR="00D7788C" w:rsidRPr="00AD6E60" w:rsidRDefault="001B78BE" w:rsidP="00663D9C">
      <w:pPr>
        <w:rPr>
          <w:i/>
          <w:sz w:val="22"/>
          <w:szCs w:val="22"/>
          <w:u w:val="single"/>
        </w:rPr>
      </w:pPr>
      <w:r w:rsidRPr="00AD6E60">
        <w:rPr>
          <w:i/>
          <w:sz w:val="22"/>
          <w:szCs w:val="22"/>
          <w:u w:val="single"/>
        </w:rPr>
        <w:t>Suaugusiųjų h</w:t>
      </w:r>
      <w:r w:rsidR="00DE3B7A" w:rsidRPr="00AD6E60">
        <w:rPr>
          <w:i/>
          <w:sz w:val="22"/>
          <w:szCs w:val="22"/>
          <w:u w:val="single"/>
        </w:rPr>
        <w:t>iperaktyvi šlapimo pūslė</w:t>
      </w:r>
    </w:p>
    <w:p w14:paraId="5A515ED7" w14:textId="77777777" w:rsidR="00F237D4" w:rsidRPr="00E60224" w:rsidRDefault="00F237D4" w:rsidP="00663D9C">
      <w:pPr>
        <w:rPr>
          <w:sz w:val="22"/>
          <w:szCs w:val="22"/>
        </w:rPr>
      </w:pPr>
    </w:p>
    <w:p w14:paraId="7EB045A7" w14:textId="77777777" w:rsidR="00D7788C" w:rsidRPr="00E60224" w:rsidRDefault="001B78BE" w:rsidP="00663D9C">
      <w:pPr>
        <w:rPr>
          <w:sz w:val="22"/>
          <w:szCs w:val="22"/>
        </w:rPr>
      </w:pPr>
      <w:r w:rsidRPr="00E60224">
        <w:rPr>
          <w:sz w:val="22"/>
          <w:szCs w:val="22"/>
        </w:rPr>
        <w:t xml:space="preserve">Buvo atlikti du dvigubai </w:t>
      </w:r>
      <w:r w:rsidR="006D7452" w:rsidRPr="00E60224">
        <w:rPr>
          <w:sz w:val="22"/>
          <w:szCs w:val="22"/>
        </w:rPr>
        <w:t>koduoti</w:t>
      </w:r>
      <w:r w:rsidRPr="00E60224">
        <w:rPr>
          <w:sz w:val="22"/>
          <w:szCs w:val="22"/>
        </w:rPr>
        <w:t xml:space="preserve">, placebu kontroliuojami, atsitiktinių imčių, daugiacentriai 24 savaičių trukmės 3 fazės klinikiniai tyrimai, kuriuose dalyvavo pacientai, kenčiantys nuo hiperaktyvios šlapimo pūslės su šlapimo nelaikymo, skuboto ir dažno šlapinimosi simptomais. Iš viso 1 105 pacientams, kurių simptomai nepakankamai kontroliuojami bent vienu anticholinerginiu vaistiniu preparatu (dėl </w:t>
      </w:r>
      <w:r w:rsidRPr="00E60224">
        <w:rPr>
          <w:sz w:val="22"/>
          <w:szCs w:val="22"/>
        </w:rPr>
        <w:lastRenderedPageBreak/>
        <w:t>nepakankamo atsako arba netoleruojam</w:t>
      </w:r>
      <w:r w:rsidR="00F237D4" w:rsidRPr="00E60224">
        <w:rPr>
          <w:sz w:val="22"/>
          <w:szCs w:val="22"/>
        </w:rPr>
        <w:t>ų</w:t>
      </w:r>
      <w:r w:rsidRPr="00E60224">
        <w:rPr>
          <w:sz w:val="22"/>
          <w:szCs w:val="22"/>
        </w:rPr>
        <w:t xml:space="preserve"> </w:t>
      </w:r>
      <w:r w:rsidR="00F237D4" w:rsidRPr="00E60224">
        <w:rPr>
          <w:sz w:val="22"/>
          <w:szCs w:val="22"/>
        </w:rPr>
        <w:t>nepageidaujamų reakcijų</w:t>
      </w:r>
      <w:r w:rsidRPr="00E60224">
        <w:rPr>
          <w:sz w:val="22"/>
          <w:szCs w:val="22"/>
        </w:rPr>
        <w:t>), buvo atsitiktiniu būdu paskirta gauti arba 100 vienetų BOTOX (n = 557), arba placebo (n = 548).</w:t>
      </w:r>
    </w:p>
    <w:p w14:paraId="4B6D18EB" w14:textId="77777777" w:rsidR="00D7788C" w:rsidRPr="00E60224" w:rsidRDefault="00D7788C" w:rsidP="00663D9C">
      <w:pPr>
        <w:rPr>
          <w:sz w:val="22"/>
          <w:szCs w:val="22"/>
        </w:rPr>
      </w:pPr>
    </w:p>
    <w:p w14:paraId="3361D5F3" w14:textId="77777777" w:rsidR="00D7788C" w:rsidRPr="00E60224" w:rsidRDefault="001B78BE" w:rsidP="00663D9C">
      <w:pPr>
        <w:rPr>
          <w:sz w:val="22"/>
          <w:szCs w:val="22"/>
        </w:rPr>
      </w:pPr>
      <w:r w:rsidRPr="00E60224">
        <w:rPr>
          <w:sz w:val="22"/>
          <w:szCs w:val="22"/>
        </w:rPr>
        <w:t>Abiejuose tyrimuose stebėtas reikšmingas pagerėjimas BOTOX (100 vienetų) grupėje, palyginti su placebo grupe pagal kasdienio šlapimo nelaikymo epizodų dažnio pokytį nuo pradinio įvertinimo pagrindiniu 12-tos savaitės laiko momentu (per pradinį įvertinimą BOTOX grupėje buvo 5,49, o placebo – 5,39), įskaitant pacientų, kuriems tokių epizodų nebuvo, dalį. Naudojant gydymo naudos skalę, abiejuose tyrimuose pacientų, nurodžiusių teigiamą atsaką į gydymą (jų būklė „pastebimai pagerėjo“ arba „pagerėjo“), dalis BOT</w:t>
      </w:r>
      <w:r w:rsidRPr="00E60224">
        <w:rPr>
          <w:sz w:val="22"/>
          <w:szCs w:val="22"/>
        </w:rPr>
        <w:t>OX grupėje buvo gerokai didesnė negu placebo grupėje. Reikšmingas pagerėjimas, palyginti su placebu, taip pat stebėtas pagal kasdienį skausmingo šlapinimosi dažnį, skubumą ir naktinio šlapinimosi epizodus. Šlapinantis išskiriamo šlapimo kiekis taip pat buvo gerokai didesnis. Nuo 2-os savaitės pastebimai pagerėjo visi HŠP simptomai.</w:t>
      </w:r>
    </w:p>
    <w:p w14:paraId="4B59984E" w14:textId="77777777" w:rsidR="00D7788C" w:rsidRPr="00E60224" w:rsidRDefault="00D7788C" w:rsidP="00663D9C">
      <w:pPr>
        <w:rPr>
          <w:sz w:val="22"/>
          <w:szCs w:val="22"/>
        </w:rPr>
      </w:pPr>
    </w:p>
    <w:p w14:paraId="4734B7AF" w14:textId="77777777" w:rsidR="00D7788C" w:rsidRPr="00E60224" w:rsidRDefault="001B78BE" w:rsidP="00663D9C">
      <w:pPr>
        <w:rPr>
          <w:sz w:val="22"/>
          <w:szCs w:val="22"/>
        </w:rPr>
      </w:pPr>
      <w:r w:rsidRPr="00E60224">
        <w:rPr>
          <w:sz w:val="22"/>
          <w:szCs w:val="22"/>
        </w:rPr>
        <w:t>Gydymas BOTOX buvo susijęs su reikšmingu su sveikata susijusios gyvenimo kokybės pagerėjimu, palyginti su placebu. Šis rodiklis vertintas pagal gyvenimo kokybės esant šlapimo nelaikymui (ang</w:t>
      </w:r>
      <w:r w:rsidR="009C14F2">
        <w:rPr>
          <w:sz w:val="22"/>
          <w:szCs w:val="22"/>
        </w:rPr>
        <w:t>l</w:t>
      </w:r>
      <w:r w:rsidRPr="00E60224">
        <w:rPr>
          <w:sz w:val="22"/>
          <w:szCs w:val="22"/>
        </w:rPr>
        <w:t xml:space="preserve">. </w:t>
      </w:r>
      <w:r w:rsidRPr="00E60224">
        <w:rPr>
          <w:i/>
          <w:sz w:val="22"/>
          <w:szCs w:val="22"/>
        </w:rPr>
        <w:t>Incontinence Quality of Life</w:t>
      </w:r>
      <w:r w:rsidRPr="00E60224">
        <w:rPr>
          <w:sz w:val="22"/>
          <w:szCs w:val="22"/>
        </w:rPr>
        <w:t>, I-QOL) klausimyną (įskaitant vengimą ir ribojančią elgseną, psichosocialinį poveikį ir gėdos jausmą prieš aplinkinius) ir Kingo sveikatos klausimyną (ang</w:t>
      </w:r>
      <w:r w:rsidR="009C14F2">
        <w:rPr>
          <w:sz w:val="22"/>
          <w:szCs w:val="22"/>
        </w:rPr>
        <w:t>l</w:t>
      </w:r>
      <w:r w:rsidRPr="00E60224">
        <w:rPr>
          <w:sz w:val="22"/>
          <w:szCs w:val="22"/>
        </w:rPr>
        <w:t xml:space="preserve">. </w:t>
      </w:r>
      <w:r w:rsidRPr="00E60224">
        <w:rPr>
          <w:i/>
          <w:sz w:val="22"/>
          <w:szCs w:val="22"/>
        </w:rPr>
        <w:t>King’s Health Questionnaire</w:t>
      </w:r>
      <w:r w:rsidRPr="00E60224">
        <w:rPr>
          <w:sz w:val="22"/>
          <w:szCs w:val="22"/>
        </w:rPr>
        <w:t>, KHQ) (įskaitant šlapimo nelaikymo poveikį, vaidmenų apribojimus, socialinius apribojimus, fizinius apribojimus, asmeninius santykius, emocijas, miegą / energingumą ir sunkumą / įveikimo priemones).</w:t>
      </w:r>
    </w:p>
    <w:p w14:paraId="4C779C20" w14:textId="77777777" w:rsidR="00D7788C" w:rsidRPr="00E60224" w:rsidRDefault="001B78BE" w:rsidP="00663D9C">
      <w:pPr>
        <w:rPr>
          <w:sz w:val="22"/>
          <w:szCs w:val="22"/>
        </w:rPr>
      </w:pPr>
      <w:r w:rsidRPr="00E60224">
        <w:rPr>
          <w:sz w:val="22"/>
          <w:szCs w:val="22"/>
        </w:rPr>
        <w:t>Bendrai veiksmingumas ≥65 metų pacientams po BOTOX pavartojimo nesiskyrė nuo &lt;65 metų pacientų.</w:t>
      </w:r>
    </w:p>
    <w:p w14:paraId="23AD5284" w14:textId="77777777" w:rsidR="00D7788C" w:rsidRPr="00E60224" w:rsidRDefault="00D7788C" w:rsidP="00663D9C">
      <w:pPr>
        <w:rPr>
          <w:sz w:val="22"/>
          <w:szCs w:val="22"/>
        </w:rPr>
      </w:pPr>
    </w:p>
    <w:p w14:paraId="4B435217" w14:textId="77777777" w:rsidR="00D7788C" w:rsidRPr="00E60224" w:rsidRDefault="001B78BE" w:rsidP="00663D9C">
      <w:pPr>
        <w:rPr>
          <w:sz w:val="22"/>
          <w:szCs w:val="22"/>
        </w:rPr>
      </w:pPr>
      <w:r w:rsidRPr="00E60224">
        <w:rPr>
          <w:sz w:val="22"/>
          <w:szCs w:val="22"/>
        </w:rPr>
        <w:t>Jungtinių pagrindinių tyrimų rezultatai pateikti toliau:</w:t>
      </w:r>
    </w:p>
    <w:p w14:paraId="70B128C6" w14:textId="77777777" w:rsidR="00D7788C" w:rsidRPr="00E60224" w:rsidRDefault="00D7788C" w:rsidP="00663D9C">
      <w:pPr>
        <w:rPr>
          <w:sz w:val="22"/>
          <w:szCs w:val="22"/>
        </w:rPr>
      </w:pPr>
    </w:p>
    <w:p w14:paraId="57762DC3" w14:textId="77777777" w:rsidR="00D7788C" w:rsidRPr="00E60224" w:rsidRDefault="001B78BE" w:rsidP="00663D9C">
      <w:pPr>
        <w:pStyle w:val="TableText10pt"/>
        <w:spacing w:before="0" w:after="0" w:line="276" w:lineRule="auto"/>
        <w:rPr>
          <w:b/>
          <w:sz w:val="22"/>
          <w:szCs w:val="22"/>
        </w:rPr>
      </w:pPr>
      <w:r w:rsidRPr="00E60224">
        <w:rPr>
          <w:b/>
          <w:sz w:val="22"/>
          <w:szCs w:val="22"/>
          <w:u w:val="single"/>
        </w:rPr>
        <w:t xml:space="preserve">Pirminės ir antrinės veiksmingumo vertinamosios baigtys per pradinį įvertinimą ir pokytis nuo pradinio įvertinimo jungtiniuose pagrindiniuose tyrimuose: </w:t>
      </w:r>
    </w:p>
    <w:p w14:paraId="6BC6792A" w14:textId="77777777" w:rsidR="00D7788C" w:rsidRPr="00E60224" w:rsidRDefault="00D7788C" w:rsidP="00663D9C">
      <w:pPr>
        <w:rPr>
          <w:sz w:val="22"/>
          <w:szCs w:val="22"/>
        </w:rPr>
      </w:pPr>
    </w:p>
    <w:tbl>
      <w:tblPr>
        <w:tblpPr w:leftFromText="180" w:rightFromText="180" w:vertAnchor="text" w:horzAnchor="margin"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9"/>
        <w:gridCol w:w="1636"/>
        <w:gridCol w:w="1546"/>
        <w:gridCol w:w="1399"/>
      </w:tblGrid>
      <w:tr w:rsidR="00EB20DE" w14:paraId="39A860C6" w14:textId="77777777" w:rsidTr="00FF6D4D">
        <w:trPr>
          <w:trHeight w:val="145"/>
        </w:trPr>
        <w:tc>
          <w:tcPr>
            <w:tcW w:w="3759" w:type="dxa"/>
            <w:tcBorders>
              <w:top w:val="single" w:sz="4" w:space="0" w:color="auto"/>
              <w:left w:val="single" w:sz="4" w:space="0" w:color="auto"/>
              <w:bottom w:val="single" w:sz="4" w:space="0" w:color="auto"/>
              <w:right w:val="single" w:sz="4" w:space="0" w:color="auto"/>
            </w:tcBorders>
            <w:vAlign w:val="bottom"/>
          </w:tcPr>
          <w:p w14:paraId="38232C9B" w14:textId="77777777" w:rsidR="00D7788C" w:rsidRPr="00E60224" w:rsidRDefault="00D7788C" w:rsidP="00663D9C">
            <w:pPr>
              <w:pStyle w:val="TableText10pt"/>
              <w:spacing w:before="0" w:after="0" w:line="276" w:lineRule="auto"/>
              <w:rPr>
                <w:b/>
                <w:sz w:val="22"/>
                <w:szCs w:val="22"/>
              </w:rPr>
            </w:pPr>
          </w:p>
        </w:tc>
        <w:tc>
          <w:tcPr>
            <w:tcW w:w="1636" w:type="dxa"/>
            <w:tcBorders>
              <w:top w:val="single" w:sz="4" w:space="0" w:color="auto"/>
              <w:left w:val="single" w:sz="4" w:space="0" w:color="auto"/>
              <w:bottom w:val="single" w:sz="4" w:space="0" w:color="auto"/>
              <w:right w:val="single" w:sz="4" w:space="0" w:color="auto"/>
            </w:tcBorders>
            <w:hideMark/>
          </w:tcPr>
          <w:p w14:paraId="387302F6" w14:textId="77777777" w:rsidR="00D7788C" w:rsidRPr="00E60224" w:rsidRDefault="001B78BE" w:rsidP="00663D9C">
            <w:pPr>
              <w:pStyle w:val="TableText10pt"/>
              <w:spacing w:before="0" w:after="0" w:line="276" w:lineRule="auto"/>
              <w:rPr>
                <w:b/>
                <w:sz w:val="22"/>
                <w:szCs w:val="22"/>
                <w:vertAlign w:val="superscript"/>
              </w:rPr>
            </w:pPr>
            <w:r w:rsidRPr="00E60224">
              <w:rPr>
                <w:b/>
                <w:caps/>
                <w:sz w:val="22"/>
                <w:szCs w:val="22"/>
              </w:rPr>
              <w:t>Botox</w:t>
            </w:r>
          </w:p>
          <w:p w14:paraId="2F456A3D" w14:textId="77777777" w:rsidR="00D7788C" w:rsidRPr="00E60224" w:rsidRDefault="001B78BE" w:rsidP="00663D9C">
            <w:pPr>
              <w:pStyle w:val="TableText10pt"/>
              <w:spacing w:before="0" w:after="0" w:line="276" w:lineRule="auto"/>
              <w:rPr>
                <w:b/>
                <w:sz w:val="22"/>
                <w:szCs w:val="22"/>
              </w:rPr>
            </w:pPr>
            <w:r w:rsidRPr="00E60224">
              <w:rPr>
                <w:b/>
                <w:sz w:val="22"/>
                <w:szCs w:val="22"/>
              </w:rPr>
              <w:t>100 vienetų</w:t>
            </w:r>
          </w:p>
          <w:p w14:paraId="15097BF5"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(N = 557)</w:t>
            </w:r>
          </w:p>
        </w:tc>
        <w:tc>
          <w:tcPr>
            <w:tcW w:w="1546" w:type="dxa"/>
            <w:tcBorders>
              <w:top w:val="single" w:sz="4" w:space="0" w:color="auto"/>
              <w:left w:val="single" w:sz="4" w:space="0" w:color="auto"/>
              <w:bottom w:val="single" w:sz="4" w:space="0" w:color="auto"/>
              <w:right w:val="single" w:sz="4" w:space="0" w:color="auto"/>
            </w:tcBorders>
            <w:hideMark/>
          </w:tcPr>
          <w:p w14:paraId="27E518A8" w14:textId="77777777" w:rsidR="00D7788C" w:rsidRPr="00E60224" w:rsidRDefault="001B78BE" w:rsidP="00663D9C">
            <w:pPr>
              <w:pStyle w:val="TableText10pt"/>
              <w:spacing w:before="0" w:after="0" w:line="276" w:lineRule="auto"/>
              <w:rPr>
                <w:b/>
                <w:sz w:val="22"/>
                <w:szCs w:val="22"/>
              </w:rPr>
            </w:pPr>
            <w:r w:rsidRPr="00E60224">
              <w:rPr>
                <w:b/>
                <w:sz w:val="22"/>
                <w:szCs w:val="22"/>
              </w:rPr>
              <w:t xml:space="preserve">Placebas </w:t>
            </w:r>
          </w:p>
          <w:p w14:paraId="1AEFB6C8" w14:textId="77777777" w:rsidR="00D7788C" w:rsidRPr="00E60224" w:rsidRDefault="001B78BE" w:rsidP="00663D9C">
            <w:pPr>
              <w:pStyle w:val="TableText10pt"/>
              <w:spacing w:before="0" w:after="0" w:line="276" w:lineRule="auto"/>
              <w:rPr>
                <w:b/>
                <w:sz w:val="22"/>
                <w:szCs w:val="22"/>
              </w:rPr>
            </w:pPr>
            <w:r w:rsidRPr="00E60224">
              <w:rPr>
                <w:b/>
                <w:sz w:val="22"/>
                <w:szCs w:val="22"/>
              </w:rPr>
              <w:t>(N = 548)</w:t>
            </w:r>
          </w:p>
        </w:tc>
        <w:tc>
          <w:tcPr>
            <w:tcW w:w="1399" w:type="dxa"/>
            <w:tcBorders>
              <w:top w:val="single" w:sz="4" w:space="0" w:color="auto"/>
              <w:left w:val="single" w:sz="4" w:space="0" w:color="auto"/>
              <w:bottom w:val="single" w:sz="4" w:space="0" w:color="auto"/>
              <w:right w:val="single" w:sz="4" w:space="0" w:color="auto"/>
            </w:tcBorders>
            <w:hideMark/>
          </w:tcPr>
          <w:p w14:paraId="7943D0A6" w14:textId="77777777" w:rsidR="00D7788C" w:rsidRPr="00E60224" w:rsidRDefault="001B78BE" w:rsidP="00663D9C">
            <w:pPr>
              <w:pStyle w:val="TableText10pt"/>
              <w:spacing w:before="0" w:after="0" w:line="276" w:lineRule="auto"/>
              <w:rPr>
                <w:b/>
                <w:sz w:val="22"/>
                <w:szCs w:val="22"/>
              </w:rPr>
            </w:pPr>
            <w:r w:rsidRPr="00E60224">
              <w:rPr>
                <w:b/>
                <w:sz w:val="22"/>
                <w:szCs w:val="22"/>
              </w:rPr>
              <w:t>p</w:t>
            </w:r>
            <w:r w:rsidR="004778FC">
              <w:rPr>
                <w:b/>
                <w:sz w:val="22"/>
                <w:szCs w:val="22"/>
              </w:rPr>
              <w:t xml:space="preserve"> </w:t>
            </w:r>
            <w:r w:rsidRPr="00E60224">
              <w:rPr>
                <w:b/>
                <w:sz w:val="22"/>
                <w:szCs w:val="22"/>
              </w:rPr>
              <w:t>vertė</w:t>
            </w:r>
            <w:r w:rsidRPr="00E60224">
              <w:rPr>
                <w:sz w:val="22"/>
              </w:rPr>
              <w:br/>
            </w:r>
          </w:p>
        </w:tc>
      </w:tr>
      <w:tr w:rsidR="00EB20DE" w14:paraId="0E086A3F" w14:textId="77777777" w:rsidTr="00FF6D4D">
        <w:trPr>
          <w:trHeight w:val="145"/>
        </w:trPr>
        <w:tc>
          <w:tcPr>
            <w:tcW w:w="3759" w:type="dxa"/>
            <w:tcBorders>
              <w:top w:val="single" w:sz="4" w:space="0" w:color="auto"/>
              <w:left w:val="single" w:sz="4" w:space="0" w:color="auto"/>
              <w:bottom w:val="nil"/>
              <w:right w:val="single" w:sz="4" w:space="0" w:color="auto"/>
            </w:tcBorders>
            <w:hideMark/>
          </w:tcPr>
          <w:p w14:paraId="0B955823"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Kasdienis šlapimo nelaikymo epizodų dažnis*</w:t>
            </w:r>
          </w:p>
        </w:tc>
        <w:tc>
          <w:tcPr>
            <w:tcW w:w="1636" w:type="dxa"/>
            <w:tcBorders>
              <w:top w:val="single" w:sz="4" w:space="0" w:color="auto"/>
              <w:left w:val="single" w:sz="4" w:space="0" w:color="auto"/>
              <w:bottom w:val="nil"/>
              <w:right w:val="single" w:sz="4" w:space="0" w:color="auto"/>
            </w:tcBorders>
          </w:tcPr>
          <w:p w14:paraId="7B62DFC6" w14:textId="77777777" w:rsidR="00D7788C" w:rsidRPr="00E60224" w:rsidRDefault="00D7788C" w:rsidP="00663D9C">
            <w:pPr>
              <w:pStyle w:val="TableText10pt"/>
              <w:spacing w:before="0" w:after="0" w:line="276" w:lineRule="auto"/>
              <w:rPr>
                <w:sz w:val="22"/>
                <w:szCs w:val="22"/>
              </w:rPr>
            </w:pPr>
          </w:p>
        </w:tc>
        <w:tc>
          <w:tcPr>
            <w:tcW w:w="1546" w:type="dxa"/>
            <w:tcBorders>
              <w:top w:val="single" w:sz="4" w:space="0" w:color="auto"/>
              <w:left w:val="single" w:sz="4" w:space="0" w:color="auto"/>
              <w:bottom w:val="nil"/>
              <w:right w:val="single" w:sz="4" w:space="0" w:color="auto"/>
            </w:tcBorders>
          </w:tcPr>
          <w:p w14:paraId="1B2F9D74" w14:textId="77777777" w:rsidR="00D7788C" w:rsidRPr="00E60224" w:rsidRDefault="00D7788C" w:rsidP="00663D9C">
            <w:pPr>
              <w:pStyle w:val="TableText10pt"/>
              <w:spacing w:before="0" w:after="0" w:line="276" w:lineRule="auto"/>
              <w:rPr>
                <w:sz w:val="22"/>
                <w:szCs w:val="22"/>
              </w:rPr>
            </w:pPr>
          </w:p>
        </w:tc>
        <w:tc>
          <w:tcPr>
            <w:tcW w:w="1399" w:type="dxa"/>
            <w:tcBorders>
              <w:top w:val="single" w:sz="4" w:space="0" w:color="auto"/>
              <w:left w:val="single" w:sz="4" w:space="0" w:color="auto"/>
              <w:bottom w:val="nil"/>
              <w:right w:val="single" w:sz="4" w:space="0" w:color="auto"/>
            </w:tcBorders>
          </w:tcPr>
          <w:p w14:paraId="0CB81B9F" w14:textId="77777777" w:rsidR="00D7788C" w:rsidRPr="00E60224" w:rsidRDefault="00D7788C" w:rsidP="00663D9C">
            <w:pPr>
              <w:pStyle w:val="TableText10pt"/>
              <w:spacing w:before="0" w:after="0" w:line="276" w:lineRule="auto"/>
              <w:rPr>
                <w:sz w:val="22"/>
                <w:szCs w:val="22"/>
              </w:rPr>
            </w:pPr>
          </w:p>
        </w:tc>
      </w:tr>
      <w:tr w:rsidR="00EB20DE" w14:paraId="17865F80" w14:textId="77777777" w:rsidTr="00FF6D4D">
        <w:trPr>
          <w:trHeight w:val="145"/>
        </w:trPr>
        <w:tc>
          <w:tcPr>
            <w:tcW w:w="3759" w:type="dxa"/>
            <w:tcBorders>
              <w:top w:val="nil"/>
              <w:left w:val="single" w:sz="4" w:space="0" w:color="auto"/>
              <w:bottom w:val="nil"/>
              <w:right w:val="single" w:sz="4" w:space="0" w:color="auto"/>
            </w:tcBorders>
            <w:hideMark/>
          </w:tcPr>
          <w:p w14:paraId="73E0B14D" w14:textId="77777777" w:rsidR="00D7788C" w:rsidRPr="00E60224" w:rsidRDefault="001B78BE" w:rsidP="00663D9C">
            <w:pPr>
              <w:pStyle w:val="TableText10pt"/>
              <w:spacing w:before="0" w:after="0" w:line="276" w:lineRule="auto"/>
              <w:rPr>
                <w:sz w:val="22"/>
                <w:szCs w:val="22"/>
              </w:rPr>
            </w:pPr>
            <w:r w:rsidRPr="00E60224">
              <w:rPr>
                <w:sz w:val="22"/>
                <w:szCs w:val="22"/>
              </w:rPr>
              <w:t>Pradinio įvertinimo vidurkis</w:t>
            </w:r>
          </w:p>
        </w:tc>
        <w:tc>
          <w:tcPr>
            <w:tcW w:w="1636" w:type="dxa"/>
            <w:tcBorders>
              <w:top w:val="nil"/>
              <w:left w:val="single" w:sz="4" w:space="0" w:color="auto"/>
              <w:bottom w:val="nil"/>
              <w:right w:val="single" w:sz="4" w:space="0" w:color="auto"/>
            </w:tcBorders>
            <w:hideMark/>
          </w:tcPr>
          <w:p w14:paraId="0DFEBC94" w14:textId="77777777" w:rsidR="00D7788C" w:rsidRPr="00E60224" w:rsidRDefault="001B78BE" w:rsidP="00663D9C">
            <w:pPr>
              <w:pStyle w:val="TableText10pt"/>
              <w:spacing w:before="0" w:after="0" w:line="276" w:lineRule="auto"/>
              <w:rPr>
                <w:sz w:val="22"/>
                <w:szCs w:val="22"/>
              </w:rPr>
            </w:pPr>
            <w:r w:rsidRPr="00E60224">
              <w:rPr>
                <w:sz w:val="22"/>
                <w:szCs w:val="22"/>
              </w:rPr>
              <w:t>5,49</w:t>
            </w:r>
          </w:p>
        </w:tc>
        <w:tc>
          <w:tcPr>
            <w:tcW w:w="1546" w:type="dxa"/>
            <w:tcBorders>
              <w:top w:val="nil"/>
              <w:left w:val="single" w:sz="4" w:space="0" w:color="auto"/>
              <w:bottom w:val="nil"/>
              <w:right w:val="single" w:sz="4" w:space="0" w:color="auto"/>
            </w:tcBorders>
            <w:hideMark/>
          </w:tcPr>
          <w:p w14:paraId="009538EF" w14:textId="77777777" w:rsidR="00D7788C" w:rsidRPr="00E60224" w:rsidRDefault="001B78BE" w:rsidP="00663D9C">
            <w:pPr>
              <w:pStyle w:val="TableText10pt"/>
              <w:spacing w:before="0" w:after="0" w:line="276" w:lineRule="auto"/>
              <w:rPr>
                <w:sz w:val="22"/>
                <w:szCs w:val="22"/>
              </w:rPr>
            </w:pPr>
            <w:r w:rsidRPr="00E60224">
              <w:rPr>
                <w:sz w:val="22"/>
                <w:szCs w:val="22"/>
              </w:rPr>
              <w:t>5,39</w:t>
            </w:r>
          </w:p>
        </w:tc>
        <w:tc>
          <w:tcPr>
            <w:tcW w:w="1399" w:type="dxa"/>
            <w:tcBorders>
              <w:top w:val="nil"/>
              <w:left w:val="single" w:sz="4" w:space="0" w:color="auto"/>
              <w:bottom w:val="nil"/>
              <w:right w:val="single" w:sz="4" w:space="0" w:color="auto"/>
            </w:tcBorders>
          </w:tcPr>
          <w:p w14:paraId="77B5E104" w14:textId="77777777" w:rsidR="00D7788C" w:rsidRPr="00E60224" w:rsidRDefault="00D7788C" w:rsidP="00663D9C">
            <w:pPr>
              <w:pStyle w:val="TableText10pt"/>
              <w:spacing w:before="0" w:after="0" w:line="276" w:lineRule="auto"/>
              <w:rPr>
                <w:sz w:val="22"/>
                <w:szCs w:val="22"/>
              </w:rPr>
            </w:pPr>
          </w:p>
        </w:tc>
      </w:tr>
      <w:tr w:rsidR="00EB20DE" w14:paraId="3D12CBB1" w14:textId="77777777" w:rsidTr="00FF6D4D">
        <w:trPr>
          <w:trHeight w:val="145"/>
        </w:trPr>
        <w:tc>
          <w:tcPr>
            <w:tcW w:w="3759" w:type="dxa"/>
            <w:tcBorders>
              <w:top w:val="nil"/>
              <w:left w:val="single" w:sz="4" w:space="0" w:color="auto"/>
              <w:bottom w:val="nil"/>
              <w:right w:val="single" w:sz="4" w:space="0" w:color="auto"/>
            </w:tcBorders>
            <w:hideMark/>
          </w:tcPr>
          <w:p w14:paraId="190A790F" w14:textId="77777777" w:rsidR="00D7788C" w:rsidRPr="00E60224" w:rsidRDefault="001B78BE" w:rsidP="00663D9C">
            <w:pPr>
              <w:pStyle w:val="TableText10pt"/>
              <w:spacing w:before="0" w:after="0" w:line="276" w:lineRule="auto"/>
              <w:rPr>
                <w:sz w:val="22"/>
                <w:szCs w:val="22"/>
              </w:rPr>
            </w:pPr>
            <w:r w:rsidRPr="00E60224">
              <w:rPr>
                <w:sz w:val="22"/>
                <w:szCs w:val="22"/>
              </w:rPr>
              <w:t>Vidutinis pokytis 2-ą savaitę</w:t>
            </w:r>
          </w:p>
        </w:tc>
        <w:tc>
          <w:tcPr>
            <w:tcW w:w="1636" w:type="dxa"/>
            <w:tcBorders>
              <w:top w:val="nil"/>
              <w:left w:val="single" w:sz="4" w:space="0" w:color="auto"/>
              <w:bottom w:val="nil"/>
              <w:right w:val="single" w:sz="4" w:space="0" w:color="auto"/>
            </w:tcBorders>
            <w:hideMark/>
          </w:tcPr>
          <w:p w14:paraId="41D2F9D5" w14:textId="77777777" w:rsidR="00D7788C" w:rsidRPr="00E60224" w:rsidRDefault="001B78BE" w:rsidP="00663D9C">
            <w:pPr>
              <w:pStyle w:val="TableText10pt"/>
              <w:spacing w:before="0" w:after="0" w:line="276" w:lineRule="auto"/>
              <w:rPr>
                <w:sz w:val="22"/>
                <w:szCs w:val="22"/>
              </w:rPr>
            </w:pPr>
            <w:r w:rsidRPr="00E60224">
              <w:rPr>
                <w:sz w:val="22"/>
                <w:szCs w:val="22"/>
              </w:rPr>
              <w:t>–2,85</w:t>
            </w:r>
          </w:p>
        </w:tc>
        <w:tc>
          <w:tcPr>
            <w:tcW w:w="1546" w:type="dxa"/>
            <w:tcBorders>
              <w:top w:val="nil"/>
              <w:left w:val="single" w:sz="4" w:space="0" w:color="auto"/>
              <w:bottom w:val="nil"/>
              <w:right w:val="single" w:sz="4" w:space="0" w:color="auto"/>
            </w:tcBorders>
            <w:hideMark/>
          </w:tcPr>
          <w:p w14:paraId="55C741DC" w14:textId="77777777" w:rsidR="00D7788C" w:rsidRPr="00E60224" w:rsidRDefault="001B78BE" w:rsidP="00663D9C">
            <w:pPr>
              <w:pStyle w:val="TableText10pt"/>
              <w:spacing w:before="0" w:after="0" w:line="276" w:lineRule="auto"/>
              <w:rPr>
                <w:sz w:val="22"/>
                <w:szCs w:val="22"/>
              </w:rPr>
            </w:pPr>
            <w:r w:rsidRPr="00E60224">
              <w:rPr>
                <w:sz w:val="22"/>
                <w:szCs w:val="22"/>
              </w:rPr>
              <w:t>–1,21</w:t>
            </w:r>
          </w:p>
        </w:tc>
        <w:tc>
          <w:tcPr>
            <w:tcW w:w="1399" w:type="dxa"/>
            <w:tcBorders>
              <w:top w:val="nil"/>
              <w:left w:val="single" w:sz="4" w:space="0" w:color="auto"/>
              <w:bottom w:val="nil"/>
              <w:right w:val="single" w:sz="4" w:space="0" w:color="auto"/>
            </w:tcBorders>
            <w:hideMark/>
          </w:tcPr>
          <w:p w14:paraId="58367AD3" w14:textId="77777777" w:rsidR="00D7788C" w:rsidRPr="00E60224" w:rsidRDefault="001B78BE" w:rsidP="00663D9C">
            <w:pPr>
              <w:pStyle w:val="TableText10pt"/>
              <w:spacing w:before="0" w:after="0" w:line="276" w:lineRule="auto"/>
              <w:rPr>
                <w:sz w:val="22"/>
                <w:szCs w:val="22"/>
              </w:rPr>
            </w:pPr>
            <w:r w:rsidRPr="00E60224">
              <w:rPr>
                <w:sz w:val="22"/>
                <w:szCs w:val="22"/>
              </w:rPr>
              <w:t>&lt;</w:t>
            </w:r>
            <w:r w:rsidR="00DD3D8B">
              <w:rPr>
                <w:sz w:val="22"/>
                <w:szCs w:val="22"/>
              </w:rPr>
              <w:t> </w:t>
            </w:r>
            <w:r w:rsidRPr="00E60224">
              <w:rPr>
                <w:sz w:val="22"/>
                <w:szCs w:val="22"/>
              </w:rPr>
              <w:t>0,001</w:t>
            </w:r>
          </w:p>
        </w:tc>
      </w:tr>
      <w:tr w:rsidR="00EB20DE" w14:paraId="5A7E2228" w14:textId="77777777" w:rsidTr="00FF6D4D">
        <w:trPr>
          <w:trHeight w:val="145"/>
        </w:trPr>
        <w:tc>
          <w:tcPr>
            <w:tcW w:w="3759" w:type="dxa"/>
            <w:tcBorders>
              <w:top w:val="nil"/>
              <w:left w:val="single" w:sz="4" w:space="0" w:color="auto"/>
              <w:bottom w:val="nil"/>
              <w:right w:val="single" w:sz="4" w:space="0" w:color="auto"/>
            </w:tcBorders>
            <w:hideMark/>
          </w:tcPr>
          <w:p w14:paraId="151D1361" w14:textId="77777777" w:rsidR="00D7788C" w:rsidRPr="00E60224" w:rsidRDefault="001B78BE" w:rsidP="00663D9C">
            <w:pPr>
              <w:pStyle w:val="TableText10pt"/>
              <w:spacing w:before="0" w:after="0" w:line="276" w:lineRule="auto"/>
              <w:rPr>
                <w:sz w:val="22"/>
                <w:szCs w:val="22"/>
              </w:rPr>
            </w:pPr>
            <w:r w:rsidRPr="00E60224">
              <w:rPr>
                <w:sz w:val="22"/>
                <w:szCs w:val="22"/>
              </w:rPr>
              <w:t>Vidutinis pokytis 6-ą savaitę</w:t>
            </w:r>
          </w:p>
        </w:tc>
        <w:tc>
          <w:tcPr>
            <w:tcW w:w="1636" w:type="dxa"/>
            <w:tcBorders>
              <w:top w:val="nil"/>
              <w:left w:val="single" w:sz="4" w:space="0" w:color="auto"/>
              <w:bottom w:val="nil"/>
              <w:right w:val="single" w:sz="4" w:space="0" w:color="auto"/>
            </w:tcBorders>
            <w:hideMark/>
          </w:tcPr>
          <w:p w14:paraId="177D2E0F" w14:textId="77777777" w:rsidR="00D7788C" w:rsidRPr="00E60224" w:rsidRDefault="001B78BE" w:rsidP="00663D9C">
            <w:pPr>
              <w:pStyle w:val="TableText10pt"/>
              <w:spacing w:before="0" w:after="0" w:line="276" w:lineRule="auto"/>
              <w:rPr>
                <w:sz w:val="22"/>
                <w:szCs w:val="22"/>
              </w:rPr>
            </w:pPr>
            <w:r w:rsidRPr="00E60224">
              <w:rPr>
                <w:sz w:val="22"/>
                <w:szCs w:val="22"/>
              </w:rPr>
              <w:t>–3,11</w:t>
            </w:r>
          </w:p>
        </w:tc>
        <w:tc>
          <w:tcPr>
            <w:tcW w:w="1546" w:type="dxa"/>
            <w:tcBorders>
              <w:top w:val="nil"/>
              <w:left w:val="single" w:sz="4" w:space="0" w:color="auto"/>
              <w:bottom w:val="nil"/>
              <w:right w:val="single" w:sz="4" w:space="0" w:color="auto"/>
            </w:tcBorders>
            <w:hideMark/>
          </w:tcPr>
          <w:p w14:paraId="385CA34E" w14:textId="77777777" w:rsidR="00D7788C" w:rsidRPr="00E60224" w:rsidRDefault="001B78BE" w:rsidP="00663D9C">
            <w:pPr>
              <w:pStyle w:val="TableText10pt"/>
              <w:spacing w:before="0" w:after="0" w:line="276" w:lineRule="auto"/>
              <w:rPr>
                <w:sz w:val="22"/>
                <w:szCs w:val="22"/>
              </w:rPr>
            </w:pPr>
            <w:r w:rsidRPr="00E60224">
              <w:rPr>
                <w:sz w:val="22"/>
                <w:szCs w:val="22"/>
              </w:rPr>
              <w:t>–1,22</w:t>
            </w:r>
          </w:p>
        </w:tc>
        <w:tc>
          <w:tcPr>
            <w:tcW w:w="1399" w:type="dxa"/>
            <w:tcBorders>
              <w:top w:val="nil"/>
              <w:left w:val="single" w:sz="4" w:space="0" w:color="auto"/>
              <w:bottom w:val="nil"/>
              <w:right w:val="single" w:sz="4" w:space="0" w:color="auto"/>
            </w:tcBorders>
            <w:hideMark/>
          </w:tcPr>
          <w:p w14:paraId="54F1C778" w14:textId="77777777" w:rsidR="00D7788C" w:rsidRPr="00E60224" w:rsidRDefault="001B78BE" w:rsidP="00663D9C">
            <w:pPr>
              <w:pStyle w:val="TableText10pt"/>
              <w:spacing w:before="0" w:after="0" w:line="276" w:lineRule="auto"/>
              <w:rPr>
                <w:sz w:val="22"/>
                <w:szCs w:val="22"/>
              </w:rPr>
            </w:pPr>
            <w:r w:rsidRPr="00E60224">
              <w:rPr>
                <w:sz w:val="22"/>
                <w:szCs w:val="22"/>
              </w:rPr>
              <w:t>&lt;</w:t>
            </w:r>
            <w:r w:rsidR="00DD3D8B">
              <w:rPr>
                <w:sz w:val="22"/>
                <w:szCs w:val="22"/>
              </w:rPr>
              <w:t> </w:t>
            </w:r>
            <w:r w:rsidRPr="00E60224">
              <w:rPr>
                <w:sz w:val="22"/>
                <w:szCs w:val="22"/>
              </w:rPr>
              <w:t>0,001</w:t>
            </w:r>
          </w:p>
        </w:tc>
      </w:tr>
      <w:tr w:rsidR="00EB20DE" w14:paraId="7F93829C" w14:textId="77777777" w:rsidTr="00FF6D4D">
        <w:trPr>
          <w:trHeight w:val="145"/>
        </w:trPr>
        <w:tc>
          <w:tcPr>
            <w:tcW w:w="3759" w:type="dxa"/>
            <w:tcBorders>
              <w:top w:val="nil"/>
              <w:left w:val="single" w:sz="4" w:space="0" w:color="auto"/>
              <w:bottom w:val="single" w:sz="4" w:space="0" w:color="auto"/>
              <w:right w:val="single" w:sz="4" w:space="0" w:color="auto"/>
            </w:tcBorders>
            <w:hideMark/>
          </w:tcPr>
          <w:p w14:paraId="33F13106" w14:textId="77777777" w:rsidR="00D7788C" w:rsidRPr="00E60224" w:rsidRDefault="001B78BE" w:rsidP="00663D9C">
            <w:pPr>
              <w:pStyle w:val="TableText10pt"/>
              <w:spacing w:before="0" w:after="0" w:line="276" w:lineRule="auto"/>
              <w:rPr>
                <w:b/>
                <w:sz w:val="22"/>
                <w:szCs w:val="22"/>
              </w:rPr>
            </w:pPr>
            <w:r w:rsidRPr="00E60224">
              <w:rPr>
                <w:b/>
                <w:sz w:val="22"/>
                <w:szCs w:val="22"/>
              </w:rPr>
              <w:t>Vidutinis pokytis 12-ą savaitę</w:t>
            </w:r>
            <w:r w:rsidRPr="00E60224">
              <w:rPr>
                <w:b/>
                <w:sz w:val="22"/>
                <w:szCs w:val="22"/>
                <w:vertAlign w:val="superscript"/>
              </w:rPr>
              <w:t>a</w:t>
            </w:r>
          </w:p>
        </w:tc>
        <w:tc>
          <w:tcPr>
            <w:tcW w:w="1636" w:type="dxa"/>
            <w:tcBorders>
              <w:top w:val="nil"/>
              <w:left w:val="single" w:sz="4" w:space="0" w:color="auto"/>
              <w:bottom w:val="single" w:sz="4" w:space="0" w:color="auto"/>
              <w:right w:val="single" w:sz="4" w:space="0" w:color="auto"/>
            </w:tcBorders>
            <w:hideMark/>
          </w:tcPr>
          <w:p w14:paraId="46F27A83" w14:textId="77777777" w:rsidR="00D7788C" w:rsidRPr="00E60224" w:rsidRDefault="001B78BE" w:rsidP="00663D9C">
            <w:pPr>
              <w:pStyle w:val="TableText10pt"/>
              <w:spacing w:before="0" w:after="0" w:line="276" w:lineRule="auto"/>
              <w:rPr>
                <w:b/>
                <w:sz w:val="22"/>
                <w:szCs w:val="22"/>
              </w:rPr>
            </w:pPr>
            <w:r w:rsidRPr="00E60224">
              <w:rPr>
                <w:b/>
                <w:sz w:val="22"/>
                <w:szCs w:val="22"/>
              </w:rPr>
              <w:t>–2,80</w:t>
            </w:r>
          </w:p>
        </w:tc>
        <w:tc>
          <w:tcPr>
            <w:tcW w:w="1546" w:type="dxa"/>
            <w:tcBorders>
              <w:top w:val="nil"/>
              <w:left w:val="single" w:sz="4" w:space="0" w:color="auto"/>
              <w:bottom w:val="single" w:sz="4" w:space="0" w:color="auto"/>
              <w:right w:val="single" w:sz="4" w:space="0" w:color="auto"/>
            </w:tcBorders>
            <w:hideMark/>
          </w:tcPr>
          <w:p w14:paraId="5F52CA6E" w14:textId="77777777" w:rsidR="00D7788C" w:rsidRPr="00E60224" w:rsidRDefault="001B78BE" w:rsidP="00663D9C">
            <w:pPr>
              <w:pStyle w:val="TableText10pt"/>
              <w:spacing w:before="0" w:after="0" w:line="276" w:lineRule="auto"/>
              <w:rPr>
                <w:b/>
                <w:sz w:val="22"/>
                <w:szCs w:val="22"/>
              </w:rPr>
            </w:pPr>
            <w:r w:rsidRPr="00E60224">
              <w:rPr>
                <w:b/>
                <w:sz w:val="22"/>
                <w:szCs w:val="22"/>
              </w:rPr>
              <w:t>–0,95</w:t>
            </w:r>
          </w:p>
        </w:tc>
        <w:tc>
          <w:tcPr>
            <w:tcW w:w="1399" w:type="dxa"/>
            <w:tcBorders>
              <w:top w:val="nil"/>
              <w:left w:val="single" w:sz="4" w:space="0" w:color="auto"/>
              <w:bottom w:val="single" w:sz="4" w:space="0" w:color="auto"/>
              <w:right w:val="single" w:sz="4" w:space="0" w:color="auto"/>
            </w:tcBorders>
            <w:hideMark/>
          </w:tcPr>
          <w:p w14:paraId="062CCBCF" w14:textId="77777777" w:rsidR="00D7788C" w:rsidRPr="00E60224" w:rsidRDefault="001B78BE" w:rsidP="00663D9C">
            <w:pPr>
              <w:pStyle w:val="TableText10pt"/>
              <w:spacing w:before="0" w:after="0" w:line="276" w:lineRule="auto"/>
              <w:rPr>
                <w:b/>
                <w:sz w:val="22"/>
                <w:szCs w:val="22"/>
              </w:rPr>
            </w:pPr>
            <w:r w:rsidRPr="00E60224">
              <w:rPr>
                <w:b/>
                <w:sz w:val="22"/>
                <w:szCs w:val="22"/>
              </w:rPr>
              <w:t>&lt;</w:t>
            </w:r>
            <w:r w:rsidR="00DD3D8B">
              <w:rPr>
                <w:b/>
                <w:sz w:val="22"/>
                <w:szCs w:val="22"/>
              </w:rPr>
              <w:t> </w:t>
            </w:r>
            <w:r w:rsidRPr="00E60224">
              <w:rPr>
                <w:b/>
                <w:sz w:val="22"/>
                <w:szCs w:val="22"/>
              </w:rPr>
              <w:t>0,001</w:t>
            </w:r>
          </w:p>
        </w:tc>
      </w:tr>
      <w:tr w:rsidR="00EB20DE" w14:paraId="53B2B43F" w14:textId="77777777" w:rsidTr="00FF6D4D">
        <w:trPr>
          <w:trHeight w:val="145"/>
        </w:trPr>
        <w:tc>
          <w:tcPr>
            <w:tcW w:w="3759" w:type="dxa"/>
            <w:tcBorders>
              <w:top w:val="single" w:sz="4" w:space="0" w:color="auto"/>
              <w:left w:val="single" w:sz="4" w:space="0" w:color="auto"/>
              <w:bottom w:val="nil"/>
              <w:right w:val="single" w:sz="4" w:space="0" w:color="auto"/>
            </w:tcBorders>
            <w:hideMark/>
          </w:tcPr>
          <w:p w14:paraId="5906A6A3"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Dalis, kuriems pasireiškė atsakas į gydymą, nustatyta naudojant gydymo naudos skalę (%)</w:t>
            </w:r>
          </w:p>
        </w:tc>
        <w:tc>
          <w:tcPr>
            <w:tcW w:w="1636" w:type="dxa"/>
            <w:tcBorders>
              <w:top w:val="single" w:sz="4" w:space="0" w:color="auto"/>
              <w:left w:val="single" w:sz="4" w:space="0" w:color="auto"/>
              <w:bottom w:val="nil"/>
              <w:right w:val="single" w:sz="4" w:space="0" w:color="auto"/>
            </w:tcBorders>
          </w:tcPr>
          <w:p w14:paraId="6F33A0BD" w14:textId="77777777" w:rsidR="00D7788C" w:rsidRPr="00E60224" w:rsidRDefault="00D7788C" w:rsidP="00663D9C">
            <w:pPr>
              <w:pStyle w:val="TableText10pt"/>
              <w:spacing w:before="0" w:after="0" w:line="276" w:lineRule="auto"/>
              <w:rPr>
                <w:sz w:val="22"/>
                <w:szCs w:val="22"/>
              </w:rPr>
            </w:pPr>
          </w:p>
        </w:tc>
        <w:tc>
          <w:tcPr>
            <w:tcW w:w="1546" w:type="dxa"/>
            <w:tcBorders>
              <w:top w:val="single" w:sz="4" w:space="0" w:color="auto"/>
              <w:left w:val="single" w:sz="4" w:space="0" w:color="auto"/>
              <w:bottom w:val="nil"/>
              <w:right w:val="single" w:sz="4" w:space="0" w:color="auto"/>
            </w:tcBorders>
          </w:tcPr>
          <w:p w14:paraId="2AAA7796" w14:textId="77777777" w:rsidR="00D7788C" w:rsidRPr="00E60224" w:rsidRDefault="00D7788C" w:rsidP="00663D9C">
            <w:pPr>
              <w:pStyle w:val="TableText10pt"/>
              <w:spacing w:before="0" w:after="0" w:line="276" w:lineRule="auto"/>
              <w:rPr>
                <w:sz w:val="22"/>
                <w:szCs w:val="22"/>
              </w:rPr>
            </w:pPr>
          </w:p>
        </w:tc>
        <w:tc>
          <w:tcPr>
            <w:tcW w:w="1399" w:type="dxa"/>
            <w:tcBorders>
              <w:top w:val="single" w:sz="4" w:space="0" w:color="auto"/>
              <w:left w:val="single" w:sz="4" w:space="0" w:color="auto"/>
              <w:bottom w:val="nil"/>
              <w:right w:val="single" w:sz="4" w:space="0" w:color="auto"/>
            </w:tcBorders>
          </w:tcPr>
          <w:p w14:paraId="68BA71F5" w14:textId="77777777" w:rsidR="00D7788C" w:rsidRPr="00E60224" w:rsidRDefault="00D7788C" w:rsidP="00663D9C">
            <w:pPr>
              <w:pStyle w:val="TableText10pt"/>
              <w:spacing w:before="0" w:after="0" w:line="276" w:lineRule="auto"/>
              <w:rPr>
                <w:sz w:val="22"/>
                <w:szCs w:val="22"/>
              </w:rPr>
            </w:pPr>
          </w:p>
        </w:tc>
      </w:tr>
      <w:tr w:rsidR="00EB20DE" w14:paraId="35E2DB00" w14:textId="77777777" w:rsidTr="00FF6D4D">
        <w:trPr>
          <w:trHeight w:val="145"/>
        </w:trPr>
        <w:tc>
          <w:tcPr>
            <w:tcW w:w="3759" w:type="dxa"/>
            <w:tcBorders>
              <w:top w:val="nil"/>
              <w:left w:val="single" w:sz="4" w:space="0" w:color="auto"/>
              <w:bottom w:val="nil"/>
              <w:right w:val="single" w:sz="4" w:space="0" w:color="auto"/>
            </w:tcBorders>
            <w:hideMark/>
          </w:tcPr>
          <w:p w14:paraId="09B9B27A" w14:textId="77777777" w:rsidR="00D7788C" w:rsidRPr="00E60224" w:rsidRDefault="001B78BE" w:rsidP="00663D9C">
            <w:pPr>
              <w:pStyle w:val="TableText10pt"/>
              <w:spacing w:before="0" w:after="0" w:line="276" w:lineRule="auto"/>
              <w:rPr>
                <w:sz w:val="22"/>
                <w:szCs w:val="22"/>
              </w:rPr>
            </w:pPr>
            <w:r w:rsidRPr="00E60224">
              <w:rPr>
                <w:sz w:val="22"/>
                <w:szCs w:val="22"/>
              </w:rPr>
              <w:t>2 savaitė</w:t>
            </w:r>
          </w:p>
        </w:tc>
        <w:tc>
          <w:tcPr>
            <w:tcW w:w="1636" w:type="dxa"/>
            <w:tcBorders>
              <w:top w:val="nil"/>
              <w:left w:val="single" w:sz="4" w:space="0" w:color="auto"/>
              <w:bottom w:val="nil"/>
              <w:right w:val="single" w:sz="4" w:space="0" w:color="auto"/>
            </w:tcBorders>
            <w:hideMark/>
          </w:tcPr>
          <w:p w14:paraId="3400A0C7" w14:textId="77777777" w:rsidR="00D7788C" w:rsidRPr="00E60224" w:rsidRDefault="001B78BE" w:rsidP="00663D9C">
            <w:pPr>
              <w:pStyle w:val="TableText10pt"/>
              <w:spacing w:before="0" w:after="0" w:line="276" w:lineRule="auto"/>
              <w:rPr>
                <w:sz w:val="22"/>
                <w:szCs w:val="22"/>
              </w:rPr>
            </w:pPr>
            <w:r w:rsidRPr="00E60224">
              <w:rPr>
                <w:sz w:val="22"/>
                <w:szCs w:val="22"/>
              </w:rPr>
              <w:t>64,4</w:t>
            </w:r>
          </w:p>
        </w:tc>
        <w:tc>
          <w:tcPr>
            <w:tcW w:w="1546" w:type="dxa"/>
            <w:tcBorders>
              <w:top w:val="nil"/>
              <w:left w:val="single" w:sz="4" w:space="0" w:color="auto"/>
              <w:bottom w:val="nil"/>
              <w:right w:val="single" w:sz="4" w:space="0" w:color="auto"/>
            </w:tcBorders>
            <w:hideMark/>
          </w:tcPr>
          <w:p w14:paraId="1724BD73" w14:textId="77777777" w:rsidR="00D7788C" w:rsidRPr="00E60224" w:rsidRDefault="001B78BE" w:rsidP="00663D9C">
            <w:pPr>
              <w:pStyle w:val="TableText10pt"/>
              <w:spacing w:before="0" w:after="0" w:line="276" w:lineRule="auto"/>
              <w:rPr>
                <w:sz w:val="22"/>
                <w:szCs w:val="22"/>
              </w:rPr>
            </w:pPr>
            <w:r w:rsidRPr="00E60224">
              <w:rPr>
                <w:sz w:val="22"/>
                <w:szCs w:val="22"/>
              </w:rPr>
              <w:t>34,7</w:t>
            </w:r>
          </w:p>
        </w:tc>
        <w:tc>
          <w:tcPr>
            <w:tcW w:w="1399" w:type="dxa"/>
            <w:tcBorders>
              <w:top w:val="nil"/>
              <w:left w:val="single" w:sz="4" w:space="0" w:color="auto"/>
              <w:bottom w:val="nil"/>
              <w:right w:val="single" w:sz="4" w:space="0" w:color="auto"/>
            </w:tcBorders>
            <w:hideMark/>
          </w:tcPr>
          <w:p w14:paraId="77849F5E" w14:textId="77777777" w:rsidR="00D7788C" w:rsidRPr="00E60224" w:rsidRDefault="001B78BE" w:rsidP="00663D9C">
            <w:pPr>
              <w:pStyle w:val="TableText10pt"/>
              <w:spacing w:before="0" w:after="0" w:line="276" w:lineRule="auto"/>
              <w:rPr>
                <w:sz w:val="22"/>
                <w:szCs w:val="22"/>
              </w:rPr>
            </w:pPr>
            <w:r w:rsidRPr="00E60224">
              <w:rPr>
                <w:sz w:val="22"/>
                <w:szCs w:val="22"/>
              </w:rPr>
              <w:t>&lt;</w:t>
            </w:r>
            <w:r w:rsidR="00DD3D8B">
              <w:rPr>
                <w:sz w:val="22"/>
                <w:szCs w:val="22"/>
              </w:rPr>
              <w:t> </w:t>
            </w:r>
            <w:r w:rsidRPr="00E60224">
              <w:rPr>
                <w:sz w:val="22"/>
                <w:szCs w:val="22"/>
              </w:rPr>
              <w:t>0,001</w:t>
            </w:r>
          </w:p>
        </w:tc>
      </w:tr>
      <w:tr w:rsidR="00EB20DE" w14:paraId="2C93DCA3" w14:textId="77777777" w:rsidTr="00FF6D4D">
        <w:trPr>
          <w:trHeight w:val="145"/>
        </w:trPr>
        <w:tc>
          <w:tcPr>
            <w:tcW w:w="3759" w:type="dxa"/>
            <w:tcBorders>
              <w:top w:val="nil"/>
              <w:left w:val="single" w:sz="4" w:space="0" w:color="auto"/>
              <w:bottom w:val="nil"/>
              <w:right w:val="single" w:sz="4" w:space="0" w:color="auto"/>
            </w:tcBorders>
            <w:hideMark/>
          </w:tcPr>
          <w:p w14:paraId="5AF86098" w14:textId="77777777" w:rsidR="00D7788C" w:rsidRPr="00E60224" w:rsidRDefault="001B78BE" w:rsidP="00663D9C">
            <w:pPr>
              <w:pStyle w:val="TableText10pt"/>
              <w:spacing w:before="0" w:after="0" w:line="276" w:lineRule="auto"/>
              <w:rPr>
                <w:sz w:val="22"/>
                <w:szCs w:val="22"/>
              </w:rPr>
            </w:pPr>
            <w:r w:rsidRPr="00E60224">
              <w:rPr>
                <w:sz w:val="22"/>
                <w:szCs w:val="22"/>
              </w:rPr>
              <w:t>6 savaitė</w:t>
            </w:r>
          </w:p>
        </w:tc>
        <w:tc>
          <w:tcPr>
            <w:tcW w:w="1636" w:type="dxa"/>
            <w:tcBorders>
              <w:top w:val="nil"/>
              <w:left w:val="single" w:sz="4" w:space="0" w:color="auto"/>
              <w:bottom w:val="nil"/>
              <w:right w:val="single" w:sz="4" w:space="0" w:color="auto"/>
            </w:tcBorders>
            <w:hideMark/>
          </w:tcPr>
          <w:p w14:paraId="059EA002" w14:textId="77777777" w:rsidR="00D7788C" w:rsidRPr="00E60224" w:rsidRDefault="001B78BE" w:rsidP="00663D9C">
            <w:pPr>
              <w:pStyle w:val="TableText10pt"/>
              <w:spacing w:before="0" w:after="0" w:line="276" w:lineRule="auto"/>
              <w:rPr>
                <w:sz w:val="22"/>
                <w:szCs w:val="22"/>
              </w:rPr>
            </w:pPr>
            <w:r w:rsidRPr="00E60224">
              <w:rPr>
                <w:sz w:val="22"/>
                <w:szCs w:val="22"/>
              </w:rPr>
              <w:t>68,1</w:t>
            </w:r>
          </w:p>
        </w:tc>
        <w:tc>
          <w:tcPr>
            <w:tcW w:w="1546" w:type="dxa"/>
            <w:tcBorders>
              <w:top w:val="nil"/>
              <w:left w:val="single" w:sz="4" w:space="0" w:color="auto"/>
              <w:bottom w:val="nil"/>
              <w:right w:val="single" w:sz="4" w:space="0" w:color="auto"/>
            </w:tcBorders>
            <w:hideMark/>
          </w:tcPr>
          <w:p w14:paraId="316D18B6" w14:textId="77777777" w:rsidR="00D7788C" w:rsidRPr="00E60224" w:rsidRDefault="001B78BE" w:rsidP="00663D9C">
            <w:pPr>
              <w:pStyle w:val="TableText10pt"/>
              <w:spacing w:before="0" w:after="0" w:line="276" w:lineRule="auto"/>
              <w:rPr>
                <w:sz w:val="22"/>
                <w:szCs w:val="22"/>
              </w:rPr>
            </w:pPr>
            <w:r w:rsidRPr="00E60224">
              <w:rPr>
                <w:sz w:val="22"/>
                <w:szCs w:val="22"/>
              </w:rPr>
              <w:t>32,8</w:t>
            </w:r>
          </w:p>
        </w:tc>
        <w:tc>
          <w:tcPr>
            <w:tcW w:w="1399" w:type="dxa"/>
            <w:tcBorders>
              <w:top w:val="nil"/>
              <w:left w:val="single" w:sz="4" w:space="0" w:color="auto"/>
              <w:bottom w:val="nil"/>
              <w:right w:val="single" w:sz="4" w:space="0" w:color="auto"/>
            </w:tcBorders>
            <w:hideMark/>
          </w:tcPr>
          <w:p w14:paraId="4159C97F" w14:textId="77777777" w:rsidR="00D7788C" w:rsidRPr="00E60224" w:rsidRDefault="001B78BE" w:rsidP="00663D9C">
            <w:pPr>
              <w:pStyle w:val="TableText10pt"/>
              <w:spacing w:before="0" w:after="0" w:line="276" w:lineRule="auto"/>
              <w:rPr>
                <w:sz w:val="22"/>
                <w:szCs w:val="22"/>
              </w:rPr>
            </w:pPr>
            <w:r w:rsidRPr="00E60224">
              <w:rPr>
                <w:sz w:val="22"/>
                <w:szCs w:val="22"/>
              </w:rPr>
              <w:t>&lt;</w:t>
            </w:r>
            <w:r w:rsidR="00DD3D8B">
              <w:rPr>
                <w:sz w:val="22"/>
                <w:szCs w:val="22"/>
              </w:rPr>
              <w:t> </w:t>
            </w:r>
            <w:r w:rsidRPr="00E60224">
              <w:rPr>
                <w:sz w:val="22"/>
                <w:szCs w:val="22"/>
              </w:rPr>
              <w:t>0,001</w:t>
            </w:r>
          </w:p>
        </w:tc>
      </w:tr>
      <w:tr w:rsidR="00EB20DE" w14:paraId="30B4515D" w14:textId="77777777" w:rsidTr="00FF6D4D">
        <w:trPr>
          <w:trHeight w:val="145"/>
        </w:trPr>
        <w:tc>
          <w:tcPr>
            <w:tcW w:w="3759" w:type="dxa"/>
            <w:tcBorders>
              <w:top w:val="nil"/>
              <w:left w:val="single" w:sz="4" w:space="0" w:color="auto"/>
              <w:bottom w:val="single" w:sz="4" w:space="0" w:color="auto"/>
              <w:right w:val="single" w:sz="4" w:space="0" w:color="auto"/>
            </w:tcBorders>
            <w:hideMark/>
          </w:tcPr>
          <w:p w14:paraId="3F842857" w14:textId="77777777" w:rsidR="00D7788C" w:rsidRPr="00E60224" w:rsidRDefault="001B78BE" w:rsidP="00663D9C">
            <w:pPr>
              <w:pStyle w:val="TableText10pt"/>
              <w:spacing w:before="0" w:after="0" w:line="276" w:lineRule="auto"/>
              <w:rPr>
                <w:b/>
                <w:sz w:val="22"/>
                <w:szCs w:val="22"/>
              </w:rPr>
            </w:pPr>
            <w:r w:rsidRPr="00E60224">
              <w:rPr>
                <w:b/>
                <w:sz w:val="22"/>
                <w:szCs w:val="22"/>
              </w:rPr>
              <w:t>12-a savaitė</w:t>
            </w:r>
            <w:r w:rsidRPr="00E60224">
              <w:rPr>
                <w:b/>
                <w:sz w:val="22"/>
                <w:szCs w:val="22"/>
                <w:vertAlign w:val="superscript"/>
              </w:rPr>
              <w:t>a</w:t>
            </w:r>
          </w:p>
        </w:tc>
        <w:tc>
          <w:tcPr>
            <w:tcW w:w="1636" w:type="dxa"/>
            <w:tcBorders>
              <w:top w:val="nil"/>
              <w:left w:val="single" w:sz="4" w:space="0" w:color="auto"/>
              <w:bottom w:val="single" w:sz="4" w:space="0" w:color="auto"/>
              <w:right w:val="single" w:sz="4" w:space="0" w:color="auto"/>
            </w:tcBorders>
            <w:hideMark/>
          </w:tcPr>
          <w:p w14:paraId="4C0C6440" w14:textId="77777777" w:rsidR="00D7788C" w:rsidRPr="00E60224" w:rsidRDefault="001B78BE" w:rsidP="00663D9C">
            <w:pPr>
              <w:pStyle w:val="TableText10pt"/>
              <w:spacing w:before="0" w:after="0" w:line="276" w:lineRule="auto"/>
              <w:rPr>
                <w:b/>
                <w:sz w:val="22"/>
                <w:szCs w:val="22"/>
              </w:rPr>
            </w:pPr>
            <w:r w:rsidRPr="00E60224">
              <w:rPr>
                <w:b/>
                <w:sz w:val="22"/>
                <w:szCs w:val="22"/>
              </w:rPr>
              <w:t>61,8</w:t>
            </w:r>
          </w:p>
        </w:tc>
        <w:tc>
          <w:tcPr>
            <w:tcW w:w="1546" w:type="dxa"/>
            <w:tcBorders>
              <w:top w:val="nil"/>
              <w:left w:val="single" w:sz="4" w:space="0" w:color="auto"/>
              <w:bottom w:val="single" w:sz="4" w:space="0" w:color="auto"/>
              <w:right w:val="single" w:sz="4" w:space="0" w:color="auto"/>
            </w:tcBorders>
            <w:hideMark/>
          </w:tcPr>
          <w:p w14:paraId="126ED281" w14:textId="77777777" w:rsidR="00D7788C" w:rsidRPr="00E60224" w:rsidRDefault="001B78BE" w:rsidP="00663D9C">
            <w:pPr>
              <w:pStyle w:val="TableText10pt"/>
              <w:spacing w:before="0" w:after="0" w:line="276" w:lineRule="auto"/>
              <w:rPr>
                <w:b/>
                <w:sz w:val="22"/>
                <w:szCs w:val="22"/>
              </w:rPr>
            </w:pPr>
            <w:r w:rsidRPr="00E60224">
              <w:rPr>
                <w:b/>
                <w:sz w:val="22"/>
                <w:szCs w:val="22"/>
              </w:rPr>
              <w:t>28,0</w:t>
            </w:r>
          </w:p>
        </w:tc>
        <w:tc>
          <w:tcPr>
            <w:tcW w:w="1399" w:type="dxa"/>
            <w:tcBorders>
              <w:top w:val="nil"/>
              <w:left w:val="single" w:sz="4" w:space="0" w:color="auto"/>
              <w:bottom w:val="single" w:sz="4" w:space="0" w:color="auto"/>
              <w:right w:val="single" w:sz="4" w:space="0" w:color="auto"/>
            </w:tcBorders>
            <w:hideMark/>
          </w:tcPr>
          <w:p w14:paraId="408E5DE1" w14:textId="77777777" w:rsidR="00D7788C" w:rsidRPr="00E60224" w:rsidRDefault="001B78BE" w:rsidP="00663D9C">
            <w:pPr>
              <w:pStyle w:val="TableText10pt"/>
              <w:spacing w:before="0" w:after="0" w:line="276" w:lineRule="auto"/>
              <w:rPr>
                <w:b/>
                <w:sz w:val="22"/>
                <w:szCs w:val="22"/>
              </w:rPr>
            </w:pPr>
            <w:r w:rsidRPr="00E60224">
              <w:rPr>
                <w:b/>
                <w:sz w:val="22"/>
                <w:szCs w:val="22"/>
              </w:rPr>
              <w:t>&lt;</w:t>
            </w:r>
            <w:r w:rsidR="00DD3D8B">
              <w:rPr>
                <w:b/>
                <w:sz w:val="22"/>
                <w:szCs w:val="22"/>
              </w:rPr>
              <w:t> </w:t>
            </w:r>
            <w:r w:rsidRPr="00E60224">
              <w:rPr>
                <w:b/>
                <w:sz w:val="22"/>
                <w:szCs w:val="22"/>
              </w:rPr>
              <w:t>0,001</w:t>
            </w:r>
          </w:p>
        </w:tc>
      </w:tr>
      <w:tr w:rsidR="00EB20DE" w14:paraId="424E5A87" w14:textId="77777777" w:rsidTr="00FF6D4D">
        <w:trPr>
          <w:trHeight w:val="145"/>
        </w:trPr>
        <w:tc>
          <w:tcPr>
            <w:tcW w:w="3759" w:type="dxa"/>
            <w:tcBorders>
              <w:top w:val="single" w:sz="4" w:space="0" w:color="auto"/>
              <w:left w:val="single" w:sz="4" w:space="0" w:color="auto"/>
              <w:bottom w:val="nil"/>
              <w:right w:val="single" w:sz="4" w:space="0" w:color="auto"/>
            </w:tcBorders>
            <w:hideMark/>
          </w:tcPr>
          <w:p w14:paraId="10A22159"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Kasdienis skausmingo šlapinimosi epizodų dažnis</w:t>
            </w:r>
          </w:p>
        </w:tc>
        <w:tc>
          <w:tcPr>
            <w:tcW w:w="1636" w:type="dxa"/>
            <w:tcBorders>
              <w:top w:val="single" w:sz="4" w:space="0" w:color="auto"/>
              <w:left w:val="single" w:sz="4" w:space="0" w:color="auto"/>
              <w:bottom w:val="nil"/>
              <w:right w:val="single" w:sz="4" w:space="0" w:color="auto"/>
            </w:tcBorders>
          </w:tcPr>
          <w:p w14:paraId="36E60E87" w14:textId="77777777" w:rsidR="00D7788C" w:rsidRPr="00E60224" w:rsidRDefault="00D7788C" w:rsidP="00663D9C">
            <w:pPr>
              <w:pStyle w:val="TableText10pt"/>
              <w:spacing w:before="0" w:after="0" w:line="276" w:lineRule="auto"/>
              <w:rPr>
                <w:sz w:val="22"/>
                <w:szCs w:val="22"/>
              </w:rPr>
            </w:pPr>
          </w:p>
        </w:tc>
        <w:tc>
          <w:tcPr>
            <w:tcW w:w="1546" w:type="dxa"/>
            <w:tcBorders>
              <w:top w:val="single" w:sz="4" w:space="0" w:color="auto"/>
              <w:left w:val="single" w:sz="4" w:space="0" w:color="auto"/>
              <w:bottom w:val="nil"/>
              <w:right w:val="single" w:sz="4" w:space="0" w:color="auto"/>
            </w:tcBorders>
          </w:tcPr>
          <w:p w14:paraId="32C8178D" w14:textId="77777777" w:rsidR="00D7788C" w:rsidRPr="00E60224" w:rsidRDefault="00D7788C" w:rsidP="00663D9C">
            <w:pPr>
              <w:pStyle w:val="TableText10pt"/>
              <w:spacing w:before="0" w:after="0" w:line="276" w:lineRule="auto"/>
              <w:rPr>
                <w:sz w:val="22"/>
                <w:szCs w:val="22"/>
              </w:rPr>
            </w:pPr>
          </w:p>
        </w:tc>
        <w:tc>
          <w:tcPr>
            <w:tcW w:w="1399" w:type="dxa"/>
            <w:tcBorders>
              <w:top w:val="single" w:sz="4" w:space="0" w:color="auto"/>
              <w:left w:val="single" w:sz="4" w:space="0" w:color="auto"/>
              <w:bottom w:val="nil"/>
              <w:right w:val="single" w:sz="4" w:space="0" w:color="auto"/>
            </w:tcBorders>
          </w:tcPr>
          <w:p w14:paraId="413C5324" w14:textId="77777777" w:rsidR="00D7788C" w:rsidRPr="00E60224" w:rsidRDefault="00D7788C" w:rsidP="00663D9C">
            <w:pPr>
              <w:pStyle w:val="TableText10pt"/>
              <w:spacing w:before="0" w:after="0" w:line="276" w:lineRule="auto"/>
              <w:rPr>
                <w:sz w:val="22"/>
                <w:szCs w:val="22"/>
              </w:rPr>
            </w:pPr>
          </w:p>
        </w:tc>
      </w:tr>
      <w:tr w:rsidR="00EB20DE" w14:paraId="46CB29DC" w14:textId="77777777" w:rsidTr="00FF6D4D">
        <w:trPr>
          <w:trHeight w:val="145"/>
        </w:trPr>
        <w:tc>
          <w:tcPr>
            <w:tcW w:w="3759" w:type="dxa"/>
            <w:tcBorders>
              <w:top w:val="nil"/>
              <w:left w:val="single" w:sz="4" w:space="0" w:color="auto"/>
              <w:bottom w:val="nil"/>
              <w:right w:val="single" w:sz="4" w:space="0" w:color="auto"/>
            </w:tcBorders>
            <w:hideMark/>
          </w:tcPr>
          <w:p w14:paraId="52F3CDB3" w14:textId="77777777" w:rsidR="00D7788C" w:rsidRPr="00E60224" w:rsidRDefault="001B78BE" w:rsidP="00663D9C">
            <w:pPr>
              <w:pStyle w:val="TableText10pt"/>
              <w:spacing w:before="0" w:after="0" w:line="276" w:lineRule="auto"/>
              <w:rPr>
                <w:sz w:val="22"/>
                <w:szCs w:val="22"/>
              </w:rPr>
            </w:pPr>
            <w:r w:rsidRPr="00E60224">
              <w:rPr>
                <w:sz w:val="22"/>
                <w:szCs w:val="22"/>
              </w:rPr>
              <w:t>Pradinio įvertinimo vidurkis</w:t>
            </w:r>
          </w:p>
        </w:tc>
        <w:tc>
          <w:tcPr>
            <w:tcW w:w="1636" w:type="dxa"/>
            <w:tcBorders>
              <w:top w:val="nil"/>
              <w:left w:val="single" w:sz="4" w:space="0" w:color="auto"/>
              <w:bottom w:val="nil"/>
              <w:right w:val="single" w:sz="4" w:space="0" w:color="auto"/>
            </w:tcBorders>
            <w:hideMark/>
          </w:tcPr>
          <w:p w14:paraId="6E273201" w14:textId="77777777" w:rsidR="00D7788C" w:rsidRPr="00E60224" w:rsidRDefault="001B78BE" w:rsidP="00663D9C">
            <w:pPr>
              <w:pStyle w:val="TableText10pt"/>
              <w:spacing w:before="0" w:after="0" w:line="276" w:lineRule="auto"/>
              <w:rPr>
                <w:sz w:val="22"/>
                <w:szCs w:val="22"/>
              </w:rPr>
            </w:pPr>
            <w:r w:rsidRPr="00E60224">
              <w:rPr>
                <w:sz w:val="22"/>
                <w:szCs w:val="22"/>
              </w:rPr>
              <w:t>11,99</w:t>
            </w:r>
          </w:p>
        </w:tc>
        <w:tc>
          <w:tcPr>
            <w:tcW w:w="1546" w:type="dxa"/>
            <w:tcBorders>
              <w:top w:val="nil"/>
              <w:left w:val="single" w:sz="4" w:space="0" w:color="auto"/>
              <w:bottom w:val="nil"/>
              <w:right w:val="single" w:sz="4" w:space="0" w:color="auto"/>
            </w:tcBorders>
            <w:hideMark/>
          </w:tcPr>
          <w:p w14:paraId="70B6325E" w14:textId="77777777" w:rsidR="00D7788C" w:rsidRPr="00E60224" w:rsidRDefault="001B78BE" w:rsidP="00663D9C">
            <w:pPr>
              <w:pStyle w:val="TableText10pt"/>
              <w:spacing w:before="0" w:after="0" w:line="276" w:lineRule="auto"/>
              <w:rPr>
                <w:sz w:val="22"/>
                <w:szCs w:val="22"/>
              </w:rPr>
            </w:pPr>
            <w:r w:rsidRPr="00E60224">
              <w:rPr>
                <w:sz w:val="22"/>
                <w:szCs w:val="22"/>
              </w:rPr>
              <w:t>11,48</w:t>
            </w:r>
          </w:p>
        </w:tc>
        <w:tc>
          <w:tcPr>
            <w:tcW w:w="1399" w:type="dxa"/>
            <w:tcBorders>
              <w:top w:val="nil"/>
              <w:left w:val="single" w:sz="4" w:space="0" w:color="auto"/>
              <w:bottom w:val="nil"/>
              <w:right w:val="single" w:sz="4" w:space="0" w:color="auto"/>
            </w:tcBorders>
          </w:tcPr>
          <w:p w14:paraId="18B73078" w14:textId="77777777" w:rsidR="00D7788C" w:rsidRPr="00E60224" w:rsidRDefault="00D7788C" w:rsidP="00663D9C">
            <w:pPr>
              <w:pStyle w:val="TableText10pt"/>
              <w:spacing w:before="0" w:after="0" w:line="276" w:lineRule="auto"/>
              <w:rPr>
                <w:sz w:val="22"/>
                <w:szCs w:val="22"/>
              </w:rPr>
            </w:pPr>
          </w:p>
        </w:tc>
      </w:tr>
      <w:tr w:rsidR="00EB20DE" w14:paraId="6A43DCF5" w14:textId="77777777" w:rsidTr="00FF6D4D">
        <w:trPr>
          <w:trHeight w:val="145"/>
        </w:trPr>
        <w:tc>
          <w:tcPr>
            <w:tcW w:w="3759" w:type="dxa"/>
            <w:tcBorders>
              <w:top w:val="nil"/>
              <w:left w:val="single" w:sz="4" w:space="0" w:color="auto"/>
              <w:bottom w:val="nil"/>
              <w:right w:val="single" w:sz="4" w:space="0" w:color="auto"/>
            </w:tcBorders>
            <w:hideMark/>
          </w:tcPr>
          <w:p w14:paraId="7B11B496" w14:textId="77777777" w:rsidR="00D7788C" w:rsidRPr="00E60224" w:rsidRDefault="001B78BE" w:rsidP="00663D9C">
            <w:pPr>
              <w:pStyle w:val="TableText10pt"/>
              <w:spacing w:before="0" w:after="0" w:line="276" w:lineRule="auto"/>
              <w:rPr>
                <w:sz w:val="22"/>
                <w:szCs w:val="22"/>
              </w:rPr>
            </w:pPr>
            <w:r w:rsidRPr="00E60224">
              <w:rPr>
                <w:sz w:val="22"/>
                <w:szCs w:val="22"/>
              </w:rPr>
              <w:t>Vidutinis pokytis 2-ą savaitę</w:t>
            </w:r>
          </w:p>
        </w:tc>
        <w:tc>
          <w:tcPr>
            <w:tcW w:w="1636" w:type="dxa"/>
            <w:tcBorders>
              <w:top w:val="nil"/>
              <w:left w:val="single" w:sz="4" w:space="0" w:color="auto"/>
              <w:bottom w:val="nil"/>
              <w:right w:val="single" w:sz="4" w:space="0" w:color="auto"/>
            </w:tcBorders>
            <w:hideMark/>
          </w:tcPr>
          <w:p w14:paraId="7149CC42" w14:textId="77777777" w:rsidR="00D7788C" w:rsidRPr="00E60224" w:rsidRDefault="001B78BE" w:rsidP="00663D9C">
            <w:pPr>
              <w:pStyle w:val="TableText10pt"/>
              <w:spacing w:before="0" w:after="0" w:line="276" w:lineRule="auto"/>
              <w:rPr>
                <w:sz w:val="22"/>
                <w:szCs w:val="22"/>
              </w:rPr>
            </w:pPr>
            <w:r w:rsidRPr="00E60224">
              <w:rPr>
                <w:sz w:val="22"/>
                <w:szCs w:val="22"/>
              </w:rPr>
              <w:t>–1,53</w:t>
            </w:r>
          </w:p>
        </w:tc>
        <w:tc>
          <w:tcPr>
            <w:tcW w:w="1546" w:type="dxa"/>
            <w:tcBorders>
              <w:top w:val="nil"/>
              <w:left w:val="single" w:sz="4" w:space="0" w:color="auto"/>
              <w:bottom w:val="nil"/>
              <w:right w:val="single" w:sz="4" w:space="0" w:color="auto"/>
            </w:tcBorders>
            <w:hideMark/>
          </w:tcPr>
          <w:p w14:paraId="372E043A" w14:textId="77777777" w:rsidR="00D7788C" w:rsidRPr="00E60224" w:rsidRDefault="001B78BE" w:rsidP="00663D9C">
            <w:pPr>
              <w:pStyle w:val="TableText10pt"/>
              <w:spacing w:before="0" w:after="0" w:line="276" w:lineRule="auto"/>
              <w:rPr>
                <w:sz w:val="22"/>
                <w:szCs w:val="22"/>
              </w:rPr>
            </w:pPr>
            <w:r w:rsidRPr="00E60224">
              <w:rPr>
                <w:sz w:val="22"/>
                <w:szCs w:val="22"/>
              </w:rPr>
              <w:t>–0,78</w:t>
            </w:r>
          </w:p>
        </w:tc>
        <w:tc>
          <w:tcPr>
            <w:tcW w:w="1399" w:type="dxa"/>
            <w:tcBorders>
              <w:top w:val="nil"/>
              <w:left w:val="single" w:sz="4" w:space="0" w:color="auto"/>
              <w:bottom w:val="nil"/>
              <w:right w:val="single" w:sz="4" w:space="0" w:color="auto"/>
            </w:tcBorders>
            <w:hideMark/>
          </w:tcPr>
          <w:p w14:paraId="7B64EF79" w14:textId="77777777" w:rsidR="00D7788C" w:rsidRPr="00E60224" w:rsidRDefault="001B78BE" w:rsidP="00663D9C">
            <w:pPr>
              <w:pStyle w:val="TableText10pt"/>
              <w:spacing w:before="0" w:after="0" w:line="276" w:lineRule="auto"/>
              <w:rPr>
                <w:sz w:val="22"/>
                <w:szCs w:val="22"/>
              </w:rPr>
            </w:pPr>
            <w:r w:rsidRPr="00E60224">
              <w:rPr>
                <w:sz w:val="22"/>
                <w:szCs w:val="22"/>
              </w:rPr>
              <w:t>&lt;</w:t>
            </w:r>
            <w:r w:rsidR="00DD3D8B">
              <w:rPr>
                <w:sz w:val="22"/>
                <w:szCs w:val="22"/>
              </w:rPr>
              <w:t> </w:t>
            </w:r>
            <w:r w:rsidRPr="00E60224">
              <w:rPr>
                <w:sz w:val="22"/>
                <w:szCs w:val="22"/>
              </w:rPr>
              <w:t>0,001</w:t>
            </w:r>
          </w:p>
        </w:tc>
      </w:tr>
      <w:tr w:rsidR="00EB20DE" w14:paraId="58279D2E" w14:textId="77777777" w:rsidTr="00FF6D4D">
        <w:trPr>
          <w:trHeight w:val="145"/>
        </w:trPr>
        <w:tc>
          <w:tcPr>
            <w:tcW w:w="3759" w:type="dxa"/>
            <w:tcBorders>
              <w:top w:val="nil"/>
              <w:left w:val="single" w:sz="4" w:space="0" w:color="auto"/>
              <w:bottom w:val="nil"/>
              <w:right w:val="single" w:sz="4" w:space="0" w:color="auto"/>
            </w:tcBorders>
            <w:hideMark/>
          </w:tcPr>
          <w:p w14:paraId="48808157" w14:textId="77777777" w:rsidR="00D7788C" w:rsidRPr="00E60224" w:rsidRDefault="001B78BE" w:rsidP="00663D9C">
            <w:pPr>
              <w:pStyle w:val="TableText10pt"/>
              <w:spacing w:before="0" w:after="0" w:line="276" w:lineRule="auto"/>
              <w:rPr>
                <w:sz w:val="22"/>
                <w:szCs w:val="22"/>
              </w:rPr>
            </w:pPr>
            <w:r w:rsidRPr="00E60224">
              <w:rPr>
                <w:sz w:val="22"/>
                <w:szCs w:val="22"/>
              </w:rPr>
              <w:t>Vidutinis pokytis 6-ą savaitę</w:t>
            </w:r>
          </w:p>
        </w:tc>
        <w:tc>
          <w:tcPr>
            <w:tcW w:w="1636" w:type="dxa"/>
            <w:tcBorders>
              <w:top w:val="nil"/>
              <w:left w:val="single" w:sz="4" w:space="0" w:color="auto"/>
              <w:bottom w:val="nil"/>
              <w:right w:val="single" w:sz="4" w:space="0" w:color="auto"/>
            </w:tcBorders>
            <w:hideMark/>
          </w:tcPr>
          <w:p w14:paraId="04EEB463" w14:textId="77777777" w:rsidR="00D7788C" w:rsidRPr="00E60224" w:rsidRDefault="001B78BE" w:rsidP="00663D9C">
            <w:pPr>
              <w:pStyle w:val="TableText10pt"/>
              <w:spacing w:before="0" w:after="0" w:line="276" w:lineRule="auto"/>
              <w:rPr>
                <w:sz w:val="22"/>
                <w:szCs w:val="22"/>
              </w:rPr>
            </w:pPr>
            <w:r w:rsidRPr="00E60224">
              <w:rPr>
                <w:sz w:val="22"/>
                <w:szCs w:val="22"/>
              </w:rPr>
              <w:t>–2,18</w:t>
            </w:r>
          </w:p>
        </w:tc>
        <w:tc>
          <w:tcPr>
            <w:tcW w:w="1546" w:type="dxa"/>
            <w:tcBorders>
              <w:top w:val="nil"/>
              <w:left w:val="single" w:sz="4" w:space="0" w:color="auto"/>
              <w:bottom w:val="nil"/>
              <w:right w:val="single" w:sz="4" w:space="0" w:color="auto"/>
            </w:tcBorders>
            <w:hideMark/>
          </w:tcPr>
          <w:p w14:paraId="548ADBE8" w14:textId="77777777" w:rsidR="00D7788C" w:rsidRPr="00E60224" w:rsidRDefault="001B78BE" w:rsidP="00663D9C">
            <w:pPr>
              <w:pStyle w:val="TableText10pt"/>
              <w:spacing w:before="0" w:after="0" w:line="276" w:lineRule="auto"/>
              <w:rPr>
                <w:sz w:val="22"/>
                <w:szCs w:val="22"/>
              </w:rPr>
            </w:pPr>
            <w:r w:rsidRPr="00E60224">
              <w:rPr>
                <w:sz w:val="22"/>
                <w:szCs w:val="22"/>
              </w:rPr>
              <w:t>–0,97</w:t>
            </w:r>
          </w:p>
        </w:tc>
        <w:tc>
          <w:tcPr>
            <w:tcW w:w="1399" w:type="dxa"/>
            <w:tcBorders>
              <w:top w:val="nil"/>
              <w:left w:val="single" w:sz="4" w:space="0" w:color="auto"/>
              <w:bottom w:val="nil"/>
              <w:right w:val="single" w:sz="4" w:space="0" w:color="auto"/>
            </w:tcBorders>
            <w:hideMark/>
          </w:tcPr>
          <w:p w14:paraId="6E2337FB" w14:textId="77777777" w:rsidR="00D7788C" w:rsidRPr="00E60224" w:rsidRDefault="001B78BE" w:rsidP="00663D9C">
            <w:pPr>
              <w:pStyle w:val="TableText10pt"/>
              <w:spacing w:before="0" w:after="0" w:line="276" w:lineRule="auto"/>
              <w:rPr>
                <w:sz w:val="22"/>
                <w:szCs w:val="22"/>
              </w:rPr>
            </w:pPr>
            <w:r w:rsidRPr="00E60224">
              <w:rPr>
                <w:sz w:val="22"/>
                <w:szCs w:val="22"/>
              </w:rPr>
              <w:t>&lt;</w:t>
            </w:r>
            <w:r w:rsidR="00DD3D8B">
              <w:rPr>
                <w:sz w:val="22"/>
                <w:szCs w:val="22"/>
              </w:rPr>
              <w:t> </w:t>
            </w:r>
            <w:r w:rsidRPr="00E60224">
              <w:rPr>
                <w:sz w:val="22"/>
                <w:szCs w:val="22"/>
              </w:rPr>
              <w:t>0,001</w:t>
            </w:r>
          </w:p>
        </w:tc>
      </w:tr>
      <w:tr w:rsidR="00EB20DE" w14:paraId="67DAC668" w14:textId="77777777" w:rsidTr="00FF6D4D">
        <w:trPr>
          <w:trHeight w:val="145"/>
        </w:trPr>
        <w:tc>
          <w:tcPr>
            <w:tcW w:w="3759" w:type="dxa"/>
            <w:tcBorders>
              <w:top w:val="nil"/>
              <w:left w:val="single" w:sz="4" w:space="0" w:color="auto"/>
              <w:bottom w:val="single" w:sz="4" w:space="0" w:color="auto"/>
              <w:right w:val="single" w:sz="4" w:space="0" w:color="auto"/>
            </w:tcBorders>
            <w:hideMark/>
          </w:tcPr>
          <w:p w14:paraId="02C5D770" w14:textId="77777777" w:rsidR="00D7788C" w:rsidRPr="00E60224" w:rsidRDefault="001B78BE" w:rsidP="00663D9C">
            <w:pPr>
              <w:pStyle w:val="TableText10pt"/>
              <w:spacing w:before="0" w:after="0" w:line="276" w:lineRule="auto"/>
              <w:rPr>
                <w:b/>
                <w:sz w:val="22"/>
                <w:szCs w:val="22"/>
              </w:rPr>
            </w:pPr>
            <w:r w:rsidRPr="00E60224">
              <w:rPr>
                <w:b/>
                <w:sz w:val="22"/>
                <w:szCs w:val="22"/>
              </w:rPr>
              <w:t>Vidutinis pokytis 12-ą savaitę</w:t>
            </w:r>
            <w:r w:rsidRPr="00E60224">
              <w:rPr>
                <w:b/>
                <w:sz w:val="22"/>
                <w:szCs w:val="22"/>
                <w:vertAlign w:val="superscript"/>
              </w:rPr>
              <w:t>b</w:t>
            </w:r>
          </w:p>
        </w:tc>
        <w:tc>
          <w:tcPr>
            <w:tcW w:w="1636" w:type="dxa"/>
            <w:tcBorders>
              <w:top w:val="nil"/>
              <w:left w:val="single" w:sz="4" w:space="0" w:color="auto"/>
              <w:bottom w:val="single" w:sz="4" w:space="0" w:color="auto"/>
              <w:right w:val="single" w:sz="4" w:space="0" w:color="auto"/>
            </w:tcBorders>
            <w:hideMark/>
          </w:tcPr>
          <w:p w14:paraId="7AE6A279" w14:textId="77777777" w:rsidR="00D7788C" w:rsidRPr="00E60224" w:rsidRDefault="001B78BE" w:rsidP="00663D9C">
            <w:pPr>
              <w:pStyle w:val="TableText10pt"/>
              <w:spacing w:before="0" w:after="0" w:line="276" w:lineRule="auto"/>
              <w:rPr>
                <w:b/>
                <w:sz w:val="22"/>
                <w:szCs w:val="22"/>
              </w:rPr>
            </w:pPr>
            <w:r w:rsidRPr="00E60224">
              <w:rPr>
                <w:b/>
                <w:sz w:val="22"/>
                <w:szCs w:val="22"/>
              </w:rPr>
              <w:t>–2,35</w:t>
            </w:r>
          </w:p>
        </w:tc>
        <w:tc>
          <w:tcPr>
            <w:tcW w:w="1546" w:type="dxa"/>
            <w:tcBorders>
              <w:top w:val="nil"/>
              <w:left w:val="single" w:sz="4" w:space="0" w:color="auto"/>
              <w:bottom w:val="single" w:sz="4" w:space="0" w:color="auto"/>
              <w:right w:val="single" w:sz="4" w:space="0" w:color="auto"/>
            </w:tcBorders>
            <w:hideMark/>
          </w:tcPr>
          <w:p w14:paraId="7CF40467" w14:textId="77777777" w:rsidR="00D7788C" w:rsidRPr="00E60224" w:rsidRDefault="001B78BE" w:rsidP="00663D9C">
            <w:pPr>
              <w:pStyle w:val="TableText10pt"/>
              <w:spacing w:before="0" w:after="0" w:line="276" w:lineRule="auto"/>
              <w:rPr>
                <w:b/>
                <w:sz w:val="22"/>
                <w:szCs w:val="22"/>
              </w:rPr>
            </w:pPr>
            <w:r w:rsidRPr="00E60224">
              <w:rPr>
                <w:b/>
                <w:sz w:val="22"/>
                <w:szCs w:val="22"/>
              </w:rPr>
              <w:t>–0,87</w:t>
            </w:r>
          </w:p>
        </w:tc>
        <w:tc>
          <w:tcPr>
            <w:tcW w:w="1399" w:type="dxa"/>
            <w:tcBorders>
              <w:top w:val="nil"/>
              <w:left w:val="single" w:sz="4" w:space="0" w:color="auto"/>
              <w:bottom w:val="single" w:sz="4" w:space="0" w:color="auto"/>
              <w:right w:val="single" w:sz="4" w:space="0" w:color="auto"/>
            </w:tcBorders>
            <w:hideMark/>
          </w:tcPr>
          <w:p w14:paraId="3859CB58" w14:textId="77777777" w:rsidR="00D7788C" w:rsidRPr="00E60224" w:rsidRDefault="001B78BE" w:rsidP="00663D9C">
            <w:pPr>
              <w:pStyle w:val="TableText10pt"/>
              <w:spacing w:before="0" w:after="0" w:line="276" w:lineRule="auto"/>
              <w:rPr>
                <w:b/>
                <w:sz w:val="22"/>
                <w:szCs w:val="22"/>
              </w:rPr>
            </w:pPr>
            <w:r w:rsidRPr="00E60224">
              <w:rPr>
                <w:b/>
                <w:sz w:val="22"/>
                <w:szCs w:val="22"/>
              </w:rPr>
              <w:t>&lt;</w:t>
            </w:r>
            <w:r w:rsidR="00DD3D8B">
              <w:rPr>
                <w:b/>
                <w:sz w:val="22"/>
                <w:szCs w:val="22"/>
              </w:rPr>
              <w:t> </w:t>
            </w:r>
            <w:r w:rsidRPr="00E60224">
              <w:rPr>
                <w:b/>
                <w:sz w:val="22"/>
                <w:szCs w:val="22"/>
              </w:rPr>
              <w:t>0,001</w:t>
            </w:r>
          </w:p>
        </w:tc>
      </w:tr>
      <w:tr w:rsidR="00EB20DE" w14:paraId="2D4983A3" w14:textId="77777777" w:rsidTr="00FF6D4D">
        <w:trPr>
          <w:trHeight w:val="145"/>
        </w:trPr>
        <w:tc>
          <w:tcPr>
            <w:tcW w:w="3759" w:type="dxa"/>
            <w:tcBorders>
              <w:top w:val="single" w:sz="4" w:space="0" w:color="auto"/>
              <w:left w:val="single" w:sz="4" w:space="0" w:color="auto"/>
              <w:bottom w:val="nil"/>
              <w:right w:val="single" w:sz="4" w:space="0" w:color="auto"/>
            </w:tcBorders>
            <w:hideMark/>
          </w:tcPr>
          <w:p w14:paraId="4EFA8302"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Kasdienis skuboto šlapinimosi epizodų dažnis</w:t>
            </w:r>
          </w:p>
        </w:tc>
        <w:tc>
          <w:tcPr>
            <w:tcW w:w="1636" w:type="dxa"/>
            <w:tcBorders>
              <w:top w:val="single" w:sz="4" w:space="0" w:color="auto"/>
              <w:left w:val="single" w:sz="4" w:space="0" w:color="auto"/>
              <w:bottom w:val="nil"/>
              <w:right w:val="single" w:sz="4" w:space="0" w:color="auto"/>
            </w:tcBorders>
          </w:tcPr>
          <w:p w14:paraId="7B80CDE6" w14:textId="77777777" w:rsidR="00D7788C" w:rsidRPr="00E60224" w:rsidRDefault="00D7788C" w:rsidP="00663D9C">
            <w:pPr>
              <w:pStyle w:val="TableText10pt"/>
              <w:spacing w:before="0" w:after="0" w:line="276" w:lineRule="auto"/>
              <w:rPr>
                <w:sz w:val="22"/>
                <w:szCs w:val="22"/>
              </w:rPr>
            </w:pPr>
          </w:p>
        </w:tc>
        <w:tc>
          <w:tcPr>
            <w:tcW w:w="1546" w:type="dxa"/>
            <w:tcBorders>
              <w:top w:val="single" w:sz="4" w:space="0" w:color="auto"/>
              <w:left w:val="single" w:sz="4" w:space="0" w:color="auto"/>
              <w:bottom w:val="nil"/>
              <w:right w:val="single" w:sz="4" w:space="0" w:color="auto"/>
            </w:tcBorders>
          </w:tcPr>
          <w:p w14:paraId="1767D928" w14:textId="77777777" w:rsidR="00D7788C" w:rsidRPr="00E60224" w:rsidRDefault="00D7788C" w:rsidP="00663D9C">
            <w:pPr>
              <w:pStyle w:val="TableText10pt"/>
              <w:spacing w:before="0" w:after="0" w:line="276" w:lineRule="auto"/>
              <w:rPr>
                <w:sz w:val="22"/>
                <w:szCs w:val="22"/>
              </w:rPr>
            </w:pPr>
          </w:p>
        </w:tc>
        <w:tc>
          <w:tcPr>
            <w:tcW w:w="1399" w:type="dxa"/>
            <w:tcBorders>
              <w:top w:val="single" w:sz="4" w:space="0" w:color="auto"/>
              <w:left w:val="single" w:sz="4" w:space="0" w:color="auto"/>
              <w:bottom w:val="nil"/>
              <w:right w:val="single" w:sz="4" w:space="0" w:color="auto"/>
            </w:tcBorders>
          </w:tcPr>
          <w:p w14:paraId="06029CE4" w14:textId="77777777" w:rsidR="00D7788C" w:rsidRPr="00E60224" w:rsidRDefault="00D7788C" w:rsidP="00663D9C">
            <w:pPr>
              <w:pStyle w:val="TableText10pt"/>
              <w:spacing w:before="0" w:after="0" w:line="276" w:lineRule="auto"/>
              <w:rPr>
                <w:sz w:val="22"/>
                <w:szCs w:val="22"/>
              </w:rPr>
            </w:pPr>
          </w:p>
        </w:tc>
      </w:tr>
      <w:tr w:rsidR="00EB20DE" w14:paraId="6F79048A" w14:textId="77777777" w:rsidTr="00FF6D4D">
        <w:trPr>
          <w:trHeight w:val="145"/>
        </w:trPr>
        <w:tc>
          <w:tcPr>
            <w:tcW w:w="3759" w:type="dxa"/>
            <w:tcBorders>
              <w:top w:val="nil"/>
              <w:left w:val="single" w:sz="4" w:space="0" w:color="auto"/>
              <w:bottom w:val="nil"/>
              <w:right w:val="single" w:sz="4" w:space="0" w:color="auto"/>
            </w:tcBorders>
            <w:hideMark/>
          </w:tcPr>
          <w:p w14:paraId="784BCF84" w14:textId="77777777" w:rsidR="00D7788C" w:rsidRPr="00E60224" w:rsidRDefault="001B78BE" w:rsidP="00663D9C">
            <w:pPr>
              <w:pStyle w:val="TableText10pt"/>
              <w:spacing w:before="0" w:after="0" w:line="276" w:lineRule="auto"/>
              <w:rPr>
                <w:sz w:val="22"/>
                <w:szCs w:val="22"/>
              </w:rPr>
            </w:pPr>
            <w:r w:rsidRPr="00E60224">
              <w:rPr>
                <w:sz w:val="22"/>
                <w:szCs w:val="22"/>
              </w:rPr>
              <w:t>Pradinio įvertinimo vidurkis</w:t>
            </w:r>
          </w:p>
        </w:tc>
        <w:tc>
          <w:tcPr>
            <w:tcW w:w="1636" w:type="dxa"/>
            <w:tcBorders>
              <w:top w:val="nil"/>
              <w:left w:val="single" w:sz="4" w:space="0" w:color="auto"/>
              <w:bottom w:val="nil"/>
              <w:right w:val="single" w:sz="4" w:space="0" w:color="auto"/>
            </w:tcBorders>
            <w:hideMark/>
          </w:tcPr>
          <w:p w14:paraId="0F64E9DA" w14:textId="77777777" w:rsidR="00D7788C" w:rsidRPr="00E60224" w:rsidRDefault="001B78BE" w:rsidP="00663D9C">
            <w:pPr>
              <w:pStyle w:val="TableText10pt"/>
              <w:spacing w:before="0" w:after="0" w:line="276" w:lineRule="auto"/>
              <w:rPr>
                <w:sz w:val="22"/>
                <w:szCs w:val="22"/>
              </w:rPr>
            </w:pPr>
            <w:r w:rsidRPr="00E60224">
              <w:rPr>
                <w:sz w:val="22"/>
                <w:szCs w:val="22"/>
              </w:rPr>
              <w:t>8,82</w:t>
            </w:r>
          </w:p>
        </w:tc>
        <w:tc>
          <w:tcPr>
            <w:tcW w:w="1546" w:type="dxa"/>
            <w:tcBorders>
              <w:top w:val="nil"/>
              <w:left w:val="single" w:sz="4" w:space="0" w:color="auto"/>
              <w:bottom w:val="nil"/>
              <w:right w:val="single" w:sz="4" w:space="0" w:color="auto"/>
            </w:tcBorders>
            <w:hideMark/>
          </w:tcPr>
          <w:p w14:paraId="2D6BFD14" w14:textId="77777777" w:rsidR="00D7788C" w:rsidRPr="00E60224" w:rsidRDefault="001B78BE" w:rsidP="00663D9C">
            <w:pPr>
              <w:pStyle w:val="TableText10pt"/>
              <w:spacing w:before="0" w:after="0" w:line="276" w:lineRule="auto"/>
              <w:rPr>
                <w:sz w:val="22"/>
                <w:szCs w:val="22"/>
              </w:rPr>
            </w:pPr>
            <w:r w:rsidRPr="00E60224">
              <w:rPr>
                <w:sz w:val="22"/>
                <w:szCs w:val="22"/>
              </w:rPr>
              <w:t>8,31</w:t>
            </w:r>
          </w:p>
        </w:tc>
        <w:tc>
          <w:tcPr>
            <w:tcW w:w="1399" w:type="dxa"/>
            <w:tcBorders>
              <w:top w:val="nil"/>
              <w:left w:val="single" w:sz="4" w:space="0" w:color="auto"/>
              <w:bottom w:val="nil"/>
              <w:right w:val="single" w:sz="4" w:space="0" w:color="auto"/>
            </w:tcBorders>
          </w:tcPr>
          <w:p w14:paraId="22D8BA8A" w14:textId="77777777" w:rsidR="00D7788C" w:rsidRPr="00E60224" w:rsidRDefault="00D7788C" w:rsidP="00663D9C">
            <w:pPr>
              <w:pStyle w:val="TableText10pt"/>
              <w:spacing w:before="0" w:after="0" w:line="276" w:lineRule="auto"/>
              <w:rPr>
                <w:sz w:val="22"/>
                <w:szCs w:val="22"/>
              </w:rPr>
            </w:pPr>
          </w:p>
        </w:tc>
      </w:tr>
      <w:tr w:rsidR="00EB20DE" w14:paraId="7D8B1D47" w14:textId="77777777" w:rsidTr="00FF6D4D">
        <w:trPr>
          <w:trHeight w:val="145"/>
        </w:trPr>
        <w:tc>
          <w:tcPr>
            <w:tcW w:w="3759" w:type="dxa"/>
            <w:tcBorders>
              <w:top w:val="nil"/>
              <w:left w:val="single" w:sz="4" w:space="0" w:color="auto"/>
              <w:bottom w:val="nil"/>
              <w:right w:val="single" w:sz="4" w:space="0" w:color="auto"/>
            </w:tcBorders>
            <w:hideMark/>
          </w:tcPr>
          <w:p w14:paraId="10B01C1F" w14:textId="77777777" w:rsidR="00D7788C" w:rsidRPr="00E60224" w:rsidRDefault="001B78BE" w:rsidP="00663D9C">
            <w:pPr>
              <w:pStyle w:val="TableText10pt"/>
              <w:spacing w:before="0" w:after="0" w:line="276" w:lineRule="auto"/>
              <w:rPr>
                <w:sz w:val="22"/>
                <w:szCs w:val="22"/>
              </w:rPr>
            </w:pPr>
            <w:r w:rsidRPr="00E60224">
              <w:rPr>
                <w:sz w:val="22"/>
                <w:szCs w:val="22"/>
              </w:rPr>
              <w:lastRenderedPageBreak/>
              <w:t>Vidutinis pokytis 2-ą savaitę</w:t>
            </w:r>
          </w:p>
        </w:tc>
        <w:tc>
          <w:tcPr>
            <w:tcW w:w="1636" w:type="dxa"/>
            <w:tcBorders>
              <w:top w:val="nil"/>
              <w:left w:val="single" w:sz="4" w:space="0" w:color="auto"/>
              <w:bottom w:val="nil"/>
              <w:right w:val="single" w:sz="4" w:space="0" w:color="auto"/>
            </w:tcBorders>
            <w:hideMark/>
          </w:tcPr>
          <w:p w14:paraId="4F3379A6" w14:textId="77777777" w:rsidR="00D7788C" w:rsidRPr="00E60224" w:rsidRDefault="001B78BE" w:rsidP="00663D9C">
            <w:pPr>
              <w:pStyle w:val="TableText10pt"/>
              <w:spacing w:before="0" w:after="0" w:line="276" w:lineRule="auto"/>
              <w:rPr>
                <w:sz w:val="22"/>
                <w:szCs w:val="22"/>
              </w:rPr>
            </w:pPr>
            <w:r w:rsidRPr="00E60224">
              <w:rPr>
                <w:sz w:val="22"/>
                <w:szCs w:val="22"/>
              </w:rPr>
              <w:t>–2,89</w:t>
            </w:r>
          </w:p>
        </w:tc>
        <w:tc>
          <w:tcPr>
            <w:tcW w:w="1546" w:type="dxa"/>
            <w:tcBorders>
              <w:top w:val="nil"/>
              <w:left w:val="single" w:sz="4" w:space="0" w:color="auto"/>
              <w:bottom w:val="nil"/>
              <w:right w:val="single" w:sz="4" w:space="0" w:color="auto"/>
            </w:tcBorders>
            <w:hideMark/>
          </w:tcPr>
          <w:p w14:paraId="04CEAB7A" w14:textId="77777777" w:rsidR="00D7788C" w:rsidRPr="00E60224" w:rsidRDefault="001B78BE" w:rsidP="00663D9C">
            <w:pPr>
              <w:pStyle w:val="TableText10pt"/>
              <w:spacing w:before="0" w:after="0" w:line="276" w:lineRule="auto"/>
              <w:rPr>
                <w:sz w:val="22"/>
                <w:szCs w:val="22"/>
              </w:rPr>
            </w:pPr>
            <w:r w:rsidRPr="00E60224">
              <w:rPr>
                <w:sz w:val="22"/>
                <w:szCs w:val="22"/>
              </w:rPr>
              <w:t>–1,35</w:t>
            </w:r>
          </w:p>
        </w:tc>
        <w:tc>
          <w:tcPr>
            <w:tcW w:w="1399" w:type="dxa"/>
            <w:tcBorders>
              <w:top w:val="nil"/>
              <w:left w:val="single" w:sz="4" w:space="0" w:color="auto"/>
              <w:bottom w:val="nil"/>
              <w:right w:val="single" w:sz="4" w:space="0" w:color="auto"/>
            </w:tcBorders>
            <w:hideMark/>
          </w:tcPr>
          <w:p w14:paraId="07951674" w14:textId="77777777" w:rsidR="00D7788C" w:rsidRPr="00E60224" w:rsidRDefault="001B78BE" w:rsidP="00663D9C">
            <w:pPr>
              <w:pStyle w:val="TableText10pt"/>
              <w:spacing w:before="0" w:after="0" w:line="276" w:lineRule="auto"/>
              <w:rPr>
                <w:sz w:val="22"/>
                <w:szCs w:val="22"/>
              </w:rPr>
            </w:pPr>
            <w:r w:rsidRPr="00E60224">
              <w:rPr>
                <w:sz w:val="22"/>
                <w:szCs w:val="22"/>
              </w:rPr>
              <w:t>&lt;</w:t>
            </w:r>
            <w:r w:rsidR="00DD3D8B">
              <w:rPr>
                <w:sz w:val="22"/>
                <w:szCs w:val="22"/>
              </w:rPr>
              <w:t> </w:t>
            </w:r>
            <w:r w:rsidRPr="00E60224">
              <w:rPr>
                <w:sz w:val="22"/>
                <w:szCs w:val="22"/>
              </w:rPr>
              <w:t>0,001</w:t>
            </w:r>
          </w:p>
        </w:tc>
      </w:tr>
      <w:tr w:rsidR="00EB20DE" w14:paraId="2BBD2D6A" w14:textId="77777777" w:rsidTr="00FF6D4D">
        <w:trPr>
          <w:trHeight w:val="145"/>
        </w:trPr>
        <w:tc>
          <w:tcPr>
            <w:tcW w:w="3759" w:type="dxa"/>
            <w:tcBorders>
              <w:top w:val="nil"/>
              <w:left w:val="single" w:sz="4" w:space="0" w:color="auto"/>
              <w:bottom w:val="nil"/>
              <w:right w:val="single" w:sz="4" w:space="0" w:color="auto"/>
            </w:tcBorders>
            <w:hideMark/>
          </w:tcPr>
          <w:p w14:paraId="5CEF3563" w14:textId="77777777" w:rsidR="00D7788C" w:rsidRPr="00E60224" w:rsidRDefault="001B78BE" w:rsidP="00663D9C">
            <w:pPr>
              <w:pStyle w:val="TableText10pt"/>
              <w:spacing w:before="0" w:after="0" w:line="276" w:lineRule="auto"/>
              <w:rPr>
                <w:sz w:val="22"/>
                <w:szCs w:val="22"/>
              </w:rPr>
            </w:pPr>
            <w:r w:rsidRPr="00E60224">
              <w:rPr>
                <w:sz w:val="22"/>
                <w:szCs w:val="22"/>
              </w:rPr>
              <w:t>Vidutinis pokytis 6-ą savaitę</w:t>
            </w:r>
          </w:p>
        </w:tc>
        <w:tc>
          <w:tcPr>
            <w:tcW w:w="1636" w:type="dxa"/>
            <w:tcBorders>
              <w:top w:val="nil"/>
              <w:left w:val="single" w:sz="4" w:space="0" w:color="auto"/>
              <w:bottom w:val="nil"/>
              <w:right w:val="single" w:sz="4" w:space="0" w:color="auto"/>
            </w:tcBorders>
            <w:hideMark/>
          </w:tcPr>
          <w:p w14:paraId="5FDFF5E6" w14:textId="77777777" w:rsidR="00D7788C" w:rsidRPr="00E60224" w:rsidRDefault="001B78BE" w:rsidP="00663D9C">
            <w:pPr>
              <w:pStyle w:val="TableText10pt"/>
              <w:spacing w:before="0" w:after="0" w:line="276" w:lineRule="auto"/>
              <w:rPr>
                <w:sz w:val="22"/>
                <w:szCs w:val="22"/>
              </w:rPr>
            </w:pPr>
            <w:r w:rsidRPr="00E60224">
              <w:rPr>
                <w:sz w:val="22"/>
                <w:szCs w:val="22"/>
              </w:rPr>
              <w:t>–3,56</w:t>
            </w:r>
          </w:p>
        </w:tc>
        <w:tc>
          <w:tcPr>
            <w:tcW w:w="1546" w:type="dxa"/>
            <w:tcBorders>
              <w:top w:val="nil"/>
              <w:left w:val="single" w:sz="4" w:space="0" w:color="auto"/>
              <w:bottom w:val="nil"/>
              <w:right w:val="single" w:sz="4" w:space="0" w:color="auto"/>
            </w:tcBorders>
            <w:hideMark/>
          </w:tcPr>
          <w:p w14:paraId="2DE957B7" w14:textId="77777777" w:rsidR="00D7788C" w:rsidRPr="00E60224" w:rsidRDefault="001B78BE" w:rsidP="00663D9C">
            <w:pPr>
              <w:pStyle w:val="TableText10pt"/>
              <w:spacing w:before="0" w:after="0" w:line="276" w:lineRule="auto"/>
              <w:rPr>
                <w:sz w:val="22"/>
                <w:szCs w:val="22"/>
              </w:rPr>
            </w:pPr>
            <w:r w:rsidRPr="00E60224">
              <w:rPr>
                <w:sz w:val="22"/>
                <w:szCs w:val="22"/>
              </w:rPr>
              <w:t>–1,40</w:t>
            </w:r>
          </w:p>
        </w:tc>
        <w:tc>
          <w:tcPr>
            <w:tcW w:w="1399" w:type="dxa"/>
            <w:tcBorders>
              <w:top w:val="nil"/>
              <w:left w:val="single" w:sz="4" w:space="0" w:color="auto"/>
              <w:bottom w:val="nil"/>
              <w:right w:val="single" w:sz="4" w:space="0" w:color="auto"/>
            </w:tcBorders>
            <w:hideMark/>
          </w:tcPr>
          <w:p w14:paraId="6BD6D52E" w14:textId="77777777" w:rsidR="00D7788C" w:rsidRPr="00E60224" w:rsidRDefault="001B78BE" w:rsidP="00663D9C">
            <w:pPr>
              <w:pStyle w:val="TableText10pt"/>
              <w:spacing w:before="0" w:after="0" w:line="276" w:lineRule="auto"/>
              <w:rPr>
                <w:sz w:val="22"/>
                <w:szCs w:val="22"/>
              </w:rPr>
            </w:pPr>
            <w:r w:rsidRPr="00E60224">
              <w:rPr>
                <w:sz w:val="22"/>
                <w:szCs w:val="22"/>
              </w:rPr>
              <w:t>&lt;</w:t>
            </w:r>
            <w:r w:rsidR="00DD3D8B">
              <w:rPr>
                <w:sz w:val="22"/>
                <w:szCs w:val="22"/>
              </w:rPr>
              <w:t> </w:t>
            </w:r>
            <w:r w:rsidRPr="00E60224">
              <w:rPr>
                <w:sz w:val="22"/>
                <w:szCs w:val="22"/>
              </w:rPr>
              <w:t>0,001</w:t>
            </w:r>
          </w:p>
        </w:tc>
      </w:tr>
      <w:tr w:rsidR="00EB20DE" w14:paraId="4F5A103B" w14:textId="77777777" w:rsidTr="00FF6D4D">
        <w:trPr>
          <w:trHeight w:val="145"/>
        </w:trPr>
        <w:tc>
          <w:tcPr>
            <w:tcW w:w="3759" w:type="dxa"/>
            <w:tcBorders>
              <w:top w:val="nil"/>
              <w:left w:val="single" w:sz="4" w:space="0" w:color="auto"/>
              <w:bottom w:val="single" w:sz="4" w:space="0" w:color="auto"/>
              <w:right w:val="single" w:sz="4" w:space="0" w:color="auto"/>
            </w:tcBorders>
            <w:hideMark/>
          </w:tcPr>
          <w:p w14:paraId="1383FDF9" w14:textId="77777777" w:rsidR="00D7788C" w:rsidRPr="00E60224" w:rsidRDefault="001B78BE" w:rsidP="00663D9C">
            <w:pPr>
              <w:pStyle w:val="TableText10pt"/>
              <w:spacing w:before="0" w:after="0" w:line="276" w:lineRule="auto"/>
              <w:rPr>
                <w:b/>
                <w:sz w:val="22"/>
                <w:szCs w:val="22"/>
              </w:rPr>
            </w:pPr>
            <w:r w:rsidRPr="00E60224">
              <w:rPr>
                <w:b/>
                <w:sz w:val="22"/>
                <w:szCs w:val="22"/>
              </w:rPr>
              <w:t>Vidutinis pokytis 12-ą savaitę</w:t>
            </w:r>
            <w:r w:rsidRPr="00E60224">
              <w:rPr>
                <w:b/>
                <w:sz w:val="22"/>
                <w:szCs w:val="22"/>
                <w:vertAlign w:val="superscript"/>
              </w:rPr>
              <w:t>b</w:t>
            </w:r>
          </w:p>
        </w:tc>
        <w:tc>
          <w:tcPr>
            <w:tcW w:w="1636" w:type="dxa"/>
            <w:tcBorders>
              <w:top w:val="nil"/>
              <w:left w:val="single" w:sz="4" w:space="0" w:color="auto"/>
              <w:bottom w:val="single" w:sz="4" w:space="0" w:color="auto"/>
              <w:right w:val="single" w:sz="4" w:space="0" w:color="auto"/>
            </w:tcBorders>
            <w:hideMark/>
          </w:tcPr>
          <w:p w14:paraId="49B2F15A" w14:textId="77777777" w:rsidR="00D7788C" w:rsidRPr="00E60224" w:rsidRDefault="001B78BE" w:rsidP="00663D9C">
            <w:pPr>
              <w:pStyle w:val="TableText10pt"/>
              <w:spacing w:before="0" w:after="0" w:line="276" w:lineRule="auto"/>
              <w:rPr>
                <w:b/>
                <w:sz w:val="22"/>
                <w:szCs w:val="22"/>
              </w:rPr>
            </w:pPr>
            <w:r w:rsidRPr="00E60224">
              <w:rPr>
                <w:b/>
                <w:sz w:val="22"/>
                <w:szCs w:val="22"/>
              </w:rPr>
              <w:t>–3,30</w:t>
            </w:r>
          </w:p>
        </w:tc>
        <w:tc>
          <w:tcPr>
            <w:tcW w:w="1546" w:type="dxa"/>
            <w:tcBorders>
              <w:top w:val="nil"/>
              <w:left w:val="single" w:sz="4" w:space="0" w:color="auto"/>
              <w:bottom w:val="single" w:sz="4" w:space="0" w:color="auto"/>
              <w:right w:val="single" w:sz="4" w:space="0" w:color="auto"/>
            </w:tcBorders>
            <w:hideMark/>
          </w:tcPr>
          <w:p w14:paraId="70E1F6DD" w14:textId="77777777" w:rsidR="00D7788C" w:rsidRPr="00E60224" w:rsidRDefault="001B78BE" w:rsidP="00663D9C">
            <w:pPr>
              <w:pStyle w:val="TableText10pt"/>
              <w:spacing w:before="0" w:after="0" w:line="276" w:lineRule="auto"/>
              <w:rPr>
                <w:b/>
                <w:sz w:val="22"/>
                <w:szCs w:val="22"/>
              </w:rPr>
            </w:pPr>
            <w:r w:rsidRPr="00E60224">
              <w:rPr>
                <w:b/>
                <w:sz w:val="22"/>
                <w:szCs w:val="22"/>
              </w:rPr>
              <w:t>–1,23</w:t>
            </w:r>
          </w:p>
        </w:tc>
        <w:tc>
          <w:tcPr>
            <w:tcW w:w="1399" w:type="dxa"/>
            <w:tcBorders>
              <w:top w:val="nil"/>
              <w:left w:val="single" w:sz="4" w:space="0" w:color="auto"/>
              <w:bottom w:val="single" w:sz="4" w:space="0" w:color="auto"/>
              <w:right w:val="single" w:sz="4" w:space="0" w:color="auto"/>
            </w:tcBorders>
            <w:hideMark/>
          </w:tcPr>
          <w:p w14:paraId="27C86F14" w14:textId="77777777" w:rsidR="00D7788C" w:rsidRPr="00E60224" w:rsidRDefault="001B78BE" w:rsidP="00663D9C">
            <w:pPr>
              <w:pStyle w:val="TableText10pt"/>
              <w:spacing w:before="0" w:after="0" w:line="276" w:lineRule="auto"/>
              <w:rPr>
                <w:b/>
                <w:sz w:val="22"/>
                <w:szCs w:val="22"/>
              </w:rPr>
            </w:pPr>
            <w:r w:rsidRPr="00E60224">
              <w:rPr>
                <w:b/>
                <w:sz w:val="22"/>
                <w:szCs w:val="22"/>
              </w:rPr>
              <w:t>&lt;</w:t>
            </w:r>
            <w:r w:rsidR="00DD3D8B">
              <w:rPr>
                <w:b/>
                <w:sz w:val="22"/>
                <w:szCs w:val="22"/>
              </w:rPr>
              <w:t> </w:t>
            </w:r>
            <w:r w:rsidRPr="00E60224">
              <w:rPr>
                <w:b/>
                <w:sz w:val="22"/>
                <w:szCs w:val="22"/>
              </w:rPr>
              <w:t>0,001</w:t>
            </w:r>
          </w:p>
        </w:tc>
      </w:tr>
      <w:tr w:rsidR="00EB20DE" w14:paraId="2CFB64CE" w14:textId="77777777" w:rsidTr="00FF6D4D">
        <w:trPr>
          <w:trHeight w:val="145"/>
        </w:trPr>
        <w:tc>
          <w:tcPr>
            <w:tcW w:w="3759" w:type="dxa"/>
            <w:tcBorders>
              <w:top w:val="single" w:sz="4" w:space="0" w:color="auto"/>
              <w:left w:val="single" w:sz="4" w:space="0" w:color="auto"/>
              <w:bottom w:val="nil"/>
              <w:right w:val="single" w:sz="4" w:space="0" w:color="auto"/>
            </w:tcBorders>
            <w:hideMark/>
          </w:tcPr>
          <w:p w14:paraId="4D2D8997"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Gyvenimo kokybės esant šlapimo nelaikymui bendras įvertis</w:t>
            </w:r>
          </w:p>
        </w:tc>
        <w:tc>
          <w:tcPr>
            <w:tcW w:w="1636" w:type="dxa"/>
            <w:tcBorders>
              <w:top w:val="single" w:sz="4" w:space="0" w:color="auto"/>
              <w:left w:val="single" w:sz="4" w:space="0" w:color="auto"/>
              <w:bottom w:val="nil"/>
              <w:right w:val="single" w:sz="4" w:space="0" w:color="auto"/>
            </w:tcBorders>
          </w:tcPr>
          <w:p w14:paraId="67043DBF" w14:textId="77777777" w:rsidR="00D7788C" w:rsidRPr="00E60224" w:rsidRDefault="00D7788C" w:rsidP="00663D9C">
            <w:pPr>
              <w:pStyle w:val="TableText10pt"/>
              <w:spacing w:before="0" w:after="0" w:line="276" w:lineRule="auto"/>
              <w:rPr>
                <w:sz w:val="22"/>
                <w:szCs w:val="22"/>
              </w:rPr>
            </w:pPr>
          </w:p>
        </w:tc>
        <w:tc>
          <w:tcPr>
            <w:tcW w:w="1546" w:type="dxa"/>
            <w:tcBorders>
              <w:top w:val="single" w:sz="4" w:space="0" w:color="auto"/>
              <w:left w:val="single" w:sz="4" w:space="0" w:color="auto"/>
              <w:bottom w:val="nil"/>
              <w:right w:val="single" w:sz="4" w:space="0" w:color="auto"/>
            </w:tcBorders>
          </w:tcPr>
          <w:p w14:paraId="28C1A4B3" w14:textId="77777777" w:rsidR="00D7788C" w:rsidRPr="00E60224" w:rsidRDefault="00D7788C" w:rsidP="00663D9C">
            <w:pPr>
              <w:pStyle w:val="TableText10pt"/>
              <w:spacing w:before="0" w:after="0" w:line="276" w:lineRule="auto"/>
              <w:rPr>
                <w:sz w:val="22"/>
                <w:szCs w:val="22"/>
              </w:rPr>
            </w:pPr>
          </w:p>
        </w:tc>
        <w:tc>
          <w:tcPr>
            <w:tcW w:w="1399" w:type="dxa"/>
            <w:tcBorders>
              <w:top w:val="single" w:sz="4" w:space="0" w:color="auto"/>
              <w:left w:val="single" w:sz="4" w:space="0" w:color="auto"/>
              <w:bottom w:val="nil"/>
              <w:right w:val="single" w:sz="4" w:space="0" w:color="auto"/>
            </w:tcBorders>
          </w:tcPr>
          <w:p w14:paraId="27D8387A" w14:textId="77777777" w:rsidR="00D7788C" w:rsidRPr="00E60224" w:rsidRDefault="00D7788C" w:rsidP="00663D9C">
            <w:pPr>
              <w:pStyle w:val="TableText10pt"/>
              <w:spacing w:before="0" w:after="0" w:line="276" w:lineRule="auto"/>
              <w:rPr>
                <w:sz w:val="22"/>
                <w:szCs w:val="22"/>
              </w:rPr>
            </w:pPr>
          </w:p>
        </w:tc>
      </w:tr>
      <w:tr w:rsidR="00EB20DE" w14:paraId="06EA8C80" w14:textId="77777777" w:rsidTr="00FF6D4D">
        <w:trPr>
          <w:trHeight w:val="145"/>
        </w:trPr>
        <w:tc>
          <w:tcPr>
            <w:tcW w:w="3759" w:type="dxa"/>
            <w:tcBorders>
              <w:top w:val="nil"/>
              <w:left w:val="single" w:sz="4" w:space="0" w:color="auto"/>
              <w:bottom w:val="nil"/>
              <w:right w:val="single" w:sz="4" w:space="0" w:color="auto"/>
            </w:tcBorders>
            <w:hideMark/>
          </w:tcPr>
          <w:p w14:paraId="43570D6D"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Pradinio įvertinimo vidurkis</w:t>
            </w:r>
          </w:p>
        </w:tc>
        <w:tc>
          <w:tcPr>
            <w:tcW w:w="1636" w:type="dxa"/>
            <w:tcBorders>
              <w:top w:val="nil"/>
              <w:left w:val="single" w:sz="4" w:space="0" w:color="auto"/>
              <w:bottom w:val="nil"/>
              <w:right w:val="single" w:sz="4" w:space="0" w:color="auto"/>
            </w:tcBorders>
            <w:hideMark/>
          </w:tcPr>
          <w:p w14:paraId="7DAAD939"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34,1</w:t>
            </w:r>
          </w:p>
        </w:tc>
        <w:tc>
          <w:tcPr>
            <w:tcW w:w="1546" w:type="dxa"/>
            <w:tcBorders>
              <w:top w:val="nil"/>
              <w:left w:val="single" w:sz="4" w:space="0" w:color="auto"/>
              <w:bottom w:val="nil"/>
              <w:right w:val="single" w:sz="4" w:space="0" w:color="auto"/>
            </w:tcBorders>
            <w:hideMark/>
          </w:tcPr>
          <w:p w14:paraId="1E5C5C9D"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34,7</w:t>
            </w:r>
          </w:p>
        </w:tc>
        <w:tc>
          <w:tcPr>
            <w:tcW w:w="1399" w:type="dxa"/>
            <w:tcBorders>
              <w:top w:val="nil"/>
              <w:left w:val="single" w:sz="4" w:space="0" w:color="auto"/>
              <w:bottom w:val="nil"/>
              <w:right w:val="single" w:sz="4" w:space="0" w:color="auto"/>
            </w:tcBorders>
          </w:tcPr>
          <w:p w14:paraId="5859C515" w14:textId="77777777" w:rsidR="00D7788C" w:rsidRPr="00E60224" w:rsidRDefault="00D7788C" w:rsidP="00911364">
            <w:pPr>
              <w:pStyle w:val="TableText10pt"/>
              <w:keepNext w:val="0"/>
              <w:widowControl w:val="0"/>
              <w:spacing w:before="0" w:after="0" w:line="276" w:lineRule="auto"/>
              <w:rPr>
                <w:sz w:val="22"/>
                <w:szCs w:val="22"/>
              </w:rPr>
            </w:pPr>
          </w:p>
        </w:tc>
      </w:tr>
      <w:tr w:rsidR="00EB20DE" w14:paraId="32FFFA0F" w14:textId="77777777" w:rsidTr="00FF6D4D">
        <w:trPr>
          <w:trHeight w:val="145"/>
        </w:trPr>
        <w:tc>
          <w:tcPr>
            <w:tcW w:w="3759" w:type="dxa"/>
            <w:tcBorders>
              <w:top w:val="nil"/>
              <w:left w:val="single" w:sz="4" w:space="0" w:color="auto"/>
              <w:bottom w:val="single" w:sz="4" w:space="0" w:color="auto"/>
              <w:right w:val="single" w:sz="4" w:space="0" w:color="auto"/>
            </w:tcBorders>
            <w:hideMark/>
          </w:tcPr>
          <w:p w14:paraId="6F1CC41E" w14:textId="77777777" w:rsidR="00D7788C" w:rsidRPr="00E60224" w:rsidRDefault="001B78BE" w:rsidP="00911364">
            <w:pPr>
              <w:pStyle w:val="TableText10pt"/>
              <w:keepNext w:val="0"/>
              <w:widowControl w:val="0"/>
              <w:spacing w:before="0" w:after="0" w:line="276" w:lineRule="auto"/>
              <w:rPr>
                <w:b/>
                <w:sz w:val="22"/>
                <w:szCs w:val="22"/>
                <w:vertAlign w:val="superscript"/>
              </w:rPr>
            </w:pPr>
            <w:r w:rsidRPr="00E60224">
              <w:rPr>
                <w:b/>
                <w:sz w:val="22"/>
                <w:szCs w:val="22"/>
              </w:rPr>
              <w:t>Vidutinis pokytis 12-ą savaitę</w:t>
            </w:r>
            <w:r w:rsidRPr="00E60224">
              <w:rPr>
                <w:b/>
                <w:sz w:val="22"/>
                <w:szCs w:val="22"/>
                <w:vertAlign w:val="superscript"/>
              </w:rPr>
              <w:t>bc</w:t>
            </w:r>
          </w:p>
        </w:tc>
        <w:tc>
          <w:tcPr>
            <w:tcW w:w="1636" w:type="dxa"/>
            <w:tcBorders>
              <w:top w:val="nil"/>
              <w:left w:val="single" w:sz="4" w:space="0" w:color="auto"/>
              <w:bottom w:val="single" w:sz="4" w:space="0" w:color="auto"/>
              <w:right w:val="single" w:sz="4" w:space="0" w:color="auto"/>
            </w:tcBorders>
            <w:hideMark/>
          </w:tcPr>
          <w:p w14:paraId="3D9CA6E3"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+22,5</w:t>
            </w:r>
          </w:p>
        </w:tc>
        <w:tc>
          <w:tcPr>
            <w:tcW w:w="1546" w:type="dxa"/>
            <w:tcBorders>
              <w:top w:val="nil"/>
              <w:left w:val="single" w:sz="4" w:space="0" w:color="auto"/>
              <w:bottom w:val="single" w:sz="4" w:space="0" w:color="auto"/>
              <w:right w:val="single" w:sz="4" w:space="0" w:color="auto"/>
            </w:tcBorders>
            <w:hideMark/>
          </w:tcPr>
          <w:p w14:paraId="3DBB3333"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+6,6</w:t>
            </w:r>
          </w:p>
        </w:tc>
        <w:tc>
          <w:tcPr>
            <w:tcW w:w="1399" w:type="dxa"/>
            <w:tcBorders>
              <w:top w:val="nil"/>
              <w:left w:val="single" w:sz="4" w:space="0" w:color="auto"/>
              <w:bottom w:val="single" w:sz="4" w:space="0" w:color="auto"/>
              <w:right w:val="single" w:sz="4" w:space="0" w:color="auto"/>
            </w:tcBorders>
            <w:hideMark/>
          </w:tcPr>
          <w:p w14:paraId="51A7F21C"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&lt;</w:t>
            </w:r>
            <w:r w:rsidR="00DD3D8B">
              <w:rPr>
                <w:b/>
                <w:sz w:val="22"/>
                <w:szCs w:val="22"/>
              </w:rPr>
              <w:t> </w:t>
            </w:r>
            <w:r w:rsidRPr="00E60224">
              <w:rPr>
                <w:b/>
                <w:sz w:val="22"/>
                <w:szCs w:val="22"/>
              </w:rPr>
              <w:t>0,001</w:t>
            </w:r>
          </w:p>
        </w:tc>
      </w:tr>
      <w:tr w:rsidR="00EB20DE" w14:paraId="4B9906BB" w14:textId="77777777" w:rsidTr="00FF6D4D">
        <w:trPr>
          <w:trHeight w:val="145"/>
        </w:trPr>
        <w:tc>
          <w:tcPr>
            <w:tcW w:w="3759" w:type="dxa"/>
            <w:tcBorders>
              <w:top w:val="single" w:sz="4" w:space="0" w:color="auto"/>
              <w:left w:val="single" w:sz="4" w:space="0" w:color="auto"/>
              <w:bottom w:val="nil"/>
              <w:right w:val="single" w:sz="4" w:space="0" w:color="auto"/>
            </w:tcBorders>
            <w:hideMark/>
          </w:tcPr>
          <w:p w14:paraId="2128DBC8" w14:textId="77777777" w:rsidR="00D7788C" w:rsidRPr="00E60224" w:rsidRDefault="001B78BE" w:rsidP="00911364">
            <w:pPr>
              <w:pStyle w:val="TableText10pt"/>
              <w:keepNext w:val="0"/>
              <w:widowControl w:val="0"/>
              <w:spacing w:before="0" w:after="0" w:line="276" w:lineRule="auto"/>
              <w:rPr>
                <w:b/>
                <w:sz w:val="22"/>
                <w:szCs w:val="22"/>
                <w:vertAlign w:val="superscript"/>
              </w:rPr>
            </w:pPr>
            <w:r w:rsidRPr="00E60224">
              <w:rPr>
                <w:b/>
                <w:sz w:val="22"/>
                <w:szCs w:val="22"/>
              </w:rPr>
              <w:t>Kingo sveikatos klausimynas: Vaidmenų apribojimas</w:t>
            </w:r>
          </w:p>
        </w:tc>
        <w:tc>
          <w:tcPr>
            <w:tcW w:w="1636" w:type="dxa"/>
            <w:tcBorders>
              <w:top w:val="single" w:sz="4" w:space="0" w:color="auto"/>
              <w:left w:val="single" w:sz="4" w:space="0" w:color="auto"/>
              <w:bottom w:val="nil"/>
              <w:right w:val="single" w:sz="4" w:space="0" w:color="auto"/>
            </w:tcBorders>
          </w:tcPr>
          <w:p w14:paraId="37844253" w14:textId="77777777" w:rsidR="00D7788C" w:rsidRPr="00E60224" w:rsidRDefault="00D7788C" w:rsidP="00911364">
            <w:pPr>
              <w:pStyle w:val="TableText10pt"/>
              <w:keepNext w:val="0"/>
              <w:widowControl w:val="0"/>
              <w:spacing w:before="0" w:after="0" w:line="276" w:lineRule="auto"/>
              <w:rPr>
                <w:sz w:val="22"/>
                <w:szCs w:val="22"/>
              </w:rPr>
            </w:pPr>
          </w:p>
        </w:tc>
        <w:tc>
          <w:tcPr>
            <w:tcW w:w="1546" w:type="dxa"/>
            <w:tcBorders>
              <w:top w:val="single" w:sz="4" w:space="0" w:color="auto"/>
              <w:left w:val="single" w:sz="4" w:space="0" w:color="auto"/>
              <w:bottom w:val="nil"/>
              <w:right w:val="single" w:sz="4" w:space="0" w:color="auto"/>
            </w:tcBorders>
          </w:tcPr>
          <w:p w14:paraId="67F14C9B" w14:textId="77777777" w:rsidR="00D7788C" w:rsidRPr="00E60224" w:rsidRDefault="00D7788C" w:rsidP="00911364">
            <w:pPr>
              <w:pStyle w:val="TableText10pt"/>
              <w:keepNext w:val="0"/>
              <w:widowControl w:val="0"/>
              <w:spacing w:before="0" w:after="0" w:line="276" w:lineRule="auto"/>
              <w:rPr>
                <w:sz w:val="22"/>
                <w:szCs w:val="22"/>
              </w:rPr>
            </w:pPr>
          </w:p>
        </w:tc>
        <w:tc>
          <w:tcPr>
            <w:tcW w:w="1399" w:type="dxa"/>
            <w:tcBorders>
              <w:top w:val="single" w:sz="4" w:space="0" w:color="auto"/>
              <w:left w:val="single" w:sz="4" w:space="0" w:color="auto"/>
              <w:bottom w:val="nil"/>
              <w:right w:val="single" w:sz="4" w:space="0" w:color="auto"/>
            </w:tcBorders>
          </w:tcPr>
          <w:p w14:paraId="2F14CA13" w14:textId="77777777" w:rsidR="00D7788C" w:rsidRPr="00E60224" w:rsidRDefault="00D7788C" w:rsidP="00911364">
            <w:pPr>
              <w:pStyle w:val="TableText10pt"/>
              <w:keepNext w:val="0"/>
              <w:widowControl w:val="0"/>
              <w:spacing w:before="0" w:after="0" w:line="276" w:lineRule="auto"/>
              <w:rPr>
                <w:sz w:val="22"/>
                <w:szCs w:val="22"/>
              </w:rPr>
            </w:pPr>
          </w:p>
        </w:tc>
      </w:tr>
      <w:tr w:rsidR="00EB20DE" w14:paraId="39C0D167" w14:textId="77777777" w:rsidTr="00FF6D4D">
        <w:trPr>
          <w:trHeight w:val="145"/>
        </w:trPr>
        <w:tc>
          <w:tcPr>
            <w:tcW w:w="3759" w:type="dxa"/>
            <w:tcBorders>
              <w:top w:val="nil"/>
              <w:left w:val="single" w:sz="4" w:space="0" w:color="auto"/>
              <w:bottom w:val="nil"/>
              <w:right w:val="single" w:sz="4" w:space="0" w:color="auto"/>
            </w:tcBorders>
            <w:hideMark/>
          </w:tcPr>
          <w:p w14:paraId="48A406E1"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Pradinio įvertinimo vidurkis</w:t>
            </w:r>
          </w:p>
        </w:tc>
        <w:tc>
          <w:tcPr>
            <w:tcW w:w="1636" w:type="dxa"/>
            <w:tcBorders>
              <w:top w:val="nil"/>
              <w:left w:val="single" w:sz="4" w:space="0" w:color="auto"/>
              <w:bottom w:val="nil"/>
              <w:right w:val="single" w:sz="4" w:space="0" w:color="auto"/>
            </w:tcBorders>
            <w:hideMark/>
          </w:tcPr>
          <w:p w14:paraId="57A8C280"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65,4</w:t>
            </w:r>
          </w:p>
        </w:tc>
        <w:tc>
          <w:tcPr>
            <w:tcW w:w="1546" w:type="dxa"/>
            <w:tcBorders>
              <w:top w:val="nil"/>
              <w:left w:val="single" w:sz="4" w:space="0" w:color="auto"/>
              <w:bottom w:val="nil"/>
              <w:right w:val="single" w:sz="4" w:space="0" w:color="auto"/>
            </w:tcBorders>
            <w:hideMark/>
          </w:tcPr>
          <w:p w14:paraId="003A7D66"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61,2</w:t>
            </w:r>
          </w:p>
        </w:tc>
        <w:tc>
          <w:tcPr>
            <w:tcW w:w="1399" w:type="dxa"/>
            <w:tcBorders>
              <w:top w:val="nil"/>
              <w:left w:val="single" w:sz="4" w:space="0" w:color="auto"/>
              <w:bottom w:val="nil"/>
              <w:right w:val="single" w:sz="4" w:space="0" w:color="auto"/>
            </w:tcBorders>
          </w:tcPr>
          <w:p w14:paraId="5EE95DD0" w14:textId="77777777" w:rsidR="00D7788C" w:rsidRPr="00E60224" w:rsidRDefault="00D7788C" w:rsidP="00911364">
            <w:pPr>
              <w:pStyle w:val="TableText10pt"/>
              <w:keepNext w:val="0"/>
              <w:widowControl w:val="0"/>
              <w:spacing w:before="0" w:after="0" w:line="276" w:lineRule="auto"/>
              <w:rPr>
                <w:sz w:val="22"/>
                <w:szCs w:val="22"/>
              </w:rPr>
            </w:pPr>
          </w:p>
        </w:tc>
      </w:tr>
      <w:tr w:rsidR="00EB20DE" w14:paraId="260CA978" w14:textId="77777777" w:rsidTr="00FF6D4D">
        <w:trPr>
          <w:trHeight w:val="145"/>
        </w:trPr>
        <w:tc>
          <w:tcPr>
            <w:tcW w:w="3759" w:type="dxa"/>
            <w:tcBorders>
              <w:top w:val="nil"/>
              <w:left w:val="single" w:sz="4" w:space="0" w:color="auto"/>
              <w:bottom w:val="single" w:sz="4" w:space="0" w:color="auto"/>
              <w:right w:val="single" w:sz="4" w:space="0" w:color="auto"/>
            </w:tcBorders>
            <w:hideMark/>
          </w:tcPr>
          <w:p w14:paraId="352E204E"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Vidutinis pokytis 12-ą savaitę</w:t>
            </w:r>
            <w:r w:rsidRPr="00E60224">
              <w:rPr>
                <w:b/>
                <w:sz w:val="22"/>
                <w:szCs w:val="22"/>
                <w:vertAlign w:val="superscript"/>
              </w:rPr>
              <w:t>bc</w:t>
            </w:r>
          </w:p>
        </w:tc>
        <w:tc>
          <w:tcPr>
            <w:tcW w:w="1636" w:type="dxa"/>
            <w:tcBorders>
              <w:top w:val="nil"/>
              <w:left w:val="single" w:sz="4" w:space="0" w:color="auto"/>
              <w:bottom w:val="single" w:sz="4" w:space="0" w:color="auto"/>
              <w:right w:val="single" w:sz="4" w:space="0" w:color="auto"/>
            </w:tcBorders>
            <w:hideMark/>
          </w:tcPr>
          <w:p w14:paraId="459A198A"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–25,4</w:t>
            </w:r>
          </w:p>
        </w:tc>
        <w:tc>
          <w:tcPr>
            <w:tcW w:w="1546" w:type="dxa"/>
            <w:tcBorders>
              <w:top w:val="nil"/>
              <w:left w:val="single" w:sz="4" w:space="0" w:color="auto"/>
              <w:bottom w:val="single" w:sz="4" w:space="0" w:color="auto"/>
              <w:right w:val="single" w:sz="4" w:space="0" w:color="auto"/>
            </w:tcBorders>
            <w:hideMark/>
          </w:tcPr>
          <w:p w14:paraId="43D2AEBB"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–3,7</w:t>
            </w:r>
          </w:p>
        </w:tc>
        <w:tc>
          <w:tcPr>
            <w:tcW w:w="1399" w:type="dxa"/>
            <w:tcBorders>
              <w:top w:val="nil"/>
              <w:left w:val="single" w:sz="4" w:space="0" w:color="auto"/>
              <w:bottom w:val="single" w:sz="4" w:space="0" w:color="auto"/>
              <w:right w:val="single" w:sz="4" w:space="0" w:color="auto"/>
            </w:tcBorders>
            <w:hideMark/>
          </w:tcPr>
          <w:p w14:paraId="04860F7C"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&lt;</w:t>
            </w:r>
            <w:r w:rsidR="00DD3D8B">
              <w:rPr>
                <w:b/>
                <w:sz w:val="22"/>
                <w:szCs w:val="22"/>
              </w:rPr>
              <w:t> </w:t>
            </w:r>
            <w:r w:rsidRPr="00E60224">
              <w:rPr>
                <w:b/>
                <w:sz w:val="22"/>
                <w:szCs w:val="22"/>
              </w:rPr>
              <w:t>0,001</w:t>
            </w:r>
          </w:p>
        </w:tc>
      </w:tr>
      <w:tr w:rsidR="00EB20DE" w14:paraId="43AAFB9B" w14:textId="77777777" w:rsidTr="00FF6D4D">
        <w:trPr>
          <w:trHeight w:val="145"/>
        </w:trPr>
        <w:tc>
          <w:tcPr>
            <w:tcW w:w="3759" w:type="dxa"/>
            <w:tcBorders>
              <w:top w:val="single" w:sz="4" w:space="0" w:color="auto"/>
              <w:left w:val="single" w:sz="4" w:space="0" w:color="auto"/>
              <w:bottom w:val="nil"/>
              <w:right w:val="single" w:sz="4" w:space="0" w:color="auto"/>
            </w:tcBorders>
            <w:hideMark/>
          </w:tcPr>
          <w:p w14:paraId="4ECE1485"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Kingo sveikatos klausimynas: Socialinis apribojimas</w:t>
            </w:r>
          </w:p>
        </w:tc>
        <w:tc>
          <w:tcPr>
            <w:tcW w:w="1636" w:type="dxa"/>
            <w:tcBorders>
              <w:top w:val="single" w:sz="4" w:space="0" w:color="auto"/>
              <w:left w:val="single" w:sz="4" w:space="0" w:color="auto"/>
              <w:bottom w:val="nil"/>
              <w:right w:val="single" w:sz="4" w:space="0" w:color="auto"/>
            </w:tcBorders>
          </w:tcPr>
          <w:p w14:paraId="52F6076F" w14:textId="77777777" w:rsidR="00D7788C" w:rsidRPr="00E60224" w:rsidRDefault="00D7788C" w:rsidP="00911364">
            <w:pPr>
              <w:pStyle w:val="TableText10pt"/>
              <w:keepNext w:val="0"/>
              <w:widowControl w:val="0"/>
              <w:spacing w:before="0" w:after="0" w:line="276" w:lineRule="auto"/>
              <w:rPr>
                <w:sz w:val="22"/>
                <w:szCs w:val="22"/>
              </w:rPr>
            </w:pPr>
          </w:p>
        </w:tc>
        <w:tc>
          <w:tcPr>
            <w:tcW w:w="1546" w:type="dxa"/>
            <w:tcBorders>
              <w:top w:val="single" w:sz="4" w:space="0" w:color="auto"/>
              <w:left w:val="single" w:sz="4" w:space="0" w:color="auto"/>
              <w:bottom w:val="nil"/>
              <w:right w:val="single" w:sz="4" w:space="0" w:color="auto"/>
            </w:tcBorders>
          </w:tcPr>
          <w:p w14:paraId="4388145A" w14:textId="77777777" w:rsidR="00D7788C" w:rsidRPr="00E60224" w:rsidRDefault="00D7788C" w:rsidP="00911364">
            <w:pPr>
              <w:pStyle w:val="TableText10pt"/>
              <w:keepNext w:val="0"/>
              <w:widowControl w:val="0"/>
              <w:spacing w:before="0" w:after="0" w:line="276" w:lineRule="auto"/>
              <w:rPr>
                <w:sz w:val="22"/>
                <w:szCs w:val="22"/>
              </w:rPr>
            </w:pPr>
          </w:p>
        </w:tc>
        <w:tc>
          <w:tcPr>
            <w:tcW w:w="1399" w:type="dxa"/>
            <w:tcBorders>
              <w:top w:val="single" w:sz="4" w:space="0" w:color="auto"/>
              <w:left w:val="single" w:sz="4" w:space="0" w:color="auto"/>
              <w:bottom w:val="nil"/>
              <w:right w:val="single" w:sz="4" w:space="0" w:color="auto"/>
            </w:tcBorders>
          </w:tcPr>
          <w:p w14:paraId="5681912B" w14:textId="77777777" w:rsidR="00D7788C" w:rsidRPr="00E60224" w:rsidRDefault="00D7788C" w:rsidP="00911364">
            <w:pPr>
              <w:pStyle w:val="TableText10pt"/>
              <w:keepNext w:val="0"/>
              <w:widowControl w:val="0"/>
              <w:spacing w:before="0" w:after="0" w:line="276" w:lineRule="auto"/>
              <w:rPr>
                <w:sz w:val="22"/>
                <w:szCs w:val="22"/>
              </w:rPr>
            </w:pPr>
          </w:p>
        </w:tc>
      </w:tr>
      <w:tr w:rsidR="00EB20DE" w14:paraId="481B5C0F" w14:textId="77777777" w:rsidTr="00FF6D4D">
        <w:trPr>
          <w:trHeight w:val="145"/>
        </w:trPr>
        <w:tc>
          <w:tcPr>
            <w:tcW w:w="3759" w:type="dxa"/>
            <w:tcBorders>
              <w:top w:val="nil"/>
              <w:left w:val="single" w:sz="4" w:space="0" w:color="auto"/>
              <w:bottom w:val="nil"/>
              <w:right w:val="single" w:sz="4" w:space="0" w:color="auto"/>
            </w:tcBorders>
            <w:hideMark/>
          </w:tcPr>
          <w:p w14:paraId="1183531C"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Pradinio įvertinimo vidurkis</w:t>
            </w:r>
          </w:p>
        </w:tc>
        <w:tc>
          <w:tcPr>
            <w:tcW w:w="1636" w:type="dxa"/>
            <w:tcBorders>
              <w:top w:val="nil"/>
              <w:left w:val="single" w:sz="4" w:space="0" w:color="auto"/>
              <w:bottom w:val="nil"/>
              <w:right w:val="single" w:sz="4" w:space="0" w:color="auto"/>
            </w:tcBorders>
            <w:hideMark/>
          </w:tcPr>
          <w:p w14:paraId="76181EED"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44,8</w:t>
            </w:r>
          </w:p>
        </w:tc>
        <w:tc>
          <w:tcPr>
            <w:tcW w:w="1546" w:type="dxa"/>
            <w:tcBorders>
              <w:top w:val="nil"/>
              <w:left w:val="single" w:sz="4" w:space="0" w:color="auto"/>
              <w:bottom w:val="nil"/>
              <w:right w:val="single" w:sz="4" w:space="0" w:color="auto"/>
            </w:tcBorders>
            <w:hideMark/>
          </w:tcPr>
          <w:p w14:paraId="16676E6D" w14:textId="77777777" w:rsidR="00D7788C" w:rsidRPr="00E60224" w:rsidRDefault="001B78BE" w:rsidP="00911364">
            <w:pPr>
              <w:pStyle w:val="TableText10pt"/>
              <w:keepNext w:val="0"/>
              <w:widowControl w:val="0"/>
              <w:spacing w:before="0" w:after="0" w:line="276" w:lineRule="auto"/>
              <w:rPr>
                <w:sz w:val="22"/>
                <w:szCs w:val="22"/>
              </w:rPr>
            </w:pPr>
            <w:r w:rsidRPr="00E60224">
              <w:rPr>
                <w:sz w:val="22"/>
                <w:szCs w:val="22"/>
              </w:rPr>
              <w:t>42,4</w:t>
            </w:r>
          </w:p>
        </w:tc>
        <w:tc>
          <w:tcPr>
            <w:tcW w:w="1399" w:type="dxa"/>
            <w:tcBorders>
              <w:top w:val="nil"/>
              <w:left w:val="single" w:sz="4" w:space="0" w:color="auto"/>
              <w:bottom w:val="nil"/>
              <w:right w:val="single" w:sz="4" w:space="0" w:color="auto"/>
            </w:tcBorders>
          </w:tcPr>
          <w:p w14:paraId="1903F6AF" w14:textId="77777777" w:rsidR="00D7788C" w:rsidRPr="00E60224" w:rsidRDefault="00D7788C" w:rsidP="00911364">
            <w:pPr>
              <w:pStyle w:val="TableText10pt"/>
              <w:keepNext w:val="0"/>
              <w:widowControl w:val="0"/>
              <w:spacing w:before="0" w:after="0" w:line="276" w:lineRule="auto"/>
              <w:rPr>
                <w:sz w:val="22"/>
                <w:szCs w:val="22"/>
              </w:rPr>
            </w:pPr>
          </w:p>
        </w:tc>
      </w:tr>
      <w:tr w:rsidR="00EB20DE" w14:paraId="2C414FF4" w14:textId="77777777" w:rsidTr="00FF6D4D">
        <w:trPr>
          <w:trHeight w:val="145"/>
        </w:trPr>
        <w:tc>
          <w:tcPr>
            <w:tcW w:w="3759" w:type="dxa"/>
            <w:tcBorders>
              <w:top w:val="nil"/>
              <w:left w:val="single" w:sz="4" w:space="0" w:color="auto"/>
              <w:bottom w:val="single" w:sz="4" w:space="0" w:color="auto"/>
              <w:right w:val="single" w:sz="4" w:space="0" w:color="auto"/>
            </w:tcBorders>
            <w:hideMark/>
          </w:tcPr>
          <w:p w14:paraId="5CA78609"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Vidutinis pokytis 12-ą savaitę</w:t>
            </w:r>
            <w:r w:rsidRPr="00E60224">
              <w:rPr>
                <w:b/>
                <w:sz w:val="22"/>
                <w:szCs w:val="22"/>
                <w:vertAlign w:val="superscript"/>
              </w:rPr>
              <w:t>bc</w:t>
            </w:r>
          </w:p>
        </w:tc>
        <w:tc>
          <w:tcPr>
            <w:tcW w:w="1636" w:type="dxa"/>
            <w:tcBorders>
              <w:top w:val="nil"/>
              <w:left w:val="single" w:sz="4" w:space="0" w:color="auto"/>
              <w:bottom w:val="single" w:sz="4" w:space="0" w:color="auto"/>
              <w:right w:val="single" w:sz="4" w:space="0" w:color="auto"/>
            </w:tcBorders>
            <w:hideMark/>
          </w:tcPr>
          <w:p w14:paraId="21CDF843"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–16,8</w:t>
            </w:r>
          </w:p>
        </w:tc>
        <w:tc>
          <w:tcPr>
            <w:tcW w:w="1546" w:type="dxa"/>
            <w:tcBorders>
              <w:top w:val="nil"/>
              <w:left w:val="single" w:sz="4" w:space="0" w:color="auto"/>
              <w:bottom w:val="single" w:sz="4" w:space="0" w:color="auto"/>
              <w:right w:val="single" w:sz="4" w:space="0" w:color="auto"/>
            </w:tcBorders>
            <w:hideMark/>
          </w:tcPr>
          <w:p w14:paraId="75B9F8E1"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–2,5</w:t>
            </w:r>
          </w:p>
        </w:tc>
        <w:tc>
          <w:tcPr>
            <w:tcW w:w="1399" w:type="dxa"/>
            <w:tcBorders>
              <w:top w:val="nil"/>
              <w:left w:val="single" w:sz="4" w:space="0" w:color="auto"/>
              <w:bottom w:val="single" w:sz="4" w:space="0" w:color="auto"/>
              <w:right w:val="single" w:sz="4" w:space="0" w:color="auto"/>
            </w:tcBorders>
            <w:hideMark/>
          </w:tcPr>
          <w:p w14:paraId="7A8DC812" w14:textId="77777777" w:rsidR="00D7788C" w:rsidRPr="00E60224" w:rsidRDefault="001B78BE" w:rsidP="00911364">
            <w:pPr>
              <w:pStyle w:val="TableText10pt"/>
              <w:keepNext w:val="0"/>
              <w:widowControl w:val="0"/>
              <w:spacing w:before="0" w:after="0" w:line="276" w:lineRule="auto"/>
              <w:rPr>
                <w:b/>
                <w:sz w:val="22"/>
                <w:szCs w:val="22"/>
              </w:rPr>
            </w:pPr>
            <w:r w:rsidRPr="00E60224">
              <w:rPr>
                <w:b/>
                <w:sz w:val="22"/>
                <w:szCs w:val="22"/>
              </w:rPr>
              <w:t>&lt;</w:t>
            </w:r>
            <w:r w:rsidR="00DD3D8B">
              <w:rPr>
                <w:b/>
                <w:sz w:val="22"/>
                <w:szCs w:val="22"/>
              </w:rPr>
              <w:t> </w:t>
            </w:r>
            <w:r w:rsidRPr="00E60224">
              <w:rPr>
                <w:b/>
                <w:sz w:val="22"/>
                <w:szCs w:val="22"/>
              </w:rPr>
              <w:t>0,001</w:t>
            </w:r>
          </w:p>
        </w:tc>
      </w:tr>
    </w:tbl>
    <w:p w14:paraId="60A50F64" w14:textId="77777777" w:rsidR="00911364" w:rsidRPr="00E60224" w:rsidRDefault="00911364" w:rsidP="00663D9C">
      <w:pPr>
        <w:rPr>
          <w:sz w:val="22"/>
          <w:szCs w:val="22"/>
        </w:rPr>
      </w:pPr>
    </w:p>
    <w:p w14:paraId="374C61AB" w14:textId="77777777" w:rsidR="00D7788C" w:rsidRPr="00E60224" w:rsidRDefault="00D7788C" w:rsidP="00663D9C">
      <w:pPr>
        <w:rPr>
          <w:sz w:val="22"/>
          <w:szCs w:val="22"/>
        </w:rPr>
      </w:pPr>
    </w:p>
    <w:p w14:paraId="084BBE02" w14:textId="77777777" w:rsidR="00911364" w:rsidRPr="00E60224" w:rsidRDefault="00911364" w:rsidP="00663D9C">
      <w:pPr>
        <w:rPr>
          <w:sz w:val="22"/>
          <w:szCs w:val="22"/>
        </w:rPr>
      </w:pPr>
    </w:p>
    <w:p w14:paraId="5CC500E2" w14:textId="77777777" w:rsidR="00911364" w:rsidRPr="00E60224" w:rsidRDefault="00911364" w:rsidP="00663D9C">
      <w:pPr>
        <w:rPr>
          <w:sz w:val="22"/>
          <w:szCs w:val="22"/>
        </w:rPr>
      </w:pPr>
    </w:p>
    <w:p w14:paraId="0CBFB3C0" w14:textId="77777777" w:rsidR="00911364" w:rsidRPr="00E60224" w:rsidRDefault="00911364" w:rsidP="00663D9C">
      <w:pPr>
        <w:rPr>
          <w:sz w:val="22"/>
          <w:szCs w:val="22"/>
        </w:rPr>
      </w:pPr>
    </w:p>
    <w:p w14:paraId="315F7177" w14:textId="77777777" w:rsidR="00911364" w:rsidRPr="00E60224" w:rsidRDefault="00911364" w:rsidP="00663D9C">
      <w:pPr>
        <w:rPr>
          <w:sz w:val="22"/>
          <w:szCs w:val="22"/>
        </w:rPr>
      </w:pPr>
    </w:p>
    <w:p w14:paraId="3590BC38" w14:textId="77777777" w:rsidR="00911364" w:rsidRPr="00E60224" w:rsidRDefault="00911364" w:rsidP="00663D9C">
      <w:pPr>
        <w:rPr>
          <w:sz w:val="22"/>
          <w:szCs w:val="22"/>
        </w:rPr>
      </w:pPr>
    </w:p>
    <w:p w14:paraId="0C918FF5" w14:textId="77777777" w:rsidR="00911364" w:rsidRPr="00E60224" w:rsidRDefault="00911364" w:rsidP="00663D9C">
      <w:pPr>
        <w:rPr>
          <w:sz w:val="22"/>
          <w:szCs w:val="22"/>
        </w:rPr>
      </w:pPr>
    </w:p>
    <w:p w14:paraId="474C54CA" w14:textId="77777777" w:rsidR="00911364" w:rsidRPr="00E60224" w:rsidRDefault="00911364" w:rsidP="00663D9C">
      <w:pPr>
        <w:rPr>
          <w:sz w:val="22"/>
          <w:szCs w:val="22"/>
        </w:rPr>
      </w:pPr>
    </w:p>
    <w:p w14:paraId="565D985B" w14:textId="77777777" w:rsidR="00911364" w:rsidRPr="00E60224" w:rsidRDefault="00911364" w:rsidP="00663D9C">
      <w:pPr>
        <w:rPr>
          <w:sz w:val="22"/>
          <w:szCs w:val="22"/>
        </w:rPr>
      </w:pPr>
    </w:p>
    <w:p w14:paraId="5FAAC621" w14:textId="77777777" w:rsidR="00911364" w:rsidRPr="00E60224" w:rsidRDefault="00911364" w:rsidP="00663D9C">
      <w:pPr>
        <w:rPr>
          <w:sz w:val="22"/>
          <w:szCs w:val="22"/>
        </w:rPr>
      </w:pPr>
    </w:p>
    <w:p w14:paraId="357FCF7C" w14:textId="77777777" w:rsidR="00911364" w:rsidRPr="00E60224" w:rsidRDefault="00911364" w:rsidP="00663D9C">
      <w:pPr>
        <w:rPr>
          <w:sz w:val="22"/>
          <w:szCs w:val="22"/>
        </w:rPr>
      </w:pPr>
    </w:p>
    <w:p w14:paraId="03478651" w14:textId="77777777" w:rsidR="00D7788C" w:rsidRPr="00AD6E60" w:rsidRDefault="001B78BE" w:rsidP="00AD6E60">
      <w:pPr>
        <w:rPr>
          <w:rFonts w:cstheme="minorBidi"/>
          <w:sz w:val="18"/>
          <w:lang w:eastAsia="en-US"/>
        </w:rPr>
      </w:pPr>
      <w:r w:rsidRPr="00E60224">
        <w:t xml:space="preserve">* </w:t>
      </w:r>
      <w:r w:rsidR="00DD3D8B" w:rsidRPr="00AD6E60">
        <w:rPr>
          <w:rFonts w:eastAsiaTheme="minorHAnsi" w:cstheme="minorBidi"/>
          <w:sz w:val="18"/>
          <w:szCs w:val="22"/>
          <w:lang w:eastAsia="en-US"/>
        </w:rPr>
        <w:t>*</w:t>
      </w:r>
      <w:r w:rsidRPr="00AD6E60">
        <w:rPr>
          <w:rFonts w:eastAsiaTheme="minorHAnsi" w:cstheme="minorBidi"/>
          <w:sz w:val="18"/>
          <w:szCs w:val="22"/>
          <w:lang w:eastAsia="en-US"/>
        </w:rPr>
        <w:t>Pacientų, kuriems nebuvo šlapimo nelaikymo epizodų 12-ą savaitę, dalis sudarė 27,1 % BOTOX grupėje ir 8,4 % placebo grupėje. Dalis pacientų, pasiekusių bent 75 % ir 50 % šlapimo nelaikymo epizodų sumažėjimą nuo pradinio įvertinimo, BOTOX grupėje buvo 46,0 % ir 60,5 %, palyginti su atitinkamai 17,7 % ir 31,0 % placebo grupėje.</w:t>
      </w:r>
    </w:p>
    <w:p w14:paraId="69F882BA" w14:textId="77777777" w:rsidR="00D7788C" w:rsidRPr="00AD6E60" w:rsidRDefault="001B78BE" w:rsidP="00AD6E60">
      <w:pPr>
        <w:rPr>
          <w:rFonts w:cstheme="minorBidi"/>
          <w:sz w:val="18"/>
          <w:lang w:eastAsia="en-US"/>
        </w:rPr>
      </w:pPr>
      <w:r w:rsidRPr="00AD6E60">
        <w:rPr>
          <w:rFonts w:eastAsiaTheme="minorHAnsi" w:cstheme="minorBidi"/>
          <w:sz w:val="18"/>
          <w:szCs w:val="22"/>
          <w:vertAlign w:val="superscript"/>
          <w:lang w:eastAsia="en-US"/>
        </w:rPr>
        <w:t xml:space="preserve">a </w:t>
      </w:r>
      <w:r w:rsidRPr="00AD6E60">
        <w:rPr>
          <w:rFonts w:eastAsiaTheme="minorHAnsi" w:cstheme="minorBidi"/>
          <w:sz w:val="18"/>
          <w:szCs w:val="22"/>
          <w:lang w:eastAsia="en-US"/>
        </w:rPr>
        <w:t>Bendros pirminės vertinamosios baigtys</w:t>
      </w:r>
    </w:p>
    <w:p w14:paraId="7DBC0757" w14:textId="77777777" w:rsidR="00D7788C" w:rsidRPr="00AD6E60" w:rsidRDefault="001B78BE" w:rsidP="00AD6E60">
      <w:pPr>
        <w:rPr>
          <w:rFonts w:cstheme="minorBidi"/>
          <w:sz w:val="18"/>
          <w:lang w:eastAsia="en-US"/>
        </w:rPr>
      </w:pPr>
      <w:r w:rsidRPr="00AD6E60">
        <w:rPr>
          <w:rFonts w:eastAsiaTheme="minorHAnsi" w:cstheme="minorBidi"/>
          <w:sz w:val="18"/>
          <w:szCs w:val="22"/>
          <w:vertAlign w:val="superscript"/>
          <w:lang w:eastAsia="en-US"/>
        </w:rPr>
        <w:t xml:space="preserve">b </w:t>
      </w:r>
      <w:r w:rsidRPr="00AD6E60">
        <w:rPr>
          <w:rFonts w:eastAsiaTheme="minorHAnsi" w:cstheme="minorBidi"/>
          <w:sz w:val="18"/>
          <w:szCs w:val="22"/>
          <w:lang w:eastAsia="en-US"/>
        </w:rPr>
        <w:t>Antrinės vertinamosios baigtys</w:t>
      </w:r>
      <w:r w:rsidRPr="00AD6E60">
        <w:rPr>
          <w:rFonts w:eastAsiaTheme="minorHAnsi" w:cstheme="minorBidi"/>
          <w:sz w:val="18"/>
          <w:szCs w:val="22"/>
          <w:lang w:eastAsia="en-US"/>
        </w:rPr>
        <w:br/>
      </w:r>
      <w:r w:rsidRPr="00AD6E60">
        <w:rPr>
          <w:rFonts w:eastAsiaTheme="minorHAnsi" w:cstheme="minorBidi"/>
          <w:sz w:val="18"/>
          <w:szCs w:val="22"/>
          <w:vertAlign w:val="superscript"/>
          <w:lang w:eastAsia="en-US"/>
        </w:rPr>
        <w:t xml:space="preserve">c </w:t>
      </w:r>
      <w:r w:rsidRPr="00AD6E60">
        <w:rPr>
          <w:rFonts w:eastAsiaTheme="minorHAnsi" w:cstheme="minorBidi"/>
          <w:sz w:val="18"/>
          <w:szCs w:val="22"/>
          <w:lang w:eastAsia="en-US"/>
        </w:rPr>
        <w:t>Nustatytas minimaliai svarbus pokytis nuo pradinio įvertinimo buvo +10 taškų pagal I-QOL klausimyną ir –5 taškai pagal KHQ klausimyną</w:t>
      </w:r>
    </w:p>
    <w:p w14:paraId="3172896B" w14:textId="77777777" w:rsidR="00D7788C" w:rsidRPr="00E60224" w:rsidRDefault="00D7788C" w:rsidP="007852DD">
      <w:pPr>
        <w:pStyle w:val="Text"/>
        <w:rPr>
          <w:lang w:val="lt-LT"/>
        </w:rPr>
      </w:pPr>
    </w:p>
    <w:p w14:paraId="120EAE9B" w14:textId="77777777" w:rsidR="00D7788C" w:rsidRPr="00E60224" w:rsidRDefault="001B78BE" w:rsidP="00663D9C">
      <w:pPr>
        <w:rPr>
          <w:sz w:val="22"/>
          <w:szCs w:val="22"/>
        </w:rPr>
      </w:pPr>
      <w:r>
        <w:rPr>
          <w:sz w:val="22"/>
          <w:szCs w:val="22"/>
        </w:rPr>
        <w:t>A</w:t>
      </w:r>
      <w:r w:rsidR="00335A91" w:rsidRPr="00E60224">
        <w:rPr>
          <w:sz w:val="22"/>
          <w:szCs w:val="22"/>
        </w:rPr>
        <w:t>tsako trukmė</w:t>
      </w:r>
      <w:r>
        <w:rPr>
          <w:sz w:val="22"/>
          <w:szCs w:val="22"/>
        </w:rPr>
        <w:t>s mediana</w:t>
      </w:r>
      <w:r w:rsidR="00335A91" w:rsidRPr="00E60224">
        <w:rPr>
          <w:sz w:val="22"/>
          <w:szCs w:val="22"/>
        </w:rPr>
        <w:t xml:space="preserve"> po gydymo BOTOX, nustatyta remiantis pacientų prašymu </w:t>
      </w:r>
    </w:p>
    <w:p w14:paraId="584D36E4" w14:textId="77777777" w:rsidR="00D7788C" w:rsidRPr="00E60224" w:rsidRDefault="001B78BE" w:rsidP="00663D9C">
      <w:pPr>
        <w:rPr>
          <w:sz w:val="22"/>
          <w:szCs w:val="22"/>
        </w:rPr>
      </w:pPr>
      <w:r w:rsidRPr="00E60224">
        <w:rPr>
          <w:sz w:val="22"/>
          <w:szCs w:val="22"/>
        </w:rPr>
        <w:t xml:space="preserve">pakartoti gydymą, buvo 166 dienos (~24 savaitės). </w:t>
      </w:r>
      <w:r w:rsidR="00A70A25">
        <w:rPr>
          <w:sz w:val="22"/>
          <w:szCs w:val="22"/>
        </w:rPr>
        <w:t>A</w:t>
      </w:r>
      <w:r w:rsidRPr="00E60224">
        <w:rPr>
          <w:sz w:val="22"/>
          <w:szCs w:val="22"/>
        </w:rPr>
        <w:t>tsako trukmė</w:t>
      </w:r>
      <w:r w:rsidR="00A70A25">
        <w:rPr>
          <w:sz w:val="22"/>
          <w:szCs w:val="22"/>
        </w:rPr>
        <w:t>s mediana</w:t>
      </w:r>
      <w:r w:rsidRPr="00E60224">
        <w:rPr>
          <w:sz w:val="22"/>
          <w:szCs w:val="22"/>
        </w:rPr>
        <w:t>, remiantis duomenimis gautais iš pacientų prašiusių pakartoti gydymą, kai tyrimas buvo tęsiamas tik su BOTOX 100 vienetų (N = 438), buvo 212 dienų (~ 30 savaičių).</w:t>
      </w:r>
    </w:p>
    <w:p w14:paraId="253FA6B7" w14:textId="77777777" w:rsidR="00D7788C" w:rsidRPr="00E60224" w:rsidRDefault="00D7788C" w:rsidP="00663D9C">
      <w:pPr>
        <w:rPr>
          <w:sz w:val="22"/>
          <w:szCs w:val="22"/>
        </w:rPr>
      </w:pPr>
    </w:p>
    <w:p w14:paraId="15EB84D0" w14:textId="77777777" w:rsidR="00D7788C" w:rsidRPr="00E60224" w:rsidRDefault="001B78BE" w:rsidP="00663D9C">
      <w:pPr>
        <w:rPr>
          <w:sz w:val="22"/>
          <w:szCs w:val="22"/>
        </w:rPr>
      </w:pPr>
      <w:r w:rsidRPr="00E60224">
        <w:rPr>
          <w:sz w:val="22"/>
          <w:szCs w:val="22"/>
        </w:rPr>
        <w:t>Nors šiuose dviejuose 3 fazės klinikiniuose tyrimuose tirtas tik ribotas &lt;40 metų pacientų (n = 88, 8,0 %), ne baltaodžių (n = 101, 9,1 %) ir vyrų (n = 135, 12,2 %) skaičius, šių pogrupių duomenys patvirtino teigiamą gydymo poveikį. Tarp vyrų tokių nepageidaujamų reiškinių</w:t>
      </w:r>
      <w:r w:rsidR="00BC1DC1">
        <w:rPr>
          <w:sz w:val="22"/>
          <w:szCs w:val="22"/>
        </w:rPr>
        <w:t>,</w:t>
      </w:r>
      <w:r w:rsidRPr="00E60224">
        <w:rPr>
          <w:sz w:val="22"/>
          <w:szCs w:val="22"/>
        </w:rPr>
        <w:t xml:space="preserve"> kaip šlapimo susilaikymas, likęs šlapimo kiekis ir poliakiurija</w:t>
      </w:r>
      <w:r w:rsidR="00120121">
        <w:rPr>
          <w:sz w:val="22"/>
          <w:szCs w:val="22"/>
        </w:rPr>
        <w:t>,</w:t>
      </w:r>
      <w:r w:rsidRPr="00E60224">
        <w:rPr>
          <w:sz w:val="22"/>
          <w:szCs w:val="22"/>
        </w:rPr>
        <w:t xml:space="preserve"> paplitimas buvo didesnis negu tarp moterų. Bendrų pirminių vertinamųjų baigčių rezultatai vyrams pateikti toliau.</w:t>
      </w:r>
    </w:p>
    <w:p w14:paraId="0752DA3C" w14:textId="77777777" w:rsidR="00D7788C" w:rsidRPr="00E60224" w:rsidRDefault="00D7788C" w:rsidP="00663D9C">
      <w:pPr>
        <w:rPr>
          <w:sz w:val="22"/>
          <w:szCs w:val="22"/>
        </w:rPr>
      </w:pPr>
    </w:p>
    <w:p w14:paraId="108AEBE5" w14:textId="77777777" w:rsidR="00D7788C" w:rsidRPr="00E60224" w:rsidRDefault="001B78BE" w:rsidP="00663D9C">
      <w:pPr>
        <w:pStyle w:val="Antrat"/>
        <w:spacing w:before="0" w:after="0"/>
        <w:ind w:left="0" w:firstLine="0"/>
        <w:rPr>
          <w:sz w:val="22"/>
          <w:szCs w:val="22"/>
          <w:u w:val="single"/>
        </w:rPr>
      </w:pPr>
      <w:r w:rsidRPr="00E60224">
        <w:rPr>
          <w:sz w:val="22"/>
          <w:szCs w:val="22"/>
          <w:u w:val="single"/>
        </w:rPr>
        <w:t xml:space="preserve">Bendros pirminės veiksmingumo vertinamosios baigtys per pradinį įvertinimą ir pokytis nuo pradinio įvertinimo pacientams vyrams (jungtiniuose pagrindiniuose tyrimuose): </w:t>
      </w:r>
    </w:p>
    <w:p w14:paraId="3C88573B" w14:textId="77777777" w:rsidR="00D7788C" w:rsidRPr="00E60224" w:rsidRDefault="00D7788C" w:rsidP="00663D9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1637"/>
        <w:gridCol w:w="1546"/>
        <w:gridCol w:w="1400"/>
      </w:tblGrid>
      <w:tr w:rsidR="00EB20DE" w14:paraId="12F6F055" w14:textId="77777777" w:rsidTr="00FF6D4D">
        <w:trPr>
          <w:trHeight w:val="145"/>
        </w:trPr>
        <w:tc>
          <w:tcPr>
            <w:tcW w:w="3823" w:type="dxa"/>
            <w:tcBorders>
              <w:top w:val="single" w:sz="4" w:space="0" w:color="auto"/>
              <w:left w:val="single" w:sz="4" w:space="0" w:color="auto"/>
              <w:bottom w:val="single" w:sz="4" w:space="0" w:color="auto"/>
              <w:right w:val="single" w:sz="4" w:space="0" w:color="auto"/>
            </w:tcBorders>
            <w:vAlign w:val="bottom"/>
          </w:tcPr>
          <w:p w14:paraId="55873E43" w14:textId="77777777" w:rsidR="00D7788C" w:rsidRPr="00E60224" w:rsidRDefault="00D7788C" w:rsidP="00663D9C">
            <w:pPr>
              <w:pStyle w:val="TableText10pt"/>
              <w:spacing w:before="0" w:after="0" w:line="276" w:lineRule="auto"/>
              <w:rPr>
                <w:b/>
                <w:sz w:val="22"/>
                <w:szCs w:val="22"/>
              </w:rPr>
            </w:pPr>
          </w:p>
          <w:p w14:paraId="406C6349" w14:textId="77777777" w:rsidR="00D7788C" w:rsidRPr="00E60224" w:rsidRDefault="00D7788C" w:rsidP="00663D9C">
            <w:pPr>
              <w:pStyle w:val="TableText10pt"/>
              <w:spacing w:before="0" w:after="0" w:line="276" w:lineRule="auto"/>
              <w:rPr>
                <w:b/>
                <w:sz w:val="22"/>
                <w:szCs w:val="22"/>
              </w:rPr>
            </w:pPr>
          </w:p>
        </w:tc>
        <w:tc>
          <w:tcPr>
            <w:tcW w:w="1646" w:type="dxa"/>
            <w:tcBorders>
              <w:top w:val="single" w:sz="4" w:space="0" w:color="auto"/>
              <w:left w:val="single" w:sz="4" w:space="0" w:color="auto"/>
              <w:bottom w:val="single" w:sz="4" w:space="0" w:color="auto"/>
              <w:right w:val="single" w:sz="4" w:space="0" w:color="auto"/>
            </w:tcBorders>
            <w:hideMark/>
          </w:tcPr>
          <w:p w14:paraId="1929C449" w14:textId="77777777" w:rsidR="00D7788C" w:rsidRPr="00E60224" w:rsidRDefault="001B78BE" w:rsidP="00663D9C">
            <w:pPr>
              <w:pStyle w:val="TableText10pt"/>
              <w:spacing w:before="0" w:after="0" w:line="276" w:lineRule="auto"/>
              <w:rPr>
                <w:b/>
                <w:sz w:val="22"/>
                <w:szCs w:val="22"/>
                <w:vertAlign w:val="superscript"/>
              </w:rPr>
            </w:pPr>
            <w:r w:rsidRPr="00E60224">
              <w:rPr>
                <w:b/>
                <w:caps/>
                <w:sz w:val="22"/>
                <w:szCs w:val="22"/>
              </w:rPr>
              <w:t>Botox</w:t>
            </w:r>
          </w:p>
          <w:p w14:paraId="725BD30C" w14:textId="77777777" w:rsidR="00D7788C" w:rsidRPr="00E60224" w:rsidRDefault="001B78BE" w:rsidP="00663D9C">
            <w:pPr>
              <w:pStyle w:val="TableText10pt"/>
              <w:spacing w:before="0" w:after="0" w:line="276" w:lineRule="auto"/>
              <w:rPr>
                <w:b/>
                <w:sz w:val="22"/>
                <w:szCs w:val="22"/>
              </w:rPr>
            </w:pPr>
            <w:r w:rsidRPr="00E60224">
              <w:rPr>
                <w:b/>
                <w:sz w:val="22"/>
                <w:szCs w:val="22"/>
              </w:rPr>
              <w:t>100 vienetų</w:t>
            </w:r>
          </w:p>
          <w:p w14:paraId="47BC6BD8"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(N = 61)</w:t>
            </w:r>
          </w:p>
        </w:tc>
        <w:tc>
          <w:tcPr>
            <w:tcW w:w="1559" w:type="dxa"/>
            <w:tcBorders>
              <w:top w:val="single" w:sz="4" w:space="0" w:color="auto"/>
              <w:left w:val="single" w:sz="4" w:space="0" w:color="auto"/>
              <w:bottom w:val="single" w:sz="4" w:space="0" w:color="auto"/>
              <w:right w:val="single" w:sz="4" w:space="0" w:color="auto"/>
            </w:tcBorders>
            <w:hideMark/>
          </w:tcPr>
          <w:p w14:paraId="22821A4F" w14:textId="77777777" w:rsidR="00D7788C" w:rsidRPr="00E60224" w:rsidRDefault="001B78BE" w:rsidP="00663D9C">
            <w:pPr>
              <w:pStyle w:val="TableText10pt"/>
              <w:spacing w:before="0" w:after="0" w:line="276" w:lineRule="auto"/>
              <w:rPr>
                <w:b/>
                <w:sz w:val="22"/>
                <w:szCs w:val="22"/>
              </w:rPr>
            </w:pPr>
            <w:r w:rsidRPr="00E60224">
              <w:rPr>
                <w:b/>
                <w:sz w:val="22"/>
                <w:szCs w:val="22"/>
              </w:rPr>
              <w:t xml:space="preserve">Placebas </w:t>
            </w:r>
          </w:p>
          <w:p w14:paraId="7437FE32" w14:textId="77777777" w:rsidR="00D7788C" w:rsidRPr="00E60224" w:rsidRDefault="001B78BE" w:rsidP="00663D9C">
            <w:pPr>
              <w:pStyle w:val="TableText10pt"/>
              <w:spacing w:before="0" w:after="0" w:line="276" w:lineRule="auto"/>
              <w:rPr>
                <w:b/>
                <w:sz w:val="22"/>
                <w:szCs w:val="22"/>
              </w:rPr>
            </w:pPr>
            <w:r w:rsidRPr="00E60224">
              <w:rPr>
                <w:b/>
                <w:sz w:val="22"/>
                <w:szCs w:val="22"/>
              </w:rPr>
              <w:t>(N = 74)</w:t>
            </w:r>
          </w:p>
        </w:tc>
        <w:tc>
          <w:tcPr>
            <w:tcW w:w="1418" w:type="dxa"/>
            <w:tcBorders>
              <w:top w:val="single" w:sz="4" w:space="0" w:color="auto"/>
              <w:left w:val="single" w:sz="4" w:space="0" w:color="auto"/>
              <w:bottom w:val="single" w:sz="4" w:space="0" w:color="auto"/>
              <w:right w:val="single" w:sz="4" w:space="0" w:color="auto"/>
            </w:tcBorders>
            <w:hideMark/>
          </w:tcPr>
          <w:p w14:paraId="231FB888" w14:textId="77777777" w:rsidR="00D7788C" w:rsidRPr="00E60224" w:rsidRDefault="001B78BE" w:rsidP="00663D9C">
            <w:pPr>
              <w:pStyle w:val="TableText10pt"/>
              <w:spacing w:before="0" w:after="0" w:line="276" w:lineRule="auto"/>
              <w:rPr>
                <w:b/>
                <w:sz w:val="22"/>
                <w:szCs w:val="22"/>
              </w:rPr>
            </w:pPr>
            <w:r w:rsidRPr="00E60224">
              <w:rPr>
                <w:b/>
                <w:sz w:val="22"/>
                <w:szCs w:val="22"/>
              </w:rPr>
              <w:t>p</w:t>
            </w:r>
            <w:r w:rsidR="007F22DC">
              <w:rPr>
                <w:b/>
                <w:sz w:val="22"/>
                <w:szCs w:val="22"/>
              </w:rPr>
              <w:t xml:space="preserve"> </w:t>
            </w:r>
            <w:r w:rsidRPr="00E60224">
              <w:rPr>
                <w:b/>
                <w:sz w:val="22"/>
                <w:szCs w:val="22"/>
              </w:rPr>
              <w:t>vertė</w:t>
            </w:r>
            <w:r w:rsidRPr="00E60224">
              <w:rPr>
                <w:sz w:val="22"/>
              </w:rPr>
              <w:br/>
            </w:r>
          </w:p>
        </w:tc>
      </w:tr>
      <w:tr w:rsidR="00EB20DE" w14:paraId="27ECFFAC" w14:textId="77777777" w:rsidTr="007C30F5">
        <w:trPr>
          <w:trHeight w:val="145"/>
        </w:trPr>
        <w:tc>
          <w:tcPr>
            <w:tcW w:w="3823" w:type="dxa"/>
            <w:tcBorders>
              <w:top w:val="single" w:sz="4" w:space="0" w:color="auto"/>
              <w:left w:val="single" w:sz="4" w:space="0" w:color="auto"/>
              <w:bottom w:val="nil"/>
              <w:right w:val="single" w:sz="4" w:space="0" w:color="auto"/>
            </w:tcBorders>
            <w:hideMark/>
          </w:tcPr>
          <w:p w14:paraId="266EA5D4"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Kasdienis šlapimo nelaikymo epizodų dažnis</w:t>
            </w:r>
          </w:p>
        </w:tc>
        <w:tc>
          <w:tcPr>
            <w:tcW w:w="1646" w:type="dxa"/>
            <w:tcBorders>
              <w:top w:val="single" w:sz="4" w:space="0" w:color="auto"/>
              <w:left w:val="single" w:sz="4" w:space="0" w:color="auto"/>
              <w:bottom w:val="nil"/>
              <w:right w:val="single" w:sz="4" w:space="0" w:color="auto"/>
            </w:tcBorders>
            <w:vAlign w:val="center"/>
          </w:tcPr>
          <w:p w14:paraId="7DDC6B49" w14:textId="77777777" w:rsidR="00D7788C" w:rsidRPr="00E60224" w:rsidRDefault="00D7788C" w:rsidP="007C30F5">
            <w:pPr>
              <w:pStyle w:val="TableText10pt"/>
              <w:spacing w:before="0" w:after="0" w:line="276" w:lineRule="auto"/>
              <w:jc w:val="center"/>
              <w:rPr>
                <w:sz w:val="22"/>
                <w:szCs w:val="22"/>
              </w:rPr>
            </w:pPr>
          </w:p>
        </w:tc>
        <w:tc>
          <w:tcPr>
            <w:tcW w:w="1559" w:type="dxa"/>
            <w:tcBorders>
              <w:top w:val="single" w:sz="4" w:space="0" w:color="auto"/>
              <w:left w:val="single" w:sz="4" w:space="0" w:color="auto"/>
              <w:bottom w:val="nil"/>
              <w:right w:val="single" w:sz="4" w:space="0" w:color="auto"/>
            </w:tcBorders>
            <w:vAlign w:val="center"/>
          </w:tcPr>
          <w:p w14:paraId="0C0CD558" w14:textId="77777777" w:rsidR="00D7788C" w:rsidRPr="00E60224" w:rsidRDefault="00D7788C" w:rsidP="007C30F5">
            <w:pPr>
              <w:pStyle w:val="TableText10pt"/>
              <w:spacing w:before="0" w:after="0" w:line="276" w:lineRule="auto"/>
              <w:jc w:val="center"/>
              <w:rPr>
                <w:sz w:val="22"/>
                <w:szCs w:val="22"/>
              </w:rPr>
            </w:pPr>
          </w:p>
        </w:tc>
        <w:tc>
          <w:tcPr>
            <w:tcW w:w="1418" w:type="dxa"/>
            <w:tcBorders>
              <w:top w:val="single" w:sz="4" w:space="0" w:color="auto"/>
              <w:left w:val="single" w:sz="4" w:space="0" w:color="auto"/>
              <w:bottom w:val="nil"/>
              <w:right w:val="single" w:sz="4" w:space="0" w:color="auto"/>
            </w:tcBorders>
            <w:vAlign w:val="center"/>
          </w:tcPr>
          <w:p w14:paraId="63615454" w14:textId="77777777" w:rsidR="00D7788C" w:rsidRPr="00E60224" w:rsidRDefault="00D7788C" w:rsidP="007C30F5">
            <w:pPr>
              <w:pStyle w:val="TableText10pt"/>
              <w:spacing w:before="0" w:after="0" w:line="276" w:lineRule="auto"/>
              <w:jc w:val="center"/>
              <w:rPr>
                <w:sz w:val="22"/>
                <w:szCs w:val="22"/>
              </w:rPr>
            </w:pPr>
          </w:p>
        </w:tc>
      </w:tr>
      <w:tr w:rsidR="00EB20DE" w14:paraId="3C587820" w14:textId="77777777" w:rsidTr="007C30F5">
        <w:trPr>
          <w:trHeight w:val="145"/>
        </w:trPr>
        <w:tc>
          <w:tcPr>
            <w:tcW w:w="3823" w:type="dxa"/>
            <w:tcBorders>
              <w:top w:val="nil"/>
              <w:left w:val="single" w:sz="4" w:space="0" w:color="auto"/>
              <w:bottom w:val="nil"/>
              <w:right w:val="single" w:sz="4" w:space="0" w:color="auto"/>
            </w:tcBorders>
            <w:hideMark/>
          </w:tcPr>
          <w:p w14:paraId="4A192534" w14:textId="77777777" w:rsidR="00D7788C" w:rsidRPr="00E60224" w:rsidRDefault="001B78BE" w:rsidP="00663D9C">
            <w:pPr>
              <w:pStyle w:val="TableText10pt"/>
              <w:spacing w:before="0" w:after="0" w:line="276" w:lineRule="auto"/>
              <w:rPr>
                <w:sz w:val="22"/>
                <w:szCs w:val="22"/>
              </w:rPr>
            </w:pPr>
            <w:r w:rsidRPr="00E60224">
              <w:rPr>
                <w:sz w:val="22"/>
                <w:szCs w:val="22"/>
              </w:rPr>
              <w:t>Pradinio įvertinimo vidurkis</w:t>
            </w:r>
          </w:p>
        </w:tc>
        <w:tc>
          <w:tcPr>
            <w:tcW w:w="1646" w:type="dxa"/>
            <w:tcBorders>
              <w:top w:val="nil"/>
              <w:left w:val="single" w:sz="4" w:space="0" w:color="auto"/>
              <w:bottom w:val="nil"/>
              <w:right w:val="single" w:sz="4" w:space="0" w:color="auto"/>
            </w:tcBorders>
            <w:vAlign w:val="center"/>
            <w:hideMark/>
          </w:tcPr>
          <w:p w14:paraId="41B50CD0" w14:textId="77777777" w:rsidR="00D7788C" w:rsidRPr="00E60224" w:rsidRDefault="001B78BE" w:rsidP="007C30F5">
            <w:pPr>
              <w:pStyle w:val="TableText10pt"/>
              <w:spacing w:before="0" w:after="0" w:line="276" w:lineRule="auto"/>
              <w:jc w:val="center"/>
              <w:rPr>
                <w:sz w:val="22"/>
                <w:szCs w:val="22"/>
              </w:rPr>
            </w:pPr>
            <w:r w:rsidRPr="00E60224">
              <w:rPr>
                <w:sz w:val="22"/>
                <w:szCs w:val="22"/>
              </w:rPr>
              <w:t>5,61</w:t>
            </w:r>
          </w:p>
        </w:tc>
        <w:tc>
          <w:tcPr>
            <w:tcW w:w="1559" w:type="dxa"/>
            <w:tcBorders>
              <w:top w:val="nil"/>
              <w:left w:val="single" w:sz="4" w:space="0" w:color="auto"/>
              <w:bottom w:val="nil"/>
              <w:right w:val="single" w:sz="4" w:space="0" w:color="auto"/>
            </w:tcBorders>
            <w:vAlign w:val="center"/>
            <w:hideMark/>
          </w:tcPr>
          <w:p w14:paraId="59B967FE" w14:textId="77777777" w:rsidR="00D7788C" w:rsidRPr="00E60224" w:rsidRDefault="001B78BE" w:rsidP="007C30F5">
            <w:pPr>
              <w:pStyle w:val="TableText10pt"/>
              <w:spacing w:before="0" w:after="0" w:line="276" w:lineRule="auto"/>
              <w:jc w:val="center"/>
              <w:rPr>
                <w:sz w:val="22"/>
                <w:szCs w:val="22"/>
              </w:rPr>
            </w:pPr>
            <w:r w:rsidRPr="00E60224">
              <w:rPr>
                <w:sz w:val="22"/>
                <w:szCs w:val="22"/>
              </w:rPr>
              <w:t>4,33</w:t>
            </w:r>
          </w:p>
        </w:tc>
        <w:tc>
          <w:tcPr>
            <w:tcW w:w="1418" w:type="dxa"/>
            <w:tcBorders>
              <w:top w:val="nil"/>
              <w:left w:val="single" w:sz="4" w:space="0" w:color="auto"/>
              <w:bottom w:val="nil"/>
              <w:right w:val="single" w:sz="4" w:space="0" w:color="auto"/>
            </w:tcBorders>
            <w:vAlign w:val="center"/>
          </w:tcPr>
          <w:p w14:paraId="38D772B6" w14:textId="77777777" w:rsidR="00D7788C" w:rsidRPr="00E60224" w:rsidRDefault="00D7788C" w:rsidP="007C30F5">
            <w:pPr>
              <w:pStyle w:val="TableText10pt"/>
              <w:spacing w:before="0" w:after="0" w:line="276" w:lineRule="auto"/>
              <w:jc w:val="center"/>
              <w:rPr>
                <w:sz w:val="22"/>
                <w:szCs w:val="22"/>
              </w:rPr>
            </w:pPr>
          </w:p>
        </w:tc>
      </w:tr>
      <w:tr w:rsidR="00EB20DE" w14:paraId="6B176516" w14:textId="77777777" w:rsidTr="007C30F5">
        <w:trPr>
          <w:trHeight w:val="145"/>
        </w:trPr>
        <w:tc>
          <w:tcPr>
            <w:tcW w:w="3823" w:type="dxa"/>
            <w:tcBorders>
              <w:top w:val="nil"/>
              <w:left w:val="single" w:sz="4" w:space="0" w:color="auto"/>
              <w:bottom w:val="single" w:sz="4" w:space="0" w:color="auto"/>
              <w:right w:val="single" w:sz="4" w:space="0" w:color="auto"/>
            </w:tcBorders>
            <w:hideMark/>
          </w:tcPr>
          <w:p w14:paraId="29052C75" w14:textId="77777777" w:rsidR="00D7788C" w:rsidRPr="00E60224" w:rsidRDefault="001B78BE" w:rsidP="00663D9C">
            <w:pPr>
              <w:pStyle w:val="TableText10pt"/>
              <w:spacing w:before="0" w:after="0" w:line="276" w:lineRule="auto"/>
              <w:rPr>
                <w:sz w:val="22"/>
                <w:szCs w:val="22"/>
              </w:rPr>
            </w:pPr>
            <w:r w:rsidRPr="00E60224">
              <w:rPr>
                <w:sz w:val="22"/>
                <w:szCs w:val="22"/>
              </w:rPr>
              <w:t>Vidutinis pokytis 12-ą savaitę</w:t>
            </w:r>
          </w:p>
        </w:tc>
        <w:tc>
          <w:tcPr>
            <w:tcW w:w="1646" w:type="dxa"/>
            <w:tcBorders>
              <w:top w:val="nil"/>
              <w:left w:val="single" w:sz="4" w:space="0" w:color="auto"/>
              <w:bottom w:val="single" w:sz="4" w:space="0" w:color="auto"/>
              <w:right w:val="single" w:sz="4" w:space="0" w:color="auto"/>
            </w:tcBorders>
            <w:vAlign w:val="center"/>
            <w:hideMark/>
          </w:tcPr>
          <w:p w14:paraId="46874D42" w14:textId="77777777" w:rsidR="00D7788C" w:rsidRPr="00E60224" w:rsidRDefault="001B78BE" w:rsidP="007C30F5">
            <w:pPr>
              <w:pStyle w:val="TableText10pt"/>
              <w:spacing w:before="0" w:after="0" w:line="276" w:lineRule="auto"/>
              <w:jc w:val="center"/>
              <w:rPr>
                <w:sz w:val="22"/>
                <w:szCs w:val="22"/>
              </w:rPr>
            </w:pPr>
            <w:r w:rsidRPr="00E60224">
              <w:rPr>
                <w:sz w:val="22"/>
                <w:szCs w:val="22"/>
              </w:rPr>
              <w:t>–1,86</w:t>
            </w:r>
          </w:p>
        </w:tc>
        <w:tc>
          <w:tcPr>
            <w:tcW w:w="1559" w:type="dxa"/>
            <w:tcBorders>
              <w:top w:val="nil"/>
              <w:left w:val="single" w:sz="4" w:space="0" w:color="auto"/>
              <w:bottom w:val="single" w:sz="4" w:space="0" w:color="auto"/>
              <w:right w:val="single" w:sz="4" w:space="0" w:color="auto"/>
            </w:tcBorders>
            <w:vAlign w:val="center"/>
            <w:hideMark/>
          </w:tcPr>
          <w:p w14:paraId="4FABC520" w14:textId="77777777" w:rsidR="00D7788C" w:rsidRPr="00E60224" w:rsidRDefault="001B78BE" w:rsidP="007C30F5">
            <w:pPr>
              <w:pStyle w:val="TableText10pt"/>
              <w:spacing w:before="0" w:after="0" w:line="276" w:lineRule="auto"/>
              <w:jc w:val="center"/>
              <w:rPr>
                <w:sz w:val="22"/>
                <w:szCs w:val="22"/>
              </w:rPr>
            </w:pPr>
            <w:r w:rsidRPr="00E60224">
              <w:rPr>
                <w:sz w:val="22"/>
                <w:szCs w:val="22"/>
              </w:rPr>
              <w:t>–1,23</w:t>
            </w:r>
          </w:p>
        </w:tc>
        <w:tc>
          <w:tcPr>
            <w:tcW w:w="1418" w:type="dxa"/>
            <w:tcBorders>
              <w:top w:val="nil"/>
              <w:left w:val="single" w:sz="4" w:space="0" w:color="auto"/>
              <w:bottom w:val="single" w:sz="4" w:space="0" w:color="auto"/>
              <w:right w:val="single" w:sz="4" w:space="0" w:color="auto"/>
            </w:tcBorders>
            <w:vAlign w:val="center"/>
            <w:hideMark/>
          </w:tcPr>
          <w:p w14:paraId="0BB648E6" w14:textId="77777777" w:rsidR="00D7788C" w:rsidRPr="00E60224" w:rsidRDefault="001B78BE" w:rsidP="007C30F5">
            <w:pPr>
              <w:pStyle w:val="TableText10pt"/>
              <w:spacing w:before="0" w:after="0" w:line="276" w:lineRule="auto"/>
              <w:jc w:val="center"/>
              <w:rPr>
                <w:sz w:val="22"/>
                <w:szCs w:val="22"/>
              </w:rPr>
            </w:pPr>
            <w:r w:rsidRPr="00E60224">
              <w:rPr>
                <w:sz w:val="22"/>
                <w:szCs w:val="22"/>
              </w:rPr>
              <w:t>0,612</w:t>
            </w:r>
          </w:p>
        </w:tc>
      </w:tr>
      <w:tr w:rsidR="00EB20DE" w14:paraId="343569F5" w14:textId="77777777" w:rsidTr="007C30F5">
        <w:trPr>
          <w:trHeight w:val="145"/>
        </w:trPr>
        <w:tc>
          <w:tcPr>
            <w:tcW w:w="3823" w:type="dxa"/>
            <w:tcBorders>
              <w:top w:val="single" w:sz="4" w:space="0" w:color="auto"/>
              <w:left w:val="single" w:sz="4" w:space="0" w:color="auto"/>
              <w:bottom w:val="nil"/>
              <w:right w:val="single" w:sz="4" w:space="0" w:color="auto"/>
            </w:tcBorders>
            <w:hideMark/>
          </w:tcPr>
          <w:p w14:paraId="7B8DEC68" w14:textId="77777777" w:rsidR="00D7788C" w:rsidRPr="00E60224" w:rsidRDefault="001B78BE" w:rsidP="00663D9C">
            <w:pPr>
              <w:pStyle w:val="TableText10pt"/>
              <w:spacing w:before="0" w:after="0" w:line="276" w:lineRule="auto"/>
              <w:rPr>
                <w:b/>
                <w:sz w:val="22"/>
                <w:szCs w:val="22"/>
                <w:vertAlign w:val="superscript"/>
              </w:rPr>
            </w:pPr>
            <w:r w:rsidRPr="00E60224">
              <w:rPr>
                <w:b/>
                <w:sz w:val="22"/>
                <w:szCs w:val="22"/>
              </w:rPr>
              <w:t>Dalis, kuriems pasireiškė atsakas į gydymą, nustatyta naudojant gydymo naudos skalę (%)</w:t>
            </w:r>
          </w:p>
        </w:tc>
        <w:tc>
          <w:tcPr>
            <w:tcW w:w="1646" w:type="dxa"/>
            <w:tcBorders>
              <w:top w:val="single" w:sz="4" w:space="0" w:color="auto"/>
              <w:left w:val="single" w:sz="4" w:space="0" w:color="auto"/>
              <w:bottom w:val="nil"/>
              <w:right w:val="single" w:sz="4" w:space="0" w:color="auto"/>
            </w:tcBorders>
            <w:vAlign w:val="center"/>
          </w:tcPr>
          <w:p w14:paraId="0EB355E2" w14:textId="77777777" w:rsidR="00D7788C" w:rsidRPr="00E60224" w:rsidRDefault="00D7788C" w:rsidP="007C30F5">
            <w:pPr>
              <w:pStyle w:val="TableText10pt"/>
              <w:spacing w:before="0" w:after="0" w:line="276" w:lineRule="auto"/>
              <w:jc w:val="center"/>
              <w:rPr>
                <w:sz w:val="22"/>
                <w:szCs w:val="22"/>
              </w:rPr>
            </w:pPr>
          </w:p>
        </w:tc>
        <w:tc>
          <w:tcPr>
            <w:tcW w:w="1559" w:type="dxa"/>
            <w:tcBorders>
              <w:top w:val="single" w:sz="4" w:space="0" w:color="auto"/>
              <w:left w:val="single" w:sz="4" w:space="0" w:color="auto"/>
              <w:bottom w:val="nil"/>
              <w:right w:val="single" w:sz="4" w:space="0" w:color="auto"/>
            </w:tcBorders>
            <w:vAlign w:val="center"/>
          </w:tcPr>
          <w:p w14:paraId="10F27B92" w14:textId="77777777" w:rsidR="00D7788C" w:rsidRPr="00E60224" w:rsidRDefault="00D7788C" w:rsidP="007C30F5">
            <w:pPr>
              <w:pStyle w:val="TableText10pt"/>
              <w:spacing w:before="0" w:after="0" w:line="276" w:lineRule="auto"/>
              <w:jc w:val="center"/>
              <w:rPr>
                <w:sz w:val="22"/>
                <w:szCs w:val="22"/>
              </w:rPr>
            </w:pPr>
          </w:p>
        </w:tc>
        <w:tc>
          <w:tcPr>
            <w:tcW w:w="1418" w:type="dxa"/>
            <w:tcBorders>
              <w:top w:val="single" w:sz="4" w:space="0" w:color="auto"/>
              <w:left w:val="single" w:sz="4" w:space="0" w:color="auto"/>
              <w:bottom w:val="nil"/>
              <w:right w:val="single" w:sz="4" w:space="0" w:color="auto"/>
            </w:tcBorders>
            <w:vAlign w:val="center"/>
          </w:tcPr>
          <w:p w14:paraId="417B59EB" w14:textId="77777777" w:rsidR="00D7788C" w:rsidRPr="00E60224" w:rsidRDefault="00D7788C" w:rsidP="007C30F5">
            <w:pPr>
              <w:pStyle w:val="TableText10pt"/>
              <w:spacing w:before="0" w:after="0" w:line="276" w:lineRule="auto"/>
              <w:jc w:val="center"/>
              <w:rPr>
                <w:sz w:val="22"/>
                <w:szCs w:val="22"/>
              </w:rPr>
            </w:pPr>
          </w:p>
        </w:tc>
      </w:tr>
      <w:tr w:rsidR="00EB20DE" w14:paraId="3EAF7D8A" w14:textId="77777777" w:rsidTr="007C30F5">
        <w:trPr>
          <w:trHeight w:val="145"/>
        </w:trPr>
        <w:tc>
          <w:tcPr>
            <w:tcW w:w="3823" w:type="dxa"/>
            <w:tcBorders>
              <w:top w:val="nil"/>
              <w:left w:val="single" w:sz="4" w:space="0" w:color="auto"/>
              <w:bottom w:val="single" w:sz="4" w:space="0" w:color="auto"/>
              <w:right w:val="single" w:sz="4" w:space="0" w:color="auto"/>
            </w:tcBorders>
            <w:hideMark/>
          </w:tcPr>
          <w:p w14:paraId="002EB0D4" w14:textId="77777777" w:rsidR="00D7788C" w:rsidRPr="00E60224" w:rsidRDefault="001B78BE" w:rsidP="00663D9C">
            <w:pPr>
              <w:pStyle w:val="TableText10pt"/>
              <w:spacing w:before="0" w:after="0" w:line="276" w:lineRule="auto"/>
              <w:rPr>
                <w:sz w:val="22"/>
                <w:szCs w:val="22"/>
              </w:rPr>
            </w:pPr>
            <w:r w:rsidRPr="00E60224">
              <w:rPr>
                <w:sz w:val="22"/>
                <w:szCs w:val="22"/>
              </w:rPr>
              <w:t>12 savaitė</w:t>
            </w:r>
          </w:p>
        </w:tc>
        <w:tc>
          <w:tcPr>
            <w:tcW w:w="1646" w:type="dxa"/>
            <w:tcBorders>
              <w:top w:val="nil"/>
              <w:left w:val="single" w:sz="4" w:space="0" w:color="auto"/>
              <w:bottom w:val="single" w:sz="4" w:space="0" w:color="auto"/>
              <w:right w:val="single" w:sz="4" w:space="0" w:color="auto"/>
            </w:tcBorders>
            <w:vAlign w:val="center"/>
            <w:hideMark/>
          </w:tcPr>
          <w:p w14:paraId="1A4259CF" w14:textId="77777777" w:rsidR="00D7788C" w:rsidRPr="00E60224" w:rsidRDefault="001B78BE" w:rsidP="007C30F5">
            <w:pPr>
              <w:pStyle w:val="TableText10pt"/>
              <w:spacing w:before="0" w:after="0" w:line="276" w:lineRule="auto"/>
              <w:jc w:val="center"/>
              <w:rPr>
                <w:sz w:val="22"/>
                <w:szCs w:val="22"/>
              </w:rPr>
            </w:pPr>
            <w:r w:rsidRPr="00E60224">
              <w:rPr>
                <w:sz w:val="22"/>
                <w:szCs w:val="22"/>
              </w:rPr>
              <w:t>40,7</w:t>
            </w:r>
          </w:p>
        </w:tc>
        <w:tc>
          <w:tcPr>
            <w:tcW w:w="1559" w:type="dxa"/>
            <w:tcBorders>
              <w:top w:val="nil"/>
              <w:left w:val="single" w:sz="4" w:space="0" w:color="auto"/>
              <w:bottom w:val="single" w:sz="4" w:space="0" w:color="auto"/>
              <w:right w:val="single" w:sz="4" w:space="0" w:color="auto"/>
            </w:tcBorders>
            <w:vAlign w:val="center"/>
            <w:hideMark/>
          </w:tcPr>
          <w:p w14:paraId="7E7C14CB" w14:textId="77777777" w:rsidR="00D7788C" w:rsidRPr="00E60224" w:rsidRDefault="001B78BE" w:rsidP="007C30F5">
            <w:pPr>
              <w:pStyle w:val="TableText10pt"/>
              <w:spacing w:before="0" w:after="0" w:line="276" w:lineRule="auto"/>
              <w:jc w:val="center"/>
              <w:rPr>
                <w:sz w:val="22"/>
                <w:szCs w:val="22"/>
              </w:rPr>
            </w:pPr>
            <w:r w:rsidRPr="00E60224">
              <w:rPr>
                <w:sz w:val="22"/>
                <w:szCs w:val="22"/>
              </w:rPr>
              <w:t>25,4</w:t>
            </w:r>
          </w:p>
        </w:tc>
        <w:tc>
          <w:tcPr>
            <w:tcW w:w="1418" w:type="dxa"/>
            <w:tcBorders>
              <w:top w:val="nil"/>
              <w:left w:val="single" w:sz="4" w:space="0" w:color="auto"/>
              <w:bottom w:val="single" w:sz="4" w:space="0" w:color="auto"/>
              <w:right w:val="single" w:sz="4" w:space="0" w:color="auto"/>
            </w:tcBorders>
            <w:vAlign w:val="center"/>
            <w:hideMark/>
          </w:tcPr>
          <w:p w14:paraId="79369999" w14:textId="77777777" w:rsidR="00D7788C" w:rsidRPr="00E60224" w:rsidRDefault="001B78BE" w:rsidP="007C30F5">
            <w:pPr>
              <w:pStyle w:val="TableText10pt"/>
              <w:spacing w:before="0" w:after="0" w:line="276" w:lineRule="auto"/>
              <w:jc w:val="center"/>
              <w:rPr>
                <w:sz w:val="22"/>
                <w:szCs w:val="22"/>
              </w:rPr>
            </w:pPr>
            <w:r w:rsidRPr="00E60224">
              <w:rPr>
                <w:sz w:val="22"/>
                <w:szCs w:val="22"/>
              </w:rPr>
              <w:t>0,060</w:t>
            </w:r>
          </w:p>
        </w:tc>
      </w:tr>
    </w:tbl>
    <w:p w14:paraId="6D6FF3D1" w14:textId="77777777" w:rsidR="00D7788C" w:rsidRPr="00E60224" w:rsidRDefault="00D7788C" w:rsidP="00663D9C">
      <w:pPr>
        <w:rPr>
          <w:sz w:val="22"/>
          <w:szCs w:val="22"/>
        </w:rPr>
      </w:pPr>
    </w:p>
    <w:p w14:paraId="7AE98D36" w14:textId="77777777" w:rsidR="00D7788C" w:rsidRPr="00E60224" w:rsidRDefault="001B78BE" w:rsidP="00663D9C">
      <w:pPr>
        <w:rPr>
          <w:sz w:val="22"/>
          <w:szCs w:val="22"/>
        </w:rPr>
      </w:pPr>
      <w:r w:rsidRPr="00E60224">
        <w:rPr>
          <w:sz w:val="22"/>
          <w:szCs w:val="22"/>
        </w:rPr>
        <w:t xml:space="preserve">Atliekant ilgalaikį atvirą tęstinį tyrimą iš viso vertinti 839 pacientai (n = 758 moterys, n = 81 vyrai). Vertinant pagal visas veiksmingumo vertinamąsias baigtis, gydant pakartotinai pacientams pasireiškė nuoseklus atsakas. 345 pacientų (n = 316 moterų, n = 29 vyrai), pasiekusių 3 gydymo ciklo 12-ą savaitę, poaibyje kasdienis šlapimo nelaikymo dažnis 12-ą savaitę sumažėjo –3,07, –3,49 ir –3,49 epizodo pavartojus BOTOX 100 vienetų atitinkamai pirmą, antrą ir trečią kartus. Atitinkamos </w:t>
      </w:r>
      <w:r w:rsidRPr="00E60224">
        <w:rPr>
          <w:sz w:val="22"/>
          <w:szCs w:val="22"/>
        </w:rPr>
        <w:lastRenderedPageBreak/>
        <w:t>pacientų, kuriems pasireiškė atsakas į gydymą, dalys pagal gydymo naudos skalę buvo atitinkamai 63,6 %, 76,9 % ir 77,3 %.</w:t>
      </w:r>
    </w:p>
    <w:p w14:paraId="6CDB4D38" w14:textId="77777777" w:rsidR="00D7788C" w:rsidRPr="00E60224" w:rsidRDefault="00D7788C" w:rsidP="00663D9C">
      <w:pPr>
        <w:rPr>
          <w:sz w:val="22"/>
          <w:szCs w:val="22"/>
        </w:rPr>
      </w:pPr>
    </w:p>
    <w:p w14:paraId="342E603F" w14:textId="77777777" w:rsidR="00D7788C" w:rsidRPr="00E60224" w:rsidRDefault="001B78BE" w:rsidP="00663D9C">
      <w:pPr>
        <w:rPr>
          <w:sz w:val="22"/>
          <w:szCs w:val="22"/>
        </w:rPr>
      </w:pPr>
      <w:r w:rsidRPr="00E60224">
        <w:rPr>
          <w:sz w:val="22"/>
          <w:szCs w:val="22"/>
        </w:rPr>
        <w:t>Pagrindiniuose tyrimuose išanalizavus 615 pacientų mėginius</w:t>
      </w:r>
      <w:r w:rsidR="0050578F">
        <w:rPr>
          <w:sz w:val="22"/>
          <w:szCs w:val="22"/>
        </w:rPr>
        <w:t>,</w:t>
      </w:r>
      <w:r w:rsidRPr="00E60224">
        <w:rPr>
          <w:sz w:val="22"/>
          <w:szCs w:val="22"/>
        </w:rPr>
        <w:t xml:space="preserve"> nė viename nenustatyta neutralizuojančių antikūnų. 3 fazės ir atviruose tęstiniuose tyrimuose dalyvavusių pacientų mėginiuose, skiriant BOTOX 100 vienetų</w:t>
      </w:r>
      <w:r w:rsidR="00396B45">
        <w:rPr>
          <w:sz w:val="22"/>
          <w:szCs w:val="22"/>
        </w:rPr>
        <w:t>,</w:t>
      </w:r>
      <w:r w:rsidRPr="00E60224">
        <w:rPr>
          <w:sz w:val="22"/>
          <w:szCs w:val="22"/>
        </w:rPr>
        <w:t xml:space="preserve"> neutralizuojančių antikūnų nebuvo aptikta nė vienam iš 954 pacientų (0 %); skiriant 150 vienetų</w:t>
      </w:r>
      <w:r w:rsidR="00CF75FF">
        <w:rPr>
          <w:sz w:val="22"/>
          <w:szCs w:val="22"/>
        </w:rPr>
        <w:t>,</w:t>
      </w:r>
      <w:r w:rsidRPr="00E60224">
        <w:rPr>
          <w:sz w:val="22"/>
          <w:szCs w:val="22"/>
        </w:rPr>
        <w:t xml:space="preserve"> neutralizuojančių antikūnų aptikta 3 iš 260 pacientų (1,2 %). Vienam iš šių trijų pacientų tęsiamas gydymas buvo kliniškai naudingas. Palyginus visą BOTOX gydytą populiaciją, pacientai, kuriems susiformavo neutralizuojantys antikūnai, bendrai patyrė trumpesnį</w:t>
      </w:r>
      <w:r w:rsidRPr="00E60224">
        <w:rPr>
          <w:sz w:val="22"/>
          <w:szCs w:val="22"/>
        </w:rPr>
        <w:t xml:space="preserve"> atsaką ir todėl gydymas buvo taikomas dažniau (žr. 4.4 skyrių). </w:t>
      </w:r>
    </w:p>
    <w:p w14:paraId="722F10F3" w14:textId="77777777" w:rsidR="005603A1" w:rsidRPr="00E60224" w:rsidRDefault="005603A1" w:rsidP="005603A1">
      <w:pPr>
        <w:rPr>
          <w:sz w:val="22"/>
          <w:szCs w:val="22"/>
        </w:rPr>
      </w:pPr>
    </w:p>
    <w:p w14:paraId="12AA1FBC" w14:textId="77777777" w:rsidR="005603A1" w:rsidRPr="00E60224" w:rsidRDefault="001B78BE" w:rsidP="005603A1">
      <w:pPr>
        <w:jc w:val="both"/>
        <w:rPr>
          <w:i/>
          <w:sz w:val="22"/>
          <w:szCs w:val="22"/>
          <w:lang w:eastAsia="en-US"/>
        </w:rPr>
      </w:pPr>
      <w:r w:rsidRPr="00E60224">
        <w:rPr>
          <w:rFonts w:eastAsiaTheme="minorHAnsi" w:cstheme="minorBidi"/>
          <w:i/>
          <w:sz w:val="22"/>
          <w:szCs w:val="22"/>
          <w:lang w:eastAsia="en-US"/>
        </w:rPr>
        <w:t>Vaikų hiperaktyvi šlapimo pūslė</w:t>
      </w:r>
    </w:p>
    <w:p w14:paraId="239020AD" w14:textId="77777777" w:rsidR="005603A1" w:rsidRPr="00E60224" w:rsidRDefault="005603A1" w:rsidP="005603A1">
      <w:pPr>
        <w:jc w:val="both"/>
        <w:rPr>
          <w:i/>
          <w:sz w:val="22"/>
          <w:szCs w:val="22"/>
          <w:u w:val="single"/>
        </w:rPr>
      </w:pPr>
    </w:p>
    <w:p w14:paraId="6B425B38" w14:textId="77777777" w:rsidR="005603A1" w:rsidRPr="00E60224" w:rsidRDefault="001B78BE" w:rsidP="005603A1">
      <w:pPr>
        <w:jc w:val="both"/>
        <w:rPr>
          <w:rFonts w:eastAsiaTheme="minorHAnsi" w:cstheme="minorBidi"/>
          <w:sz w:val="22"/>
          <w:szCs w:val="22"/>
          <w:lang w:eastAsia="en-US"/>
        </w:rPr>
      </w:pPr>
      <w:bookmarkStart w:id="12" w:name="_Hlk117498637"/>
      <w:r w:rsidRPr="00E60224">
        <w:rPr>
          <w:rFonts w:eastAsiaTheme="minorHAnsi" w:cstheme="minorBidi"/>
          <w:sz w:val="22"/>
          <w:szCs w:val="22"/>
          <w:lang w:eastAsia="en-US"/>
        </w:rPr>
        <w:t>Ribotas veiksmingumo duomenų kiekis buvo gautas atlikus vieną dvigubai koduotą paralelinių grupių atsitiktinių imčių daugiacentrį klinikinį tyrimą (191622-137), kuriame dalyvavo 12–17 metų pacientai, kenčiantys nuo hiperaktyvios šlapimo pūslės su šlapimo nelaikymo simptomais</w:t>
      </w:r>
      <w:bookmarkEnd w:id="12"/>
      <w:r w:rsidRPr="00E60224">
        <w:rPr>
          <w:rFonts w:eastAsiaTheme="minorHAnsi" w:cstheme="minorBidi"/>
          <w:sz w:val="22"/>
          <w:szCs w:val="22"/>
          <w:lang w:eastAsia="en-US"/>
        </w:rPr>
        <w:t xml:space="preserve">. Iš viso buvo įtraukti 55 (iš planuotų 108) pacientai, kurie į gydymą bent vienu anticholinerginiu vaistiniu preparatu reagavo nepakankamai arba jo netoleravo, todėl imties dydis nebuvo pakankamas, kad būtų galima daryti išvadą apie veiksmingumą šioje populiacijoje. Pacientams atsitiktine tvarka buvo skirta vartoti 25 vienetus, 50 vienetų ar 100 vienetų, neviršijant 6 vienetų kilogramui kūno svorio; N = 18, N = 17, N = 20 atitinkamai skiriant BOTOX 25 vienetus, BOTOX 50 vienetų ir BOTOX 100 vienetų. Prieš </w:t>
      </w:r>
      <w:r w:rsidRPr="00E60224">
        <w:rPr>
          <w:rFonts w:eastAsiaTheme="minorHAnsi" w:cstheme="minorBidi"/>
          <w:sz w:val="22"/>
          <w:szCs w:val="22"/>
          <w:lang w:eastAsia="en-US"/>
        </w:rPr>
        <w:t>skiriant gydymą, remiantis vietos praktika, pacientams buvo taikoma nejautra. Visiems pacientams buvo pritaikyta bendroji nejautra ar sedacija, neprarandant sąmonės.</w:t>
      </w:r>
    </w:p>
    <w:p w14:paraId="6BB27365" w14:textId="77777777" w:rsidR="005603A1" w:rsidRPr="00AD6E60" w:rsidRDefault="005603A1" w:rsidP="005603A1">
      <w:pPr>
        <w:jc w:val="both"/>
        <w:rPr>
          <w:rFonts w:eastAsiaTheme="minorHAnsi"/>
          <w:sz w:val="22"/>
          <w:szCs w:val="18"/>
        </w:rPr>
      </w:pPr>
    </w:p>
    <w:p w14:paraId="3801D3DE" w14:textId="77777777" w:rsidR="005603A1" w:rsidRPr="00E60224" w:rsidRDefault="001B78BE" w:rsidP="005603A1">
      <w:pPr>
        <w:jc w:val="both"/>
        <w:rPr>
          <w:rFonts w:eastAsiaTheme="minorHAnsi" w:cstheme="minorBidi"/>
          <w:b/>
          <w:sz w:val="22"/>
          <w:szCs w:val="22"/>
          <w:lang w:eastAsia="en-US"/>
        </w:rPr>
      </w:pPr>
      <w:r w:rsidRPr="00E60224">
        <w:rPr>
          <w:rFonts w:eastAsiaTheme="minorHAnsi" w:cstheme="minorBidi"/>
          <w:b/>
          <w:sz w:val="22"/>
          <w:szCs w:val="22"/>
          <w:lang w:eastAsia="en-US"/>
        </w:rPr>
        <w:t xml:space="preserve">Pirminių ir antrinių vertinamųjų baigčių rezultatai per pradinį įvertinimą ir pokytis nuo pradinio įvertinimo dvigubai koduotame paralelinių grupių klinikiniame tyrime </w:t>
      </w:r>
    </w:p>
    <w:p w14:paraId="3929ADF6" w14:textId="77777777" w:rsidR="005603A1" w:rsidRPr="00AD6E60" w:rsidRDefault="005603A1" w:rsidP="005603A1">
      <w:pPr>
        <w:jc w:val="both"/>
        <w:rPr>
          <w:rFonts w:eastAsiaTheme="minorHAnsi" w:cstheme="minorBidi"/>
          <w:bCs/>
          <w:sz w:val="22"/>
          <w:szCs w:val="22"/>
          <w:lang w:eastAsia="en-US"/>
        </w:rPr>
      </w:pPr>
    </w:p>
    <w:tbl>
      <w:tblPr>
        <w:tblStyle w:val="TableGrid1"/>
        <w:tblW w:w="10373" w:type="dxa"/>
        <w:tblInd w:w="-229" w:type="dxa"/>
        <w:tblLayout w:type="fixed"/>
        <w:tblLook w:val="04A0" w:firstRow="1" w:lastRow="0" w:firstColumn="1" w:lastColumn="0" w:noHBand="0" w:noVBand="1"/>
      </w:tblPr>
      <w:tblGrid>
        <w:gridCol w:w="2250"/>
        <w:gridCol w:w="1777"/>
        <w:gridCol w:w="1710"/>
        <w:gridCol w:w="1800"/>
        <w:gridCol w:w="1440"/>
        <w:gridCol w:w="1396"/>
      </w:tblGrid>
      <w:tr w:rsidR="00EB20DE" w14:paraId="3216B131" w14:textId="77777777" w:rsidTr="00667C2C">
        <w:trPr>
          <w:trHeight w:val="421"/>
        </w:trPr>
        <w:tc>
          <w:tcPr>
            <w:tcW w:w="2250" w:type="dxa"/>
          </w:tcPr>
          <w:p w14:paraId="0F0386B2" w14:textId="77777777" w:rsidR="005603A1" w:rsidRPr="00E60224" w:rsidRDefault="005603A1" w:rsidP="00667C2C">
            <w:pPr>
              <w:rPr>
                <w:sz w:val="22"/>
                <w:szCs w:val="22"/>
              </w:rPr>
            </w:pPr>
          </w:p>
        </w:tc>
        <w:tc>
          <w:tcPr>
            <w:tcW w:w="1777" w:type="dxa"/>
          </w:tcPr>
          <w:p w14:paraId="1553035A" w14:textId="77777777" w:rsidR="005603A1" w:rsidRPr="00E60224" w:rsidRDefault="001B78BE" w:rsidP="00667C2C">
            <w:pPr>
              <w:jc w:val="center"/>
              <w:rPr>
                <w:b/>
                <w:sz w:val="22"/>
                <w:szCs w:val="22"/>
                <w:lang w:eastAsia="en-US"/>
              </w:rPr>
            </w:pPr>
            <w:r w:rsidRPr="00E60224">
              <w:rPr>
                <w:b/>
                <w:sz w:val="22"/>
                <w:szCs w:val="22"/>
                <w:lang w:eastAsia="en-US"/>
              </w:rPr>
              <w:t xml:space="preserve">BOTOX </w:t>
            </w:r>
          </w:p>
          <w:p w14:paraId="2CB45F60" w14:textId="77777777" w:rsidR="005603A1" w:rsidRPr="00E60224" w:rsidRDefault="001B78BE" w:rsidP="00667C2C">
            <w:pPr>
              <w:jc w:val="center"/>
              <w:rPr>
                <w:b/>
                <w:sz w:val="22"/>
                <w:szCs w:val="22"/>
                <w:lang w:eastAsia="en-US"/>
              </w:rPr>
            </w:pPr>
            <w:r w:rsidRPr="00E60224">
              <w:rPr>
                <w:b/>
                <w:sz w:val="22"/>
                <w:szCs w:val="22"/>
                <w:lang w:eastAsia="en-US"/>
              </w:rPr>
              <w:t>100 vienetų</w:t>
            </w:r>
          </w:p>
          <w:p w14:paraId="1EBBAAE3" w14:textId="77777777" w:rsidR="005603A1" w:rsidRPr="00E60224" w:rsidRDefault="001B78BE" w:rsidP="00667C2C">
            <w:pPr>
              <w:jc w:val="center"/>
              <w:rPr>
                <w:b/>
                <w:sz w:val="22"/>
                <w:szCs w:val="22"/>
                <w:lang w:eastAsia="en-US"/>
              </w:rPr>
            </w:pPr>
            <w:r w:rsidRPr="00E60224">
              <w:rPr>
                <w:b/>
                <w:sz w:val="22"/>
                <w:szCs w:val="22"/>
                <w:lang w:eastAsia="en-US"/>
              </w:rPr>
              <w:t>N = 20</w:t>
            </w:r>
          </w:p>
        </w:tc>
        <w:tc>
          <w:tcPr>
            <w:tcW w:w="1710" w:type="dxa"/>
          </w:tcPr>
          <w:p w14:paraId="2097851B" w14:textId="77777777" w:rsidR="005603A1" w:rsidRPr="00E60224" w:rsidRDefault="001B78BE" w:rsidP="00667C2C">
            <w:pPr>
              <w:jc w:val="center"/>
              <w:rPr>
                <w:b/>
                <w:sz w:val="22"/>
                <w:szCs w:val="22"/>
                <w:lang w:eastAsia="en-US"/>
              </w:rPr>
            </w:pPr>
            <w:r w:rsidRPr="00E60224">
              <w:rPr>
                <w:b/>
                <w:sz w:val="22"/>
                <w:szCs w:val="22"/>
                <w:lang w:eastAsia="en-US"/>
              </w:rPr>
              <w:t xml:space="preserve">BOTOX </w:t>
            </w:r>
          </w:p>
          <w:p w14:paraId="6FDA30F3" w14:textId="77777777" w:rsidR="005603A1" w:rsidRPr="00E60224" w:rsidRDefault="001B78BE" w:rsidP="00667C2C">
            <w:pPr>
              <w:jc w:val="center"/>
              <w:rPr>
                <w:b/>
                <w:sz w:val="22"/>
                <w:szCs w:val="22"/>
                <w:lang w:eastAsia="en-US"/>
              </w:rPr>
            </w:pPr>
            <w:r w:rsidRPr="00E60224">
              <w:rPr>
                <w:b/>
                <w:sz w:val="22"/>
                <w:szCs w:val="22"/>
                <w:lang w:eastAsia="en-US"/>
              </w:rPr>
              <w:t>50 vienetų</w:t>
            </w:r>
          </w:p>
          <w:p w14:paraId="2094D9CF" w14:textId="77777777" w:rsidR="005603A1" w:rsidRPr="00E60224" w:rsidRDefault="001B78BE" w:rsidP="00667C2C">
            <w:pPr>
              <w:jc w:val="center"/>
              <w:rPr>
                <w:b/>
                <w:sz w:val="22"/>
                <w:szCs w:val="22"/>
                <w:lang w:eastAsia="en-US"/>
              </w:rPr>
            </w:pPr>
            <w:r w:rsidRPr="00E60224">
              <w:rPr>
                <w:b/>
                <w:sz w:val="22"/>
                <w:szCs w:val="22"/>
                <w:lang w:eastAsia="en-US"/>
              </w:rPr>
              <w:t>N = 17</w:t>
            </w:r>
          </w:p>
        </w:tc>
        <w:tc>
          <w:tcPr>
            <w:tcW w:w="1800" w:type="dxa"/>
          </w:tcPr>
          <w:p w14:paraId="097493AC" w14:textId="77777777" w:rsidR="005603A1" w:rsidRPr="00E60224" w:rsidRDefault="001B78BE" w:rsidP="00667C2C">
            <w:pPr>
              <w:jc w:val="center"/>
              <w:rPr>
                <w:b/>
                <w:sz w:val="22"/>
                <w:szCs w:val="22"/>
                <w:lang w:eastAsia="en-US"/>
              </w:rPr>
            </w:pPr>
            <w:r w:rsidRPr="00E60224">
              <w:rPr>
                <w:b/>
                <w:sz w:val="22"/>
                <w:szCs w:val="22"/>
                <w:lang w:eastAsia="en-US"/>
              </w:rPr>
              <w:t xml:space="preserve">BOTOX </w:t>
            </w:r>
          </w:p>
          <w:p w14:paraId="5851ED2C" w14:textId="77777777" w:rsidR="005603A1" w:rsidRPr="00E60224" w:rsidRDefault="001B78BE" w:rsidP="00667C2C">
            <w:pPr>
              <w:jc w:val="center"/>
              <w:rPr>
                <w:b/>
                <w:sz w:val="22"/>
                <w:szCs w:val="22"/>
                <w:lang w:eastAsia="en-US"/>
              </w:rPr>
            </w:pPr>
            <w:r w:rsidRPr="00E60224">
              <w:rPr>
                <w:b/>
                <w:sz w:val="22"/>
                <w:szCs w:val="22"/>
                <w:lang w:eastAsia="en-US"/>
              </w:rPr>
              <w:t>25 vienetai</w:t>
            </w:r>
          </w:p>
          <w:p w14:paraId="5A0499F5" w14:textId="77777777" w:rsidR="005603A1" w:rsidRPr="00E60224" w:rsidRDefault="001B78BE" w:rsidP="00667C2C">
            <w:pPr>
              <w:jc w:val="center"/>
              <w:rPr>
                <w:b/>
                <w:sz w:val="22"/>
                <w:szCs w:val="22"/>
                <w:lang w:eastAsia="en-US"/>
              </w:rPr>
            </w:pPr>
            <w:r w:rsidRPr="00E60224">
              <w:rPr>
                <w:b/>
                <w:sz w:val="22"/>
                <w:szCs w:val="22"/>
                <w:lang w:eastAsia="en-US"/>
              </w:rPr>
              <w:t>N = 18</w:t>
            </w:r>
          </w:p>
        </w:tc>
        <w:tc>
          <w:tcPr>
            <w:tcW w:w="1440" w:type="dxa"/>
          </w:tcPr>
          <w:p w14:paraId="7D933832" w14:textId="77777777" w:rsidR="005603A1" w:rsidRPr="00E60224" w:rsidRDefault="001B78BE" w:rsidP="00667C2C">
            <w:pPr>
              <w:jc w:val="center"/>
              <w:rPr>
                <w:b/>
                <w:sz w:val="22"/>
                <w:szCs w:val="22"/>
                <w:lang w:eastAsia="en-US"/>
              </w:rPr>
            </w:pPr>
            <w:r w:rsidRPr="00E60224">
              <w:rPr>
                <w:b/>
                <w:sz w:val="22"/>
                <w:szCs w:val="22"/>
                <w:lang w:eastAsia="en-US"/>
              </w:rPr>
              <w:t>p vertė</w:t>
            </w:r>
          </w:p>
          <w:p w14:paraId="13DFE175" w14:textId="77777777" w:rsidR="005603A1" w:rsidRPr="00AD6E60" w:rsidRDefault="005603A1" w:rsidP="00667C2C">
            <w:pPr>
              <w:jc w:val="center"/>
              <w:rPr>
                <w:b/>
                <w:sz w:val="22"/>
                <w:szCs w:val="22"/>
              </w:rPr>
            </w:pPr>
          </w:p>
          <w:p w14:paraId="0ED912C2" w14:textId="77777777" w:rsidR="005603A1" w:rsidRPr="00E60224" w:rsidRDefault="001B78BE" w:rsidP="00667C2C">
            <w:pPr>
              <w:jc w:val="center"/>
              <w:rPr>
                <w:b/>
                <w:sz w:val="22"/>
                <w:szCs w:val="22"/>
                <w:lang w:eastAsia="en-US"/>
              </w:rPr>
            </w:pPr>
            <w:r w:rsidRPr="00E60224">
              <w:rPr>
                <w:b/>
                <w:sz w:val="22"/>
                <w:szCs w:val="22"/>
                <w:lang w:eastAsia="en-US"/>
              </w:rPr>
              <w:t>BOTOX 100 plg. su 25 vienetais</w:t>
            </w:r>
          </w:p>
        </w:tc>
        <w:tc>
          <w:tcPr>
            <w:tcW w:w="1396" w:type="dxa"/>
          </w:tcPr>
          <w:p w14:paraId="38B15A5E" w14:textId="77777777" w:rsidR="005603A1" w:rsidRPr="00E60224" w:rsidRDefault="001B78BE" w:rsidP="00667C2C">
            <w:pPr>
              <w:jc w:val="center"/>
              <w:rPr>
                <w:b/>
                <w:sz w:val="22"/>
                <w:szCs w:val="22"/>
                <w:lang w:eastAsia="en-US"/>
              </w:rPr>
            </w:pPr>
            <w:r w:rsidRPr="00E60224">
              <w:rPr>
                <w:b/>
                <w:sz w:val="22"/>
                <w:szCs w:val="22"/>
                <w:lang w:eastAsia="en-US"/>
              </w:rPr>
              <w:t>p vertė</w:t>
            </w:r>
          </w:p>
          <w:p w14:paraId="06E4A357" w14:textId="77777777" w:rsidR="005603A1" w:rsidRPr="00AD6E60" w:rsidRDefault="005603A1" w:rsidP="00667C2C">
            <w:pPr>
              <w:jc w:val="center"/>
              <w:rPr>
                <w:b/>
                <w:sz w:val="22"/>
                <w:szCs w:val="22"/>
              </w:rPr>
            </w:pPr>
          </w:p>
          <w:p w14:paraId="0C5AF642" w14:textId="77777777" w:rsidR="005603A1" w:rsidRPr="00E60224" w:rsidRDefault="001B78BE" w:rsidP="00667C2C">
            <w:pPr>
              <w:jc w:val="center"/>
              <w:rPr>
                <w:b/>
                <w:sz w:val="22"/>
                <w:szCs w:val="22"/>
                <w:lang w:eastAsia="en-US"/>
              </w:rPr>
            </w:pPr>
            <w:r w:rsidRPr="00E60224">
              <w:rPr>
                <w:b/>
                <w:sz w:val="22"/>
                <w:szCs w:val="22"/>
                <w:lang w:eastAsia="en-US"/>
              </w:rPr>
              <w:t>BOTOX</w:t>
            </w:r>
          </w:p>
          <w:p w14:paraId="18A5F78E" w14:textId="77777777" w:rsidR="005603A1" w:rsidRPr="00E60224" w:rsidRDefault="001B78BE" w:rsidP="00667C2C">
            <w:pPr>
              <w:jc w:val="center"/>
              <w:rPr>
                <w:b/>
                <w:sz w:val="22"/>
                <w:szCs w:val="22"/>
                <w:lang w:eastAsia="en-US"/>
              </w:rPr>
            </w:pPr>
            <w:r w:rsidRPr="00E60224">
              <w:rPr>
                <w:b/>
                <w:sz w:val="22"/>
                <w:szCs w:val="22"/>
                <w:lang w:eastAsia="en-US"/>
              </w:rPr>
              <w:t xml:space="preserve">50 plg. su 25 vienetais </w:t>
            </w:r>
          </w:p>
        </w:tc>
      </w:tr>
      <w:tr w:rsidR="00EB20DE" w14:paraId="41B67DE4" w14:textId="77777777" w:rsidTr="00667C2C">
        <w:trPr>
          <w:trHeight w:val="1012"/>
        </w:trPr>
        <w:tc>
          <w:tcPr>
            <w:tcW w:w="2250" w:type="dxa"/>
            <w:vMerge w:val="restart"/>
            <w:tcBorders>
              <w:bottom w:val="single" w:sz="4" w:space="0" w:color="auto"/>
            </w:tcBorders>
          </w:tcPr>
          <w:p w14:paraId="2B987DE4" w14:textId="77777777" w:rsidR="005603A1" w:rsidRPr="00E60224" w:rsidRDefault="001B78BE" w:rsidP="00667C2C">
            <w:pPr>
              <w:rPr>
                <w:b/>
                <w:sz w:val="22"/>
                <w:szCs w:val="22"/>
                <w:lang w:eastAsia="en-US"/>
              </w:rPr>
            </w:pPr>
            <w:r w:rsidRPr="00E60224">
              <w:rPr>
                <w:b/>
                <w:sz w:val="22"/>
                <w:szCs w:val="22"/>
                <w:lang w:eastAsia="en-US"/>
              </w:rPr>
              <w:t>Kasdienis šlapimo nelaikymo dienos metu epizodų dažnis</w:t>
            </w:r>
            <w:r w:rsidRPr="00E60224">
              <w:rPr>
                <w:b/>
                <w:sz w:val="22"/>
                <w:szCs w:val="22"/>
                <w:vertAlign w:val="superscript"/>
                <w:lang w:eastAsia="en-US"/>
              </w:rPr>
              <w:t>a</w:t>
            </w:r>
          </w:p>
          <w:p w14:paraId="14226C8C" w14:textId="77777777" w:rsidR="005603A1" w:rsidRPr="00E60224" w:rsidRDefault="001B78BE" w:rsidP="00667C2C">
            <w:pPr>
              <w:rPr>
                <w:sz w:val="22"/>
                <w:szCs w:val="22"/>
                <w:lang w:eastAsia="en-US"/>
              </w:rPr>
            </w:pPr>
            <w:r w:rsidRPr="00E60224">
              <w:rPr>
                <w:sz w:val="22"/>
                <w:szCs w:val="22"/>
                <w:lang w:eastAsia="en-US"/>
              </w:rPr>
              <w:t>Pradinio įvertinimo vidurkis</w:t>
            </w:r>
          </w:p>
          <w:p w14:paraId="07AAECBD" w14:textId="77777777" w:rsidR="005603A1" w:rsidRPr="00E60224" w:rsidRDefault="001B78BE" w:rsidP="00667C2C">
            <w:pPr>
              <w:rPr>
                <w:b/>
                <w:sz w:val="22"/>
                <w:szCs w:val="22"/>
                <w:lang w:eastAsia="en-US"/>
              </w:rPr>
            </w:pPr>
            <w:r w:rsidRPr="00E60224">
              <w:rPr>
                <w:sz w:val="22"/>
                <w:szCs w:val="22"/>
                <w:lang w:eastAsia="en-US"/>
              </w:rPr>
              <w:t>Vidutinis pokytis* 12-ą savaitę** (95 % PI)</w:t>
            </w:r>
          </w:p>
        </w:tc>
        <w:tc>
          <w:tcPr>
            <w:tcW w:w="1777" w:type="dxa"/>
            <w:vMerge w:val="restart"/>
            <w:tcBorders>
              <w:bottom w:val="single" w:sz="4" w:space="0" w:color="auto"/>
            </w:tcBorders>
          </w:tcPr>
          <w:p w14:paraId="4348B2C7" w14:textId="77777777" w:rsidR="005603A1" w:rsidRPr="00AD6E60" w:rsidRDefault="005603A1" w:rsidP="00667C2C">
            <w:pPr>
              <w:jc w:val="center"/>
              <w:rPr>
                <w:sz w:val="22"/>
                <w:szCs w:val="22"/>
              </w:rPr>
            </w:pPr>
          </w:p>
          <w:p w14:paraId="56FF44E6" w14:textId="77777777" w:rsidR="005603A1" w:rsidRPr="00AD6E60" w:rsidRDefault="005603A1" w:rsidP="00667C2C">
            <w:pPr>
              <w:jc w:val="center"/>
              <w:rPr>
                <w:sz w:val="22"/>
                <w:szCs w:val="22"/>
              </w:rPr>
            </w:pPr>
          </w:p>
          <w:p w14:paraId="1A0305C5" w14:textId="77777777" w:rsidR="005603A1" w:rsidRPr="00AD6E60" w:rsidRDefault="005603A1" w:rsidP="00667C2C">
            <w:pPr>
              <w:jc w:val="center"/>
              <w:rPr>
                <w:sz w:val="22"/>
                <w:szCs w:val="22"/>
              </w:rPr>
            </w:pPr>
          </w:p>
          <w:p w14:paraId="010124B9" w14:textId="77777777" w:rsidR="005603A1" w:rsidRPr="00AD6E60" w:rsidRDefault="005603A1" w:rsidP="00667C2C">
            <w:pPr>
              <w:jc w:val="center"/>
              <w:rPr>
                <w:sz w:val="22"/>
                <w:szCs w:val="22"/>
              </w:rPr>
            </w:pPr>
          </w:p>
          <w:p w14:paraId="23EA6BA1" w14:textId="77777777" w:rsidR="005603A1" w:rsidRPr="00E60224" w:rsidRDefault="001B78BE" w:rsidP="00667C2C">
            <w:pPr>
              <w:jc w:val="center"/>
              <w:rPr>
                <w:sz w:val="22"/>
                <w:szCs w:val="22"/>
                <w:lang w:eastAsia="en-US"/>
              </w:rPr>
            </w:pPr>
            <w:r w:rsidRPr="00E60224">
              <w:rPr>
                <w:sz w:val="22"/>
                <w:szCs w:val="22"/>
                <w:lang w:eastAsia="en-US"/>
              </w:rPr>
              <w:t>3,6</w:t>
            </w:r>
          </w:p>
          <w:p w14:paraId="732FCF96" w14:textId="77777777" w:rsidR="005603A1" w:rsidRPr="00E60224" w:rsidRDefault="001B78BE" w:rsidP="00667C2C">
            <w:pPr>
              <w:jc w:val="center"/>
              <w:rPr>
                <w:sz w:val="22"/>
                <w:szCs w:val="22"/>
                <w:lang w:eastAsia="en-US"/>
              </w:rPr>
            </w:pPr>
            <w:r w:rsidRPr="00E60224">
              <w:rPr>
                <w:sz w:val="22"/>
                <w:szCs w:val="22"/>
                <w:lang w:eastAsia="en-US"/>
              </w:rPr>
              <w:t>–2,3 (–3,8; –0,9)</w:t>
            </w:r>
          </w:p>
        </w:tc>
        <w:tc>
          <w:tcPr>
            <w:tcW w:w="1710" w:type="dxa"/>
            <w:vMerge w:val="restart"/>
            <w:tcBorders>
              <w:bottom w:val="single" w:sz="4" w:space="0" w:color="auto"/>
            </w:tcBorders>
          </w:tcPr>
          <w:p w14:paraId="0C3B9981" w14:textId="77777777" w:rsidR="005603A1" w:rsidRPr="00AD6E60" w:rsidRDefault="005603A1" w:rsidP="00667C2C">
            <w:pPr>
              <w:jc w:val="center"/>
              <w:rPr>
                <w:sz w:val="22"/>
                <w:szCs w:val="22"/>
              </w:rPr>
            </w:pPr>
          </w:p>
          <w:p w14:paraId="657CAA3A" w14:textId="77777777" w:rsidR="005603A1" w:rsidRPr="00AD6E60" w:rsidRDefault="005603A1" w:rsidP="00667C2C">
            <w:pPr>
              <w:jc w:val="center"/>
              <w:rPr>
                <w:sz w:val="22"/>
                <w:szCs w:val="22"/>
              </w:rPr>
            </w:pPr>
          </w:p>
          <w:p w14:paraId="7A9B4E08" w14:textId="77777777" w:rsidR="005603A1" w:rsidRPr="00AD6E60" w:rsidRDefault="005603A1" w:rsidP="00667C2C">
            <w:pPr>
              <w:jc w:val="center"/>
              <w:rPr>
                <w:sz w:val="22"/>
                <w:szCs w:val="22"/>
              </w:rPr>
            </w:pPr>
          </w:p>
          <w:p w14:paraId="330D7661" w14:textId="77777777" w:rsidR="005603A1" w:rsidRPr="00AD6E60" w:rsidRDefault="005603A1" w:rsidP="00667C2C">
            <w:pPr>
              <w:jc w:val="center"/>
              <w:rPr>
                <w:sz w:val="22"/>
                <w:szCs w:val="22"/>
              </w:rPr>
            </w:pPr>
          </w:p>
          <w:p w14:paraId="26832941" w14:textId="77777777" w:rsidR="005603A1" w:rsidRPr="00E60224" w:rsidRDefault="001B78BE" w:rsidP="00667C2C">
            <w:pPr>
              <w:jc w:val="center"/>
              <w:rPr>
                <w:sz w:val="22"/>
                <w:szCs w:val="22"/>
                <w:lang w:eastAsia="en-US"/>
              </w:rPr>
            </w:pPr>
            <w:r w:rsidRPr="00E60224">
              <w:rPr>
                <w:sz w:val="22"/>
                <w:szCs w:val="22"/>
                <w:lang w:eastAsia="en-US"/>
              </w:rPr>
              <w:t>3,5</w:t>
            </w:r>
          </w:p>
          <w:p w14:paraId="10D25711" w14:textId="77777777" w:rsidR="005603A1" w:rsidRPr="00E60224" w:rsidRDefault="001B78BE" w:rsidP="00667C2C">
            <w:pPr>
              <w:jc w:val="center"/>
              <w:rPr>
                <w:sz w:val="22"/>
                <w:szCs w:val="22"/>
                <w:lang w:eastAsia="en-US"/>
              </w:rPr>
            </w:pPr>
            <w:r w:rsidRPr="00E60224">
              <w:rPr>
                <w:sz w:val="22"/>
                <w:szCs w:val="22"/>
                <w:lang w:eastAsia="en-US"/>
              </w:rPr>
              <w:t>–1,0 (–2,6; 0,7)</w:t>
            </w:r>
          </w:p>
        </w:tc>
        <w:tc>
          <w:tcPr>
            <w:tcW w:w="1800" w:type="dxa"/>
            <w:tcBorders>
              <w:bottom w:val="nil"/>
            </w:tcBorders>
          </w:tcPr>
          <w:p w14:paraId="7062E058" w14:textId="77777777" w:rsidR="005603A1" w:rsidRPr="00AD6E60" w:rsidRDefault="005603A1" w:rsidP="00667C2C">
            <w:pPr>
              <w:jc w:val="center"/>
              <w:rPr>
                <w:sz w:val="22"/>
                <w:szCs w:val="22"/>
              </w:rPr>
            </w:pPr>
          </w:p>
          <w:p w14:paraId="1C458083" w14:textId="77777777" w:rsidR="005603A1" w:rsidRPr="00AD6E60" w:rsidRDefault="005603A1" w:rsidP="00667C2C">
            <w:pPr>
              <w:jc w:val="center"/>
              <w:rPr>
                <w:sz w:val="22"/>
                <w:szCs w:val="22"/>
              </w:rPr>
            </w:pPr>
          </w:p>
          <w:p w14:paraId="315FF4D6" w14:textId="77777777" w:rsidR="005603A1" w:rsidRPr="00AD6E60" w:rsidRDefault="005603A1" w:rsidP="00667C2C">
            <w:pPr>
              <w:jc w:val="center"/>
              <w:rPr>
                <w:sz w:val="22"/>
                <w:szCs w:val="22"/>
              </w:rPr>
            </w:pPr>
          </w:p>
          <w:p w14:paraId="49408803" w14:textId="77777777" w:rsidR="005603A1" w:rsidRPr="00AD6E60" w:rsidRDefault="005603A1" w:rsidP="00667C2C">
            <w:pPr>
              <w:jc w:val="center"/>
              <w:rPr>
                <w:sz w:val="22"/>
                <w:szCs w:val="22"/>
              </w:rPr>
            </w:pPr>
          </w:p>
          <w:p w14:paraId="4BAEC5DD" w14:textId="77777777" w:rsidR="005603A1" w:rsidRPr="00E60224" w:rsidRDefault="001B78BE" w:rsidP="00667C2C">
            <w:pPr>
              <w:jc w:val="center"/>
              <w:rPr>
                <w:sz w:val="22"/>
                <w:szCs w:val="22"/>
                <w:lang w:eastAsia="en-US"/>
              </w:rPr>
            </w:pPr>
            <w:r w:rsidRPr="00E60224">
              <w:rPr>
                <w:sz w:val="22"/>
                <w:szCs w:val="22"/>
                <w:lang w:eastAsia="en-US"/>
              </w:rPr>
              <w:t>5,3</w:t>
            </w:r>
          </w:p>
        </w:tc>
        <w:tc>
          <w:tcPr>
            <w:tcW w:w="1440" w:type="dxa"/>
            <w:vMerge w:val="restart"/>
            <w:vAlign w:val="center"/>
          </w:tcPr>
          <w:p w14:paraId="0AE982E9" w14:textId="77777777" w:rsidR="005603A1" w:rsidRPr="00AD6E60" w:rsidRDefault="005603A1" w:rsidP="00667C2C">
            <w:pPr>
              <w:jc w:val="center"/>
              <w:rPr>
                <w:sz w:val="22"/>
                <w:szCs w:val="22"/>
              </w:rPr>
            </w:pPr>
          </w:p>
          <w:p w14:paraId="3B4FCD08" w14:textId="77777777" w:rsidR="005603A1" w:rsidRPr="00AD6E60" w:rsidRDefault="005603A1" w:rsidP="00667C2C">
            <w:pPr>
              <w:jc w:val="center"/>
              <w:rPr>
                <w:sz w:val="22"/>
                <w:szCs w:val="22"/>
              </w:rPr>
            </w:pPr>
          </w:p>
          <w:p w14:paraId="7F798212" w14:textId="77777777" w:rsidR="005603A1" w:rsidRPr="00AD6E60" w:rsidRDefault="005603A1" w:rsidP="00667C2C">
            <w:pPr>
              <w:jc w:val="center"/>
              <w:rPr>
                <w:sz w:val="22"/>
                <w:szCs w:val="22"/>
              </w:rPr>
            </w:pPr>
          </w:p>
          <w:p w14:paraId="737FE865" w14:textId="77777777" w:rsidR="005603A1" w:rsidRPr="00AD6E60" w:rsidRDefault="005603A1" w:rsidP="00667C2C">
            <w:pPr>
              <w:jc w:val="center"/>
              <w:rPr>
                <w:sz w:val="22"/>
                <w:szCs w:val="22"/>
              </w:rPr>
            </w:pPr>
          </w:p>
          <w:p w14:paraId="0D034E46" w14:textId="77777777" w:rsidR="005603A1" w:rsidRPr="00AD6E60" w:rsidRDefault="005603A1" w:rsidP="00667C2C">
            <w:pPr>
              <w:jc w:val="center"/>
              <w:rPr>
                <w:sz w:val="22"/>
                <w:szCs w:val="22"/>
              </w:rPr>
            </w:pPr>
          </w:p>
          <w:p w14:paraId="52DE9657" w14:textId="77777777" w:rsidR="005603A1" w:rsidRPr="00E60224" w:rsidRDefault="001B78BE" w:rsidP="00667C2C">
            <w:pPr>
              <w:jc w:val="center"/>
              <w:rPr>
                <w:sz w:val="22"/>
                <w:szCs w:val="22"/>
                <w:lang w:eastAsia="en-US"/>
              </w:rPr>
            </w:pPr>
            <w:r w:rsidRPr="00E60224">
              <w:rPr>
                <w:sz w:val="22"/>
                <w:szCs w:val="22"/>
                <w:lang w:eastAsia="en-US"/>
              </w:rPr>
              <w:t>0,3802</w:t>
            </w:r>
          </w:p>
          <w:p w14:paraId="403A6950" w14:textId="77777777" w:rsidR="005603A1" w:rsidRPr="00E60224" w:rsidRDefault="005603A1" w:rsidP="00667C2C">
            <w:pPr>
              <w:jc w:val="center"/>
              <w:rPr>
                <w:sz w:val="22"/>
                <w:szCs w:val="22"/>
                <w:lang w:eastAsia="en-US"/>
              </w:rPr>
            </w:pPr>
          </w:p>
        </w:tc>
        <w:tc>
          <w:tcPr>
            <w:tcW w:w="1396" w:type="dxa"/>
            <w:vMerge w:val="restart"/>
            <w:tcBorders>
              <w:bottom w:val="single" w:sz="4" w:space="0" w:color="auto"/>
            </w:tcBorders>
            <w:vAlign w:val="center"/>
          </w:tcPr>
          <w:p w14:paraId="1BE6F682" w14:textId="77777777" w:rsidR="005603A1" w:rsidRPr="00AD6E60" w:rsidRDefault="005603A1" w:rsidP="00667C2C">
            <w:pPr>
              <w:jc w:val="center"/>
              <w:rPr>
                <w:sz w:val="22"/>
                <w:szCs w:val="22"/>
              </w:rPr>
            </w:pPr>
          </w:p>
          <w:p w14:paraId="068BA7E8" w14:textId="77777777" w:rsidR="005603A1" w:rsidRPr="00AD6E60" w:rsidRDefault="005603A1" w:rsidP="00667C2C">
            <w:pPr>
              <w:jc w:val="center"/>
              <w:rPr>
                <w:sz w:val="22"/>
                <w:szCs w:val="22"/>
              </w:rPr>
            </w:pPr>
          </w:p>
          <w:p w14:paraId="36B5181E" w14:textId="77777777" w:rsidR="005603A1" w:rsidRPr="00AD6E60" w:rsidRDefault="005603A1" w:rsidP="00667C2C">
            <w:pPr>
              <w:jc w:val="center"/>
              <w:rPr>
                <w:sz w:val="22"/>
                <w:szCs w:val="22"/>
              </w:rPr>
            </w:pPr>
          </w:p>
          <w:p w14:paraId="5C6B1083" w14:textId="77777777" w:rsidR="005603A1" w:rsidRPr="00AD6E60" w:rsidRDefault="005603A1" w:rsidP="00667C2C">
            <w:pPr>
              <w:jc w:val="center"/>
              <w:rPr>
                <w:sz w:val="22"/>
                <w:szCs w:val="22"/>
              </w:rPr>
            </w:pPr>
          </w:p>
          <w:p w14:paraId="126554B9" w14:textId="77777777" w:rsidR="005603A1" w:rsidRPr="00AD6E60" w:rsidRDefault="005603A1" w:rsidP="00667C2C">
            <w:pPr>
              <w:jc w:val="center"/>
              <w:rPr>
                <w:sz w:val="22"/>
                <w:szCs w:val="22"/>
              </w:rPr>
            </w:pPr>
          </w:p>
          <w:p w14:paraId="546FFC98" w14:textId="77777777" w:rsidR="005603A1" w:rsidRPr="00E60224" w:rsidRDefault="001B78BE" w:rsidP="00667C2C">
            <w:pPr>
              <w:jc w:val="center"/>
              <w:rPr>
                <w:sz w:val="22"/>
                <w:szCs w:val="22"/>
                <w:lang w:eastAsia="en-US"/>
              </w:rPr>
            </w:pPr>
            <w:r w:rsidRPr="00E60224">
              <w:rPr>
                <w:sz w:val="22"/>
                <w:szCs w:val="22"/>
                <w:lang w:eastAsia="en-US"/>
              </w:rPr>
              <w:t>0,7330</w:t>
            </w:r>
          </w:p>
          <w:p w14:paraId="673A46AE" w14:textId="77777777" w:rsidR="005603A1" w:rsidRPr="00E60224" w:rsidRDefault="005603A1" w:rsidP="00667C2C">
            <w:pPr>
              <w:jc w:val="center"/>
              <w:rPr>
                <w:sz w:val="22"/>
                <w:szCs w:val="22"/>
                <w:lang w:eastAsia="en-US"/>
              </w:rPr>
            </w:pPr>
          </w:p>
        </w:tc>
      </w:tr>
      <w:tr w:rsidR="00EB20DE" w14:paraId="76F7C1B6" w14:textId="77777777" w:rsidTr="00667C2C">
        <w:trPr>
          <w:trHeight w:val="189"/>
        </w:trPr>
        <w:tc>
          <w:tcPr>
            <w:tcW w:w="2250" w:type="dxa"/>
            <w:vMerge/>
            <w:tcBorders>
              <w:bottom w:val="single" w:sz="4" w:space="0" w:color="auto"/>
            </w:tcBorders>
          </w:tcPr>
          <w:p w14:paraId="11087743" w14:textId="77777777" w:rsidR="005603A1" w:rsidRPr="00AD6E60" w:rsidRDefault="005603A1" w:rsidP="00667C2C">
            <w:pPr>
              <w:rPr>
                <w:sz w:val="22"/>
                <w:szCs w:val="22"/>
              </w:rPr>
            </w:pPr>
          </w:p>
        </w:tc>
        <w:tc>
          <w:tcPr>
            <w:tcW w:w="1777" w:type="dxa"/>
            <w:vMerge/>
            <w:tcBorders>
              <w:bottom w:val="single" w:sz="4" w:space="0" w:color="auto"/>
            </w:tcBorders>
          </w:tcPr>
          <w:p w14:paraId="0CD3FA3E" w14:textId="77777777" w:rsidR="005603A1" w:rsidRPr="00AD6E60" w:rsidRDefault="005603A1" w:rsidP="00667C2C">
            <w:pPr>
              <w:jc w:val="center"/>
              <w:rPr>
                <w:sz w:val="22"/>
                <w:szCs w:val="22"/>
              </w:rPr>
            </w:pPr>
          </w:p>
        </w:tc>
        <w:tc>
          <w:tcPr>
            <w:tcW w:w="1710" w:type="dxa"/>
            <w:vMerge/>
            <w:tcBorders>
              <w:bottom w:val="single" w:sz="4" w:space="0" w:color="auto"/>
            </w:tcBorders>
          </w:tcPr>
          <w:p w14:paraId="3B33D924" w14:textId="77777777" w:rsidR="005603A1" w:rsidRPr="00AD6E60" w:rsidRDefault="005603A1" w:rsidP="00667C2C">
            <w:pPr>
              <w:jc w:val="center"/>
              <w:rPr>
                <w:sz w:val="22"/>
                <w:szCs w:val="22"/>
              </w:rPr>
            </w:pPr>
          </w:p>
        </w:tc>
        <w:tc>
          <w:tcPr>
            <w:tcW w:w="1800" w:type="dxa"/>
            <w:tcBorders>
              <w:top w:val="nil"/>
              <w:bottom w:val="single" w:sz="4" w:space="0" w:color="auto"/>
            </w:tcBorders>
          </w:tcPr>
          <w:p w14:paraId="4F1E11E5" w14:textId="77777777" w:rsidR="005603A1" w:rsidRPr="00E60224" w:rsidRDefault="001B78BE" w:rsidP="00667C2C">
            <w:pPr>
              <w:jc w:val="center"/>
              <w:rPr>
                <w:sz w:val="22"/>
                <w:szCs w:val="22"/>
                <w:lang w:eastAsia="en-US"/>
              </w:rPr>
            </w:pPr>
            <w:r w:rsidRPr="00E60224">
              <w:rPr>
                <w:sz w:val="22"/>
                <w:szCs w:val="22"/>
                <w:lang w:eastAsia="en-US"/>
              </w:rPr>
              <w:t>–1,4 (–3,0; 0,2)</w:t>
            </w:r>
          </w:p>
        </w:tc>
        <w:tc>
          <w:tcPr>
            <w:tcW w:w="1440" w:type="dxa"/>
            <w:vMerge/>
          </w:tcPr>
          <w:p w14:paraId="4FA15389" w14:textId="77777777" w:rsidR="005603A1" w:rsidRPr="00AD6E60" w:rsidRDefault="005603A1" w:rsidP="00667C2C">
            <w:pPr>
              <w:jc w:val="center"/>
              <w:rPr>
                <w:sz w:val="22"/>
                <w:szCs w:val="22"/>
              </w:rPr>
            </w:pPr>
          </w:p>
        </w:tc>
        <w:tc>
          <w:tcPr>
            <w:tcW w:w="1396" w:type="dxa"/>
            <w:vMerge/>
          </w:tcPr>
          <w:p w14:paraId="7B0E8456" w14:textId="77777777" w:rsidR="005603A1" w:rsidRPr="00AD6E60" w:rsidRDefault="005603A1" w:rsidP="00667C2C">
            <w:pPr>
              <w:jc w:val="center"/>
              <w:rPr>
                <w:sz w:val="22"/>
                <w:szCs w:val="22"/>
              </w:rPr>
            </w:pPr>
          </w:p>
        </w:tc>
      </w:tr>
      <w:tr w:rsidR="00EB20DE" w14:paraId="7606EF11" w14:textId="77777777" w:rsidTr="00667C2C">
        <w:trPr>
          <w:trHeight w:val="1771"/>
        </w:trPr>
        <w:tc>
          <w:tcPr>
            <w:tcW w:w="2250" w:type="dxa"/>
            <w:vMerge w:val="restart"/>
            <w:tcBorders>
              <w:top w:val="single" w:sz="4" w:space="0" w:color="auto"/>
              <w:bottom w:val="single" w:sz="4" w:space="0" w:color="auto"/>
              <w:right w:val="single" w:sz="4" w:space="0" w:color="auto"/>
            </w:tcBorders>
          </w:tcPr>
          <w:p w14:paraId="19CF67AB" w14:textId="77777777" w:rsidR="005603A1" w:rsidRPr="00E60224" w:rsidRDefault="001B78BE" w:rsidP="00667C2C">
            <w:pPr>
              <w:rPr>
                <w:sz w:val="22"/>
                <w:szCs w:val="22"/>
                <w:lang w:eastAsia="en-US"/>
              </w:rPr>
            </w:pPr>
            <w:r w:rsidRPr="00E60224">
              <w:rPr>
                <w:b/>
                <w:sz w:val="22"/>
                <w:szCs w:val="22"/>
                <w:lang w:eastAsia="en-US"/>
              </w:rPr>
              <w:t>Dalis pacientų, pasiekusių bent 50 % kasdienio šlapimo nelaikymo epizodų dažnio sumažėjimą nuo pradinio įvertinimo</w:t>
            </w:r>
            <w:r w:rsidRPr="00E60224">
              <w:rPr>
                <w:b/>
                <w:sz w:val="22"/>
                <w:szCs w:val="22"/>
                <w:vertAlign w:val="superscript"/>
                <w:lang w:eastAsia="en-US"/>
              </w:rPr>
              <w:t>b</w:t>
            </w:r>
            <w:r w:rsidRPr="00E60224">
              <w:rPr>
                <w:b/>
                <w:sz w:val="22"/>
                <w:szCs w:val="22"/>
                <w:lang w:eastAsia="en-US"/>
              </w:rPr>
              <w:t> (%)</w:t>
            </w:r>
          </w:p>
          <w:p w14:paraId="44C8CB09" w14:textId="77777777" w:rsidR="005603A1" w:rsidRPr="00E60224" w:rsidRDefault="001B78BE" w:rsidP="00667C2C">
            <w:pPr>
              <w:rPr>
                <w:sz w:val="22"/>
                <w:szCs w:val="22"/>
                <w:lang w:eastAsia="en-US"/>
              </w:rPr>
            </w:pPr>
            <w:r w:rsidRPr="00E60224">
              <w:rPr>
                <w:sz w:val="22"/>
                <w:szCs w:val="22"/>
                <w:lang w:eastAsia="en-US"/>
              </w:rPr>
              <w:t>12-a savaitė</w:t>
            </w:r>
            <w:r w:rsidRPr="00E60224">
              <w:rPr>
                <w:b/>
                <w:sz w:val="22"/>
                <w:szCs w:val="22"/>
                <w:vertAlign w:val="superscript"/>
                <w:lang w:eastAsia="en-US"/>
              </w:rPr>
              <w:t>c</w:t>
            </w:r>
            <w:r w:rsidRPr="00E60224">
              <w:rPr>
                <w:sz w:val="22"/>
                <w:szCs w:val="22"/>
                <w:lang w:eastAsia="en-US"/>
              </w:rPr>
              <w:t xml:space="preserve"> (95 % PI)</w:t>
            </w:r>
          </w:p>
          <w:p w14:paraId="6621EFC9" w14:textId="77777777" w:rsidR="005603A1" w:rsidRPr="00AD6E60" w:rsidRDefault="005603A1" w:rsidP="00667C2C">
            <w:pPr>
              <w:rPr>
                <w:sz w:val="22"/>
                <w:szCs w:val="22"/>
              </w:rPr>
            </w:pPr>
          </w:p>
        </w:tc>
        <w:tc>
          <w:tcPr>
            <w:tcW w:w="1777" w:type="dxa"/>
            <w:tcBorders>
              <w:top w:val="single" w:sz="4" w:space="0" w:color="auto"/>
              <w:left w:val="single" w:sz="4" w:space="0" w:color="auto"/>
              <w:bottom w:val="nil"/>
              <w:right w:val="single" w:sz="4" w:space="0" w:color="auto"/>
            </w:tcBorders>
          </w:tcPr>
          <w:p w14:paraId="3EF8D1DA" w14:textId="77777777" w:rsidR="005603A1" w:rsidRPr="00AD6E60" w:rsidRDefault="005603A1" w:rsidP="00667C2C">
            <w:pPr>
              <w:jc w:val="center"/>
              <w:rPr>
                <w:sz w:val="22"/>
                <w:szCs w:val="22"/>
              </w:rPr>
            </w:pPr>
          </w:p>
          <w:p w14:paraId="6A977E3F" w14:textId="77777777" w:rsidR="005603A1" w:rsidRPr="00AD6E60" w:rsidRDefault="005603A1" w:rsidP="00667C2C">
            <w:pPr>
              <w:jc w:val="center"/>
              <w:rPr>
                <w:sz w:val="22"/>
                <w:szCs w:val="22"/>
              </w:rPr>
            </w:pPr>
          </w:p>
          <w:p w14:paraId="50D31FDC" w14:textId="77777777" w:rsidR="005603A1" w:rsidRPr="00AD6E60" w:rsidRDefault="005603A1" w:rsidP="00667C2C">
            <w:pPr>
              <w:jc w:val="center"/>
              <w:rPr>
                <w:sz w:val="22"/>
                <w:szCs w:val="22"/>
              </w:rPr>
            </w:pPr>
          </w:p>
          <w:p w14:paraId="4E7A271E" w14:textId="77777777" w:rsidR="005603A1" w:rsidRPr="00AD6E60" w:rsidRDefault="005603A1" w:rsidP="00667C2C">
            <w:pPr>
              <w:jc w:val="center"/>
              <w:rPr>
                <w:sz w:val="22"/>
                <w:szCs w:val="22"/>
              </w:rPr>
            </w:pPr>
          </w:p>
          <w:p w14:paraId="3F3B8ED4" w14:textId="77777777" w:rsidR="005603A1" w:rsidRPr="00AD6E60" w:rsidRDefault="005603A1" w:rsidP="00667C2C">
            <w:pPr>
              <w:jc w:val="center"/>
              <w:rPr>
                <w:sz w:val="22"/>
                <w:szCs w:val="22"/>
              </w:rPr>
            </w:pPr>
          </w:p>
          <w:p w14:paraId="6AE32831" w14:textId="77777777" w:rsidR="005603A1" w:rsidRPr="00AD6E60" w:rsidRDefault="005603A1" w:rsidP="00667C2C">
            <w:pPr>
              <w:jc w:val="center"/>
              <w:rPr>
                <w:sz w:val="22"/>
                <w:szCs w:val="22"/>
              </w:rPr>
            </w:pPr>
          </w:p>
          <w:p w14:paraId="2789BD17" w14:textId="77777777" w:rsidR="005603A1" w:rsidRPr="00AD6E60" w:rsidRDefault="005603A1" w:rsidP="00667C2C">
            <w:pPr>
              <w:jc w:val="center"/>
              <w:rPr>
                <w:sz w:val="22"/>
                <w:szCs w:val="22"/>
              </w:rPr>
            </w:pPr>
          </w:p>
          <w:p w14:paraId="6A27D460" w14:textId="77777777" w:rsidR="005603A1" w:rsidRPr="00E60224" w:rsidRDefault="001B78BE" w:rsidP="00667C2C">
            <w:pPr>
              <w:jc w:val="center"/>
              <w:rPr>
                <w:sz w:val="22"/>
                <w:szCs w:val="22"/>
                <w:lang w:eastAsia="en-US"/>
              </w:rPr>
            </w:pPr>
            <w:r w:rsidRPr="00E60224">
              <w:rPr>
                <w:sz w:val="22"/>
                <w:szCs w:val="22"/>
                <w:lang w:eastAsia="en-US"/>
              </w:rPr>
              <w:t>80,0 (56,3; 94,3)</w:t>
            </w:r>
          </w:p>
        </w:tc>
        <w:tc>
          <w:tcPr>
            <w:tcW w:w="1710" w:type="dxa"/>
            <w:tcBorders>
              <w:top w:val="single" w:sz="4" w:space="0" w:color="auto"/>
              <w:left w:val="single" w:sz="4" w:space="0" w:color="auto"/>
              <w:bottom w:val="nil"/>
              <w:right w:val="single" w:sz="4" w:space="0" w:color="auto"/>
            </w:tcBorders>
          </w:tcPr>
          <w:p w14:paraId="150B497C" w14:textId="77777777" w:rsidR="005603A1" w:rsidRPr="00AD6E60" w:rsidRDefault="005603A1" w:rsidP="00667C2C">
            <w:pPr>
              <w:jc w:val="center"/>
              <w:rPr>
                <w:sz w:val="22"/>
                <w:szCs w:val="22"/>
              </w:rPr>
            </w:pPr>
          </w:p>
          <w:p w14:paraId="6D0ECF05" w14:textId="77777777" w:rsidR="005603A1" w:rsidRPr="00AD6E60" w:rsidRDefault="005603A1" w:rsidP="00667C2C">
            <w:pPr>
              <w:jc w:val="center"/>
              <w:rPr>
                <w:sz w:val="22"/>
                <w:szCs w:val="22"/>
              </w:rPr>
            </w:pPr>
          </w:p>
          <w:p w14:paraId="6C28DCC3" w14:textId="77777777" w:rsidR="005603A1" w:rsidRPr="00AD6E60" w:rsidRDefault="005603A1" w:rsidP="00667C2C">
            <w:pPr>
              <w:jc w:val="center"/>
              <w:rPr>
                <w:sz w:val="22"/>
                <w:szCs w:val="22"/>
              </w:rPr>
            </w:pPr>
          </w:p>
          <w:p w14:paraId="76AA1F0B" w14:textId="77777777" w:rsidR="005603A1" w:rsidRPr="00AD6E60" w:rsidRDefault="005603A1" w:rsidP="00667C2C">
            <w:pPr>
              <w:jc w:val="center"/>
              <w:rPr>
                <w:sz w:val="22"/>
                <w:szCs w:val="22"/>
              </w:rPr>
            </w:pPr>
          </w:p>
          <w:p w14:paraId="7775F316" w14:textId="77777777" w:rsidR="005603A1" w:rsidRPr="00AD6E60" w:rsidRDefault="005603A1" w:rsidP="00667C2C">
            <w:pPr>
              <w:jc w:val="center"/>
              <w:rPr>
                <w:sz w:val="22"/>
                <w:szCs w:val="22"/>
              </w:rPr>
            </w:pPr>
          </w:p>
          <w:p w14:paraId="02FB8A35" w14:textId="77777777" w:rsidR="005603A1" w:rsidRPr="00AD6E60" w:rsidRDefault="005603A1" w:rsidP="00667C2C">
            <w:pPr>
              <w:jc w:val="center"/>
              <w:rPr>
                <w:sz w:val="22"/>
                <w:szCs w:val="22"/>
              </w:rPr>
            </w:pPr>
          </w:p>
          <w:p w14:paraId="06F1C66F" w14:textId="77777777" w:rsidR="005603A1" w:rsidRPr="00AD6E60" w:rsidRDefault="005603A1" w:rsidP="00667C2C">
            <w:pPr>
              <w:jc w:val="center"/>
              <w:rPr>
                <w:sz w:val="22"/>
                <w:szCs w:val="22"/>
              </w:rPr>
            </w:pPr>
          </w:p>
          <w:p w14:paraId="04564621" w14:textId="77777777" w:rsidR="005603A1" w:rsidRPr="00E60224" w:rsidRDefault="001B78BE" w:rsidP="00667C2C">
            <w:pPr>
              <w:jc w:val="center"/>
              <w:rPr>
                <w:sz w:val="22"/>
                <w:szCs w:val="22"/>
                <w:lang w:eastAsia="en-US"/>
              </w:rPr>
            </w:pPr>
            <w:r w:rsidRPr="00E60224">
              <w:rPr>
                <w:sz w:val="22"/>
                <w:szCs w:val="22"/>
                <w:lang w:eastAsia="en-US"/>
              </w:rPr>
              <w:t>47,1 (23,0; 72,2)</w:t>
            </w:r>
          </w:p>
        </w:tc>
        <w:tc>
          <w:tcPr>
            <w:tcW w:w="1800" w:type="dxa"/>
            <w:vMerge w:val="restart"/>
            <w:tcBorders>
              <w:top w:val="single" w:sz="4" w:space="0" w:color="auto"/>
              <w:left w:val="single" w:sz="4" w:space="0" w:color="auto"/>
              <w:bottom w:val="single" w:sz="4" w:space="0" w:color="auto"/>
            </w:tcBorders>
          </w:tcPr>
          <w:p w14:paraId="7CCD1420" w14:textId="77777777" w:rsidR="005603A1" w:rsidRPr="00AD6E60" w:rsidRDefault="005603A1" w:rsidP="00667C2C">
            <w:pPr>
              <w:jc w:val="center"/>
              <w:rPr>
                <w:sz w:val="22"/>
                <w:szCs w:val="22"/>
              </w:rPr>
            </w:pPr>
          </w:p>
          <w:p w14:paraId="628A10C1" w14:textId="77777777" w:rsidR="005603A1" w:rsidRPr="00AD6E60" w:rsidRDefault="005603A1" w:rsidP="00667C2C">
            <w:pPr>
              <w:jc w:val="center"/>
              <w:rPr>
                <w:sz w:val="22"/>
                <w:szCs w:val="22"/>
              </w:rPr>
            </w:pPr>
          </w:p>
          <w:p w14:paraId="65B19C18" w14:textId="77777777" w:rsidR="005603A1" w:rsidRPr="00AD6E60" w:rsidRDefault="005603A1" w:rsidP="00667C2C">
            <w:pPr>
              <w:jc w:val="center"/>
              <w:rPr>
                <w:sz w:val="22"/>
                <w:szCs w:val="22"/>
              </w:rPr>
            </w:pPr>
          </w:p>
          <w:p w14:paraId="69BE38B5" w14:textId="77777777" w:rsidR="005603A1" w:rsidRPr="00AD6E60" w:rsidRDefault="005603A1" w:rsidP="00667C2C">
            <w:pPr>
              <w:jc w:val="center"/>
              <w:rPr>
                <w:sz w:val="22"/>
                <w:szCs w:val="22"/>
              </w:rPr>
            </w:pPr>
          </w:p>
          <w:p w14:paraId="4192587D" w14:textId="77777777" w:rsidR="005603A1" w:rsidRPr="00AD6E60" w:rsidRDefault="005603A1" w:rsidP="00667C2C">
            <w:pPr>
              <w:jc w:val="center"/>
              <w:rPr>
                <w:sz w:val="22"/>
                <w:szCs w:val="22"/>
              </w:rPr>
            </w:pPr>
          </w:p>
          <w:p w14:paraId="265979FF" w14:textId="77777777" w:rsidR="005603A1" w:rsidRPr="00AD6E60" w:rsidRDefault="005603A1" w:rsidP="00667C2C">
            <w:pPr>
              <w:jc w:val="center"/>
              <w:rPr>
                <w:sz w:val="22"/>
                <w:szCs w:val="22"/>
              </w:rPr>
            </w:pPr>
          </w:p>
          <w:p w14:paraId="51A9E328" w14:textId="77777777" w:rsidR="005603A1" w:rsidRPr="00AD6E60" w:rsidRDefault="005603A1" w:rsidP="00667C2C">
            <w:pPr>
              <w:jc w:val="center"/>
              <w:rPr>
                <w:sz w:val="22"/>
                <w:szCs w:val="22"/>
              </w:rPr>
            </w:pPr>
          </w:p>
          <w:p w14:paraId="7D7C6638" w14:textId="77777777" w:rsidR="005603A1" w:rsidRPr="00E60224" w:rsidRDefault="001B78BE" w:rsidP="00667C2C">
            <w:pPr>
              <w:jc w:val="center"/>
              <w:rPr>
                <w:sz w:val="22"/>
                <w:szCs w:val="22"/>
                <w:lang w:eastAsia="en-US"/>
              </w:rPr>
            </w:pPr>
            <w:r w:rsidRPr="00E60224">
              <w:rPr>
                <w:sz w:val="22"/>
                <w:szCs w:val="22"/>
                <w:lang w:eastAsia="en-US"/>
              </w:rPr>
              <w:t>50,0 (26,0; 74,0)</w:t>
            </w:r>
          </w:p>
        </w:tc>
        <w:tc>
          <w:tcPr>
            <w:tcW w:w="1440" w:type="dxa"/>
            <w:vMerge w:val="restart"/>
            <w:vAlign w:val="center"/>
          </w:tcPr>
          <w:p w14:paraId="286A79BE" w14:textId="77777777" w:rsidR="005603A1" w:rsidRPr="00AD6E60" w:rsidRDefault="005603A1" w:rsidP="00667C2C">
            <w:pPr>
              <w:jc w:val="center"/>
              <w:rPr>
                <w:sz w:val="22"/>
                <w:szCs w:val="22"/>
              </w:rPr>
            </w:pPr>
          </w:p>
          <w:p w14:paraId="17CD2A32" w14:textId="77777777" w:rsidR="005603A1" w:rsidRPr="00AD6E60" w:rsidRDefault="005603A1" w:rsidP="00667C2C">
            <w:pPr>
              <w:jc w:val="center"/>
              <w:rPr>
                <w:sz w:val="22"/>
                <w:szCs w:val="22"/>
              </w:rPr>
            </w:pPr>
          </w:p>
          <w:p w14:paraId="34D86E2C" w14:textId="77777777" w:rsidR="005603A1" w:rsidRPr="00AD6E60" w:rsidRDefault="005603A1" w:rsidP="00667C2C">
            <w:pPr>
              <w:jc w:val="center"/>
              <w:rPr>
                <w:sz w:val="22"/>
                <w:szCs w:val="22"/>
              </w:rPr>
            </w:pPr>
          </w:p>
          <w:p w14:paraId="6E0755B0" w14:textId="77777777" w:rsidR="005603A1" w:rsidRPr="00AD6E60" w:rsidRDefault="005603A1" w:rsidP="00667C2C">
            <w:pPr>
              <w:jc w:val="center"/>
              <w:rPr>
                <w:sz w:val="22"/>
                <w:szCs w:val="22"/>
              </w:rPr>
            </w:pPr>
          </w:p>
          <w:p w14:paraId="2A6F3A9F" w14:textId="77777777" w:rsidR="005603A1" w:rsidRPr="00AD6E60" w:rsidRDefault="005603A1" w:rsidP="00667C2C">
            <w:pPr>
              <w:jc w:val="center"/>
              <w:rPr>
                <w:sz w:val="22"/>
                <w:szCs w:val="22"/>
              </w:rPr>
            </w:pPr>
          </w:p>
          <w:p w14:paraId="0828BF01" w14:textId="77777777" w:rsidR="005603A1" w:rsidRPr="00AD6E60" w:rsidRDefault="005603A1" w:rsidP="00667C2C">
            <w:pPr>
              <w:jc w:val="center"/>
              <w:rPr>
                <w:sz w:val="22"/>
                <w:szCs w:val="22"/>
              </w:rPr>
            </w:pPr>
          </w:p>
          <w:p w14:paraId="1E3449A7" w14:textId="77777777" w:rsidR="005603A1" w:rsidRPr="00E60224" w:rsidRDefault="001B78BE" w:rsidP="00667C2C">
            <w:pPr>
              <w:jc w:val="center"/>
              <w:rPr>
                <w:sz w:val="22"/>
                <w:szCs w:val="22"/>
                <w:lang w:eastAsia="en-US"/>
              </w:rPr>
            </w:pPr>
            <w:r w:rsidRPr="00E60224">
              <w:rPr>
                <w:sz w:val="22"/>
                <w:szCs w:val="22"/>
                <w:lang w:eastAsia="en-US"/>
              </w:rPr>
              <w:t>0,0472</w:t>
            </w:r>
          </w:p>
        </w:tc>
        <w:tc>
          <w:tcPr>
            <w:tcW w:w="1396" w:type="dxa"/>
            <w:vMerge w:val="restart"/>
            <w:tcBorders>
              <w:bottom w:val="single" w:sz="4" w:space="0" w:color="auto"/>
            </w:tcBorders>
            <w:vAlign w:val="center"/>
          </w:tcPr>
          <w:p w14:paraId="56FA5FA9" w14:textId="77777777" w:rsidR="005603A1" w:rsidRPr="00AD6E60" w:rsidRDefault="005603A1" w:rsidP="00667C2C">
            <w:pPr>
              <w:jc w:val="center"/>
              <w:rPr>
                <w:sz w:val="22"/>
                <w:szCs w:val="22"/>
              </w:rPr>
            </w:pPr>
          </w:p>
          <w:p w14:paraId="5E34C7FC" w14:textId="77777777" w:rsidR="005603A1" w:rsidRPr="00AD6E60" w:rsidRDefault="005603A1" w:rsidP="00667C2C">
            <w:pPr>
              <w:jc w:val="center"/>
              <w:rPr>
                <w:sz w:val="22"/>
                <w:szCs w:val="22"/>
              </w:rPr>
            </w:pPr>
          </w:p>
          <w:p w14:paraId="29E8F679" w14:textId="77777777" w:rsidR="005603A1" w:rsidRPr="00AD6E60" w:rsidRDefault="005603A1" w:rsidP="00667C2C">
            <w:pPr>
              <w:jc w:val="center"/>
              <w:rPr>
                <w:sz w:val="22"/>
                <w:szCs w:val="22"/>
              </w:rPr>
            </w:pPr>
          </w:p>
          <w:p w14:paraId="69445752" w14:textId="77777777" w:rsidR="005603A1" w:rsidRPr="00AD6E60" w:rsidRDefault="005603A1" w:rsidP="00667C2C">
            <w:pPr>
              <w:jc w:val="center"/>
              <w:rPr>
                <w:sz w:val="22"/>
                <w:szCs w:val="22"/>
              </w:rPr>
            </w:pPr>
          </w:p>
          <w:p w14:paraId="7DD6DD0C" w14:textId="77777777" w:rsidR="005603A1" w:rsidRPr="00AD6E60" w:rsidRDefault="005603A1" w:rsidP="00667C2C">
            <w:pPr>
              <w:jc w:val="center"/>
              <w:rPr>
                <w:sz w:val="22"/>
                <w:szCs w:val="22"/>
              </w:rPr>
            </w:pPr>
          </w:p>
          <w:p w14:paraId="36EB03A8" w14:textId="77777777" w:rsidR="005603A1" w:rsidRPr="00AD6E60" w:rsidRDefault="005603A1" w:rsidP="00667C2C">
            <w:pPr>
              <w:jc w:val="center"/>
              <w:rPr>
                <w:sz w:val="22"/>
                <w:szCs w:val="22"/>
              </w:rPr>
            </w:pPr>
          </w:p>
          <w:p w14:paraId="70F805E4" w14:textId="77777777" w:rsidR="005603A1" w:rsidRPr="00E60224" w:rsidRDefault="001B78BE" w:rsidP="00667C2C">
            <w:pPr>
              <w:jc w:val="center"/>
              <w:rPr>
                <w:sz w:val="22"/>
                <w:szCs w:val="22"/>
                <w:lang w:eastAsia="en-US"/>
              </w:rPr>
            </w:pPr>
            <w:r w:rsidRPr="00E60224">
              <w:rPr>
                <w:sz w:val="22"/>
                <w:szCs w:val="22"/>
                <w:lang w:eastAsia="en-US"/>
              </w:rPr>
              <w:t>0,9924</w:t>
            </w:r>
          </w:p>
        </w:tc>
      </w:tr>
      <w:tr w:rsidR="00EB20DE" w14:paraId="75C567D4" w14:textId="77777777" w:rsidTr="00667C2C">
        <w:trPr>
          <w:trHeight w:val="189"/>
        </w:trPr>
        <w:tc>
          <w:tcPr>
            <w:tcW w:w="2250" w:type="dxa"/>
            <w:vMerge/>
            <w:tcBorders>
              <w:bottom w:val="single" w:sz="4" w:space="0" w:color="auto"/>
              <w:right w:val="single" w:sz="4" w:space="0" w:color="auto"/>
            </w:tcBorders>
          </w:tcPr>
          <w:p w14:paraId="030E471B" w14:textId="77777777" w:rsidR="005603A1" w:rsidRPr="00AD6E60" w:rsidRDefault="005603A1" w:rsidP="00667C2C">
            <w:pPr>
              <w:rPr>
                <w:sz w:val="22"/>
                <w:szCs w:val="22"/>
              </w:rPr>
            </w:pPr>
          </w:p>
        </w:tc>
        <w:tc>
          <w:tcPr>
            <w:tcW w:w="1777" w:type="dxa"/>
            <w:tcBorders>
              <w:top w:val="nil"/>
              <w:left w:val="single" w:sz="4" w:space="0" w:color="auto"/>
              <w:bottom w:val="single" w:sz="4" w:space="0" w:color="auto"/>
              <w:right w:val="single" w:sz="4" w:space="0" w:color="auto"/>
            </w:tcBorders>
          </w:tcPr>
          <w:p w14:paraId="55CA87E3" w14:textId="77777777" w:rsidR="005603A1" w:rsidRPr="00AD6E60" w:rsidRDefault="005603A1" w:rsidP="00667C2C">
            <w:pPr>
              <w:jc w:val="center"/>
              <w:rPr>
                <w:sz w:val="22"/>
                <w:szCs w:val="22"/>
              </w:rPr>
            </w:pPr>
          </w:p>
        </w:tc>
        <w:tc>
          <w:tcPr>
            <w:tcW w:w="1710" w:type="dxa"/>
            <w:tcBorders>
              <w:top w:val="nil"/>
              <w:left w:val="single" w:sz="4" w:space="0" w:color="auto"/>
              <w:bottom w:val="single" w:sz="4" w:space="0" w:color="auto"/>
              <w:right w:val="single" w:sz="4" w:space="0" w:color="auto"/>
            </w:tcBorders>
          </w:tcPr>
          <w:p w14:paraId="55CBE855" w14:textId="77777777" w:rsidR="005603A1" w:rsidRPr="00AD6E60" w:rsidRDefault="005603A1" w:rsidP="00667C2C">
            <w:pPr>
              <w:rPr>
                <w:sz w:val="22"/>
                <w:szCs w:val="22"/>
              </w:rPr>
            </w:pPr>
          </w:p>
        </w:tc>
        <w:tc>
          <w:tcPr>
            <w:tcW w:w="1800" w:type="dxa"/>
            <w:vMerge/>
            <w:tcBorders>
              <w:left w:val="single" w:sz="4" w:space="0" w:color="auto"/>
              <w:bottom w:val="single" w:sz="4" w:space="0" w:color="auto"/>
            </w:tcBorders>
          </w:tcPr>
          <w:p w14:paraId="0A9CDFB2" w14:textId="77777777" w:rsidR="005603A1" w:rsidRPr="00AD6E60" w:rsidRDefault="005603A1" w:rsidP="00667C2C">
            <w:pPr>
              <w:jc w:val="center"/>
              <w:rPr>
                <w:sz w:val="22"/>
                <w:szCs w:val="22"/>
              </w:rPr>
            </w:pPr>
          </w:p>
        </w:tc>
        <w:tc>
          <w:tcPr>
            <w:tcW w:w="1440" w:type="dxa"/>
            <w:vMerge/>
            <w:tcBorders>
              <w:bottom w:val="single" w:sz="4" w:space="0" w:color="auto"/>
            </w:tcBorders>
          </w:tcPr>
          <w:p w14:paraId="3F3E68D6" w14:textId="77777777" w:rsidR="005603A1" w:rsidRPr="00AD6E60" w:rsidRDefault="005603A1" w:rsidP="00667C2C">
            <w:pPr>
              <w:jc w:val="center"/>
              <w:rPr>
                <w:sz w:val="22"/>
                <w:szCs w:val="22"/>
              </w:rPr>
            </w:pPr>
          </w:p>
        </w:tc>
        <w:tc>
          <w:tcPr>
            <w:tcW w:w="1396" w:type="dxa"/>
            <w:vMerge/>
            <w:tcBorders>
              <w:bottom w:val="single" w:sz="4" w:space="0" w:color="auto"/>
            </w:tcBorders>
          </w:tcPr>
          <w:p w14:paraId="5848A3EC" w14:textId="77777777" w:rsidR="005603A1" w:rsidRPr="00AD6E60" w:rsidRDefault="005603A1" w:rsidP="00667C2C">
            <w:pPr>
              <w:jc w:val="center"/>
              <w:rPr>
                <w:sz w:val="22"/>
                <w:szCs w:val="22"/>
              </w:rPr>
            </w:pPr>
          </w:p>
        </w:tc>
      </w:tr>
      <w:tr w:rsidR="00EB20DE" w14:paraId="10E8258B" w14:textId="77777777" w:rsidTr="00667C2C">
        <w:trPr>
          <w:trHeight w:val="1357"/>
        </w:trPr>
        <w:tc>
          <w:tcPr>
            <w:tcW w:w="2250" w:type="dxa"/>
            <w:tcBorders>
              <w:top w:val="single" w:sz="4" w:space="0" w:color="auto"/>
              <w:bottom w:val="single" w:sz="4" w:space="0" w:color="auto"/>
              <w:right w:val="single" w:sz="4" w:space="0" w:color="auto"/>
            </w:tcBorders>
          </w:tcPr>
          <w:p w14:paraId="312D1AB7" w14:textId="77777777" w:rsidR="005603A1" w:rsidRPr="00E60224" w:rsidRDefault="001B78BE" w:rsidP="00667C2C">
            <w:pPr>
              <w:rPr>
                <w:b/>
                <w:bCs/>
                <w:sz w:val="22"/>
                <w:szCs w:val="22"/>
                <w:lang w:eastAsia="en-US"/>
              </w:rPr>
            </w:pPr>
            <w:r w:rsidRPr="00E60224">
              <w:rPr>
                <w:b/>
                <w:sz w:val="22"/>
                <w:szCs w:val="22"/>
                <w:lang w:eastAsia="en-US"/>
              </w:rPr>
              <w:t>Teigiamas atsakas į gydymą („pastebimai pagerėjo“ arba „pagerėjo“)</w:t>
            </w:r>
            <w:r w:rsidRPr="00E60224">
              <w:rPr>
                <w:b/>
                <w:sz w:val="22"/>
                <w:szCs w:val="22"/>
                <w:vertAlign w:val="superscript"/>
                <w:lang w:eastAsia="en-US"/>
              </w:rPr>
              <w:t xml:space="preserve">b </w:t>
            </w:r>
            <w:r w:rsidRPr="00E60224">
              <w:rPr>
                <w:b/>
                <w:sz w:val="22"/>
                <w:szCs w:val="22"/>
                <w:lang w:eastAsia="en-US"/>
              </w:rPr>
              <w:t>(%)</w:t>
            </w:r>
          </w:p>
          <w:p w14:paraId="2A66AB22" w14:textId="77777777" w:rsidR="005603A1" w:rsidRPr="00E60224" w:rsidRDefault="001B78BE" w:rsidP="00667C2C">
            <w:pPr>
              <w:rPr>
                <w:b/>
                <w:bCs/>
                <w:sz w:val="22"/>
                <w:szCs w:val="22"/>
                <w:lang w:eastAsia="en-US"/>
              </w:rPr>
            </w:pPr>
            <w:r w:rsidRPr="00E60224">
              <w:rPr>
                <w:sz w:val="22"/>
                <w:szCs w:val="22"/>
                <w:lang w:eastAsia="en-US"/>
              </w:rPr>
              <w:t>12-a savaitė</w:t>
            </w:r>
            <w:r w:rsidRPr="00E60224">
              <w:rPr>
                <w:b/>
                <w:sz w:val="22"/>
                <w:szCs w:val="22"/>
                <w:vertAlign w:val="superscript"/>
                <w:lang w:eastAsia="en-US"/>
              </w:rPr>
              <w:t>c</w:t>
            </w:r>
            <w:r w:rsidRPr="00E60224">
              <w:rPr>
                <w:sz w:val="22"/>
                <w:szCs w:val="22"/>
                <w:lang w:eastAsia="en-US"/>
              </w:rPr>
              <w:t xml:space="preserve"> (95 % PI)</w:t>
            </w:r>
          </w:p>
        </w:tc>
        <w:tc>
          <w:tcPr>
            <w:tcW w:w="1777" w:type="dxa"/>
            <w:tcBorders>
              <w:top w:val="single" w:sz="4" w:space="0" w:color="auto"/>
              <w:left w:val="single" w:sz="4" w:space="0" w:color="auto"/>
              <w:bottom w:val="single" w:sz="4" w:space="0" w:color="auto"/>
              <w:right w:val="single" w:sz="4" w:space="0" w:color="auto"/>
            </w:tcBorders>
          </w:tcPr>
          <w:p w14:paraId="3FC00A39" w14:textId="77777777" w:rsidR="005603A1" w:rsidRPr="00AD6E60" w:rsidRDefault="005603A1" w:rsidP="00667C2C">
            <w:pPr>
              <w:jc w:val="center"/>
              <w:rPr>
                <w:sz w:val="22"/>
                <w:szCs w:val="22"/>
              </w:rPr>
            </w:pPr>
          </w:p>
          <w:p w14:paraId="45550280" w14:textId="77777777" w:rsidR="005603A1" w:rsidRPr="00AD6E60" w:rsidRDefault="005603A1" w:rsidP="00667C2C">
            <w:pPr>
              <w:jc w:val="center"/>
              <w:rPr>
                <w:sz w:val="22"/>
                <w:szCs w:val="22"/>
              </w:rPr>
            </w:pPr>
          </w:p>
          <w:p w14:paraId="694DC183" w14:textId="77777777" w:rsidR="005603A1" w:rsidRPr="00AD6E60" w:rsidRDefault="005603A1" w:rsidP="00667C2C">
            <w:pPr>
              <w:jc w:val="center"/>
              <w:rPr>
                <w:sz w:val="22"/>
                <w:szCs w:val="22"/>
              </w:rPr>
            </w:pPr>
          </w:p>
          <w:p w14:paraId="6705B6B3" w14:textId="77777777" w:rsidR="005603A1" w:rsidRPr="00AD6E60" w:rsidRDefault="005603A1" w:rsidP="00667C2C">
            <w:pPr>
              <w:jc w:val="center"/>
              <w:rPr>
                <w:sz w:val="22"/>
                <w:szCs w:val="22"/>
              </w:rPr>
            </w:pPr>
          </w:p>
          <w:p w14:paraId="613ED162" w14:textId="77777777" w:rsidR="005603A1" w:rsidRPr="00E60224" w:rsidRDefault="001B78BE" w:rsidP="00667C2C">
            <w:pPr>
              <w:jc w:val="center"/>
              <w:rPr>
                <w:sz w:val="22"/>
                <w:szCs w:val="22"/>
                <w:lang w:eastAsia="en-US"/>
              </w:rPr>
            </w:pPr>
            <w:r w:rsidRPr="00E60224">
              <w:rPr>
                <w:sz w:val="22"/>
                <w:szCs w:val="22"/>
                <w:lang w:eastAsia="en-US"/>
              </w:rPr>
              <w:t>68,4 (43,5; 87,4)</w:t>
            </w:r>
          </w:p>
          <w:p w14:paraId="41F38D12" w14:textId="77777777" w:rsidR="005603A1" w:rsidRPr="00AD6E60" w:rsidRDefault="005603A1" w:rsidP="00667C2C">
            <w:pPr>
              <w:jc w:val="center"/>
              <w:rPr>
                <w:sz w:val="22"/>
                <w:szCs w:val="22"/>
              </w:rPr>
            </w:pPr>
          </w:p>
        </w:tc>
        <w:tc>
          <w:tcPr>
            <w:tcW w:w="1710" w:type="dxa"/>
            <w:tcBorders>
              <w:top w:val="single" w:sz="4" w:space="0" w:color="auto"/>
              <w:left w:val="single" w:sz="4" w:space="0" w:color="auto"/>
              <w:bottom w:val="single" w:sz="4" w:space="0" w:color="auto"/>
              <w:right w:val="single" w:sz="4" w:space="0" w:color="auto"/>
            </w:tcBorders>
          </w:tcPr>
          <w:p w14:paraId="3777B7AB" w14:textId="77777777" w:rsidR="005603A1" w:rsidRPr="00AD6E60" w:rsidRDefault="005603A1" w:rsidP="00667C2C">
            <w:pPr>
              <w:jc w:val="center"/>
              <w:rPr>
                <w:sz w:val="22"/>
                <w:szCs w:val="22"/>
              </w:rPr>
            </w:pPr>
          </w:p>
          <w:p w14:paraId="06CDE395" w14:textId="77777777" w:rsidR="005603A1" w:rsidRPr="00AD6E60" w:rsidRDefault="005603A1" w:rsidP="00667C2C">
            <w:pPr>
              <w:jc w:val="center"/>
              <w:rPr>
                <w:sz w:val="22"/>
                <w:szCs w:val="22"/>
              </w:rPr>
            </w:pPr>
          </w:p>
          <w:p w14:paraId="23A0710B" w14:textId="77777777" w:rsidR="005603A1" w:rsidRPr="00AD6E60" w:rsidRDefault="005603A1" w:rsidP="00667C2C">
            <w:pPr>
              <w:jc w:val="center"/>
              <w:rPr>
                <w:sz w:val="22"/>
                <w:szCs w:val="22"/>
              </w:rPr>
            </w:pPr>
          </w:p>
          <w:p w14:paraId="5D1D8963" w14:textId="77777777" w:rsidR="005603A1" w:rsidRPr="00AD6E60" w:rsidRDefault="005603A1" w:rsidP="00667C2C">
            <w:pPr>
              <w:jc w:val="center"/>
              <w:rPr>
                <w:sz w:val="22"/>
                <w:szCs w:val="22"/>
              </w:rPr>
            </w:pPr>
          </w:p>
          <w:p w14:paraId="512C855D" w14:textId="77777777" w:rsidR="005603A1" w:rsidRPr="00E60224" w:rsidRDefault="001B78BE" w:rsidP="00667C2C">
            <w:pPr>
              <w:jc w:val="center"/>
              <w:rPr>
                <w:sz w:val="22"/>
                <w:szCs w:val="22"/>
                <w:lang w:eastAsia="en-US"/>
              </w:rPr>
            </w:pPr>
            <w:r w:rsidRPr="00E60224">
              <w:rPr>
                <w:sz w:val="22"/>
                <w:szCs w:val="22"/>
                <w:lang w:eastAsia="en-US"/>
              </w:rPr>
              <w:t>70,6 (44,0; 89,7)</w:t>
            </w:r>
          </w:p>
          <w:p w14:paraId="340517EE" w14:textId="77777777" w:rsidR="005603A1" w:rsidRPr="00AD6E60" w:rsidRDefault="005603A1" w:rsidP="00667C2C">
            <w:pPr>
              <w:jc w:val="center"/>
              <w:rPr>
                <w:sz w:val="22"/>
                <w:szCs w:val="22"/>
              </w:rPr>
            </w:pPr>
          </w:p>
        </w:tc>
        <w:tc>
          <w:tcPr>
            <w:tcW w:w="1800" w:type="dxa"/>
            <w:tcBorders>
              <w:top w:val="single" w:sz="4" w:space="0" w:color="auto"/>
              <w:left w:val="single" w:sz="4" w:space="0" w:color="auto"/>
              <w:bottom w:val="single" w:sz="4" w:space="0" w:color="auto"/>
            </w:tcBorders>
          </w:tcPr>
          <w:p w14:paraId="4273C274" w14:textId="77777777" w:rsidR="005603A1" w:rsidRPr="00AD6E60" w:rsidRDefault="005603A1" w:rsidP="00667C2C">
            <w:pPr>
              <w:jc w:val="center"/>
              <w:rPr>
                <w:sz w:val="22"/>
                <w:szCs w:val="22"/>
              </w:rPr>
            </w:pPr>
          </w:p>
          <w:p w14:paraId="6DF7B06F" w14:textId="77777777" w:rsidR="005603A1" w:rsidRPr="00AD6E60" w:rsidRDefault="005603A1" w:rsidP="00667C2C">
            <w:pPr>
              <w:jc w:val="center"/>
              <w:rPr>
                <w:sz w:val="22"/>
                <w:szCs w:val="22"/>
              </w:rPr>
            </w:pPr>
          </w:p>
          <w:p w14:paraId="5238796D" w14:textId="77777777" w:rsidR="005603A1" w:rsidRPr="00AD6E60" w:rsidRDefault="005603A1" w:rsidP="00667C2C">
            <w:pPr>
              <w:jc w:val="center"/>
              <w:rPr>
                <w:sz w:val="22"/>
                <w:szCs w:val="22"/>
              </w:rPr>
            </w:pPr>
          </w:p>
          <w:p w14:paraId="5B97220A" w14:textId="77777777" w:rsidR="005603A1" w:rsidRPr="00AD6E60" w:rsidRDefault="005603A1" w:rsidP="00667C2C">
            <w:pPr>
              <w:jc w:val="center"/>
              <w:rPr>
                <w:sz w:val="22"/>
                <w:szCs w:val="22"/>
              </w:rPr>
            </w:pPr>
          </w:p>
          <w:p w14:paraId="5001B27F" w14:textId="77777777" w:rsidR="005603A1" w:rsidRPr="00E60224" w:rsidRDefault="001B78BE" w:rsidP="00667C2C">
            <w:pPr>
              <w:jc w:val="center"/>
              <w:rPr>
                <w:sz w:val="22"/>
                <w:szCs w:val="22"/>
                <w:lang w:eastAsia="en-US"/>
              </w:rPr>
            </w:pPr>
            <w:r w:rsidRPr="00E60224">
              <w:rPr>
                <w:sz w:val="22"/>
                <w:szCs w:val="22"/>
                <w:lang w:eastAsia="en-US"/>
              </w:rPr>
              <w:t>52,9 (27,8; 77,0)</w:t>
            </w:r>
          </w:p>
          <w:p w14:paraId="6C299C4F" w14:textId="77777777" w:rsidR="005603A1" w:rsidRPr="00AD6E60" w:rsidRDefault="005603A1" w:rsidP="00667C2C">
            <w:pPr>
              <w:jc w:val="center"/>
              <w:rPr>
                <w:sz w:val="22"/>
                <w:szCs w:val="22"/>
              </w:rPr>
            </w:pPr>
          </w:p>
        </w:tc>
        <w:tc>
          <w:tcPr>
            <w:tcW w:w="1440" w:type="dxa"/>
            <w:tcBorders>
              <w:bottom w:val="single" w:sz="4" w:space="0" w:color="auto"/>
            </w:tcBorders>
          </w:tcPr>
          <w:p w14:paraId="135E6B4D" w14:textId="77777777" w:rsidR="005603A1" w:rsidRPr="00AD6E60" w:rsidRDefault="005603A1" w:rsidP="00667C2C">
            <w:pPr>
              <w:jc w:val="center"/>
              <w:rPr>
                <w:sz w:val="22"/>
                <w:szCs w:val="22"/>
              </w:rPr>
            </w:pPr>
          </w:p>
          <w:p w14:paraId="28473254" w14:textId="77777777" w:rsidR="005603A1" w:rsidRPr="00AD6E60" w:rsidRDefault="005603A1" w:rsidP="00667C2C">
            <w:pPr>
              <w:jc w:val="center"/>
              <w:rPr>
                <w:sz w:val="22"/>
                <w:szCs w:val="22"/>
              </w:rPr>
            </w:pPr>
          </w:p>
          <w:p w14:paraId="4E6293AF" w14:textId="77777777" w:rsidR="005603A1" w:rsidRPr="00AD6E60" w:rsidRDefault="005603A1" w:rsidP="00667C2C">
            <w:pPr>
              <w:jc w:val="center"/>
              <w:rPr>
                <w:sz w:val="22"/>
                <w:szCs w:val="22"/>
              </w:rPr>
            </w:pPr>
          </w:p>
          <w:p w14:paraId="36C8923E" w14:textId="77777777" w:rsidR="005603A1" w:rsidRPr="00AD6E60" w:rsidRDefault="005603A1" w:rsidP="00667C2C">
            <w:pPr>
              <w:jc w:val="center"/>
              <w:rPr>
                <w:sz w:val="22"/>
                <w:szCs w:val="22"/>
              </w:rPr>
            </w:pPr>
          </w:p>
          <w:p w14:paraId="479F1D0E" w14:textId="77777777" w:rsidR="005603A1" w:rsidRPr="00E60224" w:rsidRDefault="001B78BE" w:rsidP="00667C2C">
            <w:pPr>
              <w:jc w:val="center"/>
              <w:rPr>
                <w:sz w:val="22"/>
                <w:szCs w:val="22"/>
                <w:lang w:eastAsia="en-US"/>
              </w:rPr>
            </w:pPr>
            <w:r w:rsidRPr="00E60224">
              <w:rPr>
                <w:sz w:val="22"/>
                <w:szCs w:val="22"/>
                <w:lang w:eastAsia="en-US"/>
              </w:rPr>
              <w:t>0,6092</w:t>
            </w:r>
          </w:p>
        </w:tc>
        <w:tc>
          <w:tcPr>
            <w:tcW w:w="1396" w:type="dxa"/>
            <w:tcBorders>
              <w:bottom w:val="single" w:sz="4" w:space="0" w:color="auto"/>
            </w:tcBorders>
          </w:tcPr>
          <w:p w14:paraId="3E2A7555" w14:textId="77777777" w:rsidR="005603A1" w:rsidRPr="00AD6E60" w:rsidRDefault="005603A1" w:rsidP="00667C2C">
            <w:pPr>
              <w:jc w:val="center"/>
              <w:rPr>
                <w:sz w:val="22"/>
                <w:szCs w:val="22"/>
              </w:rPr>
            </w:pPr>
          </w:p>
          <w:p w14:paraId="7DE41026" w14:textId="77777777" w:rsidR="005603A1" w:rsidRPr="00AD6E60" w:rsidRDefault="005603A1" w:rsidP="00667C2C">
            <w:pPr>
              <w:jc w:val="center"/>
              <w:rPr>
                <w:sz w:val="22"/>
                <w:szCs w:val="22"/>
              </w:rPr>
            </w:pPr>
          </w:p>
          <w:p w14:paraId="314C6C94" w14:textId="77777777" w:rsidR="005603A1" w:rsidRPr="00AD6E60" w:rsidRDefault="005603A1" w:rsidP="00667C2C">
            <w:pPr>
              <w:jc w:val="center"/>
              <w:rPr>
                <w:sz w:val="22"/>
                <w:szCs w:val="22"/>
              </w:rPr>
            </w:pPr>
          </w:p>
          <w:p w14:paraId="5BEE3D76" w14:textId="77777777" w:rsidR="005603A1" w:rsidRPr="00AD6E60" w:rsidRDefault="005603A1" w:rsidP="00667C2C">
            <w:pPr>
              <w:jc w:val="center"/>
              <w:rPr>
                <w:sz w:val="22"/>
                <w:szCs w:val="22"/>
              </w:rPr>
            </w:pPr>
          </w:p>
          <w:p w14:paraId="5DB8AD95" w14:textId="77777777" w:rsidR="005603A1" w:rsidRPr="00E60224" w:rsidRDefault="001B78BE" w:rsidP="00667C2C">
            <w:pPr>
              <w:jc w:val="center"/>
              <w:rPr>
                <w:sz w:val="22"/>
                <w:szCs w:val="22"/>
                <w:lang w:eastAsia="en-US"/>
              </w:rPr>
            </w:pPr>
            <w:r w:rsidRPr="00E60224">
              <w:rPr>
                <w:sz w:val="22"/>
                <w:szCs w:val="22"/>
                <w:lang w:eastAsia="en-US"/>
              </w:rPr>
              <w:t>0,4824</w:t>
            </w:r>
          </w:p>
        </w:tc>
      </w:tr>
      <w:tr w:rsidR="00EB20DE" w14:paraId="6BADBC6B" w14:textId="77777777" w:rsidTr="00667C2C">
        <w:trPr>
          <w:trHeight w:val="1081"/>
        </w:trPr>
        <w:tc>
          <w:tcPr>
            <w:tcW w:w="2250" w:type="dxa"/>
            <w:tcBorders>
              <w:top w:val="single" w:sz="4" w:space="0" w:color="auto"/>
              <w:bottom w:val="nil"/>
              <w:right w:val="single" w:sz="4" w:space="0" w:color="auto"/>
            </w:tcBorders>
            <w:vAlign w:val="bottom"/>
          </w:tcPr>
          <w:p w14:paraId="34F4F500" w14:textId="77777777" w:rsidR="005603A1" w:rsidRPr="00E60224" w:rsidRDefault="001B78BE" w:rsidP="00667C2C">
            <w:pPr>
              <w:keepNext/>
              <w:keepLines/>
              <w:rPr>
                <w:b/>
                <w:bCs/>
                <w:sz w:val="22"/>
                <w:szCs w:val="22"/>
                <w:lang w:eastAsia="en-US"/>
              </w:rPr>
            </w:pPr>
            <w:r w:rsidRPr="00E60224">
              <w:rPr>
                <w:b/>
                <w:sz w:val="22"/>
                <w:szCs w:val="22"/>
                <w:lang w:eastAsia="en-US"/>
              </w:rPr>
              <w:lastRenderedPageBreak/>
              <w:t>Kasdienis dažno šlapinimosi dienos metu epizodų dažnis</w:t>
            </w:r>
            <w:r w:rsidRPr="00E60224">
              <w:rPr>
                <w:b/>
                <w:sz w:val="22"/>
                <w:szCs w:val="22"/>
                <w:vertAlign w:val="superscript"/>
                <w:lang w:eastAsia="en-US"/>
              </w:rPr>
              <w:t>b</w:t>
            </w:r>
          </w:p>
          <w:p w14:paraId="3467E0FC" w14:textId="77777777" w:rsidR="005603A1" w:rsidRPr="00E60224" w:rsidRDefault="001B78BE" w:rsidP="00667C2C">
            <w:pPr>
              <w:keepNext/>
              <w:keepLines/>
              <w:rPr>
                <w:b/>
                <w:bCs/>
                <w:sz w:val="22"/>
                <w:szCs w:val="22"/>
                <w:lang w:eastAsia="en-US"/>
              </w:rPr>
            </w:pPr>
            <w:r w:rsidRPr="00E60224">
              <w:rPr>
                <w:sz w:val="22"/>
                <w:szCs w:val="22"/>
                <w:lang w:eastAsia="en-US"/>
              </w:rPr>
              <w:t>Pradinio įvertinimo vidurkis</w:t>
            </w:r>
          </w:p>
        </w:tc>
        <w:tc>
          <w:tcPr>
            <w:tcW w:w="1777" w:type="dxa"/>
            <w:tcBorders>
              <w:top w:val="single" w:sz="4" w:space="0" w:color="auto"/>
              <w:left w:val="single" w:sz="4" w:space="0" w:color="auto"/>
              <w:bottom w:val="nil"/>
              <w:right w:val="single" w:sz="4" w:space="0" w:color="auto"/>
            </w:tcBorders>
            <w:vAlign w:val="bottom"/>
          </w:tcPr>
          <w:p w14:paraId="102EF12D" w14:textId="77777777" w:rsidR="005603A1" w:rsidRPr="00AD6E60" w:rsidRDefault="005603A1" w:rsidP="00667C2C">
            <w:pPr>
              <w:keepNext/>
              <w:keepLines/>
              <w:jc w:val="center"/>
              <w:rPr>
                <w:sz w:val="22"/>
                <w:szCs w:val="22"/>
              </w:rPr>
            </w:pPr>
          </w:p>
          <w:p w14:paraId="73E705B7" w14:textId="77777777" w:rsidR="005603A1" w:rsidRPr="00AD6E60" w:rsidRDefault="005603A1" w:rsidP="00667C2C">
            <w:pPr>
              <w:keepNext/>
              <w:keepLines/>
              <w:jc w:val="center"/>
              <w:rPr>
                <w:sz w:val="22"/>
                <w:szCs w:val="22"/>
              </w:rPr>
            </w:pPr>
          </w:p>
          <w:p w14:paraId="00D32A6E" w14:textId="77777777" w:rsidR="005603A1" w:rsidRPr="00AD6E60" w:rsidRDefault="005603A1" w:rsidP="00667C2C">
            <w:pPr>
              <w:keepNext/>
              <w:keepLines/>
              <w:jc w:val="center"/>
              <w:rPr>
                <w:sz w:val="22"/>
                <w:szCs w:val="22"/>
              </w:rPr>
            </w:pPr>
          </w:p>
          <w:p w14:paraId="400F75A2" w14:textId="77777777" w:rsidR="005603A1" w:rsidRPr="00E60224" w:rsidRDefault="001B78BE" w:rsidP="00667C2C">
            <w:pPr>
              <w:keepNext/>
              <w:keepLines/>
              <w:jc w:val="center"/>
              <w:rPr>
                <w:sz w:val="22"/>
                <w:szCs w:val="22"/>
                <w:lang w:eastAsia="en-US"/>
              </w:rPr>
            </w:pPr>
            <w:r w:rsidRPr="00E60224">
              <w:rPr>
                <w:sz w:val="22"/>
                <w:szCs w:val="22"/>
                <w:lang w:eastAsia="en-US"/>
              </w:rPr>
              <w:t>8,1</w:t>
            </w:r>
          </w:p>
        </w:tc>
        <w:tc>
          <w:tcPr>
            <w:tcW w:w="1710" w:type="dxa"/>
            <w:tcBorders>
              <w:top w:val="single" w:sz="4" w:space="0" w:color="auto"/>
              <w:left w:val="single" w:sz="4" w:space="0" w:color="auto"/>
              <w:bottom w:val="nil"/>
              <w:right w:val="single" w:sz="4" w:space="0" w:color="auto"/>
            </w:tcBorders>
            <w:vAlign w:val="bottom"/>
          </w:tcPr>
          <w:p w14:paraId="2C20A01F" w14:textId="77777777" w:rsidR="005603A1" w:rsidRPr="00AD6E60" w:rsidRDefault="005603A1" w:rsidP="00667C2C">
            <w:pPr>
              <w:keepNext/>
              <w:keepLines/>
              <w:jc w:val="center"/>
              <w:rPr>
                <w:sz w:val="22"/>
                <w:szCs w:val="22"/>
              </w:rPr>
            </w:pPr>
          </w:p>
          <w:p w14:paraId="7AAB8326" w14:textId="77777777" w:rsidR="005603A1" w:rsidRPr="00AD6E60" w:rsidRDefault="005603A1" w:rsidP="00667C2C">
            <w:pPr>
              <w:keepNext/>
              <w:keepLines/>
              <w:jc w:val="center"/>
              <w:rPr>
                <w:sz w:val="22"/>
                <w:szCs w:val="22"/>
              </w:rPr>
            </w:pPr>
          </w:p>
          <w:p w14:paraId="20D34A5C" w14:textId="77777777" w:rsidR="005603A1" w:rsidRPr="00AD6E60" w:rsidRDefault="005603A1" w:rsidP="00667C2C">
            <w:pPr>
              <w:keepNext/>
              <w:keepLines/>
              <w:jc w:val="center"/>
              <w:rPr>
                <w:sz w:val="22"/>
                <w:szCs w:val="22"/>
              </w:rPr>
            </w:pPr>
          </w:p>
          <w:p w14:paraId="64D86125" w14:textId="77777777" w:rsidR="005603A1" w:rsidRPr="00E60224" w:rsidRDefault="001B78BE" w:rsidP="00667C2C">
            <w:pPr>
              <w:keepNext/>
              <w:keepLines/>
              <w:jc w:val="center"/>
              <w:rPr>
                <w:sz w:val="22"/>
                <w:szCs w:val="22"/>
                <w:lang w:eastAsia="en-US"/>
              </w:rPr>
            </w:pPr>
            <w:r w:rsidRPr="00E60224">
              <w:rPr>
                <w:sz w:val="22"/>
                <w:szCs w:val="22"/>
                <w:lang w:eastAsia="en-US"/>
              </w:rPr>
              <w:t>8,5</w:t>
            </w:r>
          </w:p>
        </w:tc>
        <w:tc>
          <w:tcPr>
            <w:tcW w:w="1800" w:type="dxa"/>
            <w:tcBorders>
              <w:top w:val="single" w:sz="4" w:space="0" w:color="auto"/>
              <w:left w:val="single" w:sz="4" w:space="0" w:color="auto"/>
              <w:bottom w:val="nil"/>
            </w:tcBorders>
            <w:vAlign w:val="bottom"/>
          </w:tcPr>
          <w:p w14:paraId="5C13AB58" w14:textId="77777777" w:rsidR="005603A1" w:rsidRPr="00E60224" w:rsidRDefault="001B78BE" w:rsidP="00667C2C">
            <w:pPr>
              <w:keepNext/>
              <w:keepLines/>
              <w:jc w:val="center"/>
              <w:rPr>
                <w:sz w:val="22"/>
                <w:szCs w:val="22"/>
                <w:lang w:eastAsia="en-US"/>
              </w:rPr>
            </w:pPr>
            <w:r w:rsidRPr="00E60224">
              <w:rPr>
                <w:sz w:val="22"/>
                <w:szCs w:val="22"/>
                <w:lang w:eastAsia="en-US"/>
              </w:rPr>
              <w:t>11,2</w:t>
            </w:r>
          </w:p>
        </w:tc>
        <w:tc>
          <w:tcPr>
            <w:tcW w:w="1440" w:type="dxa"/>
            <w:vMerge w:val="restart"/>
            <w:tcBorders>
              <w:top w:val="single" w:sz="4" w:space="0" w:color="auto"/>
            </w:tcBorders>
          </w:tcPr>
          <w:p w14:paraId="79A1462D" w14:textId="77777777" w:rsidR="005603A1" w:rsidRPr="00AD6E60" w:rsidRDefault="005603A1" w:rsidP="00667C2C">
            <w:pPr>
              <w:keepNext/>
              <w:keepLines/>
              <w:rPr>
                <w:sz w:val="22"/>
                <w:szCs w:val="22"/>
              </w:rPr>
            </w:pPr>
          </w:p>
          <w:p w14:paraId="3B0E2C2D" w14:textId="77777777" w:rsidR="005603A1" w:rsidRPr="00AD6E60" w:rsidRDefault="005603A1" w:rsidP="00667C2C">
            <w:pPr>
              <w:keepNext/>
              <w:keepLines/>
              <w:rPr>
                <w:sz w:val="22"/>
                <w:szCs w:val="22"/>
              </w:rPr>
            </w:pPr>
          </w:p>
          <w:p w14:paraId="29C18FB1" w14:textId="77777777" w:rsidR="005603A1" w:rsidRPr="00AD6E60" w:rsidRDefault="005603A1" w:rsidP="00667C2C">
            <w:pPr>
              <w:keepNext/>
              <w:keepLines/>
              <w:rPr>
                <w:sz w:val="22"/>
                <w:szCs w:val="22"/>
              </w:rPr>
            </w:pPr>
          </w:p>
          <w:p w14:paraId="01B24EDF" w14:textId="77777777" w:rsidR="005603A1" w:rsidRPr="00AD6E60" w:rsidRDefault="005603A1" w:rsidP="00667C2C">
            <w:pPr>
              <w:keepNext/>
              <w:keepLines/>
              <w:rPr>
                <w:sz w:val="22"/>
                <w:szCs w:val="22"/>
              </w:rPr>
            </w:pPr>
          </w:p>
          <w:p w14:paraId="3088851F" w14:textId="77777777" w:rsidR="005603A1" w:rsidRPr="00AD6E60" w:rsidRDefault="005603A1" w:rsidP="00667C2C">
            <w:pPr>
              <w:keepNext/>
              <w:keepLines/>
              <w:rPr>
                <w:sz w:val="22"/>
                <w:szCs w:val="22"/>
              </w:rPr>
            </w:pPr>
          </w:p>
          <w:p w14:paraId="0067D461" w14:textId="77777777" w:rsidR="005603A1" w:rsidRPr="00E60224" w:rsidRDefault="001B78BE" w:rsidP="00667C2C">
            <w:pPr>
              <w:keepNext/>
              <w:keepLines/>
              <w:jc w:val="center"/>
              <w:rPr>
                <w:sz w:val="22"/>
                <w:szCs w:val="22"/>
                <w:lang w:eastAsia="en-US"/>
              </w:rPr>
            </w:pPr>
            <w:r w:rsidRPr="00E60224">
              <w:rPr>
                <w:sz w:val="22"/>
                <w:szCs w:val="22"/>
                <w:lang w:eastAsia="en-US"/>
              </w:rPr>
              <w:t>0,5743</w:t>
            </w:r>
          </w:p>
        </w:tc>
        <w:tc>
          <w:tcPr>
            <w:tcW w:w="1396" w:type="dxa"/>
            <w:vMerge w:val="restart"/>
            <w:tcBorders>
              <w:top w:val="single" w:sz="4" w:space="0" w:color="auto"/>
              <w:bottom w:val="single" w:sz="4" w:space="0" w:color="auto"/>
            </w:tcBorders>
          </w:tcPr>
          <w:p w14:paraId="2A4B36C0" w14:textId="77777777" w:rsidR="005603A1" w:rsidRPr="00AD6E60" w:rsidRDefault="005603A1" w:rsidP="00667C2C">
            <w:pPr>
              <w:keepNext/>
              <w:keepLines/>
              <w:jc w:val="center"/>
              <w:rPr>
                <w:sz w:val="22"/>
                <w:szCs w:val="22"/>
              </w:rPr>
            </w:pPr>
          </w:p>
          <w:p w14:paraId="22802F5B" w14:textId="77777777" w:rsidR="005603A1" w:rsidRPr="00AD6E60" w:rsidRDefault="005603A1" w:rsidP="00667C2C">
            <w:pPr>
              <w:keepNext/>
              <w:keepLines/>
              <w:jc w:val="center"/>
              <w:rPr>
                <w:sz w:val="22"/>
                <w:szCs w:val="22"/>
              </w:rPr>
            </w:pPr>
          </w:p>
          <w:p w14:paraId="2AA5827D" w14:textId="77777777" w:rsidR="005603A1" w:rsidRPr="00AD6E60" w:rsidRDefault="005603A1" w:rsidP="00667C2C">
            <w:pPr>
              <w:keepNext/>
              <w:keepLines/>
              <w:jc w:val="center"/>
              <w:rPr>
                <w:sz w:val="22"/>
                <w:szCs w:val="22"/>
              </w:rPr>
            </w:pPr>
          </w:p>
          <w:p w14:paraId="2A8BB361" w14:textId="77777777" w:rsidR="005603A1" w:rsidRPr="00AD6E60" w:rsidRDefault="005603A1" w:rsidP="00667C2C">
            <w:pPr>
              <w:keepNext/>
              <w:keepLines/>
              <w:jc w:val="center"/>
              <w:rPr>
                <w:sz w:val="22"/>
                <w:szCs w:val="22"/>
              </w:rPr>
            </w:pPr>
          </w:p>
          <w:p w14:paraId="4C6D4C08" w14:textId="77777777" w:rsidR="005603A1" w:rsidRPr="00AD6E60" w:rsidRDefault="005603A1" w:rsidP="00667C2C">
            <w:pPr>
              <w:keepNext/>
              <w:keepLines/>
              <w:rPr>
                <w:sz w:val="22"/>
                <w:szCs w:val="22"/>
              </w:rPr>
            </w:pPr>
          </w:p>
          <w:p w14:paraId="180AA6CD" w14:textId="77777777" w:rsidR="005603A1" w:rsidRPr="00E60224" w:rsidRDefault="001B78BE" w:rsidP="00667C2C">
            <w:pPr>
              <w:keepNext/>
              <w:keepLines/>
              <w:jc w:val="center"/>
              <w:rPr>
                <w:sz w:val="22"/>
                <w:szCs w:val="22"/>
                <w:lang w:eastAsia="en-US"/>
              </w:rPr>
            </w:pPr>
            <w:r w:rsidRPr="00E60224">
              <w:rPr>
                <w:sz w:val="22"/>
                <w:szCs w:val="22"/>
                <w:lang w:eastAsia="en-US"/>
              </w:rPr>
              <w:t>0,1451</w:t>
            </w:r>
          </w:p>
        </w:tc>
      </w:tr>
      <w:tr w:rsidR="00EB20DE" w14:paraId="55F273CF" w14:textId="77777777" w:rsidTr="00667C2C">
        <w:trPr>
          <w:trHeight w:val="855"/>
        </w:trPr>
        <w:tc>
          <w:tcPr>
            <w:tcW w:w="2250" w:type="dxa"/>
            <w:tcBorders>
              <w:top w:val="nil"/>
              <w:bottom w:val="single" w:sz="4" w:space="0" w:color="auto"/>
              <w:right w:val="single" w:sz="4" w:space="0" w:color="auto"/>
            </w:tcBorders>
          </w:tcPr>
          <w:p w14:paraId="03224CAF" w14:textId="77777777" w:rsidR="005603A1" w:rsidRPr="00E60224" w:rsidRDefault="001B78BE" w:rsidP="00667C2C">
            <w:pPr>
              <w:rPr>
                <w:sz w:val="22"/>
                <w:szCs w:val="22"/>
                <w:lang w:eastAsia="en-US"/>
              </w:rPr>
            </w:pPr>
            <w:r w:rsidRPr="00E60224">
              <w:rPr>
                <w:sz w:val="22"/>
                <w:szCs w:val="22"/>
                <w:lang w:eastAsia="en-US"/>
              </w:rPr>
              <w:t>Vidutinis pokytis* 12-ą savaitę** (95 % PI)</w:t>
            </w:r>
          </w:p>
        </w:tc>
        <w:tc>
          <w:tcPr>
            <w:tcW w:w="1777" w:type="dxa"/>
            <w:tcBorders>
              <w:top w:val="nil"/>
              <w:left w:val="single" w:sz="4" w:space="0" w:color="auto"/>
              <w:bottom w:val="single" w:sz="4" w:space="0" w:color="auto"/>
              <w:right w:val="single" w:sz="4" w:space="0" w:color="auto"/>
            </w:tcBorders>
          </w:tcPr>
          <w:p w14:paraId="55E49A22" w14:textId="77777777" w:rsidR="005603A1" w:rsidRPr="00E60224" w:rsidRDefault="001B78BE" w:rsidP="00667C2C">
            <w:pPr>
              <w:jc w:val="center"/>
              <w:rPr>
                <w:sz w:val="22"/>
                <w:szCs w:val="22"/>
                <w:lang w:eastAsia="en-US"/>
              </w:rPr>
            </w:pPr>
            <w:r w:rsidRPr="00E60224">
              <w:rPr>
                <w:sz w:val="22"/>
                <w:szCs w:val="22"/>
                <w:lang w:eastAsia="en-US"/>
              </w:rPr>
              <w:t>–1,0 (–3,0; 1,0)</w:t>
            </w:r>
          </w:p>
          <w:p w14:paraId="3DF9EBE9" w14:textId="77777777" w:rsidR="005603A1" w:rsidRPr="00AD6E60" w:rsidRDefault="005603A1" w:rsidP="00667C2C">
            <w:pPr>
              <w:jc w:val="center"/>
              <w:rPr>
                <w:sz w:val="22"/>
                <w:szCs w:val="22"/>
              </w:rPr>
            </w:pPr>
          </w:p>
          <w:p w14:paraId="37DC2728" w14:textId="77777777" w:rsidR="005603A1" w:rsidRPr="00AD6E60" w:rsidRDefault="005603A1" w:rsidP="00667C2C">
            <w:pPr>
              <w:rPr>
                <w:sz w:val="22"/>
                <w:szCs w:val="22"/>
              </w:rPr>
            </w:pPr>
          </w:p>
        </w:tc>
        <w:tc>
          <w:tcPr>
            <w:tcW w:w="1710" w:type="dxa"/>
            <w:tcBorders>
              <w:top w:val="nil"/>
              <w:left w:val="single" w:sz="4" w:space="0" w:color="auto"/>
              <w:bottom w:val="single" w:sz="4" w:space="0" w:color="auto"/>
              <w:right w:val="single" w:sz="4" w:space="0" w:color="auto"/>
            </w:tcBorders>
          </w:tcPr>
          <w:p w14:paraId="13D6F763" w14:textId="77777777" w:rsidR="005603A1" w:rsidRPr="00E60224" w:rsidRDefault="001B78BE" w:rsidP="00667C2C">
            <w:pPr>
              <w:jc w:val="center"/>
              <w:rPr>
                <w:sz w:val="22"/>
                <w:szCs w:val="22"/>
                <w:lang w:eastAsia="en-US"/>
              </w:rPr>
            </w:pPr>
            <w:r w:rsidRPr="00E60224">
              <w:rPr>
                <w:sz w:val="22"/>
                <w:szCs w:val="22"/>
                <w:lang w:eastAsia="en-US"/>
              </w:rPr>
              <w:t>0,3 (–1,7; 2,4)</w:t>
            </w:r>
          </w:p>
          <w:p w14:paraId="38DD39E0" w14:textId="77777777" w:rsidR="005603A1" w:rsidRPr="00AD6E60" w:rsidRDefault="005603A1" w:rsidP="00667C2C">
            <w:pPr>
              <w:jc w:val="center"/>
              <w:rPr>
                <w:sz w:val="22"/>
                <w:szCs w:val="22"/>
              </w:rPr>
            </w:pPr>
          </w:p>
          <w:p w14:paraId="1A0226F6" w14:textId="77777777" w:rsidR="005603A1" w:rsidRPr="00AD6E60" w:rsidRDefault="005603A1" w:rsidP="00667C2C">
            <w:pPr>
              <w:jc w:val="center"/>
              <w:rPr>
                <w:sz w:val="22"/>
                <w:szCs w:val="22"/>
              </w:rPr>
            </w:pPr>
          </w:p>
        </w:tc>
        <w:tc>
          <w:tcPr>
            <w:tcW w:w="1800" w:type="dxa"/>
            <w:tcBorders>
              <w:top w:val="nil"/>
              <w:left w:val="single" w:sz="4" w:space="0" w:color="auto"/>
              <w:bottom w:val="single" w:sz="4" w:space="0" w:color="auto"/>
            </w:tcBorders>
          </w:tcPr>
          <w:p w14:paraId="5F9D6403" w14:textId="77777777" w:rsidR="005603A1" w:rsidRPr="00E60224" w:rsidRDefault="001B78BE" w:rsidP="00667C2C">
            <w:pPr>
              <w:jc w:val="center"/>
              <w:rPr>
                <w:sz w:val="22"/>
                <w:szCs w:val="22"/>
                <w:lang w:eastAsia="en-US"/>
              </w:rPr>
            </w:pPr>
            <w:r w:rsidRPr="00E60224">
              <w:rPr>
                <w:sz w:val="22"/>
                <w:szCs w:val="22"/>
                <w:lang w:eastAsia="en-US"/>
              </w:rPr>
              <w:t>–1,8 (–3,9; 0,2)</w:t>
            </w:r>
          </w:p>
        </w:tc>
        <w:tc>
          <w:tcPr>
            <w:tcW w:w="1440" w:type="dxa"/>
            <w:vMerge/>
          </w:tcPr>
          <w:p w14:paraId="3412AD38" w14:textId="77777777" w:rsidR="005603A1" w:rsidRPr="00AD6E60" w:rsidRDefault="005603A1" w:rsidP="00667C2C">
            <w:pPr>
              <w:rPr>
                <w:sz w:val="22"/>
                <w:szCs w:val="22"/>
              </w:rPr>
            </w:pPr>
          </w:p>
        </w:tc>
        <w:tc>
          <w:tcPr>
            <w:tcW w:w="1396" w:type="dxa"/>
            <w:vMerge/>
          </w:tcPr>
          <w:p w14:paraId="4B8C06EC" w14:textId="77777777" w:rsidR="005603A1" w:rsidRPr="00AD6E60" w:rsidRDefault="005603A1" w:rsidP="00667C2C">
            <w:pPr>
              <w:jc w:val="center"/>
              <w:rPr>
                <w:sz w:val="22"/>
                <w:szCs w:val="22"/>
              </w:rPr>
            </w:pPr>
          </w:p>
        </w:tc>
      </w:tr>
      <w:tr w:rsidR="00EB20DE" w14:paraId="037711ED" w14:textId="77777777" w:rsidTr="00667C2C">
        <w:trPr>
          <w:trHeight w:val="1081"/>
        </w:trPr>
        <w:tc>
          <w:tcPr>
            <w:tcW w:w="2250" w:type="dxa"/>
            <w:tcBorders>
              <w:top w:val="single" w:sz="4" w:space="0" w:color="auto"/>
              <w:bottom w:val="nil"/>
              <w:right w:val="single" w:sz="4" w:space="0" w:color="auto"/>
            </w:tcBorders>
            <w:vAlign w:val="bottom"/>
          </w:tcPr>
          <w:p w14:paraId="5151B180" w14:textId="77777777" w:rsidR="005603A1" w:rsidRPr="00E60224" w:rsidRDefault="001B78BE" w:rsidP="00667C2C">
            <w:pPr>
              <w:rPr>
                <w:b/>
                <w:bCs/>
                <w:sz w:val="22"/>
                <w:szCs w:val="22"/>
                <w:lang w:eastAsia="en-US"/>
              </w:rPr>
            </w:pPr>
            <w:r w:rsidRPr="00E60224">
              <w:rPr>
                <w:b/>
                <w:sz w:val="22"/>
                <w:szCs w:val="22"/>
                <w:lang w:eastAsia="en-US"/>
              </w:rPr>
              <w:t>Kasdienis skuboto šlapinimosi dienos metu epizodų dažnis</w:t>
            </w:r>
            <w:r w:rsidRPr="00E60224">
              <w:rPr>
                <w:b/>
                <w:sz w:val="22"/>
                <w:szCs w:val="22"/>
                <w:vertAlign w:val="superscript"/>
                <w:lang w:eastAsia="en-US"/>
              </w:rPr>
              <w:t>b</w:t>
            </w:r>
          </w:p>
          <w:p w14:paraId="46136B85" w14:textId="77777777" w:rsidR="005603A1" w:rsidRPr="00E60224" w:rsidRDefault="001B78BE" w:rsidP="00667C2C">
            <w:pPr>
              <w:rPr>
                <w:b/>
                <w:bCs/>
                <w:sz w:val="22"/>
                <w:szCs w:val="22"/>
                <w:lang w:eastAsia="en-US"/>
              </w:rPr>
            </w:pPr>
            <w:r w:rsidRPr="00E60224">
              <w:rPr>
                <w:sz w:val="22"/>
                <w:szCs w:val="22"/>
                <w:lang w:eastAsia="en-US"/>
              </w:rPr>
              <w:t>Pradinio įvertinimo vidurkis</w:t>
            </w:r>
          </w:p>
        </w:tc>
        <w:tc>
          <w:tcPr>
            <w:tcW w:w="1777" w:type="dxa"/>
            <w:tcBorders>
              <w:top w:val="single" w:sz="4" w:space="0" w:color="auto"/>
              <w:left w:val="single" w:sz="4" w:space="0" w:color="auto"/>
              <w:bottom w:val="nil"/>
              <w:right w:val="single" w:sz="4" w:space="0" w:color="auto"/>
            </w:tcBorders>
            <w:vAlign w:val="bottom"/>
          </w:tcPr>
          <w:p w14:paraId="721095FE" w14:textId="77777777" w:rsidR="005603A1" w:rsidRPr="00E60224" w:rsidRDefault="001B78BE" w:rsidP="00667C2C">
            <w:pPr>
              <w:jc w:val="center"/>
              <w:rPr>
                <w:sz w:val="22"/>
                <w:szCs w:val="22"/>
                <w:lang w:eastAsia="en-US"/>
              </w:rPr>
            </w:pPr>
            <w:r w:rsidRPr="00E60224">
              <w:rPr>
                <w:sz w:val="22"/>
                <w:szCs w:val="22"/>
                <w:lang w:eastAsia="en-US"/>
              </w:rPr>
              <w:t>4,4</w:t>
            </w:r>
          </w:p>
        </w:tc>
        <w:tc>
          <w:tcPr>
            <w:tcW w:w="1710" w:type="dxa"/>
            <w:tcBorders>
              <w:top w:val="single" w:sz="4" w:space="0" w:color="auto"/>
              <w:left w:val="single" w:sz="4" w:space="0" w:color="auto"/>
              <w:bottom w:val="nil"/>
              <w:right w:val="single" w:sz="4" w:space="0" w:color="auto"/>
            </w:tcBorders>
            <w:vAlign w:val="bottom"/>
          </w:tcPr>
          <w:p w14:paraId="015738D3" w14:textId="77777777" w:rsidR="005603A1" w:rsidRPr="00E60224" w:rsidRDefault="001B78BE" w:rsidP="00667C2C">
            <w:pPr>
              <w:jc w:val="center"/>
              <w:rPr>
                <w:sz w:val="22"/>
                <w:szCs w:val="22"/>
                <w:lang w:eastAsia="en-US"/>
              </w:rPr>
            </w:pPr>
            <w:r w:rsidRPr="00E60224">
              <w:rPr>
                <w:sz w:val="22"/>
                <w:szCs w:val="22"/>
                <w:lang w:eastAsia="en-US"/>
              </w:rPr>
              <w:t>5,4</w:t>
            </w:r>
          </w:p>
        </w:tc>
        <w:tc>
          <w:tcPr>
            <w:tcW w:w="1800" w:type="dxa"/>
            <w:tcBorders>
              <w:top w:val="single" w:sz="4" w:space="0" w:color="auto"/>
              <w:left w:val="single" w:sz="4" w:space="0" w:color="auto"/>
              <w:bottom w:val="nil"/>
            </w:tcBorders>
            <w:vAlign w:val="bottom"/>
          </w:tcPr>
          <w:p w14:paraId="0A2B9A66" w14:textId="77777777" w:rsidR="005603A1" w:rsidRPr="00E60224" w:rsidRDefault="001B78BE" w:rsidP="00667C2C">
            <w:pPr>
              <w:jc w:val="center"/>
              <w:rPr>
                <w:sz w:val="22"/>
                <w:szCs w:val="22"/>
                <w:lang w:eastAsia="en-US"/>
              </w:rPr>
            </w:pPr>
            <w:r w:rsidRPr="00E60224">
              <w:rPr>
                <w:sz w:val="22"/>
                <w:szCs w:val="22"/>
                <w:lang w:eastAsia="en-US"/>
              </w:rPr>
              <w:t>7,5</w:t>
            </w:r>
          </w:p>
        </w:tc>
        <w:tc>
          <w:tcPr>
            <w:tcW w:w="1440" w:type="dxa"/>
            <w:vMerge w:val="restart"/>
          </w:tcPr>
          <w:p w14:paraId="45CEE0D2" w14:textId="77777777" w:rsidR="005603A1" w:rsidRPr="00AD6E60" w:rsidRDefault="005603A1" w:rsidP="00667C2C">
            <w:pPr>
              <w:jc w:val="center"/>
              <w:rPr>
                <w:sz w:val="22"/>
                <w:szCs w:val="22"/>
              </w:rPr>
            </w:pPr>
          </w:p>
          <w:p w14:paraId="2C93AC3F" w14:textId="77777777" w:rsidR="005603A1" w:rsidRPr="00AD6E60" w:rsidRDefault="005603A1" w:rsidP="00667C2C">
            <w:pPr>
              <w:jc w:val="center"/>
              <w:rPr>
                <w:sz w:val="22"/>
                <w:szCs w:val="22"/>
              </w:rPr>
            </w:pPr>
          </w:p>
          <w:p w14:paraId="3843C7DA" w14:textId="77777777" w:rsidR="005603A1" w:rsidRPr="00AD6E60" w:rsidRDefault="005603A1" w:rsidP="00667C2C">
            <w:pPr>
              <w:jc w:val="center"/>
              <w:rPr>
                <w:sz w:val="22"/>
                <w:szCs w:val="22"/>
              </w:rPr>
            </w:pPr>
          </w:p>
          <w:p w14:paraId="1B56BD4E" w14:textId="77777777" w:rsidR="005603A1" w:rsidRPr="00AD6E60" w:rsidRDefault="005603A1" w:rsidP="00667C2C">
            <w:pPr>
              <w:jc w:val="center"/>
              <w:rPr>
                <w:sz w:val="22"/>
                <w:szCs w:val="22"/>
              </w:rPr>
            </w:pPr>
          </w:p>
          <w:p w14:paraId="69A91B45" w14:textId="77777777" w:rsidR="005603A1" w:rsidRPr="00AD6E60" w:rsidRDefault="005603A1" w:rsidP="00667C2C">
            <w:pPr>
              <w:jc w:val="center"/>
              <w:rPr>
                <w:sz w:val="22"/>
                <w:szCs w:val="22"/>
              </w:rPr>
            </w:pPr>
          </w:p>
          <w:p w14:paraId="17882047" w14:textId="77777777" w:rsidR="005603A1" w:rsidRPr="00E60224" w:rsidRDefault="001B78BE" w:rsidP="00667C2C">
            <w:pPr>
              <w:jc w:val="center"/>
              <w:rPr>
                <w:sz w:val="22"/>
                <w:szCs w:val="22"/>
                <w:lang w:eastAsia="en-US"/>
              </w:rPr>
            </w:pPr>
            <w:r w:rsidRPr="00E60224">
              <w:rPr>
                <w:sz w:val="22"/>
                <w:szCs w:val="22"/>
                <w:lang w:eastAsia="en-US"/>
              </w:rPr>
              <w:t>0,8206</w:t>
            </w:r>
          </w:p>
        </w:tc>
        <w:tc>
          <w:tcPr>
            <w:tcW w:w="1396" w:type="dxa"/>
            <w:vMerge w:val="restart"/>
            <w:tcBorders>
              <w:bottom w:val="single" w:sz="4" w:space="0" w:color="auto"/>
            </w:tcBorders>
          </w:tcPr>
          <w:p w14:paraId="5C4B0115" w14:textId="77777777" w:rsidR="005603A1" w:rsidRPr="00AD6E60" w:rsidRDefault="005603A1" w:rsidP="00667C2C">
            <w:pPr>
              <w:jc w:val="center"/>
              <w:rPr>
                <w:sz w:val="22"/>
                <w:szCs w:val="22"/>
              </w:rPr>
            </w:pPr>
          </w:p>
          <w:p w14:paraId="447572CC" w14:textId="77777777" w:rsidR="005603A1" w:rsidRPr="00AD6E60" w:rsidRDefault="005603A1" w:rsidP="00667C2C">
            <w:pPr>
              <w:jc w:val="center"/>
              <w:rPr>
                <w:sz w:val="22"/>
                <w:szCs w:val="22"/>
              </w:rPr>
            </w:pPr>
          </w:p>
          <w:p w14:paraId="68C1D2B9" w14:textId="77777777" w:rsidR="005603A1" w:rsidRPr="00AD6E60" w:rsidRDefault="005603A1" w:rsidP="00667C2C">
            <w:pPr>
              <w:jc w:val="center"/>
              <w:rPr>
                <w:sz w:val="22"/>
                <w:szCs w:val="22"/>
              </w:rPr>
            </w:pPr>
          </w:p>
          <w:p w14:paraId="6EBE0282" w14:textId="77777777" w:rsidR="005603A1" w:rsidRPr="00AD6E60" w:rsidRDefault="005603A1" w:rsidP="00667C2C">
            <w:pPr>
              <w:jc w:val="center"/>
              <w:rPr>
                <w:sz w:val="22"/>
                <w:szCs w:val="22"/>
              </w:rPr>
            </w:pPr>
          </w:p>
          <w:p w14:paraId="0A73265F" w14:textId="77777777" w:rsidR="005603A1" w:rsidRPr="00AD6E60" w:rsidRDefault="005603A1" w:rsidP="00667C2C">
            <w:pPr>
              <w:jc w:val="center"/>
              <w:rPr>
                <w:sz w:val="22"/>
                <w:szCs w:val="22"/>
              </w:rPr>
            </w:pPr>
          </w:p>
          <w:p w14:paraId="7E93C8C6" w14:textId="77777777" w:rsidR="005603A1" w:rsidRPr="00E60224" w:rsidRDefault="001B78BE" w:rsidP="00667C2C">
            <w:pPr>
              <w:jc w:val="center"/>
              <w:rPr>
                <w:sz w:val="22"/>
                <w:szCs w:val="22"/>
                <w:lang w:eastAsia="en-US"/>
              </w:rPr>
            </w:pPr>
            <w:r w:rsidRPr="00E60224">
              <w:rPr>
                <w:sz w:val="22"/>
                <w:szCs w:val="22"/>
                <w:lang w:eastAsia="en-US"/>
              </w:rPr>
              <w:t>0,9604</w:t>
            </w:r>
          </w:p>
          <w:p w14:paraId="068A51F7" w14:textId="77777777" w:rsidR="005603A1" w:rsidRPr="00AD6E60" w:rsidRDefault="005603A1" w:rsidP="00667C2C">
            <w:pPr>
              <w:jc w:val="center"/>
              <w:rPr>
                <w:sz w:val="22"/>
                <w:szCs w:val="22"/>
              </w:rPr>
            </w:pPr>
          </w:p>
        </w:tc>
      </w:tr>
      <w:tr w:rsidR="00EB20DE" w14:paraId="1B147670" w14:textId="77777777" w:rsidTr="00667C2C">
        <w:trPr>
          <w:trHeight w:val="189"/>
        </w:trPr>
        <w:tc>
          <w:tcPr>
            <w:tcW w:w="2250" w:type="dxa"/>
            <w:tcBorders>
              <w:top w:val="nil"/>
              <w:right w:val="single" w:sz="4" w:space="0" w:color="auto"/>
            </w:tcBorders>
          </w:tcPr>
          <w:p w14:paraId="09F7767C" w14:textId="77777777" w:rsidR="005603A1" w:rsidRPr="00E60224" w:rsidRDefault="001B78BE" w:rsidP="00667C2C">
            <w:pPr>
              <w:rPr>
                <w:sz w:val="22"/>
                <w:szCs w:val="22"/>
                <w:lang w:eastAsia="en-US"/>
              </w:rPr>
            </w:pPr>
            <w:r w:rsidRPr="00E60224">
              <w:rPr>
                <w:sz w:val="22"/>
                <w:szCs w:val="22"/>
                <w:lang w:eastAsia="en-US"/>
              </w:rPr>
              <w:t>Vidutinis pokytis* 12-ą savaitę** (95 % PI)</w:t>
            </w:r>
          </w:p>
        </w:tc>
        <w:tc>
          <w:tcPr>
            <w:tcW w:w="1777" w:type="dxa"/>
            <w:tcBorders>
              <w:top w:val="nil"/>
              <w:left w:val="single" w:sz="4" w:space="0" w:color="auto"/>
              <w:right w:val="single" w:sz="4" w:space="0" w:color="auto"/>
            </w:tcBorders>
          </w:tcPr>
          <w:p w14:paraId="75892E2A" w14:textId="77777777" w:rsidR="005603A1" w:rsidRPr="00E60224" w:rsidRDefault="001B78BE" w:rsidP="00667C2C">
            <w:pPr>
              <w:jc w:val="center"/>
              <w:rPr>
                <w:sz w:val="22"/>
                <w:szCs w:val="22"/>
                <w:lang w:eastAsia="en-US"/>
              </w:rPr>
            </w:pPr>
            <w:r w:rsidRPr="00E60224">
              <w:rPr>
                <w:sz w:val="22"/>
                <w:szCs w:val="22"/>
                <w:lang w:eastAsia="en-US"/>
              </w:rPr>
              <w:t>–2,2 (–4,1; –0,3)</w:t>
            </w:r>
          </w:p>
          <w:p w14:paraId="2ABCE729" w14:textId="77777777" w:rsidR="005603A1" w:rsidRPr="00AD6E60" w:rsidRDefault="005603A1" w:rsidP="00667C2C">
            <w:pPr>
              <w:jc w:val="center"/>
              <w:rPr>
                <w:sz w:val="22"/>
                <w:szCs w:val="22"/>
              </w:rPr>
            </w:pPr>
          </w:p>
          <w:p w14:paraId="2BFCEAEF" w14:textId="77777777" w:rsidR="005603A1" w:rsidRPr="00AD6E60" w:rsidRDefault="005603A1" w:rsidP="00667C2C">
            <w:pPr>
              <w:jc w:val="center"/>
              <w:rPr>
                <w:sz w:val="22"/>
                <w:szCs w:val="22"/>
              </w:rPr>
            </w:pPr>
          </w:p>
        </w:tc>
        <w:tc>
          <w:tcPr>
            <w:tcW w:w="1710" w:type="dxa"/>
            <w:tcBorders>
              <w:top w:val="nil"/>
              <w:left w:val="single" w:sz="4" w:space="0" w:color="auto"/>
              <w:right w:val="single" w:sz="4" w:space="0" w:color="auto"/>
            </w:tcBorders>
          </w:tcPr>
          <w:p w14:paraId="20CDA0E7" w14:textId="77777777" w:rsidR="005603A1" w:rsidRPr="00E60224" w:rsidRDefault="001B78BE" w:rsidP="00667C2C">
            <w:pPr>
              <w:jc w:val="center"/>
              <w:rPr>
                <w:sz w:val="22"/>
                <w:szCs w:val="22"/>
                <w:lang w:eastAsia="en-US"/>
              </w:rPr>
            </w:pPr>
            <w:r w:rsidRPr="00E60224">
              <w:rPr>
                <w:sz w:val="22"/>
                <w:szCs w:val="22"/>
                <w:lang w:eastAsia="en-US"/>
              </w:rPr>
              <w:t>–1,8 (–3,8; 0,2)</w:t>
            </w:r>
          </w:p>
          <w:p w14:paraId="0BA27BBD" w14:textId="77777777" w:rsidR="005603A1" w:rsidRPr="00AD6E60" w:rsidRDefault="005603A1" w:rsidP="00667C2C">
            <w:pPr>
              <w:jc w:val="center"/>
              <w:rPr>
                <w:sz w:val="22"/>
                <w:szCs w:val="22"/>
              </w:rPr>
            </w:pPr>
          </w:p>
          <w:p w14:paraId="7371AF83" w14:textId="77777777" w:rsidR="005603A1" w:rsidRPr="00AD6E60" w:rsidRDefault="005603A1" w:rsidP="00667C2C">
            <w:pPr>
              <w:jc w:val="center"/>
              <w:rPr>
                <w:sz w:val="22"/>
                <w:szCs w:val="22"/>
              </w:rPr>
            </w:pPr>
          </w:p>
        </w:tc>
        <w:tc>
          <w:tcPr>
            <w:tcW w:w="1800" w:type="dxa"/>
            <w:tcBorders>
              <w:top w:val="nil"/>
              <w:left w:val="single" w:sz="4" w:space="0" w:color="auto"/>
            </w:tcBorders>
          </w:tcPr>
          <w:p w14:paraId="6B673B15" w14:textId="77777777" w:rsidR="005603A1" w:rsidRPr="00E60224" w:rsidRDefault="001B78BE" w:rsidP="00667C2C">
            <w:pPr>
              <w:jc w:val="center"/>
              <w:rPr>
                <w:sz w:val="22"/>
                <w:szCs w:val="22"/>
                <w:lang w:eastAsia="en-US"/>
              </w:rPr>
            </w:pPr>
            <w:r w:rsidRPr="00E60224">
              <w:rPr>
                <w:sz w:val="22"/>
                <w:szCs w:val="22"/>
                <w:lang w:eastAsia="en-US"/>
              </w:rPr>
              <w:t>–1,9 (–3,9; 0,2)</w:t>
            </w:r>
          </w:p>
        </w:tc>
        <w:tc>
          <w:tcPr>
            <w:tcW w:w="1440" w:type="dxa"/>
            <w:vMerge/>
          </w:tcPr>
          <w:p w14:paraId="725296A0" w14:textId="77777777" w:rsidR="005603A1" w:rsidRPr="00AD6E60" w:rsidRDefault="005603A1" w:rsidP="00667C2C">
            <w:pPr>
              <w:jc w:val="center"/>
              <w:rPr>
                <w:sz w:val="22"/>
                <w:szCs w:val="22"/>
              </w:rPr>
            </w:pPr>
          </w:p>
        </w:tc>
        <w:tc>
          <w:tcPr>
            <w:tcW w:w="1396" w:type="dxa"/>
            <w:vMerge/>
          </w:tcPr>
          <w:p w14:paraId="65697E05" w14:textId="77777777" w:rsidR="005603A1" w:rsidRPr="00AD6E60" w:rsidRDefault="005603A1" w:rsidP="00667C2C">
            <w:pPr>
              <w:jc w:val="center"/>
              <w:rPr>
                <w:sz w:val="22"/>
                <w:szCs w:val="22"/>
              </w:rPr>
            </w:pPr>
          </w:p>
        </w:tc>
      </w:tr>
    </w:tbl>
    <w:p w14:paraId="7B105A62" w14:textId="77777777" w:rsidR="005603A1" w:rsidRPr="00E60224" w:rsidRDefault="001B78BE" w:rsidP="005603A1">
      <w:pPr>
        <w:rPr>
          <w:sz w:val="18"/>
          <w:szCs w:val="18"/>
          <w:lang w:eastAsia="en-US"/>
        </w:rPr>
      </w:pPr>
      <w:r w:rsidRPr="00E60224">
        <w:rPr>
          <w:rFonts w:eastAsiaTheme="minorHAnsi" w:cstheme="minorBidi"/>
          <w:sz w:val="18"/>
          <w:szCs w:val="22"/>
          <w:lang w:eastAsia="en-US"/>
        </w:rPr>
        <w:t>PI = pasikliautinumo intervalas</w:t>
      </w:r>
    </w:p>
    <w:p w14:paraId="3D686E8B" w14:textId="77777777" w:rsidR="005603A1" w:rsidRPr="00E60224" w:rsidRDefault="001B78BE" w:rsidP="005603A1">
      <w:pPr>
        <w:jc w:val="both"/>
        <w:rPr>
          <w:sz w:val="18"/>
          <w:szCs w:val="18"/>
          <w:lang w:eastAsia="en-US"/>
        </w:rPr>
      </w:pPr>
      <w:r w:rsidRPr="00E60224">
        <w:rPr>
          <w:rFonts w:eastAsiaTheme="minorHAnsi" w:cstheme="minorBidi"/>
          <w:sz w:val="18"/>
          <w:szCs w:val="22"/>
          <w:lang w:eastAsia="en-US"/>
        </w:rPr>
        <w:t>* Mažiausių kvadratų (MK) vidutinis pokytis nuo pradinio įvertinimo, gydymo skirtumas, 95 % PI bei p vertė pagrįsti ANCOVA modeliu, kai pradinė vertė yra kovariatė, o gydymo grupė yra veiksnys. Pirminiam veiksmingumo kintamajam analizuoti buvo naudojamas paskutinio stebėto atvejo verčių perkėlimas į priekį.</w:t>
      </w:r>
    </w:p>
    <w:p w14:paraId="6A659798" w14:textId="77777777" w:rsidR="005603A1" w:rsidRPr="00E60224" w:rsidRDefault="001B78BE" w:rsidP="005603A1">
      <w:pPr>
        <w:jc w:val="both"/>
        <w:rPr>
          <w:sz w:val="18"/>
          <w:szCs w:val="18"/>
          <w:lang w:eastAsia="en-US"/>
        </w:rPr>
      </w:pPr>
      <w:r w:rsidRPr="00E60224">
        <w:rPr>
          <w:rFonts w:eastAsiaTheme="minorHAnsi" w:cstheme="minorBidi"/>
          <w:sz w:val="18"/>
          <w:szCs w:val="22"/>
          <w:lang w:eastAsia="en-US"/>
        </w:rPr>
        <w:t>** Pagrindinis laikotarpis</w:t>
      </w:r>
    </w:p>
    <w:p w14:paraId="56759EE6" w14:textId="77777777" w:rsidR="005603A1" w:rsidRPr="00E60224" w:rsidRDefault="001B78BE" w:rsidP="005603A1">
      <w:pPr>
        <w:jc w:val="both"/>
        <w:rPr>
          <w:rFonts w:eastAsia="PMingLiU"/>
          <w:sz w:val="18"/>
          <w:szCs w:val="18"/>
          <w:lang w:eastAsia="en-US"/>
        </w:rPr>
      </w:pPr>
      <w:r w:rsidRPr="00E60224">
        <w:rPr>
          <w:rFonts w:eastAsiaTheme="minorHAnsi" w:cstheme="minorBidi"/>
          <w:sz w:val="18"/>
          <w:szCs w:val="22"/>
          <w:lang w:eastAsia="en-US"/>
        </w:rPr>
        <w:t>a. Pirminis kintamasis.</w:t>
      </w:r>
    </w:p>
    <w:p w14:paraId="795DC0FB" w14:textId="77777777" w:rsidR="005603A1" w:rsidRPr="00E60224" w:rsidRDefault="001B78BE" w:rsidP="005603A1">
      <w:pPr>
        <w:jc w:val="both"/>
        <w:rPr>
          <w:rFonts w:eastAsia="PMingLiU"/>
          <w:sz w:val="18"/>
          <w:szCs w:val="18"/>
          <w:lang w:eastAsia="en-US"/>
        </w:rPr>
      </w:pPr>
      <w:r w:rsidRPr="00E60224">
        <w:rPr>
          <w:rFonts w:eastAsiaTheme="minorHAnsi" w:cstheme="minorBidi"/>
          <w:sz w:val="18"/>
          <w:szCs w:val="22"/>
          <w:lang w:eastAsia="en-US"/>
        </w:rPr>
        <w:t>b. Antrinis kintamasis.</w:t>
      </w:r>
    </w:p>
    <w:p w14:paraId="1CC15ED0" w14:textId="77777777" w:rsidR="005603A1" w:rsidRPr="00E60224" w:rsidRDefault="001B78BE" w:rsidP="005603A1">
      <w:pPr>
        <w:jc w:val="both"/>
        <w:rPr>
          <w:rFonts w:eastAsia="PMingLiU"/>
          <w:sz w:val="18"/>
          <w:szCs w:val="18"/>
          <w:lang w:eastAsia="en-US"/>
        </w:rPr>
      </w:pPr>
      <w:r w:rsidRPr="00E60224">
        <w:rPr>
          <w:rFonts w:eastAsiaTheme="minorHAnsi" w:cstheme="minorBidi"/>
          <w:sz w:val="18"/>
          <w:szCs w:val="22"/>
          <w:lang w:eastAsia="en-US"/>
        </w:rPr>
        <w:t>c. p vertės, gautos atlikus Cochran-Mantel-Haenszel testą, suskirstytos pagal skuboto šlapinimosi ir šlapimo nelaikymo dienos metu epizodus (≤ 6 arba &gt; 6). Tikslus (Clopper-Pearson) 95 % PI sudarytas naudojant binominį skirstinį.</w:t>
      </w:r>
    </w:p>
    <w:p w14:paraId="415F0E54" w14:textId="77777777" w:rsidR="005603A1" w:rsidRPr="00E60224" w:rsidRDefault="005603A1" w:rsidP="005603A1">
      <w:pPr>
        <w:jc w:val="both"/>
        <w:rPr>
          <w:i/>
          <w:sz w:val="18"/>
          <w:szCs w:val="18"/>
          <w:u w:val="single"/>
        </w:rPr>
      </w:pPr>
    </w:p>
    <w:p w14:paraId="76B59244" w14:textId="77777777" w:rsidR="005603A1" w:rsidRPr="00E60224" w:rsidRDefault="001B78BE" w:rsidP="00F6641C">
      <w:pPr>
        <w:textAlignment w:val="baseline"/>
        <w:rPr>
          <w:color w:val="000000"/>
          <w:sz w:val="22"/>
          <w:szCs w:val="22"/>
          <w:shd w:val="clear" w:color="auto" w:fill="FFFFFF"/>
          <w:lang w:eastAsia="en-US"/>
        </w:rPr>
      </w:pPr>
      <w:r w:rsidRPr="00E60224">
        <w:rPr>
          <w:rFonts w:eastAsiaTheme="minorHAnsi" w:cstheme="minorBidi"/>
          <w:color w:val="000000"/>
          <w:sz w:val="22"/>
          <w:szCs w:val="22"/>
          <w:shd w:val="clear" w:color="auto" w:fill="FFFFFF"/>
          <w:lang w:eastAsia="en-US"/>
        </w:rPr>
        <w:t>55 vaikams pradinis surišančių ar neutralizuojančių antikūnų tyrimo rezultatas buvo neigiamas ir buvo nustatytas bent vienas vertinamas rodiklis po pradinio vertinimo viename atsitiktinių imčių dvigubai koduotame tyrime, nė vienam 25–100 vienetų BOTOX vartojusiam pacientui neišsivystė neutralizuojantys antikūnai.</w:t>
      </w:r>
    </w:p>
    <w:p w14:paraId="2EB92E2B" w14:textId="77777777" w:rsidR="00D7788C" w:rsidRPr="00E60224" w:rsidRDefault="00D7788C" w:rsidP="00663D9C">
      <w:pPr>
        <w:rPr>
          <w:sz w:val="22"/>
          <w:szCs w:val="22"/>
        </w:rPr>
      </w:pPr>
    </w:p>
    <w:p w14:paraId="112CFE04" w14:textId="77777777" w:rsidR="00D7788C" w:rsidRPr="00AD6E60" w:rsidRDefault="001B78BE" w:rsidP="00663D9C">
      <w:pPr>
        <w:rPr>
          <w:i/>
          <w:sz w:val="22"/>
          <w:szCs w:val="22"/>
          <w:u w:val="single"/>
        </w:rPr>
      </w:pPr>
      <w:r w:rsidRPr="00AD6E60">
        <w:rPr>
          <w:i/>
          <w:sz w:val="22"/>
          <w:szCs w:val="22"/>
          <w:u w:val="single"/>
        </w:rPr>
        <w:t xml:space="preserve">Suaugusiųjų šlapimo nelaikymas dėl neurogeninio </w:t>
      </w:r>
      <w:r w:rsidRPr="00AD6E60">
        <w:rPr>
          <w:i/>
          <w:iCs/>
          <w:sz w:val="22"/>
          <w:szCs w:val="22"/>
          <w:u w:val="single"/>
        </w:rPr>
        <w:t>m. detrusor</w:t>
      </w:r>
      <w:r w:rsidRPr="00AD6E60">
        <w:rPr>
          <w:i/>
          <w:sz w:val="22"/>
          <w:szCs w:val="22"/>
          <w:u w:val="single"/>
        </w:rPr>
        <w:t xml:space="preserve"> hiperaktyvumo</w:t>
      </w:r>
    </w:p>
    <w:p w14:paraId="0619A37E" w14:textId="77777777" w:rsidR="00D7788C" w:rsidRPr="00AD6E60" w:rsidRDefault="00D7788C" w:rsidP="00663D9C">
      <w:pPr>
        <w:rPr>
          <w:iCs/>
          <w:sz w:val="22"/>
          <w:szCs w:val="22"/>
        </w:rPr>
      </w:pPr>
    </w:p>
    <w:p w14:paraId="20A1C98E" w14:textId="77777777" w:rsidR="00D7788C" w:rsidRPr="00E60224" w:rsidRDefault="001B78BE" w:rsidP="00663D9C">
      <w:pPr>
        <w:rPr>
          <w:b/>
          <w:sz w:val="22"/>
          <w:szCs w:val="22"/>
        </w:rPr>
      </w:pPr>
      <w:r w:rsidRPr="00E60224">
        <w:rPr>
          <w:b/>
          <w:sz w:val="22"/>
          <w:szCs w:val="22"/>
        </w:rPr>
        <w:t>Pagrindiniai 3 fazės klinikiniai tyrimai</w:t>
      </w:r>
    </w:p>
    <w:p w14:paraId="79BE0993" w14:textId="77777777" w:rsidR="005603A1" w:rsidRPr="00E60224" w:rsidRDefault="005603A1" w:rsidP="00663D9C">
      <w:pPr>
        <w:rPr>
          <w:sz w:val="22"/>
          <w:szCs w:val="22"/>
        </w:rPr>
      </w:pPr>
    </w:p>
    <w:p w14:paraId="0A824710" w14:textId="77777777" w:rsidR="00D7788C" w:rsidRPr="00E60224" w:rsidRDefault="001B78BE" w:rsidP="00663D9C">
      <w:pPr>
        <w:rPr>
          <w:sz w:val="22"/>
          <w:szCs w:val="22"/>
        </w:rPr>
      </w:pPr>
      <w:r w:rsidRPr="00E60224">
        <w:rPr>
          <w:sz w:val="22"/>
          <w:szCs w:val="22"/>
        </w:rPr>
        <w:t xml:space="preserve">Buvo atlikti du dvigubai </w:t>
      </w:r>
      <w:r w:rsidR="00264821" w:rsidRPr="00E60224">
        <w:rPr>
          <w:sz w:val="22"/>
          <w:szCs w:val="22"/>
        </w:rPr>
        <w:t>koduoti</w:t>
      </w:r>
      <w:r w:rsidRPr="00E60224">
        <w:rPr>
          <w:sz w:val="22"/>
          <w:szCs w:val="22"/>
        </w:rPr>
        <w:t xml:space="preserve">, placebu kontroliuojami, atsitiktinių imčių, daugiacentriai 3 fazės klinikiniai tyrimai, kuriuose dalyvavo pacientai, kenčiantys nuo šlapimo nelaikymo dėl neurogeninio </w:t>
      </w:r>
      <w:r w:rsidRPr="00E60224">
        <w:rPr>
          <w:i/>
          <w:sz w:val="22"/>
          <w:szCs w:val="22"/>
        </w:rPr>
        <w:t>m. detrusor</w:t>
      </w:r>
      <w:r w:rsidRPr="00E60224">
        <w:rPr>
          <w:sz w:val="22"/>
          <w:szCs w:val="22"/>
        </w:rPr>
        <w:t xml:space="preserve"> hiperaktyvumo ir besišlapinantys patys arba kateterizuojami. Iš viso buvo įtrauktas 691 pacientas, kenčiantis nuo stuburo smegenų pažeidimo arba išsėtinės sklerozės ir kurio simptomai nepakankamai kontroliuojami bent vienu anticholinerginiu vaistiniu preparatu. Šiems pacientams </w:t>
      </w:r>
      <w:r w:rsidR="00613E68">
        <w:rPr>
          <w:sz w:val="22"/>
          <w:szCs w:val="22"/>
        </w:rPr>
        <w:t xml:space="preserve">atsitiktinių imčių būdu </w:t>
      </w:r>
      <w:r w:rsidRPr="00E60224">
        <w:rPr>
          <w:sz w:val="22"/>
          <w:szCs w:val="22"/>
        </w:rPr>
        <w:t>buvo paskirta vartoti 200 vi</w:t>
      </w:r>
      <w:r w:rsidRPr="00E60224">
        <w:rPr>
          <w:sz w:val="22"/>
          <w:szCs w:val="22"/>
        </w:rPr>
        <w:t xml:space="preserve">enetų BOTOX (n = 227), 300 vienetų BOTOX (n = 223) arba placebą (n = 241). </w:t>
      </w:r>
    </w:p>
    <w:p w14:paraId="42ECF1A0" w14:textId="77777777" w:rsidR="00D7788C" w:rsidRPr="00E60224" w:rsidRDefault="00D7788C" w:rsidP="00663D9C">
      <w:pPr>
        <w:rPr>
          <w:sz w:val="22"/>
          <w:szCs w:val="22"/>
          <w:u w:val="single"/>
        </w:rPr>
      </w:pPr>
    </w:p>
    <w:p w14:paraId="16FE658A" w14:textId="77777777" w:rsidR="00D7788C" w:rsidRPr="00E60224" w:rsidRDefault="001B78BE" w:rsidP="00663D9C">
      <w:pPr>
        <w:rPr>
          <w:sz w:val="22"/>
          <w:szCs w:val="22"/>
        </w:rPr>
      </w:pPr>
      <w:r w:rsidRPr="00E60224">
        <w:rPr>
          <w:sz w:val="22"/>
          <w:szCs w:val="22"/>
        </w:rPr>
        <w:t>Abiejuose 3 fazės tyrimuose stebėtas reikšmingas pagerėjimas BOTOX (200 vienetų ir 300 vienetų) grupėse, palyginti su placebo grupe</w:t>
      </w:r>
      <w:r w:rsidR="00F35F0C">
        <w:rPr>
          <w:sz w:val="22"/>
          <w:szCs w:val="22"/>
        </w:rPr>
        <w:t>,</w:t>
      </w:r>
      <w:r w:rsidRPr="00E60224">
        <w:rPr>
          <w:sz w:val="22"/>
          <w:szCs w:val="22"/>
        </w:rPr>
        <w:t xml:space="preserve"> pagal pirminio veiksmingumo kintamojo – savaitinio šlapimo nelaikymo epizodų dažnio – pokytį nuo pradinio įvertinimo pagrindiniu veiksmingumo vertinimo 6</w:t>
      </w:r>
      <w:r w:rsidR="00E90819">
        <w:rPr>
          <w:sz w:val="22"/>
          <w:szCs w:val="22"/>
        </w:rPr>
        <w:noBreakHyphen/>
      </w:r>
      <w:r w:rsidRPr="00E60224">
        <w:rPr>
          <w:sz w:val="22"/>
          <w:szCs w:val="22"/>
        </w:rPr>
        <w:t xml:space="preserve">tos savaitės laiko momentu, įskaitant pacientų, kuriems tokių epizodų nebuvo, dalį. Stebėtas reikšmingas urodinaminių parametrų pagerėjimas, įskaitant maksimalaus cistometrinio tūrio padidėjimą ir didžiausio </w:t>
      </w:r>
      <w:r w:rsidRPr="00E60224">
        <w:rPr>
          <w:i/>
          <w:sz w:val="22"/>
          <w:szCs w:val="22"/>
        </w:rPr>
        <w:t>m. detrusor</w:t>
      </w:r>
      <w:r w:rsidRPr="00E60224">
        <w:rPr>
          <w:sz w:val="22"/>
          <w:szCs w:val="22"/>
        </w:rPr>
        <w:t xml:space="preserve"> spaudimo sumažėjimą per pirmą nevalingą </w:t>
      </w:r>
      <w:r w:rsidRPr="00E60224">
        <w:rPr>
          <w:i/>
          <w:sz w:val="22"/>
          <w:szCs w:val="22"/>
        </w:rPr>
        <w:t>m. detrusor</w:t>
      </w:r>
      <w:r w:rsidRPr="00E60224">
        <w:rPr>
          <w:sz w:val="22"/>
          <w:szCs w:val="22"/>
        </w:rPr>
        <w:t xml:space="preserve"> susitraukimą. Taip pat stebėtas reikšmingas su sveikata susijusios gyvenimo kokybės </w:t>
      </w:r>
      <w:r w:rsidRPr="00E60224">
        <w:rPr>
          <w:sz w:val="22"/>
          <w:szCs w:val="22"/>
        </w:rPr>
        <w:t>esant šlapimo nelaikymui, kurią vertina patys pacientai, pagerėjimas, palyginti su placebu, išmatuotas pagal I-QOL (įskaitant vengimą ir ribojančią elgseną, psichosocialinį poveikį ir gėdos jausmą prieš aplinkinius). BOTOX 300 vienetų nedavė papildomos naudos, palyginti su 200 vienetų, be to, vartojant BOTOX 200 vienetų, stebėtas palankesnis saugumo profilis.</w:t>
      </w:r>
    </w:p>
    <w:p w14:paraId="388A0D84" w14:textId="77777777" w:rsidR="00D7788C" w:rsidRPr="00E60224" w:rsidRDefault="00D7788C" w:rsidP="00663D9C">
      <w:pPr>
        <w:rPr>
          <w:sz w:val="22"/>
          <w:szCs w:val="22"/>
          <w:u w:val="single"/>
        </w:rPr>
      </w:pPr>
    </w:p>
    <w:p w14:paraId="23354524" w14:textId="77777777" w:rsidR="00D7788C" w:rsidRPr="00E60224" w:rsidRDefault="001B78BE" w:rsidP="00663D9C">
      <w:pPr>
        <w:rPr>
          <w:sz w:val="22"/>
          <w:szCs w:val="22"/>
        </w:rPr>
      </w:pPr>
      <w:r w:rsidRPr="00E60224">
        <w:rPr>
          <w:sz w:val="22"/>
          <w:szCs w:val="22"/>
        </w:rPr>
        <w:t>Jungtinių pagrindinių tyrimų rezultatai pateikti toliau.</w:t>
      </w:r>
      <w:r w:rsidRPr="00E60224">
        <w:rPr>
          <w:sz w:val="22"/>
        </w:rPr>
        <w:br/>
      </w:r>
    </w:p>
    <w:p w14:paraId="4DAA34CB" w14:textId="77777777" w:rsidR="00D7788C" w:rsidRPr="00E60224" w:rsidRDefault="001B78BE" w:rsidP="00663D9C">
      <w:pPr>
        <w:rPr>
          <w:b/>
          <w:sz w:val="22"/>
          <w:szCs w:val="22"/>
          <w:u w:val="single"/>
        </w:rPr>
      </w:pPr>
      <w:r w:rsidRPr="00E60224">
        <w:rPr>
          <w:b/>
          <w:sz w:val="22"/>
          <w:szCs w:val="22"/>
          <w:u w:val="single"/>
        </w:rPr>
        <w:lastRenderedPageBreak/>
        <w:t xml:space="preserve">Pirminės ir antrinės vertinamosios baigtys per pradinį įvertinimą ir pokytis nuo pradinio įvertinimo jungtiniuose pagrindiniuose tyrimuose: </w:t>
      </w:r>
    </w:p>
    <w:p w14:paraId="15B82ADD" w14:textId="77777777" w:rsidR="00D7788C" w:rsidRPr="00AD6E60" w:rsidRDefault="00D7788C" w:rsidP="00663D9C">
      <w:pPr>
        <w:rPr>
          <w:bCs/>
          <w:sz w:val="22"/>
          <w:szCs w:val="22"/>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4"/>
        <w:gridCol w:w="1624"/>
        <w:gridCol w:w="1292"/>
        <w:gridCol w:w="1290"/>
      </w:tblGrid>
      <w:tr w:rsidR="00EB20DE" w14:paraId="66929733" w14:textId="77777777" w:rsidTr="00FF6D4D">
        <w:trPr>
          <w:trHeight w:val="788"/>
        </w:trPr>
        <w:tc>
          <w:tcPr>
            <w:tcW w:w="4310" w:type="dxa"/>
            <w:tcBorders>
              <w:top w:val="single" w:sz="4" w:space="0" w:color="000000"/>
              <w:left w:val="single" w:sz="4" w:space="0" w:color="000000"/>
              <w:bottom w:val="single" w:sz="4" w:space="0" w:color="000000"/>
              <w:right w:val="single" w:sz="4" w:space="0" w:color="000000"/>
            </w:tcBorders>
          </w:tcPr>
          <w:p w14:paraId="55510EF7" w14:textId="77777777" w:rsidR="00D7788C" w:rsidRPr="00E60224" w:rsidRDefault="00D7788C" w:rsidP="00663D9C">
            <w:pPr>
              <w:spacing w:line="276" w:lineRule="auto"/>
              <w:rPr>
                <w:i/>
                <w:sz w:val="22"/>
                <w:szCs w:val="22"/>
                <w:u w:val="single"/>
              </w:rPr>
            </w:pPr>
          </w:p>
          <w:p w14:paraId="21B7F9CA" w14:textId="77777777" w:rsidR="00D7788C" w:rsidRPr="00E60224" w:rsidRDefault="00D7788C" w:rsidP="00663D9C">
            <w:pPr>
              <w:spacing w:line="276" w:lineRule="auto"/>
              <w:rPr>
                <w:i/>
                <w:sz w:val="22"/>
                <w:szCs w:val="22"/>
                <w:u w:val="single"/>
              </w:rPr>
            </w:pPr>
          </w:p>
        </w:tc>
        <w:tc>
          <w:tcPr>
            <w:tcW w:w="1646" w:type="dxa"/>
            <w:tcBorders>
              <w:top w:val="single" w:sz="4" w:space="0" w:color="000000"/>
              <w:left w:val="single" w:sz="4" w:space="0" w:color="000000"/>
              <w:bottom w:val="single" w:sz="4" w:space="0" w:color="000000"/>
              <w:right w:val="single" w:sz="4" w:space="0" w:color="000000"/>
            </w:tcBorders>
            <w:hideMark/>
          </w:tcPr>
          <w:p w14:paraId="29F68EFB" w14:textId="77777777" w:rsidR="00D7788C" w:rsidRPr="00E60224" w:rsidRDefault="001B78BE" w:rsidP="00663D9C">
            <w:pPr>
              <w:spacing w:line="276" w:lineRule="auto"/>
              <w:rPr>
                <w:b/>
                <w:sz w:val="22"/>
                <w:szCs w:val="22"/>
                <w:u w:val="single"/>
              </w:rPr>
            </w:pPr>
            <w:r w:rsidRPr="00E60224">
              <w:rPr>
                <w:b/>
                <w:sz w:val="22"/>
                <w:szCs w:val="22"/>
                <w:u w:val="single"/>
              </w:rPr>
              <w:t>BOTOX</w:t>
            </w:r>
          </w:p>
          <w:p w14:paraId="72D7E96E" w14:textId="77777777" w:rsidR="00D7788C" w:rsidRPr="00E60224" w:rsidRDefault="001B78BE" w:rsidP="00663D9C">
            <w:pPr>
              <w:spacing w:line="276" w:lineRule="auto"/>
              <w:rPr>
                <w:b/>
                <w:sz w:val="22"/>
                <w:szCs w:val="22"/>
                <w:u w:val="single"/>
              </w:rPr>
            </w:pPr>
            <w:r w:rsidRPr="00E60224">
              <w:rPr>
                <w:b/>
                <w:sz w:val="22"/>
                <w:szCs w:val="22"/>
                <w:u w:val="single"/>
              </w:rPr>
              <w:t>200 vienetų</w:t>
            </w:r>
          </w:p>
          <w:p w14:paraId="60230E48" w14:textId="77777777" w:rsidR="00D7788C" w:rsidRPr="00E60224" w:rsidRDefault="001B78BE" w:rsidP="00663D9C">
            <w:pPr>
              <w:spacing w:line="276" w:lineRule="auto"/>
              <w:rPr>
                <w:b/>
                <w:sz w:val="22"/>
                <w:szCs w:val="22"/>
                <w:u w:val="single"/>
              </w:rPr>
            </w:pPr>
            <w:r w:rsidRPr="00E60224">
              <w:rPr>
                <w:b/>
                <w:sz w:val="22"/>
                <w:szCs w:val="22"/>
                <w:u w:val="single"/>
              </w:rPr>
              <w:t>(N = 227)</w:t>
            </w:r>
          </w:p>
        </w:tc>
        <w:tc>
          <w:tcPr>
            <w:tcW w:w="1306" w:type="dxa"/>
            <w:tcBorders>
              <w:top w:val="single" w:sz="4" w:space="0" w:color="000000"/>
              <w:left w:val="single" w:sz="4" w:space="0" w:color="000000"/>
              <w:bottom w:val="single" w:sz="4" w:space="0" w:color="000000"/>
              <w:right w:val="single" w:sz="4" w:space="0" w:color="000000"/>
            </w:tcBorders>
            <w:hideMark/>
          </w:tcPr>
          <w:p w14:paraId="3BE7BA98" w14:textId="77777777" w:rsidR="00D7788C" w:rsidRPr="00E60224" w:rsidRDefault="001B78BE" w:rsidP="00663D9C">
            <w:pPr>
              <w:spacing w:line="276" w:lineRule="auto"/>
              <w:rPr>
                <w:b/>
                <w:sz w:val="22"/>
                <w:szCs w:val="22"/>
                <w:u w:val="single"/>
              </w:rPr>
            </w:pPr>
            <w:r w:rsidRPr="00E60224">
              <w:rPr>
                <w:b/>
                <w:sz w:val="22"/>
                <w:szCs w:val="22"/>
                <w:u w:val="single"/>
              </w:rPr>
              <w:t>Placebas</w:t>
            </w:r>
          </w:p>
          <w:p w14:paraId="43EE3C46" w14:textId="77777777" w:rsidR="00D7788C" w:rsidRPr="00E60224" w:rsidRDefault="001B78BE" w:rsidP="00663D9C">
            <w:pPr>
              <w:spacing w:line="276" w:lineRule="auto"/>
              <w:rPr>
                <w:b/>
                <w:sz w:val="22"/>
                <w:szCs w:val="22"/>
                <w:u w:val="single"/>
              </w:rPr>
            </w:pPr>
            <w:r w:rsidRPr="00E60224">
              <w:rPr>
                <w:b/>
                <w:sz w:val="22"/>
                <w:szCs w:val="22"/>
                <w:u w:val="single"/>
              </w:rPr>
              <w:t>(N = 241)</w:t>
            </w:r>
          </w:p>
        </w:tc>
        <w:tc>
          <w:tcPr>
            <w:tcW w:w="1305" w:type="dxa"/>
            <w:tcBorders>
              <w:top w:val="single" w:sz="4" w:space="0" w:color="000000"/>
              <w:left w:val="single" w:sz="4" w:space="0" w:color="000000"/>
              <w:bottom w:val="single" w:sz="4" w:space="0" w:color="000000"/>
              <w:right w:val="single" w:sz="4" w:space="0" w:color="000000"/>
            </w:tcBorders>
            <w:hideMark/>
          </w:tcPr>
          <w:p w14:paraId="258B2837" w14:textId="77777777" w:rsidR="00D7788C" w:rsidRPr="00E60224" w:rsidRDefault="001B78BE" w:rsidP="00663D9C">
            <w:pPr>
              <w:spacing w:line="276" w:lineRule="auto"/>
              <w:rPr>
                <w:b/>
                <w:sz w:val="22"/>
                <w:szCs w:val="22"/>
                <w:u w:val="single"/>
              </w:rPr>
            </w:pPr>
            <w:r w:rsidRPr="00E60224">
              <w:rPr>
                <w:b/>
                <w:sz w:val="22"/>
                <w:szCs w:val="22"/>
                <w:u w:val="single"/>
              </w:rPr>
              <w:t>p</w:t>
            </w:r>
            <w:r w:rsidR="00A040F5">
              <w:rPr>
                <w:b/>
                <w:sz w:val="22"/>
                <w:szCs w:val="22"/>
                <w:u w:val="single"/>
              </w:rPr>
              <w:t xml:space="preserve"> </w:t>
            </w:r>
            <w:r w:rsidRPr="00E60224">
              <w:rPr>
                <w:b/>
                <w:sz w:val="22"/>
                <w:szCs w:val="22"/>
                <w:u w:val="single"/>
              </w:rPr>
              <w:t>vertė</w:t>
            </w:r>
          </w:p>
        </w:tc>
      </w:tr>
      <w:tr w:rsidR="00EB20DE" w14:paraId="12CA1214" w14:textId="77777777" w:rsidTr="00FF6D4D">
        <w:trPr>
          <w:trHeight w:val="795"/>
        </w:trPr>
        <w:tc>
          <w:tcPr>
            <w:tcW w:w="4310" w:type="dxa"/>
            <w:tcBorders>
              <w:top w:val="single" w:sz="4" w:space="0" w:color="000000"/>
              <w:left w:val="single" w:sz="4" w:space="0" w:color="000000"/>
              <w:bottom w:val="single" w:sz="4" w:space="0" w:color="000000"/>
              <w:right w:val="single" w:sz="4" w:space="0" w:color="000000"/>
            </w:tcBorders>
            <w:hideMark/>
          </w:tcPr>
          <w:p w14:paraId="20BF7BD6" w14:textId="77777777" w:rsidR="00D7788C" w:rsidRPr="00E60224" w:rsidRDefault="001B78BE" w:rsidP="00663D9C">
            <w:pPr>
              <w:spacing w:line="276" w:lineRule="auto"/>
              <w:rPr>
                <w:b/>
                <w:sz w:val="22"/>
                <w:szCs w:val="22"/>
              </w:rPr>
            </w:pPr>
            <w:r w:rsidRPr="00E60224">
              <w:rPr>
                <w:b/>
                <w:sz w:val="22"/>
                <w:szCs w:val="22"/>
              </w:rPr>
              <w:t>Savaitinis šlapimo nelaikymo dažnis*</w:t>
            </w:r>
          </w:p>
          <w:p w14:paraId="6CFE8154" w14:textId="77777777" w:rsidR="00D7788C" w:rsidRPr="00E60224" w:rsidRDefault="001B78BE" w:rsidP="00663D9C">
            <w:pPr>
              <w:spacing w:line="276" w:lineRule="auto"/>
              <w:rPr>
                <w:sz w:val="22"/>
                <w:szCs w:val="22"/>
              </w:rPr>
            </w:pPr>
            <w:r w:rsidRPr="00E60224">
              <w:rPr>
                <w:sz w:val="22"/>
                <w:szCs w:val="22"/>
              </w:rPr>
              <w:t>Pradinio įvertinimo vidurkis</w:t>
            </w:r>
          </w:p>
          <w:p w14:paraId="7AB46361" w14:textId="77777777" w:rsidR="00D7788C" w:rsidRPr="00E60224" w:rsidRDefault="001B78BE" w:rsidP="00663D9C">
            <w:pPr>
              <w:spacing w:line="276" w:lineRule="auto"/>
              <w:rPr>
                <w:sz w:val="22"/>
                <w:szCs w:val="22"/>
              </w:rPr>
            </w:pPr>
            <w:r w:rsidRPr="00E60224">
              <w:rPr>
                <w:sz w:val="22"/>
                <w:szCs w:val="22"/>
              </w:rPr>
              <w:t>Vidutinis pokytis 2-ą savaitę</w:t>
            </w:r>
          </w:p>
          <w:p w14:paraId="755587C8" w14:textId="77777777" w:rsidR="00D7788C" w:rsidRPr="00E60224" w:rsidRDefault="001B78BE" w:rsidP="00663D9C">
            <w:pPr>
              <w:spacing w:line="276" w:lineRule="auto"/>
              <w:rPr>
                <w:b/>
                <w:sz w:val="22"/>
                <w:szCs w:val="22"/>
              </w:rPr>
            </w:pPr>
            <w:r w:rsidRPr="00E60224">
              <w:rPr>
                <w:b/>
                <w:sz w:val="22"/>
                <w:szCs w:val="22"/>
              </w:rPr>
              <w:t>Vidutinis pokytis 6-ą savaitę</w:t>
            </w:r>
            <w:r w:rsidRPr="00E60224">
              <w:rPr>
                <w:b/>
                <w:sz w:val="22"/>
                <w:szCs w:val="22"/>
                <w:vertAlign w:val="superscript"/>
              </w:rPr>
              <w:t>a</w:t>
            </w:r>
          </w:p>
          <w:p w14:paraId="6D46F41F" w14:textId="77777777" w:rsidR="00D7788C" w:rsidRPr="00E60224" w:rsidRDefault="001B78BE" w:rsidP="00663D9C">
            <w:pPr>
              <w:spacing w:line="276" w:lineRule="auto"/>
              <w:rPr>
                <w:sz w:val="22"/>
                <w:szCs w:val="22"/>
              </w:rPr>
            </w:pPr>
            <w:r w:rsidRPr="00E60224">
              <w:rPr>
                <w:sz w:val="22"/>
                <w:szCs w:val="22"/>
              </w:rPr>
              <w:t>Vidutinis pokytis 12-ą savaitę</w:t>
            </w:r>
          </w:p>
        </w:tc>
        <w:tc>
          <w:tcPr>
            <w:tcW w:w="1646" w:type="dxa"/>
            <w:tcBorders>
              <w:top w:val="single" w:sz="4" w:space="0" w:color="000000"/>
              <w:left w:val="single" w:sz="4" w:space="0" w:color="000000"/>
              <w:bottom w:val="single" w:sz="4" w:space="0" w:color="000000"/>
              <w:right w:val="single" w:sz="4" w:space="0" w:color="000000"/>
            </w:tcBorders>
          </w:tcPr>
          <w:p w14:paraId="56103BD3" w14:textId="77777777" w:rsidR="00D7788C" w:rsidRPr="00E60224" w:rsidRDefault="00D7788C" w:rsidP="00663D9C">
            <w:pPr>
              <w:spacing w:line="276" w:lineRule="auto"/>
              <w:rPr>
                <w:sz w:val="22"/>
                <w:szCs w:val="22"/>
              </w:rPr>
            </w:pPr>
          </w:p>
          <w:p w14:paraId="47D40384" w14:textId="77777777" w:rsidR="00D7788C" w:rsidRPr="00E60224" w:rsidRDefault="001B78BE" w:rsidP="00663D9C">
            <w:pPr>
              <w:spacing w:line="276" w:lineRule="auto"/>
              <w:rPr>
                <w:sz w:val="22"/>
                <w:szCs w:val="22"/>
              </w:rPr>
            </w:pPr>
            <w:r w:rsidRPr="00E60224">
              <w:rPr>
                <w:sz w:val="22"/>
                <w:szCs w:val="22"/>
              </w:rPr>
              <w:t>32,4</w:t>
            </w:r>
          </w:p>
          <w:p w14:paraId="2B97AE14" w14:textId="77777777" w:rsidR="00D7788C" w:rsidRPr="00E60224" w:rsidRDefault="001B78BE" w:rsidP="00663D9C">
            <w:pPr>
              <w:spacing w:line="276" w:lineRule="auto"/>
              <w:rPr>
                <w:sz w:val="22"/>
                <w:szCs w:val="22"/>
              </w:rPr>
            </w:pPr>
            <w:r w:rsidRPr="00E60224">
              <w:rPr>
                <w:sz w:val="22"/>
                <w:szCs w:val="22"/>
              </w:rPr>
              <w:t>–17,7</w:t>
            </w:r>
          </w:p>
          <w:p w14:paraId="74FE07E9" w14:textId="77777777" w:rsidR="00D7788C" w:rsidRPr="00E60224" w:rsidRDefault="001B78BE" w:rsidP="00663D9C">
            <w:pPr>
              <w:spacing w:line="276" w:lineRule="auto"/>
              <w:rPr>
                <w:b/>
                <w:sz w:val="22"/>
                <w:szCs w:val="22"/>
              </w:rPr>
            </w:pPr>
            <w:r w:rsidRPr="00E60224">
              <w:rPr>
                <w:b/>
                <w:sz w:val="22"/>
                <w:szCs w:val="22"/>
              </w:rPr>
              <w:t>–21,3</w:t>
            </w:r>
          </w:p>
          <w:p w14:paraId="50825CE5" w14:textId="77777777" w:rsidR="00D7788C" w:rsidRPr="00E60224" w:rsidRDefault="001B78BE" w:rsidP="00663D9C">
            <w:pPr>
              <w:spacing w:line="276" w:lineRule="auto"/>
              <w:rPr>
                <w:i/>
                <w:sz w:val="22"/>
                <w:szCs w:val="22"/>
              </w:rPr>
            </w:pPr>
            <w:r w:rsidRPr="00E60224">
              <w:rPr>
                <w:sz w:val="22"/>
                <w:szCs w:val="22"/>
              </w:rPr>
              <w:t>–20,6</w:t>
            </w:r>
          </w:p>
        </w:tc>
        <w:tc>
          <w:tcPr>
            <w:tcW w:w="1306" w:type="dxa"/>
            <w:tcBorders>
              <w:top w:val="single" w:sz="4" w:space="0" w:color="000000"/>
              <w:left w:val="single" w:sz="4" w:space="0" w:color="000000"/>
              <w:bottom w:val="single" w:sz="4" w:space="0" w:color="000000"/>
              <w:right w:val="single" w:sz="4" w:space="0" w:color="000000"/>
            </w:tcBorders>
          </w:tcPr>
          <w:p w14:paraId="3432A2B8" w14:textId="77777777" w:rsidR="00D7788C" w:rsidRPr="00E60224" w:rsidRDefault="00D7788C" w:rsidP="00663D9C">
            <w:pPr>
              <w:spacing w:line="276" w:lineRule="auto"/>
              <w:rPr>
                <w:sz w:val="22"/>
                <w:szCs w:val="22"/>
              </w:rPr>
            </w:pPr>
          </w:p>
          <w:p w14:paraId="15994B68" w14:textId="77777777" w:rsidR="00D7788C" w:rsidRPr="00E60224" w:rsidRDefault="001B78BE" w:rsidP="00663D9C">
            <w:pPr>
              <w:spacing w:line="276" w:lineRule="auto"/>
              <w:rPr>
                <w:sz w:val="22"/>
                <w:szCs w:val="22"/>
              </w:rPr>
            </w:pPr>
            <w:r w:rsidRPr="00E60224">
              <w:rPr>
                <w:sz w:val="22"/>
                <w:szCs w:val="22"/>
              </w:rPr>
              <w:t>31,5</w:t>
            </w:r>
          </w:p>
          <w:p w14:paraId="34EE9119" w14:textId="77777777" w:rsidR="00D7788C" w:rsidRPr="00E60224" w:rsidRDefault="001B78BE" w:rsidP="00663D9C">
            <w:pPr>
              <w:spacing w:line="276" w:lineRule="auto"/>
              <w:rPr>
                <w:sz w:val="22"/>
                <w:szCs w:val="22"/>
              </w:rPr>
            </w:pPr>
            <w:r w:rsidRPr="00E60224">
              <w:rPr>
                <w:sz w:val="22"/>
                <w:szCs w:val="22"/>
              </w:rPr>
              <w:t>–9,0</w:t>
            </w:r>
          </w:p>
          <w:p w14:paraId="3F414E63" w14:textId="77777777" w:rsidR="00D7788C" w:rsidRPr="00E60224" w:rsidRDefault="001B78BE" w:rsidP="00663D9C">
            <w:pPr>
              <w:spacing w:line="276" w:lineRule="auto"/>
              <w:rPr>
                <w:b/>
                <w:sz w:val="22"/>
                <w:szCs w:val="22"/>
              </w:rPr>
            </w:pPr>
            <w:r w:rsidRPr="00E60224">
              <w:rPr>
                <w:b/>
                <w:sz w:val="22"/>
                <w:szCs w:val="22"/>
              </w:rPr>
              <w:t>–10,5</w:t>
            </w:r>
          </w:p>
          <w:p w14:paraId="476911CB" w14:textId="77777777" w:rsidR="00D7788C" w:rsidRPr="00E60224" w:rsidRDefault="001B78BE" w:rsidP="00663D9C">
            <w:pPr>
              <w:spacing w:line="276" w:lineRule="auto"/>
              <w:rPr>
                <w:i/>
                <w:sz w:val="22"/>
                <w:szCs w:val="22"/>
              </w:rPr>
            </w:pPr>
            <w:r w:rsidRPr="00E60224">
              <w:rPr>
                <w:sz w:val="22"/>
                <w:szCs w:val="22"/>
              </w:rPr>
              <w:t>–9,9</w:t>
            </w:r>
          </w:p>
        </w:tc>
        <w:tc>
          <w:tcPr>
            <w:tcW w:w="1305" w:type="dxa"/>
            <w:tcBorders>
              <w:top w:val="single" w:sz="4" w:space="0" w:color="000000"/>
              <w:left w:val="single" w:sz="4" w:space="0" w:color="000000"/>
              <w:bottom w:val="single" w:sz="4" w:space="0" w:color="000000"/>
              <w:right w:val="single" w:sz="4" w:space="0" w:color="000000"/>
            </w:tcBorders>
          </w:tcPr>
          <w:p w14:paraId="24DC6CD1" w14:textId="77777777" w:rsidR="00D7788C" w:rsidRPr="00E60224" w:rsidRDefault="00D7788C" w:rsidP="00663D9C">
            <w:pPr>
              <w:spacing w:line="276" w:lineRule="auto"/>
              <w:rPr>
                <w:sz w:val="22"/>
                <w:szCs w:val="22"/>
              </w:rPr>
            </w:pPr>
          </w:p>
          <w:p w14:paraId="3747601F" w14:textId="77777777" w:rsidR="00D7788C" w:rsidRPr="00E60224" w:rsidRDefault="00D7788C" w:rsidP="00663D9C">
            <w:pPr>
              <w:spacing w:line="276" w:lineRule="auto"/>
              <w:rPr>
                <w:sz w:val="22"/>
                <w:szCs w:val="22"/>
              </w:rPr>
            </w:pPr>
          </w:p>
          <w:p w14:paraId="483F6911" w14:textId="77777777" w:rsidR="00D7788C" w:rsidRPr="00E60224" w:rsidRDefault="001B78BE" w:rsidP="00663D9C">
            <w:pPr>
              <w:spacing w:line="276" w:lineRule="auto"/>
              <w:rPr>
                <w:sz w:val="22"/>
                <w:szCs w:val="22"/>
              </w:rPr>
            </w:pPr>
            <w:r w:rsidRPr="00E60224">
              <w:rPr>
                <w:sz w:val="22"/>
                <w:szCs w:val="22"/>
              </w:rPr>
              <w:t>p &lt; 0,001</w:t>
            </w:r>
          </w:p>
          <w:p w14:paraId="43AE88EB" w14:textId="77777777" w:rsidR="00D7788C" w:rsidRPr="00E60224" w:rsidRDefault="001B78BE" w:rsidP="00663D9C">
            <w:pPr>
              <w:spacing w:line="276" w:lineRule="auto"/>
              <w:rPr>
                <w:b/>
                <w:sz w:val="22"/>
                <w:szCs w:val="22"/>
              </w:rPr>
            </w:pPr>
            <w:r w:rsidRPr="00E60224">
              <w:rPr>
                <w:b/>
                <w:sz w:val="22"/>
                <w:szCs w:val="22"/>
              </w:rPr>
              <w:t>p &lt; 0,001</w:t>
            </w:r>
          </w:p>
          <w:p w14:paraId="19C76DC0" w14:textId="77777777" w:rsidR="00D7788C" w:rsidRPr="00E60224" w:rsidRDefault="001B78BE" w:rsidP="00663D9C">
            <w:pPr>
              <w:spacing w:line="276" w:lineRule="auto"/>
              <w:rPr>
                <w:i/>
                <w:sz w:val="22"/>
                <w:szCs w:val="22"/>
              </w:rPr>
            </w:pPr>
            <w:r w:rsidRPr="00E60224">
              <w:rPr>
                <w:sz w:val="22"/>
                <w:szCs w:val="22"/>
              </w:rPr>
              <w:t>p &lt; 0,001</w:t>
            </w:r>
          </w:p>
        </w:tc>
      </w:tr>
      <w:tr w:rsidR="00EB20DE" w14:paraId="39BE7656" w14:textId="77777777" w:rsidTr="00FF6D4D">
        <w:trPr>
          <w:trHeight w:val="783"/>
        </w:trPr>
        <w:tc>
          <w:tcPr>
            <w:tcW w:w="4310" w:type="dxa"/>
            <w:tcBorders>
              <w:top w:val="single" w:sz="4" w:space="0" w:color="000000"/>
              <w:left w:val="single" w:sz="4" w:space="0" w:color="000000"/>
              <w:bottom w:val="single" w:sz="4" w:space="0" w:color="000000"/>
              <w:right w:val="single" w:sz="4" w:space="0" w:color="000000"/>
            </w:tcBorders>
            <w:hideMark/>
          </w:tcPr>
          <w:p w14:paraId="6D244D00" w14:textId="77777777" w:rsidR="00D7788C" w:rsidRPr="00E60224" w:rsidRDefault="001B78BE" w:rsidP="00663D9C">
            <w:pPr>
              <w:spacing w:line="276" w:lineRule="auto"/>
              <w:rPr>
                <w:b/>
                <w:sz w:val="22"/>
                <w:szCs w:val="22"/>
              </w:rPr>
            </w:pPr>
            <w:r w:rsidRPr="00E60224">
              <w:rPr>
                <w:b/>
                <w:sz w:val="22"/>
                <w:szCs w:val="22"/>
              </w:rPr>
              <w:t>Maksimalus cistometrinis tūris (ml)</w:t>
            </w:r>
          </w:p>
          <w:p w14:paraId="24AADAA2" w14:textId="77777777" w:rsidR="00D7788C" w:rsidRPr="00E60224" w:rsidRDefault="001B78BE" w:rsidP="00663D9C">
            <w:pPr>
              <w:spacing w:line="276" w:lineRule="auto"/>
              <w:rPr>
                <w:sz w:val="22"/>
                <w:szCs w:val="22"/>
              </w:rPr>
            </w:pPr>
            <w:r w:rsidRPr="00E60224">
              <w:rPr>
                <w:sz w:val="22"/>
                <w:szCs w:val="22"/>
              </w:rPr>
              <w:t>Pradinio įvertinimo vidurkis</w:t>
            </w:r>
          </w:p>
          <w:p w14:paraId="49924667" w14:textId="77777777" w:rsidR="00D7788C" w:rsidRPr="00E60224" w:rsidRDefault="001B78BE" w:rsidP="00663D9C">
            <w:pPr>
              <w:spacing w:line="276" w:lineRule="auto"/>
              <w:rPr>
                <w:b/>
                <w:sz w:val="22"/>
                <w:szCs w:val="22"/>
              </w:rPr>
            </w:pPr>
            <w:r w:rsidRPr="00E60224">
              <w:rPr>
                <w:b/>
                <w:sz w:val="22"/>
                <w:szCs w:val="22"/>
              </w:rPr>
              <w:t>Vidutinis pokytis 6-ą savaitę</w:t>
            </w:r>
            <w:r w:rsidRPr="00E60224">
              <w:rPr>
                <w:b/>
                <w:sz w:val="22"/>
                <w:szCs w:val="22"/>
                <w:vertAlign w:val="superscript"/>
              </w:rPr>
              <w:t>b</w:t>
            </w:r>
          </w:p>
        </w:tc>
        <w:tc>
          <w:tcPr>
            <w:tcW w:w="1646" w:type="dxa"/>
            <w:tcBorders>
              <w:top w:val="single" w:sz="4" w:space="0" w:color="000000"/>
              <w:left w:val="single" w:sz="4" w:space="0" w:color="000000"/>
              <w:bottom w:val="single" w:sz="4" w:space="0" w:color="000000"/>
              <w:right w:val="single" w:sz="4" w:space="0" w:color="000000"/>
            </w:tcBorders>
          </w:tcPr>
          <w:p w14:paraId="0BA3B730" w14:textId="77777777" w:rsidR="00D7788C" w:rsidRPr="00E60224" w:rsidRDefault="00D7788C" w:rsidP="00663D9C">
            <w:pPr>
              <w:spacing w:line="276" w:lineRule="auto"/>
              <w:rPr>
                <w:sz w:val="22"/>
                <w:szCs w:val="22"/>
              </w:rPr>
            </w:pPr>
          </w:p>
          <w:p w14:paraId="22B750C8" w14:textId="77777777" w:rsidR="00D7788C" w:rsidRPr="00E60224" w:rsidRDefault="001B78BE" w:rsidP="00663D9C">
            <w:pPr>
              <w:spacing w:line="276" w:lineRule="auto"/>
              <w:rPr>
                <w:sz w:val="22"/>
                <w:szCs w:val="22"/>
              </w:rPr>
            </w:pPr>
            <w:r w:rsidRPr="00E60224">
              <w:rPr>
                <w:sz w:val="22"/>
                <w:szCs w:val="22"/>
              </w:rPr>
              <w:t>250,2</w:t>
            </w:r>
          </w:p>
          <w:p w14:paraId="6DA2BFCD" w14:textId="77777777" w:rsidR="00D7788C" w:rsidRPr="00E60224" w:rsidRDefault="001B78BE" w:rsidP="00663D9C">
            <w:pPr>
              <w:spacing w:line="276" w:lineRule="auto"/>
              <w:rPr>
                <w:b/>
                <w:i/>
                <w:sz w:val="22"/>
                <w:szCs w:val="22"/>
              </w:rPr>
            </w:pPr>
            <w:r w:rsidRPr="00E60224">
              <w:rPr>
                <w:b/>
                <w:sz w:val="22"/>
                <w:szCs w:val="22"/>
              </w:rPr>
              <w:t>+153,6</w:t>
            </w:r>
          </w:p>
        </w:tc>
        <w:tc>
          <w:tcPr>
            <w:tcW w:w="1306" w:type="dxa"/>
            <w:tcBorders>
              <w:top w:val="single" w:sz="4" w:space="0" w:color="000000"/>
              <w:left w:val="single" w:sz="4" w:space="0" w:color="000000"/>
              <w:bottom w:val="single" w:sz="4" w:space="0" w:color="000000"/>
              <w:right w:val="single" w:sz="4" w:space="0" w:color="000000"/>
            </w:tcBorders>
          </w:tcPr>
          <w:p w14:paraId="17A50FB0" w14:textId="77777777" w:rsidR="00D7788C" w:rsidRPr="00E60224" w:rsidRDefault="00D7788C" w:rsidP="00663D9C">
            <w:pPr>
              <w:spacing w:line="276" w:lineRule="auto"/>
              <w:rPr>
                <w:sz w:val="22"/>
                <w:szCs w:val="22"/>
              </w:rPr>
            </w:pPr>
          </w:p>
          <w:p w14:paraId="3257A24A" w14:textId="77777777" w:rsidR="00D7788C" w:rsidRPr="00E60224" w:rsidRDefault="001B78BE" w:rsidP="00663D9C">
            <w:pPr>
              <w:spacing w:line="276" w:lineRule="auto"/>
              <w:rPr>
                <w:sz w:val="22"/>
                <w:szCs w:val="22"/>
              </w:rPr>
            </w:pPr>
            <w:r w:rsidRPr="00E60224">
              <w:rPr>
                <w:sz w:val="22"/>
                <w:szCs w:val="22"/>
              </w:rPr>
              <w:t>253,5</w:t>
            </w:r>
          </w:p>
          <w:p w14:paraId="66F9B212" w14:textId="77777777" w:rsidR="00D7788C" w:rsidRPr="00E60224" w:rsidRDefault="001B78BE" w:rsidP="00663D9C">
            <w:pPr>
              <w:spacing w:line="276" w:lineRule="auto"/>
              <w:rPr>
                <w:b/>
                <w:i/>
                <w:sz w:val="22"/>
                <w:szCs w:val="22"/>
              </w:rPr>
            </w:pPr>
            <w:r w:rsidRPr="00E60224">
              <w:rPr>
                <w:b/>
                <w:sz w:val="22"/>
                <w:szCs w:val="22"/>
              </w:rPr>
              <w:t>+11,9</w:t>
            </w:r>
          </w:p>
        </w:tc>
        <w:tc>
          <w:tcPr>
            <w:tcW w:w="1305" w:type="dxa"/>
            <w:tcBorders>
              <w:top w:val="single" w:sz="4" w:space="0" w:color="000000"/>
              <w:left w:val="single" w:sz="4" w:space="0" w:color="000000"/>
              <w:bottom w:val="single" w:sz="4" w:space="0" w:color="000000"/>
              <w:right w:val="single" w:sz="4" w:space="0" w:color="000000"/>
            </w:tcBorders>
          </w:tcPr>
          <w:p w14:paraId="1431376E" w14:textId="77777777" w:rsidR="00D7788C" w:rsidRPr="00E60224" w:rsidRDefault="00D7788C" w:rsidP="00663D9C">
            <w:pPr>
              <w:spacing w:line="276" w:lineRule="auto"/>
              <w:rPr>
                <w:sz w:val="22"/>
                <w:szCs w:val="22"/>
              </w:rPr>
            </w:pPr>
          </w:p>
          <w:p w14:paraId="3F28371A" w14:textId="77777777" w:rsidR="00D7788C" w:rsidRPr="00E60224" w:rsidRDefault="00D7788C" w:rsidP="00663D9C">
            <w:pPr>
              <w:spacing w:line="276" w:lineRule="auto"/>
              <w:rPr>
                <w:sz w:val="22"/>
                <w:szCs w:val="22"/>
              </w:rPr>
            </w:pPr>
          </w:p>
          <w:p w14:paraId="04D6A682" w14:textId="77777777" w:rsidR="00D7788C" w:rsidRPr="00E60224" w:rsidRDefault="001B78BE" w:rsidP="00663D9C">
            <w:pPr>
              <w:spacing w:line="276" w:lineRule="auto"/>
              <w:rPr>
                <w:b/>
                <w:i/>
                <w:sz w:val="22"/>
                <w:szCs w:val="22"/>
              </w:rPr>
            </w:pPr>
            <w:r w:rsidRPr="00E60224">
              <w:rPr>
                <w:b/>
                <w:sz w:val="22"/>
                <w:szCs w:val="22"/>
              </w:rPr>
              <w:t>p &lt; 0,001</w:t>
            </w:r>
          </w:p>
        </w:tc>
      </w:tr>
      <w:tr w:rsidR="00EB20DE" w14:paraId="0EB0490A" w14:textId="77777777" w:rsidTr="00FF6D4D">
        <w:trPr>
          <w:trHeight w:val="1012"/>
        </w:trPr>
        <w:tc>
          <w:tcPr>
            <w:tcW w:w="4310" w:type="dxa"/>
            <w:tcBorders>
              <w:top w:val="single" w:sz="4" w:space="0" w:color="000000"/>
              <w:left w:val="single" w:sz="4" w:space="0" w:color="000000"/>
              <w:bottom w:val="single" w:sz="4" w:space="0" w:color="000000"/>
              <w:right w:val="single" w:sz="4" w:space="0" w:color="000000"/>
            </w:tcBorders>
            <w:hideMark/>
          </w:tcPr>
          <w:p w14:paraId="5ACE820E" w14:textId="77777777" w:rsidR="00D7788C" w:rsidRPr="00E60224" w:rsidRDefault="001B78BE" w:rsidP="00663D9C">
            <w:pPr>
              <w:spacing w:line="276" w:lineRule="auto"/>
              <w:rPr>
                <w:b/>
                <w:sz w:val="22"/>
                <w:szCs w:val="22"/>
              </w:rPr>
            </w:pPr>
            <w:r w:rsidRPr="00E60224">
              <w:rPr>
                <w:b/>
                <w:sz w:val="22"/>
                <w:szCs w:val="22"/>
              </w:rPr>
              <w:t xml:space="preserve">Maksimalus </w:t>
            </w:r>
            <w:r w:rsidRPr="00E60224">
              <w:rPr>
                <w:b/>
                <w:i/>
                <w:sz w:val="22"/>
                <w:szCs w:val="22"/>
              </w:rPr>
              <w:t>m. detrusor</w:t>
            </w:r>
            <w:r w:rsidRPr="00E60224">
              <w:rPr>
                <w:b/>
                <w:sz w:val="22"/>
                <w:szCs w:val="22"/>
              </w:rPr>
              <w:t xml:space="preserve"> spaudimas 1-ojo nevalingo </w:t>
            </w:r>
            <w:r w:rsidRPr="00E60224">
              <w:rPr>
                <w:b/>
                <w:i/>
                <w:sz w:val="22"/>
                <w:szCs w:val="22"/>
              </w:rPr>
              <w:t>m. detrusor</w:t>
            </w:r>
            <w:r w:rsidRPr="00E60224">
              <w:rPr>
                <w:b/>
                <w:sz w:val="22"/>
                <w:szCs w:val="22"/>
              </w:rPr>
              <w:t xml:space="preserve"> susitraukimo metu (cmH</w:t>
            </w:r>
            <w:r w:rsidRPr="00E60224">
              <w:rPr>
                <w:b/>
                <w:sz w:val="22"/>
                <w:szCs w:val="22"/>
                <w:vertAlign w:val="subscript"/>
              </w:rPr>
              <w:t>2</w:t>
            </w:r>
            <w:r w:rsidRPr="00E60224">
              <w:rPr>
                <w:b/>
                <w:sz w:val="22"/>
                <w:szCs w:val="22"/>
              </w:rPr>
              <w:t>0)</w:t>
            </w:r>
          </w:p>
          <w:p w14:paraId="3F60317F" w14:textId="77777777" w:rsidR="00D7788C" w:rsidRPr="00E60224" w:rsidRDefault="001B78BE" w:rsidP="00663D9C">
            <w:pPr>
              <w:spacing w:line="276" w:lineRule="auto"/>
              <w:rPr>
                <w:sz w:val="22"/>
                <w:szCs w:val="22"/>
              </w:rPr>
            </w:pPr>
            <w:r w:rsidRPr="00E60224">
              <w:rPr>
                <w:sz w:val="22"/>
                <w:szCs w:val="22"/>
              </w:rPr>
              <w:t>Pradinio įvertinimo vidurkis</w:t>
            </w:r>
          </w:p>
          <w:p w14:paraId="6857A9E1" w14:textId="77777777" w:rsidR="00D7788C" w:rsidRPr="00E60224" w:rsidRDefault="001B78BE" w:rsidP="00663D9C">
            <w:pPr>
              <w:spacing w:line="276" w:lineRule="auto"/>
              <w:rPr>
                <w:b/>
                <w:sz w:val="22"/>
                <w:szCs w:val="22"/>
              </w:rPr>
            </w:pPr>
            <w:r w:rsidRPr="00E60224">
              <w:rPr>
                <w:b/>
                <w:sz w:val="22"/>
                <w:szCs w:val="22"/>
              </w:rPr>
              <w:t>Vidutinis pokytis 6-ą savaitę</w:t>
            </w:r>
            <w:r w:rsidRPr="00E60224">
              <w:rPr>
                <w:b/>
                <w:sz w:val="22"/>
                <w:szCs w:val="22"/>
                <w:vertAlign w:val="superscript"/>
              </w:rPr>
              <w:t>b</w:t>
            </w:r>
          </w:p>
        </w:tc>
        <w:tc>
          <w:tcPr>
            <w:tcW w:w="1646" w:type="dxa"/>
            <w:tcBorders>
              <w:top w:val="single" w:sz="4" w:space="0" w:color="000000"/>
              <w:left w:val="single" w:sz="4" w:space="0" w:color="000000"/>
              <w:bottom w:val="single" w:sz="4" w:space="0" w:color="000000"/>
              <w:right w:val="single" w:sz="4" w:space="0" w:color="000000"/>
            </w:tcBorders>
          </w:tcPr>
          <w:p w14:paraId="061D074A" w14:textId="77777777" w:rsidR="00D7788C" w:rsidRPr="00E60224" w:rsidRDefault="00D7788C" w:rsidP="00663D9C">
            <w:pPr>
              <w:spacing w:line="276" w:lineRule="auto"/>
              <w:rPr>
                <w:sz w:val="22"/>
                <w:szCs w:val="22"/>
              </w:rPr>
            </w:pPr>
          </w:p>
          <w:p w14:paraId="22AD609A" w14:textId="77777777" w:rsidR="00D7788C" w:rsidRPr="00E60224" w:rsidRDefault="00D7788C" w:rsidP="00663D9C">
            <w:pPr>
              <w:spacing w:line="276" w:lineRule="auto"/>
              <w:rPr>
                <w:sz w:val="22"/>
                <w:szCs w:val="22"/>
              </w:rPr>
            </w:pPr>
          </w:p>
          <w:p w14:paraId="705FA8B1" w14:textId="77777777" w:rsidR="00D7788C" w:rsidRPr="00E60224" w:rsidRDefault="001B78BE" w:rsidP="00663D9C">
            <w:pPr>
              <w:spacing w:line="276" w:lineRule="auto"/>
              <w:rPr>
                <w:sz w:val="22"/>
                <w:szCs w:val="22"/>
              </w:rPr>
            </w:pPr>
            <w:r w:rsidRPr="00E60224">
              <w:rPr>
                <w:sz w:val="22"/>
                <w:szCs w:val="22"/>
              </w:rPr>
              <w:t>51,5</w:t>
            </w:r>
          </w:p>
          <w:p w14:paraId="20D789B6" w14:textId="77777777" w:rsidR="00D7788C" w:rsidRPr="00E60224" w:rsidRDefault="001B78BE" w:rsidP="00663D9C">
            <w:pPr>
              <w:spacing w:line="276" w:lineRule="auto"/>
              <w:rPr>
                <w:b/>
                <w:i/>
                <w:sz w:val="22"/>
                <w:szCs w:val="22"/>
              </w:rPr>
            </w:pPr>
            <w:r w:rsidRPr="00E60224">
              <w:rPr>
                <w:b/>
                <w:sz w:val="22"/>
                <w:szCs w:val="22"/>
              </w:rPr>
              <w:t>–32,4</w:t>
            </w:r>
          </w:p>
        </w:tc>
        <w:tc>
          <w:tcPr>
            <w:tcW w:w="1306" w:type="dxa"/>
            <w:tcBorders>
              <w:top w:val="single" w:sz="4" w:space="0" w:color="000000"/>
              <w:left w:val="single" w:sz="4" w:space="0" w:color="000000"/>
              <w:bottom w:val="single" w:sz="4" w:space="0" w:color="000000"/>
              <w:right w:val="single" w:sz="4" w:space="0" w:color="000000"/>
            </w:tcBorders>
          </w:tcPr>
          <w:p w14:paraId="07CAC4E4" w14:textId="77777777" w:rsidR="00D7788C" w:rsidRPr="00E60224" w:rsidRDefault="00D7788C" w:rsidP="00663D9C">
            <w:pPr>
              <w:spacing w:line="276" w:lineRule="auto"/>
              <w:rPr>
                <w:sz w:val="22"/>
                <w:szCs w:val="22"/>
              </w:rPr>
            </w:pPr>
          </w:p>
          <w:p w14:paraId="08F01408" w14:textId="77777777" w:rsidR="00D7788C" w:rsidRPr="00E60224" w:rsidRDefault="00D7788C" w:rsidP="00663D9C">
            <w:pPr>
              <w:spacing w:line="276" w:lineRule="auto"/>
              <w:rPr>
                <w:sz w:val="22"/>
                <w:szCs w:val="22"/>
              </w:rPr>
            </w:pPr>
          </w:p>
          <w:p w14:paraId="7D3D2908" w14:textId="77777777" w:rsidR="00D7788C" w:rsidRPr="00E60224" w:rsidRDefault="001B78BE" w:rsidP="00663D9C">
            <w:pPr>
              <w:spacing w:line="276" w:lineRule="auto"/>
              <w:rPr>
                <w:sz w:val="22"/>
                <w:szCs w:val="22"/>
              </w:rPr>
            </w:pPr>
            <w:r w:rsidRPr="00E60224">
              <w:rPr>
                <w:sz w:val="22"/>
                <w:szCs w:val="22"/>
              </w:rPr>
              <w:t>47,3</w:t>
            </w:r>
          </w:p>
          <w:p w14:paraId="2E5C059A" w14:textId="77777777" w:rsidR="00D7788C" w:rsidRPr="00E60224" w:rsidRDefault="001B78BE" w:rsidP="00663D9C">
            <w:pPr>
              <w:spacing w:line="276" w:lineRule="auto"/>
              <w:rPr>
                <w:b/>
                <w:i/>
                <w:sz w:val="22"/>
                <w:szCs w:val="22"/>
              </w:rPr>
            </w:pPr>
            <w:r w:rsidRPr="00E60224">
              <w:rPr>
                <w:b/>
                <w:sz w:val="22"/>
                <w:szCs w:val="22"/>
              </w:rPr>
              <w:t>+1,1</w:t>
            </w:r>
          </w:p>
        </w:tc>
        <w:tc>
          <w:tcPr>
            <w:tcW w:w="1305" w:type="dxa"/>
            <w:tcBorders>
              <w:top w:val="single" w:sz="4" w:space="0" w:color="000000"/>
              <w:left w:val="single" w:sz="4" w:space="0" w:color="000000"/>
              <w:bottom w:val="single" w:sz="4" w:space="0" w:color="000000"/>
              <w:right w:val="single" w:sz="4" w:space="0" w:color="000000"/>
            </w:tcBorders>
          </w:tcPr>
          <w:p w14:paraId="1B4FBBCA" w14:textId="77777777" w:rsidR="00D7788C" w:rsidRPr="00E60224" w:rsidRDefault="00D7788C" w:rsidP="00663D9C">
            <w:pPr>
              <w:spacing w:line="276" w:lineRule="auto"/>
              <w:rPr>
                <w:sz w:val="22"/>
                <w:szCs w:val="22"/>
              </w:rPr>
            </w:pPr>
          </w:p>
          <w:p w14:paraId="5CE3FBDD" w14:textId="77777777" w:rsidR="00D7788C" w:rsidRPr="00E60224" w:rsidRDefault="00D7788C" w:rsidP="00663D9C">
            <w:pPr>
              <w:spacing w:line="276" w:lineRule="auto"/>
              <w:rPr>
                <w:sz w:val="22"/>
                <w:szCs w:val="22"/>
              </w:rPr>
            </w:pPr>
          </w:p>
          <w:p w14:paraId="31423211" w14:textId="77777777" w:rsidR="00D7788C" w:rsidRPr="00E60224" w:rsidRDefault="00D7788C" w:rsidP="00663D9C">
            <w:pPr>
              <w:spacing w:line="276" w:lineRule="auto"/>
              <w:rPr>
                <w:sz w:val="22"/>
                <w:szCs w:val="22"/>
              </w:rPr>
            </w:pPr>
          </w:p>
          <w:p w14:paraId="5387756A" w14:textId="77777777" w:rsidR="00D7788C" w:rsidRPr="00E60224" w:rsidRDefault="001B78BE" w:rsidP="00663D9C">
            <w:pPr>
              <w:spacing w:line="276" w:lineRule="auto"/>
              <w:rPr>
                <w:b/>
                <w:i/>
                <w:sz w:val="22"/>
                <w:szCs w:val="22"/>
              </w:rPr>
            </w:pPr>
            <w:r w:rsidRPr="00E60224">
              <w:rPr>
                <w:b/>
                <w:sz w:val="22"/>
                <w:szCs w:val="22"/>
              </w:rPr>
              <w:t>p &lt; 0,001</w:t>
            </w:r>
          </w:p>
        </w:tc>
      </w:tr>
      <w:tr w:rsidR="00EB20DE" w14:paraId="1E1DF5FF" w14:textId="77777777" w:rsidTr="00FF6D4D">
        <w:trPr>
          <w:trHeight w:val="783"/>
        </w:trPr>
        <w:tc>
          <w:tcPr>
            <w:tcW w:w="4310" w:type="dxa"/>
            <w:tcBorders>
              <w:top w:val="single" w:sz="4" w:space="0" w:color="000000"/>
              <w:left w:val="single" w:sz="4" w:space="0" w:color="000000"/>
              <w:bottom w:val="single" w:sz="4" w:space="0" w:color="000000"/>
              <w:right w:val="single" w:sz="4" w:space="0" w:color="000000"/>
            </w:tcBorders>
            <w:hideMark/>
          </w:tcPr>
          <w:p w14:paraId="1BEEBCD5" w14:textId="77777777" w:rsidR="00D7788C" w:rsidRPr="00E60224" w:rsidRDefault="001B78BE" w:rsidP="00663D9C">
            <w:pPr>
              <w:spacing w:line="276" w:lineRule="auto"/>
              <w:rPr>
                <w:b/>
                <w:sz w:val="22"/>
                <w:szCs w:val="22"/>
              </w:rPr>
            </w:pPr>
            <w:r w:rsidRPr="00E60224">
              <w:rPr>
                <w:b/>
                <w:sz w:val="22"/>
                <w:szCs w:val="22"/>
              </w:rPr>
              <w:t>Gyvenimo kokybės esant šlapimo nelaikymui bendras įvertis</w:t>
            </w:r>
            <w:r w:rsidRPr="00E60224">
              <w:rPr>
                <w:b/>
                <w:sz w:val="22"/>
                <w:szCs w:val="22"/>
                <w:vertAlign w:val="superscript"/>
              </w:rPr>
              <w:t>c,d</w:t>
            </w:r>
          </w:p>
          <w:p w14:paraId="30CEF3B3" w14:textId="77777777" w:rsidR="00D7788C" w:rsidRPr="00E60224" w:rsidRDefault="001B78BE" w:rsidP="00663D9C">
            <w:pPr>
              <w:spacing w:line="276" w:lineRule="auto"/>
              <w:rPr>
                <w:sz w:val="22"/>
                <w:szCs w:val="22"/>
              </w:rPr>
            </w:pPr>
            <w:r w:rsidRPr="00E60224">
              <w:rPr>
                <w:sz w:val="22"/>
                <w:szCs w:val="22"/>
              </w:rPr>
              <w:t>Pradinio įvertinimo vidurkis</w:t>
            </w:r>
          </w:p>
          <w:p w14:paraId="0E67D5F9" w14:textId="77777777" w:rsidR="00D7788C" w:rsidRPr="00E60224" w:rsidRDefault="001B78BE" w:rsidP="00663D9C">
            <w:pPr>
              <w:spacing w:line="276" w:lineRule="auto"/>
              <w:rPr>
                <w:b/>
                <w:sz w:val="22"/>
                <w:szCs w:val="22"/>
              </w:rPr>
            </w:pPr>
            <w:r w:rsidRPr="00E60224">
              <w:rPr>
                <w:b/>
                <w:sz w:val="22"/>
                <w:szCs w:val="22"/>
              </w:rPr>
              <w:t>Vidutinis pokytis 6-ą savaitę</w:t>
            </w:r>
            <w:r w:rsidRPr="00E60224">
              <w:rPr>
                <w:b/>
                <w:sz w:val="22"/>
                <w:szCs w:val="22"/>
                <w:vertAlign w:val="superscript"/>
              </w:rPr>
              <w:t>b</w:t>
            </w:r>
          </w:p>
          <w:p w14:paraId="408870EC" w14:textId="77777777" w:rsidR="00D7788C" w:rsidRPr="00E60224" w:rsidRDefault="001B78BE" w:rsidP="00663D9C">
            <w:pPr>
              <w:spacing w:line="276" w:lineRule="auto"/>
              <w:rPr>
                <w:b/>
                <w:sz w:val="22"/>
                <w:szCs w:val="22"/>
              </w:rPr>
            </w:pPr>
            <w:r w:rsidRPr="00E60224">
              <w:rPr>
                <w:sz w:val="22"/>
                <w:szCs w:val="22"/>
              </w:rPr>
              <w:t>Vidutinis pokytis 12-ą savaitę</w:t>
            </w:r>
          </w:p>
        </w:tc>
        <w:tc>
          <w:tcPr>
            <w:tcW w:w="1646" w:type="dxa"/>
            <w:tcBorders>
              <w:top w:val="single" w:sz="4" w:space="0" w:color="000000"/>
              <w:left w:val="single" w:sz="4" w:space="0" w:color="000000"/>
              <w:bottom w:val="single" w:sz="4" w:space="0" w:color="000000"/>
              <w:right w:val="single" w:sz="4" w:space="0" w:color="000000"/>
            </w:tcBorders>
          </w:tcPr>
          <w:p w14:paraId="4D60E1CE" w14:textId="77777777" w:rsidR="00D7788C" w:rsidRPr="00E60224" w:rsidRDefault="00D7788C" w:rsidP="00663D9C">
            <w:pPr>
              <w:spacing w:line="276" w:lineRule="auto"/>
              <w:rPr>
                <w:sz w:val="22"/>
                <w:szCs w:val="22"/>
              </w:rPr>
            </w:pPr>
          </w:p>
          <w:p w14:paraId="18C36E09" w14:textId="77777777" w:rsidR="00D7788C" w:rsidRPr="00E60224" w:rsidRDefault="001B78BE" w:rsidP="00663D9C">
            <w:pPr>
              <w:spacing w:line="276" w:lineRule="auto"/>
              <w:rPr>
                <w:sz w:val="22"/>
                <w:szCs w:val="22"/>
              </w:rPr>
            </w:pPr>
            <w:r w:rsidRPr="00E60224">
              <w:rPr>
                <w:sz w:val="22"/>
                <w:szCs w:val="22"/>
              </w:rPr>
              <w:t>35,37</w:t>
            </w:r>
          </w:p>
          <w:p w14:paraId="1C610CB7" w14:textId="77777777" w:rsidR="00D7788C" w:rsidRPr="00E60224" w:rsidRDefault="001B78BE" w:rsidP="00663D9C">
            <w:pPr>
              <w:spacing w:line="276" w:lineRule="auto"/>
              <w:rPr>
                <w:b/>
                <w:sz w:val="22"/>
                <w:szCs w:val="22"/>
              </w:rPr>
            </w:pPr>
            <w:r w:rsidRPr="00E60224">
              <w:rPr>
                <w:b/>
                <w:sz w:val="22"/>
                <w:szCs w:val="22"/>
              </w:rPr>
              <w:t>+25,89</w:t>
            </w:r>
          </w:p>
          <w:p w14:paraId="523179DC" w14:textId="77777777" w:rsidR="00D7788C" w:rsidRPr="00E60224" w:rsidRDefault="001B78BE" w:rsidP="00663D9C">
            <w:pPr>
              <w:spacing w:line="276" w:lineRule="auto"/>
              <w:rPr>
                <w:i/>
                <w:sz w:val="22"/>
                <w:szCs w:val="22"/>
              </w:rPr>
            </w:pPr>
            <w:r w:rsidRPr="00E60224">
              <w:rPr>
                <w:sz w:val="22"/>
                <w:szCs w:val="22"/>
              </w:rPr>
              <w:t>+28,89</w:t>
            </w:r>
          </w:p>
        </w:tc>
        <w:tc>
          <w:tcPr>
            <w:tcW w:w="1306" w:type="dxa"/>
            <w:tcBorders>
              <w:top w:val="single" w:sz="4" w:space="0" w:color="000000"/>
              <w:left w:val="single" w:sz="4" w:space="0" w:color="000000"/>
              <w:bottom w:val="single" w:sz="4" w:space="0" w:color="000000"/>
              <w:right w:val="single" w:sz="4" w:space="0" w:color="000000"/>
            </w:tcBorders>
          </w:tcPr>
          <w:p w14:paraId="4F1CBB4C" w14:textId="77777777" w:rsidR="00D7788C" w:rsidRPr="00E60224" w:rsidRDefault="00D7788C" w:rsidP="00663D9C">
            <w:pPr>
              <w:spacing w:line="276" w:lineRule="auto"/>
              <w:rPr>
                <w:sz w:val="22"/>
                <w:szCs w:val="22"/>
              </w:rPr>
            </w:pPr>
          </w:p>
          <w:p w14:paraId="1C4A2C4D" w14:textId="77777777" w:rsidR="00D7788C" w:rsidRPr="00E60224" w:rsidRDefault="001B78BE" w:rsidP="00663D9C">
            <w:pPr>
              <w:spacing w:line="276" w:lineRule="auto"/>
              <w:rPr>
                <w:sz w:val="22"/>
                <w:szCs w:val="22"/>
              </w:rPr>
            </w:pPr>
            <w:r w:rsidRPr="00E60224">
              <w:rPr>
                <w:sz w:val="22"/>
                <w:szCs w:val="22"/>
              </w:rPr>
              <w:t>35,32</w:t>
            </w:r>
          </w:p>
          <w:p w14:paraId="649249B5" w14:textId="77777777" w:rsidR="00D7788C" w:rsidRPr="00E60224" w:rsidRDefault="001B78BE" w:rsidP="00663D9C">
            <w:pPr>
              <w:spacing w:line="276" w:lineRule="auto"/>
              <w:rPr>
                <w:b/>
                <w:sz w:val="22"/>
                <w:szCs w:val="22"/>
              </w:rPr>
            </w:pPr>
            <w:r w:rsidRPr="00E60224">
              <w:rPr>
                <w:b/>
                <w:sz w:val="22"/>
                <w:szCs w:val="22"/>
              </w:rPr>
              <w:t>+11,15</w:t>
            </w:r>
          </w:p>
          <w:p w14:paraId="5B228662" w14:textId="77777777" w:rsidR="00D7788C" w:rsidRPr="00E60224" w:rsidRDefault="001B78BE" w:rsidP="00663D9C">
            <w:pPr>
              <w:spacing w:line="276" w:lineRule="auto"/>
              <w:rPr>
                <w:i/>
                <w:sz w:val="22"/>
                <w:szCs w:val="22"/>
              </w:rPr>
            </w:pPr>
            <w:r w:rsidRPr="00E60224">
              <w:rPr>
                <w:sz w:val="22"/>
                <w:szCs w:val="22"/>
              </w:rPr>
              <w:t>+8,86</w:t>
            </w:r>
          </w:p>
        </w:tc>
        <w:tc>
          <w:tcPr>
            <w:tcW w:w="1305" w:type="dxa"/>
            <w:tcBorders>
              <w:top w:val="single" w:sz="4" w:space="0" w:color="000000"/>
              <w:left w:val="single" w:sz="4" w:space="0" w:color="000000"/>
              <w:bottom w:val="single" w:sz="4" w:space="0" w:color="000000"/>
              <w:right w:val="single" w:sz="4" w:space="0" w:color="000000"/>
            </w:tcBorders>
          </w:tcPr>
          <w:p w14:paraId="568A5171" w14:textId="77777777" w:rsidR="00D7788C" w:rsidRPr="00E60224" w:rsidRDefault="00D7788C" w:rsidP="00663D9C">
            <w:pPr>
              <w:spacing w:line="276" w:lineRule="auto"/>
              <w:rPr>
                <w:sz w:val="22"/>
                <w:szCs w:val="22"/>
              </w:rPr>
            </w:pPr>
          </w:p>
          <w:p w14:paraId="13632ED9" w14:textId="77777777" w:rsidR="00D7788C" w:rsidRPr="00E60224" w:rsidRDefault="00D7788C" w:rsidP="00663D9C">
            <w:pPr>
              <w:spacing w:line="276" w:lineRule="auto"/>
              <w:rPr>
                <w:sz w:val="22"/>
                <w:szCs w:val="22"/>
              </w:rPr>
            </w:pPr>
          </w:p>
          <w:p w14:paraId="5F0909A8" w14:textId="77777777" w:rsidR="00D7788C" w:rsidRPr="00E60224" w:rsidRDefault="001B78BE" w:rsidP="00663D9C">
            <w:pPr>
              <w:spacing w:line="276" w:lineRule="auto"/>
              <w:rPr>
                <w:b/>
                <w:sz w:val="22"/>
                <w:szCs w:val="22"/>
              </w:rPr>
            </w:pPr>
            <w:r w:rsidRPr="00E60224">
              <w:rPr>
                <w:b/>
                <w:sz w:val="22"/>
                <w:szCs w:val="22"/>
              </w:rPr>
              <w:t>p &lt; 0,001</w:t>
            </w:r>
          </w:p>
          <w:p w14:paraId="78C44F2A" w14:textId="77777777" w:rsidR="00D7788C" w:rsidRPr="00E60224" w:rsidRDefault="001B78BE" w:rsidP="00663D9C">
            <w:pPr>
              <w:spacing w:line="276" w:lineRule="auto"/>
              <w:rPr>
                <w:i/>
                <w:sz w:val="22"/>
                <w:szCs w:val="22"/>
              </w:rPr>
            </w:pPr>
            <w:r w:rsidRPr="00E60224">
              <w:rPr>
                <w:sz w:val="22"/>
                <w:szCs w:val="22"/>
              </w:rPr>
              <w:t>p &lt; 0,001</w:t>
            </w:r>
          </w:p>
        </w:tc>
      </w:tr>
    </w:tbl>
    <w:p w14:paraId="7E72F54D" w14:textId="77777777" w:rsidR="00D7788C" w:rsidRPr="00AD6E60" w:rsidRDefault="001B78BE" w:rsidP="00AD6E60">
      <w:pPr>
        <w:ind w:left="720"/>
        <w:jc w:val="both"/>
        <w:rPr>
          <w:iCs/>
          <w:sz w:val="18"/>
          <w:szCs w:val="18"/>
        </w:rPr>
      </w:pPr>
      <w:r w:rsidRPr="00AD6E60">
        <w:rPr>
          <w:iCs/>
          <w:sz w:val="18"/>
          <w:szCs w:val="18"/>
        </w:rPr>
        <w:t xml:space="preserve">* 6-ą savaitę pacientų, kuriems nebuvo šlapimo nelaikymo epizodų, dalis sudarė 37 % 200 vienetų BOTOX grupėje ir 9 % placebo grupėje. Dalis pacientų, pasiekusių bent 75 % šlapimo nelaikymo epizodų sumažėjimą nuo pradinio įvertinimo, buvo atitinkamai 63 % ir 24 %. Dalis pacientų, pasiekusių bent 50 % sumažėjimą nuo pradinio įvertinimo, buvo atitinkamai 76 % ir 39 %. </w:t>
      </w:r>
    </w:p>
    <w:p w14:paraId="1B39779F" w14:textId="77777777" w:rsidR="00D7788C" w:rsidRPr="00AD6E60" w:rsidRDefault="001B78BE" w:rsidP="00AD6E60">
      <w:pPr>
        <w:ind w:left="720"/>
        <w:jc w:val="both"/>
        <w:rPr>
          <w:iCs/>
          <w:sz w:val="18"/>
          <w:szCs w:val="18"/>
        </w:rPr>
      </w:pPr>
      <w:r w:rsidRPr="00AD6E60">
        <w:rPr>
          <w:iCs/>
          <w:sz w:val="18"/>
          <w:szCs w:val="18"/>
          <w:vertAlign w:val="superscript"/>
        </w:rPr>
        <w:t>a</w:t>
      </w:r>
      <w:r w:rsidRPr="00AD6E60">
        <w:rPr>
          <w:iCs/>
          <w:sz w:val="18"/>
          <w:szCs w:val="18"/>
        </w:rPr>
        <w:t xml:space="preserve"> Pirminė vertinamoji baigtis</w:t>
      </w:r>
    </w:p>
    <w:p w14:paraId="06AED0ED" w14:textId="77777777" w:rsidR="00D7788C" w:rsidRPr="00AD6E60" w:rsidRDefault="001B78BE" w:rsidP="00AD6E60">
      <w:pPr>
        <w:ind w:left="720"/>
        <w:jc w:val="both"/>
        <w:rPr>
          <w:iCs/>
          <w:sz w:val="18"/>
          <w:szCs w:val="18"/>
        </w:rPr>
      </w:pPr>
      <w:r w:rsidRPr="00AD6E60">
        <w:rPr>
          <w:iCs/>
          <w:sz w:val="18"/>
          <w:szCs w:val="18"/>
          <w:vertAlign w:val="superscript"/>
        </w:rPr>
        <w:t>b</w:t>
      </w:r>
      <w:r w:rsidRPr="00AD6E60">
        <w:rPr>
          <w:iCs/>
          <w:sz w:val="18"/>
          <w:szCs w:val="18"/>
        </w:rPr>
        <w:t xml:space="preserve"> Antrinės vertinamosios baigtys</w:t>
      </w:r>
    </w:p>
    <w:p w14:paraId="7B91D67B" w14:textId="77777777" w:rsidR="00D7788C" w:rsidRPr="00AD6E60" w:rsidRDefault="001B78BE" w:rsidP="00AD6E60">
      <w:pPr>
        <w:ind w:left="720"/>
        <w:jc w:val="both"/>
        <w:rPr>
          <w:iCs/>
          <w:sz w:val="18"/>
          <w:szCs w:val="18"/>
        </w:rPr>
      </w:pPr>
      <w:r w:rsidRPr="00AD6E60">
        <w:rPr>
          <w:iCs/>
          <w:sz w:val="18"/>
          <w:szCs w:val="18"/>
          <w:vertAlign w:val="superscript"/>
        </w:rPr>
        <w:t>c</w:t>
      </w:r>
      <w:r w:rsidRPr="00AD6E60">
        <w:rPr>
          <w:iCs/>
          <w:sz w:val="18"/>
          <w:szCs w:val="18"/>
        </w:rPr>
        <w:t xml:space="preserve"> I-QOL bendro įverčio skalės intervalas nuo 0 (didžiausia problema) iki 100 (iš viso jokios problemos). </w:t>
      </w:r>
    </w:p>
    <w:p w14:paraId="24DE2A57" w14:textId="77777777" w:rsidR="00D7788C" w:rsidRPr="00AD6E60" w:rsidRDefault="001B78BE" w:rsidP="00AD6E60">
      <w:pPr>
        <w:ind w:left="720"/>
        <w:jc w:val="both"/>
        <w:rPr>
          <w:iCs/>
          <w:sz w:val="18"/>
          <w:szCs w:val="18"/>
        </w:rPr>
      </w:pPr>
      <w:r w:rsidRPr="00AD6E60">
        <w:rPr>
          <w:iCs/>
          <w:sz w:val="18"/>
          <w:szCs w:val="18"/>
          <w:vertAlign w:val="superscript"/>
        </w:rPr>
        <w:t>d</w:t>
      </w:r>
      <w:r w:rsidRPr="00AD6E60">
        <w:rPr>
          <w:iCs/>
          <w:sz w:val="18"/>
          <w:szCs w:val="18"/>
        </w:rPr>
        <w:t xml:space="preserve"> Pagrindiniuose tyrimuose iš anksto nustatytas minimaliai svarbus skirtumas (ang</w:t>
      </w:r>
      <w:r w:rsidR="002E4197" w:rsidRPr="00AD6E60">
        <w:rPr>
          <w:iCs/>
          <w:sz w:val="18"/>
          <w:szCs w:val="18"/>
        </w:rPr>
        <w:t>l</w:t>
      </w:r>
      <w:r w:rsidRPr="00AD6E60">
        <w:rPr>
          <w:iCs/>
          <w:sz w:val="18"/>
          <w:szCs w:val="18"/>
        </w:rPr>
        <w:t>. Minimally important difference, MID) I-QOL bendram įverčiui buvo 8 taškai, remiantis MID 4–11 taškų įverčiais, kuriuos pranešė neurogeninį m. detrusor hiperaktyvumą turintys pacientai.</w:t>
      </w:r>
    </w:p>
    <w:p w14:paraId="7A0B169B" w14:textId="77777777" w:rsidR="00D7788C" w:rsidRPr="00E60224" w:rsidRDefault="00D7788C" w:rsidP="00663D9C">
      <w:pPr>
        <w:rPr>
          <w:sz w:val="22"/>
          <w:szCs w:val="22"/>
          <w:u w:val="single"/>
        </w:rPr>
      </w:pPr>
    </w:p>
    <w:p w14:paraId="166F31B2" w14:textId="77777777" w:rsidR="00D7788C" w:rsidRPr="00E60224" w:rsidRDefault="001B78BE" w:rsidP="00663D9C">
      <w:pPr>
        <w:rPr>
          <w:sz w:val="22"/>
          <w:szCs w:val="22"/>
        </w:rPr>
      </w:pPr>
      <w:r w:rsidRPr="00E60224">
        <w:rPr>
          <w:sz w:val="22"/>
          <w:szCs w:val="22"/>
        </w:rPr>
        <w:t xml:space="preserve">Dviejuose pagrindiniuose tyrimuose atsako trukmės mediana, nustatyta remiantis pacientų prašymu pakartoti gydymą, buvo 256–295 dienos (36–42 savaitės) 200 vienetų dozės grupėje, palyginti su 92 dienomis (13 savaičių) placebo grupėje. </w:t>
      </w:r>
      <w:r w:rsidRPr="00E60224">
        <w:rPr>
          <w:sz w:val="22"/>
        </w:rPr>
        <w:t>Pacientams, kurie tęsė dalyvavimą atviram</w:t>
      </w:r>
      <w:r w:rsidR="000301AC" w:rsidRPr="00E60224">
        <w:rPr>
          <w:sz w:val="22"/>
        </w:rPr>
        <w:t>e</w:t>
      </w:r>
      <w:r w:rsidRPr="00E60224">
        <w:rPr>
          <w:sz w:val="22"/>
        </w:rPr>
        <w:t xml:space="preserve"> </w:t>
      </w:r>
      <w:r w:rsidRPr="00E60224">
        <w:rPr>
          <w:sz w:val="22"/>
          <w:szCs w:val="22"/>
        </w:rPr>
        <w:t>tęstiniame</w:t>
      </w:r>
      <w:r w:rsidRPr="00E60224">
        <w:rPr>
          <w:sz w:val="22"/>
        </w:rPr>
        <w:t xml:space="preserve"> tyrime ir gavo gydymą tik BOTOX 200 vienetų (N=174), atsako trukmės mediana, nustatyta remiantis pacientų prašymu pakartoti gydymą, buvo 253 dienos (~36 savaitės).</w:t>
      </w:r>
      <w:r w:rsidRPr="00E60224">
        <w:rPr>
          <w:sz w:val="22"/>
          <w:szCs w:val="22"/>
        </w:rPr>
        <w:t xml:space="preserve"> </w:t>
      </w:r>
    </w:p>
    <w:p w14:paraId="42D23708" w14:textId="77777777" w:rsidR="00D7788C" w:rsidRPr="00E60224" w:rsidRDefault="00D7788C" w:rsidP="00663D9C">
      <w:pPr>
        <w:rPr>
          <w:sz w:val="22"/>
          <w:szCs w:val="22"/>
        </w:rPr>
      </w:pPr>
    </w:p>
    <w:p w14:paraId="1595FEAF" w14:textId="77777777" w:rsidR="00D7788C" w:rsidRPr="00E60224" w:rsidRDefault="001B78BE" w:rsidP="00663D9C">
      <w:pPr>
        <w:rPr>
          <w:sz w:val="22"/>
          <w:szCs w:val="22"/>
        </w:rPr>
      </w:pPr>
      <w:r w:rsidRPr="00E60224">
        <w:rPr>
          <w:sz w:val="22"/>
          <w:szCs w:val="22"/>
        </w:rPr>
        <w:t xml:space="preserve">Vertinant pagal visas veiksmingumo vertinamąsias baigtis, gydant pakartotinai pacientams pasireiškė nuoseklus atsakas. </w:t>
      </w:r>
    </w:p>
    <w:p w14:paraId="36582BB5" w14:textId="77777777" w:rsidR="00D7788C" w:rsidRPr="00E60224" w:rsidRDefault="00D7788C" w:rsidP="00663D9C">
      <w:pPr>
        <w:rPr>
          <w:sz w:val="22"/>
          <w:szCs w:val="22"/>
        </w:rPr>
      </w:pPr>
    </w:p>
    <w:p w14:paraId="6F919811" w14:textId="77777777" w:rsidR="00D7788C" w:rsidRPr="00E60224" w:rsidRDefault="001B78BE" w:rsidP="00663D9C">
      <w:pPr>
        <w:rPr>
          <w:sz w:val="22"/>
          <w:szCs w:val="22"/>
        </w:rPr>
      </w:pPr>
      <w:r w:rsidRPr="00E60224">
        <w:rPr>
          <w:sz w:val="22"/>
          <w:szCs w:val="22"/>
        </w:rPr>
        <w:t xml:space="preserve">Pagrindiniuose tyrimuose išanalizavus 475 pacientų, kenčiančių nuo neurogeninio </w:t>
      </w:r>
      <w:r w:rsidRPr="00E60224">
        <w:rPr>
          <w:i/>
          <w:sz w:val="22"/>
          <w:szCs w:val="22"/>
        </w:rPr>
        <w:t>m. detrusor</w:t>
      </w:r>
      <w:r w:rsidRPr="00E60224">
        <w:rPr>
          <w:sz w:val="22"/>
          <w:szCs w:val="22"/>
        </w:rPr>
        <w:t xml:space="preserve"> hiperaktyvumo, mėginius</w:t>
      </w:r>
      <w:r w:rsidR="004D4D4C">
        <w:rPr>
          <w:sz w:val="22"/>
          <w:szCs w:val="22"/>
        </w:rPr>
        <w:t>,</w:t>
      </w:r>
      <w:r w:rsidRPr="00E60224">
        <w:rPr>
          <w:sz w:val="22"/>
          <w:szCs w:val="22"/>
        </w:rPr>
        <w:t xml:space="preserve"> nė viename nenustatyta neutralizuojančių antikūnų. </w:t>
      </w:r>
      <w:r w:rsidRPr="00E60224">
        <w:rPr>
          <w:sz w:val="22"/>
        </w:rPr>
        <w:t>Vaisto vystymo programoje (įskaitant atvirą tęstinį tyrimą) dalyvavusių pacientų mėginiuose neutralizuojantys antikūnai susidarė 3 iš 300 pacientų (1,0 </w:t>
      </w:r>
      <w:r w:rsidRPr="00E60224">
        <w:rPr>
          <w:sz w:val="22"/>
          <w:szCs w:val="22"/>
        </w:rPr>
        <w:t>%), gydytų tik BOTOX 200 vienetų, ir 5 iš 258 pacientų (1,9 %)</w:t>
      </w:r>
      <w:r w:rsidRPr="00E60224">
        <w:rPr>
          <w:sz w:val="22"/>
        </w:rPr>
        <w:t xml:space="preserve">, gydytų bent viena BOTOX 300 vienetų doze. Keturiems iš šių aštuonių pacientų toliau stebėta klinikinė nauda. Palyginus visą BOTOX gydytą populiaciją, </w:t>
      </w:r>
      <w:r w:rsidRPr="00E60224">
        <w:rPr>
          <w:sz w:val="22"/>
          <w:szCs w:val="22"/>
        </w:rPr>
        <w:t>pacientai,</w:t>
      </w:r>
      <w:r w:rsidRPr="00E60224">
        <w:rPr>
          <w:sz w:val="22"/>
        </w:rPr>
        <w:t xml:space="preserve"> kuriems susiformavo neutralizuojantys antikūnai</w:t>
      </w:r>
      <w:r w:rsidRPr="00E60224">
        <w:rPr>
          <w:sz w:val="22"/>
          <w:szCs w:val="22"/>
        </w:rPr>
        <w:t>,</w:t>
      </w:r>
      <w:r w:rsidRPr="00E60224">
        <w:rPr>
          <w:sz w:val="22"/>
        </w:rPr>
        <w:t xml:space="preserve"> bendrai patyrė trumpesnį atsaką ir todėl gydymas buvo taikomas dažniau (žr. 4.4 skyrių</w:t>
      </w:r>
      <w:r w:rsidRPr="00E60224">
        <w:rPr>
          <w:sz w:val="22"/>
        </w:rPr>
        <w:t>).</w:t>
      </w:r>
    </w:p>
    <w:p w14:paraId="3F83B1CC" w14:textId="77777777" w:rsidR="00D7788C" w:rsidRPr="00E60224" w:rsidRDefault="00D7788C" w:rsidP="00663D9C">
      <w:pPr>
        <w:rPr>
          <w:sz w:val="22"/>
          <w:szCs w:val="22"/>
        </w:rPr>
      </w:pPr>
    </w:p>
    <w:p w14:paraId="3A48AF0F" w14:textId="77777777" w:rsidR="00D7788C" w:rsidRPr="00E60224" w:rsidRDefault="001B78BE" w:rsidP="00663D9C">
      <w:pPr>
        <w:rPr>
          <w:b/>
          <w:sz w:val="22"/>
        </w:rPr>
      </w:pPr>
      <w:r w:rsidRPr="00E60224">
        <w:rPr>
          <w:b/>
          <w:sz w:val="22"/>
        </w:rPr>
        <w:t>Poregistracinis tyrimas</w:t>
      </w:r>
    </w:p>
    <w:p w14:paraId="1170A506" w14:textId="77777777" w:rsidR="002B7769" w:rsidRPr="00E60224" w:rsidRDefault="002B7769" w:rsidP="00663D9C">
      <w:pPr>
        <w:rPr>
          <w:sz w:val="22"/>
        </w:rPr>
      </w:pPr>
    </w:p>
    <w:p w14:paraId="2977911A" w14:textId="77777777" w:rsidR="00D7788C" w:rsidRPr="00E60224" w:rsidRDefault="001B78BE" w:rsidP="00663D9C">
      <w:pPr>
        <w:rPr>
          <w:sz w:val="22"/>
        </w:rPr>
      </w:pPr>
      <w:r w:rsidRPr="00E60224">
        <w:rPr>
          <w:sz w:val="22"/>
        </w:rPr>
        <w:lastRenderedPageBreak/>
        <w:t xml:space="preserve">Placebu kontroliuojamas, dvigubai </w:t>
      </w:r>
      <w:r w:rsidR="00264821" w:rsidRPr="00E60224">
        <w:rPr>
          <w:sz w:val="22"/>
        </w:rPr>
        <w:t xml:space="preserve">koduotas </w:t>
      </w:r>
      <w:r w:rsidRPr="00E60224">
        <w:rPr>
          <w:sz w:val="22"/>
        </w:rPr>
        <w:t xml:space="preserve">poregistracinis tyrimas buvo atliktas su pacientais, sergančiais išsėtine skleroze (IS) ir kenčiančiais nuo šlapimo nelaikymo dėl neurogeninio </w:t>
      </w:r>
      <w:r w:rsidRPr="00E60224">
        <w:rPr>
          <w:i/>
          <w:sz w:val="22"/>
        </w:rPr>
        <w:t>m. detrusor</w:t>
      </w:r>
      <w:r w:rsidRPr="00E60224">
        <w:rPr>
          <w:sz w:val="22"/>
        </w:rPr>
        <w:t xml:space="preserve"> hiperaktyvumo, kurių simptomai buvo nepakankamai kontroliuojami bent vienu anticholinerginiu vaistiniu preparatu ir kurie nebuvo kateterizuojami per pradinį vertinimą. Šiems pacientams atsitiktiniu būdu buvo paskirta arba 100</w:t>
      </w:r>
      <w:r w:rsidR="00FD534D" w:rsidRPr="00E60224">
        <w:rPr>
          <w:sz w:val="22"/>
        </w:rPr>
        <w:t> </w:t>
      </w:r>
      <w:r w:rsidRPr="00E60224">
        <w:rPr>
          <w:sz w:val="22"/>
        </w:rPr>
        <w:t>vienetų BOTOX (n</w:t>
      </w:r>
      <w:r w:rsidR="00FD534D" w:rsidRPr="00E60224">
        <w:rPr>
          <w:sz w:val="22"/>
        </w:rPr>
        <w:t> </w:t>
      </w:r>
      <w:r w:rsidRPr="00E60224">
        <w:rPr>
          <w:sz w:val="22"/>
        </w:rPr>
        <w:t>=</w:t>
      </w:r>
      <w:r w:rsidR="00FD534D" w:rsidRPr="00E60224">
        <w:rPr>
          <w:sz w:val="22"/>
        </w:rPr>
        <w:t> </w:t>
      </w:r>
      <w:r w:rsidRPr="00E60224">
        <w:rPr>
          <w:sz w:val="22"/>
        </w:rPr>
        <w:t>66), arba placebas (n</w:t>
      </w:r>
      <w:r w:rsidR="00FD534D" w:rsidRPr="00E60224">
        <w:rPr>
          <w:sz w:val="22"/>
        </w:rPr>
        <w:t> </w:t>
      </w:r>
      <w:r w:rsidRPr="00E60224">
        <w:rPr>
          <w:sz w:val="22"/>
        </w:rPr>
        <w:t>=</w:t>
      </w:r>
      <w:r w:rsidR="00FD534D" w:rsidRPr="00E60224">
        <w:t> </w:t>
      </w:r>
      <w:r w:rsidRPr="00E60224">
        <w:rPr>
          <w:sz w:val="22"/>
        </w:rPr>
        <w:t>78).</w:t>
      </w:r>
    </w:p>
    <w:p w14:paraId="6B065594" w14:textId="77777777" w:rsidR="00D7788C" w:rsidRPr="00AD6E60" w:rsidRDefault="00D7788C" w:rsidP="00AD6E60">
      <w:pPr>
        <w:jc w:val="both"/>
        <w:rPr>
          <w:bCs/>
          <w:sz w:val="22"/>
        </w:rPr>
      </w:pPr>
    </w:p>
    <w:p w14:paraId="6D0E0560" w14:textId="77777777" w:rsidR="00D7788C" w:rsidRPr="00E60224" w:rsidRDefault="001B78BE" w:rsidP="00FF6D4D">
      <w:pPr>
        <w:rPr>
          <w:sz w:val="22"/>
        </w:rPr>
      </w:pPr>
      <w:r w:rsidRPr="00E60224">
        <w:rPr>
          <w:sz w:val="22"/>
        </w:rPr>
        <w:t>Stebėtas reikšmingas pagerėjimas BOTOX (100</w:t>
      </w:r>
      <w:r w:rsidR="00FD534D" w:rsidRPr="00E60224">
        <w:rPr>
          <w:sz w:val="22"/>
        </w:rPr>
        <w:t> </w:t>
      </w:r>
      <w:r w:rsidRPr="00E60224">
        <w:rPr>
          <w:sz w:val="22"/>
        </w:rPr>
        <w:t>vienetų) grupėje, palyginti su placebo grupe</w:t>
      </w:r>
      <w:r w:rsidR="006C75BC">
        <w:rPr>
          <w:sz w:val="22"/>
        </w:rPr>
        <w:t>,</w:t>
      </w:r>
      <w:r w:rsidRPr="00E60224">
        <w:rPr>
          <w:sz w:val="22"/>
        </w:rPr>
        <w:t xml:space="preserve"> pagal pirminio veiksmingumo kintamojo – kasdienio šlapimo nelaikymo epizodų dažnio </w:t>
      </w:r>
      <w:r w:rsidRPr="00E60224">
        <w:rPr>
          <w:sz w:val="22"/>
          <w:szCs w:val="22"/>
        </w:rPr>
        <w:t xml:space="preserve">– </w:t>
      </w:r>
      <w:r w:rsidRPr="00E60224">
        <w:rPr>
          <w:sz w:val="22"/>
        </w:rPr>
        <w:t>pokytį nuo pradinio įvertinimo pagrindiniu veiksmingumo vertinimo 6-tos savaitės laiko momentu, įskaitant pacientų, kuriems tokių epizodų nebuvo, dalį. Taip pat stebėtas reikšmingas urodinaminių parametrų pagerėjimas ir gyvenimo kokybės pagerėjimas, vertinant pagal gyvenimo kokybės esant šlapimo nelaikymui klausimyną (I-QOL), įskaitant vengimą ir ribojančią elgseną, psichosocia</w:t>
      </w:r>
      <w:r w:rsidRPr="00E60224">
        <w:rPr>
          <w:sz w:val="22"/>
        </w:rPr>
        <w:t>linį poveikį ir gėdos jausmą prieš aplinkinius).</w:t>
      </w:r>
    </w:p>
    <w:p w14:paraId="4DF12265" w14:textId="77777777" w:rsidR="00D7788C" w:rsidRPr="00E60224" w:rsidRDefault="00D7788C" w:rsidP="00663D9C">
      <w:pPr>
        <w:jc w:val="both"/>
        <w:rPr>
          <w:sz w:val="22"/>
        </w:rPr>
      </w:pPr>
    </w:p>
    <w:p w14:paraId="36C15389" w14:textId="77777777" w:rsidR="00D7788C" w:rsidRPr="00E60224" w:rsidRDefault="001B78BE" w:rsidP="00663D9C">
      <w:pPr>
        <w:jc w:val="both"/>
        <w:rPr>
          <w:sz w:val="22"/>
        </w:rPr>
      </w:pPr>
      <w:r w:rsidRPr="00E60224">
        <w:rPr>
          <w:sz w:val="22"/>
        </w:rPr>
        <w:t>Poregistracinio tyrimo rezultatai pateikti toliau.</w:t>
      </w:r>
    </w:p>
    <w:p w14:paraId="31AE7641" w14:textId="77777777" w:rsidR="00D7788C" w:rsidRPr="00E60224" w:rsidRDefault="00D7788C" w:rsidP="00663D9C">
      <w:pPr>
        <w:jc w:val="both"/>
        <w:rPr>
          <w:sz w:val="22"/>
        </w:rPr>
      </w:pPr>
    </w:p>
    <w:p w14:paraId="0CFB5A08" w14:textId="77777777" w:rsidR="00D7788C" w:rsidRPr="00AD6E60" w:rsidRDefault="001B78BE" w:rsidP="00663D9C">
      <w:pPr>
        <w:pStyle w:val="Antrat"/>
        <w:spacing w:before="0" w:after="0"/>
        <w:ind w:left="0" w:firstLine="0"/>
        <w:rPr>
          <w:sz w:val="22"/>
          <w:szCs w:val="22"/>
        </w:rPr>
      </w:pPr>
      <w:r w:rsidRPr="00AD6E60">
        <w:rPr>
          <w:sz w:val="22"/>
        </w:rPr>
        <w:t>Pirminės ir antrinės vertinamosios baigtys per pradinį įvertinimą ir pokytis nuo pradinio įvertinimo poregistraciniame tyrime IS pacientams, kurie nebuvo kateterizuojami prieš gydymą:</w:t>
      </w:r>
      <w:r w:rsidRPr="00AD6E60">
        <w:rPr>
          <w:sz w:val="22"/>
          <w:szCs w:val="22"/>
        </w:rPr>
        <w:t xml:space="preserve"> </w:t>
      </w:r>
    </w:p>
    <w:p w14:paraId="21B9A426" w14:textId="77777777" w:rsidR="00D7788C" w:rsidRPr="00E60224" w:rsidRDefault="00D7788C" w:rsidP="00663D9C">
      <w:pPr>
        <w:ind w:left="720"/>
        <w:jc w:val="both"/>
        <w:rPr>
          <w:b/>
          <w:sz w:val="22"/>
          <w:szCs w:val="22"/>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4"/>
        <w:gridCol w:w="1286"/>
        <w:gridCol w:w="1256"/>
        <w:gridCol w:w="1777"/>
      </w:tblGrid>
      <w:tr w:rsidR="00EB20DE" w14:paraId="7DBA5EA1" w14:textId="77777777" w:rsidTr="00FF6D4D">
        <w:trPr>
          <w:trHeight w:val="794"/>
        </w:trPr>
        <w:tc>
          <w:tcPr>
            <w:tcW w:w="4111" w:type="dxa"/>
          </w:tcPr>
          <w:p w14:paraId="69DB04F8" w14:textId="77777777" w:rsidR="00D7788C" w:rsidRPr="00E60224" w:rsidRDefault="00D7788C" w:rsidP="00663D9C">
            <w:pPr>
              <w:widowControl w:val="0"/>
              <w:rPr>
                <w:i/>
                <w:sz w:val="22"/>
                <w:szCs w:val="22"/>
              </w:rPr>
            </w:pPr>
          </w:p>
          <w:p w14:paraId="125A7CA8" w14:textId="77777777" w:rsidR="00D7788C" w:rsidRPr="00E60224" w:rsidRDefault="00D7788C" w:rsidP="00663D9C">
            <w:pPr>
              <w:widowControl w:val="0"/>
              <w:rPr>
                <w:i/>
                <w:sz w:val="22"/>
                <w:szCs w:val="22"/>
              </w:rPr>
            </w:pPr>
          </w:p>
        </w:tc>
        <w:tc>
          <w:tcPr>
            <w:tcW w:w="1134" w:type="dxa"/>
          </w:tcPr>
          <w:p w14:paraId="346CF559" w14:textId="77777777" w:rsidR="00D7788C" w:rsidRPr="00E60224" w:rsidRDefault="001B78BE" w:rsidP="00663D9C">
            <w:pPr>
              <w:widowControl w:val="0"/>
              <w:jc w:val="center"/>
              <w:rPr>
                <w:b/>
                <w:sz w:val="22"/>
              </w:rPr>
            </w:pPr>
            <w:r w:rsidRPr="00E60224">
              <w:rPr>
                <w:b/>
                <w:sz w:val="22"/>
              </w:rPr>
              <w:t>BOTOX</w:t>
            </w:r>
          </w:p>
          <w:p w14:paraId="530D39A3" w14:textId="77777777" w:rsidR="00D7788C" w:rsidRPr="00E60224" w:rsidRDefault="001B78BE" w:rsidP="00663D9C">
            <w:pPr>
              <w:widowControl w:val="0"/>
              <w:jc w:val="center"/>
              <w:rPr>
                <w:b/>
                <w:sz w:val="22"/>
              </w:rPr>
            </w:pPr>
            <w:r w:rsidRPr="00E60224">
              <w:rPr>
                <w:b/>
                <w:sz w:val="22"/>
              </w:rPr>
              <w:t>100</w:t>
            </w:r>
            <w:r w:rsidR="00712536">
              <w:rPr>
                <w:b/>
                <w:sz w:val="22"/>
              </w:rPr>
              <w:t> </w:t>
            </w:r>
            <w:r w:rsidRPr="00E60224">
              <w:rPr>
                <w:b/>
                <w:sz w:val="22"/>
              </w:rPr>
              <w:t>vienetų</w:t>
            </w:r>
          </w:p>
          <w:p w14:paraId="3D69080B" w14:textId="77777777" w:rsidR="00D7788C" w:rsidRPr="00E60224" w:rsidRDefault="001B78BE" w:rsidP="00663D9C">
            <w:pPr>
              <w:widowControl w:val="0"/>
              <w:jc w:val="center"/>
              <w:rPr>
                <w:b/>
                <w:sz w:val="22"/>
              </w:rPr>
            </w:pPr>
            <w:r w:rsidRPr="00E60224">
              <w:rPr>
                <w:b/>
                <w:sz w:val="22"/>
              </w:rPr>
              <w:t>(N</w:t>
            </w:r>
            <w:r w:rsidR="00FD534D" w:rsidRPr="00E60224">
              <w:rPr>
                <w:b/>
                <w:sz w:val="22"/>
              </w:rPr>
              <w:t> </w:t>
            </w:r>
            <w:r w:rsidRPr="00E60224">
              <w:rPr>
                <w:b/>
                <w:sz w:val="22"/>
              </w:rPr>
              <w:t>=</w:t>
            </w:r>
            <w:r w:rsidR="00FD534D" w:rsidRPr="00E60224">
              <w:rPr>
                <w:b/>
                <w:sz w:val="22"/>
              </w:rPr>
              <w:t> </w:t>
            </w:r>
            <w:r w:rsidRPr="00E60224">
              <w:rPr>
                <w:b/>
                <w:sz w:val="22"/>
              </w:rPr>
              <w:t>66)</w:t>
            </w:r>
          </w:p>
        </w:tc>
        <w:tc>
          <w:tcPr>
            <w:tcW w:w="1276" w:type="dxa"/>
          </w:tcPr>
          <w:p w14:paraId="01666212" w14:textId="77777777" w:rsidR="00D7788C" w:rsidRPr="00E60224" w:rsidRDefault="001B78BE" w:rsidP="00663D9C">
            <w:pPr>
              <w:widowControl w:val="0"/>
              <w:jc w:val="center"/>
              <w:rPr>
                <w:b/>
                <w:sz w:val="22"/>
              </w:rPr>
            </w:pPr>
            <w:r w:rsidRPr="00E60224">
              <w:rPr>
                <w:b/>
                <w:sz w:val="22"/>
              </w:rPr>
              <w:t>Placebas</w:t>
            </w:r>
          </w:p>
          <w:p w14:paraId="4FCCF85F" w14:textId="77777777" w:rsidR="00D7788C" w:rsidRPr="00E60224" w:rsidRDefault="001B78BE" w:rsidP="00663D9C">
            <w:pPr>
              <w:widowControl w:val="0"/>
              <w:jc w:val="center"/>
              <w:rPr>
                <w:b/>
                <w:sz w:val="22"/>
              </w:rPr>
            </w:pPr>
            <w:r w:rsidRPr="00E60224">
              <w:rPr>
                <w:b/>
                <w:sz w:val="22"/>
              </w:rPr>
              <w:t>(N</w:t>
            </w:r>
            <w:r w:rsidR="00FD534D" w:rsidRPr="00E60224">
              <w:rPr>
                <w:b/>
                <w:sz w:val="22"/>
              </w:rPr>
              <w:t> </w:t>
            </w:r>
            <w:r w:rsidRPr="00E60224">
              <w:rPr>
                <w:b/>
                <w:sz w:val="22"/>
              </w:rPr>
              <w:t>=</w:t>
            </w:r>
            <w:r w:rsidR="00FD534D" w:rsidRPr="00E60224">
              <w:rPr>
                <w:b/>
                <w:sz w:val="22"/>
              </w:rPr>
              <w:t> </w:t>
            </w:r>
            <w:r w:rsidRPr="00E60224">
              <w:rPr>
                <w:b/>
                <w:sz w:val="22"/>
              </w:rPr>
              <w:t>78)</w:t>
            </w:r>
          </w:p>
        </w:tc>
        <w:tc>
          <w:tcPr>
            <w:tcW w:w="1842" w:type="dxa"/>
          </w:tcPr>
          <w:p w14:paraId="05613852" w14:textId="77777777" w:rsidR="00D7788C" w:rsidRPr="00E60224" w:rsidRDefault="001B78BE" w:rsidP="00663D9C">
            <w:pPr>
              <w:widowControl w:val="0"/>
              <w:jc w:val="center"/>
              <w:rPr>
                <w:b/>
                <w:sz w:val="22"/>
              </w:rPr>
            </w:pPr>
            <w:r w:rsidRPr="00E60224">
              <w:rPr>
                <w:b/>
                <w:sz w:val="22"/>
              </w:rPr>
              <w:t>p</w:t>
            </w:r>
            <w:r w:rsidR="00712536">
              <w:rPr>
                <w:b/>
                <w:sz w:val="22"/>
              </w:rPr>
              <w:t xml:space="preserve"> </w:t>
            </w:r>
            <w:r w:rsidRPr="00E60224">
              <w:rPr>
                <w:b/>
                <w:sz w:val="22"/>
              </w:rPr>
              <w:t>vertė</w:t>
            </w:r>
          </w:p>
        </w:tc>
      </w:tr>
      <w:tr w:rsidR="00EB20DE" w14:paraId="042D6165" w14:textId="77777777" w:rsidTr="00FF6D4D">
        <w:trPr>
          <w:trHeight w:val="762"/>
        </w:trPr>
        <w:tc>
          <w:tcPr>
            <w:tcW w:w="4111" w:type="dxa"/>
          </w:tcPr>
          <w:p w14:paraId="71CD3335" w14:textId="77777777" w:rsidR="00D7788C" w:rsidRPr="00E60224" w:rsidRDefault="001B78BE" w:rsidP="00663D9C">
            <w:pPr>
              <w:widowControl w:val="0"/>
              <w:rPr>
                <w:sz w:val="22"/>
              </w:rPr>
            </w:pPr>
            <w:r w:rsidRPr="00E60224">
              <w:rPr>
                <w:b/>
                <w:sz w:val="22"/>
              </w:rPr>
              <w:t>Kasdienis šlapimo nelaikymo epizodų dažnis*</w:t>
            </w:r>
          </w:p>
          <w:p w14:paraId="683267AC" w14:textId="77777777" w:rsidR="00D7788C" w:rsidRPr="00E60224" w:rsidRDefault="001B78BE" w:rsidP="00663D9C">
            <w:pPr>
              <w:widowControl w:val="0"/>
              <w:ind w:left="720"/>
              <w:rPr>
                <w:sz w:val="22"/>
              </w:rPr>
            </w:pPr>
            <w:r w:rsidRPr="00E60224">
              <w:rPr>
                <w:sz w:val="22"/>
              </w:rPr>
              <w:t>Pradinio įvertinimo vidurkis</w:t>
            </w:r>
          </w:p>
          <w:p w14:paraId="70C00F38" w14:textId="77777777" w:rsidR="00D7788C" w:rsidRPr="00E60224" w:rsidRDefault="001B78BE" w:rsidP="00663D9C">
            <w:pPr>
              <w:widowControl w:val="0"/>
              <w:ind w:left="720"/>
              <w:rPr>
                <w:sz w:val="22"/>
              </w:rPr>
            </w:pPr>
            <w:r w:rsidRPr="00E60224">
              <w:rPr>
                <w:sz w:val="22"/>
              </w:rPr>
              <w:t>Vidutinis pokytis 2-ą savaitę</w:t>
            </w:r>
          </w:p>
          <w:p w14:paraId="1314BA1A" w14:textId="77777777" w:rsidR="00D7788C" w:rsidRPr="00E60224" w:rsidRDefault="001B78BE" w:rsidP="00663D9C">
            <w:pPr>
              <w:widowControl w:val="0"/>
              <w:ind w:left="720"/>
              <w:rPr>
                <w:b/>
                <w:sz w:val="22"/>
                <w:vertAlign w:val="superscript"/>
              </w:rPr>
            </w:pPr>
            <w:r w:rsidRPr="00E60224">
              <w:rPr>
                <w:b/>
                <w:sz w:val="22"/>
              </w:rPr>
              <w:t>Vidutinis pokytis 6-ą savaitę</w:t>
            </w:r>
            <w:r w:rsidRPr="00E60224">
              <w:rPr>
                <w:b/>
                <w:sz w:val="22"/>
                <w:vertAlign w:val="superscript"/>
              </w:rPr>
              <w:t>a</w:t>
            </w:r>
          </w:p>
          <w:p w14:paraId="1D343A82" w14:textId="77777777" w:rsidR="00D7788C" w:rsidRPr="00E60224" w:rsidRDefault="001B78BE" w:rsidP="00663D9C">
            <w:pPr>
              <w:widowControl w:val="0"/>
              <w:ind w:left="720"/>
              <w:rPr>
                <w:sz w:val="22"/>
              </w:rPr>
            </w:pPr>
            <w:r w:rsidRPr="00E60224">
              <w:rPr>
                <w:sz w:val="22"/>
              </w:rPr>
              <w:t>Vidutinis pokytis 12-ą savaitę</w:t>
            </w:r>
          </w:p>
        </w:tc>
        <w:tc>
          <w:tcPr>
            <w:tcW w:w="1134" w:type="dxa"/>
          </w:tcPr>
          <w:p w14:paraId="77B55681" w14:textId="77777777" w:rsidR="00D7788C" w:rsidRPr="00E60224" w:rsidRDefault="00D7788C" w:rsidP="00663D9C">
            <w:pPr>
              <w:widowControl w:val="0"/>
              <w:jc w:val="center"/>
              <w:rPr>
                <w:sz w:val="22"/>
              </w:rPr>
            </w:pPr>
          </w:p>
          <w:p w14:paraId="02C4856F" w14:textId="77777777" w:rsidR="00D7788C" w:rsidRPr="00E60224" w:rsidRDefault="00D7788C" w:rsidP="00663D9C">
            <w:pPr>
              <w:widowControl w:val="0"/>
              <w:jc w:val="center"/>
              <w:rPr>
                <w:sz w:val="22"/>
              </w:rPr>
            </w:pPr>
          </w:p>
          <w:p w14:paraId="483F9C76" w14:textId="77777777" w:rsidR="00D7788C" w:rsidRPr="00E60224" w:rsidRDefault="001B78BE" w:rsidP="00663D9C">
            <w:pPr>
              <w:widowControl w:val="0"/>
              <w:jc w:val="center"/>
              <w:rPr>
                <w:sz w:val="22"/>
              </w:rPr>
            </w:pPr>
            <w:r w:rsidRPr="00E60224">
              <w:rPr>
                <w:sz w:val="22"/>
              </w:rPr>
              <w:t>4,2</w:t>
            </w:r>
          </w:p>
          <w:p w14:paraId="4B6229FE" w14:textId="77777777" w:rsidR="00D7788C" w:rsidRPr="00E60224" w:rsidRDefault="001B78BE" w:rsidP="00663D9C">
            <w:pPr>
              <w:widowControl w:val="0"/>
              <w:jc w:val="center"/>
              <w:rPr>
                <w:sz w:val="22"/>
              </w:rPr>
            </w:pPr>
            <w:r>
              <w:rPr>
                <w:sz w:val="22"/>
              </w:rPr>
              <w:t>–</w:t>
            </w:r>
            <w:r w:rsidR="00F6641C" w:rsidRPr="00E60224">
              <w:rPr>
                <w:sz w:val="22"/>
              </w:rPr>
              <w:t>2,9</w:t>
            </w:r>
          </w:p>
          <w:p w14:paraId="0FF1DEED" w14:textId="77777777" w:rsidR="00D7788C" w:rsidRPr="00E60224" w:rsidRDefault="001B78BE" w:rsidP="00663D9C">
            <w:pPr>
              <w:widowControl w:val="0"/>
              <w:jc w:val="center"/>
              <w:rPr>
                <w:b/>
                <w:sz w:val="22"/>
              </w:rPr>
            </w:pPr>
            <w:r w:rsidRPr="00AE3050">
              <w:rPr>
                <w:b/>
                <w:sz w:val="22"/>
              </w:rPr>
              <w:t>–</w:t>
            </w:r>
            <w:r w:rsidR="00F6641C" w:rsidRPr="00E60224">
              <w:rPr>
                <w:b/>
                <w:sz w:val="22"/>
              </w:rPr>
              <w:t>3,3</w:t>
            </w:r>
          </w:p>
          <w:p w14:paraId="4D01E1EB" w14:textId="77777777" w:rsidR="00D7788C" w:rsidRPr="00E60224" w:rsidRDefault="001B78BE" w:rsidP="00663D9C">
            <w:pPr>
              <w:widowControl w:val="0"/>
              <w:jc w:val="center"/>
              <w:rPr>
                <w:sz w:val="22"/>
              </w:rPr>
            </w:pPr>
            <w:r>
              <w:rPr>
                <w:sz w:val="22"/>
              </w:rPr>
              <w:t>–</w:t>
            </w:r>
            <w:r w:rsidR="00F6641C" w:rsidRPr="00E60224">
              <w:rPr>
                <w:sz w:val="22"/>
              </w:rPr>
              <w:t>2,8</w:t>
            </w:r>
          </w:p>
        </w:tc>
        <w:tc>
          <w:tcPr>
            <w:tcW w:w="1276" w:type="dxa"/>
          </w:tcPr>
          <w:p w14:paraId="5C44DA92" w14:textId="77777777" w:rsidR="00D7788C" w:rsidRPr="00E60224" w:rsidRDefault="00D7788C" w:rsidP="00663D9C">
            <w:pPr>
              <w:widowControl w:val="0"/>
              <w:jc w:val="center"/>
              <w:rPr>
                <w:sz w:val="22"/>
              </w:rPr>
            </w:pPr>
          </w:p>
          <w:p w14:paraId="588209F3" w14:textId="77777777" w:rsidR="00D7788C" w:rsidRPr="00E60224" w:rsidRDefault="001B78BE" w:rsidP="00663D9C">
            <w:pPr>
              <w:widowControl w:val="0"/>
              <w:jc w:val="center"/>
              <w:rPr>
                <w:sz w:val="22"/>
              </w:rPr>
            </w:pPr>
            <w:r w:rsidRPr="00E60224">
              <w:rPr>
                <w:sz w:val="22"/>
              </w:rPr>
              <w:t xml:space="preserve"> </w:t>
            </w:r>
          </w:p>
          <w:p w14:paraId="0FC4933C" w14:textId="77777777" w:rsidR="00D7788C" w:rsidRPr="00E60224" w:rsidRDefault="001B78BE" w:rsidP="00663D9C">
            <w:pPr>
              <w:widowControl w:val="0"/>
              <w:jc w:val="center"/>
              <w:rPr>
                <w:sz w:val="22"/>
              </w:rPr>
            </w:pPr>
            <w:r w:rsidRPr="00E60224">
              <w:rPr>
                <w:sz w:val="22"/>
              </w:rPr>
              <w:t>4,3</w:t>
            </w:r>
          </w:p>
          <w:p w14:paraId="0351241E" w14:textId="77777777" w:rsidR="00D7788C" w:rsidRPr="00E60224" w:rsidRDefault="001B78BE" w:rsidP="00663D9C">
            <w:pPr>
              <w:widowControl w:val="0"/>
              <w:jc w:val="center"/>
              <w:rPr>
                <w:sz w:val="22"/>
              </w:rPr>
            </w:pPr>
            <w:r>
              <w:rPr>
                <w:sz w:val="22"/>
              </w:rPr>
              <w:t>–</w:t>
            </w:r>
            <w:r w:rsidR="00F6641C" w:rsidRPr="00E60224">
              <w:rPr>
                <w:sz w:val="22"/>
              </w:rPr>
              <w:t>1,2</w:t>
            </w:r>
          </w:p>
          <w:p w14:paraId="5AE332AB" w14:textId="77777777" w:rsidR="00D7788C" w:rsidRPr="00E60224" w:rsidRDefault="001B78BE" w:rsidP="00663D9C">
            <w:pPr>
              <w:widowControl w:val="0"/>
              <w:jc w:val="center"/>
              <w:rPr>
                <w:b/>
                <w:sz w:val="22"/>
              </w:rPr>
            </w:pPr>
            <w:r w:rsidRPr="00AE3050">
              <w:rPr>
                <w:b/>
                <w:sz w:val="22"/>
              </w:rPr>
              <w:t>–</w:t>
            </w:r>
            <w:r w:rsidR="00F6641C" w:rsidRPr="00E60224">
              <w:rPr>
                <w:b/>
                <w:sz w:val="22"/>
              </w:rPr>
              <w:t>1,1</w:t>
            </w:r>
          </w:p>
          <w:p w14:paraId="591BA490" w14:textId="77777777" w:rsidR="00D7788C" w:rsidRPr="00E60224" w:rsidRDefault="001B78BE" w:rsidP="00663D9C">
            <w:pPr>
              <w:widowControl w:val="0"/>
              <w:jc w:val="center"/>
              <w:rPr>
                <w:sz w:val="22"/>
              </w:rPr>
            </w:pPr>
            <w:r>
              <w:rPr>
                <w:sz w:val="22"/>
              </w:rPr>
              <w:t>–</w:t>
            </w:r>
            <w:r w:rsidR="00F6641C" w:rsidRPr="00E60224">
              <w:rPr>
                <w:sz w:val="22"/>
              </w:rPr>
              <w:t>1,1</w:t>
            </w:r>
          </w:p>
        </w:tc>
        <w:tc>
          <w:tcPr>
            <w:tcW w:w="1842" w:type="dxa"/>
          </w:tcPr>
          <w:p w14:paraId="1484FC03" w14:textId="77777777" w:rsidR="00D7788C" w:rsidRPr="00E60224" w:rsidRDefault="00D7788C" w:rsidP="00663D9C">
            <w:pPr>
              <w:widowControl w:val="0"/>
              <w:jc w:val="center"/>
              <w:rPr>
                <w:b/>
                <w:i/>
                <w:sz w:val="22"/>
              </w:rPr>
            </w:pPr>
          </w:p>
          <w:p w14:paraId="4CC4AE72" w14:textId="77777777" w:rsidR="00D7788C" w:rsidRPr="00E60224" w:rsidRDefault="00D7788C" w:rsidP="00663D9C">
            <w:pPr>
              <w:widowControl w:val="0"/>
              <w:jc w:val="center"/>
              <w:rPr>
                <w:b/>
                <w:i/>
                <w:sz w:val="22"/>
              </w:rPr>
            </w:pPr>
          </w:p>
          <w:p w14:paraId="30651D76" w14:textId="77777777" w:rsidR="00D7788C" w:rsidRPr="00E60224" w:rsidRDefault="00D7788C" w:rsidP="00663D9C">
            <w:pPr>
              <w:widowControl w:val="0"/>
              <w:jc w:val="center"/>
              <w:rPr>
                <w:sz w:val="22"/>
              </w:rPr>
            </w:pPr>
          </w:p>
          <w:p w14:paraId="32280DBC" w14:textId="77777777" w:rsidR="00D7788C" w:rsidRPr="00E60224" w:rsidRDefault="001B78BE" w:rsidP="00663D9C">
            <w:pPr>
              <w:widowControl w:val="0"/>
              <w:jc w:val="center"/>
              <w:rPr>
                <w:sz w:val="22"/>
              </w:rPr>
            </w:pPr>
            <w:r>
              <w:rPr>
                <w:sz w:val="22"/>
              </w:rPr>
              <w:t>p</w:t>
            </w:r>
            <w:r w:rsidR="00335A91" w:rsidRPr="00E60224">
              <w:rPr>
                <w:sz w:val="22"/>
              </w:rPr>
              <w:t> &lt; 0,001</w:t>
            </w:r>
          </w:p>
          <w:p w14:paraId="45A3C548" w14:textId="77777777" w:rsidR="00D7788C" w:rsidRPr="00E60224" w:rsidRDefault="001B78BE" w:rsidP="00663D9C">
            <w:pPr>
              <w:widowControl w:val="0"/>
              <w:jc w:val="center"/>
              <w:rPr>
                <w:b/>
                <w:sz w:val="22"/>
              </w:rPr>
            </w:pPr>
            <w:r>
              <w:rPr>
                <w:b/>
                <w:sz w:val="22"/>
              </w:rPr>
              <w:t>p</w:t>
            </w:r>
            <w:r w:rsidR="00335A91" w:rsidRPr="00E60224">
              <w:rPr>
                <w:b/>
                <w:sz w:val="22"/>
              </w:rPr>
              <w:t> &lt; 0,001</w:t>
            </w:r>
          </w:p>
          <w:p w14:paraId="36D428C8" w14:textId="77777777" w:rsidR="00D7788C" w:rsidRPr="00E60224" w:rsidRDefault="001B78BE" w:rsidP="00663D9C">
            <w:pPr>
              <w:widowControl w:val="0"/>
              <w:jc w:val="center"/>
              <w:rPr>
                <w:sz w:val="22"/>
              </w:rPr>
            </w:pPr>
            <w:r>
              <w:rPr>
                <w:sz w:val="22"/>
              </w:rPr>
              <w:t>p</w:t>
            </w:r>
            <w:r w:rsidR="00335A91" w:rsidRPr="00E60224">
              <w:rPr>
                <w:sz w:val="22"/>
              </w:rPr>
              <w:t> &lt; 0,001</w:t>
            </w:r>
          </w:p>
        </w:tc>
      </w:tr>
      <w:tr w:rsidR="00EB20DE" w14:paraId="54B883CF" w14:textId="77777777" w:rsidTr="00FF6D4D">
        <w:trPr>
          <w:trHeight w:val="762"/>
        </w:trPr>
        <w:tc>
          <w:tcPr>
            <w:tcW w:w="4111" w:type="dxa"/>
          </w:tcPr>
          <w:p w14:paraId="5BFDFFE9" w14:textId="77777777" w:rsidR="00D7788C" w:rsidRPr="00E60224" w:rsidRDefault="001B78BE" w:rsidP="00663D9C">
            <w:pPr>
              <w:widowControl w:val="0"/>
              <w:rPr>
                <w:sz w:val="22"/>
              </w:rPr>
            </w:pPr>
            <w:r w:rsidRPr="00E60224">
              <w:rPr>
                <w:b/>
                <w:sz w:val="22"/>
              </w:rPr>
              <w:t>Maksimalus cistometrinis tūris (ml)</w:t>
            </w:r>
          </w:p>
          <w:p w14:paraId="3A4F6B88" w14:textId="77777777" w:rsidR="00D7788C" w:rsidRPr="00E60224" w:rsidRDefault="001B78BE" w:rsidP="00663D9C">
            <w:pPr>
              <w:widowControl w:val="0"/>
              <w:ind w:left="720"/>
              <w:rPr>
                <w:sz w:val="22"/>
              </w:rPr>
            </w:pPr>
            <w:r w:rsidRPr="00E60224">
              <w:rPr>
                <w:sz w:val="22"/>
              </w:rPr>
              <w:t>Pradinio įvertinimo vidurkis</w:t>
            </w:r>
          </w:p>
          <w:p w14:paraId="13DD0ABD" w14:textId="77777777" w:rsidR="00D7788C" w:rsidRPr="00E60224" w:rsidRDefault="001B78BE" w:rsidP="00663D9C">
            <w:pPr>
              <w:widowControl w:val="0"/>
              <w:ind w:left="720"/>
              <w:rPr>
                <w:b/>
                <w:sz w:val="22"/>
              </w:rPr>
            </w:pPr>
            <w:r w:rsidRPr="00E60224">
              <w:rPr>
                <w:b/>
                <w:sz w:val="22"/>
              </w:rPr>
              <w:t>Vidutinis pokytis 6-ą savaitę</w:t>
            </w:r>
            <w:r w:rsidRPr="00E60224">
              <w:rPr>
                <w:b/>
                <w:sz w:val="22"/>
                <w:vertAlign w:val="superscript"/>
              </w:rPr>
              <w:t>b</w:t>
            </w:r>
          </w:p>
        </w:tc>
        <w:tc>
          <w:tcPr>
            <w:tcW w:w="1134" w:type="dxa"/>
          </w:tcPr>
          <w:p w14:paraId="21F1AF55" w14:textId="77777777" w:rsidR="00D7788C" w:rsidRPr="00E60224" w:rsidRDefault="00D7788C" w:rsidP="00663D9C">
            <w:pPr>
              <w:widowControl w:val="0"/>
              <w:jc w:val="center"/>
              <w:rPr>
                <w:sz w:val="22"/>
              </w:rPr>
            </w:pPr>
          </w:p>
          <w:p w14:paraId="4FE00BF9" w14:textId="77777777" w:rsidR="00D7788C" w:rsidRPr="00E60224" w:rsidRDefault="001B78BE" w:rsidP="00663D9C">
            <w:pPr>
              <w:widowControl w:val="0"/>
              <w:jc w:val="center"/>
              <w:rPr>
                <w:sz w:val="22"/>
              </w:rPr>
            </w:pPr>
            <w:r w:rsidRPr="00E60224">
              <w:rPr>
                <w:sz w:val="22"/>
              </w:rPr>
              <w:t>246,4</w:t>
            </w:r>
          </w:p>
          <w:p w14:paraId="61381CDB" w14:textId="77777777" w:rsidR="00D7788C" w:rsidRPr="00E60224" w:rsidRDefault="001B78BE" w:rsidP="00663D9C">
            <w:pPr>
              <w:widowControl w:val="0"/>
              <w:jc w:val="center"/>
              <w:rPr>
                <w:b/>
                <w:sz w:val="22"/>
              </w:rPr>
            </w:pPr>
            <w:r w:rsidRPr="00E60224">
              <w:rPr>
                <w:b/>
                <w:sz w:val="22"/>
              </w:rPr>
              <w:t>+127,2</w:t>
            </w:r>
          </w:p>
        </w:tc>
        <w:tc>
          <w:tcPr>
            <w:tcW w:w="1276" w:type="dxa"/>
          </w:tcPr>
          <w:p w14:paraId="40B7EFC0" w14:textId="77777777" w:rsidR="00D7788C" w:rsidRPr="00E60224" w:rsidRDefault="00D7788C" w:rsidP="00663D9C">
            <w:pPr>
              <w:widowControl w:val="0"/>
              <w:jc w:val="center"/>
              <w:rPr>
                <w:sz w:val="22"/>
              </w:rPr>
            </w:pPr>
          </w:p>
          <w:p w14:paraId="6B756BB1" w14:textId="77777777" w:rsidR="00D7788C" w:rsidRPr="00E60224" w:rsidRDefault="001B78BE" w:rsidP="00663D9C">
            <w:pPr>
              <w:widowControl w:val="0"/>
              <w:jc w:val="center"/>
              <w:rPr>
                <w:sz w:val="22"/>
              </w:rPr>
            </w:pPr>
            <w:r w:rsidRPr="00E60224">
              <w:rPr>
                <w:sz w:val="22"/>
              </w:rPr>
              <w:t>245,7</w:t>
            </w:r>
          </w:p>
          <w:p w14:paraId="12B1686E" w14:textId="77777777" w:rsidR="00D7788C" w:rsidRPr="00E60224" w:rsidRDefault="001B78BE" w:rsidP="00663D9C">
            <w:pPr>
              <w:widowControl w:val="0"/>
              <w:jc w:val="center"/>
              <w:rPr>
                <w:b/>
                <w:sz w:val="22"/>
              </w:rPr>
            </w:pPr>
            <w:r w:rsidRPr="00AE3050">
              <w:rPr>
                <w:b/>
                <w:sz w:val="22"/>
              </w:rPr>
              <w:t>–</w:t>
            </w:r>
            <w:r w:rsidR="00F6641C" w:rsidRPr="00E60224">
              <w:rPr>
                <w:b/>
                <w:sz w:val="22"/>
              </w:rPr>
              <w:t>1,8</w:t>
            </w:r>
          </w:p>
        </w:tc>
        <w:tc>
          <w:tcPr>
            <w:tcW w:w="1842" w:type="dxa"/>
          </w:tcPr>
          <w:p w14:paraId="3AFFF2A4" w14:textId="77777777" w:rsidR="00D7788C" w:rsidRPr="00E60224" w:rsidRDefault="00D7788C" w:rsidP="00663D9C">
            <w:pPr>
              <w:widowControl w:val="0"/>
              <w:jc w:val="center"/>
              <w:rPr>
                <w:b/>
                <w:i/>
                <w:sz w:val="22"/>
              </w:rPr>
            </w:pPr>
          </w:p>
          <w:p w14:paraId="080C5DA4" w14:textId="77777777" w:rsidR="00D7788C" w:rsidRPr="00E60224" w:rsidRDefault="00D7788C" w:rsidP="00663D9C">
            <w:pPr>
              <w:widowControl w:val="0"/>
              <w:jc w:val="center"/>
              <w:rPr>
                <w:b/>
                <w:i/>
                <w:sz w:val="22"/>
              </w:rPr>
            </w:pPr>
          </w:p>
          <w:p w14:paraId="5D710ACF" w14:textId="77777777" w:rsidR="00D7788C" w:rsidRPr="00E60224" w:rsidRDefault="001B78BE" w:rsidP="00663D9C">
            <w:pPr>
              <w:widowControl w:val="0"/>
              <w:jc w:val="center"/>
              <w:rPr>
                <w:b/>
                <w:i/>
                <w:sz w:val="22"/>
              </w:rPr>
            </w:pPr>
            <w:r>
              <w:rPr>
                <w:b/>
                <w:sz w:val="22"/>
              </w:rPr>
              <w:t>p</w:t>
            </w:r>
            <w:r w:rsidR="00335A91" w:rsidRPr="00E60224">
              <w:rPr>
                <w:b/>
                <w:sz w:val="22"/>
              </w:rPr>
              <w:t> &lt; 0,001</w:t>
            </w:r>
          </w:p>
        </w:tc>
      </w:tr>
      <w:tr w:rsidR="00EB20DE" w14:paraId="1BD33B83" w14:textId="77777777" w:rsidTr="00FF6D4D">
        <w:trPr>
          <w:trHeight w:val="1023"/>
        </w:trPr>
        <w:tc>
          <w:tcPr>
            <w:tcW w:w="4111" w:type="dxa"/>
          </w:tcPr>
          <w:p w14:paraId="45A58985" w14:textId="77777777" w:rsidR="00D7788C" w:rsidRPr="00E60224" w:rsidRDefault="001B78BE" w:rsidP="00663D9C">
            <w:pPr>
              <w:spacing w:line="276" w:lineRule="auto"/>
              <w:rPr>
                <w:b/>
                <w:sz w:val="22"/>
              </w:rPr>
            </w:pPr>
            <w:r w:rsidRPr="00E60224">
              <w:rPr>
                <w:b/>
                <w:sz w:val="22"/>
              </w:rPr>
              <w:t xml:space="preserve">Maksimalus </w:t>
            </w:r>
            <w:r w:rsidRPr="00E60224">
              <w:rPr>
                <w:b/>
                <w:i/>
                <w:sz w:val="22"/>
              </w:rPr>
              <w:t>m. detrusor</w:t>
            </w:r>
            <w:r w:rsidRPr="00E60224">
              <w:rPr>
                <w:b/>
                <w:sz w:val="22"/>
              </w:rPr>
              <w:t xml:space="preserve"> spaudimas 1-ojo nevalingo </w:t>
            </w:r>
            <w:r w:rsidRPr="00E60224">
              <w:rPr>
                <w:b/>
                <w:i/>
                <w:sz w:val="22"/>
              </w:rPr>
              <w:t>m. detrusor</w:t>
            </w:r>
            <w:r w:rsidRPr="00E60224">
              <w:rPr>
                <w:b/>
                <w:sz w:val="22"/>
              </w:rPr>
              <w:t xml:space="preserve"> susitraukimo metu (cmH</w:t>
            </w:r>
            <w:r w:rsidRPr="00E60224">
              <w:rPr>
                <w:b/>
                <w:sz w:val="22"/>
                <w:vertAlign w:val="subscript"/>
              </w:rPr>
              <w:t>2</w:t>
            </w:r>
            <w:r w:rsidRPr="00E60224">
              <w:rPr>
                <w:b/>
                <w:sz w:val="22"/>
              </w:rPr>
              <w:t>0)</w:t>
            </w:r>
          </w:p>
          <w:p w14:paraId="7A998DAD" w14:textId="77777777" w:rsidR="00D7788C" w:rsidRPr="00E60224" w:rsidRDefault="001B78BE" w:rsidP="00663D9C">
            <w:pPr>
              <w:spacing w:line="276" w:lineRule="auto"/>
              <w:ind w:left="743"/>
              <w:rPr>
                <w:sz w:val="22"/>
              </w:rPr>
            </w:pPr>
            <w:r w:rsidRPr="00E60224">
              <w:rPr>
                <w:sz w:val="22"/>
              </w:rPr>
              <w:t>Pradinio įvertinimo vidurkis</w:t>
            </w:r>
          </w:p>
          <w:p w14:paraId="6FDD284C" w14:textId="77777777" w:rsidR="00D7788C" w:rsidRPr="00E60224" w:rsidRDefault="001B78BE" w:rsidP="00663D9C">
            <w:pPr>
              <w:widowControl w:val="0"/>
              <w:ind w:left="720"/>
              <w:rPr>
                <w:b/>
                <w:sz w:val="22"/>
              </w:rPr>
            </w:pPr>
            <w:r w:rsidRPr="00E60224">
              <w:rPr>
                <w:b/>
                <w:sz w:val="22"/>
              </w:rPr>
              <w:t>Vidutinis pokytis 6-ą savaitę</w:t>
            </w:r>
            <w:r w:rsidRPr="00E60224">
              <w:rPr>
                <w:b/>
                <w:sz w:val="22"/>
                <w:vertAlign w:val="superscript"/>
              </w:rPr>
              <w:t>b</w:t>
            </w:r>
          </w:p>
        </w:tc>
        <w:tc>
          <w:tcPr>
            <w:tcW w:w="1134" w:type="dxa"/>
          </w:tcPr>
          <w:p w14:paraId="125FCE98" w14:textId="77777777" w:rsidR="00D7788C" w:rsidRPr="00E60224" w:rsidRDefault="00D7788C" w:rsidP="00663D9C">
            <w:pPr>
              <w:widowControl w:val="0"/>
              <w:jc w:val="center"/>
              <w:rPr>
                <w:b/>
                <w:sz w:val="22"/>
              </w:rPr>
            </w:pPr>
          </w:p>
          <w:p w14:paraId="00854EC0" w14:textId="77777777" w:rsidR="00D7788C" w:rsidRPr="00E60224" w:rsidRDefault="00D7788C" w:rsidP="00663D9C">
            <w:pPr>
              <w:widowControl w:val="0"/>
              <w:jc w:val="center"/>
              <w:rPr>
                <w:b/>
                <w:sz w:val="22"/>
              </w:rPr>
            </w:pPr>
          </w:p>
          <w:p w14:paraId="152AD1B4" w14:textId="77777777" w:rsidR="00D7788C" w:rsidRPr="00E60224" w:rsidRDefault="00D7788C" w:rsidP="00663D9C">
            <w:pPr>
              <w:widowControl w:val="0"/>
              <w:jc w:val="center"/>
              <w:rPr>
                <w:sz w:val="22"/>
              </w:rPr>
            </w:pPr>
          </w:p>
          <w:p w14:paraId="26BB917A" w14:textId="77777777" w:rsidR="00D7788C" w:rsidRPr="00E60224" w:rsidRDefault="001B78BE" w:rsidP="00663D9C">
            <w:pPr>
              <w:widowControl w:val="0"/>
              <w:jc w:val="center"/>
              <w:rPr>
                <w:sz w:val="22"/>
              </w:rPr>
            </w:pPr>
            <w:r w:rsidRPr="00E60224">
              <w:rPr>
                <w:sz w:val="22"/>
              </w:rPr>
              <w:t>35,9</w:t>
            </w:r>
          </w:p>
          <w:p w14:paraId="04C8C54F" w14:textId="77777777" w:rsidR="00D7788C" w:rsidRPr="00E60224" w:rsidRDefault="001B78BE" w:rsidP="00663D9C">
            <w:pPr>
              <w:widowControl w:val="0"/>
              <w:jc w:val="center"/>
              <w:rPr>
                <w:b/>
                <w:sz w:val="22"/>
              </w:rPr>
            </w:pPr>
            <w:r w:rsidRPr="00AE3050">
              <w:rPr>
                <w:b/>
                <w:sz w:val="22"/>
              </w:rPr>
              <w:t>–</w:t>
            </w:r>
            <w:r w:rsidR="00F6641C" w:rsidRPr="00E60224">
              <w:rPr>
                <w:b/>
                <w:sz w:val="22"/>
              </w:rPr>
              <w:t>19,6</w:t>
            </w:r>
          </w:p>
        </w:tc>
        <w:tc>
          <w:tcPr>
            <w:tcW w:w="1276" w:type="dxa"/>
          </w:tcPr>
          <w:p w14:paraId="25462A93" w14:textId="77777777" w:rsidR="00D7788C" w:rsidRPr="00E60224" w:rsidRDefault="00D7788C" w:rsidP="00663D9C">
            <w:pPr>
              <w:widowControl w:val="0"/>
              <w:jc w:val="center"/>
              <w:rPr>
                <w:b/>
                <w:sz w:val="22"/>
              </w:rPr>
            </w:pPr>
          </w:p>
          <w:p w14:paraId="0FDC1472" w14:textId="77777777" w:rsidR="00D7788C" w:rsidRPr="00E60224" w:rsidRDefault="00D7788C" w:rsidP="00663D9C">
            <w:pPr>
              <w:widowControl w:val="0"/>
              <w:jc w:val="center"/>
              <w:rPr>
                <w:b/>
                <w:sz w:val="22"/>
              </w:rPr>
            </w:pPr>
          </w:p>
          <w:p w14:paraId="09091CBE" w14:textId="77777777" w:rsidR="00D7788C" w:rsidRPr="00E60224" w:rsidRDefault="00D7788C" w:rsidP="00663D9C">
            <w:pPr>
              <w:widowControl w:val="0"/>
              <w:jc w:val="center"/>
              <w:rPr>
                <w:sz w:val="22"/>
              </w:rPr>
            </w:pPr>
          </w:p>
          <w:p w14:paraId="3DA04D26" w14:textId="77777777" w:rsidR="00D7788C" w:rsidRPr="00E60224" w:rsidRDefault="001B78BE" w:rsidP="00663D9C">
            <w:pPr>
              <w:widowControl w:val="0"/>
              <w:jc w:val="center"/>
              <w:rPr>
                <w:sz w:val="22"/>
              </w:rPr>
            </w:pPr>
            <w:r w:rsidRPr="00E60224">
              <w:rPr>
                <w:sz w:val="22"/>
              </w:rPr>
              <w:t>36,1</w:t>
            </w:r>
          </w:p>
          <w:p w14:paraId="49BC7BC4" w14:textId="77777777" w:rsidR="00D7788C" w:rsidRPr="00E60224" w:rsidRDefault="001B78BE" w:rsidP="00663D9C">
            <w:pPr>
              <w:widowControl w:val="0"/>
              <w:jc w:val="center"/>
              <w:rPr>
                <w:b/>
                <w:sz w:val="22"/>
              </w:rPr>
            </w:pPr>
            <w:r w:rsidRPr="00E60224">
              <w:rPr>
                <w:b/>
                <w:sz w:val="22"/>
              </w:rPr>
              <w:t>+3,7</w:t>
            </w:r>
          </w:p>
        </w:tc>
        <w:tc>
          <w:tcPr>
            <w:tcW w:w="1842" w:type="dxa"/>
          </w:tcPr>
          <w:p w14:paraId="5EE4DEF9" w14:textId="77777777" w:rsidR="00D7788C" w:rsidRPr="00E60224" w:rsidRDefault="00D7788C" w:rsidP="00663D9C">
            <w:pPr>
              <w:widowControl w:val="0"/>
              <w:jc w:val="center"/>
              <w:rPr>
                <w:b/>
                <w:i/>
                <w:sz w:val="22"/>
              </w:rPr>
            </w:pPr>
          </w:p>
          <w:p w14:paraId="0D4AEF52" w14:textId="77777777" w:rsidR="00D7788C" w:rsidRPr="00E60224" w:rsidRDefault="00D7788C" w:rsidP="00663D9C">
            <w:pPr>
              <w:widowControl w:val="0"/>
              <w:jc w:val="center"/>
              <w:rPr>
                <w:b/>
                <w:i/>
                <w:sz w:val="22"/>
              </w:rPr>
            </w:pPr>
          </w:p>
          <w:p w14:paraId="0ECBCFBE" w14:textId="77777777" w:rsidR="00D7788C" w:rsidRPr="00E60224" w:rsidRDefault="00D7788C" w:rsidP="00663D9C">
            <w:pPr>
              <w:widowControl w:val="0"/>
              <w:jc w:val="center"/>
              <w:rPr>
                <w:b/>
                <w:i/>
                <w:sz w:val="22"/>
              </w:rPr>
            </w:pPr>
          </w:p>
          <w:p w14:paraId="3BED7348" w14:textId="77777777" w:rsidR="00D7788C" w:rsidRPr="00E60224" w:rsidRDefault="00D7788C" w:rsidP="00663D9C">
            <w:pPr>
              <w:widowControl w:val="0"/>
              <w:jc w:val="center"/>
              <w:rPr>
                <w:b/>
                <w:sz w:val="22"/>
              </w:rPr>
            </w:pPr>
          </w:p>
          <w:p w14:paraId="1F6C6108" w14:textId="77777777" w:rsidR="00D7788C" w:rsidRPr="00E60224" w:rsidRDefault="001B78BE" w:rsidP="00663D9C">
            <w:pPr>
              <w:widowControl w:val="0"/>
              <w:jc w:val="center"/>
              <w:rPr>
                <w:b/>
                <w:i/>
                <w:sz w:val="22"/>
              </w:rPr>
            </w:pPr>
            <w:r>
              <w:rPr>
                <w:b/>
                <w:sz w:val="22"/>
              </w:rPr>
              <w:t>p</w:t>
            </w:r>
            <w:r w:rsidR="00335A91" w:rsidRPr="00E60224">
              <w:rPr>
                <w:b/>
                <w:sz w:val="22"/>
              </w:rPr>
              <w:t> = 0,007</w:t>
            </w:r>
          </w:p>
        </w:tc>
      </w:tr>
      <w:tr w:rsidR="00EB20DE" w14:paraId="1777F70C" w14:textId="77777777" w:rsidTr="00FF6D4D">
        <w:trPr>
          <w:trHeight w:val="773"/>
        </w:trPr>
        <w:tc>
          <w:tcPr>
            <w:tcW w:w="4111" w:type="dxa"/>
          </w:tcPr>
          <w:p w14:paraId="119ECEA2" w14:textId="77777777" w:rsidR="00D7788C" w:rsidRPr="00E60224" w:rsidRDefault="001B78BE" w:rsidP="00663D9C">
            <w:pPr>
              <w:spacing w:line="276" w:lineRule="auto"/>
              <w:rPr>
                <w:b/>
                <w:sz w:val="22"/>
              </w:rPr>
            </w:pPr>
            <w:r w:rsidRPr="00E60224">
              <w:rPr>
                <w:b/>
                <w:sz w:val="22"/>
              </w:rPr>
              <w:t>Gyvenimo kokybės esant šlapimo nelaikymui bendras įvertis</w:t>
            </w:r>
            <w:r w:rsidRPr="00E60224">
              <w:rPr>
                <w:b/>
                <w:sz w:val="22"/>
                <w:vertAlign w:val="superscript"/>
              </w:rPr>
              <w:t>c,d</w:t>
            </w:r>
          </w:p>
          <w:p w14:paraId="1469DF9E" w14:textId="77777777" w:rsidR="00D7788C" w:rsidRPr="00E60224" w:rsidRDefault="001B78BE" w:rsidP="00663D9C">
            <w:pPr>
              <w:spacing w:line="276" w:lineRule="auto"/>
              <w:ind w:left="743"/>
              <w:rPr>
                <w:sz w:val="22"/>
              </w:rPr>
            </w:pPr>
            <w:r w:rsidRPr="00E60224">
              <w:rPr>
                <w:sz w:val="22"/>
              </w:rPr>
              <w:t>Pradinio įvertinimo vidurkis</w:t>
            </w:r>
          </w:p>
          <w:p w14:paraId="3CB45DCE" w14:textId="77777777" w:rsidR="00D7788C" w:rsidRPr="00E60224" w:rsidRDefault="001B78BE" w:rsidP="00663D9C">
            <w:pPr>
              <w:spacing w:line="276" w:lineRule="auto"/>
              <w:ind w:left="743"/>
              <w:rPr>
                <w:b/>
                <w:sz w:val="22"/>
              </w:rPr>
            </w:pPr>
            <w:r w:rsidRPr="00E60224">
              <w:rPr>
                <w:b/>
                <w:sz w:val="22"/>
              </w:rPr>
              <w:t>Vidutinis pokytis 6-ą savaitę</w:t>
            </w:r>
            <w:r w:rsidRPr="00E60224">
              <w:rPr>
                <w:b/>
                <w:sz w:val="22"/>
                <w:vertAlign w:val="superscript"/>
              </w:rPr>
              <w:t>b</w:t>
            </w:r>
          </w:p>
          <w:p w14:paraId="6E7F8485" w14:textId="77777777" w:rsidR="00D7788C" w:rsidRPr="00E60224" w:rsidRDefault="001B78BE" w:rsidP="00663D9C">
            <w:pPr>
              <w:widowControl w:val="0"/>
              <w:ind w:left="720"/>
              <w:rPr>
                <w:sz w:val="22"/>
              </w:rPr>
            </w:pPr>
            <w:r w:rsidRPr="00E60224">
              <w:rPr>
                <w:sz w:val="22"/>
              </w:rPr>
              <w:t>Vidutinis pokytis 12-ą savaitę</w:t>
            </w:r>
          </w:p>
        </w:tc>
        <w:tc>
          <w:tcPr>
            <w:tcW w:w="1134" w:type="dxa"/>
          </w:tcPr>
          <w:p w14:paraId="2D0BD69B" w14:textId="77777777" w:rsidR="00D7788C" w:rsidRPr="00E60224" w:rsidRDefault="00D7788C" w:rsidP="00663D9C">
            <w:pPr>
              <w:widowControl w:val="0"/>
              <w:jc w:val="center"/>
              <w:rPr>
                <w:sz w:val="22"/>
              </w:rPr>
            </w:pPr>
          </w:p>
          <w:p w14:paraId="3A34CE8D" w14:textId="77777777" w:rsidR="00D7788C" w:rsidRPr="00E60224" w:rsidRDefault="00D7788C" w:rsidP="00663D9C">
            <w:pPr>
              <w:widowControl w:val="0"/>
              <w:jc w:val="center"/>
              <w:rPr>
                <w:sz w:val="22"/>
              </w:rPr>
            </w:pPr>
          </w:p>
          <w:p w14:paraId="16E4D3B0" w14:textId="77777777" w:rsidR="00D7788C" w:rsidRPr="00E60224" w:rsidRDefault="001B78BE" w:rsidP="00663D9C">
            <w:pPr>
              <w:widowControl w:val="0"/>
              <w:jc w:val="center"/>
              <w:rPr>
                <w:sz w:val="22"/>
              </w:rPr>
            </w:pPr>
            <w:r w:rsidRPr="00E60224">
              <w:rPr>
                <w:sz w:val="22"/>
              </w:rPr>
              <w:t>32,4</w:t>
            </w:r>
          </w:p>
          <w:p w14:paraId="6399BFF5" w14:textId="77777777" w:rsidR="00D7788C" w:rsidRPr="00E60224" w:rsidRDefault="001B78BE" w:rsidP="00663D9C">
            <w:pPr>
              <w:widowControl w:val="0"/>
              <w:jc w:val="center"/>
              <w:rPr>
                <w:b/>
                <w:sz w:val="22"/>
              </w:rPr>
            </w:pPr>
            <w:r w:rsidRPr="00E60224">
              <w:rPr>
                <w:b/>
                <w:sz w:val="22"/>
              </w:rPr>
              <w:t>+40,4</w:t>
            </w:r>
          </w:p>
          <w:p w14:paraId="1C65FC9D" w14:textId="77777777" w:rsidR="00D7788C" w:rsidRPr="00E60224" w:rsidRDefault="001B78BE" w:rsidP="00663D9C">
            <w:pPr>
              <w:widowControl w:val="0"/>
              <w:jc w:val="center"/>
              <w:rPr>
                <w:sz w:val="22"/>
              </w:rPr>
            </w:pPr>
            <w:r w:rsidRPr="00E60224">
              <w:rPr>
                <w:sz w:val="22"/>
              </w:rPr>
              <w:t>+38,8</w:t>
            </w:r>
          </w:p>
        </w:tc>
        <w:tc>
          <w:tcPr>
            <w:tcW w:w="1276" w:type="dxa"/>
          </w:tcPr>
          <w:p w14:paraId="0F98C803" w14:textId="77777777" w:rsidR="00D7788C" w:rsidRPr="00E60224" w:rsidRDefault="00D7788C" w:rsidP="00663D9C">
            <w:pPr>
              <w:widowControl w:val="0"/>
              <w:jc w:val="center"/>
              <w:rPr>
                <w:sz w:val="22"/>
              </w:rPr>
            </w:pPr>
          </w:p>
          <w:p w14:paraId="733DDEAC" w14:textId="77777777" w:rsidR="00D7788C" w:rsidRPr="00E60224" w:rsidRDefault="00D7788C" w:rsidP="00663D9C">
            <w:pPr>
              <w:widowControl w:val="0"/>
              <w:jc w:val="center"/>
              <w:rPr>
                <w:sz w:val="22"/>
              </w:rPr>
            </w:pPr>
          </w:p>
          <w:p w14:paraId="2794668B" w14:textId="77777777" w:rsidR="00D7788C" w:rsidRPr="00E60224" w:rsidRDefault="001B78BE" w:rsidP="00663D9C">
            <w:pPr>
              <w:widowControl w:val="0"/>
              <w:jc w:val="center"/>
              <w:rPr>
                <w:sz w:val="22"/>
              </w:rPr>
            </w:pPr>
            <w:r w:rsidRPr="00E60224">
              <w:rPr>
                <w:sz w:val="22"/>
              </w:rPr>
              <w:t>34,2</w:t>
            </w:r>
          </w:p>
          <w:p w14:paraId="032EB84B" w14:textId="77777777" w:rsidR="00D7788C" w:rsidRPr="00E60224" w:rsidRDefault="001B78BE" w:rsidP="00663D9C">
            <w:pPr>
              <w:widowControl w:val="0"/>
              <w:jc w:val="center"/>
              <w:rPr>
                <w:b/>
                <w:sz w:val="22"/>
              </w:rPr>
            </w:pPr>
            <w:r w:rsidRPr="00E60224">
              <w:rPr>
                <w:b/>
                <w:sz w:val="22"/>
              </w:rPr>
              <w:t>+9,9</w:t>
            </w:r>
          </w:p>
          <w:p w14:paraId="3260C7E6" w14:textId="77777777" w:rsidR="00D7788C" w:rsidRPr="00E60224" w:rsidRDefault="001B78BE" w:rsidP="00663D9C">
            <w:pPr>
              <w:widowControl w:val="0"/>
              <w:jc w:val="center"/>
              <w:rPr>
                <w:sz w:val="22"/>
              </w:rPr>
            </w:pPr>
            <w:r w:rsidRPr="00E60224">
              <w:rPr>
                <w:sz w:val="22"/>
              </w:rPr>
              <w:t>+7,6</w:t>
            </w:r>
          </w:p>
        </w:tc>
        <w:tc>
          <w:tcPr>
            <w:tcW w:w="1842" w:type="dxa"/>
          </w:tcPr>
          <w:p w14:paraId="45E1944E" w14:textId="77777777" w:rsidR="00D7788C" w:rsidRPr="00E60224" w:rsidRDefault="00D7788C" w:rsidP="00663D9C">
            <w:pPr>
              <w:widowControl w:val="0"/>
              <w:jc w:val="center"/>
              <w:rPr>
                <w:i/>
                <w:sz w:val="22"/>
              </w:rPr>
            </w:pPr>
          </w:p>
          <w:p w14:paraId="7A034555" w14:textId="77777777" w:rsidR="00D7788C" w:rsidRPr="00E60224" w:rsidRDefault="00D7788C" w:rsidP="00663D9C">
            <w:pPr>
              <w:widowControl w:val="0"/>
              <w:jc w:val="center"/>
              <w:rPr>
                <w:i/>
                <w:sz w:val="22"/>
              </w:rPr>
            </w:pPr>
          </w:p>
          <w:p w14:paraId="6A87B547" w14:textId="77777777" w:rsidR="00D7788C" w:rsidRPr="00E60224" w:rsidRDefault="00D7788C" w:rsidP="00663D9C">
            <w:pPr>
              <w:widowControl w:val="0"/>
              <w:jc w:val="center"/>
              <w:rPr>
                <w:b/>
                <w:sz w:val="22"/>
              </w:rPr>
            </w:pPr>
          </w:p>
          <w:p w14:paraId="7342581B" w14:textId="77777777" w:rsidR="00D7788C" w:rsidRPr="00E60224" w:rsidRDefault="001B78BE" w:rsidP="00663D9C">
            <w:pPr>
              <w:widowControl w:val="0"/>
              <w:jc w:val="center"/>
              <w:rPr>
                <w:b/>
                <w:sz w:val="22"/>
              </w:rPr>
            </w:pPr>
            <w:r>
              <w:rPr>
                <w:b/>
                <w:sz w:val="22"/>
              </w:rPr>
              <w:t>p</w:t>
            </w:r>
            <w:r w:rsidR="00335A91" w:rsidRPr="00E60224">
              <w:rPr>
                <w:b/>
                <w:sz w:val="22"/>
              </w:rPr>
              <w:t> &lt; 0,001</w:t>
            </w:r>
          </w:p>
          <w:p w14:paraId="533AF28D" w14:textId="77777777" w:rsidR="00D7788C" w:rsidRPr="00E60224" w:rsidRDefault="001B78BE" w:rsidP="00663D9C">
            <w:pPr>
              <w:widowControl w:val="0"/>
              <w:jc w:val="center"/>
              <w:rPr>
                <w:i/>
                <w:sz w:val="22"/>
                <w:szCs w:val="22"/>
              </w:rPr>
            </w:pPr>
            <w:r>
              <w:rPr>
                <w:sz w:val="22"/>
              </w:rPr>
              <w:t>p</w:t>
            </w:r>
            <w:r w:rsidR="00335A91" w:rsidRPr="00E60224">
              <w:rPr>
                <w:sz w:val="22"/>
              </w:rPr>
              <w:t> &lt; 0,001</w:t>
            </w:r>
          </w:p>
        </w:tc>
      </w:tr>
    </w:tbl>
    <w:p w14:paraId="704D4972" w14:textId="77777777" w:rsidR="00D7788C" w:rsidRPr="00AD6E60" w:rsidRDefault="001B78BE" w:rsidP="00663D9C">
      <w:pPr>
        <w:widowControl w:val="0"/>
        <w:ind w:left="720"/>
        <w:rPr>
          <w:iCs/>
          <w:sz w:val="18"/>
          <w:szCs w:val="18"/>
        </w:rPr>
      </w:pPr>
      <w:r w:rsidRPr="00AD6E60">
        <w:rPr>
          <w:iCs/>
          <w:sz w:val="18"/>
          <w:szCs w:val="18"/>
        </w:rPr>
        <w:t>* Pacientų, kuriems nebuvo šlapimo nelaikymo epizodų 6-ą savaitę, dalis buvo 53,0 % (100 vienetų BOTOX grupėje) ir 10</w:t>
      </w:r>
      <w:r w:rsidR="00895FFF" w:rsidRPr="00AD6E60">
        <w:rPr>
          <w:iCs/>
          <w:sz w:val="18"/>
          <w:szCs w:val="18"/>
        </w:rPr>
        <w:t>,</w:t>
      </w:r>
      <w:r w:rsidRPr="00AD6E60">
        <w:rPr>
          <w:iCs/>
          <w:sz w:val="18"/>
          <w:szCs w:val="18"/>
        </w:rPr>
        <w:t>3 % (placebo grupėje)</w:t>
      </w:r>
    </w:p>
    <w:p w14:paraId="60077C32" w14:textId="77777777" w:rsidR="00D7788C" w:rsidRPr="00AD6E60" w:rsidRDefault="001B78BE" w:rsidP="00663D9C">
      <w:pPr>
        <w:widowControl w:val="0"/>
        <w:ind w:left="720"/>
        <w:rPr>
          <w:iCs/>
          <w:sz w:val="18"/>
          <w:szCs w:val="18"/>
        </w:rPr>
      </w:pPr>
      <w:r w:rsidRPr="00AD6E60">
        <w:rPr>
          <w:iCs/>
          <w:sz w:val="18"/>
          <w:szCs w:val="18"/>
          <w:vertAlign w:val="superscript"/>
        </w:rPr>
        <w:t xml:space="preserve">a </w:t>
      </w:r>
      <w:r w:rsidRPr="00AD6E60">
        <w:rPr>
          <w:iCs/>
          <w:sz w:val="18"/>
          <w:szCs w:val="18"/>
        </w:rPr>
        <w:t xml:space="preserve">Pirminė vertinamoji baigtis </w:t>
      </w:r>
    </w:p>
    <w:p w14:paraId="1A3465A7" w14:textId="77777777" w:rsidR="00D7788C" w:rsidRPr="00AD6E60" w:rsidRDefault="001B78BE" w:rsidP="00663D9C">
      <w:pPr>
        <w:widowControl w:val="0"/>
        <w:ind w:left="720"/>
        <w:rPr>
          <w:iCs/>
          <w:sz w:val="18"/>
          <w:szCs w:val="18"/>
        </w:rPr>
      </w:pPr>
      <w:r w:rsidRPr="00AD6E60">
        <w:rPr>
          <w:iCs/>
          <w:sz w:val="18"/>
          <w:szCs w:val="18"/>
          <w:vertAlign w:val="superscript"/>
        </w:rPr>
        <w:t>b</w:t>
      </w:r>
      <w:r w:rsidRPr="00AD6E60">
        <w:rPr>
          <w:iCs/>
          <w:sz w:val="18"/>
          <w:szCs w:val="18"/>
        </w:rPr>
        <w:t xml:space="preserve"> Antrinės vertinamosios baigtys</w:t>
      </w:r>
    </w:p>
    <w:p w14:paraId="672C8930" w14:textId="77777777" w:rsidR="00D7788C" w:rsidRPr="00AD6E60" w:rsidRDefault="001B78BE" w:rsidP="00663D9C">
      <w:pPr>
        <w:widowControl w:val="0"/>
        <w:ind w:left="720"/>
        <w:rPr>
          <w:iCs/>
          <w:sz w:val="18"/>
          <w:szCs w:val="18"/>
        </w:rPr>
      </w:pPr>
      <w:r w:rsidRPr="00AD6E60">
        <w:rPr>
          <w:iCs/>
          <w:sz w:val="18"/>
          <w:szCs w:val="18"/>
          <w:vertAlign w:val="superscript"/>
        </w:rPr>
        <w:t>c</w:t>
      </w:r>
      <w:r w:rsidRPr="00AD6E60">
        <w:rPr>
          <w:iCs/>
          <w:sz w:val="18"/>
          <w:szCs w:val="18"/>
        </w:rPr>
        <w:t xml:space="preserve"> I-QOL bendro įverčio skalės intervalas nuo 0 (didžiausia problema) iki 100 (iš viso jokios problemos). </w:t>
      </w:r>
    </w:p>
    <w:p w14:paraId="3297E841" w14:textId="77777777" w:rsidR="00D7788C" w:rsidRPr="00AD6E60" w:rsidRDefault="001B78BE" w:rsidP="00663D9C">
      <w:pPr>
        <w:widowControl w:val="0"/>
        <w:ind w:left="720"/>
        <w:rPr>
          <w:iCs/>
          <w:sz w:val="18"/>
          <w:szCs w:val="18"/>
        </w:rPr>
      </w:pPr>
      <w:r w:rsidRPr="00AD6E60">
        <w:rPr>
          <w:iCs/>
          <w:sz w:val="18"/>
          <w:szCs w:val="18"/>
          <w:vertAlign w:val="superscript"/>
        </w:rPr>
        <w:t>d</w:t>
      </w:r>
      <w:r w:rsidRPr="00AD6E60">
        <w:rPr>
          <w:iCs/>
          <w:sz w:val="18"/>
          <w:szCs w:val="18"/>
        </w:rPr>
        <w:t xml:space="preserve"> Iš anksto nustatytas minimaliai svarbus skirtumas (ang</w:t>
      </w:r>
      <w:r w:rsidR="002E4197" w:rsidRPr="00AD6E60">
        <w:rPr>
          <w:iCs/>
          <w:sz w:val="18"/>
          <w:szCs w:val="18"/>
        </w:rPr>
        <w:t>l</w:t>
      </w:r>
      <w:r w:rsidRPr="00AD6E60">
        <w:rPr>
          <w:iCs/>
          <w:sz w:val="18"/>
          <w:szCs w:val="18"/>
        </w:rPr>
        <w:t>. Minimally important difference, MID) I-QOL bendram įverčiui buvo 11 taškų, remiantis MID 4–11 taškų įverčiais, kuriuos pranešė neurogeninį m. detrusor hiperaktyvumą turintys pacientai</w:t>
      </w:r>
    </w:p>
    <w:p w14:paraId="08B5DC16" w14:textId="77777777" w:rsidR="00D7788C" w:rsidRPr="00E60224" w:rsidRDefault="00D7788C" w:rsidP="00663D9C">
      <w:pPr>
        <w:ind w:left="720"/>
        <w:jc w:val="both"/>
        <w:rPr>
          <w:sz w:val="22"/>
        </w:rPr>
      </w:pPr>
    </w:p>
    <w:p w14:paraId="43C8DCA2" w14:textId="77777777" w:rsidR="00D7788C" w:rsidRPr="00E60224" w:rsidRDefault="001B78BE" w:rsidP="00663D9C">
      <w:pPr>
        <w:jc w:val="both"/>
        <w:rPr>
          <w:sz w:val="22"/>
          <w:szCs w:val="22"/>
        </w:rPr>
      </w:pPr>
      <w:r w:rsidRPr="00E60224">
        <w:rPr>
          <w:sz w:val="22"/>
        </w:rPr>
        <w:t>Šiame tyrime atsako trukmės mediana, nustatyta remiantis pacientų prašymu pakartoti gydymą, buvo 362 dienos (~52 savaitės) BOTOX 100</w:t>
      </w:r>
      <w:r w:rsidR="00FD534D" w:rsidRPr="00E60224">
        <w:rPr>
          <w:sz w:val="22"/>
        </w:rPr>
        <w:t> </w:t>
      </w:r>
      <w:r w:rsidRPr="00E60224">
        <w:rPr>
          <w:sz w:val="22"/>
        </w:rPr>
        <w:t>vienetų dozės grupėje, lyginant su 88 dienomis (~13</w:t>
      </w:r>
      <w:r w:rsidR="00FD534D" w:rsidRPr="00E60224">
        <w:rPr>
          <w:sz w:val="22"/>
        </w:rPr>
        <w:t> </w:t>
      </w:r>
      <w:r w:rsidRPr="00E60224">
        <w:rPr>
          <w:sz w:val="22"/>
        </w:rPr>
        <w:t>savaičių) placebo grupėje</w:t>
      </w:r>
      <w:r w:rsidRPr="00E60224">
        <w:rPr>
          <w:sz w:val="22"/>
          <w:szCs w:val="22"/>
        </w:rPr>
        <w:t>.</w:t>
      </w:r>
    </w:p>
    <w:p w14:paraId="0BC505E0" w14:textId="77777777" w:rsidR="00D7788C" w:rsidRPr="00E60224" w:rsidRDefault="00D7788C" w:rsidP="00663D9C">
      <w:pPr>
        <w:rPr>
          <w:sz w:val="22"/>
          <w:szCs w:val="22"/>
        </w:rPr>
      </w:pPr>
    </w:p>
    <w:p w14:paraId="207F1FBE" w14:textId="77777777" w:rsidR="00C80F43" w:rsidRPr="00E60224" w:rsidRDefault="001B78BE" w:rsidP="00C80F43">
      <w:pPr>
        <w:rPr>
          <w:i/>
          <w:sz w:val="22"/>
          <w:szCs w:val="22"/>
        </w:rPr>
      </w:pPr>
      <w:r w:rsidRPr="00E60224">
        <w:rPr>
          <w:i/>
          <w:sz w:val="22"/>
          <w:szCs w:val="22"/>
        </w:rPr>
        <w:t xml:space="preserve">Vaikų šlapimo nelaikymas dėl neurogeninio </w:t>
      </w:r>
      <w:r w:rsidRPr="00AD6E60">
        <w:rPr>
          <w:i/>
          <w:iCs/>
          <w:sz w:val="22"/>
          <w:szCs w:val="22"/>
        </w:rPr>
        <w:t>m. detrusor</w:t>
      </w:r>
      <w:r w:rsidRPr="00E60224">
        <w:rPr>
          <w:i/>
          <w:sz w:val="22"/>
          <w:szCs w:val="22"/>
        </w:rPr>
        <w:t xml:space="preserve"> hiperaktyvumo</w:t>
      </w:r>
    </w:p>
    <w:p w14:paraId="47F18CCC" w14:textId="77777777" w:rsidR="00F149EB" w:rsidRPr="00E60224" w:rsidRDefault="00F149EB" w:rsidP="00F149EB">
      <w:pPr>
        <w:rPr>
          <w:sz w:val="22"/>
          <w:szCs w:val="22"/>
        </w:rPr>
      </w:pPr>
    </w:p>
    <w:p w14:paraId="18B3409C" w14:textId="77777777" w:rsidR="00264821" w:rsidRPr="00E60224" w:rsidRDefault="001B78BE" w:rsidP="00F149EB">
      <w:pPr>
        <w:rPr>
          <w:sz w:val="22"/>
          <w:szCs w:val="22"/>
        </w:rPr>
      </w:pPr>
      <w:r w:rsidRPr="00E60224">
        <w:rPr>
          <w:sz w:val="22"/>
          <w:szCs w:val="22"/>
        </w:rPr>
        <w:lastRenderedPageBreak/>
        <w:t>Vieno dvigubai koduoto paralelinių grupių atsitiktinių imčių daugiacentrio klinikinio tyrimo (191622-120) metu buvo tiriami 5–17 metų pacientai</w:t>
      </w:r>
      <w:r w:rsidR="00911364" w:rsidRPr="00E60224">
        <w:rPr>
          <w:sz w:val="22"/>
          <w:szCs w:val="22"/>
        </w:rPr>
        <w:t>,</w:t>
      </w:r>
      <w:r w:rsidRPr="00E60224">
        <w:rPr>
          <w:sz w:val="22"/>
          <w:szCs w:val="22"/>
        </w:rPr>
        <w:t xml:space="preserve"> kuriems </w:t>
      </w:r>
      <w:r w:rsidR="00834E4A" w:rsidRPr="00E60224">
        <w:rPr>
          <w:sz w:val="22"/>
          <w:szCs w:val="22"/>
        </w:rPr>
        <w:t>pasireiškė</w:t>
      </w:r>
      <w:r w:rsidRPr="00E60224">
        <w:rPr>
          <w:sz w:val="22"/>
          <w:szCs w:val="22"/>
        </w:rPr>
        <w:t xml:space="preserve"> šlapimo nelaikymas dėl </w:t>
      </w:r>
      <w:r w:rsidRPr="00E60224">
        <w:rPr>
          <w:i/>
          <w:sz w:val="22"/>
          <w:szCs w:val="22"/>
        </w:rPr>
        <w:t>m. detrusor</w:t>
      </w:r>
      <w:r w:rsidRPr="00E60224">
        <w:rPr>
          <w:sz w:val="22"/>
          <w:szCs w:val="22"/>
        </w:rPr>
        <w:t xml:space="preserve"> hiperaktyvumo, susijusio su neurologine būkle, ir kuriems taikoma a</w:t>
      </w:r>
      <w:r w:rsidRPr="00E60224">
        <w:rPr>
          <w:iCs/>
          <w:sz w:val="22"/>
          <w:szCs w:val="22"/>
        </w:rPr>
        <w:t>septinė periodinė kateterizacija.</w:t>
      </w:r>
      <w:r w:rsidRPr="00E60224">
        <w:rPr>
          <w:sz w:val="22"/>
          <w:szCs w:val="22"/>
        </w:rPr>
        <w:t xml:space="preserve"> Bent vieno anticholinerginio vaistinio preparato netoleravo ar gydymas juo nesukėlė atsako viso 113 pacientų (įskaitant 99 pacientus, kuriems buvo </w:t>
      </w:r>
      <w:r w:rsidR="00FF6D4D" w:rsidRPr="00E60224">
        <w:rPr>
          <w:sz w:val="22"/>
          <w:szCs w:val="22"/>
        </w:rPr>
        <w:t>įskilas stuburas</w:t>
      </w:r>
      <w:r w:rsidRPr="00E60224">
        <w:rPr>
          <w:sz w:val="22"/>
          <w:szCs w:val="22"/>
        </w:rPr>
        <w:t xml:space="preserve">, toks kaip </w:t>
      </w:r>
      <w:r w:rsidRPr="00E60224">
        <w:rPr>
          <w:i/>
          <w:sz w:val="22"/>
          <w:szCs w:val="22"/>
        </w:rPr>
        <w:t>spina bifida</w:t>
      </w:r>
      <w:r w:rsidRPr="00E60224">
        <w:rPr>
          <w:sz w:val="22"/>
          <w:szCs w:val="22"/>
        </w:rPr>
        <w:t xml:space="preserve">, 13 pacientų, kuriems buvo </w:t>
      </w:r>
      <w:r w:rsidR="00CA211E" w:rsidRPr="00E60224">
        <w:rPr>
          <w:sz w:val="22"/>
          <w:szCs w:val="22"/>
        </w:rPr>
        <w:t>nugaros smegenų</w:t>
      </w:r>
      <w:r w:rsidRPr="00E60224">
        <w:rPr>
          <w:sz w:val="22"/>
          <w:szCs w:val="22"/>
        </w:rPr>
        <w:t xml:space="preserve"> pažeidimas, ir 1 pacientą, sirgusį skersiniu mielitu). Šiems pacientams </w:t>
      </w:r>
      <w:r w:rsidR="004F41F4">
        <w:rPr>
          <w:sz w:val="22"/>
          <w:szCs w:val="22"/>
        </w:rPr>
        <w:t>atsitiktinių imčių</w:t>
      </w:r>
      <w:r w:rsidR="004C3628">
        <w:rPr>
          <w:sz w:val="22"/>
          <w:szCs w:val="22"/>
        </w:rPr>
        <w:t xml:space="preserve"> būdu</w:t>
      </w:r>
      <w:r w:rsidRPr="00E60224">
        <w:rPr>
          <w:sz w:val="22"/>
          <w:szCs w:val="22"/>
        </w:rPr>
        <w:t xml:space="preserve"> buvo skirta vartoti po 50 vi</w:t>
      </w:r>
      <w:r w:rsidRPr="00E60224">
        <w:rPr>
          <w:sz w:val="22"/>
          <w:szCs w:val="22"/>
        </w:rPr>
        <w:t>enetų, 100 vienetų ar 200 vienetų</w:t>
      </w:r>
      <w:r w:rsidR="00473CE3" w:rsidRPr="00E60224">
        <w:rPr>
          <w:sz w:val="22"/>
          <w:szCs w:val="22"/>
        </w:rPr>
        <w:t>, neviršijant 6 vienetų kilogramui kūno svorio. Pacientai, vartojantys mažesnę</w:t>
      </w:r>
      <w:r w:rsidR="005373F2" w:rsidRPr="00E60224">
        <w:rPr>
          <w:sz w:val="22"/>
          <w:szCs w:val="22"/>
        </w:rPr>
        <w:t xml:space="preserve"> dozę</w:t>
      </w:r>
      <w:r w:rsidR="00473CE3" w:rsidRPr="00E60224">
        <w:rPr>
          <w:sz w:val="22"/>
          <w:szCs w:val="22"/>
        </w:rPr>
        <w:t xml:space="preserve"> nei </w:t>
      </w:r>
      <w:r w:rsidR="004C3628">
        <w:rPr>
          <w:sz w:val="22"/>
          <w:szCs w:val="22"/>
        </w:rPr>
        <w:t>atsitiktinių imčių būdu</w:t>
      </w:r>
      <w:r w:rsidR="004C3628" w:rsidRPr="00E60224">
        <w:rPr>
          <w:sz w:val="22"/>
          <w:szCs w:val="22"/>
        </w:rPr>
        <w:t xml:space="preserve"> </w:t>
      </w:r>
      <w:r w:rsidR="00473CE3" w:rsidRPr="00E60224">
        <w:rPr>
          <w:sz w:val="22"/>
          <w:szCs w:val="22"/>
        </w:rPr>
        <w:t>paskirtoji dozė, nesiekiančią didžiausios 6 vienetų kilogramui kūno svorio, atliekant analizę buvo priskirti artimiausios dozės grupei: N=38, N=45 ir N=30 atitinkamai</w:t>
      </w:r>
      <w:r w:rsidR="00911364" w:rsidRPr="00E60224">
        <w:rPr>
          <w:sz w:val="22"/>
          <w:szCs w:val="22"/>
        </w:rPr>
        <w:t xml:space="preserve"> skiriant</w:t>
      </w:r>
      <w:r w:rsidR="00473CE3" w:rsidRPr="00E60224">
        <w:rPr>
          <w:sz w:val="22"/>
          <w:szCs w:val="22"/>
        </w:rPr>
        <w:t xml:space="preserve"> BOTOX 50 vienetų, BOTOX 100 vienetų ir BOTOX 200 vienetų.</w:t>
      </w:r>
      <w:r w:rsidR="005373F2" w:rsidRPr="00E60224">
        <w:rPr>
          <w:sz w:val="22"/>
          <w:szCs w:val="22"/>
        </w:rPr>
        <w:t xml:space="preserve"> Prieš skiriant gydymą</w:t>
      </w:r>
      <w:r w:rsidR="00911364" w:rsidRPr="00E60224">
        <w:rPr>
          <w:sz w:val="22"/>
          <w:szCs w:val="22"/>
        </w:rPr>
        <w:t>,</w:t>
      </w:r>
      <w:r w:rsidR="005373F2" w:rsidRPr="00E60224">
        <w:rPr>
          <w:sz w:val="22"/>
          <w:szCs w:val="22"/>
        </w:rPr>
        <w:t xml:space="preserve"> remiantis pacientų amžiumi ir vietos praktika, pacientams buvo taikoma nejautra. Šimt</w:t>
      </w:r>
      <w:r w:rsidR="00142372" w:rsidRPr="00E60224">
        <w:rPr>
          <w:sz w:val="22"/>
          <w:szCs w:val="22"/>
        </w:rPr>
        <w:t>ui</w:t>
      </w:r>
      <w:r w:rsidR="005373F2" w:rsidRPr="00E60224">
        <w:rPr>
          <w:sz w:val="22"/>
          <w:szCs w:val="22"/>
        </w:rPr>
        <w:t xml:space="preserve"> devyniems pacientams (97,3 %) buvo pritaikyta bendroji nejautra ar sedacija</w:t>
      </w:r>
      <w:r w:rsidR="00C63423" w:rsidRPr="00E60224">
        <w:rPr>
          <w:sz w:val="22"/>
          <w:szCs w:val="22"/>
        </w:rPr>
        <w:t>,</w:t>
      </w:r>
      <w:r w:rsidR="005373F2" w:rsidRPr="00E60224">
        <w:rPr>
          <w:sz w:val="22"/>
          <w:szCs w:val="22"/>
        </w:rPr>
        <w:t xml:space="preserve"> neprarandant sąmonės</w:t>
      </w:r>
      <w:r w:rsidR="00C63423" w:rsidRPr="00E60224">
        <w:rPr>
          <w:sz w:val="22"/>
          <w:szCs w:val="22"/>
        </w:rPr>
        <w:t>,</w:t>
      </w:r>
      <w:r w:rsidR="005373F2" w:rsidRPr="00E60224">
        <w:rPr>
          <w:sz w:val="22"/>
          <w:szCs w:val="22"/>
        </w:rPr>
        <w:t xml:space="preserve"> (buvo reikalinga &lt; 12 metų amžiaus pacientams) ir 3 pacientams (2,7 %) buvo skirta vietinė nejautra (leidžiama atlikti tik ≥ 12 metų amžiaus pacientams).</w:t>
      </w:r>
    </w:p>
    <w:p w14:paraId="2FC253A0" w14:textId="77777777" w:rsidR="00264821" w:rsidRPr="00E60224" w:rsidRDefault="00264821" w:rsidP="00F149EB">
      <w:pPr>
        <w:rPr>
          <w:sz w:val="22"/>
          <w:szCs w:val="22"/>
        </w:rPr>
      </w:pPr>
    </w:p>
    <w:p w14:paraId="4D0EE862" w14:textId="77777777" w:rsidR="00F149EB" w:rsidRPr="00E60224" w:rsidRDefault="001B78BE" w:rsidP="00F149EB">
      <w:pPr>
        <w:rPr>
          <w:b/>
          <w:sz w:val="22"/>
          <w:szCs w:val="22"/>
        </w:rPr>
      </w:pPr>
      <w:r w:rsidRPr="00E60224">
        <w:rPr>
          <w:b/>
          <w:sz w:val="22"/>
          <w:szCs w:val="22"/>
        </w:rPr>
        <w:t xml:space="preserve">Kasdienio šlapimo nelaikymo epizodų dažnio dienos metu, šlapimo tūrio pirmojo rytinio kateterizavimo metu ir didžiausio </w:t>
      </w:r>
      <w:r w:rsidRPr="00E60224">
        <w:rPr>
          <w:b/>
          <w:i/>
          <w:sz w:val="22"/>
          <w:szCs w:val="22"/>
        </w:rPr>
        <w:t>m. detrusor</w:t>
      </w:r>
      <w:r w:rsidRPr="00E60224">
        <w:rPr>
          <w:b/>
          <w:sz w:val="22"/>
          <w:szCs w:val="22"/>
        </w:rPr>
        <w:t xml:space="preserve"> spaudimo esant šlapimo sulaikymo fazei (cm </w:t>
      </w:r>
      <w:r w:rsidRPr="00E60224">
        <w:rPr>
          <w:rFonts w:cs="Arial"/>
          <w:b/>
          <w:bCs/>
          <w:sz w:val="22"/>
          <w:szCs w:val="22"/>
        </w:rPr>
        <w:t>H</w:t>
      </w:r>
      <w:r w:rsidRPr="00E60224">
        <w:rPr>
          <w:rFonts w:cs="Arial"/>
          <w:b/>
          <w:bCs/>
          <w:sz w:val="22"/>
          <w:szCs w:val="22"/>
          <w:vertAlign w:val="subscript"/>
        </w:rPr>
        <w:t>2</w:t>
      </w:r>
      <w:r w:rsidRPr="00E60224">
        <w:rPr>
          <w:rFonts w:cs="Arial"/>
          <w:b/>
          <w:bCs/>
          <w:sz w:val="22"/>
          <w:szCs w:val="22"/>
        </w:rPr>
        <w:t>O)</w:t>
      </w:r>
      <w:r w:rsidRPr="00E60224">
        <w:rPr>
          <w:b/>
          <w:sz w:val="22"/>
          <w:szCs w:val="22"/>
        </w:rPr>
        <w:t xml:space="preserve"> pradiniai duomenys ir pokytis nuo pradinių duomenų dvigubai koduoto paralelinių grupių klinikinio tyrimo metu</w:t>
      </w:r>
    </w:p>
    <w:p w14:paraId="4FF5C779" w14:textId="77777777" w:rsidR="00F149EB" w:rsidRPr="00AD6E60" w:rsidRDefault="00F149EB" w:rsidP="0010698F">
      <w:pPr>
        <w:jc w:val="both"/>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581"/>
        <w:gridCol w:w="1581"/>
        <w:gridCol w:w="1581"/>
        <w:gridCol w:w="1035"/>
        <w:gridCol w:w="1035"/>
      </w:tblGrid>
      <w:tr w:rsidR="00EB20DE" w14:paraId="41E4EF6B" w14:textId="77777777" w:rsidTr="00FF6D4D">
        <w:tc>
          <w:tcPr>
            <w:tcW w:w="1801" w:type="dxa"/>
            <w:tcBorders>
              <w:bottom w:val="single" w:sz="4" w:space="0" w:color="auto"/>
            </w:tcBorders>
          </w:tcPr>
          <w:p w14:paraId="22F25EED" w14:textId="77777777" w:rsidR="00F149EB" w:rsidRPr="00E60224" w:rsidRDefault="00F149EB" w:rsidP="00B37A08">
            <w:pPr>
              <w:jc w:val="both"/>
              <w:rPr>
                <w:rFonts w:cs="Arial"/>
                <w:b/>
                <w:bCs/>
                <w:sz w:val="22"/>
                <w:szCs w:val="22"/>
              </w:rPr>
            </w:pPr>
          </w:p>
        </w:tc>
        <w:tc>
          <w:tcPr>
            <w:tcW w:w="1581" w:type="dxa"/>
            <w:tcBorders>
              <w:bottom w:val="single" w:sz="4" w:space="0" w:color="auto"/>
            </w:tcBorders>
          </w:tcPr>
          <w:p w14:paraId="47306823" w14:textId="77777777" w:rsidR="00F149EB" w:rsidRPr="00AD6E60" w:rsidRDefault="001B78BE" w:rsidP="00B37A08">
            <w:pPr>
              <w:jc w:val="center"/>
              <w:rPr>
                <w:rFonts w:cs="Arial"/>
                <w:b/>
                <w:sz w:val="22"/>
                <w:szCs w:val="22"/>
              </w:rPr>
            </w:pPr>
            <w:r w:rsidRPr="00AD6E60">
              <w:rPr>
                <w:rFonts w:cs="Arial"/>
                <w:b/>
                <w:sz w:val="22"/>
                <w:szCs w:val="22"/>
              </w:rPr>
              <w:t>BOTOX</w:t>
            </w:r>
          </w:p>
          <w:p w14:paraId="2717EFD7" w14:textId="77777777" w:rsidR="00F149EB" w:rsidRPr="00AD6E60" w:rsidRDefault="001B78BE" w:rsidP="005373F2">
            <w:pPr>
              <w:jc w:val="center"/>
              <w:rPr>
                <w:rFonts w:cs="Arial"/>
                <w:b/>
                <w:sz w:val="22"/>
                <w:szCs w:val="22"/>
              </w:rPr>
            </w:pPr>
            <w:r w:rsidRPr="00AD6E60">
              <w:rPr>
                <w:rFonts w:cs="Arial"/>
                <w:b/>
                <w:sz w:val="22"/>
                <w:szCs w:val="22"/>
              </w:rPr>
              <w:t>200 vienetų</w:t>
            </w:r>
          </w:p>
          <w:p w14:paraId="5C58DEE0" w14:textId="77777777" w:rsidR="00F149EB" w:rsidRPr="00E60224" w:rsidRDefault="001B78BE" w:rsidP="005373F2">
            <w:pPr>
              <w:jc w:val="center"/>
              <w:rPr>
                <w:rFonts w:cs="Arial"/>
                <w:b/>
                <w:bCs/>
                <w:sz w:val="22"/>
                <w:szCs w:val="22"/>
              </w:rPr>
            </w:pPr>
            <w:r w:rsidRPr="00E60224">
              <w:rPr>
                <w:rFonts w:cs="Arial"/>
                <w:b/>
                <w:bCs/>
                <w:sz w:val="22"/>
                <w:szCs w:val="22"/>
              </w:rPr>
              <w:t>(N</w:t>
            </w:r>
            <w:r w:rsidR="002A1790">
              <w:rPr>
                <w:rFonts w:cs="Arial"/>
                <w:b/>
                <w:bCs/>
                <w:sz w:val="22"/>
                <w:szCs w:val="22"/>
              </w:rPr>
              <w:t> </w:t>
            </w:r>
            <w:r w:rsidRPr="00E60224">
              <w:rPr>
                <w:rFonts w:cs="Arial"/>
                <w:b/>
                <w:bCs/>
                <w:sz w:val="22"/>
                <w:szCs w:val="22"/>
              </w:rPr>
              <w:t>=</w:t>
            </w:r>
            <w:r w:rsidR="002A1790">
              <w:rPr>
                <w:rFonts w:cs="Arial"/>
                <w:b/>
                <w:bCs/>
                <w:sz w:val="22"/>
                <w:szCs w:val="22"/>
              </w:rPr>
              <w:t> </w:t>
            </w:r>
            <w:r w:rsidRPr="00E60224">
              <w:rPr>
                <w:rFonts w:cs="Arial"/>
                <w:b/>
                <w:bCs/>
                <w:sz w:val="22"/>
                <w:szCs w:val="22"/>
              </w:rPr>
              <w:t>30)</w:t>
            </w:r>
          </w:p>
        </w:tc>
        <w:tc>
          <w:tcPr>
            <w:tcW w:w="1581" w:type="dxa"/>
            <w:tcBorders>
              <w:bottom w:val="single" w:sz="4" w:space="0" w:color="auto"/>
            </w:tcBorders>
          </w:tcPr>
          <w:p w14:paraId="586B140F" w14:textId="77777777" w:rsidR="00F149EB" w:rsidRPr="00AD6E60" w:rsidRDefault="001B78BE" w:rsidP="005373F2">
            <w:pPr>
              <w:jc w:val="center"/>
              <w:rPr>
                <w:rFonts w:cs="Arial"/>
                <w:b/>
                <w:sz w:val="22"/>
                <w:szCs w:val="22"/>
              </w:rPr>
            </w:pPr>
            <w:r w:rsidRPr="00AD6E60">
              <w:rPr>
                <w:rFonts w:cs="Arial"/>
                <w:b/>
                <w:sz w:val="22"/>
                <w:szCs w:val="22"/>
              </w:rPr>
              <w:t>BOTOX</w:t>
            </w:r>
          </w:p>
          <w:p w14:paraId="1EED77BE" w14:textId="77777777" w:rsidR="00F149EB" w:rsidRPr="00AD6E60" w:rsidRDefault="001B78BE" w:rsidP="005373F2">
            <w:pPr>
              <w:jc w:val="center"/>
              <w:rPr>
                <w:rFonts w:cs="Arial"/>
                <w:b/>
                <w:sz w:val="22"/>
                <w:szCs w:val="22"/>
              </w:rPr>
            </w:pPr>
            <w:r w:rsidRPr="00AD6E60">
              <w:rPr>
                <w:rFonts w:cs="Arial"/>
                <w:b/>
                <w:sz w:val="22"/>
                <w:szCs w:val="22"/>
              </w:rPr>
              <w:t>100 vienetų</w:t>
            </w:r>
          </w:p>
          <w:p w14:paraId="171763E8" w14:textId="77777777" w:rsidR="00F149EB" w:rsidRPr="00E60224" w:rsidRDefault="001B78BE" w:rsidP="005373F2">
            <w:pPr>
              <w:jc w:val="center"/>
              <w:rPr>
                <w:rFonts w:cs="Arial"/>
                <w:b/>
                <w:bCs/>
                <w:sz w:val="22"/>
                <w:szCs w:val="22"/>
              </w:rPr>
            </w:pPr>
            <w:r w:rsidRPr="00E60224">
              <w:rPr>
                <w:rFonts w:cs="Arial"/>
                <w:b/>
                <w:bCs/>
                <w:sz w:val="22"/>
                <w:szCs w:val="22"/>
              </w:rPr>
              <w:t>(N</w:t>
            </w:r>
            <w:r w:rsidR="002A1790">
              <w:rPr>
                <w:rFonts w:cs="Arial"/>
                <w:b/>
                <w:bCs/>
                <w:sz w:val="22"/>
                <w:szCs w:val="22"/>
              </w:rPr>
              <w:t> </w:t>
            </w:r>
            <w:r w:rsidRPr="00E60224">
              <w:rPr>
                <w:rFonts w:cs="Arial"/>
                <w:b/>
                <w:bCs/>
                <w:sz w:val="22"/>
                <w:szCs w:val="22"/>
              </w:rPr>
              <w:t>=</w:t>
            </w:r>
            <w:r w:rsidR="002A1790">
              <w:rPr>
                <w:rFonts w:cs="Arial"/>
                <w:b/>
                <w:bCs/>
                <w:sz w:val="22"/>
                <w:szCs w:val="22"/>
              </w:rPr>
              <w:t> </w:t>
            </w:r>
            <w:r w:rsidRPr="00E60224">
              <w:rPr>
                <w:rFonts w:cs="Arial"/>
                <w:b/>
                <w:bCs/>
                <w:sz w:val="22"/>
                <w:szCs w:val="22"/>
              </w:rPr>
              <w:t>45)</w:t>
            </w:r>
          </w:p>
        </w:tc>
        <w:tc>
          <w:tcPr>
            <w:tcW w:w="1581" w:type="dxa"/>
            <w:tcBorders>
              <w:bottom w:val="single" w:sz="4" w:space="0" w:color="auto"/>
            </w:tcBorders>
          </w:tcPr>
          <w:p w14:paraId="77607160" w14:textId="77777777" w:rsidR="00F149EB" w:rsidRPr="00AD6E60" w:rsidRDefault="001B78BE" w:rsidP="005373F2">
            <w:pPr>
              <w:jc w:val="center"/>
              <w:rPr>
                <w:rFonts w:cs="Arial"/>
                <w:b/>
                <w:sz w:val="22"/>
                <w:szCs w:val="22"/>
              </w:rPr>
            </w:pPr>
            <w:r w:rsidRPr="00AD6E60">
              <w:rPr>
                <w:rFonts w:cs="Arial"/>
                <w:b/>
                <w:sz w:val="22"/>
                <w:szCs w:val="22"/>
              </w:rPr>
              <w:t>BOTOX</w:t>
            </w:r>
          </w:p>
          <w:p w14:paraId="49EA759F" w14:textId="77777777" w:rsidR="00F149EB" w:rsidRPr="00AD6E60" w:rsidRDefault="001B78BE" w:rsidP="005373F2">
            <w:pPr>
              <w:jc w:val="center"/>
              <w:rPr>
                <w:rFonts w:cs="Arial"/>
                <w:b/>
                <w:sz w:val="22"/>
                <w:szCs w:val="22"/>
              </w:rPr>
            </w:pPr>
            <w:r w:rsidRPr="00AD6E60">
              <w:rPr>
                <w:rFonts w:cs="Arial"/>
                <w:b/>
                <w:sz w:val="22"/>
                <w:szCs w:val="22"/>
              </w:rPr>
              <w:t>50 vienetų</w:t>
            </w:r>
          </w:p>
          <w:p w14:paraId="42AF3771" w14:textId="77777777" w:rsidR="00F149EB" w:rsidRPr="00E60224" w:rsidRDefault="001B78BE" w:rsidP="0010698F">
            <w:pPr>
              <w:jc w:val="center"/>
              <w:rPr>
                <w:rFonts w:cs="Arial"/>
                <w:b/>
                <w:bCs/>
                <w:sz w:val="22"/>
                <w:szCs w:val="22"/>
              </w:rPr>
            </w:pPr>
            <w:r w:rsidRPr="00E60224">
              <w:rPr>
                <w:rFonts w:cs="Arial"/>
                <w:b/>
                <w:bCs/>
                <w:sz w:val="22"/>
                <w:szCs w:val="22"/>
              </w:rPr>
              <w:t>(N</w:t>
            </w:r>
            <w:r w:rsidR="002A1790">
              <w:rPr>
                <w:rFonts w:cs="Arial"/>
                <w:b/>
                <w:bCs/>
                <w:sz w:val="22"/>
                <w:szCs w:val="22"/>
              </w:rPr>
              <w:t> </w:t>
            </w:r>
            <w:r w:rsidRPr="00E60224">
              <w:rPr>
                <w:rFonts w:cs="Arial"/>
                <w:b/>
                <w:bCs/>
                <w:sz w:val="22"/>
                <w:szCs w:val="22"/>
              </w:rPr>
              <w:t>=</w:t>
            </w:r>
            <w:r w:rsidR="002A1790">
              <w:rPr>
                <w:rFonts w:cs="Arial"/>
                <w:b/>
                <w:bCs/>
                <w:sz w:val="22"/>
                <w:szCs w:val="22"/>
              </w:rPr>
              <w:t> </w:t>
            </w:r>
            <w:r w:rsidRPr="00E60224">
              <w:rPr>
                <w:rFonts w:cs="Arial"/>
                <w:b/>
                <w:bCs/>
                <w:sz w:val="22"/>
                <w:szCs w:val="22"/>
              </w:rPr>
              <w:t>38)</w:t>
            </w:r>
          </w:p>
        </w:tc>
        <w:tc>
          <w:tcPr>
            <w:tcW w:w="1011" w:type="dxa"/>
            <w:tcBorders>
              <w:bottom w:val="single" w:sz="4" w:space="0" w:color="auto"/>
            </w:tcBorders>
          </w:tcPr>
          <w:p w14:paraId="56EECC5B" w14:textId="77777777" w:rsidR="00F149EB" w:rsidRPr="00E60224" w:rsidRDefault="001B78BE" w:rsidP="0010698F">
            <w:pPr>
              <w:pStyle w:val="paragraph"/>
              <w:spacing w:before="0" w:beforeAutospacing="0" w:after="0" w:afterAutospacing="0"/>
              <w:textAlignment w:val="baseline"/>
              <w:rPr>
                <w:rFonts w:ascii="Segoe UI" w:hAnsi="Segoe UI" w:cs="Segoe UI"/>
                <w:sz w:val="18"/>
                <w:szCs w:val="18"/>
                <w:lang w:val="lt-LT"/>
              </w:rPr>
            </w:pPr>
            <w:r w:rsidRPr="00E60224">
              <w:rPr>
                <w:rStyle w:val="normaltextrun"/>
                <w:b/>
                <w:bCs/>
                <w:sz w:val="22"/>
                <w:szCs w:val="22"/>
                <w:lang w:val="lt-LT"/>
              </w:rPr>
              <w:t>p</w:t>
            </w:r>
            <w:r w:rsidR="00D832BB">
              <w:rPr>
                <w:rStyle w:val="normaltextrun"/>
                <w:b/>
                <w:bCs/>
                <w:sz w:val="22"/>
                <w:szCs w:val="22"/>
                <w:lang w:val="lt-LT"/>
              </w:rPr>
              <w:t> </w:t>
            </w:r>
            <w:r w:rsidR="00E549D1" w:rsidRPr="00D832BB">
              <w:rPr>
                <w:rStyle w:val="normaltextrun"/>
                <w:b/>
                <w:bCs/>
                <w:sz w:val="22"/>
                <w:szCs w:val="22"/>
                <w:lang w:val="lt-LT"/>
              </w:rPr>
              <w:t>v</w:t>
            </w:r>
            <w:r w:rsidR="00D832BB" w:rsidRPr="00D832BB">
              <w:rPr>
                <w:rStyle w:val="normaltextrun"/>
                <w:b/>
                <w:bCs/>
                <w:sz w:val="22"/>
                <w:szCs w:val="22"/>
                <w:lang w:val="lt-LT"/>
              </w:rPr>
              <w:t>e</w:t>
            </w:r>
            <w:r w:rsidR="00D832BB" w:rsidRPr="00AD6E60">
              <w:rPr>
                <w:rStyle w:val="normaltextrun"/>
                <w:b/>
                <w:bCs/>
                <w:sz w:val="22"/>
                <w:szCs w:val="22"/>
                <w:lang w:val="lt-LT"/>
              </w:rPr>
              <w:t>rtė</w:t>
            </w:r>
            <w:r w:rsidRPr="00E60224">
              <w:rPr>
                <w:rStyle w:val="normaltextrun"/>
                <w:b/>
                <w:bCs/>
                <w:sz w:val="22"/>
                <w:szCs w:val="22"/>
                <w:lang w:val="lt-LT"/>
              </w:rPr>
              <w:t>*</w:t>
            </w:r>
            <w:r w:rsidRPr="00E60224">
              <w:rPr>
                <w:rStyle w:val="eop"/>
                <w:sz w:val="22"/>
                <w:szCs w:val="22"/>
                <w:lang w:val="lt-LT"/>
              </w:rPr>
              <w:t> </w:t>
            </w:r>
          </w:p>
          <w:p w14:paraId="2222A4E3" w14:textId="77777777" w:rsidR="00F149EB" w:rsidRPr="00E60224" w:rsidRDefault="00F149EB" w:rsidP="0010698F">
            <w:pPr>
              <w:pStyle w:val="paragraph"/>
              <w:spacing w:before="0" w:beforeAutospacing="0" w:after="0" w:afterAutospacing="0"/>
              <w:textAlignment w:val="baseline"/>
              <w:rPr>
                <w:rStyle w:val="normaltextrun"/>
                <w:b/>
                <w:bCs/>
                <w:sz w:val="22"/>
                <w:szCs w:val="22"/>
                <w:lang w:val="lt-LT"/>
              </w:rPr>
            </w:pPr>
          </w:p>
          <w:p w14:paraId="261C6C89" w14:textId="77777777" w:rsidR="00F149EB" w:rsidRPr="00E60224" w:rsidRDefault="001B78BE" w:rsidP="0010698F">
            <w:pPr>
              <w:rPr>
                <w:rFonts w:cs="Arial"/>
                <w:b/>
                <w:sz w:val="22"/>
                <w:szCs w:val="22"/>
              </w:rPr>
            </w:pPr>
            <w:r w:rsidRPr="00E60224">
              <w:rPr>
                <w:rStyle w:val="normaltextrun"/>
                <w:b/>
                <w:bCs/>
                <w:sz w:val="22"/>
                <w:szCs w:val="22"/>
              </w:rPr>
              <w:t xml:space="preserve">BOTOX 200 </w:t>
            </w:r>
            <w:r w:rsidR="00236449" w:rsidRPr="00D832BB">
              <w:rPr>
                <w:rStyle w:val="normaltextrun"/>
                <w:b/>
                <w:bCs/>
                <w:sz w:val="22"/>
                <w:szCs w:val="22"/>
              </w:rPr>
              <w:t>l</w:t>
            </w:r>
            <w:r w:rsidR="00236449" w:rsidRPr="00AD6E60">
              <w:rPr>
                <w:rStyle w:val="normaltextrun"/>
                <w:b/>
                <w:bCs/>
                <w:sz w:val="22"/>
                <w:szCs w:val="22"/>
              </w:rPr>
              <w:t>yginant</w:t>
            </w:r>
            <w:r w:rsidR="00576939" w:rsidRPr="00AD6E60">
              <w:rPr>
                <w:rStyle w:val="normaltextrun"/>
                <w:b/>
                <w:bCs/>
                <w:sz w:val="22"/>
                <w:szCs w:val="22"/>
              </w:rPr>
              <w:t xml:space="preserve"> su</w:t>
            </w:r>
            <w:r w:rsidRPr="00E60224">
              <w:rPr>
                <w:rStyle w:val="normaltextrun"/>
                <w:b/>
                <w:bCs/>
                <w:sz w:val="22"/>
                <w:szCs w:val="22"/>
              </w:rPr>
              <w:t xml:space="preserve"> 50 </w:t>
            </w:r>
            <w:r w:rsidR="005373F2" w:rsidRPr="00E60224">
              <w:rPr>
                <w:rStyle w:val="normaltextrun"/>
                <w:b/>
                <w:bCs/>
                <w:sz w:val="22"/>
                <w:szCs w:val="22"/>
              </w:rPr>
              <w:t>vienetų</w:t>
            </w:r>
            <w:r w:rsidRPr="00E60224">
              <w:rPr>
                <w:rStyle w:val="eop"/>
                <w:sz w:val="22"/>
                <w:szCs w:val="22"/>
              </w:rPr>
              <w:t> </w:t>
            </w:r>
          </w:p>
        </w:tc>
        <w:tc>
          <w:tcPr>
            <w:tcW w:w="1011" w:type="dxa"/>
            <w:tcBorders>
              <w:bottom w:val="single" w:sz="4" w:space="0" w:color="auto"/>
            </w:tcBorders>
          </w:tcPr>
          <w:p w14:paraId="2B7C95F8" w14:textId="77777777" w:rsidR="00F149EB" w:rsidRPr="00AD6E60" w:rsidRDefault="001B78BE" w:rsidP="0010698F">
            <w:pPr>
              <w:pStyle w:val="paragraph"/>
              <w:spacing w:before="0" w:beforeAutospacing="0" w:after="0" w:afterAutospacing="0"/>
              <w:textAlignment w:val="baseline"/>
              <w:rPr>
                <w:rFonts w:ascii="Segoe UI" w:hAnsi="Segoe UI" w:cs="Segoe UI"/>
                <w:sz w:val="18"/>
                <w:szCs w:val="18"/>
                <w:lang w:val="lt-LT"/>
              </w:rPr>
            </w:pPr>
            <w:r w:rsidRPr="00AD6E60">
              <w:rPr>
                <w:rStyle w:val="normaltextrun"/>
                <w:b/>
                <w:bCs/>
                <w:sz w:val="22"/>
                <w:szCs w:val="22"/>
                <w:lang w:val="lt-LT"/>
              </w:rPr>
              <w:t>p</w:t>
            </w:r>
            <w:r w:rsidR="00D832BB">
              <w:rPr>
                <w:rStyle w:val="normaltextrun"/>
                <w:b/>
                <w:bCs/>
                <w:sz w:val="22"/>
                <w:szCs w:val="22"/>
                <w:lang w:val="lt-LT"/>
              </w:rPr>
              <w:t> </w:t>
            </w:r>
            <w:r w:rsidR="00D832BB" w:rsidRPr="00D832BB">
              <w:rPr>
                <w:rStyle w:val="normaltextrun"/>
                <w:b/>
                <w:bCs/>
                <w:sz w:val="22"/>
                <w:szCs w:val="22"/>
                <w:lang w:val="lt-LT"/>
              </w:rPr>
              <w:t>ve</w:t>
            </w:r>
            <w:r w:rsidR="00D832BB" w:rsidRPr="00143D06">
              <w:rPr>
                <w:rStyle w:val="normaltextrun"/>
                <w:b/>
                <w:bCs/>
                <w:sz w:val="22"/>
                <w:szCs w:val="22"/>
                <w:lang w:val="lt-LT"/>
              </w:rPr>
              <w:t>rtė</w:t>
            </w:r>
            <w:r w:rsidRPr="00AD6E60">
              <w:rPr>
                <w:rStyle w:val="normaltextrun"/>
                <w:b/>
                <w:bCs/>
                <w:sz w:val="22"/>
                <w:szCs w:val="22"/>
                <w:lang w:val="lt-LT"/>
              </w:rPr>
              <w:t>*</w:t>
            </w:r>
            <w:r w:rsidRPr="00AD6E60">
              <w:rPr>
                <w:rStyle w:val="eop"/>
                <w:sz w:val="22"/>
                <w:szCs w:val="22"/>
                <w:lang w:val="lt-LT"/>
              </w:rPr>
              <w:t> </w:t>
            </w:r>
          </w:p>
          <w:p w14:paraId="65920888" w14:textId="77777777" w:rsidR="00F149EB" w:rsidRPr="00AD6E60" w:rsidRDefault="00F149EB" w:rsidP="0010698F">
            <w:pPr>
              <w:pStyle w:val="paragraph"/>
              <w:spacing w:before="0" w:beforeAutospacing="0" w:after="0" w:afterAutospacing="0"/>
              <w:textAlignment w:val="baseline"/>
              <w:rPr>
                <w:rStyle w:val="normaltextrun"/>
                <w:b/>
                <w:bCs/>
                <w:sz w:val="22"/>
                <w:szCs w:val="22"/>
                <w:lang w:val="lt-LT"/>
              </w:rPr>
            </w:pPr>
          </w:p>
          <w:p w14:paraId="2E5E4783" w14:textId="77777777" w:rsidR="00F149EB" w:rsidRPr="00AD6E60" w:rsidRDefault="001B78BE" w:rsidP="001C3810">
            <w:pPr>
              <w:pStyle w:val="paragraph"/>
              <w:spacing w:before="0" w:beforeAutospacing="0" w:after="0" w:afterAutospacing="0"/>
              <w:textAlignment w:val="baseline"/>
              <w:rPr>
                <w:rFonts w:ascii="Segoe UI" w:hAnsi="Segoe UI" w:cs="Segoe UI"/>
                <w:sz w:val="18"/>
                <w:szCs w:val="18"/>
                <w:lang w:val="lt-LT"/>
              </w:rPr>
            </w:pPr>
            <w:r w:rsidRPr="00AD6E60">
              <w:rPr>
                <w:rStyle w:val="normaltextrun"/>
                <w:b/>
                <w:bCs/>
                <w:sz w:val="22"/>
                <w:szCs w:val="22"/>
                <w:lang w:val="lt-LT"/>
              </w:rPr>
              <w:t xml:space="preserve">BOTOX 100 </w:t>
            </w:r>
            <w:r w:rsidR="00576939" w:rsidRPr="00AD6E60">
              <w:rPr>
                <w:rStyle w:val="normaltextrun"/>
                <w:b/>
                <w:bCs/>
                <w:sz w:val="22"/>
                <w:szCs w:val="22"/>
                <w:lang w:val="lt-LT"/>
              </w:rPr>
              <w:t>lyginant su</w:t>
            </w:r>
            <w:r w:rsidRPr="00AD6E60">
              <w:rPr>
                <w:rStyle w:val="normaltextrun"/>
                <w:b/>
                <w:bCs/>
                <w:sz w:val="22"/>
                <w:szCs w:val="22"/>
                <w:lang w:val="lt-LT"/>
              </w:rPr>
              <w:t xml:space="preserve"> 50 vienetų</w:t>
            </w:r>
            <w:r w:rsidRPr="00AD6E60">
              <w:rPr>
                <w:rStyle w:val="eop"/>
                <w:sz w:val="22"/>
                <w:szCs w:val="22"/>
                <w:lang w:val="lt-LT"/>
              </w:rPr>
              <w:t> </w:t>
            </w:r>
          </w:p>
          <w:p w14:paraId="71EA3AF6" w14:textId="77777777" w:rsidR="00F149EB" w:rsidRPr="00AD6E60" w:rsidRDefault="00F149EB" w:rsidP="004402FA">
            <w:pPr>
              <w:jc w:val="center"/>
              <w:rPr>
                <w:rFonts w:cs="Arial"/>
                <w:b/>
                <w:sz w:val="22"/>
                <w:szCs w:val="22"/>
              </w:rPr>
            </w:pPr>
          </w:p>
        </w:tc>
      </w:tr>
      <w:tr w:rsidR="00EB20DE" w14:paraId="779B48B0" w14:textId="77777777" w:rsidTr="00FF6D4D">
        <w:tc>
          <w:tcPr>
            <w:tcW w:w="1801" w:type="dxa"/>
            <w:tcBorders>
              <w:bottom w:val="nil"/>
            </w:tcBorders>
          </w:tcPr>
          <w:p w14:paraId="06C1C60C" w14:textId="77777777" w:rsidR="00F149EB" w:rsidRPr="00E60224" w:rsidRDefault="001B78BE" w:rsidP="0010698F">
            <w:pPr>
              <w:rPr>
                <w:rFonts w:cs="Arial"/>
                <w:b/>
                <w:bCs/>
                <w:sz w:val="22"/>
                <w:szCs w:val="22"/>
              </w:rPr>
            </w:pPr>
            <w:r w:rsidRPr="00E60224">
              <w:rPr>
                <w:rFonts w:cs="Arial"/>
                <w:b/>
                <w:bCs/>
                <w:sz w:val="22"/>
                <w:szCs w:val="22"/>
              </w:rPr>
              <w:t>Kasdienių šlapimo nelaikymo epizodų dažnis dienos metu</w:t>
            </w:r>
            <w:r w:rsidRPr="00E60224">
              <w:rPr>
                <w:rFonts w:cs="Arial"/>
                <w:b/>
                <w:bCs/>
                <w:sz w:val="22"/>
                <w:szCs w:val="22"/>
                <w:vertAlign w:val="superscript"/>
              </w:rPr>
              <w:t>a</w:t>
            </w:r>
          </w:p>
        </w:tc>
        <w:tc>
          <w:tcPr>
            <w:tcW w:w="1581" w:type="dxa"/>
            <w:tcBorders>
              <w:bottom w:val="nil"/>
            </w:tcBorders>
          </w:tcPr>
          <w:p w14:paraId="52D77C98" w14:textId="77777777" w:rsidR="00F149EB" w:rsidRPr="00E60224" w:rsidRDefault="00F149EB" w:rsidP="00B37A08">
            <w:pPr>
              <w:jc w:val="center"/>
              <w:rPr>
                <w:rFonts w:cs="Arial"/>
                <w:b/>
                <w:bCs/>
                <w:sz w:val="22"/>
                <w:szCs w:val="22"/>
              </w:rPr>
            </w:pPr>
          </w:p>
        </w:tc>
        <w:tc>
          <w:tcPr>
            <w:tcW w:w="1581" w:type="dxa"/>
            <w:tcBorders>
              <w:bottom w:val="nil"/>
            </w:tcBorders>
          </w:tcPr>
          <w:p w14:paraId="2FD3C2F0" w14:textId="77777777" w:rsidR="00F149EB" w:rsidRPr="00E60224" w:rsidRDefault="00F149EB" w:rsidP="005373F2">
            <w:pPr>
              <w:jc w:val="center"/>
              <w:rPr>
                <w:rFonts w:cs="Arial"/>
                <w:b/>
                <w:bCs/>
                <w:sz w:val="22"/>
                <w:szCs w:val="22"/>
              </w:rPr>
            </w:pPr>
          </w:p>
        </w:tc>
        <w:tc>
          <w:tcPr>
            <w:tcW w:w="1581" w:type="dxa"/>
            <w:tcBorders>
              <w:bottom w:val="nil"/>
            </w:tcBorders>
          </w:tcPr>
          <w:p w14:paraId="69EA445B" w14:textId="77777777" w:rsidR="00F149EB" w:rsidRPr="00E60224" w:rsidRDefault="00F149EB" w:rsidP="005373F2">
            <w:pPr>
              <w:jc w:val="center"/>
              <w:rPr>
                <w:rFonts w:cs="Arial"/>
                <w:b/>
                <w:bCs/>
                <w:sz w:val="22"/>
                <w:szCs w:val="22"/>
              </w:rPr>
            </w:pPr>
          </w:p>
        </w:tc>
        <w:tc>
          <w:tcPr>
            <w:tcW w:w="1011" w:type="dxa"/>
            <w:tcBorders>
              <w:bottom w:val="nil"/>
            </w:tcBorders>
          </w:tcPr>
          <w:p w14:paraId="5B4D48B9" w14:textId="77777777" w:rsidR="00F149EB" w:rsidRPr="00E60224" w:rsidRDefault="00F149EB" w:rsidP="005373F2">
            <w:pPr>
              <w:jc w:val="center"/>
              <w:rPr>
                <w:rFonts w:cs="Arial"/>
                <w:b/>
                <w:bCs/>
                <w:sz w:val="22"/>
                <w:szCs w:val="22"/>
              </w:rPr>
            </w:pPr>
          </w:p>
        </w:tc>
        <w:tc>
          <w:tcPr>
            <w:tcW w:w="1011" w:type="dxa"/>
            <w:tcBorders>
              <w:bottom w:val="nil"/>
            </w:tcBorders>
          </w:tcPr>
          <w:p w14:paraId="3EEBD01A" w14:textId="77777777" w:rsidR="00F149EB" w:rsidRPr="00E60224" w:rsidRDefault="00F149EB" w:rsidP="005373F2">
            <w:pPr>
              <w:jc w:val="center"/>
              <w:rPr>
                <w:rFonts w:cs="Arial"/>
                <w:b/>
                <w:bCs/>
                <w:sz w:val="22"/>
                <w:szCs w:val="22"/>
              </w:rPr>
            </w:pPr>
          </w:p>
        </w:tc>
      </w:tr>
      <w:tr w:rsidR="00EB20DE" w14:paraId="2E7B7355" w14:textId="77777777" w:rsidTr="00FF6D4D">
        <w:tc>
          <w:tcPr>
            <w:tcW w:w="1801" w:type="dxa"/>
            <w:tcBorders>
              <w:top w:val="nil"/>
              <w:bottom w:val="nil"/>
            </w:tcBorders>
          </w:tcPr>
          <w:p w14:paraId="1B408093" w14:textId="77777777" w:rsidR="00F149EB" w:rsidRPr="00E60224" w:rsidRDefault="001B78BE" w:rsidP="004402FA">
            <w:pPr>
              <w:rPr>
                <w:rFonts w:cs="Arial"/>
                <w:sz w:val="22"/>
                <w:szCs w:val="22"/>
              </w:rPr>
            </w:pPr>
            <w:r w:rsidRPr="00E60224">
              <w:rPr>
                <w:sz w:val="22"/>
              </w:rPr>
              <w:t>Pradinio įvertinimo vidurkis</w:t>
            </w:r>
            <w:r w:rsidRPr="00E60224">
              <w:rPr>
                <w:rFonts w:cs="Arial"/>
                <w:sz w:val="22"/>
                <w:szCs w:val="22"/>
              </w:rPr>
              <w:t xml:space="preserve"> (SN)</w:t>
            </w:r>
          </w:p>
          <w:p w14:paraId="14914BF7" w14:textId="77777777" w:rsidR="00F149EB" w:rsidRPr="00E60224" w:rsidRDefault="00F149EB" w:rsidP="004402FA">
            <w:pPr>
              <w:rPr>
                <w:rFonts w:cs="Arial"/>
                <w:sz w:val="22"/>
                <w:szCs w:val="22"/>
              </w:rPr>
            </w:pPr>
          </w:p>
        </w:tc>
        <w:tc>
          <w:tcPr>
            <w:tcW w:w="1581" w:type="dxa"/>
            <w:tcBorders>
              <w:top w:val="nil"/>
              <w:bottom w:val="nil"/>
            </w:tcBorders>
          </w:tcPr>
          <w:p w14:paraId="251BFDED" w14:textId="77777777" w:rsidR="00F149EB" w:rsidRPr="00E60224" w:rsidRDefault="001B78BE" w:rsidP="00F67452">
            <w:pPr>
              <w:jc w:val="center"/>
              <w:rPr>
                <w:rFonts w:cs="Arial"/>
                <w:b/>
                <w:bCs/>
                <w:sz w:val="22"/>
                <w:szCs w:val="22"/>
              </w:rPr>
            </w:pPr>
            <w:r w:rsidRPr="00AD6E60">
              <w:rPr>
                <w:rFonts w:cs="Arial"/>
                <w:sz w:val="22"/>
                <w:szCs w:val="22"/>
              </w:rPr>
              <w:t>3,7 (5,06)</w:t>
            </w:r>
          </w:p>
        </w:tc>
        <w:tc>
          <w:tcPr>
            <w:tcW w:w="1581" w:type="dxa"/>
            <w:tcBorders>
              <w:top w:val="nil"/>
              <w:bottom w:val="nil"/>
            </w:tcBorders>
          </w:tcPr>
          <w:p w14:paraId="3DE9339B" w14:textId="77777777" w:rsidR="00F149EB" w:rsidRPr="00E60224" w:rsidRDefault="001B78BE" w:rsidP="00B37A08">
            <w:pPr>
              <w:jc w:val="center"/>
              <w:rPr>
                <w:rFonts w:cs="Arial"/>
                <w:b/>
                <w:bCs/>
                <w:sz w:val="22"/>
                <w:szCs w:val="22"/>
              </w:rPr>
            </w:pPr>
            <w:r w:rsidRPr="00E60224">
              <w:rPr>
                <w:rFonts w:cs="Arial"/>
                <w:sz w:val="22"/>
                <w:szCs w:val="22"/>
              </w:rPr>
              <w:t>3</w:t>
            </w:r>
            <w:r w:rsidR="00F67452" w:rsidRPr="00E60224">
              <w:rPr>
                <w:rFonts w:cs="Arial"/>
                <w:sz w:val="22"/>
                <w:szCs w:val="22"/>
              </w:rPr>
              <w:t>,</w:t>
            </w:r>
            <w:r w:rsidRPr="00E60224">
              <w:rPr>
                <w:rFonts w:cs="Arial"/>
                <w:sz w:val="22"/>
                <w:szCs w:val="22"/>
              </w:rPr>
              <w:t>0 (1</w:t>
            </w:r>
            <w:r w:rsidR="00F67452" w:rsidRPr="00E60224">
              <w:rPr>
                <w:rFonts w:cs="Arial"/>
                <w:sz w:val="22"/>
                <w:szCs w:val="22"/>
              </w:rPr>
              <w:t>,</w:t>
            </w:r>
            <w:r w:rsidRPr="00E60224">
              <w:rPr>
                <w:rFonts w:cs="Arial"/>
                <w:sz w:val="22"/>
                <w:szCs w:val="22"/>
              </w:rPr>
              <w:t xml:space="preserve">07) </w:t>
            </w:r>
          </w:p>
        </w:tc>
        <w:tc>
          <w:tcPr>
            <w:tcW w:w="1581" w:type="dxa"/>
            <w:tcBorders>
              <w:top w:val="nil"/>
              <w:bottom w:val="nil"/>
            </w:tcBorders>
          </w:tcPr>
          <w:p w14:paraId="366D983A" w14:textId="77777777" w:rsidR="00F149EB" w:rsidRPr="00E60224" w:rsidRDefault="001B78BE" w:rsidP="005373F2">
            <w:pPr>
              <w:jc w:val="center"/>
              <w:rPr>
                <w:rFonts w:cs="Arial"/>
                <w:sz w:val="22"/>
                <w:szCs w:val="22"/>
              </w:rPr>
            </w:pPr>
            <w:r w:rsidRPr="00E60224">
              <w:rPr>
                <w:rFonts w:cs="Arial"/>
                <w:sz w:val="22"/>
                <w:szCs w:val="22"/>
              </w:rPr>
              <w:t>2</w:t>
            </w:r>
            <w:r w:rsidR="00F67452" w:rsidRPr="00E60224">
              <w:rPr>
                <w:rFonts w:cs="Arial"/>
                <w:sz w:val="22"/>
                <w:szCs w:val="22"/>
              </w:rPr>
              <w:t>,</w:t>
            </w:r>
            <w:r w:rsidRPr="00E60224">
              <w:rPr>
                <w:rFonts w:cs="Arial"/>
                <w:sz w:val="22"/>
                <w:szCs w:val="22"/>
              </w:rPr>
              <w:t>8 (1</w:t>
            </w:r>
            <w:r w:rsidR="00F67452" w:rsidRPr="00E60224">
              <w:rPr>
                <w:rFonts w:cs="Arial"/>
                <w:sz w:val="22"/>
                <w:szCs w:val="22"/>
              </w:rPr>
              <w:t>,</w:t>
            </w:r>
            <w:r w:rsidRPr="00E60224">
              <w:rPr>
                <w:rFonts w:cs="Arial"/>
                <w:sz w:val="22"/>
                <w:szCs w:val="22"/>
              </w:rPr>
              <w:t>04) </w:t>
            </w:r>
          </w:p>
          <w:p w14:paraId="2575B786" w14:textId="77777777" w:rsidR="00F149EB" w:rsidRPr="00E60224" w:rsidRDefault="00F149EB" w:rsidP="005373F2">
            <w:pPr>
              <w:jc w:val="center"/>
              <w:rPr>
                <w:rFonts w:cs="Arial"/>
                <w:b/>
                <w:bCs/>
                <w:sz w:val="22"/>
                <w:szCs w:val="22"/>
              </w:rPr>
            </w:pPr>
          </w:p>
        </w:tc>
        <w:tc>
          <w:tcPr>
            <w:tcW w:w="1011" w:type="dxa"/>
            <w:tcBorders>
              <w:top w:val="nil"/>
              <w:bottom w:val="nil"/>
            </w:tcBorders>
          </w:tcPr>
          <w:p w14:paraId="300E49FA" w14:textId="77777777" w:rsidR="00F149EB" w:rsidRPr="00E60224" w:rsidRDefault="00F149EB" w:rsidP="005373F2">
            <w:pPr>
              <w:jc w:val="center"/>
              <w:textAlignment w:val="baseline"/>
              <w:rPr>
                <w:color w:val="8764B8"/>
                <w:u w:val="single"/>
              </w:rPr>
            </w:pPr>
          </w:p>
        </w:tc>
        <w:tc>
          <w:tcPr>
            <w:tcW w:w="1011" w:type="dxa"/>
            <w:tcBorders>
              <w:top w:val="nil"/>
              <w:bottom w:val="nil"/>
            </w:tcBorders>
          </w:tcPr>
          <w:p w14:paraId="2F38BB70" w14:textId="77777777" w:rsidR="00F149EB" w:rsidRPr="00E60224" w:rsidRDefault="00F149EB" w:rsidP="005373F2">
            <w:pPr>
              <w:jc w:val="center"/>
              <w:textAlignment w:val="baseline"/>
              <w:rPr>
                <w:color w:val="8764B8"/>
                <w:u w:val="single"/>
              </w:rPr>
            </w:pPr>
          </w:p>
        </w:tc>
      </w:tr>
      <w:tr w:rsidR="00EB20DE" w14:paraId="4432F835" w14:textId="77777777" w:rsidTr="00FF6D4D">
        <w:tc>
          <w:tcPr>
            <w:tcW w:w="1801" w:type="dxa"/>
            <w:tcBorders>
              <w:top w:val="nil"/>
              <w:bottom w:val="nil"/>
            </w:tcBorders>
          </w:tcPr>
          <w:p w14:paraId="51044DD5" w14:textId="77777777" w:rsidR="00F149EB" w:rsidRPr="00E60224" w:rsidRDefault="001B78BE" w:rsidP="004402FA">
            <w:pPr>
              <w:rPr>
                <w:rFonts w:cs="Arial"/>
                <w:sz w:val="22"/>
                <w:szCs w:val="22"/>
              </w:rPr>
            </w:pPr>
            <w:r w:rsidRPr="00E60224">
              <w:rPr>
                <w:rFonts w:cs="Arial"/>
                <w:sz w:val="22"/>
                <w:szCs w:val="22"/>
              </w:rPr>
              <w:t>Vidutinis pokytis* 2-ąją savaitę</w:t>
            </w:r>
          </w:p>
        </w:tc>
        <w:tc>
          <w:tcPr>
            <w:tcW w:w="1581" w:type="dxa"/>
            <w:tcBorders>
              <w:top w:val="nil"/>
              <w:bottom w:val="nil"/>
            </w:tcBorders>
          </w:tcPr>
          <w:p w14:paraId="2D2AC8EF" w14:textId="77777777" w:rsidR="00F149EB" w:rsidRPr="00E60224" w:rsidRDefault="001B78BE" w:rsidP="00B37A08">
            <w:pPr>
              <w:jc w:val="center"/>
              <w:rPr>
                <w:rFonts w:cs="Arial"/>
                <w:b/>
                <w:bCs/>
                <w:sz w:val="22"/>
                <w:szCs w:val="22"/>
              </w:rPr>
            </w:pPr>
            <w:r w:rsidRPr="009124ED">
              <w:rPr>
                <w:sz w:val="22"/>
                <w:szCs w:val="22"/>
              </w:rPr>
              <w:t>–</w:t>
            </w:r>
            <w:r w:rsidR="00F6641C" w:rsidRPr="00AD6E60">
              <w:rPr>
                <w:rFonts w:cs="Arial"/>
                <w:sz w:val="22"/>
                <w:szCs w:val="22"/>
              </w:rPr>
              <w:t>1</w:t>
            </w:r>
            <w:r w:rsidR="00F67452" w:rsidRPr="00AD6E60">
              <w:rPr>
                <w:rFonts w:cs="Arial"/>
                <w:sz w:val="22"/>
                <w:szCs w:val="22"/>
              </w:rPr>
              <w:t>,</w:t>
            </w:r>
            <w:r w:rsidR="00F6641C" w:rsidRPr="00AD6E60">
              <w:rPr>
                <w:rFonts w:cs="Arial"/>
                <w:sz w:val="22"/>
                <w:szCs w:val="22"/>
              </w:rPr>
              <w:t>1</w:t>
            </w:r>
          </w:p>
        </w:tc>
        <w:tc>
          <w:tcPr>
            <w:tcW w:w="1581" w:type="dxa"/>
            <w:tcBorders>
              <w:top w:val="nil"/>
              <w:bottom w:val="nil"/>
            </w:tcBorders>
          </w:tcPr>
          <w:p w14:paraId="5D6B4985" w14:textId="77777777" w:rsidR="00F149EB" w:rsidRPr="00E60224" w:rsidRDefault="001B78BE" w:rsidP="00B37A08">
            <w:pPr>
              <w:jc w:val="center"/>
              <w:rPr>
                <w:rFonts w:cs="Arial"/>
                <w:sz w:val="22"/>
                <w:szCs w:val="22"/>
              </w:rPr>
            </w:pPr>
            <w:r w:rsidRPr="009124ED">
              <w:rPr>
                <w:sz w:val="22"/>
                <w:szCs w:val="22"/>
              </w:rPr>
              <w:t>–</w:t>
            </w:r>
            <w:r w:rsidR="00F6641C" w:rsidRPr="00E60224">
              <w:rPr>
                <w:rFonts w:cs="Arial"/>
                <w:sz w:val="22"/>
                <w:szCs w:val="22"/>
              </w:rPr>
              <w:t>1</w:t>
            </w:r>
            <w:r w:rsidR="00F67452" w:rsidRPr="00E60224">
              <w:rPr>
                <w:rFonts w:cs="Arial"/>
                <w:sz w:val="22"/>
                <w:szCs w:val="22"/>
              </w:rPr>
              <w:t>,</w:t>
            </w:r>
            <w:r w:rsidR="00F6641C" w:rsidRPr="00E60224">
              <w:rPr>
                <w:rFonts w:cs="Arial"/>
                <w:sz w:val="22"/>
                <w:szCs w:val="22"/>
              </w:rPr>
              <w:t>0</w:t>
            </w:r>
          </w:p>
          <w:p w14:paraId="77F06534" w14:textId="77777777" w:rsidR="00F149EB" w:rsidRPr="00E60224" w:rsidRDefault="00F149EB" w:rsidP="005373F2">
            <w:pPr>
              <w:jc w:val="center"/>
              <w:rPr>
                <w:rFonts w:cs="Arial"/>
                <w:sz w:val="22"/>
                <w:szCs w:val="22"/>
              </w:rPr>
            </w:pPr>
          </w:p>
        </w:tc>
        <w:tc>
          <w:tcPr>
            <w:tcW w:w="1581" w:type="dxa"/>
            <w:tcBorders>
              <w:top w:val="nil"/>
              <w:bottom w:val="nil"/>
            </w:tcBorders>
          </w:tcPr>
          <w:p w14:paraId="5C677FB0" w14:textId="77777777" w:rsidR="00F149EB" w:rsidRPr="00E60224" w:rsidRDefault="001B78BE" w:rsidP="005373F2">
            <w:pPr>
              <w:jc w:val="center"/>
              <w:rPr>
                <w:rFonts w:cs="Arial"/>
                <w:sz w:val="22"/>
                <w:szCs w:val="22"/>
              </w:rPr>
            </w:pPr>
            <w:r w:rsidRPr="009124ED">
              <w:rPr>
                <w:sz w:val="22"/>
                <w:szCs w:val="22"/>
              </w:rPr>
              <w:t>–</w:t>
            </w:r>
            <w:r w:rsidR="00F6641C" w:rsidRPr="00E60224">
              <w:rPr>
                <w:rFonts w:cs="Arial"/>
                <w:sz w:val="22"/>
                <w:szCs w:val="22"/>
              </w:rPr>
              <w:t>1</w:t>
            </w:r>
            <w:r w:rsidR="00F67452" w:rsidRPr="00E60224">
              <w:rPr>
                <w:rFonts w:cs="Arial"/>
                <w:sz w:val="22"/>
                <w:szCs w:val="22"/>
              </w:rPr>
              <w:t>,</w:t>
            </w:r>
            <w:r w:rsidR="00F6641C" w:rsidRPr="00E60224">
              <w:rPr>
                <w:rFonts w:cs="Arial"/>
                <w:sz w:val="22"/>
                <w:szCs w:val="22"/>
              </w:rPr>
              <w:t>2</w:t>
            </w:r>
          </w:p>
          <w:p w14:paraId="099A7043" w14:textId="77777777" w:rsidR="00F149EB" w:rsidRPr="00E60224" w:rsidRDefault="00F149EB" w:rsidP="005373F2">
            <w:pPr>
              <w:jc w:val="center"/>
              <w:rPr>
                <w:rFonts w:cs="Arial"/>
                <w:sz w:val="22"/>
                <w:szCs w:val="22"/>
              </w:rPr>
            </w:pPr>
          </w:p>
        </w:tc>
        <w:tc>
          <w:tcPr>
            <w:tcW w:w="1011" w:type="dxa"/>
            <w:tcBorders>
              <w:top w:val="nil"/>
              <w:bottom w:val="nil"/>
            </w:tcBorders>
          </w:tcPr>
          <w:p w14:paraId="04D16E58" w14:textId="77777777" w:rsidR="00F149EB" w:rsidRPr="00E60224" w:rsidRDefault="00F149EB" w:rsidP="005373F2">
            <w:pPr>
              <w:jc w:val="center"/>
              <w:textAlignment w:val="baseline"/>
              <w:rPr>
                <w:color w:val="8764B8"/>
                <w:u w:val="single"/>
              </w:rPr>
            </w:pPr>
          </w:p>
        </w:tc>
        <w:tc>
          <w:tcPr>
            <w:tcW w:w="1011" w:type="dxa"/>
            <w:tcBorders>
              <w:top w:val="nil"/>
              <w:bottom w:val="nil"/>
            </w:tcBorders>
          </w:tcPr>
          <w:p w14:paraId="7182DBB1" w14:textId="77777777" w:rsidR="00F149EB" w:rsidRPr="00E60224" w:rsidRDefault="00F149EB" w:rsidP="005373F2">
            <w:pPr>
              <w:jc w:val="center"/>
              <w:textAlignment w:val="baseline"/>
              <w:rPr>
                <w:color w:val="8764B8"/>
                <w:u w:val="single"/>
              </w:rPr>
            </w:pPr>
          </w:p>
        </w:tc>
      </w:tr>
      <w:tr w:rsidR="00EB20DE" w14:paraId="28204A8A" w14:textId="77777777" w:rsidTr="00FF6D4D">
        <w:tc>
          <w:tcPr>
            <w:tcW w:w="1801" w:type="dxa"/>
            <w:tcBorders>
              <w:top w:val="nil"/>
              <w:bottom w:val="nil"/>
            </w:tcBorders>
          </w:tcPr>
          <w:p w14:paraId="7268DA19" w14:textId="77777777" w:rsidR="00F149EB" w:rsidRPr="00E60224" w:rsidRDefault="001B78BE" w:rsidP="004402FA">
            <w:pPr>
              <w:rPr>
                <w:rFonts w:cs="Arial"/>
                <w:sz w:val="22"/>
                <w:szCs w:val="22"/>
              </w:rPr>
            </w:pPr>
            <w:r w:rsidRPr="00E60224">
              <w:rPr>
                <w:rFonts w:cs="Arial"/>
                <w:sz w:val="22"/>
                <w:szCs w:val="22"/>
              </w:rPr>
              <w:t xml:space="preserve">Vidutinis pokytis* 6-ąją savaitę** </w:t>
            </w:r>
            <w:r w:rsidRPr="00E60224">
              <w:rPr>
                <w:sz w:val="22"/>
                <w:szCs w:val="18"/>
              </w:rPr>
              <w:t>(95 % PI)</w:t>
            </w:r>
          </w:p>
        </w:tc>
        <w:tc>
          <w:tcPr>
            <w:tcW w:w="1581" w:type="dxa"/>
            <w:tcBorders>
              <w:top w:val="nil"/>
              <w:bottom w:val="nil"/>
            </w:tcBorders>
          </w:tcPr>
          <w:p w14:paraId="3B83F0E9" w14:textId="77777777" w:rsidR="000F7AAA" w:rsidRDefault="001B78BE" w:rsidP="00B37A08">
            <w:pPr>
              <w:jc w:val="center"/>
              <w:rPr>
                <w:rFonts w:cs="Arial"/>
                <w:sz w:val="22"/>
                <w:szCs w:val="22"/>
              </w:rPr>
            </w:pPr>
            <w:r w:rsidRPr="009124ED">
              <w:rPr>
                <w:sz w:val="22"/>
                <w:szCs w:val="22"/>
              </w:rPr>
              <w:t>–</w:t>
            </w:r>
            <w:r w:rsidR="00F6641C" w:rsidRPr="00AD6E60">
              <w:rPr>
                <w:rFonts w:cs="Arial"/>
                <w:sz w:val="22"/>
                <w:szCs w:val="22"/>
              </w:rPr>
              <w:t>1</w:t>
            </w:r>
            <w:r w:rsidR="00F67452" w:rsidRPr="00AD6E60">
              <w:rPr>
                <w:rFonts w:cs="Arial"/>
                <w:sz w:val="22"/>
                <w:szCs w:val="22"/>
              </w:rPr>
              <w:t>,</w:t>
            </w:r>
            <w:r w:rsidR="00F6641C" w:rsidRPr="00AD6E60">
              <w:rPr>
                <w:rFonts w:cs="Arial"/>
                <w:sz w:val="22"/>
                <w:szCs w:val="22"/>
              </w:rPr>
              <w:t>3</w:t>
            </w:r>
          </w:p>
          <w:p w14:paraId="4FBDEFFD" w14:textId="77777777" w:rsidR="00F149EB" w:rsidRPr="00E60224" w:rsidRDefault="001B78BE" w:rsidP="00B37A08">
            <w:pPr>
              <w:jc w:val="center"/>
              <w:rPr>
                <w:rFonts w:cs="Arial"/>
                <w:b/>
                <w:bCs/>
                <w:sz w:val="22"/>
                <w:szCs w:val="22"/>
              </w:rPr>
            </w:pPr>
            <w:r w:rsidRPr="00AD6E60">
              <w:rPr>
                <w:rFonts w:cs="Arial"/>
                <w:sz w:val="22"/>
                <w:szCs w:val="22"/>
              </w:rPr>
              <w:t>(</w:t>
            </w:r>
            <w:r w:rsidR="00136760" w:rsidRPr="009124ED">
              <w:rPr>
                <w:sz w:val="22"/>
                <w:szCs w:val="22"/>
              </w:rPr>
              <w:t>–</w:t>
            </w:r>
            <w:r w:rsidRPr="00AD6E60">
              <w:rPr>
                <w:rFonts w:cs="Arial"/>
                <w:sz w:val="22"/>
                <w:szCs w:val="22"/>
              </w:rPr>
              <w:t>1</w:t>
            </w:r>
            <w:r w:rsidR="00F67452" w:rsidRPr="00AD6E60">
              <w:rPr>
                <w:rFonts w:cs="Arial"/>
                <w:sz w:val="22"/>
                <w:szCs w:val="22"/>
              </w:rPr>
              <w:t>,</w:t>
            </w:r>
            <w:r w:rsidRPr="00AD6E60">
              <w:rPr>
                <w:rFonts w:cs="Arial"/>
                <w:sz w:val="22"/>
                <w:szCs w:val="22"/>
              </w:rPr>
              <w:t>8</w:t>
            </w:r>
            <w:r w:rsidR="005F7D32">
              <w:rPr>
                <w:rFonts w:cs="Arial"/>
                <w:sz w:val="22"/>
                <w:szCs w:val="22"/>
              </w:rPr>
              <w:t>;</w:t>
            </w:r>
            <w:r w:rsidRPr="00AD6E60">
              <w:rPr>
                <w:rFonts w:cs="Arial"/>
                <w:sz w:val="22"/>
                <w:szCs w:val="22"/>
              </w:rPr>
              <w:t xml:space="preserve"> </w:t>
            </w:r>
            <w:r w:rsidR="000F7AAA" w:rsidRPr="009124ED">
              <w:rPr>
                <w:sz w:val="22"/>
                <w:szCs w:val="22"/>
              </w:rPr>
              <w:t>–</w:t>
            </w:r>
            <w:r w:rsidRPr="00AD6E60">
              <w:rPr>
                <w:rFonts w:cs="Arial"/>
                <w:sz w:val="22"/>
                <w:szCs w:val="22"/>
              </w:rPr>
              <w:t>0</w:t>
            </w:r>
            <w:r w:rsidR="00F67452" w:rsidRPr="00AD6E60">
              <w:rPr>
                <w:rFonts w:cs="Arial"/>
                <w:sz w:val="22"/>
                <w:szCs w:val="22"/>
              </w:rPr>
              <w:t>,</w:t>
            </w:r>
            <w:r w:rsidRPr="00AD6E60">
              <w:rPr>
                <w:rFonts w:cs="Arial"/>
                <w:sz w:val="22"/>
                <w:szCs w:val="22"/>
              </w:rPr>
              <w:t>9)</w:t>
            </w:r>
          </w:p>
        </w:tc>
        <w:tc>
          <w:tcPr>
            <w:tcW w:w="1581" w:type="dxa"/>
            <w:tcBorders>
              <w:top w:val="nil"/>
              <w:bottom w:val="nil"/>
            </w:tcBorders>
          </w:tcPr>
          <w:p w14:paraId="44AC927A" w14:textId="77777777" w:rsidR="000F7AAA" w:rsidRDefault="001B78BE" w:rsidP="00B37A08">
            <w:pPr>
              <w:jc w:val="center"/>
              <w:rPr>
                <w:rFonts w:cs="Arial"/>
                <w:sz w:val="22"/>
                <w:szCs w:val="22"/>
              </w:rPr>
            </w:pPr>
            <w:r w:rsidRPr="009124ED">
              <w:rPr>
                <w:sz w:val="22"/>
                <w:szCs w:val="22"/>
              </w:rPr>
              <w:t>–</w:t>
            </w:r>
            <w:r w:rsidR="00F6641C" w:rsidRPr="00E60224">
              <w:rPr>
                <w:rFonts w:cs="Arial"/>
                <w:sz w:val="22"/>
                <w:szCs w:val="22"/>
              </w:rPr>
              <w:t>1</w:t>
            </w:r>
            <w:r w:rsidR="00F67452" w:rsidRPr="00E60224">
              <w:rPr>
                <w:rFonts w:cs="Arial"/>
                <w:sz w:val="22"/>
                <w:szCs w:val="22"/>
              </w:rPr>
              <w:t>,</w:t>
            </w:r>
            <w:r w:rsidR="00F6641C" w:rsidRPr="00E60224">
              <w:rPr>
                <w:rFonts w:cs="Arial"/>
                <w:sz w:val="22"/>
                <w:szCs w:val="22"/>
              </w:rPr>
              <w:t>3</w:t>
            </w:r>
          </w:p>
          <w:p w14:paraId="2B7C3CCC" w14:textId="77777777" w:rsidR="00F149EB" w:rsidRPr="00E60224" w:rsidRDefault="001B78BE" w:rsidP="00B37A08">
            <w:pPr>
              <w:jc w:val="center"/>
              <w:rPr>
                <w:rFonts w:cs="Arial"/>
                <w:b/>
                <w:bCs/>
                <w:sz w:val="22"/>
                <w:szCs w:val="22"/>
              </w:rPr>
            </w:pPr>
            <w:r w:rsidRPr="00E60224">
              <w:rPr>
                <w:rFonts w:cs="Arial"/>
                <w:sz w:val="22"/>
                <w:szCs w:val="22"/>
              </w:rPr>
              <w:t>(</w:t>
            </w:r>
            <w:r w:rsidR="00136760" w:rsidRPr="009124ED">
              <w:rPr>
                <w:sz w:val="22"/>
                <w:szCs w:val="22"/>
              </w:rPr>
              <w:t>–</w:t>
            </w:r>
            <w:r w:rsidRPr="00E60224">
              <w:rPr>
                <w:rFonts w:cs="Arial"/>
                <w:sz w:val="22"/>
                <w:szCs w:val="22"/>
              </w:rPr>
              <w:t>1</w:t>
            </w:r>
            <w:r w:rsidR="00F67452" w:rsidRPr="00E60224">
              <w:rPr>
                <w:rFonts w:cs="Arial"/>
                <w:sz w:val="22"/>
                <w:szCs w:val="22"/>
              </w:rPr>
              <w:t>,</w:t>
            </w:r>
            <w:r w:rsidRPr="00E60224">
              <w:rPr>
                <w:rFonts w:cs="Arial"/>
                <w:sz w:val="22"/>
                <w:szCs w:val="22"/>
              </w:rPr>
              <w:t>7</w:t>
            </w:r>
            <w:r w:rsidR="005F7D32">
              <w:rPr>
                <w:rFonts w:cs="Arial"/>
                <w:sz w:val="22"/>
                <w:szCs w:val="22"/>
              </w:rPr>
              <w:t>;</w:t>
            </w:r>
            <w:r w:rsidRPr="00E60224">
              <w:rPr>
                <w:rFonts w:cs="Arial"/>
                <w:sz w:val="22"/>
                <w:szCs w:val="22"/>
              </w:rPr>
              <w:t xml:space="preserve"> </w:t>
            </w:r>
            <w:r w:rsidR="00136760" w:rsidRPr="009124ED">
              <w:rPr>
                <w:sz w:val="22"/>
                <w:szCs w:val="22"/>
              </w:rPr>
              <w:t>–</w:t>
            </w:r>
            <w:r w:rsidRPr="00E60224">
              <w:rPr>
                <w:rFonts w:cs="Arial"/>
                <w:sz w:val="22"/>
                <w:szCs w:val="22"/>
              </w:rPr>
              <w:t>0</w:t>
            </w:r>
            <w:r w:rsidR="00F67452" w:rsidRPr="00E60224">
              <w:rPr>
                <w:rFonts w:cs="Arial"/>
                <w:sz w:val="22"/>
                <w:szCs w:val="22"/>
              </w:rPr>
              <w:t>,</w:t>
            </w:r>
            <w:r w:rsidRPr="00E60224">
              <w:rPr>
                <w:rFonts w:cs="Arial"/>
                <w:sz w:val="22"/>
                <w:szCs w:val="22"/>
              </w:rPr>
              <w:t>9)</w:t>
            </w:r>
          </w:p>
        </w:tc>
        <w:tc>
          <w:tcPr>
            <w:tcW w:w="1581" w:type="dxa"/>
            <w:tcBorders>
              <w:top w:val="nil"/>
              <w:bottom w:val="nil"/>
            </w:tcBorders>
          </w:tcPr>
          <w:p w14:paraId="583515DB" w14:textId="77777777" w:rsidR="000F7AAA" w:rsidRDefault="001B78BE" w:rsidP="005373F2">
            <w:pPr>
              <w:jc w:val="center"/>
              <w:rPr>
                <w:rFonts w:cs="Arial"/>
                <w:sz w:val="22"/>
                <w:szCs w:val="22"/>
              </w:rPr>
            </w:pPr>
            <w:r w:rsidRPr="009124ED">
              <w:rPr>
                <w:sz w:val="22"/>
                <w:szCs w:val="22"/>
              </w:rPr>
              <w:t>–</w:t>
            </w:r>
            <w:r w:rsidR="00F6641C" w:rsidRPr="00E60224">
              <w:rPr>
                <w:rFonts w:cs="Arial"/>
                <w:sz w:val="22"/>
                <w:szCs w:val="22"/>
              </w:rPr>
              <w:t>1</w:t>
            </w:r>
            <w:r w:rsidR="00F67452" w:rsidRPr="00E60224">
              <w:rPr>
                <w:rFonts w:cs="Arial"/>
                <w:sz w:val="22"/>
                <w:szCs w:val="22"/>
              </w:rPr>
              <w:t>,</w:t>
            </w:r>
            <w:r w:rsidR="00F6641C" w:rsidRPr="00E60224">
              <w:rPr>
                <w:rFonts w:cs="Arial"/>
                <w:sz w:val="22"/>
                <w:szCs w:val="22"/>
              </w:rPr>
              <w:t>3</w:t>
            </w:r>
          </w:p>
          <w:p w14:paraId="079451CC" w14:textId="77777777" w:rsidR="00F149EB" w:rsidRPr="00E60224" w:rsidRDefault="001B78BE" w:rsidP="005373F2">
            <w:pPr>
              <w:jc w:val="center"/>
              <w:rPr>
                <w:rFonts w:cs="Arial"/>
                <w:sz w:val="22"/>
                <w:szCs w:val="22"/>
              </w:rPr>
            </w:pPr>
            <w:r w:rsidRPr="00E60224">
              <w:rPr>
                <w:rFonts w:cs="Arial"/>
                <w:sz w:val="22"/>
                <w:szCs w:val="22"/>
              </w:rPr>
              <w:t>(</w:t>
            </w:r>
            <w:r w:rsidR="00136760" w:rsidRPr="009124ED">
              <w:rPr>
                <w:sz w:val="22"/>
                <w:szCs w:val="22"/>
              </w:rPr>
              <w:t>–</w:t>
            </w:r>
            <w:r w:rsidRPr="00E60224">
              <w:rPr>
                <w:rFonts w:cs="Arial"/>
                <w:sz w:val="22"/>
                <w:szCs w:val="22"/>
              </w:rPr>
              <w:t>1</w:t>
            </w:r>
            <w:r w:rsidR="00F67452" w:rsidRPr="00E60224">
              <w:rPr>
                <w:rFonts w:cs="Arial"/>
                <w:sz w:val="22"/>
                <w:szCs w:val="22"/>
              </w:rPr>
              <w:t>,</w:t>
            </w:r>
            <w:r w:rsidRPr="00E60224">
              <w:rPr>
                <w:rFonts w:cs="Arial"/>
                <w:sz w:val="22"/>
                <w:szCs w:val="22"/>
              </w:rPr>
              <w:t>7</w:t>
            </w:r>
            <w:r w:rsidR="005F7D32">
              <w:rPr>
                <w:rFonts w:cs="Arial"/>
                <w:sz w:val="22"/>
                <w:szCs w:val="22"/>
              </w:rPr>
              <w:t>;</w:t>
            </w:r>
            <w:r w:rsidRPr="00E60224">
              <w:rPr>
                <w:rFonts w:cs="Arial"/>
                <w:sz w:val="22"/>
                <w:szCs w:val="22"/>
              </w:rPr>
              <w:t xml:space="preserve"> </w:t>
            </w:r>
            <w:r w:rsidR="00136760" w:rsidRPr="009124ED">
              <w:rPr>
                <w:sz w:val="22"/>
                <w:szCs w:val="22"/>
              </w:rPr>
              <w:t>–</w:t>
            </w:r>
            <w:r w:rsidRPr="00E60224">
              <w:rPr>
                <w:rFonts w:cs="Arial"/>
                <w:sz w:val="22"/>
                <w:szCs w:val="22"/>
              </w:rPr>
              <w:t>0</w:t>
            </w:r>
            <w:r w:rsidR="00F67452" w:rsidRPr="00E60224">
              <w:rPr>
                <w:rFonts w:cs="Arial"/>
                <w:sz w:val="22"/>
                <w:szCs w:val="22"/>
              </w:rPr>
              <w:t>,</w:t>
            </w:r>
            <w:r w:rsidRPr="00E60224">
              <w:rPr>
                <w:rFonts w:cs="Arial"/>
                <w:sz w:val="22"/>
                <w:szCs w:val="22"/>
              </w:rPr>
              <w:t>9)</w:t>
            </w:r>
          </w:p>
          <w:p w14:paraId="6012AD6A" w14:textId="77777777" w:rsidR="00F149EB" w:rsidRPr="00E60224" w:rsidRDefault="00F149EB" w:rsidP="005373F2">
            <w:pPr>
              <w:jc w:val="center"/>
              <w:rPr>
                <w:rFonts w:cs="Arial"/>
                <w:sz w:val="22"/>
                <w:szCs w:val="22"/>
              </w:rPr>
            </w:pPr>
          </w:p>
        </w:tc>
        <w:tc>
          <w:tcPr>
            <w:tcW w:w="1011" w:type="dxa"/>
            <w:tcBorders>
              <w:top w:val="nil"/>
              <w:bottom w:val="nil"/>
            </w:tcBorders>
          </w:tcPr>
          <w:p w14:paraId="47939F16" w14:textId="77777777" w:rsidR="00F149EB" w:rsidRPr="00E60224" w:rsidRDefault="001B78BE" w:rsidP="005373F2">
            <w:pPr>
              <w:jc w:val="center"/>
              <w:rPr>
                <w:rFonts w:cs="Arial"/>
                <w:sz w:val="22"/>
                <w:szCs w:val="22"/>
              </w:rPr>
            </w:pPr>
            <w:r w:rsidRPr="00E60224">
              <w:rPr>
                <w:rFonts w:cs="Arial"/>
                <w:sz w:val="22"/>
                <w:szCs w:val="22"/>
              </w:rPr>
              <w:t>0</w:t>
            </w:r>
            <w:r w:rsidR="00F67452" w:rsidRPr="00E60224">
              <w:rPr>
                <w:rFonts w:cs="Arial"/>
                <w:sz w:val="22"/>
                <w:szCs w:val="22"/>
              </w:rPr>
              <w:t>,</w:t>
            </w:r>
            <w:r w:rsidRPr="00E60224">
              <w:rPr>
                <w:rFonts w:cs="Arial"/>
                <w:sz w:val="22"/>
                <w:szCs w:val="22"/>
              </w:rPr>
              <w:t>9123 </w:t>
            </w:r>
          </w:p>
        </w:tc>
        <w:tc>
          <w:tcPr>
            <w:tcW w:w="1011" w:type="dxa"/>
            <w:tcBorders>
              <w:top w:val="nil"/>
              <w:bottom w:val="nil"/>
            </w:tcBorders>
          </w:tcPr>
          <w:p w14:paraId="054AF832" w14:textId="77777777" w:rsidR="00F149EB" w:rsidRPr="00E60224" w:rsidRDefault="001B78BE" w:rsidP="005373F2">
            <w:pPr>
              <w:jc w:val="center"/>
              <w:rPr>
                <w:rFonts w:cs="Arial"/>
                <w:sz w:val="22"/>
                <w:szCs w:val="22"/>
              </w:rPr>
            </w:pPr>
            <w:r w:rsidRPr="00E60224">
              <w:rPr>
                <w:rFonts w:cs="Arial"/>
                <w:sz w:val="22"/>
                <w:szCs w:val="22"/>
              </w:rPr>
              <w:t>0</w:t>
            </w:r>
            <w:r w:rsidR="00F67452" w:rsidRPr="00E60224">
              <w:rPr>
                <w:rFonts w:cs="Arial"/>
                <w:sz w:val="22"/>
                <w:szCs w:val="22"/>
              </w:rPr>
              <w:t>,</w:t>
            </w:r>
            <w:r w:rsidRPr="00E60224">
              <w:rPr>
                <w:rFonts w:cs="Arial"/>
                <w:sz w:val="22"/>
                <w:szCs w:val="22"/>
              </w:rPr>
              <w:t>9949 </w:t>
            </w:r>
          </w:p>
        </w:tc>
      </w:tr>
      <w:tr w:rsidR="00EB20DE" w14:paraId="3FF91682" w14:textId="77777777" w:rsidTr="00FF6D4D">
        <w:tc>
          <w:tcPr>
            <w:tcW w:w="1801" w:type="dxa"/>
            <w:tcBorders>
              <w:top w:val="nil"/>
              <w:bottom w:val="single" w:sz="4" w:space="0" w:color="auto"/>
            </w:tcBorders>
          </w:tcPr>
          <w:p w14:paraId="79D868B2" w14:textId="77777777" w:rsidR="00F149EB" w:rsidRPr="00E60224" w:rsidRDefault="001B78BE" w:rsidP="004402FA">
            <w:pPr>
              <w:rPr>
                <w:rFonts w:cs="Arial"/>
                <w:sz w:val="22"/>
                <w:szCs w:val="22"/>
              </w:rPr>
            </w:pPr>
            <w:r w:rsidRPr="00E60224">
              <w:rPr>
                <w:rFonts w:cs="Arial"/>
                <w:sz w:val="22"/>
                <w:szCs w:val="22"/>
              </w:rPr>
              <w:t>Vidutinis pokytis* 12-ąją savaitę</w:t>
            </w:r>
          </w:p>
        </w:tc>
        <w:tc>
          <w:tcPr>
            <w:tcW w:w="1581" w:type="dxa"/>
            <w:tcBorders>
              <w:top w:val="nil"/>
              <w:bottom w:val="single" w:sz="4" w:space="0" w:color="auto"/>
            </w:tcBorders>
          </w:tcPr>
          <w:p w14:paraId="7E356953" w14:textId="77777777" w:rsidR="00F149EB" w:rsidRPr="00E60224" w:rsidRDefault="001B78BE" w:rsidP="00B37A08">
            <w:pPr>
              <w:jc w:val="center"/>
              <w:rPr>
                <w:rFonts w:cs="Arial"/>
                <w:b/>
                <w:bCs/>
                <w:sz w:val="22"/>
                <w:szCs w:val="22"/>
              </w:rPr>
            </w:pPr>
            <w:r w:rsidRPr="009124ED">
              <w:rPr>
                <w:sz w:val="22"/>
                <w:szCs w:val="22"/>
              </w:rPr>
              <w:t>–</w:t>
            </w:r>
            <w:r w:rsidR="00F6641C" w:rsidRPr="00AD6E60">
              <w:rPr>
                <w:rFonts w:cs="Arial"/>
                <w:sz w:val="22"/>
                <w:szCs w:val="22"/>
              </w:rPr>
              <w:t>0</w:t>
            </w:r>
            <w:r w:rsidR="00F67452" w:rsidRPr="00AD6E60">
              <w:rPr>
                <w:rFonts w:cs="Arial"/>
                <w:sz w:val="22"/>
                <w:szCs w:val="22"/>
              </w:rPr>
              <w:t>,</w:t>
            </w:r>
            <w:r w:rsidR="00F6641C" w:rsidRPr="00AD6E60">
              <w:rPr>
                <w:rFonts w:cs="Arial"/>
                <w:sz w:val="22"/>
                <w:szCs w:val="22"/>
              </w:rPr>
              <w:t xml:space="preserve">9 </w:t>
            </w:r>
          </w:p>
        </w:tc>
        <w:tc>
          <w:tcPr>
            <w:tcW w:w="1581" w:type="dxa"/>
            <w:tcBorders>
              <w:top w:val="nil"/>
              <w:bottom w:val="single" w:sz="4" w:space="0" w:color="auto"/>
            </w:tcBorders>
          </w:tcPr>
          <w:p w14:paraId="62168E4F" w14:textId="77777777" w:rsidR="00F149EB" w:rsidRPr="00E60224" w:rsidRDefault="001B78BE" w:rsidP="00B37A08">
            <w:pPr>
              <w:jc w:val="center"/>
              <w:rPr>
                <w:rFonts w:cs="Arial"/>
                <w:b/>
                <w:bCs/>
                <w:sz w:val="22"/>
                <w:szCs w:val="22"/>
              </w:rPr>
            </w:pPr>
            <w:r w:rsidRPr="009124ED">
              <w:rPr>
                <w:sz w:val="22"/>
                <w:szCs w:val="22"/>
              </w:rPr>
              <w:t>–</w:t>
            </w:r>
            <w:r w:rsidR="00F6641C" w:rsidRPr="00E60224">
              <w:rPr>
                <w:rFonts w:cs="Arial"/>
                <w:sz w:val="22"/>
                <w:szCs w:val="22"/>
              </w:rPr>
              <w:t>1</w:t>
            </w:r>
            <w:r w:rsidR="00F67452" w:rsidRPr="00E60224">
              <w:rPr>
                <w:rFonts w:cs="Arial"/>
                <w:sz w:val="22"/>
                <w:szCs w:val="22"/>
              </w:rPr>
              <w:t>,</w:t>
            </w:r>
            <w:r w:rsidR="00F6641C" w:rsidRPr="00E60224">
              <w:rPr>
                <w:rFonts w:cs="Arial"/>
                <w:sz w:val="22"/>
                <w:szCs w:val="22"/>
              </w:rPr>
              <w:t>4</w:t>
            </w:r>
          </w:p>
        </w:tc>
        <w:tc>
          <w:tcPr>
            <w:tcW w:w="1581" w:type="dxa"/>
            <w:tcBorders>
              <w:top w:val="nil"/>
              <w:bottom w:val="single" w:sz="4" w:space="0" w:color="auto"/>
            </w:tcBorders>
          </w:tcPr>
          <w:p w14:paraId="165E61F7" w14:textId="77777777" w:rsidR="00F149EB" w:rsidRPr="00E60224" w:rsidRDefault="001B78BE" w:rsidP="005373F2">
            <w:pPr>
              <w:jc w:val="center"/>
              <w:rPr>
                <w:rFonts w:cs="Arial"/>
                <w:b/>
                <w:bCs/>
                <w:sz w:val="22"/>
                <w:szCs w:val="22"/>
              </w:rPr>
            </w:pPr>
            <w:r w:rsidRPr="009124ED">
              <w:rPr>
                <w:sz w:val="22"/>
                <w:szCs w:val="22"/>
              </w:rPr>
              <w:t>–</w:t>
            </w:r>
            <w:r w:rsidR="00F6641C" w:rsidRPr="00E60224">
              <w:rPr>
                <w:rFonts w:cs="Arial"/>
                <w:sz w:val="22"/>
                <w:szCs w:val="22"/>
              </w:rPr>
              <w:t>1</w:t>
            </w:r>
            <w:r w:rsidR="00F67452" w:rsidRPr="00E60224">
              <w:rPr>
                <w:rFonts w:cs="Arial"/>
                <w:sz w:val="22"/>
                <w:szCs w:val="22"/>
              </w:rPr>
              <w:t>,</w:t>
            </w:r>
            <w:r w:rsidR="00F6641C" w:rsidRPr="00E60224">
              <w:rPr>
                <w:rFonts w:cs="Arial"/>
                <w:sz w:val="22"/>
                <w:szCs w:val="22"/>
              </w:rPr>
              <w:t>2</w:t>
            </w:r>
          </w:p>
        </w:tc>
        <w:tc>
          <w:tcPr>
            <w:tcW w:w="1011" w:type="dxa"/>
            <w:tcBorders>
              <w:top w:val="nil"/>
              <w:bottom w:val="single" w:sz="4" w:space="0" w:color="auto"/>
            </w:tcBorders>
          </w:tcPr>
          <w:p w14:paraId="3DE0FE79" w14:textId="77777777" w:rsidR="00F149EB" w:rsidRPr="00E60224" w:rsidRDefault="00F149EB" w:rsidP="005373F2">
            <w:pPr>
              <w:jc w:val="center"/>
              <w:rPr>
                <w:rFonts w:cs="Arial"/>
                <w:sz w:val="22"/>
                <w:szCs w:val="22"/>
              </w:rPr>
            </w:pPr>
          </w:p>
        </w:tc>
        <w:tc>
          <w:tcPr>
            <w:tcW w:w="1011" w:type="dxa"/>
            <w:tcBorders>
              <w:top w:val="nil"/>
              <w:bottom w:val="single" w:sz="4" w:space="0" w:color="auto"/>
            </w:tcBorders>
          </w:tcPr>
          <w:p w14:paraId="7B8F3534" w14:textId="77777777" w:rsidR="00F149EB" w:rsidRPr="00E60224" w:rsidRDefault="00F149EB" w:rsidP="005373F2">
            <w:pPr>
              <w:jc w:val="center"/>
              <w:rPr>
                <w:rFonts w:cs="Arial"/>
                <w:sz w:val="22"/>
                <w:szCs w:val="22"/>
              </w:rPr>
            </w:pPr>
          </w:p>
        </w:tc>
      </w:tr>
      <w:tr w:rsidR="00EB20DE" w14:paraId="0FC8D7DE" w14:textId="77777777" w:rsidTr="00FF6D4D">
        <w:tc>
          <w:tcPr>
            <w:tcW w:w="1801" w:type="dxa"/>
            <w:tcBorders>
              <w:bottom w:val="nil"/>
            </w:tcBorders>
          </w:tcPr>
          <w:p w14:paraId="51E15490" w14:textId="77777777" w:rsidR="00F149EB" w:rsidRPr="00E60224" w:rsidRDefault="001B78BE" w:rsidP="00F67452">
            <w:pPr>
              <w:rPr>
                <w:rFonts w:cs="Arial"/>
                <w:b/>
                <w:bCs/>
                <w:sz w:val="22"/>
                <w:szCs w:val="22"/>
              </w:rPr>
            </w:pPr>
            <w:r w:rsidRPr="00E60224">
              <w:rPr>
                <w:rFonts w:cs="Arial"/>
                <w:b/>
                <w:bCs/>
                <w:sz w:val="22"/>
                <w:szCs w:val="22"/>
              </w:rPr>
              <w:t>Šlapimo tūri</w:t>
            </w:r>
            <w:r w:rsidR="00911364" w:rsidRPr="00E60224">
              <w:rPr>
                <w:rFonts w:cs="Arial"/>
                <w:b/>
                <w:bCs/>
                <w:sz w:val="22"/>
                <w:szCs w:val="22"/>
              </w:rPr>
              <w:t>s</w:t>
            </w:r>
            <w:r w:rsidRPr="00E60224">
              <w:rPr>
                <w:rFonts w:cs="Arial"/>
                <w:b/>
                <w:bCs/>
                <w:sz w:val="22"/>
                <w:szCs w:val="22"/>
              </w:rPr>
              <w:t xml:space="preserve"> pirmojo rytinio kateterizavimo metu (ml)</w:t>
            </w:r>
            <w:r w:rsidRPr="00E60224">
              <w:rPr>
                <w:rFonts w:cs="Arial"/>
                <w:b/>
                <w:bCs/>
                <w:sz w:val="22"/>
                <w:szCs w:val="22"/>
                <w:vertAlign w:val="superscript"/>
              </w:rPr>
              <w:t>b</w:t>
            </w:r>
          </w:p>
        </w:tc>
        <w:tc>
          <w:tcPr>
            <w:tcW w:w="1581" w:type="dxa"/>
            <w:tcBorders>
              <w:bottom w:val="nil"/>
            </w:tcBorders>
          </w:tcPr>
          <w:p w14:paraId="4C760243" w14:textId="77777777" w:rsidR="00F149EB" w:rsidRPr="00E60224" w:rsidRDefault="00F149EB" w:rsidP="00B37A08">
            <w:pPr>
              <w:jc w:val="center"/>
              <w:rPr>
                <w:rFonts w:cs="Arial"/>
                <w:b/>
                <w:bCs/>
                <w:sz w:val="22"/>
                <w:szCs w:val="22"/>
              </w:rPr>
            </w:pPr>
          </w:p>
        </w:tc>
        <w:tc>
          <w:tcPr>
            <w:tcW w:w="1581" w:type="dxa"/>
            <w:tcBorders>
              <w:bottom w:val="nil"/>
            </w:tcBorders>
          </w:tcPr>
          <w:p w14:paraId="66419808" w14:textId="77777777" w:rsidR="00F149EB" w:rsidRPr="00E60224" w:rsidRDefault="00F149EB" w:rsidP="005373F2">
            <w:pPr>
              <w:jc w:val="center"/>
              <w:rPr>
                <w:rFonts w:cs="Arial"/>
                <w:b/>
                <w:bCs/>
                <w:sz w:val="22"/>
                <w:szCs w:val="22"/>
              </w:rPr>
            </w:pPr>
          </w:p>
        </w:tc>
        <w:tc>
          <w:tcPr>
            <w:tcW w:w="1581" w:type="dxa"/>
            <w:tcBorders>
              <w:bottom w:val="nil"/>
            </w:tcBorders>
          </w:tcPr>
          <w:p w14:paraId="7D7266FC" w14:textId="77777777" w:rsidR="00F149EB" w:rsidRPr="00E60224" w:rsidRDefault="00F149EB" w:rsidP="005373F2">
            <w:pPr>
              <w:jc w:val="center"/>
              <w:rPr>
                <w:rFonts w:cs="Arial"/>
                <w:b/>
                <w:bCs/>
                <w:sz w:val="22"/>
                <w:szCs w:val="22"/>
              </w:rPr>
            </w:pPr>
          </w:p>
        </w:tc>
        <w:tc>
          <w:tcPr>
            <w:tcW w:w="1011" w:type="dxa"/>
            <w:tcBorders>
              <w:bottom w:val="nil"/>
            </w:tcBorders>
          </w:tcPr>
          <w:p w14:paraId="28E5C9F5" w14:textId="77777777" w:rsidR="00F149EB" w:rsidRPr="00E60224" w:rsidRDefault="00F149EB" w:rsidP="005373F2">
            <w:pPr>
              <w:jc w:val="center"/>
              <w:rPr>
                <w:rFonts w:cs="Arial"/>
                <w:b/>
                <w:bCs/>
                <w:sz w:val="22"/>
                <w:szCs w:val="22"/>
              </w:rPr>
            </w:pPr>
          </w:p>
        </w:tc>
        <w:tc>
          <w:tcPr>
            <w:tcW w:w="1011" w:type="dxa"/>
            <w:tcBorders>
              <w:bottom w:val="nil"/>
            </w:tcBorders>
          </w:tcPr>
          <w:p w14:paraId="128191F3" w14:textId="77777777" w:rsidR="00F149EB" w:rsidRPr="00E60224" w:rsidRDefault="00F149EB" w:rsidP="005373F2">
            <w:pPr>
              <w:jc w:val="center"/>
              <w:rPr>
                <w:rFonts w:cs="Arial"/>
                <w:b/>
                <w:bCs/>
                <w:sz w:val="22"/>
                <w:szCs w:val="22"/>
              </w:rPr>
            </w:pPr>
          </w:p>
        </w:tc>
      </w:tr>
      <w:tr w:rsidR="00EB20DE" w14:paraId="24F204E3" w14:textId="77777777" w:rsidTr="0010698F">
        <w:tc>
          <w:tcPr>
            <w:tcW w:w="1801" w:type="dxa"/>
            <w:tcBorders>
              <w:top w:val="nil"/>
              <w:bottom w:val="nil"/>
            </w:tcBorders>
          </w:tcPr>
          <w:p w14:paraId="270E2928" w14:textId="77777777" w:rsidR="00F149EB" w:rsidRPr="00E60224" w:rsidRDefault="001B78BE" w:rsidP="004402FA">
            <w:pPr>
              <w:rPr>
                <w:rFonts w:cs="Arial"/>
                <w:sz w:val="22"/>
                <w:szCs w:val="22"/>
              </w:rPr>
            </w:pPr>
            <w:r w:rsidRPr="00E60224">
              <w:rPr>
                <w:sz w:val="22"/>
              </w:rPr>
              <w:t>Pradinio įvertinimo vidurkis</w:t>
            </w:r>
            <w:r w:rsidRPr="00E60224">
              <w:rPr>
                <w:rFonts w:cs="Arial"/>
                <w:sz w:val="22"/>
                <w:szCs w:val="22"/>
              </w:rPr>
              <w:t xml:space="preserve"> (SN)</w:t>
            </w:r>
          </w:p>
        </w:tc>
        <w:tc>
          <w:tcPr>
            <w:tcW w:w="1581" w:type="dxa"/>
            <w:tcBorders>
              <w:top w:val="nil"/>
              <w:left w:val="nil"/>
              <w:bottom w:val="nil"/>
              <w:right w:val="single" w:sz="6" w:space="0" w:color="auto"/>
            </w:tcBorders>
          </w:tcPr>
          <w:p w14:paraId="654D9E46" w14:textId="77777777" w:rsidR="00F149EB" w:rsidRPr="00E60224" w:rsidRDefault="001B78BE" w:rsidP="00B37A08">
            <w:pPr>
              <w:jc w:val="center"/>
              <w:textAlignment w:val="baseline"/>
              <w:rPr>
                <w:rFonts w:cs="Arial"/>
                <w:sz w:val="22"/>
                <w:szCs w:val="22"/>
              </w:rPr>
            </w:pPr>
            <w:r w:rsidRPr="00E60224">
              <w:rPr>
                <w:rFonts w:cs="Arial"/>
                <w:sz w:val="22"/>
                <w:szCs w:val="22"/>
              </w:rPr>
              <w:t>187</w:t>
            </w:r>
            <w:r w:rsidR="00F67452" w:rsidRPr="00E60224">
              <w:rPr>
                <w:rFonts w:cs="Arial"/>
                <w:sz w:val="22"/>
                <w:szCs w:val="22"/>
              </w:rPr>
              <w:t>,</w:t>
            </w:r>
            <w:r w:rsidRPr="00E60224">
              <w:rPr>
                <w:rFonts w:cs="Arial"/>
                <w:sz w:val="22"/>
                <w:szCs w:val="22"/>
              </w:rPr>
              <w:t>7 (135</w:t>
            </w:r>
            <w:r w:rsidR="00F67452" w:rsidRPr="00E60224">
              <w:rPr>
                <w:rFonts w:cs="Arial"/>
                <w:sz w:val="22"/>
                <w:szCs w:val="22"/>
              </w:rPr>
              <w:t>,</w:t>
            </w:r>
            <w:r w:rsidRPr="00E60224">
              <w:rPr>
                <w:rFonts w:cs="Arial"/>
                <w:sz w:val="22"/>
                <w:szCs w:val="22"/>
              </w:rPr>
              <w:t>70) </w:t>
            </w:r>
          </w:p>
          <w:p w14:paraId="6DBDCCDA" w14:textId="77777777" w:rsidR="00F149EB" w:rsidRPr="00E60224" w:rsidRDefault="001B78BE" w:rsidP="00B37A08">
            <w:pPr>
              <w:jc w:val="center"/>
              <w:rPr>
                <w:rFonts w:cs="Arial"/>
                <w:sz w:val="22"/>
                <w:szCs w:val="22"/>
              </w:rPr>
            </w:pPr>
            <w:r w:rsidRPr="00E60224">
              <w:rPr>
                <w:rFonts w:cs="Arial"/>
                <w:sz w:val="22"/>
                <w:szCs w:val="22"/>
              </w:rPr>
              <w:t> </w:t>
            </w:r>
          </w:p>
        </w:tc>
        <w:tc>
          <w:tcPr>
            <w:tcW w:w="1581" w:type="dxa"/>
            <w:tcBorders>
              <w:top w:val="nil"/>
              <w:left w:val="nil"/>
              <w:bottom w:val="nil"/>
              <w:right w:val="single" w:sz="6" w:space="0" w:color="auto"/>
            </w:tcBorders>
          </w:tcPr>
          <w:p w14:paraId="2568B6D7" w14:textId="77777777" w:rsidR="00F149EB" w:rsidRPr="00E60224" w:rsidRDefault="001B78BE" w:rsidP="005373F2">
            <w:pPr>
              <w:jc w:val="center"/>
              <w:textAlignment w:val="baseline"/>
              <w:rPr>
                <w:rFonts w:cs="Arial"/>
                <w:sz w:val="22"/>
                <w:szCs w:val="22"/>
              </w:rPr>
            </w:pPr>
            <w:r w:rsidRPr="00E60224">
              <w:rPr>
                <w:rFonts w:cs="Arial"/>
                <w:sz w:val="22"/>
                <w:szCs w:val="22"/>
              </w:rPr>
              <w:t>164</w:t>
            </w:r>
            <w:r w:rsidR="00F67452" w:rsidRPr="00E60224">
              <w:rPr>
                <w:rFonts w:cs="Arial"/>
                <w:sz w:val="22"/>
                <w:szCs w:val="22"/>
              </w:rPr>
              <w:t>,</w:t>
            </w:r>
            <w:r w:rsidRPr="00E60224">
              <w:rPr>
                <w:rFonts w:cs="Arial"/>
                <w:sz w:val="22"/>
                <w:szCs w:val="22"/>
              </w:rPr>
              <w:t>2 (114</w:t>
            </w:r>
            <w:r w:rsidR="00F67452" w:rsidRPr="00E60224">
              <w:rPr>
                <w:rFonts w:cs="Arial"/>
                <w:sz w:val="22"/>
                <w:szCs w:val="22"/>
              </w:rPr>
              <w:t>,</w:t>
            </w:r>
            <w:r w:rsidRPr="00E60224">
              <w:rPr>
                <w:rFonts w:cs="Arial"/>
                <w:sz w:val="22"/>
                <w:szCs w:val="22"/>
              </w:rPr>
              <w:t>48) </w:t>
            </w:r>
          </w:p>
          <w:p w14:paraId="3D3B2275" w14:textId="77777777" w:rsidR="00F149EB" w:rsidRPr="00E60224" w:rsidRDefault="001B78BE" w:rsidP="005373F2">
            <w:pPr>
              <w:jc w:val="center"/>
              <w:rPr>
                <w:rFonts w:cs="Arial"/>
                <w:sz w:val="22"/>
                <w:szCs w:val="22"/>
              </w:rPr>
            </w:pPr>
            <w:r w:rsidRPr="00E60224">
              <w:rPr>
                <w:rFonts w:cs="Arial"/>
                <w:sz w:val="22"/>
                <w:szCs w:val="22"/>
              </w:rPr>
              <w:t> </w:t>
            </w:r>
          </w:p>
        </w:tc>
        <w:tc>
          <w:tcPr>
            <w:tcW w:w="1581" w:type="dxa"/>
            <w:tcBorders>
              <w:top w:val="nil"/>
              <w:left w:val="nil"/>
              <w:bottom w:val="nil"/>
              <w:right w:val="single" w:sz="6" w:space="0" w:color="auto"/>
            </w:tcBorders>
          </w:tcPr>
          <w:p w14:paraId="20A5BFDE" w14:textId="77777777" w:rsidR="00F149EB" w:rsidRPr="00E60224" w:rsidRDefault="001B78BE" w:rsidP="005373F2">
            <w:pPr>
              <w:jc w:val="center"/>
              <w:textAlignment w:val="baseline"/>
              <w:rPr>
                <w:rFonts w:cs="Arial"/>
                <w:sz w:val="22"/>
                <w:szCs w:val="22"/>
              </w:rPr>
            </w:pPr>
            <w:r w:rsidRPr="00E60224">
              <w:rPr>
                <w:rFonts w:cs="Arial"/>
                <w:sz w:val="22"/>
                <w:szCs w:val="22"/>
              </w:rPr>
              <w:t>203</w:t>
            </w:r>
            <w:r w:rsidR="00F67452" w:rsidRPr="00E60224">
              <w:rPr>
                <w:rFonts w:cs="Arial"/>
                <w:sz w:val="22"/>
                <w:szCs w:val="22"/>
              </w:rPr>
              <w:t>,</w:t>
            </w:r>
            <w:r w:rsidRPr="00E60224">
              <w:rPr>
                <w:rFonts w:cs="Arial"/>
                <w:sz w:val="22"/>
                <w:szCs w:val="22"/>
              </w:rPr>
              <w:t>5 (167</w:t>
            </w:r>
            <w:r w:rsidR="00F67452" w:rsidRPr="00E60224">
              <w:rPr>
                <w:rFonts w:cs="Arial"/>
                <w:sz w:val="22"/>
                <w:szCs w:val="22"/>
              </w:rPr>
              <w:t>,</w:t>
            </w:r>
            <w:r w:rsidRPr="00E60224">
              <w:rPr>
                <w:rFonts w:cs="Arial"/>
                <w:sz w:val="22"/>
                <w:szCs w:val="22"/>
              </w:rPr>
              <w:t>48) </w:t>
            </w:r>
          </w:p>
          <w:p w14:paraId="11BE6791" w14:textId="77777777" w:rsidR="00F149EB" w:rsidRPr="00E60224" w:rsidRDefault="001B78BE" w:rsidP="005373F2">
            <w:pPr>
              <w:jc w:val="center"/>
              <w:rPr>
                <w:rFonts w:cs="Arial"/>
                <w:sz w:val="22"/>
                <w:szCs w:val="22"/>
              </w:rPr>
            </w:pPr>
            <w:r w:rsidRPr="00E60224">
              <w:rPr>
                <w:rFonts w:cs="Arial"/>
                <w:sz w:val="22"/>
                <w:szCs w:val="22"/>
              </w:rPr>
              <w:t> </w:t>
            </w:r>
          </w:p>
        </w:tc>
        <w:tc>
          <w:tcPr>
            <w:tcW w:w="1011" w:type="dxa"/>
            <w:tcBorders>
              <w:top w:val="nil"/>
              <w:left w:val="nil"/>
              <w:bottom w:val="nil"/>
              <w:right w:val="single" w:sz="6" w:space="0" w:color="auto"/>
            </w:tcBorders>
          </w:tcPr>
          <w:p w14:paraId="5097D6D4" w14:textId="77777777" w:rsidR="00F149EB" w:rsidRPr="00E60224" w:rsidRDefault="00F149EB" w:rsidP="005373F2">
            <w:pPr>
              <w:jc w:val="center"/>
              <w:textAlignment w:val="baseline"/>
              <w:rPr>
                <w:color w:val="8764B8"/>
                <w:u w:val="single"/>
              </w:rPr>
            </w:pPr>
          </w:p>
        </w:tc>
        <w:tc>
          <w:tcPr>
            <w:tcW w:w="1011" w:type="dxa"/>
            <w:tcBorders>
              <w:top w:val="nil"/>
              <w:left w:val="nil"/>
              <w:bottom w:val="nil"/>
              <w:right w:val="single" w:sz="6" w:space="0" w:color="auto"/>
            </w:tcBorders>
          </w:tcPr>
          <w:p w14:paraId="6C1962D9" w14:textId="77777777" w:rsidR="00F149EB" w:rsidRPr="00E60224" w:rsidRDefault="00F149EB" w:rsidP="005373F2">
            <w:pPr>
              <w:jc w:val="center"/>
              <w:textAlignment w:val="baseline"/>
              <w:rPr>
                <w:color w:val="8764B8"/>
                <w:u w:val="single"/>
              </w:rPr>
            </w:pPr>
          </w:p>
        </w:tc>
      </w:tr>
      <w:tr w:rsidR="00EB20DE" w14:paraId="3430C310" w14:textId="77777777" w:rsidTr="0010698F">
        <w:tc>
          <w:tcPr>
            <w:tcW w:w="1801" w:type="dxa"/>
            <w:tcBorders>
              <w:top w:val="nil"/>
              <w:bottom w:val="nil"/>
            </w:tcBorders>
          </w:tcPr>
          <w:p w14:paraId="73B23B39" w14:textId="77777777" w:rsidR="00F149EB" w:rsidRPr="00E60224" w:rsidRDefault="001B78BE" w:rsidP="004402FA">
            <w:pPr>
              <w:rPr>
                <w:rFonts w:cs="Arial"/>
                <w:b/>
                <w:bCs/>
                <w:sz w:val="22"/>
                <w:szCs w:val="22"/>
              </w:rPr>
            </w:pPr>
            <w:r w:rsidRPr="00E60224">
              <w:rPr>
                <w:rFonts w:cs="Arial"/>
                <w:sz w:val="22"/>
                <w:szCs w:val="22"/>
              </w:rPr>
              <w:lastRenderedPageBreak/>
              <w:t>Vidutinis pokytis* 2-ąją savaitę</w:t>
            </w:r>
            <w:r w:rsidRPr="00E60224">
              <w:rPr>
                <w:rFonts w:cs="Arial"/>
                <w:b/>
                <w:bCs/>
                <w:sz w:val="22"/>
                <w:szCs w:val="22"/>
              </w:rPr>
              <w:t xml:space="preserve"> </w:t>
            </w:r>
          </w:p>
        </w:tc>
        <w:tc>
          <w:tcPr>
            <w:tcW w:w="1581" w:type="dxa"/>
            <w:tcBorders>
              <w:top w:val="nil"/>
              <w:left w:val="nil"/>
              <w:bottom w:val="nil"/>
              <w:right w:val="single" w:sz="6" w:space="0" w:color="auto"/>
            </w:tcBorders>
          </w:tcPr>
          <w:p w14:paraId="1796F3D8" w14:textId="77777777" w:rsidR="00F149EB" w:rsidRPr="00E60224" w:rsidRDefault="001B78BE" w:rsidP="00B37A08">
            <w:pPr>
              <w:jc w:val="center"/>
              <w:textAlignment w:val="baseline"/>
              <w:rPr>
                <w:rFonts w:cs="Arial"/>
                <w:sz w:val="22"/>
                <w:szCs w:val="22"/>
              </w:rPr>
            </w:pPr>
            <w:r w:rsidRPr="00E60224">
              <w:rPr>
                <w:rFonts w:cs="Arial"/>
                <w:sz w:val="22"/>
                <w:szCs w:val="22"/>
              </w:rPr>
              <w:t>63</w:t>
            </w:r>
            <w:r w:rsidR="00F67452" w:rsidRPr="00E60224">
              <w:rPr>
                <w:rFonts w:cs="Arial"/>
                <w:sz w:val="22"/>
                <w:szCs w:val="22"/>
              </w:rPr>
              <w:t>,</w:t>
            </w:r>
            <w:r w:rsidRPr="00E60224">
              <w:rPr>
                <w:rFonts w:cs="Arial"/>
                <w:sz w:val="22"/>
                <w:szCs w:val="22"/>
              </w:rPr>
              <w:t xml:space="preserve">2 </w:t>
            </w:r>
          </w:p>
        </w:tc>
        <w:tc>
          <w:tcPr>
            <w:tcW w:w="1581" w:type="dxa"/>
            <w:tcBorders>
              <w:top w:val="nil"/>
              <w:left w:val="nil"/>
              <w:bottom w:val="nil"/>
              <w:right w:val="single" w:sz="6" w:space="0" w:color="auto"/>
            </w:tcBorders>
          </w:tcPr>
          <w:p w14:paraId="15155BF2" w14:textId="77777777" w:rsidR="00F149EB" w:rsidRPr="00E60224" w:rsidRDefault="001B78BE" w:rsidP="00B37A08">
            <w:pPr>
              <w:jc w:val="center"/>
              <w:textAlignment w:val="baseline"/>
              <w:rPr>
                <w:rFonts w:cs="Arial"/>
                <w:sz w:val="22"/>
                <w:szCs w:val="22"/>
              </w:rPr>
            </w:pPr>
            <w:r w:rsidRPr="00E60224">
              <w:rPr>
                <w:rFonts w:cs="Arial"/>
                <w:sz w:val="22"/>
                <w:szCs w:val="22"/>
              </w:rPr>
              <w:t>29</w:t>
            </w:r>
            <w:r w:rsidR="00F67452" w:rsidRPr="00E60224">
              <w:rPr>
                <w:rFonts w:cs="Arial"/>
                <w:sz w:val="22"/>
                <w:szCs w:val="22"/>
              </w:rPr>
              <w:t>,</w:t>
            </w:r>
            <w:r w:rsidRPr="00E60224">
              <w:rPr>
                <w:rFonts w:cs="Arial"/>
                <w:sz w:val="22"/>
                <w:szCs w:val="22"/>
              </w:rPr>
              <w:t xml:space="preserve">4 </w:t>
            </w:r>
          </w:p>
        </w:tc>
        <w:tc>
          <w:tcPr>
            <w:tcW w:w="1581" w:type="dxa"/>
            <w:tcBorders>
              <w:top w:val="nil"/>
              <w:left w:val="nil"/>
              <w:bottom w:val="nil"/>
              <w:right w:val="single" w:sz="6" w:space="0" w:color="auto"/>
            </w:tcBorders>
          </w:tcPr>
          <w:p w14:paraId="6F750869" w14:textId="77777777" w:rsidR="00F149EB" w:rsidRPr="00E60224" w:rsidRDefault="001B78BE" w:rsidP="005373F2">
            <w:pPr>
              <w:jc w:val="center"/>
              <w:textAlignment w:val="baseline"/>
              <w:rPr>
                <w:rFonts w:cs="Arial"/>
                <w:sz w:val="22"/>
                <w:szCs w:val="22"/>
              </w:rPr>
            </w:pPr>
            <w:r w:rsidRPr="00E60224">
              <w:rPr>
                <w:rFonts w:cs="Arial"/>
                <w:sz w:val="22"/>
                <w:szCs w:val="22"/>
              </w:rPr>
              <w:t>31</w:t>
            </w:r>
            <w:r w:rsidR="00F67452" w:rsidRPr="00E60224">
              <w:rPr>
                <w:rFonts w:cs="Arial"/>
                <w:sz w:val="22"/>
                <w:szCs w:val="22"/>
              </w:rPr>
              <w:t>,</w:t>
            </w:r>
            <w:r w:rsidRPr="00E60224">
              <w:rPr>
                <w:rFonts w:cs="Arial"/>
                <w:sz w:val="22"/>
                <w:szCs w:val="22"/>
              </w:rPr>
              <w:t xml:space="preserve">6 </w:t>
            </w:r>
          </w:p>
          <w:p w14:paraId="77D09881" w14:textId="77777777" w:rsidR="00F149EB" w:rsidRPr="00E60224" w:rsidRDefault="001B78BE" w:rsidP="005373F2">
            <w:pPr>
              <w:jc w:val="center"/>
              <w:textAlignment w:val="baseline"/>
              <w:rPr>
                <w:rFonts w:cs="Arial"/>
                <w:sz w:val="22"/>
                <w:szCs w:val="22"/>
              </w:rPr>
            </w:pPr>
            <w:r w:rsidRPr="00E60224">
              <w:rPr>
                <w:rFonts w:cs="Arial"/>
                <w:sz w:val="22"/>
                <w:szCs w:val="22"/>
              </w:rPr>
              <w:t> </w:t>
            </w:r>
          </w:p>
        </w:tc>
        <w:tc>
          <w:tcPr>
            <w:tcW w:w="1011" w:type="dxa"/>
            <w:tcBorders>
              <w:top w:val="nil"/>
              <w:left w:val="nil"/>
              <w:bottom w:val="nil"/>
              <w:right w:val="single" w:sz="6" w:space="0" w:color="auto"/>
            </w:tcBorders>
          </w:tcPr>
          <w:p w14:paraId="18779084" w14:textId="77777777" w:rsidR="00F149EB" w:rsidRPr="00E60224" w:rsidRDefault="00F149EB" w:rsidP="005373F2">
            <w:pPr>
              <w:jc w:val="center"/>
              <w:textAlignment w:val="baseline"/>
              <w:rPr>
                <w:color w:val="8764B8"/>
                <w:u w:val="single"/>
              </w:rPr>
            </w:pPr>
          </w:p>
        </w:tc>
        <w:tc>
          <w:tcPr>
            <w:tcW w:w="1011" w:type="dxa"/>
            <w:tcBorders>
              <w:top w:val="nil"/>
              <w:left w:val="nil"/>
              <w:bottom w:val="nil"/>
              <w:right w:val="single" w:sz="6" w:space="0" w:color="auto"/>
            </w:tcBorders>
          </w:tcPr>
          <w:p w14:paraId="3DEFD0F9" w14:textId="77777777" w:rsidR="00F149EB" w:rsidRPr="00E60224" w:rsidRDefault="00F149EB" w:rsidP="005373F2">
            <w:pPr>
              <w:jc w:val="center"/>
              <w:textAlignment w:val="baseline"/>
              <w:rPr>
                <w:color w:val="8764B8"/>
                <w:u w:val="single"/>
              </w:rPr>
            </w:pPr>
          </w:p>
        </w:tc>
      </w:tr>
      <w:tr w:rsidR="00EB20DE" w14:paraId="59411730" w14:textId="77777777" w:rsidTr="0010698F">
        <w:tc>
          <w:tcPr>
            <w:tcW w:w="1801" w:type="dxa"/>
            <w:tcBorders>
              <w:top w:val="nil"/>
              <w:bottom w:val="nil"/>
            </w:tcBorders>
          </w:tcPr>
          <w:p w14:paraId="4DB81826" w14:textId="77777777" w:rsidR="00F149EB" w:rsidRPr="00E60224" w:rsidRDefault="001B78BE" w:rsidP="004402FA">
            <w:pPr>
              <w:rPr>
                <w:rFonts w:cs="Arial"/>
                <w:b/>
                <w:bCs/>
                <w:sz w:val="22"/>
                <w:szCs w:val="22"/>
              </w:rPr>
            </w:pPr>
            <w:r w:rsidRPr="00E60224">
              <w:rPr>
                <w:rFonts w:cs="Arial"/>
                <w:sz w:val="22"/>
                <w:szCs w:val="22"/>
              </w:rPr>
              <w:t xml:space="preserve">Vidutinis pokytis* 6-ąją savaitę** </w:t>
            </w:r>
            <w:r w:rsidRPr="00E60224">
              <w:rPr>
                <w:sz w:val="22"/>
                <w:szCs w:val="18"/>
              </w:rPr>
              <w:t>(95 % PI)</w:t>
            </w:r>
          </w:p>
        </w:tc>
        <w:tc>
          <w:tcPr>
            <w:tcW w:w="1581" w:type="dxa"/>
            <w:tcBorders>
              <w:top w:val="nil"/>
              <w:left w:val="nil"/>
              <w:bottom w:val="nil"/>
              <w:right w:val="single" w:sz="6" w:space="0" w:color="auto"/>
            </w:tcBorders>
          </w:tcPr>
          <w:p w14:paraId="2A8353C1" w14:textId="77777777" w:rsidR="00F149EB" w:rsidRPr="00E60224" w:rsidRDefault="001B78BE" w:rsidP="00B37A08">
            <w:pPr>
              <w:jc w:val="center"/>
              <w:textAlignment w:val="baseline"/>
              <w:rPr>
                <w:rFonts w:cs="Arial"/>
                <w:sz w:val="22"/>
                <w:szCs w:val="22"/>
              </w:rPr>
            </w:pPr>
            <w:r w:rsidRPr="00E60224">
              <w:rPr>
                <w:rFonts w:cs="Arial"/>
                <w:sz w:val="22"/>
                <w:szCs w:val="22"/>
              </w:rPr>
              <w:t>87</w:t>
            </w:r>
            <w:r w:rsidR="00F67452" w:rsidRPr="00E60224">
              <w:rPr>
                <w:rFonts w:cs="Arial"/>
                <w:sz w:val="22"/>
                <w:szCs w:val="22"/>
              </w:rPr>
              <w:t>,</w:t>
            </w:r>
            <w:r w:rsidRPr="00E60224">
              <w:rPr>
                <w:rFonts w:cs="Arial"/>
                <w:sz w:val="22"/>
                <w:szCs w:val="22"/>
              </w:rPr>
              <w:t>5 (52</w:t>
            </w:r>
            <w:r w:rsidR="00F67452" w:rsidRPr="00E60224">
              <w:rPr>
                <w:rFonts w:cs="Arial"/>
                <w:sz w:val="22"/>
                <w:szCs w:val="22"/>
              </w:rPr>
              <w:t>,</w:t>
            </w:r>
            <w:r w:rsidRPr="00E60224">
              <w:rPr>
                <w:rFonts w:cs="Arial"/>
                <w:sz w:val="22"/>
                <w:szCs w:val="22"/>
              </w:rPr>
              <w:t>1</w:t>
            </w:r>
            <w:r w:rsidR="004139D6">
              <w:rPr>
                <w:rFonts w:cs="Arial"/>
                <w:sz w:val="22"/>
                <w:szCs w:val="22"/>
              </w:rPr>
              <w:t>;</w:t>
            </w:r>
            <w:r w:rsidRPr="00E60224">
              <w:rPr>
                <w:rFonts w:cs="Arial"/>
                <w:sz w:val="22"/>
                <w:szCs w:val="22"/>
              </w:rPr>
              <w:t xml:space="preserve"> 122</w:t>
            </w:r>
            <w:r w:rsidR="00F67452" w:rsidRPr="00E60224">
              <w:rPr>
                <w:rFonts w:cs="Arial"/>
                <w:sz w:val="22"/>
                <w:szCs w:val="22"/>
              </w:rPr>
              <w:t>,</w:t>
            </w:r>
            <w:r w:rsidRPr="00E60224">
              <w:rPr>
                <w:rFonts w:cs="Arial"/>
                <w:sz w:val="22"/>
                <w:szCs w:val="22"/>
              </w:rPr>
              <w:t>8)</w:t>
            </w:r>
          </w:p>
          <w:p w14:paraId="0B30E6D0" w14:textId="77777777" w:rsidR="00F149EB" w:rsidRPr="00E60224" w:rsidRDefault="001B78BE" w:rsidP="00B37A08">
            <w:pPr>
              <w:jc w:val="center"/>
              <w:rPr>
                <w:rFonts w:cs="Arial"/>
                <w:sz w:val="22"/>
                <w:szCs w:val="22"/>
              </w:rPr>
            </w:pPr>
            <w:r w:rsidRPr="00E60224">
              <w:rPr>
                <w:rFonts w:cs="Arial"/>
                <w:sz w:val="22"/>
                <w:szCs w:val="22"/>
              </w:rPr>
              <w:t> </w:t>
            </w:r>
          </w:p>
        </w:tc>
        <w:tc>
          <w:tcPr>
            <w:tcW w:w="1581" w:type="dxa"/>
            <w:tcBorders>
              <w:top w:val="nil"/>
              <w:left w:val="nil"/>
              <w:bottom w:val="nil"/>
              <w:right w:val="single" w:sz="6" w:space="0" w:color="auto"/>
            </w:tcBorders>
          </w:tcPr>
          <w:p w14:paraId="6E1368EA" w14:textId="77777777" w:rsidR="00F149EB" w:rsidRPr="00E60224" w:rsidRDefault="001B78BE" w:rsidP="005373F2">
            <w:pPr>
              <w:jc w:val="center"/>
              <w:textAlignment w:val="baseline"/>
              <w:rPr>
                <w:rFonts w:cs="Arial"/>
                <w:sz w:val="22"/>
                <w:szCs w:val="22"/>
              </w:rPr>
            </w:pPr>
            <w:r w:rsidRPr="00E60224">
              <w:rPr>
                <w:rFonts w:cs="Arial"/>
                <w:sz w:val="22"/>
                <w:szCs w:val="22"/>
              </w:rPr>
              <w:t>34</w:t>
            </w:r>
            <w:r w:rsidR="00F67452" w:rsidRPr="00E60224">
              <w:rPr>
                <w:rFonts w:cs="Arial"/>
                <w:sz w:val="22"/>
                <w:szCs w:val="22"/>
              </w:rPr>
              <w:t>,</w:t>
            </w:r>
            <w:r w:rsidRPr="00E60224">
              <w:rPr>
                <w:rFonts w:cs="Arial"/>
                <w:sz w:val="22"/>
                <w:szCs w:val="22"/>
              </w:rPr>
              <w:t>9 (7</w:t>
            </w:r>
            <w:r w:rsidR="00F67452" w:rsidRPr="00E60224">
              <w:rPr>
                <w:rFonts w:cs="Arial"/>
                <w:sz w:val="22"/>
                <w:szCs w:val="22"/>
              </w:rPr>
              <w:t>,</w:t>
            </w:r>
            <w:r w:rsidRPr="00E60224">
              <w:rPr>
                <w:rFonts w:cs="Arial"/>
                <w:sz w:val="22"/>
                <w:szCs w:val="22"/>
              </w:rPr>
              <w:t>9</w:t>
            </w:r>
            <w:r w:rsidR="004139D6">
              <w:rPr>
                <w:rFonts w:cs="Arial"/>
                <w:sz w:val="22"/>
                <w:szCs w:val="22"/>
              </w:rPr>
              <w:t>;</w:t>
            </w:r>
            <w:r w:rsidRPr="00E60224">
              <w:rPr>
                <w:rFonts w:cs="Arial"/>
                <w:sz w:val="22"/>
                <w:szCs w:val="22"/>
              </w:rPr>
              <w:t xml:space="preserve"> 61</w:t>
            </w:r>
            <w:r w:rsidR="00F67452" w:rsidRPr="00E60224">
              <w:rPr>
                <w:rFonts w:cs="Arial"/>
                <w:sz w:val="22"/>
                <w:szCs w:val="22"/>
              </w:rPr>
              <w:t>,</w:t>
            </w:r>
            <w:r w:rsidRPr="00E60224">
              <w:rPr>
                <w:rFonts w:cs="Arial"/>
                <w:sz w:val="22"/>
                <w:szCs w:val="22"/>
              </w:rPr>
              <w:t>9)</w:t>
            </w:r>
          </w:p>
          <w:p w14:paraId="79ACD16A" w14:textId="77777777" w:rsidR="00F149EB" w:rsidRPr="00E60224" w:rsidRDefault="001B78BE" w:rsidP="005373F2">
            <w:pPr>
              <w:jc w:val="center"/>
              <w:rPr>
                <w:rFonts w:cs="Arial"/>
                <w:sz w:val="22"/>
                <w:szCs w:val="22"/>
              </w:rPr>
            </w:pPr>
            <w:r w:rsidRPr="00E60224">
              <w:rPr>
                <w:rFonts w:cs="Arial"/>
                <w:sz w:val="22"/>
                <w:szCs w:val="22"/>
              </w:rPr>
              <w:t> </w:t>
            </w:r>
          </w:p>
        </w:tc>
        <w:tc>
          <w:tcPr>
            <w:tcW w:w="1581" w:type="dxa"/>
            <w:tcBorders>
              <w:top w:val="nil"/>
              <w:left w:val="nil"/>
              <w:bottom w:val="nil"/>
              <w:right w:val="single" w:sz="6" w:space="0" w:color="auto"/>
            </w:tcBorders>
          </w:tcPr>
          <w:p w14:paraId="75EACBD0" w14:textId="77777777" w:rsidR="00F149EB" w:rsidRPr="00E60224" w:rsidRDefault="001B78BE" w:rsidP="005373F2">
            <w:pPr>
              <w:jc w:val="center"/>
              <w:textAlignment w:val="baseline"/>
              <w:rPr>
                <w:rFonts w:cs="Arial"/>
                <w:sz w:val="22"/>
                <w:szCs w:val="22"/>
              </w:rPr>
            </w:pPr>
            <w:r w:rsidRPr="00E60224">
              <w:rPr>
                <w:rFonts w:cs="Arial"/>
                <w:sz w:val="22"/>
                <w:szCs w:val="22"/>
              </w:rPr>
              <w:t>21</w:t>
            </w:r>
            <w:r w:rsidR="00F67452" w:rsidRPr="00E60224">
              <w:rPr>
                <w:rFonts w:cs="Arial"/>
                <w:sz w:val="22"/>
                <w:szCs w:val="22"/>
              </w:rPr>
              <w:t>,</w:t>
            </w:r>
            <w:r w:rsidRPr="00E60224">
              <w:rPr>
                <w:rFonts w:cs="Arial"/>
                <w:sz w:val="22"/>
                <w:szCs w:val="22"/>
              </w:rPr>
              <w:t>9 (</w:t>
            </w:r>
            <w:r w:rsidR="007D6D5C" w:rsidRPr="009124ED">
              <w:rPr>
                <w:sz w:val="22"/>
                <w:szCs w:val="22"/>
              </w:rPr>
              <w:t>–</w:t>
            </w:r>
            <w:r w:rsidRPr="00E60224">
              <w:rPr>
                <w:rFonts w:cs="Arial"/>
                <w:sz w:val="22"/>
                <w:szCs w:val="22"/>
              </w:rPr>
              <w:t>7</w:t>
            </w:r>
            <w:r w:rsidR="00F67452" w:rsidRPr="00E60224">
              <w:rPr>
                <w:rFonts w:cs="Arial"/>
                <w:sz w:val="22"/>
                <w:szCs w:val="22"/>
              </w:rPr>
              <w:t>,</w:t>
            </w:r>
            <w:r w:rsidRPr="00E60224">
              <w:rPr>
                <w:rFonts w:cs="Arial"/>
                <w:sz w:val="22"/>
                <w:szCs w:val="22"/>
              </w:rPr>
              <w:t>2</w:t>
            </w:r>
            <w:r w:rsidR="004139D6">
              <w:rPr>
                <w:rFonts w:cs="Arial"/>
                <w:sz w:val="22"/>
                <w:szCs w:val="22"/>
              </w:rPr>
              <w:t>;</w:t>
            </w:r>
            <w:r w:rsidRPr="00E60224">
              <w:rPr>
                <w:rFonts w:cs="Arial"/>
                <w:sz w:val="22"/>
                <w:szCs w:val="22"/>
              </w:rPr>
              <w:t xml:space="preserve"> 51</w:t>
            </w:r>
            <w:r w:rsidR="00F67452" w:rsidRPr="00E60224">
              <w:rPr>
                <w:rFonts w:cs="Arial"/>
                <w:sz w:val="22"/>
                <w:szCs w:val="22"/>
              </w:rPr>
              <w:t>,</w:t>
            </w:r>
            <w:r w:rsidRPr="00E60224">
              <w:rPr>
                <w:rFonts w:cs="Arial"/>
                <w:sz w:val="22"/>
                <w:szCs w:val="22"/>
              </w:rPr>
              <w:t>1)</w:t>
            </w:r>
          </w:p>
          <w:p w14:paraId="4B99D197" w14:textId="77777777" w:rsidR="00F149EB" w:rsidRPr="00E60224" w:rsidRDefault="001B78BE" w:rsidP="005373F2">
            <w:pPr>
              <w:jc w:val="center"/>
              <w:rPr>
                <w:rFonts w:cs="Arial"/>
                <w:sz w:val="22"/>
                <w:szCs w:val="22"/>
              </w:rPr>
            </w:pPr>
            <w:r w:rsidRPr="00E60224">
              <w:rPr>
                <w:rFonts w:cs="Arial"/>
                <w:sz w:val="22"/>
                <w:szCs w:val="22"/>
              </w:rPr>
              <w:t> </w:t>
            </w:r>
          </w:p>
        </w:tc>
        <w:tc>
          <w:tcPr>
            <w:tcW w:w="1011" w:type="dxa"/>
            <w:tcBorders>
              <w:top w:val="nil"/>
              <w:left w:val="nil"/>
              <w:bottom w:val="nil"/>
              <w:right w:val="single" w:sz="6" w:space="0" w:color="auto"/>
            </w:tcBorders>
          </w:tcPr>
          <w:p w14:paraId="670A5E67" w14:textId="77777777" w:rsidR="00F149EB" w:rsidRPr="00E60224" w:rsidRDefault="001B78BE" w:rsidP="005373F2">
            <w:pPr>
              <w:jc w:val="center"/>
              <w:textAlignment w:val="baseline"/>
              <w:rPr>
                <w:rFonts w:cs="Arial"/>
                <w:sz w:val="22"/>
                <w:szCs w:val="22"/>
              </w:rPr>
            </w:pPr>
            <w:r w:rsidRPr="00E60224">
              <w:rPr>
                <w:rFonts w:cs="Arial"/>
                <w:sz w:val="22"/>
                <w:szCs w:val="22"/>
              </w:rPr>
              <w:t>0</w:t>
            </w:r>
            <w:r w:rsidR="00F67452" w:rsidRPr="00E60224">
              <w:rPr>
                <w:rFonts w:cs="Arial"/>
                <w:sz w:val="22"/>
                <w:szCs w:val="22"/>
              </w:rPr>
              <w:t>,</w:t>
            </w:r>
            <w:r w:rsidRPr="00E60224">
              <w:rPr>
                <w:rFonts w:cs="Arial"/>
                <w:sz w:val="22"/>
                <w:szCs w:val="22"/>
              </w:rPr>
              <w:t>0055 </w:t>
            </w:r>
          </w:p>
        </w:tc>
        <w:tc>
          <w:tcPr>
            <w:tcW w:w="1011" w:type="dxa"/>
            <w:tcBorders>
              <w:top w:val="nil"/>
              <w:left w:val="nil"/>
              <w:bottom w:val="nil"/>
              <w:right w:val="single" w:sz="6" w:space="0" w:color="auto"/>
            </w:tcBorders>
          </w:tcPr>
          <w:p w14:paraId="13D47960" w14:textId="77777777" w:rsidR="00F149EB" w:rsidRPr="00E60224" w:rsidRDefault="001B78BE" w:rsidP="005373F2">
            <w:pPr>
              <w:jc w:val="center"/>
              <w:textAlignment w:val="baseline"/>
              <w:rPr>
                <w:rFonts w:cs="Arial"/>
                <w:sz w:val="22"/>
                <w:szCs w:val="22"/>
              </w:rPr>
            </w:pPr>
            <w:r w:rsidRPr="00E60224">
              <w:rPr>
                <w:rFonts w:cs="Arial"/>
                <w:sz w:val="22"/>
                <w:szCs w:val="22"/>
              </w:rPr>
              <w:t>0</w:t>
            </w:r>
            <w:r w:rsidR="00F67452" w:rsidRPr="00E60224">
              <w:rPr>
                <w:rFonts w:cs="Arial"/>
                <w:sz w:val="22"/>
                <w:szCs w:val="22"/>
              </w:rPr>
              <w:t>,</w:t>
            </w:r>
            <w:r w:rsidRPr="00E60224">
              <w:rPr>
                <w:rFonts w:cs="Arial"/>
                <w:sz w:val="22"/>
                <w:szCs w:val="22"/>
              </w:rPr>
              <w:t>5117 </w:t>
            </w:r>
          </w:p>
        </w:tc>
      </w:tr>
      <w:tr w:rsidR="00EB20DE" w14:paraId="2B2B67DB" w14:textId="77777777" w:rsidTr="0010698F">
        <w:tc>
          <w:tcPr>
            <w:tcW w:w="1801" w:type="dxa"/>
            <w:tcBorders>
              <w:top w:val="nil"/>
              <w:bottom w:val="single" w:sz="4" w:space="0" w:color="auto"/>
            </w:tcBorders>
          </w:tcPr>
          <w:p w14:paraId="312378EF" w14:textId="77777777" w:rsidR="00F149EB" w:rsidRPr="00E60224" w:rsidRDefault="001B78BE" w:rsidP="004402FA">
            <w:pPr>
              <w:rPr>
                <w:rFonts w:cs="Arial"/>
                <w:b/>
                <w:bCs/>
                <w:sz w:val="22"/>
                <w:szCs w:val="22"/>
              </w:rPr>
            </w:pPr>
            <w:r w:rsidRPr="00E60224">
              <w:rPr>
                <w:rFonts w:cs="Arial"/>
                <w:sz w:val="22"/>
                <w:szCs w:val="22"/>
              </w:rPr>
              <w:t>Vidutinis pokytis* 12-ąją savaitę</w:t>
            </w:r>
          </w:p>
        </w:tc>
        <w:tc>
          <w:tcPr>
            <w:tcW w:w="1581" w:type="dxa"/>
            <w:tcBorders>
              <w:top w:val="nil"/>
              <w:left w:val="nil"/>
              <w:bottom w:val="single" w:sz="6" w:space="0" w:color="auto"/>
              <w:right w:val="single" w:sz="6" w:space="0" w:color="auto"/>
            </w:tcBorders>
          </w:tcPr>
          <w:p w14:paraId="38E34343" w14:textId="77777777" w:rsidR="00F149EB" w:rsidRPr="00E60224" w:rsidRDefault="001B78BE" w:rsidP="00B37A08">
            <w:pPr>
              <w:jc w:val="center"/>
              <w:textAlignment w:val="baseline"/>
              <w:rPr>
                <w:rStyle w:val="normaltextrun"/>
                <w:shd w:val="clear" w:color="auto" w:fill="FFFFFF"/>
              </w:rPr>
            </w:pPr>
            <w:r w:rsidRPr="00E60224">
              <w:rPr>
                <w:rStyle w:val="normaltextrun"/>
                <w:sz w:val="22"/>
                <w:szCs w:val="22"/>
                <w:shd w:val="clear" w:color="auto" w:fill="FFFFFF"/>
              </w:rPr>
              <w:t>45</w:t>
            </w:r>
            <w:r w:rsidR="00F67452" w:rsidRPr="00E60224">
              <w:rPr>
                <w:rStyle w:val="normaltextrun"/>
                <w:sz w:val="22"/>
                <w:szCs w:val="22"/>
                <w:shd w:val="clear" w:color="auto" w:fill="FFFFFF"/>
              </w:rPr>
              <w:t>,</w:t>
            </w:r>
            <w:r w:rsidRPr="00E60224">
              <w:rPr>
                <w:rStyle w:val="normaltextrun"/>
                <w:sz w:val="22"/>
                <w:szCs w:val="22"/>
                <w:shd w:val="clear" w:color="auto" w:fill="FFFFFF"/>
              </w:rPr>
              <w:t xml:space="preserve">2 </w:t>
            </w:r>
          </w:p>
        </w:tc>
        <w:tc>
          <w:tcPr>
            <w:tcW w:w="1581" w:type="dxa"/>
            <w:tcBorders>
              <w:top w:val="nil"/>
              <w:left w:val="nil"/>
              <w:bottom w:val="single" w:sz="6" w:space="0" w:color="auto"/>
              <w:right w:val="single" w:sz="6" w:space="0" w:color="auto"/>
            </w:tcBorders>
          </w:tcPr>
          <w:p w14:paraId="01984466" w14:textId="77777777" w:rsidR="00F149EB" w:rsidRPr="00E60224" w:rsidRDefault="001B78BE" w:rsidP="00B37A08">
            <w:pPr>
              <w:jc w:val="center"/>
              <w:textAlignment w:val="baseline"/>
              <w:rPr>
                <w:rStyle w:val="normaltextrun"/>
                <w:shd w:val="clear" w:color="auto" w:fill="FFFFFF"/>
              </w:rPr>
            </w:pPr>
            <w:r w:rsidRPr="00E60224">
              <w:rPr>
                <w:rStyle w:val="normaltextrun"/>
                <w:sz w:val="22"/>
                <w:szCs w:val="22"/>
                <w:shd w:val="clear" w:color="auto" w:fill="FFFFFF"/>
              </w:rPr>
              <w:t>55</w:t>
            </w:r>
            <w:r w:rsidR="00F67452" w:rsidRPr="00E60224">
              <w:rPr>
                <w:rStyle w:val="normaltextrun"/>
                <w:sz w:val="22"/>
                <w:szCs w:val="22"/>
                <w:shd w:val="clear" w:color="auto" w:fill="FFFFFF"/>
              </w:rPr>
              <w:t>,</w:t>
            </w:r>
            <w:r w:rsidRPr="00E60224">
              <w:rPr>
                <w:rStyle w:val="normaltextrun"/>
                <w:sz w:val="22"/>
                <w:szCs w:val="22"/>
                <w:shd w:val="clear" w:color="auto" w:fill="FFFFFF"/>
              </w:rPr>
              <w:t xml:space="preserve">8 </w:t>
            </w:r>
          </w:p>
        </w:tc>
        <w:tc>
          <w:tcPr>
            <w:tcW w:w="1581" w:type="dxa"/>
            <w:tcBorders>
              <w:top w:val="nil"/>
              <w:left w:val="nil"/>
              <w:bottom w:val="single" w:sz="6" w:space="0" w:color="auto"/>
              <w:right w:val="single" w:sz="6" w:space="0" w:color="auto"/>
            </w:tcBorders>
          </w:tcPr>
          <w:p w14:paraId="4984B57A" w14:textId="77777777" w:rsidR="00F149EB" w:rsidRPr="00E60224" w:rsidRDefault="001B78BE" w:rsidP="005373F2">
            <w:pPr>
              <w:jc w:val="center"/>
              <w:textAlignment w:val="baseline"/>
              <w:rPr>
                <w:rStyle w:val="normaltextrun"/>
                <w:shd w:val="clear" w:color="auto" w:fill="FFFFFF"/>
              </w:rPr>
            </w:pPr>
            <w:r w:rsidRPr="00E60224">
              <w:rPr>
                <w:rStyle w:val="normaltextrun"/>
                <w:sz w:val="22"/>
                <w:szCs w:val="22"/>
                <w:shd w:val="clear" w:color="auto" w:fill="FFFFFF"/>
              </w:rPr>
              <w:t>12</w:t>
            </w:r>
            <w:r w:rsidR="00F67452" w:rsidRPr="00E60224">
              <w:rPr>
                <w:rStyle w:val="normaltextrun"/>
                <w:sz w:val="22"/>
                <w:szCs w:val="22"/>
                <w:shd w:val="clear" w:color="auto" w:fill="FFFFFF"/>
              </w:rPr>
              <w:t>,</w:t>
            </w:r>
            <w:r w:rsidRPr="00E60224">
              <w:rPr>
                <w:rStyle w:val="normaltextrun"/>
                <w:sz w:val="22"/>
                <w:szCs w:val="22"/>
                <w:shd w:val="clear" w:color="auto" w:fill="FFFFFF"/>
              </w:rPr>
              <w:t xml:space="preserve">9 </w:t>
            </w:r>
          </w:p>
        </w:tc>
        <w:tc>
          <w:tcPr>
            <w:tcW w:w="1011" w:type="dxa"/>
            <w:tcBorders>
              <w:top w:val="nil"/>
              <w:left w:val="nil"/>
              <w:bottom w:val="single" w:sz="6" w:space="0" w:color="auto"/>
              <w:right w:val="single" w:sz="6" w:space="0" w:color="auto"/>
            </w:tcBorders>
          </w:tcPr>
          <w:p w14:paraId="0332DA8C" w14:textId="77777777" w:rsidR="00F149EB" w:rsidRPr="00E60224" w:rsidRDefault="00F149EB" w:rsidP="005373F2">
            <w:pPr>
              <w:jc w:val="center"/>
              <w:rPr>
                <w:color w:val="8764B8"/>
                <w:u w:val="single"/>
              </w:rPr>
            </w:pPr>
          </w:p>
        </w:tc>
        <w:tc>
          <w:tcPr>
            <w:tcW w:w="1011" w:type="dxa"/>
            <w:tcBorders>
              <w:top w:val="nil"/>
              <w:left w:val="nil"/>
              <w:bottom w:val="single" w:sz="6" w:space="0" w:color="auto"/>
              <w:right w:val="single" w:sz="6" w:space="0" w:color="auto"/>
            </w:tcBorders>
          </w:tcPr>
          <w:p w14:paraId="50F6E7E7" w14:textId="77777777" w:rsidR="00F149EB" w:rsidRPr="00E60224" w:rsidRDefault="00F149EB" w:rsidP="005373F2">
            <w:pPr>
              <w:jc w:val="center"/>
              <w:rPr>
                <w:color w:val="8764B8"/>
                <w:u w:val="single"/>
              </w:rPr>
            </w:pPr>
          </w:p>
        </w:tc>
      </w:tr>
      <w:tr w:rsidR="00EB20DE" w14:paraId="45086361" w14:textId="77777777" w:rsidTr="00FF6D4D">
        <w:tc>
          <w:tcPr>
            <w:tcW w:w="1801" w:type="dxa"/>
            <w:tcBorders>
              <w:bottom w:val="nil"/>
            </w:tcBorders>
          </w:tcPr>
          <w:p w14:paraId="3B3C0C5C" w14:textId="77777777" w:rsidR="00F149EB" w:rsidRPr="00E60224" w:rsidRDefault="001B78BE" w:rsidP="004402FA">
            <w:pPr>
              <w:rPr>
                <w:rFonts w:cs="Arial"/>
                <w:b/>
                <w:bCs/>
                <w:sz w:val="22"/>
                <w:szCs w:val="22"/>
              </w:rPr>
            </w:pPr>
            <w:r w:rsidRPr="00E60224">
              <w:rPr>
                <w:b/>
                <w:sz w:val="22"/>
                <w:szCs w:val="22"/>
              </w:rPr>
              <w:t xml:space="preserve">Didžiausias </w:t>
            </w:r>
            <w:r w:rsidRPr="00E60224">
              <w:rPr>
                <w:b/>
                <w:i/>
                <w:sz w:val="22"/>
                <w:szCs w:val="22"/>
              </w:rPr>
              <w:t>m. detrusor</w:t>
            </w:r>
            <w:r w:rsidRPr="00E60224">
              <w:rPr>
                <w:b/>
                <w:sz w:val="22"/>
                <w:szCs w:val="22"/>
              </w:rPr>
              <w:t xml:space="preserve"> spaudimas esant šlapimo sulaikymo fazei (cm </w:t>
            </w:r>
            <w:r w:rsidRPr="00E60224">
              <w:rPr>
                <w:rFonts w:cs="Arial"/>
                <w:b/>
                <w:bCs/>
                <w:sz w:val="22"/>
                <w:szCs w:val="22"/>
              </w:rPr>
              <w:t>H</w:t>
            </w:r>
            <w:r w:rsidRPr="00E60224">
              <w:rPr>
                <w:rFonts w:cs="Arial"/>
                <w:b/>
                <w:bCs/>
                <w:sz w:val="22"/>
                <w:szCs w:val="22"/>
                <w:vertAlign w:val="subscript"/>
              </w:rPr>
              <w:t>2</w:t>
            </w:r>
            <w:r w:rsidRPr="00E60224">
              <w:rPr>
                <w:rFonts w:cs="Arial"/>
                <w:b/>
                <w:bCs/>
                <w:sz w:val="22"/>
                <w:szCs w:val="22"/>
              </w:rPr>
              <w:t>O)</w:t>
            </w:r>
            <w:r w:rsidRPr="00E60224">
              <w:rPr>
                <w:rFonts w:cs="Arial"/>
                <w:b/>
                <w:bCs/>
                <w:sz w:val="22"/>
                <w:szCs w:val="22"/>
                <w:vertAlign w:val="superscript"/>
              </w:rPr>
              <w:t>b</w:t>
            </w:r>
          </w:p>
        </w:tc>
        <w:tc>
          <w:tcPr>
            <w:tcW w:w="1581" w:type="dxa"/>
            <w:tcBorders>
              <w:bottom w:val="nil"/>
            </w:tcBorders>
          </w:tcPr>
          <w:p w14:paraId="09B2EA0F" w14:textId="77777777" w:rsidR="00F149EB" w:rsidRPr="00E60224" w:rsidRDefault="00F149EB" w:rsidP="00B37A08">
            <w:pPr>
              <w:jc w:val="center"/>
              <w:rPr>
                <w:rFonts w:cs="Arial"/>
                <w:sz w:val="22"/>
                <w:szCs w:val="22"/>
              </w:rPr>
            </w:pPr>
          </w:p>
        </w:tc>
        <w:tc>
          <w:tcPr>
            <w:tcW w:w="1581" w:type="dxa"/>
            <w:tcBorders>
              <w:bottom w:val="nil"/>
            </w:tcBorders>
          </w:tcPr>
          <w:p w14:paraId="2FCA039D" w14:textId="77777777" w:rsidR="00F149EB" w:rsidRPr="00E60224" w:rsidRDefault="00F149EB" w:rsidP="005373F2">
            <w:pPr>
              <w:jc w:val="center"/>
              <w:rPr>
                <w:rFonts w:cs="Arial"/>
                <w:sz w:val="22"/>
                <w:szCs w:val="22"/>
              </w:rPr>
            </w:pPr>
          </w:p>
        </w:tc>
        <w:tc>
          <w:tcPr>
            <w:tcW w:w="1581" w:type="dxa"/>
            <w:tcBorders>
              <w:bottom w:val="nil"/>
            </w:tcBorders>
          </w:tcPr>
          <w:p w14:paraId="73F9606B" w14:textId="77777777" w:rsidR="00F149EB" w:rsidRPr="00E60224" w:rsidRDefault="00F149EB" w:rsidP="005373F2">
            <w:pPr>
              <w:jc w:val="center"/>
              <w:rPr>
                <w:rFonts w:cs="Arial"/>
                <w:sz w:val="22"/>
                <w:szCs w:val="22"/>
              </w:rPr>
            </w:pPr>
          </w:p>
        </w:tc>
        <w:tc>
          <w:tcPr>
            <w:tcW w:w="1011" w:type="dxa"/>
            <w:tcBorders>
              <w:bottom w:val="nil"/>
            </w:tcBorders>
          </w:tcPr>
          <w:p w14:paraId="40F4E687" w14:textId="77777777" w:rsidR="00F149EB" w:rsidRPr="00E60224" w:rsidRDefault="00F149EB" w:rsidP="005373F2">
            <w:pPr>
              <w:jc w:val="center"/>
              <w:rPr>
                <w:rFonts w:cs="Arial"/>
                <w:sz w:val="22"/>
                <w:szCs w:val="22"/>
              </w:rPr>
            </w:pPr>
          </w:p>
        </w:tc>
        <w:tc>
          <w:tcPr>
            <w:tcW w:w="1011" w:type="dxa"/>
            <w:tcBorders>
              <w:bottom w:val="nil"/>
            </w:tcBorders>
          </w:tcPr>
          <w:p w14:paraId="0E3C940D" w14:textId="77777777" w:rsidR="00F149EB" w:rsidRPr="00E60224" w:rsidRDefault="00F149EB" w:rsidP="005373F2">
            <w:pPr>
              <w:jc w:val="center"/>
              <w:rPr>
                <w:rFonts w:cs="Arial"/>
                <w:sz w:val="22"/>
                <w:szCs w:val="22"/>
              </w:rPr>
            </w:pPr>
          </w:p>
        </w:tc>
      </w:tr>
      <w:tr w:rsidR="00EB20DE" w14:paraId="1F4576E0" w14:textId="77777777" w:rsidTr="0010698F">
        <w:tc>
          <w:tcPr>
            <w:tcW w:w="1801" w:type="dxa"/>
            <w:tcBorders>
              <w:top w:val="nil"/>
              <w:bottom w:val="nil"/>
            </w:tcBorders>
          </w:tcPr>
          <w:p w14:paraId="6DD963F7" w14:textId="77777777" w:rsidR="00F149EB" w:rsidRPr="00E60224" w:rsidRDefault="001B78BE" w:rsidP="00FF6D4D">
            <w:pPr>
              <w:rPr>
                <w:rFonts w:cs="Arial"/>
                <w:sz w:val="22"/>
                <w:szCs w:val="22"/>
              </w:rPr>
            </w:pPr>
            <w:r w:rsidRPr="00E60224">
              <w:rPr>
                <w:sz w:val="22"/>
              </w:rPr>
              <w:t>Pradinio įvertinimo vidurkis</w:t>
            </w:r>
            <w:r w:rsidRPr="00E60224">
              <w:rPr>
                <w:rFonts w:cs="Arial"/>
                <w:sz w:val="22"/>
                <w:szCs w:val="22"/>
              </w:rPr>
              <w:t xml:space="preserve"> (SN)</w:t>
            </w:r>
          </w:p>
        </w:tc>
        <w:tc>
          <w:tcPr>
            <w:tcW w:w="1581" w:type="dxa"/>
            <w:tcBorders>
              <w:top w:val="nil"/>
              <w:left w:val="nil"/>
              <w:bottom w:val="nil"/>
              <w:right w:val="single" w:sz="6" w:space="0" w:color="auto"/>
            </w:tcBorders>
          </w:tcPr>
          <w:p w14:paraId="47DCF1DE" w14:textId="77777777" w:rsidR="00F149EB" w:rsidRPr="00E60224" w:rsidRDefault="001B78BE" w:rsidP="00B37A08">
            <w:pPr>
              <w:jc w:val="center"/>
              <w:rPr>
                <w:rStyle w:val="normaltextrun"/>
                <w:shd w:val="clear" w:color="auto" w:fill="FFFFFF"/>
              </w:rPr>
            </w:pPr>
            <w:r w:rsidRPr="00E60224">
              <w:rPr>
                <w:rStyle w:val="normaltextrun"/>
                <w:sz w:val="22"/>
                <w:szCs w:val="22"/>
                <w:shd w:val="clear" w:color="auto" w:fill="FFFFFF"/>
              </w:rPr>
              <w:t>56</w:t>
            </w:r>
            <w:r w:rsidR="00F67452" w:rsidRPr="00E60224">
              <w:rPr>
                <w:rStyle w:val="normaltextrun"/>
                <w:sz w:val="22"/>
                <w:szCs w:val="22"/>
                <w:shd w:val="clear" w:color="auto" w:fill="FFFFFF"/>
              </w:rPr>
              <w:t>,</w:t>
            </w:r>
            <w:r w:rsidRPr="00E60224">
              <w:rPr>
                <w:rStyle w:val="normaltextrun"/>
                <w:sz w:val="22"/>
                <w:szCs w:val="22"/>
                <w:shd w:val="clear" w:color="auto" w:fill="FFFFFF"/>
              </w:rPr>
              <w:t>7 (33</w:t>
            </w:r>
            <w:r w:rsidR="00F67452" w:rsidRPr="00E60224">
              <w:rPr>
                <w:rStyle w:val="normaltextrun"/>
                <w:sz w:val="22"/>
                <w:szCs w:val="22"/>
                <w:shd w:val="clear" w:color="auto" w:fill="FFFFFF"/>
              </w:rPr>
              <w:t>,</w:t>
            </w:r>
            <w:r w:rsidRPr="00E60224">
              <w:rPr>
                <w:rStyle w:val="normaltextrun"/>
                <w:sz w:val="22"/>
                <w:szCs w:val="22"/>
                <w:shd w:val="clear" w:color="auto" w:fill="FFFFFF"/>
              </w:rPr>
              <w:t>89)</w:t>
            </w:r>
          </w:p>
        </w:tc>
        <w:tc>
          <w:tcPr>
            <w:tcW w:w="1581" w:type="dxa"/>
            <w:tcBorders>
              <w:top w:val="nil"/>
              <w:left w:val="nil"/>
              <w:bottom w:val="nil"/>
              <w:right w:val="single" w:sz="6" w:space="0" w:color="auto"/>
            </w:tcBorders>
          </w:tcPr>
          <w:p w14:paraId="0237A44C" w14:textId="77777777" w:rsidR="00F149EB" w:rsidRPr="00E60224" w:rsidRDefault="001B78BE" w:rsidP="00B37A08">
            <w:pPr>
              <w:jc w:val="center"/>
              <w:textAlignment w:val="baseline"/>
              <w:rPr>
                <w:rStyle w:val="normaltextrun"/>
                <w:sz w:val="22"/>
                <w:szCs w:val="22"/>
                <w:shd w:val="clear" w:color="auto" w:fill="FFFFFF"/>
              </w:rPr>
            </w:pPr>
            <w:r w:rsidRPr="00E60224">
              <w:rPr>
                <w:rStyle w:val="normaltextrun"/>
                <w:sz w:val="22"/>
                <w:szCs w:val="22"/>
                <w:shd w:val="clear" w:color="auto" w:fill="FFFFFF"/>
              </w:rPr>
              <w:t>56</w:t>
            </w:r>
            <w:r w:rsidR="00F67452" w:rsidRPr="00E60224">
              <w:rPr>
                <w:rStyle w:val="normaltextrun"/>
                <w:sz w:val="22"/>
                <w:szCs w:val="22"/>
                <w:shd w:val="clear" w:color="auto" w:fill="FFFFFF"/>
              </w:rPr>
              <w:t>,</w:t>
            </w:r>
            <w:r w:rsidRPr="00E60224">
              <w:rPr>
                <w:rStyle w:val="normaltextrun"/>
                <w:sz w:val="22"/>
                <w:szCs w:val="22"/>
                <w:shd w:val="clear" w:color="auto" w:fill="FFFFFF"/>
              </w:rPr>
              <w:t>5 (26</w:t>
            </w:r>
            <w:r w:rsidR="00F67452" w:rsidRPr="00E60224">
              <w:rPr>
                <w:rStyle w:val="normaltextrun"/>
                <w:sz w:val="22"/>
                <w:szCs w:val="22"/>
                <w:shd w:val="clear" w:color="auto" w:fill="FFFFFF"/>
              </w:rPr>
              <w:t>,</w:t>
            </w:r>
            <w:r w:rsidRPr="00E60224">
              <w:rPr>
                <w:rStyle w:val="normaltextrun"/>
                <w:sz w:val="22"/>
                <w:szCs w:val="22"/>
                <w:shd w:val="clear" w:color="auto" w:fill="FFFFFF"/>
              </w:rPr>
              <w:t>86) </w:t>
            </w:r>
          </w:p>
          <w:p w14:paraId="2BA6B880" w14:textId="77777777" w:rsidR="00F149EB" w:rsidRPr="00E60224" w:rsidRDefault="001B78BE" w:rsidP="005373F2">
            <w:pPr>
              <w:jc w:val="center"/>
              <w:rPr>
                <w:rStyle w:val="normaltextrun"/>
                <w:shd w:val="clear" w:color="auto" w:fill="FFFFFF"/>
              </w:rPr>
            </w:pPr>
            <w:r w:rsidRPr="00E60224">
              <w:rPr>
                <w:rStyle w:val="normaltextrun"/>
                <w:sz w:val="22"/>
                <w:szCs w:val="22"/>
                <w:shd w:val="clear" w:color="auto" w:fill="FFFFFF"/>
              </w:rPr>
              <w:t> </w:t>
            </w:r>
          </w:p>
        </w:tc>
        <w:tc>
          <w:tcPr>
            <w:tcW w:w="1581" w:type="dxa"/>
            <w:tcBorders>
              <w:top w:val="nil"/>
              <w:left w:val="nil"/>
              <w:bottom w:val="nil"/>
              <w:right w:val="single" w:sz="6" w:space="0" w:color="auto"/>
            </w:tcBorders>
          </w:tcPr>
          <w:p w14:paraId="3600C585" w14:textId="77777777" w:rsidR="00F149EB" w:rsidRPr="00E60224" w:rsidRDefault="001B78BE" w:rsidP="005373F2">
            <w:pPr>
              <w:jc w:val="center"/>
              <w:textAlignment w:val="baseline"/>
              <w:rPr>
                <w:rStyle w:val="normaltextrun"/>
                <w:sz w:val="22"/>
                <w:szCs w:val="22"/>
                <w:shd w:val="clear" w:color="auto" w:fill="FFFFFF"/>
              </w:rPr>
            </w:pPr>
            <w:r w:rsidRPr="00E60224">
              <w:rPr>
                <w:rStyle w:val="normaltextrun"/>
                <w:sz w:val="22"/>
                <w:szCs w:val="22"/>
                <w:shd w:val="clear" w:color="auto" w:fill="FFFFFF"/>
              </w:rPr>
              <w:t>58</w:t>
            </w:r>
            <w:r w:rsidR="00F67452" w:rsidRPr="00E60224">
              <w:rPr>
                <w:rStyle w:val="normaltextrun"/>
                <w:sz w:val="22"/>
                <w:szCs w:val="22"/>
                <w:shd w:val="clear" w:color="auto" w:fill="FFFFFF"/>
              </w:rPr>
              <w:t>,</w:t>
            </w:r>
            <w:r w:rsidRPr="00E60224">
              <w:rPr>
                <w:rStyle w:val="normaltextrun"/>
                <w:sz w:val="22"/>
                <w:szCs w:val="22"/>
                <w:shd w:val="clear" w:color="auto" w:fill="FFFFFF"/>
              </w:rPr>
              <w:t>2 (29</w:t>
            </w:r>
            <w:r w:rsidR="00F67452" w:rsidRPr="00E60224">
              <w:rPr>
                <w:rStyle w:val="normaltextrun"/>
                <w:sz w:val="22"/>
                <w:szCs w:val="22"/>
                <w:shd w:val="clear" w:color="auto" w:fill="FFFFFF"/>
              </w:rPr>
              <w:t>,</w:t>
            </w:r>
            <w:r w:rsidRPr="00E60224">
              <w:rPr>
                <w:rStyle w:val="normaltextrun"/>
                <w:sz w:val="22"/>
                <w:szCs w:val="22"/>
                <w:shd w:val="clear" w:color="auto" w:fill="FFFFFF"/>
              </w:rPr>
              <w:t>45) </w:t>
            </w:r>
          </w:p>
          <w:p w14:paraId="56A64094" w14:textId="77777777" w:rsidR="00F149EB" w:rsidRPr="00E60224" w:rsidRDefault="001B78BE" w:rsidP="005373F2">
            <w:pPr>
              <w:jc w:val="center"/>
              <w:rPr>
                <w:rStyle w:val="normaltextrun"/>
                <w:shd w:val="clear" w:color="auto" w:fill="FFFFFF"/>
              </w:rPr>
            </w:pPr>
            <w:r w:rsidRPr="00E60224">
              <w:rPr>
                <w:rStyle w:val="normaltextrun"/>
                <w:sz w:val="22"/>
                <w:szCs w:val="22"/>
                <w:shd w:val="clear" w:color="auto" w:fill="FFFFFF"/>
              </w:rPr>
              <w:t> </w:t>
            </w:r>
          </w:p>
        </w:tc>
        <w:tc>
          <w:tcPr>
            <w:tcW w:w="1011" w:type="dxa"/>
            <w:tcBorders>
              <w:top w:val="nil"/>
              <w:left w:val="nil"/>
              <w:bottom w:val="nil"/>
              <w:right w:val="single" w:sz="6" w:space="0" w:color="auto"/>
            </w:tcBorders>
          </w:tcPr>
          <w:p w14:paraId="43084F9F" w14:textId="77777777" w:rsidR="00F149EB" w:rsidRPr="00E60224" w:rsidRDefault="00F149EB" w:rsidP="005373F2">
            <w:pPr>
              <w:jc w:val="center"/>
              <w:textAlignment w:val="baseline"/>
              <w:rPr>
                <w:color w:val="8764B8"/>
                <w:u w:val="single"/>
              </w:rPr>
            </w:pPr>
          </w:p>
        </w:tc>
        <w:tc>
          <w:tcPr>
            <w:tcW w:w="1011" w:type="dxa"/>
            <w:tcBorders>
              <w:top w:val="nil"/>
              <w:left w:val="nil"/>
              <w:bottom w:val="nil"/>
              <w:right w:val="single" w:sz="6" w:space="0" w:color="auto"/>
            </w:tcBorders>
          </w:tcPr>
          <w:p w14:paraId="30E36925" w14:textId="77777777" w:rsidR="00F149EB" w:rsidRPr="00E60224" w:rsidRDefault="00F149EB" w:rsidP="005373F2">
            <w:pPr>
              <w:jc w:val="center"/>
              <w:textAlignment w:val="baseline"/>
              <w:rPr>
                <w:color w:val="8764B8"/>
                <w:u w:val="single"/>
              </w:rPr>
            </w:pPr>
          </w:p>
        </w:tc>
      </w:tr>
      <w:tr w:rsidR="00EB20DE" w14:paraId="0A7EB7AC" w14:textId="77777777" w:rsidTr="00FF6D4D">
        <w:tc>
          <w:tcPr>
            <w:tcW w:w="1801" w:type="dxa"/>
            <w:tcBorders>
              <w:top w:val="nil"/>
            </w:tcBorders>
          </w:tcPr>
          <w:p w14:paraId="46EE3F53" w14:textId="77777777" w:rsidR="00F149EB" w:rsidRPr="00E60224" w:rsidRDefault="001B78BE" w:rsidP="00FF6D4D">
            <w:pPr>
              <w:rPr>
                <w:rFonts w:cs="Arial"/>
                <w:b/>
                <w:bCs/>
                <w:sz w:val="22"/>
                <w:szCs w:val="22"/>
              </w:rPr>
            </w:pPr>
            <w:r w:rsidRPr="00E60224">
              <w:rPr>
                <w:rFonts w:cs="Arial"/>
                <w:sz w:val="22"/>
                <w:szCs w:val="22"/>
              </w:rPr>
              <w:t xml:space="preserve">Vidutinis pokytis* 6-ąją savaitę** </w:t>
            </w:r>
            <w:r w:rsidRPr="00E60224">
              <w:rPr>
                <w:sz w:val="22"/>
                <w:szCs w:val="18"/>
              </w:rPr>
              <w:t>(95 % PI)</w:t>
            </w:r>
          </w:p>
        </w:tc>
        <w:tc>
          <w:tcPr>
            <w:tcW w:w="1581" w:type="dxa"/>
            <w:tcBorders>
              <w:top w:val="nil"/>
              <w:left w:val="nil"/>
              <w:bottom w:val="single" w:sz="6" w:space="0" w:color="auto"/>
              <w:right w:val="single" w:sz="6" w:space="0" w:color="auto"/>
            </w:tcBorders>
          </w:tcPr>
          <w:p w14:paraId="3D0025B9" w14:textId="77777777" w:rsidR="00DE2619" w:rsidRDefault="001B78BE" w:rsidP="00B37A08">
            <w:pPr>
              <w:jc w:val="center"/>
              <w:rPr>
                <w:rStyle w:val="normaltextrun"/>
                <w:sz w:val="22"/>
                <w:szCs w:val="22"/>
                <w:shd w:val="clear" w:color="auto" w:fill="FFFFFF"/>
              </w:rPr>
            </w:pPr>
            <w:r w:rsidRPr="009124ED">
              <w:rPr>
                <w:sz w:val="22"/>
                <w:szCs w:val="22"/>
              </w:rPr>
              <w:t>–</w:t>
            </w:r>
            <w:r w:rsidR="00F6641C" w:rsidRPr="00E60224">
              <w:rPr>
                <w:rStyle w:val="normaltextrun"/>
                <w:sz w:val="22"/>
                <w:szCs w:val="22"/>
                <w:shd w:val="clear" w:color="auto" w:fill="FFFFFF"/>
              </w:rPr>
              <w:t>27</w:t>
            </w:r>
            <w:r w:rsidR="00F67452" w:rsidRPr="00E60224">
              <w:rPr>
                <w:rStyle w:val="normaltextrun"/>
                <w:sz w:val="22"/>
                <w:szCs w:val="22"/>
                <w:shd w:val="clear" w:color="auto" w:fill="FFFFFF"/>
              </w:rPr>
              <w:t>,</w:t>
            </w:r>
            <w:r w:rsidR="00F6641C" w:rsidRPr="00E60224">
              <w:rPr>
                <w:rStyle w:val="normaltextrun"/>
                <w:sz w:val="22"/>
                <w:szCs w:val="22"/>
                <w:shd w:val="clear" w:color="auto" w:fill="FFFFFF"/>
              </w:rPr>
              <w:t xml:space="preserve">3 </w:t>
            </w:r>
          </w:p>
          <w:p w14:paraId="49B40A7D" w14:textId="77777777" w:rsidR="00F149EB" w:rsidRPr="00E60224" w:rsidRDefault="001B78BE" w:rsidP="00B37A08">
            <w:pPr>
              <w:jc w:val="center"/>
              <w:rPr>
                <w:rStyle w:val="normaltextrun"/>
                <w:shd w:val="clear" w:color="auto" w:fill="FFFFFF"/>
              </w:rPr>
            </w:pPr>
            <w:r w:rsidRPr="00E60224">
              <w:rPr>
                <w:rStyle w:val="normaltextrun"/>
                <w:sz w:val="22"/>
                <w:szCs w:val="22"/>
                <w:shd w:val="clear" w:color="auto" w:fill="FFFFFF"/>
              </w:rPr>
              <w:t>(</w:t>
            </w:r>
            <w:r w:rsidR="007F20E0" w:rsidRPr="009124ED">
              <w:rPr>
                <w:sz w:val="22"/>
                <w:szCs w:val="22"/>
              </w:rPr>
              <w:t>–</w:t>
            </w:r>
            <w:r w:rsidRPr="00E60224">
              <w:rPr>
                <w:rStyle w:val="normaltextrun"/>
                <w:sz w:val="22"/>
                <w:szCs w:val="22"/>
                <w:shd w:val="clear" w:color="auto" w:fill="FFFFFF"/>
              </w:rPr>
              <w:t>36</w:t>
            </w:r>
            <w:r w:rsidR="00F67452" w:rsidRPr="00E60224">
              <w:rPr>
                <w:rStyle w:val="normaltextrun"/>
                <w:sz w:val="22"/>
                <w:szCs w:val="22"/>
                <w:shd w:val="clear" w:color="auto" w:fill="FFFFFF"/>
              </w:rPr>
              <w:t>,</w:t>
            </w:r>
            <w:r w:rsidRPr="00E60224">
              <w:rPr>
                <w:rStyle w:val="normaltextrun"/>
                <w:sz w:val="22"/>
                <w:szCs w:val="22"/>
                <w:shd w:val="clear" w:color="auto" w:fill="FFFFFF"/>
              </w:rPr>
              <w:t>4</w:t>
            </w:r>
            <w:r w:rsidR="001D5B6A">
              <w:rPr>
                <w:rStyle w:val="normaltextrun"/>
                <w:sz w:val="22"/>
                <w:szCs w:val="22"/>
                <w:shd w:val="clear" w:color="auto" w:fill="FFFFFF"/>
              </w:rPr>
              <w:t>;</w:t>
            </w:r>
            <w:r w:rsidRPr="00E60224">
              <w:rPr>
                <w:rStyle w:val="normaltextrun"/>
                <w:sz w:val="22"/>
                <w:szCs w:val="22"/>
                <w:shd w:val="clear" w:color="auto" w:fill="FFFFFF"/>
              </w:rPr>
              <w:t xml:space="preserve"> </w:t>
            </w:r>
            <w:r w:rsidR="007F20E0" w:rsidRPr="009124ED">
              <w:rPr>
                <w:sz w:val="22"/>
                <w:szCs w:val="22"/>
              </w:rPr>
              <w:t>–</w:t>
            </w:r>
            <w:r w:rsidR="005E2513">
              <w:rPr>
                <w:sz w:val="22"/>
                <w:szCs w:val="22"/>
              </w:rPr>
              <w:t> </w:t>
            </w:r>
            <w:r w:rsidRPr="00E60224">
              <w:rPr>
                <w:rStyle w:val="normaltextrun"/>
                <w:sz w:val="22"/>
                <w:szCs w:val="22"/>
                <w:shd w:val="clear" w:color="auto" w:fill="FFFFFF"/>
              </w:rPr>
              <w:t>18</w:t>
            </w:r>
            <w:r w:rsidR="00F67452" w:rsidRPr="00E60224">
              <w:rPr>
                <w:rStyle w:val="normaltextrun"/>
                <w:sz w:val="22"/>
                <w:szCs w:val="22"/>
                <w:shd w:val="clear" w:color="auto" w:fill="FFFFFF"/>
              </w:rPr>
              <w:t>,</w:t>
            </w:r>
            <w:r w:rsidRPr="00E60224">
              <w:rPr>
                <w:rStyle w:val="normaltextrun"/>
                <w:sz w:val="22"/>
                <w:szCs w:val="22"/>
                <w:shd w:val="clear" w:color="auto" w:fill="FFFFFF"/>
              </w:rPr>
              <w:t>2)</w:t>
            </w:r>
          </w:p>
        </w:tc>
        <w:tc>
          <w:tcPr>
            <w:tcW w:w="1581" w:type="dxa"/>
            <w:tcBorders>
              <w:top w:val="nil"/>
              <w:left w:val="nil"/>
              <w:bottom w:val="single" w:sz="6" w:space="0" w:color="auto"/>
              <w:right w:val="single" w:sz="6" w:space="0" w:color="auto"/>
            </w:tcBorders>
          </w:tcPr>
          <w:p w14:paraId="1B0346E9" w14:textId="77777777" w:rsidR="005E2513" w:rsidRDefault="001B78BE" w:rsidP="00B37A08">
            <w:pPr>
              <w:jc w:val="center"/>
              <w:rPr>
                <w:rStyle w:val="normaltextrun"/>
                <w:sz w:val="22"/>
                <w:szCs w:val="22"/>
                <w:shd w:val="clear" w:color="auto" w:fill="FFFFFF"/>
              </w:rPr>
            </w:pPr>
            <w:r w:rsidRPr="009124ED">
              <w:rPr>
                <w:sz w:val="22"/>
                <w:szCs w:val="22"/>
              </w:rPr>
              <w:t>–</w:t>
            </w:r>
            <w:r w:rsidR="00F6641C" w:rsidRPr="00E60224">
              <w:rPr>
                <w:rStyle w:val="normaltextrun"/>
                <w:sz w:val="22"/>
                <w:szCs w:val="22"/>
                <w:shd w:val="clear" w:color="auto" w:fill="FFFFFF"/>
              </w:rPr>
              <w:t>20</w:t>
            </w:r>
            <w:r w:rsidR="00F67452" w:rsidRPr="00E60224">
              <w:rPr>
                <w:rStyle w:val="normaltextrun"/>
                <w:sz w:val="22"/>
                <w:szCs w:val="22"/>
                <w:shd w:val="clear" w:color="auto" w:fill="FFFFFF"/>
              </w:rPr>
              <w:t>,</w:t>
            </w:r>
            <w:r w:rsidR="00F6641C" w:rsidRPr="00E60224">
              <w:rPr>
                <w:rStyle w:val="normaltextrun"/>
                <w:sz w:val="22"/>
                <w:szCs w:val="22"/>
                <w:shd w:val="clear" w:color="auto" w:fill="FFFFFF"/>
              </w:rPr>
              <w:t xml:space="preserve">1 </w:t>
            </w:r>
          </w:p>
          <w:p w14:paraId="67C428E4" w14:textId="77777777" w:rsidR="00F149EB" w:rsidRPr="00E60224" w:rsidRDefault="001B78BE" w:rsidP="00B37A08">
            <w:pPr>
              <w:jc w:val="center"/>
              <w:rPr>
                <w:rStyle w:val="normaltextrun"/>
                <w:shd w:val="clear" w:color="auto" w:fill="FFFFFF"/>
              </w:rPr>
            </w:pPr>
            <w:r w:rsidRPr="00E60224">
              <w:rPr>
                <w:rStyle w:val="normaltextrun"/>
                <w:sz w:val="22"/>
                <w:szCs w:val="22"/>
                <w:shd w:val="clear" w:color="auto" w:fill="FFFFFF"/>
              </w:rPr>
              <w:t>(</w:t>
            </w:r>
            <w:r w:rsidR="007F20E0" w:rsidRPr="009124ED">
              <w:rPr>
                <w:sz w:val="22"/>
                <w:szCs w:val="22"/>
              </w:rPr>
              <w:t>–</w:t>
            </w:r>
            <w:r w:rsidRPr="00E60224">
              <w:rPr>
                <w:rStyle w:val="normaltextrun"/>
                <w:sz w:val="22"/>
                <w:szCs w:val="22"/>
                <w:shd w:val="clear" w:color="auto" w:fill="FFFFFF"/>
              </w:rPr>
              <w:t>27</w:t>
            </w:r>
            <w:r w:rsidR="00F67452" w:rsidRPr="00E60224">
              <w:rPr>
                <w:rStyle w:val="normaltextrun"/>
                <w:sz w:val="22"/>
                <w:szCs w:val="22"/>
                <w:shd w:val="clear" w:color="auto" w:fill="FFFFFF"/>
              </w:rPr>
              <w:t>,</w:t>
            </w:r>
            <w:r w:rsidRPr="00E60224">
              <w:rPr>
                <w:rStyle w:val="normaltextrun"/>
                <w:sz w:val="22"/>
                <w:szCs w:val="22"/>
                <w:shd w:val="clear" w:color="auto" w:fill="FFFFFF"/>
              </w:rPr>
              <w:t>3</w:t>
            </w:r>
            <w:r w:rsidR="001D5B6A">
              <w:rPr>
                <w:rStyle w:val="normaltextrun"/>
                <w:sz w:val="22"/>
                <w:szCs w:val="22"/>
                <w:shd w:val="clear" w:color="auto" w:fill="FFFFFF"/>
              </w:rPr>
              <w:t>;</w:t>
            </w:r>
            <w:r w:rsidRPr="00E60224">
              <w:rPr>
                <w:rStyle w:val="normaltextrun"/>
                <w:sz w:val="22"/>
                <w:szCs w:val="22"/>
                <w:shd w:val="clear" w:color="auto" w:fill="FFFFFF"/>
              </w:rPr>
              <w:t xml:space="preserve"> </w:t>
            </w:r>
            <w:r w:rsidR="005E2513" w:rsidRPr="009124ED">
              <w:rPr>
                <w:sz w:val="22"/>
                <w:szCs w:val="22"/>
              </w:rPr>
              <w:t>–</w:t>
            </w:r>
            <w:r w:rsidR="005E2513">
              <w:rPr>
                <w:rStyle w:val="normaltextrun"/>
                <w:sz w:val="22"/>
                <w:szCs w:val="22"/>
                <w:shd w:val="clear" w:color="auto" w:fill="FFFFFF"/>
              </w:rPr>
              <w:t> </w:t>
            </w:r>
            <w:r w:rsidRPr="00E60224">
              <w:rPr>
                <w:rStyle w:val="normaltextrun"/>
                <w:sz w:val="22"/>
                <w:szCs w:val="22"/>
                <w:shd w:val="clear" w:color="auto" w:fill="FFFFFF"/>
              </w:rPr>
              <w:t>12</w:t>
            </w:r>
            <w:r w:rsidR="00F67452" w:rsidRPr="00E60224">
              <w:rPr>
                <w:rStyle w:val="normaltextrun"/>
                <w:sz w:val="22"/>
                <w:szCs w:val="22"/>
                <w:shd w:val="clear" w:color="auto" w:fill="FFFFFF"/>
              </w:rPr>
              <w:t>,</w:t>
            </w:r>
            <w:r w:rsidRPr="00E60224">
              <w:rPr>
                <w:rStyle w:val="normaltextrun"/>
                <w:sz w:val="22"/>
                <w:szCs w:val="22"/>
                <w:shd w:val="clear" w:color="auto" w:fill="FFFFFF"/>
              </w:rPr>
              <w:t>8)</w:t>
            </w:r>
          </w:p>
        </w:tc>
        <w:tc>
          <w:tcPr>
            <w:tcW w:w="1581" w:type="dxa"/>
            <w:tcBorders>
              <w:top w:val="nil"/>
              <w:left w:val="nil"/>
              <w:bottom w:val="single" w:sz="6" w:space="0" w:color="auto"/>
              <w:right w:val="single" w:sz="6" w:space="0" w:color="auto"/>
            </w:tcBorders>
          </w:tcPr>
          <w:p w14:paraId="6B61A145" w14:textId="77777777" w:rsidR="005E2513" w:rsidRDefault="001B78BE" w:rsidP="005373F2">
            <w:pPr>
              <w:jc w:val="center"/>
              <w:rPr>
                <w:rStyle w:val="normaltextrun"/>
                <w:sz w:val="22"/>
                <w:szCs w:val="22"/>
                <w:shd w:val="clear" w:color="auto" w:fill="FFFFFF"/>
              </w:rPr>
            </w:pPr>
            <w:r w:rsidRPr="009124ED">
              <w:rPr>
                <w:sz w:val="22"/>
                <w:szCs w:val="22"/>
              </w:rPr>
              <w:t>–</w:t>
            </w:r>
            <w:r w:rsidR="00F6641C" w:rsidRPr="00E60224">
              <w:rPr>
                <w:rStyle w:val="normaltextrun"/>
                <w:sz w:val="22"/>
                <w:szCs w:val="22"/>
                <w:shd w:val="clear" w:color="auto" w:fill="FFFFFF"/>
              </w:rPr>
              <w:t>12</w:t>
            </w:r>
            <w:r w:rsidR="00F67452" w:rsidRPr="00E60224">
              <w:rPr>
                <w:rStyle w:val="normaltextrun"/>
                <w:sz w:val="22"/>
                <w:szCs w:val="22"/>
                <w:shd w:val="clear" w:color="auto" w:fill="FFFFFF"/>
              </w:rPr>
              <w:t>,</w:t>
            </w:r>
            <w:r w:rsidR="00F6641C" w:rsidRPr="00E60224">
              <w:rPr>
                <w:rStyle w:val="normaltextrun"/>
                <w:sz w:val="22"/>
                <w:szCs w:val="22"/>
                <w:shd w:val="clear" w:color="auto" w:fill="FFFFFF"/>
              </w:rPr>
              <w:t xml:space="preserve">9 </w:t>
            </w:r>
          </w:p>
          <w:p w14:paraId="1B74CA3B" w14:textId="77777777" w:rsidR="00F149EB" w:rsidRPr="00E60224" w:rsidRDefault="001B78BE" w:rsidP="005373F2">
            <w:pPr>
              <w:jc w:val="center"/>
              <w:rPr>
                <w:rStyle w:val="normaltextrun"/>
                <w:shd w:val="clear" w:color="auto" w:fill="FFFFFF"/>
              </w:rPr>
            </w:pPr>
            <w:r w:rsidRPr="00E60224">
              <w:rPr>
                <w:rStyle w:val="normaltextrun"/>
                <w:sz w:val="22"/>
                <w:szCs w:val="22"/>
                <w:shd w:val="clear" w:color="auto" w:fill="FFFFFF"/>
              </w:rPr>
              <w:t>(</w:t>
            </w:r>
            <w:r w:rsidR="007F20E0" w:rsidRPr="009124ED">
              <w:rPr>
                <w:sz w:val="22"/>
                <w:szCs w:val="22"/>
              </w:rPr>
              <w:t>–</w:t>
            </w:r>
            <w:r w:rsidRPr="00E60224">
              <w:rPr>
                <w:rStyle w:val="normaltextrun"/>
                <w:sz w:val="22"/>
                <w:szCs w:val="22"/>
                <w:shd w:val="clear" w:color="auto" w:fill="FFFFFF"/>
              </w:rPr>
              <w:t>20</w:t>
            </w:r>
            <w:r w:rsidR="00F67452" w:rsidRPr="00E60224">
              <w:rPr>
                <w:rStyle w:val="normaltextrun"/>
                <w:sz w:val="22"/>
                <w:szCs w:val="22"/>
                <w:shd w:val="clear" w:color="auto" w:fill="FFFFFF"/>
              </w:rPr>
              <w:t>,</w:t>
            </w:r>
            <w:r w:rsidRPr="00E60224">
              <w:rPr>
                <w:rStyle w:val="normaltextrun"/>
                <w:sz w:val="22"/>
                <w:szCs w:val="22"/>
                <w:shd w:val="clear" w:color="auto" w:fill="FFFFFF"/>
              </w:rPr>
              <w:t>4</w:t>
            </w:r>
            <w:r w:rsidR="001D5B6A">
              <w:rPr>
                <w:rStyle w:val="normaltextrun"/>
                <w:sz w:val="22"/>
                <w:szCs w:val="22"/>
                <w:shd w:val="clear" w:color="auto" w:fill="FFFFFF"/>
              </w:rPr>
              <w:t>;</w:t>
            </w:r>
            <w:r w:rsidRPr="00E60224">
              <w:rPr>
                <w:rStyle w:val="normaltextrun"/>
                <w:sz w:val="22"/>
                <w:szCs w:val="22"/>
                <w:shd w:val="clear" w:color="auto" w:fill="FFFFFF"/>
              </w:rPr>
              <w:t xml:space="preserve"> </w:t>
            </w:r>
            <w:r w:rsidR="005E2513" w:rsidRPr="009124ED">
              <w:rPr>
                <w:sz w:val="22"/>
                <w:szCs w:val="22"/>
              </w:rPr>
              <w:t>–</w:t>
            </w:r>
            <w:r w:rsidR="005E2513">
              <w:rPr>
                <w:sz w:val="22"/>
                <w:szCs w:val="22"/>
              </w:rPr>
              <w:t> </w:t>
            </w:r>
            <w:r w:rsidRPr="00E60224">
              <w:rPr>
                <w:rStyle w:val="normaltextrun"/>
                <w:sz w:val="22"/>
                <w:szCs w:val="22"/>
                <w:shd w:val="clear" w:color="auto" w:fill="FFFFFF"/>
              </w:rPr>
              <w:t>5</w:t>
            </w:r>
            <w:r w:rsidR="00F67452" w:rsidRPr="00E60224">
              <w:rPr>
                <w:rStyle w:val="normaltextrun"/>
                <w:sz w:val="22"/>
                <w:szCs w:val="22"/>
                <w:shd w:val="clear" w:color="auto" w:fill="FFFFFF"/>
              </w:rPr>
              <w:t>,</w:t>
            </w:r>
            <w:r w:rsidRPr="00E60224">
              <w:rPr>
                <w:rStyle w:val="normaltextrun"/>
                <w:sz w:val="22"/>
                <w:szCs w:val="22"/>
                <w:shd w:val="clear" w:color="auto" w:fill="FFFFFF"/>
              </w:rPr>
              <w:t>3)</w:t>
            </w:r>
          </w:p>
        </w:tc>
        <w:tc>
          <w:tcPr>
            <w:tcW w:w="1011" w:type="dxa"/>
            <w:tcBorders>
              <w:top w:val="nil"/>
              <w:left w:val="nil"/>
              <w:bottom w:val="single" w:sz="6" w:space="0" w:color="auto"/>
              <w:right w:val="single" w:sz="6" w:space="0" w:color="auto"/>
            </w:tcBorders>
          </w:tcPr>
          <w:p w14:paraId="6A7EFE24" w14:textId="77777777" w:rsidR="00F149EB" w:rsidRPr="00E60224" w:rsidRDefault="001B78BE" w:rsidP="005373F2">
            <w:pPr>
              <w:jc w:val="center"/>
              <w:rPr>
                <w:u w:val="single"/>
              </w:rPr>
            </w:pPr>
            <w:r w:rsidRPr="00E60224">
              <w:rPr>
                <w:rStyle w:val="normaltextrun"/>
                <w:sz w:val="22"/>
                <w:szCs w:val="22"/>
                <w:shd w:val="clear" w:color="auto" w:fill="FFFFFF"/>
              </w:rPr>
              <w:t>0</w:t>
            </w:r>
            <w:r w:rsidR="00F67452" w:rsidRPr="00E60224">
              <w:rPr>
                <w:rStyle w:val="normaltextrun"/>
                <w:sz w:val="22"/>
                <w:szCs w:val="22"/>
                <w:shd w:val="clear" w:color="auto" w:fill="FFFFFF"/>
              </w:rPr>
              <w:t>,</w:t>
            </w:r>
            <w:r w:rsidRPr="00E60224">
              <w:rPr>
                <w:rStyle w:val="normaltextrun"/>
                <w:sz w:val="22"/>
                <w:szCs w:val="22"/>
                <w:shd w:val="clear" w:color="auto" w:fill="FFFFFF"/>
              </w:rPr>
              <w:t>0157</w:t>
            </w:r>
            <w:r w:rsidRPr="00E60224">
              <w:rPr>
                <w:rStyle w:val="eop"/>
                <w:sz w:val="22"/>
                <w:szCs w:val="22"/>
                <w:shd w:val="clear" w:color="auto" w:fill="FFFFFF"/>
              </w:rPr>
              <w:t> </w:t>
            </w:r>
          </w:p>
        </w:tc>
        <w:tc>
          <w:tcPr>
            <w:tcW w:w="1011" w:type="dxa"/>
            <w:tcBorders>
              <w:top w:val="nil"/>
              <w:left w:val="nil"/>
              <w:bottom w:val="single" w:sz="6" w:space="0" w:color="auto"/>
              <w:right w:val="single" w:sz="6" w:space="0" w:color="auto"/>
            </w:tcBorders>
          </w:tcPr>
          <w:p w14:paraId="24E89A93" w14:textId="77777777" w:rsidR="00F149EB" w:rsidRPr="00E60224" w:rsidRDefault="001B78BE" w:rsidP="005373F2">
            <w:pPr>
              <w:jc w:val="center"/>
              <w:rPr>
                <w:u w:val="single"/>
              </w:rPr>
            </w:pPr>
            <w:r w:rsidRPr="00E60224">
              <w:rPr>
                <w:rStyle w:val="normaltextrun"/>
                <w:sz w:val="22"/>
                <w:szCs w:val="22"/>
                <w:shd w:val="clear" w:color="auto" w:fill="FFFFFF"/>
              </w:rPr>
              <w:t>0</w:t>
            </w:r>
            <w:r w:rsidR="00F67452" w:rsidRPr="00E60224">
              <w:rPr>
                <w:rStyle w:val="normaltextrun"/>
                <w:sz w:val="22"/>
                <w:szCs w:val="22"/>
                <w:shd w:val="clear" w:color="auto" w:fill="FFFFFF"/>
              </w:rPr>
              <w:t>,</w:t>
            </w:r>
            <w:r w:rsidRPr="00E60224">
              <w:rPr>
                <w:rStyle w:val="normaltextrun"/>
                <w:sz w:val="22"/>
                <w:szCs w:val="22"/>
                <w:shd w:val="clear" w:color="auto" w:fill="FFFFFF"/>
              </w:rPr>
              <w:t>1737</w:t>
            </w:r>
            <w:r w:rsidRPr="00E60224">
              <w:rPr>
                <w:rStyle w:val="eop"/>
                <w:sz w:val="22"/>
                <w:szCs w:val="22"/>
                <w:shd w:val="clear" w:color="auto" w:fill="FFFFFF"/>
              </w:rPr>
              <w:t> </w:t>
            </w:r>
          </w:p>
        </w:tc>
      </w:tr>
    </w:tbl>
    <w:p w14:paraId="3A58F2CA" w14:textId="77777777" w:rsidR="00F149EB" w:rsidRPr="00E60224" w:rsidRDefault="001B78BE" w:rsidP="00FF6D4D">
      <w:pPr>
        <w:jc w:val="both"/>
        <w:rPr>
          <w:rFonts w:cs="Arial"/>
          <w:sz w:val="22"/>
          <w:szCs w:val="22"/>
        </w:rPr>
      </w:pPr>
      <w:r w:rsidRPr="00E60224">
        <w:rPr>
          <w:rFonts w:cs="Arial"/>
          <w:sz w:val="22"/>
          <w:szCs w:val="22"/>
        </w:rPr>
        <w:t>PI = pasikliautinumo intervalas</w:t>
      </w:r>
    </w:p>
    <w:p w14:paraId="0166F6CB" w14:textId="77777777" w:rsidR="0042721A" w:rsidRPr="00E60224" w:rsidRDefault="0042721A" w:rsidP="00FF6D4D">
      <w:pPr>
        <w:jc w:val="both"/>
        <w:rPr>
          <w:rFonts w:cs="Arial"/>
          <w:sz w:val="22"/>
          <w:szCs w:val="22"/>
        </w:rPr>
      </w:pPr>
    </w:p>
    <w:p w14:paraId="66168131" w14:textId="77777777" w:rsidR="00F149EB" w:rsidRPr="00E60224" w:rsidRDefault="001B78BE" w:rsidP="00FF6D4D">
      <w:pPr>
        <w:jc w:val="both"/>
        <w:rPr>
          <w:rFonts w:cs="Arial"/>
          <w:bCs/>
          <w:sz w:val="22"/>
          <w:szCs w:val="22"/>
        </w:rPr>
      </w:pPr>
      <w:r w:rsidRPr="00E60224">
        <w:rPr>
          <w:rFonts w:cs="Arial"/>
          <w:bCs/>
          <w:sz w:val="20"/>
        </w:rPr>
        <w:t xml:space="preserve">*Mažiausių kvadratų (MK) vidutinis pokytis ir 95 % PI bei p </w:t>
      </w:r>
      <w:r w:rsidR="005A2AA2">
        <w:rPr>
          <w:rFonts w:cs="Arial"/>
          <w:bCs/>
          <w:sz w:val="20"/>
        </w:rPr>
        <w:t>vertės</w:t>
      </w:r>
      <w:r w:rsidR="005A2AA2" w:rsidRPr="00E60224">
        <w:rPr>
          <w:rFonts w:cs="Arial"/>
          <w:bCs/>
          <w:sz w:val="20"/>
        </w:rPr>
        <w:t xml:space="preserve"> </w:t>
      </w:r>
      <w:r w:rsidRPr="00E60224">
        <w:rPr>
          <w:rFonts w:cs="Arial"/>
          <w:bCs/>
          <w:sz w:val="20"/>
        </w:rPr>
        <w:t>remiasi ANCOVA modeliu, kai pradinė vertė yra kovariatė, ir pradiniai veiksniai yra gydymo grupė, amžius (</w:t>
      </w:r>
      <w:r w:rsidRPr="00E60224">
        <w:rPr>
          <w:rFonts w:cs="Arial"/>
          <w:sz w:val="20"/>
        </w:rPr>
        <w:t>&lt; 12 ar ≥ 12 metų), pradinis kasdienių šlapimo nelaikymo epizodų dažnis dienos metu (≤ 6 arba &gt; 6), ir gydymas anticholinerginiais vaistiniais preparatais (taip / ne).</w:t>
      </w:r>
    </w:p>
    <w:p w14:paraId="08671E88" w14:textId="77777777" w:rsidR="00F149EB" w:rsidRPr="00AD6E60" w:rsidRDefault="001B78BE" w:rsidP="00FF6D4D">
      <w:pPr>
        <w:jc w:val="both"/>
        <w:rPr>
          <w:rFonts w:cs="Arial"/>
          <w:i/>
          <w:iCs/>
          <w:sz w:val="20"/>
        </w:rPr>
      </w:pPr>
      <w:r w:rsidRPr="00AD6E60">
        <w:rPr>
          <w:rFonts w:cs="Arial"/>
          <w:i/>
          <w:iCs/>
          <w:sz w:val="20"/>
        </w:rPr>
        <w:t xml:space="preserve">** </w:t>
      </w:r>
      <w:r w:rsidR="00235790" w:rsidRPr="00AD6E60">
        <w:rPr>
          <w:rFonts w:cs="Arial"/>
          <w:i/>
          <w:iCs/>
          <w:sz w:val="20"/>
        </w:rPr>
        <w:t>Pagrindinis laikotarpis</w:t>
      </w:r>
    </w:p>
    <w:p w14:paraId="770AEB4B" w14:textId="77777777" w:rsidR="00F149EB" w:rsidRPr="00AD6E60" w:rsidRDefault="001B78BE" w:rsidP="00FF6D4D">
      <w:pPr>
        <w:jc w:val="both"/>
        <w:rPr>
          <w:rFonts w:cs="Arial"/>
          <w:i/>
          <w:iCs/>
          <w:sz w:val="20"/>
        </w:rPr>
      </w:pPr>
      <w:r w:rsidRPr="00AD6E60">
        <w:rPr>
          <w:rFonts w:cs="Arial"/>
          <w:i/>
          <w:iCs/>
          <w:sz w:val="20"/>
          <w:vertAlign w:val="superscript"/>
        </w:rPr>
        <w:t>a</w:t>
      </w:r>
      <w:r w:rsidRPr="00AD6E60">
        <w:rPr>
          <w:rFonts w:cs="Arial"/>
          <w:i/>
          <w:iCs/>
          <w:sz w:val="20"/>
        </w:rPr>
        <w:t xml:space="preserve"> </w:t>
      </w:r>
      <w:r w:rsidR="00235790" w:rsidRPr="00AD6E60">
        <w:rPr>
          <w:rFonts w:cs="Arial"/>
          <w:i/>
          <w:iCs/>
          <w:sz w:val="20"/>
        </w:rPr>
        <w:t>Pirminė vertinamoji baigtis</w:t>
      </w:r>
    </w:p>
    <w:p w14:paraId="78F19CAC" w14:textId="77777777" w:rsidR="00F149EB" w:rsidRPr="00AD6E60" w:rsidRDefault="001B78BE" w:rsidP="00FF6D4D">
      <w:pPr>
        <w:jc w:val="both"/>
        <w:rPr>
          <w:rFonts w:cs="Arial"/>
          <w:i/>
          <w:iCs/>
          <w:sz w:val="20"/>
        </w:rPr>
      </w:pPr>
      <w:r w:rsidRPr="00AD6E60">
        <w:rPr>
          <w:rFonts w:cs="Arial"/>
          <w:i/>
          <w:iCs/>
          <w:sz w:val="20"/>
          <w:vertAlign w:val="superscript"/>
        </w:rPr>
        <w:t>b</w:t>
      </w:r>
      <w:r w:rsidRPr="00AD6E60">
        <w:rPr>
          <w:rFonts w:cs="Arial"/>
          <w:i/>
          <w:iCs/>
          <w:sz w:val="20"/>
        </w:rPr>
        <w:t xml:space="preserve"> </w:t>
      </w:r>
      <w:r w:rsidR="00235790" w:rsidRPr="00AD6E60">
        <w:rPr>
          <w:rFonts w:cs="Arial"/>
          <w:i/>
          <w:iCs/>
          <w:sz w:val="20"/>
        </w:rPr>
        <w:t>Antrinė vertinamoji baigtis</w:t>
      </w:r>
    </w:p>
    <w:p w14:paraId="68145935" w14:textId="77777777" w:rsidR="00F149EB" w:rsidRPr="00AD6E60" w:rsidRDefault="00F149EB" w:rsidP="00FF6D4D">
      <w:pPr>
        <w:jc w:val="both"/>
        <w:rPr>
          <w:rFonts w:cs="Arial"/>
          <w:sz w:val="22"/>
          <w:szCs w:val="22"/>
        </w:rPr>
      </w:pPr>
    </w:p>
    <w:p w14:paraId="6FAF47A7" w14:textId="77777777" w:rsidR="00F149EB" w:rsidRPr="00E60224" w:rsidRDefault="001B78BE" w:rsidP="00F149EB">
      <w:pPr>
        <w:rPr>
          <w:rFonts w:cs="Arial"/>
          <w:sz w:val="22"/>
          <w:szCs w:val="22"/>
        </w:rPr>
      </w:pPr>
      <w:r>
        <w:rPr>
          <w:rFonts w:cs="Arial"/>
          <w:sz w:val="22"/>
          <w:szCs w:val="22"/>
        </w:rPr>
        <w:t>A</w:t>
      </w:r>
      <w:r w:rsidR="00335A91" w:rsidRPr="00E60224">
        <w:rPr>
          <w:rFonts w:cs="Arial"/>
          <w:sz w:val="22"/>
          <w:szCs w:val="22"/>
        </w:rPr>
        <w:t>tsako trukmė</w:t>
      </w:r>
      <w:r>
        <w:rPr>
          <w:rFonts w:cs="Arial"/>
          <w:sz w:val="22"/>
          <w:szCs w:val="22"/>
        </w:rPr>
        <w:t>s mediana</w:t>
      </w:r>
      <w:r w:rsidR="00335A91" w:rsidRPr="00E60224">
        <w:rPr>
          <w:rFonts w:cs="Arial"/>
          <w:sz w:val="22"/>
          <w:szCs w:val="22"/>
        </w:rPr>
        <w:t xml:space="preserve"> šiame tyrime, remiantis pacientų pageidavimu pakartoti gydymą, buvo 214,0 dien</w:t>
      </w:r>
      <w:r w:rsidR="00C63423" w:rsidRPr="00E60224">
        <w:rPr>
          <w:rFonts w:cs="Arial"/>
          <w:sz w:val="22"/>
          <w:szCs w:val="22"/>
        </w:rPr>
        <w:t>ų</w:t>
      </w:r>
      <w:r w:rsidR="00335A91" w:rsidRPr="00E60224">
        <w:rPr>
          <w:rFonts w:cs="Arial"/>
          <w:sz w:val="22"/>
          <w:szCs w:val="22"/>
        </w:rPr>
        <w:t xml:space="preserve"> (31 savai</w:t>
      </w:r>
      <w:r w:rsidR="00142372" w:rsidRPr="00E60224">
        <w:rPr>
          <w:rFonts w:cs="Arial"/>
          <w:sz w:val="22"/>
          <w:szCs w:val="22"/>
        </w:rPr>
        <w:t>tė</w:t>
      </w:r>
      <w:r w:rsidR="00335A91" w:rsidRPr="00E60224">
        <w:rPr>
          <w:rFonts w:cs="Arial"/>
          <w:sz w:val="22"/>
          <w:szCs w:val="22"/>
        </w:rPr>
        <w:t xml:space="preserve">), 169,0 dienos (24 savaitės) ir 207 dienos (30 savaičių) atitinkamai </w:t>
      </w:r>
      <w:r w:rsidR="00911364" w:rsidRPr="00E60224">
        <w:rPr>
          <w:rFonts w:cs="Arial"/>
          <w:sz w:val="22"/>
          <w:szCs w:val="22"/>
        </w:rPr>
        <w:t xml:space="preserve">skiriant </w:t>
      </w:r>
      <w:r w:rsidR="001A16AC" w:rsidRPr="00E60224">
        <w:rPr>
          <w:sz w:val="22"/>
          <w:szCs w:val="22"/>
        </w:rPr>
        <w:t>BOTOX 50 vienetų, BOTOX 100 vienetų ir BOTOX 200 vienetų</w:t>
      </w:r>
      <w:r w:rsidR="001A16AC" w:rsidRPr="00E60224">
        <w:rPr>
          <w:rFonts w:cs="Arial"/>
          <w:sz w:val="22"/>
          <w:szCs w:val="22"/>
        </w:rPr>
        <w:t>.</w:t>
      </w:r>
    </w:p>
    <w:p w14:paraId="325CC61C" w14:textId="77777777" w:rsidR="00F149EB" w:rsidRPr="00E60224" w:rsidRDefault="00F149EB" w:rsidP="00F149EB">
      <w:pPr>
        <w:rPr>
          <w:rFonts w:cs="Arial"/>
          <w:sz w:val="22"/>
          <w:szCs w:val="22"/>
        </w:rPr>
      </w:pPr>
    </w:p>
    <w:p w14:paraId="2C28DE24" w14:textId="77777777" w:rsidR="001A16AC" w:rsidRPr="00E60224" w:rsidRDefault="001B78BE" w:rsidP="00F149EB">
      <w:pPr>
        <w:rPr>
          <w:sz w:val="22"/>
          <w:szCs w:val="22"/>
        </w:rPr>
      </w:pPr>
      <w:r w:rsidRPr="00E60224">
        <w:rPr>
          <w:sz w:val="22"/>
          <w:szCs w:val="22"/>
        </w:rPr>
        <w:t>99 </w:t>
      </w:r>
      <w:r w:rsidR="00E95CFE">
        <w:rPr>
          <w:sz w:val="22"/>
          <w:szCs w:val="22"/>
        </w:rPr>
        <w:t xml:space="preserve">pacientams </w:t>
      </w:r>
      <w:r w:rsidRPr="00E60224">
        <w:rPr>
          <w:sz w:val="22"/>
          <w:szCs w:val="22"/>
        </w:rPr>
        <w:t>vaikams pradinis surišančių ar neutralizuojančių antikūnų tyrimo rezultatas buvo neigiamas ir buvo nustatytas bent vienas vertinamas rodiklis po pradinio vertinimo viename atsitiktinių imčių dvigubai koduotame tyrime ir viename dvigubai koduotame pratęsimo tyrime, nė vienam 50–200 vienetų BOTOX vartojusiam pacientui neišsivy</w:t>
      </w:r>
      <w:r w:rsidR="00B93ACF" w:rsidRPr="00E60224">
        <w:rPr>
          <w:sz w:val="22"/>
          <w:szCs w:val="22"/>
        </w:rPr>
        <w:t>s</w:t>
      </w:r>
      <w:r w:rsidRPr="00E60224">
        <w:rPr>
          <w:sz w:val="22"/>
          <w:szCs w:val="22"/>
        </w:rPr>
        <w:t>tė neutralizuojantys antikūnai.</w:t>
      </w:r>
    </w:p>
    <w:p w14:paraId="36DEC6DF" w14:textId="77777777" w:rsidR="00D7788C" w:rsidRPr="00E60224" w:rsidRDefault="00D7788C" w:rsidP="00663D9C">
      <w:pPr>
        <w:rPr>
          <w:sz w:val="22"/>
          <w:szCs w:val="22"/>
          <w:u w:val="single"/>
        </w:rPr>
      </w:pPr>
    </w:p>
    <w:p w14:paraId="1B8030E8" w14:textId="77777777" w:rsidR="00D7788C" w:rsidRPr="00E60224" w:rsidRDefault="001B78BE" w:rsidP="00663D9C">
      <w:pPr>
        <w:rPr>
          <w:b/>
          <w:sz w:val="22"/>
          <w:szCs w:val="22"/>
          <w:u w:val="single"/>
        </w:rPr>
      </w:pPr>
      <w:r w:rsidRPr="00E60224">
        <w:rPr>
          <w:b/>
          <w:sz w:val="22"/>
          <w:szCs w:val="22"/>
          <w:u w:val="single"/>
        </w:rPr>
        <w:t>ODOS IR ODOS PRIEDŲ SUTRIKIMA</w:t>
      </w:r>
      <w:r w:rsidR="00417E61" w:rsidRPr="00E60224">
        <w:rPr>
          <w:b/>
          <w:sz w:val="22"/>
          <w:szCs w:val="22"/>
          <w:u w:val="single"/>
        </w:rPr>
        <w:t>I</w:t>
      </w:r>
    </w:p>
    <w:p w14:paraId="1FE0EA3B" w14:textId="77777777" w:rsidR="00D7788C" w:rsidRPr="00E60224" w:rsidRDefault="00D7788C" w:rsidP="00663D9C">
      <w:pPr>
        <w:rPr>
          <w:sz w:val="22"/>
          <w:szCs w:val="22"/>
          <w:u w:val="single"/>
        </w:rPr>
      </w:pPr>
    </w:p>
    <w:p w14:paraId="1286AAE2" w14:textId="77777777" w:rsidR="00D7788C" w:rsidRPr="00AD6E60" w:rsidRDefault="001B78BE" w:rsidP="00663D9C">
      <w:pPr>
        <w:rPr>
          <w:i/>
          <w:iCs/>
          <w:sz w:val="22"/>
          <w:szCs w:val="22"/>
          <w:u w:val="single"/>
        </w:rPr>
      </w:pPr>
      <w:r w:rsidRPr="00AD6E60">
        <w:rPr>
          <w:i/>
          <w:iCs/>
          <w:sz w:val="22"/>
          <w:szCs w:val="22"/>
          <w:u w:val="single"/>
        </w:rPr>
        <w:t xml:space="preserve">Pirminė pažastų hiperhidrozė </w:t>
      </w:r>
    </w:p>
    <w:p w14:paraId="53566496" w14:textId="77777777" w:rsidR="00417E61" w:rsidRPr="00E60224" w:rsidRDefault="00417E61" w:rsidP="00663D9C">
      <w:pPr>
        <w:rPr>
          <w:sz w:val="22"/>
          <w:szCs w:val="22"/>
        </w:rPr>
      </w:pPr>
    </w:p>
    <w:p w14:paraId="345DA915" w14:textId="77777777" w:rsidR="00D7788C" w:rsidRPr="00E60224" w:rsidRDefault="001B78BE" w:rsidP="00663D9C">
      <w:pPr>
        <w:rPr>
          <w:sz w:val="22"/>
          <w:szCs w:val="22"/>
        </w:rPr>
      </w:pPr>
      <w:r w:rsidRPr="00E60224">
        <w:rPr>
          <w:sz w:val="22"/>
          <w:szCs w:val="22"/>
        </w:rPr>
        <w:t xml:space="preserve">Buvo atliktas dvigubai </w:t>
      </w:r>
      <w:r w:rsidR="006D7452" w:rsidRPr="00E60224">
        <w:rPr>
          <w:sz w:val="22"/>
          <w:szCs w:val="22"/>
        </w:rPr>
        <w:t>koduotas</w:t>
      </w:r>
      <w:r w:rsidRPr="00E60224">
        <w:rPr>
          <w:sz w:val="22"/>
          <w:szCs w:val="22"/>
        </w:rPr>
        <w:t>, daugiacentris klinikinis tyrimas, kuriame dalyvavo pacientai, kenčiantys nuo persistentinės abipusės pirminės pažastų srities hiperhidrozės, apibrėžiamos kaip gravimetriškai išmatuotas mažiausiai 50 mg savaiminis prakaito išsiskyrimas kiekvienoje pažastyje per 5 minutes kambario temperatūroje esant ramybės būklei. Trims šimtams dvidešimt pacientų atsitiktini</w:t>
      </w:r>
      <w:r w:rsidR="00695688">
        <w:rPr>
          <w:sz w:val="22"/>
          <w:szCs w:val="22"/>
        </w:rPr>
        <w:t>ų</w:t>
      </w:r>
      <w:r w:rsidRPr="00E60224">
        <w:rPr>
          <w:sz w:val="22"/>
          <w:szCs w:val="22"/>
        </w:rPr>
        <w:t xml:space="preserve"> </w:t>
      </w:r>
      <w:r w:rsidR="00A84F4B">
        <w:rPr>
          <w:sz w:val="22"/>
          <w:szCs w:val="22"/>
        </w:rPr>
        <w:t xml:space="preserve">imčių </w:t>
      </w:r>
      <w:r w:rsidRPr="00E60224">
        <w:rPr>
          <w:sz w:val="22"/>
          <w:szCs w:val="22"/>
        </w:rPr>
        <w:t>būdu buvo paskirta vartoti arba 50 vienetų BOTOX (n = 242), arba placebo (n = 78). Reagavusieji į gydymą apibrėžti kaip tiriamieji, ku</w:t>
      </w:r>
      <w:r w:rsidRPr="00E60224">
        <w:rPr>
          <w:sz w:val="22"/>
          <w:szCs w:val="22"/>
        </w:rPr>
        <w:t>riems pažastų srities prakaitavimas nuo pradinio įvertinimo sumažėjo bent 50 %. Pirminiu laiko momentu, 4-ą savaitę po injekcijos, atsako rodiklis BOTOX grupėje buvo 93,8 %, palyginti su 35,9 % placebo grupėje (p </w:t>
      </w:r>
      <w:r w:rsidRPr="00E60224">
        <w:rPr>
          <w:rFonts w:ascii="Symbol" w:hAnsi="Symbol"/>
          <w:sz w:val="22"/>
          <w:szCs w:val="22"/>
        </w:rPr>
        <w:sym w:font="Symbol" w:char="F03C"/>
      </w:r>
      <w:r w:rsidRPr="00E60224">
        <w:rPr>
          <w:sz w:val="22"/>
          <w:szCs w:val="22"/>
        </w:rPr>
        <w:t> 0,001). Reagavusiųjų į gydymą dalis tarp BOTOX gydytų pacientų ir toliau buvo reikšmingai didesnė (p &lt; 0,001) negu tarp placebą vartojusių pacientų visais laiko momentais po gydymo iki 16 savaičių.</w:t>
      </w:r>
    </w:p>
    <w:p w14:paraId="082C5543" w14:textId="77777777" w:rsidR="00D7788C" w:rsidRPr="00E60224" w:rsidRDefault="00D7788C" w:rsidP="00AD6E60">
      <w:pPr>
        <w:rPr>
          <w:sz w:val="22"/>
          <w:szCs w:val="22"/>
        </w:rPr>
      </w:pPr>
    </w:p>
    <w:p w14:paraId="27CF9B85" w14:textId="77777777" w:rsidR="00D7788C" w:rsidRPr="00E60224" w:rsidRDefault="001B78BE" w:rsidP="00663D9C">
      <w:pPr>
        <w:rPr>
          <w:sz w:val="22"/>
          <w:szCs w:val="22"/>
        </w:rPr>
      </w:pPr>
      <w:r w:rsidRPr="00E60224">
        <w:rPr>
          <w:sz w:val="22"/>
          <w:szCs w:val="22"/>
        </w:rPr>
        <w:lastRenderedPageBreak/>
        <w:t>Į atvirą kontrolinio stebėjimo tyrimą buvo įtraukti 207 tinkami pacientai, kuriems skirta iki 3 BOTOX gydymo kursų. Iš viso 174 pacientai užbaigė 2 tyrimus</w:t>
      </w:r>
      <w:r w:rsidR="00312F1B">
        <w:rPr>
          <w:sz w:val="22"/>
          <w:szCs w:val="22"/>
        </w:rPr>
        <w:t>,</w:t>
      </w:r>
      <w:r w:rsidRPr="00E60224">
        <w:rPr>
          <w:sz w:val="22"/>
          <w:szCs w:val="22"/>
        </w:rPr>
        <w:t xml:space="preserve"> trukusius 16 mėnesių (iš jų </w:t>
      </w:r>
      <w:r w:rsidR="00A26E3D">
        <w:rPr>
          <w:sz w:val="22"/>
          <w:szCs w:val="22"/>
        </w:rPr>
        <w:t>–</w:t>
      </w:r>
      <w:r w:rsidRPr="00E60224">
        <w:rPr>
          <w:sz w:val="22"/>
          <w:szCs w:val="22"/>
        </w:rPr>
        <w:t xml:space="preserve"> 4 mėn. dvigubai </w:t>
      </w:r>
      <w:r w:rsidR="00120D66" w:rsidRPr="00E60224">
        <w:rPr>
          <w:sz w:val="22"/>
          <w:szCs w:val="22"/>
        </w:rPr>
        <w:t xml:space="preserve">koduoto </w:t>
      </w:r>
      <w:r w:rsidRPr="00E60224">
        <w:rPr>
          <w:sz w:val="22"/>
          <w:szCs w:val="22"/>
        </w:rPr>
        <w:t xml:space="preserve">tyrimo ir 12 mėn. atviro tęstinio tyrimo). Klinikinio atsako rodiklis 16-ą savaitę po pirmo (n = 287), antro (n = 123) ir trečio (n = 30) gydymo kursų buvo atitinkamai 85,0 %, 86,2 % ir 80 %. Vidutinė poveikio trukmė, nustatyta per vienos dozės ir atvirą tęstinį tyrimą, buvo 7,5 mėn. po pirmo gydymo kurso, tačiau 27,5 % pacientų poveikis išliko 1 metus ar ilgiau. </w:t>
      </w:r>
    </w:p>
    <w:p w14:paraId="628E0F49" w14:textId="77777777" w:rsidR="00D7788C" w:rsidRPr="00E60224" w:rsidRDefault="00D7788C" w:rsidP="00663D9C">
      <w:pPr>
        <w:rPr>
          <w:sz w:val="22"/>
          <w:szCs w:val="22"/>
        </w:rPr>
      </w:pPr>
    </w:p>
    <w:p w14:paraId="7EED58C7" w14:textId="77777777" w:rsidR="00D7788C" w:rsidRPr="00E60224" w:rsidRDefault="001B78BE" w:rsidP="00663D9C">
      <w:pPr>
        <w:keepNext/>
        <w:ind w:right="181"/>
        <w:rPr>
          <w:sz w:val="22"/>
          <w:szCs w:val="22"/>
        </w:rPr>
      </w:pPr>
      <w:r w:rsidRPr="00E60224">
        <w:rPr>
          <w:sz w:val="22"/>
          <w:szCs w:val="22"/>
        </w:rPr>
        <w:t>BOTOX vartojimo gydant 12–18 metų paauglių pirminę pažastų srities hiperhidrozę klinikinių tyrimų patirtis ribota. Buvo atliktas vienas vienerių metų trukmės nekontroliuojamas kartotinių dozių saugumo tyrimas, kuriame dalyvavo JAV 12–17 metų paaugliai (n = 144), kenčiantys nuo sunkios pirminės pažastų srities hiperhidrozės. Daugiausia dalyvavo merginos (86,1 %) ir baltaodžiai (82,6 %). Dalyviams buvo skiriama 50 vienetų dozė pažasčiai, iš viso 100 vienetų per vieną paciento gydymo kursą. Tačiau dozės nustat</w:t>
      </w:r>
      <w:r w:rsidRPr="00E60224">
        <w:rPr>
          <w:sz w:val="22"/>
          <w:szCs w:val="22"/>
        </w:rPr>
        <w:t>ymo tyrimai paaugliams neatlikti, todėl dozavimo negalima rekomenduoti. BOTOX veiksmingumas ir saugumas šioje grupėje galutinai nenustatytas.</w:t>
      </w:r>
    </w:p>
    <w:p w14:paraId="7273D4C2" w14:textId="77777777" w:rsidR="00D7788C" w:rsidRPr="00AD6E60" w:rsidRDefault="00D7788C" w:rsidP="00663D9C">
      <w:pPr>
        <w:rPr>
          <w:bCs/>
          <w:sz w:val="22"/>
          <w:szCs w:val="22"/>
        </w:rPr>
      </w:pPr>
    </w:p>
    <w:p w14:paraId="60B60A17"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5.2</w:t>
      </w:r>
      <w:r w:rsidRPr="00AD6E60">
        <w:rPr>
          <w:b/>
          <w:bCs/>
          <w:sz w:val="22"/>
          <w:szCs w:val="28"/>
          <w:lang w:eastAsia="x-none"/>
        </w:rPr>
        <w:tab/>
        <w:t>Farmakokinetinės savybės</w:t>
      </w:r>
    </w:p>
    <w:p w14:paraId="42ADF8AF" w14:textId="77777777" w:rsidR="00D7788C" w:rsidRPr="00E60224" w:rsidRDefault="00D7788C" w:rsidP="00663D9C">
      <w:pPr>
        <w:rPr>
          <w:sz w:val="22"/>
          <w:szCs w:val="22"/>
        </w:rPr>
      </w:pPr>
    </w:p>
    <w:p w14:paraId="272A33BB" w14:textId="77777777" w:rsidR="00D7788C" w:rsidRPr="00E60224" w:rsidRDefault="001B78BE" w:rsidP="00663D9C">
      <w:pPr>
        <w:rPr>
          <w:i/>
          <w:iCs/>
          <w:sz w:val="22"/>
          <w:szCs w:val="22"/>
          <w:u w:val="single"/>
        </w:rPr>
      </w:pPr>
      <w:r w:rsidRPr="00E60224">
        <w:rPr>
          <w:i/>
          <w:iCs/>
          <w:sz w:val="22"/>
          <w:szCs w:val="22"/>
          <w:u w:val="single"/>
        </w:rPr>
        <w:t>Bendrosios veikliosios medžiagos charakteristikos:</w:t>
      </w:r>
    </w:p>
    <w:p w14:paraId="190F64D4" w14:textId="77777777" w:rsidR="00417E61" w:rsidRPr="00E60224" w:rsidRDefault="00417E61" w:rsidP="00663D9C">
      <w:pPr>
        <w:rPr>
          <w:sz w:val="22"/>
          <w:szCs w:val="22"/>
        </w:rPr>
      </w:pPr>
    </w:p>
    <w:p w14:paraId="7E9BCEF6" w14:textId="77777777" w:rsidR="00D7788C" w:rsidRPr="00E60224" w:rsidRDefault="001B78BE" w:rsidP="00663D9C">
      <w:pPr>
        <w:rPr>
          <w:sz w:val="22"/>
          <w:szCs w:val="22"/>
        </w:rPr>
      </w:pPr>
      <w:r w:rsidRPr="00E60224">
        <w:rPr>
          <w:sz w:val="22"/>
          <w:szCs w:val="22"/>
        </w:rPr>
        <w:t xml:space="preserve">Su žiurkėmis atlikti pasiskirstymo tyrimai rodo, kad po injekcijos vyksta lėta </w:t>
      </w:r>
      <w:r w:rsidRPr="00E60224">
        <w:rPr>
          <w:sz w:val="22"/>
          <w:szCs w:val="22"/>
          <w:vertAlign w:val="superscript"/>
        </w:rPr>
        <w:t>125</w:t>
      </w:r>
      <w:r w:rsidRPr="00E60224">
        <w:rPr>
          <w:sz w:val="22"/>
          <w:szCs w:val="22"/>
        </w:rPr>
        <w:t>I A tipo botulino neurotoksino komplekso difuzija dvilypiame raumenyje, po kurios vyksta spartus sisteminis metabolizmas ir išsiskyrimas su šlapimu. Radioaktyviai žymėtos medžiagos kiekis raumenyje mažėjo esant apytiksliai 10 val. pusinės eliminacijos laikui. Injekcijos vietoje radioaktyvioji medžiaga susijungė su didelėmis baltymų molekulėmis, o kraujo plazmoje – su mažomis molekulėmis. Tai rodo spartų sisteminį substrato metabolizmą. Per 24 val. po injekcijos 60 % radioaktyviosios medžiagos išsiskyrė s</w:t>
      </w:r>
      <w:r w:rsidRPr="00E60224">
        <w:rPr>
          <w:sz w:val="22"/>
          <w:szCs w:val="22"/>
        </w:rPr>
        <w:t>u šlapimu. Labiausiai tikėtina, kad toksiną metabolizuoja proteazės, o molekuliniai komponentai pašalinami įprastais metaboliniais keliais.</w:t>
      </w:r>
    </w:p>
    <w:p w14:paraId="3A5FAB2E" w14:textId="77777777" w:rsidR="00D7788C" w:rsidRPr="00E60224" w:rsidRDefault="00D7788C" w:rsidP="00663D9C">
      <w:pPr>
        <w:rPr>
          <w:sz w:val="22"/>
          <w:szCs w:val="22"/>
        </w:rPr>
      </w:pPr>
    </w:p>
    <w:p w14:paraId="0336C846" w14:textId="77777777" w:rsidR="00D7788C" w:rsidRPr="00E60224" w:rsidRDefault="001B78BE" w:rsidP="00663D9C">
      <w:pPr>
        <w:rPr>
          <w:sz w:val="22"/>
          <w:szCs w:val="22"/>
        </w:rPr>
      </w:pPr>
      <w:r w:rsidRPr="00E60224">
        <w:rPr>
          <w:sz w:val="22"/>
          <w:szCs w:val="22"/>
        </w:rPr>
        <w:t>Dėl vaistinio preparato prigimties</w:t>
      </w:r>
      <w:r w:rsidR="00892DAD">
        <w:rPr>
          <w:sz w:val="22"/>
          <w:szCs w:val="22"/>
        </w:rPr>
        <w:t>,</w:t>
      </w:r>
      <w:r w:rsidRPr="00E60224">
        <w:rPr>
          <w:sz w:val="22"/>
          <w:szCs w:val="22"/>
        </w:rPr>
        <w:t xml:space="preserve"> klasikiniai veikliosios medžiagos absorbcijos, pasiskirstymo, biotransformacijos ir eliminacijos tyrimai neatlikti.</w:t>
      </w:r>
    </w:p>
    <w:p w14:paraId="67ADE09F" w14:textId="77777777" w:rsidR="00D7788C" w:rsidRPr="00AD6E60" w:rsidRDefault="00D7788C" w:rsidP="00663D9C">
      <w:pPr>
        <w:rPr>
          <w:bCs/>
          <w:sz w:val="22"/>
          <w:szCs w:val="22"/>
        </w:rPr>
      </w:pPr>
    </w:p>
    <w:p w14:paraId="148F20A3" w14:textId="77777777" w:rsidR="00D7788C" w:rsidRPr="00E60224" w:rsidRDefault="001B78BE" w:rsidP="00663D9C">
      <w:pPr>
        <w:rPr>
          <w:i/>
          <w:iCs/>
          <w:sz w:val="22"/>
          <w:szCs w:val="22"/>
          <w:u w:val="single"/>
        </w:rPr>
      </w:pPr>
      <w:r w:rsidRPr="00E60224">
        <w:rPr>
          <w:i/>
          <w:iCs/>
          <w:sz w:val="22"/>
          <w:szCs w:val="22"/>
          <w:u w:val="single"/>
        </w:rPr>
        <w:t>Vaistinio preparato charakteristika pacientų organizme:</w:t>
      </w:r>
    </w:p>
    <w:p w14:paraId="51E3D4C5" w14:textId="77777777" w:rsidR="001B160C" w:rsidRPr="00E60224" w:rsidRDefault="001B160C" w:rsidP="00663D9C">
      <w:pPr>
        <w:rPr>
          <w:sz w:val="22"/>
          <w:szCs w:val="22"/>
        </w:rPr>
      </w:pPr>
    </w:p>
    <w:p w14:paraId="2C667551" w14:textId="77777777" w:rsidR="00D7788C" w:rsidRPr="00E60224" w:rsidRDefault="001B78BE" w:rsidP="00663D9C">
      <w:pPr>
        <w:rPr>
          <w:sz w:val="22"/>
          <w:szCs w:val="22"/>
        </w:rPr>
      </w:pPr>
      <w:r w:rsidRPr="00E60224">
        <w:rPr>
          <w:sz w:val="22"/>
          <w:szCs w:val="22"/>
        </w:rPr>
        <w:t>Manoma, kad terapinėmis dozėmis skiriamo BOTOX sisteminis pasiskirstymas nedidelis. Klinikiniai tyrimai, kuriuose buvo naudojami atskiros skaidulos elektromiografijos metodai, parodė padidėjusį elektrofiziologinį nervų ir raumenų aktyvumą nuo injekcijos vietos nutolusiuose raumenyse, tačiau klinikinių požymių ar simptomų nebuvo.</w:t>
      </w:r>
    </w:p>
    <w:p w14:paraId="71AF5F8B" w14:textId="77777777" w:rsidR="00D7788C" w:rsidRPr="00E60224" w:rsidRDefault="00D7788C" w:rsidP="00663D9C">
      <w:pPr>
        <w:rPr>
          <w:sz w:val="22"/>
          <w:szCs w:val="22"/>
        </w:rPr>
      </w:pPr>
    </w:p>
    <w:p w14:paraId="6FF13D65"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5.3</w:t>
      </w:r>
      <w:r w:rsidRPr="00AD6E60">
        <w:rPr>
          <w:b/>
          <w:bCs/>
          <w:sz w:val="22"/>
          <w:szCs w:val="28"/>
          <w:lang w:eastAsia="x-none"/>
        </w:rPr>
        <w:tab/>
        <w:t>Ikiklinikinių saugumo tyrimų duomenys</w:t>
      </w:r>
    </w:p>
    <w:p w14:paraId="14CD4D18" w14:textId="77777777" w:rsidR="00D7788C" w:rsidRPr="00E60224" w:rsidRDefault="00D7788C" w:rsidP="00663D9C">
      <w:pPr>
        <w:rPr>
          <w:sz w:val="22"/>
          <w:szCs w:val="22"/>
        </w:rPr>
      </w:pPr>
    </w:p>
    <w:p w14:paraId="23135FDF" w14:textId="77777777" w:rsidR="00D7788C" w:rsidRPr="00E60224" w:rsidRDefault="001B78BE" w:rsidP="00663D9C">
      <w:pPr>
        <w:rPr>
          <w:i/>
          <w:iCs/>
          <w:sz w:val="22"/>
          <w:szCs w:val="22"/>
          <w:u w:val="single"/>
        </w:rPr>
      </w:pPr>
      <w:r w:rsidRPr="00E60224">
        <w:rPr>
          <w:i/>
          <w:iCs/>
          <w:sz w:val="22"/>
          <w:szCs w:val="22"/>
          <w:u w:val="single"/>
        </w:rPr>
        <w:t>Reprodukcijos tyrimai</w:t>
      </w:r>
    </w:p>
    <w:p w14:paraId="3951B2CC" w14:textId="77777777" w:rsidR="001B160C" w:rsidRPr="00E60224" w:rsidRDefault="001B160C" w:rsidP="00663D9C">
      <w:pPr>
        <w:rPr>
          <w:sz w:val="22"/>
          <w:szCs w:val="22"/>
        </w:rPr>
      </w:pPr>
    </w:p>
    <w:p w14:paraId="0E450C36" w14:textId="77777777" w:rsidR="00D7788C" w:rsidRPr="00E60224" w:rsidRDefault="001B78BE" w:rsidP="00663D9C">
      <w:pPr>
        <w:rPr>
          <w:sz w:val="22"/>
          <w:szCs w:val="22"/>
        </w:rPr>
      </w:pPr>
      <w:r w:rsidRPr="00E60224">
        <w:rPr>
          <w:sz w:val="22"/>
          <w:szCs w:val="22"/>
        </w:rPr>
        <w:t xml:space="preserve">Vaikingoms pelėms, žiurkėms ir triušėms organogenezės laikotarpiu į raumenis </w:t>
      </w:r>
      <w:r w:rsidR="00F75232" w:rsidRPr="00E60224">
        <w:rPr>
          <w:sz w:val="22"/>
          <w:szCs w:val="22"/>
        </w:rPr>
        <w:t xml:space="preserve">suleidus </w:t>
      </w:r>
      <w:r w:rsidRPr="00E60224">
        <w:rPr>
          <w:sz w:val="22"/>
          <w:szCs w:val="22"/>
        </w:rPr>
        <w:t>BOTOX, vystymuisi nestebimo poveikio ribinė vertė (NPRV) buvo atitinkamai 4</w:t>
      </w:r>
      <w:r w:rsidR="00C03204">
        <w:rPr>
          <w:sz w:val="22"/>
          <w:szCs w:val="22"/>
        </w:rPr>
        <w:t>;</w:t>
      </w:r>
      <w:r w:rsidRPr="00E60224">
        <w:rPr>
          <w:sz w:val="22"/>
          <w:szCs w:val="22"/>
        </w:rPr>
        <w:t xml:space="preserve"> 1 ir 0,125 vienet</w:t>
      </w:r>
      <w:r w:rsidR="00C03204">
        <w:rPr>
          <w:sz w:val="22"/>
          <w:szCs w:val="22"/>
        </w:rPr>
        <w:t>o</w:t>
      </w:r>
      <w:r w:rsidRPr="00E60224">
        <w:rPr>
          <w:sz w:val="22"/>
          <w:szCs w:val="22"/>
        </w:rPr>
        <w:t>/kg. Skiriant didesnes dozes, nustatytas vaisiaus kūno svorio sumažėjimas ir (arba) sulėtėjęs kaulėjimas, o triušėms stebėtas persileidimas.</w:t>
      </w:r>
    </w:p>
    <w:p w14:paraId="09F22DC4" w14:textId="77777777" w:rsidR="00D7788C" w:rsidRPr="00E60224" w:rsidRDefault="00D7788C" w:rsidP="00663D9C">
      <w:pPr>
        <w:rPr>
          <w:sz w:val="22"/>
          <w:szCs w:val="22"/>
        </w:rPr>
      </w:pPr>
    </w:p>
    <w:p w14:paraId="2AD269E2" w14:textId="77777777" w:rsidR="00D7788C" w:rsidRPr="00E60224" w:rsidRDefault="001B78BE" w:rsidP="00663D9C">
      <w:pPr>
        <w:tabs>
          <w:tab w:val="left" w:pos="540"/>
        </w:tabs>
        <w:ind w:left="540" w:hanging="540"/>
        <w:rPr>
          <w:i/>
          <w:sz w:val="22"/>
          <w:szCs w:val="22"/>
        </w:rPr>
      </w:pPr>
      <w:r w:rsidRPr="00E60224">
        <w:rPr>
          <w:i/>
          <w:sz w:val="22"/>
          <w:szCs w:val="22"/>
          <w:u w:val="single"/>
        </w:rPr>
        <w:t>Vaisingumas ir reprodukcija</w:t>
      </w:r>
    </w:p>
    <w:p w14:paraId="6534C6FC" w14:textId="77777777" w:rsidR="001B160C" w:rsidRPr="00E60224" w:rsidRDefault="001B160C" w:rsidP="00663D9C">
      <w:pPr>
        <w:rPr>
          <w:sz w:val="22"/>
          <w:szCs w:val="22"/>
        </w:rPr>
      </w:pPr>
    </w:p>
    <w:p w14:paraId="34C2A11E" w14:textId="77777777" w:rsidR="00D7788C" w:rsidRPr="00E60224" w:rsidRDefault="001B78BE" w:rsidP="00663D9C">
      <w:pPr>
        <w:rPr>
          <w:sz w:val="22"/>
          <w:szCs w:val="22"/>
        </w:rPr>
      </w:pPr>
      <w:r w:rsidRPr="00E60224">
        <w:rPr>
          <w:sz w:val="22"/>
          <w:szCs w:val="22"/>
        </w:rPr>
        <w:t>Reprodukcijai NPRV po BOTOX injekcijos į raumenis žiurkių patinams buvo 4 vienet</w:t>
      </w:r>
      <w:r w:rsidR="00C03204">
        <w:rPr>
          <w:sz w:val="22"/>
          <w:szCs w:val="22"/>
        </w:rPr>
        <w:t>ai</w:t>
      </w:r>
      <w:r w:rsidRPr="00E60224">
        <w:rPr>
          <w:sz w:val="22"/>
          <w:szCs w:val="22"/>
        </w:rPr>
        <w:t>/kg, o žiurkių patelėms – 8 vienet</w:t>
      </w:r>
      <w:r w:rsidR="00C03204">
        <w:rPr>
          <w:sz w:val="22"/>
          <w:szCs w:val="22"/>
        </w:rPr>
        <w:t>ai</w:t>
      </w:r>
      <w:r w:rsidRPr="00E60224">
        <w:rPr>
          <w:sz w:val="22"/>
          <w:szCs w:val="22"/>
        </w:rPr>
        <w:t>/kg. Skiriant didesnes dozes, stebėtas nuo dozės priklausomas vaisingumo mažėjimas. Įvykus apvaisinimui, vaistinio preparato gavusio žiurkės patino ar patelės embrionų skaičiui ar gyvybingumui neigiamo poveikio nepastebėta.</w:t>
      </w:r>
    </w:p>
    <w:p w14:paraId="29ABC122" w14:textId="77777777" w:rsidR="00D7788C" w:rsidRPr="00E60224" w:rsidRDefault="00D7788C" w:rsidP="00663D9C">
      <w:pPr>
        <w:rPr>
          <w:sz w:val="22"/>
          <w:szCs w:val="22"/>
        </w:rPr>
      </w:pPr>
    </w:p>
    <w:p w14:paraId="3D1D08E6" w14:textId="77777777" w:rsidR="00D7788C" w:rsidRPr="00E60224" w:rsidRDefault="001B78BE" w:rsidP="00663D9C">
      <w:pPr>
        <w:rPr>
          <w:i/>
          <w:iCs/>
          <w:sz w:val="22"/>
          <w:szCs w:val="22"/>
          <w:u w:val="single"/>
        </w:rPr>
      </w:pPr>
      <w:r w:rsidRPr="00E60224">
        <w:rPr>
          <w:i/>
          <w:iCs/>
          <w:sz w:val="22"/>
          <w:szCs w:val="22"/>
          <w:u w:val="single"/>
        </w:rPr>
        <w:t>Kiti tyrimai</w:t>
      </w:r>
    </w:p>
    <w:p w14:paraId="1DEB2757" w14:textId="77777777" w:rsidR="001B160C" w:rsidRPr="00E60224" w:rsidRDefault="001B160C" w:rsidP="00663D9C">
      <w:pPr>
        <w:rPr>
          <w:sz w:val="22"/>
          <w:szCs w:val="22"/>
        </w:rPr>
      </w:pPr>
    </w:p>
    <w:p w14:paraId="6150E887" w14:textId="77777777" w:rsidR="00D7788C" w:rsidRPr="00E60224" w:rsidRDefault="001B78BE" w:rsidP="00663D9C">
      <w:pPr>
        <w:rPr>
          <w:sz w:val="22"/>
          <w:szCs w:val="22"/>
        </w:rPr>
      </w:pPr>
      <w:r w:rsidRPr="00E60224">
        <w:rPr>
          <w:sz w:val="22"/>
          <w:szCs w:val="22"/>
        </w:rPr>
        <w:lastRenderedPageBreak/>
        <w:t>Be toksinio poveikio reprodukcinei sistemai tyrimų dar buvo atlikti šie ikiklinikiniai BOTOX saugumo tyrimai: ūmaus toksinio poveikio, kartotinių injekcijų toksinio poveikio, vietinio toleravimo, mutageniškumo, antigeniškumo ir suderinamumo su žmogaus krauju tyrimai. Šie tyrimai parodė, kad skiriant kliniškai reikšmingas dozes specifinio pavojaus žmonėms nėra.</w:t>
      </w:r>
    </w:p>
    <w:p w14:paraId="77F57E86" w14:textId="77777777" w:rsidR="00E641DD" w:rsidRPr="00E60224" w:rsidRDefault="00E641DD" w:rsidP="00663D9C">
      <w:pPr>
        <w:rPr>
          <w:sz w:val="22"/>
          <w:szCs w:val="22"/>
        </w:rPr>
      </w:pPr>
    </w:p>
    <w:p w14:paraId="2003C1B5" w14:textId="77777777" w:rsidR="00E641DD" w:rsidRPr="00E60224" w:rsidRDefault="001B78BE" w:rsidP="00663D9C">
      <w:pPr>
        <w:rPr>
          <w:sz w:val="22"/>
          <w:szCs w:val="22"/>
        </w:rPr>
      </w:pPr>
      <w:r w:rsidRPr="00E60224">
        <w:rPr>
          <w:sz w:val="22"/>
          <w:szCs w:val="22"/>
        </w:rPr>
        <w:t xml:space="preserve">Tyrimo metu, kai jaunoms žiurkėms BOTOX buvo </w:t>
      </w:r>
      <w:r w:rsidR="00F75232" w:rsidRPr="00E60224">
        <w:rPr>
          <w:sz w:val="22"/>
          <w:szCs w:val="22"/>
        </w:rPr>
        <w:t xml:space="preserve">leidžiamas </w:t>
      </w:r>
      <w:r w:rsidRPr="00E60224">
        <w:rPr>
          <w:sz w:val="22"/>
          <w:szCs w:val="22"/>
        </w:rPr>
        <w:t>į raumenis kas antrą savaitę nuo 21</w:t>
      </w:r>
      <w:r w:rsidR="00FD534D" w:rsidRPr="00E60224">
        <w:rPr>
          <w:sz w:val="22"/>
          <w:szCs w:val="22"/>
        </w:rPr>
        <w:t> </w:t>
      </w:r>
      <w:r w:rsidRPr="00E60224">
        <w:rPr>
          <w:sz w:val="22"/>
          <w:szCs w:val="22"/>
        </w:rPr>
        <w:t>dienos po gimimo 3</w:t>
      </w:r>
      <w:r w:rsidR="00FD534D" w:rsidRPr="00E60224">
        <w:rPr>
          <w:sz w:val="22"/>
          <w:szCs w:val="22"/>
        </w:rPr>
        <w:t> </w:t>
      </w:r>
      <w:r w:rsidRPr="00E60224">
        <w:rPr>
          <w:sz w:val="22"/>
          <w:szCs w:val="22"/>
        </w:rPr>
        <w:t>mėnesius</w:t>
      </w:r>
      <w:r w:rsidR="00550197" w:rsidRPr="00E60224">
        <w:rPr>
          <w:sz w:val="22"/>
          <w:szCs w:val="22"/>
        </w:rPr>
        <w:t xml:space="preserve"> </w:t>
      </w:r>
      <w:r w:rsidRPr="00E60224">
        <w:rPr>
          <w:sz w:val="22"/>
          <w:szCs w:val="22"/>
        </w:rPr>
        <w:t>8, 16 arba 24</w:t>
      </w:r>
      <w:r w:rsidR="00FD534D" w:rsidRPr="00E60224">
        <w:rPr>
          <w:sz w:val="22"/>
          <w:szCs w:val="22"/>
        </w:rPr>
        <w:t> </w:t>
      </w:r>
      <w:r w:rsidRPr="00E60224">
        <w:rPr>
          <w:sz w:val="22"/>
          <w:szCs w:val="22"/>
        </w:rPr>
        <w:t>vienetų/kg doz</w:t>
      </w:r>
      <w:r w:rsidR="00550197" w:rsidRPr="00E60224">
        <w:rPr>
          <w:sz w:val="22"/>
          <w:szCs w:val="22"/>
        </w:rPr>
        <w:t>ėmis</w:t>
      </w:r>
      <w:r w:rsidRPr="00E60224">
        <w:rPr>
          <w:sz w:val="22"/>
          <w:szCs w:val="22"/>
        </w:rPr>
        <w:t xml:space="preserve">, </w:t>
      </w:r>
      <w:r w:rsidR="00CF6A85" w:rsidRPr="00E60224">
        <w:rPr>
          <w:sz w:val="22"/>
          <w:szCs w:val="22"/>
        </w:rPr>
        <w:t xml:space="preserve">buvo stebimi </w:t>
      </w:r>
      <w:r w:rsidRPr="00E60224">
        <w:rPr>
          <w:sz w:val="22"/>
          <w:szCs w:val="22"/>
        </w:rPr>
        <w:t>kaulų dydžio/geometrijos pokyčiai, susiję su sumažėjusiu kaulų tankiu</w:t>
      </w:r>
      <w:r w:rsidR="00C31303" w:rsidRPr="00E60224">
        <w:rPr>
          <w:sz w:val="22"/>
          <w:szCs w:val="22"/>
        </w:rPr>
        <w:t xml:space="preserve"> bei</w:t>
      </w:r>
      <w:r w:rsidRPr="00E60224">
        <w:rPr>
          <w:sz w:val="22"/>
          <w:szCs w:val="22"/>
        </w:rPr>
        <w:t xml:space="preserve"> kaulų mase</w:t>
      </w:r>
      <w:r w:rsidR="004B4888" w:rsidRPr="00E60224">
        <w:rPr>
          <w:sz w:val="22"/>
          <w:szCs w:val="22"/>
        </w:rPr>
        <w:t xml:space="preserve"> ir atsiradę dėl</w:t>
      </w:r>
      <w:r w:rsidRPr="00E60224">
        <w:rPr>
          <w:sz w:val="22"/>
          <w:szCs w:val="22"/>
        </w:rPr>
        <w:t xml:space="preserve"> galūnių nenaudojimo, raumenų susitraukim</w:t>
      </w:r>
      <w:r w:rsidR="00A04DAF" w:rsidRPr="00E60224">
        <w:rPr>
          <w:sz w:val="22"/>
          <w:szCs w:val="22"/>
        </w:rPr>
        <w:t>ų stok</w:t>
      </w:r>
      <w:r w:rsidR="00DA2B26" w:rsidRPr="00E60224">
        <w:rPr>
          <w:sz w:val="22"/>
          <w:szCs w:val="22"/>
        </w:rPr>
        <w:t>a</w:t>
      </w:r>
      <w:r w:rsidRPr="00E60224">
        <w:rPr>
          <w:sz w:val="22"/>
          <w:szCs w:val="22"/>
        </w:rPr>
        <w:t xml:space="preserve"> ir kūno svorio p</w:t>
      </w:r>
      <w:r w:rsidR="00DA2B26" w:rsidRPr="00E60224">
        <w:rPr>
          <w:sz w:val="22"/>
          <w:szCs w:val="22"/>
        </w:rPr>
        <w:t>rieaugio</w:t>
      </w:r>
      <w:r w:rsidRPr="00E60224">
        <w:rPr>
          <w:sz w:val="22"/>
          <w:szCs w:val="22"/>
        </w:rPr>
        <w:t xml:space="preserve"> sumažėjim</w:t>
      </w:r>
      <w:r w:rsidR="00DA2B26" w:rsidRPr="00E60224">
        <w:rPr>
          <w:sz w:val="22"/>
          <w:szCs w:val="22"/>
        </w:rPr>
        <w:t>as</w:t>
      </w:r>
      <w:r w:rsidRPr="00E60224">
        <w:rPr>
          <w:sz w:val="22"/>
          <w:szCs w:val="22"/>
        </w:rPr>
        <w:t>. Vartojant mažiausią tirtą dozę, pokyčiai buvo ne tokie ryškūs</w:t>
      </w:r>
      <w:r w:rsidR="001278C3" w:rsidRPr="00E60224">
        <w:rPr>
          <w:sz w:val="22"/>
          <w:szCs w:val="22"/>
        </w:rPr>
        <w:t xml:space="preserve">; </w:t>
      </w:r>
      <w:r w:rsidR="00E21D34" w:rsidRPr="00E60224">
        <w:rPr>
          <w:sz w:val="22"/>
          <w:szCs w:val="22"/>
        </w:rPr>
        <w:t xml:space="preserve">visos dozės </w:t>
      </w:r>
      <w:r w:rsidR="001278C3" w:rsidRPr="00E60224">
        <w:rPr>
          <w:sz w:val="22"/>
          <w:szCs w:val="22"/>
        </w:rPr>
        <w:t xml:space="preserve">pasižymėjo </w:t>
      </w:r>
      <w:r w:rsidRPr="00E60224">
        <w:rPr>
          <w:sz w:val="22"/>
          <w:szCs w:val="22"/>
        </w:rPr>
        <w:t>grįžtamum</w:t>
      </w:r>
      <w:r w:rsidR="0078573B" w:rsidRPr="00E60224">
        <w:rPr>
          <w:sz w:val="22"/>
          <w:szCs w:val="22"/>
        </w:rPr>
        <w:t>u</w:t>
      </w:r>
      <w:r w:rsidRPr="00E60224">
        <w:rPr>
          <w:sz w:val="22"/>
          <w:szCs w:val="22"/>
        </w:rPr>
        <w:t xml:space="preserve">. </w:t>
      </w:r>
      <w:r w:rsidR="008C4124" w:rsidRPr="00E60224">
        <w:rPr>
          <w:sz w:val="22"/>
          <w:szCs w:val="22"/>
        </w:rPr>
        <w:t>P</w:t>
      </w:r>
      <w:r w:rsidRPr="00E60224">
        <w:rPr>
          <w:sz w:val="22"/>
          <w:szCs w:val="22"/>
        </w:rPr>
        <w:t>asteb</w:t>
      </w:r>
      <w:r w:rsidR="008C4124" w:rsidRPr="00E60224">
        <w:rPr>
          <w:sz w:val="22"/>
          <w:szCs w:val="22"/>
        </w:rPr>
        <w:t>imo nepageidauj</w:t>
      </w:r>
      <w:r w:rsidR="0090185C" w:rsidRPr="00E60224">
        <w:rPr>
          <w:sz w:val="22"/>
          <w:szCs w:val="22"/>
        </w:rPr>
        <w:t>amo poveikio nesukelianti (angl</w:t>
      </w:r>
      <w:r w:rsidR="0090185C" w:rsidRPr="00E60224">
        <w:rPr>
          <w:i/>
          <w:iCs/>
          <w:sz w:val="22"/>
          <w:szCs w:val="22"/>
        </w:rPr>
        <w:t>. no-observed adverse effect</w:t>
      </w:r>
      <w:r w:rsidR="0090185C" w:rsidRPr="00E60224">
        <w:rPr>
          <w:sz w:val="22"/>
          <w:szCs w:val="22"/>
        </w:rPr>
        <w:t xml:space="preserve">) </w:t>
      </w:r>
      <w:r w:rsidRPr="00E60224">
        <w:rPr>
          <w:sz w:val="22"/>
          <w:szCs w:val="22"/>
        </w:rPr>
        <w:t>dozė jauniems gyvūnams (8</w:t>
      </w:r>
      <w:r w:rsidR="00FD534D" w:rsidRPr="00E60224">
        <w:rPr>
          <w:sz w:val="22"/>
          <w:szCs w:val="22"/>
        </w:rPr>
        <w:t> </w:t>
      </w:r>
      <w:r w:rsidRPr="00E60224">
        <w:rPr>
          <w:sz w:val="22"/>
          <w:szCs w:val="22"/>
        </w:rPr>
        <w:t xml:space="preserve">vienetai/kg) yra panaši į didžiausią dozę </w:t>
      </w:r>
      <w:r w:rsidR="00955B13" w:rsidRPr="00E60224">
        <w:rPr>
          <w:sz w:val="22"/>
          <w:szCs w:val="22"/>
        </w:rPr>
        <w:t xml:space="preserve">suaugusiesiems </w:t>
      </w:r>
      <w:r w:rsidRPr="00E60224">
        <w:rPr>
          <w:sz w:val="22"/>
          <w:szCs w:val="22"/>
        </w:rPr>
        <w:t>(400</w:t>
      </w:r>
      <w:r w:rsidR="00FD534D" w:rsidRPr="00E60224">
        <w:rPr>
          <w:sz w:val="22"/>
          <w:szCs w:val="22"/>
        </w:rPr>
        <w:t> </w:t>
      </w:r>
      <w:r w:rsidRPr="00E60224">
        <w:rPr>
          <w:sz w:val="22"/>
          <w:szCs w:val="22"/>
        </w:rPr>
        <w:t xml:space="preserve">vienetų) ir mažesnė už didžiausią dozę </w:t>
      </w:r>
      <w:r w:rsidR="006A4078" w:rsidRPr="00E60224">
        <w:rPr>
          <w:sz w:val="22"/>
          <w:szCs w:val="22"/>
        </w:rPr>
        <w:t xml:space="preserve">vaikams </w:t>
      </w:r>
      <w:r w:rsidRPr="00E60224">
        <w:rPr>
          <w:sz w:val="22"/>
          <w:szCs w:val="22"/>
        </w:rPr>
        <w:t>(340</w:t>
      </w:r>
      <w:r w:rsidR="00FD534D" w:rsidRPr="00E60224">
        <w:rPr>
          <w:sz w:val="22"/>
          <w:szCs w:val="22"/>
        </w:rPr>
        <w:t> </w:t>
      </w:r>
      <w:r w:rsidRPr="00E60224">
        <w:rPr>
          <w:sz w:val="22"/>
          <w:szCs w:val="22"/>
        </w:rPr>
        <w:t>vienetų), atsižvelgiant į kūno svorį (kg).</w:t>
      </w:r>
    </w:p>
    <w:p w14:paraId="4B2B0D4D" w14:textId="77777777" w:rsidR="00D7788C" w:rsidRPr="00E60224" w:rsidRDefault="00D7788C" w:rsidP="00663D9C">
      <w:pPr>
        <w:rPr>
          <w:sz w:val="22"/>
          <w:szCs w:val="22"/>
        </w:rPr>
      </w:pPr>
    </w:p>
    <w:p w14:paraId="4DAA26ED" w14:textId="77777777" w:rsidR="00D7788C" w:rsidRPr="00E60224" w:rsidRDefault="001B78BE" w:rsidP="00663D9C">
      <w:pPr>
        <w:rPr>
          <w:sz w:val="22"/>
          <w:szCs w:val="22"/>
        </w:rPr>
      </w:pPr>
      <w:r w:rsidRPr="00E60224">
        <w:rPr>
          <w:sz w:val="22"/>
          <w:szCs w:val="22"/>
        </w:rPr>
        <w:t xml:space="preserve">Žiurkėms </w:t>
      </w:r>
      <w:r w:rsidR="00F75232" w:rsidRPr="00E60224">
        <w:rPr>
          <w:sz w:val="22"/>
          <w:szCs w:val="22"/>
        </w:rPr>
        <w:t xml:space="preserve">suleidus </w:t>
      </w:r>
      <w:r w:rsidRPr="00E60224">
        <w:rPr>
          <w:sz w:val="22"/>
          <w:szCs w:val="22"/>
        </w:rPr>
        <w:t xml:space="preserve">vieną &lt;50 vienetų/kg BOTOX injekciją į sutraukiamąjį raumenį, sisteminio toksinio poveikio nepastebėta. Imituojant netyčinę injekciją, beždžionėms buvo </w:t>
      </w:r>
      <w:r w:rsidR="00F75232" w:rsidRPr="00E60224">
        <w:rPr>
          <w:sz w:val="22"/>
          <w:szCs w:val="22"/>
        </w:rPr>
        <w:t xml:space="preserve">suleista </w:t>
      </w:r>
      <w:r w:rsidRPr="00E60224">
        <w:rPr>
          <w:sz w:val="22"/>
          <w:szCs w:val="22"/>
        </w:rPr>
        <w:t>viena BOTOX dozė (~7 vienet</w:t>
      </w:r>
      <w:r w:rsidR="00C03204">
        <w:rPr>
          <w:sz w:val="22"/>
          <w:szCs w:val="22"/>
        </w:rPr>
        <w:t>ai</w:t>
      </w:r>
      <w:r w:rsidRPr="00E60224">
        <w:rPr>
          <w:sz w:val="22"/>
          <w:szCs w:val="22"/>
        </w:rPr>
        <w:t>/kg) į šlaplės priešinės liaukos sritį ir tiesiosios žarnos proksimalinę sritį, sėklinę pūslelę ir šlapimo pūslės sienelę arba į gimdą (~3 vienet</w:t>
      </w:r>
      <w:r w:rsidR="003D0B1B">
        <w:rPr>
          <w:sz w:val="22"/>
          <w:szCs w:val="22"/>
        </w:rPr>
        <w:t>ai</w:t>
      </w:r>
      <w:r w:rsidRPr="00E60224">
        <w:rPr>
          <w:sz w:val="22"/>
          <w:szCs w:val="22"/>
        </w:rPr>
        <w:t>/kg) be nepageidaujamų klinikinių reiškinių. Atliekant 9 mėnesių trukmės kartotinių dozių į sutraukiamąjį raumenį tyrimą (4 injekcijos), skiriant 24 vienetų/kg stebėta ptozė, o skiriant ≥</w:t>
      </w:r>
      <w:r w:rsidR="00FD534D" w:rsidRPr="00E60224">
        <w:rPr>
          <w:sz w:val="22"/>
          <w:szCs w:val="22"/>
        </w:rPr>
        <w:t> </w:t>
      </w:r>
      <w:r w:rsidRPr="00E60224">
        <w:rPr>
          <w:sz w:val="22"/>
          <w:szCs w:val="22"/>
        </w:rPr>
        <w:t xml:space="preserve">24 vienetų/kg dozes – mirštamumas. Gyvūnams, kuriems buvo skiriamos 24 vienetų/kg ar didesnės dozės, stebėta griaučių raumenų skaidulų degeneracija / regeneracija. Laikoma, kad </w:t>
      </w:r>
      <w:r w:rsidRPr="00E60224">
        <w:rPr>
          <w:sz w:val="22"/>
          <w:szCs w:val="22"/>
        </w:rPr>
        <w:t>šie miopatiniai pokyčiai buvo antrinis sisteminės ekspozicijos poveikis. Be to, raumenų skaidulų degeneracija stebėta vienam gyvūnui, kuriam buvo skiriama 12 vienetų/kg dozė. Pažeidimas šio gyvūno organizme buvo labai nesunkus, ir laikoma, kad jis nebuvo susijęs su jokiu klinikiniu pasireiškimu. Tiksliai nepavyko nustatyti, ar tai buvo susiję su gydymu BOTOX. 12 vienetų/kg dozė atitinka 3 kartus didesnę BOTOX ekspoziciją</w:t>
      </w:r>
      <w:r w:rsidR="00B765BE">
        <w:rPr>
          <w:sz w:val="22"/>
          <w:szCs w:val="22"/>
        </w:rPr>
        <w:t>,</w:t>
      </w:r>
      <w:r w:rsidRPr="00E60224">
        <w:rPr>
          <w:sz w:val="22"/>
          <w:szCs w:val="22"/>
        </w:rPr>
        <w:t xml:space="preserve"> nei esant rekomenduojamai klinikinei 200 vienetų dozei, skiriamai nuo šlapimo nelaikym</w:t>
      </w:r>
      <w:r w:rsidRPr="00E60224">
        <w:rPr>
          <w:sz w:val="22"/>
          <w:szCs w:val="22"/>
        </w:rPr>
        <w:t xml:space="preserve">o dėl neurogeninio </w:t>
      </w:r>
      <w:r w:rsidRPr="00E60224">
        <w:rPr>
          <w:i/>
          <w:sz w:val="22"/>
          <w:szCs w:val="22"/>
        </w:rPr>
        <w:t>m.</w:t>
      </w:r>
      <w:r w:rsidR="00CE7E4A">
        <w:rPr>
          <w:i/>
          <w:sz w:val="22"/>
          <w:szCs w:val="22"/>
        </w:rPr>
        <w:t> </w:t>
      </w:r>
      <w:r w:rsidRPr="00E60224">
        <w:rPr>
          <w:i/>
          <w:sz w:val="22"/>
          <w:szCs w:val="22"/>
        </w:rPr>
        <w:t>detrusor</w:t>
      </w:r>
      <w:r w:rsidRPr="00E60224">
        <w:rPr>
          <w:sz w:val="22"/>
          <w:szCs w:val="22"/>
        </w:rPr>
        <w:t xml:space="preserve"> hiperaktyvumo (vertinant pagal 50 kg sveriantį asmenį).</w:t>
      </w:r>
    </w:p>
    <w:p w14:paraId="13A437C7" w14:textId="77777777" w:rsidR="00D7788C" w:rsidRPr="00E60224" w:rsidRDefault="00D7788C" w:rsidP="00663D9C">
      <w:pPr>
        <w:rPr>
          <w:sz w:val="22"/>
          <w:szCs w:val="22"/>
        </w:rPr>
      </w:pPr>
    </w:p>
    <w:p w14:paraId="1DFC936E" w14:textId="77777777" w:rsidR="00D7788C" w:rsidRPr="00E60224" w:rsidRDefault="00D7788C" w:rsidP="00663D9C">
      <w:pPr>
        <w:rPr>
          <w:sz w:val="22"/>
          <w:szCs w:val="22"/>
        </w:rPr>
      </w:pPr>
    </w:p>
    <w:p w14:paraId="7DB09708"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6.</w:t>
      </w:r>
      <w:r w:rsidRPr="00AD6E60">
        <w:rPr>
          <w:b/>
          <w:bCs/>
          <w:sz w:val="22"/>
          <w:szCs w:val="26"/>
          <w:lang w:eastAsia="x-none"/>
        </w:rPr>
        <w:tab/>
        <w:t>FARMACINĖ INFORMACIJA</w:t>
      </w:r>
    </w:p>
    <w:p w14:paraId="7A9F1752" w14:textId="77777777" w:rsidR="00D7788C" w:rsidRPr="00E60224" w:rsidRDefault="00D7788C" w:rsidP="00663D9C">
      <w:pPr>
        <w:rPr>
          <w:sz w:val="22"/>
          <w:szCs w:val="22"/>
        </w:rPr>
      </w:pPr>
    </w:p>
    <w:p w14:paraId="444EAA16"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6.1</w:t>
      </w:r>
      <w:r w:rsidRPr="00AD6E60">
        <w:rPr>
          <w:b/>
          <w:bCs/>
          <w:sz w:val="22"/>
          <w:szCs w:val="28"/>
          <w:lang w:eastAsia="x-none"/>
        </w:rPr>
        <w:tab/>
        <w:t>Pagalbinių medžiagų sąrašas</w:t>
      </w:r>
    </w:p>
    <w:p w14:paraId="18DFED3B" w14:textId="77777777" w:rsidR="00D7788C" w:rsidRPr="00AD6E60" w:rsidRDefault="00D7788C" w:rsidP="00663D9C">
      <w:pPr>
        <w:rPr>
          <w:bCs/>
          <w:sz w:val="22"/>
          <w:szCs w:val="22"/>
        </w:rPr>
      </w:pPr>
    </w:p>
    <w:p w14:paraId="619C9EBD" w14:textId="77777777" w:rsidR="00D7788C" w:rsidRPr="00E60224" w:rsidRDefault="001B78BE" w:rsidP="00663D9C">
      <w:pPr>
        <w:rPr>
          <w:sz w:val="22"/>
          <w:szCs w:val="22"/>
        </w:rPr>
      </w:pPr>
      <w:r w:rsidRPr="00E60224">
        <w:rPr>
          <w:sz w:val="22"/>
          <w:szCs w:val="22"/>
        </w:rPr>
        <w:t>Žmogaus albuminas</w:t>
      </w:r>
    </w:p>
    <w:p w14:paraId="50829C3D" w14:textId="77777777" w:rsidR="00D7788C" w:rsidRPr="00E60224" w:rsidRDefault="001B78BE" w:rsidP="00663D9C">
      <w:pPr>
        <w:rPr>
          <w:sz w:val="22"/>
          <w:szCs w:val="22"/>
        </w:rPr>
      </w:pPr>
      <w:r w:rsidRPr="00E60224">
        <w:rPr>
          <w:sz w:val="22"/>
          <w:szCs w:val="22"/>
        </w:rPr>
        <w:t>Natrio chloridas</w:t>
      </w:r>
    </w:p>
    <w:p w14:paraId="3DB0B95C" w14:textId="77777777" w:rsidR="00D7788C" w:rsidRPr="00E60224" w:rsidRDefault="00D7788C" w:rsidP="00663D9C">
      <w:pPr>
        <w:rPr>
          <w:sz w:val="22"/>
          <w:szCs w:val="22"/>
        </w:rPr>
      </w:pPr>
    </w:p>
    <w:p w14:paraId="3FC3D929"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6.2</w:t>
      </w:r>
      <w:r w:rsidRPr="00AD6E60">
        <w:rPr>
          <w:b/>
          <w:bCs/>
          <w:sz w:val="22"/>
          <w:szCs w:val="28"/>
          <w:lang w:eastAsia="x-none"/>
        </w:rPr>
        <w:tab/>
        <w:t>Nesuderinamumas</w:t>
      </w:r>
    </w:p>
    <w:p w14:paraId="576ED275" w14:textId="77777777" w:rsidR="00D7788C" w:rsidRPr="00E60224" w:rsidRDefault="00D7788C" w:rsidP="00663D9C">
      <w:pPr>
        <w:rPr>
          <w:sz w:val="22"/>
          <w:szCs w:val="22"/>
        </w:rPr>
      </w:pPr>
    </w:p>
    <w:p w14:paraId="518CC72B" w14:textId="77777777" w:rsidR="00D7788C" w:rsidRPr="00E60224" w:rsidRDefault="001B78BE" w:rsidP="00663D9C">
      <w:pPr>
        <w:rPr>
          <w:sz w:val="22"/>
          <w:szCs w:val="22"/>
        </w:rPr>
      </w:pPr>
      <w:r w:rsidRPr="00E60224">
        <w:rPr>
          <w:sz w:val="22"/>
          <w:szCs w:val="22"/>
        </w:rPr>
        <w:t>Suderinamumo tyrimų neatlikta, todėl šio vaistinio preparato maišyti su kitais negalima.</w:t>
      </w:r>
    </w:p>
    <w:p w14:paraId="20C18F58" w14:textId="77777777" w:rsidR="00D7788C" w:rsidRPr="00E60224" w:rsidRDefault="00D7788C" w:rsidP="00663D9C">
      <w:pPr>
        <w:rPr>
          <w:sz w:val="22"/>
          <w:szCs w:val="22"/>
        </w:rPr>
      </w:pPr>
    </w:p>
    <w:p w14:paraId="3CA4EAD3"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6.3</w:t>
      </w:r>
      <w:r w:rsidRPr="00AD6E60">
        <w:rPr>
          <w:b/>
          <w:bCs/>
          <w:sz w:val="22"/>
          <w:szCs w:val="28"/>
          <w:lang w:eastAsia="x-none"/>
        </w:rPr>
        <w:tab/>
        <w:t>Tinkamumo laikas</w:t>
      </w:r>
    </w:p>
    <w:p w14:paraId="1DD181E9" w14:textId="77777777" w:rsidR="00D7788C" w:rsidRPr="00E60224" w:rsidRDefault="00D7788C" w:rsidP="00663D9C">
      <w:pPr>
        <w:rPr>
          <w:sz w:val="22"/>
          <w:szCs w:val="22"/>
        </w:rPr>
      </w:pPr>
    </w:p>
    <w:p w14:paraId="097198A5" w14:textId="77777777" w:rsidR="00D7788C" w:rsidRPr="00E60224" w:rsidRDefault="001B78BE" w:rsidP="00663D9C">
      <w:pPr>
        <w:rPr>
          <w:sz w:val="22"/>
          <w:szCs w:val="22"/>
        </w:rPr>
      </w:pPr>
      <w:r w:rsidRPr="00E60224">
        <w:rPr>
          <w:sz w:val="22"/>
          <w:szCs w:val="22"/>
        </w:rPr>
        <w:t>3</w:t>
      </w:r>
      <w:r w:rsidR="00FD534D" w:rsidRPr="00E60224">
        <w:rPr>
          <w:sz w:val="22"/>
          <w:szCs w:val="22"/>
        </w:rPr>
        <w:t> </w:t>
      </w:r>
      <w:r w:rsidRPr="00E60224">
        <w:rPr>
          <w:sz w:val="22"/>
          <w:szCs w:val="22"/>
        </w:rPr>
        <w:t>metai.</w:t>
      </w:r>
    </w:p>
    <w:p w14:paraId="65F9B2FA" w14:textId="77777777" w:rsidR="00D7788C" w:rsidRPr="00E60224" w:rsidRDefault="00D7788C" w:rsidP="00663D9C">
      <w:pPr>
        <w:rPr>
          <w:sz w:val="22"/>
          <w:szCs w:val="22"/>
        </w:rPr>
      </w:pPr>
    </w:p>
    <w:p w14:paraId="37541423" w14:textId="77777777" w:rsidR="00D7788C" w:rsidRPr="00E60224" w:rsidRDefault="001B78BE" w:rsidP="00663D9C">
      <w:pPr>
        <w:rPr>
          <w:sz w:val="22"/>
          <w:szCs w:val="22"/>
        </w:rPr>
      </w:pPr>
      <w:r w:rsidRPr="00E60224">
        <w:rPr>
          <w:sz w:val="22"/>
          <w:szCs w:val="22"/>
        </w:rPr>
        <w:t xml:space="preserve">Tyrimai parodė, kad po </w:t>
      </w:r>
      <w:r w:rsidR="00634BED">
        <w:rPr>
          <w:sz w:val="22"/>
          <w:szCs w:val="22"/>
        </w:rPr>
        <w:t>paruošimo</w:t>
      </w:r>
      <w:r w:rsidR="004C4A74">
        <w:rPr>
          <w:sz w:val="22"/>
          <w:szCs w:val="22"/>
        </w:rPr>
        <w:t>,</w:t>
      </w:r>
      <w:r w:rsidR="00634BED" w:rsidRPr="00E60224">
        <w:rPr>
          <w:sz w:val="22"/>
          <w:szCs w:val="22"/>
        </w:rPr>
        <w:t xml:space="preserve"> </w:t>
      </w:r>
      <w:r w:rsidRPr="00E60224">
        <w:rPr>
          <w:sz w:val="22"/>
          <w:szCs w:val="22"/>
        </w:rPr>
        <w:t>2</w:t>
      </w:r>
      <w:r w:rsidRPr="00E60224">
        <w:rPr>
          <w:sz w:val="22"/>
          <w:szCs w:val="22"/>
        </w:rPr>
        <w:noBreakHyphen/>
      </w:r>
      <w:r w:rsidRPr="00E60224">
        <w:rPr>
          <w:sz w:val="22"/>
          <w:szCs w:val="22"/>
        </w:rPr>
        <w:t xml:space="preserve">8 °C temperatūroje vaistinis preparatas gali būti </w:t>
      </w:r>
      <w:r w:rsidR="00EA3FE2">
        <w:rPr>
          <w:sz w:val="22"/>
          <w:szCs w:val="22"/>
        </w:rPr>
        <w:t>laikomas</w:t>
      </w:r>
      <w:r w:rsidR="00EA3FE2" w:rsidRPr="00E60224">
        <w:rPr>
          <w:sz w:val="22"/>
          <w:szCs w:val="22"/>
        </w:rPr>
        <w:t xml:space="preserve"> </w:t>
      </w:r>
      <w:r w:rsidRPr="00E60224">
        <w:rPr>
          <w:sz w:val="22"/>
          <w:szCs w:val="22"/>
        </w:rPr>
        <w:t xml:space="preserve">5 dienas. </w:t>
      </w:r>
    </w:p>
    <w:p w14:paraId="2F954B19" w14:textId="77777777" w:rsidR="00D7788C" w:rsidRPr="00E60224" w:rsidRDefault="00D7788C" w:rsidP="00663D9C">
      <w:pPr>
        <w:rPr>
          <w:sz w:val="22"/>
          <w:szCs w:val="22"/>
        </w:rPr>
      </w:pPr>
    </w:p>
    <w:p w14:paraId="0D6EC365" w14:textId="77777777" w:rsidR="00D7788C" w:rsidRPr="00E60224" w:rsidRDefault="001B78BE" w:rsidP="00663D9C">
      <w:pPr>
        <w:rPr>
          <w:sz w:val="22"/>
          <w:szCs w:val="22"/>
        </w:rPr>
      </w:pPr>
      <w:r w:rsidRPr="00E60224">
        <w:rPr>
          <w:sz w:val="22"/>
          <w:szCs w:val="22"/>
        </w:rPr>
        <w:t xml:space="preserve">Mikrobiologiniu požiūriu, vaistinis preparatas turi būti vartojamas nedelsiant. Jei jis iš karto nesuvartojamas, už laikymo trukmę ir sąlygas prieš naudojimą yra atsakingas vartotojas. Paprastai vaistinio preparato negalima laikyti ilgiau kaip 24 valandas esant nuo 2 iki 8 °C temperatūrai, išskyrus atvejus, kai </w:t>
      </w:r>
      <w:r w:rsidR="00172B65">
        <w:rPr>
          <w:sz w:val="22"/>
          <w:szCs w:val="22"/>
        </w:rPr>
        <w:t>ruošimas</w:t>
      </w:r>
      <w:r w:rsidR="00172B65" w:rsidRPr="00E60224">
        <w:rPr>
          <w:sz w:val="22"/>
          <w:szCs w:val="22"/>
        </w:rPr>
        <w:t xml:space="preserve"> </w:t>
      </w:r>
      <w:r w:rsidRPr="00E60224">
        <w:rPr>
          <w:sz w:val="22"/>
          <w:szCs w:val="22"/>
        </w:rPr>
        <w:t xml:space="preserve">ir (ar) skiedimas buvo atliekamas kontroliuojamomis ir validuotomis aseptinėmis sąlygomis. </w:t>
      </w:r>
    </w:p>
    <w:p w14:paraId="6D4AADD7" w14:textId="77777777" w:rsidR="00D7788C" w:rsidRPr="00E60224" w:rsidRDefault="00D7788C" w:rsidP="00663D9C">
      <w:pPr>
        <w:rPr>
          <w:sz w:val="22"/>
          <w:szCs w:val="22"/>
        </w:rPr>
      </w:pPr>
    </w:p>
    <w:p w14:paraId="64FBFB21"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6.4</w:t>
      </w:r>
      <w:r w:rsidRPr="00AD6E60">
        <w:rPr>
          <w:b/>
          <w:bCs/>
          <w:sz w:val="22"/>
          <w:szCs w:val="28"/>
          <w:lang w:eastAsia="x-none"/>
        </w:rPr>
        <w:tab/>
        <w:t>Specialios laikymo sąlygos</w:t>
      </w:r>
    </w:p>
    <w:p w14:paraId="31DDFBBA" w14:textId="77777777" w:rsidR="00D7788C" w:rsidRPr="00E60224" w:rsidRDefault="00D7788C" w:rsidP="00663D9C">
      <w:pPr>
        <w:rPr>
          <w:sz w:val="22"/>
          <w:szCs w:val="22"/>
        </w:rPr>
      </w:pPr>
    </w:p>
    <w:p w14:paraId="2C0EE723" w14:textId="77777777" w:rsidR="00D7788C" w:rsidRPr="00E60224" w:rsidRDefault="001B78BE" w:rsidP="00663D9C">
      <w:pPr>
        <w:rPr>
          <w:b/>
          <w:i/>
          <w:sz w:val="22"/>
          <w:szCs w:val="22"/>
        </w:rPr>
      </w:pPr>
      <w:r w:rsidRPr="00E60224">
        <w:rPr>
          <w:sz w:val="22"/>
          <w:szCs w:val="22"/>
        </w:rPr>
        <w:t>Laikyti šaldytuve (2 ºC–8 °C) arba šaldiklyje (nuo –5 </w:t>
      </w:r>
      <w:r w:rsidRPr="00E60224">
        <w:rPr>
          <w:rFonts w:ascii="Symbol" w:hAnsi="Symbol"/>
          <w:sz w:val="22"/>
          <w:szCs w:val="22"/>
        </w:rPr>
        <w:sym w:font="Symbol" w:char="F0B0"/>
      </w:r>
      <w:r w:rsidRPr="00E60224">
        <w:rPr>
          <w:sz w:val="22"/>
          <w:szCs w:val="22"/>
        </w:rPr>
        <w:t>C iki –20 </w:t>
      </w:r>
      <w:r w:rsidRPr="00E60224">
        <w:rPr>
          <w:rFonts w:ascii="Symbol" w:hAnsi="Symbol"/>
          <w:sz w:val="22"/>
          <w:szCs w:val="22"/>
        </w:rPr>
        <w:sym w:font="Symbol" w:char="F0B0"/>
      </w:r>
      <w:r w:rsidRPr="00E60224">
        <w:rPr>
          <w:sz w:val="22"/>
          <w:szCs w:val="22"/>
        </w:rPr>
        <w:t>C).</w:t>
      </w:r>
    </w:p>
    <w:p w14:paraId="52C5F804" w14:textId="77777777" w:rsidR="00D7788C" w:rsidRPr="00AD6E60" w:rsidRDefault="00D7788C" w:rsidP="00663D9C">
      <w:pPr>
        <w:rPr>
          <w:bCs/>
          <w:iCs/>
          <w:sz w:val="22"/>
          <w:szCs w:val="22"/>
        </w:rPr>
      </w:pPr>
    </w:p>
    <w:p w14:paraId="0FC8842D" w14:textId="77777777" w:rsidR="00D7788C" w:rsidRPr="00E60224" w:rsidRDefault="001B78BE" w:rsidP="00663D9C">
      <w:pPr>
        <w:rPr>
          <w:sz w:val="22"/>
          <w:szCs w:val="22"/>
        </w:rPr>
      </w:pPr>
      <w:r w:rsidRPr="00E60224">
        <w:rPr>
          <w:sz w:val="22"/>
          <w:szCs w:val="22"/>
        </w:rPr>
        <w:t>Paruošto vaistinio preparato laikymo sąlygos pateikiamos 6.3 skyriuje.</w:t>
      </w:r>
    </w:p>
    <w:p w14:paraId="1A837A35" w14:textId="77777777" w:rsidR="00D7788C" w:rsidRPr="00E60224" w:rsidRDefault="00D7788C" w:rsidP="00663D9C">
      <w:pPr>
        <w:rPr>
          <w:sz w:val="22"/>
          <w:szCs w:val="22"/>
        </w:rPr>
      </w:pPr>
    </w:p>
    <w:p w14:paraId="40F3FE26"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6.5</w:t>
      </w:r>
      <w:r w:rsidRPr="00AD6E60">
        <w:rPr>
          <w:b/>
          <w:bCs/>
          <w:sz w:val="22"/>
          <w:szCs w:val="28"/>
          <w:lang w:eastAsia="x-none"/>
        </w:rPr>
        <w:tab/>
        <w:t>Talpyklės pobūdis ir jos turinys</w:t>
      </w:r>
    </w:p>
    <w:p w14:paraId="6B69C8CD" w14:textId="77777777" w:rsidR="00D7788C" w:rsidRPr="00E60224" w:rsidRDefault="00D7788C" w:rsidP="00663D9C">
      <w:pPr>
        <w:rPr>
          <w:sz w:val="22"/>
          <w:szCs w:val="22"/>
        </w:rPr>
      </w:pPr>
    </w:p>
    <w:p w14:paraId="544947DF" w14:textId="77777777" w:rsidR="00D7788C" w:rsidRPr="00E60224" w:rsidRDefault="001B78BE" w:rsidP="00663D9C">
      <w:pPr>
        <w:rPr>
          <w:sz w:val="22"/>
          <w:szCs w:val="22"/>
        </w:rPr>
      </w:pPr>
      <w:r w:rsidRPr="00E60224">
        <w:rPr>
          <w:sz w:val="22"/>
          <w:szCs w:val="22"/>
        </w:rPr>
        <w:t xml:space="preserve">Bespalvis </w:t>
      </w:r>
      <w:r w:rsidR="00335A91" w:rsidRPr="00E60224">
        <w:rPr>
          <w:sz w:val="22"/>
          <w:szCs w:val="22"/>
        </w:rPr>
        <w:t>I tipo stiklo flakonas, 5 ml (BOTOX 50</w:t>
      </w:r>
      <w:r w:rsidR="002D5F43" w:rsidRPr="00E60224">
        <w:rPr>
          <w:sz w:val="22"/>
          <w:szCs w:val="22"/>
        </w:rPr>
        <w:t> </w:t>
      </w:r>
      <w:r w:rsidR="00335A91" w:rsidRPr="00E60224">
        <w:rPr>
          <w:sz w:val="22"/>
          <w:szCs w:val="22"/>
        </w:rPr>
        <w:t>Allergan vienetų) arba 10 ml (BOTOX 100</w:t>
      </w:r>
      <w:r w:rsidR="002D5F43" w:rsidRPr="00E60224">
        <w:rPr>
          <w:sz w:val="22"/>
          <w:szCs w:val="22"/>
        </w:rPr>
        <w:t> </w:t>
      </w:r>
      <w:r w:rsidR="00335A91" w:rsidRPr="00E60224">
        <w:rPr>
          <w:sz w:val="22"/>
          <w:szCs w:val="22"/>
        </w:rPr>
        <w:t>Allergan vienetų ir BOTOX</w:t>
      </w:r>
      <w:r w:rsidR="002D5F43" w:rsidRPr="00E60224">
        <w:rPr>
          <w:sz w:val="22"/>
          <w:szCs w:val="22"/>
        </w:rPr>
        <w:t> </w:t>
      </w:r>
      <w:r w:rsidR="00335A91" w:rsidRPr="00E60224">
        <w:rPr>
          <w:sz w:val="22"/>
          <w:szCs w:val="22"/>
        </w:rPr>
        <w:t>200 Allergan vienetų) nominalaus tūrio flakonas su chlorobutilo gumos kamščiu ir aliumininiu pirmojo atidarymo kontrolės uždoriu.</w:t>
      </w:r>
    </w:p>
    <w:p w14:paraId="1A572954" w14:textId="77777777" w:rsidR="004D346A" w:rsidRPr="00E60224" w:rsidRDefault="004D346A" w:rsidP="002653DC">
      <w:pPr>
        <w:rPr>
          <w:sz w:val="22"/>
          <w:szCs w:val="22"/>
        </w:rPr>
      </w:pPr>
    </w:p>
    <w:p w14:paraId="1CD943E6" w14:textId="77777777" w:rsidR="00C45683" w:rsidRPr="00E60224" w:rsidRDefault="001B78BE" w:rsidP="00663D9C">
      <w:pPr>
        <w:rPr>
          <w:sz w:val="22"/>
          <w:szCs w:val="22"/>
        </w:rPr>
      </w:pPr>
      <w:r w:rsidRPr="00E60224">
        <w:rPr>
          <w:sz w:val="22"/>
          <w:szCs w:val="22"/>
        </w:rPr>
        <w:t>Kiekvienoje pakuotėje yra 1, 2, 3, 6 arba 10</w:t>
      </w:r>
      <w:r w:rsidR="002D5F43" w:rsidRPr="00E60224">
        <w:rPr>
          <w:sz w:val="22"/>
          <w:szCs w:val="22"/>
        </w:rPr>
        <w:t> </w:t>
      </w:r>
      <w:r w:rsidRPr="00E60224">
        <w:rPr>
          <w:sz w:val="22"/>
          <w:szCs w:val="22"/>
        </w:rPr>
        <w:t>flakonų.</w:t>
      </w:r>
    </w:p>
    <w:p w14:paraId="560E93DD" w14:textId="77777777" w:rsidR="00D7788C" w:rsidRPr="00E60224" w:rsidRDefault="00D7788C" w:rsidP="00663D9C">
      <w:pPr>
        <w:rPr>
          <w:sz w:val="22"/>
          <w:szCs w:val="22"/>
        </w:rPr>
      </w:pPr>
    </w:p>
    <w:p w14:paraId="084B5FCD" w14:textId="77777777" w:rsidR="00D7788C" w:rsidRPr="00E60224" w:rsidRDefault="001B78BE" w:rsidP="00663D9C">
      <w:pPr>
        <w:rPr>
          <w:sz w:val="22"/>
          <w:szCs w:val="22"/>
        </w:rPr>
      </w:pPr>
      <w:r w:rsidRPr="00E60224">
        <w:rPr>
          <w:sz w:val="22"/>
          <w:szCs w:val="22"/>
        </w:rPr>
        <w:t>Gali būti tiekiamos ne visų dydžių pakuotės.</w:t>
      </w:r>
    </w:p>
    <w:p w14:paraId="4EA6FF22" w14:textId="77777777" w:rsidR="00D7788C" w:rsidRPr="00E60224" w:rsidRDefault="00D7788C" w:rsidP="00663D9C">
      <w:pPr>
        <w:rPr>
          <w:sz w:val="22"/>
          <w:szCs w:val="22"/>
        </w:rPr>
      </w:pPr>
    </w:p>
    <w:p w14:paraId="77969603"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6.6</w:t>
      </w:r>
      <w:r w:rsidRPr="00AD6E60">
        <w:rPr>
          <w:b/>
          <w:bCs/>
          <w:sz w:val="22"/>
          <w:szCs w:val="28"/>
          <w:lang w:eastAsia="x-none"/>
        </w:rPr>
        <w:tab/>
        <w:t>Specialūs reikalavimai atliekoms tvarkyti ir vaistiniam preparatui ruošti</w:t>
      </w:r>
    </w:p>
    <w:p w14:paraId="6705E90C" w14:textId="77777777" w:rsidR="00D7788C" w:rsidRPr="00AD6E60" w:rsidRDefault="00D7788C" w:rsidP="00AD6E60">
      <w:pPr>
        <w:rPr>
          <w:color w:val="008000"/>
          <w:szCs w:val="18"/>
        </w:rPr>
      </w:pPr>
    </w:p>
    <w:p w14:paraId="68CA6A37" w14:textId="77777777" w:rsidR="00D7788C" w:rsidRPr="00E60224" w:rsidRDefault="001B78BE" w:rsidP="00663D9C">
      <w:pPr>
        <w:rPr>
          <w:sz w:val="22"/>
          <w:szCs w:val="22"/>
        </w:rPr>
      </w:pPr>
      <w:r w:rsidRPr="00E60224">
        <w:rPr>
          <w:sz w:val="22"/>
          <w:szCs w:val="22"/>
        </w:rPr>
        <w:t>Pageidautina, kad flakono turinio tirpinimas ir švirkšto paruošimas būtų atliekam</w:t>
      </w:r>
      <w:r w:rsidR="00CD7AAD">
        <w:rPr>
          <w:sz w:val="22"/>
          <w:szCs w:val="22"/>
        </w:rPr>
        <w:t>i</w:t>
      </w:r>
      <w:r w:rsidRPr="00E60224">
        <w:rPr>
          <w:sz w:val="22"/>
          <w:szCs w:val="22"/>
        </w:rPr>
        <w:t xml:space="preserve"> virš plastiku dengtų popierinių rankšluosčių, kad būtų surenkamas bet koks išsipylusio vaistinio preparato kiekis. </w:t>
      </w:r>
    </w:p>
    <w:p w14:paraId="3859BFA9" w14:textId="77777777" w:rsidR="00202FF6" w:rsidRPr="00E60224" w:rsidRDefault="00202FF6" w:rsidP="00663D9C">
      <w:pPr>
        <w:rPr>
          <w:sz w:val="22"/>
          <w:szCs w:val="22"/>
        </w:rPr>
      </w:pPr>
    </w:p>
    <w:p w14:paraId="661A7DA6" w14:textId="77777777" w:rsidR="00D7788C" w:rsidRPr="00E60224" w:rsidRDefault="001B78BE" w:rsidP="00663D9C">
      <w:pPr>
        <w:rPr>
          <w:sz w:val="22"/>
          <w:szCs w:val="22"/>
        </w:rPr>
      </w:pPr>
      <w:r w:rsidRPr="00E60224">
        <w:rPr>
          <w:sz w:val="22"/>
          <w:szCs w:val="22"/>
        </w:rPr>
        <w:t>BOTOX turi būti tirpinamas tik steriliame 0,9 % natrio chlorido injekciniame tirpale</w:t>
      </w:r>
      <w:r w:rsidR="00202FF6" w:rsidRPr="00E60224">
        <w:rPr>
          <w:sz w:val="22"/>
          <w:szCs w:val="22"/>
        </w:rPr>
        <w:t xml:space="preserve"> be konservantų</w:t>
      </w:r>
      <w:r w:rsidRPr="00E60224">
        <w:rPr>
          <w:sz w:val="22"/>
          <w:szCs w:val="22"/>
        </w:rPr>
        <w:t xml:space="preserve">. Į švirkštą įtraukiamas reikiamas skiediklio kiekis. Skiedimo nurodymai pateikti </w:t>
      </w:r>
      <w:r w:rsidR="00A278B5" w:rsidRPr="00E60224">
        <w:rPr>
          <w:sz w:val="22"/>
          <w:szCs w:val="22"/>
        </w:rPr>
        <w:t>toliau</w:t>
      </w:r>
      <w:r w:rsidRPr="00E60224">
        <w:rPr>
          <w:sz w:val="22"/>
          <w:szCs w:val="22"/>
        </w:rPr>
        <w:t>.</w:t>
      </w:r>
    </w:p>
    <w:p w14:paraId="21533F8B" w14:textId="77777777" w:rsidR="00E5101A" w:rsidRPr="00E60224" w:rsidRDefault="00E5101A" w:rsidP="00663D9C">
      <w:pPr>
        <w:rPr>
          <w:sz w:val="22"/>
          <w:szCs w:val="22"/>
        </w:rPr>
      </w:pPr>
    </w:p>
    <w:p w14:paraId="11B9831A" w14:textId="77777777" w:rsidR="00E5101A" w:rsidRPr="00E60224" w:rsidRDefault="001B78BE" w:rsidP="00E5101A">
      <w:pPr>
        <w:keepNext/>
        <w:rPr>
          <w:sz w:val="22"/>
          <w:szCs w:val="22"/>
          <w:u w:val="single"/>
        </w:rPr>
      </w:pPr>
      <w:r w:rsidRPr="00E60224">
        <w:rPr>
          <w:sz w:val="22"/>
          <w:szCs w:val="22"/>
          <w:u w:val="single"/>
        </w:rPr>
        <w:t>BOTOX 50, 100 ir 200 Allergan vienetų flakonų skiedimo lentelė visoms indikacijoms, išskyrus šlapimo pūslės sutrikimus</w:t>
      </w:r>
    </w:p>
    <w:p w14:paraId="14E73A7D" w14:textId="77777777" w:rsidR="00E5101A" w:rsidRPr="00E60224" w:rsidRDefault="00E5101A" w:rsidP="00E5101A">
      <w:pPr>
        <w:rPr>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2337"/>
        <w:gridCol w:w="2345"/>
        <w:gridCol w:w="2188"/>
      </w:tblGrid>
      <w:tr w:rsidR="00EB20DE" w14:paraId="5D4F7C4C" w14:textId="77777777" w:rsidTr="00F21965">
        <w:trPr>
          <w:trHeight w:val="83"/>
        </w:trPr>
        <w:tc>
          <w:tcPr>
            <w:tcW w:w="1702" w:type="dxa"/>
            <w:tcBorders>
              <w:top w:val="single" w:sz="4" w:space="0" w:color="auto"/>
              <w:left w:val="single" w:sz="4" w:space="0" w:color="auto"/>
              <w:bottom w:val="single" w:sz="4" w:space="0" w:color="auto"/>
              <w:right w:val="single" w:sz="4" w:space="0" w:color="auto"/>
            </w:tcBorders>
          </w:tcPr>
          <w:p w14:paraId="05BB902D" w14:textId="77777777" w:rsidR="00E5101A" w:rsidRPr="00E60224" w:rsidRDefault="00E5101A" w:rsidP="00AD6E60">
            <w:pPr>
              <w:pStyle w:val="Text"/>
              <w:jc w:val="center"/>
              <w:rPr>
                <w:rFonts w:ascii="Times New Roman" w:hAnsi="Times New Roman" w:cs="Times New Roman"/>
                <w:lang w:val="lt-LT"/>
              </w:rPr>
            </w:pPr>
          </w:p>
        </w:tc>
        <w:tc>
          <w:tcPr>
            <w:tcW w:w="2337" w:type="dxa"/>
            <w:tcBorders>
              <w:top w:val="single" w:sz="4" w:space="0" w:color="auto"/>
              <w:left w:val="single" w:sz="4" w:space="0" w:color="auto"/>
              <w:bottom w:val="single" w:sz="4" w:space="0" w:color="auto"/>
              <w:right w:val="single" w:sz="4" w:space="0" w:color="auto"/>
            </w:tcBorders>
            <w:hideMark/>
          </w:tcPr>
          <w:p w14:paraId="0796BBC2"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50 vienetų flakonas</w:t>
            </w:r>
          </w:p>
        </w:tc>
        <w:tc>
          <w:tcPr>
            <w:tcW w:w="2345" w:type="dxa"/>
            <w:tcBorders>
              <w:top w:val="single" w:sz="4" w:space="0" w:color="auto"/>
              <w:left w:val="single" w:sz="4" w:space="0" w:color="auto"/>
              <w:bottom w:val="single" w:sz="4" w:space="0" w:color="auto"/>
              <w:right w:val="single" w:sz="4" w:space="0" w:color="auto"/>
            </w:tcBorders>
            <w:hideMark/>
          </w:tcPr>
          <w:p w14:paraId="3CADB7CD"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100 vienetų flakonas</w:t>
            </w:r>
          </w:p>
        </w:tc>
        <w:tc>
          <w:tcPr>
            <w:tcW w:w="2188" w:type="dxa"/>
            <w:tcBorders>
              <w:top w:val="single" w:sz="4" w:space="0" w:color="auto"/>
              <w:left w:val="single" w:sz="4" w:space="0" w:color="auto"/>
              <w:bottom w:val="single" w:sz="4" w:space="0" w:color="auto"/>
              <w:right w:val="single" w:sz="4" w:space="0" w:color="auto"/>
            </w:tcBorders>
            <w:hideMark/>
          </w:tcPr>
          <w:p w14:paraId="6F710165"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200 vienetų flakonas</w:t>
            </w:r>
          </w:p>
        </w:tc>
      </w:tr>
      <w:tr w:rsidR="00EB20DE" w14:paraId="066E498D" w14:textId="77777777" w:rsidTr="00F21965">
        <w:tc>
          <w:tcPr>
            <w:tcW w:w="1702" w:type="dxa"/>
            <w:tcBorders>
              <w:top w:val="single" w:sz="4" w:space="0" w:color="auto"/>
              <w:left w:val="single" w:sz="4" w:space="0" w:color="auto"/>
              <w:bottom w:val="single" w:sz="4" w:space="0" w:color="auto"/>
              <w:right w:val="single" w:sz="4" w:space="0" w:color="auto"/>
            </w:tcBorders>
            <w:hideMark/>
          </w:tcPr>
          <w:p w14:paraId="4D604C25"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Gaunama dozė</w:t>
            </w:r>
          </w:p>
          <w:p w14:paraId="02560DCC"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(vienetų 0,1 ml)</w:t>
            </w:r>
          </w:p>
        </w:tc>
        <w:tc>
          <w:tcPr>
            <w:tcW w:w="2337" w:type="dxa"/>
            <w:tcBorders>
              <w:top w:val="single" w:sz="4" w:space="0" w:color="auto"/>
              <w:left w:val="single" w:sz="4" w:space="0" w:color="auto"/>
              <w:bottom w:val="single" w:sz="4" w:space="0" w:color="auto"/>
              <w:right w:val="single" w:sz="4" w:space="0" w:color="auto"/>
            </w:tcBorders>
            <w:hideMark/>
          </w:tcPr>
          <w:p w14:paraId="3A5C033B"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Skiediklio</w:t>
            </w:r>
            <w:r w:rsidR="00A96D15" w:rsidRPr="00AD6E60">
              <w:rPr>
                <w:rFonts w:ascii="Times New Roman" w:hAnsi="Times New Roman" w:cs="Times New Roman"/>
                <w:lang w:val="lt-LT"/>
              </w:rPr>
              <w:t>*</w:t>
            </w:r>
            <w:r w:rsidRPr="00AD6E60">
              <w:rPr>
                <w:rFonts w:ascii="Times New Roman" w:hAnsi="Times New Roman" w:cs="Times New Roman"/>
                <w:lang w:val="lt-LT"/>
              </w:rPr>
              <w:t xml:space="preserve"> kiekis, dedamas į 50 vienetų flakoną</w:t>
            </w:r>
          </w:p>
        </w:tc>
        <w:tc>
          <w:tcPr>
            <w:tcW w:w="2345" w:type="dxa"/>
            <w:tcBorders>
              <w:top w:val="single" w:sz="4" w:space="0" w:color="auto"/>
              <w:left w:val="single" w:sz="4" w:space="0" w:color="auto"/>
              <w:bottom w:val="single" w:sz="4" w:space="0" w:color="auto"/>
              <w:right w:val="single" w:sz="4" w:space="0" w:color="auto"/>
            </w:tcBorders>
            <w:hideMark/>
          </w:tcPr>
          <w:p w14:paraId="76F4CA25"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Skiediklio</w:t>
            </w:r>
            <w:r w:rsidR="00B9658A" w:rsidRPr="00936A6B">
              <w:rPr>
                <w:rFonts w:ascii="Times New Roman" w:hAnsi="Times New Roman" w:cs="Times New Roman"/>
                <w:lang w:val="lt-LT"/>
              </w:rPr>
              <w:t>*</w:t>
            </w:r>
            <w:r w:rsidRPr="00AD6E60">
              <w:rPr>
                <w:rFonts w:ascii="Times New Roman" w:hAnsi="Times New Roman" w:cs="Times New Roman"/>
                <w:lang w:val="lt-LT"/>
              </w:rPr>
              <w:t xml:space="preserve"> kiekis, dedamas į 100 vienetų flakoną</w:t>
            </w:r>
          </w:p>
        </w:tc>
        <w:tc>
          <w:tcPr>
            <w:tcW w:w="2188" w:type="dxa"/>
            <w:tcBorders>
              <w:top w:val="single" w:sz="4" w:space="0" w:color="auto"/>
              <w:left w:val="single" w:sz="4" w:space="0" w:color="auto"/>
              <w:bottom w:val="single" w:sz="4" w:space="0" w:color="auto"/>
              <w:right w:val="single" w:sz="4" w:space="0" w:color="auto"/>
            </w:tcBorders>
            <w:hideMark/>
          </w:tcPr>
          <w:p w14:paraId="27FBEAE0"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Skiediklio</w:t>
            </w:r>
            <w:r w:rsidR="00B9658A" w:rsidRPr="00936A6B">
              <w:rPr>
                <w:rFonts w:ascii="Times New Roman" w:hAnsi="Times New Roman" w:cs="Times New Roman"/>
                <w:lang w:val="lt-LT"/>
              </w:rPr>
              <w:t>*</w:t>
            </w:r>
            <w:r w:rsidRPr="00AD6E60">
              <w:rPr>
                <w:rFonts w:ascii="Times New Roman" w:hAnsi="Times New Roman" w:cs="Times New Roman"/>
                <w:lang w:val="lt-LT"/>
              </w:rPr>
              <w:t xml:space="preserve"> kiekis, dedamas į 200 vienetų flakoną</w:t>
            </w:r>
          </w:p>
        </w:tc>
      </w:tr>
      <w:tr w:rsidR="00EB20DE" w14:paraId="7E090D74" w14:textId="77777777" w:rsidTr="00F21965">
        <w:tc>
          <w:tcPr>
            <w:tcW w:w="1702" w:type="dxa"/>
            <w:tcBorders>
              <w:top w:val="single" w:sz="4" w:space="0" w:color="auto"/>
              <w:left w:val="single" w:sz="4" w:space="0" w:color="auto"/>
              <w:bottom w:val="single" w:sz="4" w:space="0" w:color="auto"/>
              <w:right w:val="single" w:sz="4" w:space="0" w:color="auto"/>
            </w:tcBorders>
            <w:hideMark/>
          </w:tcPr>
          <w:p w14:paraId="50086636"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20 vienetų</w:t>
            </w:r>
          </w:p>
        </w:tc>
        <w:tc>
          <w:tcPr>
            <w:tcW w:w="2337" w:type="dxa"/>
            <w:tcBorders>
              <w:top w:val="single" w:sz="4" w:space="0" w:color="auto"/>
              <w:left w:val="single" w:sz="4" w:space="0" w:color="auto"/>
              <w:bottom w:val="single" w:sz="4" w:space="0" w:color="auto"/>
              <w:right w:val="single" w:sz="4" w:space="0" w:color="auto"/>
            </w:tcBorders>
            <w:hideMark/>
          </w:tcPr>
          <w:p w14:paraId="6D460419"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0,25 ml</w:t>
            </w:r>
          </w:p>
        </w:tc>
        <w:tc>
          <w:tcPr>
            <w:tcW w:w="2345" w:type="dxa"/>
            <w:tcBorders>
              <w:top w:val="single" w:sz="4" w:space="0" w:color="auto"/>
              <w:left w:val="single" w:sz="4" w:space="0" w:color="auto"/>
              <w:bottom w:val="single" w:sz="4" w:space="0" w:color="auto"/>
              <w:right w:val="single" w:sz="4" w:space="0" w:color="auto"/>
            </w:tcBorders>
            <w:hideMark/>
          </w:tcPr>
          <w:p w14:paraId="32183529"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0,5 ml</w:t>
            </w:r>
          </w:p>
        </w:tc>
        <w:tc>
          <w:tcPr>
            <w:tcW w:w="2188" w:type="dxa"/>
            <w:tcBorders>
              <w:top w:val="single" w:sz="4" w:space="0" w:color="auto"/>
              <w:left w:val="single" w:sz="4" w:space="0" w:color="auto"/>
              <w:bottom w:val="single" w:sz="4" w:space="0" w:color="auto"/>
              <w:right w:val="single" w:sz="4" w:space="0" w:color="auto"/>
            </w:tcBorders>
            <w:hideMark/>
          </w:tcPr>
          <w:p w14:paraId="65BC25F5"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1 ml</w:t>
            </w:r>
          </w:p>
        </w:tc>
      </w:tr>
      <w:tr w:rsidR="00EB20DE" w14:paraId="1B141CC1" w14:textId="77777777" w:rsidTr="00F21965">
        <w:tc>
          <w:tcPr>
            <w:tcW w:w="1702" w:type="dxa"/>
            <w:tcBorders>
              <w:top w:val="single" w:sz="4" w:space="0" w:color="auto"/>
              <w:left w:val="single" w:sz="4" w:space="0" w:color="auto"/>
              <w:bottom w:val="single" w:sz="4" w:space="0" w:color="auto"/>
              <w:right w:val="single" w:sz="4" w:space="0" w:color="auto"/>
            </w:tcBorders>
            <w:hideMark/>
          </w:tcPr>
          <w:p w14:paraId="3C561918"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10 vienetų</w:t>
            </w:r>
          </w:p>
        </w:tc>
        <w:tc>
          <w:tcPr>
            <w:tcW w:w="2337" w:type="dxa"/>
            <w:tcBorders>
              <w:top w:val="single" w:sz="4" w:space="0" w:color="auto"/>
              <w:left w:val="single" w:sz="4" w:space="0" w:color="auto"/>
              <w:bottom w:val="single" w:sz="4" w:space="0" w:color="auto"/>
              <w:right w:val="single" w:sz="4" w:space="0" w:color="auto"/>
            </w:tcBorders>
            <w:hideMark/>
          </w:tcPr>
          <w:p w14:paraId="4E0D9498"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0,5 ml</w:t>
            </w:r>
          </w:p>
        </w:tc>
        <w:tc>
          <w:tcPr>
            <w:tcW w:w="2345" w:type="dxa"/>
            <w:tcBorders>
              <w:top w:val="single" w:sz="4" w:space="0" w:color="auto"/>
              <w:left w:val="single" w:sz="4" w:space="0" w:color="auto"/>
              <w:bottom w:val="single" w:sz="4" w:space="0" w:color="auto"/>
              <w:right w:val="single" w:sz="4" w:space="0" w:color="auto"/>
            </w:tcBorders>
            <w:hideMark/>
          </w:tcPr>
          <w:p w14:paraId="7A0A741D"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1 ml</w:t>
            </w:r>
          </w:p>
        </w:tc>
        <w:tc>
          <w:tcPr>
            <w:tcW w:w="2188" w:type="dxa"/>
            <w:tcBorders>
              <w:top w:val="single" w:sz="4" w:space="0" w:color="auto"/>
              <w:left w:val="single" w:sz="4" w:space="0" w:color="auto"/>
              <w:bottom w:val="single" w:sz="4" w:space="0" w:color="auto"/>
              <w:right w:val="single" w:sz="4" w:space="0" w:color="auto"/>
            </w:tcBorders>
            <w:hideMark/>
          </w:tcPr>
          <w:p w14:paraId="7E158820"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2 ml</w:t>
            </w:r>
          </w:p>
        </w:tc>
      </w:tr>
      <w:tr w:rsidR="00EB20DE" w14:paraId="1B5CCC3D" w14:textId="77777777" w:rsidTr="00F21965">
        <w:tc>
          <w:tcPr>
            <w:tcW w:w="1702" w:type="dxa"/>
            <w:tcBorders>
              <w:top w:val="single" w:sz="4" w:space="0" w:color="auto"/>
              <w:left w:val="single" w:sz="4" w:space="0" w:color="auto"/>
              <w:bottom w:val="single" w:sz="4" w:space="0" w:color="auto"/>
              <w:right w:val="single" w:sz="4" w:space="0" w:color="auto"/>
            </w:tcBorders>
            <w:hideMark/>
          </w:tcPr>
          <w:p w14:paraId="6D9FC598"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5 vienetai</w:t>
            </w:r>
          </w:p>
        </w:tc>
        <w:tc>
          <w:tcPr>
            <w:tcW w:w="2337" w:type="dxa"/>
            <w:tcBorders>
              <w:top w:val="single" w:sz="4" w:space="0" w:color="auto"/>
              <w:left w:val="single" w:sz="4" w:space="0" w:color="auto"/>
              <w:bottom w:val="single" w:sz="4" w:space="0" w:color="auto"/>
              <w:right w:val="single" w:sz="4" w:space="0" w:color="auto"/>
            </w:tcBorders>
            <w:hideMark/>
          </w:tcPr>
          <w:p w14:paraId="256C3BE0"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1 ml</w:t>
            </w:r>
          </w:p>
        </w:tc>
        <w:tc>
          <w:tcPr>
            <w:tcW w:w="2345" w:type="dxa"/>
            <w:tcBorders>
              <w:top w:val="single" w:sz="4" w:space="0" w:color="auto"/>
              <w:left w:val="single" w:sz="4" w:space="0" w:color="auto"/>
              <w:bottom w:val="single" w:sz="4" w:space="0" w:color="auto"/>
              <w:right w:val="single" w:sz="4" w:space="0" w:color="auto"/>
            </w:tcBorders>
            <w:hideMark/>
          </w:tcPr>
          <w:p w14:paraId="4441CA54"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2 ml</w:t>
            </w:r>
          </w:p>
        </w:tc>
        <w:tc>
          <w:tcPr>
            <w:tcW w:w="2188" w:type="dxa"/>
            <w:tcBorders>
              <w:top w:val="single" w:sz="4" w:space="0" w:color="auto"/>
              <w:left w:val="single" w:sz="4" w:space="0" w:color="auto"/>
              <w:bottom w:val="single" w:sz="4" w:space="0" w:color="auto"/>
              <w:right w:val="single" w:sz="4" w:space="0" w:color="auto"/>
            </w:tcBorders>
            <w:hideMark/>
          </w:tcPr>
          <w:p w14:paraId="2AFBDD12"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4 ml</w:t>
            </w:r>
          </w:p>
        </w:tc>
      </w:tr>
      <w:tr w:rsidR="00EB20DE" w14:paraId="0732D939" w14:textId="77777777" w:rsidTr="00F21965">
        <w:tc>
          <w:tcPr>
            <w:tcW w:w="1702" w:type="dxa"/>
            <w:tcBorders>
              <w:top w:val="single" w:sz="4" w:space="0" w:color="auto"/>
              <w:left w:val="single" w:sz="4" w:space="0" w:color="auto"/>
              <w:bottom w:val="single" w:sz="4" w:space="0" w:color="auto"/>
              <w:right w:val="single" w:sz="4" w:space="0" w:color="auto"/>
            </w:tcBorders>
            <w:hideMark/>
          </w:tcPr>
          <w:p w14:paraId="52140BB0"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2,5 vienet</w:t>
            </w:r>
            <w:r w:rsidR="00EF56F3">
              <w:rPr>
                <w:rFonts w:ascii="Times New Roman" w:hAnsi="Times New Roman" w:cs="Times New Roman"/>
                <w:lang w:val="lt-LT"/>
              </w:rPr>
              <w:t>o</w:t>
            </w:r>
          </w:p>
        </w:tc>
        <w:tc>
          <w:tcPr>
            <w:tcW w:w="2337" w:type="dxa"/>
            <w:tcBorders>
              <w:top w:val="single" w:sz="4" w:space="0" w:color="auto"/>
              <w:left w:val="single" w:sz="4" w:space="0" w:color="auto"/>
              <w:bottom w:val="single" w:sz="4" w:space="0" w:color="auto"/>
              <w:right w:val="single" w:sz="4" w:space="0" w:color="auto"/>
            </w:tcBorders>
            <w:hideMark/>
          </w:tcPr>
          <w:p w14:paraId="66113C5F"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2 ml</w:t>
            </w:r>
          </w:p>
        </w:tc>
        <w:tc>
          <w:tcPr>
            <w:tcW w:w="2345" w:type="dxa"/>
            <w:tcBorders>
              <w:top w:val="single" w:sz="4" w:space="0" w:color="auto"/>
              <w:left w:val="single" w:sz="4" w:space="0" w:color="auto"/>
              <w:bottom w:val="single" w:sz="4" w:space="0" w:color="auto"/>
              <w:right w:val="single" w:sz="4" w:space="0" w:color="auto"/>
            </w:tcBorders>
            <w:hideMark/>
          </w:tcPr>
          <w:p w14:paraId="3E45F5C2"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4 ml</w:t>
            </w:r>
          </w:p>
        </w:tc>
        <w:tc>
          <w:tcPr>
            <w:tcW w:w="2188" w:type="dxa"/>
            <w:tcBorders>
              <w:top w:val="single" w:sz="4" w:space="0" w:color="auto"/>
              <w:left w:val="single" w:sz="4" w:space="0" w:color="auto"/>
              <w:bottom w:val="single" w:sz="4" w:space="0" w:color="auto"/>
              <w:right w:val="single" w:sz="4" w:space="0" w:color="auto"/>
            </w:tcBorders>
            <w:hideMark/>
          </w:tcPr>
          <w:p w14:paraId="1CF1E6E0"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8 ml</w:t>
            </w:r>
          </w:p>
        </w:tc>
      </w:tr>
      <w:tr w:rsidR="00EB20DE" w14:paraId="0E6177E0" w14:textId="77777777" w:rsidTr="00F21965">
        <w:tc>
          <w:tcPr>
            <w:tcW w:w="1702" w:type="dxa"/>
            <w:tcBorders>
              <w:top w:val="single" w:sz="4" w:space="0" w:color="auto"/>
              <w:left w:val="single" w:sz="4" w:space="0" w:color="auto"/>
              <w:bottom w:val="single" w:sz="4" w:space="0" w:color="auto"/>
              <w:right w:val="single" w:sz="4" w:space="0" w:color="auto"/>
            </w:tcBorders>
            <w:hideMark/>
          </w:tcPr>
          <w:p w14:paraId="44C41BE0"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1,25 vienet</w:t>
            </w:r>
            <w:r w:rsidR="002F5E8C">
              <w:rPr>
                <w:rFonts w:ascii="Times New Roman" w:hAnsi="Times New Roman" w:cs="Times New Roman"/>
                <w:lang w:val="lt-LT"/>
              </w:rPr>
              <w:t>o</w:t>
            </w:r>
          </w:p>
        </w:tc>
        <w:tc>
          <w:tcPr>
            <w:tcW w:w="2337" w:type="dxa"/>
            <w:tcBorders>
              <w:top w:val="single" w:sz="4" w:space="0" w:color="auto"/>
              <w:left w:val="single" w:sz="4" w:space="0" w:color="auto"/>
              <w:bottom w:val="single" w:sz="4" w:space="0" w:color="auto"/>
              <w:right w:val="single" w:sz="4" w:space="0" w:color="auto"/>
            </w:tcBorders>
            <w:hideMark/>
          </w:tcPr>
          <w:p w14:paraId="326E34BF"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4 ml</w:t>
            </w:r>
          </w:p>
        </w:tc>
        <w:tc>
          <w:tcPr>
            <w:tcW w:w="2345" w:type="dxa"/>
            <w:tcBorders>
              <w:top w:val="single" w:sz="4" w:space="0" w:color="auto"/>
              <w:left w:val="single" w:sz="4" w:space="0" w:color="auto"/>
              <w:bottom w:val="single" w:sz="4" w:space="0" w:color="auto"/>
              <w:right w:val="single" w:sz="4" w:space="0" w:color="auto"/>
            </w:tcBorders>
            <w:hideMark/>
          </w:tcPr>
          <w:p w14:paraId="48EA4B18"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8 ml</w:t>
            </w:r>
          </w:p>
        </w:tc>
        <w:tc>
          <w:tcPr>
            <w:tcW w:w="2188" w:type="dxa"/>
            <w:tcBorders>
              <w:top w:val="single" w:sz="4" w:space="0" w:color="auto"/>
              <w:left w:val="single" w:sz="4" w:space="0" w:color="auto"/>
              <w:bottom w:val="single" w:sz="4" w:space="0" w:color="auto"/>
              <w:right w:val="single" w:sz="4" w:space="0" w:color="auto"/>
            </w:tcBorders>
            <w:hideMark/>
          </w:tcPr>
          <w:p w14:paraId="5F4FAB0A" w14:textId="77777777" w:rsidR="00E5101A" w:rsidRPr="00AD6E60" w:rsidRDefault="001B78BE" w:rsidP="00AD6E60">
            <w:pPr>
              <w:pStyle w:val="Text"/>
              <w:jc w:val="center"/>
              <w:rPr>
                <w:rFonts w:ascii="Times New Roman" w:hAnsi="Times New Roman" w:cs="Times New Roman"/>
                <w:lang w:val="lt-LT"/>
              </w:rPr>
            </w:pPr>
            <w:r w:rsidRPr="00AD6E60">
              <w:rPr>
                <w:rFonts w:ascii="Times New Roman" w:hAnsi="Times New Roman" w:cs="Times New Roman"/>
                <w:lang w:val="lt-LT"/>
              </w:rPr>
              <w:t>Netaikoma</w:t>
            </w:r>
          </w:p>
        </w:tc>
      </w:tr>
    </w:tbl>
    <w:p w14:paraId="4C408CAA" w14:textId="77777777" w:rsidR="00E5101A" w:rsidRPr="00E60224" w:rsidRDefault="001B78BE" w:rsidP="00E5101A">
      <w:pPr>
        <w:rPr>
          <w:sz w:val="22"/>
          <w:szCs w:val="22"/>
        </w:rPr>
      </w:pPr>
      <w:r w:rsidRPr="00E60224">
        <w:rPr>
          <w:b/>
          <w:bCs/>
          <w:sz w:val="22"/>
          <w:szCs w:val="22"/>
        </w:rPr>
        <w:t>*</w:t>
      </w:r>
      <w:r w:rsidRPr="00E60224">
        <w:rPr>
          <w:sz w:val="22"/>
          <w:szCs w:val="22"/>
        </w:rPr>
        <w:t xml:space="preserve"> sterilus 0,9 % natrio chlorido injekcinis tirpalas be konservantų</w:t>
      </w:r>
    </w:p>
    <w:p w14:paraId="636129C0" w14:textId="77777777" w:rsidR="00617B1B" w:rsidRPr="00E60224" w:rsidRDefault="00617B1B" w:rsidP="00E5101A">
      <w:pPr>
        <w:rPr>
          <w:b/>
          <w:bCs/>
          <w:sz w:val="22"/>
          <w:szCs w:val="22"/>
        </w:rPr>
      </w:pPr>
    </w:p>
    <w:p w14:paraId="218B9C58" w14:textId="77777777" w:rsidR="00E5101A" w:rsidRPr="00E60224" w:rsidRDefault="001B78BE" w:rsidP="00E5101A">
      <w:pPr>
        <w:rPr>
          <w:b/>
          <w:bCs/>
          <w:sz w:val="22"/>
          <w:szCs w:val="22"/>
          <w:u w:val="single"/>
        </w:rPr>
      </w:pPr>
      <w:r w:rsidRPr="00E60224">
        <w:rPr>
          <w:b/>
          <w:bCs/>
          <w:sz w:val="22"/>
          <w:szCs w:val="22"/>
          <w:u w:val="single"/>
        </w:rPr>
        <w:t>Hiperaktyvi šlapimo pūslė:</w:t>
      </w:r>
    </w:p>
    <w:p w14:paraId="03F99D89" w14:textId="77777777" w:rsidR="00617B1B" w:rsidRPr="00E60224" w:rsidRDefault="00617B1B" w:rsidP="00E5101A">
      <w:pPr>
        <w:rPr>
          <w:b/>
          <w:bCs/>
          <w:sz w:val="22"/>
          <w:szCs w:val="22"/>
        </w:rPr>
      </w:pPr>
    </w:p>
    <w:p w14:paraId="1A1D41C6" w14:textId="77777777" w:rsidR="00E5101A" w:rsidRPr="00E60224" w:rsidRDefault="001B78BE" w:rsidP="00E5101A">
      <w:pPr>
        <w:rPr>
          <w:b/>
          <w:bCs/>
          <w:sz w:val="22"/>
          <w:szCs w:val="22"/>
        </w:rPr>
      </w:pPr>
      <w:r w:rsidRPr="00E60224">
        <w:rPr>
          <w:b/>
          <w:bCs/>
          <w:sz w:val="22"/>
          <w:szCs w:val="22"/>
        </w:rPr>
        <w:t xml:space="preserve">Kad būtų patogiau </w:t>
      </w:r>
      <w:r w:rsidR="009C7E1F">
        <w:rPr>
          <w:b/>
          <w:bCs/>
          <w:sz w:val="22"/>
          <w:szCs w:val="22"/>
        </w:rPr>
        <w:t>paruošti</w:t>
      </w:r>
      <w:r w:rsidRPr="00E60224">
        <w:rPr>
          <w:b/>
          <w:bCs/>
          <w:sz w:val="22"/>
          <w:szCs w:val="22"/>
        </w:rPr>
        <w:t xml:space="preserve">, rekomenduojama naudoti vieną 100 vienetų arba du 50 vienetų </w:t>
      </w:r>
      <w:r w:rsidRPr="00E60224">
        <w:rPr>
          <w:b/>
          <w:sz w:val="22"/>
          <w:szCs w:val="22"/>
        </w:rPr>
        <w:t>flakonus</w:t>
      </w:r>
      <w:r w:rsidRPr="00E60224">
        <w:rPr>
          <w:b/>
          <w:bCs/>
          <w:sz w:val="22"/>
          <w:szCs w:val="22"/>
        </w:rPr>
        <w:t>.</w:t>
      </w:r>
    </w:p>
    <w:p w14:paraId="6F711AD3" w14:textId="77777777" w:rsidR="00E5101A" w:rsidRDefault="00E5101A" w:rsidP="00E5101A">
      <w:pPr>
        <w:rPr>
          <w:b/>
          <w:bCs/>
          <w:sz w:val="22"/>
          <w:szCs w:val="22"/>
          <w:u w:val="single"/>
        </w:rPr>
      </w:pPr>
    </w:p>
    <w:tbl>
      <w:tblPr>
        <w:tblStyle w:val="Lentelstinklelis"/>
        <w:tblW w:w="0" w:type="auto"/>
        <w:tblLook w:val="04A0" w:firstRow="1" w:lastRow="0" w:firstColumn="1" w:lastColumn="0" w:noHBand="0" w:noVBand="1"/>
      </w:tblPr>
      <w:tblGrid>
        <w:gridCol w:w="3823"/>
        <w:gridCol w:w="5237"/>
      </w:tblGrid>
      <w:tr w:rsidR="00EB20DE" w14:paraId="4B35DD1E" w14:textId="77777777" w:rsidTr="00AD6E60">
        <w:tc>
          <w:tcPr>
            <w:tcW w:w="3823" w:type="dxa"/>
          </w:tcPr>
          <w:p w14:paraId="611EFEF2" w14:textId="77777777" w:rsidR="00B11DC5" w:rsidRPr="00E60224" w:rsidRDefault="001B78BE" w:rsidP="00B11DC5">
            <w:pPr>
              <w:rPr>
                <w:b/>
                <w:bCs/>
                <w:sz w:val="22"/>
                <w:szCs w:val="22"/>
                <w:u w:val="single"/>
              </w:rPr>
            </w:pPr>
            <w:r w:rsidRPr="00E60224">
              <w:rPr>
                <w:b/>
                <w:bCs/>
                <w:sz w:val="22"/>
                <w:szCs w:val="22"/>
                <w:u w:val="single"/>
              </w:rPr>
              <w:t xml:space="preserve">Skiedimo nurodymai naudojant du 50 vienetų </w:t>
            </w:r>
            <w:r w:rsidRPr="00E60224">
              <w:rPr>
                <w:b/>
                <w:sz w:val="22"/>
                <w:szCs w:val="22"/>
                <w:u w:val="single"/>
              </w:rPr>
              <w:t>flakonus</w:t>
            </w:r>
          </w:p>
          <w:p w14:paraId="7D277223" w14:textId="77777777" w:rsidR="004E72AC" w:rsidRDefault="004E72AC" w:rsidP="00E5101A">
            <w:pPr>
              <w:rPr>
                <w:b/>
                <w:bCs/>
                <w:sz w:val="22"/>
                <w:szCs w:val="22"/>
                <w:u w:val="single"/>
              </w:rPr>
            </w:pPr>
          </w:p>
        </w:tc>
        <w:tc>
          <w:tcPr>
            <w:tcW w:w="5237" w:type="dxa"/>
          </w:tcPr>
          <w:p w14:paraId="6D529BF4" w14:textId="77777777" w:rsidR="00B11DC5" w:rsidRPr="00E60224" w:rsidRDefault="001B78BE" w:rsidP="00B11DC5">
            <w:pPr>
              <w:numPr>
                <w:ilvl w:val="0"/>
                <w:numId w:val="9"/>
              </w:numPr>
              <w:rPr>
                <w:bCs/>
                <w:sz w:val="22"/>
                <w:szCs w:val="22"/>
              </w:rPr>
            </w:pPr>
            <w:r w:rsidRPr="00E60224">
              <w:rPr>
                <w:bCs/>
                <w:sz w:val="22"/>
                <w:szCs w:val="22"/>
              </w:rPr>
              <w:t xml:space="preserve">Kiekvieno iš dviejų BOTOX 50 vienetų </w:t>
            </w:r>
            <w:r w:rsidRPr="00E60224">
              <w:rPr>
                <w:sz w:val="22"/>
                <w:szCs w:val="22"/>
              </w:rPr>
              <w:t>flakonų</w:t>
            </w:r>
            <w:r w:rsidRPr="00E60224">
              <w:rPr>
                <w:bCs/>
                <w:sz w:val="22"/>
                <w:szCs w:val="22"/>
              </w:rPr>
              <w:t xml:space="preserve"> turinį ištirpinkite 5 ml sterilaus 0,9 % natrio chlorido injekcinio tirpalo </w:t>
            </w:r>
            <w:r w:rsidR="0062463C" w:rsidRPr="00E60224">
              <w:rPr>
                <w:bCs/>
                <w:sz w:val="22"/>
                <w:szCs w:val="22"/>
              </w:rPr>
              <w:t xml:space="preserve">be konservantų </w:t>
            </w:r>
            <w:r w:rsidRPr="00E60224">
              <w:rPr>
                <w:bCs/>
                <w:sz w:val="22"/>
                <w:szCs w:val="22"/>
              </w:rPr>
              <w:t>ir atsargiai sumaišykite flakonų turinį.</w:t>
            </w:r>
          </w:p>
          <w:p w14:paraId="1535C792" w14:textId="77777777" w:rsidR="004E72AC" w:rsidRDefault="001B78BE" w:rsidP="00AD6E60">
            <w:pPr>
              <w:numPr>
                <w:ilvl w:val="0"/>
                <w:numId w:val="9"/>
              </w:numPr>
              <w:rPr>
                <w:b/>
                <w:bCs/>
                <w:sz w:val="22"/>
                <w:szCs w:val="22"/>
                <w:u w:val="single"/>
              </w:rPr>
            </w:pPr>
            <w:r w:rsidRPr="00E60224">
              <w:rPr>
                <w:bCs/>
                <w:sz w:val="22"/>
                <w:szCs w:val="22"/>
              </w:rPr>
              <w:t>Į vieną 10 ml švirkštą įtraukite po 5 ml iš kiekvieno flakono.</w:t>
            </w:r>
          </w:p>
        </w:tc>
      </w:tr>
      <w:tr w:rsidR="00EB20DE" w14:paraId="39F96779" w14:textId="77777777" w:rsidTr="00AD6E60">
        <w:tc>
          <w:tcPr>
            <w:tcW w:w="3823" w:type="dxa"/>
          </w:tcPr>
          <w:p w14:paraId="6C70A0C3" w14:textId="77777777" w:rsidR="00B11DC5" w:rsidRPr="00E60224" w:rsidRDefault="001B78BE" w:rsidP="00B11DC5">
            <w:pPr>
              <w:rPr>
                <w:b/>
                <w:bCs/>
                <w:sz w:val="22"/>
                <w:szCs w:val="22"/>
                <w:u w:val="single"/>
              </w:rPr>
            </w:pPr>
            <w:r w:rsidRPr="00E60224">
              <w:rPr>
                <w:b/>
                <w:bCs/>
                <w:sz w:val="22"/>
                <w:szCs w:val="22"/>
                <w:u w:val="single"/>
              </w:rPr>
              <w:t xml:space="preserve">Skiedimo nurodymai naudojant </w:t>
            </w:r>
            <w:r w:rsidR="006D498C">
              <w:rPr>
                <w:b/>
                <w:bCs/>
                <w:sz w:val="22"/>
                <w:szCs w:val="22"/>
                <w:u w:val="single"/>
              </w:rPr>
              <w:t xml:space="preserve">vieną </w:t>
            </w:r>
            <w:r w:rsidRPr="00E60224">
              <w:rPr>
                <w:b/>
                <w:bCs/>
                <w:sz w:val="22"/>
                <w:szCs w:val="22"/>
                <w:u w:val="single"/>
              </w:rPr>
              <w:t>100 vienetų flakoną</w:t>
            </w:r>
          </w:p>
          <w:p w14:paraId="37D44304" w14:textId="77777777" w:rsidR="004E72AC" w:rsidRDefault="004E72AC" w:rsidP="00E5101A">
            <w:pPr>
              <w:rPr>
                <w:b/>
                <w:bCs/>
                <w:sz w:val="22"/>
                <w:szCs w:val="22"/>
                <w:u w:val="single"/>
              </w:rPr>
            </w:pPr>
          </w:p>
        </w:tc>
        <w:tc>
          <w:tcPr>
            <w:tcW w:w="5237" w:type="dxa"/>
          </w:tcPr>
          <w:p w14:paraId="651BB2C3" w14:textId="77777777" w:rsidR="00B11DC5" w:rsidRPr="00E60224" w:rsidRDefault="001B78BE" w:rsidP="00B11DC5">
            <w:pPr>
              <w:numPr>
                <w:ilvl w:val="0"/>
                <w:numId w:val="9"/>
              </w:numPr>
              <w:rPr>
                <w:bCs/>
                <w:sz w:val="22"/>
                <w:szCs w:val="22"/>
              </w:rPr>
            </w:pPr>
            <w:r w:rsidRPr="00E60224">
              <w:rPr>
                <w:bCs/>
                <w:sz w:val="22"/>
                <w:szCs w:val="22"/>
              </w:rPr>
              <w:t>Ištirpinkite BOTOX 100 vienetų flakono turinį 10 ml sterilaus 0,9 % natrio chlorido injekcinio tirpalo</w:t>
            </w:r>
            <w:r w:rsidR="00732AB9">
              <w:rPr>
                <w:bCs/>
                <w:sz w:val="22"/>
                <w:szCs w:val="22"/>
              </w:rPr>
              <w:t xml:space="preserve"> </w:t>
            </w:r>
            <w:r w:rsidR="00732AB9" w:rsidRPr="00E60224">
              <w:rPr>
                <w:bCs/>
                <w:sz w:val="22"/>
                <w:szCs w:val="22"/>
              </w:rPr>
              <w:t>be konservantų</w:t>
            </w:r>
            <w:r w:rsidRPr="00E60224">
              <w:rPr>
                <w:bCs/>
                <w:sz w:val="22"/>
                <w:szCs w:val="22"/>
              </w:rPr>
              <w:t xml:space="preserve"> ir atsargiai sumaišykite.</w:t>
            </w:r>
          </w:p>
          <w:p w14:paraId="72A5D986" w14:textId="77777777" w:rsidR="00B11DC5" w:rsidRPr="00E60224" w:rsidRDefault="001B78BE" w:rsidP="00B11DC5">
            <w:pPr>
              <w:numPr>
                <w:ilvl w:val="0"/>
                <w:numId w:val="9"/>
              </w:numPr>
              <w:rPr>
                <w:bCs/>
                <w:sz w:val="22"/>
                <w:szCs w:val="22"/>
              </w:rPr>
            </w:pPr>
            <w:r w:rsidRPr="00E60224">
              <w:rPr>
                <w:bCs/>
                <w:sz w:val="22"/>
                <w:szCs w:val="22"/>
              </w:rPr>
              <w:t>Į 10 ml švirkštą įtraukite 10 ml iš flakono.</w:t>
            </w:r>
          </w:p>
          <w:p w14:paraId="5F96DF17" w14:textId="77777777" w:rsidR="004E72AC" w:rsidRDefault="004E72AC" w:rsidP="00E5101A">
            <w:pPr>
              <w:rPr>
                <w:b/>
                <w:bCs/>
                <w:sz w:val="22"/>
                <w:szCs w:val="22"/>
                <w:u w:val="single"/>
              </w:rPr>
            </w:pPr>
          </w:p>
        </w:tc>
      </w:tr>
      <w:tr w:rsidR="00EB20DE" w14:paraId="25AAF598" w14:textId="77777777" w:rsidTr="00AD6E60">
        <w:tc>
          <w:tcPr>
            <w:tcW w:w="3823" w:type="dxa"/>
          </w:tcPr>
          <w:p w14:paraId="300358F0" w14:textId="77777777" w:rsidR="00B11DC5" w:rsidRPr="00E60224" w:rsidRDefault="001B78BE" w:rsidP="00B11DC5">
            <w:pPr>
              <w:rPr>
                <w:b/>
                <w:bCs/>
                <w:sz w:val="22"/>
                <w:szCs w:val="22"/>
                <w:u w:val="single"/>
              </w:rPr>
            </w:pPr>
            <w:r w:rsidRPr="00E60224">
              <w:rPr>
                <w:b/>
                <w:bCs/>
                <w:sz w:val="22"/>
                <w:szCs w:val="22"/>
                <w:u w:val="single"/>
              </w:rPr>
              <w:t xml:space="preserve">Skiedimo nurodymai naudojant </w:t>
            </w:r>
            <w:r w:rsidR="006D498C">
              <w:rPr>
                <w:b/>
                <w:bCs/>
                <w:sz w:val="22"/>
                <w:szCs w:val="22"/>
                <w:u w:val="single"/>
              </w:rPr>
              <w:t xml:space="preserve">vieną </w:t>
            </w:r>
            <w:r w:rsidRPr="00E60224">
              <w:rPr>
                <w:b/>
                <w:bCs/>
                <w:sz w:val="22"/>
                <w:szCs w:val="22"/>
                <w:u w:val="single"/>
              </w:rPr>
              <w:t>200 vienetų flakoną</w:t>
            </w:r>
          </w:p>
          <w:p w14:paraId="0B77A9B6" w14:textId="77777777" w:rsidR="004E72AC" w:rsidRDefault="004E72AC" w:rsidP="00E5101A">
            <w:pPr>
              <w:rPr>
                <w:b/>
                <w:bCs/>
                <w:sz w:val="22"/>
                <w:szCs w:val="22"/>
                <w:u w:val="single"/>
              </w:rPr>
            </w:pPr>
          </w:p>
        </w:tc>
        <w:tc>
          <w:tcPr>
            <w:tcW w:w="5237" w:type="dxa"/>
          </w:tcPr>
          <w:p w14:paraId="08B65947" w14:textId="77777777" w:rsidR="00B11DC5" w:rsidRPr="00E60224" w:rsidRDefault="001B78BE" w:rsidP="00B11DC5">
            <w:pPr>
              <w:numPr>
                <w:ilvl w:val="0"/>
                <w:numId w:val="10"/>
              </w:numPr>
              <w:ind w:left="360"/>
              <w:rPr>
                <w:bCs/>
                <w:sz w:val="22"/>
                <w:szCs w:val="22"/>
              </w:rPr>
            </w:pPr>
            <w:r w:rsidRPr="00E60224">
              <w:rPr>
                <w:bCs/>
                <w:sz w:val="22"/>
                <w:szCs w:val="22"/>
              </w:rPr>
              <w:t>Ištirpinkite BOTOX 200 vienetų flakono turinį 8 ml sterilaus 0,9 % natrio chlorido injekcinio tirpalo</w:t>
            </w:r>
            <w:r w:rsidR="00DC7569">
              <w:rPr>
                <w:bCs/>
                <w:sz w:val="22"/>
                <w:szCs w:val="22"/>
              </w:rPr>
              <w:t xml:space="preserve"> </w:t>
            </w:r>
            <w:r w:rsidR="00DC7569" w:rsidRPr="00E60224">
              <w:rPr>
                <w:bCs/>
                <w:sz w:val="22"/>
                <w:szCs w:val="22"/>
              </w:rPr>
              <w:t>be konservantų</w:t>
            </w:r>
            <w:r w:rsidRPr="00E60224">
              <w:rPr>
                <w:bCs/>
                <w:sz w:val="22"/>
                <w:szCs w:val="22"/>
              </w:rPr>
              <w:t xml:space="preserve"> ir atsargiai sumaišykite.</w:t>
            </w:r>
          </w:p>
          <w:p w14:paraId="568BA812" w14:textId="77777777" w:rsidR="00B11DC5" w:rsidRPr="00E60224" w:rsidRDefault="001B78BE" w:rsidP="00B11DC5">
            <w:pPr>
              <w:numPr>
                <w:ilvl w:val="0"/>
                <w:numId w:val="10"/>
              </w:numPr>
              <w:ind w:left="360"/>
              <w:rPr>
                <w:bCs/>
                <w:sz w:val="22"/>
                <w:szCs w:val="22"/>
              </w:rPr>
            </w:pPr>
            <w:r w:rsidRPr="00E60224">
              <w:rPr>
                <w:bCs/>
                <w:sz w:val="22"/>
                <w:szCs w:val="22"/>
              </w:rPr>
              <w:t>Į 10 ml švirkštą įtraukite 4 ml iš flakono.</w:t>
            </w:r>
          </w:p>
          <w:p w14:paraId="46BBABFB" w14:textId="77777777" w:rsidR="00B11DC5" w:rsidRPr="00E60224" w:rsidRDefault="001B78BE" w:rsidP="00B11DC5">
            <w:pPr>
              <w:numPr>
                <w:ilvl w:val="0"/>
                <w:numId w:val="10"/>
              </w:numPr>
              <w:ind w:left="360"/>
              <w:rPr>
                <w:bCs/>
                <w:sz w:val="22"/>
                <w:szCs w:val="22"/>
              </w:rPr>
            </w:pPr>
            <w:r w:rsidRPr="00E60224">
              <w:rPr>
                <w:bCs/>
                <w:sz w:val="22"/>
                <w:szCs w:val="22"/>
              </w:rPr>
              <w:lastRenderedPageBreak/>
              <w:t>Užbaikite tirpinimą, į 10 ml švirkštą įtraukdami 6 ml sterilaus 0,9 % natrio chlorido injekcinio tirpalo</w:t>
            </w:r>
            <w:r w:rsidR="009305CC">
              <w:rPr>
                <w:bCs/>
                <w:sz w:val="22"/>
                <w:szCs w:val="22"/>
              </w:rPr>
              <w:t xml:space="preserve"> </w:t>
            </w:r>
            <w:r w:rsidR="009305CC" w:rsidRPr="00E60224">
              <w:rPr>
                <w:bCs/>
                <w:sz w:val="22"/>
                <w:szCs w:val="22"/>
              </w:rPr>
              <w:t>be konservantų</w:t>
            </w:r>
            <w:r w:rsidRPr="00E60224">
              <w:rPr>
                <w:bCs/>
                <w:sz w:val="22"/>
                <w:szCs w:val="22"/>
              </w:rPr>
              <w:t xml:space="preserve"> ir atsargiai sumaišykite.</w:t>
            </w:r>
          </w:p>
          <w:p w14:paraId="28C1962D" w14:textId="77777777" w:rsidR="004E72AC" w:rsidRDefault="004E72AC" w:rsidP="00E5101A">
            <w:pPr>
              <w:rPr>
                <w:b/>
                <w:bCs/>
                <w:sz w:val="22"/>
                <w:szCs w:val="22"/>
                <w:u w:val="single"/>
              </w:rPr>
            </w:pPr>
          </w:p>
        </w:tc>
      </w:tr>
    </w:tbl>
    <w:p w14:paraId="2A9C995E" w14:textId="77777777" w:rsidR="004E72AC" w:rsidRPr="00E60224" w:rsidRDefault="004E72AC" w:rsidP="00E5101A">
      <w:pPr>
        <w:rPr>
          <w:b/>
          <w:bCs/>
          <w:sz w:val="22"/>
          <w:szCs w:val="22"/>
          <w:u w:val="single"/>
        </w:rPr>
      </w:pPr>
    </w:p>
    <w:p w14:paraId="54B47A1F" w14:textId="77777777" w:rsidR="00E5101A" w:rsidRPr="00AD6E60" w:rsidRDefault="001B78BE" w:rsidP="00E5101A">
      <w:pPr>
        <w:rPr>
          <w:b/>
          <w:sz w:val="22"/>
          <w:szCs w:val="22"/>
        </w:rPr>
      </w:pPr>
      <w:r w:rsidRPr="00AD6E60">
        <w:rPr>
          <w:b/>
          <w:sz w:val="22"/>
          <w:szCs w:val="22"/>
        </w:rPr>
        <w:t xml:space="preserve">Taip gausite 10 ml švirkštą, kuriame iš viso bus 100 vienetų </w:t>
      </w:r>
      <w:r w:rsidR="00BE0488">
        <w:rPr>
          <w:b/>
          <w:sz w:val="22"/>
          <w:szCs w:val="22"/>
        </w:rPr>
        <w:t>paruošto</w:t>
      </w:r>
      <w:r w:rsidRPr="00AD6E60">
        <w:rPr>
          <w:b/>
          <w:sz w:val="22"/>
          <w:szCs w:val="22"/>
        </w:rPr>
        <w:t xml:space="preserve"> BOTOX. Po </w:t>
      </w:r>
      <w:r w:rsidR="00BE0488">
        <w:rPr>
          <w:b/>
          <w:sz w:val="22"/>
          <w:szCs w:val="22"/>
        </w:rPr>
        <w:t>paruošimo</w:t>
      </w:r>
      <w:r w:rsidRPr="00AD6E60">
        <w:rPr>
          <w:b/>
          <w:sz w:val="22"/>
          <w:szCs w:val="22"/>
        </w:rPr>
        <w:t xml:space="preserve"> švirkšte vaistinį preparatą nedelsdami suvartokite. Nesuvartotą </w:t>
      </w:r>
      <w:r w:rsidR="00671F90">
        <w:rPr>
          <w:b/>
          <w:sz w:val="22"/>
          <w:szCs w:val="22"/>
        </w:rPr>
        <w:t>natrio chlorido</w:t>
      </w:r>
      <w:r w:rsidRPr="00AD6E60">
        <w:rPr>
          <w:b/>
          <w:sz w:val="22"/>
          <w:szCs w:val="22"/>
        </w:rPr>
        <w:t xml:space="preserve"> tirpalą išmeskite.</w:t>
      </w:r>
    </w:p>
    <w:p w14:paraId="2ABDE256" w14:textId="77777777" w:rsidR="00E5101A" w:rsidRPr="00E60224" w:rsidRDefault="00E5101A" w:rsidP="00E5101A">
      <w:pPr>
        <w:rPr>
          <w:b/>
          <w:bCs/>
          <w:sz w:val="22"/>
          <w:szCs w:val="22"/>
          <w:u w:val="single"/>
        </w:rPr>
      </w:pPr>
    </w:p>
    <w:p w14:paraId="51A0C65F" w14:textId="77777777" w:rsidR="00E5101A" w:rsidRPr="00E60224" w:rsidRDefault="00E5101A" w:rsidP="00E5101A">
      <w:pPr>
        <w:rPr>
          <w:bCs/>
          <w:sz w:val="22"/>
          <w:szCs w:val="22"/>
        </w:rPr>
      </w:pPr>
    </w:p>
    <w:p w14:paraId="1FE70F25" w14:textId="77777777" w:rsidR="00E5101A" w:rsidRPr="00E60224" w:rsidRDefault="00E5101A" w:rsidP="00E5101A">
      <w:pPr>
        <w:rPr>
          <w:bCs/>
          <w:sz w:val="22"/>
          <w:szCs w:val="22"/>
        </w:rPr>
      </w:pPr>
    </w:p>
    <w:p w14:paraId="7E3CAFBE" w14:textId="77777777" w:rsidR="00E5101A" w:rsidRPr="00E60224" w:rsidRDefault="001B78BE" w:rsidP="00E5101A">
      <w:pPr>
        <w:rPr>
          <w:bCs/>
          <w:sz w:val="22"/>
          <w:szCs w:val="22"/>
        </w:rPr>
      </w:pPr>
      <w:r w:rsidRPr="00E60224">
        <w:rPr>
          <w:bCs/>
          <w:sz w:val="22"/>
          <w:szCs w:val="22"/>
        </w:rPr>
        <w:t xml:space="preserve">Šis vaistinis preparatas skirtas vartoti tik vieną kartą ir visą nesuvartotą vaistinį preparatą būtina išmesti. </w:t>
      </w:r>
    </w:p>
    <w:p w14:paraId="792EF9CA" w14:textId="77777777" w:rsidR="00E5101A" w:rsidRPr="00E60224" w:rsidRDefault="00E5101A" w:rsidP="00E5101A">
      <w:pPr>
        <w:rPr>
          <w:b/>
          <w:bCs/>
          <w:sz w:val="22"/>
          <w:szCs w:val="22"/>
          <w:u w:val="single"/>
        </w:rPr>
      </w:pPr>
    </w:p>
    <w:p w14:paraId="1A31BEA2" w14:textId="77777777" w:rsidR="00E5101A" w:rsidRDefault="001B78BE" w:rsidP="00E5101A">
      <w:pPr>
        <w:rPr>
          <w:b/>
          <w:bCs/>
          <w:sz w:val="22"/>
          <w:szCs w:val="22"/>
          <w:u w:val="single"/>
        </w:rPr>
      </w:pPr>
      <w:r w:rsidRPr="00E60224">
        <w:rPr>
          <w:b/>
          <w:bCs/>
          <w:sz w:val="22"/>
          <w:szCs w:val="22"/>
          <w:u w:val="single"/>
        </w:rPr>
        <w:t xml:space="preserve">Šlapimo nelaikymas dėl neurogeninio </w:t>
      </w:r>
      <w:r w:rsidRPr="00E60224">
        <w:rPr>
          <w:b/>
          <w:i/>
          <w:sz w:val="22"/>
          <w:u w:val="single"/>
        </w:rPr>
        <w:t>m. detrusor</w:t>
      </w:r>
      <w:r w:rsidRPr="00E60224">
        <w:rPr>
          <w:b/>
          <w:bCs/>
          <w:sz w:val="22"/>
          <w:szCs w:val="22"/>
          <w:u w:val="single"/>
        </w:rPr>
        <w:t xml:space="preserve"> hiperaktyvumo</w:t>
      </w:r>
      <w:r w:rsidR="0030090E">
        <w:rPr>
          <w:b/>
          <w:bCs/>
          <w:sz w:val="22"/>
          <w:szCs w:val="22"/>
          <w:u w:val="single"/>
        </w:rPr>
        <w:t>:</w:t>
      </w:r>
    </w:p>
    <w:p w14:paraId="016B1742" w14:textId="77777777" w:rsidR="0030090E" w:rsidRPr="00E60224" w:rsidRDefault="0030090E" w:rsidP="00E5101A">
      <w:pPr>
        <w:rPr>
          <w:b/>
          <w:bCs/>
          <w:sz w:val="22"/>
          <w:szCs w:val="22"/>
          <w:u w:val="single"/>
        </w:rPr>
      </w:pPr>
    </w:p>
    <w:p w14:paraId="0468009E" w14:textId="77777777" w:rsidR="00E5101A" w:rsidRPr="00E60224" w:rsidRDefault="001B78BE" w:rsidP="00E5101A">
      <w:pPr>
        <w:rPr>
          <w:b/>
          <w:sz w:val="22"/>
          <w:szCs w:val="22"/>
        </w:rPr>
      </w:pPr>
      <w:r w:rsidRPr="00E60224">
        <w:rPr>
          <w:b/>
          <w:sz w:val="22"/>
          <w:szCs w:val="22"/>
        </w:rPr>
        <w:t xml:space="preserve">Kad būtų patogiau </w:t>
      </w:r>
      <w:r w:rsidR="001B6B2B">
        <w:rPr>
          <w:b/>
          <w:sz w:val="22"/>
          <w:szCs w:val="22"/>
        </w:rPr>
        <w:t>paruošti</w:t>
      </w:r>
      <w:r w:rsidRPr="00E60224">
        <w:rPr>
          <w:b/>
          <w:sz w:val="22"/>
          <w:szCs w:val="22"/>
        </w:rPr>
        <w:t>, rekomenduojama naudoti vieną 200 vienetų flakoną arba du 100 vienetų flakonus.</w:t>
      </w:r>
    </w:p>
    <w:p w14:paraId="24EC655F" w14:textId="77777777" w:rsidR="00E5101A" w:rsidRDefault="00E5101A" w:rsidP="00E5101A">
      <w:pPr>
        <w:rPr>
          <w:b/>
          <w:sz w:val="22"/>
          <w:szCs w:val="22"/>
        </w:rPr>
      </w:pPr>
    </w:p>
    <w:tbl>
      <w:tblPr>
        <w:tblStyle w:val="Lentelstinklelis"/>
        <w:tblW w:w="0" w:type="auto"/>
        <w:tblLook w:val="04A0" w:firstRow="1" w:lastRow="0" w:firstColumn="1" w:lastColumn="0" w:noHBand="0" w:noVBand="1"/>
      </w:tblPr>
      <w:tblGrid>
        <w:gridCol w:w="4530"/>
        <w:gridCol w:w="4530"/>
      </w:tblGrid>
      <w:tr w:rsidR="00EB20DE" w14:paraId="26E77259" w14:textId="77777777" w:rsidTr="00536940">
        <w:tc>
          <w:tcPr>
            <w:tcW w:w="4530" w:type="dxa"/>
          </w:tcPr>
          <w:p w14:paraId="1BF9C6C9" w14:textId="77777777" w:rsidR="00536940" w:rsidRPr="00E60224" w:rsidRDefault="001B78BE" w:rsidP="00536940">
            <w:pPr>
              <w:rPr>
                <w:b/>
                <w:sz w:val="22"/>
                <w:szCs w:val="22"/>
              </w:rPr>
            </w:pPr>
            <w:r w:rsidRPr="00E60224">
              <w:rPr>
                <w:b/>
                <w:bCs/>
                <w:sz w:val="22"/>
                <w:szCs w:val="22"/>
                <w:u w:val="single"/>
              </w:rPr>
              <w:t>Skiedimo nurodymai naudojant keturis 50 vienetų flakonus</w:t>
            </w:r>
          </w:p>
          <w:p w14:paraId="584BDC54" w14:textId="77777777" w:rsidR="00536940" w:rsidRDefault="00536940" w:rsidP="00E5101A">
            <w:pPr>
              <w:rPr>
                <w:b/>
                <w:sz w:val="22"/>
                <w:szCs w:val="22"/>
              </w:rPr>
            </w:pPr>
          </w:p>
        </w:tc>
        <w:tc>
          <w:tcPr>
            <w:tcW w:w="4530" w:type="dxa"/>
          </w:tcPr>
          <w:p w14:paraId="715079C3" w14:textId="77777777" w:rsidR="00536940" w:rsidRPr="00E60224" w:rsidRDefault="001B78BE" w:rsidP="00536940">
            <w:pPr>
              <w:pStyle w:val="Sraopastraipa"/>
              <w:numPr>
                <w:ilvl w:val="0"/>
                <w:numId w:val="11"/>
              </w:numPr>
              <w:rPr>
                <w:rFonts w:ascii="Times New Roman" w:hAnsi="Times New Roman"/>
              </w:rPr>
            </w:pPr>
            <w:r w:rsidRPr="00E60224">
              <w:rPr>
                <w:rFonts w:ascii="Times New Roman" w:hAnsi="Times New Roman"/>
              </w:rPr>
              <w:t>Kiekvieno iš keturių BOTOX 50 vienetų flakonų turinį ištirpinkite 3 ml sterilaus 0,9 % natrio chlorido injekcinio tirpalo</w:t>
            </w:r>
            <w:r w:rsidR="00A33CE4">
              <w:rPr>
                <w:rFonts w:ascii="Times New Roman" w:hAnsi="Times New Roman"/>
              </w:rPr>
              <w:t xml:space="preserve"> </w:t>
            </w:r>
            <w:r w:rsidR="00A33CE4" w:rsidRPr="00E60224">
              <w:rPr>
                <w:rFonts w:ascii="Times New Roman" w:hAnsi="Times New Roman"/>
              </w:rPr>
              <w:t>be konservantų</w:t>
            </w:r>
            <w:r w:rsidRPr="00E60224">
              <w:rPr>
                <w:rFonts w:ascii="Times New Roman" w:hAnsi="Times New Roman"/>
              </w:rPr>
              <w:t xml:space="preserve"> ir atsargiai sumaišykite flakonų turinį. </w:t>
            </w:r>
          </w:p>
          <w:p w14:paraId="375C1DEF" w14:textId="77777777" w:rsidR="00536940" w:rsidRPr="00E60224" w:rsidRDefault="001B78BE" w:rsidP="00536940">
            <w:pPr>
              <w:pStyle w:val="Sraopastraipa"/>
              <w:numPr>
                <w:ilvl w:val="0"/>
                <w:numId w:val="11"/>
              </w:numPr>
              <w:rPr>
                <w:rFonts w:ascii="Times New Roman" w:hAnsi="Times New Roman"/>
              </w:rPr>
            </w:pPr>
            <w:r w:rsidRPr="00E60224">
              <w:rPr>
                <w:rFonts w:ascii="Times New Roman" w:hAnsi="Times New Roman"/>
              </w:rPr>
              <w:t xml:space="preserve">Į vieną 10 ml švirkštą įtraukite 3 ml iš pirmo flakono ir 1 ml iš antro flakono. </w:t>
            </w:r>
          </w:p>
          <w:p w14:paraId="63F52979" w14:textId="77777777" w:rsidR="00536940" w:rsidRPr="00E60224" w:rsidRDefault="001B78BE" w:rsidP="00536940">
            <w:pPr>
              <w:pStyle w:val="Sraopastraipa"/>
              <w:numPr>
                <w:ilvl w:val="0"/>
                <w:numId w:val="11"/>
              </w:numPr>
              <w:rPr>
                <w:rFonts w:ascii="Times New Roman" w:hAnsi="Times New Roman"/>
              </w:rPr>
            </w:pPr>
            <w:r w:rsidRPr="00E60224">
              <w:rPr>
                <w:rFonts w:ascii="Times New Roman" w:hAnsi="Times New Roman"/>
              </w:rPr>
              <w:t>Į antrą 10 ml švirkštą įtraukite 3 ml iš trečio flakono ir 1 ml iš ketvirto flakono.</w:t>
            </w:r>
          </w:p>
          <w:p w14:paraId="4F44E404" w14:textId="77777777" w:rsidR="00536940" w:rsidRPr="00E60224" w:rsidRDefault="001B78BE" w:rsidP="00536940">
            <w:pPr>
              <w:pStyle w:val="Sraopastraipa"/>
              <w:numPr>
                <w:ilvl w:val="0"/>
                <w:numId w:val="11"/>
              </w:numPr>
              <w:rPr>
                <w:rFonts w:ascii="Times New Roman" w:hAnsi="Times New Roman"/>
              </w:rPr>
            </w:pPr>
            <w:r w:rsidRPr="00E60224">
              <w:rPr>
                <w:rFonts w:ascii="Times New Roman" w:hAnsi="Times New Roman"/>
              </w:rPr>
              <w:t xml:space="preserve">Likusius 2 ml iš antro ir ketvirto flakonų įtraukite į trečią 10 ml švirkštą. </w:t>
            </w:r>
          </w:p>
          <w:p w14:paraId="20EC5E39" w14:textId="77777777" w:rsidR="00536940" w:rsidRDefault="001B78BE" w:rsidP="00AD6E60">
            <w:pPr>
              <w:pStyle w:val="Sraopastraipa"/>
              <w:numPr>
                <w:ilvl w:val="0"/>
                <w:numId w:val="11"/>
              </w:numPr>
              <w:rPr>
                <w:b/>
              </w:rPr>
            </w:pPr>
            <w:r w:rsidRPr="00E60224">
              <w:rPr>
                <w:rFonts w:ascii="Times New Roman" w:hAnsi="Times New Roman"/>
              </w:rPr>
              <w:t>Užbaikite tirpinimą, į kiekvieną iš trijų 10 ml švirkštų įtraukdami po 6 ml sterilaus 0,9 % natrio chlorido injekcinio tirpalo</w:t>
            </w:r>
            <w:r w:rsidR="00BD44ED">
              <w:rPr>
                <w:rFonts w:ascii="Times New Roman" w:hAnsi="Times New Roman"/>
              </w:rPr>
              <w:t xml:space="preserve"> </w:t>
            </w:r>
            <w:r w:rsidR="00BD44ED" w:rsidRPr="00E60224">
              <w:rPr>
                <w:rFonts w:ascii="Times New Roman" w:hAnsi="Times New Roman"/>
              </w:rPr>
              <w:t>be konservantų</w:t>
            </w:r>
            <w:r w:rsidRPr="00E60224">
              <w:rPr>
                <w:rFonts w:ascii="Times New Roman" w:hAnsi="Times New Roman"/>
              </w:rPr>
              <w:t xml:space="preserve"> ir atsargiai sumaišykite.</w:t>
            </w:r>
          </w:p>
        </w:tc>
      </w:tr>
      <w:tr w:rsidR="00EB20DE" w14:paraId="240515C6" w14:textId="77777777" w:rsidTr="00536940">
        <w:tc>
          <w:tcPr>
            <w:tcW w:w="4530" w:type="dxa"/>
          </w:tcPr>
          <w:p w14:paraId="181A784E" w14:textId="77777777" w:rsidR="00536940" w:rsidRPr="00E60224" w:rsidRDefault="001B78BE" w:rsidP="00536940">
            <w:pPr>
              <w:keepNext/>
              <w:rPr>
                <w:b/>
                <w:sz w:val="22"/>
                <w:szCs w:val="22"/>
                <w:u w:val="single"/>
              </w:rPr>
            </w:pPr>
            <w:r w:rsidRPr="00E60224">
              <w:rPr>
                <w:b/>
                <w:sz w:val="22"/>
                <w:szCs w:val="22"/>
                <w:u w:val="single"/>
              </w:rPr>
              <w:lastRenderedPageBreak/>
              <w:t>Skiedimo nurodymai naudojant du 100 vienetų flakonus</w:t>
            </w:r>
          </w:p>
          <w:p w14:paraId="4A86161C" w14:textId="77777777" w:rsidR="00536940" w:rsidRDefault="00536940" w:rsidP="00E5101A">
            <w:pPr>
              <w:rPr>
                <w:b/>
                <w:sz w:val="22"/>
                <w:szCs w:val="22"/>
              </w:rPr>
            </w:pPr>
          </w:p>
        </w:tc>
        <w:tc>
          <w:tcPr>
            <w:tcW w:w="4530" w:type="dxa"/>
          </w:tcPr>
          <w:p w14:paraId="150B1ED8" w14:textId="77777777" w:rsidR="00536940" w:rsidRPr="00E60224" w:rsidRDefault="001B78BE" w:rsidP="00536940">
            <w:pPr>
              <w:keepNext/>
              <w:numPr>
                <w:ilvl w:val="0"/>
                <w:numId w:val="12"/>
              </w:numPr>
              <w:ind w:left="360"/>
              <w:rPr>
                <w:sz w:val="22"/>
                <w:szCs w:val="22"/>
              </w:rPr>
            </w:pPr>
            <w:r w:rsidRPr="00E60224">
              <w:rPr>
                <w:sz w:val="22"/>
                <w:szCs w:val="22"/>
              </w:rPr>
              <w:t xml:space="preserve">Kiekvieno iš dviejų BOTOX 100 vienetų flakonų turinį ištirpinkite 6 ml </w:t>
            </w:r>
            <w:r w:rsidRPr="00E60224">
              <w:rPr>
                <w:bCs/>
                <w:sz w:val="22"/>
                <w:szCs w:val="22"/>
              </w:rPr>
              <w:t>sterilaus 0,9 % natrio chlorido injekcinio tirpalo</w:t>
            </w:r>
            <w:r w:rsidR="00EB1DF7">
              <w:rPr>
                <w:bCs/>
                <w:sz w:val="22"/>
                <w:szCs w:val="22"/>
              </w:rPr>
              <w:t xml:space="preserve"> </w:t>
            </w:r>
            <w:r w:rsidR="00EB1DF7" w:rsidRPr="00E60224">
              <w:rPr>
                <w:bCs/>
                <w:sz w:val="22"/>
                <w:szCs w:val="22"/>
              </w:rPr>
              <w:t>be konservantų</w:t>
            </w:r>
            <w:r w:rsidRPr="00E60224">
              <w:rPr>
                <w:bCs/>
                <w:sz w:val="22"/>
                <w:szCs w:val="22"/>
              </w:rPr>
              <w:t xml:space="preserve"> </w:t>
            </w:r>
            <w:r w:rsidRPr="00E60224">
              <w:rPr>
                <w:sz w:val="22"/>
                <w:szCs w:val="22"/>
              </w:rPr>
              <w:t xml:space="preserve">ir atsargiai sumaišykite flakonų turinį. </w:t>
            </w:r>
          </w:p>
          <w:p w14:paraId="66AB02CF" w14:textId="77777777" w:rsidR="00536940" w:rsidRPr="00E60224" w:rsidRDefault="001B78BE" w:rsidP="00536940">
            <w:pPr>
              <w:keepNext/>
              <w:numPr>
                <w:ilvl w:val="0"/>
                <w:numId w:val="12"/>
              </w:numPr>
              <w:ind w:left="360"/>
              <w:rPr>
                <w:sz w:val="22"/>
                <w:szCs w:val="22"/>
              </w:rPr>
            </w:pPr>
            <w:r w:rsidRPr="00E60224">
              <w:rPr>
                <w:sz w:val="22"/>
                <w:szCs w:val="22"/>
              </w:rPr>
              <w:t xml:space="preserve">Po 4 ml iš kiekvieno flakono įtraukite į kiekvieną iš dviejų 10 ml švirkštų. </w:t>
            </w:r>
          </w:p>
          <w:p w14:paraId="49979DD5" w14:textId="77777777" w:rsidR="00536940" w:rsidRPr="00E60224" w:rsidRDefault="001B78BE" w:rsidP="00536940">
            <w:pPr>
              <w:keepNext/>
              <w:numPr>
                <w:ilvl w:val="0"/>
                <w:numId w:val="12"/>
              </w:numPr>
              <w:ind w:left="360"/>
              <w:rPr>
                <w:sz w:val="22"/>
                <w:szCs w:val="22"/>
              </w:rPr>
            </w:pPr>
            <w:r w:rsidRPr="00E60224">
              <w:rPr>
                <w:sz w:val="22"/>
                <w:szCs w:val="22"/>
              </w:rPr>
              <w:t xml:space="preserve">Likusius 2 ml iš kiekvieno flakono įtraukite į trečią 10 ml švirkštą. </w:t>
            </w:r>
          </w:p>
          <w:p w14:paraId="588EDE07" w14:textId="77777777" w:rsidR="00536940" w:rsidRPr="00E60224" w:rsidRDefault="001B78BE" w:rsidP="00536940">
            <w:pPr>
              <w:keepNext/>
              <w:numPr>
                <w:ilvl w:val="0"/>
                <w:numId w:val="12"/>
              </w:numPr>
              <w:ind w:left="360"/>
              <w:rPr>
                <w:sz w:val="22"/>
                <w:szCs w:val="22"/>
              </w:rPr>
            </w:pPr>
            <w:r w:rsidRPr="00E60224">
              <w:rPr>
                <w:sz w:val="22"/>
                <w:szCs w:val="22"/>
              </w:rPr>
              <w:t xml:space="preserve">Užbaikite tirpinimą, į kiekvieną iš trijų 10 ml švirkštų įtraukdami po 6 ml </w:t>
            </w:r>
            <w:r w:rsidRPr="00E60224">
              <w:rPr>
                <w:bCs/>
                <w:sz w:val="22"/>
                <w:szCs w:val="22"/>
              </w:rPr>
              <w:t>sterilaus 0,9 % natrio chlorido injekcinio tirpalo</w:t>
            </w:r>
            <w:r w:rsidR="002A5DD7">
              <w:rPr>
                <w:bCs/>
                <w:sz w:val="22"/>
                <w:szCs w:val="22"/>
              </w:rPr>
              <w:t xml:space="preserve"> </w:t>
            </w:r>
            <w:r w:rsidR="002A5DD7" w:rsidRPr="00E60224">
              <w:rPr>
                <w:bCs/>
                <w:sz w:val="22"/>
                <w:szCs w:val="22"/>
              </w:rPr>
              <w:t>be konservantų</w:t>
            </w:r>
            <w:r w:rsidRPr="00E60224">
              <w:rPr>
                <w:bCs/>
                <w:sz w:val="22"/>
                <w:szCs w:val="22"/>
              </w:rPr>
              <w:t xml:space="preserve"> </w:t>
            </w:r>
            <w:r w:rsidRPr="00E60224">
              <w:rPr>
                <w:sz w:val="22"/>
                <w:szCs w:val="22"/>
              </w:rPr>
              <w:t>ir atsargiai sumaišykite.</w:t>
            </w:r>
          </w:p>
          <w:p w14:paraId="7BE890B9" w14:textId="77777777" w:rsidR="00536940" w:rsidRDefault="00536940" w:rsidP="00E5101A">
            <w:pPr>
              <w:rPr>
                <w:b/>
                <w:sz w:val="22"/>
                <w:szCs w:val="22"/>
              </w:rPr>
            </w:pPr>
          </w:p>
        </w:tc>
      </w:tr>
      <w:tr w:rsidR="00EB20DE" w14:paraId="5369CD59" w14:textId="77777777" w:rsidTr="00536940">
        <w:tc>
          <w:tcPr>
            <w:tcW w:w="4530" w:type="dxa"/>
          </w:tcPr>
          <w:p w14:paraId="72211D7A" w14:textId="77777777" w:rsidR="00536940" w:rsidRPr="00E60224" w:rsidRDefault="001B78BE" w:rsidP="00536940">
            <w:pPr>
              <w:keepNext/>
              <w:rPr>
                <w:b/>
                <w:sz w:val="22"/>
                <w:szCs w:val="22"/>
                <w:u w:val="single"/>
              </w:rPr>
            </w:pPr>
            <w:r w:rsidRPr="00E60224">
              <w:rPr>
                <w:b/>
                <w:sz w:val="22"/>
                <w:szCs w:val="22"/>
                <w:u w:val="single"/>
              </w:rPr>
              <w:t xml:space="preserve">Skiedimo nurodymai naudojant </w:t>
            </w:r>
            <w:r w:rsidR="0061474C">
              <w:rPr>
                <w:b/>
                <w:sz w:val="22"/>
                <w:szCs w:val="22"/>
                <w:u w:val="single"/>
              </w:rPr>
              <w:t xml:space="preserve">vieną </w:t>
            </w:r>
            <w:r w:rsidRPr="00E60224">
              <w:rPr>
                <w:b/>
                <w:sz w:val="22"/>
                <w:szCs w:val="22"/>
                <w:u w:val="single"/>
              </w:rPr>
              <w:t>200 vienetų flakoną</w:t>
            </w:r>
          </w:p>
          <w:p w14:paraId="7B74B545" w14:textId="77777777" w:rsidR="00536940" w:rsidRDefault="00536940" w:rsidP="00E5101A">
            <w:pPr>
              <w:rPr>
                <w:b/>
                <w:sz w:val="22"/>
                <w:szCs w:val="22"/>
              </w:rPr>
            </w:pPr>
          </w:p>
        </w:tc>
        <w:tc>
          <w:tcPr>
            <w:tcW w:w="4530" w:type="dxa"/>
          </w:tcPr>
          <w:p w14:paraId="475B2442" w14:textId="77777777" w:rsidR="00536940" w:rsidRPr="00E60224" w:rsidRDefault="001B78BE" w:rsidP="00536940">
            <w:pPr>
              <w:keepNext/>
              <w:numPr>
                <w:ilvl w:val="0"/>
                <w:numId w:val="13"/>
              </w:numPr>
              <w:ind w:left="360"/>
              <w:rPr>
                <w:sz w:val="22"/>
                <w:szCs w:val="22"/>
              </w:rPr>
            </w:pPr>
            <w:r w:rsidRPr="00E60224">
              <w:rPr>
                <w:sz w:val="22"/>
                <w:szCs w:val="22"/>
              </w:rPr>
              <w:t xml:space="preserve">Ištirpinkite BOTOX 200 vienetų flakono turinį 6 ml </w:t>
            </w:r>
            <w:r w:rsidRPr="00E60224">
              <w:rPr>
                <w:bCs/>
                <w:sz w:val="22"/>
                <w:szCs w:val="22"/>
              </w:rPr>
              <w:t>sterilaus 0,9 % natrio chlorido injekcinio tirpalo</w:t>
            </w:r>
            <w:r w:rsidR="00362076">
              <w:rPr>
                <w:bCs/>
                <w:sz w:val="22"/>
                <w:szCs w:val="22"/>
              </w:rPr>
              <w:t xml:space="preserve"> </w:t>
            </w:r>
            <w:r w:rsidR="00362076" w:rsidRPr="00E60224">
              <w:rPr>
                <w:bCs/>
                <w:sz w:val="22"/>
                <w:szCs w:val="22"/>
              </w:rPr>
              <w:t>be konservantų</w:t>
            </w:r>
            <w:r w:rsidRPr="00E60224">
              <w:rPr>
                <w:bCs/>
                <w:sz w:val="22"/>
                <w:szCs w:val="22"/>
              </w:rPr>
              <w:t xml:space="preserve"> </w:t>
            </w:r>
            <w:r w:rsidRPr="00E60224">
              <w:rPr>
                <w:sz w:val="22"/>
                <w:szCs w:val="22"/>
              </w:rPr>
              <w:t xml:space="preserve">ir atsargiai sumaišykite flakono turinį. </w:t>
            </w:r>
          </w:p>
          <w:p w14:paraId="0E8ACC20" w14:textId="77777777" w:rsidR="00536940" w:rsidRPr="00E60224" w:rsidRDefault="001B78BE" w:rsidP="00536940">
            <w:pPr>
              <w:keepNext/>
              <w:numPr>
                <w:ilvl w:val="0"/>
                <w:numId w:val="13"/>
              </w:numPr>
              <w:ind w:left="360"/>
              <w:rPr>
                <w:sz w:val="22"/>
                <w:szCs w:val="22"/>
              </w:rPr>
            </w:pPr>
            <w:r w:rsidRPr="00E60224">
              <w:rPr>
                <w:sz w:val="22"/>
                <w:szCs w:val="22"/>
              </w:rPr>
              <w:t xml:space="preserve">Į kiekvieną iš trijų 10 ml švirkštų įtraukite po 2 ml iš flakono. </w:t>
            </w:r>
          </w:p>
          <w:p w14:paraId="7DC59A6C" w14:textId="77777777" w:rsidR="00536940" w:rsidRPr="00E60224" w:rsidRDefault="001B78BE" w:rsidP="00536940">
            <w:pPr>
              <w:keepNext/>
              <w:numPr>
                <w:ilvl w:val="0"/>
                <w:numId w:val="13"/>
              </w:numPr>
              <w:ind w:left="426" w:hanging="426"/>
              <w:rPr>
                <w:sz w:val="22"/>
                <w:szCs w:val="22"/>
              </w:rPr>
            </w:pPr>
            <w:r w:rsidRPr="00E60224">
              <w:rPr>
                <w:sz w:val="22"/>
                <w:szCs w:val="22"/>
              </w:rPr>
              <w:t>Užbaikite tirpinimą, į kiekvieną iš 10 ml švirkštų įtraukdami po 8 ml sterilaus 0,9 % natrio chlorido injekcinio tirpalo</w:t>
            </w:r>
            <w:r w:rsidR="000560EF">
              <w:rPr>
                <w:sz w:val="22"/>
                <w:szCs w:val="22"/>
              </w:rPr>
              <w:t xml:space="preserve"> </w:t>
            </w:r>
            <w:r w:rsidR="000560EF" w:rsidRPr="00E60224">
              <w:rPr>
                <w:sz w:val="22"/>
                <w:szCs w:val="22"/>
              </w:rPr>
              <w:t>be konservantų</w:t>
            </w:r>
            <w:r w:rsidRPr="00E60224">
              <w:rPr>
                <w:sz w:val="22"/>
                <w:szCs w:val="22"/>
              </w:rPr>
              <w:t xml:space="preserve"> ir atsargiai sumaišykite.</w:t>
            </w:r>
          </w:p>
          <w:p w14:paraId="20C22749" w14:textId="77777777" w:rsidR="00536940" w:rsidRDefault="00536940" w:rsidP="00E5101A">
            <w:pPr>
              <w:rPr>
                <w:b/>
                <w:sz w:val="22"/>
                <w:szCs w:val="22"/>
              </w:rPr>
            </w:pPr>
          </w:p>
        </w:tc>
      </w:tr>
    </w:tbl>
    <w:p w14:paraId="1CF7A128" w14:textId="77777777" w:rsidR="00536940" w:rsidRPr="00E60224" w:rsidRDefault="00536940" w:rsidP="00E5101A">
      <w:pPr>
        <w:rPr>
          <w:b/>
          <w:sz w:val="22"/>
          <w:szCs w:val="22"/>
        </w:rPr>
      </w:pPr>
    </w:p>
    <w:p w14:paraId="62EE3C7E" w14:textId="77777777" w:rsidR="00E5101A" w:rsidRPr="00AD6E60" w:rsidRDefault="001B78BE" w:rsidP="00E5101A">
      <w:pPr>
        <w:rPr>
          <w:b/>
          <w:bCs/>
          <w:sz w:val="22"/>
          <w:szCs w:val="22"/>
        </w:rPr>
      </w:pPr>
      <w:r w:rsidRPr="00AD6E60">
        <w:rPr>
          <w:b/>
          <w:bCs/>
          <w:sz w:val="22"/>
          <w:szCs w:val="22"/>
        </w:rPr>
        <w:t xml:space="preserve">Taip gausite tris 10 ml švirkštus, kuriuose iš viso bus 200 vienetų </w:t>
      </w:r>
      <w:r w:rsidR="00742530">
        <w:rPr>
          <w:b/>
          <w:bCs/>
          <w:sz w:val="22"/>
          <w:szCs w:val="22"/>
        </w:rPr>
        <w:t>paruošto</w:t>
      </w:r>
      <w:r w:rsidRPr="00AD6E60">
        <w:rPr>
          <w:b/>
          <w:bCs/>
          <w:sz w:val="22"/>
          <w:szCs w:val="22"/>
        </w:rPr>
        <w:t xml:space="preserve"> BOTOX. Po </w:t>
      </w:r>
      <w:r w:rsidR="00C54A24">
        <w:rPr>
          <w:b/>
          <w:bCs/>
          <w:sz w:val="22"/>
          <w:szCs w:val="22"/>
        </w:rPr>
        <w:t>paruošimo</w:t>
      </w:r>
      <w:r w:rsidRPr="00AD6E60">
        <w:rPr>
          <w:b/>
          <w:bCs/>
          <w:sz w:val="22"/>
          <w:szCs w:val="22"/>
        </w:rPr>
        <w:t xml:space="preserve"> švirkšte vaistinį preparatą nedelsdami suvartokite. Nesuvartotą </w:t>
      </w:r>
      <w:r w:rsidR="00DD5EAE" w:rsidRPr="00AD6E60">
        <w:rPr>
          <w:b/>
          <w:bCs/>
          <w:sz w:val="22"/>
          <w:szCs w:val="22"/>
        </w:rPr>
        <w:t>natrio chlorido</w:t>
      </w:r>
      <w:r w:rsidRPr="00AD6E60">
        <w:rPr>
          <w:b/>
          <w:bCs/>
          <w:sz w:val="22"/>
          <w:szCs w:val="22"/>
        </w:rPr>
        <w:t xml:space="preserve"> tirpalą išmeskite.</w:t>
      </w:r>
    </w:p>
    <w:p w14:paraId="68939A1E" w14:textId="77777777" w:rsidR="00E5101A" w:rsidRPr="00E60224" w:rsidRDefault="00E5101A" w:rsidP="00E5101A">
      <w:pPr>
        <w:keepNext/>
        <w:rPr>
          <w:b/>
          <w:sz w:val="22"/>
          <w:szCs w:val="22"/>
          <w:u w:val="single"/>
        </w:rPr>
      </w:pPr>
    </w:p>
    <w:p w14:paraId="018C63C5" w14:textId="77777777" w:rsidR="00D7788C" w:rsidRPr="00E60224" w:rsidRDefault="00D7788C" w:rsidP="00663D9C">
      <w:pPr>
        <w:rPr>
          <w:sz w:val="22"/>
          <w:szCs w:val="22"/>
        </w:rPr>
      </w:pPr>
    </w:p>
    <w:p w14:paraId="01DC1B24" w14:textId="77777777" w:rsidR="00D7788C" w:rsidRPr="00E60224" w:rsidRDefault="001B78BE" w:rsidP="00663D9C">
      <w:pPr>
        <w:rPr>
          <w:sz w:val="22"/>
          <w:szCs w:val="22"/>
        </w:rPr>
      </w:pPr>
      <w:r w:rsidRPr="00E60224">
        <w:rPr>
          <w:sz w:val="22"/>
          <w:szCs w:val="22"/>
        </w:rPr>
        <w:t xml:space="preserve">Jei vienai injekcijos procedūrai naudojami skirtingų stiprumų BOTOX flakonai, būtina naudoti tinkamą skiediklio kiekį, </w:t>
      </w:r>
      <w:r w:rsidR="0042388B">
        <w:rPr>
          <w:sz w:val="22"/>
          <w:szCs w:val="22"/>
        </w:rPr>
        <w:t>ruošiant</w:t>
      </w:r>
      <w:r w:rsidR="0042388B" w:rsidRPr="00E60224">
        <w:rPr>
          <w:sz w:val="22"/>
          <w:szCs w:val="22"/>
        </w:rPr>
        <w:t xml:space="preserve"> </w:t>
      </w:r>
      <w:r w:rsidRPr="00E60224">
        <w:rPr>
          <w:sz w:val="22"/>
          <w:szCs w:val="22"/>
        </w:rPr>
        <w:t>konkretų vienetų skaičių 0,1 ml. Skiediklio kiekis BOTOX 50 Allergan vienetų, BOTOX 100 Allergan vienetų ir BOTOX 200 Allergan vienetų preparatams skiriasi. Kiekvienas švirkštas turi būti atitinkamai paženklintas.</w:t>
      </w:r>
    </w:p>
    <w:p w14:paraId="7409EBC0" w14:textId="77777777" w:rsidR="00D7788C" w:rsidRPr="00E60224" w:rsidRDefault="00D7788C" w:rsidP="00663D9C">
      <w:pPr>
        <w:rPr>
          <w:bCs/>
          <w:sz w:val="22"/>
          <w:szCs w:val="22"/>
        </w:rPr>
      </w:pPr>
    </w:p>
    <w:p w14:paraId="3BA60884" w14:textId="77777777" w:rsidR="00D7788C" w:rsidRPr="00E60224" w:rsidRDefault="001B78BE" w:rsidP="00663D9C">
      <w:pPr>
        <w:keepNext/>
        <w:rPr>
          <w:sz w:val="22"/>
          <w:szCs w:val="22"/>
        </w:rPr>
      </w:pPr>
      <w:r w:rsidRPr="00E60224">
        <w:rPr>
          <w:sz w:val="22"/>
          <w:szCs w:val="22"/>
        </w:rPr>
        <w:t xml:space="preserve">Kadangi suputojęs ar panašiai energingai maišomas BOTOX denatūruoja, skiediklio į flakoną reikia suleisti atsargiai. Flakoną reikia išmesti, jei vakuumas neįtraukia skiediklio į flakoną. Paruoštas BOTOX tirpalas yra skaidrus, bespalvis arba šviesiai geltonas, be dalelių. Prieš vartojimą paruoštą tirpalą reikia apžiūrėti ir įsitikinti, kad jis skaidrus ir jame nėra dalelių. Flakone </w:t>
      </w:r>
      <w:r w:rsidR="005946DA">
        <w:rPr>
          <w:sz w:val="22"/>
          <w:szCs w:val="22"/>
        </w:rPr>
        <w:t>paruoštą</w:t>
      </w:r>
      <w:r w:rsidR="005946DA" w:rsidRPr="00E60224">
        <w:rPr>
          <w:sz w:val="22"/>
          <w:szCs w:val="22"/>
        </w:rPr>
        <w:t xml:space="preserve"> </w:t>
      </w:r>
      <w:r w:rsidRPr="00E60224">
        <w:rPr>
          <w:sz w:val="22"/>
          <w:szCs w:val="22"/>
        </w:rPr>
        <w:t>BOTOX iki vartojimo 24 val. galima laikyti šaldytuve (2</w:t>
      </w:r>
      <w:r w:rsidRPr="00E60224">
        <w:rPr>
          <w:sz w:val="22"/>
        </w:rPr>
        <w:t> </w:t>
      </w:r>
      <w:r w:rsidRPr="00E60224">
        <w:rPr>
          <w:sz w:val="22"/>
          <w:szCs w:val="22"/>
        </w:rPr>
        <w:t>ºC –8 </w:t>
      </w:r>
      <w:r w:rsidRPr="00E60224">
        <w:rPr>
          <w:rFonts w:ascii="Symbol" w:hAnsi="Symbol"/>
          <w:sz w:val="22"/>
          <w:szCs w:val="22"/>
        </w:rPr>
        <w:sym w:font="Symbol" w:char="F0B0"/>
      </w:r>
      <w:r w:rsidRPr="00E60224">
        <w:rPr>
          <w:sz w:val="22"/>
          <w:szCs w:val="22"/>
        </w:rPr>
        <w:t>C). Jei BOTOX toliau skiedžiamas švirkšte ruošiant injekcijai į sutraukiamąjį raumenį, vaistinį preparatą būtina vartoti nedelsiant. Šis vaistinis preparatas skirtas vartoti tik vieną kartą ir visą nesuvartotą tirpalą reikia išmesti.</w:t>
      </w:r>
    </w:p>
    <w:p w14:paraId="6BA18080" w14:textId="77777777" w:rsidR="00D7788C" w:rsidRPr="00E60224" w:rsidRDefault="00D7788C" w:rsidP="00663D9C">
      <w:pPr>
        <w:keepNext/>
        <w:rPr>
          <w:sz w:val="22"/>
          <w:szCs w:val="22"/>
        </w:rPr>
      </w:pPr>
    </w:p>
    <w:p w14:paraId="2DCB9275" w14:textId="77777777" w:rsidR="00D7788C" w:rsidRPr="00E60224" w:rsidRDefault="001B78BE" w:rsidP="00663D9C">
      <w:pPr>
        <w:rPr>
          <w:sz w:val="22"/>
          <w:szCs w:val="22"/>
        </w:rPr>
      </w:pPr>
      <w:r w:rsidRPr="00E60224">
        <w:rPr>
          <w:sz w:val="22"/>
          <w:szCs w:val="22"/>
        </w:rPr>
        <w:t>Norint užtikrinti saugų atliekų tvarkymą, nesuvartotą flakonų turinį reikia ištirpinti nedideliame kiekyje vandens ir autoklavuoti. Naudoti flakonai, švirkštai, išsiliejęs tirpalas ir pan. turi būti autoklavuojami arba bet koks likęs BOTOX kiekis inaktyvuojamas naudojant praskiestą hipochlorido tirpalą (0,5 %) 5 minutes.</w:t>
      </w:r>
    </w:p>
    <w:p w14:paraId="75BE51F7" w14:textId="77777777" w:rsidR="00D7788C" w:rsidRPr="00E60224" w:rsidRDefault="00D7788C" w:rsidP="00663D9C">
      <w:pPr>
        <w:rPr>
          <w:sz w:val="22"/>
          <w:szCs w:val="22"/>
        </w:rPr>
      </w:pPr>
    </w:p>
    <w:p w14:paraId="215B6B2A" w14:textId="77777777" w:rsidR="00D7788C" w:rsidRPr="00E60224" w:rsidRDefault="001B78BE" w:rsidP="00663D9C">
      <w:pPr>
        <w:rPr>
          <w:sz w:val="22"/>
          <w:szCs w:val="22"/>
        </w:rPr>
      </w:pPr>
      <w:r w:rsidRPr="00E60224">
        <w:rPr>
          <w:sz w:val="22"/>
          <w:szCs w:val="22"/>
        </w:rPr>
        <w:t>Nesuvartotą vaistinį preparatą ar atliekas reikia tvarkyti laikantis vietinių reikalavimų.</w:t>
      </w:r>
    </w:p>
    <w:p w14:paraId="4B2AFC9B" w14:textId="77777777" w:rsidR="00D7788C" w:rsidRPr="00E60224" w:rsidRDefault="00D7788C" w:rsidP="00663D9C">
      <w:pPr>
        <w:rPr>
          <w:sz w:val="22"/>
          <w:szCs w:val="22"/>
        </w:rPr>
      </w:pPr>
    </w:p>
    <w:p w14:paraId="4B2991B0" w14:textId="77777777" w:rsidR="00D7788C" w:rsidRPr="00E60224" w:rsidRDefault="00D7788C" w:rsidP="00663D9C">
      <w:pPr>
        <w:rPr>
          <w:sz w:val="22"/>
          <w:szCs w:val="22"/>
        </w:rPr>
      </w:pPr>
    </w:p>
    <w:p w14:paraId="14C6DC70"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7.</w:t>
      </w:r>
      <w:r w:rsidRPr="00AD6E60">
        <w:rPr>
          <w:b/>
          <w:bCs/>
          <w:sz w:val="22"/>
          <w:szCs w:val="26"/>
          <w:lang w:eastAsia="x-none"/>
        </w:rPr>
        <w:tab/>
        <w:t>REGISTRUOTOJAS</w:t>
      </w:r>
    </w:p>
    <w:p w14:paraId="2C0383D0" w14:textId="77777777" w:rsidR="00D7788C" w:rsidRPr="00E60224" w:rsidRDefault="00D7788C" w:rsidP="00663D9C">
      <w:pPr>
        <w:rPr>
          <w:sz w:val="22"/>
          <w:szCs w:val="22"/>
        </w:rPr>
      </w:pPr>
    </w:p>
    <w:p w14:paraId="1DE49536" w14:textId="77777777" w:rsidR="00E72AAC" w:rsidRPr="00AD6E60" w:rsidRDefault="001B78BE" w:rsidP="00E72AAC">
      <w:pPr>
        <w:spacing w:after="5" w:line="250" w:lineRule="auto"/>
        <w:ind w:left="-5"/>
        <w:rPr>
          <w:bCs/>
          <w:sz w:val="22"/>
          <w:szCs w:val="22"/>
        </w:rPr>
      </w:pPr>
      <w:r w:rsidRPr="00AD6E60">
        <w:rPr>
          <w:bCs/>
          <w:sz w:val="22"/>
          <w:szCs w:val="22"/>
        </w:rPr>
        <w:t>AbbVie SIA</w:t>
      </w:r>
    </w:p>
    <w:p w14:paraId="653CF981" w14:textId="77777777" w:rsidR="00E72AAC" w:rsidRPr="00AD6E60" w:rsidRDefault="001B78BE" w:rsidP="00E72AAC">
      <w:pPr>
        <w:spacing w:after="5" w:line="250" w:lineRule="auto"/>
        <w:ind w:left="-5"/>
        <w:rPr>
          <w:bCs/>
          <w:sz w:val="22"/>
          <w:szCs w:val="22"/>
        </w:rPr>
      </w:pPr>
      <w:r w:rsidRPr="00AD6E60">
        <w:rPr>
          <w:bCs/>
          <w:sz w:val="22"/>
          <w:szCs w:val="22"/>
        </w:rPr>
        <w:t>Malduguņu iela 4, Mārupe</w:t>
      </w:r>
    </w:p>
    <w:p w14:paraId="6F3CAF3D" w14:textId="77777777" w:rsidR="00E72AAC" w:rsidRPr="00AD6E60" w:rsidRDefault="001B78BE" w:rsidP="00E72AAC">
      <w:pPr>
        <w:spacing w:after="5" w:line="250" w:lineRule="auto"/>
        <w:ind w:left="-5"/>
        <w:rPr>
          <w:bCs/>
          <w:sz w:val="22"/>
          <w:szCs w:val="22"/>
        </w:rPr>
      </w:pPr>
      <w:r w:rsidRPr="00AD6E60">
        <w:rPr>
          <w:bCs/>
          <w:sz w:val="22"/>
          <w:szCs w:val="22"/>
        </w:rPr>
        <w:lastRenderedPageBreak/>
        <w:t>Mārupes novads</w:t>
      </w:r>
    </w:p>
    <w:p w14:paraId="061BAE26" w14:textId="77777777" w:rsidR="00E72AAC" w:rsidRPr="00AD6E60" w:rsidRDefault="001B78BE" w:rsidP="00E72AAC">
      <w:pPr>
        <w:spacing w:after="5" w:line="250" w:lineRule="auto"/>
        <w:ind w:left="-5"/>
        <w:rPr>
          <w:bCs/>
          <w:sz w:val="22"/>
          <w:szCs w:val="22"/>
        </w:rPr>
      </w:pPr>
      <w:r w:rsidRPr="00AD6E60">
        <w:rPr>
          <w:bCs/>
          <w:sz w:val="22"/>
          <w:szCs w:val="22"/>
        </w:rPr>
        <w:t>LV-2167, Latvija</w:t>
      </w:r>
    </w:p>
    <w:p w14:paraId="6EF4AC5D" w14:textId="77777777" w:rsidR="00D7788C" w:rsidRPr="00E60224" w:rsidRDefault="00D7788C" w:rsidP="00663D9C">
      <w:pPr>
        <w:rPr>
          <w:sz w:val="22"/>
          <w:szCs w:val="22"/>
        </w:rPr>
      </w:pPr>
    </w:p>
    <w:p w14:paraId="3B854D58" w14:textId="77777777" w:rsidR="00D7788C" w:rsidRPr="00E60224" w:rsidRDefault="00D7788C" w:rsidP="00663D9C">
      <w:pPr>
        <w:rPr>
          <w:sz w:val="22"/>
          <w:szCs w:val="22"/>
        </w:rPr>
      </w:pPr>
    </w:p>
    <w:p w14:paraId="03F4EFA1"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8.</w:t>
      </w:r>
      <w:r w:rsidRPr="00AD6E60">
        <w:rPr>
          <w:b/>
          <w:bCs/>
          <w:sz w:val="22"/>
          <w:szCs w:val="26"/>
          <w:lang w:eastAsia="x-none"/>
        </w:rPr>
        <w:tab/>
      </w:r>
      <w:r w:rsidRPr="00AD6E60">
        <w:rPr>
          <w:b/>
          <w:bCs/>
          <w:sz w:val="22"/>
          <w:szCs w:val="26"/>
          <w:lang w:eastAsia="x-none"/>
        </w:rPr>
        <w:t>REGISTRACIJOS PAŽYMĖJIMO NUMERIS (-IAI)</w:t>
      </w:r>
    </w:p>
    <w:p w14:paraId="6699B1FA" w14:textId="77777777" w:rsidR="00D7788C" w:rsidRPr="00E60224" w:rsidRDefault="00D7788C" w:rsidP="00663D9C">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EB20DE" w14:paraId="472B63BE" w14:textId="77777777" w:rsidTr="00FF6D4D">
        <w:tc>
          <w:tcPr>
            <w:tcW w:w="3020" w:type="dxa"/>
          </w:tcPr>
          <w:p w14:paraId="314DB065" w14:textId="77777777" w:rsidR="00D84E53" w:rsidRPr="00E60224" w:rsidRDefault="001B78BE" w:rsidP="00663D9C">
            <w:pPr>
              <w:rPr>
                <w:sz w:val="22"/>
                <w:szCs w:val="22"/>
                <w:u w:val="single"/>
              </w:rPr>
            </w:pPr>
            <w:r w:rsidRPr="00E60224">
              <w:rPr>
                <w:sz w:val="22"/>
                <w:szCs w:val="22"/>
                <w:u w:val="single"/>
              </w:rPr>
              <w:t>50 Allergan vienetų</w:t>
            </w:r>
          </w:p>
          <w:p w14:paraId="0C74CDBD" w14:textId="77777777" w:rsidR="00D84E53" w:rsidRPr="00E60224" w:rsidRDefault="001B78BE" w:rsidP="00D84E53">
            <w:pPr>
              <w:rPr>
                <w:bCs/>
                <w:sz w:val="22"/>
              </w:rPr>
            </w:pPr>
            <w:r w:rsidRPr="00E60224">
              <w:rPr>
                <w:bCs/>
                <w:sz w:val="22"/>
              </w:rPr>
              <w:t>LT/1/15/3824/001 – N1</w:t>
            </w:r>
          </w:p>
          <w:p w14:paraId="7805843A" w14:textId="77777777" w:rsidR="00D84E53" w:rsidRPr="00E60224" w:rsidRDefault="001B78BE" w:rsidP="00D84E53">
            <w:pPr>
              <w:rPr>
                <w:bCs/>
                <w:sz w:val="22"/>
              </w:rPr>
            </w:pPr>
            <w:r w:rsidRPr="00E60224">
              <w:rPr>
                <w:bCs/>
                <w:sz w:val="22"/>
              </w:rPr>
              <w:t>LT/1/15/3824/002 – N2</w:t>
            </w:r>
          </w:p>
          <w:p w14:paraId="06AEAA99" w14:textId="77777777" w:rsidR="00D84E53" w:rsidRPr="00E60224" w:rsidRDefault="001B78BE" w:rsidP="00D84E53">
            <w:pPr>
              <w:rPr>
                <w:bCs/>
                <w:sz w:val="22"/>
              </w:rPr>
            </w:pPr>
            <w:r w:rsidRPr="00E60224">
              <w:rPr>
                <w:bCs/>
                <w:sz w:val="22"/>
              </w:rPr>
              <w:t>LT/1/15/3824/003 – N3</w:t>
            </w:r>
          </w:p>
          <w:p w14:paraId="75D35711" w14:textId="77777777" w:rsidR="00D84E53" w:rsidRPr="00E60224" w:rsidRDefault="001B78BE" w:rsidP="00D84E53">
            <w:pPr>
              <w:rPr>
                <w:bCs/>
                <w:sz w:val="22"/>
              </w:rPr>
            </w:pPr>
            <w:r w:rsidRPr="00E60224">
              <w:rPr>
                <w:bCs/>
                <w:sz w:val="22"/>
              </w:rPr>
              <w:t>LT/1/15/3824/004 – N6</w:t>
            </w:r>
          </w:p>
          <w:p w14:paraId="47C01CD0" w14:textId="77777777" w:rsidR="00D84E53" w:rsidRPr="00E60224" w:rsidRDefault="001B78BE" w:rsidP="00D84E53">
            <w:pPr>
              <w:rPr>
                <w:sz w:val="22"/>
                <w:szCs w:val="22"/>
              </w:rPr>
            </w:pPr>
            <w:r w:rsidRPr="00E60224">
              <w:rPr>
                <w:bCs/>
                <w:sz w:val="22"/>
              </w:rPr>
              <w:t>LT/1/15/3824/005 – N10</w:t>
            </w:r>
          </w:p>
        </w:tc>
        <w:tc>
          <w:tcPr>
            <w:tcW w:w="3020" w:type="dxa"/>
          </w:tcPr>
          <w:p w14:paraId="301E384C" w14:textId="77777777" w:rsidR="00D84E53" w:rsidRPr="00E60224" w:rsidRDefault="001B78BE" w:rsidP="00663D9C">
            <w:pPr>
              <w:rPr>
                <w:sz w:val="22"/>
                <w:szCs w:val="22"/>
                <w:u w:val="single"/>
              </w:rPr>
            </w:pPr>
            <w:r w:rsidRPr="00E60224">
              <w:rPr>
                <w:sz w:val="22"/>
                <w:szCs w:val="22"/>
                <w:u w:val="single"/>
              </w:rPr>
              <w:t>100 Allergan vienetų</w:t>
            </w:r>
          </w:p>
          <w:p w14:paraId="12628232" w14:textId="77777777" w:rsidR="00D84E53" w:rsidRPr="00E60224" w:rsidRDefault="001B78BE" w:rsidP="00D84E53">
            <w:pPr>
              <w:rPr>
                <w:bCs/>
                <w:sz w:val="22"/>
              </w:rPr>
            </w:pPr>
            <w:r w:rsidRPr="00E60224">
              <w:rPr>
                <w:bCs/>
                <w:sz w:val="22"/>
              </w:rPr>
              <w:t>LT/1/15/3824/006 – N1</w:t>
            </w:r>
          </w:p>
          <w:p w14:paraId="68296FAF" w14:textId="77777777" w:rsidR="00D84E53" w:rsidRPr="00E60224" w:rsidRDefault="001B78BE" w:rsidP="00D84E53">
            <w:pPr>
              <w:rPr>
                <w:bCs/>
                <w:sz w:val="22"/>
              </w:rPr>
            </w:pPr>
            <w:r w:rsidRPr="00E60224">
              <w:rPr>
                <w:bCs/>
                <w:sz w:val="22"/>
              </w:rPr>
              <w:t>LT/1/15/3824/007 – N2</w:t>
            </w:r>
          </w:p>
          <w:p w14:paraId="18AE7D45" w14:textId="77777777" w:rsidR="00D84E53" w:rsidRPr="00E60224" w:rsidRDefault="001B78BE" w:rsidP="00D84E53">
            <w:pPr>
              <w:rPr>
                <w:bCs/>
                <w:sz w:val="22"/>
              </w:rPr>
            </w:pPr>
            <w:r w:rsidRPr="00E60224">
              <w:rPr>
                <w:bCs/>
                <w:sz w:val="22"/>
              </w:rPr>
              <w:t>LT/1/15/3824/008 – N3</w:t>
            </w:r>
          </w:p>
          <w:p w14:paraId="79087ABB" w14:textId="77777777" w:rsidR="00D84E53" w:rsidRPr="00E60224" w:rsidRDefault="001B78BE" w:rsidP="00D84E53">
            <w:pPr>
              <w:rPr>
                <w:bCs/>
                <w:sz w:val="22"/>
              </w:rPr>
            </w:pPr>
            <w:r w:rsidRPr="00E60224">
              <w:rPr>
                <w:bCs/>
                <w:sz w:val="22"/>
              </w:rPr>
              <w:t>LT/1/15/3824/009 – N6</w:t>
            </w:r>
          </w:p>
          <w:p w14:paraId="555960C0" w14:textId="77777777" w:rsidR="00D84E53" w:rsidRPr="00E60224" w:rsidRDefault="001B78BE" w:rsidP="00D84E53">
            <w:pPr>
              <w:rPr>
                <w:sz w:val="22"/>
                <w:szCs w:val="22"/>
              </w:rPr>
            </w:pPr>
            <w:r w:rsidRPr="00E60224">
              <w:rPr>
                <w:bCs/>
                <w:sz w:val="22"/>
              </w:rPr>
              <w:t>LT/1/15/3824/010 – N10</w:t>
            </w:r>
          </w:p>
        </w:tc>
        <w:tc>
          <w:tcPr>
            <w:tcW w:w="3020" w:type="dxa"/>
          </w:tcPr>
          <w:p w14:paraId="60E199AA" w14:textId="77777777" w:rsidR="00D84E53" w:rsidRPr="00E60224" w:rsidRDefault="001B78BE" w:rsidP="00663D9C">
            <w:pPr>
              <w:rPr>
                <w:sz w:val="22"/>
                <w:szCs w:val="22"/>
                <w:u w:val="single"/>
              </w:rPr>
            </w:pPr>
            <w:r w:rsidRPr="00E60224">
              <w:rPr>
                <w:sz w:val="22"/>
                <w:szCs w:val="22"/>
                <w:u w:val="single"/>
              </w:rPr>
              <w:t>200 Allergan vienetų</w:t>
            </w:r>
          </w:p>
          <w:p w14:paraId="49D0E886" w14:textId="77777777" w:rsidR="00D84E53" w:rsidRPr="00E60224" w:rsidRDefault="001B78BE" w:rsidP="00D84E53">
            <w:pPr>
              <w:rPr>
                <w:bCs/>
                <w:sz w:val="22"/>
              </w:rPr>
            </w:pPr>
            <w:r w:rsidRPr="00E60224">
              <w:rPr>
                <w:bCs/>
                <w:sz w:val="22"/>
              </w:rPr>
              <w:t>LT/1/15/3824/011 – N1</w:t>
            </w:r>
          </w:p>
          <w:p w14:paraId="6E752761" w14:textId="77777777" w:rsidR="00D84E53" w:rsidRPr="00E60224" w:rsidRDefault="001B78BE" w:rsidP="00D84E53">
            <w:pPr>
              <w:rPr>
                <w:bCs/>
                <w:sz w:val="22"/>
              </w:rPr>
            </w:pPr>
            <w:r w:rsidRPr="00E60224">
              <w:rPr>
                <w:bCs/>
                <w:sz w:val="22"/>
              </w:rPr>
              <w:t>LT/1/15/3824/012 – N2</w:t>
            </w:r>
          </w:p>
          <w:p w14:paraId="1F74B81D" w14:textId="77777777" w:rsidR="00D84E53" w:rsidRPr="00E60224" w:rsidRDefault="001B78BE" w:rsidP="00D84E53">
            <w:pPr>
              <w:rPr>
                <w:bCs/>
                <w:sz w:val="22"/>
              </w:rPr>
            </w:pPr>
            <w:r w:rsidRPr="00E60224">
              <w:rPr>
                <w:bCs/>
                <w:sz w:val="22"/>
              </w:rPr>
              <w:t>LT/1/15/3824/013 – N3</w:t>
            </w:r>
          </w:p>
          <w:p w14:paraId="5BC7FE62" w14:textId="77777777" w:rsidR="00D84E53" w:rsidRPr="00E60224" w:rsidRDefault="001B78BE" w:rsidP="00D84E53">
            <w:pPr>
              <w:rPr>
                <w:bCs/>
                <w:sz w:val="22"/>
              </w:rPr>
            </w:pPr>
            <w:r w:rsidRPr="00E60224">
              <w:rPr>
                <w:bCs/>
                <w:sz w:val="22"/>
              </w:rPr>
              <w:t>LT/1/15/3824/014 – N6</w:t>
            </w:r>
          </w:p>
          <w:p w14:paraId="2276EB3E" w14:textId="77777777" w:rsidR="000D1CFE" w:rsidRPr="00E60224" w:rsidRDefault="001B78BE" w:rsidP="00D84E53">
            <w:pPr>
              <w:rPr>
                <w:sz w:val="22"/>
                <w:szCs w:val="22"/>
              </w:rPr>
            </w:pPr>
            <w:r w:rsidRPr="00E60224">
              <w:rPr>
                <w:bCs/>
                <w:sz w:val="22"/>
              </w:rPr>
              <w:t>LT/1/15/3824/</w:t>
            </w:r>
            <w:r w:rsidR="0063517E" w:rsidRPr="00E60224">
              <w:rPr>
                <w:bCs/>
                <w:sz w:val="22"/>
              </w:rPr>
              <w:t>015</w:t>
            </w:r>
            <w:r w:rsidRPr="00E60224">
              <w:rPr>
                <w:bCs/>
                <w:sz w:val="22"/>
              </w:rPr>
              <w:t xml:space="preserve"> - N10</w:t>
            </w:r>
          </w:p>
        </w:tc>
      </w:tr>
    </w:tbl>
    <w:p w14:paraId="669E4F08" w14:textId="77777777" w:rsidR="00D84E53" w:rsidRPr="00E60224" w:rsidRDefault="00D84E53" w:rsidP="00663D9C">
      <w:pPr>
        <w:rPr>
          <w:sz w:val="22"/>
          <w:szCs w:val="22"/>
        </w:rPr>
      </w:pPr>
    </w:p>
    <w:p w14:paraId="624ACC08" w14:textId="77777777" w:rsidR="00D7788C" w:rsidRPr="00E60224" w:rsidRDefault="00D7788C" w:rsidP="00663D9C">
      <w:pPr>
        <w:rPr>
          <w:sz w:val="22"/>
          <w:szCs w:val="22"/>
        </w:rPr>
      </w:pPr>
    </w:p>
    <w:p w14:paraId="6A823ED9"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9.</w:t>
      </w:r>
      <w:r w:rsidRPr="00AD6E60">
        <w:rPr>
          <w:b/>
          <w:bCs/>
          <w:sz w:val="22"/>
          <w:szCs w:val="26"/>
          <w:lang w:eastAsia="x-none"/>
        </w:rPr>
        <w:tab/>
        <w:t>REGISTRAVIMO / PERREGISTRAVIMO DATA</w:t>
      </w:r>
    </w:p>
    <w:p w14:paraId="21B1F2E9" w14:textId="77777777" w:rsidR="00D7788C" w:rsidRPr="00E60224" w:rsidRDefault="00D7788C" w:rsidP="00663D9C">
      <w:pPr>
        <w:rPr>
          <w:sz w:val="22"/>
          <w:szCs w:val="22"/>
        </w:rPr>
      </w:pPr>
    </w:p>
    <w:p w14:paraId="42C09396" w14:textId="77777777" w:rsidR="003C54D9" w:rsidRPr="00AD6E60" w:rsidRDefault="001B78BE" w:rsidP="00663D9C">
      <w:pPr>
        <w:rPr>
          <w:snapToGrid w:val="0"/>
          <w:sz w:val="22"/>
          <w:szCs w:val="22"/>
          <w:lang w:eastAsia="en-US"/>
        </w:rPr>
      </w:pPr>
      <w:r w:rsidRPr="00AD6E60">
        <w:rPr>
          <w:snapToGrid w:val="0"/>
          <w:sz w:val="22"/>
          <w:szCs w:val="22"/>
          <w:lang w:eastAsia="en-US"/>
        </w:rPr>
        <w:t>Registravimo data 2015</w:t>
      </w:r>
      <w:r w:rsidR="002D5F43" w:rsidRPr="00E60224">
        <w:t> </w:t>
      </w:r>
      <w:r w:rsidRPr="00AD6E60">
        <w:rPr>
          <w:snapToGrid w:val="0"/>
          <w:sz w:val="22"/>
          <w:szCs w:val="22"/>
          <w:lang w:eastAsia="en-US"/>
        </w:rPr>
        <w:t>m. lapkričio 3</w:t>
      </w:r>
      <w:r w:rsidR="002D5F43" w:rsidRPr="00AD6E60">
        <w:rPr>
          <w:snapToGrid w:val="0"/>
          <w:sz w:val="22"/>
          <w:szCs w:val="22"/>
          <w:lang w:eastAsia="en-US"/>
        </w:rPr>
        <w:t> </w:t>
      </w:r>
      <w:r w:rsidRPr="00AD6E60">
        <w:rPr>
          <w:snapToGrid w:val="0"/>
          <w:sz w:val="22"/>
          <w:szCs w:val="22"/>
          <w:lang w:eastAsia="en-US"/>
        </w:rPr>
        <w:t>d.</w:t>
      </w:r>
    </w:p>
    <w:p w14:paraId="70EAAB25" w14:textId="77777777" w:rsidR="003C54D9" w:rsidRPr="00AD6E60" w:rsidRDefault="001B78BE" w:rsidP="00663D9C">
      <w:pPr>
        <w:rPr>
          <w:snapToGrid w:val="0"/>
          <w:sz w:val="22"/>
          <w:szCs w:val="22"/>
          <w:lang w:eastAsia="en-US"/>
        </w:rPr>
      </w:pPr>
      <w:r w:rsidRPr="00AD6E60">
        <w:rPr>
          <w:snapToGrid w:val="0"/>
          <w:sz w:val="22"/>
          <w:szCs w:val="22"/>
          <w:lang w:eastAsia="en-US"/>
        </w:rPr>
        <w:t>Paskutinio perregistravimo data</w:t>
      </w:r>
      <w:r w:rsidR="00D84E53" w:rsidRPr="00AD6E60">
        <w:rPr>
          <w:snapToGrid w:val="0"/>
          <w:sz w:val="22"/>
          <w:szCs w:val="22"/>
          <w:lang w:eastAsia="en-US"/>
        </w:rPr>
        <w:t xml:space="preserve"> 2021 m. balandžio 7 d.</w:t>
      </w:r>
    </w:p>
    <w:p w14:paraId="75B4997B" w14:textId="77777777" w:rsidR="00D7788C" w:rsidRPr="00E60224" w:rsidRDefault="00D7788C" w:rsidP="00663D9C">
      <w:pPr>
        <w:rPr>
          <w:sz w:val="22"/>
          <w:szCs w:val="22"/>
        </w:rPr>
      </w:pPr>
    </w:p>
    <w:p w14:paraId="2C710B61" w14:textId="77777777" w:rsidR="00D7788C" w:rsidRPr="00E60224" w:rsidRDefault="00D7788C" w:rsidP="00663D9C">
      <w:pPr>
        <w:rPr>
          <w:sz w:val="22"/>
          <w:szCs w:val="22"/>
        </w:rPr>
      </w:pPr>
    </w:p>
    <w:p w14:paraId="07CE6048"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10.</w:t>
      </w:r>
      <w:r w:rsidRPr="00AD6E60">
        <w:rPr>
          <w:b/>
          <w:bCs/>
          <w:sz w:val="22"/>
          <w:szCs w:val="26"/>
          <w:lang w:eastAsia="x-none"/>
        </w:rPr>
        <w:tab/>
        <w:t>TEKSTO PERŽIŪROS DATA</w:t>
      </w:r>
    </w:p>
    <w:p w14:paraId="13506E0B" w14:textId="77777777" w:rsidR="00F6641C" w:rsidRPr="00E60224" w:rsidRDefault="00F6641C" w:rsidP="00F6641C">
      <w:pPr>
        <w:rPr>
          <w:sz w:val="22"/>
          <w:szCs w:val="22"/>
        </w:rPr>
      </w:pPr>
    </w:p>
    <w:p w14:paraId="0F9A6534" w14:textId="77777777" w:rsidR="00D84E53" w:rsidRPr="00E60224" w:rsidRDefault="0056457F" w:rsidP="00F6641C">
      <w:pPr>
        <w:rPr>
          <w:sz w:val="22"/>
          <w:szCs w:val="22"/>
        </w:rPr>
      </w:pPr>
      <w:r>
        <w:rPr>
          <w:sz w:val="22"/>
          <w:szCs w:val="22"/>
        </w:rPr>
        <w:t>2025 m. rugsėjo 17 d.</w:t>
      </w:r>
    </w:p>
    <w:p w14:paraId="31294120" w14:textId="77777777" w:rsidR="00F6641C" w:rsidRPr="00AD6E60" w:rsidRDefault="00F6641C" w:rsidP="00F6641C">
      <w:pPr>
        <w:rPr>
          <w:snapToGrid w:val="0"/>
          <w:sz w:val="22"/>
          <w:szCs w:val="22"/>
          <w:lang w:eastAsia="en-US"/>
        </w:rPr>
      </w:pPr>
    </w:p>
    <w:p w14:paraId="16B43C2C" w14:textId="77777777" w:rsidR="00D7788C" w:rsidRPr="00AD6E60" w:rsidRDefault="001B78BE" w:rsidP="00FF6D4D">
      <w:pPr>
        <w:tabs>
          <w:tab w:val="left" w:pos="5954"/>
          <w:tab w:val="left" w:pos="6237"/>
          <w:tab w:val="left" w:pos="6663"/>
          <w:tab w:val="left" w:pos="6946"/>
        </w:tabs>
        <w:rPr>
          <w:snapToGrid w:val="0"/>
          <w:sz w:val="22"/>
          <w:szCs w:val="22"/>
          <w:lang w:eastAsia="en-US"/>
        </w:rPr>
      </w:pPr>
      <w:r w:rsidRPr="00AD6E60">
        <w:rPr>
          <w:rFonts w:eastAsia="SimSun"/>
          <w:sz w:val="22"/>
          <w:szCs w:val="22"/>
          <w:lang w:eastAsia="en-US"/>
        </w:rPr>
        <w:t>Išsami informacija apie šį vaistinį preparatą pateikiama Valstybinės vaistų kontrolės tarnybos prie Lietuvos Respublikos sveikatos apsaugos ministerijos tinklalapyje</w:t>
      </w:r>
      <w:r w:rsidRPr="00AD6E60">
        <w:rPr>
          <w:rFonts w:eastAsia="SimSun"/>
          <w:i/>
          <w:sz w:val="22"/>
          <w:szCs w:val="22"/>
          <w:lang w:eastAsia="en-US"/>
        </w:rPr>
        <w:t xml:space="preserve"> </w:t>
      </w:r>
      <w:r w:rsidR="005D119B" w:rsidRPr="00E60224">
        <w:rPr>
          <w:color w:val="0000EE"/>
          <w:sz w:val="22"/>
          <w:szCs w:val="22"/>
          <w:u w:val="single"/>
          <w:lang w:eastAsia="lt-LT"/>
        </w:rPr>
        <w:t>https://vvkt.lrv.lt/lt/</w:t>
      </w:r>
      <w:r w:rsidRPr="00E60224">
        <w:rPr>
          <w:sz w:val="22"/>
          <w:szCs w:val="22"/>
        </w:rPr>
        <w:br w:type="page"/>
      </w:r>
    </w:p>
    <w:p w14:paraId="1B752BC5" w14:textId="77777777" w:rsidR="00D7788C" w:rsidRPr="00AD6E60" w:rsidRDefault="00D7788C" w:rsidP="00663D9C">
      <w:pPr>
        <w:tabs>
          <w:tab w:val="left" w:pos="567"/>
        </w:tabs>
        <w:spacing w:line="260" w:lineRule="exact"/>
        <w:rPr>
          <w:snapToGrid w:val="0"/>
          <w:sz w:val="22"/>
          <w:szCs w:val="22"/>
          <w:lang w:eastAsia="en-US"/>
        </w:rPr>
      </w:pPr>
    </w:p>
    <w:p w14:paraId="791CD87D" w14:textId="77777777" w:rsidR="00D7788C" w:rsidRPr="00AD6E60" w:rsidRDefault="00D7788C" w:rsidP="00663D9C">
      <w:pPr>
        <w:tabs>
          <w:tab w:val="left" w:pos="567"/>
        </w:tabs>
        <w:spacing w:line="260" w:lineRule="exact"/>
        <w:rPr>
          <w:snapToGrid w:val="0"/>
          <w:sz w:val="22"/>
          <w:szCs w:val="22"/>
          <w:lang w:eastAsia="en-US"/>
        </w:rPr>
      </w:pPr>
    </w:p>
    <w:p w14:paraId="62AA2EE4" w14:textId="77777777" w:rsidR="00D7788C" w:rsidRPr="00AD6E60" w:rsidRDefault="00D7788C" w:rsidP="00663D9C">
      <w:pPr>
        <w:tabs>
          <w:tab w:val="left" w:pos="567"/>
        </w:tabs>
        <w:spacing w:line="260" w:lineRule="exact"/>
        <w:rPr>
          <w:snapToGrid w:val="0"/>
          <w:sz w:val="22"/>
          <w:szCs w:val="22"/>
          <w:lang w:eastAsia="en-US"/>
        </w:rPr>
      </w:pPr>
    </w:p>
    <w:p w14:paraId="35D5C7DB" w14:textId="77777777" w:rsidR="00D7788C" w:rsidRPr="00AD6E60" w:rsidRDefault="00D7788C" w:rsidP="00663D9C">
      <w:pPr>
        <w:tabs>
          <w:tab w:val="left" w:pos="567"/>
        </w:tabs>
        <w:spacing w:line="260" w:lineRule="exact"/>
        <w:rPr>
          <w:snapToGrid w:val="0"/>
          <w:sz w:val="22"/>
          <w:szCs w:val="22"/>
          <w:lang w:eastAsia="en-US"/>
        </w:rPr>
      </w:pPr>
    </w:p>
    <w:p w14:paraId="6560ED08" w14:textId="77777777" w:rsidR="00D7788C" w:rsidRPr="00AD6E60" w:rsidRDefault="00D7788C" w:rsidP="00663D9C">
      <w:pPr>
        <w:tabs>
          <w:tab w:val="left" w:pos="567"/>
        </w:tabs>
        <w:spacing w:line="260" w:lineRule="exact"/>
        <w:rPr>
          <w:snapToGrid w:val="0"/>
          <w:sz w:val="22"/>
          <w:szCs w:val="22"/>
          <w:lang w:eastAsia="en-US"/>
        </w:rPr>
      </w:pPr>
    </w:p>
    <w:p w14:paraId="527228E4" w14:textId="77777777" w:rsidR="00D7788C" w:rsidRPr="00AD6E60" w:rsidRDefault="00D7788C" w:rsidP="00663D9C">
      <w:pPr>
        <w:tabs>
          <w:tab w:val="left" w:pos="567"/>
        </w:tabs>
        <w:spacing w:line="260" w:lineRule="exact"/>
        <w:rPr>
          <w:snapToGrid w:val="0"/>
          <w:sz w:val="22"/>
          <w:szCs w:val="22"/>
          <w:lang w:eastAsia="en-US"/>
        </w:rPr>
      </w:pPr>
    </w:p>
    <w:p w14:paraId="00979CA2" w14:textId="77777777" w:rsidR="00D7788C" w:rsidRPr="00AD6E60" w:rsidRDefault="00D7788C" w:rsidP="00663D9C">
      <w:pPr>
        <w:tabs>
          <w:tab w:val="left" w:pos="567"/>
        </w:tabs>
        <w:spacing w:line="260" w:lineRule="exact"/>
        <w:rPr>
          <w:snapToGrid w:val="0"/>
          <w:sz w:val="22"/>
          <w:szCs w:val="22"/>
          <w:lang w:eastAsia="en-US"/>
        </w:rPr>
      </w:pPr>
    </w:p>
    <w:p w14:paraId="5360923F" w14:textId="77777777" w:rsidR="00D7788C" w:rsidRPr="00AD6E60" w:rsidRDefault="00D7788C" w:rsidP="00663D9C">
      <w:pPr>
        <w:tabs>
          <w:tab w:val="left" w:pos="567"/>
        </w:tabs>
        <w:spacing w:line="260" w:lineRule="exact"/>
        <w:rPr>
          <w:snapToGrid w:val="0"/>
          <w:sz w:val="22"/>
          <w:szCs w:val="22"/>
          <w:lang w:eastAsia="en-US"/>
        </w:rPr>
      </w:pPr>
    </w:p>
    <w:p w14:paraId="3AD758D9" w14:textId="77777777" w:rsidR="00D7788C" w:rsidRPr="00AD6E60" w:rsidRDefault="00D7788C" w:rsidP="00663D9C">
      <w:pPr>
        <w:tabs>
          <w:tab w:val="left" w:pos="567"/>
        </w:tabs>
        <w:spacing w:line="260" w:lineRule="exact"/>
        <w:rPr>
          <w:snapToGrid w:val="0"/>
          <w:sz w:val="22"/>
          <w:szCs w:val="22"/>
          <w:lang w:eastAsia="en-US"/>
        </w:rPr>
      </w:pPr>
    </w:p>
    <w:p w14:paraId="72785997" w14:textId="77777777" w:rsidR="00D7788C" w:rsidRPr="00AD6E60" w:rsidRDefault="00D7788C" w:rsidP="00663D9C">
      <w:pPr>
        <w:tabs>
          <w:tab w:val="left" w:pos="567"/>
        </w:tabs>
        <w:spacing w:line="260" w:lineRule="exact"/>
        <w:rPr>
          <w:snapToGrid w:val="0"/>
          <w:sz w:val="22"/>
          <w:szCs w:val="22"/>
          <w:lang w:eastAsia="en-US"/>
        </w:rPr>
      </w:pPr>
    </w:p>
    <w:p w14:paraId="0E11F11E" w14:textId="77777777" w:rsidR="00D7788C" w:rsidRPr="00AD6E60" w:rsidRDefault="00D7788C" w:rsidP="00663D9C">
      <w:pPr>
        <w:tabs>
          <w:tab w:val="left" w:pos="567"/>
        </w:tabs>
        <w:spacing w:line="260" w:lineRule="exact"/>
        <w:rPr>
          <w:snapToGrid w:val="0"/>
          <w:sz w:val="22"/>
          <w:szCs w:val="22"/>
          <w:lang w:eastAsia="en-US"/>
        </w:rPr>
      </w:pPr>
    </w:p>
    <w:p w14:paraId="615BB7BB" w14:textId="77777777" w:rsidR="00D7788C" w:rsidRPr="00AD6E60" w:rsidRDefault="00D7788C" w:rsidP="00663D9C">
      <w:pPr>
        <w:tabs>
          <w:tab w:val="left" w:pos="567"/>
        </w:tabs>
        <w:spacing w:line="260" w:lineRule="exact"/>
        <w:rPr>
          <w:snapToGrid w:val="0"/>
          <w:sz w:val="22"/>
          <w:szCs w:val="22"/>
          <w:lang w:eastAsia="en-US"/>
        </w:rPr>
      </w:pPr>
    </w:p>
    <w:p w14:paraId="16A464BE" w14:textId="77777777" w:rsidR="00D7788C" w:rsidRPr="00AD6E60" w:rsidRDefault="00D7788C" w:rsidP="00663D9C">
      <w:pPr>
        <w:tabs>
          <w:tab w:val="left" w:pos="567"/>
        </w:tabs>
        <w:spacing w:line="260" w:lineRule="exact"/>
        <w:rPr>
          <w:snapToGrid w:val="0"/>
          <w:sz w:val="22"/>
          <w:szCs w:val="22"/>
          <w:lang w:eastAsia="en-US"/>
        </w:rPr>
      </w:pPr>
    </w:p>
    <w:p w14:paraId="3BB97E67" w14:textId="77777777" w:rsidR="00D7788C" w:rsidRPr="00AD6E60" w:rsidRDefault="00D7788C" w:rsidP="00663D9C">
      <w:pPr>
        <w:tabs>
          <w:tab w:val="left" w:pos="567"/>
        </w:tabs>
        <w:spacing w:line="260" w:lineRule="exact"/>
        <w:rPr>
          <w:snapToGrid w:val="0"/>
          <w:sz w:val="22"/>
          <w:szCs w:val="22"/>
          <w:lang w:eastAsia="en-US"/>
        </w:rPr>
      </w:pPr>
    </w:p>
    <w:p w14:paraId="563303CB" w14:textId="77777777" w:rsidR="00D7788C" w:rsidRPr="00AD6E60" w:rsidRDefault="00D7788C" w:rsidP="00663D9C">
      <w:pPr>
        <w:tabs>
          <w:tab w:val="left" w:pos="567"/>
        </w:tabs>
        <w:spacing w:line="260" w:lineRule="exact"/>
        <w:rPr>
          <w:snapToGrid w:val="0"/>
          <w:sz w:val="22"/>
          <w:szCs w:val="22"/>
          <w:lang w:eastAsia="en-US"/>
        </w:rPr>
      </w:pPr>
    </w:p>
    <w:p w14:paraId="7E255C6F" w14:textId="77777777" w:rsidR="00D7788C" w:rsidRPr="00AD6E60" w:rsidRDefault="00D7788C" w:rsidP="00663D9C">
      <w:pPr>
        <w:tabs>
          <w:tab w:val="left" w:pos="567"/>
        </w:tabs>
        <w:spacing w:line="260" w:lineRule="exact"/>
        <w:rPr>
          <w:snapToGrid w:val="0"/>
          <w:sz w:val="22"/>
          <w:szCs w:val="22"/>
          <w:lang w:eastAsia="en-US"/>
        </w:rPr>
      </w:pPr>
    </w:p>
    <w:p w14:paraId="7A57F86B" w14:textId="77777777" w:rsidR="00D7788C" w:rsidRPr="00AD6E60" w:rsidRDefault="00D7788C" w:rsidP="00AD6E60">
      <w:pPr>
        <w:tabs>
          <w:tab w:val="left" w:pos="567"/>
        </w:tabs>
        <w:spacing w:line="260" w:lineRule="exact"/>
        <w:rPr>
          <w:bCs/>
          <w:snapToGrid w:val="0"/>
          <w:sz w:val="22"/>
          <w:szCs w:val="22"/>
          <w:lang w:eastAsia="en-US"/>
        </w:rPr>
      </w:pPr>
    </w:p>
    <w:p w14:paraId="1BE228DE" w14:textId="77777777" w:rsidR="00D7788C" w:rsidRPr="00AD6E60" w:rsidRDefault="00D7788C" w:rsidP="00AD6E60">
      <w:pPr>
        <w:tabs>
          <w:tab w:val="left" w:pos="567"/>
        </w:tabs>
        <w:spacing w:line="260" w:lineRule="exact"/>
        <w:rPr>
          <w:bCs/>
          <w:snapToGrid w:val="0"/>
          <w:sz w:val="22"/>
          <w:szCs w:val="22"/>
          <w:lang w:eastAsia="en-US"/>
        </w:rPr>
      </w:pPr>
    </w:p>
    <w:p w14:paraId="4E469A33" w14:textId="77777777" w:rsidR="00D7788C" w:rsidRPr="00AD6E60" w:rsidRDefault="00D7788C" w:rsidP="00AD6E60">
      <w:pPr>
        <w:tabs>
          <w:tab w:val="left" w:pos="567"/>
        </w:tabs>
        <w:spacing w:line="260" w:lineRule="exact"/>
        <w:rPr>
          <w:bCs/>
          <w:snapToGrid w:val="0"/>
          <w:sz w:val="22"/>
          <w:szCs w:val="22"/>
          <w:lang w:eastAsia="en-US"/>
        </w:rPr>
      </w:pPr>
    </w:p>
    <w:p w14:paraId="0596704C" w14:textId="77777777" w:rsidR="00D7788C" w:rsidRPr="00AD6E60" w:rsidRDefault="00D7788C" w:rsidP="00AD6E60">
      <w:pPr>
        <w:tabs>
          <w:tab w:val="left" w:pos="567"/>
        </w:tabs>
        <w:spacing w:line="260" w:lineRule="exact"/>
        <w:rPr>
          <w:bCs/>
          <w:snapToGrid w:val="0"/>
          <w:sz w:val="22"/>
          <w:szCs w:val="22"/>
          <w:lang w:eastAsia="en-US"/>
        </w:rPr>
      </w:pPr>
    </w:p>
    <w:p w14:paraId="775EB7F2" w14:textId="77777777" w:rsidR="00D7788C" w:rsidRPr="00AD6E60" w:rsidRDefault="00D7788C" w:rsidP="00AD6E60">
      <w:pPr>
        <w:tabs>
          <w:tab w:val="left" w:pos="567"/>
        </w:tabs>
        <w:spacing w:line="260" w:lineRule="exact"/>
        <w:rPr>
          <w:bCs/>
          <w:snapToGrid w:val="0"/>
          <w:sz w:val="22"/>
          <w:szCs w:val="22"/>
          <w:lang w:eastAsia="en-US"/>
        </w:rPr>
      </w:pPr>
    </w:p>
    <w:p w14:paraId="07C3C2CB" w14:textId="77777777" w:rsidR="00D7788C" w:rsidRPr="00AD6E60" w:rsidRDefault="00D7788C" w:rsidP="00AD6E60">
      <w:pPr>
        <w:tabs>
          <w:tab w:val="left" w:pos="567"/>
        </w:tabs>
        <w:spacing w:line="260" w:lineRule="exact"/>
        <w:rPr>
          <w:bCs/>
          <w:snapToGrid w:val="0"/>
          <w:sz w:val="22"/>
          <w:szCs w:val="22"/>
          <w:lang w:eastAsia="en-US"/>
        </w:rPr>
      </w:pPr>
    </w:p>
    <w:p w14:paraId="7C148D3B" w14:textId="77777777" w:rsidR="00D7788C" w:rsidRPr="00AD6E60" w:rsidRDefault="00D7788C" w:rsidP="00AD6E60">
      <w:pPr>
        <w:tabs>
          <w:tab w:val="left" w:pos="567"/>
        </w:tabs>
        <w:spacing w:line="260" w:lineRule="exact"/>
        <w:rPr>
          <w:bCs/>
          <w:snapToGrid w:val="0"/>
          <w:sz w:val="22"/>
          <w:szCs w:val="22"/>
          <w:lang w:eastAsia="en-US"/>
        </w:rPr>
      </w:pPr>
    </w:p>
    <w:p w14:paraId="3B7B0612" w14:textId="77777777" w:rsidR="00D7788C" w:rsidRPr="00E60224" w:rsidRDefault="001B78BE" w:rsidP="00663D9C">
      <w:pPr>
        <w:tabs>
          <w:tab w:val="left" w:pos="567"/>
        </w:tabs>
        <w:spacing w:line="260" w:lineRule="exact"/>
        <w:jc w:val="center"/>
        <w:rPr>
          <w:b/>
          <w:snapToGrid w:val="0"/>
          <w:sz w:val="22"/>
          <w:szCs w:val="22"/>
          <w:lang w:eastAsia="en-US"/>
        </w:rPr>
      </w:pPr>
      <w:r w:rsidRPr="00E60224">
        <w:rPr>
          <w:b/>
          <w:snapToGrid w:val="0"/>
          <w:sz w:val="22"/>
          <w:szCs w:val="22"/>
          <w:lang w:eastAsia="en-US"/>
        </w:rPr>
        <w:t>II PRIEDAS</w:t>
      </w:r>
    </w:p>
    <w:p w14:paraId="79A4C145" w14:textId="77777777" w:rsidR="00D7788C" w:rsidRPr="00E60224" w:rsidRDefault="00D7788C" w:rsidP="00AD6E60">
      <w:pPr>
        <w:tabs>
          <w:tab w:val="left" w:pos="567"/>
        </w:tabs>
        <w:spacing w:line="260" w:lineRule="exact"/>
        <w:ind w:right="1416"/>
        <w:rPr>
          <w:snapToGrid w:val="0"/>
          <w:sz w:val="22"/>
          <w:szCs w:val="22"/>
          <w:lang w:eastAsia="en-US"/>
        </w:rPr>
      </w:pPr>
    </w:p>
    <w:p w14:paraId="40976103" w14:textId="77777777" w:rsidR="00D7788C" w:rsidRPr="00E60224" w:rsidRDefault="001B78BE" w:rsidP="00663D9C">
      <w:pPr>
        <w:tabs>
          <w:tab w:val="left" w:pos="567"/>
        </w:tabs>
        <w:spacing w:line="260" w:lineRule="exact"/>
        <w:jc w:val="center"/>
        <w:rPr>
          <w:i/>
          <w:snapToGrid w:val="0"/>
          <w:sz w:val="22"/>
          <w:szCs w:val="22"/>
          <w:lang w:eastAsia="en-US"/>
        </w:rPr>
      </w:pPr>
      <w:r w:rsidRPr="00E60224">
        <w:rPr>
          <w:b/>
          <w:snapToGrid w:val="0"/>
          <w:sz w:val="22"/>
          <w:szCs w:val="22"/>
          <w:lang w:eastAsia="en-US"/>
        </w:rPr>
        <w:t>REGISTRACIJOS SĄLYGOS</w:t>
      </w:r>
    </w:p>
    <w:p w14:paraId="0A718E21" w14:textId="77777777" w:rsidR="00D7788C" w:rsidRPr="00E60224" w:rsidRDefault="00D7788C" w:rsidP="00663D9C">
      <w:pPr>
        <w:tabs>
          <w:tab w:val="left" w:pos="567"/>
        </w:tabs>
        <w:spacing w:line="260" w:lineRule="exact"/>
        <w:rPr>
          <w:snapToGrid w:val="0"/>
          <w:sz w:val="22"/>
          <w:szCs w:val="22"/>
          <w:lang w:eastAsia="en-US"/>
        </w:rPr>
      </w:pPr>
    </w:p>
    <w:p w14:paraId="416639E4" w14:textId="77777777" w:rsidR="00D7788C" w:rsidRPr="00AD6E60" w:rsidRDefault="001B78BE" w:rsidP="00623759">
      <w:pPr>
        <w:tabs>
          <w:tab w:val="left" w:pos="1701"/>
          <w:tab w:val="left" w:pos="8503"/>
        </w:tabs>
        <w:spacing w:line="260" w:lineRule="exact"/>
        <w:ind w:left="981" w:right="567" w:hanging="567"/>
        <w:rPr>
          <w:b/>
          <w:snapToGrid w:val="0"/>
          <w:sz w:val="22"/>
          <w:szCs w:val="22"/>
          <w:lang w:eastAsia="en-US"/>
        </w:rPr>
      </w:pPr>
      <w:r w:rsidRPr="00AD6E60">
        <w:rPr>
          <w:b/>
          <w:snapToGrid w:val="0"/>
          <w:sz w:val="22"/>
          <w:szCs w:val="22"/>
          <w:lang w:eastAsia="en-US"/>
        </w:rPr>
        <w:t>A.</w:t>
      </w:r>
      <w:r w:rsidRPr="00AD6E60">
        <w:rPr>
          <w:b/>
          <w:snapToGrid w:val="0"/>
          <w:sz w:val="22"/>
          <w:szCs w:val="22"/>
          <w:lang w:eastAsia="en-US"/>
        </w:rPr>
        <w:tab/>
      </w:r>
      <w:r w:rsidRPr="00AD6E60">
        <w:rPr>
          <w:b/>
          <w:snapToGrid w:val="0"/>
          <w:sz w:val="22"/>
          <w:szCs w:val="24"/>
          <w:lang w:eastAsia="en-US"/>
        </w:rPr>
        <w:t>BIOLOGINĖS (-IŲ) VEIKLIOSIOS (-IŲJŲ) MEDŽIAGOS (-Ų) GAMINTOJAS (-AI) IR</w:t>
      </w:r>
      <w:r w:rsidRPr="00AD6E60">
        <w:rPr>
          <w:b/>
          <w:snapToGrid w:val="0"/>
          <w:sz w:val="22"/>
          <w:szCs w:val="22"/>
          <w:lang w:eastAsia="en-US"/>
        </w:rPr>
        <w:t xml:space="preserve"> GAMINTOJAS (-AI), ATSAKINGAS (-I) UŽ SERIJŲ IŠLEIDIMĄ</w:t>
      </w:r>
    </w:p>
    <w:p w14:paraId="09C7B89F" w14:textId="77777777" w:rsidR="00D7788C" w:rsidRPr="00AD6E60" w:rsidRDefault="00D7788C" w:rsidP="00663D9C">
      <w:pPr>
        <w:tabs>
          <w:tab w:val="left" w:pos="1701"/>
        </w:tabs>
        <w:spacing w:line="260" w:lineRule="exact"/>
        <w:ind w:right="567" w:hanging="567"/>
        <w:rPr>
          <w:snapToGrid w:val="0"/>
          <w:sz w:val="22"/>
          <w:szCs w:val="22"/>
          <w:lang w:eastAsia="en-US"/>
        </w:rPr>
      </w:pPr>
    </w:p>
    <w:p w14:paraId="4E02689A" w14:textId="77777777" w:rsidR="00D7788C" w:rsidRPr="00E60224" w:rsidRDefault="001B78BE" w:rsidP="00663D9C">
      <w:pPr>
        <w:tabs>
          <w:tab w:val="left" w:pos="1701"/>
        </w:tabs>
        <w:spacing w:line="260" w:lineRule="exact"/>
        <w:ind w:left="981" w:right="567" w:hanging="567"/>
        <w:rPr>
          <w:b/>
          <w:snapToGrid w:val="0"/>
          <w:sz w:val="22"/>
          <w:szCs w:val="22"/>
          <w:lang w:eastAsia="en-US"/>
        </w:rPr>
      </w:pPr>
      <w:r w:rsidRPr="00E60224">
        <w:rPr>
          <w:b/>
          <w:snapToGrid w:val="0"/>
          <w:sz w:val="22"/>
          <w:szCs w:val="22"/>
          <w:lang w:eastAsia="en-US"/>
        </w:rPr>
        <w:t>B.</w:t>
      </w:r>
      <w:r w:rsidRPr="00E60224">
        <w:rPr>
          <w:b/>
          <w:snapToGrid w:val="0"/>
          <w:sz w:val="22"/>
          <w:szCs w:val="22"/>
          <w:lang w:eastAsia="en-US"/>
        </w:rPr>
        <w:tab/>
        <w:t>TIEKIMO IR VARTOJIMO SĄLYGOS AR APRIBOJIMAI</w:t>
      </w:r>
    </w:p>
    <w:p w14:paraId="4D73C8AA" w14:textId="77777777" w:rsidR="00D7788C" w:rsidRPr="00E60224" w:rsidRDefault="00D7788C" w:rsidP="00663D9C">
      <w:pPr>
        <w:tabs>
          <w:tab w:val="left" w:pos="1701"/>
        </w:tabs>
        <w:spacing w:line="260" w:lineRule="exact"/>
        <w:ind w:right="567" w:hanging="567"/>
        <w:rPr>
          <w:snapToGrid w:val="0"/>
          <w:sz w:val="22"/>
          <w:szCs w:val="22"/>
          <w:lang w:eastAsia="en-US"/>
        </w:rPr>
      </w:pPr>
    </w:p>
    <w:p w14:paraId="6DE61119" w14:textId="77777777" w:rsidR="00D7788C" w:rsidRPr="00E60224" w:rsidRDefault="00D7788C" w:rsidP="00663D9C">
      <w:pPr>
        <w:tabs>
          <w:tab w:val="left" w:pos="567"/>
        </w:tabs>
        <w:spacing w:line="260" w:lineRule="exact"/>
        <w:ind w:right="-1"/>
        <w:rPr>
          <w:snapToGrid w:val="0"/>
          <w:sz w:val="22"/>
          <w:szCs w:val="22"/>
          <w:lang w:eastAsia="en-US"/>
        </w:rPr>
      </w:pPr>
    </w:p>
    <w:p w14:paraId="2E2AE924" w14:textId="77777777" w:rsidR="00D7788C" w:rsidRPr="00E60224" w:rsidRDefault="001B78BE" w:rsidP="00663D9C">
      <w:pPr>
        <w:tabs>
          <w:tab w:val="left" w:pos="567"/>
        </w:tabs>
        <w:spacing w:line="260" w:lineRule="exact"/>
        <w:rPr>
          <w:b/>
          <w:snapToGrid w:val="0"/>
          <w:sz w:val="22"/>
          <w:szCs w:val="22"/>
          <w:lang w:eastAsia="en-US"/>
        </w:rPr>
      </w:pPr>
      <w:r w:rsidRPr="00E60224">
        <w:rPr>
          <w:snapToGrid w:val="0"/>
          <w:sz w:val="22"/>
          <w:szCs w:val="22"/>
          <w:lang w:eastAsia="en-US"/>
        </w:rPr>
        <w:br w:type="page"/>
      </w:r>
      <w:r w:rsidRPr="00E60224">
        <w:rPr>
          <w:b/>
          <w:snapToGrid w:val="0"/>
          <w:sz w:val="22"/>
          <w:szCs w:val="22"/>
          <w:lang w:eastAsia="en-US"/>
        </w:rPr>
        <w:lastRenderedPageBreak/>
        <w:t>A.</w:t>
      </w:r>
      <w:r w:rsidRPr="00E60224">
        <w:rPr>
          <w:b/>
          <w:snapToGrid w:val="0"/>
          <w:sz w:val="22"/>
          <w:szCs w:val="22"/>
          <w:lang w:eastAsia="en-US"/>
        </w:rPr>
        <w:tab/>
      </w:r>
      <w:r w:rsidRPr="00AD6E60">
        <w:rPr>
          <w:b/>
          <w:snapToGrid w:val="0"/>
          <w:sz w:val="22"/>
          <w:szCs w:val="24"/>
          <w:lang w:eastAsia="en-US"/>
        </w:rPr>
        <w:t>BIOLOGINĖS (-IŲ) VEIKLIOSIOS (-IŲJŲ) MEDŽIAGOS (-Ų) GAMINTOJAS (-AI) IR</w:t>
      </w:r>
      <w:r w:rsidRPr="00E60224">
        <w:rPr>
          <w:b/>
          <w:snapToGrid w:val="0"/>
          <w:sz w:val="22"/>
          <w:szCs w:val="22"/>
          <w:lang w:eastAsia="en-US"/>
        </w:rPr>
        <w:t xml:space="preserve"> GAMINTOJAS (-AI), ATSAKINGAS (-I) UŽ SERIJŲ IŠLEIDIMĄ</w:t>
      </w:r>
    </w:p>
    <w:p w14:paraId="3F3EC3B3" w14:textId="77777777" w:rsidR="00D7788C" w:rsidRPr="00E60224" w:rsidRDefault="00D7788C" w:rsidP="00663D9C">
      <w:pPr>
        <w:tabs>
          <w:tab w:val="left" w:pos="567"/>
        </w:tabs>
        <w:spacing w:line="260" w:lineRule="exact"/>
        <w:rPr>
          <w:snapToGrid w:val="0"/>
          <w:sz w:val="22"/>
          <w:szCs w:val="22"/>
          <w:lang w:eastAsia="en-US"/>
        </w:rPr>
      </w:pPr>
    </w:p>
    <w:p w14:paraId="65E677A7" w14:textId="77777777" w:rsidR="00D7788C" w:rsidRPr="00E60224" w:rsidRDefault="001B78BE" w:rsidP="00663D9C">
      <w:pPr>
        <w:tabs>
          <w:tab w:val="left" w:pos="567"/>
        </w:tabs>
        <w:jc w:val="both"/>
        <w:rPr>
          <w:snapToGrid w:val="0"/>
          <w:sz w:val="22"/>
          <w:szCs w:val="24"/>
          <w:u w:val="single"/>
          <w:lang w:eastAsia="en-US"/>
        </w:rPr>
      </w:pPr>
      <w:r w:rsidRPr="00AD6E60">
        <w:rPr>
          <w:snapToGrid w:val="0"/>
          <w:sz w:val="22"/>
          <w:szCs w:val="24"/>
          <w:u w:val="single"/>
          <w:lang w:eastAsia="en-US"/>
        </w:rPr>
        <w:t>Biologinės (-ių) veikliosios (-iųjų) medžiagos (-ų) gamintojo (-ų) pavadinimas (-ai) ir adresas (-ai)</w:t>
      </w:r>
    </w:p>
    <w:p w14:paraId="55892266" w14:textId="77777777" w:rsidR="00D7788C" w:rsidRPr="00AD6E60" w:rsidRDefault="00D7788C" w:rsidP="00663D9C">
      <w:pPr>
        <w:tabs>
          <w:tab w:val="left" w:pos="567"/>
        </w:tabs>
        <w:jc w:val="both"/>
        <w:rPr>
          <w:snapToGrid w:val="0"/>
          <w:sz w:val="22"/>
          <w:szCs w:val="22"/>
          <w:u w:val="single"/>
          <w:lang w:eastAsia="en-US"/>
        </w:rPr>
      </w:pPr>
    </w:p>
    <w:p w14:paraId="08F99001" w14:textId="77777777" w:rsidR="00D7788C" w:rsidRPr="00E60224" w:rsidRDefault="001B78BE" w:rsidP="00663D9C">
      <w:pPr>
        <w:autoSpaceDE w:val="0"/>
        <w:autoSpaceDN w:val="0"/>
        <w:adjustRightInd w:val="0"/>
        <w:rPr>
          <w:sz w:val="23"/>
          <w:szCs w:val="23"/>
          <w:lang w:eastAsia="lt-LT"/>
        </w:rPr>
      </w:pPr>
      <w:r w:rsidRPr="00E60224">
        <w:rPr>
          <w:sz w:val="23"/>
          <w:szCs w:val="23"/>
          <w:lang w:eastAsia="lt-LT"/>
        </w:rPr>
        <w:t>Allergan Sales, LLC, DBA: Bioscience Laboratories</w:t>
      </w:r>
    </w:p>
    <w:p w14:paraId="69162DE2" w14:textId="77777777" w:rsidR="00D7788C" w:rsidRPr="00E60224" w:rsidRDefault="001B78BE" w:rsidP="00663D9C">
      <w:pPr>
        <w:autoSpaceDE w:val="0"/>
        <w:autoSpaceDN w:val="0"/>
        <w:adjustRightInd w:val="0"/>
        <w:rPr>
          <w:sz w:val="23"/>
          <w:szCs w:val="23"/>
          <w:lang w:eastAsia="lt-LT"/>
        </w:rPr>
      </w:pPr>
      <w:r w:rsidRPr="00E60224">
        <w:rPr>
          <w:sz w:val="23"/>
          <w:szCs w:val="23"/>
          <w:lang w:eastAsia="lt-LT"/>
        </w:rPr>
        <w:t>503-E Vandell Way, Campbell</w:t>
      </w:r>
    </w:p>
    <w:p w14:paraId="12EB27CC" w14:textId="77777777" w:rsidR="00D7788C" w:rsidRPr="00E60224" w:rsidRDefault="001B78BE" w:rsidP="00663D9C">
      <w:pPr>
        <w:autoSpaceDE w:val="0"/>
        <w:autoSpaceDN w:val="0"/>
        <w:adjustRightInd w:val="0"/>
        <w:rPr>
          <w:sz w:val="23"/>
          <w:szCs w:val="23"/>
          <w:lang w:eastAsia="lt-LT"/>
        </w:rPr>
      </w:pPr>
      <w:r w:rsidRPr="00E60224">
        <w:rPr>
          <w:sz w:val="23"/>
          <w:szCs w:val="23"/>
          <w:lang w:eastAsia="lt-LT"/>
        </w:rPr>
        <w:t>California 95008</w:t>
      </w:r>
    </w:p>
    <w:p w14:paraId="626277C7" w14:textId="77777777" w:rsidR="00D7788C" w:rsidRPr="00E60224" w:rsidRDefault="001B78BE" w:rsidP="00663D9C">
      <w:pPr>
        <w:tabs>
          <w:tab w:val="left" w:pos="567"/>
        </w:tabs>
        <w:jc w:val="both"/>
        <w:rPr>
          <w:sz w:val="23"/>
          <w:szCs w:val="23"/>
          <w:lang w:eastAsia="lt-LT"/>
        </w:rPr>
      </w:pPr>
      <w:r w:rsidRPr="00E60224">
        <w:rPr>
          <w:sz w:val="23"/>
          <w:szCs w:val="23"/>
          <w:lang w:eastAsia="lt-LT"/>
        </w:rPr>
        <w:t>JAV</w:t>
      </w:r>
    </w:p>
    <w:p w14:paraId="7699EFBF" w14:textId="77777777" w:rsidR="00D7788C" w:rsidRPr="00AD6E60" w:rsidRDefault="00D7788C" w:rsidP="00663D9C">
      <w:pPr>
        <w:tabs>
          <w:tab w:val="left" w:pos="567"/>
        </w:tabs>
        <w:jc w:val="both"/>
        <w:rPr>
          <w:snapToGrid w:val="0"/>
          <w:sz w:val="22"/>
          <w:szCs w:val="22"/>
          <w:u w:val="single"/>
          <w:lang w:eastAsia="en-US"/>
        </w:rPr>
      </w:pPr>
    </w:p>
    <w:p w14:paraId="0A8F6628" w14:textId="77777777" w:rsidR="00D7788C" w:rsidRPr="00E60224" w:rsidRDefault="001B78BE" w:rsidP="00663D9C">
      <w:pPr>
        <w:tabs>
          <w:tab w:val="left" w:pos="567"/>
        </w:tabs>
        <w:jc w:val="both"/>
        <w:rPr>
          <w:snapToGrid w:val="0"/>
          <w:sz w:val="22"/>
          <w:szCs w:val="22"/>
          <w:lang w:eastAsia="en-US"/>
        </w:rPr>
      </w:pPr>
      <w:r w:rsidRPr="00AD6E60">
        <w:rPr>
          <w:snapToGrid w:val="0"/>
          <w:sz w:val="22"/>
          <w:szCs w:val="22"/>
          <w:u w:val="single"/>
          <w:lang w:eastAsia="en-US"/>
        </w:rPr>
        <w:t>Gamintojo (-ų), atsakingo (-ų) už serijų išleidimą, pavadinimas (-ai) ir adresas (-ai)</w:t>
      </w:r>
    </w:p>
    <w:p w14:paraId="3A4EB212" w14:textId="77777777" w:rsidR="00D7788C" w:rsidRPr="00E60224" w:rsidRDefault="00D7788C" w:rsidP="00663D9C">
      <w:pPr>
        <w:tabs>
          <w:tab w:val="left" w:pos="567"/>
        </w:tabs>
        <w:spacing w:line="260" w:lineRule="exact"/>
        <w:rPr>
          <w:snapToGrid w:val="0"/>
          <w:sz w:val="22"/>
          <w:szCs w:val="22"/>
          <w:lang w:eastAsia="en-US"/>
        </w:rPr>
      </w:pPr>
    </w:p>
    <w:p w14:paraId="78123673"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Allergan Pharmaceuticals Ireland</w:t>
      </w:r>
    </w:p>
    <w:p w14:paraId="6DBFD8C7"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Castlebar Road</w:t>
      </w:r>
    </w:p>
    <w:p w14:paraId="73EC45FF"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Westport</w:t>
      </w:r>
    </w:p>
    <w:p w14:paraId="4A4643A5"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County Mayo</w:t>
      </w:r>
    </w:p>
    <w:p w14:paraId="049DDC19"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Airija</w:t>
      </w:r>
    </w:p>
    <w:p w14:paraId="371165AD" w14:textId="77777777" w:rsidR="000E6574" w:rsidRPr="001A386E" w:rsidRDefault="000E6574" w:rsidP="001A386E">
      <w:pPr>
        <w:pStyle w:val="BTEMEASMCA"/>
        <w:rPr>
          <w:highlight w:val="yellow"/>
        </w:rPr>
      </w:pPr>
    </w:p>
    <w:p w14:paraId="31767956" w14:textId="77777777" w:rsidR="008F6D92" w:rsidRPr="008C37A6" w:rsidRDefault="001B78BE" w:rsidP="001A386E">
      <w:pPr>
        <w:pStyle w:val="BTEMEASMCA"/>
      </w:pPr>
      <w:r w:rsidRPr="008C37A6">
        <w:t>arba</w:t>
      </w:r>
      <w:r w:rsidRPr="008F6D92">
        <w:t xml:space="preserve"> </w:t>
      </w:r>
    </w:p>
    <w:p w14:paraId="2919A9C4" w14:textId="77777777" w:rsidR="008F6D92" w:rsidRPr="001A386E" w:rsidRDefault="008F6D92" w:rsidP="001A386E">
      <w:pPr>
        <w:pStyle w:val="BTEMEASMCA"/>
        <w:rPr>
          <w:highlight w:val="yellow"/>
        </w:rPr>
      </w:pPr>
    </w:p>
    <w:p w14:paraId="58928FA8" w14:textId="77777777" w:rsidR="000E6574" w:rsidRPr="008C37A6" w:rsidRDefault="001B78BE" w:rsidP="001A386E">
      <w:pPr>
        <w:pStyle w:val="BTEMEASMCA"/>
      </w:pPr>
      <w:r w:rsidRPr="008C37A6">
        <w:t>AbbVie Deutschland GmbH &amp; Co. KG</w:t>
      </w:r>
    </w:p>
    <w:p w14:paraId="099DF681" w14:textId="77777777" w:rsidR="000E6574" w:rsidRPr="008C37A6" w:rsidRDefault="001B78BE" w:rsidP="001A386E">
      <w:pPr>
        <w:pStyle w:val="BTEMEASMCA"/>
      </w:pPr>
      <w:r w:rsidRPr="008C37A6">
        <w:t>Knollstrasse</w:t>
      </w:r>
    </w:p>
    <w:p w14:paraId="0C065782" w14:textId="77777777" w:rsidR="000E6574" w:rsidRPr="008C37A6" w:rsidRDefault="001B78BE" w:rsidP="001A386E">
      <w:pPr>
        <w:pStyle w:val="BTEMEASMCA"/>
      </w:pPr>
      <w:r w:rsidRPr="008C37A6">
        <w:t>67061 Ludwigshafen</w:t>
      </w:r>
    </w:p>
    <w:p w14:paraId="6A57C2E2" w14:textId="77777777" w:rsidR="000E6574" w:rsidRPr="008C37A6" w:rsidRDefault="001B78BE" w:rsidP="001A386E">
      <w:pPr>
        <w:pStyle w:val="BTEMEASMCA"/>
      </w:pPr>
      <w:r w:rsidRPr="008C37A6">
        <w:t>Vokietija</w:t>
      </w:r>
    </w:p>
    <w:p w14:paraId="43DC3BD5" w14:textId="77777777" w:rsidR="000E6574" w:rsidRPr="001A386E" w:rsidRDefault="000E6574" w:rsidP="001A386E">
      <w:pPr>
        <w:pStyle w:val="BTEMEASMCA"/>
        <w:rPr>
          <w:highlight w:val="yellow"/>
        </w:rPr>
      </w:pPr>
    </w:p>
    <w:p w14:paraId="72F02B26" w14:textId="77777777" w:rsidR="00D7788C" w:rsidRPr="00E60224" w:rsidRDefault="001B78BE" w:rsidP="000E6574">
      <w:pPr>
        <w:tabs>
          <w:tab w:val="left" w:pos="567"/>
        </w:tabs>
        <w:spacing w:line="260" w:lineRule="exact"/>
        <w:rPr>
          <w:snapToGrid w:val="0"/>
          <w:sz w:val="22"/>
          <w:szCs w:val="22"/>
          <w:lang w:eastAsia="en-US"/>
        </w:rPr>
      </w:pPr>
      <w:r w:rsidRPr="001A386E">
        <w:t>Su pakuote pateikiamame lapelyje nurodomas gamintojo, atsakingo už konkrečios serijos išleidimą, pavadinimas ir adresas.</w:t>
      </w:r>
    </w:p>
    <w:p w14:paraId="02B449AB" w14:textId="77777777" w:rsidR="00D7788C" w:rsidRPr="00E60224" w:rsidRDefault="00D7788C" w:rsidP="00663D9C">
      <w:pPr>
        <w:tabs>
          <w:tab w:val="left" w:pos="567"/>
        </w:tabs>
        <w:spacing w:line="260" w:lineRule="exact"/>
        <w:rPr>
          <w:snapToGrid w:val="0"/>
          <w:sz w:val="22"/>
          <w:szCs w:val="22"/>
          <w:lang w:eastAsia="en-US"/>
        </w:rPr>
      </w:pPr>
    </w:p>
    <w:p w14:paraId="597AD825" w14:textId="77777777" w:rsidR="00D7788C" w:rsidRPr="00E60224" w:rsidRDefault="001B78BE" w:rsidP="00663D9C">
      <w:pPr>
        <w:tabs>
          <w:tab w:val="left" w:pos="567"/>
        </w:tabs>
        <w:rPr>
          <w:snapToGrid w:val="0"/>
          <w:sz w:val="22"/>
          <w:szCs w:val="22"/>
          <w:lang w:eastAsia="en-US"/>
        </w:rPr>
      </w:pPr>
      <w:r w:rsidRPr="00AD6E60">
        <w:rPr>
          <w:b/>
          <w:snapToGrid w:val="0"/>
          <w:sz w:val="22"/>
          <w:szCs w:val="22"/>
          <w:lang w:eastAsia="en-US"/>
        </w:rPr>
        <w:t>B.</w:t>
      </w:r>
      <w:r w:rsidRPr="00E60224">
        <w:rPr>
          <w:b/>
          <w:snapToGrid w:val="0"/>
          <w:sz w:val="22"/>
          <w:szCs w:val="22"/>
          <w:lang w:eastAsia="en-US"/>
        </w:rPr>
        <w:tab/>
      </w:r>
      <w:r w:rsidRPr="00AD6E60">
        <w:rPr>
          <w:b/>
          <w:snapToGrid w:val="0"/>
          <w:sz w:val="22"/>
          <w:szCs w:val="22"/>
          <w:lang w:eastAsia="en-US"/>
        </w:rPr>
        <w:t>TIEKIMO IR VARTOJIMO SĄLYGOS AR APRIBOJIMAI</w:t>
      </w:r>
    </w:p>
    <w:p w14:paraId="58C2F808" w14:textId="77777777" w:rsidR="00D7788C" w:rsidRPr="00E60224" w:rsidRDefault="00D7788C" w:rsidP="00663D9C">
      <w:pPr>
        <w:tabs>
          <w:tab w:val="left" w:pos="567"/>
        </w:tabs>
        <w:spacing w:line="260" w:lineRule="exact"/>
        <w:rPr>
          <w:snapToGrid w:val="0"/>
          <w:sz w:val="22"/>
          <w:szCs w:val="22"/>
          <w:lang w:eastAsia="en-US"/>
        </w:rPr>
      </w:pPr>
    </w:p>
    <w:p w14:paraId="4AB22DA9" w14:textId="77777777" w:rsidR="00D7788C" w:rsidRPr="00E60224" w:rsidRDefault="001B78BE" w:rsidP="00663D9C">
      <w:pPr>
        <w:tabs>
          <w:tab w:val="left" w:pos="567"/>
        </w:tabs>
        <w:spacing w:line="260" w:lineRule="exact"/>
        <w:rPr>
          <w:snapToGrid w:val="0"/>
          <w:sz w:val="22"/>
          <w:szCs w:val="22"/>
          <w:lang w:eastAsia="en-US"/>
        </w:rPr>
      </w:pPr>
      <w:r w:rsidRPr="00E60224">
        <w:rPr>
          <w:snapToGrid w:val="0"/>
          <w:sz w:val="22"/>
          <w:szCs w:val="22"/>
          <w:lang w:eastAsia="en-US"/>
        </w:rPr>
        <w:t>Receptinis vaistinis preparatas.</w:t>
      </w:r>
    </w:p>
    <w:p w14:paraId="308E95AC" w14:textId="77777777" w:rsidR="00D7788C" w:rsidRPr="00E60224" w:rsidRDefault="00D7788C" w:rsidP="00663D9C">
      <w:pPr>
        <w:tabs>
          <w:tab w:val="left" w:pos="567"/>
        </w:tabs>
        <w:spacing w:line="260" w:lineRule="exact"/>
        <w:rPr>
          <w:snapToGrid w:val="0"/>
          <w:sz w:val="22"/>
          <w:szCs w:val="22"/>
          <w:lang w:eastAsia="en-US"/>
        </w:rPr>
      </w:pPr>
    </w:p>
    <w:p w14:paraId="6910A2D3" w14:textId="77777777" w:rsidR="00D7788C" w:rsidRPr="00E60224" w:rsidRDefault="00D7788C" w:rsidP="00663D9C">
      <w:pPr>
        <w:tabs>
          <w:tab w:val="left" w:pos="567"/>
        </w:tabs>
        <w:spacing w:line="260" w:lineRule="exact"/>
        <w:rPr>
          <w:snapToGrid w:val="0"/>
          <w:sz w:val="22"/>
          <w:szCs w:val="22"/>
          <w:lang w:eastAsia="en-US"/>
        </w:rPr>
      </w:pPr>
    </w:p>
    <w:p w14:paraId="3E437376" w14:textId="77777777" w:rsidR="00D7788C" w:rsidRPr="00AD6E60" w:rsidRDefault="001B78BE" w:rsidP="00663D9C">
      <w:pPr>
        <w:ind w:right="566"/>
        <w:rPr>
          <w:snapToGrid w:val="0"/>
          <w:sz w:val="22"/>
          <w:szCs w:val="22"/>
          <w:lang w:eastAsia="en-US"/>
        </w:rPr>
      </w:pPr>
      <w:r w:rsidRPr="00E60224">
        <w:rPr>
          <w:b/>
          <w:sz w:val="22"/>
        </w:rPr>
        <w:br w:type="page"/>
      </w:r>
    </w:p>
    <w:p w14:paraId="3CB1448B" w14:textId="77777777" w:rsidR="00D7788C" w:rsidRPr="00E60224" w:rsidRDefault="00D7788C" w:rsidP="00663D9C">
      <w:pPr>
        <w:tabs>
          <w:tab w:val="left" w:pos="567"/>
        </w:tabs>
        <w:spacing w:line="260" w:lineRule="exact"/>
        <w:rPr>
          <w:snapToGrid w:val="0"/>
          <w:sz w:val="22"/>
          <w:szCs w:val="22"/>
          <w:lang w:eastAsia="en-US"/>
        </w:rPr>
      </w:pPr>
    </w:p>
    <w:p w14:paraId="779F57B1" w14:textId="77777777" w:rsidR="00D7788C" w:rsidRPr="00E60224" w:rsidRDefault="00D7788C" w:rsidP="00663D9C">
      <w:pPr>
        <w:tabs>
          <w:tab w:val="left" w:pos="567"/>
        </w:tabs>
        <w:spacing w:line="260" w:lineRule="exact"/>
        <w:rPr>
          <w:snapToGrid w:val="0"/>
          <w:sz w:val="22"/>
          <w:szCs w:val="22"/>
          <w:lang w:eastAsia="en-US"/>
        </w:rPr>
      </w:pPr>
    </w:p>
    <w:p w14:paraId="36F42147" w14:textId="77777777" w:rsidR="00D7788C" w:rsidRPr="00E60224" w:rsidRDefault="00D7788C" w:rsidP="00663D9C">
      <w:pPr>
        <w:tabs>
          <w:tab w:val="left" w:pos="567"/>
        </w:tabs>
        <w:spacing w:line="260" w:lineRule="exact"/>
        <w:rPr>
          <w:snapToGrid w:val="0"/>
          <w:sz w:val="22"/>
          <w:szCs w:val="22"/>
          <w:lang w:eastAsia="en-US"/>
        </w:rPr>
      </w:pPr>
    </w:p>
    <w:p w14:paraId="4EAD83EC" w14:textId="77777777" w:rsidR="00D7788C" w:rsidRPr="00E60224" w:rsidRDefault="00D7788C" w:rsidP="00663D9C">
      <w:pPr>
        <w:tabs>
          <w:tab w:val="left" w:pos="567"/>
        </w:tabs>
        <w:spacing w:line="260" w:lineRule="exact"/>
        <w:rPr>
          <w:snapToGrid w:val="0"/>
          <w:sz w:val="22"/>
          <w:szCs w:val="22"/>
          <w:lang w:eastAsia="en-US"/>
        </w:rPr>
      </w:pPr>
    </w:p>
    <w:p w14:paraId="71AADA7C" w14:textId="77777777" w:rsidR="00D7788C" w:rsidRPr="00E60224" w:rsidRDefault="00D7788C" w:rsidP="00663D9C">
      <w:pPr>
        <w:tabs>
          <w:tab w:val="left" w:pos="567"/>
        </w:tabs>
        <w:spacing w:line="260" w:lineRule="exact"/>
        <w:rPr>
          <w:snapToGrid w:val="0"/>
          <w:sz w:val="22"/>
          <w:szCs w:val="22"/>
          <w:lang w:eastAsia="en-US"/>
        </w:rPr>
      </w:pPr>
    </w:p>
    <w:p w14:paraId="428CBA83" w14:textId="77777777" w:rsidR="00D7788C" w:rsidRPr="00E60224" w:rsidRDefault="00D7788C" w:rsidP="00663D9C">
      <w:pPr>
        <w:tabs>
          <w:tab w:val="left" w:pos="567"/>
        </w:tabs>
        <w:spacing w:line="260" w:lineRule="exact"/>
        <w:rPr>
          <w:snapToGrid w:val="0"/>
          <w:sz w:val="22"/>
          <w:szCs w:val="22"/>
          <w:lang w:eastAsia="en-US"/>
        </w:rPr>
      </w:pPr>
    </w:p>
    <w:p w14:paraId="2BDC09FC" w14:textId="77777777" w:rsidR="00D7788C" w:rsidRPr="00E60224" w:rsidRDefault="00D7788C" w:rsidP="00663D9C">
      <w:pPr>
        <w:tabs>
          <w:tab w:val="left" w:pos="567"/>
        </w:tabs>
        <w:spacing w:line="260" w:lineRule="exact"/>
        <w:rPr>
          <w:snapToGrid w:val="0"/>
          <w:sz w:val="22"/>
          <w:szCs w:val="22"/>
          <w:lang w:eastAsia="en-US"/>
        </w:rPr>
      </w:pPr>
    </w:p>
    <w:p w14:paraId="3377CC95" w14:textId="77777777" w:rsidR="00D7788C" w:rsidRPr="00E60224" w:rsidRDefault="00D7788C" w:rsidP="00663D9C">
      <w:pPr>
        <w:tabs>
          <w:tab w:val="left" w:pos="567"/>
        </w:tabs>
        <w:spacing w:line="260" w:lineRule="exact"/>
        <w:rPr>
          <w:snapToGrid w:val="0"/>
          <w:sz w:val="22"/>
          <w:szCs w:val="22"/>
          <w:lang w:eastAsia="en-US"/>
        </w:rPr>
      </w:pPr>
    </w:p>
    <w:p w14:paraId="15F04746" w14:textId="77777777" w:rsidR="00D7788C" w:rsidRPr="00E60224" w:rsidRDefault="00D7788C" w:rsidP="00663D9C">
      <w:pPr>
        <w:tabs>
          <w:tab w:val="left" w:pos="567"/>
        </w:tabs>
        <w:spacing w:line="260" w:lineRule="exact"/>
        <w:rPr>
          <w:snapToGrid w:val="0"/>
          <w:sz w:val="22"/>
          <w:szCs w:val="22"/>
          <w:lang w:eastAsia="en-US"/>
        </w:rPr>
      </w:pPr>
    </w:p>
    <w:p w14:paraId="3DEB056C" w14:textId="77777777" w:rsidR="00D7788C" w:rsidRPr="00E60224" w:rsidRDefault="00D7788C" w:rsidP="00663D9C">
      <w:pPr>
        <w:tabs>
          <w:tab w:val="left" w:pos="567"/>
        </w:tabs>
        <w:spacing w:line="260" w:lineRule="exact"/>
        <w:rPr>
          <w:snapToGrid w:val="0"/>
          <w:sz w:val="22"/>
          <w:szCs w:val="22"/>
          <w:lang w:eastAsia="en-US"/>
        </w:rPr>
      </w:pPr>
    </w:p>
    <w:p w14:paraId="7C3BD486" w14:textId="77777777" w:rsidR="00D7788C" w:rsidRPr="00E60224" w:rsidRDefault="00D7788C" w:rsidP="00663D9C">
      <w:pPr>
        <w:tabs>
          <w:tab w:val="left" w:pos="567"/>
        </w:tabs>
        <w:spacing w:line="260" w:lineRule="exact"/>
        <w:rPr>
          <w:snapToGrid w:val="0"/>
          <w:sz w:val="22"/>
          <w:szCs w:val="22"/>
          <w:lang w:eastAsia="en-US"/>
        </w:rPr>
      </w:pPr>
    </w:p>
    <w:p w14:paraId="1E552626" w14:textId="77777777" w:rsidR="00D7788C" w:rsidRPr="00E60224" w:rsidRDefault="00D7788C" w:rsidP="00663D9C">
      <w:pPr>
        <w:tabs>
          <w:tab w:val="left" w:pos="567"/>
        </w:tabs>
        <w:spacing w:line="260" w:lineRule="exact"/>
        <w:rPr>
          <w:snapToGrid w:val="0"/>
          <w:sz w:val="22"/>
          <w:szCs w:val="22"/>
          <w:lang w:eastAsia="en-US"/>
        </w:rPr>
      </w:pPr>
    </w:p>
    <w:p w14:paraId="43A530E2" w14:textId="77777777" w:rsidR="00D7788C" w:rsidRPr="00E60224" w:rsidRDefault="00D7788C" w:rsidP="00663D9C">
      <w:pPr>
        <w:tabs>
          <w:tab w:val="left" w:pos="567"/>
        </w:tabs>
        <w:spacing w:line="260" w:lineRule="exact"/>
        <w:rPr>
          <w:snapToGrid w:val="0"/>
          <w:sz w:val="22"/>
          <w:szCs w:val="22"/>
          <w:lang w:eastAsia="en-US"/>
        </w:rPr>
      </w:pPr>
    </w:p>
    <w:p w14:paraId="335126F8" w14:textId="77777777" w:rsidR="00D7788C" w:rsidRPr="00E60224" w:rsidRDefault="00D7788C" w:rsidP="00663D9C">
      <w:pPr>
        <w:tabs>
          <w:tab w:val="left" w:pos="567"/>
        </w:tabs>
        <w:spacing w:line="260" w:lineRule="exact"/>
        <w:rPr>
          <w:snapToGrid w:val="0"/>
          <w:sz w:val="22"/>
          <w:szCs w:val="22"/>
          <w:lang w:eastAsia="en-US"/>
        </w:rPr>
      </w:pPr>
    </w:p>
    <w:p w14:paraId="4B50BBE7" w14:textId="77777777" w:rsidR="00D7788C" w:rsidRPr="00E60224" w:rsidRDefault="00D7788C" w:rsidP="00663D9C">
      <w:pPr>
        <w:tabs>
          <w:tab w:val="left" w:pos="567"/>
        </w:tabs>
        <w:spacing w:line="260" w:lineRule="exact"/>
        <w:rPr>
          <w:snapToGrid w:val="0"/>
          <w:sz w:val="22"/>
          <w:szCs w:val="22"/>
          <w:lang w:eastAsia="en-US"/>
        </w:rPr>
      </w:pPr>
    </w:p>
    <w:p w14:paraId="73457584" w14:textId="77777777" w:rsidR="00D7788C" w:rsidRPr="00E60224" w:rsidRDefault="00D7788C" w:rsidP="00663D9C">
      <w:pPr>
        <w:tabs>
          <w:tab w:val="left" w:pos="567"/>
        </w:tabs>
        <w:spacing w:line="260" w:lineRule="exact"/>
        <w:rPr>
          <w:snapToGrid w:val="0"/>
          <w:sz w:val="22"/>
          <w:szCs w:val="22"/>
          <w:lang w:eastAsia="en-US"/>
        </w:rPr>
      </w:pPr>
    </w:p>
    <w:p w14:paraId="4ABA38AC" w14:textId="77777777" w:rsidR="00D7788C" w:rsidRPr="00AD6E60" w:rsidRDefault="00D7788C" w:rsidP="00663D9C">
      <w:pPr>
        <w:tabs>
          <w:tab w:val="left" w:pos="567"/>
        </w:tabs>
        <w:spacing w:line="260" w:lineRule="exact"/>
        <w:outlineLvl w:val="0"/>
        <w:rPr>
          <w:bCs/>
          <w:snapToGrid w:val="0"/>
          <w:sz w:val="22"/>
          <w:szCs w:val="22"/>
          <w:lang w:eastAsia="en-US"/>
        </w:rPr>
      </w:pPr>
    </w:p>
    <w:p w14:paraId="651CF1BA" w14:textId="77777777" w:rsidR="00D7788C" w:rsidRPr="00AD6E60" w:rsidRDefault="00D7788C" w:rsidP="00663D9C">
      <w:pPr>
        <w:tabs>
          <w:tab w:val="left" w:pos="567"/>
        </w:tabs>
        <w:spacing w:line="260" w:lineRule="exact"/>
        <w:outlineLvl w:val="0"/>
        <w:rPr>
          <w:bCs/>
          <w:snapToGrid w:val="0"/>
          <w:sz w:val="22"/>
          <w:szCs w:val="22"/>
          <w:lang w:eastAsia="en-US"/>
        </w:rPr>
      </w:pPr>
    </w:p>
    <w:p w14:paraId="22726535" w14:textId="77777777" w:rsidR="00D7788C" w:rsidRPr="00AD6E60" w:rsidRDefault="00D7788C" w:rsidP="00663D9C">
      <w:pPr>
        <w:tabs>
          <w:tab w:val="left" w:pos="567"/>
        </w:tabs>
        <w:spacing w:line="260" w:lineRule="exact"/>
        <w:outlineLvl w:val="0"/>
        <w:rPr>
          <w:bCs/>
          <w:snapToGrid w:val="0"/>
          <w:sz w:val="22"/>
          <w:szCs w:val="22"/>
          <w:lang w:eastAsia="en-US"/>
        </w:rPr>
      </w:pPr>
    </w:p>
    <w:p w14:paraId="19A166AB" w14:textId="77777777" w:rsidR="00D7788C" w:rsidRPr="00AD6E60" w:rsidRDefault="00D7788C" w:rsidP="00663D9C">
      <w:pPr>
        <w:tabs>
          <w:tab w:val="left" w:pos="567"/>
        </w:tabs>
        <w:spacing w:line="260" w:lineRule="exact"/>
        <w:outlineLvl w:val="0"/>
        <w:rPr>
          <w:bCs/>
          <w:snapToGrid w:val="0"/>
          <w:sz w:val="22"/>
          <w:szCs w:val="22"/>
          <w:lang w:eastAsia="en-US"/>
        </w:rPr>
      </w:pPr>
    </w:p>
    <w:p w14:paraId="5FEC5B60" w14:textId="77777777" w:rsidR="00D7788C" w:rsidRPr="00AD6E60" w:rsidRDefault="00D7788C" w:rsidP="00663D9C">
      <w:pPr>
        <w:tabs>
          <w:tab w:val="left" w:pos="567"/>
        </w:tabs>
        <w:spacing w:line="260" w:lineRule="exact"/>
        <w:outlineLvl w:val="0"/>
        <w:rPr>
          <w:bCs/>
          <w:snapToGrid w:val="0"/>
          <w:sz w:val="22"/>
          <w:szCs w:val="22"/>
          <w:lang w:eastAsia="en-US"/>
        </w:rPr>
      </w:pPr>
    </w:p>
    <w:p w14:paraId="097A66FE" w14:textId="77777777" w:rsidR="00D7788C" w:rsidRPr="00AD6E60" w:rsidRDefault="00D7788C" w:rsidP="00663D9C">
      <w:pPr>
        <w:tabs>
          <w:tab w:val="left" w:pos="567"/>
        </w:tabs>
        <w:spacing w:line="260" w:lineRule="exact"/>
        <w:outlineLvl w:val="0"/>
        <w:rPr>
          <w:bCs/>
          <w:snapToGrid w:val="0"/>
          <w:sz w:val="22"/>
          <w:szCs w:val="22"/>
          <w:lang w:eastAsia="en-US"/>
        </w:rPr>
      </w:pPr>
    </w:p>
    <w:p w14:paraId="37CDCE14" w14:textId="77777777" w:rsidR="00D7788C" w:rsidRPr="00AD6E60" w:rsidRDefault="00D7788C" w:rsidP="00663D9C">
      <w:pPr>
        <w:tabs>
          <w:tab w:val="left" w:pos="567"/>
        </w:tabs>
        <w:spacing w:line="260" w:lineRule="exact"/>
        <w:outlineLvl w:val="0"/>
        <w:rPr>
          <w:bCs/>
          <w:snapToGrid w:val="0"/>
          <w:sz w:val="22"/>
          <w:szCs w:val="22"/>
          <w:lang w:eastAsia="en-US"/>
        </w:rPr>
      </w:pPr>
    </w:p>
    <w:p w14:paraId="6D67AAC2" w14:textId="77777777" w:rsidR="00D7788C" w:rsidRPr="00E60224" w:rsidRDefault="001B78BE" w:rsidP="00663D9C">
      <w:pPr>
        <w:keepNext/>
        <w:tabs>
          <w:tab w:val="left" w:pos="567"/>
        </w:tabs>
        <w:jc w:val="center"/>
        <w:outlineLvl w:val="1"/>
        <w:rPr>
          <w:b/>
          <w:snapToGrid w:val="0"/>
          <w:sz w:val="22"/>
          <w:szCs w:val="22"/>
        </w:rPr>
      </w:pPr>
      <w:r w:rsidRPr="00E60224">
        <w:rPr>
          <w:b/>
          <w:bCs/>
          <w:iCs/>
          <w:snapToGrid w:val="0"/>
          <w:sz w:val="22"/>
          <w:szCs w:val="22"/>
        </w:rPr>
        <w:t>III PRIEDAS</w:t>
      </w:r>
    </w:p>
    <w:p w14:paraId="3D0EB7FB" w14:textId="77777777" w:rsidR="00D7788C" w:rsidRPr="00E60224" w:rsidRDefault="00D7788C" w:rsidP="00663D9C">
      <w:pPr>
        <w:tabs>
          <w:tab w:val="left" w:pos="567"/>
        </w:tabs>
        <w:spacing w:line="260" w:lineRule="exact"/>
        <w:jc w:val="center"/>
        <w:rPr>
          <w:snapToGrid w:val="0"/>
          <w:sz w:val="22"/>
          <w:szCs w:val="22"/>
          <w:lang w:eastAsia="en-US"/>
        </w:rPr>
      </w:pPr>
    </w:p>
    <w:p w14:paraId="78B4FA69" w14:textId="77777777" w:rsidR="00D7788C" w:rsidRPr="00E60224" w:rsidRDefault="001B78BE" w:rsidP="00663D9C">
      <w:pPr>
        <w:keepNext/>
        <w:tabs>
          <w:tab w:val="left" w:pos="567"/>
        </w:tabs>
        <w:jc w:val="center"/>
        <w:outlineLvl w:val="1"/>
        <w:rPr>
          <w:b/>
          <w:snapToGrid w:val="0"/>
          <w:sz w:val="22"/>
          <w:szCs w:val="22"/>
        </w:rPr>
      </w:pPr>
      <w:r w:rsidRPr="00E60224">
        <w:rPr>
          <w:b/>
          <w:bCs/>
          <w:iCs/>
          <w:snapToGrid w:val="0"/>
          <w:sz w:val="22"/>
          <w:szCs w:val="22"/>
        </w:rPr>
        <w:t>ŽENKLINIMAS IR PAKUOTĖS LAPELIS</w:t>
      </w:r>
    </w:p>
    <w:p w14:paraId="51F7935E" w14:textId="77777777" w:rsidR="00D7788C" w:rsidRPr="00E60224" w:rsidRDefault="001B78BE" w:rsidP="00663D9C">
      <w:pPr>
        <w:rPr>
          <w:b/>
          <w:sz w:val="22"/>
          <w:szCs w:val="22"/>
        </w:rPr>
      </w:pPr>
      <w:r w:rsidRPr="00E60224">
        <w:rPr>
          <w:snapToGrid w:val="0"/>
          <w:sz w:val="22"/>
          <w:szCs w:val="22"/>
          <w:lang w:eastAsia="en-US"/>
        </w:rPr>
        <w:br w:type="page"/>
      </w:r>
    </w:p>
    <w:p w14:paraId="21DD557E" w14:textId="77777777" w:rsidR="00D7788C" w:rsidRPr="00AD6E60" w:rsidRDefault="00D7788C" w:rsidP="00663D9C">
      <w:pPr>
        <w:outlineLvl w:val="0"/>
        <w:rPr>
          <w:bCs/>
          <w:sz w:val="22"/>
          <w:szCs w:val="22"/>
        </w:rPr>
      </w:pPr>
    </w:p>
    <w:p w14:paraId="43257C2B" w14:textId="77777777" w:rsidR="00D7788C" w:rsidRPr="00AD6E60" w:rsidRDefault="00D7788C" w:rsidP="00663D9C">
      <w:pPr>
        <w:outlineLvl w:val="0"/>
        <w:rPr>
          <w:bCs/>
          <w:sz w:val="22"/>
          <w:szCs w:val="22"/>
        </w:rPr>
      </w:pPr>
    </w:p>
    <w:p w14:paraId="10195CB5" w14:textId="77777777" w:rsidR="00D7788C" w:rsidRPr="00AD6E60" w:rsidRDefault="00D7788C" w:rsidP="00663D9C">
      <w:pPr>
        <w:outlineLvl w:val="0"/>
        <w:rPr>
          <w:bCs/>
          <w:sz w:val="22"/>
          <w:szCs w:val="22"/>
        </w:rPr>
      </w:pPr>
    </w:p>
    <w:p w14:paraId="3806527D" w14:textId="77777777" w:rsidR="00D7788C" w:rsidRPr="00AD6E60" w:rsidRDefault="00D7788C" w:rsidP="00663D9C">
      <w:pPr>
        <w:outlineLvl w:val="0"/>
        <w:rPr>
          <w:bCs/>
          <w:sz w:val="22"/>
          <w:szCs w:val="22"/>
        </w:rPr>
      </w:pPr>
    </w:p>
    <w:p w14:paraId="65974ADE" w14:textId="77777777" w:rsidR="00D7788C" w:rsidRPr="00AD6E60" w:rsidRDefault="00D7788C" w:rsidP="00663D9C">
      <w:pPr>
        <w:outlineLvl w:val="0"/>
        <w:rPr>
          <w:bCs/>
          <w:sz w:val="22"/>
          <w:szCs w:val="22"/>
        </w:rPr>
      </w:pPr>
    </w:p>
    <w:p w14:paraId="78200F18" w14:textId="77777777" w:rsidR="00D7788C" w:rsidRPr="00AD6E60" w:rsidRDefault="00D7788C" w:rsidP="00663D9C">
      <w:pPr>
        <w:outlineLvl w:val="0"/>
        <w:rPr>
          <w:bCs/>
          <w:sz w:val="22"/>
          <w:szCs w:val="22"/>
        </w:rPr>
      </w:pPr>
    </w:p>
    <w:p w14:paraId="00F013DE" w14:textId="77777777" w:rsidR="00D7788C" w:rsidRPr="00AD6E60" w:rsidRDefault="00D7788C" w:rsidP="00663D9C">
      <w:pPr>
        <w:outlineLvl w:val="0"/>
        <w:rPr>
          <w:bCs/>
          <w:sz w:val="22"/>
          <w:szCs w:val="22"/>
        </w:rPr>
      </w:pPr>
    </w:p>
    <w:p w14:paraId="1536E0C7" w14:textId="77777777" w:rsidR="00D7788C" w:rsidRPr="00AD6E60" w:rsidRDefault="00D7788C" w:rsidP="00663D9C">
      <w:pPr>
        <w:outlineLvl w:val="0"/>
        <w:rPr>
          <w:bCs/>
          <w:sz w:val="22"/>
          <w:szCs w:val="22"/>
        </w:rPr>
      </w:pPr>
    </w:p>
    <w:p w14:paraId="7559DD73" w14:textId="77777777" w:rsidR="00D7788C" w:rsidRPr="00AD6E60" w:rsidRDefault="00D7788C" w:rsidP="00663D9C">
      <w:pPr>
        <w:outlineLvl w:val="0"/>
        <w:rPr>
          <w:bCs/>
          <w:sz w:val="22"/>
          <w:szCs w:val="22"/>
        </w:rPr>
      </w:pPr>
    </w:p>
    <w:p w14:paraId="13918219" w14:textId="77777777" w:rsidR="00D7788C" w:rsidRPr="00AD6E60" w:rsidRDefault="00D7788C" w:rsidP="00663D9C">
      <w:pPr>
        <w:outlineLvl w:val="0"/>
        <w:rPr>
          <w:bCs/>
          <w:sz w:val="22"/>
          <w:szCs w:val="22"/>
        </w:rPr>
      </w:pPr>
    </w:p>
    <w:p w14:paraId="5038B7F2" w14:textId="77777777" w:rsidR="00D7788C" w:rsidRPr="00AD6E60" w:rsidRDefault="00D7788C" w:rsidP="00663D9C">
      <w:pPr>
        <w:outlineLvl w:val="0"/>
        <w:rPr>
          <w:bCs/>
          <w:sz w:val="22"/>
          <w:szCs w:val="22"/>
        </w:rPr>
      </w:pPr>
    </w:p>
    <w:p w14:paraId="2AF5A7F7" w14:textId="77777777" w:rsidR="00D7788C" w:rsidRPr="00AD6E60" w:rsidRDefault="00D7788C" w:rsidP="00663D9C">
      <w:pPr>
        <w:outlineLvl w:val="0"/>
        <w:rPr>
          <w:bCs/>
          <w:sz w:val="22"/>
          <w:szCs w:val="22"/>
        </w:rPr>
      </w:pPr>
    </w:p>
    <w:p w14:paraId="2D397B89" w14:textId="77777777" w:rsidR="00D7788C" w:rsidRPr="00AD6E60" w:rsidRDefault="00D7788C" w:rsidP="00663D9C">
      <w:pPr>
        <w:outlineLvl w:val="0"/>
        <w:rPr>
          <w:bCs/>
          <w:sz w:val="22"/>
          <w:szCs w:val="22"/>
        </w:rPr>
      </w:pPr>
    </w:p>
    <w:p w14:paraId="1144F137" w14:textId="77777777" w:rsidR="00D7788C" w:rsidRPr="00AD6E60" w:rsidRDefault="00D7788C" w:rsidP="00663D9C">
      <w:pPr>
        <w:outlineLvl w:val="0"/>
        <w:rPr>
          <w:bCs/>
          <w:sz w:val="22"/>
          <w:szCs w:val="22"/>
        </w:rPr>
      </w:pPr>
    </w:p>
    <w:p w14:paraId="1CE69889" w14:textId="77777777" w:rsidR="00D7788C" w:rsidRPr="00AD6E60" w:rsidRDefault="00D7788C" w:rsidP="00663D9C">
      <w:pPr>
        <w:outlineLvl w:val="0"/>
        <w:rPr>
          <w:bCs/>
          <w:sz w:val="22"/>
          <w:szCs w:val="22"/>
        </w:rPr>
      </w:pPr>
    </w:p>
    <w:p w14:paraId="5576732B" w14:textId="77777777" w:rsidR="00D7788C" w:rsidRPr="00AD6E60" w:rsidRDefault="00D7788C" w:rsidP="00663D9C">
      <w:pPr>
        <w:outlineLvl w:val="0"/>
        <w:rPr>
          <w:bCs/>
          <w:sz w:val="22"/>
          <w:szCs w:val="22"/>
        </w:rPr>
      </w:pPr>
    </w:p>
    <w:p w14:paraId="3C2D29B0" w14:textId="77777777" w:rsidR="00D7788C" w:rsidRPr="00AD6E60" w:rsidRDefault="00D7788C" w:rsidP="00663D9C">
      <w:pPr>
        <w:outlineLvl w:val="0"/>
        <w:rPr>
          <w:bCs/>
          <w:sz w:val="22"/>
          <w:szCs w:val="22"/>
        </w:rPr>
      </w:pPr>
    </w:p>
    <w:p w14:paraId="2BA52273" w14:textId="77777777" w:rsidR="00D7788C" w:rsidRPr="00AD6E60" w:rsidRDefault="00D7788C" w:rsidP="00663D9C">
      <w:pPr>
        <w:outlineLvl w:val="0"/>
        <w:rPr>
          <w:bCs/>
          <w:sz w:val="22"/>
          <w:szCs w:val="22"/>
        </w:rPr>
      </w:pPr>
    </w:p>
    <w:p w14:paraId="792763A0" w14:textId="77777777" w:rsidR="00D7788C" w:rsidRPr="00AD6E60" w:rsidRDefault="00D7788C" w:rsidP="00663D9C">
      <w:pPr>
        <w:outlineLvl w:val="0"/>
        <w:rPr>
          <w:bCs/>
          <w:sz w:val="22"/>
          <w:szCs w:val="22"/>
        </w:rPr>
      </w:pPr>
    </w:p>
    <w:p w14:paraId="7725E6C2" w14:textId="77777777" w:rsidR="00D7788C" w:rsidRPr="00AD6E60" w:rsidRDefault="00D7788C" w:rsidP="00663D9C">
      <w:pPr>
        <w:outlineLvl w:val="0"/>
        <w:rPr>
          <w:bCs/>
          <w:sz w:val="22"/>
          <w:szCs w:val="22"/>
        </w:rPr>
      </w:pPr>
    </w:p>
    <w:p w14:paraId="0412A794" w14:textId="77777777" w:rsidR="00D7788C" w:rsidRPr="00AD6E60" w:rsidRDefault="00D7788C" w:rsidP="00663D9C">
      <w:pPr>
        <w:outlineLvl w:val="0"/>
        <w:rPr>
          <w:bCs/>
          <w:sz w:val="22"/>
          <w:szCs w:val="22"/>
        </w:rPr>
      </w:pPr>
    </w:p>
    <w:p w14:paraId="5AB3790F" w14:textId="77777777" w:rsidR="00D7788C" w:rsidRPr="00AD6E60" w:rsidRDefault="00D7788C" w:rsidP="00663D9C">
      <w:pPr>
        <w:outlineLvl w:val="0"/>
        <w:rPr>
          <w:bCs/>
          <w:sz w:val="22"/>
          <w:szCs w:val="22"/>
        </w:rPr>
      </w:pPr>
    </w:p>
    <w:p w14:paraId="3238194E" w14:textId="77777777" w:rsidR="00D7788C" w:rsidRPr="00AD6E60" w:rsidRDefault="00D7788C" w:rsidP="00663D9C">
      <w:pPr>
        <w:outlineLvl w:val="0"/>
        <w:rPr>
          <w:bCs/>
          <w:sz w:val="22"/>
          <w:szCs w:val="22"/>
        </w:rPr>
      </w:pPr>
    </w:p>
    <w:p w14:paraId="2D2F8B8C" w14:textId="77777777" w:rsidR="00D7788C" w:rsidRPr="00E60224" w:rsidRDefault="001B78BE" w:rsidP="00663D9C">
      <w:pPr>
        <w:jc w:val="center"/>
        <w:outlineLvl w:val="0"/>
        <w:rPr>
          <w:sz w:val="22"/>
          <w:szCs w:val="22"/>
        </w:rPr>
      </w:pPr>
      <w:r w:rsidRPr="00E60224">
        <w:rPr>
          <w:b/>
          <w:sz w:val="22"/>
          <w:szCs w:val="22"/>
        </w:rPr>
        <w:t>A. ŽENKLINIMAS</w:t>
      </w:r>
    </w:p>
    <w:p w14:paraId="140934E8" w14:textId="77777777" w:rsidR="00D7788C" w:rsidRPr="00E60224" w:rsidRDefault="001B78BE" w:rsidP="00663D9C">
      <w:pPr>
        <w:rPr>
          <w:sz w:val="22"/>
          <w:szCs w:val="22"/>
        </w:rPr>
      </w:pPr>
      <w:r w:rsidRPr="00E60224">
        <w:rPr>
          <w:sz w:val="22"/>
          <w:szCs w:val="22"/>
        </w:rPr>
        <w:br w:type="page"/>
      </w:r>
    </w:p>
    <w:p w14:paraId="403F60DA" w14:textId="77777777" w:rsidR="00FC0E5E" w:rsidRPr="00663D9C" w:rsidRDefault="001B78BE" w:rsidP="00FC0E5E">
      <w:pPr>
        <w:pBdr>
          <w:top w:val="single" w:sz="4" w:space="1" w:color="auto"/>
          <w:left w:val="single" w:sz="4" w:space="4" w:color="auto"/>
          <w:bottom w:val="single" w:sz="4" w:space="1" w:color="auto"/>
          <w:right w:val="single" w:sz="4" w:space="4" w:color="auto"/>
        </w:pBdr>
        <w:rPr>
          <w:b/>
          <w:sz w:val="22"/>
          <w:szCs w:val="22"/>
        </w:rPr>
      </w:pPr>
      <w:r w:rsidRPr="00663D9C">
        <w:rPr>
          <w:b/>
          <w:sz w:val="22"/>
          <w:szCs w:val="22"/>
        </w:rPr>
        <w:lastRenderedPageBreak/>
        <w:t>INFORMACIJA ANT IŠORINĖS PAKUOTĖS</w:t>
      </w:r>
    </w:p>
    <w:p w14:paraId="5A736A5A" w14:textId="77777777" w:rsidR="00FC0E5E" w:rsidRPr="00663D9C" w:rsidRDefault="00FC0E5E" w:rsidP="00FC0E5E">
      <w:pPr>
        <w:pBdr>
          <w:top w:val="single" w:sz="4" w:space="1" w:color="auto"/>
          <w:left w:val="single" w:sz="4" w:space="4" w:color="auto"/>
          <w:bottom w:val="single" w:sz="4" w:space="1" w:color="auto"/>
          <w:right w:val="single" w:sz="4" w:space="4" w:color="auto"/>
        </w:pBdr>
        <w:rPr>
          <w:bCs/>
          <w:sz w:val="22"/>
          <w:szCs w:val="22"/>
        </w:rPr>
      </w:pPr>
    </w:p>
    <w:p w14:paraId="18C3F2C3" w14:textId="77777777" w:rsidR="00FC0E5E" w:rsidRPr="00663D9C" w:rsidRDefault="001B78BE" w:rsidP="00FC0E5E">
      <w:pPr>
        <w:pBdr>
          <w:top w:val="single" w:sz="4" w:space="1" w:color="auto"/>
          <w:left w:val="single" w:sz="4" w:space="4" w:color="auto"/>
          <w:bottom w:val="single" w:sz="4" w:space="1" w:color="auto"/>
          <w:right w:val="single" w:sz="4" w:space="4" w:color="auto"/>
        </w:pBdr>
        <w:rPr>
          <w:bCs/>
          <w:sz w:val="22"/>
          <w:szCs w:val="22"/>
        </w:rPr>
      </w:pPr>
      <w:r w:rsidRPr="00663D9C">
        <w:rPr>
          <w:b/>
          <w:sz w:val="22"/>
          <w:szCs w:val="22"/>
        </w:rPr>
        <w:t>FLAKONO DĖŽUTĖ</w:t>
      </w:r>
    </w:p>
    <w:p w14:paraId="3044E42E" w14:textId="77777777" w:rsidR="00FC0E5E" w:rsidRPr="00663D9C" w:rsidRDefault="00FC0E5E" w:rsidP="00FC0E5E">
      <w:pPr>
        <w:rPr>
          <w:sz w:val="22"/>
          <w:szCs w:val="22"/>
        </w:rPr>
      </w:pPr>
    </w:p>
    <w:p w14:paraId="5DF27B2C" w14:textId="77777777" w:rsidR="00FC0E5E" w:rsidRPr="00663D9C" w:rsidRDefault="00FC0E5E" w:rsidP="00FC0E5E">
      <w:pPr>
        <w:rPr>
          <w:sz w:val="22"/>
          <w:szCs w:val="22"/>
        </w:rPr>
      </w:pPr>
    </w:p>
    <w:p w14:paraId="3A6C253F"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1.</w:t>
      </w:r>
      <w:r w:rsidRPr="00663D9C">
        <w:rPr>
          <w:b/>
          <w:sz w:val="22"/>
          <w:szCs w:val="22"/>
        </w:rPr>
        <w:tab/>
        <w:t>VAISTINIO PREPARATO PAVADINIMAS</w:t>
      </w:r>
    </w:p>
    <w:p w14:paraId="61DDA8B1" w14:textId="77777777" w:rsidR="00FC0E5E" w:rsidRPr="00663D9C" w:rsidRDefault="00FC0E5E" w:rsidP="00FC0E5E">
      <w:pPr>
        <w:rPr>
          <w:sz w:val="22"/>
          <w:szCs w:val="22"/>
        </w:rPr>
      </w:pPr>
    </w:p>
    <w:p w14:paraId="0F9D8118" w14:textId="77777777" w:rsidR="00FC0E5E" w:rsidRPr="00663D9C" w:rsidRDefault="001B78BE" w:rsidP="00FC0E5E">
      <w:pPr>
        <w:rPr>
          <w:sz w:val="22"/>
          <w:szCs w:val="22"/>
        </w:rPr>
      </w:pPr>
      <w:r w:rsidRPr="00663D9C">
        <w:rPr>
          <w:sz w:val="22"/>
          <w:szCs w:val="22"/>
        </w:rPr>
        <w:t>BOTOX 50 Allergan vienetų milteliai injekciniam tirpalui</w:t>
      </w:r>
    </w:p>
    <w:p w14:paraId="286E33B0" w14:textId="77777777" w:rsidR="00FC0E5E" w:rsidRPr="001A386E" w:rsidRDefault="001B78BE" w:rsidP="00FC0E5E">
      <w:pPr>
        <w:rPr>
          <w:sz w:val="22"/>
          <w:highlight w:val="lightGray"/>
        </w:rPr>
      </w:pPr>
      <w:r w:rsidRPr="001A386E">
        <w:rPr>
          <w:sz w:val="22"/>
          <w:highlight w:val="lightGray"/>
        </w:rPr>
        <w:t>BOTOX 100 Allergan vienetų milteliai injekciniam tirpalui</w:t>
      </w:r>
    </w:p>
    <w:p w14:paraId="26C1A2BB" w14:textId="77777777" w:rsidR="00FC0E5E" w:rsidRPr="00663D9C" w:rsidRDefault="001B78BE" w:rsidP="00FC0E5E">
      <w:pPr>
        <w:rPr>
          <w:sz w:val="22"/>
          <w:szCs w:val="22"/>
        </w:rPr>
      </w:pPr>
      <w:r w:rsidRPr="001A386E">
        <w:rPr>
          <w:sz w:val="22"/>
          <w:highlight w:val="lightGray"/>
        </w:rPr>
        <w:t>BOTOX 200 Allergan vienetų milteliai injekciniam tirpalui</w:t>
      </w:r>
    </w:p>
    <w:p w14:paraId="6D8CB7D2" w14:textId="77777777" w:rsidR="00FC0E5E" w:rsidRPr="00663D9C" w:rsidRDefault="00FC0E5E" w:rsidP="00FC0E5E">
      <w:pPr>
        <w:rPr>
          <w:sz w:val="22"/>
          <w:szCs w:val="22"/>
        </w:rPr>
      </w:pPr>
    </w:p>
    <w:p w14:paraId="040CD62E" w14:textId="77777777" w:rsidR="00FC0E5E" w:rsidRPr="00663D9C" w:rsidRDefault="001B78BE" w:rsidP="00FC0E5E">
      <w:pPr>
        <w:rPr>
          <w:sz w:val="22"/>
          <w:szCs w:val="22"/>
        </w:rPr>
      </w:pPr>
      <w:r>
        <w:rPr>
          <w:i/>
          <w:iCs/>
          <w:sz w:val="22"/>
          <w:szCs w:val="22"/>
        </w:rPr>
        <w:t>t</w:t>
      </w:r>
      <w:r w:rsidRPr="002710B3">
        <w:rPr>
          <w:i/>
          <w:iCs/>
          <w:sz w:val="22"/>
          <w:szCs w:val="22"/>
        </w:rPr>
        <w:t>oxinum botulinicum A</w:t>
      </w:r>
    </w:p>
    <w:p w14:paraId="7B816731" w14:textId="77777777" w:rsidR="00FC0E5E" w:rsidRPr="00663D9C" w:rsidRDefault="00FC0E5E" w:rsidP="00FC0E5E">
      <w:pPr>
        <w:rPr>
          <w:sz w:val="22"/>
          <w:szCs w:val="22"/>
        </w:rPr>
      </w:pPr>
    </w:p>
    <w:p w14:paraId="2E60C3C1" w14:textId="77777777" w:rsidR="00FC0E5E" w:rsidRPr="00663D9C" w:rsidRDefault="00FC0E5E" w:rsidP="00FC0E5E">
      <w:pPr>
        <w:rPr>
          <w:sz w:val="22"/>
          <w:szCs w:val="22"/>
        </w:rPr>
      </w:pPr>
    </w:p>
    <w:p w14:paraId="51428DD1"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2.</w:t>
      </w:r>
      <w:r w:rsidRPr="00663D9C">
        <w:rPr>
          <w:b/>
          <w:sz w:val="22"/>
          <w:szCs w:val="22"/>
        </w:rPr>
        <w:tab/>
        <w:t>VEIKLIOJI (-IOS) MEDŽIAGA (-OS) IR JOS (-Ų) KIEKIS (-IAI)</w:t>
      </w:r>
    </w:p>
    <w:p w14:paraId="01476871" w14:textId="77777777" w:rsidR="00FC0E5E" w:rsidRPr="00663D9C" w:rsidRDefault="00FC0E5E" w:rsidP="00FC0E5E">
      <w:pPr>
        <w:rPr>
          <w:sz w:val="22"/>
          <w:szCs w:val="22"/>
        </w:rPr>
      </w:pPr>
    </w:p>
    <w:p w14:paraId="2B7E5E8A" w14:textId="1A58A55F" w:rsidR="00FC0E5E" w:rsidRPr="00663D9C" w:rsidRDefault="001B78BE" w:rsidP="00FC0E5E">
      <w:pPr>
        <w:rPr>
          <w:sz w:val="22"/>
          <w:szCs w:val="22"/>
        </w:rPr>
      </w:pPr>
      <w:r w:rsidRPr="00663D9C">
        <w:rPr>
          <w:sz w:val="22"/>
          <w:szCs w:val="22"/>
        </w:rPr>
        <w:t xml:space="preserve">Viename flakone yra 50 Allergan vienetų A tipo botulino toksino (iš </w:t>
      </w:r>
      <w:r w:rsidRPr="00663D9C">
        <w:rPr>
          <w:i/>
          <w:sz w:val="22"/>
          <w:szCs w:val="22"/>
        </w:rPr>
        <w:t>Clostridium botulinum</w:t>
      </w:r>
      <w:r w:rsidRPr="00663D9C">
        <w:rPr>
          <w:sz w:val="22"/>
          <w:szCs w:val="22"/>
        </w:rPr>
        <w:t>).</w:t>
      </w:r>
    </w:p>
    <w:p w14:paraId="29FDA369" w14:textId="55CCF13F" w:rsidR="00FC0E5E" w:rsidRPr="001A386E" w:rsidRDefault="001B78BE" w:rsidP="00FC0E5E">
      <w:pPr>
        <w:rPr>
          <w:sz w:val="22"/>
          <w:highlight w:val="lightGray"/>
        </w:rPr>
      </w:pPr>
      <w:r w:rsidRPr="001A386E">
        <w:rPr>
          <w:sz w:val="22"/>
          <w:highlight w:val="lightGray"/>
        </w:rPr>
        <w:t xml:space="preserve">Viename flakone yra 100 Allergan vienetų A tipo botulino toksino (iš </w:t>
      </w:r>
      <w:r w:rsidRPr="001A386E">
        <w:rPr>
          <w:i/>
          <w:sz w:val="22"/>
          <w:highlight w:val="lightGray"/>
        </w:rPr>
        <w:t>Clostridium botulinum</w:t>
      </w:r>
      <w:r w:rsidRPr="001A386E">
        <w:rPr>
          <w:sz w:val="22"/>
          <w:highlight w:val="lightGray"/>
        </w:rPr>
        <w:t>).</w:t>
      </w:r>
    </w:p>
    <w:p w14:paraId="0272B8DF" w14:textId="324FDF85" w:rsidR="00FC0E5E" w:rsidRPr="00663D9C" w:rsidRDefault="001B78BE" w:rsidP="00FC0E5E">
      <w:pPr>
        <w:rPr>
          <w:sz w:val="22"/>
          <w:szCs w:val="22"/>
        </w:rPr>
      </w:pPr>
      <w:r w:rsidRPr="001A386E">
        <w:rPr>
          <w:sz w:val="22"/>
          <w:highlight w:val="lightGray"/>
        </w:rPr>
        <w:t xml:space="preserve">Viename flakone yra 200 Allergan vienetų A tipo botulino toksino (iš </w:t>
      </w:r>
      <w:r w:rsidRPr="001A386E">
        <w:rPr>
          <w:i/>
          <w:sz w:val="22"/>
          <w:highlight w:val="lightGray"/>
        </w:rPr>
        <w:t>Clostridium botulinum</w:t>
      </w:r>
      <w:r w:rsidRPr="001A386E">
        <w:rPr>
          <w:sz w:val="22"/>
          <w:highlight w:val="lightGray"/>
        </w:rPr>
        <w:t>).</w:t>
      </w:r>
    </w:p>
    <w:p w14:paraId="36777B18" w14:textId="3D3EBECB" w:rsidR="00FC0E5E" w:rsidRPr="00663D9C" w:rsidRDefault="001B78BE" w:rsidP="00FC0E5E">
      <w:pPr>
        <w:tabs>
          <w:tab w:val="left" w:pos="749"/>
        </w:tabs>
        <w:rPr>
          <w:sz w:val="22"/>
          <w:szCs w:val="22"/>
        </w:rPr>
      </w:pPr>
      <w:r w:rsidRPr="00663D9C">
        <w:rPr>
          <w:sz w:val="22"/>
          <w:szCs w:val="22"/>
          <w:lang w:eastAsia="en-US"/>
        </w:rPr>
        <w:t>Vieno vaisto botulino toksino vienetų negalima taikyti kitiems vaistams.</w:t>
      </w:r>
    </w:p>
    <w:p w14:paraId="20BA1513" w14:textId="77777777" w:rsidR="00FC0E5E" w:rsidRPr="00663D9C" w:rsidRDefault="00FC0E5E" w:rsidP="00FC0E5E">
      <w:pPr>
        <w:rPr>
          <w:sz w:val="22"/>
          <w:szCs w:val="22"/>
        </w:rPr>
      </w:pPr>
    </w:p>
    <w:p w14:paraId="1DC7462F" w14:textId="77777777" w:rsidR="00FC0E5E" w:rsidRPr="00663D9C" w:rsidRDefault="00FC0E5E" w:rsidP="00FC0E5E">
      <w:pPr>
        <w:rPr>
          <w:sz w:val="22"/>
          <w:szCs w:val="22"/>
        </w:rPr>
      </w:pPr>
    </w:p>
    <w:p w14:paraId="00DC291C"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3.</w:t>
      </w:r>
      <w:r w:rsidRPr="00663D9C">
        <w:rPr>
          <w:b/>
          <w:sz w:val="22"/>
          <w:szCs w:val="22"/>
        </w:rPr>
        <w:tab/>
        <w:t>PAGALBINIŲ MEDŽIAGŲ SĄRAŠAS</w:t>
      </w:r>
    </w:p>
    <w:p w14:paraId="1921B4D9" w14:textId="77777777" w:rsidR="00FC0E5E" w:rsidRPr="00663D9C" w:rsidRDefault="00FC0E5E" w:rsidP="00FC0E5E">
      <w:pPr>
        <w:rPr>
          <w:sz w:val="22"/>
          <w:szCs w:val="22"/>
        </w:rPr>
      </w:pPr>
    </w:p>
    <w:p w14:paraId="3D23999D" w14:textId="2B2A448B" w:rsidR="00FC0E5E" w:rsidRPr="00663D9C" w:rsidRDefault="001B78BE" w:rsidP="00FC0E5E">
      <w:pPr>
        <w:rPr>
          <w:sz w:val="22"/>
          <w:szCs w:val="22"/>
        </w:rPr>
      </w:pPr>
      <w:r>
        <w:rPr>
          <w:sz w:val="22"/>
          <w:szCs w:val="22"/>
        </w:rPr>
        <w:t>Pagalbinės medžiagos: ž</w:t>
      </w:r>
      <w:r w:rsidRPr="00663D9C">
        <w:rPr>
          <w:sz w:val="22"/>
          <w:szCs w:val="22"/>
        </w:rPr>
        <w:t>mogaus albuminas, natrio chloridas.</w:t>
      </w:r>
    </w:p>
    <w:p w14:paraId="19C8E488" w14:textId="77777777" w:rsidR="00FC0E5E" w:rsidRPr="00663D9C" w:rsidRDefault="00FC0E5E" w:rsidP="00FC0E5E">
      <w:pPr>
        <w:rPr>
          <w:sz w:val="22"/>
          <w:szCs w:val="22"/>
        </w:rPr>
      </w:pPr>
    </w:p>
    <w:p w14:paraId="4AF3F1F3" w14:textId="77777777" w:rsidR="00FC0E5E" w:rsidRPr="00663D9C" w:rsidRDefault="00FC0E5E" w:rsidP="00FC0E5E">
      <w:pPr>
        <w:rPr>
          <w:sz w:val="22"/>
          <w:szCs w:val="22"/>
        </w:rPr>
      </w:pPr>
    </w:p>
    <w:p w14:paraId="0B95C821"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4.</w:t>
      </w:r>
      <w:r w:rsidRPr="00663D9C">
        <w:rPr>
          <w:b/>
          <w:sz w:val="22"/>
          <w:szCs w:val="22"/>
        </w:rPr>
        <w:tab/>
        <w:t>FARMACINĖ FORMA IR KIEKIS PAKUOTĖJE</w:t>
      </w:r>
    </w:p>
    <w:p w14:paraId="0C2B4D18" w14:textId="77777777" w:rsidR="00FC0E5E" w:rsidRPr="00663D9C" w:rsidRDefault="00FC0E5E" w:rsidP="00FC0E5E">
      <w:pPr>
        <w:rPr>
          <w:sz w:val="22"/>
          <w:szCs w:val="22"/>
        </w:rPr>
      </w:pPr>
    </w:p>
    <w:p w14:paraId="7439408C" w14:textId="0F945753" w:rsidR="00FC0E5E" w:rsidRPr="00663D9C" w:rsidRDefault="001B78BE" w:rsidP="00FC0E5E">
      <w:pPr>
        <w:rPr>
          <w:sz w:val="22"/>
          <w:szCs w:val="22"/>
        </w:rPr>
      </w:pPr>
      <w:r w:rsidRPr="008C37A6">
        <w:rPr>
          <w:sz w:val="22"/>
          <w:szCs w:val="22"/>
        </w:rPr>
        <w:t>m</w:t>
      </w:r>
      <w:r w:rsidRPr="00A21E3E">
        <w:rPr>
          <w:sz w:val="22"/>
          <w:szCs w:val="22"/>
        </w:rPr>
        <w:t>ilteliai injekciniam tirpalui</w:t>
      </w:r>
    </w:p>
    <w:p w14:paraId="536E28DA" w14:textId="77777777" w:rsidR="00FC0E5E" w:rsidRPr="00663D9C" w:rsidRDefault="001B78BE" w:rsidP="00FC0E5E">
      <w:pPr>
        <w:rPr>
          <w:sz w:val="22"/>
          <w:szCs w:val="22"/>
        </w:rPr>
      </w:pPr>
      <w:r w:rsidRPr="00663D9C">
        <w:rPr>
          <w:sz w:val="22"/>
          <w:szCs w:val="22"/>
        </w:rPr>
        <w:t>1 flakonas</w:t>
      </w:r>
    </w:p>
    <w:p w14:paraId="442225E9" w14:textId="77777777" w:rsidR="00FC0E5E" w:rsidRPr="00F6641C" w:rsidRDefault="001B78BE" w:rsidP="00FC0E5E">
      <w:pPr>
        <w:rPr>
          <w:sz w:val="22"/>
          <w:highlight w:val="lightGray"/>
        </w:rPr>
      </w:pPr>
      <w:r w:rsidRPr="00F6641C">
        <w:rPr>
          <w:sz w:val="22"/>
          <w:highlight w:val="lightGray"/>
        </w:rPr>
        <w:t>2 flakonai</w:t>
      </w:r>
    </w:p>
    <w:p w14:paraId="6D153901" w14:textId="77777777" w:rsidR="00FC0E5E" w:rsidRPr="00F6641C" w:rsidRDefault="001B78BE" w:rsidP="00FC0E5E">
      <w:pPr>
        <w:rPr>
          <w:sz w:val="22"/>
          <w:highlight w:val="lightGray"/>
        </w:rPr>
      </w:pPr>
      <w:r w:rsidRPr="00F6641C">
        <w:rPr>
          <w:sz w:val="22"/>
          <w:highlight w:val="lightGray"/>
        </w:rPr>
        <w:t>3 flakonai</w:t>
      </w:r>
    </w:p>
    <w:p w14:paraId="6238C1A3" w14:textId="77777777" w:rsidR="00FC0E5E" w:rsidRPr="00F6641C" w:rsidRDefault="001B78BE" w:rsidP="00FC0E5E">
      <w:pPr>
        <w:rPr>
          <w:sz w:val="22"/>
          <w:highlight w:val="lightGray"/>
        </w:rPr>
      </w:pPr>
      <w:r w:rsidRPr="00F6641C">
        <w:rPr>
          <w:sz w:val="22"/>
          <w:highlight w:val="lightGray"/>
        </w:rPr>
        <w:t>6 flakonai</w:t>
      </w:r>
    </w:p>
    <w:p w14:paraId="3669882C" w14:textId="77777777" w:rsidR="00FC0E5E" w:rsidRPr="00663D9C" w:rsidRDefault="001B78BE" w:rsidP="00FC0E5E">
      <w:pPr>
        <w:rPr>
          <w:sz w:val="22"/>
          <w:szCs w:val="22"/>
        </w:rPr>
      </w:pPr>
      <w:r w:rsidRPr="00F6641C">
        <w:rPr>
          <w:sz w:val="22"/>
          <w:highlight w:val="lightGray"/>
        </w:rPr>
        <w:t>10 flakonų</w:t>
      </w:r>
    </w:p>
    <w:p w14:paraId="0999C06D" w14:textId="77777777" w:rsidR="00FC0E5E" w:rsidRPr="00663D9C" w:rsidRDefault="00FC0E5E" w:rsidP="00FC0E5E">
      <w:pPr>
        <w:rPr>
          <w:sz w:val="22"/>
          <w:szCs w:val="22"/>
        </w:rPr>
      </w:pPr>
    </w:p>
    <w:p w14:paraId="6A77D12A" w14:textId="77777777" w:rsidR="00FC0E5E" w:rsidRDefault="00FC0E5E" w:rsidP="00FC0E5E">
      <w:pPr>
        <w:rPr>
          <w:sz w:val="22"/>
          <w:szCs w:val="22"/>
        </w:rPr>
      </w:pPr>
    </w:p>
    <w:p w14:paraId="11A0219C" w14:textId="77777777" w:rsidR="00FC0E5E" w:rsidRPr="00663D9C" w:rsidRDefault="00FC0E5E" w:rsidP="00FC0E5E">
      <w:pPr>
        <w:rPr>
          <w:sz w:val="22"/>
          <w:szCs w:val="22"/>
        </w:rPr>
      </w:pPr>
    </w:p>
    <w:p w14:paraId="47361FFC"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5.</w:t>
      </w:r>
      <w:r w:rsidRPr="00663D9C">
        <w:rPr>
          <w:b/>
          <w:sz w:val="22"/>
          <w:szCs w:val="22"/>
        </w:rPr>
        <w:tab/>
        <w:t>VARTOJIMO METODAS IR BŪDAS (-AI)</w:t>
      </w:r>
    </w:p>
    <w:p w14:paraId="0275D6E0" w14:textId="77777777" w:rsidR="00FC0E5E" w:rsidRPr="00663D9C" w:rsidRDefault="00FC0E5E" w:rsidP="00FC0E5E">
      <w:pPr>
        <w:rPr>
          <w:sz w:val="22"/>
          <w:szCs w:val="22"/>
        </w:rPr>
      </w:pPr>
    </w:p>
    <w:p w14:paraId="7DC0F80F" w14:textId="77777777" w:rsidR="00FC0E5E" w:rsidRPr="00663D9C" w:rsidRDefault="001B78BE" w:rsidP="001A386E">
      <w:pPr>
        <w:outlineLvl w:val="0"/>
        <w:rPr>
          <w:sz w:val="22"/>
          <w:szCs w:val="22"/>
        </w:rPr>
      </w:pPr>
      <w:r w:rsidRPr="00663D9C">
        <w:rPr>
          <w:sz w:val="22"/>
          <w:szCs w:val="22"/>
        </w:rPr>
        <w:t>Leisti į raumenis ir į odą.</w:t>
      </w:r>
    </w:p>
    <w:p w14:paraId="6EF9497D" w14:textId="77777777" w:rsidR="00FC0E5E" w:rsidRPr="00663D9C" w:rsidRDefault="001B78BE" w:rsidP="001A386E">
      <w:pPr>
        <w:outlineLvl w:val="0"/>
        <w:rPr>
          <w:sz w:val="22"/>
          <w:szCs w:val="22"/>
        </w:rPr>
      </w:pPr>
      <w:r w:rsidRPr="00663D9C">
        <w:rPr>
          <w:sz w:val="22"/>
          <w:szCs w:val="22"/>
        </w:rPr>
        <w:t>Prieš vartojimą perskaitykite pakuotės lapelį.</w:t>
      </w:r>
    </w:p>
    <w:p w14:paraId="6C8542DC" w14:textId="77777777" w:rsidR="00FC0E5E" w:rsidRDefault="001B78BE" w:rsidP="00FC0E5E">
      <w:pPr>
        <w:ind w:left="567" w:hanging="567"/>
        <w:rPr>
          <w:sz w:val="22"/>
          <w:szCs w:val="22"/>
        </w:rPr>
      </w:pPr>
      <w:r w:rsidRPr="005A7323">
        <w:rPr>
          <w:sz w:val="22"/>
          <w:szCs w:val="22"/>
        </w:rPr>
        <w:t>Tik vienkartiniam vartojimui</w:t>
      </w:r>
      <w:r>
        <w:rPr>
          <w:sz w:val="22"/>
          <w:szCs w:val="22"/>
        </w:rPr>
        <w:t>.</w:t>
      </w:r>
    </w:p>
    <w:p w14:paraId="4F62D4E7" w14:textId="77777777" w:rsidR="00FC0E5E" w:rsidRPr="00663D9C" w:rsidRDefault="00FC0E5E" w:rsidP="00FC0E5E">
      <w:pPr>
        <w:rPr>
          <w:sz w:val="22"/>
          <w:szCs w:val="22"/>
        </w:rPr>
      </w:pPr>
    </w:p>
    <w:p w14:paraId="1D8E79D0" w14:textId="77777777" w:rsidR="00FC0E5E" w:rsidRPr="00663D9C" w:rsidRDefault="00FC0E5E" w:rsidP="00FC0E5E">
      <w:pPr>
        <w:rPr>
          <w:sz w:val="22"/>
          <w:szCs w:val="22"/>
        </w:rPr>
      </w:pPr>
    </w:p>
    <w:p w14:paraId="7DE3D682"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6.</w:t>
      </w:r>
      <w:r w:rsidRPr="00663D9C">
        <w:rPr>
          <w:b/>
          <w:sz w:val="22"/>
          <w:szCs w:val="22"/>
        </w:rPr>
        <w:tab/>
      </w:r>
      <w:r w:rsidRPr="00663D9C">
        <w:rPr>
          <w:b/>
          <w:sz w:val="22"/>
          <w:szCs w:val="22"/>
        </w:rPr>
        <w:t>SPECIALUS ĮSPĖJIMAS, KAD VAISTINĮ PREPARATĄ BŪTINA LAIKYTI VAIKAMS NEPASTEBIMOJE IR NEPASIEKIAMOJE VIETOJE</w:t>
      </w:r>
    </w:p>
    <w:p w14:paraId="28A9310A" w14:textId="77777777" w:rsidR="00FC0E5E" w:rsidRPr="00663D9C" w:rsidRDefault="00FC0E5E" w:rsidP="00FC0E5E">
      <w:pPr>
        <w:rPr>
          <w:sz w:val="22"/>
          <w:szCs w:val="22"/>
        </w:rPr>
      </w:pPr>
    </w:p>
    <w:p w14:paraId="7DCB1130" w14:textId="77777777" w:rsidR="00FC0E5E" w:rsidRPr="00663D9C" w:rsidRDefault="001B78BE" w:rsidP="00FC0E5E">
      <w:pPr>
        <w:tabs>
          <w:tab w:val="left" w:pos="749"/>
        </w:tabs>
        <w:rPr>
          <w:sz w:val="22"/>
          <w:szCs w:val="22"/>
        </w:rPr>
      </w:pPr>
      <w:r w:rsidRPr="00663D9C">
        <w:rPr>
          <w:sz w:val="22"/>
          <w:szCs w:val="22"/>
        </w:rPr>
        <w:t>Laikyti vaikams nepastebimoje ir nepasiekiamoje vietoje.</w:t>
      </w:r>
    </w:p>
    <w:p w14:paraId="725F665B" w14:textId="77777777" w:rsidR="00FC0E5E" w:rsidRPr="00663D9C" w:rsidRDefault="00FC0E5E" w:rsidP="00FC0E5E">
      <w:pPr>
        <w:rPr>
          <w:sz w:val="22"/>
          <w:szCs w:val="22"/>
        </w:rPr>
      </w:pPr>
    </w:p>
    <w:p w14:paraId="50E69E14" w14:textId="77777777" w:rsidR="00FC0E5E" w:rsidRPr="00663D9C" w:rsidRDefault="00FC0E5E" w:rsidP="00FC0E5E">
      <w:pPr>
        <w:rPr>
          <w:sz w:val="22"/>
          <w:szCs w:val="22"/>
        </w:rPr>
      </w:pPr>
    </w:p>
    <w:p w14:paraId="3A4B4A32"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7.</w:t>
      </w:r>
      <w:r w:rsidRPr="00663D9C">
        <w:rPr>
          <w:b/>
          <w:sz w:val="22"/>
          <w:szCs w:val="22"/>
        </w:rPr>
        <w:tab/>
      </w:r>
      <w:r w:rsidRPr="00663D9C">
        <w:rPr>
          <w:b/>
          <w:sz w:val="22"/>
          <w:szCs w:val="22"/>
        </w:rPr>
        <w:t>KITAS (-I) SPECIALUS (-ŪS) ĮSPĖJIMAS (-AI) (JEI REIKIA)</w:t>
      </w:r>
    </w:p>
    <w:p w14:paraId="756A2D56" w14:textId="77777777" w:rsidR="00FC0E5E" w:rsidRPr="00663D9C" w:rsidRDefault="00FC0E5E" w:rsidP="00FC0E5E">
      <w:pPr>
        <w:rPr>
          <w:sz w:val="22"/>
          <w:szCs w:val="22"/>
        </w:rPr>
      </w:pPr>
    </w:p>
    <w:p w14:paraId="055A3FE5" w14:textId="77777777" w:rsidR="00FC0E5E" w:rsidRPr="00663D9C" w:rsidRDefault="00FC0E5E" w:rsidP="00FC0E5E">
      <w:pPr>
        <w:tabs>
          <w:tab w:val="left" w:pos="749"/>
        </w:tabs>
        <w:rPr>
          <w:sz w:val="22"/>
          <w:szCs w:val="22"/>
        </w:rPr>
      </w:pPr>
    </w:p>
    <w:p w14:paraId="4C061339"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8.</w:t>
      </w:r>
      <w:r w:rsidRPr="00663D9C">
        <w:rPr>
          <w:b/>
          <w:sz w:val="22"/>
          <w:szCs w:val="22"/>
        </w:rPr>
        <w:tab/>
        <w:t>TINKAMUMO LAIKAS</w:t>
      </w:r>
    </w:p>
    <w:p w14:paraId="201C4D0C" w14:textId="77777777" w:rsidR="00FC0E5E" w:rsidRPr="00663D9C" w:rsidRDefault="00FC0E5E" w:rsidP="00FC0E5E">
      <w:pPr>
        <w:rPr>
          <w:sz w:val="22"/>
          <w:szCs w:val="22"/>
        </w:rPr>
      </w:pPr>
    </w:p>
    <w:p w14:paraId="78C488F1" w14:textId="48E6C1ED" w:rsidR="00FC0E5E" w:rsidRPr="00663D9C" w:rsidRDefault="001B78BE" w:rsidP="00FC0E5E">
      <w:pPr>
        <w:rPr>
          <w:sz w:val="22"/>
          <w:szCs w:val="22"/>
        </w:rPr>
      </w:pPr>
      <w:r>
        <w:rPr>
          <w:sz w:val="22"/>
          <w:szCs w:val="22"/>
        </w:rPr>
        <w:t xml:space="preserve">EXP </w:t>
      </w:r>
    </w:p>
    <w:p w14:paraId="26C67F9C" w14:textId="77777777" w:rsidR="00FC0E5E" w:rsidRPr="00663D9C" w:rsidRDefault="001B78BE" w:rsidP="00FC0E5E">
      <w:pPr>
        <w:rPr>
          <w:sz w:val="22"/>
          <w:szCs w:val="22"/>
        </w:rPr>
      </w:pPr>
      <w:r w:rsidRPr="00663D9C">
        <w:rPr>
          <w:sz w:val="22"/>
          <w:szCs w:val="22"/>
        </w:rPr>
        <w:t>Paruoštą tirpalą rekomenduojama vartoti nedelsiant; tačiau tirpalą iki 24 val. galima laikyti šaldytuve (2 °C–8 °C).</w:t>
      </w:r>
    </w:p>
    <w:p w14:paraId="281A5977" w14:textId="77777777" w:rsidR="00FC0E5E" w:rsidRPr="00663D9C" w:rsidRDefault="00FC0E5E" w:rsidP="00FC0E5E">
      <w:pPr>
        <w:rPr>
          <w:sz w:val="22"/>
          <w:szCs w:val="22"/>
        </w:rPr>
      </w:pPr>
    </w:p>
    <w:p w14:paraId="15E70340" w14:textId="77777777" w:rsidR="00FC0E5E" w:rsidRPr="00663D9C" w:rsidRDefault="00FC0E5E" w:rsidP="00FC0E5E">
      <w:pPr>
        <w:rPr>
          <w:sz w:val="22"/>
          <w:szCs w:val="22"/>
        </w:rPr>
      </w:pPr>
    </w:p>
    <w:p w14:paraId="5A7459A2" w14:textId="77777777" w:rsidR="00FC0E5E" w:rsidRPr="00663D9C" w:rsidRDefault="001B78BE" w:rsidP="00FC0E5E">
      <w:pPr>
        <w:keepNext/>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9.</w:t>
      </w:r>
      <w:r w:rsidRPr="00663D9C">
        <w:rPr>
          <w:b/>
          <w:sz w:val="22"/>
          <w:szCs w:val="22"/>
        </w:rPr>
        <w:tab/>
        <w:t>SPECIALIOS LAIKYMO SĄLYGOS</w:t>
      </w:r>
    </w:p>
    <w:p w14:paraId="3C9F7C36" w14:textId="77777777" w:rsidR="00FC0E5E" w:rsidRPr="00663D9C" w:rsidRDefault="00FC0E5E" w:rsidP="00FC0E5E">
      <w:pPr>
        <w:rPr>
          <w:sz w:val="22"/>
          <w:szCs w:val="22"/>
        </w:rPr>
      </w:pPr>
    </w:p>
    <w:p w14:paraId="4D6CEDB9" w14:textId="40F64979" w:rsidR="00FC0E5E" w:rsidRPr="00663D9C" w:rsidRDefault="001B78BE" w:rsidP="00FC0E5E">
      <w:pPr>
        <w:rPr>
          <w:sz w:val="22"/>
          <w:szCs w:val="22"/>
        </w:rPr>
      </w:pPr>
      <w:r w:rsidRPr="00663D9C">
        <w:rPr>
          <w:sz w:val="22"/>
          <w:szCs w:val="22"/>
        </w:rPr>
        <w:t>Laikyti šaldytuve arba šaldiklyje.</w:t>
      </w:r>
    </w:p>
    <w:p w14:paraId="66E89E55" w14:textId="77777777" w:rsidR="00FC0E5E" w:rsidRPr="00663D9C" w:rsidRDefault="00FC0E5E" w:rsidP="00FC0E5E">
      <w:pPr>
        <w:rPr>
          <w:sz w:val="22"/>
          <w:szCs w:val="22"/>
        </w:rPr>
      </w:pPr>
    </w:p>
    <w:p w14:paraId="050F11B4" w14:textId="77777777" w:rsidR="00FC0E5E" w:rsidRPr="00663D9C" w:rsidRDefault="00FC0E5E" w:rsidP="00FC0E5E">
      <w:pPr>
        <w:rPr>
          <w:sz w:val="22"/>
          <w:szCs w:val="22"/>
        </w:rPr>
      </w:pPr>
    </w:p>
    <w:p w14:paraId="2E26CC4E"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10.</w:t>
      </w:r>
      <w:r w:rsidRPr="00663D9C">
        <w:rPr>
          <w:b/>
          <w:sz w:val="22"/>
          <w:szCs w:val="22"/>
        </w:rPr>
        <w:tab/>
        <w:t>SPECIALIOS ATSARGUMO PRIEMONĖS DĖL NESUVARTOTO VAISTINIO PREPARATO AR JO ATLIEKŲ TVARKYMO (JEI REIKIA)</w:t>
      </w:r>
    </w:p>
    <w:p w14:paraId="2178A2BB" w14:textId="77777777" w:rsidR="00FC0E5E" w:rsidRPr="00663D9C" w:rsidRDefault="00FC0E5E" w:rsidP="00FC0E5E">
      <w:pPr>
        <w:rPr>
          <w:sz w:val="22"/>
          <w:szCs w:val="22"/>
        </w:rPr>
      </w:pPr>
    </w:p>
    <w:p w14:paraId="3ABC3927" w14:textId="77777777" w:rsidR="00FC0E5E" w:rsidRPr="00663D9C" w:rsidRDefault="00FC0E5E" w:rsidP="00FC0E5E">
      <w:pPr>
        <w:rPr>
          <w:sz w:val="22"/>
          <w:szCs w:val="22"/>
        </w:rPr>
      </w:pPr>
    </w:p>
    <w:p w14:paraId="61E96176"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11.</w:t>
      </w:r>
      <w:r w:rsidRPr="00663D9C">
        <w:rPr>
          <w:b/>
          <w:sz w:val="22"/>
          <w:szCs w:val="22"/>
        </w:rPr>
        <w:tab/>
      </w:r>
      <w:r w:rsidRPr="00663D9C">
        <w:rPr>
          <w:b/>
          <w:caps/>
          <w:noProof/>
          <w:sz w:val="22"/>
          <w:szCs w:val="22"/>
        </w:rPr>
        <w:t>REGISTRUOTOJO</w:t>
      </w:r>
      <w:r w:rsidRPr="00663D9C">
        <w:rPr>
          <w:b/>
          <w:sz w:val="22"/>
          <w:szCs w:val="22"/>
        </w:rPr>
        <w:t xml:space="preserve"> PAVADINIMAS IR ADRESAS</w:t>
      </w:r>
    </w:p>
    <w:p w14:paraId="514CD2F8" w14:textId="77777777" w:rsidR="00FC0E5E" w:rsidRPr="00663D9C" w:rsidRDefault="00FC0E5E" w:rsidP="00FC0E5E">
      <w:pPr>
        <w:rPr>
          <w:sz w:val="22"/>
          <w:szCs w:val="22"/>
        </w:rPr>
      </w:pPr>
    </w:p>
    <w:p w14:paraId="0B464B8A" w14:textId="77777777" w:rsidR="00FC0E5E" w:rsidRPr="001A386E" w:rsidRDefault="001B78BE" w:rsidP="00FC0E5E">
      <w:pPr>
        <w:spacing w:after="5" w:line="250" w:lineRule="auto"/>
        <w:ind w:left="-5"/>
        <w:rPr>
          <w:sz w:val="22"/>
          <w:lang w:val="et-EE"/>
        </w:rPr>
      </w:pPr>
      <w:r w:rsidRPr="001A386E">
        <w:rPr>
          <w:sz w:val="22"/>
          <w:lang w:val="et-EE"/>
        </w:rPr>
        <w:t>AbbVie SIA</w:t>
      </w:r>
    </w:p>
    <w:p w14:paraId="22CC9FA3" w14:textId="77777777" w:rsidR="00FC0E5E" w:rsidRPr="001A386E" w:rsidRDefault="001B78BE" w:rsidP="00FC0E5E">
      <w:pPr>
        <w:spacing w:after="5" w:line="250" w:lineRule="auto"/>
        <w:ind w:left="-5"/>
        <w:rPr>
          <w:sz w:val="22"/>
          <w:lang w:val="et-EE"/>
        </w:rPr>
      </w:pPr>
      <w:r w:rsidRPr="001A386E">
        <w:rPr>
          <w:sz w:val="22"/>
          <w:lang w:val="et-EE"/>
        </w:rPr>
        <w:t>Malduguņu iela 4, Mārupe</w:t>
      </w:r>
    </w:p>
    <w:p w14:paraId="1F14F407" w14:textId="77777777" w:rsidR="00FC0E5E" w:rsidRPr="001A386E" w:rsidRDefault="001B78BE" w:rsidP="00FC0E5E">
      <w:pPr>
        <w:spacing w:after="5" w:line="250" w:lineRule="auto"/>
        <w:ind w:left="-5"/>
        <w:rPr>
          <w:sz w:val="22"/>
          <w:lang w:val="et-EE"/>
        </w:rPr>
      </w:pPr>
      <w:r w:rsidRPr="001A386E">
        <w:rPr>
          <w:sz w:val="22"/>
          <w:lang w:val="et-EE"/>
        </w:rPr>
        <w:t>Mārupes novads</w:t>
      </w:r>
    </w:p>
    <w:p w14:paraId="01E272C9" w14:textId="77777777" w:rsidR="00FC0E5E" w:rsidRPr="001A386E" w:rsidRDefault="001B78BE" w:rsidP="00FC0E5E">
      <w:pPr>
        <w:spacing w:after="5" w:line="250" w:lineRule="auto"/>
        <w:ind w:left="-5"/>
        <w:rPr>
          <w:sz w:val="22"/>
          <w:lang w:val="et-EE"/>
        </w:rPr>
      </w:pPr>
      <w:r w:rsidRPr="001A386E">
        <w:rPr>
          <w:sz w:val="22"/>
          <w:lang w:val="et-EE"/>
        </w:rPr>
        <w:t>LV-2167, Latvija</w:t>
      </w:r>
    </w:p>
    <w:p w14:paraId="675A2C02" w14:textId="77777777" w:rsidR="00FC0E5E" w:rsidRPr="00663D9C" w:rsidRDefault="00FC0E5E" w:rsidP="00FC0E5E">
      <w:pPr>
        <w:rPr>
          <w:sz w:val="22"/>
          <w:szCs w:val="22"/>
        </w:rPr>
      </w:pPr>
    </w:p>
    <w:p w14:paraId="09574244" w14:textId="77777777" w:rsidR="00FC0E5E" w:rsidRPr="00663D9C" w:rsidRDefault="00FC0E5E" w:rsidP="00FC0E5E">
      <w:pPr>
        <w:rPr>
          <w:sz w:val="22"/>
          <w:szCs w:val="22"/>
        </w:rPr>
      </w:pPr>
    </w:p>
    <w:p w14:paraId="7395E6A5"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12.</w:t>
      </w:r>
      <w:r w:rsidRPr="00663D9C">
        <w:rPr>
          <w:b/>
          <w:sz w:val="22"/>
          <w:szCs w:val="22"/>
        </w:rPr>
        <w:tab/>
      </w:r>
      <w:r w:rsidRPr="00663D9C">
        <w:rPr>
          <w:b/>
          <w:noProof/>
          <w:sz w:val="22"/>
          <w:szCs w:val="22"/>
        </w:rPr>
        <w:t xml:space="preserve">REGISTRACIJOS PAŽYMĖJIMO </w:t>
      </w:r>
      <w:r w:rsidRPr="00663D9C">
        <w:rPr>
          <w:b/>
          <w:sz w:val="22"/>
          <w:szCs w:val="22"/>
        </w:rPr>
        <w:t xml:space="preserve">NUMERIS (-IAI) </w:t>
      </w:r>
    </w:p>
    <w:p w14:paraId="58BE2DC5" w14:textId="77777777" w:rsidR="00FC0E5E" w:rsidRPr="00663D9C" w:rsidRDefault="00FC0E5E" w:rsidP="00FC0E5E">
      <w:pPr>
        <w:rPr>
          <w:sz w:val="22"/>
          <w:szCs w:val="22"/>
        </w:rPr>
      </w:pPr>
    </w:p>
    <w:p w14:paraId="12EEB2B7" w14:textId="77777777" w:rsidR="00FC0E5E" w:rsidRPr="00D84E53" w:rsidRDefault="001B78BE" w:rsidP="00FC0E5E">
      <w:pPr>
        <w:rPr>
          <w:sz w:val="22"/>
          <w:szCs w:val="22"/>
        </w:rPr>
      </w:pPr>
      <w:r w:rsidRPr="00D84E53">
        <w:rPr>
          <w:sz w:val="22"/>
          <w:szCs w:val="22"/>
          <w:shd w:val="clear" w:color="auto" w:fill="D9D9D9" w:themeFill="background1" w:themeFillShade="D9"/>
        </w:rPr>
        <w:t>50 Allergan vienetų</w:t>
      </w:r>
    </w:p>
    <w:p w14:paraId="6A4AC948" w14:textId="77777777" w:rsidR="00FC0E5E" w:rsidRPr="00D84E53" w:rsidRDefault="001B78BE" w:rsidP="00FC0E5E">
      <w:pPr>
        <w:rPr>
          <w:sz w:val="22"/>
          <w:szCs w:val="22"/>
        </w:rPr>
      </w:pPr>
      <w:r w:rsidRPr="00D84E53">
        <w:rPr>
          <w:sz w:val="22"/>
          <w:szCs w:val="22"/>
        </w:rPr>
        <w:t>LT/1/15/3824/001 – N1</w:t>
      </w:r>
    </w:p>
    <w:p w14:paraId="5218AED7" w14:textId="77777777" w:rsidR="00FC0E5E" w:rsidRPr="001A386E" w:rsidRDefault="001B78BE" w:rsidP="00FC0E5E">
      <w:pPr>
        <w:rPr>
          <w:sz w:val="22"/>
          <w:highlight w:val="lightGray"/>
        </w:rPr>
      </w:pPr>
      <w:r w:rsidRPr="001A386E">
        <w:rPr>
          <w:sz w:val="22"/>
          <w:highlight w:val="lightGray"/>
        </w:rPr>
        <w:t>LT/1/15/3824/002 – N2</w:t>
      </w:r>
    </w:p>
    <w:p w14:paraId="17F84639" w14:textId="77777777" w:rsidR="00FC0E5E" w:rsidRPr="001A386E" w:rsidRDefault="001B78BE" w:rsidP="00FC0E5E">
      <w:pPr>
        <w:rPr>
          <w:sz w:val="22"/>
          <w:highlight w:val="lightGray"/>
        </w:rPr>
      </w:pPr>
      <w:r w:rsidRPr="001A386E">
        <w:rPr>
          <w:sz w:val="22"/>
          <w:highlight w:val="lightGray"/>
        </w:rPr>
        <w:t>LT/1/15/3824/003 – N3</w:t>
      </w:r>
    </w:p>
    <w:p w14:paraId="2AAAC390" w14:textId="77777777" w:rsidR="00FC0E5E" w:rsidRPr="001A386E" w:rsidRDefault="001B78BE" w:rsidP="00FC0E5E">
      <w:pPr>
        <w:rPr>
          <w:sz w:val="22"/>
          <w:highlight w:val="lightGray"/>
        </w:rPr>
      </w:pPr>
      <w:r w:rsidRPr="001A386E">
        <w:rPr>
          <w:sz w:val="22"/>
          <w:highlight w:val="lightGray"/>
        </w:rPr>
        <w:t>LT/1/15/3824/004 – N6</w:t>
      </w:r>
    </w:p>
    <w:p w14:paraId="741D3065" w14:textId="77777777" w:rsidR="00FC0E5E" w:rsidRDefault="001B78BE" w:rsidP="00FC0E5E">
      <w:pPr>
        <w:rPr>
          <w:sz w:val="22"/>
          <w:szCs w:val="22"/>
        </w:rPr>
      </w:pPr>
      <w:r w:rsidRPr="001A386E">
        <w:rPr>
          <w:sz w:val="22"/>
          <w:highlight w:val="lightGray"/>
        </w:rPr>
        <w:t>LT/1/15/3824/005 – N10</w:t>
      </w:r>
      <w:r w:rsidRPr="00D84E53">
        <w:rPr>
          <w:sz w:val="22"/>
          <w:szCs w:val="22"/>
        </w:rPr>
        <w:tab/>
      </w:r>
    </w:p>
    <w:p w14:paraId="1ED67EAA" w14:textId="77777777" w:rsidR="00FC0E5E" w:rsidRDefault="00FC0E5E" w:rsidP="00FC0E5E">
      <w:pPr>
        <w:rPr>
          <w:sz w:val="22"/>
          <w:szCs w:val="22"/>
        </w:rPr>
      </w:pPr>
    </w:p>
    <w:p w14:paraId="25C60FDC" w14:textId="77777777" w:rsidR="00FC0E5E" w:rsidRPr="00D84E53" w:rsidRDefault="001B78BE" w:rsidP="00FC0E5E">
      <w:pPr>
        <w:rPr>
          <w:sz w:val="22"/>
          <w:szCs w:val="22"/>
          <w:shd w:val="clear" w:color="auto" w:fill="D9D9D9" w:themeFill="background1" w:themeFillShade="D9"/>
        </w:rPr>
      </w:pPr>
      <w:r w:rsidRPr="00D84E53">
        <w:rPr>
          <w:sz w:val="22"/>
          <w:szCs w:val="22"/>
          <w:shd w:val="clear" w:color="auto" w:fill="D9D9D9" w:themeFill="background1" w:themeFillShade="D9"/>
        </w:rPr>
        <w:t>100 Allergan vienetų</w:t>
      </w:r>
    </w:p>
    <w:p w14:paraId="3A5B2511" w14:textId="77777777" w:rsidR="00FC0E5E" w:rsidRPr="001A386E" w:rsidRDefault="001B78BE" w:rsidP="00FC0E5E">
      <w:pPr>
        <w:rPr>
          <w:sz w:val="22"/>
          <w:highlight w:val="lightGray"/>
        </w:rPr>
      </w:pPr>
      <w:r w:rsidRPr="001A386E">
        <w:rPr>
          <w:sz w:val="22"/>
          <w:highlight w:val="lightGray"/>
        </w:rPr>
        <w:t>LT/1/15/3824/006 – N1</w:t>
      </w:r>
    </w:p>
    <w:p w14:paraId="55A9D537" w14:textId="77777777" w:rsidR="00FC0E5E" w:rsidRPr="001A386E" w:rsidRDefault="001B78BE" w:rsidP="00FC0E5E">
      <w:pPr>
        <w:rPr>
          <w:sz w:val="22"/>
          <w:highlight w:val="lightGray"/>
        </w:rPr>
      </w:pPr>
      <w:r w:rsidRPr="001A386E">
        <w:rPr>
          <w:sz w:val="22"/>
          <w:highlight w:val="lightGray"/>
        </w:rPr>
        <w:t>LT/1/15/3824/007 – N2</w:t>
      </w:r>
    </w:p>
    <w:p w14:paraId="6F65893A" w14:textId="77777777" w:rsidR="00FC0E5E" w:rsidRPr="001A386E" w:rsidRDefault="001B78BE" w:rsidP="00FC0E5E">
      <w:pPr>
        <w:rPr>
          <w:sz w:val="22"/>
          <w:highlight w:val="lightGray"/>
        </w:rPr>
      </w:pPr>
      <w:r w:rsidRPr="001A386E">
        <w:rPr>
          <w:sz w:val="22"/>
          <w:highlight w:val="lightGray"/>
        </w:rPr>
        <w:t>LT/1/15/3824/008 – N3</w:t>
      </w:r>
    </w:p>
    <w:p w14:paraId="254E65A4" w14:textId="77777777" w:rsidR="00FC0E5E" w:rsidRPr="001A386E" w:rsidRDefault="001B78BE" w:rsidP="00FC0E5E">
      <w:pPr>
        <w:rPr>
          <w:sz w:val="22"/>
          <w:highlight w:val="lightGray"/>
        </w:rPr>
      </w:pPr>
      <w:r w:rsidRPr="001A386E">
        <w:rPr>
          <w:sz w:val="22"/>
          <w:highlight w:val="lightGray"/>
        </w:rPr>
        <w:t>LT/1/15/3824/009 – N6</w:t>
      </w:r>
    </w:p>
    <w:p w14:paraId="4B9E09E3" w14:textId="77777777" w:rsidR="00FC0E5E" w:rsidRDefault="001B78BE" w:rsidP="00FC0E5E">
      <w:pPr>
        <w:rPr>
          <w:sz w:val="22"/>
          <w:szCs w:val="22"/>
        </w:rPr>
      </w:pPr>
      <w:r w:rsidRPr="001A386E">
        <w:rPr>
          <w:sz w:val="22"/>
          <w:highlight w:val="lightGray"/>
        </w:rPr>
        <w:t>LT/1/15/3824/010 – N10</w:t>
      </w:r>
      <w:r w:rsidRPr="00D84E53">
        <w:rPr>
          <w:sz w:val="22"/>
          <w:szCs w:val="22"/>
        </w:rPr>
        <w:tab/>
      </w:r>
    </w:p>
    <w:p w14:paraId="08EE23FB" w14:textId="77777777" w:rsidR="00FC0E5E" w:rsidRDefault="00FC0E5E" w:rsidP="00FC0E5E">
      <w:pPr>
        <w:rPr>
          <w:sz w:val="22"/>
          <w:szCs w:val="22"/>
        </w:rPr>
      </w:pPr>
    </w:p>
    <w:p w14:paraId="32E717D8" w14:textId="77777777" w:rsidR="00FC0E5E" w:rsidRPr="00D84E53" w:rsidRDefault="001B78BE" w:rsidP="00FC0E5E">
      <w:pPr>
        <w:rPr>
          <w:sz w:val="22"/>
          <w:szCs w:val="22"/>
          <w:shd w:val="clear" w:color="auto" w:fill="D9D9D9" w:themeFill="background1" w:themeFillShade="D9"/>
        </w:rPr>
      </w:pPr>
      <w:r w:rsidRPr="00D84E53">
        <w:rPr>
          <w:sz w:val="22"/>
          <w:szCs w:val="22"/>
          <w:shd w:val="clear" w:color="auto" w:fill="D9D9D9" w:themeFill="background1" w:themeFillShade="D9"/>
        </w:rPr>
        <w:t>200 Allergan vienetų</w:t>
      </w:r>
    </w:p>
    <w:p w14:paraId="668A9421" w14:textId="77777777" w:rsidR="00FC0E5E" w:rsidRPr="001A386E" w:rsidRDefault="001B78BE" w:rsidP="00FC0E5E">
      <w:pPr>
        <w:rPr>
          <w:sz w:val="22"/>
          <w:highlight w:val="lightGray"/>
        </w:rPr>
      </w:pPr>
      <w:r w:rsidRPr="001A386E">
        <w:rPr>
          <w:sz w:val="22"/>
          <w:highlight w:val="lightGray"/>
        </w:rPr>
        <w:t>LT/1/15/3824/011 – N1</w:t>
      </w:r>
    </w:p>
    <w:p w14:paraId="6D61ADF2" w14:textId="77777777" w:rsidR="00FC0E5E" w:rsidRPr="001A386E" w:rsidRDefault="001B78BE" w:rsidP="00FC0E5E">
      <w:pPr>
        <w:rPr>
          <w:sz w:val="22"/>
          <w:highlight w:val="lightGray"/>
        </w:rPr>
      </w:pPr>
      <w:r w:rsidRPr="001A386E">
        <w:rPr>
          <w:sz w:val="22"/>
          <w:highlight w:val="lightGray"/>
        </w:rPr>
        <w:t>LT/1/15/3824/012 – N2</w:t>
      </w:r>
    </w:p>
    <w:p w14:paraId="575B15B3" w14:textId="77777777" w:rsidR="00FC0E5E" w:rsidRPr="001A386E" w:rsidRDefault="001B78BE" w:rsidP="00FC0E5E">
      <w:pPr>
        <w:rPr>
          <w:sz w:val="22"/>
          <w:highlight w:val="lightGray"/>
        </w:rPr>
      </w:pPr>
      <w:r w:rsidRPr="001A386E">
        <w:rPr>
          <w:sz w:val="22"/>
          <w:highlight w:val="lightGray"/>
        </w:rPr>
        <w:t>LT/1/15/3824/013 – N3</w:t>
      </w:r>
    </w:p>
    <w:p w14:paraId="5C5C465F" w14:textId="77777777" w:rsidR="00FC0E5E" w:rsidRPr="001A386E" w:rsidRDefault="001B78BE" w:rsidP="00FC0E5E">
      <w:pPr>
        <w:rPr>
          <w:sz w:val="22"/>
          <w:highlight w:val="lightGray"/>
        </w:rPr>
      </w:pPr>
      <w:r w:rsidRPr="001A386E">
        <w:rPr>
          <w:sz w:val="22"/>
          <w:highlight w:val="lightGray"/>
        </w:rPr>
        <w:t>LT/1/15/3824/014 – N6</w:t>
      </w:r>
    </w:p>
    <w:p w14:paraId="5B049C40" w14:textId="77777777" w:rsidR="00FC0E5E" w:rsidRPr="00663D9C" w:rsidRDefault="001B78BE" w:rsidP="00FC0E5E">
      <w:pPr>
        <w:rPr>
          <w:sz w:val="22"/>
          <w:szCs w:val="22"/>
        </w:rPr>
      </w:pPr>
      <w:r w:rsidRPr="001A386E">
        <w:rPr>
          <w:sz w:val="22"/>
          <w:highlight w:val="lightGray"/>
        </w:rPr>
        <w:t>LT/1/15/3824/015 - N10</w:t>
      </w:r>
    </w:p>
    <w:p w14:paraId="5AEB391C" w14:textId="77777777" w:rsidR="00FC0E5E" w:rsidRPr="00663D9C" w:rsidRDefault="00FC0E5E" w:rsidP="00FC0E5E">
      <w:pPr>
        <w:rPr>
          <w:sz w:val="22"/>
          <w:szCs w:val="22"/>
        </w:rPr>
      </w:pPr>
    </w:p>
    <w:p w14:paraId="0CFADCAA" w14:textId="77777777" w:rsidR="00FC0E5E" w:rsidRPr="00663D9C" w:rsidRDefault="00FC0E5E" w:rsidP="00FC0E5E">
      <w:pPr>
        <w:rPr>
          <w:sz w:val="22"/>
          <w:szCs w:val="22"/>
        </w:rPr>
      </w:pPr>
    </w:p>
    <w:p w14:paraId="0EF0120B"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13.</w:t>
      </w:r>
      <w:r w:rsidRPr="00663D9C">
        <w:rPr>
          <w:b/>
          <w:sz w:val="22"/>
          <w:szCs w:val="22"/>
        </w:rPr>
        <w:tab/>
      </w:r>
      <w:r w:rsidRPr="00663D9C">
        <w:rPr>
          <w:b/>
          <w:sz w:val="22"/>
          <w:szCs w:val="22"/>
        </w:rPr>
        <w:t>SERIJOS NUMERIS</w:t>
      </w:r>
    </w:p>
    <w:p w14:paraId="2AF0F0E3" w14:textId="77777777" w:rsidR="00FC0E5E" w:rsidRPr="00663D9C" w:rsidRDefault="00FC0E5E" w:rsidP="00FC0E5E">
      <w:pPr>
        <w:rPr>
          <w:i/>
          <w:sz w:val="22"/>
          <w:szCs w:val="22"/>
        </w:rPr>
      </w:pPr>
    </w:p>
    <w:p w14:paraId="7855F37A" w14:textId="77777777" w:rsidR="00FC0E5E" w:rsidRPr="00663D9C" w:rsidRDefault="001B78BE" w:rsidP="00FC0E5E">
      <w:pPr>
        <w:rPr>
          <w:sz w:val="22"/>
          <w:szCs w:val="22"/>
        </w:rPr>
      </w:pPr>
      <w:r>
        <w:rPr>
          <w:sz w:val="22"/>
          <w:szCs w:val="22"/>
        </w:rPr>
        <w:t>Lot</w:t>
      </w:r>
    </w:p>
    <w:p w14:paraId="146A864F" w14:textId="77777777" w:rsidR="00FC0E5E" w:rsidRPr="00663D9C" w:rsidRDefault="00FC0E5E" w:rsidP="00FC0E5E">
      <w:pPr>
        <w:rPr>
          <w:sz w:val="22"/>
          <w:szCs w:val="22"/>
        </w:rPr>
      </w:pPr>
    </w:p>
    <w:p w14:paraId="55AF4942" w14:textId="77777777" w:rsidR="00FC0E5E" w:rsidRPr="00663D9C" w:rsidRDefault="00FC0E5E" w:rsidP="00FC0E5E">
      <w:pPr>
        <w:rPr>
          <w:sz w:val="22"/>
          <w:szCs w:val="22"/>
        </w:rPr>
      </w:pPr>
    </w:p>
    <w:p w14:paraId="409A4A89"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sz w:val="22"/>
          <w:szCs w:val="22"/>
        </w:rPr>
      </w:pPr>
      <w:r w:rsidRPr="00663D9C">
        <w:rPr>
          <w:b/>
          <w:sz w:val="22"/>
          <w:szCs w:val="22"/>
        </w:rPr>
        <w:t>14.</w:t>
      </w:r>
      <w:r w:rsidRPr="00663D9C">
        <w:rPr>
          <w:b/>
          <w:sz w:val="22"/>
          <w:szCs w:val="22"/>
        </w:rPr>
        <w:tab/>
        <w:t>PARDAVIMO (IŠDAVIMO) TVARKA</w:t>
      </w:r>
    </w:p>
    <w:p w14:paraId="7A2A3046" w14:textId="77777777" w:rsidR="00FC0E5E" w:rsidRPr="00663D9C" w:rsidRDefault="00FC0E5E" w:rsidP="00FC0E5E">
      <w:pPr>
        <w:rPr>
          <w:i/>
          <w:sz w:val="22"/>
          <w:szCs w:val="22"/>
        </w:rPr>
      </w:pPr>
    </w:p>
    <w:p w14:paraId="3F8AEAB6" w14:textId="77777777" w:rsidR="00FC0E5E" w:rsidRPr="00663D9C" w:rsidRDefault="001B78BE" w:rsidP="00FC0E5E">
      <w:pPr>
        <w:rPr>
          <w:sz w:val="22"/>
          <w:szCs w:val="22"/>
        </w:rPr>
      </w:pPr>
      <w:r w:rsidRPr="00663D9C">
        <w:rPr>
          <w:sz w:val="22"/>
          <w:szCs w:val="22"/>
        </w:rPr>
        <w:t>Receptinis vaistas.</w:t>
      </w:r>
    </w:p>
    <w:p w14:paraId="4F5B1691" w14:textId="77777777" w:rsidR="00FC0E5E" w:rsidRPr="00663D9C" w:rsidRDefault="00FC0E5E" w:rsidP="00FC0E5E">
      <w:pPr>
        <w:rPr>
          <w:sz w:val="22"/>
          <w:szCs w:val="22"/>
        </w:rPr>
      </w:pPr>
    </w:p>
    <w:p w14:paraId="747D9955" w14:textId="77777777" w:rsidR="00FC0E5E" w:rsidRPr="00663D9C" w:rsidRDefault="00FC0E5E" w:rsidP="00FC0E5E">
      <w:pPr>
        <w:rPr>
          <w:sz w:val="22"/>
          <w:szCs w:val="22"/>
        </w:rPr>
      </w:pPr>
    </w:p>
    <w:p w14:paraId="117037DC" w14:textId="77777777" w:rsidR="00FC0E5E" w:rsidRPr="00663D9C" w:rsidRDefault="001B78BE" w:rsidP="00FC0E5E">
      <w:pPr>
        <w:pBdr>
          <w:top w:val="single" w:sz="4" w:space="2" w:color="auto"/>
          <w:left w:val="single" w:sz="4" w:space="4" w:color="auto"/>
          <w:bottom w:val="single" w:sz="4" w:space="1" w:color="auto"/>
          <w:right w:val="single" w:sz="4" w:space="4" w:color="auto"/>
        </w:pBdr>
        <w:outlineLvl w:val="0"/>
        <w:rPr>
          <w:sz w:val="22"/>
          <w:szCs w:val="22"/>
        </w:rPr>
      </w:pPr>
      <w:r w:rsidRPr="00663D9C">
        <w:rPr>
          <w:b/>
          <w:sz w:val="22"/>
          <w:szCs w:val="22"/>
        </w:rPr>
        <w:t>15.</w:t>
      </w:r>
      <w:r w:rsidRPr="00663D9C">
        <w:rPr>
          <w:b/>
          <w:sz w:val="22"/>
          <w:szCs w:val="22"/>
        </w:rPr>
        <w:tab/>
        <w:t>VARTOJIMO INSTRUKCIJA</w:t>
      </w:r>
    </w:p>
    <w:p w14:paraId="191BAEA4" w14:textId="77777777" w:rsidR="00FC0E5E" w:rsidRPr="00663D9C" w:rsidRDefault="00FC0E5E" w:rsidP="00FC0E5E">
      <w:pPr>
        <w:rPr>
          <w:sz w:val="22"/>
          <w:szCs w:val="22"/>
        </w:rPr>
      </w:pPr>
    </w:p>
    <w:p w14:paraId="56079A80" w14:textId="77777777" w:rsidR="00FC0E5E" w:rsidRPr="00663D9C" w:rsidRDefault="00FC0E5E" w:rsidP="00FC0E5E">
      <w:pPr>
        <w:rPr>
          <w:sz w:val="22"/>
          <w:szCs w:val="22"/>
        </w:rPr>
      </w:pPr>
    </w:p>
    <w:p w14:paraId="7CBF00EE" w14:textId="77777777" w:rsidR="00FC0E5E" w:rsidRPr="00663D9C" w:rsidRDefault="001B78BE" w:rsidP="00FC0E5E">
      <w:pPr>
        <w:pBdr>
          <w:top w:val="single" w:sz="4" w:space="1" w:color="auto"/>
          <w:left w:val="single" w:sz="4" w:space="4" w:color="auto"/>
          <w:bottom w:val="single" w:sz="4" w:space="0" w:color="auto"/>
          <w:right w:val="single" w:sz="4" w:space="4" w:color="auto"/>
        </w:pBdr>
        <w:rPr>
          <w:sz w:val="22"/>
          <w:szCs w:val="22"/>
        </w:rPr>
      </w:pPr>
      <w:r w:rsidRPr="00663D9C">
        <w:rPr>
          <w:b/>
          <w:sz w:val="22"/>
          <w:szCs w:val="22"/>
        </w:rPr>
        <w:t>16.</w:t>
      </w:r>
      <w:r w:rsidRPr="00663D9C">
        <w:rPr>
          <w:b/>
          <w:sz w:val="22"/>
          <w:szCs w:val="22"/>
        </w:rPr>
        <w:tab/>
        <w:t>INFORMACIJA BRAILIO RAŠTU</w:t>
      </w:r>
    </w:p>
    <w:p w14:paraId="4693A1E6" w14:textId="77777777" w:rsidR="00FC0E5E" w:rsidRPr="00663D9C" w:rsidRDefault="00FC0E5E" w:rsidP="00FC0E5E">
      <w:pPr>
        <w:rPr>
          <w:sz w:val="22"/>
          <w:szCs w:val="22"/>
        </w:rPr>
      </w:pPr>
    </w:p>
    <w:p w14:paraId="28B6BCB6" w14:textId="77777777" w:rsidR="00FC0E5E" w:rsidRPr="00663D9C" w:rsidRDefault="001B78BE" w:rsidP="00FC0E5E">
      <w:pPr>
        <w:rPr>
          <w:sz w:val="22"/>
          <w:szCs w:val="22"/>
        </w:rPr>
      </w:pPr>
      <w:r w:rsidRPr="001A386E">
        <w:rPr>
          <w:sz w:val="22"/>
          <w:highlight w:val="lightGray"/>
        </w:rPr>
        <w:t>Priimtas pagrindimas informacijos Brailio raštu nepateikti.</w:t>
      </w:r>
    </w:p>
    <w:p w14:paraId="057268E3" w14:textId="77777777" w:rsidR="00FC0E5E" w:rsidRPr="00663D9C" w:rsidRDefault="00FC0E5E" w:rsidP="00FC0E5E">
      <w:pPr>
        <w:rPr>
          <w:sz w:val="22"/>
          <w:szCs w:val="22"/>
        </w:rPr>
      </w:pPr>
    </w:p>
    <w:p w14:paraId="112E8CFB" w14:textId="77777777" w:rsidR="00FC0E5E" w:rsidRPr="00663D9C" w:rsidRDefault="00FC0E5E" w:rsidP="00FC0E5E">
      <w:pPr>
        <w:rPr>
          <w:sz w:val="22"/>
          <w:szCs w:val="22"/>
        </w:rPr>
      </w:pPr>
    </w:p>
    <w:p w14:paraId="4576E712" w14:textId="77777777" w:rsidR="00FC0E5E" w:rsidRPr="00663D9C" w:rsidRDefault="001B78BE" w:rsidP="00FC0E5E">
      <w:pPr>
        <w:pStyle w:val="Sraopastraipa"/>
        <w:keepNext/>
        <w:numPr>
          <w:ilvl w:val="0"/>
          <w:numId w:val="25"/>
        </w:numPr>
        <w:pBdr>
          <w:top w:val="single" w:sz="4" w:space="1" w:color="auto"/>
          <w:left w:val="single" w:sz="4" w:space="4" w:color="auto"/>
          <w:bottom w:val="single" w:sz="4" w:space="1" w:color="auto"/>
          <w:right w:val="single" w:sz="4" w:space="4" w:color="auto"/>
        </w:pBdr>
        <w:tabs>
          <w:tab w:val="left" w:pos="567"/>
        </w:tabs>
        <w:outlineLvl w:val="0"/>
        <w:rPr>
          <w:b/>
          <w:noProof/>
        </w:rPr>
      </w:pPr>
      <w:r w:rsidRPr="00663D9C">
        <w:rPr>
          <w:rFonts w:ascii="Times New Roman" w:eastAsia="Times New Roman" w:hAnsi="Times New Roman"/>
          <w:b/>
          <w:noProof/>
          <w:lang w:eastAsia="en-GB"/>
        </w:rPr>
        <w:t>UNIKALUS IDENTIFIKATORIUS – 2D BRŪKŠNINIS KODAS</w:t>
      </w:r>
    </w:p>
    <w:p w14:paraId="7D8B8696" w14:textId="77777777" w:rsidR="00FC0E5E" w:rsidRPr="00663D9C" w:rsidRDefault="00FC0E5E" w:rsidP="00FC0E5E">
      <w:pPr>
        <w:rPr>
          <w:noProof/>
          <w:sz w:val="22"/>
          <w:szCs w:val="22"/>
        </w:rPr>
      </w:pPr>
    </w:p>
    <w:p w14:paraId="6CB71BA8" w14:textId="32FA2BF1" w:rsidR="00FC0E5E" w:rsidRPr="00663D9C" w:rsidRDefault="001B78BE" w:rsidP="00FC0E5E">
      <w:pPr>
        <w:rPr>
          <w:noProof/>
          <w:sz w:val="22"/>
          <w:szCs w:val="22"/>
          <w:shd w:val="clear" w:color="auto" w:fill="CCCCCC"/>
        </w:rPr>
      </w:pPr>
      <w:r w:rsidRPr="001A386E">
        <w:rPr>
          <w:sz w:val="22"/>
          <w:highlight w:val="lightGray"/>
        </w:rPr>
        <w:t>2D brūkšninis kodas su nurodytu unikaliu identifikatoriumi</w:t>
      </w:r>
      <w:r w:rsidRPr="008C37A6">
        <w:rPr>
          <w:noProof/>
          <w:sz w:val="22"/>
          <w:szCs w:val="22"/>
          <w:highlight w:val="lightGray"/>
        </w:rPr>
        <w:t>.</w:t>
      </w:r>
    </w:p>
    <w:p w14:paraId="47ACDCEA" w14:textId="77777777" w:rsidR="00FC0E5E" w:rsidRPr="00663D9C" w:rsidRDefault="00FC0E5E" w:rsidP="00FC0E5E">
      <w:pPr>
        <w:rPr>
          <w:noProof/>
          <w:sz w:val="22"/>
          <w:szCs w:val="22"/>
          <w:shd w:val="clear" w:color="auto" w:fill="CCCCCC"/>
        </w:rPr>
      </w:pPr>
    </w:p>
    <w:p w14:paraId="4DA3D19A" w14:textId="77777777" w:rsidR="00FC0E5E" w:rsidRPr="00663D9C" w:rsidRDefault="00FC0E5E" w:rsidP="00FC0E5E">
      <w:pPr>
        <w:rPr>
          <w:noProof/>
          <w:sz w:val="22"/>
          <w:szCs w:val="22"/>
        </w:rPr>
      </w:pPr>
    </w:p>
    <w:p w14:paraId="20ACDD8F" w14:textId="77777777" w:rsidR="00FC0E5E" w:rsidRPr="00663D9C" w:rsidRDefault="001B78BE" w:rsidP="00FC0E5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lang w:eastAsia="en-US"/>
        </w:rPr>
      </w:pPr>
      <w:r w:rsidRPr="00663D9C">
        <w:rPr>
          <w:b/>
          <w:noProof/>
          <w:sz w:val="22"/>
          <w:szCs w:val="22"/>
          <w:lang w:eastAsia="en-US"/>
        </w:rPr>
        <w:t>18.</w:t>
      </w:r>
      <w:r w:rsidRPr="00663D9C">
        <w:rPr>
          <w:b/>
          <w:noProof/>
          <w:sz w:val="22"/>
          <w:szCs w:val="22"/>
          <w:lang w:eastAsia="en-US"/>
        </w:rPr>
        <w:tab/>
        <w:t>UNIKALUS IDENTIFIKATORIUS – ŽMONĖMS SUPRANTAMI DUOMENYS</w:t>
      </w:r>
    </w:p>
    <w:p w14:paraId="22BC7DE9" w14:textId="77777777" w:rsidR="00FC0E5E" w:rsidRPr="00663D9C" w:rsidRDefault="00FC0E5E" w:rsidP="00FC0E5E">
      <w:pPr>
        <w:rPr>
          <w:noProof/>
          <w:vanish/>
          <w:sz w:val="22"/>
          <w:szCs w:val="22"/>
        </w:rPr>
      </w:pPr>
    </w:p>
    <w:p w14:paraId="343707A5" w14:textId="77777777" w:rsidR="00FC0E5E" w:rsidRPr="00663D9C" w:rsidRDefault="00FC0E5E" w:rsidP="00FC0E5E">
      <w:pPr>
        <w:rPr>
          <w:noProof/>
          <w:vanish/>
          <w:sz w:val="22"/>
          <w:szCs w:val="22"/>
        </w:rPr>
      </w:pPr>
    </w:p>
    <w:p w14:paraId="6458EC72" w14:textId="42747CC4" w:rsidR="00FC0E5E" w:rsidRPr="00663D9C" w:rsidRDefault="001B78BE" w:rsidP="00FC0E5E">
      <w:pPr>
        <w:rPr>
          <w:color w:val="008000"/>
          <w:sz w:val="22"/>
          <w:szCs w:val="22"/>
        </w:rPr>
      </w:pPr>
      <w:r w:rsidRPr="00663D9C">
        <w:rPr>
          <w:sz w:val="22"/>
          <w:szCs w:val="22"/>
        </w:rPr>
        <w:t xml:space="preserve">PC </w:t>
      </w:r>
    </w:p>
    <w:p w14:paraId="4273C8A0" w14:textId="09E3383C" w:rsidR="00FC0E5E" w:rsidRPr="00663D9C" w:rsidRDefault="001B78BE" w:rsidP="00FC0E5E">
      <w:pPr>
        <w:rPr>
          <w:sz w:val="22"/>
          <w:szCs w:val="22"/>
        </w:rPr>
      </w:pPr>
      <w:r w:rsidRPr="00663D9C">
        <w:rPr>
          <w:sz w:val="22"/>
          <w:szCs w:val="22"/>
        </w:rPr>
        <w:t xml:space="preserve">SN </w:t>
      </w:r>
    </w:p>
    <w:p w14:paraId="6EE47B96" w14:textId="6CF0FEC8" w:rsidR="00FC0E5E" w:rsidRPr="00663D9C" w:rsidRDefault="001B78BE" w:rsidP="00FC0E5E">
      <w:pPr>
        <w:rPr>
          <w:sz w:val="22"/>
          <w:szCs w:val="22"/>
        </w:rPr>
      </w:pPr>
      <w:r w:rsidRPr="00B34AD1">
        <w:rPr>
          <w:sz w:val="22"/>
          <w:szCs w:val="22"/>
          <w:highlight w:val="lightGray"/>
        </w:rPr>
        <w:t xml:space="preserve">NN </w:t>
      </w:r>
    </w:p>
    <w:p w14:paraId="4E66250C" w14:textId="77777777" w:rsidR="00FC0E5E" w:rsidRPr="00663D9C" w:rsidRDefault="001B78BE" w:rsidP="00FC0E5E">
      <w:pPr>
        <w:rPr>
          <w:b/>
          <w:sz w:val="22"/>
          <w:szCs w:val="22"/>
        </w:rPr>
      </w:pPr>
      <w:r w:rsidRPr="00663D9C">
        <w:rPr>
          <w:sz w:val="22"/>
          <w:szCs w:val="22"/>
        </w:rPr>
        <w:br w:type="page"/>
      </w:r>
    </w:p>
    <w:p w14:paraId="3FA82B6E" w14:textId="77777777" w:rsidR="00FC0E5E" w:rsidRPr="00663D9C" w:rsidRDefault="001B78BE" w:rsidP="00FC0E5E">
      <w:pPr>
        <w:pBdr>
          <w:top w:val="single" w:sz="4" w:space="1" w:color="auto"/>
          <w:left w:val="single" w:sz="4" w:space="4" w:color="auto"/>
          <w:bottom w:val="single" w:sz="4" w:space="1" w:color="auto"/>
          <w:right w:val="single" w:sz="4" w:space="4" w:color="auto"/>
        </w:pBdr>
        <w:rPr>
          <w:b/>
          <w:sz w:val="22"/>
          <w:szCs w:val="22"/>
        </w:rPr>
      </w:pPr>
      <w:r w:rsidRPr="00663D9C">
        <w:rPr>
          <w:b/>
          <w:sz w:val="22"/>
          <w:szCs w:val="22"/>
        </w:rPr>
        <w:lastRenderedPageBreak/>
        <w:t>MINIMALI INFORMACIJA ANT MAŽŲ VIDINIŲ PAKUOČIŲ</w:t>
      </w:r>
    </w:p>
    <w:p w14:paraId="3196EE48" w14:textId="77777777" w:rsidR="00FC0E5E" w:rsidRPr="00663D9C" w:rsidRDefault="00FC0E5E" w:rsidP="00FC0E5E">
      <w:pPr>
        <w:pBdr>
          <w:top w:val="single" w:sz="4" w:space="1" w:color="auto"/>
          <w:left w:val="single" w:sz="4" w:space="4" w:color="auto"/>
          <w:bottom w:val="single" w:sz="4" w:space="1" w:color="auto"/>
          <w:right w:val="single" w:sz="4" w:space="4" w:color="auto"/>
        </w:pBdr>
        <w:rPr>
          <w:b/>
          <w:sz w:val="22"/>
          <w:szCs w:val="22"/>
        </w:rPr>
      </w:pPr>
    </w:p>
    <w:p w14:paraId="06401966" w14:textId="746B2634" w:rsidR="00D7788C" w:rsidRPr="00E60224" w:rsidRDefault="00335A91" w:rsidP="00663D9C">
      <w:pPr>
        <w:pBdr>
          <w:top w:val="single" w:sz="4" w:space="1" w:color="auto"/>
          <w:left w:val="single" w:sz="4" w:space="4" w:color="auto"/>
          <w:bottom w:val="single" w:sz="4" w:space="1" w:color="auto"/>
          <w:right w:val="single" w:sz="4" w:space="4" w:color="auto"/>
        </w:pBdr>
        <w:rPr>
          <w:b/>
          <w:sz w:val="22"/>
          <w:szCs w:val="22"/>
        </w:rPr>
      </w:pPr>
      <w:r w:rsidRPr="00E60224">
        <w:rPr>
          <w:b/>
          <w:sz w:val="22"/>
          <w:szCs w:val="22"/>
        </w:rPr>
        <w:t>FLAKON</w:t>
      </w:r>
      <w:r w:rsidR="00A56C21">
        <w:rPr>
          <w:b/>
          <w:sz w:val="22"/>
          <w:szCs w:val="22"/>
        </w:rPr>
        <w:t>O ETIKETĖ</w:t>
      </w:r>
    </w:p>
    <w:p w14:paraId="641B1E57" w14:textId="77777777" w:rsidR="00FC0E5E" w:rsidRPr="00663D9C" w:rsidRDefault="00FC0E5E" w:rsidP="00FC0E5E">
      <w:pPr>
        <w:rPr>
          <w:sz w:val="22"/>
          <w:szCs w:val="22"/>
        </w:rPr>
      </w:pPr>
    </w:p>
    <w:p w14:paraId="7F67E9F6" w14:textId="77777777" w:rsidR="00FC0E5E" w:rsidRPr="00663D9C" w:rsidRDefault="00FC0E5E" w:rsidP="00FC0E5E">
      <w:pPr>
        <w:rPr>
          <w:sz w:val="22"/>
          <w:szCs w:val="22"/>
        </w:rPr>
      </w:pPr>
    </w:p>
    <w:p w14:paraId="508773F5"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1.</w:t>
      </w:r>
      <w:r w:rsidRPr="00663D9C">
        <w:rPr>
          <w:b/>
          <w:sz w:val="22"/>
          <w:szCs w:val="22"/>
        </w:rPr>
        <w:tab/>
        <w:t>VAISTINIO PREPARATO PAVADINIMAS IR VARTOJIMO BŪDAS (-AI)</w:t>
      </w:r>
    </w:p>
    <w:p w14:paraId="777865ED" w14:textId="77777777" w:rsidR="00FC0E5E" w:rsidRPr="00663D9C" w:rsidRDefault="00FC0E5E" w:rsidP="00FC0E5E">
      <w:pPr>
        <w:ind w:hanging="567"/>
        <w:rPr>
          <w:sz w:val="22"/>
          <w:szCs w:val="22"/>
        </w:rPr>
      </w:pPr>
    </w:p>
    <w:p w14:paraId="60EB32D3" w14:textId="4DA59A4B" w:rsidR="00FC0E5E" w:rsidRPr="00663D9C" w:rsidRDefault="001B78BE" w:rsidP="00FC0E5E">
      <w:pPr>
        <w:rPr>
          <w:sz w:val="22"/>
          <w:szCs w:val="22"/>
        </w:rPr>
      </w:pPr>
      <w:r w:rsidRPr="00663D9C">
        <w:rPr>
          <w:sz w:val="22"/>
          <w:szCs w:val="22"/>
        </w:rPr>
        <w:t xml:space="preserve">BOTOX 50 Allergan vienetų </w:t>
      </w:r>
      <w:r w:rsidR="00A56C21">
        <w:rPr>
          <w:sz w:val="22"/>
          <w:szCs w:val="22"/>
        </w:rPr>
        <w:t xml:space="preserve">injekciniai </w:t>
      </w:r>
      <w:r>
        <w:rPr>
          <w:sz w:val="22"/>
          <w:szCs w:val="22"/>
        </w:rPr>
        <w:t>milteliai</w:t>
      </w:r>
    </w:p>
    <w:p w14:paraId="3A09C110" w14:textId="651CFD65" w:rsidR="00FC0E5E" w:rsidRPr="001A386E" w:rsidRDefault="001B78BE" w:rsidP="00FC0E5E">
      <w:pPr>
        <w:rPr>
          <w:sz w:val="22"/>
          <w:highlight w:val="lightGray"/>
        </w:rPr>
      </w:pPr>
      <w:r w:rsidRPr="001A386E">
        <w:rPr>
          <w:sz w:val="22"/>
          <w:highlight w:val="lightGray"/>
        </w:rPr>
        <w:t xml:space="preserve">BOTOX 100 Allergan vienetų </w:t>
      </w:r>
      <w:r w:rsidR="00A56C21" w:rsidRPr="001A386E">
        <w:rPr>
          <w:sz w:val="22"/>
          <w:szCs w:val="22"/>
          <w:highlight w:val="lightGray"/>
        </w:rPr>
        <w:t xml:space="preserve">injekciniai </w:t>
      </w:r>
      <w:r w:rsidRPr="001A386E">
        <w:rPr>
          <w:sz w:val="22"/>
          <w:highlight w:val="lightGray"/>
        </w:rPr>
        <w:t>milteliai</w:t>
      </w:r>
    </w:p>
    <w:p w14:paraId="234058AF" w14:textId="2431F6D7" w:rsidR="00FC0E5E" w:rsidRPr="00663D9C" w:rsidRDefault="001B78BE" w:rsidP="00FC0E5E">
      <w:pPr>
        <w:rPr>
          <w:sz w:val="22"/>
          <w:szCs w:val="22"/>
        </w:rPr>
      </w:pPr>
      <w:r w:rsidRPr="001A386E">
        <w:rPr>
          <w:sz w:val="22"/>
          <w:highlight w:val="lightGray"/>
        </w:rPr>
        <w:t xml:space="preserve">BOTOX 200 Allergan vienetų </w:t>
      </w:r>
      <w:r w:rsidR="00A56C21" w:rsidRPr="001A386E">
        <w:rPr>
          <w:sz w:val="22"/>
          <w:szCs w:val="22"/>
          <w:highlight w:val="lightGray"/>
        </w:rPr>
        <w:t xml:space="preserve">injekciniai </w:t>
      </w:r>
      <w:r w:rsidRPr="001A386E">
        <w:rPr>
          <w:sz w:val="22"/>
          <w:highlight w:val="lightGray"/>
        </w:rPr>
        <w:t>milteliai</w:t>
      </w:r>
    </w:p>
    <w:p w14:paraId="16C9AACB" w14:textId="77777777" w:rsidR="00FC0E5E" w:rsidRPr="00663D9C" w:rsidRDefault="001B78BE" w:rsidP="00FC0E5E">
      <w:pPr>
        <w:rPr>
          <w:sz w:val="22"/>
          <w:szCs w:val="22"/>
        </w:rPr>
      </w:pPr>
      <w:r>
        <w:rPr>
          <w:i/>
          <w:iCs/>
          <w:sz w:val="22"/>
          <w:szCs w:val="22"/>
        </w:rPr>
        <w:t>t</w:t>
      </w:r>
      <w:r w:rsidRPr="002710B3">
        <w:rPr>
          <w:i/>
          <w:iCs/>
          <w:sz w:val="22"/>
          <w:szCs w:val="22"/>
        </w:rPr>
        <w:t>oxinum botulinicum A</w:t>
      </w:r>
    </w:p>
    <w:p w14:paraId="51A9E81D" w14:textId="0178B967" w:rsidR="00FC0E5E" w:rsidRPr="00663D9C" w:rsidRDefault="001B78BE" w:rsidP="00FC0E5E">
      <w:pPr>
        <w:rPr>
          <w:sz w:val="22"/>
          <w:szCs w:val="22"/>
        </w:rPr>
      </w:pPr>
      <w:r w:rsidRPr="00663D9C">
        <w:rPr>
          <w:sz w:val="22"/>
          <w:szCs w:val="22"/>
        </w:rPr>
        <w:t xml:space="preserve">Leisti </w:t>
      </w:r>
      <w:r>
        <w:rPr>
          <w:sz w:val="22"/>
          <w:szCs w:val="22"/>
        </w:rPr>
        <w:t>i.m.</w:t>
      </w:r>
      <w:r w:rsidRPr="00663D9C">
        <w:rPr>
          <w:sz w:val="22"/>
          <w:szCs w:val="22"/>
        </w:rPr>
        <w:t xml:space="preserve"> ir į odą.</w:t>
      </w:r>
    </w:p>
    <w:p w14:paraId="7E3A8D7A" w14:textId="77777777" w:rsidR="00FC0E5E" w:rsidRPr="00663D9C" w:rsidRDefault="00FC0E5E" w:rsidP="00FC0E5E">
      <w:pPr>
        <w:rPr>
          <w:sz w:val="22"/>
          <w:szCs w:val="22"/>
        </w:rPr>
      </w:pPr>
    </w:p>
    <w:p w14:paraId="27528592" w14:textId="77777777" w:rsidR="00FC0E5E" w:rsidRPr="00663D9C" w:rsidRDefault="00FC0E5E" w:rsidP="00FC0E5E">
      <w:pPr>
        <w:rPr>
          <w:sz w:val="22"/>
          <w:szCs w:val="22"/>
        </w:rPr>
      </w:pPr>
    </w:p>
    <w:p w14:paraId="23DAFC72"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2.</w:t>
      </w:r>
      <w:r w:rsidRPr="00663D9C">
        <w:rPr>
          <w:b/>
          <w:sz w:val="22"/>
          <w:szCs w:val="22"/>
        </w:rPr>
        <w:tab/>
        <w:t>VARTOJIMO METODAS</w:t>
      </w:r>
    </w:p>
    <w:p w14:paraId="2313630E" w14:textId="77777777" w:rsidR="00FC0E5E" w:rsidRPr="00663D9C" w:rsidRDefault="00FC0E5E" w:rsidP="00FC0E5E">
      <w:pPr>
        <w:rPr>
          <w:sz w:val="22"/>
          <w:szCs w:val="22"/>
        </w:rPr>
      </w:pPr>
    </w:p>
    <w:p w14:paraId="39CBC80F" w14:textId="77777777" w:rsidR="00FC0E5E" w:rsidRPr="00663D9C" w:rsidRDefault="00FC0E5E" w:rsidP="00FC0E5E">
      <w:pPr>
        <w:rPr>
          <w:sz w:val="22"/>
          <w:szCs w:val="22"/>
        </w:rPr>
      </w:pPr>
    </w:p>
    <w:p w14:paraId="59C6B539"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3.</w:t>
      </w:r>
      <w:r w:rsidRPr="00663D9C">
        <w:rPr>
          <w:b/>
          <w:sz w:val="22"/>
          <w:szCs w:val="22"/>
        </w:rPr>
        <w:tab/>
        <w:t>TINKAMUMO LAIKAS</w:t>
      </w:r>
    </w:p>
    <w:p w14:paraId="37233A61" w14:textId="77777777" w:rsidR="00FC0E5E" w:rsidRPr="00663D9C" w:rsidRDefault="00FC0E5E" w:rsidP="00FC0E5E">
      <w:pPr>
        <w:rPr>
          <w:sz w:val="22"/>
          <w:szCs w:val="22"/>
        </w:rPr>
      </w:pPr>
    </w:p>
    <w:p w14:paraId="5D835994" w14:textId="0F6D5619" w:rsidR="00FC0E5E" w:rsidRPr="00663D9C" w:rsidRDefault="001B78BE" w:rsidP="00FC0E5E">
      <w:pPr>
        <w:rPr>
          <w:sz w:val="22"/>
          <w:szCs w:val="22"/>
        </w:rPr>
      </w:pPr>
      <w:r w:rsidRPr="00663D9C">
        <w:rPr>
          <w:sz w:val="22"/>
          <w:szCs w:val="22"/>
        </w:rPr>
        <w:t xml:space="preserve">EXP </w:t>
      </w:r>
    </w:p>
    <w:p w14:paraId="13106167" w14:textId="77777777" w:rsidR="00FC0E5E" w:rsidRPr="00663D9C" w:rsidRDefault="00FC0E5E" w:rsidP="00FC0E5E">
      <w:pPr>
        <w:rPr>
          <w:sz w:val="22"/>
          <w:szCs w:val="22"/>
        </w:rPr>
      </w:pPr>
    </w:p>
    <w:p w14:paraId="76756FB3" w14:textId="77777777" w:rsidR="00FC0E5E" w:rsidRPr="00663D9C" w:rsidRDefault="00FC0E5E" w:rsidP="00FC0E5E">
      <w:pPr>
        <w:rPr>
          <w:sz w:val="22"/>
          <w:szCs w:val="22"/>
        </w:rPr>
      </w:pPr>
    </w:p>
    <w:p w14:paraId="124B2A94"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4.</w:t>
      </w:r>
      <w:r w:rsidRPr="00663D9C">
        <w:rPr>
          <w:b/>
          <w:sz w:val="22"/>
          <w:szCs w:val="22"/>
        </w:rPr>
        <w:tab/>
        <w:t>SERIJOS NUMERIS</w:t>
      </w:r>
    </w:p>
    <w:p w14:paraId="68AD2FAD" w14:textId="77777777" w:rsidR="00FC0E5E" w:rsidRPr="00663D9C" w:rsidRDefault="00FC0E5E" w:rsidP="00FC0E5E">
      <w:pPr>
        <w:ind w:right="113"/>
        <w:rPr>
          <w:sz w:val="22"/>
          <w:szCs w:val="22"/>
        </w:rPr>
      </w:pPr>
    </w:p>
    <w:p w14:paraId="570AFDBA" w14:textId="77777777" w:rsidR="00FC0E5E" w:rsidRPr="00663D9C" w:rsidRDefault="001B78BE" w:rsidP="00FC0E5E">
      <w:pPr>
        <w:ind w:right="113"/>
        <w:rPr>
          <w:sz w:val="22"/>
          <w:szCs w:val="22"/>
        </w:rPr>
      </w:pPr>
      <w:r w:rsidRPr="00663D9C">
        <w:rPr>
          <w:sz w:val="22"/>
          <w:szCs w:val="22"/>
        </w:rPr>
        <w:t>Lot</w:t>
      </w:r>
    </w:p>
    <w:p w14:paraId="5BB4A867" w14:textId="77777777" w:rsidR="00FC0E5E" w:rsidRPr="00663D9C" w:rsidRDefault="00FC0E5E" w:rsidP="00FC0E5E">
      <w:pPr>
        <w:ind w:right="113"/>
        <w:rPr>
          <w:sz w:val="22"/>
          <w:szCs w:val="22"/>
        </w:rPr>
      </w:pPr>
    </w:p>
    <w:p w14:paraId="3CAD5D79" w14:textId="77777777" w:rsidR="00FC0E5E" w:rsidRPr="00663D9C" w:rsidRDefault="00FC0E5E" w:rsidP="00FC0E5E">
      <w:pPr>
        <w:ind w:right="113"/>
        <w:rPr>
          <w:sz w:val="22"/>
          <w:szCs w:val="22"/>
        </w:rPr>
      </w:pPr>
    </w:p>
    <w:p w14:paraId="61E7AD91"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5.</w:t>
      </w:r>
      <w:r w:rsidRPr="00663D9C">
        <w:rPr>
          <w:b/>
          <w:sz w:val="22"/>
          <w:szCs w:val="22"/>
        </w:rPr>
        <w:tab/>
        <w:t>KIEKIS (MASĖ, TŪRIS ARBA VIENETAI)</w:t>
      </w:r>
    </w:p>
    <w:p w14:paraId="0FFA7FE0" w14:textId="77777777" w:rsidR="00FC0E5E" w:rsidRPr="00663D9C" w:rsidRDefault="00FC0E5E" w:rsidP="00FC0E5E">
      <w:pPr>
        <w:ind w:right="113"/>
        <w:rPr>
          <w:sz w:val="22"/>
          <w:szCs w:val="22"/>
        </w:rPr>
      </w:pPr>
    </w:p>
    <w:p w14:paraId="180872F1" w14:textId="77777777" w:rsidR="00FC0E5E" w:rsidRPr="00663D9C" w:rsidRDefault="001B78BE" w:rsidP="00FC0E5E">
      <w:pPr>
        <w:ind w:right="113"/>
        <w:rPr>
          <w:sz w:val="22"/>
          <w:szCs w:val="22"/>
        </w:rPr>
      </w:pPr>
      <w:r w:rsidRPr="001A386E">
        <w:rPr>
          <w:sz w:val="22"/>
          <w:highlight w:val="lightGray"/>
        </w:rPr>
        <w:t>50 Allergan vienetų</w:t>
      </w:r>
    </w:p>
    <w:p w14:paraId="172E54BB" w14:textId="77777777" w:rsidR="00FC0E5E" w:rsidRPr="001A386E" w:rsidRDefault="001B78BE" w:rsidP="00FC0E5E">
      <w:pPr>
        <w:rPr>
          <w:sz w:val="22"/>
          <w:highlight w:val="lightGray"/>
        </w:rPr>
      </w:pPr>
      <w:r w:rsidRPr="001A386E">
        <w:rPr>
          <w:sz w:val="22"/>
          <w:highlight w:val="lightGray"/>
        </w:rPr>
        <w:t>100 Allergan vienetų</w:t>
      </w:r>
    </w:p>
    <w:p w14:paraId="677540DB" w14:textId="77777777" w:rsidR="00FC0E5E" w:rsidRPr="00663D9C" w:rsidRDefault="001B78BE" w:rsidP="00FC0E5E">
      <w:pPr>
        <w:rPr>
          <w:sz w:val="22"/>
          <w:szCs w:val="22"/>
        </w:rPr>
      </w:pPr>
      <w:r w:rsidRPr="001A386E">
        <w:rPr>
          <w:sz w:val="22"/>
          <w:highlight w:val="lightGray"/>
        </w:rPr>
        <w:t>200 Allergan vienetų</w:t>
      </w:r>
    </w:p>
    <w:p w14:paraId="1845F0DF" w14:textId="77777777" w:rsidR="00FC0E5E" w:rsidRPr="00663D9C" w:rsidRDefault="00FC0E5E" w:rsidP="00FC0E5E">
      <w:pPr>
        <w:ind w:right="113"/>
        <w:rPr>
          <w:sz w:val="22"/>
          <w:szCs w:val="22"/>
        </w:rPr>
      </w:pPr>
    </w:p>
    <w:p w14:paraId="4E365049" w14:textId="77777777" w:rsidR="00FC0E5E" w:rsidRPr="00663D9C" w:rsidRDefault="00FC0E5E" w:rsidP="00FC0E5E">
      <w:pPr>
        <w:ind w:right="113"/>
        <w:rPr>
          <w:sz w:val="22"/>
          <w:szCs w:val="22"/>
        </w:rPr>
      </w:pPr>
    </w:p>
    <w:p w14:paraId="14B2DFFB" w14:textId="77777777" w:rsidR="00FC0E5E" w:rsidRPr="00663D9C" w:rsidRDefault="001B78BE" w:rsidP="00FC0E5E">
      <w:pPr>
        <w:pBdr>
          <w:top w:val="single" w:sz="4" w:space="1" w:color="auto"/>
          <w:left w:val="single" w:sz="4" w:space="4" w:color="auto"/>
          <w:bottom w:val="single" w:sz="4" w:space="1" w:color="auto"/>
          <w:right w:val="single" w:sz="4" w:space="4" w:color="auto"/>
        </w:pBdr>
        <w:outlineLvl w:val="0"/>
        <w:rPr>
          <w:b/>
          <w:sz w:val="22"/>
          <w:szCs w:val="22"/>
        </w:rPr>
      </w:pPr>
      <w:r w:rsidRPr="00663D9C">
        <w:rPr>
          <w:b/>
          <w:sz w:val="22"/>
          <w:szCs w:val="22"/>
        </w:rPr>
        <w:t>6.</w:t>
      </w:r>
      <w:r w:rsidRPr="00663D9C">
        <w:rPr>
          <w:b/>
          <w:sz w:val="22"/>
          <w:szCs w:val="22"/>
        </w:rPr>
        <w:tab/>
        <w:t>KITA</w:t>
      </w:r>
    </w:p>
    <w:p w14:paraId="2D476365" w14:textId="77777777" w:rsidR="00FC0E5E" w:rsidRPr="00663D9C" w:rsidRDefault="00FC0E5E" w:rsidP="00FC0E5E">
      <w:pPr>
        <w:ind w:right="113"/>
        <w:rPr>
          <w:sz w:val="22"/>
          <w:szCs w:val="22"/>
        </w:rPr>
      </w:pPr>
    </w:p>
    <w:p w14:paraId="26BCF0E9" w14:textId="77777777" w:rsidR="00FC0E5E" w:rsidRPr="0067492B" w:rsidRDefault="001B78BE" w:rsidP="00FC0E5E">
      <w:pPr>
        <w:ind w:right="113"/>
        <w:rPr>
          <w:sz w:val="22"/>
          <w:szCs w:val="22"/>
        </w:rPr>
      </w:pPr>
      <w:r>
        <w:rPr>
          <w:sz w:val="22"/>
          <w:szCs w:val="22"/>
        </w:rPr>
        <w:t>PANAUDOTAS</w:t>
      </w:r>
    </w:p>
    <w:p w14:paraId="3972DE9B" w14:textId="77777777" w:rsidR="00D7788C" w:rsidRPr="00E60224" w:rsidRDefault="001B78BE" w:rsidP="00663D9C">
      <w:pPr>
        <w:tabs>
          <w:tab w:val="left" w:pos="567"/>
        </w:tabs>
        <w:spacing w:line="260" w:lineRule="exact"/>
        <w:outlineLvl w:val="0"/>
        <w:rPr>
          <w:snapToGrid w:val="0"/>
          <w:sz w:val="22"/>
          <w:szCs w:val="22"/>
          <w:lang w:eastAsia="en-US"/>
        </w:rPr>
      </w:pPr>
      <w:r w:rsidRPr="00E60224">
        <w:rPr>
          <w:sz w:val="22"/>
          <w:szCs w:val="22"/>
        </w:rPr>
        <w:br w:type="page"/>
      </w:r>
    </w:p>
    <w:p w14:paraId="06D2B07C" w14:textId="77777777" w:rsidR="00D7788C" w:rsidRPr="00E60224" w:rsidRDefault="00D7788C" w:rsidP="00663D9C">
      <w:pPr>
        <w:tabs>
          <w:tab w:val="left" w:pos="567"/>
        </w:tabs>
        <w:spacing w:line="260" w:lineRule="exact"/>
        <w:outlineLvl w:val="0"/>
        <w:rPr>
          <w:snapToGrid w:val="0"/>
          <w:sz w:val="22"/>
          <w:szCs w:val="22"/>
          <w:lang w:eastAsia="en-US"/>
        </w:rPr>
      </w:pPr>
    </w:p>
    <w:p w14:paraId="5BC94628" w14:textId="77777777" w:rsidR="00D7788C" w:rsidRPr="00E60224" w:rsidRDefault="00D7788C" w:rsidP="00663D9C">
      <w:pPr>
        <w:tabs>
          <w:tab w:val="left" w:pos="567"/>
        </w:tabs>
        <w:spacing w:line="260" w:lineRule="exact"/>
        <w:outlineLvl w:val="0"/>
        <w:rPr>
          <w:snapToGrid w:val="0"/>
          <w:sz w:val="22"/>
          <w:szCs w:val="22"/>
          <w:lang w:eastAsia="en-US"/>
        </w:rPr>
      </w:pPr>
    </w:p>
    <w:p w14:paraId="539566D0" w14:textId="77777777" w:rsidR="00D7788C" w:rsidRPr="00E60224" w:rsidRDefault="00D7788C" w:rsidP="00663D9C">
      <w:pPr>
        <w:tabs>
          <w:tab w:val="left" w:pos="567"/>
        </w:tabs>
        <w:spacing w:line="260" w:lineRule="exact"/>
        <w:outlineLvl w:val="0"/>
        <w:rPr>
          <w:snapToGrid w:val="0"/>
          <w:sz w:val="22"/>
          <w:szCs w:val="22"/>
          <w:lang w:eastAsia="en-US"/>
        </w:rPr>
      </w:pPr>
    </w:p>
    <w:p w14:paraId="25962430" w14:textId="77777777" w:rsidR="00D7788C" w:rsidRPr="00E60224" w:rsidRDefault="00D7788C" w:rsidP="00663D9C">
      <w:pPr>
        <w:tabs>
          <w:tab w:val="left" w:pos="567"/>
        </w:tabs>
        <w:spacing w:line="260" w:lineRule="exact"/>
        <w:outlineLvl w:val="0"/>
        <w:rPr>
          <w:snapToGrid w:val="0"/>
          <w:sz w:val="22"/>
          <w:szCs w:val="22"/>
          <w:lang w:eastAsia="en-US"/>
        </w:rPr>
      </w:pPr>
    </w:p>
    <w:p w14:paraId="0BF70B20" w14:textId="77777777" w:rsidR="00D7788C" w:rsidRPr="00E60224" w:rsidRDefault="00D7788C" w:rsidP="00663D9C">
      <w:pPr>
        <w:tabs>
          <w:tab w:val="left" w:pos="567"/>
        </w:tabs>
        <w:spacing w:line="260" w:lineRule="exact"/>
        <w:outlineLvl w:val="0"/>
        <w:rPr>
          <w:snapToGrid w:val="0"/>
          <w:sz w:val="22"/>
          <w:szCs w:val="22"/>
          <w:lang w:eastAsia="en-US"/>
        </w:rPr>
      </w:pPr>
    </w:p>
    <w:p w14:paraId="1F727B41" w14:textId="77777777" w:rsidR="00D7788C" w:rsidRPr="00E60224" w:rsidRDefault="00D7788C" w:rsidP="00663D9C">
      <w:pPr>
        <w:tabs>
          <w:tab w:val="left" w:pos="567"/>
        </w:tabs>
        <w:spacing w:line="260" w:lineRule="exact"/>
        <w:outlineLvl w:val="0"/>
        <w:rPr>
          <w:snapToGrid w:val="0"/>
          <w:sz w:val="22"/>
          <w:szCs w:val="22"/>
          <w:lang w:eastAsia="en-US"/>
        </w:rPr>
      </w:pPr>
    </w:p>
    <w:p w14:paraId="05EF4209" w14:textId="77777777" w:rsidR="00D7788C" w:rsidRPr="00E60224" w:rsidRDefault="00D7788C" w:rsidP="00663D9C">
      <w:pPr>
        <w:tabs>
          <w:tab w:val="left" w:pos="567"/>
        </w:tabs>
        <w:spacing w:line="260" w:lineRule="exact"/>
        <w:outlineLvl w:val="0"/>
        <w:rPr>
          <w:snapToGrid w:val="0"/>
          <w:sz w:val="22"/>
          <w:szCs w:val="22"/>
          <w:lang w:eastAsia="en-US"/>
        </w:rPr>
      </w:pPr>
    </w:p>
    <w:p w14:paraId="46C50971" w14:textId="77777777" w:rsidR="00D7788C" w:rsidRPr="00E60224" w:rsidRDefault="00D7788C" w:rsidP="00663D9C">
      <w:pPr>
        <w:tabs>
          <w:tab w:val="left" w:pos="567"/>
        </w:tabs>
        <w:spacing w:line="260" w:lineRule="exact"/>
        <w:outlineLvl w:val="0"/>
        <w:rPr>
          <w:snapToGrid w:val="0"/>
          <w:sz w:val="22"/>
          <w:szCs w:val="22"/>
          <w:lang w:eastAsia="en-US"/>
        </w:rPr>
      </w:pPr>
    </w:p>
    <w:p w14:paraId="10081A68" w14:textId="77777777" w:rsidR="00D7788C" w:rsidRPr="00E60224" w:rsidRDefault="00D7788C" w:rsidP="00663D9C">
      <w:pPr>
        <w:tabs>
          <w:tab w:val="left" w:pos="567"/>
        </w:tabs>
        <w:spacing w:line="260" w:lineRule="exact"/>
        <w:outlineLvl w:val="0"/>
        <w:rPr>
          <w:snapToGrid w:val="0"/>
          <w:sz w:val="22"/>
          <w:szCs w:val="22"/>
          <w:lang w:eastAsia="en-US"/>
        </w:rPr>
      </w:pPr>
    </w:p>
    <w:p w14:paraId="21E9BFE8" w14:textId="77777777" w:rsidR="00D7788C" w:rsidRPr="00E60224" w:rsidRDefault="00D7788C" w:rsidP="00663D9C">
      <w:pPr>
        <w:tabs>
          <w:tab w:val="left" w:pos="567"/>
        </w:tabs>
        <w:spacing w:line="260" w:lineRule="exact"/>
        <w:outlineLvl w:val="0"/>
        <w:rPr>
          <w:snapToGrid w:val="0"/>
          <w:sz w:val="22"/>
          <w:szCs w:val="22"/>
          <w:lang w:eastAsia="en-US"/>
        </w:rPr>
      </w:pPr>
    </w:p>
    <w:p w14:paraId="1F73DCA2" w14:textId="77777777" w:rsidR="00D7788C" w:rsidRPr="00E60224" w:rsidRDefault="00D7788C" w:rsidP="00663D9C">
      <w:pPr>
        <w:tabs>
          <w:tab w:val="left" w:pos="567"/>
        </w:tabs>
        <w:spacing w:line="260" w:lineRule="exact"/>
        <w:outlineLvl w:val="0"/>
        <w:rPr>
          <w:snapToGrid w:val="0"/>
          <w:sz w:val="22"/>
          <w:szCs w:val="22"/>
          <w:lang w:eastAsia="en-US"/>
        </w:rPr>
      </w:pPr>
    </w:p>
    <w:p w14:paraId="3AE3F2EA" w14:textId="77777777" w:rsidR="00D7788C" w:rsidRPr="00E60224" w:rsidRDefault="00D7788C" w:rsidP="00663D9C">
      <w:pPr>
        <w:tabs>
          <w:tab w:val="left" w:pos="567"/>
        </w:tabs>
        <w:spacing w:line="260" w:lineRule="exact"/>
        <w:outlineLvl w:val="0"/>
        <w:rPr>
          <w:snapToGrid w:val="0"/>
          <w:sz w:val="22"/>
          <w:szCs w:val="22"/>
          <w:lang w:eastAsia="en-US"/>
        </w:rPr>
      </w:pPr>
    </w:p>
    <w:p w14:paraId="55EAE076" w14:textId="77777777" w:rsidR="00D7788C" w:rsidRPr="00E60224" w:rsidRDefault="00D7788C" w:rsidP="00663D9C">
      <w:pPr>
        <w:tabs>
          <w:tab w:val="left" w:pos="567"/>
        </w:tabs>
        <w:spacing w:line="260" w:lineRule="exact"/>
        <w:outlineLvl w:val="0"/>
        <w:rPr>
          <w:snapToGrid w:val="0"/>
          <w:sz w:val="22"/>
          <w:szCs w:val="22"/>
          <w:lang w:eastAsia="en-US"/>
        </w:rPr>
      </w:pPr>
    </w:p>
    <w:p w14:paraId="2EB1E676" w14:textId="77777777" w:rsidR="00D7788C" w:rsidRPr="00E60224" w:rsidRDefault="00D7788C" w:rsidP="00663D9C">
      <w:pPr>
        <w:tabs>
          <w:tab w:val="left" w:pos="567"/>
        </w:tabs>
        <w:spacing w:line="260" w:lineRule="exact"/>
        <w:outlineLvl w:val="0"/>
        <w:rPr>
          <w:snapToGrid w:val="0"/>
          <w:sz w:val="22"/>
          <w:szCs w:val="22"/>
          <w:lang w:eastAsia="en-US"/>
        </w:rPr>
      </w:pPr>
    </w:p>
    <w:p w14:paraId="79E2FD4D" w14:textId="77777777" w:rsidR="00D7788C" w:rsidRPr="00E60224" w:rsidRDefault="00D7788C" w:rsidP="00663D9C">
      <w:pPr>
        <w:tabs>
          <w:tab w:val="left" w:pos="567"/>
        </w:tabs>
        <w:spacing w:line="260" w:lineRule="exact"/>
        <w:outlineLvl w:val="0"/>
        <w:rPr>
          <w:snapToGrid w:val="0"/>
          <w:sz w:val="22"/>
          <w:szCs w:val="22"/>
          <w:lang w:eastAsia="en-US"/>
        </w:rPr>
      </w:pPr>
    </w:p>
    <w:p w14:paraId="141C7B45" w14:textId="77777777" w:rsidR="00D7788C" w:rsidRPr="00E60224" w:rsidRDefault="00D7788C" w:rsidP="00663D9C">
      <w:pPr>
        <w:tabs>
          <w:tab w:val="left" w:pos="567"/>
        </w:tabs>
        <w:spacing w:line="260" w:lineRule="exact"/>
        <w:outlineLvl w:val="0"/>
        <w:rPr>
          <w:snapToGrid w:val="0"/>
          <w:sz w:val="22"/>
          <w:szCs w:val="22"/>
          <w:lang w:eastAsia="en-US"/>
        </w:rPr>
      </w:pPr>
    </w:p>
    <w:p w14:paraId="23B1C921" w14:textId="77777777" w:rsidR="00D7788C" w:rsidRPr="00E60224" w:rsidRDefault="00D7788C" w:rsidP="00663D9C">
      <w:pPr>
        <w:tabs>
          <w:tab w:val="left" w:pos="567"/>
        </w:tabs>
        <w:spacing w:line="260" w:lineRule="exact"/>
        <w:outlineLvl w:val="0"/>
        <w:rPr>
          <w:snapToGrid w:val="0"/>
          <w:sz w:val="22"/>
          <w:szCs w:val="22"/>
          <w:lang w:eastAsia="en-US"/>
        </w:rPr>
      </w:pPr>
    </w:p>
    <w:p w14:paraId="767DC044" w14:textId="77777777" w:rsidR="00D7788C" w:rsidRPr="00E60224" w:rsidRDefault="00D7788C" w:rsidP="00663D9C">
      <w:pPr>
        <w:tabs>
          <w:tab w:val="left" w:pos="567"/>
        </w:tabs>
        <w:spacing w:line="260" w:lineRule="exact"/>
        <w:outlineLvl w:val="0"/>
        <w:rPr>
          <w:snapToGrid w:val="0"/>
          <w:sz w:val="22"/>
          <w:szCs w:val="22"/>
          <w:lang w:eastAsia="en-US"/>
        </w:rPr>
      </w:pPr>
    </w:p>
    <w:p w14:paraId="5145E345" w14:textId="77777777" w:rsidR="00D7788C" w:rsidRPr="00E60224" w:rsidRDefault="00D7788C" w:rsidP="00663D9C">
      <w:pPr>
        <w:tabs>
          <w:tab w:val="left" w:pos="567"/>
        </w:tabs>
        <w:spacing w:line="260" w:lineRule="exact"/>
        <w:outlineLvl w:val="0"/>
        <w:rPr>
          <w:snapToGrid w:val="0"/>
          <w:sz w:val="22"/>
          <w:szCs w:val="22"/>
          <w:lang w:eastAsia="en-US"/>
        </w:rPr>
      </w:pPr>
    </w:p>
    <w:p w14:paraId="012C9D92" w14:textId="77777777" w:rsidR="00D7788C" w:rsidRPr="00E60224" w:rsidRDefault="00D7788C" w:rsidP="00663D9C">
      <w:pPr>
        <w:tabs>
          <w:tab w:val="left" w:pos="567"/>
        </w:tabs>
        <w:spacing w:line="260" w:lineRule="exact"/>
        <w:outlineLvl w:val="0"/>
        <w:rPr>
          <w:snapToGrid w:val="0"/>
          <w:sz w:val="22"/>
          <w:szCs w:val="22"/>
          <w:lang w:eastAsia="en-US"/>
        </w:rPr>
      </w:pPr>
    </w:p>
    <w:p w14:paraId="27A592CD" w14:textId="77777777" w:rsidR="00D7788C" w:rsidRPr="00E60224" w:rsidRDefault="00D7788C" w:rsidP="00663D9C">
      <w:pPr>
        <w:tabs>
          <w:tab w:val="left" w:pos="567"/>
        </w:tabs>
        <w:spacing w:line="260" w:lineRule="exact"/>
        <w:outlineLvl w:val="0"/>
        <w:rPr>
          <w:snapToGrid w:val="0"/>
          <w:sz w:val="22"/>
          <w:szCs w:val="22"/>
          <w:lang w:eastAsia="en-US"/>
        </w:rPr>
      </w:pPr>
    </w:p>
    <w:p w14:paraId="15FD951F" w14:textId="77777777" w:rsidR="00D7788C" w:rsidRPr="00E60224" w:rsidRDefault="00D7788C" w:rsidP="00663D9C">
      <w:pPr>
        <w:tabs>
          <w:tab w:val="left" w:pos="567"/>
        </w:tabs>
        <w:spacing w:line="260" w:lineRule="exact"/>
        <w:outlineLvl w:val="0"/>
        <w:rPr>
          <w:snapToGrid w:val="0"/>
          <w:sz w:val="22"/>
          <w:szCs w:val="22"/>
          <w:lang w:eastAsia="en-US"/>
        </w:rPr>
      </w:pPr>
    </w:p>
    <w:p w14:paraId="3C4E92A7" w14:textId="77777777" w:rsidR="00D7788C" w:rsidRPr="00E60224" w:rsidRDefault="001B78BE" w:rsidP="00663D9C">
      <w:pPr>
        <w:tabs>
          <w:tab w:val="left" w:pos="567"/>
        </w:tabs>
        <w:spacing w:line="260" w:lineRule="exact"/>
        <w:jc w:val="center"/>
        <w:outlineLvl w:val="0"/>
        <w:rPr>
          <w:b/>
          <w:snapToGrid w:val="0"/>
          <w:sz w:val="22"/>
          <w:szCs w:val="22"/>
          <w:lang w:eastAsia="en-US"/>
        </w:rPr>
      </w:pPr>
      <w:r w:rsidRPr="00E60224">
        <w:rPr>
          <w:b/>
          <w:snapToGrid w:val="0"/>
          <w:sz w:val="22"/>
          <w:szCs w:val="22"/>
          <w:lang w:eastAsia="en-US"/>
        </w:rPr>
        <w:t>B. PAKUOTĖS LAPELIS</w:t>
      </w:r>
    </w:p>
    <w:p w14:paraId="2D5CDE55" w14:textId="77777777" w:rsidR="00D7788C" w:rsidRPr="00E60224" w:rsidRDefault="001B78BE" w:rsidP="00663D9C">
      <w:pPr>
        <w:tabs>
          <w:tab w:val="left" w:pos="720"/>
        </w:tabs>
        <w:jc w:val="center"/>
        <w:outlineLvl w:val="0"/>
        <w:rPr>
          <w:b/>
          <w:sz w:val="22"/>
          <w:szCs w:val="22"/>
          <w:lang w:eastAsia="en-US"/>
        </w:rPr>
      </w:pPr>
      <w:r w:rsidRPr="00E60224">
        <w:rPr>
          <w:i/>
          <w:snapToGrid w:val="0"/>
          <w:sz w:val="22"/>
          <w:szCs w:val="22"/>
          <w:lang w:eastAsia="en-US"/>
        </w:rPr>
        <w:br w:type="page"/>
      </w:r>
      <w:r w:rsidRPr="00E60224">
        <w:rPr>
          <w:b/>
          <w:sz w:val="22"/>
          <w:szCs w:val="22"/>
          <w:lang w:eastAsia="en-US"/>
        </w:rPr>
        <w:lastRenderedPageBreak/>
        <w:t>Pakuotės lapelis: informacija vartotojui</w:t>
      </w:r>
    </w:p>
    <w:p w14:paraId="5ECA33F3" w14:textId="77777777" w:rsidR="00D7788C" w:rsidRPr="00E60224" w:rsidRDefault="00D7788C" w:rsidP="00663D9C">
      <w:pPr>
        <w:tabs>
          <w:tab w:val="left" w:pos="720"/>
        </w:tabs>
        <w:jc w:val="center"/>
        <w:outlineLvl w:val="0"/>
        <w:rPr>
          <w:b/>
          <w:sz w:val="22"/>
          <w:szCs w:val="22"/>
          <w:lang w:eastAsia="en-US"/>
        </w:rPr>
      </w:pPr>
    </w:p>
    <w:p w14:paraId="0E37DFA6" w14:textId="77777777" w:rsidR="00D7788C" w:rsidRPr="00E60224" w:rsidRDefault="001B78BE" w:rsidP="00663D9C">
      <w:pPr>
        <w:tabs>
          <w:tab w:val="left" w:pos="567"/>
        </w:tabs>
        <w:spacing w:line="260" w:lineRule="exact"/>
        <w:jc w:val="center"/>
        <w:rPr>
          <w:b/>
          <w:sz w:val="22"/>
          <w:szCs w:val="22"/>
          <w:lang w:eastAsia="en-US"/>
        </w:rPr>
      </w:pPr>
      <w:r w:rsidRPr="00E60224">
        <w:rPr>
          <w:b/>
          <w:sz w:val="22"/>
          <w:szCs w:val="22"/>
          <w:lang w:eastAsia="en-US"/>
        </w:rPr>
        <w:t>B</w:t>
      </w:r>
      <w:r w:rsidRPr="00E60224">
        <w:rPr>
          <w:b/>
          <w:caps/>
          <w:sz w:val="22"/>
          <w:szCs w:val="22"/>
          <w:lang w:eastAsia="en-US"/>
        </w:rPr>
        <w:t xml:space="preserve">otox </w:t>
      </w:r>
      <w:r w:rsidRPr="00E60224">
        <w:rPr>
          <w:b/>
          <w:sz w:val="22"/>
          <w:szCs w:val="22"/>
          <w:lang w:eastAsia="en-US"/>
        </w:rPr>
        <w:t>50 Allergan vienetų milteliai injekciniam tirpalui</w:t>
      </w:r>
    </w:p>
    <w:p w14:paraId="108BAC23" w14:textId="77777777" w:rsidR="00D7788C" w:rsidRPr="00E60224" w:rsidRDefault="001B78BE" w:rsidP="00663D9C">
      <w:pPr>
        <w:tabs>
          <w:tab w:val="left" w:pos="567"/>
        </w:tabs>
        <w:spacing w:line="260" w:lineRule="exact"/>
        <w:jc w:val="center"/>
        <w:rPr>
          <w:b/>
          <w:sz w:val="22"/>
          <w:szCs w:val="22"/>
          <w:lang w:eastAsia="en-US"/>
        </w:rPr>
      </w:pPr>
      <w:r w:rsidRPr="00E60224">
        <w:rPr>
          <w:b/>
          <w:sz w:val="22"/>
          <w:szCs w:val="22"/>
          <w:lang w:eastAsia="en-US"/>
        </w:rPr>
        <w:t>B</w:t>
      </w:r>
      <w:r w:rsidRPr="00E60224">
        <w:rPr>
          <w:b/>
          <w:caps/>
          <w:sz w:val="22"/>
          <w:szCs w:val="22"/>
          <w:lang w:eastAsia="en-US"/>
        </w:rPr>
        <w:t>otox</w:t>
      </w:r>
      <w:r w:rsidRPr="00E60224">
        <w:rPr>
          <w:b/>
          <w:sz w:val="22"/>
          <w:szCs w:val="22"/>
          <w:vertAlign w:val="superscript"/>
          <w:lang w:eastAsia="en-US"/>
        </w:rPr>
        <w:t xml:space="preserve"> </w:t>
      </w:r>
      <w:r w:rsidRPr="00E60224">
        <w:rPr>
          <w:b/>
          <w:sz w:val="22"/>
          <w:szCs w:val="22"/>
          <w:lang w:eastAsia="en-US"/>
        </w:rPr>
        <w:t>100 Allergan vienetų milteliai injekciniam tirpalui</w:t>
      </w:r>
    </w:p>
    <w:p w14:paraId="59578378" w14:textId="77777777" w:rsidR="00D7788C" w:rsidRPr="00E60224" w:rsidRDefault="001B78BE" w:rsidP="00663D9C">
      <w:pPr>
        <w:tabs>
          <w:tab w:val="left" w:pos="567"/>
        </w:tabs>
        <w:spacing w:line="260" w:lineRule="exact"/>
        <w:jc w:val="center"/>
        <w:rPr>
          <w:b/>
          <w:sz w:val="22"/>
          <w:szCs w:val="22"/>
          <w:lang w:eastAsia="en-US"/>
        </w:rPr>
      </w:pPr>
      <w:r w:rsidRPr="00E60224">
        <w:rPr>
          <w:b/>
          <w:sz w:val="22"/>
          <w:szCs w:val="22"/>
          <w:lang w:eastAsia="en-US"/>
        </w:rPr>
        <w:t>B</w:t>
      </w:r>
      <w:r w:rsidRPr="00E60224">
        <w:rPr>
          <w:b/>
          <w:caps/>
          <w:sz w:val="22"/>
          <w:szCs w:val="22"/>
          <w:lang w:eastAsia="en-US"/>
        </w:rPr>
        <w:t>otox</w:t>
      </w:r>
      <w:r w:rsidRPr="00E60224">
        <w:rPr>
          <w:b/>
          <w:sz w:val="22"/>
          <w:szCs w:val="22"/>
          <w:vertAlign w:val="superscript"/>
          <w:lang w:eastAsia="en-US"/>
        </w:rPr>
        <w:t xml:space="preserve"> </w:t>
      </w:r>
      <w:r w:rsidRPr="00E60224">
        <w:rPr>
          <w:b/>
          <w:sz w:val="22"/>
          <w:szCs w:val="22"/>
          <w:lang w:eastAsia="en-US"/>
        </w:rPr>
        <w:t>200 Allergan vienetų milteliai injekciniam tirpalui</w:t>
      </w:r>
    </w:p>
    <w:p w14:paraId="0D5B7ABF"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A tipo botulino toksinas</w:t>
      </w:r>
    </w:p>
    <w:p w14:paraId="0980B74C" w14:textId="77777777" w:rsidR="00D7788C" w:rsidRPr="00E60224" w:rsidRDefault="00D7788C" w:rsidP="00663D9C">
      <w:pPr>
        <w:tabs>
          <w:tab w:val="left" w:pos="720"/>
        </w:tabs>
        <w:rPr>
          <w:sz w:val="22"/>
          <w:szCs w:val="22"/>
          <w:lang w:eastAsia="en-US"/>
        </w:rPr>
      </w:pPr>
    </w:p>
    <w:p w14:paraId="2A04A425" w14:textId="77777777" w:rsidR="00D7788C" w:rsidRPr="00E60224" w:rsidRDefault="00D7788C" w:rsidP="00663D9C">
      <w:pPr>
        <w:tabs>
          <w:tab w:val="left" w:pos="567"/>
        </w:tabs>
        <w:jc w:val="both"/>
        <w:rPr>
          <w:sz w:val="22"/>
          <w:szCs w:val="22"/>
          <w:lang w:eastAsia="en-US"/>
        </w:rPr>
      </w:pPr>
    </w:p>
    <w:p w14:paraId="0F19E880" w14:textId="77777777" w:rsidR="00D7788C" w:rsidRPr="00E60224" w:rsidRDefault="001B78BE" w:rsidP="00663D9C">
      <w:pPr>
        <w:tabs>
          <w:tab w:val="left" w:pos="567"/>
        </w:tabs>
        <w:spacing w:line="260" w:lineRule="exact"/>
        <w:jc w:val="both"/>
        <w:rPr>
          <w:b/>
          <w:sz w:val="22"/>
          <w:szCs w:val="22"/>
          <w:lang w:eastAsia="en-US"/>
        </w:rPr>
      </w:pPr>
      <w:r w:rsidRPr="00E60224">
        <w:rPr>
          <w:b/>
          <w:sz w:val="22"/>
          <w:szCs w:val="22"/>
          <w:lang w:eastAsia="en-US"/>
        </w:rPr>
        <w:t>Atidžiai perskaitykite visą šį lapelį, prieš pradėdami vartoti vaistą, nes jame pateikiama Jums svarbi informacija.</w:t>
      </w:r>
    </w:p>
    <w:p w14:paraId="6FF92DCB" w14:textId="77777777" w:rsidR="00D7788C" w:rsidRPr="00E60224" w:rsidRDefault="001B78BE" w:rsidP="00663D9C">
      <w:pPr>
        <w:numPr>
          <w:ilvl w:val="0"/>
          <w:numId w:val="15"/>
        </w:numPr>
        <w:spacing w:line="260" w:lineRule="exact"/>
        <w:rPr>
          <w:sz w:val="22"/>
          <w:szCs w:val="22"/>
          <w:lang w:eastAsia="en-US"/>
        </w:rPr>
      </w:pPr>
      <w:r w:rsidRPr="00E60224">
        <w:rPr>
          <w:sz w:val="22"/>
          <w:szCs w:val="22"/>
          <w:lang w:eastAsia="en-US"/>
        </w:rPr>
        <w:t>Neišmeskite šio lapelio, nes vėl gali prireikti jį perskaityti.</w:t>
      </w:r>
    </w:p>
    <w:p w14:paraId="455EC6E6" w14:textId="77777777" w:rsidR="00D7788C" w:rsidRPr="00E60224" w:rsidRDefault="001B78BE" w:rsidP="00663D9C">
      <w:pPr>
        <w:widowControl w:val="0"/>
        <w:numPr>
          <w:ilvl w:val="0"/>
          <w:numId w:val="15"/>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Jeigu kiltų daugiau klausimų, kreipkitės į gydytoją arba vaistininką.</w:t>
      </w:r>
    </w:p>
    <w:p w14:paraId="60012CA9" w14:textId="77777777" w:rsidR="00D7788C" w:rsidRPr="00E60224" w:rsidRDefault="001B78BE" w:rsidP="00663D9C">
      <w:pPr>
        <w:widowControl w:val="0"/>
        <w:numPr>
          <w:ilvl w:val="0"/>
          <w:numId w:val="15"/>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Šis vaistas skirtas tik Jums, todėl kitiems žmonėms jo duoti negalima. Vaistas gali jiems pakenkti (net tiems, kurių ligos požymiai yra tokie patys kaip Jūsų).</w:t>
      </w:r>
    </w:p>
    <w:p w14:paraId="281B37B2" w14:textId="77777777" w:rsidR="00D7788C" w:rsidRPr="00E60224" w:rsidRDefault="001B78BE" w:rsidP="00663D9C">
      <w:pPr>
        <w:widowControl w:val="0"/>
        <w:numPr>
          <w:ilvl w:val="0"/>
          <w:numId w:val="15"/>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Jeigu pasireiškė šalutinis poveikis (net jeigu jis šiame lapelyje nenurodytas), kreipkitės į gydytoją arba vaistininką. Žr. 4 skyrių.</w:t>
      </w:r>
    </w:p>
    <w:p w14:paraId="37347B82" w14:textId="77777777" w:rsidR="00D7788C" w:rsidRPr="00E60224" w:rsidRDefault="00D7788C" w:rsidP="00663D9C">
      <w:pPr>
        <w:widowControl w:val="0"/>
        <w:tabs>
          <w:tab w:val="left" w:pos="567"/>
        </w:tabs>
        <w:overflowPunct w:val="0"/>
        <w:autoSpaceDE w:val="0"/>
        <w:autoSpaceDN w:val="0"/>
        <w:adjustRightInd w:val="0"/>
        <w:spacing w:line="260" w:lineRule="exact"/>
        <w:textAlignment w:val="baseline"/>
        <w:rPr>
          <w:sz w:val="22"/>
          <w:szCs w:val="22"/>
          <w:lang w:eastAsia="en-US"/>
        </w:rPr>
      </w:pPr>
    </w:p>
    <w:p w14:paraId="73730DE1" w14:textId="77777777" w:rsidR="00D7788C" w:rsidRPr="00E60224" w:rsidRDefault="00D7788C" w:rsidP="00663D9C">
      <w:pPr>
        <w:tabs>
          <w:tab w:val="left" w:pos="720"/>
        </w:tabs>
        <w:ind w:right="-2"/>
        <w:jc w:val="both"/>
        <w:rPr>
          <w:sz w:val="22"/>
          <w:szCs w:val="22"/>
          <w:lang w:eastAsia="en-US"/>
        </w:rPr>
      </w:pPr>
    </w:p>
    <w:p w14:paraId="1FE860E9" w14:textId="77777777" w:rsidR="00D7788C" w:rsidRPr="00E60224" w:rsidRDefault="001B78BE" w:rsidP="00663D9C">
      <w:pPr>
        <w:tabs>
          <w:tab w:val="left" w:pos="567"/>
        </w:tabs>
        <w:spacing w:line="260" w:lineRule="exact"/>
        <w:jc w:val="both"/>
        <w:rPr>
          <w:b/>
          <w:sz w:val="22"/>
        </w:rPr>
      </w:pPr>
      <w:r w:rsidRPr="00E60224">
        <w:rPr>
          <w:b/>
          <w:sz w:val="22"/>
        </w:rPr>
        <w:t>Apie ką rašoma šiame lapelyje?</w:t>
      </w:r>
    </w:p>
    <w:p w14:paraId="30DA7AF9" w14:textId="77777777" w:rsidR="00D7788C" w:rsidRPr="00AD6E60" w:rsidRDefault="00D7788C" w:rsidP="00663D9C">
      <w:pPr>
        <w:tabs>
          <w:tab w:val="left" w:pos="567"/>
        </w:tabs>
        <w:spacing w:line="260" w:lineRule="exact"/>
        <w:jc w:val="both"/>
        <w:rPr>
          <w:bCs/>
          <w:sz w:val="22"/>
          <w:szCs w:val="22"/>
          <w:lang w:eastAsia="en-US"/>
        </w:rPr>
      </w:pPr>
    </w:p>
    <w:p w14:paraId="48AC825D" w14:textId="77777777" w:rsidR="00D7788C" w:rsidRPr="00E60224" w:rsidRDefault="001B78BE" w:rsidP="00663D9C">
      <w:pPr>
        <w:numPr>
          <w:ilvl w:val="0"/>
          <w:numId w:val="4"/>
        </w:numPr>
        <w:spacing w:line="260" w:lineRule="exact"/>
        <w:rPr>
          <w:sz w:val="22"/>
          <w:szCs w:val="22"/>
          <w:lang w:eastAsia="en-US"/>
        </w:rPr>
      </w:pPr>
      <w:r w:rsidRPr="00E60224">
        <w:rPr>
          <w:sz w:val="22"/>
          <w:szCs w:val="22"/>
          <w:lang w:eastAsia="en-US"/>
        </w:rPr>
        <w:t>Kas yra BOTOX ir kam jis vartojamas</w:t>
      </w:r>
    </w:p>
    <w:p w14:paraId="1D1216CF" w14:textId="77777777" w:rsidR="00D7788C" w:rsidRPr="00E60224" w:rsidRDefault="001B78BE" w:rsidP="00663D9C">
      <w:pPr>
        <w:numPr>
          <w:ilvl w:val="0"/>
          <w:numId w:val="4"/>
        </w:numPr>
        <w:spacing w:line="260" w:lineRule="exact"/>
        <w:rPr>
          <w:sz w:val="22"/>
          <w:szCs w:val="22"/>
          <w:lang w:eastAsia="en-US"/>
        </w:rPr>
      </w:pPr>
      <w:r w:rsidRPr="00E60224">
        <w:rPr>
          <w:sz w:val="22"/>
          <w:szCs w:val="22"/>
          <w:lang w:eastAsia="en-US"/>
        </w:rPr>
        <w:t>Kas žinotina prieš vartojant BOTOX</w:t>
      </w:r>
    </w:p>
    <w:p w14:paraId="5A01C1B0" w14:textId="77777777" w:rsidR="00D7788C" w:rsidRPr="00E60224" w:rsidRDefault="001B78BE" w:rsidP="00663D9C">
      <w:pPr>
        <w:numPr>
          <w:ilvl w:val="0"/>
          <w:numId w:val="4"/>
        </w:numPr>
        <w:spacing w:line="260" w:lineRule="exact"/>
        <w:rPr>
          <w:sz w:val="22"/>
          <w:szCs w:val="22"/>
          <w:lang w:eastAsia="en-US"/>
        </w:rPr>
      </w:pPr>
      <w:r w:rsidRPr="00E60224">
        <w:rPr>
          <w:sz w:val="22"/>
          <w:szCs w:val="22"/>
          <w:lang w:eastAsia="en-US"/>
        </w:rPr>
        <w:t>Kaip vartoti BOTOX</w:t>
      </w:r>
    </w:p>
    <w:p w14:paraId="10706983" w14:textId="77777777" w:rsidR="00D7788C" w:rsidRPr="00E60224" w:rsidRDefault="001B78BE" w:rsidP="00663D9C">
      <w:pPr>
        <w:numPr>
          <w:ilvl w:val="0"/>
          <w:numId w:val="4"/>
        </w:numPr>
        <w:spacing w:line="260" w:lineRule="exact"/>
        <w:rPr>
          <w:sz w:val="22"/>
          <w:szCs w:val="22"/>
          <w:lang w:eastAsia="en-US"/>
        </w:rPr>
      </w:pPr>
      <w:r w:rsidRPr="00E60224">
        <w:rPr>
          <w:sz w:val="22"/>
          <w:szCs w:val="22"/>
          <w:lang w:eastAsia="en-US"/>
        </w:rPr>
        <w:t>Galimas šalutinis poveikis</w:t>
      </w:r>
    </w:p>
    <w:p w14:paraId="438C81A2" w14:textId="77777777" w:rsidR="00D7788C" w:rsidRPr="00E60224" w:rsidRDefault="001B78BE" w:rsidP="00663D9C">
      <w:pPr>
        <w:widowControl w:val="0"/>
        <w:numPr>
          <w:ilvl w:val="0"/>
          <w:numId w:val="4"/>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Kaip laikyti BOTOX</w:t>
      </w:r>
    </w:p>
    <w:p w14:paraId="005602CA" w14:textId="77777777" w:rsidR="00D7788C" w:rsidRPr="00E60224" w:rsidRDefault="001B78BE" w:rsidP="00663D9C">
      <w:pPr>
        <w:widowControl w:val="0"/>
        <w:numPr>
          <w:ilvl w:val="0"/>
          <w:numId w:val="4"/>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Pakuotės turinys ir kita informacija</w:t>
      </w:r>
    </w:p>
    <w:p w14:paraId="7EB5B82D" w14:textId="77777777" w:rsidR="00D7788C" w:rsidRPr="00E60224" w:rsidRDefault="00D7788C" w:rsidP="00663D9C">
      <w:pPr>
        <w:tabs>
          <w:tab w:val="left" w:pos="720"/>
        </w:tabs>
        <w:ind w:right="-2"/>
        <w:jc w:val="both"/>
        <w:rPr>
          <w:sz w:val="22"/>
          <w:szCs w:val="22"/>
          <w:lang w:eastAsia="en-US"/>
        </w:rPr>
      </w:pPr>
    </w:p>
    <w:p w14:paraId="1C678A6A" w14:textId="77777777" w:rsidR="00D7788C" w:rsidRPr="00E60224" w:rsidRDefault="00D7788C" w:rsidP="00663D9C">
      <w:pPr>
        <w:numPr>
          <w:ilvl w:val="12"/>
          <w:numId w:val="0"/>
        </w:numPr>
        <w:tabs>
          <w:tab w:val="left" w:pos="720"/>
        </w:tabs>
        <w:jc w:val="both"/>
        <w:rPr>
          <w:sz w:val="22"/>
          <w:szCs w:val="22"/>
          <w:lang w:eastAsia="en-US"/>
        </w:rPr>
      </w:pPr>
    </w:p>
    <w:p w14:paraId="4B35D44E"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1.</w:t>
      </w:r>
      <w:r w:rsidRPr="00AD6E60">
        <w:rPr>
          <w:b/>
          <w:bCs/>
          <w:sz w:val="22"/>
          <w:szCs w:val="28"/>
          <w:lang w:eastAsia="x-none"/>
        </w:rPr>
        <w:tab/>
        <w:t>Kas yra BOTOX ir kam jis vartojamas</w:t>
      </w:r>
    </w:p>
    <w:p w14:paraId="6B1E9F55" w14:textId="77777777" w:rsidR="00D7788C" w:rsidRPr="00AD6E60" w:rsidRDefault="00D7788C" w:rsidP="00AD6E60">
      <w:pPr>
        <w:rPr>
          <w:sz w:val="22"/>
          <w:szCs w:val="18"/>
        </w:rPr>
      </w:pPr>
    </w:p>
    <w:p w14:paraId="10D36868" w14:textId="77777777" w:rsidR="00D7788C" w:rsidRPr="00AD6E60" w:rsidRDefault="001B78BE" w:rsidP="00AD6E60">
      <w:pPr>
        <w:rPr>
          <w:sz w:val="22"/>
          <w:szCs w:val="18"/>
        </w:rPr>
      </w:pPr>
      <w:r w:rsidRPr="00AD6E60">
        <w:rPr>
          <w:sz w:val="22"/>
          <w:szCs w:val="18"/>
        </w:rPr>
        <w:t xml:space="preserve">BOTOX yra raumenų relaksantas, vartojamas įvairioms organizmo būklėms gydyti. Jo sudėtyje yra veikliosios medžiagos – A tipo botulino toksino ir jis </w:t>
      </w:r>
      <w:r w:rsidR="00F75232" w:rsidRPr="00AD6E60">
        <w:rPr>
          <w:sz w:val="22"/>
          <w:szCs w:val="18"/>
        </w:rPr>
        <w:t xml:space="preserve">leidžiamas </w:t>
      </w:r>
      <w:r w:rsidRPr="00AD6E60">
        <w:rPr>
          <w:sz w:val="22"/>
          <w:szCs w:val="18"/>
        </w:rPr>
        <w:t>į raumenis, šlapimo pūslės sienelę arba giliai į odą. Jis veikia iš dalies blokuodamas nervų impulsus į bet kokius raumenis, į kuriuos buvo su</w:t>
      </w:r>
      <w:r w:rsidR="00F75232" w:rsidRPr="00AD6E60">
        <w:rPr>
          <w:sz w:val="22"/>
          <w:szCs w:val="18"/>
        </w:rPr>
        <w:t>leistas</w:t>
      </w:r>
      <w:r w:rsidRPr="00AD6E60">
        <w:rPr>
          <w:sz w:val="22"/>
          <w:szCs w:val="18"/>
        </w:rPr>
        <w:t>, ir sumažindamas per didelį šių raumenų susitraukimą.</w:t>
      </w:r>
    </w:p>
    <w:p w14:paraId="1959203F" w14:textId="77777777" w:rsidR="00B65FFB" w:rsidRPr="00AD6E60" w:rsidRDefault="00B65FFB" w:rsidP="00AD6E60">
      <w:pPr>
        <w:rPr>
          <w:sz w:val="22"/>
          <w:szCs w:val="18"/>
        </w:rPr>
      </w:pPr>
    </w:p>
    <w:p w14:paraId="0B36C8C9" w14:textId="77777777" w:rsidR="00D7788C" w:rsidRPr="00AD6E60" w:rsidRDefault="001B78BE" w:rsidP="00AD6E60">
      <w:pPr>
        <w:rPr>
          <w:sz w:val="22"/>
          <w:szCs w:val="18"/>
        </w:rPr>
      </w:pPr>
      <w:r w:rsidRPr="00AD6E60">
        <w:rPr>
          <w:sz w:val="22"/>
          <w:szCs w:val="18"/>
        </w:rPr>
        <w:t>Su</w:t>
      </w:r>
      <w:r w:rsidR="00F75232" w:rsidRPr="00AD6E60">
        <w:rPr>
          <w:sz w:val="22"/>
          <w:szCs w:val="18"/>
        </w:rPr>
        <w:t>leidus</w:t>
      </w:r>
      <w:r w:rsidRPr="00AD6E60">
        <w:rPr>
          <w:sz w:val="22"/>
          <w:szCs w:val="18"/>
        </w:rPr>
        <w:t xml:space="preserve"> į odą, BOTOX veikia prakaito liaukas ir sumažina išskiriamo prakaito kiekį. Su</w:t>
      </w:r>
      <w:r w:rsidR="00F75232" w:rsidRPr="00AD6E60">
        <w:rPr>
          <w:sz w:val="22"/>
          <w:szCs w:val="18"/>
        </w:rPr>
        <w:t>leidus</w:t>
      </w:r>
      <w:r w:rsidRPr="00AD6E60">
        <w:rPr>
          <w:sz w:val="22"/>
          <w:szCs w:val="18"/>
        </w:rPr>
        <w:t xml:space="preserve"> į šlapimo pūslės sienelę, BOTOX veikia šlapimo pūslės raumenį ir sumažina šlapimo pratekėjimą (šlapimo nelaikymą). Esant lėtinei migrenai manoma, kad BOTOX gali blokuoti skausmo signalus, taip netiesiogiai neleisdamas atsirasti migrenai. Tačiau nėra visiškai aišku, kaip BOTOX veikia lėtinės migrenos atveju.</w:t>
      </w:r>
    </w:p>
    <w:p w14:paraId="4FC18DD3" w14:textId="77777777" w:rsidR="00D7788C" w:rsidRPr="00AD6E60" w:rsidRDefault="00D7788C" w:rsidP="00AD6E60">
      <w:pPr>
        <w:rPr>
          <w:sz w:val="22"/>
          <w:szCs w:val="18"/>
        </w:rPr>
      </w:pPr>
    </w:p>
    <w:p w14:paraId="4F6ACA71" w14:textId="77777777" w:rsidR="00D7788C" w:rsidRPr="00E60224" w:rsidRDefault="001B78BE" w:rsidP="00663D9C">
      <w:pPr>
        <w:tabs>
          <w:tab w:val="left" w:pos="720"/>
        </w:tabs>
        <w:ind w:left="567" w:hanging="567"/>
        <w:rPr>
          <w:iCs/>
          <w:sz w:val="22"/>
          <w:szCs w:val="22"/>
          <w:lang w:eastAsia="en-US"/>
        </w:rPr>
      </w:pPr>
      <w:r w:rsidRPr="00E60224">
        <w:rPr>
          <w:iCs/>
          <w:sz w:val="22"/>
          <w:szCs w:val="22"/>
          <w:lang w:eastAsia="en-US"/>
        </w:rPr>
        <w:t>1)</w:t>
      </w:r>
      <w:r w:rsidRPr="00E60224">
        <w:rPr>
          <w:iCs/>
          <w:sz w:val="22"/>
          <w:szCs w:val="22"/>
          <w:lang w:eastAsia="en-US"/>
        </w:rPr>
        <w:tab/>
        <w:t xml:space="preserve">BOTOX gali būti </w:t>
      </w:r>
      <w:r w:rsidR="00F75232" w:rsidRPr="00E60224">
        <w:rPr>
          <w:iCs/>
          <w:sz w:val="22"/>
          <w:szCs w:val="22"/>
          <w:lang w:eastAsia="en-US"/>
        </w:rPr>
        <w:t xml:space="preserve">leidžiamas </w:t>
      </w:r>
      <w:r w:rsidRPr="00E60224">
        <w:rPr>
          <w:iCs/>
          <w:sz w:val="22"/>
          <w:szCs w:val="22"/>
          <w:lang w:eastAsia="en-US"/>
        </w:rPr>
        <w:t xml:space="preserve">tiesiai į raumenis ir gali būti vartojamas šioms būklėms </w:t>
      </w:r>
      <w:r w:rsidR="00BC7B6D" w:rsidRPr="00E60224">
        <w:rPr>
          <w:iCs/>
          <w:sz w:val="22"/>
          <w:szCs w:val="22"/>
          <w:lang w:eastAsia="en-US"/>
        </w:rPr>
        <w:t>gydyti</w:t>
      </w:r>
      <w:r w:rsidRPr="00E60224">
        <w:rPr>
          <w:iCs/>
          <w:sz w:val="22"/>
          <w:szCs w:val="22"/>
          <w:lang w:eastAsia="en-US"/>
        </w:rPr>
        <w:t>:</w:t>
      </w:r>
    </w:p>
    <w:p w14:paraId="4EE53561" w14:textId="77777777" w:rsidR="00D7788C" w:rsidRPr="00E60224" w:rsidRDefault="001B78BE" w:rsidP="00663D9C">
      <w:pPr>
        <w:numPr>
          <w:ilvl w:val="0"/>
          <w:numId w:val="16"/>
        </w:numPr>
        <w:spacing w:line="260" w:lineRule="exact"/>
        <w:ind w:left="993" w:hanging="426"/>
        <w:rPr>
          <w:rFonts w:eastAsia="Calibri"/>
          <w:iCs/>
          <w:sz w:val="22"/>
          <w:szCs w:val="22"/>
          <w:lang w:eastAsia="en-US"/>
        </w:rPr>
      </w:pPr>
      <w:r w:rsidRPr="00E60224">
        <w:rPr>
          <w:rFonts w:eastAsia="Calibri"/>
          <w:b/>
          <w:iCs/>
          <w:sz w:val="22"/>
          <w:szCs w:val="22"/>
          <w:lang w:eastAsia="en-US"/>
        </w:rPr>
        <w:t>n</w:t>
      </w:r>
      <w:r w:rsidR="009E28C6" w:rsidRPr="00E60224">
        <w:rPr>
          <w:rFonts w:eastAsia="Calibri"/>
          <w:b/>
          <w:iCs/>
          <w:sz w:val="22"/>
          <w:szCs w:val="22"/>
          <w:lang w:eastAsia="en-US"/>
        </w:rPr>
        <w:t xml:space="preserve">uolatiniams </w:t>
      </w:r>
      <w:r w:rsidR="00DC3238" w:rsidRPr="00E60224">
        <w:rPr>
          <w:rFonts w:eastAsia="Calibri"/>
          <w:b/>
          <w:iCs/>
          <w:sz w:val="22"/>
          <w:szCs w:val="22"/>
          <w:lang w:eastAsia="en-US"/>
        </w:rPr>
        <w:t>kulkšnies ir pėdos</w:t>
      </w:r>
      <w:r w:rsidR="009E28C6" w:rsidRPr="00E60224">
        <w:rPr>
          <w:rFonts w:eastAsia="Calibri"/>
          <w:b/>
          <w:iCs/>
          <w:sz w:val="22"/>
          <w:szCs w:val="22"/>
          <w:lang w:eastAsia="en-US"/>
        </w:rPr>
        <w:t xml:space="preserve"> raumenų spazmams</w:t>
      </w:r>
      <w:r w:rsidR="009E28C6" w:rsidRPr="00E60224">
        <w:rPr>
          <w:rFonts w:eastAsia="Calibri"/>
          <w:iCs/>
          <w:sz w:val="22"/>
          <w:szCs w:val="22"/>
          <w:lang w:eastAsia="en-US"/>
        </w:rPr>
        <w:t xml:space="preserve"> d</w:t>
      </w:r>
      <w:r w:rsidRPr="00E60224">
        <w:rPr>
          <w:rFonts w:eastAsia="Calibri"/>
          <w:iCs/>
          <w:sz w:val="22"/>
          <w:szCs w:val="22"/>
          <w:lang w:eastAsia="en-US"/>
        </w:rPr>
        <w:t xml:space="preserve">vejų metų ar vyresniems </w:t>
      </w:r>
      <w:r w:rsidRPr="00E60224">
        <w:rPr>
          <w:rFonts w:eastAsia="Calibri"/>
          <w:b/>
          <w:iCs/>
          <w:sz w:val="22"/>
          <w:szCs w:val="22"/>
          <w:lang w:eastAsia="en-US"/>
        </w:rPr>
        <w:t>vaikams</w:t>
      </w:r>
      <w:r w:rsidRPr="00E60224">
        <w:rPr>
          <w:rFonts w:eastAsia="Calibri"/>
          <w:iCs/>
          <w:sz w:val="22"/>
          <w:szCs w:val="22"/>
          <w:lang w:eastAsia="en-US"/>
        </w:rPr>
        <w:t>, sergantiems cerebriniu paralyžiumi ir galintiems vaikščioti</w:t>
      </w:r>
      <w:r w:rsidR="009E28C6" w:rsidRPr="00E60224">
        <w:rPr>
          <w:rFonts w:eastAsia="Calibri"/>
          <w:iCs/>
          <w:sz w:val="22"/>
          <w:szCs w:val="22"/>
          <w:lang w:eastAsia="en-US"/>
        </w:rPr>
        <w:t>;</w:t>
      </w:r>
      <w:r w:rsidRPr="00E60224">
        <w:rPr>
          <w:rFonts w:eastAsia="Calibri"/>
          <w:iCs/>
          <w:sz w:val="22"/>
          <w:szCs w:val="22"/>
          <w:lang w:eastAsia="en-US"/>
        </w:rPr>
        <w:t xml:space="preserve"> BOTOX vartojamas</w:t>
      </w:r>
      <w:r w:rsidR="000F665F" w:rsidRPr="00E60224">
        <w:rPr>
          <w:rFonts w:eastAsia="Calibri"/>
          <w:iCs/>
          <w:sz w:val="22"/>
          <w:szCs w:val="22"/>
          <w:lang w:eastAsia="en-US"/>
        </w:rPr>
        <w:t xml:space="preserve"> </w:t>
      </w:r>
      <w:r w:rsidR="00432B04" w:rsidRPr="00E60224">
        <w:rPr>
          <w:rFonts w:eastAsia="Calibri"/>
          <w:iCs/>
          <w:sz w:val="22"/>
          <w:szCs w:val="22"/>
          <w:lang w:eastAsia="en-US"/>
        </w:rPr>
        <w:t xml:space="preserve">reabilitaciniam </w:t>
      </w:r>
      <w:r w:rsidR="000F665F" w:rsidRPr="00E60224">
        <w:rPr>
          <w:rFonts w:eastAsia="Calibri"/>
          <w:iCs/>
          <w:sz w:val="22"/>
          <w:szCs w:val="22"/>
          <w:lang w:eastAsia="en-US"/>
        </w:rPr>
        <w:t>gydymui papildyti</w:t>
      </w:r>
      <w:r w:rsidR="00FA21AD" w:rsidRPr="00E60224">
        <w:rPr>
          <w:rFonts w:eastAsia="Calibri"/>
          <w:iCs/>
          <w:sz w:val="22"/>
          <w:szCs w:val="22"/>
          <w:lang w:eastAsia="en-US"/>
        </w:rPr>
        <w:t>;</w:t>
      </w:r>
    </w:p>
    <w:p w14:paraId="4A3DAC65" w14:textId="77777777" w:rsidR="00D7788C" w:rsidRPr="00E60224" w:rsidRDefault="001B78BE" w:rsidP="00663D9C">
      <w:pPr>
        <w:numPr>
          <w:ilvl w:val="0"/>
          <w:numId w:val="17"/>
        </w:numPr>
        <w:spacing w:line="260" w:lineRule="exact"/>
        <w:ind w:left="993" w:hanging="426"/>
        <w:rPr>
          <w:iCs/>
          <w:sz w:val="22"/>
          <w:szCs w:val="22"/>
          <w:lang w:eastAsia="en-US"/>
        </w:rPr>
      </w:pPr>
      <w:r w:rsidRPr="00E60224">
        <w:rPr>
          <w:b/>
          <w:iCs/>
          <w:sz w:val="22"/>
          <w:szCs w:val="22"/>
          <w:lang w:eastAsia="en-US"/>
        </w:rPr>
        <w:t xml:space="preserve">nuolatiniams </w:t>
      </w:r>
      <w:r w:rsidRPr="00E60224">
        <w:rPr>
          <w:iCs/>
          <w:sz w:val="22"/>
          <w:szCs w:val="22"/>
          <w:lang w:eastAsia="en-US"/>
        </w:rPr>
        <w:t xml:space="preserve">insultą patyrusių pacientų </w:t>
      </w:r>
      <w:r w:rsidRPr="00E60224">
        <w:rPr>
          <w:b/>
          <w:iCs/>
          <w:sz w:val="22"/>
          <w:szCs w:val="22"/>
          <w:lang w:eastAsia="en-US"/>
        </w:rPr>
        <w:t>riešo</w:t>
      </w:r>
      <w:r w:rsidRPr="00E60224">
        <w:rPr>
          <w:iCs/>
          <w:sz w:val="22"/>
          <w:szCs w:val="22"/>
          <w:lang w:eastAsia="en-US"/>
        </w:rPr>
        <w:t xml:space="preserve"> ir </w:t>
      </w:r>
      <w:r w:rsidRPr="00E60224">
        <w:rPr>
          <w:b/>
          <w:iCs/>
          <w:sz w:val="22"/>
          <w:szCs w:val="22"/>
          <w:lang w:eastAsia="en-US"/>
        </w:rPr>
        <w:t>plaštakos raumenų spazmams</w:t>
      </w:r>
      <w:r w:rsidRPr="00E60224">
        <w:rPr>
          <w:iCs/>
          <w:sz w:val="22"/>
          <w:szCs w:val="22"/>
          <w:lang w:eastAsia="en-US"/>
        </w:rPr>
        <w:t>;</w:t>
      </w:r>
    </w:p>
    <w:p w14:paraId="3B0B7695" w14:textId="77777777" w:rsidR="00D7788C" w:rsidRPr="00E60224" w:rsidRDefault="001B78BE" w:rsidP="00663D9C">
      <w:pPr>
        <w:numPr>
          <w:ilvl w:val="0"/>
          <w:numId w:val="17"/>
        </w:numPr>
        <w:spacing w:line="260" w:lineRule="exact"/>
        <w:ind w:left="993" w:hanging="426"/>
        <w:rPr>
          <w:iCs/>
          <w:sz w:val="22"/>
          <w:szCs w:val="22"/>
          <w:lang w:eastAsia="en-US"/>
        </w:rPr>
      </w:pPr>
      <w:r w:rsidRPr="00E60224">
        <w:rPr>
          <w:b/>
          <w:bCs/>
          <w:sz w:val="22"/>
          <w:szCs w:val="22"/>
          <w:lang w:eastAsia="en-US"/>
        </w:rPr>
        <w:t xml:space="preserve">nuolatiniams </w:t>
      </w:r>
      <w:r w:rsidRPr="00E60224">
        <w:rPr>
          <w:bCs/>
          <w:sz w:val="22"/>
          <w:szCs w:val="22"/>
          <w:lang w:eastAsia="en-US"/>
        </w:rPr>
        <w:t>insultą patyrusių pacientų</w:t>
      </w:r>
      <w:r w:rsidRPr="00E60224">
        <w:rPr>
          <w:b/>
          <w:bCs/>
          <w:sz w:val="22"/>
          <w:szCs w:val="22"/>
          <w:lang w:eastAsia="en-US"/>
        </w:rPr>
        <w:t xml:space="preserve"> kulkšnies ir pėdos raumenų spazmams</w:t>
      </w:r>
      <w:r w:rsidRPr="00E60224">
        <w:rPr>
          <w:bCs/>
          <w:sz w:val="22"/>
          <w:szCs w:val="22"/>
          <w:lang w:eastAsia="en-US"/>
        </w:rPr>
        <w:t>;</w:t>
      </w:r>
    </w:p>
    <w:p w14:paraId="41D10E71" w14:textId="77777777" w:rsidR="00D7788C" w:rsidRPr="00E60224" w:rsidRDefault="001B78BE" w:rsidP="00663D9C">
      <w:pPr>
        <w:numPr>
          <w:ilvl w:val="0"/>
          <w:numId w:val="17"/>
        </w:numPr>
        <w:spacing w:line="260" w:lineRule="exact"/>
        <w:ind w:left="993" w:hanging="426"/>
        <w:rPr>
          <w:iCs/>
          <w:sz w:val="22"/>
          <w:szCs w:val="22"/>
          <w:lang w:eastAsia="en-US"/>
        </w:rPr>
      </w:pPr>
      <w:r w:rsidRPr="00E60224">
        <w:rPr>
          <w:b/>
          <w:iCs/>
          <w:sz w:val="22"/>
          <w:szCs w:val="22"/>
          <w:lang w:eastAsia="en-US"/>
        </w:rPr>
        <w:t>nuolatiniams</w:t>
      </w:r>
      <w:r w:rsidRPr="00E60224">
        <w:rPr>
          <w:iCs/>
          <w:sz w:val="22"/>
          <w:szCs w:val="22"/>
          <w:lang w:eastAsia="en-US"/>
        </w:rPr>
        <w:t xml:space="preserve"> </w:t>
      </w:r>
      <w:r w:rsidRPr="00E60224">
        <w:rPr>
          <w:b/>
          <w:iCs/>
          <w:sz w:val="22"/>
          <w:szCs w:val="22"/>
          <w:lang w:eastAsia="en-US"/>
        </w:rPr>
        <w:t>akių vokų</w:t>
      </w:r>
      <w:r w:rsidRPr="00E60224">
        <w:rPr>
          <w:iCs/>
          <w:sz w:val="22"/>
          <w:szCs w:val="22"/>
          <w:lang w:eastAsia="en-US"/>
        </w:rPr>
        <w:t xml:space="preserve"> ir </w:t>
      </w:r>
      <w:r w:rsidRPr="00E60224">
        <w:rPr>
          <w:b/>
          <w:iCs/>
          <w:sz w:val="22"/>
          <w:szCs w:val="22"/>
          <w:lang w:eastAsia="en-US"/>
        </w:rPr>
        <w:t>veido</w:t>
      </w:r>
      <w:r w:rsidRPr="00E60224">
        <w:rPr>
          <w:iCs/>
          <w:sz w:val="22"/>
          <w:szCs w:val="22"/>
          <w:lang w:eastAsia="en-US"/>
        </w:rPr>
        <w:t xml:space="preserve"> </w:t>
      </w:r>
      <w:r w:rsidRPr="00E60224">
        <w:rPr>
          <w:b/>
          <w:iCs/>
          <w:sz w:val="22"/>
          <w:szCs w:val="22"/>
          <w:lang w:eastAsia="en-US"/>
        </w:rPr>
        <w:t>raumenų spazmams</w:t>
      </w:r>
      <w:r w:rsidRPr="00E60224">
        <w:rPr>
          <w:iCs/>
          <w:sz w:val="22"/>
          <w:szCs w:val="22"/>
          <w:lang w:eastAsia="en-US"/>
        </w:rPr>
        <w:t>;</w:t>
      </w:r>
    </w:p>
    <w:p w14:paraId="0C23D680" w14:textId="77777777" w:rsidR="00D7788C" w:rsidRPr="00E60224" w:rsidRDefault="001B78BE" w:rsidP="00663D9C">
      <w:pPr>
        <w:numPr>
          <w:ilvl w:val="0"/>
          <w:numId w:val="17"/>
        </w:numPr>
        <w:spacing w:line="260" w:lineRule="exact"/>
        <w:ind w:left="993" w:hanging="426"/>
        <w:rPr>
          <w:iCs/>
          <w:sz w:val="22"/>
          <w:szCs w:val="22"/>
          <w:lang w:eastAsia="en-US"/>
        </w:rPr>
      </w:pPr>
      <w:r w:rsidRPr="00E60224">
        <w:rPr>
          <w:b/>
          <w:iCs/>
          <w:sz w:val="22"/>
          <w:szCs w:val="22"/>
          <w:lang w:eastAsia="en-US"/>
        </w:rPr>
        <w:t>nuolatiniams</w:t>
      </w:r>
      <w:r w:rsidRPr="00E60224">
        <w:rPr>
          <w:iCs/>
          <w:sz w:val="22"/>
          <w:szCs w:val="22"/>
          <w:lang w:eastAsia="en-US"/>
        </w:rPr>
        <w:t xml:space="preserve"> </w:t>
      </w:r>
      <w:r w:rsidRPr="00E60224">
        <w:rPr>
          <w:b/>
          <w:iCs/>
          <w:sz w:val="22"/>
          <w:szCs w:val="22"/>
          <w:lang w:eastAsia="en-US"/>
        </w:rPr>
        <w:t>kaklo</w:t>
      </w:r>
      <w:r w:rsidRPr="00E60224">
        <w:rPr>
          <w:iCs/>
          <w:sz w:val="22"/>
          <w:szCs w:val="22"/>
          <w:lang w:eastAsia="en-US"/>
        </w:rPr>
        <w:t xml:space="preserve"> ir </w:t>
      </w:r>
      <w:r w:rsidRPr="00E60224">
        <w:rPr>
          <w:b/>
          <w:iCs/>
          <w:sz w:val="22"/>
          <w:szCs w:val="22"/>
          <w:lang w:eastAsia="en-US"/>
        </w:rPr>
        <w:t>pečių raumenų spazmams</w:t>
      </w:r>
      <w:r w:rsidRPr="00E60224">
        <w:rPr>
          <w:iCs/>
          <w:sz w:val="22"/>
          <w:szCs w:val="22"/>
          <w:lang w:eastAsia="en-US"/>
        </w:rPr>
        <w:t>.</w:t>
      </w:r>
    </w:p>
    <w:p w14:paraId="55E8B0FC" w14:textId="77777777" w:rsidR="00D7788C" w:rsidRPr="00E60224" w:rsidRDefault="00D7788C" w:rsidP="00663D9C">
      <w:pPr>
        <w:tabs>
          <w:tab w:val="left" w:pos="720"/>
        </w:tabs>
        <w:rPr>
          <w:iCs/>
          <w:sz w:val="22"/>
          <w:szCs w:val="22"/>
          <w:lang w:eastAsia="en-US"/>
        </w:rPr>
      </w:pPr>
    </w:p>
    <w:p w14:paraId="5ADA8E22" w14:textId="77777777" w:rsidR="00D7788C" w:rsidRPr="00E60224" w:rsidRDefault="001B78BE" w:rsidP="00663D9C">
      <w:pPr>
        <w:tabs>
          <w:tab w:val="left" w:pos="720"/>
        </w:tabs>
        <w:ind w:left="567" w:hanging="567"/>
        <w:rPr>
          <w:iCs/>
          <w:sz w:val="22"/>
          <w:szCs w:val="22"/>
          <w:lang w:eastAsia="en-US"/>
        </w:rPr>
      </w:pPr>
      <w:r w:rsidRPr="00E60224">
        <w:rPr>
          <w:iCs/>
          <w:sz w:val="22"/>
          <w:szCs w:val="22"/>
          <w:lang w:eastAsia="en-US"/>
        </w:rPr>
        <w:t>2)</w:t>
      </w:r>
      <w:r w:rsidRPr="00E60224">
        <w:rPr>
          <w:iCs/>
          <w:sz w:val="22"/>
          <w:szCs w:val="22"/>
          <w:lang w:eastAsia="en-US"/>
        </w:rPr>
        <w:tab/>
        <w:t xml:space="preserve">BOTOX vartojamas </w:t>
      </w:r>
      <w:r w:rsidRPr="00E60224">
        <w:rPr>
          <w:b/>
          <w:iCs/>
          <w:sz w:val="22"/>
          <w:szCs w:val="22"/>
          <w:lang w:eastAsia="en-US"/>
        </w:rPr>
        <w:t>sumažinti</w:t>
      </w:r>
      <w:r w:rsidRPr="00E60224">
        <w:rPr>
          <w:iCs/>
          <w:sz w:val="22"/>
          <w:szCs w:val="22"/>
          <w:lang w:eastAsia="en-US"/>
        </w:rPr>
        <w:t xml:space="preserve"> </w:t>
      </w:r>
      <w:r w:rsidRPr="00E60224">
        <w:rPr>
          <w:b/>
          <w:iCs/>
          <w:sz w:val="22"/>
          <w:szCs w:val="22"/>
          <w:lang w:eastAsia="en-US"/>
        </w:rPr>
        <w:t>lėtinės migrenos simptomus suaugusiesiems</w:t>
      </w:r>
      <w:r w:rsidRPr="00E60224">
        <w:rPr>
          <w:iCs/>
          <w:sz w:val="22"/>
          <w:szCs w:val="22"/>
          <w:lang w:eastAsia="en-US"/>
        </w:rPr>
        <w:t>, kurie galvos skausmus kenčia 15 ar daugiau dienų per mėnesį, iš kurių mažiausiai 8</w:t>
      </w:r>
      <w:r w:rsidR="00547EF4">
        <w:rPr>
          <w:iCs/>
          <w:sz w:val="22"/>
          <w:szCs w:val="22"/>
          <w:lang w:eastAsia="en-US"/>
        </w:rPr>
        <w:t> </w:t>
      </w:r>
      <w:r w:rsidRPr="00E60224">
        <w:rPr>
          <w:iCs/>
          <w:sz w:val="22"/>
          <w:szCs w:val="22"/>
          <w:lang w:eastAsia="en-US"/>
        </w:rPr>
        <w:t xml:space="preserve">dienas jiems pasireiškia migrena, ir kuriems gydymas kitais migrenos prevenciniais vaistais nebuvo veiksmingas. </w:t>
      </w:r>
    </w:p>
    <w:p w14:paraId="0D8B9F59" w14:textId="77777777" w:rsidR="00D7788C" w:rsidRPr="00E60224" w:rsidRDefault="00D7788C" w:rsidP="00663D9C">
      <w:pPr>
        <w:tabs>
          <w:tab w:val="left" w:pos="720"/>
        </w:tabs>
        <w:rPr>
          <w:iCs/>
          <w:sz w:val="22"/>
          <w:szCs w:val="22"/>
          <w:lang w:eastAsia="en-US"/>
        </w:rPr>
      </w:pPr>
    </w:p>
    <w:p w14:paraId="406CC983" w14:textId="77777777" w:rsidR="00D7788C" w:rsidRPr="00E60224" w:rsidRDefault="001B78BE" w:rsidP="00663D9C">
      <w:pPr>
        <w:tabs>
          <w:tab w:val="left" w:pos="720"/>
        </w:tabs>
        <w:autoSpaceDE w:val="0"/>
        <w:autoSpaceDN w:val="0"/>
        <w:adjustRightInd w:val="0"/>
        <w:spacing w:line="276" w:lineRule="auto"/>
        <w:ind w:left="567"/>
        <w:rPr>
          <w:sz w:val="22"/>
          <w:szCs w:val="22"/>
          <w:lang w:eastAsia="en-US"/>
        </w:rPr>
      </w:pPr>
      <w:r w:rsidRPr="00E60224">
        <w:rPr>
          <w:sz w:val="22"/>
          <w:szCs w:val="22"/>
          <w:lang w:eastAsia="en-US"/>
        </w:rPr>
        <w:lastRenderedPageBreak/>
        <w:t>Lėtinė migrena yra nervų sistemą veikianti liga. Paprastai pacientai kenčia nuo galvos skausmo, kurį dažnai lydi padidėjęs jautrumas šviesai, stipriam garsui ar kvapams, taip pat pykinimas ir</w:t>
      </w:r>
      <w:r w:rsidR="00CA5C3A">
        <w:rPr>
          <w:sz w:val="22"/>
          <w:szCs w:val="22"/>
          <w:lang w:eastAsia="en-US"/>
        </w:rPr>
        <w:t> </w:t>
      </w:r>
      <w:r w:rsidRPr="00E60224">
        <w:rPr>
          <w:sz w:val="22"/>
          <w:szCs w:val="22"/>
          <w:lang w:eastAsia="en-US"/>
        </w:rPr>
        <w:t xml:space="preserve">(arba) vėmimas. Tokie galvos skausmai pasireiškia </w:t>
      </w:r>
      <w:r w:rsidRPr="00E60224">
        <w:rPr>
          <w:b/>
          <w:sz w:val="22"/>
          <w:szCs w:val="22"/>
          <w:lang w:eastAsia="en-US"/>
        </w:rPr>
        <w:t>15 ar daugiau dienų</w:t>
      </w:r>
      <w:r w:rsidRPr="00E60224">
        <w:rPr>
          <w:sz w:val="22"/>
          <w:szCs w:val="22"/>
          <w:lang w:eastAsia="en-US"/>
        </w:rPr>
        <w:t xml:space="preserve"> kiekvieną mėnesį.</w:t>
      </w:r>
    </w:p>
    <w:p w14:paraId="287B7890" w14:textId="77777777" w:rsidR="00D7788C" w:rsidRPr="00E60224" w:rsidRDefault="00D7788C" w:rsidP="00663D9C">
      <w:pPr>
        <w:tabs>
          <w:tab w:val="left" w:pos="720"/>
        </w:tabs>
        <w:rPr>
          <w:iCs/>
          <w:sz w:val="22"/>
          <w:szCs w:val="22"/>
          <w:lang w:eastAsia="en-US"/>
        </w:rPr>
      </w:pPr>
    </w:p>
    <w:p w14:paraId="23CCFB37" w14:textId="77777777" w:rsidR="00D7788C" w:rsidRPr="00E60224" w:rsidRDefault="001B78BE" w:rsidP="00663D9C">
      <w:pPr>
        <w:tabs>
          <w:tab w:val="left" w:pos="720"/>
        </w:tabs>
        <w:ind w:left="567" w:hanging="567"/>
        <w:rPr>
          <w:iCs/>
          <w:sz w:val="22"/>
          <w:szCs w:val="22"/>
          <w:lang w:eastAsia="en-US"/>
        </w:rPr>
      </w:pPr>
      <w:r w:rsidRPr="00E60224">
        <w:rPr>
          <w:iCs/>
          <w:sz w:val="22"/>
          <w:szCs w:val="22"/>
          <w:lang w:eastAsia="en-US"/>
        </w:rPr>
        <w:t>3)</w:t>
      </w:r>
      <w:r w:rsidRPr="00E60224">
        <w:rPr>
          <w:iCs/>
          <w:sz w:val="22"/>
          <w:szCs w:val="22"/>
          <w:lang w:eastAsia="en-US"/>
        </w:rPr>
        <w:tab/>
        <w:t>Su</w:t>
      </w:r>
      <w:r w:rsidR="00F75232" w:rsidRPr="00E60224">
        <w:rPr>
          <w:iCs/>
          <w:sz w:val="22"/>
          <w:szCs w:val="22"/>
          <w:lang w:eastAsia="en-US"/>
        </w:rPr>
        <w:t>leidus</w:t>
      </w:r>
      <w:r w:rsidRPr="00E60224">
        <w:rPr>
          <w:iCs/>
          <w:sz w:val="22"/>
          <w:szCs w:val="22"/>
          <w:lang w:eastAsia="en-US"/>
        </w:rPr>
        <w:t xml:space="preserve"> į šlapimo pūslės sienelę, BOTOX veikia šlapimo pūslės raumenį, sumažindamas šlapimo pratekėjimą (šlapimo nelaikymą) ir kontroliuoja šias suaugusiesiems pasireiškiančias būkles:</w:t>
      </w:r>
    </w:p>
    <w:p w14:paraId="09CE2ABA" w14:textId="77777777" w:rsidR="00D7788C" w:rsidRPr="00E60224" w:rsidRDefault="001B78BE" w:rsidP="00663D9C">
      <w:pPr>
        <w:numPr>
          <w:ilvl w:val="0"/>
          <w:numId w:val="16"/>
        </w:numPr>
        <w:spacing w:line="260" w:lineRule="exact"/>
        <w:rPr>
          <w:rFonts w:eastAsia="Calibri"/>
          <w:iCs/>
          <w:sz w:val="22"/>
          <w:szCs w:val="22"/>
          <w:lang w:eastAsia="en-US"/>
        </w:rPr>
      </w:pPr>
      <w:r w:rsidRPr="00E60224">
        <w:rPr>
          <w:rFonts w:eastAsia="Calibri"/>
          <w:b/>
          <w:iCs/>
          <w:sz w:val="22"/>
          <w:szCs w:val="22"/>
          <w:lang w:eastAsia="en-US"/>
        </w:rPr>
        <w:t>šlapimo pūslės aktyvumo padidėjimą su šlapimo pratekėjimu</w:t>
      </w:r>
      <w:r w:rsidRPr="00E60224">
        <w:rPr>
          <w:rFonts w:eastAsia="Calibri"/>
          <w:iCs/>
          <w:sz w:val="22"/>
          <w:szCs w:val="22"/>
          <w:lang w:eastAsia="en-US"/>
        </w:rPr>
        <w:t>, staigų norą ištuštinti šlapimo pūslę ir poreikį eiti į tualetą dažniau nei įprastai, kai kitas vaistas (vadinamas anticholinerginiu vaistu) nepadeda;</w:t>
      </w:r>
    </w:p>
    <w:p w14:paraId="4549C875" w14:textId="77777777" w:rsidR="00D7788C" w:rsidRPr="00E60224" w:rsidRDefault="001B78BE" w:rsidP="00663D9C">
      <w:pPr>
        <w:numPr>
          <w:ilvl w:val="0"/>
          <w:numId w:val="16"/>
        </w:numPr>
        <w:spacing w:line="260" w:lineRule="exact"/>
        <w:rPr>
          <w:rFonts w:eastAsia="Calibri"/>
          <w:iCs/>
          <w:sz w:val="22"/>
          <w:szCs w:val="22"/>
          <w:lang w:eastAsia="en-US"/>
        </w:rPr>
      </w:pPr>
      <w:r w:rsidRPr="00E60224">
        <w:rPr>
          <w:rFonts w:eastAsia="Calibri"/>
          <w:b/>
          <w:iCs/>
          <w:sz w:val="22"/>
          <w:szCs w:val="22"/>
          <w:lang w:eastAsia="en-US"/>
        </w:rPr>
        <w:t>šlapimo pratekėjimą</w:t>
      </w:r>
      <w:r w:rsidRPr="00E60224">
        <w:rPr>
          <w:rFonts w:eastAsia="Calibri"/>
          <w:iCs/>
          <w:sz w:val="22"/>
          <w:szCs w:val="22"/>
          <w:lang w:eastAsia="en-US"/>
        </w:rPr>
        <w:t xml:space="preserve"> dėl šlapimo pūslės problemų, susijusių su stuburo smegenų pažeidimu ar išsėtine skleroze. </w:t>
      </w:r>
    </w:p>
    <w:p w14:paraId="3A9C14C2" w14:textId="77777777" w:rsidR="00D7788C" w:rsidRPr="00E60224" w:rsidRDefault="00D7788C" w:rsidP="00663D9C">
      <w:pPr>
        <w:tabs>
          <w:tab w:val="left" w:pos="720"/>
        </w:tabs>
        <w:rPr>
          <w:iCs/>
          <w:sz w:val="22"/>
          <w:szCs w:val="22"/>
          <w:lang w:eastAsia="en-US"/>
        </w:rPr>
      </w:pPr>
    </w:p>
    <w:p w14:paraId="10D531AB" w14:textId="77777777" w:rsidR="00D7788C" w:rsidRPr="00E60224" w:rsidRDefault="001B78BE" w:rsidP="00663D9C">
      <w:pPr>
        <w:tabs>
          <w:tab w:val="left" w:pos="720"/>
        </w:tabs>
        <w:ind w:left="567" w:hanging="567"/>
        <w:rPr>
          <w:iCs/>
          <w:sz w:val="22"/>
          <w:szCs w:val="22"/>
          <w:lang w:eastAsia="en-US"/>
        </w:rPr>
      </w:pPr>
      <w:r w:rsidRPr="00E60224">
        <w:rPr>
          <w:iCs/>
          <w:sz w:val="22"/>
          <w:szCs w:val="22"/>
          <w:lang w:eastAsia="en-US"/>
        </w:rPr>
        <w:t>4)</w:t>
      </w:r>
      <w:r w:rsidRPr="00E60224">
        <w:rPr>
          <w:iCs/>
          <w:sz w:val="22"/>
          <w:szCs w:val="22"/>
          <w:lang w:eastAsia="en-US"/>
        </w:rPr>
        <w:tab/>
        <w:t xml:space="preserve">Suaugusiesiems BOTOX gali būti </w:t>
      </w:r>
      <w:r w:rsidR="00F75232" w:rsidRPr="00E60224">
        <w:rPr>
          <w:iCs/>
          <w:sz w:val="22"/>
          <w:szCs w:val="22"/>
          <w:lang w:eastAsia="en-US"/>
        </w:rPr>
        <w:t xml:space="preserve">leidžiamas </w:t>
      </w:r>
      <w:r w:rsidRPr="00E60224">
        <w:rPr>
          <w:iCs/>
          <w:sz w:val="22"/>
          <w:szCs w:val="22"/>
          <w:lang w:eastAsia="en-US"/>
        </w:rPr>
        <w:t xml:space="preserve">giliai į odą ir veikti prakaito liaukas, sumažindamas kasdienę veiklą neigiamai veikiantį </w:t>
      </w:r>
      <w:r w:rsidRPr="00E60224">
        <w:rPr>
          <w:b/>
          <w:iCs/>
          <w:sz w:val="22"/>
          <w:szCs w:val="22"/>
          <w:lang w:eastAsia="en-US"/>
        </w:rPr>
        <w:t>pernelyg intensyvų prakaitavimą</w:t>
      </w:r>
      <w:r w:rsidRPr="00E60224">
        <w:rPr>
          <w:iCs/>
          <w:sz w:val="22"/>
          <w:szCs w:val="22"/>
          <w:lang w:eastAsia="en-US"/>
        </w:rPr>
        <w:t xml:space="preserve"> </w:t>
      </w:r>
      <w:r w:rsidRPr="00E60224">
        <w:rPr>
          <w:b/>
          <w:iCs/>
          <w:sz w:val="22"/>
          <w:szCs w:val="22"/>
          <w:lang w:eastAsia="en-US"/>
        </w:rPr>
        <w:t>pažastyse</w:t>
      </w:r>
      <w:r w:rsidRPr="00E60224">
        <w:rPr>
          <w:iCs/>
          <w:sz w:val="22"/>
          <w:szCs w:val="22"/>
          <w:lang w:eastAsia="en-US"/>
        </w:rPr>
        <w:t>, kai kiti vietinio gydymo būdai nepadeda.</w:t>
      </w:r>
    </w:p>
    <w:p w14:paraId="5DDF22C5" w14:textId="77777777" w:rsidR="00D7788C" w:rsidRPr="00AD6E60" w:rsidRDefault="00D7788C" w:rsidP="00AD6E60">
      <w:pPr>
        <w:rPr>
          <w:sz w:val="22"/>
          <w:szCs w:val="18"/>
        </w:rPr>
      </w:pPr>
    </w:p>
    <w:p w14:paraId="5445BB81" w14:textId="77777777" w:rsidR="00D7788C" w:rsidRPr="00AD6E60" w:rsidRDefault="00D7788C" w:rsidP="00AD6E60">
      <w:pPr>
        <w:rPr>
          <w:sz w:val="22"/>
          <w:szCs w:val="18"/>
        </w:rPr>
      </w:pPr>
    </w:p>
    <w:p w14:paraId="123718D6"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2.</w:t>
      </w:r>
      <w:r w:rsidRPr="00AD6E60">
        <w:rPr>
          <w:b/>
          <w:bCs/>
          <w:sz w:val="22"/>
          <w:szCs w:val="28"/>
          <w:lang w:eastAsia="x-none"/>
        </w:rPr>
        <w:tab/>
        <w:t>Kas žinotina prieš vartojant BOTOX</w:t>
      </w:r>
    </w:p>
    <w:p w14:paraId="66C07C77" w14:textId="77777777" w:rsidR="00D7788C" w:rsidRPr="00AD6E60" w:rsidRDefault="00D7788C" w:rsidP="00AD6E60">
      <w:pPr>
        <w:rPr>
          <w:sz w:val="22"/>
          <w:szCs w:val="18"/>
        </w:rPr>
      </w:pPr>
    </w:p>
    <w:p w14:paraId="0173E050" w14:textId="77777777" w:rsidR="00D7788C" w:rsidRPr="00AD6E60" w:rsidRDefault="001B78BE" w:rsidP="00AD6E60">
      <w:pPr>
        <w:keepNext/>
        <w:tabs>
          <w:tab w:val="left" w:pos="567"/>
        </w:tabs>
        <w:spacing w:line="260" w:lineRule="exact"/>
        <w:jc w:val="both"/>
        <w:outlineLvl w:val="3"/>
        <w:rPr>
          <w:b/>
          <w:bCs/>
          <w:sz w:val="22"/>
          <w:szCs w:val="22"/>
          <w:lang w:eastAsia="x-none"/>
        </w:rPr>
      </w:pPr>
      <w:r w:rsidRPr="00AD6E60">
        <w:rPr>
          <w:b/>
          <w:bCs/>
          <w:sz w:val="22"/>
          <w:szCs w:val="22"/>
          <w:lang w:eastAsia="x-none"/>
        </w:rPr>
        <w:t xml:space="preserve">BOTOX vartoti </w:t>
      </w:r>
      <w:r w:rsidR="00604518" w:rsidRPr="00AD6E60">
        <w:rPr>
          <w:b/>
          <w:bCs/>
          <w:sz w:val="22"/>
          <w:szCs w:val="22"/>
          <w:lang w:eastAsia="x-none"/>
        </w:rPr>
        <w:t>draudžiama</w:t>
      </w:r>
    </w:p>
    <w:p w14:paraId="557112EF" w14:textId="77777777" w:rsidR="00D7788C" w:rsidRPr="00AD6E60" w:rsidRDefault="00D7788C" w:rsidP="00AD6E60">
      <w:pPr>
        <w:rPr>
          <w:sz w:val="22"/>
          <w:szCs w:val="18"/>
        </w:rPr>
      </w:pPr>
    </w:p>
    <w:p w14:paraId="6DF04BAA" w14:textId="77777777" w:rsidR="00D7788C" w:rsidRPr="00E60224" w:rsidRDefault="001B78BE" w:rsidP="00663D9C">
      <w:pPr>
        <w:keepNext/>
        <w:widowControl w:val="0"/>
        <w:numPr>
          <w:ilvl w:val="0"/>
          <w:numId w:val="18"/>
        </w:numPr>
        <w:tabs>
          <w:tab w:val="clear" w:pos="720"/>
        </w:tabs>
        <w:overflowPunct w:val="0"/>
        <w:autoSpaceDE w:val="0"/>
        <w:autoSpaceDN w:val="0"/>
        <w:adjustRightInd w:val="0"/>
        <w:spacing w:line="260" w:lineRule="exact"/>
        <w:ind w:left="709"/>
        <w:textAlignment w:val="baseline"/>
        <w:rPr>
          <w:sz w:val="22"/>
          <w:szCs w:val="22"/>
          <w:lang w:eastAsia="en-US"/>
        </w:rPr>
      </w:pPr>
      <w:r w:rsidRPr="00E60224">
        <w:rPr>
          <w:sz w:val="22"/>
          <w:szCs w:val="22"/>
          <w:lang w:eastAsia="en-US"/>
        </w:rPr>
        <w:t xml:space="preserve">jeigu yra </w:t>
      </w:r>
      <w:r w:rsidRPr="00E60224">
        <w:rPr>
          <w:b/>
          <w:bCs/>
          <w:sz w:val="22"/>
          <w:szCs w:val="22"/>
          <w:lang w:eastAsia="en-US"/>
        </w:rPr>
        <w:t>alergija</w:t>
      </w:r>
      <w:r w:rsidRPr="00E60224">
        <w:rPr>
          <w:sz w:val="22"/>
          <w:szCs w:val="22"/>
          <w:lang w:eastAsia="en-US"/>
        </w:rPr>
        <w:t xml:space="preserve"> (padidėjęs jautrumas) A tipo botulino toksinui arba bet kuriai pagalbinei šio vaisto medžiagai (jos išvardytos 6 skyriuje);</w:t>
      </w:r>
    </w:p>
    <w:p w14:paraId="3693B331" w14:textId="77777777" w:rsidR="00D7788C" w:rsidRPr="00E60224" w:rsidRDefault="001B78BE" w:rsidP="00663D9C">
      <w:pPr>
        <w:keepNext/>
        <w:widowControl w:val="0"/>
        <w:numPr>
          <w:ilvl w:val="0"/>
          <w:numId w:val="18"/>
        </w:numPr>
        <w:tabs>
          <w:tab w:val="clear" w:pos="720"/>
        </w:tabs>
        <w:overflowPunct w:val="0"/>
        <w:autoSpaceDE w:val="0"/>
        <w:autoSpaceDN w:val="0"/>
        <w:adjustRightInd w:val="0"/>
        <w:spacing w:line="260" w:lineRule="exact"/>
        <w:textAlignment w:val="baseline"/>
        <w:rPr>
          <w:sz w:val="22"/>
          <w:szCs w:val="22"/>
          <w:lang w:eastAsia="en-US"/>
        </w:rPr>
      </w:pPr>
      <w:r w:rsidRPr="00E60224">
        <w:rPr>
          <w:sz w:val="22"/>
          <w:szCs w:val="22"/>
          <w:lang w:eastAsia="en-US"/>
        </w:rPr>
        <w:t xml:space="preserve">jeigu yra </w:t>
      </w:r>
      <w:r w:rsidRPr="00E60224">
        <w:rPr>
          <w:b/>
          <w:bCs/>
          <w:sz w:val="22"/>
          <w:szCs w:val="22"/>
          <w:lang w:eastAsia="en-US"/>
        </w:rPr>
        <w:t>infekcija</w:t>
      </w:r>
      <w:r w:rsidRPr="00E60224">
        <w:rPr>
          <w:sz w:val="22"/>
          <w:szCs w:val="22"/>
          <w:lang w:eastAsia="en-US"/>
        </w:rPr>
        <w:t xml:space="preserve"> numatomoje </w:t>
      </w:r>
      <w:r w:rsidRPr="00E60224">
        <w:rPr>
          <w:b/>
          <w:bCs/>
          <w:sz w:val="22"/>
          <w:szCs w:val="22"/>
          <w:lang w:eastAsia="en-US"/>
        </w:rPr>
        <w:t>injekcijos vietoje</w:t>
      </w:r>
      <w:r w:rsidRPr="00E60224">
        <w:rPr>
          <w:sz w:val="22"/>
          <w:szCs w:val="22"/>
          <w:lang w:eastAsia="en-US"/>
        </w:rPr>
        <w:t>;</w:t>
      </w:r>
    </w:p>
    <w:p w14:paraId="5B4E3125" w14:textId="77777777" w:rsidR="00D7788C" w:rsidRPr="00E60224" w:rsidRDefault="001B78BE" w:rsidP="00663D9C">
      <w:pPr>
        <w:keepNext/>
        <w:widowControl w:val="0"/>
        <w:numPr>
          <w:ilvl w:val="0"/>
          <w:numId w:val="18"/>
        </w:numPr>
        <w:tabs>
          <w:tab w:val="clear" w:pos="720"/>
        </w:tabs>
        <w:overflowPunct w:val="0"/>
        <w:autoSpaceDE w:val="0"/>
        <w:autoSpaceDN w:val="0"/>
        <w:adjustRightInd w:val="0"/>
        <w:spacing w:line="260" w:lineRule="exact"/>
        <w:textAlignment w:val="baseline"/>
        <w:rPr>
          <w:sz w:val="22"/>
          <w:szCs w:val="22"/>
          <w:lang w:eastAsia="en-US"/>
        </w:rPr>
      </w:pPr>
      <w:r w:rsidRPr="00E60224">
        <w:rPr>
          <w:sz w:val="22"/>
          <w:szCs w:val="22"/>
          <w:lang w:eastAsia="en-US"/>
        </w:rPr>
        <w:t>kai esate gydomas (-a) nuo šlapimo pratekėjimo ir Jums yra arba šlapimo takų infekcija, arba staigus nesugebėjimas ištuštinti šlapimo pūslę (ir reguliariai nenaudojate kateterio);</w:t>
      </w:r>
    </w:p>
    <w:p w14:paraId="61C04A2E" w14:textId="77777777" w:rsidR="00D7788C" w:rsidRPr="00E60224" w:rsidRDefault="001B78BE" w:rsidP="00663D9C">
      <w:pPr>
        <w:keepNext/>
        <w:widowControl w:val="0"/>
        <w:numPr>
          <w:ilvl w:val="0"/>
          <w:numId w:val="18"/>
        </w:numPr>
        <w:tabs>
          <w:tab w:val="clear" w:pos="720"/>
        </w:tabs>
        <w:overflowPunct w:val="0"/>
        <w:autoSpaceDE w:val="0"/>
        <w:autoSpaceDN w:val="0"/>
        <w:adjustRightInd w:val="0"/>
        <w:spacing w:line="260" w:lineRule="exact"/>
        <w:textAlignment w:val="baseline"/>
        <w:rPr>
          <w:sz w:val="22"/>
          <w:szCs w:val="22"/>
          <w:lang w:eastAsia="en-US"/>
        </w:rPr>
      </w:pPr>
      <w:r w:rsidRPr="00E60224">
        <w:rPr>
          <w:sz w:val="22"/>
          <w:szCs w:val="22"/>
          <w:lang w:eastAsia="en-US"/>
        </w:rPr>
        <w:t>jei esate gydomas (-a) nuo šlapimo pratekėjimo ir prireikus nenorite pradėti naudoti kateterio.</w:t>
      </w:r>
    </w:p>
    <w:p w14:paraId="28EABC93" w14:textId="77777777" w:rsidR="00D7788C" w:rsidRPr="00E60224" w:rsidRDefault="00D7788C" w:rsidP="00AD6E60">
      <w:pPr>
        <w:tabs>
          <w:tab w:val="left" w:pos="567"/>
        </w:tabs>
        <w:spacing w:line="260" w:lineRule="exact"/>
        <w:rPr>
          <w:sz w:val="22"/>
          <w:szCs w:val="22"/>
          <w:lang w:eastAsia="en-US"/>
        </w:rPr>
      </w:pPr>
    </w:p>
    <w:p w14:paraId="50512287" w14:textId="77777777" w:rsidR="00D7788C" w:rsidRPr="00AD6E60" w:rsidRDefault="001B78BE" w:rsidP="00AD6E60">
      <w:pPr>
        <w:keepNext/>
        <w:numPr>
          <w:ilvl w:val="12"/>
          <w:numId w:val="0"/>
        </w:numPr>
        <w:tabs>
          <w:tab w:val="left" w:pos="567"/>
        </w:tabs>
        <w:spacing w:line="260" w:lineRule="exact"/>
        <w:jc w:val="both"/>
        <w:outlineLvl w:val="3"/>
        <w:rPr>
          <w:b/>
          <w:bCs/>
          <w:sz w:val="22"/>
          <w:szCs w:val="28"/>
          <w:lang w:eastAsia="x-none"/>
        </w:rPr>
      </w:pPr>
      <w:r w:rsidRPr="00AD6E60">
        <w:rPr>
          <w:b/>
          <w:bCs/>
          <w:sz w:val="22"/>
          <w:szCs w:val="28"/>
          <w:lang w:eastAsia="x-none"/>
        </w:rPr>
        <w:t>Įspėjimai ir atsargumo priemonės</w:t>
      </w:r>
    </w:p>
    <w:p w14:paraId="53A667B0" w14:textId="77777777" w:rsidR="00D7788C" w:rsidRPr="00E60224" w:rsidRDefault="00D7788C" w:rsidP="00663D9C">
      <w:pPr>
        <w:numPr>
          <w:ilvl w:val="12"/>
          <w:numId w:val="0"/>
        </w:numPr>
        <w:tabs>
          <w:tab w:val="left" w:pos="720"/>
        </w:tabs>
        <w:rPr>
          <w:sz w:val="22"/>
          <w:szCs w:val="22"/>
          <w:lang w:eastAsia="en-US"/>
        </w:rPr>
      </w:pPr>
    </w:p>
    <w:p w14:paraId="31E4B231" w14:textId="77777777" w:rsidR="00D7788C" w:rsidRPr="00E60224" w:rsidRDefault="001B78BE" w:rsidP="00663D9C">
      <w:pPr>
        <w:tabs>
          <w:tab w:val="left" w:pos="87"/>
          <w:tab w:val="left" w:pos="567"/>
        </w:tabs>
        <w:spacing w:line="260" w:lineRule="exact"/>
        <w:rPr>
          <w:iCs/>
          <w:sz w:val="22"/>
          <w:szCs w:val="22"/>
          <w:lang w:eastAsia="en-US"/>
        </w:rPr>
      </w:pPr>
      <w:r w:rsidRPr="00E60224">
        <w:rPr>
          <w:b/>
          <w:bCs/>
          <w:iCs/>
          <w:sz w:val="22"/>
          <w:szCs w:val="22"/>
          <w:lang w:eastAsia="en-US"/>
        </w:rPr>
        <w:t>Pasitarkite su gydytoju arba vaistininku, prieš pradėdami vartoti BOTOX</w:t>
      </w:r>
      <w:r w:rsidRPr="00E60224">
        <w:rPr>
          <w:iCs/>
          <w:sz w:val="22"/>
          <w:szCs w:val="22"/>
          <w:lang w:eastAsia="en-US"/>
        </w:rPr>
        <w:t>:</w:t>
      </w:r>
    </w:p>
    <w:p w14:paraId="2D94C0D1" w14:textId="77777777" w:rsidR="00D7788C" w:rsidRPr="00AD6E60" w:rsidRDefault="001B78BE" w:rsidP="00663D9C">
      <w:pPr>
        <w:numPr>
          <w:ilvl w:val="0"/>
          <w:numId w:val="19"/>
        </w:numPr>
        <w:spacing w:line="260" w:lineRule="exact"/>
        <w:rPr>
          <w:b/>
          <w:sz w:val="22"/>
          <w:szCs w:val="22"/>
          <w:lang w:eastAsia="en-US"/>
        </w:rPr>
      </w:pPr>
      <w:r w:rsidRPr="00AD6E60">
        <w:rPr>
          <w:sz w:val="22"/>
          <w:szCs w:val="22"/>
          <w:lang w:eastAsia="en-US"/>
        </w:rPr>
        <w:t xml:space="preserve">jeigu </w:t>
      </w:r>
      <w:r w:rsidRPr="00AD6E60">
        <w:rPr>
          <w:b/>
          <w:sz w:val="22"/>
          <w:szCs w:val="22"/>
          <w:lang w:eastAsia="en-US"/>
        </w:rPr>
        <w:t xml:space="preserve">kada nors esate turėję problemų dėl rijimo arba </w:t>
      </w:r>
      <w:r w:rsidR="00B619B5" w:rsidRPr="00AD6E60">
        <w:rPr>
          <w:b/>
          <w:sz w:val="22"/>
          <w:szCs w:val="22"/>
          <w:lang w:eastAsia="en-US"/>
        </w:rPr>
        <w:t xml:space="preserve">dėl </w:t>
      </w:r>
      <w:r w:rsidRPr="00AD6E60">
        <w:rPr>
          <w:b/>
          <w:sz w:val="22"/>
          <w:szCs w:val="22"/>
          <w:lang w:eastAsia="en-US"/>
        </w:rPr>
        <w:t>atsitiktinio maisto ar skysčio patekimo į plaučius, ypač jei būsite gydomas (-a) nuo nuolatinių kaklo ir pečių raumenų spazmų;</w:t>
      </w:r>
    </w:p>
    <w:p w14:paraId="3EB5E28D"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 xml:space="preserve">jeigu Jums </w:t>
      </w:r>
      <w:r w:rsidRPr="00E60224">
        <w:rPr>
          <w:b/>
          <w:sz w:val="22"/>
          <w:szCs w:val="22"/>
          <w:lang w:eastAsia="en-US"/>
        </w:rPr>
        <w:t>daugiau kaip 65 metai</w:t>
      </w:r>
      <w:r w:rsidRPr="00E60224">
        <w:rPr>
          <w:sz w:val="22"/>
          <w:szCs w:val="22"/>
          <w:lang w:eastAsia="en-US"/>
        </w:rPr>
        <w:t xml:space="preserve"> ir sergate kitomis </w:t>
      </w:r>
      <w:r w:rsidRPr="00E60224">
        <w:rPr>
          <w:b/>
          <w:sz w:val="22"/>
          <w:szCs w:val="22"/>
          <w:lang w:eastAsia="en-US"/>
        </w:rPr>
        <w:t>sunkiomis ligomis</w:t>
      </w:r>
      <w:r w:rsidRPr="00E60224">
        <w:rPr>
          <w:sz w:val="22"/>
          <w:szCs w:val="22"/>
          <w:lang w:eastAsia="en-US"/>
        </w:rPr>
        <w:t>;</w:t>
      </w:r>
    </w:p>
    <w:p w14:paraId="62C0FFC8" w14:textId="62D3BECC"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 xml:space="preserve">jeigu kenčiate nuo kitų </w:t>
      </w:r>
      <w:r w:rsidRPr="00E60224">
        <w:rPr>
          <w:b/>
          <w:bCs/>
          <w:sz w:val="22"/>
          <w:szCs w:val="22"/>
          <w:lang w:eastAsia="en-US"/>
        </w:rPr>
        <w:t>raumenų problemų</w:t>
      </w:r>
      <w:r w:rsidRPr="00E60224">
        <w:rPr>
          <w:sz w:val="22"/>
          <w:szCs w:val="22"/>
          <w:lang w:eastAsia="en-US"/>
        </w:rPr>
        <w:t xml:space="preserve"> arba</w:t>
      </w:r>
      <w:r w:rsidRPr="00E60224">
        <w:rPr>
          <w:b/>
          <w:i/>
          <w:sz w:val="22"/>
          <w:szCs w:val="22"/>
          <w:lang w:eastAsia="en-US"/>
        </w:rPr>
        <w:t xml:space="preserve"> </w:t>
      </w:r>
      <w:r w:rsidRPr="00E60224">
        <w:rPr>
          <w:sz w:val="22"/>
          <w:szCs w:val="22"/>
          <w:lang w:eastAsia="en-US"/>
        </w:rPr>
        <w:t xml:space="preserve">raumenis veikiančių lėtinių ligų (pvz., </w:t>
      </w:r>
      <w:r w:rsidRPr="00E60224">
        <w:rPr>
          <w:sz w:val="22"/>
          <w:szCs w:val="22"/>
        </w:rPr>
        <w:t>generalizuotos</w:t>
      </w:r>
      <w:r w:rsidRPr="00E60224">
        <w:rPr>
          <w:sz w:val="22"/>
          <w:szCs w:val="22"/>
          <w:lang w:eastAsia="en-US"/>
        </w:rPr>
        <w:t xml:space="preserve"> miastenijos arba Itono-Lamberto </w:t>
      </w:r>
      <w:r w:rsidR="009E1C2E">
        <w:rPr>
          <w:sz w:val="22"/>
          <w:szCs w:val="22"/>
          <w:lang w:eastAsia="en-US"/>
        </w:rPr>
        <w:t>(</w:t>
      </w:r>
      <w:r w:rsidR="009E1C2E" w:rsidRPr="00AD6E60">
        <w:rPr>
          <w:i/>
          <w:sz w:val="22"/>
          <w:szCs w:val="22"/>
        </w:rPr>
        <w:t>Eaton</w:t>
      </w:r>
      <w:r w:rsidR="009E1C2E">
        <w:rPr>
          <w:i/>
          <w:sz w:val="22"/>
          <w:szCs w:val="22"/>
        </w:rPr>
        <w:t>-</w:t>
      </w:r>
      <w:r w:rsidR="009E1C2E" w:rsidRPr="00AD6E60">
        <w:rPr>
          <w:i/>
          <w:sz w:val="22"/>
          <w:szCs w:val="22"/>
        </w:rPr>
        <w:t>Lambert</w:t>
      </w:r>
      <w:r w:rsidR="009E1C2E" w:rsidRPr="00AD6E60">
        <w:rPr>
          <w:sz w:val="22"/>
          <w:szCs w:val="22"/>
        </w:rPr>
        <w:t>)</w:t>
      </w:r>
      <w:r w:rsidR="009E1C2E">
        <w:rPr>
          <w:sz w:val="22"/>
          <w:szCs w:val="22"/>
        </w:rPr>
        <w:t xml:space="preserve"> </w:t>
      </w:r>
      <w:r w:rsidRPr="00E60224">
        <w:rPr>
          <w:sz w:val="22"/>
          <w:szCs w:val="22"/>
          <w:lang w:eastAsia="en-US"/>
        </w:rPr>
        <w:t>sindromo);</w:t>
      </w:r>
    </w:p>
    <w:p w14:paraId="21217D37" w14:textId="77777777" w:rsidR="00D7788C" w:rsidRPr="00E60224" w:rsidRDefault="001B78BE" w:rsidP="00663D9C">
      <w:pPr>
        <w:numPr>
          <w:ilvl w:val="0"/>
          <w:numId w:val="19"/>
        </w:numPr>
        <w:spacing w:line="260" w:lineRule="exact"/>
        <w:jc w:val="both"/>
        <w:rPr>
          <w:sz w:val="22"/>
          <w:szCs w:val="22"/>
          <w:lang w:eastAsia="en-US"/>
        </w:rPr>
      </w:pPr>
      <w:r w:rsidRPr="00E60224">
        <w:rPr>
          <w:sz w:val="22"/>
          <w:szCs w:val="22"/>
          <w:lang w:eastAsia="en-US"/>
        </w:rPr>
        <w:t xml:space="preserve">jeigu kenčiate nuo tam tikrų </w:t>
      </w:r>
      <w:r w:rsidRPr="00E60224">
        <w:rPr>
          <w:b/>
          <w:bCs/>
          <w:sz w:val="22"/>
          <w:szCs w:val="22"/>
          <w:lang w:eastAsia="en-US"/>
        </w:rPr>
        <w:t>ligų</w:t>
      </w:r>
      <w:r w:rsidRPr="00E60224">
        <w:rPr>
          <w:sz w:val="22"/>
          <w:szCs w:val="22"/>
          <w:lang w:eastAsia="en-US"/>
        </w:rPr>
        <w:t xml:space="preserve">, veikiančių Jūsų </w:t>
      </w:r>
      <w:r w:rsidRPr="00E60224">
        <w:rPr>
          <w:b/>
          <w:bCs/>
          <w:sz w:val="22"/>
          <w:szCs w:val="22"/>
          <w:lang w:eastAsia="en-US"/>
        </w:rPr>
        <w:t>nervų sistemą</w:t>
      </w:r>
      <w:r w:rsidRPr="00E60224">
        <w:rPr>
          <w:sz w:val="22"/>
          <w:szCs w:val="22"/>
          <w:lang w:eastAsia="en-US"/>
        </w:rPr>
        <w:t xml:space="preserve"> (pvz., šoninės amiotrofinės sklerozės arba motorinės neuropatijos);</w:t>
      </w:r>
    </w:p>
    <w:p w14:paraId="1CCD6D7E"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 xml:space="preserve">jeigu </w:t>
      </w:r>
      <w:r w:rsidRPr="00E60224">
        <w:rPr>
          <w:b/>
          <w:bCs/>
          <w:sz w:val="22"/>
          <w:szCs w:val="22"/>
          <w:lang w:eastAsia="en-US"/>
        </w:rPr>
        <w:t>raumenys</w:t>
      </w:r>
      <w:r w:rsidRPr="00E60224">
        <w:rPr>
          <w:sz w:val="22"/>
          <w:szCs w:val="22"/>
          <w:lang w:eastAsia="en-US"/>
        </w:rPr>
        <w:t xml:space="preserve">, į kuriuos gydytojas planuoja </w:t>
      </w:r>
      <w:r w:rsidR="00F75232" w:rsidRPr="00E60224">
        <w:rPr>
          <w:sz w:val="22"/>
          <w:szCs w:val="22"/>
          <w:lang w:eastAsia="en-US"/>
        </w:rPr>
        <w:t xml:space="preserve">leisti </w:t>
      </w:r>
      <w:r w:rsidRPr="00E60224">
        <w:rPr>
          <w:sz w:val="22"/>
          <w:szCs w:val="22"/>
          <w:lang w:eastAsia="en-US"/>
        </w:rPr>
        <w:t xml:space="preserve">vaistą, yra </w:t>
      </w:r>
      <w:r w:rsidRPr="00E60224">
        <w:rPr>
          <w:b/>
          <w:bCs/>
          <w:sz w:val="22"/>
          <w:szCs w:val="22"/>
          <w:lang w:eastAsia="en-US"/>
        </w:rPr>
        <w:t>pastebimai silpni arba atrofuoti</w:t>
      </w:r>
      <w:r w:rsidRPr="00E60224">
        <w:rPr>
          <w:sz w:val="22"/>
          <w:szCs w:val="22"/>
          <w:lang w:eastAsia="en-US"/>
        </w:rPr>
        <w:t>;</w:t>
      </w:r>
    </w:p>
    <w:p w14:paraId="0FEE2B55"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 xml:space="preserve">jeigu Jums atlikta </w:t>
      </w:r>
      <w:r w:rsidRPr="00E60224">
        <w:rPr>
          <w:b/>
          <w:sz w:val="22"/>
          <w:szCs w:val="22"/>
          <w:lang w:eastAsia="en-US"/>
        </w:rPr>
        <w:t>operacija</w:t>
      </w:r>
      <w:r w:rsidRPr="00E60224">
        <w:rPr>
          <w:sz w:val="22"/>
          <w:szCs w:val="22"/>
          <w:lang w:eastAsia="en-US"/>
        </w:rPr>
        <w:t xml:space="preserve"> arba patyrėte </w:t>
      </w:r>
      <w:r w:rsidRPr="00E60224">
        <w:rPr>
          <w:b/>
          <w:sz w:val="22"/>
          <w:szCs w:val="22"/>
          <w:lang w:eastAsia="en-US"/>
        </w:rPr>
        <w:t>traumą</w:t>
      </w:r>
      <w:r w:rsidRPr="00E60224">
        <w:rPr>
          <w:sz w:val="22"/>
          <w:szCs w:val="22"/>
          <w:lang w:eastAsia="en-US"/>
        </w:rPr>
        <w:t xml:space="preserve">, kuri kaip nors galėjo pakeisti raumenį, į kurį bus </w:t>
      </w:r>
      <w:r w:rsidR="00F75232" w:rsidRPr="00E60224">
        <w:rPr>
          <w:sz w:val="22"/>
          <w:szCs w:val="22"/>
          <w:lang w:eastAsia="en-US"/>
        </w:rPr>
        <w:t xml:space="preserve">leidžiamas </w:t>
      </w:r>
      <w:r w:rsidRPr="00E60224">
        <w:rPr>
          <w:sz w:val="22"/>
          <w:szCs w:val="22"/>
          <w:lang w:eastAsia="en-US"/>
        </w:rPr>
        <w:t>vaistas;</w:t>
      </w:r>
    </w:p>
    <w:p w14:paraId="3F0103F7"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 xml:space="preserve">jeigu anksčiau turėjote </w:t>
      </w:r>
      <w:r w:rsidRPr="00E60224">
        <w:rPr>
          <w:b/>
          <w:bCs/>
          <w:sz w:val="22"/>
          <w:szCs w:val="22"/>
          <w:lang w:eastAsia="en-US"/>
        </w:rPr>
        <w:t>problemų dėl injekcijų</w:t>
      </w:r>
      <w:r w:rsidRPr="00E60224">
        <w:rPr>
          <w:sz w:val="22"/>
          <w:szCs w:val="22"/>
          <w:lang w:eastAsia="en-US"/>
        </w:rPr>
        <w:t xml:space="preserve"> (pvz., buvote nualpęs (-usi));</w:t>
      </w:r>
    </w:p>
    <w:p w14:paraId="2501FB64"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 xml:space="preserve">jei yra </w:t>
      </w:r>
      <w:r w:rsidRPr="00E60224">
        <w:rPr>
          <w:b/>
          <w:bCs/>
          <w:sz w:val="22"/>
          <w:szCs w:val="22"/>
          <w:lang w:eastAsia="en-US"/>
        </w:rPr>
        <w:t>uždegimas raumenyse</w:t>
      </w:r>
      <w:r w:rsidRPr="00E60224">
        <w:rPr>
          <w:sz w:val="22"/>
          <w:szCs w:val="22"/>
          <w:lang w:eastAsia="en-US"/>
        </w:rPr>
        <w:t xml:space="preserve"> arba </w:t>
      </w:r>
      <w:r w:rsidRPr="00E60224">
        <w:rPr>
          <w:b/>
          <w:bCs/>
          <w:sz w:val="22"/>
          <w:szCs w:val="22"/>
          <w:lang w:eastAsia="en-US"/>
        </w:rPr>
        <w:t>odos</w:t>
      </w:r>
      <w:r w:rsidRPr="00E60224">
        <w:rPr>
          <w:sz w:val="22"/>
          <w:szCs w:val="22"/>
          <w:lang w:eastAsia="en-US"/>
        </w:rPr>
        <w:t xml:space="preserve"> srityje, kur gydytojas planuoja </w:t>
      </w:r>
      <w:r w:rsidR="00F75232" w:rsidRPr="00E60224">
        <w:rPr>
          <w:sz w:val="22"/>
          <w:szCs w:val="22"/>
          <w:lang w:eastAsia="en-US"/>
        </w:rPr>
        <w:t xml:space="preserve">leisti </w:t>
      </w:r>
      <w:r w:rsidRPr="00E60224">
        <w:rPr>
          <w:sz w:val="22"/>
          <w:szCs w:val="22"/>
          <w:lang w:eastAsia="en-US"/>
        </w:rPr>
        <w:t xml:space="preserve">vaistą; </w:t>
      </w:r>
    </w:p>
    <w:p w14:paraId="5815EAF1"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 xml:space="preserve">jei kenčiate nuo kardiovaskulinės (širdies ir kraujagyslių) ligos; </w:t>
      </w:r>
    </w:p>
    <w:p w14:paraId="5BE3018E"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jei kenčiate arba kentėjote nuo traukulių;</w:t>
      </w:r>
    </w:p>
    <w:p w14:paraId="2EBF94E8"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 xml:space="preserve">jei sergate akių liga, vadinama uždaro kampo </w:t>
      </w:r>
      <w:r w:rsidRPr="00E60224">
        <w:rPr>
          <w:b/>
          <w:bCs/>
          <w:sz w:val="22"/>
          <w:szCs w:val="22"/>
          <w:lang w:eastAsia="en-US"/>
        </w:rPr>
        <w:t>glaukoma</w:t>
      </w:r>
      <w:r w:rsidRPr="00E60224">
        <w:rPr>
          <w:sz w:val="22"/>
          <w:szCs w:val="22"/>
          <w:lang w:eastAsia="en-US"/>
        </w:rPr>
        <w:t xml:space="preserve"> (dideliu akispūdžiu), arba Jums pasakyta, kad Jums yra šio tipo glaukomos išsivystymo pavojus;</w:t>
      </w:r>
    </w:p>
    <w:p w14:paraId="06C0467A" w14:textId="77777777" w:rsidR="00D7788C" w:rsidRPr="00E60224" w:rsidRDefault="001B78BE" w:rsidP="00663D9C">
      <w:pPr>
        <w:numPr>
          <w:ilvl w:val="0"/>
          <w:numId w:val="19"/>
        </w:numPr>
        <w:spacing w:line="260" w:lineRule="exact"/>
        <w:rPr>
          <w:sz w:val="22"/>
          <w:szCs w:val="22"/>
          <w:lang w:eastAsia="en-US"/>
        </w:rPr>
      </w:pPr>
      <w:r w:rsidRPr="00E60224">
        <w:rPr>
          <w:sz w:val="22"/>
          <w:szCs w:val="22"/>
          <w:lang w:eastAsia="en-US"/>
        </w:rPr>
        <w:t>jei Jus ketinama pradėti gydyti nuo šlapimo pūslės aktyvumo padidėjimo su šlapimo pratekėjimu ir esate vyras, kuriam pasireiškia šlapimo takų nepraeinamumo požymiai ir simptomai, pvz., pasunkėjęs šlapinimasis arba silpna ar nutrūkstanti srovė.</w:t>
      </w:r>
    </w:p>
    <w:p w14:paraId="195C60A8" w14:textId="77777777" w:rsidR="00D7788C" w:rsidRPr="00AD6E60" w:rsidRDefault="00D7788C" w:rsidP="00663D9C">
      <w:pPr>
        <w:tabs>
          <w:tab w:val="left" w:pos="87"/>
          <w:tab w:val="left" w:pos="567"/>
        </w:tabs>
        <w:rPr>
          <w:bCs/>
          <w:sz w:val="22"/>
          <w:szCs w:val="22"/>
          <w:lang w:eastAsia="en-US"/>
        </w:rPr>
      </w:pPr>
    </w:p>
    <w:p w14:paraId="07F4D890" w14:textId="77777777" w:rsidR="00D7788C" w:rsidRPr="00AD6E60" w:rsidRDefault="001B78BE" w:rsidP="00663D9C">
      <w:pPr>
        <w:keepNext/>
        <w:keepLines/>
        <w:tabs>
          <w:tab w:val="left" w:pos="87"/>
          <w:tab w:val="left" w:pos="567"/>
        </w:tabs>
        <w:spacing w:line="260" w:lineRule="exact"/>
        <w:rPr>
          <w:b/>
          <w:iCs/>
          <w:sz w:val="22"/>
        </w:rPr>
      </w:pPr>
      <w:r w:rsidRPr="00AD6E60">
        <w:rPr>
          <w:b/>
          <w:iCs/>
          <w:sz w:val="22"/>
        </w:rPr>
        <w:lastRenderedPageBreak/>
        <w:t>Po to, kai Jums buvo su</w:t>
      </w:r>
      <w:r w:rsidR="00F75232" w:rsidRPr="00AD6E60">
        <w:rPr>
          <w:b/>
          <w:iCs/>
          <w:sz w:val="22"/>
        </w:rPr>
        <w:t>leista</w:t>
      </w:r>
      <w:r w:rsidRPr="00AD6E60">
        <w:rPr>
          <w:b/>
          <w:iCs/>
          <w:sz w:val="22"/>
        </w:rPr>
        <w:t xml:space="preserve"> </w:t>
      </w:r>
      <w:r w:rsidRPr="00AD6E60">
        <w:rPr>
          <w:b/>
          <w:iCs/>
          <w:caps/>
          <w:sz w:val="22"/>
        </w:rPr>
        <w:t>BotoX</w:t>
      </w:r>
    </w:p>
    <w:p w14:paraId="5724C362" w14:textId="77777777" w:rsidR="00D7788C" w:rsidRPr="00AD6E60" w:rsidRDefault="00D7788C" w:rsidP="00663D9C">
      <w:pPr>
        <w:keepNext/>
        <w:keepLines/>
        <w:tabs>
          <w:tab w:val="left" w:pos="87"/>
          <w:tab w:val="left" w:pos="567"/>
        </w:tabs>
        <w:spacing w:line="260" w:lineRule="exact"/>
        <w:rPr>
          <w:bCs/>
          <w:iCs/>
          <w:sz w:val="22"/>
          <w:szCs w:val="22"/>
          <w:lang w:eastAsia="en-US"/>
        </w:rPr>
      </w:pPr>
    </w:p>
    <w:p w14:paraId="386873D9" w14:textId="77777777" w:rsidR="00D7788C" w:rsidRPr="00E60224" w:rsidRDefault="001B78BE" w:rsidP="00663D9C">
      <w:pPr>
        <w:keepNext/>
        <w:tabs>
          <w:tab w:val="left" w:pos="567"/>
        </w:tabs>
        <w:spacing w:line="260" w:lineRule="exact"/>
        <w:rPr>
          <w:sz w:val="22"/>
          <w:szCs w:val="22"/>
          <w:lang w:eastAsia="en-US"/>
        </w:rPr>
      </w:pPr>
      <w:r w:rsidRPr="00AD6E60">
        <w:rPr>
          <w:sz w:val="22"/>
          <w:szCs w:val="22"/>
          <w:lang w:eastAsia="en-US"/>
        </w:rPr>
        <w:t>Jūs arba Jūsų slaugytojas turite</w:t>
      </w:r>
      <w:r w:rsidRPr="00E60224">
        <w:rPr>
          <w:b/>
          <w:bCs/>
          <w:sz w:val="22"/>
          <w:szCs w:val="22"/>
          <w:lang w:eastAsia="en-US"/>
        </w:rPr>
        <w:t xml:space="preserve"> susisiekti su gydytoju</w:t>
      </w:r>
      <w:r w:rsidRPr="00E60224">
        <w:rPr>
          <w:sz w:val="22"/>
          <w:szCs w:val="22"/>
          <w:lang w:eastAsia="en-US"/>
        </w:rPr>
        <w:t xml:space="preserve"> </w:t>
      </w:r>
      <w:r w:rsidRPr="00AD6E60">
        <w:rPr>
          <w:b/>
          <w:bCs/>
          <w:sz w:val="22"/>
          <w:szCs w:val="22"/>
          <w:lang w:eastAsia="en-US"/>
        </w:rPr>
        <w:t>ir nedelsdami kreiptis dėl medicinos pagalbos</w:t>
      </w:r>
      <w:r w:rsidRPr="00E60224">
        <w:rPr>
          <w:sz w:val="22"/>
          <w:szCs w:val="22"/>
          <w:lang w:eastAsia="en-US"/>
        </w:rPr>
        <w:t xml:space="preserve">, jei Jums pasireiškia bet kuris iš šių simptomų: </w:t>
      </w:r>
    </w:p>
    <w:p w14:paraId="1A311F3B" w14:textId="77777777" w:rsidR="00D7788C" w:rsidRPr="00E60224" w:rsidRDefault="001B78BE" w:rsidP="00663D9C">
      <w:pPr>
        <w:numPr>
          <w:ilvl w:val="0"/>
          <w:numId w:val="20"/>
        </w:numPr>
        <w:spacing w:line="260" w:lineRule="exact"/>
        <w:rPr>
          <w:b/>
          <w:caps/>
          <w:sz w:val="22"/>
        </w:rPr>
      </w:pPr>
      <w:r w:rsidRPr="00E60224">
        <w:rPr>
          <w:b/>
          <w:sz w:val="22"/>
        </w:rPr>
        <w:t xml:space="preserve">sunkumas </w:t>
      </w:r>
      <w:r w:rsidRPr="00AD6E60">
        <w:rPr>
          <w:b/>
          <w:sz w:val="22"/>
        </w:rPr>
        <w:t>kvėpuoti</w:t>
      </w:r>
      <w:r w:rsidRPr="00E60224">
        <w:rPr>
          <w:b/>
          <w:sz w:val="22"/>
        </w:rPr>
        <w:t xml:space="preserve">, </w:t>
      </w:r>
      <w:r w:rsidRPr="00AD6E60">
        <w:rPr>
          <w:b/>
          <w:sz w:val="22"/>
        </w:rPr>
        <w:t>ryti</w:t>
      </w:r>
      <w:r w:rsidRPr="00E60224">
        <w:rPr>
          <w:b/>
          <w:sz w:val="22"/>
        </w:rPr>
        <w:t xml:space="preserve"> arba </w:t>
      </w:r>
      <w:r w:rsidRPr="00AD6E60">
        <w:rPr>
          <w:b/>
          <w:sz w:val="22"/>
        </w:rPr>
        <w:t>kalbėti</w:t>
      </w:r>
      <w:r w:rsidRPr="00E60224">
        <w:rPr>
          <w:b/>
          <w:caps/>
          <w:sz w:val="22"/>
        </w:rPr>
        <w:t>;</w:t>
      </w:r>
    </w:p>
    <w:p w14:paraId="6987D447" w14:textId="77777777" w:rsidR="00D7788C" w:rsidRPr="00E60224" w:rsidRDefault="001B78BE" w:rsidP="00663D9C">
      <w:pPr>
        <w:numPr>
          <w:ilvl w:val="0"/>
          <w:numId w:val="20"/>
        </w:numPr>
        <w:spacing w:line="260" w:lineRule="exact"/>
        <w:rPr>
          <w:sz w:val="22"/>
          <w:szCs w:val="22"/>
          <w:lang w:eastAsia="en-US"/>
        </w:rPr>
      </w:pPr>
      <w:r w:rsidRPr="00E60224">
        <w:rPr>
          <w:b/>
          <w:sz w:val="22"/>
          <w:szCs w:val="22"/>
          <w:lang w:eastAsia="en-US"/>
        </w:rPr>
        <w:t>dilgėlinė</w:t>
      </w:r>
      <w:r w:rsidRPr="00E60224">
        <w:rPr>
          <w:sz w:val="22"/>
          <w:szCs w:val="22"/>
          <w:lang w:eastAsia="en-US"/>
        </w:rPr>
        <w:t xml:space="preserve">, </w:t>
      </w:r>
      <w:r w:rsidRPr="00E60224">
        <w:rPr>
          <w:b/>
          <w:sz w:val="22"/>
          <w:szCs w:val="22"/>
          <w:lang w:eastAsia="en-US"/>
        </w:rPr>
        <w:t>tinimas</w:t>
      </w:r>
      <w:r w:rsidRPr="00E60224">
        <w:rPr>
          <w:sz w:val="22"/>
          <w:szCs w:val="22"/>
          <w:lang w:eastAsia="en-US"/>
        </w:rPr>
        <w:t xml:space="preserve">, įskaitant veido ir gerklės tinimą, </w:t>
      </w:r>
      <w:r w:rsidRPr="00E60224">
        <w:rPr>
          <w:b/>
          <w:sz w:val="22"/>
          <w:szCs w:val="22"/>
          <w:lang w:eastAsia="en-US"/>
        </w:rPr>
        <w:t>švokštimas</w:t>
      </w:r>
      <w:r w:rsidRPr="00E60224">
        <w:rPr>
          <w:sz w:val="22"/>
          <w:szCs w:val="22"/>
          <w:lang w:eastAsia="en-US"/>
        </w:rPr>
        <w:t xml:space="preserve">, </w:t>
      </w:r>
      <w:r w:rsidRPr="00E60224">
        <w:rPr>
          <w:b/>
          <w:sz w:val="22"/>
          <w:szCs w:val="22"/>
          <w:lang w:eastAsia="en-US"/>
        </w:rPr>
        <w:t>alpulys</w:t>
      </w:r>
      <w:r w:rsidRPr="00E60224">
        <w:rPr>
          <w:sz w:val="22"/>
          <w:szCs w:val="22"/>
          <w:lang w:eastAsia="en-US"/>
        </w:rPr>
        <w:t xml:space="preserve"> ir</w:t>
      </w:r>
      <w:r w:rsidRPr="00E60224">
        <w:rPr>
          <w:b/>
          <w:sz w:val="22"/>
          <w:szCs w:val="22"/>
          <w:lang w:eastAsia="en-US"/>
        </w:rPr>
        <w:t xml:space="preserve"> kvėpavimo</w:t>
      </w:r>
      <w:r w:rsidRPr="00E60224">
        <w:rPr>
          <w:sz w:val="22"/>
          <w:szCs w:val="22"/>
          <w:lang w:eastAsia="en-US"/>
        </w:rPr>
        <w:t xml:space="preserve"> sunkumas (galimi sunkios alerginės reakcijos simptomai).</w:t>
      </w:r>
    </w:p>
    <w:p w14:paraId="1AE78A54" w14:textId="77777777" w:rsidR="00D7788C" w:rsidRPr="00E60224" w:rsidRDefault="00D7788C" w:rsidP="00663D9C">
      <w:pPr>
        <w:tabs>
          <w:tab w:val="left" w:pos="720"/>
        </w:tabs>
        <w:rPr>
          <w:sz w:val="22"/>
          <w:szCs w:val="22"/>
          <w:lang w:eastAsia="en-US"/>
        </w:rPr>
      </w:pPr>
    </w:p>
    <w:p w14:paraId="3FB26686" w14:textId="77777777" w:rsidR="00D7788C" w:rsidRPr="00AD6E60" w:rsidRDefault="001B78BE" w:rsidP="00663D9C">
      <w:pPr>
        <w:keepNext/>
        <w:keepLines/>
        <w:tabs>
          <w:tab w:val="left" w:pos="567"/>
        </w:tabs>
        <w:spacing w:line="260" w:lineRule="exact"/>
        <w:jc w:val="both"/>
        <w:rPr>
          <w:b/>
          <w:iCs/>
          <w:sz w:val="22"/>
        </w:rPr>
      </w:pPr>
      <w:r w:rsidRPr="00AD6E60">
        <w:rPr>
          <w:b/>
          <w:iCs/>
          <w:sz w:val="22"/>
        </w:rPr>
        <w:t>Bendrosios atsargumo priemonės</w:t>
      </w:r>
    </w:p>
    <w:p w14:paraId="3A13EA63" w14:textId="77777777" w:rsidR="00D7788C" w:rsidRPr="00E60224" w:rsidRDefault="00D7788C" w:rsidP="00663D9C">
      <w:pPr>
        <w:tabs>
          <w:tab w:val="left" w:pos="567"/>
        </w:tabs>
        <w:spacing w:line="260" w:lineRule="exact"/>
        <w:rPr>
          <w:sz w:val="22"/>
          <w:szCs w:val="22"/>
          <w:lang w:eastAsia="en-US"/>
        </w:rPr>
      </w:pPr>
    </w:p>
    <w:p w14:paraId="2913AB49" w14:textId="77777777" w:rsidR="00D7788C" w:rsidRPr="00E60224" w:rsidRDefault="001B78BE" w:rsidP="00FF6D4D">
      <w:pPr>
        <w:tabs>
          <w:tab w:val="left" w:pos="567"/>
        </w:tabs>
        <w:spacing w:line="260" w:lineRule="exact"/>
        <w:rPr>
          <w:sz w:val="22"/>
          <w:szCs w:val="22"/>
          <w:lang w:eastAsia="en-US"/>
        </w:rPr>
      </w:pPr>
      <w:r w:rsidRPr="00E60224">
        <w:rPr>
          <w:sz w:val="22"/>
          <w:szCs w:val="22"/>
          <w:lang w:eastAsia="en-US"/>
        </w:rPr>
        <w:t>Kaip ir bet kurios injekcijos atveju, po procedūros injekcijos vietoje gali atsirasti infekcija, skausmas, tinimas, padidėjęs odos jautrumas (pvz., dilgčiojimas ir tirpimas), sumažėjęs odos jautrumas, skausmingumas, paraudimas, kraujavimas arba kraujosruvos injekcijos vietoje ir sumažėjęs kraujospūdis ar alpimas; tai gali būti skausmo ir (arba) nerimo, susijusio su injekcija, pasekmė.</w:t>
      </w:r>
    </w:p>
    <w:p w14:paraId="729EE8C2" w14:textId="77777777" w:rsidR="00D7788C" w:rsidRPr="00E60224" w:rsidRDefault="00D7788C" w:rsidP="007239A7">
      <w:pPr>
        <w:tabs>
          <w:tab w:val="left" w:pos="567"/>
        </w:tabs>
        <w:spacing w:line="260" w:lineRule="exact"/>
        <w:rPr>
          <w:sz w:val="22"/>
          <w:szCs w:val="22"/>
          <w:lang w:eastAsia="en-US"/>
        </w:rPr>
      </w:pPr>
    </w:p>
    <w:p w14:paraId="55544121" w14:textId="77777777" w:rsidR="00D7788C" w:rsidRPr="00E60224" w:rsidRDefault="001B78BE" w:rsidP="00FF6D4D">
      <w:pPr>
        <w:tabs>
          <w:tab w:val="left" w:pos="567"/>
        </w:tabs>
        <w:autoSpaceDE w:val="0"/>
        <w:autoSpaceDN w:val="0"/>
        <w:adjustRightInd w:val="0"/>
        <w:spacing w:line="260" w:lineRule="exact"/>
        <w:rPr>
          <w:sz w:val="22"/>
          <w:szCs w:val="22"/>
          <w:lang w:eastAsia="en-US"/>
        </w:rPr>
      </w:pPr>
      <w:r w:rsidRPr="00E60224">
        <w:rPr>
          <w:sz w:val="22"/>
          <w:szCs w:val="22"/>
          <w:lang w:eastAsia="en-US"/>
        </w:rPr>
        <w:t xml:space="preserve">Vartojant botulino toksiną, buvo </w:t>
      </w:r>
      <w:r w:rsidR="00427F9B">
        <w:rPr>
          <w:sz w:val="22"/>
          <w:szCs w:val="22"/>
          <w:lang w:eastAsia="en-US"/>
        </w:rPr>
        <w:t>šalutinio poveikio</w:t>
      </w:r>
      <w:r w:rsidR="00427F9B" w:rsidRPr="00E60224">
        <w:rPr>
          <w:sz w:val="22"/>
          <w:szCs w:val="22"/>
          <w:lang w:eastAsia="en-US"/>
        </w:rPr>
        <w:t xml:space="preserve"> </w:t>
      </w:r>
      <w:r w:rsidRPr="00E60224">
        <w:rPr>
          <w:sz w:val="22"/>
          <w:szCs w:val="22"/>
          <w:lang w:eastAsia="en-US"/>
        </w:rPr>
        <w:t>reiškinių, galimai atsiradusių dėl toksino išplitimo į vietas, nutolusias nuo skyrimo vietos (pvz., raumenų silpnumas, rijimo sutrikimai arba nepageidaujamas maisto ar skysčio patekimas į kvėpavimo takus). Ši</w:t>
      </w:r>
      <w:r w:rsidR="00A85241">
        <w:rPr>
          <w:sz w:val="22"/>
          <w:szCs w:val="22"/>
          <w:lang w:eastAsia="en-US"/>
        </w:rPr>
        <w:t>s</w:t>
      </w:r>
      <w:r w:rsidRPr="00E60224">
        <w:rPr>
          <w:sz w:val="22"/>
          <w:szCs w:val="22"/>
          <w:lang w:eastAsia="en-US"/>
        </w:rPr>
        <w:t xml:space="preserve"> šalutini</w:t>
      </w:r>
      <w:r w:rsidR="00A85241">
        <w:rPr>
          <w:sz w:val="22"/>
          <w:szCs w:val="22"/>
          <w:lang w:eastAsia="en-US"/>
        </w:rPr>
        <w:t>s</w:t>
      </w:r>
      <w:r w:rsidRPr="00E60224">
        <w:rPr>
          <w:sz w:val="22"/>
          <w:szCs w:val="22"/>
          <w:lang w:eastAsia="en-US"/>
        </w:rPr>
        <w:t xml:space="preserve"> poveiki</w:t>
      </w:r>
      <w:r w:rsidR="00A85241">
        <w:rPr>
          <w:sz w:val="22"/>
          <w:szCs w:val="22"/>
          <w:lang w:eastAsia="en-US"/>
        </w:rPr>
        <w:t>s</w:t>
      </w:r>
      <w:r w:rsidRPr="00E60224">
        <w:rPr>
          <w:sz w:val="22"/>
          <w:szCs w:val="22"/>
          <w:lang w:eastAsia="en-US"/>
        </w:rPr>
        <w:t xml:space="preserve"> gali būti lengv</w:t>
      </w:r>
      <w:r w:rsidR="00DC138F">
        <w:rPr>
          <w:sz w:val="22"/>
          <w:szCs w:val="22"/>
          <w:lang w:eastAsia="en-US"/>
        </w:rPr>
        <w:t>as</w:t>
      </w:r>
      <w:r w:rsidRPr="00E60224">
        <w:rPr>
          <w:sz w:val="22"/>
          <w:szCs w:val="22"/>
          <w:lang w:eastAsia="en-US"/>
        </w:rPr>
        <w:t xml:space="preserve"> arba sunk</w:t>
      </w:r>
      <w:r w:rsidR="00DC138F">
        <w:rPr>
          <w:sz w:val="22"/>
          <w:szCs w:val="22"/>
          <w:lang w:eastAsia="en-US"/>
        </w:rPr>
        <w:t>u</w:t>
      </w:r>
      <w:r w:rsidRPr="00E60224">
        <w:rPr>
          <w:sz w:val="22"/>
          <w:szCs w:val="22"/>
          <w:lang w:eastAsia="en-US"/>
        </w:rPr>
        <w:t xml:space="preserve">s, </w:t>
      </w:r>
      <w:r w:rsidR="00DC138F">
        <w:rPr>
          <w:sz w:val="22"/>
          <w:szCs w:val="22"/>
          <w:lang w:eastAsia="en-US"/>
        </w:rPr>
        <w:t>jį</w:t>
      </w:r>
      <w:r w:rsidR="00DC138F" w:rsidRPr="00E60224">
        <w:rPr>
          <w:sz w:val="22"/>
          <w:szCs w:val="22"/>
          <w:lang w:eastAsia="en-US"/>
        </w:rPr>
        <w:t xml:space="preserve"> </w:t>
      </w:r>
      <w:r w:rsidRPr="00E60224">
        <w:rPr>
          <w:sz w:val="22"/>
          <w:szCs w:val="22"/>
          <w:lang w:eastAsia="en-US"/>
        </w:rPr>
        <w:t>gali prireikti gydy</w:t>
      </w:r>
      <w:r w:rsidR="00DC138F">
        <w:rPr>
          <w:sz w:val="22"/>
          <w:szCs w:val="22"/>
          <w:lang w:eastAsia="en-US"/>
        </w:rPr>
        <w:t>ti</w:t>
      </w:r>
      <w:r w:rsidRPr="00E60224">
        <w:rPr>
          <w:sz w:val="22"/>
          <w:szCs w:val="22"/>
          <w:lang w:eastAsia="en-US"/>
        </w:rPr>
        <w:t xml:space="preserve">, o kai kuriais atvejais </w:t>
      </w:r>
      <w:r w:rsidR="00DC138F">
        <w:rPr>
          <w:sz w:val="22"/>
          <w:szCs w:val="22"/>
          <w:lang w:eastAsia="en-US"/>
        </w:rPr>
        <w:t xml:space="preserve">jis </w:t>
      </w:r>
      <w:r w:rsidRPr="00E60224">
        <w:rPr>
          <w:sz w:val="22"/>
          <w:szCs w:val="22"/>
          <w:lang w:eastAsia="en-US"/>
        </w:rPr>
        <w:t>gali būti mirtin</w:t>
      </w:r>
      <w:r w:rsidR="00DC138F">
        <w:rPr>
          <w:sz w:val="22"/>
          <w:szCs w:val="22"/>
          <w:lang w:eastAsia="en-US"/>
        </w:rPr>
        <w:t>as</w:t>
      </w:r>
      <w:r w:rsidRPr="00E60224">
        <w:rPr>
          <w:sz w:val="22"/>
          <w:szCs w:val="22"/>
          <w:lang w:eastAsia="en-US"/>
        </w:rPr>
        <w:t>. Tai ypač kelia pavojų pacientams, sergantiems pagrindine liga, dėl kurios tokie simptomai linkę atsirasti.</w:t>
      </w:r>
    </w:p>
    <w:p w14:paraId="1C536323" w14:textId="77777777" w:rsidR="00D7788C" w:rsidRPr="00E60224" w:rsidRDefault="00D7788C" w:rsidP="00663D9C">
      <w:pPr>
        <w:tabs>
          <w:tab w:val="left" w:pos="567"/>
        </w:tabs>
        <w:spacing w:line="260" w:lineRule="exact"/>
        <w:rPr>
          <w:sz w:val="22"/>
          <w:szCs w:val="22"/>
          <w:lang w:eastAsia="en-US"/>
        </w:rPr>
      </w:pPr>
    </w:p>
    <w:p w14:paraId="460EE884" w14:textId="77777777" w:rsidR="00D7788C" w:rsidRPr="00E60224" w:rsidRDefault="001B78BE" w:rsidP="00663D9C">
      <w:pPr>
        <w:tabs>
          <w:tab w:val="left" w:pos="567"/>
        </w:tabs>
        <w:spacing w:line="260" w:lineRule="exact"/>
        <w:rPr>
          <w:sz w:val="22"/>
          <w:szCs w:val="22"/>
          <w:lang w:eastAsia="en-US"/>
        </w:rPr>
      </w:pPr>
      <w:r w:rsidRPr="00E60224">
        <w:rPr>
          <w:sz w:val="22"/>
        </w:rPr>
        <w:t>Gauta pranešimų apie sunkias ir</w:t>
      </w:r>
      <w:r w:rsidR="007239A7" w:rsidRPr="00E60224">
        <w:rPr>
          <w:sz w:val="22"/>
        </w:rPr>
        <w:t xml:space="preserve"> (</w:t>
      </w:r>
      <w:r w:rsidRPr="00E60224">
        <w:rPr>
          <w:sz w:val="22"/>
        </w:rPr>
        <w:t>arba</w:t>
      </w:r>
      <w:r w:rsidR="007239A7" w:rsidRPr="00E60224">
        <w:rPr>
          <w:sz w:val="22"/>
        </w:rPr>
        <w:t>)</w:t>
      </w:r>
      <w:r w:rsidRPr="00E60224">
        <w:rPr>
          <w:sz w:val="22"/>
        </w:rPr>
        <w:t xml:space="preserve"> staigias alergines reakcijas, kurių simptomai gali būti dilgėlin</w:t>
      </w:r>
      <w:r w:rsidR="002F6E3D" w:rsidRPr="00E60224">
        <w:rPr>
          <w:sz w:val="22"/>
        </w:rPr>
        <w:t>ė</w:t>
      </w:r>
      <w:r w:rsidRPr="00E60224">
        <w:rPr>
          <w:sz w:val="22"/>
        </w:rPr>
        <w:t xml:space="preserve">, veido arba gerklės tinimas, kvėpavimo pasunkėjimas, švokštimas ir alpimas. Taip pat buvo pranešta apie uždelstas alergines reakcijas (seruminę ligą), kurių simptomai gali būti karščiavimas, sąnarių skausmas ir odos </w:t>
      </w:r>
      <w:r w:rsidR="00CF3645" w:rsidRPr="00E60224">
        <w:rPr>
          <w:sz w:val="22"/>
        </w:rPr>
        <w:t>išbėrimas</w:t>
      </w:r>
      <w:r w:rsidRPr="00E60224">
        <w:rPr>
          <w:sz w:val="22"/>
          <w:szCs w:val="22"/>
          <w:lang w:eastAsia="en-US"/>
        </w:rPr>
        <w:t>.</w:t>
      </w:r>
    </w:p>
    <w:p w14:paraId="44FAEFA3" w14:textId="77777777" w:rsidR="00D7788C" w:rsidRPr="00E60224" w:rsidRDefault="00D7788C" w:rsidP="00663D9C">
      <w:pPr>
        <w:tabs>
          <w:tab w:val="left" w:pos="567"/>
        </w:tabs>
        <w:spacing w:line="260" w:lineRule="exact"/>
        <w:rPr>
          <w:sz w:val="22"/>
          <w:szCs w:val="22"/>
          <w:lang w:eastAsia="en-US"/>
        </w:rPr>
      </w:pPr>
    </w:p>
    <w:p w14:paraId="69C81854" w14:textId="77777777" w:rsidR="00D7788C" w:rsidRPr="00E60224" w:rsidRDefault="001B78BE" w:rsidP="00663D9C">
      <w:pPr>
        <w:tabs>
          <w:tab w:val="left" w:pos="567"/>
        </w:tabs>
        <w:spacing w:line="260" w:lineRule="exact"/>
        <w:rPr>
          <w:sz w:val="22"/>
        </w:rPr>
      </w:pPr>
      <w:r w:rsidRPr="00E60224">
        <w:rPr>
          <w:sz w:val="22"/>
        </w:rPr>
        <w:t>Pacientams, gydytiems BOTOX, buvo stebėt</w:t>
      </w:r>
      <w:r w:rsidR="005714DF">
        <w:rPr>
          <w:sz w:val="22"/>
        </w:rPr>
        <w:t>as</w:t>
      </w:r>
      <w:r w:rsidRPr="00E60224">
        <w:rPr>
          <w:sz w:val="22"/>
        </w:rPr>
        <w:t xml:space="preserve"> su širdies ir kraujagyslių sistema susiję</w:t>
      </w:r>
      <w:r w:rsidR="00DC138F">
        <w:rPr>
          <w:sz w:val="22"/>
        </w:rPr>
        <w:t>s</w:t>
      </w:r>
      <w:r w:rsidRPr="00E60224">
        <w:rPr>
          <w:sz w:val="22"/>
        </w:rPr>
        <w:t xml:space="preserve"> šalutini</w:t>
      </w:r>
      <w:r w:rsidR="00DC138F">
        <w:rPr>
          <w:sz w:val="22"/>
        </w:rPr>
        <w:t>s</w:t>
      </w:r>
      <w:r w:rsidRPr="00E60224">
        <w:rPr>
          <w:sz w:val="22"/>
        </w:rPr>
        <w:t xml:space="preserve"> poveiki</w:t>
      </w:r>
      <w:r w:rsidR="00DC138F">
        <w:rPr>
          <w:sz w:val="22"/>
        </w:rPr>
        <w:t>s</w:t>
      </w:r>
      <w:r w:rsidRPr="00E60224">
        <w:rPr>
          <w:sz w:val="22"/>
        </w:rPr>
        <w:t>, įskaitant nereguliarų širdies plakimą ir širdies priepuolius, kurie kai kuriais atvejais baigėsi mirtimi. Tačiau kai kuriems iš šių pacientų jau anksčiau buvo širdies rizikos veiksnių.</w:t>
      </w:r>
    </w:p>
    <w:p w14:paraId="3C5A3FBC" w14:textId="77777777" w:rsidR="00D7788C" w:rsidRPr="00E60224" w:rsidRDefault="00D7788C" w:rsidP="00663D9C">
      <w:pPr>
        <w:tabs>
          <w:tab w:val="left" w:pos="567"/>
        </w:tabs>
        <w:spacing w:line="260" w:lineRule="exact"/>
        <w:rPr>
          <w:sz w:val="22"/>
        </w:rPr>
      </w:pPr>
    </w:p>
    <w:p w14:paraId="6D4BD461" w14:textId="77777777" w:rsidR="00D7788C" w:rsidRPr="00E60224" w:rsidRDefault="001B78BE" w:rsidP="00663D9C">
      <w:pPr>
        <w:tabs>
          <w:tab w:val="left" w:pos="567"/>
        </w:tabs>
        <w:spacing w:line="260" w:lineRule="exact"/>
        <w:rPr>
          <w:sz w:val="22"/>
        </w:rPr>
      </w:pPr>
      <w:r w:rsidRPr="00E60224">
        <w:rPr>
          <w:sz w:val="22"/>
        </w:rPr>
        <w:t>Gauta pranešimų apie traukulius, pasireiškusius suaugusiesiems ir vaikams, gydytiems BOTOX, dažniausiai pacientams, turintiems polinkį į traukulius. Nėra žinoma, ar BOTOX sukėlė šiuos traukulius. Vaikams pasireiškę traukuliai dažniausiai buvo stebėti cerebriniu paralyžiumi sergantiems vaikams, gydytiems dėl nuolatinių raumenų spazmų.</w:t>
      </w:r>
    </w:p>
    <w:p w14:paraId="111F7937" w14:textId="77777777" w:rsidR="00D7788C" w:rsidRPr="00E60224" w:rsidRDefault="00D7788C" w:rsidP="00663D9C">
      <w:pPr>
        <w:tabs>
          <w:tab w:val="left" w:pos="567"/>
        </w:tabs>
        <w:spacing w:line="260" w:lineRule="exact"/>
        <w:rPr>
          <w:sz w:val="22"/>
        </w:rPr>
      </w:pPr>
    </w:p>
    <w:p w14:paraId="7F79DCB6" w14:textId="77777777" w:rsidR="00D7788C" w:rsidRPr="00E60224" w:rsidRDefault="001B78BE" w:rsidP="00663D9C">
      <w:pPr>
        <w:tabs>
          <w:tab w:val="left" w:pos="567"/>
        </w:tabs>
        <w:spacing w:line="260" w:lineRule="exact"/>
        <w:rPr>
          <w:sz w:val="22"/>
          <w:szCs w:val="22"/>
          <w:lang w:eastAsia="en-US"/>
        </w:rPr>
      </w:pPr>
      <w:r w:rsidRPr="00E60224">
        <w:rPr>
          <w:sz w:val="22"/>
        </w:rPr>
        <w:t xml:space="preserve">Jeigu Jums BOTOX skiriamas per dažnai arba per didelėmis dozėmis, galite patirti raumenų silpnumą ir </w:t>
      </w:r>
      <w:r w:rsidR="0083534C">
        <w:rPr>
          <w:sz w:val="22"/>
        </w:rPr>
        <w:t>šalutinį</w:t>
      </w:r>
      <w:r w:rsidRPr="00E60224">
        <w:rPr>
          <w:sz w:val="22"/>
        </w:rPr>
        <w:t xml:space="preserve"> </w:t>
      </w:r>
      <w:r w:rsidR="00FA0EA6">
        <w:rPr>
          <w:sz w:val="22"/>
        </w:rPr>
        <w:t>poveikį</w:t>
      </w:r>
      <w:r w:rsidRPr="00E60224">
        <w:rPr>
          <w:sz w:val="22"/>
        </w:rPr>
        <w:t>, susijus</w:t>
      </w:r>
      <w:r w:rsidR="00FA0EA6">
        <w:rPr>
          <w:sz w:val="22"/>
        </w:rPr>
        <w:t>į</w:t>
      </w:r>
      <w:r w:rsidRPr="00E60224">
        <w:rPr>
          <w:sz w:val="22"/>
        </w:rPr>
        <w:t xml:space="preserve"> su toksino išplitimu, arba Jūsų organizmas gali pradėti gaminti tam tikrus antikūnus, kurie gali sumažinti BOTOX poveikį.</w:t>
      </w:r>
    </w:p>
    <w:p w14:paraId="011538FE" w14:textId="77777777" w:rsidR="00D7788C" w:rsidRPr="00E60224" w:rsidRDefault="00D7788C" w:rsidP="00663D9C">
      <w:pPr>
        <w:tabs>
          <w:tab w:val="left" w:pos="567"/>
        </w:tabs>
        <w:spacing w:line="260" w:lineRule="exact"/>
        <w:rPr>
          <w:sz w:val="22"/>
          <w:szCs w:val="22"/>
          <w:lang w:eastAsia="en-US"/>
        </w:rPr>
      </w:pPr>
    </w:p>
    <w:p w14:paraId="263819F4" w14:textId="77777777" w:rsidR="00D7788C" w:rsidRPr="00E60224" w:rsidRDefault="001B78BE" w:rsidP="00663D9C">
      <w:pPr>
        <w:tabs>
          <w:tab w:val="left" w:pos="567"/>
        </w:tabs>
        <w:spacing w:line="260" w:lineRule="exact"/>
        <w:jc w:val="both"/>
        <w:rPr>
          <w:sz w:val="22"/>
          <w:szCs w:val="22"/>
          <w:lang w:eastAsia="en-US"/>
        </w:rPr>
      </w:pPr>
      <w:r w:rsidRPr="00E60224">
        <w:rPr>
          <w:sz w:val="22"/>
          <w:szCs w:val="22"/>
          <w:lang w:eastAsia="en-US"/>
        </w:rPr>
        <w:t>Kai BOTOX vartojamas šiame lapelyje nenurodyt</w:t>
      </w:r>
      <w:r w:rsidR="00DC138F">
        <w:rPr>
          <w:sz w:val="22"/>
          <w:szCs w:val="22"/>
          <w:lang w:eastAsia="en-US"/>
        </w:rPr>
        <w:t>ai</w:t>
      </w:r>
      <w:r w:rsidRPr="00E60224">
        <w:rPr>
          <w:sz w:val="22"/>
          <w:szCs w:val="22"/>
          <w:lang w:eastAsia="en-US"/>
        </w:rPr>
        <w:t xml:space="preserve"> būkl</w:t>
      </w:r>
      <w:r w:rsidR="00DC138F">
        <w:rPr>
          <w:sz w:val="22"/>
          <w:szCs w:val="22"/>
          <w:lang w:eastAsia="en-US"/>
        </w:rPr>
        <w:t>ei gydyti</w:t>
      </w:r>
      <w:r w:rsidRPr="00E60224">
        <w:rPr>
          <w:sz w:val="22"/>
          <w:szCs w:val="22"/>
          <w:lang w:eastAsia="en-US"/>
        </w:rPr>
        <w:t>, tai gali sukelti sunkių reakcijų, ypač pacientams, kuriems jau buvo atsiradę rijimo sutrikimų arba kuriems yra reikšminga astenija.</w:t>
      </w:r>
    </w:p>
    <w:p w14:paraId="51486987" w14:textId="77777777" w:rsidR="00D7788C" w:rsidRPr="00E60224" w:rsidRDefault="00D7788C" w:rsidP="00663D9C">
      <w:pPr>
        <w:tabs>
          <w:tab w:val="left" w:pos="567"/>
        </w:tabs>
        <w:spacing w:line="260" w:lineRule="exact"/>
        <w:rPr>
          <w:sz w:val="22"/>
          <w:szCs w:val="22"/>
          <w:lang w:eastAsia="en-US"/>
        </w:rPr>
      </w:pPr>
    </w:p>
    <w:p w14:paraId="620534BF"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Jei prieš Jums su</w:t>
      </w:r>
      <w:r w:rsidR="00F75232" w:rsidRPr="00E60224">
        <w:rPr>
          <w:sz w:val="22"/>
          <w:szCs w:val="22"/>
          <w:lang w:eastAsia="en-US"/>
        </w:rPr>
        <w:t>leidžiant</w:t>
      </w:r>
      <w:r w:rsidRPr="00E60224">
        <w:rPr>
          <w:sz w:val="22"/>
          <w:szCs w:val="22"/>
          <w:lang w:eastAsia="en-US"/>
        </w:rPr>
        <w:t xml:space="preserve"> BOTOX ilgai intensyviai nesportavote, tada po injekcijų bet kokią fizinę veiklą turite pradėti palaipsniui.</w:t>
      </w:r>
    </w:p>
    <w:p w14:paraId="7CC57DAB" w14:textId="77777777" w:rsidR="00D7788C" w:rsidRPr="00E60224" w:rsidRDefault="00D7788C" w:rsidP="00663D9C">
      <w:pPr>
        <w:tabs>
          <w:tab w:val="left" w:pos="567"/>
        </w:tabs>
        <w:spacing w:line="260" w:lineRule="exact"/>
        <w:rPr>
          <w:sz w:val="22"/>
          <w:szCs w:val="22"/>
          <w:lang w:eastAsia="en-US"/>
        </w:rPr>
      </w:pPr>
    </w:p>
    <w:p w14:paraId="3F72F3BF" w14:textId="77777777" w:rsidR="00D7788C" w:rsidRPr="00E60224" w:rsidRDefault="001B78BE" w:rsidP="00663D9C">
      <w:pPr>
        <w:numPr>
          <w:ilvl w:val="12"/>
          <w:numId w:val="0"/>
        </w:numPr>
        <w:tabs>
          <w:tab w:val="left" w:pos="567"/>
        </w:tabs>
        <w:spacing w:line="260" w:lineRule="exact"/>
        <w:rPr>
          <w:sz w:val="22"/>
          <w:szCs w:val="22"/>
          <w:lang w:eastAsia="en-US"/>
        </w:rPr>
      </w:pPr>
      <w:r w:rsidRPr="00E60224">
        <w:rPr>
          <w:sz w:val="22"/>
          <w:szCs w:val="22"/>
          <w:lang w:eastAsia="en-US"/>
        </w:rPr>
        <w:t>Nėra tikėtina, kad šis vaistas pagerins sąnarių, kurių aplinkinis raumuo yra praradęs gebėjimą temptis, judėjimo amplitudę.</w:t>
      </w:r>
    </w:p>
    <w:p w14:paraId="37FDAC25" w14:textId="77777777" w:rsidR="00D7788C" w:rsidRPr="00E60224" w:rsidRDefault="00D7788C" w:rsidP="00663D9C">
      <w:pPr>
        <w:numPr>
          <w:ilvl w:val="12"/>
          <w:numId w:val="0"/>
        </w:numPr>
        <w:tabs>
          <w:tab w:val="left" w:pos="567"/>
        </w:tabs>
        <w:spacing w:line="260" w:lineRule="exact"/>
        <w:jc w:val="both"/>
        <w:rPr>
          <w:sz w:val="22"/>
          <w:szCs w:val="22"/>
          <w:lang w:eastAsia="en-US"/>
        </w:rPr>
      </w:pPr>
    </w:p>
    <w:p w14:paraId="19C1E567" w14:textId="77777777" w:rsidR="00D7788C" w:rsidRPr="00E60224" w:rsidRDefault="001B78BE" w:rsidP="00663D9C">
      <w:pPr>
        <w:tabs>
          <w:tab w:val="left" w:pos="567"/>
        </w:tabs>
        <w:spacing w:line="260" w:lineRule="exact"/>
        <w:rPr>
          <w:iCs/>
          <w:sz w:val="22"/>
          <w:szCs w:val="22"/>
          <w:lang w:eastAsia="en-US"/>
        </w:rPr>
      </w:pPr>
      <w:r w:rsidRPr="00E60224">
        <w:rPr>
          <w:iCs/>
          <w:sz w:val="22"/>
          <w:szCs w:val="22"/>
          <w:lang w:eastAsia="en-US"/>
        </w:rPr>
        <w:t>BOTOX negalima vartoti nuolatiniams suaugusiųjų kulkšnies raumens spazmams po insulto gydyti, jei nesitikima, kad tai pagerins funkciją (pvz., vaikščiojimo) arba simptomus (pvz., sumažins skausmą) ar padės paciento priežiūrai. Jei insultą patyrėte daugiau kaip prieš 2</w:t>
      </w:r>
      <w:r w:rsidR="00B85055">
        <w:rPr>
          <w:iCs/>
          <w:sz w:val="22"/>
          <w:szCs w:val="22"/>
          <w:lang w:eastAsia="en-US"/>
        </w:rPr>
        <w:t> </w:t>
      </w:r>
      <w:r w:rsidRPr="00E60224">
        <w:rPr>
          <w:iCs/>
          <w:sz w:val="22"/>
          <w:szCs w:val="22"/>
          <w:lang w:eastAsia="en-US"/>
        </w:rPr>
        <w:t>metus arba jei Jūsų kulkšnies raumenų spazmai ne tokie stiprūs, funkcijų, pvz., ėjimo pagerėjimas</w:t>
      </w:r>
      <w:r w:rsidR="000946D8" w:rsidRPr="00E60224">
        <w:rPr>
          <w:iCs/>
          <w:sz w:val="22"/>
          <w:szCs w:val="22"/>
          <w:lang w:eastAsia="en-US"/>
        </w:rPr>
        <w:t>,</w:t>
      </w:r>
      <w:r w:rsidRPr="00E60224">
        <w:rPr>
          <w:iCs/>
          <w:sz w:val="22"/>
          <w:szCs w:val="22"/>
          <w:lang w:eastAsia="en-US"/>
        </w:rPr>
        <w:t xml:space="preserve"> gali būti ribotas. Be to, pacientų, kuriems yra didesnė griuvimo tikimybė, atveju gydytojas nuspręs, ar šis gydymas tinkamas.</w:t>
      </w:r>
    </w:p>
    <w:p w14:paraId="3E8A71B7" w14:textId="77777777" w:rsidR="00D7788C" w:rsidRPr="00E60224" w:rsidRDefault="00D7788C" w:rsidP="00663D9C">
      <w:pPr>
        <w:tabs>
          <w:tab w:val="left" w:pos="567"/>
        </w:tabs>
        <w:spacing w:line="260" w:lineRule="exact"/>
        <w:rPr>
          <w:iCs/>
          <w:sz w:val="22"/>
          <w:szCs w:val="22"/>
          <w:lang w:eastAsia="en-US"/>
        </w:rPr>
      </w:pPr>
    </w:p>
    <w:p w14:paraId="60395664" w14:textId="77777777" w:rsidR="00D7788C" w:rsidRPr="00E60224" w:rsidRDefault="001B78BE" w:rsidP="00663D9C">
      <w:pPr>
        <w:tabs>
          <w:tab w:val="left" w:pos="567"/>
        </w:tabs>
        <w:spacing w:line="260" w:lineRule="exact"/>
        <w:jc w:val="both"/>
        <w:rPr>
          <w:sz w:val="22"/>
          <w:szCs w:val="22"/>
          <w:lang w:eastAsia="en-US"/>
        </w:rPr>
      </w:pPr>
      <w:r w:rsidRPr="00E60224">
        <w:rPr>
          <w:sz w:val="22"/>
          <w:szCs w:val="22"/>
          <w:lang w:eastAsia="en-US"/>
        </w:rPr>
        <w:lastRenderedPageBreak/>
        <w:t xml:space="preserve">BOTOX galima skirti </w:t>
      </w:r>
      <w:r w:rsidRPr="00E60224">
        <w:rPr>
          <w:iCs/>
          <w:sz w:val="22"/>
          <w:szCs w:val="22"/>
          <w:lang w:eastAsia="en-US"/>
        </w:rPr>
        <w:t xml:space="preserve">kulkšnies ir pėdos raumenų spazmams </w:t>
      </w:r>
      <w:r w:rsidRPr="00E60224">
        <w:rPr>
          <w:sz w:val="22"/>
          <w:szCs w:val="22"/>
          <w:lang w:eastAsia="en-US"/>
        </w:rPr>
        <w:t>po insulto gydyti</w:t>
      </w:r>
      <w:r w:rsidR="008E1D04">
        <w:rPr>
          <w:sz w:val="22"/>
          <w:szCs w:val="22"/>
          <w:lang w:eastAsia="en-US"/>
        </w:rPr>
        <w:t>,</w:t>
      </w:r>
      <w:r w:rsidRPr="00E60224">
        <w:rPr>
          <w:sz w:val="22"/>
          <w:szCs w:val="22"/>
          <w:lang w:eastAsia="en-US"/>
        </w:rPr>
        <w:t xml:space="preserve"> tik pacientą įvertinus sveikatos priežiūros specialistams, turintiems patirties insultą patyrusių pacientų reabilitacijos taktikos srityje.</w:t>
      </w:r>
    </w:p>
    <w:p w14:paraId="12B41D29" w14:textId="77777777" w:rsidR="00D7788C" w:rsidRPr="00E60224" w:rsidRDefault="00D7788C" w:rsidP="00663D9C">
      <w:pPr>
        <w:tabs>
          <w:tab w:val="left" w:pos="567"/>
        </w:tabs>
        <w:spacing w:line="260" w:lineRule="exact"/>
        <w:rPr>
          <w:iCs/>
          <w:sz w:val="22"/>
          <w:szCs w:val="22"/>
          <w:lang w:eastAsia="en-US"/>
        </w:rPr>
      </w:pPr>
    </w:p>
    <w:p w14:paraId="22CF77C7" w14:textId="77777777" w:rsidR="00D7788C" w:rsidRPr="00E60224" w:rsidRDefault="001B78BE" w:rsidP="00663D9C">
      <w:pPr>
        <w:numPr>
          <w:ilvl w:val="12"/>
          <w:numId w:val="0"/>
        </w:numPr>
        <w:tabs>
          <w:tab w:val="left" w:pos="567"/>
        </w:tabs>
        <w:spacing w:line="260" w:lineRule="exact"/>
        <w:rPr>
          <w:sz w:val="22"/>
          <w:szCs w:val="22"/>
          <w:lang w:eastAsia="en-US"/>
        </w:rPr>
      </w:pPr>
      <w:r w:rsidRPr="00E60224">
        <w:rPr>
          <w:sz w:val="22"/>
          <w:szCs w:val="22"/>
          <w:lang w:eastAsia="en-US"/>
        </w:rPr>
        <w:t xml:space="preserve">Kai BOTOX vartojamas akies voko </w:t>
      </w:r>
      <w:r w:rsidRPr="00E60224">
        <w:rPr>
          <w:bCs/>
          <w:sz w:val="22"/>
          <w:szCs w:val="22"/>
          <w:lang w:eastAsia="en-US"/>
        </w:rPr>
        <w:t>nuolatiniams raumenų spazmams</w:t>
      </w:r>
      <w:r w:rsidRPr="00E60224">
        <w:rPr>
          <w:sz w:val="22"/>
          <w:szCs w:val="22"/>
          <w:lang w:eastAsia="en-US"/>
        </w:rPr>
        <w:t xml:space="preserve"> gydyti, gali būti, kad Jūsų akys pradės mirksėti rečiau, o tai gali pažeisti akių paviršių. Norint to išvengti, gali prireikti gydyti akių lašais, tepalais, nešioti minkštus kontaktinius lęšius ar net apsauginę dangą, uždengiančią akį. Jūsų gydytojas pasakys, jei to reikės.</w:t>
      </w:r>
    </w:p>
    <w:p w14:paraId="0C32C485" w14:textId="77777777" w:rsidR="00D7788C" w:rsidRPr="00E60224" w:rsidRDefault="00D7788C" w:rsidP="00663D9C">
      <w:pPr>
        <w:numPr>
          <w:ilvl w:val="12"/>
          <w:numId w:val="0"/>
        </w:numPr>
        <w:tabs>
          <w:tab w:val="left" w:pos="720"/>
        </w:tabs>
        <w:jc w:val="both"/>
        <w:rPr>
          <w:sz w:val="22"/>
          <w:szCs w:val="22"/>
          <w:lang w:eastAsia="en-US"/>
        </w:rPr>
      </w:pPr>
    </w:p>
    <w:p w14:paraId="12A9D0C6" w14:textId="77777777" w:rsidR="00D7788C" w:rsidRPr="00E60224" w:rsidRDefault="001B78BE" w:rsidP="00FF6D4D">
      <w:pPr>
        <w:numPr>
          <w:ilvl w:val="12"/>
          <w:numId w:val="0"/>
        </w:numPr>
        <w:tabs>
          <w:tab w:val="left" w:pos="720"/>
        </w:tabs>
        <w:rPr>
          <w:sz w:val="22"/>
          <w:szCs w:val="22"/>
          <w:lang w:eastAsia="en-US"/>
        </w:rPr>
      </w:pPr>
      <w:r w:rsidRPr="00E60224">
        <w:rPr>
          <w:sz w:val="22"/>
          <w:szCs w:val="22"/>
          <w:lang w:eastAsia="en-US"/>
        </w:rPr>
        <w:t>Kai BOTOX yra vartojamas šlapimo pratekėjimui kontroliuoti, Jūsų gydytojas prieš gydymą ir po jo paskirs antibiotikų, kad išvengtumėte šlapimo takų infekcijos.</w:t>
      </w:r>
    </w:p>
    <w:p w14:paraId="17BB0716" w14:textId="77777777" w:rsidR="00D7788C" w:rsidRPr="00E60224" w:rsidRDefault="001B78BE" w:rsidP="00FF6D4D">
      <w:pPr>
        <w:numPr>
          <w:ilvl w:val="12"/>
          <w:numId w:val="0"/>
        </w:numPr>
        <w:tabs>
          <w:tab w:val="left" w:pos="720"/>
        </w:tabs>
        <w:rPr>
          <w:sz w:val="22"/>
          <w:szCs w:val="22"/>
          <w:lang w:eastAsia="en-US"/>
        </w:rPr>
      </w:pPr>
      <w:r w:rsidRPr="00E60224">
        <w:rPr>
          <w:sz w:val="22"/>
          <w:szCs w:val="22"/>
          <w:lang w:eastAsia="en-US"/>
        </w:rPr>
        <w:t>Jei prieš injekciją nenaudojote kateterio, praėjus maždaug 2 savaitėms po injekcijos apsilankysite pas gydytoją. Jūsų paprašys nusišlapinti ir po to ultragarsu išmatuos šlapimo pūslėje likusio šlapimo tūrį. Jūsų gydytojas nuspręs, ar Jums per ateinančias 12 savaičių reikės vėl atvykti to paties tyrimo. Privalote susisiekti su gydytoju, jei bet kuriuo metu negalite nusišlapinti, nes galbūt Jums teks pradėti naudoti kateterį. Apytiksliai vienam trečdaliui kateterio prieš gydymą nenaudojusių pacientų, kenčianč</w:t>
      </w:r>
      <w:r w:rsidRPr="00E60224">
        <w:rPr>
          <w:sz w:val="22"/>
          <w:szCs w:val="22"/>
          <w:lang w:eastAsia="en-US"/>
        </w:rPr>
        <w:t>ių nuo šlapimo pratekėjimo dėl šlapimo pūslės problemų, susijusių su stuburo smegenų pažeidimu arba išsėtine skleroze, po gydymo gali prireikti kateterio. Po gydymo kateterį gali tekti naudoti maždaug 6 iš 100</w:t>
      </w:r>
      <w:r w:rsidR="00DA6E8A">
        <w:rPr>
          <w:sz w:val="22"/>
          <w:szCs w:val="22"/>
          <w:lang w:eastAsia="en-US"/>
        </w:rPr>
        <w:t> </w:t>
      </w:r>
      <w:r w:rsidRPr="00E60224">
        <w:rPr>
          <w:sz w:val="22"/>
          <w:szCs w:val="22"/>
          <w:lang w:eastAsia="en-US"/>
        </w:rPr>
        <w:t>pacientų, kenčiančių nuo šlapimo pratekėjimo dėl šlapimo pūslės aktyvumo padidėjimo.</w:t>
      </w:r>
    </w:p>
    <w:p w14:paraId="7D0B9195" w14:textId="77777777" w:rsidR="00D7788C" w:rsidRPr="00AD6E60" w:rsidRDefault="00D7788C" w:rsidP="00663D9C">
      <w:pPr>
        <w:tabs>
          <w:tab w:val="left" w:pos="567"/>
        </w:tabs>
        <w:spacing w:line="260" w:lineRule="exact"/>
        <w:jc w:val="both"/>
        <w:rPr>
          <w:bCs/>
          <w:iCs/>
          <w:sz w:val="22"/>
          <w:szCs w:val="22"/>
          <w:lang w:eastAsia="en-US"/>
        </w:rPr>
      </w:pPr>
    </w:p>
    <w:p w14:paraId="3FDD02FB"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Kiti vaistai ir BOTOX</w:t>
      </w:r>
    </w:p>
    <w:p w14:paraId="1CC828C8" w14:textId="77777777" w:rsidR="00D7788C" w:rsidRPr="00AD6E60" w:rsidRDefault="00D7788C" w:rsidP="00663D9C">
      <w:pPr>
        <w:tabs>
          <w:tab w:val="left" w:pos="567"/>
        </w:tabs>
        <w:spacing w:line="260" w:lineRule="exact"/>
        <w:jc w:val="both"/>
        <w:rPr>
          <w:bCs/>
          <w:sz w:val="22"/>
          <w:szCs w:val="22"/>
          <w:lang w:eastAsia="en-US"/>
        </w:rPr>
      </w:pPr>
    </w:p>
    <w:p w14:paraId="45D15314" w14:textId="77777777" w:rsidR="00D7788C" w:rsidRPr="00E60224" w:rsidRDefault="001B78BE" w:rsidP="00663D9C">
      <w:pPr>
        <w:tabs>
          <w:tab w:val="left" w:pos="567"/>
        </w:tabs>
        <w:spacing w:line="260" w:lineRule="exact"/>
        <w:rPr>
          <w:iCs/>
          <w:sz w:val="22"/>
          <w:szCs w:val="22"/>
          <w:lang w:eastAsia="en-US"/>
        </w:rPr>
      </w:pPr>
      <w:r w:rsidRPr="00E60224">
        <w:rPr>
          <w:b/>
          <w:iCs/>
          <w:sz w:val="22"/>
          <w:szCs w:val="22"/>
          <w:lang w:eastAsia="en-US"/>
        </w:rPr>
        <w:t>Pasakykite savo gydytojui</w:t>
      </w:r>
      <w:r w:rsidRPr="00E60224">
        <w:rPr>
          <w:iCs/>
          <w:sz w:val="22"/>
          <w:szCs w:val="22"/>
          <w:lang w:eastAsia="en-US"/>
        </w:rPr>
        <w:t xml:space="preserve"> arba vaistininkui, jeigu:</w:t>
      </w:r>
    </w:p>
    <w:p w14:paraId="0A6CF89E"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 xml:space="preserve">vartojate bet kokius </w:t>
      </w:r>
      <w:r w:rsidRPr="00E60224">
        <w:rPr>
          <w:b/>
          <w:sz w:val="22"/>
          <w:szCs w:val="22"/>
          <w:lang w:eastAsia="en-US"/>
        </w:rPr>
        <w:t>antibiotikus</w:t>
      </w:r>
      <w:r w:rsidRPr="00E60224">
        <w:rPr>
          <w:sz w:val="22"/>
          <w:szCs w:val="22"/>
          <w:lang w:eastAsia="en-US"/>
        </w:rPr>
        <w:t xml:space="preserve"> (skiriamus infekcijoms gydyti), anticholin</w:t>
      </w:r>
      <w:r w:rsidR="000612ED" w:rsidRPr="00E60224">
        <w:rPr>
          <w:sz w:val="22"/>
          <w:szCs w:val="22"/>
          <w:lang w:eastAsia="en-US"/>
        </w:rPr>
        <w:t>e</w:t>
      </w:r>
      <w:r w:rsidRPr="00E60224">
        <w:rPr>
          <w:sz w:val="22"/>
          <w:szCs w:val="22"/>
          <w:lang w:eastAsia="en-US"/>
        </w:rPr>
        <w:t xml:space="preserve">sterazinius vaistus arba </w:t>
      </w:r>
      <w:r w:rsidRPr="00E60224">
        <w:rPr>
          <w:b/>
          <w:sz w:val="22"/>
          <w:szCs w:val="22"/>
          <w:lang w:eastAsia="en-US"/>
        </w:rPr>
        <w:t>raumenis atpalaiduojančius vaistus</w:t>
      </w:r>
      <w:r w:rsidRPr="00E60224">
        <w:rPr>
          <w:sz w:val="22"/>
          <w:szCs w:val="22"/>
          <w:lang w:eastAsia="en-US"/>
        </w:rPr>
        <w:t>. Kai kurie iš šių vaistų gali sustiprinti BOTOX poveikį;</w:t>
      </w:r>
    </w:p>
    <w:p w14:paraId="118A6A6B"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neseniai Jums buvo su</w:t>
      </w:r>
      <w:r w:rsidR="00F75232" w:rsidRPr="00E60224">
        <w:rPr>
          <w:sz w:val="22"/>
          <w:szCs w:val="22"/>
          <w:lang w:eastAsia="en-US"/>
        </w:rPr>
        <w:t>leista</w:t>
      </w:r>
      <w:r w:rsidRPr="00E60224">
        <w:rPr>
          <w:sz w:val="22"/>
          <w:szCs w:val="22"/>
          <w:lang w:eastAsia="en-US"/>
        </w:rPr>
        <w:t xml:space="preserve"> </w:t>
      </w:r>
      <w:r w:rsidRPr="00E60224">
        <w:rPr>
          <w:b/>
          <w:sz w:val="22"/>
          <w:szCs w:val="22"/>
          <w:lang w:eastAsia="en-US"/>
        </w:rPr>
        <w:t>kito vaisto, savo sudėtyje turinčio botulino toksino</w:t>
      </w:r>
      <w:r w:rsidRPr="00E60224">
        <w:rPr>
          <w:sz w:val="22"/>
          <w:szCs w:val="22"/>
          <w:lang w:eastAsia="en-US"/>
        </w:rPr>
        <w:t xml:space="preserve"> (BOTOX veikliosios medžiagos), nes tai gali per daug padidinti BOTOX poveikį;</w:t>
      </w:r>
    </w:p>
    <w:p w14:paraId="06213403" w14:textId="77777777" w:rsidR="00D7788C" w:rsidRPr="00E60224" w:rsidRDefault="001B78BE" w:rsidP="00663D9C">
      <w:pPr>
        <w:numPr>
          <w:ilvl w:val="0"/>
          <w:numId w:val="20"/>
        </w:numPr>
        <w:spacing w:line="260" w:lineRule="exact"/>
        <w:rPr>
          <w:iCs/>
          <w:sz w:val="22"/>
          <w:szCs w:val="22"/>
          <w:lang w:eastAsia="en-US"/>
        </w:rPr>
      </w:pPr>
      <w:r w:rsidRPr="00E60224">
        <w:rPr>
          <w:sz w:val="22"/>
          <w:szCs w:val="22"/>
          <w:lang w:eastAsia="en-US"/>
        </w:rPr>
        <w:t>vartojate bet kokių trombocitų funkciją slopinančių vaistų (panašių į aspiriną) ir (arba) antikoaguliantų (kraują skystinančių vaistų).</w:t>
      </w:r>
    </w:p>
    <w:p w14:paraId="42D4FFDA" w14:textId="77777777" w:rsidR="00D7788C" w:rsidRPr="00E60224" w:rsidRDefault="00D7788C" w:rsidP="00663D9C">
      <w:pPr>
        <w:tabs>
          <w:tab w:val="left" w:pos="567"/>
        </w:tabs>
        <w:spacing w:line="260" w:lineRule="exact"/>
        <w:rPr>
          <w:iCs/>
          <w:sz w:val="22"/>
          <w:szCs w:val="22"/>
          <w:lang w:eastAsia="en-US"/>
        </w:rPr>
      </w:pPr>
    </w:p>
    <w:p w14:paraId="006820D8" w14:textId="77777777" w:rsidR="00D7788C" w:rsidRPr="00E60224" w:rsidRDefault="001B78BE" w:rsidP="00663D9C">
      <w:pPr>
        <w:tabs>
          <w:tab w:val="left" w:pos="567"/>
        </w:tabs>
        <w:spacing w:line="260" w:lineRule="exact"/>
        <w:rPr>
          <w:iCs/>
          <w:sz w:val="22"/>
          <w:szCs w:val="22"/>
          <w:lang w:eastAsia="en-US"/>
        </w:rPr>
      </w:pPr>
      <w:r w:rsidRPr="00E60224">
        <w:rPr>
          <w:iCs/>
          <w:sz w:val="22"/>
          <w:szCs w:val="22"/>
          <w:lang w:eastAsia="en-US"/>
        </w:rPr>
        <w:t>Jeigu vartojate ar neseniai vartojote kitų vaistų arba dėl to nesate tikri, apie tai pasakykite gydytojui arba vaistininkui.</w:t>
      </w:r>
    </w:p>
    <w:p w14:paraId="35C0BF5C" w14:textId="77777777" w:rsidR="00D7788C" w:rsidRPr="00AD6E60" w:rsidRDefault="00D7788C" w:rsidP="00663D9C">
      <w:pPr>
        <w:tabs>
          <w:tab w:val="left" w:pos="567"/>
        </w:tabs>
        <w:rPr>
          <w:bCs/>
          <w:iCs/>
          <w:sz w:val="22"/>
          <w:szCs w:val="22"/>
          <w:lang w:eastAsia="en-US"/>
        </w:rPr>
      </w:pPr>
    </w:p>
    <w:p w14:paraId="3E79EB70"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Nėštumas ir žindymo laikotarpis</w:t>
      </w:r>
    </w:p>
    <w:p w14:paraId="664A06B2" w14:textId="77777777" w:rsidR="00D7788C" w:rsidRPr="00E60224" w:rsidRDefault="00D7788C" w:rsidP="00663D9C">
      <w:pPr>
        <w:tabs>
          <w:tab w:val="left" w:pos="567"/>
        </w:tabs>
        <w:spacing w:line="260" w:lineRule="exact"/>
        <w:rPr>
          <w:iCs/>
          <w:sz w:val="22"/>
          <w:szCs w:val="22"/>
          <w:lang w:eastAsia="en-US"/>
        </w:rPr>
      </w:pPr>
    </w:p>
    <w:p w14:paraId="40EFC0CB" w14:textId="77777777" w:rsidR="00D7788C" w:rsidRPr="00E60224" w:rsidRDefault="001B78BE" w:rsidP="00663D9C">
      <w:pPr>
        <w:tabs>
          <w:tab w:val="left" w:pos="567"/>
        </w:tabs>
        <w:spacing w:line="260" w:lineRule="exact"/>
        <w:rPr>
          <w:iCs/>
          <w:sz w:val="22"/>
          <w:szCs w:val="22"/>
          <w:lang w:eastAsia="en-US"/>
        </w:rPr>
      </w:pPr>
      <w:r w:rsidRPr="00E60224">
        <w:rPr>
          <w:sz w:val="22"/>
          <w:szCs w:val="22"/>
          <w:lang w:eastAsia="en-US"/>
        </w:rPr>
        <w:t>BOTOX nerekomenduojama vartoti nėštumo metu ir vaisingo amžiaus moterims, kurios nevartoja kontracepcijos priemonių</w:t>
      </w:r>
      <w:r w:rsidRPr="00E60224">
        <w:rPr>
          <w:iCs/>
          <w:sz w:val="22"/>
          <w:szCs w:val="22"/>
          <w:lang w:eastAsia="en-US"/>
        </w:rPr>
        <w:t>, išskyrus tuos atvejus, kai tai būtina. BOTOX nerekomenduojama vartoti žindančioms moterims. Jeigu esate nėščia, žindote kūdikį, manote, kad galbūt esate nėščia arba planuojate pastoti, tai prieš vartodama šį vaistą pasitarkite su gydytoju arba vaistininku.</w:t>
      </w:r>
    </w:p>
    <w:p w14:paraId="48C3F553" w14:textId="77777777" w:rsidR="00D7788C" w:rsidRPr="00AD6E60" w:rsidRDefault="00D7788C" w:rsidP="00663D9C">
      <w:pPr>
        <w:tabs>
          <w:tab w:val="left" w:pos="567"/>
        </w:tabs>
        <w:rPr>
          <w:bCs/>
          <w:sz w:val="22"/>
          <w:szCs w:val="22"/>
          <w:lang w:eastAsia="en-US"/>
        </w:rPr>
      </w:pPr>
    </w:p>
    <w:p w14:paraId="20A7593B" w14:textId="77777777" w:rsidR="00D7788C" w:rsidRPr="00AD6E60" w:rsidRDefault="001B78BE" w:rsidP="00AD6E60">
      <w:pPr>
        <w:keepNext/>
        <w:tabs>
          <w:tab w:val="left" w:pos="567"/>
        </w:tabs>
        <w:spacing w:line="260" w:lineRule="exact"/>
        <w:jc w:val="both"/>
        <w:outlineLvl w:val="3"/>
        <w:rPr>
          <w:b/>
          <w:bCs/>
          <w:sz w:val="22"/>
          <w:szCs w:val="28"/>
          <w:lang w:eastAsia="x-none"/>
        </w:rPr>
      </w:pPr>
      <w:r w:rsidRPr="00AD6E60">
        <w:rPr>
          <w:b/>
          <w:bCs/>
          <w:sz w:val="22"/>
          <w:szCs w:val="28"/>
          <w:lang w:eastAsia="x-none"/>
        </w:rPr>
        <w:t>Vairavimas ir mechanizmų valdymas</w:t>
      </w:r>
    </w:p>
    <w:p w14:paraId="4F16EB5F" w14:textId="77777777" w:rsidR="00D7788C" w:rsidRPr="00E60224" w:rsidRDefault="00D7788C" w:rsidP="00663D9C">
      <w:pPr>
        <w:tabs>
          <w:tab w:val="left" w:pos="567"/>
        </w:tabs>
        <w:spacing w:line="260" w:lineRule="exact"/>
        <w:rPr>
          <w:iCs/>
          <w:sz w:val="22"/>
          <w:szCs w:val="22"/>
          <w:lang w:eastAsia="en-US"/>
        </w:rPr>
      </w:pPr>
    </w:p>
    <w:p w14:paraId="3D508B88" w14:textId="77777777" w:rsidR="00D7788C" w:rsidRPr="00E60224" w:rsidRDefault="001B78BE" w:rsidP="00663D9C">
      <w:pPr>
        <w:tabs>
          <w:tab w:val="left" w:pos="567"/>
        </w:tabs>
        <w:spacing w:line="260" w:lineRule="exact"/>
        <w:rPr>
          <w:strike/>
          <w:sz w:val="22"/>
          <w:szCs w:val="22"/>
          <w:lang w:eastAsia="en-US"/>
        </w:rPr>
      </w:pPr>
      <w:r w:rsidRPr="00E60224">
        <w:rPr>
          <w:sz w:val="22"/>
          <w:szCs w:val="22"/>
          <w:lang w:eastAsia="en-US"/>
        </w:rPr>
        <w:t>BOTOX gali sukelti svaigulį, mieguistumą, nuovargį arba regėjimo sunkumų. Jei patiriate bet kurį iš šių reiškinių, vairuoti ir valdyti mechanizmus negalima. Jei nesate tikri, klauskite gydytojo patarimo.</w:t>
      </w:r>
    </w:p>
    <w:p w14:paraId="5605A916" w14:textId="77777777" w:rsidR="00D7788C" w:rsidRPr="00E60224" w:rsidRDefault="00D7788C" w:rsidP="00663D9C">
      <w:pPr>
        <w:numPr>
          <w:ilvl w:val="12"/>
          <w:numId w:val="0"/>
        </w:numPr>
        <w:tabs>
          <w:tab w:val="left" w:pos="720"/>
        </w:tabs>
        <w:jc w:val="both"/>
        <w:rPr>
          <w:sz w:val="22"/>
          <w:szCs w:val="22"/>
          <w:lang w:eastAsia="en-US"/>
        </w:rPr>
      </w:pPr>
    </w:p>
    <w:p w14:paraId="3234922D" w14:textId="77777777" w:rsidR="00C30B8C" w:rsidRPr="00AD6E60" w:rsidRDefault="001B78BE" w:rsidP="00AD6E60">
      <w:pPr>
        <w:keepNext/>
        <w:numPr>
          <w:ilvl w:val="12"/>
          <w:numId w:val="0"/>
        </w:numPr>
        <w:tabs>
          <w:tab w:val="left" w:pos="567"/>
        </w:tabs>
        <w:spacing w:line="260" w:lineRule="exact"/>
        <w:jc w:val="both"/>
        <w:outlineLvl w:val="3"/>
        <w:rPr>
          <w:b/>
          <w:bCs/>
          <w:sz w:val="22"/>
          <w:szCs w:val="28"/>
          <w:lang w:eastAsia="x-none"/>
        </w:rPr>
      </w:pPr>
      <w:r w:rsidRPr="00AD6E60">
        <w:rPr>
          <w:b/>
          <w:bCs/>
          <w:sz w:val="22"/>
          <w:szCs w:val="28"/>
          <w:lang w:eastAsia="x-none"/>
        </w:rPr>
        <w:t>BOTOX sudėtyje yra natrio</w:t>
      </w:r>
    </w:p>
    <w:p w14:paraId="25D89261" w14:textId="77777777" w:rsidR="008A29CA" w:rsidRPr="00E60224" w:rsidRDefault="008A29CA" w:rsidP="00663D9C">
      <w:pPr>
        <w:numPr>
          <w:ilvl w:val="12"/>
          <w:numId w:val="0"/>
        </w:numPr>
        <w:tabs>
          <w:tab w:val="left" w:pos="720"/>
        </w:tabs>
        <w:jc w:val="both"/>
        <w:rPr>
          <w:sz w:val="22"/>
          <w:szCs w:val="22"/>
          <w:lang w:eastAsia="en-US"/>
        </w:rPr>
      </w:pPr>
    </w:p>
    <w:p w14:paraId="00745867" w14:textId="77777777" w:rsidR="008A29CA" w:rsidRPr="00AD6E60" w:rsidRDefault="001B78BE" w:rsidP="00B913CA">
      <w:pPr>
        <w:autoSpaceDE w:val="0"/>
        <w:autoSpaceDN w:val="0"/>
        <w:adjustRightInd w:val="0"/>
        <w:rPr>
          <w:rFonts w:eastAsiaTheme="minorHAnsi"/>
          <w:sz w:val="22"/>
          <w:szCs w:val="22"/>
          <w:lang w:eastAsia="en-US"/>
        </w:rPr>
      </w:pPr>
      <w:r w:rsidRPr="00AD6E60">
        <w:rPr>
          <w:rFonts w:eastAsiaTheme="minorHAnsi"/>
          <w:sz w:val="22"/>
          <w:szCs w:val="22"/>
          <w:lang w:eastAsia="en-US"/>
        </w:rPr>
        <w:t>Šio vaisto flakone yra mažiau kaip 1</w:t>
      </w:r>
      <w:r w:rsidR="00B77D67" w:rsidRPr="00AD6E60">
        <w:rPr>
          <w:rFonts w:eastAsiaTheme="minorHAnsi"/>
          <w:sz w:val="22"/>
          <w:szCs w:val="22"/>
          <w:lang w:eastAsia="en-US"/>
        </w:rPr>
        <w:t> </w:t>
      </w:r>
      <w:r w:rsidRPr="00AD6E60">
        <w:rPr>
          <w:rFonts w:eastAsiaTheme="minorHAnsi"/>
          <w:sz w:val="22"/>
          <w:szCs w:val="22"/>
          <w:lang w:eastAsia="en-US"/>
        </w:rPr>
        <w:t>mmol (23</w:t>
      </w:r>
      <w:r w:rsidR="00B77D67" w:rsidRPr="00AD6E60">
        <w:rPr>
          <w:rFonts w:eastAsiaTheme="minorHAnsi"/>
          <w:sz w:val="22"/>
          <w:szCs w:val="22"/>
          <w:lang w:eastAsia="en-US"/>
        </w:rPr>
        <w:t> </w:t>
      </w:r>
      <w:r w:rsidRPr="00AD6E60">
        <w:rPr>
          <w:rFonts w:eastAsiaTheme="minorHAnsi"/>
          <w:sz w:val="22"/>
          <w:szCs w:val="22"/>
          <w:lang w:eastAsia="en-US"/>
        </w:rPr>
        <w:t>mg) natrio, t.</w:t>
      </w:r>
      <w:r w:rsidR="00B77D67" w:rsidRPr="00AD6E60">
        <w:rPr>
          <w:rFonts w:eastAsiaTheme="minorHAnsi"/>
          <w:sz w:val="22"/>
          <w:szCs w:val="22"/>
          <w:lang w:eastAsia="en-US"/>
        </w:rPr>
        <w:t xml:space="preserve"> </w:t>
      </w:r>
      <w:r w:rsidRPr="00AD6E60">
        <w:rPr>
          <w:rFonts w:eastAsiaTheme="minorHAnsi"/>
          <w:sz w:val="22"/>
          <w:szCs w:val="22"/>
          <w:lang w:eastAsia="en-US"/>
        </w:rPr>
        <w:t>y. jis beveik neturi reikšmės.</w:t>
      </w:r>
    </w:p>
    <w:p w14:paraId="0A700DA3" w14:textId="77777777" w:rsidR="00B913CA" w:rsidRPr="00E60224" w:rsidRDefault="00B913CA" w:rsidP="00B913CA">
      <w:pPr>
        <w:autoSpaceDE w:val="0"/>
        <w:autoSpaceDN w:val="0"/>
        <w:adjustRightInd w:val="0"/>
        <w:rPr>
          <w:sz w:val="22"/>
          <w:szCs w:val="22"/>
          <w:lang w:eastAsia="en-US"/>
        </w:rPr>
      </w:pPr>
    </w:p>
    <w:p w14:paraId="07C7CBC2" w14:textId="77777777" w:rsidR="00D7788C" w:rsidRPr="00E60224" w:rsidRDefault="00D7788C" w:rsidP="00663D9C">
      <w:pPr>
        <w:numPr>
          <w:ilvl w:val="12"/>
          <w:numId w:val="0"/>
        </w:numPr>
        <w:tabs>
          <w:tab w:val="left" w:pos="720"/>
        </w:tabs>
        <w:jc w:val="both"/>
        <w:rPr>
          <w:sz w:val="22"/>
          <w:szCs w:val="22"/>
          <w:lang w:eastAsia="en-US"/>
        </w:rPr>
      </w:pPr>
    </w:p>
    <w:p w14:paraId="16E09088"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3.</w:t>
      </w:r>
      <w:r w:rsidRPr="00AD6E60">
        <w:rPr>
          <w:b/>
          <w:bCs/>
          <w:sz w:val="22"/>
          <w:szCs w:val="26"/>
          <w:lang w:eastAsia="x-none"/>
        </w:rPr>
        <w:tab/>
      </w:r>
      <w:r w:rsidRPr="00AD6E60">
        <w:rPr>
          <w:b/>
          <w:bCs/>
          <w:sz w:val="22"/>
          <w:szCs w:val="26"/>
          <w:lang w:eastAsia="x-none"/>
        </w:rPr>
        <w:t>Kaip vartoti BOTOX</w:t>
      </w:r>
    </w:p>
    <w:p w14:paraId="40157255" w14:textId="77777777" w:rsidR="00D7788C" w:rsidRPr="00AD6E60" w:rsidRDefault="00D7788C" w:rsidP="00AD6E60">
      <w:pPr>
        <w:rPr>
          <w:sz w:val="22"/>
          <w:szCs w:val="18"/>
        </w:rPr>
      </w:pPr>
    </w:p>
    <w:p w14:paraId="11CFFC90" w14:textId="77777777" w:rsidR="00D7788C" w:rsidRPr="00AD6E60" w:rsidRDefault="001B78BE" w:rsidP="00AD6E60">
      <w:pPr>
        <w:rPr>
          <w:sz w:val="22"/>
          <w:szCs w:val="18"/>
        </w:rPr>
      </w:pPr>
      <w:r w:rsidRPr="00AD6E60">
        <w:rPr>
          <w:sz w:val="22"/>
          <w:szCs w:val="18"/>
        </w:rPr>
        <w:t xml:space="preserve">BOTOX gali </w:t>
      </w:r>
      <w:r w:rsidR="00F75232" w:rsidRPr="00AD6E60">
        <w:rPr>
          <w:sz w:val="22"/>
          <w:szCs w:val="18"/>
        </w:rPr>
        <w:t xml:space="preserve">leisti </w:t>
      </w:r>
      <w:r w:rsidRPr="00AD6E60">
        <w:rPr>
          <w:sz w:val="22"/>
          <w:szCs w:val="18"/>
        </w:rPr>
        <w:t>tik gydytojai, turintys specialių įgūdžių ir vaisto vartojimo patirties.</w:t>
      </w:r>
    </w:p>
    <w:p w14:paraId="7318DBA7" w14:textId="77777777" w:rsidR="00D7788C" w:rsidRPr="00AD6E60" w:rsidRDefault="00D7788C" w:rsidP="00AD6E60">
      <w:pPr>
        <w:rPr>
          <w:sz w:val="22"/>
          <w:szCs w:val="18"/>
        </w:rPr>
      </w:pPr>
    </w:p>
    <w:p w14:paraId="1BAF907A" w14:textId="77777777" w:rsidR="00D7788C" w:rsidRPr="00AD6E60" w:rsidRDefault="001B78BE" w:rsidP="00AD6E60">
      <w:pPr>
        <w:rPr>
          <w:sz w:val="22"/>
          <w:szCs w:val="18"/>
        </w:rPr>
      </w:pPr>
      <w:r w:rsidRPr="00AD6E60">
        <w:rPr>
          <w:sz w:val="22"/>
          <w:szCs w:val="18"/>
        </w:rPr>
        <w:lastRenderedPageBreak/>
        <w:t>Lėtinei migrenai gydyti BOTOX galima skirti tik tada, jei diagnozę Jums nustatė šioje srityje besispecializuojantis neurologas. BOTOX turi būti skiriamas prižiūrint neurologui. BOTOX neskiriamas nuo ūmios migrenos, lėtinių įtampos galvos skausmų arba pacientams, kuriems galvos skausmas atsiranda dėl pernelyg didelio vaistų vartojimo.</w:t>
      </w:r>
    </w:p>
    <w:p w14:paraId="39466712" w14:textId="77777777" w:rsidR="00D7788C" w:rsidRPr="00AD6E60" w:rsidRDefault="00D7788C" w:rsidP="00AD6E60">
      <w:pPr>
        <w:rPr>
          <w:sz w:val="22"/>
          <w:szCs w:val="18"/>
        </w:rPr>
      </w:pPr>
    </w:p>
    <w:p w14:paraId="5CECF3B5" w14:textId="77777777" w:rsidR="00D7788C" w:rsidRPr="00E60224" w:rsidRDefault="001B78BE" w:rsidP="00663D9C">
      <w:pPr>
        <w:keepNext/>
        <w:tabs>
          <w:tab w:val="left" w:pos="567"/>
        </w:tabs>
        <w:spacing w:line="260" w:lineRule="exact"/>
        <w:rPr>
          <w:b/>
          <w:sz w:val="22"/>
        </w:rPr>
      </w:pPr>
      <w:r w:rsidRPr="00E60224">
        <w:rPr>
          <w:b/>
          <w:sz w:val="22"/>
        </w:rPr>
        <w:t>Vartojimo metodas ir būdas</w:t>
      </w:r>
    </w:p>
    <w:p w14:paraId="094E3C40" w14:textId="77777777" w:rsidR="00D7788C" w:rsidRPr="00AD6E60" w:rsidRDefault="00D7788C" w:rsidP="00AD6E60">
      <w:pPr>
        <w:rPr>
          <w:sz w:val="22"/>
          <w:szCs w:val="18"/>
        </w:rPr>
      </w:pPr>
    </w:p>
    <w:p w14:paraId="196A2065" w14:textId="77777777" w:rsidR="00D7788C" w:rsidRPr="00AD6E60" w:rsidRDefault="001B78BE" w:rsidP="00AD6E60">
      <w:pPr>
        <w:rPr>
          <w:sz w:val="22"/>
          <w:szCs w:val="18"/>
        </w:rPr>
      </w:pPr>
      <w:r w:rsidRPr="00AD6E60">
        <w:rPr>
          <w:sz w:val="22"/>
          <w:szCs w:val="18"/>
        </w:rPr>
        <w:t xml:space="preserve">BOTOX </w:t>
      </w:r>
      <w:r w:rsidR="00F75232" w:rsidRPr="00AD6E60">
        <w:rPr>
          <w:sz w:val="22"/>
          <w:szCs w:val="18"/>
        </w:rPr>
        <w:t xml:space="preserve">leidžiamas </w:t>
      </w:r>
      <w:r w:rsidRPr="00AD6E60">
        <w:rPr>
          <w:sz w:val="22"/>
          <w:szCs w:val="18"/>
        </w:rPr>
        <w:t xml:space="preserve">į raumenis, į šlapimo pūslės sienelę naudojant specifinį instrumentą (cistoskopą), skirtą </w:t>
      </w:r>
      <w:r w:rsidR="00F75232" w:rsidRPr="00AD6E60">
        <w:rPr>
          <w:sz w:val="22"/>
          <w:szCs w:val="18"/>
        </w:rPr>
        <w:t xml:space="preserve">leisti </w:t>
      </w:r>
      <w:r w:rsidRPr="00AD6E60">
        <w:rPr>
          <w:sz w:val="22"/>
          <w:szCs w:val="18"/>
        </w:rPr>
        <w:t xml:space="preserve">į šlapimo pūslę, arba į odą. Vaistas </w:t>
      </w:r>
      <w:r w:rsidR="00F75232" w:rsidRPr="00AD6E60">
        <w:rPr>
          <w:sz w:val="22"/>
          <w:szCs w:val="18"/>
        </w:rPr>
        <w:t xml:space="preserve">leidžiamas </w:t>
      </w:r>
      <w:r w:rsidRPr="00AD6E60">
        <w:rPr>
          <w:sz w:val="22"/>
          <w:szCs w:val="18"/>
        </w:rPr>
        <w:t xml:space="preserve">tiesiai į paveiktą organizmo sritį; paprastai gydytojas </w:t>
      </w:r>
      <w:r w:rsidR="00F75232" w:rsidRPr="00AD6E60">
        <w:rPr>
          <w:b/>
          <w:bCs/>
          <w:sz w:val="22"/>
          <w:szCs w:val="18"/>
        </w:rPr>
        <w:t xml:space="preserve">suleidžia </w:t>
      </w:r>
      <w:r w:rsidRPr="00AD6E60">
        <w:rPr>
          <w:b/>
          <w:bCs/>
          <w:sz w:val="22"/>
          <w:szCs w:val="18"/>
        </w:rPr>
        <w:t>BOTOX į kelias kiekvienos paveiktos srities vietas</w:t>
      </w:r>
      <w:r w:rsidRPr="00AD6E60">
        <w:rPr>
          <w:sz w:val="22"/>
          <w:szCs w:val="18"/>
        </w:rPr>
        <w:t>.</w:t>
      </w:r>
    </w:p>
    <w:p w14:paraId="17697E90" w14:textId="77777777" w:rsidR="00D7788C" w:rsidRPr="00E60224" w:rsidRDefault="00D7788C" w:rsidP="00663D9C">
      <w:pPr>
        <w:tabs>
          <w:tab w:val="left" w:pos="567"/>
        </w:tabs>
        <w:rPr>
          <w:sz w:val="22"/>
          <w:szCs w:val="22"/>
          <w:lang w:eastAsia="en-US"/>
        </w:rPr>
      </w:pPr>
    </w:p>
    <w:p w14:paraId="452912CF" w14:textId="77777777" w:rsidR="00D7788C" w:rsidRPr="00E60224" w:rsidRDefault="001B78BE" w:rsidP="00663D9C">
      <w:pPr>
        <w:tabs>
          <w:tab w:val="left" w:pos="567"/>
        </w:tabs>
        <w:spacing w:line="260" w:lineRule="exact"/>
        <w:rPr>
          <w:b/>
          <w:sz w:val="22"/>
        </w:rPr>
      </w:pPr>
      <w:r w:rsidRPr="00E60224">
        <w:rPr>
          <w:b/>
          <w:sz w:val="22"/>
        </w:rPr>
        <w:t>Bendra informacija apie dozavimą</w:t>
      </w:r>
    </w:p>
    <w:p w14:paraId="53C36764" w14:textId="77777777" w:rsidR="00D7788C" w:rsidRPr="00E60224" w:rsidRDefault="00D7788C" w:rsidP="00663D9C">
      <w:pPr>
        <w:tabs>
          <w:tab w:val="left" w:pos="567"/>
        </w:tabs>
        <w:spacing w:line="260" w:lineRule="exact"/>
        <w:rPr>
          <w:b/>
          <w:sz w:val="22"/>
          <w:szCs w:val="22"/>
          <w:lang w:eastAsia="en-US"/>
        </w:rPr>
      </w:pPr>
    </w:p>
    <w:p w14:paraId="0A623927"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Į raumenį leidžiamų injekcijų skaičius ir dozė skiriasi priklausomai nuo indikacijų. Todėl Jūsų gydytojas nuspręs, kiek, kaip dažnai ir į kurį (-iuos) raumenį (-is) Jums skirti BOTOX. Gydytojui rekomenduojama skirti mažiausią veiksmingą dozę.</w:t>
      </w:r>
    </w:p>
    <w:p w14:paraId="75374E21"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Senyviems žmonėms skiriamos tokios pačios dozės kaip suaugusiesiems.</w:t>
      </w:r>
    </w:p>
    <w:p w14:paraId="65BD3455" w14:textId="77777777" w:rsidR="00D7788C" w:rsidRPr="00E60224" w:rsidRDefault="00D7788C" w:rsidP="00663D9C">
      <w:pPr>
        <w:tabs>
          <w:tab w:val="left" w:pos="567"/>
        </w:tabs>
        <w:spacing w:line="260" w:lineRule="exact"/>
        <w:rPr>
          <w:sz w:val="22"/>
          <w:szCs w:val="22"/>
          <w:lang w:eastAsia="en-US"/>
        </w:rPr>
      </w:pPr>
    </w:p>
    <w:p w14:paraId="268D93E5"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BOTOX dozė ir jo poveikio trukmė priklauso nuo gydomos būklės. Toliau pateikti išsamūs duomenys, atitinkantys kiekvieną būklę.</w:t>
      </w:r>
    </w:p>
    <w:p w14:paraId="206F8B10" w14:textId="77777777" w:rsidR="00D7788C" w:rsidRPr="00E60224" w:rsidRDefault="00D7788C" w:rsidP="00663D9C">
      <w:pPr>
        <w:tabs>
          <w:tab w:val="left" w:pos="567"/>
        </w:tabs>
        <w:spacing w:line="260" w:lineRule="exact"/>
        <w:rPr>
          <w:sz w:val="22"/>
          <w:szCs w:val="22"/>
          <w:lang w:eastAsia="en-US"/>
        </w:rPr>
      </w:pPr>
    </w:p>
    <w:p w14:paraId="7236BA9A" w14:textId="77777777" w:rsidR="00D7788C" w:rsidRPr="00E60224" w:rsidRDefault="001B78BE" w:rsidP="00663D9C">
      <w:pPr>
        <w:tabs>
          <w:tab w:val="left" w:pos="567"/>
        </w:tabs>
        <w:spacing w:line="260" w:lineRule="exact"/>
        <w:rPr>
          <w:bCs/>
          <w:iCs/>
          <w:sz w:val="22"/>
          <w:szCs w:val="22"/>
        </w:rPr>
      </w:pPr>
      <w:r w:rsidRPr="00E60224">
        <w:rPr>
          <w:sz w:val="22"/>
          <w:szCs w:val="22"/>
          <w:lang w:eastAsia="en-US"/>
        </w:rPr>
        <w:t>BOTOX saugumas ir veiksmingumas</w:t>
      </w:r>
      <w:r w:rsidR="00BE1D61" w:rsidRPr="00E60224">
        <w:rPr>
          <w:sz w:val="22"/>
          <w:szCs w:val="22"/>
          <w:lang w:eastAsia="en-US"/>
        </w:rPr>
        <w:t xml:space="preserve"> nustatyt</w:t>
      </w:r>
      <w:r w:rsidR="00467403">
        <w:rPr>
          <w:sz w:val="22"/>
          <w:szCs w:val="22"/>
          <w:lang w:eastAsia="en-US"/>
        </w:rPr>
        <w:t>i</w:t>
      </w:r>
      <w:r w:rsidR="00BE1D61" w:rsidRPr="00E60224">
        <w:rPr>
          <w:sz w:val="22"/>
          <w:szCs w:val="22"/>
          <w:lang w:eastAsia="en-US"/>
        </w:rPr>
        <w:t xml:space="preserve"> </w:t>
      </w:r>
      <w:r w:rsidR="00701D9A" w:rsidRPr="00E60224">
        <w:rPr>
          <w:sz w:val="22"/>
          <w:szCs w:val="22"/>
          <w:lang w:eastAsia="en-US"/>
        </w:rPr>
        <w:t xml:space="preserve">dvejų metų ar vyresniems </w:t>
      </w:r>
      <w:r w:rsidR="00BE1D61" w:rsidRPr="00E60224">
        <w:rPr>
          <w:sz w:val="22"/>
          <w:szCs w:val="22"/>
          <w:lang w:eastAsia="en-US"/>
        </w:rPr>
        <w:t>vaikams</w:t>
      </w:r>
      <w:r w:rsidR="00385C46" w:rsidRPr="00E60224">
        <w:rPr>
          <w:sz w:val="22"/>
          <w:szCs w:val="22"/>
          <w:lang w:eastAsia="en-US"/>
        </w:rPr>
        <w:t xml:space="preserve"> ir (arba)</w:t>
      </w:r>
      <w:r w:rsidR="00F615F3" w:rsidRPr="00E60224">
        <w:rPr>
          <w:sz w:val="22"/>
          <w:szCs w:val="22"/>
          <w:lang w:eastAsia="en-US"/>
        </w:rPr>
        <w:t xml:space="preserve"> </w:t>
      </w:r>
      <w:r w:rsidR="00701D9A" w:rsidRPr="00E60224">
        <w:rPr>
          <w:sz w:val="22"/>
          <w:szCs w:val="22"/>
          <w:lang w:eastAsia="en-US"/>
        </w:rPr>
        <w:t xml:space="preserve">paaugliams, gydyti </w:t>
      </w:r>
      <w:r w:rsidR="00683F5D" w:rsidRPr="00E60224">
        <w:rPr>
          <w:sz w:val="22"/>
          <w:szCs w:val="22"/>
          <w:lang w:eastAsia="en-US"/>
        </w:rPr>
        <w:t xml:space="preserve">nuolatinius </w:t>
      </w:r>
      <w:r w:rsidR="0018113D" w:rsidRPr="00E60224">
        <w:rPr>
          <w:sz w:val="22"/>
          <w:szCs w:val="22"/>
          <w:lang w:eastAsia="en-US"/>
        </w:rPr>
        <w:t>kulkšnies ir pėdos</w:t>
      </w:r>
      <w:r w:rsidR="00701D9A" w:rsidRPr="00E60224">
        <w:rPr>
          <w:sz w:val="22"/>
          <w:szCs w:val="22"/>
          <w:lang w:eastAsia="en-US"/>
        </w:rPr>
        <w:t xml:space="preserve"> raumenų spazm</w:t>
      </w:r>
      <w:r w:rsidR="0018113D" w:rsidRPr="00E60224">
        <w:rPr>
          <w:sz w:val="22"/>
          <w:szCs w:val="22"/>
          <w:lang w:eastAsia="en-US"/>
        </w:rPr>
        <w:t>us</w:t>
      </w:r>
      <w:r w:rsidR="00701D9A" w:rsidRPr="00E60224">
        <w:rPr>
          <w:sz w:val="22"/>
          <w:szCs w:val="22"/>
          <w:lang w:eastAsia="en-US"/>
        </w:rPr>
        <w:t>, susijusi</w:t>
      </w:r>
      <w:r w:rsidR="002175F0" w:rsidRPr="00E60224">
        <w:rPr>
          <w:sz w:val="22"/>
          <w:szCs w:val="22"/>
          <w:lang w:eastAsia="en-US"/>
        </w:rPr>
        <w:t>us</w:t>
      </w:r>
      <w:r w:rsidR="00701D9A" w:rsidRPr="00E60224">
        <w:rPr>
          <w:sz w:val="22"/>
          <w:szCs w:val="22"/>
          <w:lang w:eastAsia="en-US"/>
        </w:rPr>
        <w:t xml:space="preserve"> su cerebriniu paralyžiumi. </w:t>
      </w:r>
    </w:p>
    <w:p w14:paraId="38A1A553" w14:textId="77777777" w:rsidR="00701D9A" w:rsidRPr="00AD6E60" w:rsidRDefault="00701D9A" w:rsidP="00663D9C">
      <w:pPr>
        <w:rPr>
          <w:sz w:val="22"/>
          <w:szCs w:val="18"/>
        </w:rPr>
      </w:pPr>
    </w:p>
    <w:p w14:paraId="2C5032E7" w14:textId="77777777" w:rsidR="00701D9A" w:rsidRPr="00E60224" w:rsidRDefault="001B78BE" w:rsidP="00663D9C">
      <w:pPr>
        <w:rPr>
          <w:sz w:val="22"/>
        </w:rPr>
      </w:pPr>
      <w:r w:rsidRPr="00E60224">
        <w:rPr>
          <w:sz w:val="22"/>
        </w:rPr>
        <w:t xml:space="preserve">Informacija apie BOTOX vartojimą </w:t>
      </w:r>
      <w:r w:rsidR="00985D8A" w:rsidRPr="00E60224">
        <w:rPr>
          <w:sz w:val="22"/>
        </w:rPr>
        <w:t xml:space="preserve">vyresniems nei </w:t>
      </w:r>
      <w:r w:rsidR="005603A1" w:rsidRPr="00E60224">
        <w:rPr>
          <w:sz w:val="22"/>
        </w:rPr>
        <w:t>žemiau esančioje lentelėje išvardyto amžiaus vaikams ir (arba) paaugliams</w:t>
      </w:r>
      <w:r w:rsidR="00985D8A" w:rsidRPr="00E60224">
        <w:rPr>
          <w:sz w:val="22"/>
        </w:rPr>
        <w:t xml:space="preserve"> toliau nurodytoms būklėms yra ribota. </w:t>
      </w:r>
      <w:r w:rsidRPr="00E60224">
        <w:rPr>
          <w:sz w:val="22"/>
        </w:rPr>
        <w:t>Dozavimo rekomendacijų šioms indikacijoms pateikti negalima.</w:t>
      </w:r>
    </w:p>
    <w:p w14:paraId="1BBD81EA" w14:textId="77777777" w:rsidR="00701D9A" w:rsidRPr="00AD6E60" w:rsidRDefault="00701D9A" w:rsidP="00663D9C">
      <w:pPr>
        <w:rPr>
          <w:sz w:val="22"/>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95"/>
      </w:tblGrid>
      <w:tr w:rsidR="00EB20DE" w14:paraId="7875CE36" w14:textId="77777777" w:rsidTr="00FF6D4D">
        <w:tc>
          <w:tcPr>
            <w:tcW w:w="4536" w:type="dxa"/>
            <w:tcBorders>
              <w:top w:val="single" w:sz="4" w:space="0" w:color="auto"/>
              <w:left w:val="single" w:sz="4" w:space="0" w:color="auto"/>
              <w:bottom w:val="single" w:sz="4" w:space="0" w:color="auto"/>
              <w:right w:val="single" w:sz="4" w:space="0" w:color="auto"/>
            </w:tcBorders>
            <w:hideMark/>
          </w:tcPr>
          <w:p w14:paraId="502DB81C"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Nuolatiniai akies voko</w:t>
            </w:r>
            <w:r w:rsidR="00985D8A" w:rsidRPr="00E60224">
              <w:rPr>
                <w:sz w:val="22"/>
                <w:szCs w:val="22"/>
                <w:lang w:eastAsia="en-US"/>
              </w:rPr>
              <w:t xml:space="preserve"> ir </w:t>
            </w:r>
            <w:r w:rsidRPr="00E60224">
              <w:rPr>
                <w:sz w:val="22"/>
                <w:szCs w:val="22"/>
                <w:lang w:eastAsia="en-US"/>
              </w:rPr>
              <w:t>veido raumenų spazmai</w:t>
            </w:r>
          </w:p>
        </w:tc>
        <w:tc>
          <w:tcPr>
            <w:tcW w:w="4395" w:type="dxa"/>
            <w:tcBorders>
              <w:top w:val="single" w:sz="4" w:space="0" w:color="auto"/>
              <w:left w:val="single" w:sz="4" w:space="0" w:color="auto"/>
              <w:bottom w:val="single" w:sz="4" w:space="0" w:color="auto"/>
              <w:right w:val="single" w:sz="4" w:space="0" w:color="auto"/>
            </w:tcBorders>
            <w:hideMark/>
          </w:tcPr>
          <w:p w14:paraId="04FCFCAB"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12 metų</w:t>
            </w:r>
          </w:p>
        </w:tc>
      </w:tr>
      <w:tr w:rsidR="00EB20DE" w14:paraId="4122324A" w14:textId="77777777" w:rsidTr="00FF6D4D">
        <w:tc>
          <w:tcPr>
            <w:tcW w:w="4536" w:type="dxa"/>
            <w:tcBorders>
              <w:top w:val="single" w:sz="4" w:space="0" w:color="auto"/>
              <w:left w:val="single" w:sz="4" w:space="0" w:color="auto"/>
              <w:bottom w:val="single" w:sz="4" w:space="0" w:color="auto"/>
              <w:right w:val="single" w:sz="4" w:space="0" w:color="auto"/>
            </w:tcBorders>
            <w:hideMark/>
          </w:tcPr>
          <w:p w14:paraId="5A74E042"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Nuolatiniai kaklo ir peties raumenų spazmai</w:t>
            </w:r>
          </w:p>
        </w:tc>
        <w:tc>
          <w:tcPr>
            <w:tcW w:w="4395" w:type="dxa"/>
            <w:tcBorders>
              <w:top w:val="single" w:sz="4" w:space="0" w:color="auto"/>
              <w:left w:val="single" w:sz="4" w:space="0" w:color="auto"/>
              <w:bottom w:val="single" w:sz="4" w:space="0" w:color="auto"/>
              <w:right w:val="single" w:sz="4" w:space="0" w:color="auto"/>
            </w:tcBorders>
            <w:hideMark/>
          </w:tcPr>
          <w:p w14:paraId="50CC1A85"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12 metų</w:t>
            </w:r>
          </w:p>
        </w:tc>
      </w:tr>
      <w:tr w:rsidR="00EB20DE" w14:paraId="73B38B9B" w14:textId="77777777" w:rsidTr="00FF6D4D">
        <w:tc>
          <w:tcPr>
            <w:tcW w:w="4536" w:type="dxa"/>
            <w:tcBorders>
              <w:top w:val="single" w:sz="4" w:space="0" w:color="auto"/>
              <w:left w:val="single" w:sz="4" w:space="0" w:color="auto"/>
              <w:bottom w:val="single" w:sz="4" w:space="0" w:color="auto"/>
              <w:right w:val="single" w:sz="4" w:space="0" w:color="auto"/>
            </w:tcBorders>
            <w:hideMark/>
          </w:tcPr>
          <w:p w14:paraId="57F00FC8"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Per didelis pažastų prakaitavimas</w:t>
            </w:r>
          </w:p>
        </w:tc>
        <w:tc>
          <w:tcPr>
            <w:tcW w:w="4395" w:type="dxa"/>
            <w:tcBorders>
              <w:top w:val="single" w:sz="4" w:space="0" w:color="auto"/>
              <w:left w:val="single" w:sz="4" w:space="0" w:color="auto"/>
              <w:bottom w:val="single" w:sz="4" w:space="0" w:color="auto"/>
              <w:right w:val="single" w:sz="4" w:space="0" w:color="auto"/>
            </w:tcBorders>
            <w:hideMark/>
          </w:tcPr>
          <w:p w14:paraId="2F9A4FC3"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 xml:space="preserve">12 metų </w:t>
            </w:r>
          </w:p>
          <w:p w14:paraId="4DF2B917"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(patirtis su 12–17 metų paaugliais ribota)</w:t>
            </w:r>
          </w:p>
        </w:tc>
      </w:tr>
      <w:tr w:rsidR="00EB20DE" w14:paraId="74463DA1" w14:textId="77777777" w:rsidTr="00FF6D4D">
        <w:tc>
          <w:tcPr>
            <w:tcW w:w="4536" w:type="dxa"/>
            <w:tcBorders>
              <w:top w:val="single" w:sz="4" w:space="0" w:color="auto"/>
              <w:left w:val="single" w:sz="4" w:space="0" w:color="auto"/>
              <w:bottom w:val="single" w:sz="4" w:space="0" w:color="auto"/>
              <w:right w:val="single" w:sz="4" w:space="0" w:color="auto"/>
            </w:tcBorders>
          </w:tcPr>
          <w:p w14:paraId="49FFBADC" w14:textId="77777777" w:rsidR="005603A1"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 xml:space="preserve">Vaikų neurogeninis </w:t>
            </w:r>
            <w:r w:rsidRPr="00E60224">
              <w:rPr>
                <w:i/>
                <w:iCs/>
                <w:sz w:val="22"/>
                <w:szCs w:val="22"/>
                <w:lang w:eastAsia="en-US"/>
              </w:rPr>
              <w:t>m. detrusor</w:t>
            </w:r>
            <w:r w:rsidRPr="00E60224">
              <w:rPr>
                <w:sz w:val="22"/>
                <w:szCs w:val="22"/>
                <w:lang w:eastAsia="en-US"/>
              </w:rPr>
              <w:t xml:space="preserve"> aktyvumo padidėjimas</w:t>
            </w:r>
          </w:p>
        </w:tc>
        <w:tc>
          <w:tcPr>
            <w:tcW w:w="4395" w:type="dxa"/>
            <w:tcBorders>
              <w:top w:val="single" w:sz="4" w:space="0" w:color="auto"/>
              <w:left w:val="single" w:sz="4" w:space="0" w:color="auto"/>
              <w:bottom w:val="single" w:sz="4" w:space="0" w:color="auto"/>
              <w:right w:val="single" w:sz="4" w:space="0" w:color="auto"/>
            </w:tcBorders>
          </w:tcPr>
          <w:p w14:paraId="72B06602" w14:textId="77777777" w:rsidR="005603A1"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5–17 metų</w:t>
            </w:r>
          </w:p>
        </w:tc>
      </w:tr>
      <w:tr w:rsidR="00EB20DE" w14:paraId="233552D7" w14:textId="77777777" w:rsidTr="00FF6D4D">
        <w:tc>
          <w:tcPr>
            <w:tcW w:w="4536" w:type="dxa"/>
            <w:tcBorders>
              <w:top w:val="single" w:sz="4" w:space="0" w:color="auto"/>
              <w:left w:val="single" w:sz="4" w:space="0" w:color="auto"/>
              <w:bottom w:val="single" w:sz="4" w:space="0" w:color="auto"/>
              <w:right w:val="single" w:sz="4" w:space="0" w:color="auto"/>
            </w:tcBorders>
          </w:tcPr>
          <w:p w14:paraId="45B740B3" w14:textId="77777777" w:rsidR="005603A1"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Vaikų šlapimo pūslės aktyvumo padidėjimas</w:t>
            </w:r>
          </w:p>
        </w:tc>
        <w:tc>
          <w:tcPr>
            <w:tcW w:w="4395" w:type="dxa"/>
            <w:tcBorders>
              <w:top w:val="single" w:sz="4" w:space="0" w:color="auto"/>
              <w:left w:val="single" w:sz="4" w:space="0" w:color="auto"/>
              <w:bottom w:val="single" w:sz="4" w:space="0" w:color="auto"/>
              <w:right w:val="single" w:sz="4" w:space="0" w:color="auto"/>
            </w:tcBorders>
          </w:tcPr>
          <w:p w14:paraId="2239EC92" w14:textId="77777777" w:rsidR="005603A1"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12–17 metų</w:t>
            </w:r>
          </w:p>
        </w:tc>
      </w:tr>
    </w:tbl>
    <w:p w14:paraId="4FB7C59D" w14:textId="77777777" w:rsidR="00D7788C" w:rsidRPr="00AD6E60" w:rsidRDefault="00D7788C" w:rsidP="00663D9C">
      <w:pPr>
        <w:keepNext/>
        <w:tabs>
          <w:tab w:val="left" w:pos="567"/>
        </w:tabs>
        <w:spacing w:line="260" w:lineRule="exact"/>
        <w:jc w:val="both"/>
        <w:outlineLvl w:val="3"/>
        <w:rPr>
          <w:sz w:val="22"/>
          <w:szCs w:val="22"/>
          <w:lang w:eastAsia="en-US"/>
        </w:rPr>
      </w:pPr>
    </w:p>
    <w:p w14:paraId="58250B20" w14:textId="77777777" w:rsidR="00D7788C" w:rsidRPr="00E60224" w:rsidRDefault="001B78BE" w:rsidP="00663D9C">
      <w:pPr>
        <w:tabs>
          <w:tab w:val="left" w:pos="567"/>
        </w:tabs>
        <w:spacing w:line="260" w:lineRule="exact"/>
        <w:rPr>
          <w:sz w:val="22"/>
          <w:szCs w:val="22"/>
          <w:u w:val="single"/>
          <w:lang w:eastAsia="en-US"/>
        </w:rPr>
      </w:pPr>
      <w:r w:rsidRPr="00E60224">
        <w:rPr>
          <w:sz w:val="22"/>
          <w:szCs w:val="22"/>
          <w:u w:val="single"/>
          <w:lang w:eastAsia="en-US"/>
        </w:rPr>
        <w:t>Dozavimas</w:t>
      </w:r>
    </w:p>
    <w:p w14:paraId="2028A477" w14:textId="77777777" w:rsidR="00FE4CF7" w:rsidRPr="00E60224" w:rsidRDefault="00FE4CF7" w:rsidP="00663D9C">
      <w:pPr>
        <w:tabs>
          <w:tab w:val="left" w:pos="567"/>
        </w:tabs>
        <w:spacing w:line="260" w:lineRule="exact"/>
        <w:rPr>
          <w:sz w:val="22"/>
          <w:szCs w:val="22"/>
          <w:u w:val="single"/>
          <w:lang w:eastAsia="en-US"/>
        </w:rPr>
      </w:pPr>
    </w:p>
    <w:p w14:paraId="523A3AE7" w14:textId="77777777" w:rsidR="00FE4CF7" w:rsidRPr="00AD6E60" w:rsidRDefault="001B78BE" w:rsidP="00663D9C">
      <w:pPr>
        <w:tabs>
          <w:tab w:val="left" w:pos="567"/>
        </w:tabs>
        <w:spacing w:line="260" w:lineRule="exact"/>
        <w:rPr>
          <w:sz w:val="22"/>
          <w:szCs w:val="22"/>
          <w:lang w:eastAsia="en-US"/>
        </w:rPr>
      </w:pPr>
      <w:r w:rsidRPr="00AD6E60">
        <w:rPr>
          <w:sz w:val="22"/>
          <w:szCs w:val="22"/>
          <w:lang w:eastAsia="en-US"/>
        </w:rPr>
        <w:t>BOTOX dozė ir poveikio trukmė skirsis</w:t>
      </w:r>
      <w:r w:rsidR="001266D0" w:rsidRPr="00AD6E60">
        <w:rPr>
          <w:sz w:val="22"/>
          <w:szCs w:val="22"/>
          <w:lang w:eastAsia="en-US"/>
        </w:rPr>
        <w:t>,</w:t>
      </w:r>
      <w:r w:rsidRPr="00AD6E60">
        <w:rPr>
          <w:sz w:val="22"/>
          <w:szCs w:val="22"/>
          <w:lang w:eastAsia="en-US"/>
        </w:rPr>
        <w:t xml:space="preserve"> priklausomai nuo būklės, kuri</w:t>
      </w:r>
      <w:r w:rsidR="00AE611D" w:rsidRPr="00AD6E60">
        <w:rPr>
          <w:sz w:val="22"/>
          <w:szCs w:val="22"/>
          <w:lang w:eastAsia="en-US"/>
        </w:rPr>
        <w:t xml:space="preserve">ą Jums </w:t>
      </w:r>
      <w:r w:rsidR="00F55490" w:rsidRPr="00AD6E60">
        <w:rPr>
          <w:sz w:val="22"/>
          <w:szCs w:val="22"/>
          <w:lang w:eastAsia="en-US"/>
        </w:rPr>
        <w:t xml:space="preserve">reikia </w:t>
      </w:r>
      <w:r w:rsidRPr="00AD6E60">
        <w:rPr>
          <w:sz w:val="22"/>
          <w:szCs w:val="22"/>
          <w:lang w:eastAsia="en-US"/>
        </w:rPr>
        <w:t>gyd</w:t>
      </w:r>
      <w:r w:rsidR="00F55490" w:rsidRPr="00AD6E60">
        <w:rPr>
          <w:sz w:val="22"/>
          <w:szCs w:val="22"/>
          <w:lang w:eastAsia="en-US"/>
        </w:rPr>
        <w:t>yti</w:t>
      </w:r>
      <w:r w:rsidRPr="00AD6E60">
        <w:rPr>
          <w:sz w:val="22"/>
          <w:szCs w:val="22"/>
          <w:lang w:eastAsia="en-US"/>
        </w:rPr>
        <w:t xml:space="preserve">. </w:t>
      </w:r>
      <w:r w:rsidR="00AE611D" w:rsidRPr="00AD6E60">
        <w:rPr>
          <w:sz w:val="22"/>
          <w:szCs w:val="22"/>
          <w:lang w:eastAsia="en-US"/>
        </w:rPr>
        <w:t>Toliau</w:t>
      </w:r>
      <w:r w:rsidRPr="00AD6E60">
        <w:rPr>
          <w:sz w:val="22"/>
          <w:szCs w:val="22"/>
          <w:lang w:eastAsia="en-US"/>
        </w:rPr>
        <w:t xml:space="preserve"> pateikiama </w:t>
      </w:r>
      <w:r w:rsidR="00903385" w:rsidRPr="00AD6E60">
        <w:rPr>
          <w:sz w:val="22"/>
          <w:szCs w:val="22"/>
          <w:lang w:eastAsia="en-US"/>
        </w:rPr>
        <w:t xml:space="preserve">įvairioms būklėms </w:t>
      </w:r>
      <w:r w:rsidR="00BA4C50" w:rsidRPr="00AD6E60">
        <w:rPr>
          <w:sz w:val="22"/>
          <w:szCs w:val="22"/>
          <w:lang w:eastAsia="en-US"/>
        </w:rPr>
        <w:t xml:space="preserve">specifinė </w:t>
      </w:r>
      <w:r w:rsidRPr="00AD6E60">
        <w:rPr>
          <w:sz w:val="22"/>
          <w:szCs w:val="22"/>
          <w:lang w:eastAsia="en-US"/>
        </w:rPr>
        <w:t>informacija</w:t>
      </w:r>
      <w:r w:rsidR="00C66B81" w:rsidRPr="00AD6E60">
        <w:rPr>
          <w:sz w:val="22"/>
          <w:szCs w:val="22"/>
          <w:lang w:eastAsia="en-US"/>
        </w:rPr>
        <w:t>.</w:t>
      </w:r>
    </w:p>
    <w:p w14:paraId="1EF2894F" w14:textId="77777777" w:rsidR="00D7788C" w:rsidRPr="00E60224" w:rsidRDefault="00D7788C" w:rsidP="00663D9C">
      <w:pPr>
        <w:tabs>
          <w:tab w:val="left" w:pos="567"/>
        </w:tabs>
        <w:spacing w:line="260" w:lineRule="exact"/>
        <w:rPr>
          <w:sz w:val="22"/>
          <w:szCs w:val="22"/>
          <w:u w:val="single"/>
          <w:lang w:eastAsia="en-U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26"/>
        <w:gridCol w:w="2268"/>
        <w:gridCol w:w="1843"/>
      </w:tblGrid>
      <w:tr w:rsidR="00EB20DE" w14:paraId="1B3EC7DF" w14:textId="77777777" w:rsidTr="00FF6D4D">
        <w:tc>
          <w:tcPr>
            <w:tcW w:w="2802" w:type="dxa"/>
            <w:vMerge w:val="restart"/>
            <w:tcBorders>
              <w:top w:val="single" w:sz="4" w:space="0" w:color="auto"/>
              <w:left w:val="single" w:sz="4" w:space="0" w:color="auto"/>
              <w:bottom w:val="single" w:sz="4" w:space="0" w:color="auto"/>
              <w:right w:val="single" w:sz="4" w:space="0" w:color="auto"/>
            </w:tcBorders>
            <w:hideMark/>
          </w:tcPr>
          <w:p w14:paraId="598A69EC"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Indikacija</w:t>
            </w:r>
          </w:p>
        </w:tc>
        <w:tc>
          <w:tcPr>
            <w:tcW w:w="4394" w:type="dxa"/>
            <w:gridSpan w:val="2"/>
            <w:tcBorders>
              <w:top w:val="single" w:sz="4" w:space="0" w:color="auto"/>
              <w:left w:val="single" w:sz="4" w:space="0" w:color="auto"/>
              <w:bottom w:val="single" w:sz="4" w:space="0" w:color="auto"/>
              <w:right w:val="single" w:sz="4" w:space="0" w:color="auto"/>
            </w:tcBorders>
            <w:hideMark/>
          </w:tcPr>
          <w:p w14:paraId="2E0E74DA" w14:textId="77777777" w:rsidR="00D7788C" w:rsidRPr="00E60224" w:rsidRDefault="001B78BE" w:rsidP="00663D9C">
            <w:pPr>
              <w:tabs>
                <w:tab w:val="left" w:pos="567"/>
              </w:tabs>
              <w:spacing w:line="260" w:lineRule="exact"/>
              <w:jc w:val="center"/>
              <w:rPr>
                <w:b/>
                <w:sz w:val="22"/>
                <w:szCs w:val="22"/>
                <w:lang w:eastAsia="en-US"/>
              </w:rPr>
            </w:pPr>
            <w:r w:rsidRPr="00E60224">
              <w:rPr>
                <w:b/>
                <w:sz w:val="22"/>
                <w:szCs w:val="22"/>
                <w:lang w:eastAsia="en-US"/>
              </w:rPr>
              <w:t>Didžiausia dozė (vienetai paveiktai sričiai)</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7BA59B2B" w14:textId="77777777" w:rsidR="00D7788C" w:rsidRPr="00E60224" w:rsidRDefault="001B78BE" w:rsidP="00663D9C">
            <w:pPr>
              <w:tabs>
                <w:tab w:val="left" w:pos="567"/>
              </w:tabs>
              <w:spacing w:line="260" w:lineRule="exact"/>
              <w:jc w:val="center"/>
              <w:rPr>
                <w:b/>
                <w:sz w:val="22"/>
                <w:szCs w:val="22"/>
                <w:lang w:eastAsia="en-US"/>
              </w:rPr>
            </w:pPr>
            <w:r w:rsidRPr="00E60224">
              <w:rPr>
                <w:b/>
                <w:sz w:val="22"/>
                <w:szCs w:val="22"/>
                <w:lang w:eastAsia="en-US"/>
              </w:rPr>
              <w:t>Mažiausias intervalas tarp gydymų</w:t>
            </w:r>
          </w:p>
        </w:tc>
      </w:tr>
      <w:tr w:rsidR="00EB20DE" w14:paraId="6AA6D4EB" w14:textId="77777777" w:rsidTr="00FF6D4D">
        <w:tc>
          <w:tcPr>
            <w:tcW w:w="0" w:type="auto"/>
            <w:vMerge/>
            <w:tcBorders>
              <w:top w:val="single" w:sz="4" w:space="0" w:color="auto"/>
              <w:left w:val="single" w:sz="4" w:space="0" w:color="auto"/>
              <w:bottom w:val="single" w:sz="4" w:space="0" w:color="auto"/>
              <w:right w:val="single" w:sz="4" w:space="0" w:color="auto"/>
            </w:tcBorders>
            <w:vAlign w:val="center"/>
            <w:hideMark/>
          </w:tcPr>
          <w:p w14:paraId="5286643E" w14:textId="77777777" w:rsidR="00D7788C" w:rsidRPr="00E60224" w:rsidRDefault="00D7788C" w:rsidP="00663D9C">
            <w:pPr>
              <w:rPr>
                <w:b/>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08C07B23" w14:textId="77777777" w:rsidR="00D7788C" w:rsidRPr="00E60224" w:rsidRDefault="001B78BE" w:rsidP="00663D9C">
            <w:pPr>
              <w:tabs>
                <w:tab w:val="left" w:pos="567"/>
              </w:tabs>
              <w:spacing w:line="260" w:lineRule="exact"/>
              <w:jc w:val="center"/>
              <w:rPr>
                <w:b/>
                <w:sz w:val="22"/>
                <w:szCs w:val="22"/>
                <w:lang w:eastAsia="en-US"/>
              </w:rPr>
            </w:pPr>
            <w:r w:rsidRPr="00E60224">
              <w:rPr>
                <w:b/>
                <w:sz w:val="22"/>
                <w:szCs w:val="22"/>
                <w:lang w:eastAsia="en-US"/>
              </w:rPr>
              <w:t>Pirmas gydymas</w:t>
            </w:r>
          </w:p>
        </w:tc>
        <w:tc>
          <w:tcPr>
            <w:tcW w:w="2268" w:type="dxa"/>
            <w:tcBorders>
              <w:top w:val="single" w:sz="4" w:space="0" w:color="auto"/>
              <w:left w:val="single" w:sz="4" w:space="0" w:color="auto"/>
              <w:bottom w:val="single" w:sz="4" w:space="0" w:color="auto"/>
              <w:right w:val="single" w:sz="4" w:space="0" w:color="auto"/>
            </w:tcBorders>
            <w:hideMark/>
          </w:tcPr>
          <w:p w14:paraId="5B40B4AC" w14:textId="77777777" w:rsidR="00D7788C" w:rsidRPr="00E60224" w:rsidRDefault="001B78BE" w:rsidP="00663D9C">
            <w:pPr>
              <w:tabs>
                <w:tab w:val="left" w:pos="567"/>
              </w:tabs>
              <w:spacing w:line="260" w:lineRule="exact"/>
              <w:jc w:val="center"/>
              <w:rPr>
                <w:b/>
                <w:sz w:val="22"/>
                <w:szCs w:val="22"/>
                <w:lang w:eastAsia="en-US"/>
              </w:rPr>
            </w:pPr>
            <w:r w:rsidRPr="00E60224">
              <w:rPr>
                <w:b/>
                <w:sz w:val="22"/>
                <w:szCs w:val="22"/>
                <w:lang w:eastAsia="en-US"/>
              </w:rPr>
              <w:t>Paskesni gydymai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004D9" w14:textId="77777777" w:rsidR="00D7788C" w:rsidRPr="00E60224" w:rsidRDefault="00D7788C" w:rsidP="00663D9C">
            <w:pPr>
              <w:rPr>
                <w:b/>
                <w:sz w:val="22"/>
                <w:szCs w:val="22"/>
                <w:lang w:eastAsia="en-US"/>
              </w:rPr>
            </w:pPr>
          </w:p>
        </w:tc>
      </w:tr>
      <w:tr w:rsidR="00EB20DE" w14:paraId="4278CD49"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1D431E47"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Nuolatiniai cerebriniu paralyžiumi sergančių vaikų </w:t>
            </w:r>
            <w:r w:rsidR="00994C0F" w:rsidRPr="00E60224">
              <w:rPr>
                <w:sz w:val="22"/>
                <w:szCs w:val="22"/>
                <w:lang w:eastAsia="en-US"/>
              </w:rPr>
              <w:t>kulkšnies ir pėdos</w:t>
            </w:r>
            <w:r w:rsidRPr="00E60224">
              <w:rPr>
                <w:sz w:val="22"/>
                <w:szCs w:val="22"/>
                <w:lang w:eastAsia="en-US"/>
              </w:rPr>
              <w:t xml:space="preserve"> spazmai</w:t>
            </w:r>
          </w:p>
        </w:tc>
        <w:tc>
          <w:tcPr>
            <w:tcW w:w="2126" w:type="dxa"/>
            <w:tcBorders>
              <w:top w:val="single" w:sz="4" w:space="0" w:color="auto"/>
              <w:left w:val="single" w:sz="4" w:space="0" w:color="auto"/>
              <w:bottom w:val="single" w:sz="4" w:space="0" w:color="auto"/>
              <w:right w:val="single" w:sz="4" w:space="0" w:color="auto"/>
            </w:tcBorders>
            <w:hideMark/>
          </w:tcPr>
          <w:p w14:paraId="32ED5AA4" w14:textId="77777777" w:rsidR="00D7788C" w:rsidRPr="00E60224" w:rsidRDefault="00D7788C" w:rsidP="00663D9C">
            <w:pPr>
              <w:tabs>
                <w:tab w:val="left" w:pos="567"/>
              </w:tabs>
              <w:spacing w:line="260" w:lineRule="exact"/>
              <w:jc w:val="center"/>
              <w:rPr>
                <w:sz w:val="22"/>
                <w:szCs w:val="22"/>
                <w:lang w:eastAsia="en-US"/>
              </w:rPr>
            </w:pPr>
          </w:p>
          <w:p w14:paraId="56BB1F0B" w14:textId="77777777" w:rsidR="00AB78DF" w:rsidRPr="00E60224" w:rsidRDefault="001B78BE" w:rsidP="00663D9C">
            <w:pPr>
              <w:tabs>
                <w:tab w:val="left" w:pos="567"/>
              </w:tabs>
              <w:spacing w:line="260" w:lineRule="exact"/>
              <w:jc w:val="center"/>
              <w:rPr>
                <w:sz w:val="22"/>
                <w:szCs w:val="22"/>
                <w:lang w:eastAsia="en-US"/>
              </w:rPr>
            </w:pPr>
            <w:r w:rsidRPr="00E60224">
              <w:rPr>
                <w:sz w:val="22"/>
                <w:szCs w:val="22"/>
                <w:lang w:eastAsia="en-US"/>
              </w:rPr>
              <w:t>Kulkšnis ir pėda:</w:t>
            </w:r>
            <w:r w:rsidR="00F77166" w:rsidRPr="00E60224">
              <w:rPr>
                <w:sz w:val="22"/>
                <w:szCs w:val="22"/>
                <w:lang w:eastAsia="en-US"/>
              </w:rPr>
              <w:t xml:space="preserve"> nuo 4 iki 8</w:t>
            </w:r>
            <w:r w:rsidR="00EC4DFC">
              <w:rPr>
                <w:sz w:val="22"/>
                <w:szCs w:val="22"/>
                <w:lang w:eastAsia="en-US"/>
              </w:rPr>
              <w:t> </w:t>
            </w:r>
            <w:r w:rsidR="00F77166" w:rsidRPr="00E60224">
              <w:rPr>
                <w:sz w:val="22"/>
                <w:szCs w:val="22"/>
                <w:lang w:eastAsia="en-US"/>
              </w:rPr>
              <w:t>vienetų/kg ar</w:t>
            </w:r>
            <w:r w:rsidR="00AC4063" w:rsidRPr="00E60224">
              <w:rPr>
                <w:sz w:val="22"/>
                <w:szCs w:val="22"/>
                <w:lang w:eastAsia="en-US"/>
              </w:rPr>
              <w:t>ba</w:t>
            </w:r>
            <w:r w:rsidR="00F77166" w:rsidRPr="00E60224">
              <w:rPr>
                <w:sz w:val="22"/>
                <w:szCs w:val="22"/>
                <w:lang w:eastAsia="en-US"/>
              </w:rPr>
              <w:t xml:space="preserve"> 300</w:t>
            </w:r>
            <w:r w:rsidR="00AC4063" w:rsidRPr="00E60224">
              <w:rPr>
                <w:sz w:val="22"/>
                <w:szCs w:val="22"/>
                <w:lang w:eastAsia="en-US"/>
              </w:rPr>
              <w:t> </w:t>
            </w:r>
            <w:r w:rsidR="00F77166" w:rsidRPr="00E60224">
              <w:rPr>
                <w:sz w:val="22"/>
                <w:szCs w:val="22"/>
                <w:lang w:eastAsia="en-US"/>
              </w:rPr>
              <w:t xml:space="preserve">vienetų, </w:t>
            </w:r>
            <w:r w:rsidR="00622143" w:rsidRPr="00E60224">
              <w:rPr>
                <w:sz w:val="22"/>
                <w:szCs w:val="22"/>
                <w:lang w:eastAsia="en-US"/>
              </w:rPr>
              <w:t>priklausomai nuo to</w:t>
            </w:r>
            <w:r w:rsidR="00F77166" w:rsidRPr="00E60224">
              <w:rPr>
                <w:sz w:val="22"/>
                <w:szCs w:val="22"/>
                <w:lang w:eastAsia="en-US"/>
              </w:rPr>
              <w:t xml:space="preserve">, kuri </w:t>
            </w:r>
            <w:r w:rsidR="00622143" w:rsidRPr="00E60224">
              <w:rPr>
                <w:sz w:val="22"/>
                <w:szCs w:val="22"/>
                <w:lang w:eastAsia="en-US"/>
              </w:rPr>
              <w:t xml:space="preserve">yra </w:t>
            </w:r>
            <w:r w:rsidR="00AC4063" w:rsidRPr="00E60224">
              <w:rPr>
                <w:sz w:val="22"/>
                <w:szCs w:val="22"/>
                <w:lang w:eastAsia="en-US"/>
              </w:rPr>
              <w:t>mažesnė</w:t>
            </w:r>
          </w:p>
        </w:tc>
        <w:tc>
          <w:tcPr>
            <w:tcW w:w="2268" w:type="dxa"/>
            <w:tcBorders>
              <w:top w:val="single" w:sz="4" w:space="0" w:color="auto"/>
              <w:left w:val="single" w:sz="4" w:space="0" w:color="auto"/>
              <w:bottom w:val="single" w:sz="4" w:space="0" w:color="auto"/>
              <w:right w:val="single" w:sz="4" w:space="0" w:color="auto"/>
            </w:tcBorders>
            <w:hideMark/>
          </w:tcPr>
          <w:p w14:paraId="63A2BE30" w14:textId="77777777" w:rsidR="00D7788C" w:rsidRPr="00E60224" w:rsidRDefault="00D7788C" w:rsidP="00663D9C">
            <w:pPr>
              <w:tabs>
                <w:tab w:val="left" w:pos="567"/>
              </w:tabs>
              <w:spacing w:line="260" w:lineRule="exact"/>
              <w:jc w:val="center"/>
              <w:rPr>
                <w:sz w:val="22"/>
                <w:szCs w:val="22"/>
                <w:lang w:eastAsia="en-US"/>
              </w:rPr>
            </w:pPr>
          </w:p>
          <w:p w14:paraId="7567256E" w14:textId="77777777" w:rsidR="00DA0A24" w:rsidRPr="00E60224" w:rsidRDefault="001B78BE" w:rsidP="00663D9C">
            <w:pPr>
              <w:tabs>
                <w:tab w:val="left" w:pos="567"/>
              </w:tabs>
              <w:spacing w:line="260" w:lineRule="exact"/>
              <w:jc w:val="center"/>
              <w:rPr>
                <w:sz w:val="22"/>
                <w:szCs w:val="22"/>
                <w:lang w:eastAsia="en-US"/>
              </w:rPr>
            </w:pPr>
            <w:r w:rsidRPr="00E60224">
              <w:rPr>
                <w:sz w:val="22"/>
                <w:szCs w:val="22"/>
              </w:rPr>
              <w:t>Gydant abiejų kojų kulkšnis ir pėdas</w:t>
            </w:r>
            <w:r w:rsidR="00C21DD2" w:rsidRPr="00E60224">
              <w:rPr>
                <w:sz w:val="22"/>
                <w:szCs w:val="22"/>
              </w:rPr>
              <w:t xml:space="preserve">, didžiausia dozė neturi viršyti mažesnės iš šių dozių: </w:t>
            </w:r>
            <w:r w:rsidRPr="00E60224">
              <w:rPr>
                <w:sz w:val="22"/>
                <w:szCs w:val="22"/>
              </w:rPr>
              <w:t>10</w:t>
            </w:r>
            <w:r w:rsidR="00C21DD2" w:rsidRPr="00E60224">
              <w:rPr>
                <w:sz w:val="22"/>
                <w:szCs w:val="22"/>
              </w:rPr>
              <w:t> vienetų</w:t>
            </w:r>
            <w:r w:rsidRPr="00E60224">
              <w:rPr>
                <w:sz w:val="22"/>
                <w:szCs w:val="22"/>
              </w:rPr>
              <w:t xml:space="preserve">/kg </w:t>
            </w:r>
            <w:r w:rsidR="00C21DD2" w:rsidRPr="00E60224">
              <w:rPr>
                <w:sz w:val="22"/>
                <w:szCs w:val="22"/>
              </w:rPr>
              <w:t>a</w:t>
            </w:r>
            <w:r w:rsidRPr="00E60224">
              <w:rPr>
                <w:sz w:val="22"/>
                <w:szCs w:val="22"/>
              </w:rPr>
              <w:t>r</w:t>
            </w:r>
            <w:r w:rsidR="00C21DD2" w:rsidRPr="00E60224">
              <w:rPr>
                <w:sz w:val="22"/>
                <w:szCs w:val="22"/>
              </w:rPr>
              <w:t>ba</w:t>
            </w:r>
            <w:r w:rsidRPr="00E60224">
              <w:rPr>
                <w:sz w:val="22"/>
                <w:szCs w:val="22"/>
              </w:rPr>
              <w:t xml:space="preserve"> 340</w:t>
            </w:r>
            <w:r w:rsidR="002D5F43" w:rsidRPr="00E60224">
              <w:rPr>
                <w:sz w:val="22"/>
                <w:szCs w:val="22"/>
              </w:rPr>
              <w:t> </w:t>
            </w:r>
            <w:r w:rsidR="00C21DD2" w:rsidRPr="00E60224">
              <w:rPr>
                <w:sz w:val="22"/>
                <w:szCs w:val="22"/>
              </w:rPr>
              <w:t>vienetų</w:t>
            </w:r>
          </w:p>
        </w:tc>
        <w:tc>
          <w:tcPr>
            <w:tcW w:w="1843" w:type="dxa"/>
            <w:tcBorders>
              <w:top w:val="single" w:sz="4" w:space="0" w:color="auto"/>
              <w:left w:val="single" w:sz="4" w:space="0" w:color="auto"/>
              <w:bottom w:val="single" w:sz="4" w:space="0" w:color="auto"/>
              <w:right w:val="single" w:sz="4" w:space="0" w:color="auto"/>
            </w:tcBorders>
            <w:hideMark/>
          </w:tcPr>
          <w:p w14:paraId="1113DFAE"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12</w:t>
            </w:r>
            <w:r w:rsidR="007474E9">
              <w:rPr>
                <w:sz w:val="22"/>
                <w:szCs w:val="22"/>
                <w:lang w:eastAsia="en-US"/>
              </w:rPr>
              <w:t> </w:t>
            </w:r>
            <w:r w:rsidRPr="00E60224">
              <w:rPr>
                <w:sz w:val="22"/>
                <w:szCs w:val="22"/>
                <w:lang w:eastAsia="en-US"/>
              </w:rPr>
              <w:t>savaičių*</w:t>
            </w:r>
          </w:p>
        </w:tc>
      </w:tr>
      <w:tr w:rsidR="00EB20DE" w14:paraId="69D1C1D8"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2F683067"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Nuolatiniai insultą patyrusių </w:t>
            </w:r>
            <w:r w:rsidR="00D83076" w:rsidRPr="00E60224">
              <w:rPr>
                <w:sz w:val="22"/>
                <w:szCs w:val="22"/>
                <w:lang w:eastAsia="en-US"/>
              </w:rPr>
              <w:t xml:space="preserve">suaugusių </w:t>
            </w:r>
            <w:r w:rsidRPr="00E60224">
              <w:rPr>
                <w:sz w:val="22"/>
                <w:szCs w:val="22"/>
                <w:lang w:eastAsia="en-US"/>
              </w:rPr>
              <w:t>pacientų riešo ir plaštakos raumenų spazmai</w:t>
            </w:r>
          </w:p>
        </w:tc>
        <w:tc>
          <w:tcPr>
            <w:tcW w:w="2126" w:type="dxa"/>
            <w:tcBorders>
              <w:top w:val="single" w:sz="4" w:space="0" w:color="auto"/>
              <w:left w:val="single" w:sz="4" w:space="0" w:color="auto"/>
              <w:bottom w:val="single" w:sz="4" w:space="0" w:color="auto"/>
              <w:right w:val="single" w:sz="4" w:space="0" w:color="auto"/>
            </w:tcBorders>
            <w:hideMark/>
          </w:tcPr>
          <w:p w14:paraId="4B15B2D0" w14:textId="77777777" w:rsidR="00D7788C" w:rsidRPr="00E60224" w:rsidRDefault="001B78BE" w:rsidP="0040129E">
            <w:pPr>
              <w:tabs>
                <w:tab w:val="left" w:pos="567"/>
              </w:tabs>
              <w:spacing w:line="260" w:lineRule="exact"/>
              <w:jc w:val="center"/>
              <w:rPr>
                <w:sz w:val="22"/>
                <w:szCs w:val="22"/>
                <w:lang w:eastAsia="en-US"/>
              </w:rPr>
            </w:pPr>
            <w:r w:rsidRPr="00E60224">
              <w:rPr>
                <w:sz w:val="22"/>
                <w:szCs w:val="22"/>
                <w:lang w:eastAsia="en-US"/>
              </w:rPr>
              <w:t xml:space="preserve">Tiksli dozė ir injekcijos vietų skaičius </w:t>
            </w:r>
            <w:r w:rsidR="0040129E" w:rsidRPr="00E60224">
              <w:rPr>
                <w:sz w:val="22"/>
                <w:szCs w:val="22"/>
                <w:lang w:eastAsia="en-US"/>
              </w:rPr>
              <w:t xml:space="preserve">plaštakoje / </w:t>
            </w:r>
            <w:r w:rsidR="00A36C87" w:rsidRPr="00E60224">
              <w:rPr>
                <w:sz w:val="22"/>
                <w:szCs w:val="22"/>
                <w:lang w:eastAsia="en-US"/>
              </w:rPr>
              <w:lastRenderedPageBreak/>
              <w:t xml:space="preserve">rieše </w:t>
            </w:r>
            <w:r w:rsidRPr="00E60224">
              <w:rPr>
                <w:sz w:val="22"/>
                <w:szCs w:val="22"/>
                <w:lang w:eastAsia="en-US"/>
              </w:rPr>
              <w:t>pritaikom</w:t>
            </w:r>
            <w:r w:rsidR="006B3104">
              <w:rPr>
                <w:sz w:val="22"/>
                <w:szCs w:val="22"/>
                <w:lang w:eastAsia="en-US"/>
              </w:rPr>
              <w:t>i</w:t>
            </w:r>
            <w:r w:rsidRPr="00E60224">
              <w:rPr>
                <w:sz w:val="22"/>
                <w:szCs w:val="22"/>
                <w:lang w:eastAsia="en-US"/>
              </w:rPr>
              <w:t xml:space="preserve"> pagal individualius poreikius, bet ne daugiau kaip 240 vienetų</w:t>
            </w:r>
          </w:p>
        </w:tc>
        <w:tc>
          <w:tcPr>
            <w:tcW w:w="2268" w:type="dxa"/>
            <w:tcBorders>
              <w:top w:val="single" w:sz="4" w:space="0" w:color="auto"/>
              <w:left w:val="single" w:sz="4" w:space="0" w:color="auto"/>
              <w:bottom w:val="single" w:sz="4" w:space="0" w:color="auto"/>
              <w:right w:val="single" w:sz="4" w:space="0" w:color="auto"/>
            </w:tcBorders>
          </w:tcPr>
          <w:p w14:paraId="1A79B5C6" w14:textId="77777777" w:rsidR="00D7788C" w:rsidRPr="00E60224" w:rsidRDefault="001B78BE" w:rsidP="00663D9C">
            <w:pPr>
              <w:tabs>
                <w:tab w:val="left" w:pos="567"/>
              </w:tabs>
              <w:spacing w:line="260" w:lineRule="exact"/>
              <w:jc w:val="center"/>
              <w:rPr>
                <w:strike/>
                <w:sz w:val="22"/>
                <w:szCs w:val="22"/>
                <w:lang w:eastAsia="en-US"/>
              </w:rPr>
            </w:pPr>
            <w:r w:rsidRPr="00E60224">
              <w:rPr>
                <w:sz w:val="22"/>
                <w:szCs w:val="22"/>
                <w:lang w:eastAsia="en-US"/>
              </w:rPr>
              <w:lastRenderedPageBreak/>
              <w:t>Tiksli dozė ir injekcijos vietų skaičius pritaikom</w:t>
            </w:r>
            <w:r w:rsidR="006B3104">
              <w:rPr>
                <w:sz w:val="22"/>
                <w:szCs w:val="22"/>
                <w:lang w:eastAsia="en-US"/>
              </w:rPr>
              <w:t>i</w:t>
            </w:r>
            <w:r w:rsidRPr="00E60224">
              <w:rPr>
                <w:sz w:val="22"/>
                <w:szCs w:val="22"/>
                <w:lang w:eastAsia="en-US"/>
              </w:rPr>
              <w:t xml:space="preserve"> </w:t>
            </w:r>
            <w:r w:rsidRPr="00E60224">
              <w:rPr>
                <w:sz w:val="22"/>
                <w:szCs w:val="22"/>
                <w:lang w:eastAsia="en-US"/>
              </w:rPr>
              <w:lastRenderedPageBreak/>
              <w:t>pagal individualius poreikius, bet ne daugiau kaip 240 vienetų</w:t>
            </w:r>
          </w:p>
          <w:p w14:paraId="4A3F2919" w14:textId="77777777" w:rsidR="00D7788C" w:rsidRPr="00E60224" w:rsidRDefault="00D7788C" w:rsidP="00663D9C">
            <w:pPr>
              <w:tabs>
                <w:tab w:val="left" w:pos="567"/>
              </w:tabs>
              <w:spacing w:line="260" w:lineRule="exact"/>
              <w:jc w:val="center"/>
              <w:rPr>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74187873"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lastRenderedPageBreak/>
              <w:t>12</w:t>
            </w:r>
            <w:r w:rsidR="007474E9">
              <w:rPr>
                <w:sz w:val="22"/>
                <w:szCs w:val="22"/>
                <w:lang w:eastAsia="en-US"/>
              </w:rPr>
              <w:t> </w:t>
            </w:r>
            <w:r w:rsidRPr="00E60224">
              <w:rPr>
                <w:sz w:val="22"/>
                <w:szCs w:val="22"/>
                <w:lang w:eastAsia="en-US"/>
              </w:rPr>
              <w:t>savaičių</w:t>
            </w:r>
          </w:p>
        </w:tc>
      </w:tr>
      <w:tr w:rsidR="00EB20DE" w14:paraId="51D92063"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2F06753B"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Nuolatiniai insultą patyrusių </w:t>
            </w:r>
            <w:r w:rsidR="00D83076" w:rsidRPr="00E60224">
              <w:rPr>
                <w:sz w:val="22"/>
                <w:szCs w:val="22"/>
                <w:lang w:eastAsia="en-US"/>
              </w:rPr>
              <w:t xml:space="preserve">suaugusių </w:t>
            </w:r>
            <w:r w:rsidRPr="00E60224">
              <w:rPr>
                <w:sz w:val="22"/>
                <w:szCs w:val="22"/>
                <w:lang w:eastAsia="en-US"/>
              </w:rPr>
              <w:t>pacientų kulkšnies ir pėdos raumenų spazmai</w:t>
            </w:r>
          </w:p>
        </w:tc>
        <w:tc>
          <w:tcPr>
            <w:tcW w:w="2126" w:type="dxa"/>
            <w:tcBorders>
              <w:top w:val="single" w:sz="4" w:space="0" w:color="auto"/>
              <w:left w:val="single" w:sz="4" w:space="0" w:color="auto"/>
              <w:bottom w:val="single" w:sz="4" w:space="0" w:color="auto"/>
              <w:right w:val="single" w:sz="4" w:space="0" w:color="auto"/>
            </w:tcBorders>
            <w:hideMark/>
          </w:tcPr>
          <w:p w14:paraId="25CC1248" w14:textId="77777777" w:rsidR="00D7788C" w:rsidRPr="00E60224" w:rsidRDefault="001B78BE" w:rsidP="00F75232">
            <w:pPr>
              <w:tabs>
                <w:tab w:val="left" w:pos="567"/>
              </w:tabs>
              <w:spacing w:line="260" w:lineRule="exact"/>
              <w:jc w:val="center"/>
              <w:rPr>
                <w:sz w:val="22"/>
                <w:szCs w:val="22"/>
                <w:lang w:eastAsia="en-US"/>
              </w:rPr>
            </w:pPr>
            <w:r w:rsidRPr="00E60224">
              <w:rPr>
                <w:sz w:val="22"/>
                <w:szCs w:val="22"/>
                <w:lang w:eastAsia="en-US"/>
              </w:rPr>
              <w:t>Gydytojas gali su</w:t>
            </w:r>
            <w:r w:rsidR="00F75232" w:rsidRPr="00E60224">
              <w:rPr>
                <w:sz w:val="22"/>
                <w:szCs w:val="22"/>
                <w:lang w:eastAsia="en-US"/>
              </w:rPr>
              <w:t>leisti</w:t>
            </w:r>
            <w:r w:rsidRPr="00E60224">
              <w:rPr>
                <w:sz w:val="22"/>
                <w:szCs w:val="22"/>
                <w:lang w:eastAsia="en-US"/>
              </w:rPr>
              <w:t xml:space="preserve"> kelis kartus į paveiktus raumenis. Bendra dozė yra nuo 300 iki 400 vienetų, padalinama keletui (iki 6) raumenų per kiekvieną gydymo seansą</w:t>
            </w:r>
          </w:p>
        </w:tc>
        <w:tc>
          <w:tcPr>
            <w:tcW w:w="2268" w:type="dxa"/>
            <w:tcBorders>
              <w:top w:val="single" w:sz="4" w:space="0" w:color="auto"/>
              <w:left w:val="single" w:sz="4" w:space="0" w:color="auto"/>
              <w:bottom w:val="single" w:sz="4" w:space="0" w:color="auto"/>
              <w:right w:val="single" w:sz="4" w:space="0" w:color="auto"/>
            </w:tcBorders>
            <w:hideMark/>
          </w:tcPr>
          <w:p w14:paraId="20E61053"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Bendra dozė yra nuo 300 iki 400 vienetų, padalinama keletui (iki</w:t>
            </w:r>
            <w:r w:rsidR="00C020F7">
              <w:rPr>
                <w:sz w:val="22"/>
                <w:szCs w:val="22"/>
                <w:lang w:eastAsia="en-US"/>
              </w:rPr>
              <w:t> </w:t>
            </w:r>
            <w:r w:rsidRPr="00E60224">
              <w:rPr>
                <w:sz w:val="22"/>
                <w:szCs w:val="22"/>
                <w:lang w:eastAsia="en-US"/>
              </w:rPr>
              <w:t>6) raumenų per kiekvieną gydymo seansą</w:t>
            </w:r>
          </w:p>
        </w:tc>
        <w:tc>
          <w:tcPr>
            <w:tcW w:w="1843" w:type="dxa"/>
            <w:tcBorders>
              <w:top w:val="single" w:sz="4" w:space="0" w:color="auto"/>
              <w:left w:val="single" w:sz="4" w:space="0" w:color="auto"/>
              <w:bottom w:val="single" w:sz="4" w:space="0" w:color="auto"/>
              <w:right w:val="single" w:sz="4" w:space="0" w:color="auto"/>
            </w:tcBorders>
            <w:hideMark/>
          </w:tcPr>
          <w:p w14:paraId="350D1486"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12</w:t>
            </w:r>
            <w:r w:rsidR="00854CDD">
              <w:rPr>
                <w:sz w:val="22"/>
                <w:szCs w:val="22"/>
                <w:lang w:eastAsia="en-US"/>
              </w:rPr>
              <w:t> </w:t>
            </w:r>
            <w:r w:rsidRPr="00E60224">
              <w:rPr>
                <w:sz w:val="22"/>
                <w:szCs w:val="22"/>
                <w:lang w:eastAsia="en-US"/>
              </w:rPr>
              <w:t>savaičių</w:t>
            </w:r>
          </w:p>
        </w:tc>
      </w:tr>
      <w:tr w:rsidR="00EB20DE" w14:paraId="611D35A3"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11BC494A"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Nuolatiniai akies voko ir veido raumenų spazmai</w:t>
            </w:r>
          </w:p>
        </w:tc>
        <w:tc>
          <w:tcPr>
            <w:tcW w:w="2126" w:type="dxa"/>
            <w:tcBorders>
              <w:top w:val="single" w:sz="4" w:space="0" w:color="auto"/>
              <w:left w:val="single" w:sz="4" w:space="0" w:color="auto"/>
              <w:bottom w:val="single" w:sz="4" w:space="0" w:color="auto"/>
              <w:right w:val="single" w:sz="4" w:space="0" w:color="auto"/>
            </w:tcBorders>
            <w:hideMark/>
          </w:tcPr>
          <w:p w14:paraId="7F544EC1" w14:textId="77777777" w:rsidR="00D7788C" w:rsidRPr="00E60224" w:rsidRDefault="001B78BE" w:rsidP="00663D9C">
            <w:pPr>
              <w:tabs>
                <w:tab w:val="left" w:pos="567"/>
              </w:tabs>
              <w:spacing w:line="260" w:lineRule="exact"/>
              <w:jc w:val="center"/>
              <w:rPr>
                <w:sz w:val="22"/>
              </w:rPr>
            </w:pPr>
            <w:r w:rsidRPr="00E60224">
              <w:rPr>
                <w:sz w:val="22"/>
              </w:rPr>
              <w:t>1,25–2,5</w:t>
            </w:r>
            <w:r w:rsidR="00F514F9">
              <w:rPr>
                <w:sz w:val="22"/>
              </w:rPr>
              <w:t> </w:t>
            </w:r>
            <w:r w:rsidRPr="00E60224">
              <w:rPr>
                <w:sz w:val="22"/>
              </w:rPr>
              <w:t>vienet</w:t>
            </w:r>
            <w:r w:rsidR="00CD2785">
              <w:rPr>
                <w:sz w:val="22"/>
              </w:rPr>
              <w:t>o</w:t>
            </w:r>
            <w:r w:rsidRPr="00E60224">
              <w:rPr>
                <w:sz w:val="22"/>
              </w:rPr>
              <w:t xml:space="preserve"> injekcijos vietai. </w:t>
            </w:r>
          </w:p>
          <w:p w14:paraId="605E4F20" w14:textId="77777777" w:rsidR="00D7788C" w:rsidRPr="00E60224" w:rsidRDefault="001B78BE" w:rsidP="00663D9C">
            <w:pPr>
              <w:tabs>
                <w:tab w:val="left" w:pos="567"/>
              </w:tabs>
              <w:spacing w:line="260" w:lineRule="exact"/>
              <w:jc w:val="center"/>
              <w:rPr>
                <w:sz w:val="22"/>
              </w:rPr>
            </w:pPr>
            <w:r w:rsidRPr="00E60224">
              <w:rPr>
                <w:sz w:val="22"/>
              </w:rPr>
              <w:t>Iki 25</w:t>
            </w:r>
            <w:r w:rsidR="00F514F9">
              <w:rPr>
                <w:sz w:val="22"/>
              </w:rPr>
              <w:t> </w:t>
            </w:r>
            <w:r w:rsidRPr="00E60224">
              <w:rPr>
                <w:sz w:val="22"/>
              </w:rPr>
              <w:t>vienetų akiai, esant akies spazmams</w:t>
            </w:r>
          </w:p>
        </w:tc>
        <w:tc>
          <w:tcPr>
            <w:tcW w:w="2268" w:type="dxa"/>
            <w:tcBorders>
              <w:top w:val="single" w:sz="4" w:space="0" w:color="auto"/>
              <w:left w:val="single" w:sz="4" w:space="0" w:color="auto"/>
              <w:bottom w:val="single" w:sz="4" w:space="0" w:color="auto"/>
              <w:right w:val="single" w:sz="4" w:space="0" w:color="auto"/>
            </w:tcBorders>
            <w:hideMark/>
          </w:tcPr>
          <w:p w14:paraId="1D0E7923"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Iki 100</w:t>
            </w:r>
            <w:r w:rsidR="00F514F9">
              <w:rPr>
                <w:sz w:val="22"/>
                <w:szCs w:val="22"/>
                <w:lang w:eastAsia="en-US"/>
              </w:rPr>
              <w:t> </w:t>
            </w:r>
            <w:r w:rsidRPr="00E60224">
              <w:rPr>
                <w:sz w:val="22"/>
                <w:szCs w:val="22"/>
                <w:lang w:eastAsia="en-US"/>
              </w:rPr>
              <w:t>vienetų esant akių spazmams</w:t>
            </w:r>
          </w:p>
        </w:tc>
        <w:tc>
          <w:tcPr>
            <w:tcW w:w="1843" w:type="dxa"/>
            <w:tcBorders>
              <w:top w:val="single" w:sz="4" w:space="0" w:color="auto"/>
              <w:left w:val="single" w:sz="4" w:space="0" w:color="auto"/>
              <w:bottom w:val="single" w:sz="4" w:space="0" w:color="auto"/>
              <w:right w:val="single" w:sz="4" w:space="0" w:color="auto"/>
            </w:tcBorders>
            <w:hideMark/>
          </w:tcPr>
          <w:p w14:paraId="4F49E684"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3</w:t>
            </w:r>
            <w:r w:rsidR="00F514F9">
              <w:rPr>
                <w:sz w:val="22"/>
                <w:szCs w:val="22"/>
                <w:lang w:eastAsia="en-US"/>
              </w:rPr>
              <w:t> </w:t>
            </w:r>
            <w:r w:rsidRPr="00E60224">
              <w:rPr>
                <w:sz w:val="22"/>
                <w:szCs w:val="22"/>
                <w:lang w:eastAsia="en-US"/>
              </w:rPr>
              <w:t>mėnesiai</w:t>
            </w:r>
            <w:r w:rsidR="00F34FFE">
              <w:rPr>
                <w:sz w:val="22"/>
                <w:szCs w:val="22"/>
                <w:lang w:eastAsia="en-US"/>
              </w:rPr>
              <w:t xml:space="preserve"> </w:t>
            </w:r>
            <w:r w:rsidR="00F34FFE" w:rsidRPr="00E60224">
              <w:rPr>
                <w:sz w:val="22"/>
                <w:szCs w:val="22"/>
                <w:lang w:eastAsia="en-US"/>
              </w:rPr>
              <w:t>esant akių spazmam</w:t>
            </w:r>
          </w:p>
        </w:tc>
      </w:tr>
      <w:tr w:rsidR="00EB20DE" w14:paraId="774E0EFC"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389F8655"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Nuolatiniai kaklo ir pečių raumenų spazmai</w:t>
            </w:r>
          </w:p>
        </w:tc>
        <w:tc>
          <w:tcPr>
            <w:tcW w:w="2126" w:type="dxa"/>
            <w:tcBorders>
              <w:top w:val="single" w:sz="4" w:space="0" w:color="auto"/>
              <w:left w:val="single" w:sz="4" w:space="0" w:color="auto"/>
              <w:bottom w:val="single" w:sz="4" w:space="0" w:color="auto"/>
              <w:right w:val="single" w:sz="4" w:space="0" w:color="auto"/>
            </w:tcBorders>
            <w:hideMark/>
          </w:tcPr>
          <w:p w14:paraId="5AF135BB" w14:textId="77777777" w:rsidR="00D7788C" w:rsidRPr="00E60224" w:rsidRDefault="001B78BE" w:rsidP="00663D9C">
            <w:pPr>
              <w:tabs>
                <w:tab w:val="left" w:pos="567"/>
              </w:tabs>
              <w:spacing w:line="260" w:lineRule="exact"/>
              <w:jc w:val="center"/>
              <w:rPr>
                <w:sz w:val="22"/>
              </w:rPr>
            </w:pPr>
            <w:r w:rsidRPr="00E60224">
              <w:rPr>
                <w:sz w:val="22"/>
              </w:rPr>
              <w:t>200 vienetų</w:t>
            </w:r>
          </w:p>
          <w:p w14:paraId="72A73261" w14:textId="77777777" w:rsidR="00D7788C" w:rsidRPr="00E60224" w:rsidRDefault="001B78BE" w:rsidP="00663D9C">
            <w:pPr>
              <w:tabs>
                <w:tab w:val="left" w:pos="567"/>
              </w:tabs>
              <w:spacing w:line="260" w:lineRule="exact"/>
              <w:jc w:val="center"/>
              <w:rPr>
                <w:sz w:val="22"/>
              </w:rPr>
            </w:pPr>
            <w:r w:rsidRPr="00E60224">
              <w:rPr>
                <w:sz w:val="22"/>
              </w:rPr>
              <w:t>Skirti ne daugiau kaip 50</w:t>
            </w:r>
            <w:r w:rsidR="00F34FFE">
              <w:rPr>
                <w:sz w:val="22"/>
              </w:rPr>
              <w:t> </w:t>
            </w:r>
            <w:r w:rsidRPr="00E60224">
              <w:rPr>
                <w:sz w:val="22"/>
              </w:rPr>
              <w:t>vienetų vienoje vietoje</w:t>
            </w:r>
          </w:p>
        </w:tc>
        <w:tc>
          <w:tcPr>
            <w:tcW w:w="2268" w:type="dxa"/>
            <w:tcBorders>
              <w:top w:val="single" w:sz="4" w:space="0" w:color="auto"/>
              <w:left w:val="single" w:sz="4" w:space="0" w:color="auto"/>
              <w:bottom w:val="single" w:sz="4" w:space="0" w:color="auto"/>
              <w:right w:val="single" w:sz="4" w:space="0" w:color="auto"/>
            </w:tcBorders>
            <w:hideMark/>
          </w:tcPr>
          <w:p w14:paraId="13449F37"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Iki 300</w:t>
            </w:r>
            <w:r w:rsidR="00F34FFE">
              <w:rPr>
                <w:sz w:val="22"/>
                <w:szCs w:val="22"/>
                <w:lang w:eastAsia="en-US"/>
              </w:rPr>
              <w:t> </w:t>
            </w:r>
            <w:r w:rsidRPr="00E60224">
              <w:rPr>
                <w:sz w:val="22"/>
                <w:szCs w:val="22"/>
                <w:lang w:eastAsia="en-US"/>
              </w:rPr>
              <w:t>vienetų</w:t>
            </w:r>
          </w:p>
        </w:tc>
        <w:tc>
          <w:tcPr>
            <w:tcW w:w="1843" w:type="dxa"/>
            <w:tcBorders>
              <w:top w:val="single" w:sz="4" w:space="0" w:color="auto"/>
              <w:left w:val="single" w:sz="4" w:space="0" w:color="auto"/>
              <w:bottom w:val="single" w:sz="4" w:space="0" w:color="auto"/>
              <w:right w:val="single" w:sz="4" w:space="0" w:color="auto"/>
            </w:tcBorders>
            <w:hideMark/>
          </w:tcPr>
          <w:p w14:paraId="4A9CAAB7"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10</w:t>
            </w:r>
            <w:r w:rsidR="00F34FFE">
              <w:rPr>
                <w:sz w:val="22"/>
                <w:szCs w:val="22"/>
                <w:lang w:eastAsia="en-US"/>
              </w:rPr>
              <w:t> </w:t>
            </w:r>
            <w:r w:rsidRPr="00E60224">
              <w:rPr>
                <w:sz w:val="22"/>
                <w:szCs w:val="22"/>
                <w:lang w:eastAsia="en-US"/>
              </w:rPr>
              <w:t>savaičių</w:t>
            </w:r>
          </w:p>
        </w:tc>
      </w:tr>
      <w:tr w:rsidR="00EB20DE" w14:paraId="34A8FD3E"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08A1D7F4"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Lėtine migrena sergančių suaugusiųjų galvos skausmai</w:t>
            </w:r>
          </w:p>
        </w:tc>
        <w:tc>
          <w:tcPr>
            <w:tcW w:w="2126" w:type="dxa"/>
            <w:tcBorders>
              <w:top w:val="single" w:sz="4" w:space="0" w:color="auto"/>
              <w:left w:val="single" w:sz="4" w:space="0" w:color="auto"/>
              <w:bottom w:val="single" w:sz="4" w:space="0" w:color="auto"/>
              <w:right w:val="single" w:sz="4" w:space="0" w:color="auto"/>
            </w:tcBorders>
            <w:hideMark/>
          </w:tcPr>
          <w:p w14:paraId="43E66F9A" w14:textId="77777777" w:rsidR="00D7788C" w:rsidRPr="00E60224" w:rsidRDefault="001B78BE" w:rsidP="00663D9C">
            <w:pPr>
              <w:tabs>
                <w:tab w:val="left" w:pos="567"/>
              </w:tabs>
              <w:spacing w:line="260" w:lineRule="exact"/>
              <w:jc w:val="center"/>
              <w:rPr>
                <w:sz w:val="22"/>
              </w:rPr>
            </w:pPr>
            <w:r w:rsidRPr="00E60224">
              <w:rPr>
                <w:sz w:val="22"/>
              </w:rPr>
              <w:t>155–195 vienet</w:t>
            </w:r>
            <w:r w:rsidR="00ED7B7C" w:rsidRPr="00E60224">
              <w:rPr>
                <w:sz w:val="22"/>
              </w:rPr>
              <w:t>ai</w:t>
            </w:r>
          </w:p>
          <w:p w14:paraId="7A54371E" w14:textId="77777777" w:rsidR="00D7788C" w:rsidRPr="00E60224" w:rsidRDefault="001B78BE" w:rsidP="00663D9C">
            <w:pPr>
              <w:tabs>
                <w:tab w:val="left" w:pos="567"/>
              </w:tabs>
              <w:spacing w:line="260" w:lineRule="exact"/>
              <w:jc w:val="center"/>
              <w:rPr>
                <w:sz w:val="22"/>
              </w:rPr>
            </w:pPr>
            <w:r w:rsidRPr="00E60224">
              <w:rPr>
                <w:sz w:val="22"/>
              </w:rPr>
              <w:t>Skirti ne daugiau kaip 5</w:t>
            </w:r>
            <w:r w:rsidR="00F27AB2">
              <w:rPr>
                <w:sz w:val="22"/>
              </w:rPr>
              <w:t> </w:t>
            </w:r>
            <w:r w:rsidRPr="00E60224">
              <w:rPr>
                <w:sz w:val="22"/>
              </w:rPr>
              <w:t>vienetus vienoje vietoje</w:t>
            </w:r>
          </w:p>
        </w:tc>
        <w:tc>
          <w:tcPr>
            <w:tcW w:w="2268" w:type="dxa"/>
            <w:tcBorders>
              <w:top w:val="single" w:sz="4" w:space="0" w:color="auto"/>
              <w:left w:val="single" w:sz="4" w:space="0" w:color="auto"/>
              <w:bottom w:val="single" w:sz="4" w:space="0" w:color="auto"/>
              <w:right w:val="single" w:sz="4" w:space="0" w:color="auto"/>
            </w:tcBorders>
            <w:hideMark/>
          </w:tcPr>
          <w:p w14:paraId="0BD36161"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155–195 vienet</w:t>
            </w:r>
            <w:r w:rsidR="00ED7B7C" w:rsidRPr="00E60224">
              <w:rPr>
                <w:sz w:val="22"/>
                <w:szCs w:val="22"/>
                <w:lang w:eastAsia="en-US"/>
              </w:rPr>
              <w:t>ai</w:t>
            </w:r>
          </w:p>
        </w:tc>
        <w:tc>
          <w:tcPr>
            <w:tcW w:w="1843" w:type="dxa"/>
            <w:tcBorders>
              <w:top w:val="single" w:sz="4" w:space="0" w:color="auto"/>
              <w:left w:val="single" w:sz="4" w:space="0" w:color="auto"/>
              <w:bottom w:val="single" w:sz="4" w:space="0" w:color="auto"/>
              <w:right w:val="single" w:sz="4" w:space="0" w:color="auto"/>
            </w:tcBorders>
            <w:hideMark/>
          </w:tcPr>
          <w:p w14:paraId="474B73DF"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12</w:t>
            </w:r>
            <w:r w:rsidR="00F27AB2">
              <w:rPr>
                <w:sz w:val="22"/>
                <w:szCs w:val="22"/>
                <w:lang w:eastAsia="en-US"/>
              </w:rPr>
              <w:t> </w:t>
            </w:r>
            <w:r w:rsidRPr="00E60224">
              <w:rPr>
                <w:sz w:val="22"/>
                <w:szCs w:val="22"/>
                <w:lang w:eastAsia="en-US"/>
              </w:rPr>
              <w:t>savaičių</w:t>
            </w:r>
          </w:p>
        </w:tc>
      </w:tr>
      <w:tr w:rsidR="00EB20DE" w14:paraId="04D70F13"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5207F516"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Šlapimo pūslės aktyvumo padidėjimas su šlapimo pratekėjimu</w:t>
            </w:r>
          </w:p>
        </w:tc>
        <w:tc>
          <w:tcPr>
            <w:tcW w:w="2126" w:type="dxa"/>
            <w:tcBorders>
              <w:top w:val="single" w:sz="4" w:space="0" w:color="auto"/>
              <w:left w:val="single" w:sz="4" w:space="0" w:color="auto"/>
              <w:bottom w:val="single" w:sz="4" w:space="0" w:color="auto"/>
              <w:right w:val="single" w:sz="4" w:space="0" w:color="auto"/>
            </w:tcBorders>
            <w:hideMark/>
          </w:tcPr>
          <w:p w14:paraId="1652245D"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100 vienetų</w:t>
            </w:r>
          </w:p>
        </w:tc>
        <w:tc>
          <w:tcPr>
            <w:tcW w:w="2268" w:type="dxa"/>
            <w:tcBorders>
              <w:top w:val="single" w:sz="4" w:space="0" w:color="auto"/>
              <w:left w:val="single" w:sz="4" w:space="0" w:color="auto"/>
              <w:bottom w:val="single" w:sz="4" w:space="0" w:color="auto"/>
              <w:right w:val="single" w:sz="4" w:space="0" w:color="auto"/>
            </w:tcBorders>
            <w:hideMark/>
          </w:tcPr>
          <w:p w14:paraId="6849AF51"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100 vienetų</w:t>
            </w:r>
          </w:p>
        </w:tc>
        <w:tc>
          <w:tcPr>
            <w:tcW w:w="1843" w:type="dxa"/>
            <w:tcBorders>
              <w:top w:val="single" w:sz="4" w:space="0" w:color="auto"/>
              <w:left w:val="single" w:sz="4" w:space="0" w:color="auto"/>
              <w:bottom w:val="single" w:sz="4" w:space="0" w:color="auto"/>
              <w:right w:val="single" w:sz="4" w:space="0" w:color="auto"/>
            </w:tcBorders>
            <w:hideMark/>
          </w:tcPr>
          <w:p w14:paraId="6DD7A4B8"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3</w:t>
            </w:r>
            <w:r w:rsidR="00F27AB2">
              <w:rPr>
                <w:sz w:val="22"/>
                <w:szCs w:val="22"/>
                <w:lang w:eastAsia="en-US"/>
              </w:rPr>
              <w:t> </w:t>
            </w:r>
            <w:r w:rsidRPr="00E60224">
              <w:rPr>
                <w:sz w:val="22"/>
                <w:szCs w:val="22"/>
                <w:lang w:eastAsia="en-US"/>
              </w:rPr>
              <w:t>mėnesiai</w:t>
            </w:r>
          </w:p>
        </w:tc>
      </w:tr>
      <w:tr w:rsidR="00EB20DE" w14:paraId="762D2BEC"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4969F27D"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Šlapimo pratekėjimas dėl šlapimo pūslės problemų, susijusių su stuburo smegenų pažeidimu ar išsėtine skleroze</w:t>
            </w:r>
            <w:r w:rsidR="001C3810" w:rsidRPr="00E60224">
              <w:rPr>
                <w:sz w:val="22"/>
                <w:szCs w:val="22"/>
                <w:lang w:eastAsia="en-US"/>
              </w:rPr>
              <w:t xml:space="preserve">, suaugusiems </w:t>
            </w:r>
            <w:r w:rsidR="00911364" w:rsidRPr="00E60224">
              <w:rPr>
                <w:sz w:val="22"/>
                <w:szCs w:val="22"/>
                <w:lang w:eastAsia="en-US"/>
              </w:rPr>
              <w:t>pacientams</w:t>
            </w:r>
          </w:p>
        </w:tc>
        <w:tc>
          <w:tcPr>
            <w:tcW w:w="2126" w:type="dxa"/>
            <w:tcBorders>
              <w:top w:val="single" w:sz="4" w:space="0" w:color="auto"/>
              <w:left w:val="single" w:sz="4" w:space="0" w:color="auto"/>
              <w:bottom w:val="single" w:sz="4" w:space="0" w:color="auto"/>
              <w:right w:val="single" w:sz="4" w:space="0" w:color="auto"/>
            </w:tcBorders>
            <w:hideMark/>
          </w:tcPr>
          <w:p w14:paraId="00889429"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200 vienetų</w:t>
            </w:r>
          </w:p>
        </w:tc>
        <w:tc>
          <w:tcPr>
            <w:tcW w:w="2268" w:type="dxa"/>
            <w:tcBorders>
              <w:top w:val="single" w:sz="4" w:space="0" w:color="auto"/>
              <w:left w:val="single" w:sz="4" w:space="0" w:color="auto"/>
              <w:bottom w:val="single" w:sz="4" w:space="0" w:color="auto"/>
              <w:right w:val="single" w:sz="4" w:space="0" w:color="auto"/>
            </w:tcBorders>
            <w:hideMark/>
          </w:tcPr>
          <w:p w14:paraId="12A887D8"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200 vienetų</w:t>
            </w:r>
          </w:p>
        </w:tc>
        <w:tc>
          <w:tcPr>
            <w:tcW w:w="1843" w:type="dxa"/>
            <w:tcBorders>
              <w:top w:val="single" w:sz="4" w:space="0" w:color="auto"/>
              <w:left w:val="single" w:sz="4" w:space="0" w:color="auto"/>
              <w:bottom w:val="single" w:sz="4" w:space="0" w:color="auto"/>
              <w:right w:val="single" w:sz="4" w:space="0" w:color="auto"/>
            </w:tcBorders>
            <w:hideMark/>
          </w:tcPr>
          <w:p w14:paraId="66701D9E"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3</w:t>
            </w:r>
            <w:r w:rsidR="00F27AB2">
              <w:rPr>
                <w:sz w:val="22"/>
                <w:szCs w:val="22"/>
                <w:lang w:eastAsia="en-US"/>
              </w:rPr>
              <w:t> </w:t>
            </w:r>
            <w:r w:rsidRPr="00E60224">
              <w:rPr>
                <w:sz w:val="22"/>
                <w:szCs w:val="22"/>
                <w:lang w:eastAsia="en-US"/>
              </w:rPr>
              <w:t>mėnesiai</w:t>
            </w:r>
          </w:p>
        </w:tc>
      </w:tr>
      <w:tr w:rsidR="00EB20DE" w14:paraId="6CF9677F" w14:textId="77777777" w:rsidTr="00FF6D4D">
        <w:tc>
          <w:tcPr>
            <w:tcW w:w="2802" w:type="dxa"/>
            <w:tcBorders>
              <w:top w:val="single" w:sz="4" w:space="0" w:color="auto"/>
              <w:left w:val="single" w:sz="4" w:space="0" w:color="auto"/>
              <w:bottom w:val="single" w:sz="4" w:space="0" w:color="auto"/>
              <w:right w:val="single" w:sz="4" w:space="0" w:color="auto"/>
            </w:tcBorders>
            <w:hideMark/>
          </w:tcPr>
          <w:p w14:paraId="3DFAE616"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Per didelis pažastų prakaitavimas</w:t>
            </w:r>
          </w:p>
        </w:tc>
        <w:tc>
          <w:tcPr>
            <w:tcW w:w="2126" w:type="dxa"/>
            <w:tcBorders>
              <w:top w:val="single" w:sz="4" w:space="0" w:color="auto"/>
              <w:left w:val="single" w:sz="4" w:space="0" w:color="auto"/>
              <w:bottom w:val="single" w:sz="4" w:space="0" w:color="auto"/>
              <w:right w:val="single" w:sz="4" w:space="0" w:color="auto"/>
            </w:tcBorders>
            <w:hideMark/>
          </w:tcPr>
          <w:p w14:paraId="5D599C74"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50 vienetų pažasčiai</w:t>
            </w:r>
          </w:p>
        </w:tc>
        <w:tc>
          <w:tcPr>
            <w:tcW w:w="2268" w:type="dxa"/>
            <w:tcBorders>
              <w:top w:val="single" w:sz="4" w:space="0" w:color="auto"/>
              <w:left w:val="single" w:sz="4" w:space="0" w:color="auto"/>
              <w:bottom w:val="single" w:sz="4" w:space="0" w:color="auto"/>
              <w:right w:val="single" w:sz="4" w:space="0" w:color="auto"/>
            </w:tcBorders>
            <w:hideMark/>
          </w:tcPr>
          <w:p w14:paraId="51D3EC66"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50 vienetų pažasčiai</w:t>
            </w:r>
          </w:p>
        </w:tc>
        <w:tc>
          <w:tcPr>
            <w:tcW w:w="1843" w:type="dxa"/>
            <w:tcBorders>
              <w:top w:val="single" w:sz="4" w:space="0" w:color="auto"/>
              <w:left w:val="single" w:sz="4" w:space="0" w:color="auto"/>
              <w:bottom w:val="single" w:sz="4" w:space="0" w:color="auto"/>
              <w:right w:val="single" w:sz="4" w:space="0" w:color="auto"/>
            </w:tcBorders>
            <w:hideMark/>
          </w:tcPr>
          <w:p w14:paraId="4A20F23A"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16</w:t>
            </w:r>
            <w:r w:rsidR="00F27AB2">
              <w:rPr>
                <w:sz w:val="22"/>
                <w:szCs w:val="22"/>
                <w:lang w:eastAsia="en-US"/>
              </w:rPr>
              <w:t> </w:t>
            </w:r>
            <w:r w:rsidRPr="00E60224">
              <w:rPr>
                <w:sz w:val="22"/>
                <w:szCs w:val="22"/>
                <w:lang w:eastAsia="en-US"/>
              </w:rPr>
              <w:t>savaičių</w:t>
            </w:r>
          </w:p>
        </w:tc>
      </w:tr>
    </w:tbl>
    <w:p w14:paraId="37045777" w14:textId="77777777" w:rsidR="00D7788C" w:rsidRPr="00E60224" w:rsidRDefault="001B78BE" w:rsidP="00663D9C">
      <w:pPr>
        <w:tabs>
          <w:tab w:val="left" w:pos="567"/>
        </w:tabs>
        <w:spacing w:line="260" w:lineRule="exact"/>
        <w:rPr>
          <w:i/>
          <w:sz w:val="22"/>
          <w:szCs w:val="22"/>
          <w:lang w:eastAsia="en-US"/>
        </w:rPr>
      </w:pPr>
      <w:r w:rsidRPr="00E60224">
        <w:rPr>
          <w:i/>
          <w:sz w:val="22"/>
          <w:szCs w:val="22"/>
          <w:lang w:eastAsia="en-US"/>
        </w:rPr>
        <w:t>*</w:t>
      </w:r>
      <w:r w:rsidRPr="00E60224">
        <w:rPr>
          <w:sz w:val="22"/>
          <w:szCs w:val="22"/>
          <w:lang w:eastAsia="en-US"/>
        </w:rPr>
        <w:t xml:space="preserve"> </w:t>
      </w:r>
      <w:r w:rsidRPr="00E60224">
        <w:rPr>
          <w:i/>
          <w:sz w:val="22"/>
          <w:szCs w:val="22"/>
          <w:lang w:eastAsia="en-US"/>
        </w:rPr>
        <w:t>Gydytojas gali pasirinkti dozę, reiškiančią, kad tarp gydymo seansų gali būti iki 6 mėn. intervalas.</w:t>
      </w:r>
    </w:p>
    <w:p w14:paraId="3C9C5276" w14:textId="77777777" w:rsidR="00D7788C" w:rsidRPr="00E60224" w:rsidRDefault="00D7788C" w:rsidP="00663D9C">
      <w:pPr>
        <w:tabs>
          <w:tab w:val="left" w:pos="567"/>
        </w:tabs>
        <w:spacing w:line="260" w:lineRule="exact"/>
        <w:rPr>
          <w:sz w:val="22"/>
          <w:szCs w:val="22"/>
          <w:u w:val="single"/>
          <w:lang w:eastAsia="en-US"/>
        </w:rPr>
      </w:pPr>
    </w:p>
    <w:p w14:paraId="541457BA" w14:textId="77777777" w:rsidR="00D7788C" w:rsidRPr="00E60224" w:rsidRDefault="001B78BE" w:rsidP="00663D9C">
      <w:pPr>
        <w:tabs>
          <w:tab w:val="left" w:pos="567"/>
        </w:tabs>
        <w:spacing w:line="260" w:lineRule="exact"/>
        <w:rPr>
          <w:sz w:val="22"/>
          <w:szCs w:val="22"/>
          <w:u w:val="single"/>
          <w:lang w:eastAsia="en-US"/>
        </w:rPr>
      </w:pPr>
      <w:r w:rsidRPr="00E60224">
        <w:rPr>
          <w:sz w:val="22"/>
          <w:szCs w:val="22"/>
          <w:u w:val="single"/>
          <w:lang w:eastAsia="en-US"/>
        </w:rPr>
        <w:t>Laikas iki pagerėjimo ir poveikio trukmė</w:t>
      </w:r>
    </w:p>
    <w:p w14:paraId="2B7652C3" w14:textId="77777777" w:rsidR="00D7788C" w:rsidRPr="00E60224" w:rsidRDefault="00D7788C" w:rsidP="00663D9C">
      <w:pPr>
        <w:tabs>
          <w:tab w:val="left" w:pos="567"/>
        </w:tabs>
        <w:spacing w:line="260" w:lineRule="exact"/>
        <w:rPr>
          <w:sz w:val="22"/>
          <w:szCs w:val="22"/>
          <w:lang w:eastAsia="en-US"/>
        </w:rPr>
      </w:pPr>
    </w:p>
    <w:p w14:paraId="7551D4A9" w14:textId="77777777" w:rsidR="00D7788C" w:rsidRPr="00E60224" w:rsidRDefault="001B78BE" w:rsidP="00663D9C">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nuolatiniams </w:t>
      </w:r>
      <w:r w:rsidR="00D16839" w:rsidRPr="00E60224">
        <w:rPr>
          <w:b/>
          <w:bCs/>
          <w:sz w:val="22"/>
          <w:szCs w:val="22"/>
          <w:lang w:eastAsia="en-US"/>
        </w:rPr>
        <w:t xml:space="preserve">dvejų metų ir vyresnių </w:t>
      </w:r>
      <w:r w:rsidRPr="00E60224">
        <w:rPr>
          <w:b/>
          <w:bCs/>
          <w:sz w:val="22"/>
          <w:szCs w:val="22"/>
          <w:lang w:eastAsia="en-US"/>
        </w:rPr>
        <w:t xml:space="preserve">vaikų </w:t>
      </w:r>
      <w:r w:rsidR="00D16839" w:rsidRPr="00E60224">
        <w:rPr>
          <w:b/>
          <w:bCs/>
          <w:sz w:val="22"/>
          <w:szCs w:val="22"/>
          <w:lang w:eastAsia="en-US"/>
        </w:rPr>
        <w:t xml:space="preserve">kulkšnies ir pėdos </w:t>
      </w:r>
      <w:r w:rsidRPr="00E60224">
        <w:rPr>
          <w:b/>
          <w:bCs/>
          <w:sz w:val="22"/>
          <w:szCs w:val="22"/>
          <w:lang w:eastAsia="en-US"/>
        </w:rPr>
        <w:t>spazmams</w:t>
      </w:r>
      <w:r w:rsidRPr="00E60224">
        <w:rPr>
          <w:b/>
          <w:sz w:val="22"/>
          <w:szCs w:val="22"/>
          <w:lang w:eastAsia="en-US"/>
        </w:rPr>
        <w:t>,</w:t>
      </w:r>
      <w:r w:rsidRPr="00E60224">
        <w:rPr>
          <w:sz w:val="22"/>
          <w:szCs w:val="22"/>
          <w:lang w:eastAsia="en-US"/>
        </w:rPr>
        <w:t xml:space="preserve"> pagerėjimas paprastai atsiranda</w:t>
      </w:r>
      <w:r w:rsidR="002F6E3D" w:rsidRPr="00E60224">
        <w:rPr>
          <w:sz w:val="22"/>
          <w:szCs w:val="22"/>
          <w:lang w:eastAsia="en-US"/>
        </w:rPr>
        <w:t xml:space="preserve"> </w:t>
      </w:r>
      <w:r w:rsidRPr="00E60224">
        <w:rPr>
          <w:sz w:val="22"/>
          <w:szCs w:val="22"/>
          <w:lang w:eastAsia="en-US"/>
        </w:rPr>
        <w:t xml:space="preserve">pirmų 2 savaičių </w:t>
      </w:r>
      <w:r w:rsidR="00FD2C4E" w:rsidRPr="00E60224">
        <w:rPr>
          <w:sz w:val="22"/>
          <w:szCs w:val="22"/>
          <w:lang w:eastAsia="en-US"/>
        </w:rPr>
        <w:t xml:space="preserve">po </w:t>
      </w:r>
      <w:r w:rsidRPr="00E60224">
        <w:rPr>
          <w:sz w:val="22"/>
          <w:szCs w:val="22"/>
          <w:lang w:eastAsia="en-US"/>
        </w:rPr>
        <w:t>injekcijos laikotarpiu.</w:t>
      </w:r>
    </w:p>
    <w:p w14:paraId="5F583EB8" w14:textId="77777777" w:rsidR="00D7788C" w:rsidRPr="00E60224" w:rsidRDefault="00D7788C" w:rsidP="00663D9C">
      <w:pPr>
        <w:tabs>
          <w:tab w:val="left" w:pos="567"/>
        </w:tabs>
        <w:spacing w:line="260" w:lineRule="exact"/>
        <w:rPr>
          <w:sz w:val="22"/>
          <w:szCs w:val="22"/>
          <w:lang w:eastAsia="en-US"/>
        </w:rPr>
      </w:pPr>
    </w:p>
    <w:p w14:paraId="576B0544" w14:textId="77777777" w:rsidR="00D7788C" w:rsidRPr="00E60224" w:rsidRDefault="001B78BE" w:rsidP="00663D9C">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nuolatiniams insultą patyrusių </w:t>
      </w:r>
      <w:r w:rsidR="00592C2C" w:rsidRPr="00E60224">
        <w:rPr>
          <w:b/>
          <w:bCs/>
          <w:sz w:val="22"/>
          <w:szCs w:val="22"/>
          <w:lang w:eastAsia="en-US"/>
        </w:rPr>
        <w:t xml:space="preserve">suaugusių </w:t>
      </w:r>
      <w:r w:rsidRPr="00E60224">
        <w:rPr>
          <w:b/>
          <w:bCs/>
          <w:sz w:val="22"/>
          <w:szCs w:val="22"/>
          <w:lang w:eastAsia="en-US"/>
        </w:rPr>
        <w:t xml:space="preserve">pacientų riešo ir plaštakos raumenų spazmams, </w:t>
      </w:r>
      <w:r w:rsidRPr="00E60224">
        <w:rPr>
          <w:sz w:val="22"/>
          <w:szCs w:val="22"/>
          <w:lang w:eastAsia="en-US"/>
        </w:rPr>
        <w:t xml:space="preserve">pagerėjimas paprastai pastebimas pirmų 2 savaičių </w:t>
      </w:r>
      <w:r w:rsidR="00FD2C4E" w:rsidRPr="00E60224">
        <w:rPr>
          <w:sz w:val="22"/>
          <w:szCs w:val="22"/>
          <w:lang w:eastAsia="en-US"/>
        </w:rPr>
        <w:t xml:space="preserve">po </w:t>
      </w:r>
      <w:r w:rsidRPr="00E60224">
        <w:rPr>
          <w:sz w:val="22"/>
          <w:szCs w:val="22"/>
          <w:lang w:eastAsia="en-US"/>
        </w:rPr>
        <w:t>injekcijos laikotarpiu. Didžiausias poveikis paprastai stebimas po gydymo praėjus maždaug 4–6 savaitėms.</w:t>
      </w:r>
    </w:p>
    <w:p w14:paraId="3FB5D52C" w14:textId="77777777" w:rsidR="00D7788C" w:rsidRPr="00E60224" w:rsidRDefault="00D7788C" w:rsidP="00663D9C">
      <w:pPr>
        <w:tabs>
          <w:tab w:val="left" w:pos="567"/>
        </w:tabs>
        <w:spacing w:line="260" w:lineRule="exact"/>
        <w:rPr>
          <w:sz w:val="22"/>
          <w:szCs w:val="22"/>
          <w:lang w:eastAsia="en-US"/>
        </w:rPr>
      </w:pPr>
    </w:p>
    <w:p w14:paraId="3DBFE029" w14:textId="77777777" w:rsidR="00D7788C" w:rsidRPr="00E60224" w:rsidRDefault="001B78BE" w:rsidP="00663D9C">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nuolatiniams insultą patyrusių </w:t>
      </w:r>
      <w:r w:rsidR="00592C2C" w:rsidRPr="00E60224">
        <w:rPr>
          <w:b/>
          <w:bCs/>
          <w:sz w:val="22"/>
          <w:szCs w:val="22"/>
          <w:lang w:eastAsia="en-US"/>
        </w:rPr>
        <w:t xml:space="preserve">suaugusių </w:t>
      </w:r>
      <w:r w:rsidRPr="00E60224">
        <w:rPr>
          <w:b/>
          <w:bCs/>
          <w:sz w:val="22"/>
          <w:szCs w:val="22"/>
          <w:lang w:eastAsia="en-US"/>
        </w:rPr>
        <w:t xml:space="preserve">pacientų kulkšnies ir pėdos raumenų spazmams, </w:t>
      </w:r>
      <w:r w:rsidRPr="00E60224">
        <w:rPr>
          <w:bCs/>
          <w:sz w:val="22"/>
          <w:szCs w:val="22"/>
          <w:lang w:eastAsia="en-US"/>
        </w:rPr>
        <w:t>poveikiui pradėjus silpti,</w:t>
      </w:r>
      <w:r w:rsidRPr="00E60224">
        <w:rPr>
          <w:b/>
          <w:bCs/>
          <w:sz w:val="22"/>
          <w:szCs w:val="22"/>
          <w:lang w:eastAsia="en-US"/>
        </w:rPr>
        <w:t xml:space="preserve"> </w:t>
      </w:r>
      <w:r w:rsidRPr="00E60224">
        <w:rPr>
          <w:sz w:val="22"/>
          <w:szCs w:val="22"/>
          <w:lang w:eastAsia="en-US"/>
        </w:rPr>
        <w:t>prireikus</w:t>
      </w:r>
      <w:r w:rsidR="00931937">
        <w:rPr>
          <w:sz w:val="22"/>
          <w:szCs w:val="22"/>
          <w:lang w:eastAsia="en-US"/>
        </w:rPr>
        <w:t>,</w:t>
      </w:r>
      <w:r w:rsidRPr="00E60224">
        <w:rPr>
          <w:sz w:val="22"/>
          <w:szCs w:val="22"/>
          <w:lang w:eastAsia="en-US"/>
        </w:rPr>
        <w:t xml:space="preserve"> gydymą galima kartoti, bet ne dažniau kaip kas 12</w:t>
      </w:r>
      <w:r w:rsidR="0059590D">
        <w:rPr>
          <w:sz w:val="22"/>
          <w:szCs w:val="22"/>
          <w:lang w:eastAsia="en-US"/>
        </w:rPr>
        <w:t> </w:t>
      </w:r>
      <w:r w:rsidRPr="00E60224">
        <w:rPr>
          <w:sz w:val="22"/>
          <w:szCs w:val="22"/>
          <w:lang w:eastAsia="en-US"/>
        </w:rPr>
        <w:t>savaičių.</w:t>
      </w:r>
    </w:p>
    <w:p w14:paraId="0507634F" w14:textId="77777777" w:rsidR="00D7788C" w:rsidRPr="00E60224" w:rsidRDefault="00D7788C" w:rsidP="00663D9C">
      <w:pPr>
        <w:tabs>
          <w:tab w:val="left" w:pos="567"/>
        </w:tabs>
        <w:spacing w:line="260" w:lineRule="exact"/>
        <w:rPr>
          <w:bCs/>
          <w:sz w:val="22"/>
          <w:szCs w:val="22"/>
          <w:lang w:eastAsia="en-US"/>
        </w:rPr>
      </w:pPr>
    </w:p>
    <w:p w14:paraId="07797C15" w14:textId="77777777" w:rsidR="00D7788C" w:rsidRPr="00E60224" w:rsidRDefault="001B78BE" w:rsidP="00663D9C">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nuolatiniams akies voko ir veido raumenų spazmams,</w:t>
      </w:r>
      <w:r w:rsidRPr="00E60224">
        <w:rPr>
          <w:bCs/>
          <w:sz w:val="22"/>
          <w:szCs w:val="22"/>
          <w:lang w:eastAsia="en-US"/>
        </w:rPr>
        <w:t xml:space="preserve"> </w:t>
      </w:r>
      <w:r w:rsidRPr="00E60224">
        <w:rPr>
          <w:sz w:val="22"/>
          <w:szCs w:val="22"/>
          <w:lang w:eastAsia="en-US"/>
        </w:rPr>
        <w:t>pagerėjimas paprastai pastebimas per 3</w:t>
      </w:r>
      <w:r w:rsidR="00605F71">
        <w:rPr>
          <w:sz w:val="22"/>
          <w:szCs w:val="22"/>
          <w:lang w:eastAsia="en-US"/>
        </w:rPr>
        <w:t> </w:t>
      </w:r>
      <w:r w:rsidRPr="00E60224">
        <w:rPr>
          <w:sz w:val="22"/>
          <w:szCs w:val="22"/>
          <w:lang w:eastAsia="en-US"/>
        </w:rPr>
        <w:t>dienas po injekcijos, o didžiausias poveikis – po 1–2 savaičių.</w:t>
      </w:r>
    </w:p>
    <w:p w14:paraId="5A99F5D0" w14:textId="77777777" w:rsidR="00D7788C" w:rsidRPr="00AD6E60" w:rsidRDefault="00D7788C" w:rsidP="00663D9C">
      <w:pPr>
        <w:tabs>
          <w:tab w:val="left" w:pos="567"/>
        </w:tabs>
        <w:spacing w:line="260" w:lineRule="exact"/>
        <w:rPr>
          <w:bCs/>
          <w:sz w:val="22"/>
          <w:szCs w:val="22"/>
          <w:lang w:eastAsia="en-US"/>
        </w:rPr>
      </w:pPr>
    </w:p>
    <w:p w14:paraId="5F7811A4" w14:textId="77777777" w:rsidR="00D7788C" w:rsidRPr="00E60224" w:rsidRDefault="001B78BE" w:rsidP="00FF6D4D">
      <w:pPr>
        <w:tabs>
          <w:tab w:val="left" w:pos="567"/>
        </w:tabs>
        <w:spacing w:line="260" w:lineRule="exact"/>
        <w:rPr>
          <w:strike/>
          <w:sz w:val="22"/>
          <w:szCs w:val="22"/>
          <w:lang w:eastAsia="en-US"/>
        </w:rPr>
      </w:pPr>
      <w:r w:rsidRPr="00E60224">
        <w:rPr>
          <w:bCs/>
          <w:sz w:val="22"/>
          <w:szCs w:val="22"/>
          <w:lang w:eastAsia="en-US"/>
        </w:rPr>
        <w:lastRenderedPageBreak/>
        <w:t>Esant</w:t>
      </w:r>
      <w:r w:rsidRPr="00E60224">
        <w:rPr>
          <w:b/>
          <w:bCs/>
          <w:sz w:val="22"/>
          <w:szCs w:val="22"/>
          <w:lang w:eastAsia="en-US"/>
        </w:rPr>
        <w:t xml:space="preserve"> nuolatiniams kaklo ir pečių raumenų spazmams, </w:t>
      </w:r>
      <w:r w:rsidRPr="00E60224">
        <w:rPr>
          <w:sz w:val="22"/>
          <w:szCs w:val="22"/>
          <w:lang w:eastAsia="en-US"/>
        </w:rPr>
        <w:t>pagerėjimas paprastai pastebimas per 2</w:t>
      </w:r>
      <w:r w:rsidR="00EC6C2C">
        <w:rPr>
          <w:sz w:val="22"/>
          <w:szCs w:val="22"/>
          <w:lang w:eastAsia="en-US"/>
        </w:rPr>
        <w:t> </w:t>
      </w:r>
      <w:r w:rsidRPr="00E60224">
        <w:rPr>
          <w:sz w:val="22"/>
          <w:szCs w:val="22"/>
          <w:lang w:eastAsia="en-US"/>
        </w:rPr>
        <w:t>savaites po injekcijos. Didžiausias poveikis paprastai stebimas po gydymo praėjus maždaug 6 savaitėms.</w:t>
      </w:r>
    </w:p>
    <w:p w14:paraId="1C499BB2" w14:textId="77777777" w:rsidR="00D7788C" w:rsidRPr="00E60224" w:rsidRDefault="00D7788C" w:rsidP="00663D9C">
      <w:pPr>
        <w:tabs>
          <w:tab w:val="left" w:pos="567"/>
        </w:tabs>
        <w:spacing w:line="260" w:lineRule="exact"/>
        <w:jc w:val="both"/>
        <w:outlineLvl w:val="3"/>
        <w:rPr>
          <w:bCs/>
          <w:sz w:val="22"/>
          <w:szCs w:val="22"/>
          <w:u w:val="single"/>
          <w:lang w:eastAsia="en-US"/>
        </w:rPr>
      </w:pPr>
    </w:p>
    <w:p w14:paraId="4EE6AA58" w14:textId="77777777" w:rsidR="00D7788C" w:rsidRPr="00E60224" w:rsidRDefault="001B78BE" w:rsidP="00663D9C">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šlapimo pratekėjimui dėl šlapimo pūslės aktyvumo padidėjimo, </w:t>
      </w:r>
      <w:r w:rsidRPr="00E60224">
        <w:rPr>
          <w:sz w:val="22"/>
          <w:szCs w:val="22"/>
          <w:lang w:eastAsia="en-US"/>
        </w:rPr>
        <w:t>pagerėjimas paprastai atsiranda per 2</w:t>
      </w:r>
      <w:r w:rsidR="00A335E3">
        <w:rPr>
          <w:sz w:val="22"/>
          <w:szCs w:val="22"/>
          <w:lang w:eastAsia="en-US"/>
        </w:rPr>
        <w:t> </w:t>
      </w:r>
      <w:r w:rsidRPr="00E60224">
        <w:rPr>
          <w:sz w:val="22"/>
          <w:szCs w:val="22"/>
          <w:lang w:eastAsia="en-US"/>
        </w:rPr>
        <w:t>savaites po injekcijos. Įprastai poveikis trunka maždaug 6</w:t>
      </w:r>
      <w:r w:rsidR="007239A7" w:rsidRPr="00E60224">
        <w:rPr>
          <w:sz w:val="22"/>
          <w:szCs w:val="22"/>
          <w:lang w:eastAsia="en-US"/>
        </w:rPr>
        <w:t>–</w:t>
      </w:r>
      <w:r w:rsidRPr="00E60224">
        <w:rPr>
          <w:sz w:val="22"/>
          <w:szCs w:val="22"/>
          <w:lang w:eastAsia="en-US"/>
        </w:rPr>
        <w:t>7</w:t>
      </w:r>
      <w:r w:rsidR="00A335E3">
        <w:rPr>
          <w:sz w:val="22"/>
          <w:szCs w:val="22"/>
          <w:lang w:eastAsia="en-US"/>
        </w:rPr>
        <w:t> </w:t>
      </w:r>
      <w:r w:rsidRPr="00E60224">
        <w:rPr>
          <w:sz w:val="22"/>
          <w:szCs w:val="22"/>
          <w:lang w:eastAsia="en-US"/>
        </w:rPr>
        <w:t>mėnesius po injekcijos.</w:t>
      </w:r>
    </w:p>
    <w:p w14:paraId="0221D208" w14:textId="77777777" w:rsidR="00D7788C" w:rsidRPr="00AD6E60" w:rsidRDefault="00D7788C" w:rsidP="00663D9C">
      <w:pPr>
        <w:tabs>
          <w:tab w:val="left" w:pos="567"/>
        </w:tabs>
        <w:spacing w:line="260" w:lineRule="exact"/>
        <w:rPr>
          <w:sz w:val="22"/>
          <w:szCs w:val="22"/>
          <w:lang w:eastAsia="en-US"/>
        </w:rPr>
      </w:pPr>
    </w:p>
    <w:p w14:paraId="66832B23" w14:textId="77777777" w:rsidR="00D7788C" w:rsidRPr="00E60224" w:rsidRDefault="001B78BE" w:rsidP="00663D9C">
      <w:pPr>
        <w:tabs>
          <w:tab w:val="left" w:pos="567"/>
        </w:tabs>
        <w:spacing w:line="260" w:lineRule="exact"/>
        <w:rPr>
          <w:b/>
          <w:bCs/>
          <w:sz w:val="22"/>
          <w:szCs w:val="22"/>
          <w:lang w:eastAsia="en-US"/>
        </w:rPr>
      </w:pPr>
      <w:r w:rsidRPr="00E60224">
        <w:rPr>
          <w:bCs/>
          <w:sz w:val="22"/>
          <w:szCs w:val="22"/>
          <w:lang w:eastAsia="en-US"/>
        </w:rPr>
        <w:t>Esant</w:t>
      </w:r>
      <w:r w:rsidRPr="00E60224">
        <w:rPr>
          <w:b/>
          <w:bCs/>
          <w:sz w:val="22"/>
          <w:szCs w:val="22"/>
          <w:lang w:eastAsia="en-US"/>
        </w:rPr>
        <w:t xml:space="preserve"> šlapimo pratekėjimui dėl šlapimo pūslės problemų, susijusių su stuburo smegenų pažeidimu ar išsėtine skleroze, </w:t>
      </w:r>
      <w:r w:rsidRPr="00E60224">
        <w:rPr>
          <w:sz w:val="22"/>
          <w:szCs w:val="22"/>
          <w:lang w:eastAsia="en-US"/>
        </w:rPr>
        <w:t>pagerėjimas paprastai atsiranda per 2</w:t>
      </w:r>
      <w:r w:rsidR="001D3AC4">
        <w:rPr>
          <w:sz w:val="22"/>
          <w:szCs w:val="22"/>
          <w:lang w:eastAsia="en-US"/>
        </w:rPr>
        <w:t> </w:t>
      </w:r>
      <w:r w:rsidRPr="00E60224">
        <w:rPr>
          <w:sz w:val="22"/>
          <w:szCs w:val="22"/>
          <w:lang w:eastAsia="en-US"/>
        </w:rPr>
        <w:t>savaites po injekcijos.</w:t>
      </w:r>
      <w:r w:rsidRPr="00E60224">
        <w:rPr>
          <w:b/>
          <w:bCs/>
          <w:sz w:val="22"/>
          <w:szCs w:val="22"/>
          <w:lang w:eastAsia="en-US"/>
        </w:rPr>
        <w:t xml:space="preserve"> </w:t>
      </w:r>
      <w:r w:rsidRPr="00E60224">
        <w:rPr>
          <w:sz w:val="22"/>
          <w:szCs w:val="22"/>
          <w:lang w:eastAsia="en-US"/>
        </w:rPr>
        <w:t>Įprastai poveikis trunka maždaug 8</w:t>
      </w:r>
      <w:r w:rsidR="007239A7" w:rsidRPr="00E60224">
        <w:rPr>
          <w:sz w:val="22"/>
          <w:szCs w:val="22"/>
          <w:lang w:eastAsia="en-US"/>
        </w:rPr>
        <w:t>–</w:t>
      </w:r>
      <w:r w:rsidRPr="00E60224">
        <w:rPr>
          <w:sz w:val="22"/>
          <w:szCs w:val="22"/>
          <w:lang w:eastAsia="en-US"/>
        </w:rPr>
        <w:t>9</w:t>
      </w:r>
      <w:r w:rsidR="001D3AC4">
        <w:rPr>
          <w:sz w:val="22"/>
          <w:szCs w:val="22"/>
          <w:lang w:eastAsia="en-US"/>
        </w:rPr>
        <w:t> </w:t>
      </w:r>
      <w:r w:rsidRPr="00E60224">
        <w:rPr>
          <w:sz w:val="22"/>
          <w:szCs w:val="22"/>
          <w:lang w:eastAsia="en-US"/>
        </w:rPr>
        <w:t>mėnesius po injekcijos.</w:t>
      </w:r>
    </w:p>
    <w:p w14:paraId="511ABA54" w14:textId="77777777" w:rsidR="00D7788C" w:rsidRPr="00E60224" w:rsidRDefault="00D7788C" w:rsidP="00663D9C">
      <w:pPr>
        <w:tabs>
          <w:tab w:val="left" w:pos="567"/>
        </w:tabs>
        <w:spacing w:line="260" w:lineRule="exact"/>
        <w:jc w:val="both"/>
        <w:outlineLvl w:val="3"/>
        <w:rPr>
          <w:bCs/>
          <w:sz w:val="22"/>
          <w:szCs w:val="22"/>
          <w:lang w:eastAsia="en-US"/>
        </w:rPr>
      </w:pPr>
    </w:p>
    <w:p w14:paraId="096B067B" w14:textId="77777777" w:rsidR="00D7788C" w:rsidRPr="00E60224" w:rsidRDefault="001B78BE" w:rsidP="00663D9C">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per dideliam pažastų prakaitavimui, </w:t>
      </w:r>
      <w:r w:rsidRPr="00E60224">
        <w:rPr>
          <w:sz w:val="22"/>
          <w:szCs w:val="22"/>
          <w:lang w:eastAsia="en-US"/>
        </w:rPr>
        <w:t>pagerėjimas paprastai pastebimas pirmą savaitę po injekcijos. Vidutiniškai poveikis paprastai trunka 7,5</w:t>
      </w:r>
      <w:r w:rsidR="00D03192">
        <w:rPr>
          <w:sz w:val="22"/>
          <w:szCs w:val="22"/>
          <w:lang w:eastAsia="en-US"/>
        </w:rPr>
        <w:t> </w:t>
      </w:r>
      <w:r w:rsidRPr="00E60224">
        <w:rPr>
          <w:sz w:val="22"/>
          <w:szCs w:val="22"/>
          <w:lang w:eastAsia="en-US"/>
        </w:rPr>
        <w:t>mėnesio po pirmos injekcijos, maždaug 1 iš 4</w:t>
      </w:r>
      <w:r w:rsidR="002A13F2">
        <w:rPr>
          <w:sz w:val="22"/>
          <w:szCs w:val="22"/>
          <w:lang w:eastAsia="en-US"/>
        </w:rPr>
        <w:t> </w:t>
      </w:r>
      <w:r w:rsidRPr="00E60224">
        <w:rPr>
          <w:sz w:val="22"/>
          <w:szCs w:val="22"/>
          <w:lang w:eastAsia="en-US"/>
        </w:rPr>
        <w:t>pacientų ir po vienerių metų vis dar jaučia poveikį.</w:t>
      </w:r>
    </w:p>
    <w:p w14:paraId="69E4479E" w14:textId="77777777" w:rsidR="00D7788C" w:rsidRPr="00AD6E60" w:rsidRDefault="00D7788C" w:rsidP="00AD6E60">
      <w:pPr>
        <w:rPr>
          <w:sz w:val="22"/>
          <w:szCs w:val="18"/>
        </w:rPr>
      </w:pPr>
    </w:p>
    <w:p w14:paraId="759C554E" w14:textId="77777777" w:rsidR="00D7788C" w:rsidRPr="00AD6E60" w:rsidRDefault="001B78BE" w:rsidP="00AD6E60">
      <w:pPr>
        <w:keepNext/>
        <w:tabs>
          <w:tab w:val="left" w:pos="567"/>
        </w:tabs>
        <w:spacing w:line="260" w:lineRule="exact"/>
        <w:jc w:val="both"/>
        <w:outlineLvl w:val="3"/>
        <w:rPr>
          <w:b/>
          <w:bCs/>
          <w:sz w:val="22"/>
          <w:szCs w:val="22"/>
          <w:lang w:eastAsia="x-none"/>
        </w:rPr>
      </w:pPr>
      <w:r w:rsidRPr="00AD6E60">
        <w:rPr>
          <w:b/>
          <w:bCs/>
          <w:sz w:val="22"/>
          <w:szCs w:val="22"/>
          <w:lang w:eastAsia="x-none"/>
        </w:rPr>
        <w:t>Ką daryti pavartojus per didelę BOTOX dozę?</w:t>
      </w:r>
    </w:p>
    <w:p w14:paraId="09819A89" w14:textId="77777777" w:rsidR="00D7788C" w:rsidRPr="00AD6E60" w:rsidRDefault="00D7788C" w:rsidP="00AD6E60">
      <w:pPr>
        <w:rPr>
          <w:sz w:val="22"/>
          <w:szCs w:val="18"/>
        </w:rPr>
      </w:pPr>
    </w:p>
    <w:p w14:paraId="4C121D5C" w14:textId="77777777" w:rsidR="00D7788C" w:rsidRDefault="001B78BE" w:rsidP="00663D9C">
      <w:pPr>
        <w:keepNext/>
        <w:tabs>
          <w:tab w:val="left" w:pos="567"/>
        </w:tabs>
        <w:spacing w:line="260" w:lineRule="exact"/>
        <w:rPr>
          <w:sz w:val="22"/>
          <w:szCs w:val="22"/>
          <w:lang w:eastAsia="en-US"/>
        </w:rPr>
      </w:pPr>
      <w:r w:rsidRPr="00E60224">
        <w:rPr>
          <w:sz w:val="22"/>
          <w:szCs w:val="22"/>
          <w:lang w:eastAsia="en-US"/>
        </w:rPr>
        <w:t>BOTOX perdozavimo požymių gali nebūti kelias dienas po injekcijos. Jei BOTOX prarijote arba Jums jo atsitiktinai su</w:t>
      </w:r>
      <w:r w:rsidR="00F75232" w:rsidRPr="00E60224">
        <w:rPr>
          <w:sz w:val="22"/>
          <w:szCs w:val="22"/>
          <w:lang w:eastAsia="en-US"/>
        </w:rPr>
        <w:t>leista</w:t>
      </w:r>
      <w:r w:rsidRPr="00E60224">
        <w:rPr>
          <w:sz w:val="22"/>
          <w:szCs w:val="22"/>
          <w:lang w:eastAsia="en-US"/>
        </w:rPr>
        <w:t xml:space="preserve"> (susi</w:t>
      </w:r>
      <w:r w:rsidR="00F75232" w:rsidRPr="00E60224">
        <w:rPr>
          <w:sz w:val="22"/>
          <w:szCs w:val="22"/>
          <w:lang w:eastAsia="en-US"/>
        </w:rPr>
        <w:t>leidote</w:t>
      </w:r>
      <w:r w:rsidRPr="00E60224">
        <w:rPr>
          <w:sz w:val="22"/>
          <w:szCs w:val="22"/>
          <w:lang w:eastAsia="en-US"/>
        </w:rPr>
        <w:t>), turite kreiptis į gydytoją, kuris gali Jus kelias</w:t>
      </w:r>
      <w:r w:rsidRPr="00AD6E60">
        <w:rPr>
          <w:bCs/>
          <w:iCs/>
          <w:sz w:val="22"/>
          <w:szCs w:val="22"/>
          <w:lang w:eastAsia="en-US"/>
        </w:rPr>
        <w:t xml:space="preserve"> </w:t>
      </w:r>
      <w:r w:rsidRPr="00E60224">
        <w:rPr>
          <w:sz w:val="22"/>
          <w:szCs w:val="22"/>
          <w:lang w:eastAsia="en-US"/>
        </w:rPr>
        <w:t>savaites stebėti.</w:t>
      </w:r>
    </w:p>
    <w:p w14:paraId="6DFD36F9" w14:textId="77777777" w:rsidR="006A044E" w:rsidRPr="00E60224" w:rsidRDefault="006A044E" w:rsidP="00663D9C">
      <w:pPr>
        <w:keepNext/>
        <w:tabs>
          <w:tab w:val="left" w:pos="567"/>
        </w:tabs>
        <w:spacing w:line="260" w:lineRule="exact"/>
        <w:rPr>
          <w:sz w:val="22"/>
          <w:szCs w:val="22"/>
          <w:lang w:eastAsia="en-US"/>
        </w:rPr>
      </w:pPr>
    </w:p>
    <w:p w14:paraId="2632E585"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Jei pavartojote per daug BOTOX, Jums gali pasireikšti bet kurie iš toliau išvardintų simptomų ir </w:t>
      </w:r>
      <w:r w:rsidRPr="00AD6E60">
        <w:rPr>
          <w:b/>
          <w:bCs/>
          <w:sz w:val="22"/>
          <w:szCs w:val="22"/>
          <w:lang w:eastAsia="en-US"/>
        </w:rPr>
        <w:t>Jūs privalote nedelsdami kreiptis į gydytoją</w:t>
      </w:r>
      <w:r w:rsidRPr="00E60224">
        <w:rPr>
          <w:sz w:val="22"/>
          <w:szCs w:val="22"/>
          <w:lang w:eastAsia="en-US"/>
        </w:rPr>
        <w:t xml:space="preserve"> (jis ar ji nuspręs, ar Jums reikia į ligoninę):</w:t>
      </w:r>
    </w:p>
    <w:p w14:paraId="099BEAEC"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raumenų silpnumas, kuris gali būti vietinis arba nutolęs nuo injekcijos vietos;</w:t>
      </w:r>
    </w:p>
    <w:p w14:paraId="3D901DC7"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kvėpavimo, rijimo arba kalbėjimo sutrikimas dėl raumenų paralyžiaus;</w:t>
      </w:r>
    </w:p>
    <w:p w14:paraId="5CD31E0D"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atsitiktinis maisto arba skysčio patekimas į plaučius, galintis sukelti pneumoniją (plaučių uždegimą), dėl raumenų paralyžiaus;</w:t>
      </w:r>
    </w:p>
    <w:p w14:paraId="2A34D2DC"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akių vokų užkritimas, dvejinimasis akyse;</w:t>
      </w:r>
    </w:p>
    <w:p w14:paraId="4789F83F" w14:textId="77777777" w:rsidR="00D7788C" w:rsidRPr="00E60224" w:rsidRDefault="001B78BE" w:rsidP="00663D9C">
      <w:pPr>
        <w:numPr>
          <w:ilvl w:val="0"/>
          <w:numId w:val="20"/>
        </w:numPr>
        <w:spacing w:line="260" w:lineRule="exact"/>
        <w:rPr>
          <w:sz w:val="22"/>
          <w:szCs w:val="22"/>
          <w:lang w:eastAsia="en-US"/>
        </w:rPr>
      </w:pPr>
      <w:r w:rsidRPr="00E60224">
        <w:rPr>
          <w:sz w:val="22"/>
          <w:szCs w:val="22"/>
          <w:lang w:eastAsia="en-US"/>
        </w:rPr>
        <w:t>bendras silpnumas.</w:t>
      </w:r>
    </w:p>
    <w:p w14:paraId="130556D1" w14:textId="77777777" w:rsidR="00D7788C" w:rsidRPr="00E60224" w:rsidRDefault="00D7788C" w:rsidP="00663D9C">
      <w:pPr>
        <w:tabs>
          <w:tab w:val="left" w:pos="567"/>
        </w:tabs>
        <w:spacing w:line="260" w:lineRule="exact"/>
        <w:rPr>
          <w:sz w:val="22"/>
          <w:szCs w:val="22"/>
          <w:lang w:eastAsia="en-US"/>
        </w:rPr>
      </w:pPr>
    </w:p>
    <w:p w14:paraId="4EE03FCE" w14:textId="77777777" w:rsidR="00D7788C" w:rsidRPr="00E60224" w:rsidRDefault="001B78BE" w:rsidP="00663D9C">
      <w:pPr>
        <w:numPr>
          <w:ilvl w:val="12"/>
          <w:numId w:val="0"/>
        </w:numPr>
        <w:tabs>
          <w:tab w:val="left" w:pos="567"/>
        </w:tabs>
        <w:spacing w:line="260" w:lineRule="exact"/>
        <w:ind w:right="-2"/>
        <w:rPr>
          <w:sz w:val="22"/>
          <w:szCs w:val="22"/>
          <w:lang w:eastAsia="en-US"/>
        </w:rPr>
      </w:pPr>
      <w:r w:rsidRPr="00E60224">
        <w:rPr>
          <w:sz w:val="22"/>
          <w:szCs w:val="22"/>
          <w:lang w:eastAsia="en-US"/>
        </w:rPr>
        <w:t>Jeigu kiltų daugiau klausimų dėl šio vaisto vartojimo, kreipkitės į gydytoją arba vaistininką.</w:t>
      </w:r>
    </w:p>
    <w:p w14:paraId="0BFC9E4D" w14:textId="77777777" w:rsidR="00D7788C" w:rsidRPr="00AD6E60" w:rsidRDefault="00D7788C" w:rsidP="00663D9C">
      <w:pPr>
        <w:numPr>
          <w:ilvl w:val="12"/>
          <w:numId w:val="0"/>
        </w:numPr>
        <w:tabs>
          <w:tab w:val="left" w:pos="720"/>
        </w:tabs>
        <w:ind w:right="-2"/>
        <w:rPr>
          <w:bCs/>
          <w:iCs/>
          <w:sz w:val="22"/>
          <w:szCs w:val="22"/>
          <w:lang w:eastAsia="en-US"/>
        </w:rPr>
      </w:pPr>
    </w:p>
    <w:p w14:paraId="7551A8FD" w14:textId="77777777" w:rsidR="00D7788C" w:rsidRPr="00AD6E60" w:rsidRDefault="00D7788C" w:rsidP="00663D9C">
      <w:pPr>
        <w:numPr>
          <w:ilvl w:val="12"/>
          <w:numId w:val="0"/>
        </w:numPr>
        <w:tabs>
          <w:tab w:val="left" w:pos="720"/>
        </w:tabs>
        <w:ind w:right="-2"/>
        <w:rPr>
          <w:bCs/>
          <w:iCs/>
          <w:sz w:val="22"/>
          <w:szCs w:val="22"/>
          <w:lang w:eastAsia="en-US"/>
        </w:rPr>
      </w:pPr>
    </w:p>
    <w:p w14:paraId="58CCFAE1"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4.</w:t>
      </w:r>
      <w:r w:rsidRPr="00AD6E60">
        <w:rPr>
          <w:b/>
          <w:bCs/>
          <w:sz w:val="22"/>
          <w:szCs w:val="26"/>
          <w:lang w:eastAsia="x-none"/>
        </w:rPr>
        <w:tab/>
        <w:t>Galimas šalutinis poveikis</w:t>
      </w:r>
    </w:p>
    <w:p w14:paraId="4AC16513" w14:textId="77777777" w:rsidR="00D7788C" w:rsidRPr="00E60224" w:rsidRDefault="00D7788C" w:rsidP="00663D9C">
      <w:pPr>
        <w:tabs>
          <w:tab w:val="left" w:pos="567"/>
        </w:tabs>
        <w:spacing w:line="260" w:lineRule="exact"/>
        <w:rPr>
          <w:sz w:val="22"/>
          <w:szCs w:val="22"/>
          <w:lang w:eastAsia="en-US"/>
        </w:rPr>
      </w:pPr>
    </w:p>
    <w:p w14:paraId="784F73D9"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Šis vaistas, kaip ir visi kiti, gali sukelti šalutinį poveikį, nors jis pasireiškia ne visiems žmonėms. Bendrai šalutinis poveikis atsiranda per kelias pirmąsias dienas po injekcijos.</w:t>
      </w:r>
    </w:p>
    <w:p w14:paraId="1B1C45E5"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Paprastai jis trunka neilgai, tačiau gali trukti kelis mėnesius, o retais atvejais – ir dar ilgiau.</w:t>
      </w:r>
    </w:p>
    <w:p w14:paraId="26B2119F" w14:textId="77777777" w:rsidR="00C03AE8" w:rsidRPr="00E60224" w:rsidRDefault="00C03AE8" w:rsidP="00663D9C">
      <w:pPr>
        <w:tabs>
          <w:tab w:val="left" w:pos="567"/>
        </w:tabs>
        <w:spacing w:line="260" w:lineRule="exact"/>
        <w:rPr>
          <w:sz w:val="22"/>
          <w:szCs w:val="22"/>
          <w:lang w:eastAsia="en-US"/>
        </w:rPr>
      </w:pPr>
    </w:p>
    <w:p w14:paraId="185AD9C7" w14:textId="77777777" w:rsidR="00D7788C" w:rsidRPr="00AD6E60" w:rsidRDefault="001B78BE" w:rsidP="00663D9C">
      <w:pPr>
        <w:tabs>
          <w:tab w:val="left" w:pos="567"/>
        </w:tabs>
        <w:spacing w:line="260" w:lineRule="exact"/>
        <w:rPr>
          <w:rFonts w:ascii="Times New Roman Bold" w:hAnsi="Times New Roman Bold"/>
          <w:sz w:val="22"/>
          <w:szCs w:val="22"/>
          <w:lang w:eastAsia="en-US"/>
        </w:rPr>
      </w:pPr>
      <w:r>
        <w:rPr>
          <w:rFonts w:ascii="Times New Roman Bold" w:hAnsi="Times New Roman Bold"/>
          <w:b/>
          <w:sz w:val="22"/>
          <w:szCs w:val="22"/>
          <w:lang w:eastAsia="en-US"/>
        </w:rPr>
        <w:t>N</w:t>
      </w:r>
      <w:r w:rsidR="00C03AE8" w:rsidRPr="00AD6E60">
        <w:rPr>
          <w:rFonts w:ascii="Times New Roman Bold" w:hAnsi="Times New Roman Bold"/>
          <w:b/>
          <w:sz w:val="22"/>
          <w:szCs w:val="22"/>
          <w:lang w:eastAsia="en-US"/>
        </w:rPr>
        <w:t>edelsdami kreipkitės į gydytoją jeigu:</w:t>
      </w:r>
    </w:p>
    <w:p w14:paraId="70617909" w14:textId="77777777" w:rsidR="00D7788C" w:rsidRPr="00AD6E60" w:rsidRDefault="001B78BE" w:rsidP="00AD6E60">
      <w:pPr>
        <w:numPr>
          <w:ilvl w:val="0"/>
          <w:numId w:val="27"/>
        </w:numPr>
        <w:tabs>
          <w:tab w:val="left" w:pos="567"/>
        </w:tabs>
        <w:ind w:left="720"/>
        <w:rPr>
          <w:b/>
          <w:sz w:val="22"/>
          <w:szCs w:val="22"/>
          <w:lang w:eastAsia="en-US"/>
        </w:rPr>
      </w:pPr>
      <w:r w:rsidRPr="00AD6E60">
        <w:rPr>
          <w:b/>
          <w:sz w:val="22"/>
          <w:szCs w:val="22"/>
          <w:lang w:eastAsia="en-US"/>
        </w:rPr>
        <w:t>su</w:t>
      </w:r>
      <w:r w:rsidR="00F75232" w:rsidRPr="00AD6E60">
        <w:rPr>
          <w:b/>
          <w:sz w:val="22"/>
          <w:szCs w:val="22"/>
          <w:lang w:eastAsia="en-US"/>
        </w:rPr>
        <w:t>leidus</w:t>
      </w:r>
      <w:r w:rsidRPr="00AD6E60">
        <w:rPr>
          <w:b/>
          <w:sz w:val="22"/>
          <w:szCs w:val="22"/>
          <w:lang w:eastAsia="en-US"/>
        </w:rPr>
        <w:t xml:space="preserve"> BOTOX Jums sutrinka </w:t>
      </w:r>
      <w:r w:rsidRPr="00AD6E60">
        <w:rPr>
          <w:b/>
          <w:sz w:val="22"/>
          <w:szCs w:val="22"/>
          <w:u w:val="single"/>
          <w:lang w:eastAsia="en-US"/>
        </w:rPr>
        <w:t>kvėpavimas</w:t>
      </w:r>
      <w:r w:rsidRPr="00AD6E60">
        <w:rPr>
          <w:b/>
          <w:sz w:val="22"/>
          <w:szCs w:val="22"/>
          <w:lang w:eastAsia="en-US"/>
        </w:rPr>
        <w:t xml:space="preserve">, </w:t>
      </w:r>
      <w:r w:rsidRPr="00AD6E60">
        <w:rPr>
          <w:b/>
          <w:sz w:val="22"/>
          <w:szCs w:val="22"/>
          <w:u w:val="single"/>
          <w:lang w:eastAsia="en-US"/>
        </w:rPr>
        <w:t>rijimas</w:t>
      </w:r>
      <w:r w:rsidRPr="00AD6E60">
        <w:rPr>
          <w:b/>
          <w:sz w:val="22"/>
          <w:szCs w:val="22"/>
          <w:lang w:eastAsia="en-US"/>
        </w:rPr>
        <w:t xml:space="preserve"> arba </w:t>
      </w:r>
      <w:r w:rsidRPr="00AD6E60">
        <w:rPr>
          <w:b/>
          <w:sz w:val="22"/>
          <w:szCs w:val="22"/>
          <w:u w:val="single"/>
          <w:lang w:eastAsia="en-US"/>
        </w:rPr>
        <w:t>kalba</w:t>
      </w:r>
      <w:r w:rsidR="00AD7CD1">
        <w:rPr>
          <w:b/>
          <w:sz w:val="22"/>
          <w:szCs w:val="22"/>
          <w:u w:val="single"/>
          <w:lang w:eastAsia="en-US"/>
        </w:rPr>
        <w:t>;</w:t>
      </w:r>
    </w:p>
    <w:p w14:paraId="666D54FD" w14:textId="77777777" w:rsidR="00D7788C" w:rsidRPr="00AD6E60" w:rsidRDefault="001B78BE" w:rsidP="00AD6E60">
      <w:pPr>
        <w:numPr>
          <w:ilvl w:val="0"/>
          <w:numId w:val="27"/>
        </w:numPr>
        <w:tabs>
          <w:tab w:val="left" w:pos="567"/>
        </w:tabs>
        <w:ind w:left="720"/>
        <w:rPr>
          <w:b/>
          <w:sz w:val="22"/>
          <w:szCs w:val="22"/>
          <w:lang w:eastAsia="en-US"/>
        </w:rPr>
      </w:pPr>
      <w:r w:rsidRPr="00AD6E60">
        <w:rPr>
          <w:b/>
          <w:sz w:val="22"/>
          <w:szCs w:val="22"/>
          <w:lang w:eastAsia="en-US"/>
        </w:rPr>
        <w:t xml:space="preserve">Jums atsiranda </w:t>
      </w:r>
      <w:r w:rsidRPr="00AD6E60">
        <w:rPr>
          <w:b/>
          <w:sz w:val="22"/>
          <w:szCs w:val="22"/>
          <w:u w:val="single"/>
          <w:lang w:eastAsia="en-US"/>
        </w:rPr>
        <w:t>dilgėlinė</w:t>
      </w:r>
      <w:r w:rsidRPr="00AD6E60">
        <w:rPr>
          <w:b/>
          <w:sz w:val="22"/>
          <w:szCs w:val="22"/>
          <w:lang w:eastAsia="en-US"/>
        </w:rPr>
        <w:t xml:space="preserve">, </w:t>
      </w:r>
      <w:r w:rsidRPr="00AD6E60">
        <w:rPr>
          <w:b/>
          <w:sz w:val="22"/>
          <w:szCs w:val="22"/>
          <w:u w:val="single"/>
          <w:lang w:eastAsia="en-US"/>
        </w:rPr>
        <w:t>tinimas</w:t>
      </w:r>
      <w:r w:rsidRPr="00AD6E60">
        <w:rPr>
          <w:b/>
          <w:sz w:val="22"/>
          <w:szCs w:val="22"/>
          <w:lang w:eastAsia="en-US"/>
        </w:rPr>
        <w:t xml:space="preserve">, įskaitant veido arba gerklės tinimą, </w:t>
      </w:r>
      <w:r w:rsidRPr="00AD6E60">
        <w:rPr>
          <w:b/>
          <w:sz w:val="22"/>
          <w:szCs w:val="22"/>
          <w:u w:val="single"/>
          <w:lang w:eastAsia="en-US"/>
        </w:rPr>
        <w:t>švokštimas</w:t>
      </w:r>
      <w:r w:rsidRPr="00AD6E60">
        <w:rPr>
          <w:b/>
          <w:sz w:val="22"/>
          <w:szCs w:val="22"/>
          <w:lang w:eastAsia="en-US"/>
        </w:rPr>
        <w:t xml:space="preserve">, </w:t>
      </w:r>
      <w:r w:rsidRPr="00AD6E60">
        <w:rPr>
          <w:b/>
          <w:sz w:val="22"/>
          <w:szCs w:val="22"/>
          <w:u w:val="single"/>
          <w:lang w:eastAsia="en-US"/>
        </w:rPr>
        <w:t>alpulys</w:t>
      </w:r>
      <w:r w:rsidRPr="00AD6E60">
        <w:rPr>
          <w:b/>
          <w:sz w:val="22"/>
          <w:szCs w:val="22"/>
          <w:lang w:eastAsia="en-US"/>
        </w:rPr>
        <w:t xml:space="preserve"> ir </w:t>
      </w:r>
      <w:r w:rsidRPr="00AD6E60">
        <w:rPr>
          <w:b/>
          <w:sz w:val="22"/>
          <w:szCs w:val="22"/>
          <w:u w:val="single"/>
          <w:lang w:eastAsia="en-US"/>
        </w:rPr>
        <w:t>dusulys</w:t>
      </w:r>
      <w:r w:rsidRPr="00AD6E60">
        <w:rPr>
          <w:b/>
          <w:sz w:val="22"/>
          <w:szCs w:val="22"/>
          <w:lang w:eastAsia="en-US"/>
        </w:rPr>
        <w:t>.</w:t>
      </w:r>
    </w:p>
    <w:p w14:paraId="0B625E88" w14:textId="77777777" w:rsidR="00D7788C" w:rsidRPr="00E60224" w:rsidRDefault="00D7788C" w:rsidP="00663D9C">
      <w:pPr>
        <w:rPr>
          <w:sz w:val="22"/>
          <w:szCs w:val="22"/>
          <w:lang w:eastAsia="en-US"/>
        </w:rPr>
      </w:pPr>
    </w:p>
    <w:p w14:paraId="57D13B1B" w14:textId="77777777" w:rsidR="00D7788C" w:rsidRPr="00E60224" w:rsidRDefault="001B78BE" w:rsidP="00663D9C">
      <w:pPr>
        <w:keepNext/>
        <w:keepLines/>
        <w:numPr>
          <w:ilvl w:val="12"/>
          <w:numId w:val="0"/>
        </w:numPr>
        <w:tabs>
          <w:tab w:val="left" w:pos="567"/>
        </w:tabs>
        <w:spacing w:line="260" w:lineRule="exact"/>
        <w:rPr>
          <w:sz w:val="22"/>
          <w:szCs w:val="22"/>
          <w:lang w:eastAsia="en-US"/>
        </w:rPr>
      </w:pPr>
      <w:r w:rsidRPr="00E60224">
        <w:rPr>
          <w:sz w:val="22"/>
          <w:szCs w:val="22"/>
          <w:lang w:eastAsia="en-US"/>
        </w:rPr>
        <w:t xml:space="preserve">Atsižvelgiant į tai, kaip dažnai pasireiškia </w:t>
      </w:r>
      <w:r w:rsidR="003226C8">
        <w:rPr>
          <w:sz w:val="22"/>
          <w:szCs w:val="22"/>
          <w:lang w:eastAsia="en-US"/>
        </w:rPr>
        <w:t>šalutini</w:t>
      </w:r>
      <w:r w:rsidR="0060120C">
        <w:rPr>
          <w:sz w:val="22"/>
          <w:szCs w:val="22"/>
          <w:lang w:eastAsia="en-US"/>
        </w:rPr>
        <w:t>s</w:t>
      </w:r>
      <w:r w:rsidR="003226C8">
        <w:rPr>
          <w:sz w:val="22"/>
          <w:szCs w:val="22"/>
          <w:lang w:eastAsia="en-US"/>
        </w:rPr>
        <w:t xml:space="preserve"> poveiki</w:t>
      </w:r>
      <w:r w:rsidR="0060120C">
        <w:rPr>
          <w:sz w:val="22"/>
          <w:szCs w:val="22"/>
          <w:lang w:eastAsia="en-US"/>
        </w:rPr>
        <w:t>s</w:t>
      </w:r>
      <w:r w:rsidRPr="00E60224">
        <w:rPr>
          <w:sz w:val="22"/>
          <w:szCs w:val="22"/>
          <w:lang w:eastAsia="en-US"/>
        </w:rPr>
        <w:t>, ji</w:t>
      </w:r>
      <w:r w:rsidR="0060120C">
        <w:rPr>
          <w:sz w:val="22"/>
          <w:szCs w:val="22"/>
          <w:lang w:eastAsia="en-US"/>
        </w:rPr>
        <w:t>s</w:t>
      </w:r>
      <w:r w:rsidRPr="00E60224">
        <w:rPr>
          <w:sz w:val="22"/>
          <w:szCs w:val="22"/>
          <w:lang w:eastAsia="en-US"/>
        </w:rPr>
        <w:t xml:space="preserve"> skirstom</w:t>
      </w:r>
      <w:r w:rsidR="0060120C">
        <w:rPr>
          <w:sz w:val="22"/>
          <w:szCs w:val="22"/>
          <w:lang w:eastAsia="en-US"/>
        </w:rPr>
        <w:t>as</w:t>
      </w:r>
      <w:r w:rsidRPr="00E60224">
        <w:rPr>
          <w:sz w:val="22"/>
          <w:szCs w:val="22"/>
          <w:lang w:eastAsia="en-US"/>
        </w:rPr>
        <w:t xml:space="preserve"> į šias kategorijas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685"/>
      </w:tblGrid>
      <w:tr w:rsidR="00EB20DE" w14:paraId="2D6EE2A0" w14:textId="77777777" w:rsidTr="00FF6D4D">
        <w:tc>
          <w:tcPr>
            <w:tcW w:w="1526" w:type="dxa"/>
            <w:tcBorders>
              <w:top w:val="single" w:sz="4" w:space="0" w:color="auto"/>
              <w:left w:val="single" w:sz="4" w:space="0" w:color="auto"/>
              <w:bottom w:val="single" w:sz="4" w:space="0" w:color="auto"/>
              <w:right w:val="single" w:sz="4" w:space="0" w:color="auto"/>
            </w:tcBorders>
            <w:hideMark/>
          </w:tcPr>
          <w:p w14:paraId="10D56163"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Labai dažn</w:t>
            </w:r>
            <w:r w:rsidR="00F83C78" w:rsidRPr="00E60224">
              <w:rPr>
                <w:sz w:val="22"/>
                <w:szCs w:val="22"/>
                <w:lang w:eastAsia="en-US"/>
              </w:rPr>
              <w:t>as</w:t>
            </w:r>
          </w:p>
        </w:tc>
        <w:tc>
          <w:tcPr>
            <w:tcW w:w="7685" w:type="dxa"/>
            <w:tcBorders>
              <w:top w:val="single" w:sz="4" w:space="0" w:color="auto"/>
              <w:left w:val="single" w:sz="4" w:space="0" w:color="auto"/>
              <w:bottom w:val="single" w:sz="4" w:space="0" w:color="auto"/>
              <w:right w:val="single" w:sz="4" w:space="0" w:color="auto"/>
            </w:tcBorders>
            <w:hideMark/>
          </w:tcPr>
          <w:p w14:paraId="6505DFFD"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gali pasireikšti </w:t>
            </w:r>
            <w:r w:rsidR="00BB7A64" w:rsidRPr="00E60224">
              <w:rPr>
                <w:sz w:val="22"/>
                <w:szCs w:val="22"/>
                <w:lang w:eastAsia="en-US"/>
              </w:rPr>
              <w:t>ne rečiau</w:t>
            </w:r>
            <w:r w:rsidRPr="00E60224">
              <w:rPr>
                <w:sz w:val="22"/>
                <w:szCs w:val="22"/>
                <w:lang w:eastAsia="en-US"/>
              </w:rPr>
              <w:t xml:space="preserve"> kaip 1 iš 10 </w:t>
            </w:r>
            <w:r w:rsidR="002C4539" w:rsidRPr="00E60224">
              <w:rPr>
                <w:sz w:val="22"/>
                <w:szCs w:val="22"/>
                <w:lang w:eastAsia="en-US"/>
              </w:rPr>
              <w:t>asmenų</w:t>
            </w:r>
          </w:p>
        </w:tc>
      </w:tr>
      <w:tr w:rsidR="00EB20DE" w14:paraId="5FC1A8C7" w14:textId="77777777" w:rsidTr="00FF6D4D">
        <w:tc>
          <w:tcPr>
            <w:tcW w:w="1526" w:type="dxa"/>
            <w:tcBorders>
              <w:top w:val="single" w:sz="4" w:space="0" w:color="auto"/>
              <w:left w:val="single" w:sz="4" w:space="0" w:color="auto"/>
              <w:bottom w:val="single" w:sz="4" w:space="0" w:color="auto"/>
              <w:right w:val="single" w:sz="4" w:space="0" w:color="auto"/>
            </w:tcBorders>
            <w:hideMark/>
          </w:tcPr>
          <w:p w14:paraId="11F8D551"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Dažn</w:t>
            </w:r>
            <w:r w:rsidR="00F83C78" w:rsidRPr="00E60224">
              <w:rPr>
                <w:sz w:val="22"/>
                <w:szCs w:val="22"/>
                <w:lang w:eastAsia="en-US"/>
              </w:rPr>
              <w:t>as</w:t>
            </w:r>
          </w:p>
        </w:tc>
        <w:tc>
          <w:tcPr>
            <w:tcW w:w="7685" w:type="dxa"/>
            <w:tcBorders>
              <w:top w:val="single" w:sz="4" w:space="0" w:color="auto"/>
              <w:left w:val="single" w:sz="4" w:space="0" w:color="auto"/>
              <w:bottom w:val="single" w:sz="4" w:space="0" w:color="auto"/>
              <w:right w:val="single" w:sz="4" w:space="0" w:color="auto"/>
            </w:tcBorders>
            <w:hideMark/>
          </w:tcPr>
          <w:p w14:paraId="121C38F4"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gali pasireikšti </w:t>
            </w:r>
            <w:r w:rsidR="00261C47" w:rsidRPr="00E60224">
              <w:rPr>
                <w:sz w:val="22"/>
                <w:szCs w:val="22"/>
                <w:lang w:eastAsia="en-US"/>
              </w:rPr>
              <w:t>rečiau</w:t>
            </w:r>
            <w:r w:rsidRPr="00E60224">
              <w:rPr>
                <w:sz w:val="22"/>
                <w:szCs w:val="22"/>
                <w:lang w:eastAsia="en-US"/>
              </w:rPr>
              <w:t xml:space="preserve"> kaip 1 iš 10 </w:t>
            </w:r>
            <w:r w:rsidR="002C4539" w:rsidRPr="00E60224">
              <w:rPr>
                <w:sz w:val="22"/>
                <w:szCs w:val="22"/>
                <w:lang w:eastAsia="en-US"/>
              </w:rPr>
              <w:t>asmenų</w:t>
            </w:r>
          </w:p>
        </w:tc>
      </w:tr>
      <w:tr w:rsidR="00EB20DE" w14:paraId="3907AA74" w14:textId="77777777" w:rsidTr="00FF6D4D">
        <w:tc>
          <w:tcPr>
            <w:tcW w:w="1526" w:type="dxa"/>
            <w:tcBorders>
              <w:top w:val="single" w:sz="4" w:space="0" w:color="auto"/>
              <w:left w:val="single" w:sz="4" w:space="0" w:color="auto"/>
              <w:bottom w:val="single" w:sz="4" w:space="0" w:color="auto"/>
              <w:right w:val="single" w:sz="4" w:space="0" w:color="auto"/>
            </w:tcBorders>
            <w:hideMark/>
          </w:tcPr>
          <w:p w14:paraId="2374C6B7"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Nedažn</w:t>
            </w:r>
            <w:r w:rsidR="00F83C78" w:rsidRPr="00E60224">
              <w:rPr>
                <w:sz w:val="22"/>
                <w:szCs w:val="22"/>
                <w:lang w:eastAsia="en-US"/>
              </w:rPr>
              <w:t>as</w:t>
            </w:r>
          </w:p>
        </w:tc>
        <w:tc>
          <w:tcPr>
            <w:tcW w:w="7685" w:type="dxa"/>
            <w:tcBorders>
              <w:top w:val="single" w:sz="4" w:space="0" w:color="auto"/>
              <w:left w:val="single" w:sz="4" w:space="0" w:color="auto"/>
              <w:bottom w:val="single" w:sz="4" w:space="0" w:color="auto"/>
              <w:right w:val="single" w:sz="4" w:space="0" w:color="auto"/>
            </w:tcBorders>
            <w:hideMark/>
          </w:tcPr>
          <w:p w14:paraId="51F82DF3" w14:textId="77777777" w:rsidR="00D7788C" w:rsidRPr="00E60224" w:rsidRDefault="001B78BE" w:rsidP="00663D9C">
            <w:pPr>
              <w:tabs>
                <w:tab w:val="left" w:pos="567"/>
              </w:tabs>
              <w:spacing w:line="260" w:lineRule="exact"/>
              <w:ind w:right="-28"/>
              <w:rPr>
                <w:sz w:val="22"/>
                <w:szCs w:val="22"/>
                <w:lang w:eastAsia="en-US"/>
              </w:rPr>
            </w:pPr>
            <w:r w:rsidRPr="00E60224">
              <w:rPr>
                <w:sz w:val="22"/>
                <w:szCs w:val="22"/>
                <w:lang w:eastAsia="en-US"/>
              </w:rPr>
              <w:t xml:space="preserve">gali pasireikšti </w:t>
            </w:r>
            <w:r w:rsidR="00E07196" w:rsidRPr="00E60224">
              <w:rPr>
                <w:sz w:val="22"/>
                <w:szCs w:val="22"/>
                <w:lang w:eastAsia="en-US"/>
              </w:rPr>
              <w:t>rečiau</w:t>
            </w:r>
            <w:r w:rsidRPr="00E60224">
              <w:rPr>
                <w:sz w:val="22"/>
                <w:szCs w:val="22"/>
                <w:lang w:eastAsia="en-US"/>
              </w:rPr>
              <w:t xml:space="preserve"> kaip 1 iš 100 </w:t>
            </w:r>
            <w:r w:rsidR="002C4539" w:rsidRPr="00E60224">
              <w:rPr>
                <w:sz w:val="22"/>
                <w:szCs w:val="22"/>
                <w:lang w:eastAsia="en-US"/>
              </w:rPr>
              <w:t>asmenų</w:t>
            </w:r>
          </w:p>
        </w:tc>
      </w:tr>
      <w:tr w:rsidR="00EB20DE" w14:paraId="18DC815B" w14:textId="77777777" w:rsidTr="00FF6D4D">
        <w:tc>
          <w:tcPr>
            <w:tcW w:w="1526" w:type="dxa"/>
            <w:tcBorders>
              <w:top w:val="single" w:sz="4" w:space="0" w:color="auto"/>
              <w:left w:val="single" w:sz="4" w:space="0" w:color="auto"/>
              <w:bottom w:val="single" w:sz="4" w:space="0" w:color="auto"/>
              <w:right w:val="single" w:sz="4" w:space="0" w:color="auto"/>
            </w:tcBorders>
            <w:hideMark/>
          </w:tcPr>
          <w:p w14:paraId="7623028C"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Ret</w:t>
            </w:r>
            <w:r w:rsidR="00F83C78" w:rsidRPr="00E60224">
              <w:rPr>
                <w:sz w:val="22"/>
                <w:szCs w:val="22"/>
                <w:lang w:eastAsia="en-US"/>
              </w:rPr>
              <w:t>as</w:t>
            </w:r>
          </w:p>
        </w:tc>
        <w:tc>
          <w:tcPr>
            <w:tcW w:w="7685" w:type="dxa"/>
            <w:tcBorders>
              <w:top w:val="single" w:sz="4" w:space="0" w:color="auto"/>
              <w:left w:val="single" w:sz="4" w:space="0" w:color="auto"/>
              <w:bottom w:val="single" w:sz="4" w:space="0" w:color="auto"/>
              <w:right w:val="single" w:sz="4" w:space="0" w:color="auto"/>
            </w:tcBorders>
            <w:hideMark/>
          </w:tcPr>
          <w:p w14:paraId="3825AFF8" w14:textId="77777777" w:rsidR="00D7788C" w:rsidRPr="00E60224" w:rsidRDefault="001B78BE" w:rsidP="00663D9C">
            <w:pPr>
              <w:tabs>
                <w:tab w:val="left" w:pos="567"/>
              </w:tabs>
              <w:spacing w:line="260" w:lineRule="exact"/>
              <w:ind w:right="-28"/>
              <w:rPr>
                <w:sz w:val="22"/>
                <w:szCs w:val="22"/>
                <w:lang w:eastAsia="en-US"/>
              </w:rPr>
            </w:pPr>
            <w:r w:rsidRPr="00E60224">
              <w:rPr>
                <w:sz w:val="22"/>
                <w:szCs w:val="22"/>
                <w:lang w:eastAsia="en-US"/>
              </w:rPr>
              <w:t xml:space="preserve">gali pasireikšti </w:t>
            </w:r>
            <w:r w:rsidR="00E07196" w:rsidRPr="00E60224">
              <w:rPr>
                <w:sz w:val="22"/>
                <w:szCs w:val="22"/>
                <w:lang w:eastAsia="en-US"/>
              </w:rPr>
              <w:t>rečiau</w:t>
            </w:r>
            <w:r w:rsidRPr="00E60224">
              <w:rPr>
                <w:sz w:val="22"/>
                <w:szCs w:val="22"/>
                <w:lang w:eastAsia="en-US"/>
              </w:rPr>
              <w:t xml:space="preserve"> kaip 1 iš 1</w:t>
            </w:r>
            <w:r w:rsidR="00194473" w:rsidRPr="00E60224">
              <w:rPr>
                <w:b/>
                <w:bCs/>
                <w:sz w:val="22"/>
                <w:szCs w:val="22"/>
              </w:rPr>
              <w:t> </w:t>
            </w:r>
            <w:r w:rsidRPr="00E60224">
              <w:rPr>
                <w:sz w:val="22"/>
                <w:szCs w:val="22"/>
                <w:lang w:eastAsia="en-US"/>
              </w:rPr>
              <w:t xml:space="preserve">000 </w:t>
            </w:r>
            <w:r w:rsidR="002C4539" w:rsidRPr="00E60224">
              <w:rPr>
                <w:sz w:val="22"/>
                <w:szCs w:val="22"/>
                <w:lang w:eastAsia="en-US"/>
              </w:rPr>
              <w:t>asmenų</w:t>
            </w:r>
          </w:p>
        </w:tc>
      </w:tr>
      <w:tr w:rsidR="00EB20DE" w14:paraId="0D89ABE0" w14:textId="77777777" w:rsidTr="00FF6D4D">
        <w:tc>
          <w:tcPr>
            <w:tcW w:w="1526" w:type="dxa"/>
            <w:tcBorders>
              <w:top w:val="single" w:sz="4" w:space="0" w:color="auto"/>
              <w:left w:val="single" w:sz="4" w:space="0" w:color="auto"/>
              <w:bottom w:val="single" w:sz="4" w:space="0" w:color="auto"/>
              <w:right w:val="single" w:sz="4" w:space="0" w:color="auto"/>
            </w:tcBorders>
            <w:hideMark/>
          </w:tcPr>
          <w:p w14:paraId="5E5B45BE"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Labai ret</w:t>
            </w:r>
            <w:r w:rsidR="00F83C78" w:rsidRPr="00E60224">
              <w:rPr>
                <w:sz w:val="22"/>
                <w:szCs w:val="22"/>
                <w:lang w:eastAsia="en-US"/>
              </w:rPr>
              <w:t>as</w:t>
            </w:r>
          </w:p>
        </w:tc>
        <w:tc>
          <w:tcPr>
            <w:tcW w:w="7685" w:type="dxa"/>
            <w:tcBorders>
              <w:top w:val="single" w:sz="4" w:space="0" w:color="auto"/>
              <w:left w:val="single" w:sz="4" w:space="0" w:color="auto"/>
              <w:bottom w:val="single" w:sz="4" w:space="0" w:color="auto"/>
              <w:right w:val="single" w:sz="4" w:space="0" w:color="auto"/>
            </w:tcBorders>
            <w:hideMark/>
          </w:tcPr>
          <w:p w14:paraId="6E8F6103" w14:textId="77777777" w:rsidR="00D7788C" w:rsidRPr="00E60224" w:rsidRDefault="001B78BE" w:rsidP="00663D9C">
            <w:pPr>
              <w:tabs>
                <w:tab w:val="left" w:pos="567"/>
              </w:tabs>
              <w:spacing w:line="260" w:lineRule="exact"/>
              <w:ind w:right="-28"/>
              <w:rPr>
                <w:sz w:val="22"/>
                <w:szCs w:val="22"/>
                <w:lang w:eastAsia="en-US"/>
              </w:rPr>
            </w:pPr>
            <w:r w:rsidRPr="00E60224">
              <w:rPr>
                <w:sz w:val="22"/>
                <w:szCs w:val="22"/>
                <w:lang w:eastAsia="en-US"/>
              </w:rPr>
              <w:t xml:space="preserve">gali pasireikšti </w:t>
            </w:r>
            <w:r w:rsidR="00E07196" w:rsidRPr="00E60224">
              <w:rPr>
                <w:sz w:val="22"/>
                <w:szCs w:val="22"/>
                <w:lang w:eastAsia="en-US"/>
              </w:rPr>
              <w:t>rečiau</w:t>
            </w:r>
            <w:r w:rsidRPr="00E60224">
              <w:rPr>
                <w:sz w:val="22"/>
                <w:szCs w:val="22"/>
                <w:lang w:eastAsia="en-US"/>
              </w:rPr>
              <w:t xml:space="preserve"> kaip 1 iš 10</w:t>
            </w:r>
            <w:r w:rsidR="00194473" w:rsidRPr="00E60224">
              <w:rPr>
                <w:b/>
                <w:bCs/>
                <w:sz w:val="22"/>
                <w:szCs w:val="22"/>
              </w:rPr>
              <w:t> </w:t>
            </w:r>
            <w:r w:rsidRPr="00E60224">
              <w:rPr>
                <w:sz w:val="22"/>
                <w:szCs w:val="22"/>
                <w:lang w:eastAsia="en-US"/>
              </w:rPr>
              <w:t xml:space="preserve">000 </w:t>
            </w:r>
            <w:r w:rsidR="002C4539" w:rsidRPr="00E60224">
              <w:rPr>
                <w:sz w:val="22"/>
                <w:szCs w:val="22"/>
                <w:lang w:eastAsia="en-US"/>
              </w:rPr>
              <w:t>asmenų</w:t>
            </w:r>
          </w:p>
        </w:tc>
      </w:tr>
      <w:tr w:rsidR="00EB20DE" w14:paraId="3AD2C941" w14:textId="77777777" w:rsidTr="00FF6D4D">
        <w:tc>
          <w:tcPr>
            <w:tcW w:w="1526" w:type="dxa"/>
            <w:tcBorders>
              <w:top w:val="single" w:sz="4" w:space="0" w:color="auto"/>
              <w:left w:val="single" w:sz="4" w:space="0" w:color="auto"/>
              <w:bottom w:val="single" w:sz="4" w:space="0" w:color="auto"/>
              <w:right w:val="single" w:sz="4" w:space="0" w:color="auto"/>
            </w:tcBorders>
          </w:tcPr>
          <w:p w14:paraId="7593668C" w14:textId="77777777" w:rsidR="00A41043" w:rsidRPr="00E60224" w:rsidRDefault="001B78BE" w:rsidP="00A41043">
            <w:pPr>
              <w:tabs>
                <w:tab w:val="left" w:pos="567"/>
              </w:tabs>
              <w:spacing w:line="260" w:lineRule="exact"/>
              <w:rPr>
                <w:sz w:val="22"/>
                <w:szCs w:val="22"/>
                <w:lang w:eastAsia="en-US"/>
              </w:rPr>
            </w:pPr>
            <w:r w:rsidRPr="00E60224">
              <w:rPr>
                <w:sz w:val="22"/>
                <w:szCs w:val="22"/>
                <w:lang w:eastAsia="en-US"/>
              </w:rPr>
              <w:t>Dažnis nežinomas</w:t>
            </w:r>
          </w:p>
        </w:tc>
        <w:tc>
          <w:tcPr>
            <w:tcW w:w="7685" w:type="dxa"/>
            <w:tcBorders>
              <w:top w:val="single" w:sz="4" w:space="0" w:color="auto"/>
              <w:left w:val="single" w:sz="4" w:space="0" w:color="auto"/>
              <w:bottom w:val="single" w:sz="4" w:space="0" w:color="auto"/>
              <w:right w:val="single" w:sz="4" w:space="0" w:color="auto"/>
            </w:tcBorders>
          </w:tcPr>
          <w:p w14:paraId="32D1EF36" w14:textId="77777777" w:rsidR="00A41043" w:rsidRPr="00E60224" w:rsidRDefault="001B78BE" w:rsidP="00A41043">
            <w:pPr>
              <w:tabs>
                <w:tab w:val="left" w:pos="567"/>
              </w:tabs>
              <w:spacing w:line="260" w:lineRule="exact"/>
              <w:ind w:right="-28"/>
              <w:rPr>
                <w:sz w:val="22"/>
                <w:szCs w:val="22"/>
                <w:lang w:eastAsia="en-US"/>
              </w:rPr>
            </w:pPr>
            <w:r w:rsidRPr="00E60224">
              <w:rPr>
                <w:sz w:val="22"/>
                <w:szCs w:val="22"/>
                <w:lang w:eastAsia="en-US"/>
              </w:rPr>
              <w:t>negali būti apskaičiuotas pagal turimus duomenis</w:t>
            </w:r>
          </w:p>
        </w:tc>
      </w:tr>
    </w:tbl>
    <w:p w14:paraId="437F85E6" w14:textId="77777777" w:rsidR="00D7788C" w:rsidRPr="00E60224" w:rsidRDefault="00D7788C" w:rsidP="00663D9C">
      <w:pPr>
        <w:tabs>
          <w:tab w:val="left" w:pos="567"/>
        </w:tabs>
        <w:spacing w:line="260" w:lineRule="exact"/>
        <w:jc w:val="both"/>
        <w:rPr>
          <w:sz w:val="22"/>
          <w:szCs w:val="22"/>
          <w:lang w:eastAsia="en-US"/>
        </w:rPr>
      </w:pPr>
    </w:p>
    <w:p w14:paraId="0E40A6BE"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Toliau pateiktas sąrašas </w:t>
      </w:r>
      <w:r w:rsidR="00F87730">
        <w:rPr>
          <w:sz w:val="22"/>
          <w:szCs w:val="22"/>
          <w:lang w:eastAsia="en-US"/>
        </w:rPr>
        <w:t>šalutinio poveikio</w:t>
      </w:r>
      <w:r w:rsidR="00F87730" w:rsidRPr="00E60224">
        <w:rPr>
          <w:sz w:val="22"/>
          <w:szCs w:val="22"/>
          <w:lang w:eastAsia="en-US"/>
        </w:rPr>
        <w:t xml:space="preserve"> </w:t>
      </w:r>
      <w:r w:rsidRPr="00E60224">
        <w:rPr>
          <w:sz w:val="22"/>
          <w:szCs w:val="22"/>
          <w:lang w:eastAsia="en-US"/>
        </w:rPr>
        <w:t>reiškinių, kurie skiriasi priklausomai nuo kūno vietos, į kurią buvo su</w:t>
      </w:r>
      <w:r w:rsidR="00F75232" w:rsidRPr="00E60224">
        <w:rPr>
          <w:sz w:val="22"/>
          <w:szCs w:val="22"/>
          <w:lang w:eastAsia="en-US"/>
        </w:rPr>
        <w:t>leista</w:t>
      </w:r>
      <w:r w:rsidRPr="00E60224">
        <w:rPr>
          <w:sz w:val="22"/>
          <w:szCs w:val="22"/>
          <w:lang w:eastAsia="en-US"/>
        </w:rPr>
        <w:t xml:space="preserve"> BOTOX. Jeigu pasireiškė sunkus šalutinis poveikis arba pastebėjote šiame lapelyje nenurodytą šalutinį poveikį, pasakykite gydytojui arba vaistininkui.</w:t>
      </w:r>
    </w:p>
    <w:p w14:paraId="614986DC" w14:textId="77777777" w:rsidR="00D7788C" w:rsidRPr="00AD6E60" w:rsidRDefault="00D7788C" w:rsidP="00AD6E60">
      <w:pPr>
        <w:rPr>
          <w:sz w:val="22"/>
          <w:szCs w:val="18"/>
        </w:rPr>
      </w:pPr>
    </w:p>
    <w:p w14:paraId="5CC79CD5" w14:textId="77777777" w:rsidR="00D7788C" w:rsidRPr="00E60224" w:rsidRDefault="001B78BE" w:rsidP="00AD6E60">
      <w:pPr>
        <w:rPr>
          <w:b/>
          <w:bCs/>
          <w:sz w:val="22"/>
          <w:szCs w:val="18"/>
        </w:rPr>
      </w:pPr>
      <w:r w:rsidRPr="00E60224">
        <w:rPr>
          <w:b/>
          <w:bCs/>
          <w:sz w:val="22"/>
          <w:szCs w:val="18"/>
        </w:rPr>
        <w:t>Injekcijos vaikams</w:t>
      </w:r>
      <w:r w:rsidR="009F0E2A" w:rsidRPr="00E60224">
        <w:rPr>
          <w:b/>
          <w:bCs/>
          <w:sz w:val="22"/>
          <w:szCs w:val="18"/>
        </w:rPr>
        <w:t>, kuriems yra nuolatini</w:t>
      </w:r>
      <w:r w:rsidR="00BD54A1" w:rsidRPr="00E60224">
        <w:rPr>
          <w:b/>
          <w:bCs/>
          <w:sz w:val="22"/>
          <w:szCs w:val="18"/>
        </w:rPr>
        <w:t>ai kulkšnies ir pėdos raumenų spazmai</w:t>
      </w:r>
    </w:p>
    <w:p w14:paraId="70D87B55" w14:textId="77777777" w:rsidR="00D7788C" w:rsidRPr="00E60224" w:rsidRDefault="00D7788C" w:rsidP="00663D9C">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7276"/>
      </w:tblGrid>
      <w:tr w:rsidR="00EB20DE" w14:paraId="51445CF0" w14:textId="77777777" w:rsidTr="00FF6D4D">
        <w:tc>
          <w:tcPr>
            <w:tcW w:w="1796" w:type="dxa"/>
            <w:tcBorders>
              <w:top w:val="single" w:sz="4" w:space="0" w:color="auto"/>
              <w:left w:val="single" w:sz="4" w:space="0" w:color="auto"/>
              <w:bottom w:val="single" w:sz="4" w:space="0" w:color="auto"/>
              <w:right w:val="single" w:sz="4" w:space="0" w:color="auto"/>
            </w:tcBorders>
            <w:hideMark/>
          </w:tcPr>
          <w:p w14:paraId="3C00518F"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Dažn</w:t>
            </w:r>
            <w:r w:rsidR="00F83C78" w:rsidRPr="00E60224">
              <w:rPr>
                <w:sz w:val="22"/>
                <w:szCs w:val="22"/>
                <w:lang w:eastAsia="en-US"/>
              </w:rPr>
              <w:t>as</w:t>
            </w:r>
          </w:p>
        </w:tc>
        <w:tc>
          <w:tcPr>
            <w:tcW w:w="7379" w:type="dxa"/>
            <w:tcBorders>
              <w:top w:val="single" w:sz="4" w:space="0" w:color="auto"/>
              <w:left w:val="single" w:sz="4" w:space="0" w:color="auto"/>
              <w:bottom w:val="single" w:sz="4" w:space="0" w:color="auto"/>
              <w:right w:val="single" w:sz="4" w:space="0" w:color="auto"/>
            </w:tcBorders>
            <w:hideMark/>
          </w:tcPr>
          <w:p w14:paraId="7345A127"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 xml:space="preserve">Išbėrimas, </w:t>
            </w:r>
            <w:r w:rsidR="00667D81" w:rsidRPr="00E60224">
              <w:rPr>
                <w:sz w:val="22"/>
                <w:szCs w:val="22"/>
                <w:lang w:eastAsia="en-US"/>
              </w:rPr>
              <w:t>vaikščiojimo</w:t>
            </w:r>
            <w:r w:rsidR="005D1C51" w:rsidRPr="00E60224">
              <w:rPr>
                <w:sz w:val="22"/>
                <w:szCs w:val="22"/>
                <w:lang w:eastAsia="en-US"/>
              </w:rPr>
              <w:t xml:space="preserve"> sutrikima</w:t>
            </w:r>
            <w:r w:rsidR="00D6328C" w:rsidRPr="00E60224">
              <w:rPr>
                <w:sz w:val="22"/>
                <w:szCs w:val="22"/>
                <w:lang w:eastAsia="en-US"/>
              </w:rPr>
              <w:t>i</w:t>
            </w:r>
            <w:r w:rsidR="005D1C51" w:rsidRPr="00E60224">
              <w:rPr>
                <w:sz w:val="22"/>
                <w:szCs w:val="22"/>
                <w:lang w:eastAsia="en-US"/>
              </w:rPr>
              <w:t xml:space="preserve">, raiščių patempimas ar </w:t>
            </w:r>
            <w:r w:rsidR="00D6328C" w:rsidRPr="00E60224">
              <w:rPr>
                <w:sz w:val="22"/>
                <w:szCs w:val="22"/>
                <w:lang w:eastAsia="en-US"/>
              </w:rPr>
              <w:t>į</w:t>
            </w:r>
            <w:r w:rsidR="005D1C51" w:rsidRPr="00E60224">
              <w:rPr>
                <w:sz w:val="22"/>
                <w:szCs w:val="22"/>
                <w:lang w:eastAsia="en-US"/>
              </w:rPr>
              <w:t xml:space="preserve">plyšimas, </w:t>
            </w:r>
            <w:r w:rsidR="0044772B" w:rsidRPr="00E60224">
              <w:rPr>
                <w:sz w:val="22"/>
                <w:szCs w:val="22"/>
                <w:lang w:eastAsia="en-US"/>
              </w:rPr>
              <w:t xml:space="preserve">paviršinės odos žaizdos, </w:t>
            </w:r>
            <w:r w:rsidRPr="00E60224">
              <w:rPr>
                <w:sz w:val="22"/>
                <w:szCs w:val="22"/>
                <w:lang w:eastAsia="en-US"/>
              </w:rPr>
              <w:t>skausmas injekcijos vietoje</w:t>
            </w:r>
          </w:p>
        </w:tc>
      </w:tr>
      <w:tr w:rsidR="00EB20DE" w14:paraId="6D9DC2EF" w14:textId="77777777" w:rsidTr="00FF6D4D">
        <w:tc>
          <w:tcPr>
            <w:tcW w:w="1796" w:type="dxa"/>
            <w:tcBorders>
              <w:top w:val="single" w:sz="4" w:space="0" w:color="auto"/>
              <w:left w:val="single" w:sz="4" w:space="0" w:color="auto"/>
              <w:bottom w:val="single" w:sz="4" w:space="0" w:color="auto"/>
              <w:right w:val="single" w:sz="4" w:space="0" w:color="auto"/>
            </w:tcBorders>
          </w:tcPr>
          <w:p w14:paraId="46AE421F" w14:textId="77777777" w:rsidR="00BD54A1"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Nedažn</w:t>
            </w:r>
            <w:r w:rsidR="00F83C78" w:rsidRPr="00E60224">
              <w:rPr>
                <w:sz w:val="22"/>
                <w:szCs w:val="22"/>
                <w:lang w:eastAsia="en-US"/>
              </w:rPr>
              <w:t>as</w:t>
            </w:r>
          </w:p>
        </w:tc>
        <w:tc>
          <w:tcPr>
            <w:tcW w:w="7379" w:type="dxa"/>
            <w:tcBorders>
              <w:top w:val="single" w:sz="4" w:space="0" w:color="auto"/>
              <w:left w:val="single" w:sz="4" w:space="0" w:color="auto"/>
              <w:bottom w:val="single" w:sz="4" w:space="0" w:color="auto"/>
              <w:right w:val="single" w:sz="4" w:space="0" w:color="auto"/>
            </w:tcBorders>
          </w:tcPr>
          <w:p w14:paraId="262B7E6C" w14:textId="77777777" w:rsidR="00BD54A1"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Raumenų silpnumas</w:t>
            </w:r>
          </w:p>
        </w:tc>
      </w:tr>
    </w:tbl>
    <w:p w14:paraId="584C3286" w14:textId="77777777" w:rsidR="00D7788C" w:rsidRPr="00E60224" w:rsidRDefault="00D7788C" w:rsidP="00663D9C">
      <w:pPr>
        <w:tabs>
          <w:tab w:val="left" w:pos="567"/>
        </w:tabs>
        <w:spacing w:line="260" w:lineRule="exact"/>
        <w:rPr>
          <w:sz w:val="22"/>
          <w:szCs w:val="22"/>
          <w:lang w:eastAsia="en-US"/>
        </w:rPr>
      </w:pPr>
    </w:p>
    <w:p w14:paraId="7E3B2780"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Po gydymo BOTOX buvo gauta retų spontaniškų pranešimų apie sunkiu cerebriniu paralyžiumi sergančių vaikų mirtį, kartais susijusią su aspiracine pneumonija.</w:t>
      </w:r>
    </w:p>
    <w:p w14:paraId="3E675E20" w14:textId="77777777" w:rsidR="00D7788C" w:rsidRPr="00E60224" w:rsidRDefault="00D7788C" w:rsidP="00663D9C">
      <w:pPr>
        <w:tabs>
          <w:tab w:val="left" w:pos="567"/>
        </w:tabs>
        <w:rPr>
          <w:sz w:val="22"/>
          <w:szCs w:val="22"/>
          <w:lang w:eastAsia="en-US"/>
        </w:rPr>
      </w:pPr>
    </w:p>
    <w:p w14:paraId="1E92B896" w14:textId="77777777" w:rsidR="00D7788C" w:rsidRPr="00E60224" w:rsidRDefault="001B78BE" w:rsidP="00AD6E60">
      <w:pPr>
        <w:rPr>
          <w:b/>
          <w:bCs/>
          <w:sz w:val="22"/>
          <w:szCs w:val="18"/>
        </w:rPr>
      </w:pPr>
      <w:r w:rsidRPr="00E60224">
        <w:rPr>
          <w:b/>
          <w:bCs/>
          <w:sz w:val="22"/>
          <w:szCs w:val="18"/>
        </w:rPr>
        <w:t>Injekcijos į riešą ir plaštaką</w:t>
      </w:r>
      <w:r w:rsidR="00667D81" w:rsidRPr="00E60224">
        <w:rPr>
          <w:b/>
          <w:bCs/>
          <w:sz w:val="22"/>
          <w:szCs w:val="18"/>
        </w:rPr>
        <w:t xml:space="preserve"> suaugusiems</w:t>
      </w:r>
      <w:r w:rsidRPr="00E60224">
        <w:rPr>
          <w:b/>
          <w:bCs/>
          <w:sz w:val="22"/>
          <w:szCs w:val="18"/>
        </w:rPr>
        <w:t xml:space="preserve"> insultą patyrusiems pacientams </w:t>
      </w:r>
    </w:p>
    <w:p w14:paraId="7DC0067D" w14:textId="77777777" w:rsidR="00D7788C" w:rsidRPr="00E60224" w:rsidRDefault="00D7788C" w:rsidP="00663D9C">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7279"/>
      </w:tblGrid>
      <w:tr w:rsidR="00EB20DE" w14:paraId="72182ABB" w14:textId="77777777" w:rsidTr="00115439">
        <w:tc>
          <w:tcPr>
            <w:tcW w:w="1781" w:type="dxa"/>
            <w:tcBorders>
              <w:top w:val="single" w:sz="4" w:space="0" w:color="auto"/>
              <w:left w:val="single" w:sz="4" w:space="0" w:color="auto"/>
              <w:bottom w:val="single" w:sz="4" w:space="0" w:color="auto"/>
              <w:right w:val="single" w:sz="4" w:space="0" w:color="auto"/>
            </w:tcBorders>
            <w:hideMark/>
          </w:tcPr>
          <w:p w14:paraId="4AC5EBDC"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Dažn</w:t>
            </w:r>
            <w:r w:rsidR="00F83C78" w:rsidRPr="00E60224">
              <w:rPr>
                <w:sz w:val="22"/>
                <w:szCs w:val="22"/>
                <w:lang w:eastAsia="en-US"/>
              </w:rPr>
              <w:t>as</w:t>
            </w:r>
          </w:p>
        </w:tc>
        <w:tc>
          <w:tcPr>
            <w:tcW w:w="7279" w:type="dxa"/>
            <w:tcBorders>
              <w:top w:val="single" w:sz="4" w:space="0" w:color="auto"/>
              <w:left w:val="single" w:sz="4" w:space="0" w:color="auto"/>
              <w:bottom w:val="single" w:sz="4" w:space="0" w:color="auto"/>
              <w:right w:val="single" w:sz="4" w:space="0" w:color="auto"/>
            </w:tcBorders>
            <w:hideMark/>
          </w:tcPr>
          <w:p w14:paraId="25F639E7" w14:textId="77777777" w:rsidR="00D7788C" w:rsidRPr="00E60224" w:rsidRDefault="001B78BE" w:rsidP="00663D9C">
            <w:pPr>
              <w:keepNext/>
              <w:keepLines/>
              <w:tabs>
                <w:tab w:val="left" w:pos="720"/>
              </w:tabs>
              <w:spacing w:line="276" w:lineRule="auto"/>
              <w:ind w:firstLine="25"/>
              <w:rPr>
                <w:sz w:val="22"/>
                <w:szCs w:val="22"/>
                <w:lang w:eastAsia="en-US"/>
              </w:rPr>
            </w:pPr>
            <w:r w:rsidRPr="00E60224">
              <w:rPr>
                <w:sz w:val="22"/>
                <w:szCs w:val="22"/>
                <w:lang w:eastAsia="en-US"/>
              </w:rPr>
              <w:t>Plaštakos ir pirštų skausmas, pykinimas, galūnių, pvz., plaštakų ir pėdų, tinimas, nuovargis, raumenų silpnumas</w:t>
            </w:r>
          </w:p>
        </w:tc>
      </w:tr>
    </w:tbl>
    <w:p w14:paraId="242C43A4" w14:textId="77777777" w:rsidR="00D7788C" w:rsidRPr="00E60224" w:rsidRDefault="00D7788C" w:rsidP="00663D9C">
      <w:pPr>
        <w:tabs>
          <w:tab w:val="left" w:pos="567"/>
        </w:tabs>
        <w:spacing w:line="260" w:lineRule="exact"/>
        <w:rPr>
          <w:sz w:val="22"/>
          <w:szCs w:val="22"/>
          <w:lang w:eastAsia="en-US"/>
        </w:rPr>
      </w:pPr>
    </w:p>
    <w:p w14:paraId="512BC038" w14:textId="77777777" w:rsidR="00D7788C" w:rsidRPr="00E60224" w:rsidRDefault="001B78BE" w:rsidP="00AD6E60">
      <w:pPr>
        <w:rPr>
          <w:b/>
          <w:bCs/>
          <w:sz w:val="22"/>
          <w:szCs w:val="18"/>
        </w:rPr>
      </w:pPr>
      <w:r w:rsidRPr="00E60224">
        <w:rPr>
          <w:b/>
          <w:bCs/>
          <w:sz w:val="22"/>
          <w:szCs w:val="18"/>
        </w:rPr>
        <w:t xml:space="preserve">Injekcijos į kulkšnį ir pėdą </w:t>
      </w:r>
      <w:r w:rsidR="00667D81" w:rsidRPr="00E60224">
        <w:rPr>
          <w:b/>
          <w:bCs/>
          <w:sz w:val="22"/>
          <w:szCs w:val="18"/>
        </w:rPr>
        <w:t xml:space="preserve">suaugusiems </w:t>
      </w:r>
      <w:r w:rsidRPr="00E60224">
        <w:rPr>
          <w:b/>
          <w:bCs/>
          <w:sz w:val="22"/>
          <w:szCs w:val="18"/>
        </w:rPr>
        <w:t xml:space="preserve">insultą patyrusiems pacientams </w:t>
      </w:r>
    </w:p>
    <w:p w14:paraId="167A15CA" w14:textId="77777777" w:rsidR="00D7788C" w:rsidRPr="00E60224" w:rsidRDefault="00D7788C" w:rsidP="00663D9C">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7281"/>
      </w:tblGrid>
      <w:tr w:rsidR="00EB20DE" w14:paraId="58C79A63"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64A29A02"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Dažn</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4CFB1E56" w14:textId="77777777" w:rsidR="00D7788C" w:rsidRPr="00E60224" w:rsidRDefault="001B78BE" w:rsidP="00663D9C">
            <w:pPr>
              <w:keepNext/>
              <w:keepLines/>
              <w:tabs>
                <w:tab w:val="left" w:pos="720"/>
              </w:tabs>
              <w:spacing w:line="276" w:lineRule="auto"/>
              <w:ind w:firstLine="25"/>
              <w:rPr>
                <w:sz w:val="22"/>
                <w:szCs w:val="22"/>
                <w:lang w:eastAsia="en-US"/>
              </w:rPr>
            </w:pPr>
            <w:r w:rsidRPr="00E60224">
              <w:rPr>
                <w:sz w:val="22"/>
                <w:szCs w:val="22"/>
                <w:lang w:eastAsia="en-US"/>
              </w:rPr>
              <w:t>Išbėrimas, sąnario skausmas arba uždegimas, sustingę arba skausmingi raumenys, raumenų silpnumas, galūnių, pvz.</w:t>
            </w:r>
            <w:r w:rsidR="00D228FC" w:rsidRPr="00E60224">
              <w:rPr>
                <w:sz w:val="22"/>
                <w:szCs w:val="22"/>
                <w:lang w:eastAsia="en-US"/>
              </w:rPr>
              <w:t>,</w:t>
            </w:r>
            <w:r w:rsidRPr="00E60224">
              <w:rPr>
                <w:sz w:val="22"/>
                <w:szCs w:val="22"/>
                <w:lang w:eastAsia="en-US"/>
              </w:rPr>
              <w:t xml:space="preserve"> plaštakų ir pėdų, tinimas, griuvimas</w:t>
            </w:r>
          </w:p>
        </w:tc>
      </w:tr>
    </w:tbl>
    <w:p w14:paraId="7C7ABD4D" w14:textId="77777777" w:rsidR="00D7788C" w:rsidRPr="00AD6E60" w:rsidRDefault="00D7788C" w:rsidP="00663D9C">
      <w:pPr>
        <w:tabs>
          <w:tab w:val="left" w:pos="567"/>
        </w:tabs>
        <w:spacing w:line="260" w:lineRule="exact"/>
        <w:rPr>
          <w:sz w:val="22"/>
          <w:szCs w:val="22"/>
          <w:lang w:eastAsia="en-US"/>
        </w:rPr>
      </w:pPr>
    </w:p>
    <w:p w14:paraId="0BBD1E0C" w14:textId="77777777" w:rsidR="00D7788C" w:rsidRPr="00E60224" w:rsidRDefault="001B78BE" w:rsidP="00663D9C">
      <w:pPr>
        <w:tabs>
          <w:tab w:val="left" w:pos="567"/>
        </w:tabs>
        <w:spacing w:line="260" w:lineRule="exact"/>
        <w:rPr>
          <w:b/>
          <w:sz w:val="22"/>
        </w:rPr>
      </w:pPr>
      <w:r w:rsidRPr="00E60224">
        <w:rPr>
          <w:b/>
          <w:sz w:val="22"/>
        </w:rPr>
        <w:t>Injekcijos į akies voką ir veidą</w:t>
      </w:r>
    </w:p>
    <w:p w14:paraId="71367B90" w14:textId="77777777" w:rsidR="00D7788C" w:rsidRPr="00E60224" w:rsidRDefault="00D7788C" w:rsidP="00663D9C">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EB20DE" w14:paraId="3FA14395"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522F2EE9"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Labai dažn</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77277430"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Akies voko užkritimas</w:t>
            </w:r>
          </w:p>
        </w:tc>
      </w:tr>
      <w:tr w:rsidR="00EB20DE" w14:paraId="271D5AB8"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28AA8592"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Dažn</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30D2EEBB"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Taškinis ragenos (priekinę akies dalį dengiančio skaidraus paviršiaus) pažeidimas, sunkumas visiškai užmerkti akį, akių sausumas, jautrumas šviesai, akių sudirgimas, ašarojimas, kraujosruvos po oda, odos sudirgimas, veido tinimas</w:t>
            </w:r>
          </w:p>
        </w:tc>
      </w:tr>
      <w:tr w:rsidR="00EB20DE" w14:paraId="58A145D9"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2C2E1611"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Nedažn</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7F11601D"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 xml:space="preserve">Svaigimas, veido raumenų silpnumas, raumenų nusvyrimas vienoje veido pusėje, ragenos (priekinę akies dalį dengiančio skaidraus paviršiaus) uždegimas, pakitęs akių vokų kėlimas ir nuleidimas, dvejinimasis akyse, neaiškus regėjimas, miglotas matymas, </w:t>
            </w:r>
            <w:r w:rsidR="00CF3645" w:rsidRPr="00E60224">
              <w:rPr>
                <w:sz w:val="22"/>
                <w:szCs w:val="22"/>
                <w:lang w:eastAsia="en-US"/>
              </w:rPr>
              <w:t>išbėrimas</w:t>
            </w:r>
            <w:r w:rsidRPr="00E60224">
              <w:rPr>
                <w:sz w:val="22"/>
                <w:szCs w:val="22"/>
                <w:lang w:eastAsia="en-US"/>
              </w:rPr>
              <w:t>, nuovargis</w:t>
            </w:r>
          </w:p>
        </w:tc>
      </w:tr>
      <w:tr w:rsidR="00EB20DE" w14:paraId="4325A68F"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3E0185DA"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Ret</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5B78C4E0"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Akies voko pabrinkimas</w:t>
            </w:r>
          </w:p>
        </w:tc>
      </w:tr>
      <w:tr w:rsidR="00EB20DE" w14:paraId="1BD8038C"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167385FB"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Labai ret</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68E7B357" w14:textId="77777777" w:rsidR="00D7788C" w:rsidRPr="00E60224" w:rsidRDefault="001B78BE" w:rsidP="00663D9C">
            <w:pPr>
              <w:tabs>
                <w:tab w:val="left" w:pos="720"/>
              </w:tabs>
              <w:spacing w:line="276" w:lineRule="auto"/>
              <w:rPr>
                <w:sz w:val="22"/>
                <w:szCs w:val="22"/>
                <w:lang w:eastAsia="en-US"/>
              </w:rPr>
            </w:pPr>
            <w:r w:rsidRPr="00E60224">
              <w:rPr>
                <w:sz w:val="22"/>
                <w:szCs w:val="22"/>
                <w:lang w:eastAsia="en-US"/>
              </w:rPr>
              <w:t>Opa, ragenos (priekinę akies dalį dengiančio skaidraus paviršiaus) pažeidimas</w:t>
            </w:r>
          </w:p>
        </w:tc>
      </w:tr>
    </w:tbl>
    <w:p w14:paraId="490CDDC3" w14:textId="77777777" w:rsidR="00D7788C" w:rsidRPr="00E60224" w:rsidRDefault="00D7788C" w:rsidP="00663D9C">
      <w:pPr>
        <w:keepNext/>
        <w:keepLines/>
        <w:tabs>
          <w:tab w:val="left" w:pos="567"/>
        </w:tabs>
        <w:spacing w:line="260" w:lineRule="exact"/>
        <w:rPr>
          <w:sz w:val="22"/>
          <w:szCs w:val="22"/>
          <w:lang w:eastAsia="en-US"/>
        </w:rPr>
      </w:pPr>
    </w:p>
    <w:p w14:paraId="0DA45BC2" w14:textId="77777777" w:rsidR="00D7788C" w:rsidRPr="00E60224" w:rsidRDefault="001B78BE" w:rsidP="00AD6E60">
      <w:pPr>
        <w:rPr>
          <w:b/>
          <w:bCs/>
          <w:sz w:val="22"/>
          <w:szCs w:val="18"/>
        </w:rPr>
      </w:pPr>
      <w:r w:rsidRPr="00E60224">
        <w:rPr>
          <w:b/>
          <w:bCs/>
          <w:sz w:val="22"/>
          <w:szCs w:val="18"/>
        </w:rPr>
        <w:t>Injekcijos į kaklą ir petį</w:t>
      </w:r>
    </w:p>
    <w:p w14:paraId="7560D3C0" w14:textId="77777777" w:rsidR="00D7788C" w:rsidRPr="00E60224" w:rsidRDefault="00D7788C" w:rsidP="00663D9C">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7276"/>
      </w:tblGrid>
      <w:tr w:rsidR="00EB20DE" w14:paraId="07CCC0DE"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1EA86862"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Labai dažn</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3DB9465A"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Rijimo sutrikimas, raumenų silpnumas, skausmas</w:t>
            </w:r>
          </w:p>
        </w:tc>
      </w:tr>
      <w:tr w:rsidR="00EB20DE" w14:paraId="3E07C057"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550FB3C7"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Dažn</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5670BCCC" w14:textId="77777777" w:rsidR="00D7788C" w:rsidRPr="00E60224" w:rsidRDefault="001B78BE" w:rsidP="00663D9C">
            <w:pPr>
              <w:keepNext/>
              <w:keepLines/>
              <w:tabs>
                <w:tab w:val="left" w:pos="720"/>
              </w:tabs>
              <w:spacing w:line="276" w:lineRule="auto"/>
              <w:rPr>
                <w:strike/>
                <w:sz w:val="22"/>
                <w:szCs w:val="22"/>
                <w:lang w:eastAsia="en-US"/>
              </w:rPr>
            </w:pPr>
            <w:r w:rsidRPr="00E60224">
              <w:rPr>
                <w:sz w:val="22"/>
                <w:szCs w:val="22"/>
                <w:lang w:eastAsia="en-US"/>
              </w:rPr>
              <w:t>Nosies gleivinės pabrinkimas ir sudirgimas (rinitas), užsikimšusi ar tekanti nosis, kosulys, perštinti gerklė, gerklės kutenimas ar sudirgimas, svaigulys, padidėjusi raumenų įtampa (mėšlungis), sumažėjęs odos jautrumas, mieguistumas, galvos skausmas, burnos sausumas, pykinimas, sustingę arba skausmingi raumenys, silpnumo pojūtis, gripo sindromas, bendrai prasta savijauta</w:t>
            </w:r>
          </w:p>
        </w:tc>
      </w:tr>
      <w:tr w:rsidR="00EB20DE" w14:paraId="06B5C20F"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4A6AA877"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Nedažn</w:t>
            </w:r>
            <w:r w:rsidR="00F83C78"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78CDB56B"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Dvejinimasis akyse, karščiavimas, akies voko užkritimas, dusulys, balso pakitimai</w:t>
            </w:r>
          </w:p>
        </w:tc>
      </w:tr>
    </w:tbl>
    <w:p w14:paraId="05E27A6A" w14:textId="77777777" w:rsidR="00D7788C" w:rsidRPr="00E60224" w:rsidRDefault="00D7788C" w:rsidP="00663D9C">
      <w:pPr>
        <w:tabs>
          <w:tab w:val="left" w:pos="567"/>
        </w:tabs>
        <w:spacing w:line="260" w:lineRule="exact"/>
        <w:rPr>
          <w:sz w:val="22"/>
          <w:szCs w:val="22"/>
          <w:lang w:eastAsia="en-US"/>
        </w:rPr>
      </w:pPr>
    </w:p>
    <w:p w14:paraId="5C7EFA7D" w14:textId="77777777" w:rsidR="00D7788C" w:rsidRPr="00AD6E60" w:rsidRDefault="001B78BE" w:rsidP="00AD6E60">
      <w:pPr>
        <w:rPr>
          <w:b/>
          <w:bCs/>
          <w:sz w:val="22"/>
          <w:szCs w:val="18"/>
        </w:rPr>
      </w:pPr>
      <w:r w:rsidRPr="00E60224">
        <w:rPr>
          <w:b/>
          <w:bCs/>
          <w:sz w:val="22"/>
          <w:szCs w:val="18"/>
        </w:rPr>
        <w:t xml:space="preserve">Injekcijos į galvą ir kaklą gydyti galvos skausmą pacientams, sergantiems lėtine migrena </w:t>
      </w:r>
    </w:p>
    <w:p w14:paraId="0E5C8047" w14:textId="77777777" w:rsidR="00D7788C" w:rsidRPr="00AD6E60" w:rsidRDefault="00D7788C" w:rsidP="00AD6E60">
      <w:pPr>
        <w:rPr>
          <w:sz w:val="2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7273"/>
      </w:tblGrid>
      <w:tr w:rsidR="00EB20DE" w14:paraId="35F5E393" w14:textId="77777777" w:rsidTr="00E34DB9">
        <w:tc>
          <w:tcPr>
            <w:tcW w:w="1809" w:type="dxa"/>
            <w:tcBorders>
              <w:top w:val="single" w:sz="4" w:space="0" w:color="auto"/>
              <w:left w:val="single" w:sz="4" w:space="0" w:color="auto"/>
              <w:bottom w:val="single" w:sz="4" w:space="0" w:color="auto"/>
              <w:right w:val="single" w:sz="4" w:space="0" w:color="auto"/>
            </w:tcBorders>
            <w:hideMark/>
          </w:tcPr>
          <w:p w14:paraId="0DB1E8BB"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lastRenderedPageBreak/>
              <w:t>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7D3A059A"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Galvos skausmas, migrena</w:t>
            </w:r>
            <w:r w:rsidR="00A56AB8" w:rsidRPr="00E60224">
              <w:rPr>
                <w:sz w:val="22"/>
                <w:szCs w:val="22"/>
                <w:lang w:eastAsia="en-US"/>
              </w:rPr>
              <w:t xml:space="preserve"> ir migrenos pasunkėjimas</w:t>
            </w:r>
            <w:r w:rsidRPr="00E60224">
              <w:rPr>
                <w:sz w:val="22"/>
                <w:szCs w:val="22"/>
                <w:lang w:eastAsia="en-US"/>
              </w:rPr>
              <w:t xml:space="preserve">, veido raumenų silpnumas, akies voko užkritimas, </w:t>
            </w:r>
            <w:r w:rsidR="00CF3645" w:rsidRPr="00E60224">
              <w:rPr>
                <w:sz w:val="22"/>
                <w:szCs w:val="22"/>
                <w:lang w:eastAsia="en-US"/>
              </w:rPr>
              <w:t>išbėrimas</w:t>
            </w:r>
            <w:r w:rsidRPr="00E60224">
              <w:rPr>
                <w:sz w:val="22"/>
                <w:szCs w:val="22"/>
                <w:lang w:eastAsia="en-US"/>
              </w:rPr>
              <w:t>, niežulys, kaklo skausmas, raumenų skausmas, raumenų spazmas, raumenų sustingimas, raumenų įsitempimas, raumenų silpnumas, skausmas injekcijos vietoje</w:t>
            </w:r>
          </w:p>
        </w:tc>
      </w:tr>
      <w:tr w:rsidR="00EB20DE" w14:paraId="3C9CA4DE" w14:textId="77777777" w:rsidTr="00E34DB9">
        <w:tc>
          <w:tcPr>
            <w:tcW w:w="1809" w:type="dxa"/>
            <w:tcBorders>
              <w:top w:val="single" w:sz="4" w:space="0" w:color="auto"/>
              <w:left w:val="single" w:sz="4" w:space="0" w:color="auto"/>
              <w:bottom w:val="single" w:sz="4" w:space="0" w:color="auto"/>
              <w:right w:val="single" w:sz="4" w:space="0" w:color="auto"/>
            </w:tcBorders>
            <w:hideMark/>
          </w:tcPr>
          <w:p w14:paraId="35285758"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Nedažn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67AB95BF"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Rijimo sutrikimas, odos skausmas, žandikaulio skausmas</w:t>
            </w:r>
          </w:p>
        </w:tc>
      </w:tr>
      <w:tr w:rsidR="00EB20DE" w14:paraId="07DC0B88" w14:textId="77777777" w:rsidTr="00E34DB9">
        <w:tc>
          <w:tcPr>
            <w:tcW w:w="1809" w:type="dxa"/>
            <w:tcBorders>
              <w:top w:val="single" w:sz="4" w:space="0" w:color="auto"/>
              <w:left w:val="single" w:sz="4" w:space="0" w:color="auto"/>
              <w:bottom w:val="single" w:sz="4" w:space="0" w:color="auto"/>
              <w:right w:val="single" w:sz="4" w:space="0" w:color="auto"/>
            </w:tcBorders>
          </w:tcPr>
          <w:p w14:paraId="606DA260" w14:textId="77777777" w:rsidR="00A41043" w:rsidRPr="00E60224" w:rsidRDefault="001B78BE" w:rsidP="00A41043">
            <w:pPr>
              <w:keepNext/>
              <w:keepLines/>
              <w:tabs>
                <w:tab w:val="left" w:pos="720"/>
              </w:tabs>
              <w:spacing w:line="276" w:lineRule="auto"/>
              <w:rPr>
                <w:sz w:val="22"/>
                <w:szCs w:val="22"/>
                <w:lang w:eastAsia="en-US"/>
              </w:rPr>
            </w:pPr>
            <w:r w:rsidRPr="00E60224">
              <w:rPr>
                <w:sz w:val="22"/>
                <w:szCs w:val="22"/>
              </w:rPr>
              <w:t>Dažnis nežinomas</w:t>
            </w:r>
          </w:p>
        </w:tc>
        <w:tc>
          <w:tcPr>
            <w:tcW w:w="7476" w:type="dxa"/>
            <w:tcBorders>
              <w:top w:val="single" w:sz="4" w:space="0" w:color="auto"/>
              <w:left w:val="single" w:sz="4" w:space="0" w:color="auto"/>
              <w:bottom w:val="single" w:sz="4" w:space="0" w:color="auto"/>
              <w:right w:val="single" w:sz="4" w:space="0" w:color="auto"/>
            </w:tcBorders>
          </w:tcPr>
          <w:p w14:paraId="68FB32E3" w14:textId="77777777" w:rsidR="00A41043" w:rsidRPr="00E60224" w:rsidRDefault="001B78BE" w:rsidP="00A41043">
            <w:pPr>
              <w:keepNext/>
              <w:keepLines/>
              <w:tabs>
                <w:tab w:val="left" w:pos="720"/>
              </w:tabs>
              <w:spacing w:line="276" w:lineRule="auto"/>
              <w:rPr>
                <w:sz w:val="22"/>
                <w:szCs w:val="22"/>
                <w:lang w:eastAsia="en-US"/>
              </w:rPr>
            </w:pPr>
            <w:r w:rsidRPr="00E60224">
              <w:rPr>
                <w:sz w:val="22"/>
                <w:szCs w:val="22"/>
                <w:lang w:eastAsia="en-US"/>
              </w:rPr>
              <w:t>Mefistofelio antakiai (pakelti antakių išoriniai kraštai)</w:t>
            </w:r>
          </w:p>
        </w:tc>
      </w:tr>
    </w:tbl>
    <w:p w14:paraId="1FB30473" w14:textId="77777777" w:rsidR="00D7788C" w:rsidRPr="00E60224" w:rsidRDefault="00D7788C" w:rsidP="00663D9C">
      <w:pPr>
        <w:tabs>
          <w:tab w:val="left" w:pos="567"/>
        </w:tabs>
        <w:spacing w:line="276" w:lineRule="auto"/>
        <w:rPr>
          <w:sz w:val="22"/>
          <w:szCs w:val="22"/>
          <w:u w:val="single"/>
          <w:lang w:eastAsia="en-US"/>
        </w:rPr>
      </w:pPr>
    </w:p>
    <w:p w14:paraId="31BE716A" w14:textId="77777777" w:rsidR="00D7788C" w:rsidRPr="00E60224" w:rsidRDefault="001B78BE" w:rsidP="00663D9C">
      <w:pPr>
        <w:tabs>
          <w:tab w:val="left" w:pos="567"/>
        </w:tabs>
        <w:spacing w:line="260" w:lineRule="exact"/>
        <w:rPr>
          <w:b/>
          <w:sz w:val="22"/>
        </w:rPr>
      </w:pPr>
      <w:r w:rsidRPr="00E60224">
        <w:rPr>
          <w:b/>
          <w:sz w:val="22"/>
        </w:rPr>
        <w:t>Injekcijos į šlapimo pūslės sienelę gydant šlapimo pratekėjimą dėl šlapimo pūslės aktyvumo padidėjimo</w:t>
      </w:r>
    </w:p>
    <w:p w14:paraId="7211CDD7" w14:textId="77777777" w:rsidR="00D7788C" w:rsidRPr="00AD6E60" w:rsidRDefault="00D7788C" w:rsidP="00663D9C">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7282"/>
      </w:tblGrid>
      <w:tr w:rsidR="00EB20DE" w14:paraId="5C173E3F" w14:textId="77777777" w:rsidTr="00E34DB9">
        <w:tc>
          <w:tcPr>
            <w:tcW w:w="1809" w:type="dxa"/>
            <w:tcBorders>
              <w:top w:val="single" w:sz="4" w:space="0" w:color="auto"/>
              <w:left w:val="single" w:sz="4" w:space="0" w:color="auto"/>
              <w:bottom w:val="single" w:sz="4" w:space="0" w:color="auto"/>
              <w:right w:val="single" w:sz="4" w:space="0" w:color="auto"/>
            </w:tcBorders>
            <w:hideMark/>
          </w:tcPr>
          <w:p w14:paraId="3012A53F"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Labai 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565A2A57"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Šlapimo takų infekcija, skausmingas šlapinimasis po injekcijos*</w:t>
            </w:r>
          </w:p>
        </w:tc>
      </w:tr>
      <w:tr w:rsidR="00EB20DE" w14:paraId="3083B9F2" w14:textId="77777777" w:rsidTr="00E34DB9">
        <w:tc>
          <w:tcPr>
            <w:tcW w:w="1809" w:type="dxa"/>
            <w:tcBorders>
              <w:top w:val="single" w:sz="4" w:space="0" w:color="auto"/>
              <w:left w:val="single" w:sz="4" w:space="0" w:color="auto"/>
              <w:bottom w:val="single" w:sz="4" w:space="0" w:color="auto"/>
              <w:right w:val="single" w:sz="4" w:space="0" w:color="auto"/>
            </w:tcBorders>
            <w:hideMark/>
          </w:tcPr>
          <w:p w14:paraId="02BBCD48"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79BF0730"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Bakterijos šlapime, nesugebėjimas ištuštinti šlapimo pūslės (šlapimo susilaikymas), nevisiškas šlapimo pūslės ištuštinimas, dažnas šlapinimasis dieną, baltieji kraujo kūneliai šlapime, kraujas šlapime po injekcijos**</w:t>
            </w:r>
          </w:p>
        </w:tc>
      </w:tr>
    </w:tbl>
    <w:p w14:paraId="48814CE9" w14:textId="77777777" w:rsidR="00D7788C" w:rsidRPr="00E60224" w:rsidRDefault="001B78BE" w:rsidP="00663D9C">
      <w:pPr>
        <w:tabs>
          <w:tab w:val="left" w:pos="567"/>
        </w:tabs>
        <w:spacing w:line="260" w:lineRule="exact"/>
        <w:rPr>
          <w:i/>
          <w:sz w:val="22"/>
          <w:szCs w:val="22"/>
          <w:lang w:eastAsia="en-US"/>
        </w:rPr>
      </w:pPr>
      <w:r w:rsidRPr="00E60224">
        <w:rPr>
          <w:i/>
          <w:sz w:val="22"/>
          <w:szCs w:val="22"/>
          <w:lang w:eastAsia="en-US"/>
        </w:rPr>
        <w:t xml:space="preserve">* Šis </w:t>
      </w:r>
      <w:r w:rsidR="00644E60">
        <w:rPr>
          <w:i/>
          <w:sz w:val="22"/>
          <w:szCs w:val="22"/>
          <w:lang w:eastAsia="en-US"/>
        </w:rPr>
        <w:t>šalutinis poveikis</w:t>
      </w:r>
      <w:r w:rsidRPr="00E60224">
        <w:rPr>
          <w:i/>
          <w:sz w:val="22"/>
          <w:szCs w:val="22"/>
          <w:lang w:eastAsia="en-US"/>
        </w:rPr>
        <w:t xml:space="preserve"> taip pat gali būti susijęs su injekcijos procedūra.</w:t>
      </w:r>
    </w:p>
    <w:p w14:paraId="237051E0" w14:textId="77777777" w:rsidR="00D7788C" w:rsidRPr="00E60224" w:rsidRDefault="001B78BE" w:rsidP="00663D9C">
      <w:pPr>
        <w:tabs>
          <w:tab w:val="left" w:pos="567"/>
        </w:tabs>
        <w:spacing w:line="260" w:lineRule="exact"/>
        <w:rPr>
          <w:i/>
          <w:sz w:val="22"/>
          <w:szCs w:val="22"/>
          <w:lang w:eastAsia="en-US"/>
        </w:rPr>
      </w:pPr>
      <w:r w:rsidRPr="00E60224">
        <w:rPr>
          <w:i/>
          <w:sz w:val="22"/>
          <w:szCs w:val="22"/>
          <w:lang w:eastAsia="en-US"/>
        </w:rPr>
        <w:t xml:space="preserve">** Šis </w:t>
      </w:r>
      <w:r w:rsidR="00C328C2">
        <w:rPr>
          <w:i/>
          <w:sz w:val="22"/>
          <w:szCs w:val="22"/>
          <w:lang w:eastAsia="en-US"/>
        </w:rPr>
        <w:t>šalutinis poveikis</w:t>
      </w:r>
      <w:r w:rsidR="00C328C2" w:rsidRPr="00E60224">
        <w:rPr>
          <w:i/>
          <w:sz w:val="22"/>
          <w:szCs w:val="22"/>
          <w:lang w:eastAsia="en-US"/>
        </w:rPr>
        <w:t xml:space="preserve"> </w:t>
      </w:r>
      <w:r w:rsidRPr="00E60224">
        <w:rPr>
          <w:i/>
          <w:sz w:val="22"/>
          <w:szCs w:val="22"/>
          <w:lang w:eastAsia="en-US"/>
        </w:rPr>
        <w:t xml:space="preserve"> susijęs tik su injekcijos procedūra.</w:t>
      </w:r>
    </w:p>
    <w:p w14:paraId="2701BFF0" w14:textId="77777777" w:rsidR="005603A1" w:rsidRPr="00AD6E60" w:rsidRDefault="005603A1" w:rsidP="005603A1">
      <w:pPr>
        <w:tabs>
          <w:tab w:val="left" w:pos="567"/>
        </w:tabs>
        <w:spacing w:line="260" w:lineRule="exact"/>
        <w:rPr>
          <w:sz w:val="22"/>
          <w:szCs w:val="22"/>
          <w:lang w:eastAsia="en-US"/>
        </w:rPr>
      </w:pPr>
    </w:p>
    <w:p w14:paraId="092D318F" w14:textId="77777777" w:rsidR="005603A1" w:rsidRPr="00E60224" w:rsidRDefault="001B78BE" w:rsidP="005603A1">
      <w:pPr>
        <w:tabs>
          <w:tab w:val="left" w:pos="567"/>
        </w:tabs>
        <w:spacing w:line="260" w:lineRule="exact"/>
        <w:rPr>
          <w:b/>
          <w:sz w:val="22"/>
        </w:rPr>
      </w:pPr>
      <w:r w:rsidRPr="00E60224">
        <w:rPr>
          <w:b/>
          <w:sz w:val="22"/>
        </w:rPr>
        <w:t>Injekcijos į šlapimo pūslės sienelę vaikams, gydant šlapimo pratekėjimą dėl šlapimo pūslės aktyvumo padidėjimo</w:t>
      </w:r>
    </w:p>
    <w:p w14:paraId="25D2E67C" w14:textId="77777777" w:rsidR="005603A1" w:rsidRPr="00AD6E60" w:rsidRDefault="005603A1" w:rsidP="005603A1">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7282"/>
      </w:tblGrid>
      <w:tr w:rsidR="00EB20DE" w14:paraId="1FCED63D" w14:textId="77777777" w:rsidTr="00667C2C">
        <w:tc>
          <w:tcPr>
            <w:tcW w:w="1778" w:type="dxa"/>
            <w:tcBorders>
              <w:top w:val="single" w:sz="4" w:space="0" w:color="auto"/>
              <w:left w:val="single" w:sz="4" w:space="0" w:color="auto"/>
              <w:bottom w:val="single" w:sz="4" w:space="0" w:color="auto"/>
              <w:right w:val="single" w:sz="4" w:space="0" w:color="auto"/>
            </w:tcBorders>
            <w:hideMark/>
          </w:tcPr>
          <w:p w14:paraId="26E0EAFB" w14:textId="77777777" w:rsidR="005603A1" w:rsidRPr="00E60224" w:rsidRDefault="001B78BE" w:rsidP="00667C2C">
            <w:pPr>
              <w:keepNext/>
              <w:keepLines/>
              <w:tabs>
                <w:tab w:val="left" w:pos="720"/>
              </w:tabs>
              <w:spacing w:line="276" w:lineRule="auto"/>
              <w:rPr>
                <w:sz w:val="22"/>
                <w:szCs w:val="22"/>
                <w:lang w:eastAsia="en-US"/>
              </w:rPr>
            </w:pPr>
            <w:r w:rsidRPr="00E60224">
              <w:rPr>
                <w:sz w:val="22"/>
                <w:szCs w:val="22"/>
                <w:lang w:eastAsia="en-US"/>
              </w:rPr>
              <w:t>Dažnas</w:t>
            </w:r>
          </w:p>
        </w:tc>
        <w:tc>
          <w:tcPr>
            <w:tcW w:w="7282" w:type="dxa"/>
            <w:tcBorders>
              <w:top w:val="single" w:sz="4" w:space="0" w:color="auto"/>
              <w:left w:val="single" w:sz="4" w:space="0" w:color="auto"/>
              <w:bottom w:val="single" w:sz="4" w:space="0" w:color="auto"/>
              <w:right w:val="single" w:sz="4" w:space="0" w:color="auto"/>
            </w:tcBorders>
            <w:hideMark/>
          </w:tcPr>
          <w:p w14:paraId="1DA3610C" w14:textId="77777777" w:rsidR="005603A1" w:rsidRPr="00E60224" w:rsidRDefault="001B78BE" w:rsidP="00667C2C">
            <w:pPr>
              <w:keepNext/>
              <w:keepLines/>
              <w:tabs>
                <w:tab w:val="left" w:pos="720"/>
              </w:tabs>
              <w:spacing w:line="276" w:lineRule="auto"/>
              <w:rPr>
                <w:sz w:val="22"/>
                <w:szCs w:val="22"/>
                <w:lang w:eastAsia="en-US"/>
              </w:rPr>
            </w:pPr>
            <w:r w:rsidRPr="00E60224">
              <w:rPr>
                <w:sz w:val="22"/>
                <w:szCs w:val="22"/>
                <w:lang w:eastAsia="en-US"/>
              </w:rPr>
              <w:t>Šlapimo takų infekcija, skausmingas šlapinimasis po injekcijos*, skausmas šlaplėje (latakas, kuriuo iš šlapimo pūslės šalinamas šlapimas iš organizmo)*, pilvo skausmas, apatinės pilvo dalies skausmas</w:t>
            </w:r>
          </w:p>
        </w:tc>
      </w:tr>
    </w:tbl>
    <w:p w14:paraId="5CFDA392" w14:textId="77777777" w:rsidR="00D7788C" w:rsidRPr="00E60224" w:rsidRDefault="001B78BE" w:rsidP="00663D9C">
      <w:pPr>
        <w:tabs>
          <w:tab w:val="left" w:pos="567"/>
        </w:tabs>
        <w:spacing w:line="260" w:lineRule="exact"/>
        <w:rPr>
          <w:i/>
          <w:sz w:val="22"/>
          <w:szCs w:val="22"/>
          <w:lang w:eastAsia="en-US"/>
        </w:rPr>
      </w:pPr>
      <w:r w:rsidRPr="00E60224">
        <w:rPr>
          <w:i/>
          <w:sz w:val="22"/>
          <w:szCs w:val="22"/>
          <w:lang w:eastAsia="en-US"/>
        </w:rPr>
        <w:t xml:space="preserve">* Šis </w:t>
      </w:r>
      <w:r w:rsidR="00A60799">
        <w:rPr>
          <w:i/>
          <w:sz w:val="22"/>
          <w:szCs w:val="22"/>
          <w:lang w:eastAsia="en-US"/>
        </w:rPr>
        <w:t>šalutinis poveikis</w:t>
      </w:r>
      <w:r w:rsidR="00A60799" w:rsidRPr="00E60224">
        <w:rPr>
          <w:i/>
          <w:sz w:val="22"/>
          <w:szCs w:val="22"/>
          <w:lang w:eastAsia="en-US"/>
        </w:rPr>
        <w:t xml:space="preserve"> </w:t>
      </w:r>
      <w:r w:rsidRPr="00E60224">
        <w:rPr>
          <w:i/>
          <w:sz w:val="22"/>
          <w:szCs w:val="22"/>
          <w:lang w:eastAsia="en-US"/>
        </w:rPr>
        <w:t>susijęs tik su injekcijos procedūra.</w:t>
      </w:r>
    </w:p>
    <w:p w14:paraId="097907D6" w14:textId="77777777" w:rsidR="005603A1" w:rsidRPr="00AD6E60" w:rsidRDefault="005603A1" w:rsidP="00663D9C">
      <w:pPr>
        <w:tabs>
          <w:tab w:val="left" w:pos="567"/>
        </w:tabs>
        <w:spacing w:line="260" w:lineRule="exact"/>
        <w:rPr>
          <w:sz w:val="22"/>
          <w:szCs w:val="22"/>
          <w:lang w:eastAsia="en-US"/>
        </w:rPr>
      </w:pPr>
    </w:p>
    <w:p w14:paraId="032E5086" w14:textId="77777777" w:rsidR="00D7788C" w:rsidRPr="00E60224" w:rsidRDefault="001B78BE" w:rsidP="00663D9C">
      <w:pPr>
        <w:tabs>
          <w:tab w:val="left" w:pos="567"/>
        </w:tabs>
        <w:spacing w:line="260" w:lineRule="exact"/>
        <w:rPr>
          <w:b/>
          <w:sz w:val="22"/>
        </w:rPr>
      </w:pPr>
      <w:r w:rsidRPr="00E60224">
        <w:rPr>
          <w:b/>
          <w:sz w:val="22"/>
        </w:rPr>
        <w:t>Injekcijos į šlapimo pūslės sienelę gydant</w:t>
      </w:r>
      <w:r w:rsidR="001C3810" w:rsidRPr="00E60224">
        <w:rPr>
          <w:b/>
          <w:sz w:val="22"/>
        </w:rPr>
        <w:t xml:space="preserve"> suaugusiųjų</w:t>
      </w:r>
      <w:r w:rsidRPr="00E60224">
        <w:rPr>
          <w:b/>
          <w:sz w:val="22"/>
        </w:rPr>
        <w:t xml:space="preserve"> šlapimo pratekėjimą dėl šlapimo pūslės problemų, susijusių su </w:t>
      </w:r>
      <w:r w:rsidR="00F05C92" w:rsidRPr="00E60224">
        <w:rPr>
          <w:b/>
          <w:sz w:val="22"/>
        </w:rPr>
        <w:t xml:space="preserve">nugaros </w:t>
      </w:r>
      <w:r w:rsidRPr="00E60224">
        <w:rPr>
          <w:b/>
          <w:sz w:val="22"/>
        </w:rPr>
        <w:t>smegenų pažeidimu ar išsėtine skleroze</w:t>
      </w:r>
    </w:p>
    <w:p w14:paraId="22D3C580" w14:textId="77777777" w:rsidR="00D7788C" w:rsidRPr="00AD6E60" w:rsidRDefault="00D7788C" w:rsidP="00663D9C">
      <w:pPr>
        <w:tabs>
          <w:tab w:val="left" w:pos="567"/>
        </w:tabs>
        <w:spacing w:line="260" w:lineRule="exact"/>
        <w:rPr>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7283"/>
      </w:tblGrid>
      <w:tr w:rsidR="00EB20DE" w14:paraId="5C602A30" w14:textId="77777777" w:rsidTr="00E34DB9">
        <w:tc>
          <w:tcPr>
            <w:tcW w:w="1809" w:type="dxa"/>
            <w:tcBorders>
              <w:top w:val="single" w:sz="4" w:space="0" w:color="auto"/>
              <w:left w:val="single" w:sz="4" w:space="0" w:color="auto"/>
              <w:bottom w:val="single" w:sz="4" w:space="0" w:color="auto"/>
              <w:right w:val="single" w:sz="4" w:space="0" w:color="auto"/>
            </w:tcBorders>
            <w:hideMark/>
          </w:tcPr>
          <w:p w14:paraId="314C8869"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Labai 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6019E482"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Šlapimo takų infekcija, nesugebėjimas ištuštinti šlapimo pūslės (šlapimo susilaikymas)</w:t>
            </w:r>
          </w:p>
        </w:tc>
      </w:tr>
      <w:tr w:rsidR="00EB20DE" w14:paraId="1A9F03FA" w14:textId="77777777" w:rsidTr="00E34DB9">
        <w:tc>
          <w:tcPr>
            <w:tcW w:w="1809" w:type="dxa"/>
            <w:tcBorders>
              <w:top w:val="single" w:sz="4" w:space="0" w:color="auto"/>
              <w:left w:val="single" w:sz="4" w:space="0" w:color="auto"/>
              <w:bottom w:val="single" w:sz="4" w:space="0" w:color="auto"/>
              <w:right w:val="single" w:sz="4" w:space="0" w:color="auto"/>
            </w:tcBorders>
            <w:hideMark/>
          </w:tcPr>
          <w:p w14:paraId="703F60E8"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4A758C95"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 xml:space="preserve">Miego sutrikimas (nemiga), vidurių užkietėjimas, raumenų silpnumas, raumenų spazmas, kraujas šlapime po injekcijos*, skausmingas šlapinimasis po injekcijos*, išsikišimas šlapimo pūslės sienelėje (šlapimo pūslės divertikulas), nuovargis, ėjimo problemos (eisenos sutrikimas), galimos nekontroliuojamos Jūsų kūno refleksinės reakcijos (pvz., gausus prakaitavimas, pulsuojantis galvos skausmas arba padidėjęs pulso dažnis) maždaug tuo pačiu metu kaip injekcija (autonominė disrefleksija)*, </w:t>
            </w:r>
            <w:r w:rsidR="00524186">
              <w:rPr>
                <w:sz w:val="22"/>
                <w:szCs w:val="22"/>
                <w:lang w:eastAsia="en-US"/>
              </w:rPr>
              <w:t>griuvimas</w:t>
            </w:r>
          </w:p>
        </w:tc>
      </w:tr>
    </w:tbl>
    <w:p w14:paraId="61684B1C" w14:textId="77777777" w:rsidR="00D7788C" w:rsidRPr="00E60224" w:rsidRDefault="001B78BE" w:rsidP="00663D9C">
      <w:pPr>
        <w:tabs>
          <w:tab w:val="left" w:pos="567"/>
        </w:tabs>
        <w:jc w:val="both"/>
        <w:rPr>
          <w:i/>
          <w:sz w:val="22"/>
          <w:szCs w:val="22"/>
          <w:lang w:eastAsia="en-US"/>
        </w:rPr>
      </w:pPr>
      <w:r w:rsidRPr="00E60224">
        <w:rPr>
          <w:i/>
          <w:sz w:val="22"/>
          <w:szCs w:val="22"/>
          <w:lang w:eastAsia="en-US"/>
        </w:rPr>
        <w:t xml:space="preserve">* Kai kurie iš šių </w:t>
      </w:r>
      <w:r w:rsidR="00555042">
        <w:rPr>
          <w:i/>
          <w:sz w:val="22"/>
          <w:szCs w:val="22"/>
          <w:lang w:eastAsia="en-US"/>
        </w:rPr>
        <w:t>šalutinio poveikio</w:t>
      </w:r>
      <w:r w:rsidR="00555042" w:rsidRPr="00E60224">
        <w:rPr>
          <w:i/>
          <w:sz w:val="22"/>
          <w:szCs w:val="22"/>
          <w:lang w:eastAsia="en-US"/>
        </w:rPr>
        <w:t xml:space="preserve"> </w:t>
      </w:r>
      <w:r w:rsidRPr="00E60224">
        <w:rPr>
          <w:i/>
          <w:sz w:val="22"/>
          <w:szCs w:val="22"/>
          <w:lang w:eastAsia="en-US"/>
        </w:rPr>
        <w:t>reiškinių taip pat gali būti susiję su injekcijos procedūra.</w:t>
      </w:r>
    </w:p>
    <w:p w14:paraId="79166156" w14:textId="77777777" w:rsidR="00D7788C" w:rsidRPr="00E60224" w:rsidRDefault="00D7788C" w:rsidP="00663D9C">
      <w:pPr>
        <w:tabs>
          <w:tab w:val="left" w:pos="567"/>
        </w:tabs>
        <w:spacing w:line="260" w:lineRule="exact"/>
        <w:rPr>
          <w:sz w:val="22"/>
          <w:szCs w:val="22"/>
          <w:lang w:eastAsia="en-US"/>
        </w:rPr>
      </w:pPr>
    </w:p>
    <w:p w14:paraId="6AA11D38" w14:textId="77777777" w:rsidR="001C3810" w:rsidRPr="00E60224" w:rsidRDefault="001B78BE" w:rsidP="00AD6E60">
      <w:pPr>
        <w:rPr>
          <w:sz w:val="22"/>
          <w:szCs w:val="18"/>
        </w:rPr>
      </w:pPr>
      <w:r w:rsidRPr="00AD6E60">
        <w:rPr>
          <w:b/>
          <w:bCs/>
          <w:sz w:val="22"/>
          <w:szCs w:val="18"/>
        </w:rPr>
        <w:t>Injekcijos į šlapimo pūslės sienelę</w:t>
      </w:r>
      <w:r w:rsidR="00F05C92" w:rsidRPr="00AD6E60">
        <w:rPr>
          <w:b/>
          <w:bCs/>
          <w:sz w:val="22"/>
          <w:szCs w:val="18"/>
        </w:rPr>
        <w:t>,</w:t>
      </w:r>
      <w:r w:rsidRPr="00AD6E60">
        <w:rPr>
          <w:b/>
          <w:bCs/>
          <w:sz w:val="22"/>
          <w:szCs w:val="18"/>
        </w:rPr>
        <w:t xml:space="preserve"> gydant vaikų šlapimo pratekėjimą dėl šlapimo pūslės problemų, susijusių su </w:t>
      </w:r>
      <w:r w:rsidRPr="001A386E">
        <w:rPr>
          <w:b/>
          <w:i/>
          <w:sz w:val="22"/>
        </w:rPr>
        <w:t>spina bifida</w:t>
      </w:r>
      <w:r w:rsidR="00D228FC" w:rsidRPr="00AD6E60">
        <w:rPr>
          <w:b/>
          <w:bCs/>
          <w:sz w:val="22"/>
          <w:szCs w:val="18"/>
        </w:rPr>
        <w:t>,</w:t>
      </w:r>
      <w:r w:rsidRPr="00AD6E60">
        <w:rPr>
          <w:b/>
          <w:bCs/>
          <w:sz w:val="22"/>
          <w:szCs w:val="18"/>
        </w:rPr>
        <w:t xml:space="preserve"> </w:t>
      </w:r>
      <w:r w:rsidR="00F05C92" w:rsidRPr="00AD6E60">
        <w:rPr>
          <w:b/>
          <w:bCs/>
          <w:sz w:val="22"/>
          <w:szCs w:val="18"/>
        </w:rPr>
        <w:t>nugaros</w:t>
      </w:r>
      <w:r w:rsidRPr="00AD6E60">
        <w:rPr>
          <w:b/>
          <w:bCs/>
          <w:sz w:val="22"/>
          <w:szCs w:val="18"/>
        </w:rPr>
        <w:t xml:space="preserve"> smegenų pažeidimu ar </w:t>
      </w:r>
      <w:r w:rsidR="00D228FC" w:rsidRPr="00AD6E60">
        <w:rPr>
          <w:b/>
          <w:bCs/>
          <w:sz w:val="22"/>
          <w:szCs w:val="18"/>
        </w:rPr>
        <w:t>skersiniu mielitu</w:t>
      </w:r>
    </w:p>
    <w:p w14:paraId="41EAECA6" w14:textId="77777777" w:rsidR="001C3810" w:rsidRPr="00E60224" w:rsidRDefault="001C3810" w:rsidP="001C381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7280"/>
      </w:tblGrid>
      <w:tr w:rsidR="00EB20DE" w14:paraId="5C297CFA" w14:textId="77777777" w:rsidTr="00FF6D4D">
        <w:tc>
          <w:tcPr>
            <w:tcW w:w="1809" w:type="dxa"/>
          </w:tcPr>
          <w:p w14:paraId="6C856715" w14:textId="77777777" w:rsidR="001C3810" w:rsidRPr="00E60224" w:rsidRDefault="001B78BE" w:rsidP="002804E7">
            <w:pPr>
              <w:keepNext/>
              <w:keepLines/>
              <w:rPr>
                <w:sz w:val="22"/>
                <w:szCs w:val="22"/>
              </w:rPr>
            </w:pPr>
            <w:r w:rsidRPr="00E60224">
              <w:rPr>
                <w:sz w:val="22"/>
                <w:szCs w:val="22"/>
              </w:rPr>
              <w:t>Labai dažn</w:t>
            </w:r>
            <w:r w:rsidR="00ED127A" w:rsidRPr="00E60224">
              <w:rPr>
                <w:sz w:val="22"/>
                <w:szCs w:val="22"/>
              </w:rPr>
              <w:t>as</w:t>
            </w:r>
          </w:p>
        </w:tc>
        <w:tc>
          <w:tcPr>
            <w:tcW w:w="7476" w:type="dxa"/>
          </w:tcPr>
          <w:p w14:paraId="54D0751B" w14:textId="77777777" w:rsidR="001C3810" w:rsidRPr="00E60224" w:rsidRDefault="001B78BE" w:rsidP="002804E7">
            <w:pPr>
              <w:keepNext/>
              <w:keepLines/>
              <w:rPr>
                <w:sz w:val="22"/>
                <w:szCs w:val="22"/>
              </w:rPr>
            </w:pPr>
            <w:r w:rsidRPr="00E60224">
              <w:rPr>
                <w:sz w:val="22"/>
                <w:szCs w:val="22"/>
              </w:rPr>
              <w:t>Bakterijos šlapime</w:t>
            </w:r>
          </w:p>
        </w:tc>
      </w:tr>
      <w:tr w:rsidR="00EB20DE" w14:paraId="75689A54" w14:textId="77777777" w:rsidTr="00FF6D4D">
        <w:tc>
          <w:tcPr>
            <w:tcW w:w="1809" w:type="dxa"/>
          </w:tcPr>
          <w:p w14:paraId="3EAC5970" w14:textId="77777777" w:rsidR="001C3810" w:rsidRPr="00E60224" w:rsidRDefault="001B78BE" w:rsidP="002804E7">
            <w:pPr>
              <w:keepNext/>
              <w:keepLines/>
              <w:rPr>
                <w:sz w:val="22"/>
                <w:szCs w:val="22"/>
              </w:rPr>
            </w:pPr>
            <w:r w:rsidRPr="00E60224">
              <w:rPr>
                <w:sz w:val="22"/>
                <w:szCs w:val="22"/>
              </w:rPr>
              <w:t>Dažn</w:t>
            </w:r>
            <w:r w:rsidR="00ED127A" w:rsidRPr="00E60224">
              <w:rPr>
                <w:sz w:val="22"/>
                <w:szCs w:val="22"/>
              </w:rPr>
              <w:t>as</w:t>
            </w:r>
          </w:p>
        </w:tc>
        <w:tc>
          <w:tcPr>
            <w:tcW w:w="7476" w:type="dxa"/>
          </w:tcPr>
          <w:p w14:paraId="74EFF6A0" w14:textId="77777777" w:rsidR="001C3810" w:rsidRPr="00E60224" w:rsidRDefault="001B78BE" w:rsidP="002804E7">
            <w:pPr>
              <w:keepNext/>
              <w:keepLines/>
              <w:rPr>
                <w:sz w:val="22"/>
                <w:szCs w:val="22"/>
              </w:rPr>
            </w:pPr>
            <w:r w:rsidRPr="00E60224">
              <w:rPr>
                <w:sz w:val="22"/>
                <w:szCs w:val="22"/>
              </w:rPr>
              <w:t>Šlapimo takų infekcija, baltosios kraujo ląstelės šlapime, kraujas šlapime po injekcijos</w:t>
            </w:r>
            <w:r w:rsidRPr="00E60224">
              <w:rPr>
                <w:rStyle w:val="normaltextrun"/>
                <w:sz w:val="22"/>
                <w:szCs w:val="22"/>
                <w:shd w:val="clear" w:color="auto" w:fill="FFFFFF"/>
              </w:rPr>
              <w:t>, šlapimo pūslės skausmas po injekcijos*</w:t>
            </w:r>
          </w:p>
          <w:p w14:paraId="34D54945" w14:textId="77777777" w:rsidR="001C3810" w:rsidRPr="00E60224" w:rsidRDefault="001C3810" w:rsidP="002804E7">
            <w:pPr>
              <w:keepNext/>
              <w:keepLines/>
              <w:rPr>
                <w:sz w:val="22"/>
                <w:szCs w:val="22"/>
              </w:rPr>
            </w:pPr>
          </w:p>
        </w:tc>
      </w:tr>
    </w:tbl>
    <w:p w14:paraId="48F5868B" w14:textId="77777777" w:rsidR="001C3810" w:rsidRPr="00E60224" w:rsidRDefault="001B78BE" w:rsidP="001C3810">
      <w:pPr>
        <w:rPr>
          <w:i/>
          <w:sz w:val="22"/>
          <w:szCs w:val="22"/>
        </w:rPr>
      </w:pPr>
      <w:r w:rsidRPr="00E60224">
        <w:rPr>
          <w:i/>
          <w:sz w:val="22"/>
          <w:szCs w:val="22"/>
        </w:rPr>
        <w:t>*</w:t>
      </w:r>
      <w:r w:rsidR="007239A7" w:rsidRPr="00E60224">
        <w:rPr>
          <w:i/>
          <w:sz w:val="22"/>
          <w:szCs w:val="22"/>
          <w:lang w:eastAsia="en-US"/>
        </w:rPr>
        <w:t xml:space="preserve"> Šis ša</w:t>
      </w:r>
      <w:r w:rsidR="00911364" w:rsidRPr="00E60224">
        <w:rPr>
          <w:i/>
          <w:sz w:val="22"/>
          <w:szCs w:val="22"/>
          <w:lang w:eastAsia="en-US"/>
        </w:rPr>
        <w:t>l</w:t>
      </w:r>
      <w:r w:rsidR="007239A7" w:rsidRPr="00E60224">
        <w:rPr>
          <w:i/>
          <w:sz w:val="22"/>
          <w:szCs w:val="22"/>
          <w:lang w:eastAsia="en-US"/>
        </w:rPr>
        <w:t>utinis poveikis susijęs tik su injekcijos procedūra</w:t>
      </w:r>
      <w:r w:rsidRPr="00E60224">
        <w:rPr>
          <w:i/>
          <w:sz w:val="22"/>
          <w:szCs w:val="22"/>
        </w:rPr>
        <w:t>.</w:t>
      </w:r>
    </w:p>
    <w:p w14:paraId="0E37706B" w14:textId="77777777" w:rsidR="001C3810" w:rsidRPr="00E60224" w:rsidRDefault="001C3810" w:rsidP="00663D9C">
      <w:pPr>
        <w:tabs>
          <w:tab w:val="left" w:pos="567"/>
        </w:tabs>
        <w:spacing w:line="260" w:lineRule="exact"/>
        <w:rPr>
          <w:sz w:val="22"/>
          <w:szCs w:val="22"/>
          <w:lang w:eastAsia="en-US"/>
        </w:rPr>
      </w:pPr>
    </w:p>
    <w:p w14:paraId="7FE07E40" w14:textId="77777777" w:rsidR="00D7788C" w:rsidRPr="00E60224" w:rsidRDefault="001B78BE" w:rsidP="00AD6E60">
      <w:pPr>
        <w:rPr>
          <w:b/>
          <w:bCs/>
          <w:sz w:val="22"/>
          <w:szCs w:val="18"/>
        </w:rPr>
      </w:pPr>
      <w:r w:rsidRPr="00E60224">
        <w:rPr>
          <w:b/>
          <w:bCs/>
          <w:sz w:val="22"/>
          <w:szCs w:val="18"/>
        </w:rPr>
        <w:t>Injekcijos gydant per didelį pažastų prakaitavimą</w:t>
      </w:r>
    </w:p>
    <w:p w14:paraId="62586518" w14:textId="77777777" w:rsidR="00D7788C" w:rsidRPr="00E60224" w:rsidRDefault="00D7788C" w:rsidP="00663D9C">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7276"/>
      </w:tblGrid>
      <w:tr w:rsidR="00EB20DE" w14:paraId="00340D71"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742B2FB1"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lastRenderedPageBreak/>
              <w:t>Labai 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37D1A1AC"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Skausmas injekcijos vietoje</w:t>
            </w:r>
          </w:p>
        </w:tc>
      </w:tr>
      <w:tr w:rsidR="00EB20DE" w14:paraId="6251499F"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67F4663D"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26032939"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Galvos skausmas, tirpulys, karščio pylimas, per didelis prakaitavimas kitose nei pažastys vietose, neįprastas odos kvapas, niežulys, gumbas po oda, plaukų slinkimas, galūnių, pvz., plaštakų ir pirštų, skausmas, skausmas, reakcijos ir tinimas, kraujavimas arba deginimas bei padidėjęs jautrumas injekcijos vietoje, bendras silpnumas</w:t>
            </w:r>
          </w:p>
        </w:tc>
      </w:tr>
      <w:tr w:rsidR="00EB20DE" w14:paraId="74E95B89" w14:textId="77777777" w:rsidTr="00FF6D4D">
        <w:tc>
          <w:tcPr>
            <w:tcW w:w="1809" w:type="dxa"/>
            <w:tcBorders>
              <w:top w:val="single" w:sz="4" w:space="0" w:color="auto"/>
              <w:left w:val="single" w:sz="4" w:space="0" w:color="auto"/>
              <w:bottom w:val="single" w:sz="4" w:space="0" w:color="auto"/>
              <w:right w:val="single" w:sz="4" w:space="0" w:color="auto"/>
            </w:tcBorders>
            <w:hideMark/>
          </w:tcPr>
          <w:p w14:paraId="63823166"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Nedažn</w:t>
            </w:r>
            <w:r w:rsidR="00ED127A" w:rsidRPr="00E60224">
              <w:rPr>
                <w:sz w:val="22"/>
                <w:szCs w:val="22"/>
                <w:lang w:eastAsia="en-US"/>
              </w:rPr>
              <w:t>as</w:t>
            </w:r>
          </w:p>
        </w:tc>
        <w:tc>
          <w:tcPr>
            <w:tcW w:w="7476" w:type="dxa"/>
            <w:tcBorders>
              <w:top w:val="single" w:sz="4" w:space="0" w:color="auto"/>
              <w:left w:val="single" w:sz="4" w:space="0" w:color="auto"/>
              <w:bottom w:val="single" w:sz="4" w:space="0" w:color="auto"/>
              <w:right w:val="single" w:sz="4" w:space="0" w:color="auto"/>
            </w:tcBorders>
            <w:hideMark/>
          </w:tcPr>
          <w:p w14:paraId="14AE11B0" w14:textId="77777777" w:rsidR="00D7788C" w:rsidRPr="00E60224" w:rsidRDefault="001B78BE" w:rsidP="00663D9C">
            <w:pPr>
              <w:keepNext/>
              <w:keepLines/>
              <w:tabs>
                <w:tab w:val="left" w:pos="720"/>
              </w:tabs>
              <w:spacing w:line="276" w:lineRule="auto"/>
              <w:rPr>
                <w:sz w:val="22"/>
                <w:szCs w:val="22"/>
                <w:lang w:eastAsia="en-US"/>
              </w:rPr>
            </w:pPr>
            <w:r w:rsidRPr="00E60224">
              <w:rPr>
                <w:sz w:val="22"/>
                <w:szCs w:val="22"/>
                <w:lang w:eastAsia="en-US"/>
              </w:rPr>
              <w:t>Pykinimas, raumenų silpnumas, silpnumo pojūtis, raumenų skausmas, sąnarių problemos</w:t>
            </w:r>
          </w:p>
        </w:tc>
      </w:tr>
    </w:tbl>
    <w:p w14:paraId="3769855D" w14:textId="77777777" w:rsidR="00D7788C" w:rsidRPr="00E60224" w:rsidRDefault="00D7788C" w:rsidP="00663D9C">
      <w:pPr>
        <w:tabs>
          <w:tab w:val="left" w:pos="567"/>
        </w:tabs>
        <w:spacing w:line="260" w:lineRule="exact"/>
        <w:rPr>
          <w:sz w:val="22"/>
          <w:szCs w:val="22"/>
          <w:lang w:eastAsia="en-US"/>
        </w:rPr>
      </w:pPr>
    </w:p>
    <w:p w14:paraId="662E1E85"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Toliau pateikiamas </w:t>
      </w:r>
      <w:r w:rsidRPr="00E60224">
        <w:rPr>
          <w:b/>
          <w:sz w:val="22"/>
          <w:szCs w:val="22"/>
          <w:lang w:eastAsia="en-US"/>
        </w:rPr>
        <w:t xml:space="preserve">papildomų </w:t>
      </w:r>
      <w:r w:rsidR="00126A13">
        <w:rPr>
          <w:b/>
          <w:sz w:val="22"/>
          <w:szCs w:val="22"/>
          <w:lang w:eastAsia="en-US"/>
        </w:rPr>
        <w:t>šalutinio poveikio</w:t>
      </w:r>
      <w:r w:rsidR="00126A13" w:rsidRPr="00E60224">
        <w:rPr>
          <w:b/>
          <w:sz w:val="22"/>
          <w:szCs w:val="22"/>
          <w:lang w:eastAsia="en-US"/>
        </w:rPr>
        <w:t xml:space="preserve"> </w:t>
      </w:r>
      <w:r w:rsidRPr="00E60224">
        <w:rPr>
          <w:b/>
          <w:sz w:val="22"/>
          <w:szCs w:val="22"/>
          <w:lang w:eastAsia="en-US"/>
        </w:rPr>
        <w:t>reiškinių</w:t>
      </w:r>
      <w:r w:rsidRPr="00E60224">
        <w:rPr>
          <w:sz w:val="22"/>
          <w:szCs w:val="22"/>
          <w:lang w:eastAsia="en-US"/>
        </w:rPr>
        <w:t xml:space="preserve">, nustatytų vartojant BOTOX jį pateikus į rinką, sąrašas esant bet kokiai ligai: </w:t>
      </w:r>
    </w:p>
    <w:p w14:paraId="1255B713"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alerginė reakcija, įskaitant reakcijas į su</w:t>
      </w:r>
      <w:r w:rsidR="00F75232" w:rsidRPr="00E60224">
        <w:rPr>
          <w:sz w:val="22"/>
          <w:szCs w:val="22"/>
          <w:lang w:eastAsia="en-US"/>
        </w:rPr>
        <w:t>leistus</w:t>
      </w:r>
      <w:r w:rsidRPr="00E60224">
        <w:rPr>
          <w:sz w:val="22"/>
          <w:szCs w:val="22"/>
          <w:lang w:eastAsia="en-US"/>
        </w:rPr>
        <w:t xml:space="preserve"> baltymus arba serumą;</w:t>
      </w:r>
    </w:p>
    <w:p w14:paraId="7D5D16CF"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gilesnių odos sluoksnių tinimas;</w:t>
      </w:r>
    </w:p>
    <w:p w14:paraId="77410B44"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dilgėlinė</w:t>
      </w:r>
      <w:r w:rsidR="00590A53" w:rsidRPr="00E60224">
        <w:rPr>
          <w:sz w:val="22"/>
          <w:szCs w:val="22"/>
          <w:lang w:eastAsia="en-US"/>
        </w:rPr>
        <w:t>, niežulys</w:t>
      </w:r>
      <w:r w:rsidRPr="00E60224">
        <w:rPr>
          <w:sz w:val="22"/>
          <w:szCs w:val="22"/>
          <w:lang w:eastAsia="en-US"/>
        </w:rPr>
        <w:t xml:space="preserve">; </w:t>
      </w:r>
    </w:p>
    <w:p w14:paraId="155A2A83"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valgymo sutrikimai, apetito praradimas;</w:t>
      </w:r>
    </w:p>
    <w:p w14:paraId="3F1DB257"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 xml:space="preserve">nervų pažeidimas (brachialinė pleksopatija); </w:t>
      </w:r>
    </w:p>
    <w:p w14:paraId="714F89C5"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balso ir kalbos sutrikimai;</w:t>
      </w:r>
    </w:p>
    <w:p w14:paraId="1365466D" w14:textId="77777777" w:rsidR="00D7788C" w:rsidRPr="00E60224" w:rsidRDefault="001B78BE" w:rsidP="00F20216">
      <w:pPr>
        <w:numPr>
          <w:ilvl w:val="0"/>
          <w:numId w:val="21"/>
        </w:numPr>
        <w:tabs>
          <w:tab w:val="left" w:pos="567"/>
          <w:tab w:val="left" w:pos="720"/>
        </w:tabs>
        <w:spacing w:line="260" w:lineRule="exact"/>
        <w:rPr>
          <w:sz w:val="22"/>
          <w:szCs w:val="22"/>
          <w:lang w:eastAsia="en-US"/>
        </w:rPr>
      </w:pPr>
      <w:r w:rsidRPr="00E60224">
        <w:rPr>
          <w:sz w:val="22"/>
          <w:szCs w:val="22"/>
          <w:lang w:eastAsia="en-US"/>
        </w:rPr>
        <w:t>veido raumenų silpnumas, raumenų nusvyrimas vienoje veido pusėje;</w:t>
      </w:r>
    </w:p>
    <w:p w14:paraId="2F4B80D1"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sumažėjęs odos jautrumas;</w:t>
      </w:r>
    </w:p>
    <w:p w14:paraId="7E9994C2"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raumenų silpnumas;</w:t>
      </w:r>
    </w:p>
    <w:p w14:paraId="64ECD793"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lėtinė raumenis veikianti liga (</w:t>
      </w:r>
      <w:r w:rsidRPr="00E60224">
        <w:rPr>
          <w:sz w:val="22"/>
          <w:szCs w:val="22"/>
        </w:rPr>
        <w:t>generalizuota</w:t>
      </w:r>
      <w:r w:rsidRPr="00E60224">
        <w:rPr>
          <w:sz w:val="22"/>
          <w:szCs w:val="22"/>
          <w:lang w:eastAsia="en-US"/>
        </w:rPr>
        <w:t xml:space="preserve"> miastenija);</w:t>
      </w:r>
    </w:p>
    <w:p w14:paraId="6D172167"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rankos ir peties judesių pasunkėjimas;</w:t>
      </w:r>
    </w:p>
    <w:p w14:paraId="2B69680D"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tirpulys;</w:t>
      </w:r>
    </w:p>
    <w:p w14:paraId="05C9897A"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skausmas / tirpulys / silpnumas</w:t>
      </w:r>
      <w:r w:rsidR="00FC6B1E">
        <w:rPr>
          <w:sz w:val="22"/>
          <w:szCs w:val="22"/>
          <w:lang w:eastAsia="en-US"/>
        </w:rPr>
        <w:t>,</w:t>
      </w:r>
      <w:r w:rsidRPr="00E60224">
        <w:rPr>
          <w:sz w:val="22"/>
          <w:szCs w:val="22"/>
          <w:lang w:eastAsia="en-US"/>
        </w:rPr>
        <w:t xml:space="preserve"> pradedant nuo stuburo;</w:t>
      </w:r>
    </w:p>
    <w:p w14:paraId="1FABBD20"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traukuliai ir apalpimas;</w:t>
      </w:r>
    </w:p>
    <w:p w14:paraId="1A834A1F"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akispūdžio padidėjimas;</w:t>
      </w:r>
    </w:p>
    <w:p w14:paraId="39BF4467"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strabizmas (žvairumas);</w:t>
      </w:r>
    </w:p>
    <w:p w14:paraId="79B005A5"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miglotas matymas;</w:t>
      </w:r>
    </w:p>
    <w:p w14:paraId="70D59029"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neaiškus regėjimas;</w:t>
      </w:r>
    </w:p>
    <w:p w14:paraId="4C087399"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susilpnėjusi klausa</w:t>
      </w:r>
      <w:r w:rsidR="00793CA7" w:rsidRPr="00E60224">
        <w:rPr>
          <w:sz w:val="22"/>
          <w:szCs w:val="22"/>
          <w:lang w:eastAsia="en-US"/>
        </w:rPr>
        <w:t>, triukšmai ausyje</w:t>
      </w:r>
      <w:r w:rsidRPr="00E60224">
        <w:rPr>
          <w:sz w:val="22"/>
          <w:szCs w:val="22"/>
          <w:lang w:eastAsia="en-US"/>
        </w:rPr>
        <w:t>;</w:t>
      </w:r>
    </w:p>
    <w:p w14:paraId="7B479469"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galvos svaigimo arba sukimosi pojūtis (svaigulys);</w:t>
      </w:r>
    </w:p>
    <w:p w14:paraId="04158C90"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širdies sutrikimai, įskaitant širdies priepuolį;</w:t>
      </w:r>
    </w:p>
    <w:p w14:paraId="49BE3313"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aspiracinė pneumonija (plaučių uždegimas, kurį sukelia atsitiktinis maisto, gėrimo, seilių ar vėmalų įkvėpimas);</w:t>
      </w:r>
    </w:p>
    <w:p w14:paraId="20BA33AD"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kvėpavimo sutrikimai, kvėpavimo slopinimas ir (arba) kvėpavimo funkcijos nepakankamumas;</w:t>
      </w:r>
    </w:p>
    <w:p w14:paraId="225D2A2C"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pilvo skausmas</w:t>
      </w:r>
      <w:r w:rsidR="00793CA7" w:rsidRPr="00E60224">
        <w:rPr>
          <w:sz w:val="22"/>
          <w:szCs w:val="22"/>
          <w:lang w:eastAsia="en-US"/>
        </w:rPr>
        <w:t>, pykinimas, vėmimas</w:t>
      </w:r>
      <w:r w:rsidRPr="00E60224">
        <w:rPr>
          <w:sz w:val="22"/>
          <w:szCs w:val="22"/>
          <w:lang w:eastAsia="en-US"/>
        </w:rPr>
        <w:t>;</w:t>
      </w:r>
    </w:p>
    <w:p w14:paraId="6B27A7E8"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viduriavimas, vidurių užkietėjimas;</w:t>
      </w:r>
    </w:p>
    <w:p w14:paraId="6B616BE2"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burnos sausumas;</w:t>
      </w:r>
    </w:p>
    <w:p w14:paraId="1374C001"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rijimo sutrikimas;</w:t>
      </w:r>
    </w:p>
    <w:p w14:paraId="00F6A66E"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plaukų slinkimas;</w:t>
      </w:r>
    </w:p>
    <w:p w14:paraId="115B890E"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skirtingų tipų odos bėrimai raudonomis dėmėmis;</w:t>
      </w:r>
    </w:p>
    <w:p w14:paraId="7FA58F50"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per didelis prakaitavimas;</w:t>
      </w:r>
    </w:p>
    <w:p w14:paraId="0D77E25E"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blakstienų / antakių iškritimas;</w:t>
      </w:r>
    </w:p>
    <w:p w14:paraId="4B33FA67"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 xml:space="preserve">raumenų skausmas, raumens, į kurį buvo </w:t>
      </w:r>
      <w:r w:rsidR="00F75232" w:rsidRPr="00E60224">
        <w:rPr>
          <w:sz w:val="22"/>
          <w:szCs w:val="22"/>
          <w:lang w:eastAsia="en-US"/>
        </w:rPr>
        <w:t>leista</w:t>
      </w:r>
      <w:r w:rsidRPr="00E60224">
        <w:rPr>
          <w:sz w:val="22"/>
          <w:szCs w:val="22"/>
          <w:lang w:eastAsia="en-US"/>
        </w:rPr>
        <w:t>, inervacijos praradimas / susitraukimas;</w:t>
      </w:r>
    </w:p>
    <w:p w14:paraId="241A1B7C"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bendrai prasta savijauta;</w:t>
      </w:r>
    </w:p>
    <w:p w14:paraId="189D2443"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karščiavimas;</w:t>
      </w:r>
    </w:p>
    <w:p w14:paraId="5F84EB5D"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akių sausumas (susijęs su injekcijomis aplink akis);</w:t>
      </w:r>
    </w:p>
    <w:p w14:paraId="09464480" w14:textId="77777777" w:rsidR="00D7788C"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lang w:eastAsia="en-US"/>
        </w:rPr>
        <w:t>lokalus raumenų trūkčiojimas / nevalingi raumenų susitraukimai</w:t>
      </w:r>
      <w:r w:rsidR="00147381" w:rsidRPr="00E60224">
        <w:rPr>
          <w:sz w:val="22"/>
          <w:szCs w:val="22"/>
          <w:lang w:eastAsia="en-US"/>
        </w:rPr>
        <w:t>;</w:t>
      </w:r>
    </w:p>
    <w:p w14:paraId="67BEA3AF" w14:textId="77777777" w:rsidR="00147381" w:rsidRPr="00E60224" w:rsidRDefault="001B78BE" w:rsidP="00663D9C">
      <w:pPr>
        <w:numPr>
          <w:ilvl w:val="0"/>
          <w:numId w:val="21"/>
        </w:numPr>
        <w:tabs>
          <w:tab w:val="left" w:pos="567"/>
          <w:tab w:val="left" w:pos="720"/>
        </w:tabs>
        <w:spacing w:line="260" w:lineRule="exact"/>
        <w:rPr>
          <w:sz w:val="22"/>
          <w:szCs w:val="22"/>
          <w:lang w:eastAsia="en-US"/>
        </w:rPr>
      </w:pPr>
      <w:r w:rsidRPr="00E60224">
        <w:rPr>
          <w:sz w:val="22"/>
          <w:szCs w:val="22"/>
        </w:rPr>
        <w:t>akių vokų tinimas</w:t>
      </w:r>
      <w:r w:rsidR="00844392" w:rsidRPr="00E60224">
        <w:rPr>
          <w:sz w:val="22"/>
          <w:szCs w:val="22"/>
        </w:rPr>
        <w:t>.</w:t>
      </w:r>
    </w:p>
    <w:p w14:paraId="179A71D4" w14:textId="77777777" w:rsidR="00D7788C" w:rsidRPr="00E60224" w:rsidRDefault="00D7788C" w:rsidP="00663D9C">
      <w:pPr>
        <w:tabs>
          <w:tab w:val="left" w:pos="567"/>
        </w:tabs>
        <w:spacing w:line="260" w:lineRule="exact"/>
        <w:rPr>
          <w:sz w:val="22"/>
          <w:szCs w:val="22"/>
          <w:lang w:eastAsia="en-US"/>
        </w:rPr>
      </w:pPr>
    </w:p>
    <w:p w14:paraId="1B0D9228" w14:textId="77777777" w:rsidR="00D7788C" w:rsidRPr="00AD6E60" w:rsidRDefault="001B78BE" w:rsidP="00AD6E60">
      <w:pPr>
        <w:rPr>
          <w:b/>
          <w:bCs/>
          <w:sz w:val="22"/>
          <w:szCs w:val="18"/>
        </w:rPr>
      </w:pPr>
      <w:r w:rsidRPr="00AD6E60">
        <w:rPr>
          <w:b/>
          <w:bCs/>
          <w:sz w:val="22"/>
          <w:szCs w:val="18"/>
        </w:rPr>
        <w:t>Pranešimas apie šalutinį poveikį</w:t>
      </w:r>
    </w:p>
    <w:p w14:paraId="72ACCE96" w14:textId="1E3ED0D3" w:rsidR="00D7788C" w:rsidRPr="00AD6E60" w:rsidRDefault="001B78BE" w:rsidP="00663D9C">
      <w:pPr>
        <w:ind w:right="-449"/>
        <w:rPr>
          <w:sz w:val="22"/>
          <w:szCs w:val="22"/>
        </w:rPr>
      </w:pPr>
      <w:r w:rsidRPr="00AD6E60">
        <w:rPr>
          <w:sz w:val="22"/>
          <w:szCs w:val="22"/>
        </w:rPr>
        <w:t xml:space="preserve">Jeigu pasireiškė šalutinis poveikis, įskaitant šiame lapelyje nenurodytą, pasakykite gydytojui, vaistininkui arba </w:t>
      </w:r>
      <w:r w:rsidRPr="00E60224">
        <w:rPr>
          <w:sz w:val="22"/>
          <w:szCs w:val="22"/>
        </w:rPr>
        <w:t>slaugytojui.</w:t>
      </w:r>
      <w:r w:rsidRPr="00AD6E60">
        <w:rPr>
          <w:sz w:val="22"/>
          <w:szCs w:val="22"/>
        </w:rPr>
        <w:t xml:space="preserve"> </w:t>
      </w:r>
      <w:r w:rsidR="00F76356" w:rsidRPr="00E60224">
        <w:rPr>
          <w:sz w:val="22"/>
          <w:szCs w:val="22"/>
        </w:rPr>
        <w:t xml:space="preserve">Pranešimą apie šalutinį poveikį galite </w:t>
      </w:r>
      <w:r w:rsidR="0013477E" w:rsidRPr="00E60224">
        <w:rPr>
          <w:sz w:val="22"/>
          <w:szCs w:val="22"/>
          <w:lang w:eastAsia="lt-LT"/>
        </w:rPr>
        <w:t xml:space="preserve">užpildyti ir pateikti Valstybinės vaistų kontrolės </w:t>
      </w:r>
      <w:r w:rsidR="0013477E" w:rsidRPr="00E60224">
        <w:rPr>
          <w:sz w:val="22"/>
          <w:szCs w:val="22"/>
          <w:lang w:eastAsia="lt-LT"/>
        </w:rPr>
        <w:lastRenderedPageBreak/>
        <w:t xml:space="preserve">tarnybos prie Lietuvos Respublikos sveikatos apsaugos ministerijos tinklalapyje </w:t>
      </w:r>
      <w:r w:rsidR="0013477E" w:rsidRPr="00E60224">
        <w:rPr>
          <w:color w:val="0000EE"/>
          <w:sz w:val="22"/>
          <w:szCs w:val="22"/>
          <w:u w:val="single"/>
          <w:lang w:eastAsia="lt-LT"/>
        </w:rPr>
        <w:t>https://vvkt.lrv.lt/lt/</w:t>
      </w:r>
      <w:r w:rsidR="0013477E" w:rsidRPr="00E60224">
        <w:rPr>
          <w:sz w:val="22"/>
          <w:szCs w:val="22"/>
          <w:lang w:eastAsia="lt-LT"/>
        </w:rPr>
        <w:t xml:space="preserve"> nurodytais būdais arba paskambinti nemokamu telefonu </w:t>
      </w:r>
      <w:r w:rsidR="00E826F1">
        <w:rPr>
          <w:sz w:val="22"/>
          <w:szCs w:val="22"/>
          <w:lang w:eastAsia="lt-LT"/>
        </w:rPr>
        <w:t>+370</w:t>
      </w:r>
      <w:r w:rsidR="0013477E" w:rsidRPr="00E60224">
        <w:rPr>
          <w:sz w:val="22"/>
          <w:szCs w:val="22"/>
          <w:lang w:eastAsia="lt-LT"/>
        </w:rPr>
        <w:t xml:space="preserve"> 800 73 568.</w:t>
      </w:r>
      <w:r w:rsidR="00F76356" w:rsidRPr="00E60224">
        <w:rPr>
          <w:sz w:val="22"/>
          <w:szCs w:val="22"/>
        </w:rPr>
        <w:t xml:space="preserve"> Pranešdami apie šalutinį poveikį galite mums padėti gauti daugiau informacijos apie šio vaisto saugumą.</w:t>
      </w:r>
    </w:p>
    <w:p w14:paraId="6A7E4A53" w14:textId="77777777" w:rsidR="00D7788C" w:rsidRPr="00E60224" w:rsidRDefault="00D7788C" w:rsidP="00663D9C">
      <w:pPr>
        <w:tabs>
          <w:tab w:val="left" w:pos="720"/>
        </w:tabs>
        <w:rPr>
          <w:sz w:val="22"/>
          <w:szCs w:val="22"/>
          <w:lang w:eastAsia="en-US"/>
        </w:rPr>
      </w:pPr>
    </w:p>
    <w:p w14:paraId="09F6397B" w14:textId="77777777" w:rsidR="00D7788C" w:rsidRPr="00E60224" w:rsidRDefault="00D7788C" w:rsidP="00663D9C">
      <w:pPr>
        <w:tabs>
          <w:tab w:val="left" w:pos="720"/>
        </w:tabs>
        <w:rPr>
          <w:sz w:val="22"/>
          <w:szCs w:val="22"/>
          <w:lang w:eastAsia="en-US"/>
        </w:rPr>
      </w:pPr>
    </w:p>
    <w:p w14:paraId="4607E9AB"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5.</w:t>
      </w:r>
      <w:r w:rsidRPr="00AD6E60">
        <w:rPr>
          <w:b/>
          <w:bCs/>
          <w:sz w:val="22"/>
          <w:szCs w:val="26"/>
          <w:lang w:eastAsia="x-none"/>
        </w:rPr>
        <w:tab/>
        <w:t>Kaip laikyti BOTOX</w:t>
      </w:r>
    </w:p>
    <w:p w14:paraId="389C11A0" w14:textId="77777777" w:rsidR="00D7788C" w:rsidRPr="00E60224" w:rsidRDefault="00D7788C" w:rsidP="00663D9C">
      <w:pPr>
        <w:tabs>
          <w:tab w:val="left" w:pos="567"/>
        </w:tabs>
        <w:spacing w:line="260" w:lineRule="exact"/>
        <w:rPr>
          <w:sz w:val="22"/>
          <w:szCs w:val="22"/>
          <w:lang w:eastAsia="en-US"/>
        </w:rPr>
      </w:pPr>
    </w:p>
    <w:p w14:paraId="565CEC0F"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Šį vaistą laikykite vaikams nepastebimoje ir nepasiekiamoje vietoje.</w:t>
      </w:r>
    </w:p>
    <w:p w14:paraId="45D8D97C" w14:textId="77777777" w:rsidR="00D7788C" w:rsidRPr="00E60224" w:rsidRDefault="00D7788C" w:rsidP="00663D9C">
      <w:pPr>
        <w:tabs>
          <w:tab w:val="left" w:pos="567"/>
        </w:tabs>
        <w:spacing w:line="260" w:lineRule="exact"/>
        <w:rPr>
          <w:sz w:val="22"/>
          <w:szCs w:val="22"/>
          <w:lang w:eastAsia="en-US"/>
        </w:rPr>
      </w:pPr>
    </w:p>
    <w:p w14:paraId="2B1C4250"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Ant etiketės po „EXP“ nurodytam tinkamumo laikui pasibaigus, Jūsų gydytojas </w:t>
      </w:r>
      <w:r w:rsidRPr="00E60224">
        <w:rPr>
          <w:caps/>
          <w:sz w:val="22"/>
          <w:szCs w:val="22"/>
          <w:lang w:eastAsia="en-US"/>
        </w:rPr>
        <w:t>BOTOX</w:t>
      </w:r>
      <w:r w:rsidRPr="00E60224">
        <w:rPr>
          <w:sz w:val="22"/>
          <w:szCs w:val="22"/>
          <w:lang w:eastAsia="en-US"/>
        </w:rPr>
        <w:t xml:space="preserve"> leisti negali. Vaistas tinkamas vartoti iki paskutinės nurodyto mėnesio dienos.</w:t>
      </w:r>
    </w:p>
    <w:p w14:paraId="7628CFD9" w14:textId="77777777" w:rsidR="00D7788C" w:rsidRPr="00E60224" w:rsidRDefault="00D7788C" w:rsidP="00663D9C">
      <w:pPr>
        <w:tabs>
          <w:tab w:val="left" w:pos="567"/>
        </w:tabs>
        <w:spacing w:line="260" w:lineRule="exact"/>
        <w:rPr>
          <w:sz w:val="22"/>
          <w:szCs w:val="22"/>
          <w:lang w:eastAsia="en-US"/>
        </w:rPr>
      </w:pPr>
    </w:p>
    <w:p w14:paraId="16BAC167" w14:textId="77777777" w:rsidR="00D7788C" w:rsidRDefault="001B78BE" w:rsidP="00663D9C">
      <w:pPr>
        <w:tabs>
          <w:tab w:val="left" w:pos="567"/>
        </w:tabs>
        <w:spacing w:line="260" w:lineRule="exact"/>
        <w:rPr>
          <w:sz w:val="22"/>
          <w:szCs w:val="22"/>
          <w:lang w:eastAsia="en-US"/>
        </w:rPr>
      </w:pPr>
      <w:r w:rsidRPr="00E60224">
        <w:rPr>
          <w:sz w:val="22"/>
          <w:szCs w:val="22"/>
          <w:lang w:eastAsia="en-US"/>
        </w:rPr>
        <w:t>Laikyti šaldytuve (2 </w:t>
      </w:r>
      <w:r w:rsidRPr="00E60224">
        <w:rPr>
          <w:rFonts w:ascii="Symbol" w:hAnsi="Symbol"/>
          <w:sz w:val="22"/>
          <w:szCs w:val="22"/>
          <w:lang w:eastAsia="en-US"/>
        </w:rPr>
        <w:sym w:font="Symbol" w:char="F0B0"/>
      </w:r>
      <w:r w:rsidRPr="00E60224">
        <w:rPr>
          <w:sz w:val="22"/>
          <w:szCs w:val="22"/>
          <w:lang w:eastAsia="en-US"/>
        </w:rPr>
        <w:t>C</w:t>
      </w:r>
      <w:r w:rsidR="00D75591">
        <w:rPr>
          <w:sz w:val="22"/>
          <w:szCs w:val="22"/>
          <w:lang w:eastAsia="en-US"/>
        </w:rPr>
        <w:t> </w:t>
      </w:r>
      <w:r w:rsidRPr="00E60224">
        <w:rPr>
          <w:sz w:val="22"/>
          <w:szCs w:val="22"/>
          <w:lang w:eastAsia="en-US"/>
        </w:rPr>
        <w:t>–</w:t>
      </w:r>
      <w:r w:rsidR="00D75591">
        <w:rPr>
          <w:sz w:val="22"/>
          <w:szCs w:val="22"/>
          <w:lang w:eastAsia="en-US"/>
        </w:rPr>
        <w:t> </w:t>
      </w:r>
      <w:r w:rsidRPr="00E60224">
        <w:rPr>
          <w:sz w:val="22"/>
          <w:szCs w:val="22"/>
          <w:lang w:eastAsia="en-US"/>
        </w:rPr>
        <w:t>8 </w:t>
      </w:r>
      <w:r w:rsidRPr="00E60224">
        <w:rPr>
          <w:rFonts w:ascii="Symbol" w:hAnsi="Symbol"/>
          <w:sz w:val="22"/>
          <w:szCs w:val="22"/>
          <w:lang w:eastAsia="en-US"/>
        </w:rPr>
        <w:sym w:font="Symbol" w:char="F0B0"/>
      </w:r>
      <w:r w:rsidRPr="00E60224">
        <w:rPr>
          <w:sz w:val="22"/>
          <w:szCs w:val="22"/>
          <w:lang w:eastAsia="en-US"/>
        </w:rPr>
        <w:t>C) arba šaldiklyje (nuo –5 </w:t>
      </w:r>
      <w:r w:rsidRPr="00E60224">
        <w:rPr>
          <w:rFonts w:ascii="Symbol" w:hAnsi="Symbol"/>
          <w:sz w:val="22"/>
          <w:szCs w:val="22"/>
          <w:lang w:eastAsia="en-US"/>
        </w:rPr>
        <w:sym w:font="Symbol" w:char="F0B0"/>
      </w:r>
      <w:r w:rsidRPr="00E60224">
        <w:rPr>
          <w:sz w:val="22"/>
          <w:szCs w:val="22"/>
          <w:lang w:eastAsia="en-US"/>
        </w:rPr>
        <w:t>C iki –20 </w:t>
      </w:r>
      <w:r w:rsidRPr="00E60224">
        <w:rPr>
          <w:rFonts w:ascii="Symbol" w:hAnsi="Symbol"/>
          <w:sz w:val="22"/>
          <w:szCs w:val="22"/>
          <w:lang w:eastAsia="en-US"/>
        </w:rPr>
        <w:sym w:font="Symbol" w:char="F0B0"/>
      </w:r>
      <w:r w:rsidRPr="00E60224">
        <w:rPr>
          <w:sz w:val="22"/>
          <w:szCs w:val="22"/>
          <w:lang w:eastAsia="en-US"/>
        </w:rPr>
        <w:t>C).</w:t>
      </w:r>
    </w:p>
    <w:p w14:paraId="159A52C7" w14:textId="77777777" w:rsidR="00A95225" w:rsidRPr="00E60224" w:rsidRDefault="00A95225" w:rsidP="00663D9C">
      <w:pPr>
        <w:tabs>
          <w:tab w:val="left" w:pos="567"/>
        </w:tabs>
        <w:spacing w:line="260" w:lineRule="exact"/>
        <w:rPr>
          <w:sz w:val="22"/>
          <w:szCs w:val="22"/>
          <w:lang w:eastAsia="en-US"/>
        </w:rPr>
      </w:pPr>
    </w:p>
    <w:p w14:paraId="5C666546"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Paruoštą tirpalą rekomenduojama vartoti nedelsiant, tačiau tirpalą iki 24 val. galima laikyti šaldytuve (2 </w:t>
      </w:r>
      <w:r w:rsidRPr="00E60224">
        <w:rPr>
          <w:rFonts w:ascii="Symbol" w:hAnsi="Symbol"/>
          <w:sz w:val="22"/>
          <w:szCs w:val="22"/>
          <w:lang w:eastAsia="en-US"/>
        </w:rPr>
        <w:sym w:font="Symbol" w:char="F0B0"/>
      </w:r>
      <w:r w:rsidRPr="00E60224">
        <w:rPr>
          <w:sz w:val="22"/>
          <w:szCs w:val="22"/>
          <w:lang w:eastAsia="en-US"/>
        </w:rPr>
        <w:t>C</w:t>
      </w:r>
      <w:r w:rsidR="00D75591">
        <w:rPr>
          <w:sz w:val="22"/>
          <w:szCs w:val="22"/>
          <w:lang w:eastAsia="en-US"/>
        </w:rPr>
        <w:t> </w:t>
      </w:r>
      <w:r w:rsidRPr="00E60224">
        <w:rPr>
          <w:sz w:val="22"/>
          <w:szCs w:val="22"/>
          <w:lang w:eastAsia="en-US"/>
        </w:rPr>
        <w:t>–</w:t>
      </w:r>
      <w:r w:rsidR="00D75591">
        <w:rPr>
          <w:sz w:val="22"/>
          <w:szCs w:val="22"/>
          <w:lang w:eastAsia="en-US"/>
        </w:rPr>
        <w:t> </w:t>
      </w:r>
      <w:r w:rsidRPr="00E60224">
        <w:rPr>
          <w:sz w:val="22"/>
          <w:szCs w:val="22"/>
          <w:lang w:eastAsia="en-US"/>
        </w:rPr>
        <w:t>8 </w:t>
      </w:r>
      <w:r w:rsidRPr="00E60224">
        <w:rPr>
          <w:rFonts w:ascii="Symbol" w:hAnsi="Symbol"/>
          <w:sz w:val="22"/>
          <w:szCs w:val="22"/>
          <w:lang w:eastAsia="en-US"/>
        </w:rPr>
        <w:sym w:font="Symbol" w:char="F0B0"/>
      </w:r>
      <w:r w:rsidRPr="00E60224">
        <w:rPr>
          <w:sz w:val="22"/>
          <w:szCs w:val="22"/>
          <w:lang w:eastAsia="en-US"/>
        </w:rPr>
        <w:t>C).</w:t>
      </w:r>
    </w:p>
    <w:p w14:paraId="5F48051F" w14:textId="77777777" w:rsidR="00D7788C" w:rsidRPr="00E60224" w:rsidRDefault="00D7788C" w:rsidP="00663D9C">
      <w:pPr>
        <w:tabs>
          <w:tab w:val="left" w:pos="567"/>
        </w:tabs>
        <w:rPr>
          <w:strike/>
          <w:sz w:val="22"/>
          <w:szCs w:val="22"/>
          <w:lang w:eastAsia="en-US"/>
        </w:rPr>
      </w:pPr>
    </w:p>
    <w:p w14:paraId="68F9562B" w14:textId="77777777" w:rsidR="00D7788C" w:rsidRPr="00E60224" w:rsidRDefault="00D7788C" w:rsidP="00663D9C">
      <w:pPr>
        <w:tabs>
          <w:tab w:val="left" w:pos="720"/>
        </w:tabs>
        <w:rPr>
          <w:sz w:val="22"/>
          <w:szCs w:val="22"/>
          <w:lang w:eastAsia="en-US"/>
        </w:rPr>
      </w:pPr>
    </w:p>
    <w:p w14:paraId="406B9CA4" w14:textId="77777777" w:rsidR="00D7788C" w:rsidRPr="00AD6E60" w:rsidRDefault="001B78BE" w:rsidP="00AD6E60">
      <w:pPr>
        <w:keepNext/>
        <w:keepLines/>
        <w:tabs>
          <w:tab w:val="left" w:pos="567"/>
        </w:tabs>
        <w:outlineLvl w:val="2"/>
        <w:rPr>
          <w:b/>
          <w:bCs/>
          <w:sz w:val="22"/>
          <w:szCs w:val="26"/>
          <w:lang w:eastAsia="x-none"/>
        </w:rPr>
      </w:pPr>
      <w:r w:rsidRPr="00AD6E60">
        <w:rPr>
          <w:b/>
          <w:bCs/>
          <w:sz w:val="22"/>
          <w:szCs w:val="26"/>
          <w:lang w:eastAsia="x-none"/>
        </w:rPr>
        <w:t>6.</w:t>
      </w:r>
      <w:r w:rsidRPr="00AD6E60">
        <w:rPr>
          <w:b/>
          <w:bCs/>
          <w:sz w:val="22"/>
          <w:szCs w:val="26"/>
          <w:lang w:eastAsia="x-none"/>
        </w:rPr>
        <w:tab/>
        <w:t>Pakuotės turinys ir kita informacija</w:t>
      </w:r>
    </w:p>
    <w:p w14:paraId="7B65246E" w14:textId="77777777" w:rsidR="00D7788C" w:rsidRPr="00E60224" w:rsidRDefault="00D7788C" w:rsidP="00663D9C">
      <w:pPr>
        <w:tabs>
          <w:tab w:val="left" w:pos="567"/>
        </w:tabs>
        <w:spacing w:line="260" w:lineRule="exact"/>
        <w:rPr>
          <w:sz w:val="22"/>
          <w:szCs w:val="22"/>
          <w:lang w:eastAsia="en-US"/>
        </w:rPr>
      </w:pPr>
    </w:p>
    <w:p w14:paraId="72337C88"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BOTOX sudėtis</w:t>
      </w:r>
    </w:p>
    <w:p w14:paraId="3C3D4EE3" w14:textId="77777777" w:rsidR="00D7788C" w:rsidRPr="00E60224" w:rsidRDefault="00D7788C" w:rsidP="00663D9C">
      <w:pPr>
        <w:tabs>
          <w:tab w:val="left" w:pos="567"/>
        </w:tabs>
        <w:spacing w:line="260" w:lineRule="exact"/>
        <w:rPr>
          <w:sz w:val="22"/>
          <w:szCs w:val="22"/>
          <w:lang w:eastAsia="en-US"/>
        </w:rPr>
      </w:pPr>
    </w:p>
    <w:p w14:paraId="17084072" w14:textId="77777777" w:rsidR="00D7788C" w:rsidRPr="00E60224" w:rsidRDefault="001B78BE" w:rsidP="00663D9C">
      <w:pPr>
        <w:numPr>
          <w:ilvl w:val="0"/>
          <w:numId w:val="22"/>
        </w:numPr>
        <w:spacing w:line="260" w:lineRule="exact"/>
        <w:rPr>
          <w:sz w:val="22"/>
          <w:szCs w:val="22"/>
          <w:lang w:eastAsia="en-US"/>
        </w:rPr>
      </w:pPr>
      <w:r w:rsidRPr="00E60224">
        <w:rPr>
          <w:sz w:val="22"/>
          <w:szCs w:val="22"/>
          <w:lang w:eastAsia="en-US"/>
        </w:rPr>
        <w:t xml:space="preserve">Veiklioji medžiaga yra A tipo botulino toksinas iš </w:t>
      </w:r>
      <w:r w:rsidRPr="00E60224">
        <w:rPr>
          <w:i/>
          <w:sz w:val="22"/>
          <w:szCs w:val="22"/>
          <w:lang w:eastAsia="en-US"/>
        </w:rPr>
        <w:t>Clostridium botulinum</w:t>
      </w:r>
      <w:r w:rsidRPr="00E60224">
        <w:rPr>
          <w:sz w:val="22"/>
          <w:szCs w:val="22"/>
          <w:lang w:eastAsia="en-US"/>
        </w:rPr>
        <w:t>. Kiekviename flakone yra 50, 100 arba 200 Allergan vienetų A tipo botulino toksino.</w:t>
      </w:r>
    </w:p>
    <w:p w14:paraId="329D110F" w14:textId="77777777" w:rsidR="00D7788C" w:rsidRPr="00E60224" w:rsidRDefault="001B78BE" w:rsidP="00663D9C">
      <w:pPr>
        <w:numPr>
          <w:ilvl w:val="0"/>
          <w:numId w:val="22"/>
        </w:numPr>
        <w:spacing w:line="260" w:lineRule="exact"/>
        <w:rPr>
          <w:sz w:val="22"/>
          <w:szCs w:val="22"/>
          <w:lang w:eastAsia="en-US"/>
        </w:rPr>
      </w:pPr>
      <w:r w:rsidRPr="00E60224">
        <w:rPr>
          <w:sz w:val="22"/>
          <w:szCs w:val="22"/>
          <w:lang w:eastAsia="en-US"/>
        </w:rPr>
        <w:t>Pagalbinės medžiagos yra žmogaus albuminas ir natrio chloridas.</w:t>
      </w:r>
    </w:p>
    <w:p w14:paraId="4EA43667" w14:textId="77777777" w:rsidR="00D7788C" w:rsidRPr="00E60224" w:rsidRDefault="00D7788C" w:rsidP="00663D9C">
      <w:pPr>
        <w:tabs>
          <w:tab w:val="left" w:pos="567"/>
        </w:tabs>
        <w:rPr>
          <w:sz w:val="22"/>
          <w:szCs w:val="22"/>
          <w:lang w:eastAsia="en-US"/>
        </w:rPr>
      </w:pPr>
    </w:p>
    <w:p w14:paraId="0CC7F1FA"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BOTOX išvaizda ir kiekis pakuotėje</w:t>
      </w:r>
    </w:p>
    <w:p w14:paraId="6D9AAE27" w14:textId="77777777" w:rsidR="00D7788C" w:rsidRPr="00E60224" w:rsidRDefault="00D7788C" w:rsidP="00663D9C">
      <w:pPr>
        <w:tabs>
          <w:tab w:val="left" w:pos="567"/>
        </w:tabs>
        <w:spacing w:line="260" w:lineRule="exact"/>
        <w:rPr>
          <w:sz w:val="22"/>
          <w:szCs w:val="22"/>
          <w:lang w:eastAsia="en-US"/>
        </w:rPr>
      </w:pPr>
    </w:p>
    <w:p w14:paraId="6218000F" w14:textId="6ADDF036"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BOTOX </w:t>
      </w:r>
      <w:r w:rsidR="004938D2" w:rsidRPr="00663D9C">
        <w:rPr>
          <w:sz w:val="22"/>
          <w:szCs w:val="22"/>
        </w:rPr>
        <w:t>milteliai injekciniam tirpalui</w:t>
      </w:r>
      <w:r w:rsidR="004938D2" w:rsidRPr="00E60224">
        <w:rPr>
          <w:sz w:val="22"/>
          <w:szCs w:val="22"/>
          <w:lang w:eastAsia="en-US"/>
        </w:rPr>
        <w:t xml:space="preserve"> </w:t>
      </w:r>
      <w:r w:rsidR="004938D2">
        <w:rPr>
          <w:sz w:val="22"/>
          <w:szCs w:val="22"/>
          <w:lang w:eastAsia="en-US"/>
        </w:rPr>
        <w:t xml:space="preserve">(injekciniai milteliai) </w:t>
      </w:r>
      <w:r w:rsidRPr="00E60224">
        <w:rPr>
          <w:sz w:val="22"/>
          <w:szCs w:val="22"/>
          <w:lang w:eastAsia="en-US"/>
        </w:rPr>
        <w:t>yra plonas baltų miltelių sluoksnis, kurį gali būti sunku įžiūrėti skaidraus stiklo flakono dugne. Prieš injekciją vaistą reikia ištirpinti steriliame 0,9 % natrio chlorido injekciniame tirpale</w:t>
      </w:r>
      <w:r w:rsidR="00712CF6" w:rsidRPr="00E60224">
        <w:rPr>
          <w:sz w:val="22"/>
          <w:szCs w:val="22"/>
          <w:lang w:eastAsia="en-US"/>
        </w:rPr>
        <w:t xml:space="preserve"> be konservantų</w:t>
      </w:r>
      <w:r w:rsidRPr="00E60224">
        <w:rPr>
          <w:sz w:val="22"/>
          <w:szCs w:val="22"/>
          <w:lang w:eastAsia="en-US"/>
        </w:rPr>
        <w:t>.</w:t>
      </w:r>
    </w:p>
    <w:p w14:paraId="4DC71CE2" w14:textId="77777777" w:rsidR="00712CF6" w:rsidRPr="00E60224" w:rsidRDefault="00712CF6" w:rsidP="00663D9C">
      <w:pPr>
        <w:tabs>
          <w:tab w:val="left" w:pos="567"/>
        </w:tabs>
        <w:spacing w:line="260" w:lineRule="exact"/>
        <w:rPr>
          <w:sz w:val="22"/>
          <w:szCs w:val="22"/>
          <w:lang w:eastAsia="en-US"/>
        </w:rPr>
      </w:pPr>
    </w:p>
    <w:p w14:paraId="6AABF758"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Kiekvienoje pakuotėje yra 1, 2, 3</w:t>
      </w:r>
      <w:r w:rsidR="00796B81" w:rsidRPr="00E60224">
        <w:rPr>
          <w:sz w:val="22"/>
          <w:szCs w:val="22"/>
          <w:lang w:eastAsia="en-US"/>
        </w:rPr>
        <w:t>,</w:t>
      </w:r>
      <w:r w:rsidRPr="00E60224">
        <w:rPr>
          <w:sz w:val="22"/>
          <w:szCs w:val="22"/>
          <w:lang w:eastAsia="en-US"/>
        </w:rPr>
        <w:t xml:space="preserve"> 6</w:t>
      </w:r>
      <w:r w:rsidR="00796B81" w:rsidRPr="00E60224">
        <w:rPr>
          <w:sz w:val="22"/>
          <w:szCs w:val="22"/>
          <w:lang w:eastAsia="en-US"/>
        </w:rPr>
        <w:t xml:space="preserve"> arba 10</w:t>
      </w:r>
      <w:r w:rsidRPr="00E60224">
        <w:rPr>
          <w:sz w:val="22"/>
          <w:szCs w:val="22"/>
          <w:lang w:eastAsia="en-US"/>
        </w:rPr>
        <w:t xml:space="preserve"> flakon</w:t>
      </w:r>
      <w:r w:rsidR="00796B81" w:rsidRPr="00E60224">
        <w:rPr>
          <w:sz w:val="22"/>
          <w:szCs w:val="22"/>
          <w:lang w:eastAsia="en-US"/>
        </w:rPr>
        <w:t>ų</w:t>
      </w:r>
      <w:r w:rsidRPr="00E60224">
        <w:rPr>
          <w:sz w:val="22"/>
          <w:szCs w:val="22"/>
          <w:lang w:eastAsia="en-US"/>
        </w:rPr>
        <w:t xml:space="preserve">. </w:t>
      </w:r>
    </w:p>
    <w:p w14:paraId="623CE4BA" w14:textId="77777777" w:rsidR="00712CF6" w:rsidRPr="00E60224" w:rsidRDefault="00712CF6" w:rsidP="00663D9C">
      <w:pPr>
        <w:tabs>
          <w:tab w:val="left" w:pos="567"/>
        </w:tabs>
        <w:spacing w:line="260" w:lineRule="exact"/>
        <w:rPr>
          <w:sz w:val="22"/>
          <w:szCs w:val="22"/>
          <w:lang w:eastAsia="en-US"/>
        </w:rPr>
      </w:pPr>
    </w:p>
    <w:p w14:paraId="551F93C7"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Gali būti tiekiamos ne visų dydžių pakuotės.</w:t>
      </w:r>
    </w:p>
    <w:p w14:paraId="37751BD3" w14:textId="77777777" w:rsidR="00D7788C" w:rsidRPr="00E60224" w:rsidRDefault="00D7788C" w:rsidP="00663D9C">
      <w:pPr>
        <w:tabs>
          <w:tab w:val="left" w:pos="567"/>
        </w:tabs>
        <w:rPr>
          <w:sz w:val="22"/>
          <w:szCs w:val="22"/>
          <w:lang w:eastAsia="en-US"/>
        </w:rPr>
      </w:pPr>
    </w:p>
    <w:p w14:paraId="22B94206" w14:textId="77777777" w:rsidR="00B65FFB" w:rsidRPr="00AD6E60" w:rsidRDefault="001B78BE" w:rsidP="00AD6E60">
      <w:pPr>
        <w:rPr>
          <w:b/>
          <w:bCs/>
          <w:sz w:val="22"/>
          <w:szCs w:val="18"/>
        </w:rPr>
      </w:pPr>
      <w:r w:rsidRPr="00AD6E60">
        <w:rPr>
          <w:b/>
          <w:bCs/>
          <w:sz w:val="22"/>
          <w:szCs w:val="18"/>
        </w:rPr>
        <w:t>Registruotojas</w:t>
      </w:r>
    </w:p>
    <w:p w14:paraId="3826A7E3" w14:textId="77777777" w:rsidR="00B65FFB" w:rsidRPr="00E60224" w:rsidRDefault="001B78BE" w:rsidP="00B65FFB">
      <w:pPr>
        <w:tabs>
          <w:tab w:val="left" w:pos="567"/>
        </w:tabs>
        <w:spacing w:line="260" w:lineRule="exact"/>
        <w:rPr>
          <w:sz w:val="22"/>
          <w:szCs w:val="22"/>
          <w:lang w:eastAsia="en-US"/>
        </w:rPr>
      </w:pPr>
      <w:r w:rsidRPr="00E60224">
        <w:rPr>
          <w:sz w:val="22"/>
          <w:szCs w:val="22"/>
          <w:lang w:eastAsia="en-US"/>
        </w:rPr>
        <w:t>AbbVie SIA</w:t>
      </w:r>
    </w:p>
    <w:p w14:paraId="3E0382C9" w14:textId="77777777" w:rsidR="00B65FFB" w:rsidRPr="00E60224" w:rsidRDefault="001B78BE" w:rsidP="00B65FFB">
      <w:pPr>
        <w:tabs>
          <w:tab w:val="left" w:pos="567"/>
        </w:tabs>
        <w:spacing w:line="260" w:lineRule="exact"/>
        <w:rPr>
          <w:sz w:val="22"/>
          <w:szCs w:val="22"/>
          <w:lang w:eastAsia="en-US"/>
        </w:rPr>
      </w:pPr>
      <w:r w:rsidRPr="00E60224">
        <w:rPr>
          <w:sz w:val="22"/>
          <w:szCs w:val="22"/>
          <w:lang w:eastAsia="en-US"/>
        </w:rPr>
        <w:t>Malduguņu iela 4, Mārupe</w:t>
      </w:r>
    </w:p>
    <w:p w14:paraId="27BD3243" w14:textId="77777777" w:rsidR="00B65FFB" w:rsidRPr="00E60224" w:rsidRDefault="001B78BE" w:rsidP="00B65FFB">
      <w:pPr>
        <w:tabs>
          <w:tab w:val="left" w:pos="567"/>
        </w:tabs>
        <w:spacing w:line="260" w:lineRule="exact"/>
        <w:rPr>
          <w:sz w:val="22"/>
          <w:szCs w:val="22"/>
          <w:lang w:eastAsia="en-US"/>
        </w:rPr>
      </w:pPr>
      <w:r w:rsidRPr="00E60224">
        <w:rPr>
          <w:sz w:val="22"/>
          <w:szCs w:val="22"/>
          <w:lang w:eastAsia="en-US"/>
        </w:rPr>
        <w:t>Mārupes novads</w:t>
      </w:r>
    </w:p>
    <w:p w14:paraId="203DF4A1" w14:textId="77777777" w:rsidR="00B65FFB" w:rsidRPr="00E60224" w:rsidRDefault="001B78BE" w:rsidP="00B65FFB">
      <w:pPr>
        <w:tabs>
          <w:tab w:val="left" w:pos="567"/>
        </w:tabs>
        <w:spacing w:line="260" w:lineRule="exact"/>
        <w:rPr>
          <w:sz w:val="22"/>
          <w:szCs w:val="22"/>
          <w:lang w:eastAsia="en-US"/>
        </w:rPr>
      </w:pPr>
      <w:r w:rsidRPr="00E60224">
        <w:rPr>
          <w:sz w:val="22"/>
          <w:szCs w:val="22"/>
          <w:lang w:eastAsia="en-US"/>
        </w:rPr>
        <w:t>LV-2167, Latvija</w:t>
      </w:r>
    </w:p>
    <w:p w14:paraId="03DE987D" w14:textId="77777777" w:rsidR="00B65FFB" w:rsidRPr="00AD6E60" w:rsidRDefault="00B65FFB" w:rsidP="00AD6E60">
      <w:pPr>
        <w:rPr>
          <w:sz w:val="22"/>
          <w:szCs w:val="18"/>
        </w:rPr>
      </w:pPr>
    </w:p>
    <w:p w14:paraId="0D8C9847" w14:textId="77777777" w:rsidR="00B65FFB" w:rsidRPr="00AD6E60" w:rsidRDefault="001B78BE" w:rsidP="00AD6E60">
      <w:pPr>
        <w:rPr>
          <w:b/>
          <w:bCs/>
          <w:sz w:val="22"/>
          <w:szCs w:val="18"/>
        </w:rPr>
      </w:pPr>
      <w:r w:rsidRPr="00AD6E60">
        <w:rPr>
          <w:b/>
          <w:bCs/>
          <w:sz w:val="22"/>
          <w:szCs w:val="18"/>
        </w:rPr>
        <w:t>Gamintojas</w:t>
      </w:r>
    </w:p>
    <w:p w14:paraId="65BA9D5A" w14:textId="77777777" w:rsidR="00B65FFB" w:rsidRPr="00E60224" w:rsidRDefault="001B78BE" w:rsidP="00B65FFB">
      <w:pPr>
        <w:tabs>
          <w:tab w:val="left" w:pos="567"/>
        </w:tabs>
        <w:spacing w:line="260" w:lineRule="exact"/>
        <w:rPr>
          <w:sz w:val="22"/>
          <w:szCs w:val="22"/>
          <w:lang w:eastAsia="en-US"/>
        </w:rPr>
      </w:pPr>
      <w:r w:rsidRPr="00E60224">
        <w:rPr>
          <w:sz w:val="22"/>
          <w:szCs w:val="22"/>
          <w:lang w:eastAsia="en-US"/>
        </w:rPr>
        <w:t>Allergan Pharmaceuticals Ireland</w:t>
      </w:r>
    </w:p>
    <w:p w14:paraId="4333836D" w14:textId="77777777" w:rsidR="00B65FFB" w:rsidRPr="00E60224" w:rsidRDefault="001B78BE" w:rsidP="00B65FFB">
      <w:pPr>
        <w:tabs>
          <w:tab w:val="left" w:pos="567"/>
        </w:tabs>
        <w:spacing w:line="260" w:lineRule="exact"/>
        <w:rPr>
          <w:sz w:val="22"/>
          <w:szCs w:val="22"/>
          <w:lang w:eastAsia="en-US"/>
        </w:rPr>
      </w:pPr>
      <w:r w:rsidRPr="00E60224">
        <w:rPr>
          <w:sz w:val="22"/>
          <w:szCs w:val="22"/>
          <w:lang w:eastAsia="en-US"/>
        </w:rPr>
        <w:t>Castlebar Road</w:t>
      </w:r>
    </w:p>
    <w:p w14:paraId="2A45BE7F" w14:textId="77777777" w:rsidR="00B65FFB" w:rsidRPr="00E60224" w:rsidRDefault="001B78BE" w:rsidP="00B65FFB">
      <w:pPr>
        <w:tabs>
          <w:tab w:val="left" w:pos="567"/>
        </w:tabs>
        <w:spacing w:line="260" w:lineRule="exact"/>
        <w:rPr>
          <w:sz w:val="22"/>
          <w:szCs w:val="22"/>
          <w:lang w:eastAsia="en-US"/>
        </w:rPr>
      </w:pPr>
      <w:r w:rsidRPr="00E60224">
        <w:rPr>
          <w:sz w:val="22"/>
          <w:szCs w:val="22"/>
          <w:lang w:eastAsia="en-US"/>
        </w:rPr>
        <w:t>Westport</w:t>
      </w:r>
    </w:p>
    <w:p w14:paraId="50A9D611" w14:textId="77777777" w:rsidR="00B65FFB" w:rsidRPr="00E60224" w:rsidRDefault="001B78BE" w:rsidP="00B65FFB">
      <w:pPr>
        <w:tabs>
          <w:tab w:val="left" w:pos="567"/>
        </w:tabs>
        <w:spacing w:line="260" w:lineRule="exact"/>
        <w:rPr>
          <w:sz w:val="22"/>
          <w:szCs w:val="22"/>
          <w:lang w:eastAsia="en-US"/>
        </w:rPr>
      </w:pPr>
      <w:r w:rsidRPr="00E60224">
        <w:rPr>
          <w:sz w:val="22"/>
          <w:szCs w:val="22"/>
          <w:lang w:eastAsia="en-US"/>
        </w:rPr>
        <w:t>County Mayo</w:t>
      </w:r>
    </w:p>
    <w:p w14:paraId="1E863267" w14:textId="77777777" w:rsidR="00B65FFB" w:rsidRDefault="001B78BE" w:rsidP="00B65FFB">
      <w:pPr>
        <w:tabs>
          <w:tab w:val="left" w:pos="567"/>
        </w:tabs>
        <w:spacing w:line="260" w:lineRule="exact"/>
        <w:rPr>
          <w:sz w:val="22"/>
          <w:szCs w:val="22"/>
          <w:lang w:eastAsia="en-US"/>
        </w:rPr>
      </w:pPr>
      <w:r w:rsidRPr="00E60224">
        <w:rPr>
          <w:sz w:val="22"/>
          <w:szCs w:val="22"/>
          <w:lang w:eastAsia="en-US"/>
        </w:rPr>
        <w:t>Airija</w:t>
      </w:r>
    </w:p>
    <w:p w14:paraId="1D48664C" w14:textId="77777777" w:rsidR="000E6574" w:rsidRDefault="000E6574" w:rsidP="00B65FFB">
      <w:pPr>
        <w:tabs>
          <w:tab w:val="left" w:pos="567"/>
        </w:tabs>
        <w:spacing w:line="260" w:lineRule="exact"/>
        <w:rPr>
          <w:sz w:val="22"/>
          <w:szCs w:val="22"/>
          <w:lang w:eastAsia="en-US"/>
        </w:rPr>
      </w:pPr>
    </w:p>
    <w:p w14:paraId="7D893305" w14:textId="77777777" w:rsidR="000E6574" w:rsidRPr="00175D9B" w:rsidRDefault="001B78BE" w:rsidP="001A386E">
      <w:pPr>
        <w:rPr>
          <w:sz w:val="22"/>
          <w:szCs w:val="22"/>
          <w:highlight w:val="lightGray"/>
        </w:rPr>
      </w:pPr>
      <w:r w:rsidRPr="00175D9B">
        <w:rPr>
          <w:sz w:val="22"/>
          <w:szCs w:val="22"/>
          <w:highlight w:val="lightGray"/>
        </w:rPr>
        <w:t>arba</w:t>
      </w:r>
    </w:p>
    <w:p w14:paraId="1377369D" w14:textId="77777777" w:rsidR="000E6574" w:rsidRPr="00175D9B" w:rsidRDefault="000E6574" w:rsidP="001A386E">
      <w:pPr>
        <w:rPr>
          <w:sz w:val="22"/>
          <w:szCs w:val="22"/>
          <w:highlight w:val="lightGray"/>
        </w:rPr>
      </w:pPr>
    </w:p>
    <w:p w14:paraId="5F76D8CF" w14:textId="77777777" w:rsidR="000E6574" w:rsidRPr="00175D9B" w:rsidRDefault="001B78BE" w:rsidP="001A386E">
      <w:pPr>
        <w:rPr>
          <w:sz w:val="22"/>
          <w:szCs w:val="22"/>
          <w:highlight w:val="lightGray"/>
        </w:rPr>
      </w:pPr>
      <w:r w:rsidRPr="00175D9B">
        <w:rPr>
          <w:sz w:val="22"/>
          <w:szCs w:val="22"/>
          <w:highlight w:val="lightGray"/>
        </w:rPr>
        <w:t>AbbVie Deutschland GmbH &amp; Co. KG</w:t>
      </w:r>
    </w:p>
    <w:p w14:paraId="6D686ABE" w14:textId="77777777" w:rsidR="000E6574" w:rsidRPr="00175D9B" w:rsidRDefault="001B78BE" w:rsidP="001A386E">
      <w:pPr>
        <w:rPr>
          <w:sz w:val="22"/>
          <w:szCs w:val="22"/>
          <w:highlight w:val="lightGray"/>
        </w:rPr>
      </w:pPr>
      <w:r w:rsidRPr="00175D9B">
        <w:rPr>
          <w:sz w:val="22"/>
          <w:szCs w:val="22"/>
          <w:highlight w:val="lightGray"/>
        </w:rPr>
        <w:t>Knollstrasse</w:t>
      </w:r>
    </w:p>
    <w:p w14:paraId="59D3EA4A" w14:textId="77777777" w:rsidR="000E6574" w:rsidRPr="00175D9B" w:rsidRDefault="001B78BE" w:rsidP="001A386E">
      <w:pPr>
        <w:rPr>
          <w:sz w:val="22"/>
          <w:szCs w:val="22"/>
          <w:highlight w:val="lightGray"/>
        </w:rPr>
      </w:pPr>
      <w:r w:rsidRPr="00175D9B">
        <w:rPr>
          <w:sz w:val="22"/>
          <w:szCs w:val="22"/>
          <w:highlight w:val="lightGray"/>
        </w:rPr>
        <w:t>67061 Ludwigshafen</w:t>
      </w:r>
    </w:p>
    <w:p w14:paraId="31D00F0C" w14:textId="77777777" w:rsidR="000E6574" w:rsidRPr="00C01C69" w:rsidRDefault="001B78BE" w:rsidP="001A386E">
      <w:pPr>
        <w:rPr>
          <w:sz w:val="22"/>
          <w:szCs w:val="22"/>
        </w:rPr>
      </w:pPr>
      <w:r w:rsidRPr="00175D9B">
        <w:rPr>
          <w:sz w:val="22"/>
          <w:szCs w:val="22"/>
          <w:highlight w:val="lightGray"/>
        </w:rPr>
        <w:t>Vokietija</w:t>
      </w:r>
    </w:p>
    <w:p w14:paraId="15DE03FF" w14:textId="77777777" w:rsidR="00D7788C" w:rsidRPr="00AD6E60" w:rsidRDefault="00D7788C" w:rsidP="00663D9C">
      <w:pPr>
        <w:tabs>
          <w:tab w:val="left" w:pos="567"/>
        </w:tabs>
        <w:spacing w:line="260" w:lineRule="exact"/>
        <w:rPr>
          <w:bCs/>
          <w:iCs/>
          <w:sz w:val="22"/>
          <w:szCs w:val="22"/>
          <w:lang w:eastAsia="en-US"/>
        </w:rPr>
      </w:pPr>
    </w:p>
    <w:p w14:paraId="014C0FCD" w14:textId="77777777" w:rsidR="00D7788C" w:rsidRPr="00E60224" w:rsidRDefault="001B78BE" w:rsidP="00663D9C">
      <w:pPr>
        <w:numPr>
          <w:ilvl w:val="12"/>
          <w:numId w:val="0"/>
        </w:numPr>
        <w:tabs>
          <w:tab w:val="left" w:pos="567"/>
        </w:tabs>
        <w:spacing w:line="260" w:lineRule="exact"/>
        <w:ind w:right="-2"/>
        <w:rPr>
          <w:snapToGrid w:val="0"/>
          <w:sz w:val="22"/>
          <w:szCs w:val="22"/>
          <w:lang w:eastAsia="en-US"/>
        </w:rPr>
      </w:pPr>
      <w:r w:rsidRPr="00E60224">
        <w:rPr>
          <w:b/>
          <w:snapToGrid w:val="0"/>
          <w:sz w:val="22"/>
          <w:szCs w:val="22"/>
          <w:lang w:eastAsia="en-US"/>
        </w:rPr>
        <w:lastRenderedPageBreak/>
        <w:t xml:space="preserve">Šis vaistas </w:t>
      </w:r>
      <w:r w:rsidR="0047732A" w:rsidRPr="00E60224">
        <w:rPr>
          <w:b/>
          <w:snapToGrid w:val="0"/>
          <w:sz w:val="22"/>
          <w:szCs w:val="22"/>
          <w:lang w:eastAsia="en-US"/>
        </w:rPr>
        <w:t xml:space="preserve">Europos ekonominės erdvės </w:t>
      </w:r>
      <w:r w:rsidRPr="00E60224">
        <w:rPr>
          <w:b/>
          <w:snapToGrid w:val="0"/>
          <w:sz w:val="22"/>
          <w:szCs w:val="22"/>
          <w:lang w:eastAsia="en-US"/>
        </w:rPr>
        <w:t>valstybėse narėse registruotas tokiais pavadinimais</w:t>
      </w:r>
      <w:r w:rsidRPr="00E60224">
        <w:rPr>
          <w:snapToGrid w:val="0"/>
          <w:sz w:val="22"/>
          <w:szCs w:val="22"/>
          <w:lang w:eastAsia="en-US"/>
        </w:rPr>
        <w:t>:</w:t>
      </w:r>
    </w:p>
    <w:tbl>
      <w:tblPr>
        <w:tblStyle w:val="Lentelstinklelis"/>
        <w:tblW w:w="0" w:type="auto"/>
        <w:tblLook w:val="04A0" w:firstRow="1" w:lastRow="0" w:firstColumn="1" w:lastColumn="0" w:noHBand="0" w:noVBand="1"/>
      </w:tblPr>
      <w:tblGrid>
        <w:gridCol w:w="7424"/>
        <w:gridCol w:w="1636"/>
      </w:tblGrid>
      <w:tr w:rsidR="00EB20DE" w14:paraId="0ADC5C60" w14:textId="77777777" w:rsidTr="004D1D41">
        <w:tc>
          <w:tcPr>
            <w:tcW w:w="7621" w:type="dxa"/>
            <w:tcBorders>
              <w:top w:val="single" w:sz="4" w:space="0" w:color="auto"/>
              <w:left w:val="single" w:sz="4" w:space="0" w:color="auto"/>
              <w:bottom w:val="single" w:sz="4" w:space="0" w:color="auto"/>
              <w:right w:val="single" w:sz="4" w:space="0" w:color="auto"/>
            </w:tcBorders>
            <w:hideMark/>
          </w:tcPr>
          <w:p w14:paraId="5E06EDDC" w14:textId="77777777" w:rsidR="00D7788C" w:rsidRPr="00E60224" w:rsidRDefault="001B78BE" w:rsidP="007239A7">
            <w:pPr>
              <w:numPr>
                <w:ilvl w:val="12"/>
                <w:numId w:val="0"/>
              </w:numPr>
              <w:tabs>
                <w:tab w:val="left" w:pos="567"/>
              </w:tabs>
              <w:spacing w:line="260" w:lineRule="exact"/>
              <w:ind w:right="-2"/>
              <w:rPr>
                <w:snapToGrid w:val="0"/>
                <w:sz w:val="22"/>
                <w:szCs w:val="22"/>
                <w:lang w:eastAsia="en-US"/>
              </w:rPr>
            </w:pPr>
            <w:r w:rsidRPr="00E60224">
              <w:rPr>
                <w:snapToGrid w:val="0"/>
                <w:sz w:val="22"/>
                <w:szCs w:val="22"/>
                <w:lang w:eastAsia="en-US"/>
              </w:rPr>
              <w:t>Airija, Austrija, Belgija, Bulgarija, Kroatija, Kipras, Danija, Estija, Suomija, Vokietija, Graikija, Vengrija, Islandija, Italija, Latvija, Liuks</w:t>
            </w:r>
            <w:r w:rsidR="007239A7" w:rsidRPr="00E60224">
              <w:rPr>
                <w:snapToGrid w:val="0"/>
                <w:sz w:val="22"/>
                <w:szCs w:val="22"/>
                <w:lang w:eastAsia="en-US"/>
              </w:rPr>
              <w:t>em</w:t>
            </w:r>
            <w:r w:rsidRPr="00E60224">
              <w:rPr>
                <w:snapToGrid w:val="0"/>
                <w:sz w:val="22"/>
                <w:szCs w:val="22"/>
                <w:lang w:eastAsia="en-US"/>
              </w:rPr>
              <w:t xml:space="preserve">burgas, Malta, Nyderlandai, Norvegija, Portugalija, Rumunija, Slovėnija, Ispanija, Švedija. </w:t>
            </w:r>
          </w:p>
        </w:tc>
        <w:tc>
          <w:tcPr>
            <w:tcW w:w="1666" w:type="dxa"/>
            <w:tcBorders>
              <w:top w:val="single" w:sz="4" w:space="0" w:color="auto"/>
              <w:left w:val="single" w:sz="4" w:space="0" w:color="auto"/>
              <w:bottom w:val="single" w:sz="4" w:space="0" w:color="auto"/>
              <w:right w:val="single" w:sz="4" w:space="0" w:color="auto"/>
            </w:tcBorders>
            <w:hideMark/>
          </w:tcPr>
          <w:p w14:paraId="4ADFE837" w14:textId="77777777" w:rsidR="00D7788C" w:rsidRPr="00E60224" w:rsidRDefault="001B78BE" w:rsidP="00663D9C">
            <w:pPr>
              <w:numPr>
                <w:ilvl w:val="12"/>
                <w:numId w:val="0"/>
              </w:numPr>
              <w:tabs>
                <w:tab w:val="left" w:pos="567"/>
              </w:tabs>
              <w:spacing w:line="260" w:lineRule="exact"/>
              <w:ind w:right="-2"/>
              <w:rPr>
                <w:snapToGrid w:val="0"/>
                <w:sz w:val="22"/>
                <w:szCs w:val="22"/>
                <w:lang w:eastAsia="en-US"/>
              </w:rPr>
            </w:pPr>
            <w:r w:rsidRPr="00E60224">
              <w:rPr>
                <w:snapToGrid w:val="0"/>
                <w:sz w:val="22"/>
                <w:szCs w:val="22"/>
                <w:lang w:eastAsia="en-US"/>
              </w:rPr>
              <w:t>Botox</w:t>
            </w:r>
          </w:p>
        </w:tc>
      </w:tr>
    </w:tbl>
    <w:p w14:paraId="42D092E9" w14:textId="77777777" w:rsidR="00D7788C" w:rsidRPr="00E60224" w:rsidRDefault="00D7788C" w:rsidP="00663D9C">
      <w:pPr>
        <w:numPr>
          <w:ilvl w:val="12"/>
          <w:numId w:val="0"/>
        </w:numPr>
        <w:tabs>
          <w:tab w:val="left" w:pos="567"/>
        </w:tabs>
        <w:spacing w:line="260" w:lineRule="exact"/>
        <w:ind w:right="-2"/>
        <w:rPr>
          <w:snapToGrid w:val="0"/>
          <w:sz w:val="22"/>
          <w:szCs w:val="22"/>
          <w:lang w:eastAsia="en-US"/>
        </w:rPr>
      </w:pPr>
    </w:p>
    <w:p w14:paraId="56A0CBC9" w14:textId="77777777" w:rsidR="00D7788C" w:rsidRPr="00E60224" w:rsidRDefault="00D7788C" w:rsidP="00663D9C">
      <w:pPr>
        <w:numPr>
          <w:ilvl w:val="12"/>
          <w:numId w:val="0"/>
        </w:numPr>
        <w:tabs>
          <w:tab w:val="left" w:pos="567"/>
        </w:tabs>
        <w:spacing w:line="260" w:lineRule="exact"/>
        <w:ind w:right="-2"/>
        <w:rPr>
          <w:snapToGrid w:val="0"/>
          <w:sz w:val="22"/>
          <w:szCs w:val="22"/>
          <w:lang w:eastAsia="en-US"/>
        </w:rPr>
      </w:pPr>
    </w:p>
    <w:p w14:paraId="71B6C15F" w14:textId="5F554558"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Šis pakuotės lapelis paskutinį kartą peržiūrėtas</w:t>
      </w:r>
      <w:r w:rsidR="008C37A6">
        <w:rPr>
          <w:b/>
          <w:sz w:val="22"/>
          <w:szCs w:val="22"/>
          <w:lang w:eastAsia="en-US"/>
        </w:rPr>
        <w:t xml:space="preserve"> 2026-03-10</w:t>
      </w:r>
      <w:r w:rsidR="007C30F5" w:rsidRPr="00E60224">
        <w:rPr>
          <w:b/>
          <w:sz w:val="22"/>
          <w:szCs w:val="22"/>
          <w:lang w:eastAsia="en-US"/>
        </w:rPr>
        <w:t>.</w:t>
      </w:r>
    </w:p>
    <w:p w14:paraId="0B25542C" w14:textId="77777777" w:rsidR="00D7788C" w:rsidRPr="00AD6E60" w:rsidRDefault="00D7788C" w:rsidP="00663D9C">
      <w:pPr>
        <w:tabs>
          <w:tab w:val="left" w:pos="567"/>
        </w:tabs>
        <w:spacing w:line="260" w:lineRule="exact"/>
        <w:rPr>
          <w:bCs/>
          <w:sz w:val="22"/>
          <w:szCs w:val="22"/>
          <w:lang w:eastAsia="en-US"/>
        </w:rPr>
      </w:pPr>
    </w:p>
    <w:p w14:paraId="321ADCCC" w14:textId="77777777" w:rsidR="00D7788C" w:rsidRPr="00E60224" w:rsidRDefault="001B78BE" w:rsidP="00663D9C">
      <w:pPr>
        <w:tabs>
          <w:tab w:val="left" w:pos="567"/>
        </w:tabs>
        <w:rPr>
          <w:b/>
          <w:sz w:val="22"/>
          <w:szCs w:val="24"/>
        </w:rPr>
      </w:pPr>
      <w:r w:rsidRPr="00E60224">
        <w:rPr>
          <w:b/>
          <w:sz w:val="22"/>
          <w:szCs w:val="24"/>
        </w:rPr>
        <w:t>Kiti informacijos šaltiniai</w:t>
      </w:r>
    </w:p>
    <w:p w14:paraId="4B955C85" w14:textId="77777777" w:rsidR="00BC0597" w:rsidRPr="00AD6E60" w:rsidRDefault="00BC0597" w:rsidP="00663D9C">
      <w:pPr>
        <w:tabs>
          <w:tab w:val="left" w:pos="567"/>
        </w:tabs>
        <w:rPr>
          <w:bCs/>
          <w:sz w:val="22"/>
          <w:szCs w:val="22"/>
          <w:lang w:eastAsia="en-US"/>
        </w:rPr>
      </w:pPr>
    </w:p>
    <w:p w14:paraId="3C0B2F10" w14:textId="77777777" w:rsidR="00D7788C" w:rsidRPr="00E60224" w:rsidRDefault="001B78BE" w:rsidP="00663D9C">
      <w:pPr>
        <w:numPr>
          <w:ilvl w:val="12"/>
          <w:numId w:val="0"/>
        </w:numPr>
        <w:tabs>
          <w:tab w:val="left" w:pos="567"/>
        </w:tabs>
        <w:ind w:right="-2"/>
        <w:rPr>
          <w:snapToGrid w:val="0"/>
          <w:sz w:val="22"/>
          <w:szCs w:val="22"/>
          <w:lang w:eastAsia="en-US"/>
        </w:rPr>
      </w:pPr>
      <w:r w:rsidRPr="00E60224">
        <w:rPr>
          <w:snapToGrid w:val="0"/>
          <w:sz w:val="22"/>
          <w:szCs w:val="22"/>
          <w:lang w:eastAsia="en-US"/>
        </w:rPr>
        <w:t>Išsami informacija apie šį vaistą pateikiama Valstybinės vaistų kontrolės tarnybos prie Lietuvos Respublikos sveikatos apsaugos ministerijos tinklalapyje</w:t>
      </w:r>
      <w:r w:rsidRPr="00E60224">
        <w:rPr>
          <w:i/>
          <w:snapToGrid w:val="0"/>
          <w:sz w:val="22"/>
          <w:szCs w:val="22"/>
          <w:lang w:eastAsia="en-US"/>
        </w:rPr>
        <w:t xml:space="preserve"> </w:t>
      </w:r>
      <w:r w:rsidR="00514661" w:rsidRPr="00E60224">
        <w:rPr>
          <w:color w:val="0000EE"/>
          <w:sz w:val="22"/>
          <w:szCs w:val="22"/>
          <w:u w:val="single"/>
          <w:lang w:eastAsia="lt-LT"/>
        </w:rPr>
        <w:t>https://vvkt.lrv.lt/lt/</w:t>
      </w:r>
      <w:r w:rsidRPr="00E60224">
        <w:rPr>
          <w:snapToGrid w:val="0"/>
          <w:sz w:val="22"/>
          <w:szCs w:val="22"/>
          <w:lang w:eastAsia="en-US"/>
        </w:rPr>
        <w:t>.</w:t>
      </w:r>
    </w:p>
    <w:p w14:paraId="14193D00" w14:textId="77777777" w:rsidR="006F58A4" w:rsidRPr="00E60224" w:rsidRDefault="006F58A4" w:rsidP="00663D9C">
      <w:pPr>
        <w:numPr>
          <w:ilvl w:val="12"/>
          <w:numId w:val="0"/>
        </w:numPr>
        <w:tabs>
          <w:tab w:val="left" w:pos="567"/>
        </w:tabs>
        <w:ind w:right="-2"/>
        <w:rPr>
          <w:snapToGrid w:val="0"/>
          <w:sz w:val="22"/>
          <w:szCs w:val="22"/>
          <w:lang w:eastAsia="en-US"/>
        </w:rPr>
      </w:pPr>
    </w:p>
    <w:p w14:paraId="2745E7B8" w14:textId="03F64C60" w:rsidR="006F58A4" w:rsidRPr="00AD6E60" w:rsidRDefault="001B78BE" w:rsidP="006F58A4">
      <w:pPr>
        <w:numPr>
          <w:ilvl w:val="12"/>
          <w:numId w:val="0"/>
        </w:numPr>
        <w:tabs>
          <w:tab w:val="left" w:pos="567"/>
        </w:tabs>
        <w:rPr>
          <w:sz w:val="22"/>
          <w:lang w:eastAsia="en-US"/>
        </w:rPr>
      </w:pPr>
      <w:r w:rsidRPr="00346C80">
        <w:rPr>
          <w:sz w:val="22"/>
          <w:lang w:eastAsia="en-US"/>
        </w:rPr>
        <w:t xml:space="preserve">Norėdami </w:t>
      </w:r>
      <w:r w:rsidR="009D136B" w:rsidRPr="00AD6E60">
        <w:rPr>
          <w:sz w:val="22"/>
          <w:lang w:eastAsia="en-US"/>
        </w:rPr>
        <w:t xml:space="preserve">išklausyti arba </w:t>
      </w:r>
      <w:r>
        <w:rPr>
          <w:sz w:val="22"/>
          <w:lang w:eastAsia="en-US"/>
        </w:rPr>
        <w:t>paprašyti</w:t>
      </w:r>
      <w:r w:rsidRPr="00AD6E60">
        <w:rPr>
          <w:sz w:val="22"/>
          <w:lang w:eastAsia="en-US"/>
        </w:rPr>
        <w:t xml:space="preserve"> </w:t>
      </w:r>
      <w:r w:rsidRPr="00346C80">
        <w:rPr>
          <w:sz w:val="22"/>
          <w:lang w:eastAsia="en-US"/>
        </w:rPr>
        <w:t xml:space="preserve">šio pakuotės lapelio kopijos </w:t>
      </w:r>
      <w:r w:rsidR="009D136B" w:rsidRPr="00AD6E60">
        <w:rPr>
          <w:sz w:val="22"/>
          <w:highlight w:val="lightGray"/>
          <w:lang w:eastAsia="en-US"/>
        </w:rPr>
        <w:t>&lt;Brailio raštu</w:t>
      </w:r>
      <w:r>
        <w:rPr>
          <w:sz w:val="22"/>
          <w:highlight w:val="lightGray"/>
          <w:lang w:eastAsia="en-US"/>
        </w:rPr>
        <w:t>&gt;</w:t>
      </w:r>
      <w:r w:rsidR="009D136B" w:rsidRPr="00AD6E60">
        <w:rPr>
          <w:sz w:val="22"/>
          <w:highlight w:val="lightGray"/>
          <w:lang w:eastAsia="en-US"/>
        </w:rPr>
        <w:t>, &lt;</w:t>
      </w:r>
      <w:r>
        <w:rPr>
          <w:sz w:val="22"/>
          <w:highlight w:val="lightGray"/>
          <w:lang w:eastAsia="en-US"/>
        </w:rPr>
        <w:t>stambiu</w:t>
      </w:r>
      <w:r w:rsidRPr="00AD6E60">
        <w:rPr>
          <w:sz w:val="22"/>
          <w:highlight w:val="lightGray"/>
          <w:lang w:eastAsia="en-US"/>
        </w:rPr>
        <w:t xml:space="preserve"> </w:t>
      </w:r>
      <w:r w:rsidR="009D136B" w:rsidRPr="00AD6E60">
        <w:rPr>
          <w:sz w:val="22"/>
          <w:highlight w:val="lightGray"/>
          <w:lang w:eastAsia="en-US"/>
        </w:rPr>
        <w:t xml:space="preserve">šriftu&gt; arba </w:t>
      </w:r>
      <w:r w:rsidR="009D136B" w:rsidRPr="00346C80">
        <w:rPr>
          <w:sz w:val="22"/>
          <w:highlight w:val="lightGray"/>
          <w:lang w:eastAsia="en-US"/>
        </w:rPr>
        <w:t>&lt;</w:t>
      </w:r>
      <w:r w:rsidRPr="008C37A6">
        <w:rPr>
          <w:sz w:val="22"/>
          <w:highlight w:val="lightGray"/>
          <w:lang w:eastAsia="en-US"/>
        </w:rPr>
        <w:t>įgarsintos versijos</w:t>
      </w:r>
      <w:r w:rsidRPr="00346C80">
        <w:rPr>
          <w:sz w:val="22"/>
          <w:highlight w:val="lightGray"/>
          <w:lang w:eastAsia="en-US"/>
        </w:rPr>
        <w:t xml:space="preserve"> </w:t>
      </w:r>
      <w:r w:rsidR="009D136B" w:rsidRPr="00346C80">
        <w:rPr>
          <w:sz w:val="22"/>
          <w:highlight w:val="lightGray"/>
          <w:lang w:eastAsia="en-US"/>
        </w:rPr>
        <w:t>&gt;</w:t>
      </w:r>
      <w:r w:rsidR="009D136B" w:rsidRPr="00AD6E60">
        <w:rPr>
          <w:sz w:val="22"/>
          <w:lang w:eastAsia="en-US"/>
        </w:rPr>
        <w:t>, kreipkitės į vietinį registruotojo atstovą.</w:t>
      </w:r>
    </w:p>
    <w:p w14:paraId="3FD73298" w14:textId="77777777" w:rsidR="006F58A4" w:rsidRPr="00E60224" w:rsidRDefault="006F58A4" w:rsidP="00663D9C">
      <w:pPr>
        <w:numPr>
          <w:ilvl w:val="12"/>
          <w:numId w:val="0"/>
        </w:numPr>
        <w:tabs>
          <w:tab w:val="left" w:pos="567"/>
        </w:tabs>
        <w:ind w:right="-2"/>
        <w:rPr>
          <w:snapToGrid w:val="0"/>
          <w:sz w:val="22"/>
          <w:szCs w:val="22"/>
          <w:lang w:eastAsia="en-US"/>
        </w:rPr>
      </w:pPr>
    </w:p>
    <w:p w14:paraId="3DBCC643"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w:t>
      </w:r>
    </w:p>
    <w:p w14:paraId="0E0ED867" w14:textId="77777777" w:rsidR="00D7788C" w:rsidRPr="00AD6E60" w:rsidRDefault="00D7788C" w:rsidP="00663D9C">
      <w:pPr>
        <w:tabs>
          <w:tab w:val="left" w:pos="567"/>
        </w:tabs>
        <w:spacing w:line="260" w:lineRule="exact"/>
        <w:rPr>
          <w:bCs/>
          <w:sz w:val="22"/>
          <w:szCs w:val="22"/>
          <w:lang w:eastAsia="en-US"/>
        </w:rPr>
      </w:pPr>
    </w:p>
    <w:p w14:paraId="6A9095A5"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Toliau pateikta informacija skirta tik sveikatos priežiūros specialistams</w:t>
      </w:r>
      <w:r w:rsidR="000E6574">
        <w:rPr>
          <w:b/>
          <w:sz w:val="22"/>
          <w:szCs w:val="22"/>
          <w:lang w:eastAsia="en-US"/>
        </w:rPr>
        <w:t>:</w:t>
      </w:r>
    </w:p>
    <w:p w14:paraId="47C9DDEA" w14:textId="77777777" w:rsidR="00D7788C" w:rsidRPr="00AD6E60" w:rsidRDefault="00D7788C" w:rsidP="00663D9C">
      <w:pPr>
        <w:tabs>
          <w:tab w:val="left" w:pos="567"/>
        </w:tabs>
        <w:spacing w:line="260" w:lineRule="exact"/>
        <w:rPr>
          <w:bCs/>
          <w:sz w:val="22"/>
          <w:szCs w:val="22"/>
          <w:lang w:eastAsia="en-US"/>
        </w:rPr>
      </w:pPr>
    </w:p>
    <w:p w14:paraId="26534755"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 xml:space="preserve">Išsami BOTOX skyrimo informacija pateikta </w:t>
      </w:r>
      <w:r w:rsidR="00D275A6" w:rsidRPr="00E60224">
        <w:rPr>
          <w:b/>
          <w:sz w:val="22"/>
          <w:szCs w:val="22"/>
          <w:lang w:eastAsia="en-US"/>
        </w:rPr>
        <w:t xml:space="preserve">vaistinio </w:t>
      </w:r>
      <w:r w:rsidRPr="00E60224">
        <w:rPr>
          <w:b/>
          <w:sz w:val="22"/>
          <w:szCs w:val="22"/>
          <w:lang w:eastAsia="en-US"/>
        </w:rPr>
        <w:t>preparato charakteristikų santraukoje.</w:t>
      </w:r>
    </w:p>
    <w:p w14:paraId="63E43BE1" w14:textId="77777777" w:rsidR="00D7788C" w:rsidRPr="00E60224" w:rsidRDefault="00D7788C" w:rsidP="00663D9C">
      <w:pPr>
        <w:tabs>
          <w:tab w:val="left" w:pos="567"/>
        </w:tabs>
        <w:spacing w:line="260" w:lineRule="exact"/>
        <w:rPr>
          <w:i/>
          <w:sz w:val="22"/>
          <w:szCs w:val="22"/>
          <w:lang w:eastAsia="en-US"/>
        </w:rPr>
      </w:pPr>
    </w:p>
    <w:p w14:paraId="45DA02D3" w14:textId="77777777" w:rsidR="00D7788C" w:rsidRPr="00E60224" w:rsidRDefault="001B78BE" w:rsidP="00663D9C">
      <w:pPr>
        <w:tabs>
          <w:tab w:val="left" w:pos="567"/>
        </w:tabs>
        <w:spacing w:line="260" w:lineRule="exact"/>
        <w:rPr>
          <w:i/>
          <w:sz w:val="22"/>
          <w:szCs w:val="22"/>
          <w:lang w:eastAsia="en-US"/>
        </w:rPr>
      </w:pPr>
      <w:r w:rsidRPr="00E60224">
        <w:rPr>
          <w:i/>
          <w:sz w:val="22"/>
          <w:szCs w:val="22"/>
          <w:lang w:eastAsia="en-US"/>
        </w:rPr>
        <w:t xml:space="preserve">Vieno vaistinio preparato botulino toksino vienetų </w:t>
      </w:r>
      <w:r w:rsidRPr="00E60224">
        <w:rPr>
          <w:i/>
          <w:sz w:val="22"/>
          <w:szCs w:val="22"/>
          <w:u w:val="single"/>
          <w:lang w:eastAsia="en-US"/>
        </w:rPr>
        <w:t>negalima taikyti kitiems vaistiniams preparatams</w:t>
      </w:r>
      <w:r w:rsidRPr="00E60224">
        <w:rPr>
          <w:i/>
          <w:sz w:val="22"/>
          <w:szCs w:val="22"/>
          <w:lang w:eastAsia="en-US"/>
        </w:rPr>
        <w:t>. Dozės, rekomenduojamos Allergan vienetais, skiriasi nuo kitų botulino toksino preparatų.</w:t>
      </w:r>
    </w:p>
    <w:p w14:paraId="57AB3B8E"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BOTOX </w:t>
      </w:r>
      <w:r w:rsidR="00F75232" w:rsidRPr="00E60224">
        <w:rPr>
          <w:sz w:val="22"/>
          <w:szCs w:val="22"/>
          <w:lang w:eastAsia="en-US"/>
        </w:rPr>
        <w:t xml:space="preserve">leisti </w:t>
      </w:r>
      <w:r w:rsidRPr="00E60224">
        <w:rPr>
          <w:sz w:val="22"/>
          <w:szCs w:val="22"/>
          <w:lang w:eastAsia="en-US"/>
        </w:rPr>
        <w:t>gali tik atitinkamos kvalifikacijos gydytojai, turintys gydymo ir reikiamos įrangos naudojimo patirties.</w:t>
      </w:r>
    </w:p>
    <w:p w14:paraId="5F18ADCC"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Lėtinę migreną diagnozuoti ir BOTOX skirti leidžiama tik prižiūrint neurologams, kurie yra lėtinės migrenos gydymo specialistai.</w:t>
      </w:r>
    </w:p>
    <w:p w14:paraId="50D04493" w14:textId="77777777" w:rsidR="00D7788C" w:rsidRPr="00E60224" w:rsidRDefault="00D7788C" w:rsidP="00663D9C">
      <w:pPr>
        <w:tabs>
          <w:tab w:val="left" w:pos="567"/>
        </w:tabs>
        <w:spacing w:line="260" w:lineRule="exact"/>
        <w:rPr>
          <w:sz w:val="22"/>
          <w:szCs w:val="22"/>
          <w:lang w:eastAsia="en-US"/>
        </w:rPr>
      </w:pPr>
    </w:p>
    <w:p w14:paraId="60E39098" w14:textId="77777777" w:rsidR="00E233CB" w:rsidRPr="00E60224" w:rsidRDefault="001B78BE" w:rsidP="00663D9C">
      <w:pPr>
        <w:widowControl w:val="0"/>
        <w:rPr>
          <w:bCs/>
          <w:iCs/>
          <w:sz w:val="22"/>
          <w:szCs w:val="22"/>
        </w:rPr>
      </w:pPr>
      <w:r w:rsidRPr="00E60224">
        <w:rPr>
          <w:bCs/>
          <w:iCs/>
          <w:sz w:val="22"/>
          <w:szCs w:val="22"/>
          <w:lang w:eastAsia="en-US"/>
        </w:rPr>
        <w:t xml:space="preserve">BOTOX saugumas ir veiksmingumas </w:t>
      </w:r>
      <w:r w:rsidRPr="00E60224">
        <w:rPr>
          <w:bCs/>
          <w:iCs/>
          <w:sz w:val="22"/>
          <w:szCs w:val="22"/>
        </w:rPr>
        <w:t xml:space="preserve">taikant kitoms indikacijoms, nei nurodytos vaikų populiacijai </w:t>
      </w:r>
      <w:r w:rsidR="000118FA" w:rsidRPr="00E60224">
        <w:rPr>
          <w:bCs/>
          <w:iCs/>
          <w:sz w:val="22"/>
          <w:szCs w:val="22"/>
        </w:rPr>
        <w:t xml:space="preserve">preparato charakteristikų santraukos </w:t>
      </w:r>
      <w:r w:rsidRPr="00E60224">
        <w:rPr>
          <w:bCs/>
          <w:iCs/>
          <w:sz w:val="22"/>
          <w:szCs w:val="22"/>
        </w:rPr>
        <w:t>4.1 skyriuje, neištirt</w:t>
      </w:r>
      <w:r w:rsidR="001E190F">
        <w:rPr>
          <w:bCs/>
          <w:iCs/>
          <w:sz w:val="22"/>
          <w:szCs w:val="22"/>
        </w:rPr>
        <w:t>i</w:t>
      </w:r>
      <w:r w:rsidRPr="00E60224">
        <w:rPr>
          <w:bCs/>
          <w:iCs/>
          <w:sz w:val="22"/>
          <w:szCs w:val="22"/>
        </w:rPr>
        <w:t xml:space="preserve">. Dozavimo rekomendacijų kitoms indikacijoms nei </w:t>
      </w:r>
      <w:r w:rsidR="00F53B3F" w:rsidRPr="00E60224">
        <w:rPr>
          <w:bCs/>
          <w:iCs/>
          <w:sz w:val="22"/>
          <w:szCs w:val="22"/>
        </w:rPr>
        <w:t xml:space="preserve">vaikų </w:t>
      </w:r>
      <w:r w:rsidRPr="00E60224">
        <w:rPr>
          <w:bCs/>
          <w:iCs/>
          <w:sz w:val="22"/>
          <w:szCs w:val="22"/>
        </w:rPr>
        <w:t xml:space="preserve">židininis spazmiškumas, susijęs su cerebriniu paralyžiumi, pateikti negalima. Šiuo metu turimi duomenys kiekvienai indikacijai yra </w:t>
      </w:r>
      <w:r w:rsidR="002C6ABF" w:rsidRPr="00E60224">
        <w:rPr>
          <w:bCs/>
          <w:iCs/>
          <w:sz w:val="22"/>
          <w:szCs w:val="22"/>
        </w:rPr>
        <w:t>aprašyti</w:t>
      </w:r>
      <w:r w:rsidRPr="00E60224">
        <w:rPr>
          <w:bCs/>
          <w:iCs/>
          <w:sz w:val="22"/>
          <w:szCs w:val="22"/>
        </w:rPr>
        <w:t xml:space="preserve"> </w:t>
      </w:r>
      <w:r w:rsidR="00F31E16" w:rsidRPr="00E60224">
        <w:rPr>
          <w:bCs/>
          <w:iCs/>
          <w:sz w:val="22"/>
          <w:szCs w:val="22"/>
        </w:rPr>
        <w:t xml:space="preserve">preparato charakteristikų santraukos </w:t>
      </w:r>
      <w:r w:rsidRPr="00E60224">
        <w:rPr>
          <w:bCs/>
          <w:iCs/>
          <w:sz w:val="22"/>
          <w:szCs w:val="22"/>
        </w:rPr>
        <w:t>4.2, 4.4, 4.8 ir 5.1</w:t>
      </w:r>
      <w:r w:rsidR="00A2015B" w:rsidRPr="00E60224">
        <w:rPr>
          <w:bCs/>
          <w:iCs/>
          <w:sz w:val="22"/>
          <w:szCs w:val="22"/>
        </w:rPr>
        <w:t> </w:t>
      </w:r>
      <w:r w:rsidRPr="00E60224">
        <w:rPr>
          <w:bCs/>
          <w:iCs/>
          <w:sz w:val="22"/>
          <w:szCs w:val="22"/>
        </w:rPr>
        <w:t>skyriuose, kaip parodyta lentelėje toliau.</w:t>
      </w:r>
    </w:p>
    <w:p w14:paraId="152F0537" w14:textId="77777777" w:rsidR="00D7788C" w:rsidRPr="00E60224" w:rsidRDefault="00D7788C" w:rsidP="00663D9C">
      <w:pPr>
        <w:tabs>
          <w:tab w:val="left" w:pos="567"/>
        </w:tabs>
        <w:spacing w:line="260" w:lineRule="exact"/>
        <w:rPr>
          <w:bCs/>
          <w:i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6"/>
        <w:gridCol w:w="4354"/>
      </w:tblGrid>
      <w:tr w:rsidR="00EB20DE" w14:paraId="46F8EF70" w14:textId="77777777" w:rsidTr="00956518">
        <w:tc>
          <w:tcPr>
            <w:tcW w:w="4706" w:type="dxa"/>
            <w:tcBorders>
              <w:top w:val="single" w:sz="4" w:space="0" w:color="auto"/>
              <w:left w:val="single" w:sz="4" w:space="0" w:color="auto"/>
              <w:bottom w:val="single" w:sz="4" w:space="0" w:color="auto"/>
              <w:right w:val="single" w:sz="4" w:space="0" w:color="auto"/>
            </w:tcBorders>
            <w:hideMark/>
          </w:tcPr>
          <w:p w14:paraId="47E7DB55" w14:textId="77777777" w:rsidR="00D7788C" w:rsidRPr="00E60224" w:rsidRDefault="001B78BE" w:rsidP="00663D9C">
            <w:pPr>
              <w:tabs>
                <w:tab w:val="left" w:pos="-1440"/>
                <w:tab w:val="left" w:pos="-720"/>
                <w:tab w:val="left" w:pos="567"/>
              </w:tabs>
              <w:suppressAutoHyphens/>
              <w:spacing w:line="260" w:lineRule="exact"/>
              <w:rPr>
                <w:sz w:val="22"/>
                <w:szCs w:val="22"/>
                <w:lang w:eastAsia="en-US"/>
              </w:rPr>
            </w:pPr>
            <w:r w:rsidRPr="00E60224">
              <w:rPr>
                <w:sz w:val="22"/>
                <w:szCs w:val="22"/>
                <w:lang w:eastAsia="en-US"/>
              </w:rPr>
              <w:t>Blefarospazmas / hemifacialinis spazmas</w:t>
            </w:r>
          </w:p>
        </w:tc>
        <w:tc>
          <w:tcPr>
            <w:tcW w:w="4354" w:type="dxa"/>
            <w:tcBorders>
              <w:top w:val="single" w:sz="4" w:space="0" w:color="auto"/>
              <w:left w:val="single" w:sz="4" w:space="0" w:color="auto"/>
              <w:bottom w:val="single" w:sz="4" w:space="0" w:color="auto"/>
              <w:right w:val="single" w:sz="4" w:space="0" w:color="auto"/>
            </w:tcBorders>
            <w:hideMark/>
          </w:tcPr>
          <w:p w14:paraId="24D6293E"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12</w:t>
            </w:r>
            <w:r w:rsidR="00A2015B" w:rsidRPr="00E60224">
              <w:rPr>
                <w:sz w:val="22"/>
                <w:szCs w:val="22"/>
                <w:lang w:eastAsia="en-US"/>
              </w:rPr>
              <w:t> </w:t>
            </w:r>
            <w:r w:rsidRPr="00E60224">
              <w:rPr>
                <w:sz w:val="22"/>
                <w:szCs w:val="22"/>
                <w:lang w:eastAsia="en-US"/>
              </w:rPr>
              <w:t>metų</w:t>
            </w:r>
            <w:r w:rsidR="00436329" w:rsidRPr="00E60224">
              <w:rPr>
                <w:sz w:val="22"/>
                <w:szCs w:val="22"/>
                <w:lang w:eastAsia="en-US"/>
              </w:rPr>
              <w:t xml:space="preserve"> (žr. 4.4 ir 4.8</w:t>
            </w:r>
            <w:r w:rsidR="00A2015B" w:rsidRPr="00E60224">
              <w:t> </w:t>
            </w:r>
            <w:r w:rsidR="00436329" w:rsidRPr="00E60224">
              <w:rPr>
                <w:sz w:val="22"/>
                <w:szCs w:val="22"/>
                <w:lang w:eastAsia="en-US"/>
              </w:rPr>
              <w:t>skyrius)</w:t>
            </w:r>
          </w:p>
        </w:tc>
      </w:tr>
      <w:tr w:rsidR="00EB20DE" w14:paraId="66DDAC42" w14:textId="77777777" w:rsidTr="00956518">
        <w:tc>
          <w:tcPr>
            <w:tcW w:w="4706" w:type="dxa"/>
            <w:tcBorders>
              <w:top w:val="single" w:sz="4" w:space="0" w:color="auto"/>
              <w:left w:val="single" w:sz="4" w:space="0" w:color="auto"/>
              <w:bottom w:val="single" w:sz="4" w:space="0" w:color="auto"/>
              <w:right w:val="single" w:sz="4" w:space="0" w:color="auto"/>
            </w:tcBorders>
            <w:hideMark/>
          </w:tcPr>
          <w:p w14:paraId="57067334" w14:textId="77777777" w:rsidR="00D7788C" w:rsidRPr="00E60224" w:rsidRDefault="001B78BE" w:rsidP="00663D9C">
            <w:pPr>
              <w:tabs>
                <w:tab w:val="left" w:pos="-1440"/>
                <w:tab w:val="left" w:pos="-720"/>
                <w:tab w:val="left" w:pos="567"/>
              </w:tabs>
              <w:suppressAutoHyphens/>
              <w:spacing w:line="260" w:lineRule="exact"/>
              <w:rPr>
                <w:sz w:val="22"/>
                <w:szCs w:val="22"/>
                <w:lang w:eastAsia="en-US"/>
              </w:rPr>
            </w:pPr>
            <w:r w:rsidRPr="00E60224">
              <w:rPr>
                <w:sz w:val="22"/>
                <w:szCs w:val="22"/>
                <w:lang w:eastAsia="en-US"/>
              </w:rPr>
              <w:t>Spazminė kreivakaklystė</w:t>
            </w:r>
          </w:p>
        </w:tc>
        <w:tc>
          <w:tcPr>
            <w:tcW w:w="4354" w:type="dxa"/>
            <w:tcBorders>
              <w:top w:val="single" w:sz="4" w:space="0" w:color="auto"/>
              <w:left w:val="single" w:sz="4" w:space="0" w:color="auto"/>
              <w:bottom w:val="single" w:sz="4" w:space="0" w:color="auto"/>
              <w:right w:val="single" w:sz="4" w:space="0" w:color="auto"/>
            </w:tcBorders>
            <w:hideMark/>
          </w:tcPr>
          <w:p w14:paraId="2D7E71BA"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12</w:t>
            </w:r>
            <w:r w:rsidR="00A2015B" w:rsidRPr="00E60224">
              <w:rPr>
                <w:sz w:val="22"/>
                <w:szCs w:val="22"/>
                <w:lang w:eastAsia="en-US"/>
              </w:rPr>
              <w:t> </w:t>
            </w:r>
            <w:r w:rsidRPr="00E60224">
              <w:rPr>
                <w:sz w:val="22"/>
                <w:szCs w:val="22"/>
                <w:lang w:eastAsia="en-US"/>
              </w:rPr>
              <w:t>metų</w:t>
            </w:r>
            <w:r w:rsidR="00E759C0" w:rsidRPr="00E60224">
              <w:rPr>
                <w:sz w:val="22"/>
                <w:szCs w:val="22"/>
                <w:lang w:eastAsia="en-US"/>
              </w:rPr>
              <w:t xml:space="preserve"> </w:t>
            </w:r>
            <w:r w:rsidR="00436329" w:rsidRPr="00E60224">
              <w:rPr>
                <w:sz w:val="22"/>
                <w:szCs w:val="22"/>
                <w:lang w:eastAsia="en-US"/>
              </w:rPr>
              <w:t>(žr. 4.4 ir 4.8</w:t>
            </w:r>
            <w:r w:rsidR="00A2015B" w:rsidRPr="00E60224">
              <w:rPr>
                <w:sz w:val="22"/>
                <w:szCs w:val="22"/>
                <w:lang w:eastAsia="en-US"/>
              </w:rPr>
              <w:t> </w:t>
            </w:r>
            <w:r w:rsidR="00436329" w:rsidRPr="00E60224">
              <w:rPr>
                <w:sz w:val="22"/>
                <w:szCs w:val="22"/>
                <w:lang w:eastAsia="en-US"/>
              </w:rPr>
              <w:t>skyrius)</w:t>
            </w:r>
          </w:p>
        </w:tc>
      </w:tr>
      <w:tr w:rsidR="00EB20DE" w14:paraId="1105CCE3" w14:textId="77777777" w:rsidTr="00956518">
        <w:tc>
          <w:tcPr>
            <w:tcW w:w="4706" w:type="dxa"/>
            <w:tcBorders>
              <w:top w:val="single" w:sz="4" w:space="0" w:color="auto"/>
              <w:left w:val="single" w:sz="4" w:space="0" w:color="auto"/>
              <w:bottom w:val="single" w:sz="4" w:space="0" w:color="auto"/>
              <w:right w:val="single" w:sz="4" w:space="0" w:color="auto"/>
            </w:tcBorders>
            <w:hideMark/>
          </w:tcPr>
          <w:p w14:paraId="612648F3" w14:textId="77777777" w:rsidR="00D7788C" w:rsidRPr="00E60224" w:rsidRDefault="001B78BE" w:rsidP="00663D9C">
            <w:pPr>
              <w:tabs>
                <w:tab w:val="left" w:pos="-1440"/>
                <w:tab w:val="left" w:pos="-720"/>
                <w:tab w:val="left" w:pos="567"/>
              </w:tabs>
              <w:suppressAutoHyphens/>
              <w:spacing w:line="260" w:lineRule="exact"/>
              <w:rPr>
                <w:sz w:val="22"/>
                <w:szCs w:val="22"/>
                <w:lang w:eastAsia="en-US"/>
              </w:rPr>
            </w:pPr>
            <w:r w:rsidRPr="00E60224">
              <w:rPr>
                <w:sz w:val="22"/>
                <w:szCs w:val="22"/>
                <w:lang w:eastAsia="en-US"/>
              </w:rPr>
              <w:t>Židininis spazmiškumas</w:t>
            </w:r>
            <w:r w:rsidR="00805BE9" w:rsidRPr="00E60224">
              <w:rPr>
                <w:sz w:val="22"/>
                <w:szCs w:val="22"/>
                <w:lang w:eastAsia="en-US"/>
              </w:rPr>
              <w:t xml:space="preserve"> </w:t>
            </w:r>
            <w:r w:rsidR="00CF3645" w:rsidRPr="00E60224">
              <w:rPr>
                <w:sz w:val="22"/>
                <w:szCs w:val="22"/>
                <w:lang w:eastAsia="en-US"/>
              </w:rPr>
              <w:t>vaikų populiacijos</w:t>
            </w:r>
            <w:r w:rsidR="00805BE9" w:rsidRPr="00E60224">
              <w:rPr>
                <w:sz w:val="22"/>
                <w:szCs w:val="22"/>
                <w:lang w:eastAsia="en-US"/>
              </w:rPr>
              <w:t xml:space="preserve"> pacientams</w:t>
            </w:r>
          </w:p>
        </w:tc>
        <w:tc>
          <w:tcPr>
            <w:tcW w:w="4354" w:type="dxa"/>
            <w:tcBorders>
              <w:top w:val="single" w:sz="4" w:space="0" w:color="auto"/>
              <w:left w:val="single" w:sz="4" w:space="0" w:color="auto"/>
              <w:bottom w:val="single" w:sz="4" w:space="0" w:color="auto"/>
              <w:right w:val="single" w:sz="4" w:space="0" w:color="auto"/>
            </w:tcBorders>
            <w:hideMark/>
          </w:tcPr>
          <w:p w14:paraId="14C97E7A"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2</w:t>
            </w:r>
            <w:r w:rsidR="00A2015B" w:rsidRPr="00E60224">
              <w:rPr>
                <w:sz w:val="22"/>
                <w:szCs w:val="22"/>
                <w:lang w:eastAsia="en-US"/>
              </w:rPr>
              <w:t> </w:t>
            </w:r>
            <w:r w:rsidRPr="00E60224">
              <w:rPr>
                <w:sz w:val="22"/>
                <w:szCs w:val="22"/>
                <w:lang w:eastAsia="en-US"/>
              </w:rPr>
              <w:t>metai</w:t>
            </w:r>
            <w:r w:rsidR="00E759C0" w:rsidRPr="00E60224">
              <w:rPr>
                <w:sz w:val="22"/>
                <w:szCs w:val="22"/>
                <w:lang w:eastAsia="en-US"/>
              </w:rPr>
              <w:t xml:space="preserve"> </w:t>
            </w:r>
            <w:r w:rsidR="00436329" w:rsidRPr="00E60224">
              <w:rPr>
                <w:sz w:val="22"/>
                <w:szCs w:val="22"/>
                <w:lang w:eastAsia="en-US"/>
              </w:rPr>
              <w:t xml:space="preserve">(žr. </w:t>
            </w:r>
            <w:r w:rsidR="00E759C0" w:rsidRPr="00E60224">
              <w:rPr>
                <w:sz w:val="22"/>
                <w:szCs w:val="22"/>
                <w:lang w:eastAsia="en-US"/>
              </w:rPr>
              <w:t xml:space="preserve">4.2, </w:t>
            </w:r>
            <w:r w:rsidR="00436329" w:rsidRPr="00E60224">
              <w:rPr>
                <w:sz w:val="22"/>
                <w:szCs w:val="22"/>
                <w:lang w:eastAsia="en-US"/>
              </w:rPr>
              <w:t>4.4 ir 4.8</w:t>
            </w:r>
            <w:r w:rsidR="00A2015B" w:rsidRPr="00E60224">
              <w:rPr>
                <w:sz w:val="22"/>
                <w:szCs w:val="22"/>
                <w:lang w:eastAsia="en-US"/>
              </w:rPr>
              <w:t> </w:t>
            </w:r>
            <w:r w:rsidR="00436329" w:rsidRPr="00E60224">
              <w:rPr>
                <w:sz w:val="22"/>
                <w:szCs w:val="22"/>
                <w:lang w:eastAsia="en-US"/>
              </w:rPr>
              <w:t>skyri</w:t>
            </w:r>
            <w:r w:rsidR="00E759C0" w:rsidRPr="00E60224">
              <w:rPr>
                <w:sz w:val="22"/>
                <w:szCs w:val="22"/>
                <w:lang w:eastAsia="en-US"/>
              </w:rPr>
              <w:t>us</w:t>
            </w:r>
            <w:r w:rsidR="00436329" w:rsidRPr="00E60224">
              <w:rPr>
                <w:sz w:val="22"/>
                <w:szCs w:val="22"/>
                <w:lang w:eastAsia="en-US"/>
              </w:rPr>
              <w:t>)</w:t>
            </w:r>
          </w:p>
        </w:tc>
      </w:tr>
      <w:tr w:rsidR="00EB20DE" w14:paraId="6B7D1CDB" w14:textId="77777777" w:rsidTr="00956518">
        <w:tc>
          <w:tcPr>
            <w:tcW w:w="4706" w:type="dxa"/>
            <w:tcBorders>
              <w:top w:val="single" w:sz="4" w:space="0" w:color="auto"/>
              <w:left w:val="single" w:sz="4" w:space="0" w:color="auto"/>
              <w:bottom w:val="single" w:sz="4" w:space="0" w:color="auto"/>
              <w:right w:val="single" w:sz="4" w:space="0" w:color="auto"/>
            </w:tcBorders>
            <w:hideMark/>
          </w:tcPr>
          <w:p w14:paraId="2691EDA5" w14:textId="77777777" w:rsidR="00D7788C" w:rsidRPr="00E60224" w:rsidRDefault="001B78BE" w:rsidP="00663D9C">
            <w:pPr>
              <w:tabs>
                <w:tab w:val="left" w:pos="-1440"/>
                <w:tab w:val="left" w:pos="-720"/>
                <w:tab w:val="left" w:pos="567"/>
              </w:tabs>
              <w:suppressAutoHyphens/>
              <w:spacing w:line="260" w:lineRule="exact"/>
              <w:rPr>
                <w:sz w:val="22"/>
                <w:szCs w:val="22"/>
                <w:lang w:eastAsia="en-US"/>
              </w:rPr>
            </w:pPr>
            <w:r w:rsidRPr="00E60224">
              <w:rPr>
                <w:sz w:val="22"/>
                <w:szCs w:val="22"/>
                <w:lang w:eastAsia="en-US"/>
              </w:rPr>
              <w:t>Pirminė pažastų hiperhidrozė</w:t>
            </w:r>
          </w:p>
        </w:tc>
        <w:tc>
          <w:tcPr>
            <w:tcW w:w="4354" w:type="dxa"/>
            <w:tcBorders>
              <w:top w:val="single" w:sz="4" w:space="0" w:color="auto"/>
              <w:left w:val="single" w:sz="4" w:space="0" w:color="auto"/>
              <w:bottom w:val="single" w:sz="4" w:space="0" w:color="auto"/>
              <w:right w:val="single" w:sz="4" w:space="0" w:color="auto"/>
            </w:tcBorders>
            <w:hideMark/>
          </w:tcPr>
          <w:p w14:paraId="475689DD"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12</w:t>
            </w:r>
            <w:r w:rsidR="00A2015B" w:rsidRPr="00E60224">
              <w:rPr>
                <w:sz w:val="22"/>
                <w:szCs w:val="22"/>
                <w:lang w:eastAsia="en-US"/>
              </w:rPr>
              <w:t> </w:t>
            </w:r>
            <w:r w:rsidRPr="00E60224">
              <w:rPr>
                <w:sz w:val="22"/>
                <w:szCs w:val="22"/>
                <w:lang w:eastAsia="en-US"/>
              </w:rPr>
              <w:t>metų</w:t>
            </w:r>
          </w:p>
          <w:p w14:paraId="5DF3C298" w14:textId="77777777" w:rsidR="00D7788C"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(patirtis su 12–17</w:t>
            </w:r>
            <w:r w:rsidR="00A2015B" w:rsidRPr="00E60224">
              <w:rPr>
                <w:sz w:val="22"/>
                <w:szCs w:val="22"/>
                <w:lang w:eastAsia="en-US"/>
              </w:rPr>
              <w:t> </w:t>
            </w:r>
            <w:r w:rsidRPr="00E60224">
              <w:rPr>
                <w:sz w:val="22"/>
                <w:szCs w:val="22"/>
                <w:lang w:eastAsia="en-US"/>
              </w:rPr>
              <w:t>metų paaugliais ribota</w:t>
            </w:r>
            <w:r w:rsidR="003F145B" w:rsidRPr="00E60224">
              <w:rPr>
                <w:sz w:val="22"/>
                <w:szCs w:val="22"/>
                <w:lang w:eastAsia="en-US"/>
              </w:rPr>
              <w:t xml:space="preserve">, </w:t>
            </w:r>
            <w:r w:rsidR="00436329" w:rsidRPr="00E60224">
              <w:rPr>
                <w:sz w:val="22"/>
                <w:szCs w:val="22"/>
                <w:lang w:eastAsia="en-US"/>
              </w:rPr>
              <w:t>žr. 4.4</w:t>
            </w:r>
            <w:r w:rsidR="00E759C0" w:rsidRPr="00E60224">
              <w:rPr>
                <w:sz w:val="22"/>
                <w:szCs w:val="22"/>
                <w:lang w:eastAsia="en-US"/>
              </w:rPr>
              <w:t xml:space="preserve">, </w:t>
            </w:r>
            <w:r w:rsidR="00436329" w:rsidRPr="00E60224">
              <w:rPr>
                <w:sz w:val="22"/>
                <w:szCs w:val="22"/>
                <w:lang w:eastAsia="en-US"/>
              </w:rPr>
              <w:t xml:space="preserve">4.8 </w:t>
            </w:r>
            <w:r w:rsidR="00E759C0" w:rsidRPr="00E60224">
              <w:rPr>
                <w:sz w:val="22"/>
                <w:szCs w:val="22"/>
                <w:lang w:eastAsia="en-US"/>
              </w:rPr>
              <w:t>ir 5.1</w:t>
            </w:r>
            <w:r w:rsidR="00A2015B" w:rsidRPr="00E60224">
              <w:rPr>
                <w:sz w:val="22"/>
                <w:szCs w:val="22"/>
                <w:lang w:eastAsia="en-US"/>
              </w:rPr>
              <w:t> </w:t>
            </w:r>
            <w:r w:rsidR="00436329" w:rsidRPr="00E60224">
              <w:rPr>
                <w:sz w:val="22"/>
                <w:szCs w:val="22"/>
                <w:lang w:eastAsia="en-US"/>
              </w:rPr>
              <w:t>skyri</w:t>
            </w:r>
            <w:r w:rsidR="00E759C0" w:rsidRPr="00E60224">
              <w:rPr>
                <w:sz w:val="22"/>
                <w:szCs w:val="22"/>
                <w:lang w:eastAsia="en-US"/>
              </w:rPr>
              <w:t>us</w:t>
            </w:r>
            <w:r w:rsidRPr="00E60224">
              <w:rPr>
                <w:sz w:val="22"/>
                <w:szCs w:val="22"/>
                <w:lang w:eastAsia="en-US"/>
              </w:rPr>
              <w:t>)</w:t>
            </w:r>
          </w:p>
        </w:tc>
      </w:tr>
      <w:tr w:rsidR="00EB20DE" w14:paraId="7D4CBF7F" w14:textId="77777777" w:rsidTr="00956518">
        <w:tc>
          <w:tcPr>
            <w:tcW w:w="4706" w:type="dxa"/>
            <w:tcBorders>
              <w:top w:val="single" w:sz="4" w:space="0" w:color="auto"/>
              <w:left w:val="single" w:sz="4" w:space="0" w:color="auto"/>
              <w:bottom w:val="single" w:sz="4" w:space="0" w:color="auto"/>
              <w:right w:val="single" w:sz="4" w:space="0" w:color="auto"/>
            </w:tcBorders>
          </w:tcPr>
          <w:p w14:paraId="39C8DD05" w14:textId="77777777" w:rsidR="00F761CE" w:rsidRPr="00E60224" w:rsidRDefault="001B78BE" w:rsidP="00663D9C">
            <w:pPr>
              <w:tabs>
                <w:tab w:val="left" w:pos="-1440"/>
                <w:tab w:val="left" w:pos="-720"/>
                <w:tab w:val="left" w:pos="567"/>
              </w:tabs>
              <w:suppressAutoHyphens/>
              <w:spacing w:line="260" w:lineRule="exact"/>
              <w:rPr>
                <w:sz w:val="22"/>
                <w:szCs w:val="22"/>
                <w:lang w:eastAsia="en-US"/>
              </w:rPr>
            </w:pPr>
            <w:r w:rsidRPr="00E60224">
              <w:rPr>
                <w:sz w:val="22"/>
                <w:szCs w:val="22"/>
                <w:lang w:eastAsia="en-US"/>
              </w:rPr>
              <w:t xml:space="preserve">Vaikų neurogeninis </w:t>
            </w:r>
            <w:r w:rsidRPr="00E60224">
              <w:rPr>
                <w:i/>
                <w:iCs/>
                <w:sz w:val="22"/>
                <w:szCs w:val="22"/>
                <w:lang w:eastAsia="en-US"/>
              </w:rPr>
              <w:t>m. detrusor</w:t>
            </w:r>
            <w:r w:rsidRPr="00E60224">
              <w:rPr>
                <w:sz w:val="22"/>
                <w:szCs w:val="22"/>
                <w:lang w:eastAsia="en-US"/>
              </w:rPr>
              <w:t xml:space="preserve"> hiperaktyvumas</w:t>
            </w:r>
          </w:p>
        </w:tc>
        <w:tc>
          <w:tcPr>
            <w:tcW w:w="4354" w:type="dxa"/>
            <w:tcBorders>
              <w:top w:val="single" w:sz="4" w:space="0" w:color="auto"/>
              <w:left w:val="single" w:sz="4" w:space="0" w:color="auto"/>
              <w:bottom w:val="single" w:sz="4" w:space="0" w:color="auto"/>
              <w:right w:val="single" w:sz="4" w:space="0" w:color="auto"/>
            </w:tcBorders>
          </w:tcPr>
          <w:p w14:paraId="69D3CC2D" w14:textId="77777777" w:rsidR="00F761CE"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5–17 metų (žr. 4.8 ir 5.1 skyrius)</w:t>
            </w:r>
          </w:p>
        </w:tc>
      </w:tr>
      <w:tr w:rsidR="00EB20DE" w14:paraId="6B086F06" w14:textId="77777777" w:rsidTr="00956518">
        <w:tc>
          <w:tcPr>
            <w:tcW w:w="4706" w:type="dxa"/>
            <w:tcBorders>
              <w:top w:val="single" w:sz="4" w:space="0" w:color="auto"/>
              <w:left w:val="single" w:sz="4" w:space="0" w:color="auto"/>
              <w:bottom w:val="single" w:sz="4" w:space="0" w:color="auto"/>
              <w:right w:val="single" w:sz="4" w:space="0" w:color="auto"/>
            </w:tcBorders>
          </w:tcPr>
          <w:p w14:paraId="045B7396" w14:textId="77777777" w:rsidR="00F761CE" w:rsidRPr="00E60224" w:rsidRDefault="001B78BE" w:rsidP="00663D9C">
            <w:pPr>
              <w:tabs>
                <w:tab w:val="left" w:pos="-1440"/>
                <w:tab w:val="left" w:pos="-720"/>
                <w:tab w:val="left" w:pos="567"/>
              </w:tabs>
              <w:suppressAutoHyphens/>
              <w:spacing w:line="260" w:lineRule="exact"/>
              <w:rPr>
                <w:sz w:val="22"/>
                <w:szCs w:val="22"/>
                <w:lang w:eastAsia="en-US"/>
              </w:rPr>
            </w:pPr>
            <w:r w:rsidRPr="00E60224">
              <w:rPr>
                <w:sz w:val="22"/>
                <w:szCs w:val="22"/>
                <w:lang w:eastAsia="en-US"/>
              </w:rPr>
              <w:t>Vaikų hiperaktyvi šlapimo pūslė</w:t>
            </w:r>
          </w:p>
        </w:tc>
        <w:tc>
          <w:tcPr>
            <w:tcW w:w="4354" w:type="dxa"/>
            <w:tcBorders>
              <w:top w:val="single" w:sz="4" w:space="0" w:color="auto"/>
              <w:left w:val="single" w:sz="4" w:space="0" w:color="auto"/>
              <w:bottom w:val="single" w:sz="4" w:space="0" w:color="auto"/>
              <w:right w:val="single" w:sz="4" w:space="0" w:color="auto"/>
            </w:tcBorders>
          </w:tcPr>
          <w:p w14:paraId="436DEC20" w14:textId="77777777" w:rsidR="00F761CE" w:rsidRPr="00E60224" w:rsidRDefault="001B78BE" w:rsidP="00663D9C">
            <w:pPr>
              <w:tabs>
                <w:tab w:val="left" w:pos="461"/>
                <w:tab w:val="left" w:pos="567"/>
              </w:tabs>
              <w:spacing w:line="260" w:lineRule="exact"/>
              <w:rPr>
                <w:sz w:val="22"/>
                <w:szCs w:val="22"/>
                <w:lang w:eastAsia="en-US"/>
              </w:rPr>
            </w:pPr>
            <w:r w:rsidRPr="00E60224">
              <w:rPr>
                <w:sz w:val="22"/>
                <w:szCs w:val="22"/>
                <w:lang w:eastAsia="en-US"/>
              </w:rPr>
              <w:t>12–17 metų (žr. 4.8 ir 5.1 skyrius)</w:t>
            </w:r>
          </w:p>
        </w:tc>
      </w:tr>
    </w:tbl>
    <w:p w14:paraId="3D982C7F" w14:textId="77777777" w:rsidR="00D7788C" w:rsidRPr="00E60224" w:rsidRDefault="00D7788C" w:rsidP="00663D9C">
      <w:pPr>
        <w:tabs>
          <w:tab w:val="left" w:pos="-1440"/>
          <w:tab w:val="left" w:pos="-720"/>
          <w:tab w:val="left" w:pos="567"/>
        </w:tabs>
        <w:suppressAutoHyphens/>
        <w:spacing w:line="260" w:lineRule="exact"/>
        <w:jc w:val="both"/>
        <w:rPr>
          <w:bCs/>
          <w:sz w:val="22"/>
          <w:szCs w:val="22"/>
          <w:lang w:eastAsia="en-US"/>
        </w:rPr>
      </w:pPr>
    </w:p>
    <w:p w14:paraId="11EFCC98" w14:textId="77777777" w:rsidR="00D7788C" w:rsidRPr="00E60224" w:rsidRDefault="001B78BE" w:rsidP="00663D9C">
      <w:pPr>
        <w:tabs>
          <w:tab w:val="left" w:pos="567"/>
        </w:tabs>
        <w:spacing w:line="260" w:lineRule="exact"/>
        <w:rPr>
          <w:sz w:val="22"/>
          <w:szCs w:val="22"/>
          <w:lang w:eastAsia="en-US"/>
        </w:rPr>
      </w:pPr>
      <w:r w:rsidRPr="00E60224">
        <w:rPr>
          <w:bCs/>
          <w:iCs/>
          <w:sz w:val="22"/>
          <w:szCs w:val="22"/>
          <w:lang w:eastAsia="en-US"/>
        </w:rPr>
        <w:t xml:space="preserve">Senyviems pacientams specialiai dozės koreguoti nereikia. </w:t>
      </w:r>
      <w:r w:rsidR="00D21242">
        <w:rPr>
          <w:bCs/>
          <w:iCs/>
          <w:sz w:val="22"/>
          <w:szCs w:val="22"/>
          <w:lang w:eastAsia="en-US"/>
        </w:rPr>
        <w:t>Iš pradžių</w:t>
      </w:r>
      <w:r w:rsidR="00D21242" w:rsidRPr="00E60224">
        <w:rPr>
          <w:bCs/>
          <w:iCs/>
          <w:sz w:val="22"/>
          <w:szCs w:val="22"/>
          <w:lang w:eastAsia="en-US"/>
        </w:rPr>
        <w:t xml:space="preserve"> </w:t>
      </w:r>
      <w:r w:rsidRPr="00E60224">
        <w:rPr>
          <w:bCs/>
          <w:iCs/>
          <w:sz w:val="22"/>
          <w:szCs w:val="22"/>
          <w:lang w:eastAsia="en-US"/>
        </w:rPr>
        <w:t>reikia skirti mažiausią konkrečiai indikacijai rekomenduojamą dozę. Kartotinėms injekcijoms rekomenduojama skirti mažiausią veiksmingą dozę, taikant ilgiausią kliniškai indikuojamą intervalą tarp injekcijų. Senyvus pacientus, turinčius reikšmingą anamnezę ir kartu vartojančius kitus vaistinius preparatus, gydyti reikia atsargiai.</w:t>
      </w:r>
    </w:p>
    <w:p w14:paraId="3788AF7F"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Visuotinai galiojantys optimalūs dozių lygiai ir injekcijų vietų skaičius raumeniui nenustatyti visoms indikacijoms. Tokiais atvejais gydytojas turi sudaryti individualius gydymo režimus. Optimalius dozių lygius reikia nustatyti titruojant, tačiau maksimalios rekomenduojamos dozės viršyti negalima. Kaip ir gydant bet kokiu vaistiniu preparatu, negydytiems pacientams iš pradžių reikia skirti mažiausią veiksmingą dozę.</w:t>
      </w:r>
    </w:p>
    <w:p w14:paraId="11C17188" w14:textId="77777777" w:rsidR="00D7788C" w:rsidRPr="00E60224" w:rsidRDefault="00D7788C" w:rsidP="00663D9C">
      <w:pPr>
        <w:tabs>
          <w:tab w:val="left" w:pos="567"/>
        </w:tabs>
        <w:spacing w:line="260" w:lineRule="exact"/>
        <w:rPr>
          <w:sz w:val="22"/>
          <w:szCs w:val="22"/>
          <w:lang w:eastAsia="en-US"/>
        </w:rPr>
      </w:pPr>
    </w:p>
    <w:p w14:paraId="452D3271" w14:textId="77777777" w:rsidR="00D7788C" w:rsidRPr="00E60224" w:rsidRDefault="00D7788C" w:rsidP="00663D9C">
      <w:pPr>
        <w:tabs>
          <w:tab w:val="left" w:pos="567"/>
        </w:tabs>
        <w:spacing w:line="260" w:lineRule="exact"/>
        <w:rPr>
          <w:sz w:val="22"/>
          <w:szCs w:val="22"/>
          <w:lang w:eastAsia="en-US"/>
        </w:rPr>
      </w:pPr>
    </w:p>
    <w:p w14:paraId="71F4F031" w14:textId="77777777" w:rsidR="00D7788C" w:rsidRPr="00AD6E60" w:rsidRDefault="001B78BE" w:rsidP="00663D9C">
      <w:pPr>
        <w:tabs>
          <w:tab w:val="left" w:pos="567"/>
        </w:tabs>
        <w:spacing w:line="260" w:lineRule="exact"/>
        <w:rPr>
          <w:b/>
          <w:sz w:val="22"/>
          <w:szCs w:val="22"/>
          <w:lang w:eastAsia="en-US"/>
        </w:rPr>
      </w:pPr>
      <w:r w:rsidRPr="00AD6E60">
        <w:rPr>
          <w:b/>
          <w:sz w:val="22"/>
          <w:szCs w:val="22"/>
          <w:lang w:eastAsia="en-US"/>
        </w:rPr>
        <w:t>Dozavimas ir vartojimo metodas (išsamiau žr. PCS 4.2 ir 4.4</w:t>
      </w:r>
      <w:r w:rsidR="00A2015B" w:rsidRPr="00AD6E60">
        <w:rPr>
          <w:b/>
          <w:sz w:val="22"/>
          <w:szCs w:val="22"/>
          <w:lang w:eastAsia="en-US"/>
        </w:rPr>
        <w:t> </w:t>
      </w:r>
      <w:r w:rsidRPr="00AD6E60">
        <w:rPr>
          <w:b/>
          <w:sz w:val="22"/>
          <w:szCs w:val="22"/>
          <w:lang w:eastAsia="en-US"/>
        </w:rPr>
        <w:t>skyriuose)</w:t>
      </w:r>
    </w:p>
    <w:p w14:paraId="5CAF6B27" w14:textId="77777777" w:rsidR="0082004A" w:rsidRPr="00AD6E60" w:rsidRDefault="0082004A" w:rsidP="00663D9C">
      <w:pPr>
        <w:tabs>
          <w:tab w:val="left" w:pos="567"/>
        </w:tabs>
        <w:spacing w:line="260" w:lineRule="exact"/>
        <w:rPr>
          <w:bCs/>
          <w:sz w:val="22"/>
          <w:szCs w:val="22"/>
          <w:lang w:eastAsia="en-US"/>
        </w:rPr>
      </w:pPr>
    </w:p>
    <w:p w14:paraId="50AEB1FA" w14:textId="77777777" w:rsidR="00144CCB" w:rsidRPr="00AD6E60" w:rsidRDefault="001B78BE" w:rsidP="00663D9C">
      <w:pPr>
        <w:tabs>
          <w:tab w:val="left" w:pos="567"/>
        </w:tabs>
        <w:spacing w:line="260" w:lineRule="exact"/>
        <w:rPr>
          <w:b/>
          <w:sz w:val="22"/>
          <w:szCs w:val="22"/>
          <w:lang w:eastAsia="en-US"/>
        </w:rPr>
      </w:pPr>
      <w:r w:rsidRPr="00AD6E60">
        <w:rPr>
          <w:b/>
          <w:sz w:val="22"/>
          <w:szCs w:val="22"/>
          <w:lang w:eastAsia="en-US"/>
        </w:rPr>
        <w:t xml:space="preserve">Židininis apatinių galūnių spazmiškumas </w:t>
      </w:r>
      <w:r w:rsidR="00CF3645" w:rsidRPr="00AD6E60">
        <w:rPr>
          <w:b/>
          <w:sz w:val="22"/>
          <w:szCs w:val="22"/>
          <w:lang w:eastAsia="en-US"/>
        </w:rPr>
        <w:t>vaikų populiacijos</w:t>
      </w:r>
      <w:r w:rsidRPr="00AD6E60">
        <w:rPr>
          <w:b/>
          <w:sz w:val="22"/>
          <w:szCs w:val="22"/>
          <w:lang w:eastAsia="en-US"/>
        </w:rPr>
        <w:t xml:space="preserve"> pacientams</w:t>
      </w:r>
    </w:p>
    <w:p w14:paraId="58EE927E" w14:textId="77777777" w:rsidR="00144CCB" w:rsidRPr="00AD6E60" w:rsidRDefault="00144CCB" w:rsidP="00663D9C">
      <w:pPr>
        <w:tabs>
          <w:tab w:val="left" w:pos="567"/>
        </w:tabs>
        <w:spacing w:line="260" w:lineRule="exact"/>
        <w:rPr>
          <w:bCs/>
          <w:sz w:val="22"/>
          <w:szCs w:val="22"/>
          <w:lang w:eastAsia="en-US"/>
        </w:rPr>
      </w:pPr>
    </w:p>
    <w:p w14:paraId="5376E156" w14:textId="77777777" w:rsidR="00144CCB" w:rsidRPr="00E60224" w:rsidRDefault="001B78BE" w:rsidP="00663D9C">
      <w:pPr>
        <w:keepNext/>
        <w:rPr>
          <w:sz w:val="22"/>
          <w:szCs w:val="22"/>
        </w:rPr>
      </w:pPr>
      <w:r w:rsidRPr="00E60224">
        <w:rPr>
          <w:sz w:val="22"/>
          <w:szCs w:val="22"/>
        </w:rPr>
        <w:t>Rekomenduojama dozė gydant vaikų apatinių galūnių spazmiškumą yra nuo 4</w:t>
      </w:r>
      <w:r w:rsidR="00477B04" w:rsidRPr="00E60224">
        <w:rPr>
          <w:sz w:val="22"/>
          <w:szCs w:val="22"/>
        </w:rPr>
        <w:t> </w:t>
      </w:r>
      <w:r w:rsidRPr="00E60224">
        <w:rPr>
          <w:sz w:val="22"/>
          <w:szCs w:val="22"/>
        </w:rPr>
        <w:t>vienetų/kg iki 8</w:t>
      </w:r>
      <w:r w:rsidR="00477B04" w:rsidRPr="00E60224">
        <w:rPr>
          <w:sz w:val="22"/>
          <w:szCs w:val="22"/>
        </w:rPr>
        <w:t> </w:t>
      </w:r>
      <w:r w:rsidRPr="00E60224">
        <w:rPr>
          <w:sz w:val="22"/>
          <w:szCs w:val="22"/>
        </w:rPr>
        <w:t>vienetų/kg kūno svorio arba 300</w:t>
      </w:r>
      <w:r w:rsidR="00A2015B" w:rsidRPr="00E60224">
        <w:rPr>
          <w:sz w:val="22"/>
          <w:szCs w:val="22"/>
        </w:rPr>
        <w:t> </w:t>
      </w:r>
      <w:r w:rsidR="00477B04" w:rsidRPr="00E60224">
        <w:rPr>
          <w:sz w:val="22"/>
          <w:szCs w:val="22"/>
        </w:rPr>
        <w:t>vienetų</w:t>
      </w:r>
      <w:r w:rsidRPr="00E60224">
        <w:rPr>
          <w:sz w:val="22"/>
          <w:szCs w:val="22"/>
        </w:rPr>
        <w:t>,</w:t>
      </w:r>
      <w:r w:rsidR="00622143" w:rsidRPr="00E60224">
        <w:rPr>
          <w:sz w:val="22"/>
          <w:szCs w:val="22"/>
        </w:rPr>
        <w:t xml:space="preserve"> priklausomai nuo to</w:t>
      </w:r>
      <w:r w:rsidRPr="00E60224">
        <w:rPr>
          <w:sz w:val="22"/>
          <w:szCs w:val="22"/>
        </w:rPr>
        <w:t>, kuri iš jų yra mažesnė, padali</w:t>
      </w:r>
      <w:r w:rsidR="00622143" w:rsidRPr="00E60224">
        <w:rPr>
          <w:sz w:val="22"/>
          <w:szCs w:val="22"/>
        </w:rPr>
        <w:t>n</w:t>
      </w:r>
      <w:r w:rsidR="001E3A0C" w:rsidRPr="00E60224">
        <w:rPr>
          <w:sz w:val="22"/>
          <w:szCs w:val="22"/>
        </w:rPr>
        <w:t>ta</w:t>
      </w:r>
      <w:r w:rsidRPr="00E60224">
        <w:rPr>
          <w:sz w:val="22"/>
          <w:szCs w:val="22"/>
        </w:rPr>
        <w:t xml:space="preserve"> paveikt</w:t>
      </w:r>
      <w:r w:rsidR="00622143" w:rsidRPr="00E60224">
        <w:rPr>
          <w:sz w:val="22"/>
          <w:szCs w:val="22"/>
        </w:rPr>
        <w:t>iems</w:t>
      </w:r>
      <w:r w:rsidRPr="00E60224">
        <w:rPr>
          <w:sz w:val="22"/>
          <w:szCs w:val="22"/>
        </w:rPr>
        <w:t xml:space="preserve"> raumen</w:t>
      </w:r>
      <w:r w:rsidR="00622143" w:rsidRPr="00E60224">
        <w:rPr>
          <w:sz w:val="22"/>
          <w:szCs w:val="22"/>
        </w:rPr>
        <w:t>ims</w:t>
      </w:r>
      <w:r w:rsidRPr="00E60224">
        <w:rPr>
          <w:sz w:val="22"/>
          <w:szCs w:val="22"/>
        </w:rPr>
        <w:t>. Gydant abi apatines galūnes, bendra dozė per 12</w:t>
      </w:r>
      <w:r w:rsidR="00A2015B" w:rsidRPr="00E60224">
        <w:rPr>
          <w:sz w:val="22"/>
          <w:szCs w:val="22"/>
        </w:rPr>
        <w:t> </w:t>
      </w:r>
      <w:r w:rsidRPr="00E60224">
        <w:rPr>
          <w:sz w:val="22"/>
          <w:szCs w:val="22"/>
        </w:rPr>
        <w:t xml:space="preserve">savaičių </w:t>
      </w:r>
      <w:r w:rsidR="00B13123" w:rsidRPr="00E60224">
        <w:rPr>
          <w:sz w:val="22"/>
          <w:szCs w:val="22"/>
        </w:rPr>
        <w:t xml:space="preserve">laikotarpį </w:t>
      </w:r>
      <w:r w:rsidRPr="00E60224">
        <w:rPr>
          <w:sz w:val="22"/>
          <w:szCs w:val="22"/>
        </w:rPr>
        <w:t xml:space="preserve">neturi viršyti </w:t>
      </w:r>
      <w:r w:rsidR="00B13123" w:rsidRPr="00E60224">
        <w:rPr>
          <w:sz w:val="22"/>
          <w:szCs w:val="22"/>
        </w:rPr>
        <w:t>mažesnės iš šių dozių:</w:t>
      </w:r>
      <w:r w:rsidRPr="00E60224">
        <w:rPr>
          <w:sz w:val="22"/>
          <w:szCs w:val="22"/>
        </w:rPr>
        <w:t xml:space="preserve"> 10</w:t>
      </w:r>
      <w:r w:rsidR="00A2015B" w:rsidRPr="00E60224">
        <w:rPr>
          <w:sz w:val="22"/>
          <w:szCs w:val="22"/>
        </w:rPr>
        <w:t> </w:t>
      </w:r>
      <w:r w:rsidRPr="00E60224">
        <w:rPr>
          <w:sz w:val="22"/>
          <w:szCs w:val="22"/>
        </w:rPr>
        <w:t>vienetų</w:t>
      </w:r>
      <w:r w:rsidR="00B13123" w:rsidRPr="00E60224">
        <w:rPr>
          <w:sz w:val="22"/>
          <w:szCs w:val="22"/>
        </w:rPr>
        <w:t>/</w:t>
      </w:r>
      <w:r w:rsidRPr="00E60224">
        <w:rPr>
          <w:sz w:val="22"/>
          <w:szCs w:val="22"/>
        </w:rPr>
        <w:t>kg kūno svorio arba 340</w:t>
      </w:r>
      <w:r w:rsidR="00A2015B" w:rsidRPr="00E60224">
        <w:rPr>
          <w:sz w:val="22"/>
          <w:szCs w:val="22"/>
        </w:rPr>
        <w:t> </w:t>
      </w:r>
      <w:r w:rsidRPr="00E60224">
        <w:rPr>
          <w:sz w:val="22"/>
          <w:szCs w:val="22"/>
        </w:rPr>
        <w:t>vienetų.</w:t>
      </w:r>
    </w:p>
    <w:p w14:paraId="12AF79DC" w14:textId="77777777" w:rsidR="00EE49C7" w:rsidRPr="00E60224" w:rsidRDefault="00EE49C7" w:rsidP="00663D9C">
      <w:pPr>
        <w:keepNext/>
        <w:rPr>
          <w:sz w:val="22"/>
          <w:szCs w:val="22"/>
        </w:rPr>
      </w:pPr>
    </w:p>
    <w:tbl>
      <w:tblPr>
        <w:tblW w:w="9090" w:type="dxa"/>
        <w:tblInd w:w="-15" w:type="dxa"/>
        <w:tblLayout w:type="fixed"/>
        <w:tblCellMar>
          <w:left w:w="0" w:type="dxa"/>
          <w:right w:w="0" w:type="dxa"/>
        </w:tblCellMar>
        <w:tblLook w:val="01E0" w:firstRow="1" w:lastRow="1" w:firstColumn="1" w:lastColumn="1" w:noHBand="0" w:noVBand="0"/>
      </w:tblPr>
      <w:tblGrid>
        <w:gridCol w:w="2250"/>
        <w:gridCol w:w="2700"/>
        <w:gridCol w:w="2610"/>
        <w:gridCol w:w="1530"/>
      </w:tblGrid>
      <w:tr w:rsidR="00EB20DE" w14:paraId="1C94541A" w14:textId="77777777" w:rsidTr="00956518">
        <w:trPr>
          <w:trHeight w:hRule="exact" w:val="1221"/>
        </w:trPr>
        <w:tc>
          <w:tcPr>
            <w:tcW w:w="2250" w:type="dxa"/>
            <w:tcBorders>
              <w:top w:val="single" w:sz="12" w:space="0" w:color="000000"/>
              <w:left w:val="single" w:sz="12" w:space="0" w:color="000000"/>
              <w:bottom w:val="single" w:sz="4" w:space="0" w:color="auto"/>
              <w:right w:val="single" w:sz="4" w:space="0" w:color="000000"/>
            </w:tcBorders>
            <w:vAlign w:val="center"/>
            <w:hideMark/>
          </w:tcPr>
          <w:p w14:paraId="70E2A9B0" w14:textId="77777777" w:rsidR="00144CCB" w:rsidRPr="00E60224" w:rsidRDefault="001B78BE" w:rsidP="00663D9C">
            <w:pPr>
              <w:keepNext/>
              <w:keepLines/>
              <w:widowControl w:val="0"/>
              <w:spacing w:line="225" w:lineRule="exact"/>
              <w:ind w:left="-90" w:right="-20"/>
              <w:jc w:val="center"/>
              <w:rPr>
                <w:b/>
                <w:bCs/>
                <w:spacing w:val="1"/>
                <w:position w:val="-1"/>
                <w:sz w:val="20"/>
                <w:lang w:eastAsia="en-US"/>
              </w:rPr>
            </w:pPr>
            <w:r w:rsidRPr="00E60224">
              <w:rPr>
                <w:b/>
                <w:bCs/>
                <w:spacing w:val="1"/>
                <w:position w:val="-1"/>
                <w:sz w:val="20"/>
                <w:lang w:eastAsia="en-US"/>
              </w:rPr>
              <w:t>Raumenys, į kuriuos injekuojama</w:t>
            </w:r>
          </w:p>
        </w:tc>
        <w:tc>
          <w:tcPr>
            <w:tcW w:w="2700" w:type="dxa"/>
            <w:tcBorders>
              <w:top w:val="single" w:sz="12" w:space="0" w:color="000000"/>
              <w:left w:val="single" w:sz="4" w:space="0" w:color="000000"/>
              <w:bottom w:val="single" w:sz="4" w:space="0" w:color="000000"/>
              <w:right w:val="single" w:sz="4" w:space="0" w:color="000000"/>
            </w:tcBorders>
            <w:vAlign w:val="center"/>
            <w:hideMark/>
          </w:tcPr>
          <w:p w14:paraId="4294AAB1" w14:textId="77777777" w:rsidR="00144CCB" w:rsidRPr="00E60224" w:rsidRDefault="001B78BE" w:rsidP="00663D9C">
            <w:pPr>
              <w:keepNext/>
              <w:keepLines/>
              <w:widowControl w:val="0"/>
              <w:spacing w:before="5" w:line="230" w:lineRule="exact"/>
              <w:ind w:left="6" w:hanging="9"/>
              <w:jc w:val="center"/>
              <w:rPr>
                <w:b/>
                <w:bCs/>
                <w:spacing w:val="1"/>
                <w:position w:val="-1"/>
                <w:sz w:val="20"/>
                <w:lang w:eastAsia="en-US"/>
              </w:rPr>
            </w:pPr>
            <w:r w:rsidRPr="00E60224">
              <w:rPr>
                <w:b/>
                <w:bCs/>
                <w:spacing w:val="1"/>
                <w:position w:val="-1"/>
                <w:sz w:val="20"/>
                <w:lang w:eastAsia="en-US"/>
              </w:rPr>
              <w:t>BOTOX 4</w:t>
            </w:r>
            <w:r w:rsidR="00A2015B" w:rsidRPr="00E60224">
              <w:rPr>
                <w:b/>
                <w:bCs/>
                <w:spacing w:val="1"/>
                <w:position w:val="-1"/>
                <w:sz w:val="20"/>
                <w:lang w:eastAsia="en-US"/>
              </w:rPr>
              <w:t> </w:t>
            </w:r>
            <w:r w:rsidRPr="00E60224">
              <w:rPr>
                <w:b/>
                <w:bCs/>
                <w:spacing w:val="1"/>
                <w:position w:val="-1"/>
                <w:sz w:val="20"/>
                <w:lang w:eastAsia="en-US"/>
              </w:rPr>
              <w:t>vienetai/kg*</w:t>
            </w:r>
          </w:p>
          <w:p w14:paraId="5C65158D" w14:textId="77777777" w:rsidR="00144CCB" w:rsidRPr="00E60224" w:rsidRDefault="001B78BE" w:rsidP="00663D9C">
            <w:pPr>
              <w:keepNext/>
              <w:keepLines/>
              <w:widowControl w:val="0"/>
              <w:spacing w:before="5" w:line="230" w:lineRule="exact"/>
              <w:ind w:left="6" w:hanging="9"/>
              <w:jc w:val="center"/>
              <w:rPr>
                <w:b/>
                <w:bCs/>
                <w:spacing w:val="1"/>
                <w:position w:val="-1"/>
                <w:sz w:val="20"/>
                <w:lang w:eastAsia="en-US"/>
              </w:rPr>
            </w:pPr>
            <w:r w:rsidRPr="00E60224">
              <w:rPr>
                <w:b/>
                <w:bCs/>
                <w:spacing w:val="1"/>
                <w:position w:val="-1"/>
                <w:sz w:val="20"/>
                <w:lang w:eastAsia="en-US"/>
              </w:rPr>
              <w:t>(didžiausias vienetų skaičius raumeniui)</w:t>
            </w:r>
          </w:p>
        </w:tc>
        <w:tc>
          <w:tcPr>
            <w:tcW w:w="2610" w:type="dxa"/>
            <w:tcBorders>
              <w:top w:val="single" w:sz="12" w:space="0" w:color="000000"/>
              <w:left w:val="single" w:sz="4" w:space="0" w:color="000000"/>
              <w:bottom w:val="single" w:sz="4" w:space="0" w:color="000000"/>
              <w:right w:val="single" w:sz="4" w:space="0" w:color="000000"/>
            </w:tcBorders>
            <w:vAlign w:val="center"/>
            <w:hideMark/>
          </w:tcPr>
          <w:p w14:paraId="2CF8A67A" w14:textId="77777777" w:rsidR="00144CCB" w:rsidRPr="00E60224" w:rsidRDefault="001B78BE" w:rsidP="00663D9C">
            <w:pPr>
              <w:keepNext/>
              <w:keepLines/>
              <w:widowControl w:val="0"/>
              <w:spacing w:before="5" w:line="230" w:lineRule="exact"/>
              <w:ind w:left="6"/>
              <w:jc w:val="center"/>
              <w:rPr>
                <w:b/>
                <w:bCs/>
                <w:spacing w:val="1"/>
                <w:position w:val="-1"/>
                <w:sz w:val="20"/>
                <w:lang w:eastAsia="en-US"/>
              </w:rPr>
            </w:pPr>
            <w:r w:rsidRPr="00E60224">
              <w:rPr>
                <w:b/>
                <w:bCs/>
                <w:spacing w:val="1"/>
                <w:position w:val="-1"/>
                <w:sz w:val="20"/>
                <w:lang w:eastAsia="en-US"/>
              </w:rPr>
              <w:t>BOTOX 8</w:t>
            </w:r>
            <w:r w:rsidR="00A2015B" w:rsidRPr="00E60224">
              <w:rPr>
                <w:b/>
                <w:bCs/>
                <w:spacing w:val="1"/>
                <w:position w:val="-1"/>
                <w:sz w:val="20"/>
                <w:lang w:eastAsia="en-US"/>
              </w:rPr>
              <w:t> </w:t>
            </w:r>
            <w:r w:rsidRPr="00E60224">
              <w:rPr>
                <w:b/>
                <w:bCs/>
                <w:spacing w:val="1"/>
                <w:position w:val="-1"/>
                <w:sz w:val="20"/>
                <w:lang w:eastAsia="en-US"/>
              </w:rPr>
              <w:t>vienetai/kg**</w:t>
            </w:r>
          </w:p>
          <w:p w14:paraId="5A177182" w14:textId="77777777" w:rsidR="00144CCB" w:rsidRPr="00E60224" w:rsidRDefault="001B78BE" w:rsidP="00663D9C">
            <w:pPr>
              <w:keepNext/>
              <w:keepLines/>
              <w:widowControl w:val="0"/>
              <w:spacing w:before="2"/>
              <w:ind w:left="6"/>
              <w:jc w:val="center"/>
              <w:rPr>
                <w:b/>
                <w:bCs/>
                <w:spacing w:val="1"/>
                <w:position w:val="-1"/>
                <w:sz w:val="20"/>
                <w:lang w:eastAsia="en-US"/>
              </w:rPr>
            </w:pPr>
            <w:r w:rsidRPr="00E60224">
              <w:rPr>
                <w:b/>
                <w:bCs/>
                <w:spacing w:val="1"/>
                <w:position w:val="-1"/>
                <w:sz w:val="20"/>
                <w:lang w:eastAsia="en-US"/>
              </w:rPr>
              <w:t>(didžiausias vienetų skaičius raumeniui)</w:t>
            </w:r>
          </w:p>
        </w:tc>
        <w:tc>
          <w:tcPr>
            <w:tcW w:w="1530" w:type="dxa"/>
            <w:tcBorders>
              <w:top w:val="single" w:sz="12" w:space="0" w:color="000000"/>
              <w:left w:val="single" w:sz="4" w:space="0" w:color="000000"/>
              <w:bottom w:val="single" w:sz="4" w:space="0" w:color="000000"/>
              <w:right w:val="single" w:sz="12" w:space="0" w:color="000000"/>
            </w:tcBorders>
            <w:vAlign w:val="center"/>
            <w:hideMark/>
          </w:tcPr>
          <w:p w14:paraId="506A643D" w14:textId="77777777" w:rsidR="00144CCB" w:rsidRPr="00E60224" w:rsidRDefault="001B78BE" w:rsidP="00663D9C">
            <w:pPr>
              <w:keepNext/>
              <w:keepLines/>
              <w:widowControl w:val="0"/>
              <w:spacing w:before="2"/>
              <w:ind w:left="6"/>
              <w:jc w:val="center"/>
              <w:rPr>
                <w:b/>
                <w:bCs/>
                <w:spacing w:val="1"/>
                <w:position w:val="-1"/>
                <w:sz w:val="20"/>
                <w:lang w:eastAsia="en-US"/>
              </w:rPr>
            </w:pPr>
            <w:r w:rsidRPr="00E60224">
              <w:rPr>
                <w:b/>
                <w:bCs/>
                <w:spacing w:val="1"/>
                <w:position w:val="-1"/>
                <w:sz w:val="20"/>
                <w:lang w:eastAsia="en-US"/>
              </w:rPr>
              <w:t>Injekcijų vietų skaičius</w:t>
            </w:r>
          </w:p>
        </w:tc>
      </w:tr>
      <w:tr w:rsidR="00EB20DE" w14:paraId="0ABA6783" w14:textId="77777777" w:rsidTr="00956518">
        <w:trPr>
          <w:trHeight w:val="946"/>
        </w:trPr>
        <w:tc>
          <w:tcPr>
            <w:tcW w:w="2250" w:type="dxa"/>
            <w:tcBorders>
              <w:top w:val="single" w:sz="4" w:space="0" w:color="auto"/>
              <w:left w:val="single" w:sz="12" w:space="0" w:color="000000"/>
              <w:bottom w:val="single" w:sz="4" w:space="0" w:color="000000"/>
              <w:right w:val="single" w:sz="4" w:space="0" w:color="000000"/>
            </w:tcBorders>
            <w:vAlign w:val="center"/>
            <w:hideMark/>
          </w:tcPr>
          <w:p w14:paraId="016B180E" w14:textId="77777777" w:rsidR="00144CCB" w:rsidRPr="00E60224" w:rsidRDefault="001B78BE" w:rsidP="00663D9C">
            <w:pPr>
              <w:keepNext/>
              <w:keepLines/>
              <w:widowControl w:val="0"/>
              <w:spacing w:line="216" w:lineRule="exact"/>
              <w:ind w:right="-20"/>
              <w:rPr>
                <w:b/>
                <w:bCs/>
                <w:spacing w:val="1"/>
                <w:position w:val="-1"/>
                <w:sz w:val="20"/>
                <w:lang w:eastAsia="en-US"/>
              </w:rPr>
            </w:pPr>
            <w:r w:rsidRPr="00E60224">
              <w:rPr>
                <w:b/>
                <w:bCs/>
                <w:spacing w:val="1"/>
                <w:position w:val="-1"/>
                <w:sz w:val="20"/>
                <w:lang w:eastAsia="en-US"/>
              </w:rPr>
              <w:t>Kulkšnies raumenys</w:t>
            </w:r>
          </w:p>
          <w:p w14:paraId="048683D1" w14:textId="77777777" w:rsidR="00144CCB" w:rsidRPr="00E60224" w:rsidRDefault="001B78BE" w:rsidP="00663D9C">
            <w:pPr>
              <w:keepNext/>
              <w:keepLines/>
              <w:widowControl w:val="0"/>
              <w:spacing w:line="228" w:lineRule="exact"/>
              <w:ind w:left="6" w:right="-20"/>
              <w:rPr>
                <w:sz w:val="20"/>
              </w:rPr>
            </w:pPr>
            <w:r w:rsidRPr="00E60224">
              <w:rPr>
                <w:sz w:val="20"/>
              </w:rPr>
              <w:t>Vidinė dvilypio raumens galva</w:t>
            </w:r>
          </w:p>
        </w:tc>
        <w:tc>
          <w:tcPr>
            <w:tcW w:w="2700" w:type="dxa"/>
            <w:tcBorders>
              <w:top w:val="single" w:sz="4" w:space="0" w:color="000000"/>
              <w:left w:val="single" w:sz="4" w:space="0" w:color="000000"/>
              <w:bottom w:val="single" w:sz="4" w:space="0" w:color="000000"/>
              <w:right w:val="single" w:sz="4" w:space="0" w:color="000000"/>
            </w:tcBorders>
            <w:vAlign w:val="center"/>
          </w:tcPr>
          <w:p w14:paraId="377B9B48" w14:textId="77777777" w:rsidR="00144CCB" w:rsidRPr="00E60224" w:rsidRDefault="00144CCB" w:rsidP="00663D9C">
            <w:pPr>
              <w:keepNext/>
              <w:keepLines/>
              <w:widowControl w:val="0"/>
              <w:ind w:left="6"/>
              <w:jc w:val="center"/>
              <w:rPr>
                <w:sz w:val="20"/>
              </w:rPr>
            </w:pPr>
          </w:p>
          <w:p w14:paraId="1C00DA87" w14:textId="77777777" w:rsidR="00144CCB" w:rsidRPr="00E60224" w:rsidRDefault="001B78BE" w:rsidP="00663D9C">
            <w:pPr>
              <w:keepNext/>
              <w:keepLines/>
              <w:widowControl w:val="0"/>
              <w:ind w:left="6"/>
              <w:jc w:val="center"/>
              <w:rPr>
                <w:sz w:val="20"/>
              </w:rPr>
            </w:pPr>
            <w:r w:rsidRPr="00E60224">
              <w:rPr>
                <w:sz w:val="20"/>
              </w:rPr>
              <w:t>1</w:t>
            </w:r>
            <w:r w:rsidR="00A2015B" w:rsidRPr="00E60224">
              <w:rPr>
                <w:sz w:val="20"/>
              </w:rPr>
              <w:t> </w:t>
            </w:r>
            <w:r w:rsidRPr="00E60224">
              <w:rPr>
                <w:sz w:val="20"/>
              </w:rPr>
              <w:t>vienetas/kg (37</w:t>
            </w:r>
            <w:r w:rsidR="00A2015B" w:rsidRPr="00E60224">
              <w:rPr>
                <w:sz w:val="20"/>
              </w:rPr>
              <w:t>,</w:t>
            </w:r>
            <w:r w:rsidRPr="00E60224">
              <w:rPr>
                <w:sz w:val="20"/>
              </w:rPr>
              <w:t>5</w:t>
            </w:r>
            <w:r w:rsidR="005E45BC">
              <w:rPr>
                <w:sz w:val="20"/>
              </w:rPr>
              <w:t> </w:t>
            </w:r>
            <w:r w:rsidRPr="00E60224">
              <w:rPr>
                <w:sz w:val="20"/>
              </w:rPr>
              <w:t>vienet</w:t>
            </w:r>
            <w:r w:rsidR="009E50F1">
              <w:rPr>
                <w:sz w:val="20"/>
              </w:rPr>
              <w:t>o</w:t>
            </w:r>
            <w:r w:rsidRPr="00E60224">
              <w:rPr>
                <w:sz w:val="20"/>
              </w:rPr>
              <w:t>)</w:t>
            </w:r>
          </w:p>
        </w:tc>
        <w:tc>
          <w:tcPr>
            <w:tcW w:w="2610" w:type="dxa"/>
            <w:tcBorders>
              <w:top w:val="single" w:sz="4" w:space="0" w:color="000000"/>
              <w:left w:val="single" w:sz="4" w:space="0" w:color="000000"/>
              <w:bottom w:val="single" w:sz="4" w:space="0" w:color="000000"/>
              <w:right w:val="single" w:sz="4" w:space="0" w:color="000000"/>
            </w:tcBorders>
            <w:vAlign w:val="center"/>
          </w:tcPr>
          <w:p w14:paraId="67CC3E90" w14:textId="77777777" w:rsidR="00144CCB" w:rsidRPr="00E60224" w:rsidRDefault="00144CCB" w:rsidP="00663D9C">
            <w:pPr>
              <w:keepNext/>
              <w:keepLines/>
              <w:widowControl w:val="0"/>
              <w:ind w:left="6" w:hanging="2"/>
              <w:jc w:val="center"/>
              <w:rPr>
                <w:sz w:val="20"/>
              </w:rPr>
            </w:pPr>
          </w:p>
          <w:p w14:paraId="21890C21" w14:textId="77777777" w:rsidR="00144CCB" w:rsidRPr="00E60224" w:rsidRDefault="001B78BE" w:rsidP="00663D9C">
            <w:pPr>
              <w:keepNext/>
              <w:keepLines/>
              <w:widowControl w:val="0"/>
              <w:ind w:left="6" w:hanging="2"/>
              <w:jc w:val="center"/>
              <w:rPr>
                <w:sz w:val="20"/>
              </w:rPr>
            </w:pPr>
            <w:r w:rsidRPr="00E60224">
              <w:rPr>
                <w:sz w:val="20"/>
              </w:rPr>
              <w:t>2</w:t>
            </w:r>
            <w:r w:rsidR="00A2015B" w:rsidRPr="00E60224">
              <w:rPr>
                <w:sz w:val="20"/>
              </w:rPr>
              <w:t> </w:t>
            </w:r>
            <w:r w:rsidRPr="00E60224">
              <w:rPr>
                <w:sz w:val="20"/>
              </w:rPr>
              <w:t>vienetai/kg (75</w:t>
            </w:r>
            <w:r w:rsidR="005E45BC">
              <w:rPr>
                <w:sz w:val="20"/>
              </w:rPr>
              <w:t> </w:t>
            </w:r>
            <w:r w:rsidRPr="00E60224">
              <w:rPr>
                <w:sz w:val="20"/>
              </w:rPr>
              <w:t>vienetai)</w:t>
            </w:r>
          </w:p>
        </w:tc>
        <w:tc>
          <w:tcPr>
            <w:tcW w:w="1530" w:type="dxa"/>
            <w:tcBorders>
              <w:top w:val="single" w:sz="4" w:space="0" w:color="000000"/>
              <w:left w:val="single" w:sz="4" w:space="0" w:color="000000"/>
              <w:bottom w:val="single" w:sz="4" w:space="0" w:color="auto"/>
              <w:right w:val="single" w:sz="12" w:space="0" w:color="000000"/>
            </w:tcBorders>
            <w:vAlign w:val="center"/>
            <w:hideMark/>
          </w:tcPr>
          <w:p w14:paraId="21A32475" w14:textId="77777777" w:rsidR="00144CCB" w:rsidRPr="00E60224" w:rsidRDefault="001B78BE" w:rsidP="00663D9C">
            <w:pPr>
              <w:keepNext/>
              <w:keepLines/>
              <w:widowControl w:val="0"/>
              <w:ind w:left="6" w:right="13"/>
              <w:jc w:val="center"/>
              <w:rPr>
                <w:sz w:val="20"/>
              </w:rPr>
            </w:pPr>
            <w:r w:rsidRPr="00E60224">
              <w:rPr>
                <w:sz w:val="20"/>
              </w:rPr>
              <w:t>2</w:t>
            </w:r>
          </w:p>
        </w:tc>
      </w:tr>
      <w:tr w:rsidR="00EB20DE" w14:paraId="039C6501" w14:textId="77777777" w:rsidTr="00956518">
        <w:trPr>
          <w:trHeight w:val="509"/>
        </w:trPr>
        <w:tc>
          <w:tcPr>
            <w:tcW w:w="2250" w:type="dxa"/>
            <w:tcBorders>
              <w:top w:val="single" w:sz="4" w:space="0" w:color="000000"/>
              <w:left w:val="single" w:sz="12" w:space="0" w:color="000000"/>
              <w:bottom w:val="single" w:sz="4" w:space="0" w:color="000000"/>
              <w:right w:val="single" w:sz="4" w:space="0" w:color="000000"/>
            </w:tcBorders>
            <w:vAlign w:val="center"/>
            <w:hideMark/>
          </w:tcPr>
          <w:p w14:paraId="2C21B940" w14:textId="77777777" w:rsidR="00144CCB" w:rsidRPr="00E60224" w:rsidRDefault="001B78BE" w:rsidP="00663D9C">
            <w:pPr>
              <w:keepNext/>
              <w:keepLines/>
              <w:widowControl w:val="0"/>
              <w:spacing w:line="220" w:lineRule="exact"/>
              <w:ind w:left="6" w:right="-20"/>
              <w:rPr>
                <w:sz w:val="20"/>
              </w:rPr>
            </w:pPr>
            <w:r w:rsidRPr="00E60224">
              <w:rPr>
                <w:sz w:val="20"/>
              </w:rPr>
              <w:t>Išorinė dvilypio raumens galva</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4CC899E" w14:textId="77777777" w:rsidR="00144CCB" w:rsidRPr="00E60224" w:rsidRDefault="001B78BE" w:rsidP="00663D9C">
            <w:pPr>
              <w:keepNext/>
              <w:keepLines/>
              <w:widowControl w:val="0"/>
              <w:spacing w:before="70"/>
              <w:ind w:left="6"/>
              <w:jc w:val="center"/>
              <w:rPr>
                <w:sz w:val="20"/>
              </w:rPr>
            </w:pPr>
            <w:r w:rsidRPr="00E60224">
              <w:rPr>
                <w:sz w:val="20"/>
              </w:rPr>
              <w:t>1</w:t>
            </w:r>
            <w:r w:rsidR="00A2015B" w:rsidRPr="00E60224">
              <w:rPr>
                <w:sz w:val="20"/>
              </w:rPr>
              <w:t> </w:t>
            </w:r>
            <w:r w:rsidRPr="00E60224">
              <w:rPr>
                <w:sz w:val="20"/>
              </w:rPr>
              <w:t>vienetas/kg (37</w:t>
            </w:r>
            <w:r w:rsidR="00A2015B" w:rsidRPr="00E60224">
              <w:rPr>
                <w:sz w:val="20"/>
              </w:rPr>
              <w:t>,</w:t>
            </w:r>
            <w:r w:rsidRPr="00E60224">
              <w:rPr>
                <w:sz w:val="20"/>
              </w:rPr>
              <w:t>5</w:t>
            </w:r>
            <w:r w:rsidR="005E45BC">
              <w:rPr>
                <w:sz w:val="20"/>
              </w:rPr>
              <w:t> </w:t>
            </w:r>
            <w:r w:rsidRPr="00E60224">
              <w:rPr>
                <w:sz w:val="20"/>
              </w:rPr>
              <w:t>vienet</w:t>
            </w:r>
            <w:r w:rsidR="009E50F1">
              <w:rPr>
                <w:sz w:val="20"/>
              </w:rPr>
              <w:t>o</w:t>
            </w:r>
            <w:r w:rsidRPr="00E60224">
              <w:rPr>
                <w:sz w:val="20"/>
              </w:rPr>
              <w:t>)</w:t>
            </w:r>
          </w:p>
        </w:tc>
        <w:tc>
          <w:tcPr>
            <w:tcW w:w="2610" w:type="dxa"/>
            <w:tcBorders>
              <w:top w:val="single" w:sz="4" w:space="0" w:color="000000"/>
              <w:left w:val="single" w:sz="4" w:space="0" w:color="000000"/>
              <w:bottom w:val="single" w:sz="4" w:space="0" w:color="000000"/>
              <w:right w:val="single" w:sz="4" w:space="0" w:color="auto"/>
            </w:tcBorders>
            <w:vAlign w:val="center"/>
            <w:hideMark/>
          </w:tcPr>
          <w:p w14:paraId="55C8432C" w14:textId="77777777" w:rsidR="00144CCB" w:rsidRPr="00E60224" w:rsidRDefault="001B78BE" w:rsidP="00663D9C">
            <w:pPr>
              <w:keepNext/>
              <w:keepLines/>
              <w:widowControl w:val="0"/>
              <w:spacing w:before="70"/>
              <w:ind w:left="6" w:hanging="2"/>
              <w:jc w:val="center"/>
              <w:rPr>
                <w:sz w:val="20"/>
              </w:rPr>
            </w:pPr>
            <w:r w:rsidRPr="00E60224">
              <w:rPr>
                <w:sz w:val="20"/>
              </w:rPr>
              <w:t>2</w:t>
            </w:r>
            <w:r w:rsidR="00A2015B" w:rsidRPr="00E60224">
              <w:rPr>
                <w:sz w:val="20"/>
              </w:rPr>
              <w:t> </w:t>
            </w:r>
            <w:r w:rsidRPr="00E60224">
              <w:rPr>
                <w:sz w:val="20"/>
              </w:rPr>
              <w:t>vienetai/kg (75</w:t>
            </w:r>
            <w:r w:rsidR="005E45BC">
              <w:rPr>
                <w:sz w:val="20"/>
              </w:rPr>
              <w:t> </w:t>
            </w:r>
            <w:r w:rsidRPr="00E60224">
              <w:rPr>
                <w:sz w:val="20"/>
              </w:rPr>
              <w:t>vienetai)</w:t>
            </w:r>
          </w:p>
        </w:tc>
        <w:tc>
          <w:tcPr>
            <w:tcW w:w="1530" w:type="dxa"/>
            <w:tcBorders>
              <w:top w:val="single" w:sz="4" w:space="0" w:color="auto"/>
              <w:left w:val="single" w:sz="4" w:space="0" w:color="auto"/>
              <w:bottom w:val="single" w:sz="4" w:space="0" w:color="auto"/>
              <w:right w:val="single" w:sz="12" w:space="0" w:color="000000"/>
            </w:tcBorders>
            <w:vAlign w:val="center"/>
            <w:hideMark/>
          </w:tcPr>
          <w:p w14:paraId="7EC5C17A" w14:textId="77777777" w:rsidR="00144CCB" w:rsidRPr="00E60224" w:rsidRDefault="001B78BE" w:rsidP="00663D9C">
            <w:pPr>
              <w:keepNext/>
              <w:keepLines/>
              <w:widowControl w:val="0"/>
              <w:spacing w:before="70"/>
              <w:ind w:left="6"/>
              <w:jc w:val="center"/>
              <w:rPr>
                <w:sz w:val="20"/>
              </w:rPr>
            </w:pPr>
            <w:r w:rsidRPr="00E60224">
              <w:rPr>
                <w:sz w:val="20"/>
              </w:rPr>
              <w:t>2</w:t>
            </w:r>
          </w:p>
        </w:tc>
      </w:tr>
      <w:tr w:rsidR="00EB20DE" w14:paraId="1BFF65AA" w14:textId="77777777" w:rsidTr="00956518">
        <w:trPr>
          <w:trHeight w:val="509"/>
        </w:trPr>
        <w:tc>
          <w:tcPr>
            <w:tcW w:w="2250" w:type="dxa"/>
            <w:tcBorders>
              <w:top w:val="single" w:sz="4" w:space="0" w:color="000000"/>
              <w:left w:val="single" w:sz="12" w:space="0" w:color="000000"/>
              <w:bottom w:val="single" w:sz="4" w:space="0" w:color="000000"/>
              <w:right w:val="single" w:sz="4" w:space="0" w:color="000000"/>
            </w:tcBorders>
            <w:vAlign w:val="center"/>
            <w:hideMark/>
          </w:tcPr>
          <w:p w14:paraId="21DB7842" w14:textId="77777777" w:rsidR="00144CCB" w:rsidRPr="00E60224" w:rsidRDefault="001B78BE" w:rsidP="00663D9C">
            <w:pPr>
              <w:keepNext/>
              <w:keepLines/>
              <w:widowControl w:val="0"/>
              <w:spacing w:line="219" w:lineRule="exact"/>
              <w:ind w:left="6" w:right="-20"/>
              <w:rPr>
                <w:sz w:val="20"/>
              </w:rPr>
            </w:pPr>
            <w:r w:rsidRPr="00E60224">
              <w:rPr>
                <w:sz w:val="20"/>
              </w:rPr>
              <w:t>Plekšninis raumuo</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BA14BD9" w14:textId="77777777" w:rsidR="00144CCB" w:rsidRPr="00E60224" w:rsidRDefault="001B78BE" w:rsidP="00663D9C">
            <w:pPr>
              <w:keepNext/>
              <w:keepLines/>
              <w:widowControl w:val="0"/>
              <w:spacing w:line="219" w:lineRule="exact"/>
              <w:ind w:left="6"/>
              <w:jc w:val="center"/>
              <w:rPr>
                <w:sz w:val="20"/>
              </w:rPr>
            </w:pPr>
            <w:r w:rsidRPr="00E60224">
              <w:rPr>
                <w:sz w:val="20"/>
              </w:rPr>
              <w:t>1</w:t>
            </w:r>
            <w:r w:rsidR="00A2015B" w:rsidRPr="00E60224">
              <w:rPr>
                <w:sz w:val="20"/>
              </w:rPr>
              <w:t> </w:t>
            </w:r>
            <w:r w:rsidRPr="00E60224">
              <w:rPr>
                <w:sz w:val="20"/>
              </w:rPr>
              <w:t>vienetas/kg (37</w:t>
            </w:r>
            <w:r w:rsidR="00A2015B" w:rsidRPr="00E60224">
              <w:rPr>
                <w:sz w:val="20"/>
              </w:rPr>
              <w:t>,</w:t>
            </w:r>
            <w:r w:rsidRPr="00E60224">
              <w:rPr>
                <w:sz w:val="20"/>
              </w:rPr>
              <w:t>5</w:t>
            </w:r>
            <w:r w:rsidR="005E45BC">
              <w:rPr>
                <w:sz w:val="20"/>
              </w:rPr>
              <w:t> </w:t>
            </w:r>
            <w:r w:rsidRPr="00E60224">
              <w:rPr>
                <w:sz w:val="20"/>
              </w:rPr>
              <w:t>vienet</w:t>
            </w:r>
            <w:r w:rsidR="009E50F1">
              <w:rPr>
                <w:sz w:val="20"/>
              </w:rPr>
              <w:t>o</w:t>
            </w:r>
            <w:r w:rsidRPr="00E60224">
              <w:rPr>
                <w:sz w:val="20"/>
              </w:rPr>
              <w:t>)</w:t>
            </w:r>
          </w:p>
        </w:tc>
        <w:tc>
          <w:tcPr>
            <w:tcW w:w="2610" w:type="dxa"/>
            <w:tcBorders>
              <w:top w:val="single" w:sz="4" w:space="0" w:color="000000"/>
              <w:left w:val="single" w:sz="4" w:space="0" w:color="000000"/>
              <w:bottom w:val="single" w:sz="4" w:space="0" w:color="000000"/>
              <w:right w:val="single" w:sz="4" w:space="0" w:color="auto"/>
            </w:tcBorders>
            <w:vAlign w:val="center"/>
            <w:hideMark/>
          </w:tcPr>
          <w:p w14:paraId="75E7B5CC" w14:textId="77777777" w:rsidR="00144CCB" w:rsidRPr="00E60224" w:rsidRDefault="001B78BE" w:rsidP="00663D9C">
            <w:pPr>
              <w:keepNext/>
              <w:keepLines/>
              <w:widowControl w:val="0"/>
              <w:spacing w:line="219" w:lineRule="exact"/>
              <w:ind w:left="6" w:hanging="2"/>
              <w:jc w:val="center"/>
              <w:rPr>
                <w:sz w:val="20"/>
              </w:rPr>
            </w:pPr>
            <w:r w:rsidRPr="00E60224">
              <w:rPr>
                <w:sz w:val="20"/>
              </w:rPr>
              <w:t>2</w:t>
            </w:r>
            <w:r w:rsidR="00A2015B" w:rsidRPr="00E60224">
              <w:rPr>
                <w:sz w:val="20"/>
              </w:rPr>
              <w:t> </w:t>
            </w:r>
            <w:r w:rsidRPr="00E60224">
              <w:rPr>
                <w:sz w:val="20"/>
              </w:rPr>
              <w:t>vienetai/kg (75</w:t>
            </w:r>
            <w:r w:rsidR="005E45BC">
              <w:rPr>
                <w:sz w:val="20"/>
              </w:rPr>
              <w:t> </w:t>
            </w:r>
            <w:r w:rsidRPr="00E60224">
              <w:rPr>
                <w:sz w:val="20"/>
              </w:rPr>
              <w:t>vienetai)</w:t>
            </w:r>
          </w:p>
        </w:tc>
        <w:tc>
          <w:tcPr>
            <w:tcW w:w="1530" w:type="dxa"/>
            <w:tcBorders>
              <w:top w:val="single" w:sz="4" w:space="0" w:color="auto"/>
              <w:left w:val="single" w:sz="4" w:space="0" w:color="auto"/>
              <w:bottom w:val="single" w:sz="4" w:space="0" w:color="auto"/>
              <w:right w:val="single" w:sz="12" w:space="0" w:color="000000"/>
            </w:tcBorders>
            <w:vAlign w:val="center"/>
            <w:hideMark/>
          </w:tcPr>
          <w:p w14:paraId="55363796" w14:textId="77777777" w:rsidR="00144CCB" w:rsidRPr="00E60224" w:rsidRDefault="001B78BE" w:rsidP="00663D9C">
            <w:pPr>
              <w:keepNext/>
              <w:keepLines/>
              <w:widowControl w:val="0"/>
              <w:spacing w:line="219" w:lineRule="exact"/>
              <w:ind w:left="6" w:right="13"/>
              <w:jc w:val="center"/>
              <w:rPr>
                <w:sz w:val="20"/>
              </w:rPr>
            </w:pPr>
            <w:r w:rsidRPr="00E60224">
              <w:rPr>
                <w:sz w:val="20"/>
              </w:rPr>
              <w:t>2</w:t>
            </w:r>
          </w:p>
        </w:tc>
      </w:tr>
      <w:tr w:rsidR="00EB20DE" w14:paraId="0ECAB4D2" w14:textId="77777777" w:rsidTr="00956518">
        <w:trPr>
          <w:trHeight w:val="509"/>
        </w:trPr>
        <w:tc>
          <w:tcPr>
            <w:tcW w:w="2250" w:type="dxa"/>
            <w:tcBorders>
              <w:top w:val="single" w:sz="4" w:space="0" w:color="000000"/>
              <w:left w:val="single" w:sz="12" w:space="0" w:color="000000"/>
              <w:bottom w:val="single" w:sz="12" w:space="0" w:color="000000"/>
              <w:right w:val="single" w:sz="4" w:space="0" w:color="000000"/>
            </w:tcBorders>
            <w:vAlign w:val="center"/>
            <w:hideMark/>
          </w:tcPr>
          <w:p w14:paraId="2FEBDB03" w14:textId="77777777" w:rsidR="00144CCB" w:rsidRPr="00E60224" w:rsidRDefault="001B78BE" w:rsidP="00663D9C">
            <w:pPr>
              <w:keepNext/>
              <w:keepLines/>
              <w:widowControl w:val="0"/>
              <w:spacing w:line="219" w:lineRule="exact"/>
              <w:ind w:left="6" w:right="-20"/>
              <w:rPr>
                <w:sz w:val="20"/>
              </w:rPr>
            </w:pPr>
            <w:r w:rsidRPr="00E60224">
              <w:rPr>
                <w:sz w:val="20"/>
              </w:rPr>
              <w:t>Užpakalinis blauzdos raumuo</w:t>
            </w:r>
          </w:p>
        </w:tc>
        <w:tc>
          <w:tcPr>
            <w:tcW w:w="2700" w:type="dxa"/>
            <w:tcBorders>
              <w:top w:val="single" w:sz="4" w:space="0" w:color="000000"/>
              <w:left w:val="single" w:sz="4" w:space="0" w:color="000000"/>
              <w:bottom w:val="single" w:sz="12" w:space="0" w:color="000000"/>
              <w:right w:val="single" w:sz="4" w:space="0" w:color="000000"/>
            </w:tcBorders>
            <w:vAlign w:val="center"/>
            <w:hideMark/>
          </w:tcPr>
          <w:p w14:paraId="063DDB09" w14:textId="77777777" w:rsidR="00144CCB" w:rsidRPr="00E60224" w:rsidRDefault="001B78BE" w:rsidP="00663D9C">
            <w:pPr>
              <w:keepNext/>
              <w:keepLines/>
              <w:widowControl w:val="0"/>
              <w:spacing w:line="219" w:lineRule="exact"/>
              <w:ind w:left="6"/>
              <w:jc w:val="center"/>
              <w:rPr>
                <w:sz w:val="20"/>
              </w:rPr>
            </w:pPr>
            <w:r w:rsidRPr="00E60224">
              <w:rPr>
                <w:sz w:val="20"/>
              </w:rPr>
              <w:t>1</w:t>
            </w:r>
            <w:r w:rsidR="00A2015B" w:rsidRPr="00E60224">
              <w:rPr>
                <w:sz w:val="20"/>
              </w:rPr>
              <w:t> </w:t>
            </w:r>
            <w:r w:rsidRPr="00E60224">
              <w:rPr>
                <w:sz w:val="20"/>
              </w:rPr>
              <w:t>vienetas/kg (37</w:t>
            </w:r>
            <w:r w:rsidR="00A2015B" w:rsidRPr="00E60224">
              <w:rPr>
                <w:sz w:val="20"/>
              </w:rPr>
              <w:t>,</w:t>
            </w:r>
            <w:r w:rsidRPr="00E60224">
              <w:rPr>
                <w:sz w:val="20"/>
              </w:rPr>
              <w:t>5</w:t>
            </w:r>
            <w:r w:rsidR="005E45BC">
              <w:rPr>
                <w:sz w:val="20"/>
              </w:rPr>
              <w:t> </w:t>
            </w:r>
            <w:r w:rsidRPr="00E60224">
              <w:rPr>
                <w:sz w:val="20"/>
              </w:rPr>
              <w:t>vienet</w:t>
            </w:r>
            <w:r w:rsidR="009E50F1">
              <w:rPr>
                <w:sz w:val="20"/>
              </w:rPr>
              <w:t>o</w:t>
            </w:r>
            <w:r w:rsidRPr="00E60224">
              <w:rPr>
                <w:sz w:val="20"/>
              </w:rPr>
              <w:t>)</w:t>
            </w:r>
          </w:p>
        </w:tc>
        <w:tc>
          <w:tcPr>
            <w:tcW w:w="2610" w:type="dxa"/>
            <w:tcBorders>
              <w:top w:val="single" w:sz="4" w:space="0" w:color="000000"/>
              <w:left w:val="single" w:sz="4" w:space="0" w:color="000000"/>
              <w:bottom w:val="single" w:sz="12" w:space="0" w:color="000000"/>
              <w:right w:val="single" w:sz="4" w:space="0" w:color="auto"/>
            </w:tcBorders>
            <w:vAlign w:val="center"/>
            <w:hideMark/>
          </w:tcPr>
          <w:p w14:paraId="0E088CB0" w14:textId="77777777" w:rsidR="00144CCB" w:rsidRPr="00E60224" w:rsidRDefault="001B78BE" w:rsidP="00663D9C">
            <w:pPr>
              <w:keepNext/>
              <w:keepLines/>
              <w:widowControl w:val="0"/>
              <w:spacing w:line="219" w:lineRule="exact"/>
              <w:ind w:left="6" w:hanging="2"/>
              <w:jc w:val="center"/>
              <w:rPr>
                <w:sz w:val="20"/>
              </w:rPr>
            </w:pPr>
            <w:r w:rsidRPr="00E60224">
              <w:rPr>
                <w:sz w:val="20"/>
              </w:rPr>
              <w:t>2</w:t>
            </w:r>
            <w:r w:rsidR="00A2015B" w:rsidRPr="00E60224">
              <w:rPr>
                <w:sz w:val="20"/>
              </w:rPr>
              <w:t> </w:t>
            </w:r>
            <w:r w:rsidRPr="00E60224">
              <w:rPr>
                <w:sz w:val="20"/>
              </w:rPr>
              <w:t>vienetai/kg (75</w:t>
            </w:r>
            <w:r w:rsidR="005E45BC">
              <w:rPr>
                <w:sz w:val="20"/>
              </w:rPr>
              <w:t> </w:t>
            </w:r>
            <w:r w:rsidRPr="00E60224">
              <w:rPr>
                <w:sz w:val="20"/>
              </w:rPr>
              <w:t>vienetai)</w:t>
            </w:r>
          </w:p>
        </w:tc>
        <w:tc>
          <w:tcPr>
            <w:tcW w:w="1530" w:type="dxa"/>
            <w:tcBorders>
              <w:top w:val="single" w:sz="4" w:space="0" w:color="auto"/>
              <w:left w:val="single" w:sz="4" w:space="0" w:color="auto"/>
              <w:bottom w:val="single" w:sz="12" w:space="0" w:color="auto"/>
              <w:right w:val="single" w:sz="12" w:space="0" w:color="000000"/>
            </w:tcBorders>
            <w:vAlign w:val="center"/>
            <w:hideMark/>
          </w:tcPr>
          <w:p w14:paraId="7909FA0D" w14:textId="77777777" w:rsidR="00144CCB" w:rsidRPr="00E60224" w:rsidRDefault="001B78BE" w:rsidP="00663D9C">
            <w:pPr>
              <w:keepNext/>
              <w:keepLines/>
              <w:widowControl w:val="0"/>
              <w:spacing w:line="219" w:lineRule="exact"/>
              <w:ind w:left="6"/>
              <w:jc w:val="center"/>
              <w:rPr>
                <w:sz w:val="20"/>
              </w:rPr>
            </w:pPr>
            <w:r w:rsidRPr="00E60224">
              <w:rPr>
                <w:sz w:val="20"/>
              </w:rPr>
              <w:t>2</w:t>
            </w:r>
          </w:p>
        </w:tc>
      </w:tr>
    </w:tbl>
    <w:p w14:paraId="11878594" w14:textId="77777777" w:rsidR="00144CCB" w:rsidRPr="00E60224" w:rsidRDefault="001B78BE" w:rsidP="00663D9C">
      <w:pPr>
        <w:pStyle w:val="Sraopastraipa"/>
        <w:keepNext/>
        <w:keepLines/>
        <w:widowControl w:val="0"/>
        <w:ind w:left="0"/>
        <w:rPr>
          <w:rFonts w:ascii="Times New Roman" w:hAnsi="Times New Roman"/>
          <w:sz w:val="18"/>
        </w:rPr>
      </w:pPr>
      <w:r w:rsidRPr="00E60224">
        <w:rPr>
          <w:rFonts w:ascii="Times New Roman" w:hAnsi="Times New Roman"/>
          <w:sz w:val="18"/>
        </w:rPr>
        <w:t>* neviršijo bendros 150</w:t>
      </w:r>
      <w:r w:rsidR="00A2015B" w:rsidRPr="00E60224">
        <w:rPr>
          <w:rFonts w:ascii="Times New Roman" w:hAnsi="Times New Roman"/>
          <w:sz w:val="18"/>
        </w:rPr>
        <w:t> </w:t>
      </w:r>
      <w:r w:rsidRPr="00E60224">
        <w:rPr>
          <w:rFonts w:ascii="Times New Roman" w:hAnsi="Times New Roman"/>
          <w:sz w:val="18"/>
        </w:rPr>
        <w:t>vienetų dozės</w:t>
      </w:r>
    </w:p>
    <w:p w14:paraId="171C3577" w14:textId="77777777" w:rsidR="00144CCB" w:rsidRPr="00E60224" w:rsidRDefault="001B78BE" w:rsidP="00663D9C">
      <w:pPr>
        <w:tabs>
          <w:tab w:val="left" w:pos="0"/>
        </w:tabs>
        <w:jc w:val="both"/>
        <w:rPr>
          <w:sz w:val="18"/>
        </w:rPr>
      </w:pPr>
      <w:r w:rsidRPr="00E60224">
        <w:rPr>
          <w:sz w:val="18"/>
        </w:rPr>
        <w:t>** neviršijo bendros 300</w:t>
      </w:r>
      <w:r w:rsidR="00A2015B" w:rsidRPr="00E60224">
        <w:rPr>
          <w:sz w:val="18"/>
        </w:rPr>
        <w:t> </w:t>
      </w:r>
      <w:r w:rsidRPr="00E60224">
        <w:rPr>
          <w:sz w:val="18"/>
        </w:rPr>
        <w:t>vienetų dozės</w:t>
      </w:r>
    </w:p>
    <w:p w14:paraId="303BE0A3" w14:textId="77777777" w:rsidR="00D7788C" w:rsidRPr="00E60224" w:rsidRDefault="00D7788C" w:rsidP="00663D9C">
      <w:pPr>
        <w:tabs>
          <w:tab w:val="left" w:pos="567"/>
        </w:tabs>
        <w:spacing w:line="260" w:lineRule="exact"/>
        <w:rPr>
          <w:sz w:val="22"/>
          <w:szCs w:val="22"/>
          <w:lang w:eastAsia="en-US"/>
        </w:rPr>
      </w:pPr>
    </w:p>
    <w:p w14:paraId="04258EDB" w14:textId="77777777" w:rsidR="00D7788C" w:rsidRPr="00AD6E60" w:rsidRDefault="001B78BE" w:rsidP="00663D9C">
      <w:pPr>
        <w:tabs>
          <w:tab w:val="left" w:pos="567"/>
        </w:tabs>
        <w:spacing w:line="260" w:lineRule="exact"/>
        <w:rPr>
          <w:b/>
          <w:iCs/>
          <w:sz w:val="22"/>
          <w:szCs w:val="22"/>
          <w:lang w:eastAsia="en-US"/>
        </w:rPr>
      </w:pPr>
      <w:r w:rsidRPr="00AD6E60">
        <w:rPr>
          <w:b/>
          <w:iCs/>
          <w:sz w:val="22"/>
          <w:szCs w:val="22"/>
          <w:lang w:eastAsia="en-US"/>
        </w:rPr>
        <w:t>Židininis viršutinių ir apatinių galūnių spazmiškumas, sergant insultu</w:t>
      </w:r>
    </w:p>
    <w:p w14:paraId="2FE61F88" w14:textId="77777777" w:rsidR="00BD6219" w:rsidRDefault="00BD6219" w:rsidP="00663D9C">
      <w:pPr>
        <w:tabs>
          <w:tab w:val="left" w:pos="567"/>
        </w:tabs>
        <w:spacing w:line="260" w:lineRule="exact"/>
        <w:rPr>
          <w:sz w:val="22"/>
          <w:szCs w:val="22"/>
          <w:lang w:eastAsia="en-US"/>
        </w:rPr>
      </w:pPr>
    </w:p>
    <w:p w14:paraId="2A54722F"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BOTOX yra vaistinis preparatas nuo židininio spazmiškumo, kuris</w:t>
      </w:r>
      <w:r w:rsidRPr="00E60224">
        <w:rPr>
          <w:b/>
          <w:bCs/>
          <w:sz w:val="22"/>
          <w:szCs w:val="22"/>
          <w:lang w:eastAsia="en-US"/>
        </w:rPr>
        <w:t xml:space="preserve"> </w:t>
      </w:r>
      <w:r w:rsidRPr="00E60224">
        <w:rPr>
          <w:sz w:val="22"/>
          <w:szCs w:val="22"/>
          <w:lang w:eastAsia="en-US"/>
        </w:rPr>
        <w:t>tirtas tik kartu su įprastais standartiniais sveikatos priežiūros metodais, ir jis neskirtas pakeisti šių gydymo būdų. Nėra tikėtina, kad BOTOX veiksmingai pagerintų fiksuotos kontraktūros paveikto sąnario judėjimo amplitudę.</w:t>
      </w:r>
    </w:p>
    <w:p w14:paraId="04AD3D62" w14:textId="77777777" w:rsidR="00D7788C" w:rsidRPr="00AD6E60" w:rsidRDefault="00D7788C" w:rsidP="00663D9C">
      <w:pPr>
        <w:tabs>
          <w:tab w:val="left" w:pos="567"/>
        </w:tabs>
        <w:spacing w:line="260" w:lineRule="exact"/>
        <w:rPr>
          <w:bCs/>
          <w:iCs/>
          <w:sz w:val="22"/>
          <w:szCs w:val="22"/>
          <w:lang w:eastAsia="en-US"/>
        </w:rPr>
      </w:pPr>
    </w:p>
    <w:p w14:paraId="051896F2" w14:textId="77777777" w:rsidR="00D7788C" w:rsidRPr="00AD6E60" w:rsidRDefault="001B78BE" w:rsidP="00663D9C">
      <w:pPr>
        <w:tabs>
          <w:tab w:val="left" w:pos="567"/>
        </w:tabs>
        <w:spacing w:line="260" w:lineRule="exact"/>
        <w:jc w:val="both"/>
        <w:rPr>
          <w:b/>
          <w:iCs/>
          <w:sz w:val="22"/>
          <w:szCs w:val="22"/>
          <w:lang w:eastAsia="en-US"/>
        </w:rPr>
      </w:pPr>
      <w:r w:rsidRPr="00AD6E60">
        <w:rPr>
          <w:b/>
          <w:iCs/>
          <w:sz w:val="22"/>
          <w:szCs w:val="22"/>
          <w:lang w:eastAsia="en-US"/>
        </w:rPr>
        <w:t>Židininis viršutinių galūnių spazmiškumas, sergant insultu</w:t>
      </w:r>
      <w:r w:rsidR="007B7F4D">
        <w:rPr>
          <w:b/>
          <w:iCs/>
          <w:sz w:val="22"/>
          <w:szCs w:val="22"/>
          <w:lang w:eastAsia="en-US"/>
        </w:rPr>
        <w:t>:</w:t>
      </w:r>
    </w:p>
    <w:p w14:paraId="1B637A30" w14:textId="77777777" w:rsidR="00050794" w:rsidRPr="00AD6E60" w:rsidRDefault="00050794" w:rsidP="00663D9C">
      <w:pPr>
        <w:tabs>
          <w:tab w:val="left" w:pos="567"/>
        </w:tabs>
        <w:spacing w:line="260" w:lineRule="exact"/>
        <w:jc w:val="both"/>
        <w:rPr>
          <w:bCs/>
          <w:iCs/>
          <w:sz w:val="22"/>
          <w:szCs w:val="22"/>
          <w:lang w:eastAsia="en-U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1"/>
        <w:gridCol w:w="3118"/>
      </w:tblGrid>
      <w:tr w:rsidR="00EB20DE" w14:paraId="5754B387" w14:textId="77777777" w:rsidTr="007E79DB">
        <w:tc>
          <w:tcPr>
            <w:tcW w:w="5251" w:type="dxa"/>
          </w:tcPr>
          <w:p w14:paraId="525346B9" w14:textId="77777777" w:rsidR="00EF1DC2" w:rsidRPr="00E60224" w:rsidRDefault="001B78BE" w:rsidP="007E79DB">
            <w:pPr>
              <w:keepLines/>
              <w:tabs>
                <w:tab w:val="left" w:pos="567"/>
              </w:tabs>
              <w:spacing w:line="260" w:lineRule="exact"/>
              <w:ind w:left="132"/>
              <w:rPr>
                <w:b/>
                <w:bCs/>
                <w:sz w:val="22"/>
                <w:szCs w:val="22"/>
                <w:lang w:eastAsia="lt-LT" w:bidi="lt-LT"/>
              </w:rPr>
            </w:pPr>
            <w:r w:rsidRPr="00E60224">
              <w:rPr>
                <w:b/>
                <w:bCs/>
                <w:sz w:val="22"/>
                <w:szCs w:val="22"/>
                <w:lang w:eastAsia="lt-LT" w:bidi="lt-LT"/>
              </w:rPr>
              <w:t>Raumuo</w:t>
            </w:r>
          </w:p>
        </w:tc>
        <w:tc>
          <w:tcPr>
            <w:tcW w:w="3118" w:type="dxa"/>
          </w:tcPr>
          <w:p w14:paraId="5FCD0564" w14:textId="77777777" w:rsidR="00EF1DC2" w:rsidRPr="00E60224" w:rsidRDefault="001B78BE" w:rsidP="007E79DB">
            <w:pPr>
              <w:keepLines/>
              <w:tabs>
                <w:tab w:val="left" w:pos="567"/>
              </w:tabs>
              <w:spacing w:line="260" w:lineRule="exact"/>
              <w:ind w:left="132"/>
              <w:rPr>
                <w:b/>
                <w:bCs/>
                <w:sz w:val="22"/>
                <w:szCs w:val="22"/>
                <w:lang w:eastAsia="lt-LT" w:bidi="lt-LT"/>
              </w:rPr>
            </w:pPr>
            <w:r w:rsidRPr="00E60224">
              <w:rPr>
                <w:b/>
                <w:bCs/>
                <w:sz w:val="22"/>
                <w:szCs w:val="22"/>
                <w:lang w:eastAsia="lt-LT" w:bidi="lt-LT"/>
              </w:rPr>
              <w:t>Rekomenduojama dozė; vietų skaičius</w:t>
            </w:r>
          </w:p>
        </w:tc>
      </w:tr>
      <w:tr w:rsidR="00EB20DE" w14:paraId="15A16B61" w14:textId="77777777" w:rsidTr="007E79DB">
        <w:trPr>
          <w:trHeight w:val="516"/>
        </w:trPr>
        <w:tc>
          <w:tcPr>
            <w:tcW w:w="5251" w:type="dxa"/>
          </w:tcPr>
          <w:p w14:paraId="677838F4" w14:textId="77777777" w:rsidR="00EF1DC2" w:rsidRPr="00E60224" w:rsidRDefault="001B78BE" w:rsidP="007E79DB">
            <w:pPr>
              <w:keepLines/>
              <w:tabs>
                <w:tab w:val="left" w:pos="567"/>
              </w:tabs>
              <w:spacing w:line="260" w:lineRule="exact"/>
              <w:rPr>
                <w:sz w:val="22"/>
                <w:szCs w:val="22"/>
                <w:lang w:eastAsia="lt-LT" w:bidi="lt-LT"/>
              </w:rPr>
            </w:pPr>
            <w:r w:rsidRPr="00E60224">
              <w:rPr>
                <w:sz w:val="22"/>
                <w:szCs w:val="22"/>
                <w:lang w:eastAsia="lt-LT" w:bidi="lt-LT"/>
              </w:rPr>
              <w:t xml:space="preserve">  Dilbis</w:t>
            </w:r>
          </w:p>
          <w:p w14:paraId="0A2DCC99" w14:textId="77777777" w:rsidR="00EF1DC2" w:rsidRPr="00E60224" w:rsidRDefault="001B78BE" w:rsidP="0040129E">
            <w:pPr>
              <w:keepLines/>
              <w:tabs>
                <w:tab w:val="left" w:pos="567"/>
              </w:tabs>
              <w:spacing w:line="260" w:lineRule="exact"/>
              <w:ind w:left="720"/>
              <w:rPr>
                <w:sz w:val="22"/>
                <w:szCs w:val="22"/>
                <w:lang w:eastAsia="lt-LT" w:bidi="lt-LT"/>
              </w:rPr>
            </w:pPr>
            <w:r w:rsidRPr="00E60224">
              <w:rPr>
                <w:sz w:val="22"/>
                <w:szCs w:val="22"/>
                <w:lang w:eastAsia="lt-LT" w:bidi="lt-LT"/>
              </w:rPr>
              <w:t>Kvadratinis nugręžiamasis raumuo</w:t>
            </w:r>
          </w:p>
        </w:tc>
        <w:tc>
          <w:tcPr>
            <w:tcW w:w="3118" w:type="dxa"/>
          </w:tcPr>
          <w:p w14:paraId="1A0EC8E6" w14:textId="77777777" w:rsidR="00EF1DC2" w:rsidRPr="00E60224" w:rsidRDefault="00EF1DC2" w:rsidP="007E79DB">
            <w:pPr>
              <w:keepLines/>
              <w:tabs>
                <w:tab w:val="left" w:pos="567"/>
              </w:tabs>
              <w:spacing w:line="260" w:lineRule="exact"/>
              <w:ind w:left="132"/>
              <w:rPr>
                <w:sz w:val="22"/>
                <w:szCs w:val="22"/>
                <w:lang w:eastAsia="lt-LT" w:bidi="lt-LT"/>
              </w:rPr>
            </w:pPr>
          </w:p>
          <w:p w14:paraId="443DE5B0" w14:textId="77777777" w:rsidR="00EF1DC2" w:rsidRPr="00E60224" w:rsidRDefault="001B78BE" w:rsidP="0040129E">
            <w:pPr>
              <w:keepLines/>
              <w:tabs>
                <w:tab w:val="left" w:pos="567"/>
              </w:tabs>
              <w:spacing w:line="260" w:lineRule="exact"/>
              <w:ind w:left="132"/>
              <w:rPr>
                <w:sz w:val="22"/>
                <w:szCs w:val="22"/>
                <w:lang w:eastAsia="lt-LT" w:bidi="lt-LT"/>
              </w:rPr>
            </w:pPr>
            <w:r w:rsidRPr="00E60224">
              <w:rPr>
                <w:sz w:val="22"/>
                <w:szCs w:val="22"/>
                <w:lang w:eastAsia="lt-LT" w:bidi="lt-LT"/>
              </w:rPr>
              <w:t>10–50 vienetų; 1 vieta</w:t>
            </w:r>
          </w:p>
        </w:tc>
      </w:tr>
      <w:tr w:rsidR="00EB20DE" w14:paraId="150BE7B1" w14:textId="77777777" w:rsidTr="007E79DB">
        <w:trPr>
          <w:trHeight w:val="516"/>
        </w:trPr>
        <w:tc>
          <w:tcPr>
            <w:tcW w:w="5251" w:type="dxa"/>
          </w:tcPr>
          <w:p w14:paraId="6CA124EE" w14:textId="77777777" w:rsidR="00EF1DC2" w:rsidRPr="00E60224" w:rsidRDefault="001B78BE" w:rsidP="007E79DB">
            <w:pPr>
              <w:keepLines/>
              <w:tabs>
                <w:tab w:val="left" w:pos="567"/>
              </w:tabs>
              <w:spacing w:line="260" w:lineRule="exact"/>
              <w:rPr>
                <w:sz w:val="22"/>
                <w:szCs w:val="22"/>
                <w:lang w:eastAsia="lt-LT" w:bidi="lt-LT"/>
              </w:rPr>
            </w:pPr>
            <w:r w:rsidRPr="00E60224">
              <w:rPr>
                <w:sz w:val="22"/>
                <w:szCs w:val="22"/>
                <w:lang w:eastAsia="lt-LT" w:bidi="lt-LT"/>
              </w:rPr>
              <w:t xml:space="preserve">  Riešas</w:t>
            </w:r>
          </w:p>
          <w:p w14:paraId="7D129D3E"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Stipininis lenkiamasis riešo raumuo</w:t>
            </w:r>
          </w:p>
          <w:p w14:paraId="4E274B2F"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Alkūninis lenkiamasis riešo raumuo</w:t>
            </w:r>
          </w:p>
        </w:tc>
        <w:tc>
          <w:tcPr>
            <w:tcW w:w="3118" w:type="dxa"/>
          </w:tcPr>
          <w:p w14:paraId="547C270F" w14:textId="77777777" w:rsidR="00EF1DC2" w:rsidRPr="00E60224" w:rsidRDefault="00EF1DC2" w:rsidP="007E79DB">
            <w:pPr>
              <w:keepLines/>
              <w:tabs>
                <w:tab w:val="left" w:pos="567"/>
              </w:tabs>
              <w:spacing w:line="260" w:lineRule="exact"/>
              <w:ind w:left="132"/>
              <w:rPr>
                <w:sz w:val="22"/>
                <w:szCs w:val="22"/>
                <w:lang w:eastAsia="lt-LT" w:bidi="lt-LT"/>
              </w:rPr>
            </w:pPr>
          </w:p>
          <w:p w14:paraId="39F35440"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15–60 vienetų; 1–2 vietos</w:t>
            </w:r>
          </w:p>
          <w:p w14:paraId="46F3E102"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10–50 vienetų; 1–2 vietos</w:t>
            </w:r>
          </w:p>
        </w:tc>
      </w:tr>
      <w:tr w:rsidR="00EB20DE" w14:paraId="7C205577" w14:textId="77777777" w:rsidTr="007E79DB">
        <w:trPr>
          <w:trHeight w:val="516"/>
        </w:trPr>
        <w:tc>
          <w:tcPr>
            <w:tcW w:w="5251" w:type="dxa"/>
          </w:tcPr>
          <w:p w14:paraId="04C41C3D"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Pirštai / plaštaka</w:t>
            </w:r>
          </w:p>
          <w:p w14:paraId="727C06B5"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Gilusis lenkiamasis pirštų raumuo</w:t>
            </w:r>
          </w:p>
          <w:p w14:paraId="1B1A3096"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Paviršinis lenkiamasis pirštų raumuo</w:t>
            </w:r>
          </w:p>
          <w:p w14:paraId="56C6B472"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Sliekiškieji raumenys*</w:t>
            </w:r>
          </w:p>
          <w:p w14:paraId="20055DF8" w14:textId="77777777" w:rsidR="00EF1DC2" w:rsidRPr="00E60224" w:rsidRDefault="00EF1DC2" w:rsidP="007E79DB">
            <w:pPr>
              <w:keepLines/>
              <w:tabs>
                <w:tab w:val="left" w:pos="567"/>
              </w:tabs>
              <w:spacing w:line="260" w:lineRule="exact"/>
              <w:ind w:left="720"/>
              <w:rPr>
                <w:sz w:val="22"/>
                <w:szCs w:val="22"/>
                <w:lang w:eastAsia="lt-LT" w:bidi="lt-LT"/>
              </w:rPr>
            </w:pPr>
          </w:p>
          <w:p w14:paraId="08F2C3CC"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Tarpkauliniai raumenys*</w:t>
            </w:r>
          </w:p>
        </w:tc>
        <w:tc>
          <w:tcPr>
            <w:tcW w:w="3118" w:type="dxa"/>
          </w:tcPr>
          <w:p w14:paraId="644E0E46" w14:textId="77777777" w:rsidR="00EF1DC2" w:rsidRPr="00E60224" w:rsidRDefault="00EF1DC2" w:rsidP="007E79DB">
            <w:pPr>
              <w:keepLines/>
              <w:tabs>
                <w:tab w:val="left" w:pos="567"/>
              </w:tabs>
              <w:spacing w:line="260" w:lineRule="exact"/>
              <w:ind w:left="132"/>
              <w:rPr>
                <w:sz w:val="22"/>
                <w:szCs w:val="22"/>
                <w:lang w:eastAsia="lt-LT" w:bidi="lt-LT"/>
              </w:rPr>
            </w:pPr>
          </w:p>
          <w:p w14:paraId="218670DE"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15–50 vienetų; 1–2 vietos</w:t>
            </w:r>
          </w:p>
          <w:p w14:paraId="3DA4BB88"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15–50 vienetų; 1–2 vietos</w:t>
            </w:r>
          </w:p>
          <w:p w14:paraId="73BB23CC"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5–10 vienetų; 1 vieta</w:t>
            </w:r>
          </w:p>
          <w:p w14:paraId="6D594FAE" w14:textId="77777777" w:rsidR="00EF1DC2" w:rsidRPr="00E60224" w:rsidRDefault="00EF1DC2" w:rsidP="007E79DB">
            <w:pPr>
              <w:keepLines/>
              <w:tabs>
                <w:tab w:val="left" w:pos="567"/>
              </w:tabs>
              <w:spacing w:line="260" w:lineRule="exact"/>
              <w:ind w:left="132"/>
              <w:rPr>
                <w:sz w:val="22"/>
                <w:szCs w:val="22"/>
                <w:lang w:eastAsia="lt-LT" w:bidi="lt-LT"/>
              </w:rPr>
            </w:pPr>
          </w:p>
          <w:p w14:paraId="1652A8BF"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5–10 vienetų; 1 vieta</w:t>
            </w:r>
          </w:p>
        </w:tc>
      </w:tr>
      <w:tr w:rsidR="00EB20DE" w14:paraId="0FAB3E00" w14:textId="77777777" w:rsidTr="007E79DB">
        <w:trPr>
          <w:trHeight w:val="1042"/>
        </w:trPr>
        <w:tc>
          <w:tcPr>
            <w:tcW w:w="5251" w:type="dxa"/>
          </w:tcPr>
          <w:p w14:paraId="7F7BAB44"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Nykštys</w:t>
            </w:r>
          </w:p>
          <w:p w14:paraId="4666456A"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Pritraukiamasis rankos nykščio raumuo</w:t>
            </w:r>
          </w:p>
          <w:p w14:paraId="5C81DB22"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Ilgasis lenkiamasis rankos nykščio raumuo</w:t>
            </w:r>
          </w:p>
          <w:p w14:paraId="7CC08934"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Trumpasis lenkiamasis rankos nykščio raumuo</w:t>
            </w:r>
          </w:p>
          <w:p w14:paraId="015C98A4" w14:textId="77777777" w:rsidR="00EF1DC2" w:rsidRPr="00E60224" w:rsidRDefault="001B78BE" w:rsidP="007E79DB">
            <w:pPr>
              <w:keepLines/>
              <w:tabs>
                <w:tab w:val="left" w:pos="567"/>
              </w:tabs>
              <w:spacing w:line="260" w:lineRule="exact"/>
              <w:ind w:left="720"/>
              <w:rPr>
                <w:sz w:val="22"/>
                <w:szCs w:val="22"/>
                <w:lang w:eastAsia="lt-LT" w:bidi="lt-LT"/>
              </w:rPr>
            </w:pPr>
            <w:r w:rsidRPr="00E60224">
              <w:rPr>
                <w:sz w:val="22"/>
                <w:szCs w:val="22"/>
                <w:lang w:eastAsia="lt-LT" w:bidi="lt-LT"/>
              </w:rPr>
              <w:t>Priešpriešinis rankos nykščio raumuo</w:t>
            </w:r>
          </w:p>
        </w:tc>
        <w:tc>
          <w:tcPr>
            <w:tcW w:w="3118" w:type="dxa"/>
          </w:tcPr>
          <w:p w14:paraId="58586BB9" w14:textId="77777777" w:rsidR="00EF1DC2" w:rsidRPr="00E60224" w:rsidRDefault="00EF1DC2" w:rsidP="007E79DB">
            <w:pPr>
              <w:keepLines/>
              <w:tabs>
                <w:tab w:val="left" w:pos="567"/>
              </w:tabs>
              <w:spacing w:line="260" w:lineRule="exact"/>
              <w:ind w:left="132"/>
              <w:rPr>
                <w:sz w:val="22"/>
                <w:szCs w:val="22"/>
                <w:lang w:eastAsia="lt-LT" w:bidi="lt-LT"/>
              </w:rPr>
            </w:pPr>
          </w:p>
          <w:p w14:paraId="53296F20"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20 vienetų; 1–2 vietos</w:t>
            </w:r>
          </w:p>
          <w:p w14:paraId="7798F889"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20 vienetų; 1–2 vietos</w:t>
            </w:r>
          </w:p>
          <w:p w14:paraId="42839EC6"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5–25 vienet</w:t>
            </w:r>
            <w:r w:rsidR="00B65FFB" w:rsidRPr="00E60224">
              <w:rPr>
                <w:sz w:val="22"/>
                <w:szCs w:val="22"/>
                <w:lang w:eastAsia="lt-LT" w:bidi="lt-LT"/>
              </w:rPr>
              <w:t>ai</w:t>
            </w:r>
            <w:r w:rsidRPr="00E60224">
              <w:rPr>
                <w:sz w:val="22"/>
                <w:szCs w:val="22"/>
                <w:lang w:eastAsia="lt-LT" w:bidi="lt-LT"/>
              </w:rPr>
              <w:t>; 1 vieta</w:t>
            </w:r>
          </w:p>
          <w:p w14:paraId="4E6EE746" w14:textId="77777777" w:rsidR="00EF1DC2" w:rsidRPr="00E60224" w:rsidRDefault="001B78BE" w:rsidP="007E79DB">
            <w:pPr>
              <w:keepLines/>
              <w:tabs>
                <w:tab w:val="left" w:pos="567"/>
              </w:tabs>
              <w:spacing w:line="260" w:lineRule="exact"/>
              <w:ind w:left="132"/>
              <w:rPr>
                <w:sz w:val="22"/>
                <w:szCs w:val="22"/>
                <w:lang w:eastAsia="lt-LT" w:bidi="lt-LT"/>
              </w:rPr>
            </w:pPr>
            <w:r w:rsidRPr="00E60224">
              <w:rPr>
                <w:sz w:val="22"/>
                <w:szCs w:val="22"/>
                <w:lang w:eastAsia="lt-LT" w:bidi="lt-LT"/>
              </w:rPr>
              <w:t>5–25 vienet</w:t>
            </w:r>
            <w:r w:rsidR="00B65FFB" w:rsidRPr="00E60224">
              <w:rPr>
                <w:sz w:val="22"/>
                <w:szCs w:val="22"/>
                <w:lang w:eastAsia="lt-LT" w:bidi="lt-LT"/>
              </w:rPr>
              <w:t>ai</w:t>
            </w:r>
            <w:r w:rsidRPr="00E60224">
              <w:rPr>
                <w:sz w:val="22"/>
                <w:szCs w:val="22"/>
                <w:lang w:eastAsia="lt-LT" w:bidi="lt-LT"/>
              </w:rPr>
              <w:t>; 1 vieta</w:t>
            </w:r>
          </w:p>
        </w:tc>
      </w:tr>
    </w:tbl>
    <w:p w14:paraId="37764A1C" w14:textId="77777777" w:rsidR="00EF1DC2" w:rsidRPr="00E60224" w:rsidRDefault="001B78BE" w:rsidP="00EF1DC2">
      <w:pPr>
        <w:tabs>
          <w:tab w:val="left" w:pos="567"/>
        </w:tabs>
        <w:spacing w:line="260" w:lineRule="exact"/>
        <w:rPr>
          <w:sz w:val="18"/>
          <w:szCs w:val="18"/>
          <w:lang w:eastAsia="lt-LT" w:bidi="lt-LT"/>
        </w:rPr>
      </w:pPr>
      <w:r w:rsidRPr="00E60224">
        <w:rPr>
          <w:sz w:val="18"/>
          <w:szCs w:val="18"/>
          <w:lang w:eastAsia="lt-LT" w:bidi="lt-LT"/>
        </w:rPr>
        <w:t>*</w:t>
      </w:r>
      <w:r w:rsidR="00F75232" w:rsidRPr="00E60224">
        <w:rPr>
          <w:sz w:val="18"/>
          <w:szCs w:val="18"/>
          <w:lang w:eastAsia="lt-LT" w:bidi="lt-LT"/>
        </w:rPr>
        <w:t>Leidžiant</w:t>
      </w:r>
      <w:r w:rsidRPr="00E60224">
        <w:rPr>
          <w:sz w:val="18"/>
          <w:szCs w:val="18"/>
          <w:lang w:eastAsia="lt-LT" w:bidi="lt-LT"/>
        </w:rPr>
        <w:t xml:space="preserve"> į sliekiškuosius ir (arba) tarpkaulinius raumenis</w:t>
      </w:r>
      <w:r w:rsidR="00DC690F" w:rsidRPr="00E60224">
        <w:rPr>
          <w:sz w:val="18"/>
          <w:szCs w:val="18"/>
          <w:lang w:eastAsia="lt-LT" w:bidi="lt-LT"/>
        </w:rPr>
        <w:t>,</w:t>
      </w:r>
      <w:r w:rsidRPr="00E60224">
        <w:rPr>
          <w:sz w:val="18"/>
          <w:szCs w:val="18"/>
          <w:lang w:eastAsia="lt-LT" w:bidi="lt-LT"/>
        </w:rPr>
        <w:t xml:space="preserve"> rekomenduojama maksimali dozė yra 50 vienetų vienai plaštakai.</w:t>
      </w:r>
    </w:p>
    <w:p w14:paraId="5005F248" w14:textId="77777777" w:rsidR="00EF1DC2" w:rsidRPr="00E60224" w:rsidRDefault="00EF1DC2" w:rsidP="00EF1DC2">
      <w:pPr>
        <w:tabs>
          <w:tab w:val="left" w:pos="567"/>
        </w:tabs>
        <w:spacing w:line="260" w:lineRule="exact"/>
        <w:rPr>
          <w:sz w:val="22"/>
          <w:szCs w:val="22"/>
          <w:lang w:eastAsia="lt-LT" w:bidi="lt-LT"/>
        </w:rPr>
      </w:pPr>
    </w:p>
    <w:p w14:paraId="0F2C9365" w14:textId="77777777" w:rsidR="00EF1DC2" w:rsidRPr="00E60224" w:rsidRDefault="001B78BE" w:rsidP="00EF1DC2">
      <w:pPr>
        <w:tabs>
          <w:tab w:val="left" w:pos="567"/>
        </w:tabs>
        <w:spacing w:line="260" w:lineRule="exact"/>
        <w:rPr>
          <w:sz w:val="22"/>
          <w:szCs w:val="22"/>
          <w:lang w:eastAsia="lt-LT" w:bidi="lt-LT"/>
        </w:rPr>
      </w:pPr>
      <w:r w:rsidRPr="00E60224">
        <w:rPr>
          <w:sz w:val="22"/>
          <w:szCs w:val="22"/>
          <w:lang w:eastAsia="lt-LT" w:bidi="lt-LT"/>
        </w:rPr>
        <w:lastRenderedPageBreak/>
        <w:t xml:space="preserve">Rekomenduojama dozė gydant suaugusiųjų viršutinių galūnių spazmiškumą yra iki </w:t>
      </w:r>
      <w:r w:rsidR="0040129E" w:rsidRPr="00E60224">
        <w:rPr>
          <w:sz w:val="22"/>
          <w:szCs w:val="22"/>
          <w:lang w:eastAsia="lt-LT" w:bidi="lt-LT"/>
        </w:rPr>
        <w:t>2</w:t>
      </w:r>
      <w:r w:rsidRPr="00E60224">
        <w:rPr>
          <w:sz w:val="22"/>
          <w:szCs w:val="22"/>
          <w:lang w:eastAsia="lt-LT" w:bidi="lt-LT"/>
        </w:rPr>
        <w:t xml:space="preserve">40 vienetų, padalinta paveiktiems raumenims, kaip nurodyta pirmiau pateiktoje lentelėje. Didžiausia dozė vieno gydymo metu yra </w:t>
      </w:r>
      <w:r w:rsidR="0040129E" w:rsidRPr="00E60224">
        <w:rPr>
          <w:sz w:val="22"/>
          <w:szCs w:val="22"/>
          <w:lang w:eastAsia="lt-LT" w:bidi="lt-LT"/>
        </w:rPr>
        <w:t>2</w:t>
      </w:r>
      <w:r w:rsidRPr="00E60224">
        <w:rPr>
          <w:sz w:val="22"/>
          <w:szCs w:val="22"/>
          <w:lang w:eastAsia="lt-LT" w:bidi="lt-LT"/>
        </w:rPr>
        <w:t>40 vienetų.</w:t>
      </w:r>
    </w:p>
    <w:p w14:paraId="3C1F37FF" w14:textId="77777777" w:rsidR="00EF1DC2" w:rsidRPr="00E60224" w:rsidRDefault="00EF1DC2" w:rsidP="00663D9C">
      <w:pPr>
        <w:tabs>
          <w:tab w:val="left" w:pos="567"/>
        </w:tabs>
        <w:spacing w:line="260" w:lineRule="exact"/>
        <w:rPr>
          <w:sz w:val="22"/>
          <w:szCs w:val="22"/>
          <w:lang w:eastAsia="en-US"/>
        </w:rPr>
      </w:pPr>
    </w:p>
    <w:p w14:paraId="14B41538"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Tikslią dozę ir injekcijos vietų skaičių reikia pritaikyti individualiai, atsižvelgiant į raumenų, į kuriuos </w:t>
      </w:r>
      <w:r w:rsidR="00F75232" w:rsidRPr="00E60224">
        <w:rPr>
          <w:sz w:val="22"/>
          <w:szCs w:val="22"/>
          <w:lang w:eastAsia="en-US"/>
        </w:rPr>
        <w:t>leidžiama</w:t>
      </w:r>
      <w:r w:rsidRPr="00E60224">
        <w:rPr>
          <w:sz w:val="22"/>
          <w:szCs w:val="22"/>
          <w:lang w:eastAsia="en-US"/>
        </w:rPr>
        <w:t xml:space="preserve">, dydį, skaičių ir vietą, spazmiškumo sunkumą, vietinio raumenų silpnumo buvimą ir paciento atsaką į ankstesnį gydymą.  </w:t>
      </w:r>
    </w:p>
    <w:p w14:paraId="5B9EC82E" w14:textId="77777777" w:rsidR="00D7788C" w:rsidRPr="00E60224" w:rsidRDefault="00D7788C" w:rsidP="00663D9C">
      <w:pPr>
        <w:tabs>
          <w:tab w:val="left" w:pos="567"/>
        </w:tabs>
        <w:spacing w:line="260" w:lineRule="exact"/>
        <w:rPr>
          <w:sz w:val="22"/>
          <w:szCs w:val="22"/>
          <w:lang w:eastAsia="en-US"/>
        </w:rPr>
      </w:pPr>
    </w:p>
    <w:p w14:paraId="75726772" w14:textId="77777777" w:rsidR="00D7788C" w:rsidRPr="00AD6E60" w:rsidRDefault="001B78BE" w:rsidP="00663D9C">
      <w:pPr>
        <w:tabs>
          <w:tab w:val="left" w:pos="567"/>
        </w:tabs>
        <w:spacing w:line="260" w:lineRule="exact"/>
        <w:jc w:val="both"/>
        <w:rPr>
          <w:b/>
          <w:iCs/>
          <w:sz w:val="22"/>
          <w:szCs w:val="22"/>
          <w:lang w:eastAsia="en-US"/>
        </w:rPr>
      </w:pPr>
      <w:r w:rsidRPr="00AD6E60">
        <w:rPr>
          <w:b/>
          <w:iCs/>
          <w:sz w:val="22"/>
          <w:szCs w:val="22"/>
          <w:lang w:eastAsia="en-US"/>
        </w:rPr>
        <w:t>Židininis apatinių galūnių spazmiškumas, sergant insultu</w:t>
      </w:r>
    </w:p>
    <w:p w14:paraId="40F77F58" w14:textId="77777777" w:rsidR="006F6B0B" w:rsidRPr="00AD6E60" w:rsidRDefault="006F6B0B" w:rsidP="00663D9C">
      <w:pPr>
        <w:tabs>
          <w:tab w:val="left" w:pos="567"/>
        </w:tabs>
        <w:spacing w:line="260" w:lineRule="exact"/>
        <w:jc w:val="both"/>
        <w:rPr>
          <w:bCs/>
          <w:iCs/>
          <w:sz w:val="22"/>
          <w:szCs w:val="22"/>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321"/>
        <w:gridCol w:w="5719"/>
      </w:tblGrid>
      <w:tr w:rsidR="00EB20DE" w14:paraId="07D3F491" w14:textId="77777777" w:rsidTr="00AD6E60">
        <w:trPr>
          <w:trHeight w:val="501"/>
        </w:trPr>
        <w:tc>
          <w:tcPr>
            <w:tcW w:w="3321" w:type="dxa"/>
            <w:hideMark/>
          </w:tcPr>
          <w:p w14:paraId="71DD216A"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Raumuo</w:t>
            </w:r>
          </w:p>
        </w:tc>
        <w:tc>
          <w:tcPr>
            <w:tcW w:w="5719" w:type="dxa"/>
            <w:hideMark/>
          </w:tcPr>
          <w:p w14:paraId="4B57E687"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Rekomenduojama dozė</w:t>
            </w:r>
          </w:p>
          <w:p w14:paraId="0633AF2D"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Bendra dozė; vietų skaičius</w:t>
            </w:r>
          </w:p>
        </w:tc>
      </w:tr>
      <w:tr w:rsidR="00EB20DE" w14:paraId="000AFB47" w14:textId="77777777" w:rsidTr="00AD6E60">
        <w:trPr>
          <w:trHeight w:val="312"/>
        </w:trPr>
        <w:tc>
          <w:tcPr>
            <w:tcW w:w="3321" w:type="dxa"/>
            <w:hideMark/>
          </w:tcPr>
          <w:p w14:paraId="695A2063"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 xml:space="preserve">Dvilypis raumuo </w:t>
            </w:r>
          </w:p>
          <w:p w14:paraId="41995B45"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 xml:space="preserve">      Vidinė galva</w:t>
            </w:r>
          </w:p>
          <w:p w14:paraId="334F2FB9"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 xml:space="preserve">      Šoninė galva</w:t>
            </w:r>
          </w:p>
        </w:tc>
        <w:tc>
          <w:tcPr>
            <w:tcW w:w="5719" w:type="dxa"/>
          </w:tcPr>
          <w:p w14:paraId="7FE694E2" w14:textId="77777777" w:rsidR="00D7788C" w:rsidRPr="00E60224" w:rsidRDefault="00D7788C" w:rsidP="00663D9C">
            <w:pPr>
              <w:pBdr>
                <w:left w:val="single" w:sz="4" w:space="4" w:color="auto"/>
              </w:pBdr>
              <w:tabs>
                <w:tab w:val="left" w:pos="567"/>
              </w:tabs>
              <w:spacing w:line="260" w:lineRule="exact"/>
              <w:rPr>
                <w:sz w:val="22"/>
                <w:szCs w:val="22"/>
                <w:lang w:eastAsia="en-US"/>
              </w:rPr>
            </w:pPr>
          </w:p>
          <w:p w14:paraId="4BEAA9A5"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75 vienet</w:t>
            </w:r>
            <w:r w:rsidR="000612ED" w:rsidRPr="00E60224">
              <w:rPr>
                <w:sz w:val="22"/>
                <w:szCs w:val="22"/>
                <w:lang w:eastAsia="en-US"/>
              </w:rPr>
              <w:t>ai</w:t>
            </w:r>
            <w:r w:rsidRPr="00E60224">
              <w:rPr>
                <w:sz w:val="22"/>
                <w:szCs w:val="22"/>
                <w:lang w:eastAsia="en-US"/>
              </w:rPr>
              <w:t>; 3 vietos</w:t>
            </w:r>
          </w:p>
          <w:p w14:paraId="047B0F6A"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75 vienet</w:t>
            </w:r>
            <w:r w:rsidR="000612ED" w:rsidRPr="00E60224">
              <w:rPr>
                <w:sz w:val="22"/>
                <w:szCs w:val="22"/>
                <w:lang w:eastAsia="en-US"/>
              </w:rPr>
              <w:t>ai</w:t>
            </w:r>
            <w:r w:rsidRPr="00E60224">
              <w:rPr>
                <w:sz w:val="22"/>
                <w:szCs w:val="22"/>
                <w:lang w:eastAsia="en-US"/>
              </w:rPr>
              <w:t>; 3 vietos</w:t>
            </w:r>
          </w:p>
        </w:tc>
      </w:tr>
      <w:tr w:rsidR="00EB20DE" w14:paraId="5190010D" w14:textId="77777777" w:rsidTr="00AD6E60">
        <w:trPr>
          <w:trHeight w:val="291"/>
        </w:trPr>
        <w:tc>
          <w:tcPr>
            <w:tcW w:w="3321" w:type="dxa"/>
            <w:hideMark/>
          </w:tcPr>
          <w:p w14:paraId="405674E3"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Plekšninis raumuo</w:t>
            </w:r>
          </w:p>
        </w:tc>
        <w:tc>
          <w:tcPr>
            <w:tcW w:w="5719" w:type="dxa"/>
            <w:hideMark/>
          </w:tcPr>
          <w:p w14:paraId="4FCEF4BE"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75 vienet</w:t>
            </w:r>
            <w:r w:rsidR="000612ED" w:rsidRPr="00E60224">
              <w:rPr>
                <w:sz w:val="22"/>
                <w:szCs w:val="22"/>
                <w:lang w:eastAsia="en-US"/>
              </w:rPr>
              <w:t>ai</w:t>
            </w:r>
            <w:r w:rsidRPr="00E60224">
              <w:rPr>
                <w:sz w:val="22"/>
                <w:szCs w:val="22"/>
                <w:lang w:eastAsia="en-US"/>
              </w:rPr>
              <w:t>; 3 vietos</w:t>
            </w:r>
          </w:p>
        </w:tc>
      </w:tr>
      <w:tr w:rsidR="00EB20DE" w14:paraId="7B8B517D" w14:textId="77777777" w:rsidTr="00AD6E60">
        <w:trPr>
          <w:trHeight w:val="314"/>
        </w:trPr>
        <w:tc>
          <w:tcPr>
            <w:tcW w:w="3321" w:type="dxa"/>
            <w:hideMark/>
          </w:tcPr>
          <w:p w14:paraId="1C853C5F"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Užpakalinis blauzdos raumuo</w:t>
            </w:r>
          </w:p>
        </w:tc>
        <w:tc>
          <w:tcPr>
            <w:tcW w:w="5719" w:type="dxa"/>
            <w:hideMark/>
          </w:tcPr>
          <w:p w14:paraId="3E69CA86"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lang w:eastAsia="en-US"/>
              </w:rPr>
              <w:t>75 vienet</w:t>
            </w:r>
            <w:r w:rsidR="000612ED" w:rsidRPr="00E60224">
              <w:rPr>
                <w:sz w:val="22"/>
                <w:szCs w:val="22"/>
                <w:lang w:eastAsia="en-US"/>
              </w:rPr>
              <w:t>ai</w:t>
            </w:r>
            <w:r w:rsidRPr="00E60224">
              <w:rPr>
                <w:sz w:val="22"/>
                <w:szCs w:val="22"/>
                <w:lang w:eastAsia="en-US"/>
              </w:rPr>
              <w:t>; 3 vietos</w:t>
            </w:r>
          </w:p>
        </w:tc>
      </w:tr>
      <w:tr w:rsidR="00EB20DE" w14:paraId="5B4FA8B4" w14:textId="77777777" w:rsidTr="00AD6E60">
        <w:trPr>
          <w:trHeight w:val="314"/>
        </w:trPr>
        <w:tc>
          <w:tcPr>
            <w:tcW w:w="3321" w:type="dxa"/>
          </w:tcPr>
          <w:p w14:paraId="2AC22E4F"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rPr>
              <w:t>Ilgasis lenkiamasis kojos nykščio raumuo</w:t>
            </w:r>
          </w:p>
        </w:tc>
        <w:tc>
          <w:tcPr>
            <w:tcW w:w="5719" w:type="dxa"/>
          </w:tcPr>
          <w:p w14:paraId="767756F3"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rPr>
              <w:t>50 vienetų; 2 vietos</w:t>
            </w:r>
          </w:p>
        </w:tc>
      </w:tr>
      <w:tr w:rsidR="00EB20DE" w14:paraId="622E6264" w14:textId="77777777" w:rsidTr="00AD6E60">
        <w:trPr>
          <w:trHeight w:val="314"/>
        </w:trPr>
        <w:tc>
          <w:tcPr>
            <w:tcW w:w="3321" w:type="dxa"/>
          </w:tcPr>
          <w:p w14:paraId="1A07E81F"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rPr>
              <w:t>Ilgasis lenkiamasis pirštų raumuo</w:t>
            </w:r>
          </w:p>
        </w:tc>
        <w:tc>
          <w:tcPr>
            <w:tcW w:w="5719" w:type="dxa"/>
          </w:tcPr>
          <w:p w14:paraId="3C60A1DD"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rPr>
              <w:t>50 vienetų; 2 vietos</w:t>
            </w:r>
          </w:p>
        </w:tc>
      </w:tr>
      <w:tr w:rsidR="00EB20DE" w14:paraId="5D703288" w14:textId="77777777" w:rsidTr="00AD6E60">
        <w:trPr>
          <w:trHeight w:val="314"/>
        </w:trPr>
        <w:tc>
          <w:tcPr>
            <w:tcW w:w="3321" w:type="dxa"/>
          </w:tcPr>
          <w:p w14:paraId="28817EA1"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rPr>
              <w:t>Trumpasis lenkiamasis pirštų raumuo</w:t>
            </w:r>
          </w:p>
        </w:tc>
        <w:tc>
          <w:tcPr>
            <w:tcW w:w="5719" w:type="dxa"/>
          </w:tcPr>
          <w:p w14:paraId="0AE3BA56" w14:textId="77777777" w:rsidR="00D7788C" w:rsidRPr="00E60224" w:rsidRDefault="001B78BE" w:rsidP="00663D9C">
            <w:pPr>
              <w:pBdr>
                <w:left w:val="single" w:sz="4" w:space="4" w:color="auto"/>
              </w:pBdr>
              <w:tabs>
                <w:tab w:val="left" w:pos="567"/>
              </w:tabs>
              <w:spacing w:line="260" w:lineRule="exact"/>
              <w:rPr>
                <w:sz w:val="22"/>
                <w:szCs w:val="22"/>
                <w:lang w:eastAsia="en-US"/>
              </w:rPr>
            </w:pPr>
            <w:r w:rsidRPr="00E60224">
              <w:rPr>
                <w:sz w:val="22"/>
                <w:szCs w:val="22"/>
              </w:rPr>
              <w:t>25 vienetai; 1 vieta</w:t>
            </w:r>
          </w:p>
        </w:tc>
      </w:tr>
    </w:tbl>
    <w:p w14:paraId="344F7B93" w14:textId="77777777" w:rsidR="00D7788C" w:rsidRPr="00E60224" w:rsidRDefault="00D7788C" w:rsidP="00663D9C">
      <w:pPr>
        <w:tabs>
          <w:tab w:val="left" w:pos="-720"/>
          <w:tab w:val="left" w:pos="567"/>
        </w:tabs>
        <w:spacing w:line="260" w:lineRule="exact"/>
        <w:jc w:val="both"/>
        <w:rPr>
          <w:sz w:val="22"/>
          <w:szCs w:val="22"/>
          <w:lang w:eastAsia="en-US"/>
        </w:rPr>
      </w:pPr>
    </w:p>
    <w:p w14:paraId="68448D04" w14:textId="77777777" w:rsidR="00D7788C" w:rsidRPr="00E60224" w:rsidRDefault="001B78BE" w:rsidP="00663D9C">
      <w:pPr>
        <w:tabs>
          <w:tab w:val="left" w:pos="-720"/>
          <w:tab w:val="left" w:pos="567"/>
        </w:tabs>
        <w:spacing w:line="260" w:lineRule="exact"/>
        <w:jc w:val="both"/>
        <w:rPr>
          <w:sz w:val="22"/>
          <w:szCs w:val="22"/>
          <w:lang w:eastAsia="en-US"/>
        </w:rPr>
      </w:pPr>
      <w:r w:rsidRPr="00E60224">
        <w:rPr>
          <w:sz w:val="22"/>
          <w:szCs w:val="22"/>
          <w:lang w:eastAsia="en-US"/>
        </w:rPr>
        <w:t>Gydant suaugusiųjų apatinių galūnių spazmiškumą, apimantį kulkšnį ir pėdą, rekomenduojama dozė yra nuo 300 iki 400 vienetų, padalinta keletui (iki 6) raumenų.</w:t>
      </w:r>
    </w:p>
    <w:p w14:paraId="28E2D1C2" w14:textId="77777777" w:rsidR="00D7788C" w:rsidRPr="00AD6E60" w:rsidRDefault="00D7788C" w:rsidP="00663D9C">
      <w:pPr>
        <w:tabs>
          <w:tab w:val="left" w:pos="567"/>
        </w:tabs>
        <w:spacing w:line="260" w:lineRule="exact"/>
        <w:rPr>
          <w:bCs/>
          <w:sz w:val="22"/>
          <w:szCs w:val="22"/>
          <w:lang w:eastAsia="en-US"/>
        </w:rPr>
      </w:pPr>
    </w:p>
    <w:p w14:paraId="2095CA42" w14:textId="77777777" w:rsidR="00D7788C" w:rsidRPr="00AD6E60" w:rsidRDefault="001B78BE" w:rsidP="00663D9C">
      <w:pPr>
        <w:tabs>
          <w:tab w:val="left" w:pos="567"/>
        </w:tabs>
        <w:spacing w:line="260" w:lineRule="exact"/>
        <w:rPr>
          <w:b/>
          <w:iCs/>
          <w:sz w:val="22"/>
          <w:szCs w:val="22"/>
          <w:lang w:eastAsia="en-US"/>
        </w:rPr>
      </w:pPr>
      <w:r w:rsidRPr="00AD6E60">
        <w:rPr>
          <w:b/>
          <w:sz w:val="22"/>
          <w:szCs w:val="22"/>
          <w:lang w:eastAsia="en-US"/>
        </w:rPr>
        <w:t xml:space="preserve">Blefarospazmas / </w:t>
      </w:r>
      <w:r w:rsidRPr="00AD6E60">
        <w:rPr>
          <w:b/>
          <w:iCs/>
          <w:sz w:val="22"/>
          <w:szCs w:val="22"/>
          <w:lang w:eastAsia="en-US"/>
        </w:rPr>
        <w:t>hemifacialinis spazmas</w:t>
      </w:r>
    </w:p>
    <w:p w14:paraId="2D7D0418" w14:textId="77777777" w:rsidR="005002E0" w:rsidRPr="00AD6E60" w:rsidRDefault="005002E0" w:rsidP="00663D9C">
      <w:pPr>
        <w:tabs>
          <w:tab w:val="left" w:pos="567"/>
        </w:tabs>
        <w:spacing w:line="260" w:lineRule="exact"/>
        <w:rPr>
          <w:bCs/>
          <w:i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4745"/>
      </w:tblGrid>
      <w:tr w:rsidR="00EB20DE" w14:paraId="3B7137A9" w14:textId="77777777" w:rsidTr="004D1D41">
        <w:tc>
          <w:tcPr>
            <w:tcW w:w="4338" w:type="dxa"/>
            <w:tcBorders>
              <w:top w:val="single" w:sz="4" w:space="0" w:color="auto"/>
              <w:left w:val="single" w:sz="4" w:space="0" w:color="auto"/>
              <w:bottom w:val="single" w:sz="4" w:space="0" w:color="auto"/>
              <w:right w:val="single" w:sz="4" w:space="0" w:color="auto"/>
            </w:tcBorders>
            <w:hideMark/>
          </w:tcPr>
          <w:p w14:paraId="3012D673"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Raumenys </w:t>
            </w:r>
          </w:p>
        </w:tc>
        <w:tc>
          <w:tcPr>
            <w:tcW w:w="4770" w:type="dxa"/>
            <w:tcBorders>
              <w:top w:val="single" w:sz="4" w:space="0" w:color="auto"/>
              <w:left w:val="single" w:sz="4" w:space="0" w:color="auto"/>
              <w:bottom w:val="single" w:sz="4" w:space="0" w:color="auto"/>
              <w:right w:val="single" w:sz="4" w:space="0" w:color="auto"/>
            </w:tcBorders>
            <w:hideMark/>
          </w:tcPr>
          <w:p w14:paraId="5DB9C96D"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Dozės pasirinkimas</w:t>
            </w:r>
          </w:p>
        </w:tc>
      </w:tr>
      <w:tr w:rsidR="00EB20DE" w14:paraId="3DB48E91" w14:textId="77777777" w:rsidTr="004D1D41">
        <w:tc>
          <w:tcPr>
            <w:tcW w:w="4338" w:type="dxa"/>
            <w:tcBorders>
              <w:top w:val="single" w:sz="4" w:space="0" w:color="auto"/>
              <w:left w:val="single" w:sz="4" w:space="0" w:color="auto"/>
              <w:bottom w:val="single" w:sz="4" w:space="0" w:color="auto"/>
              <w:right w:val="single" w:sz="4" w:space="0" w:color="auto"/>
            </w:tcBorders>
            <w:hideMark/>
          </w:tcPr>
          <w:p w14:paraId="017118CD"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Viršutinio voko medialinė ir lateralinė žiedinio akies raumens dalys ir apatinio voko lateralinė žiedinio akies raumens dalis. </w:t>
            </w:r>
          </w:p>
          <w:p w14:paraId="6AD1321C"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Taip pat gali būti </w:t>
            </w:r>
            <w:r w:rsidR="00F75232" w:rsidRPr="00E60224">
              <w:rPr>
                <w:sz w:val="22"/>
                <w:szCs w:val="22"/>
                <w:lang w:eastAsia="en-US"/>
              </w:rPr>
              <w:t xml:space="preserve">leidžiama </w:t>
            </w:r>
            <w:r w:rsidRPr="00E60224">
              <w:rPr>
                <w:sz w:val="22"/>
                <w:szCs w:val="22"/>
                <w:lang w:eastAsia="en-US"/>
              </w:rPr>
              <w:t>į papildomas vietas antakių srityje, lateraliniame žiedinio raumens krašte ir viršutinėje veido srityje, jei čia esantys spazmai trukdo regėjimui.</w:t>
            </w:r>
          </w:p>
          <w:p w14:paraId="767C3A81" w14:textId="77777777" w:rsidR="00D7788C" w:rsidRPr="00E60224" w:rsidRDefault="001B78BE" w:rsidP="00663D9C">
            <w:pPr>
              <w:tabs>
                <w:tab w:val="left" w:pos="567"/>
              </w:tabs>
              <w:spacing w:line="260" w:lineRule="exact"/>
              <w:rPr>
                <w:sz w:val="22"/>
                <w:szCs w:val="22"/>
                <w:lang w:eastAsia="en-US"/>
              </w:rPr>
            </w:pPr>
            <w:r w:rsidRPr="00E60224">
              <w:rPr>
                <w:sz w:val="22"/>
              </w:rPr>
              <w:t xml:space="preserve">Pacientai, kuriems yra hemifacialinis spazmas arba VII nervo sutrikimai, turi būti gydomi taip pat kaip esant vienpusiam blefarospazmui (pvz.: </w:t>
            </w:r>
            <w:r w:rsidRPr="00E60224">
              <w:rPr>
                <w:i/>
                <w:sz w:val="22"/>
              </w:rPr>
              <w:t>m. zygomaticus major, m. orbicularis oris</w:t>
            </w:r>
            <w:r w:rsidRPr="00E60224">
              <w:rPr>
                <w:sz w:val="22"/>
              </w:rPr>
              <w:t>), pagal poreikį atliekant injekcijas į kitus paveiktus veido raumenis.</w:t>
            </w:r>
          </w:p>
          <w:p w14:paraId="16DD669E" w14:textId="77777777" w:rsidR="00D7788C" w:rsidRPr="00E60224" w:rsidRDefault="00D7788C" w:rsidP="00663D9C">
            <w:pPr>
              <w:tabs>
                <w:tab w:val="left" w:pos="567"/>
              </w:tabs>
              <w:spacing w:line="260" w:lineRule="exact"/>
              <w:rPr>
                <w:sz w:val="22"/>
                <w:szCs w:val="22"/>
                <w:lang w:eastAsia="en-US"/>
              </w:rPr>
            </w:pPr>
          </w:p>
        </w:tc>
        <w:tc>
          <w:tcPr>
            <w:tcW w:w="4770" w:type="dxa"/>
            <w:tcBorders>
              <w:top w:val="single" w:sz="4" w:space="0" w:color="auto"/>
              <w:left w:val="single" w:sz="4" w:space="0" w:color="auto"/>
              <w:bottom w:val="single" w:sz="4" w:space="0" w:color="auto"/>
              <w:right w:val="single" w:sz="4" w:space="0" w:color="auto"/>
            </w:tcBorders>
            <w:hideMark/>
          </w:tcPr>
          <w:p w14:paraId="46B689B3"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Pradinė rekomenduojama dozė yra 1,25–2,5 vienet</w:t>
            </w:r>
            <w:r w:rsidR="00CD2785">
              <w:rPr>
                <w:sz w:val="22"/>
                <w:szCs w:val="22"/>
                <w:lang w:eastAsia="en-US"/>
              </w:rPr>
              <w:t>o</w:t>
            </w:r>
            <w:r w:rsidRPr="00E60224">
              <w:rPr>
                <w:sz w:val="22"/>
                <w:szCs w:val="22"/>
                <w:lang w:eastAsia="en-US"/>
              </w:rPr>
              <w:t xml:space="preserve">, </w:t>
            </w:r>
            <w:r w:rsidR="00F75232" w:rsidRPr="00E60224">
              <w:rPr>
                <w:sz w:val="22"/>
                <w:szCs w:val="22"/>
                <w:lang w:eastAsia="en-US"/>
              </w:rPr>
              <w:t xml:space="preserve">leidžiant </w:t>
            </w:r>
            <w:r w:rsidRPr="00E60224">
              <w:rPr>
                <w:sz w:val="22"/>
                <w:szCs w:val="22"/>
                <w:lang w:eastAsia="en-US"/>
              </w:rPr>
              <w:t>į viršutinio voko medialinę ir lateralinę žiedinio akies raumens dalis ir apatinio voko lateralinę žiedinio akies raumens dalį.</w:t>
            </w:r>
          </w:p>
          <w:p w14:paraId="63CD6ABF"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Pradinė dozė turi neviršyti 25 vienetų vienai akiai.</w:t>
            </w:r>
          </w:p>
          <w:p w14:paraId="5A850F9B"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Suminė dozė neturi viršyti 100 vienetų kas 12</w:t>
            </w:r>
            <w:r w:rsidR="00674840">
              <w:rPr>
                <w:sz w:val="22"/>
                <w:szCs w:val="22"/>
                <w:lang w:eastAsia="en-US"/>
              </w:rPr>
              <w:t> </w:t>
            </w:r>
            <w:r w:rsidRPr="00E60224">
              <w:rPr>
                <w:sz w:val="22"/>
                <w:szCs w:val="22"/>
                <w:lang w:eastAsia="en-US"/>
              </w:rPr>
              <w:t>savaičių.</w:t>
            </w:r>
          </w:p>
        </w:tc>
      </w:tr>
    </w:tbl>
    <w:p w14:paraId="52CE21AC" w14:textId="77777777" w:rsidR="00D7788C" w:rsidRPr="00E60224" w:rsidRDefault="00D7788C" w:rsidP="00663D9C">
      <w:pPr>
        <w:tabs>
          <w:tab w:val="left" w:pos="567"/>
        </w:tabs>
        <w:spacing w:line="260" w:lineRule="exact"/>
        <w:rPr>
          <w:sz w:val="22"/>
          <w:szCs w:val="22"/>
          <w:u w:val="single"/>
          <w:lang w:eastAsia="en-US"/>
        </w:rPr>
      </w:pPr>
    </w:p>
    <w:p w14:paraId="48EEAAE3"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Dėl suretėjusio mirksėjimo po botulino toksino injekcijos į žiedinį raumenį gali išsivystyti ragenos patologija. Pacientams, kuriems yra atliktos akių operacijos, būtina išsamiai patikrinti ragenos jautrumą, vengti injekcijos į apatinio voko sritį, kad būtų išvengta ektropiono, ir atsiradus bet kokiam epiteliniam defektui būtinas intensyvus gydymas. Gali būti reikalingi apsauginiai lašai, tepalai, minkšti terapiniai kontaktiniai lęšiai arba akies uždengimas tvarsčiu ar panašiomis priemonėmis.</w:t>
      </w:r>
    </w:p>
    <w:p w14:paraId="071E936C" w14:textId="77777777" w:rsidR="00D7788C" w:rsidRPr="00AD6E60" w:rsidRDefault="00D7788C" w:rsidP="00663D9C">
      <w:pPr>
        <w:tabs>
          <w:tab w:val="left" w:pos="567"/>
        </w:tabs>
        <w:spacing w:line="260" w:lineRule="exact"/>
        <w:rPr>
          <w:bCs/>
          <w:sz w:val="22"/>
          <w:szCs w:val="22"/>
          <w:lang w:eastAsia="en-US"/>
        </w:rPr>
      </w:pPr>
    </w:p>
    <w:p w14:paraId="3B0A3841" w14:textId="77777777" w:rsidR="003B0439" w:rsidRPr="00AD6E60" w:rsidRDefault="001B78BE" w:rsidP="00663D9C">
      <w:pPr>
        <w:tabs>
          <w:tab w:val="left" w:pos="567"/>
        </w:tabs>
        <w:spacing w:line="260" w:lineRule="exact"/>
        <w:rPr>
          <w:sz w:val="22"/>
          <w:szCs w:val="22"/>
          <w:lang w:eastAsia="en-US"/>
        </w:rPr>
      </w:pPr>
      <w:r w:rsidRPr="00AD6E60">
        <w:rPr>
          <w:b/>
          <w:sz w:val="22"/>
          <w:szCs w:val="22"/>
          <w:lang w:eastAsia="en-US"/>
        </w:rPr>
        <w:t>Spazminė kreivakaklystė</w:t>
      </w:r>
    </w:p>
    <w:p w14:paraId="121CDAED" w14:textId="77777777" w:rsidR="00D7788C" w:rsidRPr="00E60224" w:rsidRDefault="00D7788C" w:rsidP="00663D9C">
      <w:pPr>
        <w:tabs>
          <w:tab w:val="left" w:pos="567"/>
        </w:tabs>
        <w:spacing w:line="260" w:lineRule="exact"/>
        <w:rPr>
          <w:strike/>
          <w:sz w:val="22"/>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6209"/>
      </w:tblGrid>
      <w:tr w:rsidR="00EB20DE" w14:paraId="10BEB163" w14:textId="77777777" w:rsidTr="00956518">
        <w:tc>
          <w:tcPr>
            <w:tcW w:w="3078" w:type="dxa"/>
            <w:tcBorders>
              <w:top w:val="single" w:sz="4" w:space="0" w:color="auto"/>
              <w:left w:val="single" w:sz="4" w:space="0" w:color="auto"/>
              <w:bottom w:val="single" w:sz="4" w:space="0" w:color="auto"/>
              <w:right w:val="single" w:sz="4" w:space="0" w:color="auto"/>
            </w:tcBorders>
            <w:hideMark/>
          </w:tcPr>
          <w:p w14:paraId="78076A3F"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Raumenys</w:t>
            </w:r>
          </w:p>
        </w:tc>
        <w:tc>
          <w:tcPr>
            <w:tcW w:w="6209" w:type="dxa"/>
            <w:tcBorders>
              <w:top w:val="single" w:sz="4" w:space="0" w:color="auto"/>
              <w:left w:val="single" w:sz="4" w:space="0" w:color="auto"/>
              <w:bottom w:val="single" w:sz="4" w:space="0" w:color="auto"/>
              <w:right w:val="single" w:sz="4" w:space="0" w:color="auto"/>
            </w:tcBorders>
            <w:hideMark/>
          </w:tcPr>
          <w:p w14:paraId="4F83DCE9"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Dozės pasirinkimas</w:t>
            </w:r>
          </w:p>
        </w:tc>
      </w:tr>
      <w:tr w:rsidR="00EB20DE" w14:paraId="0688566A" w14:textId="77777777" w:rsidTr="00956518">
        <w:tc>
          <w:tcPr>
            <w:tcW w:w="3078" w:type="dxa"/>
            <w:tcBorders>
              <w:top w:val="single" w:sz="4" w:space="0" w:color="auto"/>
              <w:left w:val="single" w:sz="4" w:space="0" w:color="auto"/>
              <w:bottom w:val="single" w:sz="4" w:space="0" w:color="auto"/>
              <w:right w:val="single" w:sz="4" w:space="0" w:color="auto"/>
            </w:tcBorders>
            <w:hideMark/>
          </w:tcPr>
          <w:p w14:paraId="7EA7D52A"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Galvos sukamasis, keliamasis mentės, laiptinis, diržinis galvos, pusketerinis, ilgiausiasis </w:t>
            </w:r>
            <w:r w:rsidRPr="00E60224">
              <w:rPr>
                <w:sz w:val="22"/>
                <w:szCs w:val="22"/>
                <w:lang w:eastAsia="en-US"/>
              </w:rPr>
              <w:lastRenderedPageBreak/>
              <w:t>ir (arba) trapecinis (-iai) raumuo</w:t>
            </w:r>
            <w:r w:rsidR="00D074CE">
              <w:rPr>
                <w:sz w:val="22"/>
                <w:szCs w:val="22"/>
                <w:lang w:eastAsia="en-US"/>
              </w:rPr>
              <w:t> </w:t>
            </w:r>
            <w:r w:rsidRPr="00E60224">
              <w:rPr>
                <w:sz w:val="22"/>
                <w:szCs w:val="22"/>
                <w:lang w:eastAsia="en-US"/>
              </w:rPr>
              <w:t>(-ys).</w:t>
            </w:r>
          </w:p>
        </w:tc>
        <w:tc>
          <w:tcPr>
            <w:tcW w:w="6209" w:type="dxa"/>
            <w:tcBorders>
              <w:top w:val="single" w:sz="4" w:space="0" w:color="auto"/>
              <w:left w:val="single" w:sz="4" w:space="0" w:color="auto"/>
              <w:bottom w:val="single" w:sz="4" w:space="0" w:color="auto"/>
              <w:right w:val="single" w:sz="4" w:space="0" w:color="auto"/>
            </w:tcBorders>
            <w:hideMark/>
          </w:tcPr>
          <w:p w14:paraId="07A9A0ED"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lastRenderedPageBreak/>
              <w:t xml:space="preserve">Vienoje vietoje </w:t>
            </w:r>
            <w:r w:rsidR="00F75232" w:rsidRPr="00E60224">
              <w:rPr>
                <w:sz w:val="22"/>
                <w:szCs w:val="22"/>
                <w:lang w:eastAsia="en-US"/>
              </w:rPr>
              <w:t xml:space="preserve">leisti </w:t>
            </w:r>
            <w:r w:rsidRPr="00E60224">
              <w:rPr>
                <w:sz w:val="22"/>
                <w:szCs w:val="22"/>
                <w:lang w:eastAsia="en-US"/>
              </w:rPr>
              <w:t>ne daugiau kaip 50 vienetų</w:t>
            </w:r>
          </w:p>
          <w:p w14:paraId="118F5089"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Į galvos sukamąjį raumenį </w:t>
            </w:r>
            <w:r w:rsidR="00F75232" w:rsidRPr="00E60224">
              <w:rPr>
                <w:sz w:val="22"/>
                <w:szCs w:val="22"/>
                <w:lang w:eastAsia="en-US"/>
              </w:rPr>
              <w:t xml:space="preserve">leisti </w:t>
            </w:r>
            <w:r w:rsidRPr="00E60224">
              <w:rPr>
                <w:sz w:val="22"/>
                <w:szCs w:val="22"/>
                <w:lang w:eastAsia="en-US"/>
              </w:rPr>
              <w:t>ne daugiau kaip 100 vienetų</w:t>
            </w:r>
          </w:p>
          <w:p w14:paraId="4211403B"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lastRenderedPageBreak/>
              <w:t xml:space="preserve">Per pirmą gydymo kursą iš viso </w:t>
            </w:r>
            <w:r w:rsidR="00F75232" w:rsidRPr="00E60224">
              <w:rPr>
                <w:sz w:val="22"/>
                <w:szCs w:val="22"/>
                <w:lang w:eastAsia="en-US"/>
              </w:rPr>
              <w:t xml:space="preserve">suleisti </w:t>
            </w:r>
            <w:r w:rsidRPr="00E60224">
              <w:rPr>
                <w:sz w:val="22"/>
                <w:szCs w:val="22"/>
                <w:lang w:eastAsia="en-US"/>
              </w:rPr>
              <w:t xml:space="preserve">ne daugiau kaip 200 vienetų, per vėlesnius kursus dozę koreguoti atsižvelgiant į pradinę reakciją. </w:t>
            </w:r>
          </w:p>
          <w:p w14:paraId="2AD9F492"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Vienoje vietoje neviršyti bendros 300 vienetų dozės.</w:t>
            </w:r>
          </w:p>
        </w:tc>
      </w:tr>
    </w:tbl>
    <w:p w14:paraId="3767DE06" w14:textId="77777777" w:rsidR="00D7788C" w:rsidRPr="00E60224" w:rsidRDefault="00D7788C" w:rsidP="00663D9C">
      <w:pPr>
        <w:tabs>
          <w:tab w:val="left" w:pos="567"/>
        </w:tabs>
        <w:spacing w:line="260" w:lineRule="exact"/>
        <w:rPr>
          <w:sz w:val="22"/>
          <w:szCs w:val="22"/>
          <w:lang w:eastAsia="en-US"/>
        </w:rPr>
      </w:pPr>
    </w:p>
    <w:p w14:paraId="26BD6AE4"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Raumenų sąrašas neišsamus, kadangi bet kuris už galvos padėtį atsakingas raumuo gali būti paveiktas ir jam gali reikėti gydymo.</w:t>
      </w:r>
    </w:p>
    <w:p w14:paraId="4BBA7715" w14:textId="77777777" w:rsidR="00D7788C" w:rsidRPr="00E60224" w:rsidRDefault="00D7788C" w:rsidP="00663D9C">
      <w:pPr>
        <w:tabs>
          <w:tab w:val="left" w:pos="567"/>
        </w:tabs>
        <w:spacing w:line="260" w:lineRule="exact"/>
        <w:rPr>
          <w:sz w:val="22"/>
          <w:szCs w:val="22"/>
          <w:lang w:eastAsia="en-US"/>
        </w:rPr>
      </w:pPr>
    </w:p>
    <w:p w14:paraId="4B773AB1" w14:textId="77777777" w:rsidR="00D7788C" w:rsidRPr="00AD6E60" w:rsidRDefault="001B78BE" w:rsidP="00663D9C">
      <w:pPr>
        <w:tabs>
          <w:tab w:val="left" w:pos="567"/>
        </w:tabs>
        <w:spacing w:line="260" w:lineRule="exact"/>
        <w:rPr>
          <w:b/>
          <w:sz w:val="22"/>
          <w:szCs w:val="22"/>
          <w:lang w:eastAsia="en-US"/>
        </w:rPr>
      </w:pPr>
      <w:r w:rsidRPr="00AD6E60">
        <w:rPr>
          <w:b/>
          <w:sz w:val="22"/>
          <w:szCs w:val="22"/>
          <w:lang w:eastAsia="en-US"/>
        </w:rPr>
        <w:t>Lėtinė migrena</w:t>
      </w:r>
    </w:p>
    <w:p w14:paraId="38137EE1" w14:textId="77777777" w:rsidR="00D7788C" w:rsidRPr="00E60224" w:rsidRDefault="00D7788C" w:rsidP="00663D9C">
      <w:pPr>
        <w:tabs>
          <w:tab w:val="left" w:pos="567"/>
        </w:tabs>
        <w:spacing w:line="260" w:lineRule="exact"/>
        <w:rPr>
          <w:sz w:val="22"/>
          <w:szCs w:val="22"/>
          <w:lang w:eastAsia="en-US"/>
        </w:rPr>
      </w:pPr>
    </w:p>
    <w:p w14:paraId="5EF74AC3"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Rekomenduojama </w:t>
      </w:r>
      <w:r w:rsidR="009F3F72">
        <w:rPr>
          <w:sz w:val="22"/>
          <w:szCs w:val="22"/>
          <w:lang w:eastAsia="en-US"/>
        </w:rPr>
        <w:t>paruošto</w:t>
      </w:r>
      <w:r w:rsidR="009F3F72" w:rsidRPr="00E60224">
        <w:rPr>
          <w:sz w:val="22"/>
          <w:szCs w:val="22"/>
          <w:lang w:eastAsia="en-US"/>
        </w:rPr>
        <w:t xml:space="preserve"> </w:t>
      </w:r>
      <w:r w:rsidRPr="00E60224">
        <w:rPr>
          <w:sz w:val="22"/>
          <w:szCs w:val="22"/>
          <w:lang w:eastAsia="en-US"/>
        </w:rPr>
        <w:t>BOTOX dozė lėtinei migrenai gydyti yra 155–195 vienet</w:t>
      </w:r>
      <w:r w:rsidR="005C69C9" w:rsidRPr="00E60224">
        <w:rPr>
          <w:sz w:val="22"/>
          <w:szCs w:val="22"/>
          <w:lang w:eastAsia="en-US"/>
        </w:rPr>
        <w:t>ai</w:t>
      </w:r>
      <w:r w:rsidRPr="00E60224">
        <w:rPr>
          <w:sz w:val="22"/>
          <w:szCs w:val="22"/>
          <w:lang w:eastAsia="en-US"/>
        </w:rPr>
        <w:t xml:space="preserve">, </w:t>
      </w:r>
      <w:r w:rsidR="00F75232" w:rsidRPr="00E60224">
        <w:rPr>
          <w:sz w:val="22"/>
          <w:szCs w:val="22"/>
          <w:lang w:eastAsia="en-US"/>
        </w:rPr>
        <w:t xml:space="preserve">leidžiama </w:t>
      </w:r>
      <w:r w:rsidRPr="00E60224">
        <w:rPr>
          <w:sz w:val="22"/>
          <w:szCs w:val="22"/>
          <w:lang w:eastAsia="en-US"/>
        </w:rPr>
        <w:t>į raumenis, naudojant 30 dydžio, 0,5 col. adatą, injekuojant po 0,1 ml (5 vienet</w:t>
      </w:r>
      <w:r w:rsidR="000109EA">
        <w:rPr>
          <w:sz w:val="22"/>
          <w:szCs w:val="22"/>
          <w:lang w:eastAsia="en-US"/>
        </w:rPr>
        <w:t>us</w:t>
      </w:r>
      <w:r w:rsidRPr="00E60224">
        <w:rPr>
          <w:sz w:val="22"/>
          <w:szCs w:val="22"/>
          <w:lang w:eastAsia="en-US"/>
        </w:rPr>
        <w:t xml:space="preserve">) į 31–39 vietas. Injekcijas reikia paskirstyti 7 konkrečioms galvos / kaklo raumenų sritims, kaip nurodyta lentelėje toliau. Pacientams, kurių kaklo raumenys itin stori, kaklo srityje gali prireikti 1 col. adatos. Į visus raumenis </w:t>
      </w:r>
      <w:r w:rsidR="00F75232" w:rsidRPr="00E60224">
        <w:rPr>
          <w:sz w:val="22"/>
          <w:szCs w:val="22"/>
          <w:lang w:eastAsia="en-US"/>
        </w:rPr>
        <w:t xml:space="preserve">leisti </w:t>
      </w:r>
      <w:r w:rsidRPr="00E60224">
        <w:rPr>
          <w:sz w:val="22"/>
          <w:szCs w:val="22"/>
          <w:lang w:eastAsia="en-US"/>
        </w:rPr>
        <w:t>reikia bilateraliai, pusę injekcijų atliekant kairėje, o kitą pusę – dešinėje galvos ir kaklo pusėje, išskyrus didy</w:t>
      </w:r>
      <w:r w:rsidRPr="00E60224">
        <w:rPr>
          <w:sz w:val="22"/>
          <w:szCs w:val="22"/>
          <w:lang w:eastAsia="en-US"/>
        </w:rPr>
        <w:t xml:space="preserve">bės raumenį, į kurį </w:t>
      </w:r>
      <w:r w:rsidR="00F75232" w:rsidRPr="00E60224">
        <w:rPr>
          <w:sz w:val="22"/>
          <w:szCs w:val="22"/>
          <w:lang w:eastAsia="en-US"/>
        </w:rPr>
        <w:t xml:space="preserve">leisti </w:t>
      </w:r>
      <w:r w:rsidRPr="00E60224">
        <w:rPr>
          <w:sz w:val="22"/>
          <w:szCs w:val="22"/>
          <w:lang w:eastAsia="en-US"/>
        </w:rPr>
        <w:t>reikia 1 vietoje (vidurio linijoje). Jei yra vyraujanti (-ios) skausmo vieta (-os), vienoje arba abiejose pusėse galimos papildomos injekcijos į ne daugiau kaip 3 konkrečias raumenų grupes (pakaušio, smilkininį ir trapecinį), iki maksimalios dozės raumeniui, kaip nurodyta lentelėje toliau.</w:t>
      </w:r>
    </w:p>
    <w:p w14:paraId="4FFC108D" w14:textId="77777777" w:rsidR="00D7788C" w:rsidRPr="00E60224" w:rsidRDefault="00D7788C" w:rsidP="00663D9C">
      <w:pPr>
        <w:tabs>
          <w:tab w:val="left" w:pos="567"/>
        </w:tabs>
        <w:spacing w:line="260" w:lineRule="exact"/>
        <w:rPr>
          <w:sz w:val="22"/>
          <w:szCs w:val="22"/>
          <w:lang w:eastAsia="en-US"/>
        </w:rPr>
      </w:pPr>
    </w:p>
    <w:tbl>
      <w:tblPr>
        <w:tblW w:w="95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1"/>
        <w:gridCol w:w="6846"/>
      </w:tblGrid>
      <w:tr w:rsidR="00EB20DE" w14:paraId="5B8F7E6D" w14:textId="77777777" w:rsidTr="004D1D41">
        <w:tc>
          <w:tcPr>
            <w:tcW w:w="2701" w:type="dxa"/>
            <w:tcBorders>
              <w:top w:val="single" w:sz="4" w:space="0" w:color="auto"/>
              <w:left w:val="single" w:sz="4" w:space="0" w:color="auto"/>
              <w:bottom w:val="single" w:sz="4" w:space="0" w:color="auto"/>
              <w:right w:val="single" w:sz="4" w:space="0" w:color="auto"/>
            </w:tcBorders>
          </w:tcPr>
          <w:p w14:paraId="1413D8C7" w14:textId="77777777" w:rsidR="00D7788C" w:rsidRPr="00E60224" w:rsidRDefault="00D7788C" w:rsidP="00663D9C">
            <w:pPr>
              <w:tabs>
                <w:tab w:val="left" w:pos="567"/>
              </w:tabs>
              <w:spacing w:line="260" w:lineRule="exact"/>
              <w:rPr>
                <w:sz w:val="22"/>
                <w:szCs w:val="22"/>
                <w:lang w:eastAsia="en-US"/>
              </w:rPr>
            </w:pPr>
          </w:p>
        </w:tc>
        <w:tc>
          <w:tcPr>
            <w:tcW w:w="6846" w:type="dxa"/>
            <w:tcBorders>
              <w:top w:val="single" w:sz="4" w:space="0" w:color="auto"/>
              <w:left w:val="single" w:sz="4" w:space="0" w:color="auto"/>
              <w:bottom w:val="single" w:sz="4" w:space="0" w:color="auto"/>
              <w:right w:val="single" w:sz="4" w:space="0" w:color="auto"/>
            </w:tcBorders>
            <w:hideMark/>
          </w:tcPr>
          <w:p w14:paraId="586FFED1" w14:textId="77777777" w:rsidR="00D7788C" w:rsidRPr="00E60224" w:rsidRDefault="001B78BE" w:rsidP="00663D9C">
            <w:pPr>
              <w:tabs>
                <w:tab w:val="left" w:pos="567"/>
              </w:tabs>
              <w:spacing w:line="260" w:lineRule="exact"/>
              <w:jc w:val="center"/>
              <w:rPr>
                <w:sz w:val="22"/>
                <w:szCs w:val="22"/>
                <w:lang w:eastAsia="en-US"/>
              </w:rPr>
            </w:pPr>
            <w:r w:rsidRPr="00E60224">
              <w:rPr>
                <w:sz w:val="22"/>
                <w:szCs w:val="22"/>
                <w:lang w:eastAsia="en-US"/>
              </w:rPr>
              <w:t>Rekomenduojama dozė</w:t>
            </w:r>
          </w:p>
        </w:tc>
      </w:tr>
      <w:tr w:rsidR="00EB20DE" w14:paraId="52C886B2"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2AF20805" w14:textId="77777777" w:rsidR="00D7788C" w:rsidRPr="00E60224" w:rsidRDefault="001B78BE" w:rsidP="00663D9C">
            <w:pPr>
              <w:tabs>
                <w:tab w:val="left" w:pos="567"/>
              </w:tabs>
              <w:spacing w:after="120" w:line="260" w:lineRule="exact"/>
              <w:jc w:val="center"/>
              <w:rPr>
                <w:b/>
                <w:sz w:val="22"/>
                <w:szCs w:val="22"/>
                <w:lang w:eastAsia="en-US"/>
              </w:rPr>
            </w:pPr>
            <w:r w:rsidRPr="00E60224">
              <w:rPr>
                <w:b/>
                <w:sz w:val="22"/>
                <w:szCs w:val="22"/>
                <w:lang w:eastAsia="en-US"/>
              </w:rPr>
              <w:t>Galvos / kaklo sritis</w:t>
            </w:r>
          </w:p>
        </w:tc>
        <w:tc>
          <w:tcPr>
            <w:tcW w:w="6846" w:type="dxa"/>
            <w:tcBorders>
              <w:top w:val="single" w:sz="4" w:space="0" w:color="auto"/>
              <w:left w:val="single" w:sz="4" w:space="0" w:color="auto"/>
              <w:bottom w:val="single" w:sz="4" w:space="0" w:color="auto"/>
              <w:right w:val="single" w:sz="4" w:space="0" w:color="auto"/>
            </w:tcBorders>
            <w:hideMark/>
          </w:tcPr>
          <w:p w14:paraId="222A7B4A" w14:textId="77777777" w:rsidR="00D7788C" w:rsidRPr="00E60224" w:rsidRDefault="001B78BE" w:rsidP="00663D9C">
            <w:pPr>
              <w:tabs>
                <w:tab w:val="left" w:pos="567"/>
              </w:tabs>
              <w:spacing w:after="120" w:line="260" w:lineRule="exact"/>
              <w:jc w:val="center"/>
              <w:rPr>
                <w:b/>
                <w:sz w:val="22"/>
                <w:szCs w:val="22"/>
                <w:lang w:eastAsia="en-US"/>
              </w:rPr>
            </w:pPr>
            <w:r w:rsidRPr="00E60224">
              <w:rPr>
                <w:b/>
                <w:sz w:val="22"/>
                <w:szCs w:val="22"/>
                <w:lang w:eastAsia="en-US"/>
              </w:rPr>
              <w:t>Bendra dozė (vietų skaičius</w:t>
            </w:r>
            <w:r w:rsidRPr="00E60224">
              <w:rPr>
                <w:b/>
                <w:sz w:val="22"/>
                <w:szCs w:val="22"/>
                <w:vertAlign w:val="superscript"/>
                <w:lang w:eastAsia="en-US"/>
              </w:rPr>
              <w:t>a</w:t>
            </w:r>
            <w:r w:rsidRPr="00E60224">
              <w:rPr>
                <w:b/>
                <w:sz w:val="22"/>
                <w:szCs w:val="22"/>
                <w:lang w:eastAsia="en-US"/>
              </w:rPr>
              <w:t>)</w:t>
            </w:r>
          </w:p>
        </w:tc>
      </w:tr>
      <w:tr w:rsidR="00EB20DE" w14:paraId="34CB3E91"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71E43912"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Odą sutraukiantis raumuo</w:t>
            </w:r>
            <w:r w:rsidRPr="00E60224">
              <w:rPr>
                <w:sz w:val="22"/>
                <w:szCs w:val="22"/>
                <w:vertAlign w:val="superscript"/>
                <w:lang w:eastAsia="en-US"/>
              </w:rPr>
              <w:t>b</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B6E62A5"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10 vienetų (2 vietos)</w:t>
            </w:r>
          </w:p>
        </w:tc>
      </w:tr>
      <w:tr w:rsidR="00EB20DE" w14:paraId="18878E01"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742C065B"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Didybės raumuo</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7FCCE6A"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5 vienet</w:t>
            </w:r>
            <w:r w:rsidR="00877E34" w:rsidRPr="00E60224">
              <w:rPr>
                <w:sz w:val="22"/>
                <w:szCs w:val="22"/>
                <w:lang w:eastAsia="en-US"/>
              </w:rPr>
              <w:t>ai</w:t>
            </w:r>
            <w:r w:rsidRPr="00E60224">
              <w:rPr>
                <w:sz w:val="22"/>
                <w:szCs w:val="22"/>
                <w:lang w:eastAsia="en-US"/>
              </w:rPr>
              <w:t xml:space="preserve"> (1 vieta)</w:t>
            </w:r>
          </w:p>
        </w:tc>
      </w:tr>
      <w:tr w:rsidR="00EB20DE" w14:paraId="47397394"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235F7982"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Kaktinis raumuo</w:t>
            </w:r>
            <w:r w:rsidRPr="00E60224">
              <w:rPr>
                <w:sz w:val="22"/>
                <w:szCs w:val="22"/>
                <w:vertAlign w:val="superscript"/>
                <w:lang w:eastAsia="en-US"/>
              </w:rPr>
              <w:t>b</w:t>
            </w:r>
          </w:p>
        </w:tc>
        <w:tc>
          <w:tcPr>
            <w:tcW w:w="6846" w:type="dxa"/>
            <w:tcBorders>
              <w:top w:val="single" w:sz="4" w:space="0" w:color="auto"/>
              <w:left w:val="single" w:sz="4" w:space="0" w:color="auto"/>
              <w:bottom w:val="single" w:sz="4" w:space="0" w:color="auto"/>
              <w:right w:val="single" w:sz="4" w:space="0" w:color="auto"/>
            </w:tcBorders>
            <w:vAlign w:val="center"/>
            <w:hideMark/>
          </w:tcPr>
          <w:p w14:paraId="20C52C19"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20 vienetų (4 vietos)</w:t>
            </w:r>
          </w:p>
        </w:tc>
      </w:tr>
      <w:tr w:rsidR="00EB20DE" w14:paraId="498219FB"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0213CCF6"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Smilkininis raumuo</w:t>
            </w:r>
            <w:r w:rsidRPr="00E60224">
              <w:rPr>
                <w:sz w:val="22"/>
                <w:szCs w:val="22"/>
                <w:vertAlign w:val="superscript"/>
                <w:lang w:eastAsia="en-US"/>
              </w:rPr>
              <w:t>b</w:t>
            </w:r>
          </w:p>
        </w:tc>
        <w:tc>
          <w:tcPr>
            <w:tcW w:w="6846" w:type="dxa"/>
            <w:tcBorders>
              <w:top w:val="single" w:sz="4" w:space="0" w:color="auto"/>
              <w:left w:val="single" w:sz="4" w:space="0" w:color="auto"/>
              <w:bottom w:val="single" w:sz="4" w:space="0" w:color="auto"/>
              <w:right w:val="single" w:sz="4" w:space="0" w:color="auto"/>
            </w:tcBorders>
            <w:vAlign w:val="center"/>
            <w:hideMark/>
          </w:tcPr>
          <w:p w14:paraId="4CAAA4D3" w14:textId="77777777" w:rsidR="00D7788C" w:rsidRPr="00E60224" w:rsidRDefault="001B78BE" w:rsidP="00663D9C">
            <w:pPr>
              <w:tabs>
                <w:tab w:val="left" w:pos="567"/>
              </w:tabs>
              <w:spacing w:after="120" w:line="260" w:lineRule="exact"/>
              <w:jc w:val="center"/>
              <w:rPr>
                <w:sz w:val="22"/>
                <w:szCs w:val="22"/>
                <w:lang w:eastAsia="en-US"/>
              </w:rPr>
            </w:pPr>
            <w:r>
              <w:rPr>
                <w:sz w:val="22"/>
                <w:szCs w:val="22"/>
                <w:lang w:eastAsia="en-US"/>
              </w:rPr>
              <w:t xml:space="preserve">Nuo </w:t>
            </w:r>
            <w:r w:rsidR="00F6641C" w:rsidRPr="00E60224">
              <w:rPr>
                <w:sz w:val="22"/>
                <w:szCs w:val="22"/>
                <w:lang w:eastAsia="en-US"/>
              </w:rPr>
              <w:t>40 vienetų (8 vietos) iki 50 vienetų (iki 10 vietų)</w:t>
            </w:r>
          </w:p>
        </w:tc>
      </w:tr>
      <w:tr w:rsidR="00EB20DE" w14:paraId="236D4AFF"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1F2B8F2C"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Pakaušinis raumuo</w:t>
            </w:r>
            <w:r w:rsidRPr="00E60224">
              <w:rPr>
                <w:sz w:val="22"/>
                <w:szCs w:val="22"/>
                <w:vertAlign w:val="superscript"/>
                <w:lang w:eastAsia="en-US"/>
              </w:rPr>
              <w:t>b</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5204E6B" w14:textId="77777777" w:rsidR="00D7788C" w:rsidRPr="00E60224" w:rsidRDefault="001B78BE" w:rsidP="00663D9C">
            <w:pPr>
              <w:tabs>
                <w:tab w:val="left" w:pos="567"/>
              </w:tabs>
              <w:spacing w:after="120" w:line="260" w:lineRule="exact"/>
              <w:jc w:val="center"/>
              <w:rPr>
                <w:sz w:val="22"/>
                <w:szCs w:val="22"/>
                <w:lang w:eastAsia="en-US"/>
              </w:rPr>
            </w:pPr>
            <w:r>
              <w:rPr>
                <w:sz w:val="22"/>
                <w:szCs w:val="22"/>
                <w:lang w:eastAsia="en-US"/>
              </w:rPr>
              <w:t xml:space="preserve">Nuo </w:t>
            </w:r>
            <w:r w:rsidR="00F6641C" w:rsidRPr="00E60224">
              <w:rPr>
                <w:sz w:val="22"/>
                <w:szCs w:val="22"/>
                <w:lang w:eastAsia="en-US"/>
              </w:rPr>
              <w:t>30 vienetų (6 vietos) iki 40 vienetų (iki 8 vietų)</w:t>
            </w:r>
          </w:p>
        </w:tc>
      </w:tr>
      <w:tr w:rsidR="00EB20DE" w14:paraId="465BF8A1"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32E2D03C"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Kaklo srities paraspinalinių raumenų grupė</w:t>
            </w:r>
            <w:r w:rsidRPr="00E60224">
              <w:rPr>
                <w:sz w:val="22"/>
                <w:szCs w:val="22"/>
                <w:vertAlign w:val="superscript"/>
                <w:lang w:eastAsia="en-US"/>
              </w:rPr>
              <w:t>b</w:t>
            </w:r>
          </w:p>
        </w:tc>
        <w:tc>
          <w:tcPr>
            <w:tcW w:w="6846" w:type="dxa"/>
            <w:tcBorders>
              <w:top w:val="single" w:sz="4" w:space="0" w:color="auto"/>
              <w:left w:val="single" w:sz="4" w:space="0" w:color="auto"/>
              <w:bottom w:val="single" w:sz="4" w:space="0" w:color="auto"/>
              <w:right w:val="single" w:sz="4" w:space="0" w:color="auto"/>
            </w:tcBorders>
            <w:vAlign w:val="center"/>
            <w:hideMark/>
          </w:tcPr>
          <w:p w14:paraId="425B5F18"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20 vienetų (4 vietos)</w:t>
            </w:r>
          </w:p>
        </w:tc>
      </w:tr>
      <w:tr w:rsidR="00EB20DE" w14:paraId="2DE697B5"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515E1B51" w14:textId="77777777" w:rsidR="00D7788C" w:rsidRPr="00E60224" w:rsidRDefault="001B78BE" w:rsidP="00663D9C">
            <w:pPr>
              <w:tabs>
                <w:tab w:val="left" w:pos="567"/>
              </w:tabs>
              <w:spacing w:after="120" w:line="260" w:lineRule="exact"/>
              <w:jc w:val="center"/>
              <w:rPr>
                <w:sz w:val="22"/>
                <w:szCs w:val="22"/>
                <w:lang w:eastAsia="en-US"/>
              </w:rPr>
            </w:pPr>
            <w:r w:rsidRPr="00E60224">
              <w:rPr>
                <w:sz w:val="22"/>
                <w:szCs w:val="22"/>
                <w:lang w:eastAsia="en-US"/>
              </w:rPr>
              <w:t>Trapecinis raumuo</w:t>
            </w:r>
            <w:r w:rsidRPr="00E60224">
              <w:rPr>
                <w:sz w:val="22"/>
                <w:szCs w:val="22"/>
                <w:vertAlign w:val="superscript"/>
                <w:lang w:eastAsia="en-US"/>
              </w:rPr>
              <w:t>b</w:t>
            </w:r>
          </w:p>
        </w:tc>
        <w:tc>
          <w:tcPr>
            <w:tcW w:w="6846" w:type="dxa"/>
            <w:tcBorders>
              <w:top w:val="single" w:sz="4" w:space="0" w:color="auto"/>
              <w:left w:val="single" w:sz="4" w:space="0" w:color="auto"/>
              <w:bottom w:val="single" w:sz="4" w:space="0" w:color="auto"/>
              <w:right w:val="single" w:sz="4" w:space="0" w:color="auto"/>
            </w:tcBorders>
            <w:vAlign w:val="center"/>
            <w:hideMark/>
          </w:tcPr>
          <w:p w14:paraId="224AE2AC" w14:textId="77777777" w:rsidR="00D7788C" w:rsidRPr="00E60224" w:rsidRDefault="001B78BE" w:rsidP="00663D9C">
            <w:pPr>
              <w:tabs>
                <w:tab w:val="left" w:pos="567"/>
              </w:tabs>
              <w:spacing w:after="120" w:line="260" w:lineRule="exact"/>
              <w:jc w:val="center"/>
              <w:rPr>
                <w:sz w:val="22"/>
                <w:szCs w:val="22"/>
                <w:lang w:eastAsia="en-US"/>
              </w:rPr>
            </w:pPr>
            <w:r>
              <w:rPr>
                <w:sz w:val="22"/>
                <w:szCs w:val="22"/>
                <w:lang w:eastAsia="en-US"/>
              </w:rPr>
              <w:t xml:space="preserve">Nuo </w:t>
            </w:r>
            <w:r w:rsidR="00F6641C" w:rsidRPr="00E60224">
              <w:rPr>
                <w:sz w:val="22"/>
                <w:szCs w:val="22"/>
                <w:lang w:eastAsia="en-US"/>
              </w:rPr>
              <w:t>30 vienetų (6 vietos) iki 50 vienetų (iki 10 vietų)</w:t>
            </w:r>
          </w:p>
        </w:tc>
      </w:tr>
      <w:tr w:rsidR="00EB20DE" w14:paraId="34453BFD" w14:textId="77777777" w:rsidTr="004D1D41">
        <w:tc>
          <w:tcPr>
            <w:tcW w:w="2701" w:type="dxa"/>
            <w:tcBorders>
              <w:top w:val="single" w:sz="4" w:space="0" w:color="auto"/>
              <w:left w:val="single" w:sz="4" w:space="0" w:color="auto"/>
              <w:bottom w:val="single" w:sz="4" w:space="0" w:color="auto"/>
              <w:right w:val="single" w:sz="4" w:space="0" w:color="auto"/>
            </w:tcBorders>
            <w:hideMark/>
          </w:tcPr>
          <w:p w14:paraId="0256CF94" w14:textId="77777777" w:rsidR="00D7788C" w:rsidRPr="00E60224" w:rsidRDefault="001B78BE" w:rsidP="00663D9C">
            <w:pPr>
              <w:keepNext/>
              <w:tabs>
                <w:tab w:val="left" w:pos="567"/>
              </w:tabs>
              <w:spacing w:line="260" w:lineRule="exact"/>
              <w:jc w:val="center"/>
              <w:rPr>
                <w:b/>
                <w:sz w:val="22"/>
                <w:szCs w:val="22"/>
                <w:lang w:eastAsia="en-US"/>
              </w:rPr>
            </w:pPr>
            <w:r w:rsidRPr="00E60224">
              <w:rPr>
                <w:b/>
                <w:sz w:val="22"/>
                <w:szCs w:val="22"/>
                <w:lang w:eastAsia="en-US"/>
              </w:rPr>
              <w:t>Bendros dozės intervalas:</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766058E" w14:textId="77777777" w:rsidR="00D7788C" w:rsidRPr="00E60224" w:rsidRDefault="001B78BE" w:rsidP="00663D9C">
            <w:pPr>
              <w:keepNext/>
              <w:tabs>
                <w:tab w:val="left" w:pos="567"/>
              </w:tabs>
              <w:spacing w:line="260" w:lineRule="exact"/>
              <w:jc w:val="center"/>
              <w:rPr>
                <w:b/>
                <w:sz w:val="22"/>
                <w:szCs w:val="22"/>
                <w:lang w:eastAsia="en-US"/>
              </w:rPr>
            </w:pPr>
            <w:r w:rsidRPr="00E60224">
              <w:rPr>
                <w:b/>
                <w:sz w:val="22"/>
                <w:szCs w:val="22"/>
                <w:lang w:eastAsia="en-US"/>
              </w:rPr>
              <w:t>155–195 vienet</w:t>
            </w:r>
            <w:r w:rsidR="00877E34" w:rsidRPr="00E60224">
              <w:rPr>
                <w:b/>
                <w:sz w:val="22"/>
                <w:szCs w:val="22"/>
                <w:lang w:eastAsia="en-US"/>
              </w:rPr>
              <w:t>ai</w:t>
            </w:r>
          </w:p>
          <w:p w14:paraId="7FEFF98B" w14:textId="77777777" w:rsidR="00D7788C" w:rsidRPr="00E60224" w:rsidRDefault="001B78BE" w:rsidP="00663D9C">
            <w:pPr>
              <w:keepNext/>
              <w:tabs>
                <w:tab w:val="left" w:pos="567"/>
              </w:tabs>
              <w:spacing w:line="260" w:lineRule="exact"/>
              <w:jc w:val="center"/>
              <w:rPr>
                <w:sz w:val="22"/>
                <w:szCs w:val="22"/>
                <w:lang w:eastAsia="en-US"/>
              </w:rPr>
            </w:pPr>
            <w:r w:rsidRPr="00E60224">
              <w:rPr>
                <w:b/>
                <w:sz w:val="22"/>
                <w:szCs w:val="22"/>
                <w:lang w:eastAsia="en-US"/>
              </w:rPr>
              <w:t>31–39 vietos</w:t>
            </w:r>
          </w:p>
        </w:tc>
      </w:tr>
    </w:tbl>
    <w:p w14:paraId="5F1B215D" w14:textId="77777777" w:rsidR="00D7788C" w:rsidRPr="00E60224" w:rsidRDefault="001B78BE" w:rsidP="00663D9C">
      <w:pPr>
        <w:keepNext/>
        <w:tabs>
          <w:tab w:val="left" w:pos="567"/>
        </w:tabs>
        <w:spacing w:line="260" w:lineRule="exact"/>
        <w:rPr>
          <w:sz w:val="22"/>
          <w:szCs w:val="22"/>
          <w:lang w:eastAsia="en-US"/>
        </w:rPr>
      </w:pPr>
      <w:r w:rsidRPr="00E60224">
        <w:rPr>
          <w:sz w:val="22"/>
          <w:szCs w:val="22"/>
          <w:vertAlign w:val="superscript"/>
          <w:lang w:eastAsia="en-US"/>
        </w:rPr>
        <w:t>a</w:t>
      </w:r>
      <w:r w:rsidRPr="00E60224">
        <w:rPr>
          <w:sz w:val="22"/>
          <w:szCs w:val="22"/>
          <w:lang w:eastAsia="en-US"/>
        </w:rPr>
        <w:t>1 IM injekcijos vieta = 0,1 ml = 5 vienet</w:t>
      </w:r>
      <w:r w:rsidR="00877E34" w:rsidRPr="00E60224">
        <w:rPr>
          <w:sz w:val="22"/>
          <w:szCs w:val="22"/>
          <w:lang w:eastAsia="en-US"/>
        </w:rPr>
        <w:t>ai</w:t>
      </w:r>
      <w:r w:rsidRPr="00E60224">
        <w:rPr>
          <w:sz w:val="22"/>
          <w:szCs w:val="22"/>
          <w:lang w:eastAsia="en-US"/>
        </w:rPr>
        <w:t xml:space="preserve"> BOTOX </w:t>
      </w:r>
    </w:p>
    <w:p w14:paraId="2EDBDF6D" w14:textId="77777777" w:rsidR="00D7788C" w:rsidRPr="00E60224" w:rsidRDefault="001B78BE" w:rsidP="00663D9C">
      <w:pPr>
        <w:keepNext/>
        <w:tabs>
          <w:tab w:val="left" w:pos="567"/>
        </w:tabs>
        <w:spacing w:line="260" w:lineRule="exact"/>
        <w:rPr>
          <w:sz w:val="22"/>
          <w:szCs w:val="22"/>
          <w:lang w:eastAsia="en-US"/>
        </w:rPr>
      </w:pPr>
      <w:r w:rsidRPr="00E60224">
        <w:rPr>
          <w:sz w:val="22"/>
          <w:szCs w:val="22"/>
          <w:vertAlign w:val="superscript"/>
          <w:lang w:eastAsia="en-US"/>
        </w:rPr>
        <w:t>b</w:t>
      </w:r>
      <w:r w:rsidRPr="00E60224">
        <w:rPr>
          <w:sz w:val="22"/>
          <w:szCs w:val="22"/>
          <w:lang w:eastAsia="en-US"/>
        </w:rPr>
        <w:t>Dozė paskirstoma bilateraliai</w:t>
      </w:r>
    </w:p>
    <w:p w14:paraId="44172EFD" w14:textId="77777777" w:rsidR="00D7788C" w:rsidRPr="00E60224" w:rsidRDefault="00D7788C" w:rsidP="00663D9C">
      <w:pPr>
        <w:tabs>
          <w:tab w:val="left" w:pos="567"/>
        </w:tabs>
        <w:spacing w:line="260" w:lineRule="exact"/>
        <w:rPr>
          <w:sz w:val="22"/>
          <w:szCs w:val="22"/>
          <w:lang w:eastAsia="en-US"/>
        </w:rPr>
      </w:pPr>
    </w:p>
    <w:p w14:paraId="48728A4F" w14:textId="77777777" w:rsidR="00D7788C" w:rsidRPr="00AD6E60" w:rsidRDefault="001B78BE" w:rsidP="00663D9C">
      <w:pPr>
        <w:tabs>
          <w:tab w:val="left" w:pos="567"/>
        </w:tabs>
        <w:spacing w:line="260" w:lineRule="exact"/>
        <w:rPr>
          <w:b/>
          <w:sz w:val="22"/>
          <w:szCs w:val="22"/>
          <w:lang w:eastAsia="en-US"/>
        </w:rPr>
      </w:pPr>
      <w:r w:rsidRPr="00AD6E60">
        <w:rPr>
          <w:b/>
          <w:sz w:val="22"/>
          <w:szCs w:val="22"/>
          <w:lang w:eastAsia="en-US"/>
        </w:rPr>
        <w:t>Šlapimo nelaikymas dėl hiperaktyvios šlapimo pūslės</w:t>
      </w:r>
    </w:p>
    <w:p w14:paraId="6D30CFD7" w14:textId="77777777" w:rsidR="00BB05E0" w:rsidRDefault="00BB05E0" w:rsidP="00663D9C">
      <w:pPr>
        <w:tabs>
          <w:tab w:val="left" w:pos="567"/>
        </w:tabs>
        <w:spacing w:line="260" w:lineRule="exact"/>
        <w:rPr>
          <w:sz w:val="22"/>
          <w:szCs w:val="22"/>
          <w:lang w:eastAsia="en-US"/>
        </w:rPr>
      </w:pPr>
    </w:p>
    <w:p w14:paraId="04A24E77"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Rekomenduojama dozė yra 100 vienetų BOTOX, injekuojant po 0,5 ml (5 vienet</w:t>
      </w:r>
      <w:r w:rsidR="000109EA">
        <w:rPr>
          <w:sz w:val="22"/>
          <w:szCs w:val="22"/>
          <w:lang w:eastAsia="en-US"/>
        </w:rPr>
        <w:t>us</w:t>
      </w:r>
      <w:r w:rsidRPr="00E60224">
        <w:rPr>
          <w:sz w:val="22"/>
          <w:szCs w:val="22"/>
          <w:lang w:eastAsia="en-US"/>
        </w:rPr>
        <w:t xml:space="preserve">) 20-yje </w:t>
      </w:r>
      <w:r w:rsidRPr="00E60224">
        <w:rPr>
          <w:i/>
          <w:sz w:val="22"/>
          <w:szCs w:val="22"/>
        </w:rPr>
        <w:t>m. detrusor</w:t>
      </w:r>
      <w:r w:rsidRPr="00E60224">
        <w:rPr>
          <w:sz w:val="22"/>
          <w:szCs w:val="22"/>
          <w:lang w:eastAsia="en-US"/>
        </w:rPr>
        <w:t xml:space="preserve"> vietų, vengiant trikampio ir pagrindo.</w:t>
      </w:r>
    </w:p>
    <w:p w14:paraId="61A8D94F" w14:textId="77777777" w:rsidR="00D7788C" w:rsidRPr="00E60224" w:rsidRDefault="00D7788C" w:rsidP="00663D9C">
      <w:pPr>
        <w:tabs>
          <w:tab w:val="left" w:pos="567"/>
        </w:tabs>
        <w:spacing w:line="260" w:lineRule="exact"/>
        <w:rPr>
          <w:sz w:val="22"/>
          <w:szCs w:val="22"/>
          <w:lang w:eastAsia="en-US"/>
        </w:rPr>
      </w:pPr>
    </w:p>
    <w:p w14:paraId="25A5A0BD" w14:textId="77777777" w:rsidR="00D7788C" w:rsidRPr="00AD6E60" w:rsidRDefault="001B78BE" w:rsidP="00663D9C">
      <w:pPr>
        <w:tabs>
          <w:tab w:val="left" w:pos="567"/>
        </w:tabs>
        <w:spacing w:line="260" w:lineRule="exact"/>
        <w:rPr>
          <w:b/>
          <w:sz w:val="22"/>
          <w:szCs w:val="22"/>
          <w:lang w:eastAsia="en-US"/>
        </w:rPr>
      </w:pPr>
      <w:r w:rsidRPr="00AD6E60">
        <w:rPr>
          <w:b/>
          <w:sz w:val="22"/>
          <w:szCs w:val="22"/>
          <w:lang w:eastAsia="en-US"/>
        </w:rPr>
        <w:t xml:space="preserve">Šlapimo nelaikymas dėl neurogeninio </w:t>
      </w:r>
      <w:r w:rsidRPr="00E41181">
        <w:rPr>
          <w:b/>
          <w:i/>
          <w:sz w:val="22"/>
          <w:szCs w:val="22"/>
        </w:rPr>
        <w:t>m. detrusor</w:t>
      </w:r>
      <w:r w:rsidRPr="00AD6E60">
        <w:rPr>
          <w:b/>
          <w:sz w:val="22"/>
          <w:szCs w:val="22"/>
          <w:lang w:eastAsia="en-US"/>
        </w:rPr>
        <w:t xml:space="preserve"> hiperaktyvumo</w:t>
      </w:r>
    </w:p>
    <w:p w14:paraId="5E1441DC" w14:textId="77777777" w:rsidR="00BB3EBB" w:rsidRDefault="00BB3EBB" w:rsidP="00663D9C">
      <w:pPr>
        <w:tabs>
          <w:tab w:val="left" w:pos="567"/>
        </w:tabs>
        <w:spacing w:line="260" w:lineRule="exact"/>
        <w:rPr>
          <w:sz w:val="22"/>
          <w:szCs w:val="22"/>
          <w:lang w:eastAsia="en-US"/>
        </w:rPr>
      </w:pPr>
    </w:p>
    <w:p w14:paraId="4A2F6E89"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 xml:space="preserve">Rekomenduojama dozė yra 200 vienetų BOTOX, injekuojant po 1 ml (~6,7 vienetų) 30-yje </w:t>
      </w:r>
      <w:r w:rsidRPr="00E60224">
        <w:rPr>
          <w:i/>
          <w:sz w:val="22"/>
          <w:szCs w:val="22"/>
        </w:rPr>
        <w:t>m.</w:t>
      </w:r>
      <w:r w:rsidR="00535C9B">
        <w:rPr>
          <w:i/>
          <w:sz w:val="22"/>
          <w:szCs w:val="22"/>
        </w:rPr>
        <w:t> </w:t>
      </w:r>
      <w:r w:rsidRPr="00E60224">
        <w:rPr>
          <w:i/>
          <w:sz w:val="22"/>
          <w:szCs w:val="22"/>
        </w:rPr>
        <w:t>detrusor</w:t>
      </w:r>
      <w:r w:rsidRPr="00E60224">
        <w:rPr>
          <w:sz w:val="22"/>
          <w:szCs w:val="22"/>
          <w:lang w:eastAsia="en-US"/>
        </w:rPr>
        <w:t xml:space="preserve"> vietų, vengiant trikampio ir pagrindo.</w:t>
      </w:r>
    </w:p>
    <w:p w14:paraId="18B060E7" w14:textId="77777777" w:rsidR="00D7788C" w:rsidRPr="00E60224" w:rsidRDefault="00D7788C" w:rsidP="00663D9C">
      <w:pPr>
        <w:tabs>
          <w:tab w:val="left" w:pos="567"/>
        </w:tabs>
        <w:spacing w:line="260" w:lineRule="exact"/>
        <w:rPr>
          <w:sz w:val="22"/>
          <w:szCs w:val="22"/>
          <w:lang w:eastAsia="en-US"/>
        </w:rPr>
      </w:pPr>
    </w:p>
    <w:p w14:paraId="41823D4F" w14:textId="77777777" w:rsidR="00D7788C" w:rsidRPr="00AD6E60" w:rsidRDefault="001B78BE" w:rsidP="00663D9C">
      <w:pPr>
        <w:tabs>
          <w:tab w:val="left" w:pos="567"/>
        </w:tabs>
        <w:spacing w:line="260" w:lineRule="exact"/>
        <w:rPr>
          <w:b/>
          <w:iCs/>
          <w:sz w:val="22"/>
          <w:szCs w:val="22"/>
          <w:lang w:eastAsia="en-US"/>
        </w:rPr>
      </w:pPr>
      <w:r w:rsidRPr="00AD6E60">
        <w:rPr>
          <w:b/>
          <w:iCs/>
          <w:sz w:val="22"/>
          <w:szCs w:val="22"/>
          <w:lang w:eastAsia="en-US"/>
        </w:rPr>
        <w:t>Pirminė pažastų hiperhidrozė</w:t>
      </w:r>
    </w:p>
    <w:p w14:paraId="3C76CCCD" w14:textId="77777777" w:rsidR="00D70BC0" w:rsidRPr="00AD6E60" w:rsidRDefault="00D70BC0" w:rsidP="00663D9C">
      <w:pPr>
        <w:tabs>
          <w:tab w:val="left" w:pos="567"/>
        </w:tabs>
        <w:spacing w:line="260" w:lineRule="exact"/>
        <w:rPr>
          <w:bCs/>
          <w:i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1"/>
        <w:gridCol w:w="4954"/>
      </w:tblGrid>
      <w:tr w:rsidR="00EB20DE" w14:paraId="728408D3" w14:textId="77777777" w:rsidTr="004D1D41">
        <w:tc>
          <w:tcPr>
            <w:tcW w:w="4331" w:type="dxa"/>
            <w:tcBorders>
              <w:top w:val="single" w:sz="4" w:space="0" w:color="auto"/>
              <w:left w:val="single" w:sz="4" w:space="0" w:color="auto"/>
              <w:bottom w:val="single" w:sz="4" w:space="0" w:color="auto"/>
              <w:right w:val="single" w:sz="4" w:space="0" w:color="auto"/>
            </w:tcBorders>
            <w:hideMark/>
          </w:tcPr>
          <w:p w14:paraId="349BAACB"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Injekcijų vietos</w:t>
            </w:r>
          </w:p>
        </w:tc>
        <w:tc>
          <w:tcPr>
            <w:tcW w:w="4954" w:type="dxa"/>
            <w:tcBorders>
              <w:top w:val="single" w:sz="4" w:space="0" w:color="auto"/>
              <w:left w:val="single" w:sz="4" w:space="0" w:color="auto"/>
              <w:bottom w:val="single" w:sz="4" w:space="0" w:color="auto"/>
              <w:right w:val="single" w:sz="4" w:space="0" w:color="auto"/>
            </w:tcBorders>
            <w:hideMark/>
          </w:tcPr>
          <w:p w14:paraId="52F3EAD0"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Dozės pasirinkimas</w:t>
            </w:r>
          </w:p>
        </w:tc>
      </w:tr>
      <w:tr w:rsidR="00EB20DE" w14:paraId="651BAC55" w14:textId="77777777" w:rsidTr="004D1D41">
        <w:tc>
          <w:tcPr>
            <w:tcW w:w="4331" w:type="dxa"/>
            <w:tcBorders>
              <w:top w:val="single" w:sz="4" w:space="0" w:color="auto"/>
              <w:left w:val="single" w:sz="4" w:space="0" w:color="auto"/>
              <w:bottom w:val="single" w:sz="4" w:space="0" w:color="auto"/>
              <w:right w:val="single" w:sz="4" w:space="0" w:color="auto"/>
            </w:tcBorders>
            <w:hideMark/>
          </w:tcPr>
          <w:p w14:paraId="4E5369A2"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Kelios vietos maždaug 1–2 cm atstumu hiperhidrozinėje kiekvienos pažasties srityje</w:t>
            </w:r>
          </w:p>
        </w:tc>
        <w:tc>
          <w:tcPr>
            <w:tcW w:w="4954" w:type="dxa"/>
            <w:tcBorders>
              <w:top w:val="single" w:sz="4" w:space="0" w:color="auto"/>
              <w:left w:val="single" w:sz="4" w:space="0" w:color="auto"/>
              <w:bottom w:val="single" w:sz="4" w:space="0" w:color="auto"/>
              <w:right w:val="single" w:sz="4" w:space="0" w:color="auto"/>
            </w:tcBorders>
            <w:hideMark/>
          </w:tcPr>
          <w:p w14:paraId="710843BD"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Tirtos tik 50 vienetų dozės pažasčiai, todėl kitų dozių rekomenduoti negalima.</w:t>
            </w:r>
          </w:p>
        </w:tc>
      </w:tr>
    </w:tbl>
    <w:p w14:paraId="71AF30B0" w14:textId="77777777" w:rsidR="00D7788C" w:rsidRPr="00E60224" w:rsidRDefault="00D7788C" w:rsidP="00663D9C">
      <w:pPr>
        <w:tabs>
          <w:tab w:val="left" w:pos="567"/>
        </w:tabs>
        <w:spacing w:line="260" w:lineRule="exact"/>
        <w:rPr>
          <w:sz w:val="22"/>
          <w:szCs w:val="22"/>
          <w:lang w:eastAsia="en-US"/>
        </w:rPr>
      </w:pPr>
    </w:p>
    <w:p w14:paraId="68EBBAC8"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lastRenderedPageBreak/>
        <w:t>Būtina išnagrinėti anamnezę ir atlikti fizinę apžiūrą, o prireikus – ir specifinius papildomus tyrimus, kad būtų atmestos galimos antrinės hiperhidrozės priežastys (pvz., hipertirozė, feochromocitoma). Taip bus išvengta simptominio hiperhidrozės gydymo nediagnozavus ir (arba) negydant pagrindinės ligos.</w:t>
      </w:r>
    </w:p>
    <w:p w14:paraId="36698BC2" w14:textId="77777777" w:rsidR="00D7788C" w:rsidRPr="00E60224" w:rsidRDefault="00D7788C" w:rsidP="00663D9C">
      <w:pPr>
        <w:tabs>
          <w:tab w:val="left" w:pos="567"/>
        </w:tabs>
        <w:spacing w:line="260" w:lineRule="exact"/>
        <w:rPr>
          <w:sz w:val="22"/>
          <w:szCs w:val="22"/>
          <w:lang w:eastAsia="en-US"/>
        </w:rPr>
      </w:pPr>
    </w:p>
    <w:p w14:paraId="0A236A0C" w14:textId="77777777" w:rsidR="00D7788C" w:rsidRPr="00AD6E60" w:rsidRDefault="001B78BE" w:rsidP="00663D9C">
      <w:pPr>
        <w:tabs>
          <w:tab w:val="left" w:pos="567"/>
        </w:tabs>
        <w:spacing w:line="260" w:lineRule="exact"/>
        <w:rPr>
          <w:b/>
          <w:iCs/>
          <w:sz w:val="22"/>
          <w:szCs w:val="22"/>
          <w:lang w:eastAsia="en-US"/>
        </w:rPr>
      </w:pPr>
      <w:r w:rsidRPr="00AD6E60">
        <w:rPr>
          <w:b/>
          <w:iCs/>
          <w:sz w:val="22"/>
          <w:szCs w:val="22"/>
          <w:lang w:eastAsia="en-US"/>
        </w:rPr>
        <w:t>Visoms indikacijoms</w:t>
      </w:r>
    </w:p>
    <w:p w14:paraId="0BA7F64D" w14:textId="77777777" w:rsidR="00547395" w:rsidRDefault="00547395" w:rsidP="00663D9C">
      <w:pPr>
        <w:tabs>
          <w:tab w:val="left" w:pos="567"/>
        </w:tabs>
        <w:spacing w:line="260" w:lineRule="exact"/>
        <w:rPr>
          <w:iCs/>
          <w:sz w:val="22"/>
          <w:szCs w:val="22"/>
          <w:lang w:eastAsia="en-US"/>
        </w:rPr>
      </w:pPr>
    </w:p>
    <w:p w14:paraId="45A09455" w14:textId="77777777" w:rsidR="00D7788C" w:rsidRPr="00E60224" w:rsidRDefault="001B78BE" w:rsidP="00663D9C">
      <w:pPr>
        <w:tabs>
          <w:tab w:val="left" w:pos="567"/>
        </w:tabs>
        <w:spacing w:line="260" w:lineRule="exact"/>
        <w:rPr>
          <w:iCs/>
          <w:sz w:val="22"/>
          <w:szCs w:val="22"/>
          <w:lang w:eastAsia="en-US"/>
        </w:rPr>
      </w:pPr>
      <w:r w:rsidRPr="00E60224">
        <w:rPr>
          <w:iCs/>
          <w:sz w:val="22"/>
          <w:szCs w:val="22"/>
          <w:lang w:eastAsia="en-US"/>
        </w:rPr>
        <w:t xml:space="preserve">Yra duomenų apie </w:t>
      </w:r>
      <w:r w:rsidR="007C2FC2">
        <w:rPr>
          <w:iCs/>
          <w:sz w:val="22"/>
          <w:szCs w:val="22"/>
          <w:lang w:eastAsia="en-US"/>
        </w:rPr>
        <w:t>šalutinio poveikio</w:t>
      </w:r>
      <w:r w:rsidR="007C2FC2" w:rsidRPr="00E60224">
        <w:rPr>
          <w:iCs/>
          <w:sz w:val="22"/>
          <w:szCs w:val="22"/>
          <w:lang w:eastAsia="en-US"/>
        </w:rPr>
        <w:t xml:space="preserve"> </w:t>
      </w:r>
      <w:r w:rsidRPr="00E60224">
        <w:rPr>
          <w:iCs/>
          <w:sz w:val="22"/>
          <w:szCs w:val="22"/>
          <w:lang w:eastAsia="en-US"/>
        </w:rPr>
        <w:t>reiškinius, susijusius su tolimu toksino išplitimu iš injekcijos vietos, kartais pasibaigusius mirtimi, kurie kai kuriais atvejais buvo susiję su disfagija, pneumonija ir</w:t>
      </w:r>
      <w:r w:rsidR="00D5300B">
        <w:rPr>
          <w:iCs/>
          <w:sz w:val="22"/>
          <w:szCs w:val="22"/>
          <w:lang w:eastAsia="en-US"/>
        </w:rPr>
        <w:t> </w:t>
      </w:r>
      <w:r w:rsidRPr="00E60224">
        <w:rPr>
          <w:iCs/>
          <w:sz w:val="22"/>
          <w:szCs w:val="22"/>
          <w:lang w:eastAsia="en-US"/>
        </w:rPr>
        <w:t xml:space="preserve">(ar) reikšminga astenija. </w:t>
      </w:r>
      <w:r w:rsidRPr="00E60224">
        <w:rPr>
          <w:sz w:val="22"/>
          <w:szCs w:val="22"/>
          <w:lang w:eastAsia="en-US"/>
        </w:rPr>
        <w:t>Simptomai atitiko botulino toksino veikimo mechanizmą ir buvo nustatyti po injekcijos praėjus nuo kelių valandų iki kelių savaičių. Labiausiai tikėtina, kad simptomų rizika didžiausia pacientams, kuriems dėl jų pagrindinių būklių ir gretutinių ligų kyla tokių simptomų atsiradimo rizika, įskaitant vaikus ir suaugus</w:t>
      </w:r>
      <w:r w:rsidRPr="00E60224">
        <w:rPr>
          <w:sz w:val="22"/>
          <w:szCs w:val="22"/>
          <w:lang w:eastAsia="en-US"/>
        </w:rPr>
        <w:t>iuosius, didelėmis dozėmis gydomus nuo spazmiškumo.</w:t>
      </w:r>
    </w:p>
    <w:p w14:paraId="3C6748BC" w14:textId="77777777" w:rsidR="00D7788C" w:rsidRPr="00E60224" w:rsidRDefault="001B78BE" w:rsidP="00663D9C">
      <w:pPr>
        <w:tabs>
          <w:tab w:val="left" w:pos="567"/>
        </w:tabs>
        <w:spacing w:line="260" w:lineRule="exact"/>
        <w:rPr>
          <w:iCs/>
          <w:sz w:val="22"/>
          <w:szCs w:val="22"/>
          <w:u w:val="single"/>
          <w:lang w:eastAsia="en-US"/>
        </w:rPr>
      </w:pPr>
      <w:r w:rsidRPr="00E60224">
        <w:rPr>
          <w:iCs/>
          <w:sz w:val="22"/>
          <w:szCs w:val="22"/>
          <w:lang w:eastAsia="en-US"/>
        </w:rPr>
        <w:t>Terapinėmis dozėmis gydomiems pacientams taip pat gali pasireikšti padidėjęs raumenų silpnumas. Su</w:t>
      </w:r>
      <w:r w:rsidR="00F75232" w:rsidRPr="00E60224">
        <w:rPr>
          <w:iCs/>
          <w:sz w:val="22"/>
          <w:szCs w:val="22"/>
          <w:lang w:eastAsia="en-US"/>
        </w:rPr>
        <w:t>leidus</w:t>
      </w:r>
      <w:r w:rsidRPr="00E60224">
        <w:rPr>
          <w:iCs/>
          <w:sz w:val="22"/>
          <w:szCs w:val="22"/>
          <w:lang w:eastAsia="en-US"/>
        </w:rPr>
        <w:t xml:space="preserve"> BOTOX netoli krūtinės ląstos, nustatyta pneumotorakso atvejų, susijusių su injekcijos procedūra. </w:t>
      </w:r>
      <w:r w:rsidR="00F75232" w:rsidRPr="00E60224">
        <w:rPr>
          <w:iCs/>
          <w:sz w:val="22"/>
          <w:szCs w:val="22"/>
          <w:lang w:eastAsia="en-US"/>
        </w:rPr>
        <w:t xml:space="preserve">Leidžiant </w:t>
      </w:r>
      <w:r w:rsidRPr="00E60224">
        <w:rPr>
          <w:iCs/>
          <w:sz w:val="22"/>
          <w:szCs w:val="22"/>
          <w:lang w:eastAsia="en-US"/>
        </w:rPr>
        <w:t xml:space="preserve">netoli nuo plaučių, ypač netoli viršūnių </w:t>
      </w:r>
      <w:r w:rsidRPr="00E60224">
        <w:rPr>
          <w:sz w:val="22"/>
          <w:szCs w:val="22"/>
          <w:lang w:eastAsia="en-US"/>
        </w:rPr>
        <w:t>ar kitų pažeidžiamų anatominių struktūrų,</w:t>
      </w:r>
      <w:r w:rsidRPr="00E60224">
        <w:rPr>
          <w:iCs/>
          <w:sz w:val="22"/>
          <w:szCs w:val="22"/>
          <w:lang w:eastAsia="en-US"/>
        </w:rPr>
        <w:t xml:space="preserve"> būtina laikytis atsargumo.</w:t>
      </w:r>
    </w:p>
    <w:p w14:paraId="615E358D" w14:textId="77777777" w:rsidR="00D7788C" w:rsidRPr="00E60224" w:rsidRDefault="001B78BE" w:rsidP="00663D9C">
      <w:pPr>
        <w:tabs>
          <w:tab w:val="left" w:pos="567"/>
        </w:tabs>
        <w:spacing w:line="260" w:lineRule="exact"/>
        <w:rPr>
          <w:iCs/>
          <w:sz w:val="22"/>
          <w:szCs w:val="22"/>
          <w:lang w:eastAsia="en-US"/>
        </w:rPr>
      </w:pPr>
      <w:r w:rsidRPr="00E60224">
        <w:rPr>
          <w:iCs/>
          <w:sz w:val="22"/>
          <w:szCs w:val="22"/>
          <w:lang w:eastAsia="en-US"/>
        </w:rPr>
        <w:t>Nustatyta, kad pacientams, kuriems nesilaikant patvirtintų indikacijų BOTOX buvo su</w:t>
      </w:r>
      <w:r w:rsidR="00F75232" w:rsidRPr="00E60224">
        <w:rPr>
          <w:iCs/>
          <w:sz w:val="22"/>
          <w:szCs w:val="22"/>
          <w:lang w:eastAsia="en-US"/>
        </w:rPr>
        <w:t>leista</w:t>
      </w:r>
      <w:r w:rsidRPr="00E60224">
        <w:rPr>
          <w:iCs/>
          <w:sz w:val="22"/>
          <w:szCs w:val="22"/>
          <w:lang w:eastAsia="en-US"/>
        </w:rPr>
        <w:t xml:space="preserve"> tiesiogiai į seilių liaukas, burnos, liežuvio ir ryklės sritį, stemplę ir skrandį, pasireiškė sunkūs nepageidaujami reiškiniai, įskaitant mirtinas baigtis. Kai kuriems pacientams jau buvo disfagija arba reikšminga astenija.</w:t>
      </w:r>
    </w:p>
    <w:p w14:paraId="76395995"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Po gydymo botulino toksinu, įskaitant vartojimą nesilaikant patvirtintų indikacijų (pvz., kaklo srityje), buvo gauta retų spontaniškų pranešimų apie sunkiu cerebriniu paralyžiumi sergančių vaikų mirtį, kartais susijusią su aspiracine pneumonija. Gydant vaikus, kuriems yra reikšmingas neurologinis išsekimas, disfagija arba kurie neseniai sirgo aspiracine pneumonija arba plaučių liga, reikia būti itin atsargiems. Pacientams, kurių pagrindinė sveikatos būklė prasta, šio vaistinio preparato turi būti skiriama t</w:t>
      </w:r>
      <w:r w:rsidRPr="00E60224">
        <w:rPr>
          <w:sz w:val="22"/>
          <w:szCs w:val="22"/>
          <w:lang w:eastAsia="en-US"/>
        </w:rPr>
        <w:t>ik tada, jei laikoma, kad galima nauda atskiram pacientui didesnė už riziką.</w:t>
      </w:r>
    </w:p>
    <w:p w14:paraId="112E9088"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Labai retais atvejais po botulino toksino injekcijos gali atsirasti anafilaksinė reakcija. Todėl būtina turėti epinefrino (adrenalino) ir kitų antianafilaksinių preparatų.</w:t>
      </w:r>
    </w:p>
    <w:p w14:paraId="426B7E5C" w14:textId="77777777" w:rsidR="00D7788C" w:rsidRPr="00E60224" w:rsidRDefault="00D7788C" w:rsidP="00663D9C">
      <w:pPr>
        <w:tabs>
          <w:tab w:val="left" w:pos="567"/>
        </w:tabs>
        <w:spacing w:line="260" w:lineRule="exact"/>
        <w:rPr>
          <w:iCs/>
          <w:sz w:val="22"/>
          <w:szCs w:val="22"/>
          <w:lang w:eastAsia="en-US"/>
        </w:rPr>
      </w:pPr>
    </w:p>
    <w:p w14:paraId="30DB57CE"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Jei po pirmo gydymo seanso gydomasis poveikis nepasireiškia, t. y. praėjus vienam mėnesiui po injekcijos nėra reikšmingo klinikinio pagerėjimo, palyginti su pradiniu įvertinimu, būtina imtis šių veiksmų:</w:t>
      </w:r>
    </w:p>
    <w:p w14:paraId="69C43F24" w14:textId="77777777" w:rsidR="00D7788C" w:rsidRPr="00E60224" w:rsidRDefault="001B78BE" w:rsidP="00663D9C">
      <w:pPr>
        <w:numPr>
          <w:ilvl w:val="0"/>
          <w:numId w:val="23"/>
        </w:numPr>
        <w:spacing w:line="260" w:lineRule="exact"/>
        <w:rPr>
          <w:sz w:val="22"/>
          <w:szCs w:val="22"/>
          <w:lang w:eastAsia="en-US"/>
        </w:rPr>
      </w:pPr>
      <w:r w:rsidRPr="00E60224">
        <w:rPr>
          <w:sz w:val="22"/>
          <w:szCs w:val="22"/>
          <w:lang w:eastAsia="en-US"/>
        </w:rPr>
        <w:t>klinikinis toksino poveikio raumeniui (-ims), į kurį (-iuos) jo su</w:t>
      </w:r>
      <w:r w:rsidR="00F75232" w:rsidRPr="00E60224">
        <w:rPr>
          <w:sz w:val="22"/>
          <w:szCs w:val="22"/>
          <w:lang w:eastAsia="en-US"/>
        </w:rPr>
        <w:t>leista</w:t>
      </w:r>
      <w:r w:rsidRPr="00E60224">
        <w:rPr>
          <w:sz w:val="22"/>
          <w:szCs w:val="22"/>
          <w:lang w:eastAsia="en-US"/>
        </w:rPr>
        <w:t>, poveikio patikrinimas, kuris gali apimti elektromiografinį tyrimą stebint specialistams;</w:t>
      </w:r>
    </w:p>
    <w:p w14:paraId="28B748F5" w14:textId="77777777" w:rsidR="00D7788C" w:rsidRPr="00E60224" w:rsidRDefault="001B78BE" w:rsidP="00663D9C">
      <w:pPr>
        <w:numPr>
          <w:ilvl w:val="0"/>
          <w:numId w:val="23"/>
        </w:numPr>
        <w:spacing w:line="260" w:lineRule="exact"/>
        <w:rPr>
          <w:sz w:val="22"/>
          <w:szCs w:val="22"/>
          <w:lang w:eastAsia="en-US"/>
        </w:rPr>
      </w:pPr>
      <w:r w:rsidRPr="00E60224">
        <w:rPr>
          <w:sz w:val="22"/>
          <w:szCs w:val="22"/>
          <w:lang w:eastAsia="en-US"/>
        </w:rPr>
        <w:t xml:space="preserve">nesėkmės priežasčių analizė, pvz., blogai pasirinkti raumenys </w:t>
      </w:r>
      <w:r w:rsidR="00F75232" w:rsidRPr="00E60224">
        <w:rPr>
          <w:sz w:val="22"/>
          <w:szCs w:val="22"/>
          <w:lang w:eastAsia="en-US"/>
        </w:rPr>
        <w:t>injekcijai</w:t>
      </w:r>
      <w:r w:rsidRPr="00E60224">
        <w:rPr>
          <w:sz w:val="22"/>
          <w:szCs w:val="22"/>
          <w:lang w:eastAsia="en-US"/>
        </w:rPr>
        <w:t xml:space="preserve">, nepakankama dozė, prasta </w:t>
      </w:r>
      <w:r w:rsidR="00F75232" w:rsidRPr="00E60224">
        <w:rPr>
          <w:sz w:val="22"/>
          <w:szCs w:val="22"/>
          <w:lang w:eastAsia="en-US"/>
        </w:rPr>
        <w:t xml:space="preserve">injekcijos </w:t>
      </w:r>
      <w:r w:rsidRPr="00E60224">
        <w:rPr>
          <w:sz w:val="22"/>
          <w:szCs w:val="22"/>
          <w:lang w:eastAsia="en-US"/>
        </w:rPr>
        <w:t>technika, fiksuotos kontraktūros atsiradimas, per silpnas raumuo-antagonistas, toksiną neutralizuojančių antikūnų susidarymas;</w:t>
      </w:r>
    </w:p>
    <w:p w14:paraId="1A76A2AB" w14:textId="77777777" w:rsidR="00D7788C" w:rsidRPr="00E60224" w:rsidRDefault="001B78BE" w:rsidP="00663D9C">
      <w:pPr>
        <w:numPr>
          <w:ilvl w:val="0"/>
          <w:numId w:val="23"/>
        </w:numPr>
        <w:spacing w:line="260" w:lineRule="exact"/>
        <w:rPr>
          <w:sz w:val="22"/>
          <w:szCs w:val="22"/>
          <w:lang w:eastAsia="en-US"/>
        </w:rPr>
      </w:pPr>
      <w:r w:rsidRPr="00E60224">
        <w:rPr>
          <w:sz w:val="22"/>
          <w:szCs w:val="22"/>
          <w:lang w:eastAsia="en-US"/>
        </w:rPr>
        <w:t>pakartotinis gydymo A tipo botulino toksinu tinkamumo vertinimas;</w:t>
      </w:r>
    </w:p>
    <w:p w14:paraId="544B2E6C" w14:textId="77777777" w:rsidR="00D7788C" w:rsidRPr="00E60224" w:rsidRDefault="001B78BE" w:rsidP="00663D9C">
      <w:pPr>
        <w:numPr>
          <w:ilvl w:val="0"/>
          <w:numId w:val="23"/>
        </w:numPr>
        <w:spacing w:line="260" w:lineRule="exact"/>
        <w:rPr>
          <w:sz w:val="22"/>
          <w:szCs w:val="22"/>
          <w:lang w:eastAsia="en-US"/>
        </w:rPr>
      </w:pPr>
      <w:r w:rsidRPr="00E60224">
        <w:rPr>
          <w:sz w:val="22"/>
          <w:szCs w:val="22"/>
          <w:lang w:eastAsia="en-US"/>
        </w:rPr>
        <w:t>jei po pirmo gydymo seanso nėra nepageidaujamų reiškinių, antrą gydymo seansą pradėkite taip: i) pakoreguokite dozę, atsižvelgdami į ankstesnio nesėkmingo gydymo analizę; ii) naudokite EMG ir iii) tarp dviejų gydymo seansų išlaikykite trijų mėnesių intervalą.</w:t>
      </w:r>
    </w:p>
    <w:p w14:paraId="6340B6D4"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Jei po kartotinių injekcijų gydomasis poveikis nepasireiškia arba susilpnėja, reikia naudoti kitus gydymo metodus.</w:t>
      </w:r>
    </w:p>
    <w:p w14:paraId="44B2DBCD" w14:textId="77777777" w:rsidR="00D7788C" w:rsidRPr="00AD6E60" w:rsidRDefault="00D7788C" w:rsidP="00663D9C">
      <w:pPr>
        <w:tabs>
          <w:tab w:val="left" w:pos="567"/>
        </w:tabs>
        <w:spacing w:line="260" w:lineRule="exact"/>
        <w:rPr>
          <w:bCs/>
          <w:sz w:val="22"/>
          <w:szCs w:val="22"/>
          <w:lang w:eastAsia="en-US"/>
        </w:rPr>
      </w:pPr>
    </w:p>
    <w:p w14:paraId="1CA719D2" w14:textId="77777777" w:rsidR="00D7788C" w:rsidRPr="00AD6E60" w:rsidRDefault="00D7788C" w:rsidP="00663D9C">
      <w:pPr>
        <w:tabs>
          <w:tab w:val="left" w:pos="567"/>
        </w:tabs>
        <w:spacing w:line="260" w:lineRule="exact"/>
        <w:rPr>
          <w:bCs/>
          <w:sz w:val="22"/>
          <w:szCs w:val="22"/>
          <w:lang w:eastAsia="en-US"/>
        </w:rPr>
      </w:pPr>
    </w:p>
    <w:p w14:paraId="519658AB" w14:textId="77777777" w:rsidR="00D7788C" w:rsidRPr="00AD6E60" w:rsidRDefault="001B78BE" w:rsidP="00663D9C">
      <w:pPr>
        <w:tabs>
          <w:tab w:val="left" w:pos="567"/>
        </w:tabs>
        <w:spacing w:line="260" w:lineRule="exact"/>
        <w:rPr>
          <w:b/>
          <w:sz w:val="22"/>
          <w:szCs w:val="22"/>
          <w:lang w:eastAsia="en-US"/>
        </w:rPr>
      </w:pPr>
      <w:r w:rsidRPr="00AD6E60">
        <w:rPr>
          <w:b/>
          <w:sz w:val="22"/>
          <w:szCs w:val="22"/>
          <w:lang w:eastAsia="en-US"/>
        </w:rPr>
        <w:t xml:space="preserve">Vaistinio preparato </w:t>
      </w:r>
      <w:r w:rsidR="00EA33E4" w:rsidRPr="00AD6E60">
        <w:rPr>
          <w:b/>
          <w:sz w:val="22"/>
          <w:szCs w:val="22"/>
          <w:lang w:eastAsia="en-US"/>
        </w:rPr>
        <w:t>ruošimas</w:t>
      </w:r>
    </w:p>
    <w:p w14:paraId="0FD467A0" w14:textId="77777777" w:rsidR="00533631" w:rsidRPr="00AD6E60" w:rsidRDefault="00533631" w:rsidP="00663D9C">
      <w:pPr>
        <w:tabs>
          <w:tab w:val="left" w:pos="567"/>
        </w:tabs>
        <w:spacing w:line="260" w:lineRule="exact"/>
        <w:rPr>
          <w:bCs/>
          <w:sz w:val="22"/>
          <w:szCs w:val="22"/>
          <w:lang w:eastAsia="en-US"/>
        </w:rPr>
      </w:pPr>
    </w:p>
    <w:p w14:paraId="62980DE2"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 xml:space="preserve">Jei vienai injekcijos procedūrai naudojami skirtingų stiprumų BOTOX flakonai, būtina naudoti tinkamą skiediklio kiekį, </w:t>
      </w:r>
      <w:r w:rsidR="00EA33E4">
        <w:rPr>
          <w:b/>
          <w:sz w:val="22"/>
          <w:szCs w:val="22"/>
          <w:lang w:eastAsia="en-US"/>
        </w:rPr>
        <w:t>ruošiant</w:t>
      </w:r>
      <w:r w:rsidR="00EA33E4" w:rsidRPr="00E60224">
        <w:rPr>
          <w:b/>
          <w:sz w:val="22"/>
          <w:szCs w:val="22"/>
          <w:lang w:eastAsia="en-US"/>
        </w:rPr>
        <w:t xml:space="preserve"> </w:t>
      </w:r>
      <w:r w:rsidRPr="00E60224">
        <w:rPr>
          <w:b/>
          <w:sz w:val="22"/>
          <w:szCs w:val="22"/>
          <w:lang w:eastAsia="en-US"/>
        </w:rPr>
        <w:t xml:space="preserve">konkretų vienetų skaičių 0,1 ml. Skiediklio kiekis BOTOX 50 Allergan vienetų, </w:t>
      </w:r>
      <w:r w:rsidRPr="00E60224">
        <w:rPr>
          <w:b/>
          <w:caps/>
          <w:sz w:val="22"/>
          <w:szCs w:val="22"/>
          <w:lang w:eastAsia="en-US"/>
        </w:rPr>
        <w:t>BOTOX</w:t>
      </w:r>
      <w:r w:rsidRPr="00E60224">
        <w:rPr>
          <w:b/>
          <w:sz w:val="22"/>
          <w:szCs w:val="22"/>
          <w:lang w:eastAsia="en-US"/>
        </w:rPr>
        <w:t xml:space="preserve"> 100 Allergan vienetų ir BOTOX 200 Allergan vienetų preparatams skiriasi. </w:t>
      </w:r>
      <w:r w:rsidRPr="00E60224">
        <w:rPr>
          <w:b/>
          <w:bCs/>
          <w:sz w:val="22"/>
          <w:szCs w:val="22"/>
          <w:lang w:eastAsia="en-US"/>
        </w:rPr>
        <w:t>Kiekvienas švirkštas turi būti</w:t>
      </w:r>
      <w:r w:rsidRPr="00E60224">
        <w:rPr>
          <w:b/>
          <w:sz w:val="22"/>
        </w:rPr>
        <w:t xml:space="preserve"> </w:t>
      </w:r>
      <w:r w:rsidRPr="00E60224">
        <w:rPr>
          <w:b/>
          <w:bCs/>
          <w:sz w:val="22"/>
          <w:szCs w:val="22"/>
          <w:lang w:eastAsia="en-US"/>
        </w:rPr>
        <w:t>atitinkamai paženklintas</w:t>
      </w:r>
      <w:r w:rsidRPr="00E60224">
        <w:rPr>
          <w:b/>
          <w:sz w:val="22"/>
          <w:szCs w:val="22"/>
          <w:lang w:eastAsia="en-US"/>
        </w:rPr>
        <w:t>.</w:t>
      </w:r>
    </w:p>
    <w:p w14:paraId="7E59901B" w14:textId="77777777" w:rsidR="00D7788C" w:rsidRPr="00E60224" w:rsidRDefault="001B78BE" w:rsidP="00663D9C">
      <w:pPr>
        <w:keepNext/>
        <w:tabs>
          <w:tab w:val="left" w:pos="567"/>
        </w:tabs>
        <w:spacing w:line="260" w:lineRule="exact"/>
        <w:rPr>
          <w:sz w:val="22"/>
          <w:szCs w:val="22"/>
          <w:lang w:eastAsia="en-US"/>
        </w:rPr>
      </w:pPr>
      <w:r w:rsidRPr="00E60224">
        <w:rPr>
          <w:sz w:val="22"/>
          <w:szCs w:val="22"/>
          <w:lang w:eastAsia="en-US"/>
        </w:rPr>
        <w:t xml:space="preserve">Pageidautina, kad flakono turinio </w:t>
      </w:r>
      <w:r w:rsidR="00EA33E4">
        <w:rPr>
          <w:sz w:val="22"/>
          <w:szCs w:val="22"/>
          <w:lang w:eastAsia="en-US"/>
        </w:rPr>
        <w:t>ruošimas</w:t>
      </w:r>
      <w:r w:rsidR="00EA33E4" w:rsidRPr="00E60224">
        <w:rPr>
          <w:sz w:val="22"/>
          <w:szCs w:val="22"/>
          <w:lang w:eastAsia="en-US"/>
        </w:rPr>
        <w:t xml:space="preserve"> </w:t>
      </w:r>
      <w:r w:rsidRPr="00E60224">
        <w:rPr>
          <w:sz w:val="22"/>
          <w:szCs w:val="22"/>
          <w:lang w:eastAsia="en-US"/>
        </w:rPr>
        <w:t>ir švirkšto paruošimas būtų atliekam</w:t>
      </w:r>
      <w:r w:rsidR="00EA33E4">
        <w:rPr>
          <w:sz w:val="22"/>
          <w:szCs w:val="22"/>
          <w:lang w:eastAsia="en-US"/>
        </w:rPr>
        <w:t>i</w:t>
      </w:r>
      <w:r w:rsidRPr="00E60224">
        <w:rPr>
          <w:sz w:val="22"/>
          <w:szCs w:val="22"/>
          <w:lang w:eastAsia="en-US"/>
        </w:rPr>
        <w:t xml:space="preserve"> virš plastiku dengtų popierinių rankšluosčių, kad būtų surenkamas bet koks išsipylusio vaistinio preparato kiekis. BOTOX </w:t>
      </w:r>
      <w:r w:rsidRPr="00E60224">
        <w:rPr>
          <w:sz w:val="22"/>
          <w:szCs w:val="22"/>
          <w:lang w:eastAsia="en-US"/>
        </w:rPr>
        <w:lastRenderedPageBreak/>
        <w:t>turi būti tirpinamas tik steriliame 0,9 % natrio chlorido injekciniame tirpale</w:t>
      </w:r>
      <w:r w:rsidR="006E47D3">
        <w:rPr>
          <w:sz w:val="22"/>
          <w:szCs w:val="22"/>
          <w:lang w:eastAsia="en-US"/>
        </w:rPr>
        <w:t xml:space="preserve"> </w:t>
      </w:r>
      <w:r w:rsidR="006E47D3" w:rsidRPr="00E60224">
        <w:rPr>
          <w:sz w:val="22"/>
          <w:szCs w:val="22"/>
          <w:lang w:eastAsia="en-US"/>
        </w:rPr>
        <w:t>be konservantų</w:t>
      </w:r>
      <w:r w:rsidRPr="00E60224">
        <w:rPr>
          <w:sz w:val="22"/>
          <w:szCs w:val="22"/>
          <w:lang w:eastAsia="en-US"/>
        </w:rPr>
        <w:t>. Į švirkštą įtraukiamas tinkamas kiekis skiediklio (žr. skiedimo nurodymus arba lentelę toliau).</w:t>
      </w:r>
    </w:p>
    <w:p w14:paraId="4CFA696C" w14:textId="77777777" w:rsidR="00D7788C" w:rsidRPr="00E60224" w:rsidRDefault="00D7788C" w:rsidP="00663D9C">
      <w:pPr>
        <w:keepNext/>
        <w:rPr>
          <w:sz w:val="22"/>
          <w:szCs w:val="22"/>
          <w:lang w:eastAsia="en-US"/>
        </w:rPr>
      </w:pPr>
    </w:p>
    <w:p w14:paraId="3DAB39C3" w14:textId="77777777" w:rsidR="00D7788C" w:rsidRPr="00AD6E60" w:rsidRDefault="001B78BE" w:rsidP="00663D9C">
      <w:pPr>
        <w:tabs>
          <w:tab w:val="left" w:pos="567"/>
        </w:tabs>
        <w:spacing w:line="260" w:lineRule="exact"/>
        <w:rPr>
          <w:b/>
          <w:sz w:val="22"/>
          <w:szCs w:val="22"/>
          <w:lang w:eastAsia="en-US"/>
        </w:rPr>
      </w:pPr>
      <w:r w:rsidRPr="00AD6E60">
        <w:rPr>
          <w:b/>
          <w:sz w:val="22"/>
          <w:szCs w:val="22"/>
          <w:lang w:eastAsia="en-US"/>
        </w:rPr>
        <w:t>Skiedimo nurodymai gydant šlapimo nelaikymą dėl hiperaktyvios šlapimo pūslės</w:t>
      </w:r>
    </w:p>
    <w:p w14:paraId="6CD3CC66" w14:textId="77777777" w:rsidR="0059530E" w:rsidRDefault="0059530E" w:rsidP="00663D9C">
      <w:pPr>
        <w:tabs>
          <w:tab w:val="left" w:pos="720"/>
        </w:tabs>
        <w:rPr>
          <w:b/>
          <w:bCs/>
          <w:sz w:val="22"/>
          <w:szCs w:val="22"/>
          <w:lang w:eastAsia="en-US"/>
        </w:rPr>
      </w:pPr>
    </w:p>
    <w:p w14:paraId="145547BD" w14:textId="77777777" w:rsidR="00D7788C" w:rsidRPr="00E60224" w:rsidRDefault="001B78BE" w:rsidP="00663D9C">
      <w:pPr>
        <w:tabs>
          <w:tab w:val="left" w:pos="720"/>
        </w:tabs>
        <w:rPr>
          <w:b/>
          <w:bCs/>
          <w:sz w:val="22"/>
          <w:szCs w:val="22"/>
          <w:lang w:eastAsia="en-US"/>
        </w:rPr>
      </w:pPr>
      <w:r w:rsidRPr="00AD6E60">
        <w:rPr>
          <w:sz w:val="22"/>
          <w:szCs w:val="22"/>
          <w:lang w:eastAsia="en-US"/>
        </w:rPr>
        <w:t>Ruošimo patogumui rekomenduojama naudoti</w:t>
      </w:r>
      <w:r w:rsidRPr="00E60224">
        <w:rPr>
          <w:b/>
          <w:bCs/>
          <w:sz w:val="22"/>
          <w:szCs w:val="22"/>
          <w:lang w:eastAsia="en-US"/>
        </w:rPr>
        <w:t xml:space="preserve"> vieną 100 vienetų arba du 50 vienetų flakonus.</w:t>
      </w:r>
    </w:p>
    <w:p w14:paraId="26ADD9AE" w14:textId="77777777" w:rsidR="00B8267B" w:rsidRPr="00E60224" w:rsidRDefault="00B8267B" w:rsidP="00663D9C">
      <w:pPr>
        <w:tabs>
          <w:tab w:val="left" w:pos="720"/>
        </w:tabs>
        <w:rPr>
          <w:bCs/>
          <w:sz w:val="22"/>
          <w:szCs w:val="22"/>
          <w:lang w:eastAsia="en-US"/>
        </w:rPr>
      </w:pPr>
    </w:p>
    <w:tbl>
      <w:tblPr>
        <w:tblStyle w:val="Lentelstinklelis"/>
        <w:tblW w:w="0" w:type="auto"/>
        <w:tblLook w:val="04A0" w:firstRow="1" w:lastRow="0" w:firstColumn="1" w:lastColumn="0" w:noHBand="0" w:noVBand="1"/>
      </w:tblPr>
      <w:tblGrid>
        <w:gridCol w:w="3823"/>
        <w:gridCol w:w="5237"/>
      </w:tblGrid>
      <w:tr w:rsidR="00EB20DE" w14:paraId="06767BA3" w14:textId="77777777" w:rsidTr="00936A6B">
        <w:tc>
          <w:tcPr>
            <w:tcW w:w="3823" w:type="dxa"/>
          </w:tcPr>
          <w:p w14:paraId="7684AEA4" w14:textId="77777777" w:rsidR="00B8267B" w:rsidRPr="001A386E" w:rsidRDefault="001B78BE" w:rsidP="00936A6B">
            <w:pPr>
              <w:rPr>
                <w:sz w:val="22"/>
              </w:rPr>
            </w:pPr>
            <w:r w:rsidRPr="001A386E">
              <w:rPr>
                <w:sz w:val="22"/>
              </w:rPr>
              <w:t>Skiedimo nurodymai naudojant du 50 vienetų flakonus</w:t>
            </w:r>
          </w:p>
          <w:p w14:paraId="5B2CBFE3" w14:textId="77777777" w:rsidR="00B8267B" w:rsidRDefault="00B8267B" w:rsidP="00936A6B">
            <w:pPr>
              <w:rPr>
                <w:b/>
                <w:bCs/>
                <w:sz w:val="22"/>
                <w:szCs w:val="22"/>
                <w:u w:val="single"/>
              </w:rPr>
            </w:pPr>
          </w:p>
        </w:tc>
        <w:tc>
          <w:tcPr>
            <w:tcW w:w="5237" w:type="dxa"/>
          </w:tcPr>
          <w:p w14:paraId="5ECA6079" w14:textId="77777777" w:rsidR="00B8267B" w:rsidRPr="00E60224" w:rsidRDefault="001B78BE" w:rsidP="00936A6B">
            <w:pPr>
              <w:numPr>
                <w:ilvl w:val="0"/>
                <w:numId w:val="9"/>
              </w:numPr>
              <w:rPr>
                <w:bCs/>
                <w:sz w:val="22"/>
                <w:szCs w:val="22"/>
              </w:rPr>
            </w:pPr>
            <w:r w:rsidRPr="00E60224">
              <w:rPr>
                <w:bCs/>
                <w:sz w:val="22"/>
                <w:szCs w:val="22"/>
              </w:rPr>
              <w:t xml:space="preserve">Kiekvieno iš dviejų BOTOX 50 vienetų </w:t>
            </w:r>
            <w:r w:rsidRPr="00E60224">
              <w:rPr>
                <w:sz w:val="22"/>
                <w:szCs w:val="22"/>
              </w:rPr>
              <w:t>flakonų</w:t>
            </w:r>
            <w:r w:rsidRPr="00E60224">
              <w:rPr>
                <w:bCs/>
                <w:sz w:val="22"/>
                <w:szCs w:val="22"/>
              </w:rPr>
              <w:t xml:space="preserve"> turinį ištirpinkite 5 ml sterilaus 0,9 % natrio chlorido injekcinio tirpalo be konservantų ir atsargiai sumaišykite flakonų turinį.</w:t>
            </w:r>
          </w:p>
          <w:p w14:paraId="14E3E936" w14:textId="77777777" w:rsidR="00B8267B" w:rsidRDefault="001B78BE" w:rsidP="00936A6B">
            <w:pPr>
              <w:numPr>
                <w:ilvl w:val="0"/>
                <w:numId w:val="9"/>
              </w:numPr>
              <w:rPr>
                <w:b/>
                <w:bCs/>
                <w:sz w:val="22"/>
                <w:szCs w:val="22"/>
                <w:u w:val="single"/>
              </w:rPr>
            </w:pPr>
            <w:r w:rsidRPr="00E60224">
              <w:rPr>
                <w:bCs/>
                <w:sz w:val="22"/>
                <w:szCs w:val="22"/>
              </w:rPr>
              <w:t>Į vieną 10 ml švirkštą įtraukite po 5 ml iš kiekvieno flakono.</w:t>
            </w:r>
          </w:p>
        </w:tc>
      </w:tr>
      <w:tr w:rsidR="00EB20DE" w14:paraId="6F6DF23E" w14:textId="77777777" w:rsidTr="00936A6B">
        <w:tc>
          <w:tcPr>
            <w:tcW w:w="3823" w:type="dxa"/>
          </w:tcPr>
          <w:p w14:paraId="0A71C67A" w14:textId="77777777" w:rsidR="00B8267B" w:rsidRPr="001A386E" w:rsidRDefault="001B78BE" w:rsidP="00936A6B">
            <w:pPr>
              <w:rPr>
                <w:sz w:val="22"/>
              </w:rPr>
            </w:pPr>
            <w:r w:rsidRPr="001A386E">
              <w:rPr>
                <w:sz w:val="22"/>
              </w:rPr>
              <w:t xml:space="preserve">Skiedimo nurodymai naudojant </w:t>
            </w:r>
            <w:r w:rsidR="0061474C" w:rsidRPr="001A386E">
              <w:rPr>
                <w:sz w:val="22"/>
              </w:rPr>
              <w:t xml:space="preserve">vieną </w:t>
            </w:r>
            <w:r w:rsidRPr="001A386E">
              <w:rPr>
                <w:sz w:val="22"/>
              </w:rPr>
              <w:t>100 vienetų flakoną</w:t>
            </w:r>
          </w:p>
          <w:p w14:paraId="49D7FAE1" w14:textId="77777777" w:rsidR="00B8267B" w:rsidRDefault="00B8267B" w:rsidP="00936A6B">
            <w:pPr>
              <w:rPr>
                <w:b/>
                <w:bCs/>
                <w:sz w:val="22"/>
                <w:szCs w:val="22"/>
                <w:u w:val="single"/>
              </w:rPr>
            </w:pPr>
          </w:p>
        </w:tc>
        <w:tc>
          <w:tcPr>
            <w:tcW w:w="5237" w:type="dxa"/>
          </w:tcPr>
          <w:p w14:paraId="7DC06B4B" w14:textId="77777777" w:rsidR="00B8267B" w:rsidRPr="00E60224" w:rsidRDefault="001B78BE" w:rsidP="00936A6B">
            <w:pPr>
              <w:numPr>
                <w:ilvl w:val="0"/>
                <w:numId w:val="9"/>
              </w:numPr>
              <w:rPr>
                <w:bCs/>
                <w:sz w:val="22"/>
                <w:szCs w:val="22"/>
              </w:rPr>
            </w:pPr>
            <w:r w:rsidRPr="00E60224">
              <w:rPr>
                <w:bCs/>
                <w:sz w:val="22"/>
                <w:szCs w:val="22"/>
              </w:rPr>
              <w:t>Ištirpinkite BOTOX 100 vienetų flakono turinį 10 ml sterilaus 0,9 % natrio chlorido injekcinio tirpalo</w:t>
            </w:r>
            <w:r>
              <w:rPr>
                <w:bCs/>
                <w:sz w:val="22"/>
                <w:szCs w:val="22"/>
              </w:rPr>
              <w:t xml:space="preserve"> </w:t>
            </w:r>
            <w:r w:rsidRPr="00E60224">
              <w:rPr>
                <w:bCs/>
                <w:sz w:val="22"/>
                <w:szCs w:val="22"/>
              </w:rPr>
              <w:t>be konservantų ir atsargiai sumaišykite.</w:t>
            </w:r>
          </w:p>
          <w:p w14:paraId="59E1091E" w14:textId="77777777" w:rsidR="00B8267B" w:rsidRPr="00E60224" w:rsidRDefault="001B78BE" w:rsidP="00936A6B">
            <w:pPr>
              <w:numPr>
                <w:ilvl w:val="0"/>
                <w:numId w:val="9"/>
              </w:numPr>
              <w:rPr>
                <w:bCs/>
                <w:sz w:val="22"/>
                <w:szCs w:val="22"/>
              </w:rPr>
            </w:pPr>
            <w:r w:rsidRPr="00E60224">
              <w:rPr>
                <w:bCs/>
                <w:sz w:val="22"/>
                <w:szCs w:val="22"/>
              </w:rPr>
              <w:t>Į 10 ml švirkštą įtraukite 10 ml iš flakono.</w:t>
            </w:r>
          </w:p>
          <w:p w14:paraId="29279AE4" w14:textId="77777777" w:rsidR="00B8267B" w:rsidRDefault="00B8267B" w:rsidP="00936A6B">
            <w:pPr>
              <w:rPr>
                <w:b/>
                <w:bCs/>
                <w:sz w:val="22"/>
                <w:szCs w:val="22"/>
                <w:u w:val="single"/>
              </w:rPr>
            </w:pPr>
          </w:p>
        </w:tc>
      </w:tr>
      <w:tr w:rsidR="00EB20DE" w14:paraId="163F810C" w14:textId="77777777" w:rsidTr="00936A6B">
        <w:tc>
          <w:tcPr>
            <w:tcW w:w="3823" w:type="dxa"/>
          </w:tcPr>
          <w:p w14:paraId="67F3376C" w14:textId="77777777" w:rsidR="00B8267B" w:rsidRPr="001A386E" w:rsidRDefault="001B78BE" w:rsidP="00936A6B">
            <w:pPr>
              <w:rPr>
                <w:sz w:val="22"/>
              </w:rPr>
            </w:pPr>
            <w:r w:rsidRPr="001A386E">
              <w:rPr>
                <w:sz w:val="22"/>
              </w:rPr>
              <w:t xml:space="preserve">Skiedimo nurodymai naudojant </w:t>
            </w:r>
            <w:r w:rsidR="0061474C" w:rsidRPr="001A386E">
              <w:rPr>
                <w:sz w:val="22"/>
              </w:rPr>
              <w:t xml:space="preserve">vieną </w:t>
            </w:r>
            <w:r w:rsidRPr="001A386E">
              <w:rPr>
                <w:sz w:val="22"/>
              </w:rPr>
              <w:t>200 vienetų flakoną</w:t>
            </w:r>
          </w:p>
          <w:p w14:paraId="78A210A9" w14:textId="77777777" w:rsidR="00B8267B" w:rsidRDefault="00B8267B" w:rsidP="00936A6B">
            <w:pPr>
              <w:rPr>
                <w:b/>
                <w:bCs/>
                <w:sz w:val="22"/>
                <w:szCs w:val="22"/>
                <w:u w:val="single"/>
              </w:rPr>
            </w:pPr>
          </w:p>
        </w:tc>
        <w:tc>
          <w:tcPr>
            <w:tcW w:w="5237" w:type="dxa"/>
          </w:tcPr>
          <w:p w14:paraId="7C6608D8" w14:textId="77777777" w:rsidR="00B8267B" w:rsidRPr="00E60224" w:rsidRDefault="001B78BE" w:rsidP="00936A6B">
            <w:pPr>
              <w:numPr>
                <w:ilvl w:val="0"/>
                <w:numId w:val="10"/>
              </w:numPr>
              <w:ind w:left="360"/>
              <w:rPr>
                <w:bCs/>
                <w:sz w:val="22"/>
                <w:szCs w:val="22"/>
              </w:rPr>
            </w:pPr>
            <w:r w:rsidRPr="00E60224">
              <w:rPr>
                <w:bCs/>
                <w:sz w:val="22"/>
                <w:szCs w:val="22"/>
              </w:rPr>
              <w:t>Ištirpinkite BOTOX 200 vienetų flakono turinį 8 ml sterilaus 0,9 % natrio chlorido injekcinio tirpalo</w:t>
            </w:r>
            <w:r>
              <w:rPr>
                <w:bCs/>
                <w:sz w:val="22"/>
                <w:szCs w:val="22"/>
              </w:rPr>
              <w:t xml:space="preserve"> </w:t>
            </w:r>
            <w:r w:rsidRPr="00E60224">
              <w:rPr>
                <w:bCs/>
                <w:sz w:val="22"/>
                <w:szCs w:val="22"/>
              </w:rPr>
              <w:t>be konservantų ir atsargiai sumaišykite.</w:t>
            </w:r>
          </w:p>
          <w:p w14:paraId="716E4492" w14:textId="77777777" w:rsidR="00B8267B" w:rsidRPr="00E60224" w:rsidRDefault="001B78BE" w:rsidP="00936A6B">
            <w:pPr>
              <w:numPr>
                <w:ilvl w:val="0"/>
                <w:numId w:val="10"/>
              </w:numPr>
              <w:ind w:left="360"/>
              <w:rPr>
                <w:bCs/>
                <w:sz w:val="22"/>
                <w:szCs w:val="22"/>
              </w:rPr>
            </w:pPr>
            <w:r w:rsidRPr="00E60224">
              <w:rPr>
                <w:bCs/>
                <w:sz w:val="22"/>
                <w:szCs w:val="22"/>
              </w:rPr>
              <w:t>Į 10 ml švirkštą įtraukite 4 ml iš flakono.</w:t>
            </w:r>
          </w:p>
          <w:p w14:paraId="2E4989DB" w14:textId="77777777" w:rsidR="00B8267B" w:rsidRPr="00E60224" w:rsidRDefault="001B78BE" w:rsidP="00936A6B">
            <w:pPr>
              <w:numPr>
                <w:ilvl w:val="0"/>
                <w:numId w:val="10"/>
              </w:numPr>
              <w:ind w:left="360"/>
              <w:rPr>
                <w:bCs/>
                <w:sz w:val="22"/>
                <w:szCs w:val="22"/>
              </w:rPr>
            </w:pPr>
            <w:r w:rsidRPr="00E60224">
              <w:rPr>
                <w:bCs/>
                <w:sz w:val="22"/>
                <w:szCs w:val="22"/>
              </w:rPr>
              <w:t>Užbaikite tirpinimą, į 10 ml švirkštą įtraukdami 6 ml sterilaus 0,9 % natrio chlorido injekcinio tirpalo</w:t>
            </w:r>
            <w:r>
              <w:rPr>
                <w:bCs/>
                <w:sz w:val="22"/>
                <w:szCs w:val="22"/>
              </w:rPr>
              <w:t xml:space="preserve"> </w:t>
            </w:r>
            <w:r w:rsidRPr="00E60224">
              <w:rPr>
                <w:bCs/>
                <w:sz w:val="22"/>
                <w:szCs w:val="22"/>
              </w:rPr>
              <w:t>be konservantų ir atsargiai sumaišykite.</w:t>
            </w:r>
          </w:p>
          <w:p w14:paraId="563A50ED" w14:textId="77777777" w:rsidR="00B8267B" w:rsidRDefault="00B8267B" w:rsidP="00936A6B">
            <w:pPr>
              <w:rPr>
                <w:b/>
                <w:bCs/>
                <w:sz w:val="22"/>
                <w:szCs w:val="22"/>
                <w:u w:val="single"/>
              </w:rPr>
            </w:pPr>
          </w:p>
        </w:tc>
      </w:tr>
    </w:tbl>
    <w:p w14:paraId="1D4660E2" w14:textId="77777777" w:rsidR="00D7788C" w:rsidRPr="00E60224" w:rsidRDefault="001B78BE" w:rsidP="00663D9C">
      <w:pPr>
        <w:tabs>
          <w:tab w:val="left" w:pos="720"/>
        </w:tabs>
        <w:rPr>
          <w:bCs/>
          <w:sz w:val="22"/>
          <w:szCs w:val="22"/>
          <w:lang w:eastAsia="en-US"/>
        </w:rPr>
      </w:pPr>
      <w:r w:rsidRPr="00E60224">
        <w:rPr>
          <w:bCs/>
          <w:sz w:val="22"/>
          <w:szCs w:val="22"/>
          <w:lang w:eastAsia="en-US"/>
        </w:rPr>
        <w:t xml:space="preserve">Taip paruošite vieną 10 ml švirkštą, kuriame iš viso bus 100 vienetų </w:t>
      </w:r>
      <w:r w:rsidR="00A0756F">
        <w:rPr>
          <w:bCs/>
          <w:sz w:val="22"/>
          <w:szCs w:val="22"/>
          <w:lang w:eastAsia="en-US"/>
        </w:rPr>
        <w:t>paruošt</w:t>
      </w:r>
      <w:r w:rsidR="00A43AD3">
        <w:rPr>
          <w:bCs/>
          <w:sz w:val="22"/>
          <w:szCs w:val="22"/>
          <w:lang w:eastAsia="en-US"/>
        </w:rPr>
        <w:t>o</w:t>
      </w:r>
      <w:r w:rsidR="00A0756F" w:rsidRPr="00E60224">
        <w:rPr>
          <w:bCs/>
          <w:sz w:val="22"/>
          <w:szCs w:val="22"/>
          <w:lang w:eastAsia="en-US"/>
        </w:rPr>
        <w:t xml:space="preserve"> </w:t>
      </w:r>
      <w:r w:rsidRPr="00E60224">
        <w:rPr>
          <w:bCs/>
          <w:sz w:val="22"/>
          <w:szCs w:val="22"/>
          <w:lang w:eastAsia="en-US"/>
        </w:rPr>
        <w:t xml:space="preserve">BOTOX. Švirkšte paruoštą vaistinį preparatą nedelsdami suvartokite. Nesuvartotą </w:t>
      </w:r>
      <w:r w:rsidR="00B84990">
        <w:rPr>
          <w:bCs/>
          <w:sz w:val="22"/>
          <w:szCs w:val="22"/>
          <w:lang w:eastAsia="en-US"/>
        </w:rPr>
        <w:t>natrio chlorido</w:t>
      </w:r>
      <w:r w:rsidR="00B84990" w:rsidRPr="00E60224">
        <w:rPr>
          <w:bCs/>
          <w:sz w:val="22"/>
          <w:szCs w:val="22"/>
          <w:lang w:eastAsia="en-US"/>
        </w:rPr>
        <w:t xml:space="preserve"> </w:t>
      </w:r>
      <w:r w:rsidRPr="00E60224">
        <w:rPr>
          <w:bCs/>
          <w:sz w:val="22"/>
          <w:szCs w:val="22"/>
          <w:lang w:eastAsia="en-US"/>
        </w:rPr>
        <w:t>tirpalą išmeskite.</w:t>
      </w:r>
    </w:p>
    <w:p w14:paraId="2FFF886F" w14:textId="77777777" w:rsidR="00D7788C" w:rsidRPr="00E60224" w:rsidRDefault="00D7788C" w:rsidP="00663D9C">
      <w:pPr>
        <w:tabs>
          <w:tab w:val="left" w:pos="720"/>
        </w:tabs>
        <w:rPr>
          <w:bCs/>
          <w:sz w:val="22"/>
          <w:szCs w:val="22"/>
          <w:lang w:eastAsia="en-US"/>
        </w:rPr>
      </w:pPr>
    </w:p>
    <w:p w14:paraId="7921C4FD" w14:textId="77777777" w:rsidR="00D7788C" w:rsidRPr="00E60224" w:rsidRDefault="001B78BE" w:rsidP="00663D9C">
      <w:pPr>
        <w:tabs>
          <w:tab w:val="left" w:pos="720"/>
        </w:tabs>
        <w:rPr>
          <w:bCs/>
          <w:sz w:val="22"/>
          <w:szCs w:val="22"/>
          <w:lang w:eastAsia="en-US"/>
        </w:rPr>
      </w:pPr>
      <w:r w:rsidRPr="00E60224">
        <w:rPr>
          <w:bCs/>
          <w:sz w:val="22"/>
          <w:szCs w:val="22"/>
          <w:lang w:eastAsia="en-US"/>
        </w:rPr>
        <w:t>Šis vaistinis preparatas skirtas vartoti tik vieną kartą ir visą nesuvartotą vaistinį preparatą būtina išmesti.</w:t>
      </w:r>
    </w:p>
    <w:p w14:paraId="1F8F26BB" w14:textId="77777777" w:rsidR="00D7788C" w:rsidRPr="00AD6E60" w:rsidRDefault="00D7788C" w:rsidP="00663D9C">
      <w:pPr>
        <w:tabs>
          <w:tab w:val="left" w:pos="567"/>
        </w:tabs>
        <w:spacing w:line="260" w:lineRule="exact"/>
        <w:rPr>
          <w:bCs/>
          <w:sz w:val="22"/>
          <w:szCs w:val="22"/>
          <w:lang w:eastAsia="en-US"/>
        </w:rPr>
      </w:pPr>
    </w:p>
    <w:p w14:paraId="51CDA17C" w14:textId="77777777" w:rsidR="00D7788C" w:rsidRPr="00AD6E60" w:rsidRDefault="001B78BE" w:rsidP="00663D9C">
      <w:pPr>
        <w:tabs>
          <w:tab w:val="left" w:pos="567"/>
        </w:tabs>
        <w:spacing w:line="260" w:lineRule="exact"/>
        <w:rPr>
          <w:b/>
          <w:sz w:val="22"/>
          <w:szCs w:val="22"/>
          <w:lang w:eastAsia="en-US"/>
        </w:rPr>
      </w:pPr>
      <w:r w:rsidRPr="00AD6E60">
        <w:rPr>
          <w:b/>
          <w:sz w:val="22"/>
          <w:szCs w:val="22"/>
          <w:lang w:eastAsia="en-US"/>
        </w:rPr>
        <w:t xml:space="preserve">Skiedimo nurodymai gydant šlapimo nelaikymą dėl neurogeninio </w:t>
      </w:r>
      <w:r w:rsidRPr="00AD6E60">
        <w:rPr>
          <w:b/>
          <w:i/>
          <w:sz w:val="22"/>
          <w:szCs w:val="22"/>
        </w:rPr>
        <w:t>m. detrusor</w:t>
      </w:r>
      <w:r w:rsidRPr="00AD6E60">
        <w:rPr>
          <w:b/>
          <w:sz w:val="22"/>
          <w:szCs w:val="22"/>
          <w:lang w:eastAsia="en-US"/>
        </w:rPr>
        <w:t xml:space="preserve"> hiperaktyvumo</w:t>
      </w:r>
    </w:p>
    <w:p w14:paraId="58B8EBCF" w14:textId="77777777" w:rsidR="005000F5" w:rsidRDefault="005000F5" w:rsidP="00663D9C">
      <w:pPr>
        <w:tabs>
          <w:tab w:val="left" w:pos="567"/>
        </w:tabs>
        <w:spacing w:line="260" w:lineRule="exact"/>
        <w:rPr>
          <w:b/>
          <w:iCs/>
          <w:sz w:val="22"/>
          <w:szCs w:val="22"/>
          <w:lang w:eastAsia="en-US"/>
        </w:rPr>
      </w:pPr>
    </w:p>
    <w:p w14:paraId="493B5544" w14:textId="77777777" w:rsidR="00D7788C" w:rsidRPr="00E60224" w:rsidRDefault="001B78BE" w:rsidP="00663D9C">
      <w:pPr>
        <w:tabs>
          <w:tab w:val="left" w:pos="567"/>
        </w:tabs>
        <w:spacing w:line="260" w:lineRule="exact"/>
        <w:rPr>
          <w:b/>
          <w:iCs/>
          <w:sz w:val="22"/>
          <w:szCs w:val="22"/>
          <w:lang w:eastAsia="en-US"/>
        </w:rPr>
      </w:pPr>
      <w:r w:rsidRPr="00AD6E60">
        <w:rPr>
          <w:bCs/>
          <w:iCs/>
          <w:sz w:val="22"/>
          <w:szCs w:val="22"/>
          <w:lang w:eastAsia="en-US"/>
        </w:rPr>
        <w:t>Ruošimo patogumui rekomenduojama naudoti</w:t>
      </w:r>
      <w:r w:rsidRPr="00E60224">
        <w:rPr>
          <w:b/>
          <w:iCs/>
          <w:sz w:val="22"/>
          <w:szCs w:val="22"/>
          <w:lang w:eastAsia="en-US"/>
        </w:rPr>
        <w:t xml:space="preserve"> vieną 200 vienetų arba du 100 vienetų flakonus.</w:t>
      </w:r>
    </w:p>
    <w:p w14:paraId="0442EF38" w14:textId="77777777" w:rsidR="004B7B6E" w:rsidRPr="00E60224" w:rsidRDefault="004B7B6E" w:rsidP="00663D9C">
      <w:pPr>
        <w:rPr>
          <w:rFonts w:eastAsia="Calibri"/>
          <w:sz w:val="22"/>
          <w:szCs w:val="22"/>
          <w:lang w:eastAsia="en-US"/>
        </w:rPr>
      </w:pPr>
    </w:p>
    <w:tbl>
      <w:tblPr>
        <w:tblStyle w:val="Lentelstinklelis"/>
        <w:tblW w:w="0" w:type="auto"/>
        <w:tblLook w:val="04A0" w:firstRow="1" w:lastRow="0" w:firstColumn="1" w:lastColumn="0" w:noHBand="0" w:noVBand="1"/>
      </w:tblPr>
      <w:tblGrid>
        <w:gridCol w:w="4530"/>
        <w:gridCol w:w="4530"/>
      </w:tblGrid>
      <w:tr w:rsidR="00EB20DE" w14:paraId="74F92AEF" w14:textId="77777777" w:rsidTr="00936A6B">
        <w:tc>
          <w:tcPr>
            <w:tcW w:w="4530" w:type="dxa"/>
          </w:tcPr>
          <w:p w14:paraId="16DFDED5" w14:textId="77777777" w:rsidR="004B7B6E" w:rsidRPr="00AD6E60" w:rsidRDefault="001B78BE" w:rsidP="00936A6B">
            <w:pPr>
              <w:rPr>
                <w:sz w:val="22"/>
                <w:szCs w:val="22"/>
              </w:rPr>
            </w:pPr>
            <w:r w:rsidRPr="00AD6E60">
              <w:rPr>
                <w:sz w:val="22"/>
                <w:szCs w:val="22"/>
              </w:rPr>
              <w:t>Skiedimo nurodymai naudojant keturis 50 vienetų flakonus</w:t>
            </w:r>
          </w:p>
          <w:p w14:paraId="257460A8" w14:textId="77777777" w:rsidR="004B7B6E" w:rsidRDefault="004B7B6E" w:rsidP="00936A6B">
            <w:pPr>
              <w:rPr>
                <w:b/>
                <w:sz w:val="22"/>
                <w:szCs w:val="22"/>
              </w:rPr>
            </w:pPr>
          </w:p>
        </w:tc>
        <w:tc>
          <w:tcPr>
            <w:tcW w:w="4530" w:type="dxa"/>
          </w:tcPr>
          <w:p w14:paraId="7CACC73F" w14:textId="77777777" w:rsidR="004B7B6E" w:rsidRPr="00E60224" w:rsidRDefault="001B78BE" w:rsidP="00936A6B">
            <w:pPr>
              <w:pStyle w:val="Sraopastraipa"/>
              <w:numPr>
                <w:ilvl w:val="0"/>
                <w:numId w:val="11"/>
              </w:numPr>
              <w:rPr>
                <w:rFonts w:ascii="Times New Roman" w:hAnsi="Times New Roman"/>
              </w:rPr>
            </w:pPr>
            <w:r w:rsidRPr="00E60224">
              <w:rPr>
                <w:rFonts w:ascii="Times New Roman" w:hAnsi="Times New Roman"/>
              </w:rPr>
              <w:t>Kiekvieno iš keturių BOTOX 50 vienetų flakonų turinį ištirpinkite 3 ml sterilaus 0,9 % natrio chlorido injekcinio tirpalo</w:t>
            </w:r>
            <w:r>
              <w:rPr>
                <w:rFonts w:ascii="Times New Roman" w:hAnsi="Times New Roman"/>
              </w:rPr>
              <w:t xml:space="preserve"> </w:t>
            </w:r>
            <w:r w:rsidRPr="00E60224">
              <w:rPr>
                <w:rFonts w:ascii="Times New Roman" w:hAnsi="Times New Roman"/>
              </w:rPr>
              <w:t xml:space="preserve">be konservantų ir atsargiai sumaišykite flakonų turinį. </w:t>
            </w:r>
          </w:p>
          <w:p w14:paraId="0B64C143" w14:textId="77777777" w:rsidR="004B7B6E" w:rsidRPr="00E60224" w:rsidRDefault="001B78BE" w:rsidP="00936A6B">
            <w:pPr>
              <w:pStyle w:val="Sraopastraipa"/>
              <w:numPr>
                <w:ilvl w:val="0"/>
                <w:numId w:val="11"/>
              </w:numPr>
              <w:rPr>
                <w:rFonts w:ascii="Times New Roman" w:hAnsi="Times New Roman"/>
              </w:rPr>
            </w:pPr>
            <w:r w:rsidRPr="00E60224">
              <w:rPr>
                <w:rFonts w:ascii="Times New Roman" w:hAnsi="Times New Roman"/>
              </w:rPr>
              <w:t xml:space="preserve">Į vieną 10 ml švirkštą įtraukite 3 ml iš pirmo flakono ir 1 ml iš antro flakono. </w:t>
            </w:r>
          </w:p>
          <w:p w14:paraId="3356E71B" w14:textId="77777777" w:rsidR="004B7B6E" w:rsidRPr="00E60224" w:rsidRDefault="001B78BE" w:rsidP="00936A6B">
            <w:pPr>
              <w:pStyle w:val="Sraopastraipa"/>
              <w:numPr>
                <w:ilvl w:val="0"/>
                <w:numId w:val="11"/>
              </w:numPr>
              <w:rPr>
                <w:rFonts w:ascii="Times New Roman" w:hAnsi="Times New Roman"/>
              </w:rPr>
            </w:pPr>
            <w:r w:rsidRPr="00E60224">
              <w:rPr>
                <w:rFonts w:ascii="Times New Roman" w:hAnsi="Times New Roman"/>
              </w:rPr>
              <w:t>Į antrą 10 ml švirkštą įtraukite 3 ml iš trečio flakono ir 1 ml iš ketvirto flakono.</w:t>
            </w:r>
          </w:p>
          <w:p w14:paraId="27ECC064" w14:textId="77777777" w:rsidR="004B7B6E" w:rsidRPr="00E60224" w:rsidRDefault="001B78BE" w:rsidP="00936A6B">
            <w:pPr>
              <w:pStyle w:val="Sraopastraipa"/>
              <w:numPr>
                <w:ilvl w:val="0"/>
                <w:numId w:val="11"/>
              </w:numPr>
              <w:rPr>
                <w:rFonts w:ascii="Times New Roman" w:hAnsi="Times New Roman"/>
              </w:rPr>
            </w:pPr>
            <w:r w:rsidRPr="00E60224">
              <w:rPr>
                <w:rFonts w:ascii="Times New Roman" w:hAnsi="Times New Roman"/>
              </w:rPr>
              <w:t xml:space="preserve">Likusius 2 ml iš antro ir ketvirto flakonų įtraukite į trečią 10 ml švirkštą. </w:t>
            </w:r>
          </w:p>
          <w:p w14:paraId="409D7E0A" w14:textId="77777777" w:rsidR="004B7B6E" w:rsidRDefault="001B78BE" w:rsidP="00936A6B">
            <w:pPr>
              <w:pStyle w:val="Sraopastraipa"/>
              <w:numPr>
                <w:ilvl w:val="0"/>
                <w:numId w:val="11"/>
              </w:numPr>
              <w:rPr>
                <w:b/>
              </w:rPr>
            </w:pPr>
            <w:r w:rsidRPr="00E60224">
              <w:rPr>
                <w:rFonts w:ascii="Times New Roman" w:hAnsi="Times New Roman"/>
              </w:rPr>
              <w:t>Užbaikite tirpinimą, į kiekvieną iš trijų 10 ml švirkštų įtraukdami po 6 ml sterilaus 0,9 % natrio chlorido injekcinio tirpalo</w:t>
            </w:r>
            <w:r>
              <w:rPr>
                <w:rFonts w:ascii="Times New Roman" w:hAnsi="Times New Roman"/>
              </w:rPr>
              <w:t xml:space="preserve"> </w:t>
            </w:r>
            <w:r w:rsidRPr="00E60224">
              <w:rPr>
                <w:rFonts w:ascii="Times New Roman" w:hAnsi="Times New Roman"/>
              </w:rPr>
              <w:t>be konservantų ir atsargiai sumaišykite.</w:t>
            </w:r>
          </w:p>
        </w:tc>
      </w:tr>
      <w:tr w:rsidR="00EB20DE" w14:paraId="53F0CA35" w14:textId="77777777" w:rsidTr="00936A6B">
        <w:tc>
          <w:tcPr>
            <w:tcW w:w="4530" w:type="dxa"/>
          </w:tcPr>
          <w:p w14:paraId="15F102D8" w14:textId="77777777" w:rsidR="004B7B6E" w:rsidRPr="00AD6E60" w:rsidRDefault="001B78BE" w:rsidP="00936A6B">
            <w:pPr>
              <w:keepNext/>
              <w:rPr>
                <w:bCs/>
                <w:sz w:val="22"/>
                <w:szCs w:val="22"/>
              </w:rPr>
            </w:pPr>
            <w:r w:rsidRPr="00AD6E60">
              <w:rPr>
                <w:bCs/>
                <w:sz w:val="22"/>
                <w:szCs w:val="22"/>
              </w:rPr>
              <w:lastRenderedPageBreak/>
              <w:t>Skiedimo nurodymai naudojant du 100 vienetų flakonus</w:t>
            </w:r>
          </w:p>
          <w:p w14:paraId="5A06E139" w14:textId="77777777" w:rsidR="004B7B6E" w:rsidRPr="00AD6E60" w:rsidRDefault="004B7B6E" w:rsidP="00936A6B">
            <w:pPr>
              <w:rPr>
                <w:bCs/>
                <w:sz w:val="22"/>
                <w:szCs w:val="22"/>
              </w:rPr>
            </w:pPr>
          </w:p>
        </w:tc>
        <w:tc>
          <w:tcPr>
            <w:tcW w:w="4530" w:type="dxa"/>
          </w:tcPr>
          <w:p w14:paraId="54FB2FDB" w14:textId="77777777" w:rsidR="004B7B6E" w:rsidRPr="00E60224" w:rsidRDefault="001B78BE" w:rsidP="00936A6B">
            <w:pPr>
              <w:keepNext/>
              <w:numPr>
                <w:ilvl w:val="0"/>
                <w:numId w:val="12"/>
              </w:numPr>
              <w:ind w:left="360"/>
              <w:rPr>
                <w:sz w:val="22"/>
                <w:szCs w:val="22"/>
              </w:rPr>
            </w:pPr>
            <w:r w:rsidRPr="00E60224">
              <w:rPr>
                <w:sz w:val="22"/>
                <w:szCs w:val="22"/>
              </w:rPr>
              <w:t xml:space="preserve">Kiekvieno iš dviejų BOTOX 100 vienetų flakonų turinį ištirpinkite 6 ml </w:t>
            </w:r>
            <w:r w:rsidRPr="00E60224">
              <w:rPr>
                <w:bCs/>
                <w:sz w:val="22"/>
                <w:szCs w:val="22"/>
              </w:rPr>
              <w:t>sterilaus 0,9 % natrio chlorido injekcinio tirpalo</w:t>
            </w:r>
            <w:r w:rsidR="008B7DB3">
              <w:rPr>
                <w:bCs/>
                <w:sz w:val="22"/>
                <w:szCs w:val="22"/>
              </w:rPr>
              <w:t xml:space="preserve"> </w:t>
            </w:r>
            <w:r w:rsidR="008B7DB3" w:rsidRPr="00E60224">
              <w:rPr>
                <w:bCs/>
                <w:sz w:val="22"/>
                <w:szCs w:val="22"/>
              </w:rPr>
              <w:t>be konservantų</w:t>
            </w:r>
            <w:r w:rsidRPr="00E60224">
              <w:rPr>
                <w:bCs/>
                <w:sz w:val="22"/>
                <w:szCs w:val="22"/>
              </w:rPr>
              <w:t xml:space="preserve"> </w:t>
            </w:r>
            <w:r w:rsidRPr="00E60224">
              <w:rPr>
                <w:sz w:val="22"/>
                <w:szCs w:val="22"/>
              </w:rPr>
              <w:t xml:space="preserve">ir atsargiai sumaišykite flakonų turinį. </w:t>
            </w:r>
          </w:p>
          <w:p w14:paraId="4367D0D5" w14:textId="77777777" w:rsidR="004B7B6E" w:rsidRPr="00E60224" w:rsidRDefault="001B78BE" w:rsidP="00936A6B">
            <w:pPr>
              <w:keepNext/>
              <w:numPr>
                <w:ilvl w:val="0"/>
                <w:numId w:val="12"/>
              </w:numPr>
              <w:ind w:left="360"/>
              <w:rPr>
                <w:sz w:val="22"/>
                <w:szCs w:val="22"/>
              </w:rPr>
            </w:pPr>
            <w:r w:rsidRPr="00E60224">
              <w:rPr>
                <w:sz w:val="22"/>
                <w:szCs w:val="22"/>
              </w:rPr>
              <w:t xml:space="preserve">Po 4 ml iš kiekvieno flakono įtraukite į kiekvieną iš dviejų 10 ml švirkštų. </w:t>
            </w:r>
          </w:p>
          <w:p w14:paraId="00C340EB" w14:textId="77777777" w:rsidR="004B7B6E" w:rsidRPr="00E60224" w:rsidRDefault="001B78BE" w:rsidP="00936A6B">
            <w:pPr>
              <w:keepNext/>
              <w:numPr>
                <w:ilvl w:val="0"/>
                <w:numId w:val="12"/>
              </w:numPr>
              <w:ind w:left="360"/>
              <w:rPr>
                <w:sz w:val="22"/>
                <w:szCs w:val="22"/>
              </w:rPr>
            </w:pPr>
            <w:r w:rsidRPr="00E60224">
              <w:rPr>
                <w:sz w:val="22"/>
                <w:szCs w:val="22"/>
              </w:rPr>
              <w:t xml:space="preserve">Likusius 2 ml iš kiekvieno flakono įtraukite į trečią 10 ml švirkštą. </w:t>
            </w:r>
          </w:p>
          <w:p w14:paraId="5D9E1A10" w14:textId="77777777" w:rsidR="004B7B6E" w:rsidRPr="00E60224" w:rsidRDefault="001B78BE" w:rsidP="00936A6B">
            <w:pPr>
              <w:keepNext/>
              <w:numPr>
                <w:ilvl w:val="0"/>
                <w:numId w:val="12"/>
              </w:numPr>
              <w:ind w:left="360"/>
              <w:rPr>
                <w:sz w:val="22"/>
                <w:szCs w:val="22"/>
              </w:rPr>
            </w:pPr>
            <w:r w:rsidRPr="00E60224">
              <w:rPr>
                <w:sz w:val="22"/>
                <w:szCs w:val="22"/>
              </w:rPr>
              <w:t xml:space="preserve">Užbaikite tirpinimą, į kiekvieną iš trijų 10 ml švirkštų įtraukdami po 6 ml </w:t>
            </w:r>
            <w:r w:rsidRPr="00E60224">
              <w:rPr>
                <w:bCs/>
                <w:sz w:val="22"/>
                <w:szCs w:val="22"/>
              </w:rPr>
              <w:t>sterilaus 0,9 % natrio chlorido injekcinio tirpalo</w:t>
            </w:r>
            <w:r w:rsidR="001E04F1">
              <w:rPr>
                <w:bCs/>
                <w:sz w:val="22"/>
                <w:szCs w:val="22"/>
              </w:rPr>
              <w:t xml:space="preserve"> </w:t>
            </w:r>
            <w:r w:rsidR="001E04F1" w:rsidRPr="00E60224">
              <w:rPr>
                <w:bCs/>
                <w:sz w:val="22"/>
                <w:szCs w:val="22"/>
              </w:rPr>
              <w:t>be konservantų</w:t>
            </w:r>
            <w:r w:rsidRPr="00E60224">
              <w:rPr>
                <w:bCs/>
                <w:sz w:val="22"/>
                <w:szCs w:val="22"/>
              </w:rPr>
              <w:t xml:space="preserve"> </w:t>
            </w:r>
            <w:r w:rsidRPr="00E60224">
              <w:rPr>
                <w:sz w:val="22"/>
                <w:szCs w:val="22"/>
              </w:rPr>
              <w:t>ir atsargiai sumaišykite.</w:t>
            </w:r>
          </w:p>
          <w:p w14:paraId="155AB57A" w14:textId="77777777" w:rsidR="004B7B6E" w:rsidRDefault="004B7B6E" w:rsidP="00936A6B">
            <w:pPr>
              <w:rPr>
                <w:b/>
                <w:sz w:val="22"/>
                <w:szCs w:val="22"/>
              </w:rPr>
            </w:pPr>
          </w:p>
        </w:tc>
      </w:tr>
      <w:tr w:rsidR="00EB20DE" w14:paraId="1834D795" w14:textId="77777777" w:rsidTr="00936A6B">
        <w:tc>
          <w:tcPr>
            <w:tcW w:w="4530" w:type="dxa"/>
          </w:tcPr>
          <w:p w14:paraId="578A38A1" w14:textId="77777777" w:rsidR="004B7B6E" w:rsidRPr="00AD6E60" w:rsidRDefault="001B78BE" w:rsidP="00936A6B">
            <w:pPr>
              <w:keepNext/>
              <w:rPr>
                <w:bCs/>
                <w:sz w:val="22"/>
                <w:szCs w:val="22"/>
              </w:rPr>
            </w:pPr>
            <w:r w:rsidRPr="00AD6E60">
              <w:rPr>
                <w:bCs/>
                <w:sz w:val="22"/>
                <w:szCs w:val="22"/>
              </w:rPr>
              <w:t xml:space="preserve">Skiedimo nurodymai naudojant </w:t>
            </w:r>
            <w:r w:rsidR="00033171" w:rsidRPr="00AD6E60">
              <w:rPr>
                <w:bCs/>
                <w:sz w:val="22"/>
                <w:szCs w:val="22"/>
              </w:rPr>
              <w:t xml:space="preserve">vieną </w:t>
            </w:r>
            <w:r w:rsidRPr="00AD6E60">
              <w:rPr>
                <w:bCs/>
                <w:sz w:val="22"/>
                <w:szCs w:val="22"/>
              </w:rPr>
              <w:t>200 vienetų flakoną</w:t>
            </w:r>
          </w:p>
          <w:p w14:paraId="6CAB6F79" w14:textId="77777777" w:rsidR="004B7B6E" w:rsidRPr="00AD6E60" w:rsidRDefault="004B7B6E" w:rsidP="00936A6B">
            <w:pPr>
              <w:rPr>
                <w:bCs/>
                <w:sz w:val="22"/>
                <w:szCs w:val="22"/>
              </w:rPr>
            </w:pPr>
          </w:p>
        </w:tc>
        <w:tc>
          <w:tcPr>
            <w:tcW w:w="4530" w:type="dxa"/>
          </w:tcPr>
          <w:p w14:paraId="07E05FE2" w14:textId="77777777" w:rsidR="004B7B6E" w:rsidRPr="00E60224" w:rsidRDefault="001B78BE" w:rsidP="00936A6B">
            <w:pPr>
              <w:keepNext/>
              <w:numPr>
                <w:ilvl w:val="0"/>
                <w:numId w:val="13"/>
              </w:numPr>
              <w:ind w:left="360"/>
              <w:rPr>
                <w:sz w:val="22"/>
                <w:szCs w:val="22"/>
              </w:rPr>
            </w:pPr>
            <w:r w:rsidRPr="00E60224">
              <w:rPr>
                <w:sz w:val="22"/>
                <w:szCs w:val="22"/>
              </w:rPr>
              <w:t xml:space="preserve">Ištirpinkite BOTOX 200 vienetų flakono turinį 6 ml </w:t>
            </w:r>
            <w:r w:rsidRPr="00E60224">
              <w:rPr>
                <w:bCs/>
                <w:sz w:val="22"/>
                <w:szCs w:val="22"/>
              </w:rPr>
              <w:t>sterilaus 0,9 % natrio chlorido injekcinio tirpalo</w:t>
            </w:r>
            <w:r>
              <w:rPr>
                <w:bCs/>
                <w:sz w:val="22"/>
                <w:szCs w:val="22"/>
              </w:rPr>
              <w:t xml:space="preserve"> </w:t>
            </w:r>
            <w:r w:rsidRPr="00E60224">
              <w:rPr>
                <w:bCs/>
                <w:sz w:val="22"/>
                <w:szCs w:val="22"/>
              </w:rPr>
              <w:t xml:space="preserve">be konservantų </w:t>
            </w:r>
            <w:r w:rsidRPr="00E60224">
              <w:rPr>
                <w:sz w:val="22"/>
                <w:szCs w:val="22"/>
              </w:rPr>
              <w:t xml:space="preserve">ir atsargiai sumaišykite flakono turinį. </w:t>
            </w:r>
          </w:p>
          <w:p w14:paraId="45CB1C5F" w14:textId="77777777" w:rsidR="004B7B6E" w:rsidRPr="00E60224" w:rsidRDefault="001B78BE" w:rsidP="00936A6B">
            <w:pPr>
              <w:keepNext/>
              <w:numPr>
                <w:ilvl w:val="0"/>
                <w:numId w:val="13"/>
              </w:numPr>
              <w:ind w:left="360"/>
              <w:rPr>
                <w:sz w:val="22"/>
                <w:szCs w:val="22"/>
              </w:rPr>
            </w:pPr>
            <w:r w:rsidRPr="00E60224">
              <w:rPr>
                <w:sz w:val="22"/>
                <w:szCs w:val="22"/>
              </w:rPr>
              <w:t xml:space="preserve">Į kiekvieną iš trijų 10 ml švirkštų įtraukite po 2 ml iš flakono. </w:t>
            </w:r>
          </w:p>
          <w:p w14:paraId="1C0C35FD" w14:textId="77777777" w:rsidR="004B7B6E" w:rsidRPr="00E60224" w:rsidRDefault="001B78BE" w:rsidP="00936A6B">
            <w:pPr>
              <w:keepNext/>
              <w:numPr>
                <w:ilvl w:val="0"/>
                <w:numId w:val="13"/>
              </w:numPr>
              <w:ind w:left="426" w:hanging="426"/>
              <w:rPr>
                <w:sz w:val="22"/>
                <w:szCs w:val="22"/>
              </w:rPr>
            </w:pPr>
            <w:r w:rsidRPr="00E60224">
              <w:rPr>
                <w:sz w:val="22"/>
                <w:szCs w:val="22"/>
              </w:rPr>
              <w:t>Užbaikite tirpinimą, į kiekvieną iš 10 ml švirkštų įtraukdami po 8 ml sterilaus 0,9 % natrio chlorido injekcinio tirpalo</w:t>
            </w:r>
            <w:r>
              <w:rPr>
                <w:sz w:val="22"/>
                <w:szCs w:val="22"/>
              </w:rPr>
              <w:t xml:space="preserve"> </w:t>
            </w:r>
            <w:r w:rsidRPr="00E60224">
              <w:rPr>
                <w:sz w:val="22"/>
                <w:szCs w:val="22"/>
              </w:rPr>
              <w:t>be konservantų ir atsargiai sumaišykite.</w:t>
            </w:r>
          </w:p>
          <w:p w14:paraId="1B7FFDB5" w14:textId="77777777" w:rsidR="004B7B6E" w:rsidRDefault="004B7B6E" w:rsidP="00936A6B">
            <w:pPr>
              <w:rPr>
                <w:b/>
                <w:sz w:val="22"/>
                <w:szCs w:val="22"/>
              </w:rPr>
            </w:pPr>
          </w:p>
        </w:tc>
      </w:tr>
    </w:tbl>
    <w:p w14:paraId="3E3F25E7" w14:textId="77777777" w:rsidR="00D7788C" w:rsidRPr="00E60224" w:rsidRDefault="001B78BE" w:rsidP="00663D9C">
      <w:pPr>
        <w:rPr>
          <w:rFonts w:eastAsia="Calibri"/>
          <w:sz w:val="22"/>
          <w:szCs w:val="22"/>
          <w:lang w:eastAsia="en-US"/>
        </w:rPr>
      </w:pPr>
      <w:r w:rsidRPr="00E60224">
        <w:rPr>
          <w:rFonts w:eastAsia="Calibri"/>
          <w:sz w:val="22"/>
          <w:szCs w:val="22"/>
          <w:lang w:eastAsia="en-US"/>
        </w:rPr>
        <w:t xml:space="preserve">Taip paruošite tris 10 ml švirkštus, kuriuose iš viso bus 200 vienetų </w:t>
      </w:r>
      <w:r w:rsidR="00A820B6">
        <w:rPr>
          <w:rFonts w:eastAsia="Calibri"/>
          <w:sz w:val="22"/>
          <w:szCs w:val="22"/>
          <w:lang w:eastAsia="en-US"/>
        </w:rPr>
        <w:t>paruošto</w:t>
      </w:r>
      <w:r w:rsidR="00A820B6" w:rsidRPr="00E60224">
        <w:rPr>
          <w:rFonts w:eastAsia="Calibri"/>
          <w:sz w:val="22"/>
          <w:szCs w:val="22"/>
          <w:lang w:eastAsia="en-US"/>
        </w:rPr>
        <w:t xml:space="preserve"> </w:t>
      </w:r>
      <w:r w:rsidRPr="00E60224">
        <w:rPr>
          <w:rFonts w:eastAsia="Calibri"/>
          <w:sz w:val="22"/>
          <w:szCs w:val="22"/>
          <w:lang w:eastAsia="en-US"/>
        </w:rPr>
        <w:t xml:space="preserve">BOTOX. Švirkšte paruoštą vaistinį preparatą nedelsdami suvartokite. Nesuvartotą </w:t>
      </w:r>
      <w:r w:rsidR="007B2E29">
        <w:rPr>
          <w:rFonts w:eastAsia="Calibri"/>
          <w:sz w:val="22"/>
          <w:szCs w:val="22"/>
          <w:lang w:eastAsia="en-US"/>
        </w:rPr>
        <w:t>natrio chlorido</w:t>
      </w:r>
      <w:r w:rsidR="007B2E29" w:rsidRPr="00E60224">
        <w:rPr>
          <w:rFonts w:eastAsia="Calibri"/>
          <w:sz w:val="22"/>
          <w:szCs w:val="22"/>
          <w:lang w:eastAsia="en-US"/>
        </w:rPr>
        <w:t xml:space="preserve"> </w:t>
      </w:r>
      <w:r w:rsidRPr="00E60224">
        <w:rPr>
          <w:rFonts w:eastAsia="Calibri"/>
          <w:sz w:val="22"/>
          <w:szCs w:val="22"/>
          <w:lang w:eastAsia="en-US"/>
        </w:rPr>
        <w:t>tirpalą išmeskite.</w:t>
      </w:r>
    </w:p>
    <w:p w14:paraId="179DE04B" w14:textId="77777777" w:rsidR="00D7788C" w:rsidRPr="00AD6E60" w:rsidRDefault="00D7788C" w:rsidP="00663D9C">
      <w:pPr>
        <w:keepNext/>
        <w:tabs>
          <w:tab w:val="left" w:pos="567"/>
        </w:tabs>
        <w:spacing w:line="260" w:lineRule="exact"/>
        <w:rPr>
          <w:bCs/>
          <w:sz w:val="22"/>
          <w:szCs w:val="22"/>
          <w:lang w:eastAsia="en-US"/>
        </w:rPr>
      </w:pPr>
    </w:p>
    <w:p w14:paraId="1EB25AC4" w14:textId="77777777" w:rsidR="00D7788C" w:rsidRPr="00AD6E60" w:rsidRDefault="001B78BE" w:rsidP="00663D9C">
      <w:pPr>
        <w:keepNext/>
        <w:tabs>
          <w:tab w:val="left" w:pos="567"/>
        </w:tabs>
        <w:spacing w:line="260" w:lineRule="exact"/>
        <w:rPr>
          <w:b/>
          <w:sz w:val="22"/>
          <w:szCs w:val="22"/>
          <w:lang w:eastAsia="en-US"/>
        </w:rPr>
      </w:pPr>
      <w:r w:rsidRPr="00AD6E60">
        <w:rPr>
          <w:b/>
          <w:sz w:val="22"/>
          <w:szCs w:val="22"/>
          <w:lang w:eastAsia="en-US"/>
        </w:rPr>
        <w:t>BOTOX 50, 100 ir 200</w:t>
      </w:r>
      <w:r w:rsidR="00581ACD">
        <w:rPr>
          <w:b/>
          <w:sz w:val="22"/>
          <w:szCs w:val="22"/>
          <w:lang w:eastAsia="en-US"/>
        </w:rPr>
        <w:t> </w:t>
      </w:r>
      <w:r w:rsidRPr="00AD6E60">
        <w:rPr>
          <w:b/>
          <w:sz w:val="22"/>
          <w:szCs w:val="22"/>
          <w:lang w:eastAsia="en-US"/>
        </w:rPr>
        <w:t>Allergan vienetų flakonų skiedimo lentelė visoms kitoms indikacijoms</w:t>
      </w:r>
    </w:p>
    <w:p w14:paraId="3B50C98D" w14:textId="77777777" w:rsidR="00226A99" w:rsidRPr="00AD6E60" w:rsidRDefault="00226A99" w:rsidP="00663D9C">
      <w:pPr>
        <w:keepNext/>
        <w:tabs>
          <w:tab w:val="left" w:pos="567"/>
        </w:tabs>
        <w:spacing w:line="260" w:lineRule="exact"/>
        <w:rPr>
          <w:bCs/>
          <w:sz w:val="22"/>
          <w:szCs w:val="22"/>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410"/>
        <w:gridCol w:w="2693"/>
        <w:gridCol w:w="2553"/>
      </w:tblGrid>
      <w:tr w:rsidR="00EB20DE" w14:paraId="55CCCF02" w14:textId="77777777" w:rsidTr="004D1D41">
        <w:tc>
          <w:tcPr>
            <w:tcW w:w="1809" w:type="dxa"/>
            <w:tcBorders>
              <w:top w:val="single" w:sz="4" w:space="0" w:color="auto"/>
              <w:left w:val="single" w:sz="4" w:space="0" w:color="auto"/>
              <w:bottom w:val="single" w:sz="4" w:space="0" w:color="auto"/>
              <w:right w:val="single" w:sz="4" w:space="0" w:color="auto"/>
            </w:tcBorders>
          </w:tcPr>
          <w:p w14:paraId="2550F07B" w14:textId="77777777" w:rsidR="00D7788C" w:rsidRPr="00E60224" w:rsidRDefault="00D7788C" w:rsidP="00663D9C">
            <w:pPr>
              <w:tabs>
                <w:tab w:val="left" w:pos="720"/>
              </w:tabs>
              <w:spacing w:line="276" w:lineRule="auto"/>
              <w:rPr>
                <w:kern w:val="24"/>
                <w:sz w:val="22"/>
                <w:szCs w:val="22"/>
                <w:lang w:eastAsia="ja-JP"/>
              </w:rPr>
            </w:pPr>
          </w:p>
        </w:tc>
        <w:tc>
          <w:tcPr>
            <w:tcW w:w="2410" w:type="dxa"/>
            <w:tcBorders>
              <w:top w:val="single" w:sz="4" w:space="0" w:color="auto"/>
              <w:left w:val="single" w:sz="4" w:space="0" w:color="auto"/>
              <w:bottom w:val="single" w:sz="4" w:space="0" w:color="auto"/>
              <w:right w:val="single" w:sz="4" w:space="0" w:color="auto"/>
            </w:tcBorders>
            <w:hideMark/>
          </w:tcPr>
          <w:p w14:paraId="2D265263"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 xml:space="preserve">50 vienetų flakonas </w:t>
            </w:r>
          </w:p>
        </w:tc>
        <w:tc>
          <w:tcPr>
            <w:tcW w:w="2693" w:type="dxa"/>
            <w:tcBorders>
              <w:top w:val="single" w:sz="4" w:space="0" w:color="auto"/>
              <w:left w:val="single" w:sz="4" w:space="0" w:color="auto"/>
              <w:bottom w:val="single" w:sz="4" w:space="0" w:color="auto"/>
              <w:right w:val="single" w:sz="4" w:space="0" w:color="auto"/>
            </w:tcBorders>
            <w:hideMark/>
          </w:tcPr>
          <w:p w14:paraId="3233602E"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100 vienetų flakonas</w:t>
            </w:r>
          </w:p>
        </w:tc>
        <w:tc>
          <w:tcPr>
            <w:tcW w:w="2553" w:type="dxa"/>
            <w:tcBorders>
              <w:top w:val="single" w:sz="4" w:space="0" w:color="auto"/>
              <w:left w:val="single" w:sz="4" w:space="0" w:color="auto"/>
              <w:bottom w:val="single" w:sz="4" w:space="0" w:color="auto"/>
              <w:right w:val="single" w:sz="4" w:space="0" w:color="auto"/>
            </w:tcBorders>
            <w:hideMark/>
          </w:tcPr>
          <w:p w14:paraId="77FD91BC" w14:textId="77777777" w:rsidR="00D7788C" w:rsidRPr="00E60224" w:rsidRDefault="001B78BE" w:rsidP="00663D9C">
            <w:pPr>
              <w:tabs>
                <w:tab w:val="left" w:pos="720"/>
              </w:tabs>
              <w:spacing w:line="276" w:lineRule="auto"/>
              <w:rPr>
                <w:b/>
                <w:kern w:val="24"/>
                <w:sz w:val="22"/>
                <w:szCs w:val="22"/>
                <w:lang w:eastAsia="ja-JP"/>
              </w:rPr>
            </w:pPr>
            <w:r w:rsidRPr="00E60224">
              <w:rPr>
                <w:kern w:val="24"/>
                <w:sz w:val="22"/>
                <w:szCs w:val="22"/>
                <w:lang w:eastAsia="ja-JP"/>
              </w:rPr>
              <w:t>200 vienetų flakonas</w:t>
            </w:r>
          </w:p>
        </w:tc>
      </w:tr>
      <w:tr w:rsidR="00EB20DE" w14:paraId="7619731A" w14:textId="77777777" w:rsidTr="004D1D41">
        <w:tc>
          <w:tcPr>
            <w:tcW w:w="1809" w:type="dxa"/>
            <w:tcBorders>
              <w:top w:val="single" w:sz="4" w:space="0" w:color="auto"/>
              <w:left w:val="single" w:sz="4" w:space="0" w:color="auto"/>
              <w:bottom w:val="single" w:sz="4" w:space="0" w:color="auto"/>
              <w:right w:val="single" w:sz="4" w:space="0" w:color="auto"/>
            </w:tcBorders>
            <w:hideMark/>
          </w:tcPr>
          <w:p w14:paraId="2D2E675B"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 xml:space="preserve">Gaunama dozė </w:t>
            </w:r>
          </w:p>
          <w:p w14:paraId="683FC98D"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(vienetų 0,1 ml)</w:t>
            </w:r>
          </w:p>
        </w:tc>
        <w:tc>
          <w:tcPr>
            <w:tcW w:w="2410" w:type="dxa"/>
            <w:tcBorders>
              <w:top w:val="single" w:sz="4" w:space="0" w:color="auto"/>
              <w:left w:val="single" w:sz="4" w:space="0" w:color="auto"/>
              <w:bottom w:val="single" w:sz="4" w:space="0" w:color="auto"/>
              <w:right w:val="single" w:sz="4" w:space="0" w:color="auto"/>
            </w:tcBorders>
            <w:hideMark/>
          </w:tcPr>
          <w:p w14:paraId="7224089A" w14:textId="77777777" w:rsidR="00D7788C" w:rsidRPr="00E60224" w:rsidRDefault="001B78BE" w:rsidP="00663D9C">
            <w:pPr>
              <w:tabs>
                <w:tab w:val="left" w:pos="720"/>
              </w:tabs>
              <w:spacing w:line="276" w:lineRule="auto"/>
              <w:rPr>
                <w:kern w:val="24"/>
                <w:sz w:val="22"/>
                <w:szCs w:val="22"/>
                <w:lang w:eastAsia="ja-JP"/>
              </w:rPr>
            </w:pPr>
            <w:r w:rsidRPr="00E60224">
              <w:rPr>
                <w:sz w:val="22"/>
                <w:szCs w:val="22"/>
              </w:rPr>
              <w:t>Skiediklio</w:t>
            </w:r>
            <w:r w:rsidR="00226A99">
              <w:rPr>
                <w:sz w:val="22"/>
                <w:szCs w:val="22"/>
              </w:rPr>
              <w:t>*</w:t>
            </w:r>
            <w:r w:rsidRPr="00E60224">
              <w:rPr>
                <w:sz w:val="22"/>
                <w:szCs w:val="22"/>
              </w:rPr>
              <w:t xml:space="preserve">  kiekis, dedamas į 50 vienetų flakoną</w:t>
            </w:r>
          </w:p>
        </w:tc>
        <w:tc>
          <w:tcPr>
            <w:tcW w:w="2693" w:type="dxa"/>
            <w:tcBorders>
              <w:top w:val="single" w:sz="4" w:space="0" w:color="auto"/>
              <w:left w:val="single" w:sz="4" w:space="0" w:color="auto"/>
              <w:bottom w:val="single" w:sz="4" w:space="0" w:color="auto"/>
              <w:right w:val="single" w:sz="4" w:space="0" w:color="auto"/>
            </w:tcBorders>
            <w:hideMark/>
          </w:tcPr>
          <w:p w14:paraId="6B6AE8BD" w14:textId="77777777" w:rsidR="00D7788C" w:rsidRPr="00E60224" w:rsidRDefault="001B78BE" w:rsidP="00663D9C">
            <w:pPr>
              <w:tabs>
                <w:tab w:val="left" w:pos="720"/>
              </w:tabs>
              <w:spacing w:line="276" w:lineRule="auto"/>
              <w:rPr>
                <w:kern w:val="24"/>
                <w:sz w:val="22"/>
                <w:szCs w:val="22"/>
                <w:lang w:eastAsia="ja-JP"/>
              </w:rPr>
            </w:pPr>
            <w:r w:rsidRPr="00E60224">
              <w:rPr>
                <w:sz w:val="22"/>
                <w:szCs w:val="22"/>
              </w:rPr>
              <w:t>Skiediklio</w:t>
            </w:r>
            <w:r w:rsidR="00226A99">
              <w:rPr>
                <w:sz w:val="22"/>
                <w:szCs w:val="22"/>
              </w:rPr>
              <w:t>*</w:t>
            </w:r>
            <w:r w:rsidR="007239A7" w:rsidRPr="00E60224">
              <w:rPr>
                <w:sz w:val="22"/>
                <w:szCs w:val="22"/>
              </w:rPr>
              <w:t xml:space="preserve"> </w:t>
            </w:r>
            <w:r w:rsidRPr="00E60224">
              <w:rPr>
                <w:sz w:val="22"/>
                <w:szCs w:val="22"/>
              </w:rPr>
              <w:t>kiekis, dedamas į 100 vienetų flakoną</w:t>
            </w:r>
          </w:p>
        </w:tc>
        <w:tc>
          <w:tcPr>
            <w:tcW w:w="2553" w:type="dxa"/>
            <w:tcBorders>
              <w:top w:val="single" w:sz="4" w:space="0" w:color="auto"/>
              <w:left w:val="single" w:sz="4" w:space="0" w:color="auto"/>
              <w:bottom w:val="single" w:sz="4" w:space="0" w:color="auto"/>
              <w:right w:val="single" w:sz="4" w:space="0" w:color="auto"/>
            </w:tcBorders>
            <w:hideMark/>
          </w:tcPr>
          <w:p w14:paraId="7F6F90F8" w14:textId="77777777" w:rsidR="00D7788C" w:rsidRPr="00E60224" w:rsidRDefault="001B78BE" w:rsidP="00663D9C">
            <w:pPr>
              <w:tabs>
                <w:tab w:val="left" w:pos="720"/>
              </w:tabs>
              <w:spacing w:line="276" w:lineRule="auto"/>
              <w:rPr>
                <w:b/>
                <w:kern w:val="24"/>
                <w:sz w:val="22"/>
                <w:szCs w:val="22"/>
                <w:lang w:eastAsia="ja-JP"/>
              </w:rPr>
            </w:pPr>
            <w:r w:rsidRPr="00E60224">
              <w:rPr>
                <w:sz w:val="22"/>
                <w:szCs w:val="22"/>
              </w:rPr>
              <w:t>Skiediklio</w:t>
            </w:r>
            <w:r w:rsidR="00226A99">
              <w:rPr>
                <w:sz w:val="22"/>
                <w:szCs w:val="22"/>
              </w:rPr>
              <w:t>*</w:t>
            </w:r>
            <w:r w:rsidRPr="00E60224">
              <w:rPr>
                <w:sz w:val="22"/>
                <w:szCs w:val="22"/>
              </w:rPr>
              <w:t xml:space="preserve">  kiekis, dedamas į 200 vienetų flakoną</w:t>
            </w:r>
          </w:p>
        </w:tc>
      </w:tr>
      <w:tr w:rsidR="00EB20DE" w14:paraId="37FE0DEB" w14:textId="77777777" w:rsidTr="004D1D41">
        <w:tc>
          <w:tcPr>
            <w:tcW w:w="1809" w:type="dxa"/>
            <w:tcBorders>
              <w:top w:val="single" w:sz="4" w:space="0" w:color="auto"/>
              <w:left w:val="single" w:sz="4" w:space="0" w:color="auto"/>
              <w:bottom w:val="single" w:sz="4" w:space="0" w:color="auto"/>
              <w:right w:val="single" w:sz="4" w:space="0" w:color="auto"/>
            </w:tcBorders>
            <w:hideMark/>
          </w:tcPr>
          <w:p w14:paraId="496193C5"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20 vienetų</w:t>
            </w:r>
          </w:p>
        </w:tc>
        <w:tc>
          <w:tcPr>
            <w:tcW w:w="2410" w:type="dxa"/>
            <w:tcBorders>
              <w:top w:val="single" w:sz="4" w:space="0" w:color="auto"/>
              <w:left w:val="single" w:sz="4" w:space="0" w:color="auto"/>
              <w:bottom w:val="single" w:sz="4" w:space="0" w:color="auto"/>
              <w:right w:val="single" w:sz="4" w:space="0" w:color="auto"/>
            </w:tcBorders>
            <w:hideMark/>
          </w:tcPr>
          <w:p w14:paraId="3F6ED8FD"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0,25 ml</w:t>
            </w:r>
          </w:p>
        </w:tc>
        <w:tc>
          <w:tcPr>
            <w:tcW w:w="2693" w:type="dxa"/>
            <w:tcBorders>
              <w:top w:val="single" w:sz="4" w:space="0" w:color="auto"/>
              <w:left w:val="single" w:sz="4" w:space="0" w:color="auto"/>
              <w:bottom w:val="single" w:sz="4" w:space="0" w:color="auto"/>
              <w:right w:val="single" w:sz="4" w:space="0" w:color="auto"/>
            </w:tcBorders>
            <w:hideMark/>
          </w:tcPr>
          <w:p w14:paraId="1A873562"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0,5 ml</w:t>
            </w:r>
          </w:p>
        </w:tc>
        <w:tc>
          <w:tcPr>
            <w:tcW w:w="2553" w:type="dxa"/>
            <w:tcBorders>
              <w:top w:val="single" w:sz="4" w:space="0" w:color="auto"/>
              <w:left w:val="single" w:sz="4" w:space="0" w:color="auto"/>
              <w:bottom w:val="single" w:sz="4" w:space="0" w:color="auto"/>
              <w:right w:val="single" w:sz="4" w:space="0" w:color="auto"/>
            </w:tcBorders>
            <w:hideMark/>
          </w:tcPr>
          <w:p w14:paraId="5017B16A" w14:textId="77777777" w:rsidR="00D7788C" w:rsidRPr="00E60224" w:rsidRDefault="001B78BE" w:rsidP="00663D9C">
            <w:pPr>
              <w:tabs>
                <w:tab w:val="left" w:pos="720"/>
              </w:tabs>
              <w:spacing w:line="276" w:lineRule="auto"/>
              <w:rPr>
                <w:b/>
                <w:kern w:val="24"/>
                <w:sz w:val="22"/>
                <w:szCs w:val="22"/>
                <w:lang w:eastAsia="ja-JP"/>
              </w:rPr>
            </w:pPr>
            <w:r w:rsidRPr="00E60224">
              <w:rPr>
                <w:kern w:val="24"/>
                <w:sz w:val="22"/>
                <w:szCs w:val="22"/>
                <w:lang w:eastAsia="ja-JP"/>
              </w:rPr>
              <w:t>1 ml</w:t>
            </w:r>
          </w:p>
        </w:tc>
      </w:tr>
      <w:tr w:rsidR="00EB20DE" w14:paraId="7643E9B0" w14:textId="77777777" w:rsidTr="004D1D41">
        <w:tc>
          <w:tcPr>
            <w:tcW w:w="1809" w:type="dxa"/>
            <w:tcBorders>
              <w:top w:val="single" w:sz="4" w:space="0" w:color="auto"/>
              <w:left w:val="single" w:sz="4" w:space="0" w:color="auto"/>
              <w:bottom w:val="single" w:sz="4" w:space="0" w:color="auto"/>
              <w:right w:val="single" w:sz="4" w:space="0" w:color="auto"/>
            </w:tcBorders>
            <w:hideMark/>
          </w:tcPr>
          <w:p w14:paraId="2868C51E"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10 vienetų</w:t>
            </w:r>
          </w:p>
        </w:tc>
        <w:tc>
          <w:tcPr>
            <w:tcW w:w="2410" w:type="dxa"/>
            <w:tcBorders>
              <w:top w:val="single" w:sz="4" w:space="0" w:color="auto"/>
              <w:left w:val="single" w:sz="4" w:space="0" w:color="auto"/>
              <w:bottom w:val="single" w:sz="4" w:space="0" w:color="auto"/>
              <w:right w:val="single" w:sz="4" w:space="0" w:color="auto"/>
            </w:tcBorders>
            <w:hideMark/>
          </w:tcPr>
          <w:p w14:paraId="565ED415"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0,5 ml</w:t>
            </w:r>
          </w:p>
        </w:tc>
        <w:tc>
          <w:tcPr>
            <w:tcW w:w="2693" w:type="dxa"/>
            <w:tcBorders>
              <w:top w:val="single" w:sz="4" w:space="0" w:color="auto"/>
              <w:left w:val="single" w:sz="4" w:space="0" w:color="auto"/>
              <w:bottom w:val="single" w:sz="4" w:space="0" w:color="auto"/>
              <w:right w:val="single" w:sz="4" w:space="0" w:color="auto"/>
            </w:tcBorders>
            <w:hideMark/>
          </w:tcPr>
          <w:p w14:paraId="0EFB0EB6"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1 ml</w:t>
            </w:r>
          </w:p>
        </w:tc>
        <w:tc>
          <w:tcPr>
            <w:tcW w:w="2553" w:type="dxa"/>
            <w:tcBorders>
              <w:top w:val="single" w:sz="4" w:space="0" w:color="auto"/>
              <w:left w:val="single" w:sz="4" w:space="0" w:color="auto"/>
              <w:bottom w:val="single" w:sz="4" w:space="0" w:color="auto"/>
              <w:right w:val="single" w:sz="4" w:space="0" w:color="auto"/>
            </w:tcBorders>
            <w:hideMark/>
          </w:tcPr>
          <w:p w14:paraId="507010DE" w14:textId="77777777" w:rsidR="00D7788C" w:rsidRPr="00E60224" w:rsidRDefault="001B78BE" w:rsidP="00663D9C">
            <w:pPr>
              <w:tabs>
                <w:tab w:val="left" w:pos="720"/>
              </w:tabs>
              <w:spacing w:line="276" w:lineRule="auto"/>
              <w:rPr>
                <w:b/>
                <w:kern w:val="24"/>
                <w:sz w:val="22"/>
                <w:szCs w:val="22"/>
                <w:lang w:eastAsia="ja-JP"/>
              </w:rPr>
            </w:pPr>
            <w:r w:rsidRPr="00E60224">
              <w:rPr>
                <w:kern w:val="24"/>
                <w:sz w:val="22"/>
                <w:szCs w:val="22"/>
                <w:lang w:eastAsia="ja-JP"/>
              </w:rPr>
              <w:t>2 ml</w:t>
            </w:r>
          </w:p>
        </w:tc>
      </w:tr>
      <w:tr w:rsidR="00EB20DE" w14:paraId="00617120" w14:textId="77777777" w:rsidTr="004D1D41">
        <w:tc>
          <w:tcPr>
            <w:tcW w:w="1809" w:type="dxa"/>
            <w:tcBorders>
              <w:top w:val="single" w:sz="4" w:space="0" w:color="auto"/>
              <w:left w:val="single" w:sz="4" w:space="0" w:color="auto"/>
              <w:bottom w:val="single" w:sz="4" w:space="0" w:color="auto"/>
              <w:right w:val="single" w:sz="4" w:space="0" w:color="auto"/>
            </w:tcBorders>
            <w:hideMark/>
          </w:tcPr>
          <w:p w14:paraId="26690B5C"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5 vienet</w:t>
            </w:r>
            <w:r w:rsidR="00F2263A">
              <w:rPr>
                <w:kern w:val="24"/>
                <w:sz w:val="22"/>
                <w:szCs w:val="22"/>
                <w:lang w:eastAsia="ja-JP"/>
              </w:rPr>
              <w:t>ai</w:t>
            </w:r>
          </w:p>
        </w:tc>
        <w:tc>
          <w:tcPr>
            <w:tcW w:w="2410" w:type="dxa"/>
            <w:tcBorders>
              <w:top w:val="single" w:sz="4" w:space="0" w:color="auto"/>
              <w:left w:val="single" w:sz="4" w:space="0" w:color="auto"/>
              <w:bottom w:val="single" w:sz="4" w:space="0" w:color="auto"/>
              <w:right w:val="single" w:sz="4" w:space="0" w:color="auto"/>
            </w:tcBorders>
            <w:hideMark/>
          </w:tcPr>
          <w:p w14:paraId="26E59D2B"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1 ml</w:t>
            </w:r>
          </w:p>
        </w:tc>
        <w:tc>
          <w:tcPr>
            <w:tcW w:w="2693" w:type="dxa"/>
            <w:tcBorders>
              <w:top w:val="single" w:sz="4" w:space="0" w:color="auto"/>
              <w:left w:val="single" w:sz="4" w:space="0" w:color="auto"/>
              <w:bottom w:val="single" w:sz="4" w:space="0" w:color="auto"/>
              <w:right w:val="single" w:sz="4" w:space="0" w:color="auto"/>
            </w:tcBorders>
            <w:hideMark/>
          </w:tcPr>
          <w:p w14:paraId="51CB3ECE"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2 ml</w:t>
            </w:r>
          </w:p>
        </w:tc>
        <w:tc>
          <w:tcPr>
            <w:tcW w:w="2553" w:type="dxa"/>
            <w:tcBorders>
              <w:top w:val="single" w:sz="4" w:space="0" w:color="auto"/>
              <w:left w:val="single" w:sz="4" w:space="0" w:color="auto"/>
              <w:bottom w:val="single" w:sz="4" w:space="0" w:color="auto"/>
              <w:right w:val="single" w:sz="4" w:space="0" w:color="auto"/>
            </w:tcBorders>
            <w:hideMark/>
          </w:tcPr>
          <w:p w14:paraId="7D3549E9" w14:textId="77777777" w:rsidR="00D7788C" w:rsidRPr="00E60224" w:rsidRDefault="001B78BE" w:rsidP="00663D9C">
            <w:pPr>
              <w:tabs>
                <w:tab w:val="left" w:pos="720"/>
              </w:tabs>
              <w:spacing w:line="276" w:lineRule="auto"/>
              <w:rPr>
                <w:b/>
                <w:kern w:val="24"/>
                <w:sz w:val="22"/>
                <w:szCs w:val="22"/>
                <w:lang w:eastAsia="ja-JP"/>
              </w:rPr>
            </w:pPr>
            <w:r w:rsidRPr="00E60224">
              <w:rPr>
                <w:kern w:val="24"/>
                <w:sz w:val="22"/>
                <w:szCs w:val="22"/>
                <w:lang w:eastAsia="ja-JP"/>
              </w:rPr>
              <w:t>4 ml</w:t>
            </w:r>
          </w:p>
        </w:tc>
      </w:tr>
      <w:tr w:rsidR="00EB20DE" w14:paraId="67CBB950" w14:textId="77777777" w:rsidTr="004D1D41">
        <w:tc>
          <w:tcPr>
            <w:tcW w:w="1809" w:type="dxa"/>
            <w:tcBorders>
              <w:top w:val="single" w:sz="4" w:space="0" w:color="auto"/>
              <w:left w:val="single" w:sz="4" w:space="0" w:color="auto"/>
              <w:bottom w:val="single" w:sz="4" w:space="0" w:color="auto"/>
              <w:right w:val="single" w:sz="4" w:space="0" w:color="auto"/>
            </w:tcBorders>
            <w:hideMark/>
          </w:tcPr>
          <w:p w14:paraId="353D874E"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2,5 vienet</w:t>
            </w:r>
            <w:r w:rsidR="00261583">
              <w:rPr>
                <w:kern w:val="24"/>
                <w:sz w:val="22"/>
                <w:szCs w:val="22"/>
                <w:lang w:eastAsia="ja-JP"/>
              </w:rPr>
              <w:t>o</w:t>
            </w:r>
          </w:p>
        </w:tc>
        <w:tc>
          <w:tcPr>
            <w:tcW w:w="2410" w:type="dxa"/>
            <w:tcBorders>
              <w:top w:val="single" w:sz="4" w:space="0" w:color="auto"/>
              <w:left w:val="single" w:sz="4" w:space="0" w:color="auto"/>
              <w:bottom w:val="single" w:sz="4" w:space="0" w:color="auto"/>
              <w:right w:val="single" w:sz="4" w:space="0" w:color="auto"/>
            </w:tcBorders>
            <w:hideMark/>
          </w:tcPr>
          <w:p w14:paraId="147C9B66"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2 ml</w:t>
            </w:r>
          </w:p>
        </w:tc>
        <w:tc>
          <w:tcPr>
            <w:tcW w:w="2693" w:type="dxa"/>
            <w:tcBorders>
              <w:top w:val="single" w:sz="4" w:space="0" w:color="auto"/>
              <w:left w:val="single" w:sz="4" w:space="0" w:color="auto"/>
              <w:bottom w:val="single" w:sz="4" w:space="0" w:color="auto"/>
              <w:right w:val="single" w:sz="4" w:space="0" w:color="auto"/>
            </w:tcBorders>
            <w:hideMark/>
          </w:tcPr>
          <w:p w14:paraId="0B6254AD"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4 ml</w:t>
            </w:r>
          </w:p>
        </w:tc>
        <w:tc>
          <w:tcPr>
            <w:tcW w:w="2553" w:type="dxa"/>
            <w:tcBorders>
              <w:top w:val="single" w:sz="4" w:space="0" w:color="auto"/>
              <w:left w:val="single" w:sz="4" w:space="0" w:color="auto"/>
              <w:bottom w:val="single" w:sz="4" w:space="0" w:color="auto"/>
              <w:right w:val="single" w:sz="4" w:space="0" w:color="auto"/>
            </w:tcBorders>
            <w:hideMark/>
          </w:tcPr>
          <w:p w14:paraId="5657224D"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8 ml</w:t>
            </w:r>
          </w:p>
        </w:tc>
      </w:tr>
      <w:tr w:rsidR="00EB20DE" w14:paraId="6FC7C041" w14:textId="77777777" w:rsidTr="004D1D41">
        <w:tc>
          <w:tcPr>
            <w:tcW w:w="1809" w:type="dxa"/>
            <w:tcBorders>
              <w:top w:val="single" w:sz="4" w:space="0" w:color="auto"/>
              <w:left w:val="single" w:sz="4" w:space="0" w:color="auto"/>
              <w:bottom w:val="single" w:sz="4" w:space="0" w:color="auto"/>
              <w:right w:val="single" w:sz="4" w:space="0" w:color="auto"/>
            </w:tcBorders>
            <w:hideMark/>
          </w:tcPr>
          <w:p w14:paraId="0D912DFF"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1,25 vienet</w:t>
            </w:r>
            <w:r w:rsidR="00F2263A">
              <w:rPr>
                <w:kern w:val="24"/>
                <w:sz w:val="22"/>
                <w:szCs w:val="22"/>
                <w:lang w:eastAsia="ja-JP"/>
              </w:rPr>
              <w:t>o</w:t>
            </w:r>
          </w:p>
        </w:tc>
        <w:tc>
          <w:tcPr>
            <w:tcW w:w="2410" w:type="dxa"/>
            <w:tcBorders>
              <w:top w:val="single" w:sz="4" w:space="0" w:color="auto"/>
              <w:left w:val="single" w:sz="4" w:space="0" w:color="auto"/>
              <w:bottom w:val="single" w:sz="4" w:space="0" w:color="auto"/>
              <w:right w:val="single" w:sz="4" w:space="0" w:color="auto"/>
            </w:tcBorders>
            <w:hideMark/>
          </w:tcPr>
          <w:p w14:paraId="159E53C0"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4 ml</w:t>
            </w:r>
          </w:p>
        </w:tc>
        <w:tc>
          <w:tcPr>
            <w:tcW w:w="2693" w:type="dxa"/>
            <w:tcBorders>
              <w:top w:val="single" w:sz="4" w:space="0" w:color="auto"/>
              <w:left w:val="single" w:sz="4" w:space="0" w:color="auto"/>
              <w:bottom w:val="single" w:sz="4" w:space="0" w:color="auto"/>
              <w:right w:val="single" w:sz="4" w:space="0" w:color="auto"/>
            </w:tcBorders>
            <w:hideMark/>
          </w:tcPr>
          <w:p w14:paraId="75FFA47E"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8 ml</w:t>
            </w:r>
          </w:p>
        </w:tc>
        <w:tc>
          <w:tcPr>
            <w:tcW w:w="2553" w:type="dxa"/>
            <w:tcBorders>
              <w:top w:val="single" w:sz="4" w:space="0" w:color="auto"/>
              <w:left w:val="single" w:sz="4" w:space="0" w:color="auto"/>
              <w:bottom w:val="single" w:sz="4" w:space="0" w:color="auto"/>
              <w:right w:val="single" w:sz="4" w:space="0" w:color="auto"/>
            </w:tcBorders>
            <w:hideMark/>
          </w:tcPr>
          <w:p w14:paraId="6B567B5E" w14:textId="77777777" w:rsidR="00D7788C" w:rsidRPr="00E60224" w:rsidRDefault="001B78BE" w:rsidP="00663D9C">
            <w:pPr>
              <w:tabs>
                <w:tab w:val="left" w:pos="720"/>
              </w:tabs>
              <w:spacing w:line="276" w:lineRule="auto"/>
              <w:rPr>
                <w:kern w:val="24"/>
                <w:sz w:val="22"/>
                <w:szCs w:val="22"/>
                <w:lang w:eastAsia="ja-JP"/>
              </w:rPr>
            </w:pPr>
            <w:r w:rsidRPr="00E60224">
              <w:rPr>
                <w:kern w:val="24"/>
                <w:sz w:val="22"/>
                <w:szCs w:val="22"/>
                <w:lang w:eastAsia="ja-JP"/>
              </w:rPr>
              <w:t>Netaikoma</w:t>
            </w:r>
          </w:p>
        </w:tc>
      </w:tr>
    </w:tbl>
    <w:p w14:paraId="5D27683C" w14:textId="77777777" w:rsidR="00D7788C" w:rsidRPr="00E60224" w:rsidRDefault="001B78BE" w:rsidP="00663D9C">
      <w:pPr>
        <w:tabs>
          <w:tab w:val="left" w:pos="567"/>
        </w:tabs>
        <w:spacing w:line="260" w:lineRule="exact"/>
        <w:rPr>
          <w:sz w:val="22"/>
          <w:szCs w:val="22"/>
          <w:lang w:eastAsia="en-US"/>
        </w:rPr>
      </w:pPr>
      <w:r>
        <w:rPr>
          <w:sz w:val="22"/>
          <w:szCs w:val="22"/>
          <w:lang w:eastAsia="en-US"/>
        </w:rPr>
        <w:t>*</w:t>
      </w:r>
      <w:r w:rsidRPr="00882738">
        <w:rPr>
          <w:bCs/>
          <w:sz w:val="22"/>
          <w:szCs w:val="22"/>
        </w:rPr>
        <w:t xml:space="preserve"> </w:t>
      </w:r>
      <w:r w:rsidRPr="00E60224">
        <w:rPr>
          <w:bCs/>
          <w:sz w:val="22"/>
          <w:szCs w:val="22"/>
        </w:rPr>
        <w:t>sterilus 0,9 % natrio chlorido injekcini</w:t>
      </w:r>
      <w:r>
        <w:rPr>
          <w:bCs/>
          <w:sz w:val="22"/>
          <w:szCs w:val="22"/>
        </w:rPr>
        <w:t>s</w:t>
      </w:r>
      <w:r w:rsidRPr="00E60224">
        <w:rPr>
          <w:bCs/>
          <w:sz w:val="22"/>
          <w:szCs w:val="22"/>
        </w:rPr>
        <w:t xml:space="preserve"> tirpal</w:t>
      </w:r>
      <w:r>
        <w:rPr>
          <w:bCs/>
          <w:sz w:val="22"/>
          <w:szCs w:val="22"/>
        </w:rPr>
        <w:t xml:space="preserve">as </w:t>
      </w:r>
      <w:r w:rsidRPr="00E60224">
        <w:rPr>
          <w:bCs/>
          <w:sz w:val="22"/>
          <w:szCs w:val="22"/>
        </w:rPr>
        <w:t>be konservantų</w:t>
      </w:r>
    </w:p>
    <w:p w14:paraId="4BD6B1EB" w14:textId="77777777" w:rsidR="00882738" w:rsidRDefault="00882738" w:rsidP="00663D9C">
      <w:pPr>
        <w:tabs>
          <w:tab w:val="left" w:pos="567"/>
        </w:tabs>
        <w:spacing w:line="260" w:lineRule="exact"/>
        <w:rPr>
          <w:sz w:val="22"/>
          <w:szCs w:val="22"/>
          <w:lang w:eastAsia="en-US"/>
        </w:rPr>
      </w:pPr>
    </w:p>
    <w:p w14:paraId="06746256"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Šis vaistinis preparatas skirtas vartoti tik vieną kartą ir visą nesuvartotą tirpalą reikia išmesti.</w:t>
      </w:r>
    </w:p>
    <w:p w14:paraId="39ED282D" w14:textId="77777777" w:rsidR="00D7788C" w:rsidRPr="00E60224" w:rsidRDefault="00D7788C" w:rsidP="00663D9C">
      <w:pPr>
        <w:keepNext/>
        <w:jc w:val="both"/>
        <w:rPr>
          <w:sz w:val="22"/>
          <w:szCs w:val="22"/>
          <w:lang w:eastAsia="en-US"/>
        </w:rPr>
      </w:pPr>
    </w:p>
    <w:p w14:paraId="5A2B2342" w14:textId="77777777" w:rsidR="00D7788C" w:rsidRDefault="001B78BE" w:rsidP="00663D9C">
      <w:pPr>
        <w:tabs>
          <w:tab w:val="left" w:pos="567"/>
        </w:tabs>
        <w:spacing w:line="260" w:lineRule="exact"/>
        <w:rPr>
          <w:sz w:val="22"/>
          <w:szCs w:val="22"/>
          <w:lang w:eastAsia="en-US"/>
        </w:rPr>
      </w:pPr>
      <w:r w:rsidRPr="00E60224">
        <w:rPr>
          <w:sz w:val="22"/>
          <w:szCs w:val="22"/>
          <w:lang w:eastAsia="en-US"/>
        </w:rPr>
        <w:t xml:space="preserve">Kadangi suputojęs ar panašiai energingai maišomas BOTOX denatūruojasi, skiediklio į flakoną suleiskite atsargiai. Išmeskite flakoną, jei vakuumas neįtraukia skiediklio į flakoną. Paruoštas BOTOX tirpalas yra skaidrus, bespalvis arba šviesiai geltonas, be dalelių. Prieš vartojimą paruoštą tirpalą reikia apžiūrėti ir įsitikinti, kad jis skaidrus ir jame nėra dalelių. Flakone </w:t>
      </w:r>
      <w:r w:rsidR="008E49D9">
        <w:rPr>
          <w:sz w:val="22"/>
          <w:szCs w:val="22"/>
          <w:lang w:eastAsia="en-US"/>
        </w:rPr>
        <w:t>paruoštą</w:t>
      </w:r>
      <w:r w:rsidR="008E49D9" w:rsidRPr="00E60224">
        <w:rPr>
          <w:sz w:val="22"/>
          <w:szCs w:val="22"/>
          <w:lang w:eastAsia="en-US"/>
        </w:rPr>
        <w:t xml:space="preserve"> </w:t>
      </w:r>
      <w:r w:rsidRPr="00E60224">
        <w:rPr>
          <w:sz w:val="22"/>
          <w:szCs w:val="22"/>
          <w:lang w:eastAsia="en-US"/>
        </w:rPr>
        <w:t>BOTOX iki vartojimo 24 val. galima laikyti šaldytuve (2 </w:t>
      </w:r>
      <w:r w:rsidRPr="00E60224">
        <w:rPr>
          <w:rFonts w:ascii="Symbol" w:hAnsi="Symbol"/>
          <w:sz w:val="22"/>
          <w:szCs w:val="22"/>
          <w:lang w:eastAsia="en-US"/>
        </w:rPr>
        <w:sym w:font="Symbol" w:char="F0B0"/>
      </w:r>
      <w:r w:rsidRPr="00E60224">
        <w:rPr>
          <w:sz w:val="22"/>
          <w:szCs w:val="22"/>
          <w:lang w:eastAsia="en-US"/>
        </w:rPr>
        <w:t>C –8 </w:t>
      </w:r>
      <w:r w:rsidRPr="00E60224">
        <w:rPr>
          <w:rFonts w:ascii="Symbol" w:hAnsi="Symbol"/>
          <w:sz w:val="22"/>
          <w:szCs w:val="22"/>
          <w:lang w:eastAsia="en-US"/>
        </w:rPr>
        <w:sym w:font="Symbol" w:char="F0B0"/>
      </w:r>
      <w:r w:rsidRPr="00E60224">
        <w:rPr>
          <w:sz w:val="22"/>
          <w:szCs w:val="22"/>
          <w:lang w:eastAsia="en-US"/>
        </w:rPr>
        <w:t xml:space="preserve">C). Jei toliau skiedžiama švirkšte ruošiant injekcijai į sutraukiamąjį raumenį, vaistinį preparatą būtina vartoti nedelsiant. Mikrobiologiniai ir aktyvumo tyrimai parodė, kad vaistinį preparatą po </w:t>
      </w:r>
      <w:r w:rsidR="008E49D9">
        <w:rPr>
          <w:sz w:val="22"/>
          <w:szCs w:val="22"/>
          <w:lang w:eastAsia="en-US"/>
        </w:rPr>
        <w:t>paruošimo</w:t>
      </w:r>
      <w:r w:rsidR="008E49D9" w:rsidRPr="00E60224">
        <w:rPr>
          <w:sz w:val="22"/>
          <w:szCs w:val="22"/>
          <w:lang w:eastAsia="en-US"/>
        </w:rPr>
        <w:t xml:space="preserve"> </w:t>
      </w:r>
      <w:r w:rsidRPr="00E60224">
        <w:rPr>
          <w:sz w:val="22"/>
          <w:szCs w:val="22"/>
          <w:lang w:eastAsia="en-US"/>
        </w:rPr>
        <w:t>2 </w:t>
      </w:r>
      <w:r w:rsidRPr="00E60224">
        <w:rPr>
          <w:rFonts w:ascii="Symbol" w:hAnsi="Symbol"/>
          <w:sz w:val="22"/>
          <w:szCs w:val="22"/>
          <w:lang w:eastAsia="en-US"/>
        </w:rPr>
        <w:sym w:font="Symbol" w:char="F0B0"/>
      </w:r>
      <w:r w:rsidRPr="00E60224">
        <w:rPr>
          <w:sz w:val="22"/>
          <w:szCs w:val="22"/>
          <w:lang w:eastAsia="en-US"/>
        </w:rPr>
        <w:t>C –8 </w:t>
      </w:r>
      <w:r w:rsidRPr="00E60224">
        <w:rPr>
          <w:rFonts w:ascii="Symbol" w:hAnsi="Symbol"/>
          <w:sz w:val="22"/>
          <w:szCs w:val="22"/>
          <w:lang w:eastAsia="en-US"/>
        </w:rPr>
        <w:sym w:font="Symbol" w:char="F0B0"/>
      </w:r>
      <w:r w:rsidRPr="00E60224">
        <w:rPr>
          <w:sz w:val="22"/>
          <w:szCs w:val="22"/>
          <w:lang w:eastAsia="en-US"/>
        </w:rPr>
        <w:t>C temperatūroje galima laikyti iki 5 dienų. Mikrobiologiniu požiūriu, vaistinis preparatas tur</w:t>
      </w:r>
      <w:r w:rsidR="008B4FA4">
        <w:rPr>
          <w:sz w:val="22"/>
          <w:szCs w:val="22"/>
          <w:lang w:eastAsia="en-US"/>
        </w:rPr>
        <w:t>i</w:t>
      </w:r>
      <w:r w:rsidRPr="00E60224">
        <w:rPr>
          <w:sz w:val="22"/>
          <w:szCs w:val="22"/>
          <w:lang w:eastAsia="en-US"/>
        </w:rPr>
        <w:t xml:space="preserve"> būti vartojamas nedelsiant. </w:t>
      </w:r>
    </w:p>
    <w:p w14:paraId="43F47DCF" w14:textId="77777777" w:rsidR="00A22046" w:rsidRPr="00E60224" w:rsidRDefault="00A22046" w:rsidP="00663D9C">
      <w:pPr>
        <w:tabs>
          <w:tab w:val="left" w:pos="567"/>
        </w:tabs>
        <w:spacing w:line="260" w:lineRule="exact"/>
        <w:rPr>
          <w:sz w:val="22"/>
          <w:szCs w:val="22"/>
          <w:lang w:eastAsia="en-US"/>
        </w:rPr>
      </w:pPr>
    </w:p>
    <w:p w14:paraId="158B3815"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lastRenderedPageBreak/>
        <w:t>Už laikymo trukmę ir sąlygas prieš vartojimą atsako vartotojas, tačiau paprastai ilgiau kaip 24 val. 2 </w:t>
      </w:r>
      <w:r w:rsidRPr="00E60224">
        <w:rPr>
          <w:rFonts w:ascii="Symbol" w:hAnsi="Symbol"/>
          <w:sz w:val="22"/>
          <w:szCs w:val="22"/>
          <w:lang w:eastAsia="en-US"/>
        </w:rPr>
        <w:sym w:font="Symbol" w:char="F0B0"/>
      </w:r>
      <w:r w:rsidRPr="00E60224">
        <w:rPr>
          <w:sz w:val="22"/>
          <w:szCs w:val="22"/>
          <w:lang w:eastAsia="en-US"/>
        </w:rPr>
        <w:t>C –8 </w:t>
      </w:r>
      <w:r w:rsidRPr="00E60224">
        <w:rPr>
          <w:rFonts w:ascii="Symbol" w:hAnsi="Symbol"/>
          <w:sz w:val="22"/>
          <w:szCs w:val="22"/>
          <w:lang w:eastAsia="en-US"/>
        </w:rPr>
        <w:sym w:font="Symbol" w:char="F0B0"/>
      </w:r>
      <w:r w:rsidRPr="00E60224">
        <w:rPr>
          <w:sz w:val="22"/>
          <w:szCs w:val="22"/>
          <w:lang w:eastAsia="en-US"/>
        </w:rPr>
        <w:t xml:space="preserve">C temperatūroje laikyti negalima, išskyrus atvejus, kai </w:t>
      </w:r>
      <w:r w:rsidR="00E366D4">
        <w:rPr>
          <w:sz w:val="22"/>
          <w:szCs w:val="22"/>
          <w:lang w:eastAsia="en-US"/>
        </w:rPr>
        <w:t>ruošimas</w:t>
      </w:r>
      <w:r w:rsidRPr="00E60224">
        <w:rPr>
          <w:sz w:val="22"/>
          <w:szCs w:val="22"/>
          <w:lang w:eastAsia="en-US"/>
        </w:rPr>
        <w:t>,</w:t>
      </w:r>
      <w:r w:rsidR="000301AC" w:rsidRPr="00E60224">
        <w:rPr>
          <w:sz w:val="22"/>
          <w:szCs w:val="22"/>
          <w:lang w:eastAsia="en-US"/>
        </w:rPr>
        <w:t xml:space="preserve"> </w:t>
      </w:r>
      <w:r w:rsidRPr="00E60224">
        <w:rPr>
          <w:sz w:val="22"/>
          <w:szCs w:val="22"/>
          <w:lang w:eastAsia="en-US"/>
        </w:rPr>
        <w:t>skiedimas (ir</w:t>
      </w:r>
      <w:r w:rsidR="00C25D8D" w:rsidRPr="00E60224">
        <w:rPr>
          <w:sz w:val="22"/>
          <w:szCs w:val="22"/>
          <w:lang w:eastAsia="en-US"/>
        </w:rPr>
        <w:t xml:space="preserve"> </w:t>
      </w:r>
      <w:r w:rsidRPr="00E60224">
        <w:rPr>
          <w:sz w:val="22"/>
          <w:szCs w:val="22"/>
          <w:lang w:eastAsia="en-US"/>
        </w:rPr>
        <w:t>t.t.) buvo atliekam</w:t>
      </w:r>
      <w:r w:rsidR="008B4FA4">
        <w:rPr>
          <w:sz w:val="22"/>
          <w:szCs w:val="22"/>
          <w:lang w:eastAsia="en-US"/>
        </w:rPr>
        <w:t>i</w:t>
      </w:r>
      <w:r w:rsidRPr="00E60224">
        <w:rPr>
          <w:sz w:val="22"/>
          <w:szCs w:val="22"/>
          <w:lang w:eastAsia="en-US"/>
        </w:rPr>
        <w:t xml:space="preserve"> kontroliuojamomis ir validuotomis aseptinėmis sąlygomis. </w:t>
      </w:r>
    </w:p>
    <w:p w14:paraId="18F334DB" w14:textId="77777777" w:rsidR="00D7788C" w:rsidRPr="00E60224" w:rsidRDefault="00D7788C" w:rsidP="00663D9C">
      <w:pPr>
        <w:keepNext/>
        <w:tabs>
          <w:tab w:val="left" w:pos="567"/>
        </w:tabs>
        <w:spacing w:line="260" w:lineRule="exact"/>
        <w:rPr>
          <w:sz w:val="22"/>
          <w:szCs w:val="22"/>
          <w:lang w:eastAsia="en-US"/>
        </w:rPr>
      </w:pPr>
    </w:p>
    <w:p w14:paraId="453F6404"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Saugaus panaudotų flakonų, švirkštų ir medžiagų šalinimo procedūra</w:t>
      </w:r>
    </w:p>
    <w:p w14:paraId="2BECB89C" w14:textId="77777777" w:rsidR="00D7788C" w:rsidRPr="00E60224" w:rsidRDefault="001B78BE" w:rsidP="00663D9C">
      <w:pPr>
        <w:tabs>
          <w:tab w:val="left" w:pos="567"/>
        </w:tabs>
        <w:spacing w:line="260" w:lineRule="exact"/>
        <w:rPr>
          <w:sz w:val="22"/>
          <w:szCs w:val="22"/>
          <w:lang w:eastAsia="en-US"/>
        </w:rPr>
      </w:pPr>
      <w:r w:rsidRPr="00E60224">
        <w:rPr>
          <w:sz w:val="22"/>
          <w:szCs w:val="22"/>
          <w:lang w:eastAsia="en-US"/>
        </w:rPr>
        <w:t>Vaistų negalima išmesti į kanalizaciją arba su buitinėmis atliekomis. Norint užtikrinti saugų atliekų tvarkymą, nesuvartotą flakonų turinį reikia ištirpinti nedideliame kiekyje vandens ir autoklavuoti. Naudoti flakonai, švirkštai, išsiliejęs tirpalas ir pan. turi būti autoklavuojami arba bet koks likęs BOTOX kiekis inaktyvuojamas, naudojant praskiestą hipochlorido tirpalą (0,5 %) 5 minutes. Kaip išmesti nereikalingus vaistus, klauskite vaistininko. Šios priemonės padės apsaugoti aplinką.</w:t>
      </w:r>
    </w:p>
    <w:p w14:paraId="3372F344" w14:textId="77777777" w:rsidR="00D7788C" w:rsidRPr="00E60224" w:rsidRDefault="00D7788C" w:rsidP="00663D9C">
      <w:pPr>
        <w:tabs>
          <w:tab w:val="left" w:pos="567"/>
        </w:tabs>
        <w:spacing w:line="260" w:lineRule="exact"/>
        <w:rPr>
          <w:sz w:val="22"/>
          <w:szCs w:val="22"/>
          <w:lang w:eastAsia="en-US"/>
        </w:rPr>
      </w:pPr>
    </w:p>
    <w:p w14:paraId="5BEB5330" w14:textId="77777777" w:rsidR="00D7788C" w:rsidRPr="00E60224" w:rsidRDefault="001B78BE" w:rsidP="00663D9C">
      <w:pPr>
        <w:tabs>
          <w:tab w:val="left" w:pos="567"/>
        </w:tabs>
        <w:spacing w:line="260" w:lineRule="exact"/>
        <w:rPr>
          <w:b/>
          <w:sz w:val="22"/>
          <w:szCs w:val="22"/>
          <w:lang w:eastAsia="en-US"/>
        </w:rPr>
      </w:pPr>
      <w:r w:rsidRPr="00E60224">
        <w:rPr>
          <w:b/>
          <w:sz w:val="22"/>
          <w:szCs w:val="22"/>
          <w:lang w:eastAsia="en-US"/>
        </w:rPr>
        <w:t>Vaistinio preparato identifikavimas</w:t>
      </w:r>
    </w:p>
    <w:p w14:paraId="6DE35052" w14:textId="513D157A" w:rsidR="00D7788C" w:rsidRPr="00E60224" w:rsidRDefault="001B78BE" w:rsidP="00663D9C">
      <w:pPr>
        <w:tabs>
          <w:tab w:val="left" w:pos="567"/>
        </w:tabs>
        <w:rPr>
          <w:sz w:val="22"/>
          <w:szCs w:val="22"/>
          <w:lang w:eastAsia="en-US"/>
        </w:rPr>
      </w:pPr>
      <w:r w:rsidRPr="00E60224">
        <w:rPr>
          <w:sz w:val="22"/>
          <w:szCs w:val="22"/>
          <w:lang w:eastAsia="en-US"/>
        </w:rPr>
        <w:t xml:space="preserve">Norėdami įsitikinti, kad gavote tikrą BOTOX vaistinį preparatą iš </w:t>
      </w:r>
      <w:r w:rsidR="000E6574">
        <w:rPr>
          <w:sz w:val="22"/>
          <w:szCs w:val="22"/>
        </w:rPr>
        <w:t>AbbVie</w:t>
      </w:r>
      <w:r w:rsidRPr="00E60224">
        <w:rPr>
          <w:sz w:val="22"/>
          <w:szCs w:val="22"/>
          <w:lang w:eastAsia="en-US"/>
        </w:rPr>
        <w:t xml:space="preserve">, </w:t>
      </w:r>
      <w:r w:rsidR="000E6574" w:rsidRPr="00E60224">
        <w:rPr>
          <w:sz w:val="22"/>
          <w:szCs w:val="22"/>
          <w:lang w:eastAsia="en-US"/>
        </w:rPr>
        <w:t>ant BOTOX dėžu</w:t>
      </w:r>
      <w:r w:rsidR="000E6574">
        <w:rPr>
          <w:sz w:val="22"/>
          <w:szCs w:val="22"/>
          <w:lang w:eastAsia="en-US"/>
        </w:rPr>
        <w:t>tės</w:t>
      </w:r>
      <w:r w:rsidR="000E6574" w:rsidRPr="00E60224">
        <w:rPr>
          <w:sz w:val="22"/>
          <w:szCs w:val="22"/>
          <w:lang w:eastAsia="en-US"/>
        </w:rPr>
        <w:t xml:space="preserve"> </w:t>
      </w:r>
      <w:r w:rsidRPr="00E60224">
        <w:rPr>
          <w:sz w:val="22"/>
          <w:szCs w:val="22"/>
          <w:lang w:eastAsia="en-US"/>
        </w:rPr>
        <w:t xml:space="preserve">ieškokite </w:t>
      </w:r>
      <w:r w:rsidR="000E6574">
        <w:rPr>
          <w:sz w:val="22"/>
          <w:szCs w:val="22"/>
        </w:rPr>
        <w:t>pakuotės apsaugos priemonių ir</w:t>
      </w:r>
      <w:r w:rsidRPr="00E60224">
        <w:rPr>
          <w:sz w:val="22"/>
          <w:szCs w:val="22"/>
          <w:lang w:eastAsia="en-US"/>
        </w:rPr>
        <w:t xml:space="preserve"> holografinės plėvelės ant flakono etiketės. Norėdami pamatyti šią plėvelę, flakoną apžiūrėkite po staline lempa arba fluorescencinės šviesos šaltiniu. Sukiodami flakoną </w:t>
      </w:r>
      <w:r w:rsidR="00661B21" w:rsidRPr="00C01C69">
        <w:rPr>
          <w:sz w:val="22"/>
          <w:szCs w:val="22"/>
        </w:rPr>
        <w:t xml:space="preserve">pirmyn ir atgal </w:t>
      </w:r>
      <w:r w:rsidRPr="00E60224">
        <w:rPr>
          <w:sz w:val="22"/>
          <w:szCs w:val="22"/>
          <w:lang w:eastAsia="en-US"/>
        </w:rPr>
        <w:t>tarp pirštų, ieškokite horizontalių vaivorykštės spalv</w:t>
      </w:r>
      <w:r w:rsidR="000E6574">
        <w:rPr>
          <w:sz w:val="22"/>
          <w:szCs w:val="22"/>
          <w:lang w:eastAsia="en-US"/>
        </w:rPr>
        <w:t>ų</w:t>
      </w:r>
      <w:r w:rsidRPr="00E60224">
        <w:rPr>
          <w:sz w:val="22"/>
          <w:szCs w:val="22"/>
          <w:lang w:eastAsia="en-US"/>
        </w:rPr>
        <w:t xml:space="preserve"> linijų etiketėje ir įsitikinkite, kad tarp jų matomas pavadinimas </w:t>
      </w:r>
      <w:r w:rsidR="000E6574">
        <w:rPr>
          <w:sz w:val="22"/>
          <w:szCs w:val="22"/>
        </w:rPr>
        <w:t>,,abbvie“</w:t>
      </w:r>
      <w:r w:rsidRPr="00E60224">
        <w:rPr>
          <w:sz w:val="22"/>
          <w:szCs w:val="22"/>
          <w:lang w:eastAsia="en-US"/>
        </w:rPr>
        <w:t>.</w:t>
      </w:r>
    </w:p>
    <w:p w14:paraId="448D4B9B" w14:textId="77777777" w:rsidR="00D7788C" w:rsidRPr="00E60224" w:rsidRDefault="00D7788C" w:rsidP="00663D9C">
      <w:pPr>
        <w:tabs>
          <w:tab w:val="left" w:pos="567"/>
        </w:tabs>
        <w:rPr>
          <w:sz w:val="22"/>
          <w:szCs w:val="22"/>
          <w:lang w:eastAsia="en-US"/>
        </w:rPr>
      </w:pPr>
    </w:p>
    <w:p w14:paraId="7B9A4FD9" w14:textId="2F6DDA04" w:rsidR="00D7788C" w:rsidRPr="00E60224" w:rsidRDefault="001B78BE" w:rsidP="008C37A6">
      <w:pPr>
        <w:tabs>
          <w:tab w:val="left" w:pos="567"/>
        </w:tabs>
        <w:rPr>
          <w:sz w:val="22"/>
          <w:szCs w:val="22"/>
          <w:lang w:eastAsia="en-US"/>
        </w:rPr>
      </w:pPr>
      <w:r w:rsidRPr="00E60224">
        <w:rPr>
          <w:sz w:val="22"/>
          <w:szCs w:val="22"/>
          <w:lang w:eastAsia="en-US"/>
        </w:rPr>
        <w:t xml:space="preserve">Nevartokite vaistinio preparato ir susisiekite su vietiniu </w:t>
      </w:r>
      <w:r w:rsidR="00B65FFB" w:rsidRPr="00E60224">
        <w:rPr>
          <w:sz w:val="22"/>
          <w:szCs w:val="22"/>
          <w:lang w:eastAsia="en-US"/>
        </w:rPr>
        <w:t>AbbVie</w:t>
      </w:r>
      <w:r w:rsidRPr="00E60224">
        <w:rPr>
          <w:sz w:val="22"/>
          <w:szCs w:val="22"/>
          <w:lang w:eastAsia="en-US"/>
        </w:rPr>
        <w:t xml:space="preserve"> atstovu dėl papildomos informacijos, jeigu</w:t>
      </w:r>
      <w:r>
        <w:rPr>
          <w:sz w:val="22"/>
          <w:szCs w:val="22"/>
          <w:lang w:eastAsia="en-US"/>
        </w:rPr>
        <w:t xml:space="preserve"> </w:t>
      </w:r>
      <w:r w:rsidR="009D136B" w:rsidRPr="00E60224">
        <w:rPr>
          <w:sz w:val="22"/>
          <w:szCs w:val="22"/>
          <w:lang w:eastAsia="en-US"/>
        </w:rPr>
        <w:t xml:space="preserve">flakono etiketėje nėra horizontalių vaivorykštės spalvų linijų arba žodžio </w:t>
      </w:r>
      <w:r w:rsidRPr="00ED0752">
        <w:rPr>
          <w:sz w:val="22"/>
          <w:szCs w:val="22"/>
        </w:rPr>
        <w:t>,,abbvie“</w:t>
      </w:r>
      <w:r>
        <w:rPr>
          <w:sz w:val="22"/>
          <w:szCs w:val="22"/>
          <w:lang w:eastAsia="en-US"/>
        </w:rPr>
        <w:t>.</w:t>
      </w:r>
    </w:p>
    <w:p w14:paraId="616E4A44" w14:textId="77777777" w:rsidR="00D7788C" w:rsidRPr="00E60224" w:rsidRDefault="00D7788C" w:rsidP="00663D9C">
      <w:pPr>
        <w:tabs>
          <w:tab w:val="left" w:pos="567"/>
        </w:tabs>
        <w:rPr>
          <w:sz w:val="22"/>
          <w:szCs w:val="22"/>
          <w:lang w:eastAsia="en-US"/>
        </w:rPr>
      </w:pPr>
    </w:p>
    <w:p w14:paraId="5F23F7B4" w14:textId="3057DC51" w:rsidR="00CF0533" w:rsidRPr="00E60224" w:rsidRDefault="001B78BE" w:rsidP="00F75232">
      <w:pPr>
        <w:rPr>
          <w:sz w:val="22"/>
          <w:szCs w:val="22"/>
          <w:lang w:eastAsia="en-US"/>
        </w:rPr>
      </w:pPr>
      <w:r w:rsidRPr="00E60224">
        <w:rPr>
          <w:sz w:val="22"/>
          <w:szCs w:val="22"/>
          <w:lang w:eastAsia="en-US"/>
        </w:rPr>
        <w:t xml:space="preserve">Be to, </w:t>
      </w:r>
      <w:r w:rsidR="000E6574">
        <w:rPr>
          <w:sz w:val="22"/>
          <w:szCs w:val="22"/>
          <w:lang w:eastAsia="en-US"/>
        </w:rPr>
        <w:t>ant</w:t>
      </w:r>
      <w:r w:rsidRPr="00E60224">
        <w:rPr>
          <w:sz w:val="22"/>
          <w:szCs w:val="22"/>
          <w:lang w:eastAsia="en-US"/>
        </w:rPr>
        <w:t xml:space="preserve"> BOTOX flakono etiketės </w:t>
      </w:r>
      <w:r w:rsidR="000E6574">
        <w:rPr>
          <w:sz w:val="22"/>
          <w:szCs w:val="22"/>
          <w:lang w:eastAsia="en-US"/>
        </w:rPr>
        <w:t xml:space="preserve">yra </w:t>
      </w:r>
      <w:r w:rsidRPr="00E60224">
        <w:rPr>
          <w:sz w:val="22"/>
          <w:szCs w:val="22"/>
          <w:lang w:eastAsia="en-US"/>
        </w:rPr>
        <w:t>nuklijuojam</w:t>
      </w:r>
      <w:r w:rsidR="000E6574">
        <w:rPr>
          <w:sz w:val="22"/>
          <w:szCs w:val="22"/>
          <w:lang w:eastAsia="en-US"/>
        </w:rPr>
        <w:t>i</w:t>
      </w:r>
      <w:r w:rsidRPr="00E60224">
        <w:rPr>
          <w:sz w:val="22"/>
          <w:szCs w:val="22"/>
          <w:lang w:eastAsia="en-US"/>
        </w:rPr>
        <w:t xml:space="preserve"> lipduk</w:t>
      </w:r>
      <w:r w:rsidR="000E6574">
        <w:rPr>
          <w:sz w:val="22"/>
          <w:szCs w:val="22"/>
          <w:lang w:eastAsia="en-US"/>
        </w:rPr>
        <w:t>ai</w:t>
      </w:r>
      <w:r w:rsidRPr="00E60224">
        <w:rPr>
          <w:sz w:val="22"/>
          <w:szCs w:val="22"/>
          <w:lang w:eastAsia="en-US"/>
        </w:rPr>
        <w:t>, kuriuose įrašytas Jūsų gauto vaistinio preparato serijos numeris ir tinkamumo laikas. Šiuos lipdukus galima nuplėšti ir įklijuoti Jūsų paciento klinikiniuose dokumentuose, siekiant užtikrinti atsekamumą. Atkreipkite dėmesį, kad nuplėšus lipduką nuo BOTOX flakono etiketės, pasirodys žodis „</w:t>
      </w:r>
      <w:r w:rsidR="000E6574" w:rsidRPr="00C01C69">
        <w:rPr>
          <w:sz w:val="22"/>
          <w:szCs w:val="22"/>
        </w:rPr>
        <w:t>PANAUDOTAS</w:t>
      </w:r>
      <w:r w:rsidRPr="00E60224">
        <w:rPr>
          <w:sz w:val="22"/>
          <w:szCs w:val="22"/>
          <w:lang w:eastAsia="en-US"/>
        </w:rPr>
        <w:t>“, kuris taip pat užtikrins, kad vartojate autentišką BOTOX vaistinį preparatą.</w:t>
      </w:r>
    </w:p>
    <w:p w14:paraId="01E2AEE7" w14:textId="77777777" w:rsidR="004A59E6" w:rsidRPr="00E60224" w:rsidRDefault="004A59E6" w:rsidP="00F75232">
      <w:pPr>
        <w:rPr>
          <w:sz w:val="22"/>
          <w:szCs w:val="22"/>
          <w:lang w:eastAsia="en-US"/>
        </w:rPr>
      </w:pPr>
    </w:p>
    <w:p w14:paraId="28A92088" w14:textId="3097D980" w:rsidR="004A59E6" w:rsidRDefault="001B78BE" w:rsidP="00F75232">
      <w:pPr>
        <w:rPr>
          <w:b/>
          <w:sz w:val="22"/>
          <w:szCs w:val="22"/>
          <w:lang w:eastAsia="en-US"/>
        </w:rPr>
      </w:pPr>
      <w:r w:rsidRPr="00AD6E60">
        <w:rPr>
          <w:b/>
          <w:sz w:val="22"/>
          <w:szCs w:val="22"/>
          <w:highlight w:val="lightGray"/>
          <w:lang w:eastAsia="en-US"/>
        </w:rPr>
        <w:t xml:space="preserve">Šis pakuotės lapelis paskutinį kartą </w:t>
      </w:r>
      <w:r w:rsidRPr="005308A4">
        <w:rPr>
          <w:b/>
          <w:sz w:val="22"/>
          <w:szCs w:val="22"/>
          <w:highlight w:val="lightGray"/>
          <w:lang w:eastAsia="en-US"/>
        </w:rPr>
        <w:t>peržiūrėtas</w:t>
      </w:r>
      <w:r w:rsidR="005308A4" w:rsidRPr="005308A4">
        <w:rPr>
          <w:b/>
          <w:sz w:val="22"/>
          <w:szCs w:val="22"/>
          <w:highlight w:val="lightGray"/>
          <w:lang w:eastAsia="en-US"/>
        </w:rPr>
        <w:t xml:space="preserve"> 2026-03-10.</w:t>
      </w:r>
    </w:p>
    <w:p w14:paraId="6B04AA3B" w14:textId="77777777" w:rsidR="004557E1" w:rsidRDefault="004557E1" w:rsidP="00F75232">
      <w:pPr>
        <w:rPr>
          <w:b/>
          <w:sz w:val="22"/>
          <w:szCs w:val="22"/>
          <w:lang w:eastAsia="en-US"/>
        </w:rPr>
      </w:pPr>
    </w:p>
    <w:p w14:paraId="7CFEE168" w14:textId="77777777" w:rsidR="004557E1" w:rsidRPr="00AD6E60" w:rsidRDefault="004557E1" w:rsidP="00F75232">
      <w:pPr>
        <w:rPr>
          <w:sz w:val="22"/>
          <w:szCs w:val="18"/>
        </w:rPr>
      </w:pPr>
    </w:p>
    <w:sectPr w:rsidR="004557E1" w:rsidRPr="00AD6E60" w:rsidSect="007C30F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295"/>
    <w:multiLevelType w:val="hybridMultilevel"/>
    <w:tmpl w:val="A81CB9D0"/>
    <w:lvl w:ilvl="0" w:tplc="1D186488">
      <w:start w:val="1"/>
      <w:numFmt w:val="bullet"/>
      <w:lvlText w:val=""/>
      <w:lvlJc w:val="left"/>
      <w:pPr>
        <w:ind w:left="720" w:hanging="360"/>
      </w:pPr>
      <w:rPr>
        <w:rFonts w:ascii="Symbol" w:hAnsi="Symbol" w:hint="default"/>
      </w:rPr>
    </w:lvl>
    <w:lvl w:ilvl="1" w:tplc="1944C002">
      <w:start w:val="1"/>
      <w:numFmt w:val="bullet"/>
      <w:lvlText w:val="o"/>
      <w:lvlJc w:val="left"/>
      <w:pPr>
        <w:ind w:left="1440" w:hanging="360"/>
      </w:pPr>
      <w:rPr>
        <w:rFonts w:ascii="Courier New" w:hAnsi="Courier New" w:cs="Courier New" w:hint="default"/>
      </w:rPr>
    </w:lvl>
    <w:lvl w:ilvl="2" w:tplc="934C5622">
      <w:start w:val="1"/>
      <w:numFmt w:val="bullet"/>
      <w:lvlText w:val=""/>
      <w:lvlJc w:val="left"/>
      <w:pPr>
        <w:ind w:left="2160" w:hanging="360"/>
      </w:pPr>
      <w:rPr>
        <w:rFonts w:ascii="Wingdings" w:hAnsi="Wingdings" w:hint="default"/>
      </w:rPr>
    </w:lvl>
    <w:lvl w:ilvl="3" w:tplc="CAEE9CAA">
      <w:start w:val="1"/>
      <w:numFmt w:val="bullet"/>
      <w:lvlText w:val=""/>
      <w:lvlJc w:val="left"/>
      <w:pPr>
        <w:ind w:left="2880" w:hanging="360"/>
      </w:pPr>
      <w:rPr>
        <w:rFonts w:ascii="Symbol" w:hAnsi="Symbol" w:hint="default"/>
      </w:rPr>
    </w:lvl>
    <w:lvl w:ilvl="4" w:tplc="C94851C4">
      <w:start w:val="1"/>
      <w:numFmt w:val="bullet"/>
      <w:lvlText w:val="o"/>
      <w:lvlJc w:val="left"/>
      <w:pPr>
        <w:ind w:left="3600" w:hanging="360"/>
      </w:pPr>
      <w:rPr>
        <w:rFonts w:ascii="Courier New" w:hAnsi="Courier New" w:cs="Courier New" w:hint="default"/>
      </w:rPr>
    </w:lvl>
    <w:lvl w:ilvl="5" w:tplc="4D3433FA">
      <w:start w:val="1"/>
      <w:numFmt w:val="bullet"/>
      <w:lvlText w:val=""/>
      <w:lvlJc w:val="left"/>
      <w:pPr>
        <w:ind w:left="4320" w:hanging="360"/>
      </w:pPr>
      <w:rPr>
        <w:rFonts w:ascii="Wingdings" w:hAnsi="Wingdings" w:hint="default"/>
      </w:rPr>
    </w:lvl>
    <w:lvl w:ilvl="6" w:tplc="4C304EB2">
      <w:start w:val="1"/>
      <w:numFmt w:val="bullet"/>
      <w:lvlText w:val=""/>
      <w:lvlJc w:val="left"/>
      <w:pPr>
        <w:ind w:left="5040" w:hanging="360"/>
      </w:pPr>
      <w:rPr>
        <w:rFonts w:ascii="Symbol" w:hAnsi="Symbol" w:hint="default"/>
      </w:rPr>
    </w:lvl>
    <w:lvl w:ilvl="7" w:tplc="7A686F4C">
      <w:start w:val="1"/>
      <w:numFmt w:val="bullet"/>
      <w:lvlText w:val="o"/>
      <w:lvlJc w:val="left"/>
      <w:pPr>
        <w:ind w:left="5760" w:hanging="360"/>
      </w:pPr>
      <w:rPr>
        <w:rFonts w:ascii="Courier New" w:hAnsi="Courier New" w:cs="Courier New" w:hint="default"/>
      </w:rPr>
    </w:lvl>
    <w:lvl w:ilvl="8" w:tplc="1A42C4EC">
      <w:start w:val="1"/>
      <w:numFmt w:val="bullet"/>
      <w:lvlText w:val=""/>
      <w:lvlJc w:val="left"/>
      <w:pPr>
        <w:ind w:left="6480" w:hanging="360"/>
      </w:pPr>
      <w:rPr>
        <w:rFonts w:ascii="Wingdings" w:hAnsi="Wingdings" w:hint="default"/>
      </w:rPr>
    </w:lvl>
  </w:abstractNum>
  <w:abstractNum w:abstractNumId="1" w15:restartNumberingAfterBreak="0">
    <w:nsid w:val="0F236507"/>
    <w:multiLevelType w:val="hybridMultilevel"/>
    <w:tmpl w:val="1BEC70A2"/>
    <w:lvl w:ilvl="0" w:tplc="9EA00BF2">
      <w:start w:val="1"/>
      <w:numFmt w:val="bullet"/>
      <w:lvlText w:val=""/>
      <w:lvlJc w:val="left"/>
      <w:pPr>
        <w:tabs>
          <w:tab w:val="num" w:pos="567"/>
        </w:tabs>
        <w:ind w:left="567" w:hanging="567"/>
      </w:pPr>
      <w:rPr>
        <w:rFonts w:ascii="Symbol" w:hAnsi="Symbol" w:hint="default"/>
      </w:rPr>
    </w:lvl>
    <w:lvl w:ilvl="1" w:tplc="997E1346">
      <w:start w:val="1"/>
      <w:numFmt w:val="bullet"/>
      <w:lvlText w:val="o"/>
      <w:lvlJc w:val="left"/>
      <w:pPr>
        <w:tabs>
          <w:tab w:val="num" w:pos="1440"/>
        </w:tabs>
        <w:ind w:left="1440" w:hanging="360"/>
      </w:pPr>
      <w:rPr>
        <w:rFonts w:ascii="Courier New" w:hAnsi="Courier New" w:cs="Times New Roman" w:hint="default"/>
      </w:rPr>
    </w:lvl>
    <w:lvl w:ilvl="2" w:tplc="D1E6FA4A">
      <w:start w:val="1"/>
      <w:numFmt w:val="bullet"/>
      <w:lvlText w:val=""/>
      <w:lvlJc w:val="left"/>
      <w:pPr>
        <w:tabs>
          <w:tab w:val="num" w:pos="2160"/>
        </w:tabs>
        <w:ind w:left="2160" w:hanging="360"/>
      </w:pPr>
      <w:rPr>
        <w:rFonts w:ascii="Wingdings" w:hAnsi="Wingdings" w:hint="default"/>
      </w:rPr>
    </w:lvl>
    <w:lvl w:ilvl="3" w:tplc="8ECE194E">
      <w:start w:val="1"/>
      <w:numFmt w:val="bullet"/>
      <w:lvlText w:val=""/>
      <w:lvlJc w:val="left"/>
      <w:pPr>
        <w:tabs>
          <w:tab w:val="num" w:pos="2880"/>
        </w:tabs>
        <w:ind w:left="2880" w:hanging="360"/>
      </w:pPr>
      <w:rPr>
        <w:rFonts w:ascii="Symbol" w:hAnsi="Symbol" w:hint="default"/>
      </w:rPr>
    </w:lvl>
    <w:lvl w:ilvl="4" w:tplc="3B6C23F0">
      <w:start w:val="1"/>
      <w:numFmt w:val="bullet"/>
      <w:lvlText w:val="o"/>
      <w:lvlJc w:val="left"/>
      <w:pPr>
        <w:tabs>
          <w:tab w:val="num" w:pos="3600"/>
        </w:tabs>
        <w:ind w:left="3600" w:hanging="360"/>
      </w:pPr>
      <w:rPr>
        <w:rFonts w:ascii="Courier New" w:hAnsi="Courier New" w:cs="Times New Roman" w:hint="default"/>
      </w:rPr>
    </w:lvl>
    <w:lvl w:ilvl="5" w:tplc="0E24C4BE">
      <w:start w:val="1"/>
      <w:numFmt w:val="bullet"/>
      <w:lvlText w:val=""/>
      <w:lvlJc w:val="left"/>
      <w:pPr>
        <w:tabs>
          <w:tab w:val="num" w:pos="4320"/>
        </w:tabs>
        <w:ind w:left="4320" w:hanging="360"/>
      </w:pPr>
      <w:rPr>
        <w:rFonts w:ascii="Wingdings" w:hAnsi="Wingdings" w:hint="default"/>
      </w:rPr>
    </w:lvl>
    <w:lvl w:ilvl="6" w:tplc="4DD2E652">
      <w:start w:val="1"/>
      <w:numFmt w:val="bullet"/>
      <w:lvlText w:val=""/>
      <w:lvlJc w:val="left"/>
      <w:pPr>
        <w:tabs>
          <w:tab w:val="num" w:pos="5040"/>
        </w:tabs>
        <w:ind w:left="5040" w:hanging="360"/>
      </w:pPr>
      <w:rPr>
        <w:rFonts w:ascii="Symbol" w:hAnsi="Symbol" w:hint="default"/>
      </w:rPr>
    </w:lvl>
    <w:lvl w:ilvl="7" w:tplc="799CB5C2">
      <w:start w:val="1"/>
      <w:numFmt w:val="bullet"/>
      <w:lvlText w:val="o"/>
      <w:lvlJc w:val="left"/>
      <w:pPr>
        <w:tabs>
          <w:tab w:val="num" w:pos="5760"/>
        </w:tabs>
        <w:ind w:left="5760" w:hanging="360"/>
      </w:pPr>
      <w:rPr>
        <w:rFonts w:ascii="Courier New" w:hAnsi="Courier New" w:cs="Times New Roman" w:hint="default"/>
      </w:rPr>
    </w:lvl>
    <w:lvl w:ilvl="8" w:tplc="7E2C067A">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366E5B"/>
    <w:multiLevelType w:val="hybridMultilevel"/>
    <w:tmpl w:val="F61EA6EE"/>
    <w:lvl w:ilvl="0" w:tplc="A0B24A10">
      <w:start w:val="1"/>
      <w:numFmt w:val="bullet"/>
      <w:lvlText w:val=""/>
      <w:lvlJc w:val="left"/>
      <w:pPr>
        <w:ind w:left="1080" w:hanging="360"/>
      </w:pPr>
      <w:rPr>
        <w:rFonts w:ascii="Symbol" w:hAnsi="Symbol" w:hint="default"/>
      </w:rPr>
    </w:lvl>
    <w:lvl w:ilvl="1" w:tplc="C01680B0">
      <w:start w:val="1"/>
      <w:numFmt w:val="bullet"/>
      <w:lvlText w:val="o"/>
      <w:lvlJc w:val="left"/>
      <w:pPr>
        <w:ind w:left="1800" w:hanging="360"/>
      </w:pPr>
      <w:rPr>
        <w:rFonts w:ascii="Courier New" w:hAnsi="Courier New" w:cs="Courier New" w:hint="default"/>
      </w:rPr>
    </w:lvl>
    <w:lvl w:ilvl="2" w:tplc="77CE7F0A">
      <w:start w:val="1"/>
      <w:numFmt w:val="bullet"/>
      <w:lvlText w:val=""/>
      <w:lvlJc w:val="left"/>
      <w:pPr>
        <w:ind w:left="2520" w:hanging="360"/>
      </w:pPr>
      <w:rPr>
        <w:rFonts w:ascii="Wingdings" w:hAnsi="Wingdings" w:hint="default"/>
      </w:rPr>
    </w:lvl>
    <w:lvl w:ilvl="3" w:tplc="47CE16AC">
      <w:start w:val="1"/>
      <w:numFmt w:val="bullet"/>
      <w:lvlText w:val=""/>
      <w:lvlJc w:val="left"/>
      <w:pPr>
        <w:ind w:left="3240" w:hanging="360"/>
      </w:pPr>
      <w:rPr>
        <w:rFonts w:ascii="Symbol" w:hAnsi="Symbol" w:hint="default"/>
      </w:rPr>
    </w:lvl>
    <w:lvl w:ilvl="4" w:tplc="2CECB8AA">
      <w:start w:val="1"/>
      <w:numFmt w:val="bullet"/>
      <w:lvlText w:val="o"/>
      <w:lvlJc w:val="left"/>
      <w:pPr>
        <w:ind w:left="3960" w:hanging="360"/>
      </w:pPr>
      <w:rPr>
        <w:rFonts w:ascii="Courier New" w:hAnsi="Courier New" w:cs="Courier New" w:hint="default"/>
      </w:rPr>
    </w:lvl>
    <w:lvl w:ilvl="5" w:tplc="031A78A8">
      <w:start w:val="1"/>
      <w:numFmt w:val="bullet"/>
      <w:lvlText w:val=""/>
      <w:lvlJc w:val="left"/>
      <w:pPr>
        <w:ind w:left="4680" w:hanging="360"/>
      </w:pPr>
      <w:rPr>
        <w:rFonts w:ascii="Wingdings" w:hAnsi="Wingdings" w:hint="default"/>
      </w:rPr>
    </w:lvl>
    <w:lvl w:ilvl="6" w:tplc="3190F20A">
      <w:start w:val="1"/>
      <w:numFmt w:val="bullet"/>
      <w:lvlText w:val=""/>
      <w:lvlJc w:val="left"/>
      <w:pPr>
        <w:ind w:left="5400" w:hanging="360"/>
      </w:pPr>
      <w:rPr>
        <w:rFonts w:ascii="Symbol" w:hAnsi="Symbol" w:hint="default"/>
      </w:rPr>
    </w:lvl>
    <w:lvl w:ilvl="7" w:tplc="1B365948">
      <w:start w:val="1"/>
      <w:numFmt w:val="bullet"/>
      <w:lvlText w:val="o"/>
      <w:lvlJc w:val="left"/>
      <w:pPr>
        <w:ind w:left="6120" w:hanging="360"/>
      </w:pPr>
      <w:rPr>
        <w:rFonts w:ascii="Courier New" w:hAnsi="Courier New" w:cs="Courier New" w:hint="default"/>
      </w:rPr>
    </w:lvl>
    <w:lvl w:ilvl="8" w:tplc="A3823032">
      <w:start w:val="1"/>
      <w:numFmt w:val="bullet"/>
      <w:lvlText w:val=""/>
      <w:lvlJc w:val="left"/>
      <w:pPr>
        <w:ind w:left="6840" w:hanging="360"/>
      </w:pPr>
      <w:rPr>
        <w:rFonts w:ascii="Wingdings" w:hAnsi="Wingdings" w:hint="default"/>
      </w:rPr>
    </w:lvl>
  </w:abstractNum>
  <w:abstractNum w:abstractNumId="3" w15:restartNumberingAfterBreak="0">
    <w:nsid w:val="16A451A2"/>
    <w:multiLevelType w:val="hybridMultilevel"/>
    <w:tmpl w:val="0AD85184"/>
    <w:lvl w:ilvl="0" w:tplc="1E82A6EA">
      <w:start w:val="1"/>
      <w:numFmt w:val="bullet"/>
      <w:lvlText w:val=""/>
      <w:lvlJc w:val="left"/>
      <w:pPr>
        <w:ind w:left="720" w:hanging="360"/>
      </w:pPr>
      <w:rPr>
        <w:rFonts w:ascii="Symbol" w:hAnsi="Symbol" w:hint="default"/>
      </w:rPr>
    </w:lvl>
    <w:lvl w:ilvl="1" w:tplc="1054AE48">
      <w:start w:val="1"/>
      <w:numFmt w:val="bullet"/>
      <w:lvlText w:val="o"/>
      <w:lvlJc w:val="left"/>
      <w:pPr>
        <w:ind w:left="1440" w:hanging="360"/>
      </w:pPr>
      <w:rPr>
        <w:rFonts w:ascii="Courier New" w:hAnsi="Courier New" w:cs="Courier New" w:hint="default"/>
      </w:rPr>
    </w:lvl>
    <w:lvl w:ilvl="2" w:tplc="91BAEF24">
      <w:start w:val="1"/>
      <w:numFmt w:val="bullet"/>
      <w:lvlText w:val=""/>
      <w:lvlJc w:val="left"/>
      <w:pPr>
        <w:ind w:left="2160" w:hanging="360"/>
      </w:pPr>
      <w:rPr>
        <w:rFonts w:ascii="Wingdings" w:hAnsi="Wingdings" w:hint="default"/>
      </w:rPr>
    </w:lvl>
    <w:lvl w:ilvl="3" w:tplc="F70E7700">
      <w:start w:val="1"/>
      <w:numFmt w:val="bullet"/>
      <w:lvlText w:val=""/>
      <w:lvlJc w:val="left"/>
      <w:pPr>
        <w:ind w:left="2880" w:hanging="360"/>
      </w:pPr>
      <w:rPr>
        <w:rFonts w:ascii="Symbol" w:hAnsi="Symbol" w:hint="default"/>
      </w:rPr>
    </w:lvl>
    <w:lvl w:ilvl="4" w:tplc="9F4A55E6">
      <w:start w:val="1"/>
      <w:numFmt w:val="bullet"/>
      <w:lvlText w:val="o"/>
      <w:lvlJc w:val="left"/>
      <w:pPr>
        <w:ind w:left="3600" w:hanging="360"/>
      </w:pPr>
      <w:rPr>
        <w:rFonts w:ascii="Courier New" w:hAnsi="Courier New" w:cs="Courier New" w:hint="default"/>
      </w:rPr>
    </w:lvl>
    <w:lvl w:ilvl="5" w:tplc="B19E7EB0">
      <w:start w:val="1"/>
      <w:numFmt w:val="bullet"/>
      <w:lvlText w:val=""/>
      <w:lvlJc w:val="left"/>
      <w:pPr>
        <w:ind w:left="4320" w:hanging="360"/>
      </w:pPr>
      <w:rPr>
        <w:rFonts w:ascii="Wingdings" w:hAnsi="Wingdings" w:hint="default"/>
      </w:rPr>
    </w:lvl>
    <w:lvl w:ilvl="6" w:tplc="BDD665F6">
      <w:start w:val="1"/>
      <w:numFmt w:val="bullet"/>
      <w:lvlText w:val=""/>
      <w:lvlJc w:val="left"/>
      <w:pPr>
        <w:ind w:left="5040" w:hanging="360"/>
      </w:pPr>
      <w:rPr>
        <w:rFonts w:ascii="Symbol" w:hAnsi="Symbol" w:hint="default"/>
      </w:rPr>
    </w:lvl>
    <w:lvl w:ilvl="7" w:tplc="0ECCEB40">
      <w:start w:val="1"/>
      <w:numFmt w:val="bullet"/>
      <w:lvlText w:val="o"/>
      <w:lvlJc w:val="left"/>
      <w:pPr>
        <w:ind w:left="5760" w:hanging="360"/>
      </w:pPr>
      <w:rPr>
        <w:rFonts w:ascii="Courier New" w:hAnsi="Courier New" w:cs="Courier New" w:hint="default"/>
      </w:rPr>
    </w:lvl>
    <w:lvl w:ilvl="8" w:tplc="753CE7B0">
      <w:start w:val="1"/>
      <w:numFmt w:val="bullet"/>
      <w:lvlText w:val=""/>
      <w:lvlJc w:val="left"/>
      <w:pPr>
        <w:ind w:left="6480" w:hanging="360"/>
      </w:pPr>
      <w:rPr>
        <w:rFonts w:ascii="Wingdings" w:hAnsi="Wingdings" w:hint="default"/>
      </w:rPr>
    </w:lvl>
  </w:abstractNum>
  <w:abstractNum w:abstractNumId="4" w15:restartNumberingAfterBreak="0">
    <w:nsid w:val="254E5488"/>
    <w:multiLevelType w:val="singleLevel"/>
    <w:tmpl w:val="8242BD8A"/>
    <w:lvl w:ilvl="0">
      <w:numFmt w:val="bullet"/>
      <w:pStyle w:val="Turinys1"/>
      <w:lvlText w:val="-"/>
      <w:lvlJc w:val="left"/>
      <w:pPr>
        <w:tabs>
          <w:tab w:val="num" w:pos="720"/>
        </w:tabs>
        <w:ind w:left="720" w:hanging="360"/>
      </w:pPr>
    </w:lvl>
  </w:abstractNum>
  <w:abstractNum w:abstractNumId="5" w15:restartNumberingAfterBreak="0">
    <w:nsid w:val="26C03D1B"/>
    <w:multiLevelType w:val="hybridMultilevel"/>
    <w:tmpl w:val="E3EA265A"/>
    <w:lvl w:ilvl="0" w:tplc="8150777E">
      <w:start w:val="1"/>
      <w:numFmt w:val="bullet"/>
      <w:lvlText w:val=""/>
      <w:lvlJc w:val="left"/>
      <w:pPr>
        <w:ind w:left="360" w:hanging="360"/>
      </w:pPr>
      <w:rPr>
        <w:rFonts w:ascii="Symbol" w:hAnsi="Symbol" w:hint="default"/>
      </w:rPr>
    </w:lvl>
    <w:lvl w:ilvl="1" w:tplc="9BA44F4A">
      <w:start w:val="1"/>
      <w:numFmt w:val="bullet"/>
      <w:lvlText w:val="o"/>
      <w:lvlJc w:val="left"/>
      <w:pPr>
        <w:ind w:left="1080" w:hanging="360"/>
      </w:pPr>
      <w:rPr>
        <w:rFonts w:ascii="Courier New" w:hAnsi="Courier New" w:cs="Courier New" w:hint="default"/>
      </w:rPr>
    </w:lvl>
    <w:lvl w:ilvl="2" w:tplc="4058EF8A">
      <w:start w:val="1"/>
      <w:numFmt w:val="bullet"/>
      <w:lvlText w:val=""/>
      <w:lvlJc w:val="left"/>
      <w:pPr>
        <w:ind w:left="1800" w:hanging="360"/>
      </w:pPr>
      <w:rPr>
        <w:rFonts w:ascii="Wingdings" w:hAnsi="Wingdings" w:hint="default"/>
      </w:rPr>
    </w:lvl>
    <w:lvl w:ilvl="3" w:tplc="1DB4CF56">
      <w:start w:val="1"/>
      <w:numFmt w:val="bullet"/>
      <w:lvlText w:val=""/>
      <w:lvlJc w:val="left"/>
      <w:pPr>
        <w:ind w:left="2520" w:hanging="360"/>
      </w:pPr>
      <w:rPr>
        <w:rFonts w:ascii="Symbol" w:hAnsi="Symbol" w:hint="default"/>
      </w:rPr>
    </w:lvl>
    <w:lvl w:ilvl="4" w:tplc="8B329DCA">
      <w:start w:val="1"/>
      <w:numFmt w:val="bullet"/>
      <w:lvlText w:val="o"/>
      <w:lvlJc w:val="left"/>
      <w:pPr>
        <w:ind w:left="3240" w:hanging="360"/>
      </w:pPr>
      <w:rPr>
        <w:rFonts w:ascii="Courier New" w:hAnsi="Courier New" w:cs="Courier New" w:hint="default"/>
      </w:rPr>
    </w:lvl>
    <w:lvl w:ilvl="5" w:tplc="E13EA3A8">
      <w:start w:val="1"/>
      <w:numFmt w:val="bullet"/>
      <w:lvlText w:val=""/>
      <w:lvlJc w:val="left"/>
      <w:pPr>
        <w:ind w:left="3960" w:hanging="360"/>
      </w:pPr>
      <w:rPr>
        <w:rFonts w:ascii="Wingdings" w:hAnsi="Wingdings" w:hint="default"/>
      </w:rPr>
    </w:lvl>
    <w:lvl w:ilvl="6" w:tplc="E306DE0A">
      <w:start w:val="1"/>
      <w:numFmt w:val="bullet"/>
      <w:lvlText w:val=""/>
      <w:lvlJc w:val="left"/>
      <w:pPr>
        <w:ind w:left="4680" w:hanging="360"/>
      </w:pPr>
      <w:rPr>
        <w:rFonts w:ascii="Symbol" w:hAnsi="Symbol" w:hint="default"/>
      </w:rPr>
    </w:lvl>
    <w:lvl w:ilvl="7" w:tplc="C6BC8C66">
      <w:start w:val="1"/>
      <w:numFmt w:val="bullet"/>
      <w:lvlText w:val="o"/>
      <w:lvlJc w:val="left"/>
      <w:pPr>
        <w:ind w:left="5400" w:hanging="360"/>
      </w:pPr>
      <w:rPr>
        <w:rFonts w:ascii="Courier New" w:hAnsi="Courier New" w:cs="Courier New" w:hint="default"/>
      </w:rPr>
    </w:lvl>
    <w:lvl w:ilvl="8" w:tplc="D0A4BF64">
      <w:start w:val="1"/>
      <w:numFmt w:val="bullet"/>
      <w:lvlText w:val=""/>
      <w:lvlJc w:val="left"/>
      <w:pPr>
        <w:ind w:left="6120" w:hanging="360"/>
      </w:pPr>
      <w:rPr>
        <w:rFonts w:ascii="Wingdings" w:hAnsi="Wingdings" w:hint="default"/>
      </w:rPr>
    </w:lvl>
  </w:abstractNum>
  <w:abstractNum w:abstractNumId="6" w15:restartNumberingAfterBreak="0">
    <w:nsid w:val="29DB67EB"/>
    <w:multiLevelType w:val="hybridMultilevel"/>
    <w:tmpl w:val="EC1C7CEC"/>
    <w:lvl w:ilvl="0" w:tplc="296C7CC8">
      <w:start w:val="1"/>
      <w:numFmt w:val="bullet"/>
      <w:lvlText w:val=""/>
      <w:lvlJc w:val="left"/>
      <w:pPr>
        <w:ind w:left="720" w:hanging="360"/>
      </w:pPr>
      <w:rPr>
        <w:rFonts w:ascii="Symbol" w:hAnsi="Symbol" w:hint="default"/>
      </w:rPr>
    </w:lvl>
    <w:lvl w:ilvl="1" w:tplc="8EEC8740">
      <w:start w:val="1"/>
      <w:numFmt w:val="bullet"/>
      <w:lvlText w:val="o"/>
      <w:lvlJc w:val="left"/>
      <w:pPr>
        <w:ind w:left="1440" w:hanging="360"/>
      </w:pPr>
      <w:rPr>
        <w:rFonts w:ascii="Courier New" w:hAnsi="Courier New" w:cs="Courier New" w:hint="default"/>
      </w:rPr>
    </w:lvl>
    <w:lvl w:ilvl="2" w:tplc="376466E0">
      <w:start w:val="1"/>
      <w:numFmt w:val="bullet"/>
      <w:lvlText w:val=""/>
      <w:lvlJc w:val="left"/>
      <w:pPr>
        <w:ind w:left="2160" w:hanging="360"/>
      </w:pPr>
      <w:rPr>
        <w:rFonts w:ascii="Wingdings" w:hAnsi="Wingdings" w:hint="default"/>
      </w:rPr>
    </w:lvl>
    <w:lvl w:ilvl="3" w:tplc="327E90A4">
      <w:start w:val="1"/>
      <w:numFmt w:val="bullet"/>
      <w:lvlText w:val=""/>
      <w:lvlJc w:val="left"/>
      <w:pPr>
        <w:ind w:left="2880" w:hanging="360"/>
      </w:pPr>
      <w:rPr>
        <w:rFonts w:ascii="Symbol" w:hAnsi="Symbol" w:hint="default"/>
      </w:rPr>
    </w:lvl>
    <w:lvl w:ilvl="4" w:tplc="8DF44D68">
      <w:start w:val="1"/>
      <w:numFmt w:val="bullet"/>
      <w:lvlText w:val="o"/>
      <w:lvlJc w:val="left"/>
      <w:pPr>
        <w:ind w:left="3600" w:hanging="360"/>
      </w:pPr>
      <w:rPr>
        <w:rFonts w:ascii="Courier New" w:hAnsi="Courier New" w:cs="Courier New" w:hint="default"/>
      </w:rPr>
    </w:lvl>
    <w:lvl w:ilvl="5" w:tplc="11C8A982">
      <w:start w:val="1"/>
      <w:numFmt w:val="bullet"/>
      <w:lvlText w:val=""/>
      <w:lvlJc w:val="left"/>
      <w:pPr>
        <w:ind w:left="4320" w:hanging="360"/>
      </w:pPr>
      <w:rPr>
        <w:rFonts w:ascii="Wingdings" w:hAnsi="Wingdings" w:hint="default"/>
      </w:rPr>
    </w:lvl>
    <w:lvl w:ilvl="6" w:tplc="5128FC76">
      <w:start w:val="1"/>
      <w:numFmt w:val="bullet"/>
      <w:lvlText w:val=""/>
      <w:lvlJc w:val="left"/>
      <w:pPr>
        <w:ind w:left="5040" w:hanging="360"/>
      </w:pPr>
      <w:rPr>
        <w:rFonts w:ascii="Symbol" w:hAnsi="Symbol" w:hint="default"/>
      </w:rPr>
    </w:lvl>
    <w:lvl w:ilvl="7" w:tplc="E03035F6">
      <w:start w:val="1"/>
      <w:numFmt w:val="bullet"/>
      <w:lvlText w:val="o"/>
      <w:lvlJc w:val="left"/>
      <w:pPr>
        <w:ind w:left="5760" w:hanging="360"/>
      </w:pPr>
      <w:rPr>
        <w:rFonts w:ascii="Courier New" w:hAnsi="Courier New" w:cs="Courier New" w:hint="default"/>
      </w:rPr>
    </w:lvl>
    <w:lvl w:ilvl="8" w:tplc="6676189A">
      <w:start w:val="1"/>
      <w:numFmt w:val="bullet"/>
      <w:lvlText w:val=""/>
      <w:lvlJc w:val="left"/>
      <w:pPr>
        <w:ind w:left="6480" w:hanging="360"/>
      </w:pPr>
      <w:rPr>
        <w:rFonts w:ascii="Wingdings" w:hAnsi="Wingdings" w:hint="default"/>
      </w:rPr>
    </w:lvl>
  </w:abstractNum>
  <w:abstractNum w:abstractNumId="7" w15:restartNumberingAfterBreak="0">
    <w:nsid w:val="2C06207F"/>
    <w:multiLevelType w:val="hybridMultilevel"/>
    <w:tmpl w:val="7362D6E8"/>
    <w:lvl w:ilvl="0" w:tplc="0C7677C4">
      <w:start w:val="1"/>
      <w:numFmt w:val="bullet"/>
      <w:lvlText w:val=""/>
      <w:lvlJc w:val="left"/>
      <w:pPr>
        <w:ind w:left="720" w:hanging="360"/>
      </w:pPr>
      <w:rPr>
        <w:rFonts w:ascii="Symbol" w:hAnsi="Symbol" w:hint="default"/>
      </w:rPr>
    </w:lvl>
    <w:lvl w:ilvl="1" w:tplc="0670746E">
      <w:start w:val="1"/>
      <w:numFmt w:val="bullet"/>
      <w:lvlText w:val="o"/>
      <w:lvlJc w:val="left"/>
      <w:pPr>
        <w:ind w:left="1440" w:hanging="360"/>
      </w:pPr>
      <w:rPr>
        <w:rFonts w:ascii="Courier New" w:hAnsi="Courier New" w:cs="Courier New" w:hint="default"/>
      </w:rPr>
    </w:lvl>
    <w:lvl w:ilvl="2" w:tplc="F98CF778">
      <w:start w:val="1"/>
      <w:numFmt w:val="bullet"/>
      <w:lvlText w:val=""/>
      <w:lvlJc w:val="left"/>
      <w:pPr>
        <w:ind w:left="2160" w:hanging="360"/>
      </w:pPr>
      <w:rPr>
        <w:rFonts w:ascii="Wingdings" w:hAnsi="Wingdings" w:hint="default"/>
      </w:rPr>
    </w:lvl>
    <w:lvl w:ilvl="3" w:tplc="44CC94EA">
      <w:start w:val="1"/>
      <w:numFmt w:val="bullet"/>
      <w:lvlText w:val=""/>
      <w:lvlJc w:val="left"/>
      <w:pPr>
        <w:ind w:left="2880" w:hanging="360"/>
      </w:pPr>
      <w:rPr>
        <w:rFonts w:ascii="Symbol" w:hAnsi="Symbol" w:hint="default"/>
      </w:rPr>
    </w:lvl>
    <w:lvl w:ilvl="4" w:tplc="7ECE4756">
      <w:start w:val="1"/>
      <w:numFmt w:val="bullet"/>
      <w:lvlText w:val="o"/>
      <w:lvlJc w:val="left"/>
      <w:pPr>
        <w:ind w:left="3600" w:hanging="360"/>
      </w:pPr>
      <w:rPr>
        <w:rFonts w:ascii="Courier New" w:hAnsi="Courier New" w:cs="Courier New" w:hint="default"/>
      </w:rPr>
    </w:lvl>
    <w:lvl w:ilvl="5" w:tplc="0D5E18D0">
      <w:start w:val="1"/>
      <w:numFmt w:val="bullet"/>
      <w:lvlText w:val=""/>
      <w:lvlJc w:val="left"/>
      <w:pPr>
        <w:ind w:left="4320" w:hanging="360"/>
      </w:pPr>
      <w:rPr>
        <w:rFonts w:ascii="Wingdings" w:hAnsi="Wingdings" w:hint="default"/>
      </w:rPr>
    </w:lvl>
    <w:lvl w:ilvl="6" w:tplc="343C47AE">
      <w:start w:val="1"/>
      <w:numFmt w:val="bullet"/>
      <w:lvlText w:val=""/>
      <w:lvlJc w:val="left"/>
      <w:pPr>
        <w:ind w:left="5040" w:hanging="360"/>
      </w:pPr>
      <w:rPr>
        <w:rFonts w:ascii="Symbol" w:hAnsi="Symbol" w:hint="default"/>
      </w:rPr>
    </w:lvl>
    <w:lvl w:ilvl="7" w:tplc="3EBAD300">
      <w:start w:val="1"/>
      <w:numFmt w:val="bullet"/>
      <w:lvlText w:val="o"/>
      <w:lvlJc w:val="left"/>
      <w:pPr>
        <w:ind w:left="5760" w:hanging="360"/>
      </w:pPr>
      <w:rPr>
        <w:rFonts w:ascii="Courier New" w:hAnsi="Courier New" w:cs="Courier New" w:hint="default"/>
      </w:rPr>
    </w:lvl>
    <w:lvl w:ilvl="8" w:tplc="684EF9CE">
      <w:start w:val="1"/>
      <w:numFmt w:val="bullet"/>
      <w:lvlText w:val=""/>
      <w:lvlJc w:val="left"/>
      <w:pPr>
        <w:ind w:left="6480" w:hanging="360"/>
      </w:pPr>
      <w:rPr>
        <w:rFonts w:ascii="Wingdings" w:hAnsi="Wingdings" w:hint="default"/>
      </w:rPr>
    </w:lvl>
  </w:abstractNum>
  <w:abstractNum w:abstractNumId="8" w15:restartNumberingAfterBreak="0">
    <w:nsid w:val="2F063E8A"/>
    <w:multiLevelType w:val="hybridMultilevel"/>
    <w:tmpl w:val="F40E3EC0"/>
    <w:lvl w:ilvl="0" w:tplc="E036273C">
      <w:start w:val="1"/>
      <w:numFmt w:val="bullet"/>
      <w:lvlText w:val=""/>
      <w:lvlJc w:val="left"/>
      <w:pPr>
        <w:tabs>
          <w:tab w:val="num" w:pos="720"/>
        </w:tabs>
        <w:ind w:left="720" w:hanging="360"/>
      </w:pPr>
      <w:rPr>
        <w:rFonts w:ascii="Symbol" w:hAnsi="Symbol" w:hint="default"/>
      </w:rPr>
    </w:lvl>
    <w:lvl w:ilvl="1" w:tplc="97AE80B8">
      <w:numFmt w:val="bullet"/>
      <w:lvlText w:val="-"/>
      <w:lvlJc w:val="left"/>
      <w:pPr>
        <w:tabs>
          <w:tab w:val="num" w:pos="1440"/>
        </w:tabs>
        <w:ind w:left="1440" w:hanging="360"/>
      </w:pPr>
      <w:rPr>
        <w:rFonts w:ascii="Times New Roman" w:eastAsia="Times New Roman" w:hAnsi="Times New Roman" w:cs="Times New Roman" w:hint="default"/>
        <w:b/>
      </w:rPr>
    </w:lvl>
    <w:lvl w:ilvl="2" w:tplc="BC06BADC">
      <w:start w:val="1"/>
      <w:numFmt w:val="bullet"/>
      <w:lvlText w:val=""/>
      <w:lvlJc w:val="left"/>
      <w:pPr>
        <w:tabs>
          <w:tab w:val="num" w:pos="2160"/>
        </w:tabs>
        <w:ind w:left="2160" w:hanging="360"/>
      </w:pPr>
      <w:rPr>
        <w:rFonts w:ascii="Wingdings" w:hAnsi="Wingdings" w:hint="default"/>
      </w:rPr>
    </w:lvl>
    <w:lvl w:ilvl="3" w:tplc="13F63A12">
      <w:start w:val="1"/>
      <w:numFmt w:val="bullet"/>
      <w:lvlText w:val=""/>
      <w:lvlJc w:val="left"/>
      <w:pPr>
        <w:tabs>
          <w:tab w:val="num" w:pos="2880"/>
        </w:tabs>
        <w:ind w:left="2880" w:hanging="360"/>
      </w:pPr>
      <w:rPr>
        <w:rFonts w:ascii="Symbol" w:hAnsi="Symbol" w:hint="default"/>
      </w:rPr>
    </w:lvl>
    <w:lvl w:ilvl="4" w:tplc="4E22F398">
      <w:start w:val="1"/>
      <w:numFmt w:val="bullet"/>
      <w:lvlText w:val="o"/>
      <w:lvlJc w:val="left"/>
      <w:pPr>
        <w:tabs>
          <w:tab w:val="num" w:pos="3600"/>
        </w:tabs>
        <w:ind w:left="3600" w:hanging="360"/>
      </w:pPr>
      <w:rPr>
        <w:rFonts w:ascii="Courier New" w:hAnsi="Courier New" w:cs="Times New Roman" w:hint="default"/>
      </w:rPr>
    </w:lvl>
    <w:lvl w:ilvl="5" w:tplc="D3D07628">
      <w:start w:val="1"/>
      <w:numFmt w:val="bullet"/>
      <w:lvlText w:val=""/>
      <w:lvlJc w:val="left"/>
      <w:pPr>
        <w:tabs>
          <w:tab w:val="num" w:pos="4320"/>
        </w:tabs>
        <w:ind w:left="4320" w:hanging="360"/>
      </w:pPr>
      <w:rPr>
        <w:rFonts w:ascii="Wingdings" w:hAnsi="Wingdings" w:hint="default"/>
      </w:rPr>
    </w:lvl>
    <w:lvl w:ilvl="6" w:tplc="75E8A5FA">
      <w:start w:val="1"/>
      <w:numFmt w:val="bullet"/>
      <w:lvlText w:val=""/>
      <w:lvlJc w:val="left"/>
      <w:pPr>
        <w:tabs>
          <w:tab w:val="num" w:pos="5040"/>
        </w:tabs>
        <w:ind w:left="5040" w:hanging="360"/>
      </w:pPr>
      <w:rPr>
        <w:rFonts w:ascii="Symbol" w:hAnsi="Symbol" w:hint="default"/>
      </w:rPr>
    </w:lvl>
    <w:lvl w:ilvl="7" w:tplc="EF040EE2">
      <w:start w:val="1"/>
      <w:numFmt w:val="bullet"/>
      <w:lvlText w:val="o"/>
      <w:lvlJc w:val="left"/>
      <w:pPr>
        <w:tabs>
          <w:tab w:val="num" w:pos="5760"/>
        </w:tabs>
        <w:ind w:left="5760" w:hanging="360"/>
      </w:pPr>
      <w:rPr>
        <w:rFonts w:ascii="Courier New" w:hAnsi="Courier New" w:cs="Times New Roman" w:hint="default"/>
      </w:rPr>
    </w:lvl>
    <w:lvl w:ilvl="8" w:tplc="616619C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E22629"/>
    <w:multiLevelType w:val="hybridMultilevel"/>
    <w:tmpl w:val="95F6647A"/>
    <w:lvl w:ilvl="0" w:tplc="D408E7C6">
      <w:start w:val="17"/>
      <w:numFmt w:val="decimal"/>
      <w:lvlText w:val="%1."/>
      <w:lvlJc w:val="left"/>
      <w:pPr>
        <w:ind w:left="360" w:hanging="360"/>
      </w:pPr>
      <w:rPr>
        <w:rFonts w:ascii="Times New Roman" w:hAnsi="Times New Roman" w:cs="Times New Roman" w:hint="default"/>
        <w:b/>
        <w:i w:val="0"/>
      </w:rPr>
    </w:lvl>
    <w:lvl w:ilvl="1" w:tplc="1FB6D91A">
      <w:start w:val="1"/>
      <w:numFmt w:val="lowerLetter"/>
      <w:lvlText w:val="%2."/>
      <w:lvlJc w:val="left"/>
      <w:pPr>
        <w:ind w:left="1080" w:hanging="360"/>
      </w:pPr>
    </w:lvl>
    <w:lvl w:ilvl="2" w:tplc="7C5AF7F8">
      <w:start w:val="1"/>
      <w:numFmt w:val="lowerRoman"/>
      <w:lvlText w:val="%3."/>
      <w:lvlJc w:val="right"/>
      <w:pPr>
        <w:ind w:left="1800" w:hanging="180"/>
      </w:pPr>
    </w:lvl>
    <w:lvl w:ilvl="3" w:tplc="A2AE5B6A">
      <w:start w:val="1"/>
      <w:numFmt w:val="decimal"/>
      <w:lvlText w:val="%4."/>
      <w:lvlJc w:val="left"/>
      <w:pPr>
        <w:ind w:left="2520" w:hanging="360"/>
      </w:pPr>
    </w:lvl>
    <w:lvl w:ilvl="4" w:tplc="6258203A">
      <w:start w:val="1"/>
      <w:numFmt w:val="lowerLetter"/>
      <w:lvlText w:val="%5."/>
      <w:lvlJc w:val="left"/>
      <w:pPr>
        <w:ind w:left="3240" w:hanging="360"/>
      </w:pPr>
    </w:lvl>
    <w:lvl w:ilvl="5" w:tplc="D27A12FE">
      <w:start w:val="1"/>
      <w:numFmt w:val="lowerRoman"/>
      <w:lvlText w:val="%6."/>
      <w:lvlJc w:val="right"/>
      <w:pPr>
        <w:ind w:left="3960" w:hanging="180"/>
      </w:pPr>
    </w:lvl>
    <w:lvl w:ilvl="6" w:tplc="189A1DE0">
      <w:start w:val="1"/>
      <w:numFmt w:val="decimal"/>
      <w:lvlText w:val="%7."/>
      <w:lvlJc w:val="left"/>
      <w:pPr>
        <w:ind w:left="4680" w:hanging="360"/>
      </w:pPr>
    </w:lvl>
    <w:lvl w:ilvl="7" w:tplc="8CB4592E">
      <w:start w:val="1"/>
      <w:numFmt w:val="lowerLetter"/>
      <w:lvlText w:val="%8."/>
      <w:lvlJc w:val="left"/>
      <w:pPr>
        <w:ind w:left="5400" w:hanging="360"/>
      </w:pPr>
    </w:lvl>
    <w:lvl w:ilvl="8" w:tplc="996AF114">
      <w:start w:val="1"/>
      <w:numFmt w:val="lowerRoman"/>
      <w:lvlText w:val="%9."/>
      <w:lvlJc w:val="right"/>
      <w:pPr>
        <w:ind w:left="6120" w:hanging="180"/>
      </w:pPr>
    </w:lvl>
  </w:abstractNum>
  <w:abstractNum w:abstractNumId="10" w15:restartNumberingAfterBreak="0">
    <w:nsid w:val="32912909"/>
    <w:multiLevelType w:val="hybridMultilevel"/>
    <w:tmpl w:val="8D9AB9D0"/>
    <w:lvl w:ilvl="0" w:tplc="87F43680">
      <w:start w:val="1"/>
      <w:numFmt w:val="bullet"/>
      <w:lvlText w:val=""/>
      <w:lvlJc w:val="left"/>
      <w:pPr>
        <w:ind w:left="360" w:hanging="360"/>
      </w:pPr>
      <w:rPr>
        <w:rFonts w:ascii="Symbol" w:hAnsi="Symbol" w:hint="default"/>
      </w:rPr>
    </w:lvl>
    <w:lvl w:ilvl="1" w:tplc="39363A2A">
      <w:start w:val="1"/>
      <w:numFmt w:val="decimal"/>
      <w:lvlText w:val="%2."/>
      <w:lvlJc w:val="left"/>
      <w:pPr>
        <w:tabs>
          <w:tab w:val="num" w:pos="1440"/>
        </w:tabs>
        <w:ind w:left="1440" w:hanging="360"/>
      </w:pPr>
    </w:lvl>
    <w:lvl w:ilvl="2" w:tplc="CF72D49E">
      <w:start w:val="1"/>
      <w:numFmt w:val="decimal"/>
      <w:lvlText w:val="%3."/>
      <w:lvlJc w:val="left"/>
      <w:pPr>
        <w:tabs>
          <w:tab w:val="num" w:pos="2160"/>
        </w:tabs>
        <w:ind w:left="2160" w:hanging="360"/>
      </w:pPr>
    </w:lvl>
    <w:lvl w:ilvl="3" w:tplc="2E26DD82">
      <w:start w:val="1"/>
      <w:numFmt w:val="decimal"/>
      <w:lvlText w:val="%4."/>
      <w:lvlJc w:val="left"/>
      <w:pPr>
        <w:tabs>
          <w:tab w:val="num" w:pos="2880"/>
        </w:tabs>
        <w:ind w:left="2880" w:hanging="360"/>
      </w:pPr>
    </w:lvl>
    <w:lvl w:ilvl="4" w:tplc="777A16FE">
      <w:start w:val="1"/>
      <w:numFmt w:val="decimal"/>
      <w:lvlText w:val="%5."/>
      <w:lvlJc w:val="left"/>
      <w:pPr>
        <w:tabs>
          <w:tab w:val="num" w:pos="3600"/>
        </w:tabs>
        <w:ind w:left="3600" w:hanging="360"/>
      </w:pPr>
    </w:lvl>
    <w:lvl w:ilvl="5" w:tplc="50F4038A">
      <w:start w:val="1"/>
      <w:numFmt w:val="decimal"/>
      <w:lvlText w:val="%6."/>
      <w:lvlJc w:val="left"/>
      <w:pPr>
        <w:tabs>
          <w:tab w:val="num" w:pos="4320"/>
        </w:tabs>
        <w:ind w:left="4320" w:hanging="360"/>
      </w:pPr>
    </w:lvl>
    <w:lvl w:ilvl="6" w:tplc="3E907616">
      <w:start w:val="1"/>
      <w:numFmt w:val="decimal"/>
      <w:lvlText w:val="%7."/>
      <w:lvlJc w:val="left"/>
      <w:pPr>
        <w:tabs>
          <w:tab w:val="num" w:pos="5040"/>
        </w:tabs>
        <w:ind w:left="5040" w:hanging="360"/>
      </w:pPr>
    </w:lvl>
    <w:lvl w:ilvl="7" w:tplc="ADC86440">
      <w:start w:val="1"/>
      <w:numFmt w:val="decimal"/>
      <w:lvlText w:val="%8."/>
      <w:lvlJc w:val="left"/>
      <w:pPr>
        <w:tabs>
          <w:tab w:val="num" w:pos="5760"/>
        </w:tabs>
        <w:ind w:left="5760" w:hanging="360"/>
      </w:pPr>
    </w:lvl>
    <w:lvl w:ilvl="8" w:tplc="468A7FB4">
      <w:start w:val="1"/>
      <w:numFmt w:val="decimal"/>
      <w:lvlText w:val="%9."/>
      <w:lvlJc w:val="left"/>
      <w:pPr>
        <w:tabs>
          <w:tab w:val="num" w:pos="6480"/>
        </w:tabs>
        <w:ind w:left="6480" w:hanging="360"/>
      </w:pPr>
    </w:lvl>
  </w:abstractNum>
  <w:abstractNum w:abstractNumId="11" w15:restartNumberingAfterBreak="0">
    <w:nsid w:val="32DC53F1"/>
    <w:multiLevelType w:val="hybridMultilevel"/>
    <w:tmpl w:val="2B526B0C"/>
    <w:lvl w:ilvl="0" w:tplc="A7EEC786">
      <w:start w:val="1"/>
      <w:numFmt w:val="bullet"/>
      <w:lvlText w:val=""/>
      <w:lvlJc w:val="left"/>
      <w:pPr>
        <w:tabs>
          <w:tab w:val="num" w:pos="567"/>
        </w:tabs>
        <w:ind w:left="567" w:hanging="567"/>
      </w:pPr>
      <w:rPr>
        <w:rFonts w:ascii="Symbol" w:hAnsi="Symbol" w:hint="default"/>
      </w:rPr>
    </w:lvl>
    <w:lvl w:ilvl="1" w:tplc="1458DA24">
      <w:start w:val="1"/>
      <w:numFmt w:val="bullet"/>
      <w:lvlText w:val="o"/>
      <w:lvlJc w:val="left"/>
      <w:pPr>
        <w:tabs>
          <w:tab w:val="num" w:pos="1440"/>
        </w:tabs>
        <w:ind w:left="1440" w:hanging="360"/>
      </w:pPr>
      <w:rPr>
        <w:rFonts w:ascii="Courier New" w:hAnsi="Courier New" w:cs="Times New Roman" w:hint="default"/>
      </w:rPr>
    </w:lvl>
    <w:lvl w:ilvl="2" w:tplc="39248A7A">
      <w:start w:val="1"/>
      <w:numFmt w:val="bullet"/>
      <w:lvlText w:val=""/>
      <w:lvlJc w:val="left"/>
      <w:pPr>
        <w:tabs>
          <w:tab w:val="num" w:pos="2160"/>
        </w:tabs>
        <w:ind w:left="2160" w:hanging="360"/>
      </w:pPr>
      <w:rPr>
        <w:rFonts w:ascii="Wingdings" w:hAnsi="Wingdings" w:hint="default"/>
      </w:rPr>
    </w:lvl>
    <w:lvl w:ilvl="3" w:tplc="15363094">
      <w:start w:val="1"/>
      <w:numFmt w:val="bullet"/>
      <w:lvlText w:val=""/>
      <w:lvlJc w:val="left"/>
      <w:pPr>
        <w:tabs>
          <w:tab w:val="num" w:pos="2880"/>
        </w:tabs>
        <w:ind w:left="2880" w:hanging="360"/>
      </w:pPr>
      <w:rPr>
        <w:rFonts w:ascii="Symbol" w:hAnsi="Symbol" w:hint="default"/>
      </w:rPr>
    </w:lvl>
    <w:lvl w:ilvl="4" w:tplc="286E65CA">
      <w:start w:val="1"/>
      <w:numFmt w:val="bullet"/>
      <w:lvlText w:val="o"/>
      <w:lvlJc w:val="left"/>
      <w:pPr>
        <w:tabs>
          <w:tab w:val="num" w:pos="3600"/>
        </w:tabs>
        <w:ind w:left="3600" w:hanging="360"/>
      </w:pPr>
      <w:rPr>
        <w:rFonts w:ascii="Courier New" w:hAnsi="Courier New" w:cs="Times New Roman" w:hint="default"/>
      </w:rPr>
    </w:lvl>
    <w:lvl w:ilvl="5" w:tplc="7F66F6AE">
      <w:start w:val="1"/>
      <w:numFmt w:val="bullet"/>
      <w:lvlText w:val=""/>
      <w:lvlJc w:val="left"/>
      <w:pPr>
        <w:tabs>
          <w:tab w:val="num" w:pos="4320"/>
        </w:tabs>
        <w:ind w:left="4320" w:hanging="360"/>
      </w:pPr>
      <w:rPr>
        <w:rFonts w:ascii="Wingdings" w:hAnsi="Wingdings" w:hint="default"/>
      </w:rPr>
    </w:lvl>
    <w:lvl w:ilvl="6" w:tplc="FB8CE06C">
      <w:start w:val="1"/>
      <w:numFmt w:val="bullet"/>
      <w:lvlText w:val=""/>
      <w:lvlJc w:val="left"/>
      <w:pPr>
        <w:tabs>
          <w:tab w:val="num" w:pos="5040"/>
        </w:tabs>
        <w:ind w:left="5040" w:hanging="360"/>
      </w:pPr>
      <w:rPr>
        <w:rFonts w:ascii="Symbol" w:hAnsi="Symbol" w:hint="default"/>
      </w:rPr>
    </w:lvl>
    <w:lvl w:ilvl="7" w:tplc="1EDEB1EA">
      <w:start w:val="1"/>
      <w:numFmt w:val="bullet"/>
      <w:lvlText w:val="o"/>
      <w:lvlJc w:val="left"/>
      <w:pPr>
        <w:tabs>
          <w:tab w:val="num" w:pos="5760"/>
        </w:tabs>
        <w:ind w:left="5760" w:hanging="360"/>
      </w:pPr>
      <w:rPr>
        <w:rFonts w:ascii="Courier New" w:hAnsi="Courier New" w:cs="Times New Roman" w:hint="default"/>
      </w:rPr>
    </w:lvl>
    <w:lvl w:ilvl="8" w:tplc="FE0A8AC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B2231C"/>
    <w:multiLevelType w:val="hybridMultilevel"/>
    <w:tmpl w:val="34809ACA"/>
    <w:lvl w:ilvl="0" w:tplc="1A38458E">
      <w:start w:val="1"/>
      <w:numFmt w:val="bullet"/>
      <w:lvlText w:val=""/>
      <w:lvlJc w:val="left"/>
      <w:pPr>
        <w:tabs>
          <w:tab w:val="num" w:pos="567"/>
        </w:tabs>
        <w:ind w:left="567" w:hanging="567"/>
      </w:pPr>
      <w:rPr>
        <w:rFonts w:ascii="Symbol" w:hAnsi="Symbol" w:hint="default"/>
      </w:rPr>
    </w:lvl>
    <w:lvl w:ilvl="1" w:tplc="C6CC389C">
      <w:start w:val="1"/>
      <w:numFmt w:val="bullet"/>
      <w:lvlText w:val="o"/>
      <w:lvlJc w:val="left"/>
      <w:pPr>
        <w:tabs>
          <w:tab w:val="num" w:pos="1440"/>
        </w:tabs>
        <w:ind w:left="1440" w:hanging="360"/>
      </w:pPr>
      <w:rPr>
        <w:rFonts w:ascii="Courier New" w:hAnsi="Courier New" w:cs="Times New Roman" w:hint="default"/>
      </w:rPr>
    </w:lvl>
    <w:lvl w:ilvl="2" w:tplc="41B62F08">
      <w:start w:val="1"/>
      <w:numFmt w:val="bullet"/>
      <w:lvlText w:val=""/>
      <w:lvlJc w:val="left"/>
      <w:pPr>
        <w:tabs>
          <w:tab w:val="num" w:pos="2160"/>
        </w:tabs>
        <w:ind w:left="2160" w:hanging="360"/>
      </w:pPr>
      <w:rPr>
        <w:rFonts w:ascii="Wingdings" w:hAnsi="Wingdings" w:hint="default"/>
      </w:rPr>
    </w:lvl>
    <w:lvl w:ilvl="3" w:tplc="8BCC9FB6">
      <w:start w:val="1"/>
      <w:numFmt w:val="bullet"/>
      <w:lvlText w:val=""/>
      <w:lvlJc w:val="left"/>
      <w:pPr>
        <w:tabs>
          <w:tab w:val="num" w:pos="2880"/>
        </w:tabs>
        <w:ind w:left="2880" w:hanging="360"/>
      </w:pPr>
      <w:rPr>
        <w:rFonts w:ascii="Symbol" w:hAnsi="Symbol" w:hint="default"/>
      </w:rPr>
    </w:lvl>
    <w:lvl w:ilvl="4" w:tplc="A98004D4">
      <w:start w:val="1"/>
      <w:numFmt w:val="bullet"/>
      <w:lvlText w:val="o"/>
      <w:lvlJc w:val="left"/>
      <w:pPr>
        <w:tabs>
          <w:tab w:val="num" w:pos="3600"/>
        </w:tabs>
        <w:ind w:left="3600" w:hanging="360"/>
      </w:pPr>
      <w:rPr>
        <w:rFonts w:ascii="Courier New" w:hAnsi="Courier New" w:cs="Times New Roman" w:hint="default"/>
      </w:rPr>
    </w:lvl>
    <w:lvl w:ilvl="5" w:tplc="9C643A66">
      <w:start w:val="1"/>
      <w:numFmt w:val="bullet"/>
      <w:lvlText w:val=""/>
      <w:lvlJc w:val="left"/>
      <w:pPr>
        <w:tabs>
          <w:tab w:val="num" w:pos="4320"/>
        </w:tabs>
        <w:ind w:left="4320" w:hanging="360"/>
      </w:pPr>
      <w:rPr>
        <w:rFonts w:ascii="Wingdings" w:hAnsi="Wingdings" w:hint="default"/>
      </w:rPr>
    </w:lvl>
    <w:lvl w:ilvl="6" w:tplc="D648FFE8">
      <w:start w:val="1"/>
      <w:numFmt w:val="bullet"/>
      <w:lvlText w:val=""/>
      <w:lvlJc w:val="left"/>
      <w:pPr>
        <w:tabs>
          <w:tab w:val="num" w:pos="5040"/>
        </w:tabs>
        <w:ind w:left="5040" w:hanging="360"/>
      </w:pPr>
      <w:rPr>
        <w:rFonts w:ascii="Symbol" w:hAnsi="Symbol" w:hint="default"/>
      </w:rPr>
    </w:lvl>
    <w:lvl w:ilvl="7" w:tplc="092078A6">
      <w:start w:val="1"/>
      <w:numFmt w:val="bullet"/>
      <w:lvlText w:val="o"/>
      <w:lvlJc w:val="left"/>
      <w:pPr>
        <w:tabs>
          <w:tab w:val="num" w:pos="5760"/>
        </w:tabs>
        <w:ind w:left="5760" w:hanging="360"/>
      </w:pPr>
      <w:rPr>
        <w:rFonts w:ascii="Courier New" w:hAnsi="Courier New" w:cs="Times New Roman" w:hint="default"/>
      </w:rPr>
    </w:lvl>
    <w:lvl w:ilvl="8" w:tplc="EAE853F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577383"/>
    <w:multiLevelType w:val="hybridMultilevel"/>
    <w:tmpl w:val="B062414C"/>
    <w:lvl w:ilvl="0" w:tplc="74B26450">
      <w:start w:val="1"/>
      <w:numFmt w:val="bullet"/>
      <w:lvlText w:val=""/>
      <w:lvlJc w:val="left"/>
      <w:pPr>
        <w:ind w:left="1080" w:hanging="360"/>
      </w:pPr>
      <w:rPr>
        <w:rFonts w:ascii="Symbol" w:hAnsi="Symbol" w:hint="default"/>
      </w:rPr>
    </w:lvl>
    <w:lvl w:ilvl="1" w:tplc="C4546D78" w:tentative="1">
      <w:start w:val="1"/>
      <w:numFmt w:val="bullet"/>
      <w:lvlText w:val="o"/>
      <w:lvlJc w:val="left"/>
      <w:pPr>
        <w:ind w:left="1800" w:hanging="360"/>
      </w:pPr>
      <w:rPr>
        <w:rFonts w:ascii="Courier New" w:hAnsi="Courier New" w:cs="Courier New" w:hint="default"/>
      </w:rPr>
    </w:lvl>
    <w:lvl w:ilvl="2" w:tplc="286E4A4A" w:tentative="1">
      <w:start w:val="1"/>
      <w:numFmt w:val="bullet"/>
      <w:lvlText w:val=""/>
      <w:lvlJc w:val="left"/>
      <w:pPr>
        <w:ind w:left="2520" w:hanging="360"/>
      </w:pPr>
      <w:rPr>
        <w:rFonts w:ascii="Wingdings" w:hAnsi="Wingdings" w:hint="default"/>
      </w:rPr>
    </w:lvl>
    <w:lvl w:ilvl="3" w:tplc="4C362818" w:tentative="1">
      <w:start w:val="1"/>
      <w:numFmt w:val="bullet"/>
      <w:lvlText w:val=""/>
      <w:lvlJc w:val="left"/>
      <w:pPr>
        <w:ind w:left="3240" w:hanging="360"/>
      </w:pPr>
      <w:rPr>
        <w:rFonts w:ascii="Symbol" w:hAnsi="Symbol" w:hint="default"/>
      </w:rPr>
    </w:lvl>
    <w:lvl w:ilvl="4" w:tplc="87A06E7E" w:tentative="1">
      <w:start w:val="1"/>
      <w:numFmt w:val="bullet"/>
      <w:lvlText w:val="o"/>
      <w:lvlJc w:val="left"/>
      <w:pPr>
        <w:ind w:left="3960" w:hanging="360"/>
      </w:pPr>
      <w:rPr>
        <w:rFonts w:ascii="Courier New" w:hAnsi="Courier New" w:cs="Courier New" w:hint="default"/>
      </w:rPr>
    </w:lvl>
    <w:lvl w:ilvl="5" w:tplc="70FA8EF4" w:tentative="1">
      <w:start w:val="1"/>
      <w:numFmt w:val="bullet"/>
      <w:lvlText w:val=""/>
      <w:lvlJc w:val="left"/>
      <w:pPr>
        <w:ind w:left="4680" w:hanging="360"/>
      </w:pPr>
      <w:rPr>
        <w:rFonts w:ascii="Wingdings" w:hAnsi="Wingdings" w:hint="default"/>
      </w:rPr>
    </w:lvl>
    <w:lvl w:ilvl="6" w:tplc="B206333E" w:tentative="1">
      <w:start w:val="1"/>
      <w:numFmt w:val="bullet"/>
      <w:lvlText w:val=""/>
      <w:lvlJc w:val="left"/>
      <w:pPr>
        <w:ind w:left="5400" w:hanging="360"/>
      </w:pPr>
      <w:rPr>
        <w:rFonts w:ascii="Symbol" w:hAnsi="Symbol" w:hint="default"/>
      </w:rPr>
    </w:lvl>
    <w:lvl w:ilvl="7" w:tplc="46AC9002" w:tentative="1">
      <w:start w:val="1"/>
      <w:numFmt w:val="bullet"/>
      <w:lvlText w:val="o"/>
      <w:lvlJc w:val="left"/>
      <w:pPr>
        <w:ind w:left="6120" w:hanging="360"/>
      </w:pPr>
      <w:rPr>
        <w:rFonts w:ascii="Courier New" w:hAnsi="Courier New" w:cs="Courier New" w:hint="default"/>
      </w:rPr>
    </w:lvl>
    <w:lvl w:ilvl="8" w:tplc="3B7419C8" w:tentative="1">
      <w:start w:val="1"/>
      <w:numFmt w:val="bullet"/>
      <w:lvlText w:val=""/>
      <w:lvlJc w:val="left"/>
      <w:pPr>
        <w:ind w:left="6840" w:hanging="360"/>
      </w:pPr>
      <w:rPr>
        <w:rFonts w:ascii="Wingdings" w:hAnsi="Wingdings" w:hint="default"/>
      </w:rPr>
    </w:lvl>
  </w:abstractNum>
  <w:abstractNum w:abstractNumId="14" w15:restartNumberingAfterBreak="0">
    <w:nsid w:val="3CF13B94"/>
    <w:multiLevelType w:val="hybridMultilevel"/>
    <w:tmpl w:val="AA84140E"/>
    <w:lvl w:ilvl="0" w:tplc="60680FFC">
      <w:start w:val="1"/>
      <w:numFmt w:val="bullet"/>
      <w:lvlText w:val=""/>
      <w:lvlJc w:val="left"/>
      <w:pPr>
        <w:tabs>
          <w:tab w:val="num" w:pos="567"/>
        </w:tabs>
        <w:ind w:left="567" w:hanging="567"/>
      </w:pPr>
      <w:rPr>
        <w:rFonts w:ascii="Symbol" w:hAnsi="Symbol" w:hint="default"/>
      </w:rPr>
    </w:lvl>
    <w:lvl w:ilvl="1" w:tplc="76C25CD8">
      <w:start w:val="1"/>
      <w:numFmt w:val="bullet"/>
      <w:lvlText w:val="o"/>
      <w:lvlJc w:val="left"/>
      <w:pPr>
        <w:tabs>
          <w:tab w:val="num" w:pos="1440"/>
        </w:tabs>
        <w:ind w:left="1440" w:hanging="360"/>
      </w:pPr>
      <w:rPr>
        <w:rFonts w:ascii="Courier New" w:hAnsi="Courier New" w:cs="Times New Roman" w:hint="default"/>
      </w:rPr>
    </w:lvl>
    <w:lvl w:ilvl="2" w:tplc="535A38B4">
      <w:start w:val="1"/>
      <w:numFmt w:val="bullet"/>
      <w:lvlText w:val=""/>
      <w:lvlJc w:val="left"/>
      <w:pPr>
        <w:tabs>
          <w:tab w:val="num" w:pos="2160"/>
        </w:tabs>
        <w:ind w:left="2160" w:hanging="360"/>
      </w:pPr>
      <w:rPr>
        <w:rFonts w:ascii="Wingdings" w:hAnsi="Wingdings" w:hint="default"/>
      </w:rPr>
    </w:lvl>
    <w:lvl w:ilvl="3" w:tplc="BDB08BF2">
      <w:start w:val="1"/>
      <w:numFmt w:val="bullet"/>
      <w:lvlText w:val=""/>
      <w:lvlJc w:val="left"/>
      <w:pPr>
        <w:tabs>
          <w:tab w:val="num" w:pos="2880"/>
        </w:tabs>
        <w:ind w:left="2880" w:hanging="360"/>
      </w:pPr>
      <w:rPr>
        <w:rFonts w:ascii="Symbol" w:hAnsi="Symbol" w:hint="default"/>
      </w:rPr>
    </w:lvl>
    <w:lvl w:ilvl="4" w:tplc="5B146794">
      <w:start w:val="1"/>
      <w:numFmt w:val="bullet"/>
      <w:lvlText w:val="o"/>
      <w:lvlJc w:val="left"/>
      <w:pPr>
        <w:tabs>
          <w:tab w:val="num" w:pos="3600"/>
        </w:tabs>
        <w:ind w:left="3600" w:hanging="360"/>
      </w:pPr>
      <w:rPr>
        <w:rFonts w:ascii="Courier New" w:hAnsi="Courier New" w:cs="Times New Roman" w:hint="default"/>
      </w:rPr>
    </w:lvl>
    <w:lvl w:ilvl="5" w:tplc="F56A7480">
      <w:start w:val="1"/>
      <w:numFmt w:val="bullet"/>
      <w:lvlText w:val=""/>
      <w:lvlJc w:val="left"/>
      <w:pPr>
        <w:tabs>
          <w:tab w:val="num" w:pos="4320"/>
        </w:tabs>
        <w:ind w:left="4320" w:hanging="360"/>
      </w:pPr>
      <w:rPr>
        <w:rFonts w:ascii="Wingdings" w:hAnsi="Wingdings" w:hint="default"/>
      </w:rPr>
    </w:lvl>
    <w:lvl w:ilvl="6" w:tplc="B91AC6E0">
      <w:start w:val="1"/>
      <w:numFmt w:val="bullet"/>
      <w:lvlText w:val=""/>
      <w:lvlJc w:val="left"/>
      <w:pPr>
        <w:tabs>
          <w:tab w:val="num" w:pos="5040"/>
        </w:tabs>
        <w:ind w:left="5040" w:hanging="360"/>
      </w:pPr>
      <w:rPr>
        <w:rFonts w:ascii="Symbol" w:hAnsi="Symbol" w:hint="default"/>
      </w:rPr>
    </w:lvl>
    <w:lvl w:ilvl="7" w:tplc="39946C90">
      <w:start w:val="1"/>
      <w:numFmt w:val="bullet"/>
      <w:lvlText w:val="o"/>
      <w:lvlJc w:val="left"/>
      <w:pPr>
        <w:tabs>
          <w:tab w:val="num" w:pos="5760"/>
        </w:tabs>
        <w:ind w:left="5760" w:hanging="360"/>
      </w:pPr>
      <w:rPr>
        <w:rFonts w:ascii="Courier New" w:hAnsi="Courier New" w:cs="Times New Roman" w:hint="default"/>
      </w:rPr>
    </w:lvl>
    <w:lvl w:ilvl="8" w:tplc="6FEAD5B0">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4214E5"/>
    <w:multiLevelType w:val="hybridMultilevel"/>
    <w:tmpl w:val="A5C6477E"/>
    <w:lvl w:ilvl="0" w:tplc="C56AEA9E">
      <w:start w:val="1"/>
      <w:numFmt w:val="bullet"/>
      <w:lvlText w:val=""/>
      <w:lvlJc w:val="left"/>
      <w:pPr>
        <w:tabs>
          <w:tab w:val="num" w:pos="567"/>
        </w:tabs>
        <w:ind w:left="567" w:hanging="567"/>
      </w:pPr>
      <w:rPr>
        <w:rFonts w:ascii="Symbol" w:hAnsi="Symbol" w:hint="default"/>
      </w:rPr>
    </w:lvl>
    <w:lvl w:ilvl="1" w:tplc="5F48CC9A">
      <w:start w:val="1"/>
      <w:numFmt w:val="bullet"/>
      <w:lvlText w:val="o"/>
      <w:lvlJc w:val="left"/>
      <w:pPr>
        <w:tabs>
          <w:tab w:val="num" w:pos="1440"/>
        </w:tabs>
        <w:ind w:left="1440" w:hanging="360"/>
      </w:pPr>
      <w:rPr>
        <w:rFonts w:ascii="Courier New" w:hAnsi="Courier New" w:cs="Times New Roman" w:hint="default"/>
      </w:rPr>
    </w:lvl>
    <w:lvl w:ilvl="2" w:tplc="D14E37A0">
      <w:start w:val="1"/>
      <w:numFmt w:val="bullet"/>
      <w:lvlText w:val=""/>
      <w:lvlJc w:val="left"/>
      <w:pPr>
        <w:tabs>
          <w:tab w:val="num" w:pos="2160"/>
        </w:tabs>
        <w:ind w:left="2160" w:hanging="360"/>
      </w:pPr>
      <w:rPr>
        <w:rFonts w:ascii="Wingdings" w:hAnsi="Wingdings" w:hint="default"/>
      </w:rPr>
    </w:lvl>
    <w:lvl w:ilvl="3" w:tplc="54FCCB16">
      <w:start w:val="1"/>
      <w:numFmt w:val="bullet"/>
      <w:lvlText w:val=""/>
      <w:lvlJc w:val="left"/>
      <w:pPr>
        <w:tabs>
          <w:tab w:val="num" w:pos="2880"/>
        </w:tabs>
        <w:ind w:left="2880" w:hanging="360"/>
      </w:pPr>
      <w:rPr>
        <w:rFonts w:ascii="Symbol" w:hAnsi="Symbol" w:hint="default"/>
      </w:rPr>
    </w:lvl>
    <w:lvl w:ilvl="4" w:tplc="B810C9E8">
      <w:start w:val="1"/>
      <w:numFmt w:val="bullet"/>
      <w:lvlText w:val="o"/>
      <w:lvlJc w:val="left"/>
      <w:pPr>
        <w:tabs>
          <w:tab w:val="num" w:pos="3600"/>
        </w:tabs>
        <w:ind w:left="3600" w:hanging="360"/>
      </w:pPr>
      <w:rPr>
        <w:rFonts w:ascii="Courier New" w:hAnsi="Courier New" w:cs="Times New Roman" w:hint="default"/>
      </w:rPr>
    </w:lvl>
    <w:lvl w:ilvl="5" w:tplc="538459F8">
      <w:start w:val="1"/>
      <w:numFmt w:val="bullet"/>
      <w:lvlText w:val=""/>
      <w:lvlJc w:val="left"/>
      <w:pPr>
        <w:tabs>
          <w:tab w:val="num" w:pos="4320"/>
        </w:tabs>
        <w:ind w:left="4320" w:hanging="360"/>
      </w:pPr>
      <w:rPr>
        <w:rFonts w:ascii="Wingdings" w:hAnsi="Wingdings" w:hint="default"/>
      </w:rPr>
    </w:lvl>
    <w:lvl w:ilvl="6" w:tplc="F2DCA2D2">
      <w:start w:val="1"/>
      <w:numFmt w:val="bullet"/>
      <w:lvlText w:val=""/>
      <w:lvlJc w:val="left"/>
      <w:pPr>
        <w:tabs>
          <w:tab w:val="num" w:pos="5040"/>
        </w:tabs>
        <w:ind w:left="5040" w:hanging="360"/>
      </w:pPr>
      <w:rPr>
        <w:rFonts w:ascii="Symbol" w:hAnsi="Symbol" w:hint="default"/>
      </w:rPr>
    </w:lvl>
    <w:lvl w:ilvl="7" w:tplc="01F2F18C">
      <w:start w:val="1"/>
      <w:numFmt w:val="bullet"/>
      <w:lvlText w:val="o"/>
      <w:lvlJc w:val="left"/>
      <w:pPr>
        <w:tabs>
          <w:tab w:val="num" w:pos="5760"/>
        </w:tabs>
        <w:ind w:left="5760" w:hanging="360"/>
      </w:pPr>
      <w:rPr>
        <w:rFonts w:ascii="Courier New" w:hAnsi="Courier New" w:cs="Times New Roman" w:hint="default"/>
      </w:rPr>
    </w:lvl>
    <w:lvl w:ilvl="8" w:tplc="1E3AFA9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6B28D8"/>
    <w:multiLevelType w:val="hybridMultilevel"/>
    <w:tmpl w:val="425E8150"/>
    <w:lvl w:ilvl="0" w:tplc="D952C552">
      <w:start w:val="1"/>
      <w:numFmt w:val="decimal"/>
      <w:lvlText w:val="%1."/>
      <w:lvlJc w:val="left"/>
      <w:pPr>
        <w:tabs>
          <w:tab w:val="num" w:pos="567"/>
        </w:tabs>
        <w:ind w:left="567" w:hanging="567"/>
      </w:pPr>
      <w:rPr>
        <w:rFonts w:cs="Times New Roman"/>
      </w:rPr>
    </w:lvl>
    <w:lvl w:ilvl="1" w:tplc="6F5CADC4">
      <w:start w:val="1"/>
      <w:numFmt w:val="lowerLetter"/>
      <w:lvlText w:val="%2."/>
      <w:lvlJc w:val="left"/>
      <w:pPr>
        <w:tabs>
          <w:tab w:val="num" w:pos="1440"/>
        </w:tabs>
        <w:ind w:left="1440" w:hanging="360"/>
      </w:pPr>
      <w:rPr>
        <w:rFonts w:cs="Times New Roman"/>
      </w:rPr>
    </w:lvl>
    <w:lvl w:ilvl="2" w:tplc="AD96CFC8">
      <w:start w:val="1"/>
      <w:numFmt w:val="lowerRoman"/>
      <w:lvlText w:val="%3."/>
      <w:lvlJc w:val="right"/>
      <w:pPr>
        <w:tabs>
          <w:tab w:val="num" w:pos="2160"/>
        </w:tabs>
        <w:ind w:left="2160" w:hanging="180"/>
      </w:pPr>
      <w:rPr>
        <w:rFonts w:cs="Times New Roman"/>
      </w:rPr>
    </w:lvl>
    <w:lvl w:ilvl="3" w:tplc="BF7CA418">
      <w:start w:val="1"/>
      <w:numFmt w:val="decimal"/>
      <w:lvlText w:val="%4."/>
      <w:lvlJc w:val="left"/>
      <w:pPr>
        <w:tabs>
          <w:tab w:val="num" w:pos="2880"/>
        </w:tabs>
        <w:ind w:left="2880" w:hanging="360"/>
      </w:pPr>
      <w:rPr>
        <w:rFonts w:cs="Times New Roman"/>
      </w:rPr>
    </w:lvl>
    <w:lvl w:ilvl="4" w:tplc="980A48FA">
      <w:start w:val="1"/>
      <w:numFmt w:val="lowerLetter"/>
      <w:lvlText w:val="%5."/>
      <w:lvlJc w:val="left"/>
      <w:pPr>
        <w:tabs>
          <w:tab w:val="num" w:pos="3600"/>
        </w:tabs>
        <w:ind w:left="3600" w:hanging="360"/>
      </w:pPr>
      <w:rPr>
        <w:rFonts w:cs="Times New Roman"/>
      </w:rPr>
    </w:lvl>
    <w:lvl w:ilvl="5" w:tplc="EE409180">
      <w:start w:val="1"/>
      <w:numFmt w:val="lowerRoman"/>
      <w:lvlText w:val="%6."/>
      <w:lvlJc w:val="right"/>
      <w:pPr>
        <w:tabs>
          <w:tab w:val="num" w:pos="4320"/>
        </w:tabs>
        <w:ind w:left="4320" w:hanging="180"/>
      </w:pPr>
      <w:rPr>
        <w:rFonts w:cs="Times New Roman"/>
      </w:rPr>
    </w:lvl>
    <w:lvl w:ilvl="6" w:tplc="6BF8919E">
      <w:start w:val="1"/>
      <w:numFmt w:val="decimal"/>
      <w:lvlText w:val="%7."/>
      <w:lvlJc w:val="left"/>
      <w:pPr>
        <w:tabs>
          <w:tab w:val="num" w:pos="5040"/>
        </w:tabs>
        <w:ind w:left="5040" w:hanging="360"/>
      </w:pPr>
      <w:rPr>
        <w:rFonts w:cs="Times New Roman"/>
      </w:rPr>
    </w:lvl>
    <w:lvl w:ilvl="7" w:tplc="C3F65078">
      <w:start w:val="1"/>
      <w:numFmt w:val="lowerLetter"/>
      <w:lvlText w:val="%8."/>
      <w:lvlJc w:val="left"/>
      <w:pPr>
        <w:tabs>
          <w:tab w:val="num" w:pos="5760"/>
        </w:tabs>
        <w:ind w:left="5760" w:hanging="360"/>
      </w:pPr>
      <w:rPr>
        <w:rFonts w:cs="Times New Roman"/>
      </w:rPr>
    </w:lvl>
    <w:lvl w:ilvl="8" w:tplc="633A3586">
      <w:start w:val="1"/>
      <w:numFmt w:val="lowerRoman"/>
      <w:lvlText w:val="%9."/>
      <w:lvlJc w:val="right"/>
      <w:pPr>
        <w:tabs>
          <w:tab w:val="num" w:pos="6480"/>
        </w:tabs>
        <w:ind w:left="6480" w:hanging="180"/>
      </w:pPr>
      <w:rPr>
        <w:rFonts w:cs="Times New Roman"/>
      </w:rPr>
    </w:lvl>
  </w:abstractNum>
  <w:abstractNum w:abstractNumId="17" w15:restartNumberingAfterBreak="0">
    <w:nsid w:val="4A415E60"/>
    <w:multiLevelType w:val="singleLevel"/>
    <w:tmpl w:val="9C46CCD0"/>
    <w:lvl w:ilvl="0">
      <w:start w:val="1"/>
      <w:numFmt w:val="bullet"/>
      <w:pStyle w:val="Bullet"/>
      <w:lvlText w:val=""/>
      <w:lvlJc w:val="left"/>
      <w:pPr>
        <w:tabs>
          <w:tab w:val="num" w:pos="360"/>
        </w:tabs>
        <w:ind w:left="360" w:hanging="360"/>
      </w:pPr>
      <w:rPr>
        <w:rFonts w:ascii="Symbol" w:hAnsi="Symbol" w:hint="default"/>
        <w:sz w:val="20"/>
      </w:rPr>
    </w:lvl>
  </w:abstractNum>
  <w:abstractNum w:abstractNumId="18" w15:restartNumberingAfterBreak="0">
    <w:nsid w:val="4F640454"/>
    <w:multiLevelType w:val="hybridMultilevel"/>
    <w:tmpl w:val="59F0BCEA"/>
    <w:lvl w:ilvl="0" w:tplc="B8F898A4">
      <w:start w:val="1"/>
      <w:numFmt w:val="bullet"/>
      <w:lvlText w:val=""/>
      <w:lvlJc w:val="left"/>
      <w:pPr>
        <w:ind w:left="720" w:hanging="360"/>
      </w:pPr>
      <w:rPr>
        <w:rFonts w:ascii="Symbol" w:hAnsi="Symbol" w:hint="default"/>
      </w:rPr>
    </w:lvl>
    <w:lvl w:ilvl="1" w:tplc="613CC188">
      <w:start w:val="1"/>
      <w:numFmt w:val="bullet"/>
      <w:lvlText w:val="o"/>
      <w:lvlJc w:val="left"/>
      <w:pPr>
        <w:ind w:left="1440" w:hanging="360"/>
      </w:pPr>
      <w:rPr>
        <w:rFonts w:ascii="Courier New" w:hAnsi="Courier New" w:cs="Courier New" w:hint="default"/>
      </w:rPr>
    </w:lvl>
    <w:lvl w:ilvl="2" w:tplc="EFFACEBC">
      <w:start w:val="1"/>
      <w:numFmt w:val="bullet"/>
      <w:lvlText w:val=""/>
      <w:lvlJc w:val="left"/>
      <w:pPr>
        <w:ind w:left="2160" w:hanging="360"/>
      </w:pPr>
      <w:rPr>
        <w:rFonts w:ascii="Wingdings" w:hAnsi="Wingdings" w:hint="default"/>
      </w:rPr>
    </w:lvl>
    <w:lvl w:ilvl="3" w:tplc="8066313A">
      <w:start w:val="1"/>
      <w:numFmt w:val="bullet"/>
      <w:lvlText w:val=""/>
      <w:lvlJc w:val="left"/>
      <w:pPr>
        <w:ind w:left="2880" w:hanging="360"/>
      </w:pPr>
      <w:rPr>
        <w:rFonts w:ascii="Symbol" w:hAnsi="Symbol" w:hint="default"/>
      </w:rPr>
    </w:lvl>
    <w:lvl w:ilvl="4" w:tplc="EAEA9DAC">
      <w:start w:val="1"/>
      <w:numFmt w:val="bullet"/>
      <w:lvlText w:val="o"/>
      <w:lvlJc w:val="left"/>
      <w:pPr>
        <w:ind w:left="3600" w:hanging="360"/>
      </w:pPr>
      <w:rPr>
        <w:rFonts w:ascii="Courier New" w:hAnsi="Courier New" w:cs="Courier New" w:hint="default"/>
      </w:rPr>
    </w:lvl>
    <w:lvl w:ilvl="5" w:tplc="71DA5816">
      <w:start w:val="1"/>
      <w:numFmt w:val="bullet"/>
      <w:lvlText w:val=""/>
      <w:lvlJc w:val="left"/>
      <w:pPr>
        <w:ind w:left="4320" w:hanging="360"/>
      </w:pPr>
      <w:rPr>
        <w:rFonts w:ascii="Wingdings" w:hAnsi="Wingdings" w:hint="default"/>
      </w:rPr>
    </w:lvl>
    <w:lvl w:ilvl="6" w:tplc="BE5C7890">
      <w:start w:val="1"/>
      <w:numFmt w:val="bullet"/>
      <w:lvlText w:val=""/>
      <w:lvlJc w:val="left"/>
      <w:pPr>
        <w:ind w:left="5040" w:hanging="360"/>
      </w:pPr>
      <w:rPr>
        <w:rFonts w:ascii="Symbol" w:hAnsi="Symbol" w:hint="default"/>
      </w:rPr>
    </w:lvl>
    <w:lvl w:ilvl="7" w:tplc="8AE87FCC">
      <w:start w:val="1"/>
      <w:numFmt w:val="bullet"/>
      <w:lvlText w:val="o"/>
      <w:lvlJc w:val="left"/>
      <w:pPr>
        <w:ind w:left="5760" w:hanging="360"/>
      </w:pPr>
      <w:rPr>
        <w:rFonts w:ascii="Courier New" w:hAnsi="Courier New" w:cs="Courier New" w:hint="default"/>
      </w:rPr>
    </w:lvl>
    <w:lvl w:ilvl="8" w:tplc="14D8261E">
      <w:start w:val="1"/>
      <w:numFmt w:val="bullet"/>
      <w:lvlText w:val=""/>
      <w:lvlJc w:val="left"/>
      <w:pPr>
        <w:ind w:left="6480" w:hanging="360"/>
      </w:pPr>
      <w:rPr>
        <w:rFonts w:ascii="Wingdings" w:hAnsi="Wingdings" w:hint="default"/>
      </w:rPr>
    </w:lvl>
  </w:abstractNum>
  <w:abstractNum w:abstractNumId="19" w15:restartNumberingAfterBreak="0">
    <w:nsid w:val="520F5F16"/>
    <w:multiLevelType w:val="hybridMultilevel"/>
    <w:tmpl w:val="680AD87E"/>
    <w:lvl w:ilvl="0" w:tplc="072EEF06">
      <w:start w:val="1"/>
      <w:numFmt w:val="bullet"/>
      <w:lvlText w:val=""/>
      <w:lvlJc w:val="left"/>
      <w:pPr>
        <w:ind w:left="360" w:hanging="360"/>
      </w:pPr>
      <w:rPr>
        <w:rFonts w:ascii="Symbol" w:hAnsi="Symbol" w:hint="default"/>
      </w:rPr>
    </w:lvl>
    <w:lvl w:ilvl="1" w:tplc="5BA65EC8">
      <w:start w:val="1"/>
      <w:numFmt w:val="bullet"/>
      <w:lvlText w:val="o"/>
      <w:lvlJc w:val="left"/>
      <w:pPr>
        <w:ind w:left="1080" w:hanging="360"/>
      </w:pPr>
      <w:rPr>
        <w:rFonts w:ascii="Courier New" w:hAnsi="Courier New" w:cs="Courier New" w:hint="default"/>
      </w:rPr>
    </w:lvl>
    <w:lvl w:ilvl="2" w:tplc="A4A4D8E4">
      <w:start w:val="1"/>
      <w:numFmt w:val="bullet"/>
      <w:lvlText w:val=""/>
      <w:lvlJc w:val="left"/>
      <w:pPr>
        <w:ind w:left="1800" w:hanging="360"/>
      </w:pPr>
      <w:rPr>
        <w:rFonts w:ascii="Wingdings" w:hAnsi="Wingdings" w:hint="default"/>
      </w:rPr>
    </w:lvl>
    <w:lvl w:ilvl="3" w:tplc="5894C110">
      <w:start w:val="1"/>
      <w:numFmt w:val="bullet"/>
      <w:lvlText w:val=""/>
      <w:lvlJc w:val="left"/>
      <w:pPr>
        <w:ind w:left="2520" w:hanging="360"/>
      </w:pPr>
      <w:rPr>
        <w:rFonts w:ascii="Symbol" w:hAnsi="Symbol" w:hint="default"/>
      </w:rPr>
    </w:lvl>
    <w:lvl w:ilvl="4" w:tplc="12F8253E">
      <w:start w:val="1"/>
      <w:numFmt w:val="bullet"/>
      <w:lvlText w:val="o"/>
      <w:lvlJc w:val="left"/>
      <w:pPr>
        <w:ind w:left="3240" w:hanging="360"/>
      </w:pPr>
      <w:rPr>
        <w:rFonts w:ascii="Courier New" w:hAnsi="Courier New" w:cs="Courier New" w:hint="default"/>
      </w:rPr>
    </w:lvl>
    <w:lvl w:ilvl="5" w:tplc="0D5CEBA2">
      <w:start w:val="1"/>
      <w:numFmt w:val="bullet"/>
      <w:lvlText w:val=""/>
      <w:lvlJc w:val="left"/>
      <w:pPr>
        <w:ind w:left="3960" w:hanging="360"/>
      </w:pPr>
      <w:rPr>
        <w:rFonts w:ascii="Wingdings" w:hAnsi="Wingdings" w:hint="default"/>
      </w:rPr>
    </w:lvl>
    <w:lvl w:ilvl="6" w:tplc="53380BBE">
      <w:start w:val="1"/>
      <w:numFmt w:val="bullet"/>
      <w:lvlText w:val=""/>
      <w:lvlJc w:val="left"/>
      <w:pPr>
        <w:ind w:left="4680" w:hanging="360"/>
      </w:pPr>
      <w:rPr>
        <w:rFonts w:ascii="Symbol" w:hAnsi="Symbol" w:hint="default"/>
      </w:rPr>
    </w:lvl>
    <w:lvl w:ilvl="7" w:tplc="FC90D3AC">
      <w:start w:val="1"/>
      <w:numFmt w:val="bullet"/>
      <w:lvlText w:val="o"/>
      <w:lvlJc w:val="left"/>
      <w:pPr>
        <w:ind w:left="5400" w:hanging="360"/>
      </w:pPr>
      <w:rPr>
        <w:rFonts w:ascii="Courier New" w:hAnsi="Courier New" w:cs="Courier New" w:hint="default"/>
      </w:rPr>
    </w:lvl>
    <w:lvl w:ilvl="8" w:tplc="111016F8">
      <w:start w:val="1"/>
      <w:numFmt w:val="bullet"/>
      <w:lvlText w:val=""/>
      <w:lvlJc w:val="left"/>
      <w:pPr>
        <w:ind w:left="6120" w:hanging="360"/>
      </w:pPr>
      <w:rPr>
        <w:rFonts w:ascii="Wingdings" w:hAnsi="Wingdings" w:hint="default"/>
      </w:rPr>
    </w:lvl>
  </w:abstractNum>
  <w:abstractNum w:abstractNumId="20" w15:restartNumberingAfterBreak="0">
    <w:nsid w:val="580B7368"/>
    <w:multiLevelType w:val="hybridMultilevel"/>
    <w:tmpl w:val="71FC580E"/>
    <w:lvl w:ilvl="0" w:tplc="E1E6C36A">
      <w:start w:val="1"/>
      <w:numFmt w:val="bullet"/>
      <w:lvlText w:val=""/>
      <w:lvlJc w:val="left"/>
      <w:pPr>
        <w:ind w:left="720" w:hanging="360"/>
      </w:pPr>
      <w:rPr>
        <w:rFonts w:ascii="Symbol" w:hAnsi="Symbol" w:hint="default"/>
      </w:rPr>
    </w:lvl>
    <w:lvl w:ilvl="1" w:tplc="5C409086">
      <w:start w:val="1"/>
      <w:numFmt w:val="bullet"/>
      <w:lvlText w:val="o"/>
      <w:lvlJc w:val="left"/>
      <w:pPr>
        <w:ind w:left="1440" w:hanging="360"/>
      </w:pPr>
      <w:rPr>
        <w:rFonts w:ascii="Courier New" w:hAnsi="Courier New" w:cs="Courier New" w:hint="default"/>
      </w:rPr>
    </w:lvl>
    <w:lvl w:ilvl="2" w:tplc="0ADCFB0A">
      <w:start w:val="1"/>
      <w:numFmt w:val="bullet"/>
      <w:lvlText w:val=""/>
      <w:lvlJc w:val="left"/>
      <w:pPr>
        <w:ind w:left="2160" w:hanging="360"/>
      </w:pPr>
      <w:rPr>
        <w:rFonts w:ascii="Wingdings" w:hAnsi="Wingdings" w:hint="default"/>
      </w:rPr>
    </w:lvl>
    <w:lvl w:ilvl="3" w:tplc="6C3CC502">
      <w:start w:val="1"/>
      <w:numFmt w:val="bullet"/>
      <w:lvlText w:val=""/>
      <w:lvlJc w:val="left"/>
      <w:pPr>
        <w:ind w:left="2880" w:hanging="360"/>
      </w:pPr>
      <w:rPr>
        <w:rFonts w:ascii="Symbol" w:hAnsi="Symbol" w:hint="default"/>
      </w:rPr>
    </w:lvl>
    <w:lvl w:ilvl="4" w:tplc="63485D7A">
      <w:start w:val="1"/>
      <w:numFmt w:val="bullet"/>
      <w:lvlText w:val="o"/>
      <w:lvlJc w:val="left"/>
      <w:pPr>
        <w:ind w:left="3600" w:hanging="360"/>
      </w:pPr>
      <w:rPr>
        <w:rFonts w:ascii="Courier New" w:hAnsi="Courier New" w:cs="Courier New" w:hint="default"/>
      </w:rPr>
    </w:lvl>
    <w:lvl w:ilvl="5" w:tplc="99329DB0">
      <w:start w:val="1"/>
      <w:numFmt w:val="bullet"/>
      <w:lvlText w:val=""/>
      <w:lvlJc w:val="left"/>
      <w:pPr>
        <w:ind w:left="4320" w:hanging="360"/>
      </w:pPr>
      <w:rPr>
        <w:rFonts w:ascii="Wingdings" w:hAnsi="Wingdings" w:hint="default"/>
      </w:rPr>
    </w:lvl>
    <w:lvl w:ilvl="6" w:tplc="1974E70E">
      <w:start w:val="1"/>
      <w:numFmt w:val="bullet"/>
      <w:lvlText w:val=""/>
      <w:lvlJc w:val="left"/>
      <w:pPr>
        <w:ind w:left="5040" w:hanging="360"/>
      </w:pPr>
      <w:rPr>
        <w:rFonts w:ascii="Symbol" w:hAnsi="Symbol" w:hint="default"/>
      </w:rPr>
    </w:lvl>
    <w:lvl w:ilvl="7" w:tplc="9F32AEE6">
      <w:start w:val="1"/>
      <w:numFmt w:val="bullet"/>
      <w:lvlText w:val="o"/>
      <w:lvlJc w:val="left"/>
      <w:pPr>
        <w:ind w:left="5760" w:hanging="360"/>
      </w:pPr>
      <w:rPr>
        <w:rFonts w:ascii="Courier New" w:hAnsi="Courier New" w:cs="Courier New" w:hint="default"/>
      </w:rPr>
    </w:lvl>
    <w:lvl w:ilvl="8" w:tplc="4AAC29FA">
      <w:start w:val="1"/>
      <w:numFmt w:val="bullet"/>
      <w:lvlText w:val=""/>
      <w:lvlJc w:val="left"/>
      <w:pPr>
        <w:ind w:left="6480" w:hanging="360"/>
      </w:pPr>
      <w:rPr>
        <w:rFonts w:ascii="Wingdings" w:hAnsi="Wingdings" w:hint="default"/>
      </w:rPr>
    </w:lvl>
  </w:abstractNum>
  <w:abstractNum w:abstractNumId="21" w15:restartNumberingAfterBreak="0">
    <w:nsid w:val="667B4244"/>
    <w:multiLevelType w:val="multilevel"/>
    <w:tmpl w:val="C6CC332E"/>
    <w:lvl w:ilvl="0">
      <w:start w:val="1"/>
      <w:numFmt w:val="decimal"/>
      <w:pStyle w:val="Antrat1"/>
      <w:lvlText w:val="%1"/>
      <w:lvlJc w:val="left"/>
      <w:pPr>
        <w:tabs>
          <w:tab w:val="num" w:pos="432"/>
        </w:tabs>
        <w:ind w:left="432" w:hanging="432"/>
      </w:pPr>
      <w:rPr>
        <w:b/>
        <w:i w:val="0"/>
      </w:rPr>
    </w:lvl>
    <w:lvl w:ilvl="1">
      <w:start w:val="1"/>
      <w:numFmt w:val="decimal"/>
      <w:pStyle w:val="Antrat2"/>
      <w:lvlText w:val="%1.%2"/>
      <w:lvlJc w:val="left"/>
      <w:pPr>
        <w:tabs>
          <w:tab w:val="num" w:pos="576"/>
        </w:tabs>
        <w:ind w:left="576" w:hanging="576"/>
      </w:pPr>
    </w:lvl>
    <w:lvl w:ilvl="2">
      <w:start w:val="1"/>
      <w:numFmt w:val="decimal"/>
      <w:pStyle w:val="Antra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7AC6BBD"/>
    <w:multiLevelType w:val="hybridMultilevel"/>
    <w:tmpl w:val="DF3C86D0"/>
    <w:lvl w:ilvl="0" w:tplc="D02811E2">
      <w:start w:val="1"/>
      <w:numFmt w:val="bullet"/>
      <w:lvlText w:val=""/>
      <w:lvlJc w:val="left"/>
      <w:pPr>
        <w:ind w:left="1080" w:hanging="360"/>
      </w:pPr>
      <w:rPr>
        <w:rFonts w:ascii="Symbol" w:hAnsi="Symbol" w:hint="default"/>
      </w:rPr>
    </w:lvl>
    <w:lvl w:ilvl="1" w:tplc="5BF40ED8">
      <w:start w:val="1"/>
      <w:numFmt w:val="bullet"/>
      <w:lvlText w:val="o"/>
      <w:lvlJc w:val="left"/>
      <w:pPr>
        <w:ind w:left="1800" w:hanging="360"/>
      </w:pPr>
      <w:rPr>
        <w:rFonts w:ascii="Courier New" w:hAnsi="Courier New" w:cs="Courier New" w:hint="default"/>
      </w:rPr>
    </w:lvl>
    <w:lvl w:ilvl="2" w:tplc="F8D6E086">
      <w:start w:val="1"/>
      <w:numFmt w:val="bullet"/>
      <w:lvlText w:val=""/>
      <w:lvlJc w:val="left"/>
      <w:pPr>
        <w:ind w:left="2520" w:hanging="360"/>
      </w:pPr>
      <w:rPr>
        <w:rFonts w:ascii="Wingdings" w:hAnsi="Wingdings" w:hint="default"/>
      </w:rPr>
    </w:lvl>
    <w:lvl w:ilvl="3" w:tplc="F36E449A">
      <w:start w:val="1"/>
      <w:numFmt w:val="bullet"/>
      <w:lvlText w:val=""/>
      <w:lvlJc w:val="left"/>
      <w:pPr>
        <w:ind w:left="3240" w:hanging="360"/>
      </w:pPr>
      <w:rPr>
        <w:rFonts w:ascii="Symbol" w:hAnsi="Symbol" w:hint="default"/>
      </w:rPr>
    </w:lvl>
    <w:lvl w:ilvl="4" w:tplc="41D046C6">
      <w:start w:val="1"/>
      <w:numFmt w:val="bullet"/>
      <w:lvlText w:val="o"/>
      <w:lvlJc w:val="left"/>
      <w:pPr>
        <w:ind w:left="3960" w:hanging="360"/>
      </w:pPr>
      <w:rPr>
        <w:rFonts w:ascii="Courier New" w:hAnsi="Courier New" w:cs="Courier New" w:hint="default"/>
      </w:rPr>
    </w:lvl>
    <w:lvl w:ilvl="5" w:tplc="864A4DE0">
      <w:start w:val="1"/>
      <w:numFmt w:val="bullet"/>
      <w:lvlText w:val=""/>
      <w:lvlJc w:val="left"/>
      <w:pPr>
        <w:ind w:left="4680" w:hanging="360"/>
      </w:pPr>
      <w:rPr>
        <w:rFonts w:ascii="Wingdings" w:hAnsi="Wingdings" w:hint="default"/>
      </w:rPr>
    </w:lvl>
    <w:lvl w:ilvl="6" w:tplc="E3D042BA">
      <w:start w:val="1"/>
      <w:numFmt w:val="bullet"/>
      <w:lvlText w:val=""/>
      <w:lvlJc w:val="left"/>
      <w:pPr>
        <w:ind w:left="5400" w:hanging="360"/>
      </w:pPr>
      <w:rPr>
        <w:rFonts w:ascii="Symbol" w:hAnsi="Symbol" w:hint="default"/>
      </w:rPr>
    </w:lvl>
    <w:lvl w:ilvl="7" w:tplc="603A059C">
      <w:start w:val="1"/>
      <w:numFmt w:val="bullet"/>
      <w:lvlText w:val="o"/>
      <w:lvlJc w:val="left"/>
      <w:pPr>
        <w:ind w:left="6120" w:hanging="360"/>
      </w:pPr>
      <w:rPr>
        <w:rFonts w:ascii="Courier New" w:hAnsi="Courier New" w:cs="Courier New" w:hint="default"/>
      </w:rPr>
    </w:lvl>
    <w:lvl w:ilvl="8" w:tplc="8BDE5B46">
      <w:start w:val="1"/>
      <w:numFmt w:val="bullet"/>
      <w:lvlText w:val=""/>
      <w:lvlJc w:val="left"/>
      <w:pPr>
        <w:ind w:left="6840" w:hanging="360"/>
      </w:pPr>
      <w:rPr>
        <w:rFonts w:ascii="Wingdings" w:hAnsi="Wingdings" w:hint="default"/>
      </w:rPr>
    </w:lvl>
  </w:abstractNum>
  <w:abstractNum w:abstractNumId="23" w15:restartNumberingAfterBreak="0">
    <w:nsid w:val="6B794156"/>
    <w:multiLevelType w:val="hybridMultilevel"/>
    <w:tmpl w:val="85B617C8"/>
    <w:lvl w:ilvl="0" w:tplc="BAF60DBA">
      <w:start w:val="1"/>
      <w:numFmt w:val="bullet"/>
      <w:lvlText w:val=""/>
      <w:lvlJc w:val="left"/>
      <w:pPr>
        <w:ind w:left="1080" w:hanging="360"/>
      </w:pPr>
      <w:rPr>
        <w:rFonts w:ascii="Symbol" w:hAnsi="Symbol" w:hint="default"/>
      </w:rPr>
    </w:lvl>
    <w:lvl w:ilvl="1" w:tplc="168E95A2">
      <w:start w:val="1"/>
      <w:numFmt w:val="bullet"/>
      <w:lvlText w:val="o"/>
      <w:lvlJc w:val="left"/>
      <w:pPr>
        <w:ind w:left="1800" w:hanging="360"/>
      </w:pPr>
      <w:rPr>
        <w:rFonts w:ascii="Courier New" w:hAnsi="Courier New" w:cs="Courier New" w:hint="default"/>
      </w:rPr>
    </w:lvl>
    <w:lvl w:ilvl="2" w:tplc="12A81032">
      <w:start w:val="1"/>
      <w:numFmt w:val="bullet"/>
      <w:lvlText w:val=""/>
      <w:lvlJc w:val="left"/>
      <w:pPr>
        <w:ind w:left="2520" w:hanging="360"/>
      </w:pPr>
      <w:rPr>
        <w:rFonts w:ascii="Wingdings" w:hAnsi="Wingdings" w:hint="default"/>
      </w:rPr>
    </w:lvl>
    <w:lvl w:ilvl="3" w:tplc="D35AE52A">
      <w:start w:val="1"/>
      <w:numFmt w:val="bullet"/>
      <w:lvlText w:val=""/>
      <w:lvlJc w:val="left"/>
      <w:pPr>
        <w:ind w:left="3240" w:hanging="360"/>
      </w:pPr>
      <w:rPr>
        <w:rFonts w:ascii="Symbol" w:hAnsi="Symbol" w:hint="default"/>
      </w:rPr>
    </w:lvl>
    <w:lvl w:ilvl="4" w:tplc="06E85C94">
      <w:start w:val="1"/>
      <w:numFmt w:val="bullet"/>
      <w:lvlText w:val="o"/>
      <w:lvlJc w:val="left"/>
      <w:pPr>
        <w:ind w:left="3960" w:hanging="360"/>
      </w:pPr>
      <w:rPr>
        <w:rFonts w:ascii="Courier New" w:hAnsi="Courier New" w:cs="Courier New" w:hint="default"/>
      </w:rPr>
    </w:lvl>
    <w:lvl w:ilvl="5" w:tplc="36E41F32">
      <w:start w:val="1"/>
      <w:numFmt w:val="bullet"/>
      <w:lvlText w:val=""/>
      <w:lvlJc w:val="left"/>
      <w:pPr>
        <w:ind w:left="4680" w:hanging="360"/>
      </w:pPr>
      <w:rPr>
        <w:rFonts w:ascii="Wingdings" w:hAnsi="Wingdings" w:hint="default"/>
      </w:rPr>
    </w:lvl>
    <w:lvl w:ilvl="6" w:tplc="0F2ED7C6">
      <w:start w:val="1"/>
      <w:numFmt w:val="bullet"/>
      <w:lvlText w:val=""/>
      <w:lvlJc w:val="left"/>
      <w:pPr>
        <w:ind w:left="5400" w:hanging="360"/>
      </w:pPr>
      <w:rPr>
        <w:rFonts w:ascii="Symbol" w:hAnsi="Symbol" w:hint="default"/>
      </w:rPr>
    </w:lvl>
    <w:lvl w:ilvl="7" w:tplc="741E20D4">
      <w:start w:val="1"/>
      <w:numFmt w:val="bullet"/>
      <w:lvlText w:val="o"/>
      <w:lvlJc w:val="left"/>
      <w:pPr>
        <w:ind w:left="6120" w:hanging="360"/>
      </w:pPr>
      <w:rPr>
        <w:rFonts w:ascii="Courier New" w:hAnsi="Courier New" w:cs="Courier New" w:hint="default"/>
      </w:rPr>
    </w:lvl>
    <w:lvl w:ilvl="8" w:tplc="B04A7D16">
      <w:start w:val="1"/>
      <w:numFmt w:val="bullet"/>
      <w:lvlText w:val=""/>
      <w:lvlJc w:val="left"/>
      <w:pPr>
        <w:ind w:left="6840" w:hanging="360"/>
      </w:pPr>
      <w:rPr>
        <w:rFonts w:ascii="Wingdings" w:hAnsi="Wingdings" w:hint="default"/>
      </w:rPr>
    </w:lvl>
  </w:abstractNum>
  <w:abstractNum w:abstractNumId="24" w15:restartNumberingAfterBreak="0">
    <w:nsid w:val="74B91D1E"/>
    <w:multiLevelType w:val="hybridMultilevel"/>
    <w:tmpl w:val="16D2E84C"/>
    <w:lvl w:ilvl="0" w:tplc="8086FDBC">
      <w:start w:val="1"/>
      <w:numFmt w:val="bullet"/>
      <w:lvlText w:val=""/>
      <w:lvlJc w:val="left"/>
      <w:pPr>
        <w:ind w:left="1494" w:hanging="360"/>
      </w:pPr>
      <w:rPr>
        <w:rFonts w:ascii="Symbol" w:hAnsi="Symbol" w:hint="default"/>
      </w:rPr>
    </w:lvl>
    <w:lvl w:ilvl="1" w:tplc="B1545D00">
      <w:start w:val="1"/>
      <w:numFmt w:val="bullet"/>
      <w:lvlText w:val="o"/>
      <w:lvlJc w:val="left"/>
      <w:pPr>
        <w:ind w:left="2214" w:hanging="360"/>
      </w:pPr>
      <w:rPr>
        <w:rFonts w:ascii="Courier New" w:hAnsi="Courier New" w:cs="Courier New" w:hint="default"/>
      </w:rPr>
    </w:lvl>
    <w:lvl w:ilvl="2" w:tplc="5838D75E">
      <w:start w:val="1"/>
      <w:numFmt w:val="bullet"/>
      <w:lvlText w:val=""/>
      <w:lvlJc w:val="left"/>
      <w:pPr>
        <w:ind w:left="2934" w:hanging="360"/>
      </w:pPr>
      <w:rPr>
        <w:rFonts w:ascii="Wingdings" w:hAnsi="Wingdings" w:hint="default"/>
      </w:rPr>
    </w:lvl>
    <w:lvl w:ilvl="3" w:tplc="C7D01CAA">
      <w:start w:val="1"/>
      <w:numFmt w:val="bullet"/>
      <w:lvlText w:val=""/>
      <w:lvlJc w:val="left"/>
      <w:pPr>
        <w:ind w:left="3654" w:hanging="360"/>
      </w:pPr>
      <w:rPr>
        <w:rFonts w:ascii="Symbol" w:hAnsi="Symbol" w:hint="default"/>
      </w:rPr>
    </w:lvl>
    <w:lvl w:ilvl="4" w:tplc="E89C2834">
      <w:start w:val="1"/>
      <w:numFmt w:val="bullet"/>
      <w:lvlText w:val="o"/>
      <w:lvlJc w:val="left"/>
      <w:pPr>
        <w:ind w:left="4374" w:hanging="360"/>
      </w:pPr>
      <w:rPr>
        <w:rFonts w:ascii="Courier New" w:hAnsi="Courier New" w:cs="Courier New" w:hint="default"/>
      </w:rPr>
    </w:lvl>
    <w:lvl w:ilvl="5" w:tplc="9D10E0E0">
      <w:start w:val="1"/>
      <w:numFmt w:val="bullet"/>
      <w:lvlText w:val=""/>
      <w:lvlJc w:val="left"/>
      <w:pPr>
        <w:ind w:left="5094" w:hanging="360"/>
      </w:pPr>
      <w:rPr>
        <w:rFonts w:ascii="Wingdings" w:hAnsi="Wingdings" w:hint="default"/>
      </w:rPr>
    </w:lvl>
    <w:lvl w:ilvl="6" w:tplc="6EF8BEF2">
      <w:start w:val="1"/>
      <w:numFmt w:val="bullet"/>
      <w:lvlText w:val=""/>
      <w:lvlJc w:val="left"/>
      <w:pPr>
        <w:ind w:left="5814" w:hanging="360"/>
      </w:pPr>
      <w:rPr>
        <w:rFonts w:ascii="Symbol" w:hAnsi="Symbol" w:hint="default"/>
      </w:rPr>
    </w:lvl>
    <w:lvl w:ilvl="7" w:tplc="DA0A5664">
      <w:start w:val="1"/>
      <w:numFmt w:val="bullet"/>
      <w:lvlText w:val="o"/>
      <w:lvlJc w:val="left"/>
      <w:pPr>
        <w:ind w:left="6534" w:hanging="360"/>
      </w:pPr>
      <w:rPr>
        <w:rFonts w:ascii="Courier New" w:hAnsi="Courier New" w:cs="Courier New" w:hint="default"/>
      </w:rPr>
    </w:lvl>
    <w:lvl w:ilvl="8" w:tplc="C5283598">
      <w:start w:val="1"/>
      <w:numFmt w:val="bullet"/>
      <w:lvlText w:val=""/>
      <w:lvlJc w:val="left"/>
      <w:pPr>
        <w:ind w:left="7254" w:hanging="360"/>
      </w:pPr>
      <w:rPr>
        <w:rFonts w:ascii="Wingdings" w:hAnsi="Wingdings" w:hint="default"/>
      </w:rPr>
    </w:lvl>
  </w:abstractNum>
  <w:abstractNum w:abstractNumId="25" w15:restartNumberingAfterBreak="0">
    <w:nsid w:val="750F03C1"/>
    <w:multiLevelType w:val="hybridMultilevel"/>
    <w:tmpl w:val="6AB892E2"/>
    <w:lvl w:ilvl="0" w:tplc="66EA8960">
      <w:numFmt w:val="bullet"/>
      <w:lvlText w:val="-"/>
      <w:lvlJc w:val="left"/>
      <w:pPr>
        <w:tabs>
          <w:tab w:val="num" w:pos="567"/>
        </w:tabs>
        <w:ind w:left="567" w:hanging="567"/>
      </w:pPr>
    </w:lvl>
    <w:lvl w:ilvl="1" w:tplc="A078B7FA">
      <w:start w:val="1"/>
      <w:numFmt w:val="bullet"/>
      <w:lvlText w:val="o"/>
      <w:lvlJc w:val="left"/>
      <w:pPr>
        <w:tabs>
          <w:tab w:val="num" w:pos="1440"/>
        </w:tabs>
        <w:ind w:left="1440" w:hanging="360"/>
      </w:pPr>
      <w:rPr>
        <w:rFonts w:ascii="Courier New" w:hAnsi="Courier New" w:cs="Courier New" w:hint="default"/>
      </w:rPr>
    </w:lvl>
    <w:lvl w:ilvl="2" w:tplc="A3E048CC">
      <w:start w:val="1"/>
      <w:numFmt w:val="bullet"/>
      <w:lvlText w:val=""/>
      <w:lvlJc w:val="left"/>
      <w:pPr>
        <w:tabs>
          <w:tab w:val="num" w:pos="2160"/>
        </w:tabs>
        <w:ind w:left="2160" w:hanging="360"/>
      </w:pPr>
      <w:rPr>
        <w:rFonts w:ascii="Wingdings" w:hAnsi="Wingdings" w:cs="Wingdings" w:hint="default"/>
      </w:rPr>
    </w:lvl>
    <w:lvl w:ilvl="3" w:tplc="072C723C">
      <w:start w:val="1"/>
      <w:numFmt w:val="bullet"/>
      <w:lvlText w:val=""/>
      <w:lvlJc w:val="left"/>
      <w:pPr>
        <w:tabs>
          <w:tab w:val="num" w:pos="2880"/>
        </w:tabs>
        <w:ind w:left="2880" w:hanging="360"/>
      </w:pPr>
      <w:rPr>
        <w:rFonts w:ascii="Symbol" w:hAnsi="Symbol" w:cs="Symbol" w:hint="default"/>
      </w:rPr>
    </w:lvl>
    <w:lvl w:ilvl="4" w:tplc="F20AF55A">
      <w:start w:val="1"/>
      <w:numFmt w:val="bullet"/>
      <w:lvlText w:val="o"/>
      <w:lvlJc w:val="left"/>
      <w:pPr>
        <w:tabs>
          <w:tab w:val="num" w:pos="3600"/>
        </w:tabs>
        <w:ind w:left="3600" w:hanging="360"/>
      </w:pPr>
      <w:rPr>
        <w:rFonts w:ascii="Courier New" w:hAnsi="Courier New" w:cs="Courier New" w:hint="default"/>
      </w:rPr>
    </w:lvl>
    <w:lvl w:ilvl="5" w:tplc="112E6AB8">
      <w:start w:val="1"/>
      <w:numFmt w:val="bullet"/>
      <w:lvlText w:val=""/>
      <w:lvlJc w:val="left"/>
      <w:pPr>
        <w:tabs>
          <w:tab w:val="num" w:pos="4320"/>
        </w:tabs>
        <w:ind w:left="4320" w:hanging="360"/>
      </w:pPr>
      <w:rPr>
        <w:rFonts w:ascii="Wingdings" w:hAnsi="Wingdings" w:cs="Wingdings" w:hint="default"/>
      </w:rPr>
    </w:lvl>
    <w:lvl w:ilvl="6" w:tplc="981CD098">
      <w:start w:val="1"/>
      <w:numFmt w:val="bullet"/>
      <w:lvlText w:val=""/>
      <w:lvlJc w:val="left"/>
      <w:pPr>
        <w:tabs>
          <w:tab w:val="num" w:pos="5040"/>
        </w:tabs>
        <w:ind w:left="5040" w:hanging="360"/>
      </w:pPr>
      <w:rPr>
        <w:rFonts w:ascii="Symbol" w:hAnsi="Symbol" w:cs="Symbol" w:hint="default"/>
      </w:rPr>
    </w:lvl>
    <w:lvl w:ilvl="7" w:tplc="D9A87A74">
      <w:start w:val="1"/>
      <w:numFmt w:val="bullet"/>
      <w:lvlText w:val="o"/>
      <w:lvlJc w:val="left"/>
      <w:pPr>
        <w:tabs>
          <w:tab w:val="num" w:pos="5760"/>
        </w:tabs>
        <w:ind w:left="5760" w:hanging="360"/>
      </w:pPr>
      <w:rPr>
        <w:rFonts w:ascii="Courier New" w:hAnsi="Courier New" w:cs="Courier New" w:hint="default"/>
      </w:rPr>
    </w:lvl>
    <w:lvl w:ilvl="8" w:tplc="4DA4E194">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EFB4A80"/>
    <w:multiLevelType w:val="hybridMultilevel"/>
    <w:tmpl w:val="697AFA4C"/>
    <w:lvl w:ilvl="0" w:tplc="968A9224">
      <w:start w:val="1"/>
      <w:numFmt w:val="bullet"/>
      <w:lvlText w:val=""/>
      <w:lvlJc w:val="left"/>
      <w:pPr>
        <w:tabs>
          <w:tab w:val="num" w:pos="1440"/>
        </w:tabs>
        <w:ind w:left="1440" w:hanging="360"/>
      </w:pPr>
      <w:rPr>
        <w:rFonts w:ascii="Symbol" w:hAnsi="Symbol" w:hint="default"/>
        <w:color w:val="auto"/>
      </w:rPr>
    </w:lvl>
    <w:lvl w:ilvl="1" w:tplc="0D1E7566">
      <w:start w:val="1"/>
      <w:numFmt w:val="bullet"/>
      <w:lvlText w:val="o"/>
      <w:lvlJc w:val="left"/>
      <w:pPr>
        <w:tabs>
          <w:tab w:val="num" w:pos="1440"/>
        </w:tabs>
        <w:ind w:left="1440" w:hanging="360"/>
      </w:pPr>
      <w:rPr>
        <w:rFonts w:ascii="Courier New" w:hAnsi="Courier New" w:cs="Times New Roman" w:hint="default"/>
      </w:rPr>
    </w:lvl>
    <w:lvl w:ilvl="2" w:tplc="2AB6E590">
      <w:start w:val="1"/>
      <w:numFmt w:val="bullet"/>
      <w:lvlText w:val=""/>
      <w:lvlJc w:val="left"/>
      <w:pPr>
        <w:tabs>
          <w:tab w:val="num" w:pos="2160"/>
        </w:tabs>
        <w:ind w:left="2160" w:hanging="360"/>
      </w:pPr>
      <w:rPr>
        <w:rFonts w:ascii="Wingdings" w:hAnsi="Wingdings" w:hint="default"/>
      </w:rPr>
    </w:lvl>
    <w:lvl w:ilvl="3" w:tplc="803A9818">
      <w:start w:val="1"/>
      <w:numFmt w:val="bullet"/>
      <w:lvlText w:val=""/>
      <w:lvlJc w:val="left"/>
      <w:pPr>
        <w:tabs>
          <w:tab w:val="num" w:pos="2880"/>
        </w:tabs>
        <w:ind w:left="2880" w:hanging="360"/>
      </w:pPr>
      <w:rPr>
        <w:rFonts w:ascii="Symbol" w:hAnsi="Symbol" w:hint="default"/>
      </w:rPr>
    </w:lvl>
    <w:lvl w:ilvl="4" w:tplc="476EB4D0">
      <w:start w:val="1"/>
      <w:numFmt w:val="bullet"/>
      <w:lvlText w:val="o"/>
      <w:lvlJc w:val="left"/>
      <w:pPr>
        <w:tabs>
          <w:tab w:val="num" w:pos="3600"/>
        </w:tabs>
        <w:ind w:left="3600" w:hanging="360"/>
      </w:pPr>
      <w:rPr>
        <w:rFonts w:ascii="Courier New" w:hAnsi="Courier New" w:cs="Times New Roman" w:hint="default"/>
      </w:rPr>
    </w:lvl>
    <w:lvl w:ilvl="5" w:tplc="FF62DDFE">
      <w:start w:val="1"/>
      <w:numFmt w:val="bullet"/>
      <w:lvlText w:val=""/>
      <w:lvlJc w:val="left"/>
      <w:pPr>
        <w:tabs>
          <w:tab w:val="num" w:pos="4320"/>
        </w:tabs>
        <w:ind w:left="4320" w:hanging="360"/>
      </w:pPr>
      <w:rPr>
        <w:rFonts w:ascii="Wingdings" w:hAnsi="Wingdings" w:hint="default"/>
      </w:rPr>
    </w:lvl>
    <w:lvl w:ilvl="6" w:tplc="E8CEB5F6">
      <w:start w:val="1"/>
      <w:numFmt w:val="bullet"/>
      <w:lvlText w:val=""/>
      <w:lvlJc w:val="left"/>
      <w:pPr>
        <w:tabs>
          <w:tab w:val="num" w:pos="5040"/>
        </w:tabs>
        <w:ind w:left="5040" w:hanging="360"/>
      </w:pPr>
      <w:rPr>
        <w:rFonts w:ascii="Symbol" w:hAnsi="Symbol" w:hint="default"/>
      </w:rPr>
    </w:lvl>
    <w:lvl w:ilvl="7" w:tplc="18E8E0F0">
      <w:start w:val="1"/>
      <w:numFmt w:val="bullet"/>
      <w:lvlText w:val="o"/>
      <w:lvlJc w:val="left"/>
      <w:pPr>
        <w:tabs>
          <w:tab w:val="num" w:pos="5760"/>
        </w:tabs>
        <w:ind w:left="5760" w:hanging="360"/>
      </w:pPr>
      <w:rPr>
        <w:rFonts w:ascii="Courier New" w:hAnsi="Courier New" w:cs="Times New Roman" w:hint="default"/>
      </w:rPr>
    </w:lvl>
    <w:lvl w:ilvl="8" w:tplc="07C46F0E">
      <w:start w:val="1"/>
      <w:numFmt w:val="bullet"/>
      <w:lvlText w:val=""/>
      <w:lvlJc w:val="left"/>
      <w:pPr>
        <w:tabs>
          <w:tab w:val="num" w:pos="6480"/>
        </w:tabs>
        <w:ind w:left="6480" w:hanging="360"/>
      </w:pPr>
      <w:rPr>
        <w:rFonts w:ascii="Wingdings" w:hAnsi="Wingdings" w:hint="default"/>
      </w:rPr>
    </w:lvl>
  </w:abstractNum>
  <w:num w:numId="1" w16cid:durableId="5041326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7366859">
    <w:abstractNumId w:val="4"/>
  </w:num>
  <w:num w:numId="3" w16cid:durableId="1995447877">
    <w:abstractNumId w:val="17"/>
  </w:num>
  <w:num w:numId="4" w16cid:durableId="14775284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816681">
    <w:abstractNumId w:val="6"/>
  </w:num>
  <w:num w:numId="6" w16cid:durableId="1208687148">
    <w:abstractNumId w:val="7"/>
  </w:num>
  <w:num w:numId="7" w16cid:durableId="482311965">
    <w:abstractNumId w:val="24"/>
  </w:num>
  <w:num w:numId="8" w16cid:durableId="385379499">
    <w:abstractNumId w:val="19"/>
  </w:num>
  <w:num w:numId="9" w16cid:durableId="313343166">
    <w:abstractNumId w:val="5"/>
  </w:num>
  <w:num w:numId="10" w16cid:durableId="351952124">
    <w:abstractNumId w:val="23"/>
  </w:num>
  <w:num w:numId="11" w16cid:durableId="119716129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1223105">
    <w:abstractNumId w:val="22"/>
  </w:num>
  <w:num w:numId="13" w16cid:durableId="434835549">
    <w:abstractNumId w:val="2"/>
  </w:num>
  <w:num w:numId="14" w16cid:durableId="1742822655">
    <w:abstractNumId w:val="25"/>
  </w:num>
  <w:num w:numId="15" w16cid:durableId="1551184118">
    <w:abstractNumId w:val="14"/>
  </w:num>
  <w:num w:numId="16" w16cid:durableId="828255953">
    <w:abstractNumId w:val="18"/>
  </w:num>
  <w:num w:numId="17" w16cid:durableId="950017695">
    <w:abstractNumId w:val="0"/>
  </w:num>
  <w:num w:numId="18" w16cid:durableId="1658150088">
    <w:abstractNumId w:val="8"/>
  </w:num>
  <w:num w:numId="19" w16cid:durableId="414978252">
    <w:abstractNumId w:val="12"/>
  </w:num>
  <w:num w:numId="20" w16cid:durableId="1540319640">
    <w:abstractNumId w:val="15"/>
  </w:num>
  <w:num w:numId="21" w16cid:durableId="1946883947">
    <w:abstractNumId w:val="26"/>
  </w:num>
  <w:num w:numId="22" w16cid:durableId="29453890">
    <w:abstractNumId w:val="11"/>
  </w:num>
  <w:num w:numId="23" w16cid:durableId="82726113">
    <w:abstractNumId w:val="1"/>
  </w:num>
  <w:num w:numId="24" w16cid:durableId="250161170">
    <w:abstractNumId w:val="3"/>
  </w:num>
  <w:num w:numId="25" w16cid:durableId="258569263">
    <w:abstractNumId w:val="9"/>
  </w:num>
  <w:num w:numId="26" w16cid:durableId="686902719">
    <w:abstractNumId w:val="20"/>
  </w:num>
  <w:num w:numId="27" w16cid:durableId="167255058">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533"/>
    <w:rsid w:val="00001359"/>
    <w:rsid w:val="00002754"/>
    <w:rsid w:val="00004BC8"/>
    <w:rsid w:val="00006B58"/>
    <w:rsid w:val="000109EA"/>
    <w:rsid w:val="000118B9"/>
    <w:rsid w:val="000118FA"/>
    <w:rsid w:val="000139AA"/>
    <w:rsid w:val="00014207"/>
    <w:rsid w:val="00015E8E"/>
    <w:rsid w:val="000207EB"/>
    <w:rsid w:val="0002083B"/>
    <w:rsid w:val="00021770"/>
    <w:rsid w:val="00023AFD"/>
    <w:rsid w:val="000246BD"/>
    <w:rsid w:val="00025400"/>
    <w:rsid w:val="000254BC"/>
    <w:rsid w:val="00027F57"/>
    <w:rsid w:val="000300DF"/>
    <w:rsid w:val="000301AC"/>
    <w:rsid w:val="00030CBB"/>
    <w:rsid w:val="00030D89"/>
    <w:rsid w:val="00032263"/>
    <w:rsid w:val="00033171"/>
    <w:rsid w:val="00034510"/>
    <w:rsid w:val="00043C5D"/>
    <w:rsid w:val="000440C7"/>
    <w:rsid w:val="0004434E"/>
    <w:rsid w:val="0004591D"/>
    <w:rsid w:val="0004677D"/>
    <w:rsid w:val="00047201"/>
    <w:rsid w:val="00050794"/>
    <w:rsid w:val="00051C58"/>
    <w:rsid w:val="0005214F"/>
    <w:rsid w:val="00052A6C"/>
    <w:rsid w:val="000541B6"/>
    <w:rsid w:val="00054E47"/>
    <w:rsid w:val="000551B1"/>
    <w:rsid w:val="000560EF"/>
    <w:rsid w:val="00057EB1"/>
    <w:rsid w:val="000600B1"/>
    <w:rsid w:val="000612ED"/>
    <w:rsid w:val="00061D50"/>
    <w:rsid w:val="000624BF"/>
    <w:rsid w:val="000709C0"/>
    <w:rsid w:val="00072512"/>
    <w:rsid w:val="00082F62"/>
    <w:rsid w:val="000860A1"/>
    <w:rsid w:val="00090723"/>
    <w:rsid w:val="0009102F"/>
    <w:rsid w:val="000928F5"/>
    <w:rsid w:val="00094172"/>
    <w:rsid w:val="000946D8"/>
    <w:rsid w:val="0009717F"/>
    <w:rsid w:val="000A0348"/>
    <w:rsid w:val="000A071F"/>
    <w:rsid w:val="000A192C"/>
    <w:rsid w:val="000A3B93"/>
    <w:rsid w:val="000B65C0"/>
    <w:rsid w:val="000B7276"/>
    <w:rsid w:val="000C165A"/>
    <w:rsid w:val="000C2963"/>
    <w:rsid w:val="000C3D09"/>
    <w:rsid w:val="000C46E7"/>
    <w:rsid w:val="000D1CFE"/>
    <w:rsid w:val="000D3308"/>
    <w:rsid w:val="000D48AA"/>
    <w:rsid w:val="000D5BA2"/>
    <w:rsid w:val="000D6570"/>
    <w:rsid w:val="000D6CC8"/>
    <w:rsid w:val="000D7D72"/>
    <w:rsid w:val="000E0B83"/>
    <w:rsid w:val="000E2037"/>
    <w:rsid w:val="000E2B64"/>
    <w:rsid w:val="000E6574"/>
    <w:rsid w:val="000F3E3A"/>
    <w:rsid w:val="000F665F"/>
    <w:rsid w:val="000F7242"/>
    <w:rsid w:val="000F7AAA"/>
    <w:rsid w:val="00101F7C"/>
    <w:rsid w:val="001031E7"/>
    <w:rsid w:val="0010698F"/>
    <w:rsid w:val="001101AE"/>
    <w:rsid w:val="001108F7"/>
    <w:rsid w:val="00114424"/>
    <w:rsid w:val="00114B03"/>
    <w:rsid w:val="00115439"/>
    <w:rsid w:val="001174AB"/>
    <w:rsid w:val="00120121"/>
    <w:rsid w:val="00120D66"/>
    <w:rsid w:val="00124E61"/>
    <w:rsid w:val="001266D0"/>
    <w:rsid w:val="00126A13"/>
    <w:rsid w:val="001278C3"/>
    <w:rsid w:val="00130B19"/>
    <w:rsid w:val="0013477E"/>
    <w:rsid w:val="0013528C"/>
    <w:rsid w:val="00136760"/>
    <w:rsid w:val="00140BEF"/>
    <w:rsid w:val="00140E8B"/>
    <w:rsid w:val="00140FEE"/>
    <w:rsid w:val="00142372"/>
    <w:rsid w:val="00143D06"/>
    <w:rsid w:val="00144CCB"/>
    <w:rsid w:val="00147381"/>
    <w:rsid w:val="001515AC"/>
    <w:rsid w:val="00152C44"/>
    <w:rsid w:val="00153DDF"/>
    <w:rsid w:val="001557F4"/>
    <w:rsid w:val="001559BF"/>
    <w:rsid w:val="00155C89"/>
    <w:rsid w:val="00160817"/>
    <w:rsid w:val="00160D68"/>
    <w:rsid w:val="0016527C"/>
    <w:rsid w:val="001706D3"/>
    <w:rsid w:val="001710D7"/>
    <w:rsid w:val="00171E94"/>
    <w:rsid w:val="00172B65"/>
    <w:rsid w:val="00174853"/>
    <w:rsid w:val="00175BFC"/>
    <w:rsid w:val="00175D9B"/>
    <w:rsid w:val="0018054E"/>
    <w:rsid w:val="0018113D"/>
    <w:rsid w:val="00182E65"/>
    <w:rsid w:val="00184BF2"/>
    <w:rsid w:val="0018621D"/>
    <w:rsid w:val="001870BA"/>
    <w:rsid w:val="001917D1"/>
    <w:rsid w:val="00192575"/>
    <w:rsid w:val="00193B2B"/>
    <w:rsid w:val="00194473"/>
    <w:rsid w:val="00196284"/>
    <w:rsid w:val="00196D0E"/>
    <w:rsid w:val="00196E8B"/>
    <w:rsid w:val="001A0DD5"/>
    <w:rsid w:val="001A1283"/>
    <w:rsid w:val="001A1441"/>
    <w:rsid w:val="001A16A5"/>
    <w:rsid w:val="001A16AC"/>
    <w:rsid w:val="001A386E"/>
    <w:rsid w:val="001A38F2"/>
    <w:rsid w:val="001A3ECE"/>
    <w:rsid w:val="001A5932"/>
    <w:rsid w:val="001B160C"/>
    <w:rsid w:val="001B2044"/>
    <w:rsid w:val="001B47A9"/>
    <w:rsid w:val="001B56E4"/>
    <w:rsid w:val="001B59D7"/>
    <w:rsid w:val="001B607D"/>
    <w:rsid w:val="001B69D0"/>
    <w:rsid w:val="001B6B2B"/>
    <w:rsid w:val="001C1495"/>
    <w:rsid w:val="001C3216"/>
    <w:rsid w:val="001C3810"/>
    <w:rsid w:val="001D0534"/>
    <w:rsid w:val="001D1B98"/>
    <w:rsid w:val="001D3AC4"/>
    <w:rsid w:val="001D52C4"/>
    <w:rsid w:val="001D5B6A"/>
    <w:rsid w:val="001D6198"/>
    <w:rsid w:val="001D62B3"/>
    <w:rsid w:val="001D6687"/>
    <w:rsid w:val="001E0117"/>
    <w:rsid w:val="001E04F1"/>
    <w:rsid w:val="001E190F"/>
    <w:rsid w:val="001E198C"/>
    <w:rsid w:val="001E1F65"/>
    <w:rsid w:val="001E3A0C"/>
    <w:rsid w:val="001E4745"/>
    <w:rsid w:val="001E60E5"/>
    <w:rsid w:val="001F1561"/>
    <w:rsid w:val="001F1565"/>
    <w:rsid w:val="001F1970"/>
    <w:rsid w:val="001F28B0"/>
    <w:rsid w:val="001F5432"/>
    <w:rsid w:val="0020036F"/>
    <w:rsid w:val="00200A34"/>
    <w:rsid w:val="00201DE1"/>
    <w:rsid w:val="00202FF6"/>
    <w:rsid w:val="002030BA"/>
    <w:rsid w:val="00203181"/>
    <w:rsid w:val="00205009"/>
    <w:rsid w:val="00205174"/>
    <w:rsid w:val="0020527E"/>
    <w:rsid w:val="00206EDD"/>
    <w:rsid w:val="002175F0"/>
    <w:rsid w:val="002176F1"/>
    <w:rsid w:val="00224549"/>
    <w:rsid w:val="00226651"/>
    <w:rsid w:val="00226A99"/>
    <w:rsid w:val="0023559E"/>
    <w:rsid w:val="00235790"/>
    <w:rsid w:val="00236449"/>
    <w:rsid w:val="0023645B"/>
    <w:rsid w:val="00237AD9"/>
    <w:rsid w:val="00241BF4"/>
    <w:rsid w:val="00241C81"/>
    <w:rsid w:val="002439D6"/>
    <w:rsid w:val="00244CD7"/>
    <w:rsid w:val="00250962"/>
    <w:rsid w:val="00252D7D"/>
    <w:rsid w:val="00254892"/>
    <w:rsid w:val="00255946"/>
    <w:rsid w:val="00255EC0"/>
    <w:rsid w:val="00257267"/>
    <w:rsid w:val="00261583"/>
    <w:rsid w:val="00261C47"/>
    <w:rsid w:val="00261C4D"/>
    <w:rsid w:val="002626C7"/>
    <w:rsid w:val="0026297A"/>
    <w:rsid w:val="00264821"/>
    <w:rsid w:val="002653DC"/>
    <w:rsid w:val="002669A1"/>
    <w:rsid w:val="002710B3"/>
    <w:rsid w:val="00271B23"/>
    <w:rsid w:val="0027264D"/>
    <w:rsid w:val="0027410D"/>
    <w:rsid w:val="00275772"/>
    <w:rsid w:val="002804E7"/>
    <w:rsid w:val="00283F33"/>
    <w:rsid w:val="00285411"/>
    <w:rsid w:val="00292AD8"/>
    <w:rsid w:val="002933AA"/>
    <w:rsid w:val="00295763"/>
    <w:rsid w:val="00297220"/>
    <w:rsid w:val="002A0E8D"/>
    <w:rsid w:val="002A13F2"/>
    <w:rsid w:val="002A1790"/>
    <w:rsid w:val="002A5DD7"/>
    <w:rsid w:val="002A7381"/>
    <w:rsid w:val="002B131E"/>
    <w:rsid w:val="002B3D85"/>
    <w:rsid w:val="002B46B3"/>
    <w:rsid w:val="002B6A6A"/>
    <w:rsid w:val="002B7769"/>
    <w:rsid w:val="002B7787"/>
    <w:rsid w:val="002C3402"/>
    <w:rsid w:val="002C4539"/>
    <w:rsid w:val="002C5370"/>
    <w:rsid w:val="002C5622"/>
    <w:rsid w:val="002C6ABF"/>
    <w:rsid w:val="002C7CA7"/>
    <w:rsid w:val="002D013A"/>
    <w:rsid w:val="002D0C98"/>
    <w:rsid w:val="002D0F4E"/>
    <w:rsid w:val="002D1641"/>
    <w:rsid w:val="002D36FB"/>
    <w:rsid w:val="002D53B3"/>
    <w:rsid w:val="002D59DD"/>
    <w:rsid w:val="002D5F43"/>
    <w:rsid w:val="002D6EB6"/>
    <w:rsid w:val="002D6EBB"/>
    <w:rsid w:val="002E17DC"/>
    <w:rsid w:val="002E253B"/>
    <w:rsid w:val="002E2A0C"/>
    <w:rsid w:val="002E2A1E"/>
    <w:rsid w:val="002E39EC"/>
    <w:rsid w:val="002E3C0E"/>
    <w:rsid w:val="002E4197"/>
    <w:rsid w:val="002E470F"/>
    <w:rsid w:val="002E5A46"/>
    <w:rsid w:val="002E6097"/>
    <w:rsid w:val="002F174C"/>
    <w:rsid w:val="002F1B93"/>
    <w:rsid w:val="002F3731"/>
    <w:rsid w:val="002F4DC1"/>
    <w:rsid w:val="002F5352"/>
    <w:rsid w:val="002F5E8C"/>
    <w:rsid w:val="002F61A6"/>
    <w:rsid w:val="002F6E3D"/>
    <w:rsid w:val="002F76AB"/>
    <w:rsid w:val="0030090E"/>
    <w:rsid w:val="00300B0C"/>
    <w:rsid w:val="00303F5C"/>
    <w:rsid w:val="00305991"/>
    <w:rsid w:val="00305A2B"/>
    <w:rsid w:val="0030672C"/>
    <w:rsid w:val="003127FA"/>
    <w:rsid w:val="00312F1B"/>
    <w:rsid w:val="00314477"/>
    <w:rsid w:val="00315307"/>
    <w:rsid w:val="00315F92"/>
    <w:rsid w:val="00320EA4"/>
    <w:rsid w:val="0032128F"/>
    <w:rsid w:val="0032186E"/>
    <w:rsid w:val="003226C8"/>
    <w:rsid w:val="003260C8"/>
    <w:rsid w:val="00331784"/>
    <w:rsid w:val="0033184B"/>
    <w:rsid w:val="0033209E"/>
    <w:rsid w:val="00335A91"/>
    <w:rsid w:val="00341EB2"/>
    <w:rsid w:val="00342EA4"/>
    <w:rsid w:val="00344FE6"/>
    <w:rsid w:val="00345BE8"/>
    <w:rsid w:val="00346C80"/>
    <w:rsid w:val="00350645"/>
    <w:rsid w:val="00353DC0"/>
    <w:rsid w:val="0036121C"/>
    <w:rsid w:val="00362076"/>
    <w:rsid w:val="003620BB"/>
    <w:rsid w:val="00363269"/>
    <w:rsid w:val="00363B25"/>
    <w:rsid w:val="00365F2C"/>
    <w:rsid w:val="00366AEC"/>
    <w:rsid w:val="003677FF"/>
    <w:rsid w:val="00367807"/>
    <w:rsid w:val="00370202"/>
    <w:rsid w:val="00371E31"/>
    <w:rsid w:val="00374C20"/>
    <w:rsid w:val="00377405"/>
    <w:rsid w:val="00381403"/>
    <w:rsid w:val="00383E62"/>
    <w:rsid w:val="0038434D"/>
    <w:rsid w:val="0038551D"/>
    <w:rsid w:val="00385C46"/>
    <w:rsid w:val="00387E86"/>
    <w:rsid w:val="00392A89"/>
    <w:rsid w:val="00396B45"/>
    <w:rsid w:val="003976FF"/>
    <w:rsid w:val="00397FF2"/>
    <w:rsid w:val="003A011D"/>
    <w:rsid w:val="003A0567"/>
    <w:rsid w:val="003A2470"/>
    <w:rsid w:val="003A2D90"/>
    <w:rsid w:val="003A5372"/>
    <w:rsid w:val="003A59A9"/>
    <w:rsid w:val="003B0439"/>
    <w:rsid w:val="003B0EDA"/>
    <w:rsid w:val="003B4CA1"/>
    <w:rsid w:val="003B7402"/>
    <w:rsid w:val="003B7E9F"/>
    <w:rsid w:val="003C0548"/>
    <w:rsid w:val="003C0755"/>
    <w:rsid w:val="003C1399"/>
    <w:rsid w:val="003C54D9"/>
    <w:rsid w:val="003D0B1B"/>
    <w:rsid w:val="003D53B5"/>
    <w:rsid w:val="003D702D"/>
    <w:rsid w:val="003E136C"/>
    <w:rsid w:val="003E3B41"/>
    <w:rsid w:val="003E67BE"/>
    <w:rsid w:val="003F0D2C"/>
    <w:rsid w:val="003F145B"/>
    <w:rsid w:val="003F25E2"/>
    <w:rsid w:val="003F4E40"/>
    <w:rsid w:val="003F5318"/>
    <w:rsid w:val="003F6F99"/>
    <w:rsid w:val="003F6FB3"/>
    <w:rsid w:val="004007CB"/>
    <w:rsid w:val="0040084F"/>
    <w:rsid w:val="0040129E"/>
    <w:rsid w:val="0040253B"/>
    <w:rsid w:val="004026AE"/>
    <w:rsid w:val="00404268"/>
    <w:rsid w:val="00404D8D"/>
    <w:rsid w:val="00407512"/>
    <w:rsid w:val="0041040B"/>
    <w:rsid w:val="004106C1"/>
    <w:rsid w:val="00411012"/>
    <w:rsid w:val="004122D0"/>
    <w:rsid w:val="004139D6"/>
    <w:rsid w:val="00413CCD"/>
    <w:rsid w:val="00417E61"/>
    <w:rsid w:val="0042388B"/>
    <w:rsid w:val="00423AEB"/>
    <w:rsid w:val="00423C26"/>
    <w:rsid w:val="0042721A"/>
    <w:rsid w:val="00427852"/>
    <w:rsid w:val="00427F9B"/>
    <w:rsid w:val="0043000C"/>
    <w:rsid w:val="004303A7"/>
    <w:rsid w:val="00432B04"/>
    <w:rsid w:val="00433803"/>
    <w:rsid w:val="00436329"/>
    <w:rsid w:val="00437E18"/>
    <w:rsid w:val="004402FA"/>
    <w:rsid w:val="00440B45"/>
    <w:rsid w:val="004460E1"/>
    <w:rsid w:val="0044772B"/>
    <w:rsid w:val="00451D71"/>
    <w:rsid w:val="004535AE"/>
    <w:rsid w:val="00453F96"/>
    <w:rsid w:val="004557E1"/>
    <w:rsid w:val="00461BBE"/>
    <w:rsid w:val="00462C58"/>
    <w:rsid w:val="004640B0"/>
    <w:rsid w:val="00467403"/>
    <w:rsid w:val="00467688"/>
    <w:rsid w:val="00471E1A"/>
    <w:rsid w:val="00473CE3"/>
    <w:rsid w:val="00474CF7"/>
    <w:rsid w:val="0047632D"/>
    <w:rsid w:val="004764A1"/>
    <w:rsid w:val="0047732A"/>
    <w:rsid w:val="004778FC"/>
    <w:rsid w:val="00477B04"/>
    <w:rsid w:val="0048381F"/>
    <w:rsid w:val="004862F9"/>
    <w:rsid w:val="00487B7E"/>
    <w:rsid w:val="00490184"/>
    <w:rsid w:val="004938D2"/>
    <w:rsid w:val="004941CC"/>
    <w:rsid w:val="00497C44"/>
    <w:rsid w:val="004A0800"/>
    <w:rsid w:val="004A2B08"/>
    <w:rsid w:val="004A365D"/>
    <w:rsid w:val="004A3BF9"/>
    <w:rsid w:val="004A4E4D"/>
    <w:rsid w:val="004A535D"/>
    <w:rsid w:val="004A5884"/>
    <w:rsid w:val="004A59E6"/>
    <w:rsid w:val="004B4888"/>
    <w:rsid w:val="004B7B6E"/>
    <w:rsid w:val="004C0301"/>
    <w:rsid w:val="004C11AD"/>
    <w:rsid w:val="004C3628"/>
    <w:rsid w:val="004C4A74"/>
    <w:rsid w:val="004C770A"/>
    <w:rsid w:val="004D1D41"/>
    <w:rsid w:val="004D346A"/>
    <w:rsid w:val="004D43AF"/>
    <w:rsid w:val="004D4C67"/>
    <w:rsid w:val="004D4D4C"/>
    <w:rsid w:val="004D7707"/>
    <w:rsid w:val="004D79DA"/>
    <w:rsid w:val="004E2B2B"/>
    <w:rsid w:val="004E4EA9"/>
    <w:rsid w:val="004E56C9"/>
    <w:rsid w:val="004E72AC"/>
    <w:rsid w:val="004F34F0"/>
    <w:rsid w:val="004F41F4"/>
    <w:rsid w:val="004F4E89"/>
    <w:rsid w:val="004F52FF"/>
    <w:rsid w:val="004F5372"/>
    <w:rsid w:val="004F60EE"/>
    <w:rsid w:val="005000F5"/>
    <w:rsid w:val="005002E0"/>
    <w:rsid w:val="00500887"/>
    <w:rsid w:val="00502818"/>
    <w:rsid w:val="0050578F"/>
    <w:rsid w:val="00505FAA"/>
    <w:rsid w:val="00507A6F"/>
    <w:rsid w:val="0051205E"/>
    <w:rsid w:val="00512E82"/>
    <w:rsid w:val="00514661"/>
    <w:rsid w:val="00515DCA"/>
    <w:rsid w:val="00520C97"/>
    <w:rsid w:val="005211A8"/>
    <w:rsid w:val="0052373C"/>
    <w:rsid w:val="00524186"/>
    <w:rsid w:val="00525006"/>
    <w:rsid w:val="00525987"/>
    <w:rsid w:val="005260BB"/>
    <w:rsid w:val="005308A4"/>
    <w:rsid w:val="00532624"/>
    <w:rsid w:val="00533631"/>
    <w:rsid w:val="0053432F"/>
    <w:rsid w:val="00535C9B"/>
    <w:rsid w:val="00536940"/>
    <w:rsid w:val="005373F2"/>
    <w:rsid w:val="005402DB"/>
    <w:rsid w:val="0054397C"/>
    <w:rsid w:val="005440DE"/>
    <w:rsid w:val="00547395"/>
    <w:rsid w:val="0054766E"/>
    <w:rsid w:val="00547EF4"/>
    <w:rsid w:val="00550197"/>
    <w:rsid w:val="00550C6D"/>
    <w:rsid w:val="00551ABF"/>
    <w:rsid w:val="005521F1"/>
    <w:rsid w:val="00555042"/>
    <w:rsid w:val="00555117"/>
    <w:rsid w:val="0055567C"/>
    <w:rsid w:val="00555900"/>
    <w:rsid w:val="005603A1"/>
    <w:rsid w:val="00560D0F"/>
    <w:rsid w:val="00562864"/>
    <w:rsid w:val="00563584"/>
    <w:rsid w:val="0056457F"/>
    <w:rsid w:val="0056520C"/>
    <w:rsid w:val="0057087F"/>
    <w:rsid w:val="005714DF"/>
    <w:rsid w:val="00571E58"/>
    <w:rsid w:val="00572A84"/>
    <w:rsid w:val="00574F54"/>
    <w:rsid w:val="0057657B"/>
    <w:rsid w:val="00576939"/>
    <w:rsid w:val="005805F7"/>
    <w:rsid w:val="00581ACD"/>
    <w:rsid w:val="00583BB9"/>
    <w:rsid w:val="00585A51"/>
    <w:rsid w:val="00586D0A"/>
    <w:rsid w:val="00587E29"/>
    <w:rsid w:val="00590A53"/>
    <w:rsid w:val="00592C2C"/>
    <w:rsid w:val="0059451D"/>
    <w:rsid w:val="005946DA"/>
    <w:rsid w:val="00595284"/>
    <w:rsid w:val="0059530E"/>
    <w:rsid w:val="0059590D"/>
    <w:rsid w:val="005A19B3"/>
    <w:rsid w:val="005A2AA2"/>
    <w:rsid w:val="005A2B90"/>
    <w:rsid w:val="005A4447"/>
    <w:rsid w:val="005A7323"/>
    <w:rsid w:val="005B4051"/>
    <w:rsid w:val="005B45CA"/>
    <w:rsid w:val="005B475A"/>
    <w:rsid w:val="005B696C"/>
    <w:rsid w:val="005C0C6F"/>
    <w:rsid w:val="005C31A9"/>
    <w:rsid w:val="005C4CC9"/>
    <w:rsid w:val="005C69C9"/>
    <w:rsid w:val="005D0003"/>
    <w:rsid w:val="005D119B"/>
    <w:rsid w:val="005D1C51"/>
    <w:rsid w:val="005D1C8C"/>
    <w:rsid w:val="005D3CE5"/>
    <w:rsid w:val="005D79D0"/>
    <w:rsid w:val="005E1BAC"/>
    <w:rsid w:val="005E2513"/>
    <w:rsid w:val="005E45BC"/>
    <w:rsid w:val="005E5203"/>
    <w:rsid w:val="005F0889"/>
    <w:rsid w:val="005F731F"/>
    <w:rsid w:val="005F7D32"/>
    <w:rsid w:val="0060001A"/>
    <w:rsid w:val="006004CB"/>
    <w:rsid w:val="0060120C"/>
    <w:rsid w:val="00602465"/>
    <w:rsid w:val="00604518"/>
    <w:rsid w:val="00604770"/>
    <w:rsid w:val="00605F71"/>
    <w:rsid w:val="00607AE2"/>
    <w:rsid w:val="00610896"/>
    <w:rsid w:val="00612D80"/>
    <w:rsid w:val="00613791"/>
    <w:rsid w:val="00613E68"/>
    <w:rsid w:val="0061471D"/>
    <w:rsid w:val="0061474C"/>
    <w:rsid w:val="00614A81"/>
    <w:rsid w:val="00615997"/>
    <w:rsid w:val="00617B1B"/>
    <w:rsid w:val="00620502"/>
    <w:rsid w:val="00622143"/>
    <w:rsid w:val="00623759"/>
    <w:rsid w:val="0062463C"/>
    <w:rsid w:val="0062595C"/>
    <w:rsid w:val="00625E53"/>
    <w:rsid w:val="00630592"/>
    <w:rsid w:val="0063489F"/>
    <w:rsid w:val="00634BED"/>
    <w:rsid w:val="00634D41"/>
    <w:rsid w:val="0063517E"/>
    <w:rsid w:val="00635AA0"/>
    <w:rsid w:val="00636A66"/>
    <w:rsid w:val="0063782D"/>
    <w:rsid w:val="00637900"/>
    <w:rsid w:val="006408E9"/>
    <w:rsid w:val="006445A0"/>
    <w:rsid w:val="00644E60"/>
    <w:rsid w:val="00651D4A"/>
    <w:rsid w:val="00653B25"/>
    <w:rsid w:val="00654DDF"/>
    <w:rsid w:val="00655003"/>
    <w:rsid w:val="0065548E"/>
    <w:rsid w:val="00660B97"/>
    <w:rsid w:val="00661338"/>
    <w:rsid w:val="00661B21"/>
    <w:rsid w:val="006623CB"/>
    <w:rsid w:val="00663D9C"/>
    <w:rsid w:val="0066461B"/>
    <w:rsid w:val="006656F6"/>
    <w:rsid w:val="006673D8"/>
    <w:rsid w:val="0066767D"/>
    <w:rsid w:val="00667C2C"/>
    <w:rsid w:val="00667D81"/>
    <w:rsid w:val="00671CE8"/>
    <w:rsid w:val="00671F90"/>
    <w:rsid w:val="006725AE"/>
    <w:rsid w:val="00673652"/>
    <w:rsid w:val="00674840"/>
    <w:rsid w:val="0067492B"/>
    <w:rsid w:val="00680FA9"/>
    <w:rsid w:val="00683057"/>
    <w:rsid w:val="00683F5D"/>
    <w:rsid w:val="00684324"/>
    <w:rsid w:val="006909CA"/>
    <w:rsid w:val="00690E48"/>
    <w:rsid w:val="00692D78"/>
    <w:rsid w:val="00695316"/>
    <w:rsid w:val="00695688"/>
    <w:rsid w:val="006A044E"/>
    <w:rsid w:val="006A0CA6"/>
    <w:rsid w:val="006A1E84"/>
    <w:rsid w:val="006A4078"/>
    <w:rsid w:val="006A5704"/>
    <w:rsid w:val="006A6B24"/>
    <w:rsid w:val="006A7CF3"/>
    <w:rsid w:val="006B0E2A"/>
    <w:rsid w:val="006B3104"/>
    <w:rsid w:val="006B4F19"/>
    <w:rsid w:val="006B50DF"/>
    <w:rsid w:val="006B5AD0"/>
    <w:rsid w:val="006C0929"/>
    <w:rsid w:val="006C1EDA"/>
    <w:rsid w:val="006C5C4D"/>
    <w:rsid w:val="006C75BC"/>
    <w:rsid w:val="006D2785"/>
    <w:rsid w:val="006D498C"/>
    <w:rsid w:val="006D5017"/>
    <w:rsid w:val="006D6CC2"/>
    <w:rsid w:val="006D7452"/>
    <w:rsid w:val="006E00AC"/>
    <w:rsid w:val="006E47D3"/>
    <w:rsid w:val="006E5233"/>
    <w:rsid w:val="006E6031"/>
    <w:rsid w:val="006E712B"/>
    <w:rsid w:val="006E7DCA"/>
    <w:rsid w:val="006F456D"/>
    <w:rsid w:val="006F58A4"/>
    <w:rsid w:val="006F5EF1"/>
    <w:rsid w:val="006F68DA"/>
    <w:rsid w:val="006F6B0B"/>
    <w:rsid w:val="006F785C"/>
    <w:rsid w:val="00701D9A"/>
    <w:rsid w:val="007073E7"/>
    <w:rsid w:val="00707762"/>
    <w:rsid w:val="00712536"/>
    <w:rsid w:val="007127A1"/>
    <w:rsid w:val="00712CF6"/>
    <w:rsid w:val="007157C0"/>
    <w:rsid w:val="00715DC9"/>
    <w:rsid w:val="007173A5"/>
    <w:rsid w:val="00720104"/>
    <w:rsid w:val="0072122E"/>
    <w:rsid w:val="00721619"/>
    <w:rsid w:val="00721E99"/>
    <w:rsid w:val="007222AE"/>
    <w:rsid w:val="007239A7"/>
    <w:rsid w:val="0072444A"/>
    <w:rsid w:val="00730AE4"/>
    <w:rsid w:val="00732AB9"/>
    <w:rsid w:val="007333FB"/>
    <w:rsid w:val="00734303"/>
    <w:rsid w:val="0073506A"/>
    <w:rsid w:val="00735426"/>
    <w:rsid w:val="00740630"/>
    <w:rsid w:val="00742530"/>
    <w:rsid w:val="007431D9"/>
    <w:rsid w:val="00744866"/>
    <w:rsid w:val="007468DA"/>
    <w:rsid w:val="00747259"/>
    <w:rsid w:val="007474E9"/>
    <w:rsid w:val="00747780"/>
    <w:rsid w:val="00751F50"/>
    <w:rsid w:val="00752759"/>
    <w:rsid w:val="00755D57"/>
    <w:rsid w:val="00762EC0"/>
    <w:rsid w:val="00763D80"/>
    <w:rsid w:val="00764895"/>
    <w:rsid w:val="007733A7"/>
    <w:rsid w:val="007753EF"/>
    <w:rsid w:val="00775729"/>
    <w:rsid w:val="00775A3B"/>
    <w:rsid w:val="00780853"/>
    <w:rsid w:val="00783EAA"/>
    <w:rsid w:val="007852DD"/>
    <w:rsid w:val="0078573B"/>
    <w:rsid w:val="007860D6"/>
    <w:rsid w:val="007905E0"/>
    <w:rsid w:val="007906F9"/>
    <w:rsid w:val="00791DC9"/>
    <w:rsid w:val="00793363"/>
    <w:rsid w:val="00793CA7"/>
    <w:rsid w:val="00796B81"/>
    <w:rsid w:val="00797DF4"/>
    <w:rsid w:val="00797FB9"/>
    <w:rsid w:val="007A337E"/>
    <w:rsid w:val="007A7898"/>
    <w:rsid w:val="007A78F4"/>
    <w:rsid w:val="007B0ED2"/>
    <w:rsid w:val="007B17F3"/>
    <w:rsid w:val="007B2E29"/>
    <w:rsid w:val="007B47DF"/>
    <w:rsid w:val="007B5A4A"/>
    <w:rsid w:val="007B7AB6"/>
    <w:rsid w:val="007B7F4D"/>
    <w:rsid w:val="007C0F19"/>
    <w:rsid w:val="007C2E79"/>
    <w:rsid w:val="007C2FC2"/>
    <w:rsid w:val="007C30F5"/>
    <w:rsid w:val="007C458D"/>
    <w:rsid w:val="007C4EA2"/>
    <w:rsid w:val="007C7658"/>
    <w:rsid w:val="007C780B"/>
    <w:rsid w:val="007C78CF"/>
    <w:rsid w:val="007D147C"/>
    <w:rsid w:val="007D5233"/>
    <w:rsid w:val="007D6D5C"/>
    <w:rsid w:val="007E02C6"/>
    <w:rsid w:val="007E1284"/>
    <w:rsid w:val="007E1CC1"/>
    <w:rsid w:val="007E3632"/>
    <w:rsid w:val="007E4509"/>
    <w:rsid w:val="007E4542"/>
    <w:rsid w:val="007E54BB"/>
    <w:rsid w:val="007E742C"/>
    <w:rsid w:val="007E79DB"/>
    <w:rsid w:val="007F044B"/>
    <w:rsid w:val="007F20E0"/>
    <w:rsid w:val="007F22DC"/>
    <w:rsid w:val="007F30FA"/>
    <w:rsid w:val="007F36BE"/>
    <w:rsid w:val="007F4AC0"/>
    <w:rsid w:val="007F50CC"/>
    <w:rsid w:val="007F56D4"/>
    <w:rsid w:val="007F6233"/>
    <w:rsid w:val="00800E69"/>
    <w:rsid w:val="00802B2C"/>
    <w:rsid w:val="008035FE"/>
    <w:rsid w:val="00804C34"/>
    <w:rsid w:val="00805BE9"/>
    <w:rsid w:val="00810E65"/>
    <w:rsid w:val="00811793"/>
    <w:rsid w:val="00813179"/>
    <w:rsid w:val="0081336F"/>
    <w:rsid w:val="00814979"/>
    <w:rsid w:val="00817233"/>
    <w:rsid w:val="0082004A"/>
    <w:rsid w:val="00822556"/>
    <w:rsid w:val="008229FD"/>
    <w:rsid w:val="00831CCE"/>
    <w:rsid w:val="00834E4A"/>
    <w:rsid w:val="0083534C"/>
    <w:rsid w:val="0083592F"/>
    <w:rsid w:val="0083593B"/>
    <w:rsid w:val="00835FF3"/>
    <w:rsid w:val="008363BF"/>
    <w:rsid w:val="008370FA"/>
    <w:rsid w:val="00837BB9"/>
    <w:rsid w:val="008406F1"/>
    <w:rsid w:val="00843076"/>
    <w:rsid w:val="00844392"/>
    <w:rsid w:val="00850B32"/>
    <w:rsid w:val="00851563"/>
    <w:rsid w:val="00853E1E"/>
    <w:rsid w:val="00854CDD"/>
    <w:rsid w:val="00856FD6"/>
    <w:rsid w:val="00857135"/>
    <w:rsid w:val="00860BBD"/>
    <w:rsid w:val="00861475"/>
    <w:rsid w:val="0086215E"/>
    <w:rsid w:val="00863EA2"/>
    <w:rsid w:val="008644ED"/>
    <w:rsid w:val="00866137"/>
    <w:rsid w:val="00866FEB"/>
    <w:rsid w:val="008671B9"/>
    <w:rsid w:val="00871F45"/>
    <w:rsid w:val="008728C0"/>
    <w:rsid w:val="00873ED8"/>
    <w:rsid w:val="00877E34"/>
    <w:rsid w:val="00881FD7"/>
    <w:rsid w:val="0088212D"/>
    <w:rsid w:val="00882738"/>
    <w:rsid w:val="00883DA4"/>
    <w:rsid w:val="008851E1"/>
    <w:rsid w:val="008862CB"/>
    <w:rsid w:val="008926B0"/>
    <w:rsid w:val="00892DAD"/>
    <w:rsid w:val="008931F6"/>
    <w:rsid w:val="008936CD"/>
    <w:rsid w:val="008950C3"/>
    <w:rsid w:val="0089531A"/>
    <w:rsid w:val="00895555"/>
    <w:rsid w:val="00895A5A"/>
    <w:rsid w:val="00895FFF"/>
    <w:rsid w:val="008A1D5C"/>
    <w:rsid w:val="008A1DAE"/>
    <w:rsid w:val="008A29CA"/>
    <w:rsid w:val="008A7CA7"/>
    <w:rsid w:val="008B34F1"/>
    <w:rsid w:val="008B4FA4"/>
    <w:rsid w:val="008B7D71"/>
    <w:rsid w:val="008B7DB3"/>
    <w:rsid w:val="008C37A6"/>
    <w:rsid w:val="008C4124"/>
    <w:rsid w:val="008D0150"/>
    <w:rsid w:val="008D01B7"/>
    <w:rsid w:val="008D2B2D"/>
    <w:rsid w:val="008D44A1"/>
    <w:rsid w:val="008D58E6"/>
    <w:rsid w:val="008D6CBC"/>
    <w:rsid w:val="008D71FB"/>
    <w:rsid w:val="008E0ADC"/>
    <w:rsid w:val="008E13A5"/>
    <w:rsid w:val="008E1D04"/>
    <w:rsid w:val="008E49D9"/>
    <w:rsid w:val="008E7251"/>
    <w:rsid w:val="008E7A76"/>
    <w:rsid w:val="008F0021"/>
    <w:rsid w:val="008F0922"/>
    <w:rsid w:val="008F2999"/>
    <w:rsid w:val="008F583A"/>
    <w:rsid w:val="008F6D92"/>
    <w:rsid w:val="0090185C"/>
    <w:rsid w:val="00901C6E"/>
    <w:rsid w:val="00902B42"/>
    <w:rsid w:val="00903385"/>
    <w:rsid w:val="00905717"/>
    <w:rsid w:val="00907491"/>
    <w:rsid w:val="00907F4C"/>
    <w:rsid w:val="00911364"/>
    <w:rsid w:val="009124ED"/>
    <w:rsid w:val="009142EA"/>
    <w:rsid w:val="00916DD0"/>
    <w:rsid w:val="00920333"/>
    <w:rsid w:val="00920AC6"/>
    <w:rsid w:val="00927546"/>
    <w:rsid w:val="009305CC"/>
    <w:rsid w:val="00931937"/>
    <w:rsid w:val="009320F0"/>
    <w:rsid w:val="00933593"/>
    <w:rsid w:val="00935C52"/>
    <w:rsid w:val="009360F0"/>
    <w:rsid w:val="00936A6B"/>
    <w:rsid w:val="0094170F"/>
    <w:rsid w:val="00942601"/>
    <w:rsid w:val="00943C83"/>
    <w:rsid w:val="0094681B"/>
    <w:rsid w:val="00946881"/>
    <w:rsid w:val="00955B13"/>
    <w:rsid w:val="00956518"/>
    <w:rsid w:val="00957D1B"/>
    <w:rsid w:val="009611AC"/>
    <w:rsid w:val="009626D3"/>
    <w:rsid w:val="0096689B"/>
    <w:rsid w:val="00967385"/>
    <w:rsid w:val="009732FB"/>
    <w:rsid w:val="00973818"/>
    <w:rsid w:val="00976C3A"/>
    <w:rsid w:val="00977424"/>
    <w:rsid w:val="00980CB1"/>
    <w:rsid w:val="00980E3D"/>
    <w:rsid w:val="00981C48"/>
    <w:rsid w:val="00983907"/>
    <w:rsid w:val="0098409B"/>
    <w:rsid w:val="00985D8A"/>
    <w:rsid w:val="00986E77"/>
    <w:rsid w:val="00990441"/>
    <w:rsid w:val="00991AE4"/>
    <w:rsid w:val="00991FD4"/>
    <w:rsid w:val="0099356E"/>
    <w:rsid w:val="009947F4"/>
    <w:rsid w:val="00994C0F"/>
    <w:rsid w:val="009955BE"/>
    <w:rsid w:val="00995D84"/>
    <w:rsid w:val="009A2DE6"/>
    <w:rsid w:val="009A5031"/>
    <w:rsid w:val="009A55A8"/>
    <w:rsid w:val="009B1283"/>
    <w:rsid w:val="009B1EDA"/>
    <w:rsid w:val="009B1F9A"/>
    <w:rsid w:val="009B31FA"/>
    <w:rsid w:val="009B448B"/>
    <w:rsid w:val="009B6502"/>
    <w:rsid w:val="009C14F2"/>
    <w:rsid w:val="009C16BD"/>
    <w:rsid w:val="009C1A6C"/>
    <w:rsid w:val="009C4EEE"/>
    <w:rsid w:val="009C5D56"/>
    <w:rsid w:val="009C7E1F"/>
    <w:rsid w:val="009D136B"/>
    <w:rsid w:val="009D27C9"/>
    <w:rsid w:val="009D392A"/>
    <w:rsid w:val="009D3986"/>
    <w:rsid w:val="009D3B92"/>
    <w:rsid w:val="009D7B30"/>
    <w:rsid w:val="009E0F8A"/>
    <w:rsid w:val="009E15F9"/>
    <w:rsid w:val="009E1C2E"/>
    <w:rsid w:val="009E28C6"/>
    <w:rsid w:val="009E3609"/>
    <w:rsid w:val="009E3B0E"/>
    <w:rsid w:val="009E50F1"/>
    <w:rsid w:val="009E67E9"/>
    <w:rsid w:val="009F0131"/>
    <w:rsid w:val="009F0E2A"/>
    <w:rsid w:val="009F2B19"/>
    <w:rsid w:val="009F3F72"/>
    <w:rsid w:val="00A00FD2"/>
    <w:rsid w:val="00A023C3"/>
    <w:rsid w:val="00A03226"/>
    <w:rsid w:val="00A040F5"/>
    <w:rsid w:val="00A04DAF"/>
    <w:rsid w:val="00A06942"/>
    <w:rsid w:val="00A0756F"/>
    <w:rsid w:val="00A07FAC"/>
    <w:rsid w:val="00A14256"/>
    <w:rsid w:val="00A14A57"/>
    <w:rsid w:val="00A2015B"/>
    <w:rsid w:val="00A217AA"/>
    <w:rsid w:val="00A21E3E"/>
    <w:rsid w:val="00A21E7D"/>
    <w:rsid w:val="00A22046"/>
    <w:rsid w:val="00A226A5"/>
    <w:rsid w:val="00A23BC7"/>
    <w:rsid w:val="00A245DD"/>
    <w:rsid w:val="00A26E3D"/>
    <w:rsid w:val="00A278B5"/>
    <w:rsid w:val="00A32D41"/>
    <w:rsid w:val="00A335E3"/>
    <w:rsid w:val="00A33CE4"/>
    <w:rsid w:val="00A34822"/>
    <w:rsid w:val="00A35F83"/>
    <w:rsid w:val="00A36C87"/>
    <w:rsid w:val="00A40C14"/>
    <w:rsid w:val="00A41043"/>
    <w:rsid w:val="00A43AD3"/>
    <w:rsid w:val="00A444B9"/>
    <w:rsid w:val="00A47A7B"/>
    <w:rsid w:val="00A55638"/>
    <w:rsid w:val="00A56AB8"/>
    <w:rsid w:val="00A56C21"/>
    <w:rsid w:val="00A60799"/>
    <w:rsid w:val="00A624BB"/>
    <w:rsid w:val="00A666E8"/>
    <w:rsid w:val="00A67148"/>
    <w:rsid w:val="00A672D2"/>
    <w:rsid w:val="00A70A25"/>
    <w:rsid w:val="00A71AD1"/>
    <w:rsid w:val="00A76C62"/>
    <w:rsid w:val="00A809B6"/>
    <w:rsid w:val="00A820B6"/>
    <w:rsid w:val="00A82159"/>
    <w:rsid w:val="00A82328"/>
    <w:rsid w:val="00A824EB"/>
    <w:rsid w:val="00A84F4B"/>
    <w:rsid w:val="00A85241"/>
    <w:rsid w:val="00A8585A"/>
    <w:rsid w:val="00A85D86"/>
    <w:rsid w:val="00A8782E"/>
    <w:rsid w:val="00A87EAE"/>
    <w:rsid w:val="00A9078D"/>
    <w:rsid w:val="00A91A88"/>
    <w:rsid w:val="00A91FC6"/>
    <w:rsid w:val="00A92CB2"/>
    <w:rsid w:val="00A95225"/>
    <w:rsid w:val="00A9679C"/>
    <w:rsid w:val="00A96D15"/>
    <w:rsid w:val="00AA05A8"/>
    <w:rsid w:val="00AA6D1C"/>
    <w:rsid w:val="00AA77BE"/>
    <w:rsid w:val="00AA7CE2"/>
    <w:rsid w:val="00AB28AE"/>
    <w:rsid w:val="00AB3AA7"/>
    <w:rsid w:val="00AB69F6"/>
    <w:rsid w:val="00AB78DF"/>
    <w:rsid w:val="00AC4063"/>
    <w:rsid w:val="00AC51DB"/>
    <w:rsid w:val="00AC56D5"/>
    <w:rsid w:val="00AC614F"/>
    <w:rsid w:val="00AD5717"/>
    <w:rsid w:val="00AD6509"/>
    <w:rsid w:val="00AD6557"/>
    <w:rsid w:val="00AD65EB"/>
    <w:rsid w:val="00AD6E60"/>
    <w:rsid w:val="00AD7CD1"/>
    <w:rsid w:val="00AE0432"/>
    <w:rsid w:val="00AE3043"/>
    <w:rsid w:val="00AE3050"/>
    <w:rsid w:val="00AE328E"/>
    <w:rsid w:val="00AE611D"/>
    <w:rsid w:val="00AE62E7"/>
    <w:rsid w:val="00AF0561"/>
    <w:rsid w:val="00AF189D"/>
    <w:rsid w:val="00AF18B5"/>
    <w:rsid w:val="00AF22C8"/>
    <w:rsid w:val="00AF289E"/>
    <w:rsid w:val="00AF2D38"/>
    <w:rsid w:val="00AF3DB7"/>
    <w:rsid w:val="00AF3F73"/>
    <w:rsid w:val="00B00CCE"/>
    <w:rsid w:val="00B03E0A"/>
    <w:rsid w:val="00B075E5"/>
    <w:rsid w:val="00B113DF"/>
    <w:rsid w:val="00B11DC5"/>
    <w:rsid w:val="00B12E4F"/>
    <w:rsid w:val="00B13123"/>
    <w:rsid w:val="00B2179E"/>
    <w:rsid w:val="00B221D8"/>
    <w:rsid w:val="00B23D9F"/>
    <w:rsid w:val="00B24421"/>
    <w:rsid w:val="00B247FB"/>
    <w:rsid w:val="00B30EE3"/>
    <w:rsid w:val="00B3333E"/>
    <w:rsid w:val="00B34AD1"/>
    <w:rsid w:val="00B37A08"/>
    <w:rsid w:val="00B4680E"/>
    <w:rsid w:val="00B47D07"/>
    <w:rsid w:val="00B553DB"/>
    <w:rsid w:val="00B55889"/>
    <w:rsid w:val="00B56F4C"/>
    <w:rsid w:val="00B579DE"/>
    <w:rsid w:val="00B57F83"/>
    <w:rsid w:val="00B619B5"/>
    <w:rsid w:val="00B62485"/>
    <w:rsid w:val="00B62898"/>
    <w:rsid w:val="00B65540"/>
    <w:rsid w:val="00B65FFB"/>
    <w:rsid w:val="00B70A7C"/>
    <w:rsid w:val="00B70D69"/>
    <w:rsid w:val="00B71091"/>
    <w:rsid w:val="00B765BE"/>
    <w:rsid w:val="00B76EEA"/>
    <w:rsid w:val="00B77670"/>
    <w:rsid w:val="00B77736"/>
    <w:rsid w:val="00B77D67"/>
    <w:rsid w:val="00B810AE"/>
    <w:rsid w:val="00B8267B"/>
    <w:rsid w:val="00B84990"/>
    <w:rsid w:val="00B85055"/>
    <w:rsid w:val="00B85CB2"/>
    <w:rsid w:val="00B87C0D"/>
    <w:rsid w:val="00B913CA"/>
    <w:rsid w:val="00B923CE"/>
    <w:rsid w:val="00B93281"/>
    <w:rsid w:val="00B93ACF"/>
    <w:rsid w:val="00B9438A"/>
    <w:rsid w:val="00B9658A"/>
    <w:rsid w:val="00BA19B8"/>
    <w:rsid w:val="00BA1BB3"/>
    <w:rsid w:val="00BA28FC"/>
    <w:rsid w:val="00BA4C50"/>
    <w:rsid w:val="00BA51A2"/>
    <w:rsid w:val="00BB05E0"/>
    <w:rsid w:val="00BB09C4"/>
    <w:rsid w:val="00BB13A4"/>
    <w:rsid w:val="00BB1F84"/>
    <w:rsid w:val="00BB2C40"/>
    <w:rsid w:val="00BB3EBB"/>
    <w:rsid w:val="00BB59B8"/>
    <w:rsid w:val="00BB64BD"/>
    <w:rsid w:val="00BB6B65"/>
    <w:rsid w:val="00BB7225"/>
    <w:rsid w:val="00BB7631"/>
    <w:rsid w:val="00BB7A64"/>
    <w:rsid w:val="00BC038F"/>
    <w:rsid w:val="00BC0597"/>
    <w:rsid w:val="00BC1DC1"/>
    <w:rsid w:val="00BC4B8C"/>
    <w:rsid w:val="00BC7AA1"/>
    <w:rsid w:val="00BC7B6D"/>
    <w:rsid w:val="00BD1233"/>
    <w:rsid w:val="00BD22A7"/>
    <w:rsid w:val="00BD3252"/>
    <w:rsid w:val="00BD44ED"/>
    <w:rsid w:val="00BD4F88"/>
    <w:rsid w:val="00BD54A1"/>
    <w:rsid w:val="00BD6219"/>
    <w:rsid w:val="00BD6EB4"/>
    <w:rsid w:val="00BD798C"/>
    <w:rsid w:val="00BE0488"/>
    <w:rsid w:val="00BE0AF6"/>
    <w:rsid w:val="00BE1B41"/>
    <w:rsid w:val="00BE1D61"/>
    <w:rsid w:val="00BE449B"/>
    <w:rsid w:val="00BE6B4E"/>
    <w:rsid w:val="00BE6CAF"/>
    <w:rsid w:val="00BF0719"/>
    <w:rsid w:val="00BF0D56"/>
    <w:rsid w:val="00BF1B8A"/>
    <w:rsid w:val="00BF7FCD"/>
    <w:rsid w:val="00C01C69"/>
    <w:rsid w:val="00C020F7"/>
    <w:rsid w:val="00C03204"/>
    <w:rsid w:val="00C0344E"/>
    <w:rsid w:val="00C03AE8"/>
    <w:rsid w:val="00C07339"/>
    <w:rsid w:val="00C0751E"/>
    <w:rsid w:val="00C10734"/>
    <w:rsid w:val="00C11833"/>
    <w:rsid w:val="00C1364B"/>
    <w:rsid w:val="00C1667B"/>
    <w:rsid w:val="00C21C05"/>
    <w:rsid w:val="00C21DD2"/>
    <w:rsid w:val="00C2541D"/>
    <w:rsid w:val="00C25D8D"/>
    <w:rsid w:val="00C30A89"/>
    <w:rsid w:val="00C30B8C"/>
    <w:rsid w:val="00C31226"/>
    <w:rsid w:val="00C31303"/>
    <w:rsid w:val="00C3159A"/>
    <w:rsid w:val="00C328C2"/>
    <w:rsid w:val="00C33DBB"/>
    <w:rsid w:val="00C35226"/>
    <w:rsid w:val="00C36668"/>
    <w:rsid w:val="00C40545"/>
    <w:rsid w:val="00C454D9"/>
    <w:rsid w:val="00C45683"/>
    <w:rsid w:val="00C47475"/>
    <w:rsid w:val="00C47FA3"/>
    <w:rsid w:val="00C54A24"/>
    <w:rsid w:val="00C56C6E"/>
    <w:rsid w:val="00C63423"/>
    <w:rsid w:val="00C66B81"/>
    <w:rsid w:val="00C67535"/>
    <w:rsid w:val="00C71776"/>
    <w:rsid w:val="00C71C0D"/>
    <w:rsid w:val="00C728AD"/>
    <w:rsid w:val="00C732A2"/>
    <w:rsid w:val="00C739C2"/>
    <w:rsid w:val="00C760A6"/>
    <w:rsid w:val="00C7620A"/>
    <w:rsid w:val="00C80F43"/>
    <w:rsid w:val="00C82A63"/>
    <w:rsid w:val="00C87457"/>
    <w:rsid w:val="00C907D4"/>
    <w:rsid w:val="00C91E51"/>
    <w:rsid w:val="00C936F5"/>
    <w:rsid w:val="00C9616A"/>
    <w:rsid w:val="00C9712D"/>
    <w:rsid w:val="00C97D58"/>
    <w:rsid w:val="00CA0E24"/>
    <w:rsid w:val="00CA211E"/>
    <w:rsid w:val="00CA2733"/>
    <w:rsid w:val="00CA379E"/>
    <w:rsid w:val="00CA3A32"/>
    <w:rsid w:val="00CA5C3A"/>
    <w:rsid w:val="00CA696F"/>
    <w:rsid w:val="00CA7364"/>
    <w:rsid w:val="00CB2C2B"/>
    <w:rsid w:val="00CB3B5A"/>
    <w:rsid w:val="00CB54DC"/>
    <w:rsid w:val="00CB7606"/>
    <w:rsid w:val="00CC07E7"/>
    <w:rsid w:val="00CC53D0"/>
    <w:rsid w:val="00CC5AA1"/>
    <w:rsid w:val="00CC64ED"/>
    <w:rsid w:val="00CC6E9F"/>
    <w:rsid w:val="00CC733E"/>
    <w:rsid w:val="00CC7CF7"/>
    <w:rsid w:val="00CD2785"/>
    <w:rsid w:val="00CD7AAD"/>
    <w:rsid w:val="00CE05D3"/>
    <w:rsid w:val="00CE1EF3"/>
    <w:rsid w:val="00CE4022"/>
    <w:rsid w:val="00CE5258"/>
    <w:rsid w:val="00CE65CF"/>
    <w:rsid w:val="00CE68A3"/>
    <w:rsid w:val="00CE77EB"/>
    <w:rsid w:val="00CE7E4A"/>
    <w:rsid w:val="00CF0533"/>
    <w:rsid w:val="00CF3645"/>
    <w:rsid w:val="00CF6A85"/>
    <w:rsid w:val="00CF75FF"/>
    <w:rsid w:val="00D0022F"/>
    <w:rsid w:val="00D006A0"/>
    <w:rsid w:val="00D03192"/>
    <w:rsid w:val="00D037A2"/>
    <w:rsid w:val="00D061FD"/>
    <w:rsid w:val="00D074CE"/>
    <w:rsid w:val="00D125E7"/>
    <w:rsid w:val="00D134A5"/>
    <w:rsid w:val="00D145C6"/>
    <w:rsid w:val="00D15F21"/>
    <w:rsid w:val="00D16839"/>
    <w:rsid w:val="00D21242"/>
    <w:rsid w:val="00D228FC"/>
    <w:rsid w:val="00D26417"/>
    <w:rsid w:val="00D275A6"/>
    <w:rsid w:val="00D2799C"/>
    <w:rsid w:val="00D30EFA"/>
    <w:rsid w:val="00D31922"/>
    <w:rsid w:val="00D33BFA"/>
    <w:rsid w:val="00D356D3"/>
    <w:rsid w:val="00D36683"/>
    <w:rsid w:val="00D468CD"/>
    <w:rsid w:val="00D472C2"/>
    <w:rsid w:val="00D50739"/>
    <w:rsid w:val="00D5300B"/>
    <w:rsid w:val="00D55676"/>
    <w:rsid w:val="00D577C7"/>
    <w:rsid w:val="00D60875"/>
    <w:rsid w:val="00D61FCF"/>
    <w:rsid w:val="00D631D4"/>
    <w:rsid w:val="00D6328C"/>
    <w:rsid w:val="00D633F7"/>
    <w:rsid w:val="00D6536F"/>
    <w:rsid w:val="00D65AFD"/>
    <w:rsid w:val="00D65B9F"/>
    <w:rsid w:val="00D65DD0"/>
    <w:rsid w:val="00D6650D"/>
    <w:rsid w:val="00D67B01"/>
    <w:rsid w:val="00D70BC0"/>
    <w:rsid w:val="00D718C4"/>
    <w:rsid w:val="00D71E85"/>
    <w:rsid w:val="00D72543"/>
    <w:rsid w:val="00D72DA8"/>
    <w:rsid w:val="00D739E2"/>
    <w:rsid w:val="00D75591"/>
    <w:rsid w:val="00D76246"/>
    <w:rsid w:val="00D767DD"/>
    <w:rsid w:val="00D7788C"/>
    <w:rsid w:val="00D77D01"/>
    <w:rsid w:val="00D83076"/>
    <w:rsid w:val="00D832BB"/>
    <w:rsid w:val="00D836C3"/>
    <w:rsid w:val="00D84E53"/>
    <w:rsid w:val="00D85436"/>
    <w:rsid w:val="00D85ED0"/>
    <w:rsid w:val="00D87983"/>
    <w:rsid w:val="00D92E98"/>
    <w:rsid w:val="00D9533E"/>
    <w:rsid w:val="00D95BC2"/>
    <w:rsid w:val="00D9690E"/>
    <w:rsid w:val="00D96F39"/>
    <w:rsid w:val="00D979EF"/>
    <w:rsid w:val="00DA03C7"/>
    <w:rsid w:val="00DA0A24"/>
    <w:rsid w:val="00DA2023"/>
    <w:rsid w:val="00DA23B9"/>
    <w:rsid w:val="00DA2B26"/>
    <w:rsid w:val="00DA5F3C"/>
    <w:rsid w:val="00DA6E8A"/>
    <w:rsid w:val="00DA732A"/>
    <w:rsid w:val="00DA7A78"/>
    <w:rsid w:val="00DB0DDD"/>
    <w:rsid w:val="00DB0EE1"/>
    <w:rsid w:val="00DB6609"/>
    <w:rsid w:val="00DB720B"/>
    <w:rsid w:val="00DB7C3E"/>
    <w:rsid w:val="00DC138F"/>
    <w:rsid w:val="00DC3238"/>
    <w:rsid w:val="00DC337D"/>
    <w:rsid w:val="00DC493A"/>
    <w:rsid w:val="00DC4A38"/>
    <w:rsid w:val="00DC65B4"/>
    <w:rsid w:val="00DC690F"/>
    <w:rsid w:val="00DC6A2F"/>
    <w:rsid w:val="00DC7569"/>
    <w:rsid w:val="00DD3D8B"/>
    <w:rsid w:val="00DD4515"/>
    <w:rsid w:val="00DD5EAE"/>
    <w:rsid w:val="00DE033C"/>
    <w:rsid w:val="00DE1470"/>
    <w:rsid w:val="00DE2619"/>
    <w:rsid w:val="00DE3B7A"/>
    <w:rsid w:val="00DF2750"/>
    <w:rsid w:val="00E02588"/>
    <w:rsid w:val="00E03069"/>
    <w:rsid w:val="00E03D16"/>
    <w:rsid w:val="00E0612B"/>
    <w:rsid w:val="00E07196"/>
    <w:rsid w:val="00E11DD4"/>
    <w:rsid w:val="00E1228B"/>
    <w:rsid w:val="00E13526"/>
    <w:rsid w:val="00E1404D"/>
    <w:rsid w:val="00E1600D"/>
    <w:rsid w:val="00E17793"/>
    <w:rsid w:val="00E21D34"/>
    <w:rsid w:val="00E233CB"/>
    <w:rsid w:val="00E263BE"/>
    <w:rsid w:val="00E31D78"/>
    <w:rsid w:val="00E322DA"/>
    <w:rsid w:val="00E33408"/>
    <w:rsid w:val="00E34A7B"/>
    <w:rsid w:val="00E34DB9"/>
    <w:rsid w:val="00E366D4"/>
    <w:rsid w:val="00E36A3E"/>
    <w:rsid w:val="00E376D3"/>
    <w:rsid w:val="00E40F63"/>
    <w:rsid w:val="00E41181"/>
    <w:rsid w:val="00E418A9"/>
    <w:rsid w:val="00E437E2"/>
    <w:rsid w:val="00E4483D"/>
    <w:rsid w:val="00E456D2"/>
    <w:rsid w:val="00E466E5"/>
    <w:rsid w:val="00E46C31"/>
    <w:rsid w:val="00E5101A"/>
    <w:rsid w:val="00E511B9"/>
    <w:rsid w:val="00E549D1"/>
    <w:rsid w:val="00E5573A"/>
    <w:rsid w:val="00E57046"/>
    <w:rsid w:val="00E60224"/>
    <w:rsid w:val="00E60D0F"/>
    <w:rsid w:val="00E61A9A"/>
    <w:rsid w:val="00E6249E"/>
    <w:rsid w:val="00E6257D"/>
    <w:rsid w:val="00E629FD"/>
    <w:rsid w:val="00E6307C"/>
    <w:rsid w:val="00E641DD"/>
    <w:rsid w:val="00E663E0"/>
    <w:rsid w:val="00E668BA"/>
    <w:rsid w:val="00E67D40"/>
    <w:rsid w:val="00E7015A"/>
    <w:rsid w:val="00E72AAC"/>
    <w:rsid w:val="00E73402"/>
    <w:rsid w:val="00E744AB"/>
    <w:rsid w:val="00E749D9"/>
    <w:rsid w:val="00E74DCE"/>
    <w:rsid w:val="00E759C0"/>
    <w:rsid w:val="00E75A2F"/>
    <w:rsid w:val="00E813E5"/>
    <w:rsid w:val="00E81A08"/>
    <w:rsid w:val="00E826F1"/>
    <w:rsid w:val="00E82892"/>
    <w:rsid w:val="00E82F04"/>
    <w:rsid w:val="00E83B48"/>
    <w:rsid w:val="00E84D9F"/>
    <w:rsid w:val="00E858E2"/>
    <w:rsid w:val="00E865A2"/>
    <w:rsid w:val="00E87034"/>
    <w:rsid w:val="00E870FF"/>
    <w:rsid w:val="00E8738B"/>
    <w:rsid w:val="00E90819"/>
    <w:rsid w:val="00E91630"/>
    <w:rsid w:val="00E925EE"/>
    <w:rsid w:val="00E93399"/>
    <w:rsid w:val="00E95CFE"/>
    <w:rsid w:val="00EA31E1"/>
    <w:rsid w:val="00EA33E4"/>
    <w:rsid w:val="00EA3FE2"/>
    <w:rsid w:val="00EA4F47"/>
    <w:rsid w:val="00EB09F7"/>
    <w:rsid w:val="00EB1DF7"/>
    <w:rsid w:val="00EB20DE"/>
    <w:rsid w:val="00EB2195"/>
    <w:rsid w:val="00EB3940"/>
    <w:rsid w:val="00EB6019"/>
    <w:rsid w:val="00EB6F5D"/>
    <w:rsid w:val="00EB708E"/>
    <w:rsid w:val="00EC1325"/>
    <w:rsid w:val="00EC237C"/>
    <w:rsid w:val="00EC2D2E"/>
    <w:rsid w:val="00EC2EE8"/>
    <w:rsid w:val="00EC3247"/>
    <w:rsid w:val="00EC3B75"/>
    <w:rsid w:val="00EC4DFC"/>
    <w:rsid w:val="00EC610B"/>
    <w:rsid w:val="00EC6C2C"/>
    <w:rsid w:val="00EC7A2B"/>
    <w:rsid w:val="00ED0752"/>
    <w:rsid w:val="00ED127A"/>
    <w:rsid w:val="00ED216F"/>
    <w:rsid w:val="00ED4999"/>
    <w:rsid w:val="00ED7B7C"/>
    <w:rsid w:val="00EE0475"/>
    <w:rsid w:val="00EE1AF7"/>
    <w:rsid w:val="00EE4042"/>
    <w:rsid w:val="00EE49C7"/>
    <w:rsid w:val="00EE63DD"/>
    <w:rsid w:val="00EF11C3"/>
    <w:rsid w:val="00EF1DC2"/>
    <w:rsid w:val="00EF24EE"/>
    <w:rsid w:val="00EF408D"/>
    <w:rsid w:val="00EF56F3"/>
    <w:rsid w:val="00F00BBB"/>
    <w:rsid w:val="00F019D5"/>
    <w:rsid w:val="00F0418E"/>
    <w:rsid w:val="00F05C92"/>
    <w:rsid w:val="00F072DB"/>
    <w:rsid w:val="00F07363"/>
    <w:rsid w:val="00F10847"/>
    <w:rsid w:val="00F1084F"/>
    <w:rsid w:val="00F10BBB"/>
    <w:rsid w:val="00F1289F"/>
    <w:rsid w:val="00F13DEA"/>
    <w:rsid w:val="00F149EB"/>
    <w:rsid w:val="00F1525C"/>
    <w:rsid w:val="00F17975"/>
    <w:rsid w:val="00F20216"/>
    <w:rsid w:val="00F20B9C"/>
    <w:rsid w:val="00F21965"/>
    <w:rsid w:val="00F2199C"/>
    <w:rsid w:val="00F2263A"/>
    <w:rsid w:val="00F237D4"/>
    <w:rsid w:val="00F24610"/>
    <w:rsid w:val="00F27AB2"/>
    <w:rsid w:val="00F315EE"/>
    <w:rsid w:val="00F31E16"/>
    <w:rsid w:val="00F320C0"/>
    <w:rsid w:val="00F339AE"/>
    <w:rsid w:val="00F339F2"/>
    <w:rsid w:val="00F33AE9"/>
    <w:rsid w:val="00F33D70"/>
    <w:rsid w:val="00F34FFE"/>
    <w:rsid w:val="00F35F0C"/>
    <w:rsid w:val="00F3719B"/>
    <w:rsid w:val="00F41A01"/>
    <w:rsid w:val="00F47398"/>
    <w:rsid w:val="00F47FA6"/>
    <w:rsid w:val="00F509E8"/>
    <w:rsid w:val="00F514F9"/>
    <w:rsid w:val="00F53B3F"/>
    <w:rsid w:val="00F5465F"/>
    <w:rsid w:val="00F55490"/>
    <w:rsid w:val="00F56225"/>
    <w:rsid w:val="00F579C7"/>
    <w:rsid w:val="00F615F3"/>
    <w:rsid w:val="00F6403B"/>
    <w:rsid w:val="00F652CB"/>
    <w:rsid w:val="00F6641C"/>
    <w:rsid w:val="00F67452"/>
    <w:rsid w:val="00F70232"/>
    <w:rsid w:val="00F714F9"/>
    <w:rsid w:val="00F729FA"/>
    <w:rsid w:val="00F74953"/>
    <w:rsid w:val="00F75232"/>
    <w:rsid w:val="00F761CE"/>
    <w:rsid w:val="00F76356"/>
    <w:rsid w:val="00F76E6A"/>
    <w:rsid w:val="00F77166"/>
    <w:rsid w:val="00F771C4"/>
    <w:rsid w:val="00F80544"/>
    <w:rsid w:val="00F827E8"/>
    <w:rsid w:val="00F82805"/>
    <w:rsid w:val="00F83C78"/>
    <w:rsid w:val="00F8402A"/>
    <w:rsid w:val="00F84843"/>
    <w:rsid w:val="00F87730"/>
    <w:rsid w:val="00F96A11"/>
    <w:rsid w:val="00FA0EA6"/>
    <w:rsid w:val="00FA21AD"/>
    <w:rsid w:val="00FA2334"/>
    <w:rsid w:val="00FA4EFD"/>
    <w:rsid w:val="00FA7A2B"/>
    <w:rsid w:val="00FB0351"/>
    <w:rsid w:val="00FB058F"/>
    <w:rsid w:val="00FC0E5E"/>
    <w:rsid w:val="00FC1307"/>
    <w:rsid w:val="00FC1FD3"/>
    <w:rsid w:val="00FC242D"/>
    <w:rsid w:val="00FC3751"/>
    <w:rsid w:val="00FC6B1E"/>
    <w:rsid w:val="00FC7189"/>
    <w:rsid w:val="00FD0418"/>
    <w:rsid w:val="00FD1E8F"/>
    <w:rsid w:val="00FD2C4E"/>
    <w:rsid w:val="00FD3B9E"/>
    <w:rsid w:val="00FD3CEB"/>
    <w:rsid w:val="00FD534D"/>
    <w:rsid w:val="00FD632F"/>
    <w:rsid w:val="00FE09EC"/>
    <w:rsid w:val="00FE2D5C"/>
    <w:rsid w:val="00FE38DC"/>
    <w:rsid w:val="00FE4CF7"/>
    <w:rsid w:val="00FF22C1"/>
    <w:rsid w:val="00FF255D"/>
    <w:rsid w:val="00FF26B3"/>
    <w:rsid w:val="00FF3547"/>
    <w:rsid w:val="00FF6D4D"/>
    <w:rsid w:val="01703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0F65E"/>
  <w15:docId w15:val="{2145946F-C576-402A-90F8-20A8D458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13CA"/>
    <w:pPr>
      <w:spacing w:after="0" w:line="240" w:lineRule="auto"/>
    </w:pPr>
    <w:rPr>
      <w:rFonts w:ascii="Times New Roman" w:eastAsia="Times New Roman" w:hAnsi="Times New Roman" w:cs="Times New Roman"/>
      <w:sz w:val="24"/>
      <w:szCs w:val="20"/>
      <w:lang w:val="lt-LT" w:eastAsia="en-GB"/>
    </w:rPr>
  </w:style>
  <w:style w:type="paragraph" w:styleId="Antrat1">
    <w:name w:val="heading 1"/>
    <w:basedOn w:val="prastasis"/>
    <w:next w:val="prastasis"/>
    <w:link w:val="Antrat1Diagrama"/>
    <w:qFormat/>
    <w:rsid w:val="00D7788C"/>
    <w:pPr>
      <w:keepNext/>
      <w:numPr>
        <w:numId w:val="1"/>
      </w:numPr>
      <w:outlineLvl w:val="0"/>
    </w:pPr>
    <w:rPr>
      <w:b/>
      <w:sz w:val="22"/>
    </w:rPr>
  </w:style>
  <w:style w:type="paragraph" w:styleId="Antrat2">
    <w:name w:val="heading 2"/>
    <w:basedOn w:val="prastasis"/>
    <w:next w:val="prastasis"/>
    <w:link w:val="Antrat2Diagrama"/>
    <w:semiHidden/>
    <w:unhideWhenUsed/>
    <w:qFormat/>
    <w:rsid w:val="00D7788C"/>
    <w:pPr>
      <w:keepNext/>
      <w:numPr>
        <w:ilvl w:val="1"/>
        <w:numId w:val="1"/>
      </w:numPr>
      <w:outlineLvl w:val="1"/>
    </w:pPr>
    <w:rPr>
      <w:b/>
      <w:sz w:val="22"/>
    </w:rPr>
  </w:style>
  <w:style w:type="paragraph" w:styleId="Antrat3">
    <w:name w:val="heading 3"/>
    <w:basedOn w:val="prastasis"/>
    <w:next w:val="prastasis"/>
    <w:link w:val="Antrat3Diagrama"/>
    <w:semiHidden/>
    <w:unhideWhenUsed/>
    <w:qFormat/>
    <w:rsid w:val="00D7788C"/>
    <w:pPr>
      <w:keepNext/>
      <w:numPr>
        <w:ilvl w:val="2"/>
        <w:numId w:val="1"/>
      </w:numPr>
      <w:outlineLvl w:val="2"/>
    </w:pPr>
    <w:rPr>
      <w:b/>
      <w:i/>
      <w:color w:val="000000"/>
      <w:sz w:val="22"/>
    </w:rPr>
  </w:style>
  <w:style w:type="paragraph" w:styleId="Antrat4">
    <w:name w:val="heading 4"/>
    <w:basedOn w:val="prastasis"/>
    <w:next w:val="prastasis"/>
    <w:link w:val="Antrat4Diagrama"/>
    <w:semiHidden/>
    <w:unhideWhenUsed/>
    <w:qFormat/>
    <w:rsid w:val="00D7788C"/>
    <w:pPr>
      <w:keepNext/>
      <w:spacing w:before="240" w:after="60"/>
      <w:outlineLvl w:val="3"/>
    </w:pPr>
    <w:rPr>
      <w:rFonts w:ascii="Calibri" w:hAnsi="Calibri"/>
      <w:b/>
      <w:bCs/>
      <w:sz w:val="28"/>
      <w:szCs w:val="28"/>
    </w:rPr>
  </w:style>
  <w:style w:type="paragraph" w:styleId="Antrat7">
    <w:name w:val="heading 7"/>
    <w:basedOn w:val="prastasis"/>
    <w:next w:val="prastasis"/>
    <w:link w:val="Antrat7Diagrama"/>
    <w:semiHidden/>
    <w:unhideWhenUsed/>
    <w:qFormat/>
    <w:rsid w:val="00D7788C"/>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7788C"/>
    <w:rPr>
      <w:rFonts w:ascii="Times New Roman" w:eastAsia="Times New Roman" w:hAnsi="Times New Roman" w:cs="Times New Roman"/>
      <w:b/>
      <w:szCs w:val="20"/>
      <w:lang w:val="lt-LT" w:eastAsia="en-GB"/>
    </w:rPr>
  </w:style>
  <w:style w:type="character" w:customStyle="1" w:styleId="Antrat2Diagrama">
    <w:name w:val="Antraštė 2 Diagrama"/>
    <w:basedOn w:val="Numatytasispastraiposriftas"/>
    <w:link w:val="Antrat2"/>
    <w:semiHidden/>
    <w:rsid w:val="00D7788C"/>
    <w:rPr>
      <w:rFonts w:ascii="Times New Roman" w:eastAsia="Times New Roman" w:hAnsi="Times New Roman" w:cs="Times New Roman"/>
      <w:b/>
      <w:szCs w:val="20"/>
      <w:lang w:val="lt-LT" w:eastAsia="en-GB"/>
    </w:rPr>
  </w:style>
  <w:style w:type="character" w:customStyle="1" w:styleId="Antrat3Diagrama">
    <w:name w:val="Antraštė 3 Diagrama"/>
    <w:basedOn w:val="Numatytasispastraiposriftas"/>
    <w:link w:val="Antrat3"/>
    <w:semiHidden/>
    <w:rsid w:val="00D7788C"/>
    <w:rPr>
      <w:rFonts w:ascii="Times New Roman" w:eastAsia="Times New Roman" w:hAnsi="Times New Roman" w:cs="Times New Roman"/>
      <w:b/>
      <w:i/>
      <w:color w:val="000000"/>
      <w:szCs w:val="20"/>
      <w:lang w:val="lt-LT" w:eastAsia="en-GB"/>
    </w:rPr>
  </w:style>
  <w:style w:type="character" w:customStyle="1" w:styleId="Antrat4Diagrama">
    <w:name w:val="Antraštė 4 Diagrama"/>
    <w:basedOn w:val="Numatytasispastraiposriftas"/>
    <w:link w:val="Antrat4"/>
    <w:semiHidden/>
    <w:rsid w:val="00D7788C"/>
    <w:rPr>
      <w:rFonts w:ascii="Calibri" w:eastAsia="Times New Roman" w:hAnsi="Calibri" w:cs="Times New Roman"/>
      <w:b/>
      <w:bCs/>
      <w:sz w:val="28"/>
      <w:szCs w:val="28"/>
      <w:lang w:val="lt-LT" w:eastAsia="en-GB"/>
    </w:rPr>
  </w:style>
  <w:style w:type="character" w:customStyle="1" w:styleId="Antrat7Diagrama">
    <w:name w:val="Antraštė 7 Diagrama"/>
    <w:basedOn w:val="Numatytasispastraiposriftas"/>
    <w:link w:val="Antrat7"/>
    <w:semiHidden/>
    <w:rsid w:val="00D7788C"/>
    <w:rPr>
      <w:rFonts w:ascii="Times New Roman" w:eastAsia="Times New Roman" w:hAnsi="Times New Roman" w:cs="Times New Roman"/>
      <w:sz w:val="24"/>
      <w:szCs w:val="24"/>
      <w:lang w:val="lt-LT" w:eastAsia="en-GB"/>
    </w:rPr>
  </w:style>
  <w:style w:type="character" w:styleId="Hipersaitas">
    <w:name w:val="Hyperlink"/>
    <w:unhideWhenUsed/>
    <w:rsid w:val="00D7788C"/>
    <w:rPr>
      <w:color w:val="0000FF"/>
      <w:u w:val="single"/>
    </w:rPr>
  </w:style>
  <w:style w:type="character" w:styleId="Perirtashipersaitas">
    <w:name w:val="FollowedHyperlink"/>
    <w:basedOn w:val="Numatytasispastraiposriftas"/>
    <w:uiPriority w:val="99"/>
    <w:semiHidden/>
    <w:unhideWhenUsed/>
    <w:rsid w:val="00D7788C"/>
    <w:rPr>
      <w:color w:val="954F72" w:themeColor="followedHyperlink"/>
      <w:u w:val="single"/>
    </w:rPr>
  </w:style>
  <w:style w:type="character" w:styleId="Grietas">
    <w:name w:val="Strong"/>
    <w:qFormat/>
    <w:rsid w:val="00D7788C"/>
    <w:rPr>
      <w:b/>
      <w:bCs/>
      <w:lang w:val="lt-LT"/>
    </w:rPr>
  </w:style>
  <w:style w:type="paragraph" w:customStyle="1" w:styleId="msonormal0">
    <w:name w:val="msonormal"/>
    <w:basedOn w:val="prastasis"/>
    <w:rsid w:val="00D7788C"/>
    <w:pPr>
      <w:spacing w:before="100" w:beforeAutospacing="1" w:after="100" w:afterAutospacing="1"/>
    </w:pPr>
    <w:rPr>
      <w:szCs w:val="24"/>
      <w:lang w:val="en-US" w:eastAsia="en-US"/>
    </w:rPr>
  </w:style>
  <w:style w:type="paragraph" w:styleId="Turinys1">
    <w:name w:val="toc 1"/>
    <w:basedOn w:val="prastasis"/>
    <w:next w:val="prastasis"/>
    <w:autoRedefine/>
    <w:semiHidden/>
    <w:unhideWhenUsed/>
    <w:rsid w:val="00D7788C"/>
    <w:pPr>
      <w:numPr>
        <w:numId w:val="2"/>
      </w:numPr>
    </w:pPr>
  </w:style>
  <w:style w:type="paragraph" w:styleId="Puslapioinaostekstas">
    <w:name w:val="footnote text"/>
    <w:basedOn w:val="prastasis"/>
    <w:link w:val="PuslapioinaostekstasDiagrama"/>
    <w:semiHidden/>
    <w:unhideWhenUsed/>
    <w:rsid w:val="00D7788C"/>
    <w:rPr>
      <w:sz w:val="20"/>
    </w:rPr>
  </w:style>
  <w:style w:type="character" w:customStyle="1" w:styleId="PuslapioinaostekstasDiagrama">
    <w:name w:val="Puslapio išnašos tekstas Diagrama"/>
    <w:basedOn w:val="Numatytasispastraiposriftas"/>
    <w:link w:val="Puslapioinaostekstas"/>
    <w:semiHidden/>
    <w:rsid w:val="00D7788C"/>
    <w:rPr>
      <w:rFonts w:ascii="Times New Roman" w:eastAsia="Times New Roman" w:hAnsi="Times New Roman" w:cs="Times New Roman"/>
      <w:sz w:val="20"/>
      <w:szCs w:val="20"/>
      <w:lang w:val="lt-LT" w:eastAsia="en-GB"/>
    </w:rPr>
  </w:style>
  <w:style w:type="paragraph" w:styleId="Komentarotekstas">
    <w:name w:val="annotation text"/>
    <w:basedOn w:val="prastasis"/>
    <w:link w:val="KomentarotekstasDiagrama"/>
    <w:unhideWhenUsed/>
    <w:rsid w:val="00D7788C"/>
    <w:rPr>
      <w:sz w:val="20"/>
    </w:rPr>
  </w:style>
  <w:style w:type="character" w:customStyle="1" w:styleId="KomentarotekstasDiagrama">
    <w:name w:val="Komentaro tekstas Diagrama"/>
    <w:basedOn w:val="Numatytasispastraiposriftas"/>
    <w:link w:val="Komentarotekstas"/>
    <w:rsid w:val="00D7788C"/>
    <w:rPr>
      <w:rFonts w:ascii="Times New Roman" w:eastAsia="Times New Roman" w:hAnsi="Times New Roman" w:cs="Times New Roman"/>
      <w:sz w:val="20"/>
      <w:szCs w:val="20"/>
      <w:lang w:val="lt-LT" w:eastAsia="en-GB"/>
    </w:rPr>
  </w:style>
  <w:style w:type="paragraph" w:styleId="Antrats">
    <w:name w:val="header"/>
    <w:basedOn w:val="prastasis"/>
    <w:link w:val="AntratsDiagrama"/>
    <w:uiPriority w:val="99"/>
    <w:unhideWhenUsed/>
    <w:rsid w:val="00D7788C"/>
    <w:pPr>
      <w:tabs>
        <w:tab w:val="center" w:pos="4153"/>
        <w:tab w:val="right" w:pos="8306"/>
      </w:tabs>
    </w:pPr>
  </w:style>
  <w:style w:type="character" w:customStyle="1" w:styleId="AntratsDiagrama">
    <w:name w:val="Antraštės Diagrama"/>
    <w:basedOn w:val="Numatytasispastraiposriftas"/>
    <w:link w:val="Antrats"/>
    <w:uiPriority w:val="99"/>
    <w:rsid w:val="00D7788C"/>
    <w:rPr>
      <w:rFonts w:ascii="Times New Roman" w:eastAsia="Times New Roman" w:hAnsi="Times New Roman" w:cs="Times New Roman"/>
      <w:sz w:val="24"/>
      <w:szCs w:val="20"/>
      <w:lang w:val="lt-LT" w:eastAsia="en-GB"/>
    </w:rPr>
  </w:style>
  <w:style w:type="paragraph" w:styleId="Porat">
    <w:name w:val="footer"/>
    <w:basedOn w:val="prastasis"/>
    <w:link w:val="PoratDiagrama"/>
    <w:uiPriority w:val="99"/>
    <w:unhideWhenUsed/>
    <w:rsid w:val="00D7788C"/>
    <w:pPr>
      <w:tabs>
        <w:tab w:val="center" w:pos="4153"/>
        <w:tab w:val="right" w:pos="8306"/>
      </w:tabs>
    </w:pPr>
  </w:style>
  <w:style w:type="character" w:customStyle="1" w:styleId="PoratDiagrama">
    <w:name w:val="Poraštė Diagrama"/>
    <w:basedOn w:val="Numatytasispastraiposriftas"/>
    <w:link w:val="Porat"/>
    <w:uiPriority w:val="99"/>
    <w:rsid w:val="00D7788C"/>
    <w:rPr>
      <w:rFonts w:ascii="Times New Roman" w:eastAsia="Times New Roman" w:hAnsi="Times New Roman" w:cs="Times New Roman"/>
      <w:sz w:val="24"/>
      <w:szCs w:val="20"/>
      <w:lang w:val="lt-LT" w:eastAsia="en-GB"/>
    </w:rPr>
  </w:style>
  <w:style w:type="paragraph" w:styleId="Antrat">
    <w:name w:val="caption"/>
    <w:basedOn w:val="prastasis"/>
    <w:next w:val="prastasis"/>
    <w:semiHidden/>
    <w:unhideWhenUsed/>
    <w:qFormat/>
    <w:rsid w:val="00D7788C"/>
    <w:pPr>
      <w:keepNext/>
      <w:spacing w:before="240" w:after="120"/>
      <w:ind w:left="2160" w:hanging="2160"/>
    </w:pPr>
    <w:rPr>
      <w:b/>
      <w:bCs/>
      <w:kern w:val="24"/>
      <w:lang w:eastAsia="ja-JP"/>
    </w:rPr>
  </w:style>
  <w:style w:type="paragraph" w:styleId="Pagrindinistekstas">
    <w:name w:val="Body Text"/>
    <w:basedOn w:val="prastasis"/>
    <w:link w:val="PagrindinistekstasDiagrama"/>
    <w:semiHidden/>
    <w:unhideWhenUsed/>
    <w:rsid w:val="00D7788C"/>
    <w:rPr>
      <w:i/>
      <w:color w:val="008000"/>
      <w:sz w:val="22"/>
      <w:lang w:eastAsia="en-US"/>
    </w:rPr>
  </w:style>
  <w:style w:type="character" w:customStyle="1" w:styleId="PagrindinistekstasDiagrama">
    <w:name w:val="Pagrindinis tekstas Diagrama"/>
    <w:basedOn w:val="Numatytasispastraiposriftas"/>
    <w:link w:val="Pagrindinistekstas"/>
    <w:semiHidden/>
    <w:rsid w:val="00D7788C"/>
    <w:rPr>
      <w:rFonts w:ascii="Times New Roman" w:eastAsia="Times New Roman" w:hAnsi="Times New Roman" w:cs="Times New Roman"/>
      <w:i/>
      <w:color w:val="008000"/>
      <w:szCs w:val="20"/>
      <w:lang w:val="lt-LT"/>
    </w:rPr>
  </w:style>
  <w:style w:type="paragraph" w:styleId="Paprastasistekstas">
    <w:name w:val="Plain Text"/>
    <w:basedOn w:val="prastasis"/>
    <w:link w:val="PaprastasistekstasDiagrama"/>
    <w:semiHidden/>
    <w:unhideWhenUsed/>
    <w:rsid w:val="00D7788C"/>
    <w:rPr>
      <w:rFonts w:ascii="Courier New" w:hAnsi="Courier New" w:cs="Courier New"/>
      <w:sz w:val="20"/>
    </w:rPr>
  </w:style>
  <w:style w:type="character" w:customStyle="1" w:styleId="PaprastasistekstasDiagrama">
    <w:name w:val="Paprastasis tekstas Diagrama"/>
    <w:basedOn w:val="Numatytasispastraiposriftas"/>
    <w:link w:val="Paprastasistekstas"/>
    <w:semiHidden/>
    <w:rsid w:val="00D7788C"/>
    <w:rPr>
      <w:rFonts w:ascii="Courier New" w:eastAsia="Times New Roman" w:hAnsi="Courier New" w:cs="Courier New"/>
      <w:sz w:val="20"/>
      <w:szCs w:val="20"/>
      <w:lang w:val="lt-LT" w:eastAsia="en-GB"/>
    </w:rPr>
  </w:style>
  <w:style w:type="paragraph" w:styleId="Komentarotema">
    <w:name w:val="annotation subject"/>
    <w:basedOn w:val="Komentarotekstas"/>
    <w:next w:val="Komentarotekstas"/>
    <w:link w:val="KomentarotemaDiagrama"/>
    <w:semiHidden/>
    <w:unhideWhenUsed/>
    <w:rsid w:val="00D7788C"/>
    <w:rPr>
      <w:b/>
      <w:bCs/>
    </w:rPr>
  </w:style>
  <w:style w:type="character" w:customStyle="1" w:styleId="KomentarotemaDiagrama">
    <w:name w:val="Komentaro tema Diagrama"/>
    <w:basedOn w:val="KomentarotekstasDiagrama"/>
    <w:link w:val="Komentarotema"/>
    <w:semiHidden/>
    <w:rsid w:val="00D7788C"/>
    <w:rPr>
      <w:rFonts w:ascii="Times New Roman" w:eastAsia="Times New Roman" w:hAnsi="Times New Roman" w:cs="Times New Roman"/>
      <w:b/>
      <w:bCs/>
      <w:sz w:val="20"/>
      <w:szCs w:val="20"/>
      <w:lang w:val="lt-LT" w:eastAsia="en-GB"/>
    </w:rPr>
  </w:style>
  <w:style w:type="paragraph" w:styleId="Debesliotekstas">
    <w:name w:val="Balloon Text"/>
    <w:basedOn w:val="prastasis"/>
    <w:link w:val="DebesliotekstasDiagrama"/>
    <w:semiHidden/>
    <w:unhideWhenUsed/>
    <w:rsid w:val="00D7788C"/>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D7788C"/>
    <w:rPr>
      <w:rFonts w:ascii="Tahoma" w:eastAsia="Times New Roman" w:hAnsi="Tahoma" w:cs="Tahoma"/>
      <w:sz w:val="16"/>
      <w:szCs w:val="16"/>
      <w:lang w:val="lt-LT" w:eastAsia="en-GB"/>
    </w:rPr>
  </w:style>
  <w:style w:type="paragraph" w:styleId="Betarp">
    <w:name w:val="No Spacing"/>
    <w:uiPriority w:val="1"/>
    <w:qFormat/>
    <w:rsid w:val="00D7788C"/>
    <w:pPr>
      <w:spacing w:after="0" w:line="240" w:lineRule="auto"/>
    </w:pPr>
    <w:rPr>
      <w:rFonts w:ascii="Times New Roman" w:eastAsia="Times New Roman" w:hAnsi="Times New Roman" w:cs="Times New Roman"/>
      <w:kern w:val="24"/>
      <w:sz w:val="24"/>
      <w:szCs w:val="24"/>
      <w:lang w:eastAsia="ja-JP"/>
    </w:rPr>
  </w:style>
  <w:style w:type="paragraph" w:styleId="Pataisymai">
    <w:name w:val="Revision"/>
    <w:uiPriority w:val="99"/>
    <w:semiHidden/>
    <w:rsid w:val="00D7788C"/>
    <w:pPr>
      <w:spacing w:after="0" w:line="240" w:lineRule="auto"/>
    </w:pPr>
    <w:rPr>
      <w:rFonts w:ascii="Times New Roman" w:eastAsia="Times New Roman" w:hAnsi="Times New Roman" w:cs="Times New Roman"/>
      <w:sz w:val="24"/>
      <w:szCs w:val="20"/>
      <w:lang w:val="lt-LT" w:eastAsia="en-GB"/>
    </w:rPr>
  </w:style>
  <w:style w:type="paragraph" w:styleId="Sraopastraipa">
    <w:name w:val="List Paragraph"/>
    <w:basedOn w:val="prastasis"/>
    <w:uiPriority w:val="34"/>
    <w:qFormat/>
    <w:rsid w:val="00D7788C"/>
    <w:pPr>
      <w:ind w:left="720"/>
    </w:pPr>
    <w:rPr>
      <w:rFonts w:ascii="Calibri" w:eastAsia="Calibri" w:hAnsi="Calibri"/>
      <w:sz w:val="22"/>
      <w:szCs w:val="22"/>
      <w:lang w:eastAsia="en-US"/>
    </w:rPr>
  </w:style>
  <w:style w:type="paragraph" w:customStyle="1" w:styleId="Bullet">
    <w:name w:val="Bullet"/>
    <w:basedOn w:val="prastasis"/>
    <w:rsid w:val="00D7788C"/>
    <w:pPr>
      <w:numPr>
        <w:numId w:val="3"/>
      </w:numPr>
    </w:pPr>
  </w:style>
  <w:style w:type="paragraph" w:customStyle="1" w:styleId="times12pt">
    <w:name w:val="times 12 pt"/>
    <w:rsid w:val="00D7788C"/>
    <w:pPr>
      <w:spacing w:after="0" w:line="240" w:lineRule="auto"/>
    </w:pPr>
    <w:rPr>
      <w:rFonts w:ascii="New York" w:eastAsia="Times New Roman" w:hAnsi="New York" w:cs="New York"/>
      <w:sz w:val="24"/>
      <w:szCs w:val="24"/>
      <w:lang w:val="lt-LT"/>
    </w:rPr>
  </w:style>
  <w:style w:type="character" w:customStyle="1" w:styleId="TextChar">
    <w:name w:val="Text Char"/>
    <w:link w:val="Text"/>
    <w:locked/>
    <w:rsid w:val="007852DD"/>
    <w:rPr>
      <w:kern w:val="24"/>
      <w:lang w:eastAsia="ja-JP"/>
    </w:rPr>
  </w:style>
  <w:style w:type="paragraph" w:customStyle="1" w:styleId="Text">
    <w:name w:val="Text"/>
    <w:basedOn w:val="prastasis"/>
    <w:link w:val="TextChar"/>
    <w:autoRedefine/>
    <w:rsid w:val="007852DD"/>
    <w:pPr>
      <w:tabs>
        <w:tab w:val="left" w:pos="720"/>
      </w:tabs>
      <w:spacing w:line="276" w:lineRule="auto"/>
    </w:pPr>
    <w:rPr>
      <w:rFonts w:asciiTheme="minorHAnsi" w:eastAsiaTheme="minorHAnsi" w:hAnsiTheme="minorHAnsi" w:cstheme="minorBidi"/>
      <w:kern w:val="24"/>
      <w:sz w:val="22"/>
      <w:szCs w:val="22"/>
      <w:lang w:val="en-US" w:eastAsia="ja-JP"/>
    </w:rPr>
  </w:style>
  <w:style w:type="paragraph" w:customStyle="1" w:styleId="BodyText21">
    <w:name w:val="Body Text 21"/>
    <w:basedOn w:val="prastasis"/>
    <w:rsid w:val="00D7788C"/>
    <w:pPr>
      <w:spacing w:after="120"/>
    </w:pPr>
    <w:rPr>
      <w:rFonts w:ascii="CG Times" w:hAnsi="CG Times" w:cs="CG Times"/>
      <w:sz w:val="22"/>
      <w:szCs w:val="22"/>
      <w:lang w:eastAsia="en-US"/>
    </w:rPr>
  </w:style>
  <w:style w:type="paragraph" w:customStyle="1" w:styleId="TableText10pt">
    <w:name w:val="Table Text 10pt"/>
    <w:basedOn w:val="prastasis"/>
    <w:rsid w:val="00D7788C"/>
    <w:pPr>
      <w:keepNext/>
      <w:spacing w:before="40" w:after="40"/>
    </w:pPr>
    <w:rPr>
      <w:kern w:val="24"/>
      <w:sz w:val="20"/>
      <w:szCs w:val="24"/>
      <w:lang w:eastAsia="ja-JP"/>
    </w:rPr>
  </w:style>
  <w:style w:type="character" w:styleId="Puslapioinaosnuoroda">
    <w:name w:val="footnote reference"/>
    <w:semiHidden/>
    <w:unhideWhenUsed/>
    <w:rsid w:val="00D7788C"/>
    <w:rPr>
      <w:vertAlign w:val="superscript"/>
      <w:lang w:val="lt-LT"/>
    </w:rPr>
  </w:style>
  <w:style w:type="character" w:styleId="Komentaronuoroda">
    <w:name w:val="annotation reference"/>
    <w:semiHidden/>
    <w:unhideWhenUsed/>
    <w:rsid w:val="00D7788C"/>
    <w:rPr>
      <w:sz w:val="16"/>
      <w:szCs w:val="16"/>
      <w:lang w:val="lt-LT"/>
    </w:rPr>
  </w:style>
  <w:style w:type="table" w:styleId="Lentelstinklelis">
    <w:name w:val="Table Grid"/>
    <w:basedOn w:val="prastojilentel"/>
    <w:rsid w:val="00D778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9A55A8"/>
  </w:style>
  <w:style w:type="character" w:customStyle="1" w:styleId="eop">
    <w:name w:val="eop"/>
    <w:basedOn w:val="Numatytasispastraiposriftas"/>
    <w:rsid w:val="009A55A8"/>
  </w:style>
  <w:style w:type="paragraph" w:customStyle="1" w:styleId="paragraph">
    <w:name w:val="paragraph"/>
    <w:basedOn w:val="prastasis"/>
    <w:rsid w:val="00F149EB"/>
    <w:pPr>
      <w:spacing w:before="100" w:beforeAutospacing="1" w:after="100" w:afterAutospacing="1"/>
    </w:pPr>
    <w:rPr>
      <w:szCs w:val="24"/>
      <w:lang w:val="en-US" w:eastAsia="en-US"/>
    </w:rPr>
  </w:style>
  <w:style w:type="paragraph" w:customStyle="1" w:styleId="Default">
    <w:name w:val="Default"/>
    <w:rsid w:val="00261C4D"/>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bidi="lt-LT"/>
    </w:rPr>
  </w:style>
  <w:style w:type="table" w:customStyle="1" w:styleId="TableGrid1">
    <w:name w:val="Table Grid1"/>
    <w:basedOn w:val="prastojilentel"/>
    <w:next w:val="Lentelstinklelis"/>
    <w:uiPriority w:val="39"/>
    <w:rsid w:val="005603A1"/>
    <w:pPr>
      <w:spacing w:after="0" w:line="240" w:lineRule="auto"/>
    </w:pPr>
    <w:rPr>
      <w:rFonts w:ascii="Times New Roman" w:eastAsia="Times New Roman" w:hAnsi="Times New Roman" w:cs="Times New Roman"/>
      <w:sz w:val="20"/>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0E6574"/>
    <w:pPr>
      <w:tabs>
        <w:tab w:val="left" w:pos="540"/>
      </w:tabs>
    </w:pPr>
    <w:rPr>
      <w:rFonts w:eastAsia="Calibri"/>
      <w:noProof/>
      <w:sz w:val="22"/>
      <w:szCs w:val="22"/>
      <w:lang w:eastAsia="lt-LT"/>
    </w:rPr>
  </w:style>
  <w:style w:type="character" w:customStyle="1" w:styleId="BTEMEASMCAChar">
    <w:name w:val="BT EMEA_SMCA Char"/>
    <w:link w:val="BTEMEASMCA"/>
    <w:locked/>
    <w:rsid w:val="000E6574"/>
    <w:rPr>
      <w:rFonts w:ascii="Times New Roman" w:eastAsia="Calibri" w:hAnsi="Times New Roman" w:cs="Times New Roman"/>
      <w:noProof/>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D91A7A4436D240B462319AB3DECA58" ma:contentTypeVersion="8" ma:contentTypeDescription="Create a new document." ma:contentTypeScope="" ma:versionID="2844e66dd57a7370ef3fc774146de47f">
  <xsd:schema xmlns:xsd="http://www.w3.org/2001/XMLSchema" xmlns:xs="http://www.w3.org/2001/XMLSchema" xmlns:p="http://schemas.microsoft.com/office/2006/metadata/properties" xmlns:ns2="488f4350-a587-402c-ba5e-a7f7bbf9ed50" xmlns:ns3="620859c0-c179-4ef9-b8b4-a6042ef90078" targetNamespace="http://schemas.microsoft.com/office/2006/metadata/properties" ma:root="true" ma:fieldsID="f92d9d9dbb2bf21ec3d4cb8083112616" ns2:_="" ns3:_="">
    <xsd:import namespace="488f4350-a587-402c-ba5e-a7f7bbf9ed50"/>
    <xsd:import namespace="620859c0-c179-4ef9-b8b4-a6042ef9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f4350-a587-402c-ba5e-a7f7bbf9ed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0859c0-c179-4ef9-b8b4-a6042ef90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9166F2867E164A8C4CC8A3E21A9913" ma:contentTypeVersion="0" ma:contentTypeDescription="Create a new document." ma:contentTypeScope="" ma:versionID="ffdadd906fa829288008ea24b9211b07">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6FE380-96DF-4E68-B820-F5F51F201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f4350-a587-402c-ba5e-a7f7bbf9ed50"/>
    <ds:schemaRef ds:uri="620859c0-c179-4ef9-b8b4-a6042ef90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55F408-951D-4695-BF51-59B62E48E7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BD8AD3-0E86-4097-BFA6-1818F0A11B93}">
  <ds:schemaRefs>
    <ds:schemaRef ds:uri="http://schemas.microsoft.com/sharepoint/v3/contenttype/forms"/>
  </ds:schemaRefs>
</ds:datastoreItem>
</file>

<file path=customXml/itemProps4.xml><?xml version="1.0" encoding="utf-8"?>
<ds:datastoreItem xmlns:ds="http://schemas.openxmlformats.org/officeDocument/2006/customXml" ds:itemID="{394F9D74-FC89-486B-91D5-69EEF24B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73</Pages>
  <Words>108947</Words>
  <Characters>62101</Characters>
  <Application>Microsoft Office Word</Application>
  <DocSecurity>0</DocSecurity>
  <Lines>517</Lines>
  <Paragraphs>341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Grubliauskaitė</dc:creator>
  <cp:lastModifiedBy>Albina Burkauskaitė</cp:lastModifiedBy>
  <cp:revision>3</cp:revision>
  <dcterms:created xsi:type="dcterms:W3CDTF">2026-04-13T12:19:00Z</dcterms:created>
  <dcterms:modified xsi:type="dcterms:W3CDTF">2026-04-13T12:21:00Z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0x010100E89166F2867E164A8C4CC8A3E21A9913</vt:lpwstr>
  </property>
</Properties>
</file>